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0A51E"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olor w:val="000000"/>
        </w:rPr>
        <w:t xml:space="preserve">Name of Journal: </w:t>
      </w:r>
      <w:r w:rsidRPr="002701AF">
        <w:rPr>
          <w:rFonts w:ascii="Book Antiqua" w:eastAsia="Book Antiqua" w:hAnsi="Book Antiqua" w:cs="Book Antiqua"/>
          <w:i/>
          <w:color w:val="000000"/>
        </w:rPr>
        <w:t>World Journal of Clinical Cases</w:t>
      </w:r>
    </w:p>
    <w:p w14:paraId="1F9B368F"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olor w:val="000000"/>
        </w:rPr>
        <w:t xml:space="preserve">Manuscript NO: </w:t>
      </w:r>
      <w:r w:rsidRPr="002701AF">
        <w:rPr>
          <w:rFonts w:ascii="Book Antiqua" w:eastAsia="Book Antiqua" w:hAnsi="Book Antiqua" w:cs="Book Antiqua"/>
          <w:color w:val="000000"/>
        </w:rPr>
        <w:t>66561</w:t>
      </w:r>
    </w:p>
    <w:p w14:paraId="2088CA71"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olor w:val="000000"/>
        </w:rPr>
        <w:t xml:space="preserve">Manuscript Type: </w:t>
      </w:r>
      <w:r w:rsidRPr="002701AF">
        <w:rPr>
          <w:rFonts w:ascii="Book Antiqua" w:eastAsia="Book Antiqua" w:hAnsi="Book Antiqua" w:cs="Book Antiqua"/>
          <w:color w:val="000000"/>
        </w:rPr>
        <w:t>ORIGINAL ARTICLE</w:t>
      </w:r>
    </w:p>
    <w:p w14:paraId="3ACB1742" w14:textId="77777777" w:rsidR="00C5466E" w:rsidRPr="002701AF" w:rsidRDefault="00C5466E" w:rsidP="002701AF">
      <w:pPr>
        <w:spacing w:line="360" w:lineRule="auto"/>
        <w:jc w:val="both"/>
        <w:rPr>
          <w:rFonts w:ascii="Book Antiqua" w:hAnsi="Book Antiqua"/>
        </w:rPr>
      </w:pPr>
    </w:p>
    <w:p w14:paraId="1C482063"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i/>
          <w:color w:val="000000"/>
        </w:rPr>
        <w:t>Observational Study</w:t>
      </w:r>
    </w:p>
    <w:p w14:paraId="160F2E8A"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olor w:val="000000"/>
        </w:rPr>
        <w:t>Health-related risky behaviors and their risk factors in adolescents with high-functioning autism</w:t>
      </w:r>
    </w:p>
    <w:p w14:paraId="5F791CED" w14:textId="77777777" w:rsidR="00C5466E" w:rsidRPr="002701AF" w:rsidRDefault="00C5466E" w:rsidP="002701AF">
      <w:pPr>
        <w:spacing w:line="360" w:lineRule="auto"/>
        <w:jc w:val="both"/>
        <w:rPr>
          <w:rFonts w:ascii="Book Antiqua" w:hAnsi="Book Antiqua"/>
          <w:lang w:eastAsia="zh-CN"/>
        </w:rPr>
      </w:pPr>
    </w:p>
    <w:p w14:paraId="6A34CEBA" w14:textId="497E53C4" w:rsidR="00C5466E" w:rsidRPr="002701AF" w:rsidRDefault="00B872E9" w:rsidP="002701AF">
      <w:pPr>
        <w:spacing w:line="360" w:lineRule="auto"/>
        <w:jc w:val="both"/>
        <w:rPr>
          <w:rFonts w:ascii="Book Antiqua" w:eastAsia="Book Antiqua" w:hAnsi="Book Antiqua" w:cs="Book Antiqua"/>
          <w:color w:val="000000"/>
        </w:rPr>
      </w:pPr>
      <w:r w:rsidRPr="002701AF">
        <w:rPr>
          <w:rFonts w:ascii="Book Antiqua" w:eastAsia="Book Antiqua" w:hAnsi="Book Antiqua" w:cs="Book Antiqua"/>
          <w:color w:val="000000"/>
        </w:rPr>
        <w:t xml:space="preserve">Sun YJ </w:t>
      </w:r>
      <w:r w:rsidRPr="002701AF">
        <w:rPr>
          <w:rFonts w:ascii="Book Antiqua" w:eastAsia="Book Antiqua" w:hAnsi="Book Antiqua" w:cs="Book Antiqua"/>
          <w:i/>
          <w:iCs/>
          <w:color w:val="000000"/>
        </w:rPr>
        <w:t>et al</w:t>
      </w:r>
      <w:r w:rsidRPr="002701AF">
        <w:rPr>
          <w:rFonts w:ascii="Book Antiqua" w:eastAsia="Book Antiqua" w:hAnsi="Book Antiqua" w:cs="Book Antiqua"/>
          <w:color w:val="000000"/>
        </w:rPr>
        <w:t xml:space="preserve">. Health-related risky behaviors </w:t>
      </w:r>
      <w:r w:rsidR="00AC5CAE" w:rsidRPr="002701AF">
        <w:rPr>
          <w:rFonts w:ascii="Book Antiqua" w:eastAsia="Book Antiqua" w:hAnsi="Book Antiqua" w:cs="Book Antiqua"/>
          <w:color w:val="000000"/>
        </w:rPr>
        <w:t>in</w:t>
      </w:r>
      <w:r w:rsidRPr="002701AF">
        <w:rPr>
          <w:rFonts w:ascii="Book Antiqua" w:eastAsia="Book Antiqua" w:hAnsi="Book Antiqua" w:cs="Book Antiqua"/>
          <w:color w:val="000000"/>
        </w:rPr>
        <w:t xml:space="preserve"> autism</w:t>
      </w:r>
    </w:p>
    <w:p w14:paraId="0E607134" w14:textId="77777777" w:rsidR="00363209" w:rsidRPr="002701AF" w:rsidRDefault="00363209" w:rsidP="002701AF">
      <w:pPr>
        <w:spacing w:line="360" w:lineRule="auto"/>
        <w:jc w:val="both"/>
        <w:rPr>
          <w:rFonts w:ascii="Book Antiqua" w:hAnsi="Book Antiqua"/>
        </w:rPr>
      </w:pPr>
    </w:p>
    <w:p w14:paraId="06EBAB37"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Ya-Jing Sun, Ling-Zi Xu, Zeng-Hui Ma, Yu-Lu Yang, Ting-Ni Yin, Xiao-Yun Gong, Zi-Lin Gao, Yan-Ling Liu, Jing Liu</w:t>
      </w:r>
    </w:p>
    <w:p w14:paraId="1A1407D8" w14:textId="77777777" w:rsidR="00C5466E" w:rsidRPr="002701AF" w:rsidRDefault="00C5466E" w:rsidP="002701AF">
      <w:pPr>
        <w:spacing w:line="360" w:lineRule="auto"/>
        <w:jc w:val="both"/>
        <w:rPr>
          <w:rFonts w:ascii="Book Antiqua" w:hAnsi="Book Antiqua"/>
        </w:rPr>
      </w:pPr>
    </w:p>
    <w:p w14:paraId="0D7D990D" w14:textId="57E94FF0"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Ya-Jing Sun, Ling-Zi Xu, Zeng-Hui Ma, Yu-Lu Yang, Ting-Ni Yin, Xiao-Yun Gong, Jing Liu,</w:t>
      </w:r>
      <w:r w:rsidRPr="002701AF">
        <w:rPr>
          <w:rFonts w:ascii="Book Antiqua" w:eastAsia="Book Antiqua" w:hAnsi="Book Antiqua" w:cs="Book Antiqua"/>
          <w:color w:val="000000"/>
        </w:rPr>
        <w:t xml:space="preserve"> Peking University Sixth Hospital, Peking University Institute of Mental Health, NHC Key Laboratory of Mental Health (Peking University), National Clinical Research Center for Mental Disorders (Peking University Sixth Hospital), Beijing</w:t>
      </w:r>
      <w:r w:rsidR="00AB5F84" w:rsidRPr="002701AF">
        <w:rPr>
          <w:rFonts w:ascii="Book Antiqua" w:eastAsia="Book Antiqua" w:hAnsi="Book Antiqua" w:cs="Book Antiqua"/>
          <w:color w:val="000000"/>
        </w:rPr>
        <w:t xml:space="preserve"> </w:t>
      </w:r>
      <w:r w:rsidRPr="002701AF">
        <w:rPr>
          <w:rFonts w:ascii="Book Antiqua" w:eastAsia="Book Antiqua" w:hAnsi="Book Antiqua" w:cs="Book Antiqua"/>
          <w:color w:val="000000"/>
        </w:rPr>
        <w:t>100191, China</w:t>
      </w:r>
    </w:p>
    <w:p w14:paraId="26654850" w14:textId="77777777" w:rsidR="00C5466E" w:rsidRPr="002701AF" w:rsidRDefault="00C5466E" w:rsidP="002701AF">
      <w:pPr>
        <w:spacing w:line="360" w:lineRule="auto"/>
        <w:jc w:val="both"/>
        <w:rPr>
          <w:rFonts w:ascii="Book Antiqua" w:hAnsi="Book Antiqua"/>
        </w:rPr>
      </w:pPr>
    </w:p>
    <w:p w14:paraId="1693EE92" w14:textId="148A083F"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 xml:space="preserve">Zi-Lin Gao, </w:t>
      </w:r>
      <w:r w:rsidRPr="002701AF">
        <w:rPr>
          <w:rFonts w:ascii="Book Antiqua" w:eastAsia="Book Antiqua" w:hAnsi="Book Antiqua" w:cs="Book Antiqua"/>
          <w:color w:val="000000"/>
        </w:rPr>
        <w:t>Quanzhou Children’s and Women’s Hospital, Quanzhou 362000, Fujian Province, China</w:t>
      </w:r>
    </w:p>
    <w:p w14:paraId="443411C8" w14:textId="77777777" w:rsidR="00C5466E" w:rsidRPr="002701AF" w:rsidRDefault="00C5466E" w:rsidP="002701AF">
      <w:pPr>
        <w:spacing w:line="360" w:lineRule="auto"/>
        <w:jc w:val="both"/>
        <w:rPr>
          <w:rFonts w:ascii="Book Antiqua" w:hAnsi="Book Antiqua"/>
        </w:rPr>
      </w:pPr>
    </w:p>
    <w:p w14:paraId="1C9B0F15"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 xml:space="preserve">Yan-Ling Liu, </w:t>
      </w:r>
      <w:r w:rsidRPr="002701AF">
        <w:rPr>
          <w:rFonts w:ascii="Book Antiqua" w:eastAsia="Book Antiqua" w:hAnsi="Book Antiqua" w:cs="Book Antiqua"/>
          <w:color w:val="000000"/>
        </w:rPr>
        <w:t>Department of Mathematics, Changzhi Medical College, Changzhi 046000, Shanxi Province, China</w:t>
      </w:r>
    </w:p>
    <w:p w14:paraId="039E61EA" w14:textId="77777777" w:rsidR="00C5466E" w:rsidRPr="002701AF" w:rsidRDefault="00C5466E" w:rsidP="002701AF">
      <w:pPr>
        <w:spacing w:line="360" w:lineRule="auto"/>
        <w:jc w:val="both"/>
        <w:rPr>
          <w:rFonts w:ascii="Book Antiqua" w:hAnsi="Book Antiqua"/>
        </w:rPr>
      </w:pPr>
    </w:p>
    <w:p w14:paraId="6E1EF3D8" w14:textId="01E2A61D"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 xml:space="preserve">Author contributions: </w:t>
      </w:r>
      <w:r w:rsidRPr="002701AF">
        <w:rPr>
          <w:rFonts w:ascii="Book Antiqua" w:eastAsia="Book Antiqua" w:hAnsi="Book Antiqua" w:cs="Book Antiqua"/>
          <w:color w:val="000000"/>
        </w:rPr>
        <w:t>Sun YJ, Xu LZ, Ma ZH, Yang YL, Yin TN, Gong XY and Gao ZL performed the study; Sun YJ and Liu YL analyzed the data; Sun YJ wrote the manuscript; Xu LZ, Ma ZH and Liu J revised the manuscript; all authors have read and approved the final manuscript.</w:t>
      </w:r>
    </w:p>
    <w:p w14:paraId="347D9B42" w14:textId="77777777" w:rsidR="00C5466E" w:rsidRPr="002701AF" w:rsidRDefault="00C5466E" w:rsidP="002701AF">
      <w:pPr>
        <w:spacing w:line="360" w:lineRule="auto"/>
        <w:jc w:val="both"/>
        <w:rPr>
          <w:rFonts w:ascii="Book Antiqua" w:hAnsi="Book Antiqua"/>
        </w:rPr>
      </w:pPr>
    </w:p>
    <w:p w14:paraId="51B9FB22"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lastRenderedPageBreak/>
        <w:t xml:space="preserve">Supported by </w:t>
      </w:r>
      <w:r w:rsidRPr="002701AF">
        <w:rPr>
          <w:rFonts w:ascii="Book Antiqua" w:eastAsia="Book Antiqua" w:hAnsi="Book Antiqua" w:cs="Book Antiqua"/>
          <w:color w:val="000000"/>
        </w:rPr>
        <w:t>National Key R&amp;D Program of China, No. 2017YFC1309900; and Beijing Municipal Science &amp; Technology Commission, No. Z171100001017088 and No. Z161100000116098.</w:t>
      </w:r>
    </w:p>
    <w:p w14:paraId="66E41E1E" w14:textId="77777777" w:rsidR="00C5466E" w:rsidRPr="002701AF" w:rsidRDefault="00C5466E" w:rsidP="002701AF">
      <w:pPr>
        <w:spacing w:line="360" w:lineRule="auto"/>
        <w:jc w:val="both"/>
        <w:rPr>
          <w:rFonts w:ascii="Book Antiqua" w:hAnsi="Book Antiqua"/>
        </w:rPr>
      </w:pPr>
    </w:p>
    <w:p w14:paraId="58644BC6" w14:textId="60DA9B13"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 xml:space="preserve">Corresponding author: Jing Liu, MD, Chief Physician, </w:t>
      </w:r>
      <w:r w:rsidR="00363209" w:rsidRPr="002701AF">
        <w:rPr>
          <w:rFonts w:ascii="Book Antiqua" w:eastAsia="Book Antiqua" w:hAnsi="Book Antiqua" w:cs="Book Antiqua"/>
          <w:color w:val="000000"/>
        </w:rPr>
        <w:t>Peking University Sixth Hospital, Peking University Institute of Mental Health, NHC Key Laboratory of Mental Health (Peking University), National Clinical Research Center for Mental Disorders (Peking University Sixth Hospital),</w:t>
      </w:r>
      <w:r w:rsidRPr="002701AF">
        <w:rPr>
          <w:rFonts w:ascii="Book Antiqua" w:eastAsia="Book Antiqua" w:hAnsi="Book Antiqua" w:cs="Book Antiqua"/>
          <w:color w:val="000000"/>
        </w:rPr>
        <w:t xml:space="preserve"> No. 51 Huayuan North Road, Haidian District, Beijing 100191, China. ljyuch@bjmu.edu.cn</w:t>
      </w:r>
    </w:p>
    <w:p w14:paraId="1ABBD3D5" w14:textId="77777777" w:rsidR="00C5466E" w:rsidRPr="002701AF" w:rsidRDefault="00C5466E" w:rsidP="002701AF">
      <w:pPr>
        <w:spacing w:line="360" w:lineRule="auto"/>
        <w:jc w:val="both"/>
        <w:rPr>
          <w:rFonts w:ascii="Book Antiqua" w:hAnsi="Book Antiqua"/>
        </w:rPr>
      </w:pPr>
    </w:p>
    <w:p w14:paraId="32BA513F"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 xml:space="preserve">Received: </w:t>
      </w:r>
      <w:r w:rsidRPr="002701AF">
        <w:rPr>
          <w:rFonts w:ascii="Book Antiqua" w:eastAsia="Book Antiqua" w:hAnsi="Book Antiqua" w:cs="Book Antiqua"/>
          <w:color w:val="000000"/>
        </w:rPr>
        <w:t>May 15, 2021</w:t>
      </w:r>
    </w:p>
    <w:p w14:paraId="30CBA093"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 xml:space="preserve">Revised: </w:t>
      </w:r>
      <w:r w:rsidRPr="002701AF">
        <w:rPr>
          <w:rFonts w:ascii="Book Antiqua" w:eastAsia="Book Antiqua" w:hAnsi="Book Antiqua" w:cs="Book Antiqua"/>
          <w:color w:val="000000"/>
        </w:rPr>
        <w:t>May 25, 2021</w:t>
      </w:r>
    </w:p>
    <w:p w14:paraId="0EDBF435" w14:textId="5A721E6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 xml:space="preserve">Accepted: </w:t>
      </w:r>
      <w:r w:rsidR="008D4449" w:rsidRPr="002701AF">
        <w:rPr>
          <w:rFonts w:ascii="Book Antiqua" w:eastAsia="Book Antiqua" w:hAnsi="Book Antiqua" w:cs="Book Antiqua"/>
          <w:bCs/>
          <w:color w:val="000000"/>
        </w:rPr>
        <w:t>June 2, 2021</w:t>
      </w:r>
    </w:p>
    <w:p w14:paraId="27344FB3"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 xml:space="preserve">Published online: </w:t>
      </w:r>
    </w:p>
    <w:p w14:paraId="78A0E7E2" w14:textId="77777777" w:rsidR="00C5466E" w:rsidRPr="002701AF" w:rsidRDefault="00C5466E" w:rsidP="002701AF">
      <w:pPr>
        <w:spacing w:line="360" w:lineRule="auto"/>
        <w:jc w:val="both"/>
        <w:rPr>
          <w:rFonts w:ascii="Book Antiqua" w:hAnsi="Book Antiqua"/>
        </w:rPr>
        <w:sectPr w:rsidR="00C5466E" w:rsidRPr="002701AF">
          <w:footerReference w:type="default" r:id="rId7"/>
          <w:pgSz w:w="12240" w:h="15840"/>
          <w:pgMar w:top="1440" w:right="1440" w:bottom="1440" w:left="1440" w:header="720" w:footer="720" w:gutter="0"/>
          <w:cols w:space="720"/>
          <w:docGrid w:linePitch="360"/>
        </w:sectPr>
      </w:pPr>
    </w:p>
    <w:p w14:paraId="4FECC329"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olor w:val="000000"/>
        </w:rPr>
        <w:lastRenderedPageBreak/>
        <w:t>Abstract</w:t>
      </w:r>
    </w:p>
    <w:p w14:paraId="4907D1B0"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BACKGROUND</w:t>
      </w:r>
    </w:p>
    <w:p w14:paraId="4C0425F4" w14:textId="62B3F678"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Health-related risky behaviors generally refer to behaviors that have a negative impact on health and quality of life. Health-related risky behaviors in adolescents with high-functioning autism (HFA) have not been well understood so far. Adolescents with HFA may have more health-related risky</w:t>
      </w:r>
      <w:r w:rsidR="002701AF">
        <w:rPr>
          <w:rFonts w:ascii="Book Antiqua" w:eastAsia="Book Antiqua" w:hAnsi="Book Antiqua" w:cs="Book Antiqua"/>
          <w:color w:val="000000"/>
        </w:rPr>
        <w:t xml:space="preserve"> </w:t>
      </w:r>
      <w:r w:rsidRPr="002701AF">
        <w:rPr>
          <w:rFonts w:ascii="Book Antiqua" w:eastAsia="Book Antiqua" w:hAnsi="Book Antiqua" w:cs="Book Antiqua"/>
          <w:color w:val="000000"/>
        </w:rPr>
        <w:t>behaviors than neurotypical adolescents.</w:t>
      </w:r>
    </w:p>
    <w:p w14:paraId="5630D363" w14:textId="77777777" w:rsidR="00C5466E" w:rsidRPr="002701AF" w:rsidRDefault="00C5466E" w:rsidP="002701AF">
      <w:pPr>
        <w:spacing w:line="360" w:lineRule="auto"/>
        <w:jc w:val="both"/>
        <w:rPr>
          <w:rFonts w:ascii="Book Antiqua" w:hAnsi="Book Antiqua"/>
        </w:rPr>
      </w:pPr>
    </w:p>
    <w:p w14:paraId="2A2A5D53"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AIM</w:t>
      </w:r>
    </w:p>
    <w:p w14:paraId="364B0342"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To investigate health-related risky behaviors and their risk factors with HFA.</w:t>
      </w:r>
    </w:p>
    <w:p w14:paraId="76C8C71A" w14:textId="77777777" w:rsidR="00C5466E" w:rsidRPr="002701AF" w:rsidRDefault="00C5466E" w:rsidP="002701AF">
      <w:pPr>
        <w:spacing w:line="360" w:lineRule="auto"/>
        <w:jc w:val="both"/>
        <w:rPr>
          <w:rFonts w:ascii="Book Antiqua" w:hAnsi="Book Antiqua"/>
        </w:rPr>
      </w:pPr>
    </w:p>
    <w:p w14:paraId="0F8B1F44"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METHODS</w:t>
      </w:r>
    </w:p>
    <w:p w14:paraId="673B400E" w14:textId="545676B4"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This is an observational study. Our study enrolled 110 adolescents aged 12-19</w:t>
      </w:r>
      <w:r w:rsidR="002701AF">
        <w:rPr>
          <w:rFonts w:ascii="Book Antiqua" w:eastAsia="Book Antiqua" w:hAnsi="Book Antiqua" w:cs="Book Antiqua"/>
          <w:color w:val="000000"/>
        </w:rPr>
        <w:t>-</w:t>
      </w:r>
      <w:r w:rsidRPr="002701AF">
        <w:rPr>
          <w:rFonts w:ascii="Book Antiqua" w:eastAsia="Book Antiqua" w:hAnsi="Book Antiqua" w:cs="Book Antiqua"/>
          <w:color w:val="000000"/>
        </w:rPr>
        <w:t>years</w:t>
      </w:r>
      <w:r w:rsidR="002701AF">
        <w:rPr>
          <w:rFonts w:ascii="Book Antiqua" w:eastAsia="Book Antiqua" w:hAnsi="Book Antiqua" w:cs="Book Antiqua"/>
          <w:color w:val="000000"/>
        </w:rPr>
        <w:t>-</w:t>
      </w:r>
      <w:r w:rsidRPr="002701AF">
        <w:rPr>
          <w:rFonts w:ascii="Book Antiqua" w:eastAsia="Book Antiqua" w:hAnsi="Book Antiqua" w:cs="Book Antiqua"/>
          <w:color w:val="000000"/>
        </w:rPr>
        <w:t>old meeting Diagnostic and Statistical Manual of Mental Disorders 4</w:t>
      </w:r>
      <w:r w:rsidRPr="002701AF">
        <w:rPr>
          <w:rFonts w:ascii="Book Antiqua" w:eastAsia="Book Antiqua" w:hAnsi="Book Antiqua" w:cs="Book Antiqua"/>
          <w:color w:val="000000"/>
          <w:vertAlign w:val="superscript"/>
        </w:rPr>
        <w:t>th</w:t>
      </w:r>
      <w:r w:rsidRPr="002701AF">
        <w:rPr>
          <w:rFonts w:ascii="Book Antiqua" w:eastAsia="Book Antiqua" w:hAnsi="Book Antiqua" w:cs="Book Antiqua"/>
          <w:color w:val="000000"/>
        </w:rPr>
        <w:t xml:space="preserve"> edition criteria for HFA. They were recruited from Peking University Sixth Hospital. There were also 110 age, sex and nationality matched controls enrolled who came from a public school in Beijing, China. Both groups completed the </w:t>
      </w:r>
      <w:bookmarkStart w:id="0" w:name="_Hlk73377192"/>
      <w:r w:rsidRPr="002701AF">
        <w:rPr>
          <w:rFonts w:ascii="Book Antiqua" w:eastAsia="Book Antiqua" w:hAnsi="Book Antiqua" w:cs="Book Antiqua"/>
          <w:color w:val="000000"/>
        </w:rPr>
        <w:t>Adolescents Health-related Risky Behavior Inventory</w:t>
      </w:r>
      <w:bookmarkEnd w:id="0"/>
      <w:r w:rsidRPr="002701AF">
        <w:rPr>
          <w:rFonts w:ascii="Book Antiqua" w:eastAsia="Book Antiqua" w:hAnsi="Book Antiqua" w:cs="Book Antiqua"/>
          <w:color w:val="000000"/>
        </w:rPr>
        <w:t xml:space="preserve">. Nonparametric tests were carried out for comparison of </w:t>
      </w:r>
      <w:r w:rsidR="002701AF">
        <w:rPr>
          <w:rFonts w:ascii="Book Antiqua" w:eastAsia="Book Antiqua" w:hAnsi="Book Antiqua" w:cs="Book Antiqua"/>
          <w:color w:val="000000"/>
        </w:rPr>
        <w:t xml:space="preserve">the </w:t>
      </w:r>
      <w:r w:rsidR="002701AF" w:rsidRPr="002701AF">
        <w:rPr>
          <w:rFonts w:ascii="Book Antiqua" w:eastAsia="Book Antiqua" w:hAnsi="Book Antiqua" w:cs="Book Antiqua"/>
          <w:color w:val="000000"/>
        </w:rPr>
        <w:t>Adolescents Health-related Risky Behavior Inventory</w:t>
      </w:r>
      <w:r w:rsidRPr="002701AF">
        <w:rPr>
          <w:rFonts w:ascii="Book Antiqua" w:eastAsia="Book Antiqua" w:hAnsi="Book Antiqua" w:cs="Book Antiqua"/>
          <w:color w:val="000000"/>
        </w:rPr>
        <w:t xml:space="preserve"> scores between the two groups. Expression recognition, the Inventory of Subjective Life Quality for Child and Adolescent, Chinese Wechsler Intelligence Scale for Children, Wechsler Intelligence Scale for Adult-Chinese Revised, Theory of Mind test and Autism Spectrum Screening Questionnaire were assessed in the autism group to explore factors associated with health-related risky behaviors. Multivariate regression analysis was conducted to explore the risk factors of health-related risk</w:t>
      </w:r>
      <w:r w:rsidRPr="002701AF">
        <w:rPr>
          <w:rFonts w:ascii="Book Antiqua" w:eastAsia="SimSun" w:hAnsi="Book Antiqua" w:cs="Book Antiqua"/>
          <w:color w:val="000000"/>
          <w:lang w:eastAsia="zh-CN"/>
        </w:rPr>
        <w:t>y</w:t>
      </w:r>
      <w:r w:rsidRPr="002701AF">
        <w:rPr>
          <w:rFonts w:ascii="Book Antiqua" w:eastAsia="Book Antiqua" w:hAnsi="Book Antiqua" w:cs="Book Antiqua"/>
          <w:color w:val="000000"/>
        </w:rPr>
        <w:t xml:space="preserve"> behaviors in the HFA group.</w:t>
      </w:r>
    </w:p>
    <w:p w14:paraId="67153672" w14:textId="77777777" w:rsidR="00C5466E" w:rsidRPr="002701AF" w:rsidRDefault="00C5466E" w:rsidP="002701AF">
      <w:pPr>
        <w:spacing w:line="360" w:lineRule="auto"/>
        <w:jc w:val="both"/>
        <w:rPr>
          <w:rFonts w:ascii="Book Antiqua" w:hAnsi="Book Antiqua"/>
        </w:rPr>
      </w:pPr>
    </w:p>
    <w:p w14:paraId="33D699B1"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RESULTS</w:t>
      </w:r>
    </w:p>
    <w:p w14:paraId="4AD2F2D1" w14:textId="0927AECD"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The results showed that the total score of </w:t>
      </w:r>
      <w:r w:rsidR="002701AF">
        <w:rPr>
          <w:rFonts w:ascii="Book Antiqua" w:eastAsia="Book Antiqua" w:hAnsi="Book Antiqua" w:cs="Book Antiqua"/>
          <w:color w:val="000000"/>
        </w:rPr>
        <w:t xml:space="preserve">the </w:t>
      </w:r>
      <w:r w:rsidR="002701AF" w:rsidRPr="002701AF">
        <w:rPr>
          <w:rFonts w:ascii="Book Antiqua" w:eastAsia="Book Antiqua" w:hAnsi="Book Antiqua" w:cs="Book Antiqua"/>
          <w:color w:val="000000"/>
        </w:rPr>
        <w:t>Adolescents Health-related Risky Behavior Inventory</w:t>
      </w:r>
      <w:r w:rsidRPr="002701AF">
        <w:rPr>
          <w:rFonts w:ascii="Book Antiqua" w:eastAsia="Book Antiqua" w:hAnsi="Book Antiqua" w:cs="Book Antiqua"/>
          <w:color w:val="000000"/>
        </w:rPr>
        <w:t xml:space="preserve"> and scores of “aggression and violence</w:t>
      </w:r>
      <w:r w:rsidR="002701AF">
        <w:rPr>
          <w:rFonts w:ascii="Book Antiqua" w:eastAsia="Book Antiqua" w:hAnsi="Book Antiqua" w:cs="Book Antiqua"/>
          <w:color w:val="000000"/>
        </w:rPr>
        <w:t>,</w:t>
      </w:r>
      <w:r w:rsidRPr="002701AF">
        <w:rPr>
          <w:rFonts w:ascii="Book Antiqua" w:eastAsia="Book Antiqua" w:hAnsi="Book Antiqua" w:cs="Book Antiqua"/>
          <w:color w:val="000000"/>
        </w:rPr>
        <w:t>” “suicide and self-injury</w:t>
      </w:r>
      <w:r w:rsidR="002701AF">
        <w:rPr>
          <w:rFonts w:ascii="Book Antiqua" w:eastAsia="Book Antiqua" w:hAnsi="Book Antiqua" w:cs="Book Antiqua"/>
          <w:color w:val="000000"/>
        </w:rPr>
        <w:t>,</w:t>
      </w:r>
      <w:r w:rsidRPr="002701AF">
        <w:rPr>
          <w:rFonts w:ascii="Book Antiqua" w:eastAsia="Book Antiqua" w:hAnsi="Book Antiqua" w:cs="Book Antiqua"/>
          <w:color w:val="000000"/>
        </w:rPr>
        <w:t xml:space="preserve">” “health compromising behavior” and “unprotected sex” subscales in the HFA group were significantly higher than those in the control group (Z range -4.197 </w:t>
      </w:r>
      <w:r w:rsidR="004A6317" w:rsidRPr="002701AF">
        <w:rPr>
          <w:rFonts w:ascii="Book Antiqua" w:eastAsia="Book Antiqua" w:hAnsi="Book Antiqua" w:cs="Book Antiqua"/>
          <w:color w:val="000000"/>
        </w:rPr>
        <w:t>to</w:t>
      </w:r>
      <w:r w:rsidRPr="002701AF">
        <w:rPr>
          <w:rFonts w:ascii="Book Antiqua" w:eastAsia="Book Antiqua" w:hAnsi="Book Antiqua" w:cs="Book Antiqua"/>
          <w:color w:val="000000"/>
        </w:rPr>
        <w:t xml:space="preserve"> -2.213, </w:t>
      </w:r>
      <w:r w:rsidRPr="002701AF">
        <w:rPr>
          <w:rFonts w:ascii="Book Antiqua" w:eastAsia="Book Antiqua" w:hAnsi="Book Antiqua" w:cs="Book Antiqua"/>
          <w:i/>
          <w:iCs/>
          <w:color w:val="000000"/>
        </w:rPr>
        <w:t xml:space="preserve">P </w:t>
      </w:r>
      <w:r w:rsidRPr="002701AF">
        <w:rPr>
          <w:rFonts w:ascii="Book Antiqua" w:eastAsia="Book Antiqua" w:hAnsi="Book Antiqua" w:cs="Book Antiqua"/>
          <w:color w:val="000000"/>
        </w:rPr>
        <w:t xml:space="preserve">&lt; 0.05). </w:t>
      </w:r>
      <w:r w:rsidRPr="002701AF">
        <w:rPr>
          <w:rFonts w:ascii="Book Antiqua" w:eastAsia="Book Antiqua" w:hAnsi="Book Antiqua" w:cs="Book Antiqua"/>
          <w:color w:val="000000"/>
        </w:rPr>
        <w:lastRenderedPageBreak/>
        <w:t xml:space="preserve">Among the associated factors, poor emotional experience (B = -0.268, </w:t>
      </w:r>
      <w:r w:rsidRPr="002701AF">
        <w:rPr>
          <w:rFonts w:ascii="Book Antiqua" w:eastAsia="Book Antiqua" w:hAnsi="Book Antiqua" w:cs="Book Antiqua"/>
          <w:i/>
          <w:iCs/>
          <w:color w:val="000000"/>
        </w:rPr>
        <w:t xml:space="preserve">P </w:t>
      </w:r>
      <w:r w:rsidRPr="002701AF">
        <w:rPr>
          <w:rFonts w:ascii="Book Antiqua" w:eastAsia="Book Antiqua" w:hAnsi="Book Antiqua" w:cs="Book Antiqua"/>
          <w:color w:val="000000"/>
        </w:rPr>
        <w:t xml:space="preserve">&lt; 0.001), depression (B = -0.321, </w:t>
      </w:r>
      <w:r w:rsidRPr="002701AF">
        <w:rPr>
          <w:rFonts w:ascii="Book Antiqua" w:eastAsia="Book Antiqua" w:hAnsi="Book Antiqua" w:cs="Book Antiqua"/>
          <w:i/>
          <w:iCs/>
          <w:color w:val="000000"/>
        </w:rPr>
        <w:t xml:space="preserve">P </w:t>
      </w:r>
      <w:r w:rsidRPr="002701AF">
        <w:rPr>
          <w:rFonts w:ascii="Book Antiqua" w:eastAsia="Book Antiqua" w:hAnsi="Book Antiqua" w:cs="Book Antiqua"/>
          <w:color w:val="000000"/>
        </w:rPr>
        <w:t>&lt; 0.001), low score</w:t>
      </w:r>
      <w:r w:rsidR="002701AF">
        <w:rPr>
          <w:rFonts w:ascii="Book Antiqua" w:eastAsia="Book Antiqua" w:hAnsi="Book Antiqua" w:cs="Book Antiqua"/>
          <w:color w:val="000000"/>
        </w:rPr>
        <w:t xml:space="preserve"> </w:t>
      </w:r>
      <w:r w:rsidRPr="002701AF">
        <w:rPr>
          <w:rFonts w:ascii="Book Antiqua" w:eastAsia="Book Antiqua" w:hAnsi="Book Antiqua" w:cs="Book Antiqua"/>
          <w:color w:val="000000"/>
        </w:rPr>
        <w:t xml:space="preserve">of intelligence (B = -0.032, </w:t>
      </w:r>
      <w:r w:rsidRPr="002701AF">
        <w:rPr>
          <w:rFonts w:ascii="Book Antiqua" w:eastAsia="Book Antiqua" w:hAnsi="Book Antiqua" w:cs="Book Antiqua"/>
          <w:i/>
          <w:iCs/>
          <w:color w:val="000000"/>
        </w:rPr>
        <w:t xml:space="preserve">P </w:t>
      </w:r>
      <w:r w:rsidRPr="002701AF">
        <w:rPr>
          <w:rFonts w:ascii="Book Antiqua" w:eastAsia="Book Antiqua" w:hAnsi="Book Antiqua" w:cs="Book Antiqua"/>
          <w:color w:val="000000"/>
        </w:rPr>
        <w:t xml:space="preserve">= 0.042), low score of </w:t>
      </w:r>
      <w:r w:rsidR="002701AF" w:rsidRPr="002701AF">
        <w:rPr>
          <w:rFonts w:ascii="Book Antiqua" w:eastAsia="Book Antiqua" w:hAnsi="Book Antiqua" w:cs="Book Antiqua"/>
          <w:color w:val="000000"/>
        </w:rPr>
        <w:t>Theory of Mind</w:t>
      </w:r>
      <w:r w:rsidRPr="002701AF">
        <w:rPr>
          <w:rFonts w:ascii="Book Antiqua" w:eastAsia="Book Antiqua" w:hAnsi="Book Antiqua" w:cs="Book Antiqua"/>
          <w:color w:val="000000"/>
        </w:rPr>
        <w:t xml:space="preserve"> test (B = -1.321, </w:t>
      </w:r>
      <w:r w:rsidRPr="002701AF">
        <w:rPr>
          <w:rFonts w:ascii="Book Antiqua" w:eastAsia="Book Antiqua" w:hAnsi="Book Antiqua" w:cs="Book Antiqua"/>
          <w:i/>
          <w:iCs/>
          <w:color w:val="000000"/>
        </w:rPr>
        <w:t xml:space="preserve">P </w:t>
      </w:r>
      <w:r w:rsidRPr="002701AF">
        <w:rPr>
          <w:rFonts w:ascii="Book Antiqua" w:eastAsia="Book Antiqua" w:hAnsi="Book Antiqua" w:cs="Book Antiqua"/>
          <w:color w:val="000000"/>
        </w:rPr>
        <w:t>= 0.003)</w:t>
      </w:r>
      <w:r w:rsidR="002701AF">
        <w:rPr>
          <w:rFonts w:ascii="Book Antiqua" w:eastAsia="Book Antiqua" w:hAnsi="Book Antiqua" w:cs="Book Antiqua"/>
          <w:color w:val="000000"/>
        </w:rPr>
        <w:t xml:space="preserve"> and</w:t>
      </w:r>
      <w:r w:rsidRPr="002701AF">
        <w:rPr>
          <w:rFonts w:ascii="Book Antiqua" w:eastAsia="Book Antiqua" w:hAnsi="Book Antiqua" w:cs="Book Antiqua"/>
          <w:color w:val="000000"/>
        </w:rPr>
        <w:t xml:space="preserve"> poor adaptation to school life (B = -0.152, </w:t>
      </w:r>
      <w:r w:rsidRPr="002701AF">
        <w:rPr>
          <w:rFonts w:ascii="Book Antiqua" w:eastAsia="Book Antiqua" w:hAnsi="Book Antiqua" w:cs="Book Antiqua"/>
          <w:i/>
          <w:iCs/>
          <w:color w:val="000000"/>
        </w:rPr>
        <w:t xml:space="preserve">P </w:t>
      </w:r>
      <w:r w:rsidRPr="002701AF">
        <w:rPr>
          <w:rFonts w:ascii="Book Antiqua" w:eastAsia="Book Antiqua" w:hAnsi="Book Antiqua" w:cs="Book Antiqua"/>
          <w:color w:val="000000"/>
        </w:rPr>
        <w:t>= 0.006) were risk factors. These risk</w:t>
      </w:r>
      <w:r w:rsidRPr="002701AF">
        <w:rPr>
          <w:rFonts w:ascii="Book Antiqua" w:eastAsia="SimSun" w:hAnsi="Book Antiqua" w:cs="Book Antiqua"/>
          <w:color w:val="000000"/>
          <w:lang w:eastAsia="zh-CN"/>
        </w:rPr>
        <w:t>y</w:t>
      </w:r>
      <w:r w:rsidRPr="002701AF">
        <w:rPr>
          <w:rFonts w:ascii="Book Antiqua" w:eastAsia="Book Antiqua" w:hAnsi="Book Antiqua" w:cs="Book Antiqua"/>
          <w:color w:val="000000"/>
        </w:rPr>
        <w:t xml:space="preserve"> behaviors may promote the occurrence of health-related risky behaviors in adolescents with HFA.</w:t>
      </w:r>
    </w:p>
    <w:p w14:paraId="19BA1BC3" w14:textId="77777777" w:rsidR="00C5466E" w:rsidRPr="002701AF" w:rsidRDefault="00C5466E" w:rsidP="002701AF">
      <w:pPr>
        <w:spacing w:line="360" w:lineRule="auto"/>
        <w:jc w:val="both"/>
        <w:rPr>
          <w:rFonts w:ascii="Book Antiqua" w:hAnsi="Book Antiqua"/>
        </w:rPr>
      </w:pPr>
    </w:p>
    <w:p w14:paraId="13C7C788"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CONCLUSION</w:t>
      </w:r>
    </w:p>
    <w:p w14:paraId="723E6F04"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This study showed that adolescents with HFA were more likely to be involved in health-related risky behaviors. Different health-related risky behaviors have different reasons.</w:t>
      </w:r>
    </w:p>
    <w:p w14:paraId="6035D8A6" w14:textId="77777777" w:rsidR="00C5466E" w:rsidRPr="002701AF" w:rsidRDefault="00C5466E" w:rsidP="002701AF">
      <w:pPr>
        <w:spacing w:line="360" w:lineRule="auto"/>
        <w:jc w:val="both"/>
        <w:rPr>
          <w:rFonts w:ascii="Book Antiqua" w:hAnsi="Book Antiqua"/>
        </w:rPr>
      </w:pPr>
    </w:p>
    <w:p w14:paraId="0CC53D3D"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 xml:space="preserve">Key Words: </w:t>
      </w:r>
      <w:r w:rsidRPr="002701AF">
        <w:rPr>
          <w:rFonts w:ascii="Book Antiqua" w:eastAsia="Book Antiqua" w:hAnsi="Book Antiqua" w:cs="Book Antiqua"/>
          <w:color w:val="000000"/>
        </w:rPr>
        <w:t>High-functioning autism; Adolescents; Health-related risky behaviors; Associated factors; Risk factors; Cross-sectional study</w:t>
      </w:r>
    </w:p>
    <w:p w14:paraId="05CAF3FA" w14:textId="77777777" w:rsidR="00C5466E" w:rsidRPr="002701AF" w:rsidRDefault="00C5466E" w:rsidP="002701AF">
      <w:pPr>
        <w:spacing w:line="360" w:lineRule="auto"/>
        <w:jc w:val="both"/>
        <w:rPr>
          <w:rFonts w:ascii="Book Antiqua" w:hAnsi="Book Antiqua"/>
        </w:rPr>
      </w:pPr>
    </w:p>
    <w:p w14:paraId="55FE74BE"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Sun YJ, Xu LZ, Ma ZH, Yang YL, Yin TN, Gong XY, Gao ZL, Liu YL, Liu J. Health-related risky behaviors and their risk factors in adolescents with high-functioning autism. </w:t>
      </w:r>
      <w:r w:rsidRPr="002701AF">
        <w:rPr>
          <w:rFonts w:ascii="Book Antiqua" w:eastAsia="Book Antiqua" w:hAnsi="Book Antiqua" w:cs="Book Antiqua"/>
          <w:i/>
          <w:iCs/>
          <w:color w:val="000000"/>
        </w:rPr>
        <w:t>World J Clin Cases</w:t>
      </w:r>
      <w:r w:rsidRPr="002701AF">
        <w:rPr>
          <w:rFonts w:ascii="Book Antiqua" w:eastAsia="Book Antiqua" w:hAnsi="Book Antiqua" w:cs="Book Antiqua"/>
          <w:color w:val="000000"/>
        </w:rPr>
        <w:t xml:space="preserve"> 2021; In press</w:t>
      </w:r>
    </w:p>
    <w:p w14:paraId="1DD17C56" w14:textId="77777777" w:rsidR="00C5466E" w:rsidRPr="002701AF" w:rsidRDefault="00C5466E" w:rsidP="002701AF">
      <w:pPr>
        <w:spacing w:line="360" w:lineRule="auto"/>
        <w:jc w:val="both"/>
        <w:rPr>
          <w:rFonts w:ascii="Book Antiqua" w:hAnsi="Book Antiqua"/>
        </w:rPr>
      </w:pPr>
    </w:p>
    <w:p w14:paraId="089BA485" w14:textId="7ABE7D5C"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 xml:space="preserve">Core Tip: </w:t>
      </w:r>
      <w:r w:rsidRPr="002701AF">
        <w:rPr>
          <w:rFonts w:ascii="Book Antiqua" w:eastAsia="Book Antiqua" w:hAnsi="Book Antiqua" w:cs="Book Antiqua"/>
          <w:color w:val="000000"/>
        </w:rPr>
        <w:t xml:space="preserve">We comprehensively explored health-related risky behaviors in a large sample of adolescents with high-functioning autism. These risky behaviors can be detrimental to the physical and mental status of individuals with </w:t>
      </w:r>
      <w:r w:rsidR="002701AF" w:rsidRPr="002701AF">
        <w:rPr>
          <w:rFonts w:ascii="Book Antiqua" w:eastAsia="Book Antiqua" w:hAnsi="Book Antiqua" w:cs="Book Antiqua"/>
          <w:color w:val="000000"/>
        </w:rPr>
        <w:t>high-functioning autism</w:t>
      </w:r>
      <w:r w:rsidRPr="002701AF">
        <w:rPr>
          <w:rFonts w:ascii="Book Antiqua" w:eastAsia="Book Antiqua" w:hAnsi="Book Antiqua" w:cs="Book Antiqua"/>
          <w:color w:val="000000"/>
        </w:rPr>
        <w:t>. Low cognitive function, unhealthy emotional state</w:t>
      </w:r>
      <w:r w:rsidR="00021C5E">
        <w:rPr>
          <w:rFonts w:ascii="Book Antiqua" w:eastAsia="Book Antiqua" w:hAnsi="Book Antiqua" w:cs="Book Antiqua"/>
          <w:color w:val="000000"/>
        </w:rPr>
        <w:t>,</w:t>
      </w:r>
      <w:r w:rsidRPr="002701AF">
        <w:rPr>
          <w:rFonts w:ascii="Book Antiqua" w:eastAsia="Book Antiqua" w:hAnsi="Book Antiqua" w:cs="Book Antiqua"/>
          <w:color w:val="000000"/>
        </w:rPr>
        <w:t xml:space="preserve"> </w:t>
      </w:r>
      <w:r w:rsidRPr="002701AF">
        <w:rPr>
          <w:rFonts w:ascii="Book Antiqua" w:eastAsia="Book Antiqua" w:hAnsi="Book Antiqua" w:cs="Book Antiqua"/>
          <w:i/>
          <w:iCs/>
          <w:color w:val="000000"/>
        </w:rPr>
        <w:t>etc</w:t>
      </w:r>
      <w:r w:rsidRPr="002701AF">
        <w:rPr>
          <w:rFonts w:ascii="Book Antiqua" w:eastAsia="Book Antiqua" w:hAnsi="Book Antiqua" w:cs="Book Antiqua"/>
          <w:color w:val="000000"/>
        </w:rPr>
        <w:t xml:space="preserve">. may be related to health-related risky behaviors in autistic adolescents. Through this study, we provide better understanding of health-related risky behaviors in adolescents with </w:t>
      </w:r>
      <w:r w:rsidR="002701AF" w:rsidRPr="002701AF">
        <w:rPr>
          <w:rFonts w:ascii="Book Antiqua" w:eastAsia="Book Antiqua" w:hAnsi="Book Antiqua" w:cs="Book Antiqua"/>
          <w:color w:val="000000"/>
        </w:rPr>
        <w:t>high-functioning autism</w:t>
      </w:r>
      <w:r w:rsidRPr="002701AF">
        <w:rPr>
          <w:rFonts w:ascii="Book Antiqua" w:eastAsia="Book Antiqua" w:hAnsi="Book Antiqua" w:cs="Book Antiqua"/>
          <w:color w:val="000000"/>
        </w:rPr>
        <w:t>.</w:t>
      </w:r>
    </w:p>
    <w:p w14:paraId="56033B69" w14:textId="77777777" w:rsidR="00C5466E" w:rsidRPr="002701AF" w:rsidRDefault="00B872E9" w:rsidP="002701AF">
      <w:pPr>
        <w:spacing w:line="360" w:lineRule="auto"/>
        <w:jc w:val="both"/>
        <w:rPr>
          <w:rFonts w:ascii="Book Antiqua" w:hAnsi="Book Antiqua"/>
        </w:rPr>
      </w:pPr>
      <w:r w:rsidRPr="002701AF">
        <w:rPr>
          <w:rFonts w:ascii="Book Antiqua" w:hAnsi="Book Antiqua"/>
        </w:rPr>
        <w:br w:type="page"/>
      </w:r>
      <w:r w:rsidRPr="002701AF">
        <w:rPr>
          <w:rFonts w:ascii="Book Antiqua" w:eastAsia="Book Antiqua" w:hAnsi="Book Antiqua" w:cs="Book Antiqua"/>
          <w:b/>
          <w:caps/>
          <w:color w:val="000000"/>
          <w:u w:val="single"/>
        </w:rPr>
        <w:lastRenderedPageBreak/>
        <w:t>INTRODUCTION</w:t>
      </w:r>
    </w:p>
    <w:p w14:paraId="550B14B8" w14:textId="75648F81"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Autism is a neurodevelopmental disease characterized by social interaction difficulties, repetitive behaviors and communication disorders. The prevalence of autism is about 1%, during which, high-functioning autism (HFA) is not uncommon</w:t>
      </w:r>
      <w:r w:rsidRPr="002701AF">
        <w:rPr>
          <w:rFonts w:ascii="Book Antiqua" w:eastAsia="Book Antiqua" w:hAnsi="Book Antiqua" w:cs="Book Antiqua"/>
          <w:color w:val="000000"/>
          <w:vertAlign w:val="superscript"/>
        </w:rPr>
        <w:t>[1,2]</w:t>
      </w:r>
      <w:r w:rsidRPr="002701AF">
        <w:rPr>
          <w:rFonts w:ascii="Book Antiqua" w:eastAsia="Book Antiqua" w:hAnsi="Book Antiqua" w:cs="Book Antiqua"/>
          <w:color w:val="000000"/>
        </w:rPr>
        <w:t xml:space="preserve">. HFA refers to autism with a developmental age close to chronological age or with an intelligence quotient (IQ) ≥ 70. HFA is often associated with a variety of mental disorders and behavioral problems. In a study by de Giambattista </w:t>
      </w:r>
      <w:r w:rsidRPr="002701AF">
        <w:rPr>
          <w:rFonts w:ascii="Book Antiqua" w:eastAsia="Book Antiqua" w:hAnsi="Book Antiqua" w:cs="Book Antiqua"/>
          <w:i/>
          <w:iCs/>
          <w:color w:val="000000"/>
        </w:rPr>
        <w:t>et al</w:t>
      </w:r>
      <w:r w:rsidRPr="002701AF">
        <w:rPr>
          <w:rFonts w:ascii="Book Antiqua" w:eastAsia="Book Antiqua" w:hAnsi="Book Antiqua" w:cs="Book Antiqua"/>
          <w:color w:val="000000"/>
          <w:vertAlign w:val="superscript"/>
        </w:rPr>
        <w:t>[3]</w:t>
      </w:r>
      <w:r w:rsidRPr="002701AF">
        <w:rPr>
          <w:rFonts w:ascii="Book Antiqua" w:eastAsia="Book Antiqua" w:hAnsi="Book Antiqua" w:cs="Book Antiqua"/>
          <w:color w:val="000000"/>
        </w:rPr>
        <w:t>, they found that 2.9% of high</w:t>
      </w:r>
      <w:r w:rsidR="002701AF">
        <w:rPr>
          <w:rFonts w:ascii="Book Antiqua" w:eastAsia="Book Antiqua" w:hAnsi="Book Antiqua" w:cs="Book Antiqua"/>
          <w:color w:val="000000"/>
        </w:rPr>
        <w:t>-</w:t>
      </w:r>
      <w:r w:rsidRPr="002701AF">
        <w:rPr>
          <w:rFonts w:ascii="Book Antiqua" w:eastAsia="Book Antiqua" w:hAnsi="Book Antiqua" w:cs="Book Antiqua"/>
          <w:color w:val="000000"/>
        </w:rPr>
        <w:t>functioning autistic adolescents had depression, 4.3% had anxiety, 2.8% had obsessive-compulsive disorder, and 1.4% had eating disorders. Other researchers reported similar findings, with a lifetime psychiatric visit rate of 78%</w:t>
      </w:r>
      <w:r w:rsidRPr="002701AF">
        <w:rPr>
          <w:rFonts w:ascii="Book Antiqua" w:eastAsia="Book Antiqua" w:hAnsi="Book Antiqua" w:cs="Book Antiqua"/>
          <w:color w:val="000000"/>
          <w:vertAlign w:val="superscript"/>
        </w:rPr>
        <w:t>[4]</w:t>
      </w:r>
      <w:r w:rsidRPr="002701AF">
        <w:rPr>
          <w:rFonts w:ascii="Book Antiqua" w:eastAsia="Book Antiqua" w:hAnsi="Book Antiqua" w:cs="Book Antiqua"/>
          <w:color w:val="000000"/>
        </w:rPr>
        <w:t>. Among them, health-related risky behaviors are worthy of attention. Adolescent health-related risky behaviors refer to behaviors that affect their own health and quality of life. These behaviors mainly include aggressive behavior, smoking and drinking alcohol, self-injury behavior, unprotected sex</w:t>
      </w:r>
      <w:r w:rsidRPr="002701AF">
        <w:rPr>
          <w:rFonts w:ascii="Book Antiqua" w:eastAsia="SimSun" w:hAnsi="Book Antiqua" w:cs="Book Antiqua"/>
          <w:color w:val="000000"/>
          <w:lang w:eastAsia="zh-CN"/>
        </w:rPr>
        <w:t>ual</w:t>
      </w:r>
      <w:r w:rsidRPr="002701AF">
        <w:rPr>
          <w:rFonts w:ascii="Book Antiqua" w:eastAsia="Book Antiqua" w:hAnsi="Book Antiqua" w:cs="Book Antiqua"/>
          <w:color w:val="000000"/>
        </w:rPr>
        <w:t xml:space="preserve"> behavior, unhealthy eating habits and lack of exercise</w:t>
      </w:r>
      <w:r w:rsidRPr="002701AF">
        <w:rPr>
          <w:rFonts w:ascii="Book Antiqua" w:eastAsia="Book Antiqua" w:hAnsi="Book Antiqua" w:cs="Book Antiqua"/>
          <w:color w:val="000000"/>
          <w:vertAlign w:val="superscript"/>
        </w:rPr>
        <w:t>[5]</w:t>
      </w:r>
      <w:r w:rsidRPr="002701AF">
        <w:rPr>
          <w:rFonts w:ascii="Book Antiqua" w:eastAsia="Book Antiqua" w:hAnsi="Book Antiqua" w:cs="Book Antiqua"/>
          <w:color w:val="000000"/>
        </w:rPr>
        <w:t xml:space="preserve">. There are few studies on health-related risky behaviors of HFA. Gao </w:t>
      </w:r>
      <w:r w:rsidRPr="002701AF">
        <w:rPr>
          <w:rFonts w:ascii="Book Antiqua" w:eastAsia="Book Antiqua" w:hAnsi="Book Antiqua" w:cs="Book Antiqua"/>
          <w:i/>
          <w:iCs/>
          <w:color w:val="000000"/>
        </w:rPr>
        <w:t>et al</w:t>
      </w:r>
      <w:r w:rsidRPr="002701AF">
        <w:rPr>
          <w:rFonts w:ascii="Book Antiqua" w:eastAsia="Book Antiqua" w:hAnsi="Book Antiqua" w:cs="Book Antiqua"/>
          <w:color w:val="000000"/>
          <w:vertAlign w:val="superscript"/>
        </w:rPr>
        <w:t>[6]</w:t>
      </w:r>
      <w:r w:rsidRPr="002701AF">
        <w:rPr>
          <w:rFonts w:ascii="Book Antiqua" w:eastAsia="Book Antiqua" w:hAnsi="Book Antiqua" w:cs="Book Antiqua"/>
          <w:color w:val="000000"/>
        </w:rPr>
        <w:t xml:space="preserve"> published a </w:t>
      </w:r>
      <w:r w:rsidR="002701AF">
        <w:rPr>
          <w:rFonts w:ascii="Book Antiqua" w:eastAsia="Book Antiqua" w:hAnsi="Book Antiqua" w:cs="Book Antiqua"/>
          <w:color w:val="000000"/>
        </w:rPr>
        <w:t>study</w:t>
      </w:r>
      <w:r w:rsidRPr="002701AF">
        <w:rPr>
          <w:rFonts w:ascii="Book Antiqua" w:eastAsia="Book Antiqua" w:hAnsi="Book Antiqua" w:cs="Book Antiqua"/>
          <w:color w:val="000000"/>
        </w:rPr>
        <w:t xml:space="preserve"> in 2019 to describe the characteristics of health-related risky behaviors of high-functioning autistic individuals. The results suggest</w:t>
      </w:r>
      <w:r w:rsidR="00861378">
        <w:rPr>
          <w:rFonts w:ascii="Book Antiqua" w:eastAsia="Book Antiqua" w:hAnsi="Book Antiqua" w:cs="Book Antiqua"/>
          <w:color w:val="000000"/>
        </w:rPr>
        <w:t>ed</w:t>
      </w:r>
      <w:r w:rsidRPr="002701AF">
        <w:rPr>
          <w:rFonts w:ascii="Book Antiqua" w:eastAsia="Book Antiqua" w:hAnsi="Book Antiqua" w:cs="Book Antiqua"/>
          <w:color w:val="000000"/>
        </w:rPr>
        <w:t xml:space="preserve"> that high-functioning autistic adolescents were more prone to aggressive behavior, disciplinary behavior, unhealthy eating behavior and self-injury behavior than neurotypical adolescents. However, the relevant factors were not discussed. In a survey of 138 high-functioning autistic individuals, 41 (29.71%) had aggressive behavior, while 24 (17.39%) were classified as bullied</w:t>
      </w:r>
      <w:r w:rsidRPr="002701AF">
        <w:rPr>
          <w:rFonts w:ascii="Book Antiqua" w:eastAsia="Book Antiqua" w:hAnsi="Book Antiqua" w:cs="Book Antiqua"/>
          <w:color w:val="000000"/>
          <w:vertAlign w:val="superscript"/>
        </w:rPr>
        <w:t>[7]</w:t>
      </w:r>
      <w:r w:rsidRPr="002701AF">
        <w:rPr>
          <w:rFonts w:ascii="Book Antiqua" w:eastAsia="Book Antiqua" w:hAnsi="Book Antiqua" w:cs="Book Antiqua"/>
          <w:color w:val="000000"/>
        </w:rPr>
        <w:t xml:space="preserve">. Rattaz </w:t>
      </w:r>
      <w:r w:rsidRPr="002701AF">
        <w:rPr>
          <w:rFonts w:ascii="Book Antiqua" w:eastAsia="Book Antiqua" w:hAnsi="Book Antiqua" w:cs="Book Antiqua"/>
          <w:i/>
          <w:iCs/>
          <w:color w:val="000000"/>
        </w:rPr>
        <w:t>et al</w:t>
      </w:r>
      <w:r w:rsidRPr="002701AF">
        <w:rPr>
          <w:rFonts w:ascii="Book Antiqua" w:eastAsia="Book Antiqua" w:hAnsi="Book Antiqua" w:cs="Book Antiqua"/>
          <w:color w:val="000000"/>
          <w:vertAlign w:val="superscript"/>
        </w:rPr>
        <w:t>[8]</w:t>
      </w:r>
      <w:r w:rsidRPr="002701AF">
        <w:rPr>
          <w:rFonts w:ascii="Book Antiqua" w:eastAsia="Book Antiqua" w:hAnsi="Book Antiqua" w:cs="Book Antiqua"/>
          <w:color w:val="000000"/>
        </w:rPr>
        <w:t xml:space="preserve"> found that self-injury behavior of autistic individuals was significantly higher than that of normal controls. In this study, the main manifestations of self-injury behavior in autism group were cuts, head bumps, bites and so on. However, most of the studies focused on a specific kind of health-related risky behavior of autism. </w:t>
      </w:r>
      <w:r w:rsidR="00861378">
        <w:rPr>
          <w:rFonts w:ascii="Book Antiqua" w:eastAsia="Book Antiqua" w:hAnsi="Book Antiqua" w:cs="Book Antiqua"/>
          <w:color w:val="000000"/>
        </w:rPr>
        <w:t>T</w:t>
      </w:r>
      <w:r w:rsidRPr="002701AF">
        <w:rPr>
          <w:rFonts w:ascii="Book Antiqua" w:eastAsia="Book Antiqua" w:hAnsi="Book Antiqua" w:cs="Book Antiqua"/>
          <w:color w:val="000000"/>
        </w:rPr>
        <w:t xml:space="preserve">here </w:t>
      </w:r>
      <w:r w:rsidR="00861378">
        <w:rPr>
          <w:rFonts w:ascii="Book Antiqua" w:eastAsia="Book Antiqua" w:hAnsi="Book Antiqua" w:cs="Book Antiqua"/>
          <w:color w:val="000000"/>
        </w:rPr>
        <w:t>are</w:t>
      </w:r>
      <w:r w:rsidRPr="002701AF">
        <w:rPr>
          <w:rFonts w:ascii="Book Antiqua" w:eastAsia="Book Antiqua" w:hAnsi="Book Antiqua" w:cs="Book Antiqua"/>
          <w:color w:val="000000"/>
        </w:rPr>
        <w:t xml:space="preserve"> few related</w:t>
      </w:r>
      <w:r w:rsidR="00861378">
        <w:rPr>
          <w:rFonts w:ascii="Book Antiqua" w:eastAsia="Book Antiqua" w:hAnsi="Book Antiqua" w:cs="Book Antiqua"/>
          <w:color w:val="000000"/>
        </w:rPr>
        <w:t xml:space="preserve"> studies</w:t>
      </w:r>
      <w:r w:rsidRPr="002701AF">
        <w:rPr>
          <w:rFonts w:ascii="Book Antiqua" w:eastAsia="Book Antiqua" w:hAnsi="Book Antiqua" w:cs="Book Antiqua"/>
          <w:color w:val="000000"/>
        </w:rPr>
        <w:t xml:space="preserve"> on health-related risky behaviors and their associated factors of HFA.</w:t>
      </w:r>
    </w:p>
    <w:p w14:paraId="57F9E6CD" w14:textId="48579E72" w:rsidR="00861378" w:rsidRDefault="00B872E9" w:rsidP="002701AF">
      <w:pPr>
        <w:spacing w:line="360" w:lineRule="auto"/>
        <w:ind w:firstLineChars="100" w:firstLine="240"/>
        <w:jc w:val="both"/>
        <w:rPr>
          <w:rFonts w:ascii="Book Antiqua" w:eastAsia="Book Antiqua" w:hAnsi="Book Antiqua" w:cs="Book Antiqua"/>
          <w:color w:val="000000"/>
        </w:rPr>
      </w:pPr>
      <w:r w:rsidRPr="002701AF">
        <w:rPr>
          <w:rFonts w:ascii="Book Antiqua" w:eastAsia="Book Antiqua" w:hAnsi="Book Antiqua" w:cs="Book Antiqua"/>
          <w:color w:val="000000"/>
        </w:rPr>
        <w:t>In order to comprehensively research health-related risky behaviors in adolescents with HFA, an efficient evaluation tool is of great importance. Recently, many tools have been developed</w:t>
      </w:r>
      <w:r w:rsidR="00861378">
        <w:rPr>
          <w:rFonts w:ascii="Book Antiqua" w:eastAsia="Book Antiqua" w:hAnsi="Book Antiqua" w:cs="Book Antiqua"/>
          <w:color w:val="000000"/>
        </w:rPr>
        <w:t>, such as</w:t>
      </w:r>
      <w:r w:rsidRPr="002701AF">
        <w:rPr>
          <w:rFonts w:ascii="Book Antiqua" w:eastAsia="Book Antiqua" w:hAnsi="Book Antiqua" w:cs="Book Antiqua"/>
          <w:color w:val="000000"/>
        </w:rPr>
        <w:t xml:space="preserve"> the Youth Risk Behavior Survey Questionnaire</w:t>
      </w:r>
      <w:r w:rsidRPr="002701AF">
        <w:rPr>
          <w:rFonts w:ascii="Book Antiqua" w:eastAsia="Book Antiqua" w:hAnsi="Book Antiqua" w:cs="Book Antiqua"/>
          <w:color w:val="000000"/>
          <w:vertAlign w:val="superscript"/>
        </w:rPr>
        <w:t>[9]</w:t>
      </w:r>
      <w:r w:rsidRPr="002701AF">
        <w:rPr>
          <w:rFonts w:ascii="Book Antiqua" w:eastAsia="Book Antiqua" w:hAnsi="Book Antiqua" w:cs="Book Antiqua"/>
          <w:color w:val="000000"/>
        </w:rPr>
        <w:t>, Child Behavior Checklist</w:t>
      </w:r>
      <w:r w:rsidRPr="002701AF">
        <w:rPr>
          <w:rFonts w:ascii="Book Antiqua" w:eastAsia="Book Antiqua" w:hAnsi="Book Antiqua" w:cs="Book Antiqua"/>
          <w:color w:val="000000"/>
          <w:vertAlign w:val="superscript"/>
        </w:rPr>
        <w:t>[10]</w:t>
      </w:r>
      <w:r w:rsidRPr="002701AF">
        <w:rPr>
          <w:rFonts w:ascii="Book Antiqua" w:eastAsia="Book Antiqua" w:hAnsi="Book Antiqua" w:cs="Book Antiqua"/>
          <w:color w:val="000000"/>
        </w:rPr>
        <w:t>, the Adolescent Risk Behavior Screening Form</w:t>
      </w:r>
      <w:r w:rsidRPr="002701AF">
        <w:rPr>
          <w:rFonts w:ascii="Book Antiqua" w:eastAsia="Book Antiqua" w:hAnsi="Book Antiqua" w:cs="Book Antiqua"/>
          <w:color w:val="000000"/>
          <w:vertAlign w:val="superscript"/>
        </w:rPr>
        <w:t>[11]</w:t>
      </w:r>
      <w:r w:rsidRPr="002701AF">
        <w:rPr>
          <w:rFonts w:ascii="Book Antiqua" w:eastAsia="Book Antiqua" w:hAnsi="Book Antiqua" w:cs="Book Antiqua"/>
          <w:color w:val="000000"/>
        </w:rPr>
        <w:t xml:space="preserve"> and Composite Measure of </w:t>
      </w:r>
      <w:r w:rsidRPr="002701AF">
        <w:rPr>
          <w:rFonts w:ascii="Book Antiqua" w:eastAsia="Book Antiqua" w:hAnsi="Book Antiqua" w:cs="Book Antiqua"/>
          <w:color w:val="000000"/>
        </w:rPr>
        <w:lastRenderedPageBreak/>
        <w:t>Problem Behaviors</w:t>
      </w:r>
      <w:r w:rsidRPr="002701AF">
        <w:rPr>
          <w:rFonts w:ascii="Book Antiqua" w:eastAsia="Book Antiqua" w:hAnsi="Book Antiqua" w:cs="Book Antiqua"/>
          <w:color w:val="000000"/>
          <w:vertAlign w:val="superscript"/>
        </w:rPr>
        <w:t>[12,13]</w:t>
      </w:r>
      <w:r w:rsidRPr="002701AF">
        <w:rPr>
          <w:rFonts w:ascii="Book Antiqua" w:eastAsia="Book Antiqua" w:hAnsi="Book Antiqua" w:cs="Book Antiqua"/>
          <w:color w:val="000000"/>
        </w:rPr>
        <w:t xml:space="preserve">. However, these questionnaires have some disadvantages: (1) The validity of </w:t>
      </w:r>
      <w:r w:rsidR="00861378" w:rsidRPr="002701AF">
        <w:rPr>
          <w:rFonts w:ascii="Book Antiqua" w:eastAsia="Book Antiqua" w:hAnsi="Book Antiqua" w:cs="Book Antiqua"/>
          <w:color w:val="000000"/>
        </w:rPr>
        <w:t>Youth Risk Behavior Survey Questionnaire</w:t>
      </w:r>
      <w:r w:rsidRPr="002701AF">
        <w:rPr>
          <w:rFonts w:ascii="Book Antiqua" w:eastAsia="Book Antiqua" w:hAnsi="Book Antiqua" w:cs="Book Antiqua"/>
          <w:color w:val="000000"/>
        </w:rPr>
        <w:t xml:space="preserve"> is yet to be improved, meanwhile this questionnaire did not report test-retest reliability; (2) There are only two subscales of </w:t>
      </w:r>
      <w:r w:rsidR="00861378" w:rsidRPr="002701AF">
        <w:rPr>
          <w:rFonts w:ascii="Book Antiqua" w:eastAsia="Book Antiqua" w:hAnsi="Book Antiqua" w:cs="Book Antiqua"/>
          <w:color w:val="000000"/>
        </w:rPr>
        <w:t>Child Behavior Checklist</w:t>
      </w:r>
      <w:r w:rsidRPr="002701AF">
        <w:rPr>
          <w:rFonts w:ascii="Book Antiqua" w:eastAsia="Book Antiqua" w:hAnsi="Book Antiqua" w:cs="Book Antiqua"/>
          <w:color w:val="000000"/>
        </w:rPr>
        <w:t xml:space="preserve"> related to risky behaviors, which do not cover a comprehensive or most domains of risky behaviors; (3) In </w:t>
      </w:r>
      <w:r w:rsidR="00861378">
        <w:rPr>
          <w:rFonts w:ascii="Book Antiqua" w:eastAsia="Book Antiqua" w:hAnsi="Book Antiqua" w:cs="Book Antiqua"/>
          <w:color w:val="000000"/>
        </w:rPr>
        <w:t xml:space="preserve">the </w:t>
      </w:r>
      <w:r w:rsidR="00861378" w:rsidRPr="002701AF">
        <w:rPr>
          <w:rFonts w:ascii="Book Antiqua" w:eastAsia="Book Antiqua" w:hAnsi="Book Antiqua" w:cs="Book Antiqua"/>
          <w:color w:val="000000"/>
        </w:rPr>
        <w:t>Adolescent Risk Behavior Screening Form</w:t>
      </w:r>
      <w:r w:rsidRPr="002701AF">
        <w:rPr>
          <w:rFonts w:ascii="Book Antiqua" w:eastAsia="Book Antiqua" w:hAnsi="Book Antiqua" w:cs="Book Antiqua"/>
          <w:color w:val="000000"/>
        </w:rPr>
        <w:t xml:space="preserve">, there are only </w:t>
      </w:r>
      <w:r w:rsidR="00861378">
        <w:rPr>
          <w:rFonts w:ascii="Book Antiqua" w:eastAsia="Book Antiqua" w:hAnsi="Book Antiqua" w:cs="Book Antiqua"/>
          <w:color w:val="000000"/>
        </w:rPr>
        <w:t>nine</w:t>
      </w:r>
      <w:r w:rsidRPr="002701AF">
        <w:rPr>
          <w:rFonts w:ascii="Book Antiqua" w:eastAsia="Book Antiqua" w:hAnsi="Book Antiqua" w:cs="Book Antiqua"/>
          <w:color w:val="000000"/>
        </w:rPr>
        <w:t xml:space="preserve"> questions, five of which are related to substance abuse; and (4) The </w:t>
      </w:r>
      <w:r w:rsidR="00861378" w:rsidRPr="002701AF">
        <w:rPr>
          <w:rFonts w:ascii="Book Antiqua" w:eastAsia="Book Antiqua" w:hAnsi="Book Antiqua" w:cs="Book Antiqua"/>
          <w:color w:val="000000"/>
        </w:rPr>
        <w:t>Composite Measure of Problem Behaviors</w:t>
      </w:r>
      <w:r w:rsidRPr="002701AF">
        <w:rPr>
          <w:rFonts w:ascii="Book Antiqua" w:eastAsia="Book Antiqua" w:hAnsi="Book Antiqua" w:cs="Book Antiqua"/>
          <w:color w:val="000000"/>
        </w:rPr>
        <w:t xml:space="preserve"> is scored on a 6-point Likert scale from </w:t>
      </w:r>
      <w:r w:rsidR="00861378">
        <w:rPr>
          <w:rFonts w:ascii="Book Antiqua" w:eastAsia="Book Antiqua" w:hAnsi="Book Antiqua" w:cs="Book Antiqua"/>
          <w:color w:val="000000"/>
        </w:rPr>
        <w:t>“</w:t>
      </w:r>
      <w:r w:rsidRPr="002701AF">
        <w:rPr>
          <w:rFonts w:ascii="Book Antiqua" w:eastAsia="Book Antiqua" w:hAnsi="Book Antiqua" w:cs="Book Antiqua"/>
          <w:color w:val="000000"/>
        </w:rPr>
        <w:t>very much like me</w:t>
      </w:r>
      <w:r w:rsidR="00861378">
        <w:rPr>
          <w:rFonts w:ascii="Book Antiqua" w:eastAsia="Book Antiqua" w:hAnsi="Book Antiqua" w:cs="Book Antiqua"/>
          <w:color w:val="000000"/>
        </w:rPr>
        <w:t>”</w:t>
      </w:r>
      <w:r w:rsidRPr="002701AF">
        <w:rPr>
          <w:rFonts w:ascii="Book Antiqua" w:eastAsia="Book Antiqua" w:hAnsi="Book Antiqua" w:cs="Book Antiqua"/>
          <w:color w:val="000000"/>
        </w:rPr>
        <w:t xml:space="preserve"> to </w:t>
      </w:r>
      <w:r w:rsidR="00861378">
        <w:rPr>
          <w:rFonts w:ascii="Book Antiqua" w:eastAsia="Book Antiqua" w:hAnsi="Book Antiqua" w:cs="Book Antiqua"/>
          <w:color w:val="000000"/>
        </w:rPr>
        <w:t>“</w:t>
      </w:r>
      <w:r w:rsidRPr="002701AF">
        <w:rPr>
          <w:rFonts w:ascii="Book Antiqua" w:eastAsia="Book Antiqua" w:hAnsi="Book Antiqua" w:cs="Book Antiqua"/>
          <w:color w:val="000000"/>
        </w:rPr>
        <w:t>very much unlike me.</w:t>
      </w:r>
      <w:r w:rsidR="00861378">
        <w:rPr>
          <w:rFonts w:ascii="Book Antiqua" w:eastAsia="Book Antiqua" w:hAnsi="Book Antiqua" w:cs="Book Antiqua"/>
          <w:color w:val="000000"/>
        </w:rPr>
        <w:t>”</w:t>
      </w:r>
      <w:r w:rsidRPr="002701AF">
        <w:rPr>
          <w:rFonts w:ascii="Book Antiqua" w:eastAsia="Book Antiqua" w:hAnsi="Book Antiqua" w:cs="Book Antiqua"/>
          <w:color w:val="000000"/>
        </w:rPr>
        <w:t xml:space="preserve"> This scoring method is similar to personality questionnaires</w:t>
      </w:r>
      <w:r w:rsidR="00861378">
        <w:rPr>
          <w:rFonts w:ascii="Book Antiqua" w:eastAsia="Book Antiqua" w:hAnsi="Book Antiqua" w:cs="Book Antiqua"/>
          <w:color w:val="000000"/>
        </w:rPr>
        <w:t>.</w:t>
      </w:r>
      <w:r w:rsidRPr="002701AF">
        <w:rPr>
          <w:rFonts w:ascii="Book Antiqua" w:eastAsia="Book Antiqua" w:hAnsi="Book Antiqua" w:cs="Book Antiqua"/>
          <w:color w:val="000000"/>
        </w:rPr>
        <w:t xml:space="preserve"> </w:t>
      </w:r>
      <w:r w:rsidR="00861378">
        <w:rPr>
          <w:rFonts w:ascii="Book Antiqua" w:eastAsia="Book Antiqua" w:hAnsi="Book Antiqua" w:cs="Book Antiqua"/>
          <w:color w:val="000000"/>
        </w:rPr>
        <w:t>H</w:t>
      </w:r>
      <w:r w:rsidRPr="002701AF">
        <w:rPr>
          <w:rFonts w:ascii="Book Antiqua" w:eastAsia="Book Antiqua" w:hAnsi="Book Antiqua" w:cs="Book Antiqua"/>
          <w:color w:val="000000"/>
        </w:rPr>
        <w:t>owever</w:t>
      </w:r>
      <w:r w:rsidR="00861378">
        <w:rPr>
          <w:rFonts w:ascii="Book Antiqua" w:eastAsia="Book Antiqua" w:hAnsi="Book Antiqua" w:cs="Book Antiqua"/>
          <w:color w:val="000000"/>
        </w:rPr>
        <w:t>,</w:t>
      </w:r>
      <w:r w:rsidRPr="002701AF">
        <w:rPr>
          <w:rFonts w:ascii="Book Antiqua" w:eastAsia="Book Antiqua" w:hAnsi="Book Antiqua" w:cs="Book Antiqua"/>
          <w:color w:val="000000"/>
        </w:rPr>
        <w:t xml:space="preserve"> it may not be appropriate to rate a particular behavio</w:t>
      </w:r>
      <w:r w:rsidR="00AC5CAE" w:rsidRPr="002701AF">
        <w:rPr>
          <w:rFonts w:ascii="Book Antiqua" w:eastAsia="Book Antiqua" w:hAnsi="Book Antiqua" w:cs="Book Antiqua"/>
          <w:color w:val="000000"/>
        </w:rPr>
        <w:t>r</w:t>
      </w:r>
      <w:r w:rsidRPr="002701AF">
        <w:rPr>
          <w:rFonts w:ascii="Book Antiqua" w:eastAsia="Book Antiqua" w:hAnsi="Book Antiqua" w:cs="Book Antiqua"/>
          <w:color w:val="000000"/>
        </w:rPr>
        <w:t xml:space="preserve">. We usually use frequency to evaluate behavior. </w:t>
      </w:r>
    </w:p>
    <w:p w14:paraId="2526AE10" w14:textId="65E643B6"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 xml:space="preserve">To overcome the shortcomings of the above questionnaires, Wang </w:t>
      </w:r>
      <w:r w:rsidRPr="002701AF">
        <w:rPr>
          <w:rFonts w:ascii="Book Antiqua" w:eastAsia="Book Antiqua" w:hAnsi="Book Antiqua" w:cs="Book Antiqua"/>
          <w:i/>
          <w:iCs/>
          <w:color w:val="000000"/>
        </w:rPr>
        <w:t>et al</w:t>
      </w:r>
      <w:r w:rsidRPr="002701AF">
        <w:rPr>
          <w:rFonts w:ascii="Book Antiqua" w:eastAsia="Book Antiqua" w:hAnsi="Book Antiqua" w:cs="Book Antiqua"/>
          <w:color w:val="000000"/>
          <w:vertAlign w:val="superscript"/>
        </w:rPr>
        <w:t>[14]</w:t>
      </w:r>
      <w:r w:rsidRPr="002701AF">
        <w:rPr>
          <w:rFonts w:ascii="Book Antiqua" w:eastAsia="Book Antiqua" w:hAnsi="Book Antiqua" w:cs="Book Antiqua"/>
          <w:color w:val="000000"/>
        </w:rPr>
        <w:t xml:space="preserve"> developed the Adolescents Health-Related Risky Behavior Inventory (AHRBI) which measures six kinds of risky behaviors: suicide and self-injury (SS), health compromising behavior (HCB), aggression and violence (AV), rule breaking (RB), substance use and </w:t>
      </w:r>
      <w:r w:rsidRPr="002701AF">
        <w:rPr>
          <w:rFonts w:ascii="Book Antiqua" w:eastAsia="SimSun" w:hAnsi="Book Antiqua" w:cs="Book Antiqua"/>
          <w:color w:val="000000"/>
          <w:lang w:eastAsia="zh-CN"/>
        </w:rPr>
        <w:t>unprotected sex (</w:t>
      </w:r>
      <w:r w:rsidRPr="002701AF">
        <w:rPr>
          <w:rFonts w:ascii="Book Antiqua" w:eastAsia="Book Antiqua" w:hAnsi="Book Antiqua" w:cs="Book Antiqua"/>
          <w:color w:val="000000"/>
        </w:rPr>
        <w:t>US</w:t>
      </w:r>
      <w:r w:rsidRPr="002701AF">
        <w:rPr>
          <w:rFonts w:ascii="Book Antiqua" w:eastAsia="SimSun" w:hAnsi="Book Antiqua" w:cs="Book Antiqua"/>
          <w:color w:val="000000"/>
          <w:lang w:eastAsia="zh-CN"/>
        </w:rPr>
        <w:t>)</w:t>
      </w:r>
      <w:r w:rsidR="00AC5CAE" w:rsidRPr="002701AF">
        <w:rPr>
          <w:rFonts w:ascii="Book Antiqua" w:eastAsia="SimSun" w:hAnsi="Book Antiqua" w:cs="Book Antiqua"/>
          <w:color w:val="000000"/>
          <w:lang w:eastAsia="zh-CN"/>
        </w:rPr>
        <w:t xml:space="preserve"> behaviors</w:t>
      </w:r>
      <w:r w:rsidRPr="002701AF">
        <w:rPr>
          <w:rFonts w:ascii="Book Antiqua" w:eastAsia="Book Antiqua" w:hAnsi="Book Antiqua" w:cs="Book Antiqua"/>
          <w:color w:val="000000"/>
        </w:rPr>
        <w:t xml:space="preserve"> in adolescents. A study conducted in mainland China verified that this questionnaire had</w:t>
      </w:r>
      <w:r w:rsidR="004C4963" w:rsidRPr="002701AF">
        <w:rPr>
          <w:rFonts w:ascii="Book Antiqua" w:eastAsia="Book Antiqua" w:hAnsi="Book Antiqua" w:cs="Book Antiqua"/>
          <w:color w:val="000000"/>
        </w:rPr>
        <w:t xml:space="preserve"> </w:t>
      </w:r>
      <w:r w:rsidRPr="002701AF">
        <w:rPr>
          <w:rFonts w:ascii="Book Antiqua" w:eastAsia="Book Antiqua" w:hAnsi="Book Antiqua" w:cs="Book Antiqua"/>
          <w:color w:val="000000"/>
        </w:rPr>
        <w:t>good reliability and validity during adolescen</w:t>
      </w:r>
      <w:r w:rsidR="00861378">
        <w:rPr>
          <w:rFonts w:ascii="Book Antiqua" w:eastAsia="Book Antiqua" w:hAnsi="Book Antiqua" w:cs="Book Antiqua"/>
          <w:color w:val="000000"/>
        </w:rPr>
        <w:t>ce</w:t>
      </w:r>
      <w:r w:rsidRPr="002701AF">
        <w:rPr>
          <w:rFonts w:ascii="Book Antiqua" w:eastAsia="Book Antiqua" w:hAnsi="Book Antiqua" w:cs="Book Antiqua"/>
          <w:color w:val="000000"/>
          <w:vertAlign w:val="superscript"/>
        </w:rPr>
        <w:t>[14]</w:t>
      </w:r>
      <w:r w:rsidRPr="002701AF">
        <w:rPr>
          <w:rFonts w:ascii="Book Antiqua" w:eastAsia="Book Antiqua" w:hAnsi="Book Antiqua" w:cs="Book Antiqua"/>
          <w:color w:val="000000"/>
        </w:rPr>
        <w:t>. The AHRBI has been used for the assessment of health-related risky behaviors in adolescents with various characteristics, such as antisocial personality or psychosis</w:t>
      </w:r>
      <w:r w:rsidRPr="002701AF">
        <w:rPr>
          <w:rFonts w:ascii="Book Antiqua" w:eastAsia="Book Antiqua" w:hAnsi="Book Antiqua" w:cs="Book Antiqua"/>
          <w:color w:val="000000"/>
          <w:vertAlign w:val="superscript"/>
        </w:rPr>
        <w:t>[14-18]</w:t>
      </w:r>
      <w:r w:rsidRPr="002701AF">
        <w:rPr>
          <w:rFonts w:ascii="Book Antiqua" w:eastAsia="Book Antiqua" w:hAnsi="Book Antiqua" w:cs="Book Antiqua"/>
          <w:color w:val="000000"/>
        </w:rPr>
        <w:t xml:space="preserve">. It was also used in a study </w:t>
      </w:r>
      <w:r w:rsidR="00861378">
        <w:rPr>
          <w:rFonts w:ascii="Book Antiqua" w:eastAsia="Book Antiqua" w:hAnsi="Book Antiqua" w:cs="Book Antiqua"/>
          <w:color w:val="000000"/>
        </w:rPr>
        <w:t>that</w:t>
      </w:r>
      <w:r w:rsidRPr="002701AF">
        <w:rPr>
          <w:rFonts w:ascii="Book Antiqua" w:eastAsia="Book Antiqua" w:hAnsi="Book Antiqua" w:cs="Book Antiqua"/>
          <w:color w:val="000000"/>
        </w:rPr>
        <w:t xml:space="preserve"> found that health-related risky behaviors w</w:t>
      </w:r>
      <w:r w:rsidR="00861378">
        <w:rPr>
          <w:rFonts w:ascii="Book Antiqua" w:eastAsia="Book Antiqua" w:hAnsi="Book Antiqua" w:cs="Book Antiqua"/>
          <w:color w:val="000000"/>
        </w:rPr>
        <w:t>ere</w:t>
      </w:r>
      <w:r w:rsidRPr="002701AF">
        <w:rPr>
          <w:rFonts w:ascii="Book Antiqua" w:eastAsia="Book Antiqua" w:hAnsi="Book Antiqua" w:cs="Book Antiqua"/>
          <w:color w:val="000000"/>
        </w:rPr>
        <w:t xml:space="preserve"> increased in adolescents with HFA compared to normal controls</w:t>
      </w:r>
      <w:r w:rsidRPr="002701AF">
        <w:rPr>
          <w:rFonts w:ascii="Book Antiqua" w:eastAsia="Book Antiqua" w:hAnsi="Book Antiqua" w:cs="Book Antiqua"/>
          <w:color w:val="000000"/>
          <w:vertAlign w:val="superscript"/>
        </w:rPr>
        <w:t>[6]</w:t>
      </w:r>
      <w:r w:rsidRPr="002701AF">
        <w:rPr>
          <w:rFonts w:ascii="Book Antiqua" w:eastAsia="Book Antiqua" w:hAnsi="Book Antiqua" w:cs="Book Antiqua"/>
          <w:color w:val="000000"/>
        </w:rPr>
        <w:t>. However, this study enrolled only 50 adolescents with HFA and did not explore factors associated with health-related risky behaviors in the HFA group.</w:t>
      </w:r>
    </w:p>
    <w:p w14:paraId="57F05FC5" w14:textId="306657AB"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 xml:space="preserve">Therefore, in order to comprehensively explore health-related risky behaviors in a large sample of adolescents with HFA, we conducted the current study using the AHRBI. We also explored factors associated with health-related risky behaviors in adolescents with HFA. We hypothesized that individuals in </w:t>
      </w:r>
      <w:r w:rsidR="00861378">
        <w:rPr>
          <w:rFonts w:ascii="Book Antiqua" w:eastAsia="Book Antiqua" w:hAnsi="Book Antiqua" w:cs="Book Antiqua"/>
          <w:color w:val="000000"/>
        </w:rPr>
        <w:t xml:space="preserve">the </w:t>
      </w:r>
      <w:r w:rsidRPr="002701AF">
        <w:rPr>
          <w:rFonts w:ascii="Book Antiqua" w:eastAsia="Book Antiqua" w:hAnsi="Book Antiqua" w:cs="Book Antiqua"/>
          <w:color w:val="000000"/>
        </w:rPr>
        <w:t>HFA group might have more health-related risky behaviors than neurotypical adolescents. These risky behaviors may be correlated with core symptoms, cognitive function, anxiety or depression, family situation</w:t>
      </w:r>
      <w:r w:rsidR="00861378">
        <w:rPr>
          <w:rFonts w:ascii="Book Antiqua" w:eastAsia="Book Antiqua" w:hAnsi="Book Antiqua" w:cs="Book Antiqua"/>
          <w:color w:val="000000"/>
        </w:rPr>
        <w:t>,</w:t>
      </w:r>
      <w:r w:rsidRPr="002701AF">
        <w:rPr>
          <w:rFonts w:ascii="Book Antiqua" w:eastAsia="Book Antiqua" w:hAnsi="Book Antiqua" w:cs="Book Antiqua"/>
          <w:color w:val="000000"/>
        </w:rPr>
        <w:t xml:space="preserve"> </w:t>
      </w:r>
      <w:r w:rsidRPr="002701AF">
        <w:rPr>
          <w:rFonts w:ascii="Book Antiqua" w:eastAsia="Book Antiqua" w:hAnsi="Book Antiqua" w:cs="Book Antiqua"/>
          <w:i/>
          <w:iCs/>
          <w:color w:val="000000"/>
        </w:rPr>
        <w:t>etc</w:t>
      </w:r>
      <w:r w:rsidRPr="002701AF">
        <w:rPr>
          <w:rFonts w:ascii="Book Antiqua" w:eastAsia="Book Antiqua" w:hAnsi="Book Antiqua" w:cs="Book Antiqua"/>
          <w:color w:val="000000"/>
        </w:rPr>
        <w:t xml:space="preserve">. We hope our results will provide better understanding of health-related </w:t>
      </w:r>
      <w:r w:rsidRPr="002701AF">
        <w:rPr>
          <w:rFonts w:ascii="Book Antiqua" w:eastAsia="Book Antiqua" w:hAnsi="Book Antiqua" w:cs="Book Antiqua"/>
          <w:color w:val="000000"/>
        </w:rPr>
        <w:lastRenderedPageBreak/>
        <w:t>risky behaviors in adolescents with HFA</w:t>
      </w:r>
      <w:r w:rsidR="00861378">
        <w:rPr>
          <w:rFonts w:ascii="Book Antiqua" w:eastAsia="Book Antiqua" w:hAnsi="Book Antiqua" w:cs="Book Antiqua"/>
          <w:color w:val="000000"/>
        </w:rPr>
        <w:t xml:space="preserve"> and</w:t>
      </w:r>
      <w:r w:rsidRPr="002701AF">
        <w:rPr>
          <w:rFonts w:ascii="Book Antiqua" w:eastAsia="Book Antiqua" w:hAnsi="Book Antiqua" w:cs="Book Antiqua"/>
          <w:color w:val="000000"/>
        </w:rPr>
        <w:t xml:space="preserve"> lay the foundation for comprehensive intervention by discovering factors associated with such behaviors.</w:t>
      </w:r>
    </w:p>
    <w:p w14:paraId="3B96FF1B" w14:textId="77777777" w:rsidR="00C5466E" w:rsidRPr="002701AF" w:rsidRDefault="00C5466E" w:rsidP="002701AF">
      <w:pPr>
        <w:spacing w:line="360" w:lineRule="auto"/>
        <w:jc w:val="both"/>
        <w:rPr>
          <w:rFonts w:ascii="Book Antiqua" w:hAnsi="Book Antiqua"/>
        </w:rPr>
      </w:pPr>
    </w:p>
    <w:p w14:paraId="2AC56FEC"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aps/>
          <w:color w:val="000000"/>
          <w:u w:val="single"/>
        </w:rPr>
        <w:t>MATERIALS AND METHODS</w:t>
      </w:r>
    </w:p>
    <w:p w14:paraId="736384A7"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i/>
          <w:iCs/>
          <w:color w:val="000000"/>
        </w:rPr>
        <w:t>Study design</w:t>
      </w:r>
    </w:p>
    <w:p w14:paraId="4BE4E54A" w14:textId="36CCD04B" w:rsidR="00C5466E" w:rsidRPr="002701AF" w:rsidRDefault="00B872E9" w:rsidP="002701AF">
      <w:pPr>
        <w:spacing w:line="360" w:lineRule="auto"/>
        <w:jc w:val="both"/>
        <w:rPr>
          <w:rFonts w:ascii="Book Antiqua" w:eastAsia="Book Antiqua" w:hAnsi="Book Antiqua" w:cs="Book Antiqua"/>
          <w:color w:val="000000"/>
        </w:rPr>
      </w:pPr>
      <w:r w:rsidRPr="002701AF">
        <w:rPr>
          <w:rFonts w:ascii="Book Antiqua" w:eastAsia="Book Antiqua" w:hAnsi="Book Antiqua" w:cs="Book Antiqua"/>
          <w:color w:val="000000"/>
        </w:rPr>
        <w:t xml:space="preserve">This is a cross-sectional study. </w:t>
      </w:r>
      <w:r w:rsidR="00382743">
        <w:rPr>
          <w:rFonts w:ascii="Book Antiqua" w:eastAsia="Book Antiqua" w:hAnsi="Book Antiqua" w:cs="Book Antiqua"/>
          <w:color w:val="000000"/>
        </w:rPr>
        <w:t xml:space="preserve">The </w:t>
      </w:r>
      <w:r w:rsidRPr="002701AF">
        <w:rPr>
          <w:rFonts w:ascii="Book Antiqua" w:eastAsia="Book Antiqua" w:hAnsi="Book Antiqua" w:cs="Book Antiqua"/>
          <w:color w:val="000000"/>
        </w:rPr>
        <w:t>HFA group and control group were matched according to age, gender and nationality. Childhood Autism Rating Scale and Schedule for Affective Disorders and Schizophrenia for School-Age Child-Parent and Lifetime Version (K-SADS-PL) were performed at enrollment to establish diagnosis</w:t>
      </w:r>
      <w:r w:rsidRPr="002701AF">
        <w:rPr>
          <w:rFonts w:ascii="Book Antiqua" w:eastAsia="Book Antiqua" w:hAnsi="Book Antiqua" w:cs="Book Antiqua"/>
          <w:color w:val="000000"/>
          <w:vertAlign w:val="superscript"/>
        </w:rPr>
        <w:t>[19,20]</w:t>
      </w:r>
      <w:r w:rsidRPr="002701AF">
        <w:rPr>
          <w:rFonts w:ascii="Book Antiqua" w:eastAsia="Book Antiqua" w:hAnsi="Book Antiqua" w:cs="Book Antiqua"/>
          <w:color w:val="000000"/>
        </w:rPr>
        <w:t>. Chinese Wechsler Intelligence Scale for Children (C-WISC) and Wechsler Intelligence Scale for Adult-Chinese Revised (WAIS-RC) were used to screen autistic subjects with IQ greater than 70</w:t>
      </w:r>
      <w:r w:rsidRPr="002701AF">
        <w:rPr>
          <w:rFonts w:ascii="Book Antiqua" w:eastAsia="Book Antiqua" w:hAnsi="Book Antiqua" w:cs="Book Antiqua"/>
          <w:color w:val="000000"/>
          <w:vertAlign w:val="superscript"/>
        </w:rPr>
        <w:t>[21,22]</w:t>
      </w:r>
      <w:r w:rsidRPr="002701AF">
        <w:rPr>
          <w:rFonts w:ascii="Book Antiqua" w:eastAsia="Book Antiqua" w:hAnsi="Book Antiqua" w:cs="Book Antiqua"/>
          <w:color w:val="000000"/>
        </w:rPr>
        <w:t>. AHRBI was assessed in both groups. Apart from AHRBI, C-WISC (for participants of 12-16</w:t>
      </w:r>
      <w:r w:rsidR="00382743">
        <w:rPr>
          <w:rFonts w:ascii="Book Antiqua" w:eastAsia="Book Antiqua" w:hAnsi="Book Antiqua" w:cs="Book Antiqua"/>
          <w:color w:val="000000"/>
        </w:rPr>
        <w:t>-</w:t>
      </w:r>
      <w:r w:rsidRPr="002701AF">
        <w:rPr>
          <w:rFonts w:ascii="Book Antiqua" w:eastAsia="Book Antiqua" w:hAnsi="Book Antiqua" w:cs="Book Antiqua"/>
          <w:color w:val="000000"/>
        </w:rPr>
        <w:t>years</w:t>
      </w:r>
      <w:r w:rsidR="00382743">
        <w:rPr>
          <w:rFonts w:ascii="Book Antiqua" w:eastAsia="Book Antiqua" w:hAnsi="Book Antiqua" w:cs="Book Antiqua"/>
          <w:color w:val="000000"/>
        </w:rPr>
        <w:t>-</w:t>
      </w:r>
      <w:r w:rsidRPr="002701AF">
        <w:rPr>
          <w:rFonts w:ascii="Book Antiqua" w:eastAsia="Book Antiqua" w:hAnsi="Book Antiqua" w:cs="Book Antiqua"/>
          <w:color w:val="000000"/>
        </w:rPr>
        <w:t>old), WAIS-RC (for participants over 17</w:t>
      </w:r>
      <w:r w:rsidR="00382743">
        <w:rPr>
          <w:rFonts w:ascii="Book Antiqua" w:eastAsia="Book Antiqua" w:hAnsi="Book Antiqua" w:cs="Book Antiqua"/>
          <w:color w:val="000000"/>
        </w:rPr>
        <w:t>-</w:t>
      </w:r>
      <w:r w:rsidRPr="002701AF">
        <w:rPr>
          <w:rFonts w:ascii="Book Antiqua" w:eastAsia="Book Antiqua" w:hAnsi="Book Antiqua" w:cs="Book Antiqua"/>
          <w:color w:val="000000"/>
        </w:rPr>
        <w:t>years</w:t>
      </w:r>
      <w:r w:rsidR="00382743">
        <w:rPr>
          <w:rFonts w:ascii="Book Antiqua" w:eastAsia="Book Antiqua" w:hAnsi="Book Antiqua" w:cs="Book Antiqua"/>
          <w:color w:val="000000"/>
        </w:rPr>
        <w:t>-</w:t>
      </w:r>
      <w:r w:rsidRPr="002701AF">
        <w:rPr>
          <w:rFonts w:ascii="Book Antiqua" w:eastAsia="Book Antiqua" w:hAnsi="Book Antiqua" w:cs="Book Antiqua"/>
          <w:color w:val="000000"/>
        </w:rPr>
        <w:t>old), Theory of Mind (ToM) test</w:t>
      </w:r>
      <w:r w:rsidRPr="002701AF">
        <w:rPr>
          <w:rFonts w:ascii="Book Antiqua" w:eastAsia="Book Antiqua" w:hAnsi="Book Antiqua" w:cs="Book Antiqua"/>
          <w:color w:val="000000"/>
          <w:vertAlign w:val="superscript"/>
        </w:rPr>
        <w:t>[23,24]</w:t>
      </w:r>
      <w:r w:rsidRPr="002701AF">
        <w:rPr>
          <w:rFonts w:ascii="Book Antiqua" w:eastAsia="Book Antiqua" w:hAnsi="Book Antiqua" w:cs="Book Antiqua"/>
          <w:color w:val="000000"/>
        </w:rPr>
        <w:t xml:space="preserve">, </w:t>
      </w:r>
      <w:r w:rsidR="00382743">
        <w:rPr>
          <w:rFonts w:ascii="Book Antiqua" w:eastAsia="Book Antiqua" w:hAnsi="Book Antiqua" w:cs="Book Antiqua"/>
          <w:color w:val="000000"/>
        </w:rPr>
        <w:t>e</w:t>
      </w:r>
      <w:r w:rsidRPr="002701AF">
        <w:rPr>
          <w:rFonts w:ascii="Book Antiqua" w:eastAsia="Book Antiqua" w:hAnsi="Book Antiqua" w:cs="Book Antiqua"/>
          <w:color w:val="000000"/>
        </w:rPr>
        <w:t>xpression recognition</w:t>
      </w:r>
      <w:r w:rsidRPr="002701AF">
        <w:rPr>
          <w:rFonts w:ascii="Book Antiqua" w:eastAsia="Book Antiqua" w:hAnsi="Book Antiqua" w:cs="Book Antiqua"/>
          <w:color w:val="000000"/>
          <w:vertAlign w:val="superscript"/>
        </w:rPr>
        <w:t>[25]</w:t>
      </w:r>
      <w:r w:rsidRPr="002701AF">
        <w:rPr>
          <w:rFonts w:ascii="Book Antiqua" w:eastAsia="Book Antiqua" w:hAnsi="Book Antiqua" w:cs="Book Antiqua"/>
          <w:color w:val="000000"/>
        </w:rPr>
        <w:t>, the Inventory of Subjective Life Quality for Child and Adolescent</w:t>
      </w:r>
      <w:r w:rsidRPr="002701AF">
        <w:rPr>
          <w:rFonts w:ascii="Book Antiqua" w:eastAsia="Book Antiqua" w:hAnsi="Book Antiqua" w:cs="Book Antiqua"/>
          <w:color w:val="000000"/>
          <w:vertAlign w:val="superscript"/>
        </w:rPr>
        <w:t>[26]</w:t>
      </w:r>
      <w:r w:rsidRPr="002701AF">
        <w:rPr>
          <w:rFonts w:ascii="Book Antiqua" w:eastAsia="Book Antiqua" w:hAnsi="Book Antiqua" w:cs="Book Antiqua"/>
          <w:color w:val="000000"/>
        </w:rPr>
        <w:t xml:space="preserve"> (ISLQ) and Autism Spectrum Screening Questionnaire</w:t>
      </w:r>
      <w:r w:rsidRPr="002701AF">
        <w:rPr>
          <w:rFonts w:ascii="Book Antiqua" w:eastAsia="Book Antiqua" w:hAnsi="Book Antiqua" w:cs="Book Antiqua"/>
          <w:color w:val="000000"/>
          <w:vertAlign w:val="superscript"/>
        </w:rPr>
        <w:t>[27]</w:t>
      </w:r>
      <w:r w:rsidRPr="002701AF">
        <w:rPr>
          <w:rFonts w:ascii="Book Antiqua" w:eastAsia="Book Antiqua" w:hAnsi="Book Antiqua" w:cs="Book Antiqua"/>
          <w:color w:val="000000"/>
        </w:rPr>
        <w:t xml:space="preserve"> (ASSQ) were also assessed in the HFA group for exploration of factors associated with health-related risky behaviors. Parents in both groups filled in the general information sheet, which included age, gender, parents</w:t>
      </w:r>
      <w:r w:rsidR="00382743">
        <w:rPr>
          <w:rFonts w:ascii="Book Antiqua" w:eastAsia="Book Antiqua" w:hAnsi="Book Antiqua" w:cs="Book Antiqua"/>
          <w:color w:val="000000"/>
        </w:rPr>
        <w:t>’</w:t>
      </w:r>
      <w:r w:rsidRPr="002701AF">
        <w:rPr>
          <w:rFonts w:ascii="Book Antiqua" w:eastAsia="Book Antiqua" w:hAnsi="Book Antiqua" w:cs="Book Antiqua"/>
          <w:color w:val="000000"/>
        </w:rPr>
        <w:t xml:space="preserve"> education level</w:t>
      </w:r>
      <w:r w:rsidR="00382743">
        <w:rPr>
          <w:rFonts w:ascii="Book Antiqua" w:eastAsia="Book Antiqua" w:hAnsi="Book Antiqua" w:cs="Book Antiqua"/>
          <w:color w:val="000000"/>
        </w:rPr>
        <w:t>s</w:t>
      </w:r>
      <w:r w:rsidRPr="002701AF">
        <w:rPr>
          <w:rFonts w:ascii="Book Antiqua" w:eastAsia="Book Antiqua" w:hAnsi="Book Antiqua" w:cs="Book Antiqua"/>
          <w:color w:val="000000"/>
        </w:rPr>
        <w:t>, relationship of family members, family financial situation, family history of mental illness</w:t>
      </w:r>
      <w:r w:rsidR="00021C5E">
        <w:rPr>
          <w:rFonts w:ascii="Book Antiqua" w:eastAsia="Book Antiqua" w:hAnsi="Book Antiqua" w:cs="Book Antiqua"/>
          <w:color w:val="000000"/>
        </w:rPr>
        <w:t>,</w:t>
      </w:r>
      <w:r w:rsidRPr="002701AF">
        <w:rPr>
          <w:rFonts w:ascii="Book Antiqua" w:eastAsia="Book Antiqua" w:hAnsi="Book Antiqua" w:cs="Book Antiqua"/>
          <w:color w:val="000000"/>
        </w:rPr>
        <w:t xml:space="preserve"> </w:t>
      </w:r>
      <w:r w:rsidRPr="002701AF">
        <w:rPr>
          <w:rFonts w:ascii="Book Antiqua" w:eastAsia="Book Antiqua" w:hAnsi="Book Antiqua" w:cs="Book Antiqua"/>
          <w:i/>
          <w:iCs/>
          <w:color w:val="000000"/>
        </w:rPr>
        <w:t>etc</w:t>
      </w:r>
      <w:r w:rsidRPr="002701AF">
        <w:rPr>
          <w:rFonts w:ascii="Book Antiqua" w:eastAsia="Book Antiqua" w:hAnsi="Book Antiqua" w:cs="Book Antiqua"/>
          <w:color w:val="000000"/>
        </w:rPr>
        <w:t>. Personal information and family information were displa</w:t>
      </w:r>
      <w:r w:rsidR="00382743">
        <w:rPr>
          <w:rFonts w:ascii="Book Antiqua" w:eastAsia="Book Antiqua" w:hAnsi="Book Antiqua" w:cs="Book Antiqua"/>
          <w:color w:val="000000"/>
        </w:rPr>
        <w:t>y</w:t>
      </w:r>
      <w:r w:rsidRPr="002701AF">
        <w:rPr>
          <w:rFonts w:ascii="Book Antiqua" w:eastAsia="Book Antiqua" w:hAnsi="Book Antiqua" w:cs="Book Antiqua"/>
          <w:color w:val="000000"/>
        </w:rPr>
        <w:t>ed in the Table 1 (personal information) and Table 2 (family information).</w:t>
      </w:r>
    </w:p>
    <w:p w14:paraId="273D3402" w14:textId="77777777" w:rsidR="00C5466E" w:rsidRPr="002701AF" w:rsidRDefault="00C5466E" w:rsidP="002701AF">
      <w:pPr>
        <w:spacing w:line="360" w:lineRule="auto"/>
        <w:jc w:val="both"/>
        <w:rPr>
          <w:rFonts w:ascii="Book Antiqua" w:hAnsi="Book Antiqua"/>
        </w:rPr>
      </w:pPr>
    </w:p>
    <w:p w14:paraId="7200E852"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i/>
          <w:iCs/>
          <w:color w:val="000000"/>
        </w:rPr>
        <w:t>Study size</w:t>
      </w:r>
    </w:p>
    <w:p w14:paraId="27DD8974" w14:textId="0E0AE61F" w:rsidR="00C5466E" w:rsidRPr="002701AF" w:rsidRDefault="00B872E9" w:rsidP="002701AF">
      <w:pPr>
        <w:spacing w:line="360" w:lineRule="auto"/>
        <w:jc w:val="both"/>
        <w:rPr>
          <w:rFonts w:ascii="Book Antiqua" w:eastAsia="Book Antiqua" w:hAnsi="Book Antiqua" w:cs="Book Antiqua"/>
          <w:color w:val="000000"/>
        </w:rPr>
      </w:pPr>
      <w:r w:rsidRPr="002701AF">
        <w:rPr>
          <w:rFonts w:ascii="Book Antiqua" w:eastAsia="Book Antiqua" w:hAnsi="Book Antiqua" w:cs="Book Antiqua"/>
          <w:color w:val="000000"/>
        </w:rPr>
        <w:t>Sample size was estimated based on pre-experiment results. In the pretest, the average of the total score of the AHRBI in the autism group was 53.22, with a standard deviation of 10.57. The average of</w:t>
      </w:r>
      <w:r w:rsidR="00382743">
        <w:rPr>
          <w:rFonts w:ascii="Book Antiqua" w:eastAsia="Book Antiqua" w:hAnsi="Book Antiqua" w:cs="Book Antiqua"/>
          <w:color w:val="000000"/>
        </w:rPr>
        <w:t xml:space="preserve"> the</w:t>
      </w:r>
      <w:r w:rsidRPr="002701AF">
        <w:rPr>
          <w:rFonts w:ascii="Book Antiqua" w:eastAsia="Book Antiqua" w:hAnsi="Book Antiqua" w:cs="Book Antiqua"/>
          <w:color w:val="000000"/>
        </w:rPr>
        <w:t xml:space="preserve"> total score in </w:t>
      </w:r>
      <w:r w:rsidRPr="002701AF">
        <w:rPr>
          <w:rFonts w:ascii="Book Antiqua" w:eastAsia="SimSun" w:hAnsi="Book Antiqua" w:cs="Book Antiqua"/>
          <w:color w:val="000000"/>
          <w:lang w:eastAsia="zh-CN"/>
        </w:rPr>
        <w:t xml:space="preserve">the </w:t>
      </w:r>
      <w:r w:rsidRPr="002701AF">
        <w:rPr>
          <w:rFonts w:ascii="Book Antiqua" w:eastAsia="Book Antiqua" w:hAnsi="Book Antiqua" w:cs="Book Antiqua"/>
          <w:color w:val="000000"/>
        </w:rPr>
        <w:t>control group was 47.3</w:t>
      </w:r>
      <w:r w:rsidR="00382743">
        <w:rPr>
          <w:rFonts w:ascii="Book Antiqua" w:eastAsia="Book Antiqua" w:hAnsi="Book Antiqua" w:cs="Book Antiqua"/>
          <w:color w:val="000000"/>
        </w:rPr>
        <w:t>0</w:t>
      </w:r>
      <w:r w:rsidRPr="002701AF">
        <w:rPr>
          <w:rFonts w:ascii="Book Antiqua" w:eastAsia="Book Antiqua" w:hAnsi="Book Antiqua" w:cs="Book Antiqua"/>
          <w:color w:val="000000"/>
        </w:rPr>
        <w:t>, with a standard deviation of 4.73. According to the method of sample size estimation based on group matching measurement data, the probability of a type I error was 0.05, and the test power was 1-β = ± 0.80. A sample size of at least 31 in cases and 31 in controls was required for this study. This study expanded the sample size to include 110 participants in each group.</w:t>
      </w:r>
    </w:p>
    <w:p w14:paraId="78EEDDC3" w14:textId="77777777" w:rsidR="00C5466E" w:rsidRPr="002701AF" w:rsidRDefault="00C5466E" w:rsidP="002701AF">
      <w:pPr>
        <w:spacing w:line="360" w:lineRule="auto"/>
        <w:jc w:val="both"/>
        <w:rPr>
          <w:rFonts w:ascii="Book Antiqua" w:hAnsi="Book Antiqua"/>
        </w:rPr>
      </w:pPr>
    </w:p>
    <w:p w14:paraId="7EBE6BA3"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i/>
          <w:iCs/>
          <w:color w:val="000000"/>
        </w:rPr>
        <w:t>Participants</w:t>
      </w:r>
    </w:p>
    <w:p w14:paraId="6A343856" w14:textId="7C96B605"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In our study, the subjects in the HFA group were enrolled </w:t>
      </w:r>
      <w:r w:rsidRPr="002701AF">
        <w:rPr>
          <w:rFonts w:ascii="Book Antiqua" w:eastAsia="Book Antiqua" w:hAnsi="Book Antiqua" w:cs="Book Antiqua"/>
          <w:i/>
          <w:iCs/>
          <w:color w:val="000000"/>
        </w:rPr>
        <w:t>via</w:t>
      </w:r>
      <w:r w:rsidRPr="002701AF">
        <w:rPr>
          <w:rFonts w:ascii="Book Antiqua" w:eastAsia="Book Antiqua" w:hAnsi="Book Antiqua" w:cs="Book Antiqua"/>
          <w:color w:val="000000"/>
        </w:rPr>
        <w:t xml:space="preserve"> both outpatient and inpatient at the Child and Adolescent Mental Health Department in Peking University Sixth Hospital from March 2018 to December 2019. The inclusion criteria </w:t>
      </w:r>
      <w:r w:rsidR="00382743">
        <w:rPr>
          <w:rFonts w:ascii="Book Antiqua" w:eastAsia="Book Antiqua" w:hAnsi="Book Antiqua" w:cs="Book Antiqua"/>
          <w:color w:val="000000"/>
        </w:rPr>
        <w:t>we</w:t>
      </w:r>
      <w:r w:rsidRPr="002701AF">
        <w:rPr>
          <w:rFonts w:ascii="Book Antiqua" w:eastAsia="Book Antiqua" w:hAnsi="Book Antiqua" w:cs="Book Antiqua"/>
          <w:color w:val="000000"/>
        </w:rPr>
        <w:t xml:space="preserve">re as follows: (1) </w:t>
      </w:r>
      <w:r w:rsidR="00382743">
        <w:rPr>
          <w:rFonts w:ascii="Book Antiqua" w:eastAsia="Book Antiqua" w:hAnsi="Book Antiqua" w:cs="Book Antiqua"/>
          <w:color w:val="000000"/>
        </w:rPr>
        <w:t>i</w:t>
      </w:r>
      <w:r w:rsidRPr="002701AF">
        <w:rPr>
          <w:rFonts w:ascii="Book Antiqua" w:eastAsia="Book Antiqua" w:hAnsi="Book Antiqua" w:cs="Book Antiqua"/>
          <w:color w:val="000000"/>
        </w:rPr>
        <w:t xml:space="preserve">ndividuals were diagnosed with autism by two experienced child psychiatrists according to the criteria of autism in </w:t>
      </w:r>
      <w:r w:rsidR="00382743">
        <w:rPr>
          <w:rFonts w:ascii="Book Antiqua" w:eastAsia="Book Antiqua" w:hAnsi="Book Antiqua" w:cs="Book Antiqua"/>
          <w:color w:val="000000"/>
        </w:rPr>
        <w:t xml:space="preserve">the </w:t>
      </w:r>
      <w:r w:rsidRPr="002701AF">
        <w:rPr>
          <w:rFonts w:ascii="Book Antiqua" w:eastAsia="Book Antiqua" w:hAnsi="Book Antiqua" w:cs="Book Antiqua"/>
          <w:color w:val="000000"/>
        </w:rPr>
        <w:t>Diagnostic and Statistical Manual of Mental Disorders 4</w:t>
      </w:r>
      <w:r w:rsidRPr="002701AF">
        <w:rPr>
          <w:rFonts w:ascii="Book Antiqua" w:eastAsia="Book Antiqua" w:hAnsi="Book Antiqua" w:cs="Book Antiqua"/>
          <w:color w:val="000000"/>
          <w:vertAlign w:val="superscript"/>
        </w:rPr>
        <w:t>th</w:t>
      </w:r>
      <w:r w:rsidRPr="002701AF">
        <w:rPr>
          <w:rFonts w:ascii="Book Antiqua" w:eastAsia="Book Antiqua" w:hAnsi="Book Antiqua" w:cs="Book Antiqua"/>
          <w:color w:val="000000"/>
        </w:rPr>
        <w:t xml:space="preserve"> edition; (2) </w:t>
      </w:r>
      <w:r w:rsidR="00382743">
        <w:rPr>
          <w:rFonts w:ascii="Book Antiqua" w:eastAsia="Book Antiqua" w:hAnsi="Book Antiqua" w:cs="Book Antiqua"/>
          <w:color w:val="000000"/>
        </w:rPr>
        <w:t>i</w:t>
      </w:r>
      <w:r w:rsidRPr="002701AF">
        <w:rPr>
          <w:rFonts w:ascii="Book Antiqua" w:eastAsia="Book Antiqua" w:hAnsi="Book Antiqua" w:cs="Book Antiqua"/>
          <w:color w:val="000000"/>
        </w:rPr>
        <w:t xml:space="preserve">ndividuals’ ages </w:t>
      </w:r>
      <w:r w:rsidR="00382743">
        <w:rPr>
          <w:rFonts w:ascii="Book Antiqua" w:eastAsia="Book Antiqua" w:hAnsi="Book Antiqua" w:cs="Book Antiqua"/>
          <w:color w:val="000000"/>
        </w:rPr>
        <w:t>we</w:t>
      </w:r>
      <w:r w:rsidRPr="002701AF">
        <w:rPr>
          <w:rFonts w:ascii="Book Antiqua" w:eastAsia="Book Antiqua" w:hAnsi="Book Antiqua" w:cs="Book Antiqua"/>
          <w:color w:val="000000"/>
        </w:rPr>
        <w:t xml:space="preserve">re between 12 and 19 years; (3) </w:t>
      </w:r>
      <w:r w:rsidR="00382743">
        <w:rPr>
          <w:rFonts w:ascii="Book Antiqua" w:eastAsia="Book Antiqua" w:hAnsi="Book Antiqua" w:cs="Book Antiqua"/>
          <w:color w:val="000000"/>
        </w:rPr>
        <w:t>t</w:t>
      </w:r>
      <w:r w:rsidRPr="002701AF">
        <w:rPr>
          <w:rFonts w:ascii="Book Antiqua" w:eastAsia="Book Antiqua" w:hAnsi="Book Antiqua" w:cs="Book Antiqua"/>
          <w:color w:val="000000"/>
        </w:rPr>
        <w:t xml:space="preserve">otal score of </w:t>
      </w:r>
      <w:r w:rsidR="00382743" w:rsidRPr="002701AF">
        <w:rPr>
          <w:rFonts w:ascii="Book Antiqua" w:eastAsia="Book Antiqua" w:hAnsi="Book Antiqua" w:cs="Book Antiqua"/>
          <w:color w:val="000000"/>
        </w:rPr>
        <w:t>Childhood Autism Rating Scale</w:t>
      </w:r>
      <w:r w:rsidRPr="002701AF">
        <w:rPr>
          <w:rFonts w:ascii="Book Antiqua" w:eastAsia="Book Antiqua" w:hAnsi="Book Antiqua" w:cs="Book Antiqua"/>
          <w:color w:val="000000"/>
        </w:rPr>
        <w:t xml:space="preserve"> evaluated by child psychiatrists was at least 30; (4) </w:t>
      </w:r>
      <w:r w:rsidR="00382743">
        <w:rPr>
          <w:rFonts w:ascii="Book Antiqua" w:eastAsia="Book Antiqua" w:hAnsi="Book Antiqua" w:cs="Book Antiqua"/>
          <w:color w:val="000000"/>
        </w:rPr>
        <w:t>t</w:t>
      </w:r>
      <w:r w:rsidRPr="002701AF">
        <w:rPr>
          <w:rFonts w:ascii="Book Antiqua" w:eastAsia="Book Antiqua" w:hAnsi="Book Antiqua" w:cs="Book Antiqua"/>
          <w:color w:val="000000"/>
        </w:rPr>
        <w:t xml:space="preserve">otal score of C-WISC and WAIS-RC of the autism group evaluated by personnel was at least 70; and (5) </w:t>
      </w:r>
      <w:r w:rsidR="00382743">
        <w:rPr>
          <w:rFonts w:ascii="Book Antiqua" w:eastAsia="Book Antiqua" w:hAnsi="Book Antiqua" w:cs="Book Antiqua"/>
          <w:color w:val="000000"/>
        </w:rPr>
        <w:t>i</w:t>
      </w:r>
      <w:r w:rsidRPr="002701AF">
        <w:rPr>
          <w:rFonts w:ascii="Book Antiqua" w:eastAsia="Book Antiqua" w:hAnsi="Book Antiqua" w:cs="Book Antiqua"/>
          <w:color w:val="000000"/>
        </w:rPr>
        <w:t xml:space="preserve">ndividuals were able to understand and fill out the AHRBI. The exclusion criteria were: (1) </w:t>
      </w:r>
      <w:r w:rsidR="00382743">
        <w:rPr>
          <w:rFonts w:ascii="Book Antiqua" w:eastAsia="Book Antiqua" w:hAnsi="Book Antiqua" w:cs="Book Antiqua"/>
          <w:color w:val="000000"/>
        </w:rPr>
        <w:t>i</w:t>
      </w:r>
      <w:r w:rsidRPr="002701AF">
        <w:rPr>
          <w:rFonts w:ascii="Book Antiqua" w:eastAsia="Book Antiqua" w:hAnsi="Book Antiqua" w:cs="Book Antiqua"/>
          <w:color w:val="000000"/>
        </w:rPr>
        <w:t>ndividuals had comorbid diagnosis of another severe mental disorder evaluated by child psychiatrists using K-SADS-PL (</w:t>
      </w:r>
      <w:r w:rsidRPr="002701AF">
        <w:rPr>
          <w:rFonts w:ascii="Book Antiqua" w:eastAsia="Book Antiqua" w:hAnsi="Book Antiqua" w:cs="Book Antiqua"/>
          <w:i/>
          <w:iCs/>
          <w:color w:val="000000"/>
        </w:rPr>
        <w:t>e.g.</w:t>
      </w:r>
      <w:r w:rsidRPr="002701AF">
        <w:rPr>
          <w:rFonts w:ascii="Book Antiqua" w:eastAsia="Book Antiqua" w:hAnsi="Book Antiqua" w:cs="Book Antiqua"/>
          <w:color w:val="000000"/>
        </w:rPr>
        <w:t xml:space="preserve">, psychotic disorders, major depressive or manic disorder); (2) </w:t>
      </w:r>
      <w:r w:rsidR="00382743">
        <w:rPr>
          <w:rFonts w:ascii="Book Antiqua" w:eastAsia="Book Antiqua" w:hAnsi="Book Antiqua" w:cs="Book Antiqua"/>
          <w:color w:val="000000"/>
        </w:rPr>
        <w:t>i</w:t>
      </w:r>
      <w:r w:rsidRPr="002701AF">
        <w:rPr>
          <w:rFonts w:ascii="Book Antiqua" w:eastAsia="Book Antiqua" w:hAnsi="Book Antiqua" w:cs="Book Antiqua"/>
          <w:color w:val="000000"/>
        </w:rPr>
        <w:t xml:space="preserve">ndividuals had a severe medical condition; or (3) </w:t>
      </w:r>
      <w:r w:rsidR="00382743">
        <w:rPr>
          <w:rFonts w:ascii="Book Antiqua" w:eastAsia="Book Antiqua" w:hAnsi="Book Antiqua" w:cs="Book Antiqua"/>
          <w:color w:val="000000"/>
        </w:rPr>
        <w:t>i</w:t>
      </w:r>
      <w:r w:rsidRPr="002701AF">
        <w:rPr>
          <w:rFonts w:ascii="Book Antiqua" w:eastAsia="Book Antiqua" w:hAnsi="Book Antiqua" w:cs="Book Antiqua"/>
          <w:color w:val="000000"/>
        </w:rPr>
        <w:t xml:space="preserve">ndividuals could not understand the AHRBI or </w:t>
      </w:r>
      <w:r w:rsidR="00382743">
        <w:rPr>
          <w:rFonts w:ascii="Book Antiqua" w:eastAsia="Book Antiqua" w:hAnsi="Book Antiqua" w:cs="Book Antiqua"/>
          <w:color w:val="000000"/>
        </w:rPr>
        <w:t xml:space="preserve">could </w:t>
      </w:r>
      <w:r w:rsidRPr="002701AF">
        <w:rPr>
          <w:rFonts w:ascii="Book Antiqua" w:eastAsia="Book Antiqua" w:hAnsi="Book Antiqua" w:cs="Book Antiqua"/>
          <w:color w:val="000000"/>
        </w:rPr>
        <w:t>not cooperate in filling it out. There were 110 adolescents with HFA enrolled in the autism group, including 93 males and 17 females aged 12-19 years.</w:t>
      </w:r>
    </w:p>
    <w:p w14:paraId="70621946" w14:textId="26861625" w:rsidR="00C5466E" w:rsidRPr="002701AF" w:rsidRDefault="00B872E9" w:rsidP="002701AF">
      <w:pPr>
        <w:spacing w:line="360" w:lineRule="auto"/>
        <w:ind w:firstLineChars="100" w:firstLine="240"/>
        <w:jc w:val="both"/>
        <w:rPr>
          <w:rFonts w:ascii="Book Antiqua" w:eastAsia="Book Antiqua" w:hAnsi="Book Antiqua" w:cs="Book Antiqua"/>
          <w:color w:val="000000"/>
        </w:rPr>
      </w:pPr>
      <w:r w:rsidRPr="002701AF">
        <w:rPr>
          <w:rFonts w:ascii="Book Antiqua" w:eastAsia="Book Antiqua" w:hAnsi="Book Antiqua" w:cs="Book Antiqua"/>
          <w:color w:val="000000"/>
        </w:rPr>
        <w:t xml:space="preserve">The subjects of the control group were enrolled from a public school in Beijing and matched to the HFA group by gender, age and race on a 1:1 ratio. The inclusive criteria included: (1) </w:t>
      </w:r>
      <w:r w:rsidR="00382743">
        <w:rPr>
          <w:rFonts w:ascii="Book Antiqua" w:eastAsia="Book Antiqua" w:hAnsi="Book Antiqua" w:cs="Book Antiqua"/>
          <w:color w:val="000000"/>
        </w:rPr>
        <w:t>i</w:t>
      </w:r>
      <w:r w:rsidRPr="002701AF">
        <w:rPr>
          <w:rFonts w:ascii="Book Antiqua" w:eastAsia="Book Antiqua" w:hAnsi="Book Antiqua" w:cs="Book Antiqua"/>
          <w:color w:val="000000"/>
        </w:rPr>
        <w:t xml:space="preserve">ndividuals’ ages were between 12 and 19 years; and (2) </w:t>
      </w:r>
      <w:r w:rsidR="00382743">
        <w:rPr>
          <w:rFonts w:ascii="Book Antiqua" w:eastAsia="Book Antiqua" w:hAnsi="Book Antiqua" w:cs="Book Antiqua"/>
          <w:color w:val="000000"/>
        </w:rPr>
        <w:t>i</w:t>
      </w:r>
      <w:r w:rsidRPr="002701AF">
        <w:rPr>
          <w:rFonts w:ascii="Book Antiqua" w:eastAsia="Book Antiqua" w:hAnsi="Book Antiqua" w:cs="Book Antiqua"/>
          <w:color w:val="000000"/>
        </w:rPr>
        <w:t xml:space="preserve">ndividuals could understand and fill out the AHRBI. The exclusion criteria were: (1) </w:t>
      </w:r>
      <w:r w:rsidR="00382743">
        <w:rPr>
          <w:rFonts w:ascii="Book Antiqua" w:eastAsia="Book Antiqua" w:hAnsi="Book Antiqua" w:cs="Book Antiqua"/>
          <w:color w:val="000000"/>
        </w:rPr>
        <w:t>i</w:t>
      </w:r>
      <w:r w:rsidRPr="002701AF">
        <w:rPr>
          <w:rFonts w:ascii="Book Antiqua" w:eastAsia="Book Antiqua" w:hAnsi="Book Antiqua" w:cs="Book Antiqua"/>
          <w:color w:val="000000"/>
        </w:rPr>
        <w:t xml:space="preserve">ndividuals had mental disorders diagnosed by clinical evaluation and K-SADS-PL. We used clinical assessment and diagnosis to exclude autism; (2) </w:t>
      </w:r>
      <w:r w:rsidR="00382743">
        <w:rPr>
          <w:rFonts w:ascii="Book Antiqua" w:eastAsia="Book Antiqua" w:hAnsi="Book Antiqua" w:cs="Book Antiqua"/>
          <w:color w:val="000000"/>
        </w:rPr>
        <w:t>i</w:t>
      </w:r>
      <w:r w:rsidRPr="002701AF">
        <w:rPr>
          <w:rFonts w:ascii="Book Antiqua" w:eastAsia="Book Antiqua" w:hAnsi="Book Antiqua" w:cs="Book Antiqua"/>
          <w:color w:val="000000"/>
        </w:rPr>
        <w:t xml:space="preserve">ndividuals had a severe medical condition; or (3) </w:t>
      </w:r>
      <w:r w:rsidR="00382743">
        <w:rPr>
          <w:rFonts w:ascii="Book Antiqua" w:eastAsia="Book Antiqua" w:hAnsi="Book Antiqua" w:cs="Book Antiqua"/>
          <w:color w:val="000000"/>
        </w:rPr>
        <w:t>i</w:t>
      </w:r>
      <w:r w:rsidRPr="002701AF">
        <w:rPr>
          <w:rFonts w:ascii="Book Antiqua" w:eastAsia="Book Antiqua" w:hAnsi="Book Antiqua" w:cs="Book Antiqua"/>
          <w:color w:val="000000"/>
        </w:rPr>
        <w:t>ndividuals could not understand the AHRBI or could not cooperate in filling it out. Based on the above criteria, a total of 110 neurotypical adolescents, including 93 males and 17 females aged 12-19 years</w:t>
      </w:r>
      <w:r w:rsidR="00382743">
        <w:rPr>
          <w:rFonts w:ascii="Book Antiqua" w:eastAsia="Book Antiqua" w:hAnsi="Book Antiqua" w:cs="Book Antiqua"/>
          <w:color w:val="000000"/>
        </w:rPr>
        <w:t>,</w:t>
      </w:r>
      <w:r w:rsidRPr="002701AF">
        <w:rPr>
          <w:rFonts w:ascii="Book Antiqua" w:eastAsia="Book Antiqua" w:hAnsi="Book Antiqua" w:cs="Book Antiqua"/>
          <w:color w:val="000000"/>
        </w:rPr>
        <w:t xml:space="preserve"> were included in the control group.</w:t>
      </w:r>
    </w:p>
    <w:p w14:paraId="7E70910E" w14:textId="77777777" w:rsidR="00C5466E" w:rsidRPr="002701AF" w:rsidRDefault="00C5466E" w:rsidP="002701AF">
      <w:pPr>
        <w:spacing w:line="360" w:lineRule="auto"/>
        <w:jc w:val="both"/>
        <w:rPr>
          <w:rFonts w:ascii="Book Antiqua" w:hAnsi="Book Antiqua"/>
        </w:rPr>
      </w:pPr>
    </w:p>
    <w:p w14:paraId="3F79C564"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i/>
          <w:iCs/>
          <w:color w:val="000000"/>
        </w:rPr>
        <w:t>Research tools</w:t>
      </w:r>
    </w:p>
    <w:p w14:paraId="3D96582F" w14:textId="010C62AF" w:rsidR="00C5466E" w:rsidRPr="002701AF" w:rsidRDefault="00382743" w:rsidP="002701AF">
      <w:pPr>
        <w:spacing w:line="360" w:lineRule="auto"/>
        <w:jc w:val="both"/>
        <w:rPr>
          <w:rFonts w:ascii="Book Antiqua" w:hAnsi="Book Antiqua"/>
        </w:rPr>
      </w:pPr>
      <w:r>
        <w:rPr>
          <w:rFonts w:ascii="Book Antiqua" w:eastAsia="Book Antiqua" w:hAnsi="Book Antiqua" w:cs="Book Antiqua"/>
          <w:color w:val="000000"/>
        </w:rPr>
        <w:t xml:space="preserve">The </w:t>
      </w:r>
      <w:r w:rsidRPr="002701AF">
        <w:rPr>
          <w:rFonts w:ascii="Book Antiqua" w:eastAsia="Book Antiqua" w:hAnsi="Book Antiqua" w:cs="Book Antiqua"/>
          <w:color w:val="000000"/>
        </w:rPr>
        <w:t>Childhood Autism Rating Scale</w:t>
      </w:r>
      <w:r w:rsidR="00B872E9" w:rsidRPr="002701AF">
        <w:rPr>
          <w:rFonts w:ascii="Book Antiqua" w:eastAsia="Book Antiqua" w:hAnsi="Book Antiqua" w:cs="Book Antiqua"/>
          <w:color w:val="000000"/>
        </w:rPr>
        <w:t xml:space="preserve"> and K-SADS-PL were performed at enrollment to establish diagnosis.</w:t>
      </w:r>
    </w:p>
    <w:p w14:paraId="4BC1C828" w14:textId="565F5948"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lastRenderedPageBreak/>
        <w:t>The general condition sheets were self-designed by the investigators. It consisted of a series of items regarding participant gender, race, residence, age, father’s educational level, mother’s educational level, family relationships, family financial situation and family history of psychiatric disorders (more details in Supplementary material, Appendix 1).</w:t>
      </w:r>
    </w:p>
    <w:p w14:paraId="03892EE4" w14:textId="3EC0E288"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The AHRBI includes 38 items regarding health-related risky behaviors. Participants were asked to choose from 1 = never, 2 = hardly ever (once a month), 3 = sometimes (2-4 times a month), 4 = often (2-3 times a week), and 5 = very often (more than 4 times a week). The inventory ha</w:t>
      </w:r>
      <w:r w:rsidR="00FF0A4E">
        <w:rPr>
          <w:rFonts w:ascii="Book Antiqua" w:eastAsia="Book Antiqua" w:hAnsi="Book Antiqua" w:cs="Book Antiqua"/>
          <w:color w:val="000000"/>
        </w:rPr>
        <w:t>d</w:t>
      </w:r>
      <w:r w:rsidRPr="002701AF">
        <w:rPr>
          <w:rFonts w:ascii="Book Antiqua" w:eastAsia="Book Antiqua" w:hAnsi="Book Antiqua" w:cs="Book Antiqua"/>
          <w:color w:val="000000"/>
        </w:rPr>
        <w:t xml:space="preserve"> six subscales: “aggression and violence</w:t>
      </w:r>
      <w:r w:rsidR="00FF0A4E">
        <w:rPr>
          <w:rFonts w:ascii="Book Antiqua" w:eastAsia="Book Antiqua" w:hAnsi="Book Antiqua" w:cs="Book Antiqua"/>
          <w:color w:val="000000"/>
        </w:rPr>
        <w:t>,</w:t>
      </w:r>
      <w:r w:rsidRPr="002701AF">
        <w:rPr>
          <w:rFonts w:ascii="Book Antiqua" w:eastAsia="Book Antiqua" w:hAnsi="Book Antiqua" w:cs="Book Antiqua"/>
          <w:color w:val="000000"/>
        </w:rPr>
        <w:t>” “health compromising behavior</w:t>
      </w:r>
      <w:r w:rsidR="00FF0A4E">
        <w:rPr>
          <w:rFonts w:ascii="Book Antiqua" w:eastAsia="Book Antiqua" w:hAnsi="Book Antiqua" w:cs="Book Antiqua"/>
          <w:color w:val="000000"/>
        </w:rPr>
        <w:t>,</w:t>
      </w:r>
      <w:r w:rsidRPr="002701AF">
        <w:rPr>
          <w:rFonts w:ascii="Book Antiqua" w:eastAsia="Book Antiqua" w:hAnsi="Book Antiqua" w:cs="Book Antiqua"/>
          <w:color w:val="000000"/>
        </w:rPr>
        <w:t>” “rule breaking</w:t>
      </w:r>
      <w:r w:rsidR="00FF0A4E">
        <w:rPr>
          <w:rFonts w:ascii="Book Antiqua" w:eastAsia="Book Antiqua" w:hAnsi="Book Antiqua" w:cs="Book Antiqua"/>
          <w:color w:val="000000"/>
        </w:rPr>
        <w:t>,</w:t>
      </w:r>
      <w:r w:rsidRPr="002701AF">
        <w:rPr>
          <w:rFonts w:ascii="Book Antiqua" w:eastAsia="Book Antiqua" w:hAnsi="Book Antiqua" w:cs="Book Antiqua"/>
          <w:color w:val="000000"/>
        </w:rPr>
        <w:t>” “unprotected sex</w:t>
      </w:r>
      <w:r w:rsidR="00FF0A4E">
        <w:rPr>
          <w:rFonts w:ascii="Book Antiqua" w:eastAsia="Book Antiqua" w:hAnsi="Book Antiqua" w:cs="Book Antiqua"/>
          <w:color w:val="000000"/>
        </w:rPr>
        <w:t>,</w:t>
      </w:r>
      <w:r w:rsidRPr="002701AF">
        <w:rPr>
          <w:rFonts w:ascii="Book Antiqua" w:eastAsia="Book Antiqua" w:hAnsi="Book Antiqua" w:cs="Book Antiqua"/>
          <w:color w:val="000000"/>
        </w:rPr>
        <w:t>” “suicide and self-injury” and “substance use</w:t>
      </w:r>
      <w:r w:rsidR="00FF0A4E">
        <w:rPr>
          <w:rFonts w:ascii="Book Antiqua" w:eastAsia="Book Antiqua" w:hAnsi="Book Antiqua" w:cs="Book Antiqua"/>
          <w:color w:val="000000"/>
        </w:rPr>
        <w:t>.</w:t>
      </w:r>
      <w:r w:rsidRPr="002701AF">
        <w:rPr>
          <w:rFonts w:ascii="Book Antiqua" w:eastAsia="Book Antiqua" w:hAnsi="Book Antiqua" w:cs="Book Antiqua"/>
          <w:color w:val="000000"/>
        </w:rPr>
        <w:t>”</w:t>
      </w:r>
    </w:p>
    <w:p w14:paraId="40D89401" w14:textId="5942B609"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Chinese Wechsler intelligence scale include</w:t>
      </w:r>
      <w:r w:rsidR="00FF0A4E">
        <w:rPr>
          <w:rFonts w:ascii="Book Antiqua" w:eastAsia="Book Antiqua" w:hAnsi="Book Antiqua" w:cs="Book Antiqua"/>
          <w:color w:val="000000"/>
        </w:rPr>
        <w:t>d</w:t>
      </w:r>
      <w:r w:rsidRPr="002701AF">
        <w:rPr>
          <w:rFonts w:ascii="Book Antiqua" w:eastAsia="Book Antiqua" w:hAnsi="Book Antiqua" w:cs="Book Antiqua"/>
          <w:color w:val="000000"/>
        </w:rPr>
        <w:t xml:space="preserve"> two versions, C-WISC (for subjects of 12-16</w:t>
      </w:r>
      <w:r w:rsidR="00FF0A4E">
        <w:rPr>
          <w:rFonts w:ascii="Book Antiqua" w:eastAsia="Book Antiqua" w:hAnsi="Book Antiqua" w:cs="Book Antiqua"/>
          <w:color w:val="000000"/>
        </w:rPr>
        <w:t>-</w:t>
      </w:r>
      <w:r w:rsidRPr="002701AF">
        <w:rPr>
          <w:rFonts w:ascii="Book Antiqua" w:eastAsia="Book Antiqua" w:hAnsi="Book Antiqua" w:cs="Book Antiqua"/>
          <w:color w:val="000000"/>
        </w:rPr>
        <w:t>years</w:t>
      </w:r>
      <w:r w:rsidR="00FF0A4E">
        <w:rPr>
          <w:rFonts w:ascii="Book Antiqua" w:eastAsia="Book Antiqua" w:hAnsi="Book Antiqua" w:cs="Book Antiqua"/>
          <w:color w:val="000000"/>
        </w:rPr>
        <w:t>-</w:t>
      </w:r>
      <w:r w:rsidRPr="002701AF">
        <w:rPr>
          <w:rFonts w:ascii="Book Antiqua" w:eastAsia="Book Antiqua" w:hAnsi="Book Antiqua" w:cs="Book Antiqua"/>
          <w:color w:val="000000"/>
        </w:rPr>
        <w:t>old) and WAIS-RC (for subjects over 17</w:t>
      </w:r>
      <w:r w:rsidR="00FF0A4E">
        <w:rPr>
          <w:rFonts w:ascii="Book Antiqua" w:eastAsia="Book Antiqua" w:hAnsi="Book Antiqua" w:cs="Book Antiqua"/>
          <w:color w:val="000000"/>
        </w:rPr>
        <w:t>-</w:t>
      </w:r>
      <w:r w:rsidRPr="002701AF">
        <w:rPr>
          <w:rFonts w:ascii="Book Antiqua" w:eastAsia="Book Antiqua" w:hAnsi="Book Antiqua" w:cs="Book Antiqua"/>
          <w:color w:val="000000"/>
        </w:rPr>
        <w:t>years</w:t>
      </w:r>
      <w:r w:rsidR="00FF0A4E">
        <w:rPr>
          <w:rFonts w:ascii="Book Antiqua" w:eastAsia="Book Antiqua" w:hAnsi="Book Antiqua" w:cs="Book Antiqua"/>
          <w:color w:val="000000"/>
        </w:rPr>
        <w:t>-</w:t>
      </w:r>
      <w:r w:rsidRPr="002701AF">
        <w:rPr>
          <w:rFonts w:ascii="Book Antiqua" w:eastAsia="Book Antiqua" w:hAnsi="Book Antiqua" w:cs="Book Antiqua"/>
          <w:color w:val="000000"/>
        </w:rPr>
        <w:t>old). We used these two tools to screen individuals with autism with an IQ greater than 70 and to explore the relationship between health-related risky behaviors and IQ in adolescents with HFA.</w:t>
      </w:r>
    </w:p>
    <w:p w14:paraId="4FB2C686" w14:textId="2ACC8DDF"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 xml:space="preserve">We also used </w:t>
      </w:r>
      <w:r w:rsidR="00FF0A4E">
        <w:rPr>
          <w:rFonts w:ascii="Book Antiqua" w:eastAsia="Book Antiqua" w:hAnsi="Book Antiqua" w:cs="Book Antiqua"/>
          <w:color w:val="000000"/>
        </w:rPr>
        <w:t xml:space="preserve">the </w:t>
      </w:r>
      <w:r w:rsidRPr="002701AF">
        <w:rPr>
          <w:rFonts w:ascii="Book Antiqua" w:eastAsia="Book Antiqua" w:hAnsi="Book Antiqua" w:cs="Book Antiqua"/>
          <w:color w:val="000000"/>
        </w:rPr>
        <w:t>ToM test. ToM refers to the individual</w:t>
      </w:r>
      <w:r w:rsidR="00FF0A4E">
        <w:rPr>
          <w:rFonts w:ascii="Book Antiqua" w:eastAsia="Book Antiqua" w:hAnsi="Book Antiqua" w:cs="Book Antiqua"/>
          <w:color w:val="000000"/>
        </w:rPr>
        <w:t>’</w:t>
      </w:r>
      <w:r w:rsidRPr="002701AF">
        <w:rPr>
          <w:rFonts w:ascii="Book Antiqua" w:eastAsia="Book Antiqua" w:hAnsi="Book Antiqua" w:cs="Book Antiqua"/>
          <w:color w:val="000000"/>
        </w:rPr>
        <w:t>s ability to understand self and others</w:t>
      </w:r>
      <w:r w:rsidR="00FF0A4E">
        <w:rPr>
          <w:rFonts w:ascii="Book Antiqua" w:eastAsia="Book Antiqua" w:hAnsi="Book Antiqua" w:cs="Book Antiqua"/>
          <w:color w:val="000000"/>
        </w:rPr>
        <w:t>’</w:t>
      </w:r>
      <w:r w:rsidRPr="002701AF">
        <w:rPr>
          <w:rFonts w:ascii="Book Antiqua" w:eastAsia="Book Antiqua" w:hAnsi="Book Antiqua" w:cs="Book Antiqua"/>
          <w:color w:val="000000"/>
        </w:rPr>
        <w:t xml:space="preserve"> intentions or beliefs and to explain or predict the behavior of others. It mainly includes the first-level false belief task</w:t>
      </w:r>
      <w:r w:rsidRPr="002701AF">
        <w:rPr>
          <w:rFonts w:ascii="Book Antiqua" w:eastAsia="Book Antiqua" w:hAnsi="Book Antiqua" w:cs="Book Antiqua"/>
          <w:color w:val="000000"/>
          <w:vertAlign w:val="superscript"/>
        </w:rPr>
        <w:t>[23]</w:t>
      </w:r>
      <w:r w:rsidRPr="002701AF">
        <w:rPr>
          <w:rFonts w:ascii="Book Antiqua" w:eastAsia="Book Antiqua" w:hAnsi="Book Antiqua" w:cs="Book Antiqua"/>
          <w:color w:val="000000"/>
        </w:rPr>
        <w:t xml:space="preserve"> and the second-level false belief task</w:t>
      </w:r>
      <w:r w:rsidRPr="002701AF">
        <w:rPr>
          <w:rFonts w:ascii="Book Antiqua" w:eastAsia="Book Antiqua" w:hAnsi="Book Antiqua" w:cs="Book Antiqua"/>
          <w:color w:val="000000"/>
          <w:vertAlign w:val="superscript"/>
        </w:rPr>
        <w:t>[24]</w:t>
      </w:r>
      <w:r w:rsidRPr="002701AF">
        <w:rPr>
          <w:rFonts w:ascii="Book Antiqua" w:eastAsia="Book Antiqua" w:hAnsi="Book Antiqua" w:cs="Book Antiqua"/>
          <w:color w:val="000000"/>
        </w:rPr>
        <w:t>. Computing methods were shown in the supplementary material.</w:t>
      </w:r>
    </w:p>
    <w:p w14:paraId="1876EC8E" w14:textId="5A208DEF"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In this study, 20 items of expression were selected to test the ability of expression recognition of autistic individuals</w:t>
      </w:r>
      <w:r w:rsidRPr="002701AF">
        <w:rPr>
          <w:rFonts w:ascii="Book Antiqua" w:eastAsia="Book Antiqua" w:hAnsi="Book Antiqua" w:cs="Book Antiqua"/>
          <w:color w:val="000000"/>
          <w:vertAlign w:val="superscript"/>
        </w:rPr>
        <w:t>[25]</w:t>
      </w:r>
      <w:r w:rsidRPr="002701AF">
        <w:rPr>
          <w:rFonts w:ascii="Book Antiqua" w:eastAsia="Book Antiqua" w:hAnsi="Book Antiqua" w:cs="Book Antiqua"/>
          <w:color w:val="000000"/>
        </w:rPr>
        <w:t>. This measurement was mainly to test whether subjects could accurately recognize other people</w:t>
      </w:r>
      <w:r w:rsidR="00FF0A4E">
        <w:rPr>
          <w:rFonts w:ascii="Book Antiqua" w:eastAsia="Book Antiqua" w:hAnsi="Book Antiqua" w:cs="Book Antiqua"/>
          <w:color w:val="000000"/>
        </w:rPr>
        <w:t>’</w:t>
      </w:r>
      <w:r w:rsidRPr="002701AF">
        <w:rPr>
          <w:rFonts w:ascii="Book Antiqua" w:eastAsia="Book Antiqua" w:hAnsi="Book Antiqua" w:cs="Book Antiqua"/>
          <w:color w:val="000000"/>
        </w:rPr>
        <w:t>s expressions. A part of</w:t>
      </w:r>
      <w:r w:rsidR="00FF0A4E">
        <w:rPr>
          <w:rFonts w:ascii="Book Antiqua" w:eastAsia="Book Antiqua" w:hAnsi="Book Antiqua" w:cs="Book Antiqua"/>
          <w:color w:val="000000"/>
        </w:rPr>
        <w:t xml:space="preserve"> the</w:t>
      </w:r>
      <w:r w:rsidRPr="002701AF">
        <w:rPr>
          <w:rFonts w:ascii="Book Antiqua" w:eastAsia="Book Antiqua" w:hAnsi="Book Antiqua" w:cs="Book Antiqua"/>
          <w:color w:val="000000"/>
        </w:rPr>
        <w:t xml:space="preserve"> computing methods w</w:t>
      </w:r>
      <w:r w:rsidR="00FF0A4E">
        <w:rPr>
          <w:rFonts w:ascii="Book Antiqua" w:eastAsia="Book Antiqua" w:hAnsi="Book Antiqua" w:cs="Book Antiqua"/>
          <w:color w:val="000000"/>
        </w:rPr>
        <w:t>as</w:t>
      </w:r>
      <w:r w:rsidRPr="002701AF">
        <w:rPr>
          <w:rFonts w:ascii="Book Antiqua" w:eastAsia="Book Antiqua" w:hAnsi="Book Antiqua" w:cs="Book Antiqua"/>
          <w:color w:val="000000"/>
        </w:rPr>
        <w:t xml:space="preserve"> shown in the supplementary material.</w:t>
      </w:r>
    </w:p>
    <w:p w14:paraId="255DD051" w14:textId="373344D7"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The ISLQ mainly measure</w:t>
      </w:r>
      <w:r w:rsidR="00FF0A4E">
        <w:rPr>
          <w:rFonts w:ascii="Book Antiqua" w:eastAsia="Book Antiqua" w:hAnsi="Book Antiqua" w:cs="Book Antiqua"/>
          <w:color w:val="000000"/>
        </w:rPr>
        <w:t>d</w:t>
      </w:r>
      <w:r w:rsidRPr="002701AF">
        <w:rPr>
          <w:rFonts w:ascii="Book Antiqua" w:eastAsia="Book Antiqua" w:hAnsi="Book Antiqua" w:cs="Book Antiqua"/>
          <w:color w:val="000000"/>
        </w:rPr>
        <w:t xml:space="preserve"> the quality of life in children and adolescents. There are two subscales in the ISLQ: </w:t>
      </w:r>
      <w:r w:rsidR="00FF0A4E">
        <w:rPr>
          <w:rFonts w:ascii="Book Antiqua" w:eastAsia="Book Antiqua" w:hAnsi="Book Antiqua" w:cs="Book Antiqua"/>
          <w:color w:val="000000"/>
        </w:rPr>
        <w:t>c</w:t>
      </w:r>
      <w:r w:rsidRPr="002701AF">
        <w:rPr>
          <w:rFonts w:ascii="Book Antiqua" w:eastAsia="Book Antiqua" w:hAnsi="Book Antiqua" w:cs="Book Antiqua"/>
          <w:color w:val="000000"/>
        </w:rPr>
        <w:t>ognitive subscale and emotional subscale. The cognitive subscale has five factors: family life, peer interaction, school life, life environment</w:t>
      </w:r>
      <w:r w:rsidR="00FF0A4E">
        <w:rPr>
          <w:rFonts w:ascii="Book Antiqua" w:eastAsia="Book Antiqua" w:hAnsi="Book Antiqua" w:cs="Book Antiqua"/>
          <w:color w:val="000000"/>
        </w:rPr>
        <w:t xml:space="preserve"> and</w:t>
      </w:r>
      <w:r w:rsidRPr="002701AF">
        <w:rPr>
          <w:rFonts w:ascii="Book Antiqua" w:eastAsia="Book Antiqua" w:hAnsi="Book Antiqua" w:cs="Book Antiqua"/>
          <w:color w:val="000000"/>
        </w:rPr>
        <w:t xml:space="preserve"> self-cognition; </w:t>
      </w:r>
      <w:r w:rsidR="00FF0A4E">
        <w:rPr>
          <w:rFonts w:ascii="Book Antiqua" w:eastAsia="Book Antiqua" w:hAnsi="Book Antiqua" w:cs="Book Antiqua"/>
          <w:color w:val="000000"/>
        </w:rPr>
        <w:t xml:space="preserve">and </w:t>
      </w:r>
      <w:r w:rsidRPr="002701AF">
        <w:rPr>
          <w:rFonts w:ascii="Book Antiqua" w:eastAsia="Book Antiqua" w:hAnsi="Book Antiqua" w:cs="Book Antiqua"/>
          <w:color w:val="000000"/>
        </w:rPr>
        <w:t>the emotional subscale has three factors: somatosensory, anxiety experience and depression experience</w:t>
      </w:r>
      <w:r w:rsidRPr="002701AF">
        <w:rPr>
          <w:rFonts w:ascii="Book Antiqua" w:eastAsia="Book Antiqua" w:hAnsi="Book Antiqua" w:cs="Book Antiqua"/>
          <w:color w:val="000000"/>
          <w:vertAlign w:val="superscript"/>
        </w:rPr>
        <w:t>[26]</w:t>
      </w:r>
      <w:r w:rsidRPr="002701AF">
        <w:rPr>
          <w:rFonts w:ascii="Book Antiqua" w:eastAsia="Book Antiqua" w:hAnsi="Book Antiqua" w:cs="Book Antiqua"/>
          <w:color w:val="000000"/>
        </w:rPr>
        <w:t>. The higher the score, the better the life experience (full text of the scale in Supplementary Table 1).</w:t>
      </w:r>
    </w:p>
    <w:p w14:paraId="6C317D96" w14:textId="18879B35" w:rsidR="00C5466E" w:rsidRPr="002701AF" w:rsidRDefault="00B872E9" w:rsidP="002701AF">
      <w:pPr>
        <w:spacing w:line="360" w:lineRule="auto"/>
        <w:ind w:firstLineChars="100" w:firstLine="240"/>
        <w:jc w:val="both"/>
        <w:rPr>
          <w:rFonts w:ascii="Book Antiqua" w:eastAsia="Book Antiqua" w:hAnsi="Book Antiqua" w:cs="Book Antiqua"/>
          <w:color w:val="000000"/>
        </w:rPr>
      </w:pPr>
      <w:r w:rsidRPr="002701AF">
        <w:rPr>
          <w:rFonts w:ascii="Book Antiqua" w:eastAsia="Book Antiqua" w:hAnsi="Book Antiqua" w:cs="Book Antiqua"/>
          <w:color w:val="000000"/>
        </w:rPr>
        <w:lastRenderedPageBreak/>
        <w:t>ASSQ consist</w:t>
      </w:r>
      <w:r w:rsidR="00FF0A4E">
        <w:rPr>
          <w:rFonts w:ascii="Book Antiqua" w:eastAsia="Book Antiqua" w:hAnsi="Book Antiqua" w:cs="Book Antiqua"/>
          <w:color w:val="000000"/>
        </w:rPr>
        <w:t>ed</w:t>
      </w:r>
      <w:r w:rsidRPr="002701AF">
        <w:rPr>
          <w:rFonts w:ascii="Book Antiqua" w:eastAsia="Book Antiqua" w:hAnsi="Book Antiqua" w:cs="Book Antiqua"/>
          <w:color w:val="000000"/>
        </w:rPr>
        <w:t xml:space="preserve"> of three factors, restricted and repetitive behavior, social interaction disorder and communication barriers. The higher the score, the more severe the symptom</w:t>
      </w:r>
      <w:r w:rsidRPr="002701AF">
        <w:rPr>
          <w:rFonts w:ascii="Book Antiqua" w:eastAsia="Book Antiqua" w:hAnsi="Book Antiqua" w:cs="Book Antiqua"/>
          <w:color w:val="000000"/>
          <w:vertAlign w:val="superscript"/>
        </w:rPr>
        <w:t>[27]</w:t>
      </w:r>
      <w:r w:rsidRPr="002701AF">
        <w:rPr>
          <w:rFonts w:ascii="Book Antiqua" w:eastAsia="Book Antiqua" w:hAnsi="Book Antiqua" w:cs="Book Antiqua"/>
          <w:color w:val="000000"/>
        </w:rPr>
        <w:t>.</w:t>
      </w:r>
    </w:p>
    <w:p w14:paraId="41ABE33F" w14:textId="77777777" w:rsidR="00C5466E" w:rsidRPr="002701AF" w:rsidRDefault="00C5466E" w:rsidP="002701AF">
      <w:pPr>
        <w:spacing w:line="360" w:lineRule="auto"/>
        <w:jc w:val="both"/>
        <w:rPr>
          <w:rFonts w:ascii="Book Antiqua" w:hAnsi="Book Antiqua"/>
        </w:rPr>
      </w:pPr>
    </w:p>
    <w:p w14:paraId="7A39B62F" w14:textId="77777777" w:rsidR="00C5466E" w:rsidRPr="002701AF" w:rsidRDefault="00B872E9" w:rsidP="002701AF">
      <w:pPr>
        <w:spacing w:line="360" w:lineRule="auto"/>
        <w:jc w:val="both"/>
        <w:rPr>
          <w:rFonts w:ascii="Book Antiqua" w:eastAsia="Book Antiqua" w:hAnsi="Book Antiqua" w:cs="Book Antiqua"/>
          <w:b/>
          <w:bCs/>
          <w:i/>
          <w:iCs/>
          <w:color w:val="000000"/>
        </w:rPr>
      </w:pPr>
      <w:r w:rsidRPr="002701AF">
        <w:rPr>
          <w:rFonts w:ascii="Book Antiqua" w:eastAsia="Book Antiqua" w:hAnsi="Book Antiqua" w:cs="Book Antiqua"/>
          <w:b/>
          <w:bCs/>
          <w:i/>
          <w:iCs/>
          <w:color w:val="000000"/>
        </w:rPr>
        <w:t>Statistical analysis</w:t>
      </w:r>
    </w:p>
    <w:p w14:paraId="130F2229" w14:textId="44DB0A78"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SPSS 25.0 was used for statistical analysis. A </w:t>
      </w:r>
      <w:r w:rsidR="00FF0A4E">
        <w:rPr>
          <w:rFonts w:ascii="Book Antiqua" w:eastAsia="Book Antiqua" w:hAnsi="Book Antiqua" w:cs="Book Antiqua"/>
          <w:color w:val="000000"/>
        </w:rPr>
        <w:t>χ</w:t>
      </w:r>
      <w:r w:rsidR="00FF0A4E">
        <w:rPr>
          <w:rFonts w:ascii="Book Antiqua" w:eastAsia="Book Antiqua" w:hAnsi="Book Antiqua" w:cs="Book Antiqua"/>
          <w:color w:val="000000"/>
          <w:vertAlign w:val="superscript"/>
        </w:rPr>
        <w:t>2</w:t>
      </w:r>
      <w:r w:rsidRPr="002701AF">
        <w:rPr>
          <w:rFonts w:ascii="Book Antiqua" w:eastAsia="Book Antiqua" w:hAnsi="Book Antiqua" w:cs="Book Antiqua"/>
          <w:color w:val="000000"/>
        </w:rPr>
        <w:t xml:space="preserve"> test was employed to analyze differences between two groups among count data. The results of </w:t>
      </w:r>
      <w:r w:rsidR="00FF0A4E">
        <w:rPr>
          <w:rFonts w:ascii="Book Antiqua" w:eastAsia="Book Antiqua" w:hAnsi="Book Antiqua" w:cs="Book Antiqua"/>
          <w:color w:val="000000"/>
        </w:rPr>
        <w:t xml:space="preserve">the </w:t>
      </w:r>
      <w:r w:rsidRPr="002701AF">
        <w:rPr>
          <w:rFonts w:ascii="Book Antiqua" w:eastAsia="Book Antiqua" w:hAnsi="Book Antiqua" w:cs="Book Antiqua"/>
          <w:color w:val="000000"/>
        </w:rPr>
        <w:t>Kolmogorov-Smirnov test showed that scores of AHRBI and its subscales did not conform to normal distribution, therefore median (min, max) was presented in the descriptive analysis. Nonparametric test</w:t>
      </w:r>
      <w:r w:rsidR="00FF0A4E">
        <w:rPr>
          <w:rFonts w:ascii="Book Antiqua" w:eastAsia="Book Antiqua" w:hAnsi="Book Antiqua" w:cs="Book Antiqua"/>
          <w:color w:val="000000"/>
        </w:rPr>
        <w:t>s</w:t>
      </w:r>
      <w:r w:rsidRPr="002701AF">
        <w:rPr>
          <w:rFonts w:ascii="Book Antiqua" w:eastAsia="Book Antiqua" w:hAnsi="Book Antiqua" w:cs="Book Antiqua"/>
          <w:color w:val="000000"/>
        </w:rPr>
        <w:t xml:space="preserve"> w</w:t>
      </w:r>
      <w:r w:rsidR="00FF0A4E">
        <w:rPr>
          <w:rFonts w:ascii="Book Antiqua" w:eastAsia="Book Antiqua" w:hAnsi="Book Antiqua" w:cs="Book Antiqua"/>
          <w:color w:val="000000"/>
        </w:rPr>
        <w:t>ere</w:t>
      </w:r>
      <w:r w:rsidRPr="002701AF">
        <w:rPr>
          <w:rFonts w:ascii="Book Antiqua" w:eastAsia="Book Antiqua" w:hAnsi="Book Antiqua" w:cs="Book Antiqua"/>
          <w:color w:val="000000"/>
        </w:rPr>
        <w:t xml:space="preserve"> carried out for comparison of AHRBI scores between the two groups. Spearman’s rank correlation analysis was performed to investigate the correlation between the results of AHRBI and the results of IS</w:t>
      </w:r>
      <w:r w:rsidRPr="002701AF">
        <w:rPr>
          <w:rFonts w:ascii="Book Antiqua" w:eastAsia="SimSun" w:hAnsi="Book Antiqua" w:cs="Book Antiqua"/>
          <w:color w:val="000000"/>
          <w:lang w:eastAsia="zh-CN"/>
        </w:rPr>
        <w:t>L</w:t>
      </w:r>
      <w:r w:rsidRPr="002701AF">
        <w:rPr>
          <w:rFonts w:ascii="Book Antiqua" w:eastAsia="Book Antiqua" w:hAnsi="Book Antiqua" w:cs="Book Antiqua"/>
          <w:color w:val="000000"/>
        </w:rPr>
        <w:t xml:space="preserve">Q, IQ, ToM, ASSQ and </w:t>
      </w:r>
      <w:r w:rsidR="00FF0A4E">
        <w:rPr>
          <w:rFonts w:ascii="Book Antiqua" w:eastAsia="Book Antiqua" w:hAnsi="Book Antiqua" w:cs="Book Antiqua"/>
          <w:color w:val="000000"/>
        </w:rPr>
        <w:t>e</w:t>
      </w:r>
      <w:r w:rsidRPr="002701AF">
        <w:rPr>
          <w:rFonts w:ascii="Book Antiqua" w:eastAsia="Book Antiqua" w:hAnsi="Book Antiqua" w:cs="Book Antiqua"/>
          <w:color w:val="000000"/>
        </w:rPr>
        <w:t xml:space="preserve">xpression recognition. Multivariate regression analysis was conducted to explore the risk factors of health-related risky behaviors in the HFA group. Subscales of AHRBI </w:t>
      </w:r>
      <w:r w:rsidR="00FF0A4E">
        <w:rPr>
          <w:rFonts w:ascii="Book Antiqua" w:eastAsia="Book Antiqua" w:hAnsi="Book Antiqua" w:cs="Book Antiqua"/>
          <w:color w:val="000000"/>
        </w:rPr>
        <w:t>that</w:t>
      </w:r>
      <w:r w:rsidRPr="002701AF">
        <w:rPr>
          <w:rFonts w:ascii="Book Antiqua" w:eastAsia="Book Antiqua" w:hAnsi="Book Antiqua" w:cs="Book Antiqua"/>
          <w:color w:val="000000"/>
        </w:rPr>
        <w:t xml:space="preserve"> were significantly different between the two groups were selected as dependent variables for regression analysis. Factors with a significant association in the </w:t>
      </w:r>
      <w:r w:rsidR="00FF0A4E">
        <w:rPr>
          <w:rFonts w:ascii="Book Antiqua" w:eastAsia="Book Antiqua" w:hAnsi="Book Antiqua" w:cs="Book Antiqua"/>
          <w:color w:val="000000"/>
        </w:rPr>
        <w:t>S</w:t>
      </w:r>
      <w:r w:rsidRPr="002701AF">
        <w:rPr>
          <w:rFonts w:ascii="Book Antiqua" w:eastAsia="Book Antiqua" w:hAnsi="Book Antiqua" w:cs="Book Antiqua"/>
          <w:color w:val="000000"/>
        </w:rPr>
        <w:t>pearman’s rank correlation analysis were selected as potential independent variables, and positive variables were screened according to the forward method.</w:t>
      </w:r>
    </w:p>
    <w:p w14:paraId="2DEBBEBA" w14:textId="77777777" w:rsidR="00C5466E" w:rsidRPr="002701AF" w:rsidRDefault="00C5466E" w:rsidP="002701AF">
      <w:pPr>
        <w:spacing w:line="360" w:lineRule="auto"/>
        <w:jc w:val="both"/>
        <w:rPr>
          <w:rFonts w:ascii="Book Antiqua" w:hAnsi="Book Antiqua"/>
        </w:rPr>
      </w:pPr>
    </w:p>
    <w:p w14:paraId="4800A69C"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aps/>
          <w:color w:val="000000"/>
          <w:u w:val="single"/>
        </w:rPr>
        <w:t>RESULTS</w:t>
      </w:r>
    </w:p>
    <w:p w14:paraId="5C047B9F"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i/>
          <w:iCs/>
          <w:color w:val="000000"/>
        </w:rPr>
        <w:t>Comparison of AHRBI results between autism and control groups</w:t>
      </w:r>
    </w:p>
    <w:p w14:paraId="33077182" w14:textId="48006FD4" w:rsidR="00C5466E" w:rsidRPr="002701AF" w:rsidRDefault="00B872E9" w:rsidP="002701AF">
      <w:pPr>
        <w:spacing w:line="360" w:lineRule="auto"/>
        <w:jc w:val="both"/>
        <w:rPr>
          <w:rFonts w:ascii="Book Antiqua" w:eastAsia="Book Antiqua" w:hAnsi="Book Antiqua" w:cs="Book Antiqua"/>
          <w:color w:val="000000"/>
        </w:rPr>
      </w:pPr>
      <w:r w:rsidRPr="002701AF">
        <w:rPr>
          <w:rFonts w:ascii="Book Antiqua" w:eastAsia="Book Antiqua" w:hAnsi="Book Antiqua" w:cs="Book Antiqua"/>
          <w:color w:val="000000"/>
        </w:rPr>
        <w:t xml:space="preserve">Nonparametric tests were carried out for the comparison of AHRBI scores between the HFA and control groups. We used median (minimum, maximum) to describe the scores of both groups. The results showed that the total score (Z = -3.314,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 0.001) and scores of four subscales (AV, HCB, US and SS) of AHRBI (Z value range -4.197 </w:t>
      </w:r>
      <w:r w:rsidR="0048688E" w:rsidRPr="002701AF">
        <w:rPr>
          <w:rFonts w:ascii="Book Antiqua" w:eastAsia="Book Antiqua" w:hAnsi="Book Antiqua" w:cs="Book Antiqua"/>
          <w:color w:val="000000"/>
        </w:rPr>
        <w:t>to</w:t>
      </w:r>
      <w:r w:rsidRPr="002701AF">
        <w:rPr>
          <w:rFonts w:ascii="Book Antiqua" w:eastAsia="Book Antiqua" w:hAnsi="Book Antiqua" w:cs="Book Antiqua"/>
          <w:color w:val="000000"/>
        </w:rPr>
        <w:t xml:space="preserve"> -2.213, all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&lt; 0.05) in</w:t>
      </w:r>
      <w:r w:rsidR="00FE0AAB">
        <w:rPr>
          <w:rFonts w:ascii="Book Antiqua" w:eastAsia="Book Antiqua" w:hAnsi="Book Antiqua" w:cs="Book Antiqua"/>
          <w:color w:val="000000"/>
        </w:rPr>
        <w:t xml:space="preserve"> the</w:t>
      </w:r>
      <w:r w:rsidRPr="002701AF">
        <w:rPr>
          <w:rFonts w:ascii="Book Antiqua" w:eastAsia="Book Antiqua" w:hAnsi="Book Antiqua" w:cs="Book Antiqua"/>
          <w:color w:val="000000"/>
        </w:rPr>
        <w:t xml:space="preserve"> HFA group were significantly higher than those in the control group, suggesting that AV, HCB, US and SS</w:t>
      </w:r>
      <w:r w:rsidRPr="002701AF">
        <w:rPr>
          <w:rFonts w:ascii="Book Antiqua" w:eastAsia="SimSun" w:hAnsi="Book Antiqua" w:cs="Book Antiqua"/>
          <w:color w:val="000000"/>
          <w:lang w:eastAsia="zh-CN"/>
        </w:rPr>
        <w:t xml:space="preserve"> </w:t>
      </w:r>
      <w:r w:rsidRPr="002701AF">
        <w:rPr>
          <w:rFonts w:ascii="Book Antiqua" w:eastAsia="Book Antiqua" w:hAnsi="Book Antiqua" w:cs="Book Antiqua"/>
          <w:color w:val="000000"/>
        </w:rPr>
        <w:t xml:space="preserve">behaviors were more prominent in adolescents with HFA. No significant differences were found between the two groups in the scores of RB and </w:t>
      </w:r>
      <w:r w:rsidR="00861378" w:rsidRPr="002701AF">
        <w:rPr>
          <w:rFonts w:ascii="Book Antiqua" w:eastAsia="Book Antiqua" w:hAnsi="Book Antiqua" w:cs="Book Antiqua"/>
          <w:color w:val="000000"/>
        </w:rPr>
        <w:t>substance use</w:t>
      </w:r>
      <w:r w:rsidRPr="002701AF">
        <w:rPr>
          <w:rFonts w:ascii="Book Antiqua" w:eastAsia="Book Antiqua" w:hAnsi="Book Antiqua" w:cs="Book Antiqua"/>
          <w:color w:val="000000"/>
        </w:rPr>
        <w:t xml:space="preserve"> subscales (details in Table 3). Among the 38 items of the AHRBI, 19 items showed significantly higher scores (Z value range -5.428 </w:t>
      </w:r>
      <w:r w:rsidR="00523B80" w:rsidRPr="002701AF">
        <w:rPr>
          <w:rFonts w:ascii="Book Antiqua" w:eastAsia="Book Antiqua" w:hAnsi="Book Antiqua" w:cs="Book Antiqua"/>
          <w:color w:val="000000"/>
        </w:rPr>
        <w:t>to</w:t>
      </w:r>
      <w:r w:rsidRPr="002701AF">
        <w:rPr>
          <w:rFonts w:ascii="Book Antiqua" w:eastAsia="Book Antiqua" w:hAnsi="Book Antiqua" w:cs="Book Antiqua"/>
          <w:color w:val="000000"/>
        </w:rPr>
        <w:t xml:space="preserve"> -2.194, all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&lt; 0.05) in </w:t>
      </w:r>
      <w:r w:rsidRPr="002701AF">
        <w:rPr>
          <w:rFonts w:ascii="Book Antiqua" w:eastAsia="Book Antiqua" w:hAnsi="Book Antiqua" w:cs="Book Antiqua"/>
          <w:color w:val="000000"/>
        </w:rPr>
        <w:lastRenderedPageBreak/>
        <w:t>the HFA group compared with those in the control group, as shown in Supplementary Table 2. These results indicated that adolescents with HFA had more health-related risky behaviors than controls, especially in AV, HCB, US and SS.</w:t>
      </w:r>
    </w:p>
    <w:p w14:paraId="1D9D5B49" w14:textId="77777777" w:rsidR="00C5466E" w:rsidRPr="002701AF" w:rsidRDefault="00C5466E" w:rsidP="002701AF">
      <w:pPr>
        <w:spacing w:line="360" w:lineRule="auto"/>
        <w:jc w:val="both"/>
        <w:rPr>
          <w:rFonts w:ascii="Book Antiqua" w:hAnsi="Book Antiqua"/>
        </w:rPr>
      </w:pPr>
    </w:p>
    <w:p w14:paraId="38C3C32E" w14:textId="53CEF5AD"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i/>
          <w:iCs/>
          <w:color w:val="000000"/>
        </w:rPr>
        <w:t>Correlation analysis between AHRBI scores and</w:t>
      </w:r>
      <w:r w:rsidR="004C4963" w:rsidRPr="002701AF">
        <w:rPr>
          <w:rFonts w:ascii="Book Antiqua" w:eastAsia="Book Antiqua" w:hAnsi="Book Antiqua" w:cs="Book Antiqua"/>
          <w:color w:val="000000"/>
        </w:rPr>
        <w:t xml:space="preserve"> </w:t>
      </w:r>
      <w:r w:rsidRPr="002701AF">
        <w:rPr>
          <w:rFonts w:ascii="Book Antiqua" w:eastAsia="Book Antiqua" w:hAnsi="Book Antiqua" w:cs="Book Antiqua"/>
          <w:b/>
          <w:bCs/>
          <w:i/>
          <w:iCs/>
          <w:color w:val="000000"/>
        </w:rPr>
        <w:t>demographic characteristics, scores of IS</w:t>
      </w:r>
      <w:r w:rsidRPr="002701AF">
        <w:rPr>
          <w:rFonts w:ascii="Book Antiqua" w:eastAsia="SimSun" w:hAnsi="Book Antiqua" w:cs="Book Antiqua"/>
          <w:b/>
          <w:bCs/>
          <w:i/>
          <w:iCs/>
          <w:color w:val="000000"/>
          <w:lang w:eastAsia="zh-CN"/>
        </w:rPr>
        <w:t>L</w:t>
      </w:r>
      <w:r w:rsidRPr="002701AF">
        <w:rPr>
          <w:rFonts w:ascii="Book Antiqua" w:eastAsia="Book Antiqua" w:hAnsi="Book Antiqua" w:cs="Book Antiqua"/>
          <w:b/>
          <w:bCs/>
          <w:i/>
          <w:iCs/>
          <w:color w:val="000000"/>
        </w:rPr>
        <w:t xml:space="preserve">Q, IQ, ToM, ASSQ and </w:t>
      </w:r>
      <w:r w:rsidR="00025028">
        <w:rPr>
          <w:rFonts w:ascii="Book Antiqua" w:eastAsia="Book Antiqua" w:hAnsi="Book Antiqua" w:cs="Book Antiqua"/>
          <w:b/>
          <w:bCs/>
          <w:i/>
          <w:iCs/>
          <w:color w:val="000000"/>
        </w:rPr>
        <w:t>e</w:t>
      </w:r>
      <w:r w:rsidRPr="002701AF">
        <w:rPr>
          <w:rFonts w:ascii="Book Antiqua" w:eastAsia="Book Antiqua" w:hAnsi="Book Antiqua" w:cs="Book Antiqua"/>
          <w:b/>
          <w:bCs/>
          <w:i/>
          <w:iCs/>
          <w:color w:val="000000"/>
        </w:rPr>
        <w:t>xpression recognition in HFA group</w:t>
      </w:r>
    </w:p>
    <w:p w14:paraId="49239660" w14:textId="57C804FA"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Our results clearly show that adolescents with HFA have increased health-related risky behaviors. In order to explore factors potentially associated with health-related risky behaviors in adolescents with HFA, we conducted </w:t>
      </w:r>
      <w:r w:rsidR="00025028">
        <w:rPr>
          <w:rFonts w:ascii="Book Antiqua" w:eastAsia="Book Antiqua" w:hAnsi="Book Antiqua" w:cs="Book Antiqua"/>
          <w:color w:val="000000"/>
        </w:rPr>
        <w:t>S</w:t>
      </w:r>
      <w:r w:rsidRPr="002701AF">
        <w:rPr>
          <w:rFonts w:ascii="Book Antiqua" w:eastAsia="Book Antiqua" w:hAnsi="Book Antiqua" w:cs="Book Antiqua"/>
          <w:color w:val="000000"/>
        </w:rPr>
        <w:t>pearman’s rank correlation analysis between AHRBI scores and sociodemographic data, results of IS</w:t>
      </w:r>
      <w:r w:rsidRPr="002701AF">
        <w:rPr>
          <w:rFonts w:ascii="Book Antiqua" w:eastAsia="SimSun" w:hAnsi="Book Antiqua" w:cs="Book Antiqua"/>
          <w:color w:val="000000"/>
          <w:lang w:eastAsia="zh-CN"/>
        </w:rPr>
        <w:t>L</w:t>
      </w:r>
      <w:r w:rsidRPr="002701AF">
        <w:rPr>
          <w:rFonts w:ascii="Book Antiqua" w:eastAsia="Book Antiqua" w:hAnsi="Book Antiqua" w:cs="Book Antiqua"/>
          <w:color w:val="000000"/>
        </w:rPr>
        <w:t xml:space="preserve">Q, IQ, ToM, ASSQ and </w:t>
      </w:r>
      <w:r w:rsidR="00025028">
        <w:rPr>
          <w:rFonts w:ascii="Book Antiqua" w:eastAsia="Book Antiqua" w:hAnsi="Book Antiqua" w:cs="Book Antiqua"/>
          <w:color w:val="000000"/>
        </w:rPr>
        <w:t>e</w:t>
      </w:r>
      <w:r w:rsidRPr="002701AF">
        <w:rPr>
          <w:rFonts w:ascii="Book Antiqua" w:eastAsia="Book Antiqua" w:hAnsi="Book Antiqua" w:cs="Book Antiqua"/>
          <w:color w:val="000000"/>
        </w:rPr>
        <w:t>xpression recognition. Given that there were no significant differences in the RB and SS subscale scores of AHRBI between the autism and the control groups, only the subscales AV, HCB, US and SS were considered in the following analysis. Correlation coefficients between the AHRBI scores and the results of demographic characteristics, IS</w:t>
      </w:r>
      <w:r w:rsidRPr="002701AF">
        <w:rPr>
          <w:rFonts w:ascii="Book Antiqua" w:eastAsia="SimSun" w:hAnsi="Book Antiqua" w:cs="Book Antiqua"/>
          <w:color w:val="000000"/>
          <w:lang w:eastAsia="zh-CN"/>
        </w:rPr>
        <w:t>L</w:t>
      </w:r>
      <w:r w:rsidRPr="002701AF">
        <w:rPr>
          <w:rFonts w:ascii="Book Antiqua" w:eastAsia="Book Antiqua" w:hAnsi="Book Antiqua" w:cs="Book Antiqua"/>
          <w:color w:val="000000"/>
        </w:rPr>
        <w:t>Q</w:t>
      </w:r>
      <w:r w:rsidR="00025028">
        <w:rPr>
          <w:rFonts w:ascii="Book Antiqua" w:eastAsia="Book Antiqua" w:hAnsi="Book Antiqua" w:cs="Book Antiqua"/>
          <w:color w:val="000000"/>
        </w:rPr>
        <w:t xml:space="preserve"> and</w:t>
      </w:r>
      <w:r w:rsidRPr="002701AF">
        <w:rPr>
          <w:rFonts w:ascii="Book Antiqua" w:eastAsia="Book Antiqua" w:hAnsi="Book Antiqua" w:cs="Book Antiqua"/>
          <w:color w:val="000000"/>
        </w:rPr>
        <w:t xml:space="preserve"> ASSQ were shown in Table 4. Meanwhile, correlation coefficients between the AHRBI scores and the results </w:t>
      </w:r>
      <w:r w:rsidRPr="002701AF">
        <w:rPr>
          <w:rFonts w:ascii="Book Antiqua" w:eastAsia="SimSun" w:hAnsi="Book Antiqua" w:cs="Book Antiqua"/>
          <w:color w:val="000000"/>
          <w:lang w:eastAsia="zh-CN"/>
        </w:rPr>
        <w:t xml:space="preserve">of </w:t>
      </w:r>
      <w:r w:rsidRPr="002701AF">
        <w:rPr>
          <w:rFonts w:ascii="Book Antiqua" w:eastAsia="Book Antiqua" w:hAnsi="Book Antiqua" w:cs="Book Antiqua"/>
          <w:color w:val="000000"/>
        </w:rPr>
        <w:t xml:space="preserve">IQ, ToM and </w:t>
      </w:r>
      <w:r w:rsidR="00025028">
        <w:rPr>
          <w:rFonts w:ascii="Book Antiqua" w:eastAsia="Book Antiqua" w:hAnsi="Book Antiqua" w:cs="Book Antiqua"/>
          <w:color w:val="000000"/>
        </w:rPr>
        <w:t>e</w:t>
      </w:r>
      <w:r w:rsidRPr="002701AF">
        <w:rPr>
          <w:rFonts w:ascii="Book Antiqua" w:eastAsia="Book Antiqua" w:hAnsi="Book Antiqua" w:cs="Book Antiqua"/>
          <w:color w:val="000000"/>
        </w:rPr>
        <w:t>xpression recognition were shown in Table 5.</w:t>
      </w:r>
    </w:p>
    <w:p w14:paraId="754CB278" w14:textId="0B2C0C74"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As shown in Table 4, the score of the AV subscale was positively correlated with residence (</w:t>
      </w:r>
      <w:r w:rsidRPr="002701AF">
        <w:rPr>
          <w:rFonts w:ascii="Book Antiqua" w:eastAsia="Book Antiqua" w:hAnsi="Book Antiqua" w:cs="Book Antiqua"/>
          <w:i/>
          <w:iCs/>
          <w:color w:val="000000"/>
        </w:rPr>
        <w:t>r</w:t>
      </w:r>
      <w:r w:rsidRPr="002701AF">
        <w:rPr>
          <w:rFonts w:ascii="Book Antiqua" w:eastAsia="Book Antiqua" w:hAnsi="Book Antiqua" w:cs="Book Antiqua"/>
          <w:color w:val="000000"/>
        </w:rPr>
        <w:t xml:space="preserve"> = 0.236,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 0.013) and family relationship (</w:t>
      </w:r>
      <w:r w:rsidRPr="002701AF">
        <w:rPr>
          <w:rFonts w:ascii="Book Antiqua" w:eastAsia="Book Antiqua" w:hAnsi="Book Antiqua" w:cs="Book Antiqua"/>
          <w:i/>
          <w:iCs/>
          <w:color w:val="000000"/>
        </w:rPr>
        <w:t>r</w:t>
      </w:r>
      <w:r w:rsidRPr="002701AF">
        <w:rPr>
          <w:rFonts w:ascii="Book Antiqua" w:eastAsia="Book Antiqua" w:hAnsi="Book Antiqua" w:cs="Book Antiqua"/>
          <w:color w:val="000000"/>
        </w:rPr>
        <w:t xml:space="preserve"> = 0.195,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 0.041). These results suggest that adolescents with HFA living in rural areas were more likely to have AV than in urban areas. The autistic individuals with disharmonious family relationship were more likely to have aggressive behavior. In the IS</w:t>
      </w:r>
      <w:r w:rsidRPr="002701AF">
        <w:rPr>
          <w:rFonts w:ascii="Book Antiqua" w:eastAsia="SimSun" w:hAnsi="Book Antiqua" w:cs="Book Antiqua"/>
          <w:color w:val="000000"/>
          <w:lang w:eastAsia="zh-CN"/>
        </w:rPr>
        <w:t>L</w:t>
      </w:r>
      <w:r w:rsidRPr="002701AF">
        <w:rPr>
          <w:rFonts w:ascii="Book Antiqua" w:eastAsia="Book Antiqua" w:hAnsi="Book Antiqua" w:cs="Book Antiqua"/>
          <w:color w:val="000000"/>
        </w:rPr>
        <w:t>Q, scores of family life, peer interaction, school life, life environment, self-cognition, depression experience, anxiety experience, somatosensory, cognitive subscale</w:t>
      </w:r>
      <w:r w:rsidR="00025028">
        <w:rPr>
          <w:rFonts w:ascii="Book Antiqua" w:eastAsia="Book Antiqua" w:hAnsi="Book Antiqua" w:cs="Book Antiqua"/>
          <w:color w:val="000000"/>
        </w:rPr>
        <w:t xml:space="preserve"> and</w:t>
      </w:r>
      <w:r w:rsidRPr="002701AF">
        <w:rPr>
          <w:rFonts w:ascii="Book Antiqua" w:eastAsia="Book Antiqua" w:hAnsi="Book Antiqua" w:cs="Book Antiqua"/>
          <w:color w:val="000000"/>
        </w:rPr>
        <w:t xml:space="preserve"> emotional subscale</w:t>
      </w:r>
      <w:r w:rsidR="00025028">
        <w:rPr>
          <w:rFonts w:ascii="Book Antiqua" w:eastAsia="Book Antiqua" w:hAnsi="Book Antiqua" w:cs="Book Antiqua"/>
          <w:color w:val="000000"/>
        </w:rPr>
        <w:t xml:space="preserve"> </w:t>
      </w:r>
      <w:r w:rsidRPr="002701AF">
        <w:rPr>
          <w:rFonts w:ascii="Book Antiqua" w:eastAsia="Book Antiqua" w:hAnsi="Book Antiqua" w:cs="Book Antiqua"/>
          <w:color w:val="000000"/>
        </w:rPr>
        <w:t>were significantly correlated with AV (</w:t>
      </w:r>
      <w:r w:rsidRPr="002701AF">
        <w:rPr>
          <w:rFonts w:ascii="Book Antiqua" w:eastAsia="Book Antiqua" w:hAnsi="Book Antiqua" w:cs="Book Antiqua"/>
          <w:i/>
          <w:iCs/>
          <w:color w:val="000000"/>
        </w:rPr>
        <w:t>r</w:t>
      </w:r>
      <w:r w:rsidRPr="002701AF">
        <w:rPr>
          <w:rFonts w:ascii="Book Antiqua" w:eastAsia="Book Antiqua" w:hAnsi="Book Antiqua" w:cs="Book Antiqua"/>
          <w:color w:val="000000"/>
        </w:rPr>
        <w:t xml:space="preserve"> range -0.233 </w:t>
      </w:r>
      <w:r w:rsidR="007F47FA" w:rsidRPr="002701AF">
        <w:rPr>
          <w:rFonts w:ascii="Book Antiqua" w:eastAsia="Book Antiqua" w:hAnsi="Book Antiqua" w:cs="Book Antiqua"/>
          <w:color w:val="000000"/>
        </w:rPr>
        <w:t>to</w:t>
      </w:r>
      <w:r w:rsidRPr="002701AF">
        <w:rPr>
          <w:rFonts w:ascii="Book Antiqua" w:eastAsia="Book Antiqua" w:hAnsi="Book Antiqua" w:cs="Book Antiqua"/>
          <w:color w:val="000000"/>
        </w:rPr>
        <w:t xml:space="preserve"> -0.381, </w:t>
      </w:r>
      <w:r w:rsidRPr="002701AF">
        <w:rPr>
          <w:rFonts w:ascii="Book Antiqua" w:eastAsia="Book Antiqua" w:hAnsi="Book Antiqua" w:cs="Book Antiqua"/>
          <w:i/>
          <w:iCs/>
          <w:color w:val="000000"/>
        </w:rPr>
        <w:t xml:space="preserve">P </w:t>
      </w:r>
      <w:r w:rsidRPr="002701AF">
        <w:rPr>
          <w:rFonts w:ascii="Book Antiqua" w:eastAsia="Book Antiqua" w:hAnsi="Book Antiqua" w:cs="Book Antiqua"/>
          <w:color w:val="000000"/>
        </w:rPr>
        <w:t>&lt; 0.05).</w:t>
      </w:r>
    </w:p>
    <w:p w14:paraId="1A679E61" w14:textId="1B404DD1"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The score of HCB subscale was positively correlated with residence (</w:t>
      </w:r>
      <w:r w:rsidRPr="002701AF">
        <w:rPr>
          <w:rFonts w:ascii="Book Antiqua" w:eastAsia="Book Antiqua" w:hAnsi="Book Antiqua" w:cs="Book Antiqua"/>
          <w:i/>
          <w:iCs/>
          <w:color w:val="000000"/>
        </w:rPr>
        <w:t>r</w:t>
      </w:r>
      <w:r w:rsidRPr="002701AF">
        <w:rPr>
          <w:rFonts w:ascii="Book Antiqua" w:eastAsia="Book Antiqua" w:hAnsi="Book Antiqua" w:cs="Book Antiqua"/>
          <w:color w:val="000000"/>
        </w:rPr>
        <w:t xml:space="preserve"> = 0.30,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 0.001), negatively correlated with father’s education background (</w:t>
      </w:r>
      <w:r w:rsidRPr="002701AF">
        <w:rPr>
          <w:rFonts w:ascii="Book Antiqua" w:eastAsia="Book Antiqua" w:hAnsi="Book Antiqua" w:cs="Book Antiqua"/>
          <w:i/>
          <w:iCs/>
          <w:color w:val="000000"/>
        </w:rPr>
        <w:t>r</w:t>
      </w:r>
      <w:r w:rsidRPr="002701AF">
        <w:rPr>
          <w:rFonts w:ascii="Book Antiqua" w:eastAsia="Book Antiqua" w:hAnsi="Book Antiqua" w:cs="Book Antiqua"/>
          <w:color w:val="000000"/>
        </w:rPr>
        <w:t xml:space="preserve"> = -0.344,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&lt; 0.001) and mother’s education background (</w:t>
      </w:r>
      <w:r w:rsidRPr="002701AF">
        <w:rPr>
          <w:rFonts w:ascii="Book Antiqua" w:eastAsia="Book Antiqua" w:hAnsi="Book Antiqua" w:cs="Book Antiqua"/>
          <w:i/>
          <w:iCs/>
          <w:color w:val="000000"/>
        </w:rPr>
        <w:t>r</w:t>
      </w:r>
      <w:r w:rsidRPr="002701AF">
        <w:rPr>
          <w:rFonts w:ascii="Book Antiqua" w:eastAsia="Book Antiqua" w:hAnsi="Book Antiqua" w:cs="Book Antiqua"/>
          <w:color w:val="000000"/>
        </w:rPr>
        <w:t xml:space="preserve"> = -0.239,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 0.012). Individuals with HFA in rural and county areas were more likely to have HCB than those in urban areas. The lower the educational background of parents, the more likely the autistic individuals were to have HCB. As shown in Table 4, the score of </w:t>
      </w:r>
      <w:r w:rsidR="00025028">
        <w:rPr>
          <w:rFonts w:ascii="Book Antiqua" w:eastAsia="Book Antiqua" w:hAnsi="Book Antiqua" w:cs="Book Antiqua"/>
          <w:color w:val="000000"/>
        </w:rPr>
        <w:t xml:space="preserve">the </w:t>
      </w:r>
      <w:r w:rsidRPr="002701AF">
        <w:rPr>
          <w:rFonts w:ascii="Book Antiqua" w:eastAsia="Book Antiqua" w:hAnsi="Book Antiqua" w:cs="Book Antiqua"/>
          <w:color w:val="000000"/>
        </w:rPr>
        <w:t xml:space="preserve">HCB subscale was positively correlated with </w:t>
      </w:r>
      <w:r w:rsidRPr="002701AF">
        <w:rPr>
          <w:rFonts w:ascii="Book Antiqua" w:eastAsia="Book Antiqua" w:hAnsi="Book Antiqua" w:cs="Book Antiqua"/>
          <w:color w:val="000000"/>
        </w:rPr>
        <w:lastRenderedPageBreak/>
        <w:t>the score of communication disorder in ASSQ (</w:t>
      </w:r>
      <w:r w:rsidRPr="002701AF">
        <w:rPr>
          <w:rFonts w:ascii="Book Antiqua" w:eastAsia="Book Antiqua" w:hAnsi="Book Antiqua" w:cs="Book Antiqua"/>
          <w:i/>
          <w:iCs/>
          <w:color w:val="000000"/>
        </w:rPr>
        <w:t>r</w:t>
      </w:r>
      <w:r w:rsidRPr="002701AF">
        <w:rPr>
          <w:rFonts w:ascii="Book Antiqua" w:eastAsia="Book Antiqua" w:hAnsi="Book Antiqua" w:cs="Book Antiqua"/>
          <w:color w:val="000000"/>
        </w:rPr>
        <w:t xml:space="preserve"> = 0.252,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 0.022). Score of school life experience was significantly correlated with HCB (</w:t>
      </w:r>
      <w:r w:rsidRPr="002701AF">
        <w:rPr>
          <w:rFonts w:ascii="Book Antiqua" w:eastAsia="Book Antiqua" w:hAnsi="Book Antiqua" w:cs="Book Antiqua"/>
          <w:i/>
          <w:iCs/>
          <w:color w:val="000000"/>
        </w:rPr>
        <w:t xml:space="preserve">r </w:t>
      </w:r>
      <w:r w:rsidRPr="002701AF">
        <w:rPr>
          <w:rFonts w:ascii="Book Antiqua" w:eastAsia="Book Antiqua" w:hAnsi="Book Antiqua" w:cs="Book Antiqua"/>
          <w:color w:val="000000"/>
        </w:rPr>
        <w:t xml:space="preserve">= -0.288,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 0.010). As shown in Table 5, the score of HCB subscale was negatively related to total score of expression recognition.</w:t>
      </w:r>
    </w:p>
    <w:p w14:paraId="1433C196" w14:textId="33E66ED8"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 xml:space="preserve">The score of US subscale was positively </w:t>
      </w:r>
      <w:r w:rsidR="00025028">
        <w:rPr>
          <w:rFonts w:ascii="Book Antiqua" w:eastAsia="Book Antiqua" w:hAnsi="Book Antiqua" w:cs="Book Antiqua"/>
          <w:color w:val="000000"/>
        </w:rPr>
        <w:t xml:space="preserve">correlated </w:t>
      </w:r>
      <w:r w:rsidRPr="002701AF">
        <w:rPr>
          <w:rFonts w:ascii="Book Antiqua" w:eastAsia="Book Antiqua" w:hAnsi="Book Antiqua" w:cs="Book Antiqua"/>
          <w:color w:val="000000"/>
        </w:rPr>
        <w:t>with father’s education background (</w:t>
      </w:r>
      <w:r w:rsidRPr="002701AF">
        <w:rPr>
          <w:rFonts w:ascii="Book Antiqua" w:eastAsia="Book Antiqua" w:hAnsi="Book Antiqua" w:cs="Book Antiqua"/>
          <w:i/>
          <w:iCs/>
          <w:color w:val="000000"/>
        </w:rPr>
        <w:t>r</w:t>
      </w:r>
      <w:r w:rsidRPr="002701AF">
        <w:rPr>
          <w:rFonts w:ascii="Book Antiqua" w:eastAsia="Book Antiqua" w:hAnsi="Book Antiqua" w:cs="Book Antiqua"/>
          <w:color w:val="000000"/>
        </w:rPr>
        <w:t xml:space="preserve"> = 0.217,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 0.023). US had no relation with factors of IS</w:t>
      </w:r>
      <w:r w:rsidRPr="002701AF">
        <w:rPr>
          <w:rFonts w:ascii="Book Antiqua" w:eastAsia="SimSun" w:hAnsi="Book Antiqua" w:cs="Book Antiqua"/>
          <w:color w:val="000000"/>
          <w:lang w:eastAsia="zh-CN"/>
        </w:rPr>
        <w:t>L</w:t>
      </w:r>
      <w:r w:rsidRPr="002701AF">
        <w:rPr>
          <w:rFonts w:ascii="Book Antiqua" w:eastAsia="Book Antiqua" w:hAnsi="Book Antiqua" w:cs="Book Antiqua"/>
          <w:color w:val="000000"/>
        </w:rPr>
        <w:t>Q and ASSQ. As for the IQ, we found that the score of US subscale was negatively correlated with the score of performance IQ and full-scale IQ (</w:t>
      </w:r>
      <w:r w:rsidRPr="002701AF">
        <w:rPr>
          <w:rFonts w:ascii="Book Antiqua" w:eastAsia="Book Antiqua" w:hAnsi="Book Antiqua" w:cs="Book Antiqua"/>
          <w:i/>
          <w:iCs/>
          <w:color w:val="000000"/>
        </w:rPr>
        <w:t xml:space="preserve">r </w:t>
      </w:r>
      <w:r w:rsidRPr="002701AF">
        <w:rPr>
          <w:rFonts w:ascii="Book Antiqua" w:eastAsia="Book Antiqua" w:hAnsi="Book Antiqua" w:cs="Book Antiqua"/>
          <w:color w:val="000000"/>
        </w:rPr>
        <w:t xml:space="preserve">= -0.245, -0.247; </w:t>
      </w:r>
      <w:r w:rsidRPr="002701AF">
        <w:rPr>
          <w:rFonts w:ascii="Book Antiqua" w:eastAsia="Book Antiqua" w:hAnsi="Book Antiqua" w:cs="Book Antiqua"/>
          <w:i/>
          <w:iCs/>
          <w:color w:val="000000"/>
        </w:rPr>
        <w:t xml:space="preserve">P </w:t>
      </w:r>
      <w:r w:rsidRPr="002701AF">
        <w:rPr>
          <w:rFonts w:ascii="Book Antiqua" w:eastAsia="Book Antiqua" w:hAnsi="Book Antiqua" w:cs="Book Antiqua"/>
          <w:color w:val="000000"/>
        </w:rPr>
        <w:t xml:space="preserve">&lt; 0.05). This result indicated that the lower the level of IQ, the more likely for adolescents with HFA to have US. About the ToM </w:t>
      </w:r>
      <w:r w:rsidR="00025028">
        <w:rPr>
          <w:rFonts w:ascii="Book Antiqua" w:eastAsia="Book Antiqua" w:hAnsi="Book Antiqua" w:cs="Book Antiqua"/>
          <w:color w:val="000000"/>
        </w:rPr>
        <w:t>t</w:t>
      </w:r>
      <w:r w:rsidRPr="002701AF">
        <w:rPr>
          <w:rFonts w:ascii="Book Antiqua" w:eastAsia="Book Antiqua" w:hAnsi="Book Antiqua" w:cs="Book Antiqua"/>
          <w:color w:val="000000"/>
        </w:rPr>
        <w:t>est, only the US subscale score was significantly related to second-order belief test (</w:t>
      </w:r>
      <w:r w:rsidRPr="002701AF">
        <w:rPr>
          <w:rFonts w:ascii="Book Antiqua" w:eastAsia="Book Antiqua" w:hAnsi="Book Antiqua" w:cs="Book Antiqua"/>
          <w:i/>
          <w:iCs/>
          <w:color w:val="000000"/>
        </w:rPr>
        <w:t>r</w:t>
      </w:r>
      <w:r w:rsidRPr="002701AF">
        <w:rPr>
          <w:rFonts w:ascii="Book Antiqua" w:eastAsia="Book Antiqua" w:hAnsi="Book Antiqua" w:cs="Book Antiqua"/>
          <w:color w:val="000000"/>
        </w:rPr>
        <w:t xml:space="preserve"> = -0.274,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 0.012), which means that the lower the score of second-order belief test, the higher the unprotected sexual behavior. The score of US subscale was negatively related to the scores of easy facial recognition and </w:t>
      </w:r>
      <w:r w:rsidR="0039045D">
        <w:rPr>
          <w:rFonts w:ascii="Book Antiqua" w:eastAsia="Book Antiqua" w:hAnsi="Book Antiqua" w:cs="Book Antiqua"/>
          <w:color w:val="000000"/>
        </w:rPr>
        <w:t xml:space="preserve">the </w:t>
      </w:r>
      <w:r w:rsidRPr="002701AF">
        <w:rPr>
          <w:rFonts w:ascii="Book Antiqua" w:eastAsia="Book Antiqua" w:hAnsi="Book Antiqua" w:cs="Book Antiqua"/>
          <w:color w:val="000000"/>
        </w:rPr>
        <w:t>total score of expression recognition (</w:t>
      </w:r>
      <w:r w:rsidRPr="002701AF">
        <w:rPr>
          <w:rFonts w:ascii="Book Antiqua" w:eastAsia="Book Antiqua" w:hAnsi="Book Antiqua" w:cs="Book Antiqua"/>
          <w:i/>
          <w:iCs/>
          <w:color w:val="000000"/>
        </w:rPr>
        <w:t xml:space="preserve">r </w:t>
      </w:r>
      <w:r w:rsidRPr="002701AF">
        <w:rPr>
          <w:rFonts w:ascii="Book Antiqua" w:eastAsia="Book Antiqua" w:hAnsi="Book Antiqua" w:cs="Book Antiqua"/>
          <w:color w:val="000000"/>
        </w:rPr>
        <w:t xml:space="preserve">= -0.306, -0.233; </w:t>
      </w:r>
      <w:r w:rsidRPr="002701AF">
        <w:rPr>
          <w:rFonts w:ascii="Book Antiqua" w:eastAsia="Book Antiqua" w:hAnsi="Book Antiqua" w:cs="Book Antiqua"/>
          <w:i/>
          <w:iCs/>
          <w:color w:val="000000"/>
        </w:rPr>
        <w:t xml:space="preserve">P </w:t>
      </w:r>
      <w:r w:rsidRPr="002701AF">
        <w:rPr>
          <w:rFonts w:ascii="Book Antiqua" w:eastAsia="Book Antiqua" w:hAnsi="Book Antiqua" w:cs="Book Antiqua"/>
          <w:color w:val="000000"/>
        </w:rPr>
        <w:t>&lt; 0.012). More details</w:t>
      </w:r>
      <w:r w:rsidR="0039045D">
        <w:rPr>
          <w:rFonts w:ascii="Book Antiqua" w:eastAsia="Book Antiqua" w:hAnsi="Book Antiqua" w:cs="Book Antiqua"/>
          <w:color w:val="000000"/>
        </w:rPr>
        <w:t xml:space="preserve"> available</w:t>
      </w:r>
      <w:r w:rsidRPr="002701AF">
        <w:rPr>
          <w:rFonts w:ascii="Book Antiqua" w:eastAsia="Book Antiqua" w:hAnsi="Book Antiqua" w:cs="Book Antiqua"/>
          <w:color w:val="000000"/>
        </w:rPr>
        <w:t xml:space="preserve"> in Table 5.</w:t>
      </w:r>
    </w:p>
    <w:p w14:paraId="209662DF" w14:textId="2A3730DB"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The score of SS subscale was negatively correlated with mother’s education level (</w:t>
      </w:r>
      <w:r w:rsidRPr="002701AF">
        <w:rPr>
          <w:rFonts w:ascii="Book Antiqua" w:eastAsia="Book Antiqua" w:hAnsi="Book Antiqua" w:cs="Book Antiqua"/>
          <w:i/>
          <w:iCs/>
          <w:color w:val="000000"/>
        </w:rPr>
        <w:t>r</w:t>
      </w:r>
      <w:r w:rsidRPr="002701AF">
        <w:rPr>
          <w:rFonts w:ascii="Book Antiqua" w:eastAsia="Book Antiqua" w:hAnsi="Book Antiqua" w:cs="Book Antiqua"/>
          <w:color w:val="000000"/>
        </w:rPr>
        <w:t xml:space="preserve"> = -0.195,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 0.041). Scores of school life experience, depression experience, anxiety experience, somatosensory, cognitive subscale</w:t>
      </w:r>
      <w:r w:rsidR="0039045D">
        <w:rPr>
          <w:rFonts w:ascii="Book Antiqua" w:eastAsia="Book Antiqua" w:hAnsi="Book Antiqua" w:cs="Book Antiqua"/>
          <w:color w:val="000000"/>
        </w:rPr>
        <w:t xml:space="preserve"> and</w:t>
      </w:r>
      <w:r w:rsidRPr="002701AF">
        <w:rPr>
          <w:rFonts w:ascii="Book Antiqua" w:eastAsia="Book Antiqua" w:hAnsi="Book Antiqua" w:cs="Book Antiqua"/>
          <w:color w:val="000000"/>
        </w:rPr>
        <w:t xml:space="preserve"> emotional subscale were significantly negatively correlated with </w:t>
      </w:r>
      <w:r w:rsidR="005B1740" w:rsidRPr="002701AF">
        <w:rPr>
          <w:rFonts w:ascii="Book Antiqua" w:eastAsia="Book Antiqua" w:hAnsi="Book Antiqua" w:cs="Book Antiqua"/>
          <w:color w:val="000000"/>
        </w:rPr>
        <w:t>SS</w:t>
      </w:r>
      <w:r w:rsidRPr="002701AF">
        <w:rPr>
          <w:rFonts w:ascii="Book Antiqua" w:eastAsia="Book Antiqua" w:hAnsi="Book Antiqua" w:cs="Book Antiqua"/>
          <w:color w:val="000000"/>
        </w:rPr>
        <w:t xml:space="preserve"> (</w:t>
      </w:r>
      <w:r w:rsidRPr="002701AF">
        <w:rPr>
          <w:rFonts w:ascii="Book Antiqua" w:eastAsia="Book Antiqua" w:hAnsi="Book Antiqua" w:cs="Book Antiqua"/>
          <w:i/>
          <w:iCs/>
          <w:color w:val="000000"/>
        </w:rPr>
        <w:t>r</w:t>
      </w:r>
      <w:r w:rsidRPr="002701AF">
        <w:rPr>
          <w:rFonts w:ascii="Book Antiqua" w:eastAsia="Book Antiqua" w:hAnsi="Book Antiqua" w:cs="Book Antiqua"/>
          <w:color w:val="000000"/>
        </w:rPr>
        <w:t xml:space="preserve"> range -0.354 </w:t>
      </w:r>
      <w:r w:rsidR="00560CF9" w:rsidRPr="002701AF">
        <w:rPr>
          <w:rFonts w:ascii="Book Antiqua" w:eastAsia="Book Antiqua" w:hAnsi="Book Antiqua" w:cs="Book Antiqua"/>
          <w:color w:val="000000"/>
        </w:rPr>
        <w:t>to</w:t>
      </w:r>
      <w:r w:rsidRPr="002701AF">
        <w:rPr>
          <w:rFonts w:ascii="Book Antiqua" w:eastAsia="Book Antiqua" w:hAnsi="Book Antiqua" w:cs="Book Antiqua"/>
          <w:color w:val="000000"/>
        </w:rPr>
        <w:t xml:space="preserve"> -0.222, </w:t>
      </w:r>
      <w:r w:rsidRPr="002701AF">
        <w:rPr>
          <w:rFonts w:ascii="Book Antiqua" w:eastAsia="Book Antiqua" w:hAnsi="Book Antiqua" w:cs="Book Antiqua"/>
          <w:i/>
          <w:iCs/>
          <w:color w:val="000000"/>
        </w:rPr>
        <w:t xml:space="preserve">P </w:t>
      </w:r>
      <w:r w:rsidRPr="002701AF">
        <w:rPr>
          <w:rFonts w:ascii="Book Antiqua" w:eastAsia="Book Antiqua" w:hAnsi="Book Antiqua" w:cs="Book Antiqua"/>
          <w:color w:val="000000"/>
        </w:rPr>
        <w:t>&lt; 0.05).</w:t>
      </w:r>
    </w:p>
    <w:p w14:paraId="445BD483" w14:textId="225A19FA" w:rsidR="00C5466E" w:rsidRPr="002701AF" w:rsidRDefault="00B872E9" w:rsidP="002701AF">
      <w:pPr>
        <w:spacing w:line="360" w:lineRule="auto"/>
        <w:ind w:firstLineChars="100" w:firstLine="240"/>
        <w:jc w:val="both"/>
        <w:rPr>
          <w:rFonts w:ascii="Book Antiqua" w:eastAsia="Book Antiqua" w:hAnsi="Book Antiqua" w:cs="Book Antiqua"/>
          <w:color w:val="000000"/>
        </w:rPr>
      </w:pPr>
      <w:r w:rsidRPr="002701AF">
        <w:rPr>
          <w:rFonts w:ascii="Book Antiqua" w:eastAsia="Book Antiqua" w:hAnsi="Book Antiqua" w:cs="Book Antiqua"/>
          <w:color w:val="000000"/>
        </w:rPr>
        <w:t>The total score of health-related risky behaviors was positively correlated with residence (</w:t>
      </w:r>
      <w:r w:rsidRPr="002701AF">
        <w:rPr>
          <w:rFonts w:ascii="Book Antiqua" w:eastAsia="Book Antiqua" w:hAnsi="Book Antiqua" w:cs="Book Antiqua"/>
          <w:i/>
          <w:iCs/>
          <w:color w:val="000000"/>
        </w:rPr>
        <w:t>r</w:t>
      </w:r>
      <w:r w:rsidRPr="002701AF">
        <w:rPr>
          <w:rFonts w:ascii="Book Antiqua" w:eastAsia="Book Antiqua" w:hAnsi="Book Antiqua" w:cs="Book Antiqua"/>
          <w:color w:val="000000"/>
        </w:rPr>
        <w:t xml:space="preserve"> = 0.251,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 0.008) and family relations (</w:t>
      </w:r>
      <w:r w:rsidRPr="002701AF">
        <w:rPr>
          <w:rFonts w:ascii="Book Antiqua" w:eastAsia="Book Antiqua" w:hAnsi="Book Antiqua" w:cs="Book Antiqua"/>
          <w:i/>
          <w:iCs/>
          <w:color w:val="000000"/>
        </w:rPr>
        <w:t>r</w:t>
      </w:r>
      <w:r w:rsidRPr="002701AF">
        <w:rPr>
          <w:rFonts w:ascii="Book Antiqua" w:eastAsia="Book Antiqua" w:hAnsi="Book Antiqua" w:cs="Book Antiqua"/>
          <w:color w:val="000000"/>
        </w:rPr>
        <w:t xml:space="preserve"> = 0.224,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 0.018), indicating that adolescents with HFA living in rural area and with disharmonious family relations were more likely to have health-related risky behaviors. Scores of school life experience, depression experience, anxiety experience, somatosensory, cognitive subscale</w:t>
      </w:r>
      <w:r w:rsidR="0039045D">
        <w:rPr>
          <w:rFonts w:ascii="Book Antiqua" w:eastAsia="Book Antiqua" w:hAnsi="Book Antiqua" w:cs="Book Antiqua"/>
          <w:color w:val="000000"/>
        </w:rPr>
        <w:t xml:space="preserve"> and</w:t>
      </w:r>
      <w:r w:rsidRPr="002701AF">
        <w:rPr>
          <w:rFonts w:ascii="Book Antiqua" w:eastAsia="Book Antiqua" w:hAnsi="Book Antiqua" w:cs="Book Antiqua"/>
          <w:color w:val="000000"/>
        </w:rPr>
        <w:t xml:space="preserve"> emotional subscale were significantly negatively correlated with the total score of AHRBI (</w:t>
      </w:r>
      <w:r w:rsidRPr="002701AF">
        <w:rPr>
          <w:rFonts w:ascii="Book Antiqua" w:eastAsia="Book Antiqua" w:hAnsi="Book Antiqua" w:cs="Book Antiqua"/>
          <w:i/>
          <w:iCs/>
          <w:color w:val="000000"/>
        </w:rPr>
        <w:t>r</w:t>
      </w:r>
      <w:r w:rsidRPr="002701AF">
        <w:rPr>
          <w:rFonts w:ascii="Book Antiqua" w:eastAsia="Book Antiqua" w:hAnsi="Book Antiqua" w:cs="Book Antiqua"/>
          <w:color w:val="000000"/>
        </w:rPr>
        <w:t xml:space="preserve"> range -0.354 </w:t>
      </w:r>
      <w:r w:rsidR="00163492" w:rsidRPr="002701AF">
        <w:rPr>
          <w:rFonts w:ascii="Book Antiqua" w:eastAsia="Book Antiqua" w:hAnsi="Book Antiqua" w:cs="Book Antiqua"/>
          <w:color w:val="000000"/>
        </w:rPr>
        <w:t>to</w:t>
      </w:r>
      <w:r w:rsidRPr="002701AF">
        <w:rPr>
          <w:rFonts w:ascii="Book Antiqua" w:eastAsia="Book Antiqua" w:hAnsi="Book Antiqua" w:cs="Book Antiqua"/>
          <w:color w:val="000000"/>
        </w:rPr>
        <w:t xml:space="preserve"> -0.243, </w:t>
      </w:r>
      <w:r w:rsidRPr="002701AF">
        <w:rPr>
          <w:rFonts w:ascii="Book Antiqua" w:eastAsia="Book Antiqua" w:hAnsi="Book Antiqua" w:cs="Book Antiqua"/>
          <w:i/>
          <w:iCs/>
          <w:color w:val="000000"/>
        </w:rPr>
        <w:t xml:space="preserve">P </w:t>
      </w:r>
      <w:r w:rsidRPr="002701AF">
        <w:rPr>
          <w:rFonts w:ascii="Book Antiqua" w:eastAsia="Book Antiqua" w:hAnsi="Book Antiqua" w:cs="Book Antiqua"/>
          <w:color w:val="000000"/>
        </w:rPr>
        <w:t>&lt; 0.05).</w:t>
      </w:r>
    </w:p>
    <w:p w14:paraId="11F474B8" w14:textId="77777777" w:rsidR="00C5466E" w:rsidRPr="002701AF" w:rsidRDefault="00C5466E" w:rsidP="002701AF">
      <w:pPr>
        <w:spacing w:line="360" w:lineRule="auto"/>
        <w:jc w:val="both"/>
        <w:rPr>
          <w:rFonts w:ascii="Book Antiqua" w:hAnsi="Book Antiqua"/>
        </w:rPr>
      </w:pPr>
    </w:p>
    <w:p w14:paraId="6A2E6320" w14:textId="75A34C2E"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i/>
          <w:iCs/>
          <w:color w:val="000000"/>
        </w:rPr>
        <w:t>Multiple regression analysis of factors associated with health-related</w:t>
      </w:r>
      <w:r w:rsidR="0039045D">
        <w:rPr>
          <w:rFonts w:ascii="Book Antiqua" w:eastAsia="Book Antiqua" w:hAnsi="Book Antiqua" w:cs="Book Antiqua"/>
          <w:b/>
          <w:bCs/>
          <w:i/>
          <w:iCs/>
          <w:color w:val="000000"/>
        </w:rPr>
        <w:t xml:space="preserve"> </w:t>
      </w:r>
      <w:r w:rsidRPr="002701AF">
        <w:rPr>
          <w:rFonts w:ascii="Book Antiqua" w:eastAsia="Book Antiqua" w:hAnsi="Book Antiqua" w:cs="Book Antiqua"/>
          <w:b/>
          <w:bCs/>
          <w:i/>
          <w:iCs/>
          <w:color w:val="000000"/>
        </w:rPr>
        <w:t>risky behaviors in adolescents with HFA</w:t>
      </w:r>
    </w:p>
    <w:p w14:paraId="109DA9E1" w14:textId="05BF80E5"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Based on the results of </w:t>
      </w:r>
      <w:r w:rsidR="0039045D">
        <w:rPr>
          <w:rFonts w:ascii="Book Antiqua" w:eastAsia="Book Antiqua" w:hAnsi="Book Antiqua" w:cs="Book Antiqua"/>
          <w:color w:val="000000"/>
        </w:rPr>
        <w:t>S</w:t>
      </w:r>
      <w:r w:rsidRPr="002701AF">
        <w:rPr>
          <w:rFonts w:ascii="Book Antiqua" w:eastAsia="Book Antiqua" w:hAnsi="Book Antiqua" w:cs="Book Antiqua"/>
          <w:color w:val="000000"/>
        </w:rPr>
        <w:t xml:space="preserve">pearman’s rank correlation analysis, multiple linear regression was used to explore the risk factors of health-related risky behaviors in adolescents with </w:t>
      </w:r>
      <w:r w:rsidRPr="002701AF">
        <w:rPr>
          <w:rFonts w:ascii="Book Antiqua" w:eastAsia="Book Antiqua" w:hAnsi="Book Antiqua" w:cs="Book Antiqua"/>
          <w:color w:val="000000"/>
        </w:rPr>
        <w:lastRenderedPageBreak/>
        <w:t>HFA. The total score and scores of AV, HCB, US and SS subscales of AHRBI were analyzed as dependent variables. Independent variables were chosen based on our theoretical model and on results from the correlation analysis.</w:t>
      </w:r>
    </w:p>
    <w:p w14:paraId="0B8ADBC2" w14:textId="1EC07AB4"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 xml:space="preserve">In our analysis, the results showed that the score of emotional subscale was an independent risk factor for AV behavior (B = -0.268, </w:t>
      </w:r>
      <w:r w:rsidRPr="002701AF">
        <w:rPr>
          <w:rFonts w:ascii="Book Antiqua" w:eastAsia="Book Antiqua" w:hAnsi="Book Antiqua" w:cs="Book Antiqua"/>
          <w:i/>
          <w:iCs/>
          <w:color w:val="000000"/>
        </w:rPr>
        <w:t xml:space="preserve">P </w:t>
      </w:r>
      <w:r w:rsidRPr="002701AF">
        <w:rPr>
          <w:rFonts w:ascii="Book Antiqua" w:eastAsia="Book Antiqua" w:hAnsi="Book Antiqua" w:cs="Book Antiqua"/>
          <w:color w:val="000000"/>
        </w:rPr>
        <w:t xml:space="preserve">&lt; 0.001). HCB subscale scores were statistically significantly associated with the score of school life experience (B = -0.152,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 0.006). The US subscale was significantly associated with the total score of IQ (B = -0.032,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 0.042) and the score of the second-order belief test (B = -1.321,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 0.003). When SS subscale was chosen as a dependent variable, regression results show that the score of depression experience (B = -1.603, </w:t>
      </w:r>
      <w:r w:rsidRPr="002701AF">
        <w:rPr>
          <w:rFonts w:ascii="Book Antiqua" w:eastAsia="Book Antiqua" w:hAnsi="Book Antiqua" w:cs="Book Antiqua"/>
          <w:i/>
          <w:iCs/>
          <w:color w:val="000000"/>
        </w:rPr>
        <w:t>P</w:t>
      </w:r>
      <w:r w:rsidRPr="002701AF">
        <w:rPr>
          <w:rFonts w:ascii="Book Antiqua" w:eastAsia="Book Antiqua" w:hAnsi="Book Antiqua" w:cs="Book Antiqua"/>
          <w:color w:val="000000"/>
        </w:rPr>
        <w:t xml:space="preserve"> = 0.001) was an independent risk factor of SS but not with other related factors. For the total score of the AHRBI, we found that depression experience was an independent risk factor (B = -1.603, </w:t>
      </w:r>
      <w:r w:rsidRPr="002701AF">
        <w:rPr>
          <w:rFonts w:ascii="Book Antiqua" w:eastAsia="Book Antiqua" w:hAnsi="Book Antiqua" w:cs="Book Antiqua"/>
          <w:i/>
          <w:iCs/>
          <w:color w:val="000000"/>
        </w:rPr>
        <w:t xml:space="preserve">P </w:t>
      </w:r>
      <w:r w:rsidRPr="002701AF">
        <w:rPr>
          <w:rFonts w:ascii="Book Antiqua" w:eastAsia="Book Antiqua" w:hAnsi="Book Antiqua" w:cs="Book Antiqua"/>
          <w:color w:val="000000"/>
        </w:rPr>
        <w:t>&lt; 0.05). The specific results were shown in Table 6.</w:t>
      </w:r>
    </w:p>
    <w:p w14:paraId="691D4BBC" w14:textId="77777777" w:rsidR="00C5466E" w:rsidRPr="002701AF" w:rsidRDefault="00C5466E" w:rsidP="002701AF">
      <w:pPr>
        <w:spacing w:line="360" w:lineRule="auto"/>
        <w:jc w:val="both"/>
        <w:rPr>
          <w:rFonts w:ascii="Book Antiqua" w:hAnsi="Book Antiqua"/>
        </w:rPr>
      </w:pPr>
    </w:p>
    <w:p w14:paraId="23EF5639"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aps/>
          <w:color w:val="000000"/>
          <w:u w:val="single"/>
        </w:rPr>
        <w:t>DISCUSSION</w:t>
      </w:r>
    </w:p>
    <w:p w14:paraId="2FCB83E7" w14:textId="24EEF2AE"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Autism has adverse effects on the social function of individuals </w:t>
      </w:r>
      <w:r w:rsidR="0039045D">
        <w:rPr>
          <w:rFonts w:ascii="Book Antiqua" w:eastAsia="Book Antiqua" w:hAnsi="Book Antiqua" w:cs="Book Antiqua"/>
          <w:color w:val="000000"/>
        </w:rPr>
        <w:t>and</w:t>
      </w:r>
      <w:r w:rsidRPr="002701AF">
        <w:rPr>
          <w:rFonts w:ascii="Book Antiqua" w:eastAsia="Book Antiqua" w:hAnsi="Book Antiqua" w:cs="Book Antiqua"/>
          <w:color w:val="000000"/>
        </w:rPr>
        <w:t xml:space="preserve"> leads to a burden for one’s family and society</w:t>
      </w:r>
      <w:r w:rsidRPr="002701AF">
        <w:rPr>
          <w:rFonts w:ascii="Book Antiqua" w:eastAsia="Book Antiqua" w:hAnsi="Book Antiqua" w:cs="Book Antiqua"/>
          <w:color w:val="000000"/>
          <w:vertAlign w:val="superscript"/>
        </w:rPr>
        <w:t>[28]</w:t>
      </w:r>
      <w:r w:rsidRPr="002701AF">
        <w:rPr>
          <w:rFonts w:ascii="Book Antiqua" w:eastAsia="Book Antiqua" w:hAnsi="Book Antiqua" w:cs="Book Antiqua"/>
          <w:color w:val="000000"/>
        </w:rPr>
        <w:t>. This study found that there were more health-related risky behaviors in the HFA group than in the control group. Different health-related risky behaviors were related to their general situation, quality of life, intelligence level or core symptoms. These results were consistent with the results of previous studies</w:t>
      </w:r>
      <w:r w:rsidRPr="002701AF">
        <w:rPr>
          <w:rFonts w:ascii="Book Antiqua" w:eastAsia="Book Antiqua" w:hAnsi="Book Antiqua" w:cs="Book Antiqua"/>
          <w:color w:val="000000"/>
          <w:vertAlign w:val="superscript"/>
        </w:rPr>
        <w:t>[8,29-32]</w:t>
      </w:r>
      <w:r w:rsidRPr="002701AF">
        <w:rPr>
          <w:rFonts w:ascii="Book Antiqua" w:eastAsia="Book Antiqua" w:hAnsi="Book Antiqua" w:cs="Book Antiqua"/>
          <w:color w:val="000000"/>
        </w:rPr>
        <w:t>.</w:t>
      </w:r>
    </w:p>
    <w:p w14:paraId="2D8FFB6D" w14:textId="311D98E8"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 xml:space="preserve">AV of high-functioning autistic individuals was significantly higher than that of controls. Among the associated factors, poor emotional experience, which was also called emotional subscale, was a risk factor for AV. Emotional subscale included three factors: </w:t>
      </w:r>
      <w:r w:rsidR="0039045D">
        <w:rPr>
          <w:rFonts w:ascii="Book Antiqua" w:eastAsia="Book Antiqua" w:hAnsi="Book Antiqua" w:cs="Book Antiqua"/>
          <w:color w:val="000000"/>
        </w:rPr>
        <w:t>p</w:t>
      </w:r>
      <w:r w:rsidRPr="002701AF">
        <w:rPr>
          <w:rFonts w:ascii="Book Antiqua" w:eastAsia="Book Antiqua" w:hAnsi="Book Antiqua" w:cs="Book Antiqua"/>
          <w:color w:val="000000"/>
        </w:rPr>
        <w:t xml:space="preserve">hysical discomfort, anxiety and depression experience. A review published by Lai </w:t>
      </w:r>
      <w:r w:rsidRPr="002701AF">
        <w:rPr>
          <w:rFonts w:ascii="Book Antiqua" w:eastAsia="Book Antiqua" w:hAnsi="Book Antiqua" w:cs="Book Antiqua"/>
          <w:i/>
          <w:iCs/>
          <w:color w:val="000000"/>
        </w:rPr>
        <w:t>et al</w:t>
      </w:r>
      <w:r w:rsidRPr="002701AF">
        <w:rPr>
          <w:rFonts w:ascii="Book Antiqua" w:eastAsia="Book Antiqua" w:hAnsi="Book Antiqua" w:cs="Book Antiqua"/>
          <w:color w:val="000000"/>
          <w:vertAlign w:val="superscript"/>
        </w:rPr>
        <w:t>[1]</w:t>
      </w:r>
      <w:r w:rsidRPr="002701AF">
        <w:rPr>
          <w:rFonts w:ascii="Book Antiqua" w:eastAsia="Book Antiqua" w:hAnsi="Book Antiqua" w:cs="Book Antiqua"/>
          <w:color w:val="000000"/>
        </w:rPr>
        <w:t xml:space="preserve"> showed that autistic individuals often share several somatic disorders, such as epilepsy (8%-30%), intestinal disorders (9%-70%) and immune system disorders (38%). Somatic discomfort will bring a lot of troubles and pains to autism, so adolescents with autism may experience adverse emotions such as anxiety and emotional instability. As autism spectrum disorders has deficits in emotion management and impairments in verbal communication, these two factors contribute to the difficulty of expressing somatic </w:t>
      </w:r>
      <w:r w:rsidRPr="002701AF">
        <w:rPr>
          <w:rFonts w:ascii="Book Antiqua" w:eastAsia="Book Antiqua" w:hAnsi="Book Antiqua" w:cs="Book Antiqua"/>
          <w:color w:val="000000"/>
        </w:rPr>
        <w:lastRenderedPageBreak/>
        <w:t>discomfort</w:t>
      </w:r>
      <w:r w:rsidRPr="002701AF">
        <w:rPr>
          <w:rFonts w:ascii="Book Antiqua" w:eastAsia="Book Antiqua" w:hAnsi="Book Antiqua" w:cs="Book Antiqua"/>
          <w:color w:val="000000"/>
          <w:vertAlign w:val="superscript"/>
        </w:rPr>
        <w:t>[33]</w:t>
      </w:r>
      <w:r w:rsidRPr="002701AF">
        <w:rPr>
          <w:rFonts w:ascii="Book Antiqua" w:eastAsia="Book Antiqua" w:hAnsi="Book Antiqua" w:cs="Book Antiqua"/>
          <w:color w:val="000000"/>
        </w:rPr>
        <w:t>. When it is difficult for them to express the pain caused by physical discomfort in words, adolescents with HFA may use violence to relieve the pain in a state of emotional out-of-control. Anxiety and depression are also common in autism. These two mental disorders are also closely related to problem behaviors in individuals with autism</w:t>
      </w:r>
      <w:r w:rsidRPr="002701AF">
        <w:rPr>
          <w:rFonts w:ascii="Book Antiqua" w:eastAsia="Book Antiqua" w:hAnsi="Book Antiqua" w:cs="Book Antiqua"/>
          <w:color w:val="000000"/>
          <w:vertAlign w:val="superscript"/>
        </w:rPr>
        <w:t>[34-36]</w:t>
      </w:r>
      <w:r w:rsidRPr="002701AF">
        <w:rPr>
          <w:rFonts w:ascii="Book Antiqua" w:eastAsia="Book Antiqua" w:hAnsi="Book Antiqua" w:cs="Book Antiqua"/>
          <w:color w:val="000000"/>
        </w:rPr>
        <w:t xml:space="preserve">. Meeus </w:t>
      </w:r>
      <w:r w:rsidRPr="002701AF">
        <w:rPr>
          <w:rFonts w:ascii="Book Antiqua" w:eastAsia="Book Antiqua" w:hAnsi="Book Antiqua" w:cs="Book Antiqua"/>
          <w:i/>
          <w:iCs/>
          <w:color w:val="000000"/>
        </w:rPr>
        <w:t>et al</w:t>
      </w:r>
      <w:r w:rsidRPr="002701AF">
        <w:rPr>
          <w:rFonts w:ascii="Book Antiqua" w:eastAsia="Book Antiqua" w:hAnsi="Book Antiqua" w:cs="Book Antiqua"/>
          <w:color w:val="000000"/>
          <w:vertAlign w:val="superscript"/>
        </w:rPr>
        <w:t>[37]</w:t>
      </w:r>
      <w:r w:rsidRPr="002701AF">
        <w:rPr>
          <w:rFonts w:ascii="Book Antiqua" w:eastAsia="Book Antiqua" w:hAnsi="Book Antiqua" w:cs="Book Antiqua"/>
          <w:color w:val="000000"/>
        </w:rPr>
        <w:t>'s theory of emotion control also found that adolescents with autism may have aggressive behavior secondary to their inability to relieve anxious or depressive moods.</w:t>
      </w:r>
    </w:p>
    <w:p w14:paraId="07AD5B85" w14:textId="77777777"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 xml:space="preserve">Poor school life experience was a risk factor for HCB. This factor mainly refers to whether you feel comfortable at school or like to go to school. Adolescents spend a large amount of time at school. They are easily affected by negative behaviors among their peers, such as drinking carbonated drinks and not eating vegetables. Peer influence may make it difficult for adolescents with autism to establish good eating habits. Additionally, HCB in autistic adolescents was related to communication disorder, which is consistent with the research results of Geng </w:t>
      </w:r>
      <w:r w:rsidRPr="002701AF">
        <w:rPr>
          <w:rFonts w:ascii="Book Antiqua" w:eastAsia="Book Antiqua" w:hAnsi="Book Antiqua" w:cs="Book Antiqua"/>
          <w:i/>
          <w:iCs/>
          <w:color w:val="000000"/>
        </w:rPr>
        <w:t>et al</w:t>
      </w:r>
      <w:r w:rsidRPr="002701AF">
        <w:rPr>
          <w:rFonts w:ascii="Book Antiqua" w:eastAsia="Book Antiqua" w:hAnsi="Book Antiqua" w:cs="Book Antiqua"/>
          <w:color w:val="000000"/>
          <w:vertAlign w:val="superscript"/>
        </w:rPr>
        <w:t>[38]</w:t>
      </w:r>
      <w:r w:rsidRPr="002701AF">
        <w:rPr>
          <w:rFonts w:ascii="Book Antiqua" w:eastAsia="Book Antiqua" w:hAnsi="Book Antiqua" w:cs="Book Antiqua"/>
          <w:color w:val="000000"/>
        </w:rPr>
        <w:t>. Because of communication disorders, it is difficult for autistic adolescents to understand why parents want them to have healthy eating habits or physical exercise. As a result, adolescents with HFA were more likely to develop unhealthy eating habits as well as less exercise.</w:t>
      </w:r>
    </w:p>
    <w:p w14:paraId="209CA568" w14:textId="67D6B942"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Our study also found that adolescents with HFA have more US than neurotypical adolescents. Autistic adolescents with low IQ were more likely to have US. Ousley and Mesibov</w:t>
      </w:r>
      <w:r w:rsidRPr="002701AF">
        <w:rPr>
          <w:rFonts w:ascii="Book Antiqua" w:eastAsia="Book Antiqua" w:hAnsi="Book Antiqua" w:cs="Book Antiqua"/>
          <w:color w:val="000000"/>
          <w:vertAlign w:val="superscript"/>
        </w:rPr>
        <w:t>[39]</w:t>
      </w:r>
      <w:r w:rsidRPr="002701AF">
        <w:rPr>
          <w:rFonts w:ascii="Book Antiqua" w:eastAsia="Book Antiqua" w:hAnsi="Book Antiqua" w:cs="Book Antiqua"/>
          <w:color w:val="000000"/>
        </w:rPr>
        <w:t xml:space="preserve"> found that the level of sexual knowledge was significantly positively correlated with IQ. The lower the IQ of adolescents with autism, the less knowledge they have about sexual behavior and the less they understand how to protect themselves effectively. ToM refers to the ability to recognize other</w:t>
      </w:r>
      <w:r w:rsidR="0039045D">
        <w:rPr>
          <w:rFonts w:ascii="Book Antiqua" w:eastAsia="Book Antiqua" w:hAnsi="Book Antiqua" w:cs="Book Antiqua"/>
          <w:color w:val="000000"/>
        </w:rPr>
        <w:t>’</w:t>
      </w:r>
      <w:r w:rsidRPr="002701AF">
        <w:rPr>
          <w:rFonts w:ascii="Book Antiqua" w:eastAsia="Book Antiqua" w:hAnsi="Book Antiqua" w:cs="Book Antiqua"/>
          <w:color w:val="000000"/>
        </w:rPr>
        <w:t>s mental status. However, individuals with HFA have defects in this aspect, and they often have difficulty understanding the mental state of others</w:t>
      </w:r>
      <w:r w:rsidRPr="002701AF">
        <w:rPr>
          <w:rFonts w:ascii="Book Antiqua" w:eastAsia="Book Antiqua" w:hAnsi="Book Antiqua" w:cs="Book Antiqua"/>
          <w:color w:val="000000"/>
          <w:vertAlign w:val="superscript"/>
        </w:rPr>
        <w:t>[40]</w:t>
      </w:r>
      <w:r w:rsidRPr="002701AF">
        <w:rPr>
          <w:rFonts w:ascii="Book Antiqua" w:eastAsia="Book Antiqua" w:hAnsi="Book Antiqua" w:cs="Book Antiqua"/>
          <w:color w:val="000000"/>
        </w:rPr>
        <w:t>. Therefore, when autistic individuals cannot correctly understand the mental state of others, they are likely to have sex with others under coercion or against their own wishes. US behavior was also significantly related to facial expression recognition. Facial recognition disorder has long been considered as an important neuropsychological mechanism of autism</w:t>
      </w:r>
      <w:r w:rsidRPr="002701AF">
        <w:rPr>
          <w:rFonts w:ascii="Book Antiqua" w:eastAsia="Book Antiqua" w:hAnsi="Book Antiqua" w:cs="Book Antiqua"/>
          <w:color w:val="000000"/>
          <w:vertAlign w:val="superscript"/>
        </w:rPr>
        <w:t>[41]</w:t>
      </w:r>
      <w:r w:rsidRPr="002701AF">
        <w:rPr>
          <w:rFonts w:ascii="Book Antiqua" w:eastAsia="Book Antiqua" w:hAnsi="Book Antiqua" w:cs="Book Antiqua"/>
          <w:color w:val="000000"/>
        </w:rPr>
        <w:t xml:space="preserve">. Because adolescents with HFA cannot accurately recognize the expressions of others, they may not be able to understand </w:t>
      </w:r>
      <w:r w:rsidRPr="002701AF">
        <w:rPr>
          <w:rFonts w:ascii="Book Antiqua" w:eastAsia="Book Antiqua" w:hAnsi="Book Antiqua" w:cs="Book Antiqua"/>
          <w:color w:val="000000"/>
        </w:rPr>
        <w:lastRenderedPageBreak/>
        <w:t>family members’ rejection of US nor can they correctly identify possible dangers, thereby increasing the risk of autistic adolescents having US.</w:t>
      </w:r>
    </w:p>
    <w:p w14:paraId="34824114" w14:textId="6D2F4DF8"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The results of this study show that self-harm and suicidal behaviors in individuals with HFA were positively correlated with the severity of depression. For individuals with autism, depression and self-injury can occur simultaneously</w:t>
      </w:r>
      <w:r w:rsidRPr="002701AF">
        <w:rPr>
          <w:rFonts w:ascii="Book Antiqua" w:eastAsia="Book Antiqua" w:hAnsi="Book Antiqua" w:cs="Book Antiqua"/>
          <w:color w:val="000000"/>
          <w:vertAlign w:val="superscript"/>
        </w:rPr>
        <w:t>[42]</w:t>
      </w:r>
      <w:r w:rsidRPr="002701AF">
        <w:rPr>
          <w:rFonts w:ascii="Book Antiqua" w:eastAsia="Book Antiqua" w:hAnsi="Book Antiqua" w:cs="Book Antiqua"/>
          <w:color w:val="000000"/>
        </w:rPr>
        <w:t xml:space="preserve">. Storch </w:t>
      </w:r>
      <w:r w:rsidRPr="002701AF">
        <w:rPr>
          <w:rFonts w:ascii="Book Antiqua" w:eastAsia="Book Antiqua" w:hAnsi="Book Antiqua" w:cs="Book Antiqua"/>
          <w:i/>
          <w:iCs/>
          <w:color w:val="000000"/>
        </w:rPr>
        <w:t>et al</w:t>
      </w:r>
      <w:r w:rsidRPr="002701AF">
        <w:rPr>
          <w:rFonts w:ascii="Book Antiqua" w:eastAsia="Book Antiqua" w:hAnsi="Book Antiqua" w:cs="Book Antiqua"/>
          <w:color w:val="000000"/>
          <w:vertAlign w:val="superscript"/>
        </w:rPr>
        <w:t>[43]</w:t>
      </w:r>
      <w:r w:rsidRPr="002701AF">
        <w:rPr>
          <w:rFonts w:ascii="Book Antiqua" w:eastAsia="Book Antiqua" w:hAnsi="Book Antiqua" w:cs="Book Antiqua"/>
          <w:color w:val="000000"/>
        </w:rPr>
        <w:t xml:space="preserve"> investigated 102 adolescents with </w:t>
      </w:r>
      <w:r w:rsidR="0039045D" w:rsidRPr="002701AF">
        <w:rPr>
          <w:rFonts w:ascii="Book Antiqua" w:eastAsia="Book Antiqua" w:hAnsi="Book Antiqua" w:cs="Book Antiqua"/>
          <w:color w:val="000000"/>
        </w:rPr>
        <w:t>autism spectrum disorders</w:t>
      </w:r>
      <w:r w:rsidRPr="002701AF">
        <w:rPr>
          <w:rFonts w:ascii="Book Antiqua" w:eastAsia="Book Antiqua" w:hAnsi="Book Antiqua" w:cs="Book Antiqua"/>
          <w:color w:val="000000"/>
        </w:rPr>
        <w:t xml:space="preserve">. They found that approximately 11% of </w:t>
      </w:r>
      <w:r w:rsidR="0039045D" w:rsidRPr="002701AF">
        <w:rPr>
          <w:rFonts w:ascii="Book Antiqua" w:eastAsia="Book Antiqua" w:hAnsi="Book Antiqua" w:cs="Book Antiqua"/>
          <w:color w:val="000000"/>
        </w:rPr>
        <w:t>autism spectrum disorder</w:t>
      </w:r>
      <w:r w:rsidRPr="002701AF">
        <w:rPr>
          <w:rFonts w:ascii="Book Antiqua" w:eastAsia="Book Antiqua" w:hAnsi="Book Antiqua" w:cs="Book Antiqua"/>
          <w:color w:val="000000"/>
        </w:rPr>
        <w:t xml:space="preserve"> subjects exhibited depression and suicidal behaviors, which is consistent with our results.</w:t>
      </w:r>
    </w:p>
    <w:p w14:paraId="04075BE2" w14:textId="77777777"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There was no significant difference in the RB score between autistic adolescents and neurotypical adolescents. The reason might be that because of the impairment of social interaction and communication ability, they rarely gather with others to commit illegal crimes together</w:t>
      </w:r>
      <w:r w:rsidRPr="002701AF">
        <w:rPr>
          <w:rFonts w:ascii="Book Antiqua" w:eastAsia="Book Antiqua" w:hAnsi="Book Antiqua" w:cs="Book Antiqua"/>
          <w:color w:val="000000"/>
          <w:vertAlign w:val="superscript"/>
        </w:rPr>
        <w:t>[44,45]</w:t>
      </w:r>
      <w:r w:rsidRPr="002701AF">
        <w:rPr>
          <w:rFonts w:ascii="Book Antiqua" w:eastAsia="Book Antiqua" w:hAnsi="Book Antiqua" w:cs="Book Antiqua"/>
          <w:color w:val="000000"/>
        </w:rPr>
        <w:t>. In addition, stereotypical features may make autistic adolescents follow rules more strictly, which will reduce the occurrence of RB behaviors.</w:t>
      </w:r>
    </w:p>
    <w:p w14:paraId="295CA8BF" w14:textId="02936586"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 xml:space="preserve">Our study did not find substance abuse in the autism group to be more common than in the control group, which is consistent with Mangerud </w:t>
      </w:r>
      <w:r w:rsidRPr="002701AF">
        <w:rPr>
          <w:rFonts w:ascii="Book Antiqua" w:eastAsia="Book Antiqua" w:hAnsi="Book Antiqua" w:cs="Book Antiqua"/>
          <w:i/>
          <w:iCs/>
          <w:color w:val="000000"/>
        </w:rPr>
        <w:t>et al</w:t>
      </w:r>
      <w:r w:rsidRPr="002701AF">
        <w:rPr>
          <w:rFonts w:ascii="Book Antiqua" w:eastAsia="Book Antiqua" w:hAnsi="Book Antiqua" w:cs="Book Antiqua"/>
          <w:color w:val="000000"/>
          <w:vertAlign w:val="superscript"/>
        </w:rPr>
        <w:t>[46]</w:t>
      </w:r>
      <w:r w:rsidRPr="002701AF">
        <w:rPr>
          <w:rFonts w:ascii="Book Antiqua" w:eastAsia="Book Antiqua" w:hAnsi="Book Antiqua" w:cs="Book Antiqua"/>
          <w:color w:val="000000"/>
        </w:rPr>
        <w:t>’s and Gao</w:t>
      </w:r>
      <w:r w:rsidRPr="002701AF">
        <w:rPr>
          <w:rFonts w:ascii="Book Antiqua" w:eastAsia="Book Antiqua" w:hAnsi="Book Antiqua" w:cs="Book Antiqua"/>
          <w:i/>
          <w:iCs/>
          <w:color w:val="000000"/>
        </w:rPr>
        <w:t xml:space="preserve"> et al</w:t>
      </w:r>
      <w:r w:rsidRPr="002701AF">
        <w:rPr>
          <w:rFonts w:ascii="Book Antiqua" w:eastAsia="Book Antiqua" w:hAnsi="Book Antiqua" w:cs="Book Antiqua"/>
          <w:color w:val="000000"/>
          <w:vertAlign w:val="superscript"/>
        </w:rPr>
        <w:t>[6]</w:t>
      </w:r>
      <w:r w:rsidRPr="002701AF">
        <w:rPr>
          <w:rFonts w:ascii="Book Antiqua" w:eastAsia="Book Antiqua" w:hAnsi="Book Antiqua" w:cs="Book Antiqua"/>
          <w:color w:val="000000"/>
        </w:rPr>
        <w:t>’s studies. Unhealthy habits in adolescents, such as smoking and drinking alcohol, are closely related to parent education and behaviors</w:t>
      </w:r>
      <w:r w:rsidRPr="002701AF">
        <w:rPr>
          <w:rFonts w:ascii="Book Antiqua" w:eastAsia="Book Antiqua" w:hAnsi="Book Antiqua" w:cs="Book Antiqua"/>
          <w:color w:val="000000"/>
          <w:vertAlign w:val="superscript"/>
        </w:rPr>
        <w:t>[47]</w:t>
      </w:r>
      <w:r w:rsidRPr="002701AF">
        <w:rPr>
          <w:rFonts w:ascii="Book Antiqua" w:eastAsia="Book Antiqua" w:hAnsi="Book Antiqua" w:cs="Book Antiqua"/>
          <w:color w:val="000000"/>
        </w:rPr>
        <w:t xml:space="preserve">. Most parents in this study had higher education levels, which might lead to bias in the results. However, adolescents with autism tend to exhibit poor self-control and repetitive and rigid behavior patterns. Once they are exposed to alcohol, tobacco, </w:t>
      </w:r>
      <w:r w:rsidRPr="002701AF">
        <w:rPr>
          <w:rFonts w:ascii="Book Antiqua" w:eastAsia="Book Antiqua" w:hAnsi="Book Antiqua" w:cs="Book Antiqua"/>
          <w:i/>
          <w:iCs/>
          <w:color w:val="000000"/>
        </w:rPr>
        <w:t>etc.</w:t>
      </w:r>
      <w:r w:rsidRPr="002701AF">
        <w:rPr>
          <w:rFonts w:ascii="Book Antiqua" w:eastAsia="Book Antiqua" w:hAnsi="Book Antiqua" w:cs="Book Antiqua"/>
          <w:color w:val="000000"/>
        </w:rPr>
        <w:t>, the risk of substance dependence and abuse will be far greater than that of neurotypical peers</w:t>
      </w:r>
      <w:r w:rsidRPr="002701AF">
        <w:rPr>
          <w:rFonts w:ascii="Book Antiqua" w:eastAsia="Book Antiqua" w:hAnsi="Book Antiqua" w:cs="Book Antiqua"/>
          <w:color w:val="000000"/>
          <w:vertAlign w:val="superscript"/>
        </w:rPr>
        <w:t>[48]</w:t>
      </w:r>
      <w:r w:rsidRPr="002701AF">
        <w:rPr>
          <w:rFonts w:ascii="Book Antiqua" w:eastAsia="Book Antiqua" w:hAnsi="Book Antiqua" w:cs="Book Antiqua"/>
          <w:color w:val="000000"/>
        </w:rPr>
        <w:t xml:space="preserve">. As a result, we still need to pay attention to </w:t>
      </w:r>
      <w:r w:rsidR="00861378" w:rsidRPr="002701AF">
        <w:rPr>
          <w:rFonts w:ascii="Book Antiqua" w:eastAsia="Book Antiqua" w:hAnsi="Book Antiqua" w:cs="Book Antiqua"/>
          <w:color w:val="000000"/>
        </w:rPr>
        <w:t>substance use</w:t>
      </w:r>
      <w:r w:rsidRPr="002701AF">
        <w:rPr>
          <w:rFonts w:ascii="Book Antiqua" w:eastAsia="Book Antiqua" w:hAnsi="Book Antiqua" w:cs="Book Antiqua"/>
          <w:color w:val="000000"/>
        </w:rPr>
        <w:t xml:space="preserve"> among individuals with HFA.</w:t>
      </w:r>
    </w:p>
    <w:p w14:paraId="62C27157" w14:textId="03F43C5C"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 xml:space="preserve">Through this study, we found that adolescents with HFA may suffer from a variety of health-related risky behaviors, such as attack and violence, suicide or self-injury, </w:t>
      </w:r>
      <w:r w:rsidRPr="002701AF">
        <w:rPr>
          <w:rFonts w:ascii="Book Antiqua" w:eastAsia="SimSun" w:hAnsi="Book Antiqua" w:cs="Book Antiqua"/>
          <w:color w:val="000000"/>
          <w:lang w:eastAsia="zh-CN"/>
        </w:rPr>
        <w:t>h</w:t>
      </w:r>
      <w:r w:rsidRPr="002701AF">
        <w:rPr>
          <w:rFonts w:ascii="Book Antiqua" w:eastAsia="Book Antiqua" w:hAnsi="Book Antiqua" w:cs="Book Antiqua"/>
          <w:color w:val="000000"/>
        </w:rPr>
        <w:t xml:space="preserve">ealth compromising </w:t>
      </w:r>
      <w:r w:rsidR="00AC5CAE" w:rsidRPr="002701AF">
        <w:rPr>
          <w:rFonts w:ascii="Book Antiqua" w:eastAsia="SimSun" w:hAnsi="Book Antiqua" w:cs="Book Antiqua"/>
          <w:color w:val="000000"/>
          <w:lang w:eastAsia="zh-CN"/>
        </w:rPr>
        <w:t xml:space="preserve">and </w:t>
      </w:r>
      <w:r w:rsidR="005B1740" w:rsidRPr="002701AF">
        <w:rPr>
          <w:rFonts w:ascii="Book Antiqua" w:eastAsia="SimSun" w:hAnsi="Book Antiqua" w:cs="Book Antiqua"/>
          <w:color w:val="000000"/>
          <w:lang w:eastAsia="zh-CN"/>
        </w:rPr>
        <w:t>US</w:t>
      </w:r>
      <w:r w:rsidRPr="002701AF">
        <w:rPr>
          <w:rFonts w:ascii="Book Antiqua" w:eastAsia="SimSun" w:hAnsi="Book Antiqua" w:cs="Book Antiqua"/>
          <w:color w:val="000000"/>
          <w:lang w:eastAsia="zh-CN"/>
        </w:rPr>
        <w:t xml:space="preserve"> behaviors</w:t>
      </w:r>
      <w:r w:rsidRPr="002701AF">
        <w:rPr>
          <w:rFonts w:ascii="Book Antiqua" w:eastAsia="Book Antiqua" w:hAnsi="Book Antiqua" w:cs="Book Antiqua"/>
          <w:color w:val="000000"/>
        </w:rPr>
        <w:t>. Affective disorder is an important risk factor influencing health-related risky behaviors in HFA. Parents of autistic adolescents should pay attention to their children’s emotional changes and provide timely guidance to prevent aggressive behavior and self-harm or suicide. Psychiatrists should also pay more attention to the anxiety and depression of adolescents with HFA and intervene in time. Cognitive dysfunction is also an important risk factor for US</w:t>
      </w:r>
      <w:r w:rsidR="00097520">
        <w:rPr>
          <w:rFonts w:ascii="Book Antiqua" w:eastAsia="Book Antiqua" w:hAnsi="Book Antiqua" w:cs="Book Antiqua"/>
          <w:color w:val="000000"/>
        </w:rPr>
        <w:t>,</w:t>
      </w:r>
      <w:r w:rsidRPr="002701AF">
        <w:rPr>
          <w:rFonts w:ascii="Book Antiqua" w:eastAsia="Book Antiqua" w:hAnsi="Book Antiqua" w:cs="Book Antiqua"/>
          <w:color w:val="000000"/>
        </w:rPr>
        <w:t xml:space="preserve"> which may occur on </w:t>
      </w:r>
      <w:r w:rsidRPr="002701AF">
        <w:rPr>
          <w:rFonts w:ascii="Book Antiqua" w:eastAsia="Book Antiqua" w:hAnsi="Book Antiqua" w:cs="Book Antiqua"/>
          <w:color w:val="000000"/>
        </w:rPr>
        <w:lastRenderedPageBreak/>
        <w:t xml:space="preserve">adolescents with HFA. Parents and trainers of autism should educate autistic adolescents about sexual knowledge and let them know why they should protect their own sexual safety and how to protect themselves. Relevant trainers should also cultivate the ability of autistic adolescents to infer other people’s thoughts and the ability to recognize other people’s expressions. This may help individuals with autism avoid danger and protect their own safety. The school life of autistic individuals also needs attention. Whether autistic adolescents like school life or not, how they get along with their peers will affect their living habits. As important members in school, teachers should also take the responsibility of educating adolescents with HFA to develop good living habits, such as regular physical exercise, eating breakfast on time, not eating high carbohydrate food, </w:t>
      </w:r>
      <w:r w:rsidRPr="002701AF">
        <w:rPr>
          <w:rFonts w:ascii="Book Antiqua" w:eastAsia="Book Antiqua" w:hAnsi="Book Antiqua" w:cs="Book Antiqua"/>
          <w:i/>
          <w:iCs/>
          <w:color w:val="000000"/>
        </w:rPr>
        <w:t>etc.</w:t>
      </w:r>
    </w:p>
    <w:p w14:paraId="5882FB28" w14:textId="10373D63" w:rsidR="00C5466E" w:rsidRPr="002701AF" w:rsidRDefault="00B872E9" w:rsidP="002701AF">
      <w:pPr>
        <w:spacing w:line="360" w:lineRule="auto"/>
        <w:ind w:firstLineChars="100" w:firstLine="240"/>
        <w:jc w:val="both"/>
        <w:rPr>
          <w:rFonts w:ascii="Book Antiqua" w:hAnsi="Book Antiqua"/>
        </w:rPr>
      </w:pPr>
      <w:r w:rsidRPr="002701AF">
        <w:rPr>
          <w:rFonts w:ascii="Book Antiqua" w:eastAsia="Book Antiqua" w:hAnsi="Book Antiqua" w:cs="Book Antiqua"/>
          <w:color w:val="000000"/>
        </w:rPr>
        <w:t>There are some flaws in this study. First, the number of subjects was relatively small. Furthermore, males accounted</w:t>
      </w:r>
      <w:r w:rsidR="00097520">
        <w:rPr>
          <w:rFonts w:ascii="Book Antiqua" w:eastAsia="Book Antiqua" w:hAnsi="Book Antiqua" w:cs="Book Antiqua"/>
          <w:color w:val="000000"/>
        </w:rPr>
        <w:t xml:space="preserve"> </w:t>
      </w:r>
      <w:r w:rsidRPr="002701AF">
        <w:rPr>
          <w:rFonts w:ascii="Book Antiqua" w:eastAsia="Book Antiqua" w:hAnsi="Book Antiqua" w:cs="Book Antiqua"/>
          <w:color w:val="000000"/>
        </w:rPr>
        <w:t>for the majority of the sample. Subjects in the autism group were enrolled from a single medical center, which may introduce bias. Therefore, future studies need to expand the sample size, include more female autistic individuals and recruit subjects from more medical centers to explore health-related risky behaviors and their risk factors with HFA in more depth.</w:t>
      </w:r>
    </w:p>
    <w:p w14:paraId="33EA2498" w14:textId="77777777" w:rsidR="00C5466E" w:rsidRPr="002701AF" w:rsidRDefault="00C5466E" w:rsidP="002701AF">
      <w:pPr>
        <w:spacing w:line="360" w:lineRule="auto"/>
        <w:jc w:val="both"/>
        <w:rPr>
          <w:rFonts w:ascii="Book Antiqua" w:hAnsi="Book Antiqua"/>
        </w:rPr>
      </w:pPr>
    </w:p>
    <w:p w14:paraId="388AA6BF"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aps/>
          <w:color w:val="000000"/>
          <w:u w:val="single"/>
        </w:rPr>
        <w:t>CONCLUSION</w:t>
      </w:r>
    </w:p>
    <w:p w14:paraId="3A2BCAD3" w14:textId="2CD04C15"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This study shows that adolescents with HFA are more likely to be involved in health-related risky behaviors, especially in AV, </w:t>
      </w:r>
      <w:r w:rsidR="00097520">
        <w:rPr>
          <w:rFonts w:ascii="Book Antiqua" w:eastAsia="SimSun" w:hAnsi="Book Antiqua" w:cs="Book Antiqua"/>
          <w:color w:val="000000"/>
          <w:lang w:eastAsia="zh-CN"/>
        </w:rPr>
        <w:t>HCB,</w:t>
      </w:r>
      <w:r w:rsidRPr="002701AF">
        <w:rPr>
          <w:rFonts w:ascii="Book Antiqua" w:eastAsia="SimSun" w:hAnsi="Book Antiqua" w:cs="Book Antiqua"/>
          <w:color w:val="000000"/>
          <w:lang w:eastAsia="zh-CN"/>
        </w:rPr>
        <w:t xml:space="preserve"> </w:t>
      </w:r>
      <w:r w:rsidR="005B1740" w:rsidRPr="002701AF">
        <w:rPr>
          <w:rFonts w:ascii="Book Antiqua" w:eastAsia="SimSun" w:hAnsi="Book Antiqua" w:cs="Book Antiqua"/>
          <w:color w:val="000000"/>
          <w:lang w:eastAsia="zh-CN"/>
        </w:rPr>
        <w:t>US</w:t>
      </w:r>
      <w:r w:rsidR="00097520">
        <w:rPr>
          <w:rFonts w:ascii="Book Antiqua" w:eastAsia="SimSun" w:hAnsi="Book Antiqua" w:cs="Book Antiqua"/>
          <w:color w:val="000000"/>
          <w:lang w:eastAsia="zh-CN"/>
        </w:rPr>
        <w:t xml:space="preserve"> and SS</w:t>
      </w:r>
      <w:r w:rsidRPr="002701AF">
        <w:rPr>
          <w:rFonts w:ascii="Book Antiqua" w:eastAsia="SimSun" w:hAnsi="Book Antiqua" w:cs="Book Antiqua"/>
          <w:color w:val="000000"/>
          <w:lang w:eastAsia="zh-CN"/>
        </w:rPr>
        <w:t xml:space="preserve"> behaviors</w:t>
      </w:r>
      <w:r w:rsidRPr="002701AF">
        <w:rPr>
          <w:rFonts w:ascii="Book Antiqua" w:eastAsia="Book Antiqua" w:hAnsi="Book Antiqua" w:cs="Book Antiqua"/>
          <w:color w:val="000000"/>
        </w:rPr>
        <w:t>. Different health-related risky behaviors have different risk factors. Close attention should be paid to such phenomena in order to carry out a more comprehensive intervention for adolescents with HFA.</w:t>
      </w:r>
    </w:p>
    <w:p w14:paraId="3D10C789" w14:textId="77777777" w:rsidR="00C5466E" w:rsidRPr="002701AF" w:rsidRDefault="00C5466E" w:rsidP="002701AF">
      <w:pPr>
        <w:spacing w:line="360" w:lineRule="auto"/>
        <w:jc w:val="both"/>
        <w:rPr>
          <w:rFonts w:ascii="Book Antiqua" w:hAnsi="Book Antiqua"/>
        </w:rPr>
      </w:pPr>
    </w:p>
    <w:p w14:paraId="47C3A62A"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aps/>
          <w:color w:val="000000"/>
          <w:u w:val="single"/>
        </w:rPr>
        <w:t>ARTICLE HIGHLIGHTS</w:t>
      </w:r>
    </w:p>
    <w:p w14:paraId="37CA7977"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i/>
          <w:color w:val="000000"/>
        </w:rPr>
        <w:t>Research background</w:t>
      </w:r>
    </w:p>
    <w:p w14:paraId="6DA2ACC2"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Our study mainly explored health-related risky behaviors in adolescents with high-functioning autism (HFA) and their risk factors. Autism is a neurodevelopmental disorder with an increasing prevalence. Adolescents with HFA are in a critical period with many physical and mental changes. Except for social interaction disorder, </w:t>
      </w:r>
      <w:r w:rsidRPr="002701AF">
        <w:rPr>
          <w:rFonts w:ascii="Book Antiqua" w:eastAsia="Book Antiqua" w:hAnsi="Book Antiqua" w:cs="Book Antiqua"/>
          <w:color w:val="000000"/>
        </w:rPr>
        <w:lastRenderedPageBreak/>
        <w:t>communication barriers and stereotyped or repetitive behaviors, adolescents with HFA are more likely to be involved in health-related risky behaviors. These behaviors have not been understood so far.</w:t>
      </w:r>
    </w:p>
    <w:p w14:paraId="14CA8936" w14:textId="77777777" w:rsidR="00C5466E" w:rsidRPr="002701AF" w:rsidRDefault="00C5466E" w:rsidP="002701AF">
      <w:pPr>
        <w:spacing w:line="360" w:lineRule="auto"/>
        <w:jc w:val="both"/>
        <w:rPr>
          <w:rFonts w:ascii="Book Antiqua" w:hAnsi="Book Antiqua"/>
        </w:rPr>
      </w:pPr>
    </w:p>
    <w:p w14:paraId="38FEA479"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i/>
          <w:color w:val="000000"/>
        </w:rPr>
        <w:t>Research motivation</w:t>
      </w:r>
    </w:p>
    <w:p w14:paraId="1BF89737" w14:textId="77374CE4"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Most of </w:t>
      </w:r>
      <w:r w:rsidR="002647AF">
        <w:rPr>
          <w:rFonts w:ascii="Book Antiqua" w:eastAsia="Book Antiqua" w:hAnsi="Book Antiqua" w:cs="Book Antiqua"/>
          <w:color w:val="000000"/>
        </w:rPr>
        <w:t xml:space="preserve">the </w:t>
      </w:r>
      <w:r w:rsidRPr="002701AF">
        <w:rPr>
          <w:rFonts w:ascii="Book Antiqua" w:eastAsia="Book Antiqua" w:hAnsi="Book Antiqua" w:cs="Book Antiqua"/>
          <w:color w:val="000000"/>
        </w:rPr>
        <w:t>previous researchers focused on</w:t>
      </w:r>
      <w:r w:rsidR="002647AF">
        <w:rPr>
          <w:rFonts w:ascii="Book Antiqua" w:eastAsia="Book Antiqua" w:hAnsi="Book Antiqua" w:cs="Book Antiqua"/>
          <w:color w:val="000000"/>
        </w:rPr>
        <w:t xml:space="preserve"> a</w:t>
      </w:r>
      <w:r w:rsidRPr="002701AF">
        <w:rPr>
          <w:rFonts w:ascii="Book Antiqua" w:eastAsia="Book Antiqua" w:hAnsi="Book Antiqua" w:cs="Book Antiqua"/>
          <w:color w:val="000000"/>
        </w:rPr>
        <w:t xml:space="preserve"> single risky behavior with HFA. Related risk factors of health-related risky behaviors in autistic individuals have not been fully explored. Our results may provide a better understanding of health-related risky behaviors in adolescents with HFA.</w:t>
      </w:r>
    </w:p>
    <w:p w14:paraId="2ACDE9FB" w14:textId="77777777" w:rsidR="00C5466E" w:rsidRPr="002701AF" w:rsidRDefault="00C5466E" w:rsidP="002701AF">
      <w:pPr>
        <w:spacing w:line="360" w:lineRule="auto"/>
        <w:jc w:val="both"/>
        <w:rPr>
          <w:rFonts w:ascii="Book Antiqua" w:hAnsi="Book Antiqua"/>
        </w:rPr>
      </w:pPr>
    </w:p>
    <w:p w14:paraId="38960339"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i/>
          <w:color w:val="000000"/>
        </w:rPr>
        <w:t>Research objectives</w:t>
      </w:r>
    </w:p>
    <w:p w14:paraId="6E066EA8"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We aimed to explore health-related risky behaviors and their risk factors in adolescents with HFA. This study may lay a foundation for comprehensive intervention by discovering factors associated with such behaviors.</w:t>
      </w:r>
    </w:p>
    <w:p w14:paraId="07D011C7" w14:textId="77777777" w:rsidR="00C5466E" w:rsidRPr="002701AF" w:rsidRDefault="00C5466E" w:rsidP="002701AF">
      <w:pPr>
        <w:spacing w:line="360" w:lineRule="auto"/>
        <w:jc w:val="both"/>
        <w:rPr>
          <w:rFonts w:ascii="Book Antiqua" w:hAnsi="Book Antiqua"/>
        </w:rPr>
      </w:pPr>
    </w:p>
    <w:p w14:paraId="5446C4C0"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i/>
          <w:color w:val="000000"/>
        </w:rPr>
        <w:t>Research methods</w:t>
      </w:r>
    </w:p>
    <w:p w14:paraId="39F6E233"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The study was set up into autism group and control group. Both groups completed the Adolescents Health-related Risky Behavior Inventory. Expression recognition, the Inventory of Subjective Life Quality for Child and Adolescent, Chinese Wechsler Intelligence Scale for Children, Wechsler Intelligence Scale for Adult-Chinese Revised, Theory of Mind Test and Autism Spectrum Screening Questionnaire were assessed in the HFA group to explore risk factors of health-related risky behaviors in autistic adolescents.</w:t>
      </w:r>
    </w:p>
    <w:p w14:paraId="4F50A04F" w14:textId="77777777" w:rsidR="00C5466E" w:rsidRPr="002701AF" w:rsidRDefault="00C5466E" w:rsidP="002701AF">
      <w:pPr>
        <w:spacing w:line="360" w:lineRule="auto"/>
        <w:jc w:val="both"/>
        <w:rPr>
          <w:rFonts w:ascii="Book Antiqua" w:hAnsi="Book Antiqua"/>
        </w:rPr>
      </w:pPr>
    </w:p>
    <w:p w14:paraId="6322D21C"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i/>
          <w:color w:val="000000"/>
        </w:rPr>
        <w:t>Research results</w:t>
      </w:r>
    </w:p>
    <w:p w14:paraId="49E36D17" w14:textId="198738C8"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We found that individuals with HFA had more aggression and violence, suicide or self-injury, health</w:t>
      </w:r>
      <w:r w:rsidRPr="002701AF">
        <w:rPr>
          <w:rFonts w:ascii="Book Antiqua" w:eastAsia="SimSun" w:hAnsi="Book Antiqua" w:cs="Book Antiqua"/>
          <w:color w:val="000000"/>
          <w:lang w:eastAsia="zh-CN"/>
        </w:rPr>
        <w:t xml:space="preserve"> </w:t>
      </w:r>
      <w:r w:rsidRPr="002701AF">
        <w:rPr>
          <w:rFonts w:ascii="Book Antiqua" w:eastAsia="Book Antiqua" w:hAnsi="Book Antiqua" w:cs="Book Antiqua"/>
          <w:color w:val="000000"/>
        </w:rPr>
        <w:t xml:space="preserve">compromising behavior and unprotected sex than neurotypical teenagers. Uncomfortable emotional experience, depression, low </w:t>
      </w:r>
      <w:r w:rsidR="00022294" w:rsidRPr="002701AF">
        <w:rPr>
          <w:rFonts w:ascii="Book Antiqua" w:eastAsia="Book Antiqua" w:hAnsi="Book Antiqua" w:cs="Book Antiqua"/>
          <w:color w:val="000000"/>
        </w:rPr>
        <w:t xml:space="preserve">intelligence quotient </w:t>
      </w:r>
      <w:r w:rsidRPr="002701AF">
        <w:rPr>
          <w:rFonts w:ascii="Book Antiqua" w:eastAsia="Book Antiqua" w:hAnsi="Book Antiqua" w:cs="Book Antiqua"/>
          <w:color w:val="000000"/>
        </w:rPr>
        <w:t>score, low score of theory of mind test</w:t>
      </w:r>
      <w:r w:rsidR="002647AF">
        <w:rPr>
          <w:rFonts w:ascii="Book Antiqua" w:eastAsia="Book Antiqua" w:hAnsi="Book Antiqua" w:cs="Book Antiqua"/>
          <w:color w:val="000000"/>
        </w:rPr>
        <w:t xml:space="preserve"> and</w:t>
      </w:r>
      <w:r w:rsidRPr="002701AF">
        <w:rPr>
          <w:rFonts w:ascii="Book Antiqua" w:eastAsia="Book Antiqua" w:hAnsi="Book Antiqua" w:cs="Book Antiqua"/>
          <w:color w:val="000000"/>
        </w:rPr>
        <w:t xml:space="preserve"> not adapted to school life experience were risk factors.</w:t>
      </w:r>
    </w:p>
    <w:p w14:paraId="34DCDAEE" w14:textId="77777777" w:rsidR="00C5466E" w:rsidRPr="002701AF" w:rsidRDefault="00C5466E" w:rsidP="002701AF">
      <w:pPr>
        <w:spacing w:line="360" w:lineRule="auto"/>
        <w:jc w:val="both"/>
        <w:rPr>
          <w:rFonts w:ascii="Book Antiqua" w:hAnsi="Book Antiqua"/>
        </w:rPr>
      </w:pPr>
    </w:p>
    <w:p w14:paraId="17C7B28E"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i/>
          <w:color w:val="000000"/>
        </w:rPr>
        <w:t>Research conclusions</w:t>
      </w:r>
    </w:p>
    <w:p w14:paraId="6319C01C" w14:textId="739A10CB"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lastRenderedPageBreak/>
        <w:t>Through this cross-sectional study, we found that adolescents with HFA have more health-related risky behaviors than neurotypical adolescents. Different health-related risky behaviors have different risk factors. We should pay attention to the emotional experience and school life experience of autistic adolescents and teach them self-protection knowledge.</w:t>
      </w:r>
    </w:p>
    <w:p w14:paraId="6DEBD9CC" w14:textId="77777777" w:rsidR="00C5466E" w:rsidRPr="002701AF" w:rsidRDefault="00C5466E" w:rsidP="002701AF">
      <w:pPr>
        <w:spacing w:line="360" w:lineRule="auto"/>
        <w:jc w:val="both"/>
        <w:rPr>
          <w:rFonts w:ascii="Book Antiqua" w:hAnsi="Book Antiqua"/>
        </w:rPr>
      </w:pPr>
    </w:p>
    <w:p w14:paraId="0C0F48F8"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i/>
          <w:color w:val="000000"/>
        </w:rPr>
        <w:t>Research perspectives</w:t>
      </w:r>
    </w:p>
    <w:p w14:paraId="416F0E43"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This information will assist in the comprehensive evaluation and lay the foundation for intervention of health-related risky behaviors in adolescents with HFA. Future study should expand the sample size and enroll more female participants. More related factors should be taken into consideration, such as health status of subjects’ parents.</w:t>
      </w:r>
    </w:p>
    <w:p w14:paraId="5C82F4B5" w14:textId="77777777" w:rsidR="00C5466E" w:rsidRPr="002701AF" w:rsidRDefault="00C5466E" w:rsidP="002701AF">
      <w:pPr>
        <w:spacing w:line="360" w:lineRule="auto"/>
        <w:jc w:val="both"/>
        <w:rPr>
          <w:rFonts w:ascii="Book Antiqua" w:hAnsi="Book Antiqua"/>
        </w:rPr>
      </w:pPr>
    </w:p>
    <w:p w14:paraId="26F2B1D3"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aps/>
          <w:color w:val="000000"/>
          <w:u w:val="single"/>
        </w:rPr>
        <w:t>ACKNOWLEDGEMENTS</w:t>
      </w:r>
    </w:p>
    <w:p w14:paraId="479CBEF9"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The authors thank Peking University Sixth Hospital for providing platform support. We also thank all participants and their families. We appreciate Chen HG and other colleagues who gave advice and professional support on data collection and methodology.</w:t>
      </w:r>
    </w:p>
    <w:p w14:paraId="63572FB2" w14:textId="77777777" w:rsidR="00C5466E" w:rsidRPr="002701AF" w:rsidRDefault="00C5466E" w:rsidP="002701AF">
      <w:pPr>
        <w:spacing w:line="360" w:lineRule="auto"/>
        <w:jc w:val="both"/>
        <w:rPr>
          <w:rFonts w:ascii="Book Antiqua" w:hAnsi="Book Antiqua"/>
        </w:rPr>
      </w:pPr>
    </w:p>
    <w:p w14:paraId="22CDA651"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olor w:val="000000"/>
        </w:rPr>
        <w:t>REFERENCES</w:t>
      </w:r>
    </w:p>
    <w:p w14:paraId="4672456C"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1 </w:t>
      </w:r>
      <w:r w:rsidRPr="002701AF">
        <w:rPr>
          <w:rFonts w:ascii="Book Antiqua" w:eastAsia="Book Antiqua" w:hAnsi="Book Antiqua" w:cs="Book Antiqua"/>
          <w:b/>
          <w:bCs/>
          <w:color w:val="000000"/>
        </w:rPr>
        <w:t>Lai MC</w:t>
      </w:r>
      <w:r w:rsidRPr="002701AF">
        <w:rPr>
          <w:rFonts w:ascii="Book Antiqua" w:eastAsia="Book Antiqua" w:hAnsi="Book Antiqua" w:cs="Book Antiqua"/>
          <w:color w:val="000000"/>
        </w:rPr>
        <w:t xml:space="preserve">, Lombardo MV, Baron-Cohen S. Autism. </w:t>
      </w:r>
      <w:r w:rsidRPr="002701AF">
        <w:rPr>
          <w:rFonts w:ascii="Book Antiqua" w:eastAsia="Book Antiqua" w:hAnsi="Book Antiqua" w:cs="Book Antiqua"/>
          <w:i/>
          <w:iCs/>
          <w:color w:val="000000"/>
        </w:rPr>
        <w:t>Lancet</w:t>
      </w:r>
      <w:r w:rsidRPr="002701AF">
        <w:rPr>
          <w:rFonts w:ascii="Book Antiqua" w:eastAsia="Book Antiqua" w:hAnsi="Book Antiqua" w:cs="Book Antiqua"/>
          <w:color w:val="000000"/>
        </w:rPr>
        <w:t xml:space="preserve"> 2014; </w:t>
      </w:r>
      <w:r w:rsidRPr="002701AF">
        <w:rPr>
          <w:rFonts w:ascii="Book Antiqua" w:eastAsia="Book Antiqua" w:hAnsi="Book Antiqua" w:cs="Book Antiqua"/>
          <w:b/>
          <w:bCs/>
          <w:color w:val="000000"/>
        </w:rPr>
        <w:t>383</w:t>
      </w:r>
      <w:r w:rsidRPr="002701AF">
        <w:rPr>
          <w:rFonts w:ascii="Book Antiqua" w:eastAsia="Book Antiqua" w:hAnsi="Book Antiqua" w:cs="Book Antiqua"/>
          <w:color w:val="000000"/>
        </w:rPr>
        <w:t>: 896-910 [PMID: 24074734 DOI: 10.1016/S0140-6736(13)61539-1]</w:t>
      </w:r>
    </w:p>
    <w:p w14:paraId="28DE0B77"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2 </w:t>
      </w:r>
      <w:r w:rsidRPr="002701AF">
        <w:rPr>
          <w:rFonts w:ascii="Book Antiqua" w:eastAsia="Book Antiqua" w:hAnsi="Book Antiqua" w:cs="Book Antiqua"/>
          <w:b/>
          <w:bCs/>
          <w:color w:val="000000"/>
        </w:rPr>
        <w:t>Kurita H</w:t>
      </w:r>
      <w:r w:rsidRPr="002701AF">
        <w:rPr>
          <w:rFonts w:ascii="Book Antiqua" w:eastAsia="Book Antiqua" w:hAnsi="Book Antiqua" w:cs="Book Antiqua"/>
          <w:color w:val="000000"/>
        </w:rPr>
        <w:t xml:space="preserve">. [Current status of autism studies]. </w:t>
      </w:r>
      <w:r w:rsidRPr="002701AF">
        <w:rPr>
          <w:rFonts w:ascii="Book Antiqua" w:eastAsia="Book Antiqua" w:hAnsi="Book Antiqua" w:cs="Book Antiqua"/>
          <w:i/>
          <w:iCs/>
          <w:color w:val="000000"/>
        </w:rPr>
        <w:t>Seishin Shinkeigaku Zasshi</w:t>
      </w:r>
      <w:r w:rsidRPr="002701AF">
        <w:rPr>
          <w:rFonts w:ascii="Book Antiqua" w:eastAsia="Book Antiqua" w:hAnsi="Book Antiqua" w:cs="Book Antiqua"/>
          <w:color w:val="000000"/>
        </w:rPr>
        <w:t xml:space="preserve"> 2001; </w:t>
      </w:r>
      <w:r w:rsidRPr="002701AF">
        <w:rPr>
          <w:rFonts w:ascii="Book Antiqua" w:eastAsia="Book Antiqua" w:hAnsi="Book Antiqua" w:cs="Book Antiqua"/>
          <w:b/>
          <w:bCs/>
          <w:color w:val="000000"/>
        </w:rPr>
        <w:t>103</w:t>
      </w:r>
      <w:r w:rsidRPr="002701AF">
        <w:rPr>
          <w:rFonts w:ascii="Book Antiqua" w:eastAsia="Book Antiqua" w:hAnsi="Book Antiqua" w:cs="Book Antiqua"/>
          <w:color w:val="000000"/>
        </w:rPr>
        <w:t>: 64-75 [PMID: 11383012]</w:t>
      </w:r>
    </w:p>
    <w:p w14:paraId="696A95CA"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3 </w:t>
      </w:r>
      <w:r w:rsidRPr="002701AF">
        <w:rPr>
          <w:rFonts w:ascii="Book Antiqua" w:eastAsia="Book Antiqua" w:hAnsi="Book Antiqua" w:cs="Book Antiqua"/>
          <w:b/>
          <w:bCs/>
          <w:color w:val="000000"/>
        </w:rPr>
        <w:t>de Giambattista C</w:t>
      </w:r>
      <w:r w:rsidRPr="002701AF">
        <w:rPr>
          <w:rFonts w:ascii="Book Antiqua" w:eastAsia="Book Antiqua" w:hAnsi="Book Antiqua" w:cs="Book Antiqua"/>
          <w:color w:val="000000"/>
        </w:rPr>
        <w:t xml:space="preserve">, Ventura P, Trerotoli P, Margari M, Palumbi R, Margari L. Subtyping the Autism Spectrum Disorder: Comparison of Children with High Functioning Autism and Asperger Syndrome. </w:t>
      </w:r>
      <w:r w:rsidRPr="002701AF">
        <w:rPr>
          <w:rFonts w:ascii="Book Antiqua" w:eastAsia="Book Antiqua" w:hAnsi="Book Antiqua" w:cs="Book Antiqua"/>
          <w:i/>
          <w:iCs/>
          <w:color w:val="000000"/>
        </w:rPr>
        <w:t>J Autism Dev Disord</w:t>
      </w:r>
      <w:r w:rsidRPr="002701AF">
        <w:rPr>
          <w:rFonts w:ascii="Book Antiqua" w:eastAsia="Book Antiqua" w:hAnsi="Book Antiqua" w:cs="Book Antiqua"/>
          <w:color w:val="000000"/>
        </w:rPr>
        <w:t xml:space="preserve"> 2019; </w:t>
      </w:r>
      <w:r w:rsidRPr="002701AF">
        <w:rPr>
          <w:rFonts w:ascii="Book Antiqua" w:eastAsia="Book Antiqua" w:hAnsi="Book Antiqua" w:cs="Book Antiqua"/>
          <w:b/>
          <w:bCs/>
          <w:color w:val="000000"/>
        </w:rPr>
        <w:t>49</w:t>
      </w:r>
      <w:r w:rsidRPr="002701AF">
        <w:rPr>
          <w:rFonts w:ascii="Book Antiqua" w:eastAsia="Book Antiqua" w:hAnsi="Book Antiqua" w:cs="Book Antiqua"/>
          <w:color w:val="000000"/>
        </w:rPr>
        <w:t>: 138-150 [PMID: 30043350 DOI: 10.1007/s10803-018-3689-4]</w:t>
      </w:r>
    </w:p>
    <w:p w14:paraId="3901641D"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4 </w:t>
      </w:r>
      <w:r w:rsidRPr="002701AF">
        <w:rPr>
          <w:rFonts w:ascii="Book Antiqua" w:eastAsia="Book Antiqua" w:hAnsi="Book Antiqua" w:cs="Book Antiqua"/>
          <w:b/>
          <w:bCs/>
          <w:color w:val="000000"/>
        </w:rPr>
        <w:t>Lehnhardt FG</w:t>
      </w:r>
      <w:r w:rsidRPr="002701AF">
        <w:rPr>
          <w:rFonts w:ascii="Book Antiqua" w:eastAsia="Book Antiqua" w:hAnsi="Book Antiqua" w:cs="Book Antiqua"/>
          <w:color w:val="000000"/>
        </w:rPr>
        <w:t xml:space="preserve">, Gawronski A, Volpert K, Schilbach L, Tepest R, Vogeley K. [Psychosocial functioning of adults with late diagnosed autism spectrum disorders--a </w:t>
      </w:r>
      <w:r w:rsidRPr="002701AF">
        <w:rPr>
          <w:rFonts w:ascii="Book Antiqua" w:eastAsia="Book Antiqua" w:hAnsi="Book Antiqua" w:cs="Book Antiqua"/>
          <w:color w:val="000000"/>
        </w:rPr>
        <w:lastRenderedPageBreak/>
        <w:t xml:space="preserve">retrospective study]. </w:t>
      </w:r>
      <w:r w:rsidRPr="002701AF">
        <w:rPr>
          <w:rFonts w:ascii="Book Antiqua" w:eastAsia="Book Antiqua" w:hAnsi="Book Antiqua" w:cs="Book Antiqua"/>
          <w:i/>
          <w:iCs/>
          <w:color w:val="000000"/>
        </w:rPr>
        <w:t>Fortschr Neurol Psychiatr</w:t>
      </w:r>
      <w:r w:rsidRPr="002701AF">
        <w:rPr>
          <w:rFonts w:ascii="Book Antiqua" w:eastAsia="Book Antiqua" w:hAnsi="Book Antiqua" w:cs="Book Antiqua"/>
          <w:color w:val="000000"/>
        </w:rPr>
        <w:t xml:space="preserve"> 2012; </w:t>
      </w:r>
      <w:r w:rsidRPr="002701AF">
        <w:rPr>
          <w:rFonts w:ascii="Book Antiqua" w:eastAsia="Book Antiqua" w:hAnsi="Book Antiqua" w:cs="Book Antiqua"/>
          <w:b/>
          <w:bCs/>
          <w:color w:val="000000"/>
        </w:rPr>
        <w:t>80</w:t>
      </w:r>
      <w:r w:rsidRPr="002701AF">
        <w:rPr>
          <w:rFonts w:ascii="Book Antiqua" w:eastAsia="Book Antiqua" w:hAnsi="Book Antiqua" w:cs="Book Antiqua"/>
          <w:color w:val="000000"/>
        </w:rPr>
        <w:t>: 88-97 [PMID: 22086712 DOI: 10.1055/s-0031-1281642]</w:t>
      </w:r>
    </w:p>
    <w:p w14:paraId="056A7E70"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5 </w:t>
      </w:r>
      <w:r w:rsidRPr="002701AF">
        <w:rPr>
          <w:rFonts w:ascii="Book Antiqua" w:eastAsia="Book Antiqua" w:hAnsi="Book Antiqua" w:cs="Book Antiqua"/>
          <w:b/>
          <w:bCs/>
          <w:color w:val="000000"/>
        </w:rPr>
        <w:t>Kann L</w:t>
      </w:r>
      <w:r w:rsidRPr="002701AF">
        <w:rPr>
          <w:rFonts w:ascii="Book Antiqua" w:eastAsia="Book Antiqua" w:hAnsi="Book Antiqua" w:cs="Book Antiqua"/>
          <w:color w:val="000000"/>
        </w:rPr>
        <w:t xml:space="preserve">, McManus T, Harris WA, Shanklin SL, Flint KH, Queen B, Lowry R, Chyen D, Whittle L, Thornton J, Lim C, Bradford D, Yamakawa Y, Leon M, Brener N, Ethier KA. Youth Risk Behavior Surveillance - United States, 2017. </w:t>
      </w:r>
      <w:r w:rsidRPr="002701AF">
        <w:rPr>
          <w:rFonts w:ascii="Book Antiqua" w:eastAsia="Book Antiqua" w:hAnsi="Book Antiqua" w:cs="Book Antiqua"/>
          <w:i/>
          <w:iCs/>
          <w:color w:val="000000"/>
        </w:rPr>
        <w:t>MMWR Surveill Summ</w:t>
      </w:r>
      <w:r w:rsidRPr="002701AF">
        <w:rPr>
          <w:rFonts w:ascii="Book Antiqua" w:eastAsia="Book Antiqua" w:hAnsi="Book Antiqua" w:cs="Book Antiqua"/>
          <w:color w:val="000000"/>
        </w:rPr>
        <w:t xml:space="preserve"> 2018; </w:t>
      </w:r>
      <w:r w:rsidRPr="002701AF">
        <w:rPr>
          <w:rFonts w:ascii="Book Antiqua" w:eastAsia="Book Antiqua" w:hAnsi="Book Antiqua" w:cs="Book Antiqua"/>
          <w:b/>
          <w:bCs/>
          <w:color w:val="000000"/>
        </w:rPr>
        <w:t>67</w:t>
      </w:r>
      <w:r w:rsidRPr="002701AF">
        <w:rPr>
          <w:rFonts w:ascii="Book Antiqua" w:eastAsia="Book Antiqua" w:hAnsi="Book Antiqua" w:cs="Book Antiqua"/>
          <w:color w:val="000000"/>
        </w:rPr>
        <w:t>: 1-114 [PMID: 29902162 DOI: 10.15585/mmwr.ss6708a1]</w:t>
      </w:r>
    </w:p>
    <w:p w14:paraId="61813041"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6 </w:t>
      </w:r>
      <w:r w:rsidRPr="002701AF">
        <w:rPr>
          <w:rFonts w:ascii="Book Antiqua" w:eastAsia="Book Antiqua" w:hAnsi="Book Antiqua" w:cs="Book Antiqua"/>
          <w:b/>
          <w:bCs/>
          <w:color w:val="000000"/>
        </w:rPr>
        <w:t>Gao Z</w:t>
      </w:r>
      <w:r w:rsidRPr="002701AF">
        <w:rPr>
          <w:rFonts w:ascii="Book Antiqua" w:eastAsia="Book Antiqua" w:hAnsi="Book Antiqua" w:cs="Book Antiqua"/>
          <w:color w:val="000000"/>
        </w:rPr>
        <w:t xml:space="preserve">, Liu J, Li X, Wang H, Health-related risky behaviors in adolescents with high functioning autism. </w:t>
      </w:r>
      <w:r w:rsidRPr="002701AF">
        <w:rPr>
          <w:rFonts w:ascii="Book Antiqua" w:eastAsia="Book Antiqua" w:hAnsi="Book Antiqua" w:cs="Book Antiqua"/>
          <w:i/>
          <w:iCs/>
          <w:color w:val="000000"/>
        </w:rPr>
        <w:t>Zhongguo Shiyong Erke Zazhi</w:t>
      </w:r>
      <w:r w:rsidRPr="002701AF">
        <w:rPr>
          <w:rFonts w:ascii="Book Antiqua" w:eastAsia="Book Antiqua" w:hAnsi="Book Antiqua" w:cs="Book Antiqua"/>
          <w:color w:val="000000"/>
        </w:rPr>
        <w:t xml:space="preserve"> 2019; </w:t>
      </w:r>
      <w:r w:rsidRPr="002701AF">
        <w:rPr>
          <w:rFonts w:ascii="Book Antiqua" w:eastAsia="Book Antiqua" w:hAnsi="Book Antiqua" w:cs="Book Antiqua"/>
          <w:b/>
          <w:bCs/>
          <w:color w:val="000000"/>
        </w:rPr>
        <w:t>34</w:t>
      </w:r>
      <w:r w:rsidRPr="002701AF">
        <w:rPr>
          <w:rFonts w:ascii="Book Antiqua" w:eastAsia="Book Antiqua" w:hAnsi="Book Antiqua" w:cs="Book Antiqua"/>
          <w:color w:val="000000"/>
        </w:rPr>
        <w:t>: 284-289</w:t>
      </w:r>
    </w:p>
    <w:p w14:paraId="342515D7"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7 </w:t>
      </w:r>
      <w:r w:rsidRPr="002701AF">
        <w:rPr>
          <w:rFonts w:ascii="Book Antiqua" w:eastAsia="Book Antiqua" w:hAnsi="Book Antiqua" w:cs="Book Antiqua"/>
          <w:b/>
          <w:bCs/>
          <w:color w:val="000000"/>
        </w:rPr>
        <w:t>Liu TL</w:t>
      </w:r>
      <w:r w:rsidRPr="002701AF">
        <w:rPr>
          <w:rFonts w:ascii="Book Antiqua" w:eastAsia="Book Antiqua" w:hAnsi="Book Antiqua" w:cs="Book Antiqua"/>
          <w:color w:val="000000"/>
        </w:rPr>
        <w:t xml:space="preserve">, Wang PW, Yang YC, Shyi GC, Yen CF. Association between Facial Emotion Recognition and Bullying Involvement among Adolescents with High-Functioning Autism Spectrum Disorder. </w:t>
      </w:r>
      <w:r w:rsidRPr="002701AF">
        <w:rPr>
          <w:rFonts w:ascii="Book Antiqua" w:eastAsia="Book Antiqua" w:hAnsi="Book Antiqua" w:cs="Book Antiqua"/>
          <w:i/>
          <w:iCs/>
          <w:color w:val="000000"/>
        </w:rPr>
        <w:t>Int J Environ Res Public Health</w:t>
      </w:r>
      <w:r w:rsidRPr="002701AF">
        <w:rPr>
          <w:rFonts w:ascii="Book Antiqua" w:eastAsia="Book Antiqua" w:hAnsi="Book Antiqua" w:cs="Book Antiqua"/>
          <w:color w:val="000000"/>
        </w:rPr>
        <w:t xml:space="preserve"> 2019; </w:t>
      </w:r>
      <w:r w:rsidRPr="002701AF">
        <w:rPr>
          <w:rFonts w:ascii="Book Antiqua" w:eastAsia="Book Antiqua" w:hAnsi="Book Antiqua" w:cs="Book Antiqua"/>
          <w:b/>
          <w:bCs/>
          <w:color w:val="000000"/>
        </w:rPr>
        <w:t>16</w:t>
      </w:r>
      <w:r w:rsidRPr="002701AF">
        <w:rPr>
          <w:rFonts w:ascii="Book Antiqua" w:eastAsia="Book Antiqua" w:hAnsi="Book Antiqua" w:cs="Book Antiqua"/>
          <w:color w:val="000000"/>
        </w:rPr>
        <w:t xml:space="preserve"> [PMID: 31847476 DOI: 10.3390/ijerph16245125]</w:t>
      </w:r>
    </w:p>
    <w:p w14:paraId="0DC3A5FC"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8 </w:t>
      </w:r>
      <w:r w:rsidRPr="002701AF">
        <w:rPr>
          <w:rFonts w:ascii="Book Antiqua" w:eastAsia="Book Antiqua" w:hAnsi="Book Antiqua" w:cs="Book Antiqua"/>
          <w:b/>
          <w:bCs/>
          <w:color w:val="000000"/>
        </w:rPr>
        <w:t>Rattaz C</w:t>
      </w:r>
      <w:r w:rsidRPr="002701AF">
        <w:rPr>
          <w:rFonts w:ascii="Book Antiqua" w:eastAsia="Book Antiqua" w:hAnsi="Book Antiqua" w:cs="Book Antiqua"/>
          <w:color w:val="000000"/>
        </w:rPr>
        <w:t xml:space="preserve">, Michelon C, Baghdadli A. Symptom severity as a risk factor for self-injurious behaviours in adolescents with autism spectrum disorders. </w:t>
      </w:r>
      <w:r w:rsidRPr="002701AF">
        <w:rPr>
          <w:rFonts w:ascii="Book Antiqua" w:eastAsia="Book Antiqua" w:hAnsi="Book Antiqua" w:cs="Book Antiqua"/>
          <w:i/>
          <w:iCs/>
          <w:color w:val="000000"/>
        </w:rPr>
        <w:t>J Intellect Disabil Res</w:t>
      </w:r>
      <w:r w:rsidRPr="002701AF">
        <w:rPr>
          <w:rFonts w:ascii="Book Antiqua" w:eastAsia="Book Antiqua" w:hAnsi="Book Antiqua" w:cs="Book Antiqua"/>
          <w:color w:val="000000"/>
        </w:rPr>
        <w:t xml:space="preserve"> 2015; </w:t>
      </w:r>
      <w:r w:rsidRPr="002701AF">
        <w:rPr>
          <w:rFonts w:ascii="Book Antiqua" w:eastAsia="Book Antiqua" w:hAnsi="Book Antiqua" w:cs="Book Antiqua"/>
          <w:b/>
          <w:bCs/>
          <w:color w:val="000000"/>
        </w:rPr>
        <w:t>59</w:t>
      </w:r>
      <w:r w:rsidRPr="002701AF">
        <w:rPr>
          <w:rFonts w:ascii="Book Antiqua" w:eastAsia="Book Antiqua" w:hAnsi="Book Antiqua" w:cs="Book Antiqua"/>
          <w:color w:val="000000"/>
        </w:rPr>
        <w:t>: 730-740 [PMID: 25583371 DOI: 10.1111/jir.12177]</w:t>
      </w:r>
    </w:p>
    <w:p w14:paraId="25C375F6" w14:textId="6075FE8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9 </w:t>
      </w:r>
      <w:r w:rsidRPr="002701AF">
        <w:rPr>
          <w:rFonts w:ascii="Book Antiqua" w:eastAsia="Book Antiqua" w:hAnsi="Book Antiqua" w:cs="Book Antiqua"/>
          <w:b/>
          <w:bCs/>
          <w:color w:val="000000"/>
        </w:rPr>
        <w:t>Chen Y</w:t>
      </w:r>
      <w:r w:rsidRPr="002701AF">
        <w:rPr>
          <w:rFonts w:ascii="Book Antiqua" w:eastAsia="Book Antiqua" w:hAnsi="Book Antiqua" w:cs="Book Antiqua"/>
          <w:color w:val="000000"/>
        </w:rPr>
        <w:t xml:space="preserve">, Zhao </w:t>
      </w:r>
      <w:r w:rsidRPr="002701AF">
        <w:rPr>
          <w:rFonts w:ascii="Book Antiqua" w:eastAsia="Book Antiqua" w:hAnsi="Book Antiqua" w:cs="Book Antiqua"/>
          <w:caps/>
          <w:color w:val="000000"/>
        </w:rPr>
        <w:t>g</w:t>
      </w:r>
      <w:r w:rsidRPr="002701AF">
        <w:rPr>
          <w:rFonts w:ascii="Book Antiqua" w:eastAsia="Book Antiqua" w:hAnsi="Book Antiqua" w:cs="Book Antiqua"/>
          <w:color w:val="000000"/>
        </w:rPr>
        <w:t>, Deng</w:t>
      </w:r>
      <w:r w:rsidR="003728FF" w:rsidRPr="002701AF">
        <w:rPr>
          <w:rFonts w:ascii="Book Antiqua" w:eastAsia="Book Antiqua" w:hAnsi="Book Antiqua" w:cs="Book Antiqua"/>
          <w:color w:val="000000"/>
        </w:rPr>
        <w:t xml:space="preserve"> </w:t>
      </w:r>
      <w:r w:rsidRPr="002701AF">
        <w:rPr>
          <w:rFonts w:ascii="Book Antiqua" w:eastAsia="Book Antiqua" w:hAnsi="Book Antiqua" w:cs="Book Antiqua"/>
          <w:caps/>
          <w:color w:val="000000"/>
        </w:rPr>
        <w:t>h</w:t>
      </w:r>
      <w:r w:rsidRPr="002701AF">
        <w:rPr>
          <w:rFonts w:ascii="Book Antiqua" w:eastAsia="Book Antiqua" w:hAnsi="Book Antiqua" w:cs="Book Antiqua"/>
          <w:color w:val="000000"/>
        </w:rPr>
        <w:t xml:space="preserve">, Zhang Q, Liu </w:t>
      </w:r>
      <w:r w:rsidRPr="002701AF">
        <w:rPr>
          <w:rFonts w:ascii="Book Antiqua" w:eastAsia="Book Antiqua" w:hAnsi="Book Antiqua" w:cs="Book Antiqua"/>
          <w:caps/>
          <w:color w:val="000000"/>
        </w:rPr>
        <w:t>s</w:t>
      </w:r>
      <w:r w:rsidRPr="002701AF">
        <w:rPr>
          <w:rFonts w:ascii="Book Antiqua" w:eastAsia="Book Antiqua" w:hAnsi="Book Antiqua" w:cs="Book Antiqua"/>
          <w:color w:val="000000"/>
        </w:rPr>
        <w:t xml:space="preserve">, Ren </w:t>
      </w:r>
      <w:r w:rsidRPr="002701AF">
        <w:rPr>
          <w:rFonts w:ascii="Book Antiqua" w:eastAsia="Book Antiqua" w:hAnsi="Book Antiqua" w:cs="Book Antiqua"/>
          <w:caps/>
          <w:color w:val="000000"/>
        </w:rPr>
        <w:t>z</w:t>
      </w:r>
      <w:r w:rsidRPr="002701AF">
        <w:rPr>
          <w:rFonts w:ascii="Book Antiqua" w:eastAsia="Book Antiqua" w:hAnsi="Book Antiqua" w:cs="Book Antiqua"/>
          <w:color w:val="000000"/>
        </w:rPr>
        <w:t xml:space="preserve">, Zhang </w:t>
      </w:r>
      <w:r w:rsidRPr="002701AF">
        <w:rPr>
          <w:rFonts w:ascii="Book Antiqua" w:eastAsia="Book Antiqua" w:hAnsi="Book Antiqua" w:cs="Book Antiqua"/>
          <w:caps/>
          <w:color w:val="000000"/>
        </w:rPr>
        <w:t>s</w:t>
      </w:r>
      <w:r w:rsidRPr="002701AF">
        <w:rPr>
          <w:rFonts w:ascii="Book Antiqua" w:eastAsia="Book Antiqua" w:hAnsi="Book Antiqua" w:cs="Book Antiqua"/>
          <w:color w:val="000000"/>
        </w:rPr>
        <w:t xml:space="preserve">. Reliability and Validity of the Chinese Version of Youth Risk Behavior Survey Questionnaire. </w:t>
      </w:r>
      <w:r w:rsidRPr="002701AF">
        <w:rPr>
          <w:rFonts w:ascii="Book Antiqua" w:eastAsia="Book Antiqua" w:hAnsi="Book Antiqua" w:cs="Book Antiqua"/>
          <w:i/>
          <w:iCs/>
          <w:color w:val="000000"/>
        </w:rPr>
        <w:t>Yufang Yixue Qingbao Zazhi</w:t>
      </w:r>
      <w:r w:rsidRPr="002701AF">
        <w:rPr>
          <w:rFonts w:ascii="Book Antiqua" w:eastAsia="Book Antiqua" w:hAnsi="Book Antiqua" w:cs="Book Antiqua"/>
          <w:color w:val="000000"/>
        </w:rPr>
        <w:t xml:space="preserve"> 2011; </w:t>
      </w:r>
      <w:r w:rsidRPr="002701AF">
        <w:rPr>
          <w:rFonts w:ascii="Book Antiqua" w:eastAsia="Book Antiqua" w:hAnsi="Book Antiqua" w:cs="Book Antiqua"/>
          <w:b/>
          <w:bCs/>
          <w:color w:val="000000"/>
        </w:rPr>
        <w:t>3</w:t>
      </w:r>
      <w:r w:rsidRPr="002701AF">
        <w:rPr>
          <w:rFonts w:ascii="Book Antiqua" w:eastAsia="Book Antiqua" w:hAnsi="Book Antiqua" w:cs="Book Antiqua"/>
          <w:color w:val="000000"/>
        </w:rPr>
        <w:t>: 161-164</w:t>
      </w:r>
    </w:p>
    <w:p w14:paraId="569127CC"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10 </w:t>
      </w:r>
      <w:r w:rsidRPr="002701AF">
        <w:rPr>
          <w:rFonts w:ascii="Book Antiqua" w:eastAsia="Book Antiqua" w:hAnsi="Book Antiqua" w:cs="Book Antiqua"/>
          <w:b/>
          <w:bCs/>
          <w:color w:val="000000"/>
        </w:rPr>
        <w:t>Achenbach TM</w:t>
      </w:r>
      <w:r w:rsidRPr="002701AF">
        <w:rPr>
          <w:rFonts w:ascii="Book Antiqua" w:eastAsia="Book Antiqua" w:hAnsi="Book Antiqua" w:cs="Book Antiqua"/>
          <w:color w:val="000000"/>
        </w:rPr>
        <w:t xml:space="preserve">, Edelbrock CS. The Child Behavior Profile: II. Boys aged 12-16 and girls aged 6-11 and 12-16. </w:t>
      </w:r>
      <w:r w:rsidRPr="002701AF">
        <w:rPr>
          <w:rFonts w:ascii="Book Antiqua" w:eastAsia="Book Antiqua" w:hAnsi="Book Antiqua" w:cs="Book Antiqua"/>
          <w:i/>
          <w:iCs/>
          <w:color w:val="000000"/>
        </w:rPr>
        <w:t>J Consult Clin Psychol</w:t>
      </w:r>
      <w:r w:rsidRPr="002701AF">
        <w:rPr>
          <w:rFonts w:ascii="Book Antiqua" w:eastAsia="Book Antiqua" w:hAnsi="Book Antiqua" w:cs="Book Antiqua"/>
          <w:color w:val="000000"/>
        </w:rPr>
        <w:t xml:space="preserve"> 1979; </w:t>
      </w:r>
      <w:r w:rsidRPr="002701AF">
        <w:rPr>
          <w:rFonts w:ascii="Book Antiqua" w:eastAsia="Book Antiqua" w:hAnsi="Book Antiqua" w:cs="Book Antiqua"/>
          <w:b/>
          <w:bCs/>
          <w:color w:val="000000"/>
        </w:rPr>
        <w:t>47</w:t>
      </w:r>
      <w:r w:rsidRPr="002701AF">
        <w:rPr>
          <w:rFonts w:ascii="Book Antiqua" w:eastAsia="Book Antiqua" w:hAnsi="Book Antiqua" w:cs="Book Antiqua"/>
          <w:color w:val="000000"/>
        </w:rPr>
        <w:t>: 223-233 [PMID: 469068 DOI: 10.1037//0022-006x.47.2.223]</w:t>
      </w:r>
    </w:p>
    <w:p w14:paraId="19B09740"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11 </w:t>
      </w:r>
      <w:r w:rsidRPr="002701AF">
        <w:rPr>
          <w:rFonts w:ascii="Book Antiqua" w:eastAsia="Book Antiqua" w:hAnsi="Book Antiqua" w:cs="Book Antiqua"/>
          <w:b/>
          <w:bCs/>
          <w:color w:val="000000"/>
        </w:rPr>
        <w:t>Jankowski MK</w:t>
      </w:r>
      <w:r w:rsidRPr="002701AF">
        <w:rPr>
          <w:rFonts w:ascii="Book Antiqua" w:eastAsia="Book Antiqua" w:hAnsi="Book Antiqua" w:cs="Book Antiqua"/>
          <w:color w:val="000000"/>
        </w:rPr>
        <w:t xml:space="preserve">, Rosenberg HJ, Sengupta A, Rosenberg SD, Wolford GL. Development of a screening tool to identify adolescents engaged in multiple problem behaviors: the Adolescent Risk Behavior Screen (ARBS). </w:t>
      </w:r>
      <w:r w:rsidRPr="002701AF">
        <w:rPr>
          <w:rFonts w:ascii="Book Antiqua" w:eastAsia="Book Antiqua" w:hAnsi="Book Antiqua" w:cs="Book Antiqua"/>
          <w:i/>
          <w:iCs/>
          <w:color w:val="000000"/>
        </w:rPr>
        <w:t>J Adolesc Health</w:t>
      </w:r>
      <w:r w:rsidRPr="002701AF">
        <w:rPr>
          <w:rFonts w:ascii="Book Antiqua" w:eastAsia="Book Antiqua" w:hAnsi="Book Antiqua" w:cs="Book Antiqua"/>
          <w:color w:val="000000"/>
        </w:rPr>
        <w:t xml:space="preserve"> 2007; </w:t>
      </w:r>
      <w:r w:rsidRPr="002701AF">
        <w:rPr>
          <w:rFonts w:ascii="Book Antiqua" w:eastAsia="Book Antiqua" w:hAnsi="Book Antiqua" w:cs="Book Antiqua"/>
          <w:b/>
          <w:bCs/>
          <w:color w:val="000000"/>
        </w:rPr>
        <w:t>40</w:t>
      </w:r>
      <w:r w:rsidRPr="002701AF">
        <w:rPr>
          <w:rFonts w:ascii="Book Antiqua" w:eastAsia="Book Antiqua" w:hAnsi="Book Antiqua" w:cs="Book Antiqua"/>
          <w:color w:val="000000"/>
        </w:rPr>
        <w:t>: 180.e19-180.e26 [PMID: 17259060 DOI: 10.1016/j.jadohealth.2006.09.016]</w:t>
      </w:r>
    </w:p>
    <w:p w14:paraId="26A7396F"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highlight w:val="yellow"/>
        </w:rPr>
        <w:t xml:space="preserve">12 </w:t>
      </w:r>
      <w:r w:rsidRPr="002701AF">
        <w:rPr>
          <w:rFonts w:ascii="Book Antiqua" w:eastAsia="Book Antiqua" w:hAnsi="Book Antiqua" w:cs="Book Antiqua"/>
          <w:b/>
          <w:bCs/>
          <w:color w:val="000000"/>
          <w:highlight w:val="yellow"/>
        </w:rPr>
        <w:t>Jessor R</w:t>
      </w:r>
      <w:r w:rsidRPr="002701AF">
        <w:rPr>
          <w:rFonts w:ascii="Book Antiqua" w:eastAsia="Book Antiqua" w:hAnsi="Book Antiqua" w:cs="Book Antiqua"/>
          <w:color w:val="000000"/>
          <w:highlight w:val="yellow"/>
        </w:rPr>
        <w:t>, Jessor SL. Problem behavior and psychosocial development: A longitudinal study of youth. New York: Academic Press, 1977: 948-949</w:t>
      </w:r>
    </w:p>
    <w:p w14:paraId="28084729"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13 </w:t>
      </w:r>
      <w:r w:rsidRPr="002701AF">
        <w:rPr>
          <w:rFonts w:ascii="Book Antiqua" w:eastAsia="Book Antiqua" w:hAnsi="Book Antiqua" w:cs="Book Antiqua"/>
          <w:b/>
          <w:bCs/>
          <w:color w:val="000000"/>
        </w:rPr>
        <w:t>Kingston J</w:t>
      </w:r>
      <w:r w:rsidRPr="002701AF">
        <w:rPr>
          <w:rFonts w:ascii="Book Antiqua" w:eastAsia="Book Antiqua" w:hAnsi="Book Antiqua" w:cs="Book Antiqua"/>
          <w:color w:val="000000"/>
        </w:rPr>
        <w:t xml:space="preserve">, Clarke S, Ritchie T, Remington B. Developing and validating the "composite measure of problem behaviors". </w:t>
      </w:r>
      <w:r w:rsidRPr="002701AF">
        <w:rPr>
          <w:rFonts w:ascii="Book Antiqua" w:eastAsia="Book Antiqua" w:hAnsi="Book Antiqua" w:cs="Book Antiqua"/>
          <w:i/>
          <w:iCs/>
          <w:color w:val="000000"/>
        </w:rPr>
        <w:t>J Clin Psychol</w:t>
      </w:r>
      <w:r w:rsidRPr="002701AF">
        <w:rPr>
          <w:rFonts w:ascii="Book Antiqua" w:eastAsia="Book Antiqua" w:hAnsi="Book Antiqua" w:cs="Book Antiqua"/>
          <w:color w:val="000000"/>
        </w:rPr>
        <w:t xml:space="preserve"> 2011; </w:t>
      </w:r>
      <w:r w:rsidRPr="002701AF">
        <w:rPr>
          <w:rFonts w:ascii="Book Antiqua" w:eastAsia="Book Antiqua" w:hAnsi="Book Antiqua" w:cs="Book Antiqua"/>
          <w:b/>
          <w:bCs/>
          <w:color w:val="000000"/>
        </w:rPr>
        <w:t>67</w:t>
      </w:r>
      <w:r w:rsidRPr="002701AF">
        <w:rPr>
          <w:rFonts w:ascii="Book Antiqua" w:eastAsia="Book Antiqua" w:hAnsi="Book Antiqua" w:cs="Book Antiqua"/>
          <w:color w:val="000000"/>
        </w:rPr>
        <w:t>: 736-751 [PMID: 21445996 DOI: 10.1002/jclp.20802]</w:t>
      </w:r>
    </w:p>
    <w:p w14:paraId="609EAD8F"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lastRenderedPageBreak/>
        <w:t xml:space="preserve">14 </w:t>
      </w:r>
      <w:r w:rsidRPr="002701AF">
        <w:rPr>
          <w:rFonts w:ascii="Book Antiqua" w:eastAsia="Book Antiqua" w:hAnsi="Book Antiqua" w:cs="Book Antiqua"/>
          <w:b/>
          <w:bCs/>
          <w:color w:val="000000"/>
        </w:rPr>
        <w:t>Wang M</w:t>
      </w:r>
      <w:r w:rsidRPr="002701AF">
        <w:rPr>
          <w:rFonts w:ascii="Book Antiqua" w:eastAsia="Book Antiqua" w:hAnsi="Book Antiqua" w:cs="Book Antiqua"/>
          <w:color w:val="000000"/>
        </w:rPr>
        <w:t xml:space="preserve">, Yi J, Cai L, Hu M, Zhu X, Yao S, Auerbach RP. Development and psychometric properties of the health-risk behavior inventory for Chinese adolescents. </w:t>
      </w:r>
      <w:r w:rsidRPr="002701AF">
        <w:rPr>
          <w:rFonts w:ascii="Book Antiqua" w:eastAsia="Book Antiqua" w:hAnsi="Book Antiqua" w:cs="Book Antiqua"/>
          <w:i/>
          <w:iCs/>
          <w:color w:val="000000"/>
        </w:rPr>
        <w:t>BMC Med Res Methodol</w:t>
      </w:r>
      <w:r w:rsidRPr="002701AF">
        <w:rPr>
          <w:rFonts w:ascii="Book Antiqua" w:eastAsia="Book Antiqua" w:hAnsi="Book Antiqua" w:cs="Book Antiqua"/>
          <w:color w:val="000000"/>
        </w:rPr>
        <w:t xml:space="preserve"> 2012; </w:t>
      </w:r>
      <w:r w:rsidRPr="002701AF">
        <w:rPr>
          <w:rFonts w:ascii="Book Antiqua" w:eastAsia="Book Antiqua" w:hAnsi="Book Antiqua" w:cs="Book Antiqua"/>
          <w:b/>
          <w:bCs/>
          <w:color w:val="000000"/>
        </w:rPr>
        <w:t>12</w:t>
      </w:r>
      <w:r w:rsidRPr="002701AF">
        <w:rPr>
          <w:rFonts w:ascii="Book Antiqua" w:eastAsia="Book Antiqua" w:hAnsi="Book Antiqua" w:cs="Book Antiqua"/>
          <w:color w:val="000000"/>
        </w:rPr>
        <w:t>: 94 [PMID: 22770389 DOI: 10.1186/1471-2288-12-94]</w:t>
      </w:r>
    </w:p>
    <w:p w14:paraId="42753398"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15 </w:t>
      </w:r>
      <w:r w:rsidRPr="002701AF">
        <w:rPr>
          <w:rFonts w:ascii="Book Antiqua" w:eastAsia="Book Antiqua" w:hAnsi="Book Antiqua" w:cs="Book Antiqua"/>
          <w:b/>
          <w:bCs/>
          <w:color w:val="000000"/>
        </w:rPr>
        <w:t>Jiang W</w:t>
      </w:r>
      <w:r w:rsidRPr="002701AF">
        <w:rPr>
          <w:rFonts w:ascii="Book Antiqua" w:eastAsia="Book Antiqua" w:hAnsi="Book Antiqua" w:cs="Book Antiqua"/>
          <w:color w:val="000000"/>
        </w:rPr>
        <w:t xml:space="preserve">, Shi F, Liu H, Li G, Ding Z, Shen H, Shen C, Lee SW, Hu D, Wang W, Shen D. Reduced White Matter Integrity in Antisocial Personality Disorder: A Diffusion Tensor Imaging Study. </w:t>
      </w:r>
      <w:r w:rsidRPr="002701AF">
        <w:rPr>
          <w:rFonts w:ascii="Book Antiqua" w:eastAsia="Book Antiqua" w:hAnsi="Book Antiqua" w:cs="Book Antiqua"/>
          <w:i/>
          <w:iCs/>
          <w:color w:val="000000"/>
        </w:rPr>
        <w:t>Sci Rep</w:t>
      </w:r>
      <w:r w:rsidRPr="002701AF">
        <w:rPr>
          <w:rFonts w:ascii="Book Antiqua" w:eastAsia="Book Antiqua" w:hAnsi="Book Antiqua" w:cs="Book Antiqua"/>
          <w:color w:val="000000"/>
        </w:rPr>
        <w:t xml:space="preserve"> 2017; </w:t>
      </w:r>
      <w:r w:rsidRPr="002701AF">
        <w:rPr>
          <w:rFonts w:ascii="Book Antiqua" w:eastAsia="Book Antiqua" w:hAnsi="Book Antiqua" w:cs="Book Antiqua"/>
          <w:b/>
          <w:bCs/>
          <w:color w:val="000000"/>
        </w:rPr>
        <w:t>7</w:t>
      </w:r>
      <w:r w:rsidRPr="002701AF">
        <w:rPr>
          <w:rFonts w:ascii="Book Antiqua" w:eastAsia="Book Antiqua" w:hAnsi="Book Antiqua" w:cs="Book Antiqua"/>
          <w:color w:val="000000"/>
        </w:rPr>
        <w:t>: 43002 [PMID: 28223713 DOI: 10.1038/srep43002]</w:t>
      </w:r>
    </w:p>
    <w:p w14:paraId="25493699"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16 </w:t>
      </w:r>
      <w:r w:rsidRPr="002701AF">
        <w:rPr>
          <w:rFonts w:ascii="Book Antiqua" w:eastAsia="Book Antiqua" w:hAnsi="Book Antiqua" w:cs="Book Antiqua"/>
          <w:b/>
          <w:bCs/>
          <w:color w:val="000000"/>
        </w:rPr>
        <w:t>Liu M</w:t>
      </w:r>
      <w:r w:rsidRPr="002701AF">
        <w:rPr>
          <w:rFonts w:ascii="Book Antiqua" w:eastAsia="Book Antiqua" w:hAnsi="Book Antiqua" w:cs="Book Antiqua"/>
          <w:color w:val="000000"/>
        </w:rPr>
        <w:t xml:space="preserve">, Zhang J, Hu E, Yang H, Cheng C, Yao S. Combined Patterns Of Physical Activity And Screen-Related Sedentary Behavior Among Chinese Adolescents And Their Correlations With Depression, Anxiety And Self-Injurious Behaviors. </w:t>
      </w:r>
      <w:r w:rsidRPr="002701AF">
        <w:rPr>
          <w:rFonts w:ascii="Book Antiqua" w:eastAsia="Book Antiqua" w:hAnsi="Book Antiqua" w:cs="Book Antiqua"/>
          <w:i/>
          <w:iCs/>
          <w:color w:val="000000"/>
        </w:rPr>
        <w:t>Psychol Res Behav Manag</w:t>
      </w:r>
      <w:r w:rsidRPr="002701AF">
        <w:rPr>
          <w:rFonts w:ascii="Book Antiqua" w:eastAsia="Book Antiqua" w:hAnsi="Book Antiqua" w:cs="Book Antiqua"/>
          <w:color w:val="000000"/>
        </w:rPr>
        <w:t xml:space="preserve"> 2019; </w:t>
      </w:r>
      <w:r w:rsidRPr="002701AF">
        <w:rPr>
          <w:rFonts w:ascii="Book Antiqua" w:eastAsia="Book Antiqua" w:hAnsi="Book Antiqua" w:cs="Book Antiqua"/>
          <w:b/>
          <w:bCs/>
          <w:color w:val="000000"/>
        </w:rPr>
        <w:t>12</w:t>
      </w:r>
      <w:r w:rsidRPr="002701AF">
        <w:rPr>
          <w:rFonts w:ascii="Book Antiqua" w:eastAsia="Book Antiqua" w:hAnsi="Book Antiqua" w:cs="Book Antiqua"/>
          <w:color w:val="000000"/>
        </w:rPr>
        <w:t>: 1041-1050 [PMID: 31807098 DOI: 10.2147/PRBM.S220075]</w:t>
      </w:r>
    </w:p>
    <w:p w14:paraId="04C04009"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17 </w:t>
      </w:r>
      <w:r w:rsidRPr="002701AF">
        <w:rPr>
          <w:rFonts w:ascii="Book Antiqua" w:eastAsia="Book Antiqua" w:hAnsi="Book Antiqua" w:cs="Book Antiqua"/>
          <w:b/>
          <w:bCs/>
          <w:color w:val="000000"/>
        </w:rPr>
        <w:t>Quiroz V</w:t>
      </w:r>
      <w:r w:rsidRPr="002701AF">
        <w:rPr>
          <w:rFonts w:ascii="Book Antiqua" w:eastAsia="Book Antiqua" w:hAnsi="Book Antiqua" w:cs="Book Antiqua"/>
          <w:color w:val="000000"/>
        </w:rPr>
        <w:t xml:space="preserve">, Reinero D, Hernández P, Contreras J, Vernal R, Carvajal P. Development of a self-report questionnaire designed for population-based surveillance of gingivitis in adolescents: assessment of content validity and reliability. </w:t>
      </w:r>
      <w:r w:rsidRPr="002701AF">
        <w:rPr>
          <w:rFonts w:ascii="Book Antiqua" w:eastAsia="Book Antiqua" w:hAnsi="Book Antiqua" w:cs="Book Antiqua"/>
          <w:i/>
          <w:iCs/>
          <w:color w:val="000000"/>
        </w:rPr>
        <w:t>J Appl Oral Sci</w:t>
      </w:r>
      <w:r w:rsidRPr="002701AF">
        <w:rPr>
          <w:rFonts w:ascii="Book Antiqua" w:eastAsia="Book Antiqua" w:hAnsi="Book Antiqua" w:cs="Book Antiqua"/>
          <w:color w:val="000000"/>
        </w:rPr>
        <w:t xml:space="preserve"> 2017; </w:t>
      </w:r>
      <w:r w:rsidRPr="002701AF">
        <w:rPr>
          <w:rFonts w:ascii="Book Antiqua" w:eastAsia="Book Antiqua" w:hAnsi="Book Antiqua" w:cs="Book Antiqua"/>
          <w:b/>
          <w:bCs/>
          <w:color w:val="000000"/>
        </w:rPr>
        <w:t>25</w:t>
      </w:r>
      <w:r w:rsidRPr="002701AF">
        <w:rPr>
          <w:rFonts w:ascii="Book Antiqua" w:eastAsia="Book Antiqua" w:hAnsi="Book Antiqua" w:cs="Book Antiqua"/>
          <w:color w:val="000000"/>
        </w:rPr>
        <w:t>: 404-411 [PMID: 28877279 DOI: 10.1590/1678-7757-2016-0511]</w:t>
      </w:r>
    </w:p>
    <w:p w14:paraId="5E655270"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18 </w:t>
      </w:r>
      <w:r w:rsidRPr="002701AF">
        <w:rPr>
          <w:rFonts w:ascii="Book Antiqua" w:eastAsia="Book Antiqua" w:hAnsi="Book Antiqua" w:cs="Book Antiqua"/>
          <w:b/>
          <w:bCs/>
          <w:color w:val="000000"/>
        </w:rPr>
        <w:t>Chen YN</w:t>
      </w:r>
      <w:r w:rsidRPr="002701AF">
        <w:rPr>
          <w:rFonts w:ascii="Book Antiqua" w:eastAsia="Book Antiqua" w:hAnsi="Book Antiqua" w:cs="Book Antiqua"/>
          <w:color w:val="000000"/>
        </w:rPr>
        <w:t xml:space="preserve">, Yao SQ, Xin XH. Cognitive emotion regulation strategies among Chinese adolescents having unprotected sex: a latent profile analysis. </w:t>
      </w:r>
      <w:r w:rsidRPr="002701AF">
        <w:rPr>
          <w:rFonts w:ascii="Book Antiqua" w:eastAsia="Book Antiqua" w:hAnsi="Book Antiqua" w:cs="Book Antiqua"/>
          <w:i/>
          <w:iCs/>
          <w:color w:val="000000"/>
        </w:rPr>
        <w:t>Psychol Health Med</w:t>
      </w:r>
      <w:r w:rsidRPr="002701AF">
        <w:rPr>
          <w:rFonts w:ascii="Book Antiqua" w:eastAsia="Book Antiqua" w:hAnsi="Book Antiqua" w:cs="Book Antiqua"/>
          <w:color w:val="000000"/>
        </w:rPr>
        <w:t xml:space="preserve"> 2018; </w:t>
      </w:r>
      <w:r w:rsidRPr="002701AF">
        <w:rPr>
          <w:rFonts w:ascii="Book Antiqua" w:eastAsia="Book Antiqua" w:hAnsi="Book Antiqua" w:cs="Book Antiqua"/>
          <w:b/>
          <w:bCs/>
          <w:color w:val="000000"/>
        </w:rPr>
        <w:t>23</w:t>
      </w:r>
      <w:r w:rsidRPr="002701AF">
        <w:rPr>
          <w:rFonts w:ascii="Book Antiqua" w:eastAsia="Book Antiqua" w:hAnsi="Book Antiqua" w:cs="Book Antiqua"/>
          <w:color w:val="000000"/>
        </w:rPr>
        <w:t>: 58-68 [PMID: 28475352 DOI: 10.1080/13548506.2017.1325506]</w:t>
      </w:r>
    </w:p>
    <w:p w14:paraId="7018833A"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19 </w:t>
      </w:r>
      <w:r w:rsidRPr="002701AF">
        <w:rPr>
          <w:rFonts w:ascii="Book Antiqua" w:eastAsia="Book Antiqua" w:hAnsi="Book Antiqua" w:cs="Book Antiqua"/>
          <w:b/>
          <w:bCs/>
          <w:color w:val="000000"/>
        </w:rPr>
        <w:t>Schopler E</w:t>
      </w:r>
      <w:r w:rsidRPr="002701AF">
        <w:rPr>
          <w:rFonts w:ascii="Book Antiqua" w:eastAsia="Book Antiqua" w:hAnsi="Book Antiqua" w:cs="Book Antiqua"/>
          <w:color w:val="000000"/>
        </w:rPr>
        <w:t xml:space="preserve">, Reichler RJ, DeVellis RF, Daly K. Toward objective classification of childhood autism: Childhood Autism Rating Scale (CARS). </w:t>
      </w:r>
      <w:r w:rsidRPr="002701AF">
        <w:rPr>
          <w:rFonts w:ascii="Book Antiqua" w:eastAsia="Book Antiqua" w:hAnsi="Book Antiqua" w:cs="Book Antiqua"/>
          <w:i/>
          <w:iCs/>
          <w:color w:val="000000"/>
        </w:rPr>
        <w:t>J Autism Dev Disord</w:t>
      </w:r>
      <w:r w:rsidRPr="002701AF">
        <w:rPr>
          <w:rFonts w:ascii="Book Antiqua" w:eastAsia="Book Antiqua" w:hAnsi="Book Antiqua" w:cs="Book Antiqua"/>
          <w:color w:val="000000"/>
        </w:rPr>
        <w:t xml:space="preserve"> 1980; </w:t>
      </w:r>
      <w:r w:rsidRPr="002701AF">
        <w:rPr>
          <w:rFonts w:ascii="Book Antiqua" w:eastAsia="Book Antiqua" w:hAnsi="Book Antiqua" w:cs="Book Antiqua"/>
          <w:b/>
          <w:bCs/>
          <w:color w:val="000000"/>
        </w:rPr>
        <w:t>10</w:t>
      </w:r>
      <w:r w:rsidRPr="002701AF">
        <w:rPr>
          <w:rFonts w:ascii="Book Antiqua" w:eastAsia="Book Antiqua" w:hAnsi="Book Antiqua" w:cs="Book Antiqua"/>
          <w:color w:val="000000"/>
        </w:rPr>
        <w:t>: 91-103 [PMID: 6927682 DOI: 10.1007/BF02408436]</w:t>
      </w:r>
    </w:p>
    <w:p w14:paraId="776F4187"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20 </w:t>
      </w:r>
      <w:r w:rsidRPr="002701AF">
        <w:rPr>
          <w:rFonts w:ascii="Book Antiqua" w:eastAsia="Book Antiqua" w:hAnsi="Book Antiqua" w:cs="Book Antiqua"/>
          <w:b/>
          <w:bCs/>
          <w:color w:val="000000"/>
        </w:rPr>
        <w:t>Kaufman J</w:t>
      </w:r>
      <w:r w:rsidRPr="002701AF">
        <w:rPr>
          <w:rFonts w:ascii="Book Antiqua" w:eastAsia="Book Antiqua" w:hAnsi="Book Antiqua" w:cs="Book Antiqua"/>
          <w:color w:val="000000"/>
        </w:rPr>
        <w:t xml:space="preserve">, Birmaher B, Brent D, Rao U, Flynn C, Moreci P, Williamson D, Ryan N. Schedule for Affective Disorders and Schizophrenia for School-Age Children-Present and Lifetime Version (K-SADS-PL): initial reliability and validity data. </w:t>
      </w:r>
      <w:r w:rsidRPr="002701AF">
        <w:rPr>
          <w:rFonts w:ascii="Book Antiqua" w:eastAsia="Book Antiqua" w:hAnsi="Book Antiqua" w:cs="Book Antiqua"/>
          <w:i/>
          <w:iCs/>
          <w:color w:val="000000"/>
        </w:rPr>
        <w:t>J Am Acad Child Adolesc Psychiatry</w:t>
      </w:r>
      <w:r w:rsidRPr="002701AF">
        <w:rPr>
          <w:rFonts w:ascii="Book Antiqua" w:eastAsia="Book Antiqua" w:hAnsi="Book Antiqua" w:cs="Book Antiqua"/>
          <w:color w:val="000000"/>
        </w:rPr>
        <w:t xml:space="preserve"> 1997; </w:t>
      </w:r>
      <w:r w:rsidRPr="002701AF">
        <w:rPr>
          <w:rFonts w:ascii="Book Antiqua" w:eastAsia="Book Antiqua" w:hAnsi="Book Antiqua" w:cs="Book Antiqua"/>
          <w:b/>
          <w:bCs/>
          <w:color w:val="000000"/>
        </w:rPr>
        <w:t>36</w:t>
      </w:r>
      <w:r w:rsidRPr="002701AF">
        <w:rPr>
          <w:rFonts w:ascii="Book Antiqua" w:eastAsia="Book Antiqua" w:hAnsi="Book Antiqua" w:cs="Book Antiqua"/>
          <w:color w:val="000000"/>
        </w:rPr>
        <w:t>: 980-988 [PMID: 9204677 DOI: 10.1097/00004583-199707000-00021]</w:t>
      </w:r>
    </w:p>
    <w:p w14:paraId="0231C2D2"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21 </w:t>
      </w:r>
      <w:r w:rsidRPr="002701AF">
        <w:rPr>
          <w:rFonts w:ascii="Book Antiqua" w:eastAsia="Book Antiqua" w:hAnsi="Book Antiqua" w:cs="Book Antiqua"/>
          <w:b/>
          <w:bCs/>
          <w:color w:val="000000"/>
        </w:rPr>
        <w:t>Gong Y</w:t>
      </w:r>
      <w:r w:rsidRPr="002701AF">
        <w:rPr>
          <w:rFonts w:ascii="Book Antiqua" w:eastAsia="Book Antiqua" w:hAnsi="Book Antiqua" w:cs="Book Antiqua"/>
          <w:color w:val="000000"/>
        </w:rPr>
        <w:t xml:space="preserve">, Cai T. Chinese revised Wechsler Intelligence Scale for children. </w:t>
      </w:r>
      <w:r w:rsidRPr="002701AF">
        <w:rPr>
          <w:rFonts w:ascii="Book Antiqua" w:eastAsia="Book Antiqua" w:hAnsi="Book Antiqua" w:cs="Book Antiqua"/>
          <w:i/>
          <w:iCs/>
          <w:color w:val="000000"/>
        </w:rPr>
        <w:t>Zhongguo Linchuang Xinlixue Zazhi</w:t>
      </w:r>
      <w:r w:rsidRPr="002701AF">
        <w:rPr>
          <w:rFonts w:ascii="Book Antiqua" w:eastAsia="Book Antiqua" w:hAnsi="Book Antiqua" w:cs="Book Antiqua"/>
          <w:color w:val="000000"/>
        </w:rPr>
        <w:t xml:space="preserve"> 1994; </w:t>
      </w:r>
      <w:r w:rsidRPr="002701AF">
        <w:rPr>
          <w:rFonts w:ascii="Book Antiqua" w:eastAsia="Book Antiqua" w:hAnsi="Book Antiqua" w:cs="Book Antiqua"/>
          <w:b/>
          <w:bCs/>
          <w:color w:val="000000"/>
        </w:rPr>
        <w:t>2</w:t>
      </w:r>
      <w:r w:rsidRPr="002701AF">
        <w:rPr>
          <w:rFonts w:ascii="Book Antiqua" w:eastAsia="Book Antiqua" w:hAnsi="Book Antiqua" w:cs="Book Antiqua"/>
          <w:color w:val="000000"/>
        </w:rPr>
        <w:t>: 1-6</w:t>
      </w:r>
    </w:p>
    <w:p w14:paraId="4A0B9F9F"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22 </w:t>
      </w:r>
      <w:r w:rsidRPr="002701AF">
        <w:rPr>
          <w:rFonts w:ascii="Book Antiqua" w:eastAsia="Book Antiqua" w:hAnsi="Book Antiqua" w:cs="Book Antiqua"/>
          <w:b/>
          <w:bCs/>
          <w:color w:val="000000"/>
        </w:rPr>
        <w:t>Gong Y,</w:t>
      </w:r>
      <w:r w:rsidRPr="002701AF">
        <w:rPr>
          <w:rFonts w:ascii="Book Antiqua" w:eastAsia="Book Antiqua" w:hAnsi="Book Antiqua" w:cs="Book Antiqua"/>
          <w:color w:val="000000"/>
        </w:rPr>
        <w:t xml:space="preserve"> Dai X, Zhong L. The cross-validity of the Wechsler Adult Intellinence Scale revised in China (WAIS-RC) tested among various disorders in China. </w:t>
      </w:r>
      <w:r w:rsidRPr="002701AF">
        <w:rPr>
          <w:rFonts w:ascii="Book Antiqua" w:eastAsia="Book Antiqua" w:hAnsi="Book Antiqua" w:cs="Book Antiqua"/>
          <w:i/>
          <w:iCs/>
          <w:color w:val="000000"/>
        </w:rPr>
        <w:t>Zhongguo Xinli Weisheng Zazhi</w:t>
      </w:r>
      <w:r w:rsidRPr="002701AF">
        <w:rPr>
          <w:rFonts w:ascii="Book Antiqua" w:eastAsia="Book Antiqua" w:hAnsi="Book Antiqua" w:cs="Book Antiqua"/>
          <w:color w:val="000000"/>
        </w:rPr>
        <w:t xml:space="preserve"> 1990;</w:t>
      </w:r>
      <w:r w:rsidRPr="002701AF">
        <w:rPr>
          <w:rFonts w:ascii="Book Antiqua" w:eastAsia="Book Antiqua" w:hAnsi="Book Antiqua" w:cs="Book Antiqua"/>
          <w:b/>
          <w:bCs/>
          <w:color w:val="000000"/>
        </w:rPr>
        <w:t xml:space="preserve"> 4</w:t>
      </w:r>
      <w:r w:rsidRPr="002701AF">
        <w:rPr>
          <w:rFonts w:ascii="Book Antiqua" w:eastAsia="Book Antiqua" w:hAnsi="Book Antiqua" w:cs="Book Antiqua"/>
          <w:color w:val="000000"/>
        </w:rPr>
        <w:t>: 160-163+177-192</w:t>
      </w:r>
    </w:p>
    <w:p w14:paraId="3AF76C7C"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lastRenderedPageBreak/>
        <w:t xml:space="preserve">23 </w:t>
      </w:r>
      <w:r w:rsidRPr="002701AF">
        <w:rPr>
          <w:rFonts w:ascii="Book Antiqua" w:eastAsia="Book Antiqua" w:hAnsi="Book Antiqua" w:cs="Book Antiqua"/>
          <w:b/>
          <w:bCs/>
          <w:color w:val="000000"/>
        </w:rPr>
        <w:t>Baron-Cohen S</w:t>
      </w:r>
      <w:r w:rsidRPr="002701AF">
        <w:rPr>
          <w:rFonts w:ascii="Book Antiqua" w:eastAsia="Book Antiqua" w:hAnsi="Book Antiqua" w:cs="Book Antiqua"/>
          <w:color w:val="000000"/>
        </w:rPr>
        <w:t xml:space="preserve">, Leslie AM, Frith U. Does the autistic child have a "theory of mind"? </w:t>
      </w:r>
      <w:r w:rsidRPr="002701AF">
        <w:rPr>
          <w:rFonts w:ascii="Book Antiqua" w:eastAsia="Book Antiqua" w:hAnsi="Book Antiqua" w:cs="Book Antiqua"/>
          <w:i/>
          <w:iCs/>
          <w:color w:val="000000"/>
        </w:rPr>
        <w:t>Cognition</w:t>
      </w:r>
      <w:r w:rsidRPr="002701AF">
        <w:rPr>
          <w:rFonts w:ascii="Book Antiqua" w:eastAsia="Book Antiqua" w:hAnsi="Book Antiqua" w:cs="Book Antiqua"/>
          <w:color w:val="000000"/>
        </w:rPr>
        <w:t xml:space="preserve"> 1985; </w:t>
      </w:r>
      <w:r w:rsidRPr="002701AF">
        <w:rPr>
          <w:rFonts w:ascii="Book Antiqua" w:eastAsia="Book Antiqua" w:hAnsi="Book Antiqua" w:cs="Book Antiqua"/>
          <w:b/>
          <w:bCs/>
          <w:color w:val="000000"/>
        </w:rPr>
        <w:t>21</w:t>
      </w:r>
      <w:r w:rsidRPr="002701AF">
        <w:rPr>
          <w:rFonts w:ascii="Book Antiqua" w:eastAsia="Book Antiqua" w:hAnsi="Book Antiqua" w:cs="Book Antiqua"/>
          <w:color w:val="000000"/>
        </w:rPr>
        <w:t>: 37-46 [PMID: 2934210 DOI: 10.1016/0010-0277(85)90022-8]</w:t>
      </w:r>
    </w:p>
    <w:p w14:paraId="410993BC"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24 </w:t>
      </w:r>
      <w:r w:rsidRPr="002701AF">
        <w:rPr>
          <w:rFonts w:ascii="Book Antiqua" w:eastAsia="Book Antiqua" w:hAnsi="Book Antiqua" w:cs="Book Antiqua"/>
          <w:b/>
          <w:bCs/>
          <w:color w:val="000000"/>
        </w:rPr>
        <w:t>Sullivan K</w:t>
      </w:r>
      <w:r w:rsidRPr="002701AF">
        <w:rPr>
          <w:rFonts w:ascii="Book Antiqua" w:eastAsia="Book Antiqua" w:hAnsi="Book Antiqua" w:cs="Book Antiqua"/>
          <w:color w:val="000000"/>
        </w:rPr>
        <w:t xml:space="preserve">, Zaitchik D, Tager-Flusberg H. Preschoolers can attribute second-order beliefs. </w:t>
      </w:r>
      <w:r w:rsidRPr="002701AF">
        <w:rPr>
          <w:rFonts w:ascii="Book Antiqua" w:eastAsia="Book Antiqua" w:hAnsi="Book Antiqua" w:cs="Book Antiqua"/>
          <w:i/>
          <w:iCs/>
          <w:color w:val="000000"/>
        </w:rPr>
        <w:t>Dev Psychol</w:t>
      </w:r>
      <w:r w:rsidRPr="002701AF">
        <w:rPr>
          <w:rFonts w:ascii="Book Antiqua" w:eastAsia="Book Antiqua" w:hAnsi="Book Antiqua" w:cs="Book Antiqua"/>
          <w:color w:val="000000"/>
        </w:rPr>
        <w:t xml:space="preserve"> 1994; </w:t>
      </w:r>
      <w:r w:rsidRPr="002701AF">
        <w:rPr>
          <w:rFonts w:ascii="Book Antiqua" w:eastAsia="Book Antiqua" w:hAnsi="Book Antiqua" w:cs="Book Antiqua"/>
          <w:b/>
          <w:bCs/>
          <w:color w:val="000000"/>
        </w:rPr>
        <w:t>30</w:t>
      </w:r>
      <w:r w:rsidRPr="002701AF">
        <w:rPr>
          <w:rFonts w:ascii="Book Antiqua" w:eastAsia="Book Antiqua" w:hAnsi="Book Antiqua" w:cs="Book Antiqua"/>
          <w:color w:val="000000"/>
        </w:rPr>
        <w:t>: 395-402 [DOI:10.1037/0012-1649.30.3.395]</w:t>
      </w:r>
    </w:p>
    <w:p w14:paraId="2775601A"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25 </w:t>
      </w:r>
      <w:r w:rsidRPr="002701AF">
        <w:rPr>
          <w:rFonts w:ascii="Book Antiqua" w:eastAsia="Book Antiqua" w:hAnsi="Book Antiqua" w:cs="Book Antiqua"/>
          <w:b/>
          <w:bCs/>
          <w:color w:val="000000"/>
        </w:rPr>
        <w:t>Baron-Cohen S</w:t>
      </w:r>
      <w:r w:rsidRPr="002701AF">
        <w:rPr>
          <w:rFonts w:ascii="Book Antiqua" w:eastAsia="Book Antiqua" w:hAnsi="Book Antiqua" w:cs="Book Antiqua"/>
          <w:color w:val="000000"/>
        </w:rPr>
        <w:t xml:space="preserve">, Wheelwright S, Jolliffe T. Is There a "Language of the Eyes"? Evidence from Normal Adults, and Adults with Autism or Asperger Syndrome. </w:t>
      </w:r>
      <w:r w:rsidRPr="002701AF">
        <w:rPr>
          <w:rFonts w:ascii="Book Antiqua" w:eastAsia="Book Antiqua" w:hAnsi="Book Antiqua" w:cs="Book Antiqua"/>
          <w:i/>
          <w:iCs/>
          <w:color w:val="000000"/>
        </w:rPr>
        <w:t>Visu Cognit</w:t>
      </w:r>
      <w:r w:rsidRPr="002701AF">
        <w:rPr>
          <w:rFonts w:ascii="Book Antiqua" w:eastAsia="Book Antiqua" w:hAnsi="Book Antiqua" w:cs="Book Antiqua"/>
          <w:color w:val="000000"/>
        </w:rPr>
        <w:t xml:space="preserve"> 1997; </w:t>
      </w:r>
      <w:r w:rsidRPr="002701AF">
        <w:rPr>
          <w:rFonts w:ascii="Book Antiqua" w:eastAsia="Book Antiqua" w:hAnsi="Book Antiqua" w:cs="Book Antiqua"/>
          <w:b/>
          <w:bCs/>
          <w:color w:val="000000"/>
        </w:rPr>
        <w:t>4</w:t>
      </w:r>
      <w:r w:rsidRPr="002701AF">
        <w:rPr>
          <w:rFonts w:ascii="Book Antiqua" w:eastAsia="Book Antiqua" w:hAnsi="Book Antiqua" w:cs="Book Antiqua"/>
          <w:color w:val="000000"/>
        </w:rPr>
        <w:t>: 311-331 [DOI:10.1080/713756761]</w:t>
      </w:r>
    </w:p>
    <w:p w14:paraId="5CF47FE3"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26 </w:t>
      </w:r>
      <w:r w:rsidRPr="002701AF">
        <w:rPr>
          <w:rFonts w:ascii="Book Antiqua" w:eastAsia="Book Antiqua" w:hAnsi="Book Antiqua" w:cs="Book Antiqua"/>
          <w:b/>
          <w:bCs/>
          <w:color w:val="000000"/>
        </w:rPr>
        <w:t>Cheng ZH</w:t>
      </w:r>
      <w:r w:rsidRPr="002701AF">
        <w:rPr>
          <w:rFonts w:ascii="Book Antiqua" w:eastAsia="Book Antiqua" w:hAnsi="Book Antiqua" w:cs="Book Antiqua"/>
          <w:color w:val="000000"/>
        </w:rPr>
        <w:t xml:space="preserve">, Peng J. The Inventory of Subjective Life Quality for Child and adolescent: Development, Reliability, and Validity, Hunan Medical University, Chengsha. </w:t>
      </w:r>
      <w:r w:rsidRPr="002701AF">
        <w:rPr>
          <w:rFonts w:ascii="Book Antiqua" w:eastAsia="Book Antiqua" w:hAnsi="Book Antiqua" w:cs="Book Antiqua"/>
          <w:i/>
          <w:iCs/>
          <w:color w:val="000000"/>
        </w:rPr>
        <w:t>Zhongguo Linchuang Xinlixue Zazhi</w:t>
      </w:r>
      <w:r w:rsidRPr="002701AF">
        <w:rPr>
          <w:rFonts w:ascii="Book Antiqua" w:eastAsia="Book Antiqua" w:hAnsi="Book Antiqua" w:cs="Book Antiqua"/>
          <w:color w:val="000000"/>
        </w:rPr>
        <w:t xml:space="preserve"> 1998;</w:t>
      </w:r>
      <w:r w:rsidRPr="002701AF">
        <w:rPr>
          <w:rFonts w:ascii="Book Antiqua" w:eastAsia="Book Antiqua" w:hAnsi="Book Antiqua" w:cs="Book Antiqua"/>
          <w:b/>
          <w:bCs/>
          <w:color w:val="000000"/>
        </w:rPr>
        <w:t xml:space="preserve"> 6</w:t>
      </w:r>
      <w:r w:rsidRPr="002701AF">
        <w:rPr>
          <w:rFonts w:ascii="Book Antiqua" w:eastAsia="Book Antiqua" w:hAnsi="Book Antiqua" w:cs="Book Antiqua"/>
          <w:color w:val="000000"/>
        </w:rPr>
        <w:t>:11-16</w:t>
      </w:r>
    </w:p>
    <w:p w14:paraId="2ADB1B61"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27 </w:t>
      </w:r>
      <w:r w:rsidRPr="002701AF">
        <w:rPr>
          <w:rFonts w:ascii="Book Antiqua" w:eastAsia="Book Antiqua" w:hAnsi="Book Antiqua" w:cs="Book Antiqua"/>
          <w:b/>
          <w:bCs/>
          <w:color w:val="000000"/>
        </w:rPr>
        <w:t>Ehlers S</w:t>
      </w:r>
      <w:r w:rsidRPr="002701AF">
        <w:rPr>
          <w:rFonts w:ascii="Book Antiqua" w:eastAsia="Book Antiqua" w:hAnsi="Book Antiqua" w:cs="Book Antiqua"/>
          <w:color w:val="000000"/>
        </w:rPr>
        <w:t xml:space="preserve">, Gillberg C, Wing L. A screening questionnaire for Asperger syndrome and other high-functioning autism spectrum disorders in school age children. </w:t>
      </w:r>
      <w:r w:rsidRPr="002701AF">
        <w:rPr>
          <w:rFonts w:ascii="Book Antiqua" w:eastAsia="Book Antiqua" w:hAnsi="Book Antiqua" w:cs="Book Antiqua"/>
          <w:i/>
          <w:iCs/>
          <w:color w:val="000000"/>
        </w:rPr>
        <w:t>J Autism Dev Disord</w:t>
      </w:r>
      <w:r w:rsidRPr="002701AF">
        <w:rPr>
          <w:rFonts w:ascii="Book Antiqua" w:eastAsia="Book Antiqua" w:hAnsi="Book Antiqua" w:cs="Book Antiqua"/>
          <w:color w:val="000000"/>
        </w:rPr>
        <w:t xml:space="preserve"> 1999; </w:t>
      </w:r>
      <w:r w:rsidRPr="002701AF">
        <w:rPr>
          <w:rFonts w:ascii="Book Antiqua" w:eastAsia="Book Antiqua" w:hAnsi="Book Antiqua" w:cs="Book Antiqua"/>
          <w:b/>
          <w:bCs/>
          <w:color w:val="000000"/>
        </w:rPr>
        <w:t>29</w:t>
      </w:r>
      <w:r w:rsidRPr="002701AF">
        <w:rPr>
          <w:rFonts w:ascii="Book Antiqua" w:eastAsia="Book Antiqua" w:hAnsi="Book Antiqua" w:cs="Book Antiqua"/>
          <w:color w:val="000000"/>
        </w:rPr>
        <w:t>: 129-141 [PMID: 10382133 DOI: 10.1023/a:1023040610384]</w:t>
      </w:r>
    </w:p>
    <w:p w14:paraId="32B63201"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28 </w:t>
      </w:r>
      <w:r w:rsidRPr="002701AF">
        <w:rPr>
          <w:rFonts w:ascii="Book Antiqua" w:eastAsia="Book Antiqua" w:hAnsi="Book Antiqua" w:cs="Book Antiqua"/>
          <w:b/>
          <w:bCs/>
          <w:color w:val="000000"/>
        </w:rPr>
        <w:t>Baxter AJ</w:t>
      </w:r>
      <w:r w:rsidRPr="002701AF">
        <w:rPr>
          <w:rFonts w:ascii="Book Antiqua" w:eastAsia="Book Antiqua" w:hAnsi="Book Antiqua" w:cs="Book Antiqua"/>
          <w:color w:val="000000"/>
        </w:rPr>
        <w:t xml:space="preserve">, Brugha TS, Erskine HE, Scheurer RW, Vos T, Scott JG. The epidemiology and global burden of autism spectrum disorders. </w:t>
      </w:r>
      <w:r w:rsidRPr="002701AF">
        <w:rPr>
          <w:rFonts w:ascii="Book Antiqua" w:eastAsia="Book Antiqua" w:hAnsi="Book Antiqua" w:cs="Book Antiqua"/>
          <w:i/>
          <w:iCs/>
          <w:color w:val="000000"/>
        </w:rPr>
        <w:t>Psychol Med</w:t>
      </w:r>
      <w:r w:rsidRPr="002701AF">
        <w:rPr>
          <w:rFonts w:ascii="Book Antiqua" w:eastAsia="Book Antiqua" w:hAnsi="Book Antiqua" w:cs="Book Antiqua"/>
          <w:color w:val="000000"/>
        </w:rPr>
        <w:t xml:space="preserve"> 2015; </w:t>
      </w:r>
      <w:r w:rsidRPr="002701AF">
        <w:rPr>
          <w:rFonts w:ascii="Book Antiqua" w:eastAsia="Book Antiqua" w:hAnsi="Book Antiqua" w:cs="Book Antiqua"/>
          <w:b/>
          <w:bCs/>
          <w:color w:val="000000"/>
        </w:rPr>
        <w:t>45</w:t>
      </w:r>
      <w:r w:rsidRPr="002701AF">
        <w:rPr>
          <w:rFonts w:ascii="Book Antiqua" w:eastAsia="Book Antiqua" w:hAnsi="Book Antiqua" w:cs="Book Antiqua"/>
          <w:color w:val="000000"/>
        </w:rPr>
        <w:t>: 601-613 [PMID: 25108395 DOI: 10.1017/S003329171400172X]</w:t>
      </w:r>
    </w:p>
    <w:p w14:paraId="12A91B12"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29 </w:t>
      </w:r>
      <w:r w:rsidRPr="002701AF">
        <w:rPr>
          <w:rFonts w:ascii="Book Antiqua" w:eastAsia="Book Antiqua" w:hAnsi="Book Antiqua" w:cs="Book Antiqua"/>
          <w:b/>
          <w:bCs/>
          <w:color w:val="000000"/>
        </w:rPr>
        <w:t>Paul AR</w:t>
      </w:r>
      <w:r w:rsidRPr="002701AF">
        <w:rPr>
          <w:rFonts w:ascii="Book Antiqua" w:eastAsia="Book Antiqua" w:hAnsi="Book Antiqua" w:cs="Book Antiqua"/>
          <w:color w:val="000000"/>
        </w:rPr>
        <w:t xml:space="preserve">, McKechanie AG, Johnstone EC, Owens DG, Stanfield AC. Brief Report: The Association of Autistic Traits and Behavioural Patterns in Adolescents Receiving Special Educational Assistance. </w:t>
      </w:r>
      <w:r w:rsidRPr="002701AF">
        <w:rPr>
          <w:rFonts w:ascii="Book Antiqua" w:eastAsia="Book Antiqua" w:hAnsi="Book Antiqua" w:cs="Book Antiqua"/>
          <w:i/>
          <w:iCs/>
          <w:color w:val="000000"/>
        </w:rPr>
        <w:t>J Autism Dev Disord</w:t>
      </w:r>
      <w:r w:rsidRPr="002701AF">
        <w:rPr>
          <w:rFonts w:ascii="Book Antiqua" w:eastAsia="Book Antiqua" w:hAnsi="Book Antiqua" w:cs="Book Antiqua"/>
          <w:color w:val="000000"/>
        </w:rPr>
        <w:t xml:space="preserve"> 2015; </w:t>
      </w:r>
      <w:r w:rsidRPr="002701AF">
        <w:rPr>
          <w:rFonts w:ascii="Book Antiqua" w:eastAsia="Book Antiqua" w:hAnsi="Book Antiqua" w:cs="Book Antiqua"/>
          <w:b/>
          <w:bCs/>
          <w:color w:val="000000"/>
        </w:rPr>
        <w:t>45</w:t>
      </w:r>
      <w:r w:rsidRPr="002701AF">
        <w:rPr>
          <w:rFonts w:ascii="Book Antiqua" w:eastAsia="Book Antiqua" w:hAnsi="Book Antiqua" w:cs="Book Antiqua"/>
          <w:color w:val="000000"/>
        </w:rPr>
        <w:t>: 3055-3060 [PMID: 25894524 DOI: 10.1007/s10803-015-2445-2]</w:t>
      </w:r>
    </w:p>
    <w:p w14:paraId="7C8038AF"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30 </w:t>
      </w:r>
      <w:r w:rsidRPr="002701AF">
        <w:rPr>
          <w:rFonts w:ascii="Book Antiqua" w:eastAsia="Book Antiqua" w:hAnsi="Book Antiqua" w:cs="Book Antiqua"/>
          <w:b/>
          <w:bCs/>
          <w:color w:val="000000"/>
        </w:rPr>
        <w:t>Beighley JS</w:t>
      </w:r>
      <w:r w:rsidRPr="002701AF">
        <w:rPr>
          <w:rFonts w:ascii="Book Antiqua" w:eastAsia="Book Antiqua" w:hAnsi="Book Antiqua" w:cs="Book Antiqua"/>
          <w:color w:val="000000"/>
        </w:rPr>
        <w:t xml:space="preserve">, Matson JL, Rieske RD, Adams HL. Food selectivity in children with and without an autism spectrum disorder: investigation of diagnosis and age. </w:t>
      </w:r>
      <w:r w:rsidRPr="002701AF">
        <w:rPr>
          <w:rFonts w:ascii="Book Antiqua" w:eastAsia="Book Antiqua" w:hAnsi="Book Antiqua" w:cs="Book Antiqua"/>
          <w:i/>
          <w:iCs/>
          <w:color w:val="000000"/>
        </w:rPr>
        <w:t>Res Dev Disabil</w:t>
      </w:r>
      <w:r w:rsidRPr="002701AF">
        <w:rPr>
          <w:rFonts w:ascii="Book Antiqua" w:eastAsia="Book Antiqua" w:hAnsi="Book Antiqua" w:cs="Book Antiqua"/>
          <w:color w:val="000000"/>
        </w:rPr>
        <w:t xml:space="preserve"> 2013; </w:t>
      </w:r>
      <w:r w:rsidRPr="002701AF">
        <w:rPr>
          <w:rFonts w:ascii="Book Antiqua" w:eastAsia="Book Antiqua" w:hAnsi="Book Antiqua" w:cs="Book Antiqua"/>
          <w:b/>
          <w:bCs/>
          <w:color w:val="000000"/>
        </w:rPr>
        <w:t>34</w:t>
      </w:r>
      <w:r w:rsidRPr="002701AF">
        <w:rPr>
          <w:rFonts w:ascii="Book Antiqua" w:eastAsia="Book Antiqua" w:hAnsi="Book Antiqua" w:cs="Book Antiqua"/>
          <w:color w:val="000000"/>
        </w:rPr>
        <w:t>: 3497-3503 [PMID: 23948127 DOI: 10.1016/j.ridd.2013.07.026]</w:t>
      </w:r>
    </w:p>
    <w:p w14:paraId="5E0B85C9"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31 </w:t>
      </w:r>
      <w:r w:rsidRPr="002701AF">
        <w:rPr>
          <w:rFonts w:ascii="Book Antiqua" w:eastAsia="Book Antiqua" w:hAnsi="Book Antiqua" w:cs="Book Antiqua"/>
          <w:b/>
          <w:bCs/>
          <w:color w:val="000000"/>
        </w:rPr>
        <w:t>Kiely B</w:t>
      </w:r>
      <w:r w:rsidRPr="002701AF">
        <w:rPr>
          <w:rFonts w:ascii="Book Antiqua" w:eastAsia="Book Antiqua" w:hAnsi="Book Antiqua" w:cs="Book Antiqua"/>
          <w:color w:val="000000"/>
        </w:rPr>
        <w:t xml:space="preserve">, Migdal TR, Vettam S, Adesman A. Prevalence and Correlates of Elopement in a Nationally Representative Sample of Children with Developmental Disabilities in the United States. </w:t>
      </w:r>
      <w:r w:rsidRPr="002701AF">
        <w:rPr>
          <w:rFonts w:ascii="Book Antiqua" w:eastAsia="Book Antiqua" w:hAnsi="Book Antiqua" w:cs="Book Antiqua"/>
          <w:i/>
          <w:iCs/>
          <w:color w:val="000000"/>
        </w:rPr>
        <w:t>PLoS One</w:t>
      </w:r>
      <w:r w:rsidRPr="002701AF">
        <w:rPr>
          <w:rFonts w:ascii="Book Antiqua" w:eastAsia="Book Antiqua" w:hAnsi="Book Antiqua" w:cs="Book Antiqua"/>
          <w:color w:val="000000"/>
        </w:rPr>
        <w:t xml:space="preserve"> 2016; </w:t>
      </w:r>
      <w:r w:rsidRPr="002701AF">
        <w:rPr>
          <w:rFonts w:ascii="Book Antiqua" w:eastAsia="Book Antiqua" w:hAnsi="Book Antiqua" w:cs="Book Antiqua"/>
          <w:b/>
          <w:bCs/>
          <w:color w:val="000000"/>
        </w:rPr>
        <w:t>11</w:t>
      </w:r>
      <w:r w:rsidRPr="002701AF">
        <w:rPr>
          <w:rFonts w:ascii="Book Antiqua" w:eastAsia="Book Antiqua" w:hAnsi="Book Antiqua" w:cs="Book Antiqua"/>
          <w:color w:val="000000"/>
        </w:rPr>
        <w:t>: e0148337 [PMID: 26845701 DOI: 10.1371/journal.pone.0148337]</w:t>
      </w:r>
    </w:p>
    <w:p w14:paraId="7B1865BB"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32 </w:t>
      </w:r>
      <w:r w:rsidRPr="002701AF">
        <w:rPr>
          <w:rFonts w:ascii="Book Antiqua" w:eastAsia="Book Antiqua" w:hAnsi="Book Antiqua" w:cs="Book Antiqua"/>
          <w:b/>
          <w:bCs/>
          <w:color w:val="000000"/>
        </w:rPr>
        <w:t>Stanish HI</w:t>
      </w:r>
      <w:r w:rsidRPr="002701AF">
        <w:rPr>
          <w:rFonts w:ascii="Book Antiqua" w:eastAsia="Book Antiqua" w:hAnsi="Book Antiqua" w:cs="Book Antiqua"/>
          <w:color w:val="000000"/>
        </w:rPr>
        <w:t xml:space="preserve">, Curtin C, Must A, Phillips S, Maslin M, Bandini LG. Physical Activity Levels, Frequency, and Type Among Adolescents with and Without Autism Spectrum </w:t>
      </w:r>
      <w:r w:rsidRPr="002701AF">
        <w:rPr>
          <w:rFonts w:ascii="Book Antiqua" w:eastAsia="Book Antiqua" w:hAnsi="Book Antiqua" w:cs="Book Antiqua"/>
          <w:color w:val="000000"/>
        </w:rPr>
        <w:lastRenderedPageBreak/>
        <w:t xml:space="preserve">Disorder. </w:t>
      </w:r>
      <w:r w:rsidRPr="002701AF">
        <w:rPr>
          <w:rFonts w:ascii="Book Antiqua" w:eastAsia="Book Antiqua" w:hAnsi="Book Antiqua" w:cs="Book Antiqua"/>
          <w:i/>
          <w:iCs/>
          <w:color w:val="000000"/>
        </w:rPr>
        <w:t>J Autism Dev Disord</w:t>
      </w:r>
      <w:r w:rsidRPr="002701AF">
        <w:rPr>
          <w:rFonts w:ascii="Book Antiqua" w:eastAsia="Book Antiqua" w:hAnsi="Book Antiqua" w:cs="Book Antiqua"/>
          <w:color w:val="000000"/>
        </w:rPr>
        <w:t xml:space="preserve"> 2017; </w:t>
      </w:r>
      <w:r w:rsidRPr="002701AF">
        <w:rPr>
          <w:rFonts w:ascii="Book Antiqua" w:eastAsia="Book Antiqua" w:hAnsi="Book Antiqua" w:cs="Book Antiqua"/>
          <w:b/>
          <w:bCs/>
          <w:color w:val="000000"/>
        </w:rPr>
        <w:t>47</w:t>
      </w:r>
      <w:r w:rsidRPr="002701AF">
        <w:rPr>
          <w:rFonts w:ascii="Book Antiqua" w:eastAsia="Book Antiqua" w:hAnsi="Book Antiqua" w:cs="Book Antiqua"/>
          <w:color w:val="000000"/>
        </w:rPr>
        <w:t>: 785-794 [PMID: 28066867 DOI: 10.1007/s10803-016-3001-4]</w:t>
      </w:r>
    </w:p>
    <w:p w14:paraId="72039E7B"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33 </w:t>
      </w:r>
      <w:r w:rsidRPr="002701AF">
        <w:rPr>
          <w:rFonts w:ascii="Book Antiqua" w:eastAsia="Book Antiqua" w:hAnsi="Book Antiqua" w:cs="Book Antiqua"/>
          <w:b/>
          <w:bCs/>
          <w:color w:val="000000"/>
        </w:rPr>
        <w:t>Wasilewska J</w:t>
      </w:r>
      <w:r w:rsidRPr="002701AF">
        <w:rPr>
          <w:rFonts w:ascii="Book Antiqua" w:eastAsia="Book Antiqua" w:hAnsi="Book Antiqua" w:cs="Book Antiqua"/>
          <w:color w:val="000000"/>
        </w:rPr>
        <w:t xml:space="preserve">, Klukowski M. Gastrointestinal symptoms and autism spectrum disorder: links and risks - a possible new overlap syndrome. </w:t>
      </w:r>
      <w:r w:rsidRPr="002701AF">
        <w:rPr>
          <w:rFonts w:ascii="Book Antiqua" w:eastAsia="Book Antiqua" w:hAnsi="Book Antiqua" w:cs="Book Antiqua"/>
          <w:i/>
          <w:iCs/>
          <w:color w:val="000000"/>
        </w:rPr>
        <w:t>Pediatric Health Med Ther</w:t>
      </w:r>
      <w:r w:rsidRPr="002701AF">
        <w:rPr>
          <w:rFonts w:ascii="Book Antiqua" w:eastAsia="Book Antiqua" w:hAnsi="Book Antiqua" w:cs="Book Antiqua"/>
          <w:color w:val="000000"/>
        </w:rPr>
        <w:t xml:space="preserve"> 2015; </w:t>
      </w:r>
      <w:r w:rsidRPr="002701AF">
        <w:rPr>
          <w:rFonts w:ascii="Book Antiqua" w:eastAsia="Book Antiqua" w:hAnsi="Book Antiqua" w:cs="Book Antiqua"/>
          <w:b/>
          <w:bCs/>
          <w:color w:val="000000"/>
        </w:rPr>
        <w:t>6</w:t>
      </w:r>
      <w:r w:rsidRPr="002701AF">
        <w:rPr>
          <w:rFonts w:ascii="Book Antiqua" w:eastAsia="Book Antiqua" w:hAnsi="Book Antiqua" w:cs="Book Antiqua"/>
          <w:color w:val="000000"/>
        </w:rPr>
        <w:t>: 153-166 [PMID: 29388597 DOI: 10.2147/PHMT.S85717]</w:t>
      </w:r>
    </w:p>
    <w:p w14:paraId="0FE3D617"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34 </w:t>
      </w:r>
      <w:r w:rsidRPr="002701AF">
        <w:rPr>
          <w:rFonts w:ascii="Book Antiqua" w:eastAsia="Book Antiqua" w:hAnsi="Book Antiqua" w:cs="Book Antiqua"/>
          <w:b/>
          <w:bCs/>
          <w:color w:val="000000"/>
        </w:rPr>
        <w:t>Kanne SM</w:t>
      </w:r>
      <w:r w:rsidRPr="002701AF">
        <w:rPr>
          <w:rFonts w:ascii="Book Antiqua" w:eastAsia="Book Antiqua" w:hAnsi="Book Antiqua" w:cs="Book Antiqua"/>
          <w:color w:val="000000"/>
        </w:rPr>
        <w:t xml:space="preserve">, Mazurek MO. Aggression in children and adolescents with ASD: prevalence and risk factors. </w:t>
      </w:r>
      <w:r w:rsidRPr="002701AF">
        <w:rPr>
          <w:rFonts w:ascii="Book Antiqua" w:eastAsia="Book Antiqua" w:hAnsi="Book Antiqua" w:cs="Book Antiqua"/>
          <w:i/>
          <w:iCs/>
          <w:color w:val="000000"/>
        </w:rPr>
        <w:t>J Autism Dev Disord</w:t>
      </w:r>
      <w:r w:rsidRPr="002701AF">
        <w:rPr>
          <w:rFonts w:ascii="Book Antiqua" w:eastAsia="Book Antiqua" w:hAnsi="Book Antiqua" w:cs="Book Antiqua"/>
          <w:color w:val="000000"/>
        </w:rPr>
        <w:t xml:space="preserve"> 2011; </w:t>
      </w:r>
      <w:r w:rsidRPr="002701AF">
        <w:rPr>
          <w:rFonts w:ascii="Book Antiqua" w:eastAsia="Book Antiqua" w:hAnsi="Book Antiqua" w:cs="Book Antiqua"/>
          <w:b/>
          <w:bCs/>
          <w:color w:val="000000"/>
        </w:rPr>
        <w:t>41</w:t>
      </w:r>
      <w:r w:rsidRPr="002701AF">
        <w:rPr>
          <w:rFonts w:ascii="Book Antiqua" w:eastAsia="Book Antiqua" w:hAnsi="Book Antiqua" w:cs="Book Antiqua"/>
          <w:color w:val="000000"/>
        </w:rPr>
        <w:t>: 926-937 [PMID: 20960041 DOI: 10.1007/s10803-010-1118-4]</w:t>
      </w:r>
    </w:p>
    <w:p w14:paraId="3298D825"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35 </w:t>
      </w:r>
      <w:r w:rsidRPr="002701AF">
        <w:rPr>
          <w:rFonts w:ascii="Book Antiqua" w:eastAsia="Book Antiqua" w:hAnsi="Book Antiqua" w:cs="Book Antiqua"/>
          <w:b/>
          <w:bCs/>
          <w:color w:val="000000"/>
        </w:rPr>
        <w:t>van Steensel FJ</w:t>
      </w:r>
      <w:r w:rsidRPr="002701AF">
        <w:rPr>
          <w:rFonts w:ascii="Book Antiqua" w:eastAsia="Book Antiqua" w:hAnsi="Book Antiqua" w:cs="Book Antiqua"/>
          <w:color w:val="000000"/>
        </w:rPr>
        <w:t xml:space="preserve">, Bögels SM, Perrin S. Anxiety disorders in children and adolescents with autistic spectrum disorders: a meta-analysis. </w:t>
      </w:r>
      <w:r w:rsidRPr="002701AF">
        <w:rPr>
          <w:rFonts w:ascii="Book Antiqua" w:eastAsia="Book Antiqua" w:hAnsi="Book Antiqua" w:cs="Book Antiqua"/>
          <w:i/>
          <w:iCs/>
          <w:color w:val="000000"/>
        </w:rPr>
        <w:t>Clin Child Fam Psychol Rev</w:t>
      </w:r>
      <w:r w:rsidRPr="002701AF">
        <w:rPr>
          <w:rFonts w:ascii="Book Antiqua" w:eastAsia="Book Antiqua" w:hAnsi="Book Antiqua" w:cs="Book Antiqua"/>
          <w:color w:val="000000"/>
        </w:rPr>
        <w:t xml:space="preserve"> 2011; </w:t>
      </w:r>
      <w:r w:rsidRPr="002701AF">
        <w:rPr>
          <w:rFonts w:ascii="Book Antiqua" w:eastAsia="Book Antiqua" w:hAnsi="Book Antiqua" w:cs="Book Antiqua"/>
          <w:b/>
          <w:bCs/>
          <w:color w:val="000000"/>
        </w:rPr>
        <w:t>14</w:t>
      </w:r>
      <w:r w:rsidRPr="002701AF">
        <w:rPr>
          <w:rFonts w:ascii="Book Antiqua" w:eastAsia="Book Antiqua" w:hAnsi="Book Antiqua" w:cs="Book Antiqua"/>
          <w:color w:val="000000"/>
        </w:rPr>
        <w:t>: 302-317 [PMID: 21735077 DOI: 10.1007/s10567-011-0097-0]</w:t>
      </w:r>
    </w:p>
    <w:p w14:paraId="2CA8C83A"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36 </w:t>
      </w:r>
      <w:r w:rsidRPr="002701AF">
        <w:rPr>
          <w:rFonts w:ascii="Book Antiqua" w:eastAsia="Book Antiqua" w:hAnsi="Book Antiqua" w:cs="Book Antiqua"/>
          <w:b/>
          <w:bCs/>
          <w:color w:val="000000"/>
        </w:rPr>
        <w:t>Baudewijns L</w:t>
      </w:r>
      <w:r w:rsidRPr="002701AF">
        <w:rPr>
          <w:rFonts w:ascii="Book Antiqua" w:eastAsia="Book Antiqua" w:hAnsi="Book Antiqua" w:cs="Book Antiqua"/>
          <w:color w:val="000000"/>
        </w:rPr>
        <w:t xml:space="preserve">, Ronsse E, Verstraete V, Sabbe B, Morrens M, Bertelli MO. Problem behaviours and Major Depressive Disorder in adults with intellectual disability and autism. </w:t>
      </w:r>
      <w:r w:rsidRPr="002701AF">
        <w:rPr>
          <w:rFonts w:ascii="Book Antiqua" w:eastAsia="Book Antiqua" w:hAnsi="Book Antiqua" w:cs="Book Antiqua"/>
          <w:i/>
          <w:iCs/>
          <w:color w:val="000000"/>
        </w:rPr>
        <w:t>Psychiatry Res</w:t>
      </w:r>
      <w:r w:rsidRPr="002701AF">
        <w:rPr>
          <w:rFonts w:ascii="Book Antiqua" w:eastAsia="Book Antiqua" w:hAnsi="Book Antiqua" w:cs="Book Antiqua"/>
          <w:color w:val="000000"/>
        </w:rPr>
        <w:t xml:space="preserve"> 2018; </w:t>
      </w:r>
      <w:r w:rsidRPr="002701AF">
        <w:rPr>
          <w:rFonts w:ascii="Book Antiqua" w:eastAsia="Book Antiqua" w:hAnsi="Book Antiqua" w:cs="Book Antiqua"/>
          <w:b/>
          <w:bCs/>
          <w:color w:val="000000"/>
        </w:rPr>
        <w:t>270</w:t>
      </w:r>
      <w:r w:rsidRPr="002701AF">
        <w:rPr>
          <w:rFonts w:ascii="Book Antiqua" w:eastAsia="Book Antiqua" w:hAnsi="Book Antiqua" w:cs="Book Antiqua"/>
          <w:color w:val="000000"/>
        </w:rPr>
        <w:t>: 769-774 [PMID: 30551323 DOI: 10.1016/j.psychres.2018.10.039]</w:t>
      </w:r>
    </w:p>
    <w:p w14:paraId="6216292B"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37 </w:t>
      </w:r>
      <w:r w:rsidRPr="002701AF">
        <w:rPr>
          <w:rFonts w:ascii="Book Antiqua" w:eastAsia="Book Antiqua" w:hAnsi="Book Antiqua" w:cs="Book Antiqua"/>
          <w:b/>
          <w:bCs/>
          <w:color w:val="000000"/>
        </w:rPr>
        <w:t>Meeus W</w:t>
      </w:r>
      <w:r w:rsidRPr="002701AF">
        <w:rPr>
          <w:rFonts w:ascii="Book Antiqua" w:eastAsia="Book Antiqua" w:hAnsi="Book Antiqua" w:cs="Book Antiqua"/>
          <w:color w:val="000000"/>
        </w:rPr>
        <w:t xml:space="preserve">, Van de Schoot R, Hawk ST, Hale WW 3rd, Branje S. Direct Aggression and Generalized Anxiety in Adolescence: Heterogeneity in Development and Intra-Individual Change. </w:t>
      </w:r>
      <w:r w:rsidRPr="002701AF">
        <w:rPr>
          <w:rFonts w:ascii="Book Antiqua" w:eastAsia="Book Antiqua" w:hAnsi="Book Antiqua" w:cs="Book Antiqua"/>
          <w:i/>
          <w:iCs/>
          <w:color w:val="000000"/>
        </w:rPr>
        <w:t>J Youth Adolesc</w:t>
      </w:r>
      <w:r w:rsidRPr="002701AF">
        <w:rPr>
          <w:rFonts w:ascii="Book Antiqua" w:eastAsia="Book Antiqua" w:hAnsi="Book Antiqua" w:cs="Book Antiqua"/>
          <w:color w:val="000000"/>
        </w:rPr>
        <w:t xml:space="preserve"> 2016; </w:t>
      </w:r>
      <w:r w:rsidRPr="002701AF">
        <w:rPr>
          <w:rFonts w:ascii="Book Antiqua" w:eastAsia="Book Antiqua" w:hAnsi="Book Antiqua" w:cs="Book Antiqua"/>
          <w:b/>
          <w:bCs/>
          <w:color w:val="000000"/>
        </w:rPr>
        <w:t>45</w:t>
      </w:r>
      <w:r w:rsidRPr="002701AF">
        <w:rPr>
          <w:rFonts w:ascii="Book Antiqua" w:eastAsia="Book Antiqua" w:hAnsi="Book Antiqua" w:cs="Book Antiqua"/>
          <w:color w:val="000000"/>
        </w:rPr>
        <w:t>: 361-375 [PMID: 26649744 DOI: 10.1007/s10964-015-0388-8]</w:t>
      </w:r>
    </w:p>
    <w:p w14:paraId="07363722"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38 </w:t>
      </w:r>
      <w:r w:rsidRPr="002701AF">
        <w:rPr>
          <w:rFonts w:ascii="Book Antiqua" w:eastAsia="Book Antiqua" w:hAnsi="Book Antiqua" w:cs="Book Antiqua"/>
          <w:b/>
          <w:bCs/>
          <w:color w:val="000000"/>
        </w:rPr>
        <w:t>Geng L</w:t>
      </w:r>
      <w:r w:rsidRPr="002701AF">
        <w:rPr>
          <w:rFonts w:ascii="Book Antiqua" w:eastAsia="Book Antiqua" w:hAnsi="Book Antiqua" w:cs="Book Antiqua"/>
          <w:color w:val="000000"/>
        </w:rPr>
        <w:t xml:space="preserve">, Hamel F, Lewis D. Results of a Consumer Survey on the Effectiveness of a Nutritional Blend Reported on Autism Spectrum Disorder Symptoms, Apraxia, and Other Conditions Involving Motor and Speech Delays. </w:t>
      </w:r>
      <w:r w:rsidRPr="002701AF">
        <w:rPr>
          <w:rFonts w:ascii="Book Antiqua" w:eastAsia="Book Antiqua" w:hAnsi="Book Antiqua" w:cs="Book Antiqua"/>
          <w:i/>
          <w:iCs/>
          <w:color w:val="000000"/>
        </w:rPr>
        <w:t>Altern Ther Health Med</w:t>
      </w:r>
      <w:r w:rsidRPr="002701AF">
        <w:rPr>
          <w:rFonts w:ascii="Book Antiqua" w:eastAsia="Book Antiqua" w:hAnsi="Book Antiqua" w:cs="Book Antiqua"/>
          <w:color w:val="000000"/>
        </w:rPr>
        <w:t xml:space="preserve"> 2021; </w:t>
      </w:r>
      <w:r w:rsidRPr="002701AF">
        <w:rPr>
          <w:rFonts w:ascii="Book Antiqua" w:eastAsia="Book Antiqua" w:hAnsi="Book Antiqua" w:cs="Book Antiqua"/>
          <w:b/>
          <w:bCs/>
          <w:color w:val="000000"/>
        </w:rPr>
        <w:t>27</w:t>
      </w:r>
      <w:r w:rsidRPr="002701AF">
        <w:rPr>
          <w:rFonts w:ascii="Book Antiqua" w:eastAsia="Book Antiqua" w:hAnsi="Book Antiqua" w:cs="Book Antiqua"/>
          <w:color w:val="000000"/>
        </w:rPr>
        <w:t>: 11-20 [PMID: 32088673]</w:t>
      </w:r>
    </w:p>
    <w:p w14:paraId="45EDC507"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39 </w:t>
      </w:r>
      <w:r w:rsidRPr="002701AF">
        <w:rPr>
          <w:rFonts w:ascii="Book Antiqua" w:eastAsia="Book Antiqua" w:hAnsi="Book Antiqua" w:cs="Book Antiqua"/>
          <w:b/>
          <w:bCs/>
          <w:color w:val="000000"/>
        </w:rPr>
        <w:t>Ousley OY</w:t>
      </w:r>
      <w:r w:rsidRPr="002701AF">
        <w:rPr>
          <w:rFonts w:ascii="Book Antiqua" w:eastAsia="Book Antiqua" w:hAnsi="Book Antiqua" w:cs="Book Antiqua"/>
          <w:color w:val="000000"/>
        </w:rPr>
        <w:t xml:space="preserve">, Mesibov GB. Sexual attitudes and knowledge of high-functioning adolescents and adults with autism. </w:t>
      </w:r>
      <w:r w:rsidRPr="002701AF">
        <w:rPr>
          <w:rFonts w:ascii="Book Antiqua" w:eastAsia="Book Antiqua" w:hAnsi="Book Antiqua" w:cs="Book Antiqua"/>
          <w:i/>
          <w:iCs/>
          <w:color w:val="000000"/>
        </w:rPr>
        <w:t>J Autism Dev Disord</w:t>
      </w:r>
      <w:r w:rsidRPr="002701AF">
        <w:rPr>
          <w:rFonts w:ascii="Book Antiqua" w:eastAsia="Book Antiqua" w:hAnsi="Book Antiqua" w:cs="Book Antiqua"/>
          <w:color w:val="000000"/>
        </w:rPr>
        <w:t xml:space="preserve"> 1991; </w:t>
      </w:r>
      <w:r w:rsidRPr="002701AF">
        <w:rPr>
          <w:rFonts w:ascii="Book Antiqua" w:eastAsia="Book Antiqua" w:hAnsi="Book Antiqua" w:cs="Book Antiqua"/>
          <w:b/>
          <w:bCs/>
          <w:color w:val="000000"/>
        </w:rPr>
        <w:t>21</w:t>
      </w:r>
      <w:r w:rsidRPr="002701AF">
        <w:rPr>
          <w:rFonts w:ascii="Book Antiqua" w:eastAsia="Book Antiqua" w:hAnsi="Book Antiqua" w:cs="Book Antiqua"/>
          <w:color w:val="000000"/>
        </w:rPr>
        <w:t>: 471-481 [PMID: 1778961 DOI: 10.1007/BF02206871]</w:t>
      </w:r>
    </w:p>
    <w:p w14:paraId="4DAC87CA"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40 </w:t>
      </w:r>
      <w:r w:rsidRPr="002701AF">
        <w:rPr>
          <w:rFonts w:ascii="Book Antiqua" w:eastAsia="Book Antiqua" w:hAnsi="Book Antiqua" w:cs="Book Antiqua"/>
          <w:b/>
          <w:bCs/>
          <w:color w:val="000000"/>
        </w:rPr>
        <w:t>Richman KA</w:t>
      </w:r>
      <w:r w:rsidRPr="002701AF">
        <w:rPr>
          <w:rFonts w:ascii="Book Antiqua" w:eastAsia="Book Antiqua" w:hAnsi="Book Antiqua" w:cs="Book Antiqua"/>
          <w:color w:val="000000"/>
        </w:rPr>
        <w:t xml:space="preserve">, Bidshahri R. Autism, theory of mind, and the reactive attitudes. </w:t>
      </w:r>
      <w:r w:rsidRPr="002701AF">
        <w:rPr>
          <w:rFonts w:ascii="Book Antiqua" w:eastAsia="Book Antiqua" w:hAnsi="Book Antiqua" w:cs="Book Antiqua"/>
          <w:i/>
          <w:iCs/>
          <w:color w:val="000000"/>
        </w:rPr>
        <w:t>Bioethics</w:t>
      </w:r>
      <w:r w:rsidRPr="002701AF">
        <w:rPr>
          <w:rFonts w:ascii="Book Antiqua" w:eastAsia="Book Antiqua" w:hAnsi="Book Antiqua" w:cs="Book Antiqua"/>
          <w:color w:val="000000"/>
        </w:rPr>
        <w:t xml:space="preserve"> 2018; </w:t>
      </w:r>
      <w:r w:rsidRPr="002701AF">
        <w:rPr>
          <w:rFonts w:ascii="Book Antiqua" w:eastAsia="Book Antiqua" w:hAnsi="Book Antiqua" w:cs="Book Antiqua"/>
          <w:b/>
          <w:bCs/>
          <w:color w:val="000000"/>
        </w:rPr>
        <w:t>32</w:t>
      </w:r>
      <w:r w:rsidRPr="002701AF">
        <w:rPr>
          <w:rFonts w:ascii="Book Antiqua" w:eastAsia="Book Antiqua" w:hAnsi="Book Antiqua" w:cs="Book Antiqua"/>
          <w:color w:val="000000"/>
        </w:rPr>
        <w:t>: 43-49 [PMID: 28914977 DOI: 10.1111/bioe.12370]</w:t>
      </w:r>
    </w:p>
    <w:p w14:paraId="6EE23FF3"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lastRenderedPageBreak/>
        <w:t xml:space="preserve">41 </w:t>
      </w:r>
      <w:r w:rsidRPr="002701AF">
        <w:rPr>
          <w:rFonts w:ascii="Book Antiqua" w:eastAsia="Book Antiqua" w:hAnsi="Book Antiqua" w:cs="Book Antiqua"/>
          <w:b/>
          <w:bCs/>
          <w:color w:val="000000"/>
        </w:rPr>
        <w:t>Loth E</w:t>
      </w:r>
      <w:r w:rsidRPr="002701AF">
        <w:rPr>
          <w:rFonts w:ascii="Book Antiqua" w:eastAsia="Book Antiqua" w:hAnsi="Book Antiqua" w:cs="Book Antiqua"/>
          <w:color w:val="000000"/>
        </w:rPr>
        <w:t xml:space="preserve">, Garrido L, Ahmad J, Watson E, Duff A, Duchaine B. Facial expression recognition as a candidate marker for autism spectrum disorder: how frequent and severe are deficits? </w:t>
      </w:r>
      <w:r w:rsidRPr="002701AF">
        <w:rPr>
          <w:rFonts w:ascii="Book Antiqua" w:eastAsia="Book Antiqua" w:hAnsi="Book Antiqua" w:cs="Book Antiqua"/>
          <w:i/>
          <w:iCs/>
          <w:color w:val="000000"/>
        </w:rPr>
        <w:t>Mol Autism</w:t>
      </w:r>
      <w:r w:rsidRPr="002701AF">
        <w:rPr>
          <w:rFonts w:ascii="Book Antiqua" w:eastAsia="Book Antiqua" w:hAnsi="Book Antiqua" w:cs="Book Antiqua"/>
          <w:color w:val="000000"/>
        </w:rPr>
        <w:t xml:space="preserve"> 2018; </w:t>
      </w:r>
      <w:r w:rsidRPr="002701AF">
        <w:rPr>
          <w:rFonts w:ascii="Book Antiqua" w:eastAsia="Book Antiqua" w:hAnsi="Book Antiqua" w:cs="Book Antiqua"/>
          <w:b/>
          <w:bCs/>
          <w:color w:val="000000"/>
        </w:rPr>
        <w:t>9</w:t>
      </w:r>
      <w:r w:rsidRPr="002701AF">
        <w:rPr>
          <w:rFonts w:ascii="Book Antiqua" w:eastAsia="Book Antiqua" w:hAnsi="Book Antiqua" w:cs="Book Antiqua"/>
          <w:color w:val="000000"/>
        </w:rPr>
        <w:t>: 7 [PMID: 29423133 DOI: 10.1186/s13229-018-0187-7]</w:t>
      </w:r>
    </w:p>
    <w:p w14:paraId="78BC38DF"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42 </w:t>
      </w:r>
      <w:r w:rsidRPr="002701AF">
        <w:rPr>
          <w:rFonts w:ascii="Book Antiqua" w:eastAsia="Book Antiqua" w:hAnsi="Book Antiqua" w:cs="Book Antiqua"/>
          <w:b/>
          <w:bCs/>
          <w:color w:val="000000"/>
        </w:rPr>
        <w:t>Hedley D</w:t>
      </w:r>
      <w:r w:rsidRPr="002701AF">
        <w:rPr>
          <w:rFonts w:ascii="Book Antiqua" w:eastAsia="Book Antiqua" w:hAnsi="Book Antiqua" w:cs="Book Antiqua"/>
          <w:color w:val="000000"/>
        </w:rPr>
        <w:t xml:space="preserve">, Uljarević M, Foley KR, Richdale A, Trollor J. Risk and protective factors underlying depression and suicidal ideation in Autism Spectrum Disorder. </w:t>
      </w:r>
      <w:r w:rsidRPr="002701AF">
        <w:rPr>
          <w:rFonts w:ascii="Book Antiqua" w:eastAsia="Book Antiqua" w:hAnsi="Book Antiqua" w:cs="Book Antiqua"/>
          <w:i/>
          <w:iCs/>
          <w:color w:val="000000"/>
        </w:rPr>
        <w:t>Depress Anxiety</w:t>
      </w:r>
      <w:r w:rsidRPr="002701AF">
        <w:rPr>
          <w:rFonts w:ascii="Book Antiqua" w:eastAsia="Book Antiqua" w:hAnsi="Book Antiqua" w:cs="Book Antiqua"/>
          <w:color w:val="000000"/>
        </w:rPr>
        <w:t xml:space="preserve"> 2018; </w:t>
      </w:r>
      <w:r w:rsidRPr="002701AF">
        <w:rPr>
          <w:rFonts w:ascii="Book Antiqua" w:eastAsia="Book Antiqua" w:hAnsi="Book Antiqua" w:cs="Book Antiqua"/>
          <w:b/>
          <w:bCs/>
          <w:color w:val="000000"/>
        </w:rPr>
        <w:t>35</w:t>
      </w:r>
      <w:r w:rsidRPr="002701AF">
        <w:rPr>
          <w:rFonts w:ascii="Book Antiqua" w:eastAsia="Book Antiqua" w:hAnsi="Book Antiqua" w:cs="Book Antiqua"/>
          <w:color w:val="000000"/>
        </w:rPr>
        <w:t>: 648-657 [PMID: 29659141 DOI: 10.1002/da.22759]</w:t>
      </w:r>
    </w:p>
    <w:p w14:paraId="67DEBCEB"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43 </w:t>
      </w:r>
      <w:r w:rsidRPr="002701AF">
        <w:rPr>
          <w:rFonts w:ascii="Book Antiqua" w:eastAsia="Book Antiqua" w:hAnsi="Book Antiqua" w:cs="Book Antiqua"/>
          <w:b/>
          <w:bCs/>
          <w:color w:val="000000"/>
        </w:rPr>
        <w:t>Storch EA</w:t>
      </w:r>
      <w:r w:rsidRPr="002701AF">
        <w:rPr>
          <w:rFonts w:ascii="Book Antiqua" w:eastAsia="Book Antiqua" w:hAnsi="Book Antiqua" w:cs="Book Antiqua"/>
          <w:color w:val="000000"/>
        </w:rPr>
        <w:t xml:space="preserve">, Sulkowski ML, Nadeau J, Lewin AB, Arnold EB, Mutch PJ, Jones AM, Murphy TK. The phenomenology and clinical correlates of suicidal thoughts and behaviors in youth with autism spectrum disorders. </w:t>
      </w:r>
      <w:r w:rsidRPr="002701AF">
        <w:rPr>
          <w:rFonts w:ascii="Book Antiqua" w:eastAsia="Book Antiqua" w:hAnsi="Book Antiqua" w:cs="Book Antiqua"/>
          <w:i/>
          <w:iCs/>
          <w:color w:val="000000"/>
        </w:rPr>
        <w:t>J Autism Dev Disord</w:t>
      </w:r>
      <w:r w:rsidRPr="002701AF">
        <w:rPr>
          <w:rFonts w:ascii="Book Antiqua" w:eastAsia="Book Antiqua" w:hAnsi="Book Antiqua" w:cs="Book Antiqua"/>
          <w:color w:val="000000"/>
        </w:rPr>
        <w:t xml:space="preserve"> 2013; </w:t>
      </w:r>
      <w:r w:rsidRPr="002701AF">
        <w:rPr>
          <w:rFonts w:ascii="Book Antiqua" w:eastAsia="Book Antiqua" w:hAnsi="Book Antiqua" w:cs="Book Antiqua"/>
          <w:b/>
          <w:bCs/>
          <w:color w:val="000000"/>
        </w:rPr>
        <w:t>43</w:t>
      </w:r>
      <w:r w:rsidRPr="002701AF">
        <w:rPr>
          <w:rFonts w:ascii="Book Antiqua" w:eastAsia="Book Antiqua" w:hAnsi="Book Antiqua" w:cs="Book Antiqua"/>
          <w:color w:val="000000"/>
        </w:rPr>
        <w:t>: 2450-2459 [PMID: 23446993 DOI: 10.1007/s10803-013-1795-x]</w:t>
      </w:r>
    </w:p>
    <w:p w14:paraId="67027197"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44 </w:t>
      </w:r>
      <w:r w:rsidRPr="002701AF">
        <w:rPr>
          <w:rFonts w:ascii="Book Antiqua" w:eastAsia="Book Antiqua" w:hAnsi="Book Antiqua" w:cs="Book Antiqua"/>
          <w:b/>
          <w:bCs/>
          <w:color w:val="000000"/>
        </w:rPr>
        <w:t>Sedgewick F</w:t>
      </w:r>
      <w:r w:rsidRPr="002701AF">
        <w:rPr>
          <w:rFonts w:ascii="Book Antiqua" w:eastAsia="Book Antiqua" w:hAnsi="Book Antiqua" w:cs="Book Antiqua"/>
          <w:color w:val="000000"/>
        </w:rPr>
        <w:t xml:space="preserve">, Leppanen J, Tchanturia K. The Friendship Questionnaire, autism, and gender differences: a study revisited. </w:t>
      </w:r>
      <w:r w:rsidRPr="002701AF">
        <w:rPr>
          <w:rFonts w:ascii="Book Antiqua" w:eastAsia="Book Antiqua" w:hAnsi="Book Antiqua" w:cs="Book Antiqua"/>
          <w:i/>
          <w:iCs/>
          <w:color w:val="000000"/>
        </w:rPr>
        <w:t>Mol Autism</w:t>
      </w:r>
      <w:r w:rsidRPr="002701AF">
        <w:rPr>
          <w:rFonts w:ascii="Book Antiqua" w:eastAsia="Book Antiqua" w:hAnsi="Book Antiqua" w:cs="Book Antiqua"/>
          <w:color w:val="000000"/>
        </w:rPr>
        <w:t xml:space="preserve"> 2019; </w:t>
      </w:r>
      <w:r w:rsidRPr="002701AF">
        <w:rPr>
          <w:rFonts w:ascii="Book Antiqua" w:eastAsia="Book Antiqua" w:hAnsi="Book Antiqua" w:cs="Book Antiqua"/>
          <w:b/>
          <w:bCs/>
          <w:color w:val="000000"/>
        </w:rPr>
        <w:t>10</w:t>
      </w:r>
      <w:r w:rsidRPr="002701AF">
        <w:rPr>
          <w:rFonts w:ascii="Book Antiqua" w:eastAsia="Book Antiqua" w:hAnsi="Book Antiqua" w:cs="Book Antiqua"/>
          <w:color w:val="000000"/>
        </w:rPr>
        <w:t>: 40 [PMID: 31798817 DOI: 10.1186/s13229-019-0295-z]</w:t>
      </w:r>
    </w:p>
    <w:p w14:paraId="63CC8F1C"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highlight w:val="yellow"/>
        </w:rPr>
        <w:t xml:space="preserve">45 </w:t>
      </w:r>
      <w:r w:rsidRPr="002701AF">
        <w:rPr>
          <w:rFonts w:ascii="Book Antiqua" w:eastAsia="Book Antiqua" w:hAnsi="Book Antiqua" w:cs="Book Antiqua"/>
          <w:b/>
          <w:bCs/>
          <w:color w:val="000000"/>
          <w:highlight w:val="yellow"/>
        </w:rPr>
        <w:t>Bennett M</w:t>
      </w:r>
      <w:r w:rsidRPr="002701AF">
        <w:rPr>
          <w:rFonts w:ascii="Book Antiqua" w:eastAsia="Book Antiqua" w:hAnsi="Book Antiqua" w:cs="Book Antiqua"/>
          <w:color w:val="000000"/>
          <w:highlight w:val="yellow"/>
        </w:rPr>
        <w:t>, Webster AA, Goodall E, Rowland S. Establishing social inclusion the autism way: denying the “They Don’t Want Friends” myth. Singapore: Springer, 2018: 173-193</w:t>
      </w:r>
    </w:p>
    <w:p w14:paraId="0EA274D0"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46 </w:t>
      </w:r>
      <w:r w:rsidRPr="002701AF">
        <w:rPr>
          <w:rFonts w:ascii="Book Antiqua" w:eastAsia="Book Antiqua" w:hAnsi="Book Antiqua" w:cs="Book Antiqua"/>
          <w:b/>
          <w:bCs/>
          <w:color w:val="000000"/>
        </w:rPr>
        <w:t>Mangerud WL</w:t>
      </w:r>
      <w:r w:rsidRPr="002701AF">
        <w:rPr>
          <w:rFonts w:ascii="Book Antiqua" w:eastAsia="Book Antiqua" w:hAnsi="Book Antiqua" w:cs="Book Antiqua"/>
          <w:color w:val="000000"/>
        </w:rPr>
        <w:t xml:space="preserve">, Bjerkeset O, Holmen TL, Lydersen S, Indredavik MS. Smoking, alcohol consumption, and drug use among adolescents with psychiatric disorders compared with a population based sample. </w:t>
      </w:r>
      <w:r w:rsidRPr="002701AF">
        <w:rPr>
          <w:rFonts w:ascii="Book Antiqua" w:eastAsia="Book Antiqua" w:hAnsi="Book Antiqua" w:cs="Book Antiqua"/>
          <w:i/>
          <w:iCs/>
          <w:color w:val="000000"/>
        </w:rPr>
        <w:t>J Adolesc</w:t>
      </w:r>
      <w:r w:rsidRPr="002701AF">
        <w:rPr>
          <w:rFonts w:ascii="Book Antiqua" w:eastAsia="Book Antiqua" w:hAnsi="Book Antiqua" w:cs="Book Antiqua"/>
          <w:color w:val="000000"/>
        </w:rPr>
        <w:t xml:space="preserve"> 2014; </w:t>
      </w:r>
      <w:r w:rsidRPr="002701AF">
        <w:rPr>
          <w:rFonts w:ascii="Book Antiqua" w:eastAsia="Book Antiqua" w:hAnsi="Book Antiqua" w:cs="Book Antiqua"/>
          <w:b/>
          <w:bCs/>
          <w:color w:val="000000"/>
        </w:rPr>
        <w:t>37</w:t>
      </w:r>
      <w:r w:rsidRPr="002701AF">
        <w:rPr>
          <w:rFonts w:ascii="Book Antiqua" w:eastAsia="Book Antiqua" w:hAnsi="Book Antiqua" w:cs="Book Antiqua"/>
          <w:color w:val="000000"/>
        </w:rPr>
        <w:t>: 1189-1199 [PMID: 25190498 DOI: 10.1016/j.adolescence.2014.08.007]</w:t>
      </w:r>
    </w:p>
    <w:p w14:paraId="0967F627"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47 </w:t>
      </w:r>
      <w:r w:rsidRPr="002701AF">
        <w:rPr>
          <w:rFonts w:ascii="Book Antiqua" w:eastAsia="Book Antiqua" w:hAnsi="Book Antiqua" w:cs="Book Antiqua"/>
          <w:b/>
          <w:bCs/>
          <w:color w:val="000000"/>
        </w:rPr>
        <w:t>Clawson AH</w:t>
      </w:r>
      <w:r w:rsidRPr="002701AF">
        <w:rPr>
          <w:rFonts w:ascii="Book Antiqua" w:eastAsia="Book Antiqua" w:hAnsi="Book Antiqua" w:cs="Book Antiqua"/>
          <w:color w:val="000000"/>
        </w:rPr>
        <w:t xml:space="preserve">, McQuaid EL, Dunsiger S, Bartlett K, Borrelli B. The longitudinal, bidirectional relationships between parent reports of child secondhand smoke exposure and child smoking trajectories. </w:t>
      </w:r>
      <w:r w:rsidRPr="002701AF">
        <w:rPr>
          <w:rFonts w:ascii="Book Antiqua" w:eastAsia="Book Antiqua" w:hAnsi="Book Antiqua" w:cs="Book Antiqua"/>
          <w:i/>
          <w:iCs/>
          <w:color w:val="000000"/>
        </w:rPr>
        <w:t>J Behav Med</w:t>
      </w:r>
      <w:r w:rsidRPr="002701AF">
        <w:rPr>
          <w:rFonts w:ascii="Book Antiqua" w:eastAsia="Book Antiqua" w:hAnsi="Book Antiqua" w:cs="Book Antiqua"/>
          <w:color w:val="000000"/>
        </w:rPr>
        <w:t xml:space="preserve"> 2018; </w:t>
      </w:r>
      <w:r w:rsidRPr="002701AF">
        <w:rPr>
          <w:rFonts w:ascii="Book Antiqua" w:eastAsia="Book Antiqua" w:hAnsi="Book Antiqua" w:cs="Book Antiqua"/>
          <w:b/>
          <w:bCs/>
          <w:color w:val="000000"/>
        </w:rPr>
        <w:t>41</w:t>
      </w:r>
      <w:r w:rsidRPr="002701AF">
        <w:rPr>
          <w:rFonts w:ascii="Book Antiqua" w:eastAsia="Book Antiqua" w:hAnsi="Book Antiqua" w:cs="Book Antiqua"/>
          <w:color w:val="000000"/>
        </w:rPr>
        <w:t>: 221-231 [PMID: 29022139 DOI: 10.1007/s10865-017-9893-4]</w:t>
      </w:r>
    </w:p>
    <w:p w14:paraId="745AFE8C"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 xml:space="preserve">48 </w:t>
      </w:r>
      <w:r w:rsidRPr="002701AF">
        <w:rPr>
          <w:rFonts w:ascii="Book Antiqua" w:eastAsia="Book Antiqua" w:hAnsi="Book Antiqua" w:cs="Book Antiqua"/>
          <w:b/>
          <w:bCs/>
          <w:color w:val="000000"/>
        </w:rPr>
        <w:t>Sizoo B</w:t>
      </w:r>
      <w:r w:rsidRPr="002701AF">
        <w:rPr>
          <w:rFonts w:ascii="Book Antiqua" w:eastAsia="Book Antiqua" w:hAnsi="Book Antiqua" w:cs="Book Antiqua"/>
          <w:color w:val="000000"/>
        </w:rPr>
        <w:t xml:space="preserve">, van den Brink W, Gorissen van Eenige M, van der Gaag RJ. Personality characteristics of adults with autism spectrum disorders or attention deficit hyperactivity disorder with and without substance use disorders. </w:t>
      </w:r>
      <w:r w:rsidRPr="002701AF">
        <w:rPr>
          <w:rFonts w:ascii="Book Antiqua" w:eastAsia="Book Antiqua" w:hAnsi="Book Antiqua" w:cs="Book Antiqua"/>
          <w:i/>
          <w:iCs/>
          <w:color w:val="000000"/>
        </w:rPr>
        <w:t>J Nerv Ment Dis</w:t>
      </w:r>
      <w:r w:rsidRPr="002701AF">
        <w:rPr>
          <w:rFonts w:ascii="Book Antiqua" w:eastAsia="Book Antiqua" w:hAnsi="Book Antiqua" w:cs="Book Antiqua"/>
          <w:color w:val="000000"/>
        </w:rPr>
        <w:t xml:space="preserve"> 2009; </w:t>
      </w:r>
      <w:r w:rsidRPr="002701AF">
        <w:rPr>
          <w:rFonts w:ascii="Book Antiqua" w:eastAsia="Book Antiqua" w:hAnsi="Book Antiqua" w:cs="Book Antiqua"/>
          <w:b/>
          <w:bCs/>
          <w:color w:val="000000"/>
        </w:rPr>
        <w:t>197</w:t>
      </w:r>
      <w:r w:rsidRPr="002701AF">
        <w:rPr>
          <w:rFonts w:ascii="Book Antiqua" w:eastAsia="Book Antiqua" w:hAnsi="Book Antiqua" w:cs="Book Antiqua"/>
          <w:color w:val="000000"/>
        </w:rPr>
        <w:t>: 450-454 [PMID: 19525746 DOI: 10.1097/NMD.0b013e3181a61dd0]</w:t>
      </w:r>
    </w:p>
    <w:p w14:paraId="61E42C88" w14:textId="77777777" w:rsidR="00C5466E" w:rsidRPr="002701AF" w:rsidRDefault="00C5466E" w:rsidP="002701AF">
      <w:pPr>
        <w:spacing w:line="360" w:lineRule="auto"/>
        <w:jc w:val="both"/>
        <w:rPr>
          <w:rFonts w:ascii="Book Antiqua" w:hAnsi="Book Antiqua"/>
        </w:rPr>
        <w:sectPr w:rsidR="00C5466E" w:rsidRPr="002701AF">
          <w:pgSz w:w="12240" w:h="15840"/>
          <w:pgMar w:top="1440" w:right="1440" w:bottom="1440" w:left="1440" w:header="720" w:footer="720" w:gutter="0"/>
          <w:cols w:space="720"/>
          <w:docGrid w:linePitch="360"/>
        </w:sectPr>
      </w:pPr>
    </w:p>
    <w:p w14:paraId="098D3800"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olor w:val="000000"/>
        </w:rPr>
        <w:lastRenderedPageBreak/>
        <w:t>Footnotes</w:t>
      </w:r>
    </w:p>
    <w:p w14:paraId="09A9FC45"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 xml:space="preserve">Institutional review board statement: </w:t>
      </w:r>
      <w:r w:rsidRPr="002701AF">
        <w:rPr>
          <w:rFonts w:ascii="Book Antiqua" w:eastAsia="Book Antiqua" w:hAnsi="Book Antiqua" w:cs="Book Antiqua"/>
          <w:color w:val="000000"/>
        </w:rPr>
        <w:t>This study was approved by Ethics Committee of Peking University Sixth Hospital (No. 2016-11-7-1).</w:t>
      </w:r>
    </w:p>
    <w:p w14:paraId="593F933E" w14:textId="77777777" w:rsidR="00C5466E" w:rsidRPr="002701AF" w:rsidRDefault="00C5466E" w:rsidP="002701AF">
      <w:pPr>
        <w:spacing w:line="360" w:lineRule="auto"/>
        <w:jc w:val="both"/>
        <w:rPr>
          <w:rFonts w:ascii="Book Antiqua" w:hAnsi="Book Antiqua"/>
        </w:rPr>
      </w:pPr>
    </w:p>
    <w:p w14:paraId="7700A9DB"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 xml:space="preserve">Informed consent statement: </w:t>
      </w:r>
      <w:r w:rsidRPr="002701AF">
        <w:rPr>
          <w:rFonts w:ascii="Book Antiqua" w:eastAsia="Book Antiqua" w:hAnsi="Book Antiqua" w:cs="Book Antiqua"/>
          <w:color w:val="000000"/>
        </w:rPr>
        <w:t>All study participants provided written informed consent prior to study enrollment.</w:t>
      </w:r>
    </w:p>
    <w:p w14:paraId="6F812BD2" w14:textId="77777777" w:rsidR="00C5466E" w:rsidRPr="002701AF" w:rsidRDefault="00C5466E" w:rsidP="002701AF">
      <w:pPr>
        <w:spacing w:line="360" w:lineRule="auto"/>
        <w:jc w:val="both"/>
        <w:rPr>
          <w:rFonts w:ascii="Book Antiqua" w:hAnsi="Book Antiqua"/>
        </w:rPr>
      </w:pPr>
    </w:p>
    <w:p w14:paraId="497AFB78"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 xml:space="preserve">Conflict-of-interest statement: </w:t>
      </w:r>
      <w:r w:rsidRPr="002701AF">
        <w:rPr>
          <w:rFonts w:ascii="Book Antiqua" w:eastAsia="Book Antiqua" w:hAnsi="Book Antiqua" w:cs="Book Antiqua"/>
          <w:color w:val="000000"/>
        </w:rPr>
        <w:t>All authors declare no conflicts of interest in this study.</w:t>
      </w:r>
    </w:p>
    <w:p w14:paraId="0E0DFEE4" w14:textId="77777777" w:rsidR="00C5466E" w:rsidRPr="002701AF" w:rsidRDefault="00C5466E" w:rsidP="002701AF">
      <w:pPr>
        <w:spacing w:line="360" w:lineRule="auto"/>
        <w:jc w:val="both"/>
        <w:rPr>
          <w:rFonts w:ascii="Book Antiqua" w:hAnsi="Book Antiqua"/>
        </w:rPr>
      </w:pPr>
    </w:p>
    <w:p w14:paraId="49F83191"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 xml:space="preserve">Data sharing statement: </w:t>
      </w:r>
      <w:r w:rsidRPr="002701AF">
        <w:rPr>
          <w:rFonts w:ascii="Book Antiqua" w:eastAsia="Book Antiqua" w:hAnsi="Book Antiqua" w:cs="Book Antiqua"/>
          <w:color w:val="000000"/>
        </w:rPr>
        <w:t>Statistical code and data are available from the corresponding author.</w:t>
      </w:r>
    </w:p>
    <w:p w14:paraId="51925F1E" w14:textId="77777777" w:rsidR="00C5466E" w:rsidRPr="002701AF" w:rsidRDefault="00C5466E" w:rsidP="002701AF">
      <w:pPr>
        <w:spacing w:line="360" w:lineRule="auto"/>
        <w:jc w:val="both"/>
        <w:rPr>
          <w:rFonts w:ascii="Book Antiqua" w:hAnsi="Book Antiqua"/>
        </w:rPr>
      </w:pPr>
    </w:p>
    <w:p w14:paraId="7757DAC3"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 xml:space="preserve">STROBE statement: </w:t>
      </w:r>
      <w:r w:rsidRPr="002701A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0705504" w14:textId="77777777" w:rsidR="00C5466E" w:rsidRPr="002701AF" w:rsidRDefault="00C5466E" w:rsidP="002701AF">
      <w:pPr>
        <w:spacing w:line="360" w:lineRule="auto"/>
        <w:jc w:val="both"/>
        <w:rPr>
          <w:rFonts w:ascii="Book Antiqua" w:hAnsi="Book Antiqua"/>
        </w:rPr>
      </w:pPr>
    </w:p>
    <w:p w14:paraId="707A3CC3"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bCs/>
          <w:color w:val="000000"/>
        </w:rPr>
        <w:t xml:space="preserve">Open-Access: </w:t>
      </w:r>
      <w:r w:rsidRPr="002701A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79FB88" w14:textId="77777777" w:rsidR="00C5466E" w:rsidRPr="002701AF" w:rsidRDefault="00C5466E" w:rsidP="002701AF">
      <w:pPr>
        <w:spacing w:line="360" w:lineRule="auto"/>
        <w:jc w:val="both"/>
        <w:rPr>
          <w:rFonts w:ascii="Book Antiqua" w:hAnsi="Book Antiqua"/>
        </w:rPr>
      </w:pPr>
    </w:p>
    <w:p w14:paraId="0EB344A2"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olor w:val="000000"/>
        </w:rPr>
        <w:t xml:space="preserve">Manuscript source: </w:t>
      </w:r>
      <w:r w:rsidRPr="002701AF">
        <w:rPr>
          <w:rFonts w:ascii="Book Antiqua" w:eastAsia="Book Antiqua" w:hAnsi="Book Antiqua" w:cs="Book Antiqua"/>
          <w:color w:val="000000"/>
        </w:rPr>
        <w:t>Unsolicited manuscript</w:t>
      </w:r>
    </w:p>
    <w:p w14:paraId="0E5CC57C" w14:textId="77777777" w:rsidR="00C5466E" w:rsidRPr="002701AF" w:rsidRDefault="00C5466E" w:rsidP="002701AF">
      <w:pPr>
        <w:spacing w:line="360" w:lineRule="auto"/>
        <w:jc w:val="both"/>
        <w:rPr>
          <w:rFonts w:ascii="Book Antiqua" w:hAnsi="Book Antiqua"/>
        </w:rPr>
      </w:pPr>
    </w:p>
    <w:p w14:paraId="1810D63B"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olor w:val="000000"/>
        </w:rPr>
        <w:t xml:space="preserve">Peer-review started: </w:t>
      </w:r>
      <w:r w:rsidRPr="002701AF">
        <w:rPr>
          <w:rFonts w:ascii="Book Antiqua" w:eastAsia="Book Antiqua" w:hAnsi="Book Antiqua" w:cs="Book Antiqua"/>
          <w:color w:val="000000"/>
        </w:rPr>
        <w:t>May 15, 2021</w:t>
      </w:r>
    </w:p>
    <w:p w14:paraId="58F7410A"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olor w:val="000000"/>
        </w:rPr>
        <w:t xml:space="preserve">First decision: </w:t>
      </w:r>
      <w:r w:rsidRPr="002701AF">
        <w:rPr>
          <w:rFonts w:ascii="Book Antiqua" w:eastAsia="Book Antiqua" w:hAnsi="Book Antiqua" w:cs="Book Antiqua"/>
          <w:color w:val="000000"/>
        </w:rPr>
        <w:t>May 23, 2021</w:t>
      </w:r>
    </w:p>
    <w:p w14:paraId="208711E6"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olor w:val="000000"/>
        </w:rPr>
        <w:t xml:space="preserve">Article in press: </w:t>
      </w:r>
    </w:p>
    <w:p w14:paraId="78C6624B" w14:textId="77777777" w:rsidR="00C5466E" w:rsidRPr="002701AF" w:rsidRDefault="00C5466E" w:rsidP="002701AF">
      <w:pPr>
        <w:spacing w:line="360" w:lineRule="auto"/>
        <w:jc w:val="both"/>
        <w:rPr>
          <w:rFonts w:ascii="Book Antiqua" w:hAnsi="Book Antiqua"/>
        </w:rPr>
      </w:pPr>
    </w:p>
    <w:p w14:paraId="6DB5CADC"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olor w:val="000000"/>
        </w:rPr>
        <w:t xml:space="preserve">Specialty type: </w:t>
      </w:r>
      <w:r w:rsidRPr="002701AF">
        <w:rPr>
          <w:rFonts w:ascii="Book Antiqua" w:eastAsia="Book Antiqua" w:hAnsi="Book Antiqua" w:cs="Book Antiqua"/>
          <w:color w:val="000000"/>
        </w:rPr>
        <w:t>Medicine, research and experimental</w:t>
      </w:r>
    </w:p>
    <w:p w14:paraId="72343E40"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olor w:val="000000"/>
        </w:rPr>
        <w:lastRenderedPageBreak/>
        <w:t xml:space="preserve">Country/Territory of origin: </w:t>
      </w:r>
      <w:r w:rsidRPr="002701AF">
        <w:rPr>
          <w:rFonts w:ascii="Book Antiqua" w:eastAsia="Book Antiqua" w:hAnsi="Book Antiqua" w:cs="Book Antiqua"/>
          <w:color w:val="000000"/>
        </w:rPr>
        <w:t>China</w:t>
      </w:r>
    </w:p>
    <w:p w14:paraId="5944FF7B"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b/>
          <w:color w:val="000000"/>
        </w:rPr>
        <w:t>Peer-review report’s scientific quality classification</w:t>
      </w:r>
    </w:p>
    <w:p w14:paraId="4709F09E"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Grade A (Excellent): 0</w:t>
      </w:r>
    </w:p>
    <w:p w14:paraId="6360BC8E"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Grade B (Very good): B</w:t>
      </w:r>
    </w:p>
    <w:p w14:paraId="112E87A7"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Grade C (Good): C</w:t>
      </w:r>
    </w:p>
    <w:p w14:paraId="4116D301"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Grade D (Fair): 0</w:t>
      </w:r>
    </w:p>
    <w:p w14:paraId="23A9B631" w14:textId="77777777" w:rsidR="00C5466E" w:rsidRPr="002701AF" w:rsidRDefault="00B872E9" w:rsidP="002701AF">
      <w:pPr>
        <w:spacing w:line="360" w:lineRule="auto"/>
        <w:jc w:val="both"/>
        <w:rPr>
          <w:rFonts w:ascii="Book Antiqua" w:hAnsi="Book Antiqua"/>
        </w:rPr>
      </w:pPr>
      <w:r w:rsidRPr="002701AF">
        <w:rPr>
          <w:rFonts w:ascii="Book Antiqua" w:eastAsia="Book Antiqua" w:hAnsi="Book Antiqua" w:cs="Book Antiqua"/>
          <w:color w:val="000000"/>
        </w:rPr>
        <w:t>Grade E (Poor): 0</w:t>
      </w:r>
    </w:p>
    <w:p w14:paraId="40BF2DB3" w14:textId="77777777" w:rsidR="00C5466E" w:rsidRPr="002701AF" w:rsidRDefault="00C5466E" w:rsidP="002701AF">
      <w:pPr>
        <w:spacing w:line="360" w:lineRule="auto"/>
        <w:jc w:val="both"/>
        <w:rPr>
          <w:rFonts w:ascii="Book Antiqua" w:hAnsi="Book Antiqua"/>
        </w:rPr>
      </w:pPr>
    </w:p>
    <w:p w14:paraId="0148F2D7" w14:textId="1B4AFF5A" w:rsidR="00C5466E" w:rsidRPr="002701AF" w:rsidRDefault="00B872E9" w:rsidP="002701AF">
      <w:pPr>
        <w:spacing w:line="360" w:lineRule="auto"/>
        <w:jc w:val="both"/>
        <w:rPr>
          <w:rFonts w:ascii="Book Antiqua" w:eastAsia="Book Antiqua" w:hAnsi="Book Antiqua" w:cs="Book Antiqua"/>
          <w:b/>
          <w:color w:val="000000"/>
        </w:rPr>
      </w:pPr>
      <w:r w:rsidRPr="002701AF">
        <w:rPr>
          <w:rFonts w:ascii="Book Antiqua" w:eastAsia="Book Antiqua" w:hAnsi="Book Antiqua" w:cs="Book Antiqua"/>
          <w:b/>
          <w:color w:val="000000"/>
        </w:rPr>
        <w:t xml:space="preserve">P-Reviewer: </w:t>
      </w:r>
      <w:r w:rsidRPr="002701AF">
        <w:rPr>
          <w:rFonts w:ascii="Book Antiqua" w:eastAsia="Book Antiqua" w:hAnsi="Book Antiqua" w:cs="Book Antiqua"/>
          <w:color w:val="000000"/>
        </w:rPr>
        <w:t>Contaldo A, Uljarevic M</w:t>
      </w:r>
      <w:r w:rsidRPr="002701AF">
        <w:rPr>
          <w:rFonts w:ascii="Book Antiqua" w:eastAsia="Book Antiqua" w:hAnsi="Book Antiqua" w:cs="Book Antiqua"/>
          <w:b/>
          <w:color w:val="000000"/>
        </w:rPr>
        <w:t xml:space="preserve"> S-Editor: </w:t>
      </w:r>
      <w:r w:rsidRPr="002701AF">
        <w:rPr>
          <w:rFonts w:ascii="Book Antiqua" w:eastAsia="Book Antiqua" w:hAnsi="Book Antiqua" w:cs="Book Antiqua"/>
          <w:color w:val="000000"/>
        </w:rPr>
        <w:t>Gao CC</w:t>
      </w:r>
      <w:r w:rsidRPr="002701AF">
        <w:rPr>
          <w:rFonts w:ascii="Book Antiqua" w:eastAsia="Book Antiqua" w:hAnsi="Book Antiqua" w:cs="Book Antiqua"/>
          <w:b/>
          <w:color w:val="000000"/>
        </w:rPr>
        <w:t xml:space="preserve"> L-Editor: </w:t>
      </w:r>
      <w:r w:rsidR="00FD5767" w:rsidRPr="002701AF">
        <w:rPr>
          <w:rFonts w:ascii="Book Antiqua" w:eastAsia="Book Antiqua" w:hAnsi="Book Antiqua" w:cs="Book Antiqua"/>
          <w:bCs/>
          <w:color w:val="000000"/>
        </w:rPr>
        <w:t>Filipodia</w:t>
      </w:r>
      <w:r w:rsidRPr="002701AF">
        <w:rPr>
          <w:rFonts w:ascii="Book Antiqua" w:eastAsia="Book Antiqua" w:hAnsi="Book Antiqua" w:cs="Book Antiqua"/>
          <w:b/>
          <w:color w:val="000000"/>
        </w:rPr>
        <w:t xml:space="preserve"> P-Editor: </w:t>
      </w:r>
    </w:p>
    <w:p w14:paraId="6698C82B" w14:textId="77777777" w:rsidR="00C5466E" w:rsidRPr="002701AF" w:rsidRDefault="00B872E9" w:rsidP="002701AF">
      <w:pPr>
        <w:spacing w:line="360" w:lineRule="auto"/>
        <w:jc w:val="both"/>
        <w:rPr>
          <w:rFonts w:ascii="Book Antiqua" w:eastAsia="Book Antiqua" w:hAnsi="Book Antiqua" w:cs="Book Antiqua"/>
          <w:b/>
          <w:color w:val="000000"/>
        </w:rPr>
      </w:pPr>
      <w:r w:rsidRPr="002701AF">
        <w:rPr>
          <w:rFonts w:ascii="Book Antiqua" w:eastAsia="Book Antiqua" w:hAnsi="Book Antiqua" w:cs="Book Antiqua"/>
          <w:b/>
          <w:color w:val="000000"/>
        </w:rPr>
        <w:br w:type="page"/>
      </w:r>
      <w:r w:rsidRPr="002701AF">
        <w:rPr>
          <w:rFonts w:ascii="Book Antiqua" w:eastAsia="Book Antiqua" w:hAnsi="Book Antiqua" w:cs="Book Antiqua"/>
          <w:b/>
          <w:color w:val="000000"/>
        </w:rPr>
        <w:lastRenderedPageBreak/>
        <w:t>Table 1 Demographic characteristics of the autism and control groups (personal information)</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0"/>
        <w:gridCol w:w="2430"/>
        <w:gridCol w:w="2457"/>
        <w:gridCol w:w="811"/>
        <w:gridCol w:w="845"/>
      </w:tblGrid>
      <w:tr w:rsidR="00C5466E" w:rsidRPr="002701AF" w14:paraId="77532F79" w14:textId="77777777" w:rsidTr="004C4963">
        <w:trPr>
          <w:trHeight w:val="312"/>
        </w:trPr>
        <w:tc>
          <w:tcPr>
            <w:tcW w:w="1513" w:type="pct"/>
            <w:tcBorders>
              <w:left w:val="nil"/>
              <w:bottom w:val="single" w:sz="4" w:space="0" w:color="auto"/>
              <w:right w:val="nil"/>
            </w:tcBorders>
            <w:shd w:val="clear" w:color="auto" w:fill="auto"/>
            <w:noWrap/>
            <w:tcMar>
              <w:top w:w="12" w:type="dxa"/>
              <w:left w:w="12" w:type="dxa"/>
              <w:right w:w="12" w:type="dxa"/>
            </w:tcMar>
          </w:tcPr>
          <w:p w14:paraId="0E43FDF4" w14:textId="77777777" w:rsidR="00C5466E" w:rsidRPr="002701AF" w:rsidRDefault="00B872E9" w:rsidP="002701AF">
            <w:pPr>
              <w:spacing w:line="360" w:lineRule="auto"/>
              <w:jc w:val="both"/>
              <w:outlineLvl w:val="0"/>
              <w:rPr>
                <w:rFonts w:ascii="Book Antiqua" w:hAnsi="Book Antiqua" w:cs="Book Antiqua"/>
                <w:b/>
                <w:bCs/>
              </w:rPr>
            </w:pPr>
            <w:r w:rsidRPr="002701AF">
              <w:rPr>
                <w:rFonts w:ascii="Book Antiqua" w:hAnsi="Book Antiqua" w:cs="Book Antiqua"/>
                <w:b/>
                <w:bCs/>
              </w:rPr>
              <w:t>Items</w:t>
            </w:r>
          </w:p>
        </w:tc>
        <w:tc>
          <w:tcPr>
            <w:tcW w:w="1208" w:type="pct"/>
            <w:tcBorders>
              <w:left w:val="nil"/>
              <w:bottom w:val="single" w:sz="4" w:space="0" w:color="auto"/>
              <w:right w:val="nil"/>
            </w:tcBorders>
            <w:shd w:val="clear" w:color="auto" w:fill="auto"/>
            <w:noWrap/>
            <w:tcMar>
              <w:top w:w="12" w:type="dxa"/>
              <w:left w:w="12" w:type="dxa"/>
              <w:right w:w="12" w:type="dxa"/>
            </w:tcMar>
          </w:tcPr>
          <w:p w14:paraId="617240E5" w14:textId="18D3B27B" w:rsidR="00C5466E" w:rsidRPr="002701AF" w:rsidRDefault="00B872E9" w:rsidP="002701AF">
            <w:pPr>
              <w:spacing w:line="360" w:lineRule="auto"/>
              <w:jc w:val="both"/>
              <w:outlineLvl w:val="0"/>
              <w:rPr>
                <w:rFonts w:ascii="Book Antiqua" w:hAnsi="Book Antiqua" w:cs="Book Antiqua"/>
                <w:b/>
                <w:bCs/>
              </w:rPr>
            </w:pPr>
            <w:r w:rsidRPr="002701AF">
              <w:rPr>
                <w:rFonts w:ascii="Book Antiqua" w:hAnsi="Book Antiqua" w:cs="Book Antiqua"/>
                <w:b/>
                <w:bCs/>
              </w:rPr>
              <w:t>Autism group</w:t>
            </w:r>
            <w:r w:rsidR="00DC0AE5">
              <w:rPr>
                <w:rFonts w:ascii="Book Antiqua" w:hAnsi="Book Antiqua" w:cs="Book Antiqua"/>
                <w:b/>
                <w:bCs/>
              </w:rPr>
              <w:t>,</w:t>
            </w:r>
            <w:r w:rsidRPr="002701AF">
              <w:rPr>
                <w:rFonts w:ascii="Book Antiqua" w:hAnsi="Book Antiqua" w:cs="Book Antiqua"/>
                <w:b/>
                <w:bCs/>
              </w:rPr>
              <w:t xml:space="preserve"> </w:t>
            </w:r>
            <w:r w:rsidRPr="002701AF">
              <w:rPr>
                <w:rFonts w:ascii="Book Antiqua" w:hAnsi="Book Antiqua" w:cs="Book Antiqua"/>
                <w:b/>
                <w:bCs/>
                <w:i/>
                <w:iCs/>
              </w:rPr>
              <w:t>n</w:t>
            </w:r>
            <w:r w:rsidRPr="002701AF">
              <w:rPr>
                <w:rFonts w:ascii="Book Antiqua" w:hAnsi="Book Antiqua" w:cs="Book Antiqua"/>
                <w:b/>
                <w:bCs/>
              </w:rPr>
              <w:t xml:space="preserve"> = 110</w:t>
            </w:r>
          </w:p>
        </w:tc>
        <w:tc>
          <w:tcPr>
            <w:tcW w:w="1256" w:type="pct"/>
            <w:tcBorders>
              <w:left w:val="nil"/>
              <w:bottom w:val="single" w:sz="4" w:space="0" w:color="auto"/>
              <w:right w:val="nil"/>
            </w:tcBorders>
            <w:shd w:val="clear" w:color="auto" w:fill="auto"/>
            <w:noWrap/>
            <w:tcMar>
              <w:top w:w="12" w:type="dxa"/>
              <w:left w:w="12" w:type="dxa"/>
              <w:right w:w="12" w:type="dxa"/>
            </w:tcMar>
          </w:tcPr>
          <w:p w14:paraId="7730876D" w14:textId="2C2BA5C4" w:rsidR="00C5466E" w:rsidRPr="002701AF" w:rsidRDefault="00B872E9" w:rsidP="002701AF">
            <w:pPr>
              <w:spacing w:line="360" w:lineRule="auto"/>
              <w:jc w:val="both"/>
              <w:outlineLvl w:val="0"/>
              <w:rPr>
                <w:rFonts w:ascii="Book Antiqua" w:hAnsi="Book Antiqua" w:cs="Book Antiqua"/>
                <w:b/>
                <w:bCs/>
              </w:rPr>
            </w:pPr>
            <w:r w:rsidRPr="002701AF">
              <w:rPr>
                <w:rFonts w:ascii="Book Antiqua" w:hAnsi="Book Antiqua" w:cs="Book Antiqua"/>
                <w:b/>
                <w:bCs/>
              </w:rPr>
              <w:t>Control group</w:t>
            </w:r>
            <w:r w:rsidR="00DC0AE5">
              <w:rPr>
                <w:rFonts w:ascii="Book Antiqua" w:hAnsi="Book Antiqua" w:cs="Book Antiqua"/>
                <w:b/>
                <w:bCs/>
              </w:rPr>
              <w:t>,</w:t>
            </w:r>
            <w:r w:rsidRPr="002701AF">
              <w:rPr>
                <w:rFonts w:ascii="Book Antiqua" w:hAnsi="Book Antiqua" w:cs="Book Antiqua"/>
                <w:b/>
                <w:bCs/>
              </w:rPr>
              <w:t xml:space="preserve"> </w:t>
            </w:r>
            <w:r w:rsidRPr="002701AF">
              <w:rPr>
                <w:rFonts w:ascii="Book Antiqua" w:hAnsi="Book Antiqua" w:cs="Book Antiqua"/>
                <w:b/>
                <w:bCs/>
                <w:i/>
                <w:iCs/>
              </w:rPr>
              <w:t>n</w:t>
            </w:r>
            <w:r w:rsidRPr="002701AF">
              <w:rPr>
                <w:rFonts w:ascii="Book Antiqua" w:hAnsi="Book Antiqua" w:cs="Book Antiqua"/>
                <w:b/>
                <w:bCs/>
              </w:rPr>
              <w:t xml:space="preserve"> = 110</w:t>
            </w:r>
          </w:p>
        </w:tc>
        <w:tc>
          <w:tcPr>
            <w:tcW w:w="586" w:type="pct"/>
            <w:tcBorders>
              <w:left w:val="nil"/>
              <w:bottom w:val="single" w:sz="4" w:space="0" w:color="auto"/>
              <w:right w:val="nil"/>
            </w:tcBorders>
            <w:shd w:val="clear" w:color="auto" w:fill="auto"/>
            <w:noWrap/>
            <w:tcMar>
              <w:top w:w="12" w:type="dxa"/>
              <w:left w:w="12" w:type="dxa"/>
              <w:right w:w="12" w:type="dxa"/>
            </w:tcMar>
          </w:tcPr>
          <w:p w14:paraId="1BC85291" w14:textId="77777777" w:rsidR="00C5466E" w:rsidRPr="002701AF" w:rsidRDefault="00B872E9" w:rsidP="002701AF">
            <w:pPr>
              <w:spacing w:line="360" w:lineRule="auto"/>
              <w:jc w:val="both"/>
              <w:outlineLvl w:val="0"/>
              <w:rPr>
                <w:rFonts w:ascii="Book Antiqua" w:hAnsi="Book Antiqua" w:cs="Book Antiqua"/>
                <w:b/>
                <w:bCs/>
              </w:rPr>
            </w:pPr>
            <w:r w:rsidRPr="002701AF">
              <w:rPr>
                <w:rFonts w:ascii="Book Antiqua" w:hAnsi="Book Antiqua" w:cs="Book Antiqua"/>
                <w:b/>
                <w:bCs/>
                <w:i/>
                <w:iCs/>
                <w:shd w:val="clear" w:color="auto" w:fill="FFFFFF"/>
              </w:rPr>
              <w:t>Z</w:t>
            </w:r>
            <w:r w:rsidRPr="002701AF">
              <w:rPr>
                <w:rFonts w:ascii="Book Antiqua" w:hAnsi="Book Antiqua" w:cs="Book Antiqua"/>
                <w:b/>
                <w:bCs/>
                <w:shd w:val="clear" w:color="auto" w:fill="FFFFFF"/>
              </w:rPr>
              <w:t>/</w:t>
            </w:r>
            <w:r w:rsidRPr="002701AF">
              <w:rPr>
                <w:rFonts w:ascii="Book Antiqua" w:hAnsi="Book Antiqua" w:cs="Book Antiqua"/>
                <w:b/>
                <w:bCs/>
                <w:i/>
                <w:iCs/>
                <w:shd w:val="clear" w:color="auto" w:fill="FFFFFF"/>
              </w:rPr>
              <w:sym w:font="Symbol" w:char="F063"/>
            </w:r>
            <w:r w:rsidRPr="002701AF">
              <w:rPr>
                <w:rFonts w:ascii="Book Antiqua" w:hAnsi="Book Antiqua" w:cs="Book Antiqua"/>
                <w:b/>
                <w:bCs/>
                <w:i/>
                <w:iCs/>
                <w:shd w:val="clear" w:color="auto" w:fill="FFFFFF"/>
              </w:rPr>
              <w:t>2</w:t>
            </w:r>
          </w:p>
        </w:tc>
        <w:tc>
          <w:tcPr>
            <w:tcW w:w="434" w:type="pct"/>
            <w:tcBorders>
              <w:left w:val="nil"/>
              <w:bottom w:val="single" w:sz="4" w:space="0" w:color="auto"/>
              <w:right w:val="nil"/>
            </w:tcBorders>
            <w:shd w:val="clear" w:color="auto" w:fill="auto"/>
            <w:noWrap/>
            <w:tcMar>
              <w:top w:w="12" w:type="dxa"/>
              <w:left w:w="12" w:type="dxa"/>
              <w:right w:w="12" w:type="dxa"/>
            </w:tcMar>
          </w:tcPr>
          <w:p w14:paraId="6F1442CA" w14:textId="77777777" w:rsidR="00C5466E" w:rsidRPr="002701AF" w:rsidRDefault="00B872E9" w:rsidP="002701AF">
            <w:pPr>
              <w:spacing w:line="360" w:lineRule="auto"/>
              <w:jc w:val="both"/>
              <w:outlineLvl w:val="0"/>
              <w:rPr>
                <w:rFonts w:ascii="Book Antiqua" w:hAnsi="Book Antiqua" w:cs="Book Antiqua"/>
                <w:b/>
                <w:bCs/>
              </w:rPr>
            </w:pPr>
            <w:r w:rsidRPr="002701AF">
              <w:rPr>
                <w:rFonts w:ascii="Book Antiqua" w:hAnsi="Book Antiqua" w:cs="Book Antiqua"/>
                <w:b/>
                <w:bCs/>
                <w:i/>
                <w:iCs/>
              </w:rPr>
              <w:t>P</w:t>
            </w:r>
            <w:r w:rsidRPr="002701AF">
              <w:rPr>
                <w:rFonts w:ascii="Book Antiqua" w:hAnsi="Book Antiqua" w:cs="Book Antiqua"/>
                <w:b/>
                <w:bCs/>
              </w:rPr>
              <w:t xml:space="preserve"> value</w:t>
            </w:r>
          </w:p>
        </w:tc>
      </w:tr>
      <w:tr w:rsidR="00C5466E" w:rsidRPr="002701AF" w14:paraId="2FBF940E" w14:textId="77777777" w:rsidTr="004C4963">
        <w:trPr>
          <w:trHeight w:val="90"/>
        </w:trPr>
        <w:tc>
          <w:tcPr>
            <w:tcW w:w="1513" w:type="pct"/>
            <w:tcBorders>
              <w:top w:val="single" w:sz="4" w:space="0" w:color="auto"/>
              <w:left w:val="nil"/>
              <w:bottom w:val="nil"/>
              <w:right w:val="nil"/>
            </w:tcBorders>
            <w:shd w:val="clear" w:color="auto" w:fill="auto"/>
            <w:noWrap/>
            <w:tcMar>
              <w:top w:w="12" w:type="dxa"/>
              <w:left w:w="12" w:type="dxa"/>
              <w:right w:w="12" w:type="dxa"/>
            </w:tcMar>
          </w:tcPr>
          <w:p w14:paraId="4D512AF8"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Age, median (min, max)</w:t>
            </w:r>
          </w:p>
        </w:tc>
        <w:tc>
          <w:tcPr>
            <w:tcW w:w="1208" w:type="pct"/>
            <w:tcBorders>
              <w:top w:val="single" w:sz="4" w:space="0" w:color="auto"/>
              <w:left w:val="nil"/>
              <w:bottom w:val="nil"/>
              <w:right w:val="nil"/>
            </w:tcBorders>
            <w:shd w:val="clear" w:color="auto" w:fill="auto"/>
            <w:noWrap/>
            <w:tcMar>
              <w:top w:w="12" w:type="dxa"/>
              <w:left w:w="12" w:type="dxa"/>
              <w:right w:w="12" w:type="dxa"/>
            </w:tcMar>
          </w:tcPr>
          <w:p w14:paraId="3DEA493B"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14.5 (12.0, 19.</w:t>
            </w:r>
            <w:r w:rsidRPr="002701AF">
              <w:rPr>
                <w:rFonts w:ascii="Book Antiqua" w:hAnsi="Book Antiqua" w:cs="Book Antiqua"/>
                <w:lang w:eastAsia="zh-CN"/>
              </w:rPr>
              <w:t>1</w:t>
            </w:r>
            <w:r w:rsidRPr="002701AF">
              <w:rPr>
                <w:rFonts w:ascii="Book Antiqua" w:hAnsi="Book Antiqua" w:cs="Book Antiqua"/>
              </w:rPr>
              <w:t>)</w:t>
            </w:r>
          </w:p>
        </w:tc>
        <w:tc>
          <w:tcPr>
            <w:tcW w:w="1256" w:type="pct"/>
            <w:tcBorders>
              <w:top w:val="single" w:sz="4" w:space="0" w:color="auto"/>
              <w:left w:val="nil"/>
              <w:bottom w:val="nil"/>
              <w:right w:val="nil"/>
            </w:tcBorders>
            <w:shd w:val="clear" w:color="auto" w:fill="auto"/>
            <w:noWrap/>
            <w:tcMar>
              <w:top w:w="12" w:type="dxa"/>
              <w:left w:w="12" w:type="dxa"/>
              <w:right w:w="12" w:type="dxa"/>
            </w:tcMar>
          </w:tcPr>
          <w:p w14:paraId="60082DCE"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14.4 (12.1, 19.</w:t>
            </w:r>
            <w:r w:rsidRPr="002701AF">
              <w:rPr>
                <w:rFonts w:ascii="Book Antiqua" w:hAnsi="Book Antiqua" w:cs="Book Antiqua"/>
                <w:lang w:eastAsia="zh-CN"/>
              </w:rPr>
              <w:t>0</w:t>
            </w:r>
            <w:r w:rsidRPr="002701AF">
              <w:rPr>
                <w:rFonts w:ascii="Book Antiqua" w:hAnsi="Book Antiqua" w:cs="Book Antiqua"/>
              </w:rPr>
              <w:t>)</w:t>
            </w:r>
          </w:p>
        </w:tc>
        <w:tc>
          <w:tcPr>
            <w:tcW w:w="586" w:type="pct"/>
            <w:tcBorders>
              <w:top w:val="single" w:sz="4" w:space="0" w:color="auto"/>
              <w:left w:val="nil"/>
              <w:bottom w:val="nil"/>
              <w:right w:val="nil"/>
            </w:tcBorders>
            <w:shd w:val="clear" w:color="auto" w:fill="auto"/>
            <w:noWrap/>
            <w:tcMar>
              <w:top w:w="12" w:type="dxa"/>
              <w:left w:w="12" w:type="dxa"/>
              <w:right w:w="12" w:type="dxa"/>
            </w:tcMar>
          </w:tcPr>
          <w:p w14:paraId="34D21BB7"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-0.268</w:t>
            </w:r>
          </w:p>
        </w:tc>
        <w:tc>
          <w:tcPr>
            <w:tcW w:w="434" w:type="pct"/>
            <w:tcBorders>
              <w:top w:val="single" w:sz="4" w:space="0" w:color="auto"/>
              <w:left w:val="nil"/>
              <w:bottom w:val="nil"/>
              <w:right w:val="nil"/>
            </w:tcBorders>
            <w:shd w:val="clear" w:color="auto" w:fill="auto"/>
            <w:noWrap/>
            <w:tcMar>
              <w:top w:w="12" w:type="dxa"/>
              <w:left w:w="12" w:type="dxa"/>
              <w:right w:w="12" w:type="dxa"/>
            </w:tcMar>
          </w:tcPr>
          <w:p w14:paraId="7B7E1A30"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0.789</w:t>
            </w:r>
          </w:p>
        </w:tc>
      </w:tr>
      <w:tr w:rsidR="00C5466E" w:rsidRPr="002701AF" w14:paraId="07F53242" w14:textId="77777777" w:rsidTr="004C4963">
        <w:trPr>
          <w:trHeight w:val="288"/>
        </w:trPr>
        <w:tc>
          <w:tcPr>
            <w:tcW w:w="1513" w:type="pct"/>
            <w:tcBorders>
              <w:top w:val="nil"/>
              <w:left w:val="nil"/>
              <w:bottom w:val="nil"/>
              <w:right w:val="nil"/>
            </w:tcBorders>
            <w:shd w:val="clear" w:color="auto" w:fill="auto"/>
            <w:noWrap/>
            <w:tcMar>
              <w:top w:w="12" w:type="dxa"/>
              <w:left w:w="12" w:type="dxa"/>
              <w:right w:w="12" w:type="dxa"/>
            </w:tcMar>
          </w:tcPr>
          <w:p w14:paraId="639FB739" w14:textId="5C0D4DCD"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Gender</w:t>
            </w:r>
            <w:r w:rsidR="009C7CFD" w:rsidRPr="002701AF">
              <w:rPr>
                <w:rFonts w:ascii="Book Antiqua" w:hAnsi="Book Antiqua" w:cs="Book Antiqua"/>
              </w:rPr>
              <w:t>,</w:t>
            </w:r>
            <w:r w:rsidRPr="002701AF">
              <w:rPr>
                <w:rFonts w:ascii="Book Antiqua" w:hAnsi="Book Antiqua" w:cs="Book Antiqua"/>
                <w:lang w:eastAsia="zh-CN"/>
              </w:rPr>
              <w:t xml:space="preserve"> </w:t>
            </w:r>
            <w:r w:rsidR="009C7CFD" w:rsidRPr="002701AF">
              <w:rPr>
                <w:rFonts w:ascii="Book Antiqua" w:hAnsi="Book Antiqua" w:cs="Book Antiqua"/>
                <w:i/>
                <w:lang w:eastAsia="zh-CN"/>
              </w:rPr>
              <w:t>n</w:t>
            </w:r>
            <w:r w:rsidR="009C7CFD" w:rsidRPr="002701AF">
              <w:rPr>
                <w:rFonts w:ascii="Book Antiqua" w:hAnsi="Book Antiqua" w:cs="Book Antiqua"/>
                <w:lang w:eastAsia="zh-CN"/>
              </w:rPr>
              <w:t xml:space="preserve"> </w:t>
            </w:r>
            <w:r w:rsidRPr="002701AF">
              <w:rPr>
                <w:rFonts w:ascii="Book Antiqua" w:hAnsi="Book Antiqua" w:cs="Book Antiqua"/>
                <w:lang w:eastAsia="zh-CN"/>
              </w:rPr>
              <w:t>(%)</w:t>
            </w:r>
          </w:p>
        </w:tc>
        <w:tc>
          <w:tcPr>
            <w:tcW w:w="1208" w:type="pct"/>
            <w:tcBorders>
              <w:top w:val="nil"/>
              <w:left w:val="nil"/>
              <w:bottom w:val="nil"/>
              <w:right w:val="nil"/>
            </w:tcBorders>
            <w:shd w:val="clear" w:color="auto" w:fill="auto"/>
            <w:noWrap/>
            <w:tcMar>
              <w:top w:w="12" w:type="dxa"/>
              <w:left w:w="12" w:type="dxa"/>
              <w:right w:w="12" w:type="dxa"/>
            </w:tcMar>
          </w:tcPr>
          <w:p w14:paraId="0144F342" w14:textId="77777777" w:rsidR="00C5466E" w:rsidRPr="002701AF" w:rsidRDefault="00C5466E" w:rsidP="002701AF">
            <w:pPr>
              <w:spacing w:line="360" w:lineRule="auto"/>
              <w:jc w:val="both"/>
              <w:outlineLvl w:val="0"/>
              <w:rPr>
                <w:rFonts w:ascii="Book Antiqua" w:hAnsi="Book Antiqua" w:cs="Book Antiqua"/>
              </w:rPr>
            </w:pPr>
          </w:p>
        </w:tc>
        <w:tc>
          <w:tcPr>
            <w:tcW w:w="1256" w:type="pct"/>
            <w:tcBorders>
              <w:top w:val="nil"/>
              <w:left w:val="nil"/>
              <w:bottom w:val="nil"/>
              <w:right w:val="nil"/>
            </w:tcBorders>
            <w:shd w:val="clear" w:color="auto" w:fill="auto"/>
            <w:noWrap/>
            <w:tcMar>
              <w:top w:w="12" w:type="dxa"/>
              <w:left w:w="12" w:type="dxa"/>
              <w:right w:w="12" w:type="dxa"/>
            </w:tcMar>
          </w:tcPr>
          <w:p w14:paraId="4D34CD85" w14:textId="77777777" w:rsidR="00C5466E" w:rsidRPr="002701AF" w:rsidRDefault="00C5466E" w:rsidP="002701AF">
            <w:pPr>
              <w:spacing w:line="360" w:lineRule="auto"/>
              <w:jc w:val="both"/>
              <w:outlineLvl w:val="0"/>
              <w:rPr>
                <w:rFonts w:ascii="Book Antiqua" w:hAnsi="Book Antiqua" w:cs="Book Antiqua"/>
              </w:rPr>
            </w:pPr>
          </w:p>
        </w:tc>
        <w:tc>
          <w:tcPr>
            <w:tcW w:w="586" w:type="pct"/>
            <w:tcBorders>
              <w:top w:val="nil"/>
              <w:left w:val="nil"/>
              <w:bottom w:val="nil"/>
              <w:right w:val="nil"/>
            </w:tcBorders>
            <w:shd w:val="clear" w:color="auto" w:fill="auto"/>
            <w:noWrap/>
            <w:tcMar>
              <w:top w:w="12" w:type="dxa"/>
              <w:left w:w="12" w:type="dxa"/>
              <w:right w:w="12" w:type="dxa"/>
            </w:tcMar>
          </w:tcPr>
          <w:p w14:paraId="7DBD370A"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0</w:t>
            </w:r>
          </w:p>
        </w:tc>
        <w:tc>
          <w:tcPr>
            <w:tcW w:w="434" w:type="pct"/>
            <w:tcBorders>
              <w:top w:val="nil"/>
              <w:left w:val="nil"/>
              <w:bottom w:val="nil"/>
              <w:right w:val="nil"/>
            </w:tcBorders>
            <w:shd w:val="clear" w:color="auto" w:fill="auto"/>
            <w:noWrap/>
            <w:tcMar>
              <w:top w:w="12" w:type="dxa"/>
              <w:left w:w="12" w:type="dxa"/>
              <w:right w:w="12" w:type="dxa"/>
            </w:tcMar>
          </w:tcPr>
          <w:p w14:paraId="5EF56A20"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0.999</w:t>
            </w:r>
          </w:p>
        </w:tc>
      </w:tr>
      <w:tr w:rsidR="00C5466E" w:rsidRPr="002701AF" w14:paraId="335688FB" w14:textId="77777777" w:rsidTr="004C4963">
        <w:trPr>
          <w:trHeight w:val="288"/>
        </w:trPr>
        <w:tc>
          <w:tcPr>
            <w:tcW w:w="1513" w:type="pct"/>
            <w:tcBorders>
              <w:top w:val="nil"/>
              <w:left w:val="nil"/>
              <w:bottom w:val="nil"/>
              <w:right w:val="nil"/>
            </w:tcBorders>
            <w:shd w:val="clear" w:color="auto" w:fill="auto"/>
            <w:noWrap/>
            <w:tcMar>
              <w:top w:w="12" w:type="dxa"/>
              <w:left w:w="12" w:type="dxa"/>
              <w:right w:w="12" w:type="dxa"/>
            </w:tcMar>
          </w:tcPr>
          <w:p w14:paraId="6495BF47" w14:textId="77777777" w:rsidR="00C5466E" w:rsidRPr="002701AF" w:rsidRDefault="00B872E9" w:rsidP="002701AF">
            <w:pPr>
              <w:spacing w:line="360" w:lineRule="auto"/>
              <w:ind w:right="420" w:firstLineChars="100" w:firstLine="240"/>
              <w:jc w:val="both"/>
              <w:outlineLvl w:val="0"/>
              <w:rPr>
                <w:rFonts w:ascii="Book Antiqua" w:hAnsi="Book Antiqua" w:cs="Book Antiqua"/>
              </w:rPr>
            </w:pPr>
            <w:r w:rsidRPr="002701AF">
              <w:rPr>
                <w:rFonts w:ascii="Book Antiqua" w:hAnsi="Book Antiqua" w:cs="Book Antiqua"/>
              </w:rPr>
              <w:t>Female</w:t>
            </w:r>
          </w:p>
        </w:tc>
        <w:tc>
          <w:tcPr>
            <w:tcW w:w="1208" w:type="pct"/>
            <w:tcBorders>
              <w:top w:val="nil"/>
              <w:left w:val="nil"/>
              <w:bottom w:val="nil"/>
              <w:right w:val="nil"/>
            </w:tcBorders>
            <w:shd w:val="clear" w:color="auto" w:fill="auto"/>
            <w:noWrap/>
            <w:tcMar>
              <w:top w:w="12" w:type="dxa"/>
              <w:left w:w="12" w:type="dxa"/>
              <w:right w:w="12" w:type="dxa"/>
            </w:tcMar>
          </w:tcPr>
          <w:p w14:paraId="5FD7F490"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 xml:space="preserve">17 </w:t>
            </w:r>
            <w:r w:rsidRPr="002701AF">
              <w:rPr>
                <w:rFonts w:ascii="Book Antiqua" w:hAnsi="Book Antiqua" w:cs="Book Antiqua"/>
                <w:lang w:eastAsia="zh-CN"/>
              </w:rPr>
              <w:t>(15.5)</w:t>
            </w:r>
          </w:p>
        </w:tc>
        <w:tc>
          <w:tcPr>
            <w:tcW w:w="1256" w:type="pct"/>
            <w:tcBorders>
              <w:top w:val="nil"/>
              <w:left w:val="nil"/>
              <w:bottom w:val="nil"/>
              <w:right w:val="nil"/>
            </w:tcBorders>
            <w:shd w:val="clear" w:color="auto" w:fill="auto"/>
            <w:noWrap/>
            <w:tcMar>
              <w:top w:w="12" w:type="dxa"/>
              <w:left w:w="12" w:type="dxa"/>
              <w:right w:w="12" w:type="dxa"/>
            </w:tcMar>
          </w:tcPr>
          <w:p w14:paraId="7ACE161F"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 xml:space="preserve">17 </w:t>
            </w:r>
            <w:r w:rsidRPr="002701AF">
              <w:rPr>
                <w:rFonts w:ascii="Book Antiqua" w:hAnsi="Book Antiqua" w:cs="Book Antiqua"/>
                <w:lang w:eastAsia="zh-CN"/>
              </w:rPr>
              <w:t>(15.5)</w:t>
            </w:r>
          </w:p>
        </w:tc>
        <w:tc>
          <w:tcPr>
            <w:tcW w:w="586" w:type="pct"/>
            <w:tcBorders>
              <w:top w:val="nil"/>
              <w:left w:val="nil"/>
              <w:bottom w:val="nil"/>
              <w:right w:val="nil"/>
            </w:tcBorders>
            <w:shd w:val="clear" w:color="auto" w:fill="auto"/>
            <w:noWrap/>
            <w:tcMar>
              <w:top w:w="12" w:type="dxa"/>
              <w:left w:w="12" w:type="dxa"/>
              <w:right w:w="12" w:type="dxa"/>
            </w:tcMar>
          </w:tcPr>
          <w:p w14:paraId="4F338CFC" w14:textId="77777777" w:rsidR="00C5466E" w:rsidRPr="002701AF" w:rsidRDefault="00C5466E" w:rsidP="002701AF">
            <w:pPr>
              <w:spacing w:line="360" w:lineRule="auto"/>
              <w:jc w:val="both"/>
              <w:outlineLvl w:val="0"/>
              <w:rPr>
                <w:rFonts w:ascii="Book Antiqua" w:hAnsi="Book Antiqua" w:cs="Book Antiqua"/>
              </w:rPr>
            </w:pPr>
          </w:p>
        </w:tc>
        <w:tc>
          <w:tcPr>
            <w:tcW w:w="434" w:type="pct"/>
            <w:tcBorders>
              <w:top w:val="nil"/>
              <w:left w:val="nil"/>
              <w:bottom w:val="nil"/>
              <w:right w:val="nil"/>
            </w:tcBorders>
            <w:shd w:val="clear" w:color="auto" w:fill="auto"/>
            <w:noWrap/>
            <w:tcMar>
              <w:top w:w="12" w:type="dxa"/>
              <w:left w:w="12" w:type="dxa"/>
              <w:right w:w="12" w:type="dxa"/>
            </w:tcMar>
          </w:tcPr>
          <w:p w14:paraId="07B484C7" w14:textId="77777777" w:rsidR="00C5466E" w:rsidRPr="002701AF" w:rsidRDefault="00C5466E" w:rsidP="002701AF">
            <w:pPr>
              <w:spacing w:line="360" w:lineRule="auto"/>
              <w:jc w:val="both"/>
              <w:outlineLvl w:val="0"/>
              <w:rPr>
                <w:rFonts w:ascii="Book Antiqua" w:hAnsi="Book Antiqua" w:cs="Book Antiqua"/>
              </w:rPr>
            </w:pPr>
          </w:p>
        </w:tc>
      </w:tr>
      <w:tr w:rsidR="00C5466E" w:rsidRPr="002701AF" w14:paraId="4B025BD7" w14:textId="77777777" w:rsidTr="004C4963">
        <w:trPr>
          <w:trHeight w:val="288"/>
        </w:trPr>
        <w:tc>
          <w:tcPr>
            <w:tcW w:w="1513" w:type="pct"/>
            <w:tcBorders>
              <w:top w:val="nil"/>
              <w:left w:val="nil"/>
              <w:bottom w:val="nil"/>
              <w:right w:val="nil"/>
            </w:tcBorders>
            <w:shd w:val="clear" w:color="auto" w:fill="auto"/>
            <w:noWrap/>
            <w:tcMar>
              <w:top w:w="12" w:type="dxa"/>
              <w:left w:w="12" w:type="dxa"/>
              <w:right w:w="12" w:type="dxa"/>
            </w:tcMar>
          </w:tcPr>
          <w:p w14:paraId="19D1D1FD" w14:textId="77777777" w:rsidR="00C5466E" w:rsidRPr="002701AF" w:rsidRDefault="00B872E9" w:rsidP="002701AF">
            <w:pPr>
              <w:spacing w:line="360" w:lineRule="auto"/>
              <w:ind w:right="420" w:firstLineChars="100" w:firstLine="240"/>
              <w:jc w:val="both"/>
              <w:outlineLvl w:val="0"/>
              <w:rPr>
                <w:rFonts w:ascii="Book Antiqua" w:hAnsi="Book Antiqua" w:cs="Book Antiqua"/>
              </w:rPr>
            </w:pPr>
            <w:r w:rsidRPr="002701AF">
              <w:rPr>
                <w:rFonts w:ascii="Book Antiqua" w:hAnsi="Book Antiqua" w:cs="Book Antiqua"/>
              </w:rPr>
              <w:t>Male</w:t>
            </w:r>
          </w:p>
        </w:tc>
        <w:tc>
          <w:tcPr>
            <w:tcW w:w="1208" w:type="pct"/>
            <w:tcBorders>
              <w:top w:val="nil"/>
              <w:left w:val="nil"/>
              <w:bottom w:val="nil"/>
              <w:right w:val="nil"/>
            </w:tcBorders>
            <w:shd w:val="clear" w:color="auto" w:fill="auto"/>
            <w:noWrap/>
            <w:tcMar>
              <w:top w:w="12" w:type="dxa"/>
              <w:left w:w="12" w:type="dxa"/>
              <w:right w:w="12" w:type="dxa"/>
            </w:tcMar>
          </w:tcPr>
          <w:p w14:paraId="2171915B"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 xml:space="preserve">93 </w:t>
            </w:r>
            <w:r w:rsidRPr="002701AF">
              <w:rPr>
                <w:rFonts w:ascii="Book Antiqua" w:hAnsi="Book Antiqua" w:cs="Book Antiqua"/>
                <w:lang w:eastAsia="zh-CN"/>
              </w:rPr>
              <w:t>(84.5)</w:t>
            </w:r>
          </w:p>
        </w:tc>
        <w:tc>
          <w:tcPr>
            <w:tcW w:w="1256" w:type="pct"/>
            <w:tcBorders>
              <w:top w:val="nil"/>
              <w:left w:val="nil"/>
              <w:bottom w:val="nil"/>
              <w:right w:val="nil"/>
            </w:tcBorders>
            <w:shd w:val="clear" w:color="auto" w:fill="auto"/>
            <w:noWrap/>
            <w:tcMar>
              <w:top w:w="12" w:type="dxa"/>
              <w:left w:w="12" w:type="dxa"/>
              <w:right w:w="12" w:type="dxa"/>
            </w:tcMar>
          </w:tcPr>
          <w:p w14:paraId="1CE21D9D"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 xml:space="preserve">93 </w:t>
            </w:r>
            <w:r w:rsidRPr="002701AF">
              <w:rPr>
                <w:rFonts w:ascii="Book Antiqua" w:hAnsi="Book Antiqua" w:cs="Book Antiqua"/>
                <w:lang w:eastAsia="zh-CN"/>
              </w:rPr>
              <w:t>(84.5)</w:t>
            </w:r>
          </w:p>
        </w:tc>
        <w:tc>
          <w:tcPr>
            <w:tcW w:w="586" w:type="pct"/>
            <w:tcBorders>
              <w:top w:val="nil"/>
              <w:left w:val="nil"/>
              <w:bottom w:val="nil"/>
              <w:right w:val="nil"/>
            </w:tcBorders>
            <w:shd w:val="clear" w:color="auto" w:fill="auto"/>
            <w:noWrap/>
            <w:tcMar>
              <w:top w:w="12" w:type="dxa"/>
              <w:left w:w="12" w:type="dxa"/>
              <w:right w:w="12" w:type="dxa"/>
            </w:tcMar>
          </w:tcPr>
          <w:p w14:paraId="2996C370" w14:textId="77777777" w:rsidR="00C5466E" w:rsidRPr="002701AF" w:rsidRDefault="00C5466E" w:rsidP="002701AF">
            <w:pPr>
              <w:spacing w:line="360" w:lineRule="auto"/>
              <w:jc w:val="both"/>
              <w:outlineLvl w:val="0"/>
              <w:rPr>
                <w:rFonts w:ascii="Book Antiqua" w:hAnsi="Book Antiqua" w:cs="Book Antiqua"/>
              </w:rPr>
            </w:pPr>
          </w:p>
        </w:tc>
        <w:tc>
          <w:tcPr>
            <w:tcW w:w="434" w:type="pct"/>
            <w:tcBorders>
              <w:top w:val="nil"/>
              <w:left w:val="nil"/>
              <w:bottom w:val="nil"/>
              <w:right w:val="nil"/>
            </w:tcBorders>
            <w:shd w:val="clear" w:color="auto" w:fill="auto"/>
            <w:noWrap/>
            <w:tcMar>
              <w:top w:w="12" w:type="dxa"/>
              <w:left w:w="12" w:type="dxa"/>
              <w:right w:w="12" w:type="dxa"/>
            </w:tcMar>
          </w:tcPr>
          <w:p w14:paraId="17D46A65" w14:textId="77777777" w:rsidR="00C5466E" w:rsidRPr="002701AF" w:rsidRDefault="00C5466E" w:rsidP="002701AF">
            <w:pPr>
              <w:spacing w:line="360" w:lineRule="auto"/>
              <w:jc w:val="both"/>
              <w:outlineLvl w:val="0"/>
              <w:rPr>
                <w:rFonts w:ascii="Book Antiqua" w:hAnsi="Book Antiqua" w:cs="Book Antiqua"/>
              </w:rPr>
            </w:pPr>
          </w:p>
        </w:tc>
      </w:tr>
      <w:tr w:rsidR="00C5466E" w:rsidRPr="002701AF" w14:paraId="08005C04" w14:textId="77777777" w:rsidTr="004C4963">
        <w:trPr>
          <w:trHeight w:val="288"/>
        </w:trPr>
        <w:tc>
          <w:tcPr>
            <w:tcW w:w="1513" w:type="pct"/>
            <w:tcBorders>
              <w:top w:val="nil"/>
              <w:left w:val="nil"/>
              <w:bottom w:val="nil"/>
              <w:right w:val="nil"/>
            </w:tcBorders>
            <w:shd w:val="clear" w:color="auto" w:fill="auto"/>
            <w:noWrap/>
            <w:tcMar>
              <w:top w:w="12" w:type="dxa"/>
              <w:left w:w="12" w:type="dxa"/>
              <w:right w:w="12" w:type="dxa"/>
            </w:tcMar>
          </w:tcPr>
          <w:p w14:paraId="348A14F5" w14:textId="37F1D097" w:rsidR="00C5466E" w:rsidRPr="002701AF" w:rsidRDefault="00B872E9" w:rsidP="002701AF">
            <w:pPr>
              <w:spacing w:line="360" w:lineRule="auto"/>
              <w:ind w:right="420"/>
              <w:jc w:val="both"/>
              <w:outlineLvl w:val="0"/>
              <w:rPr>
                <w:rFonts w:ascii="Book Antiqua" w:hAnsi="Book Antiqua" w:cs="Book Antiqua"/>
              </w:rPr>
            </w:pPr>
            <w:r w:rsidRPr="002701AF">
              <w:rPr>
                <w:rFonts w:ascii="Book Antiqua" w:hAnsi="Book Antiqua" w:cs="Book Antiqua"/>
              </w:rPr>
              <w:t>Race</w:t>
            </w:r>
            <w:r w:rsidR="009C7CFD" w:rsidRPr="002701AF">
              <w:rPr>
                <w:rFonts w:ascii="Book Antiqua" w:hAnsi="Book Antiqua" w:cs="Book Antiqua"/>
              </w:rPr>
              <w:t>,</w:t>
            </w:r>
            <w:r w:rsidR="009C7CFD" w:rsidRPr="002701AF">
              <w:rPr>
                <w:rFonts w:ascii="Book Antiqua" w:hAnsi="Book Antiqua" w:cs="Book Antiqua"/>
                <w:lang w:eastAsia="zh-CN"/>
              </w:rPr>
              <w:t xml:space="preserve"> </w:t>
            </w:r>
            <w:r w:rsidR="009C7CFD" w:rsidRPr="002701AF">
              <w:rPr>
                <w:rFonts w:ascii="Book Antiqua" w:hAnsi="Book Antiqua" w:cs="Book Antiqua"/>
                <w:i/>
                <w:lang w:eastAsia="zh-CN"/>
              </w:rPr>
              <w:t>n</w:t>
            </w:r>
            <w:r w:rsidR="009C7CFD" w:rsidRPr="002701AF">
              <w:rPr>
                <w:rFonts w:ascii="Book Antiqua" w:hAnsi="Book Antiqua" w:cs="Book Antiqua"/>
                <w:lang w:eastAsia="zh-CN"/>
              </w:rPr>
              <w:t xml:space="preserve"> (%)</w:t>
            </w:r>
          </w:p>
        </w:tc>
        <w:tc>
          <w:tcPr>
            <w:tcW w:w="1208" w:type="pct"/>
            <w:tcBorders>
              <w:top w:val="nil"/>
              <w:left w:val="nil"/>
              <w:bottom w:val="nil"/>
              <w:right w:val="nil"/>
            </w:tcBorders>
            <w:shd w:val="clear" w:color="auto" w:fill="auto"/>
            <w:noWrap/>
            <w:tcMar>
              <w:top w:w="12" w:type="dxa"/>
              <w:left w:w="12" w:type="dxa"/>
              <w:right w:w="12" w:type="dxa"/>
            </w:tcMar>
          </w:tcPr>
          <w:p w14:paraId="3052CA48" w14:textId="77777777" w:rsidR="00C5466E" w:rsidRPr="002701AF" w:rsidRDefault="00C5466E" w:rsidP="002701AF">
            <w:pPr>
              <w:spacing w:line="360" w:lineRule="auto"/>
              <w:jc w:val="both"/>
              <w:outlineLvl w:val="0"/>
              <w:rPr>
                <w:rFonts w:ascii="Book Antiqua" w:hAnsi="Book Antiqua" w:cs="Book Antiqua"/>
              </w:rPr>
            </w:pPr>
          </w:p>
        </w:tc>
        <w:tc>
          <w:tcPr>
            <w:tcW w:w="1256" w:type="pct"/>
            <w:tcBorders>
              <w:top w:val="nil"/>
              <w:left w:val="nil"/>
              <w:bottom w:val="nil"/>
              <w:right w:val="nil"/>
            </w:tcBorders>
            <w:shd w:val="clear" w:color="auto" w:fill="auto"/>
            <w:noWrap/>
            <w:tcMar>
              <w:top w:w="12" w:type="dxa"/>
              <w:left w:w="12" w:type="dxa"/>
              <w:right w:w="12" w:type="dxa"/>
            </w:tcMar>
          </w:tcPr>
          <w:p w14:paraId="7326E65F" w14:textId="77777777" w:rsidR="00C5466E" w:rsidRPr="002701AF" w:rsidRDefault="00C5466E" w:rsidP="002701AF">
            <w:pPr>
              <w:spacing w:line="360" w:lineRule="auto"/>
              <w:jc w:val="both"/>
              <w:outlineLvl w:val="0"/>
              <w:rPr>
                <w:rFonts w:ascii="Book Antiqua" w:hAnsi="Book Antiqua" w:cs="Book Antiqua"/>
              </w:rPr>
            </w:pPr>
          </w:p>
        </w:tc>
        <w:tc>
          <w:tcPr>
            <w:tcW w:w="586" w:type="pct"/>
            <w:tcBorders>
              <w:top w:val="nil"/>
              <w:left w:val="nil"/>
              <w:bottom w:val="nil"/>
              <w:right w:val="nil"/>
            </w:tcBorders>
            <w:shd w:val="clear" w:color="auto" w:fill="auto"/>
            <w:noWrap/>
            <w:tcMar>
              <w:top w:w="12" w:type="dxa"/>
              <w:left w:w="12" w:type="dxa"/>
              <w:right w:w="12" w:type="dxa"/>
            </w:tcMar>
          </w:tcPr>
          <w:p w14:paraId="3660CFE3"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0.474</w:t>
            </w:r>
          </w:p>
        </w:tc>
        <w:tc>
          <w:tcPr>
            <w:tcW w:w="434" w:type="pct"/>
            <w:tcBorders>
              <w:top w:val="nil"/>
              <w:left w:val="nil"/>
              <w:bottom w:val="nil"/>
              <w:right w:val="nil"/>
            </w:tcBorders>
            <w:shd w:val="clear" w:color="auto" w:fill="auto"/>
            <w:noWrap/>
            <w:tcMar>
              <w:top w:w="12" w:type="dxa"/>
              <w:left w:w="12" w:type="dxa"/>
              <w:right w:w="12" w:type="dxa"/>
            </w:tcMar>
          </w:tcPr>
          <w:p w14:paraId="3B13F73B"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0.491</w:t>
            </w:r>
          </w:p>
        </w:tc>
      </w:tr>
      <w:tr w:rsidR="00C5466E" w:rsidRPr="002701AF" w14:paraId="7F9D99A3" w14:textId="77777777" w:rsidTr="004C4963">
        <w:trPr>
          <w:trHeight w:val="288"/>
        </w:trPr>
        <w:tc>
          <w:tcPr>
            <w:tcW w:w="1513" w:type="pct"/>
            <w:tcBorders>
              <w:top w:val="nil"/>
              <w:left w:val="nil"/>
              <w:bottom w:val="nil"/>
              <w:right w:val="nil"/>
            </w:tcBorders>
            <w:shd w:val="clear" w:color="auto" w:fill="auto"/>
            <w:noWrap/>
            <w:tcMar>
              <w:top w:w="12" w:type="dxa"/>
              <w:left w:w="12" w:type="dxa"/>
              <w:right w:w="12" w:type="dxa"/>
            </w:tcMar>
          </w:tcPr>
          <w:p w14:paraId="10D6C72B" w14:textId="77777777" w:rsidR="00C5466E" w:rsidRPr="002701AF" w:rsidRDefault="00B872E9" w:rsidP="002701AF">
            <w:pPr>
              <w:spacing w:line="360" w:lineRule="auto"/>
              <w:ind w:right="420" w:firstLineChars="100" w:firstLine="240"/>
              <w:jc w:val="both"/>
              <w:outlineLvl w:val="0"/>
              <w:rPr>
                <w:rFonts w:ascii="Book Antiqua" w:hAnsi="Book Antiqua" w:cs="Book Antiqua"/>
              </w:rPr>
            </w:pPr>
            <w:r w:rsidRPr="002701AF">
              <w:rPr>
                <w:rFonts w:ascii="Book Antiqua" w:hAnsi="Book Antiqua" w:cs="Book Antiqua"/>
              </w:rPr>
              <w:t>Han nationality</w:t>
            </w:r>
          </w:p>
        </w:tc>
        <w:tc>
          <w:tcPr>
            <w:tcW w:w="1208" w:type="pct"/>
            <w:tcBorders>
              <w:top w:val="nil"/>
              <w:left w:val="nil"/>
              <w:bottom w:val="nil"/>
              <w:right w:val="nil"/>
            </w:tcBorders>
            <w:shd w:val="clear" w:color="auto" w:fill="auto"/>
            <w:noWrap/>
            <w:tcMar>
              <w:top w:w="12" w:type="dxa"/>
              <w:left w:w="12" w:type="dxa"/>
              <w:right w:w="12" w:type="dxa"/>
            </w:tcMar>
          </w:tcPr>
          <w:p w14:paraId="1AA37B90"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 xml:space="preserve">101 </w:t>
            </w:r>
            <w:r w:rsidRPr="002701AF">
              <w:rPr>
                <w:rFonts w:ascii="Book Antiqua" w:hAnsi="Book Antiqua" w:cs="Book Antiqua"/>
                <w:lang w:eastAsia="zh-CN"/>
              </w:rPr>
              <w:t>(91.8)</w:t>
            </w:r>
          </w:p>
        </w:tc>
        <w:tc>
          <w:tcPr>
            <w:tcW w:w="1256" w:type="pct"/>
            <w:tcBorders>
              <w:top w:val="nil"/>
              <w:left w:val="nil"/>
              <w:bottom w:val="nil"/>
              <w:right w:val="nil"/>
            </w:tcBorders>
            <w:shd w:val="clear" w:color="auto" w:fill="auto"/>
            <w:noWrap/>
            <w:tcMar>
              <w:top w:w="12" w:type="dxa"/>
              <w:left w:w="12" w:type="dxa"/>
              <w:right w:w="12" w:type="dxa"/>
            </w:tcMar>
          </w:tcPr>
          <w:p w14:paraId="0CC80CF8"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 xml:space="preserve">98 </w:t>
            </w:r>
            <w:r w:rsidRPr="002701AF">
              <w:rPr>
                <w:rFonts w:ascii="Book Antiqua" w:hAnsi="Book Antiqua" w:cs="Book Antiqua"/>
                <w:lang w:eastAsia="zh-CN"/>
              </w:rPr>
              <w:t>(91.8)</w:t>
            </w:r>
          </w:p>
        </w:tc>
        <w:tc>
          <w:tcPr>
            <w:tcW w:w="586" w:type="pct"/>
            <w:tcBorders>
              <w:top w:val="nil"/>
              <w:left w:val="nil"/>
              <w:bottom w:val="nil"/>
              <w:right w:val="nil"/>
            </w:tcBorders>
            <w:shd w:val="clear" w:color="auto" w:fill="auto"/>
            <w:noWrap/>
            <w:tcMar>
              <w:top w:w="12" w:type="dxa"/>
              <w:left w:w="12" w:type="dxa"/>
              <w:right w:w="12" w:type="dxa"/>
            </w:tcMar>
          </w:tcPr>
          <w:p w14:paraId="71A64EC6" w14:textId="77777777" w:rsidR="00C5466E" w:rsidRPr="002701AF" w:rsidRDefault="00C5466E" w:rsidP="002701AF">
            <w:pPr>
              <w:spacing w:line="360" w:lineRule="auto"/>
              <w:jc w:val="both"/>
              <w:outlineLvl w:val="0"/>
              <w:rPr>
                <w:rFonts w:ascii="Book Antiqua" w:hAnsi="Book Antiqua" w:cs="Book Antiqua"/>
              </w:rPr>
            </w:pPr>
          </w:p>
        </w:tc>
        <w:tc>
          <w:tcPr>
            <w:tcW w:w="434" w:type="pct"/>
            <w:tcBorders>
              <w:top w:val="nil"/>
              <w:left w:val="nil"/>
              <w:bottom w:val="nil"/>
              <w:right w:val="nil"/>
            </w:tcBorders>
            <w:shd w:val="clear" w:color="auto" w:fill="auto"/>
            <w:noWrap/>
            <w:tcMar>
              <w:top w:w="12" w:type="dxa"/>
              <w:left w:w="12" w:type="dxa"/>
              <w:right w:w="12" w:type="dxa"/>
            </w:tcMar>
          </w:tcPr>
          <w:p w14:paraId="1428E31D" w14:textId="77777777" w:rsidR="00C5466E" w:rsidRPr="002701AF" w:rsidRDefault="00C5466E" w:rsidP="002701AF">
            <w:pPr>
              <w:spacing w:line="360" w:lineRule="auto"/>
              <w:jc w:val="both"/>
              <w:outlineLvl w:val="0"/>
              <w:rPr>
                <w:rFonts w:ascii="Book Antiqua" w:hAnsi="Book Antiqua" w:cs="Book Antiqua"/>
              </w:rPr>
            </w:pPr>
          </w:p>
        </w:tc>
      </w:tr>
      <w:tr w:rsidR="00C5466E" w:rsidRPr="002701AF" w14:paraId="43B0F22F" w14:textId="77777777" w:rsidTr="004C4963">
        <w:trPr>
          <w:trHeight w:val="288"/>
        </w:trPr>
        <w:tc>
          <w:tcPr>
            <w:tcW w:w="1513" w:type="pct"/>
            <w:tcBorders>
              <w:top w:val="nil"/>
              <w:left w:val="nil"/>
              <w:bottom w:val="nil"/>
              <w:right w:val="nil"/>
            </w:tcBorders>
            <w:shd w:val="clear" w:color="auto" w:fill="auto"/>
            <w:noWrap/>
            <w:tcMar>
              <w:top w:w="12" w:type="dxa"/>
              <w:left w:w="12" w:type="dxa"/>
              <w:right w:w="12" w:type="dxa"/>
            </w:tcMar>
          </w:tcPr>
          <w:p w14:paraId="5C1BF4B4" w14:textId="77777777" w:rsidR="00C5466E" w:rsidRPr="002701AF" w:rsidRDefault="00B872E9" w:rsidP="002701AF">
            <w:pPr>
              <w:spacing w:line="360" w:lineRule="auto"/>
              <w:ind w:right="420" w:firstLineChars="100" w:firstLine="240"/>
              <w:jc w:val="both"/>
              <w:outlineLvl w:val="0"/>
              <w:rPr>
                <w:rFonts w:ascii="Book Antiqua" w:hAnsi="Book Antiqua" w:cs="Book Antiqua"/>
              </w:rPr>
            </w:pPr>
            <w:r w:rsidRPr="002701AF">
              <w:rPr>
                <w:rFonts w:ascii="Book Antiqua" w:hAnsi="Book Antiqua" w:cs="Book Antiqua"/>
              </w:rPr>
              <w:t>Ethnic minority</w:t>
            </w:r>
          </w:p>
        </w:tc>
        <w:tc>
          <w:tcPr>
            <w:tcW w:w="1208" w:type="pct"/>
            <w:tcBorders>
              <w:top w:val="nil"/>
              <w:left w:val="nil"/>
              <w:bottom w:val="nil"/>
              <w:right w:val="nil"/>
            </w:tcBorders>
            <w:shd w:val="clear" w:color="auto" w:fill="auto"/>
            <w:noWrap/>
            <w:tcMar>
              <w:top w:w="12" w:type="dxa"/>
              <w:left w:w="12" w:type="dxa"/>
              <w:right w:w="12" w:type="dxa"/>
            </w:tcMar>
          </w:tcPr>
          <w:p w14:paraId="37878C36"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 xml:space="preserve">9 </w:t>
            </w:r>
            <w:r w:rsidRPr="002701AF">
              <w:rPr>
                <w:rFonts w:ascii="Book Antiqua" w:hAnsi="Book Antiqua" w:cs="Book Antiqua"/>
                <w:lang w:eastAsia="zh-CN"/>
              </w:rPr>
              <w:t>(8.2)</w:t>
            </w:r>
          </w:p>
        </w:tc>
        <w:tc>
          <w:tcPr>
            <w:tcW w:w="1256" w:type="pct"/>
            <w:tcBorders>
              <w:top w:val="nil"/>
              <w:left w:val="nil"/>
              <w:bottom w:val="nil"/>
              <w:right w:val="nil"/>
            </w:tcBorders>
            <w:shd w:val="clear" w:color="auto" w:fill="auto"/>
            <w:noWrap/>
            <w:tcMar>
              <w:top w:w="12" w:type="dxa"/>
              <w:left w:w="12" w:type="dxa"/>
              <w:right w:w="12" w:type="dxa"/>
            </w:tcMar>
          </w:tcPr>
          <w:p w14:paraId="661ABFE4"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 xml:space="preserve">12 </w:t>
            </w:r>
            <w:r w:rsidRPr="002701AF">
              <w:rPr>
                <w:rFonts w:ascii="Book Antiqua" w:hAnsi="Book Antiqua" w:cs="Book Antiqua"/>
                <w:lang w:eastAsia="zh-CN"/>
              </w:rPr>
              <w:t>(8.2)</w:t>
            </w:r>
          </w:p>
        </w:tc>
        <w:tc>
          <w:tcPr>
            <w:tcW w:w="586" w:type="pct"/>
            <w:tcBorders>
              <w:top w:val="nil"/>
              <w:left w:val="nil"/>
              <w:bottom w:val="nil"/>
              <w:right w:val="nil"/>
            </w:tcBorders>
            <w:shd w:val="clear" w:color="auto" w:fill="auto"/>
            <w:noWrap/>
            <w:tcMar>
              <w:top w:w="12" w:type="dxa"/>
              <w:left w:w="12" w:type="dxa"/>
              <w:right w:w="12" w:type="dxa"/>
            </w:tcMar>
          </w:tcPr>
          <w:p w14:paraId="2B408A96" w14:textId="77777777" w:rsidR="00C5466E" w:rsidRPr="002701AF" w:rsidRDefault="00C5466E" w:rsidP="002701AF">
            <w:pPr>
              <w:spacing w:line="360" w:lineRule="auto"/>
              <w:jc w:val="both"/>
              <w:outlineLvl w:val="0"/>
              <w:rPr>
                <w:rFonts w:ascii="Book Antiqua" w:hAnsi="Book Antiqua" w:cs="Book Antiqua"/>
              </w:rPr>
            </w:pPr>
          </w:p>
        </w:tc>
        <w:tc>
          <w:tcPr>
            <w:tcW w:w="434" w:type="pct"/>
            <w:tcBorders>
              <w:top w:val="nil"/>
              <w:left w:val="nil"/>
              <w:bottom w:val="nil"/>
              <w:right w:val="nil"/>
            </w:tcBorders>
            <w:shd w:val="clear" w:color="auto" w:fill="auto"/>
            <w:noWrap/>
            <w:tcMar>
              <w:top w:w="12" w:type="dxa"/>
              <w:left w:w="12" w:type="dxa"/>
              <w:right w:w="12" w:type="dxa"/>
            </w:tcMar>
          </w:tcPr>
          <w:p w14:paraId="66116086" w14:textId="77777777" w:rsidR="00C5466E" w:rsidRPr="002701AF" w:rsidRDefault="00C5466E" w:rsidP="002701AF">
            <w:pPr>
              <w:spacing w:line="360" w:lineRule="auto"/>
              <w:jc w:val="both"/>
              <w:outlineLvl w:val="0"/>
              <w:rPr>
                <w:rFonts w:ascii="Book Antiqua" w:hAnsi="Book Antiqua" w:cs="Book Antiqua"/>
              </w:rPr>
            </w:pPr>
          </w:p>
        </w:tc>
      </w:tr>
      <w:tr w:rsidR="00C5466E" w:rsidRPr="002701AF" w14:paraId="14DDDCF6" w14:textId="77777777" w:rsidTr="004C4963">
        <w:trPr>
          <w:trHeight w:val="288"/>
        </w:trPr>
        <w:tc>
          <w:tcPr>
            <w:tcW w:w="1513" w:type="pct"/>
            <w:tcBorders>
              <w:top w:val="nil"/>
              <w:left w:val="nil"/>
              <w:bottom w:val="nil"/>
              <w:right w:val="nil"/>
            </w:tcBorders>
            <w:shd w:val="clear" w:color="auto" w:fill="auto"/>
            <w:noWrap/>
            <w:tcMar>
              <w:top w:w="12" w:type="dxa"/>
              <w:left w:w="12" w:type="dxa"/>
              <w:right w:w="12" w:type="dxa"/>
            </w:tcMar>
          </w:tcPr>
          <w:p w14:paraId="7647D86D" w14:textId="5C92BF68" w:rsidR="00C5466E" w:rsidRPr="002701AF" w:rsidRDefault="00B872E9" w:rsidP="002701AF">
            <w:pPr>
              <w:spacing w:line="360" w:lineRule="auto"/>
              <w:ind w:right="420"/>
              <w:jc w:val="both"/>
              <w:outlineLvl w:val="0"/>
              <w:rPr>
                <w:rFonts w:ascii="Book Antiqua" w:hAnsi="Book Antiqua" w:cs="Book Antiqua"/>
              </w:rPr>
            </w:pPr>
            <w:r w:rsidRPr="002701AF">
              <w:rPr>
                <w:rFonts w:ascii="Book Antiqua" w:hAnsi="Book Antiqua" w:cs="Book Antiqua"/>
              </w:rPr>
              <w:t>Residence</w:t>
            </w:r>
            <w:r w:rsidR="009C7CFD" w:rsidRPr="002701AF">
              <w:rPr>
                <w:rFonts w:ascii="Book Antiqua" w:hAnsi="Book Antiqua" w:cs="Book Antiqua"/>
              </w:rPr>
              <w:t>,</w:t>
            </w:r>
            <w:r w:rsidR="009C7CFD" w:rsidRPr="002701AF">
              <w:rPr>
                <w:rFonts w:ascii="Book Antiqua" w:hAnsi="Book Antiqua" w:cs="Book Antiqua"/>
                <w:lang w:eastAsia="zh-CN"/>
              </w:rPr>
              <w:t xml:space="preserve"> </w:t>
            </w:r>
            <w:r w:rsidR="009C7CFD" w:rsidRPr="002701AF">
              <w:rPr>
                <w:rFonts w:ascii="Book Antiqua" w:hAnsi="Book Antiqua" w:cs="Book Antiqua"/>
                <w:i/>
                <w:lang w:eastAsia="zh-CN"/>
              </w:rPr>
              <w:t>n</w:t>
            </w:r>
            <w:r w:rsidR="009C7CFD" w:rsidRPr="002701AF">
              <w:rPr>
                <w:rFonts w:ascii="Book Antiqua" w:hAnsi="Book Antiqua" w:cs="Book Antiqua"/>
                <w:lang w:eastAsia="zh-CN"/>
              </w:rPr>
              <w:t xml:space="preserve"> (%)</w:t>
            </w:r>
          </w:p>
        </w:tc>
        <w:tc>
          <w:tcPr>
            <w:tcW w:w="1208" w:type="pct"/>
            <w:tcBorders>
              <w:top w:val="nil"/>
              <w:left w:val="nil"/>
              <w:bottom w:val="nil"/>
              <w:right w:val="nil"/>
            </w:tcBorders>
            <w:shd w:val="clear" w:color="auto" w:fill="auto"/>
            <w:noWrap/>
            <w:tcMar>
              <w:top w:w="12" w:type="dxa"/>
              <w:left w:w="12" w:type="dxa"/>
              <w:right w:w="12" w:type="dxa"/>
            </w:tcMar>
          </w:tcPr>
          <w:p w14:paraId="3D46C841" w14:textId="77777777" w:rsidR="00C5466E" w:rsidRPr="002701AF" w:rsidRDefault="00C5466E" w:rsidP="002701AF">
            <w:pPr>
              <w:spacing w:line="360" w:lineRule="auto"/>
              <w:jc w:val="both"/>
              <w:outlineLvl w:val="0"/>
              <w:rPr>
                <w:rFonts w:ascii="Book Antiqua" w:hAnsi="Book Antiqua" w:cs="Book Antiqua"/>
              </w:rPr>
            </w:pPr>
          </w:p>
        </w:tc>
        <w:tc>
          <w:tcPr>
            <w:tcW w:w="1256" w:type="pct"/>
            <w:tcBorders>
              <w:top w:val="nil"/>
              <w:left w:val="nil"/>
              <w:bottom w:val="nil"/>
              <w:right w:val="nil"/>
            </w:tcBorders>
            <w:shd w:val="clear" w:color="auto" w:fill="auto"/>
            <w:noWrap/>
            <w:tcMar>
              <w:top w:w="12" w:type="dxa"/>
              <w:left w:w="12" w:type="dxa"/>
              <w:right w:w="12" w:type="dxa"/>
            </w:tcMar>
          </w:tcPr>
          <w:p w14:paraId="5F7D4CCA" w14:textId="77777777" w:rsidR="00C5466E" w:rsidRPr="002701AF" w:rsidRDefault="00C5466E" w:rsidP="002701AF">
            <w:pPr>
              <w:spacing w:line="360" w:lineRule="auto"/>
              <w:jc w:val="both"/>
              <w:outlineLvl w:val="0"/>
              <w:rPr>
                <w:rFonts w:ascii="Book Antiqua" w:hAnsi="Book Antiqua" w:cs="Book Antiqua"/>
              </w:rPr>
            </w:pPr>
          </w:p>
        </w:tc>
        <w:tc>
          <w:tcPr>
            <w:tcW w:w="586" w:type="pct"/>
            <w:tcBorders>
              <w:top w:val="nil"/>
              <w:left w:val="nil"/>
              <w:bottom w:val="nil"/>
              <w:right w:val="nil"/>
            </w:tcBorders>
            <w:shd w:val="clear" w:color="auto" w:fill="auto"/>
            <w:noWrap/>
            <w:tcMar>
              <w:top w:w="12" w:type="dxa"/>
              <w:left w:w="12" w:type="dxa"/>
              <w:right w:w="12" w:type="dxa"/>
            </w:tcMar>
          </w:tcPr>
          <w:p w14:paraId="64F7BFCA"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0.372</w:t>
            </w:r>
          </w:p>
        </w:tc>
        <w:tc>
          <w:tcPr>
            <w:tcW w:w="434" w:type="pct"/>
            <w:tcBorders>
              <w:top w:val="nil"/>
              <w:left w:val="nil"/>
              <w:bottom w:val="nil"/>
              <w:right w:val="nil"/>
            </w:tcBorders>
            <w:shd w:val="clear" w:color="auto" w:fill="auto"/>
            <w:noWrap/>
            <w:tcMar>
              <w:top w:w="12" w:type="dxa"/>
              <w:left w:w="12" w:type="dxa"/>
              <w:right w:w="12" w:type="dxa"/>
            </w:tcMar>
          </w:tcPr>
          <w:p w14:paraId="0F85A37E"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0.830</w:t>
            </w:r>
          </w:p>
        </w:tc>
      </w:tr>
      <w:tr w:rsidR="00C5466E" w:rsidRPr="002701AF" w14:paraId="3FC35CF1" w14:textId="77777777" w:rsidTr="004C4963">
        <w:trPr>
          <w:trHeight w:val="288"/>
        </w:trPr>
        <w:tc>
          <w:tcPr>
            <w:tcW w:w="1513" w:type="pct"/>
            <w:tcBorders>
              <w:top w:val="nil"/>
              <w:left w:val="nil"/>
              <w:bottom w:val="nil"/>
              <w:right w:val="nil"/>
            </w:tcBorders>
            <w:shd w:val="clear" w:color="auto" w:fill="auto"/>
            <w:noWrap/>
            <w:tcMar>
              <w:top w:w="12" w:type="dxa"/>
              <w:left w:w="12" w:type="dxa"/>
              <w:right w:w="12" w:type="dxa"/>
            </w:tcMar>
          </w:tcPr>
          <w:p w14:paraId="1E728816" w14:textId="77777777" w:rsidR="00C5466E" w:rsidRPr="002701AF" w:rsidRDefault="00B872E9" w:rsidP="002701AF">
            <w:pPr>
              <w:spacing w:line="360" w:lineRule="auto"/>
              <w:ind w:right="420" w:firstLineChars="100" w:firstLine="240"/>
              <w:jc w:val="both"/>
              <w:outlineLvl w:val="0"/>
              <w:rPr>
                <w:rFonts w:ascii="Book Antiqua" w:hAnsi="Book Antiqua" w:cs="Book Antiqua"/>
              </w:rPr>
            </w:pPr>
            <w:r w:rsidRPr="002701AF">
              <w:rPr>
                <w:rFonts w:ascii="Book Antiqua" w:hAnsi="Book Antiqua" w:cs="Book Antiqua"/>
              </w:rPr>
              <w:t>City</w:t>
            </w:r>
          </w:p>
        </w:tc>
        <w:tc>
          <w:tcPr>
            <w:tcW w:w="1208" w:type="pct"/>
            <w:tcBorders>
              <w:top w:val="nil"/>
              <w:left w:val="nil"/>
              <w:bottom w:val="nil"/>
              <w:right w:val="nil"/>
            </w:tcBorders>
            <w:shd w:val="clear" w:color="auto" w:fill="auto"/>
            <w:noWrap/>
            <w:tcMar>
              <w:top w:w="12" w:type="dxa"/>
              <w:left w:w="12" w:type="dxa"/>
              <w:right w:w="12" w:type="dxa"/>
            </w:tcMar>
          </w:tcPr>
          <w:p w14:paraId="2ADB68BE"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94 (85.5)</w:t>
            </w:r>
          </w:p>
        </w:tc>
        <w:tc>
          <w:tcPr>
            <w:tcW w:w="1256" w:type="pct"/>
            <w:tcBorders>
              <w:top w:val="nil"/>
              <w:left w:val="nil"/>
              <w:bottom w:val="nil"/>
              <w:right w:val="nil"/>
            </w:tcBorders>
            <w:shd w:val="clear" w:color="auto" w:fill="auto"/>
            <w:noWrap/>
            <w:tcMar>
              <w:top w:w="12" w:type="dxa"/>
              <w:left w:w="12" w:type="dxa"/>
              <w:right w:w="12" w:type="dxa"/>
            </w:tcMar>
          </w:tcPr>
          <w:p w14:paraId="3E4E1611"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97 (88.2)</w:t>
            </w:r>
          </w:p>
        </w:tc>
        <w:tc>
          <w:tcPr>
            <w:tcW w:w="586" w:type="pct"/>
            <w:tcBorders>
              <w:top w:val="nil"/>
              <w:left w:val="nil"/>
              <w:bottom w:val="nil"/>
              <w:right w:val="nil"/>
            </w:tcBorders>
            <w:shd w:val="clear" w:color="auto" w:fill="auto"/>
            <w:noWrap/>
            <w:tcMar>
              <w:top w:w="12" w:type="dxa"/>
              <w:left w:w="12" w:type="dxa"/>
              <w:right w:w="12" w:type="dxa"/>
            </w:tcMar>
          </w:tcPr>
          <w:p w14:paraId="54B16A3C" w14:textId="77777777" w:rsidR="00C5466E" w:rsidRPr="002701AF" w:rsidRDefault="00C5466E" w:rsidP="002701AF">
            <w:pPr>
              <w:spacing w:line="360" w:lineRule="auto"/>
              <w:jc w:val="both"/>
              <w:outlineLvl w:val="0"/>
              <w:rPr>
                <w:rFonts w:ascii="Book Antiqua" w:hAnsi="Book Antiqua" w:cs="Book Antiqua"/>
              </w:rPr>
            </w:pPr>
          </w:p>
        </w:tc>
        <w:tc>
          <w:tcPr>
            <w:tcW w:w="434" w:type="pct"/>
            <w:tcBorders>
              <w:top w:val="nil"/>
              <w:left w:val="nil"/>
              <w:bottom w:val="nil"/>
              <w:right w:val="nil"/>
            </w:tcBorders>
            <w:shd w:val="clear" w:color="auto" w:fill="auto"/>
            <w:noWrap/>
            <w:tcMar>
              <w:top w:w="12" w:type="dxa"/>
              <w:left w:w="12" w:type="dxa"/>
              <w:right w:w="12" w:type="dxa"/>
            </w:tcMar>
          </w:tcPr>
          <w:p w14:paraId="35455464" w14:textId="77777777" w:rsidR="00C5466E" w:rsidRPr="002701AF" w:rsidRDefault="00C5466E" w:rsidP="002701AF">
            <w:pPr>
              <w:spacing w:line="360" w:lineRule="auto"/>
              <w:jc w:val="both"/>
              <w:outlineLvl w:val="0"/>
              <w:rPr>
                <w:rFonts w:ascii="Book Antiqua" w:hAnsi="Book Antiqua" w:cs="Book Antiqua"/>
              </w:rPr>
            </w:pPr>
          </w:p>
        </w:tc>
      </w:tr>
      <w:tr w:rsidR="00C5466E" w:rsidRPr="002701AF" w14:paraId="0580A32B" w14:textId="77777777" w:rsidTr="004C4963">
        <w:trPr>
          <w:trHeight w:val="90"/>
        </w:trPr>
        <w:tc>
          <w:tcPr>
            <w:tcW w:w="1513" w:type="pct"/>
            <w:tcBorders>
              <w:top w:val="nil"/>
              <w:left w:val="nil"/>
              <w:bottom w:val="nil"/>
              <w:right w:val="nil"/>
            </w:tcBorders>
            <w:shd w:val="clear" w:color="auto" w:fill="auto"/>
            <w:noWrap/>
            <w:tcMar>
              <w:top w:w="12" w:type="dxa"/>
              <w:left w:w="12" w:type="dxa"/>
              <w:right w:w="12" w:type="dxa"/>
            </w:tcMar>
          </w:tcPr>
          <w:p w14:paraId="44D15082" w14:textId="77777777" w:rsidR="00C5466E" w:rsidRPr="002701AF" w:rsidRDefault="00B872E9" w:rsidP="002701AF">
            <w:pPr>
              <w:spacing w:line="360" w:lineRule="auto"/>
              <w:ind w:right="420" w:firstLineChars="100" w:firstLine="240"/>
              <w:jc w:val="both"/>
              <w:outlineLvl w:val="0"/>
              <w:rPr>
                <w:rFonts w:ascii="Book Antiqua" w:hAnsi="Book Antiqua" w:cs="Book Antiqua"/>
              </w:rPr>
            </w:pPr>
            <w:r w:rsidRPr="002701AF">
              <w:rPr>
                <w:rFonts w:ascii="Book Antiqua" w:hAnsi="Book Antiqua" w:cs="Book Antiqua"/>
              </w:rPr>
              <w:t>Town</w:t>
            </w:r>
          </w:p>
        </w:tc>
        <w:tc>
          <w:tcPr>
            <w:tcW w:w="1208" w:type="pct"/>
            <w:tcBorders>
              <w:top w:val="nil"/>
              <w:left w:val="nil"/>
              <w:bottom w:val="nil"/>
              <w:right w:val="nil"/>
            </w:tcBorders>
            <w:shd w:val="clear" w:color="auto" w:fill="auto"/>
            <w:noWrap/>
            <w:tcMar>
              <w:top w:w="12" w:type="dxa"/>
              <w:left w:w="12" w:type="dxa"/>
              <w:right w:w="12" w:type="dxa"/>
            </w:tcMar>
          </w:tcPr>
          <w:p w14:paraId="2D0A6597"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12 (10.9)</w:t>
            </w:r>
          </w:p>
        </w:tc>
        <w:tc>
          <w:tcPr>
            <w:tcW w:w="1256" w:type="pct"/>
            <w:tcBorders>
              <w:top w:val="nil"/>
              <w:left w:val="nil"/>
              <w:bottom w:val="nil"/>
              <w:right w:val="nil"/>
            </w:tcBorders>
            <w:shd w:val="clear" w:color="auto" w:fill="auto"/>
            <w:noWrap/>
            <w:tcMar>
              <w:top w:w="12" w:type="dxa"/>
              <w:left w:w="12" w:type="dxa"/>
              <w:right w:w="12" w:type="dxa"/>
            </w:tcMar>
          </w:tcPr>
          <w:p w14:paraId="02E82DF2"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10 (9.1)</w:t>
            </w:r>
          </w:p>
        </w:tc>
        <w:tc>
          <w:tcPr>
            <w:tcW w:w="586" w:type="pct"/>
            <w:tcBorders>
              <w:top w:val="nil"/>
              <w:left w:val="nil"/>
              <w:bottom w:val="nil"/>
              <w:right w:val="nil"/>
            </w:tcBorders>
            <w:shd w:val="clear" w:color="auto" w:fill="auto"/>
            <w:noWrap/>
            <w:tcMar>
              <w:top w:w="12" w:type="dxa"/>
              <w:left w:w="12" w:type="dxa"/>
              <w:right w:w="12" w:type="dxa"/>
            </w:tcMar>
          </w:tcPr>
          <w:p w14:paraId="20375975" w14:textId="77777777" w:rsidR="00C5466E" w:rsidRPr="002701AF" w:rsidRDefault="00C5466E" w:rsidP="002701AF">
            <w:pPr>
              <w:spacing w:line="360" w:lineRule="auto"/>
              <w:jc w:val="both"/>
              <w:outlineLvl w:val="0"/>
              <w:rPr>
                <w:rFonts w:ascii="Book Antiqua" w:hAnsi="Book Antiqua" w:cs="Book Antiqua"/>
              </w:rPr>
            </w:pPr>
          </w:p>
        </w:tc>
        <w:tc>
          <w:tcPr>
            <w:tcW w:w="434" w:type="pct"/>
            <w:tcBorders>
              <w:top w:val="nil"/>
              <w:left w:val="nil"/>
              <w:bottom w:val="nil"/>
              <w:right w:val="nil"/>
            </w:tcBorders>
            <w:shd w:val="clear" w:color="auto" w:fill="auto"/>
            <w:noWrap/>
            <w:tcMar>
              <w:top w:w="12" w:type="dxa"/>
              <w:left w:w="12" w:type="dxa"/>
              <w:right w:w="12" w:type="dxa"/>
            </w:tcMar>
          </w:tcPr>
          <w:p w14:paraId="066FAE5C" w14:textId="77777777" w:rsidR="00C5466E" w:rsidRPr="002701AF" w:rsidRDefault="00C5466E" w:rsidP="002701AF">
            <w:pPr>
              <w:spacing w:line="360" w:lineRule="auto"/>
              <w:jc w:val="both"/>
              <w:outlineLvl w:val="0"/>
              <w:rPr>
                <w:rFonts w:ascii="Book Antiqua" w:hAnsi="Book Antiqua" w:cs="Book Antiqua"/>
              </w:rPr>
            </w:pPr>
          </w:p>
        </w:tc>
      </w:tr>
      <w:tr w:rsidR="00C5466E" w:rsidRPr="002701AF" w14:paraId="0937C046" w14:textId="77777777" w:rsidTr="004C4963">
        <w:trPr>
          <w:trHeight w:val="288"/>
        </w:trPr>
        <w:tc>
          <w:tcPr>
            <w:tcW w:w="1513" w:type="pct"/>
            <w:tcBorders>
              <w:top w:val="nil"/>
              <w:left w:val="nil"/>
              <w:right w:val="nil"/>
            </w:tcBorders>
            <w:shd w:val="clear" w:color="auto" w:fill="auto"/>
            <w:noWrap/>
            <w:tcMar>
              <w:top w:w="12" w:type="dxa"/>
              <w:left w:w="12" w:type="dxa"/>
              <w:right w:w="12" w:type="dxa"/>
            </w:tcMar>
          </w:tcPr>
          <w:p w14:paraId="33004E63" w14:textId="77777777" w:rsidR="00C5466E" w:rsidRPr="002701AF" w:rsidRDefault="00B872E9" w:rsidP="002701AF">
            <w:pPr>
              <w:spacing w:line="360" w:lineRule="auto"/>
              <w:ind w:right="420" w:firstLineChars="100" w:firstLine="240"/>
              <w:jc w:val="both"/>
              <w:outlineLvl w:val="0"/>
              <w:rPr>
                <w:rFonts w:ascii="Book Antiqua" w:hAnsi="Book Antiqua" w:cs="Book Antiqua"/>
              </w:rPr>
            </w:pPr>
            <w:r w:rsidRPr="002701AF">
              <w:rPr>
                <w:rFonts w:ascii="Book Antiqua" w:hAnsi="Book Antiqua" w:cs="Book Antiqua"/>
              </w:rPr>
              <w:t>Village</w:t>
            </w:r>
          </w:p>
        </w:tc>
        <w:tc>
          <w:tcPr>
            <w:tcW w:w="1208" w:type="pct"/>
            <w:tcBorders>
              <w:top w:val="nil"/>
              <w:left w:val="nil"/>
              <w:right w:val="nil"/>
            </w:tcBorders>
            <w:shd w:val="clear" w:color="auto" w:fill="auto"/>
            <w:noWrap/>
            <w:tcMar>
              <w:top w:w="12" w:type="dxa"/>
              <w:left w:w="12" w:type="dxa"/>
              <w:right w:w="12" w:type="dxa"/>
            </w:tcMar>
          </w:tcPr>
          <w:p w14:paraId="2DCBF46C"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4 (3.6)</w:t>
            </w:r>
          </w:p>
        </w:tc>
        <w:tc>
          <w:tcPr>
            <w:tcW w:w="1256" w:type="pct"/>
            <w:tcBorders>
              <w:top w:val="nil"/>
              <w:left w:val="nil"/>
              <w:right w:val="nil"/>
            </w:tcBorders>
            <w:shd w:val="clear" w:color="auto" w:fill="auto"/>
            <w:noWrap/>
            <w:tcMar>
              <w:top w:w="12" w:type="dxa"/>
              <w:left w:w="12" w:type="dxa"/>
              <w:right w:w="12" w:type="dxa"/>
            </w:tcMar>
          </w:tcPr>
          <w:p w14:paraId="046C9F84" w14:textId="77777777" w:rsidR="00C5466E" w:rsidRPr="002701AF" w:rsidRDefault="00B872E9" w:rsidP="002701AF">
            <w:pPr>
              <w:spacing w:line="360" w:lineRule="auto"/>
              <w:jc w:val="both"/>
              <w:outlineLvl w:val="0"/>
              <w:rPr>
                <w:rFonts w:ascii="Book Antiqua" w:hAnsi="Book Antiqua" w:cs="Book Antiqua"/>
              </w:rPr>
            </w:pPr>
            <w:r w:rsidRPr="002701AF">
              <w:rPr>
                <w:rFonts w:ascii="Book Antiqua" w:hAnsi="Book Antiqua" w:cs="Book Antiqua"/>
              </w:rPr>
              <w:t>3 (2.7)</w:t>
            </w:r>
          </w:p>
        </w:tc>
        <w:tc>
          <w:tcPr>
            <w:tcW w:w="586" w:type="pct"/>
            <w:tcBorders>
              <w:top w:val="nil"/>
              <w:left w:val="nil"/>
              <w:right w:val="nil"/>
            </w:tcBorders>
            <w:shd w:val="clear" w:color="auto" w:fill="auto"/>
            <w:noWrap/>
            <w:tcMar>
              <w:top w:w="12" w:type="dxa"/>
              <w:left w:w="12" w:type="dxa"/>
              <w:right w:w="12" w:type="dxa"/>
            </w:tcMar>
          </w:tcPr>
          <w:p w14:paraId="56303AFB" w14:textId="77777777" w:rsidR="00C5466E" w:rsidRPr="002701AF" w:rsidRDefault="00C5466E" w:rsidP="002701AF">
            <w:pPr>
              <w:spacing w:line="360" w:lineRule="auto"/>
              <w:jc w:val="both"/>
              <w:outlineLvl w:val="0"/>
              <w:rPr>
                <w:rFonts w:ascii="Book Antiqua" w:hAnsi="Book Antiqua" w:cs="Book Antiqua"/>
              </w:rPr>
            </w:pPr>
          </w:p>
        </w:tc>
        <w:tc>
          <w:tcPr>
            <w:tcW w:w="434" w:type="pct"/>
            <w:tcBorders>
              <w:top w:val="nil"/>
              <w:left w:val="nil"/>
              <w:right w:val="nil"/>
            </w:tcBorders>
            <w:shd w:val="clear" w:color="auto" w:fill="auto"/>
            <w:noWrap/>
            <w:tcMar>
              <w:top w:w="12" w:type="dxa"/>
              <w:left w:w="12" w:type="dxa"/>
              <w:right w:w="12" w:type="dxa"/>
            </w:tcMar>
          </w:tcPr>
          <w:p w14:paraId="13539996" w14:textId="77777777" w:rsidR="00C5466E" w:rsidRPr="002701AF" w:rsidRDefault="00C5466E" w:rsidP="002701AF">
            <w:pPr>
              <w:spacing w:line="360" w:lineRule="auto"/>
              <w:jc w:val="both"/>
              <w:outlineLvl w:val="0"/>
              <w:rPr>
                <w:rFonts w:ascii="Book Antiqua" w:hAnsi="Book Antiqua" w:cs="Book Antiqua"/>
              </w:rPr>
            </w:pPr>
          </w:p>
        </w:tc>
      </w:tr>
    </w:tbl>
    <w:p w14:paraId="3AD7FA6C" w14:textId="77777777" w:rsidR="00C5466E" w:rsidRPr="002701AF" w:rsidRDefault="00C5466E" w:rsidP="002701AF">
      <w:pPr>
        <w:spacing w:line="360" w:lineRule="auto"/>
        <w:jc w:val="both"/>
        <w:rPr>
          <w:rFonts w:ascii="Book Antiqua" w:hAnsi="Book Antiqua"/>
        </w:rPr>
      </w:pPr>
    </w:p>
    <w:p w14:paraId="0AAED588" w14:textId="77777777" w:rsidR="00C5466E" w:rsidRPr="002701AF" w:rsidRDefault="00B872E9" w:rsidP="002701AF">
      <w:pPr>
        <w:spacing w:line="360" w:lineRule="auto"/>
        <w:jc w:val="both"/>
        <w:rPr>
          <w:rFonts w:ascii="Book Antiqua" w:hAnsi="Book Antiqua"/>
          <w:b/>
          <w:bCs/>
        </w:rPr>
      </w:pPr>
      <w:r w:rsidRPr="002701AF">
        <w:rPr>
          <w:rFonts w:ascii="Book Antiqua" w:hAnsi="Book Antiqua"/>
        </w:rPr>
        <w:br w:type="page"/>
      </w:r>
      <w:r w:rsidRPr="002701AF">
        <w:rPr>
          <w:rFonts w:ascii="Book Antiqua" w:hAnsi="Book Antiqua"/>
          <w:b/>
          <w:bCs/>
        </w:rPr>
        <w:lastRenderedPageBreak/>
        <w:t>Table 2 Demographic characteristics of the high-functioning autism and control groups (family information)</w:t>
      </w:r>
    </w:p>
    <w:tbl>
      <w:tblPr>
        <w:tblStyle w:val="TableGrid"/>
        <w:tblW w:w="51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6"/>
        <w:gridCol w:w="1954"/>
        <w:gridCol w:w="1979"/>
        <w:gridCol w:w="889"/>
        <w:gridCol w:w="1047"/>
      </w:tblGrid>
      <w:tr w:rsidR="00C5466E" w:rsidRPr="002701AF" w14:paraId="2D11A1F3" w14:textId="77777777" w:rsidTr="007D0E7A">
        <w:trPr>
          <w:trHeight w:val="23"/>
        </w:trPr>
        <w:tc>
          <w:tcPr>
            <w:tcW w:w="1957" w:type="pct"/>
            <w:tcBorders>
              <w:top w:val="single" w:sz="4" w:space="0" w:color="auto"/>
              <w:bottom w:val="single" w:sz="4" w:space="0" w:color="auto"/>
            </w:tcBorders>
          </w:tcPr>
          <w:p w14:paraId="70428324" w14:textId="77777777" w:rsidR="00C5466E" w:rsidRPr="002701AF" w:rsidRDefault="00B872E9" w:rsidP="002701AF">
            <w:pPr>
              <w:spacing w:line="360" w:lineRule="auto"/>
              <w:jc w:val="both"/>
              <w:outlineLvl w:val="0"/>
              <w:rPr>
                <w:rFonts w:ascii="Book Antiqua" w:eastAsia="SimSun" w:hAnsi="Book Antiqua" w:cs="Book Antiqua"/>
                <w:b/>
                <w:bCs/>
                <w:lang w:eastAsia="zh-CN"/>
              </w:rPr>
            </w:pPr>
            <w:r w:rsidRPr="002701AF">
              <w:rPr>
                <w:rFonts w:ascii="Book Antiqua" w:eastAsia="SimSun" w:hAnsi="Book Antiqua" w:cs="Book Antiqua"/>
                <w:b/>
                <w:bCs/>
                <w:lang w:eastAsia="zh-CN"/>
              </w:rPr>
              <w:t>Items</w:t>
            </w:r>
          </w:p>
        </w:tc>
        <w:tc>
          <w:tcPr>
            <w:tcW w:w="1013" w:type="pct"/>
            <w:tcBorders>
              <w:top w:val="single" w:sz="4" w:space="0" w:color="auto"/>
              <w:bottom w:val="single" w:sz="4" w:space="0" w:color="auto"/>
            </w:tcBorders>
          </w:tcPr>
          <w:p w14:paraId="42ADF9E2" w14:textId="3C39447A" w:rsidR="00C5466E" w:rsidRPr="002701AF" w:rsidRDefault="00B872E9" w:rsidP="002701AF">
            <w:pPr>
              <w:spacing w:line="360" w:lineRule="auto"/>
              <w:jc w:val="both"/>
              <w:outlineLvl w:val="0"/>
              <w:rPr>
                <w:rFonts w:ascii="Book Antiqua" w:eastAsia="SimSun" w:hAnsi="Book Antiqua" w:cs="Book Antiqua"/>
                <w:b/>
                <w:bCs/>
                <w:lang w:eastAsia="zh-CN"/>
              </w:rPr>
            </w:pPr>
            <w:r w:rsidRPr="002701AF">
              <w:rPr>
                <w:rFonts w:ascii="Book Antiqua" w:eastAsia="SimSun" w:hAnsi="Book Antiqua" w:cs="Book Antiqua"/>
                <w:b/>
                <w:bCs/>
                <w:lang w:eastAsia="zh-CN"/>
              </w:rPr>
              <w:t>Autism group</w:t>
            </w:r>
            <w:r w:rsidR="00DC0AE5">
              <w:rPr>
                <w:rFonts w:ascii="Book Antiqua" w:eastAsia="SimSun" w:hAnsi="Book Antiqua" w:cs="Book Antiqua"/>
                <w:b/>
                <w:bCs/>
                <w:lang w:eastAsia="zh-CN"/>
              </w:rPr>
              <w:t>,</w:t>
            </w:r>
            <w:r w:rsidRPr="002701AF">
              <w:rPr>
                <w:rFonts w:ascii="Book Antiqua" w:eastAsia="SimSun" w:hAnsi="Book Antiqua" w:cs="Book Antiqua"/>
                <w:b/>
                <w:bCs/>
                <w:lang w:eastAsia="zh-CN"/>
              </w:rPr>
              <w:t xml:space="preserve"> </w:t>
            </w:r>
            <w:r w:rsidRPr="002701AF">
              <w:rPr>
                <w:rFonts w:ascii="Book Antiqua" w:eastAsia="SimSun" w:hAnsi="Book Antiqua" w:cs="Book Antiqua"/>
                <w:b/>
                <w:bCs/>
                <w:i/>
                <w:iCs/>
                <w:lang w:eastAsia="zh-CN"/>
              </w:rPr>
              <w:t>n</w:t>
            </w:r>
            <w:r w:rsidRPr="002701AF">
              <w:rPr>
                <w:rFonts w:ascii="Book Antiqua" w:eastAsia="SimSun" w:hAnsi="Book Antiqua" w:cs="Book Antiqua"/>
                <w:b/>
                <w:bCs/>
                <w:lang w:eastAsia="zh-CN"/>
              </w:rPr>
              <w:t xml:space="preserve"> =110</w:t>
            </w:r>
          </w:p>
        </w:tc>
        <w:tc>
          <w:tcPr>
            <w:tcW w:w="1026" w:type="pct"/>
            <w:tcBorders>
              <w:top w:val="single" w:sz="4" w:space="0" w:color="auto"/>
              <w:bottom w:val="single" w:sz="4" w:space="0" w:color="auto"/>
            </w:tcBorders>
          </w:tcPr>
          <w:p w14:paraId="27582C0B" w14:textId="5DFAF2B3" w:rsidR="00C5466E" w:rsidRPr="002701AF" w:rsidRDefault="00B872E9" w:rsidP="002701AF">
            <w:pPr>
              <w:spacing w:line="360" w:lineRule="auto"/>
              <w:jc w:val="both"/>
              <w:outlineLvl w:val="0"/>
              <w:rPr>
                <w:rFonts w:ascii="Book Antiqua" w:eastAsia="SimSun" w:hAnsi="Book Antiqua" w:cs="Book Antiqua"/>
                <w:b/>
                <w:bCs/>
                <w:lang w:eastAsia="zh-CN"/>
              </w:rPr>
            </w:pPr>
            <w:r w:rsidRPr="002701AF">
              <w:rPr>
                <w:rFonts w:ascii="Book Antiqua" w:eastAsia="SimSun" w:hAnsi="Book Antiqua" w:cs="Book Antiqua"/>
                <w:b/>
                <w:bCs/>
                <w:lang w:eastAsia="zh-CN"/>
              </w:rPr>
              <w:t>Control group</w:t>
            </w:r>
            <w:r w:rsidR="00DC0AE5">
              <w:rPr>
                <w:rFonts w:ascii="Book Antiqua" w:eastAsia="SimSun" w:hAnsi="Book Antiqua" w:cs="Book Antiqua"/>
                <w:b/>
                <w:bCs/>
                <w:lang w:eastAsia="zh-CN"/>
              </w:rPr>
              <w:t>,</w:t>
            </w:r>
            <w:r w:rsidRPr="002701AF">
              <w:rPr>
                <w:rFonts w:ascii="Book Antiqua" w:eastAsia="SimSun" w:hAnsi="Book Antiqua" w:cs="Book Antiqua"/>
                <w:b/>
                <w:bCs/>
                <w:lang w:eastAsia="zh-CN"/>
              </w:rPr>
              <w:t xml:space="preserve"> </w:t>
            </w:r>
            <w:r w:rsidRPr="002701AF">
              <w:rPr>
                <w:rFonts w:ascii="Book Antiqua" w:eastAsia="SimSun" w:hAnsi="Book Antiqua" w:cs="Book Antiqua"/>
                <w:b/>
                <w:bCs/>
                <w:i/>
                <w:iCs/>
                <w:lang w:eastAsia="zh-CN"/>
              </w:rPr>
              <w:t>n</w:t>
            </w:r>
            <w:r w:rsidRPr="002701AF">
              <w:rPr>
                <w:rFonts w:ascii="Book Antiqua" w:eastAsia="SimSun" w:hAnsi="Book Antiqua" w:cs="Book Antiqua"/>
                <w:b/>
                <w:bCs/>
                <w:lang w:eastAsia="zh-CN"/>
              </w:rPr>
              <w:t xml:space="preserve"> = 110</w:t>
            </w:r>
          </w:p>
        </w:tc>
        <w:tc>
          <w:tcPr>
            <w:tcW w:w="461" w:type="pct"/>
            <w:tcBorders>
              <w:top w:val="single" w:sz="4" w:space="0" w:color="auto"/>
              <w:bottom w:val="single" w:sz="4" w:space="0" w:color="auto"/>
            </w:tcBorders>
          </w:tcPr>
          <w:p w14:paraId="7C9E6CC5" w14:textId="77777777" w:rsidR="00C5466E" w:rsidRPr="002701AF" w:rsidRDefault="00B872E9" w:rsidP="002701AF">
            <w:pPr>
              <w:spacing w:line="360" w:lineRule="auto"/>
              <w:jc w:val="both"/>
              <w:outlineLvl w:val="0"/>
              <w:rPr>
                <w:rFonts w:ascii="Book Antiqua" w:eastAsia="SimSun" w:hAnsi="Book Antiqua" w:cs="Book Antiqua"/>
                <w:b/>
                <w:bCs/>
                <w:lang w:eastAsia="zh-CN"/>
              </w:rPr>
            </w:pPr>
            <w:r w:rsidRPr="002701AF">
              <w:rPr>
                <w:rFonts w:ascii="Book Antiqua" w:eastAsia="SimSun" w:hAnsi="Book Antiqua" w:cs="Book Antiqua"/>
                <w:b/>
                <w:bCs/>
                <w:i/>
                <w:iCs/>
                <w:shd w:val="clear" w:color="auto" w:fill="FFFFFF"/>
                <w:lang w:eastAsia="zh-CN"/>
              </w:rPr>
              <w:t>Z</w:t>
            </w:r>
            <w:r w:rsidRPr="002701AF">
              <w:rPr>
                <w:rFonts w:ascii="Book Antiqua" w:eastAsia="SimSun" w:hAnsi="Book Antiqua" w:cs="Book Antiqua"/>
                <w:b/>
                <w:bCs/>
                <w:shd w:val="clear" w:color="auto" w:fill="FFFFFF"/>
                <w:lang w:eastAsia="zh-CN"/>
              </w:rPr>
              <w:t>/</w:t>
            </w:r>
            <w:r w:rsidRPr="002701AF">
              <w:rPr>
                <w:rFonts w:ascii="Book Antiqua" w:eastAsia="SimSun" w:hAnsi="Book Antiqua" w:cs="Book Antiqua"/>
                <w:b/>
                <w:bCs/>
                <w:i/>
                <w:iCs/>
                <w:shd w:val="clear" w:color="auto" w:fill="FFFFFF"/>
                <w:lang w:eastAsia="zh-CN"/>
              </w:rPr>
              <w:sym w:font="Symbol" w:char="F063"/>
            </w:r>
            <w:r w:rsidRPr="002701AF">
              <w:rPr>
                <w:rFonts w:ascii="Book Antiqua" w:eastAsia="SimSun" w:hAnsi="Book Antiqua" w:cs="Book Antiqua"/>
                <w:b/>
                <w:bCs/>
                <w:i/>
                <w:iCs/>
                <w:shd w:val="clear" w:color="auto" w:fill="FFFFFF"/>
                <w:lang w:eastAsia="zh-CN"/>
              </w:rPr>
              <w:t>2</w:t>
            </w:r>
          </w:p>
        </w:tc>
        <w:tc>
          <w:tcPr>
            <w:tcW w:w="543" w:type="pct"/>
            <w:tcBorders>
              <w:top w:val="single" w:sz="4" w:space="0" w:color="auto"/>
              <w:bottom w:val="single" w:sz="4" w:space="0" w:color="auto"/>
            </w:tcBorders>
          </w:tcPr>
          <w:p w14:paraId="64BFCC68" w14:textId="77777777" w:rsidR="00C5466E" w:rsidRPr="002701AF" w:rsidRDefault="00B872E9" w:rsidP="002701AF">
            <w:pPr>
              <w:spacing w:line="360" w:lineRule="auto"/>
              <w:jc w:val="both"/>
              <w:outlineLvl w:val="0"/>
              <w:rPr>
                <w:rFonts w:ascii="Book Antiqua" w:eastAsia="SimSun" w:hAnsi="Book Antiqua" w:cs="Book Antiqua"/>
                <w:b/>
                <w:bCs/>
                <w:lang w:eastAsia="zh-CN"/>
              </w:rPr>
            </w:pPr>
            <w:r w:rsidRPr="002701AF">
              <w:rPr>
                <w:rFonts w:ascii="Book Antiqua" w:eastAsia="SimSun" w:hAnsi="Book Antiqua" w:cs="Book Antiqua"/>
                <w:b/>
                <w:bCs/>
                <w:i/>
                <w:iCs/>
                <w:lang w:eastAsia="zh-CN"/>
              </w:rPr>
              <w:t>P</w:t>
            </w:r>
            <w:r w:rsidRPr="002701AF">
              <w:rPr>
                <w:rFonts w:ascii="Book Antiqua" w:eastAsia="SimSun" w:hAnsi="Book Antiqua" w:cs="Book Antiqua"/>
                <w:b/>
                <w:bCs/>
                <w:lang w:eastAsia="zh-CN"/>
              </w:rPr>
              <w:t xml:space="preserve"> value</w:t>
            </w:r>
          </w:p>
        </w:tc>
      </w:tr>
      <w:tr w:rsidR="00C5466E" w:rsidRPr="002701AF" w14:paraId="57BD88CD" w14:textId="77777777" w:rsidTr="007D0E7A">
        <w:trPr>
          <w:trHeight w:val="23"/>
        </w:trPr>
        <w:tc>
          <w:tcPr>
            <w:tcW w:w="1957" w:type="pct"/>
            <w:tcBorders>
              <w:top w:val="single" w:sz="4" w:space="0" w:color="auto"/>
            </w:tcBorders>
          </w:tcPr>
          <w:p w14:paraId="187EBDE6" w14:textId="4D78B5B1" w:rsidR="00C5466E" w:rsidRPr="002701AF" w:rsidRDefault="00B872E9" w:rsidP="002701AF">
            <w:pPr>
              <w:spacing w:line="360" w:lineRule="auto"/>
              <w:jc w:val="both"/>
              <w:outlineLvl w:val="0"/>
              <w:rPr>
                <w:rFonts w:ascii="Book Antiqua" w:eastAsia="SimSun" w:hAnsi="Book Antiqua" w:cs="Book Antiqua"/>
              </w:rPr>
            </w:pPr>
            <w:r w:rsidRPr="002701AF">
              <w:rPr>
                <w:rFonts w:ascii="Book Antiqua" w:eastAsia="SimSun" w:hAnsi="Book Antiqua" w:cs="Book Antiqua"/>
                <w:lang w:eastAsia="zh-CN"/>
              </w:rPr>
              <w:t>Paternal education</w:t>
            </w:r>
            <w:r w:rsidR="001E17FF" w:rsidRPr="002701AF">
              <w:rPr>
                <w:rFonts w:ascii="Book Antiqua" w:hAnsi="Book Antiqua" w:cs="Book Antiqua"/>
              </w:rPr>
              <w:t>,</w:t>
            </w:r>
            <w:r w:rsidR="001E17FF" w:rsidRPr="002701AF">
              <w:rPr>
                <w:rFonts w:ascii="Book Antiqua" w:hAnsi="Book Antiqua" w:cs="Book Antiqua"/>
                <w:lang w:eastAsia="zh-CN"/>
              </w:rPr>
              <w:t xml:space="preserve"> </w:t>
            </w:r>
            <w:r w:rsidR="001E17FF" w:rsidRPr="002701AF">
              <w:rPr>
                <w:rFonts w:ascii="Book Antiqua" w:hAnsi="Book Antiqua" w:cs="Book Antiqua"/>
                <w:i/>
                <w:lang w:eastAsia="zh-CN"/>
              </w:rPr>
              <w:t>n</w:t>
            </w:r>
            <w:r w:rsidR="001E17FF" w:rsidRPr="002701AF">
              <w:rPr>
                <w:rFonts w:ascii="Book Antiqua" w:hAnsi="Book Antiqua" w:cs="Book Antiqua"/>
                <w:lang w:eastAsia="zh-CN"/>
              </w:rPr>
              <w:t xml:space="preserve"> (%)</w:t>
            </w:r>
          </w:p>
        </w:tc>
        <w:tc>
          <w:tcPr>
            <w:tcW w:w="1013" w:type="pct"/>
            <w:tcBorders>
              <w:top w:val="single" w:sz="4" w:space="0" w:color="auto"/>
            </w:tcBorders>
          </w:tcPr>
          <w:p w14:paraId="5147D321"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1026" w:type="pct"/>
            <w:tcBorders>
              <w:top w:val="single" w:sz="4" w:space="0" w:color="auto"/>
            </w:tcBorders>
          </w:tcPr>
          <w:p w14:paraId="4B7B8A21"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461" w:type="pct"/>
            <w:tcBorders>
              <w:top w:val="single" w:sz="4" w:space="0" w:color="auto"/>
            </w:tcBorders>
          </w:tcPr>
          <w:p w14:paraId="5D6EF877"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19.45</w:t>
            </w:r>
          </w:p>
        </w:tc>
        <w:tc>
          <w:tcPr>
            <w:tcW w:w="543" w:type="pct"/>
            <w:tcBorders>
              <w:top w:val="single" w:sz="4" w:space="0" w:color="auto"/>
            </w:tcBorders>
          </w:tcPr>
          <w:p w14:paraId="053EDD54"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0.001</w:t>
            </w:r>
          </w:p>
        </w:tc>
      </w:tr>
      <w:tr w:rsidR="00C5466E" w:rsidRPr="002701AF" w14:paraId="27B78DEB" w14:textId="77777777" w:rsidTr="007D0E7A">
        <w:trPr>
          <w:trHeight w:val="23"/>
        </w:trPr>
        <w:tc>
          <w:tcPr>
            <w:tcW w:w="1957" w:type="pct"/>
          </w:tcPr>
          <w:p w14:paraId="1D35FD89"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t>Primary school</w:t>
            </w:r>
          </w:p>
        </w:tc>
        <w:tc>
          <w:tcPr>
            <w:tcW w:w="1013" w:type="pct"/>
          </w:tcPr>
          <w:p w14:paraId="3B4C3B2D"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1 (0.9)</w:t>
            </w:r>
          </w:p>
        </w:tc>
        <w:tc>
          <w:tcPr>
            <w:tcW w:w="1026" w:type="pct"/>
          </w:tcPr>
          <w:p w14:paraId="7686EEFB"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2 (1.8)</w:t>
            </w:r>
          </w:p>
        </w:tc>
        <w:tc>
          <w:tcPr>
            <w:tcW w:w="461" w:type="pct"/>
          </w:tcPr>
          <w:p w14:paraId="318B17E2"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402006F4"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1864705F" w14:textId="77777777" w:rsidTr="007D0E7A">
        <w:trPr>
          <w:trHeight w:val="23"/>
        </w:trPr>
        <w:tc>
          <w:tcPr>
            <w:tcW w:w="1957" w:type="pct"/>
          </w:tcPr>
          <w:p w14:paraId="47CC2A97"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t>Middle school</w:t>
            </w:r>
          </w:p>
        </w:tc>
        <w:tc>
          <w:tcPr>
            <w:tcW w:w="1013" w:type="pct"/>
          </w:tcPr>
          <w:p w14:paraId="7E8AC1DC"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3 (2.7)</w:t>
            </w:r>
          </w:p>
        </w:tc>
        <w:tc>
          <w:tcPr>
            <w:tcW w:w="1026" w:type="pct"/>
          </w:tcPr>
          <w:p w14:paraId="2C3C216A"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18 (16.4)</w:t>
            </w:r>
          </w:p>
        </w:tc>
        <w:tc>
          <w:tcPr>
            <w:tcW w:w="461" w:type="pct"/>
          </w:tcPr>
          <w:p w14:paraId="19DAA92A"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749878EF"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2DF1CBF9" w14:textId="77777777" w:rsidTr="007D0E7A">
        <w:trPr>
          <w:trHeight w:val="23"/>
        </w:trPr>
        <w:tc>
          <w:tcPr>
            <w:tcW w:w="1957" w:type="pct"/>
          </w:tcPr>
          <w:p w14:paraId="6037B69D"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t>High school</w:t>
            </w:r>
          </w:p>
        </w:tc>
        <w:tc>
          <w:tcPr>
            <w:tcW w:w="1013" w:type="pct"/>
          </w:tcPr>
          <w:p w14:paraId="54659786"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22 (20.0)</w:t>
            </w:r>
          </w:p>
        </w:tc>
        <w:tc>
          <w:tcPr>
            <w:tcW w:w="1026" w:type="pct"/>
          </w:tcPr>
          <w:p w14:paraId="5872DE7F"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31 (28.2)</w:t>
            </w:r>
          </w:p>
        </w:tc>
        <w:tc>
          <w:tcPr>
            <w:tcW w:w="461" w:type="pct"/>
          </w:tcPr>
          <w:p w14:paraId="49CEA0C7"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16FAC8B0"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15F6C1A0" w14:textId="77777777" w:rsidTr="007D0E7A">
        <w:trPr>
          <w:trHeight w:val="23"/>
        </w:trPr>
        <w:tc>
          <w:tcPr>
            <w:tcW w:w="1957" w:type="pct"/>
          </w:tcPr>
          <w:p w14:paraId="302AE69A"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t>Undergraduate</w:t>
            </w:r>
          </w:p>
        </w:tc>
        <w:tc>
          <w:tcPr>
            <w:tcW w:w="1013" w:type="pct"/>
          </w:tcPr>
          <w:p w14:paraId="78DD5EEF"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60 (54.5)</w:t>
            </w:r>
          </w:p>
        </w:tc>
        <w:tc>
          <w:tcPr>
            <w:tcW w:w="1026" w:type="pct"/>
          </w:tcPr>
          <w:p w14:paraId="5F8FF17B"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49 (44.5)</w:t>
            </w:r>
          </w:p>
        </w:tc>
        <w:tc>
          <w:tcPr>
            <w:tcW w:w="461" w:type="pct"/>
          </w:tcPr>
          <w:p w14:paraId="302FE2DC"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381EF055"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7E76E5B5" w14:textId="77777777" w:rsidTr="007D0E7A">
        <w:trPr>
          <w:trHeight w:val="23"/>
        </w:trPr>
        <w:tc>
          <w:tcPr>
            <w:tcW w:w="1957" w:type="pct"/>
          </w:tcPr>
          <w:p w14:paraId="366EDB50"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t>Postgraduate</w:t>
            </w:r>
          </w:p>
        </w:tc>
        <w:tc>
          <w:tcPr>
            <w:tcW w:w="1013" w:type="pct"/>
          </w:tcPr>
          <w:p w14:paraId="55E04AC7"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24 (21.9)</w:t>
            </w:r>
          </w:p>
        </w:tc>
        <w:tc>
          <w:tcPr>
            <w:tcW w:w="1026" w:type="pct"/>
          </w:tcPr>
          <w:p w14:paraId="18A18F69"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10 (9.1)</w:t>
            </w:r>
          </w:p>
        </w:tc>
        <w:tc>
          <w:tcPr>
            <w:tcW w:w="461" w:type="pct"/>
          </w:tcPr>
          <w:p w14:paraId="09075DD4"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7AA747B5"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18FA99A3" w14:textId="77777777" w:rsidTr="007D0E7A">
        <w:trPr>
          <w:trHeight w:val="23"/>
        </w:trPr>
        <w:tc>
          <w:tcPr>
            <w:tcW w:w="1957" w:type="pct"/>
          </w:tcPr>
          <w:p w14:paraId="325753CE" w14:textId="4CF314A8" w:rsidR="00C5466E" w:rsidRPr="002701AF" w:rsidRDefault="00B872E9" w:rsidP="002701AF">
            <w:pPr>
              <w:spacing w:line="360" w:lineRule="auto"/>
              <w:jc w:val="both"/>
              <w:outlineLvl w:val="0"/>
              <w:rPr>
                <w:rFonts w:ascii="Book Antiqua" w:eastAsia="SimSun" w:hAnsi="Book Antiqua" w:cs="Book Antiqua"/>
              </w:rPr>
            </w:pPr>
            <w:r w:rsidRPr="002701AF">
              <w:rPr>
                <w:rFonts w:ascii="Book Antiqua" w:eastAsia="SimSun" w:hAnsi="Book Antiqua" w:cs="Book Antiqua"/>
                <w:lang w:eastAsia="zh-CN"/>
              </w:rPr>
              <w:t>Maternal education</w:t>
            </w:r>
            <w:r w:rsidR="001E17FF" w:rsidRPr="002701AF">
              <w:rPr>
                <w:rFonts w:ascii="Book Antiqua" w:hAnsi="Book Antiqua" w:cs="Book Antiqua"/>
              </w:rPr>
              <w:t>,</w:t>
            </w:r>
            <w:r w:rsidR="001E17FF" w:rsidRPr="002701AF">
              <w:rPr>
                <w:rFonts w:ascii="Book Antiqua" w:hAnsi="Book Antiqua" w:cs="Book Antiqua"/>
                <w:lang w:eastAsia="zh-CN"/>
              </w:rPr>
              <w:t xml:space="preserve"> </w:t>
            </w:r>
            <w:r w:rsidR="001E17FF" w:rsidRPr="002701AF">
              <w:rPr>
                <w:rFonts w:ascii="Book Antiqua" w:hAnsi="Book Antiqua" w:cs="Book Antiqua"/>
                <w:i/>
                <w:lang w:eastAsia="zh-CN"/>
              </w:rPr>
              <w:t>n</w:t>
            </w:r>
            <w:r w:rsidR="001E17FF" w:rsidRPr="002701AF">
              <w:rPr>
                <w:rFonts w:ascii="Book Antiqua" w:hAnsi="Book Antiqua" w:cs="Book Antiqua"/>
                <w:lang w:eastAsia="zh-CN"/>
              </w:rPr>
              <w:t xml:space="preserve"> (%)</w:t>
            </w:r>
          </w:p>
        </w:tc>
        <w:tc>
          <w:tcPr>
            <w:tcW w:w="1013" w:type="pct"/>
          </w:tcPr>
          <w:p w14:paraId="5B36D3D6"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1026" w:type="pct"/>
          </w:tcPr>
          <w:p w14:paraId="616995F4"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461" w:type="pct"/>
          </w:tcPr>
          <w:p w14:paraId="2AAA89FC"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19.38</w:t>
            </w:r>
          </w:p>
        </w:tc>
        <w:tc>
          <w:tcPr>
            <w:tcW w:w="543" w:type="pct"/>
          </w:tcPr>
          <w:p w14:paraId="6B7C41F1"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0.003</w:t>
            </w:r>
          </w:p>
        </w:tc>
      </w:tr>
      <w:tr w:rsidR="00C5466E" w:rsidRPr="002701AF" w14:paraId="6CE393BA" w14:textId="77777777" w:rsidTr="007D0E7A">
        <w:trPr>
          <w:trHeight w:val="90"/>
        </w:trPr>
        <w:tc>
          <w:tcPr>
            <w:tcW w:w="1957" w:type="pct"/>
          </w:tcPr>
          <w:p w14:paraId="60E4C905"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t>Primary school</w:t>
            </w:r>
          </w:p>
        </w:tc>
        <w:tc>
          <w:tcPr>
            <w:tcW w:w="1013" w:type="pct"/>
          </w:tcPr>
          <w:p w14:paraId="4400B79B"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1 (0.9)</w:t>
            </w:r>
          </w:p>
        </w:tc>
        <w:tc>
          <w:tcPr>
            <w:tcW w:w="1026" w:type="pct"/>
          </w:tcPr>
          <w:p w14:paraId="6A9099A3"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4 (3.6)</w:t>
            </w:r>
          </w:p>
        </w:tc>
        <w:tc>
          <w:tcPr>
            <w:tcW w:w="461" w:type="pct"/>
          </w:tcPr>
          <w:p w14:paraId="4862E45F"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14DFE868"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2AFB841A" w14:textId="77777777" w:rsidTr="007D0E7A">
        <w:trPr>
          <w:trHeight w:val="23"/>
        </w:trPr>
        <w:tc>
          <w:tcPr>
            <w:tcW w:w="1957" w:type="pct"/>
          </w:tcPr>
          <w:p w14:paraId="71A73E61"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t>Middle school</w:t>
            </w:r>
          </w:p>
        </w:tc>
        <w:tc>
          <w:tcPr>
            <w:tcW w:w="1013" w:type="pct"/>
          </w:tcPr>
          <w:p w14:paraId="3810FA29"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5 (4.5)</w:t>
            </w:r>
          </w:p>
        </w:tc>
        <w:tc>
          <w:tcPr>
            <w:tcW w:w="1026" w:type="pct"/>
          </w:tcPr>
          <w:p w14:paraId="7E59D886"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17 (15.5)</w:t>
            </w:r>
          </w:p>
        </w:tc>
        <w:tc>
          <w:tcPr>
            <w:tcW w:w="461" w:type="pct"/>
          </w:tcPr>
          <w:p w14:paraId="57D48085"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0E534144"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3C674BD6" w14:textId="77777777" w:rsidTr="007D0E7A">
        <w:trPr>
          <w:trHeight w:val="23"/>
        </w:trPr>
        <w:tc>
          <w:tcPr>
            <w:tcW w:w="1957" w:type="pct"/>
          </w:tcPr>
          <w:p w14:paraId="0E07AE58"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t xml:space="preserve">High school </w:t>
            </w:r>
          </w:p>
        </w:tc>
        <w:tc>
          <w:tcPr>
            <w:tcW w:w="1013" w:type="pct"/>
          </w:tcPr>
          <w:p w14:paraId="57B811BA"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20 (18.2)</w:t>
            </w:r>
          </w:p>
        </w:tc>
        <w:tc>
          <w:tcPr>
            <w:tcW w:w="1026" w:type="pct"/>
          </w:tcPr>
          <w:p w14:paraId="4B8CE968"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29 (26.4)</w:t>
            </w:r>
          </w:p>
        </w:tc>
        <w:tc>
          <w:tcPr>
            <w:tcW w:w="461" w:type="pct"/>
          </w:tcPr>
          <w:p w14:paraId="77E316A4"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5DE885F1"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6668E11D" w14:textId="77777777" w:rsidTr="007D0E7A">
        <w:trPr>
          <w:trHeight w:val="23"/>
        </w:trPr>
        <w:tc>
          <w:tcPr>
            <w:tcW w:w="1957" w:type="pct"/>
          </w:tcPr>
          <w:p w14:paraId="61D5300D"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t>Undergraduate</w:t>
            </w:r>
          </w:p>
        </w:tc>
        <w:tc>
          <w:tcPr>
            <w:tcW w:w="1013" w:type="pct"/>
          </w:tcPr>
          <w:p w14:paraId="4AA13E5C"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64 (58.2)</w:t>
            </w:r>
          </w:p>
        </w:tc>
        <w:tc>
          <w:tcPr>
            <w:tcW w:w="1026" w:type="pct"/>
          </w:tcPr>
          <w:p w14:paraId="26E22EE2"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52 (47.3)</w:t>
            </w:r>
          </w:p>
        </w:tc>
        <w:tc>
          <w:tcPr>
            <w:tcW w:w="461" w:type="pct"/>
          </w:tcPr>
          <w:p w14:paraId="4E2D5750"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3C7B6F48"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17922A0D" w14:textId="77777777" w:rsidTr="007D0E7A">
        <w:trPr>
          <w:trHeight w:val="23"/>
        </w:trPr>
        <w:tc>
          <w:tcPr>
            <w:tcW w:w="1957" w:type="pct"/>
          </w:tcPr>
          <w:p w14:paraId="60910C12"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t>Postgraduate</w:t>
            </w:r>
          </w:p>
        </w:tc>
        <w:tc>
          <w:tcPr>
            <w:tcW w:w="1013" w:type="pct"/>
          </w:tcPr>
          <w:p w14:paraId="3788F604"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20 (18.2)</w:t>
            </w:r>
          </w:p>
        </w:tc>
        <w:tc>
          <w:tcPr>
            <w:tcW w:w="1026" w:type="pct"/>
          </w:tcPr>
          <w:p w14:paraId="1C52CB60"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8 (7.3)</w:t>
            </w:r>
          </w:p>
        </w:tc>
        <w:tc>
          <w:tcPr>
            <w:tcW w:w="461" w:type="pct"/>
          </w:tcPr>
          <w:p w14:paraId="2F50E623"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4D999266"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4777F4BD" w14:textId="77777777" w:rsidTr="007D0E7A">
        <w:trPr>
          <w:trHeight w:val="23"/>
        </w:trPr>
        <w:tc>
          <w:tcPr>
            <w:tcW w:w="1957" w:type="pct"/>
          </w:tcPr>
          <w:p w14:paraId="5D63E3C7" w14:textId="6802CFE2" w:rsidR="00C5466E" w:rsidRPr="002701AF" w:rsidRDefault="00B872E9" w:rsidP="002701AF">
            <w:pPr>
              <w:spacing w:line="360" w:lineRule="auto"/>
              <w:ind w:right="420"/>
              <w:jc w:val="both"/>
              <w:outlineLvl w:val="0"/>
              <w:rPr>
                <w:rFonts w:ascii="Book Antiqua" w:eastAsia="SimSun" w:hAnsi="Book Antiqua" w:cs="Book Antiqua"/>
                <w:lang w:eastAsia="zh-CN"/>
              </w:rPr>
            </w:pPr>
            <w:r w:rsidRPr="002701AF">
              <w:rPr>
                <w:rFonts w:ascii="Book Antiqua" w:eastAsia="Calibri" w:hAnsi="Book Antiqua" w:cs="Book Antiqua"/>
              </w:rPr>
              <w:t>Family relation</w:t>
            </w:r>
            <w:r w:rsidRPr="002701AF">
              <w:rPr>
                <w:rFonts w:ascii="Book Antiqua" w:eastAsia="SimSun" w:hAnsi="Book Antiqua" w:cs="Book Antiqua"/>
                <w:lang w:eastAsia="zh-CN"/>
              </w:rPr>
              <w:t>ship</w:t>
            </w:r>
            <w:r w:rsidR="001E17FF" w:rsidRPr="002701AF">
              <w:rPr>
                <w:rFonts w:ascii="Book Antiqua" w:hAnsi="Book Antiqua" w:cs="Book Antiqua"/>
              </w:rPr>
              <w:t>,</w:t>
            </w:r>
            <w:r w:rsidR="001E17FF" w:rsidRPr="002701AF">
              <w:rPr>
                <w:rFonts w:ascii="Book Antiqua" w:hAnsi="Book Antiqua" w:cs="Book Antiqua"/>
                <w:lang w:eastAsia="zh-CN"/>
              </w:rPr>
              <w:t xml:space="preserve"> </w:t>
            </w:r>
            <w:r w:rsidR="001E17FF" w:rsidRPr="002701AF">
              <w:rPr>
                <w:rFonts w:ascii="Book Antiqua" w:hAnsi="Book Antiqua" w:cs="Book Antiqua"/>
                <w:i/>
                <w:lang w:eastAsia="zh-CN"/>
              </w:rPr>
              <w:t>n</w:t>
            </w:r>
            <w:r w:rsidR="001E17FF" w:rsidRPr="002701AF">
              <w:rPr>
                <w:rFonts w:ascii="Book Antiqua" w:hAnsi="Book Antiqua" w:cs="Book Antiqua"/>
                <w:lang w:eastAsia="zh-CN"/>
              </w:rPr>
              <w:t xml:space="preserve"> (%)</w:t>
            </w:r>
          </w:p>
        </w:tc>
        <w:tc>
          <w:tcPr>
            <w:tcW w:w="1013" w:type="pct"/>
          </w:tcPr>
          <w:p w14:paraId="5C2625D4"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1026" w:type="pct"/>
          </w:tcPr>
          <w:p w14:paraId="3E861C5E"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461" w:type="pct"/>
          </w:tcPr>
          <w:p w14:paraId="39FB20A2"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0.942</w:t>
            </w:r>
          </w:p>
        </w:tc>
        <w:tc>
          <w:tcPr>
            <w:tcW w:w="543" w:type="pct"/>
          </w:tcPr>
          <w:p w14:paraId="721FC290"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0.624</w:t>
            </w:r>
          </w:p>
        </w:tc>
      </w:tr>
      <w:tr w:rsidR="00C5466E" w:rsidRPr="002701AF" w14:paraId="516FC0E9" w14:textId="77777777" w:rsidTr="007D0E7A">
        <w:trPr>
          <w:trHeight w:val="23"/>
        </w:trPr>
        <w:tc>
          <w:tcPr>
            <w:tcW w:w="1957" w:type="pct"/>
          </w:tcPr>
          <w:p w14:paraId="5FF4DC30" w14:textId="77777777" w:rsidR="00C5466E" w:rsidRPr="002701AF" w:rsidRDefault="00B872E9" w:rsidP="002701AF">
            <w:pPr>
              <w:spacing w:line="360" w:lineRule="auto"/>
              <w:ind w:firstLineChars="100" w:firstLine="240"/>
              <w:jc w:val="both"/>
              <w:outlineLvl w:val="0"/>
              <w:rPr>
                <w:rFonts w:ascii="Book Antiqua" w:eastAsia="Calibri" w:hAnsi="Book Antiqua" w:cs="Book Antiqua"/>
              </w:rPr>
            </w:pPr>
            <w:r w:rsidRPr="002701AF">
              <w:rPr>
                <w:rFonts w:ascii="Book Antiqua" w:eastAsia="Calibri" w:hAnsi="Book Antiqua" w:cs="Book Antiqua"/>
              </w:rPr>
              <w:t>Harmonious</w:t>
            </w:r>
          </w:p>
        </w:tc>
        <w:tc>
          <w:tcPr>
            <w:tcW w:w="1013" w:type="pct"/>
          </w:tcPr>
          <w:p w14:paraId="4FAFFBFF"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73 (66.4)</w:t>
            </w:r>
          </w:p>
        </w:tc>
        <w:tc>
          <w:tcPr>
            <w:tcW w:w="1026" w:type="pct"/>
          </w:tcPr>
          <w:p w14:paraId="2D634852"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78 (70.9)</w:t>
            </w:r>
          </w:p>
        </w:tc>
        <w:tc>
          <w:tcPr>
            <w:tcW w:w="461" w:type="pct"/>
          </w:tcPr>
          <w:p w14:paraId="54DA2DBB"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511944C3"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4C530358" w14:textId="77777777" w:rsidTr="007D0E7A">
        <w:trPr>
          <w:trHeight w:val="23"/>
        </w:trPr>
        <w:tc>
          <w:tcPr>
            <w:tcW w:w="1957" w:type="pct"/>
          </w:tcPr>
          <w:p w14:paraId="47487CD7" w14:textId="77777777" w:rsidR="00C5466E" w:rsidRPr="002701AF" w:rsidRDefault="00B872E9" w:rsidP="002701AF">
            <w:pPr>
              <w:spacing w:line="360" w:lineRule="auto"/>
              <w:ind w:right="420" w:firstLineChars="100" w:firstLine="240"/>
              <w:jc w:val="both"/>
              <w:outlineLvl w:val="0"/>
              <w:rPr>
                <w:rFonts w:ascii="Book Antiqua" w:eastAsia="Calibri" w:hAnsi="Book Antiqua" w:cs="Book Antiqua"/>
              </w:rPr>
            </w:pPr>
            <w:r w:rsidRPr="002701AF">
              <w:rPr>
                <w:rFonts w:ascii="Book Antiqua" w:eastAsia="Calibri" w:hAnsi="Book Antiqua" w:cs="Book Antiqua"/>
              </w:rPr>
              <w:t>Fine</w:t>
            </w:r>
          </w:p>
        </w:tc>
        <w:tc>
          <w:tcPr>
            <w:tcW w:w="1013" w:type="pct"/>
          </w:tcPr>
          <w:p w14:paraId="42EA27E9"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29 (26.4)</w:t>
            </w:r>
          </w:p>
        </w:tc>
        <w:tc>
          <w:tcPr>
            <w:tcW w:w="1026" w:type="pct"/>
          </w:tcPr>
          <w:p w14:paraId="2C09ED63"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23 (20.9)</w:t>
            </w:r>
          </w:p>
        </w:tc>
        <w:tc>
          <w:tcPr>
            <w:tcW w:w="461" w:type="pct"/>
          </w:tcPr>
          <w:p w14:paraId="13E4BD58"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49408C4B" w14:textId="77777777" w:rsidR="00C5466E" w:rsidRPr="002701AF" w:rsidRDefault="00C5466E" w:rsidP="002701AF">
            <w:pPr>
              <w:tabs>
                <w:tab w:val="left" w:pos="548"/>
              </w:tabs>
              <w:spacing w:line="360" w:lineRule="auto"/>
              <w:jc w:val="both"/>
              <w:outlineLvl w:val="0"/>
              <w:rPr>
                <w:rFonts w:ascii="Book Antiqua" w:eastAsia="SimSun" w:hAnsi="Book Antiqua" w:cs="Book Antiqua"/>
                <w:lang w:eastAsia="zh-CN"/>
              </w:rPr>
            </w:pPr>
          </w:p>
        </w:tc>
      </w:tr>
      <w:tr w:rsidR="00C5466E" w:rsidRPr="002701AF" w14:paraId="2C7386FD" w14:textId="77777777" w:rsidTr="007D0E7A">
        <w:trPr>
          <w:trHeight w:val="23"/>
        </w:trPr>
        <w:tc>
          <w:tcPr>
            <w:tcW w:w="1957" w:type="pct"/>
          </w:tcPr>
          <w:p w14:paraId="27B4289A" w14:textId="77777777" w:rsidR="00C5466E" w:rsidRPr="002701AF" w:rsidRDefault="00B872E9" w:rsidP="002701AF">
            <w:pPr>
              <w:spacing w:line="360" w:lineRule="auto"/>
              <w:ind w:right="420" w:firstLineChars="100" w:firstLine="240"/>
              <w:jc w:val="both"/>
              <w:outlineLvl w:val="0"/>
              <w:rPr>
                <w:rFonts w:ascii="Book Antiqua" w:eastAsia="Calibri" w:hAnsi="Book Antiqua" w:cs="Book Antiqua"/>
              </w:rPr>
            </w:pPr>
            <w:r w:rsidRPr="002701AF">
              <w:rPr>
                <w:rFonts w:ascii="Book Antiqua" w:eastAsia="Calibri" w:hAnsi="Book Antiqua" w:cs="Book Antiqua"/>
              </w:rPr>
              <w:t>Disharmony</w:t>
            </w:r>
          </w:p>
        </w:tc>
        <w:tc>
          <w:tcPr>
            <w:tcW w:w="1013" w:type="pct"/>
          </w:tcPr>
          <w:p w14:paraId="4586696C"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5 (4.5)</w:t>
            </w:r>
          </w:p>
        </w:tc>
        <w:tc>
          <w:tcPr>
            <w:tcW w:w="1026" w:type="pct"/>
          </w:tcPr>
          <w:p w14:paraId="50872708"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6 (5.5)</w:t>
            </w:r>
          </w:p>
        </w:tc>
        <w:tc>
          <w:tcPr>
            <w:tcW w:w="461" w:type="pct"/>
          </w:tcPr>
          <w:p w14:paraId="6BF12CBA"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1E4DDF12"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57EBC76B" w14:textId="77777777" w:rsidTr="007D0E7A">
        <w:trPr>
          <w:trHeight w:val="23"/>
        </w:trPr>
        <w:tc>
          <w:tcPr>
            <w:tcW w:w="1957" w:type="pct"/>
          </w:tcPr>
          <w:p w14:paraId="670E5C64" w14:textId="77777777" w:rsidR="00C5466E" w:rsidRPr="002701AF" w:rsidRDefault="00B872E9" w:rsidP="002701AF">
            <w:pPr>
              <w:spacing w:line="360" w:lineRule="auto"/>
              <w:ind w:right="420" w:firstLineChars="100" w:firstLine="240"/>
              <w:jc w:val="both"/>
              <w:outlineLvl w:val="0"/>
              <w:rPr>
                <w:rFonts w:ascii="Book Antiqua" w:eastAsia="Calibri" w:hAnsi="Book Antiqua" w:cs="Book Antiqua"/>
              </w:rPr>
            </w:pPr>
            <w:r w:rsidRPr="002701AF">
              <w:rPr>
                <w:rFonts w:ascii="Book Antiqua" w:eastAsia="Calibri" w:hAnsi="Book Antiqua" w:cs="Book Antiqua"/>
              </w:rPr>
              <w:t>Parents divorced</w:t>
            </w:r>
          </w:p>
        </w:tc>
        <w:tc>
          <w:tcPr>
            <w:tcW w:w="1013" w:type="pct"/>
          </w:tcPr>
          <w:p w14:paraId="2CFB6948"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3 (2.7)</w:t>
            </w:r>
          </w:p>
        </w:tc>
        <w:tc>
          <w:tcPr>
            <w:tcW w:w="1026" w:type="pct"/>
          </w:tcPr>
          <w:p w14:paraId="4402B9C9"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3 (2.7)</w:t>
            </w:r>
          </w:p>
        </w:tc>
        <w:tc>
          <w:tcPr>
            <w:tcW w:w="461" w:type="pct"/>
          </w:tcPr>
          <w:p w14:paraId="379E2A90"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49D3A849"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44BBBCAE" w14:textId="77777777" w:rsidTr="007D0E7A">
        <w:trPr>
          <w:trHeight w:val="23"/>
        </w:trPr>
        <w:tc>
          <w:tcPr>
            <w:tcW w:w="1957" w:type="pct"/>
          </w:tcPr>
          <w:p w14:paraId="0B4E37FB" w14:textId="5814413E" w:rsidR="00C5466E" w:rsidRPr="002701AF" w:rsidRDefault="00B872E9" w:rsidP="002701AF">
            <w:pPr>
              <w:spacing w:line="360" w:lineRule="auto"/>
              <w:ind w:right="420"/>
              <w:jc w:val="both"/>
              <w:outlineLvl w:val="0"/>
              <w:rPr>
                <w:rFonts w:ascii="Book Antiqua" w:eastAsia="SimSun" w:hAnsi="Book Antiqua" w:cs="Book Antiqua"/>
              </w:rPr>
            </w:pPr>
            <w:r w:rsidRPr="002701AF">
              <w:rPr>
                <w:rFonts w:ascii="Book Antiqua" w:eastAsia="SimSun" w:hAnsi="Book Antiqua" w:cs="Book Antiqua"/>
                <w:lang w:eastAsia="zh-CN"/>
              </w:rPr>
              <w:t>Family f</w:t>
            </w:r>
            <w:r w:rsidRPr="002701AF">
              <w:rPr>
                <w:rFonts w:ascii="Book Antiqua" w:eastAsia="Calibri" w:hAnsi="Book Antiqua" w:cs="Book Antiqua"/>
              </w:rPr>
              <w:t>inancial</w:t>
            </w:r>
            <w:r w:rsidRPr="002701AF">
              <w:rPr>
                <w:rFonts w:ascii="Book Antiqua" w:eastAsia="Calibri" w:hAnsi="Book Antiqua" w:cs="Book Antiqua"/>
                <w:lang w:eastAsia="zh-CN"/>
              </w:rPr>
              <w:t xml:space="preserve"> </w:t>
            </w:r>
            <w:r w:rsidRPr="002701AF">
              <w:rPr>
                <w:rFonts w:ascii="Book Antiqua" w:eastAsia="Calibri" w:hAnsi="Book Antiqua" w:cs="Book Antiqua"/>
              </w:rPr>
              <w:t>situation</w:t>
            </w:r>
            <w:r w:rsidR="00946917" w:rsidRPr="002701AF">
              <w:rPr>
                <w:rFonts w:ascii="Book Antiqua" w:hAnsi="Book Antiqua" w:cs="Book Antiqua"/>
              </w:rPr>
              <w:t>,</w:t>
            </w:r>
            <w:r w:rsidR="00946917" w:rsidRPr="002701AF">
              <w:rPr>
                <w:rFonts w:ascii="Book Antiqua" w:hAnsi="Book Antiqua" w:cs="Book Antiqua"/>
                <w:lang w:eastAsia="zh-CN"/>
              </w:rPr>
              <w:t xml:space="preserve"> </w:t>
            </w:r>
            <w:r w:rsidR="00946917" w:rsidRPr="002701AF">
              <w:rPr>
                <w:rFonts w:ascii="Book Antiqua" w:hAnsi="Book Antiqua" w:cs="Book Antiqua"/>
                <w:i/>
                <w:lang w:eastAsia="zh-CN"/>
              </w:rPr>
              <w:t>n</w:t>
            </w:r>
            <w:r w:rsidR="00946917" w:rsidRPr="002701AF">
              <w:rPr>
                <w:rFonts w:ascii="Book Antiqua" w:hAnsi="Book Antiqua" w:cs="Book Antiqua"/>
                <w:lang w:eastAsia="zh-CN"/>
              </w:rPr>
              <w:t xml:space="preserve"> (%)</w:t>
            </w:r>
            <w:r w:rsidRPr="002701AF">
              <w:rPr>
                <w:rFonts w:ascii="Book Antiqua" w:eastAsia="SimSun" w:hAnsi="Book Antiqua" w:cs="Book Antiqua"/>
                <w:lang w:eastAsia="zh-CN"/>
              </w:rPr>
              <w:t xml:space="preserve"> (annual income CNY)</w:t>
            </w:r>
          </w:p>
        </w:tc>
        <w:tc>
          <w:tcPr>
            <w:tcW w:w="1013" w:type="pct"/>
          </w:tcPr>
          <w:p w14:paraId="52C63F12"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1026" w:type="pct"/>
          </w:tcPr>
          <w:p w14:paraId="1A6E79CC"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461" w:type="pct"/>
          </w:tcPr>
          <w:p w14:paraId="1B433BF0"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15.84</w:t>
            </w:r>
          </w:p>
        </w:tc>
        <w:tc>
          <w:tcPr>
            <w:tcW w:w="543" w:type="pct"/>
          </w:tcPr>
          <w:p w14:paraId="7D5F1BD5"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0.003</w:t>
            </w:r>
          </w:p>
        </w:tc>
      </w:tr>
      <w:tr w:rsidR="00C5466E" w:rsidRPr="002701AF" w14:paraId="5A6E386F" w14:textId="77777777" w:rsidTr="007D0E7A">
        <w:trPr>
          <w:trHeight w:val="23"/>
        </w:trPr>
        <w:tc>
          <w:tcPr>
            <w:tcW w:w="1957" w:type="pct"/>
          </w:tcPr>
          <w:p w14:paraId="71423440"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t>&lt; 30000</w:t>
            </w:r>
          </w:p>
        </w:tc>
        <w:tc>
          <w:tcPr>
            <w:tcW w:w="1013" w:type="pct"/>
          </w:tcPr>
          <w:p w14:paraId="13DB81AD"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15 (13.6)</w:t>
            </w:r>
          </w:p>
        </w:tc>
        <w:tc>
          <w:tcPr>
            <w:tcW w:w="1026" w:type="pct"/>
          </w:tcPr>
          <w:p w14:paraId="670A783A"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6 (5.5)</w:t>
            </w:r>
          </w:p>
        </w:tc>
        <w:tc>
          <w:tcPr>
            <w:tcW w:w="461" w:type="pct"/>
          </w:tcPr>
          <w:p w14:paraId="17B3339F"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50D0197A"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7C5BE7C3" w14:textId="77777777" w:rsidTr="007D0E7A">
        <w:trPr>
          <w:trHeight w:val="23"/>
        </w:trPr>
        <w:tc>
          <w:tcPr>
            <w:tcW w:w="1957" w:type="pct"/>
          </w:tcPr>
          <w:p w14:paraId="5177CF5E"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t>30000-50000</w:t>
            </w:r>
          </w:p>
        </w:tc>
        <w:tc>
          <w:tcPr>
            <w:tcW w:w="1013" w:type="pct"/>
          </w:tcPr>
          <w:p w14:paraId="7C5B2934"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28 (25.5)</w:t>
            </w:r>
          </w:p>
        </w:tc>
        <w:tc>
          <w:tcPr>
            <w:tcW w:w="1026" w:type="pct"/>
          </w:tcPr>
          <w:p w14:paraId="5048AAD9"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13 (11.8)</w:t>
            </w:r>
          </w:p>
        </w:tc>
        <w:tc>
          <w:tcPr>
            <w:tcW w:w="461" w:type="pct"/>
          </w:tcPr>
          <w:p w14:paraId="0ECF2386"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3B92733E"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60038BDA" w14:textId="77777777" w:rsidTr="007D0E7A">
        <w:trPr>
          <w:trHeight w:val="23"/>
        </w:trPr>
        <w:tc>
          <w:tcPr>
            <w:tcW w:w="1957" w:type="pct"/>
          </w:tcPr>
          <w:p w14:paraId="6CD726AA"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t>50000-70000</w:t>
            </w:r>
          </w:p>
        </w:tc>
        <w:tc>
          <w:tcPr>
            <w:tcW w:w="1013" w:type="pct"/>
          </w:tcPr>
          <w:p w14:paraId="14F3274B"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19(17.3)</w:t>
            </w:r>
          </w:p>
        </w:tc>
        <w:tc>
          <w:tcPr>
            <w:tcW w:w="1026" w:type="pct"/>
          </w:tcPr>
          <w:p w14:paraId="4F373280"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24 (21.8)</w:t>
            </w:r>
          </w:p>
        </w:tc>
        <w:tc>
          <w:tcPr>
            <w:tcW w:w="461" w:type="pct"/>
          </w:tcPr>
          <w:p w14:paraId="13993291"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7735A4E3"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14A3831E" w14:textId="77777777" w:rsidTr="007D0E7A">
        <w:trPr>
          <w:trHeight w:val="339"/>
        </w:trPr>
        <w:tc>
          <w:tcPr>
            <w:tcW w:w="1957" w:type="pct"/>
          </w:tcPr>
          <w:p w14:paraId="03191FE9"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t>70000-100000</w:t>
            </w:r>
          </w:p>
        </w:tc>
        <w:tc>
          <w:tcPr>
            <w:tcW w:w="1013" w:type="pct"/>
          </w:tcPr>
          <w:p w14:paraId="75E9EED4"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27 (24.5)</w:t>
            </w:r>
          </w:p>
        </w:tc>
        <w:tc>
          <w:tcPr>
            <w:tcW w:w="1026" w:type="pct"/>
          </w:tcPr>
          <w:p w14:paraId="2A7C3C45"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27 (24.5)</w:t>
            </w:r>
          </w:p>
        </w:tc>
        <w:tc>
          <w:tcPr>
            <w:tcW w:w="461" w:type="pct"/>
          </w:tcPr>
          <w:p w14:paraId="7B20FA34"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3B2BA69C"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40EEC1EC" w14:textId="77777777" w:rsidTr="007D0E7A">
        <w:trPr>
          <w:trHeight w:val="23"/>
        </w:trPr>
        <w:tc>
          <w:tcPr>
            <w:tcW w:w="1957" w:type="pct"/>
          </w:tcPr>
          <w:p w14:paraId="5FE9E492"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t>&gt; 100000</w:t>
            </w:r>
          </w:p>
        </w:tc>
        <w:tc>
          <w:tcPr>
            <w:tcW w:w="1013" w:type="pct"/>
          </w:tcPr>
          <w:p w14:paraId="2AF2AA9A"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21 (19.1)</w:t>
            </w:r>
          </w:p>
        </w:tc>
        <w:tc>
          <w:tcPr>
            <w:tcW w:w="1026" w:type="pct"/>
          </w:tcPr>
          <w:p w14:paraId="3A87AF8F"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40 (36.4)</w:t>
            </w:r>
          </w:p>
        </w:tc>
        <w:tc>
          <w:tcPr>
            <w:tcW w:w="461" w:type="pct"/>
          </w:tcPr>
          <w:p w14:paraId="0266E415"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4048B905"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5F3058AB" w14:textId="77777777" w:rsidTr="007D0E7A">
        <w:trPr>
          <w:trHeight w:val="23"/>
        </w:trPr>
        <w:tc>
          <w:tcPr>
            <w:tcW w:w="1957" w:type="pct"/>
          </w:tcPr>
          <w:p w14:paraId="229241B2" w14:textId="77777777" w:rsidR="00C5466E" w:rsidRPr="002701AF" w:rsidRDefault="00B872E9" w:rsidP="002701AF">
            <w:pPr>
              <w:spacing w:line="360" w:lineRule="auto"/>
              <w:jc w:val="both"/>
              <w:outlineLvl w:val="0"/>
              <w:rPr>
                <w:rFonts w:ascii="Book Antiqua" w:eastAsia="SimSun" w:hAnsi="Book Antiqua" w:cs="Book Antiqua"/>
              </w:rPr>
            </w:pPr>
            <w:r w:rsidRPr="002701AF">
              <w:rPr>
                <w:rFonts w:ascii="Book Antiqua" w:eastAsia="SimSun" w:hAnsi="Book Antiqua" w:cs="Book Antiqua"/>
                <w:lang w:eastAsia="zh-CN"/>
              </w:rPr>
              <w:t>Family history of mental illness</w:t>
            </w:r>
          </w:p>
        </w:tc>
        <w:tc>
          <w:tcPr>
            <w:tcW w:w="1013" w:type="pct"/>
          </w:tcPr>
          <w:p w14:paraId="5FEEFDAA"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1026" w:type="pct"/>
          </w:tcPr>
          <w:p w14:paraId="6E863ED8"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461" w:type="pct"/>
          </w:tcPr>
          <w:p w14:paraId="2F25C760"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13.21</w:t>
            </w:r>
          </w:p>
        </w:tc>
        <w:tc>
          <w:tcPr>
            <w:tcW w:w="543" w:type="pct"/>
          </w:tcPr>
          <w:p w14:paraId="575E7EB9"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&lt; 0.001</w:t>
            </w:r>
          </w:p>
        </w:tc>
      </w:tr>
      <w:tr w:rsidR="00C5466E" w:rsidRPr="002701AF" w14:paraId="2BB9B9B9" w14:textId="77777777" w:rsidTr="007D0E7A">
        <w:trPr>
          <w:trHeight w:val="23"/>
        </w:trPr>
        <w:tc>
          <w:tcPr>
            <w:tcW w:w="1957" w:type="pct"/>
          </w:tcPr>
          <w:p w14:paraId="5CC693AD"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lastRenderedPageBreak/>
              <w:t xml:space="preserve">Positive </w:t>
            </w:r>
          </w:p>
        </w:tc>
        <w:tc>
          <w:tcPr>
            <w:tcW w:w="1013" w:type="pct"/>
          </w:tcPr>
          <w:p w14:paraId="491C41D8"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15</w:t>
            </w:r>
          </w:p>
        </w:tc>
        <w:tc>
          <w:tcPr>
            <w:tcW w:w="1026" w:type="pct"/>
          </w:tcPr>
          <w:p w14:paraId="5C16C7D2"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1</w:t>
            </w:r>
          </w:p>
        </w:tc>
        <w:tc>
          <w:tcPr>
            <w:tcW w:w="461" w:type="pct"/>
          </w:tcPr>
          <w:p w14:paraId="70FCA0A6"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Pr>
          <w:p w14:paraId="26ABE695"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r w:rsidR="00C5466E" w:rsidRPr="002701AF" w14:paraId="11A9127D" w14:textId="77777777" w:rsidTr="007D0E7A">
        <w:trPr>
          <w:trHeight w:val="23"/>
        </w:trPr>
        <w:tc>
          <w:tcPr>
            <w:tcW w:w="1957" w:type="pct"/>
            <w:tcBorders>
              <w:bottom w:val="single" w:sz="4" w:space="0" w:color="auto"/>
            </w:tcBorders>
          </w:tcPr>
          <w:p w14:paraId="0F16AEA6" w14:textId="77777777" w:rsidR="00C5466E" w:rsidRPr="002701AF" w:rsidRDefault="00B872E9" w:rsidP="002701AF">
            <w:pPr>
              <w:spacing w:line="360" w:lineRule="auto"/>
              <w:ind w:right="420" w:firstLineChars="100" w:firstLine="240"/>
              <w:jc w:val="both"/>
              <w:outlineLvl w:val="0"/>
              <w:rPr>
                <w:rFonts w:ascii="Book Antiqua" w:eastAsia="SimSun" w:hAnsi="Book Antiqua" w:cs="Book Antiqua"/>
              </w:rPr>
            </w:pPr>
            <w:r w:rsidRPr="002701AF">
              <w:rPr>
                <w:rFonts w:ascii="Book Antiqua" w:eastAsia="SimSun" w:hAnsi="Book Antiqua" w:cs="Book Antiqua"/>
                <w:lang w:eastAsia="zh-CN"/>
              </w:rPr>
              <w:t>Negative</w:t>
            </w:r>
          </w:p>
        </w:tc>
        <w:tc>
          <w:tcPr>
            <w:tcW w:w="1013" w:type="pct"/>
            <w:tcBorders>
              <w:bottom w:val="single" w:sz="4" w:space="0" w:color="auto"/>
            </w:tcBorders>
          </w:tcPr>
          <w:p w14:paraId="7436D1DF"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95</w:t>
            </w:r>
          </w:p>
        </w:tc>
        <w:tc>
          <w:tcPr>
            <w:tcW w:w="1026" w:type="pct"/>
            <w:tcBorders>
              <w:bottom w:val="single" w:sz="4" w:space="0" w:color="auto"/>
            </w:tcBorders>
          </w:tcPr>
          <w:p w14:paraId="761E415C" w14:textId="77777777" w:rsidR="00C5466E" w:rsidRPr="002701AF" w:rsidRDefault="00B872E9" w:rsidP="002701AF">
            <w:pPr>
              <w:spacing w:line="360" w:lineRule="auto"/>
              <w:jc w:val="both"/>
              <w:outlineLvl w:val="0"/>
              <w:rPr>
                <w:rFonts w:ascii="Book Antiqua" w:eastAsia="SimSun" w:hAnsi="Book Antiqua" w:cs="Book Antiqua"/>
                <w:lang w:eastAsia="zh-CN"/>
              </w:rPr>
            </w:pPr>
            <w:r w:rsidRPr="002701AF">
              <w:rPr>
                <w:rFonts w:ascii="Book Antiqua" w:eastAsia="SimSun" w:hAnsi="Book Antiqua" w:cs="Book Antiqua"/>
                <w:lang w:eastAsia="zh-CN"/>
              </w:rPr>
              <w:t>109</w:t>
            </w:r>
          </w:p>
        </w:tc>
        <w:tc>
          <w:tcPr>
            <w:tcW w:w="461" w:type="pct"/>
            <w:tcBorders>
              <w:bottom w:val="single" w:sz="4" w:space="0" w:color="auto"/>
            </w:tcBorders>
          </w:tcPr>
          <w:p w14:paraId="01BE4F40" w14:textId="77777777" w:rsidR="00C5466E" w:rsidRPr="002701AF" w:rsidRDefault="00C5466E" w:rsidP="002701AF">
            <w:pPr>
              <w:spacing w:line="360" w:lineRule="auto"/>
              <w:jc w:val="both"/>
              <w:outlineLvl w:val="0"/>
              <w:rPr>
                <w:rFonts w:ascii="Book Antiqua" w:eastAsia="SimSun" w:hAnsi="Book Antiqua" w:cs="Book Antiqua"/>
                <w:lang w:eastAsia="zh-CN"/>
              </w:rPr>
            </w:pPr>
          </w:p>
        </w:tc>
        <w:tc>
          <w:tcPr>
            <w:tcW w:w="543" w:type="pct"/>
            <w:tcBorders>
              <w:bottom w:val="single" w:sz="4" w:space="0" w:color="auto"/>
            </w:tcBorders>
          </w:tcPr>
          <w:p w14:paraId="7CF30238" w14:textId="77777777" w:rsidR="00C5466E" w:rsidRPr="002701AF" w:rsidRDefault="00C5466E" w:rsidP="002701AF">
            <w:pPr>
              <w:spacing w:line="360" w:lineRule="auto"/>
              <w:jc w:val="both"/>
              <w:outlineLvl w:val="0"/>
              <w:rPr>
                <w:rFonts w:ascii="Book Antiqua" w:eastAsia="SimSun" w:hAnsi="Book Antiqua" w:cs="Book Antiqua"/>
                <w:lang w:eastAsia="zh-CN"/>
              </w:rPr>
            </w:pPr>
          </w:p>
        </w:tc>
      </w:tr>
    </w:tbl>
    <w:p w14:paraId="1E36FE6F" w14:textId="77777777" w:rsidR="00C5466E" w:rsidRPr="002701AF" w:rsidRDefault="00C5466E" w:rsidP="002701AF">
      <w:pPr>
        <w:spacing w:line="360" w:lineRule="auto"/>
        <w:jc w:val="both"/>
        <w:rPr>
          <w:rFonts w:ascii="Book Antiqua" w:hAnsi="Book Antiqua"/>
          <w:b/>
          <w:bCs/>
        </w:rPr>
      </w:pPr>
    </w:p>
    <w:p w14:paraId="3ECBA491" w14:textId="7F3D979D" w:rsidR="00C5466E" w:rsidRPr="002701AF" w:rsidRDefault="00B872E9" w:rsidP="002701AF">
      <w:pPr>
        <w:spacing w:line="360" w:lineRule="auto"/>
        <w:jc w:val="both"/>
        <w:rPr>
          <w:rFonts w:ascii="Book Antiqua" w:hAnsi="Book Antiqua"/>
          <w:b/>
          <w:bCs/>
        </w:rPr>
      </w:pPr>
      <w:r w:rsidRPr="002701AF">
        <w:rPr>
          <w:rFonts w:ascii="Book Antiqua" w:hAnsi="Book Antiqua"/>
          <w:b/>
          <w:bCs/>
        </w:rPr>
        <w:br w:type="page"/>
      </w:r>
      <w:r w:rsidRPr="002701AF">
        <w:rPr>
          <w:rFonts w:ascii="Book Antiqua" w:hAnsi="Book Antiqua"/>
          <w:b/>
          <w:bCs/>
        </w:rPr>
        <w:lastRenderedPageBreak/>
        <w:t>Table 3 Comparison of Adolescent Health-related Risky Behavior Inventory total score and subscale scores between</w:t>
      </w:r>
      <w:r w:rsidR="00025028">
        <w:rPr>
          <w:rFonts w:ascii="Book Antiqua" w:hAnsi="Book Antiqua"/>
          <w:b/>
          <w:bCs/>
        </w:rPr>
        <w:t xml:space="preserve"> the</w:t>
      </w:r>
      <w:r w:rsidRPr="002701AF">
        <w:rPr>
          <w:rFonts w:ascii="Book Antiqua" w:hAnsi="Book Antiqua"/>
          <w:b/>
          <w:bCs/>
        </w:rPr>
        <w:t xml:space="preserve"> two groups</w:t>
      </w:r>
    </w:p>
    <w:tbl>
      <w:tblPr>
        <w:tblW w:w="5000" w:type="pct"/>
        <w:tblLayout w:type="fixed"/>
        <w:tblLook w:val="04A0" w:firstRow="1" w:lastRow="0" w:firstColumn="1" w:lastColumn="0" w:noHBand="0" w:noVBand="1"/>
      </w:tblPr>
      <w:tblGrid>
        <w:gridCol w:w="2778"/>
        <w:gridCol w:w="2061"/>
        <w:gridCol w:w="2201"/>
        <w:gridCol w:w="1026"/>
        <w:gridCol w:w="1294"/>
      </w:tblGrid>
      <w:tr w:rsidR="00C5466E" w:rsidRPr="002701AF" w14:paraId="4A48A169" w14:textId="77777777">
        <w:trPr>
          <w:trHeight w:hRule="exact" w:val="854"/>
        </w:trPr>
        <w:tc>
          <w:tcPr>
            <w:tcW w:w="1484" w:type="pct"/>
            <w:tcBorders>
              <w:top w:val="single" w:sz="4" w:space="0" w:color="auto"/>
              <w:bottom w:val="single" w:sz="4" w:space="0" w:color="auto"/>
            </w:tcBorders>
          </w:tcPr>
          <w:p w14:paraId="25752A04" w14:textId="77777777" w:rsidR="00C5466E" w:rsidRPr="002701AF" w:rsidRDefault="00B872E9" w:rsidP="002701AF">
            <w:pPr>
              <w:spacing w:line="360" w:lineRule="auto"/>
              <w:jc w:val="both"/>
              <w:rPr>
                <w:rFonts w:ascii="Book Antiqua" w:hAnsi="Book Antiqua" w:cs="Book Antiqua"/>
                <w:b/>
                <w:bCs/>
                <w:color w:val="000000"/>
              </w:rPr>
            </w:pPr>
            <w:r w:rsidRPr="002701AF">
              <w:rPr>
                <w:rFonts w:ascii="Book Antiqua" w:hAnsi="Book Antiqua" w:cs="Book Antiqua"/>
                <w:b/>
                <w:bCs/>
                <w:color w:val="000000"/>
              </w:rPr>
              <w:t>Total scale/subscale</w:t>
            </w:r>
            <w:r w:rsidRPr="002701AF">
              <w:rPr>
                <w:rFonts w:ascii="Book Antiqua" w:hAnsi="Book Antiqua" w:cs="Book Antiqua"/>
                <w:b/>
                <w:bCs/>
                <w:color w:val="000000"/>
                <w:lang w:eastAsia="zh-CN"/>
              </w:rPr>
              <w:t>s</w:t>
            </w:r>
          </w:p>
        </w:tc>
        <w:tc>
          <w:tcPr>
            <w:tcW w:w="1101" w:type="pct"/>
            <w:tcBorders>
              <w:top w:val="single" w:sz="4" w:space="0" w:color="auto"/>
              <w:bottom w:val="single" w:sz="4" w:space="0" w:color="auto"/>
            </w:tcBorders>
          </w:tcPr>
          <w:p w14:paraId="1AD99F0B" w14:textId="69F40A15" w:rsidR="00C5466E" w:rsidRPr="002701AF" w:rsidRDefault="00B872E9" w:rsidP="002701AF">
            <w:pPr>
              <w:spacing w:line="360" w:lineRule="auto"/>
              <w:jc w:val="both"/>
              <w:rPr>
                <w:rFonts w:ascii="Book Antiqua" w:hAnsi="Book Antiqua" w:cs="Book Antiqua"/>
                <w:b/>
                <w:bCs/>
                <w:color w:val="000000"/>
              </w:rPr>
            </w:pPr>
            <w:r w:rsidRPr="002701AF">
              <w:rPr>
                <w:rFonts w:ascii="Book Antiqua" w:hAnsi="Book Antiqua" w:cs="Book Antiqua"/>
                <w:b/>
                <w:bCs/>
                <w:color w:val="000000"/>
              </w:rPr>
              <w:t>Autism group</w:t>
            </w:r>
            <w:r w:rsidR="00DC0AE5">
              <w:rPr>
                <w:rFonts w:ascii="Book Antiqua" w:hAnsi="Book Antiqua" w:cs="Book Antiqua"/>
                <w:b/>
                <w:bCs/>
                <w:color w:val="000000"/>
              </w:rPr>
              <w:t>,</w:t>
            </w:r>
            <w:r w:rsidRPr="002701AF">
              <w:rPr>
                <w:rFonts w:ascii="Book Antiqua" w:hAnsi="Book Antiqua" w:cs="Book Antiqua"/>
                <w:b/>
                <w:bCs/>
                <w:color w:val="000000"/>
              </w:rPr>
              <w:t xml:space="preserve"> </w:t>
            </w:r>
            <w:r w:rsidRPr="002701AF">
              <w:rPr>
                <w:rFonts w:ascii="Book Antiqua" w:hAnsi="Book Antiqua" w:cs="Book Antiqua"/>
                <w:b/>
                <w:bCs/>
                <w:i/>
                <w:iCs/>
                <w:color w:val="000000"/>
              </w:rPr>
              <w:t>n</w:t>
            </w:r>
            <w:r w:rsidRPr="002701AF">
              <w:rPr>
                <w:rFonts w:ascii="Book Antiqua" w:hAnsi="Book Antiqua" w:cs="Book Antiqua"/>
                <w:b/>
                <w:bCs/>
                <w:color w:val="000000"/>
              </w:rPr>
              <w:t xml:space="preserve"> = 110</w:t>
            </w:r>
          </w:p>
        </w:tc>
        <w:tc>
          <w:tcPr>
            <w:tcW w:w="1176" w:type="pct"/>
            <w:tcBorders>
              <w:top w:val="single" w:sz="4" w:space="0" w:color="auto"/>
              <w:bottom w:val="single" w:sz="4" w:space="0" w:color="auto"/>
            </w:tcBorders>
          </w:tcPr>
          <w:p w14:paraId="29B71654" w14:textId="265B1581" w:rsidR="00C5466E" w:rsidRPr="002701AF" w:rsidRDefault="00B872E9" w:rsidP="002701AF">
            <w:pPr>
              <w:spacing w:line="360" w:lineRule="auto"/>
              <w:jc w:val="both"/>
              <w:rPr>
                <w:rFonts w:ascii="Book Antiqua" w:hAnsi="Book Antiqua" w:cs="Book Antiqua"/>
                <w:b/>
                <w:bCs/>
                <w:color w:val="000000"/>
              </w:rPr>
            </w:pPr>
            <w:r w:rsidRPr="002701AF">
              <w:rPr>
                <w:rFonts w:ascii="Book Antiqua" w:hAnsi="Book Antiqua" w:cs="Book Antiqua"/>
                <w:b/>
                <w:bCs/>
                <w:color w:val="000000"/>
              </w:rPr>
              <w:t>Control group</w:t>
            </w:r>
            <w:r w:rsidR="00DC0AE5">
              <w:rPr>
                <w:rFonts w:ascii="Book Antiqua" w:hAnsi="Book Antiqua" w:cs="Book Antiqua"/>
                <w:b/>
                <w:bCs/>
                <w:color w:val="000000"/>
              </w:rPr>
              <w:t>,</w:t>
            </w:r>
            <w:r w:rsidRPr="002701AF">
              <w:rPr>
                <w:rFonts w:ascii="Book Antiqua" w:hAnsi="Book Antiqua" w:cs="Book Antiqua"/>
                <w:b/>
                <w:bCs/>
                <w:color w:val="000000"/>
              </w:rPr>
              <w:t xml:space="preserve"> </w:t>
            </w:r>
            <w:r w:rsidRPr="002701AF">
              <w:rPr>
                <w:rFonts w:ascii="Book Antiqua" w:hAnsi="Book Antiqua" w:cs="Book Antiqua"/>
                <w:b/>
                <w:bCs/>
                <w:i/>
                <w:iCs/>
                <w:color w:val="000000"/>
              </w:rPr>
              <w:t>n</w:t>
            </w:r>
            <w:r w:rsidRPr="002701AF">
              <w:rPr>
                <w:rFonts w:ascii="Book Antiqua" w:hAnsi="Book Antiqua" w:cs="Book Antiqua"/>
                <w:b/>
                <w:bCs/>
                <w:color w:val="000000"/>
              </w:rPr>
              <w:t xml:space="preserve"> = 110</w:t>
            </w:r>
          </w:p>
        </w:tc>
        <w:tc>
          <w:tcPr>
            <w:tcW w:w="548" w:type="pct"/>
            <w:tcBorders>
              <w:top w:val="single" w:sz="4" w:space="0" w:color="auto"/>
              <w:bottom w:val="single" w:sz="4" w:space="0" w:color="auto"/>
            </w:tcBorders>
          </w:tcPr>
          <w:p w14:paraId="6FE06A3B" w14:textId="77777777" w:rsidR="00C5466E" w:rsidRPr="002701AF" w:rsidRDefault="00B872E9" w:rsidP="002701AF">
            <w:pPr>
              <w:spacing w:line="360" w:lineRule="auto"/>
              <w:jc w:val="both"/>
              <w:rPr>
                <w:rFonts w:ascii="Book Antiqua" w:hAnsi="Book Antiqua" w:cs="Book Antiqua"/>
                <w:b/>
                <w:bCs/>
                <w:i/>
                <w:iCs/>
                <w:color w:val="000000"/>
              </w:rPr>
            </w:pPr>
            <w:r w:rsidRPr="002701AF">
              <w:rPr>
                <w:rFonts w:ascii="Book Antiqua" w:hAnsi="Book Antiqua" w:cs="Book Antiqua"/>
                <w:b/>
                <w:bCs/>
                <w:i/>
                <w:iCs/>
                <w:color w:val="000000"/>
              </w:rPr>
              <w:t>Z</w:t>
            </w:r>
          </w:p>
        </w:tc>
        <w:tc>
          <w:tcPr>
            <w:tcW w:w="691" w:type="pct"/>
            <w:tcBorders>
              <w:top w:val="single" w:sz="4" w:space="0" w:color="auto"/>
              <w:bottom w:val="single" w:sz="4" w:space="0" w:color="auto"/>
            </w:tcBorders>
          </w:tcPr>
          <w:p w14:paraId="0F5851D9" w14:textId="77777777" w:rsidR="00C5466E" w:rsidRPr="002701AF" w:rsidRDefault="00B872E9" w:rsidP="002701AF">
            <w:pPr>
              <w:spacing w:line="360" w:lineRule="auto"/>
              <w:jc w:val="both"/>
              <w:rPr>
                <w:rFonts w:ascii="Book Antiqua" w:hAnsi="Book Antiqua" w:cs="Book Antiqua"/>
                <w:b/>
                <w:bCs/>
                <w:color w:val="000000"/>
              </w:rPr>
            </w:pPr>
            <w:r w:rsidRPr="002701AF">
              <w:rPr>
                <w:rFonts w:ascii="Book Antiqua" w:hAnsi="Book Antiqua" w:cs="Book Antiqua"/>
                <w:b/>
                <w:bCs/>
                <w:i/>
                <w:iCs/>
                <w:color w:val="000000"/>
                <w:lang w:eastAsia="zh-CN"/>
              </w:rPr>
              <w:t>P</w:t>
            </w:r>
            <w:r w:rsidRPr="002701AF">
              <w:rPr>
                <w:rFonts w:ascii="Book Antiqua" w:hAnsi="Book Antiqua" w:cs="Book Antiqua"/>
                <w:b/>
                <w:bCs/>
                <w:color w:val="000000"/>
                <w:lang w:eastAsia="zh-CN"/>
              </w:rPr>
              <w:t xml:space="preserve"> value</w:t>
            </w:r>
          </w:p>
        </w:tc>
      </w:tr>
      <w:tr w:rsidR="00C5466E" w:rsidRPr="002701AF" w14:paraId="490F54EE" w14:textId="77777777">
        <w:trPr>
          <w:trHeight w:hRule="exact" w:val="694"/>
        </w:trPr>
        <w:tc>
          <w:tcPr>
            <w:tcW w:w="1484" w:type="pct"/>
            <w:tcBorders>
              <w:top w:val="single" w:sz="4" w:space="0" w:color="auto"/>
            </w:tcBorders>
          </w:tcPr>
          <w:p w14:paraId="5F652018" w14:textId="77777777" w:rsidR="00C5466E" w:rsidRPr="002701AF" w:rsidRDefault="00B872E9" w:rsidP="002701AF">
            <w:pPr>
              <w:spacing w:line="360" w:lineRule="auto"/>
              <w:jc w:val="both"/>
              <w:rPr>
                <w:rFonts w:ascii="Book Antiqua" w:hAnsi="Book Antiqua" w:cs="Book Antiqua"/>
                <w:color w:val="000000"/>
              </w:rPr>
            </w:pPr>
            <w:r w:rsidRPr="002701AF">
              <w:rPr>
                <w:rFonts w:ascii="Book Antiqua" w:hAnsi="Book Antiqua" w:cs="Book Antiqua"/>
                <w:color w:val="000000"/>
              </w:rPr>
              <w:t>Total score</w:t>
            </w:r>
          </w:p>
        </w:tc>
        <w:tc>
          <w:tcPr>
            <w:tcW w:w="1101" w:type="pct"/>
            <w:tcBorders>
              <w:top w:val="single" w:sz="4" w:space="0" w:color="auto"/>
            </w:tcBorders>
          </w:tcPr>
          <w:p w14:paraId="458D2896" w14:textId="008EBB92" w:rsidR="00C5466E" w:rsidRPr="002701AF" w:rsidRDefault="00B872E9" w:rsidP="002701AF">
            <w:pPr>
              <w:pStyle w:val="NormalWeb"/>
              <w:spacing w:before="0" w:beforeAutospacing="0" w:after="0" w:afterAutospacing="0" w:line="360" w:lineRule="auto"/>
              <w:ind w:firstLineChars="0" w:firstLine="0"/>
              <w:jc w:val="both"/>
              <w:outlineLvl w:val="5"/>
              <w:rPr>
                <w:rFonts w:ascii="Book Antiqua" w:eastAsia="SimSun" w:hAnsi="Book Antiqua" w:cs="Book Antiqua"/>
              </w:rPr>
            </w:pPr>
            <w:r w:rsidRPr="002701AF">
              <w:rPr>
                <w:rFonts w:ascii="Book Antiqua" w:hAnsi="Book Antiqua" w:cs="Book Antiqua"/>
                <w:kern w:val="2"/>
              </w:rPr>
              <w:t>55</w:t>
            </w:r>
            <w:r w:rsidR="00025028">
              <w:rPr>
                <w:rFonts w:ascii="Book Antiqua" w:hAnsi="Book Antiqua" w:cs="Book Antiqua"/>
                <w:kern w:val="2"/>
              </w:rPr>
              <w:t>.0</w:t>
            </w:r>
            <w:r w:rsidRPr="002701AF">
              <w:rPr>
                <w:rFonts w:ascii="Book Antiqua" w:hAnsi="Book Antiqua" w:cs="Book Antiqua"/>
                <w:kern w:val="2"/>
              </w:rPr>
              <w:t xml:space="preserve"> (38,</w:t>
            </w:r>
            <w:r w:rsidR="00792007" w:rsidRPr="002701AF">
              <w:rPr>
                <w:rFonts w:ascii="Book Antiqua" w:hAnsi="Book Antiqua" w:cs="Book Antiqua"/>
                <w:kern w:val="2"/>
              </w:rPr>
              <w:t xml:space="preserve"> </w:t>
            </w:r>
            <w:r w:rsidRPr="002701AF">
              <w:rPr>
                <w:rFonts w:ascii="Book Antiqua" w:hAnsi="Book Antiqua" w:cs="Book Antiqua"/>
                <w:kern w:val="2"/>
              </w:rPr>
              <w:t>177</w:t>
            </w:r>
            <w:r w:rsidRPr="002701AF">
              <w:rPr>
                <w:rFonts w:ascii="Book Antiqua" w:eastAsia="SimSun" w:hAnsi="Book Antiqua" w:cs="Book Antiqua"/>
                <w:kern w:val="2"/>
              </w:rPr>
              <w:t>)</w:t>
            </w:r>
          </w:p>
        </w:tc>
        <w:tc>
          <w:tcPr>
            <w:tcW w:w="1176" w:type="pct"/>
            <w:tcBorders>
              <w:top w:val="single" w:sz="4" w:space="0" w:color="auto"/>
            </w:tcBorders>
          </w:tcPr>
          <w:p w14:paraId="535AE399" w14:textId="530512AE" w:rsidR="00C5466E" w:rsidRPr="002701AF" w:rsidRDefault="00B872E9" w:rsidP="002701AF">
            <w:pPr>
              <w:pStyle w:val="NormalWeb"/>
              <w:spacing w:before="0" w:beforeAutospacing="0" w:after="0" w:afterAutospacing="0" w:line="360" w:lineRule="auto"/>
              <w:ind w:firstLineChars="0" w:firstLine="0"/>
              <w:jc w:val="both"/>
              <w:outlineLvl w:val="5"/>
              <w:rPr>
                <w:rFonts w:ascii="Book Antiqua" w:eastAsia="SimSun" w:hAnsi="Book Antiqua" w:cs="Book Antiqua"/>
              </w:rPr>
            </w:pPr>
            <w:r w:rsidRPr="002701AF">
              <w:rPr>
                <w:rFonts w:ascii="Book Antiqua" w:hAnsi="Book Antiqua" w:cs="Book Antiqua"/>
                <w:kern w:val="2"/>
              </w:rPr>
              <w:t>49.5 (38,</w:t>
            </w:r>
            <w:r w:rsidR="00792007" w:rsidRPr="002701AF">
              <w:rPr>
                <w:rFonts w:ascii="Book Antiqua" w:hAnsi="Book Antiqua" w:cs="Book Antiqua"/>
                <w:kern w:val="2"/>
              </w:rPr>
              <w:t xml:space="preserve"> </w:t>
            </w:r>
            <w:r w:rsidRPr="002701AF">
              <w:rPr>
                <w:rFonts w:ascii="Book Antiqua" w:hAnsi="Book Antiqua" w:cs="Book Antiqua"/>
                <w:kern w:val="2"/>
              </w:rPr>
              <w:t>88)</w:t>
            </w:r>
          </w:p>
        </w:tc>
        <w:tc>
          <w:tcPr>
            <w:tcW w:w="548" w:type="pct"/>
            <w:tcBorders>
              <w:top w:val="single" w:sz="4" w:space="0" w:color="auto"/>
            </w:tcBorders>
          </w:tcPr>
          <w:p w14:paraId="60DA4E01" w14:textId="77777777" w:rsidR="00C5466E" w:rsidRPr="002701AF" w:rsidRDefault="00B872E9" w:rsidP="002701AF">
            <w:pPr>
              <w:pStyle w:val="NormalWeb"/>
              <w:spacing w:before="0" w:beforeAutospacing="0" w:after="0" w:afterAutospacing="0" w:line="360" w:lineRule="auto"/>
              <w:ind w:firstLineChars="0" w:firstLine="0"/>
              <w:jc w:val="both"/>
              <w:outlineLvl w:val="5"/>
              <w:rPr>
                <w:rFonts w:ascii="Book Antiqua" w:hAnsi="Book Antiqua" w:cs="Book Antiqua"/>
                <w:kern w:val="2"/>
              </w:rPr>
            </w:pPr>
            <w:r w:rsidRPr="002701AF">
              <w:rPr>
                <w:rFonts w:ascii="Book Antiqua" w:hAnsi="Book Antiqua" w:cs="Book Antiqua"/>
                <w:kern w:val="2"/>
              </w:rPr>
              <w:t>-3.314</w:t>
            </w:r>
          </w:p>
        </w:tc>
        <w:tc>
          <w:tcPr>
            <w:tcW w:w="691" w:type="pct"/>
            <w:tcBorders>
              <w:top w:val="single" w:sz="4" w:space="0" w:color="auto"/>
            </w:tcBorders>
          </w:tcPr>
          <w:p w14:paraId="31EF6C02" w14:textId="77777777" w:rsidR="00C5466E" w:rsidRPr="002701AF" w:rsidRDefault="00B872E9" w:rsidP="002701AF">
            <w:pPr>
              <w:pStyle w:val="NormalWeb"/>
              <w:spacing w:before="0" w:beforeAutospacing="0" w:after="0" w:afterAutospacing="0" w:line="360" w:lineRule="auto"/>
              <w:ind w:firstLineChars="0" w:firstLine="0"/>
              <w:jc w:val="both"/>
              <w:outlineLvl w:val="5"/>
              <w:rPr>
                <w:rFonts w:ascii="Book Antiqua" w:hAnsi="Book Antiqua" w:cs="Book Antiqua"/>
                <w:kern w:val="2"/>
              </w:rPr>
            </w:pPr>
            <w:r w:rsidRPr="002701AF">
              <w:rPr>
                <w:rFonts w:ascii="Book Antiqua" w:hAnsi="Book Antiqua" w:cs="Book Antiqua"/>
                <w:kern w:val="2"/>
              </w:rPr>
              <w:t>0. 001</w:t>
            </w:r>
          </w:p>
        </w:tc>
      </w:tr>
      <w:tr w:rsidR="00C5466E" w:rsidRPr="002701AF" w14:paraId="124FEC51" w14:textId="77777777">
        <w:trPr>
          <w:trHeight w:hRule="exact" w:val="716"/>
        </w:trPr>
        <w:tc>
          <w:tcPr>
            <w:tcW w:w="1484" w:type="pct"/>
          </w:tcPr>
          <w:p w14:paraId="6C39FDE2" w14:textId="77777777" w:rsidR="00C5466E" w:rsidRPr="002701AF" w:rsidRDefault="00B872E9" w:rsidP="002701AF">
            <w:pPr>
              <w:spacing w:line="360" w:lineRule="auto"/>
              <w:jc w:val="both"/>
              <w:rPr>
                <w:rFonts w:ascii="Book Antiqua" w:eastAsia="Times New Roman" w:hAnsi="Book Antiqua" w:cs="Book Antiqua"/>
              </w:rPr>
            </w:pPr>
            <w:r w:rsidRPr="002701AF">
              <w:rPr>
                <w:rFonts w:ascii="Book Antiqua" w:hAnsi="Book Antiqua" w:cs="Book Antiqua"/>
                <w:color w:val="000000"/>
              </w:rPr>
              <w:t>Aggression and violence</w:t>
            </w:r>
          </w:p>
        </w:tc>
        <w:tc>
          <w:tcPr>
            <w:tcW w:w="1101" w:type="pct"/>
          </w:tcPr>
          <w:p w14:paraId="07CDB5A0" w14:textId="6D667505" w:rsidR="00C5466E" w:rsidRPr="002701AF" w:rsidRDefault="00B872E9" w:rsidP="002701AF">
            <w:pPr>
              <w:spacing w:line="360" w:lineRule="auto"/>
              <w:jc w:val="both"/>
              <w:rPr>
                <w:rFonts w:ascii="Book Antiqua" w:eastAsia="Times New Roman" w:hAnsi="Book Antiqua" w:cs="Book Antiqua"/>
              </w:rPr>
            </w:pPr>
            <w:r w:rsidRPr="002701AF">
              <w:rPr>
                <w:rFonts w:ascii="Book Antiqua" w:eastAsia="Times New Roman" w:hAnsi="Book Antiqua" w:cs="Book Antiqua"/>
              </w:rPr>
              <w:t>15</w:t>
            </w:r>
            <w:r w:rsidR="00025028">
              <w:rPr>
                <w:rFonts w:ascii="Book Antiqua" w:eastAsia="Times New Roman" w:hAnsi="Book Antiqua" w:cs="Book Antiqua"/>
              </w:rPr>
              <w:t>.0</w:t>
            </w:r>
            <w:r w:rsidRPr="002701AF">
              <w:rPr>
                <w:rFonts w:ascii="Book Antiqua" w:eastAsia="Times New Roman" w:hAnsi="Book Antiqua" w:cs="Book Antiqua"/>
              </w:rPr>
              <w:t xml:space="preserve"> (10,</w:t>
            </w:r>
            <w:r w:rsidR="00792007" w:rsidRPr="002701AF">
              <w:rPr>
                <w:rFonts w:ascii="Book Antiqua" w:eastAsia="Times New Roman" w:hAnsi="Book Antiqua" w:cs="Book Antiqua"/>
              </w:rPr>
              <w:t xml:space="preserve"> </w:t>
            </w:r>
            <w:r w:rsidRPr="002701AF">
              <w:rPr>
                <w:rFonts w:ascii="Book Antiqua" w:eastAsia="Times New Roman" w:hAnsi="Book Antiqua" w:cs="Book Antiqua"/>
              </w:rPr>
              <w:t>50)</w:t>
            </w:r>
          </w:p>
        </w:tc>
        <w:tc>
          <w:tcPr>
            <w:tcW w:w="1176" w:type="pct"/>
          </w:tcPr>
          <w:p w14:paraId="79BD6B9A" w14:textId="2E061A01" w:rsidR="00C5466E" w:rsidRPr="002701AF" w:rsidRDefault="00B872E9" w:rsidP="002701AF">
            <w:pPr>
              <w:spacing w:line="360" w:lineRule="auto"/>
              <w:jc w:val="both"/>
              <w:rPr>
                <w:rFonts w:ascii="Book Antiqua" w:eastAsia="Times New Roman" w:hAnsi="Book Antiqua" w:cs="Book Antiqua"/>
              </w:rPr>
            </w:pPr>
            <w:r w:rsidRPr="002701AF">
              <w:rPr>
                <w:rFonts w:ascii="Book Antiqua" w:eastAsia="Times New Roman" w:hAnsi="Book Antiqua" w:cs="Book Antiqua"/>
              </w:rPr>
              <w:t>13</w:t>
            </w:r>
            <w:r w:rsidR="00025028">
              <w:rPr>
                <w:rFonts w:ascii="Book Antiqua" w:eastAsia="Times New Roman" w:hAnsi="Book Antiqua" w:cs="Book Antiqua"/>
              </w:rPr>
              <w:t>.0</w:t>
            </w:r>
            <w:r w:rsidRPr="002701AF">
              <w:rPr>
                <w:rFonts w:ascii="Book Antiqua" w:eastAsia="Times New Roman" w:hAnsi="Book Antiqua" w:cs="Book Antiqua"/>
              </w:rPr>
              <w:t xml:space="preserve"> (10,</w:t>
            </w:r>
            <w:r w:rsidR="00792007" w:rsidRPr="002701AF">
              <w:rPr>
                <w:rFonts w:ascii="Book Antiqua" w:eastAsia="Times New Roman" w:hAnsi="Book Antiqua" w:cs="Book Antiqua"/>
              </w:rPr>
              <w:t xml:space="preserve"> </w:t>
            </w:r>
            <w:r w:rsidRPr="002701AF">
              <w:rPr>
                <w:rFonts w:ascii="Book Antiqua" w:eastAsia="Times New Roman" w:hAnsi="Book Antiqua" w:cs="Book Antiqua"/>
              </w:rPr>
              <w:t>29)</w:t>
            </w:r>
          </w:p>
        </w:tc>
        <w:tc>
          <w:tcPr>
            <w:tcW w:w="548" w:type="pct"/>
          </w:tcPr>
          <w:p w14:paraId="72D5E0CA" w14:textId="77777777" w:rsidR="00C5466E" w:rsidRPr="002701AF" w:rsidRDefault="00B872E9" w:rsidP="002701AF">
            <w:pPr>
              <w:pStyle w:val="NormalWeb"/>
              <w:spacing w:before="0" w:beforeAutospacing="0" w:after="0" w:afterAutospacing="0" w:line="360" w:lineRule="auto"/>
              <w:ind w:firstLineChars="0" w:firstLine="0"/>
              <w:jc w:val="both"/>
              <w:outlineLvl w:val="5"/>
              <w:rPr>
                <w:rFonts w:ascii="Book Antiqua" w:hAnsi="Book Antiqua" w:cs="Book Antiqua"/>
                <w:kern w:val="2"/>
              </w:rPr>
            </w:pPr>
            <w:r w:rsidRPr="002701AF">
              <w:rPr>
                <w:rFonts w:ascii="Book Antiqua" w:hAnsi="Book Antiqua" w:cs="Book Antiqua"/>
                <w:kern w:val="2"/>
              </w:rPr>
              <w:t>-3.045</w:t>
            </w:r>
          </w:p>
        </w:tc>
        <w:tc>
          <w:tcPr>
            <w:tcW w:w="691" w:type="pct"/>
          </w:tcPr>
          <w:p w14:paraId="121D8A50" w14:textId="77777777" w:rsidR="00C5466E" w:rsidRPr="002701AF" w:rsidRDefault="00B872E9" w:rsidP="002701AF">
            <w:pPr>
              <w:pStyle w:val="NormalWeb"/>
              <w:spacing w:before="0" w:beforeAutospacing="0" w:after="0" w:afterAutospacing="0" w:line="360" w:lineRule="auto"/>
              <w:ind w:firstLineChars="0" w:firstLine="0"/>
              <w:jc w:val="both"/>
              <w:outlineLvl w:val="5"/>
              <w:rPr>
                <w:rFonts w:ascii="Book Antiqua" w:hAnsi="Book Antiqua" w:cs="Book Antiqua"/>
                <w:kern w:val="2"/>
              </w:rPr>
            </w:pPr>
            <w:r w:rsidRPr="002701AF">
              <w:rPr>
                <w:rFonts w:ascii="Book Antiqua" w:hAnsi="Book Antiqua" w:cs="Book Antiqua"/>
                <w:kern w:val="2"/>
              </w:rPr>
              <w:t>0.002</w:t>
            </w:r>
          </w:p>
        </w:tc>
      </w:tr>
      <w:tr w:rsidR="00C5466E" w:rsidRPr="002701AF" w14:paraId="0E45CCBB" w14:textId="77777777">
        <w:trPr>
          <w:trHeight w:hRule="exact" w:val="964"/>
        </w:trPr>
        <w:tc>
          <w:tcPr>
            <w:tcW w:w="1484" w:type="pct"/>
          </w:tcPr>
          <w:p w14:paraId="1F299D52" w14:textId="77777777" w:rsidR="00C5466E" w:rsidRPr="002701AF" w:rsidRDefault="00B872E9" w:rsidP="002701AF">
            <w:pPr>
              <w:spacing w:line="360" w:lineRule="auto"/>
              <w:jc w:val="both"/>
              <w:rPr>
                <w:rFonts w:ascii="Book Antiqua" w:eastAsia="Times New Roman" w:hAnsi="Book Antiqua" w:cs="Book Antiqua"/>
              </w:rPr>
            </w:pPr>
            <w:r w:rsidRPr="002701AF">
              <w:rPr>
                <w:rFonts w:ascii="Book Antiqua" w:hAnsi="Book Antiqua" w:cs="Book Antiqua"/>
                <w:color w:val="000000"/>
              </w:rPr>
              <w:t>Health compromising behavior</w:t>
            </w:r>
          </w:p>
        </w:tc>
        <w:tc>
          <w:tcPr>
            <w:tcW w:w="1101" w:type="pct"/>
          </w:tcPr>
          <w:p w14:paraId="1A85079E" w14:textId="4E08F271" w:rsidR="00C5466E" w:rsidRPr="002701AF" w:rsidRDefault="00B872E9" w:rsidP="002701AF">
            <w:pPr>
              <w:spacing w:line="360" w:lineRule="auto"/>
              <w:jc w:val="both"/>
              <w:rPr>
                <w:rFonts w:ascii="Book Antiqua" w:eastAsia="Times New Roman" w:hAnsi="Book Antiqua" w:cs="Book Antiqua"/>
              </w:rPr>
            </w:pPr>
            <w:r w:rsidRPr="002701AF">
              <w:rPr>
                <w:rFonts w:ascii="Book Antiqua" w:eastAsia="Times New Roman" w:hAnsi="Book Antiqua" w:cs="Book Antiqua"/>
              </w:rPr>
              <w:t>10</w:t>
            </w:r>
            <w:r w:rsidR="00025028">
              <w:rPr>
                <w:rFonts w:ascii="Book Antiqua" w:eastAsia="Times New Roman" w:hAnsi="Book Antiqua" w:cs="Book Antiqua"/>
              </w:rPr>
              <w:t>.0</w:t>
            </w:r>
            <w:r w:rsidRPr="002701AF">
              <w:rPr>
                <w:rFonts w:ascii="Book Antiqua" w:eastAsia="Times New Roman" w:hAnsi="Book Antiqua" w:cs="Book Antiqua"/>
              </w:rPr>
              <w:t xml:space="preserve"> (5,</w:t>
            </w:r>
            <w:r w:rsidR="00792007" w:rsidRPr="002701AF">
              <w:rPr>
                <w:rFonts w:ascii="Book Antiqua" w:eastAsia="Times New Roman" w:hAnsi="Book Antiqua" w:cs="Book Antiqua"/>
              </w:rPr>
              <w:t xml:space="preserve"> </w:t>
            </w:r>
            <w:r w:rsidRPr="002701AF">
              <w:rPr>
                <w:rFonts w:ascii="Book Antiqua" w:eastAsia="Times New Roman" w:hAnsi="Book Antiqua" w:cs="Book Antiqua"/>
              </w:rPr>
              <w:t>19)</w:t>
            </w:r>
          </w:p>
        </w:tc>
        <w:tc>
          <w:tcPr>
            <w:tcW w:w="1176" w:type="pct"/>
          </w:tcPr>
          <w:p w14:paraId="7C81EE0B" w14:textId="63F5A727" w:rsidR="00C5466E" w:rsidRPr="002701AF" w:rsidRDefault="00B872E9" w:rsidP="002701AF">
            <w:pPr>
              <w:spacing w:line="360" w:lineRule="auto"/>
              <w:jc w:val="both"/>
              <w:rPr>
                <w:rFonts w:ascii="Book Antiqua" w:eastAsia="Times New Roman" w:hAnsi="Book Antiqua" w:cs="Book Antiqua"/>
              </w:rPr>
            </w:pPr>
            <w:r w:rsidRPr="002701AF">
              <w:rPr>
                <w:rFonts w:ascii="Book Antiqua" w:eastAsia="Times New Roman" w:hAnsi="Book Antiqua" w:cs="Book Antiqua"/>
              </w:rPr>
              <w:t>8</w:t>
            </w:r>
            <w:r w:rsidR="00025028">
              <w:rPr>
                <w:rFonts w:ascii="Book Antiqua" w:eastAsia="Times New Roman" w:hAnsi="Book Antiqua" w:cs="Book Antiqua"/>
              </w:rPr>
              <w:t>.0</w:t>
            </w:r>
            <w:r w:rsidRPr="002701AF">
              <w:rPr>
                <w:rFonts w:ascii="Book Antiqua" w:eastAsia="Times New Roman" w:hAnsi="Book Antiqua" w:cs="Book Antiqua"/>
              </w:rPr>
              <w:t xml:space="preserve"> (5,</w:t>
            </w:r>
            <w:r w:rsidR="00792007" w:rsidRPr="002701AF">
              <w:rPr>
                <w:rFonts w:ascii="Book Antiqua" w:eastAsia="Times New Roman" w:hAnsi="Book Antiqua" w:cs="Book Antiqua"/>
              </w:rPr>
              <w:t xml:space="preserve"> </w:t>
            </w:r>
            <w:r w:rsidRPr="002701AF">
              <w:rPr>
                <w:rFonts w:ascii="Book Antiqua" w:eastAsia="Times New Roman" w:hAnsi="Book Antiqua" w:cs="Book Antiqua"/>
              </w:rPr>
              <w:t>17)</w:t>
            </w:r>
          </w:p>
        </w:tc>
        <w:tc>
          <w:tcPr>
            <w:tcW w:w="548" w:type="pct"/>
          </w:tcPr>
          <w:p w14:paraId="1F961E4C" w14:textId="77777777" w:rsidR="00C5466E" w:rsidRPr="002701AF" w:rsidRDefault="00B872E9" w:rsidP="002701AF">
            <w:pPr>
              <w:pStyle w:val="NormalWeb"/>
              <w:spacing w:before="0" w:beforeAutospacing="0" w:after="0" w:afterAutospacing="0" w:line="360" w:lineRule="auto"/>
              <w:ind w:firstLineChars="0" w:firstLine="0"/>
              <w:jc w:val="both"/>
              <w:outlineLvl w:val="5"/>
              <w:rPr>
                <w:rFonts w:ascii="Book Antiqua" w:hAnsi="Book Antiqua" w:cs="Book Antiqua"/>
                <w:kern w:val="2"/>
              </w:rPr>
            </w:pPr>
            <w:r w:rsidRPr="002701AF">
              <w:rPr>
                <w:rFonts w:ascii="Book Antiqua" w:hAnsi="Book Antiqua" w:cs="Book Antiqua"/>
                <w:kern w:val="2"/>
              </w:rPr>
              <w:t>-2.213</w:t>
            </w:r>
          </w:p>
        </w:tc>
        <w:tc>
          <w:tcPr>
            <w:tcW w:w="691" w:type="pct"/>
          </w:tcPr>
          <w:p w14:paraId="5D151EA7" w14:textId="77777777" w:rsidR="00C5466E" w:rsidRPr="002701AF" w:rsidRDefault="00B872E9" w:rsidP="002701AF">
            <w:pPr>
              <w:pStyle w:val="NormalWeb"/>
              <w:spacing w:before="0" w:beforeAutospacing="0" w:after="0" w:afterAutospacing="0" w:line="360" w:lineRule="auto"/>
              <w:ind w:firstLineChars="0" w:firstLine="0"/>
              <w:jc w:val="both"/>
              <w:outlineLvl w:val="5"/>
              <w:rPr>
                <w:rFonts w:ascii="Book Antiqua" w:hAnsi="Book Antiqua" w:cs="Book Antiqua"/>
                <w:kern w:val="2"/>
              </w:rPr>
            </w:pPr>
            <w:r w:rsidRPr="002701AF">
              <w:rPr>
                <w:rFonts w:ascii="Book Antiqua" w:hAnsi="Book Antiqua" w:cs="Book Antiqua"/>
                <w:kern w:val="2"/>
              </w:rPr>
              <w:t>0.027</w:t>
            </w:r>
          </w:p>
        </w:tc>
      </w:tr>
      <w:tr w:rsidR="00C5466E" w:rsidRPr="002701AF" w14:paraId="5177C1A7" w14:textId="77777777">
        <w:trPr>
          <w:trHeight w:hRule="exact" w:val="432"/>
        </w:trPr>
        <w:tc>
          <w:tcPr>
            <w:tcW w:w="1484" w:type="pct"/>
          </w:tcPr>
          <w:p w14:paraId="26CBD02B" w14:textId="77777777" w:rsidR="00C5466E" w:rsidRPr="002701AF" w:rsidRDefault="00B872E9" w:rsidP="002701AF">
            <w:pPr>
              <w:spacing w:line="360" w:lineRule="auto"/>
              <w:jc w:val="both"/>
              <w:rPr>
                <w:rFonts w:ascii="Book Antiqua" w:eastAsia="Times New Roman" w:hAnsi="Book Antiqua" w:cs="Book Antiqua"/>
              </w:rPr>
            </w:pPr>
            <w:r w:rsidRPr="002701AF">
              <w:rPr>
                <w:rFonts w:ascii="Book Antiqua" w:hAnsi="Book Antiqua" w:cs="Book Antiqua"/>
                <w:color w:val="000000"/>
              </w:rPr>
              <w:t>Rule breaking</w:t>
            </w:r>
          </w:p>
        </w:tc>
        <w:tc>
          <w:tcPr>
            <w:tcW w:w="1101" w:type="pct"/>
          </w:tcPr>
          <w:p w14:paraId="73FDB7DE" w14:textId="50A26C81" w:rsidR="00C5466E" w:rsidRPr="002701AF" w:rsidRDefault="00B872E9" w:rsidP="002701AF">
            <w:pPr>
              <w:spacing w:line="360" w:lineRule="auto"/>
              <w:jc w:val="both"/>
              <w:rPr>
                <w:rFonts w:ascii="Book Antiqua" w:eastAsia="Times New Roman" w:hAnsi="Book Antiqua" w:cs="Book Antiqua"/>
              </w:rPr>
            </w:pPr>
            <w:r w:rsidRPr="002701AF">
              <w:rPr>
                <w:rFonts w:ascii="Book Antiqua" w:eastAsia="Times New Roman" w:hAnsi="Book Antiqua" w:cs="Book Antiqua"/>
              </w:rPr>
              <w:t>10</w:t>
            </w:r>
            <w:r w:rsidR="00025028">
              <w:rPr>
                <w:rFonts w:ascii="Book Antiqua" w:eastAsia="Times New Roman" w:hAnsi="Book Antiqua" w:cs="Book Antiqua"/>
              </w:rPr>
              <w:t>.0</w:t>
            </w:r>
            <w:r w:rsidRPr="002701AF">
              <w:rPr>
                <w:rFonts w:ascii="Book Antiqua" w:eastAsia="Times New Roman" w:hAnsi="Book Antiqua" w:cs="Book Antiqua"/>
              </w:rPr>
              <w:t xml:space="preserve"> (7,</w:t>
            </w:r>
            <w:r w:rsidR="00792007" w:rsidRPr="002701AF">
              <w:rPr>
                <w:rFonts w:ascii="Book Antiqua" w:eastAsia="Times New Roman" w:hAnsi="Book Antiqua" w:cs="Book Antiqua"/>
              </w:rPr>
              <w:t xml:space="preserve"> </w:t>
            </w:r>
            <w:r w:rsidRPr="002701AF">
              <w:rPr>
                <w:rFonts w:ascii="Book Antiqua" w:eastAsia="Times New Roman" w:hAnsi="Book Antiqua" w:cs="Book Antiqua"/>
              </w:rPr>
              <w:t>35)</w:t>
            </w:r>
          </w:p>
        </w:tc>
        <w:tc>
          <w:tcPr>
            <w:tcW w:w="1176" w:type="pct"/>
          </w:tcPr>
          <w:p w14:paraId="6783ACF7" w14:textId="78FC05F0" w:rsidR="00C5466E" w:rsidRPr="002701AF" w:rsidRDefault="00B872E9" w:rsidP="002701AF">
            <w:pPr>
              <w:spacing w:line="360" w:lineRule="auto"/>
              <w:jc w:val="both"/>
              <w:rPr>
                <w:rFonts w:ascii="Book Antiqua" w:eastAsia="Times New Roman" w:hAnsi="Book Antiqua" w:cs="Book Antiqua"/>
              </w:rPr>
            </w:pPr>
            <w:r w:rsidRPr="002701AF">
              <w:rPr>
                <w:rFonts w:ascii="Book Antiqua" w:eastAsia="Times New Roman" w:hAnsi="Book Antiqua" w:cs="Book Antiqua"/>
              </w:rPr>
              <w:t>9.5 (7,</w:t>
            </w:r>
            <w:r w:rsidR="00792007" w:rsidRPr="002701AF">
              <w:rPr>
                <w:rFonts w:ascii="Book Antiqua" w:eastAsia="Times New Roman" w:hAnsi="Book Antiqua" w:cs="Book Antiqua"/>
              </w:rPr>
              <w:t xml:space="preserve"> </w:t>
            </w:r>
            <w:r w:rsidRPr="002701AF">
              <w:rPr>
                <w:rFonts w:ascii="Book Antiqua" w:eastAsia="Times New Roman" w:hAnsi="Book Antiqua" w:cs="Book Antiqua"/>
              </w:rPr>
              <w:t>18)</w:t>
            </w:r>
          </w:p>
        </w:tc>
        <w:tc>
          <w:tcPr>
            <w:tcW w:w="548" w:type="pct"/>
          </w:tcPr>
          <w:p w14:paraId="418F8088" w14:textId="77777777" w:rsidR="00C5466E" w:rsidRPr="002701AF" w:rsidRDefault="00B872E9" w:rsidP="002701AF">
            <w:pPr>
              <w:pStyle w:val="NormalWeb"/>
              <w:spacing w:before="0" w:beforeAutospacing="0" w:after="0" w:afterAutospacing="0" w:line="360" w:lineRule="auto"/>
              <w:ind w:firstLineChars="0" w:firstLine="0"/>
              <w:jc w:val="both"/>
              <w:outlineLvl w:val="5"/>
              <w:rPr>
                <w:rFonts w:ascii="Book Antiqua" w:hAnsi="Book Antiqua" w:cs="Book Antiqua"/>
                <w:kern w:val="2"/>
              </w:rPr>
            </w:pPr>
            <w:r w:rsidRPr="002701AF">
              <w:rPr>
                <w:rFonts w:ascii="Book Antiqua" w:hAnsi="Book Antiqua" w:cs="Book Antiqua"/>
                <w:kern w:val="2"/>
              </w:rPr>
              <w:t>-0.741</w:t>
            </w:r>
          </w:p>
        </w:tc>
        <w:tc>
          <w:tcPr>
            <w:tcW w:w="691" w:type="pct"/>
          </w:tcPr>
          <w:p w14:paraId="3942C476" w14:textId="77777777" w:rsidR="00C5466E" w:rsidRPr="002701AF" w:rsidRDefault="00B872E9" w:rsidP="002701AF">
            <w:pPr>
              <w:pStyle w:val="NormalWeb"/>
              <w:spacing w:before="0" w:beforeAutospacing="0" w:after="0" w:afterAutospacing="0" w:line="360" w:lineRule="auto"/>
              <w:ind w:firstLineChars="0" w:firstLine="0"/>
              <w:jc w:val="both"/>
              <w:outlineLvl w:val="5"/>
              <w:rPr>
                <w:rFonts w:ascii="Book Antiqua" w:hAnsi="Book Antiqua" w:cs="Book Antiqua"/>
                <w:kern w:val="2"/>
              </w:rPr>
            </w:pPr>
            <w:r w:rsidRPr="002701AF">
              <w:rPr>
                <w:rFonts w:ascii="Book Antiqua" w:hAnsi="Book Antiqua" w:cs="Book Antiqua"/>
                <w:kern w:val="2"/>
              </w:rPr>
              <w:t>0. 458</w:t>
            </w:r>
          </w:p>
        </w:tc>
      </w:tr>
      <w:tr w:rsidR="00C5466E" w:rsidRPr="002701AF" w14:paraId="5CCCCA5B" w14:textId="77777777">
        <w:trPr>
          <w:trHeight w:hRule="exact" w:val="432"/>
        </w:trPr>
        <w:tc>
          <w:tcPr>
            <w:tcW w:w="1484" w:type="pct"/>
          </w:tcPr>
          <w:p w14:paraId="7A4CF4E3" w14:textId="77777777" w:rsidR="00C5466E" w:rsidRPr="002701AF" w:rsidRDefault="00B872E9" w:rsidP="002701AF">
            <w:pPr>
              <w:spacing w:line="360" w:lineRule="auto"/>
              <w:jc w:val="both"/>
              <w:rPr>
                <w:rFonts w:ascii="Book Antiqua" w:eastAsia="Times New Roman" w:hAnsi="Book Antiqua" w:cs="Book Antiqua"/>
              </w:rPr>
            </w:pPr>
            <w:r w:rsidRPr="002701AF">
              <w:rPr>
                <w:rFonts w:ascii="Book Antiqua" w:hAnsi="Book Antiqua" w:cs="Book Antiqua"/>
                <w:color w:val="000000"/>
              </w:rPr>
              <w:t>Unprotected sex</w:t>
            </w:r>
          </w:p>
        </w:tc>
        <w:tc>
          <w:tcPr>
            <w:tcW w:w="1101" w:type="pct"/>
          </w:tcPr>
          <w:p w14:paraId="755BA4C5" w14:textId="0C36D2D0" w:rsidR="00C5466E" w:rsidRPr="002701AF" w:rsidRDefault="00B872E9" w:rsidP="002701AF">
            <w:pPr>
              <w:spacing w:line="360" w:lineRule="auto"/>
              <w:jc w:val="both"/>
              <w:rPr>
                <w:rFonts w:ascii="Book Antiqua" w:eastAsia="Times New Roman" w:hAnsi="Book Antiqua" w:cs="Book Antiqua"/>
              </w:rPr>
            </w:pPr>
            <w:r w:rsidRPr="002701AF">
              <w:rPr>
                <w:rFonts w:ascii="Book Antiqua" w:eastAsia="Times New Roman" w:hAnsi="Book Antiqua" w:cs="Book Antiqua"/>
              </w:rPr>
              <w:t>5</w:t>
            </w:r>
            <w:r w:rsidR="00025028">
              <w:rPr>
                <w:rFonts w:ascii="Book Antiqua" w:eastAsia="Times New Roman" w:hAnsi="Book Antiqua" w:cs="Book Antiqua"/>
              </w:rPr>
              <w:t>.0</w:t>
            </w:r>
            <w:r w:rsidRPr="002701AF">
              <w:rPr>
                <w:rFonts w:ascii="Book Antiqua" w:eastAsia="Times New Roman" w:hAnsi="Book Antiqua" w:cs="Book Antiqua"/>
              </w:rPr>
              <w:t xml:space="preserve"> (5,</w:t>
            </w:r>
            <w:r w:rsidR="00792007" w:rsidRPr="002701AF">
              <w:rPr>
                <w:rFonts w:ascii="Book Antiqua" w:eastAsia="Times New Roman" w:hAnsi="Book Antiqua" w:cs="Book Antiqua"/>
              </w:rPr>
              <w:t xml:space="preserve"> </w:t>
            </w:r>
            <w:r w:rsidRPr="002701AF">
              <w:rPr>
                <w:rFonts w:ascii="Book Antiqua" w:eastAsia="Times New Roman" w:hAnsi="Book Antiqua" w:cs="Book Antiqua"/>
              </w:rPr>
              <w:t>25)</w:t>
            </w:r>
          </w:p>
        </w:tc>
        <w:tc>
          <w:tcPr>
            <w:tcW w:w="1176" w:type="pct"/>
          </w:tcPr>
          <w:p w14:paraId="57CD0097" w14:textId="28C52385" w:rsidR="00C5466E" w:rsidRPr="002701AF" w:rsidRDefault="00B872E9" w:rsidP="002701AF">
            <w:pPr>
              <w:spacing w:line="360" w:lineRule="auto"/>
              <w:jc w:val="both"/>
              <w:rPr>
                <w:rFonts w:ascii="Book Antiqua" w:eastAsia="Times New Roman" w:hAnsi="Book Antiqua" w:cs="Book Antiqua"/>
              </w:rPr>
            </w:pPr>
            <w:r w:rsidRPr="002701AF">
              <w:rPr>
                <w:rFonts w:ascii="Book Antiqua" w:eastAsia="Times New Roman" w:hAnsi="Book Antiqua" w:cs="Book Antiqua"/>
              </w:rPr>
              <w:t>5</w:t>
            </w:r>
            <w:r w:rsidR="00025028">
              <w:rPr>
                <w:rFonts w:ascii="Book Antiqua" w:eastAsia="Times New Roman" w:hAnsi="Book Antiqua" w:cs="Book Antiqua"/>
              </w:rPr>
              <w:t>.0</w:t>
            </w:r>
            <w:r w:rsidRPr="002701AF">
              <w:rPr>
                <w:rFonts w:ascii="Book Antiqua" w:eastAsia="Times New Roman" w:hAnsi="Book Antiqua" w:cs="Book Antiqua"/>
              </w:rPr>
              <w:t xml:space="preserve"> (5,</w:t>
            </w:r>
            <w:r w:rsidR="00792007" w:rsidRPr="002701AF">
              <w:rPr>
                <w:rFonts w:ascii="Book Antiqua" w:eastAsia="Times New Roman" w:hAnsi="Book Antiqua" w:cs="Book Antiqua"/>
              </w:rPr>
              <w:t xml:space="preserve"> </w:t>
            </w:r>
            <w:r w:rsidRPr="002701AF">
              <w:rPr>
                <w:rFonts w:ascii="Book Antiqua" w:eastAsia="Times New Roman" w:hAnsi="Book Antiqua" w:cs="Book Antiqua"/>
              </w:rPr>
              <w:t>7)</w:t>
            </w:r>
          </w:p>
        </w:tc>
        <w:tc>
          <w:tcPr>
            <w:tcW w:w="548" w:type="pct"/>
          </w:tcPr>
          <w:p w14:paraId="6E9C97C4" w14:textId="77777777" w:rsidR="00C5466E" w:rsidRPr="002701AF" w:rsidRDefault="00B872E9" w:rsidP="002701AF">
            <w:pPr>
              <w:pStyle w:val="NormalWeb"/>
              <w:spacing w:before="0" w:beforeAutospacing="0" w:after="0" w:afterAutospacing="0" w:line="360" w:lineRule="auto"/>
              <w:ind w:firstLineChars="0" w:firstLine="0"/>
              <w:jc w:val="both"/>
              <w:outlineLvl w:val="5"/>
              <w:rPr>
                <w:rFonts w:ascii="Book Antiqua" w:hAnsi="Book Antiqua" w:cs="Book Antiqua"/>
                <w:kern w:val="2"/>
              </w:rPr>
            </w:pPr>
            <w:r w:rsidRPr="002701AF">
              <w:rPr>
                <w:rFonts w:ascii="Book Antiqua" w:hAnsi="Book Antiqua" w:cs="Book Antiqua"/>
                <w:kern w:val="2"/>
              </w:rPr>
              <w:t>-4.197</w:t>
            </w:r>
          </w:p>
        </w:tc>
        <w:tc>
          <w:tcPr>
            <w:tcW w:w="691" w:type="pct"/>
          </w:tcPr>
          <w:p w14:paraId="08771E29" w14:textId="77777777" w:rsidR="00C5466E" w:rsidRPr="002701AF" w:rsidRDefault="00B872E9" w:rsidP="002701AF">
            <w:pPr>
              <w:pStyle w:val="NormalWeb"/>
              <w:spacing w:before="0" w:beforeAutospacing="0" w:after="0" w:afterAutospacing="0" w:line="360" w:lineRule="auto"/>
              <w:ind w:firstLineChars="0" w:firstLine="0"/>
              <w:jc w:val="both"/>
              <w:outlineLvl w:val="5"/>
              <w:rPr>
                <w:rFonts w:ascii="Book Antiqua" w:hAnsi="Book Antiqua" w:cs="Book Antiqua"/>
                <w:kern w:val="2"/>
              </w:rPr>
            </w:pPr>
            <w:r w:rsidRPr="002701AF">
              <w:rPr>
                <w:rFonts w:ascii="Book Antiqua" w:hAnsi="Book Antiqua" w:cs="Book Antiqua"/>
                <w:kern w:val="2"/>
              </w:rPr>
              <w:t>&lt; 0. 001</w:t>
            </w:r>
          </w:p>
        </w:tc>
      </w:tr>
      <w:tr w:rsidR="00C5466E" w:rsidRPr="002701AF" w14:paraId="1ED1E83D" w14:textId="77777777">
        <w:trPr>
          <w:trHeight w:hRule="exact" w:val="619"/>
        </w:trPr>
        <w:tc>
          <w:tcPr>
            <w:tcW w:w="1484" w:type="pct"/>
          </w:tcPr>
          <w:p w14:paraId="377BFF7E" w14:textId="77777777" w:rsidR="00C5466E" w:rsidRPr="002701AF" w:rsidRDefault="00B872E9" w:rsidP="002701AF">
            <w:pPr>
              <w:spacing w:line="360" w:lineRule="auto"/>
              <w:jc w:val="both"/>
              <w:rPr>
                <w:rFonts w:ascii="Book Antiqua" w:hAnsi="Book Antiqua" w:cs="Book Antiqua"/>
                <w:color w:val="000000"/>
              </w:rPr>
            </w:pPr>
            <w:r w:rsidRPr="002701AF">
              <w:rPr>
                <w:rFonts w:ascii="Book Antiqua" w:hAnsi="Book Antiqua" w:cs="Book Antiqua"/>
                <w:color w:val="000000"/>
              </w:rPr>
              <w:t>Suicide and self-injury</w:t>
            </w:r>
          </w:p>
        </w:tc>
        <w:tc>
          <w:tcPr>
            <w:tcW w:w="1101" w:type="pct"/>
          </w:tcPr>
          <w:p w14:paraId="2B0556F9" w14:textId="3C38A146" w:rsidR="00C5466E" w:rsidRPr="002701AF" w:rsidRDefault="00B872E9" w:rsidP="002701AF">
            <w:pPr>
              <w:spacing w:line="360" w:lineRule="auto"/>
              <w:jc w:val="both"/>
              <w:rPr>
                <w:rFonts w:ascii="Book Antiqua" w:eastAsia="Times New Roman" w:hAnsi="Book Antiqua" w:cs="Book Antiqua"/>
              </w:rPr>
            </w:pPr>
            <w:r w:rsidRPr="002701AF">
              <w:rPr>
                <w:rFonts w:ascii="Book Antiqua" w:eastAsia="Times New Roman" w:hAnsi="Book Antiqua" w:cs="Book Antiqua"/>
              </w:rPr>
              <w:t>6</w:t>
            </w:r>
            <w:r w:rsidR="00025028">
              <w:rPr>
                <w:rFonts w:ascii="Book Antiqua" w:eastAsia="Times New Roman" w:hAnsi="Book Antiqua" w:cs="Book Antiqua"/>
              </w:rPr>
              <w:t>.0</w:t>
            </w:r>
            <w:r w:rsidRPr="002701AF">
              <w:rPr>
                <w:rFonts w:ascii="Book Antiqua" w:eastAsia="Times New Roman" w:hAnsi="Book Antiqua" w:cs="Book Antiqua"/>
              </w:rPr>
              <w:t xml:space="preserve"> (5,</w:t>
            </w:r>
            <w:r w:rsidR="00792007" w:rsidRPr="002701AF">
              <w:rPr>
                <w:rFonts w:ascii="Book Antiqua" w:eastAsia="Times New Roman" w:hAnsi="Book Antiqua" w:cs="Book Antiqua"/>
              </w:rPr>
              <w:t xml:space="preserve"> </w:t>
            </w:r>
            <w:r w:rsidRPr="002701AF">
              <w:rPr>
                <w:rFonts w:ascii="Book Antiqua" w:eastAsia="Times New Roman" w:hAnsi="Book Antiqua" w:cs="Book Antiqua"/>
              </w:rPr>
              <w:t>25)</w:t>
            </w:r>
          </w:p>
        </w:tc>
        <w:tc>
          <w:tcPr>
            <w:tcW w:w="1176" w:type="pct"/>
          </w:tcPr>
          <w:p w14:paraId="06E64BE7" w14:textId="7CF202B8" w:rsidR="00C5466E" w:rsidRPr="002701AF" w:rsidRDefault="00B872E9" w:rsidP="002701AF">
            <w:pPr>
              <w:spacing w:line="360" w:lineRule="auto"/>
              <w:jc w:val="both"/>
              <w:rPr>
                <w:rFonts w:ascii="Book Antiqua" w:eastAsia="Times New Roman" w:hAnsi="Book Antiqua" w:cs="Book Antiqua"/>
              </w:rPr>
            </w:pPr>
            <w:r w:rsidRPr="002701AF">
              <w:rPr>
                <w:rFonts w:ascii="Book Antiqua" w:eastAsia="Times New Roman" w:hAnsi="Book Antiqua" w:cs="Book Antiqua"/>
              </w:rPr>
              <w:t>5</w:t>
            </w:r>
            <w:r w:rsidR="00025028">
              <w:rPr>
                <w:rFonts w:ascii="Book Antiqua" w:eastAsia="Times New Roman" w:hAnsi="Book Antiqua" w:cs="Book Antiqua"/>
              </w:rPr>
              <w:t>.0</w:t>
            </w:r>
            <w:r w:rsidRPr="002701AF">
              <w:rPr>
                <w:rFonts w:ascii="Book Antiqua" w:eastAsia="Times New Roman" w:hAnsi="Book Antiqua" w:cs="Book Antiqua"/>
              </w:rPr>
              <w:t xml:space="preserve"> (5,</w:t>
            </w:r>
            <w:r w:rsidR="00792007" w:rsidRPr="002701AF">
              <w:rPr>
                <w:rFonts w:ascii="Book Antiqua" w:eastAsia="Times New Roman" w:hAnsi="Book Antiqua" w:cs="Book Antiqua"/>
              </w:rPr>
              <w:t xml:space="preserve"> </w:t>
            </w:r>
            <w:r w:rsidRPr="002701AF">
              <w:rPr>
                <w:rFonts w:ascii="Book Antiqua" w:eastAsia="Times New Roman" w:hAnsi="Book Antiqua" w:cs="Book Antiqua"/>
              </w:rPr>
              <w:t>17)</w:t>
            </w:r>
          </w:p>
        </w:tc>
        <w:tc>
          <w:tcPr>
            <w:tcW w:w="548" w:type="pct"/>
          </w:tcPr>
          <w:p w14:paraId="4BFA8E4C"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-2.581</w:t>
            </w:r>
          </w:p>
        </w:tc>
        <w:tc>
          <w:tcPr>
            <w:tcW w:w="691" w:type="pct"/>
          </w:tcPr>
          <w:p w14:paraId="6631C7FB" w14:textId="77777777" w:rsidR="00C5466E" w:rsidRPr="002701AF" w:rsidRDefault="00B872E9" w:rsidP="002701AF">
            <w:pPr>
              <w:spacing w:line="360" w:lineRule="auto"/>
              <w:jc w:val="both"/>
              <w:rPr>
                <w:rFonts w:ascii="Book Antiqua" w:eastAsia="Times New Roman" w:hAnsi="Book Antiqua" w:cs="Book Antiqua"/>
              </w:rPr>
            </w:pPr>
            <w:r w:rsidRPr="002701AF">
              <w:rPr>
                <w:rFonts w:ascii="Book Antiqua" w:eastAsia="Times New Roman" w:hAnsi="Book Antiqua" w:cs="Book Antiqua"/>
              </w:rPr>
              <w:t>0.0</w:t>
            </w:r>
            <w:r w:rsidRPr="002701AF">
              <w:rPr>
                <w:rFonts w:ascii="Book Antiqua" w:hAnsi="Book Antiqua" w:cs="Book Antiqua"/>
              </w:rPr>
              <w:t>10</w:t>
            </w:r>
          </w:p>
        </w:tc>
      </w:tr>
      <w:tr w:rsidR="00C5466E" w:rsidRPr="002701AF" w14:paraId="55FB63B2" w14:textId="77777777">
        <w:trPr>
          <w:trHeight w:hRule="exact" w:val="519"/>
        </w:trPr>
        <w:tc>
          <w:tcPr>
            <w:tcW w:w="1484" w:type="pct"/>
            <w:tcBorders>
              <w:bottom w:val="single" w:sz="4" w:space="0" w:color="auto"/>
            </w:tcBorders>
          </w:tcPr>
          <w:p w14:paraId="75C72FE4" w14:textId="77777777" w:rsidR="00C5466E" w:rsidRPr="002701AF" w:rsidRDefault="00B872E9" w:rsidP="002701AF">
            <w:pPr>
              <w:spacing w:line="360" w:lineRule="auto"/>
              <w:jc w:val="both"/>
              <w:rPr>
                <w:rFonts w:ascii="Book Antiqua" w:hAnsi="Book Antiqua" w:cs="Book Antiqua"/>
                <w:color w:val="000000"/>
              </w:rPr>
            </w:pPr>
            <w:r w:rsidRPr="002701AF">
              <w:rPr>
                <w:rFonts w:ascii="Book Antiqua" w:hAnsi="Book Antiqua" w:cs="Book Antiqua"/>
                <w:color w:val="000000"/>
              </w:rPr>
              <w:t>Substance use</w:t>
            </w:r>
          </w:p>
        </w:tc>
        <w:tc>
          <w:tcPr>
            <w:tcW w:w="1101" w:type="pct"/>
            <w:tcBorders>
              <w:bottom w:val="single" w:sz="4" w:space="0" w:color="auto"/>
            </w:tcBorders>
          </w:tcPr>
          <w:p w14:paraId="758545D2" w14:textId="1C2786CD" w:rsidR="00C5466E" w:rsidRPr="002701AF" w:rsidRDefault="00B872E9" w:rsidP="002701AF">
            <w:pPr>
              <w:pStyle w:val="NormalWeb"/>
              <w:spacing w:before="0" w:beforeAutospacing="0" w:after="0" w:afterAutospacing="0" w:line="360" w:lineRule="auto"/>
              <w:ind w:firstLineChars="0" w:firstLine="0"/>
              <w:jc w:val="both"/>
              <w:outlineLvl w:val="5"/>
              <w:rPr>
                <w:rFonts w:ascii="Book Antiqua" w:eastAsia="SimSun" w:hAnsi="Book Antiqua" w:cs="Book Antiqua"/>
                <w:kern w:val="2"/>
              </w:rPr>
            </w:pPr>
            <w:r w:rsidRPr="002701AF">
              <w:rPr>
                <w:rFonts w:ascii="Book Antiqua" w:hAnsi="Book Antiqua" w:cs="Book Antiqua"/>
                <w:kern w:val="2"/>
              </w:rPr>
              <w:t>6</w:t>
            </w:r>
            <w:r w:rsidR="00025028">
              <w:rPr>
                <w:rFonts w:ascii="Book Antiqua" w:hAnsi="Book Antiqua" w:cs="Book Antiqua"/>
                <w:kern w:val="2"/>
              </w:rPr>
              <w:t>.0</w:t>
            </w:r>
            <w:r w:rsidRPr="002701AF">
              <w:rPr>
                <w:rFonts w:ascii="Book Antiqua" w:hAnsi="Book Antiqua" w:cs="Book Antiqua"/>
                <w:kern w:val="2"/>
              </w:rPr>
              <w:t xml:space="preserve"> </w:t>
            </w:r>
            <w:r w:rsidRPr="002701AF">
              <w:rPr>
                <w:rFonts w:ascii="Book Antiqua" w:eastAsia="SimSun" w:hAnsi="Book Antiqua" w:cs="Book Antiqua"/>
                <w:kern w:val="2"/>
              </w:rPr>
              <w:t>(</w:t>
            </w:r>
            <w:r w:rsidRPr="002701AF">
              <w:rPr>
                <w:rFonts w:ascii="Book Antiqua" w:hAnsi="Book Antiqua" w:cs="Book Antiqua"/>
                <w:kern w:val="2"/>
              </w:rPr>
              <w:t>6,</w:t>
            </w:r>
            <w:r w:rsidR="00792007" w:rsidRPr="002701AF">
              <w:rPr>
                <w:rFonts w:ascii="Book Antiqua" w:hAnsi="Book Antiqua" w:cs="Book Antiqua"/>
                <w:kern w:val="2"/>
              </w:rPr>
              <w:t xml:space="preserve"> </w:t>
            </w:r>
            <w:r w:rsidRPr="002701AF">
              <w:rPr>
                <w:rFonts w:ascii="Book Antiqua" w:hAnsi="Book Antiqua" w:cs="Book Antiqua"/>
                <w:kern w:val="2"/>
              </w:rPr>
              <w:t>25</w:t>
            </w:r>
            <w:r w:rsidRPr="002701AF">
              <w:rPr>
                <w:rFonts w:ascii="Book Antiqua" w:eastAsia="SimSun" w:hAnsi="Book Antiqua" w:cs="Book Antiqua"/>
                <w:kern w:val="2"/>
              </w:rPr>
              <w:t>)</w:t>
            </w:r>
          </w:p>
        </w:tc>
        <w:tc>
          <w:tcPr>
            <w:tcW w:w="1176" w:type="pct"/>
            <w:tcBorders>
              <w:bottom w:val="single" w:sz="4" w:space="0" w:color="auto"/>
            </w:tcBorders>
          </w:tcPr>
          <w:p w14:paraId="14D47D35" w14:textId="41695F20" w:rsidR="00C5466E" w:rsidRPr="002701AF" w:rsidRDefault="00B872E9" w:rsidP="002701AF">
            <w:pPr>
              <w:spacing w:line="360" w:lineRule="auto"/>
              <w:jc w:val="both"/>
              <w:rPr>
                <w:rFonts w:ascii="Book Antiqua" w:hAnsi="Book Antiqua" w:cs="Book Antiqua"/>
              </w:rPr>
            </w:pPr>
            <w:r w:rsidRPr="002701AF">
              <w:rPr>
                <w:rFonts w:ascii="Book Antiqua" w:eastAsia="Times New Roman" w:hAnsi="Book Antiqua" w:cs="Book Antiqua"/>
              </w:rPr>
              <w:t>6</w:t>
            </w:r>
            <w:r w:rsidR="00025028">
              <w:rPr>
                <w:rFonts w:ascii="Book Antiqua" w:eastAsia="Times New Roman" w:hAnsi="Book Antiqua" w:cs="Book Antiqua"/>
              </w:rPr>
              <w:t>.0</w:t>
            </w:r>
            <w:r w:rsidRPr="002701AF">
              <w:rPr>
                <w:rFonts w:ascii="Book Antiqua" w:eastAsia="Times New Roman" w:hAnsi="Book Antiqua" w:cs="Book Antiqua"/>
              </w:rPr>
              <w:t xml:space="preserve"> (6,</w:t>
            </w:r>
            <w:r w:rsidR="00792007" w:rsidRPr="002701AF">
              <w:rPr>
                <w:rFonts w:ascii="Book Antiqua" w:eastAsia="Times New Roman" w:hAnsi="Book Antiqua" w:cs="Book Antiqua"/>
              </w:rPr>
              <w:t xml:space="preserve"> </w:t>
            </w:r>
            <w:r w:rsidRPr="002701AF">
              <w:rPr>
                <w:rFonts w:ascii="Book Antiqua" w:eastAsia="Times New Roman" w:hAnsi="Book Antiqua" w:cs="Book Antiqua"/>
              </w:rPr>
              <w:t>9)</w:t>
            </w:r>
          </w:p>
        </w:tc>
        <w:tc>
          <w:tcPr>
            <w:tcW w:w="548" w:type="pct"/>
            <w:tcBorders>
              <w:bottom w:val="single" w:sz="4" w:space="0" w:color="auto"/>
            </w:tcBorders>
          </w:tcPr>
          <w:p w14:paraId="36D40DBB"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-0.766</w:t>
            </w:r>
          </w:p>
        </w:tc>
        <w:tc>
          <w:tcPr>
            <w:tcW w:w="691" w:type="pct"/>
            <w:tcBorders>
              <w:bottom w:val="single" w:sz="4" w:space="0" w:color="auto"/>
            </w:tcBorders>
          </w:tcPr>
          <w:p w14:paraId="001F909C" w14:textId="77777777" w:rsidR="00C5466E" w:rsidRPr="002701AF" w:rsidRDefault="00B872E9" w:rsidP="002701AF">
            <w:pPr>
              <w:spacing w:line="360" w:lineRule="auto"/>
              <w:jc w:val="both"/>
              <w:rPr>
                <w:rFonts w:ascii="Book Antiqua" w:eastAsia="Times New Roman" w:hAnsi="Book Antiqua" w:cs="Book Antiqua"/>
              </w:rPr>
            </w:pPr>
            <w:r w:rsidRPr="002701AF">
              <w:rPr>
                <w:rFonts w:ascii="Book Antiqua" w:eastAsia="Times New Roman" w:hAnsi="Book Antiqua" w:cs="Book Antiqua"/>
              </w:rPr>
              <w:t>0. 444</w:t>
            </w:r>
          </w:p>
        </w:tc>
      </w:tr>
    </w:tbl>
    <w:p w14:paraId="282C9841" w14:textId="77777777" w:rsidR="00C5466E" w:rsidRPr="002701AF" w:rsidRDefault="00B872E9" w:rsidP="002701AF">
      <w:pPr>
        <w:spacing w:line="360" w:lineRule="auto"/>
        <w:jc w:val="both"/>
        <w:rPr>
          <w:rFonts w:ascii="Book Antiqua" w:hAnsi="Book Antiqua"/>
        </w:rPr>
      </w:pPr>
      <w:r w:rsidRPr="002701AF">
        <w:rPr>
          <w:rFonts w:ascii="Book Antiqua" w:hAnsi="Book Antiqua"/>
        </w:rPr>
        <w:t>Higher scores represent more frequent health-related risky behaviors.</w:t>
      </w:r>
    </w:p>
    <w:p w14:paraId="51D9CFC0" w14:textId="0F54AF7D" w:rsidR="00C5466E" w:rsidRPr="002701AF" w:rsidRDefault="00B872E9" w:rsidP="002701AF">
      <w:pPr>
        <w:spacing w:line="360" w:lineRule="auto"/>
        <w:jc w:val="both"/>
        <w:rPr>
          <w:rFonts w:ascii="Book Antiqua" w:hAnsi="Book Antiqua"/>
          <w:b/>
          <w:bCs/>
        </w:rPr>
      </w:pPr>
      <w:r w:rsidRPr="002701AF">
        <w:rPr>
          <w:rFonts w:ascii="Book Antiqua" w:hAnsi="Book Antiqua"/>
        </w:rPr>
        <w:br w:type="page"/>
      </w:r>
      <w:r w:rsidRPr="002701AF">
        <w:rPr>
          <w:rFonts w:ascii="Book Antiqua" w:hAnsi="Book Antiqua"/>
          <w:b/>
          <w:bCs/>
        </w:rPr>
        <w:lastRenderedPageBreak/>
        <w:t>Table 4 Correlation coefficients between the Adolescents Health-related Risky Behavior Inventory scores and the results of demographic characteristics, Autism Spectrum Screening Questionnaire</w:t>
      </w:r>
      <w:r w:rsidR="00025028">
        <w:rPr>
          <w:rFonts w:ascii="Book Antiqua" w:hAnsi="Book Antiqua"/>
          <w:b/>
          <w:bCs/>
        </w:rPr>
        <w:t xml:space="preserve"> and</w:t>
      </w:r>
      <w:r w:rsidRPr="002701AF">
        <w:rPr>
          <w:rFonts w:ascii="Book Antiqua" w:hAnsi="Book Antiqua"/>
          <w:b/>
          <w:bCs/>
        </w:rPr>
        <w:t xml:space="preserve"> Inventory of Subjective Life Quality for Child and Adolescent</w:t>
      </w:r>
    </w:p>
    <w:tbl>
      <w:tblPr>
        <w:tblW w:w="4997" w:type="pct"/>
        <w:tblLayout w:type="fixed"/>
        <w:tblCellMar>
          <w:left w:w="0" w:type="dxa"/>
          <w:right w:w="0" w:type="dxa"/>
        </w:tblCellMar>
        <w:tblLook w:val="04A0" w:firstRow="1" w:lastRow="0" w:firstColumn="1" w:lastColumn="0" w:noHBand="0" w:noVBand="1"/>
      </w:tblPr>
      <w:tblGrid>
        <w:gridCol w:w="3168"/>
        <w:gridCol w:w="1129"/>
        <w:gridCol w:w="1386"/>
        <w:gridCol w:w="1237"/>
        <w:gridCol w:w="1197"/>
        <w:gridCol w:w="1237"/>
      </w:tblGrid>
      <w:tr w:rsidR="00C5466E" w:rsidRPr="002701AF" w14:paraId="4211B19D" w14:textId="77777777">
        <w:trPr>
          <w:cantSplit/>
          <w:trHeight w:val="20"/>
        </w:trPr>
        <w:tc>
          <w:tcPr>
            <w:tcW w:w="1693" w:type="pct"/>
            <w:tcBorders>
              <w:top w:val="single" w:sz="4" w:space="0" w:color="auto"/>
              <w:bottom w:val="single" w:sz="4" w:space="0" w:color="auto"/>
            </w:tcBorders>
          </w:tcPr>
          <w:p w14:paraId="2C03E64C" w14:textId="77777777" w:rsidR="00C5466E" w:rsidRPr="002701AF" w:rsidRDefault="00B872E9" w:rsidP="002701AF">
            <w:pPr>
              <w:adjustRightInd w:val="0"/>
              <w:snapToGrid w:val="0"/>
              <w:spacing w:line="360" w:lineRule="auto"/>
              <w:jc w:val="both"/>
              <w:rPr>
                <w:rFonts w:ascii="Book Antiqua" w:hAnsi="Book Antiqua" w:cs="Book Antiqua"/>
                <w:b/>
                <w:bCs/>
              </w:rPr>
            </w:pPr>
            <w:r w:rsidRPr="002701AF">
              <w:rPr>
                <w:rFonts w:ascii="Book Antiqua" w:hAnsi="Book Antiqua" w:cs="Book Antiqua"/>
                <w:b/>
                <w:bCs/>
              </w:rPr>
              <w:t>Total scale/subscale</w:t>
            </w:r>
          </w:p>
        </w:tc>
        <w:tc>
          <w:tcPr>
            <w:tcW w:w="603" w:type="pct"/>
            <w:tcBorders>
              <w:top w:val="single" w:sz="4" w:space="0" w:color="auto"/>
              <w:bottom w:val="single" w:sz="4" w:space="0" w:color="auto"/>
            </w:tcBorders>
          </w:tcPr>
          <w:p w14:paraId="2CA6BA84" w14:textId="77777777" w:rsidR="00C5466E" w:rsidRPr="002701AF" w:rsidRDefault="00B872E9" w:rsidP="002701AF">
            <w:pPr>
              <w:adjustRightInd w:val="0"/>
              <w:snapToGrid w:val="0"/>
              <w:spacing w:line="360" w:lineRule="auto"/>
              <w:jc w:val="both"/>
              <w:rPr>
                <w:rFonts w:ascii="Book Antiqua" w:hAnsi="Book Antiqua" w:cs="Book Antiqua"/>
                <w:b/>
                <w:bCs/>
              </w:rPr>
            </w:pPr>
            <w:r w:rsidRPr="002701AF">
              <w:rPr>
                <w:rFonts w:ascii="Book Antiqua" w:hAnsi="Book Antiqua" w:cs="Book Antiqua"/>
                <w:b/>
                <w:bCs/>
              </w:rPr>
              <w:t>AV</w:t>
            </w:r>
          </w:p>
        </w:tc>
        <w:tc>
          <w:tcPr>
            <w:tcW w:w="741" w:type="pct"/>
            <w:tcBorders>
              <w:top w:val="single" w:sz="4" w:space="0" w:color="auto"/>
              <w:bottom w:val="single" w:sz="4" w:space="0" w:color="auto"/>
            </w:tcBorders>
          </w:tcPr>
          <w:p w14:paraId="134E29AE" w14:textId="77777777" w:rsidR="00C5466E" w:rsidRPr="002701AF" w:rsidRDefault="00B872E9" w:rsidP="002701AF">
            <w:pPr>
              <w:adjustRightInd w:val="0"/>
              <w:snapToGrid w:val="0"/>
              <w:spacing w:line="360" w:lineRule="auto"/>
              <w:jc w:val="both"/>
              <w:rPr>
                <w:rFonts w:ascii="Book Antiqua" w:hAnsi="Book Antiqua" w:cs="Book Antiqua"/>
                <w:b/>
                <w:bCs/>
              </w:rPr>
            </w:pPr>
            <w:r w:rsidRPr="002701AF">
              <w:rPr>
                <w:rFonts w:ascii="Book Antiqua" w:hAnsi="Book Antiqua" w:cs="Book Antiqua"/>
                <w:b/>
                <w:bCs/>
              </w:rPr>
              <w:t>HCB</w:t>
            </w:r>
          </w:p>
        </w:tc>
        <w:tc>
          <w:tcPr>
            <w:tcW w:w="661" w:type="pct"/>
            <w:tcBorders>
              <w:top w:val="single" w:sz="4" w:space="0" w:color="auto"/>
              <w:bottom w:val="single" w:sz="4" w:space="0" w:color="auto"/>
            </w:tcBorders>
          </w:tcPr>
          <w:p w14:paraId="38A1B5E1" w14:textId="77777777" w:rsidR="00C5466E" w:rsidRPr="002701AF" w:rsidRDefault="00B872E9" w:rsidP="002701AF">
            <w:pPr>
              <w:adjustRightInd w:val="0"/>
              <w:snapToGrid w:val="0"/>
              <w:spacing w:line="360" w:lineRule="auto"/>
              <w:jc w:val="both"/>
              <w:rPr>
                <w:rFonts w:ascii="Book Antiqua" w:hAnsi="Book Antiqua" w:cs="Book Antiqua"/>
                <w:b/>
                <w:bCs/>
              </w:rPr>
            </w:pPr>
            <w:r w:rsidRPr="002701AF">
              <w:rPr>
                <w:rFonts w:ascii="Book Antiqua" w:hAnsi="Book Antiqua" w:cs="Book Antiqua"/>
                <w:b/>
                <w:bCs/>
              </w:rPr>
              <w:t>US</w:t>
            </w:r>
          </w:p>
        </w:tc>
        <w:tc>
          <w:tcPr>
            <w:tcW w:w="640" w:type="pct"/>
            <w:tcBorders>
              <w:top w:val="single" w:sz="4" w:space="0" w:color="auto"/>
              <w:bottom w:val="single" w:sz="4" w:space="0" w:color="auto"/>
            </w:tcBorders>
          </w:tcPr>
          <w:p w14:paraId="2ECB3F06" w14:textId="77777777" w:rsidR="00C5466E" w:rsidRPr="002701AF" w:rsidRDefault="00B872E9" w:rsidP="002701AF">
            <w:pPr>
              <w:adjustRightInd w:val="0"/>
              <w:snapToGrid w:val="0"/>
              <w:spacing w:line="360" w:lineRule="auto"/>
              <w:jc w:val="both"/>
              <w:rPr>
                <w:rFonts w:ascii="Book Antiqua" w:hAnsi="Book Antiqua" w:cs="Book Antiqua"/>
                <w:b/>
                <w:bCs/>
              </w:rPr>
            </w:pPr>
            <w:r w:rsidRPr="002701AF">
              <w:rPr>
                <w:rFonts w:ascii="Book Antiqua" w:hAnsi="Book Antiqua" w:cs="Book Antiqua"/>
                <w:b/>
                <w:bCs/>
              </w:rPr>
              <w:t>SS</w:t>
            </w:r>
          </w:p>
        </w:tc>
        <w:tc>
          <w:tcPr>
            <w:tcW w:w="661" w:type="pct"/>
            <w:tcBorders>
              <w:top w:val="single" w:sz="4" w:space="0" w:color="auto"/>
              <w:bottom w:val="single" w:sz="4" w:space="0" w:color="auto"/>
            </w:tcBorders>
          </w:tcPr>
          <w:p w14:paraId="463D8B31" w14:textId="77777777" w:rsidR="00C5466E" w:rsidRPr="002701AF" w:rsidRDefault="00B872E9" w:rsidP="002701AF">
            <w:pPr>
              <w:adjustRightInd w:val="0"/>
              <w:snapToGrid w:val="0"/>
              <w:spacing w:line="360" w:lineRule="auto"/>
              <w:jc w:val="both"/>
              <w:rPr>
                <w:rFonts w:ascii="Book Antiqua" w:hAnsi="Book Antiqua" w:cs="Book Antiqua"/>
                <w:b/>
                <w:bCs/>
              </w:rPr>
            </w:pPr>
            <w:r w:rsidRPr="002701AF">
              <w:rPr>
                <w:rFonts w:ascii="Book Antiqua" w:hAnsi="Book Antiqua" w:cs="Book Antiqua"/>
                <w:b/>
                <w:bCs/>
              </w:rPr>
              <w:t>Total score of AHRBI</w:t>
            </w:r>
          </w:p>
        </w:tc>
      </w:tr>
      <w:tr w:rsidR="00C5466E" w:rsidRPr="002701AF" w14:paraId="20B20EDD" w14:textId="77777777">
        <w:trPr>
          <w:cantSplit/>
          <w:trHeight w:val="20"/>
        </w:trPr>
        <w:tc>
          <w:tcPr>
            <w:tcW w:w="1693" w:type="pct"/>
            <w:tcBorders>
              <w:top w:val="single" w:sz="4" w:space="0" w:color="auto"/>
            </w:tcBorders>
          </w:tcPr>
          <w:p w14:paraId="3BD7B392" w14:textId="77777777" w:rsidR="00C5466E" w:rsidRPr="002701AF" w:rsidRDefault="00B872E9" w:rsidP="002701AF">
            <w:pPr>
              <w:spacing w:line="360" w:lineRule="auto"/>
              <w:jc w:val="both"/>
              <w:textAlignment w:val="bottom"/>
              <w:rPr>
                <w:rFonts w:ascii="Book Antiqua" w:hAnsi="Book Antiqua" w:cs="Book Antiqua"/>
              </w:rPr>
            </w:pPr>
            <w:r w:rsidRPr="002701AF">
              <w:rPr>
                <w:rFonts w:ascii="Book Antiqua" w:hAnsi="Book Antiqua" w:cs="Book Antiqua"/>
              </w:rPr>
              <w:t>Residence</w:t>
            </w:r>
          </w:p>
        </w:tc>
        <w:tc>
          <w:tcPr>
            <w:tcW w:w="603" w:type="pct"/>
            <w:tcBorders>
              <w:top w:val="single" w:sz="4" w:space="0" w:color="auto"/>
            </w:tcBorders>
          </w:tcPr>
          <w:p w14:paraId="5D10B237"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0.236</w:t>
            </w:r>
            <w:r w:rsidRPr="002701AF">
              <w:rPr>
                <w:rFonts w:ascii="Book Antiqua" w:hAnsi="Book Antiqua" w:cs="Book Antiqua"/>
                <w:vertAlign w:val="superscript"/>
              </w:rPr>
              <w:t>1</w:t>
            </w:r>
          </w:p>
        </w:tc>
        <w:tc>
          <w:tcPr>
            <w:tcW w:w="741" w:type="pct"/>
            <w:tcBorders>
              <w:top w:val="single" w:sz="4" w:space="0" w:color="auto"/>
            </w:tcBorders>
          </w:tcPr>
          <w:p w14:paraId="6491E170"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0.300</w:t>
            </w:r>
            <w:r w:rsidRPr="002701AF">
              <w:rPr>
                <w:rFonts w:ascii="Book Antiqua" w:hAnsi="Book Antiqua" w:cs="Book Antiqua"/>
                <w:vertAlign w:val="superscript"/>
              </w:rPr>
              <w:t>2</w:t>
            </w:r>
          </w:p>
        </w:tc>
        <w:tc>
          <w:tcPr>
            <w:tcW w:w="661" w:type="pct"/>
            <w:tcBorders>
              <w:top w:val="single" w:sz="4" w:space="0" w:color="auto"/>
            </w:tcBorders>
          </w:tcPr>
          <w:p w14:paraId="4B827063"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-0.132</w:t>
            </w:r>
          </w:p>
        </w:tc>
        <w:tc>
          <w:tcPr>
            <w:tcW w:w="640" w:type="pct"/>
            <w:tcBorders>
              <w:top w:val="single" w:sz="4" w:space="0" w:color="auto"/>
            </w:tcBorders>
          </w:tcPr>
          <w:p w14:paraId="661E529D"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0.151</w:t>
            </w:r>
          </w:p>
        </w:tc>
        <w:tc>
          <w:tcPr>
            <w:tcW w:w="661" w:type="pct"/>
            <w:tcBorders>
              <w:top w:val="single" w:sz="4" w:space="0" w:color="auto"/>
            </w:tcBorders>
          </w:tcPr>
          <w:p w14:paraId="34544A45"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0.251</w:t>
            </w:r>
            <w:r w:rsidRPr="002701AF">
              <w:rPr>
                <w:rFonts w:ascii="Book Antiqua" w:hAnsi="Book Antiqua" w:cs="Book Antiqua"/>
                <w:vertAlign w:val="superscript"/>
              </w:rPr>
              <w:t>2</w:t>
            </w:r>
          </w:p>
        </w:tc>
      </w:tr>
      <w:tr w:rsidR="00C5466E" w:rsidRPr="002701AF" w14:paraId="4312D897" w14:textId="77777777">
        <w:trPr>
          <w:cantSplit/>
          <w:trHeight w:val="20"/>
        </w:trPr>
        <w:tc>
          <w:tcPr>
            <w:tcW w:w="1693" w:type="pct"/>
          </w:tcPr>
          <w:p w14:paraId="69F0E6EF" w14:textId="77777777" w:rsidR="00C5466E" w:rsidRPr="002701AF" w:rsidRDefault="00B872E9" w:rsidP="002701AF">
            <w:pPr>
              <w:spacing w:line="360" w:lineRule="auto"/>
              <w:jc w:val="both"/>
              <w:textAlignment w:val="bottom"/>
              <w:rPr>
                <w:rFonts w:ascii="Book Antiqua" w:hAnsi="Book Antiqua" w:cs="Book Antiqua"/>
              </w:rPr>
            </w:pPr>
            <w:r w:rsidRPr="002701AF">
              <w:rPr>
                <w:rFonts w:ascii="Book Antiqua" w:hAnsi="Book Antiqua" w:cs="Book Antiqua"/>
              </w:rPr>
              <w:t>Father’s education background</w:t>
            </w:r>
          </w:p>
        </w:tc>
        <w:tc>
          <w:tcPr>
            <w:tcW w:w="603" w:type="pct"/>
          </w:tcPr>
          <w:p w14:paraId="59D856EF"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0.031</w:t>
            </w:r>
          </w:p>
        </w:tc>
        <w:tc>
          <w:tcPr>
            <w:tcW w:w="741" w:type="pct"/>
          </w:tcPr>
          <w:p w14:paraId="5B8BEF2E"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-0.344</w:t>
            </w:r>
            <w:r w:rsidRPr="002701AF">
              <w:rPr>
                <w:rFonts w:ascii="Book Antiqua" w:hAnsi="Book Antiqua" w:cs="Book Antiqua"/>
                <w:vertAlign w:val="superscript"/>
              </w:rPr>
              <w:t>2</w:t>
            </w:r>
          </w:p>
        </w:tc>
        <w:tc>
          <w:tcPr>
            <w:tcW w:w="661" w:type="pct"/>
          </w:tcPr>
          <w:p w14:paraId="2263A82E"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0.217</w:t>
            </w:r>
            <w:r w:rsidRPr="002701AF">
              <w:rPr>
                <w:rFonts w:ascii="Book Antiqua" w:hAnsi="Book Antiqua" w:cs="Book Antiqua"/>
                <w:vertAlign w:val="superscript"/>
              </w:rPr>
              <w:t>1</w:t>
            </w:r>
          </w:p>
        </w:tc>
        <w:tc>
          <w:tcPr>
            <w:tcW w:w="640" w:type="pct"/>
          </w:tcPr>
          <w:p w14:paraId="6437B8D6"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-0.173</w:t>
            </w:r>
          </w:p>
        </w:tc>
        <w:tc>
          <w:tcPr>
            <w:tcW w:w="661" w:type="pct"/>
          </w:tcPr>
          <w:p w14:paraId="48BAD890"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-0.091</w:t>
            </w:r>
          </w:p>
        </w:tc>
      </w:tr>
      <w:tr w:rsidR="00C5466E" w:rsidRPr="002701AF" w14:paraId="733A24CC" w14:textId="77777777">
        <w:trPr>
          <w:cantSplit/>
          <w:trHeight w:val="90"/>
        </w:trPr>
        <w:tc>
          <w:tcPr>
            <w:tcW w:w="1693" w:type="pct"/>
          </w:tcPr>
          <w:p w14:paraId="450BEF3F" w14:textId="77777777" w:rsidR="00C5466E" w:rsidRPr="002701AF" w:rsidRDefault="00B872E9" w:rsidP="002701AF">
            <w:pPr>
              <w:spacing w:line="360" w:lineRule="auto"/>
              <w:jc w:val="both"/>
              <w:textAlignment w:val="bottom"/>
              <w:rPr>
                <w:rFonts w:ascii="Book Antiqua" w:hAnsi="Book Antiqua" w:cs="Book Antiqua"/>
              </w:rPr>
            </w:pPr>
            <w:r w:rsidRPr="002701AF">
              <w:rPr>
                <w:rFonts w:ascii="Book Antiqua" w:hAnsi="Book Antiqua" w:cs="Book Antiqua"/>
              </w:rPr>
              <w:t>Mother’s education background</w:t>
            </w:r>
          </w:p>
        </w:tc>
        <w:tc>
          <w:tcPr>
            <w:tcW w:w="603" w:type="pct"/>
          </w:tcPr>
          <w:p w14:paraId="75E62E48"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-0.115</w:t>
            </w:r>
          </w:p>
        </w:tc>
        <w:tc>
          <w:tcPr>
            <w:tcW w:w="741" w:type="pct"/>
          </w:tcPr>
          <w:p w14:paraId="1A8A7DAA"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-0.239</w:t>
            </w:r>
            <w:r w:rsidRPr="002701AF">
              <w:rPr>
                <w:rFonts w:ascii="Book Antiqua" w:hAnsi="Book Antiqua" w:cs="Book Antiqua"/>
                <w:vertAlign w:val="superscript"/>
              </w:rPr>
              <w:t>1</w:t>
            </w:r>
          </w:p>
        </w:tc>
        <w:tc>
          <w:tcPr>
            <w:tcW w:w="661" w:type="pct"/>
          </w:tcPr>
          <w:p w14:paraId="4E039FD3"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0.143</w:t>
            </w:r>
          </w:p>
        </w:tc>
        <w:tc>
          <w:tcPr>
            <w:tcW w:w="640" w:type="pct"/>
          </w:tcPr>
          <w:p w14:paraId="7C173CE9"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-0.195</w:t>
            </w:r>
            <w:r w:rsidRPr="002701AF">
              <w:rPr>
                <w:rFonts w:ascii="Book Antiqua" w:hAnsi="Book Antiqua" w:cs="Book Antiqua"/>
                <w:vertAlign w:val="superscript"/>
              </w:rPr>
              <w:t>1</w:t>
            </w:r>
          </w:p>
        </w:tc>
        <w:tc>
          <w:tcPr>
            <w:tcW w:w="661" w:type="pct"/>
          </w:tcPr>
          <w:p w14:paraId="2288BFFD"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-0.162</w:t>
            </w:r>
          </w:p>
        </w:tc>
      </w:tr>
      <w:tr w:rsidR="00C5466E" w:rsidRPr="002701AF" w14:paraId="40130B3B" w14:textId="77777777">
        <w:trPr>
          <w:cantSplit/>
          <w:trHeight w:val="20"/>
        </w:trPr>
        <w:tc>
          <w:tcPr>
            <w:tcW w:w="1693" w:type="pct"/>
          </w:tcPr>
          <w:p w14:paraId="18A2A8C9" w14:textId="77777777" w:rsidR="00C5466E" w:rsidRPr="002701AF" w:rsidRDefault="00B872E9" w:rsidP="002701AF">
            <w:pPr>
              <w:spacing w:line="360" w:lineRule="auto"/>
              <w:jc w:val="both"/>
              <w:textAlignment w:val="bottom"/>
              <w:rPr>
                <w:rFonts w:ascii="Book Antiqua" w:hAnsi="Book Antiqua" w:cs="Book Antiqua"/>
              </w:rPr>
            </w:pPr>
            <w:r w:rsidRPr="002701AF">
              <w:rPr>
                <w:rFonts w:ascii="Book Antiqua" w:hAnsi="Book Antiqua" w:cs="Book Antiqua"/>
              </w:rPr>
              <w:t>Family financial situation</w:t>
            </w:r>
          </w:p>
        </w:tc>
        <w:tc>
          <w:tcPr>
            <w:tcW w:w="603" w:type="pct"/>
          </w:tcPr>
          <w:p w14:paraId="3331F878"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-0.031</w:t>
            </w:r>
          </w:p>
        </w:tc>
        <w:tc>
          <w:tcPr>
            <w:tcW w:w="741" w:type="pct"/>
          </w:tcPr>
          <w:p w14:paraId="1F15D815"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0.001</w:t>
            </w:r>
          </w:p>
        </w:tc>
        <w:tc>
          <w:tcPr>
            <w:tcW w:w="661" w:type="pct"/>
          </w:tcPr>
          <w:p w14:paraId="240F51DB"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0.024</w:t>
            </w:r>
          </w:p>
        </w:tc>
        <w:tc>
          <w:tcPr>
            <w:tcW w:w="640" w:type="pct"/>
          </w:tcPr>
          <w:p w14:paraId="7AC4092F"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-0.008</w:t>
            </w:r>
          </w:p>
        </w:tc>
        <w:tc>
          <w:tcPr>
            <w:tcW w:w="661" w:type="pct"/>
          </w:tcPr>
          <w:p w14:paraId="4DA14CFB"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0.003</w:t>
            </w:r>
          </w:p>
        </w:tc>
      </w:tr>
      <w:tr w:rsidR="00C5466E" w:rsidRPr="002701AF" w14:paraId="790156E4" w14:textId="77777777">
        <w:trPr>
          <w:cantSplit/>
          <w:trHeight w:val="20"/>
        </w:trPr>
        <w:tc>
          <w:tcPr>
            <w:tcW w:w="1693" w:type="pct"/>
          </w:tcPr>
          <w:p w14:paraId="35A2AC4D" w14:textId="77777777" w:rsidR="00C5466E" w:rsidRPr="002701AF" w:rsidRDefault="00B872E9" w:rsidP="002701AF">
            <w:pPr>
              <w:spacing w:line="360" w:lineRule="auto"/>
              <w:jc w:val="both"/>
              <w:textAlignment w:val="bottom"/>
              <w:rPr>
                <w:rFonts w:ascii="Book Antiqua" w:hAnsi="Book Antiqua" w:cs="Book Antiqua"/>
              </w:rPr>
            </w:pPr>
            <w:r w:rsidRPr="002701AF">
              <w:rPr>
                <w:rFonts w:ascii="Book Antiqua" w:hAnsi="Book Antiqua" w:cs="Book Antiqua"/>
              </w:rPr>
              <w:t>Family relationship</w:t>
            </w:r>
          </w:p>
        </w:tc>
        <w:tc>
          <w:tcPr>
            <w:tcW w:w="603" w:type="pct"/>
          </w:tcPr>
          <w:p w14:paraId="3CB8E5F5"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0.195</w:t>
            </w:r>
            <w:r w:rsidRPr="002701AF">
              <w:rPr>
                <w:rFonts w:ascii="Book Antiqua" w:hAnsi="Book Antiqua" w:cs="Book Antiqua"/>
                <w:vertAlign w:val="superscript"/>
              </w:rPr>
              <w:t>1</w:t>
            </w:r>
          </w:p>
        </w:tc>
        <w:tc>
          <w:tcPr>
            <w:tcW w:w="741" w:type="pct"/>
          </w:tcPr>
          <w:p w14:paraId="1C5AB5A2"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0.136</w:t>
            </w:r>
          </w:p>
        </w:tc>
        <w:tc>
          <w:tcPr>
            <w:tcW w:w="661" w:type="pct"/>
          </w:tcPr>
          <w:p w14:paraId="5EF6C238"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0.009</w:t>
            </w:r>
          </w:p>
        </w:tc>
        <w:tc>
          <w:tcPr>
            <w:tcW w:w="640" w:type="pct"/>
          </w:tcPr>
          <w:p w14:paraId="3B85CB4A"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0.173</w:t>
            </w:r>
          </w:p>
        </w:tc>
        <w:tc>
          <w:tcPr>
            <w:tcW w:w="661" w:type="pct"/>
          </w:tcPr>
          <w:p w14:paraId="16D4B3C5"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0.224</w:t>
            </w:r>
            <w:r w:rsidRPr="002701AF">
              <w:rPr>
                <w:rFonts w:ascii="Book Antiqua" w:hAnsi="Book Antiqua" w:cs="Book Antiqua"/>
                <w:vertAlign w:val="superscript"/>
              </w:rPr>
              <w:t>1</w:t>
            </w:r>
          </w:p>
        </w:tc>
      </w:tr>
      <w:tr w:rsidR="00C5466E" w:rsidRPr="002701AF" w14:paraId="28611BC3" w14:textId="77777777">
        <w:trPr>
          <w:cantSplit/>
          <w:trHeight w:val="20"/>
        </w:trPr>
        <w:tc>
          <w:tcPr>
            <w:tcW w:w="1693" w:type="pct"/>
          </w:tcPr>
          <w:p w14:paraId="436F7039"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ASSQ</w:t>
            </w:r>
          </w:p>
        </w:tc>
        <w:tc>
          <w:tcPr>
            <w:tcW w:w="603" w:type="pct"/>
          </w:tcPr>
          <w:p w14:paraId="25311D3D" w14:textId="77777777" w:rsidR="00C5466E" w:rsidRPr="002701AF" w:rsidRDefault="00C5466E" w:rsidP="002701AF">
            <w:pPr>
              <w:adjustRightInd w:val="0"/>
              <w:snapToGrid w:val="0"/>
              <w:spacing w:line="360" w:lineRule="auto"/>
              <w:jc w:val="both"/>
              <w:rPr>
                <w:rFonts w:ascii="Book Antiqua" w:hAnsi="Book Antiqua" w:cs="Book Antiqua"/>
              </w:rPr>
            </w:pPr>
          </w:p>
        </w:tc>
        <w:tc>
          <w:tcPr>
            <w:tcW w:w="741" w:type="pct"/>
          </w:tcPr>
          <w:p w14:paraId="683B8187" w14:textId="77777777" w:rsidR="00C5466E" w:rsidRPr="002701AF" w:rsidRDefault="00C5466E" w:rsidP="002701AF">
            <w:pPr>
              <w:adjustRightInd w:val="0"/>
              <w:snapToGrid w:val="0"/>
              <w:spacing w:line="360" w:lineRule="auto"/>
              <w:jc w:val="both"/>
              <w:rPr>
                <w:rFonts w:ascii="Book Antiqua" w:hAnsi="Book Antiqua" w:cs="Book Antiqua"/>
              </w:rPr>
            </w:pPr>
          </w:p>
        </w:tc>
        <w:tc>
          <w:tcPr>
            <w:tcW w:w="661" w:type="pct"/>
          </w:tcPr>
          <w:p w14:paraId="4DE5061D" w14:textId="77777777" w:rsidR="00C5466E" w:rsidRPr="002701AF" w:rsidRDefault="00C5466E" w:rsidP="002701AF">
            <w:pPr>
              <w:adjustRightInd w:val="0"/>
              <w:snapToGrid w:val="0"/>
              <w:spacing w:line="360" w:lineRule="auto"/>
              <w:jc w:val="both"/>
              <w:rPr>
                <w:rFonts w:ascii="Book Antiqua" w:hAnsi="Book Antiqua" w:cs="Book Antiqua"/>
              </w:rPr>
            </w:pPr>
          </w:p>
        </w:tc>
        <w:tc>
          <w:tcPr>
            <w:tcW w:w="640" w:type="pct"/>
          </w:tcPr>
          <w:p w14:paraId="662859DA" w14:textId="77777777" w:rsidR="00C5466E" w:rsidRPr="002701AF" w:rsidRDefault="00C5466E" w:rsidP="002701AF">
            <w:pPr>
              <w:adjustRightInd w:val="0"/>
              <w:snapToGrid w:val="0"/>
              <w:spacing w:line="360" w:lineRule="auto"/>
              <w:jc w:val="both"/>
              <w:rPr>
                <w:rFonts w:ascii="Book Antiqua" w:hAnsi="Book Antiqua" w:cs="Book Antiqua"/>
              </w:rPr>
            </w:pPr>
          </w:p>
        </w:tc>
        <w:tc>
          <w:tcPr>
            <w:tcW w:w="661" w:type="pct"/>
          </w:tcPr>
          <w:p w14:paraId="350BFFCD" w14:textId="77777777" w:rsidR="00C5466E" w:rsidRPr="002701AF" w:rsidRDefault="00C5466E" w:rsidP="002701AF">
            <w:pPr>
              <w:adjustRightInd w:val="0"/>
              <w:snapToGrid w:val="0"/>
              <w:spacing w:line="360" w:lineRule="auto"/>
              <w:jc w:val="both"/>
              <w:rPr>
                <w:rFonts w:ascii="Book Antiqua" w:hAnsi="Book Antiqua" w:cs="Book Antiqua"/>
              </w:rPr>
            </w:pPr>
          </w:p>
        </w:tc>
      </w:tr>
      <w:tr w:rsidR="00C5466E" w:rsidRPr="002701AF" w14:paraId="257BE631" w14:textId="77777777">
        <w:trPr>
          <w:cantSplit/>
          <w:trHeight w:val="20"/>
        </w:trPr>
        <w:tc>
          <w:tcPr>
            <w:tcW w:w="1693" w:type="pct"/>
          </w:tcPr>
          <w:p w14:paraId="3072DBD6" w14:textId="77777777" w:rsidR="00C5466E" w:rsidRPr="002701AF" w:rsidRDefault="00B872E9" w:rsidP="002701AF">
            <w:pPr>
              <w:adjustRightInd w:val="0"/>
              <w:snapToGrid w:val="0"/>
              <w:spacing w:line="360" w:lineRule="auto"/>
              <w:ind w:firstLineChars="100" w:firstLine="240"/>
              <w:jc w:val="both"/>
              <w:rPr>
                <w:rFonts w:ascii="Book Antiqua" w:hAnsi="Book Antiqua" w:cs="Book Antiqua"/>
              </w:rPr>
            </w:pPr>
            <w:bookmarkStart w:id="1" w:name="_Hlk61859820"/>
            <w:r w:rsidRPr="002701AF">
              <w:rPr>
                <w:rFonts w:ascii="Book Antiqua" w:hAnsi="Book Antiqua" w:cs="Book Antiqua"/>
              </w:rPr>
              <w:t>Restricted and repetitive behavior</w:t>
            </w:r>
          </w:p>
        </w:tc>
        <w:tc>
          <w:tcPr>
            <w:tcW w:w="603" w:type="pct"/>
          </w:tcPr>
          <w:p w14:paraId="41686BF8"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0.079</w:t>
            </w:r>
          </w:p>
        </w:tc>
        <w:tc>
          <w:tcPr>
            <w:tcW w:w="741" w:type="pct"/>
          </w:tcPr>
          <w:p w14:paraId="5E02F105"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0.146</w:t>
            </w:r>
          </w:p>
        </w:tc>
        <w:tc>
          <w:tcPr>
            <w:tcW w:w="661" w:type="pct"/>
          </w:tcPr>
          <w:p w14:paraId="31E5242F"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0.144</w:t>
            </w:r>
          </w:p>
        </w:tc>
        <w:tc>
          <w:tcPr>
            <w:tcW w:w="640" w:type="pct"/>
          </w:tcPr>
          <w:p w14:paraId="3EA9F0F9"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0.010</w:t>
            </w:r>
          </w:p>
        </w:tc>
        <w:tc>
          <w:tcPr>
            <w:tcW w:w="661" w:type="pct"/>
          </w:tcPr>
          <w:p w14:paraId="188E4864"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0.136</w:t>
            </w:r>
          </w:p>
        </w:tc>
      </w:tr>
      <w:tr w:rsidR="00C5466E" w:rsidRPr="002701AF" w14:paraId="3D4DA62A" w14:textId="77777777">
        <w:trPr>
          <w:cantSplit/>
          <w:trHeight w:val="20"/>
        </w:trPr>
        <w:tc>
          <w:tcPr>
            <w:tcW w:w="1693" w:type="pct"/>
          </w:tcPr>
          <w:p w14:paraId="1D3AB2AE" w14:textId="77777777" w:rsidR="00C5466E" w:rsidRPr="002701AF" w:rsidRDefault="00B872E9" w:rsidP="002701AF">
            <w:pPr>
              <w:adjustRightInd w:val="0"/>
              <w:snapToGrid w:val="0"/>
              <w:spacing w:line="360" w:lineRule="auto"/>
              <w:ind w:firstLineChars="100" w:firstLine="240"/>
              <w:jc w:val="both"/>
              <w:rPr>
                <w:rFonts w:ascii="Book Antiqua" w:hAnsi="Book Antiqua" w:cs="Book Antiqua"/>
              </w:rPr>
            </w:pPr>
            <w:r w:rsidRPr="002701AF">
              <w:rPr>
                <w:rFonts w:ascii="Book Antiqua" w:hAnsi="Book Antiqua" w:cs="Book Antiqua"/>
              </w:rPr>
              <w:t>Social interaction</w:t>
            </w:r>
          </w:p>
          <w:p w14:paraId="6FE57E9F"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disorder</w:t>
            </w:r>
          </w:p>
        </w:tc>
        <w:tc>
          <w:tcPr>
            <w:tcW w:w="603" w:type="pct"/>
          </w:tcPr>
          <w:p w14:paraId="5237898E"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0.015</w:t>
            </w:r>
          </w:p>
        </w:tc>
        <w:tc>
          <w:tcPr>
            <w:tcW w:w="741" w:type="pct"/>
          </w:tcPr>
          <w:p w14:paraId="37A4E6BA"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0.201</w:t>
            </w:r>
          </w:p>
        </w:tc>
        <w:tc>
          <w:tcPr>
            <w:tcW w:w="661" w:type="pct"/>
          </w:tcPr>
          <w:p w14:paraId="4C3434C0"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0.019</w:t>
            </w:r>
          </w:p>
        </w:tc>
        <w:tc>
          <w:tcPr>
            <w:tcW w:w="640" w:type="pct"/>
          </w:tcPr>
          <w:p w14:paraId="09D89906"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-0.005</w:t>
            </w:r>
          </w:p>
        </w:tc>
        <w:tc>
          <w:tcPr>
            <w:tcW w:w="661" w:type="pct"/>
          </w:tcPr>
          <w:p w14:paraId="5573248A"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0.093</w:t>
            </w:r>
          </w:p>
        </w:tc>
      </w:tr>
      <w:tr w:rsidR="00C5466E" w:rsidRPr="002701AF" w14:paraId="495F0887" w14:textId="77777777">
        <w:trPr>
          <w:cantSplit/>
          <w:trHeight w:val="20"/>
        </w:trPr>
        <w:tc>
          <w:tcPr>
            <w:tcW w:w="1693" w:type="pct"/>
          </w:tcPr>
          <w:p w14:paraId="66EC5F8A" w14:textId="77777777" w:rsidR="00C5466E" w:rsidRPr="002701AF" w:rsidRDefault="00B872E9" w:rsidP="002701AF">
            <w:pPr>
              <w:adjustRightInd w:val="0"/>
              <w:snapToGrid w:val="0"/>
              <w:spacing w:line="360" w:lineRule="auto"/>
              <w:ind w:firstLineChars="100" w:firstLine="240"/>
              <w:jc w:val="both"/>
              <w:rPr>
                <w:rFonts w:ascii="Book Antiqua" w:hAnsi="Book Antiqua" w:cs="Book Antiqua"/>
              </w:rPr>
            </w:pPr>
            <w:r w:rsidRPr="002701AF">
              <w:rPr>
                <w:rFonts w:ascii="Book Antiqua" w:hAnsi="Book Antiqua" w:cs="Book Antiqua"/>
              </w:rPr>
              <w:t>Communication</w:t>
            </w:r>
          </w:p>
          <w:p w14:paraId="151A1983"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barriers</w:t>
            </w:r>
          </w:p>
        </w:tc>
        <w:tc>
          <w:tcPr>
            <w:tcW w:w="603" w:type="pct"/>
          </w:tcPr>
          <w:p w14:paraId="25516B0B"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0.072</w:t>
            </w:r>
          </w:p>
        </w:tc>
        <w:tc>
          <w:tcPr>
            <w:tcW w:w="741" w:type="pct"/>
          </w:tcPr>
          <w:p w14:paraId="3F843E2B"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0.252</w:t>
            </w:r>
            <w:r w:rsidRPr="002701AF">
              <w:rPr>
                <w:rFonts w:ascii="Book Antiqua" w:hAnsi="Book Antiqua" w:cs="Book Antiqua"/>
                <w:vertAlign w:val="superscript"/>
              </w:rPr>
              <w:t>1</w:t>
            </w:r>
          </w:p>
        </w:tc>
        <w:tc>
          <w:tcPr>
            <w:tcW w:w="661" w:type="pct"/>
          </w:tcPr>
          <w:p w14:paraId="4F51C1CD"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0.128</w:t>
            </w:r>
          </w:p>
        </w:tc>
        <w:tc>
          <w:tcPr>
            <w:tcW w:w="640" w:type="pct"/>
          </w:tcPr>
          <w:p w14:paraId="0E84A892"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-0.025</w:t>
            </w:r>
          </w:p>
        </w:tc>
        <w:tc>
          <w:tcPr>
            <w:tcW w:w="661" w:type="pct"/>
          </w:tcPr>
          <w:p w14:paraId="1243AD60"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0.151</w:t>
            </w:r>
          </w:p>
        </w:tc>
      </w:tr>
      <w:bookmarkEnd w:id="1"/>
      <w:tr w:rsidR="00C5466E" w:rsidRPr="002701AF" w14:paraId="462F4BB1" w14:textId="77777777">
        <w:trPr>
          <w:cantSplit/>
          <w:trHeight w:val="20"/>
        </w:trPr>
        <w:tc>
          <w:tcPr>
            <w:tcW w:w="1693" w:type="pct"/>
          </w:tcPr>
          <w:p w14:paraId="5DD6F5EA" w14:textId="77777777" w:rsidR="00C5466E" w:rsidRPr="002701AF" w:rsidRDefault="00B872E9" w:rsidP="002701AF">
            <w:pPr>
              <w:adjustRightInd w:val="0"/>
              <w:snapToGrid w:val="0"/>
              <w:spacing w:line="360" w:lineRule="auto"/>
              <w:jc w:val="both"/>
              <w:rPr>
                <w:rFonts w:ascii="Book Antiqua" w:hAnsi="Book Antiqua" w:cs="Book Antiqua"/>
              </w:rPr>
            </w:pPr>
            <w:r w:rsidRPr="002701AF">
              <w:rPr>
                <w:rFonts w:ascii="Book Antiqua" w:hAnsi="Book Antiqua" w:cs="Book Antiqua"/>
              </w:rPr>
              <w:t>ISLQ</w:t>
            </w:r>
          </w:p>
        </w:tc>
        <w:tc>
          <w:tcPr>
            <w:tcW w:w="603" w:type="pct"/>
          </w:tcPr>
          <w:p w14:paraId="1AA4E7CE" w14:textId="77777777" w:rsidR="00C5466E" w:rsidRPr="002701AF" w:rsidRDefault="00C5466E" w:rsidP="002701AF">
            <w:pPr>
              <w:autoSpaceDE w:val="0"/>
              <w:autoSpaceDN w:val="0"/>
              <w:adjustRightInd w:val="0"/>
              <w:spacing w:line="360" w:lineRule="auto"/>
              <w:ind w:left="60" w:right="60"/>
              <w:jc w:val="both"/>
              <w:rPr>
                <w:rFonts w:ascii="Book Antiqua" w:hAnsi="Book Antiqua" w:cs="Book Antiqua"/>
              </w:rPr>
            </w:pPr>
          </w:p>
        </w:tc>
        <w:tc>
          <w:tcPr>
            <w:tcW w:w="741" w:type="pct"/>
          </w:tcPr>
          <w:p w14:paraId="435D7C7D" w14:textId="77777777" w:rsidR="00C5466E" w:rsidRPr="002701AF" w:rsidRDefault="00C5466E" w:rsidP="002701AF">
            <w:pPr>
              <w:spacing w:line="360" w:lineRule="auto"/>
              <w:jc w:val="both"/>
              <w:rPr>
                <w:rFonts w:ascii="Book Antiqua" w:hAnsi="Book Antiqua" w:cs="Book Antiqua"/>
              </w:rPr>
            </w:pPr>
          </w:p>
        </w:tc>
        <w:tc>
          <w:tcPr>
            <w:tcW w:w="661" w:type="pct"/>
          </w:tcPr>
          <w:p w14:paraId="747D9927" w14:textId="77777777" w:rsidR="00C5466E" w:rsidRPr="002701AF" w:rsidRDefault="00C5466E" w:rsidP="002701AF">
            <w:pPr>
              <w:spacing w:line="360" w:lineRule="auto"/>
              <w:jc w:val="both"/>
              <w:rPr>
                <w:rFonts w:ascii="Book Antiqua" w:hAnsi="Book Antiqua" w:cs="Book Antiqua"/>
              </w:rPr>
            </w:pPr>
          </w:p>
        </w:tc>
        <w:tc>
          <w:tcPr>
            <w:tcW w:w="640" w:type="pct"/>
          </w:tcPr>
          <w:p w14:paraId="116973E4" w14:textId="77777777" w:rsidR="00C5466E" w:rsidRPr="002701AF" w:rsidRDefault="00C5466E" w:rsidP="002701AF">
            <w:pPr>
              <w:spacing w:line="360" w:lineRule="auto"/>
              <w:jc w:val="both"/>
              <w:rPr>
                <w:rFonts w:ascii="Book Antiqua" w:hAnsi="Book Antiqua" w:cs="Book Antiqua"/>
              </w:rPr>
            </w:pPr>
          </w:p>
        </w:tc>
        <w:tc>
          <w:tcPr>
            <w:tcW w:w="661" w:type="pct"/>
          </w:tcPr>
          <w:p w14:paraId="158FBC16" w14:textId="77777777" w:rsidR="00C5466E" w:rsidRPr="002701AF" w:rsidRDefault="00C5466E" w:rsidP="002701AF">
            <w:pPr>
              <w:spacing w:line="360" w:lineRule="auto"/>
              <w:jc w:val="both"/>
              <w:rPr>
                <w:rFonts w:ascii="Book Antiqua" w:hAnsi="Book Antiqua" w:cs="Book Antiqua"/>
              </w:rPr>
            </w:pPr>
          </w:p>
        </w:tc>
      </w:tr>
      <w:tr w:rsidR="00C5466E" w:rsidRPr="002701AF" w14:paraId="094D4CE5" w14:textId="77777777">
        <w:trPr>
          <w:cantSplit/>
          <w:trHeight w:val="20"/>
        </w:trPr>
        <w:tc>
          <w:tcPr>
            <w:tcW w:w="1693" w:type="pct"/>
          </w:tcPr>
          <w:p w14:paraId="1F77ABE1" w14:textId="77777777" w:rsidR="00C5466E" w:rsidRPr="002701AF" w:rsidRDefault="00B872E9" w:rsidP="002701AF">
            <w:pPr>
              <w:adjustRightInd w:val="0"/>
              <w:snapToGrid w:val="0"/>
              <w:spacing w:line="360" w:lineRule="auto"/>
              <w:ind w:firstLineChars="100" w:firstLine="240"/>
              <w:jc w:val="both"/>
              <w:rPr>
                <w:rFonts w:ascii="Book Antiqua" w:eastAsia="DengXian" w:hAnsi="Book Antiqua" w:cs="Book Antiqua"/>
              </w:rPr>
            </w:pPr>
            <w:r w:rsidRPr="002701AF">
              <w:rPr>
                <w:rFonts w:ascii="Book Antiqua" w:eastAsia="DengXian" w:hAnsi="Book Antiqua" w:cs="Book Antiqua"/>
              </w:rPr>
              <w:t xml:space="preserve">Cognitive </w:t>
            </w:r>
            <w:r w:rsidRPr="002701AF">
              <w:rPr>
                <w:rFonts w:ascii="Book Antiqua" w:hAnsi="Book Antiqua" w:cs="Book Antiqua"/>
                <w:color w:val="000000"/>
              </w:rPr>
              <w:t>subscale</w:t>
            </w:r>
          </w:p>
        </w:tc>
        <w:tc>
          <w:tcPr>
            <w:tcW w:w="603" w:type="pct"/>
          </w:tcPr>
          <w:p w14:paraId="4D09A3C4" w14:textId="77777777" w:rsidR="00C5466E" w:rsidRPr="002701AF" w:rsidRDefault="00B872E9" w:rsidP="002701AF">
            <w:pPr>
              <w:autoSpaceDE w:val="0"/>
              <w:autoSpaceDN w:val="0"/>
              <w:adjustRightInd w:val="0"/>
              <w:spacing w:line="360" w:lineRule="auto"/>
              <w:ind w:left="60" w:right="60"/>
              <w:jc w:val="both"/>
              <w:rPr>
                <w:rFonts w:ascii="Book Antiqua" w:eastAsia="DengXian" w:hAnsi="Book Antiqua" w:cs="Book Antiqua"/>
              </w:rPr>
            </w:pPr>
            <w:r w:rsidRPr="002701AF">
              <w:rPr>
                <w:rFonts w:ascii="Book Antiqua" w:hAnsi="Book Antiqua" w:cs="Book Antiqua"/>
              </w:rPr>
              <w:t>-0.233</w:t>
            </w:r>
            <w:r w:rsidRPr="002701AF">
              <w:rPr>
                <w:rFonts w:ascii="Book Antiqua" w:hAnsi="Book Antiqua" w:cs="Book Antiqua"/>
                <w:vertAlign w:val="superscript"/>
              </w:rPr>
              <w:t>1</w:t>
            </w:r>
          </w:p>
        </w:tc>
        <w:tc>
          <w:tcPr>
            <w:tcW w:w="741" w:type="pct"/>
          </w:tcPr>
          <w:p w14:paraId="05DC658E" w14:textId="77777777" w:rsidR="00C5466E" w:rsidRPr="002701AF" w:rsidRDefault="00B872E9" w:rsidP="002701AF">
            <w:pPr>
              <w:spacing w:line="360" w:lineRule="auto"/>
              <w:jc w:val="both"/>
              <w:rPr>
                <w:rFonts w:ascii="Book Antiqua" w:eastAsia="DengXian" w:hAnsi="Book Antiqua" w:cs="Book Antiqua"/>
              </w:rPr>
            </w:pPr>
            <w:r w:rsidRPr="002701AF">
              <w:rPr>
                <w:rFonts w:ascii="Book Antiqua" w:hAnsi="Book Antiqua" w:cs="Book Antiqua"/>
              </w:rPr>
              <w:t>-0.133</w:t>
            </w:r>
          </w:p>
        </w:tc>
        <w:tc>
          <w:tcPr>
            <w:tcW w:w="661" w:type="pct"/>
          </w:tcPr>
          <w:p w14:paraId="7330B9C5" w14:textId="77777777" w:rsidR="00C5466E" w:rsidRPr="002701AF" w:rsidRDefault="00B872E9" w:rsidP="002701AF">
            <w:pPr>
              <w:spacing w:line="360" w:lineRule="auto"/>
              <w:jc w:val="both"/>
              <w:rPr>
                <w:rFonts w:ascii="Book Antiqua" w:eastAsia="DengXian" w:hAnsi="Book Antiqua" w:cs="Book Antiqua"/>
              </w:rPr>
            </w:pPr>
            <w:r w:rsidRPr="002701AF">
              <w:rPr>
                <w:rFonts w:ascii="Book Antiqua" w:hAnsi="Book Antiqua" w:cs="Book Antiqua"/>
              </w:rPr>
              <w:t>-0.027</w:t>
            </w:r>
          </w:p>
        </w:tc>
        <w:tc>
          <w:tcPr>
            <w:tcW w:w="640" w:type="pct"/>
          </w:tcPr>
          <w:p w14:paraId="2F53BBD2" w14:textId="77777777" w:rsidR="00C5466E" w:rsidRPr="002701AF" w:rsidRDefault="00B872E9" w:rsidP="002701AF">
            <w:pPr>
              <w:spacing w:line="360" w:lineRule="auto"/>
              <w:jc w:val="both"/>
              <w:rPr>
                <w:rFonts w:ascii="Book Antiqua" w:eastAsia="DengXian" w:hAnsi="Book Antiqua" w:cs="Book Antiqua"/>
              </w:rPr>
            </w:pPr>
            <w:r w:rsidRPr="002701AF">
              <w:rPr>
                <w:rFonts w:ascii="Book Antiqua" w:hAnsi="Book Antiqua" w:cs="Book Antiqua"/>
              </w:rPr>
              <w:t>-0.238</w:t>
            </w:r>
            <w:r w:rsidRPr="002701AF">
              <w:rPr>
                <w:rFonts w:ascii="Book Antiqua" w:hAnsi="Book Antiqua" w:cs="Book Antiqua"/>
                <w:vertAlign w:val="superscript"/>
              </w:rPr>
              <w:t>1</w:t>
            </w:r>
          </w:p>
        </w:tc>
        <w:tc>
          <w:tcPr>
            <w:tcW w:w="661" w:type="pct"/>
          </w:tcPr>
          <w:p w14:paraId="3A592781" w14:textId="77777777" w:rsidR="00C5466E" w:rsidRPr="002701AF" w:rsidRDefault="00B872E9" w:rsidP="002701AF">
            <w:pPr>
              <w:spacing w:line="360" w:lineRule="auto"/>
              <w:jc w:val="both"/>
              <w:rPr>
                <w:rFonts w:ascii="Book Antiqua" w:eastAsia="DengXian" w:hAnsi="Book Antiqua" w:cs="Book Antiqua"/>
              </w:rPr>
            </w:pPr>
            <w:r w:rsidRPr="002701AF">
              <w:rPr>
                <w:rFonts w:ascii="Book Antiqua" w:hAnsi="Book Antiqua" w:cs="Book Antiqua"/>
              </w:rPr>
              <w:t>-0.250</w:t>
            </w:r>
            <w:r w:rsidRPr="002701AF">
              <w:rPr>
                <w:rFonts w:ascii="Book Antiqua" w:hAnsi="Book Antiqua" w:cs="Book Antiqua"/>
                <w:vertAlign w:val="superscript"/>
              </w:rPr>
              <w:t>1</w:t>
            </w:r>
          </w:p>
        </w:tc>
      </w:tr>
      <w:tr w:rsidR="00C5466E" w:rsidRPr="002701AF" w14:paraId="13C04210" w14:textId="77777777">
        <w:trPr>
          <w:cantSplit/>
          <w:trHeight w:val="20"/>
        </w:trPr>
        <w:tc>
          <w:tcPr>
            <w:tcW w:w="1693" w:type="pct"/>
          </w:tcPr>
          <w:p w14:paraId="758B962D" w14:textId="77777777" w:rsidR="00C5466E" w:rsidRPr="002701AF" w:rsidRDefault="00B872E9" w:rsidP="002701AF">
            <w:pPr>
              <w:adjustRightInd w:val="0"/>
              <w:snapToGrid w:val="0"/>
              <w:spacing w:line="360" w:lineRule="auto"/>
              <w:ind w:firstLineChars="200" w:firstLine="480"/>
              <w:jc w:val="both"/>
              <w:rPr>
                <w:rFonts w:ascii="Book Antiqua" w:hAnsi="Book Antiqua" w:cs="Book Antiqua"/>
              </w:rPr>
            </w:pPr>
            <w:r w:rsidRPr="002701AF">
              <w:rPr>
                <w:rFonts w:ascii="Book Antiqua" w:eastAsia="DengXian" w:hAnsi="Book Antiqua" w:cs="Book Antiqua"/>
              </w:rPr>
              <w:t>Family life</w:t>
            </w:r>
          </w:p>
        </w:tc>
        <w:tc>
          <w:tcPr>
            <w:tcW w:w="603" w:type="pct"/>
          </w:tcPr>
          <w:p w14:paraId="070D23E7" w14:textId="77777777" w:rsidR="00C5466E" w:rsidRPr="002701AF" w:rsidRDefault="00B872E9" w:rsidP="002701AF">
            <w:pPr>
              <w:autoSpaceDE w:val="0"/>
              <w:autoSpaceDN w:val="0"/>
              <w:adjustRightInd w:val="0"/>
              <w:spacing w:line="360" w:lineRule="auto"/>
              <w:ind w:left="60" w:right="60"/>
              <w:jc w:val="both"/>
              <w:rPr>
                <w:rFonts w:ascii="Book Antiqua" w:hAnsi="Book Antiqua" w:cs="Book Antiqua"/>
              </w:rPr>
            </w:pPr>
            <w:r w:rsidRPr="002701AF">
              <w:rPr>
                <w:rFonts w:ascii="Book Antiqua" w:hAnsi="Book Antiqua" w:cs="Book Antiqua"/>
              </w:rPr>
              <w:t>-0.233</w:t>
            </w:r>
            <w:r w:rsidRPr="002701AF">
              <w:rPr>
                <w:rFonts w:ascii="Book Antiqua" w:hAnsi="Book Antiqua" w:cs="Book Antiqua"/>
                <w:vertAlign w:val="superscript"/>
              </w:rPr>
              <w:t>1</w:t>
            </w:r>
          </w:p>
        </w:tc>
        <w:tc>
          <w:tcPr>
            <w:tcW w:w="741" w:type="pct"/>
          </w:tcPr>
          <w:p w14:paraId="1E270998"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-0.036</w:t>
            </w:r>
          </w:p>
        </w:tc>
        <w:tc>
          <w:tcPr>
            <w:tcW w:w="661" w:type="pct"/>
          </w:tcPr>
          <w:p w14:paraId="5AA7DA4B"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-0.013</w:t>
            </w:r>
          </w:p>
        </w:tc>
        <w:tc>
          <w:tcPr>
            <w:tcW w:w="640" w:type="pct"/>
          </w:tcPr>
          <w:p w14:paraId="746E536C"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-0.145</w:t>
            </w:r>
          </w:p>
        </w:tc>
        <w:tc>
          <w:tcPr>
            <w:tcW w:w="661" w:type="pct"/>
          </w:tcPr>
          <w:p w14:paraId="478350D1"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-0.181</w:t>
            </w:r>
          </w:p>
        </w:tc>
      </w:tr>
      <w:tr w:rsidR="00C5466E" w:rsidRPr="002701AF" w14:paraId="209497DD" w14:textId="77777777">
        <w:trPr>
          <w:cantSplit/>
          <w:trHeight w:val="20"/>
        </w:trPr>
        <w:tc>
          <w:tcPr>
            <w:tcW w:w="1693" w:type="pct"/>
          </w:tcPr>
          <w:p w14:paraId="51B31503" w14:textId="77777777" w:rsidR="00C5466E" w:rsidRPr="002701AF" w:rsidRDefault="00B872E9" w:rsidP="002701AF">
            <w:pPr>
              <w:adjustRightInd w:val="0"/>
              <w:snapToGrid w:val="0"/>
              <w:spacing w:line="360" w:lineRule="auto"/>
              <w:ind w:firstLineChars="200" w:firstLine="480"/>
              <w:jc w:val="both"/>
              <w:rPr>
                <w:rFonts w:ascii="Book Antiqua" w:hAnsi="Book Antiqua" w:cs="Book Antiqua"/>
              </w:rPr>
            </w:pPr>
            <w:r w:rsidRPr="002701AF">
              <w:rPr>
                <w:rFonts w:ascii="Book Antiqua" w:eastAsia="DengXian" w:hAnsi="Book Antiqua" w:cs="Book Antiqua"/>
              </w:rPr>
              <w:t>Peer interaction</w:t>
            </w:r>
          </w:p>
        </w:tc>
        <w:tc>
          <w:tcPr>
            <w:tcW w:w="603" w:type="pct"/>
          </w:tcPr>
          <w:p w14:paraId="5E39EC94" w14:textId="77777777" w:rsidR="00C5466E" w:rsidRPr="002701AF" w:rsidRDefault="00B872E9" w:rsidP="002701AF">
            <w:pPr>
              <w:autoSpaceDE w:val="0"/>
              <w:autoSpaceDN w:val="0"/>
              <w:adjustRightInd w:val="0"/>
              <w:spacing w:line="360" w:lineRule="auto"/>
              <w:ind w:left="60" w:right="60"/>
              <w:jc w:val="both"/>
              <w:rPr>
                <w:rFonts w:ascii="Book Antiqua" w:hAnsi="Book Antiqua" w:cs="Book Antiqua"/>
              </w:rPr>
            </w:pPr>
            <w:r w:rsidRPr="002701AF">
              <w:rPr>
                <w:rFonts w:ascii="Book Antiqua" w:hAnsi="Book Antiqua" w:cs="Book Antiqua"/>
              </w:rPr>
              <w:t>-0.128</w:t>
            </w:r>
          </w:p>
        </w:tc>
        <w:tc>
          <w:tcPr>
            <w:tcW w:w="741" w:type="pct"/>
          </w:tcPr>
          <w:p w14:paraId="6F35D775"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-0.177</w:t>
            </w:r>
          </w:p>
        </w:tc>
        <w:tc>
          <w:tcPr>
            <w:tcW w:w="661" w:type="pct"/>
          </w:tcPr>
          <w:p w14:paraId="7F97A0B5"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-0.095</w:t>
            </w:r>
          </w:p>
        </w:tc>
        <w:tc>
          <w:tcPr>
            <w:tcW w:w="640" w:type="pct"/>
          </w:tcPr>
          <w:p w14:paraId="76FD2DAC"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-0.110</w:t>
            </w:r>
          </w:p>
        </w:tc>
        <w:tc>
          <w:tcPr>
            <w:tcW w:w="661" w:type="pct"/>
          </w:tcPr>
          <w:p w14:paraId="69CE0B4E"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-0.181</w:t>
            </w:r>
          </w:p>
        </w:tc>
      </w:tr>
      <w:tr w:rsidR="00C5466E" w:rsidRPr="002701AF" w14:paraId="26958D65" w14:textId="77777777">
        <w:trPr>
          <w:cantSplit/>
          <w:trHeight w:val="20"/>
        </w:trPr>
        <w:tc>
          <w:tcPr>
            <w:tcW w:w="1693" w:type="pct"/>
          </w:tcPr>
          <w:p w14:paraId="7F92BBAB" w14:textId="77777777" w:rsidR="00C5466E" w:rsidRPr="002701AF" w:rsidRDefault="00B872E9" w:rsidP="002701AF">
            <w:pPr>
              <w:adjustRightInd w:val="0"/>
              <w:snapToGrid w:val="0"/>
              <w:spacing w:line="360" w:lineRule="auto"/>
              <w:ind w:firstLineChars="200" w:firstLine="480"/>
              <w:jc w:val="both"/>
              <w:rPr>
                <w:rFonts w:ascii="Book Antiqua" w:hAnsi="Book Antiqua" w:cs="Book Antiqua"/>
              </w:rPr>
            </w:pPr>
            <w:r w:rsidRPr="002701AF">
              <w:rPr>
                <w:rFonts w:ascii="Book Antiqua" w:eastAsia="DengXian" w:hAnsi="Book Antiqua" w:cs="Book Antiqua"/>
              </w:rPr>
              <w:t>School life</w:t>
            </w:r>
          </w:p>
        </w:tc>
        <w:tc>
          <w:tcPr>
            <w:tcW w:w="603" w:type="pct"/>
          </w:tcPr>
          <w:p w14:paraId="3B368CC7" w14:textId="77777777" w:rsidR="00C5466E" w:rsidRPr="002701AF" w:rsidRDefault="00B872E9" w:rsidP="002701AF">
            <w:pPr>
              <w:autoSpaceDE w:val="0"/>
              <w:autoSpaceDN w:val="0"/>
              <w:adjustRightInd w:val="0"/>
              <w:spacing w:line="360" w:lineRule="auto"/>
              <w:ind w:left="60" w:right="60"/>
              <w:jc w:val="both"/>
              <w:rPr>
                <w:rFonts w:ascii="Book Antiqua" w:hAnsi="Book Antiqua" w:cs="Book Antiqua"/>
              </w:rPr>
            </w:pPr>
            <w:r w:rsidRPr="002701AF">
              <w:rPr>
                <w:rFonts w:ascii="Book Antiqua" w:hAnsi="Book Antiqua" w:cs="Book Antiqua"/>
              </w:rPr>
              <w:t>-0.293</w:t>
            </w:r>
            <w:r w:rsidRPr="002701AF">
              <w:rPr>
                <w:rFonts w:ascii="Book Antiqua" w:hAnsi="Book Antiqua" w:cs="Book Antiqua"/>
                <w:vertAlign w:val="superscript"/>
              </w:rPr>
              <w:t>2</w:t>
            </w:r>
          </w:p>
        </w:tc>
        <w:tc>
          <w:tcPr>
            <w:tcW w:w="741" w:type="pct"/>
          </w:tcPr>
          <w:p w14:paraId="36C3794C"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-0.288</w:t>
            </w:r>
            <w:r w:rsidRPr="002701AF">
              <w:rPr>
                <w:rFonts w:ascii="Book Antiqua" w:hAnsi="Book Antiqua" w:cs="Book Antiqua"/>
                <w:vertAlign w:val="superscript"/>
              </w:rPr>
              <w:t>1</w:t>
            </w:r>
          </w:p>
        </w:tc>
        <w:tc>
          <w:tcPr>
            <w:tcW w:w="661" w:type="pct"/>
          </w:tcPr>
          <w:p w14:paraId="04112BA2"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0.066</w:t>
            </w:r>
          </w:p>
        </w:tc>
        <w:tc>
          <w:tcPr>
            <w:tcW w:w="640" w:type="pct"/>
          </w:tcPr>
          <w:p w14:paraId="21C3A338"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-0.297</w:t>
            </w:r>
            <w:r w:rsidRPr="002701AF">
              <w:rPr>
                <w:rFonts w:ascii="Book Antiqua" w:hAnsi="Book Antiqua" w:cs="Book Antiqua"/>
                <w:vertAlign w:val="superscript"/>
              </w:rPr>
              <w:t>2</w:t>
            </w:r>
          </w:p>
        </w:tc>
        <w:tc>
          <w:tcPr>
            <w:tcW w:w="661" w:type="pct"/>
          </w:tcPr>
          <w:p w14:paraId="69596C1D"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-0.335</w:t>
            </w:r>
            <w:r w:rsidRPr="002701AF">
              <w:rPr>
                <w:rFonts w:ascii="Book Antiqua" w:hAnsi="Book Antiqua" w:cs="Book Antiqua"/>
                <w:vertAlign w:val="superscript"/>
              </w:rPr>
              <w:t>2</w:t>
            </w:r>
          </w:p>
        </w:tc>
      </w:tr>
      <w:tr w:rsidR="00C5466E" w:rsidRPr="002701AF" w14:paraId="530F5DC0" w14:textId="77777777">
        <w:trPr>
          <w:cantSplit/>
          <w:trHeight w:val="20"/>
        </w:trPr>
        <w:tc>
          <w:tcPr>
            <w:tcW w:w="1693" w:type="pct"/>
          </w:tcPr>
          <w:p w14:paraId="525E3501" w14:textId="77777777" w:rsidR="00C5466E" w:rsidRPr="002701AF" w:rsidRDefault="00B872E9" w:rsidP="002701AF">
            <w:pPr>
              <w:adjustRightInd w:val="0"/>
              <w:snapToGrid w:val="0"/>
              <w:spacing w:line="360" w:lineRule="auto"/>
              <w:ind w:firstLineChars="200" w:firstLine="480"/>
              <w:jc w:val="both"/>
              <w:rPr>
                <w:rFonts w:ascii="Book Antiqua" w:hAnsi="Book Antiqua" w:cs="Book Antiqua"/>
              </w:rPr>
            </w:pPr>
            <w:r w:rsidRPr="002701AF">
              <w:rPr>
                <w:rFonts w:ascii="Book Antiqua" w:eastAsia="DengXian" w:hAnsi="Book Antiqua" w:cs="Book Antiqua"/>
              </w:rPr>
              <w:t>Life environment</w:t>
            </w:r>
          </w:p>
        </w:tc>
        <w:tc>
          <w:tcPr>
            <w:tcW w:w="603" w:type="pct"/>
          </w:tcPr>
          <w:p w14:paraId="032454FD" w14:textId="77777777" w:rsidR="00C5466E" w:rsidRPr="002701AF" w:rsidRDefault="00B872E9" w:rsidP="002701AF">
            <w:pPr>
              <w:autoSpaceDE w:val="0"/>
              <w:autoSpaceDN w:val="0"/>
              <w:adjustRightInd w:val="0"/>
              <w:spacing w:line="360" w:lineRule="auto"/>
              <w:ind w:left="60" w:right="60"/>
              <w:jc w:val="both"/>
              <w:rPr>
                <w:rFonts w:ascii="Book Antiqua" w:hAnsi="Book Antiqua" w:cs="Book Antiqua"/>
              </w:rPr>
            </w:pPr>
            <w:r w:rsidRPr="002701AF">
              <w:rPr>
                <w:rFonts w:ascii="Book Antiqua" w:hAnsi="Book Antiqua" w:cs="Book Antiqua"/>
              </w:rPr>
              <w:t>-0.047</w:t>
            </w:r>
          </w:p>
        </w:tc>
        <w:tc>
          <w:tcPr>
            <w:tcW w:w="741" w:type="pct"/>
          </w:tcPr>
          <w:p w14:paraId="23DD176C"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-0.063</w:t>
            </w:r>
          </w:p>
        </w:tc>
        <w:tc>
          <w:tcPr>
            <w:tcW w:w="661" w:type="pct"/>
          </w:tcPr>
          <w:p w14:paraId="73D855D6"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-0.047</w:t>
            </w:r>
          </w:p>
        </w:tc>
        <w:tc>
          <w:tcPr>
            <w:tcW w:w="640" w:type="pct"/>
          </w:tcPr>
          <w:p w14:paraId="4D61EE26"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-0.038</w:t>
            </w:r>
          </w:p>
        </w:tc>
        <w:tc>
          <w:tcPr>
            <w:tcW w:w="661" w:type="pct"/>
          </w:tcPr>
          <w:p w14:paraId="40FA07F0"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-0.095</w:t>
            </w:r>
          </w:p>
        </w:tc>
      </w:tr>
      <w:tr w:rsidR="00C5466E" w:rsidRPr="002701AF" w14:paraId="250E3FFF" w14:textId="77777777">
        <w:trPr>
          <w:cantSplit/>
          <w:trHeight w:val="20"/>
        </w:trPr>
        <w:tc>
          <w:tcPr>
            <w:tcW w:w="1693" w:type="pct"/>
          </w:tcPr>
          <w:p w14:paraId="0F8C673E" w14:textId="77777777" w:rsidR="00C5466E" w:rsidRPr="002701AF" w:rsidRDefault="00B872E9" w:rsidP="002701AF">
            <w:pPr>
              <w:adjustRightInd w:val="0"/>
              <w:snapToGrid w:val="0"/>
              <w:spacing w:line="360" w:lineRule="auto"/>
              <w:ind w:firstLineChars="200" w:firstLine="480"/>
              <w:jc w:val="both"/>
              <w:rPr>
                <w:rFonts w:ascii="Book Antiqua" w:hAnsi="Book Antiqua" w:cs="Book Antiqua"/>
              </w:rPr>
            </w:pPr>
            <w:r w:rsidRPr="002701AF">
              <w:rPr>
                <w:rFonts w:ascii="Book Antiqua" w:eastAsia="DengXian" w:hAnsi="Book Antiqua" w:cs="Book Antiqua"/>
              </w:rPr>
              <w:t>Self-cognition</w:t>
            </w:r>
          </w:p>
        </w:tc>
        <w:tc>
          <w:tcPr>
            <w:tcW w:w="603" w:type="pct"/>
          </w:tcPr>
          <w:p w14:paraId="18617CDC" w14:textId="77777777" w:rsidR="00C5466E" w:rsidRPr="002701AF" w:rsidRDefault="00B872E9" w:rsidP="002701AF">
            <w:pPr>
              <w:autoSpaceDE w:val="0"/>
              <w:autoSpaceDN w:val="0"/>
              <w:adjustRightInd w:val="0"/>
              <w:spacing w:line="360" w:lineRule="auto"/>
              <w:ind w:left="60" w:right="60"/>
              <w:jc w:val="both"/>
              <w:rPr>
                <w:rFonts w:ascii="Book Antiqua" w:hAnsi="Book Antiqua" w:cs="Book Antiqua"/>
              </w:rPr>
            </w:pPr>
            <w:r w:rsidRPr="002701AF">
              <w:rPr>
                <w:rFonts w:ascii="Book Antiqua" w:hAnsi="Book Antiqua" w:cs="Book Antiqua"/>
              </w:rPr>
              <w:t>-0.130</w:t>
            </w:r>
          </w:p>
        </w:tc>
        <w:tc>
          <w:tcPr>
            <w:tcW w:w="741" w:type="pct"/>
          </w:tcPr>
          <w:p w14:paraId="6EFFB466"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0.013</w:t>
            </w:r>
          </w:p>
        </w:tc>
        <w:tc>
          <w:tcPr>
            <w:tcW w:w="661" w:type="pct"/>
          </w:tcPr>
          <w:p w14:paraId="62B89AE6"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-0.030</w:t>
            </w:r>
          </w:p>
        </w:tc>
        <w:tc>
          <w:tcPr>
            <w:tcW w:w="640" w:type="pct"/>
          </w:tcPr>
          <w:p w14:paraId="5F1B4E7B"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-0.181</w:t>
            </w:r>
          </w:p>
        </w:tc>
        <w:tc>
          <w:tcPr>
            <w:tcW w:w="661" w:type="pct"/>
          </w:tcPr>
          <w:p w14:paraId="359EB839"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-0.110</w:t>
            </w:r>
          </w:p>
        </w:tc>
      </w:tr>
      <w:tr w:rsidR="00C5466E" w:rsidRPr="002701AF" w14:paraId="779B6B5A" w14:textId="77777777">
        <w:trPr>
          <w:cantSplit/>
          <w:trHeight w:val="20"/>
        </w:trPr>
        <w:tc>
          <w:tcPr>
            <w:tcW w:w="1693" w:type="pct"/>
          </w:tcPr>
          <w:p w14:paraId="2EB9D295" w14:textId="77777777" w:rsidR="00C5466E" w:rsidRPr="002701AF" w:rsidRDefault="00B872E9" w:rsidP="002701AF">
            <w:pPr>
              <w:adjustRightInd w:val="0"/>
              <w:snapToGrid w:val="0"/>
              <w:spacing w:line="360" w:lineRule="auto"/>
              <w:ind w:firstLineChars="100" w:firstLine="240"/>
              <w:jc w:val="both"/>
              <w:rPr>
                <w:rFonts w:ascii="Book Antiqua" w:eastAsia="DengXian" w:hAnsi="Book Antiqua" w:cs="Book Antiqua"/>
              </w:rPr>
            </w:pPr>
            <w:r w:rsidRPr="002701AF">
              <w:rPr>
                <w:rFonts w:ascii="Book Antiqua" w:eastAsia="DengXian" w:hAnsi="Book Antiqua" w:cs="Book Antiqua"/>
              </w:rPr>
              <w:t xml:space="preserve">Emotional </w:t>
            </w:r>
            <w:r w:rsidRPr="002701AF">
              <w:rPr>
                <w:rFonts w:ascii="Book Antiqua" w:hAnsi="Book Antiqua" w:cs="Book Antiqua"/>
                <w:color w:val="000000"/>
              </w:rPr>
              <w:t>subscale</w:t>
            </w:r>
          </w:p>
        </w:tc>
        <w:tc>
          <w:tcPr>
            <w:tcW w:w="603" w:type="pct"/>
          </w:tcPr>
          <w:p w14:paraId="29D079C5" w14:textId="77777777" w:rsidR="00C5466E" w:rsidRPr="002701AF" w:rsidRDefault="00B872E9" w:rsidP="002701AF">
            <w:pPr>
              <w:autoSpaceDE w:val="0"/>
              <w:autoSpaceDN w:val="0"/>
              <w:adjustRightInd w:val="0"/>
              <w:spacing w:line="360" w:lineRule="auto"/>
              <w:ind w:left="60" w:right="60"/>
              <w:jc w:val="both"/>
              <w:rPr>
                <w:rFonts w:ascii="Book Antiqua" w:eastAsia="DengXian" w:hAnsi="Book Antiqua" w:cs="Book Antiqua"/>
              </w:rPr>
            </w:pPr>
            <w:r w:rsidRPr="002701AF">
              <w:rPr>
                <w:rFonts w:ascii="Book Antiqua" w:hAnsi="Book Antiqua" w:cs="Book Antiqua"/>
              </w:rPr>
              <w:t>-0.381</w:t>
            </w:r>
            <w:r w:rsidRPr="002701AF">
              <w:rPr>
                <w:rFonts w:ascii="Book Antiqua" w:hAnsi="Book Antiqua" w:cs="Book Antiqua"/>
                <w:vertAlign w:val="superscript"/>
              </w:rPr>
              <w:t>2</w:t>
            </w:r>
          </w:p>
        </w:tc>
        <w:tc>
          <w:tcPr>
            <w:tcW w:w="741" w:type="pct"/>
          </w:tcPr>
          <w:p w14:paraId="3DDC33AA" w14:textId="77777777" w:rsidR="00C5466E" w:rsidRPr="002701AF" w:rsidRDefault="00B872E9" w:rsidP="002701AF">
            <w:pPr>
              <w:spacing w:line="360" w:lineRule="auto"/>
              <w:jc w:val="both"/>
              <w:rPr>
                <w:rFonts w:ascii="Book Antiqua" w:eastAsia="DengXian" w:hAnsi="Book Antiqua" w:cs="Book Antiqua"/>
              </w:rPr>
            </w:pPr>
            <w:r w:rsidRPr="002701AF">
              <w:rPr>
                <w:rFonts w:ascii="Book Antiqua" w:hAnsi="Book Antiqua" w:cs="Book Antiqua"/>
              </w:rPr>
              <w:t>-0.059</w:t>
            </w:r>
          </w:p>
        </w:tc>
        <w:tc>
          <w:tcPr>
            <w:tcW w:w="661" w:type="pct"/>
          </w:tcPr>
          <w:p w14:paraId="43B6C3F8" w14:textId="77777777" w:rsidR="00C5466E" w:rsidRPr="002701AF" w:rsidRDefault="00B872E9" w:rsidP="002701AF">
            <w:pPr>
              <w:spacing w:line="360" w:lineRule="auto"/>
              <w:jc w:val="both"/>
              <w:rPr>
                <w:rFonts w:ascii="Book Antiqua" w:eastAsia="DengXian" w:hAnsi="Book Antiqua" w:cs="Book Antiqua"/>
              </w:rPr>
            </w:pPr>
            <w:r w:rsidRPr="002701AF">
              <w:rPr>
                <w:rFonts w:ascii="Book Antiqua" w:hAnsi="Book Antiqua" w:cs="Book Antiqua"/>
              </w:rPr>
              <w:t>-0.131</w:t>
            </w:r>
          </w:p>
        </w:tc>
        <w:tc>
          <w:tcPr>
            <w:tcW w:w="640" w:type="pct"/>
          </w:tcPr>
          <w:p w14:paraId="5588D84F" w14:textId="77777777" w:rsidR="00C5466E" w:rsidRPr="002701AF" w:rsidRDefault="00B872E9" w:rsidP="002701AF">
            <w:pPr>
              <w:spacing w:line="360" w:lineRule="auto"/>
              <w:jc w:val="both"/>
              <w:rPr>
                <w:rFonts w:ascii="Book Antiqua" w:eastAsia="DengXian" w:hAnsi="Book Antiqua" w:cs="Book Antiqua"/>
              </w:rPr>
            </w:pPr>
            <w:r w:rsidRPr="002701AF">
              <w:rPr>
                <w:rFonts w:ascii="Book Antiqua" w:hAnsi="Book Antiqua" w:cs="Book Antiqua"/>
              </w:rPr>
              <w:t>-0.354</w:t>
            </w:r>
            <w:r w:rsidRPr="002701AF">
              <w:rPr>
                <w:rFonts w:ascii="Book Antiqua" w:hAnsi="Book Antiqua" w:cs="Book Antiqua"/>
                <w:vertAlign w:val="superscript"/>
              </w:rPr>
              <w:t>2</w:t>
            </w:r>
          </w:p>
        </w:tc>
        <w:tc>
          <w:tcPr>
            <w:tcW w:w="661" w:type="pct"/>
          </w:tcPr>
          <w:p w14:paraId="7DDF3905" w14:textId="77777777" w:rsidR="00C5466E" w:rsidRPr="002701AF" w:rsidRDefault="00B872E9" w:rsidP="002701AF">
            <w:pPr>
              <w:spacing w:line="360" w:lineRule="auto"/>
              <w:jc w:val="both"/>
              <w:rPr>
                <w:rFonts w:ascii="Book Antiqua" w:eastAsia="DengXian" w:hAnsi="Book Antiqua" w:cs="Book Antiqua"/>
              </w:rPr>
            </w:pPr>
            <w:r w:rsidRPr="002701AF">
              <w:rPr>
                <w:rFonts w:ascii="Book Antiqua" w:hAnsi="Book Antiqua" w:cs="Book Antiqua"/>
              </w:rPr>
              <w:t>-0.354</w:t>
            </w:r>
            <w:r w:rsidRPr="002701AF">
              <w:rPr>
                <w:rFonts w:ascii="Book Antiqua" w:hAnsi="Book Antiqua" w:cs="Book Antiqua"/>
                <w:vertAlign w:val="superscript"/>
              </w:rPr>
              <w:t>2</w:t>
            </w:r>
          </w:p>
        </w:tc>
      </w:tr>
      <w:tr w:rsidR="00C5466E" w:rsidRPr="002701AF" w14:paraId="61690E46" w14:textId="77777777">
        <w:trPr>
          <w:cantSplit/>
          <w:trHeight w:val="20"/>
        </w:trPr>
        <w:tc>
          <w:tcPr>
            <w:tcW w:w="1693" w:type="pct"/>
          </w:tcPr>
          <w:p w14:paraId="20724353" w14:textId="77777777" w:rsidR="00C5466E" w:rsidRPr="002701AF" w:rsidRDefault="00B872E9" w:rsidP="002701AF">
            <w:pPr>
              <w:adjustRightInd w:val="0"/>
              <w:snapToGrid w:val="0"/>
              <w:spacing w:line="360" w:lineRule="auto"/>
              <w:ind w:firstLineChars="200" w:firstLine="480"/>
              <w:jc w:val="both"/>
              <w:rPr>
                <w:rFonts w:ascii="Book Antiqua" w:hAnsi="Book Antiqua" w:cs="Book Antiqua"/>
              </w:rPr>
            </w:pPr>
            <w:r w:rsidRPr="002701AF">
              <w:rPr>
                <w:rFonts w:ascii="Book Antiqua" w:eastAsia="DengXian" w:hAnsi="Book Antiqua" w:cs="Book Antiqua"/>
              </w:rPr>
              <w:t>Depression experience</w:t>
            </w:r>
          </w:p>
        </w:tc>
        <w:tc>
          <w:tcPr>
            <w:tcW w:w="603" w:type="pct"/>
          </w:tcPr>
          <w:p w14:paraId="5A8D82B8" w14:textId="77777777" w:rsidR="00C5466E" w:rsidRPr="002701AF" w:rsidRDefault="00B872E9" w:rsidP="002701AF">
            <w:pPr>
              <w:autoSpaceDE w:val="0"/>
              <w:autoSpaceDN w:val="0"/>
              <w:adjustRightInd w:val="0"/>
              <w:spacing w:line="360" w:lineRule="auto"/>
              <w:ind w:left="60" w:right="60"/>
              <w:jc w:val="both"/>
              <w:rPr>
                <w:rFonts w:ascii="Book Antiqua" w:hAnsi="Book Antiqua" w:cs="Book Antiqua"/>
              </w:rPr>
            </w:pPr>
            <w:r w:rsidRPr="002701AF">
              <w:rPr>
                <w:rFonts w:ascii="Book Antiqua" w:hAnsi="Book Antiqua" w:cs="Book Antiqua"/>
              </w:rPr>
              <w:t>-0.315</w:t>
            </w:r>
            <w:r w:rsidRPr="002701AF">
              <w:rPr>
                <w:rFonts w:ascii="Book Antiqua" w:hAnsi="Book Antiqua" w:cs="Book Antiqua"/>
                <w:vertAlign w:val="superscript"/>
              </w:rPr>
              <w:t>2</w:t>
            </w:r>
          </w:p>
        </w:tc>
        <w:tc>
          <w:tcPr>
            <w:tcW w:w="741" w:type="pct"/>
          </w:tcPr>
          <w:p w14:paraId="01DCB632"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-0.100</w:t>
            </w:r>
          </w:p>
        </w:tc>
        <w:tc>
          <w:tcPr>
            <w:tcW w:w="661" w:type="pct"/>
          </w:tcPr>
          <w:p w14:paraId="0B465E7B"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-0.107</w:t>
            </w:r>
          </w:p>
        </w:tc>
        <w:tc>
          <w:tcPr>
            <w:tcW w:w="640" w:type="pct"/>
          </w:tcPr>
          <w:p w14:paraId="25A33EA6"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-0.330</w:t>
            </w:r>
            <w:r w:rsidRPr="002701AF">
              <w:rPr>
                <w:rFonts w:ascii="Book Antiqua" w:hAnsi="Book Antiqua" w:cs="Book Antiqua"/>
                <w:vertAlign w:val="superscript"/>
              </w:rPr>
              <w:t>2</w:t>
            </w:r>
          </w:p>
        </w:tc>
        <w:tc>
          <w:tcPr>
            <w:tcW w:w="661" w:type="pct"/>
          </w:tcPr>
          <w:p w14:paraId="02A725FD"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-0.315</w:t>
            </w:r>
            <w:r w:rsidRPr="002701AF">
              <w:rPr>
                <w:rFonts w:ascii="Book Antiqua" w:hAnsi="Book Antiqua" w:cs="Book Antiqua"/>
                <w:vertAlign w:val="superscript"/>
              </w:rPr>
              <w:t>2</w:t>
            </w:r>
          </w:p>
        </w:tc>
      </w:tr>
      <w:tr w:rsidR="00C5466E" w:rsidRPr="002701AF" w14:paraId="4D567FF7" w14:textId="77777777">
        <w:trPr>
          <w:cantSplit/>
          <w:trHeight w:val="20"/>
        </w:trPr>
        <w:tc>
          <w:tcPr>
            <w:tcW w:w="1693" w:type="pct"/>
          </w:tcPr>
          <w:p w14:paraId="16556DD6" w14:textId="77777777" w:rsidR="00C5466E" w:rsidRPr="002701AF" w:rsidRDefault="00B872E9" w:rsidP="002701AF">
            <w:pPr>
              <w:adjustRightInd w:val="0"/>
              <w:snapToGrid w:val="0"/>
              <w:spacing w:line="360" w:lineRule="auto"/>
              <w:ind w:firstLineChars="200" w:firstLine="480"/>
              <w:jc w:val="both"/>
              <w:rPr>
                <w:rFonts w:ascii="Book Antiqua" w:hAnsi="Book Antiqua" w:cs="Book Antiqua"/>
              </w:rPr>
            </w:pPr>
            <w:r w:rsidRPr="002701AF">
              <w:rPr>
                <w:rFonts w:ascii="Book Antiqua" w:eastAsia="DengXian" w:hAnsi="Book Antiqua" w:cs="Book Antiqua"/>
              </w:rPr>
              <w:lastRenderedPageBreak/>
              <w:t>Anxiety experience</w:t>
            </w:r>
          </w:p>
        </w:tc>
        <w:tc>
          <w:tcPr>
            <w:tcW w:w="603" w:type="pct"/>
          </w:tcPr>
          <w:p w14:paraId="666367BB" w14:textId="77777777" w:rsidR="00C5466E" w:rsidRPr="002701AF" w:rsidRDefault="00B872E9" w:rsidP="002701AF">
            <w:pPr>
              <w:autoSpaceDE w:val="0"/>
              <w:autoSpaceDN w:val="0"/>
              <w:adjustRightInd w:val="0"/>
              <w:spacing w:line="360" w:lineRule="auto"/>
              <w:ind w:left="60" w:right="60"/>
              <w:jc w:val="both"/>
              <w:rPr>
                <w:rFonts w:ascii="Book Antiqua" w:hAnsi="Book Antiqua" w:cs="Book Antiqua"/>
              </w:rPr>
            </w:pPr>
            <w:r w:rsidRPr="002701AF">
              <w:rPr>
                <w:rFonts w:ascii="Book Antiqua" w:hAnsi="Book Antiqua" w:cs="Book Antiqua"/>
              </w:rPr>
              <w:t>-0.327</w:t>
            </w:r>
            <w:r w:rsidRPr="002701AF">
              <w:rPr>
                <w:rFonts w:ascii="Book Antiqua" w:hAnsi="Book Antiqua" w:cs="Book Antiqua"/>
                <w:vertAlign w:val="superscript"/>
              </w:rPr>
              <w:t>2</w:t>
            </w:r>
          </w:p>
        </w:tc>
        <w:tc>
          <w:tcPr>
            <w:tcW w:w="741" w:type="pct"/>
          </w:tcPr>
          <w:p w14:paraId="0E8F6B98"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-0.039</w:t>
            </w:r>
          </w:p>
        </w:tc>
        <w:tc>
          <w:tcPr>
            <w:tcW w:w="661" w:type="pct"/>
          </w:tcPr>
          <w:p w14:paraId="2F1F66F5"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-0.112</w:t>
            </w:r>
          </w:p>
        </w:tc>
        <w:tc>
          <w:tcPr>
            <w:tcW w:w="640" w:type="pct"/>
          </w:tcPr>
          <w:p w14:paraId="62BD9C72"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-0.285</w:t>
            </w:r>
            <w:r w:rsidRPr="002701AF">
              <w:rPr>
                <w:rFonts w:ascii="Book Antiqua" w:hAnsi="Book Antiqua" w:cs="Book Antiqua"/>
                <w:vertAlign w:val="superscript"/>
              </w:rPr>
              <w:t>1</w:t>
            </w:r>
          </w:p>
        </w:tc>
        <w:tc>
          <w:tcPr>
            <w:tcW w:w="661" w:type="pct"/>
          </w:tcPr>
          <w:p w14:paraId="1F279A48"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-0.301</w:t>
            </w:r>
            <w:r w:rsidRPr="002701AF">
              <w:rPr>
                <w:rFonts w:ascii="Book Antiqua" w:hAnsi="Book Antiqua" w:cs="Book Antiqua"/>
                <w:vertAlign w:val="superscript"/>
              </w:rPr>
              <w:t>2</w:t>
            </w:r>
          </w:p>
        </w:tc>
      </w:tr>
      <w:tr w:rsidR="00C5466E" w:rsidRPr="002701AF" w14:paraId="0CD394EF" w14:textId="77777777">
        <w:trPr>
          <w:cantSplit/>
          <w:trHeight w:val="20"/>
        </w:trPr>
        <w:tc>
          <w:tcPr>
            <w:tcW w:w="1693" w:type="pct"/>
            <w:tcBorders>
              <w:bottom w:val="single" w:sz="4" w:space="0" w:color="auto"/>
            </w:tcBorders>
          </w:tcPr>
          <w:p w14:paraId="0A780F55" w14:textId="77777777" w:rsidR="00C5466E" w:rsidRPr="002701AF" w:rsidRDefault="00B872E9" w:rsidP="002701AF">
            <w:pPr>
              <w:adjustRightInd w:val="0"/>
              <w:snapToGrid w:val="0"/>
              <w:spacing w:line="360" w:lineRule="auto"/>
              <w:ind w:firstLineChars="200" w:firstLine="480"/>
              <w:jc w:val="both"/>
              <w:rPr>
                <w:rFonts w:ascii="Book Antiqua" w:hAnsi="Book Antiqua" w:cs="Book Antiqua"/>
              </w:rPr>
            </w:pPr>
            <w:r w:rsidRPr="002701AF">
              <w:rPr>
                <w:rFonts w:ascii="Book Antiqua" w:eastAsia="DengXian" w:hAnsi="Book Antiqua" w:cs="Book Antiqua"/>
              </w:rPr>
              <w:t>Body emotion</w:t>
            </w:r>
          </w:p>
        </w:tc>
        <w:tc>
          <w:tcPr>
            <w:tcW w:w="603" w:type="pct"/>
            <w:tcBorders>
              <w:bottom w:val="single" w:sz="4" w:space="0" w:color="auto"/>
            </w:tcBorders>
          </w:tcPr>
          <w:p w14:paraId="3AF0F93C" w14:textId="77777777" w:rsidR="00C5466E" w:rsidRPr="002701AF" w:rsidRDefault="00B872E9" w:rsidP="002701AF">
            <w:pPr>
              <w:autoSpaceDE w:val="0"/>
              <w:autoSpaceDN w:val="0"/>
              <w:adjustRightInd w:val="0"/>
              <w:spacing w:line="360" w:lineRule="auto"/>
              <w:ind w:left="60" w:right="60"/>
              <w:jc w:val="both"/>
              <w:rPr>
                <w:rFonts w:ascii="Book Antiqua" w:hAnsi="Book Antiqua" w:cs="Book Antiqua"/>
              </w:rPr>
            </w:pPr>
            <w:r w:rsidRPr="002701AF">
              <w:rPr>
                <w:rFonts w:ascii="Book Antiqua" w:hAnsi="Book Antiqua" w:cs="Book Antiqua"/>
              </w:rPr>
              <w:t>-0.345</w:t>
            </w:r>
            <w:r w:rsidRPr="002701AF">
              <w:rPr>
                <w:rFonts w:ascii="Book Antiqua" w:hAnsi="Book Antiqua" w:cs="Book Antiqua"/>
                <w:vertAlign w:val="superscript"/>
              </w:rPr>
              <w:t>2</w:t>
            </w:r>
          </w:p>
        </w:tc>
        <w:tc>
          <w:tcPr>
            <w:tcW w:w="741" w:type="pct"/>
            <w:tcBorders>
              <w:bottom w:val="single" w:sz="4" w:space="0" w:color="auto"/>
            </w:tcBorders>
          </w:tcPr>
          <w:p w14:paraId="499645F8"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0.058</w:t>
            </w:r>
          </w:p>
        </w:tc>
        <w:tc>
          <w:tcPr>
            <w:tcW w:w="661" w:type="pct"/>
            <w:tcBorders>
              <w:bottom w:val="single" w:sz="4" w:space="0" w:color="auto"/>
            </w:tcBorders>
          </w:tcPr>
          <w:p w14:paraId="25070666"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-0.122</w:t>
            </w:r>
          </w:p>
        </w:tc>
        <w:tc>
          <w:tcPr>
            <w:tcW w:w="640" w:type="pct"/>
            <w:tcBorders>
              <w:bottom w:val="single" w:sz="4" w:space="0" w:color="auto"/>
            </w:tcBorders>
          </w:tcPr>
          <w:p w14:paraId="198D3F97"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-0.222</w:t>
            </w:r>
            <w:r w:rsidRPr="002701AF">
              <w:rPr>
                <w:rFonts w:ascii="Book Antiqua" w:hAnsi="Book Antiqua" w:cs="Book Antiqua"/>
                <w:vertAlign w:val="superscript"/>
              </w:rPr>
              <w:t>1</w:t>
            </w:r>
          </w:p>
        </w:tc>
        <w:tc>
          <w:tcPr>
            <w:tcW w:w="661" w:type="pct"/>
            <w:tcBorders>
              <w:bottom w:val="single" w:sz="4" w:space="0" w:color="auto"/>
            </w:tcBorders>
          </w:tcPr>
          <w:p w14:paraId="5ACD30BC" w14:textId="77777777" w:rsidR="00C5466E" w:rsidRPr="002701AF" w:rsidRDefault="00B872E9" w:rsidP="002701AF">
            <w:pPr>
              <w:spacing w:line="360" w:lineRule="auto"/>
              <w:jc w:val="both"/>
              <w:rPr>
                <w:rFonts w:ascii="Book Antiqua" w:hAnsi="Book Antiqua" w:cs="Book Antiqua"/>
              </w:rPr>
            </w:pPr>
            <w:r w:rsidRPr="002701AF">
              <w:rPr>
                <w:rFonts w:ascii="Book Antiqua" w:hAnsi="Book Antiqua" w:cs="Book Antiqua"/>
              </w:rPr>
              <w:t>-0.243</w:t>
            </w:r>
            <w:r w:rsidRPr="002701AF">
              <w:rPr>
                <w:rFonts w:ascii="Book Antiqua" w:hAnsi="Book Antiqua" w:cs="Book Antiqua"/>
                <w:vertAlign w:val="superscript"/>
              </w:rPr>
              <w:t>1</w:t>
            </w:r>
          </w:p>
        </w:tc>
      </w:tr>
    </w:tbl>
    <w:p w14:paraId="2C05593C" w14:textId="3DC9A838" w:rsidR="00C5466E" w:rsidRPr="002701AF" w:rsidRDefault="00B872E9" w:rsidP="002701AF">
      <w:pPr>
        <w:spacing w:line="360" w:lineRule="auto"/>
        <w:jc w:val="both"/>
        <w:rPr>
          <w:rFonts w:ascii="Book Antiqua" w:hAnsi="Book Antiqua"/>
        </w:rPr>
      </w:pPr>
      <w:r w:rsidRPr="002701AF">
        <w:rPr>
          <w:rFonts w:ascii="Book Antiqua" w:hAnsi="Book Antiqua"/>
          <w:vertAlign w:val="superscript"/>
        </w:rPr>
        <w:t>1</w:t>
      </w:r>
      <w:r w:rsidRPr="002701AF">
        <w:rPr>
          <w:rFonts w:ascii="Book Antiqua" w:hAnsi="Book Antiqua"/>
        </w:rPr>
        <w:t xml:space="preserve">Correlation is significant at the 0.05 level (2-tailed). </w:t>
      </w:r>
      <w:r w:rsidRPr="002701AF">
        <w:rPr>
          <w:rFonts w:ascii="Book Antiqua" w:hAnsi="Book Antiqua"/>
          <w:vertAlign w:val="superscript"/>
        </w:rPr>
        <w:t>2</w:t>
      </w:r>
      <w:r w:rsidRPr="002701AF">
        <w:rPr>
          <w:rFonts w:ascii="Book Antiqua" w:hAnsi="Book Antiqua"/>
        </w:rPr>
        <w:t xml:space="preserve">Correlation is significant at the 0.01 level (2-tailed). AHRBI: Adolescent Health-related Risky Behavior Inventory; ASSQ: Autism Spectrum Screening Questionnaire; </w:t>
      </w:r>
      <w:r w:rsidR="00DC0AE5" w:rsidRPr="002701AF">
        <w:rPr>
          <w:rFonts w:ascii="Book Antiqua" w:hAnsi="Book Antiqua"/>
        </w:rPr>
        <w:t xml:space="preserve">AV: Aggression and violence; HCB: Health compromising behavior; </w:t>
      </w:r>
      <w:r w:rsidRPr="002701AF">
        <w:rPr>
          <w:rFonts w:ascii="Book Antiqua" w:hAnsi="Book Antiqua"/>
        </w:rPr>
        <w:t xml:space="preserve">ISLQ: Inventory of Subjective Life Quality for Child and Adolescent; </w:t>
      </w:r>
      <w:r w:rsidR="00DC0AE5" w:rsidRPr="002701AF">
        <w:rPr>
          <w:rFonts w:ascii="Book Antiqua" w:hAnsi="Book Antiqua"/>
        </w:rPr>
        <w:t>SS: Suicide and self-injury</w:t>
      </w:r>
      <w:r w:rsidR="00DC0AE5">
        <w:rPr>
          <w:rFonts w:ascii="Book Antiqua" w:hAnsi="Book Antiqua"/>
        </w:rPr>
        <w:t>;</w:t>
      </w:r>
      <w:r w:rsidR="00DC0AE5" w:rsidRPr="002701AF" w:rsidDel="00DC0AE5">
        <w:rPr>
          <w:rFonts w:ascii="Book Antiqua" w:hAnsi="Book Antiqua"/>
        </w:rPr>
        <w:t xml:space="preserve"> </w:t>
      </w:r>
      <w:r w:rsidRPr="002701AF">
        <w:rPr>
          <w:rFonts w:ascii="Book Antiqua" w:hAnsi="Book Antiqua"/>
        </w:rPr>
        <w:t>US: Unprotecte</w:t>
      </w:r>
      <w:r w:rsidRPr="002701AF">
        <w:rPr>
          <w:rFonts w:ascii="Book Antiqua" w:hAnsi="Book Antiqua"/>
          <w:lang w:eastAsia="zh-CN"/>
        </w:rPr>
        <w:t>d</w:t>
      </w:r>
      <w:r w:rsidRPr="002701AF">
        <w:rPr>
          <w:rFonts w:ascii="Book Antiqua" w:hAnsi="Book Antiqua"/>
        </w:rPr>
        <w:t xml:space="preserve"> sex.</w:t>
      </w:r>
    </w:p>
    <w:p w14:paraId="643D266A" w14:textId="77777777" w:rsidR="00C5466E" w:rsidRPr="002701AF" w:rsidRDefault="00B872E9" w:rsidP="002701AF">
      <w:pPr>
        <w:spacing w:line="360" w:lineRule="auto"/>
        <w:jc w:val="both"/>
        <w:rPr>
          <w:rFonts w:ascii="Book Antiqua" w:hAnsi="Book Antiqua"/>
          <w:b/>
          <w:bCs/>
        </w:rPr>
      </w:pPr>
      <w:r w:rsidRPr="002701AF">
        <w:rPr>
          <w:rFonts w:ascii="Book Antiqua" w:hAnsi="Book Antiqua"/>
        </w:rPr>
        <w:br w:type="page"/>
      </w:r>
      <w:r w:rsidRPr="002701AF">
        <w:rPr>
          <w:rFonts w:ascii="Book Antiqua" w:hAnsi="Book Antiqua"/>
          <w:b/>
          <w:bCs/>
        </w:rPr>
        <w:lastRenderedPageBreak/>
        <w:t xml:space="preserve">Table 5 Correlation coefficients between the </w:t>
      </w:r>
      <w:r w:rsidRPr="002701AF">
        <w:rPr>
          <w:rFonts w:ascii="Book Antiqua" w:eastAsia="Book Antiqua" w:hAnsi="Book Antiqua" w:cs="Book Antiqua"/>
          <w:b/>
          <w:bCs/>
          <w:color w:val="000000"/>
        </w:rPr>
        <w:t>Adolescents Health-related Risky Behavior Inventory</w:t>
      </w:r>
      <w:r w:rsidRPr="002701AF">
        <w:rPr>
          <w:rFonts w:ascii="Book Antiqua" w:hAnsi="Book Antiqua"/>
          <w:b/>
          <w:bCs/>
        </w:rPr>
        <w:t xml:space="preserve"> scores and the results of </w:t>
      </w:r>
      <w:r w:rsidRPr="002701AF">
        <w:rPr>
          <w:rFonts w:ascii="Book Antiqua" w:eastAsia="Book Antiqua" w:hAnsi="Book Antiqua" w:cs="Book Antiqua"/>
          <w:b/>
          <w:bCs/>
          <w:color w:val="000000"/>
        </w:rPr>
        <w:t>intelligence quotient</w:t>
      </w:r>
      <w:r w:rsidRPr="002701AF">
        <w:rPr>
          <w:rFonts w:ascii="Book Antiqua" w:hAnsi="Book Antiqua"/>
          <w:b/>
          <w:bCs/>
        </w:rPr>
        <w:t xml:space="preserve">, </w:t>
      </w:r>
      <w:r w:rsidRPr="002701AF">
        <w:rPr>
          <w:rFonts w:ascii="Book Antiqua" w:eastAsia="Book Antiqua" w:hAnsi="Book Antiqua" w:cs="Book Antiqua"/>
          <w:b/>
          <w:bCs/>
          <w:color w:val="000000"/>
        </w:rPr>
        <w:t>Theory of Mind</w:t>
      </w:r>
      <w:r w:rsidRPr="002701AF">
        <w:rPr>
          <w:rFonts w:ascii="Book Antiqua" w:hAnsi="Book Antiqua"/>
          <w:b/>
          <w:bCs/>
        </w:rPr>
        <w:t xml:space="preserve"> and expression recognition</w:t>
      </w:r>
    </w:p>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732"/>
        <w:gridCol w:w="1378"/>
        <w:gridCol w:w="1482"/>
        <w:gridCol w:w="1326"/>
        <w:gridCol w:w="1304"/>
        <w:gridCol w:w="1132"/>
      </w:tblGrid>
      <w:tr w:rsidR="00C5466E" w:rsidRPr="002701AF" w14:paraId="7BB8CD40" w14:textId="77777777">
        <w:tc>
          <w:tcPr>
            <w:tcW w:w="1460" w:type="pct"/>
            <w:tcBorders>
              <w:top w:val="single" w:sz="4" w:space="0" w:color="auto"/>
              <w:bottom w:val="single" w:sz="4" w:space="0" w:color="auto"/>
            </w:tcBorders>
          </w:tcPr>
          <w:p w14:paraId="18F7A5A0" w14:textId="77777777" w:rsidR="00C5466E" w:rsidRPr="002701AF" w:rsidRDefault="00B872E9" w:rsidP="002701AF">
            <w:pPr>
              <w:adjustRightInd w:val="0"/>
              <w:snapToGrid w:val="0"/>
              <w:spacing w:line="360" w:lineRule="auto"/>
              <w:jc w:val="both"/>
              <w:rPr>
                <w:rFonts w:ascii="Book Antiqua" w:eastAsia="SimSun" w:hAnsi="Book Antiqua" w:cs="Book Antiqua"/>
                <w:b/>
                <w:bCs/>
                <w:lang w:eastAsia="zh-CN"/>
              </w:rPr>
            </w:pPr>
            <w:r w:rsidRPr="002701AF">
              <w:rPr>
                <w:rFonts w:ascii="Book Antiqua" w:eastAsia="SimSun" w:hAnsi="Book Antiqua" w:cs="Book Antiqua"/>
                <w:b/>
                <w:bCs/>
                <w:lang w:eastAsia="zh-CN"/>
              </w:rPr>
              <w:t>Total scale/subscale</w:t>
            </w:r>
          </w:p>
        </w:tc>
        <w:tc>
          <w:tcPr>
            <w:tcW w:w="736" w:type="pct"/>
            <w:tcBorders>
              <w:top w:val="single" w:sz="4" w:space="0" w:color="auto"/>
              <w:bottom w:val="single" w:sz="4" w:space="0" w:color="auto"/>
            </w:tcBorders>
          </w:tcPr>
          <w:p w14:paraId="6F999AED" w14:textId="77777777" w:rsidR="00C5466E" w:rsidRPr="002701AF" w:rsidRDefault="00B872E9" w:rsidP="002701AF">
            <w:pPr>
              <w:adjustRightInd w:val="0"/>
              <w:snapToGrid w:val="0"/>
              <w:spacing w:line="360" w:lineRule="auto"/>
              <w:jc w:val="both"/>
              <w:rPr>
                <w:rFonts w:ascii="Book Antiqua" w:eastAsia="SimSun" w:hAnsi="Book Antiqua" w:cs="Book Antiqua"/>
                <w:b/>
                <w:bCs/>
                <w:lang w:eastAsia="zh-CN"/>
              </w:rPr>
            </w:pPr>
            <w:r w:rsidRPr="002701AF">
              <w:rPr>
                <w:rFonts w:ascii="Book Antiqua" w:eastAsia="SimSun" w:hAnsi="Book Antiqua" w:cs="Book Antiqua"/>
                <w:b/>
                <w:bCs/>
                <w:lang w:eastAsia="zh-CN"/>
              </w:rPr>
              <w:t>AV</w:t>
            </w:r>
          </w:p>
        </w:tc>
        <w:tc>
          <w:tcPr>
            <w:tcW w:w="792" w:type="pct"/>
            <w:tcBorders>
              <w:top w:val="single" w:sz="4" w:space="0" w:color="auto"/>
              <w:bottom w:val="single" w:sz="4" w:space="0" w:color="auto"/>
            </w:tcBorders>
          </w:tcPr>
          <w:p w14:paraId="72D971F4" w14:textId="77777777" w:rsidR="00C5466E" w:rsidRPr="002701AF" w:rsidRDefault="00B872E9" w:rsidP="002701AF">
            <w:pPr>
              <w:adjustRightInd w:val="0"/>
              <w:snapToGrid w:val="0"/>
              <w:spacing w:line="360" w:lineRule="auto"/>
              <w:jc w:val="both"/>
              <w:rPr>
                <w:rFonts w:ascii="Book Antiqua" w:eastAsia="SimSun" w:hAnsi="Book Antiqua" w:cs="Book Antiqua"/>
                <w:b/>
                <w:bCs/>
                <w:lang w:eastAsia="zh-CN"/>
              </w:rPr>
            </w:pPr>
            <w:r w:rsidRPr="002701AF">
              <w:rPr>
                <w:rFonts w:ascii="Book Antiqua" w:eastAsia="SimSun" w:hAnsi="Book Antiqua" w:cs="Book Antiqua"/>
                <w:b/>
                <w:bCs/>
                <w:lang w:eastAsia="zh-CN"/>
              </w:rPr>
              <w:t>HCB</w:t>
            </w:r>
          </w:p>
        </w:tc>
        <w:tc>
          <w:tcPr>
            <w:tcW w:w="709" w:type="pct"/>
            <w:tcBorders>
              <w:top w:val="single" w:sz="4" w:space="0" w:color="auto"/>
              <w:bottom w:val="single" w:sz="4" w:space="0" w:color="auto"/>
            </w:tcBorders>
          </w:tcPr>
          <w:p w14:paraId="1AF58139" w14:textId="77777777" w:rsidR="00C5466E" w:rsidRPr="002701AF" w:rsidRDefault="00B872E9" w:rsidP="002701AF">
            <w:pPr>
              <w:adjustRightInd w:val="0"/>
              <w:snapToGrid w:val="0"/>
              <w:spacing w:line="360" w:lineRule="auto"/>
              <w:jc w:val="both"/>
              <w:rPr>
                <w:rFonts w:ascii="Book Antiqua" w:eastAsia="SimSun" w:hAnsi="Book Antiqua" w:cs="Book Antiqua"/>
                <w:b/>
                <w:bCs/>
                <w:lang w:eastAsia="zh-CN"/>
              </w:rPr>
            </w:pPr>
            <w:r w:rsidRPr="002701AF">
              <w:rPr>
                <w:rFonts w:ascii="Book Antiqua" w:eastAsia="SimSun" w:hAnsi="Book Antiqua" w:cs="Book Antiqua"/>
                <w:b/>
                <w:bCs/>
                <w:lang w:eastAsia="zh-CN"/>
              </w:rPr>
              <w:t>US</w:t>
            </w:r>
          </w:p>
        </w:tc>
        <w:tc>
          <w:tcPr>
            <w:tcW w:w="697" w:type="pct"/>
            <w:tcBorders>
              <w:top w:val="single" w:sz="4" w:space="0" w:color="auto"/>
              <w:bottom w:val="single" w:sz="4" w:space="0" w:color="auto"/>
            </w:tcBorders>
          </w:tcPr>
          <w:p w14:paraId="576B2A9E" w14:textId="77777777" w:rsidR="00C5466E" w:rsidRPr="002701AF" w:rsidRDefault="00B872E9" w:rsidP="002701AF">
            <w:pPr>
              <w:adjustRightInd w:val="0"/>
              <w:snapToGrid w:val="0"/>
              <w:spacing w:line="360" w:lineRule="auto"/>
              <w:jc w:val="both"/>
              <w:rPr>
                <w:rFonts w:ascii="Book Antiqua" w:eastAsia="SimSun" w:hAnsi="Book Antiqua" w:cs="Book Antiqua"/>
                <w:b/>
                <w:bCs/>
                <w:lang w:eastAsia="zh-CN"/>
              </w:rPr>
            </w:pPr>
            <w:r w:rsidRPr="002701AF">
              <w:rPr>
                <w:rFonts w:ascii="Book Antiqua" w:eastAsia="SimSun" w:hAnsi="Book Antiqua" w:cs="Book Antiqua"/>
                <w:b/>
                <w:bCs/>
                <w:lang w:eastAsia="zh-CN"/>
              </w:rPr>
              <w:t>SS</w:t>
            </w:r>
          </w:p>
        </w:tc>
        <w:tc>
          <w:tcPr>
            <w:tcW w:w="605" w:type="pct"/>
            <w:tcBorders>
              <w:top w:val="single" w:sz="4" w:space="0" w:color="auto"/>
              <w:bottom w:val="single" w:sz="4" w:space="0" w:color="auto"/>
            </w:tcBorders>
          </w:tcPr>
          <w:p w14:paraId="454ED11B" w14:textId="77777777" w:rsidR="00C5466E" w:rsidRPr="002701AF" w:rsidRDefault="00B872E9" w:rsidP="002701AF">
            <w:pPr>
              <w:adjustRightInd w:val="0"/>
              <w:snapToGrid w:val="0"/>
              <w:spacing w:line="360" w:lineRule="auto"/>
              <w:jc w:val="both"/>
              <w:rPr>
                <w:rFonts w:ascii="Book Antiqua" w:eastAsia="SimSun" w:hAnsi="Book Antiqua" w:cs="Book Antiqua"/>
                <w:b/>
                <w:bCs/>
                <w:lang w:eastAsia="zh-CN"/>
              </w:rPr>
            </w:pPr>
            <w:r w:rsidRPr="002701AF">
              <w:rPr>
                <w:rFonts w:ascii="Book Antiqua" w:eastAsia="SimSun" w:hAnsi="Book Antiqua" w:cs="Book Antiqua"/>
                <w:b/>
                <w:bCs/>
                <w:lang w:eastAsia="zh-CN"/>
              </w:rPr>
              <w:t>Total score of AHRBI</w:t>
            </w:r>
          </w:p>
        </w:tc>
      </w:tr>
      <w:tr w:rsidR="00C5466E" w:rsidRPr="002701AF" w14:paraId="6D1F69BD" w14:textId="77777777">
        <w:tc>
          <w:tcPr>
            <w:tcW w:w="1460" w:type="pct"/>
            <w:tcBorders>
              <w:top w:val="single" w:sz="4" w:space="0" w:color="auto"/>
            </w:tcBorders>
          </w:tcPr>
          <w:p w14:paraId="7BA70549" w14:textId="77777777" w:rsidR="00C5466E" w:rsidRPr="002701AF" w:rsidRDefault="00B872E9" w:rsidP="002701AF">
            <w:pPr>
              <w:adjustRightInd w:val="0"/>
              <w:snapToGrid w:val="0"/>
              <w:spacing w:line="360" w:lineRule="auto"/>
              <w:jc w:val="both"/>
              <w:rPr>
                <w:rFonts w:ascii="Book Antiqua" w:eastAsia="DengXian" w:hAnsi="Book Antiqua" w:cs="Book Antiqua"/>
                <w:lang w:eastAsia="zh-CN"/>
              </w:rPr>
            </w:pPr>
            <w:r w:rsidRPr="002701AF">
              <w:rPr>
                <w:rFonts w:ascii="Book Antiqua" w:eastAsia="DengXian" w:hAnsi="Book Antiqua" w:cs="Book Antiqua"/>
                <w:lang w:eastAsia="zh-CN"/>
              </w:rPr>
              <w:t>IQ</w:t>
            </w:r>
          </w:p>
        </w:tc>
        <w:tc>
          <w:tcPr>
            <w:tcW w:w="736" w:type="pct"/>
            <w:tcBorders>
              <w:top w:val="single" w:sz="4" w:space="0" w:color="auto"/>
            </w:tcBorders>
          </w:tcPr>
          <w:p w14:paraId="5182B73B" w14:textId="77777777" w:rsidR="00C5466E" w:rsidRPr="002701AF" w:rsidRDefault="00C5466E" w:rsidP="002701AF">
            <w:pPr>
              <w:adjustRightInd w:val="0"/>
              <w:spacing w:line="360" w:lineRule="auto"/>
              <w:ind w:left="60" w:right="60"/>
              <w:jc w:val="both"/>
              <w:rPr>
                <w:rFonts w:ascii="Book Antiqua" w:eastAsia="SimSun" w:hAnsi="Book Antiqua" w:cs="Book Antiqua"/>
                <w:lang w:eastAsia="zh-CN"/>
              </w:rPr>
            </w:pPr>
          </w:p>
        </w:tc>
        <w:tc>
          <w:tcPr>
            <w:tcW w:w="792" w:type="pct"/>
            <w:tcBorders>
              <w:top w:val="single" w:sz="4" w:space="0" w:color="auto"/>
            </w:tcBorders>
          </w:tcPr>
          <w:p w14:paraId="1EBC3A10" w14:textId="77777777" w:rsidR="00C5466E" w:rsidRPr="002701AF" w:rsidRDefault="00C5466E" w:rsidP="002701AF">
            <w:pPr>
              <w:spacing w:line="360" w:lineRule="auto"/>
              <w:jc w:val="both"/>
              <w:rPr>
                <w:rFonts w:ascii="Book Antiqua" w:eastAsia="SimSun" w:hAnsi="Book Antiqua" w:cs="Book Antiqua"/>
                <w:lang w:eastAsia="zh-CN"/>
              </w:rPr>
            </w:pPr>
          </w:p>
        </w:tc>
        <w:tc>
          <w:tcPr>
            <w:tcW w:w="709" w:type="pct"/>
            <w:tcBorders>
              <w:top w:val="single" w:sz="4" w:space="0" w:color="auto"/>
            </w:tcBorders>
          </w:tcPr>
          <w:p w14:paraId="360C334E" w14:textId="77777777" w:rsidR="00C5466E" w:rsidRPr="002701AF" w:rsidRDefault="00C5466E" w:rsidP="002701AF">
            <w:pPr>
              <w:spacing w:line="360" w:lineRule="auto"/>
              <w:jc w:val="both"/>
              <w:rPr>
                <w:rFonts w:ascii="Book Antiqua" w:eastAsia="SimSun" w:hAnsi="Book Antiqua" w:cs="Book Antiqua"/>
                <w:lang w:eastAsia="zh-CN"/>
              </w:rPr>
            </w:pPr>
          </w:p>
        </w:tc>
        <w:tc>
          <w:tcPr>
            <w:tcW w:w="697" w:type="pct"/>
            <w:tcBorders>
              <w:top w:val="single" w:sz="4" w:space="0" w:color="auto"/>
            </w:tcBorders>
          </w:tcPr>
          <w:p w14:paraId="0D1919B8" w14:textId="77777777" w:rsidR="00C5466E" w:rsidRPr="002701AF" w:rsidRDefault="00C5466E" w:rsidP="002701AF">
            <w:pPr>
              <w:spacing w:line="360" w:lineRule="auto"/>
              <w:jc w:val="both"/>
              <w:rPr>
                <w:rFonts w:ascii="Book Antiqua" w:eastAsia="SimSun" w:hAnsi="Book Antiqua" w:cs="Book Antiqua"/>
                <w:lang w:eastAsia="zh-CN"/>
              </w:rPr>
            </w:pPr>
          </w:p>
        </w:tc>
        <w:tc>
          <w:tcPr>
            <w:tcW w:w="605" w:type="pct"/>
            <w:tcBorders>
              <w:top w:val="single" w:sz="4" w:space="0" w:color="auto"/>
            </w:tcBorders>
          </w:tcPr>
          <w:p w14:paraId="16FC6E47" w14:textId="77777777" w:rsidR="00C5466E" w:rsidRPr="002701AF" w:rsidRDefault="00C5466E" w:rsidP="002701AF">
            <w:pPr>
              <w:spacing w:line="360" w:lineRule="auto"/>
              <w:jc w:val="both"/>
              <w:rPr>
                <w:rFonts w:ascii="Book Antiqua" w:eastAsia="SimSun" w:hAnsi="Book Antiqua" w:cs="Book Antiqua"/>
                <w:lang w:eastAsia="zh-CN"/>
              </w:rPr>
            </w:pPr>
          </w:p>
        </w:tc>
      </w:tr>
      <w:tr w:rsidR="00C5466E" w:rsidRPr="002701AF" w14:paraId="21EB03A9" w14:textId="77777777">
        <w:tc>
          <w:tcPr>
            <w:tcW w:w="1460" w:type="pct"/>
          </w:tcPr>
          <w:p w14:paraId="69287098" w14:textId="77777777" w:rsidR="00C5466E" w:rsidRPr="002701AF" w:rsidRDefault="00B872E9" w:rsidP="002701AF">
            <w:pPr>
              <w:adjustRightInd w:val="0"/>
              <w:snapToGrid w:val="0"/>
              <w:spacing w:line="360" w:lineRule="auto"/>
              <w:ind w:firstLineChars="100" w:firstLine="240"/>
              <w:jc w:val="both"/>
              <w:rPr>
                <w:rFonts w:ascii="Book Antiqua" w:eastAsia="SimSun" w:hAnsi="Book Antiqua" w:cs="Book Antiqua"/>
                <w:lang w:eastAsia="zh-CN"/>
              </w:rPr>
            </w:pPr>
            <w:r w:rsidRPr="002701AF">
              <w:rPr>
                <w:rFonts w:ascii="Book Antiqua" w:eastAsia="SimSun" w:hAnsi="Book Antiqua" w:cs="Book Antiqua"/>
                <w:lang w:eastAsia="zh-CN"/>
              </w:rPr>
              <w:t>Verbal IQ</w:t>
            </w:r>
          </w:p>
        </w:tc>
        <w:tc>
          <w:tcPr>
            <w:tcW w:w="736" w:type="pct"/>
          </w:tcPr>
          <w:p w14:paraId="4F7457A7" w14:textId="77777777" w:rsidR="00C5466E" w:rsidRPr="002701AF" w:rsidRDefault="00B872E9" w:rsidP="002701AF">
            <w:pPr>
              <w:adjustRightInd w:val="0"/>
              <w:spacing w:line="360" w:lineRule="auto"/>
              <w:ind w:left="60" w:right="60"/>
              <w:jc w:val="both"/>
              <w:rPr>
                <w:rFonts w:ascii="Book Antiqua" w:eastAsia="SimSun" w:hAnsi="Book Antiqua" w:cs="Book Antiqua"/>
                <w:lang w:eastAsia="zh-CN"/>
              </w:rPr>
            </w:pPr>
            <w:r w:rsidRPr="002701AF">
              <w:rPr>
                <w:rFonts w:ascii="Book Antiqua" w:eastAsia="SimSun" w:hAnsi="Book Antiqua" w:cs="Book Antiqua"/>
                <w:lang w:eastAsia="zh-CN"/>
              </w:rPr>
              <w:t>0.042</w:t>
            </w:r>
          </w:p>
        </w:tc>
        <w:tc>
          <w:tcPr>
            <w:tcW w:w="792" w:type="pct"/>
          </w:tcPr>
          <w:p w14:paraId="3D5372BE"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-0.138</w:t>
            </w:r>
          </w:p>
        </w:tc>
        <w:tc>
          <w:tcPr>
            <w:tcW w:w="709" w:type="pct"/>
          </w:tcPr>
          <w:p w14:paraId="4565AB08"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-0.164</w:t>
            </w:r>
          </w:p>
        </w:tc>
        <w:tc>
          <w:tcPr>
            <w:tcW w:w="697" w:type="pct"/>
          </w:tcPr>
          <w:p w14:paraId="685F1ABC"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-0.050</w:t>
            </w:r>
          </w:p>
        </w:tc>
        <w:tc>
          <w:tcPr>
            <w:tcW w:w="605" w:type="pct"/>
          </w:tcPr>
          <w:p w14:paraId="23918D6B"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-0.008</w:t>
            </w:r>
          </w:p>
        </w:tc>
      </w:tr>
      <w:tr w:rsidR="00C5466E" w:rsidRPr="002701AF" w14:paraId="1570D8F7" w14:textId="77777777">
        <w:tc>
          <w:tcPr>
            <w:tcW w:w="1460" w:type="pct"/>
          </w:tcPr>
          <w:p w14:paraId="4FF8304D" w14:textId="77777777" w:rsidR="00C5466E" w:rsidRPr="002701AF" w:rsidRDefault="00B872E9" w:rsidP="002701AF">
            <w:pPr>
              <w:adjustRightInd w:val="0"/>
              <w:snapToGrid w:val="0"/>
              <w:spacing w:line="360" w:lineRule="auto"/>
              <w:ind w:firstLineChars="100" w:firstLine="240"/>
              <w:jc w:val="both"/>
              <w:rPr>
                <w:rFonts w:ascii="Book Antiqua" w:eastAsia="SimSun" w:hAnsi="Book Antiqua" w:cs="Book Antiqua"/>
                <w:lang w:eastAsia="zh-CN"/>
              </w:rPr>
            </w:pPr>
            <w:r w:rsidRPr="002701AF">
              <w:rPr>
                <w:rFonts w:ascii="Book Antiqua" w:eastAsia="SimSun" w:hAnsi="Book Antiqua" w:cs="Book Antiqua"/>
                <w:lang w:eastAsia="zh-CN"/>
              </w:rPr>
              <w:t>Performance IQ</w:t>
            </w:r>
          </w:p>
        </w:tc>
        <w:tc>
          <w:tcPr>
            <w:tcW w:w="736" w:type="pct"/>
          </w:tcPr>
          <w:p w14:paraId="7F61E5DE" w14:textId="77777777" w:rsidR="00C5466E" w:rsidRPr="002701AF" w:rsidRDefault="00B872E9" w:rsidP="002701AF">
            <w:pPr>
              <w:adjustRightInd w:val="0"/>
              <w:spacing w:line="360" w:lineRule="auto"/>
              <w:ind w:left="60" w:right="60"/>
              <w:jc w:val="both"/>
              <w:rPr>
                <w:rFonts w:ascii="Book Antiqua" w:eastAsia="SimSun" w:hAnsi="Book Antiqua" w:cs="Book Antiqua"/>
                <w:lang w:eastAsia="zh-CN"/>
              </w:rPr>
            </w:pPr>
            <w:r w:rsidRPr="002701AF">
              <w:rPr>
                <w:rFonts w:ascii="Book Antiqua" w:eastAsia="SimSun" w:hAnsi="Book Antiqua" w:cs="Book Antiqua"/>
                <w:lang w:eastAsia="zh-CN"/>
              </w:rPr>
              <w:t>0.012</w:t>
            </w:r>
          </w:p>
        </w:tc>
        <w:tc>
          <w:tcPr>
            <w:tcW w:w="792" w:type="pct"/>
          </w:tcPr>
          <w:p w14:paraId="69BC6511"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-0.181</w:t>
            </w:r>
          </w:p>
        </w:tc>
        <w:tc>
          <w:tcPr>
            <w:tcW w:w="709" w:type="pct"/>
          </w:tcPr>
          <w:p w14:paraId="7B7E1AE8"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-0.245</w:t>
            </w:r>
            <w:r w:rsidRPr="002701AF">
              <w:rPr>
                <w:rFonts w:ascii="Book Antiqua" w:eastAsia="SimSun" w:hAnsi="Book Antiqua" w:cs="Book Antiqua"/>
                <w:vertAlign w:val="superscript"/>
                <w:lang w:eastAsia="zh-CN"/>
              </w:rPr>
              <w:t>1</w:t>
            </w:r>
          </w:p>
        </w:tc>
        <w:tc>
          <w:tcPr>
            <w:tcW w:w="697" w:type="pct"/>
          </w:tcPr>
          <w:p w14:paraId="2FDB3F67"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-0.059</w:t>
            </w:r>
          </w:p>
        </w:tc>
        <w:tc>
          <w:tcPr>
            <w:tcW w:w="605" w:type="pct"/>
          </w:tcPr>
          <w:p w14:paraId="091C157C"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-0.047</w:t>
            </w:r>
          </w:p>
        </w:tc>
      </w:tr>
      <w:tr w:rsidR="00C5466E" w:rsidRPr="002701AF" w14:paraId="60BB6764" w14:textId="77777777">
        <w:tc>
          <w:tcPr>
            <w:tcW w:w="1460" w:type="pct"/>
          </w:tcPr>
          <w:p w14:paraId="254047EF" w14:textId="77777777" w:rsidR="00C5466E" w:rsidRPr="002701AF" w:rsidRDefault="00B872E9" w:rsidP="002701AF">
            <w:pPr>
              <w:adjustRightInd w:val="0"/>
              <w:snapToGrid w:val="0"/>
              <w:spacing w:line="360" w:lineRule="auto"/>
              <w:ind w:firstLineChars="100" w:firstLine="240"/>
              <w:jc w:val="both"/>
              <w:rPr>
                <w:rFonts w:ascii="Book Antiqua" w:eastAsia="SimSun" w:hAnsi="Book Antiqua" w:cs="Book Antiqua"/>
                <w:lang w:eastAsia="zh-CN"/>
              </w:rPr>
            </w:pPr>
            <w:r w:rsidRPr="002701AF">
              <w:rPr>
                <w:rFonts w:ascii="Book Antiqua" w:eastAsia="SimSun" w:hAnsi="Book Antiqua" w:cs="Book Antiqua"/>
                <w:lang w:eastAsia="zh-CN"/>
              </w:rPr>
              <w:t>Full-scale IQ</w:t>
            </w:r>
          </w:p>
        </w:tc>
        <w:tc>
          <w:tcPr>
            <w:tcW w:w="736" w:type="pct"/>
          </w:tcPr>
          <w:p w14:paraId="2E146B40" w14:textId="77777777" w:rsidR="00C5466E" w:rsidRPr="002701AF" w:rsidRDefault="00B872E9" w:rsidP="002701AF">
            <w:pPr>
              <w:adjustRightInd w:val="0"/>
              <w:spacing w:line="360" w:lineRule="auto"/>
              <w:ind w:left="60" w:right="60"/>
              <w:jc w:val="both"/>
              <w:rPr>
                <w:rFonts w:ascii="Book Antiqua" w:eastAsia="SimSun" w:hAnsi="Book Antiqua" w:cs="Book Antiqua"/>
                <w:lang w:eastAsia="zh-CN"/>
              </w:rPr>
            </w:pPr>
            <w:r w:rsidRPr="002701AF">
              <w:rPr>
                <w:rFonts w:ascii="Book Antiqua" w:eastAsia="SimSun" w:hAnsi="Book Antiqua" w:cs="Book Antiqua"/>
                <w:lang w:eastAsia="zh-CN"/>
              </w:rPr>
              <w:t>0.048</w:t>
            </w:r>
          </w:p>
        </w:tc>
        <w:tc>
          <w:tcPr>
            <w:tcW w:w="792" w:type="pct"/>
          </w:tcPr>
          <w:p w14:paraId="60633E67"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-0.075</w:t>
            </w:r>
          </w:p>
        </w:tc>
        <w:tc>
          <w:tcPr>
            <w:tcW w:w="709" w:type="pct"/>
          </w:tcPr>
          <w:p w14:paraId="5A5DF28C"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-0.247</w:t>
            </w:r>
            <w:r w:rsidRPr="002701AF">
              <w:rPr>
                <w:rFonts w:ascii="Book Antiqua" w:eastAsia="SimSun" w:hAnsi="Book Antiqua" w:cs="Book Antiqua"/>
                <w:vertAlign w:val="superscript"/>
                <w:lang w:eastAsia="zh-CN"/>
              </w:rPr>
              <w:t>2</w:t>
            </w:r>
          </w:p>
        </w:tc>
        <w:tc>
          <w:tcPr>
            <w:tcW w:w="697" w:type="pct"/>
          </w:tcPr>
          <w:p w14:paraId="612ECBBC"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0.006</w:t>
            </w:r>
          </w:p>
        </w:tc>
        <w:tc>
          <w:tcPr>
            <w:tcW w:w="605" w:type="pct"/>
          </w:tcPr>
          <w:p w14:paraId="5B4AD432"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0.009</w:t>
            </w:r>
          </w:p>
        </w:tc>
      </w:tr>
      <w:tr w:rsidR="00C5466E" w:rsidRPr="002701AF" w14:paraId="43C81EB1" w14:textId="77777777">
        <w:tc>
          <w:tcPr>
            <w:tcW w:w="1460" w:type="pct"/>
          </w:tcPr>
          <w:p w14:paraId="107A5061" w14:textId="77777777" w:rsidR="00C5466E" w:rsidRPr="002701AF" w:rsidRDefault="00B872E9" w:rsidP="002701AF">
            <w:pPr>
              <w:adjustRightInd w:val="0"/>
              <w:snapToGrid w:val="0"/>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ToM test</w:t>
            </w:r>
          </w:p>
        </w:tc>
        <w:tc>
          <w:tcPr>
            <w:tcW w:w="736" w:type="pct"/>
          </w:tcPr>
          <w:p w14:paraId="3F6A660A" w14:textId="77777777" w:rsidR="00C5466E" w:rsidRPr="002701AF" w:rsidRDefault="00C5466E" w:rsidP="002701AF">
            <w:pPr>
              <w:adjustRightInd w:val="0"/>
              <w:spacing w:line="360" w:lineRule="auto"/>
              <w:ind w:left="60" w:right="60"/>
              <w:jc w:val="both"/>
              <w:rPr>
                <w:rFonts w:ascii="Book Antiqua" w:eastAsia="SimSun" w:hAnsi="Book Antiqua" w:cs="Book Antiqua"/>
                <w:lang w:eastAsia="zh-CN"/>
              </w:rPr>
            </w:pPr>
          </w:p>
        </w:tc>
        <w:tc>
          <w:tcPr>
            <w:tcW w:w="792" w:type="pct"/>
          </w:tcPr>
          <w:p w14:paraId="6FD96E70" w14:textId="77777777" w:rsidR="00C5466E" w:rsidRPr="002701AF" w:rsidRDefault="00C5466E" w:rsidP="002701AF">
            <w:pPr>
              <w:spacing w:line="360" w:lineRule="auto"/>
              <w:jc w:val="both"/>
              <w:rPr>
                <w:rFonts w:ascii="Book Antiqua" w:eastAsia="SimSun" w:hAnsi="Book Antiqua" w:cs="Book Antiqua"/>
                <w:lang w:eastAsia="zh-CN"/>
              </w:rPr>
            </w:pPr>
          </w:p>
        </w:tc>
        <w:tc>
          <w:tcPr>
            <w:tcW w:w="709" w:type="pct"/>
          </w:tcPr>
          <w:p w14:paraId="036EB29B" w14:textId="77777777" w:rsidR="00C5466E" w:rsidRPr="002701AF" w:rsidRDefault="00C5466E" w:rsidP="002701AF">
            <w:pPr>
              <w:spacing w:line="360" w:lineRule="auto"/>
              <w:jc w:val="both"/>
              <w:rPr>
                <w:rFonts w:ascii="Book Antiqua" w:eastAsia="SimSun" w:hAnsi="Book Antiqua" w:cs="Book Antiqua"/>
                <w:lang w:eastAsia="zh-CN"/>
              </w:rPr>
            </w:pPr>
          </w:p>
        </w:tc>
        <w:tc>
          <w:tcPr>
            <w:tcW w:w="697" w:type="pct"/>
          </w:tcPr>
          <w:p w14:paraId="48C697C9" w14:textId="77777777" w:rsidR="00C5466E" w:rsidRPr="002701AF" w:rsidRDefault="00C5466E" w:rsidP="002701AF">
            <w:pPr>
              <w:spacing w:line="360" w:lineRule="auto"/>
              <w:jc w:val="both"/>
              <w:rPr>
                <w:rFonts w:ascii="Book Antiqua" w:eastAsia="SimSun" w:hAnsi="Book Antiqua" w:cs="Book Antiqua"/>
                <w:lang w:eastAsia="zh-CN"/>
              </w:rPr>
            </w:pPr>
          </w:p>
        </w:tc>
        <w:tc>
          <w:tcPr>
            <w:tcW w:w="605" w:type="pct"/>
          </w:tcPr>
          <w:p w14:paraId="05B9CBB2" w14:textId="77777777" w:rsidR="00C5466E" w:rsidRPr="002701AF" w:rsidRDefault="00C5466E" w:rsidP="002701AF">
            <w:pPr>
              <w:spacing w:line="360" w:lineRule="auto"/>
              <w:jc w:val="both"/>
              <w:rPr>
                <w:rFonts w:ascii="Book Antiqua" w:eastAsia="SimSun" w:hAnsi="Book Antiqua" w:cs="Book Antiqua"/>
                <w:lang w:eastAsia="zh-CN"/>
              </w:rPr>
            </w:pPr>
          </w:p>
        </w:tc>
      </w:tr>
      <w:tr w:rsidR="00C5466E" w:rsidRPr="002701AF" w14:paraId="4539A130" w14:textId="77777777">
        <w:tc>
          <w:tcPr>
            <w:tcW w:w="1460" w:type="pct"/>
          </w:tcPr>
          <w:p w14:paraId="6F4E3A86" w14:textId="1BFC0CF4" w:rsidR="00C5466E" w:rsidRPr="002701AF" w:rsidRDefault="00B872E9" w:rsidP="002701AF">
            <w:pPr>
              <w:adjustRightInd w:val="0"/>
              <w:snapToGrid w:val="0"/>
              <w:spacing w:line="360" w:lineRule="auto"/>
              <w:ind w:firstLineChars="100" w:firstLine="240"/>
              <w:jc w:val="both"/>
              <w:rPr>
                <w:rFonts w:ascii="Book Antiqua" w:eastAsia="SimSun" w:hAnsi="Book Antiqua" w:cs="Book Antiqua"/>
                <w:lang w:eastAsia="zh-CN"/>
              </w:rPr>
            </w:pPr>
            <w:r w:rsidRPr="002701AF">
              <w:rPr>
                <w:rFonts w:ascii="Book Antiqua" w:eastAsia="SimSun" w:hAnsi="Book Antiqua" w:cs="Book Antiqua"/>
                <w:lang w:eastAsia="zh-CN"/>
              </w:rPr>
              <w:t>First-</w:t>
            </w:r>
            <w:r w:rsidR="00025028">
              <w:rPr>
                <w:rFonts w:ascii="Book Antiqua" w:eastAsia="SimSun" w:hAnsi="Book Antiqua" w:cs="Book Antiqua"/>
                <w:lang w:eastAsia="zh-CN"/>
              </w:rPr>
              <w:t>o</w:t>
            </w:r>
            <w:r w:rsidRPr="002701AF">
              <w:rPr>
                <w:rFonts w:ascii="Book Antiqua" w:eastAsia="SimSun" w:hAnsi="Book Antiqua" w:cs="Book Antiqua"/>
                <w:lang w:eastAsia="zh-CN"/>
              </w:rPr>
              <w:t xml:space="preserve">rder </w:t>
            </w:r>
            <w:r w:rsidR="00025028">
              <w:rPr>
                <w:rFonts w:ascii="Book Antiqua" w:eastAsia="SimSun" w:hAnsi="Book Antiqua" w:cs="Book Antiqua"/>
                <w:lang w:eastAsia="zh-CN"/>
              </w:rPr>
              <w:t>b</w:t>
            </w:r>
            <w:r w:rsidRPr="002701AF">
              <w:rPr>
                <w:rFonts w:ascii="Book Antiqua" w:eastAsia="SimSun" w:hAnsi="Book Antiqua" w:cs="Book Antiqua"/>
                <w:lang w:eastAsia="zh-CN"/>
              </w:rPr>
              <w:t xml:space="preserve">elief </w:t>
            </w:r>
            <w:r w:rsidR="00025028">
              <w:rPr>
                <w:rFonts w:ascii="Book Antiqua" w:eastAsia="SimSun" w:hAnsi="Book Antiqua" w:cs="Book Antiqua"/>
                <w:lang w:eastAsia="zh-CN"/>
              </w:rPr>
              <w:t>t</w:t>
            </w:r>
            <w:r w:rsidRPr="002701AF">
              <w:rPr>
                <w:rFonts w:ascii="Book Antiqua" w:eastAsia="SimSun" w:hAnsi="Book Antiqua" w:cs="Book Antiqua"/>
                <w:lang w:eastAsia="zh-CN"/>
              </w:rPr>
              <w:t>est</w:t>
            </w:r>
          </w:p>
        </w:tc>
        <w:tc>
          <w:tcPr>
            <w:tcW w:w="736" w:type="pct"/>
          </w:tcPr>
          <w:p w14:paraId="272818CC" w14:textId="77777777" w:rsidR="00C5466E" w:rsidRPr="002701AF" w:rsidRDefault="00B872E9" w:rsidP="002701AF">
            <w:pPr>
              <w:adjustRightInd w:val="0"/>
              <w:spacing w:line="360" w:lineRule="auto"/>
              <w:ind w:left="60" w:right="60"/>
              <w:jc w:val="both"/>
              <w:rPr>
                <w:rFonts w:ascii="Book Antiqua" w:eastAsia="SimSun" w:hAnsi="Book Antiqua" w:cs="Book Antiqua"/>
                <w:lang w:eastAsia="zh-CN"/>
              </w:rPr>
            </w:pPr>
            <w:r w:rsidRPr="002701AF">
              <w:rPr>
                <w:rFonts w:ascii="Book Antiqua" w:eastAsia="SimSun" w:hAnsi="Book Antiqua" w:cs="Book Antiqua"/>
                <w:lang w:eastAsia="zh-CN"/>
              </w:rPr>
              <w:t>0.087</w:t>
            </w:r>
          </w:p>
        </w:tc>
        <w:tc>
          <w:tcPr>
            <w:tcW w:w="792" w:type="pct"/>
          </w:tcPr>
          <w:p w14:paraId="484C1629"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-0.181</w:t>
            </w:r>
          </w:p>
        </w:tc>
        <w:tc>
          <w:tcPr>
            <w:tcW w:w="709" w:type="pct"/>
          </w:tcPr>
          <w:p w14:paraId="29FB0ABF"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0.035</w:t>
            </w:r>
          </w:p>
        </w:tc>
        <w:tc>
          <w:tcPr>
            <w:tcW w:w="697" w:type="pct"/>
          </w:tcPr>
          <w:p w14:paraId="1ED811CA"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-0.014</w:t>
            </w:r>
          </w:p>
        </w:tc>
        <w:tc>
          <w:tcPr>
            <w:tcW w:w="605" w:type="pct"/>
          </w:tcPr>
          <w:p w14:paraId="622F2209"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-0.037</w:t>
            </w:r>
          </w:p>
        </w:tc>
      </w:tr>
      <w:tr w:rsidR="00C5466E" w:rsidRPr="002701AF" w14:paraId="689D6C18" w14:textId="77777777">
        <w:tc>
          <w:tcPr>
            <w:tcW w:w="1460" w:type="pct"/>
          </w:tcPr>
          <w:p w14:paraId="4EE99A2F" w14:textId="3A7797C4" w:rsidR="00C5466E" w:rsidRPr="002701AF" w:rsidRDefault="00B872E9" w:rsidP="002701AF">
            <w:pPr>
              <w:adjustRightInd w:val="0"/>
              <w:snapToGrid w:val="0"/>
              <w:spacing w:line="360" w:lineRule="auto"/>
              <w:ind w:firstLineChars="100" w:firstLine="240"/>
              <w:jc w:val="both"/>
              <w:rPr>
                <w:rFonts w:ascii="Book Antiqua" w:eastAsia="SimSun" w:hAnsi="Book Antiqua" w:cs="Book Antiqua"/>
                <w:lang w:eastAsia="zh-CN"/>
              </w:rPr>
            </w:pPr>
            <w:r w:rsidRPr="002701AF">
              <w:rPr>
                <w:rFonts w:ascii="Book Antiqua" w:eastAsia="SimSun" w:hAnsi="Book Antiqua" w:cs="Book Antiqua"/>
                <w:lang w:eastAsia="zh-CN"/>
              </w:rPr>
              <w:t>Second-</w:t>
            </w:r>
            <w:r w:rsidR="00025028">
              <w:rPr>
                <w:rFonts w:ascii="Book Antiqua" w:eastAsia="SimSun" w:hAnsi="Book Antiqua" w:cs="Book Antiqua"/>
                <w:lang w:eastAsia="zh-CN"/>
              </w:rPr>
              <w:t>o</w:t>
            </w:r>
            <w:r w:rsidRPr="002701AF">
              <w:rPr>
                <w:rFonts w:ascii="Book Antiqua" w:eastAsia="SimSun" w:hAnsi="Book Antiqua" w:cs="Book Antiqua"/>
                <w:lang w:eastAsia="zh-CN"/>
              </w:rPr>
              <w:t xml:space="preserve">rder </w:t>
            </w:r>
            <w:r w:rsidR="00025028">
              <w:rPr>
                <w:rFonts w:ascii="Book Antiqua" w:eastAsia="SimSun" w:hAnsi="Book Antiqua" w:cs="Book Antiqua"/>
                <w:lang w:eastAsia="zh-CN"/>
              </w:rPr>
              <w:t>b</w:t>
            </w:r>
            <w:r w:rsidRPr="002701AF">
              <w:rPr>
                <w:rFonts w:ascii="Book Antiqua" w:eastAsia="SimSun" w:hAnsi="Book Antiqua" w:cs="Book Antiqua"/>
                <w:lang w:eastAsia="zh-CN"/>
              </w:rPr>
              <w:t xml:space="preserve">elief </w:t>
            </w:r>
            <w:r w:rsidR="00025028">
              <w:rPr>
                <w:rFonts w:ascii="Book Antiqua" w:eastAsia="SimSun" w:hAnsi="Book Antiqua" w:cs="Book Antiqua"/>
                <w:lang w:eastAsia="zh-CN"/>
              </w:rPr>
              <w:t>t</w:t>
            </w:r>
            <w:r w:rsidRPr="002701AF">
              <w:rPr>
                <w:rFonts w:ascii="Book Antiqua" w:eastAsia="SimSun" w:hAnsi="Book Antiqua" w:cs="Book Antiqua"/>
                <w:lang w:eastAsia="zh-CN"/>
              </w:rPr>
              <w:t>est</w:t>
            </w:r>
          </w:p>
        </w:tc>
        <w:tc>
          <w:tcPr>
            <w:tcW w:w="736" w:type="pct"/>
          </w:tcPr>
          <w:p w14:paraId="72CCDE8E" w14:textId="77777777" w:rsidR="00C5466E" w:rsidRPr="002701AF" w:rsidRDefault="00B872E9" w:rsidP="002701AF">
            <w:pPr>
              <w:adjustRightInd w:val="0"/>
              <w:spacing w:line="360" w:lineRule="auto"/>
              <w:ind w:left="60" w:right="60"/>
              <w:jc w:val="both"/>
              <w:rPr>
                <w:rFonts w:ascii="Book Antiqua" w:eastAsia="SimSun" w:hAnsi="Book Antiqua" w:cs="Book Antiqua"/>
                <w:lang w:eastAsia="zh-CN"/>
              </w:rPr>
            </w:pPr>
            <w:r w:rsidRPr="002701AF">
              <w:rPr>
                <w:rFonts w:ascii="Book Antiqua" w:eastAsia="SimSun" w:hAnsi="Book Antiqua" w:cs="Book Antiqua"/>
                <w:lang w:eastAsia="zh-CN"/>
              </w:rPr>
              <w:t>-0.061</w:t>
            </w:r>
          </w:p>
        </w:tc>
        <w:tc>
          <w:tcPr>
            <w:tcW w:w="792" w:type="pct"/>
          </w:tcPr>
          <w:p w14:paraId="3882D37D"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-0.011</w:t>
            </w:r>
          </w:p>
        </w:tc>
        <w:tc>
          <w:tcPr>
            <w:tcW w:w="709" w:type="pct"/>
          </w:tcPr>
          <w:p w14:paraId="0DF83D74"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-0.274</w:t>
            </w:r>
            <w:r w:rsidRPr="002701AF">
              <w:rPr>
                <w:rFonts w:ascii="Book Antiqua" w:eastAsia="SimSun" w:hAnsi="Book Antiqua" w:cs="Book Antiqua"/>
                <w:vertAlign w:val="superscript"/>
                <w:lang w:eastAsia="zh-CN"/>
              </w:rPr>
              <w:t>1</w:t>
            </w:r>
          </w:p>
        </w:tc>
        <w:tc>
          <w:tcPr>
            <w:tcW w:w="697" w:type="pct"/>
          </w:tcPr>
          <w:p w14:paraId="075A32DB"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-0.050</w:t>
            </w:r>
          </w:p>
        </w:tc>
        <w:tc>
          <w:tcPr>
            <w:tcW w:w="605" w:type="pct"/>
          </w:tcPr>
          <w:p w14:paraId="2A5DB960"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-0.043</w:t>
            </w:r>
          </w:p>
        </w:tc>
      </w:tr>
      <w:tr w:rsidR="00C5466E" w:rsidRPr="002701AF" w14:paraId="3F1BFFEC" w14:textId="77777777">
        <w:tc>
          <w:tcPr>
            <w:tcW w:w="1460" w:type="pct"/>
          </w:tcPr>
          <w:p w14:paraId="7A48B4D9" w14:textId="77777777" w:rsidR="00C5466E" w:rsidRPr="002701AF" w:rsidRDefault="00B872E9" w:rsidP="002701AF">
            <w:pPr>
              <w:adjustRightInd w:val="0"/>
              <w:snapToGrid w:val="0"/>
              <w:spacing w:line="360" w:lineRule="auto"/>
              <w:jc w:val="both"/>
              <w:rPr>
                <w:rFonts w:ascii="Book Antiqua" w:eastAsia="SimSun" w:hAnsi="Book Antiqua" w:cs="Book Antiqua"/>
                <w:lang w:eastAsia="zh-CN"/>
              </w:rPr>
            </w:pPr>
            <w:r w:rsidRPr="002701AF">
              <w:rPr>
                <w:rFonts w:ascii="Book Antiqua" w:eastAsia="SimSun" w:hAnsi="Book Antiqua" w:cs="Book Antiqua"/>
                <w:color w:val="000000"/>
                <w:lang w:eastAsia="zh-CN"/>
              </w:rPr>
              <w:t>Expression recognition</w:t>
            </w:r>
          </w:p>
        </w:tc>
        <w:tc>
          <w:tcPr>
            <w:tcW w:w="736" w:type="pct"/>
          </w:tcPr>
          <w:p w14:paraId="524EEAC2" w14:textId="77777777" w:rsidR="00C5466E" w:rsidRPr="002701AF" w:rsidRDefault="00C5466E" w:rsidP="002701AF">
            <w:pPr>
              <w:adjustRightInd w:val="0"/>
              <w:spacing w:line="360" w:lineRule="auto"/>
              <w:ind w:left="60" w:right="60"/>
              <w:jc w:val="both"/>
              <w:rPr>
                <w:rFonts w:ascii="Book Antiqua" w:eastAsia="SimSun" w:hAnsi="Book Antiqua" w:cs="Book Antiqua"/>
                <w:lang w:eastAsia="zh-CN"/>
              </w:rPr>
            </w:pPr>
          </w:p>
        </w:tc>
        <w:tc>
          <w:tcPr>
            <w:tcW w:w="792" w:type="pct"/>
          </w:tcPr>
          <w:p w14:paraId="3890ED1E" w14:textId="77777777" w:rsidR="00C5466E" w:rsidRPr="002701AF" w:rsidRDefault="00C5466E" w:rsidP="002701AF">
            <w:pPr>
              <w:spacing w:line="360" w:lineRule="auto"/>
              <w:jc w:val="both"/>
              <w:rPr>
                <w:rFonts w:ascii="Book Antiqua" w:eastAsia="SimSun" w:hAnsi="Book Antiqua" w:cs="Book Antiqua"/>
                <w:lang w:eastAsia="zh-CN"/>
              </w:rPr>
            </w:pPr>
          </w:p>
        </w:tc>
        <w:tc>
          <w:tcPr>
            <w:tcW w:w="709" w:type="pct"/>
          </w:tcPr>
          <w:p w14:paraId="2AE56D2B" w14:textId="77777777" w:rsidR="00C5466E" w:rsidRPr="002701AF" w:rsidRDefault="00C5466E" w:rsidP="002701AF">
            <w:pPr>
              <w:spacing w:line="360" w:lineRule="auto"/>
              <w:jc w:val="both"/>
              <w:rPr>
                <w:rFonts w:ascii="Book Antiqua" w:eastAsia="SimSun" w:hAnsi="Book Antiqua" w:cs="Book Antiqua"/>
                <w:lang w:eastAsia="zh-CN"/>
              </w:rPr>
            </w:pPr>
          </w:p>
        </w:tc>
        <w:tc>
          <w:tcPr>
            <w:tcW w:w="697" w:type="pct"/>
          </w:tcPr>
          <w:p w14:paraId="3E99D939" w14:textId="77777777" w:rsidR="00C5466E" w:rsidRPr="002701AF" w:rsidRDefault="00C5466E" w:rsidP="002701AF">
            <w:pPr>
              <w:spacing w:line="360" w:lineRule="auto"/>
              <w:jc w:val="both"/>
              <w:rPr>
                <w:rFonts w:ascii="Book Antiqua" w:eastAsia="SimSun" w:hAnsi="Book Antiqua" w:cs="Book Antiqua"/>
                <w:lang w:eastAsia="zh-CN"/>
              </w:rPr>
            </w:pPr>
          </w:p>
        </w:tc>
        <w:tc>
          <w:tcPr>
            <w:tcW w:w="605" w:type="pct"/>
          </w:tcPr>
          <w:p w14:paraId="2F2F27F0" w14:textId="77777777" w:rsidR="00C5466E" w:rsidRPr="002701AF" w:rsidRDefault="00C5466E" w:rsidP="002701AF">
            <w:pPr>
              <w:spacing w:line="360" w:lineRule="auto"/>
              <w:jc w:val="both"/>
              <w:rPr>
                <w:rFonts w:ascii="Book Antiqua" w:eastAsia="SimSun" w:hAnsi="Book Antiqua" w:cs="Book Antiqua"/>
                <w:lang w:eastAsia="zh-CN"/>
              </w:rPr>
            </w:pPr>
          </w:p>
        </w:tc>
      </w:tr>
      <w:tr w:rsidR="00C5466E" w:rsidRPr="002701AF" w14:paraId="0BB6E2BA" w14:textId="77777777">
        <w:tc>
          <w:tcPr>
            <w:tcW w:w="1460" w:type="pct"/>
          </w:tcPr>
          <w:p w14:paraId="3035E37E" w14:textId="77777777" w:rsidR="00C5466E" w:rsidRPr="002701AF" w:rsidRDefault="00B872E9" w:rsidP="002701AF">
            <w:pPr>
              <w:adjustRightInd w:val="0"/>
              <w:snapToGrid w:val="0"/>
              <w:spacing w:line="360" w:lineRule="auto"/>
              <w:ind w:firstLineChars="100" w:firstLine="240"/>
              <w:jc w:val="both"/>
              <w:rPr>
                <w:rFonts w:ascii="Book Antiqua" w:eastAsia="SimSun" w:hAnsi="Book Antiqua" w:cs="Book Antiqua"/>
                <w:lang w:eastAsia="zh-CN"/>
              </w:rPr>
            </w:pPr>
            <w:r w:rsidRPr="002701AF">
              <w:rPr>
                <w:rFonts w:ascii="Book Antiqua" w:eastAsia="SimSun" w:hAnsi="Book Antiqua" w:cs="Book Antiqua"/>
                <w:lang w:eastAsia="zh-CN"/>
              </w:rPr>
              <w:t>Easy facial recognition score</w:t>
            </w:r>
          </w:p>
        </w:tc>
        <w:tc>
          <w:tcPr>
            <w:tcW w:w="736" w:type="pct"/>
          </w:tcPr>
          <w:p w14:paraId="1E651BB0" w14:textId="77777777" w:rsidR="00C5466E" w:rsidRPr="002701AF" w:rsidRDefault="00B872E9" w:rsidP="002701AF">
            <w:pPr>
              <w:adjustRightInd w:val="0"/>
              <w:spacing w:line="360" w:lineRule="auto"/>
              <w:ind w:left="60" w:right="60"/>
              <w:jc w:val="both"/>
              <w:rPr>
                <w:rFonts w:ascii="Book Antiqua" w:eastAsia="SimSun" w:hAnsi="Book Antiqua" w:cs="Book Antiqua"/>
                <w:lang w:eastAsia="zh-CN"/>
              </w:rPr>
            </w:pPr>
            <w:r w:rsidRPr="002701AF">
              <w:rPr>
                <w:rFonts w:ascii="Book Antiqua" w:eastAsia="SimSun" w:hAnsi="Book Antiqua" w:cs="Book Antiqua"/>
                <w:lang w:eastAsia="zh-CN"/>
              </w:rPr>
              <w:t>-0.122</w:t>
            </w:r>
          </w:p>
        </w:tc>
        <w:tc>
          <w:tcPr>
            <w:tcW w:w="792" w:type="pct"/>
          </w:tcPr>
          <w:p w14:paraId="27E3EA48"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-0.214</w:t>
            </w:r>
          </w:p>
        </w:tc>
        <w:tc>
          <w:tcPr>
            <w:tcW w:w="709" w:type="pct"/>
          </w:tcPr>
          <w:p w14:paraId="6D9FA099"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-0.306</w:t>
            </w:r>
            <w:r w:rsidRPr="002701AF">
              <w:rPr>
                <w:rFonts w:ascii="Book Antiqua" w:eastAsia="SimSun" w:hAnsi="Book Antiqua" w:cs="Book Antiqua"/>
                <w:vertAlign w:val="superscript"/>
                <w:lang w:eastAsia="zh-CN"/>
              </w:rPr>
              <w:t>2</w:t>
            </w:r>
          </w:p>
        </w:tc>
        <w:tc>
          <w:tcPr>
            <w:tcW w:w="697" w:type="pct"/>
          </w:tcPr>
          <w:p w14:paraId="1FE1029F"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0.022</w:t>
            </w:r>
          </w:p>
        </w:tc>
        <w:tc>
          <w:tcPr>
            <w:tcW w:w="605" w:type="pct"/>
          </w:tcPr>
          <w:p w14:paraId="162E5D1D"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-0.124</w:t>
            </w:r>
          </w:p>
        </w:tc>
      </w:tr>
      <w:tr w:rsidR="00C5466E" w:rsidRPr="002701AF" w14:paraId="432AC8B8" w14:textId="77777777">
        <w:tc>
          <w:tcPr>
            <w:tcW w:w="1460" w:type="pct"/>
          </w:tcPr>
          <w:p w14:paraId="0224AE19" w14:textId="77777777" w:rsidR="00C5466E" w:rsidRPr="002701AF" w:rsidRDefault="00B872E9" w:rsidP="002701AF">
            <w:pPr>
              <w:adjustRightInd w:val="0"/>
              <w:snapToGrid w:val="0"/>
              <w:spacing w:line="360" w:lineRule="auto"/>
              <w:ind w:firstLineChars="100" w:firstLine="240"/>
              <w:jc w:val="both"/>
              <w:rPr>
                <w:rFonts w:ascii="Book Antiqua" w:eastAsia="SimSun" w:hAnsi="Book Antiqua" w:cs="Book Antiqua"/>
                <w:lang w:eastAsia="zh-CN"/>
              </w:rPr>
            </w:pPr>
            <w:r w:rsidRPr="002701AF">
              <w:rPr>
                <w:rFonts w:ascii="Book Antiqua" w:eastAsia="SimSun" w:hAnsi="Book Antiqua" w:cs="Book Antiqua"/>
                <w:lang w:eastAsia="zh-CN"/>
              </w:rPr>
              <w:t>Complex facial recognition score</w:t>
            </w:r>
          </w:p>
        </w:tc>
        <w:tc>
          <w:tcPr>
            <w:tcW w:w="736" w:type="pct"/>
          </w:tcPr>
          <w:p w14:paraId="5437B538" w14:textId="77777777" w:rsidR="00C5466E" w:rsidRPr="002701AF" w:rsidRDefault="00B872E9" w:rsidP="002701AF">
            <w:pPr>
              <w:adjustRightInd w:val="0"/>
              <w:spacing w:line="360" w:lineRule="auto"/>
              <w:ind w:left="60" w:right="60"/>
              <w:jc w:val="both"/>
              <w:rPr>
                <w:rFonts w:ascii="Book Antiqua" w:eastAsia="SimSun" w:hAnsi="Book Antiqua" w:cs="Book Antiqua"/>
                <w:lang w:eastAsia="zh-CN"/>
              </w:rPr>
            </w:pPr>
            <w:r w:rsidRPr="002701AF">
              <w:rPr>
                <w:rFonts w:ascii="Book Antiqua" w:eastAsia="SimSun" w:hAnsi="Book Antiqua" w:cs="Book Antiqua"/>
                <w:lang w:eastAsia="zh-CN"/>
              </w:rPr>
              <w:t>0.144</w:t>
            </w:r>
          </w:p>
        </w:tc>
        <w:tc>
          <w:tcPr>
            <w:tcW w:w="792" w:type="pct"/>
          </w:tcPr>
          <w:p w14:paraId="783011C4"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-0.104</w:t>
            </w:r>
          </w:p>
        </w:tc>
        <w:tc>
          <w:tcPr>
            <w:tcW w:w="709" w:type="pct"/>
          </w:tcPr>
          <w:p w14:paraId="672676AD"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-0.031</w:t>
            </w:r>
          </w:p>
        </w:tc>
        <w:tc>
          <w:tcPr>
            <w:tcW w:w="697" w:type="pct"/>
          </w:tcPr>
          <w:p w14:paraId="49A3A908"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0.076</w:t>
            </w:r>
          </w:p>
        </w:tc>
        <w:tc>
          <w:tcPr>
            <w:tcW w:w="605" w:type="pct"/>
          </w:tcPr>
          <w:p w14:paraId="26987E1C"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0.097</w:t>
            </w:r>
          </w:p>
        </w:tc>
      </w:tr>
      <w:tr w:rsidR="00C5466E" w:rsidRPr="002701AF" w14:paraId="342A9243" w14:textId="77777777">
        <w:tc>
          <w:tcPr>
            <w:tcW w:w="1460" w:type="pct"/>
            <w:tcBorders>
              <w:bottom w:val="single" w:sz="4" w:space="0" w:color="auto"/>
            </w:tcBorders>
          </w:tcPr>
          <w:p w14:paraId="5B631ECC" w14:textId="77777777" w:rsidR="00C5466E" w:rsidRPr="002701AF" w:rsidRDefault="00B872E9" w:rsidP="002701AF">
            <w:pPr>
              <w:adjustRightInd w:val="0"/>
              <w:snapToGrid w:val="0"/>
              <w:spacing w:line="360" w:lineRule="auto"/>
              <w:ind w:firstLineChars="100" w:firstLine="240"/>
              <w:jc w:val="both"/>
              <w:rPr>
                <w:rFonts w:ascii="Book Antiqua" w:eastAsia="SimSun" w:hAnsi="Book Antiqua" w:cs="Book Antiqua"/>
                <w:lang w:eastAsia="zh-CN"/>
              </w:rPr>
            </w:pPr>
            <w:r w:rsidRPr="002701AF">
              <w:rPr>
                <w:rFonts w:ascii="Book Antiqua" w:eastAsia="SimSun" w:hAnsi="Book Antiqua" w:cs="Book Antiqua"/>
                <w:lang w:eastAsia="zh-CN"/>
              </w:rPr>
              <w:t>Total scores of expression recognition</w:t>
            </w:r>
          </w:p>
        </w:tc>
        <w:tc>
          <w:tcPr>
            <w:tcW w:w="736" w:type="pct"/>
            <w:tcBorders>
              <w:bottom w:val="single" w:sz="4" w:space="0" w:color="auto"/>
            </w:tcBorders>
          </w:tcPr>
          <w:p w14:paraId="04A15DCA" w14:textId="77777777" w:rsidR="00C5466E" w:rsidRPr="002701AF" w:rsidRDefault="00B872E9" w:rsidP="002701AF">
            <w:pPr>
              <w:adjustRightInd w:val="0"/>
              <w:spacing w:line="360" w:lineRule="auto"/>
              <w:ind w:left="60" w:right="60"/>
              <w:jc w:val="both"/>
              <w:rPr>
                <w:rFonts w:ascii="Book Antiqua" w:eastAsia="SimSun" w:hAnsi="Book Antiqua" w:cs="Book Antiqua"/>
                <w:lang w:eastAsia="zh-CN"/>
              </w:rPr>
            </w:pPr>
            <w:r w:rsidRPr="002701AF">
              <w:rPr>
                <w:rFonts w:ascii="Book Antiqua" w:eastAsia="SimSun" w:hAnsi="Book Antiqua" w:cs="Book Antiqua"/>
                <w:lang w:eastAsia="zh-CN"/>
              </w:rPr>
              <w:t>-0.017</w:t>
            </w:r>
          </w:p>
        </w:tc>
        <w:tc>
          <w:tcPr>
            <w:tcW w:w="792" w:type="pct"/>
            <w:tcBorders>
              <w:bottom w:val="single" w:sz="4" w:space="0" w:color="auto"/>
            </w:tcBorders>
          </w:tcPr>
          <w:p w14:paraId="3D97D484"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-0.243</w:t>
            </w:r>
            <w:r w:rsidRPr="002701AF">
              <w:rPr>
                <w:rFonts w:ascii="Book Antiqua" w:eastAsia="SimSun" w:hAnsi="Book Antiqua" w:cs="Book Antiqua"/>
                <w:vertAlign w:val="superscript"/>
                <w:lang w:eastAsia="zh-CN"/>
              </w:rPr>
              <w:t>1</w:t>
            </w:r>
          </w:p>
        </w:tc>
        <w:tc>
          <w:tcPr>
            <w:tcW w:w="709" w:type="pct"/>
            <w:tcBorders>
              <w:bottom w:val="single" w:sz="4" w:space="0" w:color="auto"/>
            </w:tcBorders>
          </w:tcPr>
          <w:p w14:paraId="04C0A665"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-0.233</w:t>
            </w:r>
            <w:r w:rsidRPr="002701AF">
              <w:rPr>
                <w:rFonts w:ascii="Book Antiqua" w:eastAsia="SimSun" w:hAnsi="Book Antiqua" w:cs="Book Antiqua"/>
                <w:vertAlign w:val="superscript"/>
                <w:lang w:eastAsia="zh-CN"/>
              </w:rPr>
              <w:t>1</w:t>
            </w:r>
          </w:p>
        </w:tc>
        <w:tc>
          <w:tcPr>
            <w:tcW w:w="697" w:type="pct"/>
            <w:tcBorders>
              <w:bottom w:val="single" w:sz="4" w:space="0" w:color="auto"/>
            </w:tcBorders>
          </w:tcPr>
          <w:p w14:paraId="6DBC2D62"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0.075</w:t>
            </w:r>
          </w:p>
        </w:tc>
        <w:tc>
          <w:tcPr>
            <w:tcW w:w="605" w:type="pct"/>
            <w:tcBorders>
              <w:bottom w:val="single" w:sz="4" w:space="0" w:color="auto"/>
            </w:tcBorders>
          </w:tcPr>
          <w:p w14:paraId="6725E762" w14:textId="77777777" w:rsidR="00C5466E" w:rsidRPr="002701AF" w:rsidRDefault="00B872E9" w:rsidP="002701AF">
            <w:pPr>
              <w:spacing w:line="360" w:lineRule="auto"/>
              <w:jc w:val="both"/>
              <w:rPr>
                <w:rFonts w:ascii="Book Antiqua" w:eastAsia="SimSun" w:hAnsi="Book Antiqua" w:cs="Book Antiqua"/>
                <w:lang w:eastAsia="zh-CN"/>
              </w:rPr>
            </w:pPr>
            <w:r w:rsidRPr="002701AF">
              <w:rPr>
                <w:rFonts w:ascii="Book Antiqua" w:eastAsia="SimSun" w:hAnsi="Book Antiqua" w:cs="Book Antiqua"/>
                <w:lang w:eastAsia="zh-CN"/>
              </w:rPr>
              <w:t>-0.043</w:t>
            </w:r>
          </w:p>
        </w:tc>
      </w:tr>
    </w:tbl>
    <w:p w14:paraId="6039F140" w14:textId="573E9E18" w:rsidR="00C5466E" w:rsidRPr="002701AF" w:rsidRDefault="00B872E9" w:rsidP="002701AF">
      <w:pPr>
        <w:spacing w:line="360" w:lineRule="auto"/>
        <w:jc w:val="both"/>
        <w:rPr>
          <w:rFonts w:ascii="Book Antiqua" w:hAnsi="Book Antiqua"/>
        </w:rPr>
      </w:pPr>
      <w:r w:rsidRPr="002701AF">
        <w:rPr>
          <w:rFonts w:ascii="Book Antiqua" w:hAnsi="Book Antiqua"/>
          <w:vertAlign w:val="superscript"/>
        </w:rPr>
        <w:t>1</w:t>
      </w:r>
      <w:r w:rsidRPr="002701AF">
        <w:rPr>
          <w:rFonts w:ascii="Book Antiqua" w:hAnsi="Book Antiqua"/>
        </w:rPr>
        <w:t xml:space="preserve">Correlation is significant at the 0.05 level (2-tailed). </w:t>
      </w:r>
      <w:r w:rsidRPr="002701AF">
        <w:rPr>
          <w:rFonts w:ascii="Book Antiqua" w:hAnsi="Book Antiqua"/>
          <w:vertAlign w:val="superscript"/>
        </w:rPr>
        <w:t>2</w:t>
      </w:r>
      <w:r w:rsidRPr="002701AF">
        <w:rPr>
          <w:rFonts w:ascii="Book Antiqua" w:hAnsi="Book Antiqua"/>
        </w:rPr>
        <w:t xml:space="preserve">Correlation is significant at the 0.01 level (2-tailed). AHRBI: Adolescent Health-related Risky Behavior Inventory; </w:t>
      </w:r>
      <w:r w:rsidR="008F16DB" w:rsidRPr="002701AF">
        <w:rPr>
          <w:rFonts w:ascii="Book Antiqua" w:hAnsi="Book Antiqua"/>
        </w:rPr>
        <w:t xml:space="preserve">AV: Aggression and violence; HCB: Health compromising behavior; </w:t>
      </w:r>
      <w:r w:rsidRPr="002701AF">
        <w:rPr>
          <w:rFonts w:ascii="Book Antiqua" w:hAnsi="Book Antiqua"/>
        </w:rPr>
        <w:t xml:space="preserve">IQ: Intelligence quotient; </w:t>
      </w:r>
      <w:r w:rsidR="008F16DB" w:rsidRPr="002701AF">
        <w:rPr>
          <w:rFonts w:ascii="Book Antiqua" w:hAnsi="Book Antiqua"/>
        </w:rPr>
        <w:t>SS: Suicide and self-injury</w:t>
      </w:r>
      <w:r w:rsidR="008F16DB">
        <w:rPr>
          <w:rFonts w:ascii="Book Antiqua" w:hAnsi="Book Antiqua"/>
        </w:rPr>
        <w:t>;</w:t>
      </w:r>
      <w:r w:rsidR="008F16DB" w:rsidRPr="002701AF">
        <w:rPr>
          <w:rFonts w:ascii="Book Antiqua" w:hAnsi="Book Antiqua"/>
        </w:rPr>
        <w:t xml:space="preserve"> ToM: Theory of Mind; </w:t>
      </w:r>
      <w:r w:rsidRPr="002701AF">
        <w:rPr>
          <w:rFonts w:ascii="Book Antiqua" w:hAnsi="Book Antiqua"/>
        </w:rPr>
        <w:t>US: Unprotect</w:t>
      </w:r>
      <w:r w:rsidRPr="002701AF">
        <w:rPr>
          <w:rFonts w:ascii="Book Antiqua" w:hAnsi="Book Antiqua"/>
          <w:lang w:eastAsia="zh-CN"/>
        </w:rPr>
        <w:t>ed</w:t>
      </w:r>
      <w:r w:rsidRPr="002701AF">
        <w:rPr>
          <w:rFonts w:ascii="Book Antiqua" w:hAnsi="Book Antiqua"/>
        </w:rPr>
        <w:t xml:space="preserve"> sex.</w:t>
      </w:r>
    </w:p>
    <w:p w14:paraId="29E90715" w14:textId="17FE8A2F" w:rsidR="00C5466E" w:rsidRPr="002701AF" w:rsidRDefault="00B872E9" w:rsidP="002701AF">
      <w:pPr>
        <w:spacing w:line="360" w:lineRule="auto"/>
        <w:jc w:val="both"/>
        <w:rPr>
          <w:rFonts w:ascii="Book Antiqua" w:eastAsia="Book Antiqua" w:hAnsi="Book Antiqua" w:cs="Book Antiqua"/>
          <w:b/>
          <w:bCs/>
          <w:color w:val="000000"/>
        </w:rPr>
      </w:pPr>
      <w:r w:rsidRPr="002701AF">
        <w:rPr>
          <w:rFonts w:ascii="Book Antiqua" w:hAnsi="Book Antiqua"/>
        </w:rPr>
        <w:br w:type="page"/>
      </w:r>
      <w:r w:rsidRPr="002701AF">
        <w:rPr>
          <w:rFonts w:ascii="Book Antiqua" w:hAnsi="Book Antiqua"/>
          <w:b/>
          <w:bCs/>
        </w:rPr>
        <w:lastRenderedPageBreak/>
        <w:t>Table 6 Multiple linear regression analysis of aggression and violence, health compromising behavior, unprotect</w:t>
      </w:r>
      <w:r w:rsidRPr="002701AF">
        <w:rPr>
          <w:rFonts w:ascii="Book Antiqua" w:hAnsi="Book Antiqua"/>
          <w:b/>
          <w:bCs/>
          <w:lang w:eastAsia="zh-CN"/>
        </w:rPr>
        <w:t>ed</w:t>
      </w:r>
      <w:r w:rsidRPr="002701AF">
        <w:rPr>
          <w:rFonts w:ascii="Book Antiqua" w:hAnsi="Book Antiqua"/>
          <w:b/>
          <w:bCs/>
        </w:rPr>
        <w:t xml:space="preserve"> sex, suicide and self-injury subscales and total score of </w:t>
      </w:r>
      <w:r w:rsidRPr="002701AF">
        <w:rPr>
          <w:rFonts w:ascii="Book Antiqua" w:eastAsia="Book Antiqua" w:hAnsi="Book Antiqua" w:cs="Book Antiqua"/>
          <w:b/>
          <w:bCs/>
          <w:color w:val="000000"/>
        </w:rPr>
        <w:t>Adolescents Health-related Risky Behavior Inventory</w:t>
      </w:r>
    </w:p>
    <w:tbl>
      <w:tblPr>
        <w:tblW w:w="4998" w:type="pct"/>
        <w:tblLayout w:type="fixed"/>
        <w:tblCellMar>
          <w:left w:w="0" w:type="dxa"/>
          <w:right w:w="0" w:type="dxa"/>
        </w:tblCellMar>
        <w:tblLook w:val="04A0" w:firstRow="1" w:lastRow="0" w:firstColumn="1" w:lastColumn="0" w:noHBand="0" w:noVBand="1"/>
      </w:tblPr>
      <w:tblGrid>
        <w:gridCol w:w="2680"/>
        <w:gridCol w:w="1218"/>
        <w:gridCol w:w="1063"/>
        <w:gridCol w:w="1059"/>
        <w:gridCol w:w="1218"/>
        <w:gridCol w:w="1059"/>
        <w:gridCol w:w="1059"/>
      </w:tblGrid>
      <w:tr w:rsidR="00C5466E" w:rsidRPr="002701AF" w14:paraId="0B465520" w14:textId="77777777">
        <w:trPr>
          <w:trHeight w:val="20"/>
        </w:trPr>
        <w:tc>
          <w:tcPr>
            <w:tcW w:w="1432" w:type="pct"/>
            <w:vMerge w:val="restart"/>
            <w:tcBorders>
              <w:top w:val="single" w:sz="4" w:space="0" w:color="auto"/>
              <w:bottom w:val="single" w:sz="4" w:space="0" w:color="auto"/>
            </w:tcBorders>
            <w:shd w:val="clear" w:color="auto" w:fill="auto"/>
            <w:tcMar>
              <w:top w:w="12" w:type="dxa"/>
              <w:left w:w="12" w:type="dxa"/>
              <w:right w:w="12" w:type="dxa"/>
            </w:tcMar>
          </w:tcPr>
          <w:p w14:paraId="6BC17A81" w14:textId="77777777" w:rsidR="00C5466E" w:rsidRPr="002701AF" w:rsidRDefault="00B872E9" w:rsidP="002701AF">
            <w:pPr>
              <w:spacing w:line="360" w:lineRule="auto"/>
              <w:jc w:val="both"/>
              <w:textAlignment w:val="bottom"/>
              <w:rPr>
                <w:rFonts w:ascii="Book Antiqua" w:hAnsi="Book Antiqua" w:cs="Book Antiqua"/>
                <w:b/>
                <w:bCs/>
              </w:rPr>
            </w:pPr>
            <w:r w:rsidRPr="002701AF">
              <w:rPr>
                <w:rFonts w:ascii="Book Antiqua" w:hAnsi="Book Antiqua" w:cs="Book Antiqua"/>
                <w:b/>
                <w:bCs/>
              </w:rPr>
              <w:t>Model</w:t>
            </w:r>
          </w:p>
        </w:tc>
        <w:tc>
          <w:tcPr>
            <w:tcW w:w="1219" w:type="pct"/>
            <w:gridSpan w:val="2"/>
            <w:tcBorders>
              <w:top w:val="single" w:sz="4" w:space="0" w:color="auto"/>
              <w:bottom w:val="single" w:sz="4" w:space="0" w:color="auto"/>
            </w:tcBorders>
            <w:shd w:val="clear" w:color="auto" w:fill="auto"/>
            <w:tcMar>
              <w:top w:w="12" w:type="dxa"/>
              <w:left w:w="12" w:type="dxa"/>
              <w:right w:w="12" w:type="dxa"/>
            </w:tcMar>
          </w:tcPr>
          <w:p w14:paraId="7885AACF" w14:textId="77777777" w:rsidR="00C5466E" w:rsidRPr="002701AF" w:rsidRDefault="00B872E9" w:rsidP="002701AF">
            <w:pPr>
              <w:spacing w:line="360" w:lineRule="auto"/>
              <w:jc w:val="both"/>
              <w:textAlignment w:val="bottom"/>
              <w:rPr>
                <w:rFonts w:ascii="Book Antiqua" w:hAnsi="Book Antiqua" w:cs="Book Antiqua"/>
                <w:b/>
                <w:bCs/>
              </w:rPr>
            </w:pPr>
            <w:r w:rsidRPr="002701AF">
              <w:rPr>
                <w:rFonts w:ascii="Book Antiqua" w:hAnsi="Book Antiqua" w:cs="Book Antiqua"/>
                <w:b/>
                <w:bCs/>
              </w:rPr>
              <w:t>Unstandardized coefficients</w:t>
            </w:r>
          </w:p>
        </w:tc>
        <w:tc>
          <w:tcPr>
            <w:tcW w:w="566" w:type="pct"/>
            <w:vMerge w:val="restart"/>
            <w:tcBorders>
              <w:top w:val="single" w:sz="4" w:space="0" w:color="auto"/>
              <w:bottom w:val="single" w:sz="4" w:space="0" w:color="auto"/>
            </w:tcBorders>
            <w:shd w:val="clear" w:color="auto" w:fill="auto"/>
            <w:tcMar>
              <w:top w:w="12" w:type="dxa"/>
              <w:left w:w="12" w:type="dxa"/>
              <w:right w:w="12" w:type="dxa"/>
            </w:tcMar>
          </w:tcPr>
          <w:p w14:paraId="3AF6C275" w14:textId="77777777" w:rsidR="00C5466E" w:rsidRPr="002701AF" w:rsidRDefault="00B872E9" w:rsidP="002701AF">
            <w:pPr>
              <w:spacing w:line="360" w:lineRule="auto"/>
              <w:jc w:val="both"/>
              <w:textAlignment w:val="bottom"/>
              <w:rPr>
                <w:rFonts w:ascii="Book Antiqua" w:hAnsi="Book Antiqua" w:cs="Book Antiqua"/>
                <w:b/>
                <w:bCs/>
              </w:rPr>
            </w:pPr>
            <w:r w:rsidRPr="002701AF">
              <w:rPr>
                <w:rFonts w:ascii="Book Antiqua" w:hAnsi="Book Antiqua" w:cs="Book Antiqua"/>
                <w:b/>
                <w:bCs/>
                <w:i/>
                <w:iCs/>
              </w:rPr>
              <w:t>t</w:t>
            </w:r>
          </w:p>
        </w:tc>
        <w:tc>
          <w:tcPr>
            <w:tcW w:w="651" w:type="pct"/>
            <w:vMerge w:val="restart"/>
            <w:tcBorders>
              <w:top w:val="single" w:sz="4" w:space="0" w:color="auto"/>
              <w:bottom w:val="single" w:sz="4" w:space="0" w:color="auto"/>
            </w:tcBorders>
            <w:shd w:val="clear" w:color="auto" w:fill="auto"/>
            <w:tcMar>
              <w:top w:w="12" w:type="dxa"/>
              <w:left w:w="12" w:type="dxa"/>
              <w:right w:w="12" w:type="dxa"/>
            </w:tcMar>
          </w:tcPr>
          <w:p w14:paraId="278ED4B4" w14:textId="77777777" w:rsidR="00C5466E" w:rsidRPr="002701AF" w:rsidRDefault="00B872E9" w:rsidP="002701AF">
            <w:pPr>
              <w:spacing w:line="360" w:lineRule="auto"/>
              <w:jc w:val="both"/>
              <w:textAlignment w:val="bottom"/>
              <w:rPr>
                <w:rFonts w:ascii="Book Antiqua" w:hAnsi="Book Antiqua" w:cs="Book Antiqua"/>
                <w:b/>
                <w:bCs/>
              </w:rPr>
            </w:pPr>
            <w:r w:rsidRPr="002701AF">
              <w:rPr>
                <w:rFonts w:ascii="Book Antiqua" w:hAnsi="Book Antiqua" w:cs="Book Antiqua"/>
                <w:b/>
                <w:bCs/>
                <w:i/>
                <w:iCs/>
                <w:lang w:eastAsia="zh-CN"/>
              </w:rPr>
              <w:t>P</w:t>
            </w:r>
            <w:r w:rsidRPr="002701AF">
              <w:rPr>
                <w:rFonts w:ascii="Book Antiqua" w:hAnsi="Book Antiqua" w:cs="Book Antiqua"/>
                <w:b/>
                <w:bCs/>
                <w:lang w:eastAsia="zh-CN"/>
              </w:rPr>
              <w:t xml:space="preserve"> value</w:t>
            </w:r>
          </w:p>
        </w:tc>
        <w:tc>
          <w:tcPr>
            <w:tcW w:w="1132" w:type="pct"/>
            <w:gridSpan w:val="2"/>
            <w:tcBorders>
              <w:top w:val="single" w:sz="4" w:space="0" w:color="auto"/>
              <w:bottom w:val="single" w:sz="4" w:space="0" w:color="auto"/>
            </w:tcBorders>
            <w:shd w:val="clear" w:color="auto" w:fill="auto"/>
            <w:tcMar>
              <w:top w:w="12" w:type="dxa"/>
              <w:left w:w="12" w:type="dxa"/>
              <w:right w:w="12" w:type="dxa"/>
            </w:tcMar>
          </w:tcPr>
          <w:p w14:paraId="2D82BAD5" w14:textId="77777777" w:rsidR="00C5466E" w:rsidRPr="002701AF" w:rsidRDefault="00B872E9" w:rsidP="002701AF">
            <w:pPr>
              <w:spacing w:line="360" w:lineRule="auto"/>
              <w:jc w:val="both"/>
              <w:textAlignment w:val="bottom"/>
              <w:rPr>
                <w:rFonts w:ascii="Book Antiqua" w:hAnsi="Book Antiqua" w:cs="Book Antiqua"/>
                <w:b/>
                <w:bCs/>
              </w:rPr>
            </w:pPr>
            <w:r w:rsidRPr="002701AF">
              <w:rPr>
                <w:rFonts w:ascii="Book Antiqua" w:hAnsi="Book Antiqua" w:cs="Book Antiqua"/>
                <w:b/>
                <w:bCs/>
              </w:rPr>
              <w:t>95% Confidence interval for B</w:t>
            </w:r>
          </w:p>
        </w:tc>
      </w:tr>
      <w:tr w:rsidR="00C5466E" w:rsidRPr="002701AF" w14:paraId="4F2DBC4E" w14:textId="77777777" w:rsidTr="008F16DB">
        <w:trPr>
          <w:trHeight w:val="20"/>
        </w:trPr>
        <w:tc>
          <w:tcPr>
            <w:tcW w:w="1432" w:type="pct"/>
            <w:vMerge/>
            <w:tcBorders>
              <w:top w:val="single" w:sz="4" w:space="0" w:color="auto"/>
              <w:bottom w:val="single" w:sz="4" w:space="0" w:color="auto"/>
            </w:tcBorders>
            <w:shd w:val="clear" w:color="auto" w:fill="auto"/>
            <w:tcMar>
              <w:top w:w="12" w:type="dxa"/>
              <w:left w:w="12" w:type="dxa"/>
              <w:right w:w="12" w:type="dxa"/>
            </w:tcMar>
          </w:tcPr>
          <w:p w14:paraId="243C54A4" w14:textId="77777777" w:rsidR="00C5466E" w:rsidRPr="002701AF" w:rsidRDefault="00C5466E" w:rsidP="002701AF">
            <w:pPr>
              <w:spacing w:line="360" w:lineRule="auto"/>
              <w:ind w:firstLine="480"/>
              <w:jc w:val="both"/>
              <w:textAlignment w:val="bottom"/>
              <w:rPr>
                <w:rFonts w:ascii="Book Antiqua" w:hAnsi="Book Antiqua" w:cs="Book Antiqua"/>
                <w:b/>
                <w:bCs/>
              </w:rPr>
            </w:pPr>
          </w:p>
        </w:tc>
        <w:tc>
          <w:tcPr>
            <w:tcW w:w="651" w:type="pct"/>
            <w:tcBorders>
              <w:top w:val="single" w:sz="4" w:space="0" w:color="auto"/>
              <w:bottom w:val="single" w:sz="4" w:space="0" w:color="auto"/>
            </w:tcBorders>
            <w:shd w:val="clear" w:color="auto" w:fill="auto"/>
            <w:tcMar>
              <w:top w:w="12" w:type="dxa"/>
              <w:left w:w="12" w:type="dxa"/>
              <w:right w:w="12" w:type="dxa"/>
            </w:tcMar>
          </w:tcPr>
          <w:p w14:paraId="3987CAE8" w14:textId="77777777" w:rsidR="00C5466E" w:rsidRPr="002701AF" w:rsidRDefault="00B872E9" w:rsidP="002701AF">
            <w:pPr>
              <w:spacing w:line="360" w:lineRule="auto"/>
              <w:jc w:val="both"/>
              <w:textAlignment w:val="bottom"/>
              <w:rPr>
                <w:rFonts w:ascii="Book Antiqua" w:hAnsi="Book Antiqua" w:cs="Book Antiqua"/>
                <w:b/>
                <w:bCs/>
              </w:rPr>
            </w:pPr>
            <w:r w:rsidRPr="002701AF">
              <w:rPr>
                <w:rFonts w:ascii="Book Antiqua" w:hAnsi="Book Antiqua" w:cs="Book Antiqua"/>
                <w:b/>
                <w:bCs/>
              </w:rPr>
              <w:t>B</w:t>
            </w:r>
          </w:p>
        </w:tc>
        <w:tc>
          <w:tcPr>
            <w:tcW w:w="568" w:type="pct"/>
            <w:tcBorders>
              <w:top w:val="single" w:sz="4" w:space="0" w:color="auto"/>
              <w:bottom w:val="single" w:sz="4" w:space="0" w:color="auto"/>
            </w:tcBorders>
            <w:shd w:val="clear" w:color="auto" w:fill="auto"/>
            <w:tcMar>
              <w:top w:w="12" w:type="dxa"/>
              <w:left w:w="12" w:type="dxa"/>
              <w:right w:w="12" w:type="dxa"/>
            </w:tcMar>
          </w:tcPr>
          <w:p w14:paraId="297FEA05" w14:textId="77777777" w:rsidR="00C5466E" w:rsidRPr="002701AF" w:rsidRDefault="00B872E9" w:rsidP="002701AF">
            <w:pPr>
              <w:spacing w:line="360" w:lineRule="auto"/>
              <w:jc w:val="both"/>
              <w:textAlignment w:val="bottom"/>
              <w:rPr>
                <w:rFonts w:ascii="Book Antiqua" w:hAnsi="Book Antiqua" w:cs="Book Antiqua"/>
                <w:b/>
                <w:bCs/>
              </w:rPr>
            </w:pPr>
            <w:r w:rsidRPr="002701AF">
              <w:rPr>
                <w:rFonts w:ascii="Book Antiqua" w:hAnsi="Book Antiqua" w:cs="Book Antiqua"/>
                <w:b/>
                <w:bCs/>
              </w:rPr>
              <w:t>SE</w:t>
            </w:r>
          </w:p>
        </w:tc>
        <w:tc>
          <w:tcPr>
            <w:tcW w:w="566" w:type="pct"/>
            <w:vMerge/>
            <w:tcBorders>
              <w:top w:val="single" w:sz="4" w:space="0" w:color="auto"/>
              <w:bottom w:val="single" w:sz="4" w:space="0" w:color="auto"/>
            </w:tcBorders>
            <w:shd w:val="clear" w:color="auto" w:fill="auto"/>
            <w:tcMar>
              <w:top w:w="12" w:type="dxa"/>
              <w:left w:w="12" w:type="dxa"/>
              <w:right w:w="12" w:type="dxa"/>
            </w:tcMar>
          </w:tcPr>
          <w:p w14:paraId="2B417D16" w14:textId="77777777" w:rsidR="00C5466E" w:rsidRPr="002701AF" w:rsidRDefault="00C5466E" w:rsidP="002701AF">
            <w:pPr>
              <w:spacing w:line="360" w:lineRule="auto"/>
              <w:ind w:firstLine="480"/>
              <w:jc w:val="both"/>
              <w:textAlignment w:val="bottom"/>
              <w:rPr>
                <w:rFonts w:ascii="Book Antiqua" w:hAnsi="Book Antiqua" w:cs="Book Antiqua"/>
                <w:b/>
                <w:bCs/>
              </w:rPr>
            </w:pPr>
          </w:p>
        </w:tc>
        <w:tc>
          <w:tcPr>
            <w:tcW w:w="651" w:type="pct"/>
            <w:vMerge/>
            <w:tcBorders>
              <w:top w:val="single" w:sz="4" w:space="0" w:color="auto"/>
              <w:bottom w:val="single" w:sz="4" w:space="0" w:color="auto"/>
            </w:tcBorders>
            <w:shd w:val="clear" w:color="auto" w:fill="auto"/>
            <w:tcMar>
              <w:top w:w="12" w:type="dxa"/>
              <w:left w:w="12" w:type="dxa"/>
              <w:right w:w="12" w:type="dxa"/>
            </w:tcMar>
          </w:tcPr>
          <w:p w14:paraId="0A688279" w14:textId="77777777" w:rsidR="00C5466E" w:rsidRPr="002701AF" w:rsidRDefault="00C5466E" w:rsidP="002701AF">
            <w:pPr>
              <w:spacing w:line="360" w:lineRule="auto"/>
              <w:ind w:firstLine="480"/>
              <w:jc w:val="both"/>
              <w:textAlignment w:val="bottom"/>
              <w:rPr>
                <w:rFonts w:ascii="Book Antiqua" w:hAnsi="Book Antiqua" w:cs="Book Antiqua"/>
                <w:b/>
                <w:bCs/>
              </w:rPr>
            </w:pPr>
          </w:p>
        </w:tc>
        <w:tc>
          <w:tcPr>
            <w:tcW w:w="566" w:type="pct"/>
            <w:tcBorders>
              <w:top w:val="single" w:sz="4" w:space="0" w:color="auto"/>
              <w:bottom w:val="single" w:sz="4" w:space="0" w:color="auto"/>
            </w:tcBorders>
            <w:shd w:val="clear" w:color="auto" w:fill="auto"/>
            <w:tcMar>
              <w:top w:w="12" w:type="dxa"/>
              <w:left w:w="12" w:type="dxa"/>
              <w:right w:w="12" w:type="dxa"/>
            </w:tcMar>
          </w:tcPr>
          <w:p w14:paraId="66620863" w14:textId="77777777" w:rsidR="00C5466E" w:rsidRPr="002701AF" w:rsidRDefault="00B872E9" w:rsidP="002701AF">
            <w:pPr>
              <w:spacing w:line="360" w:lineRule="auto"/>
              <w:jc w:val="both"/>
              <w:textAlignment w:val="bottom"/>
              <w:rPr>
                <w:rFonts w:ascii="Book Antiqua" w:hAnsi="Book Antiqua" w:cs="Book Antiqua"/>
                <w:b/>
                <w:bCs/>
              </w:rPr>
            </w:pPr>
            <w:r w:rsidRPr="002701AF">
              <w:rPr>
                <w:rFonts w:ascii="Book Antiqua" w:hAnsi="Book Antiqua" w:cs="Book Antiqua"/>
                <w:b/>
                <w:bCs/>
              </w:rPr>
              <w:t>Lower bound</w:t>
            </w:r>
          </w:p>
        </w:tc>
        <w:tc>
          <w:tcPr>
            <w:tcW w:w="566" w:type="pct"/>
            <w:tcBorders>
              <w:top w:val="single" w:sz="4" w:space="0" w:color="auto"/>
              <w:bottom w:val="single" w:sz="4" w:space="0" w:color="auto"/>
            </w:tcBorders>
            <w:shd w:val="clear" w:color="auto" w:fill="auto"/>
            <w:tcMar>
              <w:top w:w="12" w:type="dxa"/>
              <w:left w:w="12" w:type="dxa"/>
              <w:right w:w="12" w:type="dxa"/>
            </w:tcMar>
          </w:tcPr>
          <w:p w14:paraId="59E8B327" w14:textId="77777777" w:rsidR="00C5466E" w:rsidRPr="002701AF" w:rsidRDefault="00B872E9" w:rsidP="002701AF">
            <w:pPr>
              <w:spacing w:line="360" w:lineRule="auto"/>
              <w:jc w:val="both"/>
              <w:textAlignment w:val="bottom"/>
              <w:rPr>
                <w:rFonts w:ascii="Book Antiqua" w:hAnsi="Book Antiqua" w:cs="Book Antiqua"/>
                <w:b/>
                <w:bCs/>
              </w:rPr>
            </w:pPr>
            <w:r w:rsidRPr="002701AF">
              <w:rPr>
                <w:rFonts w:ascii="Book Antiqua" w:hAnsi="Book Antiqua" w:cs="Book Antiqua"/>
                <w:b/>
                <w:bCs/>
              </w:rPr>
              <w:t>Upper bound</w:t>
            </w:r>
          </w:p>
        </w:tc>
      </w:tr>
      <w:tr w:rsidR="00C5466E" w:rsidRPr="002701AF" w14:paraId="0D922DBC" w14:textId="77777777" w:rsidTr="008F16DB">
        <w:trPr>
          <w:trHeight w:val="20"/>
        </w:trPr>
        <w:tc>
          <w:tcPr>
            <w:tcW w:w="1432" w:type="pct"/>
            <w:tcBorders>
              <w:top w:val="single" w:sz="4" w:space="0" w:color="auto"/>
            </w:tcBorders>
            <w:shd w:val="clear" w:color="auto" w:fill="auto"/>
            <w:tcMar>
              <w:top w:w="12" w:type="dxa"/>
              <w:left w:w="12" w:type="dxa"/>
              <w:right w:w="12" w:type="dxa"/>
            </w:tcMar>
          </w:tcPr>
          <w:p w14:paraId="289DCDB6"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lang w:eastAsia="zh-CN"/>
              </w:rPr>
              <w:t>AV</w:t>
            </w:r>
          </w:p>
        </w:tc>
        <w:tc>
          <w:tcPr>
            <w:tcW w:w="651" w:type="pct"/>
            <w:tcBorders>
              <w:top w:val="single" w:sz="4" w:space="0" w:color="auto"/>
            </w:tcBorders>
            <w:shd w:val="clear" w:color="auto" w:fill="auto"/>
            <w:noWrap/>
            <w:tcMar>
              <w:top w:w="12" w:type="dxa"/>
              <w:left w:w="12" w:type="dxa"/>
              <w:right w:w="12" w:type="dxa"/>
            </w:tcMar>
          </w:tcPr>
          <w:p w14:paraId="48E97CA2" w14:textId="77777777" w:rsidR="00C5466E" w:rsidRPr="002701AF" w:rsidRDefault="00C5466E" w:rsidP="002701AF">
            <w:pPr>
              <w:spacing w:line="360" w:lineRule="auto"/>
              <w:jc w:val="both"/>
              <w:textAlignment w:val="top"/>
              <w:rPr>
                <w:rFonts w:ascii="Book Antiqua" w:hAnsi="Book Antiqua" w:cs="Book Antiqua"/>
              </w:rPr>
            </w:pPr>
          </w:p>
        </w:tc>
        <w:tc>
          <w:tcPr>
            <w:tcW w:w="568" w:type="pct"/>
            <w:tcBorders>
              <w:top w:val="single" w:sz="4" w:space="0" w:color="auto"/>
            </w:tcBorders>
            <w:shd w:val="clear" w:color="auto" w:fill="auto"/>
            <w:noWrap/>
            <w:tcMar>
              <w:top w:w="12" w:type="dxa"/>
              <w:left w:w="12" w:type="dxa"/>
              <w:right w:w="12" w:type="dxa"/>
            </w:tcMar>
          </w:tcPr>
          <w:p w14:paraId="405F3190" w14:textId="77777777" w:rsidR="00C5466E" w:rsidRPr="002701AF" w:rsidRDefault="00C5466E" w:rsidP="002701AF">
            <w:pPr>
              <w:spacing w:line="360" w:lineRule="auto"/>
              <w:jc w:val="both"/>
              <w:textAlignment w:val="top"/>
              <w:rPr>
                <w:rFonts w:ascii="Book Antiqua" w:hAnsi="Book Antiqua" w:cs="Book Antiqua"/>
              </w:rPr>
            </w:pPr>
          </w:p>
        </w:tc>
        <w:tc>
          <w:tcPr>
            <w:tcW w:w="566" w:type="pct"/>
            <w:tcBorders>
              <w:top w:val="single" w:sz="4" w:space="0" w:color="auto"/>
            </w:tcBorders>
            <w:shd w:val="clear" w:color="auto" w:fill="auto"/>
            <w:noWrap/>
            <w:tcMar>
              <w:top w:w="12" w:type="dxa"/>
              <w:left w:w="12" w:type="dxa"/>
              <w:right w:w="12" w:type="dxa"/>
            </w:tcMar>
          </w:tcPr>
          <w:p w14:paraId="1EFD2B92" w14:textId="77777777" w:rsidR="00C5466E" w:rsidRPr="002701AF" w:rsidRDefault="00C5466E" w:rsidP="002701AF">
            <w:pPr>
              <w:spacing w:line="360" w:lineRule="auto"/>
              <w:jc w:val="both"/>
              <w:textAlignment w:val="top"/>
              <w:rPr>
                <w:rFonts w:ascii="Book Antiqua" w:hAnsi="Book Antiqua" w:cs="Book Antiqua"/>
              </w:rPr>
            </w:pPr>
          </w:p>
        </w:tc>
        <w:tc>
          <w:tcPr>
            <w:tcW w:w="651" w:type="pct"/>
            <w:tcBorders>
              <w:top w:val="single" w:sz="4" w:space="0" w:color="auto"/>
            </w:tcBorders>
            <w:shd w:val="clear" w:color="auto" w:fill="auto"/>
            <w:noWrap/>
            <w:tcMar>
              <w:top w:w="12" w:type="dxa"/>
              <w:left w:w="12" w:type="dxa"/>
              <w:right w:w="12" w:type="dxa"/>
            </w:tcMar>
          </w:tcPr>
          <w:p w14:paraId="717D33BD" w14:textId="77777777" w:rsidR="00C5466E" w:rsidRPr="002701AF" w:rsidRDefault="00C5466E" w:rsidP="002701AF">
            <w:pPr>
              <w:spacing w:line="360" w:lineRule="auto"/>
              <w:jc w:val="both"/>
              <w:textAlignment w:val="top"/>
              <w:rPr>
                <w:rFonts w:ascii="Book Antiqua" w:hAnsi="Book Antiqua" w:cs="Book Antiqua"/>
              </w:rPr>
            </w:pPr>
          </w:p>
        </w:tc>
        <w:tc>
          <w:tcPr>
            <w:tcW w:w="566" w:type="pct"/>
            <w:tcBorders>
              <w:top w:val="single" w:sz="4" w:space="0" w:color="auto"/>
            </w:tcBorders>
            <w:shd w:val="clear" w:color="auto" w:fill="auto"/>
            <w:noWrap/>
            <w:tcMar>
              <w:top w:w="12" w:type="dxa"/>
              <w:left w:w="12" w:type="dxa"/>
              <w:right w:w="12" w:type="dxa"/>
            </w:tcMar>
          </w:tcPr>
          <w:p w14:paraId="6B36C03C" w14:textId="77777777" w:rsidR="00C5466E" w:rsidRPr="002701AF" w:rsidRDefault="00C5466E" w:rsidP="002701AF">
            <w:pPr>
              <w:spacing w:line="360" w:lineRule="auto"/>
              <w:jc w:val="both"/>
              <w:textAlignment w:val="top"/>
              <w:rPr>
                <w:rFonts w:ascii="Book Antiqua" w:hAnsi="Book Antiqua" w:cs="Book Antiqua"/>
              </w:rPr>
            </w:pPr>
          </w:p>
        </w:tc>
        <w:tc>
          <w:tcPr>
            <w:tcW w:w="566" w:type="pct"/>
            <w:tcBorders>
              <w:top w:val="single" w:sz="4" w:space="0" w:color="auto"/>
            </w:tcBorders>
            <w:shd w:val="clear" w:color="auto" w:fill="auto"/>
            <w:noWrap/>
            <w:tcMar>
              <w:top w:w="12" w:type="dxa"/>
              <w:left w:w="12" w:type="dxa"/>
              <w:right w:w="12" w:type="dxa"/>
            </w:tcMar>
          </w:tcPr>
          <w:p w14:paraId="2E79B143" w14:textId="77777777" w:rsidR="00C5466E" w:rsidRPr="002701AF" w:rsidRDefault="00C5466E" w:rsidP="002701AF">
            <w:pPr>
              <w:spacing w:line="360" w:lineRule="auto"/>
              <w:jc w:val="both"/>
              <w:textAlignment w:val="top"/>
              <w:rPr>
                <w:rFonts w:ascii="Book Antiqua" w:hAnsi="Book Antiqua" w:cs="Book Antiqua"/>
              </w:rPr>
            </w:pPr>
          </w:p>
        </w:tc>
      </w:tr>
      <w:tr w:rsidR="00C5466E" w:rsidRPr="002701AF" w14:paraId="1AC737A8" w14:textId="77777777" w:rsidTr="008F16DB">
        <w:trPr>
          <w:trHeight w:val="20"/>
        </w:trPr>
        <w:tc>
          <w:tcPr>
            <w:tcW w:w="1432" w:type="pct"/>
            <w:shd w:val="clear" w:color="auto" w:fill="auto"/>
            <w:tcMar>
              <w:top w:w="12" w:type="dxa"/>
              <w:left w:w="12" w:type="dxa"/>
              <w:right w:w="12" w:type="dxa"/>
            </w:tcMar>
          </w:tcPr>
          <w:p w14:paraId="3BF14955" w14:textId="77777777" w:rsidR="00C5466E" w:rsidRPr="002701AF" w:rsidRDefault="00B872E9" w:rsidP="002701AF">
            <w:pPr>
              <w:spacing w:line="360" w:lineRule="auto"/>
              <w:ind w:firstLineChars="100" w:firstLine="240"/>
              <w:jc w:val="both"/>
              <w:textAlignment w:val="top"/>
              <w:rPr>
                <w:rFonts w:ascii="Book Antiqua" w:hAnsi="Book Antiqua" w:cs="Book Antiqua"/>
              </w:rPr>
            </w:pPr>
            <w:r w:rsidRPr="002701AF">
              <w:rPr>
                <w:rFonts w:ascii="Book Antiqua" w:hAnsi="Book Antiqua" w:cs="Book Antiqua"/>
              </w:rPr>
              <w:t xml:space="preserve">Emotional </w:t>
            </w:r>
            <w:r w:rsidRPr="002701AF">
              <w:rPr>
                <w:rFonts w:ascii="Book Antiqua" w:hAnsi="Book Antiqua" w:cs="Book Antiqua"/>
                <w:color w:val="000000"/>
              </w:rPr>
              <w:t>subscale</w:t>
            </w:r>
          </w:p>
        </w:tc>
        <w:tc>
          <w:tcPr>
            <w:tcW w:w="651" w:type="pct"/>
            <w:shd w:val="clear" w:color="auto" w:fill="auto"/>
            <w:noWrap/>
            <w:tcMar>
              <w:top w:w="12" w:type="dxa"/>
              <w:left w:w="12" w:type="dxa"/>
              <w:right w:w="12" w:type="dxa"/>
            </w:tcMar>
          </w:tcPr>
          <w:p w14:paraId="32971906"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-0.268</w:t>
            </w:r>
          </w:p>
        </w:tc>
        <w:tc>
          <w:tcPr>
            <w:tcW w:w="568" w:type="pct"/>
            <w:shd w:val="clear" w:color="auto" w:fill="auto"/>
            <w:noWrap/>
            <w:tcMar>
              <w:top w:w="12" w:type="dxa"/>
              <w:left w:w="12" w:type="dxa"/>
              <w:right w:w="12" w:type="dxa"/>
            </w:tcMar>
          </w:tcPr>
          <w:p w14:paraId="69A7B82B"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0.068</w:t>
            </w:r>
          </w:p>
        </w:tc>
        <w:tc>
          <w:tcPr>
            <w:tcW w:w="566" w:type="pct"/>
            <w:shd w:val="clear" w:color="auto" w:fill="auto"/>
            <w:noWrap/>
            <w:tcMar>
              <w:top w:w="12" w:type="dxa"/>
              <w:left w:w="12" w:type="dxa"/>
              <w:right w:w="12" w:type="dxa"/>
            </w:tcMar>
          </w:tcPr>
          <w:p w14:paraId="62514447"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-3.954</w:t>
            </w:r>
          </w:p>
        </w:tc>
        <w:tc>
          <w:tcPr>
            <w:tcW w:w="651" w:type="pct"/>
            <w:shd w:val="clear" w:color="auto" w:fill="auto"/>
            <w:noWrap/>
            <w:tcMar>
              <w:top w:w="12" w:type="dxa"/>
              <w:left w:w="12" w:type="dxa"/>
              <w:right w:w="12" w:type="dxa"/>
            </w:tcMar>
          </w:tcPr>
          <w:p w14:paraId="62B53EE4"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&lt; 0.001</w:t>
            </w:r>
          </w:p>
        </w:tc>
        <w:tc>
          <w:tcPr>
            <w:tcW w:w="566" w:type="pct"/>
            <w:shd w:val="clear" w:color="auto" w:fill="auto"/>
            <w:noWrap/>
            <w:tcMar>
              <w:top w:w="12" w:type="dxa"/>
              <w:left w:w="12" w:type="dxa"/>
              <w:right w:w="12" w:type="dxa"/>
            </w:tcMar>
          </w:tcPr>
          <w:p w14:paraId="5E3AAEA2"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-0.403</w:t>
            </w:r>
          </w:p>
        </w:tc>
        <w:tc>
          <w:tcPr>
            <w:tcW w:w="566" w:type="pct"/>
            <w:shd w:val="clear" w:color="auto" w:fill="auto"/>
            <w:noWrap/>
            <w:tcMar>
              <w:top w:w="12" w:type="dxa"/>
              <w:left w:w="12" w:type="dxa"/>
              <w:right w:w="12" w:type="dxa"/>
            </w:tcMar>
          </w:tcPr>
          <w:p w14:paraId="0C4A55B8"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-0.133</w:t>
            </w:r>
          </w:p>
        </w:tc>
      </w:tr>
      <w:tr w:rsidR="00C5466E" w:rsidRPr="002701AF" w14:paraId="57BDEA1A" w14:textId="77777777" w:rsidTr="008F16DB">
        <w:trPr>
          <w:trHeight w:val="20"/>
        </w:trPr>
        <w:tc>
          <w:tcPr>
            <w:tcW w:w="1432" w:type="pct"/>
            <w:shd w:val="clear" w:color="auto" w:fill="auto"/>
            <w:tcMar>
              <w:top w:w="12" w:type="dxa"/>
              <w:left w:w="12" w:type="dxa"/>
              <w:right w:w="12" w:type="dxa"/>
            </w:tcMar>
          </w:tcPr>
          <w:p w14:paraId="67AEEA44"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lang w:eastAsia="zh-CN"/>
              </w:rPr>
              <w:t>HCB</w:t>
            </w:r>
          </w:p>
        </w:tc>
        <w:tc>
          <w:tcPr>
            <w:tcW w:w="651" w:type="pct"/>
            <w:shd w:val="clear" w:color="auto" w:fill="auto"/>
            <w:noWrap/>
            <w:tcMar>
              <w:top w:w="12" w:type="dxa"/>
              <w:left w:w="12" w:type="dxa"/>
              <w:right w:w="12" w:type="dxa"/>
            </w:tcMar>
          </w:tcPr>
          <w:p w14:paraId="3C5E226C" w14:textId="77777777" w:rsidR="00C5466E" w:rsidRPr="002701AF" w:rsidRDefault="00C5466E" w:rsidP="002701AF">
            <w:pPr>
              <w:spacing w:line="360" w:lineRule="auto"/>
              <w:jc w:val="both"/>
              <w:textAlignment w:val="top"/>
              <w:rPr>
                <w:rFonts w:ascii="Book Antiqua" w:hAnsi="Book Antiqua" w:cs="Book Antiqua"/>
              </w:rPr>
            </w:pPr>
          </w:p>
        </w:tc>
        <w:tc>
          <w:tcPr>
            <w:tcW w:w="568" w:type="pct"/>
            <w:shd w:val="clear" w:color="auto" w:fill="auto"/>
            <w:noWrap/>
            <w:tcMar>
              <w:top w:w="12" w:type="dxa"/>
              <w:left w:w="12" w:type="dxa"/>
              <w:right w:w="12" w:type="dxa"/>
            </w:tcMar>
          </w:tcPr>
          <w:p w14:paraId="025B5C69" w14:textId="77777777" w:rsidR="00C5466E" w:rsidRPr="002701AF" w:rsidRDefault="00C5466E" w:rsidP="002701AF">
            <w:pPr>
              <w:spacing w:line="360" w:lineRule="auto"/>
              <w:jc w:val="both"/>
              <w:textAlignment w:val="top"/>
              <w:rPr>
                <w:rFonts w:ascii="Book Antiqua" w:hAnsi="Book Antiqua" w:cs="Book Antiqua"/>
              </w:rPr>
            </w:pPr>
          </w:p>
        </w:tc>
        <w:tc>
          <w:tcPr>
            <w:tcW w:w="566" w:type="pct"/>
            <w:shd w:val="clear" w:color="auto" w:fill="auto"/>
            <w:noWrap/>
            <w:tcMar>
              <w:top w:w="12" w:type="dxa"/>
              <w:left w:w="12" w:type="dxa"/>
              <w:right w:w="12" w:type="dxa"/>
            </w:tcMar>
          </w:tcPr>
          <w:p w14:paraId="05F4CD17" w14:textId="77777777" w:rsidR="00C5466E" w:rsidRPr="002701AF" w:rsidRDefault="00C5466E" w:rsidP="002701AF">
            <w:pPr>
              <w:spacing w:line="360" w:lineRule="auto"/>
              <w:jc w:val="both"/>
              <w:textAlignment w:val="top"/>
              <w:rPr>
                <w:rFonts w:ascii="Book Antiqua" w:hAnsi="Book Antiqua" w:cs="Book Antiqua"/>
              </w:rPr>
            </w:pPr>
          </w:p>
        </w:tc>
        <w:tc>
          <w:tcPr>
            <w:tcW w:w="651" w:type="pct"/>
            <w:shd w:val="clear" w:color="auto" w:fill="auto"/>
            <w:noWrap/>
            <w:tcMar>
              <w:top w:w="12" w:type="dxa"/>
              <w:left w:w="12" w:type="dxa"/>
              <w:right w:w="12" w:type="dxa"/>
            </w:tcMar>
          </w:tcPr>
          <w:p w14:paraId="1B6C8D87" w14:textId="77777777" w:rsidR="00C5466E" w:rsidRPr="002701AF" w:rsidRDefault="00C5466E" w:rsidP="002701AF">
            <w:pPr>
              <w:spacing w:line="360" w:lineRule="auto"/>
              <w:jc w:val="both"/>
              <w:textAlignment w:val="top"/>
              <w:rPr>
                <w:rFonts w:ascii="Book Antiqua" w:hAnsi="Book Antiqua" w:cs="Book Antiqua"/>
              </w:rPr>
            </w:pPr>
          </w:p>
        </w:tc>
        <w:tc>
          <w:tcPr>
            <w:tcW w:w="566" w:type="pct"/>
            <w:shd w:val="clear" w:color="auto" w:fill="auto"/>
            <w:noWrap/>
            <w:tcMar>
              <w:top w:w="12" w:type="dxa"/>
              <w:left w:w="12" w:type="dxa"/>
              <w:right w:w="12" w:type="dxa"/>
            </w:tcMar>
          </w:tcPr>
          <w:p w14:paraId="2E7E37EC" w14:textId="77777777" w:rsidR="00C5466E" w:rsidRPr="002701AF" w:rsidRDefault="00C5466E" w:rsidP="002701AF">
            <w:pPr>
              <w:spacing w:line="360" w:lineRule="auto"/>
              <w:jc w:val="both"/>
              <w:textAlignment w:val="top"/>
              <w:rPr>
                <w:rFonts w:ascii="Book Antiqua" w:hAnsi="Book Antiqua" w:cs="Book Antiqua"/>
              </w:rPr>
            </w:pPr>
          </w:p>
        </w:tc>
        <w:tc>
          <w:tcPr>
            <w:tcW w:w="566" w:type="pct"/>
            <w:shd w:val="clear" w:color="auto" w:fill="auto"/>
            <w:noWrap/>
            <w:tcMar>
              <w:top w:w="12" w:type="dxa"/>
              <w:left w:w="12" w:type="dxa"/>
              <w:right w:w="12" w:type="dxa"/>
            </w:tcMar>
          </w:tcPr>
          <w:p w14:paraId="3B3412B1" w14:textId="77777777" w:rsidR="00C5466E" w:rsidRPr="002701AF" w:rsidRDefault="00C5466E" w:rsidP="002701AF">
            <w:pPr>
              <w:spacing w:line="360" w:lineRule="auto"/>
              <w:jc w:val="both"/>
              <w:textAlignment w:val="top"/>
              <w:rPr>
                <w:rFonts w:ascii="Book Antiqua" w:hAnsi="Book Antiqua" w:cs="Book Antiqua"/>
              </w:rPr>
            </w:pPr>
          </w:p>
        </w:tc>
      </w:tr>
      <w:tr w:rsidR="00C5466E" w:rsidRPr="002701AF" w14:paraId="75E6C8A0" w14:textId="77777777" w:rsidTr="008F16DB">
        <w:trPr>
          <w:trHeight w:val="312"/>
        </w:trPr>
        <w:tc>
          <w:tcPr>
            <w:tcW w:w="1432" w:type="pct"/>
            <w:shd w:val="clear" w:color="auto" w:fill="auto"/>
            <w:tcMar>
              <w:top w:w="12" w:type="dxa"/>
              <w:left w:w="12" w:type="dxa"/>
              <w:right w:w="12" w:type="dxa"/>
            </w:tcMar>
          </w:tcPr>
          <w:p w14:paraId="2BCAC8DB" w14:textId="77777777" w:rsidR="00C5466E" w:rsidRPr="002701AF" w:rsidRDefault="00B872E9" w:rsidP="002701AF">
            <w:pPr>
              <w:spacing w:line="360" w:lineRule="auto"/>
              <w:ind w:firstLineChars="100" w:firstLine="240"/>
              <w:jc w:val="both"/>
              <w:textAlignment w:val="top"/>
              <w:rPr>
                <w:rFonts w:ascii="Book Antiqua" w:hAnsi="Book Antiqua" w:cs="Book Antiqua"/>
              </w:rPr>
            </w:pPr>
            <w:r w:rsidRPr="002701AF">
              <w:rPr>
                <w:rFonts w:ascii="Book Antiqua" w:hAnsi="Book Antiqua" w:cs="Book Antiqua"/>
              </w:rPr>
              <w:t>School life</w:t>
            </w:r>
            <w:r w:rsidRPr="002701AF">
              <w:rPr>
                <w:rFonts w:ascii="Book Antiqua" w:hAnsi="Book Antiqua" w:cs="Book Antiqua"/>
                <w:lang w:eastAsia="zh-CN"/>
              </w:rPr>
              <w:t xml:space="preserve"> experience</w:t>
            </w:r>
          </w:p>
        </w:tc>
        <w:tc>
          <w:tcPr>
            <w:tcW w:w="651" w:type="pct"/>
            <w:shd w:val="clear" w:color="auto" w:fill="auto"/>
            <w:noWrap/>
            <w:tcMar>
              <w:top w:w="12" w:type="dxa"/>
              <w:left w:w="12" w:type="dxa"/>
              <w:right w:w="12" w:type="dxa"/>
            </w:tcMar>
          </w:tcPr>
          <w:p w14:paraId="1D883222"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-0.152</w:t>
            </w:r>
          </w:p>
        </w:tc>
        <w:tc>
          <w:tcPr>
            <w:tcW w:w="568" w:type="pct"/>
            <w:shd w:val="clear" w:color="auto" w:fill="auto"/>
            <w:noWrap/>
            <w:tcMar>
              <w:top w:w="12" w:type="dxa"/>
              <w:left w:w="12" w:type="dxa"/>
              <w:right w:w="12" w:type="dxa"/>
            </w:tcMar>
          </w:tcPr>
          <w:p w14:paraId="0CF7FB27"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0.053</w:t>
            </w:r>
          </w:p>
        </w:tc>
        <w:tc>
          <w:tcPr>
            <w:tcW w:w="566" w:type="pct"/>
            <w:shd w:val="clear" w:color="auto" w:fill="auto"/>
            <w:noWrap/>
            <w:tcMar>
              <w:top w:w="12" w:type="dxa"/>
              <w:left w:w="12" w:type="dxa"/>
              <w:right w:w="12" w:type="dxa"/>
            </w:tcMar>
          </w:tcPr>
          <w:p w14:paraId="206AAE82"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-2.841</w:t>
            </w:r>
          </w:p>
        </w:tc>
        <w:tc>
          <w:tcPr>
            <w:tcW w:w="651" w:type="pct"/>
            <w:shd w:val="clear" w:color="auto" w:fill="auto"/>
            <w:noWrap/>
            <w:tcMar>
              <w:top w:w="12" w:type="dxa"/>
              <w:left w:w="12" w:type="dxa"/>
              <w:right w:w="12" w:type="dxa"/>
            </w:tcMar>
          </w:tcPr>
          <w:p w14:paraId="37B57291"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0.006</w:t>
            </w:r>
          </w:p>
        </w:tc>
        <w:tc>
          <w:tcPr>
            <w:tcW w:w="566" w:type="pct"/>
            <w:shd w:val="clear" w:color="auto" w:fill="auto"/>
            <w:noWrap/>
            <w:tcMar>
              <w:top w:w="12" w:type="dxa"/>
              <w:left w:w="12" w:type="dxa"/>
              <w:right w:w="12" w:type="dxa"/>
            </w:tcMar>
          </w:tcPr>
          <w:p w14:paraId="46F8E723"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-0.258</w:t>
            </w:r>
          </w:p>
        </w:tc>
        <w:tc>
          <w:tcPr>
            <w:tcW w:w="566" w:type="pct"/>
            <w:shd w:val="clear" w:color="auto" w:fill="auto"/>
            <w:noWrap/>
            <w:tcMar>
              <w:top w:w="12" w:type="dxa"/>
              <w:left w:w="12" w:type="dxa"/>
              <w:right w:w="12" w:type="dxa"/>
            </w:tcMar>
          </w:tcPr>
          <w:p w14:paraId="55C807F9"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-0.045</w:t>
            </w:r>
          </w:p>
        </w:tc>
      </w:tr>
      <w:tr w:rsidR="00C5466E" w:rsidRPr="002701AF" w14:paraId="06296103" w14:textId="77777777" w:rsidTr="008F16DB">
        <w:trPr>
          <w:trHeight w:val="20"/>
        </w:trPr>
        <w:tc>
          <w:tcPr>
            <w:tcW w:w="1432" w:type="pct"/>
            <w:shd w:val="clear" w:color="auto" w:fill="auto"/>
            <w:tcMar>
              <w:top w:w="12" w:type="dxa"/>
              <w:left w:w="12" w:type="dxa"/>
              <w:right w:w="12" w:type="dxa"/>
            </w:tcMar>
          </w:tcPr>
          <w:p w14:paraId="31AB94EB"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lang w:eastAsia="zh-CN"/>
              </w:rPr>
              <w:t>US</w:t>
            </w:r>
          </w:p>
        </w:tc>
        <w:tc>
          <w:tcPr>
            <w:tcW w:w="651" w:type="pct"/>
            <w:shd w:val="clear" w:color="auto" w:fill="auto"/>
            <w:noWrap/>
            <w:tcMar>
              <w:top w:w="12" w:type="dxa"/>
              <w:left w:w="12" w:type="dxa"/>
              <w:right w:w="12" w:type="dxa"/>
            </w:tcMar>
          </w:tcPr>
          <w:p w14:paraId="1E7CB957" w14:textId="77777777" w:rsidR="00C5466E" w:rsidRPr="002701AF" w:rsidRDefault="00C5466E" w:rsidP="002701AF">
            <w:pPr>
              <w:spacing w:line="360" w:lineRule="auto"/>
              <w:jc w:val="both"/>
              <w:textAlignment w:val="top"/>
              <w:rPr>
                <w:rFonts w:ascii="Book Antiqua" w:hAnsi="Book Antiqua" w:cs="Book Antiqua"/>
              </w:rPr>
            </w:pPr>
          </w:p>
        </w:tc>
        <w:tc>
          <w:tcPr>
            <w:tcW w:w="568" w:type="pct"/>
            <w:shd w:val="clear" w:color="auto" w:fill="auto"/>
            <w:noWrap/>
            <w:tcMar>
              <w:top w:w="12" w:type="dxa"/>
              <w:left w:w="12" w:type="dxa"/>
              <w:right w:w="12" w:type="dxa"/>
            </w:tcMar>
          </w:tcPr>
          <w:p w14:paraId="31DEFA66" w14:textId="77777777" w:rsidR="00C5466E" w:rsidRPr="002701AF" w:rsidRDefault="00C5466E" w:rsidP="002701AF">
            <w:pPr>
              <w:spacing w:line="360" w:lineRule="auto"/>
              <w:jc w:val="both"/>
              <w:textAlignment w:val="top"/>
              <w:rPr>
                <w:rFonts w:ascii="Book Antiqua" w:hAnsi="Book Antiqua" w:cs="Book Antiqua"/>
              </w:rPr>
            </w:pPr>
          </w:p>
        </w:tc>
        <w:tc>
          <w:tcPr>
            <w:tcW w:w="566" w:type="pct"/>
            <w:shd w:val="clear" w:color="auto" w:fill="auto"/>
            <w:noWrap/>
            <w:tcMar>
              <w:top w:w="12" w:type="dxa"/>
              <w:left w:w="12" w:type="dxa"/>
              <w:right w:w="12" w:type="dxa"/>
            </w:tcMar>
          </w:tcPr>
          <w:p w14:paraId="5238F2F2" w14:textId="77777777" w:rsidR="00C5466E" w:rsidRPr="002701AF" w:rsidRDefault="00C5466E" w:rsidP="002701AF">
            <w:pPr>
              <w:spacing w:line="360" w:lineRule="auto"/>
              <w:jc w:val="both"/>
              <w:textAlignment w:val="top"/>
              <w:rPr>
                <w:rFonts w:ascii="Book Antiqua" w:hAnsi="Book Antiqua" w:cs="Book Antiqua"/>
              </w:rPr>
            </w:pPr>
          </w:p>
        </w:tc>
        <w:tc>
          <w:tcPr>
            <w:tcW w:w="651" w:type="pct"/>
            <w:shd w:val="clear" w:color="auto" w:fill="auto"/>
            <w:noWrap/>
            <w:tcMar>
              <w:top w:w="12" w:type="dxa"/>
              <w:left w:w="12" w:type="dxa"/>
              <w:right w:w="12" w:type="dxa"/>
            </w:tcMar>
          </w:tcPr>
          <w:p w14:paraId="6DCD0A39" w14:textId="77777777" w:rsidR="00C5466E" w:rsidRPr="002701AF" w:rsidRDefault="00C5466E" w:rsidP="002701AF">
            <w:pPr>
              <w:spacing w:line="360" w:lineRule="auto"/>
              <w:jc w:val="both"/>
              <w:textAlignment w:val="top"/>
              <w:rPr>
                <w:rFonts w:ascii="Book Antiqua" w:hAnsi="Book Antiqua" w:cs="Book Antiqua"/>
              </w:rPr>
            </w:pPr>
          </w:p>
        </w:tc>
        <w:tc>
          <w:tcPr>
            <w:tcW w:w="566" w:type="pct"/>
            <w:shd w:val="clear" w:color="auto" w:fill="auto"/>
            <w:noWrap/>
            <w:tcMar>
              <w:top w:w="12" w:type="dxa"/>
              <w:left w:w="12" w:type="dxa"/>
              <w:right w:w="12" w:type="dxa"/>
            </w:tcMar>
          </w:tcPr>
          <w:p w14:paraId="6E0E2484" w14:textId="77777777" w:rsidR="00C5466E" w:rsidRPr="002701AF" w:rsidRDefault="00C5466E" w:rsidP="002701AF">
            <w:pPr>
              <w:spacing w:line="360" w:lineRule="auto"/>
              <w:jc w:val="both"/>
              <w:textAlignment w:val="top"/>
              <w:rPr>
                <w:rFonts w:ascii="Book Antiqua" w:hAnsi="Book Antiqua" w:cs="Book Antiqua"/>
              </w:rPr>
            </w:pPr>
          </w:p>
        </w:tc>
        <w:tc>
          <w:tcPr>
            <w:tcW w:w="566" w:type="pct"/>
            <w:shd w:val="clear" w:color="auto" w:fill="auto"/>
            <w:noWrap/>
            <w:tcMar>
              <w:top w:w="12" w:type="dxa"/>
              <w:left w:w="12" w:type="dxa"/>
              <w:right w:w="12" w:type="dxa"/>
            </w:tcMar>
          </w:tcPr>
          <w:p w14:paraId="2F9BC6E1" w14:textId="77777777" w:rsidR="00C5466E" w:rsidRPr="002701AF" w:rsidRDefault="00C5466E" w:rsidP="002701AF">
            <w:pPr>
              <w:spacing w:line="360" w:lineRule="auto"/>
              <w:jc w:val="both"/>
              <w:textAlignment w:val="top"/>
              <w:rPr>
                <w:rFonts w:ascii="Book Antiqua" w:hAnsi="Book Antiqua" w:cs="Book Antiqua"/>
              </w:rPr>
            </w:pPr>
          </w:p>
        </w:tc>
      </w:tr>
      <w:tr w:rsidR="00C5466E" w:rsidRPr="002701AF" w14:paraId="0C94E5E6" w14:textId="77777777" w:rsidTr="008F16DB">
        <w:trPr>
          <w:trHeight w:val="20"/>
        </w:trPr>
        <w:tc>
          <w:tcPr>
            <w:tcW w:w="1432" w:type="pct"/>
            <w:shd w:val="clear" w:color="auto" w:fill="auto"/>
            <w:tcMar>
              <w:top w:w="12" w:type="dxa"/>
              <w:left w:w="12" w:type="dxa"/>
              <w:right w:w="12" w:type="dxa"/>
            </w:tcMar>
          </w:tcPr>
          <w:p w14:paraId="7C7B5733" w14:textId="77777777" w:rsidR="00C5466E" w:rsidRPr="002701AF" w:rsidRDefault="00B872E9" w:rsidP="002701AF">
            <w:pPr>
              <w:spacing w:line="360" w:lineRule="auto"/>
              <w:ind w:firstLineChars="100" w:firstLine="240"/>
              <w:jc w:val="both"/>
              <w:textAlignment w:val="top"/>
              <w:rPr>
                <w:rFonts w:ascii="Book Antiqua" w:hAnsi="Book Antiqua" w:cs="Book Antiqua"/>
              </w:rPr>
            </w:pPr>
            <w:r w:rsidRPr="002701AF">
              <w:rPr>
                <w:rFonts w:ascii="Book Antiqua" w:hAnsi="Book Antiqua" w:cs="Book Antiqua"/>
              </w:rPr>
              <w:t>Total IQ scores</w:t>
            </w:r>
          </w:p>
        </w:tc>
        <w:tc>
          <w:tcPr>
            <w:tcW w:w="651" w:type="pct"/>
            <w:shd w:val="clear" w:color="auto" w:fill="auto"/>
            <w:noWrap/>
            <w:tcMar>
              <w:top w:w="12" w:type="dxa"/>
              <w:left w:w="12" w:type="dxa"/>
              <w:right w:w="12" w:type="dxa"/>
            </w:tcMar>
          </w:tcPr>
          <w:p w14:paraId="22CD38B0" w14:textId="77777777" w:rsidR="00C5466E" w:rsidRPr="002701AF" w:rsidRDefault="00B872E9" w:rsidP="002701AF">
            <w:pPr>
              <w:keepNext/>
              <w:keepLines/>
              <w:spacing w:line="360" w:lineRule="auto"/>
              <w:jc w:val="both"/>
              <w:outlineLvl w:val="2"/>
              <w:rPr>
                <w:rFonts w:ascii="Book Antiqua" w:eastAsia="SimHei" w:hAnsi="Book Antiqua" w:cs="Book Antiqua"/>
                <w:bCs/>
                <w:iCs/>
              </w:rPr>
            </w:pPr>
            <w:r w:rsidRPr="002701AF">
              <w:rPr>
                <w:rFonts w:ascii="Book Antiqua" w:eastAsia="SimHei" w:hAnsi="Book Antiqua" w:cs="Book Antiqua"/>
                <w:bCs/>
                <w:iCs/>
              </w:rPr>
              <w:t>-0.032</w:t>
            </w:r>
          </w:p>
        </w:tc>
        <w:tc>
          <w:tcPr>
            <w:tcW w:w="568" w:type="pct"/>
            <w:shd w:val="clear" w:color="auto" w:fill="auto"/>
            <w:noWrap/>
            <w:tcMar>
              <w:top w:w="12" w:type="dxa"/>
              <w:left w:w="12" w:type="dxa"/>
              <w:right w:w="12" w:type="dxa"/>
            </w:tcMar>
          </w:tcPr>
          <w:p w14:paraId="360486D7" w14:textId="77777777" w:rsidR="00C5466E" w:rsidRPr="002701AF" w:rsidRDefault="00B872E9" w:rsidP="002701AF">
            <w:pPr>
              <w:keepNext/>
              <w:keepLines/>
              <w:spacing w:line="360" w:lineRule="auto"/>
              <w:jc w:val="both"/>
              <w:outlineLvl w:val="2"/>
              <w:rPr>
                <w:rFonts w:ascii="Book Antiqua" w:eastAsia="SimHei" w:hAnsi="Book Antiqua" w:cs="Book Antiqua"/>
                <w:bCs/>
                <w:iCs/>
              </w:rPr>
            </w:pPr>
            <w:r w:rsidRPr="002701AF">
              <w:rPr>
                <w:rFonts w:ascii="Book Antiqua" w:eastAsia="SimHei" w:hAnsi="Book Antiqua" w:cs="Book Antiqua"/>
                <w:bCs/>
                <w:iCs/>
              </w:rPr>
              <w:t>0.015</w:t>
            </w:r>
          </w:p>
        </w:tc>
        <w:tc>
          <w:tcPr>
            <w:tcW w:w="566" w:type="pct"/>
            <w:shd w:val="clear" w:color="auto" w:fill="auto"/>
            <w:noWrap/>
            <w:tcMar>
              <w:top w:w="12" w:type="dxa"/>
              <w:left w:w="12" w:type="dxa"/>
              <w:right w:w="12" w:type="dxa"/>
            </w:tcMar>
          </w:tcPr>
          <w:p w14:paraId="66B5A3D8" w14:textId="77777777" w:rsidR="00C5466E" w:rsidRPr="002701AF" w:rsidRDefault="00B872E9" w:rsidP="002701AF">
            <w:pPr>
              <w:keepNext/>
              <w:keepLines/>
              <w:spacing w:line="360" w:lineRule="auto"/>
              <w:jc w:val="both"/>
              <w:outlineLvl w:val="2"/>
              <w:rPr>
                <w:rFonts w:ascii="Book Antiqua" w:eastAsia="SimHei" w:hAnsi="Book Antiqua" w:cs="Book Antiqua"/>
                <w:bCs/>
                <w:iCs/>
              </w:rPr>
            </w:pPr>
            <w:r w:rsidRPr="002701AF">
              <w:rPr>
                <w:rFonts w:ascii="Book Antiqua" w:eastAsia="SimHei" w:hAnsi="Book Antiqua" w:cs="Book Antiqua"/>
                <w:bCs/>
                <w:iCs/>
              </w:rPr>
              <w:t>-2.066</w:t>
            </w:r>
          </w:p>
        </w:tc>
        <w:tc>
          <w:tcPr>
            <w:tcW w:w="651" w:type="pct"/>
            <w:shd w:val="clear" w:color="auto" w:fill="auto"/>
            <w:noWrap/>
            <w:tcMar>
              <w:top w:w="12" w:type="dxa"/>
              <w:left w:w="12" w:type="dxa"/>
              <w:right w:w="12" w:type="dxa"/>
            </w:tcMar>
          </w:tcPr>
          <w:p w14:paraId="615B8915" w14:textId="77777777" w:rsidR="00C5466E" w:rsidRPr="002701AF" w:rsidRDefault="00B872E9" w:rsidP="002701AF">
            <w:pPr>
              <w:keepNext/>
              <w:keepLines/>
              <w:spacing w:line="360" w:lineRule="auto"/>
              <w:jc w:val="both"/>
              <w:outlineLvl w:val="2"/>
              <w:rPr>
                <w:rFonts w:ascii="Book Antiqua" w:eastAsia="SimHei" w:hAnsi="Book Antiqua" w:cs="Book Antiqua"/>
                <w:bCs/>
                <w:iCs/>
              </w:rPr>
            </w:pPr>
            <w:r w:rsidRPr="002701AF">
              <w:rPr>
                <w:rFonts w:ascii="Book Antiqua" w:eastAsia="SimHei" w:hAnsi="Book Antiqua" w:cs="Book Antiqua"/>
                <w:bCs/>
                <w:iCs/>
              </w:rPr>
              <w:t>0.042</w:t>
            </w:r>
          </w:p>
        </w:tc>
        <w:tc>
          <w:tcPr>
            <w:tcW w:w="566" w:type="pct"/>
            <w:shd w:val="clear" w:color="auto" w:fill="auto"/>
            <w:noWrap/>
            <w:tcMar>
              <w:top w:w="12" w:type="dxa"/>
              <w:left w:w="12" w:type="dxa"/>
              <w:right w:w="12" w:type="dxa"/>
            </w:tcMar>
          </w:tcPr>
          <w:p w14:paraId="0FA6CEE3" w14:textId="77777777" w:rsidR="00C5466E" w:rsidRPr="002701AF" w:rsidRDefault="00B872E9" w:rsidP="002701AF">
            <w:pPr>
              <w:keepNext/>
              <w:keepLines/>
              <w:spacing w:line="360" w:lineRule="auto"/>
              <w:jc w:val="both"/>
              <w:outlineLvl w:val="2"/>
              <w:rPr>
                <w:rFonts w:ascii="Book Antiqua" w:eastAsia="SimHei" w:hAnsi="Book Antiqua" w:cs="Book Antiqua"/>
                <w:bCs/>
                <w:iCs/>
              </w:rPr>
            </w:pPr>
            <w:r w:rsidRPr="002701AF">
              <w:rPr>
                <w:rFonts w:ascii="Book Antiqua" w:eastAsia="SimHei" w:hAnsi="Book Antiqua" w:cs="Book Antiqua"/>
                <w:bCs/>
                <w:iCs/>
              </w:rPr>
              <w:t>-0.062</w:t>
            </w:r>
          </w:p>
        </w:tc>
        <w:tc>
          <w:tcPr>
            <w:tcW w:w="566" w:type="pct"/>
            <w:shd w:val="clear" w:color="auto" w:fill="auto"/>
            <w:noWrap/>
            <w:tcMar>
              <w:top w:w="12" w:type="dxa"/>
              <w:left w:w="12" w:type="dxa"/>
              <w:right w:w="12" w:type="dxa"/>
            </w:tcMar>
          </w:tcPr>
          <w:p w14:paraId="0D5B8F4B" w14:textId="77777777" w:rsidR="00C5466E" w:rsidRPr="002701AF" w:rsidRDefault="00B872E9" w:rsidP="002701AF">
            <w:pPr>
              <w:keepNext/>
              <w:keepLines/>
              <w:spacing w:line="360" w:lineRule="auto"/>
              <w:jc w:val="both"/>
              <w:outlineLvl w:val="2"/>
              <w:rPr>
                <w:rFonts w:ascii="Book Antiqua" w:eastAsia="SimHei" w:hAnsi="Book Antiqua" w:cs="Book Antiqua"/>
                <w:bCs/>
                <w:iCs/>
              </w:rPr>
            </w:pPr>
            <w:r w:rsidRPr="002701AF">
              <w:rPr>
                <w:rFonts w:ascii="Book Antiqua" w:eastAsia="SimHei" w:hAnsi="Book Antiqua" w:cs="Book Antiqua"/>
                <w:bCs/>
                <w:iCs/>
              </w:rPr>
              <w:t>-0.001</w:t>
            </w:r>
          </w:p>
        </w:tc>
      </w:tr>
      <w:tr w:rsidR="00C5466E" w:rsidRPr="002701AF" w14:paraId="4CA91BE9" w14:textId="77777777" w:rsidTr="008F16DB">
        <w:trPr>
          <w:trHeight w:val="20"/>
        </w:trPr>
        <w:tc>
          <w:tcPr>
            <w:tcW w:w="1432" w:type="pct"/>
            <w:shd w:val="clear" w:color="auto" w:fill="auto"/>
            <w:tcMar>
              <w:top w:w="12" w:type="dxa"/>
              <w:left w:w="12" w:type="dxa"/>
              <w:right w:w="12" w:type="dxa"/>
            </w:tcMar>
          </w:tcPr>
          <w:p w14:paraId="47445E21"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Score of second-order belief test</w:t>
            </w:r>
          </w:p>
        </w:tc>
        <w:tc>
          <w:tcPr>
            <w:tcW w:w="651" w:type="pct"/>
            <w:shd w:val="clear" w:color="auto" w:fill="auto"/>
            <w:noWrap/>
            <w:tcMar>
              <w:top w:w="12" w:type="dxa"/>
              <w:left w:w="12" w:type="dxa"/>
              <w:right w:w="12" w:type="dxa"/>
            </w:tcMar>
          </w:tcPr>
          <w:p w14:paraId="24DBECF5" w14:textId="77777777" w:rsidR="00C5466E" w:rsidRPr="002701AF" w:rsidRDefault="00B872E9" w:rsidP="002701AF">
            <w:pPr>
              <w:keepNext/>
              <w:keepLines/>
              <w:spacing w:line="360" w:lineRule="auto"/>
              <w:jc w:val="both"/>
              <w:outlineLvl w:val="2"/>
              <w:rPr>
                <w:rFonts w:ascii="Book Antiqua" w:eastAsia="SimHei" w:hAnsi="Book Antiqua" w:cs="Book Antiqua"/>
                <w:bCs/>
                <w:iCs/>
              </w:rPr>
            </w:pPr>
            <w:r w:rsidRPr="002701AF">
              <w:rPr>
                <w:rFonts w:ascii="Book Antiqua" w:eastAsia="SimHei" w:hAnsi="Book Antiqua" w:cs="Book Antiqua"/>
                <w:bCs/>
                <w:iCs/>
              </w:rPr>
              <w:t>-1.321</w:t>
            </w:r>
          </w:p>
        </w:tc>
        <w:tc>
          <w:tcPr>
            <w:tcW w:w="568" w:type="pct"/>
            <w:shd w:val="clear" w:color="auto" w:fill="auto"/>
            <w:noWrap/>
            <w:tcMar>
              <w:top w:w="12" w:type="dxa"/>
              <w:left w:w="12" w:type="dxa"/>
              <w:right w:w="12" w:type="dxa"/>
            </w:tcMar>
          </w:tcPr>
          <w:p w14:paraId="241E4C18" w14:textId="77777777" w:rsidR="00C5466E" w:rsidRPr="002701AF" w:rsidRDefault="00B872E9" w:rsidP="002701AF">
            <w:pPr>
              <w:keepNext/>
              <w:keepLines/>
              <w:spacing w:line="360" w:lineRule="auto"/>
              <w:jc w:val="both"/>
              <w:outlineLvl w:val="2"/>
              <w:rPr>
                <w:rFonts w:ascii="Book Antiqua" w:eastAsia="SimHei" w:hAnsi="Book Antiqua" w:cs="Book Antiqua"/>
                <w:bCs/>
                <w:iCs/>
              </w:rPr>
            </w:pPr>
            <w:r w:rsidRPr="002701AF">
              <w:rPr>
                <w:rFonts w:ascii="Book Antiqua" w:eastAsia="SimHei" w:hAnsi="Book Antiqua" w:cs="Book Antiqua"/>
                <w:bCs/>
                <w:iCs/>
              </w:rPr>
              <w:t>0.428</w:t>
            </w:r>
          </w:p>
        </w:tc>
        <w:tc>
          <w:tcPr>
            <w:tcW w:w="566" w:type="pct"/>
            <w:shd w:val="clear" w:color="auto" w:fill="auto"/>
            <w:noWrap/>
            <w:tcMar>
              <w:top w:w="12" w:type="dxa"/>
              <w:left w:w="12" w:type="dxa"/>
              <w:right w:w="12" w:type="dxa"/>
            </w:tcMar>
          </w:tcPr>
          <w:p w14:paraId="395A0D6F" w14:textId="77777777" w:rsidR="00C5466E" w:rsidRPr="002701AF" w:rsidRDefault="00B872E9" w:rsidP="002701AF">
            <w:pPr>
              <w:keepNext/>
              <w:keepLines/>
              <w:spacing w:line="360" w:lineRule="auto"/>
              <w:jc w:val="both"/>
              <w:outlineLvl w:val="2"/>
              <w:rPr>
                <w:rFonts w:ascii="Book Antiqua" w:eastAsia="SimHei" w:hAnsi="Book Antiqua" w:cs="Book Antiqua"/>
                <w:bCs/>
                <w:iCs/>
              </w:rPr>
            </w:pPr>
            <w:r w:rsidRPr="002701AF">
              <w:rPr>
                <w:rFonts w:ascii="Book Antiqua" w:eastAsia="SimHei" w:hAnsi="Book Antiqua" w:cs="Book Antiqua"/>
                <w:bCs/>
                <w:iCs/>
              </w:rPr>
              <w:t>-3.088</w:t>
            </w:r>
          </w:p>
        </w:tc>
        <w:tc>
          <w:tcPr>
            <w:tcW w:w="651" w:type="pct"/>
            <w:shd w:val="clear" w:color="auto" w:fill="auto"/>
            <w:noWrap/>
            <w:tcMar>
              <w:top w:w="12" w:type="dxa"/>
              <w:left w:w="12" w:type="dxa"/>
              <w:right w:w="12" w:type="dxa"/>
            </w:tcMar>
          </w:tcPr>
          <w:p w14:paraId="4EC2378F" w14:textId="77777777" w:rsidR="00C5466E" w:rsidRPr="002701AF" w:rsidRDefault="00B872E9" w:rsidP="002701AF">
            <w:pPr>
              <w:keepNext/>
              <w:keepLines/>
              <w:spacing w:line="360" w:lineRule="auto"/>
              <w:jc w:val="both"/>
              <w:outlineLvl w:val="2"/>
              <w:rPr>
                <w:rFonts w:ascii="Book Antiqua" w:eastAsia="SimHei" w:hAnsi="Book Antiqua" w:cs="Book Antiqua"/>
                <w:bCs/>
                <w:iCs/>
              </w:rPr>
            </w:pPr>
            <w:r w:rsidRPr="002701AF">
              <w:rPr>
                <w:rFonts w:ascii="Book Antiqua" w:eastAsia="SimHei" w:hAnsi="Book Antiqua" w:cs="Book Antiqua"/>
                <w:bCs/>
                <w:iCs/>
              </w:rPr>
              <w:t>0.003</w:t>
            </w:r>
          </w:p>
        </w:tc>
        <w:tc>
          <w:tcPr>
            <w:tcW w:w="566" w:type="pct"/>
            <w:shd w:val="clear" w:color="auto" w:fill="auto"/>
            <w:noWrap/>
            <w:tcMar>
              <w:top w:w="12" w:type="dxa"/>
              <w:left w:w="12" w:type="dxa"/>
              <w:right w:w="12" w:type="dxa"/>
            </w:tcMar>
          </w:tcPr>
          <w:p w14:paraId="0BDA59CB" w14:textId="77777777" w:rsidR="00C5466E" w:rsidRPr="002701AF" w:rsidRDefault="00B872E9" w:rsidP="002701AF">
            <w:pPr>
              <w:keepNext/>
              <w:keepLines/>
              <w:spacing w:line="360" w:lineRule="auto"/>
              <w:jc w:val="both"/>
              <w:outlineLvl w:val="2"/>
              <w:rPr>
                <w:rFonts w:ascii="Book Antiqua" w:eastAsia="SimHei" w:hAnsi="Book Antiqua" w:cs="Book Antiqua"/>
                <w:bCs/>
                <w:iCs/>
              </w:rPr>
            </w:pPr>
            <w:r w:rsidRPr="002701AF">
              <w:rPr>
                <w:rFonts w:ascii="Book Antiqua" w:eastAsia="SimHei" w:hAnsi="Book Antiqua" w:cs="Book Antiqua"/>
                <w:bCs/>
                <w:iCs/>
              </w:rPr>
              <w:t>-2.173</w:t>
            </w:r>
          </w:p>
        </w:tc>
        <w:tc>
          <w:tcPr>
            <w:tcW w:w="566" w:type="pct"/>
            <w:shd w:val="clear" w:color="auto" w:fill="auto"/>
            <w:noWrap/>
            <w:tcMar>
              <w:top w:w="12" w:type="dxa"/>
              <w:left w:w="12" w:type="dxa"/>
              <w:right w:w="12" w:type="dxa"/>
            </w:tcMar>
          </w:tcPr>
          <w:p w14:paraId="52B3895A" w14:textId="77777777" w:rsidR="00C5466E" w:rsidRPr="002701AF" w:rsidRDefault="00B872E9" w:rsidP="002701AF">
            <w:pPr>
              <w:keepNext/>
              <w:keepLines/>
              <w:spacing w:line="360" w:lineRule="auto"/>
              <w:jc w:val="both"/>
              <w:outlineLvl w:val="2"/>
              <w:rPr>
                <w:rFonts w:ascii="Book Antiqua" w:eastAsia="SimHei" w:hAnsi="Book Antiqua" w:cs="Book Antiqua"/>
                <w:bCs/>
                <w:iCs/>
              </w:rPr>
            </w:pPr>
            <w:r w:rsidRPr="002701AF">
              <w:rPr>
                <w:rFonts w:ascii="Book Antiqua" w:eastAsia="SimHei" w:hAnsi="Book Antiqua" w:cs="Book Antiqua"/>
                <w:bCs/>
                <w:iCs/>
              </w:rPr>
              <w:t>-0.470</w:t>
            </w:r>
          </w:p>
        </w:tc>
      </w:tr>
      <w:tr w:rsidR="00C5466E" w:rsidRPr="002701AF" w14:paraId="655B7468" w14:textId="77777777" w:rsidTr="008F16DB">
        <w:trPr>
          <w:trHeight w:val="20"/>
        </w:trPr>
        <w:tc>
          <w:tcPr>
            <w:tcW w:w="1432" w:type="pct"/>
            <w:shd w:val="clear" w:color="auto" w:fill="auto"/>
            <w:tcMar>
              <w:top w:w="12" w:type="dxa"/>
              <w:left w:w="12" w:type="dxa"/>
              <w:right w:w="12" w:type="dxa"/>
            </w:tcMar>
          </w:tcPr>
          <w:p w14:paraId="0EA087CC" w14:textId="77777777" w:rsidR="00C5466E" w:rsidRPr="002701AF" w:rsidRDefault="00B872E9" w:rsidP="002701AF">
            <w:pPr>
              <w:keepNext/>
              <w:keepLines/>
              <w:spacing w:line="360" w:lineRule="auto"/>
              <w:jc w:val="both"/>
              <w:outlineLvl w:val="2"/>
              <w:rPr>
                <w:rFonts w:ascii="Book Antiqua" w:hAnsi="Book Antiqua" w:cs="Book Antiqua"/>
              </w:rPr>
            </w:pPr>
            <w:r w:rsidRPr="002701AF">
              <w:rPr>
                <w:rFonts w:ascii="Book Antiqua" w:hAnsi="Book Antiqua" w:cs="Book Antiqua"/>
                <w:lang w:eastAsia="zh-CN"/>
              </w:rPr>
              <w:t>SS</w:t>
            </w:r>
          </w:p>
        </w:tc>
        <w:tc>
          <w:tcPr>
            <w:tcW w:w="651" w:type="pct"/>
            <w:shd w:val="clear" w:color="auto" w:fill="auto"/>
            <w:noWrap/>
            <w:tcMar>
              <w:top w:w="12" w:type="dxa"/>
              <w:left w:w="12" w:type="dxa"/>
              <w:right w:w="12" w:type="dxa"/>
            </w:tcMar>
          </w:tcPr>
          <w:p w14:paraId="3F8661E5" w14:textId="77777777" w:rsidR="00C5466E" w:rsidRPr="002701AF" w:rsidRDefault="00C5466E" w:rsidP="002701AF">
            <w:pPr>
              <w:keepNext/>
              <w:keepLines/>
              <w:spacing w:line="360" w:lineRule="auto"/>
              <w:jc w:val="both"/>
              <w:outlineLvl w:val="2"/>
              <w:rPr>
                <w:rFonts w:ascii="Book Antiqua" w:eastAsia="SimHei" w:hAnsi="Book Antiqua" w:cs="Book Antiqua"/>
                <w:bCs/>
                <w:iCs/>
              </w:rPr>
            </w:pPr>
          </w:p>
        </w:tc>
        <w:tc>
          <w:tcPr>
            <w:tcW w:w="568" w:type="pct"/>
            <w:shd w:val="clear" w:color="auto" w:fill="auto"/>
            <w:noWrap/>
            <w:tcMar>
              <w:top w:w="12" w:type="dxa"/>
              <w:left w:w="12" w:type="dxa"/>
              <w:right w:w="12" w:type="dxa"/>
            </w:tcMar>
          </w:tcPr>
          <w:p w14:paraId="21665E4B" w14:textId="77777777" w:rsidR="00C5466E" w:rsidRPr="002701AF" w:rsidRDefault="00C5466E" w:rsidP="002701AF">
            <w:pPr>
              <w:keepNext/>
              <w:keepLines/>
              <w:spacing w:line="360" w:lineRule="auto"/>
              <w:jc w:val="both"/>
              <w:outlineLvl w:val="2"/>
              <w:rPr>
                <w:rFonts w:ascii="Book Antiqua" w:eastAsia="SimHei" w:hAnsi="Book Antiqua" w:cs="Book Antiqua"/>
                <w:bCs/>
                <w:iCs/>
              </w:rPr>
            </w:pPr>
          </w:p>
        </w:tc>
        <w:tc>
          <w:tcPr>
            <w:tcW w:w="566" w:type="pct"/>
            <w:shd w:val="clear" w:color="auto" w:fill="auto"/>
            <w:noWrap/>
            <w:tcMar>
              <w:top w:w="12" w:type="dxa"/>
              <w:left w:w="12" w:type="dxa"/>
              <w:right w:w="12" w:type="dxa"/>
            </w:tcMar>
          </w:tcPr>
          <w:p w14:paraId="6F3C1D63" w14:textId="77777777" w:rsidR="00C5466E" w:rsidRPr="002701AF" w:rsidRDefault="00C5466E" w:rsidP="002701AF">
            <w:pPr>
              <w:keepNext/>
              <w:keepLines/>
              <w:spacing w:line="360" w:lineRule="auto"/>
              <w:jc w:val="both"/>
              <w:outlineLvl w:val="2"/>
              <w:rPr>
                <w:rFonts w:ascii="Book Antiqua" w:eastAsia="SimHei" w:hAnsi="Book Antiqua" w:cs="Book Antiqua"/>
                <w:bCs/>
                <w:iCs/>
              </w:rPr>
            </w:pPr>
          </w:p>
        </w:tc>
        <w:tc>
          <w:tcPr>
            <w:tcW w:w="651" w:type="pct"/>
            <w:shd w:val="clear" w:color="auto" w:fill="auto"/>
            <w:noWrap/>
            <w:tcMar>
              <w:top w:w="12" w:type="dxa"/>
              <w:left w:w="12" w:type="dxa"/>
              <w:right w:w="12" w:type="dxa"/>
            </w:tcMar>
          </w:tcPr>
          <w:p w14:paraId="70405D5E" w14:textId="77777777" w:rsidR="00C5466E" w:rsidRPr="002701AF" w:rsidRDefault="00C5466E" w:rsidP="002701AF">
            <w:pPr>
              <w:keepNext/>
              <w:keepLines/>
              <w:spacing w:line="360" w:lineRule="auto"/>
              <w:jc w:val="both"/>
              <w:outlineLvl w:val="2"/>
              <w:rPr>
                <w:rFonts w:ascii="Book Antiqua" w:eastAsia="SimHei" w:hAnsi="Book Antiqua" w:cs="Book Antiqua"/>
                <w:bCs/>
                <w:iCs/>
              </w:rPr>
            </w:pPr>
          </w:p>
        </w:tc>
        <w:tc>
          <w:tcPr>
            <w:tcW w:w="566" w:type="pct"/>
            <w:shd w:val="clear" w:color="auto" w:fill="auto"/>
            <w:noWrap/>
            <w:tcMar>
              <w:top w:w="12" w:type="dxa"/>
              <w:left w:w="12" w:type="dxa"/>
              <w:right w:w="12" w:type="dxa"/>
            </w:tcMar>
          </w:tcPr>
          <w:p w14:paraId="704AC978" w14:textId="77777777" w:rsidR="00C5466E" w:rsidRPr="002701AF" w:rsidRDefault="00C5466E" w:rsidP="002701AF">
            <w:pPr>
              <w:keepNext/>
              <w:keepLines/>
              <w:spacing w:line="360" w:lineRule="auto"/>
              <w:jc w:val="both"/>
              <w:outlineLvl w:val="2"/>
              <w:rPr>
                <w:rFonts w:ascii="Book Antiqua" w:eastAsia="SimHei" w:hAnsi="Book Antiqua" w:cs="Book Antiqua"/>
                <w:bCs/>
                <w:iCs/>
              </w:rPr>
            </w:pPr>
          </w:p>
        </w:tc>
        <w:tc>
          <w:tcPr>
            <w:tcW w:w="566" w:type="pct"/>
            <w:shd w:val="clear" w:color="auto" w:fill="auto"/>
            <w:noWrap/>
            <w:tcMar>
              <w:top w:w="12" w:type="dxa"/>
              <w:left w:w="12" w:type="dxa"/>
              <w:right w:w="12" w:type="dxa"/>
            </w:tcMar>
          </w:tcPr>
          <w:p w14:paraId="001FF736" w14:textId="77777777" w:rsidR="00C5466E" w:rsidRPr="002701AF" w:rsidRDefault="00C5466E" w:rsidP="002701AF">
            <w:pPr>
              <w:keepNext/>
              <w:keepLines/>
              <w:spacing w:line="360" w:lineRule="auto"/>
              <w:jc w:val="both"/>
              <w:outlineLvl w:val="2"/>
              <w:rPr>
                <w:rFonts w:ascii="Book Antiqua" w:eastAsia="SimHei" w:hAnsi="Book Antiqua" w:cs="Book Antiqua"/>
                <w:bCs/>
                <w:iCs/>
              </w:rPr>
            </w:pPr>
          </w:p>
        </w:tc>
      </w:tr>
      <w:tr w:rsidR="00C5466E" w:rsidRPr="002701AF" w14:paraId="3C235658" w14:textId="77777777" w:rsidTr="008F16DB">
        <w:trPr>
          <w:trHeight w:val="20"/>
        </w:trPr>
        <w:tc>
          <w:tcPr>
            <w:tcW w:w="1432" w:type="pct"/>
            <w:shd w:val="clear" w:color="auto" w:fill="auto"/>
            <w:tcMar>
              <w:top w:w="12" w:type="dxa"/>
              <w:left w:w="12" w:type="dxa"/>
              <w:right w:w="12" w:type="dxa"/>
            </w:tcMar>
          </w:tcPr>
          <w:p w14:paraId="008DB6EB"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eastAsia="DengXian" w:hAnsi="Book Antiqua" w:cs="Book Antiqua"/>
              </w:rPr>
              <w:t>Depression experience</w:t>
            </w:r>
          </w:p>
        </w:tc>
        <w:tc>
          <w:tcPr>
            <w:tcW w:w="651" w:type="pct"/>
            <w:shd w:val="clear" w:color="auto" w:fill="auto"/>
            <w:noWrap/>
            <w:tcMar>
              <w:top w:w="12" w:type="dxa"/>
              <w:left w:w="12" w:type="dxa"/>
              <w:right w:w="12" w:type="dxa"/>
            </w:tcMar>
          </w:tcPr>
          <w:p w14:paraId="57AEFDE8" w14:textId="77777777" w:rsidR="00C5466E" w:rsidRPr="002701AF" w:rsidRDefault="00B872E9" w:rsidP="002701AF">
            <w:pPr>
              <w:adjustRightInd w:val="0"/>
              <w:snapToGrid w:val="0"/>
              <w:spacing w:line="360" w:lineRule="auto"/>
              <w:jc w:val="both"/>
              <w:outlineLvl w:val="0"/>
              <w:rPr>
                <w:rFonts w:ascii="Book Antiqua" w:hAnsi="Book Antiqua" w:cs="Book Antiqua"/>
              </w:rPr>
            </w:pPr>
            <w:r w:rsidRPr="002701AF">
              <w:rPr>
                <w:rFonts w:ascii="Book Antiqua" w:hAnsi="Book Antiqua" w:cs="Book Antiqua"/>
              </w:rPr>
              <w:t>-0.321</w:t>
            </w:r>
          </w:p>
        </w:tc>
        <w:tc>
          <w:tcPr>
            <w:tcW w:w="568" w:type="pct"/>
            <w:shd w:val="clear" w:color="auto" w:fill="auto"/>
            <w:noWrap/>
            <w:tcMar>
              <w:top w:w="12" w:type="dxa"/>
              <w:left w:w="12" w:type="dxa"/>
              <w:right w:w="12" w:type="dxa"/>
            </w:tcMar>
          </w:tcPr>
          <w:p w14:paraId="6F4F9162" w14:textId="77777777" w:rsidR="00C5466E" w:rsidRPr="002701AF" w:rsidRDefault="00B872E9" w:rsidP="002701AF">
            <w:pPr>
              <w:adjustRightInd w:val="0"/>
              <w:snapToGrid w:val="0"/>
              <w:spacing w:line="360" w:lineRule="auto"/>
              <w:jc w:val="both"/>
              <w:outlineLvl w:val="0"/>
              <w:rPr>
                <w:rFonts w:ascii="Book Antiqua" w:hAnsi="Book Antiqua" w:cs="Book Antiqua"/>
              </w:rPr>
            </w:pPr>
            <w:r w:rsidRPr="002701AF">
              <w:rPr>
                <w:rFonts w:ascii="Book Antiqua" w:hAnsi="Book Antiqua" w:cs="Book Antiqua"/>
              </w:rPr>
              <w:t>0.073</w:t>
            </w:r>
          </w:p>
        </w:tc>
        <w:tc>
          <w:tcPr>
            <w:tcW w:w="566" w:type="pct"/>
            <w:shd w:val="clear" w:color="auto" w:fill="auto"/>
            <w:noWrap/>
            <w:tcMar>
              <w:top w:w="12" w:type="dxa"/>
              <w:left w:w="12" w:type="dxa"/>
              <w:right w:w="12" w:type="dxa"/>
            </w:tcMar>
          </w:tcPr>
          <w:p w14:paraId="5A895BAE" w14:textId="77777777" w:rsidR="00C5466E" w:rsidRPr="002701AF" w:rsidRDefault="00B872E9" w:rsidP="002701AF">
            <w:pPr>
              <w:adjustRightInd w:val="0"/>
              <w:snapToGrid w:val="0"/>
              <w:spacing w:line="360" w:lineRule="auto"/>
              <w:jc w:val="both"/>
              <w:outlineLvl w:val="0"/>
              <w:rPr>
                <w:rFonts w:ascii="Book Antiqua" w:hAnsi="Book Antiqua" w:cs="Book Antiqua"/>
              </w:rPr>
            </w:pPr>
            <w:r w:rsidRPr="002701AF">
              <w:rPr>
                <w:rFonts w:ascii="Book Antiqua" w:hAnsi="Book Antiqua" w:cs="Book Antiqua"/>
              </w:rPr>
              <w:t>-4.371</w:t>
            </w:r>
          </w:p>
        </w:tc>
        <w:tc>
          <w:tcPr>
            <w:tcW w:w="651" w:type="pct"/>
            <w:shd w:val="clear" w:color="auto" w:fill="auto"/>
            <w:noWrap/>
            <w:tcMar>
              <w:top w:w="12" w:type="dxa"/>
              <w:left w:w="12" w:type="dxa"/>
              <w:right w:w="12" w:type="dxa"/>
            </w:tcMar>
          </w:tcPr>
          <w:p w14:paraId="628EFE72" w14:textId="77777777" w:rsidR="00C5466E" w:rsidRPr="002701AF" w:rsidRDefault="00B872E9" w:rsidP="002701AF">
            <w:pPr>
              <w:adjustRightInd w:val="0"/>
              <w:snapToGrid w:val="0"/>
              <w:spacing w:line="360" w:lineRule="auto"/>
              <w:jc w:val="both"/>
              <w:outlineLvl w:val="0"/>
              <w:rPr>
                <w:rFonts w:ascii="Book Antiqua" w:hAnsi="Book Antiqua" w:cs="Book Antiqua"/>
              </w:rPr>
            </w:pPr>
            <w:r w:rsidRPr="002701AF">
              <w:rPr>
                <w:rFonts w:ascii="Book Antiqua" w:hAnsi="Book Antiqua" w:cs="Book Antiqua"/>
              </w:rPr>
              <w:t>&lt; 0.001</w:t>
            </w:r>
          </w:p>
        </w:tc>
        <w:tc>
          <w:tcPr>
            <w:tcW w:w="566" w:type="pct"/>
            <w:shd w:val="clear" w:color="auto" w:fill="auto"/>
            <w:noWrap/>
            <w:tcMar>
              <w:top w:w="12" w:type="dxa"/>
              <w:left w:w="12" w:type="dxa"/>
              <w:right w:w="12" w:type="dxa"/>
            </w:tcMar>
          </w:tcPr>
          <w:p w14:paraId="22C44C42" w14:textId="77777777" w:rsidR="00C5466E" w:rsidRPr="002701AF" w:rsidRDefault="00B872E9" w:rsidP="002701AF">
            <w:pPr>
              <w:adjustRightInd w:val="0"/>
              <w:snapToGrid w:val="0"/>
              <w:spacing w:line="360" w:lineRule="auto"/>
              <w:jc w:val="both"/>
              <w:outlineLvl w:val="0"/>
              <w:rPr>
                <w:rFonts w:ascii="Book Antiqua" w:hAnsi="Book Antiqua" w:cs="Book Antiqua"/>
              </w:rPr>
            </w:pPr>
            <w:r w:rsidRPr="002701AF">
              <w:rPr>
                <w:rFonts w:ascii="Book Antiqua" w:hAnsi="Book Antiqua" w:cs="Book Antiqua"/>
              </w:rPr>
              <w:t>-0.467</w:t>
            </w:r>
          </w:p>
        </w:tc>
        <w:tc>
          <w:tcPr>
            <w:tcW w:w="566" w:type="pct"/>
            <w:shd w:val="clear" w:color="auto" w:fill="auto"/>
            <w:noWrap/>
            <w:tcMar>
              <w:top w:w="12" w:type="dxa"/>
              <w:left w:w="12" w:type="dxa"/>
              <w:right w:w="12" w:type="dxa"/>
            </w:tcMar>
          </w:tcPr>
          <w:p w14:paraId="5FAE4895" w14:textId="77777777" w:rsidR="00C5466E" w:rsidRPr="002701AF" w:rsidRDefault="00B872E9" w:rsidP="002701AF">
            <w:pPr>
              <w:adjustRightInd w:val="0"/>
              <w:snapToGrid w:val="0"/>
              <w:spacing w:line="360" w:lineRule="auto"/>
              <w:jc w:val="both"/>
              <w:outlineLvl w:val="0"/>
              <w:rPr>
                <w:rFonts w:ascii="Book Antiqua" w:hAnsi="Book Antiqua" w:cs="Book Antiqua"/>
              </w:rPr>
            </w:pPr>
            <w:r w:rsidRPr="002701AF">
              <w:rPr>
                <w:rFonts w:ascii="Book Antiqua" w:hAnsi="Book Antiqua" w:cs="Book Antiqua"/>
              </w:rPr>
              <w:t>-0.175</w:t>
            </w:r>
          </w:p>
        </w:tc>
      </w:tr>
      <w:tr w:rsidR="00C5466E" w:rsidRPr="002701AF" w14:paraId="75D59274" w14:textId="77777777" w:rsidTr="008F16DB">
        <w:trPr>
          <w:trHeight w:val="20"/>
        </w:trPr>
        <w:tc>
          <w:tcPr>
            <w:tcW w:w="1432" w:type="pct"/>
            <w:shd w:val="clear" w:color="auto" w:fill="auto"/>
            <w:tcMar>
              <w:top w:w="12" w:type="dxa"/>
              <w:left w:w="12" w:type="dxa"/>
              <w:right w:w="12" w:type="dxa"/>
            </w:tcMar>
          </w:tcPr>
          <w:p w14:paraId="32B43C1F" w14:textId="77777777" w:rsidR="00C5466E" w:rsidRPr="002701AF" w:rsidRDefault="00B872E9" w:rsidP="002701AF">
            <w:pPr>
              <w:adjustRightInd w:val="0"/>
              <w:snapToGrid w:val="0"/>
              <w:spacing w:line="360" w:lineRule="auto"/>
              <w:jc w:val="both"/>
              <w:outlineLvl w:val="0"/>
              <w:rPr>
                <w:rFonts w:ascii="Book Antiqua" w:hAnsi="Book Antiqua" w:cs="Book Antiqua"/>
              </w:rPr>
            </w:pPr>
            <w:r w:rsidRPr="002701AF">
              <w:rPr>
                <w:rFonts w:ascii="Book Antiqua" w:hAnsi="Book Antiqua" w:cs="Book Antiqua"/>
              </w:rPr>
              <w:t>Total score of AHRBI</w:t>
            </w:r>
          </w:p>
        </w:tc>
        <w:tc>
          <w:tcPr>
            <w:tcW w:w="651" w:type="pct"/>
            <w:shd w:val="clear" w:color="auto" w:fill="auto"/>
            <w:tcMar>
              <w:top w:w="12" w:type="dxa"/>
              <w:left w:w="12" w:type="dxa"/>
              <w:right w:w="12" w:type="dxa"/>
            </w:tcMar>
          </w:tcPr>
          <w:p w14:paraId="4773360C" w14:textId="77777777" w:rsidR="00C5466E" w:rsidRPr="002701AF" w:rsidRDefault="00C5466E" w:rsidP="002701AF">
            <w:pPr>
              <w:adjustRightInd w:val="0"/>
              <w:snapToGrid w:val="0"/>
              <w:spacing w:line="360" w:lineRule="auto"/>
              <w:jc w:val="both"/>
              <w:outlineLvl w:val="0"/>
              <w:rPr>
                <w:rFonts w:ascii="Book Antiqua" w:hAnsi="Book Antiqua" w:cs="Book Antiqua"/>
              </w:rPr>
            </w:pPr>
          </w:p>
        </w:tc>
        <w:tc>
          <w:tcPr>
            <w:tcW w:w="568" w:type="pct"/>
            <w:shd w:val="clear" w:color="auto" w:fill="auto"/>
            <w:tcMar>
              <w:top w:w="12" w:type="dxa"/>
              <w:left w:w="12" w:type="dxa"/>
              <w:right w:w="12" w:type="dxa"/>
            </w:tcMar>
          </w:tcPr>
          <w:p w14:paraId="29ED3A76" w14:textId="77777777" w:rsidR="00C5466E" w:rsidRPr="002701AF" w:rsidRDefault="00C5466E" w:rsidP="002701AF">
            <w:pPr>
              <w:adjustRightInd w:val="0"/>
              <w:snapToGrid w:val="0"/>
              <w:spacing w:line="360" w:lineRule="auto"/>
              <w:jc w:val="both"/>
              <w:outlineLvl w:val="0"/>
              <w:rPr>
                <w:rFonts w:ascii="Book Antiqua" w:hAnsi="Book Antiqua" w:cs="Book Antiqua"/>
              </w:rPr>
            </w:pPr>
          </w:p>
        </w:tc>
        <w:tc>
          <w:tcPr>
            <w:tcW w:w="566" w:type="pct"/>
            <w:shd w:val="clear" w:color="auto" w:fill="auto"/>
            <w:noWrap/>
            <w:tcMar>
              <w:top w:w="12" w:type="dxa"/>
              <w:left w:w="12" w:type="dxa"/>
              <w:right w:w="12" w:type="dxa"/>
            </w:tcMar>
          </w:tcPr>
          <w:p w14:paraId="0CE87B04" w14:textId="77777777" w:rsidR="00C5466E" w:rsidRPr="002701AF" w:rsidRDefault="00C5466E" w:rsidP="002701AF">
            <w:pPr>
              <w:adjustRightInd w:val="0"/>
              <w:snapToGrid w:val="0"/>
              <w:spacing w:line="360" w:lineRule="auto"/>
              <w:jc w:val="both"/>
              <w:outlineLvl w:val="0"/>
              <w:rPr>
                <w:rFonts w:ascii="Book Antiqua" w:hAnsi="Book Antiqua" w:cs="Book Antiqua"/>
              </w:rPr>
            </w:pPr>
          </w:p>
        </w:tc>
        <w:tc>
          <w:tcPr>
            <w:tcW w:w="651" w:type="pct"/>
            <w:shd w:val="clear" w:color="auto" w:fill="auto"/>
            <w:noWrap/>
            <w:tcMar>
              <w:top w:w="12" w:type="dxa"/>
              <w:left w:w="12" w:type="dxa"/>
              <w:right w:w="12" w:type="dxa"/>
            </w:tcMar>
          </w:tcPr>
          <w:p w14:paraId="4DC3FA21" w14:textId="77777777" w:rsidR="00C5466E" w:rsidRPr="002701AF" w:rsidRDefault="00C5466E" w:rsidP="002701AF">
            <w:pPr>
              <w:adjustRightInd w:val="0"/>
              <w:snapToGrid w:val="0"/>
              <w:spacing w:line="360" w:lineRule="auto"/>
              <w:jc w:val="both"/>
              <w:outlineLvl w:val="0"/>
              <w:rPr>
                <w:rFonts w:ascii="Book Antiqua" w:hAnsi="Book Antiqua" w:cs="Book Antiqua"/>
              </w:rPr>
            </w:pPr>
          </w:p>
        </w:tc>
        <w:tc>
          <w:tcPr>
            <w:tcW w:w="566" w:type="pct"/>
            <w:shd w:val="clear" w:color="auto" w:fill="auto"/>
            <w:noWrap/>
            <w:tcMar>
              <w:top w:w="12" w:type="dxa"/>
              <w:left w:w="12" w:type="dxa"/>
              <w:right w:w="12" w:type="dxa"/>
            </w:tcMar>
          </w:tcPr>
          <w:p w14:paraId="725FAE3C" w14:textId="77777777" w:rsidR="00C5466E" w:rsidRPr="002701AF" w:rsidRDefault="00C5466E" w:rsidP="002701AF">
            <w:pPr>
              <w:adjustRightInd w:val="0"/>
              <w:snapToGrid w:val="0"/>
              <w:spacing w:line="360" w:lineRule="auto"/>
              <w:jc w:val="both"/>
              <w:outlineLvl w:val="0"/>
              <w:rPr>
                <w:rFonts w:ascii="Book Antiqua" w:hAnsi="Book Antiqua" w:cs="Book Antiqua"/>
              </w:rPr>
            </w:pPr>
          </w:p>
        </w:tc>
        <w:tc>
          <w:tcPr>
            <w:tcW w:w="566" w:type="pct"/>
            <w:shd w:val="clear" w:color="auto" w:fill="auto"/>
            <w:noWrap/>
            <w:tcMar>
              <w:top w:w="12" w:type="dxa"/>
              <w:left w:w="12" w:type="dxa"/>
              <w:right w:w="12" w:type="dxa"/>
            </w:tcMar>
          </w:tcPr>
          <w:p w14:paraId="5BAC235D" w14:textId="77777777" w:rsidR="00C5466E" w:rsidRPr="002701AF" w:rsidRDefault="00C5466E" w:rsidP="002701AF">
            <w:pPr>
              <w:adjustRightInd w:val="0"/>
              <w:snapToGrid w:val="0"/>
              <w:spacing w:line="360" w:lineRule="auto"/>
              <w:jc w:val="both"/>
              <w:outlineLvl w:val="0"/>
              <w:rPr>
                <w:rFonts w:ascii="Book Antiqua" w:hAnsi="Book Antiqua" w:cs="Book Antiqua"/>
              </w:rPr>
            </w:pPr>
          </w:p>
        </w:tc>
      </w:tr>
      <w:tr w:rsidR="00C5466E" w:rsidRPr="002701AF" w14:paraId="6BD54CEE" w14:textId="77777777" w:rsidTr="008F16DB">
        <w:trPr>
          <w:trHeight w:val="20"/>
        </w:trPr>
        <w:tc>
          <w:tcPr>
            <w:tcW w:w="1432" w:type="pct"/>
            <w:tcBorders>
              <w:bottom w:val="single" w:sz="4" w:space="0" w:color="auto"/>
            </w:tcBorders>
            <w:shd w:val="clear" w:color="auto" w:fill="auto"/>
            <w:tcMar>
              <w:top w:w="12" w:type="dxa"/>
              <w:left w:w="12" w:type="dxa"/>
              <w:right w:w="12" w:type="dxa"/>
            </w:tcMar>
          </w:tcPr>
          <w:p w14:paraId="1D606D05"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eastAsia="DengXian" w:hAnsi="Book Antiqua" w:cs="Book Antiqua"/>
              </w:rPr>
              <w:t>Depression experience</w:t>
            </w:r>
          </w:p>
        </w:tc>
        <w:tc>
          <w:tcPr>
            <w:tcW w:w="651" w:type="pct"/>
            <w:tcBorders>
              <w:bottom w:val="single" w:sz="4" w:space="0" w:color="auto"/>
            </w:tcBorders>
            <w:shd w:val="clear" w:color="auto" w:fill="auto"/>
            <w:noWrap/>
            <w:tcMar>
              <w:top w:w="12" w:type="dxa"/>
              <w:left w:w="12" w:type="dxa"/>
              <w:right w:w="12" w:type="dxa"/>
            </w:tcMar>
          </w:tcPr>
          <w:p w14:paraId="17431C7B"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-1.603</w:t>
            </w:r>
          </w:p>
        </w:tc>
        <w:tc>
          <w:tcPr>
            <w:tcW w:w="568" w:type="pct"/>
            <w:tcBorders>
              <w:bottom w:val="single" w:sz="4" w:space="0" w:color="auto"/>
            </w:tcBorders>
            <w:shd w:val="clear" w:color="auto" w:fill="auto"/>
            <w:noWrap/>
            <w:tcMar>
              <w:top w:w="12" w:type="dxa"/>
              <w:left w:w="12" w:type="dxa"/>
              <w:right w:w="12" w:type="dxa"/>
            </w:tcMar>
          </w:tcPr>
          <w:p w14:paraId="04A84EFD"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0.444</w:t>
            </w:r>
          </w:p>
        </w:tc>
        <w:tc>
          <w:tcPr>
            <w:tcW w:w="566" w:type="pct"/>
            <w:tcBorders>
              <w:bottom w:val="single" w:sz="4" w:space="0" w:color="auto"/>
            </w:tcBorders>
            <w:shd w:val="clear" w:color="auto" w:fill="auto"/>
            <w:noWrap/>
            <w:tcMar>
              <w:top w:w="12" w:type="dxa"/>
              <w:left w:w="12" w:type="dxa"/>
              <w:right w:w="12" w:type="dxa"/>
            </w:tcMar>
          </w:tcPr>
          <w:p w14:paraId="47EAEB25"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-3.613</w:t>
            </w:r>
          </w:p>
        </w:tc>
        <w:tc>
          <w:tcPr>
            <w:tcW w:w="651" w:type="pct"/>
            <w:tcBorders>
              <w:bottom w:val="single" w:sz="4" w:space="0" w:color="auto"/>
            </w:tcBorders>
            <w:shd w:val="clear" w:color="auto" w:fill="auto"/>
            <w:noWrap/>
            <w:tcMar>
              <w:top w:w="12" w:type="dxa"/>
              <w:left w:w="12" w:type="dxa"/>
              <w:right w:w="12" w:type="dxa"/>
            </w:tcMar>
          </w:tcPr>
          <w:p w14:paraId="1A4BBCDD"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0.001</w:t>
            </w:r>
          </w:p>
        </w:tc>
        <w:tc>
          <w:tcPr>
            <w:tcW w:w="566" w:type="pct"/>
            <w:tcBorders>
              <w:bottom w:val="single" w:sz="4" w:space="0" w:color="auto"/>
            </w:tcBorders>
            <w:shd w:val="clear" w:color="auto" w:fill="auto"/>
            <w:noWrap/>
            <w:tcMar>
              <w:top w:w="12" w:type="dxa"/>
              <w:left w:w="12" w:type="dxa"/>
              <w:right w:w="12" w:type="dxa"/>
            </w:tcMar>
          </w:tcPr>
          <w:p w14:paraId="66993CA1"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-2.487</w:t>
            </w:r>
          </w:p>
        </w:tc>
        <w:tc>
          <w:tcPr>
            <w:tcW w:w="566" w:type="pct"/>
            <w:tcBorders>
              <w:bottom w:val="single" w:sz="4" w:space="0" w:color="auto"/>
            </w:tcBorders>
            <w:shd w:val="clear" w:color="auto" w:fill="auto"/>
            <w:noWrap/>
            <w:tcMar>
              <w:top w:w="12" w:type="dxa"/>
              <w:left w:w="12" w:type="dxa"/>
              <w:right w:w="12" w:type="dxa"/>
            </w:tcMar>
          </w:tcPr>
          <w:p w14:paraId="1FB7DE3B" w14:textId="77777777" w:rsidR="00C5466E" w:rsidRPr="002701AF" w:rsidRDefault="00B872E9" w:rsidP="002701AF">
            <w:pPr>
              <w:spacing w:line="360" w:lineRule="auto"/>
              <w:jc w:val="both"/>
              <w:textAlignment w:val="top"/>
              <w:rPr>
                <w:rFonts w:ascii="Book Antiqua" w:hAnsi="Book Antiqua" w:cs="Book Antiqua"/>
              </w:rPr>
            </w:pPr>
            <w:r w:rsidRPr="002701AF">
              <w:rPr>
                <w:rFonts w:ascii="Book Antiqua" w:hAnsi="Book Antiqua" w:cs="Book Antiqua"/>
              </w:rPr>
              <w:t>-0.719</w:t>
            </w:r>
          </w:p>
        </w:tc>
      </w:tr>
    </w:tbl>
    <w:p w14:paraId="70F53BF2" w14:textId="00363C56" w:rsidR="00C5466E" w:rsidRPr="002701AF" w:rsidRDefault="008F16DB" w:rsidP="002701AF">
      <w:pPr>
        <w:spacing w:line="360" w:lineRule="auto"/>
        <w:jc w:val="both"/>
        <w:rPr>
          <w:rFonts w:ascii="Book Antiqua" w:hAnsi="Book Antiqua"/>
        </w:rPr>
      </w:pPr>
      <w:r w:rsidRPr="002701AF">
        <w:rPr>
          <w:rFonts w:ascii="Book Antiqua" w:hAnsi="Book Antiqua"/>
        </w:rPr>
        <w:t xml:space="preserve">AHRBI: Adolescent Health-related Risky Behavior Inventory; </w:t>
      </w:r>
      <w:r w:rsidR="00B872E9" w:rsidRPr="002701AF">
        <w:rPr>
          <w:rFonts w:ascii="Book Antiqua" w:hAnsi="Book Antiqua"/>
        </w:rPr>
        <w:t xml:space="preserve">AV: Aggression and violence; HCB: Health compromising behavior; </w:t>
      </w:r>
      <w:r w:rsidRPr="002701AF">
        <w:rPr>
          <w:rFonts w:ascii="Book Antiqua" w:hAnsi="Book Antiqua"/>
        </w:rPr>
        <w:t>IQ: Intelligence quotient</w:t>
      </w:r>
      <w:r>
        <w:rPr>
          <w:rFonts w:ascii="Book Antiqua" w:hAnsi="Book Antiqua"/>
        </w:rPr>
        <w:t>;</w:t>
      </w:r>
      <w:r w:rsidRPr="002701AF">
        <w:rPr>
          <w:rFonts w:ascii="Book Antiqua" w:hAnsi="Book Antiqua"/>
        </w:rPr>
        <w:t xml:space="preserve"> SS: Suicide and self-injury; </w:t>
      </w:r>
      <w:r w:rsidR="00B872E9" w:rsidRPr="002701AF">
        <w:rPr>
          <w:rFonts w:ascii="Book Antiqua" w:hAnsi="Book Antiqua"/>
        </w:rPr>
        <w:t>US: Unprotect</w:t>
      </w:r>
      <w:r w:rsidR="00B872E9" w:rsidRPr="002701AF">
        <w:rPr>
          <w:rFonts w:ascii="Book Antiqua" w:hAnsi="Book Antiqua"/>
          <w:lang w:eastAsia="zh-CN"/>
        </w:rPr>
        <w:t>ed</w:t>
      </w:r>
      <w:r w:rsidR="00B872E9" w:rsidRPr="002701AF">
        <w:rPr>
          <w:rFonts w:ascii="Book Antiqua" w:hAnsi="Book Antiqua"/>
        </w:rPr>
        <w:t xml:space="preserve"> sex.</w:t>
      </w:r>
    </w:p>
    <w:sectPr w:rsidR="00C5466E" w:rsidRPr="002701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1B564" w14:textId="77777777" w:rsidR="00B35A48" w:rsidRDefault="00B35A48">
      <w:r>
        <w:separator/>
      </w:r>
    </w:p>
  </w:endnote>
  <w:endnote w:type="continuationSeparator" w:id="0">
    <w:p w14:paraId="75307533" w14:textId="77777777" w:rsidR="00B35A48" w:rsidRDefault="00B3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487053"/>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5E2F1F22" w14:textId="77777777" w:rsidR="00C5466E" w:rsidRDefault="00B872E9">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792007">
              <w:rPr>
                <w:rFonts w:ascii="Book Antiqua" w:hAnsi="Book Antiqua"/>
                <w:noProof/>
                <w:sz w:val="24"/>
                <w:szCs w:val="24"/>
              </w:rPr>
              <w:t>33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792007">
              <w:rPr>
                <w:rFonts w:ascii="Book Antiqua" w:hAnsi="Book Antiqua"/>
                <w:noProof/>
                <w:sz w:val="24"/>
                <w:szCs w:val="24"/>
              </w:rPr>
              <w:t>34</w:t>
            </w:r>
            <w:r>
              <w:rPr>
                <w:rFonts w:ascii="Book Antiqua" w:hAnsi="Book Antiqua"/>
                <w:sz w:val="24"/>
                <w:szCs w:val="24"/>
              </w:rPr>
              <w:fldChar w:fldCharType="end"/>
            </w:r>
          </w:p>
        </w:sdtContent>
      </w:sdt>
    </w:sdtContent>
  </w:sdt>
  <w:p w14:paraId="50CA36B0" w14:textId="77777777" w:rsidR="00C5466E" w:rsidRDefault="00C5466E">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B0127" w14:textId="77777777" w:rsidR="00B35A48" w:rsidRDefault="00B35A48">
      <w:r>
        <w:separator/>
      </w:r>
    </w:p>
  </w:footnote>
  <w:footnote w:type="continuationSeparator" w:id="0">
    <w:p w14:paraId="67DD269B" w14:textId="77777777" w:rsidR="00B35A48" w:rsidRDefault="00B3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C5E"/>
    <w:rsid w:val="00022294"/>
    <w:rsid w:val="00025028"/>
    <w:rsid w:val="0004229B"/>
    <w:rsid w:val="00097520"/>
    <w:rsid w:val="000D6C97"/>
    <w:rsid w:val="00110FD0"/>
    <w:rsid w:val="0014575C"/>
    <w:rsid w:val="00163492"/>
    <w:rsid w:val="001E17FF"/>
    <w:rsid w:val="002647AF"/>
    <w:rsid w:val="002701AF"/>
    <w:rsid w:val="003013C7"/>
    <w:rsid w:val="0030675F"/>
    <w:rsid w:val="00363209"/>
    <w:rsid w:val="003728FF"/>
    <w:rsid w:val="00382743"/>
    <w:rsid w:val="0039045D"/>
    <w:rsid w:val="003E1C38"/>
    <w:rsid w:val="00466A9E"/>
    <w:rsid w:val="00467609"/>
    <w:rsid w:val="0048339E"/>
    <w:rsid w:val="0048688E"/>
    <w:rsid w:val="004A6317"/>
    <w:rsid w:val="004C4963"/>
    <w:rsid w:val="005051F0"/>
    <w:rsid w:val="00523B80"/>
    <w:rsid w:val="00531EED"/>
    <w:rsid w:val="005350ED"/>
    <w:rsid w:val="00560CF9"/>
    <w:rsid w:val="00581710"/>
    <w:rsid w:val="005B1740"/>
    <w:rsid w:val="005C5955"/>
    <w:rsid w:val="00615ECF"/>
    <w:rsid w:val="00696F36"/>
    <w:rsid w:val="006B64A8"/>
    <w:rsid w:val="006C6977"/>
    <w:rsid w:val="006E234E"/>
    <w:rsid w:val="00792007"/>
    <w:rsid w:val="00797E4A"/>
    <w:rsid w:val="007D0E7A"/>
    <w:rsid w:val="007F47FA"/>
    <w:rsid w:val="00861378"/>
    <w:rsid w:val="00880F4C"/>
    <w:rsid w:val="008D4449"/>
    <w:rsid w:val="008F16DB"/>
    <w:rsid w:val="0091295B"/>
    <w:rsid w:val="00926612"/>
    <w:rsid w:val="009418CF"/>
    <w:rsid w:val="00946917"/>
    <w:rsid w:val="009C7CFD"/>
    <w:rsid w:val="009F6D41"/>
    <w:rsid w:val="00A77B3E"/>
    <w:rsid w:val="00AB5F84"/>
    <w:rsid w:val="00AC5CAE"/>
    <w:rsid w:val="00B0301C"/>
    <w:rsid w:val="00B35A48"/>
    <w:rsid w:val="00B72194"/>
    <w:rsid w:val="00B872E9"/>
    <w:rsid w:val="00BA130E"/>
    <w:rsid w:val="00C5466E"/>
    <w:rsid w:val="00C755B9"/>
    <w:rsid w:val="00C8099E"/>
    <w:rsid w:val="00CA2A55"/>
    <w:rsid w:val="00CD2B8A"/>
    <w:rsid w:val="00CD6270"/>
    <w:rsid w:val="00D23980"/>
    <w:rsid w:val="00DB7BB0"/>
    <w:rsid w:val="00DB7BE3"/>
    <w:rsid w:val="00DC0AE5"/>
    <w:rsid w:val="00EE29D9"/>
    <w:rsid w:val="00F65395"/>
    <w:rsid w:val="00FD035C"/>
    <w:rsid w:val="00FD5767"/>
    <w:rsid w:val="00FE0AAB"/>
    <w:rsid w:val="00FE1A4E"/>
    <w:rsid w:val="00FF0A4E"/>
    <w:rsid w:val="02374354"/>
    <w:rsid w:val="03855586"/>
    <w:rsid w:val="05057D74"/>
    <w:rsid w:val="05937754"/>
    <w:rsid w:val="079F134D"/>
    <w:rsid w:val="07DA15C0"/>
    <w:rsid w:val="08382F68"/>
    <w:rsid w:val="096569E9"/>
    <w:rsid w:val="0C060FE7"/>
    <w:rsid w:val="0D350A86"/>
    <w:rsid w:val="0FDD1005"/>
    <w:rsid w:val="10BA3A60"/>
    <w:rsid w:val="13364151"/>
    <w:rsid w:val="134A6168"/>
    <w:rsid w:val="15B977EA"/>
    <w:rsid w:val="194D54B0"/>
    <w:rsid w:val="1A032289"/>
    <w:rsid w:val="1BE6158B"/>
    <w:rsid w:val="1C587A9D"/>
    <w:rsid w:val="1C707795"/>
    <w:rsid w:val="1D683280"/>
    <w:rsid w:val="1DFE671E"/>
    <w:rsid w:val="22555A64"/>
    <w:rsid w:val="22E00A38"/>
    <w:rsid w:val="231476B0"/>
    <w:rsid w:val="24212E0E"/>
    <w:rsid w:val="28183996"/>
    <w:rsid w:val="291F08CF"/>
    <w:rsid w:val="294C66D0"/>
    <w:rsid w:val="29DB26D9"/>
    <w:rsid w:val="2C5E4D02"/>
    <w:rsid w:val="2DC03F59"/>
    <w:rsid w:val="2DC05C26"/>
    <w:rsid w:val="30373386"/>
    <w:rsid w:val="323577CB"/>
    <w:rsid w:val="32DA5DD8"/>
    <w:rsid w:val="338D31A8"/>
    <w:rsid w:val="33C33710"/>
    <w:rsid w:val="34A017EE"/>
    <w:rsid w:val="353F4C58"/>
    <w:rsid w:val="35C35611"/>
    <w:rsid w:val="36065288"/>
    <w:rsid w:val="37A255D8"/>
    <w:rsid w:val="37D35CE8"/>
    <w:rsid w:val="38886D6C"/>
    <w:rsid w:val="3B813C5C"/>
    <w:rsid w:val="3C4B23EC"/>
    <w:rsid w:val="3C5B04C3"/>
    <w:rsid w:val="3D423039"/>
    <w:rsid w:val="3DC874AF"/>
    <w:rsid w:val="3ED4724B"/>
    <w:rsid w:val="3FB62558"/>
    <w:rsid w:val="405268AD"/>
    <w:rsid w:val="41B926BF"/>
    <w:rsid w:val="433307C0"/>
    <w:rsid w:val="4499475F"/>
    <w:rsid w:val="455D4B49"/>
    <w:rsid w:val="46010CAC"/>
    <w:rsid w:val="47D523F9"/>
    <w:rsid w:val="488C6D9F"/>
    <w:rsid w:val="488E77EB"/>
    <w:rsid w:val="49BD5CF6"/>
    <w:rsid w:val="4A221D3D"/>
    <w:rsid w:val="4A3227E9"/>
    <w:rsid w:val="4A353EA4"/>
    <w:rsid w:val="4A432080"/>
    <w:rsid w:val="4AAE5AF7"/>
    <w:rsid w:val="4AF25BC8"/>
    <w:rsid w:val="4C4123DC"/>
    <w:rsid w:val="4F1C091C"/>
    <w:rsid w:val="5A2E7484"/>
    <w:rsid w:val="5B2D4B55"/>
    <w:rsid w:val="5B6B15E6"/>
    <w:rsid w:val="5BCD77EF"/>
    <w:rsid w:val="5C70163B"/>
    <w:rsid w:val="5E8909D8"/>
    <w:rsid w:val="60120D36"/>
    <w:rsid w:val="605E7D5C"/>
    <w:rsid w:val="60FF7BF8"/>
    <w:rsid w:val="615A7E35"/>
    <w:rsid w:val="62F57202"/>
    <w:rsid w:val="637506AB"/>
    <w:rsid w:val="689D09B1"/>
    <w:rsid w:val="69A7137C"/>
    <w:rsid w:val="6A237664"/>
    <w:rsid w:val="6B8933BE"/>
    <w:rsid w:val="6B971BC7"/>
    <w:rsid w:val="6BCA36DC"/>
    <w:rsid w:val="6C0A36C6"/>
    <w:rsid w:val="6C2A68EE"/>
    <w:rsid w:val="6C733156"/>
    <w:rsid w:val="6D2C38C4"/>
    <w:rsid w:val="6F3D17A4"/>
    <w:rsid w:val="6FCA2943"/>
    <w:rsid w:val="705A068A"/>
    <w:rsid w:val="73047A12"/>
    <w:rsid w:val="73F82CEA"/>
    <w:rsid w:val="74652A04"/>
    <w:rsid w:val="74AC66BF"/>
    <w:rsid w:val="752B3AF3"/>
    <w:rsid w:val="798C3F72"/>
    <w:rsid w:val="7B1E7BBF"/>
    <w:rsid w:val="7B430497"/>
    <w:rsid w:val="7B870BFB"/>
    <w:rsid w:val="7BF60A65"/>
    <w:rsid w:val="7CD951BE"/>
    <w:rsid w:val="7D995246"/>
    <w:rsid w:val="7E7E5726"/>
    <w:rsid w:val="7F2054BF"/>
    <w:rsid w:val="7FE96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9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100" w:beforeAutospacing="1" w:after="100" w:afterAutospacing="1" w:line="260" w:lineRule="auto"/>
      <w:ind w:firstLineChars="200" w:firstLine="440"/>
    </w:pPr>
    <w:rPr>
      <w:rFonts w:eastAsia="Times New Roman"/>
      <w:lang w:eastAsia="zh-CN"/>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qFormat/>
    <w:rPr>
      <w:sz w:val="21"/>
      <w:szCs w:val="21"/>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8126</Words>
  <Characters>46322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2021-06-13T19:43:00Z</dcterms:created>
  <dcterms:modified xsi:type="dcterms:W3CDTF">2021-06-13T19:43:00Z</dcterms:modified>
</cp:coreProperties>
</file>