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DDAE"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 xml:space="preserve">Name of Journal: </w:t>
      </w:r>
      <w:r w:rsidRPr="00B10B7E">
        <w:rPr>
          <w:rFonts w:ascii="Book Antiqua" w:eastAsia="Book Antiqua" w:hAnsi="Book Antiqua" w:cs="Book Antiqua"/>
          <w:i/>
        </w:rPr>
        <w:t>World Journal of Clinical Oncology</w:t>
      </w:r>
    </w:p>
    <w:p w14:paraId="024F227F"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 xml:space="preserve">Manuscript NO: </w:t>
      </w:r>
      <w:r w:rsidRPr="00B10B7E">
        <w:rPr>
          <w:rFonts w:ascii="Book Antiqua" w:eastAsia="Book Antiqua" w:hAnsi="Book Antiqua" w:cs="Book Antiqua"/>
        </w:rPr>
        <w:t>66588</w:t>
      </w:r>
    </w:p>
    <w:p w14:paraId="30EB2426"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 xml:space="preserve">Manuscript Type: </w:t>
      </w:r>
      <w:r w:rsidRPr="00B10B7E">
        <w:rPr>
          <w:rFonts w:ascii="Book Antiqua" w:eastAsia="Book Antiqua" w:hAnsi="Book Antiqua" w:cs="Book Antiqua"/>
        </w:rPr>
        <w:t>ORIGINAL ARTICLE</w:t>
      </w:r>
    </w:p>
    <w:p w14:paraId="47D6A09F" w14:textId="77777777" w:rsidR="00A77B3E" w:rsidRPr="00B10B7E" w:rsidRDefault="00A77B3E" w:rsidP="00B10B7E">
      <w:pPr>
        <w:spacing w:line="360" w:lineRule="auto"/>
        <w:jc w:val="both"/>
        <w:rPr>
          <w:rFonts w:ascii="Book Antiqua" w:hAnsi="Book Antiqua"/>
        </w:rPr>
      </w:pPr>
    </w:p>
    <w:p w14:paraId="0FDCC3F0"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i/>
        </w:rPr>
        <w:t>Retrospective Study</w:t>
      </w:r>
    </w:p>
    <w:p w14:paraId="23558F4D" w14:textId="21AED857" w:rsidR="00A77B3E" w:rsidRPr="00B10B7E" w:rsidRDefault="00CE1347" w:rsidP="00B10B7E">
      <w:pPr>
        <w:spacing w:line="360" w:lineRule="auto"/>
        <w:jc w:val="both"/>
        <w:rPr>
          <w:rFonts w:ascii="Book Antiqua" w:hAnsi="Book Antiqua"/>
        </w:rPr>
      </w:pPr>
      <w:r w:rsidRPr="00B10B7E">
        <w:rPr>
          <w:rFonts w:ascii="Book Antiqua" w:eastAsia="Book Antiqua" w:hAnsi="Book Antiqua" w:cs="Book Antiqua"/>
          <w:b/>
        </w:rPr>
        <w:t>J</w:t>
      </w:r>
      <w:r w:rsidR="00F63C07" w:rsidRPr="00B10B7E">
        <w:rPr>
          <w:rFonts w:ascii="Book Antiqua" w:eastAsia="Book Antiqua" w:hAnsi="Book Antiqua" w:cs="Book Antiqua"/>
          <w:b/>
        </w:rPr>
        <w:t>ejunostomy in the palliative treatment of gastric cancer</w:t>
      </w:r>
      <w:r w:rsidRPr="00B10B7E">
        <w:rPr>
          <w:rFonts w:ascii="Book Antiqua" w:eastAsia="Book Antiqua" w:hAnsi="Book Antiqua" w:cs="Book Antiqua"/>
          <w:b/>
        </w:rPr>
        <w:t xml:space="preserve">: </w:t>
      </w:r>
      <w:r w:rsidR="00023B3E">
        <w:rPr>
          <w:rFonts w:ascii="Book Antiqua" w:hAnsi="Book Antiqua" w:cs="Book Antiqua" w:hint="eastAsia"/>
          <w:b/>
          <w:lang w:eastAsia="zh-CN"/>
        </w:rPr>
        <w:t>A</w:t>
      </w:r>
      <w:r w:rsidRPr="00B10B7E">
        <w:rPr>
          <w:rFonts w:ascii="Book Antiqua" w:eastAsia="Book Antiqua" w:hAnsi="Book Antiqua" w:cs="Book Antiqua"/>
          <w:b/>
        </w:rPr>
        <w:t xml:space="preserve"> clinical prognostic score </w:t>
      </w:r>
    </w:p>
    <w:p w14:paraId="246750E5" w14:textId="77777777" w:rsidR="00A77B3E" w:rsidRPr="00B10B7E" w:rsidRDefault="00A77B3E" w:rsidP="00B10B7E">
      <w:pPr>
        <w:spacing w:line="360" w:lineRule="auto"/>
        <w:jc w:val="both"/>
        <w:rPr>
          <w:rFonts w:ascii="Book Antiqua" w:hAnsi="Book Antiqua"/>
        </w:rPr>
      </w:pPr>
    </w:p>
    <w:p w14:paraId="2A972574" w14:textId="2C7A99FC" w:rsidR="00A77B3E" w:rsidRPr="00380255" w:rsidRDefault="00691518" w:rsidP="00B10B7E">
      <w:pPr>
        <w:spacing w:line="360" w:lineRule="auto"/>
        <w:jc w:val="both"/>
        <w:rPr>
          <w:rFonts w:ascii="Book Antiqua" w:hAnsi="Book Antiqua"/>
        </w:rPr>
      </w:pPr>
      <w:r w:rsidRPr="00380255">
        <w:rPr>
          <w:rFonts w:ascii="Book Antiqua" w:eastAsia="Book Antiqua" w:hAnsi="Book Antiqua" w:cs="Book Antiqua"/>
        </w:rPr>
        <w:t xml:space="preserve">Ramos </w:t>
      </w:r>
      <w:r w:rsidRPr="00380255">
        <w:rPr>
          <w:rFonts w:ascii="Book Antiqua" w:hAnsi="Book Antiqua" w:cs="Book Antiqua" w:hint="eastAsia"/>
          <w:lang w:eastAsia="zh-CN"/>
        </w:rPr>
        <w:t xml:space="preserve">MFKP </w:t>
      </w:r>
      <w:r w:rsidRPr="00380255">
        <w:rPr>
          <w:rFonts w:ascii="Book Antiqua" w:hAnsi="Book Antiqua" w:cs="Book Antiqua" w:hint="eastAsia"/>
          <w:i/>
          <w:lang w:eastAsia="zh-CN"/>
        </w:rPr>
        <w:t>et al</w:t>
      </w:r>
      <w:r w:rsidRPr="00380255">
        <w:rPr>
          <w:rFonts w:ascii="Book Antiqua" w:hAnsi="Book Antiqua" w:cs="Book Antiqua" w:hint="eastAsia"/>
          <w:lang w:eastAsia="zh-CN"/>
        </w:rPr>
        <w:t xml:space="preserve">. </w:t>
      </w:r>
      <w:r w:rsidR="00F63C07" w:rsidRPr="00380255">
        <w:rPr>
          <w:rFonts w:ascii="Book Antiqua" w:eastAsia="Book Antiqua" w:hAnsi="Book Antiqua" w:cs="Book Antiqua"/>
        </w:rPr>
        <w:t xml:space="preserve">Jejunostomy in </w:t>
      </w:r>
      <w:r w:rsidRPr="00380255">
        <w:rPr>
          <w:rFonts w:ascii="Book Antiqua" w:hAnsi="Book Antiqua" w:cs="Book Antiqua" w:hint="eastAsia"/>
          <w:lang w:eastAsia="zh-CN"/>
        </w:rPr>
        <w:t>g</w:t>
      </w:r>
      <w:r w:rsidR="00F63C07" w:rsidRPr="00380255">
        <w:rPr>
          <w:rFonts w:ascii="Book Antiqua" w:eastAsia="Book Antiqua" w:hAnsi="Book Antiqua" w:cs="Book Antiqua"/>
        </w:rPr>
        <w:t xml:space="preserve">astric </w:t>
      </w:r>
      <w:r w:rsidRPr="00380255">
        <w:rPr>
          <w:rFonts w:ascii="Book Antiqua" w:hAnsi="Book Antiqua" w:cs="Book Antiqua" w:hint="eastAsia"/>
          <w:lang w:eastAsia="zh-CN"/>
        </w:rPr>
        <w:t>c</w:t>
      </w:r>
      <w:r w:rsidR="00F63C07" w:rsidRPr="00380255">
        <w:rPr>
          <w:rFonts w:ascii="Book Antiqua" w:eastAsia="Book Antiqua" w:hAnsi="Book Antiqua" w:cs="Book Antiqua"/>
        </w:rPr>
        <w:t>ancer</w:t>
      </w:r>
    </w:p>
    <w:p w14:paraId="038498D4" w14:textId="77777777" w:rsidR="00A77B3E" w:rsidRPr="00380255" w:rsidRDefault="00A77B3E" w:rsidP="00B10B7E">
      <w:pPr>
        <w:spacing w:line="360" w:lineRule="auto"/>
        <w:jc w:val="both"/>
        <w:rPr>
          <w:rFonts w:ascii="Book Antiqua" w:hAnsi="Book Antiqua"/>
        </w:rPr>
      </w:pPr>
    </w:p>
    <w:p w14:paraId="10E7ADA6" w14:textId="77777777" w:rsidR="00A77B3E" w:rsidRPr="00B10B7E" w:rsidRDefault="00F63C07" w:rsidP="00B10B7E">
      <w:pPr>
        <w:spacing w:line="360" w:lineRule="auto"/>
        <w:jc w:val="both"/>
        <w:rPr>
          <w:rFonts w:ascii="Book Antiqua" w:hAnsi="Book Antiqua"/>
          <w:lang w:val="pt-BR"/>
        </w:rPr>
      </w:pPr>
      <w:r w:rsidRPr="00B10B7E">
        <w:rPr>
          <w:rFonts w:ascii="Book Antiqua" w:eastAsia="Book Antiqua" w:hAnsi="Book Antiqua" w:cs="Book Antiqua"/>
          <w:lang w:val="pt-BR"/>
        </w:rPr>
        <w:t>Marcus Fernando Kodama Pertille Ramos, Marina Alessandra Pereira, Andre Roncon Dias, Erica Sakamoto, Ulysses Ribeiro Jr, Bruno Zilberstein, Sergio Carlos Nahas</w:t>
      </w:r>
    </w:p>
    <w:p w14:paraId="22FD685D" w14:textId="77777777" w:rsidR="00A77B3E" w:rsidRPr="00B10B7E" w:rsidRDefault="00A77B3E" w:rsidP="00B10B7E">
      <w:pPr>
        <w:spacing w:line="360" w:lineRule="auto"/>
        <w:jc w:val="both"/>
        <w:rPr>
          <w:rFonts w:ascii="Book Antiqua" w:hAnsi="Book Antiqua"/>
          <w:lang w:val="pt-BR"/>
        </w:rPr>
      </w:pPr>
    </w:p>
    <w:p w14:paraId="6E996DF5" w14:textId="0FA49A0C" w:rsidR="00A77B3E" w:rsidRPr="00B10B7E" w:rsidRDefault="00F63C07" w:rsidP="00B10B7E">
      <w:pPr>
        <w:spacing w:line="360" w:lineRule="auto"/>
        <w:jc w:val="both"/>
        <w:rPr>
          <w:rFonts w:ascii="Book Antiqua" w:hAnsi="Book Antiqua"/>
          <w:lang w:val="pt-BR"/>
        </w:rPr>
      </w:pPr>
      <w:r w:rsidRPr="00B10B7E">
        <w:rPr>
          <w:rFonts w:ascii="Book Antiqua" w:eastAsia="Book Antiqua" w:hAnsi="Book Antiqua" w:cs="Book Antiqua"/>
          <w:b/>
          <w:bCs/>
          <w:lang w:val="pt-BR"/>
        </w:rPr>
        <w:t xml:space="preserve">Marcus Fernando Kodama Pertille Ramos, Marina Alessandra Pereira, Andre Roncon Dias, Erica Sakamoto, Ulysses Ribeiro Jr, Bruno Zilberstein, Sergio Carlos Nahas, </w:t>
      </w:r>
      <w:r w:rsidRPr="00B10B7E">
        <w:rPr>
          <w:rFonts w:ascii="Book Antiqua" w:eastAsia="Book Antiqua" w:hAnsi="Book Antiqua" w:cs="Book Antiqua"/>
          <w:lang w:val="pt-BR"/>
        </w:rPr>
        <w:t>Department of Gastroenterology, Instituto do Cancer, Hospital das Clínicas da Faculdade de Medicina da Universidade de São Paulo, São Paulo 01246000, Brazil</w:t>
      </w:r>
    </w:p>
    <w:p w14:paraId="0F1C365C" w14:textId="77777777" w:rsidR="00A77B3E" w:rsidRPr="00B10B7E" w:rsidRDefault="00A77B3E" w:rsidP="00B10B7E">
      <w:pPr>
        <w:spacing w:line="360" w:lineRule="auto"/>
        <w:jc w:val="both"/>
        <w:rPr>
          <w:rFonts w:ascii="Book Antiqua" w:hAnsi="Book Antiqua"/>
          <w:lang w:val="pt-BR"/>
        </w:rPr>
      </w:pPr>
    </w:p>
    <w:p w14:paraId="42C7F276" w14:textId="515D670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bCs/>
        </w:rPr>
        <w:t xml:space="preserve">Author contributions: </w:t>
      </w:r>
      <w:r w:rsidRPr="00B10B7E">
        <w:rPr>
          <w:rFonts w:ascii="Book Antiqua" w:eastAsia="Book Antiqua" w:hAnsi="Book Antiqua" w:cs="Book Antiqua"/>
          <w:shd w:val="clear" w:color="auto" w:fill="FFFFFF"/>
        </w:rPr>
        <w:t>Ramos</w:t>
      </w:r>
      <w:r w:rsidR="009E449B" w:rsidRPr="009E449B">
        <w:rPr>
          <w:rFonts w:ascii="Book Antiqua" w:eastAsia="Book Antiqua" w:hAnsi="Book Antiqua" w:cs="Book Antiqua"/>
          <w:shd w:val="clear" w:color="auto" w:fill="FFFFFF"/>
        </w:rPr>
        <w:t xml:space="preserve"> </w:t>
      </w:r>
      <w:r w:rsidR="009E449B" w:rsidRPr="00B10B7E">
        <w:rPr>
          <w:rFonts w:ascii="Book Antiqua" w:eastAsia="Book Antiqua" w:hAnsi="Book Antiqua" w:cs="Book Antiqua"/>
          <w:shd w:val="clear" w:color="auto" w:fill="FFFFFF"/>
        </w:rPr>
        <w:t>M</w:t>
      </w:r>
      <w:r w:rsidR="009E449B">
        <w:rPr>
          <w:rFonts w:ascii="Book Antiqua" w:eastAsia="Book Antiqua" w:hAnsi="Book Antiqua" w:cs="Book Antiqua"/>
          <w:shd w:val="clear" w:color="auto" w:fill="FFFFFF"/>
        </w:rPr>
        <w:t>FKP</w:t>
      </w:r>
      <w:r w:rsidRPr="00B10B7E">
        <w:rPr>
          <w:rFonts w:ascii="Book Antiqua" w:eastAsia="Book Antiqua" w:hAnsi="Book Antiqua" w:cs="Book Antiqua"/>
          <w:shd w:val="clear" w:color="auto" w:fill="FFFFFF"/>
        </w:rPr>
        <w:t xml:space="preserve"> and Pereira</w:t>
      </w:r>
      <w:r w:rsidR="009E449B">
        <w:rPr>
          <w:rFonts w:ascii="Book Antiqua" w:hAnsi="Book Antiqua" w:cs="Book Antiqua" w:hint="eastAsia"/>
          <w:shd w:val="clear" w:color="auto" w:fill="FFFFFF"/>
          <w:lang w:eastAsia="zh-CN"/>
        </w:rPr>
        <w:t xml:space="preserve"> MA performed the </w:t>
      </w:r>
      <w:r w:rsidRPr="00B10B7E">
        <w:rPr>
          <w:rFonts w:ascii="Book Antiqua" w:eastAsia="Book Antiqua" w:hAnsi="Book Antiqua" w:cs="Book Antiqua"/>
          <w:shd w:val="clear" w:color="auto" w:fill="FFFFFF"/>
        </w:rPr>
        <w:t>study design, data retrieval, statistical analysis, critical analysis, the draft of the manuscript</w:t>
      </w:r>
      <w:r w:rsidR="009E449B">
        <w:rPr>
          <w:rFonts w:ascii="Book Antiqua" w:hAnsi="Book Antiqua" w:cs="Book Antiqua" w:hint="eastAsia"/>
          <w:shd w:val="clear" w:color="auto" w:fill="FFFFFF"/>
          <w:lang w:eastAsia="zh-CN"/>
        </w:rPr>
        <w:t xml:space="preserve">; </w:t>
      </w:r>
      <w:r w:rsidRPr="00B10B7E">
        <w:rPr>
          <w:rFonts w:ascii="Book Antiqua" w:eastAsia="Book Antiqua" w:hAnsi="Book Antiqua" w:cs="Book Antiqua"/>
          <w:shd w:val="clear" w:color="auto" w:fill="FFFFFF"/>
        </w:rPr>
        <w:t>Dias</w:t>
      </w:r>
      <w:r w:rsidR="009E449B">
        <w:rPr>
          <w:rFonts w:ascii="Book Antiqua" w:hAnsi="Book Antiqua" w:cs="Book Antiqua" w:hint="eastAsia"/>
          <w:shd w:val="clear" w:color="auto" w:fill="FFFFFF"/>
          <w:lang w:eastAsia="zh-CN"/>
        </w:rPr>
        <w:t xml:space="preserve"> AR</w:t>
      </w:r>
      <w:r w:rsidRPr="00B10B7E">
        <w:rPr>
          <w:rFonts w:ascii="Book Antiqua" w:eastAsia="Book Antiqua" w:hAnsi="Book Antiqua" w:cs="Book Antiqua"/>
          <w:shd w:val="clear" w:color="auto" w:fill="FFFFFF"/>
        </w:rPr>
        <w:t xml:space="preserve"> and Sakamoto</w:t>
      </w:r>
      <w:r w:rsidR="009E449B">
        <w:rPr>
          <w:rFonts w:ascii="Book Antiqua" w:hAnsi="Book Antiqua" w:cs="Book Antiqua" w:hint="eastAsia"/>
          <w:shd w:val="clear" w:color="auto" w:fill="FFFFFF"/>
          <w:lang w:eastAsia="zh-CN"/>
        </w:rPr>
        <w:t xml:space="preserve"> E</w:t>
      </w:r>
      <w:r w:rsidRPr="00B10B7E">
        <w:rPr>
          <w:rFonts w:ascii="Book Antiqua" w:eastAsia="Book Antiqua" w:hAnsi="Book Antiqua" w:cs="Book Antiqua"/>
          <w:shd w:val="clear" w:color="auto" w:fill="FFFFFF"/>
        </w:rPr>
        <w:t xml:space="preserve"> </w:t>
      </w:r>
      <w:r w:rsidR="009E449B">
        <w:rPr>
          <w:rFonts w:ascii="Book Antiqua" w:hAnsi="Book Antiqua" w:cs="Book Antiqua" w:hint="eastAsia"/>
          <w:shd w:val="clear" w:color="auto" w:fill="FFFFFF"/>
          <w:lang w:eastAsia="zh-CN"/>
        </w:rPr>
        <w:t>performed the</w:t>
      </w:r>
      <w:r w:rsidR="009E449B" w:rsidRPr="00B10B7E">
        <w:rPr>
          <w:rFonts w:ascii="Book Antiqua" w:eastAsia="Book Antiqua" w:hAnsi="Book Antiqua" w:cs="Book Antiqua"/>
          <w:shd w:val="clear" w:color="auto" w:fill="FFFFFF"/>
        </w:rPr>
        <w:t xml:space="preserve"> </w:t>
      </w:r>
      <w:r w:rsidRPr="00B10B7E">
        <w:rPr>
          <w:rFonts w:ascii="Book Antiqua" w:eastAsia="Book Antiqua" w:hAnsi="Book Antiqua" w:cs="Book Antiqua"/>
          <w:shd w:val="clear" w:color="auto" w:fill="FFFFFF"/>
        </w:rPr>
        <w:t>data retrieval and manuscript review</w:t>
      </w:r>
      <w:r w:rsidR="009E449B">
        <w:rPr>
          <w:rFonts w:ascii="Book Antiqua" w:hAnsi="Book Antiqua" w:cs="Book Antiqua" w:hint="eastAsia"/>
          <w:shd w:val="clear" w:color="auto" w:fill="FFFFFF"/>
          <w:lang w:eastAsia="zh-CN"/>
        </w:rPr>
        <w:t xml:space="preserve">; </w:t>
      </w:r>
      <w:r w:rsidRPr="00B10B7E">
        <w:rPr>
          <w:rFonts w:ascii="Book Antiqua" w:eastAsia="Book Antiqua" w:hAnsi="Book Antiqua" w:cs="Book Antiqua"/>
          <w:shd w:val="clear" w:color="auto" w:fill="FFFFFF"/>
        </w:rPr>
        <w:t>Ribeiro Jr</w:t>
      </w:r>
      <w:r w:rsidR="009E449B" w:rsidRPr="009E449B">
        <w:rPr>
          <w:rFonts w:ascii="Book Antiqua" w:eastAsia="Book Antiqua" w:hAnsi="Book Antiqua" w:cs="Book Antiqua"/>
          <w:shd w:val="clear" w:color="auto" w:fill="FFFFFF"/>
        </w:rPr>
        <w:t xml:space="preserve"> </w:t>
      </w:r>
      <w:r w:rsidR="009E449B" w:rsidRPr="00B10B7E">
        <w:rPr>
          <w:rFonts w:ascii="Book Antiqua" w:eastAsia="Book Antiqua" w:hAnsi="Book Antiqua" w:cs="Book Antiqua"/>
          <w:shd w:val="clear" w:color="auto" w:fill="FFFFFF"/>
        </w:rPr>
        <w:t>U</w:t>
      </w:r>
      <w:r w:rsidRPr="00B10B7E">
        <w:rPr>
          <w:rFonts w:ascii="Book Antiqua" w:eastAsia="Book Antiqua" w:hAnsi="Book Antiqua" w:cs="Book Antiqua"/>
          <w:shd w:val="clear" w:color="auto" w:fill="FFFFFF"/>
        </w:rPr>
        <w:t xml:space="preserve">, </w:t>
      </w:r>
      <w:proofErr w:type="spellStart"/>
      <w:r w:rsidRPr="00B10B7E">
        <w:rPr>
          <w:rFonts w:ascii="Book Antiqua" w:eastAsia="Book Antiqua" w:hAnsi="Book Antiqua" w:cs="Book Antiqua"/>
          <w:shd w:val="clear" w:color="auto" w:fill="FFFFFF"/>
        </w:rPr>
        <w:t>Zilberstein</w:t>
      </w:r>
      <w:proofErr w:type="spellEnd"/>
      <w:r w:rsidR="00482C95">
        <w:rPr>
          <w:rFonts w:ascii="Book Antiqua" w:hAnsi="Book Antiqua" w:cs="Book Antiqua" w:hint="eastAsia"/>
          <w:shd w:val="clear" w:color="auto" w:fill="FFFFFF"/>
          <w:lang w:eastAsia="zh-CN"/>
        </w:rPr>
        <w:t xml:space="preserve"> B</w:t>
      </w:r>
      <w:r w:rsidRPr="00B10B7E">
        <w:rPr>
          <w:rFonts w:ascii="Book Antiqua" w:eastAsia="Book Antiqua" w:hAnsi="Book Antiqua" w:cs="Book Antiqua"/>
          <w:shd w:val="clear" w:color="auto" w:fill="FFFFFF"/>
        </w:rPr>
        <w:t xml:space="preserve"> and </w:t>
      </w:r>
      <w:proofErr w:type="spellStart"/>
      <w:r w:rsidRPr="00B10B7E">
        <w:rPr>
          <w:rFonts w:ascii="Book Antiqua" w:eastAsia="Book Antiqua" w:hAnsi="Book Antiqua" w:cs="Book Antiqua"/>
          <w:shd w:val="clear" w:color="auto" w:fill="FFFFFF"/>
        </w:rPr>
        <w:t>Nahas</w:t>
      </w:r>
      <w:proofErr w:type="spellEnd"/>
      <w:r w:rsidR="00482C95">
        <w:rPr>
          <w:rFonts w:ascii="Book Antiqua" w:hAnsi="Book Antiqua" w:cs="Book Antiqua" w:hint="eastAsia"/>
          <w:shd w:val="clear" w:color="auto" w:fill="FFFFFF"/>
          <w:lang w:eastAsia="zh-CN"/>
        </w:rPr>
        <w:t xml:space="preserve"> SC</w:t>
      </w:r>
      <w:r w:rsidRPr="00B10B7E">
        <w:rPr>
          <w:rFonts w:ascii="Book Antiqua" w:eastAsia="Book Antiqua" w:hAnsi="Book Antiqua" w:cs="Book Antiqua"/>
          <w:shd w:val="clear" w:color="auto" w:fill="FFFFFF"/>
        </w:rPr>
        <w:t xml:space="preserve"> </w:t>
      </w:r>
      <w:r w:rsidR="00482C95">
        <w:rPr>
          <w:rFonts w:ascii="Book Antiqua" w:hAnsi="Book Antiqua" w:cs="Book Antiqua" w:hint="eastAsia"/>
          <w:shd w:val="clear" w:color="auto" w:fill="FFFFFF"/>
          <w:lang w:eastAsia="zh-CN"/>
        </w:rPr>
        <w:t xml:space="preserve">performed the </w:t>
      </w:r>
      <w:r w:rsidRPr="00B10B7E">
        <w:rPr>
          <w:rFonts w:ascii="Book Antiqua" w:eastAsia="Book Antiqua" w:hAnsi="Book Antiqua" w:cs="Book Antiqua"/>
          <w:shd w:val="clear" w:color="auto" w:fill="FFFFFF"/>
        </w:rPr>
        <w:t>critical analysis and manuscript review.</w:t>
      </w:r>
    </w:p>
    <w:p w14:paraId="40207DF2" w14:textId="77777777" w:rsidR="00A77B3E" w:rsidRPr="00B10B7E" w:rsidRDefault="00A77B3E" w:rsidP="00B10B7E">
      <w:pPr>
        <w:spacing w:line="360" w:lineRule="auto"/>
        <w:jc w:val="both"/>
        <w:rPr>
          <w:rFonts w:ascii="Book Antiqua" w:hAnsi="Book Antiqua"/>
        </w:rPr>
      </w:pPr>
    </w:p>
    <w:p w14:paraId="398C9298" w14:textId="06AA0E94" w:rsidR="00A77B3E" w:rsidRPr="00B10B7E" w:rsidRDefault="00F63C07" w:rsidP="00B10B7E">
      <w:pPr>
        <w:spacing w:line="360" w:lineRule="auto"/>
        <w:jc w:val="both"/>
        <w:rPr>
          <w:rFonts w:ascii="Book Antiqua" w:hAnsi="Book Antiqua"/>
          <w:lang w:val="pt-BR"/>
        </w:rPr>
      </w:pPr>
      <w:r w:rsidRPr="00B10B7E">
        <w:rPr>
          <w:rFonts w:ascii="Book Antiqua" w:eastAsia="Book Antiqua" w:hAnsi="Book Antiqua" w:cs="Book Antiqua"/>
          <w:b/>
          <w:bCs/>
          <w:lang w:val="pt-BR"/>
        </w:rPr>
        <w:t xml:space="preserve">Corresponding author: Marcus Fernando Kodama Pertille Ramos, MD, PhD, Surgeon, Surgical Oncologist, </w:t>
      </w:r>
      <w:r w:rsidRPr="00B10B7E">
        <w:rPr>
          <w:rFonts w:ascii="Book Antiqua" w:eastAsia="Book Antiqua" w:hAnsi="Book Antiqua" w:cs="Book Antiqua"/>
          <w:lang w:val="pt-BR"/>
        </w:rPr>
        <w:t>Department of Gastroenterology, Instituto do Cancer, Hospital das Clínicas da Faculdade de Medicina da Universidade de São Paulo, Av Dr Arnaldo 251, São Paulo 01246000, Brazil. marcus.kodama@hc.fm.usp.br</w:t>
      </w:r>
    </w:p>
    <w:p w14:paraId="60E0975A" w14:textId="77777777" w:rsidR="00A77B3E" w:rsidRPr="00B10B7E" w:rsidRDefault="00A77B3E" w:rsidP="00B10B7E">
      <w:pPr>
        <w:spacing w:line="360" w:lineRule="auto"/>
        <w:jc w:val="both"/>
        <w:rPr>
          <w:rFonts w:ascii="Book Antiqua" w:hAnsi="Book Antiqua"/>
          <w:lang w:val="pt-BR"/>
        </w:rPr>
      </w:pPr>
    </w:p>
    <w:p w14:paraId="231B3223"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bCs/>
        </w:rPr>
        <w:t xml:space="preserve">Received: </w:t>
      </w:r>
      <w:r w:rsidRPr="00B10B7E">
        <w:rPr>
          <w:rFonts w:ascii="Book Antiqua" w:eastAsia="Book Antiqua" w:hAnsi="Book Antiqua" w:cs="Book Antiqua"/>
        </w:rPr>
        <w:t>March 31, 2021</w:t>
      </w:r>
    </w:p>
    <w:p w14:paraId="655F2568" w14:textId="1F344068"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bCs/>
        </w:rPr>
        <w:t xml:space="preserve">Revised: </w:t>
      </w:r>
      <w:r w:rsidR="007041E5">
        <w:rPr>
          <w:rFonts w:ascii="Book Antiqua" w:hAnsi="Book Antiqua"/>
        </w:rPr>
        <w:t>July 3, 2021</w:t>
      </w:r>
    </w:p>
    <w:p w14:paraId="0E2AE592" w14:textId="1E740E4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bCs/>
        </w:rPr>
        <w:lastRenderedPageBreak/>
        <w:t xml:space="preserve">Accepted: </w:t>
      </w:r>
      <w:r w:rsidR="00C12035" w:rsidRPr="00C12035">
        <w:rPr>
          <w:rFonts w:ascii="Book Antiqua" w:eastAsia="Book Antiqua" w:hAnsi="Book Antiqua" w:cs="Book Antiqua"/>
        </w:rPr>
        <w:t>September 14, 2021</w:t>
      </w:r>
    </w:p>
    <w:p w14:paraId="1EB5BCE7"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bCs/>
        </w:rPr>
        <w:t xml:space="preserve">Published online: </w:t>
      </w:r>
    </w:p>
    <w:p w14:paraId="63827C1C" w14:textId="77777777" w:rsidR="00482FE7" w:rsidRDefault="00482FE7" w:rsidP="00B10B7E">
      <w:pPr>
        <w:spacing w:line="360" w:lineRule="auto"/>
        <w:jc w:val="both"/>
        <w:rPr>
          <w:rFonts w:ascii="Book Antiqua" w:hAnsi="Book Antiqua"/>
          <w:lang w:eastAsia="zh-CN"/>
        </w:rPr>
      </w:pPr>
    </w:p>
    <w:p w14:paraId="0D398417"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Abstract</w:t>
      </w:r>
    </w:p>
    <w:p w14:paraId="728D2FDB"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BACKGROUND</w:t>
      </w:r>
    </w:p>
    <w:p w14:paraId="2D71EC08" w14:textId="173316DE"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C</w:t>
      </w:r>
      <w:r w:rsidRPr="00B10B7E">
        <w:rPr>
          <w:rStyle w:val="None"/>
          <w:rFonts w:ascii="Book Antiqua" w:eastAsia="Book Antiqua" w:hAnsi="Book Antiqua" w:cs="Book Antiqua"/>
        </w:rPr>
        <w:t xml:space="preserve">linical stage IV gastric cancer (GC) may need palliative procedures in the presence of symptoms such as obstruction. When palliative resection is not possible, jejunostomy </w:t>
      </w:r>
      <w:r w:rsidR="00380255" w:rsidRPr="00380255">
        <w:rPr>
          <w:rFonts w:ascii="Book Antiqua" w:eastAsia="Book Antiqua" w:hAnsi="Book Antiqua" w:cs="Book Antiqua"/>
        </w:rPr>
        <w:t xml:space="preserve">is one of the </w:t>
      </w:r>
      <w:r w:rsidRPr="00B10B7E">
        <w:rPr>
          <w:rStyle w:val="None"/>
          <w:rFonts w:ascii="Book Antiqua" w:eastAsia="Book Antiqua" w:hAnsi="Book Antiqua" w:cs="Book Antiqua"/>
        </w:rPr>
        <w:t>options. However, the limited survival of these patients raises doubts about who benefits from this procedure.</w:t>
      </w:r>
    </w:p>
    <w:p w14:paraId="0678B1F9" w14:textId="77777777" w:rsidR="00A77B3E" w:rsidRPr="00B10B7E" w:rsidRDefault="00A77B3E" w:rsidP="00B10B7E">
      <w:pPr>
        <w:spacing w:line="360" w:lineRule="auto"/>
        <w:jc w:val="both"/>
        <w:rPr>
          <w:rFonts w:ascii="Book Antiqua" w:hAnsi="Book Antiqua"/>
        </w:rPr>
      </w:pPr>
    </w:p>
    <w:p w14:paraId="5F50405F"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AIM</w:t>
      </w:r>
    </w:p>
    <w:p w14:paraId="24C26F14" w14:textId="7C8B14BA"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 xml:space="preserve">To create a prognostic score based </w:t>
      </w:r>
      <w:r w:rsidR="00D87F03">
        <w:rPr>
          <w:rFonts w:ascii="Book Antiqua" w:eastAsia="Book Antiqua" w:hAnsi="Book Antiqua" w:cs="Book Antiqua"/>
        </w:rPr>
        <w:t>on clinical variables for 90-d</w:t>
      </w:r>
      <w:r w:rsidR="00FD7090" w:rsidRPr="00B10B7E">
        <w:rPr>
          <w:rFonts w:ascii="Book Antiqua" w:eastAsia="Book Antiqua" w:hAnsi="Book Antiqua" w:cs="Book Antiqua"/>
        </w:rPr>
        <w:t xml:space="preserve"> </w:t>
      </w:r>
      <w:r w:rsidRPr="00B10B7E">
        <w:rPr>
          <w:rFonts w:ascii="Book Antiqua" w:eastAsia="Book Antiqua" w:hAnsi="Book Antiqua" w:cs="Book Antiqua"/>
        </w:rPr>
        <w:t xml:space="preserve">mortality for GC patients after palliative jejunostomy. </w:t>
      </w:r>
    </w:p>
    <w:p w14:paraId="522C21B0" w14:textId="77777777" w:rsidR="00A77B3E" w:rsidRPr="00B10B7E" w:rsidRDefault="00A77B3E" w:rsidP="00B10B7E">
      <w:pPr>
        <w:spacing w:line="360" w:lineRule="auto"/>
        <w:jc w:val="both"/>
        <w:rPr>
          <w:rFonts w:ascii="Book Antiqua" w:hAnsi="Book Antiqua"/>
        </w:rPr>
      </w:pPr>
    </w:p>
    <w:p w14:paraId="02154B76"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METHODS</w:t>
      </w:r>
    </w:p>
    <w:p w14:paraId="05FC9E46" w14:textId="0A9E4838" w:rsidR="00A77B3E" w:rsidRPr="00B10B7E" w:rsidRDefault="00AF4B9D" w:rsidP="00B10B7E">
      <w:pPr>
        <w:spacing w:line="360" w:lineRule="auto"/>
        <w:jc w:val="both"/>
        <w:rPr>
          <w:rFonts w:ascii="Book Antiqua" w:hAnsi="Book Antiqua"/>
        </w:rPr>
      </w:pPr>
      <w:r w:rsidRPr="00B10B7E">
        <w:rPr>
          <w:rFonts w:ascii="Book Antiqua" w:eastAsia="Book Antiqua" w:hAnsi="Book Antiqua" w:cs="Book Antiqua"/>
        </w:rPr>
        <w:t xml:space="preserve">We performed a retrospective analysis </w:t>
      </w:r>
      <w:r w:rsidR="00F63C07" w:rsidRPr="00B10B7E">
        <w:rPr>
          <w:rFonts w:ascii="Book Antiqua" w:eastAsia="Book Antiqua" w:hAnsi="Book Antiqua" w:cs="Book Antiqua"/>
        </w:rPr>
        <w:t>of Stage IV GC who underwent jejunostomy. Eleven preoperative clinical variables were selected to define the score categories</w:t>
      </w:r>
      <w:r w:rsidR="00E24EB0">
        <w:rPr>
          <w:rFonts w:ascii="Book Antiqua" w:eastAsia="Book Antiqua" w:hAnsi="Book Antiqua" w:cs="Book Antiqua"/>
        </w:rPr>
        <w:t>,</w:t>
      </w:r>
      <w:r w:rsidR="00F63C07" w:rsidRPr="00B10B7E">
        <w:rPr>
          <w:rFonts w:ascii="Book Antiqua" w:eastAsia="Book Antiqua" w:hAnsi="Book Antiqua" w:cs="Book Antiqua"/>
        </w:rPr>
        <w:t xml:space="preserve"> </w:t>
      </w:r>
      <w:r w:rsidR="00D87F03">
        <w:rPr>
          <w:rStyle w:val="None"/>
          <w:rFonts w:ascii="Book Antiqua" w:eastAsia="Book Antiqua" w:hAnsi="Book Antiqua" w:cs="Book Antiqua"/>
        </w:rPr>
        <w:t>with 90-d</w:t>
      </w:r>
      <w:r w:rsidR="00F63C07" w:rsidRPr="00B10B7E">
        <w:rPr>
          <w:rStyle w:val="None"/>
          <w:rFonts w:ascii="Book Antiqua" w:eastAsia="Book Antiqua" w:hAnsi="Book Antiqua" w:cs="Book Antiqua"/>
        </w:rPr>
        <w:t xml:space="preserve"> mortality as the main outcome.</w:t>
      </w:r>
      <w:r w:rsidR="00F63C07" w:rsidRPr="00B10B7E">
        <w:rPr>
          <w:rFonts w:ascii="Book Antiqua" w:eastAsia="Book Antiqua" w:hAnsi="Book Antiqua" w:cs="Book Antiqua"/>
        </w:rPr>
        <w:t xml:space="preserve"> </w:t>
      </w:r>
      <w:r w:rsidR="00F63C07" w:rsidRPr="00B10B7E">
        <w:rPr>
          <w:rStyle w:val="None"/>
          <w:rFonts w:ascii="Book Antiqua" w:eastAsia="Book Antiqua" w:hAnsi="Book Antiqua" w:cs="Book Antiqua"/>
        </w:rPr>
        <w:t xml:space="preserve">After randomization, patients were divided equally into two groups: </w:t>
      </w:r>
      <w:r w:rsidR="00D87F03">
        <w:rPr>
          <w:rStyle w:val="None"/>
          <w:rFonts w:ascii="Book Antiqua" w:hAnsi="Book Antiqua" w:cs="Book Antiqua" w:hint="eastAsia"/>
          <w:lang w:eastAsia="zh-CN"/>
        </w:rPr>
        <w:t>D</w:t>
      </w:r>
      <w:r w:rsidR="00F63C07" w:rsidRPr="00B10B7E">
        <w:rPr>
          <w:rStyle w:val="None"/>
          <w:rFonts w:ascii="Book Antiqua" w:eastAsia="Book Antiqua" w:hAnsi="Book Antiqua" w:cs="Book Antiqua"/>
        </w:rPr>
        <w:t>evelopment</w:t>
      </w:r>
      <w:r w:rsidR="00D87F03">
        <w:rPr>
          <w:rStyle w:val="None"/>
          <w:rFonts w:ascii="Book Antiqua" w:hAnsi="Book Antiqua" w:cs="Book Antiqua" w:hint="eastAsia"/>
          <w:lang w:eastAsia="zh-CN"/>
        </w:rPr>
        <w:t xml:space="preserve"> </w:t>
      </w:r>
      <w:r w:rsidR="00D87F03" w:rsidRPr="00B10B7E">
        <w:rPr>
          <w:rStyle w:val="None"/>
          <w:rFonts w:ascii="Book Antiqua" w:eastAsia="Book Antiqua" w:hAnsi="Book Antiqua" w:cs="Book Antiqua"/>
        </w:rPr>
        <w:t>(J1)</w:t>
      </w:r>
      <w:r w:rsidR="00F63C07" w:rsidRPr="00B10B7E">
        <w:rPr>
          <w:rStyle w:val="None"/>
          <w:rFonts w:ascii="Book Antiqua" w:eastAsia="Book Antiqua" w:hAnsi="Book Antiqua" w:cs="Book Antiqua"/>
        </w:rPr>
        <w:t xml:space="preserve"> and validation</w:t>
      </w:r>
      <w:r w:rsidR="00D87F03">
        <w:rPr>
          <w:rStyle w:val="None"/>
          <w:rFonts w:ascii="Book Antiqua" w:hAnsi="Book Antiqua" w:cs="Book Antiqua" w:hint="eastAsia"/>
          <w:lang w:eastAsia="zh-CN"/>
        </w:rPr>
        <w:t xml:space="preserve"> </w:t>
      </w:r>
      <w:r w:rsidR="00D87F03" w:rsidRPr="00B10B7E">
        <w:rPr>
          <w:rStyle w:val="None"/>
          <w:rFonts w:ascii="Book Antiqua" w:eastAsia="Book Antiqua" w:hAnsi="Book Antiqua" w:cs="Book Antiqua"/>
        </w:rPr>
        <w:t>(J2)</w:t>
      </w:r>
      <w:r w:rsidR="00F63C07" w:rsidRPr="00B10B7E">
        <w:rPr>
          <w:rStyle w:val="None"/>
          <w:rFonts w:ascii="Book Antiqua" w:eastAsia="Book Antiqua" w:hAnsi="Book Antiqua" w:cs="Book Antiqua"/>
        </w:rPr>
        <w:t xml:space="preserve">. The following variables were used: </w:t>
      </w:r>
      <w:r w:rsidR="00D87F03">
        <w:rPr>
          <w:rStyle w:val="None"/>
          <w:rFonts w:ascii="Book Antiqua" w:hAnsi="Book Antiqua" w:cs="Book Antiqua" w:hint="eastAsia"/>
          <w:lang w:eastAsia="zh-CN"/>
        </w:rPr>
        <w:t>A</w:t>
      </w:r>
      <w:r w:rsidR="00F63C07" w:rsidRPr="00B10B7E">
        <w:rPr>
          <w:rStyle w:val="None"/>
          <w:rFonts w:ascii="Book Antiqua" w:eastAsia="Book Antiqua" w:hAnsi="Book Antiqua" w:cs="Book Antiqua"/>
        </w:rPr>
        <w:t xml:space="preserve">ge, sex, body mass index (BMI), American Society of Anesthesiologists classification (ASA), </w:t>
      </w:r>
      <w:proofErr w:type="spellStart"/>
      <w:r w:rsidR="00D87F03" w:rsidRPr="00B10B7E">
        <w:rPr>
          <w:rStyle w:val="None"/>
          <w:rFonts w:ascii="Book Antiqua" w:eastAsia="Book Antiqua" w:hAnsi="Book Antiqua" w:cs="Book Antiqua"/>
        </w:rPr>
        <w:t>Charlson</w:t>
      </w:r>
      <w:proofErr w:type="spellEnd"/>
      <w:r w:rsidR="00D87F03" w:rsidRPr="00B10B7E">
        <w:rPr>
          <w:rStyle w:val="None"/>
          <w:rFonts w:ascii="Book Antiqua" w:eastAsia="Book Antiqua" w:hAnsi="Book Antiqua" w:cs="Book Antiqua"/>
        </w:rPr>
        <w:t xml:space="preserve"> Comorbidity </w:t>
      </w:r>
      <w:r w:rsidR="00D87F03">
        <w:rPr>
          <w:rStyle w:val="None"/>
          <w:rFonts w:ascii="Book Antiqua" w:hAnsi="Book Antiqua" w:cs="Book Antiqua" w:hint="eastAsia"/>
          <w:lang w:eastAsia="zh-CN"/>
        </w:rPr>
        <w:t>i</w:t>
      </w:r>
      <w:r w:rsidR="00D87F03" w:rsidRPr="00B10B7E">
        <w:rPr>
          <w:rStyle w:val="None"/>
          <w:rFonts w:ascii="Book Antiqua" w:eastAsia="Book Antiqua" w:hAnsi="Book Antiqua" w:cs="Book Antiqua"/>
        </w:rPr>
        <w:t>ndex</w:t>
      </w:r>
      <w:r w:rsidR="00F63C07" w:rsidRPr="00B10B7E">
        <w:rPr>
          <w:rStyle w:val="None"/>
          <w:rFonts w:ascii="Book Antiqua" w:eastAsia="Book Antiqua" w:hAnsi="Book Antiqua" w:cs="Book Antiqua"/>
        </w:rPr>
        <w:t xml:space="preserve"> (CCI), hemoglobin levels, albumin levels, neutrophil-lymphocyte ratio (NLR), tumor size, presence of ascites by </w:t>
      </w:r>
      <w:r w:rsidR="008B10FD" w:rsidRPr="00B10B7E">
        <w:rPr>
          <w:rStyle w:val="None"/>
          <w:rFonts w:ascii="Book Antiqua" w:eastAsia="Book Antiqua" w:hAnsi="Book Antiqua" w:cs="Book Antiqua"/>
        </w:rPr>
        <w:t>computed tomography</w:t>
      </w:r>
      <w:r w:rsidR="00F63C07" w:rsidRPr="00B10B7E">
        <w:rPr>
          <w:rStyle w:val="None"/>
          <w:rFonts w:ascii="Book Antiqua" w:eastAsia="Book Antiqua" w:hAnsi="Book Antiqua" w:cs="Book Antiqua"/>
        </w:rPr>
        <w:t xml:space="preserve"> (CT)</w:t>
      </w:r>
      <w:r w:rsidR="00FD7090" w:rsidRPr="00B10B7E">
        <w:rPr>
          <w:rStyle w:val="None"/>
          <w:rFonts w:ascii="Book Antiqua" w:eastAsia="Book Antiqua" w:hAnsi="Book Antiqua" w:cs="Book Antiqua"/>
        </w:rPr>
        <w:t>,</w:t>
      </w:r>
      <w:r w:rsidR="00F63C07" w:rsidRPr="00B10B7E">
        <w:rPr>
          <w:rStyle w:val="None"/>
          <w:rFonts w:ascii="Book Antiqua" w:eastAsia="Book Antiqua" w:hAnsi="Book Antiqua" w:cs="Book Antiqua"/>
        </w:rPr>
        <w:t xml:space="preserve"> and </w:t>
      </w:r>
      <w:r w:rsidR="00FD7090" w:rsidRPr="00B10B7E">
        <w:rPr>
          <w:rStyle w:val="None"/>
          <w:rFonts w:ascii="Book Antiqua" w:eastAsia="Book Antiqua" w:hAnsi="Book Antiqua" w:cs="Book Antiqua"/>
        </w:rPr>
        <w:t xml:space="preserve">the </w:t>
      </w:r>
      <w:r w:rsidR="00F63C07" w:rsidRPr="00B10B7E">
        <w:rPr>
          <w:rStyle w:val="None"/>
          <w:rFonts w:ascii="Book Antiqua" w:eastAsia="Book Antiqua" w:hAnsi="Book Antiqua" w:cs="Book Antiqua"/>
        </w:rPr>
        <w:t>number</w:t>
      </w:r>
      <w:r w:rsidR="003D11DD" w:rsidRPr="00B10B7E">
        <w:rPr>
          <w:rStyle w:val="None"/>
          <w:rFonts w:ascii="Book Antiqua" w:eastAsia="Book Antiqua" w:hAnsi="Book Antiqua" w:cs="Book Antiqua"/>
        </w:rPr>
        <w:t xml:space="preserve"> </w:t>
      </w:r>
      <w:r w:rsidR="00F63C07" w:rsidRPr="00B10B7E">
        <w:rPr>
          <w:rStyle w:val="None"/>
          <w:rFonts w:ascii="Book Antiqua" w:eastAsia="Book Antiqua" w:hAnsi="Book Antiqua" w:cs="Book Antiqua"/>
        </w:rPr>
        <w:t xml:space="preserve">of disease sites. </w:t>
      </w:r>
      <w:r w:rsidR="00F63C07" w:rsidRPr="00B10B7E">
        <w:rPr>
          <w:rFonts w:ascii="Book Antiqua" w:eastAsia="Book Antiqua" w:hAnsi="Book Antiqua" w:cs="Book Antiqua"/>
        </w:rPr>
        <w:t xml:space="preserve">The score performance metric was determined by the area under the receiver operating characteristic (ROC) curve (AUC) to define </w:t>
      </w:r>
      <w:r w:rsidR="00F63C07" w:rsidRPr="00B10B7E">
        <w:rPr>
          <w:rStyle w:val="None"/>
          <w:rFonts w:ascii="Book Antiqua" w:eastAsia="Book Antiqua" w:hAnsi="Book Antiqua" w:cs="Book Antiqua"/>
        </w:rPr>
        <w:t>low and high-risk groups</w:t>
      </w:r>
      <w:r w:rsidR="00F63C07" w:rsidRPr="00B10B7E">
        <w:rPr>
          <w:rFonts w:ascii="Book Antiqua" w:eastAsia="Book Antiqua" w:hAnsi="Book Antiqua" w:cs="Book Antiqua"/>
        </w:rPr>
        <w:t>.</w:t>
      </w:r>
    </w:p>
    <w:p w14:paraId="4750A3F2" w14:textId="77777777" w:rsidR="00A77B3E" w:rsidRPr="00B10B7E" w:rsidRDefault="00A77B3E" w:rsidP="00B10B7E">
      <w:pPr>
        <w:spacing w:line="360" w:lineRule="auto"/>
        <w:jc w:val="both"/>
        <w:rPr>
          <w:rFonts w:ascii="Book Antiqua" w:hAnsi="Book Antiqua"/>
        </w:rPr>
      </w:pPr>
    </w:p>
    <w:p w14:paraId="7BAE5471"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RESULTS</w:t>
      </w:r>
    </w:p>
    <w:p w14:paraId="69EA664A" w14:textId="46D58E09" w:rsidR="00A77B3E" w:rsidRDefault="00F63C07" w:rsidP="00B10B7E">
      <w:pPr>
        <w:spacing w:line="360" w:lineRule="auto"/>
        <w:jc w:val="both"/>
        <w:rPr>
          <w:rStyle w:val="None"/>
          <w:rFonts w:ascii="Book Antiqua" w:eastAsia="Book Antiqua" w:hAnsi="Book Antiqua" w:cs="Book Antiqua"/>
        </w:rPr>
      </w:pPr>
      <w:r w:rsidRPr="00B10B7E">
        <w:rPr>
          <w:rStyle w:val="None"/>
          <w:rFonts w:ascii="Book Antiqua" w:eastAsia="Book Antiqua" w:hAnsi="Book Antiqua" w:cs="Book Antiqua"/>
        </w:rPr>
        <w:t>Of the 363 patients with clinical stage IV CG, 80 (22%) patients underwent jejunostomy. Patients were predominantly male (62.5%) with a mean age of 62.4</w:t>
      </w:r>
      <w:r w:rsidR="00FD7090" w:rsidRPr="00B10B7E">
        <w:rPr>
          <w:rStyle w:val="None"/>
          <w:rFonts w:ascii="Book Antiqua" w:eastAsia="Book Antiqua" w:hAnsi="Book Antiqua" w:cs="Book Antiqua"/>
        </w:rPr>
        <w:t xml:space="preserve"> years old</w:t>
      </w:r>
      <w:r w:rsidRPr="00B10B7E">
        <w:rPr>
          <w:rStyle w:val="None"/>
          <w:rFonts w:ascii="Book Antiqua" w:eastAsia="Book Antiqua" w:hAnsi="Book Antiqua" w:cs="Book Antiqua"/>
        </w:rPr>
        <w:t xml:space="preserve">. After </w:t>
      </w:r>
      <w:r w:rsidRPr="00B10B7E">
        <w:rPr>
          <w:rStyle w:val="None"/>
          <w:rFonts w:ascii="Book Antiqua" w:eastAsia="Book Antiqua" w:hAnsi="Book Antiqua" w:cs="Book Antiqua"/>
        </w:rPr>
        <w:lastRenderedPageBreak/>
        <w:t xml:space="preserve">randomization, the binary logistic regression analysis was performed and points were assigned to the clinical variables to build the score. </w:t>
      </w:r>
      <w:r w:rsidR="003D11DD" w:rsidRPr="00B10B7E">
        <w:rPr>
          <w:rStyle w:val="None"/>
          <w:rFonts w:ascii="Book Antiqua" w:eastAsia="Book Antiqua" w:hAnsi="Book Antiqua" w:cs="Book Antiqua"/>
        </w:rPr>
        <w:t>The h</w:t>
      </w:r>
      <w:r w:rsidRPr="00B10B7E">
        <w:rPr>
          <w:rStyle w:val="None"/>
          <w:rFonts w:ascii="Book Antiqua" w:eastAsia="Book Antiqua" w:hAnsi="Book Antiqua" w:cs="Book Antiqua"/>
        </w:rPr>
        <w:t xml:space="preserve">igh </w:t>
      </w:r>
      <w:r w:rsidR="00D87F03" w:rsidRPr="00B10B7E">
        <w:rPr>
          <w:rStyle w:val="None"/>
          <w:rFonts w:ascii="Book Antiqua" w:eastAsia="Book Antiqua" w:hAnsi="Book Antiqua" w:cs="Book Antiqua"/>
        </w:rPr>
        <w:t>NLR</w:t>
      </w:r>
      <w:r w:rsidRPr="00B10B7E">
        <w:rPr>
          <w:rStyle w:val="None"/>
          <w:rFonts w:ascii="Book Antiqua" w:eastAsia="Book Antiqua" w:hAnsi="Book Antiqua" w:cs="Book Antiqua"/>
        </w:rPr>
        <w:t xml:space="preserve"> had the highest value. The ROC curve derived from these pooled parameters had an AUC of 0.712 (95%CI: 0.537–0.887,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0.022) to define risk groups. In the validation cohort, th</w:t>
      </w:r>
      <w:r w:rsidR="00263E32">
        <w:rPr>
          <w:rStyle w:val="None"/>
          <w:rFonts w:ascii="Book Antiqua" w:eastAsia="Book Antiqua" w:hAnsi="Book Antiqua" w:cs="Book Antiqua"/>
        </w:rPr>
        <w:t>e diagnostic accuracy for 90-d</w:t>
      </w:r>
      <w:r w:rsidRPr="00B10B7E">
        <w:rPr>
          <w:rStyle w:val="None"/>
          <w:rFonts w:ascii="Book Antiqua" w:eastAsia="Book Antiqua" w:hAnsi="Book Antiqua" w:cs="Book Antiqua"/>
        </w:rPr>
        <w:t xml:space="preserve"> mortality based on the score had an AUC </w:t>
      </w:r>
      <w:r w:rsidR="003D11DD" w:rsidRPr="00B10B7E">
        <w:rPr>
          <w:rStyle w:val="None"/>
          <w:rFonts w:ascii="Book Antiqua" w:eastAsia="Book Antiqua" w:hAnsi="Book Antiqua" w:cs="Book Antiqua"/>
        </w:rPr>
        <w:t xml:space="preserve">of </w:t>
      </w:r>
      <w:r w:rsidRPr="00B10B7E">
        <w:rPr>
          <w:rStyle w:val="None"/>
          <w:rFonts w:ascii="Book Antiqua" w:eastAsia="Book Antiqua" w:hAnsi="Book Antiqua" w:cs="Book Antiqua"/>
        </w:rPr>
        <w:t xml:space="preserve">0.756, (95%CI: 0.598–0.915,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0.006). According to the cutoff, in the validation cohort BMI less than 18.5 </w:t>
      </w:r>
      <w:r w:rsidR="00263E32" w:rsidRPr="00EF7B7A">
        <w:rPr>
          <w:rStyle w:val="None"/>
          <w:rFonts w:ascii="Book Antiqua" w:hAnsi="Book Antiqua" w:cs="Book Antiqua" w:hint="eastAsia"/>
          <w:lang w:eastAsia="zh-CN"/>
        </w:rPr>
        <w:t>k</w:t>
      </w:r>
      <w:r w:rsidRPr="00EF7B7A">
        <w:rPr>
          <w:rStyle w:val="None"/>
          <w:rFonts w:ascii="Book Antiqua" w:eastAsia="Book Antiqua" w:hAnsi="Book Antiqua" w:cs="Book Antiqua"/>
        </w:rPr>
        <w:t>g/m² (</w:t>
      </w:r>
      <w:r w:rsidR="0063538D" w:rsidRPr="00EF7B7A">
        <w:rPr>
          <w:rStyle w:val="None"/>
          <w:rFonts w:ascii="Book Antiqua" w:eastAsia="Book Antiqua" w:hAnsi="Book Antiqua" w:cs="Book Antiqua"/>
          <w:i/>
          <w:iCs/>
        </w:rPr>
        <w:t>P</w:t>
      </w:r>
      <w:r w:rsidR="0063538D" w:rsidRPr="00EF7B7A">
        <w:rPr>
          <w:rStyle w:val="None"/>
          <w:rFonts w:ascii="Book Antiqua" w:eastAsia="Book Antiqua" w:hAnsi="Book Antiqua" w:cs="Book Antiqua"/>
        </w:rPr>
        <w:t xml:space="preserve"> </w:t>
      </w:r>
      <w:r w:rsidRPr="00EF7B7A">
        <w:rPr>
          <w:rStyle w:val="None"/>
          <w:rFonts w:ascii="Book Antiqua" w:eastAsia="Book Antiqua" w:hAnsi="Book Antiqua" w:cs="Book Antiqua"/>
        </w:rPr>
        <w:t>&lt;</w:t>
      </w:r>
      <w:r w:rsidR="0063538D" w:rsidRPr="00EF7B7A">
        <w:rPr>
          <w:rStyle w:val="None"/>
          <w:rFonts w:ascii="Book Antiqua" w:hAnsi="Book Antiqua" w:cs="Book Antiqua" w:hint="eastAsia"/>
          <w:lang w:eastAsia="zh-CN"/>
        </w:rPr>
        <w:t xml:space="preserve"> </w:t>
      </w:r>
      <w:r w:rsidRPr="00EF7B7A">
        <w:rPr>
          <w:rStyle w:val="None"/>
          <w:rFonts w:ascii="Book Antiqua" w:eastAsia="Book Antiqua" w:hAnsi="Book Antiqua" w:cs="Book Antiqua"/>
        </w:rPr>
        <w:t xml:space="preserve">0.001), CCI </w:t>
      </w:r>
      <w:r w:rsidR="0063538D" w:rsidRPr="00EF7B7A">
        <w:rPr>
          <w:rStyle w:val="None"/>
          <w:rFonts w:ascii="Book Antiqua" w:eastAsia="Book Antiqua" w:hAnsi="Book Antiqua" w:cs="Book Antiqua"/>
        </w:rPr>
        <w:t>≥</w:t>
      </w:r>
      <w:r w:rsidR="0063538D" w:rsidRPr="00EF7B7A">
        <w:rPr>
          <w:rStyle w:val="None"/>
          <w:rFonts w:ascii="Book Antiqua" w:hAnsi="Book Antiqua" w:cs="Book Antiqua" w:hint="eastAsia"/>
          <w:lang w:eastAsia="zh-CN"/>
        </w:rPr>
        <w:t xml:space="preserve"> </w:t>
      </w:r>
      <w:r w:rsidRPr="00EF7B7A">
        <w:rPr>
          <w:rStyle w:val="None"/>
          <w:rFonts w:ascii="Book Antiqua" w:eastAsia="Book Antiqua" w:hAnsi="Book Antiqua" w:cs="Book Antiqua"/>
        </w:rPr>
        <w:t>1 (</w:t>
      </w:r>
      <w:r w:rsidRPr="00EF7B7A">
        <w:rPr>
          <w:rStyle w:val="None"/>
          <w:rFonts w:ascii="Book Antiqua" w:eastAsia="Book Antiqua" w:hAnsi="Book Antiqua" w:cs="Book Antiqua"/>
          <w:i/>
          <w:iCs/>
        </w:rPr>
        <w:t>P</w:t>
      </w:r>
      <w:r w:rsidRPr="00EF7B7A">
        <w:rPr>
          <w:rStyle w:val="None"/>
          <w:rFonts w:ascii="Book Antiqua" w:eastAsia="Book Antiqua" w:hAnsi="Book Antiqua" w:cs="Book Antiqua"/>
        </w:rPr>
        <w:t xml:space="preserve"> = 0.001), ASA III/IV (</w:t>
      </w:r>
      <w:r w:rsidRPr="00EF7B7A">
        <w:rPr>
          <w:rStyle w:val="None"/>
          <w:rFonts w:ascii="Book Antiqua" w:eastAsia="Book Antiqua" w:hAnsi="Book Antiqua" w:cs="Book Antiqua"/>
          <w:i/>
          <w:iCs/>
        </w:rPr>
        <w:t>P</w:t>
      </w:r>
      <w:r w:rsidRPr="00EF7B7A">
        <w:rPr>
          <w:rStyle w:val="None"/>
          <w:rFonts w:ascii="Book Antiqua" w:eastAsia="Book Antiqua" w:hAnsi="Book Antiqua" w:cs="Book Antiqua"/>
        </w:rPr>
        <w:t xml:space="preserve"> = 0.002), high NLR (</w:t>
      </w:r>
      <w:r w:rsidRPr="00EF7B7A">
        <w:rPr>
          <w:rStyle w:val="None"/>
          <w:rFonts w:ascii="Book Antiqua" w:eastAsia="Book Antiqua" w:hAnsi="Book Antiqua" w:cs="Book Antiqua"/>
          <w:i/>
          <w:iCs/>
        </w:rPr>
        <w:t>P</w:t>
      </w:r>
      <w:r w:rsidRPr="00EF7B7A">
        <w:rPr>
          <w:rStyle w:val="None"/>
          <w:rFonts w:ascii="Book Antiqua" w:eastAsia="Book Antiqua" w:hAnsi="Book Antiqua" w:cs="Book Antiqua"/>
        </w:rPr>
        <w:t xml:space="preserve"> = 0.012), and the presence of ascites on CT exam (</w:t>
      </w:r>
      <w:r w:rsidRPr="00EF7B7A">
        <w:rPr>
          <w:rStyle w:val="None"/>
          <w:rFonts w:ascii="Book Antiqua" w:eastAsia="Book Antiqua" w:hAnsi="Book Antiqua" w:cs="Book Antiqua"/>
          <w:i/>
          <w:iCs/>
        </w:rPr>
        <w:t>P</w:t>
      </w:r>
      <w:r w:rsidRPr="00EF7B7A">
        <w:rPr>
          <w:rStyle w:val="None"/>
          <w:rFonts w:ascii="Book Antiqua" w:eastAsia="Book Antiqua" w:hAnsi="Book Antiqua" w:cs="Book Antiqua"/>
        </w:rPr>
        <w:t xml:space="preserve"> = 0.004) were significantly associated with the high-risk group. The risk</w:t>
      </w:r>
      <w:r w:rsidR="002B15EC" w:rsidRPr="00EF7B7A">
        <w:rPr>
          <w:rStyle w:val="None"/>
          <w:rFonts w:ascii="Book Antiqua" w:eastAsia="Book Antiqua" w:hAnsi="Book Antiqua" w:cs="Book Antiqua"/>
        </w:rPr>
        <w:t xml:space="preserve"> </w:t>
      </w:r>
      <w:r w:rsidRPr="00EF7B7A">
        <w:rPr>
          <w:rStyle w:val="None"/>
          <w:rFonts w:ascii="Book Antiqua" w:eastAsia="Book Antiqua" w:hAnsi="Book Antiqua" w:cs="Book Antiqua"/>
        </w:rPr>
        <w:t>groups showed a significant association with first-line (</w:t>
      </w:r>
      <w:r w:rsidRPr="00EF7B7A">
        <w:rPr>
          <w:rStyle w:val="None"/>
          <w:rFonts w:ascii="Book Antiqua" w:eastAsia="Book Antiqua" w:hAnsi="Book Antiqua" w:cs="Book Antiqua"/>
          <w:i/>
          <w:iCs/>
        </w:rPr>
        <w:t>P</w:t>
      </w:r>
      <w:r w:rsidRPr="00EF7B7A">
        <w:rPr>
          <w:rStyle w:val="None"/>
          <w:rFonts w:ascii="Book Antiqua" w:eastAsia="Book Antiqua" w:hAnsi="Book Antiqua" w:cs="Book Antiqua"/>
        </w:rPr>
        <w:t xml:space="preserve"> = 0.012), second-line chemotherapy (</w:t>
      </w:r>
      <w:r w:rsidRPr="00EF7B7A">
        <w:rPr>
          <w:rStyle w:val="None"/>
          <w:rFonts w:ascii="Book Antiqua" w:eastAsia="Book Antiqua" w:hAnsi="Book Antiqua" w:cs="Book Antiqua"/>
          <w:i/>
          <w:iCs/>
        </w:rPr>
        <w:t>P</w:t>
      </w:r>
      <w:r w:rsidR="0063538D" w:rsidRPr="00EF7B7A">
        <w:rPr>
          <w:rStyle w:val="None"/>
          <w:rFonts w:ascii="Book Antiqua" w:eastAsia="Book Antiqua" w:hAnsi="Book Antiqua" w:cs="Book Antiqua"/>
        </w:rPr>
        <w:t xml:space="preserve"> = 0.009), 30-d</w:t>
      </w:r>
      <w:r w:rsidRPr="00EF7B7A">
        <w:rPr>
          <w:rStyle w:val="None"/>
          <w:rFonts w:ascii="Book Antiqua" w:eastAsia="Book Antiqua" w:hAnsi="Book Antiqua" w:cs="Book Antiqua"/>
        </w:rPr>
        <w:t xml:space="preserve"> (</w:t>
      </w:r>
      <w:r w:rsidRPr="00EF7B7A">
        <w:rPr>
          <w:rStyle w:val="None"/>
          <w:rFonts w:ascii="Book Antiqua" w:eastAsia="Book Antiqua" w:hAnsi="Book Antiqua" w:cs="Book Antiqua"/>
          <w:i/>
          <w:iCs/>
        </w:rPr>
        <w:t>P</w:t>
      </w:r>
      <w:r w:rsidR="0063538D" w:rsidRPr="00EF7B7A">
        <w:rPr>
          <w:rStyle w:val="None"/>
          <w:rFonts w:ascii="Book Antiqua" w:eastAsia="Book Antiqua" w:hAnsi="Book Antiqua" w:cs="Book Antiqua"/>
        </w:rPr>
        <w:t xml:space="preserve"> = 0.013), and 90-d</w:t>
      </w:r>
      <w:r w:rsidRPr="00EF7B7A">
        <w:rPr>
          <w:rStyle w:val="None"/>
          <w:rFonts w:ascii="Book Antiqua" w:eastAsia="Book Antiqua" w:hAnsi="Book Antiqua" w:cs="Book Antiqua"/>
        </w:rPr>
        <w:t xml:space="preserve"> mortality (</w:t>
      </w:r>
      <w:r w:rsidR="0063538D" w:rsidRPr="00EF7B7A">
        <w:rPr>
          <w:rStyle w:val="None"/>
          <w:rFonts w:ascii="Book Antiqua" w:eastAsia="Book Antiqua" w:hAnsi="Book Antiqua" w:cs="Book Antiqua"/>
          <w:i/>
          <w:iCs/>
        </w:rPr>
        <w:t>P</w:t>
      </w:r>
      <w:r w:rsidR="0063538D" w:rsidRPr="00EF7B7A">
        <w:rPr>
          <w:rStyle w:val="None"/>
          <w:rFonts w:ascii="Book Antiqua" w:eastAsia="Book Antiqua" w:hAnsi="Book Antiqua" w:cs="Book Antiqua"/>
        </w:rPr>
        <w:t xml:space="preserve"> </w:t>
      </w:r>
      <w:r w:rsidRPr="00EF7B7A">
        <w:rPr>
          <w:rStyle w:val="None"/>
          <w:rFonts w:ascii="Book Antiqua" w:eastAsia="Book Antiqua" w:hAnsi="Book Antiqua" w:cs="Book Antiqua"/>
        </w:rPr>
        <w:t>&lt;</w:t>
      </w:r>
      <w:r w:rsidR="0063538D" w:rsidRPr="00EF7B7A">
        <w:rPr>
          <w:rStyle w:val="None"/>
          <w:rFonts w:ascii="Book Antiqua" w:hAnsi="Book Antiqua" w:cs="Book Antiqua" w:hint="eastAsia"/>
          <w:lang w:eastAsia="zh-CN"/>
        </w:rPr>
        <w:t xml:space="preserve"> </w:t>
      </w:r>
      <w:r w:rsidRPr="00EF7B7A">
        <w:rPr>
          <w:rStyle w:val="None"/>
          <w:rFonts w:ascii="Book Antiqua" w:eastAsia="Book Antiqua" w:hAnsi="Book Antiqua" w:cs="Book Antiqua"/>
        </w:rPr>
        <w:t>0.001).</w:t>
      </w:r>
    </w:p>
    <w:p w14:paraId="60630CCF" w14:textId="77777777" w:rsidR="00A77B3E" w:rsidRPr="00EF7B7A" w:rsidRDefault="00A77B3E" w:rsidP="00B10B7E">
      <w:pPr>
        <w:spacing w:line="360" w:lineRule="auto"/>
        <w:jc w:val="both"/>
        <w:rPr>
          <w:rFonts w:ascii="Book Antiqua" w:hAnsi="Book Antiqua"/>
        </w:rPr>
      </w:pPr>
    </w:p>
    <w:p w14:paraId="52EF3891" w14:textId="77777777" w:rsidR="00A77B3E" w:rsidRPr="00B10B7E" w:rsidRDefault="00F63C07" w:rsidP="00B10B7E">
      <w:pPr>
        <w:spacing w:line="360" w:lineRule="auto"/>
        <w:jc w:val="both"/>
        <w:rPr>
          <w:rFonts w:ascii="Book Antiqua" w:hAnsi="Book Antiqua"/>
        </w:rPr>
      </w:pPr>
      <w:r w:rsidRPr="00EF7B7A">
        <w:rPr>
          <w:rFonts w:ascii="Book Antiqua" w:eastAsia="Book Antiqua" w:hAnsi="Book Antiqua" w:cs="Book Antiqua"/>
        </w:rPr>
        <w:t>CONCLUSION</w:t>
      </w:r>
    </w:p>
    <w:p w14:paraId="3E59E493" w14:textId="1E010DF4" w:rsidR="00A77B3E" w:rsidRPr="00B10B7E" w:rsidRDefault="003D11DD" w:rsidP="00B10B7E">
      <w:pPr>
        <w:spacing w:line="360" w:lineRule="auto"/>
        <w:jc w:val="both"/>
        <w:rPr>
          <w:rFonts w:ascii="Book Antiqua" w:hAnsi="Book Antiqua"/>
          <w:strike/>
        </w:rPr>
      </w:pPr>
      <w:r w:rsidRPr="00B10B7E">
        <w:rPr>
          <w:rStyle w:val="None"/>
          <w:rFonts w:ascii="Book Antiqua" w:eastAsia="Book Antiqua" w:hAnsi="Book Antiqua" w:cs="Book Antiqua"/>
        </w:rPr>
        <w:t>The</w:t>
      </w:r>
      <w:r w:rsidR="00F63C07" w:rsidRPr="00B10B7E">
        <w:rPr>
          <w:rStyle w:val="None"/>
          <w:rFonts w:ascii="Book Antiqua" w:eastAsia="Book Antiqua" w:hAnsi="Book Antiqua" w:cs="Book Antiqua"/>
        </w:rPr>
        <w:t xml:space="preserve"> scor</w:t>
      </w:r>
      <w:r w:rsidRPr="00B10B7E">
        <w:rPr>
          <w:rStyle w:val="None"/>
          <w:rFonts w:ascii="Book Antiqua" w:eastAsia="Book Antiqua" w:hAnsi="Book Antiqua" w:cs="Book Antiqua"/>
        </w:rPr>
        <w:t>ing</w:t>
      </w:r>
      <w:r w:rsidR="00F63C07" w:rsidRPr="00B10B7E">
        <w:rPr>
          <w:rStyle w:val="None"/>
          <w:rFonts w:ascii="Book Antiqua" w:eastAsia="Book Antiqua" w:hAnsi="Book Antiqua" w:cs="Book Antiqua"/>
        </w:rPr>
        <w:t xml:space="preserve"> system developed with 11 variables related to patient’s performance status and medical condition was able to distinguish patients </w:t>
      </w:r>
      <w:r w:rsidR="00EF7B7A" w:rsidRPr="00EF7B7A">
        <w:rPr>
          <w:rStyle w:val="None"/>
          <w:rFonts w:ascii="Book Antiqua" w:eastAsia="Book Antiqua" w:hAnsi="Book Antiqua" w:cs="Book Antiqua"/>
        </w:rPr>
        <w:t>undergoing</w:t>
      </w:r>
      <w:r w:rsidR="00EF7B7A" w:rsidRPr="00EF7B7A" w:rsidDel="00EF7B7A">
        <w:rPr>
          <w:rStyle w:val="None"/>
          <w:rFonts w:ascii="Book Antiqua" w:eastAsia="Book Antiqua" w:hAnsi="Book Antiqua" w:cs="Book Antiqua"/>
        </w:rPr>
        <w:t xml:space="preserve"> </w:t>
      </w:r>
      <w:r w:rsidR="00F63C07" w:rsidRPr="00B10B7E">
        <w:rPr>
          <w:rStyle w:val="None"/>
          <w:rFonts w:ascii="Book Antiqua" w:eastAsia="Book Antiqua" w:hAnsi="Book Antiqua" w:cs="Book Antiqua"/>
        </w:rPr>
        <w:t>jejunostomy with</w:t>
      </w:r>
      <w:r w:rsidR="002B15EC" w:rsidRPr="00B10B7E">
        <w:rPr>
          <w:rStyle w:val="None"/>
          <w:rFonts w:ascii="Book Antiqua" w:eastAsia="Book Antiqua" w:hAnsi="Book Antiqua" w:cs="Book Antiqua"/>
        </w:rPr>
        <w:t xml:space="preserve"> </w:t>
      </w:r>
      <w:r w:rsidR="00F63C07" w:rsidRPr="00B10B7E">
        <w:rPr>
          <w:rStyle w:val="None"/>
          <w:rFonts w:ascii="Book Antiqua" w:eastAsia="Book Antiqua" w:hAnsi="Book Antiqua" w:cs="Book Antiqua"/>
        </w:rPr>
        <w:t xml:space="preserve">high risk of </w:t>
      </w:r>
      <w:r w:rsidR="003D2CD9">
        <w:rPr>
          <w:rStyle w:val="None"/>
          <w:rFonts w:ascii="Book Antiqua" w:eastAsia="Book Antiqua" w:hAnsi="Book Antiqua" w:cs="Book Antiqua"/>
        </w:rPr>
        <w:t>90 d</w:t>
      </w:r>
      <w:r w:rsidR="006060DE" w:rsidRPr="00B10B7E">
        <w:rPr>
          <w:rStyle w:val="None"/>
          <w:rFonts w:ascii="Book Antiqua" w:eastAsia="Book Antiqua" w:hAnsi="Book Antiqua" w:cs="Book Antiqua"/>
        </w:rPr>
        <w:t xml:space="preserve"> </w:t>
      </w:r>
      <w:r w:rsidR="00F63C07" w:rsidRPr="00B10B7E">
        <w:rPr>
          <w:rStyle w:val="None"/>
          <w:rFonts w:ascii="Book Antiqua" w:eastAsia="Book Antiqua" w:hAnsi="Book Antiqua" w:cs="Book Antiqua"/>
        </w:rPr>
        <w:t>mortality</w:t>
      </w:r>
      <w:r w:rsidR="006060DE" w:rsidRPr="00B10B7E">
        <w:rPr>
          <w:rStyle w:val="None"/>
          <w:rFonts w:ascii="Book Antiqua" w:eastAsia="Book Antiqua" w:hAnsi="Book Antiqua" w:cs="Book Antiqua"/>
        </w:rPr>
        <w:t>.</w:t>
      </w:r>
      <w:r w:rsidR="00F63C07" w:rsidRPr="00B10B7E">
        <w:rPr>
          <w:rStyle w:val="None"/>
          <w:rFonts w:ascii="Book Antiqua" w:eastAsia="Book Antiqua" w:hAnsi="Book Antiqua" w:cs="Book Antiqua"/>
        </w:rPr>
        <w:t xml:space="preserve"> </w:t>
      </w:r>
    </w:p>
    <w:p w14:paraId="19A2A356" w14:textId="77777777" w:rsidR="00A77B3E" w:rsidRPr="00B10B7E" w:rsidRDefault="00A77B3E" w:rsidP="00B10B7E">
      <w:pPr>
        <w:spacing w:line="360" w:lineRule="auto"/>
        <w:jc w:val="both"/>
        <w:rPr>
          <w:rFonts w:ascii="Book Antiqua" w:hAnsi="Book Antiqua"/>
        </w:rPr>
      </w:pPr>
    </w:p>
    <w:p w14:paraId="0F60DC1C" w14:textId="0698381F" w:rsidR="00A77B3E" w:rsidRPr="0024020E" w:rsidRDefault="00F63C07" w:rsidP="00B10B7E">
      <w:pPr>
        <w:spacing w:line="360" w:lineRule="auto"/>
        <w:jc w:val="both"/>
        <w:rPr>
          <w:rFonts w:ascii="Book Antiqua" w:hAnsi="Book Antiqua"/>
          <w:lang w:eastAsia="zh-CN"/>
        </w:rPr>
      </w:pPr>
      <w:r w:rsidRPr="00B10B7E">
        <w:rPr>
          <w:rFonts w:ascii="Book Antiqua" w:eastAsia="Book Antiqua" w:hAnsi="Book Antiqua" w:cs="Book Antiqua"/>
          <w:b/>
          <w:bCs/>
        </w:rPr>
        <w:t xml:space="preserve">Key Words: </w:t>
      </w:r>
      <w:r w:rsidR="003D2CD9">
        <w:rPr>
          <w:rFonts w:ascii="Book Antiqua" w:hAnsi="Book Antiqua" w:cs="Book Antiqua" w:hint="eastAsia"/>
          <w:lang w:eastAsia="zh-CN"/>
        </w:rPr>
        <w:t>S</w:t>
      </w:r>
      <w:r w:rsidRPr="00B10B7E">
        <w:rPr>
          <w:rFonts w:ascii="Book Antiqua" w:eastAsia="Book Antiqua" w:hAnsi="Book Antiqua" w:cs="Book Antiqua"/>
        </w:rPr>
        <w:t xml:space="preserve">tomach neoplasms; </w:t>
      </w:r>
      <w:r w:rsidR="003D2CD9">
        <w:rPr>
          <w:rFonts w:ascii="Book Antiqua" w:hAnsi="Book Antiqua" w:cs="Book Antiqua" w:hint="eastAsia"/>
          <w:lang w:eastAsia="zh-CN"/>
        </w:rPr>
        <w:t>G</w:t>
      </w:r>
      <w:r w:rsidRPr="00B10B7E">
        <w:rPr>
          <w:rFonts w:ascii="Book Antiqua" w:eastAsia="Book Antiqua" w:hAnsi="Book Antiqua" w:cs="Book Antiqua"/>
        </w:rPr>
        <w:t xml:space="preserve">astric cancer; </w:t>
      </w:r>
      <w:r w:rsidR="003D2CD9">
        <w:rPr>
          <w:rFonts w:ascii="Book Antiqua" w:hAnsi="Book Antiqua" w:cs="Book Antiqua" w:hint="eastAsia"/>
          <w:lang w:eastAsia="zh-CN"/>
        </w:rPr>
        <w:t>P</w:t>
      </w:r>
      <w:r w:rsidRPr="00B10B7E">
        <w:rPr>
          <w:rFonts w:ascii="Book Antiqua" w:eastAsia="Book Antiqua" w:hAnsi="Book Antiqua" w:cs="Book Antiqua"/>
        </w:rPr>
        <w:t xml:space="preserve">alliative surgery; </w:t>
      </w:r>
      <w:r w:rsidR="003D2CD9">
        <w:rPr>
          <w:rFonts w:ascii="Book Antiqua" w:hAnsi="Book Antiqua" w:cs="Book Antiqua" w:hint="eastAsia"/>
          <w:lang w:eastAsia="zh-CN"/>
        </w:rPr>
        <w:t>J</w:t>
      </w:r>
      <w:r w:rsidRPr="00B10B7E">
        <w:rPr>
          <w:rFonts w:ascii="Book Antiqua" w:eastAsia="Book Antiqua" w:hAnsi="Book Antiqua" w:cs="Book Antiqua"/>
        </w:rPr>
        <w:t xml:space="preserve">ejunostomy; </w:t>
      </w:r>
      <w:r w:rsidR="003D2CD9">
        <w:rPr>
          <w:rFonts w:ascii="Book Antiqua" w:hAnsi="Book Antiqua" w:cs="Book Antiqua" w:hint="eastAsia"/>
          <w:lang w:eastAsia="zh-CN"/>
        </w:rPr>
        <w:t>G</w:t>
      </w:r>
      <w:r w:rsidRPr="00B10B7E">
        <w:rPr>
          <w:rFonts w:ascii="Book Antiqua" w:eastAsia="Book Antiqua" w:hAnsi="Book Antiqua" w:cs="Book Antiqua"/>
        </w:rPr>
        <w:t xml:space="preserve">astric cancer with outlet obstruction; </w:t>
      </w:r>
      <w:r w:rsidR="003D2CD9">
        <w:rPr>
          <w:rFonts w:ascii="Book Antiqua" w:hAnsi="Book Antiqua" w:cs="Book Antiqua" w:hint="eastAsia"/>
          <w:lang w:eastAsia="zh-CN"/>
        </w:rPr>
        <w:t>S</w:t>
      </w:r>
      <w:r w:rsidRPr="00B10B7E">
        <w:rPr>
          <w:rFonts w:ascii="Book Antiqua" w:eastAsia="Book Antiqua" w:hAnsi="Book Antiqua" w:cs="Book Antiqua"/>
        </w:rPr>
        <w:t>tage IV gastric cancer</w:t>
      </w:r>
    </w:p>
    <w:p w14:paraId="11E8C4B0" w14:textId="77777777" w:rsidR="00A77B3E" w:rsidRPr="00B10B7E" w:rsidRDefault="00A77B3E" w:rsidP="00B10B7E">
      <w:pPr>
        <w:spacing w:line="360" w:lineRule="auto"/>
        <w:jc w:val="both"/>
        <w:rPr>
          <w:rFonts w:ascii="Book Antiqua" w:hAnsi="Book Antiqua"/>
        </w:rPr>
      </w:pPr>
    </w:p>
    <w:p w14:paraId="29CE555A" w14:textId="3C0AD028"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lang w:val="pt-BR"/>
        </w:rPr>
        <w:t xml:space="preserve">Ramos MFKP, Pereira MA, Dias AR, Sakamoto E, Ribeiro Jr U, Zilberstein B, Nahas SC. </w:t>
      </w:r>
      <w:r w:rsidR="00071366" w:rsidRPr="00071366">
        <w:rPr>
          <w:rFonts w:ascii="Book Antiqua" w:eastAsia="Book Antiqua" w:hAnsi="Book Antiqua" w:cs="Book Antiqua"/>
        </w:rPr>
        <w:t xml:space="preserve">Jejunostomy in the palliative treatment of gastric cancer: </w:t>
      </w:r>
      <w:r w:rsidR="00071366" w:rsidRPr="00071366">
        <w:rPr>
          <w:rFonts w:ascii="Book Antiqua" w:hAnsi="Book Antiqua" w:cs="Book Antiqua" w:hint="eastAsia"/>
          <w:lang w:eastAsia="zh-CN"/>
        </w:rPr>
        <w:t>A</w:t>
      </w:r>
      <w:r w:rsidR="00071366" w:rsidRPr="00071366">
        <w:rPr>
          <w:rFonts w:ascii="Book Antiqua" w:eastAsia="Book Antiqua" w:hAnsi="Book Antiqua" w:cs="Book Antiqua"/>
        </w:rPr>
        <w:t xml:space="preserve"> clinical prognostic score</w:t>
      </w:r>
      <w:r w:rsidRPr="00071366">
        <w:rPr>
          <w:rFonts w:ascii="Book Antiqua" w:eastAsia="Book Antiqua" w:hAnsi="Book Antiqua" w:cs="Book Antiqua"/>
        </w:rPr>
        <w:t>.</w:t>
      </w:r>
      <w:r w:rsidRPr="00B10B7E">
        <w:rPr>
          <w:rFonts w:ascii="Book Antiqua" w:eastAsia="Book Antiqua" w:hAnsi="Book Antiqua" w:cs="Book Antiqua"/>
        </w:rPr>
        <w:t xml:space="preserve"> </w:t>
      </w:r>
      <w:r w:rsidRPr="00B10B7E">
        <w:rPr>
          <w:rFonts w:ascii="Book Antiqua" w:eastAsia="Book Antiqua" w:hAnsi="Book Antiqua" w:cs="Book Antiqua"/>
          <w:i/>
          <w:iCs/>
        </w:rPr>
        <w:t>World J Clin Oncol</w:t>
      </w:r>
      <w:r w:rsidRPr="00B10B7E">
        <w:rPr>
          <w:rFonts w:ascii="Book Antiqua" w:eastAsia="Book Antiqua" w:hAnsi="Book Antiqua" w:cs="Book Antiqua"/>
        </w:rPr>
        <w:t xml:space="preserve"> 2021; In press</w:t>
      </w:r>
    </w:p>
    <w:p w14:paraId="6BAD271F" w14:textId="77777777" w:rsidR="00A77B3E" w:rsidRPr="00B10B7E" w:rsidRDefault="00A77B3E" w:rsidP="00B10B7E">
      <w:pPr>
        <w:spacing w:line="360" w:lineRule="auto"/>
        <w:jc w:val="both"/>
        <w:rPr>
          <w:rFonts w:ascii="Book Antiqua" w:hAnsi="Book Antiqua"/>
        </w:rPr>
      </w:pPr>
    </w:p>
    <w:p w14:paraId="6CC2D0C3" w14:textId="57A2F53B"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bCs/>
        </w:rPr>
        <w:t xml:space="preserve">Core Tip: </w:t>
      </w:r>
      <w:r w:rsidRPr="00B10B7E">
        <w:rPr>
          <w:rFonts w:ascii="Book Antiqua" w:eastAsia="Book Antiqua" w:hAnsi="Book Antiqua" w:cs="Book Antiqua"/>
        </w:rPr>
        <w:t xml:space="preserve">This is a retrospective study to evaluate the </w:t>
      </w:r>
      <w:proofErr w:type="spellStart"/>
      <w:r w:rsidR="00D421F9">
        <w:rPr>
          <w:rFonts w:ascii="Book Antiqua" w:eastAsia="Book Antiqua" w:hAnsi="Book Antiqua" w:cs="Book Antiqua"/>
        </w:rPr>
        <w:t>outcomes</w:t>
      </w:r>
      <w:r w:rsidRPr="00B10B7E">
        <w:rPr>
          <w:rFonts w:ascii="Book Antiqua" w:eastAsia="Book Antiqua" w:hAnsi="Book Antiqua" w:cs="Book Antiqua"/>
        </w:rPr>
        <w:t>of</w:t>
      </w:r>
      <w:proofErr w:type="spellEnd"/>
      <w:r w:rsidRPr="00B10B7E">
        <w:rPr>
          <w:rFonts w:ascii="Book Antiqua" w:eastAsia="Book Antiqua" w:hAnsi="Book Antiqua" w:cs="Book Antiqua"/>
        </w:rPr>
        <w:t xml:space="preserve"> jejunostomy in clinical stage IV </w:t>
      </w:r>
      <w:r w:rsidR="00D421F9">
        <w:rPr>
          <w:rFonts w:ascii="Book Antiqua" w:eastAsia="Book Antiqua" w:hAnsi="Book Antiqua" w:cs="Book Antiqua"/>
        </w:rPr>
        <w:t xml:space="preserve">gastric cancer </w:t>
      </w:r>
      <w:r w:rsidRPr="00B10B7E">
        <w:rPr>
          <w:rFonts w:ascii="Book Antiqua" w:eastAsia="Book Antiqua" w:hAnsi="Book Antiqua" w:cs="Book Antiqua"/>
        </w:rPr>
        <w:t>patients</w:t>
      </w:r>
      <w:r w:rsidR="00D421F9">
        <w:rPr>
          <w:rFonts w:ascii="Book Antiqua" w:eastAsia="Book Antiqua" w:hAnsi="Book Antiqua" w:cs="Book Antiqua"/>
        </w:rPr>
        <w:t>,</w:t>
      </w:r>
      <w:r w:rsidRPr="00B10B7E">
        <w:rPr>
          <w:rFonts w:ascii="Book Antiqua" w:eastAsia="Book Antiqua" w:hAnsi="Book Antiqua" w:cs="Book Antiqua"/>
        </w:rPr>
        <w:t xml:space="preserve"> and create a scor</w:t>
      </w:r>
      <w:r w:rsidR="003D11DD" w:rsidRPr="00B10B7E">
        <w:rPr>
          <w:rFonts w:ascii="Book Antiqua" w:eastAsia="Book Antiqua" w:hAnsi="Book Antiqua" w:cs="Book Antiqua"/>
        </w:rPr>
        <w:t>ing</w:t>
      </w:r>
      <w:r w:rsidRPr="00B10B7E">
        <w:rPr>
          <w:rFonts w:ascii="Book Antiqua" w:eastAsia="Book Antiqua" w:hAnsi="Book Antiqua" w:cs="Book Antiqua"/>
        </w:rPr>
        <w:t xml:space="preserve"> system based on clinical variables to identify the best candidates for this </w:t>
      </w:r>
      <w:r w:rsidR="00D421F9" w:rsidRPr="00D421F9">
        <w:rPr>
          <w:rFonts w:ascii="Book Antiqua" w:eastAsia="Book Antiqua" w:hAnsi="Book Antiqua" w:cs="Book Antiqua"/>
        </w:rPr>
        <w:t>approach</w:t>
      </w:r>
      <w:r w:rsidRPr="00B10B7E">
        <w:rPr>
          <w:rFonts w:ascii="Book Antiqua" w:eastAsia="Book Antiqua" w:hAnsi="Book Antiqua" w:cs="Book Antiqua"/>
        </w:rPr>
        <w:t xml:space="preserve"> and avoid futile procedures. We analyzed 80 patients divided in</w:t>
      </w:r>
      <w:r w:rsidR="003D11DD" w:rsidRPr="00B10B7E">
        <w:rPr>
          <w:rFonts w:ascii="Book Antiqua" w:eastAsia="Book Antiqua" w:hAnsi="Book Antiqua" w:cs="Book Antiqua"/>
        </w:rPr>
        <w:t>to</w:t>
      </w:r>
      <w:r w:rsidRPr="00B10B7E">
        <w:rPr>
          <w:rFonts w:ascii="Book Antiqua" w:eastAsia="Book Antiqua" w:hAnsi="Book Antiqua" w:cs="Book Antiqua"/>
        </w:rPr>
        <w:t xml:space="preserve"> a development and validation cohort. The score had an accuracy of 75.6% in the validation cohort</w:t>
      </w:r>
      <w:r w:rsidR="00D421F9">
        <w:rPr>
          <w:rFonts w:ascii="Book Antiqua" w:eastAsia="Book Antiqua" w:hAnsi="Book Antiqua" w:cs="Book Antiqua"/>
        </w:rPr>
        <w:t>,</w:t>
      </w:r>
      <w:r w:rsidRPr="00B10B7E">
        <w:rPr>
          <w:rFonts w:ascii="Book Antiqua" w:eastAsia="Book Antiqua" w:hAnsi="Book Antiqua" w:cs="Book Antiqua"/>
        </w:rPr>
        <w:t xml:space="preserve"> and was able to properly identify th</w:t>
      </w:r>
      <w:r w:rsidR="00AF281E">
        <w:rPr>
          <w:rFonts w:ascii="Book Antiqua" w:eastAsia="Book Antiqua" w:hAnsi="Book Antiqua" w:cs="Book Antiqua"/>
        </w:rPr>
        <w:t>e cases with high risk of 90-d</w:t>
      </w:r>
      <w:r w:rsidRPr="00B10B7E">
        <w:rPr>
          <w:rFonts w:ascii="Book Antiqua" w:eastAsia="Book Antiqua" w:hAnsi="Book Antiqua" w:cs="Book Antiqua"/>
        </w:rPr>
        <w:t xml:space="preserve"> mortality.</w:t>
      </w:r>
    </w:p>
    <w:p w14:paraId="23979CD1"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caps/>
          <w:u w:val="single"/>
        </w:rPr>
        <w:lastRenderedPageBreak/>
        <w:t>INTRODUCTION</w:t>
      </w:r>
    </w:p>
    <w:p w14:paraId="0A67D080" w14:textId="315169AD"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 xml:space="preserve">Gastric cancer (GC) represents the third leading cause of cancer mortality </w:t>
      </w:r>
      <w:proofErr w:type="gramStart"/>
      <w:r w:rsidRPr="00B10B7E">
        <w:rPr>
          <w:rFonts w:ascii="Book Antiqua" w:eastAsia="Book Antiqua" w:hAnsi="Book Antiqua" w:cs="Book Antiqua"/>
        </w:rPr>
        <w:t>worldwide</w:t>
      </w:r>
      <w:r w:rsidR="00D13235" w:rsidRPr="00D13235">
        <w:rPr>
          <w:rFonts w:ascii="Book Antiqua" w:eastAsia="Book Antiqua" w:hAnsi="Book Antiqua" w:cs="Book Antiqua"/>
          <w:vertAlign w:val="superscript"/>
        </w:rPr>
        <w:t>[</w:t>
      </w:r>
      <w:proofErr w:type="gramEnd"/>
      <w:r w:rsidR="00D13235" w:rsidRPr="00D13235">
        <w:rPr>
          <w:rFonts w:ascii="Book Antiqua" w:eastAsia="Times New Roman" w:hAnsi="Book Antiqua"/>
        </w:rPr>
        <w:fldChar w:fldCharType="begin"/>
      </w:r>
      <w:r w:rsidR="00D13235" w:rsidRPr="00D13235">
        <w:rPr>
          <w:rFonts w:ascii="Book Antiqua" w:hAnsi="Book Antiqua"/>
        </w:rPr>
        <w:instrText xml:space="preserve"> HYPERLINK \l "_ENREF_1" \o "Bray, 2018 #473" </w:instrText>
      </w:r>
      <w:r w:rsidR="00D13235" w:rsidRPr="00D13235">
        <w:rPr>
          <w:rFonts w:ascii="Book Antiqua" w:eastAsia="Times New Roman" w:hAnsi="Book Antiqua"/>
        </w:rPr>
        <w:fldChar w:fldCharType="separate"/>
      </w:r>
      <w:r w:rsidR="00D13235" w:rsidRPr="00D13235">
        <w:rPr>
          <w:rFonts w:ascii="Book Antiqua" w:eastAsia="Book Antiqua" w:hAnsi="Book Antiqua" w:cs="Book Antiqua"/>
          <w:vertAlign w:val="superscript"/>
        </w:rPr>
        <w:t>1</w:t>
      </w:r>
      <w:r w:rsidR="00D13235" w:rsidRPr="00D13235">
        <w:rPr>
          <w:rFonts w:ascii="Book Antiqua" w:eastAsia="Book Antiqua" w:hAnsi="Book Antiqua" w:cs="Book Antiqua"/>
          <w:vertAlign w:val="superscript"/>
        </w:rPr>
        <w:fldChar w:fldCharType="end"/>
      </w:r>
      <w:r w:rsidR="00D13235" w:rsidRPr="00D13235">
        <w:rPr>
          <w:rFonts w:ascii="Book Antiqua" w:eastAsia="Book Antiqua" w:hAnsi="Book Antiqua" w:cs="Book Antiqua"/>
          <w:vertAlign w:val="superscript"/>
        </w:rPr>
        <w:t>]</w:t>
      </w:r>
      <w:r w:rsidRPr="00B10B7E">
        <w:rPr>
          <w:rFonts w:ascii="Book Antiqua" w:eastAsia="Book Antiqua" w:hAnsi="Book Antiqua" w:cs="Book Antiqua"/>
        </w:rPr>
        <w:t>.</w:t>
      </w:r>
      <w:r w:rsidRPr="00B10B7E">
        <w:rPr>
          <w:rStyle w:val="None"/>
          <w:rFonts w:ascii="Book Antiqua" w:eastAsia="Book Antiqua" w:hAnsi="Book Antiqua" w:cs="Book Antiqua"/>
        </w:rPr>
        <w:t xml:space="preserve"> Surg</w:t>
      </w:r>
      <w:r w:rsidR="002D119D" w:rsidRPr="00B10B7E">
        <w:rPr>
          <w:rStyle w:val="None"/>
          <w:rFonts w:ascii="Book Antiqua" w:eastAsia="Book Antiqua" w:hAnsi="Book Antiqua" w:cs="Book Antiqua"/>
        </w:rPr>
        <w:t>ical treatment</w:t>
      </w:r>
      <w:r w:rsidRPr="00B10B7E">
        <w:rPr>
          <w:rStyle w:val="None"/>
          <w:rFonts w:ascii="Book Antiqua" w:eastAsia="Book Antiqua" w:hAnsi="Book Antiqua" w:cs="Book Antiqua"/>
        </w:rPr>
        <w:t xml:space="preserve"> remains the standard of care for patients with </w:t>
      </w:r>
      <w:proofErr w:type="spellStart"/>
      <w:r w:rsidRPr="00B10B7E">
        <w:rPr>
          <w:rStyle w:val="None"/>
          <w:rFonts w:ascii="Book Antiqua" w:eastAsia="Book Antiqua" w:hAnsi="Book Antiqua" w:cs="Book Antiqua"/>
        </w:rPr>
        <w:t>resectable</w:t>
      </w:r>
      <w:proofErr w:type="spellEnd"/>
      <w:r w:rsidRPr="00B10B7E">
        <w:rPr>
          <w:rStyle w:val="None"/>
          <w:rFonts w:ascii="Book Antiqua" w:eastAsia="Book Antiqua" w:hAnsi="Book Antiqua" w:cs="Book Antiqua"/>
        </w:rPr>
        <w:t xml:space="preserve"> GC. Nevertheless, many patients at the time of diagnosis have already locally unresectable tumors or signs of systemic disease</w:t>
      </w:r>
      <w:r w:rsidR="00582E56" w:rsidRPr="00B10B7E">
        <w:rPr>
          <w:rStyle w:val="None"/>
          <w:rFonts w:ascii="Book Antiqua" w:eastAsia="Book Antiqua" w:hAnsi="Book Antiqua" w:cs="Book Antiqua"/>
        </w:rPr>
        <w:t xml:space="preserve"> </w:t>
      </w:r>
      <w:r w:rsidR="00582E56" w:rsidRPr="00D13235">
        <w:rPr>
          <w:rStyle w:val="None"/>
          <w:rFonts w:ascii="Book Antiqua" w:eastAsia="Book Antiqua" w:hAnsi="Book Antiqua" w:cs="Book Antiqua"/>
        </w:rPr>
        <w:t>(</w:t>
      </w:r>
      <w:r w:rsidRPr="00B10B7E">
        <w:rPr>
          <w:rStyle w:val="None"/>
          <w:rFonts w:ascii="Book Antiqua" w:eastAsia="Book Antiqua" w:hAnsi="Book Antiqua" w:cs="Book Antiqua"/>
        </w:rPr>
        <w:t>clinical stage IV GC</w:t>
      </w:r>
      <w:r w:rsidR="002B15EC" w:rsidRPr="00B10B7E">
        <w:rPr>
          <w:rStyle w:val="None"/>
          <w:rFonts w:ascii="Book Antiqua" w:eastAsia="Book Antiqua" w:hAnsi="Book Antiqua" w:cs="Book Antiqua"/>
        </w:rPr>
        <w:t xml:space="preserve"> patients</w:t>
      </w:r>
      <w:r w:rsidR="00582E56" w:rsidRPr="00B10B7E">
        <w:rPr>
          <w:rStyle w:val="None"/>
          <w:rFonts w:ascii="Book Antiqua" w:eastAsia="Book Antiqua" w:hAnsi="Book Antiqua" w:cs="Book Antiqua"/>
        </w:rPr>
        <w:t>). As a result,</w:t>
      </w:r>
      <w:r w:rsidRPr="00B10B7E">
        <w:rPr>
          <w:rStyle w:val="None"/>
          <w:rFonts w:ascii="Book Antiqua" w:eastAsia="Book Antiqua" w:hAnsi="Book Antiqua" w:cs="Book Antiqua"/>
        </w:rPr>
        <w:t xml:space="preserve"> palliative procedures are indicated in the presence of symptoms, </w:t>
      </w:r>
      <w:r w:rsidR="002D119D" w:rsidRPr="00B10B7E">
        <w:rPr>
          <w:rStyle w:val="None"/>
          <w:rFonts w:ascii="Book Antiqua" w:eastAsia="Book Antiqua" w:hAnsi="Book Antiqua" w:cs="Book Antiqua"/>
        </w:rPr>
        <w:t xml:space="preserve">including </w:t>
      </w:r>
      <w:r w:rsidRPr="00B10B7E">
        <w:rPr>
          <w:rStyle w:val="None"/>
          <w:rFonts w:ascii="Book Antiqua" w:eastAsia="Book Antiqua" w:hAnsi="Book Antiqua" w:cs="Book Antiqua"/>
        </w:rPr>
        <w:t>bleeding, perforation</w:t>
      </w:r>
      <w:r w:rsidR="003D11DD" w:rsidRPr="00B10B7E">
        <w:rPr>
          <w:rStyle w:val="None"/>
          <w:rFonts w:ascii="Book Antiqua" w:eastAsia="Book Antiqua" w:hAnsi="Book Antiqua" w:cs="Book Antiqua"/>
        </w:rPr>
        <w:t>,</w:t>
      </w:r>
      <w:r w:rsidRPr="00B10B7E">
        <w:rPr>
          <w:rStyle w:val="None"/>
          <w:rFonts w:ascii="Book Antiqua" w:eastAsia="Book Antiqua" w:hAnsi="Book Antiqua" w:cs="Book Antiqua"/>
        </w:rPr>
        <w:t xml:space="preserve"> or obstruction. </w:t>
      </w:r>
    </w:p>
    <w:p w14:paraId="4BB6786B" w14:textId="5299C92D" w:rsidR="00A77B3E" w:rsidRPr="00B10B7E" w:rsidRDefault="00F63C07" w:rsidP="00D13235">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Palliative gastrectomy is the </w:t>
      </w:r>
      <w:r w:rsidR="00582E56" w:rsidRPr="00B10B7E">
        <w:rPr>
          <w:rStyle w:val="None"/>
          <w:rFonts w:ascii="Book Antiqua" w:eastAsia="Book Antiqua" w:hAnsi="Book Antiqua" w:cs="Book Antiqua"/>
        </w:rPr>
        <w:t xml:space="preserve">preferred </w:t>
      </w:r>
      <w:r w:rsidRPr="00B10B7E">
        <w:rPr>
          <w:rStyle w:val="None"/>
          <w:rFonts w:ascii="Book Antiqua" w:eastAsia="Book Antiqua" w:hAnsi="Book Antiqua" w:cs="Book Antiqua"/>
        </w:rPr>
        <w:t>treatment option for locally advanced GC with gastric outlet obstruction</w:t>
      </w:r>
      <w:r w:rsidRPr="00B10B7E">
        <w:rPr>
          <w:rFonts w:ascii="Book Antiqua" w:eastAsia="Book Antiqua" w:hAnsi="Book Antiqua" w:cs="Book Antiqua"/>
        </w:rPr>
        <w:t xml:space="preserve"> </w:t>
      </w:r>
      <w:r w:rsidRPr="00B10B7E">
        <w:rPr>
          <w:rStyle w:val="None"/>
          <w:rFonts w:ascii="Book Antiqua" w:eastAsia="Book Antiqua" w:hAnsi="Book Antiqua" w:cs="Book Antiqua"/>
        </w:rPr>
        <w:t xml:space="preserve">whenever it is feasible. However, if the tumor cannot be </w:t>
      </w:r>
      <w:proofErr w:type="spellStart"/>
      <w:r w:rsidRPr="00B10B7E">
        <w:rPr>
          <w:rStyle w:val="None"/>
          <w:rFonts w:ascii="Book Antiqua" w:eastAsia="Book Antiqua" w:hAnsi="Book Antiqua" w:cs="Book Antiqua"/>
        </w:rPr>
        <w:t>resected</w:t>
      </w:r>
      <w:proofErr w:type="spellEnd"/>
      <w:r w:rsidRPr="00B10B7E">
        <w:rPr>
          <w:rStyle w:val="None"/>
          <w:rFonts w:ascii="Book Antiqua" w:eastAsia="Book Antiqua" w:hAnsi="Book Antiqua" w:cs="Book Antiqua"/>
        </w:rPr>
        <w:t xml:space="preserve">, the placements of endoscopic stents or gastrojejunostomy are </w:t>
      </w:r>
      <w:r w:rsidR="00582E56" w:rsidRPr="00B10B7E">
        <w:rPr>
          <w:rStyle w:val="None"/>
          <w:rFonts w:ascii="Book Antiqua" w:eastAsia="Book Antiqua" w:hAnsi="Book Antiqua" w:cs="Book Antiqua"/>
        </w:rPr>
        <w:t xml:space="preserve">additional </w:t>
      </w:r>
      <w:r w:rsidRPr="00B10B7E">
        <w:rPr>
          <w:rStyle w:val="None"/>
          <w:rFonts w:ascii="Book Antiqua" w:eastAsia="Book Antiqua" w:hAnsi="Book Antiqua" w:cs="Book Antiqua"/>
        </w:rPr>
        <w:t>options for distal lesions</w:t>
      </w:r>
      <w:r w:rsidR="00277F18">
        <w:rPr>
          <w:rStyle w:val="None"/>
          <w:rFonts w:ascii="Book Antiqua" w:eastAsia="Book Antiqua" w:hAnsi="Book Antiqua" w:cs="Book Antiqua"/>
        </w:rPr>
        <w:t>,</w:t>
      </w:r>
      <w:r w:rsidRPr="00B10B7E">
        <w:rPr>
          <w:rStyle w:val="None"/>
          <w:rFonts w:ascii="Book Antiqua" w:eastAsia="Book Antiqua" w:hAnsi="Book Antiqua" w:cs="Book Antiqua"/>
        </w:rPr>
        <w:t xml:space="preserve"> according to the patient's life </w:t>
      </w:r>
      <w:proofErr w:type="gramStart"/>
      <w:r w:rsidRPr="00B10B7E">
        <w:rPr>
          <w:rStyle w:val="None"/>
          <w:rFonts w:ascii="Book Antiqua" w:eastAsia="Book Antiqua" w:hAnsi="Book Antiqua" w:cs="Book Antiqua"/>
        </w:rPr>
        <w:t>expectancy</w:t>
      </w:r>
      <w:r w:rsidR="00D13235" w:rsidRPr="00B10B7E">
        <w:rPr>
          <w:rStyle w:val="None"/>
          <w:rFonts w:ascii="Book Antiqua" w:eastAsia="Book Antiqua" w:hAnsi="Book Antiqua" w:cs="Book Antiqua"/>
          <w:vertAlign w:val="superscript"/>
        </w:rPr>
        <w:t>[</w:t>
      </w:r>
      <w:proofErr w:type="gramEnd"/>
      <w:r w:rsidR="00D13235" w:rsidRPr="00B10B7E">
        <w:rPr>
          <w:rStyle w:val="None"/>
          <w:rFonts w:ascii="Book Antiqua" w:eastAsia="Book Antiqua" w:hAnsi="Book Antiqua" w:cs="Book Antiqua"/>
          <w:vertAlign w:val="superscript"/>
        </w:rPr>
        <w:t>2,3]</w:t>
      </w:r>
      <w:r w:rsidRPr="00B10B7E">
        <w:rPr>
          <w:rStyle w:val="None"/>
          <w:rFonts w:ascii="Book Antiqua" w:eastAsia="Book Antiqua" w:hAnsi="Book Antiqua" w:cs="Book Antiqua"/>
        </w:rPr>
        <w:t xml:space="preserve">. Unfortunately, some tumors may </w:t>
      </w:r>
      <w:r w:rsidR="003D11DD" w:rsidRPr="00B10B7E">
        <w:rPr>
          <w:rStyle w:val="None"/>
          <w:rFonts w:ascii="Book Antiqua" w:eastAsia="Book Antiqua" w:hAnsi="Book Antiqua" w:cs="Book Antiqua"/>
        </w:rPr>
        <w:t xml:space="preserve">be too </w:t>
      </w:r>
      <w:r w:rsidRPr="00B10B7E">
        <w:rPr>
          <w:rStyle w:val="None"/>
          <w:rFonts w:ascii="Book Antiqua" w:eastAsia="Book Antiqua" w:hAnsi="Book Antiqua" w:cs="Book Antiqua"/>
        </w:rPr>
        <w:t xml:space="preserve">large or located in the upper third of the stomach, not allowing performing the gastrojejunostomy proximal to the tumor. In this scenario, a </w:t>
      </w:r>
      <w:proofErr w:type="spellStart"/>
      <w:r w:rsidRPr="00B10B7E">
        <w:rPr>
          <w:rStyle w:val="None"/>
          <w:rFonts w:ascii="Book Antiqua" w:eastAsia="Book Antiqua" w:hAnsi="Book Antiqua" w:cs="Book Antiqua"/>
        </w:rPr>
        <w:t>nasoenteric</w:t>
      </w:r>
      <w:proofErr w:type="spellEnd"/>
      <w:r w:rsidRPr="00B10B7E">
        <w:rPr>
          <w:rStyle w:val="None"/>
          <w:rFonts w:ascii="Book Antiqua" w:eastAsia="Book Antiqua" w:hAnsi="Book Antiqua" w:cs="Book Antiqua"/>
        </w:rPr>
        <w:t xml:space="preserve"> tube or jejunostomy are the main alternatives. Although jejunostomy enables the use of enteral nutrition, the patient persists with the obstruction and does not tolerate a full oral diet, </w:t>
      </w:r>
      <w:r w:rsidR="00082194" w:rsidRPr="00B10B7E">
        <w:rPr>
          <w:rStyle w:val="None"/>
          <w:rFonts w:ascii="Book Antiqua" w:eastAsia="Book Antiqua" w:hAnsi="Book Antiqua" w:cs="Book Antiqua"/>
        </w:rPr>
        <w:t>with negative impact on quality of life</w:t>
      </w:r>
      <w:r w:rsidR="00284068" w:rsidRPr="00B10B7E">
        <w:rPr>
          <w:rStyle w:val="None"/>
          <w:rFonts w:ascii="Book Antiqua" w:eastAsia="Book Antiqua" w:hAnsi="Book Antiqua" w:cs="Book Antiqua"/>
        </w:rPr>
        <w:t>.</w:t>
      </w:r>
      <w:r w:rsidRPr="00B10B7E">
        <w:rPr>
          <w:rStyle w:val="None"/>
          <w:rFonts w:ascii="Book Antiqua" w:eastAsia="Book Antiqua" w:hAnsi="Book Antiqua" w:cs="Book Antiqua"/>
        </w:rPr>
        <w:t xml:space="preserve"> </w:t>
      </w:r>
    </w:p>
    <w:p w14:paraId="32368A5F" w14:textId="129DEBA8" w:rsidR="00A77B3E" w:rsidRPr="00B10B7E" w:rsidRDefault="00F63C07" w:rsidP="008B10FD">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Most studies evaluate the outcomes concerning placing a feeding jejunostomy at the time of gastroesophageal </w:t>
      </w:r>
      <w:proofErr w:type="gramStart"/>
      <w:r w:rsidRPr="00B10B7E">
        <w:rPr>
          <w:rStyle w:val="None"/>
          <w:rFonts w:ascii="Book Antiqua" w:eastAsia="Book Antiqua" w:hAnsi="Book Antiqua" w:cs="Book Antiqua"/>
        </w:rPr>
        <w:t>resection</w:t>
      </w:r>
      <w:r w:rsidR="008B10FD" w:rsidRPr="00B10B7E">
        <w:rPr>
          <w:rStyle w:val="None"/>
          <w:rFonts w:ascii="Book Antiqua" w:eastAsia="Book Antiqua" w:hAnsi="Book Antiqua" w:cs="Book Antiqua"/>
          <w:vertAlign w:val="superscript"/>
        </w:rPr>
        <w:t>[</w:t>
      </w:r>
      <w:proofErr w:type="gramEnd"/>
      <w:r w:rsidR="008B10FD" w:rsidRPr="00B10B7E">
        <w:rPr>
          <w:rStyle w:val="None"/>
          <w:rFonts w:ascii="Book Antiqua" w:eastAsia="Book Antiqua" w:hAnsi="Book Antiqua" w:cs="Book Antiqua"/>
          <w:vertAlign w:val="superscript"/>
        </w:rPr>
        <w:t>4</w:t>
      </w:r>
      <w:r w:rsidR="008B10FD">
        <w:rPr>
          <w:rStyle w:val="None"/>
          <w:rFonts w:ascii="Book Antiqua" w:eastAsia="Book Antiqua" w:hAnsi="Book Antiqua" w:cs="Book Antiqua"/>
          <w:vertAlign w:val="superscript"/>
        </w:rPr>
        <w:t>,</w:t>
      </w:r>
      <w:r w:rsidR="008B10FD" w:rsidRPr="00B10B7E">
        <w:rPr>
          <w:rStyle w:val="None"/>
          <w:rFonts w:ascii="Book Antiqua" w:eastAsia="Book Antiqua" w:hAnsi="Book Antiqua" w:cs="Book Antiqua"/>
          <w:vertAlign w:val="superscript"/>
        </w:rPr>
        <w:t>5]</w:t>
      </w:r>
      <w:r w:rsidRPr="00B10B7E">
        <w:rPr>
          <w:rStyle w:val="None"/>
          <w:rFonts w:ascii="Book Antiqua" w:eastAsia="Book Antiqua" w:hAnsi="Book Antiqua" w:cs="Book Antiqua"/>
        </w:rPr>
        <w:t xml:space="preserve">. There are few reports concerning the influence of clinical and treatment variables on the outcome of palliative jejunostomy. Questions about improving survival and quality of life, in contrast to the morbidity and mortality rates in these cases, remain </w:t>
      </w:r>
      <w:r w:rsidR="0085363E" w:rsidRPr="00B10B7E">
        <w:rPr>
          <w:rStyle w:val="None"/>
          <w:rFonts w:ascii="Book Antiqua" w:eastAsia="Book Antiqua" w:hAnsi="Book Antiqua" w:cs="Book Antiqua"/>
        </w:rPr>
        <w:t>unanswered</w:t>
      </w:r>
      <w:r w:rsidRPr="00B10B7E">
        <w:rPr>
          <w:rStyle w:val="None"/>
          <w:rFonts w:ascii="Book Antiqua" w:eastAsia="Book Antiqua" w:hAnsi="Book Antiqua" w:cs="Book Antiqua"/>
        </w:rPr>
        <w:t xml:space="preserve">. </w:t>
      </w:r>
      <w:r w:rsidR="00082194" w:rsidRPr="00B10B7E">
        <w:rPr>
          <w:rStyle w:val="None"/>
          <w:rFonts w:ascii="Book Antiqua" w:eastAsia="Book Antiqua" w:hAnsi="Book Antiqua" w:cs="Book Antiqua"/>
        </w:rPr>
        <w:t>Consequently</w:t>
      </w:r>
      <w:r w:rsidRPr="00B10B7E">
        <w:rPr>
          <w:rStyle w:val="None"/>
          <w:rFonts w:ascii="Book Antiqua" w:eastAsia="Book Antiqua" w:hAnsi="Book Antiqua" w:cs="Book Antiqua"/>
        </w:rPr>
        <w:t>, there are still doubts about who benefits from jejunostomy.</w:t>
      </w:r>
    </w:p>
    <w:p w14:paraId="71672EC2" w14:textId="70C7AD4B" w:rsidR="00A77B3E" w:rsidRPr="00B10B7E" w:rsidRDefault="00F63C07" w:rsidP="008B10FD">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Thus, </w:t>
      </w:r>
      <w:r w:rsidR="00082194" w:rsidRPr="00B10B7E">
        <w:rPr>
          <w:rStyle w:val="None"/>
          <w:rFonts w:ascii="Book Antiqua" w:eastAsia="Book Antiqua" w:hAnsi="Book Antiqua" w:cs="Book Antiqua"/>
        </w:rPr>
        <w:t xml:space="preserve">the aim of </w:t>
      </w:r>
      <w:r w:rsidRPr="00B10B7E">
        <w:rPr>
          <w:rStyle w:val="None"/>
          <w:rFonts w:ascii="Book Antiqua" w:eastAsia="Book Antiqua" w:hAnsi="Book Antiqua" w:cs="Book Antiqua"/>
        </w:rPr>
        <w:t>this study</w:t>
      </w:r>
      <w:r w:rsidR="00082194" w:rsidRPr="00B10B7E">
        <w:rPr>
          <w:rStyle w:val="None"/>
          <w:rFonts w:ascii="Book Antiqua" w:eastAsia="Book Antiqua" w:hAnsi="Book Antiqua" w:cs="Book Antiqua"/>
        </w:rPr>
        <w:t xml:space="preserve"> was</w:t>
      </w:r>
      <w:r w:rsidRPr="00B10B7E">
        <w:rPr>
          <w:rStyle w:val="None"/>
          <w:rFonts w:ascii="Book Antiqua" w:eastAsia="Book Antiqua" w:hAnsi="Book Antiqua" w:cs="Book Antiqua"/>
        </w:rPr>
        <w:t xml:space="preserve"> to analyze the clinical characteristics and prognosis of stage IV patients who underwent </w:t>
      </w:r>
      <w:r w:rsidR="0085363E" w:rsidRPr="00B10B7E">
        <w:rPr>
          <w:rStyle w:val="None"/>
          <w:rFonts w:ascii="Book Antiqua" w:eastAsia="Book Antiqua" w:hAnsi="Book Antiqua" w:cs="Book Antiqua"/>
        </w:rPr>
        <w:t xml:space="preserve">palliative </w:t>
      </w:r>
      <w:r w:rsidRPr="00B10B7E">
        <w:rPr>
          <w:rStyle w:val="None"/>
          <w:rFonts w:ascii="Book Antiqua" w:eastAsia="Book Antiqua" w:hAnsi="Book Antiqua" w:cs="Book Antiqua"/>
        </w:rPr>
        <w:t xml:space="preserve">jejunostomy </w:t>
      </w:r>
      <w:r w:rsidR="0085363E" w:rsidRPr="00B10B7E">
        <w:rPr>
          <w:rStyle w:val="None"/>
          <w:rFonts w:ascii="Book Antiqua" w:eastAsia="Book Antiqua" w:hAnsi="Book Antiqua" w:cs="Book Antiqua"/>
        </w:rPr>
        <w:t xml:space="preserve">due </w:t>
      </w:r>
      <w:r w:rsidRPr="00B10B7E">
        <w:rPr>
          <w:rStyle w:val="None"/>
          <w:rFonts w:ascii="Book Antiqua" w:eastAsia="Book Antiqua" w:hAnsi="Book Antiqua" w:cs="Book Antiqua"/>
        </w:rPr>
        <w:t>to obstructive GC</w:t>
      </w:r>
      <w:r w:rsidR="00277F18">
        <w:rPr>
          <w:rStyle w:val="None"/>
          <w:rFonts w:ascii="Book Antiqua" w:eastAsia="Book Antiqua" w:hAnsi="Book Antiqua" w:cs="Book Antiqua"/>
        </w:rPr>
        <w:t>,</w:t>
      </w:r>
      <w:r w:rsidRPr="00B10B7E">
        <w:rPr>
          <w:rStyle w:val="None"/>
          <w:rFonts w:ascii="Book Antiqua" w:eastAsia="Book Antiqua" w:hAnsi="Book Antiqua" w:cs="Book Antiqua"/>
        </w:rPr>
        <w:t xml:space="preserve"> and create a prognostic score </w:t>
      </w:r>
      <w:r w:rsidRPr="00B10B7E">
        <w:rPr>
          <w:rFonts w:ascii="Book Antiqua" w:eastAsia="Book Antiqua" w:hAnsi="Book Antiqua" w:cs="Book Antiqua"/>
        </w:rPr>
        <w:t xml:space="preserve">for mortality </w:t>
      </w:r>
      <w:r w:rsidRPr="00B10B7E">
        <w:rPr>
          <w:rStyle w:val="None"/>
          <w:rFonts w:ascii="Book Antiqua" w:eastAsia="Book Antiqua" w:hAnsi="Book Antiqua" w:cs="Book Antiqua"/>
        </w:rPr>
        <w:t>based on variables related to survival and worse outcomes.</w:t>
      </w:r>
    </w:p>
    <w:p w14:paraId="1E79B6EC" w14:textId="77777777" w:rsidR="00A77B3E" w:rsidRPr="00B10B7E" w:rsidRDefault="00A77B3E" w:rsidP="00B10B7E">
      <w:pPr>
        <w:spacing w:line="360" w:lineRule="auto"/>
        <w:jc w:val="both"/>
        <w:rPr>
          <w:rFonts w:ascii="Book Antiqua" w:hAnsi="Book Antiqua"/>
        </w:rPr>
      </w:pPr>
    </w:p>
    <w:p w14:paraId="3E6B4BAF"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caps/>
          <w:u w:val="single"/>
        </w:rPr>
        <w:t>MATERIALS AND METHODS</w:t>
      </w:r>
    </w:p>
    <w:p w14:paraId="35434B25" w14:textId="271AF012" w:rsidR="00A77B3E" w:rsidRPr="00B10B7E" w:rsidRDefault="00F63C07" w:rsidP="00C15D2F">
      <w:pPr>
        <w:spacing w:line="360" w:lineRule="auto"/>
        <w:jc w:val="both"/>
        <w:rPr>
          <w:rFonts w:ascii="Book Antiqua" w:hAnsi="Book Antiqua"/>
        </w:rPr>
      </w:pPr>
      <w:r w:rsidRPr="00B10B7E">
        <w:rPr>
          <w:rStyle w:val="None"/>
          <w:rFonts w:ascii="Book Antiqua" w:eastAsia="Book Antiqua" w:hAnsi="Book Antiqua" w:cs="Book Antiqua"/>
        </w:rPr>
        <w:lastRenderedPageBreak/>
        <w:t xml:space="preserve">We conducted a retrospective study of patients with stage IV who underwent jejunostomy for obstructive GC at the Cancer Institute between 2009 and 2020. The indications for jejunostomy and inclusion in the study were: adenocarcinoma histology, obstructive </w:t>
      </w:r>
      <w:r w:rsidR="00EE399D" w:rsidRPr="00B10B7E">
        <w:rPr>
          <w:rFonts w:ascii="Book Antiqua" w:eastAsia="Book Antiqua" w:hAnsi="Book Antiqua" w:cs="Book Antiqua"/>
        </w:rPr>
        <w:t>GC</w:t>
      </w:r>
      <w:r w:rsidRPr="00B10B7E">
        <w:rPr>
          <w:rStyle w:val="None"/>
          <w:rFonts w:ascii="Book Antiqua" w:eastAsia="Book Antiqua" w:hAnsi="Book Antiqua" w:cs="Book Antiqua"/>
        </w:rPr>
        <w:t xml:space="preserve"> </w:t>
      </w:r>
      <w:r w:rsidR="00B80627" w:rsidRPr="00B10B7E">
        <w:rPr>
          <w:rStyle w:val="None"/>
          <w:rFonts w:ascii="Book Antiqua" w:eastAsia="Book Antiqua" w:hAnsi="Book Antiqua" w:cs="Book Antiqua"/>
        </w:rPr>
        <w:t xml:space="preserve">that </w:t>
      </w:r>
      <w:r w:rsidRPr="00B10B7E">
        <w:rPr>
          <w:rStyle w:val="None"/>
          <w:rFonts w:ascii="Book Antiqua" w:eastAsia="Book Antiqua" w:hAnsi="Book Antiqua" w:cs="Book Antiqua"/>
        </w:rPr>
        <w:t xml:space="preserve">could not be </w:t>
      </w:r>
      <w:proofErr w:type="spellStart"/>
      <w:r w:rsidRPr="00B10B7E">
        <w:rPr>
          <w:rStyle w:val="None"/>
          <w:rFonts w:ascii="Book Antiqua" w:eastAsia="Book Antiqua" w:hAnsi="Book Antiqua" w:cs="Book Antiqua"/>
        </w:rPr>
        <w:t>resected</w:t>
      </w:r>
      <w:proofErr w:type="spellEnd"/>
      <w:r w:rsidRPr="00B10B7E">
        <w:rPr>
          <w:rStyle w:val="None"/>
          <w:rFonts w:ascii="Book Antiqua" w:eastAsia="Book Antiqua" w:hAnsi="Book Antiqua" w:cs="Book Antiqua"/>
        </w:rPr>
        <w:t xml:space="preserve">, diffuse or proximal gastric lesion </w:t>
      </w:r>
      <w:r w:rsidR="00476254" w:rsidRPr="00B10B7E">
        <w:rPr>
          <w:rStyle w:val="None"/>
          <w:rFonts w:ascii="Book Antiqua" w:eastAsia="Book Antiqua" w:hAnsi="Book Antiqua" w:cs="Book Antiqua"/>
        </w:rPr>
        <w:t>that</w:t>
      </w:r>
      <w:r w:rsidRPr="00B10B7E">
        <w:rPr>
          <w:rStyle w:val="None"/>
          <w:rFonts w:ascii="Book Antiqua" w:eastAsia="Book Antiqua" w:hAnsi="Book Antiqua" w:cs="Book Antiqua"/>
        </w:rPr>
        <w:t xml:space="preserve"> could not be submitted to gastrojejunostomy.</w:t>
      </w:r>
    </w:p>
    <w:p w14:paraId="71A6AAB9" w14:textId="25A56EFA" w:rsidR="00A77B3E" w:rsidRPr="00B10B7E" w:rsidRDefault="00F63C07" w:rsidP="008B10FD">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Abdominal and pelvis computed tomography (CT), endoscopy, and laboratory tests were assessed preoperatively in all patients. The clinical data collected from our prospectively-maintained database included body mass index</w:t>
      </w:r>
      <w:r w:rsidR="008B10FD">
        <w:rPr>
          <w:rStyle w:val="None"/>
          <w:rFonts w:ascii="Book Antiqua" w:eastAsia="Book Antiqua" w:hAnsi="Book Antiqua" w:cs="Book Antiqua"/>
        </w:rPr>
        <w:t xml:space="preserve"> (BMI), laboratory blood test, </w:t>
      </w:r>
      <w:r w:rsidRPr="00B10B7E">
        <w:rPr>
          <w:rStyle w:val="None"/>
          <w:rFonts w:ascii="Book Antiqua" w:eastAsia="Book Antiqua" w:hAnsi="Book Antiqua" w:cs="Book Antiqua"/>
        </w:rPr>
        <w:t>the clinical performance by the American Society of Anesthesiologists (ASA) classification</w:t>
      </w:r>
      <w:r w:rsidR="008B10FD" w:rsidRPr="00B10B7E">
        <w:rPr>
          <w:rStyle w:val="None"/>
          <w:rFonts w:ascii="Book Antiqua" w:eastAsia="Book Antiqua" w:hAnsi="Book Antiqua" w:cs="Book Antiqua"/>
          <w:vertAlign w:val="superscript"/>
        </w:rPr>
        <w:t>[</w:t>
      </w:r>
      <w:hyperlink w:anchor="_ENREF_7" w:tooltip="Doyle, 2017 #117" w:history="1">
        <w:r w:rsidR="008B10FD" w:rsidRPr="00B10B7E">
          <w:rPr>
            <w:rStyle w:val="None"/>
            <w:rFonts w:ascii="Book Antiqua" w:eastAsia="Book Antiqua" w:hAnsi="Book Antiqua" w:cs="Book Antiqua"/>
            <w:vertAlign w:val="superscript"/>
          </w:rPr>
          <w:t>6</w:t>
        </w:r>
      </w:hyperlink>
      <w:r w:rsidR="008B10FD" w:rsidRPr="00B10B7E">
        <w:rPr>
          <w:rStyle w:val="None"/>
          <w:rFonts w:ascii="Book Antiqua" w:eastAsia="Book Antiqua" w:hAnsi="Book Antiqua" w:cs="Book Antiqua"/>
          <w:vertAlign w:val="superscript"/>
        </w:rPr>
        <w:t>]</w:t>
      </w:r>
      <w:r w:rsidRPr="00B10B7E">
        <w:rPr>
          <w:rStyle w:val="None"/>
          <w:rFonts w:ascii="Book Antiqua" w:eastAsia="Book Antiqua" w:hAnsi="Book Antiqua" w:cs="Book Antiqua"/>
        </w:rPr>
        <w:t xml:space="preserve">, the presence of comorbidities using the </w:t>
      </w:r>
      <w:proofErr w:type="spellStart"/>
      <w:r w:rsidRPr="00B10B7E">
        <w:rPr>
          <w:rStyle w:val="None"/>
          <w:rFonts w:ascii="Book Antiqua" w:eastAsia="Book Antiqua" w:hAnsi="Book Antiqua" w:cs="Book Antiqua"/>
        </w:rPr>
        <w:t>Charlson</w:t>
      </w:r>
      <w:proofErr w:type="spellEnd"/>
      <w:r w:rsidRPr="00B10B7E">
        <w:rPr>
          <w:rStyle w:val="None"/>
          <w:rFonts w:ascii="Book Antiqua" w:eastAsia="Book Antiqua" w:hAnsi="Book Antiqua" w:cs="Book Antiqua"/>
        </w:rPr>
        <w:t xml:space="preserve"> Comorbidity </w:t>
      </w:r>
      <w:r w:rsidR="008B10FD">
        <w:rPr>
          <w:rStyle w:val="None"/>
          <w:rFonts w:ascii="Book Antiqua" w:hAnsi="Book Antiqua" w:cs="Book Antiqua" w:hint="eastAsia"/>
          <w:lang w:eastAsia="zh-CN"/>
        </w:rPr>
        <w:t>i</w:t>
      </w:r>
      <w:r w:rsidRPr="00B10B7E">
        <w:rPr>
          <w:rStyle w:val="None"/>
          <w:rFonts w:ascii="Book Antiqua" w:eastAsia="Book Antiqua" w:hAnsi="Book Antiqua" w:cs="Book Antiqua"/>
        </w:rPr>
        <w:t>ndex (CCI)</w:t>
      </w:r>
      <w:r w:rsidRPr="00B10B7E">
        <w:rPr>
          <w:rStyle w:val="None"/>
          <w:rFonts w:ascii="Book Antiqua" w:eastAsia="Book Antiqua" w:hAnsi="Book Antiqua" w:cs="Book Antiqua"/>
          <w:vertAlign w:val="superscript"/>
        </w:rPr>
        <w:t>[</w:t>
      </w:r>
      <w:hyperlink w:anchor="_ENREF_8" w:tooltip="Charlson, 1987 #242" w:history="1">
        <w:r w:rsidR="003E0745" w:rsidRPr="00B10B7E">
          <w:rPr>
            <w:rStyle w:val="None"/>
            <w:rFonts w:ascii="Book Antiqua" w:eastAsia="Book Antiqua" w:hAnsi="Book Antiqua" w:cs="Book Antiqua"/>
            <w:vertAlign w:val="superscript"/>
          </w:rPr>
          <w:t>7</w:t>
        </w:r>
      </w:hyperlink>
      <w:r w:rsidRPr="00B10B7E">
        <w:rPr>
          <w:rStyle w:val="None"/>
          <w:rFonts w:ascii="Book Antiqua" w:eastAsia="Book Antiqua" w:hAnsi="Book Antiqua" w:cs="Book Antiqua"/>
          <w:vertAlign w:val="superscript"/>
        </w:rPr>
        <w:t>]</w:t>
      </w:r>
      <w:r w:rsidRPr="00B10B7E">
        <w:rPr>
          <w:rStyle w:val="None"/>
          <w:rFonts w:ascii="Book Antiqua" w:eastAsia="Book Antiqua" w:hAnsi="Book Antiqua" w:cs="Book Antiqua"/>
        </w:rPr>
        <w:t xml:space="preserve"> (without the inclusion of age and GC as comorbidity), and </w:t>
      </w:r>
      <w:r w:rsidRPr="00B10B7E">
        <w:rPr>
          <w:rStyle w:val="None"/>
          <w:rFonts w:ascii="Book Antiqua" w:eastAsia="Book Antiqua" w:hAnsi="Book Antiqua" w:cs="Book Antiqua"/>
          <w:i/>
          <w:iCs/>
        </w:rPr>
        <w:t>Lauren</w:t>
      </w:r>
      <w:r w:rsidRPr="00B10B7E">
        <w:rPr>
          <w:rStyle w:val="None"/>
          <w:rFonts w:ascii="Book Antiqua" w:eastAsia="Book Antiqua" w:hAnsi="Book Antiqua" w:cs="Book Antiqua"/>
        </w:rPr>
        <w:t xml:space="preserve"> histological </w:t>
      </w:r>
      <w:r w:rsidR="008B10FD">
        <w:rPr>
          <w:rStyle w:val="None"/>
          <w:rFonts w:ascii="Book Antiqua" w:hAnsi="Book Antiqua" w:cs="Book Antiqua" w:hint="eastAsia"/>
          <w:lang w:eastAsia="zh-CN"/>
        </w:rPr>
        <w:t>t</w:t>
      </w:r>
      <w:r w:rsidRPr="00B10B7E">
        <w:rPr>
          <w:rStyle w:val="None"/>
          <w:rFonts w:ascii="Book Antiqua" w:eastAsia="Book Antiqua" w:hAnsi="Book Antiqua" w:cs="Book Antiqua"/>
        </w:rPr>
        <w:t>ype. GCs were staged according to the TNM 8</w:t>
      </w:r>
      <w:r w:rsidRPr="008B10FD">
        <w:rPr>
          <w:rStyle w:val="None"/>
          <w:rFonts w:ascii="Book Antiqua" w:eastAsia="Book Antiqua" w:hAnsi="Book Antiqua" w:cs="Book Antiqua"/>
          <w:vertAlign w:val="superscript"/>
        </w:rPr>
        <w:t>th</w:t>
      </w:r>
      <w:r w:rsidRPr="00B10B7E">
        <w:rPr>
          <w:rStyle w:val="None"/>
          <w:rFonts w:ascii="Book Antiqua" w:eastAsia="Book Antiqua" w:hAnsi="Book Antiqua" w:cs="Book Antiqua"/>
        </w:rPr>
        <w:t xml:space="preserve"> edition.</w:t>
      </w:r>
    </w:p>
    <w:p w14:paraId="21F064B5" w14:textId="0EECCAE0" w:rsidR="00A77B3E" w:rsidRPr="00B10B7E" w:rsidRDefault="00F63C07" w:rsidP="008B10FD">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All patients were operated in a high-volume center by specializes surgeons. Postoperative complications (POC) were graded according to </w:t>
      </w:r>
      <w:proofErr w:type="spellStart"/>
      <w:r w:rsidRPr="00B10B7E">
        <w:rPr>
          <w:rStyle w:val="None"/>
          <w:rFonts w:ascii="Book Antiqua" w:eastAsia="Book Antiqua" w:hAnsi="Book Antiqua" w:cs="Book Antiqua"/>
        </w:rPr>
        <w:t>Clavien-Dindo's</w:t>
      </w:r>
      <w:proofErr w:type="spellEnd"/>
      <w:r w:rsidRPr="00B10B7E">
        <w:rPr>
          <w:rStyle w:val="None"/>
          <w:rFonts w:ascii="Book Antiqua" w:eastAsia="Book Antiqua" w:hAnsi="Book Antiqua" w:cs="Book Antiqua"/>
        </w:rPr>
        <w:t xml:space="preserve"> </w:t>
      </w:r>
      <w:proofErr w:type="gramStart"/>
      <w:r w:rsidRPr="00B10B7E">
        <w:rPr>
          <w:rStyle w:val="None"/>
          <w:rFonts w:ascii="Book Antiqua" w:eastAsia="Book Antiqua" w:hAnsi="Book Antiqua" w:cs="Book Antiqua"/>
        </w:rPr>
        <w:t>classification</w:t>
      </w:r>
      <w:r w:rsidRPr="00B10B7E">
        <w:rPr>
          <w:rStyle w:val="None"/>
          <w:rFonts w:ascii="Book Antiqua" w:eastAsia="Book Antiqua" w:hAnsi="Book Antiqua" w:cs="Book Antiqua"/>
          <w:vertAlign w:val="superscript"/>
        </w:rPr>
        <w:t>[</w:t>
      </w:r>
      <w:proofErr w:type="gramEnd"/>
      <w:r w:rsidR="00087A3E" w:rsidRPr="00B10B7E">
        <w:rPr>
          <w:rFonts w:eastAsia="Times New Roman"/>
        </w:rPr>
        <w:fldChar w:fldCharType="begin"/>
      </w:r>
      <w:r w:rsidR="00087A3E" w:rsidRPr="00B10B7E">
        <w:rPr>
          <w:rFonts w:ascii="Book Antiqua" w:hAnsi="Book Antiqua"/>
        </w:rPr>
        <w:instrText xml:space="preserve"> HYPERLINK \l "_ENREF_9" \o "Dindo, 2004 #243" </w:instrText>
      </w:r>
      <w:r w:rsidR="00087A3E" w:rsidRPr="00B10B7E">
        <w:rPr>
          <w:rFonts w:eastAsia="Times New Roman"/>
        </w:rPr>
        <w:fldChar w:fldCharType="separate"/>
      </w:r>
      <w:r w:rsidR="003E0745" w:rsidRPr="00B10B7E">
        <w:rPr>
          <w:rStyle w:val="None"/>
          <w:rFonts w:ascii="Book Antiqua" w:eastAsia="Book Antiqua" w:hAnsi="Book Antiqua" w:cs="Book Antiqua"/>
          <w:vertAlign w:val="superscript"/>
        </w:rPr>
        <w:t>8</w:t>
      </w:r>
      <w:r w:rsidR="00087A3E" w:rsidRPr="00B10B7E">
        <w:rPr>
          <w:rStyle w:val="None"/>
          <w:rFonts w:ascii="Book Antiqua" w:eastAsia="Book Antiqua" w:hAnsi="Book Antiqua" w:cs="Book Antiqua"/>
          <w:vertAlign w:val="superscript"/>
        </w:rPr>
        <w:fldChar w:fldCharType="end"/>
      </w:r>
      <w:r w:rsidRPr="00B10B7E">
        <w:rPr>
          <w:rStyle w:val="None"/>
          <w:rFonts w:ascii="Book Antiqua" w:eastAsia="Book Antiqua" w:hAnsi="Book Antiqua" w:cs="Book Antiqua"/>
          <w:vertAlign w:val="superscript"/>
        </w:rPr>
        <w:t>]</w:t>
      </w:r>
      <w:r w:rsidRPr="00B10B7E">
        <w:rPr>
          <w:rStyle w:val="None"/>
          <w:rFonts w:ascii="Book Antiqua" w:eastAsia="Book Antiqua" w:hAnsi="Book Antiqua" w:cs="Book Antiqua"/>
        </w:rPr>
        <w:t xml:space="preserve"> and major POC were defined as </w:t>
      </w:r>
      <w:proofErr w:type="spellStart"/>
      <w:r w:rsidRPr="00B10B7E">
        <w:rPr>
          <w:rStyle w:val="None"/>
          <w:rFonts w:ascii="Book Antiqua" w:eastAsia="Book Antiqua" w:hAnsi="Book Antiqua" w:cs="Book Antiqua"/>
        </w:rPr>
        <w:t>Clavien</w:t>
      </w:r>
      <w:proofErr w:type="spellEnd"/>
      <w:r w:rsidRPr="00B10B7E">
        <w:rPr>
          <w:rStyle w:val="None"/>
          <w:rFonts w:ascii="Book Antiqua" w:eastAsia="Book Antiqua" w:hAnsi="Book Antiqua" w:cs="Book Antiqua"/>
        </w:rPr>
        <w:t xml:space="preserve"> III-V. </w:t>
      </w:r>
    </w:p>
    <w:p w14:paraId="1E544401" w14:textId="1D5E4D8A" w:rsidR="00A77B3E" w:rsidRPr="00B10B7E" w:rsidRDefault="00F63C07" w:rsidP="008B10FD">
      <w:pPr>
        <w:spacing w:line="360" w:lineRule="auto"/>
        <w:ind w:firstLineChars="200" w:firstLine="480"/>
        <w:jc w:val="both"/>
        <w:rPr>
          <w:rFonts w:ascii="Book Antiqua" w:hAnsi="Book Antiqua"/>
          <w:b/>
          <w:bCs/>
        </w:rPr>
      </w:pPr>
      <w:r w:rsidRPr="00B10B7E">
        <w:rPr>
          <w:rFonts w:ascii="Book Antiqua" w:eastAsia="Book Antiqua" w:hAnsi="Book Antiqua" w:cs="Book Antiqua"/>
        </w:rPr>
        <w:t>Palliative chemotherapy (CMT)</w:t>
      </w:r>
      <w:r w:rsidR="00284068" w:rsidRPr="00B10B7E">
        <w:rPr>
          <w:rFonts w:ascii="Book Antiqua" w:eastAsia="Book Antiqua" w:hAnsi="Book Antiqua" w:cs="Book Antiqua"/>
        </w:rPr>
        <w:t xml:space="preserve"> </w:t>
      </w:r>
      <w:r w:rsidRPr="00B10B7E">
        <w:rPr>
          <w:rFonts w:ascii="Book Antiqua" w:eastAsia="Book Antiqua" w:hAnsi="Book Antiqua" w:cs="Book Antiqua"/>
        </w:rPr>
        <w:t xml:space="preserve">consisted of a doublet containing fluoropyrimidine (capecitabine or 5-fluorouracil) and a platin (oxaliplatin or cisplatin) as the preferred systemic regimen for the first line. Irinotecan and cisplatin chemotherapy was chosen in some cases to avoid </w:t>
      </w:r>
      <w:r w:rsidR="0085363E" w:rsidRPr="00B10B7E">
        <w:rPr>
          <w:rFonts w:ascii="Book Antiqua" w:eastAsia="Book Antiqua" w:hAnsi="Book Antiqua" w:cs="Book Antiqua"/>
        </w:rPr>
        <w:t xml:space="preserve">the use of </w:t>
      </w:r>
      <w:r w:rsidRPr="00B10B7E">
        <w:rPr>
          <w:rFonts w:ascii="Book Antiqua" w:eastAsia="Book Antiqua" w:hAnsi="Book Antiqua" w:cs="Book Antiqua"/>
        </w:rPr>
        <w:t>infusion pump</w:t>
      </w:r>
      <w:r w:rsidR="0085363E" w:rsidRPr="00B10B7E">
        <w:rPr>
          <w:rFonts w:ascii="Book Antiqua" w:eastAsia="Book Antiqua" w:hAnsi="Book Antiqua" w:cs="Book Antiqua"/>
        </w:rPr>
        <w:t>s</w:t>
      </w:r>
      <w:r w:rsidRPr="00B10B7E">
        <w:rPr>
          <w:rFonts w:ascii="Book Antiqua" w:eastAsia="Book Antiqua" w:hAnsi="Book Antiqua" w:cs="Book Antiqua"/>
        </w:rPr>
        <w:t xml:space="preserve"> or in those patients with difficulty swallowing capecitabine pills. Paclitaxel or irinotecan w</w:t>
      </w:r>
      <w:r w:rsidR="0085363E" w:rsidRPr="00B10B7E">
        <w:rPr>
          <w:rFonts w:ascii="Book Antiqua" w:eastAsia="Book Antiqua" w:hAnsi="Book Antiqua" w:cs="Book Antiqua"/>
        </w:rPr>
        <w:t>as</w:t>
      </w:r>
      <w:r w:rsidRPr="00B10B7E">
        <w:rPr>
          <w:rFonts w:ascii="Book Antiqua" w:eastAsia="Book Antiqua" w:hAnsi="Book Antiqua" w:cs="Book Antiqua"/>
        </w:rPr>
        <w:t xml:space="preserve"> used in the second line. In our center monoclonal antibodies (trastuzumab or ramucirumab), as well as immunotherapy, are not usually available for </w:t>
      </w:r>
      <w:r w:rsidR="00EE399D" w:rsidRPr="00B10B7E">
        <w:rPr>
          <w:rFonts w:ascii="Book Antiqua" w:eastAsia="Book Antiqua" w:hAnsi="Book Antiqua" w:cs="Book Antiqua"/>
        </w:rPr>
        <w:t>GC</w:t>
      </w:r>
      <w:r w:rsidRPr="00B10B7E">
        <w:rPr>
          <w:rFonts w:ascii="Book Antiqua" w:eastAsia="Book Antiqua" w:hAnsi="Book Antiqua" w:cs="Book Antiqua"/>
        </w:rPr>
        <w:t xml:space="preserve"> </w:t>
      </w:r>
      <w:proofErr w:type="gramStart"/>
      <w:r w:rsidRPr="00B10B7E">
        <w:rPr>
          <w:rFonts w:ascii="Book Antiqua" w:eastAsia="Book Antiqua" w:hAnsi="Book Antiqua" w:cs="Book Antiqua"/>
        </w:rPr>
        <w:t>treatment</w:t>
      </w:r>
      <w:r w:rsidR="008B10FD" w:rsidRPr="00B10B7E">
        <w:rPr>
          <w:rFonts w:ascii="Book Antiqua" w:eastAsia="Book Antiqua" w:hAnsi="Book Antiqua" w:cs="Book Antiqua"/>
          <w:vertAlign w:val="superscript"/>
        </w:rPr>
        <w:t>[</w:t>
      </w:r>
      <w:proofErr w:type="gramEnd"/>
      <w:r w:rsidR="008B10FD" w:rsidRPr="00B10B7E">
        <w:rPr>
          <w:rFonts w:ascii="Book Antiqua" w:eastAsia="Book Antiqua" w:hAnsi="Book Antiqua" w:cs="Book Antiqua"/>
          <w:vertAlign w:val="superscript"/>
        </w:rPr>
        <w:t>9-11]</w:t>
      </w:r>
      <w:r w:rsidRPr="00B10B7E">
        <w:rPr>
          <w:rFonts w:ascii="Book Antiqua" w:eastAsia="Book Antiqua" w:hAnsi="Book Antiqua" w:cs="Book Antiqua"/>
        </w:rPr>
        <w:t>.</w:t>
      </w:r>
      <w:r w:rsidR="00476254" w:rsidRPr="00B10B7E">
        <w:rPr>
          <w:rFonts w:ascii="Book Antiqua" w:eastAsia="Book Antiqua" w:hAnsi="Book Antiqua" w:cs="Book Antiqua"/>
          <w:vertAlign w:val="superscript"/>
        </w:rPr>
        <w:t xml:space="preserve"> </w:t>
      </w:r>
    </w:p>
    <w:p w14:paraId="21C1A272" w14:textId="6AC66DC6" w:rsidR="00A77B3E" w:rsidRPr="00B10B7E" w:rsidRDefault="00F63C07" w:rsidP="008B10FD">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Postoperative follow-up was performed every month or in shorter period if necessary. Absence in appointments for more than 12 </w:t>
      </w:r>
      <w:proofErr w:type="spellStart"/>
      <w:r w:rsidRPr="00B10B7E">
        <w:rPr>
          <w:rStyle w:val="None"/>
          <w:rFonts w:ascii="Book Antiqua" w:eastAsia="Book Antiqua" w:hAnsi="Book Antiqua" w:cs="Book Antiqua"/>
        </w:rPr>
        <w:t>mo</w:t>
      </w:r>
      <w:proofErr w:type="spellEnd"/>
      <w:r w:rsidRPr="00B10B7E">
        <w:rPr>
          <w:rStyle w:val="None"/>
          <w:rFonts w:ascii="Book Antiqua" w:eastAsia="Book Antiqua" w:hAnsi="Book Antiqua" w:cs="Book Antiqua"/>
        </w:rPr>
        <w:t xml:space="preserve"> was considered as a loss of follow-up. The study was approved by the hospital ethics committee (NP1681/20) and registered online (</w:t>
      </w:r>
      <w:r w:rsidRPr="00B10B7E">
        <w:rPr>
          <w:rFonts w:ascii="Book Antiqua" w:eastAsia="Book Antiqua" w:hAnsi="Book Antiqua" w:cs="Book Antiqua"/>
        </w:rPr>
        <w:t>www.plataformabrasil.com</w:t>
      </w:r>
      <w:r w:rsidRPr="00B10B7E">
        <w:rPr>
          <w:rStyle w:val="None"/>
          <w:rFonts w:ascii="Book Antiqua" w:eastAsia="Book Antiqua" w:hAnsi="Book Antiqua" w:cs="Book Antiqua"/>
        </w:rPr>
        <w:t xml:space="preserve">; CAAE: 31626220.8.0000.0068). </w:t>
      </w:r>
    </w:p>
    <w:p w14:paraId="1C81BF37" w14:textId="77777777" w:rsidR="00A77B3E" w:rsidRPr="00B10B7E" w:rsidRDefault="00A77B3E" w:rsidP="00B10B7E">
      <w:pPr>
        <w:spacing w:line="360" w:lineRule="auto"/>
        <w:jc w:val="both"/>
        <w:rPr>
          <w:rFonts w:ascii="Book Antiqua" w:hAnsi="Book Antiqua"/>
        </w:rPr>
      </w:pPr>
    </w:p>
    <w:p w14:paraId="3891659E" w14:textId="77777777" w:rsidR="00A77B3E" w:rsidRPr="008B10FD" w:rsidRDefault="00F63C07" w:rsidP="00B10B7E">
      <w:pPr>
        <w:spacing w:line="360" w:lineRule="auto"/>
        <w:jc w:val="both"/>
        <w:rPr>
          <w:rFonts w:ascii="Book Antiqua" w:hAnsi="Book Antiqua"/>
          <w:i/>
        </w:rPr>
      </w:pPr>
      <w:r w:rsidRPr="008B10FD">
        <w:rPr>
          <w:rStyle w:val="None"/>
          <w:rFonts w:ascii="Book Antiqua" w:eastAsia="Book Antiqua" w:hAnsi="Book Antiqua" w:cs="Book Antiqua"/>
          <w:b/>
          <w:bCs/>
          <w:i/>
        </w:rPr>
        <w:t xml:space="preserve">Prognostic scoring system-predicted mortality </w:t>
      </w:r>
    </w:p>
    <w:p w14:paraId="3CF42090" w14:textId="18B7ACE4" w:rsidR="00A77B3E" w:rsidRPr="00B10B7E" w:rsidRDefault="00F63C07" w:rsidP="00C15D2F">
      <w:pPr>
        <w:spacing w:line="360" w:lineRule="auto"/>
        <w:jc w:val="both"/>
        <w:rPr>
          <w:rFonts w:ascii="Book Antiqua" w:hAnsi="Book Antiqua"/>
        </w:rPr>
      </w:pPr>
      <w:r w:rsidRPr="00B10B7E">
        <w:rPr>
          <w:rStyle w:val="None"/>
          <w:rFonts w:ascii="Book Antiqua" w:eastAsia="Book Antiqua" w:hAnsi="Book Antiqua" w:cs="Book Antiqua"/>
        </w:rPr>
        <w:lastRenderedPageBreak/>
        <w:t>To create a scoring system, patients were randomized in</w:t>
      </w:r>
      <w:r w:rsidR="003D11DD" w:rsidRPr="00B10B7E">
        <w:rPr>
          <w:rStyle w:val="None"/>
          <w:rFonts w:ascii="Book Antiqua" w:eastAsia="Book Antiqua" w:hAnsi="Book Antiqua" w:cs="Book Antiqua"/>
        </w:rPr>
        <w:t>to</w:t>
      </w:r>
      <w:r w:rsidRPr="00B10B7E">
        <w:rPr>
          <w:rStyle w:val="None"/>
          <w:rFonts w:ascii="Book Antiqua" w:eastAsia="Book Antiqua" w:hAnsi="Book Antiqua" w:cs="Book Antiqua"/>
        </w:rPr>
        <w:t xml:space="preserve"> two groups (1:1) by computer using the statistical software (SPSS). The score was developed with half of the patients and further evaluated in a validation cohort with the remaining patients. The score was </w:t>
      </w:r>
      <w:r w:rsidR="00476254" w:rsidRPr="00B10B7E">
        <w:rPr>
          <w:rStyle w:val="None"/>
          <w:rFonts w:ascii="Book Antiqua" w:eastAsia="Book Antiqua" w:hAnsi="Book Antiqua" w:cs="Book Antiqua"/>
        </w:rPr>
        <w:t xml:space="preserve">built </w:t>
      </w:r>
      <w:r w:rsidRPr="00B10B7E">
        <w:rPr>
          <w:rStyle w:val="None"/>
          <w:rFonts w:ascii="Book Antiqua" w:eastAsia="Book Antiqua" w:hAnsi="Book Antiqua" w:cs="Book Antiqua"/>
        </w:rPr>
        <w:t>with 90</w:t>
      </w:r>
      <w:r w:rsidR="008B10FD">
        <w:rPr>
          <w:rStyle w:val="None"/>
          <w:rFonts w:ascii="Book Antiqua" w:eastAsia="Book Antiqua" w:hAnsi="Book Antiqua" w:cs="Book Antiqua"/>
        </w:rPr>
        <w:t>-d</w:t>
      </w:r>
      <w:r w:rsidRPr="00B10B7E">
        <w:rPr>
          <w:rStyle w:val="None"/>
          <w:rFonts w:ascii="Book Antiqua" w:eastAsia="Book Antiqua" w:hAnsi="Book Antiqua" w:cs="Book Antiqua"/>
        </w:rPr>
        <w:t xml:space="preserve"> mortality as the main outcome.</w:t>
      </w:r>
    </w:p>
    <w:p w14:paraId="7C91F6B2" w14:textId="2B6A58FD" w:rsidR="00A77B3E" w:rsidRPr="00B10B7E" w:rsidRDefault="00F63C07" w:rsidP="008B10FD">
      <w:pPr>
        <w:spacing w:line="360" w:lineRule="auto"/>
        <w:ind w:firstLineChars="200" w:firstLine="480"/>
        <w:jc w:val="both"/>
        <w:rPr>
          <w:rFonts w:ascii="Book Antiqua" w:hAnsi="Book Antiqua"/>
        </w:rPr>
      </w:pPr>
      <w:r w:rsidRPr="00B10B7E">
        <w:rPr>
          <w:rFonts w:ascii="Book Antiqua" w:eastAsia="Book Antiqua" w:hAnsi="Book Antiqua" w:cs="Book Antiqua"/>
        </w:rPr>
        <w:t>As predictors, 11 preoperative clinical variables were selected and classified in a dichotomous way to define the scor</w:t>
      </w:r>
      <w:r w:rsidR="003D11DD" w:rsidRPr="00B10B7E">
        <w:rPr>
          <w:rFonts w:ascii="Book Antiqua" w:eastAsia="Book Antiqua" w:hAnsi="Book Antiqua" w:cs="Book Antiqua"/>
        </w:rPr>
        <w:t>ing</w:t>
      </w:r>
      <w:r w:rsidRPr="00B10B7E">
        <w:rPr>
          <w:rFonts w:ascii="Book Antiqua" w:eastAsia="Book Antiqua" w:hAnsi="Book Antiqua" w:cs="Book Antiqua"/>
        </w:rPr>
        <w:t xml:space="preserve"> system categories. </w:t>
      </w:r>
      <w:r w:rsidR="008B10FD">
        <w:rPr>
          <w:rFonts w:ascii="Book Antiqua" w:eastAsia="Book Antiqua" w:hAnsi="Book Antiqua" w:cs="Book Antiqua"/>
        </w:rPr>
        <w:t>Clinical and baseline variables—</w:t>
      </w:r>
      <w:r w:rsidRPr="00B10B7E">
        <w:rPr>
          <w:rFonts w:ascii="Book Antiqua" w:eastAsia="Book Antiqua" w:hAnsi="Book Antiqua" w:cs="Book Antiqua"/>
        </w:rPr>
        <w:t>generally used in clinical practice that reflect the general patient</w:t>
      </w:r>
      <w:r w:rsidR="003D11DD" w:rsidRPr="00B10B7E">
        <w:rPr>
          <w:rFonts w:ascii="Book Antiqua" w:eastAsia="Book Antiqua" w:hAnsi="Book Antiqua" w:cs="Book Antiqua"/>
        </w:rPr>
        <w:t>´</w:t>
      </w:r>
      <w:r w:rsidR="008B10FD">
        <w:rPr>
          <w:rFonts w:ascii="Book Antiqua" w:eastAsia="Book Antiqua" w:hAnsi="Book Antiqua" w:cs="Book Antiqua"/>
        </w:rPr>
        <w:t>s status—</w:t>
      </w:r>
      <w:r w:rsidRPr="00B10B7E">
        <w:rPr>
          <w:rFonts w:ascii="Book Antiqua" w:eastAsia="Book Antiqua" w:hAnsi="Book Antiqua" w:cs="Book Antiqua"/>
        </w:rPr>
        <w:t xml:space="preserve">and oncological variables related to the GC, that would have an impact on the prognosis and survival of patients undergoing palliative care, were selected </w:t>
      </w:r>
      <w:r w:rsidR="00036CDB" w:rsidRPr="00B10B7E">
        <w:rPr>
          <w:rFonts w:ascii="Book Antiqua" w:eastAsia="Book Antiqua" w:hAnsi="Book Antiqua" w:cs="Book Antiqua"/>
        </w:rPr>
        <w:t xml:space="preserve">to </w:t>
      </w:r>
      <w:r w:rsidRPr="00B10B7E">
        <w:rPr>
          <w:rFonts w:ascii="Book Antiqua" w:eastAsia="Book Antiqua" w:hAnsi="Book Antiqua" w:cs="Book Antiqua"/>
        </w:rPr>
        <w:t>compose the score</w:t>
      </w:r>
      <w:r w:rsidR="008B10FD" w:rsidRPr="00B10B7E">
        <w:rPr>
          <w:rFonts w:ascii="Book Antiqua" w:eastAsia="Book Antiqua" w:hAnsi="Book Antiqua" w:cs="Book Antiqua"/>
          <w:vertAlign w:val="superscript"/>
        </w:rPr>
        <w:t>[</w:t>
      </w:r>
      <w:hyperlink w:anchor="_ENREF_13" w:tooltip="Ramos, 2018 #487" w:history="1">
        <w:r w:rsidR="008B10FD" w:rsidRPr="00B10B7E">
          <w:rPr>
            <w:rFonts w:ascii="Book Antiqua" w:eastAsia="Book Antiqua" w:hAnsi="Book Antiqua" w:cs="Book Antiqua"/>
            <w:vertAlign w:val="superscript"/>
          </w:rPr>
          <w:t>12-15</w:t>
        </w:r>
      </w:hyperlink>
      <w:r w:rsidR="008B10FD" w:rsidRPr="00B10B7E">
        <w:rPr>
          <w:rFonts w:ascii="Book Antiqua" w:eastAsia="Book Antiqua" w:hAnsi="Book Antiqua" w:cs="Book Antiqua"/>
          <w:vertAlign w:val="superscript"/>
        </w:rPr>
        <w:t>]</w:t>
      </w:r>
      <w:r w:rsidRPr="00B10B7E">
        <w:rPr>
          <w:rFonts w:ascii="Book Antiqua" w:eastAsia="Book Antiqua" w:hAnsi="Book Antiqua" w:cs="Book Antiqua"/>
        </w:rPr>
        <w:t xml:space="preserve">. The following variables were used: </w:t>
      </w:r>
      <w:r w:rsidR="00B62A46">
        <w:rPr>
          <w:rFonts w:ascii="Book Antiqua" w:hAnsi="Book Antiqua" w:cs="Book Antiqua" w:hint="eastAsia"/>
          <w:lang w:eastAsia="zh-CN"/>
        </w:rPr>
        <w:t>A</w:t>
      </w:r>
      <w:r w:rsidRPr="00B10B7E">
        <w:rPr>
          <w:rFonts w:ascii="Book Antiqua" w:eastAsia="Book Antiqua" w:hAnsi="Book Antiqua" w:cs="Book Antiqua"/>
        </w:rPr>
        <w:t xml:space="preserve">ge, sex, </w:t>
      </w:r>
      <w:r w:rsidR="00D87F03">
        <w:rPr>
          <w:rFonts w:ascii="Book Antiqua" w:eastAsia="Book Antiqua" w:hAnsi="Book Antiqua" w:cs="Book Antiqua"/>
        </w:rPr>
        <w:t>BMI</w:t>
      </w:r>
      <w:r w:rsidRPr="00B10B7E">
        <w:rPr>
          <w:rFonts w:ascii="Book Antiqua" w:eastAsia="Book Antiqua" w:hAnsi="Book Antiqua" w:cs="Book Antiqua"/>
        </w:rPr>
        <w:t>, ASA, comorbidity, hemoglobin</w:t>
      </w:r>
      <w:r w:rsidR="00732EC7">
        <w:rPr>
          <w:rFonts w:ascii="Book Antiqua" w:hAnsi="Book Antiqua" w:cs="Book Antiqua" w:hint="eastAsia"/>
          <w:lang w:eastAsia="zh-CN"/>
        </w:rPr>
        <w:t xml:space="preserve"> (Hb)</w:t>
      </w:r>
      <w:r w:rsidRPr="00B10B7E">
        <w:rPr>
          <w:rFonts w:ascii="Book Antiqua" w:eastAsia="Book Antiqua" w:hAnsi="Book Antiqua" w:cs="Book Antiqua"/>
        </w:rPr>
        <w:t xml:space="preserve"> levels, albumin levels, neutrophil-lymphocyte ratio</w:t>
      </w:r>
      <w:r w:rsidR="00D87F03">
        <w:rPr>
          <w:rFonts w:ascii="Book Antiqua" w:hAnsi="Book Antiqua" w:cs="Book Antiqua" w:hint="eastAsia"/>
          <w:lang w:eastAsia="zh-CN"/>
        </w:rPr>
        <w:t xml:space="preserve"> </w:t>
      </w:r>
      <w:r w:rsidR="00D87F03" w:rsidRPr="00B10B7E">
        <w:rPr>
          <w:rStyle w:val="None"/>
          <w:rFonts w:ascii="Book Antiqua" w:eastAsia="Book Antiqua" w:hAnsi="Book Antiqua" w:cs="Book Antiqua"/>
        </w:rPr>
        <w:t>(NLR)</w:t>
      </w:r>
      <w:r w:rsidRPr="00B10B7E">
        <w:rPr>
          <w:rFonts w:ascii="Book Antiqua" w:eastAsia="Book Antiqua" w:hAnsi="Book Antiqua" w:cs="Book Antiqua"/>
        </w:rPr>
        <w:t>,</w:t>
      </w:r>
      <w:r w:rsidRPr="00B10B7E">
        <w:rPr>
          <w:rStyle w:val="None"/>
          <w:rFonts w:ascii="Book Antiqua" w:eastAsia="Book Antiqua" w:hAnsi="Book Antiqua" w:cs="Book Antiqua"/>
        </w:rPr>
        <w:t xml:space="preserve"> </w:t>
      </w:r>
      <w:r w:rsidRPr="00B10B7E">
        <w:rPr>
          <w:rFonts w:ascii="Book Antiqua" w:eastAsia="Book Antiqua" w:hAnsi="Book Antiqua" w:cs="Book Antiqua"/>
        </w:rPr>
        <w:t>tumor size, presence of ascites by tomography</w:t>
      </w:r>
      <w:r w:rsidR="003D11DD" w:rsidRPr="00B10B7E">
        <w:rPr>
          <w:rFonts w:ascii="Book Antiqua" w:eastAsia="Book Antiqua" w:hAnsi="Book Antiqua" w:cs="Book Antiqua"/>
        </w:rPr>
        <w:t>,</w:t>
      </w:r>
      <w:r w:rsidRPr="00B10B7E">
        <w:rPr>
          <w:rFonts w:ascii="Book Antiqua" w:eastAsia="Book Antiqua" w:hAnsi="Book Antiqua" w:cs="Book Antiqua"/>
        </w:rPr>
        <w:t xml:space="preserve"> and number of disease sites.</w:t>
      </w:r>
    </w:p>
    <w:p w14:paraId="06B20853" w14:textId="2A2F1EB2" w:rsidR="00A77B3E" w:rsidRPr="00B10B7E" w:rsidRDefault="00F63C07" w:rsidP="008B10FD">
      <w:pPr>
        <w:spacing w:line="360" w:lineRule="auto"/>
        <w:ind w:firstLineChars="200" w:firstLine="480"/>
        <w:jc w:val="both"/>
        <w:rPr>
          <w:rFonts w:ascii="Book Antiqua" w:hAnsi="Book Antiqua"/>
        </w:rPr>
      </w:pPr>
      <w:r w:rsidRPr="00B10B7E">
        <w:rPr>
          <w:rFonts w:ascii="Book Antiqua" w:eastAsia="Book Antiqua" w:hAnsi="Book Antiqua" w:cs="Book Antiqua"/>
        </w:rPr>
        <w:t xml:space="preserve">The points </w:t>
      </w:r>
      <w:r w:rsidRPr="00B10B7E">
        <w:rPr>
          <w:rStyle w:val="None"/>
          <w:rFonts w:ascii="Book Antiqua" w:eastAsia="Book Antiqua" w:hAnsi="Book Antiqua" w:cs="Book Antiqua"/>
        </w:rPr>
        <w:t xml:space="preserve">assigned to each category were determined by binary logistic regression analysis and the score was calculated for each patient. The </w:t>
      </w:r>
      <w:r w:rsidR="008B10FD" w:rsidRPr="00B10B7E">
        <w:rPr>
          <w:rStyle w:val="None"/>
          <w:rFonts w:ascii="Book Antiqua" w:eastAsia="Book Antiqua" w:hAnsi="Book Antiqua" w:cs="Book Antiqua"/>
        </w:rPr>
        <w:t>area under the receiver operating characteristic (ROC) curve (AUC)</w:t>
      </w:r>
      <w:r w:rsidRPr="00B10B7E">
        <w:rPr>
          <w:rStyle w:val="None"/>
          <w:rFonts w:ascii="Book Antiqua" w:eastAsia="Book Antiqua" w:hAnsi="Book Antiqua" w:cs="Book Antiqua"/>
        </w:rPr>
        <w:t xml:space="preserve"> was used to evaluate the performance metric of the score, as explained below.</w:t>
      </w:r>
    </w:p>
    <w:p w14:paraId="76F5FCCA" w14:textId="77777777" w:rsidR="00A77B3E" w:rsidRPr="00B10B7E" w:rsidRDefault="00A77B3E" w:rsidP="00B10B7E">
      <w:pPr>
        <w:spacing w:line="360" w:lineRule="auto"/>
        <w:jc w:val="both"/>
        <w:rPr>
          <w:rFonts w:ascii="Book Antiqua" w:hAnsi="Book Antiqua"/>
        </w:rPr>
      </w:pPr>
    </w:p>
    <w:p w14:paraId="55EFCAC4" w14:textId="77777777" w:rsidR="00A77B3E" w:rsidRPr="008B10FD" w:rsidRDefault="00F63C07" w:rsidP="00B10B7E">
      <w:pPr>
        <w:spacing w:line="360" w:lineRule="auto"/>
        <w:jc w:val="both"/>
        <w:rPr>
          <w:rFonts w:ascii="Book Antiqua" w:hAnsi="Book Antiqua"/>
          <w:i/>
        </w:rPr>
      </w:pPr>
      <w:r w:rsidRPr="008B10FD">
        <w:rPr>
          <w:rStyle w:val="None"/>
          <w:rFonts w:ascii="Book Antiqua" w:eastAsia="Book Antiqua" w:hAnsi="Book Antiqua" w:cs="Book Antiqua"/>
          <w:b/>
          <w:bCs/>
          <w:i/>
        </w:rPr>
        <w:t>Statistical analysis</w:t>
      </w:r>
    </w:p>
    <w:p w14:paraId="6B42A4EE" w14:textId="225886EE" w:rsidR="00A77B3E" w:rsidRPr="00B10B7E" w:rsidRDefault="00F63C07" w:rsidP="00C15D2F">
      <w:pPr>
        <w:spacing w:line="360" w:lineRule="auto"/>
        <w:jc w:val="both"/>
        <w:rPr>
          <w:rFonts w:ascii="Book Antiqua" w:hAnsi="Book Antiqua"/>
        </w:rPr>
      </w:pPr>
      <w:r w:rsidRPr="00B10B7E">
        <w:rPr>
          <w:rStyle w:val="None"/>
          <w:rFonts w:ascii="Book Antiqua" w:eastAsia="Book Antiqua" w:hAnsi="Book Antiqua" w:cs="Book Antiqua"/>
        </w:rPr>
        <w:t>Statistical analyses were carried out using SPSS software, version 20.0 (SPSS Inc, Chicago, IL). Chi-square or Fisher's Exact test</w:t>
      </w:r>
      <w:r w:rsidR="00036CDB" w:rsidRPr="00B10B7E">
        <w:rPr>
          <w:rStyle w:val="None"/>
          <w:rFonts w:ascii="Book Antiqua" w:eastAsia="Book Antiqua" w:hAnsi="Book Antiqua" w:cs="Book Antiqua"/>
        </w:rPr>
        <w:t>,</w:t>
      </w:r>
      <w:r w:rsidRPr="00B10B7E">
        <w:rPr>
          <w:rStyle w:val="None"/>
          <w:rFonts w:ascii="Book Antiqua" w:eastAsia="Book Antiqua" w:hAnsi="Book Antiqua" w:cs="Book Antiqua"/>
        </w:rPr>
        <w:t xml:space="preserve"> and t-test were used to evaluate categorical and continuous variables, respectively. The factors related to 9</w:t>
      </w:r>
      <w:r w:rsidR="009D1C77">
        <w:rPr>
          <w:rStyle w:val="None"/>
          <w:rFonts w:ascii="Book Antiqua" w:eastAsia="Book Antiqua" w:hAnsi="Book Antiqua" w:cs="Book Antiqua"/>
        </w:rPr>
        <w:t>0-d</w:t>
      </w:r>
      <w:r w:rsidRPr="00B10B7E">
        <w:rPr>
          <w:rStyle w:val="None"/>
          <w:rFonts w:ascii="Book Antiqua" w:eastAsia="Book Antiqua" w:hAnsi="Book Antiqua" w:cs="Book Antiqua"/>
        </w:rPr>
        <w:t xml:space="preserve"> mortality were analyzed by binary logistic regression analysis, </w:t>
      </w:r>
      <w:r w:rsidR="00036CDB" w:rsidRPr="00B10B7E">
        <w:rPr>
          <w:rStyle w:val="None"/>
          <w:rFonts w:ascii="Book Antiqua" w:eastAsia="Book Antiqua" w:hAnsi="Book Antiqua" w:cs="Book Antiqua"/>
        </w:rPr>
        <w:t xml:space="preserve">and the </w:t>
      </w:r>
      <w:r w:rsidRPr="00B10B7E">
        <w:rPr>
          <w:rStyle w:val="None"/>
          <w:rFonts w:ascii="Book Antiqua" w:eastAsia="Book Antiqua" w:hAnsi="Book Antiqua" w:cs="Book Antiqua"/>
        </w:rPr>
        <w:t xml:space="preserve">odds ratios (ORs) with 95% confidence interval (95%CI) were calculated. The score performance metric was determined by the </w:t>
      </w:r>
      <w:r w:rsidR="008B10FD">
        <w:rPr>
          <w:rStyle w:val="None"/>
          <w:rFonts w:ascii="Book Antiqua" w:eastAsia="Book Antiqua" w:hAnsi="Book Antiqua" w:cs="Book Antiqua"/>
        </w:rPr>
        <w:t>AUC</w:t>
      </w:r>
      <w:r w:rsidRPr="00B10B7E">
        <w:rPr>
          <w:rStyle w:val="None"/>
          <w:rFonts w:ascii="Book Antiqua" w:eastAsia="Book Antiqua" w:hAnsi="Book Antiqua" w:cs="Book Antiqua"/>
        </w:rPr>
        <w:t>. An AUC</w:t>
      </w:r>
      <w:r w:rsidR="009D1C7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&gt;</w:t>
      </w:r>
      <w:r w:rsidR="009D1C7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0.7 was considered to indicate high diagnostic accuracy, given that at least 70% of the patients were classified correctly a</w:t>
      </w:r>
      <w:r w:rsidR="009D1C77">
        <w:rPr>
          <w:rStyle w:val="None"/>
          <w:rFonts w:ascii="Book Antiqua" w:eastAsia="Book Antiqua" w:hAnsi="Book Antiqua" w:cs="Book Antiqua"/>
        </w:rPr>
        <w:t>s the high-risk group for 90-d</w:t>
      </w:r>
      <w:r w:rsidRPr="00B10B7E">
        <w:rPr>
          <w:rStyle w:val="None"/>
          <w:rFonts w:ascii="Book Antiqua" w:eastAsia="Book Antiqua" w:hAnsi="Book Antiqua" w:cs="Book Antiqua"/>
        </w:rPr>
        <w:t xml:space="preserve"> mortality. The optimal cutoff values were determined by maximizing Youden’s index (sensitivity + specificity - 1). Survival was estimated using the method of Kaplan–Meier, and the log-rank test was employed for comparisons. Overall survival </w:t>
      </w:r>
      <w:r w:rsidRPr="00B10B7E">
        <w:rPr>
          <w:rStyle w:val="None"/>
          <w:rFonts w:ascii="Book Antiqua" w:eastAsia="Book Antiqua" w:hAnsi="Book Antiqua" w:cs="Book Antiqua"/>
        </w:rPr>
        <w:lastRenderedPageBreak/>
        <w:t xml:space="preserve">(OS) was calculated from the date of surgery until the date of death. </w:t>
      </w:r>
      <w:r w:rsidRPr="009D1C77">
        <w:rPr>
          <w:rStyle w:val="None"/>
          <w:rFonts w:ascii="Book Antiqua" w:eastAsia="Book Antiqua" w:hAnsi="Book Antiqua" w:cs="Book Antiqua"/>
          <w:i/>
        </w:rPr>
        <w:t>P</w:t>
      </w:r>
      <w:r w:rsidRPr="00B10B7E">
        <w:rPr>
          <w:rStyle w:val="None"/>
          <w:rFonts w:ascii="Book Antiqua" w:eastAsia="Book Antiqua" w:hAnsi="Book Antiqua" w:cs="Book Antiqua"/>
        </w:rPr>
        <w:t xml:space="preserve"> value less than 0.05</w:t>
      </w:r>
      <w:r w:rsidR="00284068" w:rsidRPr="00B10B7E">
        <w:rPr>
          <w:rStyle w:val="None"/>
          <w:rFonts w:ascii="Book Antiqua" w:eastAsia="Book Antiqua" w:hAnsi="Book Antiqua" w:cs="Book Antiqua"/>
        </w:rPr>
        <w:t xml:space="preserve"> </w:t>
      </w:r>
      <w:r w:rsidR="00036CDB" w:rsidRPr="00B10B7E">
        <w:rPr>
          <w:rStyle w:val="None"/>
          <w:rFonts w:ascii="Book Antiqua" w:eastAsia="Book Antiqua" w:hAnsi="Book Antiqua" w:cs="Book Antiqua"/>
        </w:rPr>
        <w:t>was</w:t>
      </w:r>
      <w:r w:rsidRPr="00B10B7E">
        <w:rPr>
          <w:rStyle w:val="None"/>
          <w:rFonts w:ascii="Book Antiqua" w:eastAsia="Book Antiqua" w:hAnsi="Book Antiqua" w:cs="Book Antiqua"/>
        </w:rPr>
        <w:t xml:space="preserve"> considered </w:t>
      </w:r>
      <w:r w:rsidR="00036CDB" w:rsidRPr="00B10B7E">
        <w:rPr>
          <w:rStyle w:val="None"/>
          <w:rFonts w:ascii="Book Antiqua" w:eastAsia="Book Antiqua" w:hAnsi="Book Antiqua" w:cs="Book Antiqua"/>
        </w:rPr>
        <w:t xml:space="preserve">statistically </w:t>
      </w:r>
      <w:r w:rsidRPr="00B10B7E">
        <w:rPr>
          <w:rStyle w:val="None"/>
          <w:rFonts w:ascii="Book Antiqua" w:eastAsia="Book Antiqua" w:hAnsi="Book Antiqua" w:cs="Book Antiqua"/>
        </w:rPr>
        <w:t xml:space="preserve">significant. </w:t>
      </w:r>
    </w:p>
    <w:p w14:paraId="76BE3598" w14:textId="77777777" w:rsidR="00A77B3E" w:rsidRPr="00B10B7E" w:rsidRDefault="00A77B3E" w:rsidP="00B10B7E">
      <w:pPr>
        <w:spacing w:line="360" w:lineRule="auto"/>
        <w:ind w:firstLine="708"/>
        <w:jc w:val="both"/>
        <w:rPr>
          <w:rFonts w:ascii="Book Antiqua" w:hAnsi="Book Antiqua"/>
        </w:rPr>
      </w:pPr>
    </w:p>
    <w:p w14:paraId="7A1B013A"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caps/>
          <w:u w:val="single"/>
        </w:rPr>
        <w:t>RESULTS</w:t>
      </w:r>
    </w:p>
    <w:p w14:paraId="790AF565" w14:textId="0AAF90D9" w:rsidR="00A77B3E" w:rsidRPr="009D1C77" w:rsidRDefault="00F63C07" w:rsidP="00C15D2F">
      <w:pPr>
        <w:spacing w:line="360" w:lineRule="auto"/>
        <w:jc w:val="both"/>
        <w:rPr>
          <w:rFonts w:ascii="Book Antiqua" w:hAnsi="Book Antiqua"/>
        </w:rPr>
      </w:pPr>
      <w:r w:rsidRPr="00B10B7E">
        <w:rPr>
          <w:rStyle w:val="None"/>
          <w:rFonts w:ascii="Book Antiqua" w:eastAsia="Book Antiqua" w:hAnsi="Book Antiqua" w:cs="Book Antiqua"/>
        </w:rPr>
        <w:t>During the referred period</w:t>
      </w:r>
      <w:r w:rsidR="00036CDB" w:rsidRPr="00B10B7E">
        <w:rPr>
          <w:rStyle w:val="None"/>
          <w:rFonts w:ascii="Book Antiqua" w:eastAsia="Book Antiqua" w:hAnsi="Book Antiqua" w:cs="Book Antiqua"/>
        </w:rPr>
        <w:t>,</w:t>
      </w:r>
      <w:r w:rsidRPr="00B10B7E">
        <w:rPr>
          <w:rStyle w:val="None"/>
          <w:rFonts w:ascii="Book Antiqua" w:eastAsia="Book Antiqua" w:hAnsi="Book Antiqua" w:cs="Book Antiqua"/>
        </w:rPr>
        <w:t xml:space="preserve"> 363 patients with clinical stage IV GC underwent surgical procedures. Among these, jejunostomy was performed in 80 (22%) patients. The clinical characteristics of all jejunostomy patients are summarized in </w:t>
      </w:r>
      <w:r w:rsidRPr="009D1C77">
        <w:rPr>
          <w:rStyle w:val="None"/>
          <w:rFonts w:ascii="Book Antiqua" w:eastAsia="Book Antiqua" w:hAnsi="Book Antiqua" w:cs="Book Antiqua"/>
          <w:bCs/>
        </w:rPr>
        <w:t>Supplementary Table 1</w:t>
      </w:r>
      <w:r w:rsidRPr="009D1C77">
        <w:rPr>
          <w:rStyle w:val="None"/>
          <w:rFonts w:ascii="Book Antiqua" w:eastAsia="Book Antiqua" w:hAnsi="Book Antiqua" w:cs="Book Antiqua"/>
        </w:rPr>
        <w:t xml:space="preserve">. </w:t>
      </w:r>
    </w:p>
    <w:p w14:paraId="3475101D" w14:textId="65AB16DA" w:rsidR="00A77B3E" w:rsidRPr="00B10B7E" w:rsidRDefault="00F63C07" w:rsidP="009D1C77">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Patients were predominantly male (62.5%) with a mean age of 62.4 (SD</w:t>
      </w:r>
      <w:r w:rsidR="009D1C7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w:t>
      </w:r>
      <w:r w:rsidR="009D1C77">
        <w:rPr>
          <w:rStyle w:val="None"/>
          <w:rFonts w:ascii="Book Antiqua" w:hAnsi="Book Antiqua" w:cs="Book Antiqua" w:hint="eastAsia"/>
          <w:lang w:eastAsia="zh-CN"/>
        </w:rPr>
        <w:t xml:space="preserve"> </w:t>
      </w:r>
      <w:r w:rsidR="009D1C77">
        <w:rPr>
          <w:rStyle w:val="None"/>
          <w:rFonts w:ascii="Book Antiqua" w:eastAsia="Book Antiqua" w:hAnsi="Book Antiqua" w:cs="Book Antiqua"/>
        </w:rPr>
        <w:t>12.8, range 24-</w:t>
      </w:r>
      <w:r w:rsidRPr="00B10B7E">
        <w:rPr>
          <w:rStyle w:val="None"/>
          <w:rFonts w:ascii="Book Antiqua" w:eastAsia="Book Antiqua" w:hAnsi="Book Antiqua" w:cs="Book Antiqua"/>
        </w:rPr>
        <w:t>84.6) years</w:t>
      </w:r>
      <w:r w:rsidR="00E7367A" w:rsidRPr="00B10B7E">
        <w:rPr>
          <w:rStyle w:val="None"/>
          <w:rFonts w:ascii="Book Antiqua" w:eastAsia="Book Antiqua" w:hAnsi="Book Antiqua" w:cs="Book Antiqua"/>
        </w:rPr>
        <w:t>,</w:t>
      </w:r>
      <w:r w:rsidRPr="00B10B7E">
        <w:rPr>
          <w:rStyle w:val="None"/>
          <w:rFonts w:ascii="Book Antiqua" w:eastAsia="Book Antiqua" w:hAnsi="Book Antiqua" w:cs="Book Antiqua"/>
        </w:rPr>
        <w:t xml:space="preserve"> and a mean BMI of 21.0 (SD</w:t>
      </w:r>
      <w:r w:rsidR="009D1C7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w:t>
      </w:r>
      <w:r w:rsidR="009D1C7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3.9). Most tumors affected the middle third of the stomach (67.4%), with a median diameter of 7.2 cm on the longest axis.</w:t>
      </w:r>
    </w:p>
    <w:p w14:paraId="09F7FC15" w14:textId="77777777" w:rsidR="00A77B3E" w:rsidRPr="00B10B7E" w:rsidRDefault="00F63C07" w:rsidP="009D1C77">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The presence of disease in one or more sites, in addition to the primary, was observed in 70% of the cases: 63.7% had peritoneal metastasis and 17.5% had distant metastasis.</w:t>
      </w:r>
    </w:p>
    <w:p w14:paraId="098E796A" w14:textId="77777777" w:rsidR="00A77B3E" w:rsidRPr="00B10B7E" w:rsidRDefault="00F63C07" w:rsidP="009D1C77">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After randomization, jejunostomy patients were divided equally into two groups: (J1) score development group; and (J2) score validation group.</w:t>
      </w:r>
    </w:p>
    <w:p w14:paraId="39D48B6F" w14:textId="77777777" w:rsidR="00A77B3E" w:rsidRPr="00B10B7E" w:rsidRDefault="00A77B3E" w:rsidP="00B10B7E">
      <w:pPr>
        <w:spacing w:line="360" w:lineRule="auto"/>
        <w:jc w:val="both"/>
        <w:rPr>
          <w:rFonts w:ascii="Book Antiqua" w:hAnsi="Book Antiqua"/>
        </w:rPr>
      </w:pPr>
    </w:p>
    <w:p w14:paraId="29F5F672" w14:textId="526C1582" w:rsidR="00A77B3E" w:rsidRPr="009D1C77" w:rsidRDefault="00F63C07" w:rsidP="00B10B7E">
      <w:pPr>
        <w:spacing w:line="360" w:lineRule="auto"/>
        <w:jc w:val="both"/>
        <w:rPr>
          <w:rFonts w:ascii="Book Antiqua" w:hAnsi="Book Antiqua"/>
          <w:i/>
        </w:rPr>
      </w:pPr>
      <w:r w:rsidRPr="009D1C77">
        <w:rPr>
          <w:rStyle w:val="None"/>
          <w:rFonts w:ascii="Book Antiqua" w:eastAsia="Book Antiqua" w:hAnsi="Book Antiqua" w:cs="Book Antiqua"/>
          <w:b/>
          <w:bCs/>
          <w:i/>
        </w:rPr>
        <w:t xml:space="preserve">Prognostic </w:t>
      </w:r>
      <w:r w:rsidR="009D1C77" w:rsidRPr="009D1C77">
        <w:rPr>
          <w:rStyle w:val="None"/>
          <w:rFonts w:ascii="Book Antiqua" w:hAnsi="Book Antiqua" w:cs="Book Antiqua" w:hint="eastAsia"/>
          <w:b/>
          <w:bCs/>
          <w:i/>
          <w:lang w:eastAsia="zh-CN"/>
        </w:rPr>
        <w:t>i</w:t>
      </w:r>
      <w:r w:rsidRPr="009D1C77">
        <w:rPr>
          <w:rStyle w:val="None"/>
          <w:rFonts w:ascii="Book Antiqua" w:eastAsia="Book Antiqua" w:hAnsi="Book Antiqua" w:cs="Book Antiqua"/>
          <w:b/>
          <w:bCs/>
          <w:i/>
        </w:rPr>
        <w:t xml:space="preserve">ndex and </w:t>
      </w:r>
      <w:r w:rsidR="009D1C77" w:rsidRPr="009D1C77">
        <w:rPr>
          <w:rStyle w:val="None"/>
          <w:rFonts w:ascii="Book Antiqua" w:hAnsi="Book Antiqua" w:cs="Book Antiqua" w:hint="eastAsia"/>
          <w:b/>
          <w:bCs/>
          <w:i/>
          <w:lang w:eastAsia="zh-CN"/>
        </w:rPr>
        <w:t>r</w:t>
      </w:r>
      <w:r w:rsidRPr="009D1C77">
        <w:rPr>
          <w:rStyle w:val="None"/>
          <w:rFonts w:ascii="Book Antiqua" w:eastAsia="Book Antiqua" w:hAnsi="Book Antiqua" w:cs="Book Antiqua"/>
          <w:b/>
          <w:bCs/>
          <w:i/>
        </w:rPr>
        <w:t xml:space="preserve">isk </w:t>
      </w:r>
      <w:r w:rsidR="009D1C77" w:rsidRPr="009D1C77">
        <w:rPr>
          <w:rStyle w:val="None"/>
          <w:rFonts w:ascii="Book Antiqua" w:hAnsi="Book Antiqua" w:cs="Book Antiqua" w:hint="eastAsia"/>
          <w:b/>
          <w:bCs/>
          <w:i/>
          <w:lang w:eastAsia="zh-CN"/>
        </w:rPr>
        <w:t>g</w:t>
      </w:r>
      <w:r w:rsidRPr="009D1C77">
        <w:rPr>
          <w:rStyle w:val="None"/>
          <w:rFonts w:ascii="Book Antiqua" w:eastAsia="Book Antiqua" w:hAnsi="Book Antiqua" w:cs="Book Antiqua"/>
          <w:b/>
          <w:bCs/>
          <w:i/>
        </w:rPr>
        <w:t>roups</w:t>
      </w:r>
    </w:p>
    <w:p w14:paraId="5BFC3413" w14:textId="02D7DE36" w:rsidR="00A77B3E" w:rsidRPr="00B10B7E" w:rsidRDefault="00F63C07" w:rsidP="00C15D2F">
      <w:pPr>
        <w:spacing w:line="360" w:lineRule="auto"/>
        <w:jc w:val="both"/>
        <w:rPr>
          <w:rFonts w:ascii="Book Antiqua" w:hAnsi="Book Antiqua"/>
        </w:rPr>
      </w:pPr>
      <w:r w:rsidRPr="00B10B7E">
        <w:rPr>
          <w:rStyle w:val="None"/>
          <w:rFonts w:ascii="Book Antiqua" w:eastAsia="Book Antiqua" w:hAnsi="Book Antiqua" w:cs="Book Antiqua"/>
        </w:rPr>
        <w:t>Cons</w:t>
      </w:r>
      <w:r w:rsidR="00732EC7">
        <w:rPr>
          <w:rStyle w:val="None"/>
          <w:rFonts w:ascii="Book Antiqua" w:eastAsia="Book Antiqua" w:hAnsi="Book Antiqua" w:cs="Book Antiqua"/>
        </w:rPr>
        <w:t>idering the J1 group, the 90-d</w:t>
      </w:r>
      <w:r w:rsidRPr="00B10B7E">
        <w:rPr>
          <w:rStyle w:val="None"/>
          <w:rFonts w:ascii="Book Antiqua" w:eastAsia="Book Antiqua" w:hAnsi="Book Antiqua" w:cs="Book Antiqua"/>
        </w:rPr>
        <w:t xml:space="preserve"> mortality rate was 52.5%. To develop the predic</w:t>
      </w:r>
      <w:r w:rsidR="00732EC7">
        <w:rPr>
          <w:rStyle w:val="None"/>
          <w:rFonts w:ascii="Book Antiqua" w:eastAsia="Book Antiqua" w:hAnsi="Book Antiqua" w:cs="Book Antiqua"/>
        </w:rPr>
        <w:t>tive score of mortality in 90-d</w:t>
      </w:r>
      <w:r w:rsidRPr="00B10B7E">
        <w:rPr>
          <w:rStyle w:val="None"/>
          <w:rFonts w:ascii="Book Antiqua" w:eastAsia="Book Antiqua" w:hAnsi="Book Antiqua" w:cs="Book Antiqua"/>
        </w:rPr>
        <w:t xml:space="preserve">, variables related to the worst outcome were selected for the design of the model. After the binary logistic regression analysis </w:t>
      </w:r>
      <w:r w:rsidRPr="00732EC7">
        <w:rPr>
          <w:rStyle w:val="None"/>
          <w:rFonts w:ascii="Book Antiqua" w:eastAsia="Book Antiqua" w:hAnsi="Book Antiqua" w:cs="Book Antiqua"/>
          <w:bCs/>
        </w:rPr>
        <w:t>(Supplementary Table 2)</w:t>
      </w:r>
      <w:r w:rsidRPr="00B10B7E">
        <w:rPr>
          <w:rStyle w:val="None"/>
          <w:rFonts w:ascii="Book Antiqua" w:eastAsia="Book Antiqua" w:hAnsi="Book Antiqua" w:cs="Book Antiqua"/>
        </w:rPr>
        <w:t xml:space="preserve">, 11 variables were included in the model, and points were assigned as shown in </w:t>
      </w:r>
      <w:r w:rsidRPr="00732EC7">
        <w:rPr>
          <w:rStyle w:val="None"/>
          <w:rFonts w:ascii="Book Antiqua" w:eastAsia="Book Antiqua" w:hAnsi="Book Antiqua" w:cs="Book Antiqua"/>
          <w:bCs/>
        </w:rPr>
        <w:t>Table 1</w:t>
      </w:r>
      <w:r w:rsidRPr="00732EC7">
        <w:rPr>
          <w:rStyle w:val="None"/>
          <w:rFonts w:ascii="Book Antiqua" w:eastAsia="Book Antiqua" w:hAnsi="Book Antiqua" w:cs="Book Antiqua"/>
        </w:rPr>
        <w:t>,</w:t>
      </w:r>
      <w:r w:rsidRPr="00B10B7E">
        <w:rPr>
          <w:rStyle w:val="None"/>
          <w:rFonts w:ascii="Book Antiqua" w:eastAsia="Book Antiqua" w:hAnsi="Book Antiqua" w:cs="Book Antiqua"/>
        </w:rPr>
        <w:t xml:space="preserve"> for a maximum score value of 100. The following variables with the respective defined categories were used: </w:t>
      </w:r>
      <w:r w:rsidR="00732EC7">
        <w:rPr>
          <w:rStyle w:val="None"/>
          <w:rFonts w:ascii="Book Antiqua" w:hAnsi="Book Antiqua" w:cs="Book Antiqua" w:hint="eastAsia"/>
          <w:lang w:eastAsia="zh-CN"/>
        </w:rPr>
        <w:t>A</w:t>
      </w:r>
      <w:r w:rsidRPr="00B10B7E">
        <w:rPr>
          <w:rStyle w:val="None"/>
          <w:rFonts w:ascii="Book Antiqua" w:eastAsia="Book Antiqua" w:hAnsi="Book Antiqua" w:cs="Book Antiqua"/>
        </w:rPr>
        <w:t>ge (&lt;</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65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w:t>
      </w:r>
      <w:r w:rsidR="00732EC7" w:rsidRPr="00732EC7">
        <w:rPr>
          <w:rStyle w:val="None"/>
          <w:rFonts w:ascii="Book Antiqua" w:eastAsia="Book Antiqua" w:hAnsi="Book Antiqua" w:cs="Book Antiqua"/>
        </w:rPr>
        <w:t>≥</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65 years), sex (female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male),</w:t>
      </w:r>
      <w:r w:rsidR="00D87F03" w:rsidRPr="00D87F03">
        <w:rPr>
          <w:rStyle w:val="None"/>
          <w:rFonts w:ascii="Book Antiqua" w:eastAsia="Book Antiqua" w:hAnsi="Book Antiqua" w:cs="Book Antiqua"/>
        </w:rPr>
        <w:t xml:space="preserve"> </w:t>
      </w:r>
      <w:r w:rsidR="00D87F03" w:rsidRPr="00B10B7E">
        <w:rPr>
          <w:rStyle w:val="None"/>
          <w:rFonts w:ascii="Book Antiqua" w:eastAsia="Book Antiqua" w:hAnsi="Book Antiqua" w:cs="Book Antiqua"/>
        </w:rPr>
        <w:t>BMI</w:t>
      </w:r>
      <w:r w:rsidRPr="00B10B7E">
        <w:rPr>
          <w:rStyle w:val="None"/>
          <w:rFonts w:ascii="Book Antiqua" w:eastAsia="Book Antiqua" w:hAnsi="Book Antiqua" w:cs="Book Antiqua"/>
        </w:rPr>
        <w:t xml:space="preserve"> (&lt;</w:t>
      </w:r>
      <w:r w:rsidR="00D87F03">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18.5 </w:t>
      </w:r>
      <w:r w:rsidR="00732EC7">
        <w:rPr>
          <w:rStyle w:val="None"/>
          <w:rFonts w:ascii="Book Antiqua" w:hAnsi="Book Antiqua" w:cs="Book Antiqua" w:hint="eastAsia"/>
          <w:lang w:eastAsia="zh-CN"/>
        </w:rPr>
        <w:t>k</w:t>
      </w:r>
      <w:r w:rsidR="00732EC7" w:rsidRPr="00B10B7E">
        <w:rPr>
          <w:rStyle w:val="None"/>
          <w:rFonts w:ascii="Book Antiqua" w:eastAsia="Book Antiqua" w:hAnsi="Book Antiqua" w:cs="Book Antiqua"/>
        </w:rPr>
        <w:t>g/m²</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w:t>
      </w:r>
      <w:r w:rsidR="00732EC7" w:rsidRPr="00732EC7">
        <w:rPr>
          <w:rStyle w:val="None"/>
          <w:rFonts w:ascii="Book Antiqua" w:eastAsia="Book Antiqua" w:hAnsi="Book Antiqua" w:cs="Book Antiqua"/>
        </w:rPr>
        <w:t>≥</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18.5 </w:t>
      </w:r>
      <w:r w:rsidR="00732EC7">
        <w:rPr>
          <w:rStyle w:val="None"/>
          <w:rFonts w:ascii="Book Antiqua" w:hAnsi="Book Antiqua" w:cs="Book Antiqua" w:hint="eastAsia"/>
          <w:lang w:eastAsia="zh-CN"/>
        </w:rPr>
        <w:t>k</w:t>
      </w:r>
      <w:r w:rsidRPr="00B10B7E">
        <w:rPr>
          <w:rStyle w:val="None"/>
          <w:rFonts w:ascii="Book Antiqua" w:eastAsia="Book Antiqua" w:hAnsi="Book Antiqua" w:cs="Book Antiqua"/>
        </w:rPr>
        <w:t xml:space="preserve">g/m²), </w:t>
      </w:r>
      <w:r w:rsidR="00D87F03" w:rsidRPr="00B10B7E">
        <w:rPr>
          <w:rStyle w:val="None"/>
          <w:rFonts w:ascii="Book Antiqua" w:eastAsia="Book Antiqua" w:hAnsi="Book Antiqua" w:cs="Book Antiqua"/>
        </w:rPr>
        <w:t>ASA</w:t>
      </w:r>
      <w:r w:rsidRPr="00B10B7E">
        <w:rPr>
          <w:rStyle w:val="None"/>
          <w:rFonts w:ascii="Book Antiqua" w:eastAsia="Book Antiqua" w:hAnsi="Book Antiqua" w:cs="Book Antiqua"/>
        </w:rPr>
        <w:t xml:space="preserve"> (I/II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III/IV), </w:t>
      </w:r>
      <w:r w:rsidR="00732EC7">
        <w:rPr>
          <w:rStyle w:val="None"/>
          <w:rFonts w:ascii="Book Antiqua" w:hAnsi="Book Antiqua" w:cs="Book Antiqua" w:hint="eastAsia"/>
          <w:lang w:eastAsia="zh-CN"/>
        </w:rPr>
        <w:t>CCI</w:t>
      </w:r>
      <w:r w:rsidRPr="00B10B7E">
        <w:rPr>
          <w:rStyle w:val="None"/>
          <w:rFonts w:ascii="Book Antiqua" w:eastAsia="Book Antiqua" w:hAnsi="Book Antiqua" w:cs="Book Antiqua"/>
        </w:rPr>
        <w:t xml:space="preserve"> (0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w:t>
      </w:r>
      <w:r w:rsidR="00732EC7" w:rsidRPr="00732EC7">
        <w:rPr>
          <w:rStyle w:val="None"/>
          <w:rFonts w:ascii="Book Antiqua" w:eastAsia="Book Antiqua" w:hAnsi="Book Antiqua" w:cs="Book Antiqua"/>
        </w:rPr>
        <w:t>≥</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1), </w:t>
      </w:r>
      <w:r w:rsidR="00732EC7">
        <w:rPr>
          <w:rFonts w:ascii="Book Antiqua" w:hAnsi="Book Antiqua" w:cs="Book Antiqua" w:hint="eastAsia"/>
          <w:lang w:eastAsia="zh-CN"/>
        </w:rPr>
        <w:t>Hb</w:t>
      </w:r>
      <w:r w:rsidRPr="00B10B7E">
        <w:rPr>
          <w:rStyle w:val="None"/>
          <w:rFonts w:ascii="Book Antiqua" w:eastAsia="Book Antiqua" w:hAnsi="Book Antiqua" w:cs="Book Antiqua"/>
        </w:rPr>
        <w:t xml:space="preserve"> levels (</w:t>
      </w:r>
      <w:r w:rsidR="00732EC7" w:rsidRPr="00732EC7">
        <w:rPr>
          <w:rStyle w:val="None"/>
          <w:rFonts w:ascii="Book Antiqua" w:eastAsia="Book Antiqua" w:hAnsi="Book Antiqua" w:cs="Book Antiqua"/>
          <w:u w:color="000000"/>
        </w:rPr>
        <w:t>≤</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11 </w:t>
      </w:r>
      <w:r w:rsidR="00732EC7" w:rsidRPr="00B10B7E">
        <w:rPr>
          <w:rStyle w:val="None"/>
          <w:rFonts w:ascii="Book Antiqua" w:eastAsia="Book Antiqua" w:hAnsi="Book Antiqua" w:cs="Book Antiqua"/>
        </w:rPr>
        <w:t>g/dL</w:t>
      </w:r>
      <w:r w:rsidR="00732EC7" w:rsidRPr="00B10B7E">
        <w:rPr>
          <w:rStyle w:val="None"/>
          <w:rFonts w:ascii="Book Antiqua" w:eastAsia="Book Antiqua" w:hAnsi="Book Antiqua" w:cs="Book Antiqua"/>
          <w:i/>
          <w:iCs/>
        </w:rPr>
        <w:t xml:space="preserve">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&gt;</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11 g/dL, which represents the lower limit between mild and moderate anemia for men and women), albumin levels (&lt;</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3.5 </w:t>
      </w:r>
      <w:r w:rsidR="00732EC7" w:rsidRPr="00B10B7E">
        <w:rPr>
          <w:rStyle w:val="None"/>
          <w:rFonts w:ascii="Book Antiqua" w:eastAsia="Book Antiqua" w:hAnsi="Book Antiqua" w:cs="Book Antiqua"/>
        </w:rPr>
        <w:t>g/dL</w:t>
      </w:r>
      <w:r w:rsidR="00732EC7" w:rsidRPr="00B10B7E">
        <w:rPr>
          <w:rStyle w:val="None"/>
          <w:rFonts w:ascii="Book Antiqua" w:eastAsia="Book Antiqua" w:hAnsi="Book Antiqua" w:cs="Book Antiqua"/>
          <w:i/>
          <w:iCs/>
        </w:rPr>
        <w:t xml:space="preserve">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w:t>
      </w:r>
      <w:r w:rsidR="00732EC7" w:rsidRPr="00732EC7">
        <w:rPr>
          <w:rStyle w:val="None"/>
          <w:rFonts w:ascii="Book Antiqua" w:eastAsia="Book Antiqua" w:hAnsi="Book Antiqua" w:cs="Book Antiqua"/>
        </w:rPr>
        <w:t>≥</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3.5 g/dL),</w:t>
      </w:r>
      <w:r w:rsidRPr="00B10B7E">
        <w:rPr>
          <w:rFonts w:ascii="Book Antiqua" w:eastAsia="Book Antiqua" w:hAnsi="Book Antiqua" w:cs="Book Antiqua"/>
        </w:rPr>
        <w:t xml:space="preserve"> </w:t>
      </w:r>
      <w:r w:rsidR="00D87F03">
        <w:rPr>
          <w:rStyle w:val="None"/>
          <w:rFonts w:ascii="Book Antiqua" w:hAnsi="Book Antiqua" w:cs="Book Antiqua" w:hint="eastAsia"/>
          <w:lang w:eastAsia="zh-CN"/>
        </w:rPr>
        <w:t>NLR</w:t>
      </w:r>
      <w:r w:rsidRPr="00B10B7E">
        <w:rPr>
          <w:rStyle w:val="None"/>
          <w:rFonts w:ascii="Book Antiqua" w:eastAsia="Book Antiqua" w:hAnsi="Book Antiqua" w:cs="Book Antiqua"/>
        </w:rPr>
        <w:t xml:space="preserve"> (&lt;</w:t>
      </w:r>
      <w:r w:rsidR="00D87F03">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2.5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w:t>
      </w:r>
      <w:r w:rsidR="00732EC7" w:rsidRPr="00732EC7">
        <w:rPr>
          <w:rStyle w:val="None"/>
          <w:rFonts w:ascii="Book Antiqua" w:eastAsia="Book Antiqua" w:hAnsi="Book Antiqua" w:cs="Book Antiqua"/>
        </w:rPr>
        <w:t>≥</w:t>
      </w:r>
      <w:r w:rsidR="00D87F03" w:rsidRPr="00D87F03">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2.5), tumor size (</w:t>
      </w:r>
      <w:r w:rsidR="00D87F03" w:rsidRPr="00D87F03">
        <w:rPr>
          <w:rStyle w:val="None"/>
          <w:rFonts w:ascii="Book Antiqua" w:eastAsia="Book Antiqua" w:hAnsi="Book Antiqua" w:cs="Book Antiqua"/>
        </w:rPr>
        <w:t>≤</w:t>
      </w:r>
      <w:r w:rsidR="00D87F03" w:rsidRPr="00D87F03">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7</w:t>
      </w:r>
      <w:r w:rsidR="00732EC7" w:rsidRPr="00732EC7">
        <w:rPr>
          <w:rStyle w:val="None"/>
          <w:rFonts w:ascii="Book Antiqua" w:eastAsia="Book Antiqua" w:hAnsi="Book Antiqua" w:cs="Book Antiqua"/>
        </w:rPr>
        <w:t xml:space="preserve"> </w:t>
      </w:r>
      <w:r w:rsidR="00732EC7" w:rsidRPr="00B10B7E">
        <w:rPr>
          <w:rStyle w:val="None"/>
          <w:rFonts w:ascii="Book Antiqua" w:eastAsia="Book Antiqua" w:hAnsi="Book Antiqua" w:cs="Book Antiqua"/>
        </w:rPr>
        <w:t>cm</w:t>
      </w:r>
      <w:r w:rsidRPr="00B10B7E">
        <w:rPr>
          <w:rStyle w:val="None"/>
          <w:rFonts w:ascii="Book Antiqua" w:eastAsia="Book Antiqua" w:hAnsi="Book Antiqua" w:cs="Book Antiqua"/>
        </w:rPr>
        <w:t xml:space="preserve">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&gt;</w:t>
      </w:r>
      <w:r w:rsidR="0063538D">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7</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cm), number of disease sites (one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two or more, with represents </w:t>
      </w:r>
      <w:r w:rsidRPr="00B10B7E">
        <w:rPr>
          <w:rStyle w:val="None"/>
          <w:rFonts w:ascii="Book Antiqua" w:eastAsia="Book Antiqua" w:hAnsi="Book Antiqua" w:cs="Book Antiqua"/>
        </w:rPr>
        <w:lastRenderedPageBreak/>
        <w:t>locoregional</w:t>
      </w:r>
      <w:r w:rsidR="00CC790D" w:rsidRPr="00B10B7E">
        <w:rPr>
          <w:rStyle w:val="None"/>
          <w:rFonts w:ascii="Book Antiqua" w:eastAsia="Book Antiqua" w:hAnsi="Book Antiqua" w:cs="Book Antiqua"/>
        </w:rPr>
        <w:t xml:space="preserve">, </w:t>
      </w:r>
      <w:r w:rsidRPr="00B10B7E">
        <w:rPr>
          <w:rStyle w:val="None"/>
          <w:rFonts w:ascii="Book Antiqua" w:eastAsia="Book Antiqua" w:hAnsi="Book Antiqua" w:cs="Book Antiqua"/>
        </w:rPr>
        <w:t>distant</w:t>
      </w:r>
      <w:r w:rsidR="00CC790D" w:rsidRPr="00B10B7E">
        <w:rPr>
          <w:rStyle w:val="None"/>
          <w:rFonts w:ascii="Book Antiqua" w:eastAsia="Book Antiqua" w:hAnsi="Book Antiqua" w:cs="Book Antiqua"/>
        </w:rPr>
        <w:t>, o</w:t>
      </w:r>
      <w:r w:rsidRPr="00B10B7E">
        <w:rPr>
          <w:rStyle w:val="None"/>
          <w:rFonts w:ascii="Book Antiqua" w:eastAsia="Book Antiqua" w:hAnsi="Book Antiqua" w:cs="Book Antiqua"/>
        </w:rPr>
        <w:t xml:space="preserve">r peritoneal) and the presence of ascites by tomography (absent </w:t>
      </w:r>
      <w:r w:rsidRPr="00B10B7E">
        <w:rPr>
          <w:rStyle w:val="None"/>
          <w:rFonts w:ascii="Book Antiqua" w:eastAsia="Book Antiqua" w:hAnsi="Book Antiqua" w:cs="Book Antiqua"/>
          <w:i/>
          <w:iCs/>
        </w:rPr>
        <w:t>vs</w:t>
      </w:r>
      <w:r w:rsidRPr="00B10B7E">
        <w:rPr>
          <w:rStyle w:val="None"/>
          <w:rFonts w:ascii="Book Antiqua" w:eastAsia="Book Antiqua" w:hAnsi="Book Antiqua" w:cs="Book Antiqua"/>
        </w:rPr>
        <w:t xml:space="preserve"> present).</w:t>
      </w:r>
    </w:p>
    <w:p w14:paraId="7566B3BC" w14:textId="458AC73A" w:rsidR="00A77B3E" w:rsidRPr="00B10B7E" w:rsidRDefault="00F63C07" w:rsidP="00732EC7">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The highest score value was assigned to the high NLR category and the lowest value to the low levels of </w:t>
      </w:r>
      <w:r w:rsidR="00732EC7">
        <w:rPr>
          <w:rFonts w:ascii="Book Antiqua" w:hAnsi="Book Antiqua" w:cs="Book Antiqua" w:hint="eastAsia"/>
          <w:lang w:eastAsia="zh-CN"/>
        </w:rPr>
        <w:t>Hb</w:t>
      </w:r>
      <w:r w:rsidRPr="00B10B7E">
        <w:rPr>
          <w:rStyle w:val="None"/>
          <w:rFonts w:ascii="Book Antiqua" w:eastAsia="Book Antiqua" w:hAnsi="Book Antiqua" w:cs="Book Antiqua"/>
        </w:rPr>
        <w:t xml:space="preserve"> and BMI. After, a value was assigned to each of the 40 patients, and the performance metric of the score was assessed through the construction of the ROC curve</w:t>
      </w:r>
      <w:r w:rsidRPr="00732EC7">
        <w:rPr>
          <w:rStyle w:val="None"/>
          <w:rFonts w:ascii="Book Antiqua" w:eastAsia="Book Antiqua" w:hAnsi="Book Antiqua" w:cs="Book Antiqua"/>
        </w:rPr>
        <w:t xml:space="preserve"> </w:t>
      </w:r>
      <w:r w:rsidRPr="00732EC7">
        <w:rPr>
          <w:rStyle w:val="None"/>
          <w:rFonts w:ascii="Book Antiqua" w:eastAsia="Book Antiqua" w:hAnsi="Book Antiqua" w:cs="Book Antiqua"/>
          <w:bCs/>
        </w:rPr>
        <w:t>(Figure 1A)</w:t>
      </w:r>
      <w:r w:rsidRPr="00732EC7">
        <w:rPr>
          <w:rStyle w:val="None"/>
          <w:rFonts w:ascii="Book Antiqua" w:eastAsia="Book Antiqua" w:hAnsi="Book Antiqua" w:cs="Book Antiqua"/>
        </w:rPr>
        <w:t>.</w:t>
      </w:r>
      <w:r w:rsidRPr="00B10B7E">
        <w:rPr>
          <w:rFonts w:ascii="Book Antiqua" w:eastAsia="Book Antiqua" w:hAnsi="Book Antiqua" w:cs="Book Antiqua"/>
        </w:rPr>
        <w:t xml:space="preserve"> </w:t>
      </w:r>
      <w:r w:rsidRPr="00B10B7E">
        <w:rPr>
          <w:rStyle w:val="None"/>
          <w:rFonts w:ascii="Book Antiqua" w:eastAsia="Book Antiqua" w:hAnsi="Book Antiqua" w:cs="Book Antiqua"/>
        </w:rPr>
        <w:t>The AUC was 71.2% (AUC 0.712, 95%CI:</w:t>
      </w:r>
      <w:r w:rsidR="00732EC7">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0.537–0.887,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0.022), with an estimated value of 65.5 for optimal cutoff.</w:t>
      </w:r>
    </w:p>
    <w:p w14:paraId="000A36A7" w14:textId="5292F50B" w:rsidR="00A77B3E" w:rsidRPr="00111401" w:rsidRDefault="00F63C07" w:rsidP="00732EC7">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Based on the cutoff, the J1 patients were divid</w:t>
      </w:r>
      <w:r w:rsidR="00111401">
        <w:rPr>
          <w:rStyle w:val="None"/>
          <w:rFonts w:ascii="Book Antiqua" w:eastAsia="Book Antiqua" w:hAnsi="Book Antiqua" w:cs="Book Antiqua"/>
        </w:rPr>
        <w:t>ed in two risk groups for 90-d</w:t>
      </w:r>
      <w:r w:rsidRPr="00B10B7E">
        <w:rPr>
          <w:rStyle w:val="None"/>
          <w:rFonts w:ascii="Book Antiqua" w:eastAsia="Book Antiqua" w:hAnsi="Book Antiqua" w:cs="Book Antiqua"/>
        </w:rPr>
        <w:t xml:space="preserve"> mortality: </w:t>
      </w:r>
      <w:r w:rsidR="00111401">
        <w:rPr>
          <w:rStyle w:val="None"/>
          <w:rFonts w:ascii="Book Antiqua" w:hAnsi="Book Antiqua" w:cs="Book Antiqua" w:hint="eastAsia"/>
          <w:lang w:eastAsia="zh-CN"/>
        </w:rPr>
        <w:t>L</w:t>
      </w:r>
      <w:r w:rsidRPr="00B10B7E">
        <w:rPr>
          <w:rStyle w:val="None"/>
          <w:rFonts w:ascii="Book Antiqua" w:eastAsia="Book Antiqua" w:hAnsi="Book Antiqua" w:cs="Book Antiqua"/>
        </w:rPr>
        <w:t>ow-risk (score</w:t>
      </w:r>
      <w:r w:rsidR="00111401">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&lt;</w:t>
      </w:r>
      <w:r w:rsidR="00111401">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65.5</w:t>
      </w:r>
      <w:r w:rsidR="003A2F1C" w:rsidRPr="00B10B7E">
        <w:rPr>
          <w:rStyle w:val="None"/>
          <w:rFonts w:ascii="Book Antiqua" w:eastAsia="Book Antiqua" w:hAnsi="Book Antiqua" w:cs="Book Antiqua"/>
        </w:rPr>
        <w:t>), with 14 (</w:t>
      </w:r>
      <w:r w:rsidRPr="00B10B7E">
        <w:rPr>
          <w:rStyle w:val="None"/>
          <w:rFonts w:ascii="Book Antiqua" w:eastAsia="Book Antiqua" w:hAnsi="Book Antiqua" w:cs="Book Antiqua"/>
        </w:rPr>
        <w:t>35%)</w:t>
      </w:r>
      <w:r w:rsidR="003A2F1C" w:rsidRPr="00B10B7E">
        <w:rPr>
          <w:rStyle w:val="None"/>
          <w:rFonts w:ascii="Book Antiqua" w:eastAsia="Book Antiqua" w:hAnsi="Book Antiqua" w:cs="Book Antiqua"/>
        </w:rPr>
        <w:t xml:space="preserve"> patients;</w:t>
      </w:r>
      <w:r w:rsidRPr="00B10B7E">
        <w:rPr>
          <w:rStyle w:val="None"/>
          <w:rFonts w:ascii="Book Antiqua" w:eastAsia="Book Antiqua" w:hAnsi="Book Antiqua" w:cs="Book Antiqua"/>
        </w:rPr>
        <w:t xml:space="preserve"> and high-risk (score</w:t>
      </w:r>
      <w:r w:rsidR="00111401">
        <w:rPr>
          <w:rStyle w:val="None"/>
          <w:rFonts w:ascii="Book Antiqua" w:hAnsi="Book Antiqua" w:cs="Book Antiqua" w:hint="eastAsia"/>
          <w:lang w:eastAsia="zh-CN"/>
        </w:rPr>
        <w:t xml:space="preserve"> </w:t>
      </w:r>
      <w:r w:rsidR="00111401" w:rsidRPr="00111401">
        <w:rPr>
          <w:rStyle w:val="None"/>
          <w:rFonts w:ascii="Book Antiqua" w:eastAsia="Book Antiqua" w:hAnsi="Book Antiqua" w:cs="Book Antiqua"/>
          <w:u w:color="000000"/>
        </w:rPr>
        <w:t>≥</w:t>
      </w:r>
      <w:r w:rsidR="00111401">
        <w:rPr>
          <w:rStyle w:val="None"/>
          <w:rFonts w:ascii="Book Antiqua" w:hAnsi="Book Antiqua" w:cs="Book Antiqua" w:hint="eastAsia"/>
          <w:u w:color="000000"/>
          <w:lang w:eastAsia="zh-CN"/>
        </w:rPr>
        <w:t xml:space="preserve"> </w:t>
      </w:r>
      <w:r w:rsidRPr="00B10B7E">
        <w:rPr>
          <w:rStyle w:val="None"/>
          <w:rFonts w:ascii="Book Antiqua" w:eastAsia="Book Antiqua" w:hAnsi="Book Antiqua" w:cs="Book Antiqua"/>
        </w:rPr>
        <w:t>65.5</w:t>
      </w:r>
      <w:r w:rsidR="003A2F1C" w:rsidRPr="00B10B7E">
        <w:rPr>
          <w:rStyle w:val="None"/>
          <w:rFonts w:ascii="Book Antiqua" w:eastAsia="Book Antiqua" w:hAnsi="Book Antiqua" w:cs="Book Antiqua"/>
        </w:rPr>
        <w:t>) with</w:t>
      </w:r>
      <w:r w:rsidR="003A2F1C" w:rsidRPr="00B10B7E">
        <w:rPr>
          <w:rStyle w:val="None"/>
          <w:rFonts w:ascii="Book Antiqua" w:eastAsia="Book Antiqua" w:hAnsi="Book Antiqua" w:cs="Book Antiqua"/>
          <w:i/>
          <w:iCs/>
        </w:rPr>
        <w:t xml:space="preserve"> </w:t>
      </w:r>
      <w:r w:rsidRPr="00B10B7E">
        <w:rPr>
          <w:rStyle w:val="None"/>
          <w:rFonts w:ascii="Book Antiqua" w:eastAsia="Book Antiqua" w:hAnsi="Book Antiqua" w:cs="Book Antiqua"/>
        </w:rPr>
        <w:t>26</w:t>
      </w:r>
      <w:r w:rsidR="003A2F1C" w:rsidRPr="00B10B7E">
        <w:rPr>
          <w:rStyle w:val="None"/>
          <w:rFonts w:ascii="Book Antiqua" w:eastAsia="Book Antiqua" w:hAnsi="Book Antiqua" w:cs="Book Antiqua"/>
        </w:rPr>
        <w:t xml:space="preserve"> (</w:t>
      </w:r>
      <w:r w:rsidRPr="00B10B7E">
        <w:rPr>
          <w:rStyle w:val="None"/>
          <w:rFonts w:ascii="Book Antiqua" w:eastAsia="Book Antiqua" w:hAnsi="Book Antiqua" w:cs="Book Antiqua"/>
        </w:rPr>
        <w:t>65%)</w:t>
      </w:r>
      <w:r w:rsidR="003A2F1C" w:rsidRPr="00B10B7E">
        <w:rPr>
          <w:rStyle w:val="None"/>
          <w:rFonts w:ascii="Book Antiqua" w:eastAsia="Book Antiqua" w:hAnsi="Book Antiqua" w:cs="Book Antiqua"/>
        </w:rPr>
        <w:t xml:space="preserve"> patients</w:t>
      </w:r>
      <w:r w:rsidRPr="00B10B7E">
        <w:rPr>
          <w:rStyle w:val="None"/>
          <w:rFonts w:ascii="Book Antiqua" w:eastAsia="Book Antiqua" w:hAnsi="Book Antiqua" w:cs="Book Antiqua"/>
        </w:rPr>
        <w:t>. The characteristics of the groups are shown in</w:t>
      </w:r>
      <w:r w:rsidRPr="00111401">
        <w:rPr>
          <w:rStyle w:val="None"/>
          <w:rFonts w:ascii="Book Antiqua" w:eastAsia="Book Antiqua" w:hAnsi="Book Antiqua" w:cs="Book Antiqua"/>
        </w:rPr>
        <w:t xml:space="preserve"> </w:t>
      </w:r>
      <w:r w:rsidRPr="00111401">
        <w:rPr>
          <w:rStyle w:val="None"/>
          <w:rFonts w:ascii="Book Antiqua" w:eastAsia="Book Antiqua" w:hAnsi="Book Antiqua" w:cs="Book Antiqua"/>
          <w:bCs/>
        </w:rPr>
        <w:t>Table 2.</w:t>
      </w:r>
    </w:p>
    <w:p w14:paraId="22DF41D1" w14:textId="45E435C3" w:rsidR="00A77B3E" w:rsidRPr="00B10B7E" w:rsidRDefault="00F63C07" w:rsidP="00111401">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Sex, age, stage, ASA, and the presence of comorbidities showed no statistically significant differences between the groups. High NLR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0.001), albumin levels </w:t>
      </w:r>
      <w:r w:rsidR="00CC790D" w:rsidRPr="00B10B7E">
        <w:rPr>
          <w:rStyle w:val="None"/>
          <w:rFonts w:ascii="Book Antiqua" w:eastAsia="Book Antiqua" w:hAnsi="Book Antiqua" w:cs="Book Antiqua"/>
        </w:rPr>
        <w:t xml:space="preserve">lower </w:t>
      </w:r>
      <w:r w:rsidRPr="00B10B7E">
        <w:rPr>
          <w:rStyle w:val="None"/>
          <w:rFonts w:ascii="Book Antiqua" w:eastAsia="Book Antiqua" w:hAnsi="Book Antiqua" w:cs="Book Antiqua"/>
        </w:rPr>
        <w:t>than 3.5 g/dL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0.026), and tumor size greater than 7 cm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0.001) were related to the high-risk group</w:t>
      </w:r>
      <w:r w:rsidRPr="00B10B7E">
        <w:rPr>
          <w:rStyle w:val="None"/>
          <w:rFonts w:ascii="Book Antiqua" w:eastAsia="Book Antiqua" w:hAnsi="Book Antiqua" w:cs="Book Antiqua"/>
          <w:b/>
          <w:bCs/>
        </w:rPr>
        <w:t>.</w:t>
      </w:r>
      <w:r w:rsidRPr="00B10B7E">
        <w:rPr>
          <w:rStyle w:val="None"/>
          <w:rFonts w:ascii="Book Antiqua" w:eastAsia="Book Antiqua" w:hAnsi="Book Antiqua" w:cs="Book Antiqua"/>
        </w:rPr>
        <w:t xml:space="preserve"> The risk</w:t>
      </w:r>
      <w:r w:rsidR="003D11DD" w:rsidRPr="00B10B7E">
        <w:rPr>
          <w:rStyle w:val="None"/>
          <w:rFonts w:ascii="Book Antiqua" w:eastAsia="Book Antiqua" w:hAnsi="Book Antiqua" w:cs="Book Antiqua"/>
        </w:rPr>
        <w:t xml:space="preserve"> </w:t>
      </w:r>
      <w:r w:rsidRPr="00B10B7E">
        <w:rPr>
          <w:rStyle w:val="None"/>
          <w:rFonts w:ascii="Book Antiqua" w:eastAsia="Book Antiqua" w:hAnsi="Book Antiqua" w:cs="Book Antiqua"/>
        </w:rPr>
        <w:t>groups showed a significant ass</w:t>
      </w:r>
      <w:r w:rsidR="00111401">
        <w:rPr>
          <w:rStyle w:val="None"/>
          <w:rFonts w:ascii="Book Antiqua" w:eastAsia="Book Antiqua" w:hAnsi="Book Antiqua" w:cs="Book Antiqua"/>
        </w:rPr>
        <w:t>ociation with both 30 and 90-d</w:t>
      </w:r>
      <w:r w:rsidRPr="00B10B7E">
        <w:rPr>
          <w:rStyle w:val="None"/>
          <w:rFonts w:ascii="Book Antiqua" w:eastAsia="Book Antiqua" w:hAnsi="Book Antiqua" w:cs="Book Antiqua"/>
        </w:rPr>
        <w:t xml:space="preserve"> mortality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0.013 and </w:t>
      </w:r>
      <w:r w:rsidR="00111401" w:rsidRPr="00B10B7E">
        <w:rPr>
          <w:rStyle w:val="None"/>
          <w:rFonts w:ascii="Book Antiqua" w:eastAsia="Book Antiqua" w:hAnsi="Book Antiqua" w:cs="Book Antiqua"/>
          <w:i/>
          <w:iCs/>
        </w:rPr>
        <w:t>P</w:t>
      </w:r>
      <w:r w:rsidR="00111401" w:rsidRPr="00B10B7E">
        <w:rPr>
          <w:rStyle w:val="None"/>
          <w:rFonts w:ascii="Book Antiqua" w:eastAsia="Book Antiqua" w:hAnsi="Book Antiqua" w:cs="Book Antiqua"/>
        </w:rPr>
        <w:t xml:space="preserve"> </w:t>
      </w:r>
      <w:r w:rsidRPr="00B10B7E">
        <w:rPr>
          <w:rStyle w:val="None"/>
          <w:rFonts w:ascii="Book Antiqua" w:eastAsia="Book Antiqua" w:hAnsi="Book Antiqua" w:cs="Book Antiqua"/>
        </w:rPr>
        <w:t>&lt;</w:t>
      </w:r>
      <w:r w:rsidR="00111401">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0.001, respectively).</w:t>
      </w:r>
    </w:p>
    <w:p w14:paraId="69ECBBA7" w14:textId="77777777" w:rsidR="00A77B3E" w:rsidRPr="00B10B7E" w:rsidRDefault="00A77B3E" w:rsidP="00B10B7E">
      <w:pPr>
        <w:spacing w:line="360" w:lineRule="auto"/>
        <w:jc w:val="both"/>
        <w:rPr>
          <w:rFonts w:ascii="Book Antiqua" w:hAnsi="Book Antiqua"/>
        </w:rPr>
      </w:pPr>
    </w:p>
    <w:p w14:paraId="39E7DD25" w14:textId="77777777" w:rsidR="00A77B3E" w:rsidRPr="00E07AF6" w:rsidRDefault="00F63C07" w:rsidP="00B10B7E">
      <w:pPr>
        <w:spacing w:line="360" w:lineRule="auto"/>
        <w:jc w:val="both"/>
        <w:rPr>
          <w:rFonts w:ascii="Book Antiqua" w:hAnsi="Book Antiqua"/>
          <w:i/>
        </w:rPr>
      </w:pPr>
      <w:r w:rsidRPr="00E07AF6">
        <w:rPr>
          <w:rStyle w:val="None"/>
          <w:rFonts w:ascii="Book Antiqua" w:eastAsia="Book Antiqua" w:hAnsi="Book Antiqua" w:cs="Book Antiqua"/>
          <w:b/>
          <w:bCs/>
          <w:i/>
        </w:rPr>
        <w:t>Internal validation</w:t>
      </w:r>
    </w:p>
    <w:p w14:paraId="0F1BA85D" w14:textId="66221842" w:rsidR="00A77B3E" w:rsidRPr="00B10B7E" w:rsidRDefault="00F63C07" w:rsidP="00C15D2F">
      <w:pPr>
        <w:spacing w:line="360" w:lineRule="auto"/>
        <w:jc w:val="both"/>
        <w:rPr>
          <w:rFonts w:ascii="Book Antiqua" w:hAnsi="Book Antiqua"/>
        </w:rPr>
      </w:pPr>
      <w:r w:rsidRPr="00B10B7E">
        <w:rPr>
          <w:rStyle w:val="None"/>
          <w:rFonts w:ascii="Book Antiqua" w:eastAsia="Book Antiqua" w:hAnsi="Book Antiqua" w:cs="Book Antiqua"/>
        </w:rPr>
        <w:t xml:space="preserve">Using the previously constructed scoring system, the score value was calculated for each patient in the validation cohort (J2 group, </w:t>
      </w:r>
      <w:r w:rsidRPr="00B10B7E">
        <w:rPr>
          <w:rStyle w:val="None"/>
          <w:rFonts w:ascii="Book Antiqua" w:eastAsia="Book Antiqua" w:hAnsi="Book Antiqua" w:cs="Book Antiqua"/>
          <w:i/>
          <w:iCs/>
        </w:rPr>
        <w:t>n</w:t>
      </w:r>
      <w:r w:rsidRPr="00B10B7E">
        <w:rPr>
          <w:rStyle w:val="None"/>
          <w:rFonts w:ascii="Book Antiqua" w:eastAsia="Book Antiqua" w:hAnsi="Book Antiqua" w:cs="Book Antiqua"/>
        </w:rPr>
        <w:t xml:space="preserve"> = 40). The r</w:t>
      </w:r>
      <w:r w:rsidR="00E07AF6">
        <w:rPr>
          <w:rStyle w:val="None"/>
          <w:rFonts w:ascii="Book Antiqua" w:eastAsia="Book Antiqua" w:hAnsi="Book Antiqua" w:cs="Book Antiqua"/>
        </w:rPr>
        <w:t>ate of 90-d</w:t>
      </w:r>
      <w:r w:rsidRPr="00B10B7E">
        <w:rPr>
          <w:rStyle w:val="None"/>
          <w:rFonts w:ascii="Book Antiqua" w:eastAsia="Book Antiqua" w:hAnsi="Book Antiqua" w:cs="Book Antiqua"/>
        </w:rPr>
        <w:t xml:space="preserve"> mortality in this group was 50%.</w:t>
      </w:r>
    </w:p>
    <w:p w14:paraId="3316BC0C" w14:textId="706F6EBF" w:rsidR="00A77B3E" w:rsidRPr="00E07AF6"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As shown in </w:t>
      </w:r>
      <w:r w:rsidRPr="00E07AF6">
        <w:rPr>
          <w:rStyle w:val="None"/>
          <w:rFonts w:ascii="Book Antiqua" w:eastAsia="Book Antiqua" w:hAnsi="Book Antiqua" w:cs="Book Antiqua"/>
          <w:bCs/>
        </w:rPr>
        <w:t>Figure 1B</w:t>
      </w:r>
      <w:r w:rsidRPr="00B10B7E">
        <w:rPr>
          <w:rStyle w:val="None"/>
          <w:rFonts w:ascii="Book Antiqua" w:eastAsia="Book Antiqua" w:hAnsi="Book Antiqua" w:cs="Book Antiqua"/>
        </w:rPr>
        <w:t>, the risk score had superio</w:t>
      </w:r>
      <w:r w:rsidR="00E07AF6">
        <w:rPr>
          <w:rStyle w:val="None"/>
          <w:rFonts w:ascii="Book Antiqua" w:eastAsia="Book Antiqua" w:hAnsi="Book Antiqua" w:cs="Book Antiqua"/>
        </w:rPr>
        <w:t>r diagnostic accuracy for 90-d</w:t>
      </w:r>
      <w:r w:rsidRPr="00B10B7E">
        <w:rPr>
          <w:rStyle w:val="None"/>
          <w:rFonts w:ascii="Book Antiqua" w:eastAsia="Book Antiqua" w:hAnsi="Book Antiqua" w:cs="Book Antiqua"/>
        </w:rPr>
        <w:t xml:space="preserve"> mortality in the validation cohort (AUC 0.756, 95%CI: 0.598–0.915,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0.006). Using the previously established cutoff value (65.5 points), 21 (52.5%) and 19 (47.5%) patients were classified as low-risk and high-risk groups, respectively</w:t>
      </w:r>
      <w:r w:rsidRPr="00E07AF6">
        <w:rPr>
          <w:rStyle w:val="None"/>
          <w:rFonts w:ascii="Book Antiqua" w:eastAsia="Book Antiqua" w:hAnsi="Book Antiqua" w:cs="Book Antiqua"/>
        </w:rPr>
        <w:t xml:space="preserve"> </w:t>
      </w:r>
      <w:r w:rsidRPr="00E07AF6">
        <w:rPr>
          <w:rStyle w:val="None"/>
          <w:rFonts w:ascii="Book Antiqua" w:eastAsia="Book Antiqua" w:hAnsi="Book Antiqua" w:cs="Book Antiqua"/>
          <w:bCs/>
        </w:rPr>
        <w:t>(Table 3).</w:t>
      </w:r>
    </w:p>
    <w:p w14:paraId="0A38DE0C" w14:textId="392A1B9D"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BMI less than 18.5 </w:t>
      </w:r>
      <w:r w:rsidR="00E07AF6">
        <w:rPr>
          <w:rStyle w:val="None"/>
          <w:rFonts w:ascii="Book Antiqua" w:hAnsi="Book Antiqua" w:cs="Book Antiqua" w:hint="eastAsia"/>
          <w:lang w:eastAsia="zh-CN"/>
        </w:rPr>
        <w:t>k</w:t>
      </w:r>
      <w:r w:rsidRPr="00B10B7E">
        <w:rPr>
          <w:rStyle w:val="None"/>
          <w:rFonts w:ascii="Book Antiqua" w:eastAsia="Book Antiqua" w:hAnsi="Book Antiqua" w:cs="Book Antiqua"/>
        </w:rPr>
        <w:t>g/m² (</w:t>
      </w:r>
      <w:r w:rsidR="00E07AF6"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&lt;</w:t>
      </w:r>
      <w:r w:rsidR="00E07AF6">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0.001), CCI </w:t>
      </w:r>
      <w:r w:rsidR="00E07AF6" w:rsidRPr="00E07AF6">
        <w:rPr>
          <w:rStyle w:val="None"/>
          <w:rFonts w:ascii="Book Antiqua" w:eastAsia="Book Antiqua" w:hAnsi="Book Antiqua" w:cs="Book Antiqua"/>
          <w:u w:color="000000"/>
        </w:rPr>
        <w:t>≥</w:t>
      </w:r>
      <w:r w:rsidR="00E07AF6">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1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0.001), ASA III/IV,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0.002), high NLR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0.012), and the presence of ascites on CT exam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0.004) were significantly associated with the high-risk group. </w:t>
      </w:r>
    </w:p>
    <w:p w14:paraId="42AB22FD" w14:textId="33697D30"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Considering the postoperative outcomes, there were no differences in POC rate and length of hospital stay between the groups. Howe</w:t>
      </w:r>
      <w:r w:rsidR="00E07AF6">
        <w:rPr>
          <w:rStyle w:val="None"/>
          <w:rFonts w:ascii="Book Antiqua" w:eastAsia="Book Antiqua" w:hAnsi="Book Antiqua" w:cs="Book Antiqua"/>
        </w:rPr>
        <w:t>ver, mortality at 30 and 90 d</w:t>
      </w:r>
      <w:r w:rsidR="00284068" w:rsidRPr="00B10B7E">
        <w:rPr>
          <w:rStyle w:val="None"/>
          <w:rFonts w:ascii="Book Antiqua" w:eastAsia="Book Antiqua" w:hAnsi="Book Antiqua" w:cs="Book Antiqua"/>
        </w:rPr>
        <w:t xml:space="preserve"> </w:t>
      </w:r>
      <w:r w:rsidR="00E7367A" w:rsidRPr="00B10B7E">
        <w:rPr>
          <w:rStyle w:val="None"/>
          <w:rFonts w:ascii="Book Antiqua" w:eastAsia="Book Antiqua" w:hAnsi="Book Antiqua" w:cs="Book Antiqua"/>
        </w:rPr>
        <w:t xml:space="preserve">were </w:t>
      </w:r>
      <w:r w:rsidRPr="00B10B7E">
        <w:rPr>
          <w:rStyle w:val="None"/>
          <w:rFonts w:ascii="Book Antiqua" w:eastAsia="Book Antiqua" w:hAnsi="Book Antiqua" w:cs="Book Antiqua"/>
        </w:rPr>
        <w:lastRenderedPageBreak/>
        <w:t xml:space="preserve">significantly higher in the high-risk group, demonstrating the performance of the score in predicting mortality based on the </w:t>
      </w:r>
      <w:r w:rsidR="00E7367A" w:rsidRPr="00B10B7E">
        <w:rPr>
          <w:rStyle w:val="None"/>
          <w:rFonts w:ascii="Book Antiqua" w:eastAsia="Book Antiqua" w:hAnsi="Book Antiqua" w:cs="Book Antiqua"/>
        </w:rPr>
        <w:t xml:space="preserve">adopted </w:t>
      </w:r>
      <w:r w:rsidRPr="00B10B7E">
        <w:rPr>
          <w:rStyle w:val="None"/>
          <w:rFonts w:ascii="Book Antiqua" w:eastAsia="Book Antiqua" w:hAnsi="Book Antiqua" w:cs="Book Antiqua"/>
        </w:rPr>
        <w:t>cutoff value</w:t>
      </w:r>
      <w:r w:rsidR="00284068" w:rsidRPr="00B10B7E">
        <w:rPr>
          <w:rStyle w:val="None"/>
          <w:rFonts w:ascii="Book Antiqua" w:eastAsia="Book Antiqua" w:hAnsi="Book Antiqua" w:cs="Book Antiqua"/>
        </w:rPr>
        <w:t xml:space="preserve"> </w:t>
      </w:r>
      <w:r w:rsidRPr="00B10B7E">
        <w:rPr>
          <w:rStyle w:val="None"/>
          <w:rFonts w:ascii="Book Antiqua" w:eastAsia="Book Antiqua" w:hAnsi="Book Antiqua" w:cs="Book Antiqua"/>
        </w:rPr>
        <w:t>(</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0.049 and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0.027, respectively). Besides, the rate of patients who received first and second-line palliative treatment was higher in the low-risk group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0.012 and </w:t>
      </w:r>
      <w:r w:rsidRPr="00B10B7E">
        <w:rPr>
          <w:rStyle w:val="None"/>
          <w:rFonts w:ascii="Book Antiqua" w:eastAsia="Book Antiqua" w:hAnsi="Book Antiqua" w:cs="Book Antiqua"/>
          <w:i/>
          <w:iCs/>
        </w:rPr>
        <w:t>P</w:t>
      </w:r>
      <w:r w:rsidRPr="00B10B7E">
        <w:rPr>
          <w:rStyle w:val="None"/>
          <w:rFonts w:ascii="Book Antiqua" w:eastAsia="Book Antiqua" w:hAnsi="Book Antiqua" w:cs="Book Antiqua"/>
        </w:rPr>
        <w:t xml:space="preserve"> = 0.009, respectively).</w:t>
      </w:r>
    </w:p>
    <w:p w14:paraId="3A6A1954" w14:textId="77777777" w:rsidR="00A77B3E" w:rsidRPr="00B10B7E" w:rsidRDefault="00A77B3E" w:rsidP="00B10B7E">
      <w:pPr>
        <w:spacing w:line="360" w:lineRule="auto"/>
        <w:jc w:val="both"/>
        <w:rPr>
          <w:rFonts w:ascii="Book Antiqua" w:hAnsi="Book Antiqua"/>
        </w:rPr>
      </w:pPr>
    </w:p>
    <w:p w14:paraId="135A880E" w14:textId="4699A590" w:rsidR="00A77B3E" w:rsidRPr="00E07AF6" w:rsidRDefault="00F63C07" w:rsidP="00B10B7E">
      <w:pPr>
        <w:spacing w:line="360" w:lineRule="auto"/>
        <w:jc w:val="both"/>
        <w:rPr>
          <w:rFonts w:ascii="Book Antiqua" w:hAnsi="Book Antiqua"/>
          <w:i/>
        </w:rPr>
      </w:pPr>
      <w:r w:rsidRPr="00E07AF6">
        <w:rPr>
          <w:rStyle w:val="None"/>
          <w:rFonts w:ascii="Book Antiqua" w:eastAsia="Book Antiqua" w:hAnsi="Book Antiqua" w:cs="Book Antiqua"/>
          <w:b/>
          <w:bCs/>
          <w:i/>
        </w:rPr>
        <w:t xml:space="preserve">Survival </w:t>
      </w:r>
      <w:r w:rsidR="00E07AF6" w:rsidRPr="00E07AF6">
        <w:rPr>
          <w:rStyle w:val="None"/>
          <w:rFonts w:ascii="Book Antiqua" w:hAnsi="Book Antiqua" w:cs="Book Antiqua" w:hint="eastAsia"/>
          <w:b/>
          <w:bCs/>
          <w:i/>
          <w:lang w:eastAsia="zh-CN"/>
        </w:rPr>
        <w:t>o</w:t>
      </w:r>
      <w:r w:rsidR="00E07AF6" w:rsidRPr="00E07AF6">
        <w:rPr>
          <w:rStyle w:val="None"/>
          <w:rFonts w:ascii="Book Antiqua" w:eastAsia="Book Antiqua" w:hAnsi="Book Antiqua" w:cs="Book Antiqua"/>
          <w:b/>
          <w:bCs/>
          <w:i/>
        </w:rPr>
        <w:t>utcomes–</w:t>
      </w:r>
      <w:r w:rsidRPr="00E07AF6">
        <w:rPr>
          <w:rStyle w:val="None"/>
          <w:rFonts w:ascii="Book Antiqua" w:eastAsia="Book Antiqua" w:hAnsi="Book Antiqua" w:cs="Book Antiqua"/>
          <w:b/>
          <w:bCs/>
          <w:i/>
        </w:rPr>
        <w:t xml:space="preserve">J1 and J2 groups </w:t>
      </w:r>
    </w:p>
    <w:p w14:paraId="13224114" w14:textId="159C305E" w:rsidR="00A77B3E" w:rsidRPr="00B10B7E" w:rsidRDefault="00F63C07" w:rsidP="00C15D2F">
      <w:pPr>
        <w:spacing w:line="360" w:lineRule="auto"/>
        <w:jc w:val="both"/>
        <w:rPr>
          <w:rFonts w:ascii="Book Antiqua" w:hAnsi="Book Antiqua"/>
        </w:rPr>
      </w:pPr>
      <w:r w:rsidRPr="00B10B7E">
        <w:rPr>
          <w:rStyle w:val="None"/>
          <w:rFonts w:ascii="Book Antiqua" w:eastAsia="Book Antiqua" w:hAnsi="Book Antiqua" w:cs="Book Antiqua"/>
        </w:rPr>
        <w:t xml:space="preserve">The median follow-up time for all patients was 2.1 </w:t>
      </w:r>
      <w:proofErr w:type="spellStart"/>
      <w:r w:rsidRPr="00B10B7E">
        <w:rPr>
          <w:rStyle w:val="None"/>
          <w:rFonts w:ascii="Book Antiqua" w:eastAsia="Book Antiqua" w:hAnsi="Book Antiqua" w:cs="Book Antiqua"/>
        </w:rPr>
        <w:t>mo</w:t>
      </w:r>
      <w:proofErr w:type="spellEnd"/>
      <w:r w:rsidRPr="00B10B7E">
        <w:rPr>
          <w:rStyle w:val="None"/>
          <w:rFonts w:ascii="Book Antiqua" w:eastAsia="Book Antiqua" w:hAnsi="Book Antiqua" w:cs="Book Antiqua"/>
        </w:rPr>
        <w:t xml:space="preserve"> (interquartile range</w:t>
      </w:r>
      <w:r w:rsidR="00E07AF6">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w:t>
      </w:r>
      <w:r w:rsidR="00E07AF6">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0.6-5.9, mean of 4.4 </w:t>
      </w:r>
      <w:proofErr w:type="spellStart"/>
      <w:r w:rsidRPr="00B10B7E">
        <w:rPr>
          <w:rStyle w:val="None"/>
          <w:rFonts w:ascii="Book Antiqua" w:eastAsia="Book Antiqua" w:hAnsi="Book Antiqua" w:cs="Book Antiqua"/>
        </w:rPr>
        <w:t>mo</w:t>
      </w:r>
      <w:proofErr w:type="spellEnd"/>
      <w:r w:rsidRPr="00B10B7E">
        <w:rPr>
          <w:rStyle w:val="None"/>
          <w:rFonts w:ascii="Book Antiqua" w:eastAsia="Book Antiqua" w:hAnsi="Book Antiqua" w:cs="Book Antiqua"/>
        </w:rPr>
        <w:t>).</w:t>
      </w:r>
      <w:r w:rsidRPr="00B10B7E">
        <w:rPr>
          <w:rFonts w:ascii="Book Antiqua" w:eastAsia="Book Antiqua" w:hAnsi="Book Antiqua" w:cs="Book Antiqua"/>
        </w:rPr>
        <w:t xml:space="preserve"> </w:t>
      </w:r>
      <w:r w:rsidRPr="00B10B7E">
        <w:rPr>
          <w:rStyle w:val="None"/>
          <w:rFonts w:ascii="Book Antiqua" w:eastAsia="Book Antiqua" w:hAnsi="Book Antiqua" w:cs="Book Antiqua"/>
        </w:rPr>
        <w:t>At the time of this study, 8 patients were alive, and 72 patients died (J1</w:t>
      </w:r>
      <w:r w:rsidR="00E07AF6">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w:t>
      </w:r>
      <w:r w:rsidR="00E07AF6">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36 and J2</w:t>
      </w:r>
      <w:r w:rsidR="00E07AF6">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w:t>
      </w:r>
      <w:r w:rsidR="00E07AF6">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 xml:space="preserve">36). The median OS for the entire jejunostomy cohort was 2.7 </w:t>
      </w:r>
      <w:proofErr w:type="spellStart"/>
      <w:r w:rsidRPr="00B10B7E">
        <w:rPr>
          <w:rStyle w:val="None"/>
          <w:rFonts w:ascii="Book Antiqua" w:eastAsia="Book Antiqua" w:hAnsi="Book Antiqua" w:cs="Book Antiqua"/>
        </w:rPr>
        <w:t>mo</w:t>
      </w:r>
      <w:proofErr w:type="spellEnd"/>
      <w:r w:rsidRPr="00B10B7E">
        <w:rPr>
          <w:rStyle w:val="None"/>
          <w:rFonts w:ascii="Book Antiqua" w:eastAsia="Book Antiqua" w:hAnsi="Book Antiqua" w:cs="Book Antiqua"/>
        </w:rPr>
        <w:t xml:space="preserve">, compared </w:t>
      </w:r>
      <w:r w:rsidR="008051DB" w:rsidRPr="00B10B7E">
        <w:rPr>
          <w:rStyle w:val="None"/>
          <w:rFonts w:ascii="Book Antiqua" w:eastAsia="Book Antiqua" w:hAnsi="Book Antiqua" w:cs="Book Antiqua"/>
        </w:rPr>
        <w:t xml:space="preserve">to </w:t>
      </w:r>
      <w:r w:rsidRPr="00B10B7E">
        <w:rPr>
          <w:rStyle w:val="None"/>
          <w:rFonts w:ascii="Book Antiqua" w:eastAsia="Book Antiqua" w:hAnsi="Book Antiqua" w:cs="Book Antiqua"/>
        </w:rPr>
        <w:t xml:space="preserve">a median OS of 8 </w:t>
      </w:r>
      <w:proofErr w:type="spellStart"/>
      <w:r w:rsidRPr="00B10B7E">
        <w:rPr>
          <w:rStyle w:val="None"/>
          <w:rFonts w:ascii="Book Antiqua" w:eastAsia="Book Antiqua" w:hAnsi="Book Antiqua" w:cs="Book Antiqua"/>
        </w:rPr>
        <w:t>mo</w:t>
      </w:r>
      <w:proofErr w:type="spellEnd"/>
      <w:r w:rsidRPr="00B10B7E">
        <w:rPr>
          <w:rStyle w:val="None"/>
          <w:rFonts w:ascii="Book Antiqua" w:eastAsia="Book Antiqua" w:hAnsi="Book Antiqua" w:cs="Book Antiqua"/>
        </w:rPr>
        <w:t xml:space="preserve"> for the other clinical stage IV GC patients undergoing other surgical procedures (resection, bypass</w:t>
      </w:r>
      <w:r w:rsidR="003D11DD" w:rsidRPr="00B10B7E">
        <w:rPr>
          <w:rStyle w:val="None"/>
          <w:rFonts w:ascii="Book Antiqua" w:eastAsia="Book Antiqua" w:hAnsi="Book Antiqua" w:cs="Book Antiqua"/>
        </w:rPr>
        <w:t>,</w:t>
      </w:r>
      <w:r w:rsidRPr="00B10B7E">
        <w:rPr>
          <w:rStyle w:val="None"/>
          <w:rFonts w:ascii="Book Antiqua" w:eastAsia="Book Antiqua" w:hAnsi="Book Antiqua" w:cs="Book Antiqua"/>
        </w:rPr>
        <w:t xml:space="preserve"> or diagnostic laparoscopy) (</w:t>
      </w:r>
      <w:r w:rsidR="00E07AF6" w:rsidRPr="00E07AF6">
        <w:rPr>
          <w:rStyle w:val="None"/>
          <w:rFonts w:ascii="Book Antiqua" w:hAnsi="Book Antiqua" w:cs="Book Antiqua" w:hint="eastAsia"/>
          <w:i/>
          <w:lang w:eastAsia="zh-CN"/>
        </w:rPr>
        <w:t xml:space="preserve">P </w:t>
      </w:r>
      <w:r w:rsidRPr="00B10B7E">
        <w:rPr>
          <w:rStyle w:val="None"/>
          <w:rFonts w:ascii="Book Antiqua" w:eastAsia="Book Antiqua" w:hAnsi="Book Antiqua" w:cs="Book Antiqua"/>
        </w:rPr>
        <w:t>&lt;</w:t>
      </w:r>
      <w:r w:rsidR="00E07AF6">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0.001)</w:t>
      </w:r>
      <w:r w:rsidRPr="00B10B7E">
        <w:rPr>
          <w:rFonts w:ascii="Book Antiqua" w:eastAsia="Book Antiqua" w:hAnsi="Book Antiqua" w:cs="Book Antiqua"/>
        </w:rPr>
        <w:t xml:space="preserve"> (</w:t>
      </w:r>
      <w:r w:rsidRPr="00B10B7E">
        <w:rPr>
          <w:rStyle w:val="None"/>
          <w:rFonts w:ascii="Book Antiqua" w:eastAsia="Book Antiqua" w:hAnsi="Book Antiqua" w:cs="Book Antiqua"/>
        </w:rPr>
        <w:t>Supplementary Figure 1).</w:t>
      </w:r>
    </w:p>
    <w:p w14:paraId="13DD35AE" w14:textId="118E4D2B" w:rsidR="00A77B3E" w:rsidRPr="00E07AF6"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Regarding the risk groups in J1 patients (development cohort), the median OS for high and low-risk was 1.0 </w:t>
      </w:r>
      <w:proofErr w:type="spellStart"/>
      <w:r w:rsidRPr="00B10B7E">
        <w:rPr>
          <w:rStyle w:val="None"/>
          <w:rFonts w:ascii="Book Antiqua" w:eastAsia="Book Antiqua" w:hAnsi="Book Antiqua" w:cs="Book Antiqua"/>
        </w:rPr>
        <w:t>mo</w:t>
      </w:r>
      <w:proofErr w:type="spellEnd"/>
      <w:r w:rsidRPr="00B10B7E">
        <w:rPr>
          <w:rStyle w:val="None"/>
          <w:rFonts w:ascii="Book Antiqua" w:eastAsia="Book Antiqua" w:hAnsi="Book Antiqua" w:cs="Book Antiqua"/>
        </w:rPr>
        <w:t xml:space="preserve"> and 4.3 </w:t>
      </w:r>
      <w:proofErr w:type="spellStart"/>
      <w:r w:rsidRPr="00B10B7E">
        <w:rPr>
          <w:rStyle w:val="None"/>
          <w:rFonts w:ascii="Book Antiqua" w:eastAsia="Book Antiqua" w:hAnsi="Book Antiqua" w:cs="Book Antiqua"/>
        </w:rPr>
        <w:t>mo</w:t>
      </w:r>
      <w:proofErr w:type="spellEnd"/>
      <w:r w:rsidRPr="00B10B7E">
        <w:rPr>
          <w:rStyle w:val="None"/>
          <w:rFonts w:ascii="Book Antiqua" w:eastAsia="Book Antiqua" w:hAnsi="Book Antiqua" w:cs="Book Antiqua"/>
        </w:rPr>
        <w:t>, respectively (</w:t>
      </w:r>
      <w:r w:rsidR="00E07AF6" w:rsidRPr="00B10B7E">
        <w:rPr>
          <w:rStyle w:val="None"/>
          <w:rFonts w:ascii="Book Antiqua" w:eastAsia="Book Antiqua" w:hAnsi="Book Antiqua" w:cs="Book Antiqua"/>
          <w:i/>
          <w:iCs/>
        </w:rPr>
        <w:t>P</w:t>
      </w:r>
      <w:r w:rsidR="00E07AF6" w:rsidRPr="00B10B7E">
        <w:rPr>
          <w:rStyle w:val="None"/>
          <w:rFonts w:ascii="Book Antiqua" w:eastAsia="Book Antiqua" w:hAnsi="Book Antiqua" w:cs="Book Antiqua"/>
        </w:rPr>
        <w:t xml:space="preserve"> </w:t>
      </w:r>
      <w:r w:rsidRPr="00B10B7E">
        <w:rPr>
          <w:rStyle w:val="None"/>
          <w:rFonts w:ascii="Book Antiqua" w:eastAsia="Book Antiqua" w:hAnsi="Book Antiqua" w:cs="Book Antiqua"/>
        </w:rPr>
        <w:t>&lt;</w:t>
      </w:r>
      <w:r w:rsidR="00E07AF6">
        <w:rPr>
          <w:rStyle w:val="None"/>
          <w:rFonts w:ascii="Book Antiqua" w:hAnsi="Book Antiqua" w:cs="Book Antiqua" w:hint="eastAsia"/>
          <w:lang w:eastAsia="zh-CN"/>
        </w:rPr>
        <w:t xml:space="preserve"> </w:t>
      </w:r>
      <w:r w:rsidRPr="00B10B7E">
        <w:rPr>
          <w:rStyle w:val="None"/>
          <w:rFonts w:ascii="Book Antiqua" w:eastAsia="Book Antiqua" w:hAnsi="Book Antiqua" w:cs="Book Antiqua"/>
        </w:rPr>
        <w:t>0.001)</w:t>
      </w:r>
      <w:r w:rsidRPr="00E07AF6">
        <w:rPr>
          <w:rStyle w:val="None"/>
          <w:rFonts w:ascii="Book Antiqua" w:eastAsia="Book Antiqua" w:hAnsi="Book Antiqua" w:cs="Book Antiqua"/>
        </w:rPr>
        <w:t xml:space="preserve"> </w:t>
      </w:r>
      <w:r w:rsidRPr="00E07AF6">
        <w:rPr>
          <w:rStyle w:val="None"/>
          <w:rFonts w:ascii="Book Antiqua" w:eastAsia="Book Antiqua" w:hAnsi="Book Antiqua" w:cs="Book Antiqua"/>
          <w:bCs/>
        </w:rPr>
        <w:t xml:space="preserve">(Figure 2A). </w:t>
      </w:r>
      <w:r w:rsidRPr="00E07AF6">
        <w:rPr>
          <w:rStyle w:val="None"/>
          <w:rFonts w:ascii="Book Antiqua" w:eastAsia="Book Antiqua" w:hAnsi="Book Antiqua" w:cs="Book Antiqua"/>
        </w:rPr>
        <w:t xml:space="preserve">For the J2 patients (validation cohort), the median OS was 1.4 </w:t>
      </w:r>
      <w:proofErr w:type="spellStart"/>
      <w:r w:rsidRPr="00E07AF6">
        <w:rPr>
          <w:rStyle w:val="None"/>
          <w:rFonts w:ascii="Book Antiqua" w:eastAsia="Book Antiqua" w:hAnsi="Book Antiqua" w:cs="Book Antiqua"/>
        </w:rPr>
        <w:t>mo</w:t>
      </w:r>
      <w:proofErr w:type="spellEnd"/>
      <w:r w:rsidRPr="00E07AF6">
        <w:rPr>
          <w:rStyle w:val="None"/>
          <w:rFonts w:ascii="Book Antiqua" w:eastAsia="Book Antiqua" w:hAnsi="Book Antiqua" w:cs="Book Antiqua"/>
        </w:rPr>
        <w:t xml:space="preserve"> for the high-risk compared to 5.7 </w:t>
      </w:r>
      <w:proofErr w:type="spellStart"/>
      <w:r w:rsidRPr="00E07AF6">
        <w:rPr>
          <w:rStyle w:val="None"/>
          <w:rFonts w:ascii="Book Antiqua" w:eastAsia="Book Antiqua" w:hAnsi="Book Antiqua" w:cs="Book Antiqua"/>
        </w:rPr>
        <w:t>mo</w:t>
      </w:r>
      <w:proofErr w:type="spellEnd"/>
      <w:r w:rsidRPr="00E07AF6">
        <w:rPr>
          <w:rStyle w:val="None"/>
          <w:rFonts w:ascii="Book Antiqua" w:eastAsia="Book Antiqua" w:hAnsi="Book Antiqua" w:cs="Book Antiqua"/>
        </w:rPr>
        <w:t xml:space="preserve"> in the low-risk group (</w:t>
      </w:r>
      <w:r w:rsidRPr="00E07AF6">
        <w:rPr>
          <w:rStyle w:val="None"/>
          <w:rFonts w:ascii="Book Antiqua" w:eastAsia="Book Antiqua" w:hAnsi="Book Antiqua" w:cs="Book Antiqua"/>
          <w:i/>
          <w:iCs/>
        </w:rPr>
        <w:t>P</w:t>
      </w:r>
      <w:r w:rsidRPr="00E07AF6">
        <w:rPr>
          <w:rStyle w:val="None"/>
          <w:rFonts w:ascii="Book Antiqua" w:eastAsia="Book Antiqua" w:hAnsi="Book Antiqua" w:cs="Book Antiqua"/>
        </w:rPr>
        <w:t xml:space="preserve"> = 0.059) </w:t>
      </w:r>
      <w:r w:rsidRPr="00E07AF6">
        <w:rPr>
          <w:rStyle w:val="None"/>
          <w:rFonts w:ascii="Book Antiqua" w:eastAsia="Book Antiqua" w:hAnsi="Book Antiqua" w:cs="Book Antiqua"/>
          <w:bCs/>
        </w:rPr>
        <w:t>(Figure 2B).</w:t>
      </w:r>
    </w:p>
    <w:p w14:paraId="7F4762A0" w14:textId="77777777" w:rsidR="008051DB" w:rsidRPr="00B10B7E" w:rsidRDefault="008051DB" w:rsidP="00B10B7E">
      <w:pPr>
        <w:spacing w:line="360" w:lineRule="auto"/>
        <w:jc w:val="both"/>
        <w:rPr>
          <w:rFonts w:ascii="Book Antiqua" w:hAnsi="Book Antiqua"/>
          <w:b/>
          <w:bCs/>
        </w:rPr>
      </w:pPr>
    </w:p>
    <w:p w14:paraId="28611447"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caps/>
          <w:u w:val="single"/>
        </w:rPr>
        <w:t>DISCUSSION</w:t>
      </w:r>
    </w:p>
    <w:p w14:paraId="2F53A6E2" w14:textId="3AA68725" w:rsidR="00A77B3E" w:rsidRPr="00B10B7E" w:rsidRDefault="00F63C07" w:rsidP="00C15D2F">
      <w:pPr>
        <w:spacing w:line="360" w:lineRule="auto"/>
        <w:jc w:val="both"/>
        <w:rPr>
          <w:rFonts w:ascii="Book Antiqua" w:hAnsi="Book Antiqua"/>
        </w:rPr>
      </w:pPr>
      <w:r w:rsidRPr="00B10B7E">
        <w:rPr>
          <w:rStyle w:val="None"/>
          <w:rFonts w:ascii="Book Antiqua" w:eastAsia="Book Antiqua" w:hAnsi="Book Antiqua" w:cs="Book Antiqua"/>
        </w:rPr>
        <w:t xml:space="preserve">In the present study, we performed an analysis </w:t>
      </w:r>
      <w:r w:rsidR="00AB3E30" w:rsidRPr="00B10B7E">
        <w:rPr>
          <w:rStyle w:val="None"/>
          <w:rFonts w:ascii="Book Antiqua" w:eastAsia="Book Antiqua" w:hAnsi="Book Antiqua" w:cs="Book Antiqua"/>
        </w:rPr>
        <w:t>of</w:t>
      </w:r>
      <w:r w:rsidRPr="00B10B7E">
        <w:rPr>
          <w:rStyle w:val="None"/>
          <w:rFonts w:ascii="Book Antiqua" w:eastAsia="Book Antiqua" w:hAnsi="Book Antiqua" w:cs="Book Antiqua"/>
        </w:rPr>
        <w:t xml:space="preserve"> a cohort of stage IV GC, not amenable to surgical resection, who underwent palliative jejunostomy</w:t>
      </w:r>
      <w:r w:rsidR="008051DB" w:rsidRPr="00B10B7E">
        <w:rPr>
          <w:rStyle w:val="None"/>
          <w:rFonts w:ascii="Book Antiqua" w:eastAsia="Book Antiqua" w:hAnsi="Book Antiqua" w:cs="Book Antiqua"/>
        </w:rPr>
        <w:t xml:space="preserve">, and we </w:t>
      </w:r>
      <w:r w:rsidRPr="00B10B7E">
        <w:rPr>
          <w:rStyle w:val="None"/>
          <w:rFonts w:ascii="Book Antiqua" w:eastAsia="Book Antiqua" w:hAnsi="Book Antiqua" w:cs="Book Antiqua"/>
        </w:rPr>
        <w:t>develop</w:t>
      </w:r>
      <w:r w:rsidR="008051DB" w:rsidRPr="00B10B7E">
        <w:rPr>
          <w:rStyle w:val="None"/>
          <w:rFonts w:ascii="Book Antiqua" w:eastAsia="Book Antiqua" w:hAnsi="Book Antiqua" w:cs="Book Antiqua"/>
        </w:rPr>
        <w:t>ed</w:t>
      </w:r>
      <w:r w:rsidR="00E07AF6">
        <w:rPr>
          <w:rStyle w:val="None"/>
          <w:rFonts w:ascii="Book Antiqua" w:eastAsia="Book Antiqua" w:hAnsi="Book Antiqua" w:cs="Book Antiqua"/>
        </w:rPr>
        <w:t xml:space="preserve"> a prognostic score for 90-</w:t>
      </w:r>
      <w:r w:rsidR="00E07AF6">
        <w:rPr>
          <w:rStyle w:val="None"/>
          <w:rFonts w:ascii="Book Antiqua" w:hAnsi="Book Antiqua" w:cs="Book Antiqua" w:hint="eastAsia"/>
          <w:lang w:eastAsia="zh-CN"/>
        </w:rPr>
        <w:t>d</w:t>
      </w:r>
      <w:r w:rsidRPr="00B10B7E">
        <w:rPr>
          <w:rStyle w:val="None"/>
          <w:rFonts w:ascii="Book Antiqua" w:eastAsia="Book Antiqua" w:hAnsi="Book Antiqua" w:cs="Book Antiqua"/>
        </w:rPr>
        <w:t xml:space="preserve"> mortality. Jejunostomy represented the therapeutic choice in 22% of stage IV GC patients. </w:t>
      </w:r>
      <w:r w:rsidR="00AB3E30" w:rsidRPr="00B10B7E">
        <w:rPr>
          <w:rStyle w:val="None"/>
          <w:rFonts w:ascii="Book Antiqua" w:eastAsia="Book Antiqua" w:hAnsi="Book Antiqua" w:cs="Book Antiqua"/>
        </w:rPr>
        <w:t>W</w:t>
      </w:r>
      <w:r w:rsidRPr="00B10B7E">
        <w:rPr>
          <w:rStyle w:val="None"/>
          <w:rFonts w:ascii="Book Antiqua" w:eastAsia="Book Antiqua" w:hAnsi="Book Antiqua" w:cs="Book Antiqua"/>
        </w:rPr>
        <w:t>e provided a simple and feasible scor</w:t>
      </w:r>
      <w:r w:rsidR="00AB3E30" w:rsidRPr="00B10B7E">
        <w:rPr>
          <w:rStyle w:val="None"/>
          <w:rFonts w:ascii="Book Antiqua" w:eastAsia="Book Antiqua" w:hAnsi="Book Antiqua" w:cs="Book Antiqua"/>
        </w:rPr>
        <w:t>ing</w:t>
      </w:r>
      <w:r w:rsidRPr="00B10B7E">
        <w:rPr>
          <w:rStyle w:val="None"/>
          <w:rFonts w:ascii="Book Antiqua" w:eastAsia="Book Antiqua" w:hAnsi="Book Antiqua" w:cs="Book Antiqua"/>
        </w:rPr>
        <w:t xml:space="preserve"> system with variables easily available in the clinical assessment of patients. The score demonstrated an accuracy of 75.6% in the validation cohort</w:t>
      </w:r>
      <w:r w:rsidR="003D11DD" w:rsidRPr="00B10B7E">
        <w:rPr>
          <w:rStyle w:val="None"/>
          <w:rFonts w:ascii="Book Antiqua" w:eastAsia="Book Antiqua" w:hAnsi="Book Antiqua" w:cs="Book Antiqua"/>
        </w:rPr>
        <w:t xml:space="preserve"> </w:t>
      </w:r>
      <w:r w:rsidRPr="00B10B7E">
        <w:rPr>
          <w:rStyle w:val="None"/>
          <w:rFonts w:ascii="Book Antiqua" w:eastAsia="Book Antiqua" w:hAnsi="Book Antiqua" w:cs="Book Antiqua"/>
        </w:rPr>
        <w:t>and was associated with mortality rates.</w:t>
      </w:r>
    </w:p>
    <w:p w14:paraId="373603B2" w14:textId="21A6AAB5"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As is widely known, palliative gastric resection is the best option for obstructive lesions, but some patients are unable to undergo this procedure. Proximal and bulky tumors also do not allow gastrojejunostom</w:t>
      </w:r>
      <w:r w:rsidR="005C0A5E">
        <w:rPr>
          <w:rStyle w:val="None"/>
          <w:rFonts w:ascii="Book Antiqua" w:eastAsia="Book Antiqua" w:hAnsi="Book Antiqua" w:cs="Book Antiqua"/>
        </w:rPr>
        <w:t>y</w:t>
      </w:r>
      <w:r w:rsidRPr="00B10B7E">
        <w:rPr>
          <w:rStyle w:val="None"/>
          <w:rFonts w:ascii="Book Antiqua" w:eastAsia="Book Antiqua" w:hAnsi="Book Antiqua" w:cs="Book Antiqua"/>
        </w:rPr>
        <w:t xml:space="preserve"> </w:t>
      </w:r>
      <w:r w:rsidR="008051DB" w:rsidRPr="00B10B7E">
        <w:rPr>
          <w:rStyle w:val="None"/>
          <w:rFonts w:ascii="Book Antiqua" w:eastAsia="Book Antiqua" w:hAnsi="Book Antiqua" w:cs="Book Antiqua"/>
        </w:rPr>
        <w:t xml:space="preserve">to be performed </w:t>
      </w:r>
      <w:r w:rsidRPr="00B10B7E">
        <w:rPr>
          <w:rStyle w:val="None"/>
          <w:rFonts w:ascii="Book Antiqua" w:eastAsia="Book Antiqua" w:hAnsi="Book Antiqua" w:cs="Book Antiqua"/>
        </w:rPr>
        <w:t xml:space="preserve">to restore gastrointestinal continuity. Thus, in these cases, jejunostomy or </w:t>
      </w:r>
      <w:proofErr w:type="spellStart"/>
      <w:r w:rsidRPr="00B10B7E">
        <w:rPr>
          <w:rStyle w:val="None"/>
          <w:rFonts w:ascii="Book Antiqua" w:eastAsia="Book Antiqua" w:hAnsi="Book Antiqua" w:cs="Book Antiqua"/>
        </w:rPr>
        <w:t>nasoenteric</w:t>
      </w:r>
      <w:proofErr w:type="spellEnd"/>
      <w:r w:rsidRPr="00B10B7E">
        <w:rPr>
          <w:rStyle w:val="None"/>
          <w:rFonts w:ascii="Book Antiqua" w:eastAsia="Book Antiqua" w:hAnsi="Book Antiqua" w:cs="Book Antiqua"/>
        </w:rPr>
        <w:t xml:space="preserve"> tube are often indicated as a palliative measure to allow maintenance of nutritional enteral </w:t>
      </w:r>
      <w:proofErr w:type="gramStart"/>
      <w:r w:rsidRPr="00B10B7E">
        <w:rPr>
          <w:rStyle w:val="None"/>
          <w:rFonts w:ascii="Book Antiqua" w:eastAsia="Book Antiqua" w:hAnsi="Book Antiqua" w:cs="Book Antiqua"/>
        </w:rPr>
        <w:t>support</w:t>
      </w:r>
      <w:r w:rsidR="00E07AF6" w:rsidRPr="00B10B7E">
        <w:rPr>
          <w:rStyle w:val="None"/>
          <w:rFonts w:ascii="Book Antiqua" w:eastAsia="Book Antiqua" w:hAnsi="Book Antiqua" w:cs="Book Antiqua"/>
          <w:vertAlign w:val="superscript"/>
        </w:rPr>
        <w:t>[</w:t>
      </w:r>
      <w:proofErr w:type="gramEnd"/>
      <w:r w:rsidR="00E07AF6" w:rsidRPr="00B10B7E">
        <w:fldChar w:fldCharType="begin"/>
      </w:r>
      <w:r w:rsidR="00E07AF6" w:rsidRPr="00B10B7E">
        <w:rPr>
          <w:rFonts w:ascii="Book Antiqua" w:hAnsi="Book Antiqua"/>
        </w:rPr>
        <w:instrText xml:space="preserve"> HYPERLINK \l "_ENREF_18" \o "Cotogni, 2021 #453" </w:instrText>
      </w:r>
      <w:r w:rsidR="00E07AF6" w:rsidRPr="00B10B7E">
        <w:fldChar w:fldCharType="separate"/>
      </w:r>
      <w:r w:rsidR="00E07AF6" w:rsidRPr="00B10B7E">
        <w:rPr>
          <w:rStyle w:val="None"/>
          <w:rFonts w:ascii="Book Antiqua" w:eastAsia="Book Antiqua" w:hAnsi="Book Antiqua" w:cs="Book Antiqua"/>
          <w:vertAlign w:val="superscript"/>
        </w:rPr>
        <w:t>16</w:t>
      </w:r>
      <w:r w:rsidR="00E07AF6" w:rsidRPr="00B10B7E">
        <w:rPr>
          <w:rStyle w:val="None"/>
          <w:rFonts w:ascii="Book Antiqua" w:eastAsia="Book Antiqua" w:hAnsi="Book Antiqua" w:cs="Book Antiqua"/>
          <w:vertAlign w:val="superscript"/>
        </w:rPr>
        <w:fldChar w:fldCharType="end"/>
      </w:r>
      <w:r w:rsidR="00E07AF6" w:rsidRPr="00B10B7E">
        <w:rPr>
          <w:rStyle w:val="None"/>
          <w:rFonts w:ascii="Book Antiqua" w:eastAsia="Book Antiqua" w:hAnsi="Book Antiqua" w:cs="Book Antiqua"/>
          <w:vertAlign w:val="superscript"/>
        </w:rPr>
        <w:t>]</w:t>
      </w:r>
      <w:r w:rsidRPr="00B10B7E">
        <w:rPr>
          <w:rStyle w:val="None"/>
          <w:rFonts w:ascii="Book Antiqua" w:eastAsia="Book Antiqua" w:hAnsi="Book Antiqua" w:cs="Book Antiqua"/>
        </w:rPr>
        <w:t xml:space="preserve">. Once the </w:t>
      </w:r>
      <w:r w:rsidRPr="00B10B7E">
        <w:rPr>
          <w:rStyle w:val="None"/>
          <w:rFonts w:ascii="Book Antiqua" w:eastAsia="Book Antiqua" w:hAnsi="Book Antiqua" w:cs="Book Antiqua"/>
        </w:rPr>
        <w:lastRenderedPageBreak/>
        <w:t xml:space="preserve">nutritional emergency is </w:t>
      </w:r>
      <w:r w:rsidR="00AC727B" w:rsidRPr="00B10B7E">
        <w:rPr>
          <w:rStyle w:val="None"/>
          <w:rFonts w:ascii="Book Antiqua" w:eastAsia="Book Antiqua" w:hAnsi="Book Antiqua" w:cs="Book Antiqua"/>
        </w:rPr>
        <w:t>solved</w:t>
      </w:r>
      <w:r w:rsidRPr="00B10B7E">
        <w:rPr>
          <w:rStyle w:val="None"/>
          <w:rFonts w:ascii="Book Antiqua" w:eastAsia="Book Antiqua" w:hAnsi="Book Antiqua" w:cs="Book Antiqua"/>
        </w:rPr>
        <w:t xml:space="preserve">, patients may receive palliative </w:t>
      </w:r>
      <w:r w:rsidR="00AB3E30" w:rsidRPr="00B10B7E">
        <w:rPr>
          <w:rStyle w:val="None"/>
          <w:rFonts w:ascii="Book Antiqua" w:eastAsia="Book Antiqua" w:hAnsi="Book Antiqua" w:cs="Book Antiqua"/>
        </w:rPr>
        <w:t>CMT</w:t>
      </w:r>
      <w:r w:rsidRPr="00B10B7E">
        <w:rPr>
          <w:rStyle w:val="None"/>
          <w:rFonts w:ascii="Book Antiqua" w:eastAsia="Book Antiqua" w:hAnsi="Book Antiqua" w:cs="Book Antiqua"/>
        </w:rPr>
        <w:t xml:space="preserve"> and resume oral intake in cases with good response. </w:t>
      </w:r>
    </w:p>
    <w:p w14:paraId="2E38841B" w14:textId="3A55C644"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The </w:t>
      </w:r>
      <w:proofErr w:type="spellStart"/>
      <w:r w:rsidRPr="00B10B7E">
        <w:rPr>
          <w:rStyle w:val="None"/>
          <w:rFonts w:ascii="Book Antiqua" w:eastAsia="Book Antiqua" w:hAnsi="Book Antiqua" w:cs="Book Antiqua"/>
        </w:rPr>
        <w:t>nasoenteric</w:t>
      </w:r>
      <w:proofErr w:type="spellEnd"/>
      <w:r w:rsidRPr="00B10B7E">
        <w:rPr>
          <w:rStyle w:val="None"/>
          <w:rFonts w:ascii="Book Antiqua" w:eastAsia="Book Antiqua" w:hAnsi="Book Antiqua" w:cs="Book Antiqua"/>
        </w:rPr>
        <w:t xml:space="preserve"> tube causes discomfort in the nasopharynx and oropharynx besides its visual uncomfortable aspect. On the other hand, jejunostomy </w:t>
      </w:r>
      <w:r w:rsidR="00AC727B" w:rsidRPr="00B10B7E">
        <w:rPr>
          <w:rStyle w:val="None"/>
          <w:rFonts w:ascii="Book Antiqua" w:eastAsia="Book Antiqua" w:hAnsi="Book Antiqua" w:cs="Book Antiqua"/>
        </w:rPr>
        <w:t xml:space="preserve">is </w:t>
      </w:r>
      <w:r w:rsidRPr="00B10B7E">
        <w:rPr>
          <w:rStyle w:val="None"/>
          <w:rFonts w:ascii="Book Antiqua" w:eastAsia="Book Antiqua" w:hAnsi="Book Antiqua" w:cs="Book Antiqua"/>
        </w:rPr>
        <w:t xml:space="preserve">an invasive surgical or endoscopic procedure on a patient who is already </w:t>
      </w:r>
      <w:proofErr w:type="gramStart"/>
      <w:r w:rsidR="00AC727B" w:rsidRPr="00B10B7E">
        <w:rPr>
          <w:rStyle w:val="None"/>
          <w:rFonts w:ascii="Book Antiqua" w:eastAsia="Book Antiqua" w:hAnsi="Book Antiqua" w:cs="Book Antiqua"/>
        </w:rPr>
        <w:t>frail</w:t>
      </w:r>
      <w:r w:rsidR="00E07AF6" w:rsidRPr="00B10B7E">
        <w:rPr>
          <w:rStyle w:val="None"/>
          <w:rFonts w:ascii="Book Antiqua" w:eastAsia="Book Antiqua" w:hAnsi="Book Antiqua" w:cs="Book Antiqua"/>
          <w:vertAlign w:val="superscript"/>
        </w:rPr>
        <w:t>[</w:t>
      </w:r>
      <w:proofErr w:type="gramEnd"/>
      <w:r w:rsidR="00E07AF6" w:rsidRPr="00B10B7E">
        <w:fldChar w:fldCharType="begin"/>
      </w:r>
      <w:r w:rsidR="00E07AF6" w:rsidRPr="00B10B7E">
        <w:rPr>
          <w:rFonts w:ascii="Book Antiqua" w:hAnsi="Book Antiqua"/>
        </w:rPr>
        <w:instrText xml:space="preserve"> HYPERLINK \l "_ENREF_19" \o "Bozzetti, 2020 #451" </w:instrText>
      </w:r>
      <w:r w:rsidR="00E07AF6" w:rsidRPr="00B10B7E">
        <w:fldChar w:fldCharType="separate"/>
      </w:r>
      <w:r w:rsidR="00E07AF6" w:rsidRPr="00B10B7E">
        <w:rPr>
          <w:rStyle w:val="None"/>
          <w:rFonts w:ascii="Book Antiqua" w:eastAsia="Book Antiqua" w:hAnsi="Book Antiqua" w:cs="Book Antiqua"/>
          <w:vertAlign w:val="superscript"/>
        </w:rPr>
        <w:t>17</w:t>
      </w:r>
      <w:r w:rsidR="00E07AF6" w:rsidRPr="00B10B7E">
        <w:rPr>
          <w:rStyle w:val="None"/>
          <w:rFonts w:ascii="Book Antiqua" w:eastAsia="Book Antiqua" w:hAnsi="Book Antiqua" w:cs="Book Antiqua"/>
          <w:vertAlign w:val="superscript"/>
        </w:rPr>
        <w:fldChar w:fldCharType="end"/>
      </w:r>
      <w:r w:rsidR="00E07AF6" w:rsidRPr="00B10B7E">
        <w:rPr>
          <w:rStyle w:val="None"/>
          <w:rFonts w:ascii="Book Antiqua" w:eastAsia="Book Antiqua" w:hAnsi="Book Antiqua" w:cs="Book Antiqua"/>
          <w:vertAlign w:val="superscript"/>
        </w:rPr>
        <w:t>]</w:t>
      </w:r>
      <w:r w:rsidR="00AC727B" w:rsidRPr="00B10B7E">
        <w:rPr>
          <w:rStyle w:val="None"/>
          <w:rFonts w:ascii="Book Antiqua" w:eastAsia="Book Antiqua" w:hAnsi="Book Antiqua" w:cs="Book Antiqua"/>
        </w:rPr>
        <w:t>.</w:t>
      </w:r>
      <w:r w:rsidR="00AC727B" w:rsidRPr="00B10B7E">
        <w:rPr>
          <w:rStyle w:val="None"/>
          <w:rFonts w:ascii="Book Antiqua" w:eastAsia="Book Antiqua" w:hAnsi="Book Antiqua" w:cs="Book Antiqua"/>
          <w:vertAlign w:val="superscript"/>
        </w:rPr>
        <w:t xml:space="preserve"> </w:t>
      </w:r>
    </w:p>
    <w:p w14:paraId="4930BB60" w14:textId="34A45947"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Since these patients have a restricted prognosis</w:t>
      </w:r>
      <w:r w:rsidR="00AC727B" w:rsidRPr="00B10B7E">
        <w:rPr>
          <w:rStyle w:val="None"/>
          <w:rFonts w:ascii="Book Antiqua" w:eastAsia="Book Antiqua" w:hAnsi="Book Antiqua" w:cs="Book Antiqua"/>
        </w:rPr>
        <w:t>,</w:t>
      </w:r>
      <w:r w:rsidRPr="00B10B7E">
        <w:rPr>
          <w:rStyle w:val="None"/>
          <w:rFonts w:ascii="Book Antiqua" w:eastAsia="Book Antiqua" w:hAnsi="Book Antiqua" w:cs="Book Antiqua"/>
        </w:rPr>
        <w:t xml:space="preserve"> and particular clinical and oncological conditions, the rationale of developing the score was to take into account characteristics that can impact survival to properly identify the </w:t>
      </w:r>
      <w:r w:rsidR="003D11DD" w:rsidRPr="00B10B7E">
        <w:rPr>
          <w:rStyle w:val="None"/>
          <w:rFonts w:ascii="Book Antiqua" w:eastAsia="Book Antiqua" w:hAnsi="Book Antiqua" w:cs="Book Antiqua"/>
        </w:rPr>
        <w:t>patient</w:t>
      </w:r>
      <w:r w:rsidRPr="00B10B7E">
        <w:rPr>
          <w:rStyle w:val="None"/>
          <w:rFonts w:ascii="Book Antiqua" w:eastAsia="Book Antiqua" w:hAnsi="Book Antiqua" w:cs="Book Antiqua"/>
        </w:rPr>
        <w:t>s</w:t>
      </w:r>
      <w:r w:rsidRPr="00B10B7E">
        <w:rPr>
          <w:rFonts w:ascii="Book Antiqua" w:eastAsia="Book Antiqua" w:hAnsi="Book Antiqua" w:cs="Book Antiqua"/>
        </w:rPr>
        <w:t xml:space="preserve"> </w:t>
      </w:r>
      <w:r w:rsidRPr="00B10B7E">
        <w:rPr>
          <w:rStyle w:val="None"/>
          <w:rFonts w:ascii="Book Antiqua" w:eastAsia="Book Antiqua" w:hAnsi="Book Antiqua" w:cs="Book Antiqua"/>
        </w:rPr>
        <w:t>that are likely to benefit from the procedure.</w:t>
      </w:r>
    </w:p>
    <w:p w14:paraId="6D913B39" w14:textId="3C062E1B" w:rsidR="00A77B3E" w:rsidRPr="00E07AF6" w:rsidRDefault="00F63C07" w:rsidP="00E07AF6">
      <w:pPr>
        <w:spacing w:line="360" w:lineRule="auto"/>
        <w:ind w:firstLineChars="200" w:firstLine="480"/>
        <w:jc w:val="both"/>
        <w:rPr>
          <w:rFonts w:ascii="Book Antiqua" w:hAnsi="Book Antiqua"/>
          <w:lang w:eastAsia="zh-CN"/>
        </w:rPr>
      </w:pPr>
      <w:r w:rsidRPr="00B10B7E">
        <w:rPr>
          <w:rStyle w:val="None"/>
          <w:rFonts w:ascii="Book Antiqua" w:eastAsia="Book Antiqua" w:hAnsi="Book Antiqua" w:cs="Book Antiqua"/>
        </w:rPr>
        <w:t>Building a score involves the appropriate choice of variables since a wide variety of characteristics must be considered in GC cases for the management decision. In our model, we included 11 common usage variables related to the survival outcomes with broad external validity</w:t>
      </w:r>
      <w:r w:rsidR="00AB3E30" w:rsidRPr="00B10B7E">
        <w:rPr>
          <w:rStyle w:val="None"/>
          <w:rFonts w:ascii="Book Antiqua" w:eastAsia="Book Antiqua" w:hAnsi="Book Antiqua" w:cs="Book Antiqua"/>
        </w:rPr>
        <w:t>. The variables were cate</w:t>
      </w:r>
      <w:r w:rsidRPr="00B10B7E">
        <w:rPr>
          <w:rStyle w:val="None"/>
          <w:rFonts w:ascii="Book Antiqua" w:eastAsia="Book Antiqua" w:hAnsi="Book Antiqua" w:cs="Book Antiqua"/>
        </w:rPr>
        <w:t>gorized in a dichotomous way, which facilitate</w:t>
      </w:r>
      <w:r w:rsidR="003D11DD" w:rsidRPr="00B10B7E">
        <w:rPr>
          <w:rStyle w:val="None"/>
          <w:rFonts w:ascii="Book Antiqua" w:eastAsia="Book Antiqua" w:hAnsi="Book Antiqua" w:cs="Book Antiqua"/>
        </w:rPr>
        <w:t>s</w:t>
      </w:r>
      <w:r w:rsidRPr="00B10B7E">
        <w:rPr>
          <w:rStyle w:val="None"/>
          <w:rFonts w:ascii="Book Antiqua" w:eastAsia="Book Antiqua" w:hAnsi="Book Antiqua" w:cs="Book Antiqua"/>
        </w:rPr>
        <w:t xml:space="preserve"> their use and reproducibility. Additionally, to provide an internal validation, </w:t>
      </w:r>
      <w:r w:rsidR="00AB3E30" w:rsidRPr="00B10B7E">
        <w:rPr>
          <w:rStyle w:val="None"/>
          <w:rFonts w:ascii="Book Antiqua" w:eastAsia="Book Antiqua" w:hAnsi="Book Antiqua" w:cs="Book Antiqua"/>
        </w:rPr>
        <w:t xml:space="preserve">the cohort was </w:t>
      </w:r>
      <w:r w:rsidRPr="00B10B7E">
        <w:rPr>
          <w:rStyle w:val="None"/>
          <w:rFonts w:ascii="Book Antiqua" w:eastAsia="Book Antiqua" w:hAnsi="Book Antiqua" w:cs="Book Antiqua"/>
        </w:rPr>
        <w:t xml:space="preserve">randomized into two samples: </w:t>
      </w:r>
      <w:r w:rsidR="00E07AF6">
        <w:rPr>
          <w:rStyle w:val="None"/>
          <w:rFonts w:ascii="Book Antiqua" w:hAnsi="Book Antiqua" w:cs="Book Antiqua" w:hint="eastAsia"/>
          <w:lang w:eastAsia="zh-CN"/>
        </w:rPr>
        <w:t>O</w:t>
      </w:r>
      <w:r w:rsidRPr="00B10B7E">
        <w:rPr>
          <w:rStyle w:val="None"/>
          <w:rFonts w:ascii="Book Antiqua" w:eastAsia="Book Antiqua" w:hAnsi="Book Antiqua" w:cs="Book Antiqua"/>
        </w:rPr>
        <w:t xml:space="preserve">ne for the construction of the model, and the second for the validation of the model. </w:t>
      </w:r>
    </w:p>
    <w:p w14:paraId="7799E261" w14:textId="0A008731"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Considering the variables that support the score, the impact of the NLR on the outcome was noteworthy, since the highest score was achieved by this parameter. The NLR represents a prognostic marker used in different solid tumors, including GC, and </w:t>
      </w:r>
      <w:r w:rsidR="00AB3E30" w:rsidRPr="00B10B7E">
        <w:rPr>
          <w:rStyle w:val="None"/>
          <w:rFonts w:ascii="Book Antiqua" w:eastAsia="Book Antiqua" w:hAnsi="Book Antiqua" w:cs="Book Antiqua"/>
        </w:rPr>
        <w:t xml:space="preserve">its </w:t>
      </w:r>
      <w:r w:rsidRPr="00B10B7E">
        <w:rPr>
          <w:rStyle w:val="None"/>
          <w:rFonts w:ascii="Book Antiqua" w:eastAsia="Book Antiqua" w:hAnsi="Book Antiqua" w:cs="Book Antiqua"/>
        </w:rPr>
        <w:t xml:space="preserve">correlation </w:t>
      </w:r>
      <w:r w:rsidR="00AB3E30" w:rsidRPr="00B10B7E">
        <w:rPr>
          <w:rStyle w:val="None"/>
          <w:rFonts w:ascii="Book Antiqua" w:eastAsia="Book Antiqua" w:hAnsi="Book Antiqua" w:cs="Book Antiqua"/>
        </w:rPr>
        <w:t xml:space="preserve">with </w:t>
      </w:r>
      <w:r w:rsidRPr="00B10B7E">
        <w:rPr>
          <w:rStyle w:val="None"/>
          <w:rFonts w:ascii="Book Antiqua" w:eastAsia="Book Antiqua" w:hAnsi="Book Antiqua" w:cs="Book Antiqua"/>
        </w:rPr>
        <w:t xml:space="preserve">survival is widely reported. Furthermore, the incidence of </w:t>
      </w:r>
      <w:r w:rsidR="008B10FD" w:rsidRPr="00B10B7E">
        <w:rPr>
          <w:rStyle w:val="None"/>
          <w:rFonts w:ascii="Book Antiqua" w:eastAsia="Book Antiqua" w:hAnsi="Book Antiqua" w:cs="Book Antiqua"/>
        </w:rPr>
        <w:t>POC</w:t>
      </w:r>
      <w:r w:rsidRPr="00B10B7E">
        <w:rPr>
          <w:rStyle w:val="None"/>
          <w:rFonts w:ascii="Book Antiqua" w:eastAsia="Book Antiqua" w:hAnsi="Book Antiqua" w:cs="Book Antiqua"/>
        </w:rPr>
        <w:t xml:space="preserve"> and </w:t>
      </w:r>
      <w:r w:rsidR="003D11DD" w:rsidRPr="00B10B7E">
        <w:rPr>
          <w:rStyle w:val="None"/>
          <w:rFonts w:ascii="Book Antiqua" w:eastAsia="Book Antiqua" w:hAnsi="Book Antiqua" w:cs="Book Antiqua"/>
        </w:rPr>
        <w:t>their</w:t>
      </w:r>
      <w:r w:rsidRPr="00B10B7E">
        <w:rPr>
          <w:rStyle w:val="None"/>
          <w:rFonts w:ascii="Book Antiqua" w:eastAsia="Book Antiqua" w:hAnsi="Book Antiqua" w:cs="Book Antiqua"/>
        </w:rPr>
        <w:t xml:space="preserve"> relation to NLR is also described in GC </w:t>
      </w:r>
      <w:proofErr w:type="gramStart"/>
      <w:r w:rsidRPr="00B10B7E">
        <w:rPr>
          <w:rStyle w:val="None"/>
          <w:rFonts w:ascii="Book Antiqua" w:eastAsia="Book Antiqua" w:hAnsi="Book Antiqua" w:cs="Book Antiqua"/>
        </w:rPr>
        <w:t>patients</w:t>
      </w:r>
      <w:r w:rsidR="00E07AF6" w:rsidRPr="00B10B7E">
        <w:rPr>
          <w:rStyle w:val="None"/>
          <w:rFonts w:ascii="Book Antiqua" w:eastAsia="Book Antiqua" w:hAnsi="Book Antiqua" w:cs="Book Antiqua"/>
          <w:vertAlign w:val="superscript"/>
        </w:rPr>
        <w:t>[</w:t>
      </w:r>
      <w:proofErr w:type="gramEnd"/>
      <w:r w:rsidR="00E07AF6" w:rsidRPr="00B10B7E">
        <w:rPr>
          <w:rFonts w:eastAsia="Times New Roman"/>
        </w:rPr>
        <w:fldChar w:fldCharType="begin"/>
      </w:r>
      <w:r w:rsidR="00E07AF6" w:rsidRPr="00B10B7E">
        <w:rPr>
          <w:rFonts w:ascii="Book Antiqua" w:hAnsi="Book Antiqua"/>
        </w:rPr>
        <w:instrText xml:space="preserve"> HYPERLINK \l "_ENREF_14" \o "Szor, 2018 #329" </w:instrText>
      </w:r>
      <w:r w:rsidR="00E07AF6" w:rsidRPr="00B10B7E">
        <w:rPr>
          <w:rFonts w:eastAsia="Times New Roman"/>
        </w:rPr>
        <w:fldChar w:fldCharType="separate"/>
      </w:r>
      <w:r w:rsidR="00E07AF6" w:rsidRPr="00B10B7E">
        <w:rPr>
          <w:rStyle w:val="None"/>
          <w:rFonts w:ascii="Book Antiqua" w:eastAsia="Book Antiqua" w:hAnsi="Book Antiqua" w:cs="Book Antiqua"/>
          <w:vertAlign w:val="superscript"/>
        </w:rPr>
        <w:t>12</w:t>
      </w:r>
      <w:r w:rsidR="00E07AF6" w:rsidRPr="00B10B7E">
        <w:rPr>
          <w:rStyle w:val="None"/>
          <w:rFonts w:ascii="Book Antiqua" w:eastAsia="Book Antiqua" w:hAnsi="Book Antiqua" w:cs="Book Antiqua"/>
          <w:vertAlign w:val="superscript"/>
        </w:rPr>
        <w:fldChar w:fldCharType="end"/>
      </w:r>
      <w:r w:rsidR="00E07AF6">
        <w:rPr>
          <w:rStyle w:val="None"/>
          <w:rFonts w:ascii="Book Antiqua" w:eastAsia="Book Antiqua" w:hAnsi="Book Antiqua" w:cs="Book Antiqua"/>
          <w:vertAlign w:val="superscript"/>
        </w:rPr>
        <w:t>,</w:t>
      </w:r>
      <w:r w:rsidR="00E07AF6" w:rsidRPr="00B10B7E">
        <w:rPr>
          <w:rStyle w:val="None"/>
          <w:rFonts w:ascii="Book Antiqua" w:eastAsia="Book Antiqua" w:hAnsi="Book Antiqua" w:cs="Book Antiqua"/>
          <w:vertAlign w:val="superscript"/>
        </w:rPr>
        <w:t>18]</w:t>
      </w:r>
      <w:r w:rsidRPr="00B10B7E">
        <w:rPr>
          <w:rStyle w:val="None"/>
          <w:rFonts w:ascii="Book Antiqua" w:eastAsia="Book Antiqua" w:hAnsi="Book Antiqua" w:cs="Book Antiqua"/>
        </w:rPr>
        <w:t>.</w:t>
      </w:r>
    </w:p>
    <w:p w14:paraId="658E99FF" w14:textId="119B1CB9"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The rationale for this result is likely complex. Neutrophils present a pro-tumor behavior, as they promote angiogenesis, damage DNA, inhibit T-cell activity against tumor cells, and facilitate the metastatic process. Inversely, lymphocytes exert an anti-tumor function when they recognize tumor cell antigens, promoting cytolytic activity against these cells. Thus, the high NLR reflects a proinflammatory systemic status, leading to a </w:t>
      </w:r>
      <w:proofErr w:type="spellStart"/>
      <w:r w:rsidRPr="00B10B7E">
        <w:rPr>
          <w:rStyle w:val="None"/>
          <w:rFonts w:ascii="Book Antiqua" w:eastAsia="Book Antiqua" w:hAnsi="Book Antiqua" w:cs="Book Antiqua"/>
        </w:rPr>
        <w:t>protumoral</w:t>
      </w:r>
      <w:proofErr w:type="spellEnd"/>
      <w:r w:rsidRPr="00B10B7E">
        <w:rPr>
          <w:rStyle w:val="None"/>
          <w:rFonts w:ascii="Book Antiqua" w:eastAsia="Book Antiqua" w:hAnsi="Book Antiqua" w:cs="Book Antiqua"/>
        </w:rPr>
        <w:t xml:space="preserve"> environment that allows rapid tumor progression and </w:t>
      </w:r>
      <w:proofErr w:type="gramStart"/>
      <w:r w:rsidRPr="00B10B7E">
        <w:rPr>
          <w:rStyle w:val="None"/>
          <w:rFonts w:ascii="Book Antiqua" w:eastAsia="Book Antiqua" w:hAnsi="Book Antiqua" w:cs="Book Antiqua"/>
        </w:rPr>
        <w:t>development</w:t>
      </w:r>
      <w:r w:rsidR="00E07AF6" w:rsidRPr="00E07AF6">
        <w:rPr>
          <w:rStyle w:val="None"/>
          <w:rFonts w:ascii="Book Antiqua" w:eastAsia="Book Antiqua" w:hAnsi="Book Antiqua" w:cs="Book Antiqua"/>
          <w:vertAlign w:val="superscript"/>
        </w:rPr>
        <w:t>[</w:t>
      </w:r>
      <w:proofErr w:type="gramEnd"/>
      <w:r w:rsidR="00E07AF6" w:rsidRPr="00E07AF6">
        <w:rPr>
          <w:rFonts w:eastAsia="Times New Roman"/>
        </w:rPr>
        <w:fldChar w:fldCharType="begin"/>
      </w:r>
      <w:r w:rsidR="00E07AF6" w:rsidRPr="00E07AF6">
        <w:rPr>
          <w:rFonts w:ascii="Book Antiqua" w:hAnsi="Book Antiqua"/>
        </w:rPr>
        <w:instrText xml:space="preserve"> HYPERLINK \l "_ENREF_21" \o "Chiba, 2012 #448" </w:instrText>
      </w:r>
      <w:r w:rsidR="00E07AF6" w:rsidRPr="00E07AF6">
        <w:rPr>
          <w:rFonts w:eastAsia="Times New Roman"/>
        </w:rPr>
        <w:fldChar w:fldCharType="separate"/>
      </w:r>
      <w:r w:rsidR="00C52767">
        <w:rPr>
          <w:rStyle w:val="None"/>
          <w:rFonts w:ascii="Book Antiqua" w:hAnsi="Book Antiqua" w:cs="Book Antiqua" w:hint="eastAsia"/>
          <w:vertAlign w:val="superscript"/>
          <w:lang w:eastAsia="zh-CN"/>
        </w:rPr>
        <w:t>19</w:t>
      </w:r>
      <w:r w:rsidR="00E07AF6" w:rsidRPr="00E07AF6">
        <w:rPr>
          <w:rStyle w:val="None"/>
          <w:rFonts w:ascii="Book Antiqua" w:eastAsia="Book Antiqua" w:hAnsi="Book Antiqua" w:cs="Book Antiqua"/>
          <w:vertAlign w:val="superscript"/>
        </w:rPr>
        <w:fldChar w:fldCharType="end"/>
      </w:r>
      <w:r w:rsidR="00E07AF6" w:rsidRPr="00E07AF6">
        <w:rPr>
          <w:rStyle w:val="None"/>
          <w:rFonts w:ascii="Book Antiqua" w:eastAsia="Book Antiqua" w:hAnsi="Book Antiqua" w:cs="Book Antiqua"/>
          <w:vertAlign w:val="superscript"/>
        </w:rPr>
        <w:t>]</w:t>
      </w:r>
      <w:r w:rsidRPr="00B10B7E">
        <w:rPr>
          <w:rStyle w:val="None"/>
          <w:rFonts w:ascii="Book Antiqua" w:eastAsia="Book Antiqua" w:hAnsi="Book Antiqua" w:cs="Book Antiqua"/>
        </w:rPr>
        <w:t>. Therefore, NLR</w:t>
      </w:r>
      <w:r w:rsidRPr="00B10B7E">
        <w:rPr>
          <w:rFonts w:ascii="Book Antiqua" w:eastAsia="Book Antiqua" w:hAnsi="Book Antiqua" w:cs="Book Antiqua"/>
        </w:rPr>
        <w:t xml:space="preserve"> </w:t>
      </w:r>
      <w:r w:rsidRPr="00B10B7E">
        <w:rPr>
          <w:rStyle w:val="None"/>
          <w:rFonts w:ascii="Book Antiqua" w:eastAsia="Book Antiqua" w:hAnsi="Book Antiqua" w:cs="Book Antiqua"/>
        </w:rPr>
        <w:t>may also reflect a more advanced disease stage.</w:t>
      </w:r>
    </w:p>
    <w:p w14:paraId="2AB6C818" w14:textId="04425851"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lastRenderedPageBreak/>
        <w:t>Regarding the outcome used to assig</w:t>
      </w:r>
      <w:r w:rsidR="00E07AF6">
        <w:rPr>
          <w:rStyle w:val="None"/>
          <w:rFonts w:ascii="Book Antiqua" w:eastAsia="Book Antiqua" w:hAnsi="Book Antiqua" w:cs="Book Antiqua"/>
        </w:rPr>
        <w:t>n the score, we chose the 90-d</w:t>
      </w:r>
      <w:r w:rsidRPr="00B10B7E">
        <w:rPr>
          <w:rStyle w:val="None"/>
          <w:rFonts w:ascii="Book Antiqua" w:eastAsia="Book Antiqua" w:hAnsi="Book Antiqua" w:cs="Book Antiqua"/>
        </w:rPr>
        <w:t xml:space="preserve"> mortality because it is considered a good parameter to reflect the value of a palliative procedure in patients with limited survival. Another outcome option</w:t>
      </w:r>
      <w:r w:rsidRPr="00B10B7E">
        <w:rPr>
          <w:rFonts w:ascii="Book Antiqua" w:eastAsia="Book Antiqua" w:hAnsi="Book Antiqua" w:cs="Book Antiqua"/>
        </w:rPr>
        <w:t xml:space="preserve"> </w:t>
      </w:r>
      <w:r w:rsidRPr="00B10B7E">
        <w:rPr>
          <w:rStyle w:val="None"/>
          <w:rFonts w:ascii="Book Antiqua" w:eastAsia="Book Antiqua" w:hAnsi="Book Antiqua" w:cs="Book Antiqua"/>
        </w:rPr>
        <w:t xml:space="preserve">to consider would be the ability </w:t>
      </w:r>
      <w:r w:rsidR="003D11DD" w:rsidRPr="00B10B7E">
        <w:rPr>
          <w:rStyle w:val="None"/>
          <w:rFonts w:ascii="Book Antiqua" w:eastAsia="Book Antiqua" w:hAnsi="Book Antiqua" w:cs="Book Antiqua"/>
        </w:rPr>
        <w:t>to receive</w:t>
      </w:r>
      <w:r w:rsidRPr="00B10B7E">
        <w:rPr>
          <w:rStyle w:val="None"/>
          <w:rFonts w:ascii="Book Antiqua" w:eastAsia="Book Antiqua" w:hAnsi="Book Antiqua" w:cs="Book Antiqua"/>
        </w:rPr>
        <w:t xml:space="preserve"> palliative CMT in the postoperative setting. However, this variable reflects not only the patient's performance after the procedure,</w:t>
      </w:r>
      <w:r w:rsidR="007278D7" w:rsidRPr="00B10B7E">
        <w:rPr>
          <w:rStyle w:val="None"/>
          <w:rFonts w:ascii="Book Antiqua" w:eastAsia="Book Antiqua" w:hAnsi="Book Antiqua" w:cs="Book Antiqua"/>
        </w:rPr>
        <w:t xml:space="preserve"> but also their decision to p</w:t>
      </w:r>
      <w:r w:rsidRPr="00B10B7E">
        <w:rPr>
          <w:rStyle w:val="None"/>
          <w:rFonts w:ascii="Book Antiqua" w:eastAsia="Book Antiqua" w:hAnsi="Book Antiqua" w:cs="Book Antiqua"/>
        </w:rPr>
        <w:t>erform palliative CMT.</w:t>
      </w:r>
      <w:r w:rsidR="007278D7" w:rsidRPr="00B10B7E">
        <w:rPr>
          <w:rStyle w:val="None"/>
          <w:rFonts w:ascii="Book Antiqua" w:eastAsia="Book Antiqua" w:hAnsi="Book Antiqua" w:cs="Book Antiqua"/>
        </w:rPr>
        <w:t xml:space="preserve"> Some patients choose to adopt only best support care.</w:t>
      </w:r>
      <w:r w:rsidRPr="00B10B7E">
        <w:rPr>
          <w:rStyle w:val="None"/>
          <w:rFonts w:ascii="Book Antiqua" w:eastAsia="Book Antiqua" w:hAnsi="Book Antiqua" w:cs="Book Antiqua"/>
        </w:rPr>
        <w:t xml:space="preserve"> Even so, in the validation court, low-risk patients received more frequently first and second lines of CMT. </w:t>
      </w:r>
    </w:p>
    <w:p w14:paraId="41270F3E" w14:textId="31C66CE1"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Regarding complications related to jejunostomy, most of the reports are related to its performance after</w:t>
      </w:r>
      <w:r w:rsidR="00667052" w:rsidRPr="00B10B7E">
        <w:rPr>
          <w:rStyle w:val="None"/>
          <w:rFonts w:ascii="Book Antiqua" w:eastAsia="Book Antiqua" w:hAnsi="Book Antiqua" w:cs="Book Antiqua"/>
        </w:rPr>
        <w:t xml:space="preserve"> </w:t>
      </w:r>
      <w:r w:rsidRPr="00B10B7E">
        <w:rPr>
          <w:rStyle w:val="None"/>
          <w:rFonts w:ascii="Book Antiqua" w:eastAsia="Book Antiqua" w:hAnsi="Book Antiqua" w:cs="Book Antiqua"/>
        </w:rPr>
        <w:t>major gastrointestinal procedures for postoperative nutritional support</w:t>
      </w:r>
      <w:r w:rsidR="00E07AF6" w:rsidRPr="00B10B7E">
        <w:rPr>
          <w:rStyle w:val="None"/>
          <w:rFonts w:ascii="Book Antiqua" w:eastAsia="Book Antiqua" w:hAnsi="Book Antiqua" w:cs="Book Antiqua"/>
          <w:vertAlign w:val="superscript"/>
        </w:rPr>
        <w:t>[</w:t>
      </w:r>
      <w:hyperlink w:anchor="_ENREF_5" w:tooltip="Torres Júnior, 2014 #378" w:history="1">
        <w:r w:rsidR="00E07AF6" w:rsidRPr="00B10B7E">
          <w:rPr>
            <w:rStyle w:val="None"/>
            <w:rFonts w:ascii="Book Antiqua" w:eastAsia="Book Antiqua" w:hAnsi="Book Antiqua" w:cs="Book Antiqua"/>
            <w:vertAlign w:val="superscript"/>
          </w:rPr>
          <w:t>4</w:t>
        </w:r>
      </w:hyperlink>
      <w:r w:rsidR="00E07AF6" w:rsidRPr="00B10B7E">
        <w:rPr>
          <w:rStyle w:val="None"/>
          <w:rFonts w:ascii="Book Antiqua" w:eastAsia="Book Antiqua" w:hAnsi="Book Antiqua" w:cs="Book Antiqua"/>
          <w:vertAlign w:val="superscript"/>
        </w:rPr>
        <w:t>,</w:t>
      </w:r>
      <w:hyperlink w:anchor="_ENREF_6" w:tooltip="Sun, 2016 #375" w:history="1">
        <w:r w:rsidR="00E07AF6" w:rsidRPr="00B10B7E">
          <w:rPr>
            <w:rStyle w:val="None"/>
            <w:rFonts w:ascii="Book Antiqua" w:eastAsia="Book Antiqua" w:hAnsi="Book Antiqua" w:cs="Book Antiqua"/>
            <w:vertAlign w:val="superscript"/>
          </w:rPr>
          <w:t>5</w:t>
        </w:r>
      </w:hyperlink>
      <w:r w:rsidR="00E07AF6" w:rsidRPr="00B10B7E">
        <w:rPr>
          <w:rStyle w:val="None"/>
          <w:rFonts w:ascii="Book Antiqua" w:eastAsia="Book Antiqua" w:hAnsi="Book Antiqua" w:cs="Book Antiqua"/>
          <w:vertAlign w:val="superscript"/>
        </w:rPr>
        <w:t>,</w:t>
      </w:r>
      <w:hyperlink w:anchor="_ENREF_22" w:tooltip="Blakely, 2017 #384" w:history="1">
        <w:r w:rsidR="00E07AF6" w:rsidRPr="00B10B7E">
          <w:rPr>
            <w:rStyle w:val="None"/>
            <w:rFonts w:ascii="Book Antiqua" w:eastAsia="Book Antiqua" w:hAnsi="Book Antiqua" w:cs="Book Antiqua"/>
            <w:vertAlign w:val="superscript"/>
          </w:rPr>
          <w:t>20</w:t>
        </w:r>
      </w:hyperlink>
      <w:r w:rsidR="00E07AF6" w:rsidRPr="00B10B7E">
        <w:rPr>
          <w:rStyle w:val="None"/>
          <w:rFonts w:ascii="Book Antiqua" w:eastAsia="Book Antiqua" w:hAnsi="Book Antiqua" w:cs="Book Antiqua"/>
          <w:vertAlign w:val="superscript"/>
        </w:rPr>
        <w:t>,</w:t>
      </w:r>
      <w:hyperlink w:anchor="_ENREF_23" w:tooltip="Brenkman, 2017 #386" w:history="1">
        <w:r w:rsidR="00E07AF6" w:rsidRPr="00B10B7E">
          <w:rPr>
            <w:rStyle w:val="None"/>
            <w:rFonts w:ascii="Book Antiqua" w:eastAsia="Book Antiqua" w:hAnsi="Book Antiqua" w:cs="Book Antiqua"/>
            <w:vertAlign w:val="superscript"/>
          </w:rPr>
          <w:t>21</w:t>
        </w:r>
      </w:hyperlink>
      <w:r w:rsidR="00E07AF6" w:rsidRPr="00B10B7E">
        <w:rPr>
          <w:rStyle w:val="None"/>
          <w:rFonts w:ascii="Book Antiqua" w:eastAsia="Book Antiqua" w:hAnsi="Book Antiqua" w:cs="Book Antiqua"/>
          <w:vertAlign w:val="superscript"/>
        </w:rPr>
        <w:t>]</w:t>
      </w:r>
      <w:r w:rsidRPr="00B10B7E">
        <w:rPr>
          <w:rStyle w:val="None"/>
          <w:rFonts w:ascii="Book Antiqua" w:eastAsia="Book Antiqua" w:hAnsi="Book Antiqua" w:cs="Book Antiqua"/>
        </w:rPr>
        <w:t xml:space="preserve">. Common surgical complications include loss or obstruction of the tube and local leakage of its content. The findings of some studies have shown that jejunostomy placed during GC resection is associated with increased complications. </w:t>
      </w:r>
      <w:r w:rsidR="00EC2E2C" w:rsidRPr="00B10B7E">
        <w:rPr>
          <w:rStyle w:val="None"/>
          <w:rFonts w:ascii="Book Antiqua" w:eastAsia="Book Antiqua" w:hAnsi="Book Antiqua" w:cs="Book Antiqua"/>
        </w:rPr>
        <w:t xml:space="preserve">The </w:t>
      </w:r>
      <w:r w:rsidRPr="00B10B7E">
        <w:rPr>
          <w:rStyle w:val="None"/>
          <w:rFonts w:ascii="Book Antiqua" w:eastAsia="Book Antiqua" w:hAnsi="Book Antiqua" w:cs="Book Antiqua"/>
        </w:rPr>
        <w:t xml:space="preserve">analysis </w:t>
      </w:r>
      <w:r w:rsidR="00EC2E2C" w:rsidRPr="00B10B7E">
        <w:rPr>
          <w:rStyle w:val="None"/>
          <w:rFonts w:ascii="Book Antiqua" w:eastAsia="Book Antiqua" w:hAnsi="Book Antiqua" w:cs="Book Antiqua"/>
        </w:rPr>
        <w:t xml:space="preserve">of this research </w:t>
      </w:r>
      <w:r w:rsidRPr="00B10B7E">
        <w:rPr>
          <w:rStyle w:val="None"/>
          <w:rFonts w:ascii="Book Antiqua" w:eastAsia="Book Antiqua" w:hAnsi="Book Antiqua" w:cs="Book Antiqua"/>
        </w:rPr>
        <w:t>included only palliative patients already with limited survival</w:t>
      </w:r>
      <w:r w:rsidR="001646EC">
        <w:rPr>
          <w:rStyle w:val="None"/>
          <w:rFonts w:ascii="Book Antiqua" w:eastAsia="Book Antiqua" w:hAnsi="Book Antiqua" w:cs="Book Antiqua"/>
        </w:rPr>
        <w:t>.</w:t>
      </w:r>
      <w:r w:rsidRPr="00B10B7E">
        <w:rPr>
          <w:rStyle w:val="None"/>
          <w:rFonts w:ascii="Book Antiqua" w:eastAsia="Book Antiqua" w:hAnsi="Book Antiqua" w:cs="Book Antiqua"/>
        </w:rPr>
        <w:t xml:space="preserve"> </w:t>
      </w:r>
      <w:r w:rsidR="001646EC">
        <w:rPr>
          <w:rStyle w:val="None"/>
          <w:rFonts w:ascii="Book Antiqua" w:eastAsia="Book Antiqua" w:hAnsi="Book Antiqua" w:cs="Book Antiqua"/>
        </w:rPr>
        <w:t>T</w:t>
      </w:r>
      <w:r w:rsidR="00EC2E2C" w:rsidRPr="00B10B7E">
        <w:rPr>
          <w:rStyle w:val="None"/>
          <w:rFonts w:ascii="Book Antiqua" w:eastAsia="Book Antiqua" w:hAnsi="Book Antiqua" w:cs="Book Antiqua"/>
        </w:rPr>
        <w:t>herefore</w:t>
      </w:r>
      <w:r w:rsidR="001646EC">
        <w:rPr>
          <w:rStyle w:val="None"/>
          <w:rFonts w:ascii="Book Antiqua" w:eastAsia="Book Antiqua" w:hAnsi="Book Antiqua" w:cs="Book Antiqua"/>
        </w:rPr>
        <w:t>,</w:t>
      </w:r>
      <w:r w:rsidR="00EC2E2C" w:rsidRPr="00B10B7E">
        <w:rPr>
          <w:rStyle w:val="None"/>
          <w:rFonts w:ascii="Book Antiqua" w:eastAsia="Book Antiqua" w:hAnsi="Book Antiqua" w:cs="Book Antiqua"/>
        </w:rPr>
        <w:t xml:space="preserve"> </w:t>
      </w:r>
      <w:r w:rsidRPr="00B10B7E">
        <w:rPr>
          <w:rStyle w:val="None"/>
          <w:rFonts w:ascii="Book Antiqua" w:eastAsia="Book Antiqua" w:hAnsi="Book Antiqua" w:cs="Book Antiqua"/>
        </w:rPr>
        <w:t>it is difficult to assess the impact of possible complications related to the procedure.</w:t>
      </w:r>
      <w:r w:rsidRPr="00B10B7E">
        <w:rPr>
          <w:rFonts w:ascii="Book Antiqua" w:eastAsia="Book Antiqua" w:hAnsi="Book Antiqua" w:cs="Book Antiqua"/>
        </w:rPr>
        <w:t xml:space="preserve"> </w:t>
      </w:r>
    </w:p>
    <w:p w14:paraId="1280A527" w14:textId="6CD1AB95"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As previously mentioned,</w:t>
      </w:r>
      <w:r w:rsidRPr="00B10B7E">
        <w:rPr>
          <w:rFonts w:ascii="Book Antiqua" w:eastAsia="Book Antiqua" w:hAnsi="Book Antiqua" w:cs="Book Antiqua"/>
        </w:rPr>
        <w:t xml:space="preserve"> it is </w:t>
      </w:r>
      <w:r w:rsidRPr="00B10B7E">
        <w:rPr>
          <w:rStyle w:val="None"/>
          <w:rFonts w:ascii="Book Antiqua" w:eastAsia="Book Antiqua" w:hAnsi="Book Antiqua" w:cs="Book Antiqua"/>
        </w:rPr>
        <w:t xml:space="preserve">noteworthy that our score could distinguish low-risk patients, which received significantly more palliative CMT and had better median OS. Wang </w:t>
      </w:r>
      <w:r w:rsidRPr="00B10B7E">
        <w:rPr>
          <w:rStyle w:val="None"/>
          <w:rFonts w:ascii="Book Antiqua" w:eastAsia="Book Antiqua" w:hAnsi="Book Antiqua" w:cs="Book Antiqua"/>
          <w:i/>
          <w:iCs/>
        </w:rPr>
        <w:t xml:space="preserve">et </w:t>
      </w:r>
      <w:proofErr w:type="gramStart"/>
      <w:r w:rsidRPr="00B10B7E">
        <w:rPr>
          <w:rStyle w:val="None"/>
          <w:rFonts w:ascii="Book Antiqua" w:eastAsia="Book Antiqua" w:hAnsi="Book Antiqua" w:cs="Book Antiqua"/>
          <w:i/>
          <w:iCs/>
        </w:rPr>
        <w:t>al</w:t>
      </w:r>
      <w:r w:rsidRPr="00B10B7E">
        <w:rPr>
          <w:rStyle w:val="None"/>
          <w:rFonts w:ascii="Book Antiqua" w:eastAsia="Book Antiqua" w:hAnsi="Book Antiqua" w:cs="Book Antiqua"/>
          <w:vertAlign w:val="superscript"/>
        </w:rPr>
        <w:t>[</w:t>
      </w:r>
      <w:proofErr w:type="gramEnd"/>
      <w:r w:rsidR="00C67217" w:rsidRPr="00B10B7E">
        <w:rPr>
          <w:rStyle w:val="None"/>
          <w:rFonts w:ascii="Book Antiqua" w:eastAsia="Book Antiqua" w:hAnsi="Book Antiqua" w:cs="Book Antiqua"/>
          <w:vertAlign w:val="superscript"/>
        </w:rPr>
        <w:t>2</w:t>
      </w:r>
      <w:r w:rsidRPr="00B10B7E">
        <w:rPr>
          <w:rStyle w:val="None"/>
          <w:rFonts w:ascii="Book Antiqua" w:eastAsia="Book Antiqua" w:hAnsi="Book Antiqua" w:cs="Book Antiqua"/>
          <w:vertAlign w:val="superscript"/>
        </w:rPr>
        <w:t>2]</w:t>
      </w:r>
      <w:r w:rsidRPr="00B10B7E">
        <w:rPr>
          <w:rStyle w:val="None"/>
          <w:rFonts w:ascii="Book Antiqua" w:eastAsia="Book Antiqua" w:hAnsi="Book Antiqua" w:cs="Book Antiqua"/>
        </w:rPr>
        <w:t xml:space="preserve"> analyzed 545 palliative procedures for GC treatment. Of these, 77 were considered </w:t>
      </w:r>
      <w:r w:rsidR="00667052" w:rsidRPr="00B10B7E">
        <w:rPr>
          <w:rStyle w:val="None"/>
          <w:rFonts w:ascii="Book Antiqua" w:eastAsia="Book Antiqua" w:hAnsi="Book Antiqua" w:cs="Book Antiqua"/>
        </w:rPr>
        <w:t xml:space="preserve">as </w:t>
      </w:r>
      <w:r w:rsidRPr="00B10B7E">
        <w:rPr>
          <w:rStyle w:val="None"/>
          <w:rFonts w:ascii="Book Antiqua" w:eastAsia="Book Antiqua" w:hAnsi="Book Antiqua" w:cs="Book Antiqua"/>
        </w:rPr>
        <w:t xml:space="preserve">intubation procedures (17 gastrostomies and 60 jejunostomies), with a surgical mortality rate of 23.4%. The median OS in this group was 3.8 </w:t>
      </w:r>
      <w:proofErr w:type="spellStart"/>
      <w:r w:rsidRPr="00B10B7E">
        <w:rPr>
          <w:rStyle w:val="None"/>
          <w:rFonts w:ascii="Book Antiqua" w:eastAsia="Book Antiqua" w:hAnsi="Book Antiqua" w:cs="Book Antiqua"/>
        </w:rPr>
        <w:t>mo</w:t>
      </w:r>
      <w:proofErr w:type="spellEnd"/>
      <w:r w:rsidRPr="00B10B7E">
        <w:rPr>
          <w:rStyle w:val="None"/>
          <w:rFonts w:ascii="Book Antiqua" w:eastAsia="Book Antiqua" w:hAnsi="Book Antiqua" w:cs="Book Antiqua"/>
        </w:rPr>
        <w:t xml:space="preserve">, and patients who underwent intubation procedures receive less chemotherapy compared to resected patients. In the study performed by Schmidt </w:t>
      </w:r>
      <w:r w:rsidRPr="00B10B7E">
        <w:rPr>
          <w:rStyle w:val="None"/>
          <w:rFonts w:ascii="Book Antiqua" w:eastAsia="Book Antiqua" w:hAnsi="Book Antiqua" w:cs="Book Antiqua"/>
          <w:i/>
          <w:iCs/>
        </w:rPr>
        <w:t xml:space="preserve">et </w:t>
      </w:r>
      <w:proofErr w:type="gramStart"/>
      <w:r w:rsidRPr="00B10B7E">
        <w:rPr>
          <w:rStyle w:val="None"/>
          <w:rFonts w:ascii="Book Antiqua" w:eastAsia="Book Antiqua" w:hAnsi="Book Antiqua" w:cs="Book Antiqua"/>
          <w:i/>
          <w:iCs/>
        </w:rPr>
        <w:t>al</w:t>
      </w:r>
      <w:r w:rsidRPr="00B10B7E">
        <w:rPr>
          <w:rStyle w:val="None"/>
          <w:rFonts w:ascii="Book Antiqua" w:eastAsia="Book Antiqua" w:hAnsi="Book Antiqua" w:cs="Book Antiqua"/>
          <w:vertAlign w:val="superscript"/>
        </w:rPr>
        <w:t>[</w:t>
      </w:r>
      <w:proofErr w:type="gramEnd"/>
      <w:hyperlink w:anchor="_ENREF_25" w:tooltip="Schmidt, 2013 #379" w:history="1">
        <w:r w:rsidRPr="00B10B7E">
          <w:rPr>
            <w:rStyle w:val="None"/>
            <w:rFonts w:ascii="Book Antiqua" w:eastAsia="Book Antiqua" w:hAnsi="Book Antiqua" w:cs="Book Antiqua"/>
            <w:vertAlign w:val="superscript"/>
          </w:rPr>
          <w:t>2</w:t>
        </w:r>
        <w:r w:rsidR="00294DEE" w:rsidRPr="00B10B7E">
          <w:rPr>
            <w:rStyle w:val="None"/>
            <w:rFonts w:ascii="Book Antiqua" w:eastAsia="Book Antiqua" w:hAnsi="Book Antiqua" w:cs="Book Antiqua"/>
            <w:vertAlign w:val="superscript"/>
          </w:rPr>
          <w:t>3</w:t>
        </w:r>
      </w:hyperlink>
      <w:r w:rsidRPr="00B10B7E">
        <w:rPr>
          <w:rStyle w:val="None"/>
          <w:rFonts w:ascii="Book Antiqua" w:eastAsia="Book Antiqua" w:hAnsi="Book Antiqua" w:cs="Book Antiqua"/>
          <w:vertAlign w:val="superscript"/>
        </w:rPr>
        <w:t>]</w:t>
      </w:r>
      <w:r w:rsidRPr="00B10B7E">
        <w:rPr>
          <w:rStyle w:val="None"/>
          <w:rFonts w:ascii="Book Antiqua" w:eastAsia="Book Antiqua" w:hAnsi="Book Antiqua" w:cs="Book Antiqua"/>
        </w:rPr>
        <w:t xml:space="preserve">, the intubation group accounted for 12 </w:t>
      </w:r>
      <w:r w:rsidR="00667052" w:rsidRPr="00B10B7E">
        <w:rPr>
          <w:rStyle w:val="None"/>
          <w:rFonts w:ascii="Book Antiqua" w:eastAsia="Book Antiqua" w:hAnsi="Book Antiqua" w:cs="Book Antiqua"/>
        </w:rPr>
        <w:t xml:space="preserve">out </w:t>
      </w:r>
      <w:r w:rsidRPr="00B10B7E">
        <w:rPr>
          <w:rStyle w:val="None"/>
          <w:rFonts w:ascii="Book Antiqua" w:eastAsia="Book Antiqua" w:hAnsi="Book Antiqua" w:cs="Book Antiqua"/>
        </w:rPr>
        <w:t xml:space="preserve">of 110 patients. These patients, combined with 52 other patients who underwent surgical procedures that did not involve the removal of the tumor, had a median OS of 9.2 mo. In our study, the median OS for the entire population was 2.7 mo. These results highlight the limited survival of these patients and the need for a good selection of </w:t>
      </w:r>
      <w:r w:rsidR="00667052" w:rsidRPr="00B10B7E">
        <w:rPr>
          <w:rStyle w:val="None"/>
          <w:rFonts w:ascii="Book Antiqua" w:eastAsia="Book Antiqua" w:hAnsi="Book Antiqua" w:cs="Book Antiqua"/>
        </w:rPr>
        <w:t xml:space="preserve">patients for palliative </w:t>
      </w:r>
      <w:r w:rsidR="000112CA" w:rsidRPr="00B10B7E">
        <w:rPr>
          <w:rStyle w:val="None"/>
          <w:rFonts w:ascii="Book Antiqua" w:eastAsia="Book Antiqua" w:hAnsi="Book Antiqua" w:cs="Book Antiqua"/>
        </w:rPr>
        <w:t>jejunostomy</w:t>
      </w:r>
      <w:r w:rsidRPr="00B10B7E">
        <w:rPr>
          <w:rStyle w:val="None"/>
          <w:rFonts w:ascii="Book Antiqua" w:eastAsia="Book Antiqua" w:hAnsi="Book Antiqua" w:cs="Book Antiqua"/>
        </w:rPr>
        <w:t>.</w:t>
      </w:r>
    </w:p>
    <w:p w14:paraId="6C4C84A9" w14:textId="67379E14" w:rsidR="00A77B3E" w:rsidRPr="00B10B7E" w:rsidRDefault="00EC2E2C"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lastRenderedPageBreak/>
        <w:t>Thus</w:t>
      </w:r>
      <w:r w:rsidR="00F63C07" w:rsidRPr="00B10B7E">
        <w:rPr>
          <w:rStyle w:val="None"/>
          <w:rFonts w:ascii="Book Antiqua" w:eastAsia="Book Antiqua" w:hAnsi="Book Antiqua" w:cs="Book Antiqua"/>
        </w:rPr>
        <w:t xml:space="preserve">, with the application of the score, we were able to distinguish patients with a more limited survival: </w:t>
      </w:r>
      <w:r w:rsidR="00E07AF6">
        <w:rPr>
          <w:rStyle w:val="None"/>
          <w:rFonts w:ascii="Book Antiqua" w:hAnsi="Book Antiqua" w:cs="Book Antiqua" w:hint="eastAsia"/>
          <w:lang w:eastAsia="zh-CN"/>
        </w:rPr>
        <w:t>A</w:t>
      </w:r>
      <w:r w:rsidR="00F63C07" w:rsidRPr="00B10B7E">
        <w:rPr>
          <w:rStyle w:val="None"/>
          <w:rFonts w:ascii="Book Antiqua" w:eastAsia="Book Antiqua" w:hAnsi="Book Antiqua" w:cs="Book Antiqua"/>
        </w:rPr>
        <w:t xml:space="preserve"> high-risk group, with 1 </w:t>
      </w:r>
      <w:proofErr w:type="spellStart"/>
      <w:r w:rsidR="00F63C07" w:rsidRPr="00B10B7E">
        <w:rPr>
          <w:rStyle w:val="None"/>
          <w:rFonts w:ascii="Book Antiqua" w:eastAsia="Book Antiqua" w:hAnsi="Book Antiqua" w:cs="Book Antiqua"/>
        </w:rPr>
        <w:t>mo</w:t>
      </w:r>
      <w:proofErr w:type="spellEnd"/>
      <w:r w:rsidR="00F63C07" w:rsidRPr="00B10B7E">
        <w:rPr>
          <w:rStyle w:val="None"/>
          <w:rFonts w:ascii="Book Antiqua" w:eastAsia="Book Antiqua" w:hAnsi="Book Antiqua" w:cs="Book Antiqua"/>
        </w:rPr>
        <w:t xml:space="preserve"> and 1.4 </w:t>
      </w:r>
      <w:proofErr w:type="spellStart"/>
      <w:r w:rsidR="00F63C07" w:rsidRPr="00B10B7E">
        <w:rPr>
          <w:rStyle w:val="None"/>
          <w:rFonts w:ascii="Book Antiqua" w:eastAsia="Book Antiqua" w:hAnsi="Book Antiqua" w:cs="Book Antiqua"/>
        </w:rPr>
        <w:t>mo</w:t>
      </w:r>
      <w:proofErr w:type="spellEnd"/>
      <w:r w:rsidR="00F63C07" w:rsidRPr="00B10B7E">
        <w:rPr>
          <w:rStyle w:val="None"/>
          <w:rFonts w:ascii="Book Antiqua" w:eastAsia="Book Antiqua" w:hAnsi="Book Antiqua" w:cs="Book Antiqua"/>
        </w:rPr>
        <w:t xml:space="preserve"> in J1 and J2 cohorts, respectively; compared to the low-risk group, with 4.3 and 5.7 </w:t>
      </w:r>
      <w:proofErr w:type="spellStart"/>
      <w:r w:rsidR="00F63C07" w:rsidRPr="00B10B7E">
        <w:rPr>
          <w:rStyle w:val="None"/>
          <w:rFonts w:ascii="Book Antiqua" w:eastAsia="Book Antiqua" w:hAnsi="Book Antiqua" w:cs="Book Antiqua"/>
        </w:rPr>
        <w:t>mo</w:t>
      </w:r>
      <w:proofErr w:type="spellEnd"/>
      <w:r w:rsidR="00F63C07" w:rsidRPr="00B10B7E">
        <w:rPr>
          <w:rStyle w:val="None"/>
          <w:rFonts w:ascii="Book Antiqua" w:eastAsia="Book Antiqua" w:hAnsi="Book Antiqua" w:cs="Book Antiqua"/>
        </w:rPr>
        <w:t xml:space="preserve"> in J1 and J2 cohorts, respectively. This difference was significant in the development cohort </w:t>
      </w:r>
      <w:r w:rsidRPr="00B10B7E">
        <w:rPr>
          <w:rStyle w:val="None"/>
          <w:rFonts w:ascii="Book Antiqua" w:eastAsia="Book Antiqua" w:hAnsi="Book Antiqua" w:cs="Book Antiqua"/>
        </w:rPr>
        <w:t xml:space="preserve">but not </w:t>
      </w:r>
      <w:r w:rsidR="00F63C07" w:rsidRPr="00B10B7E">
        <w:rPr>
          <w:rStyle w:val="None"/>
          <w:rFonts w:ascii="Book Antiqua" w:eastAsia="Book Antiqua" w:hAnsi="Book Antiqua" w:cs="Book Antiqua"/>
        </w:rPr>
        <w:t xml:space="preserve">in the validation cohort. Perhaps, the presence of one outlier with extremely high survival may have influenced the result in the validation cohort. As the score </w:t>
      </w:r>
      <w:r w:rsidR="00E07AF6">
        <w:rPr>
          <w:rStyle w:val="None"/>
          <w:rFonts w:ascii="Book Antiqua" w:eastAsia="Book Antiqua" w:hAnsi="Book Antiqua" w:cs="Book Antiqua"/>
        </w:rPr>
        <w:t>was developed to predict 90-d</w:t>
      </w:r>
      <w:r w:rsidR="00F63C07" w:rsidRPr="00B10B7E">
        <w:rPr>
          <w:rStyle w:val="None"/>
          <w:rFonts w:ascii="Book Antiqua" w:eastAsia="Book Antiqua" w:hAnsi="Book Antiqua" w:cs="Book Antiqua"/>
        </w:rPr>
        <w:t xml:space="preserve"> mortality, it </w:t>
      </w:r>
      <w:r w:rsidRPr="00B10B7E">
        <w:rPr>
          <w:rStyle w:val="None"/>
          <w:rFonts w:ascii="Book Antiqua" w:eastAsia="Book Antiqua" w:hAnsi="Book Antiqua" w:cs="Book Antiqua"/>
        </w:rPr>
        <w:t xml:space="preserve">did </w:t>
      </w:r>
      <w:r w:rsidR="00F63C07" w:rsidRPr="00B10B7E">
        <w:rPr>
          <w:rStyle w:val="None"/>
          <w:rFonts w:ascii="Book Antiqua" w:eastAsia="Book Antiqua" w:hAnsi="Book Antiqua" w:cs="Book Antiqua"/>
        </w:rPr>
        <w:t xml:space="preserve">not affect the performance of the model. Furthermore, the score performance was higher in the validation cohort compared to the development group (AUC 0.756 </w:t>
      </w:r>
      <w:r w:rsidR="00F63C07" w:rsidRPr="00B10B7E">
        <w:rPr>
          <w:rStyle w:val="None"/>
          <w:rFonts w:ascii="Book Antiqua" w:eastAsia="Book Antiqua" w:hAnsi="Book Antiqua" w:cs="Book Antiqua"/>
          <w:i/>
          <w:iCs/>
        </w:rPr>
        <w:t>vs</w:t>
      </w:r>
      <w:r w:rsidR="00F63C07" w:rsidRPr="00B10B7E">
        <w:rPr>
          <w:rStyle w:val="None"/>
          <w:rFonts w:ascii="Book Antiqua" w:eastAsia="Book Antiqua" w:hAnsi="Book Antiqua" w:cs="Book Antiqua"/>
        </w:rPr>
        <w:t xml:space="preserve"> AUC 0.712, respectively)</w:t>
      </w:r>
    </w:p>
    <w:p w14:paraId="4E8A29C6" w14:textId="795FED9D"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 xml:space="preserve">Some limitations in the present study should be mentioned. Unfortunately, due to its retrospective design, other outcomes related to the effectiveness of nutritional therapy provided by jejunostomy have not been evaluated. Analysis of weight curve, performance status, and quality of life could provide other relevant information. Also, the number of cases is </w:t>
      </w:r>
      <w:r w:rsidR="000112CA" w:rsidRPr="00B10B7E">
        <w:rPr>
          <w:rStyle w:val="None"/>
          <w:rFonts w:ascii="Book Antiqua" w:eastAsia="Book Antiqua" w:hAnsi="Book Antiqua" w:cs="Book Antiqua"/>
        </w:rPr>
        <w:t>a</w:t>
      </w:r>
      <w:r w:rsidRPr="00B10B7E">
        <w:rPr>
          <w:rStyle w:val="None"/>
          <w:rFonts w:ascii="Book Antiqua" w:eastAsia="Book Antiqua" w:hAnsi="Book Antiqua" w:cs="Book Antiqua"/>
        </w:rPr>
        <w:t xml:space="preserve"> limitation. Even in a referral center, jejunostomy has a limited role in cancer treatment. This leads to a low volume of reports in the literature concerning its results</w:t>
      </w:r>
      <w:r w:rsidR="00943E83">
        <w:rPr>
          <w:rStyle w:val="None"/>
          <w:rFonts w:ascii="Book Antiqua" w:eastAsia="Book Antiqua" w:hAnsi="Book Antiqua" w:cs="Book Antiqua"/>
        </w:rPr>
        <w:t>,</w:t>
      </w:r>
      <w:r w:rsidRPr="00B10B7E">
        <w:rPr>
          <w:rStyle w:val="None"/>
          <w:rFonts w:ascii="Book Antiqua" w:eastAsia="Book Antiqua" w:hAnsi="Book Antiqua" w:cs="Book Antiqua"/>
        </w:rPr>
        <w:t xml:space="preserve"> and maintains doubts</w:t>
      </w:r>
      <w:r w:rsidRPr="00B10B7E">
        <w:rPr>
          <w:rFonts w:ascii="Book Antiqua" w:eastAsia="Book Antiqua" w:hAnsi="Book Antiqua" w:cs="Book Antiqua"/>
        </w:rPr>
        <w:t xml:space="preserve"> </w:t>
      </w:r>
      <w:r w:rsidRPr="00B10B7E">
        <w:rPr>
          <w:rStyle w:val="None"/>
          <w:rFonts w:ascii="Book Antiqua" w:eastAsia="Book Antiqua" w:hAnsi="Book Antiqua" w:cs="Book Antiqua"/>
        </w:rPr>
        <w:t xml:space="preserve">as to its real benefit in cancer care and survival of these patients. </w:t>
      </w:r>
    </w:p>
    <w:p w14:paraId="25717DCD" w14:textId="090B285E" w:rsidR="00A77B3E" w:rsidRPr="00B10B7E" w:rsidRDefault="00F63C07" w:rsidP="00E07AF6">
      <w:pPr>
        <w:spacing w:line="360" w:lineRule="auto"/>
        <w:ind w:firstLineChars="200" w:firstLine="480"/>
        <w:jc w:val="both"/>
        <w:rPr>
          <w:rFonts w:ascii="Book Antiqua" w:hAnsi="Book Antiqua"/>
        </w:rPr>
      </w:pPr>
      <w:r w:rsidRPr="00B10B7E">
        <w:rPr>
          <w:rStyle w:val="None"/>
          <w:rFonts w:ascii="Book Antiqua" w:eastAsia="Book Antiqua" w:hAnsi="Book Antiqua" w:cs="Book Antiqua"/>
        </w:rPr>
        <w:t>Accordingly, we believe that our series can provide data to assist in the decision</w:t>
      </w:r>
      <w:r w:rsidR="000112CA" w:rsidRPr="00B10B7E">
        <w:rPr>
          <w:rStyle w:val="None"/>
          <w:rFonts w:ascii="Book Antiqua" w:eastAsia="Book Antiqua" w:hAnsi="Book Antiqua" w:cs="Book Antiqua"/>
        </w:rPr>
        <w:t xml:space="preserve"> of choosing the best way to maintain enteral nutrition.</w:t>
      </w:r>
      <w:r w:rsidRPr="00B10B7E">
        <w:rPr>
          <w:rStyle w:val="None"/>
          <w:rFonts w:ascii="Book Antiqua" w:eastAsia="Book Antiqua" w:hAnsi="Book Antiqua" w:cs="Book Antiqua"/>
        </w:rPr>
        <w:t xml:space="preserve"> Since our score is easy to perform, it </w:t>
      </w:r>
      <w:r w:rsidR="00E07AF6">
        <w:rPr>
          <w:rStyle w:val="None"/>
          <w:rFonts w:ascii="Book Antiqua" w:eastAsia="Book Antiqua" w:hAnsi="Book Antiqua" w:cs="Book Antiqua"/>
        </w:rPr>
        <w:t>can be applied in other centers—</w:t>
      </w:r>
      <w:r w:rsidRPr="00B10B7E">
        <w:rPr>
          <w:rStyle w:val="None"/>
          <w:rFonts w:ascii="Book Antiqua" w:eastAsia="Book Antiqua" w:hAnsi="Book Antiqua" w:cs="Book Antiqua"/>
        </w:rPr>
        <w:t>including retrospectively—to evaluate their reproducibility and impact on the oncological outcomes of jejunostomy in these patients.</w:t>
      </w:r>
    </w:p>
    <w:p w14:paraId="0DF3F865" w14:textId="77777777" w:rsidR="00A77B3E" w:rsidRPr="00B10B7E" w:rsidRDefault="00A77B3E" w:rsidP="00B10B7E">
      <w:pPr>
        <w:spacing w:line="360" w:lineRule="auto"/>
        <w:jc w:val="both"/>
        <w:rPr>
          <w:rFonts w:ascii="Book Antiqua" w:hAnsi="Book Antiqua"/>
        </w:rPr>
      </w:pPr>
    </w:p>
    <w:p w14:paraId="638CE2C7"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caps/>
          <w:u w:val="single"/>
        </w:rPr>
        <w:t>CONCLUSION</w:t>
      </w:r>
    </w:p>
    <w:p w14:paraId="2EE4CCF4" w14:textId="1C91B79A" w:rsidR="00A77B3E" w:rsidRPr="00B10B7E" w:rsidRDefault="00FD7090" w:rsidP="00B10B7E">
      <w:pPr>
        <w:spacing w:line="360" w:lineRule="auto"/>
        <w:jc w:val="both"/>
        <w:rPr>
          <w:rFonts w:ascii="Book Antiqua" w:hAnsi="Book Antiqua"/>
        </w:rPr>
      </w:pPr>
      <w:r w:rsidRPr="00B10B7E">
        <w:rPr>
          <w:rStyle w:val="None"/>
          <w:rFonts w:ascii="Book Antiqua" w:eastAsia="Book Antiqua" w:hAnsi="Book Antiqua" w:cs="Book Antiqua"/>
        </w:rPr>
        <w:t>The</w:t>
      </w:r>
      <w:r w:rsidR="00F63C07" w:rsidRPr="00B10B7E">
        <w:rPr>
          <w:rStyle w:val="None"/>
          <w:rFonts w:ascii="Book Antiqua" w:eastAsia="Book Antiqua" w:hAnsi="Book Antiqua" w:cs="Book Antiqua"/>
        </w:rPr>
        <w:t xml:space="preserve"> scor</w:t>
      </w:r>
      <w:r w:rsidRPr="00B10B7E">
        <w:rPr>
          <w:rStyle w:val="None"/>
          <w:rFonts w:ascii="Book Antiqua" w:eastAsia="Book Antiqua" w:hAnsi="Book Antiqua" w:cs="Book Antiqua"/>
        </w:rPr>
        <w:t>ing</w:t>
      </w:r>
      <w:r w:rsidR="00F63C07" w:rsidRPr="00B10B7E">
        <w:rPr>
          <w:rStyle w:val="None"/>
          <w:rFonts w:ascii="Book Antiqua" w:eastAsia="Book Antiqua" w:hAnsi="Book Antiqua" w:cs="Book Antiqua"/>
        </w:rPr>
        <w:t xml:space="preserve"> system developed with 11 variables related to patient’s performance status and medical condition was able to distinguish patients submitted to jejunostomy with a high risk of </w:t>
      </w:r>
      <w:r w:rsidR="00E07AF6">
        <w:rPr>
          <w:rStyle w:val="None"/>
          <w:rFonts w:ascii="Book Antiqua" w:eastAsia="Book Antiqua" w:hAnsi="Book Antiqua" w:cs="Book Antiqua"/>
        </w:rPr>
        <w:t>90 d</w:t>
      </w:r>
      <w:r w:rsidR="00914326" w:rsidRPr="00B10B7E">
        <w:rPr>
          <w:rStyle w:val="None"/>
          <w:rFonts w:ascii="Book Antiqua" w:eastAsia="Book Antiqua" w:hAnsi="Book Antiqua" w:cs="Book Antiqua"/>
        </w:rPr>
        <w:t xml:space="preserve"> </w:t>
      </w:r>
      <w:r w:rsidR="00F63C07" w:rsidRPr="00B10B7E">
        <w:rPr>
          <w:rStyle w:val="None"/>
          <w:rFonts w:ascii="Book Antiqua" w:eastAsia="Book Antiqua" w:hAnsi="Book Antiqua" w:cs="Book Antiqua"/>
        </w:rPr>
        <w:t>mortality</w:t>
      </w:r>
      <w:r w:rsidR="00284068" w:rsidRPr="00B10B7E">
        <w:rPr>
          <w:rStyle w:val="None"/>
          <w:rFonts w:ascii="Book Antiqua" w:eastAsia="Book Antiqua" w:hAnsi="Book Antiqua" w:cs="Book Antiqua"/>
        </w:rPr>
        <w:t>.</w:t>
      </w:r>
      <w:r w:rsidR="00F63C07" w:rsidRPr="00B10B7E">
        <w:rPr>
          <w:rStyle w:val="None"/>
          <w:rFonts w:ascii="Book Antiqua" w:eastAsia="Book Antiqua" w:hAnsi="Book Antiqua" w:cs="Book Antiqua"/>
        </w:rPr>
        <w:t xml:space="preserve"> In addition, the score identified patients who were able to receive more CMT in the validation cohort.</w:t>
      </w:r>
    </w:p>
    <w:p w14:paraId="1A976C42" w14:textId="77777777" w:rsidR="00A77B3E" w:rsidRPr="00B10B7E" w:rsidRDefault="00A77B3E" w:rsidP="00B10B7E">
      <w:pPr>
        <w:spacing w:line="360" w:lineRule="auto"/>
        <w:jc w:val="both"/>
        <w:rPr>
          <w:rFonts w:ascii="Book Antiqua" w:hAnsi="Book Antiqua"/>
        </w:rPr>
      </w:pPr>
    </w:p>
    <w:p w14:paraId="3E20DB9F"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caps/>
          <w:u w:val="single"/>
        </w:rPr>
        <w:t>ARTICLE HIGHLIGHTS</w:t>
      </w:r>
    </w:p>
    <w:p w14:paraId="0D962CB8"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i/>
        </w:rPr>
        <w:lastRenderedPageBreak/>
        <w:t>Research background</w:t>
      </w:r>
    </w:p>
    <w:p w14:paraId="553E4D09" w14:textId="1D3D401A" w:rsidR="00A77B3E" w:rsidRPr="00B10B7E" w:rsidRDefault="00F63C07" w:rsidP="00B10B7E">
      <w:pPr>
        <w:spacing w:line="360" w:lineRule="auto"/>
        <w:jc w:val="both"/>
        <w:rPr>
          <w:rFonts w:ascii="Book Antiqua" w:hAnsi="Book Antiqua"/>
        </w:rPr>
      </w:pPr>
      <w:r w:rsidRPr="00B10B7E">
        <w:rPr>
          <w:rStyle w:val="None"/>
          <w:rFonts w:ascii="Book Antiqua" w:eastAsia="Book Antiqua" w:hAnsi="Book Antiqua" w:cs="Book Antiqua"/>
        </w:rPr>
        <w:t>Palliative gastrectomy is the initial treatment option for locally advanced gastric cancer (GC) with gastric outlet obstruction</w:t>
      </w:r>
      <w:r w:rsidRPr="00B10B7E">
        <w:rPr>
          <w:rFonts w:ascii="Book Antiqua" w:eastAsia="Book Antiqua" w:hAnsi="Book Antiqua" w:cs="Book Antiqua"/>
        </w:rPr>
        <w:t xml:space="preserve"> </w:t>
      </w:r>
      <w:r w:rsidRPr="00B10B7E">
        <w:rPr>
          <w:rStyle w:val="None"/>
          <w:rFonts w:ascii="Book Antiqua" w:eastAsia="Book Antiqua" w:hAnsi="Book Antiqua" w:cs="Book Antiqua"/>
        </w:rPr>
        <w:t>whenever it is feasible.</w:t>
      </w:r>
      <w:r w:rsidRPr="00B10B7E">
        <w:rPr>
          <w:rFonts w:ascii="Book Antiqua" w:eastAsia="Book Antiqua" w:hAnsi="Book Antiqua" w:cs="Book Antiqua"/>
        </w:rPr>
        <w:t xml:space="preserve"> </w:t>
      </w:r>
      <w:r w:rsidRPr="00B10B7E">
        <w:rPr>
          <w:rStyle w:val="None"/>
          <w:rFonts w:ascii="Book Antiqua" w:eastAsia="Book Antiqua" w:hAnsi="Book Antiqua" w:cs="Book Antiqua"/>
        </w:rPr>
        <w:t>Unfortunately, in some cases</w:t>
      </w:r>
      <w:r w:rsidR="00FD7090" w:rsidRPr="00B10B7E">
        <w:rPr>
          <w:rStyle w:val="None"/>
          <w:rFonts w:ascii="Book Antiqua" w:eastAsia="Book Antiqua" w:hAnsi="Book Antiqua" w:cs="Book Antiqua"/>
        </w:rPr>
        <w:t>,</w:t>
      </w:r>
      <w:r w:rsidRPr="00B10B7E">
        <w:rPr>
          <w:rStyle w:val="None"/>
          <w:rFonts w:ascii="Book Antiqua" w:eastAsia="Book Antiqua" w:hAnsi="Book Antiqua" w:cs="Book Antiqua"/>
        </w:rPr>
        <w:t xml:space="preserve"> </w:t>
      </w:r>
      <w:proofErr w:type="spellStart"/>
      <w:r w:rsidRPr="00B10B7E">
        <w:rPr>
          <w:rStyle w:val="None"/>
          <w:rFonts w:ascii="Book Antiqua" w:eastAsia="Book Antiqua" w:hAnsi="Book Antiqua" w:cs="Book Antiqua"/>
        </w:rPr>
        <w:t>nasoenteric</w:t>
      </w:r>
      <w:proofErr w:type="spellEnd"/>
      <w:r w:rsidRPr="00B10B7E">
        <w:rPr>
          <w:rStyle w:val="None"/>
          <w:rFonts w:ascii="Book Antiqua" w:eastAsia="Book Antiqua" w:hAnsi="Book Antiqua" w:cs="Book Antiqua"/>
        </w:rPr>
        <w:t xml:space="preserve"> tube or jejunostomy becomes the therapeutic alternative to allow maintenance of nutritional enteral support. </w:t>
      </w:r>
    </w:p>
    <w:p w14:paraId="521E22F7" w14:textId="77777777" w:rsidR="00A77B3E" w:rsidRPr="00B10B7E" w:rsidRDefault="00A77B3E" w:rsidP="00B10B7E">
      <w:pPr>
        <w:spacing w:line="360" w:lineRule="auto"/>
        <w:jc w:val="both"/>
        <w:rPr>
          <w:rFonts w:ascii="Book Antiqua" w:hAnsi="Book Antiqua"/>
        </w:rPr>
      </w:pPr>
    </w:p>
    <w:p w14:paraId="69304F9F"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i/>
        </w:rPr>
        <w:t>Research motivation</w:t>
      </w:r>
    </w:p>
    <w:p w14:paraId="7D6B6432" w14:textId="77777777" w:rsidR="00A77B3E" w:rsidRPr="00B10B7E" w:rsidRDefault="00F63C07" w:rsidP="00B10B7E">
      <w:pPr>
        <w:spacing w:line="360" w:lineRule="auto"/>
        <w:jc w:val="both"/>
        <w:rPr>
          <w:rFonts w:ascii="Book Antiqua" w:hAnsi="Book Antiqua"/>
        </w:rPr>
      </w:pPr>
      <w:r w:rsidRPr="00B10B7E">
        <w:rPr>
          <w:rStyle w:val="None"/>
          <w:rFonts w:ascii="Book Antiqua" w:eastAsia="Book Antiqua" w:hAnsi="Book Antiqua" w:cs="Book Antiqua"/>
        </w:rPr>
        <w:t>T</w:t>
      </w:r>
      <w:r w:rsidRPr="00B10B7E">
        <w:rPr>
          <w:rFonts w:ascii="Book Antiqua" w:eastAsia="Book Antiqua" w:hAnsi="Book Antiqua" w:cs="Book Antiqua"/>
        </w:rPr>
        <w:t>he limited survival of these patients raises doubts about who benefits from jejunostomy.</w:t>
      </w:r>
    </w:p>
    <w:p w14:paraId="1BEFBF69" w14:textId="77777777" w:rsidR="00A77B3E" w:rsidRPr="00B10B7E" w:rsidRDefault="00A77B3E" w:rsidP="00B10B7E">
      <w:pPr>
        <w:spacing w:line="360" w:lineRule="auto"/>
        <w:jc w:val="both"/>
        <w:rPr>
          <w:rFonts w:ascii="Book Antiqua" w:hAnsi="Book Antiqua"/>
        </w:rPr>
      </w:pPr>
    </w:p>
    <w:p w14:paraId="578EF2B0"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i/>
        </w:rPr>
        <w:t>Research objectives</w:t>
      </w:r>
    </w:p>
    <w:p w14:paraId="22013816" w14:textId="77871D44" w:rsidR="00A77B3E" w:rsidRPr="00B10B7E" w:rsidRDefault="00F63C07" w:rsidP="00B10B7E">
      <w:pPr>
        <w:spacing w:line="360" w:lineRule="auto"/>
        <w:jc w:val="both"/>
        <w:rPr>
          <w:rFonts w:ascii="Book Antiqua" w:hAnsi="Book Antiqua"/>
        </w:rPr>
      </w:pPr>
      <w:r w:rsidRPr="00B10B7E">
        <w:rPr>
          <w:rStyle w:val="None"/>
          <w:rFonts w:ascii="Book Antiqua" w:eastAsia="Book Antiqua" w:hAnsi="Book Antiqua" w:cs="Book Antiqua"/>
        </w:rPr>
        <w:t>This study aimed to crea</w:t>
      </w:r>
      <w:r w:rsidR="00C52767">
        <w:rPr>
          <w:rStyle w:val="None"/>
          <w:rFonts w:ascii="Book Antiqua" w:eastAsia="Book Antiqua" w:hAnsi="Book Antiqua" w:cs="Book Antiqua"/>
        </w:rPr>
        <w:t>te a prognostic score for 90-d</w:t>
      </w:r>
      <w:r w:rsidRPr="00B10B7E">
        <w:rPr>
          <w:rStyle w:val="None"/>
          <w:rFonts w:ascii="Book Antiqua" w:eastAsia="Book Antiqua" w:hAnsi="Book Antiqua" w:cs="Book Antiqua"/>
        </w:rPr>
        <w:t xml:space="preserve"> mortality for stage IV GC patients who underwent jejunostomy </w:t>
      </w:r>
      <w:r w:rsidR="00FD7090" w:rsidRPr="00B10B7E">
        <w:rPr>
          <w:rStyle w:val="None"/>
          <w:rFonts w:ascii="Book Antiqua" w:eastAsia="Book Antiqua" w:hAnsi="Book Antiqua" w:cs="Book Antiqua"/>
        </w:rPr>
        <w:t>based on</w:t>
      </w:r>
      <w:r w:rsidRPr="00B10B7E">
        <w:rPr>
          <w:rStyle w:val="None"/>
          <w:rFonts w:ascii="Book Antiqua" w:eastAsia="Book Antiqua" w:hAnsi="Book Antiqua" w:cs="Book Antiqua"/>
        </w:rPr>
        <w:t xml:space="preserve"> the clinical variables related to survival.</w:t>
      </w:r>
    </w:p>
    <w:p w14:paraId="23D157EB" w14:textId="77777777" w:rsidR="00A77B3E" w:rsidRPr="00B10B7E" w:rsidRDefault="00A77B3E" w:rsidP="00B10B7E">
      <w:pPr>
        <w:spacing w:line="360" w:lineRule="auto"/>
        <w:jc w:val="both"/>
        <w:rPr>
          <w:rFonts w:ascii="Book Antiqua" w:hAnsi="Book Antiqua"/>
        </w:rPr>
      </w:pPr>
    </w:p>
    <w:p w14:paraId="3126A77E"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i/>
        </w:rPr>
        <w:t>Research methods</w:t>
      </w:r>
    </w:p>
    <w:p w14:paraId="32F44D70" w14:textId="7B16E86D"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 xml:space="preserve">We conducted a retrospective analysis of 80 stage IV patients who underwent jejunostomy for obstructive GC. </w:t>
      </w:r>
      <w:r w:rsidRPr="00B10B7E">
        <w:rPr>
          <w:rStyle w:val="None"/>
          <w:rFonts w:ascii="Book Antiqua" w:eastAsia="Book Antiqua" w:hAnsi="Book Antiqua" w:cs="Book Antiqua"/>
        </w:rPr>
        <w:t>To create a scoring system, patients were randomized in</w:t>
      </w:r>
      <w:r w:rsidR="00FD7090" w:rsidRPr="00B10B7E">
        <w:rPr>
          <w:rStyle w:val="None"/>
          <w:rFonts w:ascii="Book Antiqua" w:eastAsia="Book Antiqua" w:hAnsi="Book Antiqua" w:cs="Book Antiqua"/>
        </w:rPr>
        <w:t>to</w:t>
      </w:r>
      <w:r w:rsidRPr="00B10B7E">
        <w:rPr>
          <w:rStyle w:val="None"/>
          <w:rFonts w:ascii="Book Antiqua" w:eastAsia="Book Antiqua" w:hAnsi="Book Antiqua" w:cs="Book Antiqua"/>
        </w:rPr>
        <w:t xml:space="preserve"> two groups (1:1) by computer using statistical software. The score was developed with half of the patients and further evaluated in a validation cohort with the remaining patients. The</w:t>
      </w:r>
      <w:r w:rsidR="00E07AF6">
        <w:rPr>
          <w:rStyle w:val="None"/>
          <w:rFonts w:ascii="Book Antiqua" w:eastAsia="Book Antiqua" w:hAnsi="Book Antiqua" w:cs="Book Antiqua"/>
        </w:rPr>
        <w:t xml:space="preserve"> score was developed with 90-d</w:t>
      </w:r>
      <w:r w:rsidRPr="00B10B7E">
        <w:rPr>
          <w:rStyle w:val="None"/>
          <w:rFonts w:ascii="Book Antiqua" w:eastAsia="Book Antiqua" w:hAnsi="Book Antiqua" w:cs="Book Antiqua"/>
        </w:rPr>
        <w:t xml:space="preserve"> mortality as the main outcome.</w:t>
      </w:r>
    </w:p>
    <w:p w14:paraId="614B9229" w14:textId="77777777" w:rsidR="00A77B3E" w:rsidRPr="00B10B7E" w:rsidRDefault="00A77B3E" w:rsidP="00B10B7E">
      <w:pPr>
        <w:spacing w:line="360" w:lineRule="auto"/>
        <w:jc w:val="both"/>
        <w:rPr>
          <w:rFonts w:ascii="Book Antiqua" w:hAnsi="Book Antiqua"/>
        </w:rPr>
      </w:pPr>
    </w:p>
    <w:p w14:paraId="2B330BE2"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i/>
        </w:rPr>
        <w:t>Research results</w:t>
      </w:r>
    </w:p>
    <w:p w14:paraId="605BA089" w14:textId="539BE16A" w:rsidR="00A77B3E" w:rsidRPr="00B10B7E" w:rsidRDefault="00F63C07" w:rsidP="00B10B7E">
      <w:pPr>
        <w:spacing w:line="360" w:lineRule="auto"/>
        <w:jc w:val="both"/>
        <w:rPr>
          <w:rFonts w:ascii="Book Antiqua" w:hAnsi="Book Antiqua"/>
        </w:rPr>
      </w:pPr>
      <w:r w:rsidRPr="00B10B7E">
        <w:rPr>
          <w:rStyle w:val="None"/>
          <w:rFonts w:ascii="Book Antiqua" w:eastAsia="Book Antiqua" w:hAnsi="Book Antiqua" w:cs="Book Antiqua"/>
        </w:rPr>
        <w:t>We provided a simple and feasible score system with 11 variables easily available in the clinical assessment of patients. The score demonstrated an accuracy of 75.6% in the validation cohort and was associated with</w:t>
      </w:r>
      <w:r w:rsidR="00FD7090" w:rsidRPr="00B10B7E">
        <w:rPr>
          <w:rStyle w:val="None"/>
          <w:rFonts w:ascii="Book Antiqua" w:eastAsia="Book Antiqua" w:hAnsi="Book Antiqua" w:cs="Book Antiqua"/>
        </w:rPr>
        <w:t xml:space="preserve"> the</w:t>
      </w:r>
      <w:r w:rsidRPr="00B10B7E">
        <w:rPr>
          <w:rStyle w:val="None"/>
          <w:rFonts w:ascii="Book Antiqua" w:eastAsia="Book Antiqua" w:hAnsi="Book Antiqua" w:cs="Book Antiqua"/>
        </w:rPr>
        <w:t xml:space="preserve"> mortality rate</w:t>
      </w:r>
      <w:r w:rsidR="00FD7090" w:rsidRPr="00B10B7E">
        <w:rPr>
          <w:rStyle w:val="None"/>
          <w:rFonts w:ascii="Book Antiqua" w:eastAsia="Book Antiqua" w:hAnsi="Book Antiqua" w:cs="Book Antiqua"/>
        </w:rPr>
        <w:t>s</w:t>
      </w:r>
      <w:r w:rsidRPr="00B10B7E">
        <w:rPr>
          <w:rStyle w:val="None"/>
          <w:rFonts w:ascii="Book Antiqua" w:eastAsia="Book Antiqua" w:hAnsi="Book Antiqua" w:cs="Book Antiqua"/>
        </w:rPr>
        <w:t xml:space="preserve"> in patients who underwent jejunostomy.</w:t>
      </w:r>
    </w:p>
    <w:p w14:paraId="362A93E4" w14:textId="77777777" w:rsidR="00A77B3E" w:rsidRPr="00B10B7E" w:rsidRDefault="00A77B3E" w:rsidP="00B10B7E">
      <w:pPr>
        <w:spacing w:line="360" w:lineRule="auto"/>
        <w:jc w:val="both"/>
        <w:rPr>
          <w:rFonts w:ascii="Book Antiqua" w:hAnsi="Book Antiqua"/>
        </w:rPr>
      </w:pPr>
    </w:p>
    <w:p w14:paraId="1A786FCA"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i/>
        </w:rPr>
        <w:t>Research conclusions</w:t>
      </w:r>
    </w:p>
    <w:p w14:paraId="196569AF" w14:textId="282F4082" w:rsidR="00A77B3E" w:rsidRPr="00B10B7E" w:rsidRDefault="00FD7090" w:rsidP="00B10B7E">
      <w:pPr>
        <w:spacing w:line="360" w:lineRule="auto"/>
        <w:jc w:val="both"/>
        <w:rPr>
          <w:rFonts w:ascii="Book Antiqua" w:hAnsi="Book Antiqua"/>
        </w:rPr>
      </w:pPr>
      <w:r w:rsidRPr="00B10B7E">
        <w:rPr>
          <w:rStyle w:val="None"/>
          <w:rFonts w:ascii="Book Antiqua" w:eastAsia="Book Antiqua" w:hAnsi="Book Antiqua" w:cs="Book Antiqua"/>
        </w:rPr>
        <w:lastRenderedPageBreak/>
        <w:t>The</w:t>
      </w:r>
      <w:r w:rsidR="00F63C07" w:rsidRPr="00B10B7E">
        <w:rPr>
          <w:rStyle w:val="None"/>
          <w:rFonts w:ascii="Book Antiqua" w:eastAsia="Book Antiqua" w:hAnsi="Book Antiqua" w:cs="Book Antiqua"/>
        </w:rPr>
        <w:t xml:space="preserve"> scor</w:t>
      </w:r>
      <w:r w:rsidRPr="00B10B7E">
        <w:rPr>
          <w:rStyle w:val="None"/>
          <w:rFonts w:ascii="Book Antiqua" w:eastAsia="Book Antiqua" w:hAnsi="Book Antiqua" w:cs="Book Antiqua"/>
        </w:rPr>
        <w:t>ing</w:t>
      </w:r>
      <w:r w:rsidR="00F63C07" w:rsidRPr="00B10B7E">
        <w:rPr>
          <w:rStyle w:val="None"/>
          <w:rFonts w:ascii="Book Antiqua" w:eastAsia="Book Antiqua" w:hAnsi="Book Antiqua" w:cs="Book Antiqua"/>
        </w:rPr>
        <w:t xml:space="preserve"> system developed with variables related to patient’s performance status and medical condition was able to distinguish patients submitted to jejunostomy with a high risk of </w:t>
      </w:r>
      <w:r w:rsidR="00E07AF6">
        <w:rPr>
          <w:rStyle w:val="None"/>
          <w:rFonts w:ascii="Book Antiqua" w:eastAsia="Book Antiqua" w:hAnsi="Book Antiqua" w:cs="Book Antiqua"/>
        </w:rPr>
        <w:t>90 d</w:t>
      </w:r>
      <w:r w:rsidR="00B2144F" w:rsidRPr="00B10B7E">
        <w:rPr>
          <w:rStyle w:val="None"/>
          <w:rFonts w:ascii="Book Antiqua" w:eastAsia="Book Antiqua" w:hAnsi="Book Antiqua" w:cs="Book Antiqua"/>
        </w:rPr>
        <w:t xml:space="preserve"> </w:t>
      </w:r>
      <w:r w:rsidR="00F63C07" w:rsidRPr="00B10B7E">
        <w:rPr>
          <w:rStyle w:val="None"/>
          <w:rFonts w:ascii="Book Antiqua" w:eastAsia="Book Antiqua" w:hAnsi="Book Antiqua" w:cs="Book Antiqua"/>
        </w:rPr>
        <w:t>mortality.</w:t>
      </w:r>
    </w:p>
    <w:p w14:paraId="6294151F" w14:textId="77777777" w:rsidR="00A77B3E" w:rsidRPr="00B10B7E" w:rsidRDefault="00A77B3E" w:rsidP="00B10B7E">
      <w:pPr>
        <w:spacing w:line="360" w:lineRule="auto"/>
        <w:jc w:val="both"/>
        <w:rPr>
          <w:rFonts w:ascii="Book Antiqua" w:hAnsi="Book Antiqua"/>
        </w:rPr>
      </w:pPr>
    </w:p>
    <w:p w14:paraId="65FB2917"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i/>
        </w:rPr>
        <w:t>Research perspectives</w:t>
      </w:r>
    </w:p>
    <w:p w14:paraId="6F644798" w14:textId="2A7A247B"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The results of our series may contribute to identify</w:t>
      </w:r>
      <w:r w:rsidR="00FD7090" w:rsidRPr="00B10B7E">
        <w:rPr>
          <w:rFonts w:ascii="Book Antiqua" w:eastAsia="Book Antiqua" w:hAnsi="Book Antiqua" w:cs="Book Antiqua"/>
        </w:rPr>
        <w:t>ing</w:t>
      </w:r>
      <w:r w:rsidRPr="00B10B7E">
        <w:rPr>
          <w:rFonts w:ascii="Book Antiqua" w:eastAsia="Book Antiqua" w:hAnsi="Book Antiqua" w:cs="Book Antiqua"/>
        </w:rPr>
        <w:t xml:space="preserve"> stage IV </w:t>
      </w:r>
      <w:r w:rsidR="00EE399D" w:rsidRPr="00B10B7E">
        <w:rPr>
          <w:rFonts w:ascii="Book Antiqua" w:eastAsia="Book Antiqua" w:hAnsi="Book Antiqua" w:cs="Book Antiqua"/>
        </w:rPr>
        <w:t>GC</w:t>
      </w:r>
      <w:r w:rsidRPr="00B10B7E">
        <w:rPr>
          <w:rFonts w:ascii="Book Antiqua" w:eastAsia="Book Antiqua" w:hAnsi="Book Antiqua" w:cs="Book Antiqua"/>
        </w:rPr>
        <w:t xml:space="preserve"> with unresectable tumors who </w:t>
      </w:r>
      <w:r w:rsidR="00B2144F" w:rsidRPr="00B10B7E">
        <w:rPr>
          <w:rFonts w:ascii="Book Antiqua" w:eastAsia="Book Antiqua" w:hAnsi="Book Antiqua" w:cs="Book Antiqua"/>
        </w:rPr>
        <w:t xml:space="preserve">can </w:t>
      </w:r>
      <w:r w:rsidRPr="00B10B7E">
        <w:rPr>
          <w:rFonts w:ascii="Book Antiqua" w:eastAsia="Book Antiqua" w:hAnsi="Book Antiqua" w:cs="Book Antiqua"/>
        </w:rPr>
        <w:t xml:space="preserve">obtain better results with the </w:t>
      </w:r>
      <w:r w:rsidR="00B2144F" w:rsidRPr="00B10B7E">
        <w:rPr>
          <w:rFonts w:ascii="Book Antiqua" w:eastAsia="Book Antiqua" w:hAnsi="Book Antiqua" w:cs="Book Antiqua"/>
        </w:rPr>
        <w:t>jejunostomy</w:t>
      </w:r>
      <w:r w:rsidRPr="00B10B7E">
        <w:rPr>
          <w:rFonts w:ascii="Book Antiqua" w:eastAsia="Book Antiqua" w:hAnsi="Book Antiqua" w:cs="Book Antiqua"/>
        </w:rPr>
        <w:t>. In addition, the score may contribute to the selection of patients who were able to receive chemotherapy, and thereby improving their survival.</w:t>
      </w:r>
    </w:p>
    <w:p w14:paraId="7C506B9B" w14:textId="77777777" w:rsidR="00A77B3E" w:rsidRPr="00B10B7E" w:rsidRDefault="00A77B3E" w:rsidP="00B10B7E">
      <w:pPr>
        <w:spacing w:line="360" w:lineRule="auto"/>
        <w:jc w:val="both"/>
        <w:rPr>
          <w:rFonts w:ascii="Book Antiqua" w:hAnsi="Book Antiqua"/>
        </w:rPr>
      </w:pPr>
    </w:p>
    <w:p w14:paraId="343D176A"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REFERENCES</w:t>
      </w:r>
    </w:p>
    <w:p w14:paraId="12A0A925"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1 </w:t>
      </w:r>
      <w:r w:rsidRPr="00B10B7E">
        <w:rPr>
          <w:rFonts w:ascii="Book Antiqua" w:hAnsi="Book Antiqua"/>
          <w:b/>
          <w:bCs/>
        </w:rPr>
        <w:t>Bray F</w:t>
      </w:r>
      <w:r w:rsidRPr="00B10B7E">
        <w:rPr>
          <w:rFonts w:ascii="Book Antiqua" w:hAnsi="Book Antiqua"/>
        </w:rPr>
        <w:t xml:space="preserve">, </w:t>
      </w:r>
      <w:proofErr w:type="spellStart"/>
      <w:r w:rsidRPr="00B10B7E">
        <w:rPr>
          <w:rFonts w:ascii="Book Antiqua" w:hAnsi="Book Antiqua"/>
        </w:rPr>
        <w:t>Ferlay</w:t>
      </w:r>
      <w:proofErr w:type="spellEnd"/>
      <w:r w:rsidRPr="00B10B7E">
        <w:rPr>
          <w:rFonts w:ascii="Book Antiqua" w:hAnsi="Book Antiqua"/>
        </w:rPr>
        <w:t xml:space="preserve"> J, </w:t>
      </w:r>
      <w:proofErr w:type="spellStart"/>
      <w:r w:rsidRPr="00B10B7E">
        <w:rPr>
          <w:rFonts w:ascii="Book Antiqua" w:hAnsi="Book Antiqua"/>
        </w:rPr>
        <w:t>Soerjomataram</w:t>
      </w:r>
      <w:proofErr w:type="spellEnd"/>
      <w:r w:rsidRPr="00B10B7E">
        <w:rPr>
          <w:rFonts w:ascii="Book Antiqua" w:hAnsi="Book Antiqua"/>
        </w:rPr>
        <w:t xml:space="preserve"> I, Siegel RL, Torre LA, Jemal A. Global cancer statistics 2018: GLOBOCAN estimates of incidence and mortality worldwide for 36 cancers in 185 countries. </w:t>
      </w:r>
      <w:r w:rsidRPr="00B10B7E">
        <w:rPr>
          <w:rFonts w:ascii="Book Antiqua" w:hAnsi="Book Antiqua"/>
          <w:i/>
          <w:iCs/>
        </w:rPr>
        <w:t>CA Cancer J Clin</w:t>
      </w:r>
      <w:r w:rsidRPr="00B10B7E">
        <w:rPr>
          <w:rFonts w:ascii="Book Antiqua" w:hAnsi="Book Antiqua"/>
        </w:rPr>
        <w:t xml:space="preserve"> 2018; </w:t>
      </w:r>
      <w:r w:rsidRPr="00B10B7E">
        <w:rPr>
          <w:rFonts w:ascii="Book Antiqua" w:hAnsi="Book Antiqua"/>
          <w:b/>
          <w:bCs/>
        </w:rPr>
        <w:t>68</w:t>
      </w:r>
      <w:r w:rsidRPr="00B10B7E">
        <w:rPr>
          <w:rFonts w:ascii="Book Antiqua" w:hAnsi="Book Antiqua"/>
        </w:rPr>
        <w:t>: 394-424 [PMID: 30207593 DOI: 10.3322/caac.21492]</w:t>
      </w:r>
    </w:p>
    <w:p w14:paraId="38859E00"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2 </w:t>
      </w:r>
      <w:r w:rsidRPr="00B10B7E">
        <w:rPr>
          <w:rFonts w:ascii="Book Antiqua" w:hAnsi="Book Antiqua"/>
          <w:b/>
          <w:bCs/>
        </w:rPr>
        <w:t>Ramos MFKP</w:t>
      </w:r>
      <w:r w:rsidRPr="00B10B7E">
        <w:rPr>
          <w:rFonts w:ascii="Book Antiqua" w:hAnsi="Book Antiqua"/>
        </w:rPr>
        <w:t xml:space="preserve">, </w:t>
      </w:r>
      <w:proofErr w:type="spellStart"/>
      <w:r w:rsidRPr="00B10B7E">
        <w:rPr>
          <w:rFonts w:ascii="Book Antiqua" w:hAnsi="Book Antiqua"/>
        </w:rPr>
        <w:t>Barchi</w:t>
      </w:r>
      <w:proofErr w:type="spellEnd"/>
      <w:r w:rsidRPr="00B10B7E">
        <w:rPr>
          <w:rFonts w:ascii="Book Antiqua" w:hAnsi="Book Antiqua"/>
        </w:rPr>
        <w:t xml:space="preserve"> LC, de Oliveira RJ, Pereira MA, </w:t>
      </w:r>
      <w:proofErr w:type="spellStart"/>
      <w:r w:rsidRPr="00B10B7E">
        <w:rPr>
          <w:rFonts w:ascii="Book Antiqua" w:hAnsi="Book Antiqua"/>
        </w:rPr>
        <w:t>Mucerino</w:t>
      </w:r>
      <w:proofErr w:type="spellEnd"/>
      <w:r w:rsidRPr="00B10B7E">
        <w:rPr>
          <w:rFonts w:ascii="Book Antiqua" w:hAnsi="Book Antiqua"/>
        </w:rPr>
        <w:t xml:space="preserve"> DR, Ribeiro U Jr, </w:t>
      </w:r>
      <w:proofErr w:type="spellStart"/>
      <w:r w:rsidRPr="00B10B7E">
        <w:rPr>
          <w:rFonts w:ascii="Book Antiqua" w:hAnsi="Book Antiqua"/>
        </w:rPr>
        <w:t>Zilberstein</w:t>
      </w:r>
      <w:proofErr w:type="spellEnd"/>
      <w:r w:rsidRPr="00B10B7E">
        <w:rPr>
          <w:rFonts w:ascii="Book Antiqua" w:hAnsi="Book Antiqua"/>
        </w:rPr>
        <w:t xml:space="preserve"> B, </w:t>
      </w:r>
      <w:proofErr w:type="spellStart"/>
      <w:r w:rsidRPr="00B10B7E">
        <w:rPr>
          <w:rFonts w:ascii="Book Antiqua" w:hAnsi="Book Antiqua"/>
        </w:rPr>
        <w:t>Cecconello</w:t>
      </w:r>
      <w:proofErr w:type="spellEnd"/>
      <w:r w:rsidRPr="00B10B7E">
        <w:rPr>
          <w:rFonts w:ascii="Book Antiqua" w:hAnsi="Book Antiqua"/>
        </w:rPr>
        <w:t xml:space="preserve"> I. Gastric partitioning for the treatment of malignant gastric outlet obstruction. </w:t>
      </w:r>
      <w:r w:rsidRPr="00B10B7E">
        <w:rPr>
          <w:rFonts w:ascii="Book Antiqua" w:hAnsi="Book Antiqua"/>
          <w:i/>
          <w:iCs/>
        </w:rPr>
        <w:t xml:space="preserve">World J </w:t>
      </w:r>
      <w:proofErr w:type="spellStart"/>
      <w:r w:rsidRPr="00B10B7E">
        <w:rPr>
          <w:rFonts w:ascii="Book Antiqua" w:hAnsi="Book Antiqua"/>
          <w:i/>
          <w:iCs/>
        </w:rPr>
        <w:t>Gastrointest</w:t>
      </w:r>
      <w:proofErr w:type="spellEnd"/>
      <w:r w:rsidRPr="00B10B7E">
        <w:rPr>
          <w:rFonts w:ascii="Book Antiqua" w:hAnsi="Book Antiqua"/>
          <w:i/>
          <w:iCs/>
        </w:rPr>
        <w:t xml:space="preserve"> Oncol</w:t>
      </w:r>
      <w:r w:rsidRPr="00B10B7E">
        <w:rPr>
          <w:rFonts w:ascii="Book Antiqua" w:hAnsi="Book Antiqua"/>
        </w:rPr>
        <w:t xml:space="preserve"> 2019; </w:t>
      </w:r>
      <w:r w:rsidRPr="00B10B7E">
        <w:rPr>
          <w:rFonts w:ascii="Book Antiqua" w:hAnsi="Book Antiqua"/>
          <w:b/>
          <w:bCs/>
        </w:rPr>
        <w:t>11</w:t>
      </w:r>
      <w:r w:rsidRPr="00B10B7E">
        <w:rPr>
          <w:rFonts w:ascii="Book Antiqua" w:hAnsi="Book Antiqua"/>
        </w:rPr>
        <w:t>: 1161-1171 [PMID: 31908721 DOI: 10.4251/wjgo.v11.i12.1161]</w:t>
      </w:r>
    </w:p>
    <w:p w14:paraId="790B2A42" w14:textId="77777777" w:rsidR="00B10B7E" w:rsidRPr="00380255" w:rsidRDefault="00B10B7E" w:rsidP="00B10B7E">
      <w:pPr>
        <w:spacing w:line="360" w:lineRule="auto"/>
        <w:jc w:val="both"/>
        <w:rPr>
          <w:rFonts w:ascii="Book Antiqua" w:hAnsi="Book Antiqua"/>
          <w:lang w:val="pt-BR"/>
        </w:rPr>
      </w:pPr>
      <w:r w:rsidRPr="00B10B7E">
        <w:rPr>
          <w:rFonts w:ascii="Book Antiqua" w:hAnsi="Book Antiqua"/>
        </w:rPr>
        <w:t xml:space="preserve">3 </w:t>
      </w:r>
      <w:proofErr w:type="spellStart"/>
      <w:r w:rsidRPr="00B10B7E">
        <w:rPr>
          <w:rFonts w:ascii="Book Antiqua" w:hAnsi="Book Antiqua"/>
          <w:b/>
          <w:bCs/>
        </w:rPr>
        <w:t>Jeurnink</w:t>
      </w:r>
      <w:proofErr w:type="spellEnd"/>
      <w:r w:rsidRPr="00B10B7E">
        <w:rPr>
          <w:rFonts w:ascii="Book Antiqua" w:hAnsi="Book Antiqua"/>
          <w:b/>
          <w:bCs/>
        </w:rPr>
        <w:t xml:space="preserve"> SM</w:t>
      </w:r>
      <w:r w:rsidRPr="00B10B7E">
        <w:rPr>
          <w:rFonts w:ascii="Book Antiqua" w:hAnsi="Book Antiqua"/>
        </w:rPr>
        <w:t xml:space="preserve">, </w:t>
      </w:r>
      <w:proofErr w:type="spellStart"/>
      <w:r w:rsidRPr="00B10B7E">
        <w:rPr>
          <w:rFonts w:ascii="Book Antiqua" w:hAnsi="Book Antiqua"/>
        </w:rPr>
        <w:t>Steyerberg</w:t>
      </w:r>
      <w:proofErr w:type="spellEnd"/>
      <w:r w:rsidRPr="00B10B7E">
        <w:rPr>
          <w:rFonts w:ascii="Book Antiqua" w:hAnsi="Book Antiqua"/>
        </w:rPr>
        <w:t xml:space="preserve"> EW, van </w:t>
      </w:r>
      <w:proofErr w:type="spellStart"/>
      <w:r w:rsidRPr="00B10B7E">
        <w:rPr>
          <w:rFonts w:ascii="Book Antiqua" w:hAnsi="Book Antiqua"/>
        </w:rPr>
        <w:t>Hooft</w:t>
      </w:r>
      <w:proofErr w:type="spellEnd"/>
      <w:r w:rsidRPr="00B10B7E">
        <w:rPr>
          <w:rFonts w:ascii="Book Antiqua" w:hAnsi="Book Antiqua"/>
        </w:rPr>
        <w:t xml:space="preserve"> JE, van </w:t>
      </w:r>
      <w:proofErr w:type="spellStart"/>
      <w:r w:rsidRPr="00B10B7E">
        <w:rPr>
          <w:rFonts w:ascii="Book Antiqua" w:hAnsi="Book Antiqua"/>
        </w:rPr>
        <w:t>Eijck</w:t>
      </w:r>
      <w:proofErr w:type="spellEnd"/>
      <w:r w:rsidRPr="00B10B7E">
        <w:rPr>
          <w:rFonts w:ascii="Book Antiqua" w:hAnsi="Book Antiqua"/>
        </w:rPr>
        <w:t xml:space="preserve"> CH, Schwartz MP, </w:t>
      </w:r>
      <w:proofErr w:type="spellStart"/>
      <w:r w:rsidRPr="00B10B7E">
        <w:rPr>
          <w:rFonts w:ascii="Book Antiqua" w:hAnsi="Book Antiqua"/>
        </w:rPr>
        <w:t>Vleggaar</w:t>
      </w:r>
      <w:proofErr w:type="spellEnd"/>
      <w:r w:rsidRPr="00B10B7E">
        <w:rPr>
          <w:rFonts w:ascii="Book Antiqua" w:hAnsi="Book Antiqua"/>
        </w:rPr>
        <w:t xml:space="preserve"> FP, </w:t>
      </w:r>
      <w:proofErr w:type="spellStart"/>
      <w:r w:rsidRPr="00B10B7E">
        <w:rPr>
          <w:rFonts w:ascii="Book Antiqua" w:hAnsi="Book Antiqua"/>
        </w:rPr>
        <w:t>Kuipers</w:t>
      </w:r>
      <w:proofErr w:type="spellEnd"/>
      <w:r w:rsidRPr="00B10B7E">
        <w:rPr>
          <w:rFonts w:ascii="Book Antiqua" w:hAnsi="Book Antiqua"/>
        </w:rPr>
        <w:t xml:space="preserve"> EJ, </w:t>
      </w:r>
      <w:proofErr w:type="spellStart"/>
      <w:r w:rsidRPr="00B10B7E">
        <w:rPr>
          <w:rFonts w:ascii="Book Antiqua" w:hAnsi="Book Antiqua"/>
        </w:rPr>
        <w:t>Siersema</w:t>
      </w:r>
      <w:proofErr w:type="spellEnd"/>
      <w:r w:rsidRPr="00B10B7E">
        <w:rPr>
          <w:rFonts w:ascii="Book Antiqua" w:hAnsi="Book Antiqua"/>
        </w:rPr>
        <w:t xml:space="preserve"> PD; Dutch SUSTENT Study Group. Surgical gastrojejunostomy or endoscopic stent placement for the palliation of malignant gastric outlet obstruction (SUSTENT study): a multicenter randomized trial. </w:t>
      </w:r>
      <w:r w:rsidRPr="00380255">
        <w:rPr>
          <w:rFonts w:ascii="Book Antiqua" w:hAnsi="Book Antiqua"/>
          <w:i/>
          <w:iCs/>
          <w:lang w:val="pt-BR"/>
        </w:rPr>
        <w:t>Gastrointest Endosc</w:t>
      </w:r>
      <w:r w:rsidRPr="00380255">
        <w:rPr>
          <w:rFonts w:ascii="Book Antiqua" w:hAnsi="Book Antiqua"/>
          <w:lang w:val="pt-BR"/>
        </w:rPr>
        <w:t xml:space="preserve"> 2010; </w:t>
      </w:r>
      <w:r w:rsidRPr="00380255">
        <w:rPr>
          <w:rFonts w:ascii="Book Antiqua" w:hAnsi="Book Antiqua"/>
          <w:b/>
          <w:bCs/>
          <w:lang w:val="pt-BR"/>
        </w:rPr>
        <w:t>71</w:t>
      </w:r>
      <w:r w:rsidRPr="00380255">
        <w:rPr>
          <w:rFonts w:ascii="Book Antiqua" w:hAnsi="Book Antiqua"/>
          <w:lang w:val="pt-BR"/>
        </w:rPr>
        <w:t>: 490-499 [PMID: 20003966 DOI: 10.1016/j.gie.2009.09.042]</w:t>
      </w:r>
    </w:p>
    <w:p w14:paraId="3C611206" w14:textId="77777777" w:rsidR="00B10B7E" w:rsidRPr="00B10B7E" w:rsidRDefault="00B10B7E" w:rsidP="00B10B7E">
      <w:pPr>
        <w:spacing w:line="360" w:lineRule="auto"/>
        <w:jc w:val="both"/>
        <w:rPr>
          <w:rFonts w:ascii="Book Antiqua" w:hAnsi="Book Antiqua"/>
        </w:rPr>
      </w:pPr>
      <w:r w:rsidRPr="00380255">
        <w:rPr>
          <w:rFonts w:ascii="Book Antiqua" w:hAnsi="Book Antiqua"/>
          <w:lang w:val="pt-BR"/>
        </w:rPr>
        <w:t xml:space="preserve">4 </w:t>
      </w:r>
      <w:r w:rsidRPr="00380255">
        <w:rPr>
          <w:rFonts w:ascii="Book Antiqua" w:hAnsi="Book Antiqua"/>
          <w:b/>
          <w:bCs/>
          <w:lang w:val="pt-BR"/>
        </w:rPr>
        <w:t>Torres Júnior LG</w:t>
      </w:r>
      <w:r w:rsidRPr="00380255">
        <w:rPr>
          <w:rFonts w:ascii="Book Antiqua" w:hAnsi="Book Antiqua"/>
          <w:lang w:val="pt-BR"/>
        </w:rPr>
        <w:t xml:space="preserve">, de Vasconcellos Santos FA, Correia MI. </w:t>
      </w:r>
      <w:r w:rsidRPr="00B10B7E">
        <w:rPr>
          <w:rFonts w:ascii="Book Antiqua" w:hAnsi="Book Antiqua"/>
        </w:rPr>
        <w:t xml:space="preserve">Randomized clinical trial: </w:t>
      </w:r>
      <w:proofErr w:type="spellStart"/>
      <w:r w:rsidRPr="00B10B7E">
        <w:rPr>
          <w:rFonts w:ascii="Book Antiqua" w:hAnsi="Book Antiqua"/>
        </w:rPr>
        <w:t>nasoenteric</w:t>
      </w:r>
      <w:proofErr w:type="spellEnd"/>
      <w:r w:rsidRPr="00B10B7E">
        <w:rPr>
          <w:rFonts w:ascii="Book Antiqua" w:hAnsi="Book Antiqua"/>
        </w:rPr>
        <w:t xml:space="preserve"> tube or jejunostomy as a route for nutrition after major upper gastrointestinal operations. </w:t>
      </w:r>
      <w:r w:rsidRPr="00B10B7E">
        <w:rPr>
          <w:rFonts w:ascii="Book Antiqua" w:hAnsi="Book Antiqua"/>
          <w:i/>
          <w:iCs/>
        </w:rPr>
        <w:t>World J Surg</w:t>
      </w:r>
      <w:r w:rsidRPr="00B10B7E">
        <w:rPr>
          <w:rFonts w:ascii="Book Antiqua" w:hAnsi="Book Antiqua"/>
        </w:rPr>
        <w:t xml:space="preserve"> 2014; </w:t>
      </w:r>
      <w:r w:rsidRPr="00B10B7E">
        <w:rPr>
          <w:rFonts w:ascii="Book Antiqua" w:hAnsi="Book Antiqua"/>
          <w:b/>
          <w:bCs/>
        </w:rPr>
        <w:t>38</w:t>
      </w:r>
      <w:r w:rsidRPr="00B10B7E">
        <w:rPr>
          <w:rFonts w:ascii="Book Antiqua" w:hAnsi="Book Antiqua"/>
        </w:rPr>
        <w:t>: 2241-2246 [PMID: 24806623 DOI: 10.1007/s00268-014-2589-9]</w:t>
      </w:r>
    </w:p>
    <w:p w14:paraId="72FD472B" w14:textId="77777777" w:rsidR="00B10B7E" w:rsidRPr="00B10B7E" w:rsidRDefault="00B10B7E" w:rsidP="00B10B7E">
      <w:pPr>
        <w:spacing w:line="360" w:lineRule="auto"/>
        <w:jc w:val="both"/>
        <w:rPr>
          <w:rFonts w:ascii="Book Antiqua" w:hAnsi="Book Antiqua"/>
        </w:rPr>
      </w:pPr>
      <w:r w:rsidRPr="00B10B7E">
        <w:rPr>
          <w:rFonts w:ascii="Book Antiqua" w:hAnsi="Book Antiqua"/>
        </w:rPr>
        <w:lastRenderedPageBreak/>
        <w:t xml:space="preserve">5 </w:t>
      </w:r>
      <w:r w:rsidRPr="00B10B7E">
        <w:rPr>
          <w:rFonts w:ascii="Book Antiqua" w:hAnsi="Book Antiqua"/>
          <w:b/>
          <w:bCs/>
        </w:rPr>
        <w:t>Sun Z</w:t>
      </w:r>
      <w:r w:rsidRPr="00B10B7E">
        <w:rPr>
          <w:rFonts w:ascii="Book Antiqua" w:hAnsi="Book Antiqua"/>
        </w:rPr>
        <w:t xml:space="preserve">, </w:t>
      </w:r>
      <w:proofErr w:type="spellStart"/>
      <w:r w:rsidRPr="00B10B7E">
        <w:rPr>
          <w:rFonts w:ascii="Book Antiqua" w:hAnsi="Book Antiqua"/>
        </w:rPr>
        <w:t>Shenoi</w:t>
      </w:r>
      <w:proofErr w:type="spellEnd"/>
      <w:r w:rsidRPr="00B10B7E">
        <w:rPr>
          <w:rFonts w:ascii="Book Antiqua" w:hAnsi="Book Antiqua"/>
        </w:rPr>
        <w:t xml:space="preserve"> MM, Nussbaum DP, Keenan JE, </w:t>
      </w:r>
      <w:proofErr w:type="spellStart"/>
      <w:r w:rsidRPr="00B10B7E">
        <w:rPr>
          <w:rFonts w:ascii="Book Antiqua" w:hAnsi="Book Antiqua"/>
        </w:rPr>
        <w:t>Gulack</w:t>
      </w:r>
      <w:proofErr w:type="spellEnd"/>
      <w:r w:rsidRPr="00B10B7E">
        <w:rPr>
          <w:rFonts w:ascii="Book Antiqua" w:hAnsi="Book Antiqua"/>
        </w:rPr>
        <w:t xml:space="preserve"> BC, Tyler DS, Speicher PJ, Blazer DG 3rd. Feeding jejunostomy tube placement during resection of gastric cancers. </w:t>
      </w:r>
      <w:r w:rsidRPr="00B10B7E">
        <w:rPr>
          <w:rFonts w:ascii="Book Antiqua" w:hAnsi="Book Antiqua"/>
          <w:i/>
          <w:iCs/>
        </w:rPr>
        <w:t>J Surg Res</w:t>
      </w:r>
      <w:r w:rsidRPr="00B10B7E">
        <w:rPr>
          <w:rFonts w:ascii="Book Antiqua" w:hAnsi="Book Antiqua"/>
        </w:rPr>
        <w:t xml:space="preserve"> 2016; </w:t>
      </w:r>
      <w:r w:rsidRPr="00B10B7E">
        <w:rPr>
          <w:rFonts w:ascii="Book Antiqua" w:hAnsi="Book Antiqua"/>
          <w:b/>
          <w:bCs/>
        </w:rPr>
        <w:t>200</w:t>
      </w:r>
      <w:r w:rsidRPr="00B10B7E">
        <w:rPr>
          <w:rFonts w:ascii="Book Antiqua" w:hAnsi="Book Antiqua"/>
        </w:rPr>
        <w:t>: 189-194 [PMID: 26248478 DOI: 10.1016/j.jss.2015.07.014]</w:t>
      </w:r>
    </w:p>
    <w:p w14:paraId="79A03866" w14:textId="3FBB51A4" w:rsidR="00B10B7E" w:rsidRPr="00B10B7E" w:rsidRDefault="00B10B7E" w:rsidP="00B10B7E">
      <w:pPr>
        <w:spacing w:line="360" w:lineRule="auto"/>
        <w:jc w:val="both"/>
        <w:rPr>
          <w:rFonts w:ascii="Book Antiqua" w:hAnsi="Book Antiqua"/>
        </w:rPr>
      </w:pPr>
      <w:r w:rsidRPr="00B10B7E">
        <w:rPr>
          <w:rFonts w:ascii="Book Antiqua" w:hAnsi="Book Antiqua"/>
        </w:rPr>
        <w:t xml:space="preserve">6 </w:t>
      </w:r>
      <w:r w:rsidRPr="00B10B7E">
        <w:rPr>
          <w:rFonts w:ascii="Book Antiqua" w:hAnsi="Book Antiqua"/>
          <w:b/>
          <w:bCs/>
        </w:rPr>
        <w:t>Doyle DJ,</w:t>
      </w:r>
      <w:r w:rsidRPr="00B10B7E">
        <w:rPr>
          <w:rFonts w:ascii="Book Antiqua" w:hAnsi="Book Antiqua"/>
        </w:rPr>
        <w:t xml:space="preserve"> </w:t>
      </w:r>
      <w:proofErr w:type="spellStart"/>
      <w:r w:rsidRPr="00B10B7E">
        <w:rPr>
          <w:rFonts w:ascii="Book Antiqua" w:hAnsi="Book Antiqua"/>
        </w:rPr>
        <w:t>Garmon</w:t>
      </w:r>
      <w:proofErr w:type="spellEnd"/>
      <w:r w:rsidRPr="00B10B7E">
        <w:rPr>
          <w:rFonts w:ascii="Book Antiqua" w:hAnsi="Book Antiqua"/>
        </w:rPr>
        <w:t xml:space="preserve"> EH. American Society of Anesthesiologists Classification (ASA Class). </w:t>
      </w:r>
      <w:proofErr w:type="spellStart"/>
      <w:r w:rsidRPr="00B10B7E">
        <w:rPr>
          <w:rFonts w:ascii="Book Antiqua" w:hAnsi="Book Antiqua"/>
        </w:rPr>
        <w:t>StatPearls</w:t>
      </w:r>
      <w:proofErr w:type="spellEnd"/>
      <w:r w:rsidRPr="00B10B7E">
        <w:rPr>
          <w:rFonts w:ascii="Book Antiqua" w:hAnsi="Book Antiqua"/>
        </w:rPr>
        <w:t xml:space="preserve">. Treasure Island FL: </w:t>
      </w:r>
      <w:proofErr w:type="spellStart"/>
      <w:r w:rsidRPr="00B10B7E">
        <w:rPr>
          <w:rFonts w:ascii="Book Antiqua" w:hAnsi="Book Antiqua"/>
        </w:rPr>
        <w:t>StatPearls</w:t>
      </w:r>
      <w:proofErr w:type="spellEnd"/>
      <w:r w:rsidRPr="00B10B7E">
        <w:rPr>
          <w:rFonts w:ascii="Book Antiqua" w:hAnsi="Book Antiqua"/>
        </w:rPr>
        <w:t xml:space="preserve"> Publishing LLC.</w:t>
      </w:r>
      <w:r w:rsidR="00CE2417">
        <w:rPr>
          <w:rFonts w:ascii="Book Antiqua" w:hAnsi="Book Antiqua" w:hint="eastAsia"/>
          <w:lang w:eastAsia="zh-CN"/>
        </w:rPr>
        <w:t>,</w:t>
      </w:r>
      <w:r w:rsidR="00CE2417">
        <w:rPr>
          <w:rFonts w:ascii="Book Antiqua" w:hAnsi="Book Antiqua"/>
        </w:rPr>
        <w:t xml:space="preserve"> 2017</w:t>
      </w:r>
      <w:r w:rsidRPr="00B10B7E">
        <w:rPr>
          <w:rFonts w:ascii="Book Antiqua" w:hAnsi="Book Antiqua"/>
        </w:rPr>
        <w:t xml:space="preserve"> </w:t>
      </w:r>
    </w:p>
    <w:p w14:paraId="12A0A3F5"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7 </w:t>
      </w:r>
      <w:proofErr w:type="spellStart"/>
      <w:r w:rsidRPr="00B10B7E">
        <w:rPr>
          <w:rFonts w:ascii="Book Antiqua" w:hAnsi="Book Antiqua"/>
          <w:b/>
          <w:bCs/>
        </w:rPr>
        <w:t>Charlson</w:t>
      </w:r>
      <w:proofErr w:type="spellEnd"/>
      <w:r w:rsidRPr="00B10B7E">
        <w:rPr>
          <w:rFonts w:ascii="Book Antiqua" w:hAnsi="Book Antiqua"/>
          <w:b/>
          <w:bCs/>
        </w:rPr>
        <w:t xml:space="preserve"> ME</w:t>
      </w:r>
      <w:r w:rsidRPr="00B10B7E">
        <w:rPr>
          <w:rFonts w:ascii="Book Antiqua" w:hAnsi="Book Antiqua"/>
        </w:rPr>
        <w:t xml:space="preserve">, Pompei P, Ales KL, </w:t>
      </w:r>
      <w:proofErr w:type="spellStart"/>
      <w:r w:rsidRPr="00B10B7E">
        <w:rPr>
          <w:rFonts w:ascii="Book Antiqua" w:hAnsi="Book Antiqua"/>
        </w:rPr>
        <w:t>MacKenzie</w:t>
      </w:r>
      <w:proofErr w:type="spellEnd"/>
      <w:r w:rsidRPr="00B10B7E">
        <w:rPr>
          <w:rFonts w:ascii="Book Antiqua" w:hAnsi="Book Antiqua"/>
        </w:rPr>
        <w:t xml:space="preserve"> CR. A new method of classifying prognostic comorbidity in longitudinal studies: development and validation. </w:t>
      </w:r>
      <w:r w:rsidRPr="00B10B7E">
        <w:rPr>
          <w:rFonts w:ascii="Book Antiqua" w:hAnsi="Book Antiqua"/>
          <w:i/>
          <w:iCs/>
        </w:rPr>
        <w:t>J Chronic Dis</w:t>
      </w:r>
      <w:r w:rsidRPr="00B10B7E">
        <w:rPr>
          <w:rFonts w:ascii="Book Antiqua" w:hAnsi="Book Antiqua"/>
        </w:rPr>
        <w:t xml:space="preserve"> 1987; </w:t>
      </w:r>
      <w:r w:rsidRPr="00B10B7E">
        <w:rPr>
          <w:rFonts w:ascii="Book Antiqua" w:hAnsi="Book Antiqua"/>
          <w:b/>
          <w:bCs/>
        </w:rPr>
        <w:t>40</w:t>
      </w:r>
      <w:r w:rsidRPr="00B10B7E">
        <w:rPr>
          <w:rFonts w:ascii="Book Antiqua" w:hAnsi="Book Antiqua"/>
        </w:rPr>
        <w:t>: 373-383 [PMID: 3558716 DOI: 10.1016/0021-9681(87)90171-8]</w:t>
      </w:r>
    </w:p>
    <w:p w14:paraId="37BEAE12" w14:textId="3E4EF7BE" w:rsidR="00B10B7E" w:rsidRPr="00B10B7E" w:rsidRDefault="00B10B7E" w:rsidP="00B10B7E">
      <w:pPr>
        <w:spacing w:line="360" w:lineRule="auto"/>
        <w:jc w:val="both"/>
        <w:rPr>
          <w:rFonts w:ascii="Book Antiqua" w:hAnsi="Book Antiqua"/>
        </w:rPr>
      </w:pPr>
      <w:r w:rsidRPr="00B10B7E">
        <w:rPr>
          <w:rFonts w:ascii="Book Antiqua" w:hAnsi="Book Antiqua"/>
        </w:rPr>
        <w:t xml:space="preserve">8 </w:t>
      </w:r>
      <w:proofErr w:type="spellStart"/>
      <w:r w:rsidR="00CE2417" w:rsidRPr="00CE2417">
        <w:rPr>
          <w:rFonts w:ascii="Book Antiqua" w:hAnsi="Book Antiqua"/>
          <w:b/>
        </w:rPr>
        <w:t>Dindo</w:t>
      </w:r>
      <w:proofErr w:type="spellEnd"/>
      <w:r w:rsidR="00CE2417" w:rsidRPr="00CE2417">
        <w:rPr>
          <w:rFonts w:ascii="Book Antiqua" w:hAnsi="Book Antiqua"/>
          <w:b/>
        </w:rPr>
        <w:t xml:space="preserve"> D,</w:t>
      </w:r>
      <w:r w:rsidR="00CE2417" w:rsidRPr="00CE2417">
        <w:rPr>
          <w:rFonts w:ascii="Book Antiqua" w:hAnsi="Book Antiqua"/>
        </w:rPr>
        <w:t xml:space="preserve"> </w:t>
      </w:r>
      <w:proofErr w:type="spellStart"/>
      <w:r w:rsidR="00CE2417" w:rsidRPr="00CE2417">
        <w:rPr>
          <w:rFonts w:ascii="Book Antiqua" w:hAnsi="Book Antiqua"/>
        </w:rPr>
        <w:t>Demartines</w:t>
      </w:r>
      <w:proofErr w:type="spellEnd"/>
      <w:r w:rsidR="00CE2417" w:rsidRPr="00CE2417">
        <w:rPr>
          <w:rFonts w:ascii="Book Antiqua" w:hAnsi="Book Antiqua"/>
        </w:rPr>
        <w:t xml:space="preserve"> N, </w:t>
      </w:r>
      <w:proofErr w:type="spellStart"/>
      <w:r w:rsidR="00CE2417" w:rsidRPr="00CE2417">
        <w:rPr>
          <w:rFonts w:ascii="Book Antiqua" w:hAnsi="Book Antiqua"/>
        </w:rPr>
        <w:t>Clavien</w:t>
      </w:r>
      <w:proofErr w:type="spellEnd"/>
      <w:r w:rsidR="00CE2417" w:rsidRPr="00CE2417">
        <w:rPr>
          <w:rFonts w:ascii="Book Antiqua" w:hAnsi="Book Antiqua"/>
        </w:rPr>
        <w:t xml:space="preserve"> PA. Classification of surgical complications: a new proposal with evaluation in a cohort of 6336 patients an</w:t>
      </w:r>
      <w:r w:rsidR="00CE2417">
        <w:rPr>
          <w:rFonts w:ascii="Book Antiqua" w:hAnsi="Book Antiqua"/>
        </w:rPr>
        <w:t xml:space="preserve">d results of a survey. </w:t>
      </w:r>
      <w:r w:rsidR="00CE2417" w:rsidRPr="00CE2417">
        <w:rPr>
          <w:rFonts w:ascii="Book Antiqua" w:hAnsi="Book Antiqua"/>
          <w:i/>
        </w:rPr>
        <w:t xml:space="preserve">Ann Surg </w:t>
      </w:r>
      <w:r w:rsidR="00CE2417" w:rsidRPr="00CE2417">
        <w:rPr>
          <w:rFonts w:ascii="Book Antiqua" w:hAnsi="Book Antiqua"/>
        </w:rPr>
        <w:t>2004;</w:t>
      </w:r>
      <w:r w:rsidR="00CE2417">
        <w:rPr>
          <w:rFonts w:ascii="Book Antiqua" w:hAnsi="Book Antiqua" w:hint="eastAsia"/>
          <w:lang w:eastAsia="zh-CN"/>
        </w:rPr>
        <w:t xml:space="preserve"> </w:t>
      </w:r>
      <w:r w:rsidR="00CE2417" w:rsidRPr="00CE2417">
        <w:rPr>
          <w:rFonts w:ascii="Book Antiqua" w:hAnsi="Book Antiqua"/>
          <w:b/>
        </w:rPr>
        <w:t>240:</w:t>
      </w:r>
      <w:r w:rsidR="00CE2417" w:rsidRPr="00CE2417">
        <w:rPr>
          <w:rFonts w:ascii="Book Antiqua" w:hAnsi="Book Antiqua" w:hint="eastAsia"/>
          <w:b/>
          <w:lang w:eastAsia="zh-CN"/>
        </w:rPr>
        <w:t xml:space="preserve"> </w:t>
      </w:r>
      <w:r w:rsidR="00CE2417">
        <w:rPr>
          <w:rFonts w:ascii="Book Antiqua" w:hAnsi="Book Antiqua"/>
        </w:rPr>
        <w:t>205-</w:t>
      </w:r>
      <w:r w:rsidR="00CE2417">
        <w:rPr>
          <w:rFonts w:ascii="Book Antiqua" w:hAnsi="Book Antiqua" w:hint="eastAsia"/>
          <w:lang w:eastAsia="zh-CN"/>
        </w:rPr>
        <w:t>2</w:t>
      </w:r>
      <w:r w:rsidR="00CE2417">
        <w:rPr>
          <w:rFonts w:ascii="Book Antiqua" w:hAnsi="Book Antiqua"/>
        </w:rPr>
        <w:t>13</w:t>
      </w:r>
      <w:r w:rsidR="00CE2417" w:rsidRPr="00CE2417">
        <w:rPr>
          <w:rFonts w:ascii="Book Antiqua" w:hAnsi="Book Antiqua"/>
        </w:rPr>
        <w:t xml:space="preserve"> </w:t>
      </w:r>
      <w:r w:rsidR="00CE2417">
        <w:rPr>
          <w:rFonts w:ascii="Book Antiqua" w:hAnsi="Book Antiqua" w:hint="eastAsia"/>
          <w:lang w:eastAsia="zh-CN"/>
        </w:rPr>
        <w:t>[</w:t>
      </w:r>
      <w:r w:rsidR="00CE2417" w:rsidRPr="00CE2417">
        <w:rPr>
          <w:rFonts w:ascii="Book Antiqua" w:hAnsi="Book Antiqua"/>
        </w:rPr>
        <w:t>PMID: 15273542</w:t>
      </w:r>
      <w:r w:rsidR="00CE2417">
        <w:rPr>
          <w:rFonts w:ascii="Book Antiqua" w:hAnsi="Book Antiqua" w:hint="eastAsia"/>
          <w:lang w:eastAsia="zh-CN"/>
        </w:rPr>
        <w:t xml:space="preserve"> DOI</w:t>
      </w:r>
      <w:r w:rsidR="00CE2417" w:rsidRPr="00CE2417">
        <w:rPr>
          <w:rFonts w:ascii="Book Antiqua" w:hAnsi="Book Antiqua"/>
        </w:rPr>
        <w:t>: 10.</w:t>
      </w:r>
      <w:r w:rsidR="00CE2417">
        <w:rPr>
          <w:rFonts w:ascii="Book Antiqua" w:hAnsi="Book Antiqua"/>
        </w:rPr>
        <w:t>1097/01.sla.0000133083.54934.ae</w:t>
      </w:r>
      <w:r w:rsidR="00CE2417">
        <w:rPr>
          <w:rFonts w:ascii="Book Antiqua" w:hAnsi="Book Antiqua" w:hint="eastAsia"/>
          <w:lang w:eastAsia="zh-CN"/>
        </w:rPr>
        <w:t>]</w:t>
      </w:r>
      <w:r w:rsidR="00CE2417" w:rsidRPr="00CE2417">
        <w:rPr>
          <w:rFonts w:ascii="Book Antiqua" w:hAnsi="Book Antiqua"/>
        </w:rPr>
        <w:t xml:space="preserve"> </w:t>
      </w:r>
    </w:p>
    <w:p w14:paraId="2928A7A1"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9 </w:t>
      </w:r>
      <w:r w:rsidRPr="00B10B7E">
        <w:rPr>
          <w:rFonts w:ascii="Book Antiqua" w:hAnsi="Book Antiqua"/>
          <w:b/>
          <w:bCs/>
        </w:rPr>
        <w:t>Cunningham D</w:t>
      </w:r>
      <w:r w:rsidRPr="00B10B7E">
        <w:rPr>
          <w:rFonts w:ascii="Book Antiqua" w:hAnsi="Book Antiqua"/>
        </w:rPr>
        <w:t xml:space="preserve">, Starling N, Rao S, </w:t>
      </w:r>
      <w:proofErr w:type="spellStart"/>
      <w:r w:rsidRPr="00B10B7E">
        <w:rPr>
          <w:rFonts w:ascii="Book Antiqua" w:hAnsi="Book Antiqua"/>
        </w:rPr>
        <w:t>Iveson</w:t>
      </w:r>
      <w:proofErr w:type="spellEnd"/>
      <w:r w:rsidRPr="00B10B7E">
        <w:rPr>
          <w:rFonts w:ascii="Book Antiqua" w:hAnsi="Book Antiqua"/>
        </w:rPr>
        <w:t xml:space="preserve"> T, Nicolson M, </w:t>
      </w:r>
      <w:proofErr w:type="spellStart"/>
      <w:r w:rsidRPr="00B10B7E">
        <w:rPr>
          <w:rFonts w:ascii="Book Antiqua" w:hAnsi="Book Antiqua"/>
        </w:rPr>
        <w:t>Coxon</w:t>
      </w:r>
      <w:proofErr w:type="spellEnd"/>
      <w:r w:rsidRPr="00B10B7E">
        <w:rPr>
          <w:rFonts w:ascii="Book Antiqua" w:hAnsi="Book Antiqua"/>
        </w:rPr>
        <w:t xml:space="preserve"> F, Middleton G, Daniel F, Oates J, Norman AR; Upper Gastrointestinal Clinical Studies Group of the National Cancer Research Institute of the United Kingdom. Capecitabine and oxaliplatin for advanced esophagogastric cancer. </w:t>
      </w:r>
      <w:r w:rsidRPr="00B10B7E">
        <w:rPr>
          <w:rFonts w:ascii="Book Antiqua" w:hAnsi="Book Antiqua"/>
          <w:i/>
          <w:iCs/>
        </w:rPr>
        <w:t xml:space="preserve">N </w:t>
      </w:r>
      <w:proofErr w:type="spellStart"/>
      <w:r w:rsidRPr="00B10B7E">
        <w:rPr>
          <w:rFonts w:ascii="Book Antiqua" w:hAnsi="Book Antiqua"/>
          <w:i/>
          <w:iCs/>
        </w:rPr>
        <w:t>Engl</w:t>
      </w:r>
      <w:proofErr w:type="spellEnd"/>
      <w:r w:rsidRPr="00B10B7E">
        <w:rPr>
          <w:rFonts w:ascii="Book Antiqua" w:hAnsi="Book Antiqua"/>
          <w:i/>
          <w:iCs/>
        </w:rPr>
        <w:t xml:space="preserve"> J Med</w:t>
      </w:r>
      <w:r w:rsidRPr="00B10B7E">
        <w:rPr>
          <w:rFonts w:ascii="Book Antiqua" w:hAnsi="Book Antiqua"/>
        </w:rPr>
        <w:t xml:space="preserve"> 2008; </w:t>
      </w:r>
      <w:r w:rsidRPr="00B10B7E">
        <w:rPr>
          <w:rFonts w:ascii="Book Antiqua" w:hAnsi="Book Antiqua"/>
          <w:b/>
          <w:bCs/>
        </w:rPr>
        <w:t>358</w:t>
      </w:r>
      <w:r w:rsidRPr="00B10B7E">
        <w:rPr>
          <w:rFonts w:ascii="Book Antiqua" w:hAnsi="Book Antiqua"/>
        </w:rPr>
        <w:t>: 36-46 [PMID: 18172173 DOI: 10.1056/NEJMoa073149]</w:t>
      </w:r>
    </w:p>
    <w:p w14:paraId="17B3A315"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10 </w:t>
      </w:r>
      <w:proofErr w:type="spellStart"/>
      <w:r w:rsidRPr="00B10B7E">
        <w:rPr>
          <w:rFonts w:ascii="Book Antiqua" w:hAnsi="Book Antiqua"/>
          <w:b/>
          <w:bCs/>
        </w:rPr>
        <w:t>Ilson</w:t>
      </w:r>
      <w:proofErr w:type="spellEnd"/>
      <w:r w:rsidRPr="00B10B7E">
        <w:rPr>
          <w:rFonts w:ascii="Book Antiqua" w:hAnsi="Book Antiqua"/>
          <w:b/>
          <w:bCs/>
        </w:rPr>
        <w:t xml:space="preserve"> DH</w:t>
      </w:r>
      <w:r w:rsidRPr="00B10B7E">
        <w:rPr>
          <w:rFonts w:ascii="Book Antiqua" w:hAnsi="Book Antiqua"/>
        </w:rPr>
        <w:t xml:space="preserve">, </w:t>
      </w:r>
      <w:proofErr w:type="spellStart"/>
      <w:r w:rsidRPr="00B10B7E">
        <w:rPr>
          <w:rFonts w:ascii="Book Antiqua" w:hAnsi="Book Antiqua"/>
        </w:rPr>
        <w:t>Saltz</w:t>
      </w:r>
      <w:proofErr w:type="spellEnd"/>
      <w:r w:rsidRPr="00B10B7E">
        <w:rPr>
          <w:rFonts w:ascii="Book Antiqua" w:hAnsi="Book Antiqua"/>
        </w:rPr>
        <w:t xml:space="preserve"> L, </w:t>
      </w:r>
      <w:proofErr w:type="spellStart"/>
      <w:r w:rsidRPr="00B10B7E">
        <w:rPr>
          <w:rFonts w:ascii="Book Antiqua" w:hAnsi="Book Antiqua"/>
        </w:rPr>
        <w:t>Enzinger</w:t>
      </w:r>
      <w:proofErr w:type="spellEnd"/>
      <w:r w:rsidRPr="00B10B7E">
        <w:rPr>
          <w:rFonts w:ascii="Book Antiqua" w:hAnsi="Book Antiqua"/>
        </w:rPr>
        <w:t xml:space="preserve"> P, Huang Y, </w:t>
      </w:r>
      <w:proofErr w:type="spellStart"/>
      <w:r w:rsidRPr="00B10B7E">
        <w:rPr>
          <w:rFonts w:ascii="Book Antiqua" w:hAnsi="Book Antiqua"/>
        </w:rPr>
        <w:t>Kornblith</w:t>
      </w:r>
      <w:proofErr w:type="spellEnd"/>
      <w:r w:rsidRPr="00B10B7E">
        <w:rPr>
          <w:rFonts w:ascii="Book Antiqua" w:hAnsi="Book Antiqua"/>
        </w:rPr>
        <w:t xml:space="preserve"> A, </w:t>
      </w:r>
      <w:proofErr w:type="spellStart"/>
      <w:r w:rsidRPr="00B10B7E">
        <w:rPr>
          <w:rFonts w:ascii="Book Antiqua" w:hAnsi="Book Antiqua"/>
        </w:rPr>
        <w:t>Gollub</w:t>
      </w:r>
      <w:proofErr w:type="spellEnd"/>
      <w:r w:rsidRPr="00B10B7E">
        <w:rPr>
          <w:rFonts w:ascii="Book Antiqua" w:hAnsi="Book Antiqua"/>
        </w:rPr>
        <w:t xml:space="preserve"> M, O'Reilly E, Schwartz G, DeGroff J, Gonzalez G, </w:t>
      </w:r>
      <w:proofErr w:type="spellStart"/>
      <w:r w:rsidRPr="00B10B7E">
        <w:rPr>
          <w:rFonts w:ascii="Book Antiqua" w:hAnsi="Book Antiqua"/>
        </w:rPr>
        <w:t>Kelsen</w:t>
      </w:r>
      <w:proofErr w:type="spellEnd"/>
      <w:r w:rsidRPr="00B10B7E">
        <w:rPr>
          <w:rFonts w:ascii="Book Antiqua" w:hAnsi="Book Antiqua"/>
        </w:rPr>
        <w:t xml:space="preserve"> DP. Phase II trial of weekly irinotecan plus cisplatin in advanced esophageal cancer. </w:t>
      </w:r>
      <w:r w:rsidRPr="00B10B7E">
        <w:rPr>
          <w:rFonts w:ascii="Book Antiqua" w:hAnsi="Book Antiqua"/>
          <w:i/>
          <w:iCs/>
        </w:rPr>
        <w:t>J Clin Oncol</w:t>
      </w:r>
      <w:r w:rsidRPr="00B10B7E">
        <w:rPr>
          <w:rFonts w:ascii="Book Antiqua" w:hAnsi="Book Antiqua"/>
        </w:rPr>
        <w:t xml:space="preserve"> 1999; </w:t>
      </w:r>
      <w:r w:rsidRPr="00B10B7E">
        <w:rPr>
          <w:rFonts w:ascii="Book Antiqua" w:hAnsi="Book Antiqua"/>
          <w:b/>
          <w:bCs/>
        </w:rPr>
        <w:t>17</w:t>
      </w:r>
      <w:r w:rsidRPr="00B10B7E">
        <w:rPr>
          <w:rFonts w:ascii="Book Antiqua" w:hAnsi="Book Antiqua"/>
        </w:rPr>
        <w:t>: 3270-3275 [PMID: 10506629 DOI: 10.1200/JCO.1999.17.10.3270]</w:t>
      </w:r>
    </w:p>
    <w:p w14:paraId="61841D11"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11 </w:t>
      </w:r>
      <w:proofErr w:type="spellStart"/>
      <w:r w:rsidRPr="00B10B7E">
        <w:rPr>
          <w:rFonts w:ascii="Book Antiqua" w:hAnsi="Book Antiqua"/>
          <w:b/>
          <w:bCs/>
        </w:rPr>
        <w:t>Hironaka</w:t>
      </w:r>
      <w:proofErr w:type="spellEnd"/>
      <w:r w:rsidRPr="00B10B7E">
        <w:rPr>
          <w:rFonts w:ascii="Book Antiqua" w:hAnsi="Book Antiqua"/>
          <w:b/>
          <w:bCs/>
        </w:rPr>
        <w:t xml:space="preserve"> S</w:t>
      </w:r>
      <w:r w:rsidRPr="00B10B7E">
        <w:rPr>
          <w:rFonts w:ascii="Book Antiqua" w:hAnsi="Book Antiqua"/>
        </w:rPr>
        <w:t xml:space="preserve">, Ueda S, </w:t>
      </w:r>
      <w:proofErr w:type="spellStart"/>
      <w:r w:rsidRPr="00B10B7E">
        <w:rPr>
          <w:rFonts w:ascii="Book Antiqua" w:hAnsi="Book Antiqua"/>
        </w:rPr>
        <w:t>Yasui</w:t>
      </w:r>
      <w:proofErr w:type="spellEnd"/>
      <w:r w:rsidRPr="00B10B7E">
        <w:rPr>
          <w:rFonts w:ascii="Book Antiqua" w:hAnsi="Book Antiqua"/>
        </w:rPr>
        <w:t xml:space="preserve"> H, </w:t>
      </w:r>
      <w:proofErr w:type="spellStart"/>
      <w:r w:rsidRPr="00B10B7E">
        <w:rPr>
          <w:rFonts w:ascii="Book Antiqua" w:hAnsi="Book Antiqua"/>
        </w:rPr>
        <w:t>Nishina</w:t>
      </w:r>
      <w:proofErr w:type="spellEnd"/>
      <w:r w:rsidRPr="00B10B7E">
        <w:rPr>
          <w:rFonts w:ascii="Book Antiqua" w:hAnsi="Book Antiqua"/>
        </w:rPr>
        <w:t xml:space="preserve"> T, Tsuda M, Tsumura T, Sugimoto N, </w:t>
      </w:r>
      <w:proofErr w:type="spellStart"/>
      <w:r w:rsidRPr="00B10B7E">
        <w:rPr>
          <w:rFonts w:ascii="Book Antiqua" w:hAnsi="Book Antiqua"/>
        </w:rPr>
        <w:t>Shimodaira</w:t>
      </w:r>
      <w:proofErr w:type="spellEnd"/>
      <w:r w:rsidRPr="00B10B7E">
        <w:rPr>
          <w:rFonts w:ascii="Book Antiqua" w:hAnsi="Book Antiqua"/>
        </w:rPr>
        <w:t xml:space="preserve"> H, Tokunaga S, </w:t>
      </w:r>
      <w:proofErr w:type="spellStart"/>
      <w:r w:rsidRPr="00B10B7E">
        <w:rPr>
          <w:rFonts w:ascii="Book Antiqua" w:hAnsi="Book Antiqua"/>
        </w:rPr>
        <w:t>Moriwaki</w:t>
      </w:r>
      <w:proofErr w:type="spellEnd"/>
      <w:r w:rsidRPr="00B10B7E">
        <w:rPr>
          <w:rFonts w:ascii="Book Antiqua" w:hAnsi="Book Antiqua"/>
        </w:rPr>
        <w:t xml:space="preserve"> T, Esaki T, Nagase M, </w:t>
      </w:r>
      <w:proofErr w:type="spellStart"/>
      <w:r w:rsidRPr="00B10B7E">
        <w:rPr>
          <w:rFonts w:ascii="Book Antiqua" w:hAnsi="Book Antiqua"/>
        </w:rPr>
        <w:t>Fujitani</w:t>
      </w:r>
      <w:proofErr w:type="spellEnd"/>
      <w:r w:rsidRPr="00B10B7E">
        <w:rPr>
          <w:rFonts w:ascii="Book Antiqua" w:hAnsi="Book Antiqua"/>
        </w:rPr>
        <w:t xml:space="preserve"> K, Yamaguchi K, </w:t>
      </w:r>
      <w:proofErr w:type="spellStart"/>
      <w:r w:rsidRPr="00B10B7E">
        <w:rPr>
          <w:rFonts w:ascii="Book Antiqua" w:hAnsi="Book Antiqua"/>
        </w:rPr>
        <w:t>Ura</w:t>
      </w:r>
      <w:proofErr w:type="spellEnd"/>
      <w:r w:rsidRPr="00B10B7E">
        <w:rPr>
          <w:rFonts w:ascii="Book Antiqua" w:hAnsi="Book Antiqua"/>
        </w:rPr>
        <w:t xml:space="preserve"> T, </w:t>
      </w:r>
      <w:proofErr w:type="spellStart"/>
      <w:r w:rsidRPr="00B10B7E">
        <w:rPr>
          <w:rFonts w:ascii="Book Antiqua" w:hAnsi="Book Antiqua"/>
        </w:rPr>
        <w:t>Hamamoto</w:t>
      </w:r>
      <w:proofErr w:type="spellEnd"/>
      <w:r w:rsidRPr="00B10B7E">
        <w:rPr>
          <w:rFonts w:ascii="Book Antiqua" w:hAnsi="Book Antiqua"/>
        </w:rPr>
        <w:t xml:space="preserve"> Y, Morita S, Okamoto I, </w:t>
      </w:r>
      <w:proofErr w:type="spellStart"/>
      <w:r w:rsidRPr="00B10B7E">
        <w:rPr>
          <w:rFonts w:ascii="Book Antiqua" w:hAnsi="Book Antiqua"/>
        </w:rPr>
        <w:t>Boku</w:t>
      </w:r>
      <w:proofErr w:type="spellEnd"/>
      <w:r w:rsidRPr="00B10B7E">
        <w:rPr>
          <w:rFonts w:ascii="Book Antiqua" w:hAnsi="Book Antiqua"/>
        </w:rPr>
        <w:t xml:space="preserve"> N, </w:t>
      </w:r>
      <w:proofErr w:type="spellStart"/>
      <w:r w:rsidRPr="00B10B7E">
        <w:rPr>
          <w:rFonts w:ascii="Book Antiqua" w:hAnsi="Book Antiqua"/>
        </w:rPr>
        <w:t>Hyodo</w:t>
      </w:r>
      <w:proofErr w:type="spellEnd"/>
      <w:r w:rsidRPr="00B10B7E">
        <w:rPr>
          <w:rFonts w:ascii="Book Antiqua" w:hAnsi="Book Antiqua"/>
        </w:rPr>
        <w:t xml:space="preserve"> I. Randomized, open-label, phase III study comparing irinotecan with paclitaxel in patients with advanced gastric cancer without severe peritoneal metastasis after failure of prior combination chemotherapy using fluoropyrimidine plus platinum: WJOG 4007 trial. </w:t>
      </w:r>
      <w:r w:rsidRPr="00B10B7E">
        <w:rPr>
          <w:rFonts w:ascii="Book Antiqua" w:hAnsi="Book Antiqua"/>
          <w:i/>
          <w:iCs/>
        </w:rPr>
        <w:t>J Clin Oncol</w:t>
      </w:r>
      <w:r w:rsidRPr="00B10B7E">
        <w:rPr>
          <w:rFonts w:ascii="Book Antiqua" w:hAnsi="Book Antiqua"/>
        </w:rPr>
        <w:t xml:space="preserve"> 2013; </w:t>
      </w:r>
      <w:r w:rsidRPr="00B10B7E">
        <w:rPr>
          <w:rFonts w:ascii="Book Antiqua" w:hAnsi="Book Antiqua"/>
          <w:b/>
          <w:bCs/>
        </w:rPr>
        <w:t>31</w:t>
      </w:r>
      <w:r w:rsidRPr="00B10B7E">
        <w:rPr>
          <w:rFonts w:ascii="Book Antiqua" w:hAnsi="Book Antiqua"/>
        </w:rPr>
        <w:t>: 4438-4444 [PMID: 24190112 DOI: 10.1200/JCO.2012.48.5805]</w:t>
      </w:r>
    </w:p>
    <w:p w14:paraId="245BF71C"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12 </w:t>
      </w:r>
      <w:r w:rsidRPr="00B10B7E">
        <w:rPr>
          <w:rFonts w:ascii="Book Antiqua" w:hAnsi="Book Antiqua"/>
          <w:b/>
          <w:bCs/>
        </w:rPr>
        <w:t>Ramos MFKP</w:t>
      </w:r>
      <w:r w:rsidRPr="00B10B7E">
        <w:rPr>
          <w:rFonts w:ascii="Book Antiqua" w:hAnsi="Book Antiqua"/>
        </w:rPr>
        <w:t xml:space="preserve">, Pereira MA, Yagi OK, Dias AR, </w:t>
      </w:r>
      <w:proofErr w:type="spellStart"/>
      <w:r w:rsidRPr="00B10B7E">
        <w:rPr>
          <w:rFonts w:ascii="Book Antiqua" w:hAnsi="Book Antiqua"/>
        </w:rPr>
        <w:t>Charruf</w:t>
      </w:r>
      <w:proofErr w:type="spellEnd"/>
      <w:r w:rsidRPr="00B10B7E">
        <w:rPr>
          <w:rFonts w:ascii="Book Antiqua" w:hAnsi="Book Antiqua"/>
        </w:rPr>
        <w:t xml:space="preserve"> AZ, Oliveira RJ, </w:t>
      </w:r>
      <w:proofErr w:type="spellStart"/>
      <w:r w:rsidRPr="00B10B7E">
        <w:rPr>
          <w:rFonts w:ascii="Book Antiqua" w:hAnsi="Book Antiqua"/>
        </w:rPr>
        <w:t>Zaidan</w:t>
      </w:r>
      <w:proofErr w:type="spellEnd"/>
      <w:r w:rsidRPr="00B10B7E">
        <w:rPr>
          <w:rFonts w:ascii="Book Antiqua" w:hAnsi="Book Antiqua"/>
        </w:rPr>
        <w:t xml:space="preserve"> EP, </w:t>
      </w:r>
      <w:proofErr w:type="spellStart"/>
      <w:r w:rsidRPr="00B10B7E">
        <w:rPr>
          <w:rFonts w:ascii="Book Antiqua" w:hAnsi="Book Antiqua"/>
        </w:rPr>
        <w:t>Zilberstein</w:t>
      </w:r>
      <w:proofErr w:type="spellEnd"/>
      <w:r w:rsidRPr="00B10B7E">
        <w:rPr>
          <w:rFonts w:ascii="Book Antiqua" w:hAnsi="Book Antiqua"/>
        </w:rPr>
        <w:t xml:space="preserve"> B, Ribeiro-Júnior U, </w:t>
      </w:r>
      <w:proofErr w:type="spellStart"/>
      <w:r w:rsidRPr="00B10B7E">
        <w:rPr>
          <w:rFonts w:ascii="Book Antiqua" w:hAnsi="Book Antiqua"/>
        </w:rPr>
        <w:t>Cecconello</w:t>
      </w:r>
      <w:proofErr w:type="spellEnd"/>
      <w:r w:rsidRPr="00B10B7E">
        <w:rPr>
          <w:rFonts w:ascii="Book Antiqua" w:hAnsi="Book Antiqua"/>
        </w:rPr>
        <w:t xml:space="preserve"> I. Surgical treatment of gastric cancer: a 10-</w:t>
      </w:r>
      <w:r w:rsidRPr="00B10B7E">
        <w:rPr>
          <w:rFonts w:ascii="Book Antiqua" w:hAnsi="Book Antiqua"/>
        </w:rPr>
        <w:lastRenderedPageBreak/>
        <w:t xml:space="preserve">year experience in a high-volume university hospital. </w:t>
      </w:r>
      <w:r w:rsidRPr="00B10B7E">
        <w:rPr>
          <w:rFonts w:ascii="Book Antiqua" w:hAnsi="Book Antiqua"/>
          <w:i/>
          <w:iCs/>
        </w:rPr>
        <w:t>Clinics (Sao Paulo)</w:t>
      </w:r>
      <w:r w:rsidRPr="00B10B7E">
        <w:rPr>
          <w:rFonts w:ascii="Book Antiqua" w:hAnsi="Book Antiqua"/>
        </w:rPr>
        <w:t xml:space="preserve"> 2018; </w:t>
      </w:r>
      <w:r w:rsidRPr="00B10B7E">
        <w:rPr>
          <w:rFonts w:ascii="Book Antiqua" w:hAnsi="Book Antiqua"/>
          <w:b/>
          <w:bCs/>
        </w:rPr>
        <w:t>73</w:t>
      </w:r>
      <w:r w:rsidRPr="00B10B7E">
        <w:rPr>
          <w:rFonts w:ascii="Book Antiqua" w:hAnsi="Book Antiqua"/>
        </w:rPr>
        <w:t>: e543s [PMID: 30540120 DOI: 10.6061/clinics/2018/e543s]</w:t>
      </w:r>
    </w:p>
    <w:p w14:paraId="7723B028"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13 </w:t>
      </w:r>
      <w:r w:rsidRPr="00B10B7E">
        <w:rPr>
          <w:rFonts w:ascii="Book Antiqua" w:hAnsi="Book Antiqua"/>
          <w:b/>
          <w:bCs/>
        </w:rPr>
        <w:t xml:space="preserve">Ben </w:t>
      </w:r>
      <w:proofErr w:type="spellStart"/>
      <w:r w:rsidRPr="00B10B7E">
        <w:rPr>
          <w:rFonts w:ascii="Book Antiqua" w:hAnsi="Book Antiqua"/>
          <w:b/>
          <w:bCs/>
        </w:rPr>
        <w:t>Kridis</w:t>
      </w:r>
      <w:proofErr w:type="spellEnd"/>
      <w:r w:rsidRPr="00B10B7E">
        <w:rPr>
          <w:rFonts w:ascii="Book Antiqua" w:hAnsi="Book Antiqua"/>
          <w:b/>
          <w:bCs/>
        </w:rPr>
        <w:t xml:space="preserve"> W</w:t>
      </w:r>
      <w:r w:rsidRPr="00B10B7E">
        <w:rPr>
          <w:rFonts w:ascii="Book Antiqua" w:hAnsi="Book Antiqua"/>
        </w:rPr>
        <w:t xml:space="preserve">, </w:t>
      </w:r>
      <w:proofErr w:type="spellStart"/>
      <w:r w:rsidRPr="00B10B7E">
        <w:rPr>
          <w:rFonts w:ascii="Book Antiqua" w:hAnsi="Book Antiqua"/>
        </w:rPr>
        <w:t>Marrekchi</w:t>
      </w:r>
      <w:proofErr w:type="spellEnd"/>
      <w:r w:rsidRPr="00B10B7E">
        <w:rPr>
          <w:rFonts w:ascii="Book Antiqua" w:hAnsi="Book Antiqua"/>
        </w:rPr>
        <w:t xml:space="preserve"> G, </w:t>
      </w:r>
      <w:proofErr w:type="spellStart"/>
      <w:r w:rsidRPr="00B10B7E">
        <w:rPr>
          <w:rFonts w:ascii="Book Antiqua" w:hAnsi="Book Antiqua"/>
        </w:rPr>
        <w:t>Mzali</w:t>
      </w:r>
      <w:proofErr w:type="spellEnd"/>
      <w:r w:rsidRPr="00B10B7E">
        <w:rPr>
          <w:rFonts w:ascii="Book Antiqua" w:hAnsi="Book Antiqua"/>
        </w:rPr>
        <w:t xml:space="preserve"> R, Daoud J, </w:t>
      </w:r>
      <w:proofErr w:type="spellStart"/>
      <w:r w:rsidRPr="00B10B7E">
        <w:rPr>
          <w:rFonts w:ascii="Book Antiqua" w:hAnsi="Book Antiqua"/>
        </w:rPr>
        <w:t>Khanfir</w:t>
      </w:r>
      <w:proofErr w:type="spellEnd"/>
      <w:r w:rsidRPr="00B10B7E">
        <w:rPr>
          <w:rFonts w:ascii="Book Antiqua" w:hAnsi="Book Antiqua"/>
        </w:rPr>
        <w:t xml:space="preserve"> A. Prognostic factors in metastatic gastric carcinoma. </w:t>
      </w:r>
      <w:r w:rsidRPr="00B10B7E">
        <w:rPr>
          <w:rFonts w:ascii="Book Antiqua" w:hAnsi="Book Antiqua"/>
          <w:i/>
          <w:iCs/>
        </w:rPr>
        <w:t>Exp Oncol</w:t>
      </w:r>
      <w:r w:rsidRPr="00B10B7E">
        <w:rPr>
          <w:rFonts w:ascii="Book Antiqua" w:hAnsi="Book Antiqua"/>
        </w:rPr>
        <w:t xml:space="preserve"> 2019; </w:t>
      </w:r>
      <w:r w:rsidRPr="00B10B7E">
        <w:rPr>
          <w:rFonts w:ascii="Book Antiqua" w:hAnsi="Book Antiqua"/>
          <w:b/>
          <w:bCs/>
        </w:rPr>
        <w:t>41</w:t>
      </w:r>
      <w:r w:rsidRPr="00B10B7E">
        <w:rPr>
          <w:rFonts w:ascii="Book Antiqua" w:hAnsi="Book Antiqua"/>
        </w:rPr>
        <w:t>: 173-175 [PMID: 31262152 DOI: 10.32471/exp-oncology.2312-8852.vol-41-no-2.13283]</w:t>
      </w:r>
    </w:p>
    <w:p w14:paraId="2F29D735"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14 </w:t>
      </w:r>
      <w:r w:rsidRPr="00B10B7E">
        <w:rPr>
          <w:rFonts w:ascii="Book Antiqua" w:hAnsi="Book Antiqua"/>
          <w:b/>
          <w:bCs/>
        </w:rPr>
        <w:t>Tan HL</w:t>
      </w:r>
      <w:r w:rsidRPr="00B10B7E">
        <w:rPr>
          <w:rFonts w:ascii="Book Antiqua" w:hAnsi="Book Antiqua"/>
        </w:rPr>
        <w:t xml:space="preserve">, Chia CS, Tan GHC, Choo SP, Tai DW, Chua CWL, Ng MCH, Soo KC, Teo MCC. Metastatic gastric cancer: Does the site of metastasis make a difference? </w:t>
      </w:r>
      <w:r w:rsidRPr="00B10B7E">
        <w:rPr>
          <w:rFonts w:ascii="Book Antiqua" w:hAnsi="Book Antiqua"/>
          <w:i/>
          <w:iCs/>
        </w:rPr>
        <w:t>Asia Pac J Clin Oncol</w:t>
      </w:r>
      <w:r w:rsidRPr="00B10B7E">
        <w:rPr>
          <w:rFonts w:ascii="Book Antiqua" w:hAnsi="Book Antiqua"/>
        </w:rPr>
        <w:t xml:space="preserve"> 2019; </w:t>
      </w:r>
      <w:r w:rsidRPr="00B10B7E">
        <w:rPr>
          <w:rFonts w:ascii="Book Antiqua" w:hAnsi="Book Antiqua"/>
          <w:b/>
          <w:bCs/>
        </w:rPr>
        <w:t>15</w:t>
      </w:r>
      <w:r w:rsidRPr="00B10B7E">
        <w:rPr>
          <w:rFonts w:ascii="Book Antiqua" w:hAnsi="Book Antiqua"/>
        </w:rPr>
        <w:t>: 10-17 [PMID: 29920947 DOI: 10.1111/ajco.13025]</w:t>
      </w:r>
    </w:p>
    <w:p w14:paraId="7331DCA6"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15 </w:t>
      </w:r>
      <w:r w:rsidRPr="00B10B7E">
        <w:rPr>
          <w:rFonts w:ascii="Book Antiqua" w:hAnsi="Book Antiqua"/>
          <w:b/>
          <w:bCs/>
        </w:rPr>
        <w:t>Chen XL</w:t>
      </w:r>
      <w:r w:rsidRPr="00B10B7E">
        <w:rPr>
          <w:rFonts w:ascii="Book Antiqua" w:hAnsi="Book Antiqua"/>
        </w:rPr>
        <w:t xml:space="preserve">, </w:t>
      </w:r>
      <w:proofErr w:type="spellStart"/>
      <w:r w:rsidRPr="00B10B7E">
        <w:rPr>
          <w:rFonts w:ascii="Book Antiqua" w:hAnsi="Book Antiqua"/>
        </w:rPr>
        <w:t>Xue</w:t>
      </w:r>
      <w:proofErr w:type="spellEnd"/>
      <w:r w:rsidRPr="00B10B7E">
        <w:rPr>
          <w:rFonts w:ascii="Book Antiqua" w:hAnsi="Book Antiqua"/>
        </w:rPr>
        <w:t xml:space="preserve"> L, Wang W, Chen HN, Zhang WH, Liu K, Chen XZ, Yang K, Zhang B, Chen ZX, Chen JP, Zhou ZG, Hu JK. Prognostic significance of the combination of preoperative hemoglobin, albumin, lymphocyte and platelet in patients with gastric carcinoma: a retrospective cohort study. </w:t>
      </w:r>
      <w:proofErr w:type="spellStart"/>
      <w:r w:rsidRPr="00B10B7E">
        <w:rPr>
          <w:rFonts w:ascii="Book Antiqua" w:hAnsi="Book Antiqua"/>
          <w:i/>
          <w:iCs/>
        </w:rPr>
        <w:t>Oncotarget</w:t>
      </w:r>
      <w:proofErr w:type="spellEnd"/>
      <w:r w:rsidRPr="00B10B7E">
        <w:rPr>
          <w:rFonts w:ascii="Book Antiqua" w:hAnsi="Book Antiqua"/>
        </w:rPr>
        <w:t xml:space="preserve"> 2015; </w:t>
      </w:r>
      <w:r w:rsidRPr="00B10B7E">
        <w:rPr>
          <w:rFonts w:ascii="Book Antiqua" w:hAnsi="Book Antiqua"/>
          <w:b/>
          <w:bCs/>
        </w:rPr>
        <w:t>6</w:t>
      </w:r>
      <w:r w:rsidRPr="00B10B7E">
        <w:rPr>
          <w:rFonts w:ascii="Book Antiqua" w:hAnsi="Book Antiqua"/>
        </w:rPr>
        <w:t>: 41370-41382 [PMID: 26497995 DOI: 10.18632/oncotarget.5629]</w:t>
      </w:r>
    </w:p>
    <w:p w14:paraId="5AEAC8AF"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16 </w:t>
      </w:r>
      <w:proofErr w:type="spellStart"/>
      <w:r w:rsidRPr="00B10B7E">
        <w:rPr>
          <w:rFonts w:ascii="Book Antiqua" w:hAnsi="Book Antiqua"/>
          <w:b/>
          <w:bCs/>
        </w:rPr>
        <w:t>Cotogni</w:t>
      </w:r>
      <w:proofErr w:type="spellEnd"/>
      <w:r w:rsidRPr="00B10B7E">
        <w:rPr>
          <w:rFonts w:ascii="Book Antiqua" w:hAnsi="Book Antiqua"/>
          <w:b/>
          <w:bCs/>
        </w:rPr>
        <w:t xml:space="preserve"> P</w:t>
      </w:r>
      <w:r w:rsidRPr="00B10B7E">
        <w:rPr>
          <w:rFonts w:ascii="Book Antiqua" w:hAnsi="Book Antiqua"/>
        </w:rPr>
        <w:t xml:space="preserve">, </w:t>
      </w:r>
      <w:proofErr w:type="spellStart"/>
      <w:r w:rsidRPr="00B10B7E">
        <w:rPr>
          <w:rFonts w:ascii="Book Antiqua" w:hAnsi="Book Antiqua"/>
        </w:rPr>
        <w:t>Stragliotto</w:t>
      </w:r>
      <w:proofErr w:type="spellEnd"/>
      <w:r w:rsidRPr="00B10B7E">
        <w:rPr>
          <w:rFonts w:ascii="Book Antiqua" w:hAnsi="Book Antiqua"/>
        </w:rPr>
        <w:t xml:space="preserve"> S, </w:t>
      </w:r>
      <w:proofErr w:type="spellStart"/>
      <w:r w:rsidRPr="00B10B7E">
        <w:rPr>
          <w:rFonts w:ascii="Book Antiqua" w:hAnsi="Book Antiqua"/>
        </w:rPr>
        <w:t>Ossola</w:t>
      </w:r>
      <w:proofErr w:type="spellEnd"/>
      <w:r w:rsidRPr="00B10B7E">
        <w:rPr>
          <w:rFonts w:ascii="Book Antiqua" w:hAnsi="Book Antiqua"/>
        </w:rPr>
        <w:t xml:space="preserve"> M, </w:t>
      </w:r>
      <w:proofErr w:type="spellStart"/>
      <w:r w:rsidRPr="00B10B7E">
        <w:rPr>
          <w:rFonts w:ascii="Book Antiqua" w:hAnsi="Book Antiqua"/>
        </w:rPr>
        <w:t>Collo</w:t>
      </w:r>
      <w:proofErr w:type="spellEnd"/>
      <w:r w:rsidRPr="00B10B7E">
        <w:rPr>
          <w:rFonts w:ascii="Book Antiqua" w:hAnsi="Book Antiqua"/>
        </w:rPr>
        <w:t xml:space="preserve"> A, </w:t>
      </w:r>
      <w:proofErr w:type="spellStart"/>
      <w:r w:rsidRPr="00B10B7E">
        <w:rPr>
          <w:rFonts w:ascii="Book Antiqua" w:hAnsi="Book Antiqua"/>
        </w:rPr>
        <w:t>Riso</w:t>
      </w:r>
      <w:proofErr w:type="spellEnd"/>
      <w:r w:rsidRPr="00B10B7E">
        <w:rPr>
          <w:rFonts w:ascii="Book Antiqua" w:hAnsi="Book Antiqua"/>
        </w:rPr>
        <w:t xml:space="preserve"> S, On Behalf Of The Intersociety Italian Working Group For Nutritional Support In Cancer. The Role of Nutritional Support for Cancer Patients in Palliative Care. </w:t>
      </w:r>
      <w:r w:rsidRPr="00B10B7E">
        <w:rPr>
          <w:rFonts w:ascii="Book Antiqua" w:hAnsi="Book Antiqua"/>
          <w:i/>
          <w:iCs/>
        </w:rPr>
        <w:t>Nutrients</w:t>
      </w:r>
      <w:r w:rsidRPr="00B10B7E">
        <w:rPr>
          <w:rFonts w:ascii="Book Antiqua" w:hAnsi="Book Antiqua"/>
        </w:rPr>
        <w:t xml:space="preserve"> 2021; </w:t>
      </w:r>
      <w:r w:rsidRPr="00B10B7E">
        <w:rPr>
          <w:rFonts w:ascii="Book Antiqua" w:hAnsi="Book Antiqua"/>
          <w:b/>
          <w:bCs/>
        </w:rPr>
        <w:t>13</w:t>
      </w:r>
      <w:r w:rsidRPr="00B10B7E">
        <w:rPr>
          <w:rFonts w:ascii="Book Antiqua" w:hAnsi="Book Antiqua"/>
        </w:rPr>
        <w:t xml:space="preserve"> [PMID: 33498997 DOI: 10.3390/nu13020306]</w:t>
      </w:r>
    </w:p>
    <w:p w14:paraId="7C21CF7E" w14:textId="4786D777" w:rsidR="00B10B7E" w:rsidRPr="00B10B7E" w:rsidRDefault="00B10B7E" w:rsidP="00B10B7E">
      <w:pPr>
        <w:spacing w:line="360" w:lineRule="auto"/>
        <w:jc w:val="both"/>
        <w:rPr>
          <w:rFonts w:ascii="Book Antiqua" w:hAnsi="Book Antiqua"/>
          <w:lang w:eastAsia="zh-CN"/>
        </w:rPr>
      </w:pPr>
      <w:r w:rsidRPr="00B10B7E">
        <w:rPr>
          <w:rFonts w:ascii="Book Antiqua" w:hAnsi="Book Antiqua"/>
        </w:rPr>
        <w:t xml:space="preserve">17 </w:t>
      </w:r>
      <w:r w:rsidR="00CE2417" w:rsidRPr="00CE2417">
        <w:rPr>
          <w:rFonts w:ascii="Book Antiqua" w:hAnsi="Book Antiqua"/>
          <w:b/>
        </w:rPr>
        <w:t xml:space="preserve">Bozzetti F. </w:t>
      </w:r>
      <w:r w:rsidR="00CE2417" w:rsidRPr="00CE2417">
        <w:rPr>
          <w:rFonts w:ascii="Book Antiqua" w:hAnsi="Book Antiqua"/>
        </w:rPr>
        <w:t>Is there a place for nutrition in palli</w:t>
      </w:r>
      <w:r w:rsidR="00CE2417">
        <w:rPr>
          <w:rFonts w:ascii="Book Antiqua" w:hAnsi="Book Antiqua"/>
        </w:rPr>
        <w:t xml:space="preserve">ative care? </w:t>
      </w:r>
      <w:r w:rsidR="00CE2417" w:rsidRPr="00CE2417">
        <w:rPr>
          <w:rFonts w:ascii="Book Antiqua" w:hAnsi="Book Antiqua"/>
          <w:i/>
        </w:rPr>
        <w:t xml:space="preserve">Support Care Cancer </w:t>
      </w:r>
      <w:r w:rsidR="00CE2417" w:rsidRPr="00CE2417">
        <w:rPr>
          <w:rFonts w:ascii="Book Antiqua" w:hAnsi="Book Antiqua"/>
        </w:rPr>
        <w:t>2020;</w:t>
      </w:r>
      <w:r w:rsidR="00CE2417">
        <w:rPr>
          <w:rFonts w:ascii="Book Antiqua" w:hAnsi="Book Antiqua" w:hint="eastAsia"/>
          <w:lang w:eastAsia="zh-CN"/>
        </w:rPr>
        <w:t xml:space="preserve"> </w:t>
      </w:r>
      <w:r w:rsidR="00CE2417" w:rsidRPr="00CE2417">
        <w:rPr>
          <w:rFonts w:ascii="Book Antiqua" w:hAnsi="Book Antiqua"/>
          <w:b/>
        </w:rPr>
        <w:t>28:</w:t>
      </w:r>
      <w:r w:rsidR="00CE2417" w:rsidRPr="00CE2417">
        <w:rPr>
          <w:rFonts w:ascii="Book Antiqua" w:hAnsi="Book Antiqua" w:hint="eastAsia"/>
          <w:b/>
          <w:lang w:eastAsia="zh-CN"/>
        </w:rPr>
        <w:t xml:space="preserve"> </w:t>
      </w:r>
      <w:r w:rsidR="00CE2417">
        <w:rPr>
          <w:rFonts w:ascii="Book Antiqua" w:hAnsi="Book Antiqua"/>
        </w:rPr>
        <w:t>4069-4075</w:t>
      </w:r>
      <w:r w:rsidR="00CE2417" w:rsidRPr="00CE2417">
        <w:rPr>
          <w:rFonts w:ascii="Book Antiqua" w:hAnsi="Book Antiqua"/>
        </w:rPr>
        <w:t xml:space="preserve"> </w:t>
      </w:r>
      <w:r w:rsidR="00CE2417">
        <w:rPr>
          <w:rFonts w:ascii="Book Antiqua" w:hAnsi="Book Antiqua" w:hint="eastAsia"/>
          <w:lang w:eastAsia="zh-CN"/>
        </w:rPr>
        <w:t>[</w:t>
      </w:r>
      <w:r w:rsidR="00CE2417" w:rsidRPr="00CE2417">
        <w:rPr>
          <w:rFonts w:ascii="Book Antiqua" w:hAnsi="Book Antiqua"/>
        </w:rPr>
        <w:t>PMID: 32417968</w:t>
      </w:r>
      <w:r w:rsidR="00CE2417">
        <w:rPr>
          <w:rFonts w:ascii="Book Antiqua" w:hAnsi="Book Antiqua" w:hint="eastAsia"/>
          <w:lang w:eastAsia="zh-CN"/>
        </w:rPr>
        <w:t xml:space="preserve"> DOI</w:t>
      </w:r>
      <w:r w:rsidR="00CE2417">
        <w:rPr>
          <w:rFonts w:ascii="Book Antiqua" w:hAnsi="Book Antiqua"/>
        </w:rPr>
        <w:t>: 10.1007/s00520-020-05505-x</w:t>
      </w:r>
      <w:r w:rsidR="00CE2417">
        <w:rPr>
          <w:rFonts w:ascii="Book Antiqua" w:hAnsi="Book Antiqua" w:hint="eastAsia"/>
          <w:lang w:eastAsia="zh-CN"/>
        </w:rPr>
        <w:t>]</w:t>
      </w:r>
    </w:p>
    <w:p w14:paraId="38220085"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18 </w:t>
      </w:r>
      <w:proofErr w:type="spellStart"/>
      <w:r w:rsidRPr="00B10B7E">
        <w:rPr>
          <w:rFonts w:ascii="Book Antiqua" w:hAnsi="Book Antiqua"/>
          <w:b/>
          <w:bCs/>
        </w:rPr>
        <w:t>Mohri</w:t>
      </w:r>
      <w:proofErr w:type="spellEnd"/>
      <w:r w:rsidRPr="00B10B7E">
        <w:rPr>
          <w:rFonts w:ascii="Book Antiqua" w:hAnsi="Book Antiqua"/>
          <w:b/>
          <w:bCs/>
        </w:rPr>
        <w:t xml:space="preserve"> Y</w:t>
      </w:r>
      <w:r w:rsidRPr="00B10B7E">
        <w:rPr>
          <w:rFonts w:ascii="Book Antiqua" w:hAnsi="Book Antiqua"/>
        </w:rPr>
        <w:t xml:space="preserve">, Tanaka K, </w:t>
      </w:r>
      <w:proofErr w:type="spellStart"/>
      <w:r w:rsidRPr="00B10B7E">
        <w:rPr>
          <w:rFonts w:ascii="Book Antiqua" w:hAnsi="Book Antiqua"/>
        </w:rPr>
        <w:t>Toiyama</w:t>
      </w:r>
      <w:proofErr w:type="spellEnd"/>
      <w:r w:rsidRPr="00B10B7E">
        <w:rPr>
          <w:rFonts w:ascii="Book Antiqua" w:hAnsi="Book Antiqua"/>
        </w:rPr>
        <w:t xml:space="preserve"> Y, </w:t>
      </w:r>
      <w:proofErr w:type="spellStart"/>
      <w:r w:rsidRPr="00B10B7E">
        <w:rPr>
          <w:rFonts w:ascii="Book Antiqua" w:hAnsi="Book Antiqua"/>
        </w:rPr>
        <w:t>Ohi</w:t>
      </w:r>
      <w:proofErr w:type="spellEnd"/>
      <w:r w:rsidRPr="00B10B7E">
        <w:rPr>
          <w:rFonts w:ascii="Book Antiqua" w:hAnsi="Book Antiqua"/>
        </w:rPr>
        <w:t xml:space="preserve"> M, Yasuda H, Inoue Y, Kusunoki M. Impact of Preoperative Neutrophil to Lymphocyte Ratio and Postoperative Infectious Complications on Survival After Curative Gastrectomy for Gastric Cancer: A Single Institutional Cohort Study. </w:t>
      </w:r>
      <w:r w:rsidRPr="00B10B7E">
        <w:rPr>
          <w:rFonts w:ascii="Book Antiqua" w:hAnsi="Book Antiqua"/>
          <w:i/>
          <w:iCs/>
        </w:rPr>
        <w:t>Medicine (Baltimore)</w:t>
      </w:r>
      <w:r w:rsidRPr="00B10B7E">
        <w:rPr>
          <w:rFonts w:ascii="Book Antiqua" w:hAnsi="Book Antiqua"/>
        </w:rPr>
        <w:t xml:space="preserve"> 2016; </w:t>
      </w:r>
      <w:r w:rsidRPr="00B10B7E">
        <w:rPr>
          <w:rFonts w:ascii="Book Antiqua" w:hAnsi="Book Antiqua"/>
          <w:b/>
          <w:bCs/>
        </w:rPr>
        <w:t>95</w:t>
      </w:r>
      <w:r w:rsidRPr="00B10B7E">
        <w:rPr>
          <w:rFonts w:ascii="Book Antiqua" w:hAnsi="Book Antiqua"/>
        </w:rPr>
        <w:t>: e3125 [PMID: 26986164 DOI: 10.1097/MD.0000000000003125]</w:t>
      </w:r>
    </w:p>
    <w:p w14:paraId="0B7ACFCD"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19 </w:t>
      </w:r>
      <w:r w:rsidRPr="00B10B7E">
        <w:rPr>
          <w:rFonts w:ascii="Book Antiqua" w:hAnsi="Book Antiqua"/>
          <w:b/>
          <w:bCs/>
        </w:rPr>
        <w:t>Chiba T</w:t>
      </w:r>
      <w:r w:rsidRPr="00B10B7E">
        <w:rPr>
          <w:rFonts w:ascii="Book Antiqua" w:hAnsi="Book Antiqua"/>
        </w:rPr>
        <w:t xml:space="preserve">, </w:t>
      </w:r>
      <w:proofErr w:type="spellStart"/>
      <w:r w:rsidRPr="00B10B7E">
        <w:rPr>
          <w:rFonts w:ascii="Book Antiqua" w:hAnsi="Book Antiqua"/>
        </w:rPr>
        <w:t>Marusawa</w:t>
      </w:r>
      <w:proofErr w:type="spellEnd"/>
      <w:r w:rsidRPr="00B10B7E">
        <w:rPr>
          <w:rFonts w:ascii="Book Antiqua" w:hAnsi="Book Antiqua"/>
        </w:rPr>
        <w:t xml:space="preserve"> H, Ushijima T. Inflammation-associated cancer development in digestive organs: mechanisms and roles for genetic and epigenetic modulation. </w:t>
      </w:r>
      <w:r w:rsidRPr="00B10B7E">
        <w:rPr>
          <w:rFonts w:ascii="Book Antiqua" w:hAnsi="Book Antiqua"/>
          <w:i/>
          <w:iCs/>
        </w:rPr>
        <w:t>Gastroenterology</w:t>
      </w:r>
      <w:r w:rsidRPr="00B10B7E">
        <w:rPr>
          <w:rFonts w:ascii="Book Antiqua" w:hAnsi="Book Antiqua"/>
        </w:rPr>
        <w:t xml:space="preserve"> 2012; </w:t>
      </w:r>
      <w:r w:rsidRPr="00B10B7E">
        <w:rPr>
          <w:rFonts w:ascii="Book Antiqua" w:hAnsi="Book Antiqua"/>
          <w:b/>
          <w:bCs/>
        </w:rPr>
        <w:t>143</w:t>
      </w:r>
      <w:r w:rsidRPr="00B10B7E">
        <w:rPr>
          <w:rFonts w:ascii="Book Antiqua" w:hAnsi="Book Antiqua"/>
        </w:rPr>
        <w:t>: 550-563 [PMID: 22796521 DOI: 10.1053/j.gastro.2012.07.009]</w:t>
      </w:r>
    </w:p>
    <w:p w14:paraId="0182AB04" w14:textId="77777777" w:rsidR="00B10B7E" w:rsidRPr="00B10B7E" w:rsidRDefault="00B10B7E" w:rsidP="00B10B7E">
      <w:pPr>
        <w:spacing w:line="360" w:lineRule="auto"/>
        <w:jc w:val="both"/>
        <w:rPr>
          <w:rFonts w:ascii="Book Antiqua" w:hAnsi="Book Antiqua"/>
        </w:rPr>
      </w:pPr>
      <w:r w:rsidRPr="00B10B7E">
        <w:rPr>
          <w:rFonts w:ascii="Book Antiqua" w:hAnsi="Book Antiqua"/>
        </w:rPr>
        <w:lastRenderedPageBreak/>
        <w:t xml:space="preserve">20 </w:t>
      </w:r>
      <w:r w:rsidRPr="00B10B7E">
        <w:rPr>
          <w:rFonts w:ascii="Book Antiqua" w:hAnsi="Book Antiqua"/>
          <w:b/>
          <w:bCs/>
        </w:rPr>
        <w:t>Blakely AM</w:t>
      </w:r>
      <w:r w:rsidRPr="00B10B7E">
        <w:rPr>
          <w:rFonts w:ascii="Book Antiqua" w:hAnsi="Book Antiqua"/>
        </w:rPr>
        <w:t xml:space="preserve">, Ajmal S, Sargent RE, Ng TT, Miner TJ. Critical analysis of feeding jejunostomy following resection of upper gastrointestinal malignancies. </w:t>
      </w:r>
      <w:r w:rsidRPr="00B10B7E">
        <w:rPr>
          <w:rFonts w:ascii="Book Antiqua" w:hAnsi="Book Antiqua"/>
          <w:i/>
          <w:iCs/>
        </w:rPr>
        <w:t xml:space="preserve">World J </w:t>
      </w:r>
      <w:proofErr w:type="spellStart"/>
      <w:r w:rsidRPr="00B10B7E">
        <w:rPr>
          <w:rFonts w:ascii="Book Antiqua" w:hAnsi="Book Antiqua"/>
          <w:i/>
          <w:iCs/>
        </w:rPr>
        <w:t>Gastrointest</w:t>
      </w:r>
      <w:proofErr w:type="spellEnd"/>
      <w:r w:rsidRPr="00B10B7E">
        <w:rPr>
          <w:rFonts w:ascii="Book Antiqua" w:hAnsi="Book Antiqua"/>
          <w:i/>
          <w:iCs/>
        </w:rPr>
        <w:t xml:space="preserve"> Surg</w:t>
      </w:r>
      <w:r w:rsidRPr="00B10B7E">
        <w:rPr>
          <w:rFonts w:ascii="Book Antiqua" w:hAnsi="Book Antiqua"/>
        </w:rPr>
        <w:t xml:space="preserve"> 2017; </w:t>
      </w:r>
      <w:r w:rsidRPr="00B10B7E">
        <w:rPr>
          <w:rFonts w:ascii="Book Antiqua" w:hAnsi="Book Antiqua"/>
          <w:b/>
          <w:bCs/>
        </w:rPr>
        <w:t>9</w:t>
      </w:r>
      <w:r w:rsidRPr="00B10B7E">
        <w:rPr>
          <w:rFonts w:ascii="Book Antiqua" w:hAnsi="Book Antiqua"/>
        </w:rPr>
        <w:t>: 53-60 [PMID: 28289510 DOI: 10.4240/wjgs.v9.i2.53]</w:t>
      </w:r>
    </w:p>
    <w:p w14:paraId="0CE76D22"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21 </w:t>
      </w:r>
      <w:proofErr w:type="spellStart"/>
      <w:r w:rsidRPr="00B10B7E">
        <w:rPr>
          <w:rFonts w:ascii="Book Antiqua" w:hAnsi="Book Antiqua"/>
          <w:b/>
          <w:bCs/>
        </w:rPr>
        <w:t>Brenkman</w:t>
      </w:r>
      <w:proofErr w:type="spellEnd"/>
      <w:r w:rsidRPr="00B10B7E">
        <w:rPr>
          <w:rFonts w:ascii="Book Antiqua" w:hAnsi="Book Antiqua"/>
          <w:b/>
          <w:bCs/>
        </w:rPr>
        <w:t xml:space="preserve"> HJF</w:t>
      </w:r>
      <w:r w:rsidRPr="00B10B7E">
        <w:rPr>
          <w:rFonts w:ascii="Book Antiqua" w:hAnsi="Book Antiqua"/>
        </w:rPr>
        <w:t xml:space="preserve">, </w:t>
      </w:r>
      <w:proofErr w:type="spellStart"/>
      <w:r w:rsidRPr="00B10B7E">
        <w:rPr>
          <w:rFonts w:ascii="Book Antiqua" w:hAnsi="Book Antiqua"/>
        </w:rPr>
        <w:t>Roelen</w:t>
      </w:r>
      <w:proofErr w:type="spellEnd"/>
      <w:r w:rsidRPr="00B10B7E">
        <w:rPr>
          <w:rFonts w:ascii="Book Antiqua" w:hAnsi="Book Antiqua"/>
        </w:rPr>
        <w:t xml:space="preserve"> SVS, </w:t>
      </w:r>
      <w:proofErr w:type="spellStart"/>
      <w:r w:rsidRPr="00B10B7E">
        <w:rPr>
          <w:rFonts w:ascii="Book Antiqua" w:hAnsi="Book Antiqua"/>
        </w:rPr>
        <w:t>Steenhagen</w:t>
      </w:r>
      <w:proofErr w:type="spellEnd"/>
      <w:r w:rsidRPr="00B10B7E">
        <w:rPr>
          <w:rFonts w:ascii="Book Antiqua" w:hAnsi="Book Antiqua"/>
        </w:rPr>
        <w:t xml:space="preserve"> E, </w:t>
      </w:r>
      <w:proofErr w:type="spellStart"/>
      <w:r w:rsidRPr="00B10B7E">
        <w:rPr>
          <w:rFonts w:ascii="Book Antiqua" w:hAnsi="Book Antiqua"/>
        </w:rPr>
        <w:t>Ruurda</w:t>
      </w:r>
      <w:proofErr w:type="spellEnd"/>
      <w:r w:rsidRPr="00B10B7E">
        <w:rPr>
          <w:rFonts w:ascii="Book Antiqua" w:hAnsi="Book Antiqua"/>
        </w:rPr>
        <w:t xml:space="preserve"> JP, van </w:t>
      </w:r>
      <w:proofErr w:type="spellStart"/>
      <w:r w:rsidRPr="00B10B7E">
        <w:rPr>
          <w:rFonts w:ascii="Book Antiqua" w:hAnsi="Book Antiqua"/>
        </w:rPr>
        <w:t>Hillegersberg</w:t>
      </w:r>
      <w:proofErr w:type="spellEnd"/>
      <w:r w:rsidRPr="00B10B7E">
        <w:rPr>
          <w:rFonts w:ascii="Book Antiqua" w:hAnsi="Book Antiqua"/>
        </w:rPr>
        <w:t xml:space="preserve"> R. Postoperative complications and weight loss following jejunostomy tube feeding after total gastrectomy for advanced adenocarcinomas. </w:t>
      </w:r>
      <w:r w:rsidRPr="00B10B7E">
        <w:rPr>
          <w:rFonts w:ascii="Book Antiqua" w:hAnsi="Book Antiqua"/>
          <w:i/>
          <w:iCs/>
        </w:rPr>
        <w:t>Chin J Cancer Res</w:t>
      </w:r>
      <w:r w:rsidRPr="00B10B7E">
        <w:rPr>
          <w:rFonts w:ascii="Book Antiqua" w:hAnsi="Book Antiqua"/>
        </w:rPr>
        <w:t xml:space="preserve"> 2017; </w:t>
      </w:r>
      <w:r w:rsidRPr="00B10B7E">
        <w:rPr>
          <w:rFonts w:ascii="Book Antiqua" w:hAnsi="Book Antiqua"/>
          <w:b/>
          <w:bCs/>
        </w:rPr>
        <w:t>29</w:t>
      </w:r>
      <w:r w:rsidRPr="00B10B7E">
        <w:rPr>
          <w:rFonts w:ascii="Book Antiqua" w:hAnsi="Book Antiqua"/>
        </w:rPr>
        <w:t>: 333-340 [PMID: 28947865 DOI: 10.21147/j.issn.1000-9604.2017.04.06]</w:t>
      </w:r>
    </w:p>
    <w:p w14:paraId="25525911" w14:textId="393917B4" w:rsidR="00B10B7E" w:rsidRPr="00B10B7E" w:rsidRDefault="00B10B7E" w:rsidP="00B10B7E">
      <w:pPr>
        <w:spacing w:line="360" w:lineRule="auto"/>
        <w:jc w:val="both"/>
        <w:rPr>
          <w:rFonts w:ascii="Book Antiqua" w:hAnsi="Book Antiqua"/>
          <w:lang w:eastAsia="zh-CN"/>
        </w:rPr>
      </w:pPr>
      <w:r w:rsidRPr="00B10B7E">
        <w:rPr>
          <w:rFonts w:ascii="Book Antiqua" w:hAnsi="Book Antiqua"/>
        </w:rPr>
        <w:t xml:space="preserve">22 </w:t>
      </w:r>
      <w:r w:rsidR="00CE2417" w:rsidRPr="00CE2417">
        <w:rPr>
          <w:rFonts w:ascii="Book Antiqua" w:hAnsi="Book Antiqua"/>
          <w:b/>
        </w:rPr>
        <w:t>Wang CS,</w:t>
      </w:r>
      <w:r w:rsidR="00CE2417" w:rsidRPr="00CE2417">
        <w:rPr>
          <w:rFonts w:ascii="Book Antiqua" w:hAnsi="Book Antiqua"/>
        </w:rPr>
        <w:t xml:space="preserve"> Chao TC, Jan YY, </w:t>
      </w:r>
      <w:proofErr w:type="spellStart"/>
      <w:r w:rsidR="00CE2417" w:rsidRPr="00CE2417">
        <w:rPr>
          <w:rFonts w:ascii="Book Antiqua" w:hAnsi="Book Antiqua"/>
        </w:rPr>
        <w:t>Jeng</w:t>
      </w:r>
      <w:proofErr w:type="spellEnd"/>
      <w:r w:rsidR="00CE2417" w:rsidRPr="00CE2417">
        <w:rPr>
          <w:rFonts w:ascii="Book Antiqua" w:hAnsi="Book Antiqua"/>
        </w:rPr>
        <w:t xml:space="preserve"> LB, Hwang TL, Chen MF. Benefits of palliative surgery for far-advanced gastric cancer. </w:t>
      </w:r>
      <w:r w:rsidR="00CE2417" w:rsidRPr="00CE2417">
        <w:rPr>
          <w:rFonts w:ascii="Book Antiqua" w:hAnsi="Book Antiqua"/>
          <w:i/>
        </w:rPr>
        <w:t>Chang Gung Med J</w:t>
      </w:r>
      <w:r w:rsidR="00CE2417" w:rsidRPr="00CE2417">
        <w:rPr>
          <w:rFonts w:ascii="Book Antiqua" w:hAnsi="Book Antiqua"/>
        </w:rPr>
        <w:t xml:space="preserve"> 2002;</w:t>
      </w:r>
      <w:r w:rsidR="00CE2417">
        <w:rPr>
          <w:rFonts w:ascii="Book Antiqua" w:hAnsi="Book Antiqua" w:hint="eastAsia"/>
          <w:lang w:eastAsia="zh-CN"/>
        </w:rPr>
        <w:t xml:space="preserve"> </w:t>
      </w:r>
      <w:r w:rsidR="00CE2417" w:rsidRPr="00CE2417">
        <w:rPr>
          <w:rFonts w:ascii="Book Antiqua" w:hAnsi="Book Antiqua"/>
          <w:b/>
        </w:rPr>
        <w:t>25:</w:t>
      </w:r>
      <w:r w:rsidR="00CE2417">
        <w:rPr>
          <w:rFonts w:ascii="Book Antiqua" w:hAnsi="Book Antiqua" w:hint="eastAsia"/>
          <w:lang w:eastAsia="zh-CN"/>
        </w:rPr>
        <w:t xml:space="preserve"> </w:t>
      </w:r>
      <w:r w:rsidR="00CE2417">
        <w:rPr>
          <w:rFonts w:ascii="Book Antiqua" w:hAnsi="Book Antiqua"/>
        </w:rPr>
        <w:t>792-802</w:t>
      </w:r>
      <w:r w:rsidR="00CE2417" w:rsidRPr="00CE2417">
        <w:rPr>
          <w:rFonts w:ascii="Book Antiqua" w:hAnsi="Book Antiqua"/>
        </w:rPr>
        <w:t xml:space="preserve"> </w:t>
      </w:r>
      <w:r w:rsidR="00CE2417">
        <w:rPr>
          <w:rFonts w:ascii="Book Antiqua" w:hAnsi="Book Antiqua" w:hint="eastAsia"/>
          <w:lang w:eastAsia="zh-CN"/>
        </w:rPr>
        <w:t>[</w:t>
      </w:r>
      <w:r w:rsidR="00CE2417" w:rsidRPr="00CE2417">
        <w:rPr>
          <w:rFonts w:ascii="Book Antiqua" w:hAnsi="Book Antiqua"/>
        </w:rPr>
        <w:t>PMID: 12635835</w:t>
      </w:r>
      <w:r w:rsidR="00CE2417">
        <w:rPr>
          <w:rFonts w:ascii="Book Antiqua" w:hAnsi="Book Antiqua" w:hint="eastAsia"/>
          <w:lang w:eastAsia="zh-CN"/>
        </w:rPr>
        <w:t>]</w:t>
      </w:r>
    </w:p>
    <w:p w14:paraId="632FAA7E" w14:textId="77777777" w:rsidR="00B10B7E" w:rsidRPr="00B10B7E" w:rsidRDefault="00B10B7E" w:rsidP="00B10B7E">
      <w:pPr>
        <w:spacing w:line="360" w:lineRule="auto"/>
        <w:jc w:val="both"/>
        <w:rPr>
          <w:rFonts w:ascii="Book Antiqua" w:hAnsi="Book Antiqua"/>
        </w:rPr>
      </w:pPr>
      <w:r w:rsidRPr="00B10B7E">
        <w:rPr>
          <w:rFonts w:ascii="Book Antiqua" w:hAnsi="Book Antiqua"/>
        </w:rPr>
        <w:t xml:space="preserve">23 </w:t>
      </w:r>
      <w:r w:rsidRPr="00B10B7E">
        <w:rPr>
          <w:rFonts w:ascii="Book Antiqua" w:hAnsi="Book Antiqua"/>
          <w:b/>
          <w:bCs/>
        </w:rPr>
        <w:t>Schmidt B</w:t>
      </w:r>
      <w:r w:rsidRPr="00B10B7E">
        <w:rPr>
          <w:rFonts w:ascii="Book Antiqua" w:hAnsi="Book Antiqua"/>
        </w:rPr>
        <w:t xml:space="preserve">, Look-Hong N, </w:t>
      </w:r>
      <w:proofErr w:type="spellStart"/>
      <w:r w:rsidRPr="00B10B7E">
        <w:rPr>
          <w:rFonts w:ascii="Book Antiqua" w:hAnsi="Book Antiqua"/>
        </w:rPr>
        <w:t>Maduekwe</w:t>
      </w:r>
      <w:proofErr w:type="spellEnd"/>
      <w:r w:rsidRPr="00B10B7E">
        <w:rPr>
          <w:rFonts w:ascii="Book Antiqua" w:hAnsi="Book Antiqua"/>
        </w:rPr>
        <w:t xml:space="preserve"> UN, Chang K, Hong TS, Kwak EL, </w:t>
      </w:r>
      <w:proofErr w:type="spellStart"/>
      <w:r w:rsidRPr="00B10B7E">
        <w:rPr>
          <w:rFonts w:ascii="Book Antiqua" w:hAnsi="Book Antiqua"/>
        </w:rPr>
        <w:t>Lauwers</w:t>
      </w:r>
      <w:proofErr w:type="spellEnd"/>
      <w:r w:rsidRPr="00B10B7E">
        <w:rPr>
          <w:rFonts w:ascii="Book Antiqua" w:hAnsi="Book Antiqua"/>
        </w:rPr>
        <w:t xml:space="preserve"> GY, Rattner DW, Mullen JT, Yoon SS. Noncurative gastrectomy for gastric adenocarcinoma should only be performed in highly selected patients. </w:t>
      </w:r>
      <w:r w:rsidRPr="00B10B7E">
        <w:rPr>
          <w:rFonts w:ascii="Book Antiqua" w:hAnsi="Book Antiqua"/>
          <w:i/>
          <w:iCs/>
        </w:rPr>
        <w:t>Ann Surg Oncol</w:t>
      </w:r>
      <w:r w:rsidRPr="00B10B7E">
        <w:rPr>
          <w:rFonts w:ascii="Book Antiqua" w:hAnsi="Book Antiqua"/>
        </w:rPr>
        <w:t xml:space="preserve"> 2013; </w:t>
      </w:r>
      <w:r w:rsidRPr="00B10B7E">
        <w:rPr>
          <w:rFonts w:ascii="Book Antiqua" w:hAnsi="Book Antiqua"/>
          <w:b/>
          <w:bCs/>
        </w:rPr>
        <w:t>20</w:t>
      </w:r>
      <w:r w:rsidRPr="00B10B7E">
        <w:rPr>
          <w:rFonts w:ascii="Book Antiqua" w:hAnsi="Book Antiqua"/>
        </w:rPr>
        <w:t>: 3512-3518 [PMID: 23765416 DOI: 10.1245/s10434-013-3024-4]</w:t>
      </w:r>
    </w:p>
    <w:p w14:paraId="27405920" w14:textId="77777777" w:rsidR="00A77B3E" w:rsidRPr="00B10B7E" w:rsidRDefault="00A77B3E" w:rsidP="00B10B7E">
      <w:pPr>
        <w:spacing w:line="360" w:lineRule="auto"/>
        <w:jc w:val="both"/>
        <w:rPr>
          <w:rFonts w:ascii="Book Antiqua" w:hAnsi="Book Antiqua"/>
        </w:rPr>
        <w:sectPr w:rsidR="00A77B3E" w:rsidRPr="00B10B7E">
          <w:footerReference w:type="default" r:id="rId7"/>
          <w:pgSz w:w="12240" w:h="15840"/>
          <w:pgMar w:top="1440" w:right="1440" w:bottom="1440" w:left="1440" w:header="720" w:footer="720" w:gutter="0"/>
          <w:cols w:space="720"/>
          <w:docGrid w:linePitch="360"/>
        </w:sectPr>
      </w:pPr>
    </w:p>
    <w:p w14:paraId="6AA7E7F4"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lastRenderedPageBreak/>
        <w:t>Footnotes</w:t>
      </w:r>
    </w:p>
    <w:p w14:paraId="467A78D9" w14:textId="5133F3AF" w:rsidR="00A77B3E" w:rsidRPr="00B10B7E" w:rsidRDefault="00F63C07" w:rsidP="00B10B7E">
      <w:pPr>
        <w:spacing w:line="360" w:lineRule="auto"/>
        <w:jc w:val="both"/>
        <w:rPr>
          <w:rFonts w:ascii="Book Antiqua" w:hAnsi="Book Antiqua"/>
          <w:lang w:eastAsia="zh-CN"/>
        </w:rPr>
      </w:pPr>
      <w:r w:rsidRPr="00B10B7E">
        <w:rPr>
          <w:rFonts w:ascii="Book Antiqua" w:eastAsia="Book Antiqua" w:hAnsi="Book Antiqua" w:cs="Book Antiqua"/>
          <w:b/>
          <w:bCs/>
        </w:rPr>
        <w:t xml:space="preserve">Institutional review board statement: </w:t>
      </w:r>
      <w:r w:rsidRPr="00B10B7E">
        <w:rPr>
          <w:rFonts w:ascii="Book Antiqua" w:eastAsia="Book Antiqua" w:hAnsi="Book Antiqua" w:cs="Book Antiqua"/>
        </w:rPr>
        <w:t xml:space="preserve">The study was approved by the hospital ethics committee and registered online (https://plataformabrasil.saude.gov.br; CAAE: </w:t>
      </w:r>
      <w:r w:rsidRPr="00B10B7E">
        <w:rPr>
          <w:rStyle w:val="None"/>
          <w:rFonts w:ascii="Book Antiqua" w:eastAsia="Book Antiqua" w:hAnsi="Book Antiqua" w:cs="Book Antiqua"/>
        </w:rPr>
        <w:t>31626220.8.0000.0068</w:t>
      </w:r>
      <w:r w:rsidRPr="00B10B7E">
        <w:rPr>
          <w:rFonts w:ascii="Book Antiqua" w:eastAsia="Book Antiqua" w:hAnsi="Book Antiqua" w:cs="Book Antiqua"/>
        </w:rPr>
        <w:t>).</w:t>
      </w:r>
    </w:p>
    <w:p w14:paraId="637AE450" w14:textId="77777777" w:rsidR="00A77B3E" w:rsidRPr="00B10B7E" w:rsidRDefault="00A77B3E" w:rsidP="00B10B7E">
      <w:pPr>
        <w:spacing w:line="360" w:lineRule="auto"/>
        <w:jc w:val="both"/>
        <w:rPr>
          <w:rFonts w:ascii="Book Antiqua" w:hAnsi="Book Antiqua"/>
        </w:rPr>
      </w:pPr>
    </w:p>
    <w:p w14:paraId="7C95B5D6"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bCs/>
        </w:rPr>
        <w:t xml:space="preserve">Informed consent statement: </w:t>
      </w:r>
      <w:r w:rsidRPr="00B10B7E">
        <w:rPr>
          <w:rFonts w:ascii="Book Antiqua" w:eastAsia="Book Antiqua" w:hAnsi="Book Antiqua" w:cs="Book Antiqua"/>
        </w:rPr>
        <w:t>Informed consent was waived by the local Ethics Committee because of the retrospective nature of the study.</w:t>
      </w:r>
    </w:p>
    <w:p w14:paraId="166DDEB6" w14:textId="77777777" w:rsidR="00A77B3E" w:rsidRPr="00B10B7E" w:rsidRDefault="00A77B3E" w:rsidP="00B10B7E">
      <w:pPr>
        <w:spacing w:line="360" w:lineRule="auto"/>
        <w:jc w:val="both"/>
        <w:rPr>
          <w:rFonts w:ascii="Book Antiqua" w:hAnsi="Book Antiqua"/>
        </w:rPr>
      </w:pPr>
    </w:p>
    <w:p w14:paraId="1005AB49"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bCs/>
        </w:rPr>
        <w:t xml:space="preserve">Conflict-of-interest statement: </w:t>
      </w:r>
      <w:r w:rsidRPr="00B10B7E">
        <w:rPr>
          <w:rFonts w:ascii="Book Antiqua" w:eastAsia="Book Antiqua" w:hAnsi="Book Antiqua" w:cs="Book Antiqua"/>
        </w:rPr>
        <w:t xml:space="preserve">The authors declare that they have no conflicts of interest that might be relevant to the contents of this manuscript. </w:t>
      </w:r>
    </w:p>
    <w:p w14:paraId="4488C7B7" w14:textId="77777777" w:rsidR="00A77B3E" w:rsidRPr="00B10B7E" w:rsidRDefault="00A77B3E" w:rsidP="00B10B7E">
      <w:pPr>
        <w:spacing w:line="360" w:lineRule="auto"/>
        <w:jc w:val="both"/>
        <w:rPr>
          <w:rFonts w:ascii="Book Antiqua" w:hAnsi="Book Antiqua"/>
        </w:rPr>
      </w:pPr>
    </w:p>
    <w:p w14:paraId="4E629A29"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bCs/>
        </w:rPr>
        <w:t xml:space="preserve">Data sharing statement: </w:t>
      </w:r>
      <w:r w:rsidRPr="00B10B7E">
        <w:rPr>
          <w:rFonts w:ascii="Book Antiqua" w:eastAsia="Book Antiqua" w:hAnsi="Book Antiqua" w:cs="Book Antiqua"/>
        </w:rPr>
        <w:t>No additional data are available.</w:t>
      </w:r>
    </w:p>
    <w:p w14:paraId="37C0F934" w14:textId="77777777" w:rsidR="00A77B3E" w:rsidRPr="00B10B7E" w:rsidRDefault="00A77B3E" w:rsidP="00B10B7E">
      <w:pPr>
        <w:spacing w:line="360" w:lineRule="auto"/>
        <w:jc w:val="both"/>
        <w:rPr>
          <w:rFonts w:ascii="Book Antiqua" w:hAnsi="Book Antiqua"/>
        </w:rPr>
      </w:pPr>
    </w:p>
    <w:p w14:paraId="0124FF5C"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bCs/>
        </w:rPr>
        <w:t xml:space="preserve">Open-Access: </w:t>
      </w:r>
      <w:r w:rsidRPr="00B10B7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10B7E">
        <w:rPr>
          <w:rFonts w:ascii="Book Antiqua" w:eastAsia="Book Antiqua" w:hAnsi="Book Antiqua" w:cs="Book Antiqua"/>
        </w:rPr>
        <w:t>NonCommercial</w:t>
      </w:r>
      <w:proofErr w:type="spellEnd"/>
      <w:r w:rsidRPr="00B10B7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651A22" w14:textId="77777777" w:rsidR="00A77B3E" w:rsidRPr="00B10B7E" w:rsidRDefault="00A77B3E" w:rsidP="00B10B7E">
      <w:pPr>
        <w:spacing w:line="360" w:lineRule="auto"/>
        <w:jc w:val="both"/>
        <w:rPr>
          <w:rFonts w:ascii="Book Antiqua" w:hAnsi="Book Antiqua"/>
        </w:rPr>
      </w:pPr>
    </w:p>
    <w:p w14:paraId="58A8362F" w14:textId="6BD18CF8"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 xml:space="preserve">Manuscript source: </w:t>
      </w:r>
      <w:r w:rsidRPr="00B10B7E">
        <w:rPr>
          <w:rFonts w:ascii="Book Antiqua" w:eastAsia="Book Antiqua" w:hAnsi="Book Antiqua" w:cs="Book Antiqua"/>
        </w:rPr>
        <w:t xml:space="preserve">Invited </w:t>
      </w:r>
      <w:r w:rsidR="003B0599" w:rsidRPr="00B10B7E">
        <w:rPr>
          <w:rFonts w:ascii="Book Antiqua" w:hAnsi="Book Antiqua" w:cs="Book Antiqua"/>
          <w:lang w:eastAsia="zh-CN"/>
        </w:rPr>
        <w:t>m</w:t>
      </w:r>
      <w:r w:rsidRPr="00B10B7E">
        <w:rPr>
          <w:rFonts w:ascii="Book Antiqua" w:eastAsia="Book Antiqua" w:hAnsi="Book Antiqua" w:cs="Book Antiqua"/>
        </w:rPr>
        <w:t>anuscript</w:t>
      </w:r>
    </w:p>
    <w:p w14:paraId="48339860" w14:textId="77777777" w:rsidR="00A77B3E" w:rsidRPr="00B10B7E" w:rsidRDefault="00A77B3E" w:rsidP="00B10B7E">
      <w:pPr>
        <w:spacing w:line="360" w:lineRule="auto"/>
        <w:jc w:val="both"/>
        <w:rPr>
          <w:rFonts w:ascii="Book Antiqua" w:hAnsi="Book Antiqua"/>
        </w:rPr>
      </w:pPr>
    </w:p>
    <w:p w14:paraId="7E6979A8"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 xml:space="preserve">Peer-review started: </w:t>
      </w:r>
      <w:r w:rsidRPr="00B10B7E">
        <w:rPr>
          <w:rFonts w:ascii="Book Antiqua" w:eastAsia="Book Antiqua" w:hAnsi="Book Antiqua" w:cs="Book Antiqua"/>
        </w:rPr>
        <w:t>March 31, 2021</w:t>
      </w:r>
    </w:p>
    <w:p w14:paraId="2F6D199E"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 xml:space="preserve">First decision: </w:t>
      </w:r>
      <w:r w:rsidRPr="00B10B7E">
        <w:rPr>
          <w:rFonts w:ascii="Book Antiqua" w:eastAsia="Book Antiqua" w:hAnsi="Book Antiqua" w:cs="Book Antiqua"/>
        </w:rPr>
        <w:t>June 28, 2021</w:t>
      </w:r>
    </w:p>
    <w:p w14:paraId="077C9858"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 xml:space="preserve">Article in press: </w:t>
      </w:r>
    </w:p>
    <w:p w14:paraId="51ED288E" w14:textId="77777777" w:rsidR="00A77B3E" w:rsidRPr="00B10B7E" w:rsidRDefault="00A77B3E" w:rsidP="00B10B7E">
      <w:pPr>
        <w:spacing w:line="360" w:lineRule="auto"/>
        <w:jc w:val="both"/>
        <w:rPr>
          <w:rFonts w:ascii="Book Antiqua" w:hAnsi="Book Antiqua"/>
        </w:rPr>
      </w:pPr>
    </w:p>
    <w:p w14:paraId="1239BF75" w14:textId="2CCA0736"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 xml:space="preserve">Specialty type: </w:t>
      </w:r>
      <w:bookmarkStart w:id="0" w:name="_Hlk66813953"/>
      <w:r w:rsidR="00C56078" w:rsidRPr="00B10B7E">
        <w:rPr>
          <w:rFonts w:ascii="Book Antiqua" w:eastAsia="微软雅黑" w:hAnsi="Book Antiqua" w:cs="宋体"/>
        </w:rPr>
        <w:t>Oncology</w:t>
      </w:r>
      <w:bookmarkEnd w:id="0"/>
    </w:p>
    <w:p w14:paraId="4C72A63F"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t xml:space="preserve">Country/Territory of origin: </w:t>
      </w:r>
      <w:r w:rsidRPr="00B10B7E">
        <w:rPr>
          <w:rFonts w:ascii="Book Antiqua" w:eastAsia="Book Antiqua" w:hAnsi="Book Antiqua" w:cs="Book Antiqua"/>
        </w:rPr>
        <w:t>Brazil</w:t>
      </w:r>
    </w:p>
    <w:p w14:paraId="6560A84F"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lastRenderedPageBreak/>
        <w:t>Peer-review report’s scientific quality classification</w:t>
      </w:r>
    </w:p>
    <w:p w14:paraId="4825CE58"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Grade A (Excellent): 0</w:t>
      </w:r>
    </w:p>
    <w:p w14:paraId="6D69D22B"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Grade B (Very good): B</w:t>
      </w:r>
    </w:p>
    <w:p w14:paraId="0FB0B169"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Grade C (Good): 0</w:t>
      </w:r>
    </w:p>
    <w:p w14:paraId="0892D14E"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Grade D (Fair): 0</w:t>
      </w:r>
    </w:p>
    <w:p w14:paraId="03744DBE"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rPr>
        <w:t>Grade E (Poor): 0</w:t>
      </w:r>
    </w:p>
    <w:p w14:paraId="1FD7328A" w14:textId="77777777" w:rsidR="00A77B3E" w:rsidRPr="00B10B7E" w:rsidRDefault="00A77B3E" w:rsidP="00B10B7E">
      <w:pPr>
        <w:spacing w:line="360" w:lineRule="auto"/>
        <w:jc w:val="both"/>
        <w:rPr>
          <w:rFonts w:ascii="Book Antiqua" w:hAnsi="Book Antiqua"/>
        </w:rPr>
      </w:pPr>
    </w:p>
    <w:p w14:paraId="1DBA9AAC" w14:textId="418907F9" w:rsidR="00A77B3E" w:rsidRPr="00B10B7E" w:rsidRDefault="00F63C07" w:rsidP="00B10B7E">
      <w:pPr>
        <w:spacing w:line="360" w:lineRule="auto"/>
        <w:jc w:val="both"/>
        <w:rPr>
          <w:rFonts w:ascii="Book Antiqua" w:hAnsi="Book Antiqua"/>
        </w:rPr>
        <w:sectPr w:rsidR="00A77B3E" w:rsidRPr="00B10B7E">
          <w:pgSz w:w="12240" w:h="15840"/>
          <w:pgMar w:top="1440" w:right="1440" w:bottom="1440" w:left="1440" w:header="720" w:footer="720" w:gutter="0"/>
          <w:cols w:space="720"/>
          <w:docGrid w:linePitch="360"/>
        </w:sectPr>
      </w:pPr>
      <w:r w:rsidRPr="00B10B7E">
        <w:rPr>
          <w:rFonts w:ascii="Book Antiqua" w:eastAsia="Book Antiqua" w:hAnsi="Book Antiqua" w:cs="Book Antiqua"/>
          <w:b/>
        </w:rPr>
        <w:t xml:space="preserve">P-Reviewer: </w:t>
      </w:r>
      <w:r w:rsidRPr="00B10B7E">
        <w:rPr>
          <w:rFonts w:ascii="Book Antiqua" w:eastAsia="Book Antiqua" w:hAnsi="Book Antiqua" w:cs="Book Antiqua"/>
        </w:rPr>
        <w:t>Peng XC</w:t>
      </w:r>
      <w:r w:rsidRPr="00B10B7E">
        <w:rPr>
          <w:rFonts w:ascii="Book Antiqua" w:eastAsia="Book Antiqua" w:hAnsi="Book Antiqua" w:cs="Book Antiqua"/>
          <w:b/>
        </w:rPr>
        <w:t xml:space="preserve"> S-Editor: </w:t>
      </w:r>
      <w:r w:rsidR="00AA78E1" w:rsidRPr="00B10B7E">
        <w:rPr>
          <w:rFonts w:ascii="Book Antiqua" w:hAnsi="Book Antiqua" w:cs="Book Antiqua"/>
          <w:lang w:eastAsia="zh-CN"/>
        </w:rPr>
        <w:t>Fan JR</w:t>
      </w:r>
      <w:r w:rsidRPr="00B10B7E">
        <w:rPr>
          <w:rFonts w:ascii="Book Antiqua" w:eastAsia="Book Antiqua" w:hAnsi="Book Antiqua" w:cs="Book Antiqua"/>
          <w:b/>
        </w:rPr>
        <w:t xml:space="preserve"> L-Editor:  P-Editor: </w:t>
      </w:r>
    </w:p>
    <w:p w14:paraId="1ACC775A" w14:textId="77777777" w:rsidR="00A77B3E" w:rsidRPr="00B10B7E" w:rsidRDefault="00F63C07" w:rsidP="00B10B7E">
      <w:pPr>
        <w:spacing w:line="360" w:lineRule="auto"/>
        <w:jc w:val="both"/>
        <w:rPr>
          <w:rFonts w:ascii="Book Antiqua" w:hAnsi="Book Antiqua"/>
        </w:rPr>
      </w:pPr>
      <w:r w:rsidRPr="00B10B7E">
        <w:rPr>
          <w:rFonts w:ascii="Book Antiqua" w:eastAsia="Book Antiqua" w:hAnsi="Book Antiqua" w:cs="Book Antiqua"/>
          <w:b/>
        </w:rPr>
        <w:lastRenderedPageBreak/>
        <w:t>Figure Legends</w:t>
      </w:r>
    </w:p>
    <w:p w14:paraId="5208B425" w14:textId="0278BA8E" w:rsidR="002F195E" w:rsidRPr="00B10B7E" w:rsidRDefault="002F195E" w:rsidP="00B10B7E">
      <w:pPr>
        <w:spacing w:line="360" w:lineRule="auto"/>
        <w:jc w:val="both"/>
        <w:rPr>
          <w:rFonts w:ascii="Book Antiqua" w:hAnsi="Book Antiqua" w:cs="Book Antiqua"/>
          <w:b/>
          <w:bCs/>
          <w:lang w:eastAsia="zh-CN"/>
        </w:rPr>
      </w:pPr>
      <w:r w:rsidRPr="00B10B7E">
        <w:rPr>
          <w:rFonts w:ascii="Book Antiqua" w:hAnsi="Book Antiqua"/>
          <w:noProof/>
          <w:lang w:eastAsia="zh-CN"/>
        </w:rPr>
        <w:drawing>
          <wp:inline distT="0" distB="0" distL="0" distR="0" wp14:anchorId="6C99966D" wp14:editId="5B2CC052">
            <wp:extent cx="5486400" cy="2827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27020"/>
                    </a:xfrm>
                    <a:prstGeom prst="rect">
                      <a:avLst/>
                    </a:prstGeom>
                  </pic:spPr>
                </pic:pic>
              </a:graphicData>
            </a:graphic>
          </wp:inline>
        </w:drawing>
      </w:r>
    </w:p>
    <w:p w14:paraId="310B7A62" w14:textId="12176F98" w:rsidR="00A77B3E" w:rsidRPr="00B10B7E" w:rsidRDefault="002F195E" w:rsidP="00B10B7E">
      <w:pPr>
        <w:spacing w:line="360" w:lineRule="auto"/>
        <w:jc w:val="both"/>
        <w:rPr>
          <w:rFonts w:ascii="Book Antiqua" w:hAnsi="Book Antiqua" w:cs="Book Antiqua"/>
          <w:lang w:eastAsia="zh-CN"/>
        </w:rPr>
      </w:pPr>
      <w:r w:rsidRPr="00B10B7E">
        <w:rPr>
          <w:rFonts w:ascii="Book Antiqua" w:eastAsia="Book Antiqua" w:hAnsi="Book Antiqua" w:cs="Book Antiqua"/>
          <w:b/>
          <w:bCs/>
        </w:rPr>
        <w:t>Figure 1</w:t>
      </w:r>
      <w:r w:rsidR="00F63C07" w:rsidRPr="00B10B7E">
        <w:rPr>
          <w:rFonts w:ascii="Book Antiqua" w:eastAsia="Book Antiqua" w:hAnsi="Book Antiqua" w:cs="Book Antiqua"/>
          <w:b/>
          <w:bCs/>
        </w:rPr>
        <w:t xml:space="preserve"> </w:t>
      </w:r>
      <w:r w:rsidR="00F63C07" w:rsidRPr="00B10B7E">
        <w:rPr>
          <w:rFonts w:ascii="Book Antiqua" w:eastAsia="Book Antiqua" w:hAnsi="Book Antiqua" w:cs="Book Antiqua"/>
          <w:b/>
        </w:rPr>
        <w:t>Receiver operating characteristic for the diagnostic accuracy of risk-score</w:t>
      </w:r>
      <w:r w:rsidRPr="00B10B7E">
        <w:rPr>
          <w:rFonts w:ascii="Book Antiqua" w:hAnsi="Book Antiqua" w:cs="Book Antiqua"/>
          <w:b/>
          <w:lang w:eastAsia="zh-CN"/>
        </w:rPr>
        <w:t>.</w:t>
      </w:r>
      <w:r w:rsidRPr="00B10B7E">
        <w:rPr>
          <w:rFonts w:ascii="Book Antiqua" w:eastAsia="Book Antiqua" w:hAnsi="Book Antiqua" w:cs="Book Antiqua"/>
        </w:rPr>
        <w:t xml:space="preserve"> </w:t>
      </w:r>
      <w:r w:rsidR="00F63C07" w:rsidRPr="00B10B7E">
        <w:rPr>
          <w:rFonts w:ascii="Book Antiqua" w:eastAsia="Book Antiqua" w:hAnsi="Book Antiqua" w:cs="Book Antiqua"/>
        </w:rPr>
        <w:t>A</w:t>
      </w:r>
      <w:r w:rsidRPr="00B10B7E">
        <w:rPr>
          <w:rFonts w:ascii="Book Antiqua" w:hAnsi="Book Antiqua" w:cs="Book Antiqua"/>
          <w:lang w:eastAsia="zh-CN"/>
        </w:rPr>
        <w:t>:</w:t>
      </w:r>
      <w:r w:rsidR="00F63C07" w:rsidRPr="00B10B7E">
        <w:rPr>
          <w:rFonts w:ascii="Book Antiqua" w:eastAsia="Book Antiqua" w:hAnsi="Book Antiqua" w:cs="Book Antiqua"/>
        </w:rPr>
        <w:t xml:space="preserve"> </w:t>
      </w:r>
      <w:r w:rsidRPr="00B10B7E">
        <w:rPr>
          <w:rFonts w:ascii="Book Antiqua" w:hAnsi="Book Antiqua" w:cs="Book Antiqua"/>
          <w:lang w:eastAsia="zh-CN"/>
        </w:rPr>
        <w:t>D</w:t>
      </w:r>
      <w:r w:rsidR="00F63C07" w:rsidRPr="00B10B7E">
        <w:rPr>
          <w:rFonts w:ascii="Book Antiqua" w:eastAsia="Book Antiqua" w:hAnsi="Book Antiqua" w:cs="Book Antiqua"/>
        </w:rPr>
        <w:t>evelopment cohort</w:t>
      </w:r>
      <w:r w:rsidRPr="00B10B7E">
        <w:rPr>
          <w:rFonts w:ascii="Book Antiqua" w:eastAsia="Book Antiqua" w:hAnsi="Book Antiqua" w:cs="Book Antiqua"/>
        </w:rPr>
        <w:t xml:space="preserve"> in predicting 90-d mortality in patients with stage IV </w:t>
      </w:r>
      <w:r w:rsidR="0002578F" w:rsidRPr="00B10B7E">
        <w:rPr>
          <w:rStyle w:val="None"/>
          <w:rFonts w:ascii="Book Antiqua" w:eastAsia="Book Antiqua" w:hAnsi="Book Antiqua" w:cs="Book Antiqua"/>
        </w:rPr>
        <w:t>gastric cancer (GC)</w:t>
      </w:r>
      <w:r w:rsidRPr="00B10B7E">
        <w:rPr>
          <w:rFonts w:ascii="Book Antiqua" w:eastAsia="Book Antiqua" w:hAnsi="Book Antiqua" w:cs="Book Antiqua"/>
        </w:rPr>
        <w:t xml:space="preserve"> undergoing jejunostomy</w:t>
      </w:r>
      <w:r w:rsidRPr="00B10B7E">
        <w:rPr>
          <w:rFonts w:ascii="Book Antiqua" w:hAnsi="Book Antiqua" w:cs="Book Antiqua"/>
          <w:lang w:eastAsia="zh-CN"/>
        </w:rPr>
        <w:t>;</w:t>
      </w:r>
      <w:r w:rsidRPr="00B10B7E">
        <w:rPr>
          <w:rFonts w:ascii="Book Antiqua" w:eastAsia="Book Antiqua" w:hAnsi="Book Antiqua" w:cs="Book Antiqua"/>
        </w:rPr>
        <w:t xml:space="preserve"> </w:t>
      </w:r>
      <w:r w:rsidR="00F63C07" w:rsidRPr="00B10B7E">
        <w:rPr>
          <w:rFonts w:ascii="Book Antiqua" w:eastAsia="Book Antiqua" w:hAnsi="Book Antiqua" w:cs="Book Antiqua"/>
        </w:rPr>
        <w:t>B</w:t>
      </w:r>
      <w:r w:rsidRPr="00B10B7E">
        <w:rPr>
          <w:rFonts w:ascii="Book Antiqua" w:hAnsi="Book Antiqua" w:cs="Book Antiqua"/>
          <w:lang w:eastAsia="zh-CN"/>
        </w:rPr>
        <w:t>:</w:t>
      </w:r>
      <w:r w:rsidR="00F63C07" w:rsidRPr="00B10B7E">
        <w:rPr>
          <w:rFonts w:ascii="Book Antiqua" w:eastAsia="Book Antiqua" w:hAnsi="Book Antiqua" w:cs="Book Antiqua"/>
        </w:rPr>
        <w:t xml:space="preserve"> </w:t>
      </w:r>
      <w:r w:rsidRPr="00B10B7E">
        <w:rPr>
          <w:rFonts w:ascii="Book Antiqua" w:hAnsi="Book Antiqua" w:cs="Book Antiqua"/>
          <w:lang w:eastAsia="zh-CN"/>
        </w:rPr>
        <w:t>V</w:t>
      </w:r>
      <w:r w:rsidR="00F63C07" w:rsidRPr="00B10B7E">
        <w:rPr>
          <w:rFonts w:ascii="Book Antiqua" w:eastAsia="Book Antiqua" w:hAnsi="Book Antiqua" w:cs="Book Antiqua"/>
        </w:rPr>
        <w:t>alida</w:t>
      </w:r>
      <w:r w:rsidR="00BF2E71" w:rsidRPr="00B10B7E">
        <w:rPr>
          <w:rFonts w:ascii="Book Antiqua" w:eastAsia="Book Antiqua" w:hAnsi="Book Antiqua" w:cs="Book Antiqua"/>
        </w:rPr>
        <w:t>tion cohort in predicting 90-d</w:t>
      </w:r>
      <w:r w:rsidR="00F63C07" w:rsidRPr="00B10B7E">
        <w:rPr>
          <w:rFonts w:ascii="Book Antiqua" w:eastAsia="Book Antiqua" w:hAnsi="Book Antiqua" w:cs="Book Antiqua"/>
        </w:rPr>
        <w:t xml:space="preserve"> mortality in patients with stage IV GC undergoing jejunostomy. The </w:t>
      </w:r>
      <w:r w:rsidR="00BF2E71" w:rsidRPr="00B10B7E">
        <w:rPr>
          <w:rFonts w:ascii="Book Antiqua" w:eastAsia="Book Antiqua" w:hAnsi="Book Antiqua" w:cs="Book Antiqua"/>
        </w:rPr>
        <w:t>area under the receiver operating characteristic curve</w:t>
      </w:r>
      <w:r w:rsidR="00BF2E71" w:rsidRPr="00B10B7E">
        <w:rPr>
          <w:rFonts w:ascii="Book Antiqua" w:hAnsi="Book Antiqua" w:cs="Book Antiqua"/>
          <w:lang w:eastAsia="zh-CN"/>
        </w:rPr>
        <w:t xml:space="preserve"> (AUC)</w:t>
      </w:r>
      <w:r w:rsidR="00F63C07" w:rsidRPr="00B10B7E">
        <w:rPr>
          <w:rFonts w:ascii="Book Antiqua" w:eastAsia="Book Antiqua" w:hAnsi="Book Antiqua" w:cs="Book Antiqua"/>
        </w:rPr>
        <w:t xml:space="preserve"> was 71.2% in the development group, with an estimated value of 65.5 for optimal cutoff. In the validation cohort the AUC was 75.6%, demonstrating a goo</w:t>
      </w:r>
      <w:r w:rsidR="00BF2E71" w:rsidRPr="00B10B7E">
        <w:rPr>
          <w:rFonts w:ascii="Book Antiqua" w:eastAsia="Book Antiqua" w:hAnsi="Book Antiqua" w:cs="Book Antiqua"/>
        </w:rPr>
        <w:t>d diagnostic accuracy for 90-d</w:t>
      </w:r>
      <w:r w:rsidR="00F63C07" w:rsidRPr="00B10B7E">
        <w:rPr>
          <w:rFonts w:ascii="Book Antiqua" w:eastAsia="Book Antiqua" w:hAnsi="Book Antiqua" w:cs="Book Antiqua"/>
        </w:rPr>
        <w:t xml:space="preserve"> mortality.</w:t>
      </w:r>
      <w:r w:rsidR="00BF2E71" w:rsidRPr="00B10B7E">
        <w:rPr>
          <w:rFonts w:ascii="Book Antiqua" w:hAnsi="Book Antiqua" w:cs="Book Antiqua"/>
          <w:lang w:eastAsia="zh-CN"/>
        </w:rPr>
        <w:t xml:space="preserve"> AUC: A</w:t>
      </w:r>
      <w:r w:rsidR="00BF2E71" w:rsidRPr="00B10B7E">
        <w:rPr>
          <w:rFonts w:ascii="Book Antiqua" w:eastAsia="Book Antiqua" w:hAnsi="Book Antiqua" w:cs="Book Antiqua"/>
        </w:rPr>
        <w:t>rea under the receiver operating characteristic curve</w:t>
      </w:r>
      <w:r w:rsidR="00BF2E71" w:rsidRPr="00B10B7E">
        <w:rPr>
          <w:rFonts w:ascii="Book Antiqua" w:hAnsi="Book Antiqua" w:cs="Book Antiqua"/>
          <w:lang w:eastAsia="zh-CN"/>
        </w:rPr>
        <w:t>.</w:t>
      </w:r>
    </w:p>
    <w:p w14:paraId="19FBD74F" w14:textId="2820D7E3" w:rsidR="0002578F" w:rsidRPr="00B10B7E" w:rsidRDefault="0002578F" w:rsidP="00B10B7E">
      <w:pPr>
        <w:spacing w:line="360" w:lineRule="auto"/>
        <w:jc w:val="both"/>
        <w:rPr>
          <w:rFonts w:ascii="Book Antiqua" w:hAnsi="Book Antiqua"/>
          <w:lang w:eastAsia="zh-CN"/>
        </w:rPr>
      </w:pPr>
      <w:r w:rsidRPr="00B10B7E">
        <w:rPr>
          <w:rFonts w:ascii="Book Antiqua" w:hAnsi="Book Antiqua"/>
          <w:lang w:eastAsia="zh-CN"/>
        </w:rPr>
        <w:br w:type="page"/>
      </w:r>
    </w:p>
    <w:p w14:paraId="0F06E5C0" w14:textId="662FB469" w:rsidR="00685E40" w:rsidRPr="00B10B7E" w:rsidRDefault="0002578F" w:rsidP="00B10B7E">
      <w:pPr>
        <w:spacing w:line="360" w:lineRule="auto"/>
        <w:jc w:val="both"/>
        <w:rPr>
          <w:rFonts w:ascii="Book Antiqua" w:hAnsi="Book Antiqua"/>
          <w:lang w:eastAsia="zh-CN"/>
        </w:rPr>
      </w:pPr>
      <w:r w:rsidRPr="00B10B7E">
        <w:rPr>
          <w:rFonts w:ascii="Book Antiqua" w:hAnsi="Book Antiqua"/>
          <w:noProof/>
          <w:lang w:eastAsia="zh-CN"/>
        </w:rPr>
        <w:lastRenderedPageBreak/>
        <w:drawing>
          <wp:inline distT="0" distB="0" distL="0" distR="0" wp14:anchorId="4F290C1E" wp14:editId="74C2AAEB">
            <wp:extent cx="5486400" cy="2854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854960"/>
                    </a:xfrm>
                    <a:prstGeom prst="rect">
                      <a:avLst/>
                    </a:prstGeom>
                  </pic:spPr>
                </pic:pic>
              </a:graphicData>
            </a:graphic>
          </wp:inline>
        </w:drawing>
      </w:r>
    </w:p>
    <w:p w14:paraId="2062CE68" w14:textId="5A1E805C" w:rsidR="00A77B3E" w:rsidRPr="00B10B7E" w:rsidRDefault="0002578F" w:rsidP="00B10B7E">
      <w:pPr>
        <w:spacing w:line="360" w:lineRule="auto"/>
        <w:jc w:val="both"/>
        <w:rPr>
          <w:rFonts w:ascii="Book Antiqua" w:hAnsi="Book Antiqua" w:cs="Book Antiqua"/>
          <w:lang w:eastAsia="zh-CN"/>
        </w:rPr>
      </w:pPr>
      <w:r w:rsidRPr="00B10B7E">
        <w:rPr>
          <w:rFonts w:ascii="Book Antiqua" w:eastAsia="Book Antiqua" w:hAnsi="Book Antiqua" w:cs="Book Antiqua"/>
          <w:b/>
          <w:bCs/>
        </w:rPr>
        <w:t>Figure 2</w:t>
      </w:r>
      <w:r w:rsidR="00F63C07" w:rsidRPr="00B10B7E">
        <w:rPr>
          <w:rFonts w:ascii="Book Antiqua" w:eastAsia="Book Antiqua" w:hAnsi="Book Antiqua" w:cs="Book Antiqua"/>
          <w:b/>
          <w:bCs/>
        </w:rPr>
        <w:t xml:space="preserve"> </w:t>
      </w:r>
      <w:r w:rsidR="00F63C07" w:rsidRPr="00B10B7E">
        <w:rPr>
          <w:rFonts w:ascii="Book Antiqua" w:eastAsia="Book Antiqua" w:hAnsi="Book Antiqua" w:cs="Book Antiqua"/>
          <w:b/>
        </w:rPr>
        <w:t>Overall survival of patients with stage IV gastric cancer who underwent jejunostomy according to the risk group</w:t>
      </w:r>
      <w:r w:rsidRPr="00B10B7E">
        <w:rPr>
          <w:rFonts w:ascii="Book Antiqua" w:hAnsi="Book Antiqua" w:cs="Book Antiqua"/>
          <w:b/>
          <w:lang w:eastAsia="zh-CN"/>
        </w:rPr>
        <w:t>.</w:t>
      </w:r>
      <w:r w:rsidRPr="00B10B7E">
        <w:rPr>
          <w:rFonts w:ascii="Book Antiqua" w:eastAsia="Book Antiqua" w:hAnsi="Book Antiqua" w:cs="Book Antiqua"/>
        </w:rPr>
        <w:t xml:space="preserve"> </w:t>
      </w:r>
      <w:r w:rsidR="00F63C07" w:rsidRPr="00B10B7E">
        <w:rPr>
          <w:rFonts w:ascii="Book Antiqua" w:eastAsia="Book Antiqua" w:hAnsi="Book Antiqua" w:cs="Book Antiqua"/>
        </w:rPr>
        <w:t>A</w:t>
      </w:r>
      <w:r w:rsidRPr="00B10B7E">
        <w:rPr>
          <w:rFonts w:ascii="Book Antiqua" w:hAnsi="Book Antiqua" w:cs="Book Antiqua"/>
          <w:lang w:eastAsia="zh-CN"/>
        </w:rPr>
        <w:t>:</w:t>
      </w:r>
      <w:r w:rsidR="00F63C07" w:rsidRPr="00B10B7E">
        <w:rPr>
          <w:rFonts w:ascii="Book Antiqua" w:eastAsia="Book Antiqua" w:hAnsi="Book Antiqua" w:cs="Book Antiqua"/>
        </w:rPr>
        <w:t xml:space="preserve"> Score </w:t>
      </w:r>
      <w:r w:rsidR="00044E14" w:rsidRPr="00B10B7E">
        <w:rPr>
          <w:rFonts w:ascii="Book Antiqua" w:hAnsi="Book Antiqua" w:cs="Book Antiqua"/>
          <w:lang w:eastAsia="zh-CN"/>
        </w:rPr>
        <w:t>d</w:t>
      </w:r>
      <w:r w:rsidR="00F63C07" w:rsidRPr="00B10B7E">
        <w:rPr>
          <w:rFonts w:ascii="Book Antiqua" w:eastAsia="Book Antiqua" w:hAnsi="Book Antiqua" w:cs="Book Antiqua"/>
        </w:rPr>
        <w:t>evelopment cohort; B</w:t>
      </w:r>
      <w:r w:rsidRPr="00B10B7E">
        <w:rPr>
          <w:rFonts w:ascii="Book Antiqua" w:hAnsi="Book Antiqua" w:cs="Book Antiqua"/>
          <w:lang w:eastAsia="zh-CN"/>
        </w:rPr>
        <w:t>:</w:t>
      </w:r>
      <w:r w:rsidR="00F63C07" w:rsidRPr="00B10B7E">
        <w:rPr>
          <w:rFonts w:ascii="Book Antiqua" w:eastAsia="Book Antiqua" w:hAnsi="Book Antiqua" w:cs="Book Antiqua"/>
        </w:rPr>
        <w:t xml:space="preserve"> Score validation cohort.</w:t>
      </w:r>
    </w:p>
    <w:p w14:paraId="16A8B8C4" w14:textId="11B1A09E" w:rsidR="00A84A71" w:rsidRPr="00B10B7E" w:rsidRDefault="00A84A71" w:rsidP="00B10B7E">
      <w:pPr>
        <w:spacing w:line="360" w:lineRule="auto"/>
        <w:jc w:val="both"/>
        <w:rPr>
          <w:rFonts w:ascii="Book Antiqua" w:hAnsi="Book Antiqua"/>
          <w:lang w:eastAsia="zh-CN"/>
        </w:rPr>
      </w:pPr>
      <w:r w:rsidRPr="00B10B7E">
        <w:rPr>
          <w:rFonts w:ascii="Book Antiqua" w:hAnsi="Book Antiqua"/>
          <w:lang w:eastAsia="zh-CN"/>
        </w:rPr>
        <w:br w:type="page"/>
      </w:r>
    </w:p>
    <w:p w14:paraId="47DC84C9" w14:textId="5208147B" w:rsidR="00A84A71" w:rsidRPr="00B10B7E" w:rsidRDefault="000271D7" w:rsidP="00B10B7E">
      <w:pPr>
        <w:spacing w:line="360" w:lineRule="auto"/>
        <w:ind w:left="720" w:hanging="720"/>
        <w:jc w:val="both"/>
        <w:rPr>
          <w:rFonts w:ascii="Book Antiqua" w:hAnsi="Book Antiqua"/>
          <w:b/>
          <w:lang w:eastAsia="zh-CN"/>
        </w:rPr>
      </w:pPr>
      <w:r w:rsidRPr="00B10B7E">
        <w:rPr>
          <w:rFonts w:ascii="Book Antiqua" w:hAnsi="Book Antiqua"/>
          <w:b/>
        </w:rPr>
        <w:lastRenderedPageBreak/>
        <w:t>Table 1</w:t>
      </w:r>
      <w:r w:rsidR="00A84A71" w:rsidRPr="00B10B7E">
        <w:rPr>
          <w:rFonts w:ascii="Book Antiqua" w:hAnsi="Book Antiqua"/>
          <w:b/>
        </w:rPr>
        <w:t xml:space="preserve"> Variables and points for each c</w:t>
      </w:r>
      <w:r w:rsidRPr="00B10B7E">
        <w:rPr>
          <w:rFonts w:ascii="Book Antiqua" w:hAnsi="Book Antiqua"/>
          <w:b/>
        </w:rPr>
        <w:t>ategory-</w:t>
      </w:r>
      <w:r w:rsidRPr="00B10B7E">
        <w:rPr>
          <w:rFonts w:ascii="Book Antiqua" w:hAnsi="Book Antiqua"/>
          <w:b/>
          <w:lang w:eastAsia="zh-CN"/>
        </w:rPr>
        <w:t>r</w:t>
      </w:r>
      <w:r w:rsidR="00A84A71" w:rsidRPr="00B10B7E">
        <w:rPr>
          <w:rFonts w:ascii="Book Antiqua" w:hAnsi="Book Antiqua"/>
          <w:b/>
        </w:rPr>
        <w:t xml:space="preserve">isk </w:t>
      </w:r>
      <w:r w:rsidRPr="00B10B7E">
        <w:rPr>
          <w:rFonts w:ascii="Book Antiqua" w:hAnsi="Book Antiqua"/>
          <w:b/>
          <w:lang w:eastAsia="zh-CN"/>
        </w:rPr>
        <w:t>s</w:t>
      </w:r>
      <w:r w:rsidRPr="00B10B7E">
        <w:rPr>
          <w:rFonts w:ascii="Book Antiqua" w:hAnsi="Book Antiqua"/>
          <w:b/>
        </w:rPr>
        <w:t>core for 90-d</w:t>
      </w:r>
      <w:r w:rsidRPr="00B10B7E">
        <w:rPr>
          <w:rFonts w:ascii="Book Antiqua" w:hAnsi="Book Antiqua"/>
          <w:b/>
          <w:lang w:eastAsia="zh-CN"/>
        </w:rPr>
        <w:t xml:space="preserve"> </w:t>
      </w:r>
      <w:r w:rsidR="00A84A71" w:rsidRPr="00B10B7E">
        <w:rPr>
          <w:rFonts w:ascii="Book Antiqua" w:hAnsi="Book Antiqua"/>
          <w:b/>
        </w:rPr>
        <w:t>mortality</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110"/>
        <w:gridCol w:w="2591"/>
        <w:gridCol w:w="1659"/>
      </w:tblGrid>
      <w:tr w:rsidR="00A84A71" w:rsidRPr="00B10B7E" w14:paraId="473FEC7D" w14:textId="77777777" w:rsidTr="00551AF5">
        <w:trPr>
          <w:trHeight w:val="283"/>
        </w:trPr>
        <w:tc>
          <w:tcPr>
            <w:tcW w:w="2730" w:type="pct"/>
            <w:tcBorders>
              <w:top w:val="single" w:sz="4" w:space="0" w:color="auto"/>
              <w:bottom w:val="single" w:sz="4" w:space="0" w:color="auto"/>
            </w:tcBorders>
            <w:shd w:val="clear" w:color="auto" w:fill="auto"/>
            <w:noWrap/>
            <w:vAlign w:val="bottom"/>
            <w:hideMark/>
          </w:tcPr>
          <w:p w14:paraId="71DEE729" w14:textId="77777777" w:rsidR="00A84A71" w:rsidRPr="00B10B7E" w:rsidRDefault="00A84A71" w:rsidP="00B10B7E">
            <w:pPr>
              <w:spacing w:line="360" w:lineRule="auto"/>
              <w:ind w:left="-162" w:firstLine="162"/>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Variables</w:t>
            </w:r>
          </w:p>
        </w:tc>
        <w:tc>
          <w:tcPr>
            <w:tcW w:w="1384" w:type="pct"/>
            <w:tcBorders>
              <w:top w:val="single" w:sz="4" w:space="0" w:color="auto"/>
              <w:bottom w:val="single" w:sz="4" w:space="0" w:color="auto"/>
            </w:tcBorders>
            <w:shd w:val="clear" w:color="auto" w:fill="auto"/>
            <w:noWrap/>
            <w:vAlign w:val="bottom"/>
            <w:hideMark/>
          </w:tcPr>
          <w:p w14:paraId="0F570F6D" w14:textId="77777777" w:rsidR="00A84A71" w:rsidRPr="00B10B7E" w:rsidRDefault="00A84A71" w:rsidP="00B10B7E">
            <w:pPr>
              <w:spacing w:line="360" w:lineRule="auto"/>
              <w:ind w:left="-162" w:firstLine="162"/>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Category</w:t>
            </w:r>
          </w:p>
        </w:tc>
        <w:tc>
          <w:tcPr>
            <w:tcW w:w="886" w:type="pct"/>
            <w:tcBorders>
              <w:top w:val="single" w:sz="4" w:space="0" w:color="auto"/>
              <w:bottom w:val="single" w:sz="4" w:space="0" w:color="auto"/>
            </w:tcBorders>
            <w:shd w:val="clear" w:color="auto" w:fill="auto"/>
            <w:noWrap/>
            <w:vAlign w:val="bottom"/>
            <w:hideMark/>
          </w:tcPr>
          <w:p w14:paraId="19F781EC" w14:textId="77777777" w:rsidR="00A84A71" w:rsidRPr="00B10B7E" w:rsidRDefault="00A84A71" w:rsidP="00B10B7E">
            <w:pPr>
              <w:spacing w:line="360" w:lineRule="auto"/>
              <w:ind w:left="-162" w:firstLine="162"/>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Points</w:t>
            </w:r>
          </w:p>
        </w:tc>
      </w:tr>
      <w:tr w:rsidR="00A84A71" w:rsidRPr="00B10B7E" w14:paraId="5DAA294C" w14:textId="77777777" w:rsidTr="00551AF5">
        <w:trPr>
          <w:trHeight w:val="283"/>
        </w:trPr>
        <w:tc>
          <w:tcPr>
            <w:tcW w:w="2730" w:type="pct"/>
            <w:tcBorders>
              <w:top w:val="single" w:sz="4" w:space="0" w:color="auto"/>
            </w:tcBorders>
            <w:shd w:val="clear" w:color="auto" w:fill="auto"/>
            <w:noWrap/>
            <w:vAlign w:val="bottom"/>
            <w:hideMark/>
          </w:tcPr>
          <w:p w14:paraId="7A604243"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Sex</w:t>
            </w:r>
          </w:p>
        </w:tc>
        <w:tc>
          <w:tcPr>
            <w:tcW w:w="1384" w:type="pct"/>
            <w:tcBorders>
              <w:top w:val="single" w:sz="4" w:space="0" w:color="auto"/>
            </w:tcBorders>
            <w:shd w:val="clear" w:color="auto" w:fill="auto"/>
            <w:noWrap/>
            <w:vAlign w:val="bottom"/>
            <w:hideMark/>
          </w:tcPr>
          <w:p w14:paraId="59DAEFC9"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Female</w:t>
            </w:r>
          </w:p>
        </w:tc>
        <w:tc>
          <w:tcPr>
            <w:tcW w:w="886" w:type="pct"/>
            <w:tcBorders>
              <w:top w:val="single" w:sz="4" w:space="0" w:color="auto"/>
            </w:tcBorders>
            <w:shd w:val="clear" w:color="auto" w:fill="auto"/>
            <w:noWrap/>
            <w:vAlign w:val="bottom"/>
            <w:hideMark/>
          </w:tcPr>
          <w:p w14:paraId="3F2DDDFE"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w:t>
            </w:r>
          </w:p>
        </w:tc>
      </w:tr>
      <w:tr w:rsidR="00A84A71" w:rsidRPr="00B10B7E" w14:paraId="58AA7F09" w14:textId="77777777" w:rsidTr="00551AF5">
        <w:trPr>
          <w:trHeight w:val="283"/>
        </w:trPr>
        <w:tc>
          <w:tcPr>
            <w:tcW w:w="2730" w:type="pct"/>
            <w:shd w:val="clear" w:color="auto" w:fill="auto"/>
            <w:noWrap/>
            <w:vAlign w:val="bottom"/>
            <w:hideMark/>
          </w:tcPr>
          <w:p w14:paraId="63FF2226"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Age (years)</w:t>
            </w:r>
          </w:p>
        </w:tc>
        <w:tc>
          <w:tcPr>
            <w:tcW w:w="1384" w:type="pct"/>
            <w:shd w:val="clear" w:color="auto" w:fill="auto"/>
            <w:noWrap/>
            <w:vAlign w:val="bottom"/>
            <w:hideMark/>
          </w:tcPr>
          <w:p w14:paraId="4DCDE7F7" w14:textId="5380AF77" w:rsidR="00A84A71" w:rsidRPr="00B10B7E" w:rsidRDefault="000271D7"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w:t>
            </w:r>
            <w:r w:rsidRPr="00B10B7E">
              <w:rPr>
                <w:rFonts w:ascii="Book Antiqua" w:hAnsi="Book Antiqua" w:cs="Calibri"/>
                <w:color w:val="000000"/>
                <w:lang w:eastAsia="zh-CN"/>
              </w:rPr>
              <w:t xml:space="preserve"> </w:t>
            </w:r>
            <w:r w:rsidR="00A84A71" w:rsidRPr="00B10B7E">
              <w:rPr>
                <w:rFonts w:ascii="Book Antiqua" w:eastAsia="Times New Roman" w:hAnsi="Book Antiqua" w:cs="Calibri"/>
                <w:color w:val="000000"/>
                <w:lang w:eastAsia="pt-BR"/>
              </w:rPr>
              <w:t>65</w:t>
            </w:r>
          </w:p>
        </w:tc>
        <w:tc>
          <w:tcPr>
            <w:tcW w:w="886" w:type="pct"/>
            <w:shd w:val="clear" w:color="auto" w:fill="auto"/>
            <w:noWrap/>
            <w:vAlign w:val="bottom"/>
            <w:hideMark/>
          </w:tcPr>
          <w:p w14:paraId="6F48D89A"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4</w:t>
            </w:r>
          </w:p>
        </w:tc>
      </w:tr>
      <w:tr w:rsidR="00A84A71" w:rsidRPr="00B10B7E" w14:paraId="41C0CA26" w14:textId="77777777" w:rsidTr="00551AF5">
        <w:trPr>
          <w:trHeight w:val="283"/>
        </w:trPr>
        <w:tc>
          <w:tcPr>
            <w:tcW w:w="2730" w:type="pct"/>
            <w:shd w:val="clear" w:color="auto" w:fill="auto"/>
            <w:noWrap/>
            <w:vAlign w:val="bottom"/>
            <w:hideMark/>
          </w:tcPr>
          <w:p w14:paraId="1FD8561C" w14:textId="3B28D6D9"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B</w:t>
            </w:r>
            <w:r w:rsidR="003404FD" w:rsidRPr="00B10B7E">
              <w:rPr>
                <w:rFonts w:ascii="Book Antiqua" w:hAnsi="Book Antiqua" w:cs="Calibri"/>
                <w:color w:val="000000"/>
                <w:lang w:eastAsia="zh-CN"/>
              </w:rPr>
              <w:t>MI</w:t>
            </w:r>
            <w:r w:rsidRPr="00B10B7E">
              <w:rPr>
                <w:rFonts w:ascii="Book Antiqua" w:eastAsia="Times New Roman" w:hAnsi="Book Antiqua" w:cs="Calibri"/>
                <w:color w:val="000000"/>
                <w:lang w:eastAsia="pt-BR"/>
              </w:rPr>
              <w:t xml:space="preserve"> (</w:t>
            </w:r>
            <w:r w:rsidR="000271D7" w:rsidRPr="00B10B7E">
              <w:rPr>
                <w:rFonts w:ascii="Book Antiqua" w:hAnsi="Book Antiqua" w:cs="Calibri"/>
                <w:color w:val="000000"/>
                <w:lang w:eastAsia="zh-CN"/>
              </w:rPr>
              <w:t>k</w:t>
            </w:r>
            <w:r w:rsidRPr="00B10B7E">
              <w:rPr>
                <w:rFonts w:ascii="Book Antiqua" w:eastAsia="Times New Roman" w:hAnsi="Book Antiqua" w:cs="Calibri"/>
                <w:color w:val="000000"/>
                <w:lang w:eastAsia="pt-BR"/>
              </w:rPr>
              <w:t>g/m²)</w:t>
            </w:r>
          </w:p>
        </w:tc>
        <w:tc>
          <w:tcPr>
            <w:tcW w:w="1384" w:type="pct"/>
            <w:shd w:val="clear" w:color="auto" w:fill="auto"/>
            <w:noWrap/>
            <w:vAlign w:val="bottom"/>
            <w:hideMark/>
          </w:tcPr>
          <w:p w14:paraId="496C41D8" w14:textId="0AD8490B"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BMI &lt;</w:t>
            </w:r>
            <w:r w:rsidR="000271D7" w:rsidRPr="00B10B7E">
              <w:rPr>
                <w:rFonts w:ascii="Book Antiqua" w:hAnsi="Book Antiqua" w:cs="Calibri"/>
                <w:color w:val="000000"/>
                <w:lang w:eastAsia="zh-CN"/>
              </w:rPr>
              <w:t xml:space="preserve"> </w:t>
            </w:r>
            <w:r w:rsidRPr="00B10B7E">
              <w:rPr>
                <w:rFonts w:ascii="Book Antiqua" w:eastAsia="Times New Roman" w:hAnsi="Book Antiqua" w:cs="Calibri"/>
                <w:color w:val="000000"/>
                <w:lang w:eastAsia="pt-BR"/>
              </w:rPr>
              <w:t>18.5</w:t>
            </w:r>
          </w:p>
        </w:tc>
        <w:tc>
          <w:tcPr>
            <w:tcW w:w="886" w:type="pct"/>
            <w:shd w:val="clear" w:color="auto" w:fill="auto"/>
            <w:noWrap/>
            <w:vAlign w:val="bottom"/>
            <w:hideMark/>
          </w:tcPr>
          <w:p w14:paraId="5926D4DB"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w:t>
            </w:r>
          </w:p>
        </w:tc>
      </w:tr>
      <w:tr w:rsidR="00A84A71" w:rsidRPr="00B10B7E" w14:paraId="4341E1B4" w14:textId="77777777" w:rsidTr="00551AF5">
        <w:trPr>
          <w:trHeight w:val="283"/>
        </w:trPr>
        <w:tc>
          <w:tcPr>
            <w:tcW w:w="2730" w:type="pct"/>
            <w:shd w:val="clear" w:color="auto" w:fill="auto"/>
            <w:noWrap/>
            <w:vAlign w:val="bottom"/>
            <w:hideMark/>
          </w:tcPr>
          <w:p w14:paraId="1C17DF8F" w14:textId="6A480056" w:rsidR="00A84A71" w:rsidRPr="00B10B7E" w:rsidRDefault="007B51CE" w:rsidP="00B10B7E">
            <w:pPr>
              <w:spacing w:line="360" w:lineRule="auto"/>
              <w:ind w:left="-162" w:firstLine="162"/>
              <w:jc w:val="both"/>
              <w:rPr>
                <w:rFonts w:ascii="Book Antiqua" w:hAnsi="Book Antiqua" w:cs="Calibri"/>
                <w:color w:val="000000"/>
                <w:lang w:eastAsia="zh-CN"/>
              </w:rPr>
            </w:pPr>
            <w:r w:rsidRPr="00B10B7E">
              <w:rPr>
                <w:rFonts w:ascii="Book Antiqua" w:eastAsia="Times New Roman" w:hAnsi="Book Antiqua" w:cs="Calibri"/>
                <w:color w:val="000000"/>
                <w:lang w:eastAsia="pt-BR"/>
              </w:rPr>
              <w:t>CCI</w:t>
            </w:r>
          </w:p>
        </w:tc>
        <w:tc>
          <w:tcPr>
            <w:tcW w:w="1384" w:type="pct"/>
            <w:shd w:val="clear" w:color="auto" w:fill="auto"/>
            <w:noWrap/>
            <w:vAlign w:val="bottom"/>
            <w:hideMark/>
          </w:tcPr>
          <w:p w14:paraId="5AE83CED" w14:textId="7F93B8CE"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 xml:space="preserve">CCI </w:t>
            </w:r>
            <w:r w:rsidR="000271D7" w:rsidRPr="00B10B7E">
              <w:rPr>
                <w:rFonts w:ascii="Book Antiqua" w:eastAsia="Times New Roman" w:hAnsi="Book Antiqua" w:cs="Calibri"/>
                <w:color w:val="000000"/>
                <w:lang w:eastAsia="pt-BR"/>
              </w:rPr>
              <w:t>≥</w:t>
            </w:r>
            <w:r w:rsidRPr="00B10B7E">
              <w:rPr>
                <w:rFonts w:ascii="Book Antiqua" w:eastAsia="Times New Roman" w:hAnsi="Book Antiqua" w:cs="Calibri"/>
                <w:color w:val="000000"/>
                <w:lang w:eastAsia="pt-BR"/>
              </w:rPr>
              <w:t xml:space="preserve"> 1</w:t>
            </w:r>
          </w:p>
        </w:tc>
        <w:tc>
          <w:tcPr>
            <w:tcW w:w="886" w:type="pct"/>
            <w:shd w:val="clear" w:color="auto" w:fill="auto"/>
            <w:noWrap/>
            <w:vAlign w:val="bottom"/>
            <w:hideMark/>
          </w:tcPr>
          <w:p w14:paraId="1A7630FC"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w:t>
            </w:r>
          </w:p>
        </w:tc>
      </w:tr>
      <w:tr w:rsidR="00A84A71" w:rsidRPr="00B10B7E" w14:paraId="2A399966" w14:textId="77777777" w:rsidTr="00551AF5">
        <w:trPr>
          <w:trHeight w:val="283"/>
        </w:trPr>
        <w:tc>
          <w:tcPr>
            <w:tcW w:w="2730" w:type="pct"/>
            <w:shd w:val="clear" w:color="auto" w:fill="auto"/>
            <w:noWrap/>
            <w:vAlign w:val="bottom"/>
            <w:hideMark/>
          </w:tcPr>
          <w:p w14:paraId="517C8C08"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ASA classification</w:t>
            </w:r>
          </w:p>
        </w:tc>
        <w:tc>
          <w:tcPr>
            <w:tcW w:w="1384" w:type="pct"/>
            <w:shd w:val="clear" w:color="auto" w:fill="auto"/>
            <w:noWrap/>
            <w:vAlign w:val="bottom"/>
            <w:hideMark/>
          </w:tcPr>
          <w:p w14:paraId="32150059" w14:textId="5B754DE1" w:rsidR="00A84A71" w:rsidRPr="00B10B7E" w:rsidRDefault="000271D7"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III</w:t>
            </w:r>
            <w:r w:rsidR="00A84A71" w:rsidRPr="00B10B7E">
              <w:rPr>
                <w:rFonts w:ascii="Book Antiqua" w:eastAsia="Times New Roman" w:hAnsi="Book Antiqua" w:cs="Calibri"/>
                <w:color w:val="000000"/>
                <w:lang w:eastAsia="pt-BR"/>
              </w:rPr>
              <w:t>/IV</w:t>
            </w:r>
          </w:p>
        </w:tc>
        <w:tc>
          <w:tcPr>
            <w:tcW w:w="886" w:type="pct"/>
            <w:shd w:val="clear" w:color="auto" w:fill="auto"/>
            <w:noWrap/>
            <w:vAlign w:val="bottom"/>
            <w:hideMark/>
          </w:tcPr>
          <w:p w14:paraId="6ABB3052"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9</w:t>
            </w:r>
          </w:p>
        </w:tc>
      </w:tr>
      <w:tr w:rsidR="00A84A71" w:rsidRPr="00B10B7E" w14:paraId="1EBC63A1" w14:textId="77777777" w:rsidTr="00551AF5">
        <w:trPr>
          <w:trHeight w:val="283"/>
        </w:trPr>
        <w:tc>
          <w:tcPr>
            <w:tcW w:w="2730" w:type="pct"/>
            <w:shd w:val="clear" w:color="auto" w:fill="auto"/>
            <w:noWrap/>
            <w:vAlign w:val="bottom"/>
            <w:hideMark/>
          </w:tcPr>
          <w:p w14:paraId="7EBEAF33" w14:textId="6DA3CC89" w:rsidR="00A84A71" w:rsidRPr="00B10B7E" w:rsidRDefault="000B3EE9"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Hb</w:t>
            </w:r>
            <w:r w:rsidR="00A84A71" w:rsidRPr="00B10B7E">
              <w:rPr>
                <w:rFonts w:ascii="Book Antiqua" w:eastAsia="Times New Roman" w:hAnsi="Book Antiqua" w:cs="Calibri"/>
                <w:color w:val="000000"/>
                <w:lang w:eastAsia="pt-BR"/>
              </w:rPr>
              <w:t xml:space="preserve"> (g/dL)</w:t>
            </w:r>
          </w:p>
        </w:tc>
        <w:tc>
          <w:tcPr>
            <w:tcW w:w="1384" w:type="pct"/>
            <w:shd w:val="clear" w:color="auto" w:fill="auto"/>
            <w:noWrap/>
            <w:vAlign w:val="bottom"/>
            <w:hideMark/>
          </w:tcPr>
          <w:p w14:paraId="74542CDD" w14:textId="29981770"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 xml:space="preserve">Hb </w:t>
            </w:r>
            <w:r w:rsidR="000271D7" w:rsidRPr="00B10B7E">
              <w:rPr>
                <w:rFonts w:ascii="Book Antiqua" w:eastAsia="Times New Roman" w:hAnsi="Book Antiqua"/>
                <w:color w:val="000000"/>
                <w:lang w:eastAsia="pt-BR"/>
              </w:rPr>
              <w:t>≤</w:t>
            </w:r>
            <w:r w:rsidR="000271D7" w:rsidRPr="00B10B7E">
              <w:rPr>
                <w:rFonts w:ascii="Book Antiqua" w:hAnsi="Book Antiqua" w:cs="Calibri"/>
                <w:color w:val="000000"/>
                <w:lang w:eastAsia="zh-CN"/>
              </w:rPr>
              <w:t xml:space="preserve"> </w:t>
            </w:r>
            <w:r w:rsidRPr="00B10B7E">
              <w:rPr>
                <w:rFonts w:ascii="Book Antiqua" w:eastAsia="Times New Roman" w:hAnsi="Book Antiqua" w:cs="Calibri"/>
                <w:color w:val="000000"/>
                <w:lang w:eastAsia="pt-BR"/>
              </w:rPr>
              <w:t>11</w:t>
            </w:r>
          </w:p>
        </w:tc>
        <w:tc>
          <w:tcPr>
            <w:tcW w:w="886" w:type="pct"/>
            <w:shd w:val="clear" w:color="auto" w:fill="auto"/>
            <w:noWrap/>
            <w:vAlign w:val="bottom"/>
            <w:hideMark/>
          </w:tcPr>
          <w:p w14:paraId="5C4A055B"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w:t>
            </w:r>
          </w:p>
        </w:tc>
      </w:tr>
      <w:tr w:rsidR="00A84A71" w:rsidRPr="00B10B7E" w14:paraId="3D5B6A7B" w14:textId="77777777" w:rsidTr="00551AF5">
        <w:trPr>
          <w:trHeight w:val="283"/>
        </w:trPr>
        <w:tc>
          <w:tcPr>
            <w:tcW w:w="2730" w:type="pct"/>
            <w:shd w:val="clear" w:color="auto" w:fill="auto"/>
            <w:noWrap/>
            <w:vAlign w:val="bottom"/>
            <w:hideMark/>
          </w:tcPr>
          <w:p w14:paraId="3C46DCB9" w14:textId="251DF18A" w:rsidR="00A84A71" w:rsidRPr="00B10B7E" w:rsidRDefault="000B3EE9"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Alb</w:t>
            </w:r>
            <w:r w:rsidR="00A84A71" w:rsidRPr="00B10B7E">
              <w:rPr>
                <w:rFonts w:ascii="Book Antiqua" w:eastAsia="Times New Roman" w:hAnsi="Book Antiqua" w:cs="Calibri"/>
                <w:color w:val="000000"/>
                <w:lang w:eastAsia="pt-BR"/>
              </w:rPr>
              <w:t xml:space="preserve"> (g/dL)</w:t>
            </w:r>
          </w:p>
        </w:tc>
        <w:tc>
          <w:tcPr>
            <w:tcW w:w="1384" w:type="pct"/>
            <w:shd w:val="clear" w:color="auto" w:fill="auto"/>
            <w:noWrap/>
            <w:vAlign w:val="bottom"/>
            <w:hideMark/>
          </w:tcPr>
          <w:p w14:paraId="058E78C2" w14:textId="76DEF879"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Alb &lt;</w:t>
            </w:r>
            <w:r w:rsidR="000271D7" w:rsidRPr="00B10B7E">
              <w:rPr>
                <w:rFonts w:ascii="Book Antiqua" w:hAnsi="Book Antiqua" w:cs="Calibri"/>
                <w:color w:val="000000"/>
                <w:lang w:eastAsia="zh-CN"/>
              </w:rPr>
              <w:t xml:space="preserve"> </w:t>
            </w:r>
            <w:r w:rsidRPr="00B10B7E">
              <w:rPr>
                <w:rFonts w:ascii="Book Antiqua" w:eastAsia="Times New Roman" w:hAnsi="Book Antiqua" w:cs="Calibri"/>
                <w:color w:val="000000"/>
                <w:lang w:eastAsia="pt-BR"/>
              </w:rPr>
              <w:t>3.5</w:t>
            </w:r>
          </w:p>
        </w:tc>
        <w:tc>
          <w:tcPr>
            <w:tcW w:w="886" w:type="pct"/>
            <w:shd w:val="clear" w:color="auto" w:fill="auto"/>
            <w:noWrap/>
            <w:vAlign w:val="bottom"/>
            <w:hideMark/>
          </w:tcPr>
          <w:p w14:paraId="45BB4BE5"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w:t>
            </w:r>
          </w:p>
        </w:tc>
      </w:tr>
      <w:tr w:rsidR="00A84A71" w:rsidRPr="00B10B7E" w14:paraId="2C670351" w14:textId="77777777" w:rsidTr="00551AF5">
        <w:trPr>
          <w:trHeight w:val="283"/>
        </w:trPr>
        <w:tc>
          <w:tcPr>
            <w:tcW w:w="2730" w:type="pct"/>
            <w:shd w:val="clear" w:color="auto" w:fill="auto"/>
            <w:noWrap/>
            <w:vAlign w:val="bottom"/>
            <w:hideMark/>
          </w:tcPr>
          <w:p w14:paraId="7710C5CD" w14:textId="2CA52BAE" w:rsidR="00A84A71" w:rsidRPr="00B10B7E" w:rsidRDefault="00473B77" w:rsidP="00B10B7E">
            <w:pPr>
              <w:spacing w:line="360" w:lineRule="auto"/>
              <w:ind w:left="-162" w:firstLine="162"/>
              <w:jc w:val="both"/>
              <w:rPr>
                <w:rFonts w:ascii="Book Antiqua" w:hAnsi="Book Antiqua" w:cs="Calibri"/>
                <w:color w:val="000000"/>
                <w:lang w:eastAsia="zh-CN"/>
              </w:rPr>
            </w:pPr>
            <w:r w:rsidRPr="00B10B7E">
              <w:rPr>
                <w:rFonts w:ascii="Book Antiqua" w:eastAsia="Times New Roman" w:hAnsi="Book Antiqua" w:cs="Calibri"/>
                <w:color w:val="000000"/>
                <w:lang w:eastAsia="pt-BR"/>
              </w:rPr>
              <w:t>NLR</w:t>
            </w:r>
          </w:p>
        </w:tc>
        <w:tc>
          <w:tcPr>
            <w:tcW w:w="1384" w:type="pct"/>
            <w:shd w:val="clear" w:color="auto" w:fill="auto"/>
            <w:noWrap/>
            <w:vAlign w:val="bottom"/>
            <w:hideMark/>
          </w:tcPr>
          <w:p w14:paraId="5981307F" w14:textId="55F3FA9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 xml:space="preserve">NLR </w:t>
            </w:r>
            <w:r w:rsidR="000271D7" w:rsidRPr="00B10B7E">
              <w:rPr>
                <w:rFonts w:ascii="Book Antiqua" w:eastAsia="Times New Roman" w:hAnsi="Book Antiqua" w:cs="Calibri"/>
                <w:color w:val="000000"/>
                <w:lang w:eastAsia="pt-BR"/>
              </w:rPr>
              <w:t>≥</w:t>
            </w:r>
            <w:r w:rsidR="000271D7" w:rsidRPr="00B10B7E">
              <w:rPr>
                <w:rFonts w:ascii="Book Antiqua" w:hAnsi="Book Antiqua" w:cs="Calibri"/>
                <w:color w:val="000000"/>
                <w:lang w:eastAsia="zh-CN"/>
              </w:rPr>
              <w:t xml:space="preserve"> </w:t>
            </w:r>
            <w:r w:rsidRPr="00B10B7E">
              <w:rPr>
                <w:rFonts w:ascii="Book Antiqua" w:eastAsia="Times New Roman" w:hAnsi="Book Antiqua" w:cs="Calibri"/>
                <w:color w:val="000000"/>
                <w:lang w:eastAsia="pt-BR"/>
              </w:rPr>
              <w:t>2.5</w:t>
            </w:r>
          </w:p>
        </w:tc>
        <w:tc>
          <w:tcPr>
            <w:tcW w:w="886" w:type="pct"/>
            <w:shd w:val="clear" w:color="auto" w:fill="auto"/>
            <w:noWrap/>
            <w:vAlign w:val="bottom"/>
            <w:hideMark/>
          </w:tcPr>
          <w:p w14:paraId="4C2E6F0C"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50</w:t>
            </w:r>
          </w:p>
        </w:tc>
      </w:tr>
      <w:tr w:rsidR="00A84A71" w:rsidRPr="00B10B7E" w14:paraId="555AD926" w14:textId="77777777" w:rsidTr="00551AF5">
        <w:trPr>
          <w:trHeight w:val="283"/>
        </w:trPr>
        <w:tc>
          <w:tcPr>
            <w:tcW w:w="2730" w:type="pct"/>
            <w:shd w:val="clear" w:color="auto" w:fill="auto"/>
            <w:noWrap/>
            <w:vAlign w:val="bottom"/>
            <w:hideMark/>
          </w:tcPr>
          <w:p w14:paraId="06F6F9BE"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Presence of ascites on CT</w:t>
            </w:r>
          </w:p>
        </w:tc>
        <w:tc>
          <w:tcPr>
            <w:tcW w:w="1384" w:type="pct"/>
            <w:shd w:val="clear" w:color="auto" w:fill="auto"/>
            <w:noWrap/>
            <w:vAlign w:val="bottom"/>
            <w:hideMark/>
          </w:tcPr>
          <w:p w14:paraId="4BD7B428"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Present</w:t>
            </w:r>
          </w:p>
        </w:tc>
        <w:tc>
          <w:tcPr>
            <w:tcW w:w="886" w:type="pct"/>
            <w:shd w:val="clear" w:color="auto" w:fill="auto"/>
            <w:noWrap/>
            <w:vAlign w:val="bottom"/>
            <w:hideMark/>
          </w:tcPr>
          <w:p w14:paraId="2D273CF9"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5</w:t>
            </w:r>
          </w:p>
        </w:tc>
      </w:tr>
      <w:tr w:rsidR="00A84A71" w:rsidRPr="00B10B7E" w14:paraId="65C8B434" w14:textId="77777777" w:rsidTr="00551AF5">
        <w:trPr>
          <w:trHeight w:val="283"/>
        </w:trPr>
        <w:tc>
          <w:tcPr>
            <w:tcW w:w="2730" w:type="pct"/>
            <w:shd w:val="clear" w:color="auto" w:fill="auto"/>
            <w:noWrap/>
            <w:vAlign w:val="bottom"/>
            <w:hideMark/>
          </w:tcPr>
          <w:p w14:paraId="19496597"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Tumor size (cm)</w:t>
            </w:r>
          </w:p>
        </w:tc>
        <w:tc>
          <w:tcPr>
            <w:tcW w:w="1384" w:type="pct"/>
            <w:shd w:val="clear" w:color="auto" w:fill="auto"/>
            <w:noWrap/>
            <w:vAlign w:val="bottom"/>
            <w:hideMark/>
          </w:tcPr>
          <w:p w14:paraId="2FCB2314"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&gt; 7 cm</w:t>
            </w:r>
          </w:p>
        </w:tc>
        <w:tc>
          <w:tcPr>
            <w:tcW w:w="886" w:type="pct"/>
            <w:shd w:val="clear" w:color="auto" w:fill="auto"/>
            <w:noWrap/>
            <w:vAlign w:val="bottom"/>
            <w:hideMark/>
          </w:tcPr>
          <w:p w14:paraId="1F0D8C36"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5</w:t>
            </w:r>
          </w:p>
        </w:tc>
      </w:tr>
      <w:tr w:rsidR="00A84A71" w:rsidRPr="00B10B7E" w14:paraId="2B529ADE" w14:textId="77777777" w:rsidTr="00551AF5">
        <w:trPr>
          <w:trHeight w:val="283"/>
        </w:trPr>
        <w:tc>
          <w:tcPr>
            <w:tcW w:w="2730" w:type="pct"/>
            <w:shd w:val="clear" w:color="auto" w:fill="auto"/>
            <w:noWrap/>
            <w:vAlign w:val="center"/>
            <w:hideMark/>
          </w:tcPr>
          <w:p w14:paraId="5FB61EC2"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Number of disease sites</w:t>
            </w:r>
          </w:p>
        </w:tc>
        <w:tc>
          <w:tcPr>
            <w:tcW w:w="1384" w:type="pct"/>
            <w:shd w:val="clear" w:color="auto" w:fill="auto"/>
            <w:noWrap/>
            <w:vAlign w:val="center"/>
            <w:hideMark/>
          </w:tcPr>
          <w:p w14:paraId="68C6D995"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Two or more</w:t>
            </w:r>
          </w:p>
        </w:tc>
        <w:tc>
          <w:tcPr>
            <w:tcW w:w="886" w:type="pct"/>
            <w:shd w:val="clear" w:color="auto" w:fill="auto"/>
            <w:noWrap/>
            <w:vAlign w:val="bottom"/>
            <w:hideMark/>
          </w:tcPr>
          <w:p w14:paraId="2F96128E" w14:textId="77777777" w:rsidR="00A84A71" w:rsidRPr="00B10B7E" w:rsidRDefault="00A84A71" w:rsidP="00B10B7E">
            <w:pPr>
              <w:spacing w:line="360" w:lineRule="auto"/>
              <w:ind w:left="-162" w:firstLine="162"/>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w:t>
            </w:r>
          </w:p>
        </w:tc>
      </w:tr>
      <w:tr w:rsidR="00A84A71" w:rsidRPr="00B10B7E" w14:paraId="65113123" w14:textId="77777777" w:rsidTr="00551AF5">
        <w:trPr>
          <w:trHeight w:val="283"/>
        </w:trPr>
        <w:tc>
          <w:tcPr>
            <w:tcW w:w="2730" w:type="pct"/>
            <w:shd w:val="clear" w:color="auto" w:fill="auto"/>
            <w:noWrap/>
            <w:vAlign w:val="bottom"/>
            <w:hideMark/>
          </w:tcPr>
          <w:p w14:paraId="1B0C02DA" w14:textId="77777777" w:rsidR="00A84A71" w:rsidRPr="00B10B7E" w:rsidRDefault="00A84A71" w:rsidP="00B10B7E">
            <w:pPr>
              <w:spacing w:line="360" w:lineRule="auto"/>
              <w:ind w:left="-162" w:firstLine="162"/>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Total</w:t>
            </w:r>
          </w:p>
        </w:tc>
        <w:tc>
          <w:tcPr>
            <w:tcW w:w="1384" w:type="pct"/>
            <w:shd w:val="clear" w:color="auto" w:fill="auto"/>
            <w:noWrap/>
            <w:vAlign w:val="bottom"/>
            <w:hideMark/>
          </w:tcPr>
          <w:p w14:paraId="36D6349F" w14:textId="0BE15DA2" w:rsidR="00A84A71" w:rsidRPr="00B10B7E" w:rsidRDefault="00A84A71" w:rsidP="00B10B7E">
            <w:pPr>
              <w:spacing w:line="360" w:lineRule="auto"/>
              <w:ind w:left="-162" w:firstLine="162"/>
              <w:jc w:val="both"/>
              <w:rPr>
                <w:rFonts w:ascii="Book Antiqua" w:hAnsi="Book Antiqua" w:cs="Calibri"/>
                <w:b/>
                <w:bCs/>
                <w:color w:val="000000"/>
                <w:lang w:eastAsia="zh-CN"/>
              </w:rPr>
            </w:pPr>
          </w:p>
        </w:tc>
        <w:tc>
          <w:tcPr>
            <w:tcW w:w="886" w:type="pct"/>
            <w:shd w:val="clear" w:color="auto" w:fill="auto"/>
            <w:noWrap/>
            <w:vAlign w:val="bottom"/>
            <w:hideMark/>
          </w:tcPr>
          <w:p w14:paraId="52AD7FEB" w14:textId="77777777" w:rsidR="00A84A71" w:rsidRPr="00B10B7E" w:rsidRDefault="00A84A71" w:rsidP="00B10B7E">
            <w:pPr>
              <w:spacing w:line="360" w:lineRule="auto"/>
              <w:ind w:left="-162" w:firstLine="162"/>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100</w:t>
            </w:r>
          </w:p>
        </w:tc>
      </w:tr>
    </w:tbl>
    <w:p w14:paraId="5F96F297" w14:textId="1D434E9F" w:rsidR="00A84A71" w:rsidRPr="00B10B7E" w:rsidRDefault="007B51CE" w:rsidP="00B10B7E">
      <w:pPr>
        <w:spacing w:line="360" w:lineRule="auto"/>
        <w:jc w:val="both"/>
        <w:rPr>
          <w:rFonts w:ascii="Book Antiqua" w:eastAsia="宋体" w:hAnsi="Book Antiqua" w:cs="宋体"/>
          <w:lang w:eastAsia="zh-CN"/>
        </w:rPr>
      </w:pPr>
      <w:r w:rsidRPr="00B10B7E">
        <w:rPr>
          <w:rFonts w:ascii="Book Antiqua" w:eastAsia="Times New Roman" w:hAnsi="Book Antiqua" w:cs="Calibri"/>
          <w:color w:val="000000"/>
          <w:lang w:eastAsia="pt-BR"/>
        </w:rPr>
        <w:t>CCI</w:t>
      </w:r>
      <w:r w:rsidRPr="00B10B7E">
        <w:rPr>
          <w:rFonts w:ascii="Book Antiqua" w:hAnsi="Book Antiqua" w:cs="Calibri"/>
          <w:color w:val="000000"/>
          <w:lang w:eastAsia="zh-CN"/>
        </w:rPr>
        <w:t>:</w:t>
      </w:r>
      <w:r w:rsidRPr="00B10B7E">
        <w:rPr>
          <w:rFonts w:ascii="Book Antiqua" w:eastAsia="Times New Roman" w:hAnsi="Book Antiqua" w:cs="Calibri"/>
          <w:color w:val="000000"/>
          <w:lang w:eastAsia="pt-BR"/>
        </w:rPr>
        <w:t xml:space="preserve"> </w:t>
      </w:r>
      <w:proofErr w:type="spellStart"/>
      <w:r w:rsidRPr="00B10B7E">
        <w:rPr>
          <w:rFonts w:ascii="Book Antiqua" w:eastAsia="Times New Roman" w:hAnsi="Book Antiqua" w:cs="Calibri"/>
          <w:color w:val="000000"/>
          <w:lang w:eastAsia="pt-BR"/>
        </w:rPr>
        <w:t>Charlson's</w:t>
      </w:r>
      <w:proofErr w:type="spellEnd"/>
      <w:r w:rsidRPr="00B10B7E">
        <w:rPr>
          <w:rFonts w:ascii="Book Antiqua" w:eastAsia="Times New Roman" w:hAnsi="Book Antiqua" w:cs="Calibri"/>
          <w:color w:val="000000"/>
          <w:lang w:eastAsia="pt-BR"/>
        </w:rPr>
        <w:t xml:space="preserve"> comorbidity index</w:t>
      </w:r>
      <w:r w:rsidRPr="00B10B7E">
        <w:rPr>
          <w:rFonts w:ascii="Book Antiqua" w:hAnsi="Book Antiqua" w:cs="Calibri"/>
          <w:color w:val="000000"/>
          <w:lang w:eastAsia="zh-CN"/>
        </w:rPr>
        <w:t>;</w:t>
      </w:r>
      <w:r w:rsidRPr="00B10B7E">
        <w:rPr>
          <w:rFonts w:ascii="Book Antiqua" w:hAnsi="Book Antiqua"/>
          <w:color w:val="000000"/>
        </w:rPr>
        <w:t xml:space="preserve"> CT: Computed tomography;</w:t>
      </w:r>
      <w:r w:rsidRPr="00B10B7E">
        <w:rPr>
          <w:rFonts w:ascii="Book Antiqua" w:eastAsia="Times New Roman" w:hAnsi="Book Antiqua" w:cs="Calibri"/>
          <w:color w:val="000000"/>
          <w:lang w:eastAsia="pt-BR"/>
        </w:rPr>
        <w:t xml:space="preserve"> NLR</w:t>
      </w:r>
      <w:r w:rsidRPr="00B10B7E">
        <w:rPr>
          <w:rFonts w:ascii="Book Antiqua" w:hAnsi="Book Antiqua" w:cs="Calibri"/>
          <w:color w:val="000000"/>
          <w:lang w:eastAsia="zh-CN"/>
        </w:rPr>
        <w:t>:</w:t>
      </w:r>
      <w:r w:rsidRPr="00B10B7E">
        <w:rPr>
          <w:rFonts w:ascii="Book Antiqua" w:eastAsia="Times New Roman" w:hAnsi="Book Antiqua" w:cs="Calibri"/>
          <w:color w:val="000000"/>
          <w:lang w:eastAsia="pt-BR"/>
        </w:rPr>
        <w:t xml:space="preserve"> Neutrophil</w:t>
      </w:r>
      <w:r w:rsidRPr="00B10B7E">
        <w:rPr>
          <w:rFonts w:ascii="Book Antiqua" w:hAnsi="Book Antiqua" w:cs="Calibri"/>
          <w:color w:val="000000"/>
          <w:lang w:eastAsia="zh-CN"/>
        </w:rPr>
        <w:t xml:space="preserve"> </w:t>
      </w:r>
      <w:r w:rsidRPr="00B10B7E">
        <w:rPr>
          <w:rFonts w:ascii="Book Antiqua" w:eastAsia="Times New Roman" w:hAnsi="Book Antiqua" w:cs="Calibri"/>
          <w:color w:val="000000"/>
          <w:lang w:eastAsia="pt-BR"/>
        </w:rPr>
        <w:t>lymphocyte ratio</w:t>
      </w:r>
      <w:r w:rsidRPr="00B10B7E">
        <w:rPr>
          <w:rFonts w:ascii="Book Antiqua" w:hAnsi="Book Antiqua" w:cs="Calibri"/>
          <w:color w:val="000000"/>
          <w:lang w:eastAsia="zh-CN"/>
        </w:rPr>
        <w:t>;</w:t>
      </w:r>
      <w:r w:rsidR="00473B77" w:rsidRPr="00B10B7E">
        <w:rPr>
          <w:rFonts w:ascii="Book Antiqua" w:hAnsi="Book Antiqua" w:cs="Calibri"/>
          <w:color w:val="000000"/>
          <w:lang w:eastAsia="zh-CN"/>
        </w:rPr>
        <w:t xml:space="preserve"> </w:t>
      </w:r>
      <w:r w:rsidR="00473B77" w:rsidRPr="00B10B7E">
        <w:rPr>
          <w:rFonts w:ascii="Book Antiqua" w:eastAsia="宋体" w:hAnsi="Book Antiqua" w:cs="宋体"/>
          <w:color w:val="000000"/>
          <w:lang w:eastAsia="zh-CN"/>
        </w:rPr>
        <w:t>ASA: American Society of Anesthesiologists; BMI: Body mass index</w:t>
      </w:r>
      <w:r w:rsidR="000B3EE9" w:rsidRPr="00B10B7E">
        <w:rPr>
          <w:rFonts w:ascii="Book Antiqua" w:eastAsia="宋体" w:hAnsi="Book Antiqua" w:cs="宋体"/>
          <w:color w:val="000000"/>
          <w:lang w:eastAsia="zh-CN"/>
        </w:rPr>
        <w:t>;</w:t>
      </w:r>
      <w:r w:rsidR="000B3EE9" w:rsidRPr="00B10B7E">
        <w:rPr>
          <w:rFonts w:ascii="Book Antiqua" w:hAnsi="Book Antiqua"/>
          <w:color w:val="000000"/>
        </w:rPr>
        <w:t xml:space="preserve"> Hb: Hemoglobin; Alb: Albumin</w:t>
      </w:r>
      <w:r w:rsidR="000B3EE9" w:rsidRPr="00B10B7E">
        <w:rPr>
          <w:rFonts w:ascii="Book Antiqua" w:hAnsi="Book Antiqua"/>
          <w:color w:val="000000"/>
          <w:lang w:eastAsia="zh-CN"/>
        </w:rPr>
        <w:t>.</w:t>
      </w:r>
    </w:p>
    <w:p w14:paraId="05102A1A" w14:textId="77777777" w:rsidR="002D2FA2" w:rsidRPr="00B10B7E" w:rsidRDefault="002D2FA2" w:rsidP="00B10B7E">
      <w:pPr>
        <w:spacing w:line="360" w:lineRule="auto"/>
        <w:jc w:val="both"/>
        <w:rPr>
          <w:rFonts w:ascii="Book Antiqua" w:hAnsi="Book Antiqua"/>
          <w:lang w:eastAsia="zh-CN"/>
        </w:rPr>
      </w:pPr>
      <w:r w:rsidRPr="00B10B7E">
        <w:rPr>
          <w:rFonts w:ascii="Book Antiqua" w:hAnsi="Book Antiqua"/>
          <w:lang w:eastAsia="zh-CN"/>
        </w:rPr>
        <w:br w:type="page"/>
      </w:r>
    </w:p>
    <w:p w14:paraId="23B3D9DC" w14:textId="26187A4C" w:rsidR="00A84A71" w:rsidRPr="00B10B7E" w:rsidRDefault="00A84A71" w:rsidP="00B10B7E">
      <w:pPr>
        <w:spacing w:line="360" w:lineRule="auto"/>
        <w:jc w:val="both"/>
        <w:rPr>
          <w:rFonts w:ascii="Book Antiqua" w:hAnsi="Book Antiqua"/>
          <w:lang w:eastAsia="zh-CN"/>
        </w:rPr>
      </w:pPr>
      <w:r w:rsidRPr="00B10B7E">
        <w:rPr>
          <w:rFonts w:ascii="Book Antiqua" w:hAnsi="Book Antiqua"/>
          <w:b/>
        </w:rPr>
        <w:lastRenderedPageBreak/>
        <w:t>Table 2</w:t>
      </w:r>
      <w:r w:rsidRPr="00B10B7E">
        <w:rPr>
          <w:rFonts w:ascii="Book Antiqua" w:hAnsi="Book Antiqua"/>
        </w:rPr>
        <w:t xml:space="preserve"> </w:t>
      </w:r>
      <w:r w:rsidRPr="00B10B7E">
        <w:rPr>
          <w:rFonts w:ascii="Book Antiqua" w:hAnsi="Book Antiqua"/>
          <w:b/>
        </w:rPr>
        <w:t>Characteristics of jejunostomy patient</w:t>
      </w:r>
      <w:r w:rsidR="002D2FA2" w:rsidRPr="00B10B7E">
        <w:rPr>
          <w:rFonts w:ascii="Book Antiqua" w:hAnsi="Book Antiqua"/>
          <w:b/>
        </w:rPr>
        <w:t>s according to the risk group-</w:t>
      </w:r>
      <w:r w:rsidR="002D2FA2" w:rsidRPr="00B10B7E">
        <w:rPr>
          <w:rFonts w:ascii="Book Antiqua" w:hAnsi="Book Antiqua"/>
          <w:b/>
          <w:lang w:eastAsia="zh-CN"/>
        </w:rPr>
        <w:t>s</w:t>
      </w:r>
      <w:r w:rsidRPr="00B10B7E">
        <w:rPr>
          <w:rFonts w:ascii="Book Antiqua" w:hAnsi="Book Antiqua"/>
          <w:b/>
        </w:rPr>
        <w:t>core development cohort (</w:t>
      </w:r>
      <w:r w:rsidRPr="00B10B7E">
        <w:rPr>
          <w:rFonts w:ascii="Book Antiqua" w:hAnsi="Book Antiqua"/>
          <w:b/>
          <w:i/>
        </w:rPr>
        <w:t xml:space="preserve">n </w:t>
      </w:r>
      <w:r w:rsidRPr="00B10B7E">
        <w:rPr>
          <w:rFonts w:ascii="Book Antiqua" w:hAnsi="Book Antiqua"/>
          <w:b/>
        </w:rPr>
        <w:t>= 40)</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1"/>
        <w:gridCol w:w="3297"/>
        <w:gridCol w:w="2203"/>
        <w:gridCol w:w="1923"/>
        <w:gridCol w:w="1576"/>
      </w:tblGrid>
      <w:tr w:rsidR="00A84A71" w:rsidRPr="00B10B7E" w14:paraId="2C698251" w14:textId="77777777" w:rsidTr="00953BA0">
        <w:trPr>
          <w:trHeight w:val="283"/>
        </w:trPr>
        <w:tc>
          <w:tcPr>
            <w:tcW w:w="193" w:type="pct"/>
            <w:tcBorders>
              <w:bottom w:val="nil"/>
            </w:tcBorders>
            <w:shd w:val="clear" w:color="auto" w:fill="auto"/>
            <w:noWrap/>
            <w:hideMark/>
          </w:tcPr>
          <w:p w14:paraId="45B98B0A" w14:textId="77777777" w:rsidR="00A84A71" w:rsidRPr="00B10B7E" w:rsidRDefault="00A84A71" w:rsidP="00B10B7E">
            <w:pPr>
              <w:spacing w:line="360" w:lineRule="auto"/>
              <w:jc w:val="both"/>
              <w:rPr>
                <w:rFonts w:ascii="Book Antiqua" w:eastAsia="Times New Roman" w:hAnsi="Book Antiqua" w:cs="Calibri"/>
                <w:b/>
                <w:bCs/>
                <w:lang w:eastAsia="pt-BR"/>
              </w:rPr>
            </w:pPr>
          </w:p>
        </w:tc>
        <w:tc>
          <w:tcPr>
            <w:tcW w:w="1761" w:type="pct"/>
            <w:tcBorders>
              <w:bottom w:val="nil"/>
            </w:tcBorders>
            <w:shd w:val="clear" w:color="auto" w:fill="auto"/>
            <w:noWrap/>
            <w:hideMark/>
          </w:tcPr>
          <w:p w14:paraId="7A17C85C" w14:textId="77777777" w:rsidR="00A84A71" w:rsidRPr="00B10B7E" w:rsidRDefault="00A84A71" w:rsidP="00B10B7E">
            <w:pPr>
              <w:spacing w:line="360" w:lineRule="auto"/>
              <w:jc w:val="both"/>
              <w:rPr>
                <w:rFonts w:ascii="Book Antiqua" w:eastAsia="Times New Roman" w:hAnsi="Book Antiqua" w:cs="Calibri"/>
                <w:lang w:eastAsia="pt-BR"/>
              </w:rPr>
            </w:pPr>
          </w:p>
        </w:tc>
        <w:tc>
          <w:tcPr>
            <w:tcW w:w="2204" w:type="pct"/>
            <w:gridSpan w:val="2"/>
            <w:tcBorders>
              <w:top w:val="single" w:sz="4" w:space="0" w:color="auto"/>
              <w:bottom w:val="single" w:sz="4" w:space="0" w:color="auto"/>
            </w:tcBorders>
            <w:shd w:val="clear" w:color="auto" w:fill="auto"/>
            <w:noWrap/>
            <w:hideMark/>
          </w:tcPr>
          <w:p w14:paraId="7D6E676E" w14:textId="6E1B7A62" w:rsidR="00A84A71" w:rsidRPr="00B10B7E" w:rsidRDefault="00A3179F"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J1</w:t>
            </w:r>
            <w:r w:rsidR="00A84A71" w:rsidRPr="00B10B7E">
              <w:rPr>
                <w:rFonts w:ascii="Book Antiqua" w:eastAsia="Times New Roman" w:hAnsi="Book Antiqua" w:cs="Calibri"/>
                <w:b/>
                <w:bCs/>
                <w:color w:val="000000"/>
                <w:lang w:eastAsia="pt-BR"/>
              </w:rPr>
              <w:t>-</w:t>
            </w:r>
            <w:r w:rsidRPr="00B10B7E">
              <w:rPr>
                <w:rFonts w:ascii="Book Antiqua" w:hAnsi="Book Antiqua" w:cs="Calibri"/>
                <w:b/>
                <w:bCs/>
                <w:color w:val="000000"/>
                <w:lang w:eastAsia="zh-CN"/>
              </w:rPr>
              <w:t>s</w:t>
            </w:r>
            <w:r w:rsidR="00A84A71" w:rsidRPr="00B10B7E">
              <w:rPr>
                <w:rFonts w:ascii="Book Antiqua" w:eastAsia="Times New Roman" w:hAnsi="Book Antiqua" w:cs="Calibri"/>
                <w:b/>
                <w:bCs/>
                <w:color w:val="000000"/>
                <w:lang w:eastAsia="pt-BR"/>
              </w:rPr>
              <w:t xml:space="preserve">core </w:t>
            </w:r>
            <w:r w:rsidRPr="00B10B7E">
              <w:rPr>
                <w:rFonts w:ascii="Book Antiqua" w:hAnsi="Book Antiqua" w:cs="Calibri"/>
                <w:b/>
                <w:bCs/>
                <w:color w:val="000000"/>
                <w:lang w:eastAsia="zh-CN"/>
              </w:rPr>
              <w:t>d</w:t>
            </w:r>
            <w:r w:rsidR="00A84A71" w:rsidRPr="00B10B7E">
              <w:rPr>
                <w:rFonts w:ascii="Book Antiqua" w:eastAsia="Times New Roman" w:hAnsi="Book Antiqua" w:cs="Calibri"/>
                <w:b/>
                <w:bCs/>
                <w:color w:val="000000"/>
                <w:lang w:eastAsia="pt-BR"/>
              </w:rPr>
              <w:t xml:space="preserve">evelopment </w:t>
            </w:r>
            <w:r w:rsidRPr="00B10B7E">
              <w:rPr>
                <w:rFonts w:ascii="Book Antiqua" w:hAnsi="Book Antiqua" w:cs="Calibri"/>
                <w:b/>
                <w:bCs/>
                <w:color w:val="000000"/>
                <w:lang w:eastAsia="zh-CN"/>
              </w:rPr>
              <w:t>c</w:t>
            </w:r>
            <w:r w:rsidR="00A84A71" w:rsidRPr="00B10B7E">
              <w:rPr>
                <w:rFonts w:ascii="Book Antiqua" w:eastAsia="Times New Roman" w:hAnsi="Book Antiqua" w:cs="Calibri"/>
                <w:b/>
                <w:bCs/>
                <w:color w:val="000000"/>
                <w:lang w:eastAsia="pt-BR"/>
              </w:rPr>
              <w:t xml:space="preserve">ohort </w:t>
            </w:r>
          </w:p>
        </w:tc>
        <w:tc>
          <w:tcPr>
            <w:tcW w:w="842" w:type="pct"/>
            <w:tcBorders>
              <w:bottom w:val="nil"/>
            </w:tcBorders>
            <w:shd w:val="clear" w:color="auto" w:fill="auto"/>
            <w:noWrap/>
            <w:hideMark/>
          </w:tcPr>
          <w:p w14:paraId="0F82EA7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5C992A0" w14:textId="77777777" w:rsidTr="00953BA0">
        <w:trPr>
          <w:trHeight w:val="283"/>
        </w:trPr>
        <w:tc>
          <w:tcPr>
            <w:tcW w:w="193" w:type="pct"/>
            <w:tcBorders>
              <w:top w:val="nil"/>
              <w:bottom w:val="nil"/>
            </w:tcBorders>
            <w:shd w:val="clear" w:color="auto" w:fill="auto"/>
            <w:noWrap/>
            <w:hideMark/>
          </w:tcPr>
          <w:p w14:paraId="66B921E9"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tcBorders>
              <w:top w:val="nil"/>
              <w:bottom w:val="nil"/>
            </w:tcBorders>
            <w:shd w:val="clear" w:color="auto" w:fill="auto"/>
            <w:noWrap/>
            <w:hideMark/>
          </w:tcPr>
          <w:p w14:paraId="6756C23B"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177" w:type="pct"/>
            <w:tcBorders>
              <w:top w:val="single" w:sz="4" w:space="0" w:color="auto"/>
              <w:bottom w:val="single" w:sz="4" w:space="0" w:color="auto"/>
            </w:tcBorders>
            <w:shd w:val="clear" w:color="auto" w:fill="auto"/>
            <w:noWrap/>
            <w:hideMark/>
          </w:tcPr>
          <w:p w14:paraId="0666426E" w14:textId="18E3D30A" w:rsidR="00A84A71" w:rsidRPr="00B10B7E" w:rsidRDefault="00A84A71"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Low-</w:t>
            </w:r>
            <w:r w:rsidR="00A3179F" w:rsidRPr="00B10B7E">
              <w:rPr>
                <w:rFonts w:ascii="Book Antiqua" w:hAnsi="Book Antiqua" w:cs="Calibri"/>
                <w:b/>
                <w:bCs/>
                <w:color w:val="000000"/>
                <w:lang w:eastAsia="zh-CN"/>
              </w:rPr>
              <w:t>r</w:t>
            </w:r>
            <w:r w:rsidRPr="00B10B7E">
              <w:rPr>
                <w:rFonts w:ascii="Book Antiqua" w:eastAsia="Times New Roman" w:hAnsi="Book Antiqua" w:cs="Calibri"/>
                <w:b/>
                <w:bCs/>
                <w:color w:val="000000"/>
                <w:lang w:eastAsia="pt-BR"/>
              </w:rPr>
              <w:t>isk</w:t>
            </w:r>
          </w:p>
        </w:tc>
        <w:tc>
          <w:tcPr>
            <w:tcW w:w="1027" w:type="pct"/>
            <w:tcBorders>
              <w:top w:val="single" w:sz="4" w:space="0" w:color="auto"/>
              <w:bottom w:val="single" w:sz="4" w:space="0" w:color="auto"/>
            </w:tcBorders>
            <w:shd w:val="clear" w:color="auto" w:fill="auto"/>
            <w:noWrap/>
            <w:hideMark/>
          </w:tcPr>
          <w:p w14:paraId="1C0F2624" w14:textId="2A72711D" w:rsidR="00A84A71" w:rsidRPr="00B10B7E" w:rsidRDefault="00A84A71"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High-</w:t>
            </w:r>
            <w:r w:rsidR="00A3179F" w:rsidRPr="00B10B7E">
              <w:rPr>
                <w:rFonts w:ascii="Book Antiqua" w:hAnsi="Book Antiqua" w:cs="Calibri"/>
                <w:b/>
                <w:bCs/>
                <w:color w:val="000000"/>
                <w:lang w:eastAsia="zh-CN"/>
              </w:rPr>
              <w:t>r</w:t>
            </w:r>
            <w:r w:rsidRPr="00B10B7E">
              <w:rPr>
                <w:rFonts w:ascii="Book Antiqua" w:eastAsia="Times New Roman" w:hAnsi="Book Antiqua" w:cs="Calibri"/>
                <w:b/>
                <w:bCs/>
                <w:color w:val="000000"/>
                <w:lang w:eastAsia="pt-BR"/>
              </w:rPr>
              <w:t>isk</w:t>
            </w:r>
          </w:p>
        </w:tc>
        <w:tc>
          <w:tcPr>
            <w:tcW w:w="842" w:type="pct"/>
            <w:tcBorders>
              <w:top w:val="nil"/>
              <w:bottom w:val="nil"/>
            </w:tcBorders>
            <w:shd w:val="clear" w:color="auto" w:fill="auto"/>
            <w:noWrap/>
            <w:hideMark/>
          </w:tcPr>
          <w:p w14:paraId="0C37050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16466AFB" w14:textId="77777777" w:rsidTr="00953BA0">
        <w:trPr>
          <w:trHeight w:val="283"/>
        </w:trPr>
        <w:tc>
          <w:tcPr>
            <w:tcW w:w="1954" w:type="pct"/>
            <w:gridSpan w:val="2"/>
            <w:tcBorders>
              <w:top w:val="nil"/>
              <w:bottom w:val="single" w:sz="4" w:space="0" w:color="auto"/>
            </w:tcBorders>
            <w:shd w:val="clear" w:color="auto" w:fill="auto"/>
            <w:noWrap/>
            <w:hideMark/>
          </w:tcPr>
          <w:p w14:paraId="110AC1DE"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
                <w:bCs/>
                <w:color w:val="000000"/>
                <w:lang w:eastAsia="pt-BR"/>
              </w:rPr>
              <w:t>Variables</w:t>
            </w:r>
          </w:p>
        </w:tc>
        <w:tc>
          <w:tcPr>
            <w:tcW w:w="1177" w:type="pct"/>
            <w:tcBorders>
              <w:top w:val="single" w:sz="4" w:space="0" w:color="auto"/>
              <w:bottom w:val="single" w:sz="4" w:space="0" w:color="auto"/>
            </w:tcBorders>
            <w:shd w:val="clear" w:color="auto" w:fill="auto"/>
            <w:noWrap/>
            <w:hideMark/>
          </w:tcPr>
          <w:p w14:paraId="64BC2EE6"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i/>
                <w:color w:val="000000"/>
                <w:lang w:eastAsia="pt-BR"/>
              </w:rPr>
              <w:t>n</w:t>
            </w:r>
            <w:r w:rsidRPr="00B10B7E">
              <w:rPr>
                <w:rFonts w:ascii="Book Antiqua" w:eastAsia="Times New Roman" w:hAnsi="Book Antiqua" w:cs="Calibri"/>
                <w:b/>
                <w:bCs/>
                <w:color w:val="000000"/>
                <w:lang w:eastAsia="pt-BR"/>
              </w:rPr>
              <w:t xml:space="preserve"> = 14 (%)</w:t>
            </w:r>
          </w:p>
        </w:tc>
        <w:tc>
          <w:tcPr>
            <w:tcW w:w="1027" w:type="pct"/>
            <w:tcBorders>
              <w:top w:val="single" w:sz="4" w:space="0" w:color="auto"/>
              <w:bottom w:val="single" w:sz="4" w:space="0" w:color="auto"/>
            </w:tcBorders>
            <w:shd w:val="clear" w:color="auto" w:fill="auto"/>
            <w:noWrap/>
            <w:hideMark/>
          </w:tcPr>
          <w:p w14:paraId="226011D0"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i/>
                <w:color w:val="000000"/>
                <w:lang w:eastAsia="pt-BR"/>
              </w:rPr>
              <w:t>n</w:t>
            </w:r>
            <w:r w:rsidRPr="00B10B7E">
              <w:rPr>
                <w:rFonts w:ascii="Book Antiqua" w:eastAsia="Times New Roman" w:hAnsi="Book Antiqua" w:cs="Calibri"/>
                <w:b/>
                <w:bCs/>
                <w:color w:val="000000"/>
                <w:lang w:eastAsia="pt-BR"/>
              </w:rPr>
              <w:t xml:space="preserve"> = 26 (%)</w:t>
            </w:r>
          </w:p>
        </w:tc>
        <w:tc>
          <w:tcPr>
            <w:tcW w:w="842" w:type="pct"/>
            <w:tcBorders>
              <w:top w:val="nil"/>
              <w:bottom w:val="single" w:sz="4" w:space="0" w:color="auto"/>
            </w:tcBorders>
            <w:shd w:val="clear" w:color="auto" w:fill="auto"/>
            <w:noWrap/>
            <w:hideMark/>
          </w:tcPr>
          <w:p w14:paraId="5A980D63" w14:textId="13CD25EC" w:rsidR="00A84A71" w:rsidRPr="00B10B7E" w:rsidRDefault="00A3179F" w:rsidP="00B10B7E">
            <w:pPr>
              <w:spacing w:line="360" w:lineRule="auto"/>
              <w:jc w:val="both"/>
              <w:rPr>
                <w:rFonts w:ascii="Book Antiqua" w:hAnsi="Book Antiqua" w:cs="Calibri"/>
                <w:b/>
                <w:bCs/>
                <w:color w:val="000000"/>
                <w:lang w:eastAsia="zh-CN"/>
              </w:rPr>
            </w:pPr>
            <w:r w:rsidRPr="00B10B7E">
              <w:rPr>
                <w:rFonts w:ascii="Book Antiqua" w:hAnsi="Book Antiqua" w:cs="Calibri"/>
                <w:b/>
                <w:bCs/>
                <w:i/>
                <w:color w:val="000000"/>
                <w:lang w:eastAsia="zh-CN"/>
              </w:rPr>
              <w:t>P</w:t>
            </w:r>
            <w:r w:rsidRPr="00B10B7E">
              <w:rPr>
                <w:rFonts w:ascii="Book Antiqua" w:hAnsi="Book Antiqua" w:cs="Calibri"/>
                <w:b/>
                <w:bCs/>
                <w:color w:val="000000"/>
                <w:lang w:eastAsia="zh-CN"/>
              </w:rPr>
              <w:t xml:space="preserve"> value</w:t>
            </w:r>
          </w:p>
        </w:tc>
      </w:tr>
      <w:tr w:rsidR="00A84A71" w:rsidRPr="00B10B7E" w14:paraId="6F1BD800" w14:textId="77777777" w:rsidTr="00953BA0">
        <w:trPr>
          <w:trHeight w:val="283"/>
        </w:trPr>
        <w:tc>
          <w:tcPr>
            <w:tcW w:w="1954" w:type="pct"/>
            <w:gridSpan w:val="2"/>
            <w:tcBorders>
              <w:top w:val="single" w:sz="4" w:space="0" w:color="auto"/>
            </w:tcBorders>
            <w:shd w:val="clear" w:color="auto" w:fill="auto"/>
            <w:noWrap/>
            <w:hideMark/>
          </w:tcPr>
          <w:p w14:paraId="2682D4C2"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Sex</w:t>
            </w:r>
          </w:p>
        </w:tc>
        <w:tc>
          <w:tcPr>
            <w:tcW w:w="1177" w:type="pct"/>
            <w:tcBorders>
              <w:top w:val="single" w:sz="4" w:space="0" w:color="auto"/>
            </w:tcBorders>
            <w:shd w:val="clear" w:color="auto" w:fill="auto"/>
            <w:noWrap/>
            <w:hideMark/>
          </w:tcPr>
          <w:p w14:paraId="0428EB7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tcBorders>
              <w:top w:val="single" w:sz="4" w:space="0" w:color="auto"/>
            </w:tcBorders>
            <w:shd w:val="clear" w:color="auto" w:fill="auto"/>
            <w:noWrap/>
            <w:hideMark/>
          </w:tcPr>
          <w:p w14:paraId="30DD4D81"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tcBorders>
              <w:top w:val="single" w:sz="4" w:space="0" w:color="auto"/>
            </w:tcBorders>
            <w:shd w:val="clear" w:color="auto" w:fill="auto"/>
            <w:noWrap/>
            <w:hideMark/>
          </w:tcPr>
          <w:p w14:paraId="34F3269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0.507</w:t>
            </w:r>
          </w:p>
        </w:tc>
      </w:tr>
      <w:tr w:rsidR="00A84A71" w:rsidRPr="00B10B7E" w14:paraId="033AB933" w14:textId="77777777" w:rsidTr="00953BA0">
        <w:trPr>
          <w:trHeight w:val="283"/>
        </w:trPr>
        <w:tc>
          <w:tcPr>
            <w:tcW w:w="193" w:type="pct"/>
            <w:shd w:val="clear" w:color="auto" w:fill="auto"/>
            <w:noWrap/>
            <w:hideMark/>
          </w:tcPr>
          <w:p w14:paraId="1A3A68D8"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4DD4EF13"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Female</w:t>
            </w:r>
          </w:p>
        </w:tc>
        <w:tc>
          <w:tcPr>
            <w:tcW w:w="1177" w:type="pct"/>
            <w:shd w:val="clear" w:color="auto" w:fill="auto"/>
            <w:noWrap/>
            <w:hideMark/>
          </w:tcPr>
          <w:p w14:paraId="7CE4861D"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 (42.9)</w:t>
            </w:r>
          </w:p>
        </w:tc>
        <w:tc>
          <w:tcPr>
            <w:tcW w:w="1027" w:type="pct"/>
            <w:shd w:val="clear" w:color="auto" w:fill="auto"/>
            <w:noWrap/>
            <w:hideMark/>
          </w:tcPr>
          <w:p w14:paraId="65F9FB0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14 (53.8)</w:t>
            </w:r>
          </w:p>
        </w:tc>
        <w:tc>
          <w:tcPr>
            <w:tcW w:w="842" w:type="pct"/>
            <w:shd w:val="clear" w:color="auto" w:fill="auto"/>
            <w:noWrap/>
            <w:hideMark/>
          </w:tcPr>
          <w:p w14:paraId="4220E695"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2458FBCC" w14:textId="77777777" w:rsidTr="00953BA0">
        <w:trPr>
          <w:trHeight w:val="283"/>
        </w:trPr>
        <w:tc>
          <w:tcPr>
            <w:tcW w:w="193" w:type="pct"/>
            <w:shd w:val="clear" w:color="auto" w:fill="auto"/>
            <w:noWrap/>
            <w:hideMark/>
          </w:tcPr>
          <w:p w14:paraId="7EDF8F8C"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6192ECA3"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Male</w:t>
            </w:r>
          </w:p>
        </w:tc>
        <w:tc>
          <w:tcPr>
            <w:tcW w:w="1177" w:type="pct"/>
            <w:shd w:val="clear" w:color="auto" w:fill="auto"/>
            <w:noWrap/>
            <w:hideMark/>
          </w:tcPr>
          <w:p w14:paraId="5C8D26D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 (57.1)</w:t>
            </w:r>
          </w:p>
        </w:tc>
        <w:tc>
          <w:tcPr>
            <w:tcW w:w="1027" w:type="pct"/>
            <w:shd w:val="clear" w:color="auto" w:fill="auto"/>
            <w:noWrap/>
            <w:hideMark/>
          </w:tcPr>
          <w:p w14:paraId="2E1903F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12 (46.2)</w:t>
            </w:r>
          </w:p>
        </w:tc>
        <w:tc>
          <w:tcPr>
            <w:tcW w:w="842" w:type="pct"/>
            <w:shd w:val="clear" w:color="auto" w:fill="auto"/>
            <w:noWrap/>
            <w:hideMark/>
          </w:tcPr>
          <w:p w14:paraId="10B9009B"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5CA09397" w14:textId="77777777" w:rsidTr="00953BA0">
        <w:trPr>
          <w:trHeight w:val="283"/>
        </w:trPr>
        <w:tc>
          <w:tcPr>
            <w:tcW w:w="1954" w:type="pct"/>
            <w:gridSpan w:val="2"/>
            <w:shd w:val="clear" w:color="auto" w:fill="auto"/>
            <w:noWrap/>
            <w:hideMark/>
          </w:tcPr>
          <w:p w14:paraId="04C09183"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Age (years)</w:t>
            </w:r>
          </w:p>
        </w:tc>
        <w:tc>
          <w:tcPr>
            <w:tcW w:w="1177" w:type="pct"/>
            <w:shd w:val="clear" w:color="auto" w:fill="auto"/>
            <w:noWrap/>
            <w:hideMark/>
          </w:tcPr>
          <w:p w14:paraId="6A9AFE3E" w14:textId="77777777" w:rsidR="00A84A71" w:rsidRPr="00B10B7E" w:rsidRDefault="00A84A71" w:rsidP="00B10B7E">
            <w:pPr>
              <w:spacing w:line="360" w:lineRule="auto"/>
              <w:jc w:val="both"/>
              <w:rPr>
                <w:rFonts w:ascii="Book Antiqua" w:eastAsia="Times New Roman" w:hAnsi="Book Antiqua" w:cs="Calibri"/>
                <w:lang w:eastAsia="pt-BR"/>
              </w:rPr>
            </w:pPr>
          </w:p>
        </w:tc>
        <w:tc>
          <w:tcPr>
            <w:tcW w:w="1027" w:type="pct"/>
            <w:shd w:val="clear" w:color="auto" w:fill="auto"/>
            <w:noWrap/>
            <w:hideMark/>
          </w:tcPr>
          <w:p w14:paraId="57187E71"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61B7A0C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0.954</w:t>
            </w:r>
          </w:p>
        </w:tc>
      </w:tr>
      <w:tr w:rsidR="00A84A71" w:rsidRPr="00B10B7E" w14:paraId="0CB9B2BC" w14:textId="77777777" w:rsidTr="00953BA0">
        <w:trPr>
          <w:trHeight w:val="283"/>
        </w:trPr>
        <w:tc>
          <w:tcPr>
            <w:tcW w:w="193" w:type="pct"/>
            <w:shd w:val="clear" w:color="auto" w:fill="auto"/>
            <w:noWrap/>
            <w:hideMark/>
          </w:tcPr>
          <w:p w14:paraId="174AEDC3"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3090068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77" w:type="pct"/>
            <w:shd w:val="clear" w:color="auto" w:fill="auto"/>
            <w:noWrap/>
            <w:hideMark/>
          </w:tcPr>
          <w:p w14:paraId="2056C40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62.0 (15.0)</w:t>
            </w:r>
          </w:p>
        </w:tc>
        <w:tc>
          <w:tcPr>
            <w:tcW w:w="1027" w:type="pct"/>
            <w:shd w:val="clear" w:color="auto" w:fill="auto"/>
            <w:noWrap/>
            <w:hideMark/>
          </w:tcPr>
          <w:p w14:paraId="3BAB24B9"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61.7 (12.9)</w:t>
            </w:r>
          </w:p>
        </w:tc>
        <w:tc>
          <w:tcPr>
            <w:tcW w:w="842" w:type="pct"/>
            <w:shd w:val="clear" w:color="auto" w:fill="auto"/>
            <w:noWrap/>
            <w:hideMark/>
          </w:tcPr>
          <w:p w14:paraId="2FACA16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6590CCD5" w14:textId="77777777" w:rsidTr="00953BA0">
        <w:trPr>
          <w:trHeight w:val="283"/>
        </w:trPr>
        <w:tc>
          <w:tcPr>
            <w:tcW w:w="1954" w:type="pct"/>
            <w:gridSpan w:val="2"/>
            <w:shd w:val="clear" w:color="auto" w:fill="auto"/>
            <w:noWrap/>
            <w:hideMark/>
          </w:tcPr>
          <w:p w14:paraId="4B0A8B7F" w14:textId="75F8F203"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B</w:t>
            </w:r>
            <w:r w:rsidR="00F1181C" w:rsidRPr="00B10B7E">
              <w:rPr>
                <w:rFonts w:ascii="Book Antiqua" w:hAnsi="Book Antiqua" w:cs="Calibri"/>
                <w:bCs/>
                <w:color w:val="000000"/>
                <w:lang w:eastAsia="zh-CN"/>
              </w:rPr>
              <w:t>MI</w:t>
            </w:r>
            <w:r w:rsidRPr="00B10B7E">
              <w:rPr>
                <w:rFonts w:ascii="Book Antiqua" w:eastAsia="Times New Roman" w:hAnsi="Book Antiqua" w:cs="Calibri"/>
                <w:bCs/>
                <w:color w:val="000000"/>
                <w:lang w:eastAsia="pt-BR"/>
              </w:rPr>
              <w:t xml:space="preserve"> (</w:t>
            </w:r>
            <w:r w:rsidR="00E07A57" w:rsidRPr="00B10B7E">
              <w:rPr>
                <w:rFonts w:ascii="Book Antiqua" w:hAnsi="Book Antiqua" w:cs="Calibri"/>
                <w:bCs/>
                <w:color w:val="000000"/>
                <w:lang w:eastAsia="zh-CN"/>
              </w:rPr>
              <w:t>k</w:t>
            </w:r>
            <w:r w:rsidRPr="00B10B7E">
              <w:rPr>
                <w:rFonts w:ascii="Book Antiqua" w:eastAsia="Times New Roman" w:hAnsi="Book Antiqua" w:cs="Calibri"/>
                <w:bCs/>
                <w:color w:val="000000"/>
                <w:lang w:eastAsia="pt-BR"/>
              </w:rPr>
              <w:t>g/m²)</w:t>
            </w:r>
          </w:p>
        </w:tc>
        <w:tc>
          <w:tcPr>
            <w:tcW w:w="1177" w:type="pct"/>
            <w:shd w:val="clear" w:color="auto" w:fill="auto"/>
            <w:noWrap/>
            <w:hideMark/>
          </w:tcPr>
          <w:p w14:paraId="6E965FA0"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19DF6AD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2B11D12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0.101</w:t>
            </w:r>
          </w:p>
        </w:tc>
      </w:tr>
      <w:tr w:rsidR="00A84A71" w:rsidRPr="00B10B7E" w14:paraId="70302814" w14:textId="77777777" w:rsidTr="00953BA0">
        <w:trPr>
          <w:trHeight w:val="283"/>
        </w:trPr>
        <w:tc>
          <w:tcPr>
            <w:tcW w:w="193" w:type="pct"/>
            <w:shd w:val="clear" w:color="auto" w:fill="auto"/>
            <w:noWrap/>
            <w:hideMark/>
          </w:tcPr>
          <w:p w14:paraId="7F0EEC27"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A86A02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77" w:type="pct"/>
            <w:shd w:val="clear" w:color="auto" w:fill="auto"/>
            <w:noWrap/>
            <w:hideMark/>
          </w:tcPr>
          <w:p w14:paraId="19BA1DE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20.4 (2.7)</w:t>
            </w:r>
          </w:p>
        </w:tc>
        <w:tc>
          <w:tcPr>
            <w:tcW w:w="1027" w:type="pct"/>
            <w:shd w:val="clear" w:color="auto" w:fill="auto"/>
            <w:noWrap/>
            <w:hideMark/>
          </w:tcPr>
          <w:p w14:paraId="14191F6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22.4 (3.9)</w:t>
            </w:r>
          </w:p>
        </w:tc>
        <w:tc>
          <w:tcPr>
            <w:tcW w:w="842" w:type="pct"/>
            <w:shd w:val="clear" w:color="auto" w:fill="auto"/>
            <w:noWrap/>
            <w:hideMark/>
          </w:tcPr>
          <w:p w14:paraId="22D5692A"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0BF30197" w14:textId="77777777" w:rsidTr="00953BA0">
        <w:trPr>
          <w:trHeight w:val="283"/>
        </w:trPr>
        <w:tc>
          <w:tcPr>
            <w:tcW w:w="3131" w:type="pct"/>
            <w:gridSpan w:val="3"/>
            <w:shd w:val="clear" w:color="auto" w:fill="auto"/>
            <w:noWrap/>
            <w:hideMark/>
          </w:tcPr>
          <w:p w14:paraId="027E6D79" w14:textId="378CA4E2" w:rsidR="00A84A71" w:rsidRPr="00B10B7E" w:rsidRDefault="00E07A57" w:rsidP="00B10B7E">
            <w:pPr>
              <w:spacing w:line="360" w:lineRule="auto"/>
              <w:jc w:val="both"/>
              <w:rPr>
                <w:rFonts w:ascii="Book Antiqua" w:hAnsi="Book Antiqua" w:cs="Calibri"/>
                <w:bCs/>
                <w:color w:val="000000"/>
                <w:lang w:eastAsia="zh-CN"/>
              </w:rPr>
            </w:pPr>
            <w:r w:rsidRPr="00B10B7E">
              <w:rPr>
                <w:rFonts w:ascii="Book Antiqua" w:eastAsia="Times New Roman" w:hAnsi="Book Antiqua" w:cs="Calibri"/>
                <w:bCs/>
                <w:color w:val="000000"/>
                <w:lang w:eastAsia="pt-BR"/>
              </w:rPr>
              <w:t>CCI</w:t>
            </w:r>
          </w:p>
        </w:tc>
        <w:tc>
          <w:tcPr>
            <w:tcW w:w="1027" w:type="pct"/>
            <w:shd w:val="clear" w:color="auto" w:fill="auto"/>
            <w:noWrap/>
            <w:hideMark/>
          </w:tcPr>
          <w:p w14:paraId="473A6524"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2646FA09"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0.885</w:t>
            </w:r>
          </w:p>
        </w:tc>
      </w:tr>
      <w:tr w:rsidR="00A84A71" w:rsidRPr="00B10B7E" w14:paraId="297200B9" w14:textId="77777777" w:rsidTr="00953BA0">
        <w:trPr>
          <w:trHeight w:val="283"/>
        </w:trPr>
        <w:tc>
          <w:tcPr>
            <w:tcW w:w="193" w:type="pct"/>
            <w:shd w:val="clear" w:color="auto" w:fill="auto"/>
            <w:noWrap/>
            <w:hideMark/>
          </w:tcPr>
          <w:p w14:paraId="0490BAED"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3F5FCAFF"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w:t>
            </w:r>
          </w:p>
        </w:tc>
        <w:tc>
          <w:tcPr>
            <w:tcW w:w="1177" w:type="pct"/>
            <w:shd w:val="clear" w:color="auto" w:fill="auto"/>
            <w:noWrap/>
            <w:hideMark/>
          </w:tcPr>
          <w:p w14:paraId="58FB7B9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10 (71.4)</w:t>
            </w:r>
          </w:p>
        </w:tc>
        <w:tc>
          <w:tcPr>
            <w:tcW w:w="1027" w:type="pct"/>
            <w:shd w:val="clear" w:color="auto" w:fill="auto"/>
            <w:noWrap/>
            <w:hideMark/>
          </w:tcPr>
          <w:p w14:paraId="42C2343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18 (69.2)</w:t>
            </w:r>
          </w:p>
        </w:tc>
        <w:tc>
          <w:tcPr>
            <w:tcW w:w="842" w:type="pct"/>
            <w:shd w:val="clear" w:color="auto" w:fill="auto"/>
            <w:noWrap/>
            <w:hideMark/>
          </w:tcPr>
          <w:p w14:paraId="2F59F75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745B333F" w14:textId="77777777" w:rsidTr="00953BA0">
        <w:trPr>
          <w:trHeight w:val="283"/>
        </w:trPr>
        <w:tc>
          <w:tcPr>
            <w:tcW w:w="193" w:type="pct"/>
            <w:shd w:val="clear" w:color="auto" w:fill="auto"/>
            <w:noWrap/>
            <w:hideMark/>
          </w:tcPr>
          <w:p w14:paraId="15927D52"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2FDE6A89" w14:textId="7C111AF0"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w:t>
            </w:r>
            <w:r w:rsidR="00E07A57" w:rsidRPr="00B10B7E">
              <w:rPr>
                <w:rFonts w:ascii="Book Antiqua" w:hAnsi="Book Antiqua" w:cs="Calibri"/>
                <w:color w:val="000000"/>
                <w:lang w:eastAsia="zh-CN"/>
              </w:rPr>
              <w:t xml:space="preserve"> </w:t>
            </w:r>
            <w:r w:rsidRPr="00B10B7E">
              <w:rPr>
                <w:rFonts w:ascii="Book Antiqua" w:eastAsia="Times New Roman" w:hAnsi="Book Antiqua" w:cs="Calibri"/>
                <w:color w:val="000000"/>
                <w:lang w:eastAsia="pt-BR"/>
              </w:rPr>
              <w:t>1</w:t>
            </w:r>
          </w:p>
        </w:tc>
        <w:tc>
          <w:tcPr>
            <w:tcW w:w="1177" w:type="pct"/>
            <w:shd w:val="clear" w:color="auto" w:fill="auto"/>
            <w:noWrap/>
            <w:hideMark/>
          </w:tcPr>
          <w:p w14:paraId="02A9E90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4 (286)</w:t>
            </w:r>
          </w:p>
        </w:tc>
        <w:tc>
          <w:tcPr>
            <w:tcW w:w="1027" w:type="pct"/>
            <w:shd w:val="clear" w:color="auto" w:fill="auto"/>
            <w:noWrap/>
            <w:hideMark/>
          </w:tcPr>
          <w:p w14:paraId="4B5CA00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 (30.8)</w:t>
            </w:r>
          </w:p>
        </w:tc>
        <w:tc>
          <w:tcPr>
            <w:tcW w:w="842" w:type="pct"/>
            <w:shd w:val="clear" w:color="auto" w:fill="auto"/>
            <w:noWrap/>
            <w:hideMark/>
          </w:tcPr>
          <w:p w14:paraId="3B74367D"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19BF3BDA" w14:textId="77777777" w:rsidTr="00953BA0">
        <w:trPr>
          <w:trHeight w:val="283"/>
        </w:trPr>
        <w:tc>
          <w:tcPr>
            <w:tcW w:w="4158" w:type="pct"/>
            <w:gridSpan w:val="4"/>
            <w:shd w:val="clear" w:color="auto" w:fill="auto"/>
            <w:noWrap/>
            <w:hideMark/>
          </w:tcPr>
          <w:p w14:paraId="69C9EFEB" w14:textId="015FA84D" w:rsidR="00A84A71" w:rsidRPr="00B10B7E" w:rsidRDefault="00E07A57"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ASA</w:t>
            </w:r>
            <w:r w:rsidR="00A84A71" w:rsidRPr="00B10B7E">
              <w:rPr>
                <w:rFonts w:ascii="Book Antiqua" w:eastAsia="Times New Roman" w:hAnsi="Book Antiqua" w:cs="Calibri"/>
                <w:bCs/>
                <w:color w:val="000000"/>
                <w:lang w:eastAsia="pt-BR"/>
              </w:rPr>
              <w:t xml:space="preserve"> class</w:t>
            </w:r>
          </w:p>
        </w:tc>
        <w:tc>
          <w:tcPr>
            <w:tcW w:w="842" w:type="pct"/>
            <w:shd w:val="clear" w:color="auto" w:fill="auto"/>
            <w:noWrap/>
            <w:hideMark/>
          </w:tcPr>
          <w:p w14:paraId="03060A2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0.507</w:t>
            </w:r>
          </w:p>
        </w:tc>
      </w:tr>
      <w:tr w:rsidR="00A84A71" w:rsidRPr="00B10B7E" w14:paraId="7BB6A134" w14:textId="77777777" w:rsidTr="00953BA0">
        <w:trPr>
          <w:trHeight w:val="283"/>
        </w:trPr>
        <w:tc>
          <w:tcPr>
            <w:tcW w:w="193" w:type="pct"/>
            <w:shd w:val="clear" w:color="auto" w:fill="auto"/>
            <w:noWrap/>
            <w:hideMark/>
          </w:tcPr>
          <w:p w14:paraId="5867E5F3"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24ED7E42" w14:textId="7F690B85" w:rsidR="00A84A71" w:rsidRPr="00B10B7E" w:rsidRDefault="00E07A57"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I/</w:t>
            </w:r>
            <w:r w:rsidR="00A84A71" w:rsidRPr="00B10B7E">
              <w:rPr>
                <w:rFonts w:ascii="Book Antiqua" w:eastAsia="Times New Roman" w:hAnsi="Book Antiqua" w:cs="Calibri"/>
                <w:color w:val="000000"/>
                <w:lang w:eastAsia="pt-BR"/>
              </w:rPr>
              <w:t>II</w:t>
            </w:r>
          </w:p>
        </w:tc>
        <w:tc>
          <w:tcPr>
            <w:tcW w:w="1177" w:type="pct"/>
            <w:shd w:val="clear" w:color="auto" w:fill="auto"/>
            <w:noWrap/>
            <w:hideMark/>
          </w:tcPr>
          <w:p w14:paraId="461181C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 (57.1)</w:t>
            </w:r>
          </w:p>
        </w:tc>
        <w:tc>
          <w:tcPr>
            <w:tcW w:w="1027" w:type="pct"/>
            <w:shd w:val="clear" w:color="auto" w:fill="auto"/>
            <w:noWrap/>
            <w:hideMark/>
          </w:tcPr>
          <w:p w14:paraId="28AD1E1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12 (46.2)</w:t>
            </w:r>
          </w:p>
        </w:tc>
        <w:tc>
          <w:tcPr>
            <w:tcW w:w="842" w:type="pct"/>
            <w:shd w:val="clear" w:color="auto" w:fill="auto"/>
            <w:noWrap/>
            <w:hideMark/>
          </w:tcPr>
          <w:p w14:paraId="14682DED"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127C38E5" w14:textId="77777777" w:rsidTr="00953BA0">
        <w:trPr>
          <w:trHeight w:val="283"/>
        </w:trPr>
        <w:tc>
          <w:tcPr>
            <w:tcW w:w="193" w:type="pct"/>
            <w:shd w:val="clear" w:color="auto" w:fill="auto"/>
            <w:noWrap/>
            <w:hideMark/>
          </w:tcPr>
          <w:p w14:paraId="28534C5E"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1EA56B05" w14:textId="7A639604" w:rsidR="00A84A71" w:rsidRPr="00B10B7E" w:rsidRDefault="00E07A57"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III/</w:t>
            </w:r>
            <w:r w:rsidR="00A84A71" w:rsidRPr="00B10B7E">
              <w:rPr>
                <w:rFonts w:ascii="Book Antiqua" w:eastAsia="Times New Roman" w:hAnsi="Book Antiqua" w:cs="Calibri"/>
                <w:color w:val="000000"/>
                <w:lang w:eastAsia="pt-BR"/>
              </w:rPr>
              <w:t>IV</w:t>
            </w:r>
          </w:p>
        </w:tc>
        <w:tc>
          <w:tcPr>
            <w:tcW w:w="1177" w:type="pct"/>
            <w:shd w:val="clear" w:color="auto" w:fill="auto"/>
            <w:noWrap/>
            <w:hideMark/>
          </w:tcPr>
          <w:p w14:paraId="4B07737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 (42.9)</w:t>
            </w:r>
          </w:p>
        </w:tc>
        <w:tc>
          <w:tcPr>
            <w:tcW w:w="1027" w:type="pct"/>
            <w:shd w:val="clear" w:color="auto" w:fill="auto"/>
            <w:noWrap/>
            <w:hideMark/>
          </w:tcPr>
          <w:p w14:paraId="77E63FA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14 (53.8)</w:t>
            </w:r>
          </w:p>
        </w:tc>
        <w:tc>
          <w:tcPr>
            <w:tcW w:w="842" w:type="pct"/>
            <w:shd w:val="clear" w:color="auto" w:fill="auto"/>
            <w:noWrap/>
            <w:hideMark/>
          </w:tcPr>
          <w:p w14:paraId="5723C65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24E9761B" w14:textId="77777777" w:rsidTr="00953BA0">
        <w:trPr>
          <w:trHeight w:val="283"/>
        </w:trPr>
        <w:tc>
          <w:tcPr>
            <w:tcW w:w="1954" w:type="pct"/>
            <w:gridSpan w:val="2"/>
            <w:shd w:val="clear" w:color="auto" w:fill="auto"/>
            <w:noWrap/>
            <w:hideMark/>
          </w:tcPr>
          <w:p w14:paraId="429F5B65"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Hemoglobin (g/dL)</w:t>
            </w:r>
          </w:p>
        </w:tc>
        <w:tc>
          <w:tcPr>
            <w:tcW w:w="1177" w:type="pct"/>
            <w:shd w:val="clear" w:color="auto" w:fill="auto"/>
            <w:noWrap/>
            <w:hideMark/>
          </w:tcPr>
          <w:p w14:paraId="7681FFFD"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744685F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508F4F7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0.456</w:t>
            </w:r>
          </w:p>
        </w:tc>
      </w:tr>
      <w:tr w:rsidR="00A84A71" w:rsidRPr="00B10B7E" w14:paraId="182A7507" w14:textId="77777777" w:rsidTr="00953BA0">
        <w:trPr>
          <w:trHeight w:val="283"/>
        </w:trPr>
        <w:tc>
          <w:tcPr>
            <w:tcW w:w="193" w:type="pct"/>
            <w:shd w:val="clear" w:color="auto" w:fill="auto"/>
            <w:noWrap/>
            <w:hideMark/>
          </w:tcPr>
          <w:p w14:paraId="2B64C1C7"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536AAC35"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77" w:type="pct"/>
            <w:shd w:val="clear" w:color="auto" w:fill="auto"/>
            <w:noWrap/>
            <w:hideMark/>
          </w:tcPr>
          <w:p w14:paraId="3E5D60F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11.1 (1.9)</w:t>
            </w:r>
          </w:p>
        </w:tc>
        <w:tc>
          <w:tcPr>
            <w:tcW w:w="1027" w:type="pct"/>
            <w:shd w:val="clear" w:color="auto" w:fill="auto"/>
            <w:noWrap/>
            <w:hideMark/>
          </w:tcPr>
          <w:p w14:paraId="1F5CE8C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10.5 (2.0)</w:t>
            </w:r>
          </w:p>
        </w:tc>
        <w:tc>
          <w:tcPr>
            <w:tcW w:w="842" w:type="pct"/>
            <w:shd w:val="clear" w:color="auto" w:fill="auto"/>
            <w:noWrap/>
            <w:hideMark/>
          </w:tcPr>
          <w:p w14:paraId="4A5ACAFF"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4F3A6AD8" w14:textId="77777777" w:rsidTr="00953BA0">
        <w:trPr>
          <w:trHeight w:val="283"/>
        </w:trPr>
        <w:tc>
          <w:tcPr>
            <w:tcW w:w="1954" w:type="pct"/>
            <w:gridSpan w:val="2"/>
            <w:shd w:val="clear" w:color="auto" w:fill="auto"/>
            <w:noWrap/>
            <w:hideMark/>
          </w:tcPr>
          <w:p w14:paraId="2FD83F99"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Albumin (g/dL)</w:t>
            </w:r>
          </w:p>
        </w:tc>
        <w:tc>
          <w:tcPr>
            <w:tcW w:w="1177" w:type="pct"/>
            <w:shd w:val="clear" w:color="auto" w:fill="auto"/>
            <w:noWrap/>
            <w:hideMark/>
          </w:tcPr>
          <w:p w14:paraId="160C90F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7B216EE0"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4CA774D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0.123</w:t>
            </w:r>
          </w:p>
        </w:tc>
      </w:tr>
      <w:tr w:rsidR="00A84A71" w:rsidRPr="00B10B7E" w14:paraId="024AD9EE" w14:textId="77777777" w:rsidTr="00953BA0">
        <w:trPr>
          <w:trHeight w:val="283"/>
        </w:trPr>
        <w:tc>
          <w:tcPr>
            <w:tcW w:w="193" w:type="pct"/>
            <w:shd w:val="clear" w:color="auto" w:fill="auto"/>
            <w:noWrap/>
            <w:hideMark/>
          </w:tcPr>
          <w:p w14:paraId="0F21BB49"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1C1A98B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77" w:type="pct"/>
            <w:shd w:val="clear" w:color="auto" w:fill="auto"/>
            <w:noWrap/>
            <w:hideMark/>
          </w:tcPr>
          <w:p w14:paraId="4360887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3.7 (0.6)</w:t>
            </w:r>
          </w:p>
        </w:tc>
        <w:tc>
          <w:tcPr>
            <w:tcW w:w="1027" w:type="pct"/>
            <w:shd w:val="clear" w:color="auto" w:fill="auto"/>
            <w:noWrap/>
            <w:hideMark/>
          </w:tcPr>
          <w:p w14:paraId="6960A9C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3.3 (0.6)</w:t>
            </w:r>
          </w:p>
        </w:tc>
        <w:tc>
          <w:tcPr>
            <w:tcW w:w="842" w:type="pct"/>
            <w:shd w:val="clear" w:color="auto" w:fill="auto"/>
            <w:noWrap/>
            <w:hideMark/>
          </w:tcPr>
          <w:p w14:paraId="3C5E21F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4175B3C1" w14:textId="77777777" w:rsidTr="00953BA0">
        <w:trPr>
          <w:trHeight w:val="283"/>
        </w:trPr>
        <w:tc>
          <w:tcPr>
            <w:tcW w:w="3131" w:type="pct"/>
            <w:gridSpan w:val="3"/>
            <w:shd w:val="clear" w:color="auto" w:fill="auto"/>
            <w:noWrap/>
            <w:hideMark/>
          </w:tcPr>
          <w:p w14:paraId="0C972BF9" w14:textId="58EED1FF" w:rsidR="00A84A71" w:rsidRPr="00B10B7E" w:rsidRDefault="00E07A57" w:rsidP="00B10B7E">
            <w:pPr>
              <w:spacing w:line="360" w:lineRule="auto"/>
              <w:jc w:val="both"/>
              <w:rPr>
                <w:rFonts w:ascii="Book Antiqua" w:hAnsi="Book Antiqua" w:cs="Calibri"/>
                <w:bCs/>
                <w:color w:val="000000"/>
                <w:lang w:eastAsia="zh-CN"/>
              </w:rPr>
            </w:pPr>
            <w:r w:rsidRPr="00B10B7E">
              <w:rPr>
                <w:rFonts w:ascii="Book Antiqua" w:eastAsia="Times New Roman" w:hAnsi="Book Antiqua" w:cs="Calibri"/>
                <w:bCs/>
                <w:color w:val="000000"/>
                <w:lang w:eastAsia="pt-BR"/>
              </w:rPr>
              <w:t>NLR</w:t>
            </w:r>
          </w:p>
        </w:tc>
        <w:tc>
          <w:tcPr>
            <w:tcW w:w="1027" w:type="pct"/>
            <w:shd w:val="clear" w:color="auto" w:fill="auto"/>
            <w:noWrap/>
            <w:hideMark/>
          </w:tcPr>
          <w:p w14:paraId="1E7E9EE4"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7AA25A78"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0.001</w:t>
            </w:r>
          </w:p>
        </w:tc>
      </w:tr>
      <w:tr w:rsidR="00A84A71" w:rsidRPr="00B10B7E" w14:paraId="20B0E47F" w14:textId="77777777" w:rsidTr="00953BA0">
        <w:trPr>
          <w:trHeight w:val="283"/>
        </w:trPr>
        <w:tc>
          <w:tcPr>
            <w:tcW w:w="193" w:type="pct"/>
            <w:shd w:val="clear" w:color="auto" w:fill="auto"/>
            <w:noWrap/>
            <w:hideMark/>
          </w:tcPr>
          <w:p w14:paraId="5B7DC276"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029A106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77" w:type="pct"/>
            <w:shd w:val="clear" w:color="auto" w:fill="auto"/>
            <w:noWrap/>
            <w:hideMark/>
          </w:tcPr>
          <w:p w14:paraId="6B74B3C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3.03 (1.58)</w:t>
            </w:r>
          </w:p>
        </w:tc>
        <w:tc>
          <w:tcPr>
            <w:tcW w:w="1027" w:type="pct"/>
            <w:shd w:val="clear" w:color="auto" w:fill="auto"/>
            <w:noWrap/>
            <w:hideMark/>
          </w:tcPr>
          <w:p w14:paraId="7720FFF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7.46 (5.22)</w:t>
            </w:r>
          </w:p>
        </w:tc>
        <w:tc>
          <w:tcPr>
            <w:tcW w:w="842" w:type="pct"/>
            <w:shd w:val="clear" w:color="auto" w:fill="auto"/>
            <w:noWrap/>
            <w:hideMark/>
          </w:tcPr>
          <w:p w14:paraId="48091D2B"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r>
      <w:tr w:rsidR="00A84A71" w:rsidRPr="00B10B7E" w14:paraId="60C73C39" w14:textId="77777777" w:rsidTr="00953BA0">
        <w:trPr>
          <w:trHeight w:val="283"/>
        </w:trPr>
        <w:tc>
          <w:tcPr>
            <w:tcW w:w="1954" w:type="pct"/>
            <w:gridSpan w:val="2"/>
            <w:shd w:val="clear" w:color="auto" w:fill="auto"/>
            <w:noWrap/>
            <w:hideMark/>
          </w:tcPr>
          <w:p w14:paraId="3D3AA8DD"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Tumor size (cm)</w:t>
            </w:r>
          </w:p>
        </w:tc>
        <w:tc>
          <w:tcPr>
            <w:tcW w:w="1177" w:type="pct"/>
            <w:shd w:val="clear" w:color="auto" w:fill="auto"/>
            <w:noWrap/>
            <w:hideMark/>
          </w:tcPr>
          <w:p w14:paraId="0E6D0021"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06AA9D4D"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5A6145FF"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0.180</w:t>
            </w:r>
          </w:p>
        </w:tc>
      </w:tr>
      <w:tr w:rsidR="00A84A71" w:rsidRPr="00B10B7E" w14:paraId="1910CE32" w14:textId="77777777" w:rsidTr="00953BA0">
        <w:trPr>
          <w:trHeight w:val="283"/>
        </w:trPr>
        <w:tc>
          <w:tcPr>
            <w:tcW w:w="193" w:type="pct"/>
            <w:shd w:val="clear" w:color="auto" w:fill="auto"/>
            <w:noWrap/>
            <w:hideMark/>
          </w:tcPr>
          <w:p w14:paraId="565E48D2"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A1C92A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77" w:type="pct"/>
            <w:shd w:val="clear" w:color="auto" w:fill="auto"/>
            <w:noWrap/>
            <w:hideMark/>
          </w:tcPr>
          <w:p w14:paraId="35320B5F"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6.9 (2.1)</w:t>
            </w:r>
          </w:p>
        </w:tc>
        <w:tc>
          <w:tcPr>
            <w:tcW w:w="1027" w:type="pct"/>
            <w:shd w:val="clear" w:color="auto" w:fill="auto"/>
            <w:noWrap/>
            <w:hideMark/>
          </w:tcPr>
          <w:p w14:paraId="5BEB101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8.3 (3.4)</w:t>
            </w:r>
          </w:p>
        </w:tc>
        <w:tc>
          <w:tcPr>
            <w:tcW w:w="842" w:type="pct"/>
            <w:shd w:val="clear" w:color="auto" w:fill="auto"/>
            <w:noWrap/>
            <w:hideMark/>
          </w:tcPr>
          <w:p w14:paraId="63D5B86B"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00866B2D" w14:textId="77777777" w:rsidTr="00953BA0">
        <w:trPr>
          <w:trHeight w:val="283"/>
        </w:trPr>
        <w:tc>
          <w:tcPr>
            <w:tcW w:w="1954" w:type="pct"/>
            <w:gridSpan w:val="2"/>
            <w:shd w:val="clear" w:color="auto" w:fill="auto"/>
            <w:noWrap/>
            <w:hideMark/>
          </w:tcPr>
          <w:p w14:paraId="34C3082A"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Presence of ascites on CT</w:t>
            </w:r>
          </w:p>
        </w:tc>
        <w:tc>
          <w:tcPr>
            <w:tcW w:w="1177" w:type="pct"/>
            <w:shd w:val="clear" w:color="auto" w:fill="auto"/>
            <w:noWrap/>
            <w:hideMark/>
          </w:tcPr>
          <w:p w14:paraId="391D0F58"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2AE285E0"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4F36B339"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0.480</w:t>
            </w:r>
          </w:p>
        </w:tc>
      </w:tr>
      <w:tr w:rsidR="00A84A71" w:rsidRPr="00B10B7E" w14:paraId="714582A1" w14:textId="77777777" w:rsidTr="00953BA0">
        <w:trPr>
          <w:trHeight w:val="283"/>
        </w:trPr>
        <w:tc>
          <w:tcPr>
            <w:tcW w:w="193" w:type="pct"/>
            <w:shd w:val="clear" w:color="auto" w:fill="auto"/>
            <w:noWrap/>
            <w:hideMark/>
          </w:tcPr>
          <w:p w14:paraId="3FCA4C2E"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4ED9485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Absent</w:t>
            </w:r>
          </w:p>
        </w:tc>
        <w:tc>
          <w:tcPr>
            <w:tcW w:w="1177" w:type="pct"/>
            <w:shd w:val="clear" w:color="auto" w:fill="auto"/>
            <w:noWrap/>
            <w:hideMark/>
          </w:tcPr>
          <w:p w14:paraId="00B92FC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 (42.9)</w:t>
            </w:r>
          </w:p>
        </w:tc>
        <w:tc>
          <w:tcPr>
            <w:tcW w:w="1027" w:type="pct"/>
            <w:shd w:val="clear" w:color="auto" w:fill="auto"/>
            <w:noWrap/>
            <w:hideMark/>
          </w:tcPr>
          <w:p w14:paraId="5B6B075D"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 (26.9)</w:t>
            </w:r>
          </w:p>
        </w:tc>
        <w:tc>
          <w:tcPr>
            <w:tcW w:w="842" w:type="pct"/>
            <w:shd w:val="clear" w:color="auto" w:fill="auto"/>
            <w:noWrap/>
            <w:hideMark/>
          </w:tcPr>
          <w:p w14:paraId="3406505B"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621CACEA" w14:textId="77777777" w:rsidTr="00953BA0">
        <w:trPr>
          <w:trHeight w:val="283"/>
        </w:trPr>
        <w:tc>
          <w:tcPr>
            <w:tcW w:w="193" w:type="pct"/>
            <w:shd w:val="clear" w:color="auto" w:fill="auto"/>
            <w:noWrap/>
            <w:hideMark/>
          </w:tcPr>
          <w:p w14:paraId="12B156F3"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3861508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Present</w:t>
            </w:r>
          </w:p>
        </w:tc>
        <w:tc>
          <w:tcPr>
            <w:tcW w:w="1177" w:type="pct"/>
            <w:shd w:val="clear" w:color="auto" w:fill="auto"/>
            <w:noWrap/>
            <w:hideMark/>
          </w:tcPr>
          <w:p w14:paraId="085AA03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 (57.1)</w:t>
            </w:r>
          </w:p>
        </w:tc>
        <w:tc>
          <w:tcPr>
            <w:tcW w:w="1027" w:type="pct"/>
            <w:shd w:val="clear" w:color="auto" w:fill="auto"/>
            <w:noWrap/>
            <w:hideMark/>
          </w:tcPr>
          <w:p w14:paraId="17C008D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19 (73.1)</w:t>
            </w:r>
          </w:p>
        </w:tc>
        <w:tc>
          <w:tcPr>
            <w:tcW w:w="842" w:type="pct"/>
            <w:shd w:val="clear" w:color="auto" w:fill="auto"/>
            <w:noWrap/>
            <w:hideMark/>
          </w:tcPr>
          <w:p w14:paraId="3D1ECFF5"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E1D26CA" w14:textId="77777777" w:rsidTr="00953BA0">
        <w:trPr>
          <w:trHeight w:val="283"/>
        </w:trPr>
        <w:tc>
          <w:tcPr>
            <w:tcW w:w="1954" w:type="pct"/>
            <w:gridSpan w:val="2"/>
            <w:shd w:val="clear" w:color="auto" w:fill="auto"/>
            <w:noWrap/>
            <w:hideMark/>
          </w:tcPr>
          <w:p w14:paraId="01226EB8" w14:textId="2365284C"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 xml:space="preserve">Lauren </w:t>
            </w:r>
            <w:r w:rsidR="00E07A57" w:rsidRPr="00B10B7E">
              <w:rPr>
                <w:rFonts w:ascii="Book Antiqua" w:hAnsi="Book Antiqua" w:cs="Calibri"/>
                <w:bCs/>
                <w:color w:val="000000"/>
                <w:lang w:eastAsia="zh-CN"/>
              </w:rPr>
              <w:t>t</w:t>
            </w:r>
            <w:r w:rsidRPr="00B10B7E">
              <w:rPr>
                <w:rFonts w:ascii="Book Antiqua" w:eastAsia="Times New Roman" w:hAnsi="Book Antiqua" w:cs="Calibri"/>
                <w:bCs/>
                <w:color w:val="000000"/>
                <w:lang w:eastAsia="pt-BR"/>
              </w:rPr>
              <w:t>ype</w:t>
            </w:r>
          </w:p>
        </w:tc>
        <w:tc>
          <w:tcPr>
            <w:tcW w:w="1177" w:type="pct"/>
            <w:shd w:val="clear" w:color="auto" w:fill="auto"/>
            <w:noWrap/>
            <w:hideMark/>
          </w:tcPr>
          <w:p w14:paraId="20FE36ED"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538DF0C6"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075AB6A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1.0</w:t>
            </w:r>
          </w:p>
        </w:tc>
      </w:tr>
      <w:tr w:rsidR="00A84A71" w:rsidRPr="00B10B7E" w14:paraId="3EB78642" w14:textId="77777777" w:rsidTr="00953BA0">
        <w:trPr>
          <w:trHeight w:val="283"/>
        </w:trPr>
        <w:tc>
          <w:tcPr>
            <w:tcW w:w="193" w:type="pct"/>
            <w:shd w:val="clear" w:color="auto" w:fill="auto"/>
            <w:noWrap/>
            <w:hideMark/>
          </w:tcPr>
          <w:p w14:paraId="7F65E739"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03647FB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Intestinal</w:t>
            </w:r>
          </w:p>
        </w:tc>
        <w:tc>
          <w:tcPr>
            <w:tcW w:w="1177" w:type="pct"/>
            <w:shd w:val="clear" w:color="auto" w:fill="auto"/>
            <w:noWrap/>
            <w:hideMark/>
          </w:tcPr>
          <w:p w14:paraId="4184CC6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4 (28.6)</w:t>
            </w:r>
          </w:p>
        </w:tc>
        <w:tc>
          <w:tcPr>
            <w:tcW w:w="1027" w:type="pct"/>
            <w:shd w:val="clear" w:color="auto" w:fill="auto"/>
            <w:noWrap/>
            <w:hideMark/>
          </w:tcPr>
          <w:p w14:paraId="1EA1557F"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 (23.1)</w:t>
            </w:r>
          </w:p>
        </w:tc>
        <w:tc>
          <w:tcPr>
            <w:tcW w:w="842" w:type="pct"/>
            <w:shd w:val="clear" w:color="auto" w:fill="auto"/>
            <w:noWrap/>
            <w:hideMark/>
          </w:tcPr>
          <w:p w14:paraId="2E599BB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D625E36" w14:textId="77777777" w:rsidTr="00953BA0">
        <w:trPr>
          <w:trHeight w:val="283"/>
        </w:trPr>
        <w:tc>
          <w:tcPr>
            <w:tcW w:w="193" w:type="pct"/>
            <w:shd w:val="clear" w:color="auto" w:fill="auto"/>
            <w:noWrap/>
            <w:hideMark/>
          </w:tcPr>
          <w:p w14:paraId="21A67675"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0A1B303D" w14:textId="6E6C5FA7" w:rsidR="00A84A71" w:rsidRPr="00B10B7E" w:rsidRDefault="00E07A57"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Diffuse/</w:t>
            </w:r>
            <w:r w:rsidR="00A84A71" w:rsidRPr="00B10B7E">
              <w:rPr>
                <w:rFonts w:ascii="Book Antiqua" w:eastAsia="Times New Roman" w:hAnsi="Book Antiqua" w:cs="Calibri"/>
                <w:color w:val="000000"/>
                <w:lang w:eastAsia="pt-BR"/>
              </w:rPr>
              <w:t>mixed</w:t>
            </w:r>
          </w:p>
        </w:tc>
        <w:tc>
          <w:tcPr>
            <w:tcW w:w="1177" w:type="pct"/>
            <w:shd w:val="clear" w:color="auto" w:fill="auto"/>
            <w:noWrap/>
            <w:hideMark/>
          </w:tcPr>
          <w:p w14:paraId="50163D7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9 (64.3)</w:t>
            </w:r>
          </w:p>
        </w:tc>
        <w:tc>
          <w:tcPr>
            <w:tcW w:w="1027" w:type="pct"/>
            <w:shd w:val="clear" w:color="auto" w:fill="auto"/>
            <w:noWrap/>
            <w:hideMark/>
          </w:tcPr>
          <w:p w14:paraId="00401B7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17 (65.4)</w:t>
            </w:r>
          </w:p>
        </w:tc>
        <w:tc>
          <w:tcPr>
            <w:tcW w:w="842" w:type="pct"/>
            <w:shd w:val="clear" w:color="auto" w:fill="auto"/>
            <w:noWrap/>
            <w:hideMark/>
          </w:tcPr>
          <w:p w14:paraId="366AE1BA"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1B27A115" w14:textId="77777777" w:rsidTr="00953BA0">
        <w:trPr>
          <w:trHeight w:val="283"/>
        </w:trPr>
        <w:tc>
          <w:tcPr>
            <w:tcW w:w="193" w:type="pct"/>
            <w:shd w:val="clear" w:color="auto" w:fill="auto"/>
            <w:noWrap/>
            <w:hideMark/>
          </w:tcPr>
          <w:p w14:paraId="01C503FB"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E3656C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Undetermined</w:t>
            </w:r>
          </w:p>
        </w:tc>
        <w:tc>
          <w:tcPr>
            <w:tcW w:w="1177" w:type="pct"/>
            <w:shd w:val="clear" w:color="auto" w:fill="auto"/>
            <w:noWrap/>
            <w:hideMark/>
          </w:tcPr>
          <w:p w14:paraId="05ACCD2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 (7.1)</w:t>
            </w:r>
          </w:p>
        </w:tc>
        <w:tc>
          <w:tcPr>
            <w:tcW w:w="1027" w:type="pct"/>
            <w:shd w:val="clear" w:color="auto" w:fill="auto"/>
            <w:noWrap/>
            <w:hideMark/>
          </w:tcPr>
          <w:p w14:paraId="5147BB2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 (11.5)</w:t>
            </w:r>
          </w:p>
        </w:tc>
        <w:tc>
          <w:tcPr>
            <w:tcW w:w="842" w:type="pct"/>
            <w:shd w:val="clear" w:color="auto" w:fill="auto"/>
            <w:noWrap/>
            <w:hideMark/>
          </w:tcPr>
          <w:p w14:paraId="47E4449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6FDBF29E" w14:textId="77777777" w:rsidTr="00953BA0">
        <w:trPr>
          <w:trHeight w:val="283"/>
        </w:trPr>
        <w:tc>
          <w:tcPr>
            <w:tcW w:w="1954" w:type="pct"/>
            <w:gridSpan w:val="2"/>
            <w:shd w:val="clear" w:color="auto" w:fill="auto"/>
            <w:noWrap/>
            <w:hideMark/>
          </w:tcPr>
          <w:p w14:paraId="5A5B68C3"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Number of disease sites</w:t>
            </w:r>
          </w:p>
        </w:tc>
        <w:tc>
          <w:tcPr>
            <w:tcW w:w="1177" w:type="pct"/>
            <w:shd w:val="clear" w:color="auto" w:fill="auto"/>
            <w:noWrap/>
            <w:hideMark/>
          </w:tcPr>
          <w:p w14:paraId="7FCEDB46"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3DBF15D9"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66B6049D"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0.408</w:t>
            </w:r>
          </w:p>
        </w:tc>
      </w:tr>
      <w:tr w:rsidR="00A84A71" w:rsidRPr="00B10B7E" w14:paraId="336FA6CF" w14:textId="77777777" w:rsidTr="00953BA0">
        <w:trPr>
          <w:trHeight w:val="283"/>
        </w:trPr>
        <w:tc>
          <w:tcPr>
            <w:tcW w:w="193" w:type="pct"/>
            <w:shd w:val="clear" w:color="auto" w:fill="auto"/>
            <w:noWrap/>
            <w:hideMark/>
          </w:tcPr>
          <w:p w14:paraId="63F793B4"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2BEA476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One (only locoregional)</w:t>
            </w:r>
          </w:p>
        </w:tc>
        <w:tc>
          <w:tcPr>
            <w:tcW w:w="1177" w:type="pct"/>
            <w:shd w:val="clear" w:color="auto" w:fill="auto"/>
            <w:noWrap/>
            <w:hideMark/>
          </w:tcPr>
          <w:p w14:paraId="55C2A45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 (42.9)</w:t>
            </w:r>
          </w:p>
        </w:tc>
        <w:tc>
          <w:tcPr>
            <w:tcW w:w="1027" w:type="pct"/>
            <w:shd w:val="clear" w:color="auto" w:fill="auto"/>
            <w:noWrap/>
            <w:hideMark/>
          </w:tcPr>
          <w:p w14:paraId="2727A0F5"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 (26.9)</w:t>
            </w:r>
          </w:p>
        </w:tc>
        <w:tc>
          <w:tcPr>
            <w:tcW w:w="842" w:type="pct"/>
            <w:shd w:val="clear" w:color="auto" w:fill="auto"/>
            <w:noWrap/>
            <w:hideMark/>
          </w:tcPr>
          <w:p w14:paraId="36569A71"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68505F1D" w14:textId="77777777" w:rsidTr="00953BA0">
        <w:trPr>
          <w:trHeight w:val="283"/>
        </w:trPr>
        <w:tc>
          <w:tcPr>
            <w:tcW w:w="193" w:type="pct"/>
            <w:shd w:val="clear" w:color="auto" w:fill="auto"/>
            <w:noWrap/>
            <w:hideMark/>
          </w:tcPr>
          <w:p w14:paraId="5D5F3128"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27EDC33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Two or more</w:t>
            </w:r>
          </w:p>
        </w:tc>
        <w:tc>
          <w:tcPr>
            <w:tcW w:w="1177" w:type="pct"/>
            <w:shd w:val="clear" w:color="auto" w:fill="auto"/>
            <w:noWrap/>
            <w:hideMark/>
          </w:tcPr>
          <w:p w14:paraId="67660BB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 (57.1)</w:t>
            </w:r>
          </w:p>
        </w:tc>
        <w:tc>
          <w:tcPr>
            <w:tcW w:w="1027" w:type="pct"/>
            <w:shd w:val="clear" w:color="auto" w:fill="auto"/>
            <w:noWrap/>
            <w:hideMark/>
          </w:tcPr>
          <w:p w14:paraId="50DC27F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19 (73.1)</w:t>
            </w:r>
          </w:p>
        </w:tc>
        <w:tc>
          <w:tcPr>
            <w:tcW w:w="842" w:type="pct"/>
            <w:shd w:val="clear" w:color="auto" w:fill="auto"/>
            <w:noWrap/>
            <w:hideMark/>
          </w:tcPr>
          <w:p w14:paraId="28F55F29"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6D7F1093" w14:textId="77777777" w:rsidTr="00953BA0">
        <w:trPr>
          <w:trHeight w:val="283"/>
        </w:trPr>
        <w:tc>
          <w:tcPr>
            <w:tcW w:w="3131" w:type="pct"/>
            <w:gridSpan w:val="3"/>
            <w:shd w:val="clear" w:color="auto" w:fill="auto"/>
            <w:noWrap/>
            <w:hideMark/>
          </w:tcPr>
          <w:p w14:paraId="6E5DD6B7" w14:textId="149C6394" w:rsidR="00A84A71" w:rsidRPr="00B10B7E" w:rsidRDefault="00E07A57" w:rsidP="00B10B7E">
            <w:pPr>
              <w:spacing w:line="360" w:lineRule="auto"/>
              <w:jc w:val="both"/>
              <w:rPr>
                <w:rFonts w:ascii="Book Antiqua" w:hAnsi="Book Antiqua" w:cs="Calibri"/>
                <w:bCs/>
                <w:color w:val="000000"/>
                <w:lang w:eastAsia="zh-CN"/>
              </w:rPr>
            </w:pPr>
            <w:r w:rsidRPr="00B10B7E">
              <w:rPr>
                <w:rFonts w:ascii="Book Antiqua" w:eastAsia="Times New Roman" w:hAnsi="Book Antiqua" w:cs="Calibri"/>
                <w:bCs/>
                <w:color w:val="000000"/>
                <w:lang w:eastAsia="pt-BR"/>
              </w:rPr>
              <w:t>POC</w:t>
            </w:r>
          </w:p>
        </w:tc>
        <w:tc>
          <w:tcPr>
            <w:tcW w:w="1027" w:type="pct"/>
            <w:shd w:val="clear" w:color="auto" w:fill="auto"/>
            <w:noWrap/>
            <w:hideMark/>
          </w:tcPr>
          <w:p w14:paraId="21031C00"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0F55E6A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0.075</w:t>
            </w:r>
          </w:p>
        </w:tc>
      </w:tr>
      <w:tr w:rsidR="00A84A71" w:rsidRPr="00B10B7E" w14:paraId="0F73D867" w14:textId="77777777" w:rsidTr="00953BA0">
        <w:trPr>
          <w:trHeight w:val="283"/>
        </w:trPr>
        <w:tc>
          <w:tcPr>
            <w:tcW w:w="193" w:type="pct"/>
            <w:shd w:val="clear" w:color="auto" w:fill="auto"/>
            <w:noWrap/>
            <w:hideMark/>
          </w:tcPr>
          <w:p w14:paraId="3EABCB2B"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5F9DFC86" w14:textId="3D63768D" w:rsidR="00A84A71" w:rsidRPr="00B10B7E" w:rsidRDefault="00E07A57"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No POC/</w:t>
            </w:r>
            <w:proofErr w:type="spellStart"/>
            <w:r w:rsidRPr="00B10B7E">
              <w:rPr>
                <w:rFonts w:ascii="Book Antiqua" w:eastAsia="Times New Roman" w:hAnsi="Book Antiqua" w:cs="Calibri"/>
                <w:color w:val="000000"/>
                <w:lang w:eastAsia="pt-BR"/>
              </w:rPr>
              <w:t>Clavien</w:t>
            </w:r>
            <w:proofErr w:type="spellEnd"/>
            <w:r w:rsidRPr="00B10B7E">
              <w:rPr>
                <w:rFonts w:ascii="Book Antiqua" w:eastAsia="Times New Roman" w:hAnsi="Book Antiqua" w:cs="Calibri"/>
                <w:color w:val="000000"/>
                <w:lang w:eastAsia="pt-BR"/>
              </w:rPr>
              <w:t xml:space="preserve"> 1-</w:t>
            </w:r>
            <w:r w:rsidR="00A84A71" w:rsidRPr="00B10B7E">
              <w:rPr>
                <w:rFonts w:ascii="Book Antiqua" w:eastAsia="Times New Roman" w:hAnsi="Book Antiqua" w:cs="Calibri"/>
                <w:color w:val="000000"/>
                <w:lang w:eastAsia="pt-BR"/>
              </w:rPr>
              <w:t>2</w:t>
            </w:r>
          </w:p>
        </w:tc>
        <w:tc>
          <w:tcPr>
            <w:tcW w:w="1177" w:type="pct"/>
            <w:shd w:val="clear" w:color="auto" w:fill="auto"/>
            <w:noWrap/>
            <w:hideMark/>
          </w:tcPr>
          <w:p w14:paraId="4AED7A9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14 (100)</w:t>
            </w:r>
          </w:p>
        </w:tc>
        <w:tc>
          <w:tcPr>
            <w:tcW w:w="1027" w:type="pct"/>
            <w:shd w:val="clear" w:color="auto" w:fill="auto"/>
            <w:noWrap/>
            <w:hideMark/>
          </w:tcPr>
          <w:p w14:paraId="1384F1DD"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19 (73.1)</w:t>
            </w:r>
          </w:p>
        </w:tc>
        <w:tc>
          <w:tcPr>
            <w:tcW w:w="842" w:type="pct"/>
            <w:shd w:val="clear" w:color="auto" w:fill="auto"/>
            <w:noWrap/>
            <w:hideMark/>
          </w:tcPr>
          <w:p w14:paraId="6E3F5A30"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63D478C2" w14:textId="77777777" w:rsidTr="00953BA0">
        <w:trPr>
          <w:trHeight w:val="283"/>
        </w:trPr>
        <w:tc>
          <w:tcPr>
            <w:tcW w:w="193" w:type="pct"/>
            <w:shd w:val="clear" w:color="auto" w:fill="auto"/>
            <w:noWrap/>
            <w:hideMark/>
          </w:tcPr>
          <w:p w14:paraId="6A41AFB9"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4FF30E8" w14:textId="75AFBF89" w:rsidR="00A84A71" w:rsidRPr="00B10B7E" w:rsidRDefault="00E07A57" w:rsidP="00B10B7E">
            <w:pPr>
              <w:spacing w:line="360" w:lineRule="auto"/>
              <w:jc w:val="both"/>
              <w:rPr>
                <w:rFonts w:ascii="Book Antiqua" w:eastAsia="Times New Roman" w:hAnsi="Book Antiqua" w:cs="Calibri"/>
                <w:color w:val="000000"/>
                <w:lang w:eastAsia="pt-BR"/>
              </w:rPr>
            </w:pPr>
            <w:proofErr w:type="spellStart"/>
            <w:r w:rsidRPr="00B10B7E">
              <w:rPr>
                <w:rFonts w:ascii="Book Antiqua" w:eastAsia="Times New Roman" w:hAnsi="Book Antiqua" w:cs="Calibri"/>
                <w:color w:val="000000"/>
                <w:lang w:eastAsia="pt-BR"/>
              </w:rPr>
              <w:t>Clavien</w:t>
            </w:r>
            <w:proofErr w:type="spellEnd"/>
            <w:r w:rsidRPr="00B10B7E">
              <w:rPr>
                <w:rFonts w:ascii="Book Antiqua" w:eastAsia="Times New Roman" w:hAnsi="Book Antiqua" w:cs="Calibri"/>
                <w:color w:val="000000"/>
                <w:lang w:eastAsia="pt-BR"/>
              </w:rPr>
              <w:t xml:space="preserve"> 3-</w:t>
            </w:r>
            <w:r w:rsidR="00A84A71" w:rsidRPr="00B10B7E">
              <w:rPr>
                <w:rFonts w:ascii="Book Antiqua" w:eastAsia="Times New Roman" w:hAnsi="Book Antiqua" w:cs="Calibri"/>
                <w:color w:val="000000"/>
                <w:lang w:eastAsia="pt-BR"/>
              </w:rPr>
              <w:t>5</w:t>
            </w:r>
          </w:p>
        </w:tc>
        <w:tc>
          <w:tcPr>
            <w:tcW w:w="1177" w:type="pct"/>
            <w:shd w:val="clear" w:color="auto" w:fill="auto"/>
            <w:noWrap/>
            <w:hideMark/>
          </w:tcPr>
          <w:p w14:paraId="7D04394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 (0)</w:t>
            </w:r>
          </w:p>
        </w:tc>
        <w:tc>
          <w:tcPr>
            <w:tcW w:w="1027" w:type="pct"/>
            <w:shd w:val="clear" w:color="auto" w:fill="auto"/>
            <w:noWrap/>
            <w:hideMark/>
          </w:tcPr>
          <w:p w14:paraId="26164285"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 (26.9)</w:t>
            </w:r>
          </w:p>
        </w:tc>
        <w:tc>
          <w:tcPr>
            <w:tcW w:w="842" w:type="pct"/>
            <w:shd w:val="clear" w:color="auto" w:fill="auto"/>
            <w:noWrap/>
            <w:hideMark/>
          </w:tcPr>
          <w:p w14:paraId="3F02A72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A75267E" w14:textId="77777777" w:rsidTr="00953BA0">
        <w:trPr>
          <w:trHeight w:val="283"/>
        </w:trPr>
        <w:tc>
          <w:tcPr>
            <w:tcW w:w="1954" w:type="pct"/>
            <w:gridSpan w:val="2"/>
            <w:shd w:val="clear" w:color="auto" w:fill="auto"/>
            <w:noWrap/>
            <w:hideMark/>
          </w:tcPr>
          <w:p w14:paraId="69299DA4"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Length of hospital stay (days)</w:t>
            </w:r>
          </w:p>
        </w:tc>
        <w:tc>
          <w:tcPr>
            <w:tcW w:w="1177" w:type="pct"/>
            <w:shd w:val="clear" w:color="auto" w:fill="auto"/>
            <w:noWrap/>
            <w:hideMark/>
          </w:tcPr>
          <w:p w14:paraId="7C917D62"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74840C8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08E0FDC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0.452</w:t>
            </w:r>
          </w:p>
        </w:tc>
      </w:tr>
      <w:tr w:rsidR="00A84A71" w:rsidRPr="00B10B7E" w14:paraId="664B6436" w14:textId="77777777" w:rsidTr="00953BA0">
        <w:trPr>
          <w:trHeight w:val="283"/>
        </w:trPr>
        <w:tc>
          <w:tcPr>
            <w:tcW w:w="193" w:type="pct"/>
            <w:shd w:val="clear" w:color="auto" w:fill="auto"/>
            <w:noWrap/>
            <w:hideMark/>
          </w:tcPr>
          <w:p w14:paraId="3B529022"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6970327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Median (IQR)</w:t>
            </w:r>
          </w:p>
        </w:tc>
        <w:tc>
          <w:tcPr>
            <w:tcW w:w="1177" w:type="pct"/>
            <w:shd w:val="clear" w:color="auto" w:fill="auto"/>
            <w:noWrap/>
            <w:hideMark/>
          </w:tcPr>
          <w:p w14:paraId="104C7EA2" w14:textId="60267064" w:rsidR="00A84A71" w:rsidRPr="00B10B7E" w:rsidRDefault="001F77E9"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4.5 (1.7-</w:t>
            </w:r>
            <w:r w:rsidR="00A84A71" w:rsidRPr="00B10B7E">
              <w:rPr>
                <w:rFonts w:ascii="Book Antiqua" w:eastAsia="Times New Roman" w:hAnsi="Book Antiqua" w:cs="Calibri"/>
                <w:color w:val="000000"/>
                <w:lang w:eastAsia="pt-BR"/>
              </w:rPr>
              <w:t xml:space="preserve">6.3) </w:t>
            </w:r>
          </w:p>
        </w:tc>
        <w:tc>
          <w:tcPr>
            <w:tcW w:w="1027" w:type="pct"/>
            <w:shd w:val="clear" w:color="auto" w:fill="auto"/>
            <w:noWrap/>
            <w:hideMark/>
          </w:tcPr>
          <w:p w14:paraId="61A2D54E" w14:textId="17690931" w:rsidR="00A84A71" w:rsidRPr="00B10B7E" w:rsidRDefault="001F77E9"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5 (2.7-</w:t>
            </w:r>
            <w:r w:rsidR="00A84A71" w:rsidRPr="00B10B7E">
              <w:rPr>
                <w:rFonts w:ascii="Book Antiqua" w:eastAsia="Times New Roman" w:hAnsi="Book Antiqua" w:cs="Calibri"/>
                <w:color w:val="000000"/>
                <w:lang w:eastAsia="pt-BR"/>
              </w:rPr>
              <w:t>9.5)</w:t>
            </w:r>
          </w:p>
        </w:tc>
        <w:tc>
          <w:tcPr>
            <w:tcW w:w="842" w:type="pct"/>
            <w:shd w:val="clear" w:color="auto" w:fill="auto"/>
            <w:noWrap/>
            <w:hideMark/>
          </w:tcPr>
          <w:p w14:paraId="3EDE03FA"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B0F6CA9" w14:textId="77777777" w:rsidTr="00953BA0">
        <w:trPr>
          <w:trHeight w:val="283"/>
        </w:trPr>
        <w:tc>
          <w:tcPr>
            <w:tcW w:w="1954" w:type="pct"/>
            <w:gridSpan w:val="2"/>
            <w:shd w:val="clear" w:color="auto" w:fill="auto"/>
            <w:noWrap/>
            <w:hideMark/>
          </w:tcPr>
          <w:p w14:paraId="75505603" w14:textId="6546D1E6"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 xml:space="preserve">Palliative </w:t>
            </w:r>
            <w:r w:rsidR="00E07A57" w:rsidRPr="00B10B7E">
              <w:rPr>
                <w:rFonts w:ascii="Book Antiqua" w:hAnsi="Book Antiqua" w:cs="Calibri"/>
                <w:bCs/>
                <w:color w:val="000000"/>
                <w:lang w:eastAsia="zh-CN"/>
              </w:rPr>
              <w:t>t</w:t>
            </w:r>
            <w:r w:rsidR="00E07A57" w:rsidRPr="00B10B7E">
              <w:rPr>
                <w:rFonts w:ascii="Book Antiqua" w:eastAsia="Times New Roman" w:hAnsi="Book Antiqua" w:cs="Calibri"/>
                <w:bCs/>
                <w:color w:val="000000"/>
                <w:lang w:eastAsia="pt-BR"/>
              </w:rPr>
              <w:t>reatment-</w:t>
            </w:r>
            <w:r w:rsidRPr="00B10B7E">
              <w:rPr>
                <w:rFonts w:ascii="Book Antiqua" w:eastAsia="Times New Roman" w:hAnsi="Book Antiqua" w:cs="Calibri"/>
                <w:bCs/>
                <w:color w:val="000000"/>
                <w:lang w:eastAsia="pt-BR"/>
              </w:rPr>
              <w:t>1</w:t>
            </w:r>
            <w:r w:rsidRPr="00B10B7E">
              <w:rPr>
                <w:rFonts w:ascii="Book Antiqua" w:eastAsia="Times New Roman" w:hAnsi="Book Antiqua" w:cs="Calibri"/>
                <w:bCs/>
                <w:color w:val="000000"/>
                <w:vertAlign w:val="superscript"/>
                <w:lang w:eastAsia="pt-BR"/>
              </w:rPr>
              <w:t>st</w:t>
            </w:r>
            <w:r w:rsidRPr="00B10B7E">
              <w:rPr>
                <w:rFonts w:ascii="Book Antiqua" w:eastAsia="Times New Roman" w:hAnsi="Book Antiqua" w:cs="Calibri"/>
                <w:bCs/>
                <w:color w:val="000000"/>
                <w:lang w:eastAsia="pt-BR"/>
              </w:rPr>
              <w:t xml:space="preserve"> </w:t>
            </w:r>
            <w:r w:rsidR="001F77E9" w:rsidRPr="00B10B7E">
              <w:rPr>
                <w:rFonts w:ascii="Book Antiqua" w:hAnsi="Book Antiqua" w:cs="Calibri"/>
                <w:bCs/>
                <w:color w:val="000000"/>
                <w:lang w:eastAsia="zh-CN"/>
              </w:rPr>
              <w:t>l</w:t>
            </w:r>
            <w:r w:rsidRPr="00B10B7E">
              <w:rPr>
                <w:rFonts w:ascii="Book Antiqua" w:eastAsia="Times New Roman" w:hAnsi="Book Antiqua" w:cs="Calibri"/>
                <w:bCs/>
                <w:color w:val="000000"/>
                <w:lang w:eastAsia="pt-BR"/>
              </w:rPr>
              <w:t xml:space="preserve">ine </w:t>
            </w:r>
          </w:p>
        </w:tc>
        <w:tc>
          <w:tcPr>
            <w:tcW w:w="1177" w:type="pct"/>
            <w:shd w:val="clear" w:color="auto" w:fill="auto"/>
            <w:noWrap/>
            <w:hideMark/>
          </w:tcPr>
          <w:p w14:paraId="2600AE99"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0336E0A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6B551B9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0.257</w:t>
            </w:r>
          </w:p>
        </w:tc>
      </w:tr>
      <w:tr w:rsidR="00A84A71" w:rsidRPr="00B10B7E" w14:paraId="3D8F3926" w14:textId="77777777" w:rsidTr="00953BA0">
        <w:trPr>
          <w:trHeight w:val="283"/>
        </w:trPr>
        <w:tc>
          <w:tcPr>
            <w:tcW w:w="193" w:type="pct"/>
            <w:shd w:val="clear" w:color="auto" w:fill="auto"/>
            <w:noWrap/>
            <w:hideMark/>
          </w:tcPr>
          <w:p w14:paraId="59C857D9"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5DF127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No</w:t>
            </w:r>
          </w:p>
        </w:tc>
        <w:tc>
          <w:tcPr>
            <w:tcW w:w="1177" w:type="pct"/>
            <w:shd w:val="clear" w:color="auto" w:fill="auto"/>
            <w:noWrap/>
            <w:hideMark/>
          </w:tcPr>
          <w:p w14:paraId="09D4825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 (42.9)</w:t>
            </w:r>
          </w:p>
        </w:tc>
        <w:tc>
          <w:tcPr>
            <w:tcW w:w="1027" w:type="pct"/>
            <w:shd w:val="clear" w:color="auto" w:fill="auto"/>
            <w:noWrap/>
            <w:hideMark/>
          </w:tcPr>
          <w:p w14:paraId="38997AC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16 (61.5)</w:t>
            </w:r>
          </w:p>
        </w:tc>
        <w:tc>
          <w:tcPr>
            <w:tcW w:w="842" w:type="pct"/>
            <w:shd w:val="clear" w:color="auto" w:fill="auto"/>
            <w:noWrap/>
            <w:hideMark/>
          </w:tcPr>
          <w:p w14:paraId="73090EF1"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1E5D341F" w14:textId="77777777" w:rsidTr="00953BA0">
        <w:trPr>
          <w:trHeight w:val="283"/>
        </w:trPr>
        <w:tc>
          <w:tcPr>
            <w:tcW w:w="193" w:type="pct"/>
            <w:shd w:val="clear" w:color="auto" w:fill="auto"/>
            <w:noWrap/>
            <w:hideMark/>
          </w:tcPr>
          <w:p w14:paraId="3A903B8D"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4A49546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Yes</w:t>
            </w:r>
          </w:p>
        </w:tc>
        <w:tc>
          <w:tcPr>
            <w:tcW w:w="1177" w:type="pct"/>
            <w:shd w:val="clear" w:color="auto" w:fill="auto"/>
            <w:noWrap/>
            <w:hideMark/>
          </w:tcPr>
          <w:p w14:paraId="7A37FED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 (57.1)</w:t>
            </w:r>
          </w:p>
        </w:tc>
        <w:tc>
          <w:tcPr>
            <w:tcW w:w="1027" w:type="pct"/>
            <w:shd w:val="clear" w:color="auto" w:fill="auto"/>
            <w:noWrap/>
            <w:hideMark/>
          </w:tcPr>
          <w:p w14:paraId="51391909"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10 (38.5)</w:t>
            </w:r>
          </w:p>
        </w:tc>
        <w:tc>
          <w:tcPr>
            <w:tcW w:w="842" w:type="pct"/>
            <w:shd w:val="clear" w:color="auto" w:fill="auto"/>
            <w:noWrap/>
            <w:hideMark/>
          </w:tcPr>
          <w:p w14:paraId="16824351"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A81A90A" w14:textId="77777777" w:rsidTr="00953BA0">
        <w:trPr>
          <w:trHeight w:val="283"/>
        </w:trPr>
        <w:tc>
          <w:tcPr>
            <w:tcW w:w="1954" w:type="pct"/>
            <w:gridSpan w:val="2"/>
            <w:shd w:val="clear" w:color="auto" w:fill="auto"/>
            <w:noWrap/>
            <w:hideMark/>
          </w:tcPr>
          <w:p w14:paraId="78A55DDA" w14:textId="3E72CC44" w:rsidR="00A84A71" w:rsidRPr="00B10B7E" w:rsidRDefault="00E07A57"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30-d</w:t>
            </w:r>
            <w:r w:rsidR="00A84A71" w:rsidRPr="00B10B7E">
              <w:rPr>
                <w:rFonts w:ascii="Book Antiqua" w:eastAsia="Times New Roman" w:hAnsi="Book Antiqua" w:cs="Calibri"/>
                <w:bCs/>
                <w:color w:val="000000"/>
                <w:lang w:eastAsia="pt-BR"/>
              </w:rPr>
              <w:t xml:space="preserve"> </w:t>
            </w:r>
            <w:r w:rsidR="001F77E9" w:rsidRPr="00B10B7E">
              <w:rPr>
                <w:rFonts w:ascii="Book Antiqua" w:hAnsi="Book Antiqua" w:cs="Calibri"/>
                <w:bCs/>
                <w:color w:val="000000"/>
                <w:lang w:eastAsia="zh-CN"/>
              </w:rPr>
              <w:t>m</w:t>
            </w:r>
            <w:r w:rsidR="00A84A71" w:rsidRPr="00B10B7E">
              <w:rPr>
                <w:rFonts w:ascii="Book Antiqua" w:eastAsia="Times New Roman" w:hAnsi="Book Antiqua" w:cs="Calibri"/>
                <w:bCs/>
                <w:color w:val="000000"/>
                <w:lang w:eastAsia="pt-BR"/>
              </w:rPr>
              <w:t>ortality</w:t>
            </w:r>
          </w:p>
        </w:tc>
        <w:tc>
          <w:tcPr>
            <w:tcW w:w="1177" w:type="pct"/>
            <w:shd w:val="clear" w:color="auto" w:fill="auto"/>
            <w:noWrap/>
            <w:hideMark/>
          </w:tcPr>
          <w:p w14:paraId="7B0E772B"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74FE99F0"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66648CFD"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0.013</w:t>
            </w:r>
          </w:p>
        </w:tc>
      </w:tr>
      <w:tr w:rsidR="00A84A71" w:rsidRPr="00B10B7E" w14:paraId="5114B526" w14:textId="77777777" w:rsidTr="00953BA0">
        <w:trPr>
          <w:trHeight w:val="283"/>
        </w:trPr>
        <w:tc>
          <w:tcPr>
            <w:tcW w:w="193" w:type="pct"/>
            <w:shd w:val="clear" w:color="auto" w:fill="auto"/>
            <w:noWrap/>
            <w:hideMark/>
          </w:tcPr>
          <w:p w14:paraId="1B3ECA63"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52E7051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No</w:t>
            </w:r>
          </w:p>
        </w:tc>
        <w:tc>
          <w:tcPr>
            <w:tcW w:w="1177" w:type="pct"/>
            <w:shd w:val="clear" w:color="auto" w:fill="auto"/>
            <w:noWrap/>
            <w:hideMark/>
          </w:tcPr>
          <w:p w14:paraId="03BA337F"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13 (92.9)</w:t>
            </w:r>
          </w:p>
        </w:tc>
        <w:tc>
          <w:tcPr>
            <w:tcW w:w="1027" w:type="pct"/>
            <w:shd w:val="clear" w:color="auto" w:fill="auto"/>
            <w:noWrap/>
            <w:hideMark/>
          </w:tcPr>
          <w:p w14:paraId="19564C35"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13 (50)</w:t>
            </w:r>
          </w:p>
        </w:tc>
        <w:tc>
          <w:tcPr>
            <w:tcW w:w="842" w:type="pct"/>
            <w:shd w:val="clear" w:color="auto" w:fill="auto"/>
            <w:noWrap/>
            <w:hideMark/>
          </w:tcPr>
          <w:p w14:paraId="1EB64228"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7F871E36" w14:textId="77777777" w:rsidTr="00953BA0">
        <w:trPr>
          <w:trHeight w:val="283"/>
        </w:trPr>
        <w:tc>
          <w:tcPr>
            <w:tcW w:w="193" w:type="pct"/>
            <w:shd w:val="clear" w:color="auto" w:fill="auto"/>
            <w:noWrap/>
            <w:hideMark/>
          </w:tcPr>
          <w:p w14:paraId="22764A9F"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2F198B1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Yes</w:t>
            </w:r>
          </w:p>
        </w:tc>
        <w:tc>
          <w:tcPr>
            <w:tcW w:w="1177" w:type="pct"/>
            <w:shd w:val="clear" w:color="auto" w:fill="auto"/>
            <w:noWrap/>
            <w:hideMark/>
          </w:tcPr>
          <w:p w14:paraId="01FA606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 (7.1)</w:t>
            </w:r>
          </w:p>
        </w:tc>
        <w:tc>
          <w:tcPr>
            <w:tcW w:w="1027" w:type="pct"/>
            <w:shd w:val="clear" w:color="auto" w:fill="auto"/>
            <w:noWrap/>
            <w:hideMark/>
          </w:tcPr>
          <w:p w14:paraId="7D502D5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13 (50)</w:t>
            </w:r>
          </w:p>
        </w:tc>
        <w:tc>
          <w:tcPr>
            <w:tcW w:w="842" w:type="pct"/>
            <w:shd w:val="clear" w:color="auto" w:fill="auto"/>
            <w:noWrap/>
            <w:hideMark/>
          </w:tcPr>
          <w:p w14:paraId="07E88D7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14F9599C" w14:textId="77777777" w:rsidTr="00953BA0">
        <w:trPr>
          <w:trHeight w:val="283"/>
        </w:trPr>
        <w:tc>
          <w:tcPr>
            <w:tcW w:w="1954" w:type="pct"/>
            <w:gridSpan w:val="2"/>
            <w:shd w:val="clear" w:color="auto" w:fill="auto"/>
            <w:noWrap/>
            <w:hideMark/>
          </w:tcPr>
          <w:p w14:paraId="7D9EE89D" w14:textId="5C5581AC" w:rsidR="00A84A71" w:rsidRPr="00B10B7E" w:rsidRDefault="00E07A57"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90-d</w:t>
            </w:r>
            <w:r w:rsidR="00A84A71" w:rsidRPr="00B10B7E">
              <w:rPr>
                <w:rFonts w:ascii="Book Antiqua" w:eastAsia="Times New Roman" w:hAnsi="Book Antiqua" w:cs="Calibri"/>
                <w:bCs/>
                <w:color w:val="000000"/>
                <w:lang w:eastAsia="pt-BR"/>
              </w:rPr>
              <w:t xml:space="preserve"> </w:t>
            </w:r>
            <w:r w:rsidR="001F77E9" w:rsidRPr="00B10B7E">
              <w:rPr>
                <w:rFonts w:ascii="Book Antiqua" w:hAnsi="Book Antiqua" w:cs="Calibri"/>
                <w:bCs/>
                <w:color w:val="000000"/>
                <w:lang w:eastAsia="zh-CN"/>
              </w:rPr>
              <w:t>m</w:t>
            </w:r>
            <w:r w:rsidR="00A84A71" w:rsidRPr="00B10B7E">
              <w:rPr>
                <w:rFonts w:ascii="Book Antiqua" w:eastAsia="Times New Roman" w:hAnsi="Book Antiqua" w:cs="Calibri"/>
                <w:bCs/>
                <w:color w:val="000000"/>
                <w:lang w:eastAsia="pt-BR"/>
              </w:rPr>
              <w:t>ortality</w:t>
            </w:r>
          </w:p>
        </w:tc>
        <w:tc>
          <w:tcPr>
            <w:tcW w:w="1177" w:type="pct"/>
            <w:shd w:val="clear" w:color="auto" w:fill="auto"/>
            <w:noWrap/>
            <w:hideMark/>
          </w:tcPr>
          <w:p w14:paraId="544EB78F"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027" w:type="pct"/>
            <w:shd w:val="clear" w:color="auto" w:fill="auto"/>
            <w:noWrap/>
            <w:hideMark/>
          </w:tcPr>
          <w:p w14:paraId="6AE4D1C6"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842" w:type="pct"/>
            <w:shd w:val="clear" w:color="auto" w:fill="auto"/>
            <w:noWrap/>
            <w:hideMark/>
          </w:tcPr>
          <w:p w14:paraId="67507730" w14:textId="62EF36EE"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&lt;</w:t>
            </w:r>
            <w:r w:rsidR="00E07A57" w:rsidRPr="00B10B7E">
              <w:rPr>
                <w:rFonts w:ascii="Book Antiqua" w:hAnsi="Book Antiqua" w:cs="Calibri"/>
                <w:bCs/>
                <w:color w:val="000000"/>
                <w:lang w:eastAsia="zh-CN"/>
              </w:rPr>
              <w:t xml:space="preserve"> </w:t>
            </w:r>
            <w:r w:rsidRPr="00B10B7E">
              <w:rPr>
                <w:rFonts w:ascii="Book Antiqua" w:eastAsia="Times New Roman" w:hAnsi="Book Antiqua" w:cs="Calibri"/>
                <w:bCs/>
                <w:color w:val="000000"/>
                <w:lang w:eastAsia="pt-BR"/>
              </w:rPr>
              <w:t>0.001</w:t>
            </w:r>
          </w:p>
        </w:tc>
      </w:tr>
      <w:tr w:rsidR="00A84A71" w:rsidRPr="00B10B7E" w14:paraId="63113D07" w14:textId="77777777" w:rsidTr="00953BA0">
        <w:trPr>
          <w:trHeight w:val="283"/>
        </w:trPr>
        <w:tc>
          <w:tcPr>
            <w:tcW w:w="193" w:type="pct"/>
            <w:shd w:val="clear" w:color="auto" w:fill="auto"/>
            <w:noWrap/>
            <w:hideMark/>
          </w:tcPr>
          <w:p w14:paraId="3CEF8219"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4B5EDD69"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No</w:t>
            </w:r>
          </w:p>
        </w:tc>
        <w:tc>
          <w:tcPr>
            <w:tcW w:w="1177" w:type="pct"/>
            <w:shd w:val="clear" w:color="auto" w:fill="auto"/>
            <w:noWrap/>
            <w:hideMark/>
          </w:tcPr>
          <w:p w14:paraId="1160E74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12 (85.7)</w:t>
            </w:r>
          </w:p>
        </w:tc>
        <w:tc>
          <w:tcPr>
            <w:tcW w:w="1027" w:type="pct"/>
            <w:shd w:val="clear" w:color="auto" w:fill="auto"/>
            <w:noWrap/>
            <w:hideMark/>
          </w:tcPr>
          <w:p w14:paraId="4D964CDD"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 (26.9)</w:t>
            </w:r>
          </w:p>
        </w:tc>
        <w:tc>
          <w:tcPr>
            <w:tcW w:w="842" w:type="pct"/>
            <w:shd w:val="clear" w:color="auto" w:fill="auto"/>
            <w:noWrap/>
            <w:hideMark/>
          </w:tcPr>
          <w:p w14:paraId="1A0F9699"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28F27E7F" w14:textId="77777777" w:rsidTr="00953BA0">
        <w:trPr>
          <w:trHeight w:val="283"/>
        </w:trPr>
        <w:tc>
          <w:tcPr>
            <w:tcW w:w="193" w:type="pct"/>
            <w:shd w:val="clear" w:color="auto" w:fill="auto"/>
            <w:noWrap/>
            <w:hideMark/>
          </w:tcPr>
          <w:p w14:paraId="275F2064" w14:textId="3852FE36" w:rsidR="00A84A71" w:rsidRPr="00B10B7E" w:rsidRDefault="00A84A71" w:rsidP="00B10B7E">
            <w:pPr>
              <w:spacing w:line="360" w:lineRule="auto"/>
              <w:jc w:val="both"/>
              <w:rPr>
                <w:rFonts w:ascii="Book Antiqua" w:hAnsi="Book Antiqua" w:cs="Calibri"/>
                <w:b/>
                <w:bCs/>
                <w:color w:val="000000"/>
                <w:lang w:eastAsia="zh-CN"/>
              </w:rPr>
            </w:pPr>
          </w:p>
        </w:tc>
        <w:tc>
          <w:tcPr>
            <w:tcW w:w="1761" w:type="pct"/>
            <w:shd w:val="clear" w:color="auto" w:fill="auto"/>
            <w:noWrap/>
            <w:hideMark/>
          </w:tcPr>
          <w:p w14:paraId="076A76E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Yes</w:t>
            </w:r>
          </w:p>
        </w:tc>
        <w:tc>
          <w:tcPr>
            <w:tcW w:w="1177" w:type="pct"/>
            <w:shd w:val="clear" w:color="auto" w:fill="auto"/>
            <w:noWrap/>
            <w:hideMark/>
          </w:tcPr>
          <w:p w14:paraId="1A60E00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2 (14.3)</w:t>
            </w:r>
          </w:p>
        </w:tc>
        <w:tc>
          <w:tcPr>
            <w:tcW w:w="1027" w:type="pct"/>
            <w:shd w:val="clear" w:color="auto" w:fill="auto"/>
            <w:noWrap/>
            <w:hideMark/>
          </w:tcPr>
          <w:p w14:paraId="117E368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19 (73.1)</w:t>
            </w:r>
          </w:p>
        </w:tc>
        <w:tc>
          <w:tcPr>
            <w:tcW w:w="842" w:type="pct"/>
            <w:shd w:val="clear" w:color="auto" w:fill="auto"/>
            <w:noWrap/>
            <w:hideMark/>
          </w:tcPr>
          <w:p w14:paraId="31FF4478" w14:textId="0E1B3616" w:rsidR="00A84A71" w:rsidRPr="00B10B7E" w:rsidRDefault="00A84A71" w:rsidP="00B10B7E">
            <w:pPr>
              <w:spacing w:line="360" w:lineRule="auto"/>
              <w:jc w:val="both"/>
              <w:rPr>
                <w:rFonts w:ascii="Book Antiqua" w:hAnsi="Book Antiqua" w:cs="Calibri"/>
                <w:color w:val="000000"/>
                <w:lang w:eastAsia="zh-CN"/>
              </w:rPr>
            </w:pPr>
          </w:p>
        </w:tc>
      </w:tr>
    </w:tbl>
    <w:p w14:paraId="79EB8BE0" w14:textId="50D60242" w:rsidR="00A84A71" w:rsidRPr="00B10B7E" w:rsidRDefault="00A84A71" w:rsidP="00B10B7E">
      <w:pPr>
        <w:spacing w:line="360" w:lineRule="auto"/>
        <w:jc w:val="both"/>
        <w:rPr>
          <w:rFonts w:ascii="Book Antiqua" w:hAnsi="Book Antiqua" w:cs="Calibri"/>
          <w:lang w:eastAsia="zh-CN"/>
        </w:rPr>
      </w:pPr>
      <w:r w:rsidRPr="00B10B7E">
        <w:rPr>
          <w:rFonts w:ascii="Book Antiqua" w:eastAsia="Times New Roman" w:hAnsi="Book Antiqua" w:cs="Calibri"/>
          <w:lang w:eastAsia="pt-BR"/>
        </w:rPr>
        <w:t>SD: Standard deviation</w:t>
      </w:r>
      <w:r w:rsidR="00F12B25" w:rsidRPr="00B10B7E">
        <w:rPr>
          <w:rFonts w:ascii="Book Antiqua" w:hAnsi="Book Antiqua" w:cs="Calibri"/>
          <w:lang w:eastAsia="zh-CN"/>
        </w:rPr>
        <w:t>;</w:t>
      </w:r>
      <w:r w:rsidRPr="00B10B7E">
        <w:rPr>
          <w:rFonts w:ascii="Book Antiqua" w:eastAsia="Times New Roman" w:hAnsi="Book Antiqua" w:cs="Calibri"/>
          <w:lang w:eastAsia="pt-BR"/>
        </w:rPr>
        <w:t xml:space="preserve"> IQR</w:t>
      </w:r>
      <w:r w:rsidR="00F12B25" w:rsidRPr="00B10B7E">
        <w:rPr>
          <w:rFonts w:ascii="Book Antiqua" w:hAnsi="Book Antiqua" w:cs="Calibri"/>
          <w:lang w:eastAsia="zh-CN"/>
        </w:rPr>
        <w:t>:</w:t>
      </w:r>
      <w:r w:rsidRPr="00B10B7E">
        <w:rPr>
          <w:rFonts w:ascii="Book Antiqua" w:eastAsia="Times New Roman" w:hAnsi="Book Antiqua" w:cs="Calibri"/>
          <w:lang w:eastAsia="pt-BR"/>
        </w:rPr>
        <w:t xml:space="preserve"> </w:t>
      </w:r>
      <w:r w:rsidR="00F12B25" w:rsidRPr="00B10B7E">
        <w:rPr>
          <w:rFonts w:ascii="Book Antiqua" w:hAnsi="Book Antiqua" w:cs="Calibri"/>
          <w:lang w:eastAsia="zh-CN"/>
        </w:rPr>
        <w:t>I</w:t>
      </w:r>
      <w:r w:rsidRPr="00B10B7E">
        <w:rPr>
          <w:rFonts w:ascii="Book Antiqua" w:eastAsia="Times New Roman" w:hAnsi="Book Antiqua" w:cs="Calibri"/>
          <w:lang w:eastAsia="pt-BR"/>
        </w:rPr>
        <w:t xml:space="preserve">nterquartile range; </w:t>
      </w:r>
      <w:r w:rsidR="00E07A57" w:rsidRPr="00B10B7E">
        <w:rPr>
          <w:rFonts w:ascii="Book Antiqua" w:eastAsia="Times New Roman" w:hAnsi="Book Antiqua" w:cs="Calibri"/>
          <w:bCs/>
          <w:color w:val="000000"/>
          <w:lang w:eastAsia="pt-BR"/>
        </w:rPr>
        <w:t>POC</w:t>
      </w:r>
      <w:r w:rsidR="00E07A57" w:rsidRPr="00B10B7E">
        <w:rPr>
          <w:rFonts w:ascii="Book Antiqua" w:hAnsi="Book Antiqua" w:cs="Calibri"/>
          <w:bCs/>
          <w:color w:val="000000"/>
          <w:lang w:eastAsia="zh-CN"/>
        </w:rPr>
        <w:t>:</w:t>
      </w:r>
      <w:r w:rsidR="00E07A57" w:rsidRPr="00B10B7E">
        <w:rPr>
          <w:rFonts w:ascii="Book Antiqua" w:eastAsia="Times New Roman" w:hAnsi="Book Antiqua" w:cs="Calibri"/>
          <w:bCs/>
          <w:color w:val="000000"/>
          <w:lang w:eastAsia="pt-BR"/>
        </w:rPr>
        <w:t xml:space="preserve"> Postoperative </w:t>
      </w:r>
      <w:r w:rsidR="00E07A57" w:rsidRPr="00B10B7E">
        <w:rPr>
          <w:rFonts w:ascii="Book Antiqua" w:hAnsi="Book Antiqua" w:cs="Calibri"/>
          <w:bCs/>
          <w:color w:val="000000"/>
          <w:lang w:eastAsia="zh-CN"/>
        </w:rPr>
        <w:t>c</w:t>
      </w:r>
      <w:r w:rsidR="00E07A57" w:rsidRPr="00B10B7E">
        <w:rPr>
          <w:rFonts w:ascii="Book Antiqua" w:eastAsia="Times New Roman" w:hAnsi="Book Antiqua" w:cs="Calibri"/>
          <w:bCs/>
          <w:color w:val="000000"/>
          <w:lang w:eastAsia="pt-BR"/>
        </w:rPr>
        <w:t>omplication</w:t>
      </w:r>
      <w:r w:rsidR="00E07A57" w:rsidRPr="00B10B7E">
        <w:rPr>
          <w:rFonts w:ascii="Book Antiqua" w:hAnsi="Book Antiqua" w:cs="Calibri"/>
          <w:bCs/>
          <w:color w:val="000000"/>
          <w:lang w:eastAsia="zh-CN"/>
        </w:rPr>
        <w:t>;</w:t>
      </w:r>
      <w:r w:rsidR="00F12B25" w:rsidRPr="00B10B7E">
        <w:rPr>
          <w:rFonts w:ascii="Book Antiqua" w:eastAsia="Times New Roman" w:hAnsi="Book Antiqua" w:cs="Calibri"/>
          <w:color w:val="000000"/>
          <w:lang w:eastAsia="pt-BR"/>
        </w:rPr>
        <w:t xml:space="preserve"> CCI</w:t>
      </w:r>
      <w:r w:rsidR="00F12B25" w:rsidRPr="00B10B7E">
        <w:rPr>
          <w:rFonts w:ascii="Book Antiqua" w:hAnsi="Book Antiqua" w:cs="Calibri"/>
          <w:color w:val="000000"/>
          <w:lang w:eastAsia="zh-CN"/>
        </w:rPr>
        <w:t>:</w:t>
      </w:r>
      <w:r w:rsidR="00F12B25" w:rsidRPr="00B10B7E">
        <w:rPr>
          <w:rFonts w:ascii="Book Antiqua" w:eastAsia="Times New Roman" w:hAnsi="Book Antiqua" w:cs="Calibri"/>
          <w:color w:val="000000"/>
          <w:lang w:eastAsia="pt-BR"/>
        </w:rPr>
        <w:t xml:space="preserve"> </w:t>
      </w:r>
      <w:proofErr w:type="spellStart"/>
      <w:r w:rsidR="00F12B25" w:rsidRPr="00B10B7E">
        <w:rPr>
          <w:rFonts w:ascii="Book Antiqua" w:eastAsia="Times New Roman" w:hAnsi="Book Antiqua" w:cs="Calibri"/>
          <w:color w:val="000000"/>
          <w:lang w:eastAsia="pt-BR"/>
        </w:rPr>
        <w:t>Charlson's</w:t>
      </w:r>
      <w:proofErr w:type="spellEnd"/>
      <w:r w:rsidR="00F12B25" w:rsidRPr="00B10B7E">
        <w:rPr>
          <w:rFonts w:ascii="Book Antiqua" w:eastAsia="Times New Roman" w:hAnsi="Book Antiqua" w:cs="Calibri"/>
          <w:color w:val="000000"/>
          <w:lang w:eastAsia="pt-BR"/>
        </w:rPr>
        <w:t xml:space="preserve"> comorbidity index</w:t>
      </w:r>
      <w:r w:rsidR="00F12B25" w:rsidRPr="00B10B7E">
        <w:rPr>
          <w:rFonts w:ascii="Book Antiqua" w:hAnsi="Book Antiqua" w:cs="Calibri"/>
          <w:color w:val="000000"/>
          <w:lang w:eastAsia="zh-CN"/>
        </w:rPr>
        <w:t>;</w:t>
      </w:r>
      <w:r w:rsidR="00F12B25" w:rsidRPr="00B10B7E">
        <w:rPr>
          <w:rFonts w:ascii="Book Antiqua" w:hAnsi="Book Antiqua"/>
          <w:color w:val="000000"/>
        </w:rPr>
        <w:t xml:space="preserve"> CT: Computed tomography;</w:t>
      </w:r>
      <w:r w:rsidR="00F12B25" w:rsidRPr="00B10B7E">
        <w:rPr>
          <w:rFonts w:ascii="Book Antiqua" w:eastAsia="Times New Roman" w:hAnsi="Book Antiqua" w:cs="Calibri"/>
          <w:color w:val="000000"/>
          <w:lang w:eastAsia="pt-BR"/>
        </w:rPr>
        <w:t xml:space="preserve"> NLR</w:t>
      </w:r>
      <w:r w:rsidR="00F12B25" w:rsidRPr="00B10B7E">
        <w:rPr>
          <w:rFonts w:ascii="Book Antiqua" w:hAnsi="Book Antiqua" w:cs="Calibri"/>
          <w:color w:val="000000"/>
          <w:lang w:eastAsia="zh-CN"/>
        </w:rPr>
        <w:t>:</w:t>
      </w:r>
      <w:r w:rsidR="00F12B25" w:rsidRPr="00B10B7E">
        <w:rPr>
          <w:rFonts w:ascii="Book Antiqua" w:eastAsia="Times New Roman" w:hAnsi="Book Antiqua" w:cs="Calibri"/>
          <w:color w:val="000000"/>
          <w:lang w:eastAsia="pt-BR"/>
        </w:rPr>
        <w:t xml:space="preserve"> Neutrophil</w:t>
      </w:r>
      <w:r w:rsidR="00F12B25" w:rsidRPr="00B10B7E">
        <w:rPr>
          <w:rFonts w:ascii="Book Antiqua" w:hAnsi="Book Antiqua" w:cs="Calibri"/>
          <w:color w:val="000000"/>
          <w:lang w:eastAsia="zh-CN"/>
        </w:rPr>
        <w:t xml:space="preserve"> </w:t>
      </w:r>
      <w:r w:rsidR="00F12B25" w:rsidRPr="00B10B7E">
        <w:rPr>
          <w:rFonts w:ascii="Book Antiqua" w:eastAsia="Times New Roman" w:hAnsi="Book Antiqua" w:cs="Calibri"/>
          <w:color w:val="000000"/>
          <w:lang w:eastAsia="pt-BR"/>
        </w:rPr>
        <w:t>lymphocyte ratio</w:t>
      </w:r>
      <w:r w:rsidR="00F12B25" w:rsidRPr="00B10B7E">
        <w:rPr>
          <w:rFonts w:ascii="Book Antiqua" w:hAnsi="Book Antiqua" w:cs="Calibri"/>
          <w:color w:val="000000"/>
          <w:lang w:eastAsia="zh-CN"/>
        </w:rPr>
        <w:t xml:space="preserve">; </w:t>
      </w:r>
      <w:r w:rsidR="00F12B25" w:rsidRPr="00B10B7E">
        <w:rPr>
          <w:rFonts w:ascii="Book Antiqua" w:eastAsia="宋体" w:hAnsi="Book Antiqua" w:cs="宋体"/>
          <w:color w:val="000000"/>
          <w:lang w:eastAsia="zh-CN"/>
        </w:rPr>
        <w:t>ASA: American Society of Anesthesiologists</w:t>
      </w:r>
      <w:r w:rsidR="00F1181C" w:rsidRPr="00B10B7E">
        <w:rPr>
          <w:rFonts w:ascii="Book Antiqua" w:eastAsia="宋体" w:hAnsi="Book Antiqua" w:cs="宋体"/>
          <w:color w:val="000000"/>
          <w:lang w:eastAsia="zh-CN"/>
        </w:rPr>
        <w:t>; BMI: Body mass index.</w:t>
      </w:r>
    </w:p>
    <w:p w14:paraId="49969857" w14:textId="5C6203FD" w:rsidR="00A84A71" w:rsidRPr="00B10B7E" w:rsidRDefault="00A84A71" w:rsidP="00B10B7E">
      <w:pPr>
        <w:spacing w:line="360" w:lineRule="auto"/>
        <w:jc w:val="both"/>
        <w:rPr>
          <w:rFonts w:ascii="Book Antiqua" w:hAnsi="Book Antiqua"/>
          <w:lang w:eastAsia="zh-CN"/>
        </w:rPr>
      </w:pPr>
      <w:r w:rsidRPr="00B10B7E">
        <w:rPr>
          <w:rFonts w:ascii="Book Antiqua" w:hAnsi="Book Antiqua"/>
          <w:lang w:eastAsia="zh-CN"/>
        </w:rPr>
        <w:br w:type="page"/>
      </w:r>
    </w:p>
    <w:p w14:paraId="3C2A70DB" w14:textId="5BD7477D" w:rsidR="00A84A71" w:rsidRPr="00B10B7E" w:rsidRDefault="00A84A71" w:rsidP="00B10B7E">
      <w:pPr>
        <w:spacing w:line="360" w:lineRule="auto"/>
        <w:jc w:val="both"/>
        <w:rPr>
          <w:rFonts w:ascii="Book Antiqua" w:hAnsi="Book Antiqua" w:cs="Calibri"/>
          <w:b/>
          <w:lang w:eastAsia="zh-CN"/>
        </w:rPr>
      </w:pPr>
      <w:r w:rsidRPr="00B10B7E">
        <w:rPr>
          <w:rFonts w:ascii="Book Antiqua" w:eastAsia="Times New Roman" w:hAnsi="Book Antiqua" w:cs="Calibri"/>
          <w:b/>
          <w:lang w:eastAsia="pt-BR"/>
        </w:rPr>
        <w:lastRenderedPageBreak/>
        <w:t>Table 3</w:t>
      </w:r>
      <w:r w:rsidRPr="00B10B7E">
        <w:rPr>
          <w:rFonts w:ascii="Book Antiqua" w:eastAsia="Times New Roman" w:hAnsi="Book Antiqua" w:cs="Calibri"/>
          <w:lang w:eastAsia="pt-BR"/>
        </w:rPr>
        <w:t xml:space="preserve"> </w:t>
      </w:r>
      <w:r w:rsidRPr="00B10B7E">
        <w:rPr>
          <w:rFonts w:ascii="Book Antiqua" w:eastAsia="Times New Roman" w:hAnsi="Book Antiqua" w:cs="Calibri"/>
          <w:b/>
          <w:lang w:eastAsia="pt-BR"/>
        </w:rPr>
        <w:t>Characteristics of jejunostomy patients according to the risk group</w:t>
      </w:r>
      <w:r w:rsidR="00FB59D1" w:rsidRPr="00B10B7E">
        <w:rPr>
          <w:rFonts w:ascii="Book Antiqua" w:eastAsia="Times New Roman" w:hAnsi="Book Antiqua" w:cs="Calibri"/>
          <w:b/>
          <w:lang w:eastAsia="pt-BR"/>
        </w:rPr>
        <w:t>-</w:t>
      </w:r>
      <w:r w:rsidR="00FB59D1" w:rsidRPr="00B10B7E">
        <w:rPr>
          <w:rFonts w:ascii="Book Antiqua" w:hAnsi="Book Antiqua" w:cs="Calibri"/>
          <w:b/>
          <w:lang w:eastAsia="zh-CN"/>
        </w:rPr>
        <w:t>s</w:t>
      </w:r>
      <w:r w:rsidRPr="00B10B7E">
        <w:rPr>
          <w:rFonts w:ascii="Book Antiqua" w:eastAsia="Times New Roman" w:hAnsi="Book Antiqua" w:cs="Calibri"/>
          <w:b/>
          <w:lang w:eastAsia="pt-BR"/>
        </w:rPr>
        <w:t>core validation cohort (</w:t>
      </w:r>
      <w:r w:rsidRPr="00B10B7E">
        <w:rPr>
          <w:rFonts w:ascii="Book Antiqua" w:eastAsia="Times New Roman" w:hAnsi="Book Antiqua" w:cs="Calibri"/>
          <w:b/>
          <w:i/>
          <w:lang w:eastAsia="pt-BR"/>
        </w:rPr>
        <w:t>n</w:t>
      </w:r>
      <w:r w:rsidRPr="00B10B7E">
        <w:rPr>
          <w:rFonts w:ascii="Book Antiqua" w:eastAsia="Times New Roman" w:hAnsi="Book Antiqua" w:cs="Calibri"/>
          <w:b/>
          <w:lang w:eastAsia="pt-BR"/>
        </w:rPr>
        <w:t xml:space="preserve"> = 40)</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1"/>
        <w:gridCol w:w="3297"/>
        <w:gridCol w:w="2132"/>
        <w:gridCol w:w="2248"/>
        <w:gridCol w:w="1322"/>
      </w:tblGrid>
      <w:tr w:rsidR="00A84A71" w:rsidRPr="00B10B7E" w14:paraId="26556CA1" w14:textId="77777777" w:rsidTr="00F829F2">
        <w:trPr>
          <w:trHeight w:val="283"/>
        </w:trPr>
        <w:tc>
          <w:tcPr>
            <w:tcW w:w="193" w:type="pct"/>
            <w:shd w:val="clear" w:color="auto" w:fill="auto"/>
            <w:noWrap/>
            <w:hideMark/>
          </w:tcPr>
          <w:p w14:paraId="433857E0" w14:textId="77777777" w:rsidR="00A84A71" w:rsidRPr="00B10B7E" w:rsidRDefault="00A84A71" w:rsidP="00B10B7E">
            <w:pPr>
              <w:spacing w:line="360" w:lineRule="auto"/>
              <w:jc w:val="both"/>
              <w:rPr>
                <w:rFonts w:ascii="Book Antiqua" w:eastAsia="Times New Roman" w:hAnsi="Book Antiqua" w:cs="Calibri"/>
                <w:b/>
                <w:bCs/>
                <w:lang w:eastAsia="pt-BR"/>
              </w:rPr>
            </w:pPr>
          </w:p>
        </w:tc>
        <w:tc>
          <w:tcPr>
            <w:tcW w:w="1761" w:type="pct"/>
            <w:shd w:val="clear" w:color="auto" w:fill="auto"/>
            <w:noWrap/>
            <w:hideMark/>
          </w:tcPr>
          <w:p w14:paraId="63900FCE" w14:textId="77777777" w:rsidR="00A84A71" w:rsidRPr="00B10B7E" w:rsidRDefault="00A84A71" w:rsidP="00B10B7E">
            <w:pPr>
              <w:spacing w:line="360" w:lineRule="auto"/>
              <w:jc w:val="both"/>
              <w:rPr>
                <w:rFonts w:ascii="Book Antiqua" w:eastAsia="Times New Roman" w:hAnsi="Book Antiqua" w:cs="Calibri"/>
                <w:lang w:eastAsia="pt-BR"/>
              </w:rPr>
            </w:pPr>
          </w:p>
        </w:tc>
        <w:tc>
          <w:tcPr>
            <w:tcW w:w="2340" w:type="pct"/>
            <w:gridSpan w:val="2"/>
            <w:tcBorders>
              <w:top w:val="single" w:sz="4" w:space="0" w:color="auto"/>
              <w:bottom w:val="single" w:sz="4" w:space="0" w:color="auto"/>
            </w:tcBorders>
            <w:shd w:val="clear" w:color="auto" w:fill="auto"/>
            <w:noWrap/>
            <w:hideMark/>
          </w:tcPr>
          <w:p w14:paraId="28BB2D1A" w14:textId="03C83D47" w:rsidR="00A84A71" w:rsidRPr="00B10B7E" w:rsidRDefault="00B836EB"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J2</w:t>
            </w:r>
            <w:r w:rsidR="00A84A71" w:rsidRPr="00B10B7E">
              <w:rPr>
                <w:rFonts w:ascii="Book Antiqua" w:eastAsia="Times New Roman" w:hAnsi="Book Antiqua" w:cs="Calibri"/>
                <w:b/>
                <w:bCs/>
                <w:color w:val="000000"/>
                <w:lang w:eastAsia="pt-BR"/>
              </w:rPr>
              <w:t>-</w:t>
            </w:r>
            <w:r w:rsidRPr="00B10B7E">
              <w:rPr>
                <w:rFonts w:ascii="Book Antiqua" w:hAnsi="Book Antiqua" w:cs="Calibri"/>
                <w:b/>
                <w:bCs/>
                <w:color w:val="000000"/>
                <w:lang w:eastAsia="zh-CN"/>
              </w:rPr>
              <w:t>s</w:t>
            </w:r>
            <w:r w:rsidR="00A84A71" w:rsidRPr="00B10B7E">
              <w:rPr>
                <w:rFonts w:ascii="Book Antiqua" w:eastAsia="Times New Roman" w:hAnsi="Book Antiqua" w:cs="Calibri"/>
                <w:b/>
                <w:bCs/>
                <w:color w:val="000000"/>
                <w:lang w:eastAsia="pt-BR"/>
              </w:rPr>
              <w:t xml:space="preserve">core </w:t>
            </w:r>
            <w:r w:rsidRPr="00B10B7E">
              <w:rPr>
                <w:rFonts w:ascii="Book Antiqua" w:hAnsi="Book Antiqua" w:cs="Calibri"/>
                <w:b/>
                <w:bCs/>
                <w:color w:val="000000"/>
                <w:lang w:eastAsia="zh-CN"/>
              </w:rPr>
              <w:t>v</w:t>
            </w:r>
            <w:r w:rsidR="00A84A71" w:rsidRPr="00B10B7E">
              <w:rPr>
                <w:rFonts w:ascii="Book Antiqua" w:eastAsia="Times New Roman" w:hAnsi="Book Antiqua" w:cs="Calibri"/>
                <w:b/>
                <w:bCs/>
                <w:color w:val="000000"/>
                <w:lang w:eastAsia="pt-BR"/>
              </w:rPr>
              <w:t xml:space="preserve">alidation </w:t>
            </w:r>
            <w:r w:rsidRPr="00B10B7E">
              <w:rPr>
                <w:rFonts w:ascii="Book Antiqua" w:hAnsi="Book Antiqua" w:cs="Calibri"/>
                <w:b/>
                <w:bCs/>
                <w:color w:val="000000"/>
                <w:lang w:eastAsia="zh-CN"/>
              </w:rPr>
              <w:t>c</w:t>
            </w:r>
            <w:r w:rsidR="00A84A71" w:rsidRPr="00B10B7E">
              <w:rPr>
                <w:rFonts w:ascii="Book Antiqua" w:eastAsia="Times New Roman" w:hAnsi="Book Antiqua" w:cs="Calibri"/>
                <w:b/>
                <w:bCs/>
                <w:color w:val="000000"/>
                <w:lang w:eastAsia="pt-BR"/>
              </w:rPr>
              <w:t xml:space="preserve">ohort </w:t>
            </w:r>
          </w:p>
        </w:tc>
        <w:tc>
          <w:tcPr>
            <w:tcW w:w="706" w:type="pct"/>
            <w:shd w:val="clear" w:color="auto" w:fill="auto"/>
            <w:noWrap/>
            <w:hideMark/>
          </w:tcPr>
          <w:p w14:paraId="2FBDFB10"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69A55962" w14:textId="77777777" w:rsidTr="00F829F2">
        <w:trPr>
          <w:trHeight w:val="283"/>
        </w:trPr>
        <w:tc>
          <w:tcPr>
            <w:tcW w:w="193" w:type="pct"/>
            <w:tcBorders>
              <w:bottom w:val="nil"/>
            </w:tcBorders>
            <w:shd w:val="clear" w:color="auto" w:fill="auto"/>
            <w:noWrap/>
            <w:hideMark/>
          </w:tcPr>
          <w:p w14:paraId="363531D5"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tcBorders>
              <w:bottom w:val="nil"/>
            </w:tcBorders>
            <w:shd w:val="clear" w:color="auto" w:fill="auto"/>
            <w:noWrap/>
            <w:hideMark/>
          </w:tcPr>
          <w:p w14:paraId="31C58DF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139" w:type="pct"/>
            <w:tcBorders>
              <w:top w:val="single" w:sz="4" w:space="0" w:color="auto"/>
              <w:bottom w:val="single" w:sz="4" w:space="0" w:color="auto"/>
            </w:tcBorders>
            <w:shd w:val="clear" w:color="auto" w:fill="auto"/>
            <w:noWrap/>
            <w:hideMark/>
          </w:tcPr>
          <w:p w14:paraId="02E36764" w14:textId="4C7F52E8" w:rsidR="00A84A71" w:rsidRPr="00B10B7E" w:rsidRDefault="00A84A71"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Low-</w:t>
            </w:r>
            <w:r w:rsidR="00B836EB" w:rsidRPr="00B10B7E">
              <w:rPr>
                <w:rFonts w:ascii="Book Antiqua" w:hAnsi="Book Antiqua" w:cs="Calibri"/>
                <w:b/>
                <w:bCs/>
                <w:color w:val="000000"/>
                <w:lang w:eastAsia="zh-CN"/>
              </w:rPr>
              <w:t>r</w:t>
            </w:r>
            <w:r w:rsidRPr="00B10B7E">
              <w:rPr>
                <w:rFonts w:ascii="Book Antiqua" w:eastAsia="Times New Roman" w:hAnsi="Book Antiqua" w:cs="Calibri"/>
                <w:b/>
                <w:bCs/>
                <w:color w:val="000000"/>
                <w:lang w:eastAsia="pt-BR"/>
              </w:rPr>
              <w:t>isk</w:t>
            </w:r>
          </w:p>
        </w:tc>
        <w:tc>
          <w:tcPr>
            <w:tcW w:w="1201" w:type="pct"/>
            <w:tcBorders>
              <w:top w:val="single" w:sz="4" w:space="0" w:color="auto"/>
              <w:bottom w:val="single" w:sz="4" w:space="0" w:color="auto"/>
            </w:tcBorders>
            <w:shd w:val="clear" w:color="auto" w:fill="auto"/>
            <w:noWrap/>
            <w:hideMark/>
          </w:tcPr>
          <w:p w14:paraId="69021F13" w14:textId="4A927C17" w:rsidR="00A84A71" w:rsidRPr="00B10B7E" w:rsidRDefault="00A84A71"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High-</w:t>
            </w:r>
            <w:r w:rsidR="00B836EB" w:rsidRPr="00B10B7E">
              <w:rPr>
                <w:rFonts w:ascii="Book Antiqua" w:hAnsi="Book Antiqua" w:cs="Calibri"/>
                <w:b/>
                <w:bCs/>
                <w:color w:val="000000"/>
                <w:lang w:eastAsia="zh-CN"/>
              </w:rPr>
              <w:t>r</w:t>
            </w:r>
            <w:r w:rsidRPr="00B10B7E">
              <w:rPr>
                <w:rFonts w:ascii="Book Antiqua" w:eastAsia="Times New Roman" w:hAnsi="Book Antiqua" w:cs="Calibri"/>
                <w:b/>
                <w:bCs/>
                <w:color w:val="000000"/>
                <w:lang w:eastAsia="pt-BR"/>
              </w:rPr>
              <w:t>isk</w:t>
            </w:r>
          </w:p>
        </w:tc>
        <w:tc>
          <w:tcPr>
            <w:tcW w:w="706" w:type="pct"/>
            <w:tcBorders>
              <w:bottom w:val="nil"/>
            </w:tcBorders>
            <w:shd w:val="clear" w:color="auto" w:fill="auto"/>
            <w:noWrap/>
            <w:hideMark/>
          </w:tcPr>
          <w:p w14:paraId="116EFB24"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0B81AF34" w14:textId="77777777" w:rsidTr="00F829F2">
        <w:trPr>
          <w:trHeight w:val="283"/>
        </w:trPr>
        <w:tc>
          <w:tcPr>
            <w:tcW w:w="1954" w:type="pct"/>
            <w:gridSpan w:val="2"/>
            <w:tcBorders>
              <w:top w:val="nil"/>
              <w:bottom w:val="single" w:sz="4" w:space="0" w:color="auto"/>
            </w:tcBorders>
            <w:shd w:val="clear" w:color="auto" w:fill="auto"/>
            <w:noWrap/>
            <w:hideMark/>
          </w:tcPr>
          <w:p w14:paraId="0763057B"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color w:val="000000"/>
                <w:lang w:eastAsia="pt-BR"/>
              </w:rPr>
              <w:t>Variables</w:t>
            </w:r>
          </w:p>
        </w:tc>
        <w:tc>
          <w:tcPr>
            <w:tcW w:w="1139" w:type="pct"/>
            <w:tcBorders>
              <w:top w:val="single" w:sz="4" w:space="0" w:color="auto"/>
              <w:bottom w:val="single" w:sz="4" w:space="0" w:color="auto"/>
            </w:tcBorders>
            <w:shd w:val="clear" w:color="auto" w:fill="auto"/>
            <w:noWrap/>
            <w:hideMark/>
          </w:tcPr>
          <w:p w14:paraId="7CD60357"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i/>
                <w:color w:val="000000"/>
                <w:lang w:eastAsia="pt-BR"/>
              </w:rPr>
              <w:t>n</w:t>
            </w:r>
            <w:r w:rsidRPr="00B10B7E">
              <w:rPr>
                <w:rFonts w:ascii="Book Antiqua" w:eastAsia="Times New Roman" w:hAnsi="Book Antiqua" w:cs="Calibri"/>
                <w:b/>
                <w:bCs/>
                <w:color w:val="000000"/>
                <w:lang w:eastAsia="pt-BR"/>
              </w:rPr>
              <w:t xml:space="preserve"> = 21 (%)</w:t>
            </w:r>
          </w:p>
        </w:tc>
        <w:tc>
          <w:tcPr>
            <w:tcW w:w="1201" w:type="pct"/>
            <w:tcBorders>
              <w:top w:val="single" w:sz="4" w:space="0" w:color="auto"/>
              <w:bottom w:val="single" w:sz="4" w:space="0" w:color="auto"/>
            </w:tcBorders>
            <w:shd w:val="clear" w:color="auto" w:fill="auto"/>
            <w:noWrap/>
            <w:hideMark/>
          </w:tcPr>
          <w:p w14:paraId="394B21A2"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r w:rsidRPr="00B10B7E">
              <w:rPr>
                <w:rFonts w:ascii="Book Antiqua" w:eastAsia="Times New Roman" w:hAnsi="Book Antiqua" w:cs="Calibri"/>
                <w:b/>
                <w:bCs/>
                <w:i/>
                <w:color w:val="000000"/>
                <w:lang w:eastAsia="pt-BR"/>
              </w:rPr>
              <w:t>n</w:t>
            </w:r>
            <w:r w:rsidRPr="00B10B7E">
              <w:rPr>
                <w:rFonts w:ascii="Book Antiqua" w:eastAsia="Times New Roman" w:hAnsi="Book Antiqua" w:cs="Calibri"/>
                <w:b/>
                <w:bCs/>
                <w:color w:val="000000"/>
                <w:lang w:eastAsia="pt-BR"/>
              </w:rPr>
              <w:t xml:space="preserve"> = 19 (%)</w:t>
            </w:r>
          </w:p>
        </w:tc>
        <w:tc>
          <w:tcPr>
            <w:tcW w:w="706" w:type="pct"/>
            <w:tcBorders>
              <w:top w:val="nil"/>
              <w:bottom w:val="single" w:sz="4" w:space="0" w:color="auto"/>
            </w:tcBorders>
            <w:shd w:val="clear" w:color="auto" w:fill="auto"/>
            <w:noWrap/>
            <w:hideMark/>
          </w:tcPr>
          <w:p w14:paraId="12561574" w14:textId="57B6F2D3" w:rsidR="00A84A71" w:rsidRPr="00B10B7E" w:rsidRDefault="00B836EB" w:rsidP="00B10B7E">
            <w:pPr>
              <w:spacing w:line="360" w:lineRule="auto"/>
              <w:jc w:val="both"/>
              <w:rPr>
                <w:rFonts w:ascii="Book Antiqua" w:hAnsi="Book Antiqua" w:cs="Calibri"/>
                <w:b/>
                <w:bCs/>
                <w:color w:val="000000"/>
                <w:lang w:eastAsia="zh-CN"/>
              </w:rPr>
            </w:pPr>
            <w:r w:rsidRPr="00B10B7E">
              <w:rPr>
                <w:rFonts w:ascii="Book Antiqua" w:eastAsia="Times New Roman" w:hAnsi="Book Antiqua" w:cs="Calibri"/>
                <w:b/>
                <w:bCs/>
                <w:i/>
                <w:color w:val="000000"/>
                <w:lang w:eastAsia="pt-BR"/>
              </w:rPr>
              <w:t>P</w:t>
            </w:r>
            <w:r w:rsidRPr="00B10B7E">
              <w:rPr>
                <w:rFonts w:ascii="Book Antiqua" w:hAnsi="Book Antiqua" w:cs="Calibri"/>
                <w:b/>
                <w:bCs/>
                <w:color w:val="000000"/>
                <w:lang w:eastAsia="zh-CN"/>
              </w:rPr>
              <w:t xml:space="preserve"> value</w:t>
            </w:r>
          </w:p>
        </w:tc>
      </w:tr>
      <w:tr w:rsidR="00A84A71" w:rsidRPr="00B10B7E" w14:paraId="04662D8B" w14:textId="77777777" w:rsidTr="00F829F2">
        <w:trPr>
          <w:trHeight w:val="283"/>
        </w:trPr>
        <w:tc>
          <w:tcPr>
            <w:tcW w:w="1954" w:type="pct"/>
            <w:gridSpan w:val="2"/>
            <w:tcBorders>
              <w:top w:val="single" w:sz="4" w:space="0" w:color="auto"/>
            </w:tcBorders>
            <w:shd w:val="clear" w:color="auto" w:fill="auto"/>
            <w:noWrap/>
            <w:hideMark/>
          </w:tcPr>
          <w:p w14:paraId="092B09E1"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Sex</w:t>
            </w:r>
          </w:p>
        </w:tc>
        <w:tc>
          <w:tcPr>
            <w:tcW w:w="1139" w:type="pct"/>
            <w:tcBorders>
              <w:top w:val="single" w:sz="4" w:space="0" w:color="auto"/>
            </w:tcBorders>
            <w:shd w:val="clear" w:color="auto" w:fill="auto"/>
            <w:noWrap/>
            <w:hideMark/>
          </w:tcPr>
          <w:p w14:paraId="5326A1C1"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tcBorders>
              <w:top w:val="single" w:sz="4" w:space="0" w:color="auto"/>
            </w:tcBorders>
            <w:shd w:val="clear" w:color="auto" w:fill="auto"/>
            <w:noWrap/>
            <w:hideMark/>
          </w:tcPr>
          <w:p w14:paraId="0C18389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tcBorders>
              <w:top w:val="single" w:sz="4" w:space="0" w:color="auto"/>
            </w:tcBorders>
            <w:shd w:val="clear" w:color="auto" w:fill="auto"/>
            <w:noWrap/>
            <w:hideMark/>
          </w:tcPr>
          <w:p w14:paraId="1840AE2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0.721</w:t>
            </w:r>
          </w:p>
        </w:tc>
      </w:tr>
      <w:tr w:rsidR="00A84A71" w:rsidRPr="00B10B7E" w14:paraId="328ADFC7" w14:textId="77777777" w:rsidTr="00F829F2">
        <w:trPr>
          <w:trHeight w:val="283"/>
        </w:trPr>
        <w:tc>
          <w:tcPr>
            <w:tcW w:w="193" w:type="pct"/>
            <w:shd w:val="clear" w:color="auto" w:fill="auto"/>
            <w:noWrap/>
            <w:hideMark/>
          </w:tcPr>
          <w:p w14:paraId="5EEDEE62"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68DF0AF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Female</w:t>
            </w:r>
          </w:p>
        </w:tc>
        <w:tc>
          <w:tcPr>
            <w:tcW w:w="1139" w:type="pct"/>
            <w:shd w:val="clear" w:color="auto" w:fill="auto"/>
            <w:noWrap/>
            <w:hideMark/>
          </w:tcPr>
          <w:p w14:paraId="4FB50FC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 (28.6)</w:t>
            </w:r>
          </w:p>
        </w:tc>
        <w:tc>
          <w:tcPr>
            <w:tcW w:w="1201" w:type="pct"/>
            <w:shd w:val="clear" w:color="auto" w:fill="auto"/>
            <w:noWrap/>
            <w:hideMark/>
          </w:tcPr>
          <w:p w14:paraId="702C3CC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4 (21.1)</w:t>
            </w:r>
          </w:p>
        </w:tc>
        <w:tc>
          <w:tcPr>
            <w:tcW w:w="706" w:type="pct"/>
            <w:shd w:val="clear" w:color="auto" w:fill="auto"/>
            <w:noWrap/>
            <w:hideMark/>
          </w:tcPr>
          <w:p w14:paraId="6C23C008"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5BF42109" w14:textId="77777777" w:rsidTr="00F829F2">
        <w:trPr>
          <w:trHeight w:val="283"/>
        </w:trPr>
        <w:tc>
          <w:tcPr>
            <w:tcW w:w="193" w:type="pct"/>
            <w:shd w:val="clear" w:color="auto" w:fill="auto"/>
            <w:noWrap/>
            <w:hideMark/>
          </w:tcPr>
          <w:p w14:paraId="14B7AC4A"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655941F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Male</w:t>
            </w:r>
          </w:p>
        </w:tc>
        <w:tc>
          <w:tcPr>
            <w:tcW w:w="1139" w:type="pct"/>
            <w:shd w:val="clear" w:color="auto" w:fill="auto"/>
            <w:noWrap/>
            <w:hideMark/>
          </w:tcPr>
          <w:p w14:paraId="2C4370B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15 (71.4)</w:t>
            </w:r>
          </w:p>
        </w:tc>
        <w:tc>
          <w:tcPr>
            <w:tcW w:w="1201" w:type="pct"/>
            <w:shd w:val="clear" w:color="auto" w:fill="auto"/>
            <w:noWrap/>
            <w:hideMark/>
          </w:tcPr>
          <w:p w14:paraId="32484F8F"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15 (78.9)</w:t>
            </w:r>
          </w:p>
        </w:tc>
        <w:tc>
          <w:tcPr>
            <w:tcW w:w="706" w:type="pct"/>
            <w:shd w:val="clear" w:color="auto" w:fill="auto"/>
            <w:noWrap/>
            <w:hideMark/>
          </w:tcPr>
          <w:p w14:paraId="1B20FF7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0.072</w:t>
            </w:r>
          </w:p>
        </w:tc>
      </w:tr>
      <w:tr w:rsidR="00A84A71" w:rsidRPr="00B10B7E" w14:paraId="2FC82F8D" w14:textId="77777777" w:rsidTr="00F829F2">
        <w:trPr>
          <w:trHeight w:val="283"/>
        </w:trPr>
        <w:tc>
          <w:tcPr>
            <w:tcW w:w="1954" w:type="pct"/>
            <w:gridSpan w:val="2"/>
            <w:shd w:val="clear" w:color="auto" w:fill="auto"/>
            <w:noWrap/>
            <w:hideMark/>
          </w:tcPr>
          <w:p w14:paraId="3FA43CB2"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Age (years)</w:t>
            </w:r>
          </w:p>
        </w:tc>
        <w:tc>
          <w:tcPr>
            <w:tcW w:w="1139" w:type="pct"/>
            <w:shd w:val="clear" w:color="auto" w:fill="auto"/>
            <w:noWrap/>
            <w:hideMark/>
          </w:tcPr>
          <w:p w14:paraId="1AB95E1F" w14:textId="77777777" w:rsidR="00A84A71" w:rsidRPr="00B10B7E" w:rsidRDefault="00A84A71" w:rsidP="00B10B7E">
            <w:pPr>
              <w:spacing w:line="360" w:lineRule="auto"/>
              <w:jc w:val="both"/>
              <w:rPr>
                <w:rFonts w:ascii="Book Antiqua" w:eastAsia="Times New Roman" w:hAnsi="Book Antiqua" w:cs="Calibri"/>
                <w:lang w:eastAsia="pt-BR"/>
              </w:rPr>
            </w:pPr>
          </w:p>
        </w:tc>
        <w:tc>
          <w:tcPr>
            <w:tcW w:w="1201" w:type="pct"/>
            <w:shd w:val="clear" w:color="auto" w:fill="auto"/>
            <w:noWrap/>
            <w:hideMark/>
          </w:tcPr>
          <w:p w14:paraId="545C7C7D"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7B20AE35"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675E4642" w14:textId="77777777" w:rsidTr="00F829F2">
        <w:trPr>
          <w:trHeight w:val="283"/>
        </w:trPr>
        <w:tc>
          <w:tcPr>
            <w:tcW w:w="193" w:type="pct"/>
            <w:shd w:val="clear" w:color="auto" w:fill="auto"/>
            <w:noWrap/>
            <w:hideMark/>
          </w:tcPr>
          <w:p w14:paraId="2DD4F749"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5E1F74C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39" w:type="pct"/>
            <w:shd w:val="clear" w:color="auto" w:fill="auto"/>
            <w:noWrap/>
            <w:hideMark/>
          </w:tcPr>
          <w:p w14:paraId="77D0A8A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59.7 (12.4)</w:t>
            </w:r>
          </w:p>
        </w:tc>
        <w:tc>
          <w:tcPr>
            <w:tcW w:w="1201" w:type="pct"/>
            <w:shd w:val="clear" w:color="auto" w:fill="auto"/>
            <w:noWrap/>
            <w:hideMark/>
          </w:tcPr>
          <w:p w14:paraId="1AE3C44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66.7 (11.4)</w:t>
            </w:r>
          </w:p>
        </w:tc>
        <w:tc>
          <w:tcPr>
            <w:tcW w:w="706" w:type="pct"/>
            <w:shd w:val="clear" w:color="auto" w:fill="auto"/>
            <w:noWrap/>
            <w:hideMark/>
          </w:tcPr>
          <w:p w14:paraId="2EED7996"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21E58D89" w14:textId="77777777" w:rsidTr="00F829F2">
        <w:trPr>
          <w:trHeight w:val="283"/>
        </w:trPr>
        <w:tc>
          <w:tcPr>
            <w:tcW w:w="1954" w:type="pct"/>
            <w:gridSpan w:val="2"/>
            <w:shd w:val="clear" w:color="auto" w:fill="auto"/>
            <w:noWrap/>
            <w:hideMark/>
          </w:tcPr>
          <w:p w14:paraId="26BA38DB" w14:textId="7519ECAB"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B</w:t>
            </w:r>
            <w:r w:rsidR="00B836EB" w:rsidRPr="00B10B7E">
              <w:rPr>
                <w:rFonts w:ascii="Book Antiqua" w:hAnsi="Book Antiqua" w:cs="Calibri"/>
                <w:bCs/>
                <w:color w:val="000000"/>
                <w:lang w:eastAsia="zh-CN"/>
              </w:rPr>
              <w:t>MI</w:t>
            </w:r>
            <w:r w:rsidRPr="00B10B7E">
              <w:rPr>
                <w:rFonts w:ascii="Book Antiqua" w:eastAsia="Times New Roman" w:hAnsi="Book Antiqua" w:cs="Calibri"/>
                <w:bCs/>
                <w:color w:val="000000"/>
                <w:lang w:eastAsia="pt-BR"/>
              </w:rPr>
              <w:t xml:space="preserve"> (</w:t>
            </w:r>
            <w:r w:rsidR="00B836EB" w:rsidRPr="00B10B7E">
              <w:rPr>
                <w:rFonts w:ascii="Book Antiqua" w:hAnsi="Book Antiqua" w:cs="Calibri"/>
                <w:bCs/>
                <w:color w:val="000000"/>
                <w:lang w:eastAsia="zh-CN"/>
              </w:rPr>
              <w:t>k</w:t>
            </w:r>
            <w:r w:rsidRPr="00B10B7E">
              <w:rPr>
                <w:rFonts w:ascii="Book Antiqua" w:eastAsia="Times New Roman" w:hAnsi="Book Antiqua" w:cs="Calibri"/>
                <w:bCs/>
                <w:color w:val="000000"/>
                <w:lang w:eastAsia="pt-BR"/>
              </w:rPr>
              <w:t>g/m²)</w:t>
            </w:r>
          </w:p>
        </w:tc>
        <w:tc>
          <w:tcPr>
            <w:tcW w:w="1139" w:type="pct"/>
            <w:shd w:val="clear" w:color="auto" w:fill="auto"/>
            <w:noWrap/>
            <w:hideMark/>
          </w:tcPr>
          <w:p w14:paraId="5123EC18"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6A2539F2"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312CE1F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0.074</w:t>
            </w:r>
          </w:p>
        </w:tc>
      </w:tr>
      <w:tr w:rsidR="00A84A71" w:rsidRPr="00B10B7E" w14:paraId="09E175E9" w14:textId="77777777" w:rsidTr="00F829F2">
        <w:trPr>
          <w:trHeight w:val="283"/>
        </w:trPr>
        <w:tc>
          <w:tcPr>
            <w:tcW w:w="193" w:type="pct"/>
            <w:shd w:val="clear" w:color="auto" w:fill="auto"/>
            <w:noWrap/>
            <w:hideMark/>
          </w:tcPr>
          <w:p w14:paraId="7E737B36"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2F4ABA8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39" w:type="pct"/>
            <w:shd w:val="clear" w:color="auto" w:fill="auto"/>
            <w:noWrap/>
            <w:hideMark/>
          </w:tcPr>
          <w:p w14:paraId="60E2CD3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21.4 (3.5)</w:t>
            </w:r>
          </w:p>
        </w:tc>
        <w:tc>
          <w:tcPr>
            <w:tcW w:w="1201" w:type="pct"/>
            <w:shd w:val="clear" w:color="auto" w:fill="auto"/>
            <w:noWrap/>
            <w:hideMark/>
          </w:tcPr>
          <w:p w14:paraId="77E8BB8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19.0 (4.7)</w:t>
            </w:r>
          </w:p>
        </w:tc>
        <w:tc>
          <w:tcPr>
            <w:tcW w:w="706" w:type="pct"/>
            <w:shd w:val="clear" w:color="auto" w:fill="auto"/>
            <w:noWrap/>
            <w:hideMark/>
          </w:tcPr>
          <w:p w14:paraId="3670365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07024BF2" w14:textId="77777777" w:rsidTr="00F829F2">
        <w:trPr>
          <w:trHeight w:val="283"/>
        </w:trPr>
        <w:tc>
          <w:tcPr>
            <w:tcW w:w="3093" w:type="pct"/>
            <w:gridSpan w:val="3"/>
            <w:shd w:val="clear" w:color="auto" w:fill="auto"/>
            <w:noWrap/>
            <w:hideMark/>
          </w:tcPr>
          <w:p w14:paraId="29751801" w14:textId="39CA38BF" w:rsidR="00A84A71" w:rsidRPr="00B10B7E" w:rsidRDefault="00B836EB" w:rsidP="00B10B7E">
            <w:pPr>
              <w:spacing w:line="360" w:lineRule="auto"/>
              <w:jc w:val="both"/>
              <w:rPr>
                <w:rFonts w:ascii="Book Antiqua" w:hAnsi="Book Antiqua" w:cs="Calibri"/>
                <w:bCs/>
                <w:color w:val="000000"/>
                <w:lang w:eastAsia="zh-CN"/>
              </w:rPr>
            </w:pPr>
            <w:r w:rsidRPr="00B10B7E">
              <w:rPr>
                <w:rFonts w:ascii="Book Antiqua" w:eastAsia="Times New Roman" w:hAnsi="Book Antiqua" w:cs="Calibri"/>
                <w:bCs/>
                <w:color w:val="000000"/>
                <w:lang w:eastAsia="pt-BR"/>
              </w:rPr>
              <w:t>CCI</w:t>
            </w:r>
          </w:p>
        </w:tc>
        <w:tc>
          <w:tcPr>
            <w:tcW w:w="1201" w:type="pct"/>
            <w:shd w:val="clear" w:color="auto" w:fill="auto"/>
            <w:noWrap/>
            <w:hideMark/>
          </w:tcPr>
          <w:p w14:paraId="0C26A639"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41C3939A"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0.001</w:t>
            </w:r>
          </w:p>
        </w:tc>
      </w:tr>
      <w:tr w:rsidR="00A84A71" w:rsidRPr="00B10B7E" w14:paraId="40195DDA" w14:textId="77777777" w:rsidTr="00F829F2">
        <w:trPr>
          <w:trHeight w:val="283"/>
        </w:trPr>
        <w:tc>
          <w:tcPr>
            <w:tcW w:w="193" w:type="pct"/>
            <w:shd w:val="clear" w:color="auto" w:fill="auto"/>
            <w:noWrap/>
            <w:hideMark/>
          </w:tcPr>
          <w:p w14:paraId="7E2843F3"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69C3B49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w:t>
            </w:r>
          </w:p>
        </w:tc>
        <w:tc>
          <w:tcPr>
            <w:tcW w:w="1139" w:type="pct"/>
            <w:shd w:val="clear" w:color="auto" w:fill="auto"/>
            <w:noWrap/>
            <w:hideMark/>
          </w:tcPr>
          <w:p w14:paraId="13F3F3AD"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21 (100)</w:t>
            </w:r>
          </w:p>
        </w:tc>
        <w:tc>
          <w:tcPr>
            <w:tcW w:w="1201" w:type="pct"/>
            <w:shd w:val="clear" w:color="auto" w:fill="auto"/>
            <w:noWrap/>
            <w:hideMark/>
          </w:tcPr>
          <w:p w14:paraId="10D8002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11 (57.9)</w:t>
            </w:r>
          </w:p>
        </w:tc>
        <w:tc>
          <w:tcPr>
            <w:tcW w:w="706" w:type="pct"/>
            <w:shd w:val="clear" w:color="auto" w:fill="auto"/>
            <w:noWrap/>
            <w:hideMark/>
          </w:tcPr>
          <w:p w14:paraId="4989A204"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29F966B5" w14:textId="77777777" w:rsidTr="00F829F2">
        <w:trPr>
          <w:trHeight w:val="283"/>
        </w:trPr>
        <w:tc>
          <w:tcPr>
            <w:tcW w:w="193" w:type="pct"/>
            <w:shd w:val="clear" w:color="auto" w:fill="auto"/>
            <w:noWrap/>
            <w:hideMark/>
          </w:tcPr>
          <w:p w14:paraId="28324B57"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2C810599" w14:textId="1DEFDA25"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w:t>
            </w:r>
            <w:r w:rsidR="00B836EB" w:rsidRPr="00B10B7E">
              <w:rPr>
                <w:rFonts w:ascii="Book Antiqua" w:hAnsi="Book Antiqua" w:cs="Calibri"/>
                <w:color w:val="000000"/>
                <w:lang w:eastAsia="zh-CN"/>
              </w:rPr>
              <w:t xml:space="preserve"> </w:t>
            </w:r>
            <w:r w:rsidRPr="00B10B7E">
              <w:rPr>
                <w:rFonts w:ascii="Book Antiqua" w:eastAsia="Times New Roman" w:hAnsi="Book Antiqua" w:cs="Calibri"/>
                <w:color w:val="000000"/>
                <w:lang w:eastAsia="pt-BR"/>
              </w:rPr>
              <w:t>1</w:t>
            </w:r>
          </w:p>
        </w:tc>
        <w:tc>
          <w:tcPr>
            <w:tcW w:w="1139" w:type="pct"/>
            <w:shd w:val="clear" w:color="auto" w:fill="auto"/>
            <w:noWrap/>
            <w:hideMark/>
          </w:tcPr>
          <w:p w14:paraId="6CC092E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 (0)</w:t>
            </w:r>
          </w:p>
        </w:tc>
        <w:tc>
          <w:tcPr>
            <w:tcW w:w="1201" w:type="pct"/>
            <w:shd w:val="clear" w:color="auto" w:fill="auto"/>
            <w:noWrap/>
            <w:hideMark/>
          </w:tcPr>
          <w:p w14:paraId="32CF827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 (42.1)</w:t>
            </w:r>
          </w:p>
        </w:tc>
        <w:tc>
          <w:tcPr>
            <w:tcW w:w="706" w:type="pct"/>
            <w:shd w:val="clear" w:color="auto" w:fill="auto"/>
            <w:noWrap/>
            <w:hideMark/>
          </w:tcPr>
          <w:p w14:paraId="5DCD59C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72961F5C" w14:textId="77777777" w:rsidTr="00F829F2">
        <w:trPr>
          <w:trHeight w:val="283"/>
        </w:trPr>
        <w:tc>
          <w:tcPr>
            <w:tcW w:w="4294" w:type="pct"/>
            <w:gridSpan w:val="4"/>
            <w:shd w:val="clear" w:color="auto" w:fill="auto"/>
            <w:noWrap/>
            <w:hideMark/>
          </w:tcPr>
          <w:p w14:paraId="5FE5F190" w14:textId="7A98E9DC" w:rsidR="00A84A71" w:rsidRPr="00B10B7E" w:rsidRDefault="00B836EB"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ASA</w:t>
            </w:r>
            <w:r w:rsidR="00A84A71" w:rsidRPr="00B10B7E">
              <w:rPr>
                <w:rFonts w:ascii="Book Antiqua" w:eastAsia="Times New Roman" w:hAnsi="Book Antiqua" w:cs="Calibri"/>
                <w:bCs/>
                <w:color w:val="000000"/>
                <w:lang w:eastAsia="pt-BR"/>
              </w:rPr>
              <w:t xml:space="preserve"> class</w:t>
            </w:r>
          </w:p>
        </w:tc>
        <w:tc>
          <w:tcPr>
            <w:tcW w:w="706" w:type="pct"/>
            <w:shd w:val="clear" w:color="auto" w:fill="auto"/>
            <w:noWrap/>
            <w:hideMark/>
          </w:tcPr>
          <w:p w14:paraId="137109EA"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0.002</w:t>
            </w:r>
          </w:p>
        </w:tc>
      </w:tr>
      <w:tr w:rsidR="00A84A71" w:rsidRPr="00B10B7E" w14:paraId="6545E274" w14:textId="77777777" w:rsidTr="00F829F2">
        <w:trPr>
          <w:trHeight w:val="283"/>
        </w:trPr>
        <w:tc>
          <w:tcPr>
            <w:tcW w:w="193" w:type="pct"/>
            <w:shd w:val="clear" w:color="auto" w:fill="auto"/>
            <w:noWrap/>
            <w:hideMark/>
          </w:tcPr>
          <w:p w14:paraId="043E05F6"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5A77534E" w14:textId="1B769F04" w:rsidR="00A84A71" w:rsidRPr="00B10B7E" w:rsidRDefault="00B836EB"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I/</w:t>
            </w:r>
            <w:r w:rsidR="00A84A71" w:rsidRPr="00B10B7E">
              <w:rPr>
                <w:rFonts w:ascii="Book Antiqua" w:eastAsia="Times New Roman" w:hAnsi="Book Antiqua" w:cs="Calibri"/>
                <w:color w:val="000000"/>
                <w:lang w:eastAsia="pt-BR"/>
              </w:rPr>
              <w:t>II</w:t>
            </w:r>
          </w:p>
        </w:tc>
        <w:tc>
          <w:tcPr>
            <w:tcW w:w="1139" w:type="pct"/>
            <w:shd w:val="clear" w:color="auto" w:fill="auto"/>
            <w:noWrap/>
            <w:hideMark/>
          </w:tcPr>
          <w:p w14:paraId="2EC3C63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16 (76.2)</w:t>
            </w:r>
          </w:p>
        </w:tc>
        <w:tc>
          <w:tcPr>
            <w:tcW w:w="1201" w:type="pct"/>
            <w:shd w:val="clear" w:color="auto" w:fill="auto"/>
            <w:noWrap/>
            <w:hideMark/>
          </w:tcPr>
          <w:p w14:paraId="279898A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5 (26.3)</w:t>
            </w:r>
          </w:p>
        </w:tc>
        <w:tc>
          <w:tcPr>
            <w:tcW w:w="706" w:type="pct"/>
            <w:shd w:val="clear" w:color="auto" w:fill="auto"/>
            <w:noWrap/>
            <w:hideMark/>
          </w:tcPr>
          <w:p w14:paraId="24261D7C"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14D1013E" w14:textId="77777777" w:rsidTr="00F829F2">
        <w:trPr>
          <w:trHeight w:val="283"/>
        </w:trPr>
        <w:tc>
          <w:tcPr>
            <w:tcW w:w="193" w:type="pct"/>
            <w:shd w:val="clear" w:color="auto" w:fill="auto"/>
            <w:noWrap/>
            <w:hideMark/>
          </w:tcPr>
          <w:p w14:paraId="450D7620"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30797860" w14:textId="63EA4B7D" w:rsidR="00A84A71" w:rsidRPr="00B10B7E" w:rsidRDefault="00B836EB"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III/</w:t>
            </w:r>
            <w:r w:rsidR="00A84A71" w:rsidRPr="00B10B7E">
              <w:rPr>
                <w:rFonts w:ascii="Book Antiqua" w:eastAsia="Times New Roman" w:hAnsi="Book Antiqua" w:cs="Calibri"/>
                <w:color w:val="000000"/>
                <w:lang w:eastAsia="pt-BR"/>
              </w:rPr>
              <w:t>IV</w:t>
            </w:r>
          </w:p>
        </w:tc>
        <w:tc>
          <w:tcPr>
            <w:tcW w:w="1139" w:type="pct"/>
            <w:shd w:val="clear" w:color="auto" w:fill="auto"/>
            <w:noWrap/>
            <w:hideMark/>
          </w:tcPr>
          <w:p w14:paraId="3F0BD10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5 (23.8)</w:t>
            </w:r>
          </w:p>
        </w:tc>
        <w:tc>
          <w:tcPr>
            <w:tcW w:w="1201" w:type="pct"/>
            <w:shd w:val="clear" w:color="auto" w:fill="auto"/>
            <w:noWrap/>
            <w:hideMark/>
          </w:tcPr>
          <w:p w14:paraId="435F687D"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14 (73.7)</w:t>
            </w:r>
          </w:p>
        </w:tc>
        <w:tc>
          <w:tcPr>
            <w:tcW w:w="706" w:type="pct"/>
            <w:shd w:val="clear" w:color="auto" w:fill="auto"/>
            <w:noWrap/>
            <w:hideMark/>
          </w:tcPr>
          <w:p w14:paraId="3E3866EA"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02CCF76D" w14:textId="77777777" w:rsidTr="00F829F2">
        <w:trPr>
          <w:trHeight w:val="283"/>
        </w:trPr>
        <w:tc>
          <w:tcPr>
            <w:tcW w:w="1954" w:type="pct"/>
            <w:gridSpan w:val="2"/>
            <w:shd w:val="clear" w:color="auto" w:fill="auto"/>
            <w:noWrap/>
            <w:hideMark/>
          </w:tcPr>
          <w:p w14:paraId="31296005"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Hemoglobin (g/dL)</w:t>
            </w:r>
          </w:p>
        </w:tc>
        <w:tc>
          <w:tcPr>
            <w:tcW w:w="1139" w:type="pct"/>
            <w:shd w:val="clear" w:color="auto" w:fill="auto"/>
            <w:noWrap/>
            <w:hideMark/>
          </w:tcPr>
          <w:p w14:paraId="1B557802"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38E9B68D"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790D002F"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0.345</w:t>
            </w:r>
          </w:p>
        </w:tc>
      </w:tr>
      <w:tr w:rsidR="00A84A71" w:rsidRPr="00B10B7E" w14:paraId="444FCAA5" w14:textId="77777777" w:rsidTr="00F829F2">
        <w:trPr>
          <w:trHeight w:val="283"/>
        </w:trPr>
        <w:tc>
          <w:tcPr>
            <w:tcW w:w="193" w:type="pct"/>
            <w:shd w:val="clear" w:color="auto" w:fill="auto"/>
            <w:noWrap/>
            <w:hideMark/>
          </w:tcPr>
          <w:p w14:paraId="0C3CB6BD"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103B359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39" w:type="pct"/>
            <w:shd w:val="clear" w:color="auto" w:fill="auto"/>
            <w:noWrap/>
            <w:hideMark/>
          </w:tcPr>
          <w:p w14:paraId="4A83FD3F"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11.4 (2.3)</w:t>
            </w:r>
          </w:p>
        </w:tc>
        <w:tc>
          <w:tcPr>
            <w:tcW w:w="1201" w:type="pct"/>
            <w:shd w:val="clear" w:color="auto" w:fill="auto"/>
            <w:noWrap/>
            <w:hideMark/>
          </w:tcPr>
          <w:p w14:paraId="4497403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10.6 (2.4)</w:t>
            </w:r>
          </w:p>
        </w:tc>
        <w:tc>
          <w:tcPr>
            <w:tcW w:w="706" w:type="pct"/>
            <w:shd w:val="clear" w:color="auto" w:fill="auto"/>
            <w:noWrap/>
            <w:hideMark/>
          </w:tcPr>
          <w:p w14:paraId="7986D2B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198A2971" w14:textId="77777777" w:rsidTr="00F829F2">
        <w:trPr>
          <w:trHeight w:val="283"/>
        </w:trPr>
        <w:tc>
          <w:tcPr>
            <w:tcW w:w="1954" w:type="pct"/>
            <w:gridSpan w:val="2"/>
            <w:shd w:val="clear" w:color="auto" w:fill="auto"/>
            <w:noWrap/>
            <w:hideMark/>
          </w:tcPr>
          <w:p w14:paraId="441DECF0"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Albumin (g/dL)</w:t>
            </w:r>
          </w:p>
        </w:tc>
        <w:tc>
          <w:tcPr>
            <w:tcW w:w="1139" w:type="pct"/>
            <w:shd w:val="clear" w:color="auto" w:fill="auto"/>
            <w:noWrap/>
            <w:hideMark/>
          </w:tcPr>
          <w:p w14:paraId="4B179A9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63925FC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0172509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0.047</w:t>
            </w:r>
          </w:p>
        </w:tc>
      </w:tr>
      <w:tr w:rsidR="00A84A71" w:rsidRPr="00B10B7E" w14:paraId="4D663663" w14:textId="77777777" w:rsidTr="00F829F2">
        <w:trPr>
          <w:trHeight w:val="283"/>
        </w:trPr>
        <w:tc>
          <w:tcPr>
            <w:tcW w:w="193" w:type="pct"/>
            <w:shd w:val="clear" w:color="auto" w:fill="auto"/>
            <w:noWrap/>
            <w:hideMark/>
          </w:tcPr>
          <w:p w14:paraId="64648833"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FCA020C"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39" w:type="pct"/>
            <w:shd w:val="clear" w:color="auto" w:fill="auto"/>
            <w:noWrap/>
            <w:hideMark/>
          </w:tcPr>
          <w:p w14:paraId="03BD9613"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3.6 (0.6)</w:t>
            </w:r>
          </w:p>
        </w:tc>
        <w:tc>
          <w:tcPr>
            <w:tcW w:w="1201" w:type="pct"/>
            <w:shd w:val="clear" w:color="auto" w:fill="auto"/>
            <w:noWrap/>
            <w:hideMark/>
          </w:tcPr>
          <w:p w14:paraId="1B33193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3.1 (0.6)</w:t>
            </w:r>
          </w:p>
        </w:tc>
        <w:tc>
          <w:tcPr>
            <w:tcW w:w="706" w:type="pct"/>
            <w:shd w:val="clear" w:color="auto" w:fill="auto"/>
            <w:noWrap/>
            <w:hideMark/>
          </w:tcPr>
          <w:p w14:paraId="125B234F"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2EAF7A4D" w14:textId="77777777" w:rsidTr="00F829F2">
        <w:trPr>
          <w:trHeight w:val="283"/>
        </w:trPr>
        <w:tc>
          <w:tcPr>
            <w:tcW w:w="3093" w:type="pct"/>
            <w:gridSpan w:val="3"/>
            <w:shd w:val="clear" w:color="auto" w:fill="auto"/>
            <w:noWrap/>
            <w:hideMark/>
          </w:tcPr>
          <w:p w14:paraId="65413FA4" w14:textId="0BF64F0D" w:rsidR="00A84A71" w:rsidRPr="00B10B7E" w:rsidRDefault="00B836EB" w:rsidP="00B10B7E">
            <w:pPr>
              <w:spacing w:line="360" w:lineRule="auto"/>
              <w:jc w:val="both"/>
              <w:rPr>
                <w:rFonts w:ascii="Book Antiqua" w:hAnsi="Book Antiqua" w:cs="Calibri"/>
                <w:bCs/>
                <w:color w:val="000000"/>
                <w:lang w:eastAsia="zh-CN"/>
              </w:rPr>
            </w:pPr>
            <w:r w:rsidRPr="00B10B7E">
              <w:rPr>
                <w:rFonts w:ascii="Book Antiqua" w:eastAsia="Times New Roman" w:hAnsi="Book Antiqua" w:cs="Calibri"/>
                <w:bCs/>
                <w:color w:val="000000"/>
                <w:lang w:eastAsia="pt-BR"/>
              </w:rPr>
              <w:t>NLR</w:t>
            </w:r>
          </w:p>
        </w:tc>
        <w:tc>
          <w:tcPr>
            <w:tcW w:w="1201" w:type="pct"/>
            <w:shd w:val="clear" w:color="auto" w:fill="auto"/>
            <w:noWrap/>
            <w:hideMark/>
          </w:tcPr>
          <w:p w14:paraId="133361F4"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35418C48"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0.012</w:t>
            </w:r>
          </w:p>
        </w:tc>
      </w:tr>
      <w:tr w:rsidR="00A84A71" w:rsidRPr="00B10B7E" w14:paraId="7C47AC68" w14:textId="77777777" w:rsidTr="00F829F2">
        <w:trPr>
          <w:trHeight w:val="283"/>
        </w:trPr>
        <w:tc>
          <w:tcPr>
            <w:tcW w:w="193" w:type="pct"/>
            <w:shd w:val="clear" w:color="auto" w:fill="auto"/>
            <w:noWrap/>
            <w:hideMark/>
          </w:tcPr>
          <w:p w14:paraId="1CF3B524"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4C78DF6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39" w:type="pct"/>
            <w:shd w:val="clear" w:color="auto" w:fill="auto"/>
            <w:noWrap/>
            <w:hideMark/>
          </w:tcPr>
          <w:p w14:paraId="541F242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3.65 (3.45)</w:t>
            </w:r>
          </w:p>
        </w:tc>
        <w:tc>
          <w:tcPr>
            <w:tcW w:w="1201" w:type="pct"/>
            <w:shd w:val="clear" w:color="auto" w:fill="auto"/>
            <w:noWrap/>
            <w:hideMark/>
          </w:tcPr>
          <w:p w14:paraId="49BB76D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8.81 (7.64)</w:t>
            </w:r>
          </w:p>
        </w:tc>
        <w:tc>
          <w:tcPr>
            <w:tcW w:w="706" w:type="pct"/>
            <w:shd w:val="clear" w:color="auto" w:fill="auto"/>
            <w:noWrap/>
            <w:hideMark/>
          </w:tcPr>
          <w:p w14:paraId="37CADB31" w14:textId="77777777" w:rsidR="00A84A71" w:rsidRPr="00B10B7E" w:rsidRDefault="00A84A71" w:rsidP="00B10B7E">
            <w:pPr>
              <w:spacing w:line="360" w:lineRule="auto"/>
              <w:jc w:val="both"/>
              <w:rPr>
                <w:rFonts w:ascii="Book Antiqua" w:eastAsia="Times New Roman" w:hAnsi="Book Antiqua" w:cs="Calibri"/>
                <w:bCs/>
                <w:color w:val="000000"/>
                <w:lang w:eastAsia="pt-BR"/>
              </w:rPr>
            </w:pPr>
          </w:p>
        </w:tc>
      </w:tr>
      <w:tr w:rsidR="00A84A71" w:rsidRPr="00B10B7E" w14:paraId="54DF2C18" w14:textId="77777777" w:rsidTr="00F829F2">
        <w:trPr>
          <w:trHeight w:val="283"/>
        </w:trPr>
        <w:tc>
          <w:tcPr>
            <w:tcW w:w="1954" w:type="pct"/>
            <w:gridSpan w:val="2"/>
            <w:shd w:val="clear" w:color="auto" w:fill="auto"/>
            <w:noWrap/>
            <w:hideMark/>
          </w:tcPr>
          <w:p w14:paraId="64AE082B"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Tumor size (cm)</w:t>
            </w:r>
          </w:p>
        </w:tc>
        <w:tc>
          <w:tcPr>
            <w:tcW w:w="1139" w:type="pct"/>
            <w:shd w:val="clear" w:color="auto" w:fill="auto"/>
            <w:noWrap/>
            <w:hideMark/>
          </w:tcPr>
          <w:p w14:paraId="037C332A"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4EC3880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3E476AF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0.731</w:t>
            </w:r>
          </w:p>
        </w:tc>
      </w:tr>
      <w:tr w:rsidR="00A84A71" w:rsidRPr="00B10B7E" w14:paraId="25745378" w14:textId="77777777" w:rsidTr="00F829F2">
        <w:trPr>
          <w:trHeight w:val="283"/>
        </w:trPr>
        <w:tc>
          <w:tcPr>
            <w:tcW w:w="193" w:type="pct"/>
            <w:shd w:val="clear" w:color="auto" w:fill="auto"/>
            <w:noWrap/>
            <w:hideMark/>
          </w:tcPr>
          <w:p w14:paraId="10AB6E90"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1BBD35A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Mean (SD)</w:t>
            </w:r>
          </w:p>
        </w:tc>
        <w:tc>
          <w:tcPr>
            <w:tcW w:w="1139" w:type="pct"/>
            <w:shd w:val="clear" w:color="auto" w:fill="auto"/>
            <w:noWrap/>
            <w:hideMark/>
          </w:tcPr>
          <w:p w14:paraId="44BEEE2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6.6 (2.6)</w:t>
            </w:r>
          </w:p>
        </w:tc>
        <w:tc>
          <w:tcPr>
            <w:tcW w:w="1201" w:type="pct"/>
            <w:shd w:val="clear" w:color="auto" w:fill="auto"/>
            <w:noWrap/>
            <w:hideMark/>
          </w:tcPr>
          <w:p w14:paraId="6BC31C6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6.9 (3.4)</w:t>
            </w:r>
          </w:p>
        </w:tc>
        <w:tc>
          <w:tcPr>
            <w:tcW w:w="706" w:type="pct"/>
            <w:shd w:val="clear" w:color="auto" w:fill="auto"/>
            <w:noWrap/>
            <w:hideMark/>
          </w:tcPr>
          <w:p w14:paraId="37251A72"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017A0D4A" w14:textId="77777777" w:rsidTr="00F829F2">
        <w:trPr>
          <w:trHeight w:val="283"/>
        </w:trPr>
        <w:tc>
          <w:tcPr>
            <w:tcW w:w="1954" w:type="pct"/>
            <w:gridSpan w:val="2"/>
            <w:shd w:val="clear" w:color="auto" w:fill="auto"/>
            <w:noWrap/>
            <w:hideMark/>
          </w:tcPr>
          <w:p w14:paraId="7AB2E414"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Presence of ascites on CT</w:t>
            </w:r>
          </w:p>
        </w:tc>
        <w:tc>
          <w:tcPr>
            <w:tcW w:w="1139" w:type="pct"/>
            <w:shd w:val="clear" w:color="auto" w:fill="auto"/>
            <w:noWrap/>
            <w:hideMark/>
          </w:tcPr>
          <w:p w14:paraId="3BE4CA0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532744A2"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2480EFBE"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0.004</w:t>
            </w:r>
          </w:p>
        </w:tc>
      </w:tr>
      <w:tr w:rsidR="00A84A71" w:rsidRPr="00B10B7E" w14:paraId="0BA17115" w14:textId="77777777" w:rsidTr="00F829F2">
        <w:trPr>
          <w:trHeight w:val="283"/>
        </w:trPr>
        <w:tc>
          <w:tcPr>
            <w:tcW w:w="193" w:type="pct"/>
            <w:shd w:val="clear" w:color="auto" w:fill="auto"/>
            <w:noWrap/>
            <w:hideMark/>
          </w:tcPr>
          <w:p w14:paraId="425C8B60"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35BC44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Absent</w:t>
            </w:r>
          </w:p>
        </w:tc>
        <w:tc>
          <w:tcPr>
            <w:tcW w:w="1139" w:type="pct"/>
            <w:shd w:val="clear" w:color="auto" w:fill="auto"/>
            <w:noWrap/>
            <w:hideMark/>
          </w:tcPr>
          <w:p w14:paraId="2284E9E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14 (66.7)</w:t>
            </w:r>
          </w:p>
        </w:tc>
        <w:tc>
          <w:tcPr>
            <w:tcW w:w="1201" w:type="pct"/>
            <w:shd w:val="clear" w:color="auto" w:fill="auto"/>
            <w:noWrap/>
            <w:hideMark/>
          </w:tcPr>
          <w:p w14:paraId="600CFE6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4 (21.1)</w:t>
            </w:r>
          </w:p>
        </w:tc>
        <w:tc>
          <w:tcPr>
            <w:tcW w:w="706" w:type="pct"/>
            <w:shd w:val="clear" w:color="auto" w:fill="auto"/>
            <w:noWrap/>
            <w:hideMark/>
          </w:tcPr>
          <w:p w14:paraId="6D87BE6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86147CD" w14:textId="77777777" w:rsidTr="00F829F2">
        <w:trPr>
          <w:trHeight w:val="283"/>
        </w:trPr>
        <w:tc>
          <w:tcPr>
            <w:tcW w:w="193" w:type="pct"/>
            <w:shd w:val="clear" w:color="auto" w:fill="auto"/>
            <w:noWrap/>
            <w:hideMark/>
          </w:tcPr>
          <w:p w14:paraId="4B7BF47E"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6D5F52A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Present</w:t>
            </w:r>
          </w:p>
        </w:tc>
        <w:tc>
          <w:tcPr>
            <w:tcW w:w="1139" w:type="pct"/>
            <w:shd w:val="clear" w:color="auto" w:fill="auto"/>
            <w:noWrap/>
            <w:hideMark/>
          </w:tcPr>
          <w:p w14:paraId="7CF2921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 (33.3)</w:t>
            </w:r>
          </w:p>
        </w:tc>
        <w:tc>
          <w:tcPr>
            <w:tcW w:w="1201" w:type="pct"/>
            <w:shd w:val="clear" w:color="auto" w:fill="auto"/>
            <w:noWrap/>
            <w:hideMark/>
          </w:tcPr>
          <w:p w14:paraId="00DAF923"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15 (78.9)</w:t>
            </w:r>
          </w:p>
        </w:tc>
        <w:tc>
          <w:tcPr>
            <w:tcW w:w="706" w:type="pct"/>
            <w:shd w:val="clear" w:color="auto" w:fill="auto"/>
            <w:noWrap/>
            <w:hideMark/>
          </w:tcPr>
          <w:p w14:paraId="6B946E88"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0453E9DE" w14:textId="77777777" w:rsidTr="00F829F2">
        <w:trPr>
          <w:trHeight w:val="283"/>
        </w:trPr>
        <w:tc>
          <w:tcPr>
            <w:tcW w:w="1954" w:type="pct"/>
            <w:gridSpan w:val="2"/>
            <w:shd w:val="clear" w:color="auto" w:fill="auto"/>
            <w:noWrap/>
            <w:hideMark/>
          </w:tcPr>
          <w:p w14:paraId="070C542D" w14:textId="491552F5"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 xml:space="preserve">Lauren </w:t>
            </w:r>
            <w:r w:rsidR="00B836EB" w:rsidRPr="00B10B7E">
              <w:rPr>
                <w:rFonts w:ascii="Book Antiqua" w:hAnsi="Book Antiqua" w:cs="Calibri"/>
                <w:bCs/>
                <w:color w:val="000000"/>
                <w:lang w:eastAsia="zh-CN"/>
              </w:rPr>
              <w:t>t</w:t>
            </w:r>
            <w:r w:rsidRPr="00B10B7E">
              <w:rPr>
                <w:rFonts w:ascii="Book Antiqua" w:eastAsia="Times New Roman" w:hAnsi="Book Antiqua" w:cs="Calibri"/>
                <w:bCs/>
                <w:color w:val="000000"/>
                <w:lang w:eastAsia="pt-BR"/>
              </w:rPr>
              <w:t>ype</w:t>
            </w:r>
          </w:p>
        </w:tc>
        <w:tc>
          <w:tcPr>
            <w:tcW w:w="1139" w:type="pct"/>
            <w:shd w:val="clear" w:color="auto" w:fill="auto"/>
            <w:noWrap/>
            <w:hideMark/>
          </w:tcPr>
          <w:p w14:paraId="7F05E782"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208F6A0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38E3558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0.753</w:t>
            </w:r>
          </w:p>
        </w:tc>
      </w:tr>
      <w:tr w:rsidR="00A84A71" w:rsidRPr="00B10B7E" w14:paraId="1FA90C96" w14:textId="77777777" w:rsidTr="00F829F2">
        <w:trPr>
          <w:trHeight w:val="283"/>
        </w:trPr>
        <w:tc>
          <w:tcPr>
            <w:tcW w:w="193" w:type="pct"/>
            <w:shd w:val="clear" w:color="auto" w:fill="auto"/>
            <w:noWrap/>
            <w:hideMark/>
          </w:tcPr>
          <w:p w14:paraId="223F9F60"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DD1E26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Intestinal</w:t>
            </w:r>
          </w:p>
        </w:tc>
        <w:tc>
          <w:tcPr>
            <w:tcW w:w="1139" w:type="pct"/>
            <w:shd w:val="clear" w:color="auto" w:fill="auto"/>
            <w:noWrap/>
            <w:hideMark/>
          </w:tcPr>
          <w:p w14:paraId="77E7F3B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5 (23.8)</w:t>
            </w:r>
          </w:p>
        </w:tc>
        <w:tc>
          <w:tcPr>
            <w:tcW w:w="1201" w:type="pct"/>
            <w:shd w:val="clear" w:color="auto" w:fill="auto"/>
            <w:noWrap/>
            <w:hideMark/>
          </w:tcPr>
          <w:p w14:paraId="187DB363"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 (36.8)</w:t>
            </w:r>
          </w:p>
        </w:tc>
        <w:tc>
          <w:tcPr>
            <w:tcW w:w="706" w:type="pct"/>
            <w:shd w:val="clear" w:color="auto" w:fill="auto"/>
            <w:noWrap/>
            <w:hideMark/>
          </w:tcPr>
          <w:p w14:paraId="295792D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77278336" w14:textId="77777777" w:rsidTr="00F829F2">
        <w:trPr>
          <w:trHeight w:val="283"/>
        </w:trPr>
        <w:tc>
          <w:tcPr>
            <w:tcW w:w="193" w:type="pct"/>
            <w:shd w:val="clear" w:color="auto" w:fill="auto"/>
            <w:noWrap/>
            <w:hideMark/>
          </w:tcPr>
          <w:p w14:paraId="33549F19"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50685C4C" w14:textId="325A4B45" w:rsidR="00A84A71" w:rsidRPr="00B10B7E" w:rsidRDefault="00B836EB"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Diffuse/</w:t>
            </w:r>
            <w:r w:rsidR="00A84A71" w:rsidRPr="00B10B7E">
              <w:rPr>
                <w:rFonts w:ascii="Book Antiqua" w:eastAsia="Times New Roman" w:hAnsi="Book Antiqua" w:cs="Calibri"/>
                <w:color w:val="000000"/>
                <w:lang w:eastAsia="pt-BR"/>
              </w:rPr>
              <w:t>mixed</w:t>
            </w:r>
          </w:p>
        </w:tc>
        <w:tc>
          <w:tcPr>
            <w:tcW w:w="1139" w:type="pct"/>
            <w:shd w:val="clear" w:color="auto" w:fill="auto"/>
            <w:noWrap/>
            <w:hideMark/>
          </w:tcPr>
          <w:p w14:paraId="4EA99DC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13 (61.9)</w:t>
            </w:r>
          </w:p>
        </w:tc>
        <w:tc>
          <w:tcPr>
            <w:tcW w:w="1201" w:type="pct"/>
            <w:shd w:val="clear" w:color="auto" w:fill="auto"/>
            <w:noWrap/>
            <w:hideMark/>
          </w:tcPr>
          <w:p w14:paraId="5C16069F"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9 (47.4)</w:t>
            </w:r>
          </w:p>
        </w:tc>
        <w:tc>
          <w:tcPr>
            <w:tcW w:w="706" w:type="pct"/>
            <w:shd w:val="clear" w:color="auto" w:fill="auto"/>
            <w:noWrap/>
            <w:hideMark/>
          </w:tcPr>
          <w:p w14:paraId="5408F839"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79739708" w14:textId="77777777" w:rsidTr="00F829F2">
        <w:trPr>
          <w:trHeight w:val="283"/>
        </w:trPr>
        <w:tc>
          <w:tcPr>
            <w:tcW w:w="193" w:type="pct"/>
            <w:shd w:val="clear" w:color="auto" w:fill="auto"/>
            <w:noWrap/>
            <w:hideMark/>
          </w:tcPr>
          <w:p w14:paraId="41E1AD05"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09B78325"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Undetermined</w:t>
            </w:r>
          </w:p>
        </w:tc>
        <w:tc>
          <w:tcPr>
            <w:tcW w:w="1139" w:type="pct"/>
            <w:shd w:val="clear" w:color="auto" w:fill="auto"/>
            <w:noWrap/>
            <w:hideMark/>
          </w:tcPr>
          <w:p w14:paraId="602ECC4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 (14.3)</w:t>
            </w:r>
          </w:p>
        </w:tc>
        <w:tc>
          <w:tcPr>
            <w:tcW w:w="1201" w:type="pct"/>
            <w:shd w:val="clear" w:color="auto" w:fill="auto"/>
            <w:noWrap/>
            <w:hideMark/>
          </w:tcPr>
          <w:p w14:paraId="7E5E9AB9"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 (15.8)</w:t>
            </w:r>
          </w:p>
        </w:tc>
        <w:tc>
          <w:tcPr>
            <w:tcW w:w="706" w:type="pct"/>
            <w:shd w:val="clear" w:color="auto" w:fill="auto"/>
            <w:noWrap/>
            <w:hideMark/>
          </w:tcPr>
          <w:p w14:paraId="0E62A57E"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7CE0C95E" w14:textId="77777777" w:rsidTr="00F829F2">
        <w:trPr>
          <w:trHeight w:val="283"/>
        </w:trPr>
        <w:tc>
          <w:tcPr>
            <w:tcW w:w="1954" w:type="pct"/>
            <w:gridSpan w:val="2"/>
            <w:shd w:val="clear" w:color="auto" w:fill="auto"/>
            <w:noWrap/>
            <w:hideMark/>
          </w:tcPr>
          <w:p w14:paraId="6275F9F3"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Number of disease sites</w:t>
            </w:r>
          </w:p>
        </w:tc>
        <w:tc>
          <w:tcPr>
            <w:tcW w:w="1139" w:type="pct"/>
            <w:shd w:val="clear" w:color="auto" w:fill="auto"/>
            <w:noWrap/>
            <w:hideMark/>
          </w:tcPr>
          <w:p w14:paraId="6302DCA1"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7FD70844"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77651B9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0.385</w:t>
            </w:r>
          </w:p>
        </w:tc>
      </w:tr>
      <w:tr w:rsidR="00A84A71" w:rsidRPr="00B10B7E" w14:paraId="4C3DDBF8" w14:textId="77777777" w:rsidTr="00F829F2">
        <w:trPr>
          <w:trHeight w:val="283"/>
        </w:trPr>
        <w:tc>
          <w:tcPr>
            <w:tcW w:w="193" w:type="pct"/>
            <w:shd w:val="clear" w:color="auto" w:fill="auto"/>
            <w:noWrap/>
            <w:hideMark/>
          </w:tcPr>
          <w:p w14:paraId="569A270A"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2D8894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One (only locoregional)</w:t>
            </w:r>
          </w:p>
        </w:tc>
        <w:tc>
          <w:tcPr>
            <w:tcW w:w="1139" w:type="pct"/>
            <w:shd w:val="clear" w:color="auto" w:fill="auto"/>
            <w:noWrap/>
            <w:hideMark/>
          </w:tcPr>
          <w:p w14:paraId="7816DF59"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 (33.3)</w:t>
            </w:r>
          </w:p>
        </w:tc>
        <w:tc>
          <w:tcPr>
            <w:tcW w:w="1201" w:type="pct"/>
            <w:shd w:val="clear" w:color="auto" w:fill="auto"/>
            <w:noWrap/>
            <w:hideMark/>
          </w:tcPr>
          <w:p w14:paraId="20835DE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4 (21.1)</w:t>
            </w:r>
          </w:p>
        </w:tc>
        <w:tc>
          <w:tcPr>
            <w:tcW w:w="706" w:type="pct"/>
            <w:shd w:val="clear" w:color="auto" w:fill="auto"/>
            <w:noWrap/>
            <w:hideMark/>
          </w:tcPr>
          <w:p w14:paraId="6AB5670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BEE68DB" w14:textId="77777777" w:rsidTr="00F829F2">
        <w:trPr>
          <w:trHeight w:val="283"/>
        </w:trPr>
        <w:tc>
          <w:tcPr>
            <w:tcW w:w="193" w:type="pct"/>
            <w:shd w:val="clear" w:color="auto" w:fill="auto"/>
            <w:noWrap/>
            <w:hideMark/>
          </w:tcPr>
          <w:p w14:paraId="7C2C98EC"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55F3A22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 xml:space="preserve">Two or more </w:t>
            </w:r>
          </w:p>
        </w:tc>
        <w:tc>
          <w:tcPr>
            <w:tcW w:w="1139" w:type="pct"/>
            <w:shd w:val="clear" w:color="auto" w:fill="auto"/>
            <w:noWrap/>
            <w:hideMark/>
          </w:tcPr>
          <w:p w14:paraId="7EA074C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14 (66.7)</w:t>
            </w:r>
          </w:p>
        </w:tc>
        <w:tc>
          <w:tcPr>
            <w:tcW w:w="1201" w:type="pct"/>
            <w:shd w:val="clear" w:color="auto" w:fill="auto"/>
            <w:noWrap/>
            <w:hideMark/>
          </w:tcPr>
          <w:p w14:paraId="6CACE27D"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15 (78.9)</w:t>
            </w:r>
          </w:p>
        </w:tc>
        <w:tc>
          <w:tcPr>
            <w:tcW w:w="706" w:type="pct"/>
            <w:shd w:val="clear" w:color="auto" w:fill="auto"/>
            <w:noWrap/>
            <w:hideMark/>
          </w:tcPr>
          <w:p w14:paraId="3F79BA5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CF5B8C7" w14:textId="77777777" w:rsidTr="00F829F2">
        <w:trPr>
          <w:trHeight w:val="283"/>
        </w:trPr>
        <w:tc>
          <w:tcPr>
            <w:tcW w:w="3093" w:type="pct"/>
            <w:gridSpan w:val="3"/>
            <w:shd w:val="clear" w:color="auto" w:fill="auto"/>
            <w:noWrap/>
            <w:hideMark/>
          </w:tcPr>
          <w:p w14:paraId="44397DD0" w14:textId="4BDCFABF" w:rsidR="00A84A71" w:rsidRPr="00B10B7E" w:rsidRDefault="00B836EB" w:rsidP="00B10B7E">
            <w:pPr>
              <w:spacing w:line="360" w:lineRule="auto"/>
              <w:jc w:val="both"/>
              <w:rPr>
                <w:rFonts w:ascii="Book Antiqua" w:hAnsi="Book Antiqua" w:cs="Calibri"/>
                <w:bCs/>
                <w:color w:val="000000"/>
                <w:lang w:eastAsia="zh-CN"/>
              </w:rPr>
            </w:pPr>
            <w:r w:rsidRPr="00B10B7E">
              <w:rPr>
                <w:rFonts w:ascii="Book Antiqua" w:eastAsia="Times New Roman" w:hAnsi="Book Antiqua" w:cs="Calibri"/>
                <w:bCs/>
                <w:color w:val="000000"/>
                <w:lang w:eastAsia="pt-BR"/>
              </w:rPr>
              <w:t>POC</w:t>
            </w:r>
          </w:p>
        </w:tc>
        <w:tc>
          <w:tcPr>
            <w:tcW w:w="1201" w:type="pct"/>
            <w:shd w:val="clear" w:color="auto" w:fill="auto"/>
            <w:noWrap/>
            <w:hideMark/>
          </w:tcPr>
          <w:p w14:paraId="6C9C6FBF"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4877F4C3"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1.0</w:t>
            </w:r>
          </w:p>
        </w:tc>
      </w:tr>
      <w:tr w:rsidR="00A84A71" w:rsidRPr="00B10B7E" w14:paraId="4AEA4390" w14:textId="77777777" w:rsidTr="00F829F2">
        <w:trPr>
          <w:trHeight w:val="283"/>
        </w:trPr>
        <w:tc>
          <w:tcPr>
            <w:tcW w:w="193" w:type="pct"/>
            <w:shd w:val="clear" w:color="auto" w:fill="auto"/>
            <w:noWrap/>
            <w:hideMark/>
          </w:tcPr>
          <w:p w14:paraId="39BE7F43"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5C25066E" w14:textId="0BC6AD7A" w:rsidR="00A84A71" w:rsidRPr="00B10B7E" w:rsidRDefault="00B836EB"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No POC/</w:t>
            </w:r>
            <w:proofErr w:type="spellStart"/>
            <w:r w:rsidRPr="00B10B7E">
              <w:rPr>
                <w:rFonts w:ascii="Book Antiqua" w:eastAsia="Times New Roman" w:hAnsi="Book Antiqua" w:cs="Calibri"/>
                <w:color w:val="000000"/>
                <w:lang w:eastAsia="pt-BR"/>
              </w:rPr>
              <w:t>Clavien</w:t>
            </w:r>
            <w:proofErr w:type="spellEnd"/>
            <w:r w:rsidRPr="00B10B7E">
              <w:rPr>
                <w:rFonts w:ascii="Book Antiqua" w:eastAsia="Times New Roman" w:hAnsi="Book Antiqua" w:cs="Calibri"/>
                <w:color w:val="000000"/>
                <w:lang w:eastAsia="pt-BR"/>
              </w:rPr>
              <w:t xml:space="preserve"> 1-</w:t>
            </w:r>
            <w:r w:rsidR="00A84A71" w:rsidRPr="00B10B7E">
              <w:rPr>
                <w:rFonts w:ascii="Book Antiqua" w:eastAsia="Times New Roman" w:hAnsi="Book Antiqua" w:cs="Calibri"/>
                <w:color w:val="000000"/>
                <w:lang w:eastAsia="pt-BR"/>
              </w:rPr>
              <w:t>2</w:t>
            </w:r>
          </w:p>
        </w:tc>
        <w:tc>
          <w:tcPr>
            <w:tcW w:w="1139" w:type="pct"/>
            <w:shd w:val="clear" w:color="auto" w:fill="auto"/>
            <w:noWrap/>
            <w:hideMark/>
          </w:tcPr>
          <w:p w14:paraId="137482A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19 (90.5)</w:t>
            </w:r>
          </w:p>
        </w:tc>
        <w:tc>
          <w:tcPr>
            <w:tcW w:w="1201" w:type="pct"/>
            <w:shd w:val="clear" w:color="auto" w:fill="auto"/>
            <w:noWrap/>
            <w:hideMark/>
          </w:tcPr>
          <w:p w14:paraId="77C60315"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17 (89.5)</w:t>
            </w:r>
          </w:p>
        </w:tc>
        <w:tc>
          <w:tcPr>
            <w:tcW w:w="706" w:type="pct"/>
            <w:shd w:val="clear" w:color="auto" w:fill="auto"/>
            <w:noWrap/>
            <w:hideMark/>
          </w:tcPr>
          <w:p w14:paraId="02712D7A"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5DD4B2FF" w14:textId="77777777" w:rsidTr="00F829F2">
        <w:trPr>
          <w:trHeight w:val="283"/>
        </w:trPr>
        <w:tc>
          <w:tcPr>
            <w:tcW w:w="193" w:type="pct"/>
            <w:shd w:val="clear" w:color="auto" w:fill="auto"/>
            <w:noWrap/>
            <w:hideMark/>
          </w:tcPr>
          <w:p w14:paraId="182EC588"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555CB132" w14:textId="346E3FA4" w:rsidR="00A84A71" w:rsidRPr="00B10B7E" w:rsidRDefault="00B836EB" w:rsidP="00B10B7E">
            <w:pPr>
              <w:spacing w:line="360" w:lineRule="auto"/>
              <w:jc w:val="both"/>
              <w:rPr>
                <w:rFonts w:ascii="Book Antiqua" w:eastAsia="Times New Roman" w:hAnsi="Book Antiqua" w:cs="Calibri"/>
                <w:color w:val="000000"/>
                <w:lang w:eastAsia="pt-BR"/>
              </w:rPr>
            </w:pPr>
            <w:proofErr w:type="spellStart"/>
            <w:r w:rsidRPr="00B10B7E">
              <w:rPr>
                <w:rFonts w:ascii="Book Antiqua" w:eastAsia="Times New Roman" w:hAnsi="Book Antiqua" w:cs="Calibri"/>
                <w:color w:val="000000"/>
                <w:lang w:eastAsia="pt-BR"/>
              </w:rPr>
              <w:t>Clavien</w:t>
            </w:r>
            <w:proofErr w:type="spellEnd"/>
            <w:r w:rsidRPr="00B10B7E">
              <w:rPr>
                <w:rFonts w:ascii="Book Antiqua" w:eastAsia="Times New Roman" w:hAnsi="Book Antiqua" w:cs="Calibri"/>
                <w:color w:val="000000"/>
                <w:lang w:eastAsia="pt-BR"/>
              </w:rPr>
              <w:t xml:space="preserve"> 3-</w:t>
            </w:r>
            <w:r w:rsidR="00A84A71" w:rsidRPr="00B10B7E">
              <w:rPr>
                <w:rFonts w:ascii="Book Antiqua" w:eastAsia="Times New Roman" w:hAnsi="Book Antiqua" w:cs="Calibri"/>
                <w:color w:val="000000"/>
                <w:lang w:eastAsia="pt-BR"/>
              </w:rPr>
              <w:t>5</w:t>
            </w:r>
          </w:p>
        </w:tc>
        <w:tc>
          <w:tcPr>
            <w:tcW w:w="1139" w:type="pct"/>
            <w:shd w:val="clear" w:color="auto" w:fill="auto"/>
            <w:noWrap/>
            <w:hideMark/>
          </w:tcPr>
          <w:p w14:paraId="6006AD3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2 (9.5)</w:t>
            </w:r>
          </w:p>
        </w:tc>
        <w:tc>
          <w:tcPr>
            <w:tcW w:w="1201" w:type="pct"/>
            <w:shd w:val="clear" w:color="auto" w:fill="auto"/>
            <w:noWrap/>
            <w:hideMark/>
          </w:tcPr>
          <w:p w14:paraId="7B311AC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2 (10.5)</w:t>
            </w:r>
          </w:p>
        </w:tc>
        <w:tc>
          <w:tcPr>
            <w:tcW w:w="706" w:type="pct"/>
            <w:shd w:val="clear" w:color="auto" w:fill="auto"/>
            <w:noWrap/>
            <w:hideMark/>
          </w:tcPr>
          <w:p w14:paraId="25DE57A2"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2A1B62B9" w14:textId="77777777" w:rsidTr="00F829F2">
        <w:trPr>
          <w:trHeight w:val="283"/>
        </w:trPr>
        <w:tc>
          <w:tcPr>
            <w:tcW w:w="1954" w:type="pct"/>
            <w:gridSpan w:val="2"/>
            <w:shd w:val="clear" w:color="auto" w:fill="auto"/>
            <w:noWrap/>
            <w:hideMark/>
          </w:tcPr>
          <w:p w14:paraId="43E3D5F9"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Length of hospital stay (days)</w:t>
            </w:r>
          </w:p>
        </w:tc>
        <w:tc>
          <w:tcPr>
            <w:tcW w:w="1139" w:type="pct"/>
            <w:shd w:val="clear" w:color="auto" w:fill="auto"/>
            <w:noWrap/>
            <w:hideMark/>
          </w:tcPr>
          <w:p w14:paraId="16949C88"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5E45D689"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38442A6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0.455</w:t>
            </w:r>
          </w:p>
        </w:tc>
      </w:tr>
      <w:tr w:rsidR="00A84A71" w:rsidRPr="00B10B7E" w14:paraId="00192E22" w14:textId="77777777" w:rsidTr="00F829F2">
        <w:trPr>
          <w:trHeight w:val="283"/>
        </w:trPr>
        <w:tc>
          <w:tcPr>
            <w:tcW w:w="193" w:type="pct"/>
            <w:shd w:val="clear" w:color="auto" w:fill="auto"/>
            <w:noWrap/>
            <w:hideMark/>
          </w:tcPr>
          <w:p w14:paraId="77A71A9C"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60B4D6D8"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Median (IQR)</w:t>
            </w:r>
          </w:p>
        </w:tc>
        <w:tc>
          <w:tcPr>
            <w:tcW w:w="1139" w:type="pct"/>
            <w:shd w:val="clear" w:color="auto" w:fill="auto"/>
            <w:noWrap/>
            <w:hideMark/>
          </w:tcPr>
          <w:p w14:paraId="14A30632" w14:textId="1EFE1750" w:rsidR="00A84A71" w:rsidRPr="00B10B7E" w:rsidRDefault="001F77E9"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 (3-</w:t>
            </w:r>
            <w:r w:rsidR="00A84A71" w:rsidRPr="00B10B7E">
              <w:rPr>
                <w:rFonts w:ascii="Book Antiqua" w:eastAsia="Times New Roman" w:hAnsi="Book Antiqua" w:cs="Calibri"/>
                <w:color w:val="000000"/>
                <w:lang w:eastAsia="pt-BR"/>
              </w:rPr>
              <w:t>7.5)</w:t>
            </w:r>
          </w:p>
        </w:tc>
        <w:tc>
          <w:tcPr>
            <w:tcW w:w="1201" w:type="pct"/>
            <w:shd w:val="clear" w:color="auto" w:fill="auto"/>
            <w:noWrap/>
            <w:hideMark/>
          </w:tcPr>
          <w:p w14:paraId="4D316AF4" w14:textId="225AE688" w:rsidR="00A84A71" w:rsidRPr="00B10B7E" w:rsidRDefault="001F77E9"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4 (4-</w:t>
            </w:r>
            <w:r w:rsidR="00A84A71" w:rsidRPr="00B10B7E">
              <w:rPr>
                <w:rFonts w:ascii="Book Antiqua" w:eastAsia="Times New Roman" w:hAnsi="Book Antiqua" w:cs="Calibri"/>
                <w:color w:val="000000"/>
                <w:lang w:eastAsia="pt-BR"/>
              </w:rPr>
              <w:t>8)</w:t>
            </w:r>
          </w:p>
        </w:tc>
        <w:tc>
          <w:tcPr>
            <w:tcW w:w="706" w:type="pct"/>
            <w:shd w:val="clear" w:color="auto" w:fill="auto"/>
            <w:noWrap/>
            <w:hideMark/>
          </w:tcPr>
          <w:p w14:paraId="7BE0F4B8"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2DCEE95A" w14:textId="77777777" w:rsidTr="00F829F2">
        <w:trPr>
          <w:trHeight w:val="283"/>
        </w:trPr>
        <w:tc>
          <w:tcPr>
            <w:tcW w:w="1954" w:type="pct"/>
            <w:gridSpan w:val="2"/>
            <w:shd w:val="clear" w:color="auto" w:fill="auto"/>
            <w:noWrap/>
            <w:hideMark/>
          </w:tcPr>
          <w:p w14:paraId="610B886B" w14:textId="7C73535F" w:rsidR="00A84A71" w:rsidRPr="00B10B7E" w:rsidRDefault="00B836EB"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 xml:space="preserve">Palliative </w:t>
            </w:r>
            <w:r w:rsidRPr="00B10B7E">
              <w:rPr>
                <w:rFonts w:ascii="Book Antiqua" w:hAnsi="Book Antiqua" w:cs="Calibri"/>
                <w:bCs/>
                <w:color w:val="000000"/>
                <w:lang w:eastAsia="zh-CN"/>
              </w:rPr>
              <w:t>t</w:t>
            </w:r>
            <w:r w:rsidRPr="00B10B7E">
              <w:rPr>
                <w:rFonts w:ascii="Book Antiqua" w:eastAsia="Times New Roman" w:hAnsi="Book Antiqua" w:cs="Calibri"/>
                <w:bCs/>
                <w:color w:val="000000"/>
                <w:lang w:eastAsia="pt-BR"/>
              </w:rPr>
              <w:t>reatment-</w:t>
            </w:r>
            <w:r w:rsidR="00A84A71" w:rsidRPr="00B10B7E">
              <w:rPr>
                <w:rFonts w:ascii="Book Antiqua" w:eastAsia="Times New Roman" w:hAnsi="Book Antiqua" w:cs="Calibri"/>
                <w:bCs/>
                <w:color w:val="000000"/>
                <w:lang w:eastAsia="pt-BR"/>
              </w:rPr>
              <w:t>1</w:t>
            </w:r>
            <w:r w:rsidR="00A84A71" w:rsidRPr="00B10B7E">
              <w:rPr>
                <w:rFonts w:ascii="Book Antiqua" w:eastAsia="Times New Roman" w:hAnsi="Book Antiqua" w:cs="Calibri"/>
                <w:bCs/>
                <w:color w:val="000000"/>
                <w:vertAlign w:val="superscript"/>
                <w:lang w:eastAsia="pt-BR"/>
              </w:rPr>
              <w:t>st</w:t>
            </w:r>
            <w:r w:rsidR="00A84A71" w:rsidRPr="00B10B7E">
              <w:rPr>
                <w:rFonts w:ascii="Book Antiqua" w:eastAsia="Times New Roman" w:hAnsi="Book Antiqua" w:cs="Calibri"/>
                <w:bCs/>
                <w:color w:val="000000"/>
                <w:lang w:eastAsia="pt-BR"/>
              </w:rPr>
              <w:t xml:space="preserve"> Line </w:t>
            </w:r>
          </w:p>
        </w:tc>
        <w:tc>
          <w:tcPr>
            <w:tcW w:w="1139" w:type="pct"/>
            <w:shd w:val="clear" w:color="auto" w:fill="auto"/>
            <w:noWrap/>
            <w:hideMark/>
          </w:tcPr>
          <w:p w14:paraId="127D6850"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7017745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4ED71F0C"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0.012</w:t>
            </w:r>
          </w:p>
        </w:tc>
      </w:tr>
      <w:tr w:rsidR="00A84A71" w:rsidRPr="00B10B7E" w14:paraId="07761A35" w14:textId="77777777" w:rsidTr="00F829F2">
        <w:trPr>
          <w:trHeight w:val="283"/>
        </w:trPr>
        <w:tc>
          <w:tcPr>
            <w:tcW w:w="193" w:type="pct"/>
            <w:shd w:val="clear" w:color="auto" w:fill="auto"/>
            <w:noWrap/>
            <w:hideMark/>
          </w:tcPr>
          <w:p w14:paraId="75DADAF0"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680E20B2"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No</w:t>
            </w:r>
          </w:p>
        </w:tc>
        <w:tc>
          <w:tcPr>
            <w:tcW w:w="1139" w:type="pct"/>
            <w:shd w:val="clear" w:color="auto" w:fill="auto"/>
            <w:noWrap/>
            <w:hideMark/>
          </w:tcPr>
          <w:p w14:paraId="01094215"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5 (23.8)</w:t>
            </w:r>
          </w:p>
        </w:tc>
        <w:tc>
          <w:tcPr>
            <w:tcW w:w="1201" w:type="pct"/>
            <w:shd w:val="clear" w:color="auto" w:fill="auto"/>
            <w:noWrap/>
            <w:hideMark/>
          </w:tcPr>
          <w:p w14:paraId="5B38C4F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12 (63.2)</w:t>
            </w:r>
          </w:p>
        </w:tc>
        <w:tc>
          <w:tcPr>
            <w:tcW w:w="706" w:type="pct"/>
            <w:shd w:val="clear" w:color="auto" w:fill="auto"/>
            <w:noWrap/>
            <w:hideMark/>
          </w:tcPr>
          <w:p w14:paraId="2BE83CED"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7B1A803E" w14:textId="77777777" w:rsidTr="00F829F2">
        <w:trPr>
          <w:trHeight w:val="283"/>
        </w:trPr>
        <w:tc>
          <w:tcPr>
            <w:tcW w:w="193" w:type="pct"/>
            <w:shd w:val="clear" w:color="auto" w:fill="auto"/>
            <w:noWrap/>
            <w:hideMark/>
          </w:tcPr>
          <w:p w14:paraId="58D80904"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2DECD45"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Yes</w:t>
            </w:r>
          </w:p>
        </w:tc>
        <w:tc>
          <w:tcPr>
            <w:tcW w:w="1139" w:type="pct"/>
            <w:shd w:val="clear" w:color="auto" w:fill="auto"/>
            <w:noWrap/>
            <w:hideMark/>
          </w:tcPr>
          <w:p w14:paraId="6875C2B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16 (76.2)</w:t>
            </w:r>
          </w:p>
        </w:tc>
        <w:tc>
          <w:tcPr>
            <w:tcW w:w="1201" w:type="pct"/>
            <w:shd w:val="clear" w:color="auto" w:fill="auto"/>
            <w:noWrap/>
            <w:hideMark/>
          </w:tcPr>
          <w:p w14:paraId="08BB702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 (36.8)</w:t>
            </w:r>
          </w:p>
        </w:tc>
        <w:tc>
          <w:tcPr>
            <w:tcW w:w="706" w:type="pct"/>
            <w:shd w:val="clear" w:color="auto" w:fill="auto"/>
            <w:noWrap/>
            <w:hideMark/>
          </w:tcPr>
          <w:p w14:paraId="19CA25D8"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112B7E6A" w14:textId="77777777" w:rsidTr="00F829F2">
        <w:trPr>
          <w:trHeight w:val="283"/>
        </w:trPr>
        <w:tc>
          <w:tcPr>
            <w:tcW w:w="1954" w:type="pct"/>
            <w:gridSpan w:val="2"/>
            <w:shd w:val="clear" w:color="auto" w:fill="auto"/>
            <w:noWrap/>
            <w:hideMark/>
          </w:tcPr>
          <w:p w14:paraId="42B6D43E" w14:textId="4EE8E8F2" w:rsidR="00A84A71" w:rsidRPr="00B10B7E" w:rsidRDefault="00B836EB"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30-d</w:t>
            </w:r>
            <w:r w:rsidR="00A84A71" w:rsidRPr="00B10B7E">
              <w:rPr>
                <w:rFonts w:ascii="Book Antiqua" w:eastAsia="Times New Roman" w:hAnsi="Book Antiqua" w:cs="Calibri"/>
                <w:bCs/>
                <w:color w:val="000000"/>
                <w:lang w:eastAsia="pt-BR"/>
              </w:rPr>
              <w:t xml:space="preserve"> </w:t>
            </w:r>
            <w:r w:rsidRPr="00B10B7E">
              <w:rPr>
                <w:rFonts w:ascii="Book Antiqua" w:hAnsi="Book Antiqua" w:cs="Calibri"/>
                <w:bCs/>
                <w:color w:val="000000"/>
                <w:lang w:eastAsia="zh-CN"/>
              </w:rPr>
              <w:t>m</w:t>
            </w:r>
            <w:r w:rsidR="00A84A71" w:rsidRPr="00B10B7E">
              <w:rPr>
                <w:rFonts w:ascii="Book Antiqua" w:eastAsia="Times New Roman" w:hAnsi="Book Antiqua" w:cs="Calibri"/>
                <w:bCs/>
                <w:color w:val="000000"/>
                <w:lang w:eastAsia="pt-BR"/>
              </w:rPr>
              <w:t>ortality</w:t>
            </w:r>
          </w:p>
        </w:tc>
        <w:tc>
          <w:tcPr>
            <w:tcW w:w="1139" w:type="pct"/>
            <w:shd w:val="clear" w:color="auto" w:fill="auto"/>
            <w:noWrap/>
            <w:hideMark/>
          </w:tcPr>
          <w:p w14:paraId="7AF922D1"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42B99307"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644A4AFB"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0.049</w:t>
            </w:r>
          </w:p>
        </w:tc>
      </w:tr>
      <w:tr w:rsidR="00A84A71" w:rsidRPr="00B10B7E" w14:paraId="02F426E9" w14:textId="77777777" w:rsidTr="00F829F2">
        <w:trPr>
          <w:trHeight w:val="283"/>
        </w:trPr>
        <w:tc>
          <w:tcPr>
            <w:tcW w:w="193" w:type="pct"/>
            <w:shd w:val="clear" w:color="auto" w:fill="auto"/>
            <w:noWrap/>
            <w:hideMark/>
          </w:tcPr>
          <w:p w14:paraId="4C9D6C51"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4E51480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No</w:t>
            </w:r>
          </w:p>
        </w:tc>
        <w:tc>
          <w:tcPr>
            <w:tcW w:w="1139" w:type="pct"/>
            <w:shd w:val="clear" w:color="auto" w:fill="auto"/>
            <w:noWrap/>
            <w:hideMark/>
          </w:tcPr>
          <w:p w14:paraId="1F44FDE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18 (85.7)</w:t>
            </w:r>
          </w:p>
        </w:tc>
        <w:tc>
          <w:tcPr>
            <w:tcW w:w="1201" w:type="pct"/>
            <w:shd w:val="clear" w:color="auto" w:fill="auto"/>
            <w:noWrap/>
            <w:hideMark/>
          </w:tcPr>
          <w:p w14:paraId="34CD33BA"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11 (57.9)</w:t>
            </w:r>
          </w:p>
        </w:tc>
        <w:tc>
          <w:tcPr>
            <w:tcW w:w="706" w:type="pct"/>
            <w:shd w:val="clear" w:color="auto" w:fill="auto"/>
            <w:noWrap/>
            <w:hideMark/>
          </w:tcPr>
          <w:p w14:paraId="3F4631E0"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BB119E0" w14:textId="77777777" w:rsidTr="00F829F2">
        <w:trPr>
          <w:trHeight w:val="283"/>
        </w:trPr>
        <w:tc>
          <w:tcPr>
            <w:tcW w:w="193" w:type="pct"/>
            <w:shd w:val="clear" w:color="auto" w:fill="auto"/>
            <w:noWrap/>
            <w:hideMark/>
          </w:tcPr>
          <w:p w14:paraId="6B856586"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794BE50"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Yes</w:t>
            </w:r>
          </w:p>
        </w:tc>
        <w:tc>
          <w:tcPr>
            <w:tcW w:w="1139" w:type="pct"/>
            <w:shd w:val="clear" w:color="auto" w:fill="auto"/>
            <w:noWrap/>
            <w:hideMark/>
          </w:tcPr>
          <w:p w14:paraId="205604C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3 (14.3)</w:t>
            </w:r>
          </w:p>
        </w:tc>
        <w:tc>
          <w:tcPr>
            <w:tcW w:w="1201" w:type="pct"/>
            <w:shd w:val="clear" w:color="auto" w:fill="auto"/>
            <w:noWrap/>
            <w:hideMark/>
          </w:tcPr>
          <w:p w14:paraId="1F0196DE"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8 (42.1)</w:t>
            </w:r>
          </w:p>
        </w:tc>
        <w:tc>
          <w:tcPr>
            <w:tcW w:w="706" w:type="pct"/>
            <w:shd w:val="clear" w:color="auto" w:fill="auto"/>
            <w:noWrap/>
            <w:hideMark/>
          </w:tcPr>
          <w:p w14:paraId="1B0576F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67D9D324" w14:textId="77777777" w:rsidTr="00F829F2">
        <w:trPr>
          <w:trHeight w:val="283"/>
        </w:trPr>
        <w:tc>
          <w:tcPr>
            <w:tcW w:w="1954" w:type="pct"/>
            <w:gridSpan w:val="2"/>
            <w:shd w:val="clear" w:color="auto" w:fill="auto"/>
            <w:noWrap/>
            <w:hideMark/>
          </w:tcPr>
          <w:p w14:paraId="143A78CD" w14:textId="3A4A3610" w:rsidR="00A84A71" w:rsidRPr="00B10B7E" w:rsidRDefault="00B836EB"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90-d</w:t>
            </w:r>
            <w:r w:rsidR="00A84A71" w:rsidRPr="00B10B7E">
              <w:rPr>
                <w:rFonts w:ascii="Book Antiqua" w:eastAsia="Times New Roman" w:hAnsi="Book Antiqua" w:cs="Calibri"/>
                <w:bCs/>
                <w:color w:val="000000"/>
                <w:lang w:eastAsia="pt-BR"/>
              </w:rPr>
              <w:t xml:space="preserve"> </w:t>
            </w:r>
            <w:r w:rsidRPr="00B10B7E">
              <w:rPr>
                <w:rFonts w:ascii="Book Antiqua" w:hAnsi="Book Antiqua" w:cs="Calibri"/>
                <w:bCs/>
                <w:color w:val="000000"/>
                <w:lang w:eastAsia="zh-CN"/>
              </w:rPr>
              <w:t>m</w:t>
            </w:r>
            <w:r w:rsidR="00A84A71" w:rsidRPr="00B10B7E">
              <w:rPr>
                <w:rFonts w:ascii="Book Antiqua" w:eastAsia="Times New Roman" w:hAnsi="Book Antiqua" w:cs="Calibri"/>
                <w:bCs/>
                <w:color w:val="000000"/>
                <w:lang w:eastAsia="pt-BR"/>
              </w:rPr>
              <w:t>ortality</w:t>
            </w:r>
          </w:p>
        </w:tc>
        <w:tc>
          <w:tcPr>
            <w:tcW w:w="1139" w:type="pct"/>
            <w:shd w:val="clear" w:color="auto" w:fill="auto"/>
            <w:noWrap/>
            <w:hideMark/>
          </w:tcPr>
          <w:p w14:paraId="2238FC75"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1201" w:type="pct"/>
            <w:shd w:val="clear" w:color="auto" w:fill="auto"/>
            <w:noWrap/>
            <w:hideMark/>
          </w:tcPr>
          <w:p w14:paraId="7F39DFE1"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c>
          <w:tcPr>
            <w:tcW w:w="706" w:type="pct"/>
            <w:shd w:val="clear" w:color="auto" w:fill="auto"/>
            <w:noWrap/>
            <w:hideMark/>
          </w:tcPr>
          <w:p w14:paraId="6A4EB099" w14:textId="77777777" w:rsidR="00A84A71" w:rsidRPr="00B10B7E" w:rsidRDefault="00A84A71" w:rsidP="00B10B7E">
            <w:pPr>
              <w:spacing w:line="360" w:lineRule="auto"/>
              <w:jc w:val="both"/>
              <w:rPr>
                <w:rFonts w:ascii="Book Antiqua" w:eastAsia="Times New Roman" w:hAnsi="Book Antiqua" w:cs="Calibri"/>
                <w:bCs/>
                <w:color w:val="000000"/>
                <w:lang w:eastAsia="pt-BR"/>
              </w:rPr>
            </w:pPr>
            <w:r w:rsidRPr="00B10B7E">
              <w:rPr>
                <w:rFonts w:ascii="Book Antiqua" w:eastAsia="Times New Roman" w:hAnsi="Book Antiqua" w:cs="Calibri"/>
                <w:bCs/>
                <w:color w:val="000000"/>
                <w:lang w:eastAsia="pt-BR"/>
              </w:rPr>
              <w:t>0.027</w:t>
            </w:r>
          </w:p>
        </w:tc>
      </w:tr>
      <w:tr w:rsidR="00A84A71" w:rsidRPr="00B10B7E" w14:paraId="743A4ACF" w14:textId="77777777" w:rsidTr="00F829F2">
        <w:trPr>
          <w:trHeight w:val="283"/>
        </w:trPr>
        <w:tc>
          <w:tcPr>
            <w:tcW w:w="193" w:type="pct"/>
            <w:shd w:val="clear" w:color="auto" w:fill="auto"/>
            <w:noWrap/>
            <w:hideMark/>
          </w:tcPr>
          <w:p w14:paraId="2A860C0F" w14:textId="77777777" w:rsidR="00A84A71" w:rsidRPr="00B10B7E" w:rsidRDefault="00A84A71" w:rsidP="00B10B7E">
            <w:pPr>
              <w:spacing w:line="360" w:lineRule="auto"/>
              <w:jc w:val="both"/>
              <w:rPr>
                <w:rFonts w:ascii="Book Antiqua" w:eastAsia="Times New Roman" w:hAnsi="Book Antiqua" w:cs="Calibri"/>
                <w:b/>
                <w:bCs/>
                <w:color w:val="000000"/>
                <w:lang w:eastAsia="pt-BR"/>
              </w:rPr>
            </w:pPr>
          </w:p>
        </w:tc>
        <w:tc>
          <w:tcPr>
            <w:tcW w:w="1761" w:type="pct"/>
            <w:shd w:val="clear" w:color="auto" w:fill="auto"/>
            <w:noWrap/>
            <w:hideMark/>
          </w:tcPr>
          <w:p w14:paraId="73895837"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No</w:t>
            </w:r>
          </w:p>
        </w:tc>
        <w:tc>
          <w:tcPr>
            <w:tcW w:w="1139" w:type="pct"/>
            <w:shd w:val="clear" w:color="auto" w:fill="auto"/>
            <w:noWrap/>
            <w:hideMark/>
          </w:tcPr>
          <w:p w14:paraId="770A1BBB"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14 (66.7)</w:t>
            </w:r>
          </w:p>
        </w:tc>
        <w:tc>
          <w:tcPr>
            <w:tcW w:w="1201" w:type="pct"/>
            <w:shd w:val="clear" w:color="auto" w:fill="auto"/>
            <w:noWrap/>
            <w:hideMark/>
          </w:tcPr>
          <w:p w14:paraId="59D6C866"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6 (31.6)</w:t>
            </w:r>
          </w:p>
        </w:tc>
        <w:tc>
          <w:tcPr>
            <w:tcW w:w="706" w:type="pct"/>
            <w:shd w:val="clear" w:color="auto" w:fill="auto"/>
            <w:noWrap/>
            <w:hideMark/>
          </w:tcPr>
          <w:p w14:paraId="1FD2C773" w14:textId="77777777" w:rsidR="00A84A71" w:rsidRPr="00B10B7E" w:rsidRDefault="00A84A71" w:rsidP="00B10B7E">
            <w:pPr>
              <w:spacing w:line="360" w:lineRule="auto"/>
              <w:jc w:val="both"/>
              <w:rPr>
                <w:rFonts w:ascii="Book Antiqua" w:eastAsia="Times New Roman" w:hAnsi="Book Antiqua" w:cs="Calibri"/>
                <w:color w:val="000000"/>
                <w:lang w:eastAsia="pt-BR"/>
              </w:rPr>
            </w:pPr>
          </w:p>
        </w:tc>
      </w:tr>
      <w:tr w:rsidR="00A84A71" w:rsidRPr="00B10B7E" w14:paraId="32E5D11C" w14:textId="77777777" w:rsidTr="00F829F2">
        <w:trPr>
          <w:trHeight w:val="283"/>
        </w:trPr>
        <w:tc>
          <w:tcPr>
            <w:tcW w:w="193" w:type="pct"/>
            <w:shd w:val="clear" w:color="auto" w:fill="auto"/>
            <w:noWrap/>
            <w:hideMark/>
          </w:tcPr>
          <w:p w14:paraId="7B54E4B3" w14:textId="4C08CC6B" w:rsidR="00A84A71" w:rsidRPr="00B10B7E" w:rsidRDefault="00A84A71" w:rsidP="00B10B7E">
            <w:pPr>
              <w:spacing w:line="360" w:lineRule="auto"/>
              <w:jc w:val="both"/>
              <w:rPr>
                <w:rFonts w:ascii="Book Antiqua" w:hAnsi="Book Antiqua" w:cs="Calibri"/>
                <w:b/>
                <w:bCs/>
                <w:color w:val="000000"/>
                <w:lang w:eastAsia="zh-CN"/>
              </w:rPr>
            </w:pPr>
          </w:p>
        </w:tc>
        <w:tc>
          <w:tcPr>
            <w:tcW w:w="1761" w:type="pct"/>
            <w:shd w:val="clear" w:color="auto" w:fill="auto"/>
            <w:noWrap/>
            <w:hideMark/>
          </w:tcPr>
          <w:p w14:paraId="02D6B0D3"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Yes</w:t>
            </w:r>
          </w:p>
        </w:tc>
        <w:tc>
          <w:tcPr>
            <w:tcW w:w="1139" w:type="pct"/>
            <w:shd w:val="clear" w:color="auto" w:fill="auto"/>
            <w:noWrap/>
            <w:hideMark/>
          </w:tcPr>
          <w:p w14:paraId="014A43A1"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7 (33.3)</w:t>
            </w:r>
          </w:p>
        </w:tc>
        <w:tc>
          <w:tcPr>
            <w:tcW w:w="1201" w:type="pct"/>
            <w:shd w:val="clear" w:color="auto" w:fill="auto"/>
            <w:noWrap/>
            <w:hideMark/>
          </w:tcPr>
          <w:p w14:paraId="19113B14" w14:textId="77777777" w:rsidR="00A84A71" w:rsidRPr="00B10B7E" w:rsidRDefault="00A84A71" w:rsidP="00B10B7E">
            <w:pPr>
              <w:spacing w:line="360" w:lineRule="auto"/>
              <w:jc w:val="both"/>
              <w:rPr>
                <w:rFonts w:ascii="Book Antiqua" w:eastAsia="Times New Roman" w:hAnsi="Book Antiqua" w:cs="Calibri"/>
                <w:color w:val="000000"/>
                <w:lang w:eastAsia="pt-BR"/>
              </w:rPr>
            </w:pPr>
            <w:r w:rsidRPr="00B10B7E">
              <w:rPr>
                <w:rFonts w:ascii="Book Antiqua" w:eastAsia="Times New Roman" w:hAnsi="Book Antiqua" w:cs="Calibri"/>
                <w:color w:val="000000"/>
                <w:lang w:eastAsia="pt-BR"/>
              </w:rPr>
              <w:t>13 (68.4)</w:t>
            </w:r>
          </w:p>
        </w:tc>
        <w:tc>
          <w:tcPr>
            <w:tcW w:w="706" w:type="pct"/>
            <w:shd w:val="clear" w:color="auto" w:fill="auto"/>
            <w:noWrap/>
            <w:hideMark/>
          </w:tcPr>
          <w:p w14:paraId="45143298" w14:textId="0896FF17" w:rsidR="00A84A71" w:rsidRPr="00B10B7E" w:rsidRDefault="00A84A71" w:rsidP="00B10B7E">
            <w:pPr>
              <w:spacing w:line="360" w:lineRule="auto"/>
              <w:jc w:val="both"/>
              <w:rPr>
                <w:rFonts w:ascii="Book Antiqua" w:hAnsi="Book Antiqua" w:cs="Calibri"/>
                <w:color w:val="000000"/>
                <w:lang w:eastAsia="zh-CN"/>
              </w:rPr>
            </w:pPr>
          </w:p>
        </w:tc>
      </w:tr>
    </w:tbl>
    <w:p w14:paraId="46F9B021" w14:textId="15FB48DF" w:rsidR="00B836EB" w:rsidRPr="00B10B7E" w:rsidRDefault="00B836EB" w:rsidP="00B10B7E">
      <w:pPr>
        <w:spacing w:line="360" w:lineRule="auto"/>
        <w:jc w:val="both"/>
        <w:rPr>
          <w:rFonts w:ascii="Book Antiqua" w:hAnsi="Book Antiqua" w:cs="Calibri"/>
          <w:lang w:eastAsia="zh-CN"/>
        </w:rPr>
      </w:pPr>
      <w:r w:rsidRPr="00B10B7E">
        <w:rPr>
          <w:rFonts w:ascii="Book Antiqua" w:eastAsia="Times New Roman" w:hAnsi="Book Antiqua" w:cs="Calibri"/>
          <w:lang w:eastAsia="pt-BR"/>
        </w:rPr>
        <w:t>SD: Standard deviation</w:t>
      </w:r>
      <w:r w:rsidRPr="00B10B7E">
        <w:rPr>
          <w:rFonts w:ascii="Book Antiqua" w:hAnsi="Book Antiqua" w:cs="Calibri"/>
          <w:lang w:eastAsia="zh-CN"/>
        </w:rPr>
        <w:t>;</w:t>
      </w:r>
      <w:r w:rsidRPr="00B10B7E">
        <w:rPr>
          <w:rFonts w:ascii="Book Antiqua" w:eastAsia="Times New Roman" w:hAnsi="Book Antiqua" w:cs="Calibri"/>
          <w:lang w:eastAsia="pt-BR"/>
        </w:rPr>
        <w:t xml:space="preserve"> IQR</w:t>
      </w:r>
      <w:r w:rsidRPr="00B10B7E">
        <w:rPr>
          <w:rFonts w:ascii="Book Antiqua" w:hAnsi="Book Antiqua" w:cs="Calibri"/>
          <w:lang w:eastAsia="zh-CN"/>
        </w:rPr>
        <w:t>:</w:t>
      </w:r>
      <w:r w:rsidRPr="00B10B7E">
        <w:rPr>
          <w:rFonts w:ascii="Book Antiqua" w:eastAsia="Times New Roman" w:hAnsi="Book Antiqua" w:cs="Calibri"/>
          <w:lang w:eastAsia="pt-BR"/>
        </w:rPr>
        <w:t xml:space="preserve"> </w:t>
      </w:r>
      <w:r w:rsidRPr="00B10B7E">
        <w:rPr>
          <w:rFonts w:ascii="Book Antiqua" w:hAnsi="Book Antiqua" w:cs="Calibri"/>
          <w:lang w:eastAsia="zh-CN"/>
        </w:rPr>
        <w:t>I</w:t>
      </w:r>
      <w:r w:rsidRPr="00B10B7E">
        <w:rPr>
          <w:rFonts w:ascii="Book Antiqua" w:eastAsia="Times New Roman" w:hAnsi="Book Antiqua" w:cs="Calibri"/>
          <w:lang w:eastAsia="pt-BR"/>
        </w:rPr>
        <w:t xml:space="preserve">nterquartile range; </w:t>
      </w:r>
      <w:r w:rsidRPr="00B10B7E">
        <w:rPr>
          <w:rFonts w:ascii="Book Antiqua" w:eastAsia="Times New Roman" w:hAnsi="Book Antiqua" w:cs="Calibri"/>
          <w:bCs/>
          <w:color w:val="000000"/>
          <w:lang w:eastAsia="pt-BR"/>
        </w:rPr>
        <w:t>POC</w:t>
      </w:r>
      <w:r w:rsidRPr="00B10B7E">
        <w:rPr>
          <w:rFonts w:ascii="Book Antiqua" w:hAnsi="Book Antiqua" w:cs="Calibri"/>
          <w:bCs/>
          <w:color w:val="000000"/>
          <w:lang w:eastAsia="zh-CN"/>
        </w:rPr>
        <w:t>:</w:t>
      </w:r>
      <w:r w:rsidRPr="00B10B7E">
        <w:rPr>
          <w:rFonts w:ascii="Book Antiqua" w:eastAsia="Times New Roman" w:hAnsi="Book Antiqua" w:cs="Calibri"/>
          <w:bCs/>
          <w:color w:val="000000"/>
          <w:lang w:eastAsia="pt-BR"/>
        </w:rPr>
        <w:t xml:space="preserve"> Postoperative </w:t>
      </w:r>
      <w:r w:rsidRPr="00B10B7E">
        <w:rPr>
          <w:rFonts w:ascii="Book Antiqua" w:hAnsi="Book Antiqua" w:cs="Calibri"/>
          <w:bCs/>
          <w:color w:val="000000"/>
          <w:lang w:eastAsia="zh-CN"/>
        </w:rPr>
        <w:t>c</w:t>
      </w:r>
      <w:r w:rsidRPr="00B10B7E">
        <w:rPr>
          <w:rFonts w:ascii="Book Antiqua" w:eastAsia="Times New Roman" w:hAnsi="Book Antiqua" w:cs="Calibri"/>
          <w:bCs/>
          <w:color w:val="000000"/>
          <w:lang w:eastAsia="pt-BR"/>
        </w:rPr>
        <w:t>omplication</w:t>
      </w:r>
      <w:r w:rsidRPr="00B10B7E">
        <w:rPr>
          <w:rFonts w:ascii="Book Antiqua" w:hAnsi="Book Antiqua" w:cs="Calibri"/>
          <w:bCs/>
          <w:color w:val="000000"/>
          <w:lang w:eastAsia="zh-CN"/>
        </w:rPr>
        <w:t>;</w:t>
      </w:r>
      <w:r w:rsidRPr="00B10B7E">
        <w:rPr>
          <w:rFonts w:ascii="Book Antiqua" w:eastAsia="Times New Roman" w:hAnsi="Book Antiqua" w:cs="Calibri"/>
          <w:color w:val="000000"/>
          <w:lang w:eastAsia="pt-BR"/>
        </w:rPr>
        <w:t xml:space="preserve"> CCI</w:t>
      </w:r>
      <w:r w:rsidRPr="00B10B7E">
        <w:rPr>
          <w:rFonts w:ascii="Book Antiqua" w:hAnsi="Book Antiqua" w:cs="Calibri"/>
          <w:color w:val="000000"/>
          <w:lang w:eastAsia="zh-CN"/>
        </w:rPr>
        <w:t>:</w:t>
      </w:r>
      <w:r w:rsidRPr="00B10B7E">
        <w:rPr>
          <w:rFonts w:ascii="Book Antiqua" w:eastAsia="Times New Roman" w:hAnsi="Book Antiqua" w:cs="Calibri"/>
          <w:color w:val="000000"/>
          <w:lang w:eastAsia="pt-BR"/>
        </w:rPr>
        <w:t xml:space="preserve"> </w:t>
      </w:r>
      <w:proofErr w:type="spellStart"/>
      <w:r w:rsidRPr="00B10B7E">
        <w:rPr>
          <w:rFonts w:ascii="Book Antiqua" w:eastAsia="Times New Roman" w:hAnsi="Book Antiqua" w:cs="Calibri"/>
          <w:color w:val="000000"/>
          <w:lang w:eastAsia="pt-BR"/>
        </w:rPr>
        <w:t>Charlson's</w:t>
      </w:r>
      <w:proofErr w:type="spellEnd"/>
      <w:r w:rsidRPr="00B10B7E">
        <w:rPr>
          <w:rFonts w:ascii="Book Antiqua" w:eastAsia="Times New Roman" w:hAnsi="Book Antiqua" w:cs="Calibri"/>
          <w:color w:val="000000"/>
          <w:lang w:eastAsia="pt-BR"/>
        </w:rPr>
        <w:t xml:space="preserve"> comorbidity index</w:t>
      </w:r>
      <w:r w:rsidRPr="00B10B7E">
        <w:rPr>
          <w:rFonts w:ascii="Book Antiqua" w:hAnsi="Book Antiqua" w:cs="Calibri"/>
          <w:color w:val="000000"/>
          <w:lang w:eastAsia="zh-CN"/>
        </w:rPr>
        <w:t>;</w:t>
      </w:r>
      <w:r w:rsidRPr="00B10B7E">
        <w:rPr>
          <w:rFonts w:ascii="Book Antiqua" w:hAnsi="Book Antiqua"/>
          <w:color w:val="000000"/>
        </w:rPr>
        <w:t xml:space="preserve"> CT: Computed tomography;</w:t>
      </w:r>
      <w:r w:rsidRPr="00B10B7E">
        <w:rPr>
          <w:rFonts w:ascii="Book Antiqua" w:eastAsia="Times New Roman" w:hAnsi="Book Antiqua" w:cs="Calibri"/>
          <w:color w:val="000000"/>
          <w:lang w:eastAsia="pt-BR"/>
        </w:rPr>
        <w:t xml:space="preserve"> NLR</w:t>
      </w:r>
      <w:r w:rsidRPr="00B10B7E">
        <w:rPr>
          <w:rFonts w:ascii="Book Antiqua" w:hAnsi="Book Antiqua" w:cs="Calibri"/>
          <w:color w:val="000000"/>
          <w:lang w:eastAsia="zh-CN"/>
        </w:rPr>
        <w:t>:</w:t>
      </w:r>
      <w:r w:rsidRPr="00B10B7E">
        <w:rPr>
          <w:rFonts w:ascii="Book Antiqua" w:eastAsia="Times New Roman" w:hAnsi="Book Antiqua" w:cs="Calibri"/>
          <w:color w:val="000000"/>
          <w:lang w:eastAsia="pt-BR"/>
        </w:rPr>
        <w:t xml:space="preserve"> Neutrophil</w:t>
      </w:r>
      <w:r w:rsidRPr="00B10B7E">
        <w:rPr>
          <w:rFonts w:ascii="Book Antiqua" w:hAnsi="Book Antiqua" w:cs="Calibri"/>
          <w:color w:val="000000"/>
          <w:lang w:eastAsia="zh-CN"/>
        </w:rPr>
        <w:t xml:space="preserve"> </w:t>
      </w:r>
      <w:r w:rsidRPr="00B10B7E">
        <w:rPr>
          <w:rFonts w:ascii="Book Antiqua" w:eastAsia="Times New Roman" w:hAnsi="Book Antiqua" w:cs="Calibri"/>
          <w:color w:val="000000"/>
          <w:lang w:eastAsia="pt-BR"/>
        </w:rPr>
        <w:t>lymphocyte ratio</w:t>
      </w:r>
      <w:r w:rsidRPr="00B10B7E">
        <w:rPr>
          <w:rFonts w:ascii="Book Antiqua" w:hAnsi="Book Antiqua" w:cs="Calibri"/>
          <w:color w:val="000000"/>
          <w:lang w:eastAsia="zh-CN"/>
        </w:rPr>
        <w:t xml:space="preserve">; </w:t>
      </w:r>
      <w:r w:rsidRPr="00B10B7E">
        <w:rPr>
          <w:rFonts w:ascii="Book Antiqua" w:eastAsia="宋体" w:hAnsi="Book Antiqua" w:cs="宋体"/>
          <w:color w:val="000000"/>
          <w:lang w:eastAsia="zh-CN"/>
        </w:rPr>
        <w:t>ASA: American Society of Anesthesiologists; BMI: Body mass index.</w:t>
      </w:r>
    </w:p>
    <w:p w14:paraId="3593EDB3" w14:textId="009DF62C" w:rsidR="00A84A71" w:rsidRPr="00B10B7E" w:rsidRDefault="00A84A71" w:rsidP="00B10B7E">
      <w:pPr>
        <w:spacing w:line="360" w:lineRule="auto"/>
        <w:jc w:val="both"/>
        <w:rPr>
          <w:rFonts w:ascii="Book Antiqua" w:hAnsi="Book Antiqua"/>
        </w:rPr>
      </w:pPr>
    </w:p>
    <w:sectPr w:rsidR="00A84A71" w:rsidRPr="00B10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B870" w14:textId="77777777" w:rsidR="00900C5C" w:rsidRDefault="00900C5C" w:rsidP="006C71BA">
      <w:r>
        <w:separator/>
      </w:r>
    </w:p>
  </w:endnote>
  <w:endnote w:type="continuationSeparator" w:id="0">
    <w:p w14:paraId="4B0EA740" w14:textId="77777777" w:rsidR="00900C5C" w:rsidRDefault="00900C5C" w:rsidP="006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773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B0D4D4" w14:textId="10547E36" w:rsidR="00D13235" w:rsidRPr="006C71BA" w:rsidRDefault="00D13235">
            <w:pPr>
              <w:pStyle w:val="ac"/>
              <w:jc w:val="right"/>
              <w:rPr>
                <w:rFonts w:ascii="Book Antiqua" w:hAnsi="Book Antiqua"/>
                <w:sz w:val="24"/>
                <w:szCs w:val="24"/>
              </w:rPr>
            </w:pPr>
            <w:r w:rsidRPr="006C71BA">
              <w:rPr>
                <w:rFonts w:ascii="Book Antiqua" w:hAnsi="Book Antiqua"/>
                <w:sz w:val="24"/>
                <w:szCs w:val="24"/>
                <w:lang w:val="zh-CN" w:eastAsia="zh-CN"/>
              </w:rPr>
              <w:t xml:space="preserve"> </w:t>
            </w:r>
            <w:r w:rsidRPr="006C71BA">
              <w:rPr>
                <w:rFonts w:ascii="Book Antiqua" w:hAnsi="Book Antiqua"/>
                <w:b/>
                <w:bCs/>
                <w:sz w:val="24"/>
                <w:szCs w:val="24"/>
              </w:rPr>
              <w:fldChar w:fldCharType="begin"/>
            </w:r>
            <w:r w:rsidRPr="006C71BA">
              <w:rPr>
                <w:rFonts w:ascii="Book Antiqua" w:hAnsi="Book Antiqua"/>
                <w:b/>
                <w:bCs/>
                <w:sz w:val="24"/>
                <w:szCs w:val="24"/>
              </w:rPr>
              <w:instrText>PAGE</w:instrText>
            </w:r>
            <w:r w:rsidRPr="006C71BA">
              <w:rPr>
                <w:rFonts w:ascii="Book Antiqua" w:hAnsi="Book Antiqua"/>
                <w:b/>
                <w:bCs/>
                <w:sz w:val="24"/>
                <w:szCs w:val="24"/>
              </w:rPr>
              <w:fldChar w:fldCharType="separate"/>
            </w:r>
            <w:r w:rsidR="00E865AA">
              <w:rPr>
                <w:rFonts w:ascii="Book Antiqua" w:hAnsi="Book Antiqua"/>
                <w:b/>
                <w:bCs/>
                <w:noProof/>
                <w:sz w:val="24"/>
                <w:szCs w:val="24"/>
              </w:rPr>
              <w:t>19</w:t>
            </w:r>
            <w:r w:rsidRPr="006C71BA">
              <w:rPr>
                <w:rFonts w:ascii="Book Antiqua" w:hAnsi="Book Antiqua"/>
                <w:b/>
                <w:bCs/>
                <w:sz w:val="24"/>
                <w:szCs w:val="24"/>
              </w:rPr>
              <w:fldChar w:fldCharType="end"/>
            </w:r>
            <w:r w:rsidRPr="006C71BA">
              <w:rPr>
                <w:rFonts w:ascii="Book Antiqua" w:hAnsi="Book Antiqua"/>
                <w:sz w:val="24"/>
                <w:szCs w:val="24"/>
                <w:lang w:val="zh-CN" w:eastAsia="zh-CN"/>
              </w:rPr>
              <w:t xml:space="preserve"> / </w:t>
            </w:r>
            <w:r w:rsidRPr="006C71BA">
              <w:rPr>
                <w:rFonts w:ascii="Book Antiqua" w:hAnsi="Book Antiqua"/>
                <w:b/>
                <w:bCs/>
                <w:sz w:val="24"/>
                <w:szCs w:val="24"/>
              </w:rPr>
              <w:fldChar w:fldCharType="begin"/>
            </w:r>
            <w:r w:rsidRPr="006C71BA">
              <w:rPr>
                <w:rFonts w:ascii="Book Antiqua" w:hAnsi="Book Antiqua"/>
                <w:b/>
                <w:bCs/>
                <w:sz w:val="24"/>
                <w:szCs w:val="24"/>
              </w:rPr>
              <w:instrText>NUMPAGES</w:instrText>
            </w:r>
            <w:r w:rsidRPr="006C71BA">
              <w:rPr>
                <w:rFonts w:ascii="Book Antiqua" w:hAnsi="Book Antiqua"/>
                <w:b/>
                <w:bCs/>
                <w:sz w:val="24"/>
                <w:szCs w:val="24"/>
              </w:rPr>
              <w:fldChar w:fldCharType="separate"/>
            </w:r>
            <w:r w:rsidR="00E865AA">
              <w:rPr>
                <w:rFonts w:ascii="Book Antiqua" w:hAnsi="Book Antiqua"/>
                <w:b/>
                <w:bCs/>
                <w:noProof/>
                <w:sz w:val="24"/>
                <w:szCs w:val="24"/>
              </w:rPr>
              <w:t>26</w:t>
            </w:r>
            <w:r w:rsidRPr="006C71BA">
              <w:rPr>
                <w:rFonts w:ascii="Book Antiqua" w:hAnsi="Book Antiqua"/>
                <w:b/>
                <w:bCs/>
                <w:sz w:val="24"/>
                <w:szCs w:val="24"/>
              </w:rPr>
              <w:fldChar w:fldCharType="end"/>
            </w:r>
          </w:p>
        </w:sdtContent>
      </w:sdt>
    </w:sdtContent>
  </w:sdt>
  <w:p w14:paraId="7DC53681" w14:textId="77777777" w:rsidR="00D13235" w:rsidRDefault="00D132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C215" w14:textId="77777777" w:rsidR="00900C5C" w:rsidRDefault="00900C5C" w:rsidP="006C71BA">
      <w:r>
        <w:separator/>
      </w:r>
    </w:p>
  </w:footnote>
  <w:footnote w:type="continuationSeparator" w:id="0">
    <w:p w14:paraId="1748852C" w14:textId="77777777" w:rsidR="00900C5C" w:rsidRDefault="00900C5C" w:rsidP="006C7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7F"/>
    <w:rsid w:val="000112CA"/>
    <w:rsid w:val="00023B3E"/>
    <w:rsid w:val="0002578F"/>
    <w:rsid w:val="000271D7"/>
    <w:rsid w:val="00036CDB"/>
    <w:rsid w:val="00044E14"/>
    <w:rsid w:val="00071366"/>
    <w:rsid w:val="00082194"/>
    <w:rsid w:val="00087A3E"/>
    <w:rsid w:val="000A6368"/>
    <w:rsid w:val="000B3EE9"/>
    <w:rsid w:val="000E485D"/>
    <w:rsid w:val="00111401"/>
    <w:rsid w:val="00125215"/>
    <w:rsid w:val="00141294"/>
    <w:rsid w:val="00157E40"/>
    <w:rsid w:val="001646EC"/>
    <w:rsid w:val="001F77E9"/>
    <w:rsid w:val="0024020E"/>
    <w:rsid w:val="00256734"/>
    <w:rsid w:val="00263E32"/>
    <w:rsid w:val="00277F18"/>
    <w:rsid w:val="00284068"/>
    <w:rsid w:val="00294DEE"/>
    <w:rsid w:val="002B15EC"/>
    <w:rsid w:val="002D119D"/>
    <w:rsid w:val="002D2FA2"/>
    <w:rsid w:val="002F195E"/>
    <w:rsid w:val="003404FD"/>
    <w:rsid w:val="00370163"/>
    <w:rsid w:val="00374330"/>
    <w:rsid w:val="00380255"/>
    <w:rsid w:val="003A0D21"/>
    <w:rsid w:val="003A2F1C"/>
    <w:rsid w:val="003B0599"/>
    <w:rsid w:val="003C769A"/>
    <w:rsid w:val="003D11DD"/>
    <w:rsid w:val="003D2CD9"/>
    <w:rsid w:val="003E0745"/>
    <w:rsid w:val="003F21F2"/>
    <w:rsid w:val="00440269"/>
    <w:rsid w:val="00473B77"/>
    <w:rsid w:val="00476254"/>
    <w:rsid w:val="00482C95"/>
    <w:rsid w:val="00482FE7"/>
    <w:rsid w:val="00490FDB"/>
    <w:rsid w:val="00551AF5"/>
    <w:rsid w:val="00582E56"/>
    <w:rsid w:val="00585E9B"/>
    <w:rsid w:val="00590B0A"/>
    <w:rsid w:val="00594AF7"/>
    <w:rsid w:val="005C0A5E"/>
    <w:rsid w:val="005D545E"/>
    <w:rsid w:val="006060DE"/>
    <w:rsid w:val="0063538D"/>
    <w:rsid w:val="00667052"/>
    <w:rsid w:val="00685E40"/>
    <w:rsid w:val="00691518"/>
    <w:rsid w:val="006C71BA"/>
    <w:rsid w:val="006E20A0"/>
    <w:rsid w:val="006E2336"/>
    <w:rsid w:val="00701639"/>
    <w:rsid w:val="007041E5"/>
    <w:rsid w:val="00714FF0"/>
    <w:rsid w:val="007278D7"/>
    <w:rsid w:val="00732EC7"/>
    <w:rsid w:val="007608CF"/>
    <w:rsid w:val="007864B4"/>
    <w:rsid w:val="007B51CE"/>
    <w:rsid w:val="007C0FB0"/>
    <w:rsid w:val="007E69F6"/>
    <w:rsid w:val="00801887"/>
    <w:rsid w:val="008051DB"/>
    <w:rsid w:val="0085363E"/>
    <w:rsid w:val="008B10FD"/>
    <w:rsid w:val="008D0767"/>
    <w:rsid w:val="00900C5C"/>
    <w:rsid w:val="00914326"/>
    <w:rsid w:val="00915523"/>
    <w:rsid w:val="00943E83"/>
    <w:rsid w:val="00953BA0"/>
    <w:rsid w:val="009A3C3C"/>
    <w:rsid w:val="009C26FD"/>
    <w:rsid w:val="009D1C77"/>
    <w:rsid w:val="009E449B"/>
    <w:rsid w:val="00A3179F"/>
    <w:rsid w:val="00A77B3E"/>
    <w:rsid w:val="00A84A71"/>
    <w:rsid w:val="00AA78E1"/>
    <w:rsid w:val="00AB3E30"/>
    <w:rsid w:val="00AC727B"/>
    <w:rsid w:val="00AE003F"/>
    <w:rsid w:val="00AF281E"/>
    <w:rsid w:val="00AF4B9D"/>
    <w:rsid w:val="00AF756A"/>
    <w:rsid w:val="00B10B7E"/>
    <w:rsid w:val="00B2144F"/>
    <w:rsid w:val="00B45008"/>
    <w:rsid w:val="00B62A46"/>
    <w:rsid w:val="00B80627"/>
    <w:rsid w:val="00B836EB"/>
    <w:rsid w:val="00BB0A1F"/>
    <w:rsid w:val="00BE06D6"/>
    <w:rsid w:val="00BF2E71"/>
    <w:rsid w:val="00C12035"/>
    <w:rsid w:val="00C15D2F"/>
    <w:rsid w:val="00C40773"/>
    <w:rsid w:val="00C436BA"/>
    <w:rsid w:val="00C52767"/>
    <w:rsid w:val="00C52BF3"/>
    <w:rsid w:val="00C56078"/>
    <w:rsid w:val="00C67217"/>
    <w:rsid w:val="00CA2A55"/>
    <w:rsid w:val="00CC790D"/>
    <w:rsid w:val="00CD0567"/>
    <w:rsid w:val="00CE1347"/>
    <w:rsid w:val="00CE2417"/>
    <w:rsid w:val="00D13235"/>
    <w:rsid w:val="00D421F9"/>
    <w:rsid w:val="00D424C3"/>
    <w:rsid w:val="00D44B23"/>
    <w:rsid w:val="00D6647B"/>
    <w:rsid w:val="00D87F03"/>
    <w:rsid w:val="00DE0D9F"/>
    <w:rsid w:val="00E07A57"/>
    <w:rsid w:val="00E07AF6"/>
    <w:rsid w:val="00E11EE0"/>
    <w:rsid w:val="00E15EC2"/>
    <w:rsid w:val="00E24EB0"/>
    <w:rsid w:val="00E64B8E"/>
    <w:rsid w:val="00E7367A"/>
    <w:rsid w:val="00E865AA"/>
    <w:rsid w:val="00EC2E2C"/>
    <w:rsid w:val="00EE399D"/>
    <w:rsid w:val="00EF7B7A"/>
    <w:rsid w:val="00F1181C"/>
    <w:rsid w:val="00F12B25"/>
    <w:rsid w:val="00F63C07"/>
    <w:rsid w:val="00F733D9"/>
    <w:rsid w:val="00F829F2"/>
    <w:rsid w:val="00F82F87"/>
    <w:rsid w:val="00F91EBD"/>
    <w:rsid w:val="00F93A77"/>
    <w:rsid w:val="00FB59D1"/>
    <w:rsid w:val="00FB610E"/>
    <w:rsid w:val="00FD709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04987"/>
  <w15:docId w15:val="{6CDD9C4F-7980-4DF0-9721-861B4220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styleId="a3">
    <w:name w:val="annotation reference"/>
    <w:basedOn w:val="a0"/>
    <w:semiHidden/>
    <w:unhideWhenUsed/>
    <w:rsid w:val="00CC790D"/>
    <w:rPr>
      <w:sz w:val="16"/>
      <w:szCs w:val="16"/>
    </w:rPr>
  </w:style>
  <w:style w:type="paragraph" w:styleId="a4">
    <w:name w:val="annotation text"/>
    <w:basedOn w:val="a"/>
    <w:link w:val="a5"/>
    <w:semiHidden/>
    <w:unhideWhenUsed/>
    <w:rsid w:val="00CC790D"/>
    <w:rPr>
      <w:sz w:val="20"/>
      <w:szCs w:val="20"/>
    </w:rPr>
  </w:style>
  <w:style w:type="character" w:customStyle="1" w:styleId="a5">
    <w:name w:val="批注文字 字符"/>
    <w:basedOn w:val="a0"/>
    <w:link w:val="a4"/>
    <w:semiHidden/>
    <w:rsid w:val="00CC790D"/>
  </w:style>
  <w:style w:type="paragraph" w:styleId="a6">
    <w:name w:val="annotation subject"/>
    <w:basedOn w:val="a4"/>
    <w:next w:val="a4"/>
    <w:link w:val="a7"/>
    <w:semiHidden/>
    <w:unhideWhenUsed/>
    <w:rsid w:val="00CC790D"/>
    <w:rPr>
      <w:b/>
      <w:bCs/>
    </w:rPr>
  </w:style>
  <w:style w:type="character" w:customStyle="1" w:styleId="a7">
    <w:name w:val="批注主题 字符"/>
    <w:basedOn w:val="a5"/>
    <w:link w:val="a6"/>
    <w:semiHidden/>
    <w:rsid w:val="00CC790D"/>
    <w:rPr>
      <w:b/>
      <w:bCs/>
    </w:rPr>
  </w:style>
  <w:style w:type="paragraph" w:styleId="a8">
    <w:name w:val="Balloon Text"/>
    <w:basedOn w:val="a"/>
    <w:link w:val="a9"/>
    <w:rsid w:val="003A2F1C"/>
    <w:rPr>
      <w:rFonts w:ascii="Tahoma" w:hAnsi="Tahoma" w:cs="Tahoma"/>
      <w:sz w:val="16"/>
      <w:szCs w:val="16"/>
    </w:rPr>
  </w:style>
  <w:style w:type="character" w:customStyle="1" w:styleId="a9">
    <w:name w:val="批注框文本 字符"/>
    <w:basedOn w:val="a0"/>
    <w:link w:val="a8"/>
    <w:rsid w:val="003A2F1C"/>
    <w:rPr>
      <w:rFonts w:ascii="Tahoma" w:hAnsi="Tahoma" w:cs="Tahoma"/>
      <w:sz w:val="16"/>
      <w:szCs w:val="16"/>
    </w:rPr>
  </w:style>
  <w:style w:type="paragraph" w:styleId="aa">
    <w:name w:val="header"/>
    <w:basedOn w:val="a"/>
    <w:link w:val="ab"/>
    <w:unhideWhenUsed/>
    <w:rsid w:val="006C71BA"/>
    <w:pPr>
      <w:pBdr>
        <w:bottom w:val="single" w:sz="6" w:space="1" w:color="auto"/>
      </w:pBdr>
      <w:tabs>
        <w:tab w:val="center" w:pos="4320"/>
        <w:tab w:val="right" w:pos="8640"/>
      </w:tabs>
      <w:snapToGrid w:val="0"/>
      <w:jc w:val="center"/>
    </w:pPr>
    <w:rPr>
      <w:sz w:val="18"/>
      <w:szCs w:val="18"/>
    </w:rPr>
  </w:style>
  <w:style w:type="character" w:customStyle="1" w:styleId="ab">
    <w:name w:val="页眉 字符"/>
    <w:basedOn w:val="a0"/>
    <w:link w:val="aa"/>
    <w:rsid w:val="006C71BA"/>
    <w:rPr>
      <w:sz w:val="18"/>
      <w:szCs w:val="18"/>
    </w:rPr>
  </w:style>
  <w:style w:type="paragraph" w:styleId="ac">
    <w:name w:val="footer"/>
    <w:basedOn w:val="a"/>
    <w:link w:val="ad"/>
    <w:uiPriority w:val="99"/>
    <w:unhideWhenUsed/>
    <w:rsid w:val="006C71BA"/>
    <w:pPr>
      <w:tabs>
        <w:tab w:val="center" w:pos="4320"/>
        <w:tab w:val="right" w:pos="8640"/>
      </w:tabs>
      <w:snapToGrid w:val="0"/>
    </w:pPr>
    <w:rPr>
      <w:sz w:val="18"/>
      <w:szCs w:val="18"/>
    </w:rPr>
  </w:style>
  <w:style w:type="character" w:customStyle="1" w:styleId="ad">
    <w:name w:val="页脚 字符"/>
    <w:basedOn w:val="a0"/>
    <w:link w:val="ac"/>
    <w:uiPriority w:val="99"/>
    <w:rsid w:val="006C71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22430">
      <w:bodyDiv w:val="1"/>
      <w:marLeft w:val="0"/>
      <w:marRight w:val="0"/>
      <w:marTop w:val="0"/>
      <w:marBottom w:val="0"/>
      <w:divBdr>
        <w:top w:val="none" w:sz="0" w:space="0" w:color="auto"/>
        <w:left w:val="none" w:sz="0" w:space="0" w:color="auto"/>
        <w:bottom w:val="none" w:sz="0" w:space="0" w:color="auto"/>
        <w:right w:val="none" w:sz="0" w:space="0" w:color="auto"/>
      </w:divBdr>
      <w:divsChild>
        <w:div w:id="1199972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4874-887A-43B4-8EE9-DEF9CC77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5797</Words>
  <Characters>33047</Characters>
  <Application>Microsoft Office Word</Application>
  <DocSecurity>0</DocSecurity>
  <Lines>275</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Pereira</dc:creator>
  <cp:lastModifiedBy>Liansheng Ma</cp:lastModifiedBy>
  <cp:revision>3</cp:revision>
  <dcterms:created xsi:type="dcterms:W3CDTF">2021-09-14T06:38:00Z</dcterms:created>
  <dcterms:modified xsi:type="dcterms:W3CDTF">2021-09-14T06:38:00Z</dcterms:modified>
</cp:coreProperties>
</file>