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0662C"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Name of Journal: </w:t>
      </w:r>
      <w:r w:rsidRPr="001B0BCE">
        <w:rPr>
          <w:rFonts w:ascii="Book Antiqua" w:eastAsia="Book Antiqua" w:hAnsi="Book Antiqua" w:cs="Book Antiqua"/>
          <w:i/>
          <w:sz w:val="24"/>
          <w:szCs w:val="24"/>
        </w:rPr>
        <w:t>World Journal of Clinical Cases</w:t>
      </w:r>
    </w:p>
    <w:p w14:paraId="192C630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Manuscript NO: </w:t>
      </w:r>
      <w:r w:rsidRPr="001B0BCE">
        <w:rPr>
          <w:rFonts w:ascii="Book Antiqua" w:eastAsia="Book Antiqua" w:hAnsi="Book Antiqua" w:cs="Book Antiqua"/>
          <w:sz w:val="24"/>
          <w:szCs w:val="24"/>
        </w:rPr>
        <w:t>66591</w:t>
      </w:r>
    </w:p>
    <w:p w14:paraId="56E0C4FC"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Manuscript Type: </w:t>
      </w:r>
      <w:r w:rsidRPr="001B0BCE">
        <w:rPr>
          <w:rFonts w:ascii="Book Antiqua" w:eastAsia="Book Antiqua" w:hAnsi="Book Antiqua" w:cs="Book Antiqua"/>
          <w:sz w:val="24"/>
          <w:szCs w:val="24"/>
        </w:rPr>
        <w:t>CASE REPORT</w:t>
      </w:r>
    </w:p>
    <w:p w14:paraId="07F1DA88" w14:textId="77777777" w:rsidR="00A77B3E" w:rsidRPr="001B0BCE" w:rsidRDefault="00A77B3E" w:rsidP="001B0BCE">
      <w:pPr>
        <w:adjustRightInd w:val="0"/>
        <w:snapToGrid w:val="0"/>
        <w:spacing w:line="360" w:lineRule="auto"/>
        <w:rPr>
          <w:rFonts w:ascii="Book Antiqua" w:hAnsi="Book Antiqua"/>
          <w:sz w:val="24"/>
          <w:szCs w:val="24"/>
        </w:rPr>
      </w:pPr>
    </w:p>
    <w:p w14:paraId="645944DB" w14:textId="30EAB32C"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Thrombolysis and embolectomy in treatment of acute stroke as </w:t>
      </w:r>
      <w:r w:rsidR="00214EA1">
        <w:rPr>
          <w:rFonts w:ascii="Book Antiqua" w:eastAsia="Book Antiqua" w:hAnsi="Book Antiqua" w:cs="Book Antiqua"/>
          <w:b/>
          <w:sz w:val="24"/>
          <w:szCs w:val="24"/>
        </w:rPr>
        <w:t xml:space="preserve">a </w:t>
      </w:r>
      <w:r w:rsidRPr="001B0BCE">
        <w:rPr>
          <w:rFonts w:ascii="Book Antiqua" w:eastAsia="Book Antiqua" w:hAnsi="Book Antiqua" w:cs="Book Antiqua"/>
          <w:b/>
          <w:sz w:val="24"/>
          <w:szCs w:val="24"/>
        </w:rPr>
        <w:t xml:space="preserve">bridge to open-heart resection </w:t>
      </w:r>
      <w:r w:rsidR="00214EA1">
        <w:rPr>
          <w:rFonts w:ascii="Book Antiqua" w:eastAsia="Book Antiqua" w:hAnsi="Book Antiqua" w:cs="Book Antiqua"/>
          <w:b/>
          <w:sz w:val="24"/>
          <w:szCs w:val="24"/>
        </w:rPr>
        <w:t xml:space="preserve">of </w:t>
      </w:r>
      <w:r w:rsidRPr="001B0BCE">
        <w:rPr>
          <w:rFonts w:ascii="Book Antiqua" w:eastAsia="Book Antiqua" w:hAnsi="Book Antiqua" w:cs="Book Antiqua"/>
          <w:b/>
          <w:sz w:val="24"/>
          <w:szCs w:val="24"/>
        </w:rPr>
        <w:t xml:space="preserve">giant cardiac </w:t>
      </w:r>
      <w:proofErr w:type="spellStart"/>
      <w:r w:rsidRPr="001B0BCE">
        <w:rPr>
          <w:rFonts w:ascii="Book Antiqua" w:eastAsia="Book Antiqua" w:hAnsi="Book Antiqua" w:cs="Book Antiqua"/>
          <w:b/>
          <w:sz w:val="24"/>
          <w:szCs w:val="24"/>
        </w:rPr>
        <w:t>myxoma</w:t>
      </w:r>
      <w:proofErr w:type="spellEnd"/>
      <w:r w:rsidRPr="001B0BCE">
        <w:rPr>
          <w:rFonts w:ascii="Book Antiqua" w:eastAsia="Book Antiqua" w:hAnsi="Book Antiqua" w:cs="Book Antiqua"/>
          <w:b/>
          <w:sz w:val="24"/>
          <w:szCs w:val="24"/>
        </w:rPr>
        <w:t>:</w:t>
      </w:r>
      <w:r w:rsidR="00294A23" w:rsidRPr="001B0BCE">
        <w:rPr>
          <w:rFonts w:ascii="Book Antiqua" w:eastAsia="Book Antiqua" w:hAnsi="Book Antiqua" w:cs="Book Antiqua"/>
          <w:b/>
          <w:sz w:val="24"/>
          <w:szCs w:val="24"/>
        </w:rPr>
        <w:t xml:space="preserve"> A</w:t>
      </w:r>
      <w:r w:rsidRPr="001B0BCE">
        <w:rPr>
          <w:rFonts w:ascii="Book Antiqua" w:eastAsia="Book Antiqua" w:hAnsi="Book Antiqua" w:cs="Book Antiqua"/>
          <w:b/>
          <w:sz w:val="24"/>
          <w:szCs w:val="24"/>
        </w:rPr>
        <w:t xml:space="preserve"> </w:t>
      </w:r>
      <w:r w:rsidR="00294A23" w:rsidRPr="001B0BCE">
        <w:rPr>
          <w:rFonts w:ascii="Book Antiqua" w:eastAsia="Book Antiqua" w:hAnsi="Book Antiqua" w:cs="Book Antiqua"/>
          <w:b/>
          <w:sz w:val="24"/>
          <w:szCs w:val="24"/>
        </w:rPr>
        <w:t>case repo</w:t>
      </w:r>
      <w:r w:rsidRPr="001B0BCE">
        <w:rPr>
          <w:rFonts w:ascii="Book Antiqua" w:eastAsia="Book Antiqua" w:hAnsi="Book Antiqua" w:cs="Book Antiqua"/>
          <w:b/>
          <w:sz w:val="24"/>
          <w:szCs w:val="24"/>
        </w:rPr>
        <w:t>rt</w:t>
      </w:r>
    </w:p>
    <w:p w14:paraId="4FB38144" w14:textId="77777777" w:rsidR="00A77B3E" w:rsidRPr="001B0BCE" w:rsidRDefault="00A77B3E" w:rsidP="001B0BCE">
      <w:pPr>
        <w:adjustRightInd w:val="0"/>
        <w:snapToGrid w:val="0"/>
        <w:spacing w:line="360" w:lineRule="auto"/>
        <w:rPr>
          <w:rFonts w:ascii="Book Antiqua" w:hAnsi="Book Antiqua"/>
          <w:sz w:val="24"/>
          <w:szCs w:val="24"/>
        </w:rPr>
      </w:pPr>
    </w:p>
    <w:p w14:paraId="3472E346" w14:textId="342ED4A5" w:rsidR="00A77B3E" w:rsidRPr="001B0BCE" w:rsidRDefault="00294A2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Chang WS </w:t>
      </w:r>
      <w:r w:rsidRPr="001B0BCE">
        <w:rPr>
          <w:rFonts w:ascii="Book Antiqua" w:eastAsia="Book Antiqua" w:hAnsi="Book Antiqua" w:cs="Book Antiqua"/>
          <w:i/>
          <w:iCs/>
          <w:sz w:val="24"/>
          <w:szCs w:val="24"/>
        </w:rPr>
        <w:t>et al</w:t>
      </w:r>
      <w:r w:rsidRPr="001B0BCE">
        <w:rPr>
          <w:rFonts w:ascii="Book Antiqua" w:eastAsia="Book Antiqua" w:hAnsi="Book Antiqua" w:cs="Book Antiqua"/>
          <w:sz w:val="24"/>
          <w:szCs w:val="24"/>
        </w:rPr>
        <w:t xml:space="preserve">. </w:t>
      </w:r>
      <w:r w:rsidR="00214EA1">
        <w:rPr>
          <w:rFonts w:ascii="Book Antiqua" w:eastAsia="Book Antiqua" w:hAnsi="Book Antiqua" w:cs="Book Antiqua"/>
          <w:sz w:val="24"/>
          <w:szCs w:val="24"/>
        </w:rPr>
        <w:t>O</w:t>
      </w:r>
      <w:r w:rsidR="001017D3" w:rsidRPr="001B0BCE">
        <w:rPr>
          <w:rFonts w:ascii="Book Antiqua" w:eastAsia="Book Antiqua" w:hAnsi="Book Antiqua" w:cs="Book Antiqua"/>
          <w:sz w:val="24"/>
          <w:szCs w:val="24"/>
        </w:rPr>
        <w:t xml:space="preserve">pen-heart resection </w:t>
      </w:r>
      <w:r w:rsidR="00214EA1">
        <w:rPr>
          <w:rFonts w:ascii="Book Antiqua" w:eastAsia="Book Antiqua" w:hAnsi="Book Antiqua" w:cs="Book Antiqua"/>
          <w:sz w:val="24"/>
          <w:szCs w:val="24"/>
        </w:rPr>
        <w:t xml:space="preserve">of </w:t>
      </w:r>
      <w:r w:rsidR="001017D3" w:rsidRPr="001B0BCE">
        <w:rPr>
          <w:rFonts w:ascii="Book Antiqua" w:eastAsia="Book Antiqua" w:hAnsi="Book Antiqua" w:cs="Book Antiqua"/>
          <w:sz w:val="24"/>
          <w:szCs w:val="24"/>
        </w:rPr>
        <w:t xml:space="preserve">cardiac </w:t>
      </w:r>
      <w:proofErr w:type="spellStart"/>
      <w:r w:rsidR="001017D3" w:rsidRPr="001B0BCE">
        <w:rPr>
          <w:rFonts w:ascii="Book Antiqua" w:eastAsia="Book Antiqua" w:hAnsi="Book Antiqua" w:cs="Book Antiqua"/>
          <w:sz w:val="24"/>
          <w:szCs w:val="24"/>
        </w:rPr>
        <w:t>myxoma</w:t>
      </w:r>
      <w:proofErr w:type="spellEnd"/>
    </w:p>
    <w:p w14:paraId="3685B88A" w14:textId="77777777" w:rsidR="00A77B3E" w:rsidRPr="001B0BCE" w:rsidRDefault="00A77B3E" w:rsidP="001B0BCE">
      <w:pPr>
        <w:adjustRightInd w:val="0"/>
        <w:snapToGrid w:val="0"/>
        <w:spacing w:line="360" w:lineRule="auto"/>
        <w:rPr>
          <w:rFonts w:ascii="Book Antiqua" w:hAnsi="Book Antiqua"/>
          <w:sz w:val="24"/>
          <w:szCs w:val="24"/>
        </w:rPr>
      </w:pPr>
    </w:p>
    <w:p w14:paraId="4305643E" w14:textId="60093653"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Wan</w:t>
      </w:r>
      <w:r w:rsidR="00294A23" w:rsidRPr="001B0BCE">
        <w:rPr>
          <w:rFonts w:ascii="Book Antiqua" w:eastAsia="Book Antiqua" w:hAnsi="Book Antiqua" w:cs="Book Antiqua"/>
          <w:sz w:val="24"/>
          <w:szCs w:val="24"/>
        </w:rPr>
        <w:t>-S</w:t>
      </w:r>
      <w:r w:rsidRPr="001B0BCE">
        <w:rPr>
          <w:rFonts w:ascii="Book Antiqua" w:eastAsia="Book Antiqua" w:hAnsi="Book Antiqua" w:cs="Book Antiqua"/>
          <w:sz w:val="24"/>
          <w:szCs w:val="24"/>
        </w:rPr>
        <w:t>heng Chang, Na Li, Hui Liu, Ji</w:t>
      </w:r>
      <w:r w:rsidR="00294A23" w:rsidRPr="001B0BCE">
        <w:rPr>
          <w:rFonts w:ascii="Book Antiqua" w:eastAsia="Book Antiqua" w:hAnsi="Book Antiqua" w:cs="Book Antiqua"/>
          <w:sz w:val="24"/>
          <w:szCs w:val="24"/>
        </w:rPr>
        <w:t>-J</w:t>
      </w:r>
      <w:r w:rsidRPr="001B0BCE">
        <w:rPr>
          <w:rFonts w:ascii="Book Antiqua" w:eastAsia="Book Antiqua" w:hAnsi="Book Antiqua" w:cs="Book Antiqua"/>
          <w:sz w:val="24"/>
          <w:szCs w:val="24"/>
        </w:rPr>
        <w:t>un Yin, Hai</w:t>
      </w:r>
      <w:r w:rsidR="00294A23" w:rsidRPr="001B0BCE">
        <w:rPr>
          <w:rFonts w:ascii="Book Antiqua" w:eastAsia="Book Antiqua" w:hAnsi="Book Antiqua" w:cs="Book Antiqua"/>
          <w:sz w:val="24"/>
          <w:szCs w:val="24"/>
        </w:rPr>
        <w:t>-Q</w:t>
      </w:r>
      <w:r w:rsidRPr="001B0BCE">
        <w:rPr>
          <w:rFonts w:ascii="Book Antiqua" w:eastAsia="Book Antiqua" w:hAnsi="Book Antiqua" w:cs="Book Antiqua"/>
          <w:sz w:val="24"/>
          <w:szCs w:val="24"/>
        </w:rPr>
        <w:t>i Zhang</w:t>
      </w:r>
    </w:p>
    <w:p w14:paraId="40E37DC2" w14:textId="77777777" w:rsidR="00A77B3E" w:rsidRPr="001B0BCE" w:rsidRDefault="00A77B3E" w:rsidP="001B0BCE">
      <w:pPr>
        <w:adjustRightInd w:val="0"/>
        <w:snapToGrid w:val="0"/>
        <w:spacing w:line="360" w:lineRule="auto"/>
        <w:rPr>
          <w:rFonts w:ascii="Book Antiqua" w:hAnsi="Book Antiqua"/>
          <w:sz w:val="24"/>
          <w:szCs w:val="24"/>
        </w:rPr>
      </w:pPr>
    </w:p>
    <w:p w14:paraId="725C5025" w14:textId="19A33C2B" w:rsidR="00A77B3E" w:rsidRPr="001B0BCE" w:rsidRDefault="00294A2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Wan-Sheng</w:t>
      </w:r>
      <w:r w:rsidR="001017D3" w:rsidRPr="001B0BCE">
        <w:rPr>
          <w:rFonts w:ascii="Book Antiqua" w:eastAsia="Book Antiqua" w:hAnsi="Book Antiqua" w:cs="Book Antiqua"/>
          <w:b/>
          <w:bCs/>
          <w:sz w:val="24"/>
          <w:szCs w:val="24"/>
        </w:rPr>
        <w:t xml:space="preserve"> Chang,</w:t>
      </w:r>
      <w:r w:rsidRPr="001B0BCE">
        <w:rPr>
          <w:rFonts w:ascii="Book Antiqua" w:eastAsia="Book Antiqua" w:hAnsi="Book Antiqua" w:cs="Book Antiqua"/>
          <w:b/>
          <w:bCs/>
          <w:sz w:val="24"/>
          <w:szCs w:val="24"/>
        </w:rPr>
        <w:t xml:space="preserve"> Na Li, Hui Liu,</w:t>
      </w:r>
      <w:r w:rsidR="001017D3" w:rsidRPr="001B0BCE">
        <w:rPr>
          <w:rFonts w:ascii="Book Antiqua" w:eastAsia="Book Antiqua" w:hAnsi="Book Antiqua" w:cs="Book Antiqua"/>
          <w:b/>
          <w:bCs/>
          <w:sz w:val="24"/>
          <w:szCs w:val="24"/>
        </w:rPr>
        <w:t xml:space="preserve"> </w:t>
      </w:r>
      <w:r w:rsidRPr="001B0BCE">
        <w:rPr>
          <w:rFonts w:ascii="Book Antiqua" w:eastAsia="Book Antiqua" w:hAnsi="Book Antiqua" w:cs="Book Antiqua"/>
          <w:b/>
          <w:bCs/>
          <w:sz w:val="24"/>
          <w:szCs w:val="24"/>
        </w:rPr>
        <w:t xml:space="preserve">Ji-Jun Yin, Hai-Qi Zhang, </w:t>
      </w:r>
      <w:r w:rsidR="001017D3" w:rsidRPr="001B0BCE">
        <w:rPr>
          <w:rFonts w:ascii="Book Antiqua" w:eastAsia="Book Antiqua" w:hAnsi="Book Antiqua" w:cs="Book Antiqua"/>
          <w:sz w:val="24"/>
          <w:szCs w:val="24"/>
        </w:rPr>
        <w:t xml:space="preserve">Department of Neurology, </w:t>
      </w:r>
      <w:proofErr w:type="gramStart"/>
      <w:r w:rsidR="001017D3" w:rsidRPr="001B0BCE">
        <w:rPr>
          <w:rFonts w:ascii="Book Antiqua" w:eastAsia="Book Antiqua" w:hAnsi="Book Antiqua" w:cs="Book Antiqua"/>
          <w:sz w:val="24"/>
          <w:szCs w:val="24"/>
        </w:rPr>
        <w:t>The</w:t>
      </w:r>
      <w:proofErr w:type="gramEnd"/>
      <w:r w:rsidR="001017D3" w:rsidRPr="001B0BCE">
        <w:rPr>
          <w:rFonts w:ascii="Book Antiqua" w:eastAsia="Book Antiqua" w:hAnsi="Book Antiqua" w:cs="Book Antiqua"/>
          <w:sz w:val="24"/>
          <w:szCs w:val="24"/>
        </w:rPr>
        <w:t xml:space="preserve"> Second People's Hospital of </w:t>
      </w:r>
      <w:proofErr w:type="spellStart"/>
      <w:r w:rsidR="001017D3" w:rsidRPr="001B0BCE">
        <w:rPr>
          <w:rFonts w:ascii="Book Antiqua" w:eastAsia="Book Antiqua" w:hAnsi="Book Antiqua" w:cs="Book Antiqua"/>
          <w:sz w:val="24"/>
          <w:szCs w:val="24"/>
        </w:rPr>
        <w:t>Liaocheng</w:t>
      </w:r>
      <w:proofErr w:type="spellEnd"/>
      <w:r w:rsidR="001017D3" w:rsidRPr="001B0BCE">
        <w:rPr>
          <w:rFonts w:ascii="Book Antiqua" w:eastAsia="Book Antiqua" w:hAnsi="Book Antiqua" w:cs="Book Antiqua"/>
          <w:sz w:val="24"/>
          <w:szCs w:val="24"/>
        </w:rPr>
        <w:t xml:space="preserve"> City, The Second Hospital of </w:t>
      </w:r>
      <w:proofErr w:type="spellStart"/>
      <w:r w:rsidR="001017D3" w:rsidRPr="001B0BCE">
        <w:rPr>
          <w:rFonts w:ascii="Book Antiqua" w:eastAsia="Book Antiqua" w:hAnsi="Book Antiqua" w:cs="Book Antiqua"/>
          <w:sz w:val="24"/>
          <w:szCs w:val="24"/>
        </w:rPr>
        <w:t>Liaocheng</w:t>
      </w:r>
      <w:proofErr w:type="spellEnd"/>
      <w:r w:rsidR="001017D3" w:rsidRPr="001B0BCE">
        <w:rPr>
          <w:rFonts w:ascii="Book Antiqua" w:eastAsia="Book Antiqua" w:hAnsi="Book Antiqua" w:cs="Book Antiqua"/>
          <w:sz w:val="24"/>
          <w:szCs w:val="24"/>
        </w:rPr>
        <w:t xml:space="preserve"> Affiliated to Shandong First Medical University, </w:t>
      </w:r>
      <w:proofErr w:type="spellStart"/>
      <w:r w:rsidR="001017D3" w:rsidRPr="001B0BCE">
        <w:rPr>
          <w:rFonts w:ascii="Book Antiqua" w:eastAsia="Book Antiqua" w:hAnsi="Book Antiqua" w:cs="Book Antiqua"/>
          <w:sz w:val="24"/>
          <w:szCs w:val="24"/>
        </w:rPr>
        <w:t>Linqing</w:t>
      </w:r>
      <w:proofErr w:type="spellEnd"/>
      <w:r w:rsidR="001017D3" w:rsidRPr="001B0BCE">
        <w:rPr>
          <w:rFonts w:ascii="Book Antiqua" w:eastAsia="Book Antiqua" w:hAnsi="Book Antiqua" w:cs="Book Antiqua"/>
          <w:sz w:val="24"/>
          <w:szCs w:val="24"/>
        </w:rPr>
        <w:t xml:space="preserve"> 252600, </w:t>
      </w:r>
      <w:r w:rsidRPr="001B0BCE">
        <w:rPr>
          <w:rFonts w:ascii="Book Antiqua" w:eastAsia="Book Antiqua" w:hAnsi="Book Antiqua" w:cs="Book Antiqua"/>
          <w:sz w:val="24"/>
          <w:szCs w:val="24"/>
        </w:rPr>
        <w:t xml:space="preserve">Shandong Province, </w:t>
      </w:r>
      <w:r w:rsidR="001017D3" w:rsidRPr="001B0BCE">
        <w:rPr>
          <w:rFonts w:ascii="Book Antiqua" w:eastAsia="Book Antiqua" w:hAnsi="Book Antiqua" w:cs="Book Antiqua"/>
          <w:sz w:val="24"/>
          <w:szCs w:val="24"/>
        </w:rPr>
        <w:t>China</w:t>
      </w:r>
    </w:p>
    <w:p w14:paraId="2F897CB7" w14:textId="77777777" w:rsidR="00A77B3E" w:rsidRPr="001B0BCE" w:rsidRDefault="00A77B3E" w:rsidP="001B0BCE">
      <w:pPr>
        <w:adjustRightInd w:val="0"/>
        <w:snapToGrid w:val="0"/>
        <w:spacing w:line="360" w:lineRule="auto"/>
        <w:rPr>
          <w:rFonts w:ascii="Book Antiqua" w:hAnsi="Book Antiqua"/>
          <w:sz w:val="24"/>
          <w:szCs w:val="24"/>
        </w:rPr>
      </w:pPr>
    </w:p>
    <w:p w14:paraId="48825757" w14:textId="4105DB2F"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Author contributions: </w:t>
      </w:r>
      <w:r w:rsidR="00294A23" w:rsidRPr="001B0BCE">
        <w:rPr>
          <w:rFonts w:ascii="Book Antiqua" w:eastAsia="Book Antiqua" w:hAnsi="Book Antiqua" w:cs="Book Antiqua"/>
          <w:sz w:val="24"/>
          <w:szCs w:val="24"/>
        </w:rPr>
        <w:t>Chang WS</w:t>
      </w:r>
      <w:r w:rsidRPr="001B0BCE">
        <w:rPr>
          <w:rFonts w:ascii="Book Antiqua" w:eastAsia="Book Antiqua" w:hAnsi="Book Antiqua" w:cs="Book Antiqua"/>
          <w:sz w:val="24"/>
          <w:szCs w:val="24"/>
        </w:rPr>
        <w:t xml:space="preserve"> and </w:t>
      </w:r>
      <w:r w:rsidR="00294A23" w:rsidRPr="001B0BCE">
        <w:rPr>
          <w:rFonts w:ascii="Book Antiqua" w:eastAsia="Book Antiqua" w:hAnsi="Book Antiqua" w:cs="Book Antiqua"/>
          <w:sz w:val="24"/>
          <w:szCs w:val="24"/>
        </w:rPr>
        <w:t>Zhang</w:t>
      </w:r>
      <w:r w:rsidR="00294A23" w:rsidRPr="001B0BCE">
        <w:rPr>
          <w:rFonts w:ascii="Book Antiqua" w:eastAsia="Book Antiqua" w:hAnsi="Book Antiqua" w:cs="Book Antiqua"/>
          <w:sz w:val="24"/>
          <w:szCs w:val="24"/>
        </w:rPr>
        <w:t xml:space="preserve"> HQ</w:t>
      </w:r>
      <w:r w:rsidRPr="001B0BCE">
        <w:rPr>
          <w:rFonts w:ascii="Book Antiqua" w:eastAsia="Book Antiqua" w:hAnsi="Book Antiqua" w:cs="Book Antiqua"/>
          <w:sz w:val="24"/>
          <w:szCs w:val="24"/>
        </w:rPr>
        <w:t xml:space="preserve"> were the patient’s neurologist</w:t>
      </w:r>
      <w:r w:rsidR="00214EA1">
        <w:rPr>
          <w:rFonts w:ascii="Book Antiqua" w:eastAsia="Book Antiqua" w:hAnsi="Book Antiqua" w:cs="Book Antiqua"/>
          <w:sz w:val="24"/>
          <w:szCs w:val="24"/>
        </w:rPr>
        <w:t>s;</w:t>
      </w:r>
      <w:r w:rsidR="00214EA1" w:rsidRPr="001B0BCE">
        <w:rPr>
          <w:rFonts w:ascii="Book Antiqua" w:eastAsia="Book Antiqua" w:hAnsi="Book Antiqua" w:cs="Book Antiqua"/>
          <w:sz w:val="24"/>
          <w:szCs w:val="24"/>
        </w:rPr>
        <w:t xml:space="preserve"> </w:t>
      </w:r>
      <w:r w:rsidR="00294A23" w:rsidRPr="001B0BCE">
        <w:rPr>
          <w:rFonts w:ascii="Book Antiqua" w:eastAsia="Book Antiqua" w:hAnsi="Book Antiqua" w:cs="Book Antiqua"/>
          <w:sz w:val="24"/>
          <w:szCs w:val="24"/>
        </w:rPr>
        <w:t>Chang WS, Zhang HQ, Li N</w:t>
      </w:r>
      <w:r w:rsidR="00214EA1">
        <w:rPr>
          <w:rFonts w:ascii="Book Antiqua" w:eastAsia="Book Antiqua" w:hAnsi="Book Antiqua" w:cs="Book Antiqua"/>
          <w:sz w:val="24"/>
          <w:szCs w:val="24"/>
        </w:rPr>
        <w:t>,</w:t>
      </w:r>
      <w:r w:rsidR="00294A23" w:rsidRPr="001B0BCE">
        <w:rPr>
          <w:rFonts w:ascii="Book Antiqua" w:eastAsia="Book Antiqua" w:hAnsi="Book Antiqua" w:cs="Book Antiqua"/>
          <w:sz w:val="24"/>
          <w:szCs w:val="24"/>
        </w:rPr>
        <w:t xml:space="preserve"> and Liu H </w:t>
      </w:r>
      <w:r w:rsidRPr="001B0BCE">
        <w:rPr>
          <w:rFonts w:ascii="Book Antiqua" w:eastAsia="Book Antiqua" w:hAnsi="Book Antiqua" w:cs="Book Antiqua"/>
          <w:sz w:val="24"/>
          <w:szCs w:val="24"/>
        </w:rPr>
        <w:t>reviewed the literature</w:t>
      </w:r>
      <w:r w:rsidR="00214EA1">
        <w:rPr>
          <w:rFonts w:ascii="Book Antiqua" w:eastAsia="Book Antiqua" w:hAnsi="Book Antiqua" w:cs="Book Antiqua"/>
          <w:sz w:val="24"/>
          <w:szCs w:val="24"/>
        </w:rPr>
        <w:t xml:space="preserve">; </w:t>
      </w:r>
      <w:r w:rsidR="00294A23" w:rsidRPr="001B0BCE">
        <w:rPr>
          <w:rFonts w:ascii="Book Antiqua" w:eastAsia="Book Antiqua" w:hAnsi="Book Antiqua" w:cs="Book Antiqua"/>
          <w:sz w:val="24"/>
          <w:szCs w:val="24"/>
        </w:rPr>
        <w:t>Chang WS, Zhang HQ, Li N, Liu H</w:t>
      </w:r>
      <w:r w:rsidR="00214EA1">
        <w:rPr>
          <w:rFonts w:ascii="Book Antiqua" w:eastAsia="Book Antiqua" w:hAnsi="Book Antiqua" w:cs="Book Antiqua"/>
          <w:sz w:val="24"/>
          <w:szCs w:val="24"/>
        </w:rPr>
        <w:t>,</w:t>
      </w:r>
      <w:r w:rsidR="00294A23" w:rsidRPr="001B0BCE">
        <w:rPr>
          <w:rFonts w:ascii="Book Antiqua" w:eastAsia="Book Antiqua" w:hAnsi="Book Antiqua" w:cs="Book Antiqua"/>
          <w:sz w:val="24"/>
          <w:szCs w:val="24"/>
        </w:rPr>
        <w:t xml:space="preserve"> and Yin JJ </w:t>
      </w:r>
      <w:r w:rsidRPr="001B0BCE">
        <w:rPr>
          <w:rFonts w:ascii="Book Antiqua" w:eastAsia="Book Antiqua" w:hAnsi="Book Antiqua" w:cs="Book Antiqua"/>
          <w:sz w:val="24"/>
          <w:szCs w:val="24"/>
        </w:rPr>
        <w:t xml:space="preserve">contributed to manuscript drafting; </w:t>
      </w:r>
      <w:r w:rsidR="00294A23" w:rsidRPr="001B0BCE">
        <w:rPr>
          <w:rFonts w:ascii="Book Antiqua" w:eastAsia="Book Antiqua" w:hAnsi="Book Antiqua" w:cs="Book Antiqua"/>
          <w:sz w:val="24"/>
          <w:szCs w:val="24"/>
        </w:rPr>
        <w:t>Chang WS</w:t>
      </w:r>
      <w:r w:rsidRPr="001B0BCE">
        <w:rPr>
          <w:rFonts w:ascii="Book Antiqua" w:eastAsia="Book Antiqua" w:hAnsi="Book Antiqua" w:cs="Book Antiqua"/>
          <w:sz w:val="24"/>
          <w:szCs w:val="24"/>
        </w:rPr>
        <w:t xml:space="preserve">, </w:t>
      </w:r>
      <w:r w:rsidR="00294A23" w:rsidRPr="001B0BCE">
        <w:rPr>
          <w:rFonts w:ascii="Book Antiqua" w:eastAsia="Book Antiqua" w:hAnsi="Book Antiqua" w:cs="Book Antiqua"/>
          <w:sz w:val="24"/>
          <w:szCs w:val="24"/>
        </w:rPr>
        <w:t>Zhang H</w:t>
      </w:r>
      <w:r w:rsidR="00294A23" w:rsidRPr="001B0BCE">
        <w:rPr>
          <w:rFonts w:ascii="Book Antiqua" w:eastAsia="Book Antiqua" w:hAnsi="Book Antiqua" w:cs="Book Antiqua"/>
          <w:sz w:val="24"/>
          <w:szCs w:val="24"/>
        </w:rPr>
        <w:t>Q</w:t>
      </w:r>
      <w:r w:rsidRPr="001B0BCE">
        <w:rPr>
          <w:rFonts w:ascii="Book Antiqua" w:eastAsia="Book Antiqua" w:hAnsi="Book Antiqua" w:cs="Book Antiqua"/>
          <w:sz w:val="24"/>
          <w:szCs w:val="24"/>
        </w:rPr>
        <w:t xml:space="preserve">, and </w:t>
      </w:r>
      <w:r w:rsidR="00294A23" w:rsidRPr="001B0BCE">
        <w:rPr>
          <w:rFonts w:ascii="Book Antiqua" w:eastAsia="Book Antiqua" w:hAnsi="Book Antiqua" w:cs="Book Antiqua"/>
          <w:sz w:val="24"/>
          <w:szCs w:val="24"/>
        </w:rPr>
        <w:t>Yin JJ</w:t>
      </w:r>
      <w:r w:rsidRPr="001B0BCE">
        <w:rPr>
          <w:rFonts w:ascii="Book Antiqua" w:eastAsia="Book Antiqua" w:hAnsi="Book Antiqua" w:cs="Book Antiqua"/>
          <w:sz w:val="24"/>
          <w:szCs w:val="24"/>
        </w:rPr>
        <w:t xml:space="preserve"> were responsible for the revision of the manuscript for important intellectual content; </w:t>
      </w:r>
      <w:r w:rsidR="0069227D">
        <w:rPr>
          <w:rFonts w:ascii="Book Antiqua" w:eastAsia="Book Antiqua" w:hAnsi="Book Antiqua" w:cs="Book Antiqua"/>
          <w:sz w:val="24"/>
          <w:szCs w:val="24"/>
        </w:rPr>
        <w:t>a</w:t>
      </w:r>
      <w:r w:rsidRPr="001B0BCE">
        <w:rPr>
          <w:rFonts w:ascii="Book Antiqua" w:eastAsia="Book Antiqua" w:hAnsi="Book Antiqua" w:cs="Book Antiqua"/>
          <w:sz w:val="24"/>
          <w:szCs w:val="24"/>
        </w:rPr>
        <w:t>ll authors issued final approval for the version to be submitted.</w:t>
      </w:r>
    </w:p>
    <w:p w14:paraId="1F97E4CA" w14:textId="77777777" w:rsidR="00A77B3E" w:rsidRPr="0069227D" w:rsidRDefault="00A77B3E" w:rsidP="001B0BCE">
      <w:pPr>
        <w:adjustRightInd w:val="0"/>
        <w:snapToGrid w:val="0"/>
        <w:spacing w:line="360" w:lineRule="auto"/>
        <w:rPr>
          <w:rFonts w:ascii="Book Antiqua" w:hAnsi="Book Antiqua"/>
          <w:sz w:val="24"/>
          <w:szCs w:val="24"/>
        </w:rPr>
      </w:pPr>
    </w:p>
    <w:p w14:paraId="2130DF5E" w14:textId="085A0725"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Corresponding author: </w:t>
      </w:r>
      <w:r w:rsidR="00294A23" w:rsidRPr="001B0BCE">
        <w:rPr>
          <w:rFonts w:ascii="Book Antiqua" w:eastAsia="Book Antiqua" w:hAnsi="Book Antiqua" w:cs="Book Antiqua"/>
          <w:b/>
          <w:bCs/>
          <w:sz w:val="24"/>
          <w:szCs w:val="24"/>
        </w:rPr>
        <w:t>Hai-Qi Zhang</w:t>
      </w:r>
      <w:r w:rsidRPr="001B0BCE">
        <w:rPr>
          <w:rFonts w:ascii="Book Antiqua" w:eastAsia="Book Antiqua" w:hAnsi="Book Antiqua" w:cs="Book Antiqua"/>
          <w:b/>
          <w:bCs/>
          <w:sz w:val="24"/>
          <w:szCs w:val="24"/>
        </w:rPr>
        <w:t xml:space="preserve">, MD, Doctor, </w:t>
      </w:r>
      <w:r w:rsidR="00284E80" w:rsidRPr="00284E80">
        <w:rPr>
          <w:rFonts w:ascii="Book Antiqua" w:eastAsia="Book Antiqua" w:hAnsi="Book Antiqua" w:cs="Book Antiqua"/>
          <w:sz w:val="24"/>
          <w:szCs w:val="24"/>
        </w:rPr>
        <w:t xml:space="preserve">Department of Neurology, The Second People's Hospital of </w:t>
      </w:r>
      <w:proofErr w:type="spellStart"/>
      <w:r w:rsidR="00284E80" w:rsidRPr="00284E80">
        <w:rPr>
          <w:rFonts w:ascii="Book Antiqua" w:eastAsia="Book Antiqua" w:hAnsi="Book Antiqua" w:cs="Book Antiqua"/>
          <w:sz w:val="24"/>
          <w:szCs w:val="24"/>
        </w:rPr>
        <w:t>Liaocheng</w:t>
      </w:r>
      <w:proofErr w:type="spellEnd"/>
      <w:r w:rsidR="00284E80" w:rsidRPr="00284E80">
        <w:rPr>
          <w:rFonts w:ascii="Book Antiqua" w:eastAsia="Book Antiqua" w:hAnsi="Book Antiqua" w:cs="Book Antiqua"/>
          <w:sz w:val="24"/>
          <w:szCs w:val="24"/>
        </w:rPr>
        <w:t xml:space="preserve"> City, The Second Hospital of </w:t>
      </w:r>
      <w:proofErr w:type="spellStart"/>
      <w:r w:rsidR="00284E80" w:rsidRPr="00284E80">
        <w:rPr>
          <w:rFonts w:ascii="Book Antiqua" w:eastAsia="Book Antiqua" w:hAnsi="Book Antiqua" w:cs="Book Antiqua"/>
          <w:sz w:val="24"/>
          <w:szCs w:val="24"/>
        </w:rPr>
        <w:t>Liaocheng</w:t>
      </w:r>
      <w:proofErr w:type="spellEnd"/>
      <w:r w:rsidR="00284E80" w:rsidRPr="00284E80">
        <w:rPr>
          <w:rFonts w:ascii="Book Antiqua" w:eastAsia="Book Antiqua" w:hAnsi="Book Antiqua" w:cs="Book Antiqua"/>
          <w:sz w:val="24"/>
          <w:szCs w:val="24"/>
        </w:rPr>
        <w:t xml:space="preserve"> Affiliated to Shandong First Medical University, No. 1 </w:t>
      </w:r>
      <w:proofErr w:type="spellStart"/>
      <w:r w:rsidR="00284E80" w:rsidRPr="00284E80">
        <w:rPr>
          <w:rFonts w:ascii="Book Antiqua" w:eastAsia="Book Antiqua" w:hAnsi="Book Antiqua" w:cs="Book Antiqua"/>
          <w:sz w:val="24"/>
          <w:szCs w:val="24"/>
        </w:rPr>
        <w:t>Huamei</w:t>
      </w:r>
      <w:proofErr w:type="spellEnd"/>
      <w:r w:rsidR="00284E80" w:rsidRPr="00284E80">
        <w:rPr>
          <w:rFonts w:ascii="Book Antiqua" w:eastAsia="Book Antiqua" w:hAnsi="Book Antiqua" w:cs="Book Antiqua"/>
          <w:sz w:val="24"/>
          <w:szCs w:val="24"/>
        </w:rPr>
        <w:t xml:space="preserve"> Road, </w:t>
      </w:r>
      <w:proofErr w:type="spellStart"/>
      <w:r w:rsidR="00284E80" w:rsidRPr="00284E80">
        <w:rPr>
          <w:rFonts w:ascii="Book Antiqua" w:eastAsia="Book Antiqua" w:hAnsi="Book Antiqua" w:cs="Book Antiqua"/>
          <w:sz w:val="24"/>
          <w:szCs w:val="24"/>
        </w:rPr>
        <w:t>Linqing</w:t>
      </w:r>
      <w:proofErr w:type="spellEnd"/>
      <w:r w:rsidR="00284E80" w:rsidRPr="00284E80">
        <w:rPr>
          <w:rFonts w:ascii="Book Antiqua" w:eastAsia="Book Antiqua" w:hAnsi="Book Antiqua" w:cs="Book Antiqua"/>
          <w:sz w:val="24"/>
          <w:szCs w:val="24"/>
        </w:rPr>
        <w:t xml:space="preserve"> 252600, Shandong Province, China. haiqi0603@163.com</w:t>
      </w:r>
    </w:p>
    <w:p w14:paraId="6AF5E5A6" w14:textId="77777777" w:rsidR="00A77B3E" w:rsidRPr="001B0BCE" w:rsidRDefault="00A77B3E" w:rsidP="001B0BCE">
      <w:pPr>
        <w:adjustRightInd w:val="0"/>
        <w:snapToGrid w:val="0"/>
        <w:spacing w:line="360" w:lineRule="auto"/>
        <w:rPr>
          <w:rFonts w:ascii="Book Antiqua" w:hAnsi="Book Antiqua"/>
          <w:sz w:val="24"/>
          <w:szCs w:val="24"/>
        </w:rPr>
      </w:pPr>
    </w:p>
    <w:p w14:paraId="7677FC9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Received: </w:t>
      </w:r>
      <w:r w:rsidRPr="001B0BCE">
        <w:rPr>
          <w:rFonts w:ascii="Book Antiqua" w:eastAsia="Book Antiqua" w:hAnsi="Book Antiqua" w:cs="Book Antiqua"/>
          <w:sz w:val="24"/>
          <w:szCs w:val="24"/>
        </w:rPr>
        <w:t>March 31, 2021</w:t>
      </w:r>
    </w:p>
    <w:p w14:paraId="74227DFA" w14:textId="5C85D138" w:rsidR="00A77B3E" w:rsidRPr="00284E80"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Revised: </w:t>
      </w:r>
      <w:r w:rsidR="00284E80" w:rsidRPr="00284E80">
        <w:rPr>
          <w:rFonts w:ascii="Book Antiqua" w:eastAsia="Book Antiqua" w:hAnsi="Book Antiqua" w:cs="Book Antiqua"/>
          <w:sz w:val="24"/>
          <w:szCs w:val="24"/>
        </w:rPr>
        <w:t>May 24, 2021</w:t>
      </w:r>
    </w:p>
    <w:p w14:paraId="6A47DE86" w14:textId="4B6F775E"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lastRenderedPageBreak/>
        <w:t xml:space="preserve">Accepted: </w:t>
      </w:r>
      <w:bookmarkStart w:id="0" w:name="OLE_LINK15"/>
      <w:bookmarkStart w:id="1" w:name="OLE_LINK33"/>
      <w:bookmarkStart w:id="2" w:name="OLE_LINK48"/>
      <w:r w:rsidR="0069227D">
        <w:rPr>
          <w:rFonts w:ascii="Book Antiqua" w:hAnsi="Book Antiqua"/>
          <w:color w:val="000000" w:themeColor="text1"/>
          <w:sz w:val="24"/>
          <w:szCs w:val="24"/>
        </w:rPr>
        <w:t>J</w:t>
      </w:r>
      <w:r w:rsidR="0069227D">
        <w:rPr>
          <w:rFonts w:ascii="Book Antiqua" w:hAnsi="Book Antiqua" w:hint="eastAsia"/>
          <w:color w:val="000000" w:themeColor="text1"/>
          <w:sz w:val="24"/>
          <w:szCs w:val="24"/>
        </w:rPr>
        <w:t>u</w:t>
      </w:r>
      <w:r w:rsidR="0069227D">
        <w:rPr>
          <w:rFonts w:ascii="Book Antiqua" w:hAnsi="Book Antiqua"/>
          <w:color w:val="000000" w:themeColor="text1"/>
          <w:sz w:val="24"/>
          <w:szCs w:val="24"/>
        </w:rPr>
        <w:t>ly</w:t>
      </w:r>
      <w:r w:rsidR="0069227D" w:rsidRPr="00F06907">
        <w:rPr>
          <w:rFonts w:ascii="Book Antiqua" w:hAnsi="Book Antiqua"/>
          <w:color w:val="000000" w:themeColor="text1"/>
          <w:sz w:val="24"/>
          <w:szCs w:val="24"/>
        </w:rPr>
        <w:t xml:space="preserve"> </w:t>
      </w:r>
      <w:r w:rsidR="0069227D">
        <w:rPr>
          <w:rFonts w:ascii="Book Antiqua" w:hAnsi="Book Antiqua"/>
          <w:color w:val="000000" w:themeColor="text1"/>
          <w:sz w:val="24"/>
          <w:szCs w:val="24"/>
        </w:rPr>
        <w:t>21</w:t>
      </w:r>
      <w:r w:rsidR="0069227D" w:rsidRPr="00F06907">
        <w:rPr>
          <w:rFonts w:ascii="Book Antiqua" w:hAnsi="Book Antiqua"/>
          <w:color w:val="000000" w:themeColor="text1"/>
          <w:sz w:val="24"/>
          <w:szCs w:val="24"/>
        </w:rPr>
        <w:t>, 2021</w:t>
      </w:r>
      <w:bookmarkEnd w:id="0"/>
      <w:bookmarkEnd w:id="1"/>
      <w:bookmarkEnd w:id="2"/>
    </w:p>
    <w:p w14:paraId="62309A83"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Published online: </w:t>
      </w:r>
    </w:p>
    <w:p w14:paraId="7DA479A4" w14:textId="77777777" w:rsidR="00A77B3E" w:rsidRPr="001B0BCE" w:rsidRDefault="00A77B3E" w:rsidP="001B0BCE">
      <w:pPr>
        <w:adjustRightInd w:val="0"/>
        <w:snapToGrid w:val="0"/>
        <w:spacing w:line="360" w:lineRule="auto"/>
        <w:rPr>
          <w:rFonts w:ascii="Book Antiqua" w:hAnsi="Book Antiqua"/>
          <w:sz w:val="24"/>
          <w:szCs w:val="24"/>
        </w:rPr>
        <w:sectPr w:rsidR="00A77B3E" w:rsidRPr="001B0BCE">
          <w:footerReference w:type="default" r:id="rId6"/>
          <w:pgSz w:w="12240" w:h="15840"/>
          <w:pgMar w:top="1440" w:right="1440" w:bottom="1440" w:left="1440" w:header="720" w:footer="720" w:gutter="0"/>
          <w:cols w:space="720"/>
          <w:docGrid w:linePitch="360"/>
        </w:sectPr>
      </w:pPr>
    </w:p>
    <w:p w14:paraId="29DB718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lastRenderedPageBreak/>
        <w:t>Abstract</w:t>
      </w:r>
    </w:p>
    <w:p w14:paraId="62A01A7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BACKGROUND</w:t>
      </w:r>
    </w:p>
    <w:p w14:paraId="33253FAC"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Cardiac embolism is a common cause of ischemic stroke in young adults. Neurological complications associated with atrial myxoma most frequently include cerebral infarct due to embolus. Early complete resection of giant cardiac myxoma is the key to its treatment and prevention of stroke recurrence.</w:t>
      </w:r>
    </w:p>
    <w:p w14:paraId="3708728A" w14:textId="77777777" w:rsidR="00A77B3E" w:rsidRPr="001B0BCE" w:rsidRDefault="00A77B3E" w:rsidP="001B0BCE">
      <w:pPr>
        <w:adjustRightInd w:val="0"/>
        <w:snapToGrid w:val="0"/>
        <w:spacing w:line="360" w:lineRule="auto"/>
        <w:rPr>
          <w:rFonts w:ascii="Book Antiqua" w:hAnsi="Book Antiqua"/>
          <w:sz w:val="24"/>
          <w:szCs w:val="24"/>
        </w:rPr>
      </w:pPr>
    </w:p>
    <w:p w14:paraId="5A1EF5CB"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CASE SUMMARY</w:t>
      </w:r>
    </w:p>
    <w:p w14:paraId="70C84888" w14:textId="139D10AE" w:rsidR="00A77B3E" w:rsidRPr="001B0BCE" w:rsidRDefault="00214EA1"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A 42-year-old, previously healthy woman was admitted to the hospital with sudden-onset inability to speak and right-sided hemiplegia.</w:t>
      </w:r>
      <w:r>
        <w:rPr>
          <w:rFonts w:ascii="Book Antiqua" w:eastAsia="Book Antiqua" w:hAnsi="Book Antiqua" w:cs="Book Antiqua"/>
          <w:sz w:val="24"/>
          <w:szCs w:val="24"/>
        </w:rPr>
        <w:t xml:space="preserve"> </w:t>
      </w:r>
      <w:r w:rsidR="001017D3" w:rsidRPr="001B0BCE">
        <w:rPr>
          <w:rFonts w:ascii="Book Antiqua" w:eastAsia="Book Antiqua" w:hAnsi="Book Antiqua" w:cs="Book Antiqua"/>
          <w:sz w:val="24"/>
          <w:szCs w:val="24"/>
        </w:rPr>
        <w:t>While sweeping the floor 2 h prior to hospital admission, the patient developed sudden inability to express herself or understand what others were saying, accompanied by dyskinesia of the right limb, inability to walk or hold objects, and involuntary choreiform movements of the left upper limb. The patient was diagnosed with cerebral embolism</w:t>
      </w:r>
      <w:r>
        <w:rPr>
          <w:rFonts w:ascii="Book Antiqua" w:eastAsia="Book Antiqua" w:hAnsi="Book Antiqua" w:cs="Book Antiqua"/>
          <w:sz w:val="24"/>
          <w:szCs w:val="24"/>
        </w:rPr>
        <w:t xml:space="preserve"> and</w:t>
      </w:r>
      <w:r w:rsidRPr="001B0BCE">
        <w:rPr>
          <w:rFonts w:ascii="Book Antiqua" w:eastAsia="Book Antiqua" w:hAnsi="Book Antiqua" w:cs="Book Antiqua"/>
          <w:sz w:val="24"/>
          <w:szCs w:val="24"/>
        </w:rPr>
        <w:t xml:space="preserve"> </w:t>
      </w:r>
      <w:r w:rsidR="006322BD" w:rsidRPr="001B0BCE">
        <w:rPr>
          <w:rFonts w:ascii="Book Antiqua" w:eastAsia="Book Antiqua" w:hAnsi="Book Antiqua" w:cs="Book Antiqua"/>
          <w:sz w:val="24"/>
          <w:szCs w:val="24"/>
        </w:rPr>
        <w:t xml:space="preserve">cardiac </w:t>
      </w:r>
      <w:proofErr w:type="spellStart"/>
      <w:r w:rsidR="006322BD" w:rsidRPr="001B0BCE">
        <w:rPr>
          <w:rFonts w:ascii="Book Antiqua" w:eastAsia="Book Antiqua" w:hAnsi="Book Antiqua" w:cs="Book Antiqua"/>
          <w:sz w:val="24"/>
          <w:szCs w:val="24"/>
        </w:rPr>
        <w:t>myxoma</w:t>
      </w:r>
      <w:proofErr w:type="spellEnd"/>
      <w:r w:rsidR="001017D3" w:rsidRPr="001B0BCE">
        <w:rPr>
          <w:rFonts w:ascii="Book Antiqua" w:eastAsia="Book Antiqua" w:hAnsi="Book Antiqua" w:cs="Book Antiqua"/>
          <w:sz w:val="24"/>
          <w:szCs w:val="24"/>
        </w:rPr>
        <w:t xml:space="preserve">, complicated by left middle cerebral artery occlusion. The acute stroke was treated with intravenous thrombolytic therapy and arterial embolectomy as </w:t>
      </w:r>
      <w:r>
        <w:rPr>
          <w:rFonts w:ascii="Book Antiqua" w:eastAsia="Book Antiqua" w:hAnsi="Book Antiqua" w:cs="Book Antiqua"/>
          <w:sz w:val="24"/>
          <w:szCs w:val="24"/>
        </w:rPr>
        <w:t xml:space="preserve">a </w:t>
      </w:r>
      <w:r w:rsidR="001017D3" w:rsidRPr="001B0BCE">
        <w:rPr>
          <w:rFonts w:ascii="Book Antiqua" w:eastAsia="Book Antiqua" w:hAnsi="Book Antiqua" w:cs="Book Antiqua"/>
          <w:sz w:val="24"/>
          <w:szCs w:val="24"/>
        </w:rPr>
        <w:t>bridging therapy to open resection of left atrial cardiac myxoma. The patient condition improved remarkably following initial thrombolysis and embolectomy and subsequent</w:t>
      </w:r>
      <w:r>
        <w:rPr>
          <w:rFonts w:ascii="Book Antiqua" w:eastAsia="Book Antiqua" w:hAnsi="Book Antiqua" w:cs="Book Antiqua"/>
          <w:sz w:val="24"/>
          <w:szCs w:val="24"/>
        </w:rPr>
        <w:t>ly underwent</w:t>
      </w:r>
      <w:r w:rsidR="001017D3" w:rsidRPr="001B0BCE">
        <w:rPr>
          <w:rFonts w:ascii="Book Antiqua" w:eastAsia="Book Antiqua" w:hAnsi="Book Antiqua" w:cs="Book Antiqua"/>
          <w:sz w:val="24"/>
          <w:szCs w:val="24"/>
        </w:rPr>
        <w:t xml:space="preserve"> </w:t>
      </w:r>
      <w:r w:rsidR="001017D3" w:rsidRPr="001B0BCE">
        <w:rPr>
          <w:rFonts w:ascii="Book Antiqua" w:eastAsia="Book Antiqua" w:hAnsi="Book Antiqua" w:cs="Book Antiqua"/>
          <w:sz w:val="24"/>
          <w:szCs w:val="24"/>
        </w:rPr>
        <w:t>emergency open resection of the atrial cardiac myxom</w:t>
      </w:r>
      <w:r w:rsidR="001017D3" w:rsidRPr="001B0BCE">
        <w:rPr>
          <w:rFonts w:ascii="Book Antiqua" w:eastAsia="Book Antiqua" w:hAnsi="Book Antiqua" w:cs="Book Antiqua"/>
          <w:sz w:val="24"/>
          <w:szCs w:val="24"/>
        </w:rPr>
        <w:t xml:space="preserve">a. She </w:t>
      </w:r>
      <w:r>
        <w:rPr>
          <w:rFonts w:ascii="Book Antiqua" w:eastAsia="Book Antiqua" w:hAnsi="Book Antiqua" w:cs="Book Antiqua"/>
          <w:sz w:val="24"/>
          <w:szCs w:val="24"/>
        </w:rPr>
        <w:t>had no</w:t>
      </w:r>
      <w:r w:rsidRPr="001B0BCE">
        <w:rPr>
          <w:rFonts w:ascii="Book Antiqua" w:eastAsia="Book Antiqua" w:hAnsi="Book Antiqua" w:cs="Book Antiqua"/>
          <w:sz w:val="24"/>
          <w:szCs w:val="24"/>
        </w:rPr>
        <w:t xml:space="preserve"> </w:t>
      </w:r>
      <w:r w:rsidR="001017D3" w:rsidRPr="001B0BCE">
        <w:rPr>
          <w:rFonts w:ascii="Book Antiqua" w:eastAsia="Book Antiqua" w:hAnsi="Book Antiqua" w:cs="Book Antiqua"/>
          <w:sz w:val="24"/>
          <w:szCs w:val="24"/>
        </w:rPr>
        <w:t xml:space="preserve">recurrence </w:t>
      </w:r>
      <w:r>
        <w:rPr>
          <w:rFonts w:ascii="Book Antiqua" w:eastAsia="Book Antiqua" w:hAnsi="Book Antiqua" w:cs="Book Antiqua"/>
          <w:sz w:val="24"/>
          <w:szCs w:val="24"/>
        </w:rPr>
        <w:t xml:space="preserve">during </w:t>
      </w:r>
      <w:r w:rsidR="001017D3" w:rsidRPr="001B0BCE">
        <w:rPr>
          <w:rFonts w:ascii="Book Antiqua" w:eastAsia="Book Antiqua" w:hAnsi="Book Antiqua" w:cs="Book Antiqua"/>
          <w:sz w:val="24"/>
          <w:szCs w:val="24"/>
        </w:rPr>
        <w:t>1-year follow-up.</w:t>
      </w:r>
    </w:p>
    <w:p w14:paraId="4E9376CD" w14:textId="77777777" w:rsidR="00A77B3E" w:rsidRPr="001B0BCE" w:rsidRDefault="00A77B3E" w:rsidP="001B0BCE">
      <w:pPr>
        <w:adjustRightInd w:val="0"/>
        <w:snapToGrid w:val="0"/>
        <w:spacing w:line="360" w:lineRule="auto"/>
        <w:rPr>
          <w:rFonts w:ascii="Book Antiqua" w:hAnsi="Book Antiqua"/>
          <w:sz w:val="24"/>
          <w:szCs w:val="24"/>
        </w:rPr>
      </w:pPr>
    </w:p>
    <w:p w14:paraId="0A4177CF"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CONCLUSION</w:t>
      </w:r>
    </w:p>
    <w:p w14:paraId="0C9DF1CE" w14:textId="39AB017F"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Strong consideration should be given to urgent intravenous thrombolysis (rt-PA, alteplase) in young adult stroke patients at the time of hospital admission. The present case demonstrated a highly successful outcome that combined thrombolysis and arterial embolus retrieval as a bridge to early complete resection of a giant cardiac myxoma for both stroke treatment and recurrence prevention.</w:t>
      </w:r>
    </w:p>
    <w:p w14:paraId="225228C1" w14:textId="77777777" w:rsidR="00A77B3E" w:rsidRPr="001B0BCE" w:rsidRDefault="00A77B3E" w:rsidP="001B0BCE">
      <w:pPr>
        <w:adjustRightInd w:val="0"/>
        <w:snapToGrid w:val="0"/>
        <w:spacing w:line="360" w:lineRule="auto"/>
        <w:rPr>
          <w:rFonts w:ascii="Book Antiqua" w:hAnsi="Book Antiqua"/>
          <w:sz w:val="24"/>
          <w:szCs w:val="24"/>
        </w:rPr>
      </w:pPr>
    </w:p>
    <w:p w14:paraId="44F24170" w14:textId="683EDF06"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Key Words: </w:t>
      </w:r>
      <w:r w:rsidRPr="001B0BCE">
        <w:rPr>
          <w:rFonts w:ascii="Book Antiqua" w:eastAsia="Book Antiqua" w:hAnsi="Book Antiqua" w:cs="Book Antiqua"/>
          <w:sz w:val="24"/>
          <w:szCs w:val="24"/>
        </w:rPr>
        <w:t xml:space="preserve">Stroke; Young women; Cardiac myxoma; Bridging; </w:t>
      </w:r>
      <w:r w:rsidR="006322BD" w:rsidRPr="001B0BCE">
        <w:rPr>
          <w:rFonts w:ascii="Book Antiqua" w:eastAsia="Book Antiqua" w:hAnsi="Book Antiqua" w:cs="Book Antiqua"/>
          <w:sz w:val="24"/>
          <w:szCs w:val="24"/>
        </w:rPr>
        <w:t>O</w:t>
      </w:r>
      <w:r w:rsidRPr="001B0BCE">
        <w:rPr>
          <w:rFonts w:ascii="Book Antiqua" w:eastAsia="Book Antiqua" w:hAnsi="Book Antiqua" w:cs="Book Antiqua"/>
          <w:sz w:val="24"/>
          <w:szCs w:val="24"/>
        </w:rPr>
        <w:t xml:space="preserve">pen-heart resection; </w:t>
      </w:r>
      <w:r w:rsidRPr="001B0BCE">
        <w:rPr>
          <w:rFonts w:ascii="Book Antiqua" w:eastAsia="Book Antiqua" w:hAnsi="Book Antiqua" w:cs="Book Antiqua"/>
          <w:sz w:val="24"/>
          <w:szCs w:val="24"/>
        </w:rPr>
        <w:lastRenderedPageBreak/>
        <w:t>Stroke recurrence</w:t>
      </w:r>
      <w:r w:rsidR="006322BD" w:rsidRPr="001B0BCE">
        <w:rPr>
          <w:rFonts w:ascii="Book Antiqua" w:eastAsia="Book Antiqua" w:hAnsi="Book Antiqua" w:cs="Book Antiqua"/>
          <w:sz w:val="24"/>
          <w:szCs w:val="24"/>
        </w:rPr>
        <w:t>; Case report</w:t>
      </w:r>
    </w:p>
    <w:p w14:paraId="1CC550EA" w14:textId="77777777" w:rsidR="00A77B3E" w:rsidRPr="001B0BCE" w:rsidRDefault="00A77B3E" w:rsidP="001B0BCE">
      <w:pPr>
        <w:adjustRightInd w:val="0"/>
        <w:snapToGrid w:val="0"/>
        <w:spacing w:line="360" w:lineRule="auto"/>
        <w:rPr>
          <w:rFonts w:ascii="Book Antiqua" w:hAnsi="Book Antiqua"/>
          <w:sz w:val="24"/>
          <w:szCs w:val="24"/>
        </w:rPr>
      </w:pPr>
    </w:p>
    <w:p w14:paraId="58BDD1B6" w14:textId="12640CA8"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Chang W</w:t>
      </w:r>
      <w:r w:rsidR="006322BD" w:rsidRPr="001B0BCE">
        <w:rPr>
          <w:rFonts w:ascii="Book Antiqua" w:eastAsia="Book Antiqua" w:hAnsi="Book Antiqua" w:cs="Book Antiqua"/>
          <w:sz w:val="24"/>
          <w:szCs w:val="24"/>
        </w:rPr>
        <w:t>S</w:t>
      </w:r>
      <w:r w:rsidRPr="001B0BCE">
        <w:rPr>
          <w:rFonts w:ascii="Book Antiqua" w:eastAsia="Book Antiqua" w:hAnsi="Book Antiqua" w:cs="Book Antiqua"/>
          <w:sz w:val="24"/>
          <w:szCs w:val="24"/>
        </w:rPr>
        <w:t>, Li N, Liu H, Yin J</w:t>
      </w:r>
      <w:r w:rsidR="006322BD" w:rsidRPr="001B0BCE">
        <w:rPr>
          <w:rFonts w:ascii="Book Antiqua" w:eastAsia="Book Antiqua" w:hAnsi="Book Antiqua" w:cs="Book Antiqua"/>
          <w:sz w:val="24"/>
          <w:szCs w:val="24"/>
        </w:rPr>
        <w:t>J</w:t>
      </w:r>
      <w:r w:rsidRPr="001B0BCE">
        <w:rPr>
          <w:rFonts w:ascii="Book Antiqua" w:eastAsia="Book Antiqua" w:hAnsi="Book Antiqua" w:cs="Book Antiqua"/>
          <w:sz w:val="24"/>
          <w:szCs w:val="24"/>
        </w:rPr>
        <w:t>, Zhang H</w:t>
      </w:r>
      <w:r w:rsidR="006322BD" w:rsidRPr="001B0BCE">
        <w:rPr>
          <w:rFonts w:ascii="Book Antiqua" w:eastAsia="Book Antiqua" w:hAnsi="Book Antiqua" w:cs="Book Antiqua"/>
          <w:sz w:val="24"/>
          <w:szCs w:val="24"/>
        </w:rPr>
        <w:t>Q</w:t>
      </w:r>
      <w:r w:rsidRPr="001B0BCE">
        <w:rPr>
          <w:rFonts w:ascii="Book Antiqua" w:eastAsia="Book Antiqua" w:hAnsi="Book Antiqua" w:cs="Book Antiqua"/>
          <w:sz w:val="24"/>
          <w:szCs w:val="24"/>
        </w:rPr>
        <w:t>.</w:t>
      </w:r>
      <w:r w:rsidR="006322BD" w:rsidRPr="001B0BCE">
        <w:rPr>
          <w:rFonts w:ascii="Book Antiqua" w:eastAsia="Book Antiqua" w:hAnsi="Book Antiqua" w:cs="Book Antiqua"/>
          <w:sz w:val="24"/>
          <w:szCs w:val="24"/>
        </w:rPr>
        <w:t xml:space="preserve"> Thrombolysis and embolectomy in treatment of acute stro</w:t>
      </w:r>
      <w:r w:rsidR="006322BD" w:rsidRPr="001B0BCE">
        <w:rPr>
          <w:rFonts w:ascii="Book Antiqua" w:eastAsia="Book Antiqua" w:hAnsi="Book Antiqua" w:cs="Book Antiqua"/>
          <w:sz w:val="24"/>
          <w:szCs w:val="24"/>
        </w:rPr>
        <w:t xml:space="preserve">ke as </w:t>
      </w:r>
      <w:r w:rsidR="00214EA1">
        <w:rPr>
          <w:rFonts w:ascii="Book Antiqua" w:eastAsia="Book Antiqua" w:hAnsi="Book Antiqua" w:cs="Book Antiqua"/>
          <w:sz w:val="24"/>
          <w:szCs w:val="24"/>
        </w:rPr>
        <w:t xml:space="preserve">a </w:t>
      </w:r>
      <w:r w:rsidR="006322BD" w:rsidRPr="001B0BCE">
        <w:rPr>
          <w:rFonts w:ascii="Book Antiqua" w:eastAsia="Book Antiqua" w:hAnsi="Book Antiqua" w:cs="Book Antiqua"/>
          <w:sz w:val="24"/>
          <w:szCs w:val="24"/>
        </w:rPr>
        <w:t xml:space="preserve">bridge to open-heart resection </w:t>
      </w:r>
      <w:r w:rsidR="00214EA1">
        <w:rPr>
          <w:rFonts w:ascii="Book Antiqua" w:eastAsia="Book Antiqua" w:hAnsi="Book Antiqua" w:cs="Book Antiqua"/>
          <w:sz w:val="24"/>
          <w:szCs w:val="24"/>
        </w:rPr>
        <w:t xml:space="preserve">of </w:t>
      </w:r>
      <w:r w:rsidR="006322BD" w:rsidRPr="001B0BCE">
        <w:rPr>
          <w:rFonts w:ascii="Book Antiqua" w:eastAsia="Book Antiqua" w:hAnsi="Book Antiqua" w:cs="Book Antiqua"/>
          <w:sz w:val="24"/>
          <w:szCs w:val="24"/>
        </w:rPr>
        <w:t xml:space="preserve">giant cardiac </w:t>
      </w:r>
      <w:proofErr w:type="spellStart"/>
      <w:r w:rsidR="006322BD" w:rsidRPr="001B0BCE">
        <w:rPr>
          <w:rFonts w:ascii="Book Antiqua" w:eastAsia="Book Antiqua" w:hAnsi="Book Antiqua" w:cs="Book Antiqua"/>
          <w:sz w:val="24"/>
          <w:szCs w:val="24"/>
        </w:rPr>
        <w:t>myxoma</w:t>
      </w:r>
      <w:proofErr w:type="spellEnd"/>
      <w:r w:rsidR="006322BD" w:rsidRPr="001B0BCE">
        <w:rPr>
          <w:rFonts w:ascii="Book Antiqua" w:eastAsia="Book Antiqua" w:hAnsi="Book Antiqua" w:cs="Book Antiqua"/>
          <w:sz w:val="24"/>
          <w:szCs w:val="24"/>
        </w:rPr>
        <w:t>: A case report</w:t>
      </w:r>
      <w:r w:rsidRPr="001B0BCE">
        <w:rPr>
          <w:rFonts w:ascii="Book Antiqua" w:eastAsia="Book Antiqua" w:hAnsi="Book Antiqua" w:cs="Book Antiqua"/>
          <w:sz w:val="24"/>
          <w:szCs w:val="24"/>
        </w:rPr>
        <w:t xml:space="preserve">. </w:t>
      </w:r>
      <w:r w:rsidRPr="001B0BCE">
        <w:rPr>
          <w:rFonts w:ascii="Book Antiqua" w:eastAsia="Book Antiqua" w:hAnsi="Book Antiqua" w:cs="Book Antiqua"/>
          <w:i/>
          <w:iCs/>
          <w:sz w:val="24"/>
          <w:szCs w:val="24"/>
        </w:rPr>
        <w:t>World J Clin Cases</w:t>
      </w:r>
      <w:r w:rsidRPr="001B0BCE">
        <w:rPr>
          <w:rFonts w:ascii="Book Antiqua" w:eastAsia="Book Antiqua" w:hAnsi="Book Antiqua" w:cs="Book Antiqua"/>
          <w:sz w:val="24"/>
          <w:szCs w:val="24"/>
        </w:rPr>
        <w:t xml:space="preserve"> 2021; </w:t>
      </w:r>
      <w:proofErr w:type="gramStart"/>
      <w:r w:rsidRPr="001B0BCE">
        <w:rPr>
          <w:rFonts w:ascii="Book Antiqua" w:eastAsia="Book Antiqua" w:hAnsi="Book Antiqua" w:cs="Book Antiqua"/>
          <w:sz w:val="24"/>
          <w:szCs w:val="24"/>
        </w:rPr>
        <w:t>In</w:t>
      </w:r>
      <w:proofErr w:type="gramEnd"/>
      <w:r w:rsidRPr="001B0BCE">
        <w:rPr>
          <w:rFonts w:ascii="Book Antiqua" w:eastAsia="Book Antiqua" w:hAnsi="Book Antiqua" w:cs="Book Antiqua"/>
          <w:sz w:val="24"/>
          <w:szCs w:val="24"/>
        </w:rPr>
        <w:t xml:space="preserve"> press</w:t>
      </w:r>
    </w:p>
    <w:p w14:paraId="05230F82" w14:textId="77777777" w:rsidR="00A77B3E" w:rsidRPr="001B0BCE" w:rsidRDefault="00A77B3E" w:rsidP="001B0BCE">
      <w:pPr>
        <w:adjustRightInd w:val="0"/>
        <w:snapToGrid w:val="0"/>
        <w:spacing w:line="360" w:lineRule="auto"/>
        <w:rPr>
          <w:rFonts w:ascii="Book Antiqua" w:hAnsi="Book Antiqua"/>
          <w:sz w:val="24"/>
          <w:szCs w:val="24"/>
        </w:rPr>
      </w:pPr>
    </w:p>
    <w:p w14:paraId="2D16A048" w14:textId="08718532"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Core Tip: </w:t>
      </w:r>
      <w:r w:rsidRPr="001B0BCE">
        <w:rPr>
          <w:rFonts w:ascii="Book Antiqua" w:eastAsia="Book Antiqua" w:hAnsi="Book Antiqua" w:cs="Book Antiqua"/>
          <w:sz w:val="24"/>
          <w:szCs w:val="24"/>
        </w:rPr>
        <w:t xml:space="preserve">The incidence of ischemic stroke caused by cardiac mucinous tumors has been reported both nationally and internationally. Still, it is rarely reported that intravenous thrombolytic bridging artery retrieval with same-day open thoracotomy for left atrial mucinous tumors is performed in the early stage of stroke. </w:t>
      </w:r>
      <w:r w:rsidR="00214EA1">
        <w:rPr>
          <w:rFonts w:ascii="Book Antiqua" w:eastAsia="Book Antiqua" w:hAnsi="Book Antiqua" w:cs="Book Antiqua"/>
          <w:sz w:val="24"/>
          <w:szCs w:val="24"/>
        </w:rPr>
        <w:t xml:space="preserve">We </w:t>
      </w:r>
      <w:r w:rsidRPr="001B0BCE">
        <w:rPr>
          <w:rFonts w:ascii="Book Antiqua" w:eastAsia="Book Antiqua" w:hAnsi="Book Antiqua" w:cs="Book Antiqua"/>
          <w:sz w:val="24"/>
          <w:szCs w:val="24"/>
        </w:rPr>
        <w:t xml:space="preserve">treated a case with cerebral embolic stroke associated with cardiac </w:t>
      </w:r>
      <w:proofErr w:type="spellStart"/>
      <w:r w:rsidRPr="001B0BCE">
        <w:rPr>
          <w:rFonts w:ascii="Book Antiqua" w:eastAsia="Book Antiqua" w:hAnsi="Book Antiqua" w:cs="Book Antiqua"/>
          <w:sz w:val="24"/>
          <w:szCs w:val="24"/>
        </w:rPr>
        <w:t>myxoma</w:t>
      </w:r>
      <w:proofErr w:type="spellEnd"/>
      <w:r w:rsidRPr="001B0BCE">
        <w:rPr>
          <w:rFonts w:ascii="Book Antiqua" w:eastAsia="Book Antiqua" w:hAnsi="Book Antiqua" w:cs="Book Antiqua"/>
          <w:sz w:val="24"/>
          <w:szCs w:val="24"/>
        </w:rPr>
        <w:t xml:space="preserve">, the embolus </w:t>
      </w:r>
      <w:r w:rsidR="00214EA1">
        <w:rPr>
          <w:rFonts w:ascii="Book Antiqua" w:eastAsia="Book Antiqua" w:hAnsi="Book Antiqua" w:cs="Book Antiqua"/>
          <w:sz w:val="24"/>
          <w:szCs w:val="24"/>
        </w:rPr>
        <w:t xml:space="preserve">was </w:t>
      </w:r>
      <w:r w:rsidRPr="001B0BCE">
        <w:rPr>
          <w:rFonts w:ascii="Book Antiqua" w:eastAsia="Book Antiqua" w:hAnsi="Book Antiqua" w:cs="Book Antiqua"/>
          <w:sz w:val="24"/>
          <w:szCs w:val="24"/>
        </w:rPr>
        <w:t>successfully removed, and the cardiac tumor was extirpated surgically on the day of presentation.</w:t>
      </w:r>
    </w:p>
    <w:p w14:paraId="580FAA85" w14:textId="77777777" w:rsidR="00A77B3E" w:rsidRPr="001B0BCE" w:rsidRDefault="00A77B3E" w:rsidP="001B0BCE">
      <w:pPr>
        <w:adjustRightInd w:val="0"/>
        <w:snapToGrid w:val="0"/>
        <w:spacing w:line="360" w:lineRule="auto"/>
        <w:rPr>
          <w:rFonts w:ascii="Book Antiqua" w:hAnsi="Book Antiqua"/>
          <w:sz w:val="24"/>
          <w:szCs w:val="24"/>
        </w:rPr>
      </w:pPr>
    </w:p>
    <w:p w14:paraId="6C0D8B47"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INTRODUCTION</w:t>
      </w:r>
    </w:p>
    <w:p w14:paraId="5EA51043" w14:textId="060F7934"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Ischemic stroke in young</w:t>
      </w:r>
      <w:r w:rsidRPr="001B0BCE">
        <w:rPr>
          <w:rFonts w:ascii="Book Antiqua" w:eastAsia="Book Antiqua" w:hAnsi="Book Antiqua" w:cs="Book Antiqua"/>
          <w:sz w:val="24"/>
          <w:szCs w:val="24"/>
        </w:rPr>
        <w:t xml:space="preserve"> adults</w:t>
      </w:r>
      <w:r w:rsidR="00214EA1">
        <w:rPr>
          <w:rFonts w:ascii="Book Antiqua" w:eastAsia="Book Antiqua" w:hAnsi="Book Antiqua" w:cs="Book Antiqua"/>
          <w:sz w:val="24"/>
          <w:szCs w:val="24"/>
        </w:rPr>
        <w:t xml:space="preserve"> is</w:t>
      </w:r>
      <w:r w:rsidRPr="001B0BCE">
        <w:rPr>
          <w:rFonts w:ascii="Book Antiqua" w:eastAsia="Book Antiqua" w:hAnsi="Book Antiqua" w:cs="Book Antiqua"/>
          <w:sz w:val="24"/>
          <w:szCs w:val="24"/>
        </w:rPr>
        <w:t xml:space="preserve"> defined as an acute ischemic cerebrovascular disease that occurs in patients aged 18-45 </w:t>
      </w:r>
      <w:proofErr w:type="gramStart"/>
      <w:r w:rsidRPr="001B0BCE">
        <w:rPr>
          <w:rFonts w:ascii="Book Antiqua" w:eastAsia="Book Antiqua" w:hAnsi="Book Antiqua" w:cs="Book Antiqua"/>
          <w:sz w:val="24"/>
          <w:szCs w:val="24"/>
        </w:rPr>
        <w:t>years</w:t>
      </w:r>
      <w:r w:rsidR="00320782" w:rsidRPr="001B0BCE">
        <w:rPr>
          <w:rFonts w:ascii="Book Antiqua" w:eastAsia="Book Antiqua" w:hAnsi="Book Antiqua" w:cs="Book Antiqua"/>
          <w:sz w:val="24"/>
          <w:szCs w:val="24"/>
          <w:vertAlign w:val="superscript"/>
        </w:rPr>
        <w:t>[</w:t>
      </w:r>
      <w:proofErr w:type="gramEnd"/>
      <w:r w:rsidR="00320782" w:rsidRPr="001B0BCE">
        <w:rPr>
          <w:rFonts w:ascii="Book Antiqua" w:eastAsia="Book Antiqua" w:hAnsi="Book Antiqua" w:cs="Book Antiqua"/>
          <w:sz w:val="24"/>
          <w:szCs w:val="24"/>
          <w:vertAlign w:val="superscript"/>
        </w:rPr>
        <w:t>1]</w:t>
      </w:r>
      <w:r w:rsidRPr="001B0BCE">
        <w:rPr>
          <w:rFonts w:ascii="Book Antiqua" w:eastAsia="Book Antiqua" w:hAnsi="Book Antiqua" w:cs="Book Antiqua"/>
          <w:sz w:val="24"/>
          <w:szCs w:val="24"/>
        </w:rPr>
        <w:t xml:space="preserve">. Approximately 10%-14% of ischemic strokes occur in young </w:t>
      </w:r>
      <w:proofErr w:type="gramStart"/>
      <w:r w:rsidRPr="001B0BCE">
        <w:rPr>
          <w:rFonts w:ascii="Book Antiqua" w:eastAsia="Book Antiqua" w:hAnsi="Book Antiqua" w:cs="Book Antiqua"/>
          <w:sz w:val="24"/>
          <w:szCs w:val="24"/>
        </w:rPr>
        <w:t>adults</w:t>
      </w:r>
      <w:r w:rsidR="00320782" w:rsidRPr="001B0BCE">
        <w:rPr>
          <w:rFonts w:ascii="Book Antiqua" w:eastAsia="Book Antiqua" w:hAnsi="Book Antiqua" w:cs="Book Antiqua"/>
          <w:sz w:val="24"/>
          <w:szCs w:val="24"/>
          <w:vertAlign w:val="superscript"/>
        </w:rPr>
        <w:t>[</w:t>
      </w:r>
      <w:proofErr w:type="gramEnd"/>
      <w:r w:rsidR="00320782" w:rsidRPr="001B0BCE">
        <w:rPr>
          <w:rFonts w:ascii="Book Antiqua" w:eastAsia="Book Antiqua" w:hAnsi="Book Antiqua" w:cs="Book Antiqua"/>
          <w:sz w:val="24"/>
          <w:szCs w:val="24"/>
          <w:vertAlign w:val="superscript"/>
        </w:rPr>
        <w:t>2]</w:t>
      </w:r>
      <w:r w:rsidRPr="001B0BCE">
        <w:rPr>
          <w:rFonts w:ascii="Book Antiqua" w:eastAsia="Book Antiqua" w:hAnsi="Book Antiqua" w:cs="Book Antiqua"/>
          <w:sz w:val="24"/>
          <w:szCs w:val="24"/>
        </w:rPr>
        <w:t xml:space="preserve">. Cardiac embolism is a common cause of ischemic stroke in young adults, accounting for approximately 20% to one-third of all </w:t>
      </w:r>
      <w:proofErr w:type="gramStart"/>
      <w:r w:rsidRPr="001B0BCE">
        <w:rPr>
          <w:rFonts w:ascii="Book Antiqua" w:eastAsia="Book Antiqua" w:hAnsi="Book Antiqua" w:cs="Book Antiqua"/>
          <w:sz w:val="24"/>
          <w:szCs w:val="24"/>
        </w:rPr>
        <w:t>stroke</w:t>
      </w:r>
      <w:r w:rsidR="00214EA1">
        <w:rPr>
          <w:rFonts w:ascii="Book Antiqua" w:eastAsia="Book Antiqua" w:hAnsi="Book Antiqua" w:cs="Book Antiqua"/>
          <w:sz w:val="24"/>
          <w:szCs w:val="24"/>
        </w:rPr>
        <w:t>s</w:t>
      </w:r>
      <w:r w:rsidR="00320782" w:rsidRPr="001B0BCE">
        <w:rPr>
          <w:rFonts w:ascii="Book Antiqua" w:eastAsia="Book Antiqua" w:hAnsi="Book Antiqua" w:cs="Book Antiqua"/>
          <w:sz w:val="24"/>
          <w:szCs w:val="24"/>
          <w:vertAlign w:val="superscript"/>
        </w:rPr>
        <w:t>[</w:t>
      </w:r>
      <w:proofErr w:type="gramEnd"/>
      <w:r w:rsidR="00320782" w:rsidRPr="001B0BCE">
        <w:rPr>
          <w:rFonts w:ascii="Book Antiqua" w:eastAsia="Book Antiqua" w:hAnsi="Book Antiqua" w:cs="Book Antiqua"/>
          <w:sz w:val="24"/>
          <w:szCs w:val="24"/>
          <w:vertAlign w:val="superscript"/>
        </w:rPr>
        <w:t>3]</w:t>
      </w:r>
      <w:r w:rsidRPr="001B0BCE">
        <w:rPr>
          <w:rFonts w:ascii="Book Antiqua" w:eastAsia="Book Antiqua" w:hAnsi="Book Antiqua" w:cs="Book Antiqua"/>
          <w:sz w:val="24"/>
          <w:szCs w:val="24"/>
        </w:rPr>
        <w:t>. Cardiac valve and endocardial lesions are the most common, in addition to congenital heart disease, recent myocardial infarction, and cardiac tumors. Atrial myxoma represents the most common type of primary cardiac tumor in adults</w:t>
      </w:r>
      <w:r w:rsidR="00214EA1">
        <w:rPr>
          <w:rFonts w:ascii="Book Antiqua" w:eastAsia="Book Antiqua" w:hAnsi="Book Antiqua" w:cs="Book Antiqua"/>
          <w:sz w:val="24"/>
          <w:szCs w:val="24"/>
        </w:rPr>
        <w:t>, accounting for</w:t>
      </w:r>
      <w:r w:rsidRPr="001B0BCE">
        <w:rPr>
          <w:rFonts w:ascii="Book Antiqua" w:eastAsia="Book Antiqua" w:hAnsi="Book Antiqua" w:cs="Book Antiqua"/>
          <w:sz w:val="24"/>
          <w:szCs w:val="24"/>
        </w:rPr>
        <w:t xml:space="preserve"> as many as 83% of all primary tumors of the heart. Most cardiac </w:t>
      </w:r>
      <w:proofErr w:type="spellStart"/>
      <w:r w:rsidRPr="001B0BCE">
        <w:rPr>
          <w:rFonts w:ascii="Book Antiqua" w:eastAsia="Book Antiqua" w:hAnsi="Book Antiqua" w:cs="Book Antiqua"/>
          <w:sz w:val="24"/>
          <w:szCs w:val="24"/>
        </w:rPr>
        <w:t>myxoma</w:t>
      </w:r>
      <w:r w:rsidR="00214EA1">
        <w:rPr>
          <w:rFonts w:ascii="Book Antiqua" w:eastAsia="Book Antiqua" w:hAnsi="Book Antiqua" w:cs="Book Antiqua"/>
          <w:sz w:val="24"/>
          <w:szCs w:val="24"/>
        </w:rPr>
        <w:t>s</w:t>
      </w:r>
      <w:proofErr w:type="spellEnd"/>
      <w:r w:rsidR="006322BD"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(CM</w:t>
      </w:r>
      <w:r w:rsidR="00214EA1">
        <w:rPr>
          <w:rFonts w:ascii="Book Antiqua" w:eastAsia="Book Antiqua" w:hAnsi="Book Antiqua" w:cs="Book Antiqua"/>
          <w:sz w:val="24"/>
          <w:szCs w:val="24"/>
        </w:rPr>
        <w:t>s</w:t>
      </w:r>
      <w:r w:rsidRPr="001B0BCE">
        <w:rPr>
          <w:rFonts w:ascii="Book Antiqua" w:eastAsia="Book Antiqua" w:hAnsi="Book Antiqua" w:cs="Book Antiqua"/>
          <w:sz w:val="24"/>
          <w:szCs w:val="24"/>
        </w:rPr>
        <w:t>) are located in the left atrium, attached to the interatrial septum. Neurological complications associated with atrial myxoma most frequently include cerebral infarct due to embolus.</w:t>
      </w:r>
    </w:p>
    <w:p w14:paraId="7D6DC2B6" w14:textId="77777777" w:rsidR="00A77B3E" w:rsidRPr="001B0BCE" w:rsidRDefault="00A77B3E" w:rsidP="001B0BCE">
      <w:pPr>
        <w:adjustRightInd w:val="0"/>
        <w:snapToGrid w:val="0"/>
        <w:spacing w:line="360" w:lineRule="auto"/>
        <w:rPr>
          <w:rFonts w:ascii="Book Antiqua" w:hAnsi="Book Antiqua"/>
          <w:sz w:val="24"/>
          <w:szCs w:val="24"/>
        </w:rPr>
      </w:pPr>
    </w:p>
    <w:p w14:paraId="76D3C14A"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CASE PRESENTATION</w:t>
      </w:r>
    </w:p>
    <w:p w14:paraId="34AB39C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Chief complaints</w:t>
      </w:r>
    </w:p>
    <w:p w14:paraId="27D477E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A 42-year-old, previously healthy woman was admitted to the hospital with sudden-onset inability to speak and right-sided hemiplegia.</w:t>
      </w:r>
    </w:p>
    <w:p w14:paraId="1D08FFB6" w14:textId="77777777" w:rsidR="00A77B3E" w:rsidRPr="001B0BCE" w:rsidRDefault="00A77B3E" w:rsidP="001B0BCE">
      <w:pPr>
        <w:adjustRightInd w:val="0"/>
        <w:snapToGrid w:val="0"/>
        <w:spacing w:line="360" w:lineRule="auto"/>
        <w:rPr>
          <w:rFonts w:ascii="Book Antiqua" w:hAnsi="Book Antiqua"/>
          <w:sz w:val="24"/>
          <w:szCs w:val="24"/>
        </w:rPr>
      </w:pPr>
    </w:p>
    <w:p w14:paraId="7D46A954"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History of present illness</w:t>
      </w:r>
    </w:p>
    <w:p w14:paraId="1ADAEEE8" w14:textId="1AA96F8C" w:rsidR="00A77B3E" w:rsidRPr="001B0BCE" w:rsidRDefault="00D568A9" w:rsidP="001B0BCE">
      <w:pPr>
        <w:adjustRightInd w:val="0"/>
        <w:snapToGrid w:val="0"/>
        <w:spacing w:line="360" w:lineRule="auto"/>
        <w:rPr>
          <w:rFonts w:ascii="Book Antiqua" w:hAnsi="Book Antiqua"/>
          <w:sz w:val="24"/>
          <w:szCs w:val="24"/>
        </w:rPr>
      </w:pPr>
      <w:r>
        <w:rPr>
          <w:rFonts w:ascii="Book Antiqua" w:eastAsia="Book Antiqua" w:hAnsi="Book Antiqua" w:cs="Book Antiqua"/>
          <w:sz w:val="24"/>
          <w:szCs w:val="24"/>
        </w:rPr>
        <w:t>The patient</w:t>
      </w:r>
      <w:r w:rsidRPr="001B0BCE">
        <w:rPr>
          <w:rFonts w:ascii="Book Antiqua" w:eastAsia="Book Antiqua" w:hAnsi="Book Antiqua" w:cs="Book Antiqua"/>
          <w:sz w:val="24"/>
          <w:szCs w:val="24"/>
        </w:rPr>
        <w:t xml:space="preserve"> </w:t>
      </w:r>
      <w:r w:rsidR="001017D3" w:rsidRPr="001B0BCE">
        <w:rPr>
          <w:rFonts w:ascii="Book Antiqua" w:eastAsia="Book Antiqua" w:hAnsi="Book Antiqua" w:cs="Book Antiqua"/>
          <w:sz w:val="24"/>
          <w:szCs w:val="24"/>
        </w:rPr>
        <w:t>sudd</w:t>
      </w:r>
      <w:r w:rsidR="001017D3" w:rsidRPr="001B0BCE">
        <w:rPr>
          <w:rFonts w:ascii="Book Antiqua" w:eastAsia="Book Antiqua" w:hAnsi="Book Antiqua" w:cs="Book Antiqua"/>
          <w:sz w:val="24"/>
          <w:szCs w:val="24"/>
        </w:rPr>
        <w:t xml:space="preserve">enly was unable to express herself or understand what others were saying, accompanied by dyskinesia of the right limb, inability to walk or hold objects, and involuntary choreiform movement of the left upper limb, </w:t>
      </w:r>
      <w:r w:rsidR="00FB609A" w:rsidRPr="00FB609A">
        <w:rPr>
          <w:rFonts w:ascii="Book Antiqua" w:eastAsiaTheme="minorEastAsia" w:hAnsi="Book Antiqua" w:cs="Book Antiqua"/>
          <w:sz w:val="24"/>
          <w:szCs w:val="24"/>
        </w:rPr>
        <w:t>w</w:t>
      </w:r>
      <w:r w:rsidR="001017D3" w:rsidRPr="001B0BCE">
        <w:rPr>
          <w:rFonts w:ascii="Book Antiqua" w:eastAsia="Book Antiqua" w:hAnsi="Book Antiqua" w:cs="Book Antiqua"/>
          <w:sz w:val="24"/>
          <w:szCs w:val="24"/>
        </w:rPr>
        <w:t>hile sweeping the floor, 2 h prior to hospital admission. She denied nausea and vomiting, limb convulsions, incontinence, or loss of consciousness. </w:t>
      </w:r>
    </w:p>
    <w:p w14:paraId="5C0C09A1" w14:textId="77777777" w:rsidR="00A77B3E" w:rsidRPr="001B0BCE" w:rsidRDefault="00A77B3E" w:rsidP="001B0BCE">
      <w:pPr>
        <w:adjustRightInd w:val="0"/>
        <w:snapToGrid w:val="0"/>
        <w:spacing w:line="360" w:lineRule="auto"/>
        <w:rPr>
          <w:rFonts w:ascii="Book Antiqua" w:hAnsi="Book Antiqua"/>
          <w:sz w:val="24"/>
          <w:szCs w:val="24"/>
        </w:rPr>
      </w:pPr>
    </w:p>
    <w:p w14:paraId="54DA4D0A"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History of past illness</w:t>
      </w:r>
    </w:p>
    <w:p w14:paraId="55CA538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The patient had a free previous medical history.</w:t>
      </w:r>
    </w:p>
    <w:p w14:paraId="4DF2FBD1" w14:textId="77777777" w:rsidR="00A77B3E" w:rsidRPr="001B0BCE" w:rsidRDefault="00A77B3E" w:rsidP="001B0BCE">
      <w:pPr>
        <w:adjustRightInd w:val="0"/>
        <w:snapToGrid w:val="0"/>
        <w:spacing w:line="360" w:lineRule="auto"/>
        <w:rPr>
          <w:rFonts w:ascii="Book Antiqua" w:hAnsi="Book Antiqua"/>
          <w:sz w:val="24"/>
          <w:szCs w:val="24"/>
        </w:rPr>
      </w:pPr>
    </w:p>
    <w:p w14:paraId="7DB36D5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Personal and family history</w:t>
      </w:r>
    </w:p>
    <w:p w14:paraId="6776C2CD" w14:textId="7129156A" w:rsidR="00A77B3E" w:rsidRPr="001B0BCE" w:rsidRDefault="00D568A9" w:rsidP="001B0BCE">
      <w:pPr>
        <w:adjustRightInd w:val="0"/>
        <w:snapToGrid w:val="0"/>
        <w:spacing w:line="360" w:lineRule="auto"/>
        <w:rPr>
          <w:rFonts w:ascii="Book Antiqua" w:hAnsi="Book Antiqua"/>
          <w:sz w:val="24"/>
          <w:szCs w:val="24"/>
        </w:rPr>
      </w:pPr>
      <w:r>
        <w:rPr>
          <w:rFonts w:ascii="Book Antiqua" w:eastAsia="Book Antiqua" w:hAnsi="Book Antiqua" w:cs="Book Antiqua"/>
          <w:sz w:val="24"/>
          <w:szCs w:val="24"/>
        </w:rPr>
        <w:t>The patient</w:t>
      </w:r>
      <w:r w:rsidRPr="001B0BCE">
        <w:rPr>
          <w:rFonts w:ascii="Book Antiqua" w:eastAsia="Book Antiqua" w:hAnsi="Book Antiqua" w:cs="Book Antiqua"/>
          <w:sz w:val="24"/>
          <w:szCs w:val="24"/>
        </w:rPr>
        <w:t xml:space="preserve"> </w:t>
      </w:r>
      <w:r w:rsidR="001017D3" w:rsidRPr="001B0BCE">
        <w:rPr>
          <w:rFonts w:ascii="Book Antiqua" w:eastAsia="Book Antiqua" w:hAnsi="Book Antiqua" w:cs="Book Antiqua"/>
          <w:sz w:val="24"/>
          <w:szCs w:val="24"/>
        </w:rPr>
        <w:t>had no history of trauma or preceding infection.</w:t>
      </w:r>
    </w:p>
    <w:p w14:paraId="521C19CC" w14:textId="77777777" w:rsidR="00A77B3E" w:rsidRPr="001B0BCE" w:rsidRDefault="00A77B3E" w:rsidP="001B0BCE">
      <w:pPr>
        <w:adjustRightInd w:val="0"/>
        <w:snapToGrid w:val="0"/>
        <w:spacing w:line="360" w:lineRule="auto"/>
        <w:rPr>
          <w:rFonts w:ascii="Book Antiqua" w:hAnsi="Book Antiqua"/>
          <w:sz w:val="24"/>
          <w:szCs w:val="24"/>
        </w:rPr>
      </w:pPr>
    </w:p>
    <w:p w14:paraId="1B16937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Physical examination</w:t>
      </w:r>
    </w:p>
    <w:p w14:paraId="4C23BC01" w14:textId="50276F41"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patient’s admission vital signs included </w:t>
      </w:r>
      <w:r w:rsidR="00D568A9">
        <w:rPr>
          <w:rFonts w:ascii="Book Antiqua" w:eastAsia="Book Antiqua" w:hAnsi="Book Antiqua" w:cs="Book Antiqua"/>
          <w:sz w:val="24"/>
          <w:szCs w:val="24"/>
        </w:rPr>
        <w:t xml:space="preserve">that </w:t>
      </w:r>
      <w:r w:rsidRPr="001B0BCE">
        <w:rPr>
          <w:rFonts w:ascii="Book Antiqua" w:eastAsia="Book Antiqua" w:hAnsi="Book Antiqua" w:cs="Book Antiqua"/>
          <w:sz w:val="24"/>
          <w:szCs w:val="24"/>
        </w:rPr>
        <w:t>temperature was 36.9 °C, heart rate was 72 b</w:t>
      </w:r>
      <w:r w:rsidR="00D568A9">
        <w:rPr>
          <w:rFonts w:ascii="Book Antiqua" w:eastAsia="Book Antiqua" w:hAnsi="Book Antiqua" w:cs="Book Antiqua"/>
          <w:sz w:val="24"/>
          <w:szCs w:val="24"/>
        </w:rPr>
        <w:t>eats</w:t>
      </w:r>
      <w:r w:rsidR="00D568A9" w:rsidRPr="00D568A9">
        <w:rPr>
          <w:rFonts w:ascii="Book Antiqua" w:eastAsia="Book Antiqua" w:hAnsi="Book Antiqua" w:cs="Book Antiqua"/>
          <w:sz w:val="24"/>
          <w:szCs w:val="24"/>
        </w:rPr>
        <w:t xml:space="preserve"> </w:t>
      </w:r>
      <w:r w:rsidR="00D568A9" w:rsidRPr="001B0BCE">
        <w:rPr>
          <w:rFonts w:ascii="Book Antiqua" w:eastAsia="Book Antiqua" w:hAnsi="Book Antiqua" w:cs="Book Antiqua"/>
          <w:sz w:val="24"/>
          <w:szCs w:val="24"/>
        </w:rPr>
        <w:t>per minute</w:t>
      </w:r>
      <w:r w:rsidRPr="001B0BCE">
        <w:rPr>
          <w:rFonts w:ascii="Book Antiqua" w:eastAsia="Book Antiqua" w:hAnsi="Book Antiqua" w:cs="Book Antiqua"/>
          <w:sz w:val="24"/>
          <w:szCs w:val="24"/>
        </w:rPr>
        <w:t>, respiratory rate was 18 breaths pe</w:t>
      </w:r>
      <w:r w:rsidRPr="001B0BCE">
        <w:rPr>
          <w:rFonts w:ascii="Book Antiqua" w:eastAsia="Book Antiqua" w:hAnsi="Book Antiqua" w:cs="Book Antiqua"/>
          <w:sz w:val="24"/>
          <w:szCs w:val="24"/>
        </w:rPr>
        <w:t>r minute, blood pressure was 134/115 m</w:t>
      </w:r>
      <w:r w:rsidRPr="001B0BCE">
        <w:rPr>
          <w:rFonts w:ascii="Book Antiqua" w:eastAsia="Book Antiqua" w:hAnsi="Book Antiqua" w:cs="Book Antiqua"/>
          <w:sz w:val="24"/>
          <w:szCs w:val="24"/>
        </w:rPr>
        <w:t>mHg</w:t>
      </w:r>
      <w:r w:rsidR="00D568A9">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and oxygen saturation in room air was 99%. The clinical neurological examination revealed mental clarity, depression, complete mixed aphasia, both eyes stared to the left, pupils </w:t>
      </w:r>
      <w:r w:rsidR="00D568A9">
        <w:rPr>
          <w:rFonts w:ascii="Book Antiqua" w:eastAsia="Book Antiqua" w:hAnsi="Book Antiqua" w:cs="Book Antiqua"/>
          <w:sz w:val="24"/>
          <w:szCs w:val="24"/>
        </w:rPr>
        <w:t xml:space="preserve">that </w:t>
      </w:r>
      <w:r w:rsidRPr="001B0BCE">
        <w:rPr>
          <w:rFonts w:ascii="Book Antiqua" w:eastAsia="Book Antiqua" w:hAnsi="Book Antiqua" w:cs="Book Antiqua"/>
          <w:sz w:val="24"/>
          <w:szCs w:val="24"/>
        </w:rPr>
        <w:t>bilaterally were of equal size and shape, with a diameter of 3</w:t>
      </w:r>
      <w:r w:rsidR="00D568A9">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mm, and normal light reflex. The nasolabial fold on the right side was shallow, and the tongue uncooperative. The drop test of the right limb was positive and there was no response to stimulation; the left upper arm demonstrated involuntary choreiform movement, and the left lower leg stimulated sensitive flexion. Both </w:t>
      </w:r>
      <w:proofErr w:type="spellStart"/>
      <w:r w:rsidRPr="001B0BCE">
        <w:rPr>
          <w:rFonts w:ascii="Book Antiqua" w:eastAsia="Book Antiqua" w:hAnsi="Book Antiqua" w:cs="Book Antiqua"/>
          <w:sz w:val="24"/>
          <w:szCs w:val="24"/>
        </w:rPr>
        <w:t>Chaddock's</w:t>
      </w:r>
      <w:proofErr w:type="spellEnd"/>
      <w:r w:rsidRPr="001B0BCE">
        <w:rPr>
          <w:rFonts w:ascii="Book Antiqua" w:eastAsia="Book Antiqua" w:hAnsi="Book Antiqua" w:cs="Book Antiqua"/>
          <w:sz w:val="24"/>
          <w:szCs w:val="24"/>
        </w:rPr>
        <w:t xml:space="preserve"> sign and Babinski's sign were positive on the right. The heart rhythm was regular, </w:t>
      </w:r>
      <w:r w:rsidR="00D568A9">
        <w:rPr>
          <w:rFonts w:ascii="Book Antiqua" w:eastAsia="Book Antiqua" w:hAnsi="Book Antiqua" w:cs="Book Antiqua"/>
          <w:sz w:val="24"/>
          <w:szCs w:val="24"/>
        </w:rPr>
        <w:t xml:space="preserve">and </w:t>
      </w:r>
      <w:r w:rsidRPr="001B0BCE">
        <w:rPr>
          <w:rFonts w:ascii="Book Antiqua" w:eastAsia="Book Antiqua" w:hAnsi="Book Antiqua" w:cs="Book Antiqua"/>
          <w:sz w:val="24"/>
          <w:szCs w:val="24"/>
        </w:rPr>
        <w:t xml:space="preserve">heart </w:t>
      </w:r>
      <w:r w:rsidRPr="001B0BCE">
        <w:rPr>
          <w:rFonts w:ascii="Book Antiqua" w:eastAsia="Book Antiqua" w:hAnsi="Book Antiqua" w:cs="Book Antiqua"/>
          <w:sz w:val="24"/>
          <w:szCs w:val="24"/>
        </w:rPr>
        <w:t xml:space="preserve">sounds were </w:t>
      </w:r>
      <w:proofErr w:type="spellStart"/>
      <w:r w:rsidRPr="001B0BCE">
        <w:rPr>
          <w:rFonts w:ascii="Book Antiqua" w:eastAsia="Book Antiqua" w:hAnsi="Book Antiqua" w:cs="Book Antiqua"/>
          <w:sz w:val="24"/>
          <w:szCs w:val="24"/>
        </w:rPr>
        <w:t>hyperdynamic</w:t>
      </w:r>
      <w:proofErr w:type="spellEnd"/>
      <w:r w:rsidRPr="001B0BCE">
        <w:rPr>
          <w:rFonts w:ascii="Book Antiqua" w:eastAsia="Book Antiqua" w:hAnsi="Book Antiqua" w:cs="Book Antiqua"/>
          <w:sz w:val="24"/>
          <w:szCs w:val="24"/>
        </w:rPr>
        <w:t xml:space="preserve"> with a grade 3/6 systolic murmur at the apex, and rumble-like murmur.</w:t>
      </w:r>
    </w:p>
    <w:p w14:paraId="11F05DAA" w14:textId="77777777" w:rsidR="00A77B3E" w:rsidRPr="001B0BCE" w:rsidRDefault="00A77B3E" w:rsidP="001B0BCE">
      <w:pPr>
        <w:adjustRightInd w:val="0"/>
        <w:snapToGrid w:val="0"/>
        <w:spacing w:line="360" w:lineRule="auto"/>
        <w:rPr>
          <w:rFonts w:ascii="Book Antiqua" w:hAnsi="Book Antiqua"/>
          <w:sz w:val="24"/>
          <w:szCs w:val="24"/>
        </w:rPr>
      </w:pPr>
    </w:p>
    <w:p w14:paraId="4D45FA6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Laboratory examinations</w:t>
      </w:r>
    </w:p>
    <w:p w14:paraId="10A5263B" w14:textId="2A92E1C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lastRenderedPageBreak/>
        <w:t>Blood analysis</w:t>
      </w:r>
      <w:r w:rsidRPr="001B0BCE">
        <w:rPr>
          <w:rFonts w:ascii="Book Antiqua" w:eastAsia="Book Antiqua" w:hAnsi="Book Antiqua" w:cs="Book Antiqua"/>
          <w:sz w:val="24"/>
          <w:szCs w:val="24"/>
        </w:rPr>
        <w:t xml:space="preserve"> revealed: </w:t>
      </w:r>
      <w:r w:rsidR="00AF1ECB" w:rsidRPr="001B0BCE">
        <w:rPr>
          <w:rFonts w:ascii="Book Antiqua" w:eastAsia="Book Antiqua" w:hAnsi="Book Antiqua" w:cs="Book Antiqua"/>
          <w:sz w:val="24"/>
          <w:szCs w:val="24"/>
        </w:rPr>
        <w:t>N</w:t>
      </w:r>
      <w:r w:rsidRPr="001B0BCE">
        <w:rPr>
          <w:rFonts w:ascii="Book Antiqua" w:eastAsia="Book Antiqua" w:hAnsi="Book Antiqua" w:cs="Book Antiqua"/>
          <w:sz w:val="24"/>
          <w:szCs w:val="24"/>
        </w:rPr>
        <w:t>eutrophils 79.5% (</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50</w:t>
      </w:r>
      <w:r w:rsidR="00337670" w:rsidRPr="001B0BCE">
        <w:rPr>
          <w:rFonts w:ascii="Book Antiqua" w:eastAsia="Book Antiqua" w:hAnsi="Book Antiqua" w:cs="Book Antiqua"/>
          <w:sz w:val="24"/>
          <w:szCs w:val="24"/>
        </w:rPr>
        <w:t>%</w:t>
      </w:r>
      <w:r w:rsidRPr="001B0BCE">
        <w:rPr>
          <w:rFonts w:ascii="Book Antiqua" w:eastAsia="Book Antiqua" w:hAnsi="Book Antiqua" w:cs="Book Antiqua"/>
          <w:sz w:val="24"/>
          <w:szCs w:val="24"/>
        </w:rPr>
        <w:t>-70%), platelets 344</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10</w:t>
      </w:r>
      <w:r w:rsidRPr="001B0BCE">
        <w:rPr>
          <w:rFonts w:ascii="Book Antiqua" w:eastAsia="Book Antiqua" w:hAnsi="Book Antiqua" w:cs="Book Antiqua"/>
          <w:sz w:val="24"/>
          <w:szCs w:val="24"/>
          <w:vertAlign w:val="superscript"/>
        </w:rPr>
        <w:t>9</w:t>
      </w:r>
      <w:r w:rsidRPr="001B0BCE">
        <w:rPr>
          <w:rFonts w:ascii="Book Antiqua" w:eastAsia="Book Antiqua" w:hAnsi="Book Antiqua" w:cs="Book Antiqua"/>
          <w:sz w:val="24"/>
          <w:szCs w:val="24"/>
        </w:rPr>
        <w:t>/L</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100-300</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10</w:t>
      </w:r>
      <w:r w:rsidRPr="001B0BCE">
        <w:rPr>
          <w:rFonts w:ascii="Book Antiqua" w:eastAsia="Book Antiqua" w:hAnsi="Book Antiqua" w:cs="Book Antiqua"/>
          <w:sz w:val="24"/>
          <w:szCs w:val="24"/>
          <w:vertAlign w:val="superscript"/>
        </w:rPr>
        <w:t>9</w:t>
      </w:r>
      <w:r w:rsidR="00337670" w:rsidRPr="001B0BCE">
        <w:rPr>
          <w:rFonts w:ascii="Book Antiqua" w:eastAsia="Book Antiqua" w:hAnsi="Book Antiqua" w:cs="Book Antiqua"/>
          <w:sz w:val="24"/>
          <w:szCs w:val="24"/>
          <w:vertAlign w:val="superscript"/>
        </w:rPr>
        <w:t xml:space="preserve"> </w:t>
      </w:r>
      <w:r w:rsidRPr="001B0BCE">
        <w:rPr>
          <w:rFonts w:ascii="Book Antiqua" w:eastAsia="Book Antiqua" w:hAnsi="Book Antiqua" w:cs="Book Antiqua"/>
          <w:sz w:val="24"/>
          <w:szCs w:val="24"/>
        </w:rPr>
        <w:t>/L); hemoglobin 103g/L (</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110-150</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g/L</w:t>
      </w:r>
      <w:r w:rsidR="00D568A9" w:rsidRPr="001B0BCE">
        <w:rPr>
          <w:rFonts w:ascii="Book Antiqua" w:eastAsia="Book Antiqua" w:hAnsi="Book Antiqua" w:cs="Book Antiqua"/>
          <w:sz w:val="24"/>
          <w:szCs w:val="24"/>
        </w:rPr>
        <w:t>)</w:t>
      </w:r>
      <w:r w:rsidR="00D568A9">
        <w:rPr>
          <w:rFonts w:ascii="Book Antiqua" w:eastAsia="Book Antiqua" w:hAnsi="Book Antiqua" w:cs="Book Antiqua"/>
          <w:sz w:val="24"/>
          <w:szCs w:val="24"/>
        </w:rPr>
        <w:t>;</w:t>
      </w:r>
      <w:r w:rsidR="00D568A9"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mean hemoglobin concentration 295 g/L (</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 xml:space="preserve">, 320-360 g/L). The mean erythrocyte volume was 67.7 </w:t>
      </w:r>
      <w:proofErr w:type="spellStart"/>
      <w:r w:rsidRPr="001B0BCE">
        <w:rPr>
          <w:rFonts w:ascii="Book Antiqua" w:eastAsia="Book Antiqua" w:hAnsi="Book Antiqua" w:cs="Book Antiqua"/>
          <w:sz w:val="24"/>
          <w:szCs w:val="24"/>
        </w:rPr>
        <w:t>fL</w:t>
      </w:r>
      <w:proofErr w:type="spellEnd"/>
      <w:r w:rsidRPr="001B0BCE">
        <w:rPr>
          <w:rFonts w:ascii="Book Antiqua" w:eastAsia="Book Antiqua" w:hAnsi="Book Antiqua" w:cs="Book Antiqua"/>
          <w:sz w:val="24"/>
          <w:szCs w:val="24"/>
        </w:rPr>
        <w:t xml:space="preserve"> (</w:t>
      </w:r>
      <w:proofErr w:type="spellStart"/>
      <w:proofErr w:type="gramStart"/>
      <w:r w:rsidRPr="001B0BCE">
        <w:rPr>
          <w:rFonts w:ascii="Book Antiqua" w:eastAsia="Book Antiqua" w:hAnsi="Book Antiqua" w:cs="Book Antiqua"/>
          <w:sz w:val="24"/>
          <w:szCs w:val="24"/>
        </w:rPr>
        <w:t>n</w:t>
      </w:r>
      <w:r w:rsidR="00AF1ECB" w:rsidRPr="001B0BCE">
        <w:rPr>
          <w:rFonts w:ascii="Book Antiqua" w:eastAsia="Book Antiqua" w:hAnsi="Book Antiqua" w:cs="Book Antiqua"/>
          <w:sz w:val="24"/>
          <w:szCs w:val="24"/>
        </w:rPr>
        <w:t>L</w:t>
      </w:r>
      <w:proofErr w:type="spellEnd"/>
      <w:proofErr w:type="gramEnd"/>
      <w:r w:rsidRPr="001B0BCE">
        <w:rPr>
          <w:rFonts w:ascii="Book Antiqua" w:eastAsia="Book Antiqua" w:hAnsi="Book Antiqua" w:cs="Book Antiqua"/>
          <w:sz w:val="24"/>
          <w:szCs w:val="24"/>
        </w:rPr>
        <w:t>, 82-95</w:t>
      </w:r>
      <w:r w:rsidR="00337670" w:rsidRPr="001B0BCE">
        <w:rPr>
          <w:rFonts w:ascii="Book Antiqua" w:eastAsia="Book Antiqua" w:hAnsi="Book Antiqua" w:cs="Book Antiqua"/>
          <w:sz w:val="24"/>
          <w:szCs w:val="24"/>
        </w:rPr>
        <w:t xml:space="preserve"> </w:t>
      </w:r>
      <w:proofErr w:type="spellStart"/>
      <w:r w:rsidRPr="001B0BCE">
        <w:rPr>
          <w:rFonts w:ascii="Book Antiqua" w:eastAsia="Book Antiqua" w:hAnsi="Book Antiqua" w:cs="Book Antiqua"/>
          <w:sz w:val="24"/>
          <w:szCs w:val="24"/>
        </w:rPr>
        <w:t>fL</w:t>
      </w:r>
      <w:proofErr w:type="spellEnd"/>
      <w:r w:rsidRPr="001B0BCE">
        <w:rPr>
          <w:rFonts w:ascii="Book Antiqua" w:eastAsia="Book Antiqua" w:hAnsi="Book Antiqua" w:cs="Book Antiqua"/>
          <w:sz w:val="24"/>
          <w:szCs w:val="24"/>
        </w:rPr>
        <w:t xml:space="preserve">); CRP </w:t>
      </w:r>
      <w:r w:rsidR="00D568A9">
        <w:rPr>
          <w:rFonts w:ascii="Book Antiqua" w:eastAsia="Book Antiqua" w:hAnsi="Book Antiqua" w:cs="Book Antiqua"/>
          <w:sz w:val="24"/>
          <w:szCs w:val="24"/>
        </w:rPr>
        <w:t xml:space="preserve">was </w:t>
      </w:r>
      <w:r w:rsidRPr="001B0BCE">
        <w:rPr>
          <w:rFonts w:ascii="Book Antiqua" w:eastAsia="Book Antiqua" w:hAnsi="Book Antiqua" w:cs="Book Antiqua"/>
          <w:sz w:val="24"/>
          <w:szCs w:val="24"/>
        </w:rPr>
        <w:t>78.61</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mg/L</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proofErr w:type="spellStart"/>
      <w:r w:rsidRPr="001B0BCE">
        <w:rPr>
          <w:rFonts w:ascii="Book Antiqua" w:eastAsia="Book Antiqua" w:hAnsi="Book Antiqua" w:cs="Book Antiqua"/>
          <w:sz w:val="24"/>
          <w:szCs w:val="24"/>
        </w:rPr>
        <w:t>n</w:t>
      </w:r>
      <w:r w:rsidR="00AF1ECB"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 0-10</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mg/L); </w:t>
      </w:r>
      <w:r w:rsidR="00D568A9">
        <w:rPr>
          <w:rFonts w:ascii="Book Antiqua" w:eastAsia="Book Antiqua" w:hAnsi="Book Antiqua" w:cs="Book Antiqua"/>
          <w:sz w:val="24"/>
          <w:szCs w:val="24"/>
        </w:rPr>
        <w:t>and l</w:t>
      </w:r>
      <w:r w:rsidR="00D568A9" w:rsidRPr="001B0BCE">
        <w:rPr>
          <w:rFonts w:ascii="Book Antiqua" w:eastAsia="Book Antiqua" w:hAnsi="Book Antiqua" w:cs="Book Antiqua"/>
          <w:sz w:val="24"/>
          <w:szCs w:val="24"/>
        </w:rPr>
        <w:t>eukocytes</w:t>
      </w:r>
      <w:r w:rsidRPr="001B0BCE">
        <w:rPr>
          <w:rFonts w:ascii="Book Antiqua" w:eastAsia="Book Antiqua" w:hAnsi="Book Antiqua" w:cs="Book Antiqua"/>
          <w:sz w:val="24"/>
          <w:szCs w:val="24"/>
        </w:rPr>
        <w:t xml:space="preserve">, erythrocytes, coagulation, D-dimer, renal function, electrolytes as well as urine analysis were normal. Fingertip blood glucose </w:t>
      </w:r>
      <w:r w:rsidR="00D568A9">
        <w:rPr>
          <w:rFonts w:ascii="Book Antiqua" w:eastAsia="Book Antiqua" w:hAnsi="Book Antiqua" w:cs="Book Antiqua"/>
          <w:sz w:val="24"/>
          <w:szCs w:val="24"/>
        </w:rPr>
        <w:t xml:space="preserve">was </w:t>
      </w:r>
      <w:r w:rsidRPr="001B0BCE">
        <w:rPr>
          <w:rFonts w:ascii="Book Antiqua" w:eastAsia="Book Antiqua" w:hAnsi="Book Antiqua" w:cs="Book Antiqua"/>
          <w:sz w:val="24"/>
          <w:szCs w:val="24"/>
        </w:rPr>
        <w:t>7.4</w:t>
      </w:r>
      <w:r w:rsidR="00337670" w:rsidRPr="001B0BCE">
        <w:rPr>
          <w:rFonts w:ascii="Book Antiqua" w:eastAsia="Book Antiqua" w:hAnsi="Book Antiqua" w:cs="Book Antiqua"/>
          <w:sz w:val="24"/>
          <w:szCs w:val="24"/>
        </w:rPr>
        <w:t xml:space="preserve"> </w:t>
      </w:r>
      <w:proofErr w:type="spellStart"/>
      <w:r w:rsidRPr="001B0BCE">
        <w:rPr>
          <w:rFonts w:ascii="Book Antiqua" w:eastAsia="Book Antiqua" w:hAnsi="Book Antiqua" w:cs="Book Antiqua"/>
          <w:sz w:val="24"/>
          <w:szCs w:val="24"/>
        </w:rPr>
        <w:t>mmol</w:t>
      </w:r>
      <w:proofErr w:type="spellEnd"/>
      <w:r w:rsidRPr="001B0BCE">
        <w:rPr>
          <w:rFonts w:ascii="Book Antiqua" w:eastAsia="Book Antiqua" w:hAnsi="Book Antiqua" w:cs="Book Antiqua"/>
          <w:sz w:val="24"/>
          <w:szCs w:val="24"/>
        </w:rPr>
        <w:t>/L</w:t>
      </w:r>
      <w:r w:rsidR="00D568A9">
        <w:rPr>
          <w:rFonts w:ascii="Book Antiqua" w:eastAsia="Book Antiqua" w:hAnsi="Book Antiqua" w:cs="Book Antiqua"/>
          <w:sz w:val="24"/>
          <w:szCs w:val="24"/>
        </w:rPr>
        <w:t>.</w:t>
      </w:r>
      <w:r w:rsidR="00D568A9"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Chest X-ray and arterial blood gas were also normal. </w:t>
      </w:r>
      <w:r w:rsidR="00D568A9">
        <w:rPr>
          <w:rFonts w:ascii="Book Antiqua" w:eastAsia="Book Antiqua" w:hAnsi="Book Antiqua" w:cs="Book Antiqua"/>
          <w:sz w:val="24"/>
          <w:szCs w:val="24"/>
        </w:rPr>
        <w:t xml:space="preserve">A </w:t>
      </w:r>
      <w:r w:rsidRPr="001B0BCE">
        <w:rPr>
          <w:rFonts w:ascii="Book Antiqua" w:eastAsia="Book Antiqua" w:hAnsi="Book Antiqua" w:cs="Book Antiqua"/>
          <w:sz w:val="24"/>
          <w:szCs w:val="24"/>
        </w:rPr>
        <w:t>12-lead electrocardiogram was normal with sinus rhythm.</w:t>
      </w:r>
    </w:p>
    <w:p w14:paraId="2AB857DD" w14:textId="77777777" w:rsidR="00A77B3E" w:rsidRPr="001B0BCE" w:rsidRDefault="00A77B3E" w:rsidP="001B0BCE">
      <w:pPr>
        <w:adjustRightInd w:val="0"/>
        <w:snapToGrid w:val="0"/>
        <w:spacing w:line="360" w:lineRule="auto"/>
        <w:rPr>
          <w:rFonts w:ascii="Book Antiqua" w:hAnsi="Book Antiqua"/>
          <w:sz w:val="24"/>
          <w:szCs w:val="24"/>
        </w:rPr>
      </w:pPr>
    </w:p>
    <w:p w14:paraId="7D0F7620"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Imaging examinations</w:t>
      </w:r>
    </w:p>
    <w:p w14:paraId="55339658" w14:textId="0C5DDE63"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A </w:t>
      </w:r>
      <w:proofErr w:type="spellStart"/>
      <w:r w:rsidRPr="001B0BCE">
        <w:rPr>
          <w:rFonts w:ascii="Book Antiqua" w:eastAsia="Book Antiqua" w:hAnsi="Book Antiqua" w:cs="Book Antiqua"/>
          <w:sz w:val="24"/>
          <w:szCs w:val="24"/>
        </w:rPr>
        <w:t>noncontrast</w:t>
      </w:r>
      <w:proofErr w:type="spellEnd"/>
      <w:r w:rsidRPr="001B0BCE">
        <w:rPr>
          <w:rFonts w:ascii="Book Antiqua" w:eastAsia="Book Antiqua" w:hAnsi="Book Antiqua" w:cs="Book Antiqua"/>
          <w:sz w:val="24"/>
          <w:szCs w:val="24"/>
        </w:rPr>
        <w:t xml:space="preserve"> </w:t>
      </w:r>
      <w:r w:rsidR="00AF1ECB" w:rsidRPr="001B0BCE">
        <w:rPr>
          <w:rFonts w:ascii="Book Antiqua" w:eastAsia="Book Antiqua" w:hAnsi="Book Antiqua" w:cs="Book Antiqua"/>
          <w:sz w:val="24"/>
          <w:szCs w:val="24"/>
        </w:rPr>
        <w:t xml:space="preserve">computed </w:t>
      </w:r>
      <w:r w:rsidR="00AF1ECB" w:rsidRPr="001B0BCE">
        <w:rPr>
          <w:rFonts w:ascii="Book Antiqua" w:eastAsia="Book Antiqua" w:hAnsi="Book Antiqua" w:cs="Book Antiqua"/>
          <w:sz w:val="24"/>
          <w:szCs w:val="24"/>
        </w:rPr>
        <w:t>tomography (CT)</w:t>
      </w:r>
      <w:r w:rsidRPr="001B0BCE">
        <w:rPr>
          <w:rFonts w:ascii="Book Antiqua" w:eastAsia="Book Antiqua" w:hAnsi="Book Antiqua" w:cs="Book Antiqua"/>
          <w:sz w:val="24"/>
          <w:szCs w:val="24"/>
        </w:rPr>
        <w:t xml:space="preserve"> </w:t>
      </w:r>
      <w:r w:rsidR="00D568A9">
        <w:rPr>
          <w:rFonts w:ascii="Book Antiqua" w:eastAsia="Book Antiqua" w:hAnsi="Book Antiqua" w:cs="Book Antiqua"/>
          <w:sz w:val="24"/>
          <w:szCs w:val="24"/>
        </w:rPr>
        <w:t xml:space="preserve">scan </w:t>
      </w:r>
      <w:r w:rsidRPr="001B0BCE">
        <w:rPr>
          <w:rFonts w:ascii="Book Antiqua" w:eastAsia="Book Antiqua" w:hAnsi="Book Antiqua" w:cs="Book Antiqua"/>
          <w:sz w:val="24"/>
          <w:szCs w:val="24"/>
        </w:rPr>
        <w:t>of the brain showed no abnormality (Fig</w:t>
      </w:r>
      <w:r w:rsidR="00337670" w:rsidRPr="001B0BCE">
        <w:rPr>
          <w:rFonts w:ascii="Book Antiqua" w:eastAsia="Book Antiqua" w:hAnsi="Book Antiqua" w:cs="Book Antiqua"/>
          <w:sz w:val="24"/>
          <w:szCs w:val="24"/>
        </w:rPr>
        <w:t>ure</w:t>
      </w:r>
      <w:r w:rsidRPr="001B0BCE">
        <w:rPr>
          <w:rFonts w:ascii="Book Antiqua" w:eastAsia="Book Antiqua" w:hAnsi="Book Antiqua" w:cs="Book Antiqua"/>
          <w:sz w:val="24"/>
          <w:szCs w:val="24"/>
        </w:rPr>
        <w:t xml:space="preserve"> 1A). The NIHSS score was 18 points (level of consciousness question 2, level of consciousness instruction 2, gaze 2, facial paralysis 1, right upper limb 4, right lower leg 4, </w:t>
      </w:r>
      <w:r w:rsidR="00D568A9">
        <w:rPr>
          <w:rFonts w:ascii="Book Antiqua" w:eastAsia="Book Antiqua" w:hAnsi="Book Antiqua" w:cs="Book Antiqua"/>
          <w:sz w:val="24"/>
          <w:szCs w:val="24"/>
        </w:rPr>
        <w:t xml:space="preserve">and </w:t>
      </w:r>
      <w:r w:rsidRPr="001B0BCE">
        <w:rPr>
          <w:rFonts w:ascii="Book Antiqua" w:eastAsia="Book Antiqua" w:hAnsi="Book Antiqua" w:cs="Book Antiqua"/>
          <w:sz w:val="24"/>
          <w:szCs w:val="24"/>
        </w:rPr>
        <w:t>aphasia 3). The patient fulfilled criteria for intravenous thr</w:t>
      </w:r>
      <w:r w:rsidRPr="001B0BCE">
        <w:rPr>
          <w:rFonts w:ascii="Book Antiqua" w:eastAsia="Book Antiqua" w:hAnsi="Book Antiqua" w:cs="Book Antiqua"/>
          <w:sz w:val="24"/>
          <w:szCs w:val="24"/>
        </w:rPr>
        <w:t>ombolysis and she was successfully treated with intravenous thrombolysis using alteplase</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(0.9 mg/kg, 10% of the total dose was administered intravenously as a bolus, followed by an infusion of the remaining dose over 60</w:t>
      </w:r>
      <w:r w:rsidRPr="001B0BCE">
        <w:rPr>
          <w:rFonts w:ascii="MS Mincho" w:eastAsia="MS Mincho" w:hAnsi="MS Mincho" w:cs="MS Mincho" w:hint="eastAsia"/>
          <w:sz w:val="24"/>
          <w:szCs w:val="24"/>
        </w:rPr>
        <w:t> </w:t>
      </w:r>
      <w:r w:rsidRPr="001B0BCE">
        <w:rPr>
          <w:rFonts w:ascii="Book Antiqua" w:eastAsia="Book Antiqua" w:hAnsi="Book Antiqua" w:cs="Book Antiqua"/>
          <w:sz w:val="24"/>
          <w:szCs w:val="24"/>
        </w:rPr>
        <w:t>min) without signs of b</w:t>
      </w:r>
      <w:r w:rsidRPr="001B0BCE">
        <w:rPr>
          <w:rFonts w:ascii="Book Antiqua" w:eastAsia="Book Antiqua" w:hAnsi="Book Antiqua" w:cs="Book Antiqua"/>
          <w:sz w:val="24"/>
          <w:szCs w:val="24"/>
        </w:rPr>
        <w:t xml:space="preserve">leeding, </w:t>
      </w:r>
      <w:r w:rsidR="00D568A9">
        <w:rPr>
          <w:rFonts w:ascii="Book Antiqua" w:eastAsia="Book Antiqua" w:hAnsi="Book Antiqua" w:cs="Book Antiqua"/>
          <w:sz w:val="24"/>
          <w:szCs w:val="24"/>
        </w:rPr>
        <w:t xml:space="preserve">and </w:t>
      </w:r>
      <w:proofErr w:type="spellStart"/>
      <w:r w:rsidRPr="001B0BCE">
        <w:rPr>
          <w:rFonts w:ascii="Book Antiqua" w:eastAsia="Book Antiqua" w:hAnsi="Book Antiqua" w:cs="Book Antiqua"/>
          <w:sz w:val="24"/>
          <w:szCs w:val="24"/>
        </w:rPr>
        <w:t>alteplase</w:t>
      </w:r>
      <w:proofErr w:type="spellEnd"/>
      <w:r w:rsidRPr="001B0BCE">
        <w:rPr>
          <w:rFonts w:ascii="Book Antiqua" w:eastAsia="Book Antiqua" w:hAnsi="Book Antiqua" w:cs="Book Antiqua"/>
          <w:sz w:val="24"/>
          <w:szCs w:val="24"/>
        </w:rPr>
        <w:t xml:space="preserve"> was initiated within 140 min</w:t>
      </w:r>
      <w:r w:rsidR="00D568A9">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of symptom onset. Cerebral angiography w</w:t>
      </w:r>
      <w:r w:rsidRPr="001B0BCE">
        <w:rPr>
          <w:rFonts w:ascii="Book Antiqua" w:eastAsia="Book Antiqua" w:hAnsi="Book Antiqua" w:cs="Book Antiqua"/>
          <w:sz w:val="24"/>
          <w:szCs w:val="24"/>
        </w:rPr>
        <w:t>as conducted immediately and showed focal cerebral ischemia resulting from a distal middle cerebral artery occlusion (Fig</w:t>
      </w:r>
      <w:r w:rsidR="00AF1ECB" w:rsidRPr="001B0BCE">
        <w:rPr>
          <w:rFonts w:ascii="Book Antiqua" w:eastAsia="Book Antiqua" w:hAnsi="Book Antiqua" w:cs="Book Antiqua"/>
          <w:sz w:val="24"/>
          <w:szCs w:val="24"/>
        </w:rPr>
        <w:t>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1B</w:t>
      </w:r>
      <w:r w:rsidRPr="001B0BCE">
        <w:rPr>
          <w:rFonts w:ascii="Book Antiqua" w:eastAsia="Book Antiqua" w:hAnsi="Book Antiqua" w:cs="Book Antiqua"/>
          <w:sz w:val="24"/>
          <w:szCs w:val="24"/>
        </w:rPr>
        <w:t>). A Solitaire FR stent and microcatheter were pulled back simultaneously during blood asp</w:t>
      </w:r>
      <w:r w:rsidRPr="001B0BCE">
        <w:rPr>
          <w:rFonts w:ascii="Book Antiqua" w:eastAsia="Book Antiqua" w:hAnsi="Book Antiqua" w:cs="Book Antiqua"/>
          <w:sz w:val="24"/>
          <w:szCs w:val="24"/>
        </w:rPr>
        <w:t>iration with a 50</w:t>
      </w:r>
      <w:r w:rsidR="00D568A9">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cc syringe in the guiding catheter to minimize the risk of distal emboli. A red jelly-like thrombus was withdrawn out of the stent (Fig</w:t>
      </w:r>
      <w:r w:rsidR="00AF1ECB" w:rsidRPr="001B0BCE">
        <w:rPr>
          <w:rFonts w:ascii="Book Antiqua" w:eastAsia="Book Antiqua" w:hAnsi="Book Antiqua" w:cs="Book Antiqua"/>
          <w:sz w:val="24"/>
          <w:szCs w:val="24"/>
        </w:rPr>
        <w:t>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1C</w:t>
      </w:r>
      <w:r w:rsidRPr="001B0BCE">
        <w:rPr>
          <w:rFonts w:ascii="Book Antiqua" w:eastAsia="Book Antiqua" w:hAnsi="Book Antiqua" w:cs="Book Antiqua"/>
          <w:sz w:val="24"/>
          <w:szCs w:val="24"/>
        </w:rPr>
        <w:t>) and sent for the rapid pathological examination which was suggestive of atrial myxoma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2A</w:t>
      </w:r>
      <w:r w:rsidRPr="001B0BCE">
        <w:rPr>
          <w:rFonts w:ascii="Book Antiqua" w:eastAsia="Book Antiqua" w:hAnsi="Book Antiqua" w:cs="Book Antiqua"/>
          <w:sz w:val="24"/>
          <w:szCs w:val="24"/>
        </w:rPr>
        <w:t>). A tentative diagnosis was made of cerebral arterial occlusion due to embolism from a cardiac tumor. Re-examination showed that the left middle cerebral and left anterior cerebral arteries were both patent. Successful 100% recanalization was achieved</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2B</w:t>
      </w:r>
      <w:r w:rsidRPr="001B0BCE">
        <w:rPr>
          <w:rFonts w:ascii="Book Antiqua" w:eastAsia="Book Antiqua" w:hAnsi="Book Antiqua" w:cs="Book Antiqua"/>
          <w:sz w:val="24"/>
          <w:szCs w:val="24"/>
        </w:rPr>
        <w:t xml:space="preserve">). Subsequent echocardiography showed the following: </w:t>
      </w:r>
      <w:r w:rsidR="00D568A9">
        <w:rPr>
          <w:rFonts w:ascii="Book Antiqua" w:eastAsia="Book Antiqua" w:hAnsi="Book Antiqua" w:cs="Book Antiqua"/>
          <w:sz w:val="24"/>
          <w:szCs w:val="24"/>
        </w:rPr>
        <w:t xml:space="preserve">A </w:t>
      </w:r>
      <w:r w:rsidRPr="001B0BCE">
        <w:rPr>
          <w:rFonts w:ascii="Book Antiqua" w:eastAsia="Book Antiqua" w:hAnsi="Book Antiqua" w:cs="Book Antiqua"/>
          <w:sz w:val="24"/>
          <w:szCs w:val="24"/>
        </w:rPr>
        <w:t>mild increase in left atrial dimension</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(38</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mm)</w:t>
      </w:r>
      <w:r w:rsidR="00243D12">
        <w:rPr>
          <w:rFonts w:ascii="Book Antiqua" w:eastAsia="Book Antiqua" w:hAnsi="Book Antiqua" w:cs="Book Antiqua"/>
          <w:sz w:val="24"/>
          <w:szCs w:val="24"/>
        </w:rPr>
        <w:t xml:space="preserve"> and</w:t>
      </w:r>
      <w:r w:rsidRPr="001B0BCE">
        <w:rPr>
          <w:rFonts w:ascii="Book Antiqua" w:eastAsia="Book Antiqua" w:hAnsi="Book Antiqua" w:cs="Book Antiqua"/>
          <w:sz w:val="24"/>
          <w:szCs w:val="24"/>
        </w:rPr>
        <w:t xml:space="preserve"> </w:t>
      </w:r>
      <w:r w:rsidR="00D568A9">
        <w:rPr>
          <w:rFonts w:ascii="Book Antiqua" w:eastAsia="Book Antiqua" w:hAnsi="Book Antiqua" w:cs="Book Antiqua"/>
          <w:sz w:val="24"/>
          <w:szCs w:val="24"/>
        </w:rPr>
        <w:t xml:space="preserve">an </w:t>
      </w:r>
      <w:r w:rsidRPr="001B0BCE">
        <w:rPr>
          <w:rFonts w:ascii="Book Antiqua" w:eastAsia="Book Antiqua" w:hAnsi="Book Antiqua" w:cs="Book Antiqua"/>
          <w:sz w:val="24"/>
          <w:szCs w:val="24"/>
        </w:rPr>
        <w:t xml:space="preserve">abnormal </w:t>
      </w:r>
      <w:r w:rsidRPr="001B0BCE">
        <w:rPr>
          <w:rFonts w:ascii="Book Antiqua" w:eastAsia="Book Antiqua" w:hAnsi="Book Antiqua" w:cs="Book Antiqua"/>
          <w:sz w:val="24"/>
          <w:szCs w:val="24"/>
        </w:rPr>
        <w:t>hypoechoic ma</w:t>
      </w:r>
      <w:r w:rsidRPr="001B0BCE">
        <w:rPr>
          <w:rFonts w:ascii="Book Antiqua" w:eastAsia="Book Antiqua" w:hAnsi="Book Antiqua" w:cs="Book Antiqua"/>
          <w:sz w:val="24"/>
          <w:szCs w:val="24"/>
        </w:rPr>
        <w:t>ss</w:t>
      </w:r>
      <w:r w:rsidR="00D568A9">
        <w:rPr>
          <w:rFonts w:ascii="Book Antiqua" w:eastAsia="Book Antiqua" w:hAnsi="Book Antiqua" w:cs="Book Antiqua"/>
          <w:sz w:val="24"/>
          <w:szCs w:val="24"/>
        </w:rPr>
        <w:t xml:space="preserve"> measuring</w:t>
      </w:r>
      <w:r w:rsidR="00D568A9"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6.5</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cm</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3.5</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cm, </w:t>
      </w:r>
      <w:r w:rsidR="00D568A9">
        <w:rPr>
          <w:rFonts w:ascii="Book Antiqua" w:eastAsia="Book Antiqua" w:hAnsi="Book Antiqua" w:cs="Book Antiqua"/>
          <w:sz w:val="24"/>
          <w:szCs w:val="24"/>
        </w:rPr>
        <w:t xml:space="preserve">with a </w:t>
      </w:r>
      <w:r w:rsidRPr="001B0BCE">
        <w:rPr>
          <w:rFonts w:ascii="Book Antiqua" w:eastAsia="Book Antiqua" w:hAnsi="Book Antiqua" w:cs="Book Antiqua"/>
          <w:sz w:val="24"/>
          <w:szCs w:val="24"/>
        </w:rPr>
        <w:t>regular shape</w:t>
      </w:r>
      <w:r w:rsidR="00D568A9">
        <w:rPr>
          <w:rFonts w:ascii="Book Antiqua" w:eastAsia="Book Antiqua" w:hAnsi="Book Antiqua" w:cs="Book Antiqua"/>
          <w:sz w:val="24"/>
          <w:szCs w:val="24"/>
        </w:rPr>
        <w:t xml:space="preserve"> and</w:t>
      </w:r>
      <w:r w:rsidR="00D568A9"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homogeneous internal echo, </w:t>
      </w:r>
      <w:r w:rsidR="00D568A9">
        <w:rPr>
          <w:rFonts w:ascii="Book Antiqua" w:eastAsia="Book Antiqua" w:hAnsi="Book Antiqua" w:cs="Book Antiqua"/>
          <w:sz w:val="24"/>
          <w:szCs w:val="24"/>
        </w:rPr>
        <w:t>which</w:t>
      </w:r>
      <w:r w:rsidR="00D568A9" w:rsidRPr="001B0BCE">
        <w:rPr>
          <w:rFonts w:ascii="Book Antiqua" w:eastAsia="Book Antiqua" w:hAnsi="Book Antiqua" w:cs="Book Antiqua"/>
          <w:sz w:val="24"/>
          <w:szCs w:val="24"/>
        </w:rPr>
        <w:t xml:space="preserve"> move</w:t>
      </w:r>
      <w:r w:rsidR="00D568A9">
        <w:rPr>
          <w:rFonts w:ascii="Book Antiqua" w:eastAsia="Book Antiqua" w:hAnsi="Book Antiqua" w:cs="Book Antiqua"/>
          <w:sz w:val="24"/>
          <w:szCs w:val="24"/>
        </w:rPr>
        <w:t>d</w:t>
      </w:r>
      <w:r w:rsidR="00D568A9"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with the cardiac cycle. The neo</w:t>
      </w:r>
      <w:r w:rsidRPr="001B0BCE">
        <w:rPr>
          <w:rFonts w:ascii="Book Antiqua" w:eastAsia="Book Antiqua" w:hAnsi="Book Antiqua" w:cs="Book Antiqua"/>
          <w:sz w:val="24"/>
          <w:szCs w:val="24"/>
        </w:rPr>
        <w:t xml:space="preserve">plasm remained in the mitral orifice during </w:t>
      </w:r>
      <w:r w:rsidRPr="001B0BCE">
        <w:rPr>
          <w:rFonts w:ascii="Book Antiqua" w:eastAsia="Book Antiqua" w:hAnsi="Book Antiqua" w:cs="Book Antiqua"/>
          <w:sz w:val="24"/>
          <w:szCs w:val="24"/>
        </w:rPr>
        <w:lastRenderedPageBreak/>
        <w:t>diastole and prolapsed into the left atrium during systole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4A1E00" w:rsidRPr="001B0BCE">
        <w:rPr>
          <w:rFonts w:ascii="Book Antiqua" w:eastAsia="Book Antiqua" w:hAnsi="Book Antiqua" w:cs="Book Antiqua"/>
          <w:sz w:val="24"/>
          <w:szCs w:val="24"/>
        </w:rPr>
        <w:t>2C</w:t>
      </w:r>
      <w:r w:rsidRPr="001B0BCE">
        <w:rPr>
          <w:rFonts w:ascii="Book Antiqua" w:eastAsia="Book Antiqua" w:hAnsi="Book Antiqua" w:cs="Book Antiqua"/>
          <w:sz w:val="24"/>
          <w:szCs w:val="24"/>
        </w:rPr>
        <w:t>).</w:t>
      </w:r>
    </w:p>
    <w:p w14:paraId="371B9D63" w14:textId="77777777" w:rsidR="00A77B3E" w:rsidRPr="001B0BCE" w:rsidRDefault="00A77B3E" w:rsidP="001B0BCE">
      <w:pPr>
        <w:adjustRightInd w:val="0"/>
        <w:snapToGrid w:val="0"/>
        <w:spacing w:line="360" w:lineRule="auto"/>
        <w:rPr>
          <w:rFonts w:ascii="Book Antiqua" w:hAnsi="Book Antiqua"/>
          <w:sz w:val="24"/>
          <w:szCs w:val="24"/>
        </w:rPr>
      </w:pPr>
    </w:p>
    <w:p w14:paraId="3971BCA0"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MULTIDISCIPLINARY EXPERT CONSULTATION</w:t>
      </w:r>
    </w:p>
    <w:p w14:paraId="5B5E21E9" w14:textId="082942ED"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The patient should undergo surgical treatment of the left atrial myxoma through a median sternotomy under cardiopulmonary bypass. Due to the large tumor size, the patient was at risk of cardiac arrest due to the re-shedding of mucous tissue or fragments. A pre</w:t>
      </w:r>
      <w:r w:rsidRPr="001B0BCE">
        <w:rPr>
          <w:rFonts w:ascii="Book Antiqua" w:eastAsia="Book Antiqua" w:hAnsi="Book Antiqua" w:cs="Book Antiqua"/>
          <w:sz w:val="24"/>
          <w:szCs w:val="24"/>
        </w:rPr>
        <w:noBreakHyphen/>
        <w:t>operative confere</w:t>
      </w:r>
      <w:r w:rsidRPr="001B0BCE">
        <w:rPr>
          <w:rFonts w:ascii="Book Antiqua" w:eastAsia="Book Antiqua" w:hAnsi="Book Antiqua" w:cs="Book Antiqua"/>
          <w:sz w:val="24"/>
          <w:szCs w:val="24"/>
        </w:rPr>
        <w:t>nce included neuro</w:t>
      </w:r>
      <w:r w:rsidR="00D568A9">
        <w:rPr>
          <w:rFonts w:ascii="Book Antiqua" w:eastAsia="Book Antiqua" w:hAnsi="Book Antiqua" w:cs="Book Antiqua"/>
          <w:sz w:val="24"/>
          <w:szCs w:val="24"/>
        </w:rPr>
        <w:t>logic</w:t>
      </w:r>
      <w:r w:rsidRPr="001B0BCE">
        <w:rPr>
          <w:rFonts w:ascii="Book Antiqua" w:eastAsia="Book Antiqua" w:hAnsi="Book Antiqua" w:cs="Book Antiqua"/>
          <w:sz w:val="24"/>
          <w:szCs w:val="24"/>
        </w:rPr>
        <w:t xml:space="preserve"> and cardiac anesthesiologists, </w:t>
      </w:r>
      <w:r w:rsidR="00D568A9">
        <w:rPr>
          <w:rFonts w:ascii="Book Antiqua" w:eastAsia="Book Antiqua" w:hAnsi="Book Antiqua" w:cs="Book Antiqua"/>
          <w:sz w:val="24"/>
          <w:szCs w:val="24"/>
        </w:rPr>
        <w:t xml:space="preserve">a </w:t>
      </w:r>
      <w:r w:rsidRPr="001B0BCE">
        <w:rPr>
          <w:rFonts w:ascii="Book Antiqua" w:eastAsia="Book Antiqua" w:hAnsi="Book Antiqua" w:cs="Book Antiqua"/>
          <w:sz w:val="24"/>
          <w:szCs w:val="24"/>
        </w:rPr>
        <w:t xml:space="preserve">cardiac surgeon, </w:t>
      </w:r>
      <w:r w:rsidR="00D568A9">
        <w:rPr>
          <w:rFonts w:ascii="Book Antiqua" w:eastAsia="Book Antiqua" w:hAnsi="Book Antiqua" w:cs="Book Antiqua"/>
          <w:sz w:val="24"/>
          <w:szCs w:val="24"/>
        </w:rPr>
        <w:t>and</w:t>
      </w:r>
      <w:r w:rsidR="00D568A9" w:rsidRPr="001B0BCE">
        <w:rPr>
          <w:rFonts w:ascii="Book Antiqua" w:eastAsia="Book Antiqua" w:hAnsi="Book Antiqua" w:cs="Book Antiqua"/>
          <w:sz w:val="24"/>
          <w:szCs w:val="24"/>
        </w:rPr>
        <w:t xml:space="preserve"> </w:t>
      </w:r>
      <w:r w:rsidR="00D568A9">
        <w:rPr>
          <w:rFonts w:ascii="Book Antiqua" w:eastAsia="Book Antiqua" w:hAnsi="Book Antiqua" w:cs="Book Antiqua"/>
          <w:sz w:val="24"/>
          <w:szCs w:val="24"/>
        </w:rPr>
        <w:t xml:space="preserve">a </w:t>
      </w:r>
      <w:r w:rsidRPr="001B0BCE">
        <w:rPr>
          <w:rFonts w:ascii="Book Antiqua" w:eastAsia="Book Antiqua" w:hAnsi="Book Antiqua" w:cs="Book Antiqua"/>
          <w:sz w:val="24"/>
          <w:szCs w:val="24"/>
        </w:rPr>
        <w:t>neurosurgeon. There was no personal or</w:t>
      </w:r>
      <w:r w:rsidRPr="001B0BCE">
        <w:rPr>
          <w:rFonts w:ascii="Book Antiqua" w:eastAsia="Book Antiqua" w:hAnsi="Book Antiqua" w:cs="Book Antiqua"/>
          <w:sz w:val="24"/>
          <w:szCs w:val="24"/>
        </w:rPr>
        <w:t xml:space="preserve"> family history. Specifically, there was no history of coronary heart disease, atrial fib</w:t>
      </w:r>
      <w:r w:rsidRPr="001B0BCE">
        <w:rPr>
          <w:rFonts w:ascii="Book Antiqua" w:eastAsia="Book Antiqua" w:hAnsi="Book Antiqua" w:cs="Book Antiqua"/>
          <w:sz w:val="24"/>
          <w:szCs w:val="24"/>
        </w:rPr>
        <w:t>rillation</w:t>
      </w:r>
      <w:r w:rsidR="00D568A9">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or arrhythmia.</w:t>
      </w:r>
    </w:p>
    <w:p w14:paraId="4547D50A" w14:textId="77777777" w:rsidR="00A77B3E" w:rsidRPr="001B0BCE" w:rsidRDefault="00A77B3E" w:rsidP="001B0BCE">
      <w:pPr>
        <w:adjustRightInd w:val="0"/>
        <w:snapToGrid w:val="0"/>
        <w:spacing w:line="360" w:lineRule="auto"/>
        <w:rPr>
          <w:rFonts w:ascii="Book Antiqua" w:hAnsi="Book Antiqua"/>
          <w:sz w:val="24"/>
          <w:szCs w:val="24"/>
        </w:rPr>
      </w:pPr>
    </w:p>
    <w:p w14:paraId="6FC4C1F6"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FINAL DIAGNOSIS</w:t>
      </w:r>
    </w:p>
    <w:p w14:paraId="6A51F8B2" w14:textId="632FC960"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patient’s final diagnosis was acute stroke, left middle cerebral artery occlusion, </w:t>
      </w:r>
      <w:r w:rsidR="00D568A9">
        <w:rPr>
          <w:rFonts w:ascii="Book Antiqua" w:eastAsia="Book Antiqua" w:hAnsi="Book Antiqua" w:cs="Book Antiqua"/>
          <w:sz w:val="24"/>
          <w:szCs w:val="24"/>
        </w:rPr>
        <w:t xml:space="preserve">and </w:t>
      </w:r>
      <w:r w:rsidR="007567B7" w:rsidRPr="001B0BCE">
        <w:rPr>
          <w:rFonts w:ascii="Book Antiqua" w:eastAsia="Book Antiqua" w:hAnsi="Book Antiqua" w:cs="Book Antiqua"/>
          <w:sz w:val="24"/>
          <w:szCs w:val="24"/>
        </w:rPr>
        <w:t>CM</w:t>
      </w:r>
      <w:r w:rsidRPr="001B0BCE">
        <w:rPr>
          <w:rFonts w:ascii="Book Antiqua" w:eastAsia="Book Antiqua" w:hAnsi="Book Antiqua" w:cs="Book Antiqua"/>
          <w:sz w:val="24"/>
          <w:szCs w:val="24"/>
        </w:rPr>
        <w:t>.</w:t>
      </w:r>
    </w:p>
    <w:p w14:paraId="65BEA818" w14:textId="77777777" w:rsidR="00A77B3E" w:rsidRPr="001B0BCE" w:rsidRDefault="00A77B3E" w:rsidP="001B0BCE">
      <w:pPr>
        <w:adjustRightInd w:val="0"/>
        <w:snapToGrid w:val="0"/>
        <w:spacing w:line="360" w:lineRule="auto"/>
        <w:rPr>
          <w:rFonts w:ascii="Book Antiqua" w:hAnsi="Book Antiqua"/>
          <w:sz w:val="24"/>
          <w:szCs w:val="24"/>
        </w:rPr>
      </w:pPr>
    </w:p>
    <w:p w14:paraId="5E437BFB"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TREATMENT</w:t>
      </w:r>
    </w:p>
    <w:p w14:paraId="5DF82F2A" w14:textId="53430AA2"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After discussion, the patient and her husband consented to surgical resection of the left atrial myxoma through a median sternotomy under cardio-pulmonary bypass. The procedure was completed without c</w:t>
      </w:r>
      <w:r w:rsidRPr="001B0BCE">
        <w:rPr>
          <w:rFonts w:ascii="Book Antiqua" w:eastAsia="Book Antiqua" w:hAnsi="Book Antiqua" w:cs="Book Antiqua"/>
          <w:sz w:val="24"/>
          <w:szCs w:val="24"/>
        </w:rPr>
        <w:t>omplication</w:t>
      </w:r>
      <w:r w:rsidR="00D568A9">
        <w:rPr>
          <w:rFonts w:ascii="Book Antiqua" w:eastAsia="Book Antiqua" w:hAnsi="Book Antiqua" w:cs="Book Antiqua"/>
          <w:sz w:val="24"/>
          <w:szCs w:val="24"/>
        </w:rPr>
        <w:t>s</w:t>
      </w:r>
      <w:r w:rsidRPr="001B0BCE">
        <w:rPr>
          <w:rFonts w:ascii="Book Antiqua" w:eastAsia="Book Antiqua" w:hAnsi="Book Antiqua" w:cs="Book Antiqua"/>
          <w:sz w:val="24"/>
          <w:szCs w:val="24"/>
        </w:rPr>
        <w:t xml:space="preserve"> and pathological examination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3A</w:t>
      </w:r>
      <w:r w:rsidRPr="001B0BCE">
        <w:rPr>
          <w:rFonts w:ascii="Book Antiqua" w:eastAsia="Book Antiqua" w:hAnsi="Book Antiqua" w:cs="Book Antiqua"/>
          <w:sz w:val="24"/>
          <w:szCs w:val="24"/>
        </w:rPr>
        <w:t xml:space="preserve">) </w:t>
      </w:r>
      <w:r w:rsidR="00D53CF0" w:rsidRPr="001B0BCE">
        <w:rPr>
          <w:rFonts w:ascii="Book Antiqua" w:eastAsia="Book Antiqua" w:hAnsi="Book Antiqua" w:cs="Book Antiqua"/>
          <w:sz w:val="24"/>
          <w:szCs w:val="24"/>
        </w:rPr>
        <w:t>confirm</w:t>
      </w:r>
      <w:r w:rsidR="00D53CF0">
        <w:rPr>
          <w:rFonts w:ascii="Book Antiqua" w:eastAsia="Book Antiqua" w:hAnsi="Book Antiqua" w:cs="Book Antiqua"/>
          <w:sz w:val="24"/>
          <w:szCs w:val="24"/>
        </w:rPr>
        <w:t>ed</w:t>
      </w:r>
      <w:r w:rsidR="00D53CF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the diagnosis of myxoma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3B). Although straddling the mitral valve, the mass remained in the left atria throughout the cardiac cycle. On the second postoperative day, repeat neurological examinations showed that the patient had regained mental clarity and fluent speech, the right nasolabial sulcus was shallow, the muscle strength of the right limbs was 4/5, and there were no sensory abnormalities. </w:t>
      </w:r>
      <w:proofErr w:type="spellStart"/>
      <w:r w:rsidRPr="001B0BCE">
        <w:rPr>
          <w:rFonts w:ascii="Book Antiqua" w:eastAsia="Book Antiqua" w:hAnsi="Book Antiqua" w:cs="Book Antiqua"/>
          <w:sz w:val="24"/>
          <w:szCs w:val="24"/>
        </w:rPr>
        <w:t>Chaddock's</w:t>
      </w:r>
      <w:proofErr w:type="spellEnd"/>
      <w:r w:rsidRPr="001B0BCE">
        <w:rPr>
          <w:rFonts w:ascii="Book Antiqua" w:eastAsia="Book Antiqua" w:hAnsi="Book Antiqua" w:cs="Book Antiqua"/>
          <w:sz w:val="24"/>
          <w:szCs w:val="24"/>
        </w:rPr>
        <w:t xml:space="preserve"> sign and Babinski's signs had reverted to negative on the right. The NIHSS score </w:t>
      </w:r>
      <w:r w:rsidR="00D53CF0">
        <w:rPr>
          <w:rFonts w:ascii="Book Antiqua" w:eastAsia="Book Antiqua" w:hAnsi="Book Antiqua" w:cs="Book Antiqua"/>
          <w:sz w:val="24"/>
          <w:szCs w:val="24"/>
        </w:rPr>
        <w:t xml:space="preserve">at </w:t>
      </w:r>
      <w:r w:rsidRPr="001B0BCE">
        <w:rPr>
          <w:rFonts w:ascii="Book Antiqua" w:eastAsia="Book Antiqua" w:hAnsi="Book Antiqua" w:cs="Book Antiqua"/>
          <w:sz w:val="24"/>
          <w:szCs w:val="24"/>
        </w:rPr>
        <w:t>24 h after stroke onset</w:t>
      </w:r>
      <w:r w:rsidR="00D53CF0">
        <w:rPr>
          <w:rFonts w:ascii="Book Antiqua" w:eastAsia="Book Antiqua" w:hAnsi="Book Antiqua" w:cs="Book Antiqua"/>
          <w:sz w:val="24"/>
          <w:szCs w:val="24"/>
        </w:rPr>
        <w:t xml:space="preserve"> was</w:t>
      </w:r>
      <w:r w:rsidR="00D53CF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3 points (facial paralysis 1, right upper extremity 1, </w:t>
      </w:r>
      <w:r w:rsidR="00D53CF0">
        <w:rPr>
          <w:rFonts w:ascii="Book Antiqua" w:eastAsia="Book Antiqua" w:hAnsi="Book Antiqua" w:cs="Book Antiqua"/>
          <w:sz w:val="24"/>
          <w:szCs w:val="24"/>
        </w:rPr>
        <w:t xml:space="preserve">and </w:t>
      </w:r>
      <w:r w:rsidRPr="001B0BCE">
        <w:rPr>
          <w:rFonts w:ascii="Book Antiqua" w:eastAsia="Book Antiqua" w:hAnsi="Book Antiqua" w:cs="Book Antiqua"/>
          <w:sz w:val="24"/>
          <w:szCs w:val="24"/>
        </w:rPr>
        <w:t xml:space="preserve">right lower extremity 1). Blood analysis revealed: </w:t>
      </w:r>
      <w:r w:rsidR="00D53CF0">
        <w:rPr>
          <w:rFonts w:ascii="Book Antiqua" w:eastAsia="Book Antiqua" w:hAnsi="Book Antiqua" w:cs="Book Antiqua"/>
          <w:sz w:val="24"/>
          <w:szCs w:val="24"/>
        </w:rPr>
        <w:t>H</w:t>
      </w:r>
      <w:r w:rsidR="00D53CF0" w:rsidRPr="001B0BCE">
        <w:rPr>
          <w:rFonts w:ascii="Book Antiqua" w:eastAsia="Book Antiqua" w:hAnsi="Book Antiqua" w:cs="Book Antiqua"/>
          <w:sz w:val="24"/>
          <w:szCs w:val="24"/>
        </w:rPr>
        <w:t xml:space="preserve">emoglobin </w:t>
      </w:r>
      <w:r w:rsidRPr="001B0BCE">
        <w:rPr>
          <w:rFonts w:ascii="Book Antiqua" w:eastAsia="Book Antiqua" w:hAnsi="Book Antiqua" w:cs="Book Antiqua"/>
          <w:sz w:val="24"/>
          <w:szCs w:val="24"/>
        </w:rPr>
        <w:t>102</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g/L (</w:t>
      </w:r>
      <w:proofErr w:type="spellStart"/>
      <w:proofErr w:type="gramStart"/>
      <w:r w:rsidRPr="001B0BCE">
        <w:rPr>
          <w:rFonts w:ascii="Book Antiqua" w:eastAsia="Book Antiqua" w:hAnsi="Book Antiqua" w:cs="Book Antiqua"/>
          <w:sz w:val="24"/>
          <w:szCs w:val="24"/>
        </w:rPr>
        <w:t>n</w:t>
      </w:r>
      <w:r w:rsidR="00AF1ECB" w:rsidRPr="001B0BCE">
        <w:rPr>
          <w:rFonts w:ascii="Book Antiqua" w:eastAsia="Book Antiqua" w:hAnsi="Book Antiqua" w:cs="Book Antiqua"/>
          <w:sz w:val="24"/>
          <w:szCs w:val="24"/>
        </w:rPr>
        <w:t>L</w:t>
      </w:r>
      <w:proofErr w:type="spellEnd"/>
      <w:proofErr w:type="gramEnd"/>
      <w:r w:rsidRPr="001B0BCE">
        <w:rPr>
          <w:rFonts w:ascii="Book Antiqua" w:eastAsia="Book Antiqua" w:hAnsi="Book Antiqua" w:cs="Book Antiqua"/>
          <w:sz w:val="24"/>
          <w:szCs w:val="24"/>
        </w:rPr>
        <w:t>,</w:t>
      </w:r>
      <w:r w:rsidR="00D53CF0">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110-150</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g/L</w:t>
      </w:r>
      <w:r w:rsidR="00D53CF0" w:rsidRPr="001B0BCE">
        <w:rPr>
          <w:rFonts w:ascii="Book Antiqua" w:eastAsia="Book Antiqua" w:hAnsi="Book Antiqua" w:cs="Book Antiqua"/>
          <w:sz w:val="24"/>
          <w:szCs w:val="24"/>
        </w:rPr>
        <w:t>)</w:t>
      </w:r>
      <w:r w:rsidR="00D53CF0">
        <w:rPr>
          <w:rFonts w:ascii="Book Antiqua" w:eastAsia="Book Antiqua" w:hAnsi="Book Antiqua" w:cs="Book Antiqua"/>
          <w:sz w:val="24"/>
          <w:szCs w:val="24"/>
        </w:rPr>
        <w:t xml:space="preserve"> and normal</w:t>
      </w:r>
      <w:r w:rsidR="00D53CF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neutrophils, platelets, </w:t>
      </w:r>
      <w:r w:rsidR="00D53CF0">
        <w:rPr>
          <w:rFonts w:ascii="Book Antiqua" w:eastAsia="Book Antiqua" w:hAnsi="Book Antiqua" w:cs="Book Antiqua"/>
          <w:sz w:val="24"/>
          <w:szCs w:val="24"/>
        </w:rPr>
        <w:t>l</w:t>
      </w:r>
      <w:r w:rsidR="00D53CF0" w:rsidRPr="001B0BCE">
        <w:rPr>
          <w:rFonts w:ascii="Book Antiqua" w:eastAsia="Book Antiqua" w:hAnsi="Book Antiqua" w:cs="Book Antiqua"/>
          <w:sz w:val="24"/>
          <w:szCs w:val="24"/>
        </w:rPr>
        <w:t>eukocytes</w:t>
      </w:r>
      <w:r w:rsidRPr="001B0BCE">
        <w:rPr>
          <w:rFonts w:ascii="Book Antiqua" w:eastAsia="Book Antiqua" w:hAnsi="Book Antiqua" w:cs="Book Antiqua"/>
          <w:sz w:val="24"/>
          <w:szCs w:val="24"/>
        </w:rPr>
        <w:t xml:space="preserve">, erythrocytes, coagulation, D-dimer, renal function, </w:t>
      </w:r>
      <w:r w:rsidR="00D53CF0">
        <w:rPr>
          <w:rFonts w:ascii="Book Antiqua" w:eastAsia="Book Antiqua" w:hAnsi="Book Antiqua" w:cs="Book Antiqua"/>
          <w:sz w:val="24"/>
          <w:szCs w:val="24"/>
        </w:rPr>
        <w:t xml:space="preserve">and </w:t>
      </w:r>
      <w:r w:rsidRPr="001B0BCE">
        <w:rPr>
          <w:rFonts w:ascii="Book Antiqua" w:eastAsia="Book Antiqua" w:hAnsi="Book Antiqua" w:cs="Book Antiqua"/>
          <w:sz w:val="24"/>
          <w:szCs w:val="24"/>
        </w:rPr>
        <w:t xml:space="preserve">electrolytes. CRP </w:t>
      </w:r>
      <w:r w:rsidR="00D53CF0">
        <w:rPr>
          <w:rFonts w:ascii="Book Antiqua" w:eastAsia="Book Antiqua" w:hAnsi="Book Antiqua" w:cs="Book Antiqua"/>
          <w:sz w:val="24"/>
          <w:szCs w:val="24"/>
        </w:rPr>
        <w:t>r</w:t>
      </w:r>
      <w:r w:rsidR="00D53CF0" w:rsidRPr="001B0BCE">
        <w:rPr>
          <w:rFonts w:ascii="Book Antiqua" w:eastAsia="Book Antiqua" w:hAnsi="Book Antiqua" w:cs="Book Antiqua"/>
          <w:sz w:val="24"/>
          <w:szCs w:val="24"/>
        </w:rPr>
        <w:t>estore</w:t>
      </w:r>
      <w:r w:rsidR="00D53CF0">
        <w:rPr>
          <w:rFonts w:ascii="Book Antiqua" w:eastAsia="Book Antiqua" w:hAnsi="Book Antiqua" w:cs="Book Antiqua"/>
          <w:sz w:val="24"/>
          <w:szCs w:val="24"/>
        </w:rPr>
        <w:t>d to the</w:t>
      </w:r>
      <w:r w:rsidR="00D53CF0" w:rsidRPr="001B0BCE">
        <w:rPr>
          <w:rFonts w:ascii="Book Antiqua" w:eastAsia="Book Antiqua" w:hAnsi="Book Antiqua" w:cs="Book Antiqua"/>
          <w:sz w:val="24"/>
          <w:szCs w:val="24"/>
        </w:rPr>
        <w:t xml:space="preserve"> normal range</w:t>
      </w:r>
      <w:r w:rsidR="00D53CF0">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7.25</w:t>
      </w:r>
      <w:r w:rsidR="0062677E"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mg/L</w:t>
      </w:r>
      <w:r w:rsidR="00D53CF0">
        <w:rPr>
          <w:rFonts w:ascii="Book Antiqua" w:eastAsia="Book Antiqua" w:hAnsi="Book Antiqua" w:cs="Book Antiqua"/>
          <w:sz w:val="24"/>
          <w:szCs w:val="24"/>
        </w:rPr>
        <w:t>; e</w:t>
      </w:r>
      <w:r w:rsidR="00D53CF0" w:rsidRPr="001B0BCE">
        <w:rPr>
          <w:rFonts w:ascii="Book Antiqua" w:eastAsia="Book Antiqua" w:hAnsi="Book Antiqua" w:cs="Book Antiqua"/>
          <w:sz w:val="24"/>
          <w:szCs w:val="24"/>
        </w:rPr>
        <w:t xml:space="preserve">levated </w:t>
      </w:r>
      <w:r w:rsidRPr="001B0BCE">
        <w:rPr>
          <w:rFonts w:ascii="Book Antiqua" w:eastAsia="Book Antiqua" w:hAnsi="Book Antiqua" w:cs="Book Antiqua"/>
          <w:sz w:val="24"/>
          <w:szCs w:val="24"/>
        </w:rPr>
        <w:t xml:space="preserve">CRP levels </w:t>
      </w:r>
      <w:r w:rsidR="00D53CF0">
        <w:rPr>
          <w:rFonts w:ascii="Book Antiqua" w:eastAsia="Book Antiqua" w:hAnsi="Book Antiqua" w:cs="Book Antiqua"/>
          <w:sz w:val="24"/>
          <w:szCs w:val="24"/>
        </w:rPr>
        <w:t>were</w:t>
      </w:r>
      <w:r w:rsidR="00D53CF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more likely to be associated with stress fro</w:t>
      </w:r>
      <w:r w:rsidRPr="001B0BCE">
        <w:rPr>
          <w:rFonts w:ascii="Book Antiqua" w:eastAsia="Book Antiqua" w:hAnsi="Book Antiqua" w:cs="Book Antiqua"/>
          <w:sz w:val="24"/>
          <w:szCs w:val="24"/>
        </w:rPr>
        <w:t>m a</w:t>
      </w:r>
      <w:r w:rsidRPr="001B0BCE">
        <w:rPr>
          <w:rFonts w:ascii="Book Antiqua" w:eastAsia="Book Antiqua" w:hAnsi="Book Antiqua" w:cs="Book Antiqua"/>
          <w:sz w:val="24"/>
          <w:szCs w:val="24"/>
        </w:rPr>
        <w:t>cute stroke)</w:t>
      </w:r>
      <w:r w:rsidR="0062677E" w:rsidRPr="001B0BCE">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Brain </w:t>
      </w:r>
      <w:r w:rsidRPr="001B0BCE">
        <w:rPr>
          <w:rFonts w:ascii="Book Antiqua" w:eastAsia="Book Antiqua" w:hAnsi="Book Antiqua" w:cs="Book Antiqua"/>
          <w:sz w:val="24"/>
          <w:szCs w:val="24"/>
        </w:rPr>
        <w:lastRenderedPageBreak/>
        <w:t xml:space="preserve">magnetic resonance imaging </w:t>
      </w:r>
      <w:r w:rsidR="00D53CF0">
        <w:rPr>
          <w:rFonts w:ascii="Book Antiqua" w:eastAsia="Book Antiqua" w:hAnsi="Book Antiqua" w:cs="Book Antiqua"/>
          <w:sz w:val="24"/>
          <w:szCs w:val="24"/>
        </w:rPr>
        <w:t xml:space="preserve">at 4 d </w:t>
      </w:r>
      <w:r w:rsidRPr="001B0BCE">
        <w:rPr>
          <w:rFonts w:ascii="Book Antiqua" w:eastAsia="Book Antiqua" w:hAnsi="Book Antiqua" w:cs="Book Antiqua"/>
          <w:sz w:val="24"/>
          <w:szCs w:val="24"/>
        </w:rPr>
        <w:t xml:space="preserve">showed an area of </w:t>
      </w:r>
      <w:r w:rsidRPr="001B0BCE">
        <w:rPr>
          <w:rFonts w:ascii="Book Antiqua" w:eastAsia="Book Antiqua" w:hAnsi="Book Antiqua" w:cs="Book Antiqua"/>
          <w:sz w:val="24"/>
          <w:szCs w:val="24"/>
        </w:rPr>
        <w:t>hyperintensity in the left insular lobe, frontal lobe, par</w:t>
      </w:r>
      <w:r w:rsidRPr="001B0BCE">
        <w:rPr>
          <w:rFonts w:ascii="Book Antiqua" w:eastAsia="Book Antiqua" w:hAnsi="Book Antiqua" w:cs="Book Antiqua"/>
          <w:sz w:val="24"/>
          <w:szCs w:val="24"/>
        </w:rPr>
        <w:t>ietal lobe</w:t>
      </w:r>
      <w:r w:rsidR="00D53CF0">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and occipital lobe, indicating acute cerebral infarction</w:t>
      </w:r>
      <w:r w:rsidR="00CB6256" w:rsidRPr="001B0BCE">
        <w:rPr>
          <w:rFonts w:ascii="Book Antiqua" w:eastAsia="Book Antiqua" w:hAnsi="Book Antiqua" w:cs="Book Antiqua"/>
          <w:sz w:val="24"/>
          <w:szCs w:val="24"/>
        </w:rPr>
        <w:t xml:space="preserve"> (Figure 4A)</w:t>
      </w:r>
      <w:r w:rsidRPr="001B0BCE">
        <w:rPr>
          <w:rFonts w:ascii="Book Antiqua" w:eastAsia="Book Antiqua" w:hAnsi="Book Antiqua" w:cs="Book Antiqua"/>
          <w:sz w:val="24"/>
          <w:szCs w:val="24"/>
        </w:rPr>
        <w:t>, consistent with her weakness in the right upper extremity. Review of head CT</w:t>
      </w:r>
      <w:r w:rsidR="00D53CF0">
        <w:rPr>
          <w:rFonts w:ascii="Book Antiqua" w:eastAsia="Book Antiqua" w:hAnsi="Book Antiqua" w:cs="Book Antiqua"/>
          <w:sz w:val="24"/>
          <w:szCs w:val="24"/>
        </w:rPr>
        <w:t xml:space="preserve"> at</w:t>
      </w:r>
      <w:r w:rsidR="00D53CF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14</w:t>
      </w:r>
      <w:r w:rsidR="0062677E"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d</w:t>
      </w:r>
      <w:r w:rsidR="00D53CF0">
        <w:rPr>
          <w:rFonts w:ascii="Book Antiqua" w:eastAsia="Book Antiqua" w:hAnsi="Book Antiqua" w:cs="Book Antiqua"/>
          <w:sz w:val="24"/>
          <w:szCs w:val="24"/>
        </w:rPr>
        <w:t xml:space="preserve"> showed</w:t>
      </w:r>
      <w:r w:rsidR="00D53CF0" w:rsidRPr="001B0BCE">
        <w:rPr>
          <w:rFonts w:ascii="Book Antiqua" w:eastAsia="Book Antiqua" w:hAnsi="Book Antiqua" w:cs="Book Antiqua"/>
          <w:sz w:val="24"/>
          <w:szCs w:val="24"/>
        </w:rPr>
        <w:t xml:space="preserve"> </w:t>
      </w:r>
      <w:r w:rsidR="00D53CF0">
        <w:rPr>
          <w:rFonts w:ascii="Book Antiqua" w:eastAsia="Book Antiqua" w:hAnsi="Book Antiqua" w:cs="Book Antiqua"/>
          <w:sz w:val="24"/>
          <w:szCs w:val="24"/>
        </w:rPr>
        <w:t>p</w:t>
      </w:r>
      <w:r w:rsidR="00D53CF0" w:rsidRPr="001B0BCE">
        <w:rPr>
          <w:rFonts w:ascii="Book Antiqua" w:eastAsia="Book Antiqua" w:hAnsi="Book Antiqua" w:cs="Book Antiqua"/>
          <w:sz w:val="24"/>
          <w:szCs w:val="24"/>
        </w:rPr>
        <w:t xml:space="preserve">atchy </w:t>
      </w:r>
      <w:r w:rsidRPr="001B0BCE">
        <w:rPr>
          <w:rFonts w:ascii="Book Antiqua" w:eastAsia="Book Antiqua" w:hAnsi="Book Antiqua" w:cs="Book Antiqua"/>
          <w:sz w:val="24"/>
          <w:szCs w:val="24"/>
        </w:rPr>
        <w:t>area of low density within the lesion in the left basal ganglia region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4B</w:t>
      </w:r>
      <w:r w:rsidRPr="001B0BCE">
        <w:rPr>
          <w:rFonts w:ascii="Book Antiqua" w:eastAsia="Book Antiqua" w:hAnsi="Book Antiqua" w:cs="Book Antiqua"/>
          <w:sz w:val="24"/>
          <w:szCs w:val="24"/>
        </w:rPr>
        <w:t>)</w:t>
      </w:r>
      <w:r w:rsidR="00D53CF0">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w:t>
      </w:r>
      <w:r w:rsidR="00D53CF0">
        <w:rPr>
          <w:rFonts w:ascii="Book Antiqua" w:eastAsia="Book Antiqua" w:hAnsi="Book Antiqua" w:cs="Book Antiqua"/>
          <w:sz w:val="24"/>
          <w:szCs w:val="24"/>
        </w:rPr>
        <w:t>C</w:t>
      </w:r>
      <w:r w:rsidR="00D53CF0" w:rsidRPr="001B0BCE">
        <w:rPr>
          <w:rFonts w:ascii="Book Antiqua" w:eastAsia="Book Antiqua" w:hAnsi="Book Antiqua" w:cs="Book Antiqua"/>
          <w:sz w:val="24"/>
          <w:szCs w:val="24"/>
        </w:rPr>
        <w:t xml:space="preserve">omputed </w:t>
      </w:r>
      <w:r w:rsidR="00CA5981" w:rsidRPr="001B0BCE">
        <w:rPr>
          <w:rFonts w:ascii="Book Antiqua" w:eastAsia="Book Antiqua" w:hAnsi="Book Antiqua" w:cs="Book Antiqua"/>
          <w:sz w:val="24"/>
          <w:szCs w:val="24"/>
        </w:rPr>
        <w:t>tomographic angiography</w:t>
      </w:r>
      <w:r w:rsidR="00D53CF0">
        <w:rPr>
          <w:rFonts w:ascii="Book Antiqua" w:hAnsi="Book Antiqua" w:cs="宋体"/>
          <w:sz w:val="24"/>
          <w:szCs w:val="24"/>
        </w:rPr>
        <w:t xml:space="preserve"> </w:t>
      </w:r>
      <w:r w:rsidRPr="001B0BCE">
        <w:rPr>
          <w:rFonts w:ascii="Book Antiqua" w:eastAsia="Book Antiqua" w:hAnsi="Book Antiqua" w:cs="Book Antiqua"/>
          <w:sz w:val="24"/>
          <w:szCs w:val="24"/>
        </w:rPr>
        <w:t>imaging showed excellent patency of the involved left middle cerebral artery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4C). The NIHSS score had dropped to 2, and the </w:t>
      </w:r>
      <w:r w:rsidR="00CA5981" w:rsidRPr="001B0BCE">
        <w:rPr>
          <w:rFonts w:ascii="Book Antiqua" w:hAnsi="Book Antiqua"/>
          <w:sz w:val="24"/>
          <w:szCs w:val="24"/>
        </w:rPr>
        <w:t xml:space="preserve">modified </w:t>
      </w:r>
      <w:r w:rsidR="00D53CF0">
        <w:rPr>
          <w:rFonts w:ascii="Book Antiqua" w:hAnsi="Book Antiqua"/>
          <w:sz w:val="24"/>
          <w:szCs w:val="24"/>
        </w:rPr>
        <w:t>R</w:t>
      </w:r>
      <w:r w:rsidR="00D53CF0" w:rsidRPr="001B0BCE">
        <w:rPr>
          <w:rFonts w:ascii="Book Antiqua" w:hAnsi="Book Antiqua"/>
          <w:sz w:val="24"/>
          <w:szCs w:val="24"/>
        </w:rPr>
        <w:t xml:space="preserve">ankin </w:t>
      </w:r>
      <w:r w:rsidR="00CA5981" w:rsidRPr="001B0BCE">
        <w:rPr>
          <w:rFonts w:ascii="Book Antiqua" w:hAnsi="Book Antiqua"/>
          <w:sz w:val="24"/>
          <w:szCs w:val="24"/>
        </w:rPr>
        <w:t>sc</w:t>
      </w:r>
      <w:r w:rsidR="00F3420F" w:rsidRPr="001B0BCE">
        <w:rPr>
          <w:rFonts w:ascii="Book Antiqua" w:hAnsi="Book Antiqua"/>
          <w:sz w:val="24"/>
          <w:szCs w:val="24"/>
        </w:rPr>
        <w:t>ale</w:t>
      </w:r>
      <w:r w:rsidR="00CA5981" w:rsidRPr="001B0BCE">
        <w:rPr>
          <w:rFonts w:ascii="Book Antiqua" w:hAnsi="Book Antiqua"/>
          <w:sz w:val="24"/>
          <w:szCs w:val="24"/>
        </w:rPr>
        <w:t xml:space="preserve"> (</w:t>
      </w:r>
      <w:r w:rsidR="00F3420F" w:rsidRPr="001B0BCE">
        <w:rPr>
          <w:rStyle w:val="a8"/>
          <w:rFonts w:ascii="Book Antiqua" w:hAnsi="Book Antiqua"/>
          <w:i w:val="0"/>
          <w:iCs w:val="0"/>
          <w:sz w:val="24"/>
          <w:szCs w:val="24"/>
        </w:rPr>
        <w:t>MRS)</w:t>
      </w:r>
      <w:r w:rsidRPr="001B0BCE">
        <w:rPr>
          <w:rFonts w:ascii="Book Antiqua" w:eastAsia="Book Antiqua" w:hAnsi="Book Antiqua" w:cs="Book Antiqua"/>
          <w:sz w:val="24"/>
          <w:szCs w:val="24"/>
        </w:rPr>
        <w:t xml:space="preserve"> score was 2 at discharge.</w:t>
      </w:r>
    </w:p>
    <w:p w14:paraId="15363614" w14:textId="77777777" w:rsidR="00A77B3E" w:rsidRPr="001B0BCE" w:rsidRDefault="00A77B3E" w:rsidP="001B0BCE">
      <w:pPr>
        <w:adjustRightInd w:val="0"/>
        <w:snapToGrid w:val="0"/>
        <w:spacing w:line="360" w:lineRule="auto"/>
        <w:rPr>
          <w:rFonts w:ascii="Book Antiqua" w:hAnsi="Book Antiqua"/>
          <w:sz w:val="24"/>
          <w:szCs w:val="24"/>
        </w:rPr>
      </w:pPr>
    </w:p>
    <w:p w14:paraId="5BC54C3F"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OUTCOME AND FOLLOW-UP</w:t>
      </w:r>
    </w:p>
    <w:p w14:paraId="3B0AE275" w14:textId="44EFF0A2"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NIHSS score was 1, and the </w:t>
      </w:r>
      <w:r w:rsidR="0062677E" w:rsidRPr="001B0BCE">
        <w:rPr>
          <w:rFonts w:ascii="Book Antiqua" w:eastAsia="Book Antiqua" w:hAnsi="Book Antiqua" w:cs="Book Antiqua"/>
          <w:sz w:val="24"/>
          <w:szCs w:val="24"/>
        </w:rPr>
        <w:t>MRS</w:t>
      </w:r>
      <w:r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score was 0 at </w:t>
      </w:r>
      <w:r w:rsidR="00D53CF0">
        <w:rPr>
          <w:rFonts w:ascii="Book Antiqua" w:eastAsia="Book Antiqua" w:hAnsi="Book Antiqua" w:cs="Book Antiqua"/>
          <w:sz w:val="24"/>
          <w:szCs w:val="24"/>
        </w:rPr>
        <w:t xml:space="preserve">the </w:t>
      </w:r>
      <w:r w:rsidRPr="001B0BCE">
        <w:rPr>
          <w:rFonts w:ascii="Book Antiqua" w:eastAsia="Book Antiqua" w:hAnsi="Book Antiqua" w:cs="Book Antiqua"/>
          <w:sz w:val="24"/>
          <w:szCs w:val="24"/>
        </w:rPr>
        <w:t>90</w:t>
      </w:r>
      <w:r w:rsidR="00D53CF0">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d follow-up. There was no recurrence of symptoms and the patient had recovered very well without any sequelae at </w:t>
      </w:r>
      <w:r w:rsidR="00D53CF0">
        <w:rPr>
          <w:rFonts w:ascii="Book Antiqua" w:eastAsia="Book Antiqua" w:hAnsi="Book Antiqua" w:cs="Book Antiqua"/>
          <w:sz w:val="24"/>
          <w:szCs w:val="24"/>
        </w:rPr>
        <w:t xml:space="preserve">the </w:t>
      </w:r>
      <w:r w:rsidRPr="001B0BCE">
        <w:rPr>
          <w:rFonts w:ascii="Book Antiqua" w:eastAsia="Book Antiqua" w:hAnsi="Book Antiqua" w:cs="Book Antiqua"/>
          <w:sz w:val="24"/>
          <w:szCs w:val="24"/>
        </w:rPr>
        <w:t>1</w:t>
      </w:r>
      <w:r w:rsidR="00243D12">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year </w:t>
      </w:r>
      <w:r w:rsidR="00D53CF0" w:rsidRPr="001B0BCE">
        <w:rPr>
          <w:rFonts w:ascii="Book Antiqua" w:eastAsia="Book Antiqua" w:hAnsi="Book Antiqua" w:cs="Book Antiqua"/>
          <w:sz w:val="24"/>
          <w:szCs w:val="24"/>
        </w:rPr>
        <w:t>follow</w:t>
      </w:r>
      <w:r w:rsidR="00D53CF0">
        <w:rPr>
          <w:rFonts w:ascii="Book Antiqua" w:eastAsia="Book Antiqua" w:hAnsi="Book Antiqua" w:cs="Book Antiqua"/>
          <w:sz w:val="24"/>
          <w:szCs w:val="24"/>
        </w:rPr>
        <w:t>-</w:t>
      </w:r>
      <w:r w:rsidRPr="001B0BCE">
        <w:rPr>
          <w:rFonts w:ascii="Book Antiqua" w:eastAsia="Book Antiqua" w:hAnsi="Book Antiqua" w:cs="Book Antiqua"/>
          <w:sz w:val="24"/>
          <w:szCs w:val="24"/>
        </w:rPr>
        <w:t>up. During this period, warfarin wa</w:t>
      </w:r>
      <w:r w:rsidRPr="001B0BCE">
        <w:rPr>
          <w:rFonts w:ascii="Book Antiqua" w:eastAsia="Book Antiqua" w:hAnsi="Book Antiqua" w:cs="Book Antiqua"/>
          <w:sz w:val="24"/>
          <w:szCs w:val="24"/>
        </w:rPr>
        <w:t>s taken orally for anticoagulation, and INR indexes were monitored.</w:t>
      </w:r>
    </w:p>
    <w:p w14:paraId="2B9E669E" w14:textId="77777777" w:rsidR="00A77B3E" w:rsidRPr="001B0BCE" w:rsidRDefault="00A77B3E" w:rsidP="001B0BCE">
      <w:pPr>
        <w:adjustRightInd w:val="0"/>
        <w:snapToGrid w:val="0"/>
        <w:spacing w:line="360" w:lineRule="auto"/>
        <w:rPr>
          <w:rFonts w:ascii="Book Antiqua" w:hAnsi="Book Antiqua"/>
          <w:sz w:val="24"/>
          <w:szCs w:val="24"/>
        </w:rPr>
      </w:pPr>
    </w:p>
    <w:p w14:paraId="76D37324"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DISCUSSION</w:t>
      </w:r>
    </w:p>
    <w:p w14:paraId="28F531AD" w14:textId="72606E09"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CM account for only 0.5% of acute cerebral </w:t>
      </w:r>
      <w:proofErr w:type="gramStart"/>
      <w:r w:rsidRPr="001B0BCE">
        <w:rPr>
          <w:rFonts w:ascii="Book Antiqua" w:eastAsia="Book Antiqua" w:hAnsi="Book Antiqua" w:cs="Book Antiqua"/>
          <w:sz w:val="24"/>
          <w:szCs w:val="24"/>
        </w:rPr>
        <w:t>infarctions</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4]</w:t>
      </w:r>
      <w:r w:rsidRPr="001B0BCE">
        <w:rPr>
          <w:rFonts w:ascii="Book Antiqua" w:eastAsia="Book Antiqua" w:hAnsi="Book Antiqua" w:cs="Book Antiqua"/>
          <w:sz w:val="24"/>
          <w:szCs w:val="24"/>
        </w:rPr>
        <w:t xml:space="preserve">, and atrial myxoma is the most common primary cardiac tumor. Neurological complications associated with atrial myxoma most frequently include cerebral infarct due to </w:t>
      </w:r>
      <w:proofErr w:type="gramStart"/>
      <w:r w:rsidRPr="001B0BCE">
        <w:rPr>
          <w:rFonts w:ascii="Book Antiqua" w:eastAsia="Book Antiqua" w:hAnsi="Book Antiqua" w:cs="Book Antiqua"/>
          <w:sz w:val="24"/>
          <w:szCs w:val="24"/>
        </w:rPr>
        <w:t>embolus</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5]</w:t>
      </w:r>
      <w:r w:rsidRPr="001B0BCE">
        <w:rPr>
          <w:rFonts w:ascii="Book Antiqua" w:eastAsia="Book Antiqua" w:hAnsi="Book Antiqua" w:cs="Book Antiqua"/>
          <w:sz w:val="24"/>
          <w:szCs w:val="24"/>
        </w:rPr>
        <w:t>. The mechanism of stro</w:t>
      </w:r>
      <w:r w:rsidRPr="001B0BCE">
        <w:rPr>
          <w:rFonts w:ascii="Book Antiqua" w:eastAsia="Book Antiqua" w:hAnsi="Book Antiqua" w:cs="Book Antiqua"/>
          <w:sz w:val="24"/>
          <w:szCs w:val="24"/>
        </w:rPr>
        <w:t xml:space="preserve">ke in CM </w:t>
      </w:r>
      <w:r w:rsidR="00D53CF0" w:rsidRPr="001B0BCE">
        <w:rPr>
          <w:rFonts w:ascii="Book Antiqua" w:eastAsia="Book Antiqua" w:hAnsi="Book Antiqua" w:cs="Book Antiqua"/>
          <w:sz w:val="24"/>
          <w:szCs w:val="24"/>
        </w:rPr>
        <w:t>i</w:t>
      </w:r>
      <w:r w:rsidR="00D53CF0">
        <w:rPr>
          <w:rFonts w:ascii="Book Antiqua" w:eastAsia="Book Antiqua" w:hAnsi="Book Antiqua" w:cs="Book Antiqua"/>
          <w:sz w:val="24"/>
          <w:szCs w:val="24"/>
        </w:rPr>
        <w:t>s</w:t>
      </w:r>
      <w:r w:rsidR="00D53CF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believed to be e</w:t>
      </w:r>
      <w:r w:rsidRPr="001B0BCE">
        <w:rPr>
          <w:rFonts w:ascii="Book Antiqua" w:eastAsia="Book Antiqua" w:hAnsi="Book Antiqua" w:cs="Book Antiqua"/>
          <w:sz w:val="24"/>
          <w:szCs w:val="24"/>
        </w:rPr>
        <w:t xml:space="preserve">mboli that originate from two sources: </w:t>
      </w:r>
      <w:r w:rsidR="0062677E" w:rsidRPr="001B0BCE">
        <w:rPr>
          <w:rFonts w:ascii="Book Antiqua" w:eastAsia="Book Antiqua" w:hAnsi="Book Antiqua" w:cs="Book Antiqua"/>
          <w:sz w:val="24"/>
          <w:szCs w:val="24"/>
        </w:rPr>
        <w:t>T</w:t>
      </w:r>
      <w:r w:rsidRPr="001B0BCE">
        <w:rPr>
          <w:rFonts w:ascii="Book Antiqua" w:eastAsia="Book Antiqua" w:hAnsi="Book Antiqua" w:cs="Book Antiqua"/>
          <w:sz w:val="24"/>
          <w:szCs w:val="24"/>
        </w:rPr>
        <w:t xml:space="preserve">hrombus on the surface of tumor tissue, and actual detachment of tumor </w:t>
      </w:r>
      <w:proofErr w:type="gramStart"/>
      <w:r w:rsidRPr="001B0BCE">
        <w:rPr>
          <w:rFonts w:ascii="Book Antiqua" w:eastAsia="Book Antiqua" w:hAnsi="Book Antiqua" w:cs="Book Antiqua"/>
          <w:sz w:val="24"/>
          <w:szCs w:val="24"/>
        </w:rPr>
        <w:t>tissue</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6]</w:t>
      </w:r>
      <w:r w:rsidRPr="001B0BCE">
        <w:rPr>
          <w:rFonts w:ascii="Book Antiqua" w:eastAsia="Book Antiqua" w:hAnsi="Book Antiqua" w:cs="Book Antiqua"/>
          <w:sz w:val="24"/>
          <w:szCs w:val="24"/>
        </w:rPr>
        <w:t xml:space="preserve">. These frequently lead to embolic cerebral infarct, most typically in young women, with a female predominance between the third and sixth decades of </w:t>
      </w:r>
      <w:proofErr w:type="gramStart"/>
      <w:r w:rsidRPr="001B0BCE">
        <w:rPr>
          <w:rFonts w:ascii="Book Antiqua" w:eastAsia="Book Antiqua" w:hAnsi="Book Antiqua" w:cs="Book Antiqua"/>
          <w:sz w:val="24"/>
          <w:szCs w:val="24"/>
        </w:rPr>
        <w:t>life</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7]</w:t>
      </w:r>
      <w:r w:rsidRPr="001B0BCE">
        <w:rPr>
          <w:rFonts w:ascii="Book Antiqua" w:eastAsia="Book Antiqua" w:hAnsi="Book Antiqua" w:cs="Book Antiqua"/>
          <w:sz w:val="24"/>
          <w:szCs w:val="24"/>
        </w:rPr>
        <w:t>. The main distribution of the infarctions is in the internal carotid artery system, although they may involve multiple vascular systems. The incidence of stroke is also associated with the position of the myxoma, and small-size myxomas cannot be igno</w:t>
      </w:r>
      <w:r w:rsidRPr="001B0BCE">
        <w:rPr>
          <w:rFonts w:ascii="Book Antiqua" w:eastAsia="Book Antiqua" w:hAnsi="Book Antiqua" w:cs="Book Antiqua"/>
          <w:sz w:val="24"/>
          <w:szCs w:val="24"/>
        </w:rPr>
        <w:t xml:space="preserve">red for the risk of </w:t>
      </w:r>
      <w:proofErr w:type="gramStart"/>
      <w:r w:rsidRPr="001B0BCE">
        <w:rPr>
          <w:rFonts w:ascii="Book Antiqua" w:eastAsia="Book Antiqua" w:hAnsi="Book Antiqua" w:cs="Book Antiqua"/>
          <w:sz w:val="24"/>
          <w:szCs w:val="24"/>
        </w:rPr>
        <w:t>stroke</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8]</w:t>
      </w:r>
      <w:r w:rsidRPr="001B0BCE">
        <w:rPr>
          <w:rFonts w:ascii="Book Antiqua" w:eastAsia="Book Antiqua" w:hAnsi="Book Antiqua" w:cs="Book Antiqua"/>
          <w:sz w:val="24"/>
          <w:szCs w:val="24"/>
        </w:rPr>
        <w:t xml:space="preserve">. The young female patient had no commonly recognized high-risk factors (for example, </w:t>
      </w:r>
      <w:proofErr w:type="spellStart"/>
      <w:r w:rsidRPr="001B0BCE">
        <w:rPr>
          <w:rFonts w:ascii="Book Antiqua" w:eastAsia="Book Antiqua" w:hAnsi="Book Antiqua" w:cs="Book Antiqua"/>
          <w:sz w:val="24"/>
          <w:szCs w:val="24"/>
        </w:rPr>
        <w:t>hypertention</w:t>
      </w:r>
      <w:proofErr w:type="spellEnd"/>
      <w:r w:rsidRPr="001B0BCE">
        <w:rPr>
          <w:rFonts w:ascii="Book Antiqua" w:eastAsia="Book Antiqua" w:hAnsi="Book Antiqua" w:cs="Book Antiqua"/>
          <w:sz w:val="24"/>
          <w:szCs w:val="24"/>
        </w:rPr>
        <w:t xml:space="preserve"> and diabetes) predisposing to stroke, and without typical high-risk factors fo</w:t>
      </w:r>
      <w:r w:rsidRPr="001B0BCE">
        <w:rPr>
          <w:rFonts w:ascii="Book Antiqua" w:eastAsia="Book Antiqua" w:hAnsi="Book Antiqua" w:cs="Book Antiqua"/>
          <w:sz w:val="24"/>
          <w:szCs w:val="24"/>
        </w:rPr>
        <w:t xml:space="preserve">r cardiovascular disease and no concerning family history. The cardiac murmur detected on cardiac auscultation at the time of her hospital admission might have been a clue to cardiogenic embolism. </w:t>
      </w:r>
      <w:r w:rsidRPr="001B0BCE">
        <w:rPr>
          <w:rFonts w:ascii="Book Antiqua" w:eastAsia="Book Antiqua" w:hAnsi="Book Antiqua" w:cs="Book Antiqua"/>
          <w:sz w:val="24"/>
          <w:szCs w:val="24"/>
        </w:rPr>
        <w:lastRenderedPageBreak/>
        <w:t>The patient was promptly tre</w:t>
      </w:r>
      <w:r w:rsidRPr="001B0BCE">
        <w:rPr>
          <w:rFonts w:ascii="Book Antiqua" w:eastAsia="Book Antiqua" w:hAnsi="Book Antiqua" w:cs="Book Antiqua"/>
          <w:sz w:val="24"/>
          <w:szCs w:val="24"/>
        </w:rPr>
        <w:t xml:space="preserve">ated </w:t>
      </w:r>
      <w:r w:rsidR="00AA6C0B">
        <w:rPr>
          <w:rFonts w:ascii="Book Antiqua" w:eastAsia="Book Antiqua" w:hAnsi="Book Antiqua" w:cs="Book Antiqua"/>
          <w:sz w:val="24"/>
          <w:szCs w:val="24"/>
        </w:rPr>
        <w:t>by</w:t>
      </w:r>
      <w:r w:rsidR="00AA6C0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thrombolysis and bridging embolectomy. Pathologically, the embolus had the form of clear mucus jelly, suggesting the presence of CM. The age and sex of the patient were consistent with those of previously reported series, with a female predominance between the third and sixth decades of life. Irrespective of the successful outcome of this patient, cerebral infarction caused by CM is a serious problem. </w:t>
      </w:r>
      <w:r w:rsidR="00AA6C0B">
        <w:rPr>
          <w:rFonts w:ascii="Book Antiqua" w:eastAsia="Book Antiqua" w:hAnsi="Book Antiqua" w:cs="Book Antiqua"/>
          <w:sz w:val="24"/>
          <w:szCs w:val="24"/>
        </w:rPr>
        <w:t>For l</w:t>
      </w:r>
      <w:r w:rsidR="00AA6C0B" w:rsidRPr="001B0BCE">
        <w:rPr>
          <w:rFonts w:ascii="Book Antiqua" w:eastAsia="Book Antiqua" w:hAnsi="Book Antiqua" w:cs="Book Antiqua"/>
          <w:sz w:val="24"/>
          <w:szCs w:val="24"/>
        </w:rPr>
        <w:t xml:space="preserve">arge </w:t>
      </w:r>
      <w:r w:rsidRPr="001B0BCE">
        <w:rPr>
          <w:rFonts w:ascii="Book Antiqua" w:eastAsia="Book Antiqua" w:hAnsi="Book Antiqua" w:cs="Book Antiqua"/>
          <w:sz w:val="24"/>
          <w:szCs w:val="24"/>
        </w:rPr>
        <w:t xml:space="preserve">vascular occlusion caused by CM, even with timely treatment utilizing </w:t>
      </w:r>
      <w:proofErr w:type="spellStart"/>
      <w:r w:rsidRPr="001B0BCE">
        <w:rPr>
          <w:rFonts w:ascii="Book Antiqua" w:eastAsia="Book Antiqua" w:hAnsi="Book Antiqua" w:cs="Book Antiqua"/>
          <w:sz w:val="24"/>
          <w:szCs w:val="24"/>
        </w:rPr>
        <w:t>rt</w:t>
      </w:r>
      <w:proofErr w:type="spellEnd"/>
      <w:r w:rsidR="00AA6C0B" w:rsidRPr="00243D12">
        <w:rPr>
          <w:rFonts w:ascii="Book Antiqua" w:eastAsiaTheme="minorEastAsia" w:hAnsi="Book Antiqua" w:cs="MS Mincho"/>
          <w:sz w:val="24"/>
          <w:szCs w:val="24"/>
        </w:rPr>
        <w:t>-</w:t>
      </w:r>
      <w:r w:rsidRPr="001B0BCE">
        <w:rPr>
          <w:rFonts w:ascii="Book Antiqua" w:eastAsia="Book Antiqua" w:hAnsi="Book Antiqua" w:cs="Book Antiqua"/>
          <w:sz w:val="24"/>
          <w:szCs w:val="24"/>
        </w:rPr>
        <w:t xml:space="preserve">PA intravenous thrombolysis, success rates are still very low at approximately 10%, bleeding conversion rate </w:t>
      </w:r>
      <w:r w:rsidR="00AA6C0B">
        <w:rPr>
          <w:rFonts w:ascii="Book Antiqua" w:eastAsia="Book Antiqua" w:hAnsi="Book Antiqua" w:cs="Book Antiqua"/>
          <w:sz w:val="24"/>
          <w:szCs w:val="24"/>
        </w:rPr>
        <w:t>is</w:t>
      </w:r>
      <w:r w:rsidR="00AA6C0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about 10.23%</w:t>
      </w:r>
      <w:r w:rsidRPr="001B0BCE">
        <w:rPr>
          <w:rFonts w:ascii="Book Antiqua" w:eastAsia="Book Antiqua" w:hAnsi="Book Antiqua" w:cs="Book Antiqua"/>
          <w:sz w:val="24"/>
          <w:szCs w:val="24"/>
          <w:vertAlign w:val="superscript"/>
        </w:rPr>
        <w:t>[</w:t>
      </w:r>
      <w:r w:rsidR="00017E88" w:rsidRPr="001B0BCE">
        <w:rPr>
          <w:rFonts w:ascii="Book Antiqua" w:eastAsia="Book Antiqua" w:hAnsi="Book Antiqua" w:cs="Book Antiqua"/>
          <w:sz w:val="24"/>
          <w:szCs w:val="24"/>
          <w:vertAlign w:val="superscript"/>
        </w:rPr>
        <w:t>5</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xml:space="preserve">, </w:t>
      </w:r>
      <w:r w:rsidR="00AA6C0B">
        <w:rPr>
          <w:rFonts w:ascii="Book Antiqua" w:eastAsia="Book Antiqua" w:hAnsi="Book Antiqua" w:cs="Book Antiqua"/>
          <w:sz w:val="24"/>
          <w:szCs w:val="24"/>
        </w:rPr>
        <w:t>and the</w:t>
      </w:r>
      <w:r w:rsidRPr="001B0BCE">
        <w:rPr>
          <w:rFonts w:ascii="Book Antiqua" w:eastAsia="Book Antiqua" w:hAnsi="Book Antiqua" w:cs="Book Antiqua"/>
          <w:sz w:val="24"/>
          <w:szCs w:val="24"/>
        </w:rPr>
        <w:t xml:space="preserve"> curative effect</w:t>
      </w:r>
      <w:r w:rsidR="00AA6C0B">
        <w:rPr>
          <w:rFonts w:ascii="Book Antiqua" w:eastAsia="Book Antiqua" w:hAnsi="Book Antiqua" w:cs="Book Antiqua"/>
          <w:sz w:val="24"/>
          <w:szCs w:val="24"/>
        </w:rPr>
        <w:t xml:space="preserve"> is not satisfactory</w:t>
      </w:r>
      <w:r w:rsidRPr="001B0BCE">
        <w:rPr>
          <w:rFonts w:ascii="Book Antiqua" w:eastAsia="Book Antiqua" w:hAnsi="Book Antiqua" w:cs="Book Antiqua"/>
          <w:sz w:val="24"/>
          <w:szCs w:val="24"/>
          <w:vertAlign w:val="superscript"/>
        </w:rPr>
        <w:t>[</w:t>
      </w:r>
      <w:r w:rsidR="00017E88" w:rsidRPr="001B0BCE">
        <w:rPr>
          <w:rFonts w:ascii="Book Antiqua" w:eastAsia="Book Antiqua" w:hAnsi="Book Antiqua" w:cs="Book Antiqua"/>
          <w:sz w:val="24"/>
          <w:szCs w:val="24"/>
          <w:vertAlign w:val="superscript"/>
        </w:rPr>
        <w:t>9</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Mechanical art</w:t>
      </w:r>
      <w:r w:rsidRPr="001B0BCE">
        <w:rPr>
          <w:rFonts w:ascii="Book Antiqua" w:eastAsia="Book Antiqua" w:hAnsi="Book Antiqua" w:cs="Book Antiqua"/>
          <w:sz w:val="24"/>
          <w:szCs w:val="24"/>
        </w:rPr>
        <w:t xml:space="preserve">erial embolectomy can quickly open occluded blood vessels in up to 53%, but cerebral infarction due to CM has been shown to be </w:t>
      </w:r>
      <w:proofErr w:type="gramStart"/>
      <w:r w:rsidRPr="001B0BCE">
        <w:rPr>
          <w:rFonts w:ascii="Book Antiqua" w:eastAsia="Book Antiqua" w:hAnsi="Book Antiqua" w:cs="Book Antiqua"/>
          <w:sz w:val="24"/>
          <w:szCs w:val="24"/>
        </w:rPr>
        <w:t>recurrent</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7]</w:t>
      </w:r>
      <w:r w:rsidRPr="001B0BCE">
        <w:rPr>
          <w:rFonts w:ascii="Book Antiqua" w:eastAsia="Book Antiqua" w:hAnsi="Book Antiqua" w:cs="Book Antiqua"/>
          <w:sz w:val="24"/>
          <w:szCs w:val="24"/>
        </w:rPr>
        <w:t xml:space="preserve">. To prevent recurrent embolic events and potentially sudden death, CM should be operated on as soon as diagnosed and safe to proceed. The longer the time interval between ischemic events and CM resection, the higher the risk of recurrent cerebral </w:t>
      </w:r>
      <w:proofErr w:type="gramStart"/>
      <w:r w:rsidRPr="001B0BCE">
        <w:rPr>
          <w:rFonts w:ascii="Book Antiqua" w:eastAsia="Book Antiqua" w:hAnsi="Book Antiqua" w:cs="Book Antiqua"/>
          <w:sz w:val="24"/>
          <w:szCs w:val="24"/>
        </w:rPr>
        <w:t>embolism</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0</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xml:space="preserve">. </w:t>
      </w:r>
      <w:proofErr w:type="gramStart"/>
      <w:r w:rsidRPr="001B0BCE">
        <w:rPr>
          <w:rFonts w:ascii="Book Antiqua" w:eastAsia="Book Antiqua" w:hAnsi="Book Antiqua" w:cs="Book Antiqua"/>
          <w:sz w:val="24"/>
          <w:szCs w:val="24"/>
        </w:rPr>
        <w:t>Sethi</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1</w:t>
      </w:r>
      <w:r w:rsidRPr="001B0BCE">
        <w:rPr>
          <w:rFonts w:ascii="Book Antiqua" w:eastAsia="Book Antiqua" w:hAnsi="Book Antiqua" w:cs="Book Antiqua"/>
          <w:sz w:val="24"/>
          <w:szCs w:val="24"/>
          <w:vertAlign w:val="superscript"/>
        </w:rPr>
        <w:t>]</w:t>
      </w:r>
      <w:r w:rsidR="0062677E" w:rsidRPr="001B0BCE">
        <w:rPr>
          <w:rFonts w:ascii="Book Antiqua" w:eastAsia="Book Antiqua" w:hAnsi="Book Antiqua" w:cs="Book Antiqua"/>
          <w:sz w:val="24"/>
          <w:szCs w:val="24"/>
          <w:vertAlign w:val="superscript"/>
        </w:rPr>
        <w:t xml:space="preserve"> </w:t>
      </w:r>
      <w:r w:rsidRPr="001B0BCE">
        <w:rPr>
          <w:rFonts w:ascii="Book Antiqua" w:eastAsia="Book Antiqua" w:hAnsi="Book Antiqua" w:cs="Book Antiqua"/>
          <w:sz w:val="24"/>
          <w:szCs w:val="24"/>
        </w:rPr>
        <w:t xml:space="preserve">performed emergency peripheral vascular and cardiac surgery on a patient with acute massive cerebral infarction due to CM, and the patient performed well. Delayed surgical resection was associated with an increased risk of complications from the </w:t>
      </w:r>
      <w:proofErr w:type="gramStart"/>
      <w:r w:rsidRPr="001B0BCE">
        <w:rPr>
          <w:rFonts w:ascii="Book Antiqua" w:eastAsia="Book Antiqua" w:hAnsi="Book Antiqua" w:cs="Book Antiqua"/>
          <w:sz w:val="24"/>
          <w:szCs w:val="24"/>
        </w:rPr>
        <w:t>myxoma</w:t>
      </w:r>
      <w:r w:rsidRPr="001B0BCE">
        <w:rPr>
          <w:rFonts w:ascii="Book Antiqua" w:eastAsia="Book Antiqua" w:hAnsi="Book Antiqua" w:cs="Book Antiqua"/>
          <w:sz w:val="24"/>
          <w:szCs w:val="24"/>
          <w:vertAlign w:val="superscript"/>
        </w:rPr>
        <w:t>[</w:t>
      </w:r>
      <w:proofErr w:type="gramEnd"/>
      <w:r w:rsidR="00017E88" w:rsidRPr="001B0BCE">
        <w:rPr>
          <w:rFonts w:ascii="Book Antiqua" w:eastAsia="Book Antiqua" w:hAnsi="Book Antiqua" w:cs="Book Antiqua"/>
          <w:sz w:val="24"/>
          <w:szCs w:val="24"/>
          <w:vertAlign w:val="superscript"/>
        </w:rPr>
        <w:t>4</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xml:space="preserve">. Shah </w:t>
      </w:r>
      <w:r w:rsidRPr="001B0BCE">
        <w:rPr>
          <w:rFonts w:ascii="Book Antiqua" w:eastAsia="Book Antiqua" w:hAnsi="Book Antiqua" w:cs="Book Antiqua"/>
          <w:i/>
          <w:iCs/>
          <w:sz w:val="24"/>
          <w:szCs w:val="24"/>
        </w:rPr>
        <w:t xml:space="preserve">et </w:t>
      </w:r>
      <w:proofErr w:type="gramStart"/>
      <w:r w:rsidRPr="001B0BCE">
        <w:rPr>
          <w:rFonts w:ascii="Book Antiqua" w:eastAsia="Book Antiqua" w:hAnsi="Book Antiqua" w:cs="Book Antiqua"/>
          <w:i/>
          <w:iCs/>
          <w:sz w:val="24"/>
          <w:szCs w:val="24"/>
        </w:rPr>
        <w:t>al</w:t>
      </w:r>
      <w:r w:rsidR="0062677E" w:rsidRPr="001B0BCE">
        <w:rPr>
          <w:rFonts w:ascii="Book Antiqua" w:eastAsia="Book Antiqua" w:hAnsi="Book Antiqua" w:cs="Book Antiqua"/>
          <w:sz w:val="24"/>
          <w:szCs w:val="24"/>
          <w:vertAlign w:val="superscript"/>
        </w:rPr>
        <w:t>[</w:t>
      </w:r>
      <w:proofErr w:type="gramEnd"/>
      <w:r w:rsidR="0062677E"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2</w:t>
      </w:r>
      <w:r w:rsidR="0062677E"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xml:space="preserve"> reported 10-, 20-, and 30-year survival rates of 77.0%, 51.8%, and 33.6% in CM. The prognosis of CM after surgical resection is good, and the recurrence rate is about 1%-4% in scattered </w:t>
      </w:r>
      <w:proofErr w:type="gramStart"/>
      <w:r w:rsidRPr="001B0BCE">
        <w:rPr>
          <w:rFonts w:ascii="Book Antiqua" w:eastAsia="Book Antiqua" w:hAnsi="Book Antiqua" w:cs="Book Antiqua"/>
          <w:sz w:val="24"/>
          <w:szCs w:val="24"/>
        </w:rPr>
        <w:t>cases</w:t>
      </w:r>
      <w:r w:rsidRPr="001B0BCE">
        <w:rPr>
          <w:rFonts w:ascii="Book Antiqua" w:eastAsia="Book Antiqua" w:hAnsi="Book Antiqua" w:cs="Book Antiqua"/>
          <w:sz w:val="24"/>
          <w:szCs w:val="24"/>
          <w:vertAlign w:val="superscript"/>
        </w:rPr>
        <w:t>[</w:t>
      </w:r>
      <w:proofErr w:type="gramEnd"/>
      <w:r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3</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Although the recurrence rate is low, warfarin anticoagulation was used for 1 year to prevent recurrence in the case.</w:t>
      </w:r>
    </w:p>
    <w:p w14:paraId="617F8E97" w14:textId="77777777" w:rsidR="00A77B3E" w:rsidRPr="001B0BCE" w:rsidRDefault="00A77B3E" w:rsidP="001B0BCE">
      <w:pPr>
        <w:adjustRightInd w:val="0"/>
        <w:snapToGrid w:val="0"/>
        <w:spacing w:line="360" w:lineRule="auto"/>
        <w:rPr>
          <w:rFonts w:ascii="Book Antiqua" w:hAnsi="Book Antiqua"/>
          <w:sz w:val="24"/>
          <w:szCs w:val="24"/>
        </w:rPr>
      </w:pPr>
    </w:p>
    <w:p w14:paraId="758E2167"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CONCLUSION</w:t>
      </w:r>
    </w:p>
    <w:p w14:paraId="68A4517E" w14:textId="1E94E805"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In this case, the occurre</w:t>
      </w:r>
      <w:r w:rsidRPr="001B0BCE">
        <w:rPr>
          <w:rFonts w:ascii="Book Antiqua" w:eastAsia="Book Antiqua" w:hAnsi="Book Antiqua" w:cs="Book Antiqua"/>
          <w:sz w:val="24"/>
          <w:szCs w:val="24"/>
        </w:rPr>
        <w:t xml:space="preserve">nce of a large cerebral </w:t>
      </w:r>
      <w:r w:rsidR="00AA6C0B" w:rsidRPr="001B0BCE">
        <w:rPr>
          <w:rFonts w:ascii="Book Antiqua" w:eastAsia="Book Antiqua" w:hAnsi="Book Antiqua" w:cs="Book Antiqua"/>
          <w:sz w:val="24"/>
          <w:szCs w:val="24"/>
        </w:rPr>
        <w:t>infarct</w:t>
      </w:r>
      <w:r w:rsidR="00AA6C0B">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was successfully avoided after intravenous thrombolytic </w:t>
      </w:r>
      <w:r w:rsidR="00AA6C0B" w:rsidRPr="001B0BCE">
        <w:rPr>
          <w:rFonts w:ascii="Book Antiqua" w:eastAsia="Book Antiqua" w:hAnsi="Book Antiqua" w:cs="Book Antiqua"/>
          <w:sz w:val="24"/>
          <w:szCs w:val="24"/>
        </w:rPr>
        <w:t>bridg</w:t>
      </w:r>
      <w:r w:rsidR="00AA6C0B">
        <w:rPr>
          <w:rFonts w:ascii="Book Antiqua" w:eastAsia="Book Antiqua" w:hAnsi="Book Antiqua" w:cs="Book Antiqua"/>
          <w:sz w:val="24"/>
          <w:szCs w:val="24"/>
        </w:rPr>
        <w:t>ing</w:t>
      </w:r>
      <w:r w:rsidR="00AA6C0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arterial </w:t>
      </w:r>
      <w:proofErr w:type="spellStart"/>
      <w:r w:rsidRPr="001B0BCE">
        <w:rPr>
          <w:rFonts w:ascii="Book Antiqua" w:eastAsia="Book Antiqua" w:hAnsi="Book Antiqua" w:cs="Book Antiqua"/>
          <w:sz w:val="24"/>
          <w:szCs w:val="24"/>
        </w:rPr>
        <w:t>thrombectomy</w:t>
      </w:r>
      <w:proofErr w:type="spellEnd"/>
      <w:r w:rsidRPr="001B0BCE">
        <w:rPr>
          <w:rFonts w:ascii="Book Antiqua" w:eastAsia="Book Antiqua" w:hAnsi="Book Antiqua" w:cs="Book Antiqua"/>
          <w:sz w:val="24"/>
          <w:szCs w:val="24"/>
        </w:rPr>
        <w:t>, and the left atrial myxoma resection was performed on the day of admission so as to reduce the risk of recurrent ischemic stroke. </w:t>
      </w:r>
    </w:p>
    <w:p w14:paraId="02D75054" w14:textId="77777777" w:rsidR="00A77B3E" w:rsidRPr="001B0BCE" w:rsidRDefault="00A77B3E" w:rsidP="001B0BCE">
      <w:pPr>
        <w:adjustRightInd w:val="0"/>
        <w:snapToGrid w:val="0"/>
        <w:spacing w:line="360" w:lineRule="auto"/>
        <w:rPr>
          <w:rFonts w:ascii="Book Antiqua" w:hAnsi="Book Antiqua"/>
          <w:sz w:val="24"/>
          <w:szCs w:val="24"/>
        </w:rPr>
      </w:pPr>
    </w:p>
    <w:p w14:paraId="19315C2B"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ACKNOWLEDGEMENTS</w:t>
      </w:r>
    </w:p>
    <w:p w14:paraId="15A99333" w14:textId="30D4FF85"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authors appreciate the patient’s cooperation sincerely. Special thanks to Ren </w:t>
      </w:r>
      <w:proofErr w:type="spellStart"/>
      <w:r w:rsidRPr="001B0BCE">
        <w:rPr>
          <w:rFonts w:ascii="Book Antiqua" w:eastAsia="Book Antiqua" w:hAnsi="Book Antiqua" w:cs="Book Antiqua"/>
          <w:sz w:val="24"/>
          <w:szCs w:val="24"/>
        </w:rPr>
        <w:t>Shuxi</w:t>
      </w:r>
      <w:proofErr w:type="spellEnd"/>
      <w:r w:rsidRPr="001B0BCE">
        <w:rPr>
          <w:rFonts w:ascii="Book Antiqua" w:eastAsia="Book Antiqua" w:hAnsi="Book Antiqua" w:cs="Book Antiqua"/>
          <w:sz w:val="24"/>
          <w:szCs w:val="24"/>
        </w:rPr>
        <w:t xml:space="preserve">, </w:t>
      </w:r>
      <w:r w:rsidR="0069227D">
        <w:rPr>
          <w:rFonts w:ascii="Book Antiqua" w:eastAsia="Book Antiqua" w:hAnsi="Book Antiqua" w:cs="Book Antiqua"/>
          <w:sz w:val="24"/>
          <w:szCs w:val="24"/>
        </w:rPr>
        <w:lastRenderedPageBreak/>
        <w:t>PhD,</w:t>
      </w:r>
      <w:r w:rsidRPr="001B0BCE">
        <w:rPr>
          <w:rFonts w:ascii="Book Antiqua" w:eastAsia="Book Antiqua" w:hAnsi="Book Antiqua" w:cs="Book Antiqua"/>
          <w:sz w:val="24"/>
          <w:szCs w:val="24"/>
        </w:rPr>
        <w:t xml:space="preserve"> from Hebei University of Technology, for his selfless help in grammar.</w:t>
      </w:r>
    </w:p>
    <w:p w14:paraId="2580D123" w14:textId="77777777" w:rsidR="00A77B3E" w:rsidRPr="001B0BCE" w:rsidRDefault="00A77B3E" w:rsidP="001B0BCE">
      <w:pPr>
        <w:adjustRightInd w:val="0"/>
        <w:snapToGrid w:val="0"/>
        <w:spacing w:line="360" w:lineRule="auto"/>
        <w:rPr>
          <w:rFonts w:ascii="Book Antiqua" w:hAnsi="Book Antiqua"/>
          <w:sz w:val="24"/>
          <w:szCs w:val="24"/>
        </w:rPr>
      </w:pPr>
    </w:p>
    <w:p w14:paraId="59E3FBBD"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REFERENCES</w:t>
      </w:r>
    </w:p>
    <w:p w14:paraId="7BFDA409"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bookmarkStart w:id="3" w:name="OLE_LINK1"/>
      <w:r w:rsidRPr="001B0BCE">
        <w:rPr>
          <w:rFonts w:ascii="Book Antiqua" w:hAnsi="Book Antiqua"/>
          <w:color w:val="201F35"/>
        </w:rPr>
        <w:t>1 </w:t>
      </w:r>
      <w:r w:rsidRPr="001B0BCE">
        <w:rPr>
          <w:rFonts w:ascii="Book Antiqua" w:hAnsi="Book Antiqua"/>
          <w:b/>
          <w:bCs/>
          <w:color w:val="201F35"/>
        </w:rPr>
        <w:t>Williams LS</w:t>
      </w:r>
      <w:r w:rsidRPr="001B0BCE">
        <w:rPr>
          <w:rFonts w:ascii="Book Antiqua" w:hAnsi="Book Antiqua"/>
          <w:color w:val="201F35"/>
        </w:rPr>
        <w:t>, Garg BP, Cohen M, Fleck JD, Biller J. Subtypes of ischemic stroke in children and young adults. </w:t>
      </w:r>
      <w:r w:rsidRPr="001B0BCE">
        <w:rPr>
          <w:rFonts w:ascii="Book Antiqua" w:hAnsi="Book Antiqua"/>
          <w:i/>
          <w:iCs/>
          <w:color w:val="201F35"/>
        </w:rPr>
        <w:t>Neurology</w:t>
      </w:r>
      <w:r w:rsidRPr="001B0BCE">
        <w:rPr>
          <w:rFonts w:ascii="Book Antiqua" w:hAnsi="Book Antiqua"/>
          <w:color w:val="201F35"/>
        </w:rPr>
        <w:t> 1997; </w:t>
      </w:r>
      <w:r w:rsidRPr="001B0BCE">
        <w:rPr>
          <w:rFonts w:ascii="Book Antiqua" w:hAnsi="Book Antiqua"/>
          <w:b/>
          <w:bCs/>
          <w:color w:val="201F35"/>
        </w:rPr>
        <w:t>49</w:t>
      </w:r>
      <w:r w:rsidRPr="001B0BCE">
        <w:rPr>
          <w:rFonts w:ascii="Book Antiqua" w:hAnsi="Book Antiqua"/>
          <w:color w:val="201F35"/>
        </w:rPr>
        <w:t>: 1541-1545 [PMID: 9409343 DOI: 10.1212/wnl.49.6.1541]</w:t>
      </w:r>
    </w:p>
    <w:p w14:paraId="4C8AE561"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2 </w:t>
      </w:r>
      <w:r w:rsidRPr="001B0BCE">
        <w:rPr>
          <w:rFonts w:ascii="Book Antiqua" w:hAnsi="Book Antiqua"/>
          <w:b/>
          <w:bCs/>
          <w:color w:val="201F35"/>
        </w:rPr>
        <w:t>Renna R</w:t>
      </w:r>
      <w:r w:rsidRPr="001B0BCE">
        <w:rPr>
          <w:rFonts w:ascii="Book Antiqua" w:hAnsi="Book Antiqua"/>
          <w:color w:val="201F35"/>
        </w:rPr>
        <w:t xml:space="preserve">, Pilato F, </w:t>
      </w:r>
      <w:proofErr w:type="spellStart"/>
      <w:r w:rsidRPr="001B0BCE">
        <w:rPr>
          <w:rFonts w:ascii="Book Antiqua" w:hAnsi="Book Antiqua"/>
          <w:color w:val="201F35"/>
        </w:rPr>
        <w:t>Profice</w:t>
      </w:r>
      <w:proofErr w:type="spellEnd"/>
      <w:r w:rsidRPr="001B0BCE">
        <w:rPr>
          <w:rFonts w:ascii="Book Antiqua" w:hAnsi="Book Antiqua"/>
          <w:color w:val="201F35"/>
        </w:rPr>
        <w:t xml:space="preserve"> P, Della </w:t>
      </w:r>
      <w:proofErr w:type="spellStart"/>
      <w:r w:rsidRPr="001B0BCE">
        <w:rPr>
          <w:rFonts w:ascii="Book Antiqua" w:hAnsi="Book Antiqua"/>
          <w:color w:val="201F35"/>
        </w:rPr>
        <w:t>Marca</w:t>
      </w:r>
      <w:proofErr w:type="spellEnd"/>
      <w:r w:rsidRPr="001B0BCE">
        <w:rPr>
          <w:rFonts w:ascii="Book Antiqua" w:hAnsi="Book Antiqua"/>
          <w:color w:val="201F35"/>
        </w:rPr>
        <w:t xml:space="preserve"> G, </w:t>
      </w:r>
      <w:proofErr w:type="spellStart"/>
      <w:r w:rsidRPr="001B0BCE">
        <w:rPr>
          <w:rFonts w:ascii="Book Antiqua" w:hAnsi="Book Antiqua"/>
          <w:color w:val="201F35"/>
        </w:rPr>
        <w:t>Broccolini</w:t>
      </w:r>
      <w:proofErr w:type="spellEnd"/>
      <w:r w:rsidRPr="001B0BCE">
        <w:rPr>
          <w:rFonts w:ascii="Book Antiqua" w:hAnsi="Book Antiqua"/>
          <w:color w:val="201F35"/>
        </w:rPr>
        <w:t xml:space="preserve"> A, </w:t>
      </w:r>
      <w:proofErr w:type="spellStart"/>
      <w:r w:rsidRPr="001B0BCE">
        <w:rPr>
          <w:rFonts w:ascii="Book Antiqua" w:hAnsi="Book Antiqua"/>
          <w:color w:val="201F35"/>
        </w:rPr>
        <w:t>Morosetti</w:t>
      </w:r>
      <w:proofErr w:type="spellEnd"/>
      <w:r w:rsidRPr="001B0BCE">
        <w:rPr>
          <w:rFonts w:ascii="Book Antiqua" w:hAnsi="Book Antiqua"/>
          <w:color w:val="201F35"/>
        </w:rPr>
        <w:t xml:space="preserve"> R, </w:t>
      </w:r>
      <w:proofErr w:type="spellStart"/>
      <w:r w:rsidRPr="001B0BCE">
        <w:rPr>
          <w:rFonts w:ascii="Book Antiqua" w:hAnsi="Book Antiqua"/>
          <w:color w:val="201F35"/>
        </w:rPr>
        <w:t>Frisullo</w:t>
      </w:r>
      <w:proofErr w:type="spellEnd"/>
      <w:r w:rsidRPr="001B0BCE">
        <w:rPr>
          <w:rFonts w:ascii="Book Antiqua" w:hAnsi="Book Antiqua"/>
          <w:color w:val="201F35"/>
        </w:rPr>
        <w:t xml:space="preserve"> G, Rossi E, De Stefano V, Di Lazzaro V. Risk factor and etiology analysis of ischemic stroke in young adult patients. </w:t>
      </w:r>
      <w:r w:rsidRPr="001B0BCE">
        <w:rPr>
          <w:rFonts w:ascii="Book Antiqua" w:hAnsi="Book Antiqua"/>
          <w:i/>
          <w:iCs/>
          <w:color w:val="201F35"/>
        </w:rPr>
        <w:t xml:space="preserve">J Stroke </w:t>
      </w:r>
      <w:proofErr w:type="spellStart"/>
      <w:r w:rsidRPr="001B0BCE">
        <w:rPr>
          <w:rFonts w:ascii="Book Antiqua" w:hAnsi="Book Antiqua"/>
          <w:i/>
          <w:iCs/>
          <w:color w:val="201F35"/>
        </w:rPr>
        <w:t>Cerebrovasc</w:t>
      </w:r>
      <w:proofErr w:type="spellEnd"/>
      <w:r w:rsidRPr="001B0BCE">
        <w:rPr>
          <w:rFonts w:ascii="Book Antiqua" w:hAnsi="Book Antiqua"/>
          <w:i/>
          <w:iCs/>
          <w:color w:val="201F35"/>
        </w:rPr>
        <w:t xml:space="preserve"> Dis</w:t>
      </w:r>
      <w:r w:rsidRPr="001B0BCE">
        <w:rPr>
          <w:rFonts w:ascii="Book Antiqua" w:hAnsi="Book Antiqua"/>
          <w:color w:val="201F35"/>
        </w:rPr>
        <w:t> 2014; </w:t>
      </w:r>
      <w:r w:rsidRPr="001B0BCE">
        <w:rPr>
          <w:rFonts w:ascii="Book Antiqua" w:hAnsi="Book Antiqua"/>
          <w:b/>
          <w:bCs/>
          <w:color w:val="201F35"/>
        </w:rPr>
        <w:t>23</w:t>
      </w:r>
      <w:r w:rsidRPr="001B0BCE">
        <w:rPr>
          <w:rFonts w:ascii="Book Antiqua" w:hAnsi="Book Antiqua"/>
          <w:color w:val="201F35"/>
        </w:rPr>
        <w:t>: e221-e227 [PMID: 24418315 DOI: 10.1016/j.jstrokecerebrovasdis.2013.10.008]</w:t>
      </w:r>
    </w:p>
    <w:p w14:paraId="078E9AAD"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3 </w:t>
      </w:r>
      <w:r w:rsidRPr="001B0BCE">
        <w:rPr>
          <w:rFonts w:ascii="Book Antiqua" w:hAnsi="Book Antiqua"/>
          <w:b/>
          <w:bCs/>
          <w:color w:val="201F35"/>
        </w:rPr>
        <w:t>Ji R</w:t>
      </w:r>
      <w:r w:rsidRPr="001B0BCE">
        <w:rPr>
          <w:rFonts w:ascii="Book Antiqua" w:hAnsi="Book Antiqua"/>
          <w:color w:val="201F35"/>
        </w:rPr>
        <w:t xml:space="preserve">, </w:t>
      </w:r>
      <w:proofErr w:type="spellStart"/>
      <w:r w:rsidRPr="001B0BCE">
        <w:rPr>
          <w:rFonts w:ascii="Book Antiqua" w:hAnsi="Book Antiqua"/>
          <w:color w:val="201F35"/>
        </w:rPr>
        <w:t>Schwamm</w:t>
      </w:r>
      <w:proofErr w:type="spellEnd"/>
      <w:r w:rsidRPr="001B0BCE">
        <w:rPr>
          <w:rFonts w:ascii="Book Antiqua" w:hAnsi="Book Antiqua"/>
          <w:color w:val="201F35"/>
        </w:rPr>
        <w:t xml:space="preserve"> LH, Pervez MA, Singhal AB. Ischemic stroke and transient ischemic attack in young adults: risk factors, diagnostic yield, neuroimaging, and thrombolysis. </w:t>
      </w:r>
      <w:r w:rsidRPr="001B0BCE">
        <w:rPr>
          <w:rFonts w:ascii="Book Antiqua" w:hAnsi="Book Antiqua"/>
          <w:i/>
          <w:iCs/>
          <w:color w:val="201F35"/>
        </w:rPr>
        <w:t>JAMA Neurol</w:t>
      </w:r>
      <w:r w:rsidRPr="001B0BCE">
        <w:rPr>
          <w:rFonts w:ascii="Book Antiqua" w:hAnsi="Book Antiqua"/>
          <w:color w:val="201F35"/>
        </w:rPr>
        <w:t> 2013; </w:t>
      </w:r>
      <w:r w:rsidRPr="001B0BCE">
        <w:rPr>
          <w:rFonts w:ascii="Book Antiqua" w:hAnsi="Book Antiqua"/>
          <w:b/>
          <w:bCs/>
          <w:color w:val="201F35"/>
        </w:rPr>
        <w:t>70</w:t>
      </w:r>
      <w:r w:rsidRPr="001B0BCE">
        <w:rPr>
          <w:rFonts w:ascii="Book Antiqua" w:hAnsi="Book Antiqua"/>
          <w:color w:val="201F35"/>
        </w:rPr>
        <w:t>: 51-57 [PMID: 23108720 DOI: 10.1001/jamaneurol.2013.575]</w:t>
      </w:r>
    </w:p>
    <w:p w14:paraId="04D08990"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4 </w:t>
      </w:r>
      <w:r w:rsidRPr="001B0BCE">
        <w:rPr>
          <w:rFonts w:ascii="Book Antiqua" w:hAnsi="Book Antiqua"/>
          <w:b/>
          <w:bCs/>
          <w:color w:val="201F35"/>
        </w:rPr>
        <w:t>Yuan SM</w:t>
      </w:r>
      <w:r w:rsidRPr="001B0BCE">
        <w:rPr>
          <w:rFonts w:ascii="Book Antiqua" w:hAnsi="Book Antiqua"/>
          <w:color w:val="201F35"/>
        </w:rPr>
        <w:t xml:space="preserve">, </w:t>
      </w:r>
      <w:proofErr w:type="spellStart"/>
      <w:r w:rsidRPr="001B0BCE">
        <w:rPr>
          <w:rFonts w:ascii="Book Antiqua" w:hAnsi="Book Antiqua"/>
          <w:color w:val="201F35"/>
        </w:rPr>
        <w:t>Humuruola</w:t>
      </w:r>
      <w:proofErr w:type="spellEnd"/>
      <w:r w:rsidRPr="001B0BCE">
        <w:rPr>
          <w:rFonts w:ascii="Book Antiqua" w:hAnsi="Book Antiqua"/>
          <w:color w:val="201F35"/>
        </w:rPr>
        <w:t xml:space="preserve"> G. Stroke of a cardiac myxoma origin. </w:t>
      </w:r>
      <w:r w:rsidRPr="001B0BCE">
        <w:rPr>
          <w:rFonts w:ascii="Book Antiqua" w:hAnsi="Book Antiqua"/>
          <w:i/>
          <w:iCs/>
          <w:color w:val="201F35"/>
        </w:rPr>
        <w:t>Rev Bras Cir Cardiovasc</w:t>
      </w:r>
      <w:r w:rsidRPr="001B0BCE">
        <w:rPr>
          <w:rFonts w:ascii="Book Antiqua" w:hAnsi="Book Antiqua"/>
          <w:color w:val="201F35"/>
        </w:rPr>
        <w:t> 2015; </w:t>
      </w:r>
      <w:r w:rsidRPr="001B0BCE">
        <w:rPr>
          <w:rFonts w:ascii="Book Antiqua" w:hAnsi="Book Antiqua"/>
          <w:b/>
          <w:bCs/>
          <w:color w:val="201F35"/>
        </w:rPr>
        <w:t>30</w:t>
      </w:r>
      <w:r w:rsidRPr="001B0BCE">
        <w:rPr>
          <w:rFonts w:ascii="Book Antiqua" w:hAnsi="Book Antiqua"/>
          <w:color w:val="201F35"/>
        </w:rPr>
        <w:t>: 225-234 [PMID: 26107455 DOI: 10.5935/1678-9741.20150022]</w:t>
      </w:r>
    </w:p>
    <w:p w14:paraId="4F39FAF4"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5 </w:t>
      </w:r>
      <w:r w:rsidRPr="001B0BCE">
        <w:rPr>
          <w:rFonts w:ascii="Book Antiqua" w:hAnsi="Book Antiqua"/>
          <w:b/>
          <w:bCs/>
          <w:color w:val="201F35"/>
        </w:rPr>
        <w:t>Ni B</w:t>
      </w:r>
      <w:r w:rsidRPr="001B0BCE">
        <w:rPr>
          <w:rFonts w:ascii="Book Antiqua" w:hAnsi="Book Antiqua"/>
          <w:color w:val="201F35"/>
        </w:rPr>
        <w:t>, Lu X, Gong Q, Shao Y. Simultaneous resection of left atrial myxoma and esophageal carcinoma via right thoraco-abdominal approach. </w:t>
      </w:r>
      <w:r w:rsidRPr="001B0BCE">
        <w:rPr>
          <w:rFonts w:ascii="Book Antiqua" w:hAnsi="Book Antiqua"/>
          <w:i/>
          <w:iCs/>
          <w:color w:val="201F35"/>
        </w:rPr>
        <w:t xml:space="preserve">J </w:t>
      </w:r>
      <w:proofErr w:type="spellStart"/>
      <w:r w:rsidRPr="001B0BCE">
        <w:rPr>
          <w:rFonts w:ascii="Book Antiqua" w:hAnsi="Book Antiqua"/>
          <w:i/>
          <w:iCs/>
          <w:color w:val="201F35"/>
        </w:rPr>
        <w:t>Thorac</w:t>
      </w:r>
      <w:proofErr w:type="spellEnd"/>
      <w:r w:rsidRPr="001B0BCE">
        <w:rPr>
          <w:rFonts w:ascii="Book Antiqua" w:hAnsi="Book Antiqua"/>
          <w:i/>
          <w:iCs/>
          <w:color w:val="201F35"/>
        </w:rPr>
        <w:t xml:space="preserve"> Dis</w:t>
      </w:r>
      <w:r w:rsidRPr="001B0BCE">
        <w:rPr>
          <w:rFonts w:ascii="Book Antiqua" w:hAnsi="Book Antiqua"/>
          <w:color w:val="201F35"/>
        </w:rPr>
        <w:t> 2016; </w:t>
      </w:r>
      <w:r w:rsidRPr="001B0BCE">
        <w:rPr>
          <w:rFonts w:ascii="Book Antiqua" w:hAnsi="Book Antiqua"/>
          <w:b/>
          <w:bCs/>
          <w:color w:val="201F35"/>
        </w:rPr>
        <w:t>8</w:t>
      </w:r>
      <w:r w:rsidRPr="001B0BCE">
        <w:rPr>
          <w:rFonts w:ascii="Book Antiqua" w:hAnsi="Book Antiqua"/>
          <w:color w:val="201F35"/>
        </w:rPr>
        <w:t>: E531-E534 [PMID: 27499990 DOI: 10.21037/jtd.2016.05.89]</w:t>
      </w:r>
    </w:p>
    <w:p w14:paraId="7E5D51D5"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6 </w:t>
      </w:r>
      <w:r w:rsidRPr="001B0BCE">
        <w:rPr>
          <w:rFonts w:ascii="Book Antiqua" w:hAnsi="Book Antiqua"/>
          <w:b/>
          <w:bCs/>
          <w:color w:val="201F35"/>
        </w:rPr>
        <w:t>Cao GF</w:t>
      </w:r>
      <w:r w:rsidRPr="001B0BCE">
        <w:rPr>
          <w:rFonts w:ascii="Book Antiqua" w:hAnsi="Book Antiqua"/>
          <w:color w:val="201F35"/>
        </w:rPr>
        <w:t>, Bi Q, Cao L, Wang C. [The clinical characteristics of stroke in young patients with cardiac myxoma]. </w:t>
      </w:r>
      <w:proofErr w:type="spellStart"/>
      <w:r w:rsidRPr="001B0BCE">
        <w:rPr>
          <w:rFonts w:ascii="Book Antiqua" w:hAnsi="Book Antiqua"/>
          <w:i/>
          <w:iCs/>
          <w:color w:val="201F35"/>
        </w:rPr>
        <w:t>Zhonghua</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Nei</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Ke</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Za</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Zhi</w:t>
      </w:r>
      <w:proofErr w:type="spellEnd"/>
      <w:r w:rsidRPr="001B0BCE">
        <w:rPr>
          <w:rFonts w:ascii="Book Antiqua" w:hAnsi="Book Antiqua"/>
          <w:color w:val="201F35"/>
        </w:rPr>
        <w:t> 2017; </w:t>
      </w:r>
      <w:r w:rsidRPr="001B0BCE">
        <w:rPr>
          <w:rFonts w:ascii="Book Antiqua" w:hAnsi="Book Antiqua"/>
          <w:b/>
          <w:bCs/>
          <w:color w:val="201F35"/>
        </w:rPr>
        <w:t>56</w:t>
      </w:r>
      <w:r w:rsidRPr="001B0BCE">
        <w:rPr>
          <w:rFonts w:ascii="Book Antiqua" w:hAnsi="Book Antiqua"/>
          <w:color w:val="201F35"/>
        </w:rPr>
        <w:t>: 263-267 [PMID: 28355718 DOI: 10.3760/cma.j.issn.0578-1426.2017.04.005]</w:t>
      </w:r>
    </w:p>
    <w:p w14:paraId="5D19477F" w14:textId="7CB89366"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 xml:space="preserve">7 </w:t>
      </w:r>
      <w:r w:rsidRPr="001B0BCE">
        <w:rPr>
          <w:rFonts w:ascii="Book Antiqua" w:hAnsi="Book Antiqua"/>
          <w:b/>
          <w:bCs/>
          <w:color w:val="201F35"/>
        </w:rPr>
        <w:t>Saver JL</w:t>
      </w:r>
      <w:r w:rsidRPr="001B0BCE">
        <w:rPr>
          <w:rFonts w:ascii="Book Antiqua" w:hAnsi="Book Antiqua"/>
          <w:color w:val="201F35"/>
        </w:rPr>
        <w:t xml:space="preserve">. Dose the Merci retriever work? </w:t>
      </w:r>
      <w:r w:rsidRPr="001B0BCE">
        <w:rPr>
          <w:rFonts w:ascii="Book Antiqua" w:hAnsi="Book Antiqua"/>
          <w:i/>
          <w:iCs/>
          <w:color w:val="201F35"/>
        </w:rPr>
        <w:t>Stroke</w:t>
      </w:r>
      <w:r w:rsidRPr="001B0BCE">
        <w:rPr>
          <w:rFonts w:ascii="Book Antiqua" w:hAnsi="Book Antiqua"/>
          <w:color w:val="201F35"/>
        </w:rPr>
        <w:t xml:space="preserve"> 2006; </w:t>
      </w:r>
      <w:r w:rsidRPr="001B0BCE">
        <w:rPr>
          <w:rFonts w:ascii="Book Antiqua" w:hAnsi="Book Antiqua"/>
          <w:b/>
          <w:bCs/>
          <w:color w:val="201F35"/>
        </w:rPr>
        <w:t>37</w:t>
      </w:r>
      <w:r w:rsidRPr="001B0BCE">
        <w:rPr>
          <w:rFonts w:ascii="Book Antiqua" w:hAnsi="Book Antiqua"/>
          <w:color w:val="201F35"/>
        </w:rPr>
        <w:t>: 1340-1341 [DOI: 10.1161/01.STR.0000217436.17531.fa]</w:t>
      </w:r>
    </w:p>
    <w:p w14:paraId="2DD8BB5D"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8 </w:t>
      </w:r>
      <w:r w:rsidRPr="001B0BCE">
        <w:rPr>
          <w:rFonts w:ascii="Book Antiqua" w:hAnsi="Book Antiqua"/>
          <w:b/>
          <w:bCs/>
          <w:color w:val="201F35"/>
        </w:rPr>
        <w:t>Smith WS</w:t>
      </w:r>
      <w:r w:rsidRPr="001B0BCE">
        <w:rPr>
          <w:rFonts w:ascii="Book Antiqua" w:hAnsi="Book Antiqua"/>
          <w:color w:val="201F35"/>
        </w:rPr>
        <w:t xml:space="preserve">, Sung G, Saver J, </w:t>
      </w:r>
      <w:proofErr w:type="spellStart"/>
      <w:r w:rsidRPr="001B0BCE">
        <w:rPr>
          <w:rFonts w:ascii="Book Antiqua" w:hAnsi="Book Antiqua"/>
          <w:color w:val="201F35"/>
        </w:rPr>
        <w:t>Budzik</w:t>
      </w:r>
      <w:proofErr w:type="spellEnd"/>
      <w:r w:rsidRPr="001B0BCE">
        <w:rPr>
          <w:rFonts w:ascii="Book Antiqua" w:hAnsi="Book Antiqua"/>
          <w:color w:val="201F35"/>
        </w:rPr>
        <w:t xml:space="preserve"> R, </w:t>
      </w:r>
      <w:proofErr w:type="spellStart"/>
      <w:r w:rsidRPr="001B0BCE">
        <w:rPr>
          <w:rFonts w:ascii="Book Antiqua" w:hAnsi="Book Antiqua"/>
          <w:color w:val="201F35"/>
        </w:rPr>
        <w:t>Duckwiler</w:t>
      </w:r>
      <w:proofErr w:type="spellEnd"/>
      <w:r w:rsidRPr="001B0BCE">
        <w:rPr>
          <w:rFonts w:ascii="Book Antiqua" w:hAnsi="Book Antiqua"/>
          <w:color w:val="201F35"/>
        </w:rPr>
        <w:t xml:space="preserve"> G, </w:t>
      </w:r>
      <w:proofErr w:type="spellStart"/>
      <w:r w:rsidRPr="001B0BCE">
        <w:rPr>
          <w:rFonts w:ascii="Book Antiqua" w:hAnsi="Book Antiqua"/>
          <w:color w:val="201F35"/>
        </w:rPr>
        <w:t>Liebeskind</w:t>
      </w:r>
      <w:proofErr w:type="spellEnd"/>
      <w:r w:rsidRPr="001B0BCE">
        <w:rPr>
          <w:rFonts w:ascii="Book Antiqua" w:hAnsi="Book Antiqua"/>
          <w:color w:val="201F35"/>
        </w:rPr>
        <w:t xml:space="preserve"> DS, </w:t>
      </w:r>
      <w:proofErr w:type="spellStart"/>
      <w:r w:rsidRPr="001B0BCE">
        <w:rPr>
          <w:rFonts w:ascii="Book Antiqua" w:hAnsi="Book Antiqua"/>
          <w:color w:val="201F35"/>
        </w:rPr>
        <w:t>Lutsep</w:t>
      </w:r>
      <w:proofErr w:type="spellEnd"/>
      <w:r w:rsidRPr="001B0BCE">
        <w:rPr>
          <w:rFonts w:ascii="Book Antiqua" w:hAnsi="Book Antiqua"/>
          <w:color w:val="201F35"/>
        </w:rPr>
        <w:t xml:space="preserve"> HL, </w:t>
      </w:r>
      <w:proofErr w:type="spellStart"/>
      <w:r w:rsidRPr="001B0BCE">
        <w:rPr>
          <w:rFonts w:ascii="Book Antiqua" w:hAnsi="Book Antiqua"/>
          <w:color w:val="201F35"/>
        </w:rPr>
        <w:t>Rymer</w:t>
      </w:r>
      <w:proofErr w:type="spellEnd"/>
      <w:r w:rsidRPr="001B0BCE">
        <w:rPr>
          <w:rFonts w:ascii="Book Antiqua" w:hAnsi="Book Antiqua"/>
          <w:color w:val="201F35"/>
        </w:rPr>
        <w:t xml:space="preserve"> MM, </w:t>
      </w:r>
      <w:proofErr w:type="spellStart"/>
      <w:r w:rsidRPr="001B0BCE">
        <w:rPr>
          <w:rFonts w:ascii="Book Antiqua" w:hAnsi="Book Antiqua"/>
          <w:color w:val="201F35"/>
        </w:rPr>
        <w:t>Higashida</w:t>
      </w:r>
      <w:proofErr w:type="spellEnd"/>
      <w:r w:rsidRPr="001B0BCE">
        <w:rPr>
          <w:rFonts w:ascii="Book Antiqua" w:hAnsi="Book Antiqua"/>
          <w:color w:val="201F35"/>
        </w:rPr>
        <w:t xml:space="preserve"> RT, </w:t>
      </w:r>
      <w:proofErr w:type="spellStart"/>
      <w:r w:rsidRPr="001B0BCE">
        <w:rPr>
          <w:rFonts w:ascii="Book Antiqua" w:hAnsi="Book Antiqua"/>
          <w:color w:val="201F35"/>
        </w:rPr>
        <w:t>Starkman</w:t>
      </w:r>
      <w:proofErr w:type="spellEnd"/>
      <w:r w:rsidRPr="001B0BCE">
        <w:rPr>
          <w:rFonts w:ascii="Book Antiqua" w:hAnsi="Book Antiqua"/>
          <w:color w:val="201F35"/>
        </w:rPr>
        <w:t xml:space="preserve"> S, </w:t>
      </w:r>
      <w:proofErr w:type="spellStart"/>
      <w:r w:rsidRPr="001B0BCE">
        <w:rPr>
          <w:rFonts w:ascii="Book Antiqua" w:hAnsi="Book Antiqua"/>
          <w:color w:val="201F35"/>
        </w:rPr>
        <w:t>Gobin</w:t>
      </w:r>
      <w:proofErr w:type="spellEnd"/>
      <w:r w:rsidRPr="001B0BCE">
        <w:rPr>
          <w:rFonts w:ascii="Book Antiqua" w:hAnsi="Book Antiqua"/>
          <w:color w:val="201F35"/>
        </w:rPr>
        <w:t xml:space="preserve"> YP; Multi MERCI Investigators, Frei D, </w:t>
      </w:r>
      <w:proofErr w:type="spellStart"/>
      <w:r w:rsidRPr="001B0BCE">
        <w:rPr>
          <w:rFonts w:ascii="Book Antiqua" w:hAnsi="Book Antiqua"/>
          <w:color w:val="201F35"/>
        </w:rPr>
        <w:t>Grobelny</w:t>
      </w:r>
      <w:proofErr w:type="spellEnd"/>
      <w:r w:rsidRPr="001B0BCE">
        <w:rPr>
          <w:rFonts w:ascii="Book Antiqua" w:hAnsi="Book Antiqua"/>
          <w:color w:val="201F35"/>
        </w:rPr>
        <w:t xml:space="preserve"> T, Hellinger F, Huddle D, Kidwell C, </w:t>
      </w:r>
      <w:proofErr w:type="spellStart"/>
      <w:r w:rsidRPr="001B0BCE">
        <w:rPr>
          <w:rFonts w:ascii="Book Antiqua" w:hAnsi="Book Antiqua"/>
          <w:color w:val="201F35"/>
        </w:rPr>
        <w:t>Koroshetz</w:t>
      </w:r>
      <w:proofErr w:type="spellEnd"/>
      <w:r w:rsidRPr="001B0BCE">
        <w:rPr>
          <w:rFonts w:ascii="Book Antiqua" w:hAnsi="Book Antiqua"/>
          <w:color w:val="201F35"/>
        </w:rPr>
        <w:t xml:space="preserve"> W, Marks M, Nesbit G, Silverman IE. Mechanical thrombectomy for acute ischemic stroke: final results of the Multi MERCI trial. </w:t>
      </w:r>
      <w:r w:rsidRPr="001B0BCE">
        <w:rPr>
          <w:rFonts w:ascii="Book Antiqua" w:hAnsi="Book Antiqua"/>
          <w:i/>
          <w:iCs/>
          <w:color w:val="201F35"/>
        </w:rPr>
        <w:t>Stroke</w:t>
      </w:r>
      <w:r w:rsidRPr="001B0BCE">
        <w:rPr>
          <w:rFonts w:ascii="Book Antiqua" w:hAnsi="Book Antiqua"/>
          <w:color w:val="201F35"/>
        </w:rPr>
        <w:t> 2008; </w:t>
      </w:r>
      <w:r w:rsidRPr="001B0BCE">
        <w:rPr>
          <w:rFonts w:ascii="Book Antiqua" w:hAnsi="Book Antiqua"/>
          <w:b/>
          <w:bCs/>
          <w:color w:val="201F35"/>
        </w:rPr>
        <w:t>39</w:t>
      </w:r>
      <w:r w:rsidRPr="001B0BCE">
        <w:rPr>
          <w:rFonts w:ascii="Book Antiqua" w:hAnsi="Book Antiqua"/>
          <w:color w:val="201F35"/>
        </w:rPr>
        <w:t>: 1205-1212 [PMID: 18309168 DOI: 10.1161/STROKEAHA.107.497115]</w:t>
      </w:r>
    </w:p>
    <w:p w14:paraId="6E98ABA9"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lastRenderedPageBreak/>
        <w:t>9 </w:t>
      </w:r>
      <w:proofErr w:type="spellStart"/>
      <w:r w:rsidRPr="001B0BCE">
        <w:rPr>
          <w:rFonts w:ascii="Book Antiqua" w:hAnsi="Book Antiqua"/>
          <w:b/>
          <w:bCs/>
          <w:color w:val="201F35"/>
        </w:rPr>
        <w:t>Pinede</w:t>
      </w:r>
      <w:proofErr w:type="spellEnd"/>
      <w:r w:rsidRPr="001B0BCE">
        <w:rPr>
          <w:rFonts w:ascii="Book Antiqua" w:hAnsi="Book Antiqua"/>
          <w:b/>
          <w:bCs/>
          <w:color w:val="201F35"/>
        </w:rPr>
        <w:t xml:space="preserve"> L</w:t>
      </w:r>
      <w:r w:rsidRPr="001B0BCE">
        <w:rPr>
          <w:rFonts w:ascii="Book Antiqua" w:hAnsi="Book Antiqua"/>
          <w:color w:val="201F35"/>
        </w:rPr>
        <w:t xml:space="preserve">, </w:t>
      </w:r>
      <w:proofErr w:type="spellStart"/>
      <w:r w:rsidRPr="001B0BCE">
        <w:rPr>
          <w:rFonts w:ascii="Book Antiqua" w:hAnsi="Book Antiqua"/>
          <w:color w:val="201F35"/>
        </w:rPr>
        <w:t>Duhaut</w:t>
      </w:r>
      <w:proofErr w:type="spellEnd"/>
      <w:r w:rsidRPr="001B0BCE">
        <w:rPr>
          <w:rFonts w:ascii="Book Antiqua" w:hAnsi="Book Antiqua"/>
          <w:color w:val="201F35"/>
        </w:rPr>
        <w:t xml:space="preserve"> P, Loire R. Clinical presentation of left atrial cardiac myxoma. A series of 112 consecutive cases. </w:t>
      </w:r>
      <w:r w:rsidRPr="001B0BCE">
        <w:rPr>
          <w:rFonts w:ascii="Book Antiqua" w:hAnsi="Book Antiqua"/>
          <w:i/>
          <w:iCs/>
          <w:color w:val="201F35"/>
        </w:rPr>
        <w:t>Medicine (Baltimore)</w:t>
      </w:r>
      <w:r w:rsidRPr="001B0BCE">
        <w:rPr>
          <w:rFonts w:ascii="Book Antiqua" w:hAnsi="Book Antiqua"/>
          <w:color w:val="201F35"/>
        </w:rPr>
        <w:t> 2001; </w:t>
      </w:r>
      <w:r w:rsidRPr="001B0BCE">
        <w:rPr>
          <w:rFonts w:ascii="Book Antiqua" w:hAnsi="Book Antiqua"/>
          <w:b/>
          <w:bCs/>
          <w:color w:val="201F35"/>
        </w:rPr>
        <w:t>80</w:t>
      </w:r>
      <w:r w:rsidRPr="001B0BCE">
        <w:rPr>
          <w:rFonts w:ascii="Book Antiqua" w:hAnsi="Book Antiqua"/>
          <w:color w:val="201F35"/>
        </w:rPr>
        <w:t>: 159-172 [PMID: 11388092 DOI: 10.1097/00005792-200105000-00002]</w:t>
      </w:r>
    </w:p>
    <w:p w14:paraId="71FE5A2B" w14:textId="765B6708"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10 </w:t>
      </w:r>
      <w:proofErr w:type="spellStart"/>
      <w:r w:rsidRPr="001B0BCE">
        <w:rPr>
          <w:rFonts w:ascii="Book Antiqua" w:hAnsi="Book Antiqua"/>
          <w:b/>
          <w:bCs/>
          <w:color w:val="201F35"/>
        </w:rPr>
        <w:t>Yetkin</w:t>
      </w:r>
      <w:proofErr w:type="spellEnd"/>
      <w:r>
        <w:rPr>
          <w:rFonts w:ascii="Book Antiqua" w:hAnsi="Book Antiqua"/>
          <w:b/>
          <w:bCs/>
          <w:color w:val="201F35"/>
        </w:rPr>
        <w:t xml:space="preserve"> U</w:t>
      </w:r>
      <w:r w:rsidRPr="001B0BCE">
        <w:rPr>
          <w:rFonts w:ascii="Book Antiqua" w:hAnsi="Book Antiqua"/>
          <w:b/>
          <w:bCs/>
          <w:color w:val="201F35"/>
        </w:rPr>
        <w:t>,</w:t>
      </w:r>
      <w:r w:rsidRPr="001B0BCE">
        <w:rPr>
          <w:rFonts w:ascii="Book Antiqua" w:hAnsi="Book Antiqua"/>
          <w:color w:val="201F35"/>
        </w:rPr>
        <w:t xml:space="preserve"> </w:t>
      </w:r>
      <w:proofErr w:type="spellStart"/>
      <w:r w:rsidRPr="001B0BCE">
        <w:rPr>
          <w:rFonts w:ascii="Book Antiqua" w:hAnsi="Book Antiqua"/>
          <w:color w:val="201F35"/>
        </w:rPr>
        <w:t>Celik</w:t>
      </w:r>
      <w:proofErr w:type="spellEnd"/>
      <w:r>
        <w:rPr>
          <w:rFonts w:ascii="Book Antiqua" w:hAnsi="Book Antiqua"/>
          <w:color w:val="201F35"/>
        </w:rPr>
        <w:t xml:space="preserve"> E</w:t>
      </w:r>
      <w:r w:rsidRPr="001B0BCE">
        <w:rPr>
          <w:rFonts w:ascii="Book Antiqua" w:hAnsi="Book Antiqua"/>
          <w:color w:val="201F35"/>
        </w:rPr>
        <w:t xml:space="preserve">, </w:t>
      </w:r>
      <w:proofErr w:type="spellStart"/>
      <w:r w:rsidRPr="001B0BCE">
        <w:rPr>
          <w:rFonts w:ascii="Book Antiqua" w:hAnsi="Book Antiqua"/>
          <w:color w:val="201F35"/>
        </w:rPr>
        <w:t>Yurekli</w:t>
      </w:r>
      <w:proofErr w:type="spellEnd"/>
      <w:r>
        <w:rPr>
          <w:rFonts w:ascii="Book Antiqua" w:hAnsi="Book Antiqua"/>
          <w:color w:val="201F35"/>
        </w:rPr>
        <w:t xml:space="preserve"> I</w:t>
      </w:r>
      <w:r w:rsidRPr="001B0BCE">
        <w:rPr>
          <w:rFonts w:ascii="Book Antiqua" w:hAnsi="Book Antiqua"/>
          <w:color w:val="201F35"/>
        </w:rPr>
        <w:t xml:space="preserve">, </w:t>
      </w:r>
      <w:proofErr w:type="spellStart"/>
      <w:r w:rsidRPr="001B0BCE">
        <w:rPr>
          <w:rFonts w:ascii="Book Antiqua" w:hAnsi="Book Antiqua"/>
          <w:color w:val="201F35"/>
        </w:rPr>
        <w:t>Gurbuz</w:t>
      </w:r>
      <w:proofErr w:type="spellEnd"/>
      <w:r>
        <w:rPr>
          <w:rFonts w:ascii="Book Antiqua" w:hAnsi="Book Antiqua"/>
          <w:color w:val="201F35"/>
        </w:rPr>
        <w:t xml:space="preserve"> A</w:t>
      </w:r>
      <w:r w:rsidRPr="001B0BCE">
        <w:rPr>
          <w:rFonts w:ascii="Book Antiqua" w:hAnsi="Book Antiqua"/>
          <w:color w:val="201F35"/>
        </w:rPr>
        <w:t xml:space="preserve">, </w:t>
      </w:r>
      <w:proofErr w:type="gramStart"/>
      <w:r w:rsidRPr="001B0BCE">
        <w:rPr>
          <w:rFonts w:ascii="Book Antiqua" w:hAnsi="Book Antiqua"/>
          <w:color w:val="201F35"/>
        </w:rPr>
        <w:t>Our re-do</w:t>
      </w:r>
      <w:proofErr w:type="gramEnd"/>
      <w:r w:rsidRPr="001B0BCE">
        <w:rPr>
          <w:rFonts w:ascii="Book Antiqua" w:hAnsi="Book Antiqua"/>
          <w:color w:val="201F35"/>
        </w:rPr>
        <w:t xml:space="preserve"> extirpation in a case with recurrent giant left atrial myxoma forming mitral stenosis.</w:t>
      </w:r>
      <w:r w:rsidRPr="001B0BCE">
        <w:rPr>
          <w:rFonts w:ascii="Book Antiqua" w:hAnsi="Book Antiqua"/>
          <w:i/>
          <w:iCs/>
          <w:color w:val="201F35"/>
        </w:rPr>
        <w:t xml:space="preserve"> J </w:t>
      </w:r>
      <w:proofErr w:type="spellStart"/>
      <w:r w:rsidRPr="001B0BCE">
        <w:rPr>
          <w:rFonts w:ascii="Book Antiqua" w:hAnsi="Book Antiqua"/>
          <w:i/>
          <w:iCs/>
          <w:color w:val="201F35"/>
        </w:rPr>
        <w:t>Cardiothorac</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Surg</w:t>
      </w:r>
      <w:proofErr w:type="spellEnd"/>
      <w:r w:rsidRPr="001B0BCE">
        <w:rPr>
          <w:rFonts w:ascii="Book Antiqua" w:hAnsi="Book Antiqua"/>
          <w:color w:val="201F35"/>
        </w:rPr>
        <w:t xml:space="preserve"> 2013; </w:t>
      </w:r>
      <w:r w:rsidRPr="001B0BCE">
        <w:rPr>
          <w:rFonts w:ascii="Book Antiqua" w:hAnsi="Book Antiqua"/>
          <w:b/>
          <w:bCs/>
          <w:color w:val="201F35"/>
        </w:rPr>
        <w:t>8</w:t>
      </w:r>
      <w:r>
        <w:rPr>
          <w:rFonts w:ascii="Book Antiqua" w:hAnsi="Book Antiqua"/>
          <w:color w:val="201F35"/>
        </w:rPr>
        <w:t xml:space="preserve"> </w:t>
      </w:r>
      <w:r w:rsidRPr="001B0BCE">
        <w:rPr>
          <w:rFonts w:ascii="Book Antiqua" w:hAnsi="Book Antiqua"/>
          <w:color w:val="201F35"/>
        </w:rPr>
        <w:t>Suppl</w:t>
      </w:r>
      <w:r>
        <w:rPr>
          <w:rFonts w:ascii="Book Antiqua" w:hAnsi="Book Antiqua"/>
          <w:color w:val="201F35"/>
        </w:rPr>
        <w:t xml:space="preserve"> </w:t>
      </w:r>
      <w:r w:rsidRPr="001B0BCE">
        <w:rPr>
          <w:rFonts w:ascii="Book Antiqua" w:hAnsi="Book Antiqua"/>
          <w:color w:val="201F35"/>
        </w:rPr>
        <w:t>1: 170 [DOI</w:t>
      </w:r>
      <w:proofErr w:type="gramStart"/>
      <w:r w:rsidRPr="001B0BCE">
        <w:rPr>
          <w:rFonts w:ascii="Book Antiqua" w:hAnsi="Book Antiqua"/>
          <w:color w:val="201F35"/>
        </w:rPr>
        <w:t>:10.1186</w:t>
      </w:r>
      <w:proofErr w:type="gramEnd"/>
      <w:r w:rsidRPr="001B0BCE">
        <w:rPr>
          <w:rFonts w:ascii="Book Antiqua" w:hAnsi="Book Antiqua"/>
          <w:color w:val="201F35"/>
        </w:rPr>
        <w:t>/1749-8090-8-S1-P170]</w:t>
      </w:r>
    </w:p>
    <w:p w14:paraId="45D6137D"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11 </w:t>
      </w:r>
      <w:r w:rsidRPr="001B0BCE">
        <w:rPr>
          <w:rFonts w:ascii="Book Antiqua" w:hAnsi="Book Antiqua"/>
          <w:b/>
          <w:bCs/>
          <w:color w:val="201F35"/>
        </w:rPr>
        <w:t>Sethi NK</w:t>
      </w:r>
      <w:r w:rsidRPr="001B0BCE">
        <w:rPr>
          <w:rFonts w:ascii="Book Antiqua" w:hAnsi="Book Antiqua"/>
          <w:color w:val="201F35"/>
        </w:rPr>
        <w:t>. Is it safe to proceed with thrombolytic therapy for acute ischemic stroke in a patient with cardiac myxoma</w:t>
      </w:r>
      <w:proofErr w:type="gramStart"/>
      <w:r w:rsidRPr="001B0BCE">
        <w:rPr>
          <w:rFonts w:ascii="Book Antiqua" w:hAnsi="Book Antiqua"/>
          <w:color w:val="201F35"/>
        </w:rPr>
        <w:t>?.</w:t>
      </w:r>
      <w:proofErr w:type="gramEnd"/>
      <w:r w:rsidRPr="001B0BCE">
        <w:rPr>
          <w:rFonts w:ascii="Book Antiqua" w:hAnsi="Book Antiqua"/>
          <w:color w:val="201F35"/>
        </w:rPr>
        <w:t> </w:t>
      </w:r>
      <w:r w:rsidRPr="001B0BCE">
        <w:rPr>
          <w:rFonts w:ascii="Book Antiqua" w:hAnsi="Book Antiqua"/>
          <w:i/>
          <w:iCs/>
          <w:color w:val="201F35"/>
        </w:rPr>
        <w:t>Eur Neurol</w:t>
      </w:r>
      <w:r w:rsidRPr="001B0BCE">
        <w:rPr>
          <w:rFonts w:ascii="Book Antiqua" w:hAnsi="Book Antiqua"/>
          <w:color w:val="201F35"/>
        </w:rPr>
        <w:t> 2013; </w:t>
      </w:r>
      <w:r w:rsidRPr="001B0BCE">
        <w:rPr>
          <w:rFonts w:ascii="Book Antiqua" w:hAnsi="Book Antiqua"/>
          <w:b/>
          <w:bCs/>
          <w:color w:val="201F35"/>
        </w:rPr>
        <w:t>69</w:t>
      </w:r>
      <w:r w:rsidRPr="001B0BCE">
        <w:rPr>
          <w:rFonts w:ascii="Book Antiqua" w:hAnsi="Book Antiqua"/>
          <w:color w:val="201F35"/>
        </w:rPr>
        <w:t>: 67 [PMID: 23154305 DOI: 10.1159/000345117]</w:t>
      </w:r>
    </w:p>
    <w:p w14:paraId="40B68398" w14:textId="7777777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12 </w:t>
      </w:r>
      <w:r w:rsidRPr="001B0BCE">
        <w:rPr>
          <w:rFonts w:ascii="Book Antiqua" w:hAnsi="Book Antiqua"/>
          <w:b/>
          <w:bCs/>
          <w:color w:val="201F35"/>
        </w:rPr>
        <w:t>Shah IK</w:t>
      </w:r>
      <w:r w:rsidRPr="001B0BCE">
        <w:rPr>
          <w:rFonts w:ascii="Book Antiqua" w:hAnsi="Book Antiqua"/>
          <w:color w:val="201F35"/>
        </w:rPr>
        <w:t xml:space="preserve">, </w:t>
      </w:r>
      <w:proofErr w:type="spellStart"/>
      <w:r w:rsidRPr="001B0BCE">
        <w:rPr>
          <w:rFonts w:ascii="Book Antiqua" w:hAnsi="Book Antiqua"/>
          <w:color w:val="201F35"/>
        </w:rPr>
        <w:t>Dearani</w:t>
      </w:r>
      <w:proofErr w:type="spellEnd"/>
      <w:r w:rsidRPr="001B0BCE">
        <w:rPr>
          <w:rFonts w:ascii="Book Antiqua" w:hAnsi="Book Antiqua"/>
          <w:color w:val="201F35"/>
        </w:rPr>
        <w:t xml:space="preserve"> JA, Daly RC, Suri RM, Park SJ, Joyce LD, Li Z, Schaff HV. Cardiac Myxomas: A 50-Year Experience </w:t>
      </w:r>
      <w:proofErr w:type="gramStart"/>
      <w:r w:rsidRPr="001B0BCE">
        <w:rPr>
          <w:rFonts w:ascii="Book Antiqua" w:hAnsi="Book Antiqua"/>
          <w:color w:val="201F35"/>
        </w:rPr>
        <w:t>With</w:t>
      </w:r>
      <w:proofErr w:type="gramEnd"/>
      <w:r w:rsidRPr="001B0BCE">
        <w:rPr>
          <w:rFonts w:ascii="Book Antiqua" w:hAnsi="Book Antiqua"/>
          <w:color w:val="201F35"/>
        </w:rPr>
        <w:t xml:space="preserve"> Resection and Analysis of Risk Factors for Recurrence. </w:t>
      </w:r>
      <w:r w:rsidRPr="001B0BCE">
        <w:rPr>
          <w:rFonts w:ascii="Book Antiqua" w:hAnsi="Book Antiqua"/>
          <w:i/>
          <w:iCs/>
          <w:color w:val="201F35"/>
        </w:rPr>
        <w:t xml:space="preserve">Ann </w:t>
      </w:r>
      <w:proofErr w:type="spellStart"/>
      <w:r w:rsidRPr="001B0BCE">
        <w:rPr>
          <w:rFonts w:ascii="Book Antiqua" w:hAnsi="Book Antiqua"/>
          <w:i/>
          <w:iCs/>
          <w:color w:val="201F35"/>
        </w:rPr>
        <w:t>Thorac</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Surg</w:t>
      </w:r>
      <w:proofErr w:type="spellEnd"/>
      <w:r w:rsidRPr="001B0BCE">
        <w:rPr>
          <w:rFonts w:ascii="Book Antiqua" w:hAnsi="Book Antiqua"/>
          <w:color w:val="201F35"/>
        </w:rPr>
        <w:t> 2015; </w:t>
      </w:r>
      <w:r w:rsidRPr="001B0BCE">
        <w:rPr>
          <w:rFonts w:ascii="Book Antiqua" w:hAnsi="Book Antiqua"/>
          <w:b/>
          <w:bCs/>
          <w:color w:val="201F35"/>
        </w:rPr>
        <w:t>100</w:t>
      </w:r>
      <w:r w:rsidRPr="001B0BCE">
        <w:rPr>
          <w:rFonts w:ascii="Book Antiqua" w:hAnsi="Book Antiqua"/>
          <w:color w:val="201F35"/>
        </w:rPr>
        <w:t>: 495-500 [PMID: 26070596 DOI: 10.1016/j.athoracsur.2015.03.007]</w:t>
      </w:r>
    </w:p>
    <w:p w14:paraId="34E32840" w14:textId="4405BDB7" w:rsidR="001B0BCE" w:rsidRPr="001B0BCE" w:rsidRDefault="001B0BCE" w:rsidP="001B0BCE">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13 </w:t>
      </w:r>
      <w:r w:rsidRPr="001B0BCE">
        <w:rPr>
          <w:rFonts w:ascii="Book Antiqua" w:hAnsi="Book Antiqua"/>
          <w:b/>
          <w:bCs/>
          <w:color w:val="201F35"/>
        </w:rPr>
        <w:t xml:space="preserve">1 </w:t>
      </w:r>
      <w:proofErr w:type="spellStart"/>
      <w:r w:rsidRPr="001B0BCE">
        <w:rPr>
          <w:rFonts w:ascii="Book Antiqua" w:hAnsi="Book Antiqua"/>
          <w:b/>
          <w:bCs/>
          <w:color w:val="201F35"/>
        </w:rPr>
        <w:t>Barh</w:t>
      </w:r>
      <w:proofErr w:type="spellEnd"/>
      <w:r w:rsidRPr="001B0BCE">
        <w:rPr>
          <w:rFonts w:ascii="Book Antiqua" w:hAnsi="Book Antiqua"/>
          <w:b/>
          <w:bCs/>
          <w:color w:val="201F35"/>
        </w:rPr>
        <w:t xml:space="preserve"> D</w:t>
      </w:r>
      <w:r w:rsidRPr="001B0BCE">
        <w:rPr>
          <w:rFonts w:ascii="Book Antiqua" w:hAnsi="Book Antiqua"/>
          <w:color w:val="201F35"/>
        </w:rPr>
        <w:t xml:space="preserve">, Kumar A, Chatterjee S, </w:t>
      </w:r>
      <w:proofErr w:type="spellStart"/>
      <w:r w:rsidRPr="001B0BCE">
        <w:rPr>
          <w:rFonts w:ascii="Book Antiqua" w:hAnsi="Book Antiqua"/>
          <w:color w:val="201F35"/>
        </w:rPr>
        <w:t>Liloglou</w:t>
      </w:r>
      <w:proofErr w:type="spellEnd"/>
      <w:r w:rsidRPr="001B0BCE">
        <w:rPr>
          <w:rFonts w:ascii="Book Antiqua" w:hAnsi="Book Antiqua"/>
          <w:color w:val="201F35"/>
        </w:rPr>
        <w:t xml:space="preserve"> T. Molecular features, markers, drug targets, and prospective targeted therapeutics in cardiac myxoma. </w:t>
      </w:r>
      <w:proofErr w:type="spellStart"/>
      <w:r w:rsidRPr="001B0BCE">
        <w:rPr>
          <w:rFonts w:ascii="Book Antiqua" w:hAnsi="Book Antiqua"/>
          <w:i/>
          <w:iCs/>
          <w:color w:val="201F35"/>
        </w:rPr>
        <w:t>Curr</w:t>
      </w:r>
      <w:proofErr w:type="spellEnd"/>
      <w:r w:rsidRPr="001B0BCE">
        <w:rPr>
          <w:rFonts w:ascii="Book Antiqua" w:hAnsi="Book Antiqua"/>
          <w:i/>
          <w:iCs/>
          <w:color w:val="201F35"/>
        </w:rPr>
        <w:t xml:space="preserve"> Cancer Drug Targets</w:t>
      </w:r>
      <w:r w:rsidRPr="001B0BCE">
        <w:rPr>
          <w:rFonts w:ascii="Book Antiqua" w:hAnsi="Book Antiqua"/>
          <w:color w:val="201F35"/>
        </w:rPr>
        <w:t xml:space="preserve"> 2009; </w:t>
      </w:r>
      <w:r w:rsidRPr="001B0BCE">
        <w:rPr>
          <w:rFonts w:ascii="Book Antiqua" w:hAnsi="Book Antiqua"/>
          <w:b/>
          <w:bCs/>
          <w:color w:val="201F35"/>
        </w:rPr>
        <w:t>9</w:t>
      </w:r>
      <w:r w:rsidRPr="001B0BCE">
        <w:rPr>
          <w:rFonts w:ascii="Book Antiqua" w:hAnsi="Book Antiqua"/>
          <w:color w:val="201F35"/>
        </w:rPr>
        <w:t>: 705-716 [PMID: 19754355 DOI: 10.2174/156800909789271549]</w:t>
      </w:r>
    </w:p>
    <w:bookmarkEnd w:id="3"/>
    <w:p w14:paraId="3FEE2475" w14:textId="77777777" w:rsidR="00A77B3E" w:rsidRPr="001B0BCE" w:rsidRDefault="00A77B3E" w:rsidP="001B0BCE">
      <w:pPr>
        <w:adjustRightInd w:val="0"/>
        <w:snapToGrid w:val="0"/>
        <w:spacing w:line="360" w:lineRule="auto"/>
        <w:rPr>
          <w:rFonts w:ascii="Book Antiqua" w:hAnsi="Book Antiqua"/>
          <w:sz w:val="24"/>
          <w:szCs w:val="24"/>
        </w:rPr>
        <w:sectPr w:rsidR="00A77B3E" w:rsidRPr="001B0BCE">
          <w:pgSz w:w="12240" w:h="15840"/>
          <w:pgMar w:top="1440" w:right="1440" w:bottom="1440" w:left="1440" w:header="720" w:footer="720" w:gutter="0"/>
          <w:cols w:space="720"/>
          <w:docGrid w:linePitch="360"/>
        </w:sectPr>
      </w:pPr>
    </w:p>
    <w:p w14:paraId="2DF97F6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lastRenderedPageBreak/>
        <w:t>Footnotes</w:t>
      </w:r>
    </w:p>
    <w:p w14:paraId="5799AFFE" w14:textId="2B4BE90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Informed consent statement: </w:t>
      </w:r>
      <w:r w:rsidRPr="001B0BCE">
        <w:rPr>
          <w:rFonts w:ascii="Book Antiqua" w:eastAsia="Book Antiqua" w:hAnsi="Book Antiqua" w:cs="Book Antiqua"/>
          <w:sz w:val="24"/>
          <w:szCs w:val="24"/>
        </w:rPr>
        <w:t>Informed written consent was obtained from the patient for publication of this report and any accompanying images.</w:t>
      </w:r>
    </w:p>
    <w:p w14:paraId="3E017CBD" w14:textId="77777777" w:rsidR="00A77B3E" w:rsidRPr="001B0BCE" w:rsidRDefault="00A77B3E" w:rsidP="001B0BCE">
      <w:pPr>
        <w:adjustRightInd w:val="0"/>
        <w:snapToGrid w:val="0"/>
        <w:spacing w:line="360" w:lineRule="auto"/>
        <w:rPr>
          <w:rFonts w:ascii="Book Antiqua" w:hAnsi="Book Antiqua"/>
          <w:sz w:val="24"/>
          <w:szCs w:val="24"/>
        </w:rPr>
      </w:pPr>
    </w:p>
    <w:p w14:paraId="5A1B33DA" w14:textId="1045972A"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Conflict-of-interest statement: </w:t>
      </w:r>
      <w:r w:rsidRPr="001B0BCE">
        <w:rPr>
          <w:rFonts w:ascii="Book Antiqua" w:eastAsia="Book Antiqua" w:hAnsi="Book Antiqua" w:cs="Book Antiqua"/>
          <w:sz w:val="24"/>
          <w:szCs w:val="24"/>
        </w:rPr>
        <w:t>The authors declare th</w:t>
      </w:r>
      <w:r w:rsidRPr="001B0BCE">
        <w:rPr>
          <w:rFonts w:ascii="Book Antiqua" w:eastAsia="Book Antiqua" w:hAnsi="Book Antiqua" w:cs="Book Antiqua"/>
          <w:sz w:val="24"/>
          <w:szCs w:val="24"/>
        </w:rPr>
        <w:t>at they have no conflict of interest</w:t>
      </w:r>
      <w:r w:rsidR="00243A2E">
        <w:rPr>
          <w:rFonts w:ascii="Book Antiqua" w:eastAsia="Book Antiqua" w:hAnsi="Book Antiqua" w:cs="Book Antiqua"/>
          <w:sz w:val="24"/>
          <w:szCs w:val="24"/>
        </w:rPr>
        <w:t xml:space="preserve"> for this manuscript</w:t>
      </w:r>
      <w:r w:rsidRPr="001B0BCE">
        <w:rPr>
          <w:rFonts w:ascii="Book Antiqua" w:eastAsia="Book Antiqua" w:hAnsi="Book Antiqua" w:cs="Book Antiqua"/>
          <w:sz w:val="24"/>
          <w:szCs w:val="24"/>
        </w:rPr>
        <w:t>. </w:t>
      </w:r>
    </w:p>
    <w:p w14:paraId="60A12030" w14:textId="77777777" w:rsidR="00A77B3E" w:rsidRPr="001B0BCE" w:rsidRDefault="00A77B3E" w:rsidP="001B0BCE">
      <w:pPr>
        <w:adjustRightInd w:val="0"/>
        <w:snapToGrid w:val="0"/>
        <w:spacing w:line="360" w:lineRule="auto"/>
        <w:rPr>
          <w:rFonts w:ascii="Book Antiqua" w:hAnsi="Book Antiqua"/>
          <w:sz w:val="24"/>
          <w:szCs w:val="24"/>
        </w:rPr>
      </w:pPr>
    </w:p>
    <w:p w14:paraId="205CC42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CARE Checklist (2016) statement: </w:t>
      </w:r>
      <w:r w:rsidRPr="001B0BCE">
        <w:rPr>
          <w:rFonts w:ascii="Book Antiqua" w:eastAsia="Book Antiqua" w:hAnsi="Book Antiqua" w:cs="Book Antiqua"/>
          <w:sz w:val="24"/>
          <w:szCs w:val="24"/>
        </w:rPr>
        <w:t>The authors have read the CARE Checklist (2016), and the manuscript was prepared and revised according to the CARE Checklist (2016)</w:t>
      </w:r>
    </w:p>
    <w:p w14:paraId="21DDE988" w14:textId="77777777" w:rsidR="00A77B3E" w:rsidRPr="001B0BCE" w:rsidRDefault="00A77B3E" w:rsidP="001B0BCE">
      <w:pPr>
        <w:adjustRightInd w:val="0"/>
        <w:snapToGrid w:val="0"/>
        <w:spacing w:line="360" w:lineRule="auto"/>
        <w:rPr>
          <w:rFonts w:ascii="Book Antiqua" w:hAnsi="Book Antiqua"/>
          <w:sz w:val="24"/>
          <w:szCs w:val="24"/>
        </w:rPr>
      </w:pPr>
    </w:p>
    <w:p w14:paraId="5954C652"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Open-Access: </w:t>
      </w:r>
      <w:r w:rsidRPr="001B0BCE">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B0BCE">
        <w:rPr>
          <w:rFonts w:ascii="Book Antiqua" w:eastAsia="Book Antiqua" w:hAnsi="Book Antiqua" w:cs="Book Antiqua"/>
          <w:sz w:val="24"/>
          <w:szCs w:val="24"/>
        </w:rPr>
        <w:t>NonCommercial</w:t>
      </w:r>
      <w:proofErr w:type="spellEnd"/>
      <w:r w:rsidRPr="001B0BCE">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490F4F" w14:textId="77777777" w:rsidR="00A77B3E" w:rsidRPr="001B0BCE" w:rsidRDefault="00A77B3E" w:rsidP="001B0BCE">
      <w:pPr>
        <w:adjustRightInd w:val="0"/>
        <w:snapToGrid w:val="0"/>
        <w:spacing w:line="360" w:lineRule="auto"/>
        <w:rPr>
          <w:rFonts w:ascii="Book Antiqua" w:hAnsi="Book Antiqua"/>
          <w:sz w:val="24"/>
          <w:szCs w:val="24"/>
        </w:rPr>
      </w:pPr>
    </w:p>
    <w:p w14:paraId="21DD032C" w14:textId="0E71642B"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Manuscript source: </w:t>
      </w:r>
      <w:r w:rsidRPr="001B0BCE">
        <w:rPr>
          <w:rFonts w:ascii="Book Antiqua" w:eastAsia="Book Antiqua" w:hAnsi="Book Antiqua" w:cs="Book Antiqua"/>
          <w:sz w:val="24"/>
          <w:szCs w:val="24"/>
        </w:rPr>
        <w:t xml:space="preserve">Unsolicited </w:t>
      </w:r>
      <w:r w:rsidR="0062677E" w:rsidRPr="001B0BCE">
        <w:rPr>
          <w:rFonts w:ascii="Book Antiqua" w:eastAsia="Book Antiqua" w:hAnsi="Book Antiqua" w:cs="Book Antiqua"/>
          <w:sz w:val="24"/>
          <w:szCs w:val="24"/>
        </w:rPr>
        <w:t>m</w:t>
      </w:r>
      <w:r w:rsidRPr="001B0BCE">
        <w:rPr>
          <w:rFonts w:ascii="Book Antiqua" w:eastAsia="Book Antiqua" w:hAnsi="Book Antiqua" w:cs="Book Antiqua"/>
          <w:sz w:val="24"/>
          <w:szCs w:val="24"/>
        </w:rPr>
        <w:t>anuscript</w:t>
      </w:r>
    </w:p>
    <w:p w14:paraId="36CF6EAD" w14:textId="77777777" w:rsidR="00A77B3E" w:rsidRPr="001B0BCE" w:rsidRDefault="00A77B3E" w:rsidP="001B0BCE">
      <w:pPr>
        <w:adjustRightInd w:val="0"/>
        <w:snapToGrid w:val="0"/>
        <w:spacing w:line="360" w:lineRule="auto"/>
        <w:rPr>
          <w:rFonts w:ascii="Book Antiqua" w:hAnsi="Book Antiqua"/>
          <w:sz w:val="24"/>
          <w:szCs w:val="24"/>
        </w:rPr>
      </w:pPr>
    </w:p>
    <w:p w14:paraId="4ED5A57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Peer-review started: </w:t>
      </w:r>
      <w:r w:rsidRPr="001B0BCE">
        <w:rPr>
          <w:rFonts w:ascii="Book Antiqua" w:eastAsia="Book Antiqua" w:hAnsi="Book Antiqua" w:cs="Book Antiqua"/>
          <w:sz w:val="24"/>
          <w:szCs w:val="24"/>
        </w:rPr>
        <w:t>March 31, 2021</w:t>
      </w:r>
    </w:p>
    <w:p w14:paraId="753965B3"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First decision: </w:t>
      </w:r>
      <w:r w:rsidRPr="001B0BCE">
        <w:rPr>
          <w:rFonts w:ascii="Book Antiqua" w:eastAsia="Book Antiqua" w:hAnsi="Book Antiqua" w:cs="Book Antiqua"/>
          <w:sz w:val="24"/>
          <w:szCs w:val="24"/>
        </w:rPr>
        <w:t>May 11, 2021</w:t>
      </w:r>
    </w:p>
    <w:p w14:paraId="35FF68F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Article in press: </w:t>
      </w:r>
    </w:p>
    <w:p w14:paraId="226A4C42" w14:textId="77777777" w:rsidR="00A77B3E" w:rsidRPr="001B0BCE" w:rsidRDefault="00A77B3E" w:rsidP="001B0BCE">
      <w:pPr>
        <w:adjustRightInd w:val="0"/>
        <w:snapToGrid w:val="0"/>
        <w:spacing w:line="360" w:lineRule="auto"/>
        <w:rPr>
          <w:rFonts w:ascii="Book Antiqua" w:hAnsi="Book Antiqua"/>
          <w:sz w:val="24"/>
          <w:szCs w:val="24"/>
        </w:rPr>
      </w:pPr>
    </w:p>
    <w:p w14:paraId="62FC3DDE" w14:textId="70535D4A"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Specialty type: </w:t>
      </w:r>
      <w:r w:rsidRPr="001B0BCE">
        <w:rPr>
          <w:rFonts w:ascii="Book Antiqua" w:eastAsia="Book Antiqua" w:hAnsi="Book Antiqua" w:cs="Book Antiqua"/>
          <w:sz w:val="24"/>
          <w:szCs w:val="24"/>
        </w:rPr>
        <w:t xml:space="preserve">Clinical </w:t>
      </w:r>
      <w:r w:rsidR="0062677E" w:rsidRPr="001B0BCE">
        <w:rPr>
          <w:rFonts w:ascii="Book Antiqua" w:eastAsia="Book Antiqua" w:hAnsi="Book Antiqua" w:cs="Book Antiqua"/>
          <w:sz w:val="24"/>
          <w:szCs w:val="24"/>
        </w:rPr>
        <w:t>n</w:t>
      </w:r>
      <w:r w:rsidRPr="001B0BCE">
        <w:rPr>
          <w:rFonts w:ascii="Book Antiqua" w:eastAsia="Book Antiqua" w:hAnsi="Book Antiqua" w:cs="Book Antiqua"/>
          <w:sz w:val="24"/>
          <w:szCs w:val="24"/>
        </w:rPr>
        <w:t>eurology</w:t>
      </w:r>
    </w:p>
    <w:p w14:paraId="01DE48D7"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Country/Territory of origin: </w:t>
      </w:r>
      <w:r w:rsidRPr="001B0BCE">
        <w:rPr>
          <w:rFonts w:ascii="Book Antiqua" w:eastAsia="Book Antiqua" w:hAnsi="Book Antiqua" w:cs="Book Antiqua"/>
          <w:sz w:val="24"/>
          <w:szCs w:val="24"/>
        </w:rPr>
        <w:t>China</w:t>
      </w:r>
    </w:p>
    <w:p w14:paraId="479D15C1"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Peer-review report’s scientific quality classification</w:t>
      </w:r>
    </w:p>
    <w:p w14:paraId="7058690D"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Grade </w:t>
      </w:r>
      <w:proofErr w:type="gramStart"/>
      <w:r w:rsidRPr="001B0BCE">
        <w:rPr>
          <w:rFonts w:ascii="Book Antiqua" w:eastAsia="Book Antiqua" w:hAnsi="Book Antiqua" w:cs="Book Antiqua"/>
          <w:sz w:val="24"/>
          <w:szCs w:val="24"/>
        </w:rPr>
        <w:t>A</w:t>
      </w:r>
      <w:proofErr w:type="gramEnd"/>
      <w:r w:rsidRPr="001B0BCE">
        <w:rPr>
          <w:rFonts w:ascii="Book Antiqua" w:eastAsia="Book Antiqua" w:hAnsi="Book Antiqua" w:cs="Book Antiqua"/>
          <w:sz w:val="24"/>
          <w:szCs w:val="24"/>
        </w:rPr>
        <w:t xml:space="preserve"> (Excellent): 0</w:t>
      </w:r>
    </w:p>
    <w:p w14:paraId="0AC303B3"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B (Very good): B</w:t>
      </w:r>
    </w:p>
    <w:p w14:paraId="767193C2"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C (Good): C, C</w:t>
      </w:r>
    </w:p>
    <w:p w14:paraId="7E3E805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lastRenderedPageBreak/>
        <w:t>Grade D (Fair): 0</w:t>
      </w:r>
    </w:p>
    <w:p w14:paraId="3ECEAE60"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E (Poor): 0</w:t>
      </w:r>
    </w:p>
    <w:p w14:paraId="1A045CD6" w14:textId="77777777" w:rsidR="00A77B3E" w:rsidRPr="001B0BCE" w:rsidRDefault="00A77B3E" w:rsidP="001B0BCE">
      <w:pPr>
        <w:adjustRightInd w:val="0"/>
        <w:snapToGrid w:val="0"/>
        <w:spacing w:line="360" w:lineRule="auto"/>
        <w:rPr>
          <w:rFonts w:ascii="Book Antiqua" w:hAnsi="Book Antiqua"/>
          <w:sz w:val="24"/>
          <w:szCs w:val="24"/>
        </w:rPr>
      </w:pPr>
    </w:p>
    <w:p w14:paraId="346A4DEB" w14:textId="58C4F289" w:rsidR="0062677E" w:rsidRPr="001B0BCE" w:rsidRDefault="001017D3" w:rsidP="001B0BCE">
      <w:pPr>
        <w:adjustRightInd w:val="0"/>
        <w:snapToGrid w:val="0"/>
        <w:spacing w:line="360" w:lineRule="auto"/>
        <w:rPr>
          <w:rFonts w:ascii="Book Antiqua" w:eastAsia="Book Antiqua" w:hAnsi="Book Antiqua" w:cs="Book Antiqua"/>
          <w:b/>
          <w:sz w:val="24"/>
          <w:szCs w:val="24"/>
        </w:rPr>
      </w:pPr>
      <w:r w:rsidRPr="001B0BCE">
        <w:rPr>
          <w:rFonts w:ascii="Book Antiqua" w:eastAsia="Book Antiqua" w:hAnsi="Book Antiqua" w:cs="Book Antiqua"/>
          <w:b/>
          <w:sz w:val="24"/>
          <w:szCs w:val="24"/>
        </w:rPr>
        <w:t xml:space="preserve">P-Reviewer: </w:t>
      </w:r>
      <w:r w:rsidRPr="001B0BCE">
        <w:rPr>
          <w:rFonts w:ascii="Book Antiqua" w:eastAsia="Book Antiqua" w:hAnsi="Book Antiqua" w:cs="Book Antiqua"/>
          <w:sz w:val="24"/>
          <w:szCs w:val="24"/>
        </w:rPr>
        <w:t xml:space="preserve">Cristina </w:t>
      </w:r>
      <w:proofErr w:type="spellStart"/>
      <w:r w:rsidRPr="001B0BCE">
        <w:rPr>
          <w:rFonts w:ascii="Book Antiqua" w:eastAsia="Book Antiqua" w:hAnsi="Book Antiqua" w:cs="Book Antiqua"/>
          <w:sz w:val="24"/>
          <w:szCs w:val="24"/>
        </w:rPr>
        <w:t>Oana</w:t>
      </w:r>
      <w:proofErr w:type="spellEnd"/>
      <w:r w:rsidRPr="001B0BCE">
        <w:rPr>
          <w:rFonts w:ascii="Book Antiqua" w:eastAsia="Book Antiqua" w:hAnsi="Book Antiqua" w:cs="Book Antiqua"/>
          <w:sz w:val="24"/>
          <w:szCs w:val="24"/>
        </w:rPr>
        <w:t xml:space="preserve"> M, </w:t>
      </w:r>
      <w:proofErr w:type="spellStart"/>
      <w:r w:rsidRPr="001B0BCE">
        <w:rPr>
          <w:rFonts w:ascii="Book Antiqua" w:eastAsia="Book Antiqua" w:hAnsi="Book Antiqua" w:cs="Book Antiqua"/>
          <w:sz w:val="24"/>
          <w:szCs w:val="24"/>
        </w:rPr>
        <w:t>Glumac</w:t>
      </w:r>
      <w:proofErr w:type="spellEnd"/>
      <w:r w:rsidRPr="001B0BCE">
        <w:rPr>
          <w:rFonts w:ascii="Book Antiqua" w:eastAsia="Book Antiqua" w:hAnsi="Book Antiqua" w:cs="Book Antiqua"/>
          <w:sz w:val="24"/>
          <w:szCs w:val="24"/>
        </w:rPr>
        <w:t xml:space="preserve"> S, </w:t>
      </w:r>
      <w:proofErr w:type="gramStart"/>
      <w:r w:rsidRPr="001B0BCE">
        <w:rPr>
          <w:rFonts w:ascii="Book Antiqua" w:eastAsia="Book Antiqua" w:hAnsi="Book Antiqua" w:cs="Book Antiqua"/>
          <w:sz w:val="24"/>
          <w:szCs w:val="24"/>
        </w:rPr>
        <w:t>T</w:t>
      </w:r>
      <w:r w:rsidR="001B0BCE" w:rsidRPr="001B0BCE">
        <w:rPr>
          <w:rFonts w:ascii="Book Antiqua" w:eastAsia="Book Antiqua" w:hAnsi="Book Antiqua" w:cs="Book Antiqua"/>
          <w:sz w:val="24"/>
          <w:szCs w:val="24"/>
        </w:rPr>
        <w:t>sai</w:t>
      </w:r>
      <w:proofErr w:type="gramEnd"/>
      <w:r w:rsidRPr="001B0BCE">
        <w:rPr>
          <w:rFonts w:ascii="Book Antiqua" w:eastAsia="Book Antiqua" w:hAnsi="Book Antiqua" w:cs="Book Antiqua"/>
          <w:sz w:val="24"/>
          <w:szCs w:val="24"/>
        </w:rPr>
        <w:t xml:space="preserve"> ST</w:t>
      </w:r>
      <w:r w:rsidRPr="001B0BCE">
        <w:rPr>
          <w:rFonts w:ascii="Book Antiqua" w:eastAsia="Book Antiqua" w:hAnsi="Book Antiqua" w:cs="Book Antiqua"/>
          <w:b/>
          <w:sz w:val="24"/>
          <w:szCs w:val="24"/>
        </w:rPr>
        <w:t xml:space="preserve"> S-Editor: </w:t>
      </w:r>
      <w:r w:rsidR="0062677E" w:rsidRPr="001B0BCE">
        <w:rPr>
          <w:rFonts w:ascii="Book Antiqua" w:eastAsia="Book Antiqua" w:hAnsi="Book Antiqua" w:cs="Book Antiqua"/>
          <w:sz w:val="24"/>
          <w:szCs w:val="24"/>
        </w:rPr>
        <w:t>Liu M</w:t>
      </w:r>
      <w:r w:rsidRPr="001B0BCE">
        <w:rPr>
          <w:rFonts w:ascii="Book Antiqua" w:eastAsia="Book Antiqua" w:hAnsi="Book Antiqua" w:cs="Book Antiqua"/>
          <w:b/>
          <w:sz w:val="24"/>
          <w:szCs w:val="24"/>
        </w:rPr>
        <w:t xml:space="preserve"> L-Editor: </w:t>
      </w:r>
      <w:r w:rsidR="00243A2E" w:rsidRPr="00243D12">
        <w:rPr>
          <w:rFonts w:ascii="Book Antiqua" w:eastAsia="Book Antiqua" w:hAnsi="Book Antiqua" w:cs="Book Antiqua"/>
          <w:sz w:val="24"/>
          <w:szCs w:val="24"/>
        </w:rPr>
        <w:t>Wang TQ</w:t>
      </w:r>
      <w:r w:rsidRPr="001B0BCE">
        <w:rPr>
          <w:rFonts w:ascii="Book Antiqua" w:eastAsia="Book Antiqua" w:hAnsi="Book Antiqua" w:cs="Book Antiqua"/>
          <w:b/>
          <w:sz w:val="24"/>
          <w:szCs w:val="24"/>
        </w:rPr>
        <w:t xml:space="preserve"> P-</w:t>
      </w:r>
      <w:r w:rsidRPr="001B0BCE">
        <w:rPr>
          <w:rFonts w:ascii="Book Antiqua" w:eastAsia="Book Antiqua" w:hAnsi="Book Antiqua" w:cs="Book Antiqua"/>
          <w:b/>
          <w:sz w:val="24"/>
          <w:szCs w:val="24"/>
        </w:rPr>
        <w:t xml:space="preserve">Editor: </w:t>
      </w:r>
    </w:p>
    <w:p w14:paraId="4B4D4681" w14:textId="4F50DFF1" w:rsidR="002369F5" w:rsidRPr="001B0BCE" w:rsidRDefault="0062677E" w:rsidP="001B0BCE">
      <w:pPr>
        <w:adjustRightInd w:val="0"/>
        <w:snapToGrid w:val="0"/>
        <w:spacing w:line="360" w:lineRule="auto"/>
        <w:rPr>
          <w:rFonts w:ascii="Book Antiqua" w:eastAsiaTheme="minorEastAsia" w:hAnsi="Book Antiqua" w:cs="Book Antiqua"/>
          <w:b/>
          <w:sz w:val="24"/>
          <w:szCs w:val="24"/>
        </w:rPr>
      </w:pPr>
      <w:r w:rsidRPr="001B0BCE">
        <w:rPr>
          <w:rFonts w:ascii="Book Antiqua" w:eastAsia="Book Antiqua" w:hAnsi="Book Antiqua" w:cs="Book Antiqua"/>
          <w:b/>
          <w:sz w:val="24"/>
          <w:szCs w:val="24"/>
        </w:rPr>
        <w:br w:type="page"/>
      </w:r>
      <w:r w:rsidRPr="001B0BCE">
        <w:rPr>
          <w:rFonts w:ascii="Book Antiqua" w:eastAsia="Book Antiqua" w:hAnsi="Book Antiqua" w:cs="Book Antiqua"/>
          <w:b/>
          <w:sz w:val="24"/>
          <w:szCs w:val="24"/>
        </w:rPr>
        <w:lastRenderedPageBreak/>
        <w:t>Figure Legends</w:t>
      </w:r>
    </w:p>
    <w:p w14:paraId="20C79737" w14:textId="2F9BF0E8" w:rsidR="0001281A" w:rsidRPr="001B0BCE" w:rsidRDefault="0001281A" w:rsidP="001B0BCE">
      <w:pPr>
        <w:adjustRightInd w:val="0"/>
        <w:snapToGrid w:val="0"/>
        <w:spacing w:line="360" w:lineRule="auto"/>
        <w:rPr>
          <w:rFonts w:ascii="Book Antiqua" w:hAnsi="Book Antiqua"/>
          <w:noProof/>
          <w:sz w:val="24"/>
          <w:szCs w:val="24"/>
        </w:rPr>
      </w:pPr>
      <w:r w:rsidRPr="001B0BCE">
        <w:rPr>
          <w:rFonts w:ascii="Book Antiqua" w:hAnsi="Book Antiqua"/>
          <w:noProof/>
          <w:sz w:val="24"/>
          <w:szCs w:val="24"/>
        </w:rPr>
        <w:drawing>
          <wp:inline distT="0" distB="0" distL="0" distR="0" wp14:anchorId="6758642C" wp14:editId="3D5D4142">
            <wp:extent cx="5943600" cy="1963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63420"/>
                    </a:xfrm>
                    <a:prstGeom prst="rect">
                      <a:avLst/>
                    </a:prstGeom>
                    <a:noFill/>
                    <a:ln>
                      <a:noFill/>
                    </a:ln>
                  </pic:spPr>
                </pic:pic>
              </a:graphicData>
            </a:graphic>
          </wp:inline>
        </w:drawing>
      </w:r>
    </w:p>
    <w:p w14:paraId="2D443A9C" w14:textId="78C89D32" w:rsidR="0062677E" w:rsidRPr="001B0BCE" w:rsidRDefault="00A81F3D" w:rsidP="001B0BCE">
      <w:pPr>
        <w:adjustRightInd w:val="0"/>
        <w:snapToGrid w:val="0"/>
        <w:spacing w:line="360" w:lineRule="auto"/>
        <w:rPr>
          <w:rFonts w:ascii="Book Antiqua" w:hAnsi="Book Antiqua"/>
          <w:noProof/>
          <w:sz w:val="24"/>
          <w:szCs w:val="24"/>
        </w:rPr>
      </w:pPr>
      <w:r w:rsidRPr="001B0BCE">
        <w:rPr>
          <w:rFonts w:ascii="Book Antiqua" w:hAnsi="Book Antiqua"/>
          <w:b/>
          <w:bCs/>
          <w:noProof/>
          <w:sz w:val="24"/>
          <w:szCs w:val="24"/>
        </w:rPr>
        <w:t>Figure 1</w:t>
      </w:r>
      <w:r w:rsidR="00CA5981" w:rsidRPr="001B0BCE">
        <w:rPr>
          <w:rFonts w:ascii="Book Antiqua" w:hAnsi="Book Antiqua"/>
          <w:b/>
          <w:bCs/>
          <w:noProof/>
          <w:sz w:val="24"/>
          <w:szCs w:val="24"/>
        </w:rPr>
        <w:t xml:space="preserve"> </w:t>
      </w:r>
      <w:r w:rsidR="00A63709" w:rsidRPr="001B0BCE">
        <w:rPr>
          <w:rFonts w:ascii="Book Antiqua" w:hAnsi="Book Antiqua"/>
          <w:b/>
          <w:bCs/>
          <w:noProof/>
          <w:sz w:val="24"/>
          <w:szCs w:val="24"/>
        </w:rPr>
        <w:t xml:space="preserve">Head </w:t>
      </w:r>
      <w:r w:rsidR="00CA5981" w:rsidRPr="001B0BCE">
        <w:rPr>
          <w:rFonts w:ascii="Book Antiqua" w:eastAsia="Book Antiqua" w:hAnsi="Book Antiqua" w:cs="Book Antiqua"/>
          <w:b/>
          <w:bCs/>
          <w:sz w:val="24"/>
          <w:szCs w:val="24"/>
        </w:rPr>
        <w:t>comput</w:t>
      </w:r>
      <w:r w:rsidR="00CA5981" w:rsidRPr="001B0BCE">
        <w:rPr>
          <w:rFonts w:ascii="Book Antiqua" w:eastAsia="Book Antiqua" w:hAnsi="Book Antiqua" w:cs="Book Antiqua"/>
          <w:b/>
          <w:bCs/>
          <w:sz w:val="24"/>
          <w:szCs w:val="24"/>
        </w:rPr>
        <w:t>ed tomography</w:t>
      </w:r>
      <w:r w:rsidR="00A63709" w:rsidRPr="001B0BCE">
        <w:rPr>
          <w:rFonts w:ascii="Book Antiqua" w:hAnsi="Book Antiqua"/>
          <w:b/>
          <w:bCs/>
          <w:noProof/>
          <w:sz w:val="24"/>
          <w:szCs w:val="24"/>
        </w:rPr>
        <w:t xml:space="preserve"> before operation, intraoperative angiography</w:t>
      </w:r>
      <w:r w:rsidR="00243A2E">
        <w:rPr>
          <w:rFonts w:ascii="Book Antiqua" w:hAnsi="Book Antiqua"/>
          <w:b/>
          <w:bCs/>
          <w:noProof/>
          <w:sz w:val="24"/>
          <w:szCs w:val="24"/>
        </w:rPr>
        <w:t>,</w:t>
      </w:r>
      <w:r w:rsidR="00A63709" w:rsidRPr="001B0BCE">
        <w:rPr>
          <w:rFonts w:ascii="Book Antiqua" w:hAnsi="Book Antiqua"/>
          <w:b/>
          <w:bCs/>
          <w:noProof/>
          <w:sz w:val="24"/>
          <w:szCs w:val="24"/>
        </w:rPr>
        <w:t xml:space="preserve"> and stent embolectomy.</w:t>
      </w:r>
      <w:r w:rsidR="00CA5981" w:rsidRPr="001B0BCE">
        <w:rPr>
          <w:rFonts w:ascii="Book Antiqua" w:hAnsi="Book Antiqua"/>
          <w:noProof/>
          <w:sz w:val="24"/>
          <w:szCs w:val="24"/>
        </w:rPr>
        <w:t xml:space="preserve"> </w:t>
      </w:r>
      <w:r w:rsidR="0001281A" w:rsidRPr="001B0BCE">
        <w:rPr>
          <w:rFonts w:ascii="Book Antiqua" w:hAnsi="Book Antiqua"/>
          <w:sz w:val="24"/>
          <w:szCs w:val="24"/>
        </w:rPr>
        <w:t>A</w:t>
      </w:r>
      <w:r w:rsidR="00CA5981" w:rsidRPr="001B0BCE">
        <w:rPr>
          <w:rFonts w:ascii="Book Antiqua" w:hAnsi="Book Antiqua"/>
          <w:sz w:val="24"/>
          <w:szCs w:val="24"/>
        </w:rPr>
        <w:t>:</w:t>
      </w:r>
      <w:r w:rsidR="0001281A" w:rsidRPr="001B0BCE">
        <w:rPr>
          <w:rFonts w:ascii="Book Antiqua" w:hAnsi="Book Antiqua"/>
          <w:sz w:val="24"/>
          <w:szCs w:val="24"/>
        </w:rPr>
        <w:t xml:space="preserve"> </w:t>
      </w:r>
      <w:r w:rsidR="00CA5981" w:rsidRPr="001B0BCE">
        <w:rPr>
          <w:rFonts w:ascii="Book Antiqua" w:hAnsi="Book Antiqua"/>
          <w:sz w:val="24"/>
          <w:szCs w:val="24"/>
        </w:rPr>
        <w:t>H</w:t>
      </w:r>
      <w:r w:rsidR="0001281A" w:rsidRPr="001B0BCE">
        <w:rPr>
          <w:rFonts w:ascii="Book Antiqua" w:hAnsi="Book Antiqua"/>
          <w:sz w:val="24"/>
          <w:szCs w:val="24"/>
        </w:rPr>
        <w:t xml:space="preserve">ead </w:t>
      </w:r>
      <w:r w:rsidR="00CA5981" w:rsidRPr="001B0BCE">
        <w:rPr>
          <w:rFonts w:ascii="Book Antiqua" w:eastAsia="Book Antiqua" w:hAnsi="Book Antiqua" w:cs="Book Antiqua"/>
          <w:sz w:val="24"/>
          <w:szCs w:val="24"/>
        </w:rPr>
        <w:t>computed tomography</w:t>
      </w:r>
      <w:r w:rsidR="0001281A" w:rsidRPr="001B0BCE">
        <w:rPr>
          <w:rFonts w:ascii="Book Antiqua" w:hAnsi="Book Antiqua"/>
          <w:sz w:val="24"/>
          <w:szCs w:val="24"/>
        </w:rPr>
        <w:t xml:space="preserve"> showed no abnormalitie</w:t>
      </w:r>
      <w:r w:rsidR="00243A2E">
        <w:rPr>
          <w:rFonts w:ascii="Book Antiqua" w:hAnsi="Book Antiqua"/>
          <w:sz w:val="24"/>
          <w:szCs w:val="24"/>
        </w:rPr>
        <w:t>s</w:t>
      </w:r>
      <w:r w:rsidR="00CA5981" w:rsidRPr="001B0BCE">
        <w:rPr>
          <w:rFonts w:ascii="Book Antiqua" w:hAnsi="Book Antiqua"/>
          <w:sz w:val="24"/>
          <w:szCs w:val="24"/>
        </w:rPr>
        <w:t>; B:</w:t>
      </w:r>
      <w:r w:rsidR="0001281A" w:rsidRPr="001B0BCE">
        <w:rPr>
          <w:rFonts w:ascii="Book Antiqua" w:hAnsi="Book Antiqua"/>
          <w:sz w:val="24"/>
          <w:szCs w:val="24"/>
        </w:rPr>
        <w:t xml:space="preserve"> Cerebral angiography showed </w:t>
      </w:r>
      <w:r w:rsidR="00243A2E">
        <w:rPr>
          <w:rFonts w:ascii="Book Antiqua" w:hAnsi="Book Antiqua"/>
          <w:sz w:val="24"/>
          <w:szCs w:val="24"/>
        </w:rPr>
        <w:t xml:space="preserve">that the </w:t>
      </w:r>
      <w:r w:rsidR="0001281A" w:rsidRPr="001B0BCE">
        <w:rPr>
          <w:rFonts w:ascii="Book Antiqua" w:hAnsi="Book Antiqua"/>
          <w:sz w:val="24"/>
          <w:szCs w:val="24"/>
        </w:rPr>
        <w:t xml:space="preserve">left </w:t>
      </w:r>
      <w:r w:rsidR="00243A2E">
        <w:rPr>
          <w:rFonts w:ascii="Book Antiqua" w:hAnsi="Book Antiqua"/>
          <w:sz w:val="24"/>
          <w:szCs w:val="24"/>
        </w:rPr>
        <w:t>m</w:t>
      </w:r>
      <w:r w:rsidR="00243A2E" w:rsidRPr="001B0BCE">
        <w:rPr>
          <w:rFonts w:ascii="Book Antiqua" w:hAnsi="Book Antiqua"/>
          <w:sz w:val="24"/>
          <w:szCs w:val="24"/>
        </w:rPr>
        <w:t xml:space="preserve">iddle </w:t>
      </w:r>
      <w:r w:rsidR="00243A2E">
        <w:rPr>
          <w:rFonts w:ascii="Book Antiqua" w:hAnsi="Book Antiqua"/>
          <w:sz w:val="24"/>
          <w:szCs w:val="24"/>
        </w:rPr>
        <w:t>c</w:t>
      </w:r>
      <w:r w:rsidR="00243A2E" w:rsidRPr="001B0BCE">
        <w:rPr>
          <w:rFonts w:ascii="Book Antiqua" w:hAnsi="Book Antiqua"/>
          <w:sz w:val="24"/>
          <w:szCs w:val="24"/>
        </w:rPr>
        <w:t xml:space="preserve">erebral </w:t>
      </w:r>
      <w:r w:rsidR="00243A2E">
        <w:rPr>
          <w:rFonts w:ascii="Book Antiqua" w:hAnsi="Book Antiqua"/>
          <w:sz w:val="24"/>
          <w:szCs w:val="24"/>
        </w:rPr>
        <w:t>a</w:t>
      </w:r>
      <w:r w:rsidR="00243A2E" w:rsidRPr="001B0BCE">
        <w:rPr>
          <w:rFonts w:ascii="Book Antiqua" w:hAnsi="Book Antiqua"/>
          <w:sz w:val="24"/>
          <w:szCs w:val="24"/>
        </w:rPr>
        <w:t xml:space="preserve">rtery </w:t>
      </w:r>
      <w:r w:rsidR="0001281A" w:rsidRPr="001B0BCE">
        <w:rPr>
          <w:rFonts w:ascii="Book Antiqua" w:hAnsi="Book Antiqua"/>
          <w:sz w:val="24"/>
          <w:szCs w:val="24"/>
        </w:rPr>
        <w:t>was occluded (red arrow)</w:t>
      </w:r>
      <w:r w:rsidR="00CA5981" w:rsidRPr="001B0BCE">
        <w:rPr>
          <w:rFonts w:ascii="Book Antiqua" w:hAnsi="Book Antiqua"/>
          <w:sz w:val="24"/>
          <w:szCs w:val="24"/>
        </w:rPr>
        <w:t>;</w:t>
      </w:r>
      <w:r w:rsidR="0001281A" w:rsidRPr="001B0BCE">
        <w:rPr>
          <w:rFonts w:ascii="Book Antiqua" w:hAnsi="Book Antiqua"/>
          <w:sz w:val="24"/>
          <w:szCs w:val="24"/>
        </w:rPr>
        <w:t xml:space="preserve"> </w:t>
      </w:r>
      <w:r w:rsidR="00CA5981" w:rsidRPr="001B0BCE">
        <w:rPr>
          <w:rFonts w:ascii="Book Antiqua" w:hAnsi="Book Antiqua"/>
          <w:sz w:val="24"/>
          <w:szCs w:val="24"/>
        </w:rPr>
        <w:t xml:space="preserve">C: </w:t>
      </w:r>
      <w:r w:rsidR="0001281A" w:rsidRPr="001B0BCE">
        <w:rPr>
          <w:rFonts w:ascii="Book Antiqua" w:hAnsi="Book Antiqua"/>
          <w:sz w:val="24"/>
          <w:szCs w:val="24"/>
        </w:rPr>
        <w:t xml:space="preserve">Thrombus removed </w:t>
      </w:r>
      <w:r w:rsidR="00243A2E">
        <w:rPr>
          <w:rFonts w:ascii="Book Antiqua" w:hAnsi="Book Antiqua"/>
          <w:sz w:val="24"/>
          <w:szCs w:val="24"/>
        </w:rPr>
        <w:t>with a</w:t>
      </w:r>
      <w:r w:rsidR="00243A2E" w:rsidRPr="001B0BCE">
        <w:rPr>
          <w:rFonts w:ascii="Book Antiqua" w:hAnsi="Book Antiqua"/>
          <w:sz w:val="24"/>
          <w:szCs w:val="24"/>
        </w:rPr>
        <w:t xml:space="preserve"> </w:t>
      </w:r>
      <w:r w:rsidR="0001281A" w:rsidRPr="001B0BCE">
        <w:rPr>
          <w:rFonts w:ascii="Book Antiqua" w:hAnsi="Book Antiqua"/>
          <w:sz w:val="24"/>
          <w:szCs w:val="24"/>
        </w:rPr>
        <w:t xml:space="preserve">stent (Solitaire FR </w:t>
      </w:r>
      <w:r w:rsidR="0001281A" w:rsidRPr="001B0BCE">
        <w:rPr>
          <w:rFonts w:ascii="Book Antiqua" w:eastAsiaTheme="minorEastAsia" w:hAnsi="Book Antiqua" w:cs="FZSSK--GBK1-0"/>
          <w:snapToGrid w:val="0"/>
          <w:kern w:val="0"/>
          <w:sz w:val="24"/>
          <w:szCs w:val="24"/>
        </w:rPr>
        <w:t>4.0</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mm</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20</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mm</w:t>
      </w:r>
      <w:r w:rsidR="00CA5981" w:rsidRPr="001B0BCE">
        <w:rPr>
          <w:rFonts w:ascii="Book Antiqua" w:eastAsiaTheme="minorEastAsia" w:hAnsi="Book Antiqua" w:cs="FZSSK--GBK1-0"/>
          <w:snapToGrid w:val="0"/>
          <w:kern w:val="0"/>
          <w:sz w:val="24"/>
          <w:szCs w:val="24"/>
        </w:rPr>
        <w:t>)</w:t>
      </w:r>
    </w:p>
    <w:p w14:paraId="5703B2D2" w14:textId="0F2DFEA7" w:rsidR="0001281A" w:rsidRPr="001B0BCE" w:rsidRDefault="0062677E" w:rsidP="001B0BCE">
      <w:pPr>
        <w:adjustRightInd w:val="0"/>
        <w:snapToGrid w:val="0"/>
        <w:spacing w:line="360" w:lineRule="auto"/>
        <w:rPr>
          <w:rFonts w:ascii="Book Antiqua" w:hAnsi="Book Antiqua"/>
          <w:noProof/>
          <w:sz w:val="24"/>
          <w:szCs w:val="24"/>
        </w:rPr>
      </w:pPr>
      <w:r w:rsidRPr="001B0BCE">
        <w:rPr>
          <w:rFonts w:ascii="Book Antiqua" w:hAnsi="Book Antiqua"/>
          <w:sz w:val="24"/>
          <w:szCs w:val="24"/>
        </w:rPr>
        <w:br w:type="page"/>
      </w:r>
      <w:r w:rsidR="0001281A" w:rsidRPr="001B0BCE">
        <w:rPr>
          <w:rFonts w:ascii="Book Antiqua" w:hAnsi="Book Antiqua"/>
          <w:noProof/>
          <w:sz w:val="24"/>
          <w:szCs w:val="24"/>
        </w:rPr>
        <w:lastRenderedPageBreak/>
        <w:drawing>
          <wp:inline distT="0" distB="0" distL="0" distR="0" wp14:anchorId="2DBE75E5" wp14:editId="66461D0A">
            <wp:extent cx="5943600" cy="1974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74850"/>
                    </a:xfrm>
                    <a:prstGeom prst="rect">
                      <a:avLst/>
                    </a:prstGeom>
                    <a:noFill/>
                    <a:ln>
                      <a:noFill/>
                    </a:ln>
                  </pic:spPr>
                </pic:pic>
              </a:graphicData>
            </a:graphic>
          </wp:inline>
        </w:drawing>
      </w:r>
    </w:p>
    <w:p w14:paraId="599A599B" w14:textId="4DCF33F2" w:rsidR="0001281A" w:rsidRPr="001B0BCE" w:rsidRDefault="002369F5" w:rsidP="001B0BCE">
      <w:pPr>
        <w:adjustRightInd w:val="0"/>
        <w:snapToGrid w:val="0"/>
        <w:spacing w:line="360" w:lineRule="auto"/>
        <w:rPr>
          <w:rFonts w:ascii="Book Antiqua" w:hAnsi="Book Antiqua"/>
          <w:sz w:val="24"/>
          <w:szCs w:val="24"/>
        </w:rPr>
      </w:pPr>
      <w:r w:rsidRPr="001B0BCE">
        <w:rPr>
          <w:rFonts w:ascii="Book Antiqua" w:hAnsi="Book Antiqua"/>
          <w:b/>
          <w:bCs/>
          <w:sz w:val="24"/>
          <w:szCs w:val="24"/>
        </w:rPr>
        <w:t>Figure 2</w:t>
      </w:r>
      <w:r w:rsidR="008E6E07" w:rsidRPr="001B0BCE">
        <w:rPr>
          <w:rFonts w:ascii="Book Antiqua" w:hAnsi="Book Antiqua"/>
          <w:b/>
          <w:bCs/>
          <w:sz w:val="24"/>
          <w:szCs w:val="24"/>
        </w:rPr>
        <w:t xml:space="preserve"> Arterial th</w:t>
      </w:r>
      <w:r w:rsidR="008E6E07" w:rsidRPr="001B0BCE">
        <w:rPr>
          <w:rFonts w:ascii="Book Antiqua" w:hAnsi="Book Antiqua"/>
          <w:b/>
          <w:bCs/>
          <w:sz w:val="24"/>
          <w:szCs w:val="24"/>
        </w:rPr>
        <w:t>r</w:t>
      </w:r>
      <w:r w:rsidR="00CA5981" w:rsidRPr="001B0BCE">
        <w:rPr>
          <w:rFonts w:ascii="Book Antiqua" w:hAnsi="Book Antiqua"/>
          <w:b/>
          <w:bCs/>
          <w:sz w:val="24"/>
          <w:szCs w:val="24"/>
        </w:rPr>
        <w:t>ombosis pathology, angiography</w:t>
      </w:r>
      <w:r w:rsidR="00243A2E">
        <w:rPr>
          <w:rFonts w:ascii="Book Antiqua" w:hAnsi="Book Antiqua"/>
          <w:b/>
          <w:bCs/>
          <w:sz w:val="24"/>
          <w:szCs w:val="24"/>
        </w:rPr>
        <w:t>,</w:t>
      </w:r>
      <w:r w:rsidR="00CA5981" w:rsidRPr="001B0BCE">
        <w:rPr>
          <w:rFonts w:ascii="Book Antiqua" w:hAnsi="Book Antiqua"/>
          <w:b/>
          <w:bCs/>
          <w:sz w:val="24"/>
          <w:szCs w:val="24"/>
        </w:rPr>
        <w:t xml:space="preserve"> and echocard</w:t>
      </w:r>
      <w:r w:rsidR="008E6E07" w:rsidRPr="001B0BCE">
        <w:rPr>
          <w:rFonts w:ascii="Book Antiqua" w:hAnsi="Book Antiqua"/>
          <w:b/>
          <w:bCs/>
          <w:sz w:val="24"/>
          <w:szCs w:val="24"/>
        </w:rPr>
        <w:t>iography.</w:t>
      </w:r>
      <w:r w:rsidR="00CA5981" w:rsidRPr="001B0BCE">
        <w:rPr>
          <w:rFonts w:ascii="Book Antiqua" w:hAnsi="Book Antiqua"/>
          <w:b/>
          <w:bCs/>
          <w:sz w:val="24"/>
          <w:szCs w:val="24"/>
        </w:rPr>
        <w:t xml:space="preserve"> </w:t>
      </w:r>
      <w:r w:rsidR="00CA5981" w:rsidRPr="001B0BCE">
        <w:rPr>
          <w:rFonts w:ascii="Book Antiqua" w:hAnsi="Book Antiqua"/>
          <w:sz w:val="24"/>
          <w:szCs w:val="24"/>
        </w:rPr>
        <w:t xml:space="preserve">A: </w:t>
      </w:r>
      <w:r w:rsidR="00243A2E">
        <w:rPr>
          <w:rFonts w:ascii="Book Antiqua" w:hAnsi="Book Antiqua"/>
          <w:sz w:val="24"/>
          <w:szCs w:val="24"/>
        </w:rPr>
        <w:t>H</w:t>
      </w:r>
      <w:r w:rsidR="0001281A" w:rsidRPr="001B0BCE">
        <w:rPr>
          <w:rFonts w:ascii="Book Antiqua" w:hAnsi="Book Antiqua"/>
          <w:sz w:val="24"/>
          <w:szCs w:val="24"/>
        </w:rPr>
        <w:t xml:space="preserve">istopathological image showing </w:t>
      </w:r>
      <w:r w:rsidR="00243A2E" w:rsidRPr="001B0BCE">
        <w:rPr>
          <w:rFonts w:ascii="Book Antiqua" w:hAnsi="Book Antiqua"/>
          <w:sz w:val="24"/>
          <w:szCs w:val="24"/>
        </w:rPr>
        <w:t xml:space="preserve">scattered </w:t>
      </w:r>
      <w:r w:rsidR="0001281A" w:rsidRPr="001B0BCE">
        <w:rPr>
          <w:rFonts w:ascii="Book Antiqua" w:hAnsi="Book Antiqua"/>
          <w:sz w:val="24"/>
          <w:szCs w:val="24"/>
        </w:rPr>
        <w:t>mucinous tumor cells</w:t>
      </w:r>
      <w:r w:rsidR="00243A2E">
        <w:rPr>
          <w:rFonts w:ascii="Book Antiqua" w:hAnsi="Book Antiqua"/>
          <w:sz w:val="24"/>
          <w:szCs w:val="24"/>
        </w:rPr>
        <w:t xml:space="preserve"> </w:t>
      </w:r>
      <w:r w:rsidR="0001281A" w:rsidRPr="001B0BCE">
        <w:rPr>
          <w:rFonts w:ascii="Book Antiqua" w:hAnsi="Book Antiqua"/>
          <w:sz w:val="24"/>
          <w:szCs w:val="24"/>
        </w:rPr>
        <w:t>and streaked polygonal eosinophil stromal cells in a mucinous-like matrix (</w:t>
      </w:r>
      <w:r w:rsidR="00CA5981" w:rsidRPr="001B0BCE">
        <w:rPr>
          <w:rFonts w:ascii="Book Antiqua" w:hAnsi="Book Antiqua"/>
          <w:sz w:val="24"/>
          <w:szCs w:val="24"/>
        </w:rPr>
        <w:t>hematoxylin-eosin staining</w:t>
      </w:r>
      <w:r w:rsidR="0001281A" w:rsidRPr="001B0BCE">
        <w:rPr>
          <w:rFonts w:ascii="Book Antiqua" w:hAnsi="Book Antiqua"/>
          <w:sz w:val="24"/>
          <w:szCs w:val="24"/>
        </w:rPr>
        <w:t>, magnification, 10</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10)</w:t>
      </w:r>
      <w:r w:rsidR="00CA5981" w:rsidRPr="001B0BCE">
        <w:rPr>
          <w:rFonts w:ascii="Book Antiqua" w:hAnsi="Book Antiqua"/>
          <w:sz w:val="24"/>
          <w:szCs w:val="24"/>
        </w:rPr>
        <w:t>; B:</w:t>
      </w:r>
      <w:r w:rsidR="0001281A" w:rsidRPr="001B0BCE">
        <w:rPr>
          <w:rFonts w:ascii="Book Antiqua" w:hAnsi="Book Antiqua"/>
          <w:sz w:val="24"/>
          <w:szCs w:val="24"/>
        </w:rPr>
        <w:t xml:space="preserve"> </w:t>
      </w:r>
      <w:bookmarkStart w:id="4" w:name="_Hlk76062812"/>
      <w:r w:rsidR="0001281A" w:rsidRPr="001B0BCE">
        <w:rPr>
          <w:rFonts w:ascii="Book Antiqua" w:hAnsi="Book Antiqua"/>
          <w:sz w:val="24"/>
          <w:szCs w:val="24"/>
        </w:rPr>
        <w:t xml:space="preserve">Cerebral angiography </w:t>
      </w:r>
      <w:r w:rsidR="00243A2E" w:rsidRPr="001B0BCE">
        <w:rPr>
          <w:rFonts w:ascii="Book Antiqua" w:hAnsi="Book Antiqua"/>
          <w:sz w:val="24"/>
          <w:szCs w:val="24"/>
        </w:rPr>
        <w:t>show</w:t>
      </w:r>
      <w:r w:rsidR="00243A2E">
        <w:rPr>
          <w:rFonts w:ascii="Book Antiqua" w:hAnsi="Book Antiqua"/>
          <w:sz w:val="24"/>
          <w:szCs w:val="24"/>
        </w:rPr>
        <w:t>ing that the</w:t>
      </w:r>
      <w:r w:rsidR="00243A2E" w:rsidRPr="001B0BCE">
        <w:rPr>
          <w:rFonts w:ascii="Book Antiqua" w:hAnsi="Book Antiqua"/>
          <w:sz w:val="24"/>
          <w:szCs w:val="24"/>
        </w:rPr>
        <w:t xml:space="preserve"> </w:t>
      </w:r>
      <w:r w:rsidR="00CA5981" w:rsidRPr="001B0BCE">
        <w:rPr>
          <w:rFonts w:ascii="Book Antiqua" w:hAnsi="Book Antiqua"/>
          <w:sz w:val="24"/>
          <w:szCs w:val="24"/>
        </w:rPr>
        <w:t>left middle cerebral artery w</w:t>
      </w:r>
      <w:r w:rsidR="0001281A" w:rsidRPr="001B0BCE">
        <w:rPr>
          <w:rFonts w:ascii="Book Antiqua" w:hAnsi="Book Antiqua"/>
          <w:sz w:val="24"/>
          <w:szCs w:val="24"/>
        </w:rPr>
        <w:t xml:space="preserve">as </w:t>
      </w:r>
      <w:bookmarkEnd w:id="4"/>
      <w:r w:rsidR="00243A2E" w:rsidRPr="001B0BCE">
        <w:rPr>
          <w:rFonts w:ascii="Book Antiqua" w:hAnsi="Book Antiqua"/>
          <w:sz w:val="24"/>
          <w:szCs w:val="24"/>
        </w:rPr>
        <w:t>paten</w:t>
      </w:r>
      <w:r w:rsidR="00243A2E">
        <w:rPr>
          <w:rFonts w:ascii="Book Antiqua" w:hAnsi="Book Antiqua"/>
          <w:sz w:val="24"/>
          <w:szCs w:val="24"/>
        </w:rPr>
        <w:t>t</w:t>
      </w:r>
      <w:r w:rsidR="00243A2E" w:rsidRPr="001B0BCE">
        <w:rPr>
          <w:rFonts w:ascii="Book Antiqua" w:hAnsi="Book Antiqua"/>
          <w:sz w:val="24"/>
          <w:szCs w:val="24"/>
        </w:rPr>
        <w:t xml:space="preserve"> </w:t>
      </w:r>
      <w:r w:rsidR="0001281A" w:rsidRPr="001B0BCE">
        <w:rPr>
          <w:rFonts w:ascii="Book Antiqua" w:hAnsi="Book Antiqua"/>
          <w:sz w:val="24"/>
          <w:szCs w:val="24"/>
        </w:rPr>
        <w:t>(red arrow)</w:t>
      </w:r>
      <w:r w:rsidR="00CA5981" w:rsidRPr="001B0BCE">
        <w:rPr>
          <w:rFonts w:ascii="Book Antiqua" w:hAnsi="Book Antiqua"/>
          <w:sz w:val="24"/>
          <w:szCs w:val="24"/>
        </w:rPr>
        <w:t>;</w:t>
      </w:r>
      <w:r w:rsidR="0001281A" w:rsidRPr="001B0BCE">
        <w:rPr>
          <w:rFonts w:ascii="Book Antiqua" w:hAnsi="Book Antiqua"/>
          <w:sz w:val="24"/>
          <w:szCs w:val="24"/>
        </w:rPr>
        <w:t xml:space="preserve"> </w:t>
      </w:r>
      <w:r w:rsidR="00CA5981" w:rsidRPr="001B0BCE">
        <w:rPr>
          <w:rFonts w:ascii="Book Antiqua" w:hAnsi="Book Antiqua"/>
          <w:sz w:val="24"/>
          <w:szCs w:val="24"/>
        </w:rPr>
        <w:t xml:space="preserve">C: </w:t>
      </w:r>
      <w:r w:rsidR="0001281A" w:rsidRPr="001B0BCE">
        <w:rPr>
          <w:rFonts w:ascii="Book Antiqua" w:hAnsi="Book Antiqua"/>
          <w:sz w:val="24"/>
          <w:szCs w:val="24"/>
        </w:rPr>
        <w:t xml:space="preserve">Pre-operative transthoracic echocardiogram showing that the internal diameter of the left atrium and left ventricle were abnormal but an irregular, space-occupying mass was visible in the left atrium, with a pedicle in the atrial-septal space with marked motion. </w:t>
      </w:r>
    </w:p>
    <w:p w14:paraId="0E65B619" w14:textId="19E61858" w:rsidR="0001281A" w:rsidRPr="001B0BCE" w:rsidRDefault="0062677E" w:rsidP="001B0BCE">
      <w:pPr>
        <w:adjustRightInd w:val="0"/>
        <w:snapToGrid w:val="0"/>
        <w:spacing w:line="360" w:lineRule="auto"/>
        <w:rPr>
          <w:rFonts w:ascii="Book Antiqua" w:hAnsi="Book Antiqua"/>
          <w:noProof/>
          <w:sz w:val="24"/>
          <w:szCs w:val="24"/>
        </w:rPr>
      </w:pPr>
      <w:r w:rsidRPr="001B0BCE">
        <w:rPr>
          <w:rFonts w:ascii="Book Antiqua" w:hAnsi="Book Antiqua"/>
          <w:sz w:val="24"/>
          <w:szCs w:val="24"/>
        </w:rPr>
        <w:br w:type="page"/>
      </w:r>
      <w:r w:rsidR="0001281A" w:rsidRPr="001B0BCE">
        <w:rPr>
          <w:rFonts w:ascii="Book Antiqua" w:hAnsi="Book Antiqua"/>
          <w:noProof/>
          <w:sz w:val="24"/>
          <w:szCs w:val="24"/>
        </w:rPr>
        <w:lastRenderedPageBreak/>
        <w:drawing>
          <wp:inline distT="0" distB="0" distL="0" distR="0" wp14:anchorId="72FF0B4E" wp14:editId="66CF0D70">
            <wp:extent cx="5215890" cy="23615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361565"/>
                    </a:xfrm>
                    <a:prstGeom prst="rect">
                      <a:avLst/>
                    </a:prstGeom>
                    <a:noFill/>
                    <a:ln>
                      <a:noFill/>
                    </a:ln>
                  </pic:spPr>
                </pic:pic>
              </a:graphicData>
            </a:graphic>
          </wp:inline>
        </w:drawing>
      </w:r>
    </w:p>
    <w:p w14:paraId="65FF85A9" w14:textId="659F3B06" w:rsidR="0062677E" w:rsidRPr="001B0BCE" w:rsidRDefault="002369F5" w:rsidP="001B0BCE">
      <w:pPr>
        <w:adjustRightInd w:val="0"/>
        <w:snapToGrid w:val="0"/>
        <w:spacing w:line="360" w:lineRule="auto"/>
        <w:rPr>
          <w:rFonts w:ascii="Book Antiqua" w:hAnsi="Book Antiqua"/>
          <w:noProof/>
          <w:sz w:val="24"/>
          <w:szCs w:val="24"/>
        </w:rPr>
      </w:pPr>
      <w:r w:rsidRPr="001B0BCE">
        <w:rPr>
          <w:rFonts w:ascii="Book Antiqua" w:hAnsi="Book Antiqua"/>
          <w:b/>
          <w:bCs/>
          <w:sz w:val="24"/>
          <w:szCs w:val="24"/>
        </w:rPr>
        <w:t>Figure 3</w:t>
      </w:r>
      <w:r w:rsidR="00CA5981" w:rsidRPr="001B0BCE">
        <w:rPr>
          <w:rFonts w:ascii="Book Antiqua" w:hAnsi="Book Antiqua"/>
          <w:b/>
          <w:bCs/>
          <w:sz w:val="24"/>
          <w:szCs w:val="24"/>
        </w:rPr>
        <w:t xml:space="preserve"> </w:t>
      </w:r>
      <w:r w:rsidR="008E6E07" w:rsidRPr="001B0BCE">
        <w:rPr>
          <w:rFonts w:ascii="Book Antiqua" w:hAnsi="Book Antiqua"/>
          <w:b/>
          <w:bCs/>
          <w:sz w:val="24"/>
          <w:szCs w:val="24"/>
        </w:rPr>
        <w:t>Appearance and microscopic di</w:t>
      </w:r>
      <w:r w:rsidR="008E6E07" w:rsidRPr="001B0BCE">
        <w:rPr>
          <w:rFonts w:ascii="Book Antiqua" w:hAnsi="Book Antiqua"/>
          <w:b/>
          <w:bCs/>
          <w:sz w:val="24"/>
          <w:szCs w:val="24"/>
        </w:rPr>
        <w:t xml:space="preserve">splay of </w:t>
      </w:r>
      <w:r w:rsidR="00243A2E">
        <w:rPr>
          <w:rFonts w:ascii="Book Antiqua" w:hAnsi="Book Antiqua"/>
          <w:b/>
          <w:bCs/>
          <w:sz w:val="24"/>
          <w:szCs w:val="24"/>
        </w:rPr>
        <w:t xml:space="preserve">the </w:t>
      </w:r>
      <w:proofErr w:type="spellStart"/>
      <w:r w:rsidR="008E6E07" w:rsidRPr="001B0BCE">
        <w:rPr>
          <w:rFonts w:ascii="Book Antiqua" w:hAnsi="Book Antiqua"/>
          <w:b/>
          <w:bCs/>
          <w:sz w:val="24"/>
          <w:szCs w:val="24"/>
        </w:rPr>
        <w:t>myxoma</w:t>
      </w:r>
      <w:proofErr w:type="spellEnd"/>
      <w:r w:rsidR="008E6E07" w:rsidRPr="001B0BCE">
        <w:rPr>
          <w:rFonts w:ascii="Book Antiqua" w:hAnsi="Book Antiqua"/>
          <w:b/>
          <w:bCs/>
          <w:sz w:val="24"/>
          <w:szCs w:val="24"/>
        </w:rPr>
        <w:t>.</w:t>
      </w:r>
      <w:r w:rsidR="00CA5981" w:rsidRPr="001B0BCE">
        <w:rPr>
          <w:rFonts w:ascii="Book Antiqua" w:hAnsi="Book Antiqua"/>
          <w:b/>
          <w:bCs/>
          <w:sz w:val="24"/>
          <w:szCs w:val="24"/>
        </w:rPr>
        <w:t xml:space="preserve"> </w:t>
      </w:r>
      <w:r w:rsidR="00CA5981" w:rsidRPr="001B0BCE">
        <w:rPr>
          <w:rFonts w:ascii="Book Antiqua" w:hAnsi="Book Antiqua"/>
          <w:sz w:val="24"/>
          <w:szCs w:val="24"/>
        </w:rPr>
        <w:t xml:space="preserve">A: </w:t>
      </w:r>
      <w:r w:rsidR="0001281A" w:rsidRPr="001B0BCE">
        <w:rPr>
          <w:rFonts w:ascii="Book Antiqua" w:hAnsi="Book Antiqua"/>
          <w:sz w:val="24"/>
          <w:szCs w:val="24"/>
        </w:rPr>
        <w:t>Gross pathology</w:t>
      </w:r>
      <w:r w:rsidR="00243A2E">
        <w:rPr>
          <w:rFonts w:ascii="Book Antiqua" w:hAnsi="Book Antiqua"/>
          <w:sz w:val="24"/>
          <w:szCs w:val="24"/>
        </w:rPr>
        <w:t>.</w:t>
      </w:r>
      <w:r w:rsidR="00243A2E" w:rsidRPr="001B0BCE">
        <w:rPr>
          <w:rFonts w:ascii="Book Antiqua" w:hAnsi="Book Antiqua"/>
          <w:sz w:val="24"/>
          <w:szCs w:val="24"/>
        </w:rPr>
        <w:t xml:space="preserve"> </w:t>
      </w:r>
      <w:r w:rsidR="0001281A" w:rsidRPr="001B0BCE">
        <w:rPr>
          <w:rFonts w:ascii="Book Antiqua" w:hAnsi="Book Antiqua"/>
          <w:sz w:val="24"/>
          <w:szCs w:val="24"/>
        </w:rPr>
        <w:t>The excised myxoma measured 6.5</w:t>
      </w:r>
      <w:r w:rsidR="00CA5981" w:rsidRPr="001B0BCE">
        <w:rPr>
          <w:rFonts w:ascii="Book Antiqua" w:hAnsi="Book Antiqua"/>
          <w:sz w:val="24"/>
          <w:szCs w:val="24"/>
        </w:rPr>
        <w:t xml:space="preserve"> </w:t>
      </w:r>
      <w:r w:rsidR="0001281A" w:rsidRPr="001B0BCE">
        <w:rPr>
          <w:rFonts w:ascii="Book Antiqua" w:hAnsi="Book Antiqua"/>
          <w:sz w:val="24"/>
          <w:szCs w:val="24"/>
        </w:rPr>
        <w:t>cm</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6.0</w:t>
      </w:r>
      <w:r w:rsidR="00CA5981" w:rsidRPr="001B0BCE">
        <w:rPr>
          <w:rFonts w:ascii="Book Antiqua" w:hAnsi="Book Antiqua"/>
          <w:sz w:val="24"/>
          <w:szCs w:val="24"/>
        </w:rPr>
        <w:t xml:space="preserve"> </w:t>
      </w:r>
      <w:r w:rsidR="0001281A" w:rsidRPr="001B0BCE">
        <w:rPr>
          <w:rFonts w:ascii="Book Antiqua" w:hAnsi="Book Antiqua"/>
          <w:sz w:val="24"/>
          <w:szCs w:val="24"/>
        </w:rPr>
        <w:t>cm</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5.0</w:t>
      </w:r>
      <w:r w:rsidR="00CA5981" w:rsidRPr="001B0BCE">
        <w:rPr>
          <w:rFonts w:ascii="Book Antiqua" w:hAnsi="Book Antiqua"/>
          <w:sz w:val="24"/>
          <w:szCs w:val="24"/>
        </w:rPr>
        <w:t xml:space="preserve"> </w:t>
      </w:r>
      <w:r w:rsidR="0001281A" w:rsidRPr="001B0BCE">
        <w:rPr>
          <w:rFonts w:ascii="Book Antiqua" w:hAnsi="Book Antiqua"/>
          <w:sz w:val="24"/>
          <w:szCs w:val="24"/>
        </w:rPr>
        <w:t>cm. On macroscopic examination, the excised tumor was reddish brown jelly-like with an irregular surface and mucus</w:t>
      </w:r>
      <w:r w:rsidR="00CA5981" w:rsidRPr="001B0BCE">
        <w:rPr>
          <w:rFonts w:ascii="Book Antiqua" w:hAnsi="Book Antiqua"/>
          <w:sz w:val="24"/>
          <w:szCs w:val="24"/>
        </w:rPr>
        <w:t>; B:</w:t>
      </w:r>
      <w:r w:rsidR="0001281A" w:rsidRPr="001B0BCE">
        <w:rPr>
          <w:rFonts w:ascii="Book Antiqua" w:hAnsi="Book Antiqua"/>
          <w:sz w:val="24"/>
          <w:szCs w:val="24"/>
        </w:rPr>
        <w:t xml:space="preserve"> Histological examination of the surgically removed cardiac mass showing </w:t>
      </w:r>
      <w:r w:rsidR="00CA5981" w:rsidRPr="001B0BCE">
        <w:rPr>
          <w:rFonts w:ascii="Book Antiqua" w:hAnsi="Book Antiqua"/>
          <w:sz w:val="24"/>
          <w:szCs w:val="24"/>
        </w:rPr>
        <w:t>[</w:t>
      </w:r>
      <w:r w:rsidR="0001281A" w:rsidRPr="001B0BCE">
        <w:rPr>
          <w:rFonts w:ascii="Book Antiqua" w:hAnsi="Book Antiqua"/>
          <w:sz w:val="24"/>
          <w:szCs w:val="24"/>
        </w:rPr>
        <w:t>hematoxylin-eosin staining</w:t>
      </w:r>
      <w:r w:rsidR="00CA5981" w:rsidRPr="001B0BCE">
        <w:rPr>
          <w:rFonts w:ascii="Book Antiqua" w:hAnsi="Book Antiqua"/>
          <w:sz w:val="24"/>
          <w:szCs w:val="24"/>
        </w:rPr>
        <w:t xml:space="preserve"> (HE)</w:t>
      </w:r>
      <w:r w:rsidR="0001281A" w:rsidRPr="001B0BCE">
        <w:rPr>
          <w:rFonts w:ascii="Book Antiqua" w:hAnsi="Book Antiqua"/>
          <w:sz w:val="24"/>
          <w:szCs w:val="24"/>
        </w:rPr>
        <w:t>, scale bar: ×</w:t>
      </w:r>
      <w:r w:rsidR="00CA5981" w:rsidRPr="001B0BCE">
        <w:rPr>
          <w:rFonts w:ascii="Book Antiqua" w:hAnsi="Book Antiqua"/>
          <w:sz w:val="24"/>
          <w:szCs w:val="24"/>
        </w:rPr>
        <w:t xml:space="preserve"> </w:t>
      </w:r>
      <w:r w:rsidR="0001281A" w:rsidRPr="001B0BCE">
        <w:rPr>
          <w:rFonts w:ascii="Book Antiqua" w:hAnsi="Book Antiqua"/>
          <w:sz w:val="24"/>
          <w:szCs w:val="24"/>
        </w:rPr>
        <w:t>200</w:t>
      </w:r>
      <w:r w:rsidR="00CA5981" w:rsidRPr="001B0BCE">
        <w:rPr>
          <w:rFonts w:ascii="Book Antiqua" w:hAnsi="Book Antiqua"/>
          <w:sz w:val="24"/>
          <w:szCs w:val="24"/>
        </w:rPr>
        <w:t>]</w:t>
      </w:r>
      <w:r w:rsidR="0001281A" w:rsidRPr="001B0BCE">
        <w:rPr>
          <w:rFonts w:ascii="Book Antiqua" w:hAnsi="Book Antiqua"/>
          <w:sz w:val="24"/>
          <w:szCs w:val="24"/>
        </w:rPr>
        <w:t xml:space="preserve"> mucinous tumor cells that </w:t>
      </w:r>
      <w:r w:rsidR="0001281A" w:rsidRPr="001B0BCE">
        <w:rPr>
          <w:rFonts w:ascii="Book Antiqua" w:hAnsi="Book Antiqua"/>
          <w:sz w:val="24"/>
          <w:szCs w:val="24"/>
        </w:rPr>
        <w:t>were scattered, shuttle-shaped or stellate, with medium amounts of cytoplasm, eosinophilic, oval nuclei, and no nuclear divisions seen in the mucinous-like matrix (HE, magnification 10</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40).</w:t>
      </w:r>
    </w:p>
    <w:p w14:paraId="5E9E0D12" w14:textId="4F4C51C2" w:rsidR="0001281A" w:rsidRPr="001B0BCE" w:rsidRDefault="0062677E" w:rsidP="001B0BCE">
      <w:pPr>
        <w:adjustRightInd w:val="0"/>
        <w:snapToGrid w:val="0"/>
        <w:spacing w:line="360" w:lineRule="auto"/>
        <w:rPr>
          <w:rFonts w:ascii="Book Antiqua" w:hAnsi="Book Antiqua"/>
          <w:sz w:val="24"/>
          <w:szCs w:val="24"/>
        </w:rPr>
      </w:pPr>
      <w:r w:rsidRPr="001B0BCE">
        <w:rPr>
          <w:rFonts w:ascii="Book Antiqua" w:hAnsi="Book Antiqua"/>
          <w:sz w:val="24"/>
          <w:szCs w:val="24"/>
        </w:rPr>
        <w:br w:type="page"/>
      </w:r>
      <w:r w:rsidR="0001281A" w:rsidRPr="001B0BCE">
        <w:rPr>
          <w:rFonts w:ascii="Book Antiqua" w:hAnsi="Book Antiqua"/>
          <w:noProof/>
          <w:sz w:val="24"/>
          <w:szCs w:val="24"/>
        </w:rPr>
        <w:lastRenderedPageBreak/>
        <w:drawing>
          <wp:inline distT="0" distB="0" distL="0" distR="0" wp14:anchorId="1602CAB4" wp14:editId="53AD04E7">
            <wp:extent cx="5943600" cy="1974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74215"/>
                    </a:xfrm>
                    <a:prstGeom prst="rect">
                      <a:avLst/>
                    </a:prstGeom>
                    <a:noFill/>
                    <a:ln>
                      <a:noFill/>
                    </a:ln>
                  </pic:spPr>
                </pic:pic>
              </a:graphicData>
            </a:graphic>
          </wp:inline>
        </w:drawing>
      </w:r>
    </w:p>
    <w:p w14:paraId="7207127C" w14:textId="31E08835" w:rsidR="0001281A" w:rsidRPr="001B0BCE" w:rsidRDefault="002369F5" w:rsidP="001B0BCE">
      <w:pPr>
        <w:adjustRightInd w:val="0"/>
        <w:snapToGrid w:val="0"/>
        <w:spacing w:line="360" w:lineRule="auto"/>
        <w:rPr>
          <w:rFonts w:ascii="Book Antiqua" w:hAnsi="Book Antiqua"/>
          <w:sz w:val="24"/>
          <w:szCs w:val="24"/>
        </w:rPr>
      </w:pPr>
      <w:r w:rsidRPr="001B0BCE">
        <w:rPr>
          <w:rFonts w:ascii="Book Antiqua" w:hAnsi="Book Antiqua"/>
          <w:b/>
          <w:bCs/>
          <w:sz w:val="24"/>
          <w:szCs w:val="24"/>
        </w:rPr>
        <w:t>Figure 4</w:t>
      </w:r>
      <w:r w:rsidR="008E6E07" w:rsidRPr="001B0BCE">
        <w:rPr>
          <w:rFonts w:ascii="Book Antiqua" w:hAnsi="Book Antiqua"/>
          <w:b/>
          <w:bCs/>
          <w:sz w:val="24"/>
          <w:szCs w:val="24"/>
        </w:rPr>
        <w:t xml:space="preserve"> </w:t>
      </w:r>
      <w:r w:rsidR="00CA5981" w:rsidRPr="001B0BCE">
        <w:rPr>
          <w:rFonts w:ascii="Book Antiqua" w:hAnsi="Book Antiqua"/>
          <w:b/>
          <w:bCs/>
          <w:sz w:val="24"/>
          <w:szCs w:val="24"/>
        </w:rPr>
        <w:t>Magnetic resonance imagi</w:t>
      </w:r>
      <w:bookmarkStart w:id="5" w:name="_GoBack"/>
      <w:r w:rsidR="00CA5981" w:rsidRPr="001B0BCE">
        <w:rPr>
          <w:rFonts w:ascii="Book Antiqua" w:hAnsi="Book Antiqua"/>
          <w:b/>
          <w:bCs/>
          <w:sz w:val="24"/>
          <w:szCs w:val="24"/>
        </w:rPr>
        <w:t>ng</w:t>
      </w:r>
      <w:r w:rsidR="008E6E07" w:rsidRPr="001B0BCE">
        <w:rPr>
          <w:rFonts w:ascii="Book Antiqua" w:hAnsi="Book Antiqua"/>
          <w:b/>
          <w:bCs/>
          <w:sz w:val="24"/>
          <w:szCs w:val="24"/>
        </w:rPr>
        <w:t xml:space="preserve">, </w:t>
      </w:r>
      <w:r w:rsidR="00CA5981" w:rsidRPr="001B0BCE">
        <w:rPr>
          <w:rFonts w:ascii="Book Antiqua" w:eastAsia="Book Antiqua" w:hAnsi="Book Antiqua" w:cs="Book Antiqua"/>
          <w:b/>
          <w:bCs/>
          <w:sz w:val="24"/>
          <w:szCs w:val="24"/>
        </w:rPr>
        <w:t xml:space="preserve">computed </w:t>
      </w:r>
      <w:r w:rsidR="00CD1C04" w:rsidRPr="001B0BCE">
        <w:rPr>
          <w:rFonts w:ascii="Book Antiqua" w:eastAsia="Book Antiqua" w:hAnsi="Book Antiqua" w:cs="Book Antiqua"/>
          <w:b/>
          <w:bCs/>
          <w:sz w:val="24"/>
          <w:szCs w:val="24"/>
        </w:rPr>
        <w:t>tomograph</w:t>
      </w:r>
      <w:r w:rsidR="00CD1C04">
        <w:rPr>
          <w:rFonts w:ascii="Book Antiqua" w:eastAsia="Book Antiqua" w:hAnsi="Book Antiqua" w:cs="Book Antiqua"/>
          <w:b/>
          <w:bCs/>
          <w:sz w:val="24"/>
          <w:szCs w:val="24"/>
        </w:rPr>
        <w:t>y,</w:t>
      </w:r>
      <w:r w:rsidR="00CD1C04" w:rsidRPr="001B0BCE">
        <w:rPr>
          <w:rFonts w:ascii="Book Antiqua" w:hAnsi="Book Antiqua"/>
          <w:b/>
          <w:bCs/>
          <w:sz w:val="24"/>
          <w:szCs w:val="24"/>
        </w:rPr>
        <w:t xml:space="preserve"> </w:t>
      </w:r>
      <w:r w:rsidR="008E6E07" w:rsidRPr="001B0BCE">
        <w:rPr>
          <w:rFonts w:ascii="Book Antiqua" w:hAnsi="Book Antiqua"/>
          <w:b/>
          <w:bCs/>
          <w:sz w:val="24"/>
          <w:szCs w:val="24"/>
        </w:rPr>
        <w:t xml:space="preserve">and </w:t>
      </w:r>
      <w:r w:rsidR="00CA5981" w:rsidRPr="001B0BCE">
        <w:rPr>
          <w:rFonts w:ascii="Book Antiqua" w:eastAsia="Book Antiqua" w:hAnsi="Book Antiqua" w:cs="Book Antiqua"/>
          <w:b/>
          <w:bCs/>
          <w:sz w:val="24"/>
          <w:szCs w:val="24"/>
        </w:rPr>
        <w:t>computed tomographic angiography</w:t>
      </w:r>
      <w:r w:rsidR="008E6E07" w:rsidRPr="001B0BCE">
        <w:rPr>
          <w:rFonts w:ascii="Book Antiqua" w:hAnsi="Book Antiqua"/>
          <w:b/>
          <w:bCs/>
          <w:sz w:val="24"/>
          <w:szCs w:val="24"/>
        </w:rPr>
        <w:t xml:space="preserve"> of the head.</w:t>
      </w:r>
      <w:r w:rsidR="001B0BCE" w:rsidRPr="001B0BCE">
        <w:rPr>
          <w:rFonts w:ascii="Book Antiqua" w:hAnsi="Book Antiqua"/>
          <w:b/>
          <w:bCs/>
          <w:sz w:val="24"/>
          <w:szCs w:val="24"/>
        </w:rPr>
        <w:t xml:space="preserve"> </w:t>
      </w:r>
      <w:r w:rsidR="001B0BCE" w:rsidRPr="001B0BCE">
        <w:rPr>
          <w:rFonts w:ascii="Book Antiqua" w:hAnsi="Book Antiqua"/>
          <w:sz w:val="24"/>
          <w:szCs w:val="24"/>
        </w:rPr>
        <w:t>A: Diffusion-weighted imaging</w:t>
      </w:r>
      <w:r w:rsidR="0001281A" w:rsidRPr="001B0BCE">
        <w:rPr>
          <w:rFonts w:ascii="Book Antiqua" w:hAnsi="Book Antiqua"/>
          <w:sz w:val="24"/>
          <w:szCs w:val="24"/>
        </w:rPr>
        <w:t xml:space="preserve"> showed an area of hyperintensity in the left insular lobe, frontal lobe, parietal lobe</w:t>
      </w:r>
      <w:r w:rsidR="00CD1C04">
        <w:rPr>
          <w:rFonts w:ascii="Book Antiqua" w:hAnsi="Book Antiqua"/>
          <w:sz w:val="24"/>
          <w:szCs w:val="24"/>
        </w:rPr>
        <w:t>,</w:t>
      </w:r>
      <w:r w:rsidR="0001281A" w:rsidRPr="001B0BCE">
        <w:rPr>
          <w:rFonts w:ascii="Book Antiqua" w:hAnsi="Book Antiqua"/>
          <w:sz w:val="24"/>
          <w:szCs w:val="24"/>
        </w:rPr>
        <w:t xml:space="preserve"> and occipital lobe consistent with acute infarction (red arro</w:t>
      </w:r>
      <w:bookmarkEnd w:id="5"/>
      <w:r w:rsidR="0001281A" w:rsidRPr="001B0BCE">
        <w:rPr>
          <w:rFonts w:ascii="Book Antiqua" w:hAnsi="Book Antiqua"/>
          <w:sz w:val="24"/>
          <w:szCs w:val="24"/>
        </w:rPr>
        <w:t>w)</w:t>
      </w:r>
      <w:r w:rsidR="001B0BCE" w:rsidRPr="001B0BCE">
        <w:rPr>
          <w:rFonts w:ascii="Book Antiqua" w:hAnsi="Book Antiqua"/>
          <w:sz w:val="24"/>
          <w:szCs w:val="24"/>
        </w:rPr>
        <w:t>; B:</w:t>
      </w:r>
      <w:r w:rsidR="0001281A" w:rsidRPr="001B0BCE">
        <w:rPr>
          <w:rFonts w:ascii="Book Antiqua" w:hAnsi="Book Antiqua"/>
          <w:sz w:val="24"/>
          <w:szCs w:val="24"/>
        </w:rPr>
        <w:t xml:space="preserve"> A small left basal ganglia infarction and no signs of intracranial bleeding were found on further </w:t>
      </w:r>
      <w:r w:rsidR="00CA5981" w:rsidRPr="001B0BCE">
        <w:rPr>
          <w:rFonts w:ascii="Book Antiqua" w:eastAsia="Book Antiqua" w:hAnsi="Book Antiqua" w:cs="Book Antiqua"/>
          <w:sz w:val="24"/>
          <w:szCs w:val="24"/>
        </w:rPr>
        <w:t>computed tomographic</w:t>
      </w:r>
      <w:r w:rsidR="0001281A" w:rsidRPr="001B0BCE">
        <w:rPr>
          <w:rFonts w:ascii="Book Antiqua" w:hAnsi="Book Antiqua"/>
          <w:sz w:val="24"/>
          <w:szCs w:val="24"/>
        </w:rPr>
        <w:t xml:space="preserve"> scan (red arrow)</w:t>
      </w:r>
      <w:r w:rsidR="001B0BCE" w:rsidRPr="001B0BCE">
        <w:rPr>
          <w:rFonts w:ascii="Book Antiqua" w:hAnsi="Book Antiqua"/>
          <w:sz w:val="24"/>
          <w:szCs w:val="24"/>
        </w:rPr>
        <w:t xml:space="preserve">; C: </w:t>
      </w:r>
      <w:r w:rsidR="00CA5981" w:rsidRPr="001B0BCE">
        <w:rPr>
          <w:rFonts w:ascii="Book Antiqua" w:hAnsi="Book Antiqua"/>
          <w:sz w:val="24"/>
          <w:szCs w:val="24"/>
        </w:rPr>
        <w:t>Computed tomographic angiography</w:t>
      </w:r>
      <w:r w:rsidR="0001281A" w:rsidRPr="001B0BCE">
        <w:rPr>
          <w:rFonts w:ascii="Book Antiqua" w:hAnsi="Book Antiqua"/>
          <w:sz w:val="24"/>
          <w:szCs w:val="24"/>
        </w:rPr>
        <w:t xml:space="preserve"> imaging showed left</w:t>
      </w:r>
      <w:r w:rsidR="001B0BCE" w:rsidRPr="001B0BCE">
        <w:rPr>
          <w:rFonts w:ascii="Book Antiqua" w:hAnsi="Book Antiqua"/>
          <w:sz w:val="24"/>
          <w:szCs w:val="24"/>
        </w:rPr>
        <w:t xml:space="preserve"> middle cerebral artery patency </w:t>
      </w:r>
      <w:r w:rsidR="0001281A" w:rsidRPr="001B0BCE">
        <w:rPr>
          <w:rFonts w:ascii="Book Antiqua" w:hAnsi="Book Antiqua"/>
          <w:sz w:val="24"/>
          <w:szCs w:val="24"/>
        </w:rPr>
        <w:t>and no stenosis (red arrow).</w:t>
      </w:r>
    </w:p>
    <w:sectPr w:rsidR="0001281A" w:rsidRPr="001B0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62705" w14:textId="77777777" w:rsidR="00505A76" w:rsidRDefault="00505A76" w:rsidP="00294A23">
      <w:r>
        <w:separator/>
      </w:r>
    </w:p>
  </w:endnote>
  <w:endnote w:type="continuationSeparator" w:id="0">
    <w:p w14:paraId="02844B8A" w14:textId="77777777" w:rsidR="00505A76" w:rsidRDefault="00505A76" w:rsidP="0029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ZSSK--GBK1-0">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061360"/>
      <w:docPartObj>
        <w:docPartGallery w:val="Page Numbers (Bottom of Page)"/>
        <w:docPartUnique/>
      </w:docPartObj>
    </w:sdtPr>
    <w:sdtEndPr/>
    <w:sdtContent>
      <w:sdt>
        <w:sdtPr>
          <w:id w:val="-1705238520"/>
          <w:docPartObj>
            <w:docPartGallery w:val="Page Numbers (Top of Page)"/>
            <w:docPartUnique/>
          </w:docPartObj>
        </w:sdtPr>
        <w:sdtEndPr/>
        <w:sdtContent>
          <w:p w14:paraId="73BAB31D" w14:textId="430495B0" w:rsidR="0095637A" w:rsidRDefault="0095637A" w:rsidP="0095637A">
            <w:pPr>
              <w:pStyle w:val="a4"/>
              <w:jc w:val="right"/>
            </w:pPr>
            <w:r w:rsidRPr="0095637A">
              <w:rPr>
                <w:rFonts w:ascii="Book Antiqua" w:hAnsi="Book Antiqua"/>
                <w:sz w:val="24"/>
                <w:szCs w:val="24"/>
                <w:lang w:val="zh-CN"/>
              </w:rPr>
              <w:t xml:space="preserve"> </w:t>
            </w:r>
            <w:r w:rsidRPr="0095637A">
              <w:rPr>
                <w:rFonts w:ascii="Book Antiqua" w:hAnsi="Book Antiqua"/>
                <w:b/>
                <w:bCs/>
                <w:sz w:val="24"/>
                <w:szCs w:val="24"/>
              </w:rPr>
              <w:fldChar w:fldCharType="begin"/>
            </w:r>
            <w:r w:rsidRPr="0095637A">
              <w:rPr>
                <w:rFonts w:ascii="Book Antiqua" w:hAnsi="Book Antiqua"/>
                <w:b/>
                <w:bCs/>
                <w:sz w:val="24"/>
                <w:szCs w:val="24"/>
              </w:rPr>
              <w:instrText>PAGE</w:instrText>
            </w:r>
            <w:r w:rsidRPr="0095637A">
              <w:rPr>
                <w:rFonts w:ascii="Book Antiqua" w:hAnsi="Book Antiqua"/>
                <w:b/>
                <w:bCs/>
                <w:sz w:val="24"/>
                <w:szCs w:val="24"/>
              </w:rPr>
              <w:fldChar w:fldCharType="separate"/>
            </w:r>
            <w:r w:rsidR="00243D12">
              <w:rPr>
                <w:rFonts w:ascii="Book Antiqua" w:hAnsi="Book Antiqua"/>
                <w:b/>
                <w:bCs/>
                <w:noProof/>
                <w:sz w:val="24"/>
                <w:szCs w:val="24"/>
              </w:rPr>
              <w:t>17</w:t>
            </w:r>
            <w:r w:rsidRPr="0095637A">
              <w:rPr>
                <w:rFonts w:ascii="Book Antiqua" w:hAnsi="Book Antiqua"/>
                <w:b/>
                <w:bCs/>
                <w:sz w:val="24"/>
                <w:szCs w:val="24"/>
              </w:rPr>
              <w:fldChar w:fldCharType="end"/>
            </w:r>
            <w:r w:rsidRPr="0095637A">
              <w:rPr>
                <w:rFonts w:ascii="Book Antiqua" w:hAnsi="Book Antiqua"/>
                <w:sz w:val="24"/>
                <w:szCs w:val="24"/>
                <w:lang w:val="zh-CN"/>
              </w:rPr>
              <w:t xml:space="preserve"> / </w:t>
            </w:r>
            <w:r w:rsidRPr="0095637A">
              <w:rPr>
                <w:rFonts w:ascii="Book Antiqua" w:hAnsi="Book Antiqua"/>
                <w:b/>
                <w:bCs/>
                <w:sz w:val="24"/>
                <w:szCs w:val="24"/>
              </w:rPr>
              <w:fldChar w:fldCharType="begin"/>
            </w:r>
            <w:r w:rsidRPr="0095637A">
              <w:rPr>
                <w:rFonts w:ascii="Book Antiqua" w:hAnsi="Book Antiqua"/>
                <w:b/>
                <w:bCs/>
                <w:sz w:val="24"/>
                <w:szCs w:val="24"/>
              </w:rPr>
              <w:instrText>NUMPAGES</w:instrText>
            </w:r>
            <w:r w:rsidRPr="0095637A">
              <w:rPr>
                <w:rFonts w:ascii="Book Antiqua" w:hAnsi="Book Antiqua"/>
                <w:b/>
                <w:bCs/>
                <w:sz w:val="24"/>
                <w:szCs w:val="24"/>
              </w:rPr>
              <w:fldChar w:fldCharType="separate"/>
            </w:r>
            <w:r w:rsidR="00243D12">
              <w:rPr>
                <w:rFonts w:ascii="Book Antiqua" w:hAnsi="Book Antiqua"/>
                <w:b/>
                <w:bCs/>
                <w:noProof/>
                <w:sz w:val="24"/>
                <w:szCs w:val="24"/>
              </w:rPr>
              <w:t>17</w:t>
            </w:r>
            <w:r w:rsidRPr="0095637A">
              <w:rPr>
                <w:rFonts w:ascii="Book Antiqua" w:hAnsi="Book Antiqua"/>
                <w:b/>
                <w:bCs/>
                <w:sz w:val="24"/>
                <w:szCs w:val="24"/>
              </w:rPr>
              <w:fldChar w:fldCharType="end"/>
            </w:r>
          </w:p>
        </w:sdtContent>
      </w:sdt>
    </w:sdtContent>
  </w:sdt>
  <w:p w14:paraId="3FBD0715" w14:textId="77777777" w:rsidR="0095637A" w:rsidRDefault="009563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ECE16" w14:textId="77777777" w:rsidR="00505A76" w:rsidRDefault="00505A76" w:rsidP="00294A23">
      <w:r>
        <w:separator/>
      </w:r>
    </w:p>
  </w:footnote>
  <w:footnote w:type="continuationSeparator" w:id="0">
    <w:p w14:paraId="442A8566" w14:textId="77777777" w:rsidR="00505A76" w:rsidRDefault="00505A76" w:rsidP="00294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81A"/>
    <w:rsid w:val="00016A4B"/>
    <w:rsid w:val="00017E88"/>
    <w:rsid w:val="000A4D04"/>
    <w:rsid w:val="001017D3"/>
    <w:rsid w:val="001049CB"/>
    <w:rsid w:val="001411EE"/>
    <w:rsid w:val="0015759D"/>
    <w:rsid w:val="00162EFD"/>
    <w:rsid w:val="001B0BCE"/>
    <w:rsid w:val="001E4A03"/>
    <w:rsid w:val="00203772"/>
    <w:rsid w:val="00214EA1"/>
    <w:rsid w:val="002369F5"/>
    <w:rsid w:val="00243A2E"/>
    <w:rsid w:val="00243D12"/>
    <w:rsid w:val="00284E80"/>
    <w:rsid w:val="00294A23"/>
    <w:rsid w:val="002C5AF8"/>
    <w:rsid w:val="00320782"/>
    <w:rsid w:val="00337670"/>
    <w:rsid w:val="00445846"/>
    <w:rsid w:val="00492C8E"/>
    <w:rsid w:val="004A1E00"/>
    <w:rsid w:val="004E242E"/>
    <w:rsid w:val="00505A76"/>
    <w:rsid w:val="00515CDA"/>
    <w:rsid w:val="0062677E"/>
    <w:rsid w:val="006322BD"/>
    <w:rsid w:val="006348EB"/>
    <w:rsid w:val="00646098"/>
    <w:rsid w:val="0069227D"/>
    <w:rsid w:val="00715439"/>
    <w:rsid w:val="007567B7"/>
    <w:rsid w:val="00777588"/>
    <w:rsid w:val="008D198D"/>
    <w:rsid w:val="008D6B42"/>
    <w:rsid w:val="008E24C0"/>
    <w:rsid w:val="008E6E07"/>
    <w:rsid w:val="0095637A"/>
    <w:rsid w:val="009746B6"/>
    <w:rsid w:val="009B5F97"/>
    <w:rsid w:val="00A151C3"/>
    <w:rsid w:val="00A63709"/>
    <w:rsid w:val="00A77B3E"/>
    <w:rsid w:val="00A81F3D"/>
    <w:rsid w:val="00A87691"/>
    <w:rsid w:val="00AA6C0B"/>
    <w:rsid w:val="00AE4E65"/>
    <w:rsid w:val="00AF1ECB"/>
    <w:rsid w:val="00AF1F37"/>
    <w:rsid w:val="00B91A4A"/>
    <w:rsid w:val="00BF6406"/>
    <w:rsid w:val="00C724E1"/>
    <w:rsid w:val="00CA2A55"/>
    <w:rsid w:val="00CA5981"/>
    <w:rsid w:val="00CB6256"/>
    <w:rsid w:val="00CD1C04"/>
    <w:rsid w:val="00D53CF0"/>
    <w:rsid w:val="00D568A9"/>
    <w:rsid w:val="00D63F03"/>
    <w:rsid w:val="00D665AB"/>
    <w:rsid w:val="00D75C8F"/>
    <w:rsid w:val="00D8674E"/>
    <w:rsid w:val="00D867C3"/>
    <w:rsid w:val="00D938A5"/>
    <w:rsid w:val="00F3420F"/>
    <w:rsid w:val="00F56522"/>
    <w:rsid w:val="00F611BF"/>
    <w:rsid w:val="00F77A95"/>
    <w:rsid w:val="00F77EAB"/>
    <w:rsid w:val="00FB609A"/>
    <w:rsid w:val="00FC4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FD8144"/>
  <w15:docId w15:val="{4DAAF2AC-7F8B-49CD-A947-2F0D823E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A03"/>
    <w:pPr>
      <w:widowControl w:val="0"/>
      <w:jc w:val="both"/>
    </w:pPr>
    <w:rPr>
      <w:rFonts w:eastAsia="宋体"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94A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4A23"/>
    <w:rPr>
      <w:sz w:val="18"/>
      <w:szCs w:val="18"/>
    </w:rPr>
  </w:style>
  <w:style w:type="paragraph" w:styleId="a4">
    <w:name w:val="footer"/>
    <w:basedOn w:val="a"/>
    <w:link w:val="Char0"/>
    <w:uiPriority w:val="99"/>
    <w:unhideWhenUsed/>
    <w:rsid w:val="00294A23"/>
    <w:pPr>
      <w:tabs>
        <w:tab w:val="center" w:pos="4153"/>
        <w:tab w:val="right" w:pos="8306"/>
      </w:tabs>
      <w:snapToGrid w:val="0"/>
    </w:pPr>
    <w:rPr>
      <w:sz w:val="18"/>
      <w:szCs w:val="18"/>
    </w:rPr>
  </w:style>
  <w:style w:type="character" w:customStyle="1" w:styleId="Char0">
    <w:name w:val="页脚 Char"/>
    <w:basedOn w:val="a0"/>
    <w:link w:val="a4"/>
    <w:uiPriority w:val="99"/>
    <w:rsid w:val="00294A23"/>
    <w:rPr>
      <w:sz w:val="18"/>
      <w:szCs w:val="18"/>
    </w:rPr>
  </w:style>
  <w:style w:type="character" w:styleId="a5">
    <w:name w:val="annotation reference"/>
    <w:basedOn w:val="a0"/>
    <w:semiHidden/>
    <w:unhideWhenUsed/>
    <w:rsid w:val="00294A23"/>
    <w:rPr>
      <w:sz w:val="21"/>
      <w:szCs w:val="21"/>
    </w:rPr>
  </w:style>
  <w:style w:type="paragraph" w:styleId="a6">
    <w:name w:val="annotation text"/>
    <w:basedOn w:val="a"/>
    <w:link w:val="Char1"/>
    <w:semiHidden/>
    <w:unhideWhenUsed/>
    <w:rsid w:val="00294A23"/>
  </w:style>
  <w:style w:type="character" w:customStyle="1" w:styleId="Char1">
    <w:name w:val="批注文字 Char"/>
    <w:basedOn w:val="a0"/>
    <w:link w:val="a6"/>
    <w:semiHidden/>
    <w:rsid w:val="00294A23"/>
    <w:rPr>
      <w:sz w:val="24"/>
      <w:szCs w:val="24"/>
    </w:rPr>
  </w:style>
  <w:style w:type="paragraph" w:styleId="a7">
    <w:name w:val="annotation subject"/>
    <w:basedOn w:val="a6"/>
    <w:next w:val="a6"/>
    <w:link w:val="Char2"/>
    <w:semiHidden/>
    <w:unhideWhenUsed/>
    <w:rsid w:val="00294A23"/>
    <w:rPr>
      <w:b/>
      <w:bCs/>
    </w:rPr>
  </w:style>
  <w:style w:type="character" w:customStyle="1" w:styleId="Char2">
    <w:name w:val="批注主题 Char"/>
    <w:basedOn w:val="Char1"/>
    <w:link w:val="a7"/>
    <w:semiHidden/>
    <w:rsid w:val="00294A23"/>
    <w:rPr>
      <w:b/>
      <w:bCs/>
      <w:sz w:val="24"/>
      <w:szCs w:val="24"/>
    </w:rPr>
  </w:style>
  <w:style w:type="character" w:customStyle="1" w:styleId="15">
    <w:name w:val="15"/>
    <w:basedOn w:val="a0"/>
    <w:rsid w:val="001017D3"/>
    <w:rPr>
      <w:rFonts w:ascii="Times New Roman" w:hAnsi="Times New Roman" w:cs="Times New Roman" w:hint="default"/>
    </w:rPr>
  </w:style>
  <w:style w:type="character" w:styleId="a8">
    <w:name w:val="Emphasis"/>
    <w:basedOn w:val="a0"/>
    <w:uiPriority w:val="20"/>
    <w:qFormat/>
    <w:rsid w:val="00F3420F"/>
    <w:rPr>
      <w:i/>
      <w:iCs/>
    </w:rPr>
  </w:style>
  <w:style w:type="paragraph" w:styleId="a9">
    <w:name w:val="Normal (Web)"/>
    <w:basedOn w:val="a"/>
    <w:uiPriority w:val="99"/>
    <w:semiHidden/>
    <w:unhideWhenUsed/>
    <w:rsid w:val="001B0BCE"/>
    <w:pPr>
      <w:widowControl/>
      <w:spacing w:before="100" w:beforeAutospacing="1" w:after="100" w:afterAutospacing="1"/>
      <w:jc w:val="left"/>
    </w:pPr>
    <w:rPr>
      <w:rFonts w:ascii="宋体" w:hAnsi="宋体" w:cs="宋体"/>
      <w:kern w:val="0"/>
      <w:sz w:val="24"/>
      <w:szCs w:val="24"/>
    </w:rPr>
  </w:style>
  <w:style w:type="paragraph" w:styleId="aa">
    <w:name w:val="Balloon Text"/>
    <w:basedOn w:val="a"/>
    <w:link w:val="Char3"/>
    <w:rsid w:val="00203772"/>
    <w:rPr>
      <w:sz w:val="18"/>
      <w:szCs w:val="18"/>
    </w:rPr>
  </w:style>
  <w:style w:type="character" w:customStyle="1" w:styleId="Char3">
    <w:name w:val="批注框文本 Char"/>
    <w:basedOn w:val="a0"/>
    <w:link w:val="aa"/>
    <w:rsid w:val="00203772"/>
    <w:rPr>
      <w:rFonts w:eastAsia="宋体" w:cstheme="min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308978">
      <w:bodyDiv w:val="1"/>
      <w:marLeft w:val="0"/>
      <w:marRight w:val="0"/>
      <w:marTop w:val="0"/>
      <w:marBottom w:val="0"/>
      <w:divBdr>
        <w:top w:val="none" w:sz="0" w:space="0" w:color="auto"/>
        <w:left w:val="none" w:sz="0" w:space="0" w:color="auto"/>
        <w:bottom w:val="none" w:sz="0" w:space="0" w:color="auto"/>
        <w:right w:val="none" w:sz="0" w:space="0" w:color="auto"/>
      </w:divBdr>
    </w:div>
    <w:div w:id="910775934">
      <w:bodyDiv w:val="1"/>
      <w:marLeft w:val="0"/>
      <w:marRight w:val="0"/>
      <w:marTop w:val="0"/>
      <w:marBottom w:val="0"/>
      <w:divBdr>
        <w:top w:val="none" w:sz="0" w:space="0" w:color="auto"/>
        <w:left w:val="none" w:sz="0" w:space="0" w:color="auto"/>
        <w:bottom w:val="none" w:sz="0" w:space="0" w:color="auto"/>
        <w:right w:val="none" w:sz="0" w:space="0" w:color="auto"/>
      </w:divBdr>
    </w:div>
    <w:div w:id="1289507980">
      <w:bodyDiv w:val="1"/>
      <w:marLeft w:val="0"/>
      <w:marRight w:val="0"/>
      <w:marTop w:val="0"/>
      <w:marBottom w:val="0"/>
      <w:divBdr>
        <w:top w:val="none" w:sz="0" w:space="0" w:color="auto"/>
        <w:left w:val="none" w:sz="0" w:space="0" w:color="auto"/>
        <w:bottom w:val="none" w:sz="0" w:space="0" w:color="auto"/>
        <w:right w:val="none" w:sz="0" w:space="0" w:color="auto"/>
      </w:divBdr>
    </w:div>
    <w:div w:id="1511992274">
      <w:bodyDiv w:val="1"/>
      <w:marLeft w:val="0"/>
      <w:marRight w:val="0"/>
      <w:marTop w:val="0"/>
      <w:marBottom w:val="0"/>
      <w:divBdr>
        <w:top w:val="none" w:sz="0" w:space="0" w:color="auto"/>
        <w:left w:val="none" w:sz="0" w:space="0" w:color="auto"/>
        <w:bottom w:val="none" w:sz="0" w:space="0" w:color="auto"/>
        <w:right w:val="none" w:sz="0" w:space="0" w:color="auto"/>
      </w:divBdr>
    </w:div>
    <w:div w:id="1870485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3214</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2021-07-29T11:13:00Z</dcterms:created>
  <dcterms:modified xsi:type="dcterms:W3CDTF">2021-07-29T11:19:00Z</dcterms:modified>
</cp:coreProperties>
</file>