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8D4EB" w14:textId="77777777" w:rsidR="00A77B3E" w:rsidRDefault="00712F30">
      <w:pPr>
        <w:spacing w:line="360" w:lineRule="auto"/>
        <w:jc w:val="both"/>
      </w:pPr>
      <w:bookmarkStart w:id="0" w:name="_GoBack"/>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47CEF99" w14:textId="77777777" w:rsidR="00A77B3E" w:rsidRDefault="00712F3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66657</w:t>
      </w:r>
    </w:p>
    <w:p w14:paraId="18008B37" w14:textId="77777777" w:rsidR="00A77B3E" w:rsidRDefault="00712F3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67E96D28" w14:textId="77777777" w:rsidR="00A77B3E" w:rsidRDefault="00A77B3E">
      <w:pPr>
        <w:spacing w:line="360" w:lineRule="auto"/>
        <w:jc w:val="both"/>
      </w:pPr>
    </w:p>
    <w:p w14:paraId="010D8FDF" w14:textId="77777777" w:rsidR="00A77B3E" w:rsidRDefault="00712F30">
      <w:pPr>
        <w:spacing w:line="360" w:lineRule="auto"/>
        <w:jc w:val="both"/>
      </w:pPr>
      <w:r>
        <w:rPr>
          <w:rFonts w:ascii="Book Antiqua" w:eastAsia="Book Antiqua" w:hAnsi="Book Antiqua" w:cs="Book Antiqua"/>
          <w:b/>
          <w:color w:val="000000"/>
        </w:rPr>
        <w:t>Concealed mesenteric ischemia after total knee arthroplasty: A case report</w:t>
      </w:r>
    </w:p>
    <w:p w14:paraId="0055068D" w14:textId="77777777" w:rsidR="00A77B3E" w:rsidRDefault="00A77B3E">
      <w:pPr>
        <w:spacing w:line="360" w:lineRule="auto"/>
        <w:jc w:val="both"/>
      </w:pPr>
    </w:p>
    <w:p w14:paraId="58E90CF7" w14:textId="68EE7060" w:rsidR="00A77B3E" w:rsidRDefault="00787644">
      <w:pPr>
        <w:spacing w:line="360" w:lineRule="auto"/>
        <w:jc w:val="both"/>
      </w:pPr>
      <w:r>
        <w:rPr>
          <w:rFonts w:ascii="Book Antiqua" w:eastAsia="Book Antiqua" w:hAnsi="Book Antiqua" w:cs="Book Antiqua"/>
          <w:color w:val="000000"/>
        </w:rPr>
        <w:t xml:space="preserve">Zhang SY </w:t>
      </w:r>
      <w:r w:rsidRPr="00787644">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712F30">
        <w:rPr>
          <w:rFonts w:ascii="Book Antiqua" w:eastAsia="Book Antiqua" w:hAnsi="Book Antiqua" w:cs="Book Antiqua"/>
          <w:color w:val="000000"/>
        </w:rPr>
        <w:t>Concealed mesenteric ischemia</w:t>
      </w:r>
    </w:p>
    <w:p w14:paraId="7FA3387A" w14:textId="77777777" w:rsidR="00A77B3E" w:rsidRDefault="00A77B3E">
      <w:pPr>
        <w:spacing w:line="360" w:lineRule="auto"/>
        <w:jc w:val="both"/>
      </w:pPr>
    </w:p>
    <w:p w14:paraId="33BAA578" w14:textId="77777777" w:rsidR="00A77B3E" w:rsidRDefault="00712F30">
      <w:pPr>
        <w:spacing w:line="360" w:lineRule="auto"/>
        <w:jc w:val="both"/>
      </w:pPr>
      <w:r>
        <w:rPr>
          <w:rFonts w:ascii="Book Antiqua" w:eastAsia="Book Antiqua" w:hAnsi="Book Antiqua" w:cs="Book Antiqua"/>
          <w:color w:val="000000"/>
        </w:rPr>
        <w:t xml:space="preserve">Sheng-Yang Zhang, Bang-Jian He, Hui-Hui Xu, Miao-Miao Xiao, Jing-Jing Zhang, Pei-Jian Tong, </w:t>
      </w:r>
      <w:proofErr w:type="spellStart"/>
      <w:r>
        <w:rPr>
          <w:rFonts w:ascii="Book Antiqua" w:eastAsia="Book Antiqua" w:hAnsi="Book Antiqua" w:cs="Book Antiqua"/>
          <w:color w:val="000000"/>
        </w:rPr>
        <w:t>Qiang</w:t>
      </w:r>
      <w:proofErr w:type="spellEnd"/>
      <w:r>
        <w:rPr>
          <w:rFonts w:ascii="Book Antiqua" w:eastAsia="Book Antiqua" w:hAnsi="Book Antiqua" w:cs="Book Antiqua"/>
          <w:color w:val="000000"/>
        </w:rPr>
        <w:t xml:space="preserve"> Mao</w:t>
      </w:r>
    </w:p>
    <w:p w14:paraId="1A6ABDE5" w14:textId="77777777" w:rsidR="00A77B3E" w:rsidRDefault="00A77B3E">
      <w:pPr>
        <w:spacing w:line="360" w:lineRule="auto"/>
        <w:jc w:val="both"/>
      </w:pPr>
    </w:p>
    <w:p w14:paraId="0C03B0BE" w14:textId="0B2D6A9E" w:rsidR="00A77B3E" w:rsidRDefault="00712F30">
      <w:pPr>
        <w:spacing w:line="360" w:lineRule="auto"/>
        <w:jc w:val="both"/>
      </w:pPr>
      <w:r>
        <w:rPr>
          <w:rFonts w:ascii="Book Antiqua" w:eastAsia="Book Antiqua" w:hAnsi="Book Antiqua" w:cs="Book Antiqua"/>
          <w:b/>
          <w:bCs/>
          <w:color w:val="000000"/>
        </w:rPr>
        <w:t xml:space="preserve">Sheng-Yang Zhang, </w:t>
      </w:r>
      <w:r w:rsidR="005F54D6">
        <w:rPr>
          <w:rFonts w:ascii="Book Antiqua" w:eastAsia="Book Antiqua" w:hAnsi="Book Antiqua" w:cs="Book Antiqua"/>
          <w:b/>
          <w:bCs/>
          <w:color w:val="000000"/>
        </w:rPr>
        <w:t xml:space="preserve">Hui-Hui Xu, Jing-Jing Zhang, </w:t>
      </w:r>
      <w:r>
        <w:rPr>
          <w:rFonts w:ascii="Book Antiqua" w:eastAsia="Book Antiqua" w:hAnsi="Book Antiqua" w:cs="Book Antiqua"/>
          <w:color w:val="000000"/>
        </w:rPr>
        <w:t>Institute of Orthopedics and Traumatology, The First College of Clinical Medicine, Zhejiang Chinese Medical University, Hangzhou 310053, Zhejiang Province, China</w:t>
      </w:r>
    </w:p>
    <w:p w14:paraId="04A0257F" w14:textId="77777777" w:rsidR="00A77B3E" w:rsidRDefault="00A77B3E">
      <w:pPr>
        <w:spacing w:line="360" w:lineRule="auto"/>
        <w:jc w:val="both"/>
      </w:pPr>
    </w:p>
    <w:p w14:paraId="0ECB1CA8" w14:textId="3D56CF9A" w:rsidR="00A77B3E" w:rsidRDefault="00712F30">
      <w:pPr>
        <w:spacing w:line="360" w:lineRule="auto"/>
        <w:jc w:val="both"/>
      </w:pPr>
      <w:r>
        <w:rPr>
          <w:rFonts w:ascii="Book Antiqua" w:eastAsia="Book Antiqua" w:hAnsi="Book Antiqua" w:cs="Book Antiqua"/>
          <w:b/>
          <w:bCs/>
          <w:color w:val="000000"/>
        </w:rPr>
        <w:t xml:space="preserve">Bang-Jian He, </w:t>
      </w:r>
      <w:r w:rsidR="005F54D6">
        <w:rPr>
          <w:rFonts w:ascii="Book Antiqua" w:eastAsia="Book Antiqua" w:hAnsi="Book Antiqua" w:cs="Book Antiqua"/>
          <w:b/>
          <w:bCs/>
          <w:color w:val="000000"/>
        </w:rPr>
        <w:t xml:space="preserve">Pei-Jian Tong, </w:t>
      </w:r>
      <w:proofErr w:type="spellStart"/>
      <w:r w:rsidR="005F54D6">
        <w:rPr>
          <w:rFonts w:ascii="Book Antiqua" w:eastAsia="Book Antiqua" w:hAnsi="Book Antiqua" w:cs="Book Antiqua"/>
          <w:b/>
          <w:bCs/>
          <w:color w:val="000000"/>
        </w:rPr>
        <w:t>Qiang</w:t>
      </w:r>
      <w:proofErr w:type="spellEnd"/>
      <w:r w:rsidR="005F54D6">
        <w:rPr>
          <w:rFonts w:ascii="Book Antiqua" w:eastAsia="Book Antiqua" w:hAnsi="Book Antiqua" w:cs="Book Antiqua"/>
          <w:b/>
          <w:bCs/>
          <w:color w:val="000000"/>
        </w:rPr>
        <w:t xml:space="preserve"> Mao, </w:t>
      </w:r>
      <w:r>
        <w:rPr>
          <w:rFonts w:ascii="Book Antiqua" w:eastAsia="Book Antiqua" w:hAnsi="Book Antiqua" w:cs="Book Antiqua"/>
          <w:color w:val="000000"/>
        </w:rPr>
        <w:t>Department of Orthopedics and Traumatolog</w:t>
      </w:r>
      <w:r w:rsidR="00201059">
        <w:rPr>
          <w:rFonts w:ascii="Book Antiqua" w:eastAsia="Book Antiqua" w:hAnsi="Book Antiqua" w:cs="Book Antiqua"/>
          <w:color w:val="000000"/>
        </w:rPr>
        <w:t>y</w:t>
      </w:r>
      <w:r>
        <w:rPr>
          <w:rFonts w:ascii="Book Antiqua" w:eastAsia="Book Antiqua" w:hAnsi="Book Antiqua" w:cs="Book Antiqua"/>
          <w:color w:val="000000"/>
        </w:rPr>
        <w:t>, The First Affiliated Hospital of Zhejiang Chinese Medical University, Hangzhou 310006, Zhejiang Province, China</w:t>
      </w:r>
    </w:p>
    <w:p w14:paraId="3DE8077A" w14:textId="77777777" w:rsidR="00A77B3E" w:rsidRDefault="00A77B3E">
      <w:pPr>
        <w:spacing w:line="360" w:lineRule="auto"/>
        <w:jc w:val="both"/>
      </w:pPr>
    </w:p>
    <w:p w14:paraId="0973B448" w14:textId="77777777" w:rsidR="00A77B3E" w:rsidRDefault="00712F30">
      <w:pPr>
        <w:spacing w:line="360" w:lineRule="auto"/>
        <w:jc w:val="both"/>
      </w:pPr>
      <w:r>
        <w:rPr>
          <w:rFonts w:ascii="Book Antiqua" w:eastAsia="Book Antiqua" w:hAnsi="Book Antiqua" w:cs="Book Antiqua"/>
          <w:b/>
          <w:bCs/>
          <w:color w:val="000000"/>
        </w:rPr>
        <w:t xml:space="preserve">Miao-Miao Xiao, </w:t>
      </w:r>
      <w:r>
        <w:rPr>
          <w:rFonts w:ascii="Book Antiqua" w:eastAsia="Book Antiqua" w:hAnsi="Book Antiqua" w:cs="Book Antiqua"/>
          <w:color w:val="000000"/>
        </w:rPr>
        <w:t>The Third College of Clinical Medicine, Zhejiang Chinese Medical University, Hangzhou 310053, Zhejiang Province, China</w:t>
      </w:r>
    </w:p>
    <w:p w14:paraId="42D468AA" w14:textId="77777777" w:rsidR="00A77B3E" w:rsidRDefault="00A77B3E">
      <w:pPr>
        <w:spacing w:line="360" w:lineRule="auto"/>
        <w:jc w:val="both"/>
      </w:pPr>
    </w:p>
    <w:p w14:paraId="2E9F8A01" w14:textId="20AA4C1B" w:rsidR="00A77B3E" w:rsidRDefault="00712F3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Zhang SY, Xu HH, Xiao MM, </w:t>
      </w:r>
      <w:r w:rsidR="005F54D6">
        <w:rPr>
          <w:rFonts w:ascii="Book Antiqua" w:eastAsia="Book Antiqua" w:hAnsi="Book Antiqua" w:cs="Book Antiqua"/>
          <w:color w:val="000000"/>
        </w:rPr>
        <w:t xml:space="preserve">and </w:t>
      </w:r>
      <w:r>
        <w:rPr>
          <w:rFonts w:ascii="Book Antiqua" w:eastAsia="Book Antiqua" w:hAnsi="Book Antiqua" w:cs="Book Antiqua"/>
          <w:color w:val="000000"/>
        </w:rPr>
        <w:t>Zhang JJ collected the information, followed the patient</w:t>
      </w:r>
      <w:r w:rsidR="00F944E6">
        <w:rPr>
          <w:rFonts w:ascii="Book Antiqua" w:eastAsia="Book Antiqua" w:hAnsi="Book Antiqua" w:cs="Book Antiqua"/>
          <w:color w:val="000000"/>
        </w:rPr>
        <w:t>,</w:t>
      </w:r>
      <w:r>
        <w:rPr>
          <w:rFonts w:ascii="Book Antiqua" w:eastAsia="Book Antiqua" w:hAnsi="Book Antiqua" w:cs="Book Antiqua"/>
          <w:color w:val="000000"/>
        </w:rPr>
        <w:t xml:space="preserve"> and wrote the paper; Tong PJ and He BJ revised the paper; Mao Q was the patient's primary care physician; all authors read and approved the final manuscript.</w:t>
      </w:r>
    </w:p>
    <w:p w14:paraId="397E1ADC" w14:textId="77777777" w:rsidR="00A77B3E" w:rsidRDefault="00A77B3E">
      <w:pPr>
        <w:spacing w:line="360" w:lineRule="auto"/>
        <w:jc w:val="both"/>
      </w:pPr>
    </w:p>
    <w:p w14:paraId="35D9433D" w14:textId="39224979" w:rsidR="00A77B3E" w:rsidRDefault="00712F30">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Qiang</w:t>
      </w:r>
      <w:proofErr w:type="spellEnd"/>
      <w:r>
        <w:rPr>
          <w:rFonts w:ascii="Book Antiqua" w:eastAsia="Book Antiqua" w:hAnsi="Book Antiqua" w:cs="Book Antiqua"/>
          <w:b/>
          <w:bCs/>
          <w:color w:val="000000"/>
        </w:rPr>
        <w:t xml:space="preserve"> Mao, MD, Attending Doctor, </w:t>
      </w:r>
      <w:r>
        <w:rPr>
          <w:rFonts w:ascii="Book Antiqua" w:eastAsia="Book Antiqua" w:hAnsi="Book Antiqua" w:cs="Book Antiqua"/>
          <w:color w:val="000000"/>
        </w:rPr>
        <w:t xml:space="preserve">Department of Orthopedics and Traumatology, The First Affiliated Hospital of Zhejiang Chinese </w:t>
      </w:r>
      <w:r>
        <w:rPr>
          <w:rFonts w:ascii="Book Antiqua" w:eastAsia="Book Antiqua" w:hAnsi="Book Antiqua" w:cs="Book Antiqua"/>
          <w:color w:val="000000"/>
        </w:rPr>
        <w:lastRenderedPageBreak/>
        <w:t xml:space="preserve">Medical University, </w:t>
      </w:r>
      <w:r w:rsidR="005F54D6">
        <w:rPr>
          <w:rFonts w:ascii="Book Antiqua" w:eastAsia="Book Antiqua" w:hAnsi="Book Antiqua" w:cs="Book Antiqua"/>
          <w:color w:val="000000"/>
        </w:rPr>
        <w:t xml:space="preserve">No. </w:t>
      </w:r>
      <w:r>
        <w:rPr>
          <w:rFonts w:ascii="Book Antiqua" w:eastAsia="Book Antiqua" w:hAnsi="Book Antiqua" w:cs="Book Antiqua"/>
          <w:color w:val="000000"/>
        </w:rPr>
        <w:t xml:space="preserve">54 </w:t>
      </w:r>
      <w:proofErr w:type="spellStart"/>
      <w:r>
        <w:rPr>
          <w:rFonts w:ascii="Book Antiqua" w:eastAsia="Book Antiqua" w:hAnsi="Book Antiqua" w:cs="Book Antiqua"/>
          <w:color w:val="000000"/>
        </w:rPr>
        <w:t>Youdian</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Shangcheng</w:t>
      </w:r>
      <w:proofErr w:type="spellEnd"/>
      <w:r>
        <w:rPr>
          <w:rFonts w:ascii="Book Antiqua" w:eastAsia="Book Antiqua" w:hAnsi="Book Antiqua" w:cs="Book Antiqua"/>
          <w:color w:val="000000"/>
        </w:rPr>
        <w:t xml:space="preserve"> District, Hangzhou 310006, Zhejiang Province, China. zyydxmq@126.com</w:t>
      </w:r>
    </w:p>
    <w:p w14:paraId="6AF5426A" w14:textId="77777777" w:rsidR="00A77B3E" w:rsidRDefault="00A77B3E">
      <w:pPr>
        <w:spacing w:line="360" w:lineRule="auto"/>
        <w:jc w:val="both"/>
      </w:pPr>
    </w:p>
    <w:p w14:paraId="5E01D2BE" w14:textId="77777777" w:rsidR="00A77B3E" w:rsidRDefault="00712F3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1, 2021</w:t>
      </w:r>
    </w:p>
    <w:p w14:paraId="06FEB525" w14:textId="5099C935" w:rsidR="00A77B3E" w:rsidRDefault="00712F30">
      <w:pPr>
        <w:spacing w:line="360" w:lineRule="auto"/>
        <w:jc w:val="both"/>
      </w:pPr>
      <w:r>
        <w:rPr>
          <w:rFonts w:ascii="Book Antiqua" w:eastAsia="Book Antiqua" w:hAnsi="Book Antiqua" w:cs="Book Antiqua"/>
          <w:b/>
          <w:bCs/>
          <w:color w:val="000000"/>
        </w:rPr>
        <w:t xml:space="preserve">Revised: </w:t>
      </w:r>
      <w:r w:rsidR="000A4AE3">
        <w:rPr>
          <w:rFonts w:ascii="Book Antiqua" w:eastAsia="Book Antiqua" w:hAnsi="Book Antiqua" w:cs="Book Antiqua"/>
          <w:color w:val="000000"/>
        </w:rPr>
        <w:t>April 30, 2021</w:t>
      </w:r>
    </w:p>
    <w:p w14:paraId="7477F20D" w14:textId="191DCDFF" w:rsidR="00A77B3E" w:rsidRDefault="00712F30">
      <w:pPr>
        <w:spacing w:line="360" w:lineRule="auto"/>
        <w:jc w:val="both"/>
      </w:pPr>
      <w:r>
        <w:rPr>
          <w:rFonts w:ascii="Book Antiqua" w:eastAsia="Book Antiqua" w:hAnsi="Book Antiqua" w:cs="Book Antiqua"/>
          <w:b/>
          <w:bCs/>
          <w:color w:val="000000"/>
        </w:rPr>
        <w:t xml:space="preserve">Accepted: </w:t>
      </w:r>
      <w:r w:rsidR="00A16B49" w:rsidRPr="00A16B49">
        <w:rPr>
          <w:rFonts w:ascii="Book Antiqua" w:eastAsia="Book Antiqua" w:hAnsi="Book Antiqua" w:cs="Book Antiqua"/>
          <w:bCs/>
          <w:color w:val="000000"/>
        </w:rPr>
        <w:t>May 7, 2021</w:t>
      </w:r>
    </w:p>
    <w:p w14:paraId="388DE3F8" w14:textId="3F3B2C76" w:rsidR="00A77B3E" w:rsidRDefault="00712F30">
      <w:pPr>
        <w:spacing w:line="360" w:lineRule="auto"/>
        <w:jc w:val="both"/>
      </w:pPr>
      <w:r>
        <w:rPr>
          <w:rFonts w:ascii="Book Antiqua" w:eastAsia="Book Antiqua" w:hAnsi="Book Antiqua" w:cs="Book Antiqua"/>
          <w:b/>
          <w:bCs/>
          <w:color w:val="000000"/>
        </w:rPr>
        <w:t xml:space="preserve">Published online: </w:t>
      </w:r>
      <w:r w:rsidR="008C2A3E" w:rsidRPr="008C2A3E">
        <w:rPr>
          <w:rFonts w:ascii="Book Antiqua" w:eastAsia="Book Antiqua" w:hAnsi="Book Antiqua" w:cs="Book Antiqua"/>
          <w:bCs/>
          <w:color w:val="000000"/>
        </w:rPr>
        <w:t>August 6, 2021</w:t>
      </w:r>
    </w:p>
    <w:p w14:paraId="366F75B0" w14:textId="77777777" w:rsidR="00A77B3E" w:rsidRDefault="00A77B3E">
      <w:pPr>
        <w:spacing w:line="360" w:lineRule="auto"/>
        <w:jc w:val="both"/>
        <w:sectPr w:rsidR="00A77B3E" w:rsidSect="00657FD3">
          <w:footerReference w:type="default" r:id="rId7"/>
          <w:pgSz w:w="12240" w:h="15840"/>
          <w:pgMar w:top="1440" w:right="1440" w:bottom="1440" w:left="1440" w:header="720" w:footer="720" w:gutter="0"/>
          <w:cols w:space="720"/>
          <w:docGrid w:linePitch="360"/>
        </w:sectPr>
      </w:pPr>
    </w:p>
    <w:p w14:paraId="6D02BD8C" w14:textId="77777777" w:rsidR="00A77B3E" w:rsidRDefault="00712F30">
      <w:pPr>
        <w:spacing w:line="360" w:lineRule="auto"/>
        <w:jc w:val="both"/>
      </w:pPr>
      <w:r>
        <w:rPr>
          <w:rFonts w:ascii="Book Antiqua" w:eastAsia="Book Antiqua" w:hAnsi="Book Antiqua" w:cs="Book Antiqua"/>
          <w:b/>
          <w:color w:val="000000"/>
        </w:rPr>
        <w:lastRenderedPageBreak/>
        <w:t>Abstract</w:t>
      </w:r>
    </w:p>
    <w:p w14:paraId="1D2E912F" w14:textId="77777777" w:rsidR="00A77B3E" w:rsidRDefault="00712F30">
      <w:pPr>
        <w:spacing w:line="360" w:lineRule="auto"/>
        <w:jc w:val="both"/>
      </w:pPr>
      <w:r>
        <w:rPr>
          <w:rFonts w:ascii="Book Antiqua" w:eastAsia="Book Antiqua" w:hAnsi="Book Antiqua" w:cs="Book Antiqua"/>
          <w:color w:val="000000"/>
        </w:rPr>
        <w:t>BACKGROUND</w:t>
      </w:r>
    </w:p>
    <w:p w14:paraId="1E846C27" w14:textId="0780C8CE" w:rsidR="00A77B3E" w:rsidRDefault="00712F30">
      <w:pPr>
        <w:spacing w:line="360" w:lineRule="auto"/>
        <w:jc w:val="both"/>
      </w:pPr>
      <w:r>
        <w:rPr>
          <w:rFonts w:ascii="Book Antiqua" w:eastAsia="Book Antiqua" w:hAnsi="Book Antiqua" w:cs="Book Antiqua"/>
          <w:color w:val="000000"/>
        </w:rPr>
        <w:t>In critical care medicine, mesenteric ischemia</w:t>
      </w:r>
      <w:r w:rsidR="000A4AE3">
        <w:rPr>
          <w:rFonts w:ascii="Book Antiqua" w:eastAsia="Book Antiqua" w:hAnsi="Book Antiqua" w:cs="Book Antiqua"/>
          <w:color w:val="000000"/>
        </w:rPr>
        <w:t xml:space="preserve"> (MI)</w:t>
      </w:r>
      <w:r>
        <w:rPr>
          <w:rFonts w:ascii="Book Antiqua" w:eastAsia="Book Antiqua" w:hAnsi="Book Antiqua" w:cs="Book Antiqua"/>
          <w:color w:val="000000"/>
        </w:rPr>
        <w:t xml:space="preserve"> is a life-threatening disease that can </w:t>
      </w:r>
      <w:r w:rsidR="00F944E6">
        <w:rPr>
          <w:rFonts w:ascii="Book Antiqua" w:eastAsia="Book Antiqua" w:hAnsi="Book Antiqua" w:cs="Book Antiqua"/>
          <w:color w:val="000000"/>
        </w:rPr>
        <w:t xml:space="preserve">be </w:t>
      </w:r>
      <w:r>
        <w:rPr>
          <w:rFonts w:ascii="Book Antiqua" w:eastAsia="Book Antiqua" w:hAnsi="Book Antiqua" w:cs="Book Antiqua"/>
          <w:color w:val="000000"/>
        </w:rPr>
        <w:t xml:space="preserve">present in both critically ill patients and those undergoing major surgery. For the first time, we report a case of </w:t>
      </w:r>
      <w:r>
        <w:rPr>
          <w:rFonts w:ascii="Book Antiqua" w:eastAsia="Book Antiqua" w:hAnsi="Book Antiqua" w:cs="Book Antiqua"/>
          <w:color w:val="000000"/>
          <w:shd w:val="clear" w:color="auto" w:fill="FFFFFF"/>
        </w:rPr>
        <w:t>concealed</w:t>
      </w:r>
      <w:r>
        <w:rPr>
          <w:rFonts w:ascii="Book Antiqua" w:eastAsia="Book Antiqua" w:hAnsi="Book Antiqua" w:cs="Book Antiqua"/>
          <w:color w:val="000000"/>
        </w:rPr>
        <w:t xml:space="preserve"> </w:t>
      </w:r>
      <w:r w:rsidR="000A4AE3">
        <w:rPr>
          <w:rFonts w:ascii="Book Antiqua" w:eastAsia="Book Antiqua" w:hAnsi="Book Antiqua" w:cs="Book Antiqua"/>
          <w:color w:val="000000"/>
        </w:rPr>
        <w:t>MI</w:t>
      </w:r>
      <w:r>
        <w:rPr>
          <w:rFonts w:ascii="Book Antiqua" w:eastAsia="Book Antiqua" w:hAnsi="Book Antiqua" w:cs="Book Antiqua"/>
          <w:color w:val="000000"/>
        </w:rPr>
        <w:t xml:space="preserve"> with a long course after knee arthroplasty.</w:t>
      </w:r>
    </w:p>
    <w:p w14:paraId="5935D0DC" w14:textId="77777777" w:rsidR="00A77B3E" w:rsidRDefault="00A77B3E">
      <w:pPr>
        <w:spacing w:line="360" w:lineRule="auto"/>
        <w:jc w:val="both"/>
      </w:pPr>
    </w:p>
    <w:p w14:paraId="009A66B6" w14:textId="77777777" w:rsidR="00A77B3E" w:rsidRDefault="00712F30">
      <w:pPr>
        <w:spacing w:line="360" w:lineRule="auto"/>
        <w:jc w:val="both"/>
      </w:pPr>
      <w:r>
        <w:rPr>
          <w:rFonts w:ascii="Book Antiqua" w:eastAsia="Book Antiqua" w:hAnsi="Book Antiqua" w:cs="Book Antiqua"/>
          <w:color w:val="000000"/>
        </w:rPr>
        <w:t>CASE SUMMARY</w:t>
      </w:r>
    </w:p>
    <w:p w14:paraId="3E62FEFA" w14:textId="1E7A75A5" w:rsidR="00A77B3E" w:rsidRDefault="00F944E6">
      <w:pPr>
        <w:spacing w:line="360" w:lineRule="auto"/>
        <w:jc w:val="both"/>
      </w:pPr>
      <w:r>
        <w:rPr>
          <w:rFonts w:ascii="Book Antiqua" w:eastAsia="Book Antiqua" w:hAnsi="Book Antiqua" w:cs="Book Antiqua"/>
          <w:color w:val="000000"/>
        </w:rPr>
        <w:t xml:space="preserve">A male </w:t>
      </w:r>
      <w:r w:rsidR="00712F30">
        <w:rPr>
          <w:rFonts w:ascii="Book Antiqua" w:eastAsia="Book Antiqua" w:hAnsi="Book Antiqua" w:cs="Book Antiqua"/>
          <w:color w:val="000000"/>
        </w:rPr>
        <w:t xml:space="preserve">patient underwent left total knee arthroplasty for gouty arthritis and developed </w:t>
      </w:r>
      <w:r w:rsidR="004B6AE2">
        <w:rPr>
          <w:rFonts w:ascii="Book Antiqua" w:eastAsia="Book Antiqua" w:hAnsi="Book Antiqua" w:cs="Book Antiqua"/>
          <w:color w:val="000000"/>
        </w:rPr>
        <w:t xml:space="preserve">a </w:t>
      </w:r>
      <w:r w:rsidR="00712F30">
        <w:rPr>
          <w:rFonts w:ascii="Book Antiqua" w:eastAsia="Book Antiqua" w:hAnsi="Book Antiqua" w:cs="Book Antiqua"/>
          <w:color w:val="000000"/>
        </w:rPr>
        <w:t xml:space="preserve">persistent fever and persistently high levels of serum infection markers after surgery. </w:t>
      </w:r>
      <w:r>
        <w:rPr>
          <w:rFonts w:ascii="Book Antiqua" w:eastAsia="Book Antiqua" w:hAnsi="Book Antiqua" w:cs="Book Antiqua"/>
          <w:color w:val="000000"/>
        </w:rPr>
        <w:t xml:space="preserve">He </w:t>
      </w:r>
      <w:r w:rsidR="00712F30">
        <w:rPr>
          <w:rFonts w:ascii="Book Antiqua" w:eastAsia="Book Antiqua" w:hAnsi="Book Antiqua" w:cs="Book Antiqua"/>
          <w:color w:val="000000"/>
        </w:rPr>
        <w:t>was considered to have a periprosthetic site infection and treated with antibiotics and colchicine, periprosthetic debridement was performed, and the spacer was replaced, but no improvement was seen. At 54 d after arthroplasty, the patient developed gastrointestinal symptoms of nausea and vomiting, abdominal distention, and subsequently, cloudiness of consciousness</w:t>
      </w:r>
      <w:r>
        <w:rPr>
          <w:rFonts w:ascii="Book Antiqua" w:eastAsia="Book Antiqua" w:hAnsi="Book Antiqua" w:cs="Book Antiqua"/>
          <w:color w:val="000000"/>
        </w:rPr>
        <w:t>,</w:t>
      </w:r>
      <w:r w:rsidR="00712F30">
        <w:rPr>
          <w:rFonts w:ascii="Book Antiqua" w:eastAsia="Book Antiqua" w:hAnsi="Book Antiqua" w:cs="Book Antiqua"/>
          <w:color w:val="000000"/>
        </w:rPr>
        <w:t xml:space="preserve"> and hypotensive shock. Finally, the patient was diagnosed with ascending colonic mesentery ischemia with necrosis after laparotomy, which improved after right hemicolectomy.</w:t>
      </w:r>
    </w:p>
    <w:p w14:paraId="76DC92C3" w14:textId="77777777" w:rsidR="00A77B3E" w:rsidRDefault="00A77B3E">
      <w:pPr>
        <w:spacing w:line="360" w:lineRule="auto"/>
        <w:jc w:val="both"/>
      </w:pPr>
    </w:p>
    <w:p w14:paraId="06F73542" w14:textId="77777777" w:rsidR="00A77B3E" w:rsidRDefault="00712F30">
      <w:pPr>
        <w:spacing w:line="360" w:lineRule="auto"/>
        <w:jc w:val="both"/>
      </w:pPr>
      <w:r>
        <w:rPr>
          <w:rFonts w:ascii="Book Antiqua" w:eastAsia="Book Antiqua" w:hAnsi="Book Antiqua" w:cs="Book Antiqua"/>
          <w:color w:val="000000"/>
        </w:rPr>
        <w:t>CONCLUSION</w:t>
      </w:r>
    </w:p>
    <w:p w14:paraId="54C2E68A" w14:textId="77777777" w:rsidR="00A77B3E" w:rsidRDefault="00712F30">
      <w:pPr>
        <w:spacing w:line="360" w:lineRule="auto"/>
        <w:jc w:val="both"/>
      </w:pPr>
      <w:r>
        <w:rPr>
          <w:rFonts w:ascii="Book Antiqua" w:eastAsia="Book Antiqua" w:hAnsi="Book Antiqua" w:cs="Book Antiqua"/>
          <w:color w:val="000000"/>
          <w:shd w:val="clear" w:color="auto" w:fill="FFFFFF"/>
        </w:rPr>
        <w:t>Concealed</w:t>
      </w:r>
      <w:r>
        <w:rPr>
          <w:rFonts w:ascii="Book Antiqua" w:eastAsia="Book Antiqua" w:hAnsi="Book Antiqua" w:cs="Book Antiqua"/>
          <w:color w:val="000000"/>
        </w:rPr>
        <w:t xml:space="preserve"> MI without gastrointestinal symptoms after major surgery is rare and easily misdiagnosed. Orthopedic surgeons need to be aware of this complication.</w:t>
      </w:r>
    </w:p>
    <w:p w14:paraId="54131380" w14:textId="77777777" w:rsidR="00A77B3E" w:rsidRDefault="00A77B3E">
      <w:pPr>
        <w:spacing w:line="360" w:lineRule="auto"/>
        <w:jc w:val="both"/>
      </w:pPr>
    </w:p>
    <w:p w14:paraId="7ADFE765" w14:textId="77777777" w:rsidR="00A77B3E" w:rsidRDefault="00712F3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Concealed mesenteric ischemia; Total knee arthroplasty; Complication; Case report</w:t>
      </w:r>
    </w:p>
    <w:p w14:paraId="7F8D0C5A" w14:textId="77777777" w:rsidR="008C2A3E" w:rsidRDefault="008C2A3E" w:rsidP="008C2A3E">
      <w:pPr>
        <w:spacing w:line="360" w:lineRule="auto"/>
        <w:rPr>
          <w:rFonts w:ascii="Book Antiqua" w:hAnsi="Book Antiqua" w:cs="Book Antiqua"/>
          <w:b/>
          <w:color w:val="000000"/>
        </w:rPr>
      </w:pPr>
    </w:p>
    <w:p w14:paraId="611FD97F" w14:textId="77777777" w:rsidR="008C2A3E" w:rsidRPr="00026CB8" w:rsidRDefault="008C2A3E" w:rsidP="008C2A3E">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ABCFBFC" w14:textId="77777777" w:rsidR="00A77B3E" w:rsidRDefault="00A77B3E">
      <w:pPr>
        <w:spacing w:line="360" w:lineRule="auto"/>
        <w:jc w:val="both"/>
      </w:pPr>
    </w:p>
    <w:p w14:paraId="3F1BDAC6" w14:textId="5BB83542" w:rsidR="00A77B3E" w:rsidRPr="008C2A3E" w:rsidRDefault="008C2A3E">
      <w:pPr>
        <w:spacing w:line="360" w:lineRule="auto"/>
        <w:jc w:val="both"/>
        <w:rPr>
          <w:rFonts w:hint="eastAsia"/>
          <w:lang w:eastAsia="zh-CN"/>
        </w:rPr>
      </w:pPr>
      <w:r w:rsidRPr="008C2A3E">
        <w:rPr>
          <w:rFonts w:ascii="Book Antiqua" w:eastAsia="Book Antiqua" w:hAnsi="Book Antiqua" w:cs="Book Antiqua"/>
          <w:b/>
          <w:color w:val="000000"/>
        </w:rPr>
        <w:t>Citation:</w:t>
      </w:r>
      <w:r w:rsidRPr="008C2A3E">
        <w:rPr>
          <w:rFonts w:ascii="Book Antiqua" w:eastAsia="Book Antiqua" w:hAnsi="Book Antiqua" w:cs="Book Antiqua"/>
          <w:color w:val="000000"/>
        </w:rPr>
        <w:t xml:space="preserve"> </w:t>
      </w:r>
      <w:r w:rsidR="00712F30">
        <w:rPr>
          <w:rFonts w:ascii="Book Antiqua" w:eastAsia="Book Antiqua" w:hAnsi="Book Antiqua" w:cs="Book Antiqua"/>
          <w:color w:val="000000"/>
        </w:rPr>
        <w:t xml:space="preserve">Zhang SY, He BJ, Xu HH, Xiao MM, Zhang JJ, </w:t>
      </w:r>
      <w:proofErr w:type="gramStart"/>
      <w:r w:rsidR="00712F30">
        <w:rPr>
          <w:rFonts w:ascii="Book Antiqua" w:eastAsia="Book Antiqua" w:hAnsi="Book Antiqua" w:cs="Book Antiqua"/>
          <w:color w:val="000000"/>
        </w:rPr>
        <w:t>Tong</w:t>
      </w:r>
      <w:proofErr w:type="gramEnd"/>
      <w:r w:rsidR="00712F30">
        <w:rPr>
          <w:rFonts w:ascii="Book Antiqua" w:eastAsia="Book Antiqua" w:hAnsi="Book Antiqua" w:cs="Book Antiqua"/>
          <w:color w:val="000000"/>
        </w:rPr>
        <w:t xml:space="preserve"> PJ, Mao Q. Concealed mesenteric ischemia after total knee arthroplasty: A case report. </w:t>
      </w:r>
      <w:r w:rsidR="00712F30">
        <w:rPr>
          <w:rFonts w:ascii="Book Antiqua" w:eastAsia="Book Antiqua" w:hAnsi="Book Antiqua" w:cs="Book Antiqua"/>
          <w:i/>
          <w:iCs/>
          <w:color w:val="000000"/>
        </w:rPr>
        <w:t xml:space="preserve">World J </w:t>
      </w:r>
      <w:proofErr w:type="spellStart"/>
      <w:r w:rsidR="00712F30">
        <w:rPr>
          <w:rFonts w:ascii="Book Antiqua" w:eastAsia="Book Antiqua" w:hAnsi="Book Antiqua" w:cs="Book Antiqua"/>
          <w:i/>
          <w:iCs/>
          <w:color w:val="000000"/>
        </w:rPr>
        <w:t>Clin</w:t>
      </w:r>
      <w:proofErr w:type="spellEnd"/>
      <w:r w:rsidR="00712F30">
        <w:rPr>
          <w:rFonts w:ascii="Book Antiqua" w:eastAsia="Book Antiqua" w:hAnsi="Book Antiqua" w:cs="Book Antiqua"/>
          <w:i/>
          <w:iCs/>
          <w:color w:val="000000"/>
        </w:rPr>
        <w:t xml:space="preserve"> Cases</w:t>
      </w:r>
      <w:r w:rsidR="00712F30">
        <w:rPr>
          <w:rFonts w:ascii="Book Antiqua" w:eastAsia="Book Antiqua" w:hAnsi="Book Antiqua" w:cs="Book Antiqua"/>
          <w:color w:val="000000"/>
        </w:rPr>
        <w:t xml:space="preserve"> 2021;</w:t>
      </w:r>
      <w:r w:rsidR="00F95582" w:rsidRPr="00F95582">
        <w:rPr>
          <w:rFonts w:ascii="Book Antiqua" w:eastAsia="Book Antiqua" w:hAnsi="Book Antiqua" w:cs="Book Antiqua"/>
          <w:color w:val="000000"/>
        </w:rPr>
        <w:t xml:space="preserve"> </w:t>
      </w:r>
      <w:r w:rsidR="00F95582" w:rsidRPr="00F95582">
        <w:rPr>
          <w:rFonts w:ascii="Book Antiqua" w:eastAsia="Book Antiqua" w:hAnsi="Book Antiqua" w:cs="Book Antiqua"/>
          <w:color w:val="000000"/>
        </w:rPr>
        <w:lastRenderedPageBreak/>
        <w:t xml:space="preserve">9(22): </w:t>
      </w:r>
      <w:r>
        <w:rPr>
          <w:rFonts w:ascii="Book Antiqua" w:hAnsi="Book Antiqua" w:cs="Book Antiqua" w:hint="eastAsia"/>
          <w:color w:val="000000"/>
          <w:lang w:eastAsia="zh-CN"/>
        </w:rPr>
        <w:t>6515-</w:t>
      </w:r>
      <w:proofErr w:type="gramStart"/>
      <w:r>
        <w:rPr>
          <w:rFonts w:ascii="Book Antiqua" w:hAnsi="Book Antiqua" w:cs="Book Antiqua" w:hint="eastAsia"/>
          <w:color w:val="000000"/>
          <w:lang w:eastAsia="zh-CN"/>
        </w:rPr>
        <w:t>6521</w:t>
      </w:r>
      <w:r w:rsidR="00F95582" w:rsidRPr="00F95582">
        <w:rPr>
          <w:rFonts w:ascii="Book Antiqua" w:eastAsia="Book Antiqua" w:hAnsi="Book Antiqua" w:cs="Book Antiqua"/>
          <w:color w:val="000000"/>
        </w:rPr>
        <w:t xml:space="preserve">  URL</w:t>
      </w:r>
      <w:proofErr w:type="gramEnd"/>
      <w:r w:rsidR="00F95582" w:rsidRPr="00F95582">
        <w:rPr>
          <w:rFonts w:ascii="Book Antiqua" w:eastAsia="Book Antiqua" w:hAnsi="Book Antiqua" w:cs="Book Antiqua"/>
          <w:color w:val="000000"/>
        </w:rPr>
        <w:t>: https://www.wjgnet.com/2307-8960/full/v9/i22/</w:t>
      </w:r>
      <w:r>
        <w:rPr>
          <w:rFonts w:ascii="Book Antiqua" w:hAnsi="Book Antiqua" w:cs="Book Antiqua" w:hint="eastAsia"/>
          <w:color w:val="000000"/>
          <w:lang w:eastAsia="zh-CN"/>
        </w:rPr>
        <w:t>6515</w:t>
      </w:r>
      <w:r w:rsidR="00F95582" w:rsidRPr="00F95582">
        <w:rPr>
          <w:rFonts w:ascii="Book Antiqua" w:eastAsia="Book Antiqua" w:hAnsi="Book Antiqua" w:cs="Book Antiqua"/>
          <w:color w:val="000000"/>
        </w:rPr>
        <w:t>.htm  DOI: https://dx.doi.org/10.12998/wjcc.v9.i22.</w:t>
      </w:r>
      <w:r>
        <w:rPr>
          <w:rFonts w:ascii="Book Antiqua" w:hAnsi="Book Antiqua" w:cs="Book Antiqua" w:hint="eastAsia"/>
          <w:color w:val="000000"/>
          <w:lang w:eastAsia="zh-CN"/>
        </w:rPr>
        <w:t>6515</w:t>
      </w:r>
    </w:p>
    <w:p w14:paraId="2AA4AAE2" w14:textId="77777777" w:rsidR="00A77B3E" w:rsidRDefault="00A77B3E">
      <w:pPr>
        <w:spacing w:line="360" w:lineRule="auto"/>
        <w:jc w:val="both"/>
      </w:pPr>
    </w:p>
    <w:p w14:paraId="0A3C687C" w14:textId="42CC13B6" w:rsidR="00A77B3E" w:rsidRDefault="00712F3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We describe for the first time a case of concealed mesenteric ischemia</w:t>
      </w:r>
      <w:r w:rsidR="000A4AE3">
        <w:rPr>
          <w:rFonts w:ascii="Book Antiqua" w:eastAsia="Book Antiqua" w:hAnsi="Book Antiqua" w:cs="Book Antiqua"/>
          <w:color w:val="000000"/>
        </w:rPr>
        <w:t xml:space="preserve"> (MI)</w:t>
      </w:r>
      <w:r>
        <w:rPr>
          <w:rFonts w:ascii="Book Antiqua" w:eastAsia="Book Antiqua" w:hAnsi="Book Antiqua" w:cs="Book Antiqua"/>
          <w:color w:val="000000"/>
        </w:rPr>
        <w:t xml:space="preserve">, a type of </w:t>
      </w:r>
      <w:r w:rsidR="000A4AE3">
        <w:rPr>
          <w:rFonts w:ascii="Book Antiqua" w:eastAsia="Book Antiqua" w:hAnsi="Book Antiqua" w:cs="Book Antiqua"/>
          <w:color w:val="000000"/>
        </w:rPr>
        <w:t>MI</w:t>
      </w:r>
      <w:r>
        <w:rPr>
          <w:rFonts w:ascii="Book Antiqua" w:eastAsia="Book Antiqua" w:hAnsi="Book Antiqua" w:cs="Book Antiqua"/>
          <w:color w:val="000000"/>
        </w:rPr>
        <w:t xml:space="preserve"> that lacks gastrointestinal signs and symptoms with fever as the only early symptom, which makes early diagnosis extremely difficult. </w:t>
      </w:r>
      <w:r w:rsidR="000A4AE3">
        <w:rPr>
          <w:rFonts w:ascii="Book Antiqua" w:eastAsia="Book Antiqua" w:hAnsi="Book Antiqua" w:cs="Book Antiqua"/>
          <w:color w:val="000000"/>
        </w:rPr>
        <w:t>MI</w:t>
      </w:r>
      <w:r>
        <w:rPr>
          <w:rFonts w:ascii="Book Antiqua" w:eastAsia="Book Antiqua" w:hAnsi="Book Antiqua" w:cs="Book Antiqua"/>
          <w:color w:val="000000"/>
        </w:rPr>
        <w:t xml:space="preserve"> often has a poor prognosis, and orthopedic surgeons must be aware of </w:t>
      </w:r>
      <w:r w:rsidR="000A4AE3">
        <w:rPr>
          <w:rFonts w:ascii="Book Antiqua" w:eastAsia="Book Antiqua" w:hAnsi="Book Antiqua" w:cs="Book Antiqua"/>
          <w:color w:val="000000"/>
        </w:rPr>
        <w:t>MI</w:t>
      </w:r>
      <w:r>
        <w:rPr>
          <w:rFonts w:ascii="Book Antiqua" w:eastAsia="Book Antiqua" w:hAnsi="Book Antiqua" w:cs="Book Antiqua"/>
          <w:color w:val="000000"/>
        </w:rPr>
        <w:t xml:space="preserve"> as a possible complication after total knee arthroplasty so that early diagnosis and intervention can be made for such concealed </w:t>
      </w:r>
      <w:r w:rsidR="000A4AE3">
        <w:rPr>
          <w:rFonts w:ascii="Book Antiqua" w:eastAsia="Book Antiqua" w:hAnsi="Book Antiqua" w:cs="Book Antiqua"/>
          <w:color w:val="000000"/>
        </w:rPr>
        <w:t>MI</w:t>
      </w:r>
      <w:r>
        <w:rPr>
          <w:rFonts w:ascii="Book Antiqua" w:eastAsia="Book Antiqua" w:hAnsi="Book Antiqua" w:cs="Book Antiqua"/>
          <w:color w:val="000000"/>
        </w:rPr>
        <w:t>.</w:t>
      </w:r>
    </w:p>
    <w:p w14:paraId="4A81225B" w14:textId="77777777" w:rsidR="00A77B3E" w:rsidRDefault="00A77B3E">
      <w:pPr>
        <w:spacing w:line="360" w:lineRule="auto"/>
        <w:jc w:val="both"/>
      </w:pPr>
    </w:p>
    <w:p w14:paraId="214DB26F" w14:textId="77777777" w:rsidR="000C783E" w:rsidRDefault="000C783E">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570FD792" w14:textId="34DD1A7B" w:rsidR="00A77B3E" w:rsidRDefault="00712F30">
      <w:pPr>
        <w:spacing w:line="360" w:lineRule="auto"/>
        <w:jc w:val="both"/>
      </w:pPr>
      <w:r>
        <w:rPr>
          <w:rFonts w:ascii="Book Antiqua" w:eastAsia="Book Antiqua" w:hAnsi="Book Antiqua" w:cs="Book Antiqua"/>
          <w:b/>
          <w:caps/>
          <w:color w:val="000000"/>
          <w:u w:val="single"/>
        </w:rPr>
        <w:lastRenderedPageBreak/>
        <w:t>INTRODUCTION</w:t>
      </w:r>
    </w:p>
    <w:p w14:paraId="15CDE611" w14:textId="1CBAB791" w:rsidR="00A77B3E" w:rsidRDefault="00712F30">
      <w:pPr>
        <w:spacing w:line="360" w:lineRule="auto"/>
        <w:jc w:val="both"/>
      </w:pPr>
      <w:r>
        <w:rPr>
          <w:rFonts w:ascii="Book Antiqua" w:eastAsia="Book Antiqua" w:hAnsi="Book Antiqua" w:cs="Book Antiqua"/>
          <w:color w:val="000000"/>
        </w:rPr>
        <w:t>Mesenteric ischemia</w:t>
      </w:r>
      <w:r w:rsidR="000A4AE3">
        <w:rPr>
          <w:rFonts w:ascii="Book Antiqua" w:eastAsia="Book Antiqua" w:hAnsi="Book Antiqua" w:cs="Book Antiqua"/>
          <w:color w:val="000000"/>
        </w:rPr>
        <w:t xml:space="preserve"> (MI)</w:t>
      </w:r>
      <w:r>
        <w:rPr>
          <w:rFonts w:ascii="Book Antiqua" w:eastAsia="Book Antiqua" w:hAnsi="Book Antiqua" w:cs="Book Antiqua"/>
          <w:color w:val="000000"/>
        </w:rPr>
        <w:t xml:space="preserve"> is not uncommon in clinical practice and can be considered either acute or </w:t>
      </w:r>
      <w:proofErr w:type="gramStart"/>
      <w:r>
        <w:rPr>
          <w:rFonts w:ascii="Book Antiqua" w:eastAsia="Book Antiqua" w:hAnsi="Book Antiqua" w:cs="Book Antiqua"/>
          <w:color w:val="000000"/>
        </w:rPr>
        <w:t>chronic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Chronic </w:t>
      </w:r>
      <w:r w:rsidR="000A4AE3">
        <w:rPr>
          <w:rFonts w:ascii="Book Antiqua" w:eastAsia="Book Antiqua" w:hAnsi="Book Antiqua" w:cs="Book Antiqua"/>
          <w:color w:val="000000"/>
        </w:rPr>
        <w:t>MI</w:t>
      </w:r>
      <w:r>
        <w:rPr>
          <w:rFonts w:ascii="Book Antiqua" w:eastAsia="Book Antiqua" w:hAnsi="Book Antiqua" w:cs="Book Antiqua"/>
          <w:color w:val="000000"/>
        </w:rPr>
        <w:t xml:space="preserve">, characterized by repeated transient blood flow disturbances in the intestine, is often associated with atherosclerotic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Acute </w:t>
      </w:r>
      <w:r w:rsidR="000A4AE3">
        <w:rPr>
          <w:rFonts w:ascii="Book Antiqua" w:eastAsia="Book Antiqua" w:hAnsi="Book Antiqua" w:cs="Book Antiqua"/>
          <w:color w:val="000000"/>
        </w:rPr>
        <w:t>MI</w:t>
      </w:r>
      <w:r>
        <w:rPr>
          <w:rFonts w:ascii="Book Antiqua" w:eastAsia="Book Antiqua" w:hAnsi="Book Antiqua" w:cs="Book Antiqua"/>
          <w:color w:val="000000"/>
        </w:rPr>
        <w:t xml:space="preserve"> is usually caused by arterial or venous thromboembolism blocking the blood supply and needs to be considered when signs such as severe abdominal pain, nausea</w:t>
      </w:r>
      <w:r w:rsidR="00F944E6">
        <w:rPr>
          <w:rFonts w:ascii="Book Antiqua" w:eastAsia="Book Antiqua" w:hAnsi="Book Antiqua" w:cs="Book Antiqua"/>
          <w:color w:val="000000"/>
        </w:rPr>
        <w:t>,</w:t>
      </w:r>
      <w:r>
        <w:rPr>
          <w:rFonts w:ascii="Book Antiqua" w:eastAsia="Book Antiqua" w:hAnsi="Book Antiqua" w:cs="Book Antiqua"/>
          <w:color w:val="000000"/>
        </w:rPr>
        <w:t xml:space="preserve"> and vomiting with elevated levels of inflammatory markers occur after major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Acute </w:t>
      </w:r>
      <w:r w:rsidR="000A4AE3">
        <w:rPr>
          <w:rFonts w:ascii="Book Antiqua" w:eastAsia="Book Antiqua" w:hAnsi="Book Antiqua" w:cs="Book Antiqua"/>
          <w:color w:val="000000"/>
        </w:rPr>
        <w:t>MI</w:t>
      </w:r>
      <w:r>
        <w:rPr>
          <w:rFonts w:ascii="Book Antiqua" w:eastAsia="Book Antiqua" w:hAnsi="Book Antiqua" w:cs="Book Antiqua"/>
          <w:color w:val="000000"/>
        </w:rPr>
        <w:t xml:space="preserve"> progresses rapidly and is associated with a mortality rate of 50% to 70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We report a case of </w:t>
      </w:r>
      <w:r>
        <w:rPr>
          <w:rFonts w:ascii="Book Antiqua" w:eastAsia="Book Antiqua" w:hAnsi="Book Antiqua" w:cs="Book Antiqua"/>
          <w:color w:val="000000"/>
          <w:shd w:val="clear" w:color="auto" w:fill="FFFFFF"/>
        </w:rPr>
        <w:t>concealed</w:t>
      </w:r>
      <w:r>
        <w:rPr>
          <w:rFonts w:ascii="Book Antiqua" w:eastAsia="Book Antiqua" w:hAnsi="Book Antiqua" w:cs="Book Antiqua"/>
          <w:color w:val="000000"/>
        </w:rPr>
        <w:t xml:space="preserve"> </w:t>
      </w:r>
      <w:r w:rsidR="000A4AE3">
        <w:rPr>
          <w:rFonts w:ascii="Book Antiqua" w:eastAsia="Book Antiqua" w:hAnsi="Book Antiqua" w:cs="Book Antiqua"/>
          <w:color w:val="000000"/>
        </w:rPr>
        <w:t>MI</w:t>
      </w:r>
      <w:r>
        <w:rPr>
          <w:rFonts w:ascii="Book Antiqua" w:eastAsia="Book Antiqua" w:hAnsi="Book Antiqua" w:cs="Book Antiqua"/>
          <w:color w:val="000000"/>
        </w:rPr>
        <w:t xml:space="preserve"> after total knee replacement with a course different from those of acute and chronic </w:t>
      </w:r>
      <w:r w:rsidR="000A4AE3">
        <w:rPr>
          <w:rFonts w:ascii="Book Antiqua" w:eastAsia="Book Antiqua" w:hAnsi="Book Antiqua" w:cs="Book Antiqua"/>
          <w:color w:val="000000"/>
        </w:rPr>
        <w:t>MI</w:t>
      </w:r>
      <w:r>
        <w:rPr>
          <w:rFonts w:ascii="Book Antiqua" w:eastAsia="Book Antiqua" w:hAnsi="Book Antiqua" w:cs="Book Antiqua"/>
          <w:color w:val="000000"/>
        </w:rPr>
        <w:t>; fever was the only early symptom, making early diagnosis and intervention extremely difficult.</w:t>
      </w:r>
    </w:p>
    <w:p w14:paraId="16FFCE7B" w14:textId="77777777" w:rsidR="00A77B3E" w:rsidRDefault="00A77B3E">
      <w:pPr>
        <w:spacing w:line="360" w:lineRule="auto"/>
        <w:jc w:val="both"/>
      </w:pPr>
    </w:p>
    <w:p w14:paraId="6EA0EFEA" w14:textId="77777777" w:rsidR="00A77B3E" w:rsidRDefault="00712F30">
      <w:pPr>
        <w:spacing w:line="360" w:lineRule="auto"/>
        <w:jc w:val="both"/>
      </w:pPr>
      <w:r>
        <w:rPr>
          <w:rFonts w:ascii="Book Antiqua" w:eastAsia="Book Antiqua" w:hAnsi="Book Antiqua" w:cs="Book Antiqua"/>
          <w:b/>
          <w:caps/>
          <w:color w:val="000000"/>
          <w:u w:val="single"/>
        </w:rPr>
        <w:t>CASE PRESENTATION</w:t>
      </w:r>
    </w:p>
    <w:p w14:paraId="2F20DCCB" w14:textId="77777777" w:rsidR="00A77B3E" w:rsidRDefault="00712F30">
      <w:pPr>
        <w:spacing w:line="360" w:lineRule="auto"/>
        <w:jc w:val="both"/>
      </w:pPr>
      <w:r>
        <w:rPr>
          <w:rFonts w:ascii="Book Antiqua" w:eastAsia="Book Antiqua" w:hAnsi="Book Antiqua" w:cs="Book Antiqua"/>
          <w:b/>
          <w:i/>
          <w:color w:val="000000"/>
        </w:rPr>
        <w:t>Chief complaints</w:t>
      </w:r>
    </w:p>
    <w:p w14:paraId="1AC32A18" w14:textId="2B94C091" w:rsidR="00A77B3E" w:rsidRDefault="00712F30">
      <w:pPr>
        <w:spacing w:line="360" w:lineRule="auto"/>
        <w:jc w:val="both"/>
      </w:pPr>
      <w:r>
        <w:rPr>
          <w:rFonts w:ascii="Book Antiqua" w:eastAsia="Book Antiqua" w:hAnsi="Book Antiqua" w:cs="Book Antiqua"/>
          <w:color w:val="000000"/>
        </w:rPr>
        <w:t xml:space="preserve">A 56-year-old male patient presented to our orthopedic outpatient clinic with swelling and pain in both knees with limited range of motion for more than </w:t>
      </w:r>
      <w:r w:rsidR="00F944E6">
        <w:rPr>
          <w:rFonts w:ascii="Book Antiqua" w:eastAsia="Book Antiqua" w:hAnsi="Book Antiqua" w:cs="Book Antiqua"/>
          <w:color w:val="000000"/>
        </w:rPr>
        <w:t xml:space="preserve">6 </w:t>
      </w:r>
      <w:r>
        <w:rPr>
          <w:rFonts w:ascii="Book Antiqua" w:eastAsia="Book Antiqua" w:hAnsi="Book Antiqua" w:cs="Book Antiqua"/>
          <w:color w:val="000000"/>
        </w:rPr>
        <w:t>mo.</w:t>
      </w:r>
    </w:p>
    <w:p w14:paraId="4C32A619" w14:textId="77777777" w:rsidR="00A77B3E" w:rsidRDefault="00A77B3E">
      <w:pPr>
        <w:spacing w:line="360" w:lineRule="auto"/>
        <w:jc w:val="both"/>
      </w:pPr>
    </w:p>
    <w:p w14:paraId="4E1ADC95" w14:textId="77777777" w:rsidR="00A77B3E" w:rsidRDefault="00712F30">
      <w:pPr>
        <w:spacing w:line="360" w:lineRule="auto"/>
        <w:jc w:val="both"/>
      </w:pPr>
      <w:r>
        <w:rPr>
          <w:rFonts w:ascii="Book Antiqua" w:eastAsia="Book Antiqua" w:hAnsi="Book Antiqua" w:cs="Book Antiqua"/>
          <w:b/>
          <w:i/>
          <w:color w:val="000000"/>
        </w:rPr>
        <w:t>History of present illness</w:t>
      </w:r>
    </w:p>
    <w:p w14:paraId="778D0F40" w14:textId="5D39B6EA" w:rsidR="00A77B3E" w:rsidRDefault="00712F30">
      <w:pPr>
        <w:spacing w:line="360" w:lineRule="auto"/>
        <w:jc w:val="both"/>
      </w:pPr>
      <w:r>
        <w:rPr>
          <w:rFonts w:ascii="Book Antiqua" w:eastAsia="Book Antiqua" w:hAnsi="Book Antiqua" w:cs="Book Antiqua"/>
          <w:color w:val="000000"/>
        </w:rPr>
        <w:t xml:space="preserve">Six months ago, the patient presented with swelling and pain in both knees, especially in the left knee. The pain worsened over the past </w:t>
      </w:r>
      <w:r w:rsidR="00F944E6">
        <w:rPr>
          <w:rFonts w:ascii="Book Antiqua" w:eastAsia="Book Antiqua" w:hAnsi="Book Antiqua" w:cs="Book Antiqua"/>
          <w:color w:val="000000"/>
        </w:rPr>
        <w:t xml:space="preserve">6 </w:t>
      </w:r>
      <w:r>
        <w:rPr>
          <w:rFonts w:ascii="Book Antiqua" w:eastAsia="Book Antiqua" w:hAnsi="Book Antiqua" w:cs="Book Antiqua"/>
          <w:color w:val="000000"/>
        </w:rPr>
        <w:t>mo, he was unable to stand and walk, and his activities were limited.</w:t>
      </w:r>
    </w:p>
    <w:p w14:paraId="798F0342" w14:textId="77777777" w:rsidR="00A77B3E" w:rsidRDefault="00A77B3E">
      <w:pPr>
        <w:spacing w:line="360" w:lineRule="auto"/>
        <w:jc w:val="both"/>
      </w:pPr>
    </w:p>
    <w:p w14:paraId="7E7CE24D" w14:textId="77777777" w:rsidR="00A77B3E" w:rsidRDefault="00712F30">
      <w:pPr>
        <w:spacing w:line="360" w:lineRule="auto"/>
        <w:jc w:val="both"/>
      </w:pPr>
      <w:r>
        <w:rPr>
          <w:rFonts w:ascii="Book Antiqua" w:eastAsia="Book Antiqua" w:hAnsi="Book Antiqua" w:cs="Book Antiqua"/>
          <w:b/>
          <w:i/>
          <w:color w:val="000000"/>
        </w:rPr>
        <w:t>History of past illness</w:t>
      </w:r>
    </w:p>
    <w:p w14:paraId="18029066" w14:textId="0A2B1EF4" w:rsidR="00A77B3E" w:rsidRDefault="00712F30">
      <w:pPr>
        <w:spacing w:line="360" w:lineRule="auto"/>
        <w:jc w:val="both"/>
      </w:pPr>
      <w:r>
        <w:rPr>
          <w:rFonts w:ascii="Book Antiqua" w:eastAsia="Book Antiqua" w:hAnsi="Book Antiqua" w:cs="Book Antiqua"/>
          <w:color w:val="000000"/>
        </w:rPr>
        <w:t>The patient had a history of gout for more than 10 years and hypertension for more than 20 years. The patient underwent heart valve replacement 9 years ago and took oral warfarin 1.875 mg once daily after surgery (coagulation was never monitored during treatment with the drug). He had a history of gastrointestinal bleeding. He</w:t>
      </w:r>
      <w:r w:rsidR="00F944E6">
        <w:rPr>
          <w:rFonts w:ascii="Book Antiqua" w:eastAsia="Book Antiqua" w:hAnsi="Book Antiqua" w:cs="Book Antiqua"/>
          <w:color w:val="000000"/>
        </w:rPr>
        <w:t xml:space="preserve"> </w:t>
      </w:r>
      <w:r>
        <w:rPr>
          <w:rFonts w:ascii="Book Antiqua" w:eastAsia="Book Antiqua" w:hAnsi="Book Antiqua" w:cs="Book Antiqua"/>
          <w:color w:val="000000"/>
        </w:rPr>
        <w:t xml:space="preserve">denied having other major medical illnesses, such as diabetes, coronary heart disease, </w:t>
      </w:r>
      <w:r w:rsidR="00F944E6">
        <w:rPr>
          <w:rFonts w:ascii="Book Antiqua" w:eastAsia="Book Antiqua" w:hAnsi="Book Antiqua" w:cs="Book Antiqua"/>
          <w:color w:val="000000"/>
        </w:rPr>
        <w:t xml:space="preserve">and </w:t>
      </w:r>
      <w:r>
        <w:rPr>
          <w:rFonts w:ascii="Book Antiqua" w:eastAsia="Book Antiqua" w:hAnsi="Book Antiqua" w:cs="Book Antiqua"/>
          <w:color w:val="000000"/>
        </w:rPr>
        <w:t>kidney disease, and a history of infectious diseases, such as hepatitis and tuberculosis.</w:t>
      </w:r>
    </w:p>
    <w:p w14:paraId="356A463D" w14:textId="77777777" w:rsidR="00A77B3E" w:rsidRDefault="00A77B3E">
      <w:pPr>
        <w:spacing w:line="360" w:lineRule="auto"/>
        <w:jc w:val="both"/>
      </w:pPr>
    </w:p>
    <w:p w14:paraId="491559F1" w14:textId="77777777" w:rsidR="00A77B3E" w:rsidRDefault="00712F30">
      <w:pPr>
        <w:spacing w:line="360" w:lineRule="auto"/>
        <w:jc w:val="both"/>
      </w:pPr>
      <w:r>
        <w:rPr>
          <w:rFonts w:ascii="Book Antiqua" w:eastAsia="Book Antiqua" w:hAnsi="Book Antiqua" w:cs="Book Antiqua"/>
          <w:b/>
          <w:i/>
          <w:color w:val="000000"/>
        </w:rPr>
        <w:t>Physical examination</w:t>
      </w:r>
    </w:p>
    <w:p w14:paraId="53284CD7" w14:textId="3E1FE4B3" w:rsidR="00A77B3E" w:rsidRDefault="00712F30">
      <w:pPr>
        <w:spacing w:line="360" w:lineRule="auto"/>
        <w:jc w:val="both"/>
      </w:pPr>
      <w:r>
        <w:rPr>
          <w:rFonts w:ascii="Book Antiqua" w:eastAsia="Book Antiqua" w:hAnsi="Book Antiqua" w:cs="Book Antiqua"/>
          <w:color w:val="000000"/>
        </w:rPr>
        <w:t>The patient had swelling and deformities in both knees, pressure pain around both knees, an elevated skin temperature, limited range of motion in both knees, and multiple swollen gout stones visible on both hands and both feet.</w:t>
      </w:r>
    </w:p>
    <w:p w14:paraId="4C18A939" w14:textId="77777777" w:rsidR="00A77B3E" w:rsidRDefault="00A77B3E">
      <w:pPr>
        <w:spacing w:line="360" w:lineRule="auto"/>
        <w:jc w:val="both"/>
      </w:pPr>
    </w:p>
    <w:p w14:paraId="6920D6BB" w14:textId="77777777" w:rsidR="00A77B3E" w:rsidRDefault="00712F30">
      <w:pPr>
        <w:spacing w:line="360" w:lineRule="auto"/>
        <w:jc w:val="both"/>
      </w:pPr>
      <w:r>
        <w:rPr>
          <w:rFonts w:ascii="Book Antiqua" w:eastAsia="Book Antiqua" w:hAnsi="Book Antiqua" w:cs="Book Antiqua"/>
          <w:b/>
          <w:i/>
          <w:color w:val="000000"/>
        </w:rPr>
        <w:t>Laboratory examinations</w:t>
      </w:r>
    </w:p>
    <w:p w14:paraId="2BDABAC5" w14:textId="2A9185EE" w:rsidR="00A77B3E" w:rsidRDefault="00712F30">
      <w:pPr>
        <w:spacing w:line="360" w:lineRule="auto"/>
        <w:jc w:val="both"/>
      </w:pPr>
      <w:r>
        <w:rPr>
          <w:rFonts w:ascii="Book Antiqua" w:eastAsia="Book Antiqua" w:hAnsi="Book Antiqua" w:cs="Book Antiqua"/>
          <w:color w:val="000000"/>
        </w:rPr>
        <w:t>The patient's blood uric acid level was 50</w:t>
      </w:r>
      <w:r w:rsidRPr="00892E1E">
        <w:rPr>
          <w:rFonts w:ascii="Book Antiqua" w:eastAsia="Book Antiqua" w:hAnsi="Book Antiqua" w:cs="Book Antiqua"/>
          <w:color w:val="000000"/>
        </w:rPr>
        <w:t>3</w:t>
      </w:r>
      <w:r w:rsidR="00892E1E">
        <w:rPr>
          <w:rFonts w:ascii="Book Antiqua" w:eastAsia="Book Antiqua" w:hAnsi="Book Antiqua" w:cs="Book Antiqua"/>
          <w:color w:val="000000"/>
        </w:rPr>
        <w:t xml:space="preserve"> </w:t>
      </w:r>
      <w:proofErr w:type="spellStart"/>
      <w:r w:rsidR="00892E1E" w:rsidRPr="00892E1E">
        <w:rPr>
          <w:rFonts w:ascii="Book Antiqua" w:eastAsia="Book Antiqua" w:hAnsi="Book Antiqua" w:cs="Book Antiqua"/>
          <w:color w:val="000000"/>
        </w:rPr>
        <w:t>μ</w:t>
      </w:r>
      <w:r w:rsidRPr="00892E1E">
        <w:rPr>
          <w:rFonts w:ascii="Book Antiqua" w:eastAsia="Book Antiqua" w:hAnsi="Book Antiqua" w:cs="Book Antiqua"/>
          <w:color w:val="000000"/>
        </w:rPr>
        <w:t>m</w:t>
      </w:r>
      <w:r w:rsidR="00892E1E">
        <w:rPr>
          <w:rFonts w:ascii="Book Antiqua" w:eastAsia="Book Antiqua" w:hAnsi="Book Antiqua" w:cs="Book Antiqua"/>
          <w:color w:val="000000"/>
        </w:rPr>
        <w:t>o</w:t>
      </w:r>
      <w:r w:rsidRPr="00892E1E">
        <w:rPr>
          <w:rFonts w:ascii="Book Antiqua" w:eastAsia="Book Antiqua" w:hAnsi="Book Antiqua" w:cs="Book Antiqua"/>
          <w:color w:val="000000"/>
        </w:rPr>
        <w:t>l</w:t>
      </w:r>
      <w:proofErr w:type="spellEnd"/>
      <w:r w:rsidRPr="00892E1E">
        <w:rPr>
          <w:rFonts w:ascii="Book Antiqua" w:eastAsia="Book Antiqua" w:hAnsi="Book Antiqua" w:cs="Book Antiqua"/>
          <w:color w:val="000000"/>
        </w:rPr>
        <w:t>/L. T</w:t>
      </w:r>
      <w:r>
        <w:rPr>
          <w:rFonts w:ascii="Book Antiqua" w:eastAsia="Book Antiqua" w:hAnsi="Book Antiqua" w:cs="Book Antiqua"/>
          <w:color w:val="000000"/>
        </w:rPr>
        <w:t>he international normalized ratio</w:t>
      </w:r>
      <w:r w:rsidR="00F944E6">
        <w:rPr>
          <w:rFonts w:ascii="Book Antiqua" w:eastAsia="Book Antiqua" w:hAnsi="Book Antiqua" w:cs="Book Antiqua"/>
          <w:color w:val="000000"/>
        </w:rPr>
        <w:t xml:space="preserve"> </w:t>
      </w:r>
      <w:r>
        <w:rPr>
          <w:rFonts w:ascii="Book Antiqua" w:eastAsia="Book Antiqua" w:hAnsi="Book Antiqua" w:cs="Book Antiqua"/>
          <w:color w:val="000000"/>
        </w:rPr>
        <w:t>was 5.75.</w:t>
      </w:r>
    </w:p>
    <w:p w14:paraId="013BF48E" w14:textId="77777777" w:rsidR="00A77B3E" w:rsidRDefault="00A77B3E">
      <w:pPr>
        <w:spacing w:line="360" w:lineRule="auto"/>
        <w:jc w:val="both"/>
      </w:pPr>
    </w:p>
    <w:p w14:paraId="7421AF05" w14:textId="77777777" w:rsidR="00A77B3E" w:rsidRDefault="00712F30">
      <w:pPr>
        <w:spacing w:line="360" w:lineRule="auto"/>
        <w:jc w:val="both"/>
      </w:pPr>
      <w:r>
        <w:rPr>
          <w:rFonts w:ascii="Book Antiqua" w:eastAsia="Book Antiqua" w:hAnsi="Book Antiqua" w:cs="Book Antiqua"/>
          <w:b/>
          <w:i/>
          <w:color w:val="000000"/>
        </w:rPr>
        <w:t>Imaging examinations</w:t>
      </w:r>
    </w:p>
    <w:p w14:paraId="4B443EF0" w14:textId="77777777" w:rsidR="00A77B3E" w:rsidRDefault="00712F30">
      <w:pPr>
        <w:spacing w:line="360" w:lineRule="auto"/>
        <w:jc w:val="both"/>
      </w:pPr>
      <w:r>
        <w:rPr>
          <w:rFonts w:ascii="Book Antiqua" w:eastAsia="Book Antiqua" w:hAnsi="Book Antiqua" w:cs="Book Antiqua"/>
          <w:color w:val="000000"/>
        </w:rPr>
        <w:t>The patient's X-ray examination showed gouty arthritis in both knees (Figure 1).</w:t>
      </w:r>
    </w:p>
    <w:p w14:paraId="142F66C4" w14:textId="77777777" w:rsidR="00A77B3E" w:rsidRDefault="00A77B3E">
      <w:pPr>
        <w:spacing w:line="360" w:lineRule="auto"/>
        <w:jc w:val="both"/>
      </w:pPr>
    </w:p>
    <w:p w14:paraId="79861E0E" w14:textId="77777777" w:rsidR="00A77B3E" w:rsidRDefault="00712F30">
      <w:pPr>
        <w:spacing w:line="360" w:lineRule="auto"/>
        <w:jc w:val="both"/>
      </w:pPr>
      <w:r>
        <w:rPr>
          <w:rFonts w:ascii="Book Antiqua" w:eastAsia="Book Antiqua" w:hAnsi="Book Antiqua" w:cs="Book Antiqua"/>
          <w:b/>
          <w:bCs/>
          <w:i/>
          <w:iCs/>
          <w:color w:val="000000"/>
        </w:rPr>
        <w:t>The first knee surgery</w:t>
      </w:r>
    </w:p>
    <w:p w14:paraId="293BE969" w14:textId="2BCBC7D0" w:rsidR="00A77B3E" w:rsidRDefault="00712F30">
      <w:pPr>
        <w:spacing w:line="360" w:lineRule="auto"/>
        <w:jc w:val="both"/>
      </w:pPr>
      <w:r>
        <w:rPr>
          <w:rFonts w:ascii="Book Antiqua" w:eastAsia="Book Antiqua" w:hAnsi="Book Antiqua" w:cs="Book Antiqua"/>
          <w:color w:val="000000"/>
        </w:rPr>
        <w:t>After multidisciplinary consultation, the patient underwent left-sided total knee arthroplasty because of relatively severe symptoms to regulate coagulation and renal insufficiency. Postoperative coagulation indicators showed</w:t>
      </w:r>
      <w:r w:rsidR="00892E1E">
        <w:rPr>
          <w:rFonts w:ascii="Book Antiqua" w:eastAsia="Book Antiqua" w:hAnsi="Book Antiqua" w:cs="Book Antiqua"/>
          <w:color w:val="000000"/>
        </w:rPr>
        <w:t xml:space="preserve"> that </w:t>
      </w:r>
      <w:r>
        <w:rPr>
          <w:rFonts w:ascii="Book Antiqua" w:eastAsia="Book Antiqua" w:hAnsi="Book Antiqua" w:cs="Book Antiqua"/>
          <w:color w:val="000000"/>
        </w:rPr>
        <w:t>fibrinogen was 4.81</w:t>
      </w:r>
      <w:r w:rsidR="000A4AE3">
        <w:rPr>
          <w:rFonts w:ascii="Book Antiqua" w:eastAsia="Book Antiqua" w:hAnsi="Book Antiqua" w:cs="Book Antiqua"/>
          <w:color w:val="000000"/>
        </w:rPr>
        <w:t xml:space="preserve"> </w:t>
      </w:r>
      <w:r>
        <w:rPr>
          <w:rFonts w:ascii="Book Antiqua" w:eastAsia="Book Antiqua" w:hAnsi="Book Antiqua" w:cs="Book Antiqua"/>
          <w:color w:val="000000"/>
        </w:rPr>
        <w:t>g/L, activated partial thromboplastin time was 43.7</w:t>
      </w:r>
      <w:r w:rsidR="000A4AE3">
        <w:rPr>
          <w:rFonts w:ascii="Book Antiqua" w:eastAsia="Book Antiqua" w:hAnsi="Book Antiqua" w:cs="Book Antiqua"/>
          <w:color w:val="000000"/>
        </w:rPr>
        <w:t xml:space="preserve"> </w:t>
      </w:r>
      <w:r>
        <w:rPr>
          <w:rFonts w:ascii="Book Antiqua" w:eastAsia="Book Antiqua" w:hAnsi="Book Antiqua" w:cs="Book Antiqua"/>
          <w:color w:val="000000"/>
        </w:rPr>
        <w:t xml:space="preserve">s, </w:t>
      </w:r>
      <w:r w:rsidR="00892E1E">
        <w:rPr>
          <w:rFonts w:ascii="Book Antiqua" w:eastAsia="Book Antiqua" w:hAnsi="Book Antiqua" w:cs="Book Antiqua"/>
          <w:color w:val="000000"/>
        </w:rPr>
        <w:t xml:space="preserve">and </w:t>
      </w:r>
      <w:r>
        <w:rPr>
          <w:rFonts w:ascii="Book Antiqua" w:eastAsia="Book Antiqua" w:hAnsi="Book Antiqua" w:cs="Book Antiqua"/>
          <w:color w:val="000000"/>
        </w:rPr>
        <w:t>D-dimer was 4.7</w:t>
      </w:r>
      <w:r w:rsidR="000A4AE3">
        <w:rPr>
          <w:rFonts w:ascii="Book Antiqua" w:eastAsia="Book Antiqua" w:hAnsi="Book Antiqua" w:cs="Book Antiqua"/>
          <w:color w:val="000000"/>
        </w:rPr>
        <w:t xml:space="preserve"> </w:t>
      </w:r>
      <w:r>
        <w:rPr>
          <w:rFonts w:ascii="Book Antiqua" w:eastAsia="Book Antiqua" w:hAnsi="Book Antiqua" w:cs="Book Antiqua"/>
          <w:color w:val="000000"/>
        </w:rPr>
        <w:t>mg/L FEU. The postoperative radiographs (Figure 2) showed good prosthesis alignment and good force lines in the lower extremities, and antibiotics anti-infection and low-molecular-weight heparin anticoagulation treatment were given postoperatively.</w:t>
      </w:r>
    </w:p>
    <w:p w14:paraId="7A763164" w14:textId="6D45807A" w:rsidR="00A77B3E" w:rsidRDefault="00712F30" w:rsidP="000A4AE3">
      <w:pPr>
        <w:spacing w:line="360" w:lineRule="auto"/>
        <w:ind w:firstLineChars="200" w:firstLine="480"/>
        <w:jc w:val="both"/>
      </w:pPr>
      <w:r>
        <w:rPr>
          <w:rFonts w:ascii="Book Antiqua" w:eastAsia="Book Antiqua" w:hAnsi="Book Antiqua" w:cs="Book Antiqua"/>
          <w:color w:val="000000"/>
        </w:rPr>
        <w:t>On the third day after surgery, the patient developed recurrent hyperthermia with a maximum temperature of 38.6</w:t>
      </w:r>
      <w:r w:rsidR="000A4AE3">
        <w:rPr>
          <w:rFonts w:ascii="Book Antiqua" w:eastAsia="Book Antiqua" w:hAnsi="Book Antiqua" w:cs="Book Antiqua"/>
          <w:color w:val="000000"/>
        </w:rPr>
        <w:t xml:space="preserve"> </w:t>
      </w:r>
      <w:r>
        <w:rPr>
          <w:rFonts w:ascii="Book Antiqua" w:eastAsia="Book Antiqua" w:hAnsi="Book Antiqua" w:cs="Book Antiqua"/>
          <w:color w:val="000000"/>
        </w:rPr>
        <w:t xml:space="preserve">°C. The dressing on the surgical incision was dry and clean, there was no obvious bleeding or oozing from the incision, and the levels of blood flow and sensation in the left lower limb were normal. The </w:t>
      </w:r>
      <w:r>
        <w:rPr>
          <w:rFonts w:ascii="Book Antiqua" w:eastAsia="Book Antiqua" w:hAnsi="Book Antiqua" w:cs="Book Antiqua"/>
          <w:color w:val="000000"/>
          <w:shd w:val="clear" w:color="auto" w:fill="FFFFFF"/>
        </w:rPr>
        <w:t>procalcitonin,</w:t>
      </w:r>
      <w:r>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hd w:val="clear" w:color="auto" w:fill="FFFFFF"/>
        </w:rPr>
        <w:t>white blood cell (WBC)</w:t>
      </w:r>
      <w:r w:rsidR="00892E1E">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and</w:t>
      </w:r>
      <w:r>
        <w:rPr>
          <w:rFonts w:ascii="Book Antiqua" w:eastAsia="Book Antiqua" w:hAnsi="Book Antiqua" w:cs="Book Antiqua"/>
          <w:color w:val="000000"/>
          <w:shd w:val="clear" w:color="auto" w:fill="FFFFFF"/>
        </w:rPr>
        <w:t xml:space="preserve"> C-reactive protein</w:t>
      </w:r>
      <w:r>
        <w:rPr>
          <w:rFonts w:ascii="Book Antiqua" w:eastAsia="Book Antiqua" w:hAnsi="Book Antiqua" w:cs="Book Antiqua"/>
          <w:color w:val="000000"/>
        </w:rPr>
        <w:t xml:space="preserve"> levels were consistently elevated, and the patient was considered to have a surgical site infection. He received anti-infection treatment for 48 d, during which the antibiotics were escalated several times and the </w:t>
      </w:r>
      <w:r>
        <w:rPr>
          <w:rFonts w:ascii="Book Antiqua" w:eastAsia="Book Antiqua" w:hAnsi="Book Antiqua" w:cs="Book Antiqua"/>
          <w:color w:val="000000"/>
        </w:rPr>
        <w:lastRenderedPageBreak/>
        <w:t>patient was given anti-inflammatory treatment and pain relief, but there was still recurrent fever and elevated levels of inflammatory indexes.</w:t>
      </w:r>
    </w:p>
    <w:p w14:paraId="2351B7C6" w14:textId="77777777" w:rsidR="00A77B3E" w:rsidRDefault="00A77B3E">
      <w:pPr>
        <w:spacing w:line="360" w:lineRule="auto"/>
        <w:ind w:firstLine="240"/>
        <w:jc w:val="both"/>
      </w:pPr>
    </w:p>
    <w:p w14:paraId="1103F6E2" w14:textId="77777777" w:rsidR="00A77B3E" w:rsidRDefault="00712F30">
      <w:pPr>
        <w:spacing w:line="360" w:lineRule="auto"/>
        <w:jc w:val="both"/>
      </w:pPr>
      <w:r>
        <w:rPr>
          <w:rFonts w:ascii="Book Antiqua" w:eastAsia="Book Antiqua" w:hAnsi="Book Antiqua" w:cs="Book Antiqua"/>
          <w:b/>
          <w:bCs/>
          <w:i/>
          <w:iCs/>
          <w:color w:val="000000"/>
        </w:rPr>
        <w:t>The second knee surgery</w:t>
      </w:r>
    </w:p>
    <w:p w14:paraId="6022E84F" w14:textId="336543D7" w:rsidR="00A77B3E" w:rsidRDefault="00712F30">
      <w:pPr>
        <w:spacing w:line="360" w:lineRule="auto"/>
        <w:jc w:val="both"/>
      </w:pPr>
      <w:r>
        <w:rPr>
          <w:rFonts w:ascii="Book Antiqua" w:eastAsia="Book Antiqua" w:hAnsi="Book Antiqua" w:cs="Book Antiqua"/>
          <w:color w:val="000000"/>
        </w:rPr>
        <w:t xml:space="preserve">The patient was considered to have a periprosthetic infection based on the recurrent elevated temperature and inflammatory indicator levels. We then performed </w:t>
      </w:r>
      <w:proofErr w:type="spellStart"/>
      <w:r>
        <w:rPr>
          <w:rFonts w:ascii="Book Antiqua" w:eastAsia="Book Antiqua" w:hAnsi="Book Antiqua" w:cs="Book Antiqua"/>
          <w:color w:val="000000"/>
          <w:shd w:val="clear" w:color="auto" w:fill="FFFFFF"/>
        </w:rPr>
        <w:t>necrosectomy</w:t>
      </w:r>
      <w:proofErr w:type="spellEnd"/>
      <w:r>
        <w:rPr>
          <w:rFonts w:ascii="Book Antiqua" w:eastAsia="Book Antiqua" w:hAnsi="Book Antiqua" w:cs="Book Antiqua"/>
          <w:color w:val="000000"/>
        </w:rPr>
        <w:t xml:space="preserve"> of the left knee joint, replaced the spacer, and performed </w:t>
      </w:r>
      <w:r>
        <w:rPr>
          <w:rFonts w:ascii="Book Antiqua" w:eastAsia="Book Antiqua" w:hAnsi="Book Antiqua" w:cs="Book Antiqua"/>
          <w:color w:val="000000"/>
          <w:shd w:val="clear" w:color="auto" w:fill="FFFFFF"/>
        </w:rPr>
        <w:t>vacuum sealing drainage.</w:t>
      </w:r>
      <w:r>
        <w:rPr>
          <w:rFonts w:ascii="Book Antiqua" w:eastAsia="Book Antiqua" w:hAnsi="Book Antiqua" w:cs="Book Antiqua"/>
          <w:color w:val="000000"/>
        </w:rPr>
        <w:t xml:space="preserve"> Intraoperatively, a large amount of white discharge and uric acid crystals were found in the knee joint, but no necrotic tissue or pus was observed. Three days later, the patient had </w:t>
      </w:r>
      <w:r w:rsidR="00892E1E">
        <w:rPr>
          <w:rFonts w:ascii="Book Antiqua" w:eastAsia="Book Antiqua" w:hAnsi="Book Antiqua" w:cs="Book Antiqua"/>
          <w:color w:val="000000"/>
        </w:rPr>
        <w:t xml:space="preserve">a </w:t>
      </w:r>
      <w:r>
        <w:rPr>
          <w:rFonts w:ascii="Book Antiqua" w:eastAsia="Book Antiqua" w:hAnsi="Book Antiqua" w:cs="Book Antiqua"/>
          <w:color w:val="000000"/>
        </w:rPr>
        <w:t>sudden onset of chest tightness and shortness of breath, nausea</w:t>
      </w:r>
      <w:r w:rsidR="00892E1E">
        <w:rPr>
          <w:rFonts w:ascii="Book Antiqua" w:eastAsia="Book Antiqua" w:hAnsi="Book Antiqua" w:cs="Book Antiqua"/>
          <w:color w:val="000000"/>
        </w:rPr>
        <w:t>,</w:t>
      </w:r>
      <w:r>
        <w:rPr>
          <w:rFonts w:ascii="Book Antiqua" w:eastAsia="Book Antiqua" w:hAnsi="Book Antiqua" w:cs="Book Antiqua"/>
          <w:color w:val="000000"/>
        </w:rPr>
        <w:t xml:space="preserve"> and vomiting, with a temperature of 39</w:t>
      </w:r>
      <w:r w:rsidR="000A4AE3">
        <w:rPr>
          <w:rFonts w:ascii="Book Antiqua" w:eastAsia="Book Antiqua" w:hAnsi="Book Antiqua" w:cs="Book Antiqua"/>
          <w:color w:val="000000"/>
        </w:rPr>
        <w:t xml:space="preserve"> </w:t>
      </w:r>
      <w:r>
        <w:rPr>
          <w:rFonts w:ascii="Book Antiqua" w:eastAsia="Book Antiqua" w:hAnsi="Book Antiqua" w:cs="Book Antiqua"/>
          <w:color w:val="000000"/>
        </w:rPr>
        <w:t>°C. Then the patient began to experience confusion, abdominal distention, and erratic reflux. Later, the patient developed hypotension with shock. The abdominal physical examination showed significant pressure pain in the right upper abdomen but not in the left abdomen.</w:t>
      </w:r>
    </w:p>
    <w:p w14:paraId="3636FEFC" w14:textId="77777777" w:rsidR="00A77B3E" w:rsidRDefault="00A77B3E">
      <w:pPr>
        <w:spacing w:line="360" w:lineRule="auto"/>
        <w:jc w:val="both"/>
      </w:pPr>
    </w:p>
    <w:p w14:paraId="76E0CCAE" w14:textId="77777777" w:rsidR="00A77B3E" w:rsidRDefault="00712F30">
      <w:pPr>
        <w:spacing w:line="360" w:lineRule="auto"/>
        <w:jc w:val="both"/>
      </w:pPr>
      <w:r>
        <w:rPr>
          <w:rFonts w:ascii="Book Antiqua" w:eastAsia="Book Antiqua" w:hAnsi="Book Antiqua" w:cs="Book Antiqua"/>
          <w:b/>
          <w:bCs/>
          <w:i/>
          <w:iCs/>
          <w:color w:val="000000"/>
        </w:rPr>
        <w:t>The first abdominal surgery</w:t>
      </w:r>
    </w:p>
    <w:p w14:paraId="291925D3" w14:textId="457EF88B" w:rsidR="00A77B3E" w:rsidRDefault="00712F30">
      <w:pPr>
        <w:spacing w:line="360" w:lineRule="auto"/>
        <w:jc w:val="both"/>
      </w:pPr>
      <w:r>
        <w:rPr>
          <w:rFonts w:ascii="Book Antiqua" w:eastAsia="Book Antiqua" w:hAnsi="Book Antiqua" w:cs="Book Antiqua"/>
          <w:color w:val="000000"/>
        </w:rPr>
        <w:t xml:space="preserve">Abdominal </w:t>
      </w:r>
      <w:r w:rsidR="000A4AE3" w:rsidRPr="00A9512C">
        <w:rPr>
          <w:rFonts w:ascii="Book Antiqua" w:eastAsia="Book Antiqua" w:hAnsi="Book Antiqua" w:cs="Book Antiqua"/>
          <w:color w:val="000000"/>
        </w:rPr>
        <w:t>computed tomography</w:t>
      </w:r>
      <w:r w:rsidR="000A4AE3">
        <w:rPr>
          <w:rFonts w:ascii="Book Antiqua" w:eastAsia="Book Antiqua" w:hAnsi="Book Antiqua" w:cs="Book Antiqua"/>
          <w:color w:val="000000"/>
        </w:rPr>
        <w:t xml:space="preserve"> (</w:t>
      </w:r>
      <w:r>
        <w:rPr>
          <w:rFonts w:ascii="Book Antiqua" w:eastAsia="Book Antiqua" w:hAnsi="Book Antiqua" w:cs="Book Antiqua"/>
          <w:color w:val="000000"/>
        </w:rPr>
        <w:t>CT</w:t>
      </w:r>
      <w:r w:rsidR="000A4AE3">
        <w:rPr>
          <w:rFonts w:ascii="Book Antiqua" w:eastAsia="Book Antiqua" w:hAnsi="Book Antiqua" w:cs="Book Antiqua"/>
          <w:color w:val="000000"/>
        </w:rPr>
        <w:t>)</w:t>
      </w:r>
      <w:r>
        <w:rPr>
          <w:rFonts w:ascii="Book Antiqua" w:eastAsia="Book Antiqua" w:hAnsi="Book Antiqua" w:cs="Book Antiqua"/>
          <w:color w:val="000000"/>
        </w:rPr>
        <w:t xml:space="preserve"> showed intestinal emphysema with fluid planes and exudative changes (Figure 3A). The patient was considered to have an abdominal infection with possible intestinal necrosis and obstruction, so we immediately performed laparotomy, abdominal flushing and drainage</w:t>
      </w:r>
      <w:r w:rsidR="00892E1E">
        <w:rPr>
          <w:rFonts w:ascii="Book Antiqua" w:eastAsia="Book Antiqua" w:hAnsi="Book Antiqua" w:cs="Book Antiqua"/>
          <w:color w:val="000000"/>
        </w:rPr>
        <w:t>,</w:t>
      </w:r>
      <w:r>
        <w:rPr>
          <w:rFonts w:ascii="Book Antiqua" w:eastAsia="Book Antiqua" w:hAnsi="Book Antiqua" w:cs="Book Antiqua"/>
          <w:color w:val="000000"/>
        </w:rPr>
        <w:t xml:space="preserve"> and terminal ileostomy. During the surgery, we found approximately 200 mL of yellowish turbid exudative ascites in the abdominal cavity, localized thickening and edema in the ascending colon, and obvious distension and dilatation in the transverse sigmoid colon. The patient was transferred to the</w:t>
      </w:r>
      <w:r w:rsidRPr="00A376D0">
        <w:rPr>
          <w:rFonts w:ascii="Book Antiqua" w:eastAsia="Book Antiqua" w:hAnsi="Book Antiqua" w:cs="Book Antiqua"/>
          <w:color w:val="000000"/>
          <w:sz w:val="21"/>
          <w:szCs w:val="21"/>
        </w:rPr>
        <w:t xml:space="preserve"> </w:t>
      </w:r>
      <w:r w:rsidR="00A376D0">
        <w:rPr>
          <w:rFonts w:ascii="Book Antiqua" w:hAnsi="Book Antiqua" w:cs="Arial"/>
          <w:shd w:val="clear" w:color="auto" w:fill="FFFFFF"/>
        </w:rPr>
        <w:t>i</w:t>
      </w:r>
      <w:r w:rsidR="00A376D0" w:rsidRPr="00A376D0">
        <w:rPr>
          <w:rFonts w:ascii="Book Antiqua" w:hAnsi="Book Antiqua" w:cs="Arial"/>
          <w:shd w:val="clear" w:color="auto" w:fill="FFFFFF"/>
        </w:rPr>
        <w:t xml:space="preserve">ntensive </w:t>
      </w:r>
      <w:r w:rsidR="00A376D0">
        <w:rPr>
          <w:rFonts w:ascii="Book Antiqua" w:hAnsi="Book Antiqua" w:cs="Arial"/>
          <w:shd w:val="clear" w:color="auto" w:fill="FFFFFF"/>
        </w:rPr>
        <w:t>c</w:t>
      </w:r>
      <w:r w:rsidR="00A376D0" w:rsidRPr="00A376D0">
        <w:rPr>
          <w:rFonts w:ascii="Book Antiqua" w:hAnsi="Book Antiqua" w:cs="Arial"/>
          <w:shd w:val="clear" w:color="auto" w:fill="FFFFFF"/>
        </w:rPr>
        <w:t xml:space="preserve">are </w:t>
      </w:r>
      <w:r w:rsidR="00A376D0">
        <w:rPr>
          <w:rFonts w:ascii="Book Antiqua" w:hAnsi="Book Antiqua" w:cs="Arial"/>
          <w:shd w:val="clear" w:color="auto" w:fill="FFFFFF"/>
        </w:rPr>
        <w:t>u</w:t>
      </w:r>
      <w:r w:rsidR="00A376D0" w:rsidRPr="00A376D0">
        <w:rPr>
          <w:rFonts w:ascii="Book Antiqua" w:hAnsi="Book Antiqua" w:cs="Arial"/>
          <w:shd w:val="clear" w:color="auto" w:fill="FFFFFF"/>
        </w:rPr>
        <w:t>nit</w:t>
      </w:r>
      <w:r w:rsidR="00A376D0">
        <w:rPr>
          <w:rFonts w:ascii="Book Antiqua" w:hAnsi="Book Antiqua" w:cs="Arial"/>
          <w:shd w:val="clear" w:color="auto" w:fill="FFFFFF"/>
        </w:rPr>
        <w:t xml:space="preserve"> (</w:t>
      </w:r>
      <w:r>
        <w:rPr>
          <w:rFonts w:ascii="Book Antiqua" w:eastAsia="Book Antiqua" w:hAnsi="Book Antiqua" w:cs="Book Antiqua"/>
          <w:color w:val="000000"/>
        </w:rPr>
        <w:t>ICU</w:t>
      </w:r>
      <w:r w:rsidR="00A376D0">
        <w:rPr>
          <w:rFonts w:ascii="Book Antiqua" w:eastAsia="Book Antiqua" w:hAnsi="Book Antiqua" w:cs="Book Antiqua"/>
          <w:color w:val="000000"/>
        </w:rPr>
        <w:t>)</w:t>
      </w:r>
      <w:r>
        <w:rPr>
          <w:rFonts w:ascii="Book Antiqua" w:eastAsia="Book Antiqua" w:hAnsi="Book Antiqua" w:cs="Book Antiqua"/>
          <w:color w:val="000000"/>
        </w:rPr>
        <w:t xml:space="preserve"> after surgery, and after fluid resuscitation, anti-infection treatment</w:t>
      </w:r>
      <w:r w:rsidR="00892E1E">
        <w:rPr>
          <w:rFonts w:ascii="Book Antiqua" w:eastAsia="Book Antiqua" w:hAnsi="Book Antiqua" w:cs="Book Antiqua"/>
          <w:color w:val="000000"/>
        </w:rPr>
        <w:t>,</w:t>
      </w:r>
      <w:r>
        <w:rPr>
          <w:rFonts w:ascii="Book Antiqua" w:eastAsia="Book Antiqua" w:hAnsi="Book Antiqua" w:cs="Book Antiqua"/>
          <w:color w:val="000000"/>
        </w:rPr>
        <w:t xml:space="preserve"> and other symptomatic treatments, his condition improved, and his vital signs stabilized.</w:t>
      </w:r>
    </w:p>
    <w:p w14:paraId="44CCD7CF" w14:textId="01E309E0" w:rsidR="00A77B3E" w:rsidRDefault="00712F30">
      <w:pPr>
        <w:spacing w:line="360" w:lineRule="auto"/>
        <w:ind w:firstLine="480"/>
        <w:jc w:val="both"/>
      </w:pPr>
      <w:r>
        <w:rPr>
          <w:rFonts w:ascii="Book Antiqua" w:eastAsia="Book Antiqua" w:hAnsi="Book Antiqua" w:cs="Book Antiqua"/>
          <w:color w:val="000000"/>
        </w:rPr>
        <w:t>Twenty-eight days later, the patient developed persistent right-sided abdominal pain, fever, and bloody exudate from the stoma, followed by bloody stools. The CT examination of the patient</w:t>
      </w:r>
      <w:r w:rsidR="00D6098A">
        <w:rPr>
          <w:rFonts w:ascii="Book Antiqua" w:hAnsi="Book Antiqua" w:cs="Book Antiqua"/>
          <w:color w:val="000000"/>
          <w:lang w:eastAsia="zh-CN"/>
        </w:rPr>
        <w:t>’</w:t>
      </w:r>
      <w:r>
        <w:rPr>
          <w:rFonts w:ascii="Book Antiqua" w:eastAsia="Book Antiqua" w:hAnsi="Book Antiqua" w:cs="Book Antiqua"/>
          <w:color w:val="000000"/>
        </w:rPr>
        <w:t xml:space="preserve">s abdomen showed thickening of the wall of the ascending </w:t>
      </w:r>
      <w:r>
        <w:rPr>
          <w:rFonts w:ascii="Book Antiqua" w:eastAsia="Book Antiqua" w:hAnsi="Book Antiqua" w:cs="Book Antiqua"/>
          <w:color w:val="000000"/>
        </w:rPr>
        <w:lastRenderedPageBreak/>
        <w:t>colon with multiple exudative changes around it and possible local hematoma (Figure 3B). He was transferred to the ICU again and was treated with anti-infection treatment, fluid resuscitation</w:t>
      </w:r>
      <w:r w:rsidR="00892E1E">
        <w:rPr>
          <w:rFonts w:ascii="Book Antiqua" w:eastAsia="Book Antiqua" w:hAnsi="Book Antiqua" w:cs="Book Antiqua"/>
          <w:color w:val="000000"/>
        </w:rPr>
        <w:t>,</w:t>
      </w:r>
      <w:r>
        <w:rPr>
          <w:rFonts w:ascii="Book Antiqua" w:eastAsia="Book Antiqua" w:hAnsi="Book Antiqua" w:cs="Book Antiqua"/>
          <w:color w:val="000000"/>
        </w:rPr>
        <w:t xml:space="preserve"> and coagulation correction. The symptoms did not improve, the fever and abdominal pain were recurrent, and the inflammatory indexes did not decrease, so after his family provided permission, laparotomy was performed again due to aggravated infection.</w:t>
      </w:r>
    </w:p>
    <w:p w14:paraId="017FF6F8" w14:textId="77777777" w:rsidR="00A77B3E" w:rsidRDefault="00A77B3E">
      <w:pPr>
        <w:spacing w:line="360" w:lineRule="auto"/>
        <w:ind w:firstLine="480"/>
        <w:jc w:val="both"/>
      </w:pPr>
    </w:p>
    <w:p w14:paraId="2532489C" w14:textId="77777777" w:rsidR="00A77B3E" w:rsidRDefault="00712F30">
      <w:pPr>
        <w:spacing w:line="360" w:lineRule="auto"/>
        <w:jc w:val="both"/>
      </w:pPr>
      <w:r>
        <w:rPr>
          <w:rFonts w:ascii="Book Antiqua" w:eastAsia="Book Antiqua" w:hAnsi="Book Antiqua" w:cs="Book Antiqua"/>
          <w:b/>
          <w:bCs/>
          <w:i/>
          <w:iCs/>
          <w:color w:val="000000"/>
        </w:rPr>
        <w:t>The second abdominal surgery</w:t>
      </w:r>
    </w:p>
    <w:p w14:paraId="15184B36" w14:textId="4ACA903C" w:rsidR="00A77B3E" w:rsidRDefault="00201059">
      <w:pPr>
        <w:spacing w:line="360" w:lineRule="auto"/>
        <w:jc w:val="both"/>
      </w:pPr>
      <w:r w:rsidRPr="00201059">
        <w:rPr>
          <w:rFonts w:ascii="Book Antiqua" w:eastAsia="Book Antiqua" w:hAnsi="Book Antiqua" w:cs="Book Antiqua"/>
          <w:color w:val="000000"/>
        </w:rPr>
        <w:t>Forty-two</w:t>
      </w:r>
      <w:r w:rsidR="00712F30">
        <w:rPr>
          <w:rFonts w:ascii="Book Antiqua" w:eastAsia="Book Antiqua" w:hAnsi="Book Antiqua" w:cs="Book Antiqua"/>
          <w:color w:val="000000"/>
        </w:rPr>
        <w:t xml:space="preserve"> days after the first abdominal surgery, we performed laparotomy, intestinal adhesion release</w:t>
      </w:r>
      <w:r w:rsidR="00892E1E">
        <w:rPr>
          <w:rFonts w:ascii="Book Antiqua" w:eastAsia="Book Antiqua" w:hAnsi="Book Antiqua" w:cs="Book Antiqua"/>
          <w:color w:val="000000"/>
        </w:rPr>
        <w:t>,</w:t>
      </w:r>
      <w:r w:rsidR="00712F30">
        <w:rPr>
          <w:rFonts w:ascii="Book Antiqua" w:eastAsia="Book Antiqua" w:hAnsi="Book Antiqua" w:cs="Book Antiqua"/>
          <w:color w:val="000000"/>
        </w:rPr>
        <w:t xml:space="preserve"> and right hemicolectomy. Intraoperatively, we found congested and edematous thickening of the ascending colon, hemorrhagic exudation of the prerenal fascia, inflammatory changes in the intestinal wall mucosa, and significant local intestinal adhesions; right hemicolectomy was performed, and a pathological examination was performed. The patient was diagnosed with ascending colon mesenteric ischemic necrosis with infection, and the pathological findings were consistent with colonic mesenteric ischemic changes (Figure 4).</w:t>
      </w:r>
    </w:p>
    <w:p w14:paraId="600A20FB" w14:textId="77777777" w:rsidR="00A77B3E" w:rsidRDefault="00A77B3E">
      <w:pPr>
        <w:spacing w:line="360" w:lineRule="auto"/>
        <w:jc w:val="both"/>
      </w:pPr>
    </w:p>
    <w:p w14:paraId="7FA034E1" w14:textId="77777777" w:rsidR="00A77B3E" w:rsidRDefault="00712F30">
      <w:pPr>
        <w:spacing w:line="360" w:lineRule="auto"/>
        <w:jc w:val="both"/>
      </w:pPr>
      <w:r>
        <w:rPr>
          <w:rFonts w:ascii="Book Antiqua" w:eastAsia="Book Antiqua" w:hAnsi="Book Antiqua" w:cs="Book Antiqua"/>
          <w:b/>
          <w:caps/>
          <w:color w:val="000000"/>
          <w:u w:val="single"/>
        </w:rPr>
        <w:t>FINAL DIAGNOSIS</w:t>
      </w:r>
    </w:p>
    <w:p w14:paraId="40198F47" w14:textId="5DF382AD" w:rsidR="00A77B3E" w:rsidRDefault="00712F30">
      <w:pPr>
        <w:spacing w:line="360" w:lineRule="auto"/>
        <w:jc w:val="both"/>
      </w:pPr>
      <w:r>
        <w:rPr>
          <w:rFonts w:ascii="Book Antiqua" w:eastAsia="Book Antiqua" w:hAnsi="Book Antiqua" w:cs="Book Antiqua"/>
          <w:color w:val="000000"/>
        </w:rPr>
        <w:t xml:space="preserve">The patient was diagnosed with </w:t>
      </w:r>
      <w:r w:rsidR="000A4AE3">
        <w:rPr>
          <w:rFonts w:ascii="Book Antiqua" w:eastAsia="Book Antiqua" w:hAnsi="Book Antiqua" w:cs="Book Antiqua"/>
          <w:color w:val="000000"/>
        </w:rPr>
        <w:t>MI</w:t>
      </w:r>
      <w:r>
        <w:rPr>
          <w:rFonts w:ascii="Book Antiqua" w:eastAsia="Book Antiqua" w:hAnsi="Book Antiqua" w:cs="Book Antiqua"/>
          <w:color w:val="000000"/>
        </w:rPr>
        <w:t xml:space="preserve"> after total knee arthroplasty.</w:t>
      </w:r>
    </w:p>
    <w:p w14:paraId="2F9A743B" w14:textId="77777777" w:rsidR="00A77B3E" w:rsidRDefault="00A77B3E">
      <w:pPr>
        <w:spacing w:line="360" w:lineRule="auto"/>
        <w:jc w:val="both"/>
      </w:pPr>
    </w:p>
    <w:p w14:paraId="5369C251" w14:textId="77777777" w:rsidR="00A77B3E" w:rsidRDefault="00712F30">
      <w:pPr>
        <w:spacing w:line="360" w:lineRule="auto"/>
        <w:jc w:val="both"/>
      </w:pPr>
      <w:r>
        <w:rPr>
          <w:rFonts w:ascii="Book Antiqua" w:eastAsia="Book Antiqua" w:hAnsi="Book Antiqua" w:cs="Book Antiqua"/>
          <w:b/>
          <w:caps/>
          <w:color w:val="000000"/>
          <w:u w:val="single"/>
        </w:rPr>
        <w:t>TREATMENT</w:t>
      </w:r>
    </w:p>
    <w:p w14:paraId="1B5070D3" w14:textId="77777777" w:rsidR="00A77B3E" w:rsidRDefault="00712F30">
      <w:pPr>
        <w:spacing w:line="360" w:lineRule="auto"/>
        <w:jc w:val="both"/>
      </w:pPr>
      <w:r>
        <w:rPr>
          <w:rFonts w:ascii="Book Antiqua" w:eastAsia="Book Antiqua" w:hAnsi="Book Antiqua" w:cs="Book Antiqua"/>
          <w:color w:val="000000"/>
        </w:rPr>
        <w:t>After total knee arthroplasty for gouty arthritis, the patient underwent knee debridement again with replacement spacers and drainage because prosthesis infection was suspected. The patient underwent laparotomy two times after developing gastrointestinal symptoms and underwent a right hemicolectomy during the final laparotomy.</w:t>
      </w:r>
    </w:p>
    <w:p w14:paraId="7805087E" w14:textId="77777777" w:rsidR="00A77B3E" w:rsidRDefault="00A77B3E">
      <w:pPr>
        <w:spacing w:line="360" w:lineRule="auto"/>
        <w:jc w:val="both"/>
      </w:pPr>
    </w:p>
    <w:p w14:paraId="7423D2AA" w14:textId="77777777" w:rsidR="00A77B3E" w:rsidRDefault="00712F30">
      <w:pPr>
        <w:spacing w:line="360" w:lineRule="auto"/>
        <w:jc w:val="both"/>
      </w:pPr>
      <w:r>
        <w:rPr>
          <w:rFonts w:ascii="Book Antiqua" w:eastAsia="Book Antiqua" w:hAnsi="Book Antiqua" w:cs="Book Antiqua"/>
          <w:b/>
          <w:caps/>
          <w:color w:val="000000"/>
          <w:u w:val="single"/>
        </w:rPr>
        <w:t>OUTCOME AND FOLLOW-UP</w:t>
      </w:r>
    </w:p>
    <w:p w14:paraId="1D55BE91" w14:textId="133ED6DF" w:rsidR="00A77B3E" w:rsidRDefault="00712F30">
      <w:pPr>
        <w:spacing w:line="360" w:lineRule="auto"/>
        <w:jc w:val="both"/>
      </w:pPr>
      <w:r>
        <w:rPr>
          <w:rFonts w:ascii="Book Antiqua" w:eastAsia="Book Antiqua" w:hAnsi="Book Antiqua" w:cs="Book Antiqua"/>
          <w:color w:val="000000"/>
        </w:rPr>
        <w:lastRenderedPageBreak/>
        <w:t>After the second abdominal surgery with symptomatic treatment, such as anti-infection and rehydration treatment, the patient</w:t>
      </w:r>
      <w:r w:rsidR="00D6098A">
        <w:rPr>
          <w:rFonts w:ascii="Book Antiqua" w:hAnsi="Book Antiqua" w:cs="Book Antiqua"/>
          <w:color w:val="000000"/>
          <w:lang w:eastAsia="zh-CN"/>
        </w:rPr>
        <w:t>’</w:t>
      </w:r>
      <w:r>
        <w:rPr>
          <w:rFonts w:ascii="Book Antiqua" w:eastAsia="Book Antiqua" w:hAnsi="Book Antiqua" w:cs="Book Antiqua"/>
          <w:color w:val="000000"/>
        </w:rPr>
        <w:t xml:space="preserve">s mesenteric ischemic symptoms disappeared, </w:t>
      </w:r>
      <w:r w:rsidR="004B6AE2">
        <w:rPr>
          <w:rFonts w:ascii="Book Antiqua" w:eastAsia="Book Antiqua" w:hAnsi="Book Antiqua" w:cs="Book Antiqua"/>
          <w:color w:val="000000"/>
        </w:rPr>
        <w:t xml:space="preserve">the </w:t>
      </w:r>
      <w:r>
        <w:rPr>
          <w:rFonts w:ascii="Book Antiqua" w:eastAsia="Book Antiqua" w:hAnsi="Book Antiqua" w:cs="Book Antiqua"/>
          <w:color w:val="000000"/>
        </w:rPr>
        <w:t xml:space="preserve">gastrointestinal function returned to normal, and the patient was </w:t>
      </w:r>
      <w:r w:rsidR="00EC0131">
        <w:rPr>
          <w:rFonts w:ascii="Book Antiqua" w:eastAsia="Book Antiqua" w:hAnsi="Book Antiqua" w:cs="Book Antiqua"/>
          <w:color w:val="000000"/>
        </w:rPr>
        <w:t xml:space="preserve">eventually </w:t>
      </w:r>
      <w:r>
        <w:rPr>
          <w:rFonts w:ascii="Book Antiqua" w:eastAsia="Book Antiqua" w:hAnsi="Book Antiqua" w:cs="Book Antiqua"/>
          <w:color w:val="000000"/>
        </w:rPr>
        <w:t xml:space="preserve">discharged from the hospital. </w:t>
      </w:r>
      <w:bookmarkStart w:id="1" w:name="_Hlk70687572"/>
      <w:r w:rsidR="00AA661B" w:rsidRPr="00AA661B">
        <w:rPr>
          <w:rFonts w:ascii="Book Antiqua" w:eastAsia="Book Antiqua" w:hAnsi="Book Antiqua" w:cs="Book Antiqua"/>
          <w:color w:val="000000"/>
        </w:rPr>
        <w:t>The patient returned to the hospital 3 mo after discharge for</w:t>
      </w:r>
      <w:r>
        <w:rPr>
          <w:rFonts w:ascii="Book Antiqua" w:eastAsia="Book Antiqua" w:hAnsi="Book Antiqua" w:cs="Book Antiqua"/>
          <w:color w:val="000000"/>
        </w:rPr>
        <w:t xml:space="preserve"> ileostomy closure.</w:t>
      </w:r>
      <w:bookmarkEnd w:id="1"/>
    </w:p>
    <w:p w14:paraId="7D7C8F6C" w14:textId="77777777" w:rsidR="00A77B3E" w:rsidRDefault="00A77B3E">
      <w:pPr>
        <w:spacing w:line="360" w:lineRule="auto"/>
        <w:jc w:val="both"/>
      </w:pPr>
    </w:p>
    <w:p w14:paraId="2E971EC4" w14:textId="77777777" w:rsidR="00A77B3E" w:rsidRDefault="00712F30">
      <w:pPr>
        <w:spacing w:line="360" w:lineRule="auto"/>
        <w:jc w:val="both"/>
      </w:pPr>
      <w:r>
        <w:rPr>
          <w:rFonts w:ascii="Book Antiqua" w:eastAsia="Book Antiqua" w:hAnsi="Book Antiqua" w:cs="Book Antiqua"/>
          <w:b/>
          <w:caps/>
          <w:color w:val="000000"/>
          <w:u w:val="single"/>
        </w:rPr>
        <w:t>DISCUSSION</w:t>
      </w:r>
    </w:p>
    <w:p w14:paraId="76841AD8" w14:textId="25F7ECFC" w:rsidR="00A77B3E" w:rsidRDefault="00712F30">
      <w:pPr>
        <w:spacing w:line="360" w:lineRule="auto"/>
        <w:jc w:val="both"/>
      </w:pPr>
      <w:r>
        <w:rPr>
          <w:rFonts w:ascii="Book Antiqua" w:eastAsia="Book Antiqua" w:hAnsi="Book Antiqua" w:cs="Book Antiqua"/>
          <w:color w:val="000000"/>
          <w:shd w:val="clear" w:color="auto" w:fill="FFFFFF"/>
        </w:rPr>
        <w:t xml:space="preserve">Since early intervention is crucial for the prognosis of MI, </w:t>
      </w:r>
      <w:r w:rsidR="000A4AE3">
        <w:rPr>
          <w:rFonts w:ascii="Book Antiqua" w:eastAsia="Book Antiqua" w:hAnsi="Book Antiqua" w:cs="Book Antiqua"/>
          <w:color w:val="000000"/>
        </w:rPr>
        <w:t>MI</w:t>
      </w:r>
      <w:r>
        <w:rPr>
          <w:rFonts w:ascii="Book Antiqua" w:eastAsia="Book Antiqua" w:hAnsi="Book Antiqua" w:cs="Book Antiqua"/>
          <w:color w:val="000000"/>
          <w:shd w:val="clear" w:color="auto" w:fill="FFFFFF"/>
        </w:rPr>
        <w:t xml:space="preserve"> needs to be diagnosed early, which can be </w:t>
      </w:r>
      <w:proofErr w:type="gramStart"/>
      <w:r>
        <w:rPr>
          <w:rFonts w:ascii="Book Antiqua" w:eastAsia="Book Antiqua" w:hAnsi="Book Antiqua" w:cs="Book Antiqua"/>
          <w:color w:val="000000"/>
          <w:shd w:val="clear" w:color="auto" w:fill="FFFFFF"/>
        </w:rPr>
        <w:t>challenging</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5]</w:t>
      </w:r>
      <w:r>
        <w:rPr>
          <w:rFonts w:ascii="Book Antiqua" w:eastAsia="Book Antiqua" w:hAnsi="Book Antiqua" w:cs="Book Antiqua"/>
          <w:color w:val="000000"/>
          <w:shd w:val="clear" w:color="auto" w:fill="FFFFFF"/>
        </w:rPr>
        <w:t>. When MI is suspected to exist, it can usually be diagnosed on the basis of gastrointestinal signs and symptoms combined with ischemic changes such as exudate and thickening of the intestinal wall on abdominal and bowel CT scans or direct vascular</w:t>
      </w:r>
      <w:r>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hd w:val="clear" w:color="auto" w:fill="FFFFFF"/>
        </w:rPr>
        <w:t>computed tomography angiography (CTA) scans in response to vascular blood flow</w:t>
      </w:r>
      <w:r>
        <w:rPr>
          <w:rFonts w:ascii="Book Antiqua" w:eastAsia="Book Antiqua" w:hAnsi="Book Antiqua" w:cs="Book Antiqua"/>
          <w:color w:val="000000"/>
          <w:szCs w:val="20"/>
          <w:vertAlign w:val="superscript"/>
        </w:rPr>
        <w:t>[6,7]</w:t>
      </w:r>
      <w:r>
        <w:rPr>
          <w:rFonts w:ascii="Book Antiqua" w:eastAsia="Book Antiqua" w:hAnsi="Book Antiqua" w:cs="Book Antiqua"/>
          <w:color w:val="000000"/>
          <w:shd w:val="clear" w:color="auto" w:fill="FFFFFF"/>
        </w:rPr>
        <w:t>. It is also important to note that other diseases such as appendicitis, gastroduodenal perforation</w:t>
      </w:r>
      <w:r w:rsidR="003D2171">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acute pancreatitis still need to be ruled out when MI is complicated by acute abdominal conditions such as vomiting of coffee-like contents, bloody stools</w:t>
      </w:r>
      <w:r w:rsidR="003D2171">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or signs of peritoneal irritation. However, in MI cases without gastrointestinal symptoms after major orthopedic surgery</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such as that described in this study after total knee replacement, it is difficult to diagnose MI on the basis of only signs of fever and elevated levels of infection markers; these signs are often attributed to prosthetic infection, which is often of utmost concern to orthopedic </w:t>
      </w:r>
      <w:r>
        <w:rPr>
          <w:rFonts w:ascii="Book Antiqua" w:eastAsia="Book Antiqua" w:hAnsi="Book Antiqua" w:cs="Book Antiqua"/>
          <w:color w:val="000000"/>
        </w:rPr>
        <w:t>surgeons</w:t>
      </w:r>
      <w:r>
        <w:rPr>
          <w:rFonts w:ascii="Book Antiqua" w:eastAsia="Book Antiqua" w:hAnsi="Book Antiqua" w:cs="Book Antiqua"/>
          <w:color w:val="000000"/>
          <w:shd w:val="clear" w:color="auto" w:fill="FFFFFF"/>
        </w:rPr>
        <w:t xml:space="preserve"> postoperatively. When anti-infective treatment is administered for a long period and considered ineffective</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it is clear that the period for early intervention has been missed, leading to the development of terminal bowel necrosis. The prognosis after intestinal necrosis is extremely poor, with a high mortality </w:t>
      </w:r>
      <w:proofErr w:type="gramStart"/>
      <w:r>
        <w:rPr>
          <w:rFonts w:ascii="Book Antiqua" w:eastAsia="Book Antiqua" w:hAnsi="Book Antiqua" w:cs="Book Antiqua"/>
          <w:color w:val="000000"/>
          <w:shd w:val="clear" w:color="auto" w:fill="FFFFFF"/>
        </w:rPr>
        <w:t>rate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8]</w:t>
      </w:r>
      <w:r>
        <w:rPr>
          <w:rFonts w:ascii="Book Antiqua" w:eastAsia="Book Antiqua" w:hAnsi="Book Antiqua" w:cs="Book Antiqua"/>
          <w:color w:val="000000"/>
          <w:shd w:val="clear" w:color="auto" w:fill="FFFFFF"/>
        </w:rPr>
        <w:t>, but fortunately, with timely surgery and aggressive anti-infective and fluid resuscitation treatment, the patient avoided a worse outcome.</w:t>
      </w:r>
    </w:p>
    <w:p w14:paraId="4506C1E9" w14:textId="43BD53EC" w:rsidR="00A77B3E" w:rsidRDefault="00712F30">
      <w:pPr>
        <w:spacing w:line="360" w:lineRule="auto"/>
        <w:ind w:firstLine="480"/>
        <w:jc w:val="both"/>
      </w:pPr>
      <w:r>
        <w:rPr>
          <w:rFonts w:ascii="Book Antiqua" w:eastAsia="Book Antiqua" w:hAnsi="Book Antiqua" w:cs="Book Antiqua"/>
          <w:color w:val="000000"/>
          <w:shd w:val="clear" w:color="auto" w:fill="FFFFFF"/>
        </w:rPr>
        <w:t xml:space="preserve">We also did not perform angiography </w:t>
      </w:r>
      <w:r>
        <w:rPr>
          <w:rFonts w:ascii="Book Antiqua" w:eastAsia="Book Antiqua" w:hAnsi="Book Antiqua" w:cs="Book Antiqua"/>
          <w:color w:val="000000"/>
        </w:rPr>
        <w:t>or</w:t>
      </w:r>
      <w:r>
        <w:rPr>
          <w:rFonts w:ascii="Book Antiqua" w:eastAsia="Book Antiqua" w:hAnsi="Book Antiqua" w:cs="Book Antiqua"/>
          <w:color w:val="000000"/>
          <w:shd w:val="clear" w:color="auto" w:fill="FFFFFF"/>
        </w:rPr>
        <w:t xml:space="preserve"> vascular CTA, and the mechanism of MI in this patient is not clear. We speculate that postoperative thrombosis formed but probably did not involve the macrovascular and major arteries</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such as</w:t>
      </w:r>
      <w:r>
        <w:rPr>
          <w:rFonts w:ascii="Book Antiqua" w:eastAsia="Book Antiqua" w:hAnsi="Book Antiqua" w:cs="Book Antiqua"/>
          <w:color w:val="000000"/>
        </w:rPr>
        <w:t xml:space="preserve"> the</w:t>
      </w:r>
      <w:r>
        <w:rPr>
          <w:rFonts w:ascii="Book Antiqua" w:eastAsia="Book Antiqua" w:hAnsi="Book Antiqua" w:cs="Book Antiqua"/>
          <w:color w:val="000000"/>
          <w:shd w:val="clear" w:color="auto" w:fill="FFFFFF"/>
        </w:rPr>
        <w:t xml:space="preserve"> superior </w:t>
      </w:r>
      <w:r>
        <w:rPr>
          <w:rFonts w:ascii="Book Antiqua" w:eastAsia="Book Antiqua" w:hAnsi="Book Antiqua" w:cs="Book Antiqua"/>
          <w:color w:val="000000"/>
          <w:shd w:val="clear" w:color="auto" w:fill="FFFFFF"/>
        </w:rPr>
        <w:lastRenderedPageBreak/>
        <w:t>mesenteric artery, because thrombosis in these locations causes ischemic symptoms that are often acute and severe</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such as intense spasmodic abdominal </w:t>
      </w:r>
      <w:proofErr w:type="gramStart"/>
      <w:r>
        <w:rPr>
          <w:rFonts w:ascii="Book Antiqua" w:eastAsia="Book Antiqua" w:hAnsi="Book Antiqua" w:cs="Book Antiqua"/>
          <w:color w:val="000000"/>
          <w:shd w:val="clear" w:color="auto" w:fill="FFFFFF"/>
        </w:rPr>
        <w:t>pain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Although venous </w:t>
      </w:r>
      <w:r w:rsidR="000A4AE3">
        <w:rPr>
          <w:rFonts w:ascii="Book Antiqua" w:eastAsia="Book Antiqua" w:hAnsi="Book Antiqua" w:cs="Book Antiqua"/>
          <w:color w:val="000000"/>
        </w:rPr>
        <w:t>MI</w:t>
      </w:r>
      <w:r>
        <w:rPr>
          <w:rFonts w:ascii="Book Antiqua" w:eastAsia="Book Antiqua" w:hAnsi="Book Antiqua" w:cs="Book Antiqua"/>
          <w:color w:val="000000"/>
          <w:shd w:val="clear" w:color="auto" w:fill="FFFFFF"/>
        </w:rPr>
        <w:t xml:space="preserve"> is associated with a lower mortality rate than</w:t>
      </w:r>
      <w:r w:rsidR="003D217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arterial </w:t>
      </w:r>
      <w:r w:rsidR="000A4AE3">
        <w:rPr>
          <w:rFonts w:ascii="Book Antiqua" w:eastAsia="Book Antiqua" w:hAnsi="Book Antiqua" w:cs="Book Antiqua"/>
          <w:color w:val="000000"/>
        </w:rPr>
        <w:t>MI</w:t>
      </w:r>
      <w:r>
        <w:rPr>
          <w:rFonts w:ascii="Book Antiqua" w:eastAsia="Book Antiqua" w:hAnsi="Book Antiqua" w:cs="Book Antiqua"/>
          <w:color w:val="000000"/>
          <w:shd w:val="clear" w:color="auto" w:fill="FFFFFF"/>
        </w:rPr>
        <w:t xml:space="preserve">, more than one-third of patients require interventions other than </w:t>
      </w:r>
      <w:proofErr w:type="gramStart"/>
      <w:r>
        <w:rPr>
          <w:rFonts w:ascii="Book Antiqua" w:eastAsia="Book Antiqua" w:hAnsi="Book Antiqua" w:cs="Book Antiqua"/>
          <w:color w:val="000000"/>
          <w:shd w:val="clear" w:color="auto" w:fill="FFFFFF"/>
        </w:rPr>
        <w:t>anticoagulation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w:t>
      </w:r>
      <w:r>
        <w:rPr>
          <w:rFonts w:ascii="Book Antiqua" w:eastAsia="Book Antiqua" w:hAnsi="Book Antiqua" w:cs="Book Antiqua"/>
          <w:color w:val="000000"/>
          <w:shd w:val="clear" w:color="auto" w:fill="FFFFFF"/>
        </w:rPr>
        <w:t>. Although it was difficult to make a clear diagnosis in the early stage, the inflammatory response caused by intestinal dysfunction, intestinal infection</w:t>
      </w:r>
      <w:r w:rsidR="003D2171">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intestinal bacterial translocation still existed, leading to the elevation of infection index levels. We used antibiotics, anticoagulation</w:t>
      </w:r>
      <w:r w:rsidR="003D2171">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symptomatic support treatment to treat the disease in the early stage, which perhaps suppressed the infection and delayed the development of the disease to a certain extent.</w:t>
      </w:r>
      <w:r>
        <w:rPr>
          <w:rFonts w:ascii="Book Antiqua" w:eastAsia="Book Antiqua" w:hAnsi="Book Antiqua" w:cs="Book Antiqua"/>
          <w:color w:val="000000"/>
        </w:rPr>
        <w:t xml:space="preserve"> At a later stage, gastrointestinal symptoms developed rapidly in the postoperative period, probably due to further aggravation of </w:t>
      </w:r>
      <w:r w:rsidR="000A4AE3">
        <w:rPr>
          <w:rFonts w:ascii="Book Antiqua" w:eastAsia="Book Antiqua" w:hAnsi="Book Antiqua" w:cs="Book Antiqua"/>
          <w:color w:val="000000"/>
        </w:rPr>
        <w:t>MI</w:t>
      </w:r>
      <w:r>
        <w:rPr>
          <w:rFonts w:ascii="Book Antiqua" w:eastAsia="Book Antiqua" w:hAnsi="Book Antiqua" w:cs="Book Antiqua"/>
          <w:color w:val="000000"/>
        </w:rPr>
        <w:t xml:space="preserve"> by the hypercoagulable state and possible thrombosis caused by the second knee surgery.</w:t>
      </w:r>
    </w:p>
    <w:p w14:paraId="2F49E1C9" w14:textId="030EBD23" w:rsidR="00A77B3E" w:rsidRDefault="00712F30">
      <w:pPr>
        <w:spacing w:line="360" w:lineRule="auto"/>
        <w:ind w:firstLine="480"/>
        <w:jc w:val="both"/>
      </w:pPr>
      <w:r>
        <w:rPr>
          <w:rFonts w:ascii="Book Antiqua" w:eastAsia="Book Antiqua" w:hAnsi="Book Antiqua" w:cs="Book Antiqua"/>
          <w:color w:val="000000"/>
          <w:shd w:val="clear" w:color="auto" w:fill="FFFFFF"/>
        </w:rPr>
        <w:t xml:space="preserve">This rare type of concealed MI progresses slowly with an early symptom of fever only, unlike </w:t>
      </w:r>
      <w:r w:rsidR="000A4AE3" w:rsidRPr="000A4AE3">
        <w:rPr>
          <w:rFonts w:ascii="Book Antiqua" w:eastAsia="Book Antiqua" w:hAnsi="Book Antiqua" w:cs="Book Antiqua"/>
          <w:color w:val="000000"/>
          <w:shd w:val="clear" w:color="auto" w:fill="FFFFFF"/>
        </w:rPr>
        <w:t>acute mesenteric ischemia</w:t>
      </w:r>
      <w:r>
        <w:rPr>
          <w:rFonts w:ascii="Book Antiqua" w:eastAsia="Book Antiqua" w:hAnsi="Book Antiqua" w:cs="Book Antiqua"/>
          <w:color w:val="000000"/>
          <w:shd w:val="clear" w:color="auto" w:fill="FFFFFF"/>
        </w:rPr>
        <w:t xml:space="preserve"> and </w:t>
      </w:r>
      <w:r w:rsidR="000A4AE3" w:rsidRPr="000A4AE3">
        <w:rPr>
          <w:rFonts w:ascii="Book Antiqua" w:eastAsia="Book Antiqua" w:hAnsi="Book Antiqua" w:cs="Book Antiqua"/>
          <w:color w:val="000000"/>
          <w:shd w:val="clear" w:color="auto" w:fill="FFFFFF"/>
        </w:rPr>
        <w:t>chronic mesenteric ischemia</w:t>
      </w:r>
      <w:r w:rsidRPr="000A4AE3">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where abdominal pain is the initial </w:t>
      </w:r>
      <w:proofErr w:type="gramStart"/>
      <w:r>
        <w:rPr>
          <w:rFonts w:ascii="Book Antiqua" w:eastAsia="Book Antiqua" w:hAnsi="Book Antiqua" w:cs="Book Antiqua"/>
          <w:color w:val="000000"/>
          <w:shd w:val="clear" w:color="auto" w:fill="FFFFFF"/>
        </w:rPr>
        <w:t>symptom</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10]</w:t>
      </w:r>
      <w:r>
        <w:rPr>
          <w:rFonts w:ascii="Book Antiqua" w:eastAsia="Book Antiqua" w:hAnsi="Book Antiqua" w:cs="Book Antiqua"/>
          <w:color w:val="000000"/>
          <w:shd w:val="clear" w:color="auto" w:fill="FFFFFF"/>
        </w:rPr>
        <w:t xml:space="preserve">, and it is worth thinking about how to make an early diagnosis. In this case, the patient’s only early sign was fever. Considering that the patient had a history of heart valve replacement and abnormal coagulation function, there was a possibility of thromboembolism, and previous studies have shown that an elevated </w:t>
      </w:r>
      <w:r w:rsidR="000A4AE3">
        <w:rPr>
          <w:rFonts w:ascii="Book Antiqua" w:eastAsia="Book Antiqua" w:hAnsi="Book Antiqua" w:cs="Book Antiqua"/>
          <w:color w:val="000000"/>
          <w:shd w:val="clear" w:color="auto" w:fill="FFFFFF"/>
        </w:rPr>
        <w:t>WBC</w:t>
      </w:r>
      <w:r>
        <w:rPr>
          <w:rFonts w:ascii="Book Antiqua" w:eastAsia="Book Antiqua" w:hAnsi="Book Antiqua" w:cs="Book Antiqua"/>
          <w:color w:val="000000"/>
          <w:shd w:val="clear" w:color="auto" w:fill="FFFFFF"/>
        </w:rPr>
        <w:t xml:space="preserve"> count is a risk factor for MI </w:t>
      </w:r>
      <w:proofErr w:type="gramStart"/>
      <w:r>
        <w:rPr>
          <w:rFonts w:ascii="Book Antiqua" w:eastAsia="Book Antiqua" w:hAnsi="Book Antiqua" w:cs="Book Antiqua"/>
          <w:color w:val="000000"/>
          <w:shd w:val="clear" w:color="auto" w:fill="FFFFFF"/>
        </w:rPr>
        <w:t>progression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11,12]</w:t>
      </w:r>
      <w:r>
        <w:rPr>
          <w:rFonts w:ascii="Book Antiqua" w:eastAsia="Book Antiqua" w:hAnsi="Book Antiqua" w:cs="Book Antiqua"/>
          <w:color w:val="000000"/>
        </w:rPr>
        <w:t>. After</w:t>
      </w:r>
      <w:r>
        <w:rPr>
          <w:rFonts w:ascii="Book Antiqua" w:eastAsia="Book Antiqua" w:hAnsi="Book Antiqua" w:cs="Book Antiqua"/>
          <w:color w:val="000000"/>
          <w:shd w:val="clear" w:color="auto" w:fill="FFFFFF"/>
        </w:rPr>
        <w:t xml:space="preserve"> excluding blood flow disorders in the lower extremities and heart, MI is one of the complications after major surgery that needs to be </w:t>
      </w:r>
      <w:r>
        <w:rPr>
          <w:rFonts w:ascii="Book Antiqua" w:eastAsia="Book Antiqua" w:hAnsi="Book Antiqua" w:cs="Book Antiqua"/>
          <w:color w:val="000000"/>
        </w:rPr>
        <w:t>considered</w:t>
      </w:r>
      <w:r>
        <w:rPr>
          <w:rFonts w:ascii="Book Antiqua" w:eastAsia="Book Antiqua" w:hAnsi="Book Antiqua" w:cs="Book Antiqua"/>
          <w:color w:val="000000"/>
          <w:shd w:val="clear" w:color="auto" w:fill="FFFFFF"/>
        </w:rPr>
        <w:t xml:space="preserve">. When patients with coagulation abnormalities present with postoperative fever, abdominal CT should also be performed routinely in the postoperative </w:t>
      </w:r>
      <w:r>
        <w:rPr>
          <w:rFonts w:ascii="Book Antiqua" w:eastAsia="Book Antiqua" w:hAnsi="Book Antiqua" w:cs="Book Antiqua"/>
          <w:color w:val="000000"/>
        </w:rPr>
        <w:t>investigation</w:t>
      </w:r>
      <w:r>
        <w:rPr>
          <w:rFonts w:ascii="Book Antiqua" w:eastAsia="Book Antiqua" w:hAnsi="Book Antiqua" w:cs="Book Antiqua"/>
          <w:color w:val="000000"/>
          <w:shd w:val="clear" w:color="auto" w:fill="FFFFFF"/>
        </w:rPr>
        <w:t>.</w:t>
      </w:r>
    </w:p>
    <w:p w14:paraId="4067A334" w14:textId="77777777" w:rsidR="00A77B3E" w:rsidRDefault="00A77B3E">
      <w:pPr>
        <w:spacing w:line="360" w:lineRule="auto"/>
        <w:ind w:firstLine="480"/>
        <w:jc w:val="both"/>
      </w:pPr>
    </w:p>
    <w:p w14:paraId="62ECCACB" w14:textId="77777777" w:rsidR="00A77B3E" w:rsidRDefault="00712F30">
      <w:pPr>
        <w:spacing w:line="360" w:lineRule="auto"/>
        <w:jc w:val="both"/>
      </w:pPr>
      <w:r>
        <w:rPr>
          <w:rFonts w:ascii="Book Antiqua" w:eastAsia="Book Antiqua" w:hAnsi="Book Antiqua" w:cs="Book Antiqua"/>
          <w:b/>
          <w:caps/>
          <w:color w:val="000000"/>
          <w:u w:val="single"/>
        </w:rPr>
        <w:t>CONCLUSION</w:t>
      </w:r>
    </w:p>
    <w:p w14:paraId="312CC3D6" w14:textId="77777777" w:rsidR="00A77B3E" w:rsidRDefault="00712F30">
      <w:pPr>
        <w:spacing w:line="360" w:lineRule="auto"/>
        <w:jc w:val="both"/>
      </w:pPr>
      <w:r>
        <w:rPr>
          <w:rFonts w:ascii="Book Antiqua" w:eastAsia="Book Antiqua" w:hAnsi="Book Antiqua" w:cs="Book Antiqua"/>
          <w:color w:val="000000"/>
        </w:rPr>
        <w:t xml:space="preserve">In general, MI progresses rapidly and has a poor prognosis. When elevated levels of inflammatory markers such as WBC are present after major orthopedic surgery without obvious signs of infection around the surgical area, this complication needs to be </w:t>
      </w:r>
      <w:r>
        <w:rPr>
          <w:rFonts w:ascii="Book Antiqua" w:eastAsia="Book Antiqua" w:hAnsi="Book Antiqua" w:cs="Book Antiqua"/>
          <w:color w:val="000000"/>
        </w:rPr>
        <w:lastRenderedPageBreak/>
        <w:t>considered promptly, even in the absence of obvious gastrointestinal symptoms so that early intervention can be performed.</w:t>
      </w:r>
    </w:p>
    <w:p w14:paraId="1D61A669" w14:textId="77777777" w:rsidR="00A77B3E" w:rsidRDefault="00A77B3E">
      <w:pPr>
        <w:spacing w:line="360" w:lineRule="auto"/>
        <w:jc w:val="both"/>
      </w:pPr>
    </w:p>
    <w:p w14:paraId="4639D06D" w14:textId="77777777" w:rsidR="00A77B3E" w:rsidRDefault="00712F30">
      <w:pPr>
        <w:spacing w:line="360" w:lineRule="auto"/>
        <w:jc w:val="both"/>
      </w:pPr>
      <w:r>
        <w:rPr>
          <w:rFonts w:ascii="Book Antiqua" w:eastAsia="Book Antiqua" w:hAnsi="Book Antiqua" w:cs="Book Antiqua"/>
          <w:b/>
          <w:color w:val="000000"/>
        </w:rPr>
        <w:t>REFERENCES</w:t>
      </w:r>
    </w:p>
    <w:p w14:paraId="32FDCDF9" w14:textId="77777777" w:rsidR="00A77B3E" w:rsidRDefault="00712F30">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Zientara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Domenghino</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Schwegler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Bruijnen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Schnider</w:t>
      </w:r>
      <w:proofErr w:type="spellEnd"/>
      <w:r>
        <w:rPr>
          <w:rFonts w:ascii="Book Antiqua" w:eastAsia="Book Antiqua" w:hAnsi="Book Antiqua" w:cs="Book Antiqua"/>
          <w:color w:val="000000"/>
        </w:rPr>
        <w:t xml:space="preserve"> A, Weber M, Gutknecht S, </w:t>
      </w:r>
      <w:proofErr w:type="spellStart"/>
      <w:r>
        <w:rPr>
          <w:rFonts w:ascii="Book Antiqua" w:eastAsia="Book Antiqua" w:hAnsi="Book Antiqua" w:cs="Book Antiqua"/>
          <w:color w:val="000000"/>
        </w:rPr>
        <w:t>Attigah</w:t>
      </w:r>
      <w:proofErr w:type="spellEnd"/>
      <w:r>
        <w:rPr>
          <w:rFonts w:ascii="Book Antiqua" w:eastAsia="Book Antiqua" w:hAnsi="Book Antiqua" w:cs="Book Antiqua"/>
          <w:color w:val="000000"/>
        </w:rPr>
        <w:t xml:space="preserve"> N. Interdisciplinary approach in emergency revascularization and treatment for acute mesenteric ischemia. </w:t>
      </w:r>
      <w:r>
        <w:rPr>
          <w:rFonts w:ascii="Book Antiqua" w:eastAsia="Book Antiqua" w:hAnsi="Book Antiqua" w:cs="Book Antiqua"/>
          <w:i/>
          <w:iCs/>
          <w:color w:val="000000"/>
        </w:rPr>
        <w:t>BMC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89 [PMID: 33602217 DOI: 10.1186/s12893-021-01102-9]</w:t>
      </w:r>
    </w:p>
    <w:p w14:paraId="4DD3A445" w14:textId="77777777" w:rsidR="00A77B3E" w:rsidRDefault="00712F3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Clair DG</w:t>
      </w:r>
      <w:r>
        <w:rPr>
          <w:rFonts w:ascii="Book Antiqua" w:eastAsia="Book Antiqua" w:hAnsi="Book Antiqua" w:cs="Book Antiqua"/>
          <w:color w:val="000000"/>
        </w:rPr>
        <w:t xml:space="preserve">, Beach JM. Mesenteric Ischemia.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374</w:t>
      </w:r>
      <w:r>
        <w:rPr>
          <w:rFonts w:ascii="Book Antiqua" w:eastAsia="Book Antiqua" w:hAnsi="Book Antiqua" w:cs="Book Antiqua"/>
          <w:color w:val="000000"/>
        </w:rPr>
        <w:t>: 959-968 [PMID: 26962730 DOI: 10.1056/NEJMra1503884]</w:t>
      </w:r>
    </w:p>
    <w:p w14:paraId="4B51CA9A" w14:textId="77777777" w:rsidR="00A77B3E" w:rsidRDefault="00712F30">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Kühn</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Schiergens</w:t>
      </w:r>
      <w:proofErr w:type="spellEnd"/>
      <w:r>
        <w:rPr>
          <w:rFonts w:ascii="Book Antiqua" w:eastAsia="Book Antiqua" w:hAnsi="Book Antiqua" w:cs="Book Antiqua"/>
          <w:color w:val="000000"/>
        </w:rPr>
        <w:t xml:space="preserve"> TS, </w:t>
      </w:r>
      <w:proofErr w:type="spellStart"/>
      <w:r>
        <w:rPr>
          <w:rFonts w:ascii="Book Antiqua" w:eastAsia="Book Antiqua" w:hAnsi="Book Antiqua" w:cs="Book Antiqua"/>
          <w:color w:val="000000"/>
        </w:rPr>
        <w:t>Klar</w:t>
      </w:r>
      <w:proofErr w:type="spellEnd"/>
      <w:r>
        <w:rPr>
          <w:rFonts w:ascii="Book Antiqua" w:eastAsia="Book Antiqua" w:hAnsi="Book Antiqua" w:cs="Book Antiqua"/>
          <w:color w:val="000000"/>
        </w:rPr>
        <w:t xml:space="preserve"> E. Acute Mesenteric Ischemia. </w:t>
      </w:r>
      <w:proofErr w:type="spellStart"/>
      <w:r>
        <w:rPr>
          <w:rFonts w:ascii="Book Antiqua" w:eastAsia="Book Antiqua" w:hAnsi="Book Antiqua" w:cs="Book Antiqua"/>
          <w:i/>
          <w:iCs/>
          <w:color w:val="000000"/>
        </w:rPr>
        <w:t>Visc</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36</w:t>
      </w:r>
      <w:r>
        <w:rPr>
          <w:rFonts w:ascii="Book Antiqua" w:eastAsia="Book Antiqua" w:hAnsi="Book Antiqua" w:cs="Book Antiqua"/>
          <w:color w:val="000000"/>
        </w:rPr>
        <w:t>: 256-262 [PMID: 33005650 DOI: 10.1159/000508739]</w:t>
      </w:r>
    </w:p>
    <w:p w14:paraId="1BD64020" w14:textId="77777777" w:rsidR="00A77B3E" w:rsidRDefault="00712F3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Luther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Mamopoulos</w:t>
      </w:r>
      <w:proofErr w:type="spellEnd"/>
      <w:r>
        <w:rPr>
          <w:rFonts w:ascii="Book Antiqua" w:eastAsia="Book Antiqua" w:hAnsi="Book Antiqua" w:cs="Book Antiqua"/>
          <w:color w:val="000000"/>
        </w:rPr>
        <w:t xml:space="preserve"> A, Lehmann C, </w:t>
      </w:r>
      <w:proofErr w:type="spellStart"/>
      <w:r>
        <w:rPr>
          <w:rFonts w:ascii="Book Antiqua" w:eastAsia="Book Antiqua" w:hAnsi="Book Antiqua" w:cs="Book Antiqua"/>
          <w:color w:val="000000"/>
        </w:rPr>
        <w:t>Klar</w:t>
      </w:r>
      <w:proofErr w:type="spellEnd"/>
      <w:r>
        <w:rPr>
          <w:rFonts w:ascii="Book Antiqua" w:eastAsia="Book Antiqua" w:hAnsi="Book Antiqua" w:cs="Book Antiqua"/>
          <w:color w:val="000000"/>
        </w:rPr>
        <w:t xml:space="preserve"> E. The Ongoing Challenge of Acute Mesenteric Ischemia. </w:t>
      </w:r>
      <w:proofErr w:type="spellStart"/>
      <w:r>
        <w:rPr>
          <w:rFonts w:ascii="Book Antiqua" w:eastAsia="Book Antiqua" w:hAnsi="Book Antiqua" w:cs="Book Antiqua"/>
          <w:i/>
          <w:iCs/>
          <w:color w:val="000000"/>
        </w:rPr>
        <w:t>Visc</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34</w:t>
      </w:r>
      <w:r>
        <w:rPr>
          <w:rFonts w:ascii="Book Antiqua" w:eastAsia="Book Antiqua" w:hAnsi="Book Antiqua" w:cs="Book Antiqua"/>
          <w:color w:val="000000"/>
        </w:rPr>
        <w:t>: 217-223 [PMID: 30140688 DOI: 10.1159/000490318]</w:t>
      </w:r>
    </w:p>
    <w:p w14:paraId="0566DEB9" w14:textId="77777777" w:rsidR="00A77B3E" w:rsidRPr="00657FD3" w:rsidRDefault="00712F30">
      <w:pPr>
        <w:spacing w:line="360" w:lineRule="auto"/>
        <w:jc w:val="both"/>
        <w:rPr>
          <w:lang w:val="pt-BR"/>
        </w:rPr>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Selim</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Alnaimi</w:t>
      </w:r>
      <w:proofErr w:type="spellEnd"/>
      <w:r>
        <w:rPr>
          <w:rFonts w:ascii="Book Antiqua" w:eastAsia="Book Antiqua" w:hAnsi="Book Antiqua" w:cs="Book Antiqua"/>
          <w:color w:val="000000"/>
        </w:rPr>
        <w:t xml:space="preserve"> MI, </w:t>
      </w:r>
      <w:proofErr w:type="spellStart"/>
      <w:r>
        <w:rPr>
          <w:rFonts w:ascii="Book Antiqua" w:eastAsia="Book Antiqua" w:hAnsi="Book Antiqua" w:cs="Book Antiqua"/>
          <w:color w:val="000000"/>
        </w:rPr>
        <w:t>Alsadah</w:t>
      </w:r>
      <w:proofErr w:type="spellEnd"/>
      <w:r>
        <w:rPr>
          <w:rFonts w:ascii="Book Antiqua" w:eastAsia="Book Antiqua" w:hAnsi="Book Antiqua" w:cs="Book Antiqua"/>
          <w:color w:val="000000"/>
        </w:rPr>
        <w:t xml:space="preserve"> ZY, </w:t>
      </w:r>
      <w:proofErr w:type="spellStart"/>
      <w:r>
        <w:rPr>
          <w:rFonts w:ascii="Book Antiqua" w:eastAsia="Book Antiqua" w:hAnsi="Book Antiqua" w:cs="Book Antiqua"/>
          <w:color w:val="000000"/>
        </w:rPr>
        <w:t>AlHarbi</w:t>
      </w:r>
      <w:proofErr w:type="spellEnd"/>
      <w:r>
        <w:rPr>
          <w:rFonts w:ascii="Book Antiqua" w:eastAsia="Book Antiqua" w:hAnsi="Book Antiqua" w:cs="Book Antiqua"/>
          <w:color w:val="000000"/>
        </w:rPr>
        <w:t xml:space="preserve"> GA, Nasr M. Different Treatment Modality in the Management of Acute Mesenteric Ischemia. </w:t>
      </w:r>
      <w:r w:rsidRPr="00657FD3">
        <w:rPr>
          <w:rFonts w:ascii="Book Antiqua" w:eastAsia="Book Antiqua" w:hAnsi="Book Antiqua" w:cs="Book Antiqua"/>
          <w:i/>
          <w:iCs/>
          <w:color w:val="000000"/>
          <w:lang w:val="pt-BR"/>
        </w:rPr>
        <w:t>Cureus</w:t>
      </w:r>
      <w:r w:rsidRPr="00657FD3">
        <w:rPr>
          <w:rFonts w:ascii="Book Antiqua" w:eastAsia="Book Antiqua" w:hAnsi="Book Antiqua" w:cs="Book Antiqua"/>
          <w:color w:val="000000"/>
          <w:lang w:val="pt-BR"/>
        </w:rPr>
        <w:t xml:space="preserve"> 2021; </w:t>
      </w:r>
      <w:r w:rsidRPr="00657FD3">
        <w:rPr>
          <w:rFonts w:ascii="Book Antiqua" w:eastAsia="Book Antiqua" w:hAnsi="Book Antiqua" w:cs="Book Antiqua"/>
          <w:b/>
          <w:bCs/>
          <w:color w:val="000000"/>
          <w:lang w:val="pt-BR"/>
        </w:rPr>
        <w:t>13</w:t>
      </w:r>
      <w:r w:rsidRPr="00657FD3">
        <w:rPr>
          <w:rFonts w:ascii="Book Antiqua" w:eastAsia="Book Antiqua" w:hAnsi="Book Antiqua" w:cs="Book Antiqua"/>
          <w:color w:val="000000"/>
          <w:lang w:val="pt-BR"/>
        </w:rPr>
        <w:t>: e12490 [PMID: 33425558 DOI: 10.7759/cureus.12490]</w:t>
      </w:r>
    </w:p>
    <w:p w14:paraId="567B238A" w14:textId="77777777" w:rsidR="00A77B3E" w:rsidRDefault="00712F30">
      <w:pPr>
        <w:spacing w:line="360" w:lineRule="auto"/>
        <w:jc w:val="both"/>
      </w:pPr>
      <w:r w:rsidRPr="00657FD3">
        <w:rPr>
          <w:rFonts w:ascii="Book Antiqua" w:eastAsia="Book Antiqua" w:hAnsi="Book Antiqua" w:cs="Book Antiqua"/>
          <w:color w:val="000000"/>
          <w:lang w:val="pt-BR"/>
        </w:rPr>
        <w:t xml:space="preserve">6 </w:t>
      </w:r>
      <w:r w:rsidRPr="00657FD3">
        <w:rPr>
          <w:rFonts w:ascii="Book Antiqua" w:eastAsia="Book Antiqua" w:hAnsi="Book Antiqua" w:cs="Book Antiqua"/>
          <w:b/>
          <w:bCs/>
          <w:color w:val="000000"/>
          <w:lang w:val="pt-BR"/>
        </w:rPr>
        <w:t>Sinha D</w:t>
      </w:r>
      <w:r w:rsidRPr="00657FD3">
        <w:rPr>
          <w:rFonts w:ascii="Book Antiqua" w:eastAsia="Book Antiqua" w:hAnsi="Book Antiqua" w:cs="Book Antiqua"/>
          <w:color w:val="000000"/>
          <w:lang w:val="pt-BR"/>
        </w:rPr>
        <w:t xml:space="preserve">, Kale S, Kundaragi NG, Sharma S. Mesenteric ischemia: a radiologic perspective.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(NY)</w:t>
      </w:r>
      <w:r>
        <w:rPr>
          <w:rFonts w:ascii="Book Antiqua" w:eastAsia="Book Antiqua" w:hAnsi="Book Antiqua" w:cs="Book Antiqua"/>
          <w:color w:val="000000"/>
        </w:rPr>
        <w:t xml:space="preserve"> 2020 [PMID: 33230592 DOI: 10.1007/s00261-020-02867-y]</w:t>
      </w:r>
    </w:p>
    <w:p w14:paraId="4D0F5826" w14:textId="77777777" w:rsidR="00A77B3E" w:rsidRDefault="00712F30">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Klar</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Rahmanian</w:t>
      </w:r>
      <w:proofErr w:type="spellEnd"/>
      <w:r>
        <w:rPr>
          <w:rFonts w:ascii="Book Antiqua" w:eastAsia="Book Antiqua" w:hAnsi="Book Antiqua" w:cs="Book Antiqua"/>
          <w:color w:val="000000"/>
        </w:rPr>
        <w:t xml:space="preserve"> PB, </w:t>
      </w:r>
      <w:proofErr w:type="spellStart"/>
      <w:r>
        <w:rPr>
          <w:rFonts w:ascii="Book Antiqua" w:eastAsia="Book Antiqua" w:hAnsi="Book Antiqua" w:cs="Book Antiqua"/>
          <w:color w:val="000000"/>
        </w:rPr>
        <w:t>Bücker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Hauenstein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Jauch</w:t>
      </w:r>
      <w:proofErr w:type="spellEnd"/>
      <w:r>
        <w:rPr>
          <w:rFonts w:ascii="Book Antiqua" w:eastAsia="Book Antiqua" w:hAnsi="Book Antiqua" w:cs="Book Antiqua"/>
          <w:color w:val="000000"/>
        </w:rPr>
        <w:t xml:space="preserve"> KW, Luther B. Acute mesenteric ischemia: a vascular emergency. </w:t>
      </w:r>
      <w:proofErr w:type="spellStart"/>
      <w:r>
        <w:rPr>
          <w:rFonts w:ascii="Book Antiqua" w:eastAsia="Book Antiqua" w:hAnsi="Book Antiqua" w:cs="Book Antiqua"/>
          <w:i/>
          <w:iCs/>
          <w:color w:val="000000"/>
        </w:rPr>
        <w:t>Dtsch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Arztebl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109</w:t>
      </w:r>
      <w:r>
        <w:rPr>
          <w:rFonts w:ascii="Book Antiqua" w:eastAsia="Book Antiqua" w:hAnsi="Book Antiqua" w:cs="Book Antiqua"/>
          <w:color w:val="000000"/>
        </w:rPr>
        <w:t>: 249-256 [PMID: 22536301 DOI: 10.3238/arztebl.2012.0249]</w:t>
      </w:r>
    </w:p>
    <w:p w14:paraId="60B57CAC" w14:textId="77777777" w:rsidR="00A77B3E" w:rsidRDefault="00712F30">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Artamonova</w:t>
      </w:r>
      <w:proofErr w:type="spellEnd"/>
      <w:r>
        <w:rPr>
          <w:rFonts w:ascii="Book Antiqua" w:eastAsia="Book Antiqua" w:hAnsi="Book Antiqua" w:cs="Book Antiqua"/>
          <w:b/>
          <w:bCs/>
          <w:color w:val="000000"/>
        </w:rPr>
        <w:t xml:space="preserve"> ZA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Namokonov</w:t>
      </w:r>
      <w:proofErr w:type="spellEnd"/>
      <w:r>
        <w:rPr>
          <w:rFonts w:ascii="Book Antiqua" w:eastAsia="Book Antiqua" w:hAnsi="Book Antiqua" w:cs="Book Antiqua"/>
          <w:color w:val="000000"/>
        </w:rPr>
        <w:t xml:space="preserve"> EV. [New laboratory parameters in the diagnosis of acute mesenteric ischemia.] </w:t>
      </w:r>
      <w:proofErr w:type="spellStart"/>
      <w:r>
        <w:rPr>
          <w:rFonts w:ascii="Book Antiqua" w:eastAsia="Book Antiqua" w:hAnsi="Book Antiqua" w:cs="Book Antiqua"/>
          <w:i/>
          <w:iCs/>
          <w:color w:val="000000"/>
        </w:rPr>
        <w:t>Klin</w:t>
      </w:r>
      <w:proofErr w:type="spellEnd"/>
      <w:r>
        <w:rPr>
          <w:rFonts w:ascii="Book Antiqua" w:eastAsia="Book Antiqua" w:hAnsi="Book Antiqua" w:cs="Book Antiqua"/>
          <w:i/>
          <w:iCs/>
          <w:color w:val="000000"/>
        </w:rPr>
        <w:t xml:space="preserve"> Lab </w:t>
      </w:r>
      <w:proofErr w:type="spellStart"/>
      <w:r>
        <w:rPr>
          <w:rFonts w:ascii="Book Antiqua" w:eastAsia="Book Antiqua" w:hAnsi="Book Antiqua" w:cs="Book Antiqua"/>
          <w:i/>
          <w:iCs/>
          <w:color w:val="000000"/>
        </w:rPr>
        <w:t>Diagn</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64</w:t>
      </w:r>
      <w:r>
        <w:rPr>
          <w:rFonts w:ascii="Book Antiqua" w:eastAsia="Book Antiqua" w:hAnsi="Book Antiqua" w:cs="Book Antiqua"/>
          <w:color w:val="000000"/>
        </w:rPr>
        <w:t>: 490-492 [PMID: 31479605 DOI: 10.18821/0869-2084-2019-64-8-490-492]</w:t>
      </w:r>
    </w:p>
    <w:p w14:paraId="2D7CCEA4" w14:textId="77777777" w:rsidR="00A77B3E" w:rsidRDefault="00712F3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Feldman ZM</w:t>
      </w:r>
      <w:r>
        <w:rPr>
          <w:rFonts w:ascii="Book Antiqua" w:eastAsia="Book Antiqua" w:hAnsi="Book Antiqua" w:cs="Book Antiqua"/>
          <w:color w:val="000000"/>
        </w:rPr>
        <w:t xml:space="preserve">, Wang LJ, Chou EL, </w:t>
      </w:r>
      <w:proofErr w:type="spellStart"/>
      <w:r>
        <w:rPr>
          <w:rFonts w:ascii="Book Antiqua" w:eastAsia="Book Antiqua" w:hAnsi="Book Antiqua" w:cs="Book Antiqua"/>
          <w:color w:val="000000"/>
        </w:rPr>
        <w:t>Latz</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Sumpio</w:t>
      </w:r>
      <w:proofErr w:type="spellEnd"/>
      <w:r>
        <w:rPr>
          <w:rFonts w:ascii="Book Antiqua" w:eastAsia="Book Antiqua" w:hAnsi="Book Antiqua" w:cs="Book Antiqua"/>
          <w:color w:val="000000"/>
        </w:rPr>
        <w:t xml:space="preserve"> BJ, Eagleton MJ, Conrad MF. Venous mesenteric ischemia carries high procedural burden and elevated mortality in </w:t>
      </w:r>
      <w:r>
        <w:rPr>
          <w:rFonts w:ascii="Book Antiqua" w:eastAsia="Book Antiqua" w:hAnsi="Book Antiqua" w:cs="Book Antiqua"/>
          <w:color w:val="000000"/>
        </w:rPr>
        <w:lastRenderedPageBreak/>
        <w:t xml:space="preserve">patients with severe presentation.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Venous </w:t>
      </w:r>
      <w:proofErr w:type="spellStart"/>
      <w:r>
        <w:rPr>
          <w:rFonts w:ascii="Book Antiqua" w:eastAsia="Book Antiqua" w:hAnsi="Book Antiqua" w:cs="Book Antiqua"/>
          <w:i/>
          <w:iCs/>
          <w:color w:val="000000"/>
        </w:rPr>
        <w:t>Lymphat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2021 [PMID: 33741519 DOI: 10.1016/j.jvsv.2021.03.002]</w:t>
      </w:r>
    </w:p>
    <w:p w14:paraId="28104298" w14:textId="77777777" w:rsidR="00A77B3E" w:rsidRDefault="00712F3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Strait A</w:t>
      </w:r>
      <w:r>
        <w:rPr>
          <w:rFonts w:ascii="Book Antiqua" w:eastAsia="Book Antiqua" w:hAnsi="Book Antiqua" w:cs="Book Antiqua"/>
          <w:color w:val="000000"/>
        </w:rPr>
        <w:t xml:space="preserve">, Gasper W, Dhaliwal G. The Resolution of Abdominal Pain: an Ominous Sign of Mesenteric Ischemia. </w:t>
      </w:r>
      <w:r>
        <w:rPr>
          <w:rFonts w:ascii="Book Antiqua" w:eastAsia="Book Antiqua" w:hAnsi="Book Antiqua" w:cs="Book Antiqua"/>
          <w:i/>
          <w:iCs/>
          <w:color w:val="000000"/>
        </w:rPr>
        <w:t>J Gen Intern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36</w:t>
      </w:r>
      <w:r>
        <w:rPr>
          <w:rFonts w:ascii="Book Antiqua" w:eastAsia="Book Antiqua" w:hAnsi="Book Antiqua" w:cs="Book Antiqua"/>
          <w:color w:val="000000"/>
        </w:rPr>
        <w:t>: 216-219 [PMID: 33150528 DOI: 10.1007/s11606-020-06313-z]</w:t>
      </w:r>
    </w:p>
    <w:p w14:paraId="12D792F8" w14:textId="77777777" w:rsidR="00A77B3E" w:rsidRDefault="00712F3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Zhao H</w:t>
      </w:r>
      <w:r>
        <w:rPr>
          <w:rFonts w:ascii="Book Antiqua" w:eastAsia="Book Antiqua" w:hAnsi="Book Antiqua" w:cs="Book Antiqua"/>
          <w:color w:val="000000"/>
        </w:rPr>
        <w:t xml:space="preserve">, Meng Y, Zhang P, Zhang Q, Wang F, Li Y. Predictors and risk factors for intestinal necrosis in patients with mesenteric ischemia.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337 [PMID: 33708964 DOI: 10.21037/atm-20-8154]</w:t>
      </w:r>
    </w:p>
    <w:p w14:paraId="732DEE16" w14:textId="77777777" w:rsidR="00A77B3E" w:rsidRDefault="00712F30">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Derikx</w:t>
      </w:r>
      <w:proofErr w:type="spellEnd"/>
      <w:r>
        <w:rPr>
          <w:rFonts w:ascii="Book Antiqua" w:eastAsia="Book Antiqua" w:hAnsi="Book Antiqua" w:cs="Book Antiqua"/>
          <w:b/>
          <w:bCs/>
          <w:color w:val="000000"/>
        </w:rPr>
        <w:t xml:space="preserve"> JP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Schellekens</w:t>
      </w:r>
      <w:proofErr w:type="spellEnd"/>
      <w:r>
        <w:rPr>
          <w:rFonts w:ascii="Book Antiqua" w:eastAsia="Book Antiqua" w:hAnsi="Book Antiqua" w:cs="Book Antiqua"/>
          <w:color w:val="000000"/>
        </w:rPr>
        <w:t xml:space="preserve"> DH, Acosta S. Serological markers for human intestinal ischemia: A systematic review.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69-74 [PMID: 28395790 DOI: 10.1016/j.bpg.2017.01.004]</w:t>
      </w:r>
    </w:p>
    <w:p w14:paraId="4413B276" w14:textId="77777777" w:rsidR="00A77B3E" w:rsidRDefault="00A77B3E">
      <w:pPr>
        <w:spacing w:line="360" w:lineRule="auto"/>
        <w:jc w:val="both"/>
        <w:sectPr w:rsidR="00A77B3E" w:rsidSect="00657FD3">
          <w:pgSz w:w="12240" w:h="15840"/>
          <w:pgMar w:top="1440" w:right="1440" w:bottom="1440" w:left="1440" w:header="720" w:footer="720" w:gutter="0"/>
          <w:cols w:space="720"/>
          <w:docGrid w:linePitch="360"/>
        </w:sectPr>
      </w:pPr>
    </w:p>
    <w:p w14:paraId="42B22512" w14:textId="77777777" w:rsidR="00A77B3E" w:rsidRDefault="00712F30">
      <w:pPr>
        <w:spacing w:line="360" w:lineRule="auto"/>
        <w:jc w:val="both"/>
      </w:pPr>
      <w:r>
        <w:rPr>
          <w:rFonts w:ascii="Book Antiqua" w:eastAsia="Book Antiqua" w:hAnsi="Book Antiqua" w:cs="Book Antiqua"/>
          <w:b/>
          <w:color w:val="000000"/>
        </w:rPr>
        <w:lastRenderedPageBreak/>
        <w:t>Footnotes</w:t>
      </w:r>
    </w:p>
    <w:p w14:paraId="4744F2F7" w14:textId="77777777" w:rsidR="00A77B3E" w:rsidRDefault="00712F30">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The patient provided informed written consent prior to study enrollment.</w:t>
      </w:r>
    </w:p>
    <w:p w14:paraId="3B29B5E3" w14:textId="77777777" w:rsidR="00A77B3E" w:rsidRDefault="00A77B3E">
      <w:pPr>
        <w:spacing w:line="360" w:lineRule="auto"/>
        <w:jc w:val="both"/>
      </w:pPr>
    </w:p>
    <w:p w14:paraId="4A339C3B" w14:textId="0B6DAE9D" w:rsidR="00A77B3E" w:rsidRDefault="00712F3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r w:rsidR="003D2171">
        <w:rPr>
          <w:rFonts w:ascii="Book Antiqua" w:eastAsia="Book Antiqua" w:hAnsi="Book Antiqua" w:cs="Book Antiqua"/>
          <w:color w:val="000000"/>
        </w:rPr>
        <w:t xml:space="preserve"> to report</w:t>
      </w:r>
      <w:r>
        <w:rPr>
          <w:rFonts w:ascii="Book Antiqua" w:eastAsia="Book Antiqua" w:hAnsi="Book Antiqua" w:cs="Book Antiqua"/>
          <w:color w:val="000000"/>
        </w:rPr>
        <w:t>.</w:t>
      </w:r>
    </w:p>
    <w:p w14:paraId="38FD6A50" w14:textId="77777777" w:rsidR="00A77B3E" w:rsidRDefault="00A77B3E">
      <w:pPr>
        <w:spacing w:line="360" w:lineRule="auto"/>
        <w:jc w:val="both"/>
      </w:pPr>
    </w:p>
    <w:p w14:paraId="6CE44199" w14:textId="77777777" w:rsidR="00A77B3E" w:rsidRDefault="00712F30">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0BB56FD0" w14:textId="77777777" w:rsidR="00A77B3E" w:rsidRDefault="00A77B3E">
      <w:pPr>
        <w:spacing w:line="360" w:lineRule="auto"/>
        <w:jc w:val="both"/>
      </w:pPr>
    </w:p>
    <w:p w14:paraId="4A8F4153" w14:textId="77777777" w:rsidR="00A77B3E" w:rsidRDefault="00712F3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4C9E0EB" w14:textId="77777777" w:rsidR="00A77B3E" w:rsidRDefault="00A77B3E">
      <w:pPr>
        <w:spacing w:line="360" w:lineRule="auto"/>
        <w:jc w:val="both"/>
      </w:pPr>
    </w:p>
    <w:p w14:paraId="7FC69A6B" w14:textId="075D1F8F" w:rsidR="00A77B3E" w:rsidRDefault="00712F3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11559B">
        <w:rPr>
          <w:rFonts w:ascii="Book Antiqua" w:eastAsia="Book Antiqua" w:hAnsi="Book Antiqua" w:cs="Book Antiqua"/>
          <w:color w:val="000000"/>
        </w:rPr>
        <w:t>m</w:t>
      </w:r>
      <w:r>
        <w:rPr>
          <w:rFonts w:ascii="Book Antiqua" w:eastAsia="Book Antiqua" w:hAnsi="Book Antiqua" w:cs="Book Antiqua"/>
          <w:color w:val="000000"/>
        </w:rPr>
        <w:t>anuscript</w:t>
      </w:r>
    </w:p>
    <w:p w14:paraId="011EEF3D" w14:textId="77777777" w:rsidR="00A77B3E" w:rsidRDefault="00A77B3E">
      <w:pPr>
        <w:spacing w:line="360" w:lineRule="auto"/>
        <w:jc w:val="both"/>
      </w:pPr>
    </w:p>
    <w:p w14:paraId="1ACCAE16" w14:textId="77777777" w:rsidR="00A77B3E" w:rsidRDefault="00712F3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1, 2021</w:t>
      </w:r>
    </w:p>
    <w:p w14:paraId="393F3AF1" w14:textId="77777777" w:rsidR="00A77B3E" w:rsidRDefault="00712F3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28, 2021</w:t>
      </w:r>
    </w:p>
    <w:p w14:paraId="49C4F053" w14:textId="50D9ABCA" w:rsidR="00A77B3E" w:rsidRDefault="00712F30">
      <w:pPr>
        <w:spacing w:line="360" w:lineRule="auto"/>
        <w:jc w:val="both"/>
      </w:pPr>
      <w:r>
        <w:rPr>
          <w:rFonts w:ascii="Book Antiqua" w:eastAsia="Book Antiqua" w:hAnsi="Book Antiqua" w:cs="Book Antiqua"/>
          <w:b/>
          <w:color w:val="000000"/>
        </w:rPr>
        <w:t xml:space="preserve">Article in press: </w:t>
      </w:r>
      <w:r w:rsidR="00E4788B" w:rsidRPr="00E4788B">
        <w:rPr>
          <w:rFonts w:ascii="Book Antiqua" w:eastAsia="Book Antiqua" w:hAnsi="Book Antiqua" w:cs="Book Antiqua"/>
          <w:color w:val="000000"/>
        </w:rPr>
        <w:t>May 7, 2021</w:t>
      </w:r>
    </w:p>
    <w:p w14:paraId="23448E4D" w14:textId="77777777" w:rsidR="00A77B3E" w:rsidRDefault="00A77B3E">
      <w:pPr>
        <w:spacing w:line="360" w:lineRule="auto"/>
        <w:jc w:val="both"/>
      </w:pPr>
    </w:p>
    <w:p w14:paraId="1813D3E7" w14:textId="38B67B66" w:rsidR="00A77B3E" w:rsidRDefault="00712F30">
      <w:pPr>
        <w:spacing w:line="360" w:lineRule="auto"/>
        <w:jc w:val="both"/>
      </w:pPr>
      <w:r>
        <w:rPr>
          <w:rFonts w:ascii="Book Antiqua" w:eastAsia="Book Antiqua" w:hAnsi="Book Antiqua" w:cs="Book Antiqua"/>
          <w:b/>
          <w:color w:val="000000"/>
        </w:rPr>
        <w:t xml:space="preserve">Specialty type: </w:t>
      </w:r>
      <w:bookmarkStart w:id="2" w:name="OLE_LINK1952"/>
      <w:bookmarkStart w:id="3" w:name="OLE_LINK1953"/>
      <w:bookmarkStart w:id="4" w:name="OLE_LINK2066"/>
      <w:r w:rsidR="00226ED3" w:rsidRPr="004E2923">
        <w:rPr>
          <w:rFonts w:ascii="Book Antiqua" w:eastAsia="微软雅黑" w:hAnsi="Book Antiqua" w:cs="宋体"/>
        </w:rPr>
        <w:t>Medicine, research and experimental</w:t>
      </w:r>
      <w:bookmarkEnd w:id="2"/>
      <w:bookmarkEnd w:id="3"/>
      <w:bookmarkEnd w:id="4"/>
    </w:p>
    <w:p w14:paraId="4BB4F3AC" w14:textId="77777777" w:rsidR="00A77B3E" w:rsidRDefault="00712F3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7F4F482" w14:textId="77777777" w:rsidR="00A77B3E" w:rsidRDefault="00712F30">
      <w:pPr>
        <w:spacing w:line="360" w:lineRule="auto"/>
        <w:jc w:val="both"/>
      </w:pPr>
      <w:r>
        <w:rPr>
          <w:rFonts w:ascii="Book Antiqua" w:eastAsia="Book Antiqua" w:hAnsi="Book Antiqua" w:cs="Book Antiqua"/>
          <w:b/>
          <w:color w:val="000000"/>
        </w:rPr>
        <w:t>Peer-review report’s scientific quality classification</w:t>
      </w:r>
    </w:p>
    <w:p w14:paraId="0B551611" w14:textId="77777777" w:rsidR="00A77B3E" w:rsidRDefault="00712F30">
      <w:pPr>
        <w:spacing w:line="360" w:lineRule="auto"/>
        <w:jc w:val="both"/>
      </w:pPr>
      <w:r>
        <w:rPr>
          <w:rFonts w:ascii="Book Antiqua" w:eastAsia="Book Antiqua" w:hAnsi="Book Antiqua" w:cs="Book Antiqua"/>
          <w:color w:val="000000"/>
        </w:rPr>
        <w:t>Grade A (Excellent): 0</w:t>
      </w:r>
    </w:p>
    <w:p w14:paraId="5A3C40F2" w14:textId="77777777" w:rsidR="00A77B3E" w:rsidRDefault="00712F30">
      <w:pPr>
        <w:spacing w:line="360" w:lineRule="auto"/>
        <w:jc w:val="both"/>
      </w:pPr>
      <w:r>
        <w:rPr>
          <w:rFonts w:ascii="Book Antiqua" w:eastAsia="Book Antiqua" w:hAnsi="Book Antiqua" w:cs="Book Antiqua"/>
          <w:color w:val="000000"/>
        </w:rPr>
        <w:t>Grade B (Very good): B</w:t>
      </w:r>
    </w:p>
    <w:p w14:paraId="54947BA6" w14:textId="77777777" w:rsidR="00A77B3E" w:rsidRDefault="00712F30">
      <w:pPr>
        <w:spacing w:line="360" w:lineRule="auto"/>
        <w:jc w:val="both"/>
      </w:pPr>
      <w:r>
        <w:rPr>
          <w:rFonts w:ascii="Book Antiqua" w:eastAsia="Book Antiqua" w:hAnsi="Book Antiqua" w:cs="Book Antiqua"/>
          <w:color w:val="000000"/>
        </w:rPr>
        <w:lastRenderedPageBreak/>
        <w:t>Grade C (Good): 0</w:t>
      </w:r>
    </w:p>
    <w:p w14:paraId="5F58732F" w14:textId="77777777" w:rsidR="00A77B3E" w:rsidRDefault="00712F30">
      <w:pPr>
        <w:spacing w:line="360" w:lineRule="auto"/>
        <w:jc w:val="both"/>
      </w:pPr>
      <w:r>
        <w:rPr>
          <w:rFonts w:ascii="Book Antiqua" w:eastAsia="Book Antiqua" w:hAnsi="Book Antiqua" w:cs="Book Antiqua"/>
          <w:color w:val="000000"/>
        </w:rPr>
        <w:t>Grade D (Fair): 0</w:t>
      </w:r>
    </w:p>
    <w:p w14:paraId="5F47B0C8" w14:textId="77777777" w:rsidR="00A77B3E" w:rsidRDefault="00712F30">
      <w:pPr>
        <w:spacing w:line="360" w:lineRule="auto"/>
        <w:jc w:val="both"/>
      </w:pPr>
      <w:r>
        <w:rPr>
          <w:rFonts w:ascii="Book Antiqua" w:eastAsia="Book Antiqua" w:hAnsi="Book Antiqua" w:cs="Book Antiqua"/>
          <w:color w:val="000000"/>
        </w:rPr>
        <w:t>Grade E (Poor): 0</w:t>
      </w:r>
    </w:p>
    <w:p w14:paraId="5C55D946" w14:textId="77777777" w:rsidR="00A77B3E" w:rsidRDefault="00A77B3E">
      <w:pPr>
        <w:spacing w:line="360" w:lineRule="auto"/>
        <w:jc w:val="both"/>
      </w:pPr>
    </w:p>
    <w:p w14:paraId="647D2C7E" w14:textId="18150714" w:rsidR="00E4788B" w:rsidRDefault="00712F3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Bairwa</w:t>
      </w:r>
      <w:proofErr w:type="spellEnd"/>
      <w:r>
        <w:rPr>
          <w:rFonts w:ascii="Book Antiqua" w:eastAsia="Book Antiqua" w:hAnsi="Book Antiqua" w:cs="Book Antiqua"/>
          <w:color w:val="000000"/>
        </w:rPr>
        <w:t xml:space="preserve"> BL</w:t>
      </w:r>
      <w:r>
        <w:rPr>
          <w:rFonts w:ascii="Book Antiqua" w:eastAsia="Book Antiqua" w:hAnsi="Book Antiqua" w:cs="Book Antiqua"/>
          <w:b/>
          <w:color w:val="000000"/>
        </w:rPr>
        <w:t xml:space="preserve"> S-Editor: </w:t>
      </w:r>
      <w:r w:rsidR="00284E5E">
        <w:rPr>
          <w:rFonts w:ascii="Book Antiqua" w:eastAsia="Book Antiqua" w:hAnsi="Book Antiqua" w:cs="Book Antiqua"/>
          <w:color w:val="000000"/>
        </w:rPr>
        <w:t>F</w:t>
      </w:r>
      <w:r>
        <w:rPr>
          <w:rFonts w:ascii="Book Antiqua" w:eastAsia="Book Antiqua" w:hAnsi="Book Antiqua" w:cs="Book Antiqua"/>
          <w:color w:val="000000"/>
        </w:rPr>
        <w:t>an J</w:t>
      </w:r>
      <w:r w:rsidR="00284E5E">
        <w:rPr>
          <w:rFonts w:ascii="Book Antiqua" w:eastAsia="Book Antiqua" w:hAnsi="Book Antiqua" w:cs="Book Antiqua"/>
          <w:color w:val="000000"/>
        </w:rPr>
        <w:t>R</w:t>
      </w:r>
      <w:r>
        <w:rPr>
          <w:rFonts w:ascii="Book Antiqua" w:eastAsia="Book Antiqua" w:hAnsi="Book Antiqua" w:cs="Book Antiqua"/>
          <w:b/>
          <w:color w:val="000000"/>
        </w:rPr>
        <w:t xml:space="preserve"> L-Editor: </w:t>
      </w:r>
      <w:r w:rsidR="003D2171" w:rsidRPr="00024AA9">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E4788B" w:rsidRPr="00E4788B">
        <w:rPr>
          <w:rFonts w:ascii="Book Antiqua" w:hAnsi="Book Antiqua" w:cs="Book Antiqua" w:hint="eastAsia"/>
          <w:color w:val="000000"/>
          <w:lang w:eastAsia="zh-CN"/>
        </w:rPr>
        <w:t>Yuan YY</w:t>
      </w:r>
    </w:p>
    <w:p w14:paraId="79BD41B6" w14:textId="77777777" w:rsidR="00E4788B" w:rsidRDefault="00E4788B">
      <w:pPr>
        <w:rPr>
          <w:rFonts w:ascii="Book Antiqua" w:hAnsi="Book Antiqua" w:cs="Book Antiqua"/>
          <w:b/>
          <w:color w:val="000000"/>
          <w:lang w:eastAsia="zh-CN"/>
        </w:rPr>
      </w:pPr>
      <w:r>
        <w:rPr>
          <w:rFonts w:ascii="Book Antiqua" w:hAnsi="Book Antiqua" w:cs="Book Antiqua"/>
          <w:b/>
          <w:color w:val="000000"/>
          <w:lang w:eastAsia="zh-CN"/>
        </w:rPr>
        <w:br w:type="page"/>
      </w:r>
    </w:p>
    <w:p w14:paraId="2E268DA7" w14:textId="77777777" w:rsidR="00A77B3E" w:rsidRPr="00E4788B" w:rsidRDefault="00A77B3E">
      <w:pPr>
        <w:spacing w:line="360" w:lineRule="auto"/>
        <w:jc w:val="both"/>
        <w:rPr>
          <w:lang w:eastAsia="zh-CN"/>
        </w:rPr>
        <w:sectPr w:rsidR="00A77B3E" w:rsidRPr="00E4788B" w:rsidSect="00657FD3">
          <w:pgSz w:w="12240" w:h="15840"/>
          <w:pgMar w:top="1440" w:right="1440" w:bottom="1440" w:left="1440" w:header="720" w:footer="720" w:gutter="0"/>
          <w:cols w:space="720"/>
          <w:docGrid w:linePitch="360"/>
        </w:sectPr>
      </w:pPr>
    </w:p>
    <w:p w14:paraId="3120C45A" w14:textId="77777777" w:rsidR="00A77B3E" w:rsidRDefault="00712F30">
      <w:pPr>
        <w:spacing w:line="360" w:lineRule="auto"/>
        <w:jc w:val="both"/>
      </w:pPr>
      <w:r>
        <w:rPr>
          <w:rFonts w:ascii="Book Antiqua" w:eastAsia="Book Antiqua" w:hAnsi="Book Antiqua" w:cs="Book Antiqua"/>
          <w:b/>
          <w:color w:val="000000"/>
        </w:rPr>
        <w:lastRenderedPageBreak/>
        <w:t>Figure Legends</w:t>
      </w:r>
    </w:p>
    <w:p w14:paraId="51197DB9" w14:textId="57093966" w:rsidR="008D20EF" w:rsidRDefault="004F18EB" w:rsidP="00E4788B">
      <w:pPr>
        <w:spacing w:line="360" w:lineRule="auto"/>
        <w:rPr>
          <w:rFonts w:ascii="Book Antiqua" w:eastAsia="Book Antiqua" w:hAnsi="Book Antiqua" w:cs="Book Antiqua"/>
          <w:color w:val="000000"/>
        </w:rPr>
      </w:pPr>
      <w:r>
        <w:rPr>
          <w:noProof/>
          <w:lang w:eastAsia="zh-CN"/>
        </w:rPr>
        <w:drawing>
          <wp:inline distT="0" distB="0" distL="0" distR="0" wp14:anchorId="17EBD666" wp14:editId="4D8CC073">
            <wp:extent cx="3466667" cy="4619048"/>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66667" cy="4619048"/>
                    </a:xfrm>
                    <a:prstGeom prst="rect">
                      <a:avLst/>
                    </a:prstGeom>
                  </pic:spPr>
                </pic:pic>
              </a:graphicData>
            </a:graphic>
          </wp:inline>
        </w:drawing>
      </w:r>
    </w:p>
    <w:p w14:paraId="6A3A09D3" w14:textId="51496B03" w:rsidR="00A77B3E" w:rsidRDefault="00712F30">
      <w:pPr>
        <w:spacing w:line="360" w:lineRule="auto"/>
        <w:jc w:val="both"/>
      </w:pPr>
      <w:r w:rsidRPr="000C783E">
        <w:rPr>
          <w:rFonts w:ascii="Book Antiqua" w:eastAsia="Book Antiqua" w:hAnsi="Book Antiqua" w:cs="Book Antiqua"/>
          <w:b/>
          <w:bCs/>
          <w:color w:val="000000"/>
        </w:rPr>
        <w:t xml:space="preserve">Figure 1 </w:t>
      </w:r>
      <w:r w:rsidR="003D2171">
        <w:rPr>
          <w:rFonts w:ascii="Book Antiqua" w:eastAsia="Book Antiqua" w:hAnsi="Book Antiqua" w:cs="Book Antiqua"/>
          <w:b/>
          <w:bCs/>
          <w:color w:val="000000"/>
        </w:rPr>
        <w:t>P</w:t>
      </w:r>
      <w:r w:rsidRPr="000C783E">
        <w:rPr>
          <w:rFonts w:ascii="Book Antiqua" w:eastAsia="Book Antiqua" w:hAnsi="Book Antiqua" w:cs="Book Antiqua"/>
          <w:b/>
          <w:bCs/>
          <w:color w:val="000000"/>
        </w:rPr>
        <w:t>reoperative X-ray</w:t>
      </w:r>
      <w:r w:rsidR="003D2171">
        <w:rPr>
          <w:rFonts w:ascii="Book Antiqua" w:eastAsia="Book Antiqua" w:hAnsi="Book Antiqua" w:cs="Book Antiqua"/>
          <w:b/>
          <w:bCs/>
          <w:color w:val="000000"/>
        </w:rPr>
        <w:t xml:space="preserve"> images</w:t>
      </w:r>
      <w:r w:rsidRPr="000C783E">
        <w:rPr>
          <w:rFonts w:ascii="Book Antiqua" w:eastAsia="Book Antiqua" w:hAnsi="Book Antiqua" w:cs="Book Antiqua"/>
          <w:b/>
          <w:bCs/>
          <w:color w:val="000000"/>
        </w:rPr>
        <w:t>.</w:t>
      </w:r>
      <w:r>
        <w:rPr>
          <w:rFonts w:ascii="Book Antiqua" w:eastAsia="Book Antiqua" w:hAnsi="Book Antiqua" w:cs="Book Antiqua"/>
          <w:color w:val="000000"/>
        </w:rPr>
        <w:t xml:space="preserve"> A and B: </w:t>
      </w:r>
      <w:r w:rsidR="000C783E">
        <w:rPr>
          <w:rFonts w:ascii="Book Antiqua" w:eastAsia="Book Antiqua" w:hAnsi="Book Antiqua" w:cs="Book Antiqua"/>
          <w:color w:val="000000"/>
        </w:rPr>
        <w:t>L</w:t>
      </w:r>
      <w:r>
        <w:rPr>
          <w:rFonts w:ascii="Book Antiqua" w:eastAsia="Book Antiqua" w:hAnsi="Book Antiqua" w:cs="Book Antiqua"/>
          <w:color w:val="000000"/>
        </w:rPr>
        <w:t xml:space="preserve">eft knee front and lateral radiographs; C and D: </w:t>
      </w:r>
      <w:r w:rsidR="000C783E">
        <w:rPr>
          <w:rFonts w:ascii="Book Antiqua" w:eastAsia="Book Antiqua" w:hAnsi="Book Antiqua" w:cs="Book Antiqua"/>
          <w:color w:val="000000"/>
        </w:rPr>
        <w:t>R</w:t>
      </w:r>
      <w:r>
        <w:rPr>
          <w:rFonts w:ascii="Book Antiqua" w:eastAsia="Book Antiqua" w:hAnsi="Book Antiqua" w:cs="Book Antiqua"/>
          <w:color w:val="000000"/>
        </w:rPr>
        <w:t>ight knee front and lateral radiographs.</w:t>
      </w:r>
    </w:p>
    <w:p w14:paraId="4F97DA57" w14:textId="7EB3B5CC" w:rsidR="000C783E" w:rsidRDefault="000C783E">
      <w:r>
        <w:br w:type="page"/>
      </w:r>
    </w:p>
    <w:p w14:paraId="0FA00AA8" w14:textId="09855B02" w:rsidR="00A77B3E" w:rsidRDefault="00E47CF4" w:rsidP="00E4788B">
      <w:pPr>
        <w:spacing w:line="360" w:lineRule="auto"/>
      </w:pPr>
      <w:r>
        <w:rPr>
          <w:noProof/>
          <w:lang w:eastAsia="zh-CN"/>
        </w:rPr>
        <w:lastRenderedPageBreak/>
        <w:drawing>
          <wp:inline distT="0" distB="0" distL="0" distR="0" wp14:anchorId="68912B32" wp14:editId="5C010922">
            <wp:extent cx="4266667" cy="2857143"/>
            <wp:effectExtent l="0" t="0" r="63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66667" cy="2857143"/>
                    </a:xfrm>
                    <a:prstGeom prst="rect">
                      <a:avLst/>
                    </a:prstGeom>
                  </pic:spPr>
                </pic:pic>
              </a:graphicData>
            </a:graphic>
          </wp:inline>
        </w:drawing>
      </w:r>
    </w:p>
    <w:p w14:paraId="09C59AB6" w14:textId="089B299C" w:rsidR="00A77B3E" w:rsidRPr="00E47CF4" w:rsidRDefault="00712F30">
      <w:pPr>
        <w:spacing w:line="360" w:lineRule="auto"/>
        <w:jc w:val="both"/>
      </w:pPr>
      <w:r w:rsidRPr="00E47CF4">
        <w:rPr>
          <w:rFonts w:ascii="Book Antiqua" w:eastAsia="Book Antiqua" w:hAnsi="Book Antiqua" w:cs="Book Antiqua"/>
          <w:b/>
          <w:bCs/>
          <w:color w:val="000000"/>
        </w:rPr>
        <w:t xml:space="preserve">Figure 2 </w:t>
      </w:r>
      <w:r w:rsidR="003D2171">
        <w:rPr>
          <w:rFonts w:ascii="Book Antiqua" w:eastAsia="Book Antiqua" w:hAnsi="Book Antiqua" w:cs="Book Antiqua"/>
          <w:b/>
          <w:bCs/>
          <w:color w:val="000000"/>
        </w:rPr>
        <w:t>P</w:t>
      </w:r>
      <w:r w:rsidRPr="00E47CF4">
        <w:rPr>
          <w:rFonts w:ascii="Book Antiqua" w:eastAsia="Book Antiqua" w:hAnsi="Book Antiqua" w:cs="Book Antiqua"/>
          <w:b/>
          <w:bCs/>
          <w:color w:val="000000"/>
        </w:rPr>
        <w:t xml:space="preserve">ostoperative front and lateral X-ray </w:t>
      </w:r>
      <w:r w:rsidR="003D2171">
        <w:rPr>
          <w:rFonts w:ascii="Book Antiqua" w:eastAsia="Book Antiqua" w:hAnsi="Book Antiqua" w:cs="Book Antiqua"/>
          <w:b/>
          <w:bCs/>
          <w:color w:val="000000"/>
        </w:rPr>
        <w:t xml:space="preserve">images </w:t>
      </w:r>
      <w:r w:rsidRPr="00E47CF4">
        <w:rPr>
          <w:rFonts w:ascii="Book Antiqua" w:eastAsia="Book Antiqua" w:hAnsi="Book Antiqua" w:cs="Book Antiqua"/>
          <w:b/>
          <w:bCs/>
          <w:color w:val="000000"/>
        </w:rPr>
        <w:t xml:space="preserve">of </w:t>
      </w:r>
      <w:r w:rsidR="003D2171">
        <w:rPr>
          <w:rFonts w:ascii="Book Antiqua" w:eastAsia="Book Antiqua" w:hAnsi="Book Antiqua" w:cs="Book Antiqua"/>
          <w:b/>
          <w:bCs/>
          <w:color w:val="000000"/>
        </w:rPr>
        <w:t xml:space="preserve">the </w:t>
      </w:r>
      <w:r w:rsidRPr="00E47CF4">
        <w:rPr>
          <w:rFonts w:ascii="Book Antiqua" w:eastAsia="Book Antiqua" w:hAnsi="Book Antiqua" w:cs="Book Antiqua"/>
          <w:b/>
          <w:bCs/>
          <w:color w:val="000000"/>
        </w:rPr>
        <w:t>left knee.</w:t>
      </w:r>
      <w:r w:rsidR="00E47CF4" w:rsidRPr="00E47CF4">
        <w:rPr>
          <w:rFonts w:ascii="Book Antiqua" w:eastAsia="Book Antiqua" w:hAnsi="Book Antiqua" w:cs="Book Antiqua"/>
          <w:color w:val="000000"/>
        </w:rPr>
        <w:t xml:space="preserve"> A: Front X-ray </w:t>
      </w:r>
      <w:r w:rsidR="003D2171">
        <w:rPr>
          <w:rFonts w:ascii="Book Antiqua" w:eastAsia="Book Antiqua" w:hAnsi="Book Antiqua" w:cs="Book Antiqua"/>
          <w:color w:val="000000"/>
        </w:rPr>
        <w:t xml:space="preserve">image </w:t>
      </w:r>
      <w:r w:rsidR="00E47CF4" w:rsidRPr="00E47CF4">
        <w:rPr>
          <w:rFonts w:ascii="Book Antiqua" w:eastAsia="Book Antiqua" w:hAnsi="Book Antiqua" w:cs="Book Antiqua"/>
          <w:color w:val="000000"/>
        </w:rPr>
        <w:t xml:space="preserve">of </w:t>
      </w:r>
      <w:r w:rsidR="003D2171">
        <w:rPr>
          <w:rFonts w:ascii="Book Antiqua" w:eastAsia="Book Antiqua" w:hAnsi="Book Antiqua" w:cs="Book Antiqua"/>
          <w:color w:val="000000"/>
        </w:rPr>
        <w:t xml:space="preserve">the </w:t>
      </w:r>
      <w:r w:rsidR="00E47CF4" w:rsidRPr="00E47CF4">
        <w:rPr>
          <w:rFonts w:ascii="Book Antiqua" w:eastAsia="Book Antiqua" w:hAnsi="Book Antiqua" w:cs="Book Antiqua"/>
          <w:color w:val="000000"/>
        </w:rPr>
        <w:t xml:space="preserve">left knee; B: Lateral X-ray </w:t>
      </w:r>
      <w:r w:rsidR="003D2171">
        <w:rPr>
          <w:rFonts w:ascii="Book Antiqua" w:eastAsia="Book Antiqua" w:hAnsi="Book Antiqua" w:cs="Book Antiqua"/>
          <w:color w:val="000000"/>
        </w:rPr>
        <w:t xml:space="preserve">image </w:t>
      </w:r>
      <w:r w:rsidR="00E47CF4" w:rsidRPr="00E47CF4">
        <w:rPr>
          <w:rFonts w:ascii="Book Antiqua" w:eastAsia="Book Antiqua" w:hAnsi="Book Antiqua" w:cs="Book Antiqua"/>
          <w:color w:val="000000"/>
        </w:rPr>
        <w:t xml:space="preserve">of </w:t>
      </w:r>
      <w:r w:rsidR="003D2171">
        <w:rPr>
          <w:rFonts w:ascii="Book Antiqua" w:eastAsia="Book Antiqua" w:hAnsi="Book Antiqua" w:cs="Book Antiqua"/>
          <w:color w:val="000000"/>
        </w:rPr>
        <w:t xml:space="preserve">the </w:t>
      </w:r>
      <w:r w:rsidR="00E47CF4" w:rsidRPr="00E47CF4">
        <w:rPr>
          <w:rFonts w:ascii="Book Antiqua" w:eastAsia="Book Antiqua" w:hAnsi="Book Antiqua" w:cs="Book Antiqua"/>
          <w:color w:val="000000"/>
        </w:rPr>
        <w:t>left knee.</w:t>
      </w:r>
    </w:p>
    <w:p w14:paraId="353649A3" w14:textId="77777777" w:rsidR="000C783E" w:rsidRDefault="000C783E">
      <w:r>
        <w:br w:type="page"/>
      </w:r>
    </w:p>
    <w:p w14:paraId="1F1AD0DC" w14:textId="31457A51" w:rsidR="008D20EF" w:rsidRDefault="00A9512C" w:rsidP="00E4788B">
      <w:pPr>
        <w:spacing w:line="360" w:lineRule="auto"/>
        <w:rPr>
          <w:rFonts w:ascii="Book Antiqua" w:eastAsia="Book Antiqua" w:hAnsi="Book Antiqua" w:cs="Book Antiqua"/>
          <w:color w:val="000000"/>
        </w:rPr>
      </w:pPr>
      <w:r>
        <w:rPr>
          <w:noProof/>
          <w:lang w:eastAsia="zh-CN"/>
        </w:rPr>
        <w:lastRenderedPageBreak/>
        <w:drawing>
          <wp:inline distT="0" distB="0" distL="0" distR="0" wp14:anchorId="51724260" wp14:editId="27694B9F">
            <wp:extent cx="4495238" cy="2523809"/>
            <wp:effectExtent l="0" t="0" r="63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95238" cy="2523809"/>
                    </a:xfrm>
                    <a:prstGeom prst="rect">
                      <a:avLst/>
                    </a:prstGeom>
                  </pic:spPr>
                </pic:pic>
              </a:graphicData>
            </a:graphic>
          </wp:inline>
        </w:drawing>
      </w:r>
    </w:p>
    <w:p w14:paraId="62CB5A57" w14:textId="14EEECFA" w:rsidR="00A77B3E" w:rsidRDefault="00712F30">
      <w:pPr>
        <w:spacing w:line="360" w:lineRule="auto"/>
        <w:jc w:val="both"/>
      </w:pPr>
      <w:r w:rsidRPr="00A9512C">
        <w:rPr>
          <w:rFonts w:ascii="Book Antiqua" w:eastAsia="Book Antiqua" w:hAnsi="Book Antiqua" w:cs="Book Antiqua"/>
          <w:b/>
          <w:bCs/>
          <w:color w:val="000000"/>
        </w:rPr>
        <w:t xml:space="preserve">Figure 3 Abdominal </w:t>
      </w:r>
      <w:r w:rsidR="00A9512C" w:rsidRPr="00A9512C">
        <w:rPr>
          <w:rFonts w:ascii="Book Antiqua" w:eastAsia="Book Antiqua" w:hAnsi="Book Antiqua" w:cs="Book Antiqua"/>
          <w:b/>
          <w:bCs/>
          <w:color w:val="000000"/>
        </w:rPr>
        <w:t>computed tomography</w:t>
      </w:r>
      <w:r w:rsidRPr="00A9512C">
        <w:rPr>
          <w:rFonts w:ascii="Book Antiqua" w:eastAsia="Book Antiqua" w:hAnsi="Book Antiqua" w:cs="Book Antiqua"/>
          <w:b/>
          <w:bCs/>
          <w:color w:val="000000"/>
        </w:rPr>
        <w:t>.</w:t>
      </w:r>
      <w:r>
        <w:rPr>
          <w:rFonts w:ascii="Book Antiqua" w:eastAsia="Book Antiqua" w:hAnsi="Book Antiqua" w:cs="Book Antiqua"/>
          <w:color w:val="000000"/>
        </w:rPr>
        <w:t xml:space="preserve"> </w:t>
      </w:r>
      <w:r w:rsidR="00A9512C">
        <w:rPr>
          <w:rFonts w:ascii="Book Antiqua" w:eastAsia="Book Antiqua" w:hAnsi="Book Antiqua" w:cs="Book Antiqua"/>
          <w:color w:val="000000"/>
        </w:rPr>
        <w:t xml:space="preserve">A: </w:t>
      </w:r>
      <w:r>
        <w:rPr>
          <w:rFonts w:ascii="Book Antiqua" w:eastAsia="Book Antiqua" w:hAnsi="Book Antiqua" w:cs="Book Antiqua"/>
          <w:color w:val="000000"/>
        </w:rPr>
        <w:t xml:space="preserve">The initial abdominal </w:t>
      </w:r>
      <w:r w:rsidR="00A9512C" w:rsidRPr="00A9512C">
        <w:rPr>
          <w:rFonts w:ascii="Book Antiqua" w:eastAsia="Book Antiqua" w:hAnsi="Book Antiqua" w:cs="Book Antiqua"/>
          <w:color w:val="000000"/>
        </w:rPr>
        <w:t>computed tomography</w:t>
      </w:r>
      <w:r w:rsidR="00A9512C">
        <w:rPr>
          <w:rFonts w:ascii="Book Antiqua" w:eastAsia="Book Antiqua" w:hAnsi="Book Antiqua" w:cs="Book Antiqua"/>
          <w:color w:val="000000"/>
        </w:rPr>
        <w:t xml:space="preserve"> (</w:t>
      </w:r>
      <w:r>
        <w:rPr>
          <w:rFonts w:ascii="Book Antiqua" w:eastAsia="Book Antiqua" w:hAnsi="Book Antiqua" w:cs="Book Antiqua"/>
          <w:color w:val="000000"/>
        </w:rPr>
        <w:t>CT</w:t>
      </w:r>
      <w:r w:rsidR="00A9512C">
        <w:rPr>
          <w:rFonts w:ascii="Book Antiqua" w:eastAsia="Book Antiqua" w:hAnsi="Book Antiqua" w:cs="Book Antiqua"/>
          <w:color w:val="000000"/>
        </w:rPr>
        <w:t>)</w:t>
      </w:r>
      <w:r>
        <w:rPr>
          <w:rFonts w:ascii="Book Antiqua" w:eastAsia="Book Antiqua" w:hAnsi="Book Antiqua" w:cs="Book Antiqua"/>
          <w:color w:val="000000"/>
        </w:rPr>
        <w:t xml:space="preserve"> showed ascending colon emphysema with fluid planes and exudative changes</w:t>
      </w:r>
      <w:r w:rsidR="00A9512C">
        <w:rPr>
          <w:rFonts w:ascii="Book Antiqua" w:eastAsia="Book Antiqua" w:hAnsi="Book Antiqua" w:cs="Book Antiqua"/>
          <w:color w:val="000000"/>
        </w:rPr>
        <w:t>;</w:t>
      </w:r>
      <w:r>
        <w:rPr>
          <w:rFonts w:ascii="Book Antiqua" w:eastAsia="Book Antiqua" w:hAnsi="Book Antiqua" w:cs="Book Antiqua"/>
          <w:color w:val="000000"/>
        </w:rPr>
        <w:t xml:space="preserve"> </w:t>
      </w:r>
      <w:r w:rsidR="00A9512C">
        <w:rPr>
          <w:rFonts w:ascii="Book Antiqua" w:eastAsia="Book Antiqua" w:hAnsi="Book Antiqua" w:cs="Book Antiqua"/>
          <w:color w:val="000000"/>
        </w:rPr>
        <w:t xml:space="preserve">B: </w:t>
      </w:r>
      <w:r>
        <w:rPr>
          <w:rFonts w:ascii="Book Antiqua" w:eastAsia="Book Antiqua" w:hAnsi="Book Antiqua" w:cs="Book Antiqua"/>
          <w:color w:val="000000"/>
        </w:rPr>
        <w:t>The second abdominal CT showed thickening of the wall of the ascending colon with multiple exudative changes around it and possible local hematoma.</w:t>
      </w:r>
    </w:p>
    <w:p w14:paraId="68CB8495" w14:textId="77777777" w:rsidR="000C783E" w:rsidRDefault="000C783E">
      <w:pPr>
        <w:rPr>
          <w:noProof/>
          <w:lang w:eastAsia="zh-CN"/>
        </w:rPr>
      </w:pPr>
      <w:r>
        <w:rPr>
          <w:noProof/>
          <w:lang w:eastAsia="zh-CN"/>
        </w:rPr>
        <w:br w:type="page"/>
      </w:r>
    </w:p>
    <w:p w14:paraId="40784D5F" w14:textId="19FAF6C8" w:rsidR="008D20EF" w:rsidRDefault="00B70388" w:rsidP="00E4788B">
      <w:pPr>
        <w:spacing w:line="360" w:lineRule="auto"/>
        <w:rPr>
          <w:noProof/>
          <w:lang w:eastAsia="zh-CN"/>
        </w:rPr>
      </w:pPr>
      <w:r>
        <w:rPr>
          <w:noProof/>
          <w:lang w:eastAsia="zh-CN"/>
        </w:rPr>
        <w:lastRenderedPageBreak/>
        <w:drawing>
          <wp:inline distT="0" distB="0" distL="0" distR="0" wp14:anchorId="4BDA1D63" wp14:editId="09A64ACA">
            <wp:extent cx="3657143" cy="2552381"/>
            <wp:effectExtent l="0" t="0" r="635" b="63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57143" cy="2552381"/>
                    </a:xfrm>
                    <a:prstGeom prst="rect">
                      <a:avLst/>
                    </a:prstGeom>
                  </pic:spPr>
                </pic:pic>
              </a:graphicData>
            </a:graphic>
          </wp:inline>
        </w:drawing>
      </w:r>
    </w:p>
    <w:p w14:paraId="623CFE7D" w14:textId="337B139B" w:rsidR="008C2A3E" w:rsidRDefault="00712F30" w:rsidP="008D20EF">
      <w:pPr>
        <w:spacing w:line="360" w:lineRule="auto"/>
        <w:jc w:val="both"/>
        <w:rPr>
          <w:rFonts w:ascii="Book Antiqua" w:eastAsia="Book Antiqua" w:hAnsi="Book Antiqua" w:cs="Book Antiqua"/>
          <w:b/>
          <w:bCs/>
          <w:color w:val="000000"/>
        </w:rPr>
      </w:pPr>
      <w:r w:rsidRPr="00B70388">
        <w:rPr>
          <w:rFonts w:ascii="Book Antiqua" w:eastAsia="Book Antiqua" w:hAnsi="Book Antiqua" w:cs="Book Antiqua"/>
          <w:b/>
          <w:bCs/>
          <w:color w:val="000000"/>
        </w:rPr>
        <w:t xml:space="preserve">Figure 4 </w:t>
      </w:r>
      <w:proofErr w:type="gramStart"/>
      <w:r w:rsidRPr="00B70388">
        <w:rPr>
          <w:rFonts w:ascii="Book Antiqua" w:eastAsia="Book Antiqua" w:hAnsi="Book Antiqua" w:cs="Book Antiqua"/>
          <w:b/>
          <w:bCs/>
          <w:color w:val="000000"/>
        </w:rPr>
        <w:t>The</w:t>
      </w:r>
      <w:proofErr w:type="gramEnd"/>
      <w:r w:rsidRPr="00B70388">
        <w:rPr>
          <w:rFonts w:ascii="Book Antiqua" w:eastAsia="Book Antiqua" w:hAnsi="Book Antiqua" w:cs="Book Antiqua"/>
          <w:b/>
          <w:bCs/>
          <w:color w:val="000000"/>
        </w:rPr>
        <w:t xml:space="preserve"> pathology of the right hemicolectomy specimen showed mucosal surface erosion, inflammatory exudation</w:t>
      </w:r>
      <w:r w:rsidR="003D2171">
        <w:rPr>
          <w:rFonts w:ascii="Book Antiqua" w:eastAsia="Book Antiqua" w:hAnsi="Book Antiqua" w:cs="Book Antiqua"/>
          <w:b/>
          <w:bCs/>
          <w:color w:val="000000"/>
        </w:rPr>
        <w:t>,</w:t>
      </w:r>
      <w:r w:rsidRPr="00B70388">
        <w:rPr>
          <w:rFonts w:ascii="Book Antiqua" w:eastAsia="Book Antiqua" w:hAnsi="Book Antiqua" w:cs="Book Antiqua"/>
          <w:b/>
          <w:bCs/>
          <w:color w:val="000000"/>
        </w:rPr>
        <w:t xml:space="preserve"> and necrosis of the intestinal canal, and the surrounding intestinal wall and mesentery were vasodilated and congested, consistent with ischemic changes of the colon.</w:t>
      </w:r>
    </w:p>
    <w:p w14:paraId="13ABF7A1" w14:textId="77777777" w:rsidR="008C2A3E" w:rsidRDefault="008C2A3E">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2A5088B8" w14:textId="77777777" w:rsidR="008C2A3E" w:rsidRDefault="008C2A3E" w:rsidP="008C2A3E">
      <w:pPr>
        <w:jc w:val="center"/>
        <w:rPr>
          <w:rFonts w:ascii="Book Antiqua" w:hAnsi="Book Antiqua"/>
        </w:rPr>
      </w:pPr>
      <w:r>
        <w:rPr>
          <w:rFonts w:ascii="Book Antiqua" w:hAnsi="Book Antiqua"/>
          <w:noProof/>
        </w:rPr>
        <w:lastRenderedPageBreak/>
        <w:drawing>
          <wp:inline distT="0" distB="0" distL="0" distR="0" wp14:anchorId="47AAF394" wp14:editId="044F4F82">
            <wp:extent cx="2499360" cy="1440180"/>
            <wp:effectExtent l="0" t="0" r="0" b="7620"/>
            <wp:docPr id="6" name="图片 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E99D13C" w14:textId="77777777" w:rsidR="008C2A3E" w:rsidRDefault="008C2A3E" w:rsidP="008C2A3E">
      <w:pPr>
        <w:jc w:val="center"/>
        <w:rPr>
          <w:rFonts w:ascii="Book Antiqua" w:hAnsi="Book Antiqua"/>
        </w:rPr>
      </w:pPr>
    </w:p>
    <w:p w14:paraId="1DFCD533" w14:textId="77777777" w:rsidR="008C2A3E" w:rsidRPr="00763D22" w:rsidRDefault="008C2A3E" w:rsidP="008C2A3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78BB64F" w14:textId="77777777" w:rsidR="008C2A3E" w:rsidRPr="00763D22" w:rsidRDefault="008C2A3E" w:rsidP="008C2A3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5DDB1B2" w14:textId="77777777" w:rsidR="008C2A3E" w:rsidRPr="00763D22" w:rsidRDefault="008C2A3E" w:rsidP="008C2A3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4F6A798" w14:textId="77777777" w:rsidR="008C2A3E" w:rsidRPr="00763D22" w:rsidRDefault="008C2A3E" w:rsidP="008C2A3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5885952" w14:textId="77777777" w:rsidR="008C2A3E" w:rsidRPr="00763D22" w:rsidRDefault="008C2A3E" w:rsidP="008C2A3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AD7763B" w14:textId="77777777" w:rsidR="008C2A3E" w:rsidRPr="00763D22" w:rsidRDefault="008C2A3E" w:rsidP="008C2A3E">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6DF8E4C" w14:textId="77777777" w:rsidR="008C2A3E" w:rsidRDefault="008C2A3E" w:rsidP="008C2A3E">
      <w:pPr>
        <w:jc w:val="center"/>
        <w:rPr>
          <w:rFonts w:ascii="Book Antiqua" w:hAnsi="Book Antiqua"/>
        </w:rPr>
      </w:pPr>
    </w:p>
    <w:p w14:paraId="0962E3C9" w14:textId="77777777" w:rsidR="008C2A3E" w:rsidRDefault="008C2A3E" w:rsidP="008C2A3E">
      <w:pPr>
        <w:jc w:val="center"/>
        <w:rPr>
          <w:rFonts w:ascii="Book Antiqua" w:hAnsi="Book Antiqua"/>
        </w:rPr>
      </w:pPr>
    </w:p>
    <w:p w14:paraId="31C95842" w14:textId="77777777" w:rsidR="008C2A3E" w:rsidRDefault="008C2A3E" w:rsidP="008C2A3E">
      <w:pPr>
        <w:jc w:val="center"/>
        <w:rPr>
          <w:rFonts w:ascii="Book Antiqua" w:hAnsi="Book Antiqua"/>
        </w:rPr>
      </w:pPr>
    </w:p>
    <w:p w14:paraId="144BA556" w14:textId="77777777" w:rsidR="008C2A3E" w:rsidRDefault="008C2A3E" w:rsidP="008C2A3E">
      <w:pPr>
        <w:jc w:val="center"/>
        <w:rPr>
          <w:rFonts w:ascii="Book Antiqua" w:hAnsi="Book Antiqua"/>
        </w:rPr>
      </w:pPr>
      <w:r>
        <w:rPr>
          <w:rFonts w:ascii="Book Antiqua" w:hAnsi="Book Antiqua"/>
          <w:noProof/>
        </w:rPr>
        <w:drawing>
          <wp:inline distT="0" distB="0" distL="0" distR="0" wp14:anchorId="71A9E06D" wp14:editId="1D13AA43">
            <wp:extent cx="1447800" cy="1440180"/>
            <wp:effectExtent l="0" t="0" r="0" b="7620"/>
            <wp:docPr id="7" name="图片 7"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512810D" w14:textId="77777777" w:rsidR="008C2A3E" w:rsidRDefault="008C2A3E" w:rsidP="008C2A3E">
      <w:pPr>
        <w:jc w:val="center"/>
        <w:rPr>
          <w:rFonts w:ascii="Book Antiqua" w:hAnsi="Book Antiqua"/>
        </w:rPr>
      </w:pPr>
    </w:p>
    <w:p w14:paraId="21ED9B07" w14:textId="77777777" w:rsidR="008C2A3E" w:rsidRDefault="008C2A3E" w:rsidP="008C2A3E">
      <w:pPr>
        <w:jc w:val="center"/>
        <w:rPr>
          <w:rFonts w:ascii="Book Antiqua" w:hAnsi="Book Antiqua"/>
        </w:rPr>
      </w:pPr>
    </w:p>
    <w:p w14:paraId="33612413" w14:textId="77777777" w:rsidR="008C2A3E" w:rsidRDefault="008C2A3E" w:rsidP="008C2A3E">
      <w:pPr>
        <w:jc w:val="center"/>
        <w:rPr>
          <w:rFonts w:ascii="Book Antiqua" w:hAnsi="Book Antiqua"/>
        </w:rPr>
      </w:pPr>
    </w:p>
    <w:p w14:paraId="30B1C026" w14:textId="77777777" w:rsidR="008C2A3E" w:rsidRDefault="008C2A3E" w:rsidP="008C2A3E">
      <w:pPr>
        <w:jc w:val="center"/>
        <w:rPr>
          <w:rFonts w:ascii="Book Antiqua" w:hAnsi="Book Antiqua"/>
        </w:rPr>
      </w:pPr>
    </w:p>
    <w:p w14:paraId="2E254414" w14:textId="77777777" w:rsidR="008C2A3E" w:rsidRDefault="008C2A3E" w:rsidP="008C2A3E">
      <w:pPr>
        <w:jc w:val="center"/>
        <w:rPr>
          <w:rFonts w:ascii="Book Antiqua" w:hAnsi="Book Antiqua"/>
        </w:rPr>
      </w:pPr>
    </w:p>
    <w:p w14:paraId="66B177AC" w14:textId="77777777" w:rsidR="008C2A3E" w:rsidRDefault="008C2A3E" w:rsidP="008C2A3E">
      <w:pPr>
        <w:jc w:val="center"/>
        <w:rPr>
          <w:rFonts w:ascii="Book Antiqua" w:hAnsi="Book Antiqua"/>
        </w:rPr>
      </w:pPr>
    </w:p>
    <w:p w14:paraId="4148FB78" w14:textId="77777777" w:rsidR="008C2A3E" w:rsidRDefault="008C2A3E" w:rsidP="008C2A3E">
      <w:pPr>
        <w:jc w:val="center"/>
        <w:rPr>
          <w:rFonts w:ascii="Book Antiqua" w:hAnsi="Book Antiqua"/>
        </w:rPr>
      </w:pPr>
    </w:p>
    <w:p w14:paraId="27E3F958" w14:textId="77777777" w:rsidR="008C2A3E" w:rsidRDefault="008C2A3E" w:rsidP="008C2A3E">
      <w:pPr>
        <w:jc w:val="center"/>
        <w:rPr>
          <w:rFonts w:ascii="Book Antiqua" w:hAnsi="Book Antiqua"/>
        </w:rPr>
      </w:pPr>
    </w:p>
    <w:p w14:paraId="6FE17B22" w14:textId="77777777" w:rsidR="008C2A3E" w:rsidRDefault="008C2A3E" w:rsidP="008C2A3E">
      <w:pPr>
        <w:jc w:val="center"/>
        <w:rPr>
          <w:rFonts w:ascii="Book Antiqua" w:hAnsi="Book Antiqua"/>
        </w:rPr>
      </w:pPr>
    </w:p>
    <w:p w14:paraId="383DC335" w14:textId="77777777" w:rsidR="008C2A3E" w:rsidRPr="00763D22" w:rsidRDefault="008C2A3E" w:rsidP="008C2A3E">
      <w:pPr>
        <w:jc w:val="right"/>
        <w:rPr>
          <w:rFonts w:ascii="Book Antiqua" w:hAnsi="Book Antiqua"/>
          <w:color w:val="000000" w:themeColor="text1"/>
        </w:rPr>
      </w:pPr>
    </w:p>
    <w:p w14:paraId="3476ABD6" w14:textId="77777777" w:rsidR="008C2A3E" w:rsidRPr="00763D22" w:rsidRDefault="008C2A3E" w:rsidP="008C2A3E">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bookmarkEnd w:id="0"/>
    <w:p w14:paraId="5EC7D674" w14:textId="77777777" w:rsidR="00A77B3E" w:rsidRPr="00B70388" w:rsidRDefault="00A77B3E" w:rsidP="008D20EF">
      <w:pPr>
        <w:spacing w:line="360" w:lineRule="auto"/>
        <w:jc w:val="both"/>
        <w:rPr>
          <w:b/>
          <w:bCs/>
        </w:rPr>
      </w:pPr>
    </w:p>
    <w:sectPr w:rsidR="00A77B3E" w:rsidRPr="00B70388" w:rsidSect="00657F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98621" w14:textId="77777777" w:rsidR="008F13E1" w:rsidRDefault="008F13E1" w:rsidP="00201059">
      <w:r>
        <w:separator/>
      </w:r>
    </w:p>
  </w:endnote>
  <w:endnote w:type="continuationSeparator" w:id="0">
    <w:p w14:paraId="6CBFC3AB" w14:textId="77777777" w:rsidR="008F13E1" w:rsidRDefault="008F13E1" w:rsidP="00201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F89E0" w14:textId="77777777" w:rsidR="000C783E" w:rsidRPr="000C783E" w:rsidRDefault="000C783E" w:rsidP="000C783E">
    <w:pPr>
      <w:pStyle w:val="a6"/>
      <w:jc w:val="right"/>
      <w:rPr>
        <w:rFonts w:ascii="Book Antiqua" w:hAnsi="Book Antiqua"/>
        <w:sz w:val="24"/>
        <w:szCs w:val="24"/>
      </w:rPr>
    </w:pPr>
    <w:r w:rsidRPr="000C783E">
      <w:rPr>
        <w:rFonts w:ascii="Book Antiqua" w:hAnsi="Book Antiqua"/>
        <w:sz w:val="24"/>
        <w:szCs w:val="24"/>
        <w:lang w:val="zh-CN" w:eastAsia="zh-CN"/>
      </w:rPr>
      <w:t xml:space="preserve"> </w:t>
    </w:r>
    <w:r w:rsidRPr="000C783E">
      <w:rPr>
        <w:rFonts w:ascii="Book Antiqua" w:hAnsi="Book Antiqua"/>
        <w:sz w:val="24"/>
        <w:szCs w:val="24"/>
      </w:rPr>
      <w:fldChar w:fldCharType="begin"/>
    </w:r>
    <w:r w:rsidRPr="000C783E">
      <w:rPr>
        <w:rFonts w:ascii="Book Antiqua" w:hAnsi="Book Antiqua"/>
        <w:sz w:val="24"/>
        <w:szCs w:val="24"/>
      </w:rPr>
      <w:instrText>PAGE  \* Arabic  \* MERGEFORMAT</w:instrText>
    </w:r>
    <w:r w:rsidRPr="000C783E">
      <w:rPr>
        <w:rFonts w:ascii="Book Antiqua" w:hAnsi="Book Antiqua"/>
        <w:sz w:val="24"/>
        <w:szCs w:val="24"/>
      </w:rPr>
      <w:fldChar w:fldCharType="separate"/>
    </w:r>
    <w:r w:rsidR="008C2A3E" w:rsidRPr="008C2A3E">
      <w:rPr>
        <w:rFonts w:ascii="Book Antiqua" w:hAnsi="Book Antiqua"/>
        <w:noProof/>
        <w:sz w:val="24"/>
        <w:szCs w:val="24"/>
        <w:lang w:val="zh-CN" w:eastAsia="zh-CN"/>
      </w:rPr>
      <w:t>19</w:t>
    </w:r>
    <w:r w:rsidRPr="000C783E">
      <w:rPr>
        <w:rFonts w:ascii="Book Antiqua" w:hAnsi="Book Antiqua"/>
        <w:sz w:val="24"/>
        <w:szCs w:val="24"/>
      </w:rPr>
      <w:fldChar w:fldCharType="end"/>
    </w:r>
    <w:r w:rsidRPr="000C783E">
      <w:rPr>
        <w:rFonts w:ascii="Book Antiqua" w:hAnsi="Book Antiqua"/>
        <w:sz w:val="24"/>
        <w:szCs w:val="24"/>
        <w:lang w:val="zh-CN" w:eastAsia="zh-CN"/>
      </w:rPr>
      <w:t xml:space="preserve"> / </w:t>
    </w:r>
    <w:r w:rsidRPr="000C783E">
      <w:rPr>
        <w:rFonts w:ascii="Book Antiqua" w:hAnsi="Book Antiqua"/>
        <w:sz w:val="24"/>
        <w:szCs w:val="24"/>
      </w:rPr>
      <w:fldChar w:fldCharType="begin"/>
    </w:r>
    <w:r w:rsidRPr="000C783E">
      <w:rPr>
        <w:rFonts w:ascii="Book Antiqua" w:hAnsi="Book Antiqua"/>
        <w:sz w:val="24"/>
        <w:szCs w:val="24"/>
      </w:rPr>
      <w:instrText>NUMPAGES  \* Arabic  \* MERGEFORMAT</w:instrText>
    </w:r>
    <w:r w:rsidRPr="000C783E">
      <w:rPr>
        <w:rFonts w:ascii="Book Antiqua" w:hAnsi="Book Antiqua"/>
        <w:sz w:val="24"/>
        <w:szCs w:val="24"/>
      </w:rPr>
      <w:fldChar w:fldCharType="separate"/>
    </w:r>
    <w:r w:rsidR="008C2A3E" w:rsidRPr="008C2A3E">
      <w:rPr>
        <w:rFonts w:ascii="Book Antiqua" w:hAnsi="Book Antiqua"/>
        <w:noProof/>
        <w:sz w:val="24"/>
        <w:szCs w:val="24"/>
        <w:lang w:val="zh-CN" w:eastAsia="zh-CN"/>
      </w:rPr>
      <w:t>19</w:t>
    </w:r>
    <w:r w:rsidRPr="000C783E">
      <w:rPr>
        <w:rFonts w:ascii="Book Antiqua" w:hAnsi="Book Antiqua"/>
        <w:sz w:val="24"/>
        <w:szCs w:val="24"/>
      </w:rPr>
      <w:fldChar w:fldCharType="end"/>
    </w:r>
  </w:p>
  <w:p w14:paraId="6BC57031" w14:textId="77777777" w:rsidR="00201059" w:rsidRDefault="002010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F1438" w14:textId="77777777" w:rsidR="008F13E1" w:rsidRDefault="008F13E1" w:rsidP="00201059">
      <w:r>
        <w:separator/>
      </w:r>
    </w:p>
  </w:footnote>
  <w:footnote w:type="continuationSeparator" w:id="0">
    <w:p w14:paraId="6962B65B" w14:textId="77777777" w:rsidR="008F13E1" w:rsidRDefault="008F13E1" w:rsidP="002010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4AA9"/>
    <w:rsid w:val="00036004"/>
    <w:rsid w:val="00091332"/>
    <w:rsid w:val="000A4AE3"/>
    <w:rsid w:val="000C783E"/>
    <w:rsid w:val="000D73FD"/>
    <w:rsid w:val="0011559B"/>
    <w:rsid w:val="00123771"/>
    <w:rsid w:val="001A2969"/>
    <w:rsid w:val="00201059"/>
    <w:rsid w:val="00226ED3"/>
    <w:rsid w:val="00284E5E"/>
    <w:rsid w:val="002E30C6"/>
    <w:rsid w:val="003D2171"/>
    <w:rsid w:val="00427236"/>
    <w:rsid w:val="004B6AE2"/>
    <w:rsid w:val="004F18EB"/>
    <w:rsid w:val="00500BDD"/>
    <w:rsid w:val="005537CD"/>
    <w:rsid w:val="00584CD9"/>
    <w:rsid w:val="005C3109"/>
    <w:rsid w:val="005F54D6"/>
    <w:rsid w:val="00657FD3"/>
    <w:rsid w:val="006F56BE"/>
    <w:rsid w:val="00712F30"/>
    <w:rsid w:val="0074490C"/>
    <w:rsid w:val="00787644"/>
    <w:rsid w:val="00892E1E"/>
    <w:rsid w:val="008A2D7C"/>
    <w:rsid w:val="008C2A3E"/>
    <w:rsid w:val="008D20EF"/>
    <w:rsid w:val="008F13E1"/>
    <w:rsid w:val="00927A8F"/>
    <w:rsid w:val="009866CB"/>
    <w:rsid w:val="009F4610"/>
    <w:rsid w:val="00A0494B"/>
    <w:rsid w:val="00A16B49"/>
    <w:rsid w:val="00A376D0"/>
    <w:rsid w:val="00A729CE"/>
    <w:rsid w:val="00A77B3E"/>
    <w:rsid w:val="00A82E44"/>
    <w:rsid w:val="00A9512C"/>
    <w:rsid w:val="00AA661B"/>
    <w:rsid w:val="00B70388"/>
    <w:rsid w:val="00C343ED"/>
    <w:rsid w:val="00CA2A55"/>
    <w:rsid w:val="00D3518D"/>
    <w:rsid w:val="00D6098A"/>
    <w:rsid w:val="00D7550F"/>
    <w:rsid w:val="00DD485B"/>
    <w:rsid w:val="00E24985"/>
    <w:rsid w:val="00E36607"/>
    <w:rsid w:val="00E4788B"/>
    <w:rsid w:val="00E47CF4"/>
    <w:rsid w:val="00EC0131"/>
    <w:rsid w:val="00ED68A7"/>
    <w:rsid w:val="00F06861"/>
    <w:rsid w:val="00F719AD"/>
    <w:rsid w:val="00F944E6"/>
    <w:rsid w:val="00F95582"/>
    <w:rsid w:val="00FA6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61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20EF"/>
    <w:pPr>
      <w:spacing w:before="100" w:beforeAutospacing="1" w:after="100" w:afterAutospacing="1"/>
    </w:pPr>
    <w:rPr>
      <w:rFonts w:ascii="宋体" w:eastAsia="宋体" w:hAnsi="宋体" w:cs="宋体"/>
      <w:lang w:eastAsia="zh-CN"/>
    </w:rPr>
  </w:style>
  <w:style w:type="character" w:styleId="a4">
    <w:name w:val="line number"/>
    <w:basedOn w:val="a0"/>
    <w:semiHidden/>
    <w:unhideWhenUsed/>
    <w:rsid w:val="00712F30"/>
  </w:style>
  <w:style w:type="paragraph" w:styleId="a5">
    <w:name w:val="header"/>
    <w:basedOn w:val="a"/>
    <w:link w:val="Char"/>
    <w:unhideWhenUsed/>
    <w:rsid w:val="002010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01059"/>
    <w:rPr>
      <w:sz w:val="18"/>
      <w:szCs w:val="18"/>
    </w:rPr>
  </w:style>
  <w:style w:type="paragraph" w:styleId="a6">
    <w:name w:val="footer"/>
    <w:basedOn w:val="a"/>
    <w:link w:val="Char0"/>
    <w:uiPriority w:val="99"/>
    <w:unhideWhenUsed/>
    <w:rsid w:val="00201059"/>
    <w:pPr>
      <w:tabs>
        <w:tab w:val="center" w:pos="4153"/>
        <w:tab w:val="right" w:pos="8306"/>
      </w:tabs>
      <w:snapToGrid w:val="0"/>
    </w:pPr>
    <w:rPr>
      <w:sz w:val="18"/>
      <w:szCs w:val="18"/>
    </w:rPr>
  </w:style>
  <w:style w:type="character" w:customStyle="1" w:styleId="Char0">
    <w:name w:val="页脚 Char"/>
    <w:basedOn w:val="a0"/>
    <w:link w:val="a6"/>
    <w:uiPriority w:val="99"/>
    <w:rsid w:val="00201059"/>
    <w:rPr>
      <w:sz w:val="18"/>
      <w:szCs w:val="18"/>
    </w:rPr>
  </w:style>
  <w:style w:type="paragraph" w:styleId="a7">
    <w:name w:val="Balloon Text"/>
    <w:basedOn w:val="a"/>
    <w:link w:val="Char1"/>
    <w:semiHidden/>
    <w:unhideWhenUsed/>
    <w:rsid w:val="00E4788B"/>
    <w:rPr>
      <w:sz w:val="18"/>
      <w:szCs w:val="18"/>
    </w:rPr>
  </w:style>
  <w:style w:type="character" w:customStyle="1" w:styleId="Char1">
    <w:name w:val="批注框文本 Char"/>
    <w:basedOn w:val="a0"/>
    <w:link w:val="a7"/>
    <w:semiHidden/>
    <w:rsid w:val="00E4788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20EF"/>
    <w:pPr>
      <w:spacing w:before="100" w:beforeAutospacing="1" w:after="100" w:afterAutospacing="1"/>
    </w:pPr>
    <w:rPr>
      <w:rFonts w:ascii="宋体" w:eastAsia="宋体" w:hAnsi="宋体" w:cs="宋体"/>
      <w:lang w:eastAsia="zh-CN"/>
    </w:rPr>
  </w:style>
  <w:style w:type="character" w:styleId="a4">
    <w:name w:val="line number"/>
    <w:basedOn w:val="a0"/>
    <w:semiHidden/>
    <w:unhideWhenUsed/>
    <w:rsid w:val="00712F30"/>
  </w:style>
  <w:style w:type="paragraph" w:styleId="a5">
    <w:name w:val="header"/>
    <w:basedOn w:val="a"/>
    <w:link w:val="Char"/>
    <w:unhideWhenUsed/>
    <w:rsid w:val="002010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01059"/>
    <w:rPr>
      <w:sz w:val="18"/>
      <w:szCs w:val="18"/>
    </w:rPr>
  </w:style>
  <w:style w:type="paragraph" w:styleId="a6">
    <w:name w:val="footer"/>
    <w:basedOn w:val="a"/>
    <w:link w:val="Char0"/>
    <w:uiPriority w:val="99"/>
    <w:unhideWhenUsed/>
    <w:rsid w:val="00201059"/>
    <w:pPr>
      <w:tabs>
        <w:tab w:val="center" w:pos="4153"/>
        <w:tab w:val="right" w:pos="8306"/>
      </w:tabs>
      <w:snapToGrid w:val="0"/>
    </w:pPr>
    <w:rPr>
      <w:sz w:val="18"/>
      <w:szCs w:val="18"/>
    </w:rPr>
  </w:style>
  <w:style w:type="character" w:customStyle="1" w:styleId="Char0">
    <w:name w:val="页脚 Char"/>
    <w:basedOn w:val="a0"/>
    <w:link w:val="a6"/>
    <w:uiPriority w:val="99"/>
    <w:rsid w:val="00201059"/>
    <w:rPr>
      <w:sz w:val="18"/>
      <w:szCs w:val="18"/>
    </w:rPr>
  </w:style>
  <w:style w:type="paragraph" w:styleId="a7">
    <w:name w:val="Balloon Text"/>
    <w:basedOn w:val="a"/>
    <w:link w:val="Char1"/>
    <w:semiHidden/>
    <w:unhideWhenUsed/>
    <w:rsid w:val="00E4788B"/>
    <w:rPr>
      <w:sz w:val="18"/>
      <w:szCs w:val="18"/>
    </w:rPr>
  </w:style>
  <w:style w:type="character" w:customStyle="1" w:styleId="Char1">
    <w:name w:val="批注框文本 Char"/>
    <w:basedOn w:val="a0"/>
    <w:link w:val="a7"/>
    <w:semiHidden/>
    <w:rsid w:val="00E4788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3008</Words>
  <Characters>17149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zsy</dc:creator>
  <cp:lastModifiedBy>邢燕霞</cp:lastModifiedBy>
  <cp:revision>10</cp:revision>
  <dcterms:created xsi:type="dcterms:W3CDTF">2021-05-12T23:57:00Z</dcterms:created>
  <dcterms:modified xsi:type="dcterms:W3CDTF">2021-07-25T14:54:00Z</dcterms:modified>
</cp:coreProperties>
</file>