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A95C0"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 xml:space="preserve">Name of Journal: </w:t>
      </w:r>
      <w:r w:rsidRPr="00B97643">
        <w:rPr>
          <w:rFonts w:ascii="Book Antiqua" w:eastAsia="Book Antiqua" w:hAnsi="Book Antiqua" w:cs="Book Antiqua"/>
          <w:i/>
          <w:color w:val="000000"/>
        </w:rPr>
        <w:t>World Journal of Critical Care Medicine</w:t>
      </w:r>
    </w:p>
    <w:p w14:paraId="1FBFD5CC"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 xml:space="preserve">Manuscript NO: </w:t>
      </w:r>
      <w:r w:rsidRPr="00B97643">
        <w:rPr>
          <w:rFonts w:ascii="Book Antiqua" w:eastAsia="Book Antiqua" w:hAnsi="Book Antiqua" w:cs="Book Antiqua"/>
          <w:color w:val="000000"/>
        </w:rPr>
        <w:t>66745</w:t>
      </w:r>
    </w:p>
    <w:p w14:paraId="1D79AE15"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 xml:space="preserve">Manuscript Type: </w:t>
      </w:r>
      <w:r w:rsidRPr="00B97643">
        <w:rPr>
          <w:rFonts w:ascii="Book Antiqua" w:eastAsia="Book Antiqua" w:hAnsi="Book Antiqua" w:cs="Book Antiqua"/>
          <w:color w:val="000000"/>
        </w:rPr>
        <w:t>MINIREVIEWS</w:t>
      </w:r>
    </w:p>
    <w:p w14:paraId="60180D3B" w14:textId="77777777" w:rsidR="00A77B3E" w:rsidRPr="00B97643" w:rsidRDefault="00A77B3E" w:rsidP="006F639A">
      <w:pPr>
        <w:spacing w:line="360" w:lineRule="auto"/>
        <w:jc w:val="both"/>
      </w:pPr>
    </w:p>
    <w:p w14:paraId="132400CF" w14:textId="418899F0" w:rsidR="00A77B3E" w:rsidRDefault="00D0611F" w:rsidP="006F639A">
      <w:pPr>
        <w:spacing w:line="360" w:lineRule="auto"/>
        <w:jc w:val="both"/>
        <w:rPr>
          <w:rFonts w:ascii="Book Antiqua" w:hAnsi="Book Antiqua"/>
          <w:b/>
          <w:bCs/>
        </w:rPr>
      </w:pPr>
      <w:r w:rsidRPr="00D0611F">
        <w:rPr>
          <w:rFonts w:ascii="Book Antiqua" w:hAnsi="Book Antiqua"/>
          <w:b/>
          <w:bCs/>
        </w:rPr>
        <w:t>Point-of-care ultrasound in a pandemic: Practical guidance in COVID-19 units</w:t>
      </w:r>
    </w:p>
    <w:p w14:paraId="30865971" w14:textId="77777777" w:rsidR="00BF340D" w:rsidRPr="00B97643" w:rsidRDefault="00BF340D" w:rsidP="006F639A">
      <w:pPr>
        <w:spacing w:line="360" w:lineRule="auto"/>
        <w:jc w:val="both"/>
      </w:pPr>
    </w:p>
    <w:p w14:paraId="673FCA0E" w14:textId="1FE0EA2F" w:rsidR="00A77B3E" w:rsidRPr="00B97643" w:rsidRDefault="00163247" w:rsidP="006F639A">
      <w:pPr>
        <w:spacing w:line="360" w:lineRule="auto"/>
        <w:jc w:val="both"/>
      </w:pPr>
      <w:proofErr w:type="spellStart"/>
      <w:r w:rsidRPr="00B97643">
        <w:rPr>
          <w:rFonts w:ascii="Book Antiqua" w:eastAsia="Book Antiqua" w:hAnsi="Book Antiqua" w:cs="Book Antiqua"/>
          <w:color w:val="000000"/>
        </w:rPr>
        <w:t>Deshwal</w:t>
      </w:r>
      <w:proofErr w:type="spellEnd"/>
      <w:r w:rsidRPr="00B97643">
        <w:rPr>
          <w:rFonts w:ascii="Book Antiqua" w:eastAsia="Book Antiqua" w:hAnsi="Book Antiqua" w:cs="Book Antiqua"/>
          <w:color w:val="000000"/>
        </w:rPr>
        <w:t xml:space="preserve"> H </w:t>
      </w:r>
      <w:r w:rsidRPr="00B97643">
        <w:rPr>
          <w:rFonts w:ascii="Book Antiqua" w:eastAsia="Book Antiqua" w:hAnsi="Book Antiqua" w:cs="Book Antiqua"/>
          <w:i/>
          <w:iCs/>
          <w:color w:val="000000"/>
        </w:rPr>
        <w:t>et al</w:t>
      </w:r>
      <w:r w:rsidRPr="00B97643">
        <w:rPr>
          <w:rFonts w:ascii="Book Antiqua" w:eastAsia="Book Antiqua" w:hAnsi="Book Antiqua" w:cs="Book Antiqua"/>
          <w:color w:val="000000"/>
        </w:rPr>
        <w:t xml:space="preserve">. </w:t>
      </w:r>
      <w:r w:rsidR="002703AE" w:rsidRPr="00B97643">
        <w:rPr>
          <w:rFonts w:ascii="Book Antiqua" w:eastAsia="Book Antiqua" w:hAnsi="Book Antiqua" w:cs="Book Antiqua"/>
          <w:color w:val="000000"/>
        </w:rPr>
        <w:t xml:space="preserve">POCUS in COVID-19 </w:t>
      </w:r>
      <w:r w:rsidR="001255AA">
        <w:rPr>
          <w:rFonts w:ascii="Book Antiqua" w:eastAsia="Book Antiqua" w:hAnsi="Book Antiqua" w:cs="Book Antiqua"/>
          <w:color w:val="000000"/>
        </w:rPr>
        <w:t>u</w:t>
      </w:r>
      <w:r w:rsidR="001255AA" w:rsidRPr="00B97643">
        <w:rPr>
          <w:rFonts w:ascii="Book Antiqua" w:eastAsia="Book Antiqua" w:hAnsi="Book Antiqua" w:cs="Book Antiqua"/>
          <w:color w:val="000000"/>
        </w:rPr>
        <w:t>nits</w:t>
      </w:r>
    </w:p>
    <w:p w14:paraId="15377885" w14:textId="77777777" w:rsidR="00A77B3E" w:rsidRPr="00B97643" w:rsidRDefault="00A77B3E" w:rsidP="006F639A">
      <w:pPr>
        <w:spacing w:line="360" w:lineRule="auto"/>
        <w:jc w:val="both"/>
      </w:pPr>
    </w:p>
    <w:p w14:paraId="0C173C58" w14:textId="77777777" w:rsidR="00A77B3E" w:rsidRPr="00B97643" w:rsidRDefault="002703AE" w:rsidP="006F639A">
      <w:pPr>
        <w:spacing w:line="360" w:lineRule="auto"/>
        <w:jc w:val="both"/>
      </w:pPr>
      <w:r w:rsidRPr="00B97643">
        <w:rPr>
          <w:rFonts w:ascii="Book Antiqua" w:eastAsia="Book Antiqua" w:hAnsi="Book Antiqua" w:cs="Book Antiqua"/>
          <w:color w:val="000000"/>
        </w:rPr>
        <w:t xml:space="preserve">Himanshu </w:t>
      </w:r>
      <w:proofErr w:type="spellStart"/>
      <w:r w:rsidRPr="00B97643">
        <w:rPr>
          <w:rFonts w:ascii="Book Antiqua" w:eastAsia="Book Antiqua" w:hAnsi="Book Antiqua" w:cs="Book Antiqua"/>
          <w:color w:val="000000"/>
        </w:rPr>
        <w:t>Deshwal</w:t>
      </w:r>
      <w:proofErr w:type="spellEnd"/>
      <w:r w:rsidRPr="00B97643">
        <w:rPr>
          <w:rFonts w:ascii="Book Antiqua" w:eastAsia="Book Antiqua" w:hAnsi="Book Antiqua" w:cs="Book Antiqua"/>
          <w:color w:val="000000"/>
        </w:rPr>
        <w:t xml:space="preserve">, Deepak Pradhan, </w:t>
      </w:r>
      <w:proofErr w:type="spellStart"/>
      <w:r w:rsidRPr="00B97643">
        <w:rPr>
          <w:rFonts w:ascii="Book Antiqua" w:eastAsia="Book Antiqua" w:hAnsi="Book Antiqua" w:cs="Book Antiqua"/>
          <w:color w:val="000000"/>
        </w:rPr>
        <w:t>Vikramjit</w:t>
      </w:r>
      <w:proofErr w:type="spellEnd"/>
      <w:r w:rsidRPr="00B97643">
        <w:rPr>
          <w:rFonts w:ascii="Book Antiqua" w:eastAsia="Book Antiqua" w:hAnsi="Book Antiqua" w:cs="Book Antiqua"/>
          <w:color w:val="000000"/>
        </w:rPr>
        <w:t xml:space="preserve"> Mukherjee</w:t>
      </w:r>
    </w:p>
    <w:p w14:paraId="7272AE05" w14:textId="77777777" w:rsidR="00A77B3E" w:rsidRPr="00B97643" w:rsidRDefault="00A77B3E" w:rsidP="006F639A">
      <w:pPr>
        <w:spacing w:line="360" w:lineRule="auto"/>
        <w:jc w:val="both"/>
      </w:pPr>
    </w:p>
    <w:p w14:paraId="348ADC8B" w14:textId="124C5E35"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Himanshu </w:t>
      </w:r>
      <w:proofErr w:type="spellStart"/>
      <w:r w:rsidRPr="00B97643">
        <w:rPr>
          <w:rFonts w:ascii="Book Antiqua" w:eastAsia="Book Antiqua" w:hAnsi="Book Antiqua" w:cs="Book Antiqua"/>
          <w:b/>
          <w:bCs/>
          <w:color w:val="000000"/>
        </w:rPr>
        <w:t>Deshwal</w:t>
      </w:r>
      <w:proofErr w:type="spellEnd"/>
      <w:r w:rsidRPr="00B97643">
        <w:rPr>
          <w:rFonts w:ascii="Book Antiqua" w:eastAsia="Book Antiqua" w:hAnsi="Book Antiqua" w:cs="Book Antiqua"/>
          <w:b/>
          <w:bCs/>
          <w:color w:val="000000"/>
        </w:rPr>
        <w:t xml:space="preserve">, Deepak Pradhan, </w:t>
      </w:r>
      <w:proofErr w:type="spellStart"/>
      <w:r w:rsidRPr="00B97643">
        <w:rPr>
          <w:rFonts w:ascii="Book Antiqua" w:eastAsia="Book Antiqua" w:hAnsi="Book Antiqua" w:cs="Book Antiqua"/>
          <w:b/>
          <w:bCs/>
          <w:color w:val="000000"/>
        </w:rPr>
        <w:t>Vikramjit</w:t>
      </w:r>
      <w:proofErr w:type="spellEnd"/>
      <w:r w:rsidRPr="00B97643">
        <w:rPr>
          <w:rFonts w:ascii="Book Antiqua" w:eastAsia="Book Antiqua" w:hAnsi="Book Antiqua" w:cs="Book Antiqua"/>
          <w:b/>
          <w:bCs/>
          <w:color w:val="000000"/>
        </w:rPr>
        <w:t xml:space="preserve"> Mukherjee, </w:t>
      </w:r>
      <w:r w:rsidRPr="00B97643">
        <w:rPr>
          <w:rFonts w:ascii="Book Antiqua" w:eastAsia="Book Antiqua" w:hAnsi="Book Antiqua" w:cs="Book Antiqua"/>
          <w:color w:val="000000"/>
        </w:rPr>
        <w:t xml:space="preserve">Division of Pulmonary, Sleep and Critical Care Medicine, New York University Grossman School of Medicine, New York, </w:t>
      </w:r>
      <w:r w:rsidR="001255AA">
        <w:rPr>
          <w:rFonts w:ascii="Book Antiqua" w:eastAsia="Book Antiqua" w:hAnsi="Book Antiqua" w:cs="Book Antiqua"/>
          <w:color w:val="000000"/>
        </w:rPr>
        <w:t xml:space="preserve">NY </w:t>
      </w:r>
      <w:r w:rsidRPr="00B97643">
        <w:rPr>
          <w:rFonts w:ascii="Book Antiqua" w:eastAsia="Book Antiqua" w:hAnsi="Book Antiqua" w:cs="Book Antiqua"/>
          <w:color w:val="000000"/>
        </w:rPr>
        <w:t>10016, United States</w:t>
      </w:r>
    </w:p>
    <w:p w14:paraId="4E3B9B89" w14:textId="77777777" w:rsidR="00A77B3E" w:rsidRPr="00B97643" w:rsidRDefault="00A77B3E" w:rsidP="006F639A">
      <w:pPr>
        <w:spacing w:line="360" w:lineRule="auto"/>
        <w:jc w:val="both"/>
      </w:pPr>
    </w:p>
    <w:p w14:paraId="5FCAA4D8" w14:textId="16C6D466"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Author contributions: </w:t>
      </w:r>
      <w:r w:rsidR="00441112" w:rsidRPr="00B97643">
        <w:rPr>
          <w:rFonts w:ascii="Book Antiqua" w:eastAsia="Book Antiqua" w:hAnsi="Book Antiqua" w:cs="Book Antiqua"/>
          <w:color w:val="000000"/>
        </w:rPr>
        <w:t>All authors</w:t>
      </w:r>
      <w:r w:rsidRPr="00B97643">
        <w:rPr>
          <w:rFonts w:ascii="Book Antiqua" w:eastAsia="Book Antiqua" w:hAnsi="Book Antiqua" w:cs="Book Antiqua"/>
          <w:color w:val="000000"/>
          <w:szCs w:val="22"/>
        </w:rPr>
        <w:t xml:space="preserve"> reviewed the relevant literature, drafted and edited the final manuscript</w:t>
      </w:r>
      <w:r w:rsidR="00113CEB" w:rsidRPr="00B97643">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contributed significantly to the manuscript preparation and submission</w:t>
      </w:r>
      <w:r w:rsidR="001255AA">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 xml:space="preserve"> </w:t>
      </w:r>
      <w:proofErr w:type="spellStart"/>
      <w:r w:rsidR="00113CEB" w:rsidRPr="00B97643">
        <w:rPr>
          <w:rFonts w:ascii="Book Antiqua" w:eastAsia="Book Antiqua" w:hAnsi="Book Antiqua" w:cs="Book Antiqua"/>
          <w:color w:val="000000"/>
        </w:rPr>
        <w:t>Deshwal</w:t>
      </w:r>
      <w:proofErr w:type="spellEnd"/>
      <w:r w:rsidR="00113CEB" w:rsidRPr="00B97643">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H</w:t>
      </w:r>
      <w:r w:rsidR="00113CEB" w:rsidRPr="00B97643">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gave final approval for submission of the manuscript.</w:t>
      </w:r>
    </w:p>
    <w:p w14:paraId="69E35ECF" w14:textId="77777777" w:rsidR="00A77B3E" w:rsidRPr="00B97643" w:rsidRDefault="00A77B3E" w:rsidP="006F639A">
      <w:pPr>
        <w:spacing w:line="360" w:lineRule="auto"/>
        <w:jc w:val="both"/>
      </w:pPr>
    </w:p>
    <w:p w14:paraId="52B92D20" w14:textId="64CF08EC"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Corresponding author: Himanshu </w:t>
      </w:r>
      <w:proofErr w:type="spellStart"/>
      <w:r w:rsidRPr="00B97643">
        <w:rPr>
          <w:rFonts w:ascii="Book Antiqua" w:eastAsia="Book Antiqua" w:hAnsi="Book Antiqua" w:cs="Book Antiqua"/>
          <w:b/>
          <w:bCs/>
          <w:color w:val="000000"/>
        </w:rPr>
        <w:t>Deshwal</w:t>
      </w:r>
      <w:proofErr w:type="spellEnd"/>
      <w:r w:rsidRPr="00B97643">
        <w:rPr>
          <w:rFonts w:ascii="Book Antiqua" w:eastAsia="Book Antiqua" w:hAnsi="Book Antiqua" w:cs="Book Antiqua"/>
          <w:b/>
          <w:bCs/>
          <w:color w:val="000000"/>
        </w:rPr>
        <w:t xml:space="preserve">, MBBS, MD, Academic Fellow, Doctor, </w:t>
      </w:r>
      <w:r w:rsidRPr="00B97643">
        <w:rPr>
          <w:rFonts w:ascii="Book Antiqua" w:eastAsia="Book Antiqua" w:hAnsi="Book Antiqua" w:cs="Book Antiqua"/>
          <w:color w:val="000000"/>
        </w:rPr>
        <w:t xml:space="preserve">Division of Pulmonary, Sleep and Critical Care Medicine, New York University Grossman School of Medicine, 462 First Avenue NBV 7N24, New York, </w:t>
      </w:r>
      <w:r w:rsidR="001255AA">
        <w:rPr>
          <w:rFonts w:ascii="Book Antiqua" w:eastAsia="Book Antiqua" w:hAnsi="Book Antiqua" w:cs="Book Antiqua"/>
          <w:color w:val="000000"/>
        </w:rPr>
        <w:t>NY</w:t>
      </w:r>
      <w:r w:rsidRPr="00B97643">
        <w:rPr>
          <w:rFonts w:ascii="Book Antiqua" w:eastAsia="Book Antiqua" w:hAnsi="Book Antiqua" w:cs="Book Antiqua"/>
          <w:color w:val="000000"/>
        </w:rPr>
        <w:t xml:space="preserve"> 10016, United States. himanshu.deshwal@gmail.com</w:t>
      </w:r>
    </w:p>
    <w:p w14:paraId="2504FD1E" w14:textId="77777777" w:rsidR="00A77B3E" w:rsidRPr="00B97643" w:rsidRDefault="00A77B3E" w:rsidP="006F639A">
      <w:pPr>
        <w:spacing w:line="360" w:lineRule="auto"/>
        <w:jc w:val="both"/>
      </w:pPr>
    </w:p>
    <w:p w14:paraId="4B6F2F3B" w14:textId="77777777"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Received: </w:t>
      </w:r>
      <w:r w:rsidRPr="00B97643">
        <w:rPr>
          <w:rFonts w:ascii="Book Antiqua" w:eastAsia="Book Antiqua" w:hAnsi="Book Antiqua" w:cs="Book Antiqua"/>
          <w:color w:val="000000"/>
        </w:rPr>
        <w:t>April 4, 2021</w:t>
      </w:r>
    </w:p>
    <w:p w14:paraId="0373C148" w14:textId="4D5F276E"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Revised: </w:t>
      </w:r>
      <w:r w:rsidR="00AA5EB5" w:rsidRPr="00B97643">
        <w:rPr>
          <w:rFonts w:ascii="Book Antiqua" w:eastAsia="Book Antiqua" w:hAnsi="Book Antiqua" w:cs="Book Antiqua"/>
          <w:color w:val="000000"/>
        </w:rPr>
        <w:t>June 5, 2021</w:t>
      </w:r>
    </w:p>
    <w:p w14:paraId="0ACA8847" w14:textId="3899207E"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Accepted: </w:t>
      </w:r>
      <w:bookmarkStart w:id="0" w:name="OLE_LINK15"/>
      <w:bookmarkStart w:id="1" w:name="OLE_LINK33"/>
      <w:bookmarkStart w:id="2" w:name="OLE_LINK48"/>
      <w:r w:rsidR="005C2F71">
        <w:rPr>
          <w:rFonts w:ascii="Book Antiqua" w:eastAsia="宋体" w:hAnsi="Book Antiqua"/>
          <w:color w:val="000000" w:themeColor="text1"/>
        </w:rPr>
        <w:t>J</w:t>
      </w:r>
      <w:r w:rsidR="005C2F71">
        <w:rPr>
          <w:rFonts w:ascii="Book Antiqua" w:eastAsia="宋体" w:hAnsi="Book Antiqua" w:hint="eastAsia"/>
          <w:color w:val="000000" w:themeColor="text1"/>
        </w:rPr>
        <w:t>u</w:t>
      </w:r>
      <w:r w:rsidR="005C2F71">
        <w:rPr>
          <w:rFonts w:ascii="Book Antiqua" w:eastAsia="宋体" w:hAnsi="Book Antiqua"/>
          <w:color w:val="000000" w:themeColor="text1"/>
        </w:rPr>
        <w:t>ly</w:t>
      </w:r>
      <w:r w:rsidR="005C2F71" w:rsidRPr="00F06907">
        <w:rPr>
          <w:rFonts w:ascii="Book Antiqua" w:eastAsia="宋体" w:hAnsi="Book Antiqua"/>
          <w:color w:val="000000" w:themeColor="text1"/>
        </w:rPr>
        <w:t xml:space="preserve"> </w:t>
      </w:r>
      <w:r w:rsidR="005C2F71">
        <w:rPr>
          <w:rFonts w:ascii="Book Antiqua" w:eastAsia="宋体" w:hAnsi="Book Antiqua"/>
          <w:color w:val="000000" w:themeColor="text1"/>
        </w:rPr>
        <w:t>6</w:t>
      </w:r>
      <w:r w:rsidR="005C2F71" w:rsidRPr="00F06907">
        <w:rPr>
          <w:rFonts w:ascii="Book Antiqua" w:eastAsia="宋体" w:hAnsi="Book Antiqua"/>
          <w:color w:val="000000" w:themeColor="text1"/>
        </w:rPr>
        <w:t>, 2021</w:t>
      </w:r>
      <w:bookmarkEnd w:id="0"/>
      <w:bookmarkEnd w:id="1"/>
      <w:bookmarkEnd w:id="2"/>
    </w:p>
    <w:p w14:paraId="316DEDE4" w14:textId="77777777" w:rsidR="00FE0140" w:rsidRPr="00586CC3" w:rsidRDefault="002703AE" w:rsidP="00FE0140">
      <w:pPr>
        <w:adjustRightInd w:val="0"/>
        <w:snapToGrid w:val="0"/>
        <w:spacing w:line="360" w:lineRule="auto"/>
        <w:jc w:val="both"/>
        <w:rPr>
          <w:rFonts w:ascii="Book Antiqua" w:eastAsia="宋体" w:hAnsi="Book Antiqua"/>
          <w:color w:val="000000" w:themeColor="text1"/>
        </w:rPr>
      </w:pPr>
      <w:r w:rsidRPr="00B97643">
        <w:rPr>
          <w:rFonts w:ascii="Book Antiqua" w:eastAsia="Book Antiqua" w:hAnsi="Book Antiqua" w:cs="Book Antiqua"/>
          <w:b/>
          <w:bCs/>
          <w:color w:val="000000"/>
        </w:rPr>
        <w:t xml:space="preserve">Published online: </w:t>
      </w:r>
      <w:r w:rsidR="00FE0140" w:rsidRPr="00586CC3">
        <w:rPr>
          <w:rFonts w:ascii="Book Antiqua" w:eastAsia="宋体" w:hAnsi="Book Antiqua"/>
          <w:color w:val="000000" w:themeColor="text1"/>
        </w:rPr>
        <w:t>September 9</w:t>
      </w:r>
      <w:r w:rsidR="00FE0140" w:rsidRPr="00F06907">
        <w:rPr>
          <w:rFonts w:ascii="Book Antiqua" w:eastAsia="宋体" w:hAnsi="Book Antiqua"/>
          <w:color w:val="000000" w:themeColor="text1"/>
        </w:rPr>
        <w:t>, 2021</w:t>
      </w:r>
    </w:p>
    <w:p w14:paraId="628C38DB" w14:textId="614C102E" w:rsidR="00A77B3E" w:rsidRPr="00B97643" w:rsidRDefault="00A77B3E" w:rsidP="006F639A">
      <w:pPr>
        <w:spacing w:line="360" w:lineRule="auto"/>
        <w:jc w:val="both"/>
        <w:sectPr w:rsidR="00A77B3E" w:rsidRPr="00B97643">
          <w:footerReference w:type="default" r:id="rId6"/>
          <w:pgSz w:w="12240" w:h="15840"/>
          <w:pgMar w:top="1440" w:right="1440" w:bottom="1440" w:left="1440" w:header="720" w:footer="720" w:gutter="0"/>
          <w:cols w:space="720"/>
          <w:docGrid w:linePitch="360"/>
        </w:sectPr>
      </w:pPr>
    </w:p>
    <w:p w14:paraId="386E0F16" w14:textId="77777777" w:rsidR="00A77B3E" w:rsidRPr="00B97643" w:rsidRDefault="002703AE" w:rsidP="006F639A">
      <w:pPr>
        <w:spacing w:line="360" w:lineRule="auto"/>
        <w:jc w:val="both"/>
      </w:pPr>
      <w:r w:rsidRPr="00B97643">
        <w:rPr>
          <w:rFonts w:ascii="Book Antiqua" w:eastAsia="Book Antiqua" w:hAnsi="Book Antiqua" w:cs="Book Antiqua"/>
          <w:b/>
          <w:color w:val="000000"/>
        </w:rPr>
        <w:lastRenderedPageBreak/>
        <w:t>Abstract</w:t>
      </w:r>
    </w:p>
    <w:p w14:paraId="71459D8D" w14:textId="481D950A" w:rsidR="00A77B3E" w:rsidRPr="00B97643" w:rsidRDefault="002703AE" w:rsidP="006F639A">
      <w:pPr>
        <w:spacing w:line="360" w:lineRule="auto"/>
        <w:jc w:val="both"/>
      </w:pPr>
      <w:r w:rsidRPr="00B97643">
        <w:rPr>
          <w:rFonts w:ascii="Book Antiqua" w:eastAsia="Book Antiqua" w:hAnsi="Book Antiqua" w:cs="Book Antiqua"/>
          <w:color w:val="000000"/>
          <w:szCs w:val="22"/>
        </w:rPr>
        <w:t xml:space="preserve">The </w:t>
      </w:r>
      <w:r w:rsidR="004735BD" w:rsidRPr="00B97643">
        <w:rPr>
          <w:rFonts w:ascii="Book Antiqua" w:eastAsia="Book Antiqua" w:hAnsi="Book Antiqua" w:cs="Book Antiqua"/>
          <w:color w:val="000000"/>
          <w:szCs w:val="22"/>
        </w:rPr>
        <w:t>coronavirus disease 2019 (COVID-19)</w:t>
      </w:r>
      <w:r w:rsidRPr="00B97643">
        <w:rPr>
          <w:rFonts w:ascii="Book Antiqua" w:eastAsia="Book Antiqua" w:hAnsi="Book Antiqua" w:cs="Book Antiqua"/>
          <w:color w:val="000000"/>
          <w:szCs w:val="22"/>
        </w:rPr>
        <w:t xml:space="preserve"> pandemic has stretched our healthcare system to the brink, highlighting the importance of efficient resource utilization without compromising healthcare provider safety. While advanced imaging is a great resource for diagnostic purposes, the risk of contamination and infection transmission is high and requires extensive logistical planning for intrahospital patient transport, healthcare provider safety, and post-imaging decontamination. This dilemma has necessitated the transition to more bedside imaging. More so than ever, during the current pandemic, the clinical utility and importance of point-of-care ultrasound (POCUS) cannot be overstressed. It allows for safe and efficient beside procedural guidance and provides front line providers with valuable diagnostic information that can be acted upon in real-time for immediate clinical decision-making. The authors have been routinely using POCUS for the management of COVID-19 patients both in the emergency department and in intensive care units turned into “COVID-</w:t>
      </w:r>
      <w:r w:rsidR="001255AA">
        <w:rPr>
          <w:rFonts w:ascii="Book Antiqua" w:eastAsia="Book Antiqua" w:hAnsi="Book Antiqua" w:cs="Book Antiqua"/>
          <w:color w:val="000000"/>
          <w:szCs w:val="22"/>
        </w:rPr>
        <w:t>u</w:t>
      </w:r>
      <w:r w:rsidRPr="00B97643">
        <w:rPr>
          <w:rFonts w:ascii="Book Antiqua" w:eastAsia="Book Antiqua" w:hAnsi="Book Antiqua" w:cs="Book Antiqua"/>
          <w:color w:val="000000"/>
          <w:szCs w:val="22"/>
        </w:rPr>
        <w:t>nits.” In this article, we review the nuances of using POCUS in a pandemic situation and maximizing diagnostic output from this bedside technology. Additionally, we review various methods and diagnostic uses of POCUS which can replace conventional imaging and bridge current literature and common clinical practices in critically ill patients. We discuss practical guidance and pertinent review of the literature for the most relevant procedural and diagnostic guidance of respiratory illness, hemodynamic decompensation, renal failure, and gastrointestinal disorders experienced by many patients admitted to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nits</w:t>
      </w:r>
      <w:r w:rsidRPr="00B97643">
        <w:rPr>
          <w:rFonts w:ascii="Book Antiqua" w:eastAsia="Book Antiqua" w:hAnsi="Book Antiqua" w:cs="Book Antiqua"/>
          <w:color w:val="000000"/>
          <w:szCs w:val="22"/>
        </w:rPr>
        <w:t>.</w:t>
      </w:r>
    </w:p>
    <w:p w14:paraId="16BA0CE8" w14:textId="77777777" w:rsidR="00A77B3E" w:rsidRPr="00B97643" w:rsidRDefault="00A77B3E" w:rsidP="006F639A">
      <w:pPr>
        <w:spacing w:line="360" w:lineRule="auto"/>
        <w:jc w:val="both"/>
      </w:pPr>
    </w:p>
    <w:p w14:paraId="7A8DDC4C" w14:textId="3780F708"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Key Words: </w:t>
      </w:r>
      <w:r w:rsidRPr="00B97643">
        <w:rPr>
          <w:rFonts w:ascii="Book Antiqua" w:eastAsia="Book Antiqua" w:hAnsi="Book Antiqua" w:cs="Book Antiqua"/>
          <w:color w:val="000000"/>
        </w:rPr>
        <w:t>COVID-19; SARS-CoV-2; Point-of-</w:t>
      </w:r>
      <w:r w:rsidR="001744EF" w:rsidRPr="00B97643">
        <w:rPr>
          <w:rFonts w:ascii="Book Antiqua" w:eastAsia="Book Antiqua" w:hAnsi="Book Antiqua" w:cs="Book Antiqua"/>
          <w:color w:val="000000"/>
        </w:rPr>
        <w:t>c</w:t>
      </w:r>
      <w:r w:rsidRPr="00B97643">
        <w:rPr>
          <w:rFonts w:ascii="Book Antiqua" w:eastAsia="Book Antiqua" w:hAnsi="Book Antiqua" w:cs="Book Antiqua"/>
          <w:color w:val="000000"/>
        </w:rPr>
        <w:t xml:space="preserve">are </w:t>
      </w:r>
      <w:r w:rsidR="001744EF" w:rsidRPr="00B97643">
        <w:rPr>
          <w:rFonts w:ascii="Book Antiqua" w:eastAsia="Book Antiqua" w:hAnsi="Book Antiqua" w:cs="Book Antiqua"/>
          <w:color w:val="000000"/>
        </w:rPr>
        <w:t>u</w:t>
      </w:r>
      <w:r w:rsidRPr="00B97643">
        <w:rPr>
          <w:rFonts w:ascii="Book Antiqua" w:eastAsia="Book Antiqua" w:hAnsi="Book Antiqua" w:cs="Book Antiqua"/>
          <w:color w:val="000000"/>
        </w:rPr>
        <w:t>ltrasound; COVID-</w:t>
      </w:r>
      <w:r w:rsidR="001744EF" w:rsidRPr="00B97643">
        <w:rPr>
          <w:rFonts w:ascii="Book Antiqua" w:eastAsia="Book Antiqua" w:hAnsi="Book Antiqua" w:cs="Book Antiqua"/>
          <w:color w:val="000000"/>
          <w:szCs w:val="22"/>
        </w:rPr>
        <w:t>intensive care units</w:t>
      </w:r>
      <w:r w:rsidRPr="00B97643">
        <w:rPr>
          <w:rFonts w:ascii="Book Antiqua" w:eastAsia="Book Antiqua" w:hAnsi="Book Antiqua" w:cs="Book Antiqua"/>
          <w:color w:val="000000"/>
        </w:rPr>
        <w:t>; COVID-</w:t>
      </w:r>
      <w:r w:rsidR="001744EF" w:rsidRPr="00B97643">
        <w:rPr>
          <w:rFonts w:ascii="Book Antiqua" w:eastAsia="Book Antiqua" w:hAnsi="Book Antiqua" w:cs="Book Antiqua"/>
          <w:color w:val="000000"/>
        </w:rPr>
        <w:t>u</w:t>
      </w:r>
      <w:r w:rsidRPr="00B97643">
        <w:rPr>
          <w:rFonts w:ascii="Book Antiqua" w:eastAsia="Book Antiqua" w:hAnsi="Book Antiqua" w:cs="Book Antiqua"/>
          <w:color w:val="000000"/>
        </w:rPr>
        <w:t xml:space="preserve">nit; Critical </w:t>
      </w:r>
      <w:r w:rsidR="001744EF" w:rsidRPr="00B97643">
        <w:rPr>
          <w:rFonts w:ascii="Book Antiqua" w:eastAsia="Book Antiqua" w:hAnsi="Book Antiqua" w:cs="Book Antiqua"/>
          <w:color w:val="000000"/>
        </w:rPr>
        <w:t>c</w:t>
      </w:r>
      <w:r w:rsidRPr="00B97643">
        <w:rPr>
          <w:rFonts w:ascii="Book Antiqua" w:eastAsia="Book Antiqua" w:hAnsi="Book Antiqua" w:cs="Book Antiqua"/>
          <w:color w:val="000000"/>
        </w:rPr>
        <w:t xml:space="preserve">are; Decontamination; </w:t>
      </w:r>
      <w:r w:rsidR="00A375A2" w:rsidRPr="00B97643">
        <w:rPr>
          <w:rFonts w:ascii="Book Antiqua" w:eastAsia="Book Antiqua" w:hAnsi="Book Antiqua" w:cs="Book Antiqua"/>
          <w:color w:val="000000"/>
        </w:rPr>
        <w:t xml:space="preserve">Pandemic; </w:t>
      </w:r>
      <w:r w:rsidRPr="00B97643">
        <w:rPr>
          <w:rFonts w:ascii="Book Antiqua" w:eastAsia="Book Antiqua" w:hAnsi="Book Antiqua" w:cs="Book Antiqua"/>
          <w:color w:val="000000"/>
        </w:rPr>
        <w:t xml:space="preserve">Imaging in COVID-19; </w:t>
      </w:r>
      <w:r w:rsidR="001255AA" w:rsidRPr="00B97643">
        <w:rPr>
          <w:rFonts w:ascii="Book Antiqua" w:eastAsia="Book Antiqua" w:hAnsi="Book Antiqua" w:cs="Book Antiqua"/>
          <w:color w:val="000000"/>
        </w:rPr>
        <w:t>Point-of-care ultrasound</w:t>
      </w:r>
      <w:r w:rsidRPr="00B97643">
        <w:rPr>
          <w:rFonts w:ascii="Book Antiqua" w:eastAsia="Book Antiqua" w:hAnsi="Book Antiqua" w:cs="Book Antiqua"/>
          <w:color w:val="000000"/>
        </w:rPr>
        <w:t xml:space="preserve"> in a </w:t>
      </w:r>
      <w:r w:rsidR="001255AA">
        <w:rPr>
          <w:rFonts w:ascii="Book Antiqua" w:eastAsia="Book Antiqua" w:hAnsi="Book Antiqua" w:cs="Book Antiqua"/>
          <w:color w:val="000000"/>
        </w:rPr>
        <w:t>p</w:t>
      </w:r>
      <w:r w:rsidR="001255AA" w:rsidRPr="00B97643">
        <w:rPr>
          <w:rFonts w:ascii="Book Antiqua" w:eastAsia="Book Antiqua" w:hAnsi="Book Antiqua" w:cs="Book Antiqua"/>
          <w:color w:val="000000"/>
        </w:rPr>
        <w:t>andemic</w:t>
      </w:r>
    </w:p>
    <w:p w14:paraId="4B9E7739" w14:textId="77777777" w:rsidR="00554605" w:rsidRDefault="00554605" w:rsidP="00554605">
      <w:pPr>
        <w:rPr>
          <w:rFonts w:asciiTheme="minorEastAsia" w:hAnsiTheme="minorEastAsia"/>
          <w:b/>
        </w:rPr>
      </w:pPr>
    </w:p>
    <w:p w14:paraId="19509C8D" w14:textId="77777777" w:rsidR="00554605" w:rsidRDefault="00554605" w:rsidP="00554605">
      <w:pPr>
        <w:spacing w:line="360" w:lineRule="auto"/>
        <w:rPr>
          <w:rFonts w:ascii="Book Antiqua" w:eastAsia="Book Antiqua" w:hAnsi="Book Antiqua" w:cs="Book Antiqua" w:hint="eastAsia"/>
          <w:color w:val="000000"/>
          <w:sz w:val="21"/>
          <w:szCs w:val="22"/>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2F493C68" w14:textId="77777777" w:rsidR="00A77B3E" w:rsidRPr="00B97643" w:rsidRDefault="00A77B3E" w:rsidP="006F639A">
      <w:pPr>
        <w:spacing w:line="360" w:lineRule="auto"/>
        <w:jc w:val="both"/>
      </w:pPr>
    </w:p>
    <w:p w14:paraId="15740056" w14:textId="77777777" w:rsidR="00002CB4" w:rsidRDefault="00C337FF" w:rsidP="003568E8">
      <w:pPr>
        <w:adjustRightInd w:val="0"/>
        <w:snapToGrid w:val="0"/>
        <w:spacing w:line="360" w:lineRule="auto"/>
        <w:rPr>
          <w:rFonts w:ascii="Book Antiqua" w:eastAsia="等线" w:hAnsi="Book Antiqua"/>
          <w:color w:val="000000"/>
        </w:rPr>
      </w:pPr>
      <w:r>
        <w:rPr>
          <w:rFonts w:ascii="Book Antiqua" w:eastAsia="宋体" w:hAnsi="Book Antiqua" w:cs="Book Antiqua"/>
          <w:b/>
          <w:bCs/>
          <w:color w:val="000000"/>
        </w:rPr>
        <w:lastRenderedPageBreak/>
        <w:t xml:space="preserve">Citation: </w:t>
      </w:r>
      <w:proofErr w:type="spellStart"/>
      <w:r w:rsidR="002703AE" w:rsidRPr="00B97643">
        <w:rPr>
          <w:rFonts w:ascii="Book Antiqua" w:eastAsia="Book Antiqua" w:hAnsi="Book Antiqua" w:cs="Book Antiqua"/>
          <w:color w:val="000000"/>
        </w:rPr>
        <w:t>Deshwal</w:t>
      </w:r>
      <w:proofErr w:type="spellEnd"/>
      <w:r w:rsidR="002703AE" w:rsidRPr="00B97643">
        <w:rPr>
          <w:rFonts w:ascii="Book Antiqua" w:eastAsia="Book Antiqua" w:hAnsi="Book Antiqua" w:cs="Book Antiqua"/>
          <w:color w:val="000000"/>
        </w:rPr>
        <w:t xml:space="preserve"> H, Pradhan D, Mukherjee V. </w:t>
      </w:r>
      <w:r w:rsidR="000D5BF4" w:rsidRPr="000D5BF4">
        <w:rPr>
          <w:rFonts w:ascii="Book Antiqua" w:eastAsia="Book Antiqua" w:hAnsi="Book Antiqua" w:cs="Book Antiqua"/>
          <w:color w:val="000000"/>
        </w:rPr>
        <w:t>Point-of-care ultrasound in a pandemic: Practical guidance in COVID-19 units</w:t>
      </w:r>
      <w:r w:rsidR="0079503F">
        <w:rPr>
          <w:rFonts w:ascii="宋体" w:eastAsia="宋体" w:hAnsi="宋体" w:cs="宋体" w:hint="eastAsia"/>
          <w:color w:val="000000"/>
          <w:lang w:eastAsia="zh-CN"/>
        </w:rPr>
        <w:t>.</w:t>
      </w:r>
      <w:r w:rsidR="002703AE" w:rsidRPr="00B97643">
        <w:rPr>
          <w:rFonts w:ascii="Book Antiqua" w:eastAsia="Book Antiqua" w:hAnsi="Book Antiqua" w:cs="Book Antiqua"/>
          <w:color w:val="000000"/>
        </w:rPr>
        <w:t xml:space="preserve"> </w:t>
      </w:r>
      <w:r w:rsidR="002703AE" w:rsidRPr="00B97643">
        <w:rPr>
          <w:rFonts w:ascii="Book Antiqua" w:eastAsia="Book Antiqua" w:hAnsi="Book Antiqua" w:cs="Book Antiqua"/>
          <w:i/>
          <w:iCs/>
          <w:color w:val="000000"/>
        </w:rPr>
        <w:t>World J Crit Care Med</w:t>
      </w:r>
      <w:r w:rsidR="002703AE" w:rsidRPr="00B97643">
        <w:rPr>
          <w:rFonts w:ascii="Book Antiqua" w:eastAsia="Book Antiqua" w:hAnsi="Book Antiqua" w:cs="Book Antiqua"/>
          <w:color w:val="000000"/>
        </w:rPr>
        <w:t xml:space="preserve"> </w:t>
      </w:r>
      <w:bookmarkStart w:id="3" w:name="_Hlk76254237"/>
      <w:r w:rsidR="003568E8" w:rsidRPr="00021734">
        <w:rPr>
          <w:rFonts w:ascii="Book Antiqua" w:eastAsia="Book Antiqua" w:hAnsi="Book Antiqua" w:cs="Book Antiqua"/>
          <w:lang w:val="pt-BR"/>
        </w:rPr>
        <w:t>2021; 10(</w:t>
      </w:r>
      <w:r w:rsidR="003568E8">
        <w:rPr>
          <w:rFonts w:ascii="Book Antiqua" w:eastAsia="Book Antiqua" w:hAnsi="Book Antiqua" w:cs="Book Antiqua"/>
          <w:lang w:val="pt-BR"/>
        </w:rPr>
        <w:t>5</w:t>
      </w:r>
      <w:r w:rsidR="003568E8" w:rsidRPr="00021734">
        <w:rPr>
          <w:rFonts w:ascii="Book Antiqua" w:eastAsia="Book Antiqua" w:hAnsi="Book Antiqua" w:cs="Book Antiqua"/>
          <w:lang w:val="pt-BR"/>
        </w:rPr>
        <w:t xml:space="preserve">): </w:t>
      </w:r>
      <w:r w:rsidR="00C3694E">
        <w:rPr>
          <w:rFonts w:ascii="Book Antiqua" w:eastAsia="等线" w:hAnsi="Book Antiqua"/>
          <w:color w:val="000000"/>
        </w:rPr>
        <w:t>204</w:t>
      </w:r>
      <w:r w:rsidR="003568E8" w:rsidRPr="00021734">
        <w:rPr>
          <w:rFonts w:ascii="Book Antiqua" w:eastAsia="Book Antiqua" w:hAnsi="Book Antiqua" w:cs="Book Antiqua"/>
          <w:lang w:val="pt-BR"/>
        </w:rPr>
        <w:t>-</w:t>
      </w:r>
      <w:r w:rsidR="00BE0B1A">
        <w:rPr>
          <w:rFonts w:ascii="Book Antiqua" w:eastAsia="等线" w:hAnsi="Book Antiqua"/>
          <w:color w:val="000000"/>
        </w:rPr>
        <w:t>219</w:t>
      </w:r>
      <w:r w:rsidR="00BE0B1A">
        <w:rPr>
          <w:rFonts w:ascii="Book Antiqua" w:eastAsia="等线" w:hAnsi="Book Antiqua"/>
          <w:color w:val="000000"/>
        </w:rPr>
        <w:t xml:space="preserve"> </w:t>
      </w:r>
    </w:p>
    <w:p w14:paraId="662DF5EB" w14:textId="0C402FBC" w:rsidR="00002CB4" w:rsidRDefault="003568E8" w:rsidP="003568E8">
      <w:pPr>
        <w:adjustRightInd w:val="0"/>
        <w:snapToGrid w:val="0"/>
        <w:spacing w:line="360" w:lineRule="auto"/>
        <w:rPr>
          <w:rFonts w:ascii="Book Antiqua" w:eastAsia="Book Antiqua" w:hAnsi="Book Antiqua" w:cs="Book Antiqua"/>
          <w:lang w:val="pt-BR"/>
        </w:rPr>
      </w:pPr>
      <w:r w:rsidRPr="00002CB4">
        <w:rPr>
          <w:rFonts w:ascii="Book Antiqua" w:eastAsia="Book Antiqua" w:hAnsi="Book Antiqua" w:cs="Book Antiqua"/>
          <w:b/>
          <w:bCs/>
          <w:lang w:val="pt-BR"/>
        </w:rPr>
        <w:t>URL:</w:t>
      </w:r>
      <w:r w:rsidRPr="00021734">
        <w:rPr>
          <w:rFonts w:ascii="Book Antiqua" w:eastAsia="Book Antiqua" w:hAnsi="Book Antiqua" w:cs="Book Antiqua"/>
          <w:lang w:val="pt-BR"/>
        </w:rPr>
        <w:t xml:space="preserve"> https://www.wjgnet.com/2220-3141/full/v10/i</w:t>
      </w:r>
      <w:r>
        <w:rPr>
          <w:rFonts w:ascii="Book Antiqua" w:eastAsia="Book Antiqua" w:hAnsi="Book Antiqua" w:cs="Book Antiqua"/>
          <w:lang w:val="pt-BR"/>
        </w:rPr>
        <w:t>5</w:t>
      </w:r>
      <w:r w:rsidRPr="00021734">
        <w:rPr>
          <w:rFonts w:ascii="Book Antiqua" w:eastAsia="Book Antiqua" w:hAnsi="Book Antiqua" w:cs="Book Antiqua"/>
          <w:lang w:val="pt-BR"/>
        </w:rPr>
        <w:t>/</w:t>
      </w:r>
      <w:r w:rsidR="00C3694E">
        <w:rPr>
          <w:rFonts w:ascii="Book Antiqua" w:eastAsia="等线" w:hAnsi="Book Antiqua"/>
          <w:color w:val="000000"/>
        </w:rPr>
        <w:t>204</w:t>
      </w:r>
      <w:r w:rsidRPr="00021734">
        <w:rPr>
          <w:rFonts w:ascii="Book Antiqua" w:eastAsia="Book Antiqua" w:hAnsi="Book Antiqua" w:cs="Book Antiqua"/>
          <w:lang w:val="pt-BR"/>
        </w:rPr>
        <w:t xml:space="preserve">.htm  </w:t>
      </w:r>
    </w:p>
    <w:p w14:paraId="029D54A6" w14:textId="3CE988B2" w:rsidR="003568E8" w:rsidRPr="00021734" w:rsidRDefault="003568E8" w:rsidP="003568E8">
      <w:pPr>
        <w:adjustRightInd w:val="0"/>
        <w:snapToGrid w:val="0"/>
        <w:spacing w:line="360" w:lineRule="auto"/>
        <w:rPr>
          <w:rFonts w:ascii="Book Antiqua" w:eastAsia="Book Antiqua" w:hAnsi="Book Antiqua" w:cs="Book Antiqua"/>
          <w:lang w:val="pt-BR"/>
        </w:rPr>
      </w:pPr>
      <w:r w:rsidRPr="00002CB4">
        <w:rPr>
          <w:rFonts w:ascii="Book Antiqua" w:eastAsia="Book Antiqua" w:hAnsi="Book Antiqua" w:cs="Book Antiqua"/>
          <w:b/>
          <w:bCs/>
          <w:lang w:val="pt-BR"/>
        </w:rPr>
        <w:t>DOI:</w:t>
      </w:r>
      <w:r w:rsidRPr="00021734">
        <w:rPr>
          <w:rFonts w:ascii="Book Antiqua" w:eastAsia="Book Antiqua" w:hAnsi="Book Antiqua" w:cs="Book Antiqua"/>
          <w:lang w:val="pt-BR"/>
        </w:rPr>
        <w:t xml:space="preserve"> https://dx.doi.org/10.5492/wjccm.v10.i</w:t>
      </w:r>
      <w:r>
        <w:rPr>
          <w:rFonts w:ascii="Book Antiqua" w:eastAsia="Book Antiqua" w:hAnsi="Book Antiqua" w:cs="Book Antiqua"/>
          <w:lang w:val="pt-BR"/>
        </w:rPr>
        <w:t>5</w:t>
      </w:r>
      <w:r w:rsidRPr="00021734">
        <w:rPr>
          <w:rFonts w:ascii="Book Antiqua" w:eastAsia="Book Antiqua" w:hAnsi="Book Antiqua" w:cs="Book Antiqua"/>
          <w:lang w:val="pt-BR"/>
        </w:rPr>
        <w:t>.</w:t>
      </w:r>
      <w:r w:rsidR="00C3694E">
        <w:rPr>
          <w:rFonts w:ascii="Book Antiqua" w:eastAsia="等线" w:hAnsi="Book Antiqua"/>
          <w:color w:val="000000"/>
        </w:rPr>
        <w:t>204</w:t>
      </w:r>
    </w:p>
    <w:bookmarkEnd w:id="3"/>
    <w:p w14:paraId="2143A582" w14:textId="68C5141B" w:rsidR="00A77B3E" w:rsidRPr="003568E8" w:rsidRDefault="00A77B3E" w:rsidP="006F639A">
      <w:pPr>
        <w:spacing w:line="360" w:lineRule="auto"/>
        <w:jc w:val="both"/>
        <w:rPr>
          <w:lang w:val="pt-BR"/>
        </w:rPr>
      </w:pPr>
    </w:p>
    <w:p w14:paraId="3B312626" w14:textId="2D52383B"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Core Tip: </w:t>
      </w:r>
      <w:r w:rsidRPr="00B97643">
        <w:rPr>
          <w:rFonts w:ascii="Book Antiqua" w:eastAsia="Book Antiqua" w:hAnsi="Book Antiqua" w:cs="Book Antiqua"/>
          <w:color w:val="000000"/>
        </w:rPr>
        <w:t xml:space="preserve">In the current </w:t>
      </w:r>
      <w:r w:rsidR="00D258BD" w:rsidRPr="00B97643">
        <w:rPr>
          <w:rFonts w:ascii="Book Antiqua" w:eastAsia="Book Antiqua" w:hAnsi="Book Antiqua" w:cs="Book Antiqua"/>
          <w:color w:val="000000"/>
        </w:rPr>
        <w:t>coronavirus disease 2019 (COVID-19)</w:t>
      </w:r>
      <w:r w:rsidRPr="00B97643">
        <w:rPr>
          <w:rFonts w:ascii="Book Antiqua" w:eastAsia="Book Antiqua" w:hAnsi="Book Antiqua" w:cs="Book Antiqua"/>
          <w:color w:val="000000"/>
        </w:rPr>
        <w:t xml:space="preserve"> pandemic, advanced imaging is a great resource for diagnostic </w:t>
      </w:r>
      <w:proofErr w:type="gramStart"/>
      <w:r w:rsidRPr="00B97643">
        <w:rPr>
          <w:rFonts w:ascii="Book Antiqua" w:eastAsia="Book Antiqua" w:hAnsi="Book Antiqua" w:cs="Book Antiqua"/>
          <w:color w:val="000000"/>
        </w:rPr>
        <w:t>purposes</w:t>
      </w:r>
      <w:proofErr w:type="gramEnd"/>
      <w:r w:rsidRPr="00B97643">
        <w:rPr>
          <w:rFonts w:ascii="Book Antiqua" w:eastAsia="Book Antiqua" w:hAnsi="Book Antiqua" w:cs="Book Antiqua"/>
          <w:color w:val="000000"/>
        </w:rPr>
        <w:t xml:space="preserve"> but the risk of contamination and intra-hospital infection transmission is high and requires extensive logistical planning for intrahospital patient transport, healthcare provider safety, and post-imaging decontamination. Point-of-care ultrasonography is a reliable and resourceful tool for bedside diagnosis and clinical assessment. We discuss practical guidance and pertinent review of the literature for the most relevant procedural and diagnostic guidance of respiratory illness, hemodynamic decompensation, renal failure, and gastrointestinal disorders experienced by many patients admitted to COVID-</w:t>
      </w:r>
      <w:r w:rsidR="001255AA">
        <w:rPr>
          <w:rFonts w:ascii="Book Antiqua" w:eastAsia="Book Antiqua" w:hAnsi="Book Antiqua" w:cs="Book Antiqua"/>
          <w:color w:val="000000"/>
        </w:rPr>
        <w:t>u</w:t>
      </w:r>
      <w:r w:rsidR="001255AA" w:rsidRPr="00B97643">
        <w:rPr>
          <w:rFonts w:ascii="Book Antiqua" w:eastAsia="Book Antiqua" w:hAnsi="Book Antiqua" w:cs="Book Antiqua"/>
          <w:color w:val="000000"/>
        </w:rPr>
        <w:t>nits</w:t>
      </w:r>
      <w:r w:rsidR="003B3ED4">
        <w:rPr>
          <w:rFonts w:ascii="Book Antiqua" w:eastAsia="Book Antiqua" w:hAnsi="Book Antiqua" w:cs="Book Antiqua"/>
          <w:color w:val="000000"/>
        </w:rPr>
        <w:t>.</w:t>
      </w:r>
    </w:p>
    <w:p w14:paraId="679142F0" w14:textId="1B1EA4FA" w:rsidR="00A77B3E" w:rsidRPr="00B97643" w:rsidRDefault="00A77B3E" w:rsidP="006F639A">
      <w:pPr>
        <w:spacing w:line="360" w:lineRule="auto"/>
        <w:jc w:val="both"/>
      </w:pPr>
    </w:p>
    <w:p w14:paraId="3DA366C4" w14:textId="77777777" w:rsidR="00D258BD" w:rsidRPr="00B97643" w:rsidRDefault="00D258BD" w:rsidP="006F639A">
      <w:pPr>
        <w:spacing w:line="360" w:lineRule="auto"/>
        <w:jc w:val="both"/>
        <w:sectPr w:rsidR="00D258BD" w:rsidRPr="00B97643">
          <w:pgSz w:w="12240" w:h="15840"/>
          <w:pgMar w:top="1440" w:right="1440" w:bottom="1440" w:left="1440" w:header="720" w:footer="720" w:gutter="0"/>
          <w:cols w:space="720"/>
          <w:docGrid w:linePitch="360"/>
        </w:sectPr>
      </w:pPr>
    </w:p>
    <w:p w14:paraId="4AC1E7CC" w14:textId="77777777" w:rsidR="00A77B3E" w:rsidRPr="0033444E" w:rsidRDefault="002703AE" w:rsidP="006F639A">
      <w:pPr>
        <w:spacing w:line="360" w:lineRule="auto"/>
        <w:jc w:val="both"/>
        <w:rPr>
          <w:u w:val="single"/>
        </w:rPr>
      </w:pPr>
      <w:r w:rsidRPr="0033444E">
        <w:rPr>
          <w:rFonts w:ascii="Book Antiqua" w:eastAsia="Book Antiqua" w:hAnsi="Book Antiqua" w:cs="Book Antiqua"/>
          <w:b/>
          <w:caps/>
          <w:color w:val="000000"/>
          <w:u w:val="single"/>
        </w:rPr>
        <w:lastRenderedPageBreak/>
        <w:t>INTRODUCTION</w:t>
      </w:r>
    </w:p>
    <w:p w14:paraId="0BE66B8F" w14:textId="4643F857" w:rsidR="00A77B3E" w:rsidRPr="00B97643" w:rsidRDefault="002703AE" w:rsidP="006F639A">
      <w:pPr>
        <w:spacing w:line="360" w:lineRule="auto"/>
        <w:jc w:val="both"/>
      </w:pPr>
      <w:r w:rsidRPr="00B97643">
        <w:rPr>
          <w:rFonts w:ascii="Book Antiqua" w:eastAsia="Book Antiqua" w:hAnsi="Book Antiqua" w:cs="Book Antiqua"/>
          <w:color w:val="000000"/>
          <w:szCs w:val="22"/>
        </w:rPr>
        <w:t>The novel coronavirus disease of 2019 (COVID-19) has led to over two million deaths till date. Given 4.6 per 100000 patients with COVID-19 pneumonia require hospitalization, and 9</w:t>
      </w:r>
      <w:r w:rsidR="006F639A" w:rsidRPr="00B97643">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 xml:space="preserve">-11% of these requiring </w:t>
      </w:r>
      <w:r w:rsidR="00F57093" w:rsidRPr="00B97643">
        <w:rPr>
          <w:rFonts w:ascii="Book Antiqua" w:eastAsia="Book Antiqua" w:hAnsi="Book Antiqua" w:cs="Book Antiqua"/>
          <w:color w:val="000000"/>
          <w:szCs w:val="22"/>
        </w:rPr>
        <w:t>intensive care units (ICU)</w:t>
      </w:r>
      <w:r w:rsidRPr="00B97643">
        <w:rPr>
          <w:rFonts w:ascii="Book Antiqua" w:eastAsia="Book Antiqua" w:hAnsi="Book Antiqua" w:cs="Book Antiqua"/>
          <w:color w:val="000000"/>
          <w:szCs w:val="22"/>
        </w:rPr>
        <w:t xml:space="preserve"> care, diagnostic imaging will likely be necessary during their hospitalization. Some conventional imaging modalities, such as </w:t>
      </w:r>
      <w:r w:rsidR="00E0428F" w:rsidRPr="00B97643">
        <w:rPr>
          <w:rFonts w:ascii="Book Antiqua" w:eastAsia="Book Antiqua" w:hAnsi="Book Antiqua" w:cs="Book Antiqua"/>
          <w:color w:val="000000"/>
          <w:szCs w:val="22"/>
        </w:rPr>
        <w:t>c</w:t>
      </w:r>
      <w:r w:rsidRPr="00B97643">
        <w:rPr>
          <w:rFonts w:ascii="Book Antiqua" w:eastAsia="Book Antiqua" w:hAnsi="Book Antiqua" w:cs="Book Antiqua"/>
          <w:color w:val="000000"/>
          <w:szCs w:val="22"/>
        </w:rPr>
        <w:t xml:space="preserve">omputed </w:t>
      </w:r>
      <w:r w:rsidR="00E0428F" w:rsidRPr="00B97643">
        <w:rPr>
          <w:rFonts w:ascii="Book Antiqua" w:eastAsia="Book Antiqua" w:hAnsi="Book Antiqua" w:cs="Book Antiqua"/>
          <w:color w:val="000000"/>
          <w:szCs w:val="22"/>
        </w:rPr>
        <w:t>t</w:t>
      </w:r>
      <w:r w:rsidRPr="00B97643">
        <w:rPr>
          <w:rFonts w:ascii="Book Antiqua" w:eastAsia="Book Antiqua" w:hAnsi="Book Antiqua" w:cs="Book Antiqua"/>
          <w:color w:val="000000"/>
          <w:szCs w:val="22"/>
        </w:rPr>
        <w:t>omography (CT), carry high sensitivity and specificity for diagnoses. However, there are logistical concerns associated with isolation, intra-hospital transport, time and person-power expenditure, as well as risk for healthcare exposures. They also require a labor-intensive decontamination process of the imaging location and the intra-hospital pathway. This has caused most institutions to shift toward reliance on point-of-care imaging. The American College of Radiology</w:t>
      </w:r>
      <w:r w:rsidR="00E0428F" w:rsidRPr="00B97643">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and Radiological Society of North America have established guidelines for preparedness and decontamination of imaging equipment for special pathogen units such as COVID-</w:t>
      </w:r>
      <w:proofErr w:type="gramStart"/>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nits</w:t>
      </w:r>
      <w:r w:rsidRPr="00B97643">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"_ENREF_1" \o "Mollura, 2015 #813" </w:instrText>
      </w:r>
      <w:r w:rsidR="00AD1465">
        <w:fldChar w:fldCharType="separate"/>
      </w:r>
      <w:r w:rsidRPr="00B97643">
        <w:rPr>
          <w:rFonts w:ascii="Book Antiqua" w:eastAsia="Book Antiqua" w:hAnsi="Book Antiqua" w:cs="Book Antiqua"/>
          <w:color w:val="000000"/>
          <w:szCs w:val="22"/>
          <w:vertAlign w:val="superscript"/>
        </w:rPr>
        <w:t>1</w:t>
      </w:r>
      <w:r w:rsidR="00AD1465">
        <w:rPr>
          <w:rFonts w:ascii="Book Antiqua" w:eastAsia="Book Antiqua" w:hAnsi="Book Antiqua" w:cs="Book Antiqua"/>
          <w:color w:val="000000"/>
          <w:szCs w:val="22"/>
          <w:vertAlign w:val="superscript"/>
        </w:rPr>
        <w:fldChar w:fldCharType="end"/>
      </w:r>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The challenge of using imaging equipment lies in protecting caregivers and preventing disease transmission. Additionally, it requires maneuvering a portable X-ray machine in and out of isolation rooms (“hot zones”), </w:t>
      </w:r>
      <w:proofErr w:type="gramStart"/>
      <w:r w:rsidRPr="00B97643">
        <w:rPr>
          <w:rFonts w:ascii="Book Antiqua" w:eastAsia="Book Antiqua" w:hAnsi="Book Antiqua" w:cs="Book Antiqua"/>
          <w:color w:val="000000"/>
          <w:szCs w:val="22"/>
        </w:rPr>
        <w:t>double-bagging</w:t>
      </w:r>
      <w:proofErr w:type="gramEnd"/>
      <w:r w:rsidRPr="00B97643">
        <w:rPr>
          <w:rFonts w:ascii="Book Antiqua" w:eastAsia="Book Antiqua" w:hAnsi="Book Antiqua" w:cs="Book Antiqua"/>
          <w:color w:val="000000"/>
          <w:szCs w:val="22"/>
        </w:rPr>
        <w:t xml:space="preserve"> of X-ray detectors with impermeable plastic sheets, and often multiple caregivers protected by personal protective equipment (PPE). The process of efficient and safe decontamination can be time-consuming and requires an investment of substantial resources and regular training of technicians.</w:t>
      </w:r>
    </w:p>
    <w:p w14:paraId="21B8F663" w14:textId="77777777" w:rsidR="00A77B3E" w:rsidRPr="00B97643" w:rsidRDefault="002703AE" w:rsidP="001C66E5">
      <w:pPr>
        <w:spacing w:line="360" w:lineRule="auto"/>
        <w:ind w:firstLineChars="100" w:firstLine="240"/>
        <w:jc w:val="both"/>
      </w:pPr>
      <w:r w:rsidRPr="00B97643">
        <w:rPr>
          <w:rFonts w:ascii="Book Antiqua" w:eastAsia="Book Antiqua" w:hAnsi="Book Antiqua" w:cs="Book Antiqua"/>
          <w:color w:val="000000"/>
          <w:szCs w:val="22"/>
        </w:rPr>
        <w:t>Instead, point-of-care ultrasound (POCUS) can replace X-rays and CTs in many situations and thus mitigate logistical problems associated with large equipment for radiography. Numerous studies have reported the accuracy and non-inferiority of POCUS compared to conventional imaging for clinical diagnosis and decision-</w:t>
      </w:r>
      <w:proofErr w:type="gramStart"/>
      <w:r w:rsidRPr="00B97643">
        <w:rPr>
          <w:rFonts w:ascii="Book Antiqua" w:eastAsia="Book Antiqua" w:hAnsi="Book Antiqua" w:cs="Book Antiqua"/>
          <w:color w:val="000000"/>
          <w:szCs w:val="22"/>
        </w:rPr>
        <w:t>making</w:t>
      </w:r>
      <w:r w:rsidRPr="00B97643">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"_ENREF_2" \o "Lentz, 2021 #1626" </w:instrText>
      </w:r>
      <w:r w:rsidR="00AD1465">
        <w:fldChar w:fldCharType="separate"/>
      </w:r>
      <w:r w:rsidRPr="00B97643">
        <w:rPr>
          <w:rFonts w:ascii="Book Antiqua" w:eastAsia="Book Antiqua" w:hAnsi="Book Antiqua" w:cs="Book Antiqua"/>
          <w:color w:val="000000"/>
          <w:szCs w:val="22"/>
          <w:vertAlign w:val="superscript"/>
        </w:rPr>
        <w:t>2</w:t>
      </w:r>
      <w:r w:rsidR="00AD1465">
        <w:rPr>
          <w:rFonts w:ascii="Book Antiqua" w:eastAsia="Book Antiqua" w:hAnsi="Book Antiqua" w:cs="Book Antiqua"/>
          <w:color w:val="000000"/>
          <w:szCs w:val="22"/>
          <w:vertAlign w:val="superscript"/>
        </w:rPr>
        <w:fldChar w:fldCharType="end"/>
      </w:r>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Moreover, POCUS has become a standard part of the critical care medicine training curriculum and is recommended by several international society guidelines for the care of critically ill </w:t>
      </w:r>
      <w:proofErr w:type="gramStart"/>
      <w:r w:rsidRPr="00B97643">
        <w:rPr>
          <w:rFonts w:ascii="Book Antiqua" w:eastAsia="Book Antiqua" w:hAnsi="Book Antiqua" w:cs="Book Antiqua"/>
          <w:color w:val="000000"/>
          <w:szCs w:val="22"/>
        </w:rPr>
        <w:t>patients</w:t>
      </w:r>
      <w:r w:rsidRPr="00B97643">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"_ENREF_3" \o "Mayo, 2009 #974" </w:instrText>
      </w:r>
      <w:r w:rsidR="00AD1465">
        <w:fldChar w:fldCharType="separate"/>
      </w:r>
      <w:r w:rsidRPr="00B97643">
        <w:rPr>
          <w:rFonts w:ascii="Book Antiqua" w:eastAsia="Book Antiqua" w:hAnsi="Book Antiqua" w:cs="Book Antiqua"/>
          <w:color w:val="000000"/>
          <w:szCs w:val="22"/>
          <w:vertAlign w:val="superscript"/>
        </w:rPr>
        <w:t>3-8</w:t>
      </w:r>
      <w:r w:rsidR="00AD1465">
        <w:rPr>
          <w:rFonts w:ascii="Book Antiqua" w:eastAsia="Book Antiqua" w:hAnsi="Book Antiqua" w:cs="Book Antiqua"/>
          <w:color w:val="000000"/>
          <w:szCs w:val="22"/>
          <w:vertAlign w:val="superscript"/>
        </w:rPr>
        <w:fldChar w:fldCharType="end"/>
      </w:r>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Its use has also been highlighted in epidemics, specifically the Ebola epidemic, where it proved as a useful clinical tool in patient </w:t>
      </w:r>
      <w:proofErr w:type="gramStart"/>
      <w:r w:rsidRPr="00B97643">
        <w:rPr>
          <w:rFonts w:ascii="Book Antiqua" w:eastAsia="Book Antiqua" w:hAnsi="Book Antiqua" w:cs="Book Antiqua"/>
          <w:color w:val="000000"/>
          <w:szCs w:val="22"/>
        </w:rPr>
        <w:t>care</w:t>
      </w:r>
      <w:r w:rsidRPr="00B97643">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"_ENREF_9" \o "Henwood, 2019 #875" </w:instrText>
      </w:r>
      <w:r w:rsidR="00AD1465">
        <w:fldChar w:fldCharType="separate"/>
      </w:r>
      <w:r w:rsidRPr="00B97643">
        <w:rPr>
          <w:rFonts w:ascii="Book Antiqua" w:eastAsia="Book Antiqua" w:hAnsi="Book Antiqua" w:cs="Book Antiqua"/>
          <w:color w:val="000000"/>
          <w:szCs w:val="22"/>
          <w:vertAlign w:val="superscript"/>
        </w:rPr>
        <w:t>9</w:t>
      </w:r>
      <w:r w:rsidR="00AD1465">
        <w:rPr>
          <w:rFonts w:ascii="Book Antiqua" w:eastAsia="Book Antiqua" w:hAnsi="Book Antiqua" w:cs="Book Antiqua"/>
          <w:color w:val="000000"/>
          <w:szCs w:val="22"/>
          <w:vertAlign w:val="superscript"/>
        </w:rPr>
        <w:fldChar w:fldCharType="end"/>
      </w:r>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4FD0F899" w14:textId="0482D6F8" w:rsidR="00A77B3E" w:rsidRPr="00B97643" w:rsidRDefault="002703AE" w:rsidP="00B97643">
      <w:pPr>
        <w:spacing w:line="360" w:lineRule="auto"/>
        <w:ind w:firstLineChars="100" w:firstLine="240"/>
        <w:jc w:val="both"/>
      </w:pPr>
      <w:r w:rsidRPr="00B97643">
        <w:rPr>
          <w:rFonts w:ascii="Book Antiqua" w:eastAsia="Book Antiqua" w:hAnsi="Book Antiqua" w:cs="Book Antiqua"/>
          <w:color w:val="000000"/>
          <w:szCs w:val="22"/>
        </w:rPr>
        <w:lastRenderedPageBreak/>
        <w:t xml:space="preserve">The goal of this article is to provide readers with an understanding of how to best use POCUS for acutely ill patients during the time of a pandemic, where resources are stretched thin and routine imaging studies such as X-rays and CT scans occur with diminished frequency due to logistical constraints. Using real-time ultrasound images from our COVID-19 patients, we want to highlight those POCUS techniques that can rapidly replace conventional imaging modalities during this COVID pandemic, offer instruction on performance, and provide an evidence-based anchor </w:t>
      </w:r>
      <w:r w:rsidRPr="00B97643">
        <w:rPr>
          <w:rFonts w:ascii="Book Antiqua" w:eastAsia="Book Antiqua" w:hAnsi="Book Antiqua" w:cs="Book Antiqua"/>
          <w:i/>
          <w:iCs/>
          <w:color w:val="000000"/>
          <w:szCs w:val="22"/>
        </w:rPr>
        <w:t>via</w:t>
      </w:r>
      <w:r w:rsidRPr="00B97643">
        <w:rPr>
          <w:rFonts w:ascii="Book Antiqua" w:eastAsia="Book Antiqua" w:hAnsi="Book Antiqua" w:cs="Book Antiqua"/>
          <w:color w:val="000000"/>
          <w:szCs w:val="22"/>
        </w:rPr>
        <w:t xml:space="preserve"> reference literature.</w:t>
      </w:r>
    </w:p>
    <w:p w14:paraId="1EDDEE1C" w14:textId="77777777" w:rsidR="00A77B3E" w:rsidRPr="00B97643" w:rsidRDefault="00A77B3E" w:rsidP="006F639A">
      <w:pPr>
        <w:spacing w:line="360" w:lineRule="auto"/>
        <w:jc w:val="both"/>
      </w:pPr>
    </w:p>
    <w:p w14:paraId="43046A8F" w14:textId="389AF154" w:rsidR="00A77B3E" w:rsidRPr="00B97643" w:rsidRDefault="002703AE" w:rsidP="006F639A">
      <w:pPr>
        <w:spacing w:line="360" w:lineRule="auto"/>
        <w:jc w:val="both"/>
        <w:rPr>
          <w:b/>
          <w:bCs/>
          <w:i/>
          <w:iCs/>
        </w:rPr>
      </w:pPr>
      <w:r w:rsidRPr="00B97643">
        <w:rPr>
          <w:rFonts w:ascii="Book Antiqua" w:eastAsia="Book Antiqua" w:hAnsi="Book Antiqua" w:cs="Book Antiqua"/>
          <w:b/>
          <w:bCs/>
          <w:i/>
          <w:iCs/>
          <w:color w:val="000000"/>
          <w:szCs w:val="32"/>
        </w:rPr>
        <w:t xml:space="preserve">General </w:t>
      </w:r>
      <w:r w:rsidR="003C70A8">
        <w:rPr>
          <w:rFonts w:ascii="Book Antiqua" w:eastAsia="Book Antiqua" w:hAnsi="Book Antiqua" w:cs="Book Antiqua"/>
          <w:b/>
          <w:bCs/>
          <w:i/>
          <w:iCs/>
          <w:color w:val="000000"/>
          <w:szCs w:val="32"/>
        </w:rPr>
        <w:t>c</w:t>
      </w:r>
      <w:r w:rsidRPr="00B97643">
        <w:rPr>
          <w:rFonts w:ascii="Book Antiqua" w:eastAsia="Book Antiqua" w:hAnsi="Book Antiqua" w:cs="Book Antiqua"/>
          <w:b/>
          <w:bCs/>
          <w:i/>
          <w:iCs/>
          <w:color w:val="000000"/>
          <w:szCs w:val="32"/>
        </w:rPr>
        <w:t>onsiderations with POCUS in COVID-</w:t>
      </w:r>
      <w:r w:rsidR="001255AA">
        <w:rPr>
          <w:rFonts w:ascii="Book Antiqua" w:eastAsia="Book Antiqua" w:hAnsi="Book Antiqua" w:cs="Book Antiqua"/>
          <w:b/>
          <w:bCs/>
          <w:i/>
          <w:iCs/>
          <w:color w:val="000000"/>
          <w:szCs w:val="32"/>
        </w:rPr>
        <w:t>u</w:t>
      </w:r>
      <w:r w:rsidR="001255AA" w:rsidRPr="00B97643">
        <w:rPr>
          <w:rFonts w:ascii="Book Antiqua" w:eastAsia="Book Antiqua" w:hAnsi="Book Antiqua" w:cs="Book Antiqua"/>
          <w:b/>
          <w:bCs/>
          <w:i/>
          <w:iCs/>
          <w:color w:val="000000"/>
          <w:szCs w:val="32"/>
        </w:rPr>
        <w:t>nits</w:t>
      </w:r>
    </w:p>
    <w:p w14:paraId="1B78C73E" w14:textId="60134C24" w:rsidR="00A77B3E" w:rsidRPr="00B97643" w:rsidRDefault="002703AE" w:rsidP="006F639A">
      <w:pPr>
        <w:spacing w:line="360" w:lineRule="auto"/>
        <w:jc w:val="both"/>
      </w:pPr>
      <w:r w:rsidRPr="00B97643">
        <w:rPr>
          <w:rFonts w:ascii="Book Antiqua" w:eastAsia="Book Antiqua" w:hAnsi="Book Antiqua" w:cs="Book Antiqua"/>
          <w:color w:val="000000"/>
          <w:szCs w:val="22"/>
        </w:rPr>
        <w:t>A few general considerations with POCUS in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nits</w:t>
      </w:r>
      <w:r w:rsidR="001255AA">
        <w:rPr>
          <w:rFonts w:ascii="Book Antiqua" w:eastAsia="Book Antiqua" w:hAnsi="Book Antiqua" w:cs="Book Antiqua"/>
          <w:color w:val="000000"/>
          <w:szCs w:val="22"/>
        </w:rPr>
        <w:t>.</w:t>
      </w:r>
    </w:p>
    <w:p w14:paraId="03806075" w14:textId="77777777" w:rsidR="00A77B3E" w:rsidRPr="00B97643" w:rsidRDefault="00A77B3E" w:rsidP="006F639A">
      <w:pPr>
        <w:spacing w:line="360" w:lineRule="auto"/>
        <w:jc w:val="both"/>
      </w:pPr>
    </w:p>
    <w:p w14:paraId="6F010E31" w14:textId="5F5CE974" w:rsidR="00A77B3E" w:rsidRPr="00B97643" w:rsidRDefault="002703AE" w:rsidP="006F639A">
      <w:pPr>
        <w:spacing w:line="360" w:lineRule="auto"/>
        <w:jc w:val="both"/>
      </w:pPr>
      <w:r w:rsidRPr="00B97643">
        <w:rPr>
          <w:rFonts w:ascii="Book Antiqua" w:eastAsia="Book Antiqua" w:hAnsi="Book Antiqua" w:cs="Book Antiqua"/>
          <w:b/>
          <w:bCs/>
          <w:color w:val="000000"/>
          <w:szCs w:val="22"/>
        </w:rPr>
        <w:t xml:space="preserve">Dedicated ultrasound and location: </w:t>
      </w:r>
      <w:r w:rsidRPr="00B97643">
        <w:rPr>
          <w:rFonts w:ascii="Book Antiqua" w:eastAsia="Book Antiqua" w:hAnsi="Book Antiqua" w:cs="Book Antiqua"/>
          <w:color w:val="000000"/>
          <w:szCs w:val="22"/>
        </w:rPr>
        <w:t>In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 xml:space="preserve">nits </w:t>
      </w:r>
      <w:r w:rsidRPr="00B97643">
        <w:rPr>
          <w:rFonts w:ascii="Book Antiqua" w:eastAsia="Book Antiqua" w:hAnsi="Book Antiqua" w:cs="Book Antiqua"/>
          <w:color w:val="000000"/>
          <w:szCs w:val="22"/>
        </w:rPr>
        <w:t>hosting multiple patients, it is essential to have a</w:t>
      </w:r>
      <w:r w:rsidR="00B501BC">
        <w:rPr>
          <w:rFonts w:ascii="Book Antiqua" w:eastAsia="Book Antiqua" w:hAnsi="Book Antiqua" w:cs="Book Antiqua"/>
          <w:color w:val="000000"/>
          <w:szCs w:val="22"/>
        </w:rPr>
        <w:t>n</w:t>
      </w:r>
      <w:r w:rsidRPr="00B97643">
        <w:rPr>
          <w:rFonts w:ascii="Book Antiqua" w:eastAsia="Book Antiqua" w:hAnsi="Book Antiqua" w:cs="Book Antiqua"/>
          <w:color w:val="000000"/>
          <w:szCs w:val="22"/>
        </w:rPr>
        <w:t xml:space="preserve"> </w:t>
      </w:r>
      <w:r w:rsidR="00C140A7" w:rsidRPr="00C140A7">
        <w:rPr>
          <w:rFonts w:ascii="Book Antiqua" w:eastAsia="Book Antiqua" w:hAnsi="Book Antiqua" w:cs="Book Antiqua"/>
          <w:color w:val="000000"/>
          <w:szCs w:val="22"/>
        </w:rPr>
        <w:t>ultrasound</w:t>
      </w:r>
      <w:r w:rsidRPr="00B97643">
        <w:rPr>
          <w:rFonts w:ascii="Book Antiqua" w:eastAsia="Book Antiqua" w:hAnsi="Book Antiqua" w:cs="Book Antiqua"/>
          <w:color w:val="000000"/>
          <w:szCs w:val="22"/>
        </w:rPr>
        <w:t xml:space="preserve"> machine dedicated strictly to that unit. The machine should be stored at a specified location for easy retrieval during emergent </w:t>
      </w:r>
      <w:proofErr w:type="gramStart"/>
      <w:r w:rsidRPr="00B97643">
        <w:rPr>
          <w:rFonts w:ascii="Book Antiqua" w:eastAsia="Book Antiqua" w:hAnsi="Book Antiqua" w:cs="Book Antiqua"/>
          <w:color w:val="000000"/>
          <w:szCs w:val="22"/>
        </w:rPr>
        <w:t>use</w:t>
      </w:r>
      <w:r w:rsidRPr="00B97643">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"_ENREF_10" \o "Kirkpatrick, 2020 #965" </w:instrText>
      </w:r>
      <w:r w:rsidR="00AD1465">
        <w:fldChar w:fldCharType="separate"/>
      </w:r>
      <w:r w:rsidRPr="00B97643">
        <w:rPr>
          <w:rFonts w:ascii="Book Antiqua" w:eastAsia="Book Antiqua" w:hAnsi="Book Antiqua" w:cs="Book Antiqua"/>
          <w:color w:val="000000"/>
          <w:szCs w:val="22"/>
          <w:vertAlign w:val="superscript"/>
        </w:rPr>
        <w:t>10</w:t>
      </w:r>
      <w:r w:rsidR="00AD1465">
        <w:rPr>
          <w:rFonts w:ascii="Book Antiqua" w:eastAsia="Book Antiqua" w:hAnsi="Book Antiqua" w:cs="Book Antiqua"/>
          <w:color w:val="000000"/>
          <w:szCs w:val="22"/>
          <w:vertAlign w:val="superscript"/>
        </w:rPr>
        <w:fldChar w:fldCharType="end"/>
      </w:r>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w:t>
      </w:r>
    </w:p>
    <w:p w14:paraId="5F711A3F" w14:textId="77777777" w:rsidR="00B97643" w:rsidRPr="00B97643" w:rsidRDefault="00B97643" w:rsidP="006F639A">
      <w:pPr>
        <w:spacing w:line="360" w:lineRule="auto"/>
        <w:jc w:val="both"/>
        <w:rPr>
          <w:rFonts w:ascii="Book Antiqua" w:eastAsia="Book Antiqua" w:hAnsi="Book Antiqua" w:cs="Book Antiqua"/>
          <w:b/>
          <w:bCs/>
          <w:color w:val="000000"/>
          <w:szCs w:val="22"/>
        </w:rPr>
      </w:pPr>
    </w:p>
    <w:p w14:paraId="168A55A7" w14:textId="44DE8906" w:rsidR="00A77B3E" w:rsidRPr="00B97643" w:rsidRDefault="002703AE" w:rsidP="006F639A">
      <w:pPr>
        <w:spacing w:line="360" w:lineRule="auto"/>
        <w:jc w:val="both"/>
      </w:pPr>
      <w:r w:rsidRPr="00B97643">
        <w:rPr>
          <w:rFonts w:ascii="Book Antiqua" w:eastAsia="Book Antiqua" w:hAnsi="Book Antiqua" w:cs="Book Antiqua"/>
          <w:b/>
          <w:bCs/>
          <w:color w:val="000000"/>
          <w:szCs w:val="22"/>
        </w:rPr>
        <w:t xml:space="preserve">Bundling of ultrasound examinations with patient care: </w:t>
      </w:r>
      <w:r w:rsidRPr="00B97643">
        <w:rPr>
          <w:rFonts w:ascii="Book Antiqua" w:eastAsia="Book Antiqua" w:hAnsi="Book Antiqua" w:cs="Book Antiqua"/>
          <w:color w:val="000000"/>
          <w:szCs w:val="22"/>
        </w:rPr>
        <w:t>Given the logistics of donning and doffing PPE and ultrasound machine decontamination, along with risks to healthcare workers, ultrasound examinations should be bundled with other patient care-related activities when possible.</w:t>
      </w:r>
    </w:p>
    <w:p w14:paraId="2368C15F" w14:textId="77777777" w:rsidR="00B97643" w:rsidRPr="00B97643" w:rsidRDefault="00B97643" w:rsidP="006F639A">
      <w:pPr>
        <w:spacing w:line="360" w:lineRule="auto"/>
        <w:jc w:val="both"/>
        <w:rPr>
          <w:rFonts w:ascii="Book Antiqua" w:eastAsia="Book Antiqua" w:hAnsi="Book Antiqua" w:cs="Book Antiqua"/>
          <w:b/>
          <w:bCs/>
          <w:color w:val="000000"/>
          <w:szCs w:val="22"/>
        </w:rPr>
      </w:pPr>
    </w:p>
    <w:p w14:paraId="5404B837" w14:textId="3B6BD51B" w:rsidR="00A77B3E" w:rsidRPr="00B97643" w:rsidRDefault="002703AE" w:rsidP="006F639A">
      <w:pPr>
        <w:spacing w:line="360" w:lineRule="auto"/>
        <w:jc w:val="both"/>
      </w:pPr>
      <w:r w:rsidRPr="00B97643">
        <w:rPr>
          <w:rFonts w:ascii="Book Antiqua" w:eastAsia="Book Antiqua" w:hAnsi="Book Antiqua" w:cs="Book Antiqua"/>
          <w:b/>
          <w:bCs/>
          <w:color w:val="000000"/>
          <w:szCs w:val="22"/>
        </w:rPr>
        <w:t>Ultrasound machine and probe decontamination:</w:t>
      </w:r>
      <w:r w:rsidRPr="00B97643">
        <w:rPr>
          <w:rFonts w:ascii="Book Antiqua" w:eastAsia="Book Antiqua" w:hAnsi="Book Antiqua" w:cs="Book Antiqua"/>
          <w:color w:val="000000"/>
          <w:szCs w:val="22"/>
        </w:rPr>
        <w:t xml:space="preserve"> Although easier to clean compared to large X-ray machines, ultrasound machines used on COVID-19 patients still need to be thoroughly disinfected according to institutional protocols. Thoroughly wipe down with a probe-friendly </w:t>
      </w:r>
      <w:r w:rsidR="00371822" w:rsidRPr="00371822">
        <w:rPr>
          <w:rFonts w:ascii="Book Antiqua" w:eastAsia="Book Antiqua" w:hAnsi="Book Antiqua" w:cs="Book Antiqua"/>
          <w:color w:val="000000"/>
          <w:szCs w:val="22"/>
        </w:rPr>
        <w:t>Environmental Protection Agency</w:t>
      </w:r>
      <w:r w:rsidRPr="00B97643">
        <w:rPr>
          <w:rFonts w:ascii="Book Antiqua" w:eastAsia="Book Antiqua" w:hAnsi="Book Antiqua" w:cs="Book Antiqua"/>
          <w:color w:val="000000"/>
          <w:szCs w:val="22"/>
        </w:rPr>
        <w:t xml:space="preserve">-approved disinfectant wipe for </w:t>
      </w:r>
      <w:r w:rsidR="001255AA" w:rsidRPr="001255AA">
        <w:rPr>
          <w:rFonts w:ascii="Book Antiqua" w:eastAsia="Book Antiqua" w:hAnsi="Book Antiqua" w:cs="Book Antiqua"/>
          <w:color w:val="000000"/>
          <w:szCs w:val="22"/>
        </w:rPr>
        <w:t xml:space="preserve">severe acute respiratory syndrome coronavirus 2 </w:t>
      </w:r>
      <w:r w:rsidR="001255AA">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SARS-CoV-2</w:t>
      </w:r>
      <w:r w:rsidR="001255AA">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 the transducer probes, screen, keypad, wires, and plug before bringing it outside the patient’s room, to prevent contamination of “warm” and “cold zones”</w:t>
      </w:r>
      <w:r w:rsidRPr="00B97643">
        <w:rPr>
          <w:rFonts w:ascii="Book Antiqua" w:eastAsia="Book Antiqua" w:hAnsi="Book Antiqua" w:cs="Book Antiqua"/>
          <w:color w:val="000000"/>
          <w:vertAlign w:val="superscript"/>
        </w:rPr>
        <w:t>[</w:t>
      </w:r>
      <w:hyperlink w:anchor="_ENREF_11" w:tooltip="Amer M. Johri, 2020 #969" w:history="1">
        <w:r w:rsidRPr="00B97643">
          <w:rPr>
            <w:rFonts w:ascii="Book Antiqua" w:eastAsia="Book Antiqua" w:hAnsi="Book Antiqua" w:cs="Book Antiqua"/>
            <w:color w:val="000000"/>
            <w:szCs w:val="22"/>
            <w:vertAlign w:val="superscript"/>
          </w:rPr>
          <w:t>11</w:t>
        </w:r>
      </w:hyperlink>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We advocate for cleaning the machine before leaving the patient’s room, and once again immediately outside the patient room </w:t>
      </w:r>
      <w:r w:rsidRPr="00B97643">
        <w:rPr>
          <w:rFonts w:ascii="Book Antiqua" w:eastAsia="Book Antiqua" w:hAnsi="Book Antiqua" w:cs="Book Antiqua"/>
          <w:color w:val="000000"/>
          <w:szCs w:val="22"/>
        </w:rPr>
        <w:lastRenderedPageBreak/>
        <w:t xml:space="preserve">thereafter, as argued by other </w:t>
      </w:r>
      <w:proofErr w:type="gramStart"/>
      <w:r w:rsidRPr="00B97643">
        <w:rPr>
          <w:rFonts w:ascii="Book Antiqua" w:eastAsia="Book Antiqua" w:hAnsi="Book Antiqua" w:cs="Book Antiqua"/>
          <w:color w:val="000000"/>
          <w:szCs w:val="22"/>
        </w:rPr>
        <w:t>authors</w:t>
      </w:r>
      <w:r w:rsidRPr="00B97643">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"_ENREF_12" \o "ACEP, 2020 #1194" </w:instrText>
      </w:r>
      <w:r w:rsidR="00AD1465">
        <w:fldChar w:fldCharType="separate"/>
      </w:r>
      <w:r w:rsidRPr="00B97643">
        <w:rPr>
          <w:rFonts w:ascii="Book Antiqua" w:eastAsia="Book Antiqua" w:hAnsi="Book Antiqua" w:cs="Book Antiqua"/>
          <w:color w:val="000000"/>
          <w:szCs w:val="22"/>
          <w:vertAlign w:val="superscript"/>
        </w:rPr>
        <w:t>12</w:t>
      </w:r>
      <w:r w:rsidR="00AD1465">
        <w:rPr>
          <w:rFonts w:ascii="Book Antiqua" w:eastAsia="Book Antiqua" w:hAnsi="Book Antiqua" w:cs="Book Antiqua"/>
          <w:color w:val="000000"/>
          <w:szCs w:val="22"/>
          <w:vertAlign w:val="superscript"/>
        </w:rPr>
        <w:fldChar w:fldCharType="end"/>
      </w:r>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Despite </w:t>
      </w:r>
      <w:proofErr w:type="spellStart"/>
      <w:r w:rsidRPr="00B97643">
        <w:rPr>
          <w:rFonts w:ascii="Book Antiqua" w:eastAsia="Book Antiqua" w:hAnsi="Book Antiqua" w:cs="Book Antiqua"/>
          <w:color w:val="000000"/>
          <w:szCs w:val="22"/>
        </w:rPr>
        <w:t>cohorting</w:t>
      </w:r>
      <w:proofErr w:type="spellEnd"/>
      <w:r w:rsidRPr="00B97643">
        <w:rPr>
          <w:rFonts w:ascii="Book Antiqua" w:eastAsia="Book Antiqua" w:hAnsi="Book Antiqua" w:cs="Book Antiqua"/>
          <w:color w:val="000000"/>
          <w:szCs w:val="22"/>
        </w:rPr>
        <w:t xml:space="preserve"> of COVID-19 patients, disinfecting ultrasound machines in between patient care is paramount to protect healthcare workers from potential occupational exposure. An ultrasound probe cover should be used for sterile procedures to prevent nosocomial infection to the patients and also maintain a barrier for the machine from bodily </w:t>
      </w:r>
      <w:proofErr w:type="gramStart"/>
      <w:r w:rsidRPr="00B97643">
        <w:rPr>
          <w:rFonts w:ascii="Book Antiqua" w:eastAsia="Book Antiqua" w:hAnsi="Book Antiqua" w:cs="Book Antiqua"/>
          <w:color w:val="000000"/>
          <w:szCs w:val="22"/>
        </w:rPr>
        <w:t>fluids</w:t>
      </w:r>
      <w:r w:rsidRPr="00B97643">
        <w:rPr>
          <w:rFonts w:ascii="Book Antiqua" w:eastAsia="Book Antiqua" w:hAnsi="Book Antiqua" w:cs="Book Antiqua"/>
          <w:color w:val="000000"/>
          <w:vertAlign w:val="superscript"/>
        </w:rPr>
        <w:t>[</w:t>
      </w:r>
      <w:proofErr w:type="gramEnd"/>
      <w:r w:rsidR="00AD1465">
        <w:fldChar w:fldCharType="begin"/>
      </w:r>
      <w:r w:rsidR="00AD1465">
        <w:instrText xml:space="preserve"> </w:instrText>
      </w:r>
      <w:r w:rsidR="00AD1465">
        <w:instrText xml:space="preserve">HYPERLINK \l "_ENREF_13" \o "Kim, 2020 #964" </w:instrText>
      </w:r>
      <w:r w:rsidR="00AD1465">
        <w:fldChar w:fldCharType="separate"/>
      </w:r>
      <w:r w:rsidRPr="00B97643">
        <w:rPr>
          <w:rFonts w:ascii="Book Antiqua" w:eastAsia="Book Antiqua" w:hAnsi="Book Antiqua" w:cs="Book Antiqua"/>
          <w:color w:val="000000"/>
          <w:szCs w:val="22"/>
          <w:vertAlign w:val="superscript"/>
        </w:rPr>
        <w:t>13</w:t>
      </w:r>
      <w:r w:rsidR="00AD1465">
        <w:rPr>
          <w:rFonts w:ascii="Book Antiqua" w:eastAsia="Book Antiqua" w:hAnsi="Book Antiqua" w:cs="Book Antiqua"/>
          <w:color w:val="000000"/>
          <w:szCs w:val="22"/>
          <w:vertAlign w:val="superscript"/>
        </w:rPr>
        <w:fldChar w:fldCharType="end"/>
      </w:r>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Consider individual ultrasound gel packets to prevent cross-contamination as well as ultrasound machine covers for more easily wipeable decontamination </w:t>
      </w:r>
      <w:proofErr w:type="gramStart"/>
      <w:r w:rsidRPr="00B97643">
        <w:rPr>
          <w:rFonts w:ascii="Book Antiqua" w:eastAsia="Book Antiqua" w:hAnsi="Book Antiqua" w:cs="Book Antiqua"/>
          <w:color w:val="000000"/>
          <w:szCs w:val="22"/>
        </w:rPr>
        <w:t>surface</w:t>
      </w:r>
      <w:r w:rsidRPr="00B97643">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"_ENREF_14" \o "Nyhsen, 2017 </w:instrText>
      </w:r>
      <w:r w:rsidR="00AD1465">
        <w:instrText xml:space="preserve">#1627" </w:instrText>
      </w:r>
      <w:r w:rsidR="00AD1465">
        <w:fldChar w:fldCharType="separate"/>
      </w:r>
      <w:r w:rsidRPr="00B97643">
        <w:rPr>
          <w:rFonts w:ascii="Book Antiqua" w:eastAsia="Book Antiqua" w:hAnsi="Book Antiqua" w:cs="Book Antiqua"/>
          <w:color w:val="000000"/>
          <w:szCs w:val="22"/>
          <w:vertAlign w:val="superscript"/>
        </w:rPr>
        <w:t>14</w:t>
      </w:r>
      <w:r w:rsidR="00AD1465">
        <w:rPr>
          <w:rFonts w:ascii="Book Antiqua" w:eastAsia="Book Antiqua" w:hAnsi="Book Antiqua" w:cs="Book Antiqua"/>
          <w:color w:val="000000"/>
          <w:szCs w:val="22"/>
          <w:vertAlign w:val="superscript"/>
        </w:rPr>
        <w:fldChar w:fldCharType="end"/>
      </w:r>
      <w:r w:rsidRPr="00B9764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629A0BC7" w14:textId="77777777" w:rsidR="00B97643" w:rsidRDefault="00B97643" w:rsidP="006F639A">
      <w:pPr>
        <w:spacing w:line="360" w:lineRule="auto"/>
        <w:jc w:val="both"/>
        <w:rPr>
          <w:rFonts w:ascii="Book Antiqua" w:eastAsia="Book Antiqua" w:hAnsi="Book Antiqua" w:cs="Book Antiqua"/>
          <w:b/>
          <w:bCs/>
          <w:color w:val="000000"/>
          <w:szCs w:val="22"/>
        </w:rPr>
      </w:pPr>
    </w:p>
    <w:p w14:paraId="541BF9EF" w14:textId="60B985FA" w:rsidR="00A77B3E" w:rsidRPr="00B97643" w:rsidRDefault="002703AE" w:rsidP="006F639A">
      <w:pPr>
        <w:spacing w:line="360" w:lineRule="auto"/>
        <w:jc w:val="both"/>
      </w:pPr>
      <w:r w:rsidRPr="00B97643">
        <w:rPr>
          <w:rFonts w:ascii="Book Antiqua" w:eastAsia="Book Antiqua" w:hAnsi="Book Antiqua" w:cs="Book Antiqua"/>
          <w:b/>
          <w:bCs/>
          <w:color w:val="000000"/>
          <w:szCs w:val="22"/>
        </w:rPr>
        <w:t xml:space="preserve">Ultraportable </w:t>
      </w:r>
      <w:r w:rsidR="009151DC">
        <w:rPr>
          <w:rFonts w:ascii="Book Antiqua" w:eastAsia="Book Antiqua" w:hAnsi="Book Antiqua" w:cs="Book Antiqua"/>
          <w:b/>
          <w:bCs/>
          <w:color w:val="000000"/>
          <w:szCs w:val="22"/>
        </w:rPr>
        <w:t>u</w:t>
      </w:r>
      <w:r w:rsidRPr="00B97643">
        <w:rPr>
          <w:rFonts w:ascii="Book Antiqua" w:eastAsia="Book Antiqua" w:hAnsi="Book Antiqua" w:cs="Book Antiqua"/>
          <w:b/>
          <w:bCs/>
          <w:color w:val="000000"/>
          <w:szCs w:val="22"/>
        </w:rPr>
        <w:t>ltrasound devices:</w:t>
      </w:r>
      <w:r w:rsidR="00B97643">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 xml:space="preserve">Handheld pocket ultrasounds are commonly being used in emergency departments, and ICUs and can be ideal for pandemic situations. Regular probe covers can be used for a handheld device with the decontamination process similar to that used for cart-based machines after use. </w:t>
      </w:r>
    </w:p>
    <w:p w14:paraId="65AB6751" w14:textId="77777777" w:rsidR="009151DC" w:rsidRDefault="009151DC" w:rsidP="006F639A">
      <w:pPr>
        <w:spacing w:line="360" w:lineRule="auto"/>
        <w:jc w:val="both"/>
        <w:rPr>
          <w:rFonts w:ascii="Book Antiqua" w:eastAsia="Book Antiqua" w:hAnsi="Book Antiqua" w:cs="Book Antiqua"/>
          <w:b/>
          <w:bCs/>
          <w:color w:val="000000"/>
          <w:szCs w:val="22"/>
        </w:rPr>
      </w:pPr>
    </w:p>
    <w:p w14:paraId="50502B80" w14:textId="1A160BD3" w:rsidR="00A77B3E" w:rsidRPr="00B97643" w:rsidRDefault="002703AE" w:rsidP="006F639A">
      <w:pPr>
        <w:spacing w:line="360" w:lineRule="auto"/>
        <w:jc w:val="both"/>
      </w:pPr>
      <w:r w:rsidRPr="00B97643">
        <w:rPr>
          <w:rFonts w:ascii="Book Antiqua" w:eastAsia="Book Antiqua" w:hAnsi="Book Antiqua" w:cs="Book Antiqua"/>
          <w:b/>
          <w:bCs/>
          <w:color w:val="000000"/>
          <w:szCs w:val="22"/>
        </w:rPr>
        <w:t>Training:</w:t>
      </w:r>
      <w:r w:rsidRPr="00B97643">
        <w:rPr>
          <w:rFonts w:ascii="Book Antiqua" w:eastAsia="Book Antiqua" w:hAnsi="Book Antiqua" w:cs="Book Antiqua"/>
          <w:color w:val="000000"/>
          <w:szCs w:val="22"/>
        </w:rPr>
        <w:t xml:space="preserve"> Care must be taken to ensure that providers using POCUS are sufficiently trained, credentialed as relevant, and that appropriate supervision is provided institutionally. This becomes relevant, particularly where providers are being repurposed for clinical duties outside their prior scope of practice. Simulation-based training in using and decontaminating ultrasound devices can help providers to become accustomed to institutional procedures and </w:t>
      </w:r>
      <w:proofErr w:type="gramStart"/>
      <w:r w:rsidRPr="00B97643">
        <w:rPr>
          <w:rFonts w:ascii="Book Antiqua" w:eastAsia="Book Antiqua" w:hAnsi="Book Antiqua" w:cs="Book Antiqua"/>
          <w:color w:val="000000"/>
          <w:szCs w:val="22"/>
        </w:rPr>
        <w:t>protocols</w:t>
      </w:r>
      <w:r w:rsidRPr="009151DC">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"_ENREF_15" \o "Bluemke, 2015 #1628" </w:instrText>
      </w:r>
      <w:r w:rsidR="00AD1465">
        <w:fldChar w:fldCharType="separate"/>
      </w:r>
      <w:r w:rsidRPr="009151DC">
        <w:rPr>
          <w:rFonts w:ascii="Book Antiqua" w:eastAsia="Book Antiqua" w:hAnsi="Book Antiqua" w:cs="Book Antiqua"/>
          <w:color w:val="000000"/>
          <w:szCs w:val="22"/>
          <w:vertAlign w:val="superscript"/>
        </w:rPr>
        <w:t>15</w:t>
      </w:r>
      <w:r w:rsidR="00AD1465">
        <w:rPr>
          <w:rFonts w:ascii="Book Antiqua" w:eastAsia="Book Antiqua" w:hAnsi="Book Antiqua" w:cs="Book Antiqua"/>
          <w:color w:val="000000"/>
          <w:szCs w:val="22"/>
          <w:vertAlign w:val="superscript"/>
        </w:rPr>
        <w:fldChar w:fldCharType="end"/>
      </w:r>
      <w:r w:rsidRPr="009151DC">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77F8FC22" w14:textId="77777777" w:rsidR="009151DC" w:rsidRDefault="009151DC" w:rsidP="006F639A">
      <w:pPr>
        <w:spacing w:line="360" w:lineRule="auto"/>
        <w:jc w:val="both"/>
        <w:rPr>
          <w:rFonts w:ascii="Book Antiqua" w:eastAsia="Book Antiqua" w:hAnsi="Book Antiqua" w:cs="Book Antiqua"/>
          <w:b/>
          <w:bCs/>
          <w:color w:val="000000"/>
          <w:szCs w:val="22"/>
        </w:rPr>
      </w:pPr>
    </w:p>
    <w:p w14:paraId="2EA1B9FF" w14:textId="12F434F2" w:rsidR="00A77B3E" w:rsidRPr="00B97643" w:rsidRDefault="002703AE" w:rsidP="006F639A">
      <w:pPr>
        <w:spacing w:line="360" w:lineRule="auto"/>
        <w:jc w:val="both"/>
      </w:pPr>
      <w:r w:rsidRPr="00B97643">
        <w:rPr>
          <w:rFonts w:ascii="Book Antiqua" w:eastAsia="Book Antiqua" w:hAnsi="Book Antiqua" w:cs="Book Antiqua"/>
          <w:b/>
          <w:bCs/>
          <w:color w:val="000000"/>
          <w:szCs w:val="22"/>
        </w:rPr>
        <w:t xml:space="preserve">Saving </w:t>
      </w:r>
      <w:r w:rsidR="00763D10">
        <w:rPr>
          <w:rFonts w:ascii="Book Antiqua" w:eastAsia="Book Antiqua" w:hAnsi="Book Antiqua" w:cs="Book Antiqua"/>
          <w:b/>
          <w:bCs/>
          <w:color w:val="000000"/>
          <w:szCs w:val="22"/>
        </w:rPr>
        <w:t>i</w:t>
      </w:r>
      <w:r w:rsidRPr="00B97643">
        <w:rPr>
          <w:rFonts w:ascii="Book Antiqua" w:eastAsia="Book Antiqua" w:hAnsi="Book Antiqua" w:cs="Book Antiqua"/>
          <w:b/>
          <w:bCs/>
          <w:color w:val="000000"/>
          <w:szCs w:val="22"/>
        </w:rPr>
        <w:t xml:space="preserve">mages and </w:t>
      </w:r>
      <w:r w:rsidR="00763D10">
        <w:rPr>
          <w:rFonts w:ascii="Book Antiqua" w:eastAsia="Book Antiqua" w:hAnsi="Book Antiqua" w:cs="Book Antiqua"/>
          <w:b/>
          <w:bCs/>
          <w:color w:val="000000"/>
          <w:szCs w:val="22"/>
        </w:rPr>
        <w:t>d</w:t>
      </w:r>
      <w:r w:rsidRPr="00B97643">
        <w:rPr>
          <w:rFonts w:ascii="Book Antiqua" w:eastAsia="Book Antiqua" w:hAnsi="Book Antiqua" w:cs="Book Antiqua"/>
          <w:b/>
          <w:bCs/>
          <w:color w:val="000000"/>
          <w:szCs w:val="22"/>
        </w:rPr>
        <w:t>ocumentation:</w:t>
      </w:r>
      <w:r w:rsidR="00763D10">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 xml:space="preserve">It is important to save images obtained on POCUS to the patient charts using picture archiving and communication system or digital imaging and communications in medicine for review and interpretation by other care providers and consultants on the </w:t>
      </w:r>
      <w:proofErr w:type="gramStart"/>
      <w:r w:rsidRPr="00B97643">
        <w:rPr>
          <w:rFonts w:ascii="Book Antiqua" w:eastAsia="Book Antiqua" w:hAnsi="Book Antiqua" w:cs="Book Antiqua"/>
          <w:color w:val="000000"/>
          <w:szCs w:val="22"/>
        </w:rPr>
        <w:t>team</w:t>
      </w:r>
      <w:r w:rsidRPr="00DB1D88">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"_ENREF_11" \o "Amer M. Johri, 2020 #969" </w:instrText>
      </w:r>
      <w:r w:rsidR="00AD1465">
        <w:fldChar w:fldCharType="separate"/>
      </w:r>
      <w:r w:rsidRPr="00DB1D88">
        <w:rPr>
          <w:rFonts w:ascii="Book Antiqua" w:eastAsia="Book Antiqua" w:hAnsi="Book Antiqua" w:cs="Book Antiqua"/>
          <w:color w:val="000000"/>
          <w:szCs w:val="22"/>
          <w:vertAlign w:val="superscript"/>
        </w:rPr>
        <w:t>11</w:t>
      </w:r>
      <w:r w:rsidR="00AD1465">
        <w:rPr>
          <w:rFonts w:ascii="Book Antiqua" w:eastAsia="Book Antiqua" w:hAnsi="Book Antiqua" w:cs="Book Antiqua"/>
          <w:color w:val="000000"/>
          <w:szCs w:val="22"/>
          <w:vertAlign w:val="superscript"/>
        </w:rPr>
        <w:fldChar w:fldCharType="end"/>
      </w:r>
      <w:r w:rsidRPr="00DB1D88">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A brief procedure note can be documented in the patient chart highlighting the findings on the POCUS examination along with pictures of highlighted findings if possible. Saving images and documenting reports are important, as they provide accessible records and allows for comparison through serial imaging. In order to minimize contact time and exposure risk, it is imperative to focus </w:t>
      </w:r>
      <w:r w:rsidRPr="00B97643">
        <w:rPr>
          <w:rFonts w:ascii="Book Antiqua" w:eastAsia="Book Antiqua" w:hAnsi="Book Antiqua" w:cs="Book Antiqua"/>
          <w:color w:val="000000"/>
          <w:szCs w:val="22"/>
        </w:rPr>
        <w:lastRenderedPageBreak/>
        <w:t>only on the acquisition of quality images while in the patient’s room with the ability to interpret outside the room subsequently.</w:t>
      </w:r>
    </w:p>
    <w:p w14:paraId="0D694614" w14:textId="77777777" w:rsidR="00A77B3E" w:rsidRPr="00B97643" w:rsidRDefault="00A77B3E" w:rsidP="006F639A">
      <w:pPr>
        <w:spacing w:line="360" w:lineRule="auto"/>
        <w:jc w:val="both"/>
      </w:pPr>
    </w:p>
    <w:p w14:paraId="1AB229F6" w14:textId="54246258" w:rsidR="00A77B3E" w:rsidRPr="009E0812" w:rsidRDefault="002703AE" w:rsidP="006F639A">
      <w:pPr>
        <w:spacing w:line="360" w:lineRule="auto"/>
        <w:jc w:val="both"/>
        <w:rPr>
          <w:b/>
          <w:bCs/>
          <w:i/>
          <w:iCs/>
        </w:rPr>
      </w:pPr>
      <w:r w:rsidRPr="009E0812">
        <w:rPr>
          <w:rFonts w:ascii="Book Antiqua" w:eastAsia="Book Antiqua" w:hAnsi="Book Antiqua" w:cs="Book Antiqua"/>
          <w:b/>
          <w:bCs/>
          <w:i/>
          <w:iCs/>
          <w:color w:val="000000"/>
          <w:szCs w:val="32"/>
        </w:rPr>
        <w:t xml:space="preserve">Overview of </w:t>
      </w:r>
      <w:r w:rsidR="003C70A8">
        <w:rPr>
          <w:rFonts w:ascii="Book Antiqua" w:eastAsia="Book Antiqua" w:hAnsi="Book Antiqua" w:cs="Book Antiqua"/>
          <w:b/>
          <w:bCs/>
          <w:i/>
          <w:iCs/>
          <w:color w:val="000000"/>
          <w:szCs w:val="32"/>
        </w:rPr>
        <w:t>d</w:t>
      </w:r>
      <w:r w:rsidRPr="009E0812">
        <w:rPr>
          <w:rFonts w:ascii="Book Antiqua" w:eastAsia="Book Antiqua" w:hAnsi="Book Antiqua" w:cs="Book Antiqua"/>
          <w:b/>
          <w:bCs/>
          <w:i/>
          <w:iCs/>
          <w:color w:val="000000"/>
          <w:szCs w:val="32"/>
        </w:rPr>
        <w:t xml:space="preserve">iagnostic </w:t>
      </w:r>
      <w:r w:rsidR="003C70A8">
        <w:rPr>
          <w:rFonts w:ascii="Book Antiqua" w:eastAsia="Book Antiqua" w:hAnsi="Book Antiqua" w:cs="Book Antiqua"/>
          <w:b/>
          <w:bCs/>
          <w:i/>
          <w:iCs/>
          <w:color w:val="000000"/>
          <w:szCs w:val="32"/>
        </w:rPr>
        <w:t>u</w:t>
      </w:r>
      <w:r w:rsidRPr="009E0812">
        <w:rPr>
          <w:rFonts w:ascii="Book Antiqua" w:eastAsia="Book Antiqua" w:hAnsi="Book Antiqua" w:cs="Book Antiqua"/>
          <w:b/>
          <w:bCs/>
          <w:i/>
          <w:iCs/>
          <w:color w:val="000000"/>
          <w:szCs w:val="32"/>
        </w:rPr>
        <w:t xml:space="preserve">tility of POCUS </w:t>
      </w:r>
    </w:p>
    <w:p w14:paraId="40007ACA" w14:textId="5A2A67BF" w:rsidR="00A77B3E" w:rsidRPr="00B97643" w:rsidRDefault="002703AE" w:rsidP="006F639A">
      <w:pPr>
        <w:spacing w:line="360" w:lineRule="auto"/>
        <w:jc w:val="both"/>
      </w:pPr>
      <w:r w:rsidRPr="00B97643">
        <w:rPr>
          <w:rFonts w:ascii="Book Antiqua" w:eastAsia="Book Antiqua" w:hAnsi="Book Antiqua" w:cs="Book Antiqua"/>
          <w:color w:val="000000"/>
          <w:szCs w:val="22"/>
        </w:rPr>
        <w:t>POCUS has been increasingly utilized for both, procedural guidance and bedside diagnosis of a multitude of condit</w:t>
      </w:r>
      <w:r w:rsidRPr="00D251B9">
        <w:rPr>
          <w:rFonts w:ascii="Book Antiqua" w:eastAsia="Book Antiqua" w:hAnsi="Book Antiqua" w:cs="Book Antiqua"/>
          <w:color w:val="000000"/>
          <w:szCs w:val="22"/>
        </w:rPr>
        <w:t xml:space="preserve">ions. </w:t>
      </w:r>
      <w:r w:rsidRPr="00D251B9">
        <w:rPr>
          <w:rFonts w:ascii="Book Antiqua" w:eastAsia="Book Antiqua" w:hAnsi="Book Antiqua" w:cs="Book Antiqua"/>
          <w:color w:val="000000"/>
        </w:rPr>
        <w:t>Table 1</w:t>
      </w:r>
      <w:r w:rsidRPr="00D251B9">
        <w:rPr>
          <w:rFonts w:ascii="Book Antiqua" w:eastAsia="Book Antiqua" w:hAnsi="Book Antiqua" w:cs="Book Antiqua"/>
          <w:color w:val="000000"/>
          <w:szCs w:val="22"/>
        </w:rPr>
        <w:t xml:space="preserve"> lists m</w:t>
      </w:r>
      <w:r w:rsidRPr="00B97643">
        <w:rPr>
          <w:rFonts w:ascii="Book Antiqua" w:eastAsia="Book Antiqua" w:hAnsi="Book Antiqua" w:cs="Book Antiqua"/>
          <w:color w:val="000000"/>
          <w:szCs w:val="22"/>
        </w:rPr>
        <w:t>any of these applications, which are summarized below.</w:t>
      </w:r>
    </w:p>
    <w:p w14:paraId="6D73689A" w14:textId="77777777" w:rsidR="00A77B3E" w:rsidRPr="00B97643" w:rsidRDefault="00A77B3E" w:rsidP="006F639A">
      <w:pPr>
        <w:spacing w:line="360" w:lineRule="auto"/>
        <w:jc w:val="both"/>
      </w:pPr>
    </w:p>
    <w:p w14:paraId="7F80D83F" w14:textId="5A22C6D0" w:rsidR="00A77B3E" w:rsidRPr="00502579" w:rsidRDefault="002703AE" w:rsidP="006F639A">
      <w:pPr>
        <w:spacing w:line="360" w:lineRule="auto"/>
        <w:jc w:val="both"/>
        <w:rPr>
          <w:b/>
          <w:bCs/>
          <w:i/>
          <w:iCs/>
        </w:rPr>
      </w:pPr>
      <w:r w:rsidRPr="00502579">
        <w:rPr>
          <w:rFonts w:ascii="Book Antiqua" w:eastAsia="Book Antiqua" w:hAnsi="Book Antiqua" w:cs="Book Antiqua"/>
          <w:b/>
          <w:bCs/>
          <w:i/>
          <w:iCs/>
          <w:color w:val="000000"/>
          <w:szCs w:val="32"/>
        </w:rPr>
        <w:t xml:space="preserve">Procedural </w:t>
      </w:r>
      <w:r w:rsidR="003C70A8">
        <w:rPr>
          <w:rFonts w:ascii="Book Antiqua" w:eastAsia="Book Antiqua" w:hAnsi="Book Antiqua" w:cs="Book Antiqua"/>
          <w:b/>
          <w:bCs/>
          <w:i/>
          <w:iCs/>
          <w:color w:val="000000"/>
          <w:szCs w:val="32"/>
        </w:rPr>
        <w:t>g</w:t>
      </w:r>
      <w:r w:rsidRPr="00502579">
        <w:rPr>
          <w:rFonts w:ascii="Book Antiqua" w:eastAsia="Book Antiqua" w:hAnsi="Book Antiqua" w:cs="Book Antiqua"/>
          <w:b/>
          <w:bCs/>
          <w:i/>
          <w:iCs/>
          <w:color w:val="000000"/>
          <w:szCs w:val="32"/>
        </w:rPr>
        <w:t>uidance</w:t>
      </w:r>
    </w:p>
    <w:p w14:paraId="0CF4F648" w14:textId="0A74E1F5" w:rsidR="00A77B3E" w:rsidRPr="00B97643" w:rsidRDefault="002703AE" w:rsidP="006F639A">
      <w:pPr>
        <w:spacing w:line="360" w:lineRule="auto"/>
        <w:jc w:val="both"/>
      </w:pPr>
      <w:r w:rsidRPr="00B97643">
        <w:rPr>
          <w:rFonts w:ascii="Book Antiqua" w:eastAsia="Book Antiqua" w:hAnsi="Book Antiqua" w:cs="Book Antiqua"/>
          <w:color w:val="000000"/>
          <w:szCs w:val="22"/>
        </w:rPr>
        <w:t>POCUS has been found to improve first attempt success in many procedures needed in a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nit</w:t>
      </w:r>
      <w:r w:rsidRPr="00B97643">
        <w:rPr>
          <w:rFonts w:ascii="Book Antiqua" w:eastAsia="Book Antiqua" w:hAnsi="Book Antiqua" w:cs="Book Antiqua"/>
          <w:color w:val="000000"/>
          <w:szCs w:val="22"/>
        </w:rPr>
        <w:t>.</w:t>
      </w:r>
    </w:p>
    <w:p w14:paraId="2C98D258" w14:textId="77777777" w:rsidR="00A77B3E" w:rsidRPr="00B97643" w:rsidRDefault="00A77B3E" w:rsidP="006F639A">
      <w:pPr>
        <w:spacing w:line="360" w:lineRule="auto"/>
        <w:jc w:val="both"/>
      </w:pPr>
    </w:p>
    <w:p w14:paraId="7DCA378E" w14:textId="0F4FD43E" w:rsidR="00A77B3E" w:rsidRPr="003401E3" w:rsidRDefault="002703AE" w:rsidP="006F639A">
      <w:pPr>
        <w:spacing w:line="360" w:lineRule="auto"/>
        <w:jc w:val="both"/>
        <w:rPr>
          <w:b/>
          <w:bCs/>
          <w:i/>
          <w:iCs/>
        </w:rPr>
      </w:pPr>
      <w:r w:rsidRPr="003401E3">
        <w:rPr>
          <w:rFonts w:ascii="Book Antiqua" w:eastAsia="Book Antiqua" w:hAnsi="Book Antiqua" w:cs="Book Antiqua"/>
          <w:b/>
          <w:bCs/>
          <w:i/>
          <w:iCs/>
          <w:color w:val="000000"/>
        </w:rPr>
        <w:t xml:space="preserve">Endotracheal </w:t>
      </w:r>
      <w:r w:rsidR="003C70A8">
        <w:rPr>
          <w:rFonts w:ascii="Book Antiqua" w:eastAsia="Book Antiqua" w:hAnsi="Book Antiqua" w:cs="Book Antiqua"/>
          <w:b/>
          <w:bCs/>
          <w:i/>
          <w:iCs/>
          <w:color w:val="000000"/>
        </w:rPr>
        <w:t>i</w:t>
      </w:r>
      <w:r w:rsidRPr="003401E3">
        <w:rPr>
          <w:rFonts w:ascii="Book Antiqua" w:eastAsia="Book Antiqua" w:hAnsi="Book Antiqua" w:cs="Book Antiqua"/>
          <w:b/>
          <w:bCs/>
          <w:i/>
          <w:iCs/>
          <w:color w:val="000000"/>
        </w:rPr>
        <w:t>ntubation</w:t>
      </w:r>
    </w:p>
    <w:p w14:paraId="51C24EA0" w14:textId="410D2D2D" w:rsidR="00A77B3E" w:rsidRPr="00B97643" w:rsidRDefault="002703AE" w:rsidP="006F639A">
      <w:pPr>
        <w:spacing w:line="360" w:lineRule="auto"/>
        <w:jc w:val="both"/>
      </w:pPr>
      <w:r w:rsidRPr="00B97643">
        <w:rPr>
          <w:rFonts w:ascii="Book Antiqua" w:eastAsia="Book Antiqua" w:hAnsi="Book Antiqua" w:cs="Book Antiqua"/>
          <w:color w:val="000000"/>
          <w:szCs w:val="22"/>
        </w:rPr>
        <w:t>One of the most common reasons for admission to a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 xml:space="preserve">nit </w:t>
      </w:r>
      <w:r w:rsidRPr="00B97643">
        <w:rPr>
          <w:rFonts w:ascii="Book Antiqua" w:eastAsia="Book Antiqua" w:hAnsi="Book Antiqua" w:cs="Book Antiqua"/>
          <w:color w:val="000000"/>
          <w:szCs w:val="22"/>
        </w:rPr>
        <w:t>is acute hypoxemic respiratory failure requiring invasive mechanical ventilation. During the COVID-19 outbreak, many hospitals have protocols for direct invasive mechanical ventilation, opting against non-invasive positive pressure ventilation to reduce the risk of aerosolized exposure</w:t>
      </w:r>
      <w:r w:rsidRPr="00487F33">
        <w:rPr>
          <w:rFonts w:ascii="Book Antiqua" w:eastAsia="Book Antiqua" w:hAnsi="Book Antiqua" w:cs="Book Antiqua"/>
          <w:color w:val="000000"/>
          <w:vertAlign w:val="superscript"/>
        </w:rPr>
        <w:t>[</w:t>
      </w:r>
      <w:hyperlink w:anchor="_ENREF_16" w:tooltip="Cheung,  #882" w:history="1">
        <w:r w:rsidRPr="00487F33">
          <w:rPr>
            <w:rFonts w:ascii="Book Antiqua" w:eastAsia="Book Antiqua" w:hAnsi="Book Antiqua" w:cs="Book Antiqua"/>
            <w:color w:val="000000"/>
            <w:szCs w:val="22"/>
            <w:vertAlign w:val="superscript"/>
          </w:rPr>
          <w:t>16</w:t>
        </w:r>
      </w:hyperlink>
      <w:r w:rsidRPr="00487F33">
        <w:rPr>
          <w:rFonts w:ascii="Book Antiqua" w:eastAsia="Book Antiqua" w:hAnsi="Book Antiqua" w:cs="Book Antiqua"/>
          <w:color w:val="000000"/>
          <w:szCs w:val="22"/>
          <w:vertAlign w:val="superscript"/>
        </w:rPr>
        <w:t>,</w:t>
      </w:r>
      <w:hyperlink w:anchor="_ENREF_17" w:tooltip="Ñamendys-Silva,  #881" w:history="1">
        <w:r w:rsidRPr="00487F33">
          <w:rPr>
            <w:rFonts w:ascii="Book Antiqua" w:eastAsia="Book Antiqua" w:hAnsi="Book Antiqua" w:cs="Book Antiqua"/>
            <w:color w:val="000000"/>
            <w:szCs w:val="22"/>
            <w:vertAlign w:val="superscript"/>
          </w:rPr>
          <w:t>17</w:t>
        </w:r>
      </w:hyperlink>
      <w:r w:rsidRPr="00487F3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A </w:t>
      </w:r>
      <w:r w:rsidR="00AD1C31" w:rsidRPr="00B97643">
        <w:rPr>
          <w:rFonts w:ascii="Book Antiqua" w:eastAsia="Book Antiqua" w:hAnsi="Book Antiqua" w:cs="Book Antiqua"/>
          <w:color w:val="000000"/>
          <w:szCs w:val="22"/>
        </w:rPr>
        <w:t>chest radiograph (CXR)</w:t>
      </w:r>
      <w:r w:rsidRPr="00B97643">
        <w:rPr>
          <w:rFonts w:ascii="Book Antiqua" w:eastAsia="Book Antiqua" w:hAnsi="Book Antiqua" w:cs="Book Antiqua"/>
          <w:color w:val="000000"/>
          <w:szCs w:val="22"/>
        </w:rPr>
        <w:t xml:space="preserve"> to confirm the correct placement of the endotracheal tube (ETT) is often performed after intubation. Instead, ultrasonography can be used to confirm successful ETT placement. The advantages of POCUS are its easy availability, high specificity, speed of detection, safety (without radiation exposure), and ease of repeat imaging. A high-frequency linear probe is used to ultrasound the neck during or after the endotracheal intubation. With the probe placed in a transverse position at the base of the neck, the trachea appears as a round hypoechoic structure in the center of the neck with a reverberation artifact and hypoechoic shadow. If the probe is moved slightly to the left of the trachea, the esophagus appears as a thick-walled collapsed structure with the hypoechoic center just posterior to the trachea. As the ETT passes through the trachea, one can visualize fluttering in the trachea as immediate confirmation of endotracheal intubation. This is </w:t>
      </w:r>
      <w:r w:rsidRPr="00B97643">
        <w:rPr>
          <w:rFonts w:ascii="Book Antiqua" w:eastAsia="Book Antiqua" w:hAnsi="Book Antiqua" w:cs="Book Antiqua"/>
          <w:color w:val="000000"/>
          <w:szCs w:val="22"/>
        </w:rPr>
        <w:lastRenderedPageBreak/>
        <w:t xml:space="preserve">known as the “Snowstorm </w:t>
      </w:r>
      <w:proofErr w:type="gramStart"/>
      <w:r w:rsidRPr="00B97643">
        <w:rPr>
          <w:rFonts w:ascii="Book Antiqua" w:eastAsia="Book Antiqua" w:hAnsi="Book Antiqua" w:cs="Book Antiqua"/>
          <w:color w:val="000000"/>
          <w:szCs w:val="22"/>
        </w:rPr>
        <w:t>sign”</w:t>
      </w:r>
      <w:r w:rsidRPr="002741C5">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"_ENREF_18" \o "R</w:instrText>
      </w:r>
      <w:r w:rsidR="00AD1465">
        <w:instrText xml:space="preserve">ahmani, 2017 #856" </w:instrText>
      </w:r>
      <w:r w:rsidR="00AD1465">
        <w:fldChar w:fldCharType="separate"/>
      </w:r>
      <w:r w:rsidRPr="002741C5">
        <w:rPr>
          <w:rFonts w:ascii="Book Antiqua" w:eastAsia="Book Antiqua" w:hAnsi="Book Antiqua" w:cs="Book Antiqua"/>
          <w:color w:val="000000"/>
          <w:szCs w:val="22"/>
          <w:vertAlign w:val="superscript"/>
        </w:rPr>
        <w:t>18</w:t>
      </w:r>
      <w:r w:rsidR="00AD1465">
        <w:rPr>
          <w:rFonts w:ascii="Book Antiqua" w:eastAsia="Book Antiqua" w:hAnsi="Book Antiqua" w:cs="Book Antiqua"/>
          <w:color w:val="000000"/>
          <w:szCs w:val="22"/>
          <w:vertAlign w:val="superscript"/>
        </w:rPr>
        <w:fldChar w:fldCharType="end"/>
      </w:r>
      <w:r w:rsidRPr="002741C5">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On successful endotracheal intubation, the widening of the vocal cord with a hyperechoic circular tube in the trachea with an acoustic shadow beneath it is seen. This is known as a “Bullet </w:t>
      </w:r>
      <w:proofErr w:type="gramStart"/>
      <w:r w:rsidRPr="00B97643">
        <w:rPr>
          <w:rFonts w:ascii="Book Antiqua" w:eastAsia="Book Antiqua" w:hAnsi="Book Antiqua" w:cs="Book Antiqua"/>
          <w:color w:val="000000"/>
          <w:szCs w:val="22"/>
        </w:rPr>
        <w:t>Sign”</w:t>
      </w:r>
      <w:r w:rsidRPr="00CE1772">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"_ENREF_18" \o "Rahm</w:instrText>
      </w:r>
      <w:r w:rsidR="00AD1465">
        <w:instrText xml:space="preserve">ani, 2017 #856" </w:instrText>
      </w:r>
      <w:r w:rsidR="00AD1465">
        <w:fldChar w:fldCharType="separate"/>
      </w:r>
      <w:r w:rsidRPr="00CE1772">
        <w:rPr>
          <w:rFonts w:ascii="Book Antiqua" w:eastAsia="Book Antiqua" w:hAnsi="Book Antiqua" w:cs="Book Antiqua"/>
          <w:color w:val="000000"/>
          <w:szCs w:val="22"/>
          <w:vertAlign w:val="superscript"/>
        </w:rPr>
        <w:t>18</w:t>
      </w:r>
      <w:r w:rsidR="00AD1465">
        <w:rPr>
          <w:rFonts w:ascii="Book Antiqua" w:eastAsia="Book Antiqua" w:hAnsi="Book Antiqua" w:cs="Book Antiqua"/>
          <w:color w:val="000000"/>
          <w:szCs w:val="22"/>
          <w:vertAlign w:val="superscript"/>
        </w:rPr>
        <w:fldChar w:fldCharType="end"/>
      </w:r>
      <w:r w:rsidRPr="00CE1772">
        <w:rPr>
          <w:rFonts w:ascii="Book Antiqua" w:eastAsia="Book Antiqua" w:hAnsi="Book Antiqua" w:cs="Book Antiqua"/>
          <w:color w:val="000000"/>
          <w:szCs w:val="22"/>
          <w:vertAlign w:val="superscript"/>
        </w:rPr>
        <w:t>]</w:t>
      </w:r>
      <w:r w:rsidRPr="00A21B9D">
        <w:rPr>
          <w:rFonts w:ascii="Book Antiqua" w:eastAsia="Book Antiqua" w:hAnsi="Book Antiqua" w:cs="Book Antiqua"/>
          <w:color w:val="000000"/>
          <w:szCs w:val="22"/>
        </w:rPr>
        <w:t xml:space="preserve"> </w:t>
      </w:r>
      <w:r w:rsidR="00D82DF6">
        <w:rPr>
          <w:rFonts w:ascii="Book Antiqua" w:eastAsia="Book Antiqua" w:hAnsi="Book Antiqua" w:cs="Book Antiqua"/>
          <w:color w:val="000000"/>
          <w:szCs w:val="22"/>
        </w:rPr>
        <w:t>(</w:t>
      </w:r>
      <w:r w:rsidRPr="00A21B9D">
        <w:rPr>
          <w:rFonts w:ascii="Book Antiqua" w:eastAsia="Book Antiqua" w:hAnsi="Book Antiqua" w:cs="Book Antiqua"/>
          <w:color w:val="000000"/>
        </w:rPr>
        <w:t>Figure 1</w:t>
      </w:r>
      <w:r w:rsidR="00D82DF6">
        <w:rPr>
          <w:rFonts w:ascii="Book Antiqua" w:eastAsia="Book Antiqua" w:hAnsi="Book Antiqua" w:cs="Book Antiqua"/>
          <w:color w:val="000000"/>
        </w:rPr>
        <w:t>)</w:t>
      </w:r>
      <w:r w:rsidRPr="00B97643">
        <w:rPr>
          <w:rFonts w:ascii="Book Antiqua" w:eastAsia="Book Antiqua" w:hAnsi="Book Antiqua" w:cs="Book Antiqua"/>
          <w:color w:val="000000"/>
          <w:szCs w:val="22"/>
        </w:rPr>
        <w:t xml:space="preserve">. In the event of esophageal intubation, the tube will be visualized in the esophagus and gives the impression of a second trachea. This is known as the “double-track </w:t>
      </w:r>
      <w:proofErr w:type="gramStart"/>
      <w:r w:rsidRPr="00B97643">
        <w:rPr>
          <w:rFonts w:ascii="Book Antiqua" w:eastAsia="Book Antiqua" w:hAnsi="Book Antiqua" w:cs="Book Antiqua"/>
          <w:color w:val="000000"/>
          <w:szCs w:val="22"/>
        </w:rPr>
        <w:t>sign”</w:t>
      </w:r>
      <w:r w:rsidRPr="00D82DF6">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"_ENREF_19" \o "Das, 2015 #858" </w:instrText>
      </w:r>
      <w:r w:rsidR="00AD1465">
        <w:fldChar w:fldCharType="separate"/>
      </w:r>
      <w:r w:rsidRPr="00D82DF6">
        <w:rPr>
          <w:rFonts w:ascii="Book Antiqua" w:eastAsia="Book Antiqua" w:hAnsi="Book Antiqua" w:cs="Book Antiqua"/>
          <w:color w:val="000000"/>
          <w:szCs w:val="22"/>
          <w:vertAlign w:val="superscript"/>
        </w:rPr>
        <w:t>19</w:t>
      </w:r>
      <w:r w:rsidR="00AD1465">
        <w:rPr>
          <w:rFonts w:ascii="Book Antiqua" w:eastAsia="Book Antiqua" w:hAnsi="Book Antiqua" w:cs="Book Antiqua"/>
          <w:color w:val="000000"/>
          <w:szCs w:val="22"/>
          <w:vertAlign w:val="superscript"/>
        </w:rPr>
        <w:fldChar w:fldCharType="end"/>
      </w:r>
      <w:r w:rsidRPr="00D82DF6">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The accuracy of linear-probe ultrasound for successful intubation is 98</w:t>
      </w:r>
      <w:proofErr w:type="gramStart"/>
      <w:r w:rsidRPr="00B97643">
        <w:rPr>
          <w:rFonts w:ascii="Book Antiqua" w:eastAsia="Book Antiqua" w:hAnsi="Book Antiqua" w:cs="Book Antiqua"/>
          <w:color w:val="000000"/>
          <w:szCs w:val="22"/>
        </w:rPr>
        <w:t>%</w:t>
      </w:r>
      <w:r w:rsidRPr="003A16BA">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"_ENREF_20" \o "Gottlieb, 2019 #994" </w:instrText>
      </w:r>
      <w:r w:rsidR="00AD1465">
        <w:fldChar w:fldCharType="separate"/>
      </w:r>
      <w:r w:rsidRPr="003A16BA">
        <w:rPr>
          <w:rFonts w:ascii="Book Antiqua" w:eastAsia="Book Antiqua" w:hAnsi="Book Antiqua" w:cs="Book Antiqua"/>
          <w:color w:val="000000"/>
          <w:szCs w:val="22"/>
          <w:vertAlign w:val="superscript"/>
        </w:rPr>
        <w:t>20</w:t>
      </w:r>
      <w:r w:rsidR="00AD1465">
        <w:rPr>
          <w:rFonts w:ascii="Book Antiqua" w:eastAsia="Book Antiqua" w:hAnsi="Book Antiqua" w:cs="Book Antiqua"/>
          <w:color w:val="000000"/>
          <w:szCs w:val="22"/>
          <w:vertAlign w:val="superscript"/>
        </w:rPr>
        <w:fldChar w:fldCharType="end"/>
      </w:r>
      <w:r w:rsidRPr="003A16BA">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Once the successful endotracheal intubation is performed, mainstem bronchus intubation can be ruled out by performing a lung ultrasound using a linear high-frequency probe with a sensitivity of 98.7% and specificity of 97.1</w:t>
      </w:r>
      <w:proofErr w:type="gramStart"/>
      <w:r w:rsidRPr="00B97643">
        <w:rPr>
          <w:rFonts w:ascii="Book Antiqua" w:eastAsia="Book Antiqua" w:hAnsi="Book Antiqua" w:cs="Book Antiqua"/>
          <w:color w:val="000000"/>
          <w:szCs w:val="22"/>
        </w:rPr>
        <w:t>%</w:t>
      </w:r>
      <w:r w:rsidRPr="003C266A">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"_ENREF_21" \o "Gottlieb, 2018 #855" </w:instrText>
      </w:r>
      <w:r w:rsidR="00AD1465">
        <w:fldChar w:fldCharType="separate"/>
      </w:r>
      <w:r w:rsidRPr="003C266A">
        <w:rPr>
          <w:rFonts w:ascii="Book Antiqua" w:eastAsia="Book Antiqua" w:hAnsi="Book Antiqua" w:cs="Book Antiqua"/>
          <w:color w:val="000000"/>
          <w:szCs w:val="22"/>
          <w:vertAlign w:val="superscript"/>
        </w:rPr>
        <w:t>21</w:t>
      </w:r>
      <w:r w:rsidR="00AD1465">
        <w:rPr>
          <w:rFonts w:ascii="Book Antiqua" w:eastAsia="Book Antiqua" w:hAnsi="Book Antiqua" w:cs="Book Antiqua"/>
          <w:color w:val="000000"/>
          <w:szCs w:val="22"/>
          <w:vertAlign w:val="superscript"/>
        </w:rPr>
        <w:fldChar w:fldCharType="end"/>
      </w:r>
      <w:r w:rsidRPr="003C266A">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In tracheal intubations, bilateral lung sliding should be visualized on POCUS. In the case of right mainstem bronchus intubation, the left contralateral lung exam will not demonstrate lung sliding due to absent lung ventilation. Cardiac pulsations, visualized on the pleural surface (lung pulse) can help differentiate main stem intubation from a </w:t>
      </w:r>
      <w:proofErr w:type="gramStart"/>
      <w:r w:rsidRPr="00B97643">
        <w:rPr>
          <w:rFonts w:ascii="Book Antiqua" w:eastAsia="Book Antiqua" w:hAnsi="Book Antiqua" w:cs="Book Antiqua"/>
          <w:color w:val="000000"/>
          <w:szCs w:val="22"/>
        </w:rPr>
        <w:t>pneumothorax</w:t>
      </w:r>
      <w:r w:rsidRPr="007378D9">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"_ENREF_22" \o "Blaivas, 2008 #854" </w:instrText>
      </w:r>
      <w:r w:rsidR="00AD1465">
        <w:fldChar w:fldCharType="separate"/>
      </w:r>
      <w:r w:rsidRPr="007378D9">
        <w:rPr>
          <w:rFonts w:ascii="Book Antiqua" w:eastAsia="Book Antiqua" w:hAnsi="Book Antiqua" w:cs="Book Antiqua"/>
          <w:color w:val="000000"/>
          <w:szCs w:val="22"/>
          <w:vertAlign w:val="superscript"/>
        </w:rPr>
        <w:t>22</w:t>
      </w:r>
      <w:r w:rsidR="00AD1465">
        <w:rPr>
          <w:rFonts w:ascii="Book Antiqua" w:eastAsia="Book Antiqua" w:hAnsi="Book Antiqua" w:cs="Book Antiqua"/>
          <w:color w:val="000000"/>
          <w:szCs w:val="22"/>
          <w:vertAlign w:val="superscript"/>
        </w:rPr>
        <w:fldChar w:fldCharType="end"/>
      </w:r>
      <w:r w:rsidRPr="007378D9">
        <w:rPr>
          <w:rFonts w:ascii="Book Antiqua" w:eastAsia="Book Antiqua" w:hAnsi="Book Antiqua" w:cs="Book Antiqua"/>
          <w:color w:val="000000"/>
          <w:szCs w:val="22"/>
          <w:vertAlign w:val="superscript"/>
        </w:rPr>
        <w:t>]</w:t>
      </w:r>
      <w:r w:rsidR="002D33F3">
        <w:rPr>
          <w:rFonts w:ascii="Book Antiqua" w:eastAsia="Book Antiqua" w:hAnsi="Book Antiqua" w:cs="Book Antiqua"/>
          <w:color w:val="000000"/>
          <w:szCs w:val="22"/>
        </w:rPr>
        <w:t xml:space="preserve"> </w:t>
      </w:r>
      <w:r w:rsidR="007378D9">
        <w:rPr>
          <w:rFonts w:ascii="Book Antiqua" w:eastAsia="Book Antiqua" w:hAnsi="Book Antiqua" w:cs="Book Antiqua"/>
          <w:color w:val="000000"/>
        </w:rPr>
        <w:t>(</w:t>
      </w:r>
      <w:r w:rsidRPr="007378D9">
        <w:rPr>
          <w:rFonts w:ascii="Book Antiqua" w:eastAsia="Book Antiqua" w:hAnsi="Book Antiqua" w:cs="Book Antiqua"/>
          <w:color w:val="000000"/>
        </w:rPr>
        <w:t>Video 1</w:t>
      </w:r>
      <w:r w:rsidR="007378D9">
        <w:rPr>
          <w:rFonts w:ascii="Book Antiqua" w:eastAsia="Book Antiqua" w:hAnsi="Book Antiqua" w:cs="Book Antiqua"/>
          <w:color w:val="000000"/>
        </w:rPr>
        <w:t>)</w:t>
      </w:r>
      <w:r w:rsidRPr="00B97643">
        <w:rPr>
          <w:rFonts w:ascii="Book Antiqua" w:eastAsia="Book Antiqua" w:hAnsi="Book Antiqua" w:cs="Book Antiqua"/>
          <w:color w:val="000000"/>
          <w:szCs w:val="22"/>
        </w:rPr>
        <w:t>. Once identified, the ETT can be retracted by a few centimeters during simultaneous ultrasound visualization of left lung to assess for lung sliding, which confirms correct placement of ETT.</w:t>
      </w:r>
    </w:p>
    <w:p w14:paraId="264F3CB3" w14:textId="77777777" w:rsidR="00A77B3E" w:rsidRPr="00B97643" w:rsidRDefault="00A77B3E" w:rsidP="006F639A">
      <w:pPr>
        <w:spacing w:line="360" w:lineRule="auto"/>
        <w:jc w:val="both"/>
      </w:pPr>
    </w:p>
    <w:p w14:paraId="48D85A12" w14:textId="469B9A2D" w:rsidR="00A77B3E" w:rsidRPr="00164040" w:rsidRDefault="002703AE" w:rsidP="006F639A">
      <w:pPr>
        <w:spacing w:line="360" w:lineRule="auto"/>
        <w:jc w:val="both"/>
        <w:rPr>
          <w:b/>
          <w:bCs/>
          <w:i/>
          <w:iCs/>
        </w:rPr>
      </w:pPr>
      <w:r w:rsidRPr="00164040">
        <w:rPr>
          <w:rFonts w:ascii="Book Antiqua" w:eastAsia="Book Antiqua" w:hAnsi="Book Antiqua" w:cs="Book Antiqua"/>
          <w:b/>
          <w:bCs/>
          <w:i/>
          <w:iCs/>
          <w:color w:val="000000"/>
        </w:rPr>
        <w:t xml:space="preserve">Peripheral </w:t>
      </w:r>
      <w:r w:rsidR="003C70A8">
        <w:rPr>
          <w:rFonts w:ascii="Book Antiqua" w:eastAsia="Book Antiqua" w:hAnsi="Book Antiqua" w:cs="Book Antiqua"/>
          <w:b/>
          <w:bCs/>
          <w:i/>
          <w:iCs/>
          <w:color w:val="000000"/>
        </w:rPr>
        <w:t>v</w:t>
      </w:r>
      <w:r w:rsidRPr="00164040">
        <w:rPr>
          <w:rFonts w:ascii="Book Antiqua" w:eastAsia="Book Antiqua" w:hAnsi="Book Antiqua" w:cs="Book Antiqua"/>
          <w:b/>
          <w:bCs/>
          <w:i/>
          <w:iCs/>
          <w:color w:val="000000"/>
        </w:rPr>
        <w:t xml:space="preserve">enous </w:t>
      </w:r>
      <w:r w:rsidR="003C70A8">
        <w:rPr>
          <w:rFonts w:ascii="Book Antiqua" w:eastAsia="Book Antiqua" w:hAnsi="Book Antiqua" w:cs="Book Antiqua"/>
          <w:b/>
          <w:bCs/>
          <w:i/>
          <w:iCs/>
          <w:color w:val="000000"/>
        </w:rPr>
        <w:t>a</w:t>
      </w:r>
      <w:r w:rsidRPr="00164040">
        <w:rPr>
          <w:rFonts w:ascii="Book Antiqua" w:eastAsia="Book Antiqua" w:hAnsi="Book Antiqua" w:cs="Book Antiqua"/>
          <w:b/>
          <w:bCs/>
          <w:i/>
          <w:iCs/>
          <w:color w:val="000000"/>
        </w:rPr>
        <w:t>ccess</w:t>
      </w:r>
    </w:p>
    <w:p w14:paraId="2F044379" w14:textId="3B73B291" w:rsidR="00A77B3E" w:rsidRPr="00B97643" w:rsidRDefault="002703AE" w:rsidP="006F639A">
      <w:pPr>
        <w:spacing w:line="360" w:lineRule="auto"/>
        <w:jc w:val="both"/>
      </w:pPr>
      <w:r w:rsidRPr="00B97643">
        <w:rPr>
          <w:rFonts w:ascii="Book Antiqua" w:eastAsia="Book Antiqua" w:hAnsi="Book Antiqua" w:cs="Book Antiqua"/>
          <w:color w:val="000000"/>
          <w:szCs w:val="22"/>
        </w:rPr>
        <w:t>A high-frequency linear probe can be used to place peripheral venous access swiftly if superficial veins are not identified on a physical exam. Ideally, a superficial vein that is 3 mm to 10 mm beneath the skin is visualized in transverse and longitudinal axis with an ultrasound. This allows the provider to gauge the path of the vein and decide the length of the intravenous catheter to use. A color Doppler can be utilized to differentiate an artery from a vein when in doubt. The success rate of ultrasound-guided peripheral venous access is 81% compared to 70% in the control group with palpation/visualization approach. It also reduces the number of attempts and time to achieve a venous access</w:t>
      </w:r>
      <w:r w:rsidRPr="003462C5">
        <w:rPr>
          <w:rFonts w:ascii="Book Antiqua" w:eastAsia="Book Antiqua" w:hAnsi="Book Antiqua" w:cs="Book Antiqua"/>
          <w:color w:val="000000"/>
          <w:vertAlign w:val="superscript"/>
        </w:rPr>
        <w:t>[</w:t>
      </w:r>
      <w:hyperlink w:anchor="_ENREF_23" w:tooltip="van Loon, 2018 #840" w:history="1">
        <w:r w:rsidRPr="003462C5">
          <w:rPr>
            <w:rFonts w:ascii="Book Antiqua" w:eastAsia="Book Antiqua" w:hAnsi="Book Antiqua" w:cs="Book Antiqua"/>
            <w:color w:val="000000"/>
            <w:szCs w:val="22"/>
            <w:vertAlign w:val="superscript"/>
          </w:rPr>
          <w:t>23</w:t>
        </w:r>
      </w:hyperlink>
      <w:r w:rsidRPr="003462C5">
        <w:rPr>
          <w:rFonts w:ascii="Book Antiqua" w:eastAsia="Book Antiqua" w:hAnsi="Book Antiqua" w:cs="Book Antiqua"/>
          <w:color w:val="000000"/>
          <w:szCs w:val="22"/>
          <w:vertAlign w:val="superscript"/>
        </w:rPr>
        <w:t>,</w:t>
      </w:r>
      <w:hyperlink w:anchor="_ENREF_24" w:tooltip="Egan, 2013 #841" w:history="1">
        <w:r w:rsidRPr="003462C5">
          <w:rPr>
            <w:rFonts w:ascii="Book Antiqua" w:eastAsia="Book Antiqua" w:hAnsi="Book Antiqua" w:cs="Book Antiqua"/>
            <w:color w:val="000000"/>
            <w:szCs w:val="22"/>
            <w:vertAlign w:val="superscript"/>
          </w:rPr>
          <w:t>24</w:t>
        </w:r>
      </w:hyperlink>
      <w:r w:rsidRPr="003462C5">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519D581D" w14:textId="77777777" w:rsidR="00A77B3E" w:rsidRPr="00B97643" w:rsidRDefault="00A77B3E" w:rsidP="006F639A">
      <w:pPr>
        <w:spacing w:line="360" w:lineRule="auto"/>
        <w:jc w:val="both"/>
      </w:pPr>
    </w:p>
    <w:p w14:paraId="1C4A449A" w14:textId="11177D23" w:rsidR="00A77B3E" w:rsidRPr="00E906AC" w:rsidRDefault="002703AE" w:rsidP="006F639A">
      <w:pPr>
        <w:spacing w:line="360" w:lineRule="auto"/>
        <w:jc w:val="both"/>
        <w:rPr>
          <w:b/>
          <w:bCs/>
          <w:i/>
          <w:iCs/>
        </w:rPr>
      </w:pPr>
      <w:r w:rsidRPr="00E906AC">
        <w:rPr>
          <w:rFonts w:ascii="Book Antiqua" w:eastAsia="Book Antiqua" w:hAnsi="Book Antiqua" w:cs="Book Antiqua"/>
          <w:b/>
          <w:bCs/>
          <w:i/>
          <w:iCs/>
          <w:color w:val="000000"/>
        </w:rPr>
        <w:t xml:space="preserve">Arterial </w:t>
      </w:r>
      <w:r w:rsidR="003C70A8">
        <w:rPr>
          <w:rFonts w:ascii="Book Antiqua" w:eastAsia="Book Antiqua" w:hAnsi="Book Antiqua" w:cs="Book Antiqua"/>
          <w:b/>
          <w:bCs/>
          <w:i/>
          <w:iCs/>
          <w:color w:val="000000"/>
        </w:rPr>
        <w:t>a</w:t>
      </w:r>
      <w:r w:rsidRPr="00E906AC">
        <w:rPr>
          <w:rFonts w:ascii="Book Antiqua" w:eastAsia="Book Antiqua" w:hAnsi="Book Antiqua" w:cs="Book Antiqua"/>
          <w:b/>
          <w:bCs/>
          <w:i/>
          <w:iCs/>
          <w:color w:val="000000"/>
        </w:rPr>
        <w:t>ccess</w:t>
      </w:r>
    </w:p>
    <w:p w14:paraId="68368948" w14:textId="77777777" w:rsidR="00A77B3E" w:rsidRPr="00B97643" w:rsidRDefault="002703AE" w:rsidP="006F639A">
      <w:pPr>
        <w:spacing w:line="360" w:lineRule="auto"/>
        <w:jc w:val="both"/>
      </w:pPr>
      <w:r w:rsidRPr="00B97643">
        <w:rPr>
          <w:rFonts w:ascii="Book Antiqua" w:eastAsia="Book Antiqua" w:hAnsi="Book Antiqua" w:cs="Book Antiqua"/>
          <w:color w:val="000000"/>
          <w:szCs w:val="22"/>
        </w:rPr>
        <w:lastRenderedPageBreak/>
        <w:t>Arterial access is often required in patients requiring vasopressor therapy and invasive mechanical ventilation for close hemodynamic monitoring and frequent arterial blood gases. The radial artery is the most common site utilized for arterial line placement. Using POCUS, first-pass success can be improved by up to 71</w:t>
      </w:r>
      <w:proofErr w:type="gramStart"/>
      <w:r w:rsidRPr="00B97643">
        <w:rPr>
          <w:rFonts w:ascii="Book Antiqua" w:eastAsia="Book Antiqua" w:hAnsi="Book Antiqua" w:cs="Book Antiqua"/>
          <w:color w:val="000000"/>
          <w:szCs w:val="22"/>
        </w:rPr>
        <w:t>%</w:t>
      </w:r>
      <w:r w:rsidRPr="002F187B">
        <w:rPr>
          <w:rFonts w:ascii="Book Antiqua" w:eastAsia="Book Antiqua" w:hAnsi="Book Antiqua" w:cs="Book Antiqua"/>
          <w:color w:val="000000"/>
          <w:vertAlign w:val="superscript"/>
        </w:rPr>
        <w:t>[</w:t>
      </w:r>
      <w:proofErr w:type="gramEnd"/>
      <w:r w:rsidR="00AD1465">
        <w:fldChar w:fldCharType="begin"/>
      </w:r>
      <w:r w:rsidR="00AD1465">
        <w:instrText xml:space="preserve"> HYPERLINK \l</w:instrText>
      </w:r>
      <w:r w:rsidR="00AD1465">
        <w:instrText xml:space="preserve"> "_ENREF_25" \o "Shiloh, 2011 #1181" </w:instrText>
      </w:r>
      <w:r w:rsidR="00AD1465">
        <w:fldChar w:fldCharType="separate"/>
      </w:r>
      <w:r w:rsidRPr="002F187B">
        <w:rPr>
          <w:rFonts w:ascii="Book Antiqua" w:eastAsia="Book Antiqua" w:hAnsi="Book Antiqua" w:cs="Book Antiqua"/>
          <w:color w:val="000000"/>
          <w:szCs w:val="22"/>
          <w:vertAlign w:val="superscript"/>
        </w:rPr>
        <w:t>25</w:t>
      </w:r>
      <w:r w:rsidR="00AD1465">
        <w:rPr>
          <w:rFonts w:ascii="Book Antiqua" w:eastAsia="Book Antiqua" w:hAnsi="Book Antiqua" w:cs="Book Antiqua"/>
          <w:color w:val="000000"/>
          <w:szCs w:val="22"/>
          <w:vertAlign w:val="superscript"/>
        </w:rPr>
        <w:fldChar w:fldCharType="end"/>
      </w:r>
      <w:r w:rsidRPr="002F187B">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Since the vessel and the catheter tip can be directly visualized in real-time during the procedure, the chances of complications are lower compared to palpation </w:t>
      </w:r>
      <w:proofErr w:type="gramStart"/>
      <w:r w:rsidRPr="00B97643">
        <w:rPr>
          <w:rFonts w:ascii="Book Antiqua" w:eastAsia="Book Antiqua" w:hAnsi="Book Antiqua" w:cs="Book Antiqua"/>
          <w:color w:val="000000"/>
          <w:szCs w:val="22"/>
        </w:rPr>
        <w:t>method</w:t>
      </w:r>
      <w:r w:rsidRPr="009A067E">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"_ENREF_26" \o "Miller, 2016 </w:instrText>
      </w:r>
      <w:r w:rsidR="00AD1465">
        <w:instrText xml:space="preserve">#1182" </w:instrText>
      </w:r>
      <w:r w:rsidR="00AD1465">
        <w:fldChar w:fldCharType="separate"/>
      </w:r>
      <w:r w:rsidRPr="009A067E">
        <w:rPr>
          <w:rFonts w:ascii="Book Antiqua" w:eastAsia="Book Antiqua" w:hAnsi="Book Antiqua" w:cs="Book Antiqua"/>
          <w:color w:val="000000"/>
          <w:szCs w:val="22"/>
          <w:vertAlign w:val="superscript"/>
        </w:rPr>
        <w:t>26</w:t>
      </w:r>
      <w:r w:rsidR="00AD1465">
        <w:rPr>
          <w:rFonts w:ascii="Book Antiqua" w:eastAsia="Book Antiqua" w:hAnsi="Book Antiqua" w:cs="Book Antiqua"/>
          <w:color w:val="000000"/>
          <w:szCs w:val="22"/>
          <w:vertAlign w:val="superscript"/>
        </w:rPr>
        <w:fldChar w:fldCharType="end"/>
      </w:r>
      <w:r w:rsidRPr="009A067E">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POCUS also offers superiority in deeper located arteries decreasing serious complications and improving the first-pass success.</w:t>
      </w:r>
    </w:p>
    <w:p w14:paraId="0F3D77FC" w14:textId="77777777" w:rsidR="00A77B3E" w:rsidRPr="00B97643" w:rsidRDefault="00A77B3E" w:rsidP="006F639A">
      <w:pPr>
        <w:spacing w:line="360" w:lineRule="auto"/>
        <w:jc w:val="both"/>
      </w:pPr>
    </w:p>
    <w:p w14:paraId="4430B672" w14:textId="5CCB1D5C" w:rsidR="00A77B3E" w:rsidRPr="00A208AA" w:rsidRDefault="002703AE" w:rsidP="006F639A">
      <w:pPr>
        <w:spacing w:line="360" w:lineRule="auto"/>
        <w:jc w:val="both"/>
        <w:rPr>
          <w:b/>
          <w:bCs/>
          <w:i/>
          <w:iCs/>
        </w:rPr>
      </w:pPr>
      <w:r w:rsidRPr="00A208AA">
        <w:rPr>
          <w:rFonts w:ascii="Book Antiqua" w:eastAsia="Book Antiqua" w:hAnsi="Book Antiqua" w:cs="Book Antiqua"/>
          <w:b/>
          <w:bCs/>
          <w:i/>
          <w:iCs/>
          <w:color w:val="000000"/>
        </w:rPr>
        <w:t>Centr</w:t>
      </w:r>
      <w:r w:rsidR="00A208AA" w:rsidRPr="00A208AA">
        <w:rPr>
          <w:rFonts w:ascii="Book Antiqua" w:eastAsia="Book Antiqua" w:hAnsi="Book Antiqua" w:cs="Book Antiqua"/>
          <w:b/>
          <w:bCs/>
          <w:i/>
          <w:iCs/>
          <w:color w:val="000000"/>
        </w:rPr>
        <w:t>al venous access and confirm</w:t>
      </w:r>
      <w:r w:rsidRPr="00A208AA">
        <w:rPr>
          <w:rFonts w:ascii="Book Antiqua" w:eastAsia="Book Antiqua" w:hAnsi="Book Antiqua" w:cs="Book Antiqua"/>
          <w:b/>
          <w:bCs/>
          <w:i/>
          <w:iCs/>
          <w:color w:val="000000"/>
        </w:rPr>
        <w:t>ation</w:t>
      </w:r>
    </w:p>
    <w:p w14:paraId="1BD3FA39" w14:textId="318AE187" w:rsidR="00A77B3E" w:rsidRPr="00B97643" w:rsidRDefault="002703AE" w:rsidP="006F639A">
      <w:pPr>
        <w:spacing w:line="360" w:lineRule="auto"/>
        <w:jc w:val="both"/>
      </w:pPr>
      <w:r w:rsidRPr="00B97643">
        <w:rPr>
          <w:rFonts w:ascii="Book Antiqua" w:eastAsia="Book Antiqua" w:hAnsi="Book Antiqua" w:cs="Book Antiqua"/>
          <w:color w:val="000000"/>
          <w:szCs w:val="22"/>
        </w:rPr>
        <w:t>There are several advantages of having central venous access in patients admitted to a COVID-ICU. It reduces the number of venous punctures for frequent blood draws, allows for hemodynamic monitoring, and consistent access for sedation and vasoactive medications. Standard of care is for central venous line (CVL) placement to be performed</w:t>
      </w:r>
      <w:r w:rsidR="00250798">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 xml:space="preserve">under direct ultrasonographic visualization as its use reduces complications and improves first-pass success when conducted by trained </w:t>
      </w:r>
      <w:proofErr w:type="gramStart"/>
      <w:r w:rsidRPr="00B97643">
        <w:rPr>
          <w:rFonts w:ascii="Book Antiqua" w:eastAsia="Book Antiqua" w:hAnsi="Book Antiqua" w:cs="Book Antiqua"/>
          <w:color w:val="000000"/>
          <w:szCs w:val="22"/>
        </w:rPr>
        <w:t>personnel</w:t>
      </w:r>
      <w:r w:rsidRPr="00510B6C">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"_ENREF_27" \o "Weekes, 2016 #843" </w:instrText>
      </w:r>
      <w:r w:rsidR="00AD1465">
        <w:fldChar w:fldCharType="separate"/>
      </w:r>
      <w:r w:rsidRPr="00510B6C">
        <w:rPr>
          <w:rFonts w:ascii="Book Antiqua" w:eastAsia="Book Antiqua" w:hAnsi="Book Antiqua" w:cs="Book Antiqua"/>
          <w:color w:val="000000"/>
          <w:szCs w:val="22"/>
          <w:vertAlign w:val="superscript"/>
        </w:rPr>
        <w:t>27</w:t>
      </w:r>
      <w:r w:rsidR="00AD1465">
        <w:rPr>
          <w:rFonts w:ascii="Book Antiqua" w:eastAsia="Book Antiqua" w:hAnsi="Book Antiqua" w:cs="Book Antiqua"/>
          <w:color w:val="000000"/>
          <w:szCs w:val="22"/>
          <w:vertAlign w:val="superscript"/>
        </w:rPr>
        <w:fldChar w:fldCharType="end"/>
      </w:r>
      <w:r w:rsidRPr="00510B6C">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Real-time POCUS can be utilized to visualize and capture the image of the </w:t>
      </w:r>
      <w:proofErr w:type="gramStart"/>
      <w:r w:rsidRPr="00B97643">
        <w:rPr>
          <w:rFonts w:ascii="Book Antiqua" w:eastAsia="Book Antiqua" w:hAnsi="Book Antiqua" w:cs="Book Antiqua"/>
          <w:color w:val="000000"/>
          <w:szCs w:val="22"/>
        </w:rPr>
        <w:t>guide-wire</w:t>
      </w:r>
      <w:proofErr w:type="gramEnd"/>
      <w:r w:rsidRPr="00B97643">
        <w:rPr>
          <w:rFonts w:ascii="Book Antiqua" w:eastAsia="Book Antiqua" w:hAnsi="Book Antiqua" w:cs="Book Antiqua"/>
          <w:color w:val="000000"/>
          <w:szCs w:val="22"/>
        </w:rPr>
        <w:t xml:space="preserve"> in the intended central vessel during the procedure. Once the CVL is placed, an agitated saline bolus can identify correct placement by finding immediate microbubbles in the right atrium on the subcostal cardiac view (also known as rapid atrial swirl sign)</w:t>
      </w:r>
      <w:r w:rsidR="00B501BC">
        <w:rPr>
          <w:rFonts w:ascii="Book Antiqua" w:eastAsia="Book Antiqua" w:hAnsi="Book Antiqua" w:cs="Book Antiqua"/>
          <w:color w:val="000000"/>
          <w:szCs w:val="22"/>
        </w:rPr>
        <w:t xml:space="preserve"> </w:t>
      </w:r>
      <w:r w:rsidR="003A5ED5">
        <w:rPr>
          <w:rFonts w:ascii="Book Antiqua" w:eastAsia="Book Antiqua" w:hAnsi="Book Antiqua" w:cs="Book Antiqua"/>
          <w:color w:val="000000"/>
        </w:rPr>
        <w:t>(</w:t>
      </w:r>
      <w:r w:rsidRPr="003A5ED5">
        <w:rPr>
          <w:rFonts w:ascii="Book Antiqua" w:eastAsia="Book Antiqua" w:hAnsi="Book Antiqua" w:cs="Book Antiqua"/>
          <w:color w:val="000000"/>
        </w:rPr>
        <w:t xml:space="preserve">Video </w:t>
      </w:r>
      <w:proofErr w:type="gramStart"/>
      <w:r w:rsidRPr="003A5ED5">
        <w:rPr>
          <w:rFonts w:ascii="Book Antiqua" w:eastAsia="Book Antiqua" w:hAnsi="Book Antiqua" w:cs="Book Antiqua"/>
          <w:color w:val="000000"/>
        </w:rPr>
        <w:t>2</w:t>
      </w:r>
      <w:r w:rsidR="003A5ED5">
        <w:rPr>
          <w:rFonts w:ascii="Book Antiqua" w:eastAsia="Book Antiqua" w:hAnsi="Book Antiqua" w:cs="Book Antiqua"/>
          <w:color w:val="000000"/>
        </w:rPr>
        <w:t>)</w:t>
      </w:r>
      <w:r w:rsidRPr="003A5ED5">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"_ENREF_28" \o "Korsten, 2018 #844" </w:instrText>
      </w:r>
      <w:r w:rsidR="00AD1465">
        <w:fldChar w:fldCharType="separate"/>
      </w:r>
      <w:r w:rsidRPr="003A5ED5">
        <w:rPr>
          <w:rFonts w:ascii="Book Antiqua" w:eastAsia="Book Antiqua" w:hAnsi="Book Antiqua" w:cs="Book Antiqua"/>
          <w:color w:val="000000"/>
          <w:szCs w:val="22"/>
          <w:vertAlign w:val="superscript"/>
        </w:rPr>
        <w:t>28</w:t>
      </w:r>
      <w:r w:rsidR="00AD1465">
        <w:rPr>
          <w:rFonts w:ascii="Book Antiqua" w:eastAsia="Book Antiqua" w:hAnsi="Book Antiqua" w:cs="Book Antiqua"/>
          <w:color w:val="000000"/>
          <w:szCs w:val="22"/>
          <w:vertAlign w:val="superscript"/>
        </w:rPr>
        <w:fldChar w:fldCharType="end"/>
      </w:r>
      <w:r w:rsidRPr="003A5ED5">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The same probe can be utilized post-procedure to ensure lung sliding and rule out procedure-related pneumothorax. A prospective study identified correct CVL placement using POCUS with a sensitivity of 86.8% and a specificity of 100</w:t>
      </w:r>
      <w:proofErr w:type="gramStart"/>
      <w:r w:rsidRPr="00B97643">
        <w:rPr>
          <w:rFonts w:ascii="Book Antiqua" w:eastAsia="Book Antiqua" w:hAnsi="Book Antiqua" w:cs="Book Antiqua"/>
          <w:color w:val="000000"/>
          <w:szCs w:val="22"/>
        </w:rPr>
        <w:t>%</w:t>
      </w:r>
      <w:r w:rsidRPr="00047E9C">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"_ENREF_29" \o "Wilson, 2017 #842" </w:instrText>
      </w:r>
      <w:r w:rsidR="00AD1465">
        <w:fldChar w:fldCharType="separate"/>
      </w:r>
      <w:r w:rsidRPr="00047E9C">
        <w:rPr>
          <w:rFonts w:ascii="Book Antiqua" w:eastAsia="Book Antiqua" w:hAnsi="Book Antiqua" w:cs="Book Antiqua"/>
          <w:color w:val="000000"/>
          <w:szCs w:val="22"/>
          <w:vertAlign w:val="superscript"/>
        </w:rPr>
        <w:t>29</w:t>
      </w:r>
      <w:r w:rsidR="00AD1465">
        <w:rPr>
          <w:rFonts w:ascii="Book Antiqua" w:eastAsia="Book Antiqua" w:hAnsi="Book Antiqua" w:cs="Book Antiqua"/>
          <w:color w:val="000000"/>
          <w:szCs w:val="22"/>
          <w:vertAlign w:val="superscript"/>
        </w:rPr>
        <w:fldChar w:fldCharType="end"/>
      </w:r>
      <w:r w:rsidRPr="00047E9C">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They found that the median time to POCUS completion for confirmation of line placement was 16 min compared to 32 min for a </w:t>
      </w:r>
      <w:proofErr w:type="gramStart"/>
      <w:r w:rsidRPr="00B97643">
        <w:rPr>
          <w:rFonts w:ascii="Book Antiqua" w:eastAsia="Book Antiqua" w:hAnsi="Book Antiqua" w:cs="Book Antiqua"/>
          <w:color w:val="000000"/>
          <w:szCs w:val="22"/>
        </w:rPr>
        <w:t>CXR</w:t>
      </w:r>
      <w:r w:rsidRPr="00CD2C68">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"_ENREF_29" \o "Wilson, 2017 #842" </w:instrText>
      </w:r>
      <w:r w:rsidR="00AD1465">
        <w:fldChar w:fldCharType="separate"/>
      </w:r>
      <w:r w:rsidRPr="00CD2C68">
        <w:rPr>
          <w:rFonts w:ascii="Book Antiqua" w:eastAsia="Book Antiqua" w:hAnsi="Book Antiqua" w:cs="Book Antiqua"/>
          <w:color w:val="000000"/>
          <w:szCs w:val="22"/>
          <w:vertAlign w:val="superscript"/>
        </w:rPr>
        <w:t>29</w:t>
      </w:r>
      <w:r w:rsidR="00AD1465">
        <w:rPr>
          <w:rFonts w:ascii="Book Antiqua" w:eastAsia="Book Antiqua" w:hAnsi="Book Antiqua" w:cs="Book Antiqua"/>
          <w:color w:val="000000"/>
          <w:szCs w:val="22"/>
          <w:vertAlign w:val="superscript"/>
        </w:rPr>
        <w:fldChar w:fldCharType="end"/>
      </w:r>
      <w:r w:rsidRPr="00CD2C68">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This time difference is further accentuated in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nits</w:t>
      </w:r>
      <w:r w:rsidRPr="00B97643">
        <w:rPr>
          <w:rFonts w:ascii="Book Antiqua" w:eastAsia="Book Antiqua" w:hAnsi="Book Antiqua" w:cs="Book Antiqua"/>
          <w:color w:val="000000"/>
          <w:szCs w:val="22"/>
        </w:rPr>
        <w:t>, given the intricate process of PPE and decontamination needs with X-ray machines.</w:t>
      </w:r>
    </w:p>
    <w:p w14:paraId="2E332923" w14:textId="77777777" w:rsidR="00A77B3E" w:rsidRPr="00B97643" w:rsidRDefault="00A77B3E" w:rsidP="006F639A">
      <w:pPr>
        <w:spacing w:line="360" w:lineRule="auto"/>
        <w:jc w:val="both"/>
      </w:pPr>
    </w:p>
    <w:p w14:paraId="7BBDE1AD" w14:textId="5D0021D5" w:rsidR="00A77B3E" w:rsidRPr="00AD1C31" w:rsidRDefault="002703AE" w:rsidP="006F639A">
      <w:pPr>
        <w:spacing w:line="360" w:lineRule="auto"/>
        <w:jc w:val="both"/>
        <w:rPr>
          <w:b/>
          <w:bCs/>
          <w:i/>
          <w:iCs/>
        </w:rPr>
      </w:pPr>
      <w:r w:rsidRPr="00AD1C31">
        <w:rPr>
          <w:rFonts w:ascii="Book Antiqua" w:eastAsia="Book Antiqua" w:hAnsi="Book Antiqua" w:cs="Book Antiqua"/>
          <w:b/>
          <w:bCs/>
          <w:i/>
          <w:iCs/>
          <w:color w:val="000000"/>
        </w:rPr>
        <w:t>Gast</w:t>
      </w:r>
      <w:r w:rsidR="00AD1C31" w:rsidRPr="00AD1C31">
        <w:rPr>
          <w:rFonts w:ascii="Book Antiqua" w:eastAsia="Book Antiqua" w:hAnsi="Book Antiqua" w:cs="Book Antiqua"/>
          <w:b/>
          <w:bCs/>
          <w:i/>
          <w:iCs/>
          <w:color w:val="000000"/>
        </w:rPr>
        <w:t>ric tube place</w:t>
      </w:r>
      <w:r w:rsidRPr="00AD1C31">
        <w:rPr>
          <w:rFonts w:ascii="Book Antiqua" w:eastAsia="Book Antiqua" w:hAnsi="Book Antiqua" w:cs="Book Antiqua"/>
          <w:b/>
          <w:bCs/>
          <w:i/>
          <w:iCs/>
          <w:color w:val="000000"/>
        </w:rPr>
        <w:t>ment</w:t>
      </w:r>
    </w:p>
    <w:p w14:paraId="3E87B25E" w14:textId="2B4FE86A" w:rsidR="00A77B3E" w:rsidRPr="00B97643" w:rsidRDefault="002703AE" w:rsidP="006F639A">
      <w:pPr>
        <w:spacing w:line="360" w:lineRule="auto"/>
        <w:jc w:val="both"/>
      </w:pPr>
      <w:r w:rsidRPr="00B97643">
        <w:rPr>
          <w:rFonts w:ascii="Book Antiqua" w:eastAsia="Book Antiqua" w:hAnsi="Book Antiqua" w:cs="Book Antiqua"/>
          <w:color w:val="000000"/>
          <w:szCs w:val="22"/>
        </w:rPr>
        <w:lastRenderedPageBreak/>
        <w:t>Patients admitted to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 xml:space="preserve">nits </w:t>
      </w:r>
      <w:r w:rsidRPr="00B97643">
        <w:rPr>
          <w:rFonts w:ascii="Book Antiqua" w:eastAsia="Book Antiqua" w:hAnsi="Book Antiqua" w:cs="Book Antiqua"/>
          <w:color w:val="000000"/>
          <w:szCs w:val="22"/>
        </w:rPr>
        <w:t xml:space="preserve">are often intubated for mechanical ventilation and require nutrition </w:t>
      </w:r>
      <w:r w:rsidRPr="00B97643">
        <w:rPr>
          <w:rFonts w:ascii="Book Antiqua" w:eastAsia="Book Antiqua" w:hAnsi="Book Antiqua" w:cs="Book Antiqua"/>
          <w:i/>
          <w:iCs/>
          <w:color w:val="000000"/>
          <w:szCs w:val="22"/>
        </w:rPr>
        <w:t>via</w:t>
      </w:r>
      <w:r w:rsidRPr="00B97643">
        <w:rPr>
          <w:rFonts w:ascii="Book Antiqua" w:eastAsia="Book Antiqua" w:hAnsi="Book Antiqua" w:cs="Book Antiqua"/>
          <w:color w:val="000000"/>
          <w:szCs w:val="22"/>
        </w:rPr>
        <w:t xml:space="preserve"> an enteral feeding tube. Gastric tube placement is generally a safe procedure, but in rare instances, complications such as bronchial placement, pneumothorax, pneumonia, tracheal or esophageal injury can </w:t>
      </w:r>
      <w:proofErr w:type="gramStart"/>
      <w:r w:rsidRPr="00B97643">
        <w:rPr>
          <w:rFonts w:ascii="Book Antiqua" w:eastAsia="Book Antiqua" w:hAnsi="Book Antiqua" w:cs="Book Antiqua"/>
          <w:color w:val="000000"/>
          <w:szCs w:val="22"/>
        </w:rPr>
        <w:t>occur</w:t>
      </w:r>
      <w:r w:rsidRPr="00AD1C31">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"_ENREF_30" \o "Gupta, 2014 #850" </w:instrText>
      </w:r>
      <w:r w:rsidR="00AD1465">
        <w:fldChar w:fldCharType="separate"/>
      </w:r>
      <w:r w:rsidRPr="00AD1C31">
        <w:rPr>
          <w:rFonts w:ascii="Book Antiqua" w:eastAsia="Book Antiqua" w:hAnsi="Book Antiqua" w:cs="Book Antiqua"/>
          <w:color w:val="000000"/>
          <w:szCs w:val="22"/>
          <w:vertAlign w:val="superscript"/>
        </w:rPr>
        <w:t>30</w:t>
      </w:r>
      <w:r w:rsidR="00AD1465">
        <w:rPr>
          <w:rFonts w:ascii="Book Antiqua" w:eastAsia="Book Antiqua" w:hAnsi="Book Antiqua" w:cs="Book Antiqua"/>
          <w:color w:val="000000"/>
          <w:szCs w:val="22"/>
          <w:vertAlign w:val="superscript"/>
        </w:rPr>
        <w:fldChar w:fldCharType="end"/>
      </w:r>
      <w:r w:rsidRPr="00AD1C31">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Typically, a CXR is required for confirmation of the tube placement in the stomach. However, in COVID-</w:t>
      </w:r>
      <w:r w:rsidR="001255AA">
        <w:rPr>
          <w:rFonts w:ascii="Book Antiqua" w:eastAsia="Book Antiqua" w:hAnsi="Book Antiqua" w:cs="Book Antiqua"/>
          <w:color w:val="000000"/>
          <w:szCs w:val="22"/>
        </w:rPr>
        <w:t>u</w:t>
      </w:r>
      <w:r w:rsidR="001255AA" w:rsidRPr="00B97643">
        <w:rPr>
          <w:rFonts w:ascii="Book Antiqua" w:eastAsia="Book Antiqua" w:hAnsi="Book Antiqua" w:cs="Book Antiqua"/>
          <w:color w:val="000000"/>
          <w:szCs w:val="22"/>
        </w:rPr>
        <w:t>nits</w:t>
      </w:r>
      <w:r w:rsidRPr="00B97643">
        <w:rPr>
          <w:rFonts w:ascii="Book Antiqua" w:eastAsia="Book Antiqua" w:hAnsi="Book Antiqua" w:cs="Book Antiqua"/>
          <w:color w:val="000000"/>
          <w:szCs w:val="22"/>
        </w:rPr>
        <w:t>, this can be time- and resource-consuming. Instead, a POCUS can be used to identify the correct placement of a gastric tube with a 91</w:t>
      </w:r>
      <w:r w:rsidR="00197A45">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-98% sensitivity and 67</w:t>
      </w:r>
      <w:r w:rsidR="000A58DE">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-100% specificity using a two-point approach</w:t>
      </w:r>
      <w:r w:rsidRPr="007F2021">
        <w:rPr>
          <w:rFonts w:ascii="Book Antiqua" w:eastAsia="Book Antiqua" w:hAnsi="Book Antiqua" w:cs="Book Antiqua"/>
          <w:color w:val="000000"/>
          <w:vertAlign w:val="superscript"/>
        </w:rPr>
        <w:t>[</w:t>
      </w:r>
      <w:hyperlink w:anchor="_ENREF_31" w:tooltip="Tsujimoto, 2017 #851" w:history="1">
        <w:r w:rsidRPr="007F2021">
          <w:rPr>
            <w:rFonts w:ascii="Book Antiqua" w:eastAsia="Book Antiqua" w:hAnsi="Book Antiqua" w:cs="Book Antiqua"/>
            <w:color w:val="000000"/>
            <w:szCs w:val="22"/>
            <w:vertAlign w:val="superscript"/>
          </w:rPr>
          <w:t>31</w:t>
        </w:r>
      </w:hyperlink>
      <w:r w:rsidRPr="007F2021">
        <w:rPr>
          <w:rFonts w:ascii="Book Antiqua" w:eastAsia="Book Antiqua" w:hAnsi="Book Antiqua" w:cs="Book Antiqua"/>
          <w:color w:val="000000"/>
          <w:szCs w:val="22"/>
          <w:vertAlign w:val="superscript"/>
        </w:rPr>
        <w:t>,</w:t>
      </w:r>
      <w:hyperlink w:anchor="_ENREF_32" w:tooltip="Brun, 2014 #853" w:history="1">
        <w:r w:rsidRPr="007F2021">
          <w:rPr>
            <w:rFonts w:ascii="Book Antiqua" w:eastAsia="Book Antiqua" w:hAnsi="Book Antiqua" w:cs="Book Antiqua"/>
            <w:color w:val="000000"/>
            <w:szCs w:val="22"/>
            <w:vertAlign w:val="superscript"/>
          </w:rPr>
          <w:t>32</w:t>
        </w:r>
      </w:hyperlink>
      <w:r w:rsidRPr="007F2021">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Using a micro-convex (2-4 Hz) probe or a small footprint high-frequency linear probe (5-10</w:t>
      </w:r>
      <w:r w:rsidR="00FD668D">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MHz), the trachea and esophagus are visualized in the suprasternal notch. A gastric tube appears as a hyperechoic circular structure within the esophagus, posterior to the trachea with an acoustic shadow below it. Once confirmed, using a low-frequency probe (2-5</w:t>
      </w:r>
      <w:r w:rsidR="00B501BC">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MHz the curvilinear probe or 1-5</w:t>
      </w:r>
      <w:r w:rsidR="00B501BC">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MHz phased array probe) in the epigastric region angling towards the left subcostal region, the gastric tube can be identified as a hyperechoic line within the stomach</w:t>
      </w:r>
      <w:r w:rsidRPr="00156E73">
        <w:rPr>
          <w:rFonts w:ascii="Book Antiqua" w:eastAsia="Book Antiqua" w:hAnsi="Book Antiqua" w:cs="Book Antiqua"/>
          <w:color w:val="000000"/>
          <w:szCs w:val="22"/>
        </w:rPr>
        <w:t xml:space="preserve"> </w:t>
      </w:r>
      <w:r w:rsidR="00156E73">
        <w:rPr>
          <w:rFonts w:ascii="Book Antiqua" w:eastAsia="Book Antiqua" w:hAnsi="Book Antiqua" w:cs="Book Antiqua"/>
          <w:color w:val="000000"/>
          <w:szCs w:val="22"/>
        </w:rPr>
        <w:t>(</w:t>
      </w:r>
      <w:r w:rsidRPr="00156E73">
        <w:rPr>
          <w:rFonts w:ascii="Book Antiqua" w:eastAsia="Book Antiqua" w:hAnsi="Book Antiqua" w:cs="Book Antiqua"/>
          <w:color w:val="000000"/>
        </w:rPr>
        <w:t>Figure 2</w:t>
      </w:r>
      <w:r w:rsidR="00156E73">
        <w:rPr>
          <w:rFonts w:ascii="Book Antiqua" w:eastAsia="Book Antiqua" w:hAnsi="Book Antiqua" w:cs="Book Antiqua"/>
          <w:color w:val="000000"/>
        </w:rPr>
        <w:t>)</w:t>
      </w:r>
      <w:r w:rsidRPr="00B97643">
        <w:rPr>
          <w:rFonts w:ascii="Book Antiqua" w:eastAsia="Book Antiqua" w:hAnsi="Book Antiqua" w:cs="Book Antiqua"/>
          <w:color w:val="000000"/>
          <w:szCs w:val="22"/>
        </w:rPr>
        <w:t>. It is important to note that in an air-filled stomach, visualization of the gastric tube may be difficult. Attaching the tube to suction before performing the POCUS examination can increase the diagnostic yield.</w:t>
      </w:r>
    </w:p>
    <w:p w14:paraId="76D29830" w14:textId="77777777" w:rsidR="00A77B3E" w:rsidRPr="00B97643" w:rsidRDefault="00A77B3E" w:rsidP="006F639A">
      <w:pPr>
        <w:spacing w:line="360" w:lineRule="auto"/>
        <w:jc w:val="both"/>
      </w:pPr>
    </w:p>
    <w:p w14:paraId="082553B1" w14:textId="3F2566AA" w:rsidR="00A77B3E" w:rsidRPr="00156E73" w:rsidRDefault="00156E73" w:rsidP="006F639A">
      <w:pPr>
        <w:spacing w:line="360" w:lineRule="auto"/>
        <w:jc w:val="both"/>
        <w:rPr>
          <w:b/>
          <w:bCs/>
          <w:u w:val="single"/>
        </w:rPr>
      </w:pPr>
      <w:r w:rsidRPr="00156E73">
        <w:rPr>
          <w:rFonts w:ascii="Book Antiqua" w:eastAsia="Book Antiqua" w:hAnsi="Book Antiqua" w:cs="Book Antiqua"/>
          <w:b/>
          <w:bCs/>
          <w:color w:val="000000"/>
          <w:szCs w:val="32"/>
          <w:u w:val="single"/>
        </w:rPr>
        <w:t>DIAGNOSTIC POCUS</w:t>
      </w:r>
    </w:p>
    <w:p w14:paraId="28FD206B" w14:textId="77777777" w:rsidR="00A77B3E" w:rsidRPr="00156E73" w:rsidRDefault="002703AE" w:rsidP="006F639A">
      <w:pPr>
        <w:spacing w:line="360" w:lineRule="auto"/>
        <w:jc w:val="both"/>
        <w:rPr>
          <w:b/>
          <w:bCs/>
          <w:i/>
          <w:iCs/>
        </w:rPr>
      </w:pPr>
      <w:r w:rsidRPr="00156E73">
        <w:rPr>
          <w:rFonts w:ascii="Book Antiqua" w:eastAsia="Book Antiqua" w:hAnsi="Book Antiqua" w:cs="Book Antiqua"/>
          <w:b/>
          <w:bCs/>
          <w:i/>
          <w:iCs/>
          <w:color w:val="000000"/>
          <w:szCs w:val="26"/>
        </w:rPr>
        <w:t>Lungs</w:t>
      </w:r>
    </w:p>
    <w:p w14:paraId="11D1742D" w14:textId="6455B47E" w:rsidR="00A77B3E" w:rsidRPr="00B97643" w:rsidRDefault="002703AE" w:rsidP="006F639A">
      <w:pPr>
        <w:spacing w:line="360" w:lineRule="auto"/>
        <w:jc w:val="both"/>
      </w:pPr>
      <w:r w:rsidRPr="00B97643">
        <w:rPr>
          <w:rFonts w:ascii="Book Antiqua" w:eastAsia="Book Antiqua" w:hAnsi="Book Antiqua" w:cs="Book Antiqua"/>
          <w:color w:val="000000"/>
          <w:szCs w:val="22"/>
        </w:rPr>
        <w:t>Studies have demonstrated that a CT scan of the chest is 86% sensitive in making a clinical diagnosis of COVID-19</w:t>
      </w:r>
      <w:r w:rsidRPr="00156E73">
        <w:rPr>
          <w:rFonts w:ascii="Book Antiqua" w:eastAsia="Book Antiqua" w:hAnsi="Book Antiqua" w:cs="Book Antiqua"/>
          <w:color w:val="000000"/>
          <w:vertAlign w:val="superscript"/>
        </w:rPr>
        <w:t>[</w:t>
      </w:r>
      <w:hyperlink w:anchor="_ENREF_33" w:tooltip="Xu, 2020 #1184" w:history="1">
        <w:r w:rsidRPr="00156E73">
          <w:rPr>
            <w:rFonts w:ascii="Book Antiqua" w:eastAsia="Book Antiqua" w:hAnsi="Book Antiqua" w:cs="Book Antiqua"/>
            <w:color w:val="000000"/>
            <w:szCs w:val="22"/>
            <w:vertAlign w:val="superscript"/>
          </w:rPr>
          <w:t>33</w:t>
        </w:r>
      </w:hyperlink>
      <w:r w:rsidRPr="00156E7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Typical findings include peripheral based patchy ground-glass opacities with increasing lung involvement with the severity of </w:t>
      </w:r>
      <w:proofErr w:type="gramStart"/>
      <w:r w:rsidRPr="00B97643">
        <w:rPr>
          <w:rFonts w:ascii="Book Antiqua" w:eastAsia="Book Antiqua" w:hAnsi="Book Antiqua" w:cs="Book Antiqua"/>
          <w:color w:val="000000"/>
          <w:szCs w:val="22"/>
        </w:rPr>
        <w:t>illness</w:t>
      </w:r>
      <w:r w:rsidRPr="00DC49A1">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"_ENREF_34" \o "Xu, 2020 #878" </w:instrText>
      </w:r>
      <w:r w:rsidR="00AD1465">
        <w:fldChar w:fldCharType="separate"/>
      </w:r>
      <w:r w:rsidRPr="00DC49A1">
        <w:rPr>
          <w:rFonts w:ascii="Book Antiqua" w:eastAsia="Book Antiqua" w:hAnsi="Book Antiqua" w:cs="Book Antiqua"/>
          <w:color w:val="000000"/>
          <w:szCs w:val="22"/>
          <w:vertAlign w:val="superscript"/>
        </w:rPr>
        <w:t>34</w:t>
      </w:r>
      <w:r w:rsidR="00AD1465">
        <w:rPr>
          <w:rFonts w:ascii="Book Antiqua" w:eastAsia="Book Antiqua" w:hAnsi="Book Antiqua" w:cs="Book Antiqua"/>
          <w:color w:val="000000"/>
          <w:szCs w:val="22"/>
          <w:vertAlign w:val="superscript"/>
        </w:rPr>
        <w:fldChar w:fldCharType="end"/>
      </w:r>
      <w:r w:rsidRPr="00DC49A1">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Pleural effusions, cavitary lesions, nodules, and mediastinal lymphadenopathy are uncommon in COVID-19</w:t>
      </w:r>
      <w:r w:rsidRPr="00DC49A1">
        <w:rPr>
          <w:rFonts w:ascii="Book Antiqua" w:eastAsia="Book Antiqua" w:hAnsi="Book Antiqua" w:cs="Book Antiqua"/>
          <w:color w:val="000000"/>
          <w:vertAlign w:val="superscript"/>
        </w:rPr>
        <w:t>[</w:t>
      </w:r>
      <w:hyperlink w:anchor="_ENREF_34" w:tooltip="Xu, 2020 #878" w:history="1">
        <w:r w:rsidRPr="00DC49A1">
          <w:rPr>
            <w:rFonts w:ascii="Book Antiqua" w:eastAsia="Book Antiqua" w:hAnsi="Book Antiqua" w:cs="Book Antiqua"/>
            <w:color w:val="000000"/>
            <w:szCs w:val="22"/>
            <w:vertAlign w:val="superscript"/>
          </w:rPr>
          <w:t>34</w:t>
        </w:r>
      </w:hyperlink>
      <w:r w:rsidRPr="00DC49A1">
        <w:rPr>
          <w:rFonts w:ascii="Book Antiqua" w:eastAsia="Book Antiqua" w:hAnsi="Book Antiqua" w:cs="Book Antiqua"/>
          <w:color w:val="000000"/>
          <w:szCs w:val="22"/>
          <w:vertAlign w:val="superscript"/>
        </w:rPr>
        <w:t>,</w:t>
      </w:r>
      <w:hyperlink w:anchor="_ENREF_35" w:tooltip="Shi, 2020 #877" w:history="1">
        <w:r w:rsidRPr="00DC49A1">
          <w:rPr>
            <w:rFonts w:ascii="Book Antiqua" w:eastAsia="Book Antiqua" w:hAnsi="Book Antiqua" w:cs="Book Antiqua"/>
            <w:color w:val="000000"/>
            <w:szCs w:val="22"/>
            <w:vertAlign w:val="superscript"/>
          </w:rPr>
          <w:t>35</w:t>
        </w:r>
      </w:hyperlink>
      <w:r w:rsidRPr="00DC49A1">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POCUS can better characterize COVID-19 Lung disease, and lung ultrasound patterns have been </w:t>
      </w:r>
      <w:proofErr w:type="gramStart"/>
      <w:r w:rsidRPr="00B97643">
        <w:rPr>
          <w:rFonts w:ascii="Book Antiqua" w:eastAsia="Book Antiqua" w:hAnsi="Book Antiqua" w:cs="Book Antiqua"/>
          <w:color w:val="000000"/>
          <w:szCs w:val="22"/>
        </w:rPr>
        <w:t>described</w:t>
      </w:r>
      <w:r w:rsidRPr="004B50ED">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"_ENREF_36" \o "Volpicelli, 2020 #1196" </w:instrText>
      </w:r>
      <w:r w:rsidR="00AD1465">
        <w:fldChar w:fldCharType="separate"/>
      </w:r>
      <w:r w:rsidRPr="004B50ED">
        <w:rPr>
          <w:rFonts w:ascii="Book Antiqua" w:eastAsia="Book Antiqua" w:hAnsi="Book Antiqua" w:cs="Book Antiqua"/>
          <w:color w:val="000000"/>
          <w:szCs w:val="22"/>
          <w:vertAlign w:val="superscript"/>
        </w:rPr>
        <w:t>36</w:t>
      </w:r>
      <w:r w:rsidR="00AD1465">
        <w:rPr>
          <w:rFonts w:ascii="Book Antiqua" w:eastAsia="Book Antiqua" w:hAnsi="Book Antiqua" w:cs="Book Antiqua"/>
          <w:color w:val="000000"/>
          <w:szCs w:val="22"/>
          <w:vertAlign w:val="superscript"/>
        </w:rPr>
        <w:fldChar w:fldCharType="end"/>
      </w:r>
      <w:r w:rsidRPr="004B50ED">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A multiple-point lung examination with ultrasound can be a quick and efficient way to demonstrate patchy B-lines with interspersed normal lung parenchyma in early disease </w:t>
      </w:r>
      <w:r w:rsidR="000C1954">
        <w:rPr>
          <w:rFonts w:ascii="Book Antiqua" w:eastAsia="Book Antiqua" w:hAnsi="Book Antiqua" w:cs="Book Antiqua"/>
          <w:color w:val="000000"/>
        </w:rPr>
        <w:t>(</w:t>
      </w:r>
      <w:r w:rsidRPr="000C1954">
        <w:rPr>
          <w:rFonts w:ascii="Book Antiqua" w:eastAsia="Book Antiqua" w:hAnsi="Book Antiqua" w:cs="Book Antiqua"/>
          <w:color w:val="000000"/>
        </w:rPr>
        <w:t>Figure 3</w:t>
      </w:r>
      <w:r w:rsidR="000C1954">
        <w:rPr>
          <w:rFonts w:ascii="Book Antiqua" w:eastAsia="Book Antiqua" w:hAnsi="Book Antiqua" w:cs="Book Antiqua"/>
          <w:color w:val="000000"/>
        </w:rPr>
        <w:t>)</w:t>
      </w:r>
      <w:r w:rsidRPr="00B97643">
        <w:rPr>
          <w:rFonts w:ascii="Book Antiqua" w:eastAsia="Book Antiqua" w:hAnsi="Book Antiqua" w:cs="Book Antiqua"/>
          <w:color w:val="000000"/>
          <w:szCs w:val="22"/>
        </w:rPr>
        <w:t xml:space="preserve">. Subsequently, subpleural consolidation with bronchograms can also be appreciated. </w:t>
      </w:r>
      <w:r w:rsidRPr="00B97643">
        <w:rPr>
          <w:rFonts w:ascii="Book Antiqua" w:eastAsia="Book Antiqua" w:hAnsi="Book Antiqua" w:cs="Book Antiqua"/>
          <w:color w:val="000000"/>
          <w:szCs w:val="22"/>
        </w:rPr>
        <w:lastRenderedPageBreak/>
        <w:t xml:space="preserve">Lung ultrasonography can also help in identifying early disease even before symptom </w:t>
      </w:r>
      <w:proofErr w:type="gramStart"/>
      <w:r w:rsidRPr="00B97643">
        <w:rPr>
          <w:rFonts w:ascii="Book Antiqua" w:eastAsia="Book Antiqua" w:hAnsi="Book Antiqua" w:cs="Book Antiqua"/>
          <w:color w:val="000000"/>
          <w:szCs w:val="22"/>
        </w:rPr>
        <w:t>onset</w:t>
      </w:r>
      <w:r w:rsidRPr="000C1954">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"_ENREF_35" \o "Shi, 2020 #877" </w:instrText>
      </w:r>
      <w:r w:rsidR="00AD1465">
        <w:fldChar w:fldCharType="separate"/>
      </w:r>
      <w:r w:rsidRPr="000C1954">
        <w:rPr>
          <w:rFonts w:ascii="Book Antiqua" w:eastAsia="Book Antiqua" w:hAnsi="Book Antiqua" w:cs="Book Antiqua"/>
          <w:color w:val="000000"/>
          <w:szCs w:val="22"/>
          <w:vertAlign w:val="superscript"/>
        </w:rPr>
        <w:t>35</w:t>
      </w:r>
      <w:r w:rsidR="00AD1465">
        <w:rPr>
          <w:rFonts w:ascii="Book Antiqua" w:eastAsia="Book Antiqua" w:hAnsi="Book Antiqua" w:cs="Book Antiqua"/>
          <w:color w:val="000000"/>
          <w:szCs w:val="22"/>
          <w:vertAlign w:val="superscript"/>
        </w:rPr>
        <w:fldChar w:fldCharType="end"/>
      </w:r>
      <w:r w:rsidRPr="000C1954">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w:t>
      </w:r>
      <w:r w:rsidR="000C1954">
        <w:rPr>
          <w:rFonts w:ascii="Book Antiqua" w:eastAsia="Book Antiqua" w:hAnsi="Book Antiqua" w:cs="Book Antiqua"/>
          <w:color w:val="000000"/>
        </w:rPr>
        <w:t>(</w:t>
      </w:r>
      <w:r w:rsidRPr="000C1954">
        <w:rPr>
          <w:rFonts w:ascii="Book Antiqua" w:eastAsia="Book Antiqua" w:hAnsi="Book Antiqua" w:cs="Book Antiqua"/>
          <w:color w:val="000000"/>
        </w:rPr>
        <w:t>Video 3</w:t>
      </w:r>
      <w:r w:rsidR="00640215">
        <w:rPr>
          <w:rFonts w:ascii="Book Antiqua" w:eastAsia="Book Antiqua" w:hAnsi="Book Antiqua" w:cs="Book Antiqua"/>
          <w:color w:val="000000"/>
        </w:rPr>
        <w:t>)</w:t>
      </w:r>
      <w:r w:rsidRPr="00B97643">
        <w:rPr>
          <w:rFonts w:ascii="Book Antiqua" w:eastAsia="Book Antiqua" w:hAnsi="Book Antiqua" w:cs="Book Antiqua"/>
          <w:color w:val="000000"/>
          <w:szCs w:val="22"/>
        </w:rPr>
        <w:t>.</w:t>
      </w:r>
    </w:p>
    <w:p w14:paraId="2B62AAE1" w14:textId="3393F729" w:rsidR="00A77B3E" w:rsidRPr="00B97643" w:rsidRDefault="002703AE" w:rsidP="00640215">
      <w:pPr>
        <w:spacing w:line="360" w:lineRule="auto"/>
        <w:ind w:firstLineChars="100" w:firstLine="240"/>
        <w:jc w:val="both"/>
      </w:pPr>
      <w:r w:rsidRPr="00B97643">
        <w:rPr>
          <w:rFonts w:ascii="Book Antiqua" w:eastAsia="Book Antiqua" w:hAnsi="Book Antiqua" w:cs="Book Antiqua"/>
          <w:color w:val="000000"/>
          <w:szCs w:val="22"/>
        </w:rPr>
        <w:t xml:space="preserve">Ultrasound is superior to CXR in assessing for pleural </w:t>
      </w:r>
      <w:proofErr w:type="gramStart"/>
      <w:r w:rsidRPr="00B97643">
        <w:rPr>
          <w:rFonts w:ascii="Book Antiqua" w:eastAsia="Book Antiqua" w:hAnsi="Book Antiqua" w:cs="Book Antiqua"/>
          <w:color w:val="000000"/>
          <w:szCs w:val="22"/>
        </w:rPr>
        <w:t>effusions</w:t>
      </w:r>
      <w:r w:rsidRPr="00D0754D">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"_ENREF_37" \o "Xirouchaki, 2011 #988" </w:instrText>
      </w:r>
      <w:r w:rsidR="00AD1465">
        <w:fldChar w:fldCharType="separate"/>
      </w:r>
      <w:r w:rsidRPr="00D0754D">
        <w:rPr>
          <w:rFonts w:ascii="Book Antiqua" w:eastAsia="Book Antiqua" w:hAnsi="Book Antiqua" w:cs="Book Antiqua"/>
          <w:color w:val="000000"/>
          <w:szCs w:val="22"/>
          <w:vertAlign w:val="superscript"/>
        </w:rPr>
        <w:t>37</w:t>
      </w:r>
      <w:r w:rsidR="00AD1465">
        <w:rPr>
          <w:rFonts w:ascii="Book Antiqua" w:eastAsia="Book Antiqua" w:hAnsi="Book Antiqua" w:cs="Book Antiqua"/>
          <w:color w:val="000000"/>
          <w:szCs w:val="22"/>
          <w:vertAlign w:val="superscript"/>
        </w:rPr>
        <w:fldChar w:fldCharType="end"/>
      </w:r>
      <w:r w:rsidRPr="00D0754D">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Development of secondary bacterial pneumonia and parapneumonic loculated effusions can be seen on POCUS and can guide if draining is required </w:t>
      </w:r>
      <w:r w:rsidR="002356EB">
        <w:rPr>
          <w:rFonts w:ascii="Book Antiqua" w:eastAsia="Book Antiqua" w:hAnsi="Book Antiqua" w:cs="Book Antiqua"/>
          <w:color w:val="000000"/>
        </w:rPr>
        <w:t>(</w:t>
      </w:r>
      <w:r w:rsidRPr="002356EB">
        <w:rPr>
          <w:rFonts w:ascii="Book Antiqua" w:eastAsia="Book Antiqua" w:hAnsi="Book Antiqua" w:cs="Book Antiqua"/>
          <w:color w:val="000000"/>
        </w:rPr>
        <w:t>Video 4</w:t>
      </w:r>
      <w:r w:rsidR="002356EB">
        <w:rPr>
          <w:rFonts w:ascii="Book Antiqua" w:eastAsia="Book Antiqua" w:hAnsi="Book Antiqua" w:cs="Book Antiqua"/>
          <w:color w:val="000000"/>
        </w:rPr>
        <w:t>)</w:t>
      </w:r>
      <w:r w:rsidRPr="00B97643">
        <w:rPr>
          <w:rFonts w:ascii="Book Antiqua" w:eastAsia="Book Antiqua" w:hAnsi="Book Antiqua" w:cs="Book Antiqua"/>
          <w:color w:val="000000"/>
          <w:szCs w:val="22"/>
        </w:rPr>
        <w:t>. Early literature from China suggests an incidence of pneumothorax in SARS-CoV</w:t>
      </w:r>
      <w:r w:rsidR="002356EB">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2 to be 2% compared to 25% in SARS-CoV-1</w:t>
      </w:r>
      <w:r w:rsidRPr="002356EB">
        <w:rPr>
          <w:rFonts w:ascii="Book Antiqua" w:eastAsia="Book Antiqua" w:hAnsi="Book Antiqua" w:cs="Book Antiqua"/>
          <w:color w:val="000000"/>
          <w:vertAlign w:val="superscript"/>
        </w:rPr>
        <w:t>[</w:t>
      </w:r>
      <w:hyperlink w:anchor="_ENREF_38" w:tooltip="Yang, 2020 #958" w:history="1">
        <w:r w:rsidRPr="002356EB">
          <w:rPr>
            <w:rFonts w:ascii="Book Antiqua" w:eastAsia="Book Antiqua" w:hAnsi="Book Antiqua" w:cs="Book Antiqua"/>
            <w:color w:val="000000"/>
            <w:szCs w:val="22"/>
            <w:vertAlign w:val="superscript"/>
          </w:rPr>
          <w:t>38</w:t>
        </w:r>
      </w:hyperlink>
      <w:r w:rsidRPr="002356EB">
        <w:rPr>
          <w:rFonts w:ascii="Book Antiqua" w:eastAsia="Book Antiqua" w:hAnsi="Book Antiqua" w:cs="Book Antiqua"/>
          <w:color w:val="000000"/>
          <w:szCs w:val="22"/>
          <w:vertAlign w:val="superscript"/>
        </w:rPr>
        <w:t>,</w:t>
      </w:r>
      <w:hyperlink w:anchor="_ENREF_39" w:tooltip="Gomersall, 2004 #959" w:history="1">
        <w:r w:rsidRPr="002356EB">
          <w:rPr>
            <w:rFonts w:ascii="Book Antiqua" w:eastAsia="Book Antiqua" w:hAnsi="Book Antiqua" w:cs="Book Antiqua"/>
            <w:color w:val="000000"/>
            <w:szCs w:val="22"/>
            <w:vertAlign w:val="superscript"/>
          </w:rPr>
          <w:t>39</w:t>
        </w:r>
      </w:hyperlink>
      <w:r w:rsidRPr="002356EB">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However, the incidence may be much higher based on our experience and multiple reported cases in the literature</w:t>
      </w:r>
      <w:r w:rsidRPr="006E0F7B">
        <w:rPr>
          <w:rFonts w:ascii="Book Antiqua" w:eastAsia="Book Antiqua" w:hAnsi="Book Antiqua" w:cs="Book Antiqua"/>
          <w:color w:val="000000"/>
          <w:vertAlign w:val="superscript"/>
        </w:rPr>
        <w:t>[</w:t>
      </w:r>
      <w:hyperlink w:anchor="_ENREF_40" w:tooltip="Wang, 2020 #1185" w:history="1">
        <w:r w:rsidRPr="006E0F7B">
          <w:rPr>
            <w:rFonts w:ascii="Book Antiqua" w:eastAsia="Book Antiqua" w:hAnsi="Book Antiqua" w:cs="Book Antiqua"/>
            <w:color w:val="000000"/>
            <w:szCs w:val="22"/>
            <w:vertAlign w:val="superscript"/>
          </w:rPr>
          <w:t>40</w:t>
        </w:r>
      </w:hyperlink>
      <w:r w:rsidRPr="006E0F7B">
        <w:rPr>
          <w:rFonts w:ascii="Book Antiqua" w:eastAsia="Book Antiqua" w:hAnsi="Book Antiqua" w:cs="Book Antiqua"/>
          <w:color w:val="000000"/>
          <w:szCs w:val="22"/>
          <w:vertAlign w:val="superscript"/>
        </w:rPr>
        <w:t>,</w:t>
      </w:r>
      <w:hyperlink w:anchor="_ENREF_41" w:tooltip="Liu, 2020 #1186" w:history="1">
        <w:r w:rsidRPr="006E0F7B">
          <w:rPr>
            <w:rFonts w:ascii="Book Antiqua" w:eastAsia="Book Antiqua" w:hAnsi="Book Antiqua" w:cs="Book Antiqua"/>
            <w:color w:val="000000"/>
            <w:szCs w:val="22"/>
            <w:vertAlign w:val="superscript"/>
          </w:rPr>
          <w:t>41</w:t>
        </w:r>
      </w:hyperlink>
      <w:r w:rsidRPr="006E0F7B">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A sudden hemodynamic decompensation with acute hypoxemia in an otherwise stable intubated patient should raise suspicion for a pneumothorax that may need prompt identification and intervention.</w:t>
      </w:r>
      <w:r w:rsidRPr="00B97643">
        <w:rPr>
          <w:rFonts w:ascii="Book Antiqua" w:eastAsia="Book Antiqua" w:hAnsi="Book Antiqua" w:cs="Book Antiqua"/>
          <w:b/>
          <w:bCs/>
          <w:color w:val="000000"/>
          <w:szCs w:val="22"/>
        </w:rPr>
        <w:t xml:space="preserve"> </w:t>
      </w:r>
      <w:r w:rsidRPr="00B97643">
        <w:rPr>
          <w:rFonts w:ascii="Book Antiqua" w:eastAsia="Book Antiqua" w:hAnsi="Book Antiqua" w:cs="Book Antiqua"/>
          <w:color w:val="000000"/>
          <w:szCs w:val="22"/>
        </w:rPr>
        <w:t xml:space="preserve">Identifying a lung point in the absence of B-lines and lung sliding can quickly identify a pneumothorax and help decide on early intervention with chest tube placement and </w:t>
      </w:r>
      <w:proofErr w:type="gramStart"/>
      <w:r w:rsidRPr="00B97643">
        <w:rPr>
          <w:rFonts w:ascii="Book Antiqua" w:eastAsia="Book Antiqua" w:hAnsi="Book Antiqua" w:cs="Book Antiqua"/>
          <w:color w:val="000000"/>
          <w:szCs w:val="22"/>
        </w:rPr>
        <w:t>decompression</w:t>
      </w:r>
      <w:r w:rsidRPr="00231E8E">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"_ENREF_42" \o "Husain, 2012 #957" </w:instrText>
      </w:r>
      <w:r w:rsidR="00AD1465">
        <w:fldChar w:fldCharType="separate"/>
      </w:r>
      <w:r w:rsidRPr="00231E8E">
        <w:rPr>
          <w:rFonts w:ascii="Book Antiqua" w:eastAsia="Book Antiqua" w:hAnsi="Book Antiqua" w:cs="Book Antiqua"/>
          <w:color w:val="000000"/>
          <w:szCs w:val="22"/>
          <w:vertAlign w:val="superscript"/>
        </w:rPr>
        <w:t>42</w:t>
      </w:r>
      <w:r w:rsidR="00AD1465">
        <w:rPr>
          <w:rFonts w:ascii="Book Antiqua" w:eastAsia="Book Antiqua" w:hAnsi="Book Antiqua" w:cs="Book Antiqua"/>
          <w:color w:val="000000"/>
          <w:szCs w:val="22"/>
          <w:vertAlign w:val="superscript"/>
        </w:rPr>
        <w:fldChar w:fldCharType="end"/>
      </w:r>
      <w:r w:rsidRPr="00231E8E">
        <w:rPr>
          <w:rFonts w:ascii="Book Antiqua" w:eastAsia="Book Antiqua" w:hAnsi="Book Antiqua" w:cs="Book Antiqua"/>
          <w:color w:val="000000"/>
          <w:szCs w:val="22"/>
          <w:vertAlign w:val="superscript"/>
        </w:rPr>
        <w:t>]</w:t>
      </w:r>
      <w:r w:rsidR="00B501BC">
        <w:rPr>
          <w:rFonts w:ascii="Book Antiqua" w:eastAsia="Book Antiqua" w:hAnsi="Book Antiqua" w:cs="Book Antiqua"/>
          <w:color w:val="000000"/>
          <w:szCs w:val="22"/>
        </w:rPr>
        <w:t xml:space="preserve"> </w:t>
      </w:r>
      <w:r w:rsidR="00231E8E">
        <w:rPr>
          <w:rFonts w:ascii="Book Antiqua" w:eastAsia="Book Antiqua" w:hAnsi="Book Antiqua" w:cs="Book Antiqua"/>
          <w:color w:val="000000"/>
        </w:rPr>
        <w:t>(</w:t>
      </w:r>
      <w:r w:rsidRPr="00231E8E">
        <w:rPr>
          <w:rFonts w:ascii="Book Antiqua" w:eastAsia="Book Antiqua" w:hAnsi="Book Antiqua" w:cs="Book Antiqua"/>
          <w:color w:val="000000"/>
        </w:rPr>
        <w:t>Video 5</w:t>
      </w:r>
      <w:r w:rsidR="00231E8E">
        <w:rPr>
          <w:rFonts w:ascii="Book Antiqua" w:eastAsia="Book Antiqua" w:hAnsi="Book Antiqua" w:cs="Book Antiqua"/>
          <w:color w:val="000000"/>
        </w:rPr>
        <w:t>)</w:t>
      </w:r>
      <w:r w:rsidRPr="00B97643">
        <w:rPr>
          <w:rFonts w:ascii="Book Antiqua" w:eastAsia="Book Antiqua" w:hAnsi="Book Antiqua" w:cs="Book Antiqua"/>
          <w:color w:val="000000"/>
          <w:szCs w:val="22"/>
        </w:rPr>
        <w:t>.</w:t>
      </w:r>
      <w:r w:rsidRPr="00B97643">
        <w:rPr>
          <w:rFonts w:ascii="Book Antiqua" w:eastAsia="Book Antiqua" w:hAnsi="Book Antiqua" w:cs="Book Antiqua"/>
          <w:b/>
          <w:bCs/>
          <w:color w:val="000000"/>
          <w:szCs w:val="22"/>
        </w:rPr>
        <w:t xml:space="preserve"> </w:t>
      </w:r>
      <w:r w:rsidRPr="00B97643">
        <w:rPr>
          <w:rFonts w:ascii="Book Antiqua" w:eastAsia="Book Antiqua" w:hAnsi="Book Antiqua" w:cs="Book Antiqua"/>
          <w:color w:val="000000"/>
          <w:szCs w:val="22"/>
        </w:rPr>
        <w:t xml:space="preserve">The M-mode can be used to observe lung pulse and “sandy-beach” appearance of healthy lungs to reasonably exclude the possibility of a </w:t>
      </w:r>
      <w:proofErr w:type="gramStart"/>
      <w:r w:rsidRPr="00B97643">
        <w:rPr>
          <w:rFonts w:ascii="Book Antiqua" w:eastAsia="Book Antiqua" w:hAnsi="Book Antiqua" w:cs="Book Antiqua"/>
          <w:color w:val="000000"/>
          <w:szCs w:val="22"/>
        </w:rPr>
        <w:t>pneumothorax</w:t>
      </w:r>
      <w:r w:rsidRPr="00231E8E">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"_ENREF_42" \o "Husain, 2012</w:instrText>
      </w:r>
      <w:r w:rsidR="00AD1465">
        <w:instrText xml:space="preserve"> #957" </w:instrText>
      </w:r>
      <w:r w:rsidR="00AD1465">
        <w:fldChar w:fldCharType="separate"/>
      </w:r>
      <w:r w:rsidRPr="00231E8E">
        <w:rPr>
          <w:rFonts w:ascii="Book Antiqua" w:eastAsia="Book Antiqua" w:hAnsi="Book Antiqua" w:cs="Book Antiqua"/>
          <w:color w:val="000000"/>
          <w:szCs w:val="22"/>
          <w:vertAlign w:val="superscript"/>
        </w:rPr>
        <w:t>42</w:t>
      </w:r>
      <w:r w:rsidR="00AD1465">
        <w:rPr>
          <w:rFonts w:ascii="Book Antiqua" w:eastAsia="Book Antiqua" w:hAnsi="Book Antiqua" w:cs="Book Antiqua"/>
          <w:color w:val="000000"/>
          <w:szCs w:val="22"/>
          <w:vertAlign w:val="superscript"/>
        </w:rPr>
        <w:fldChar w:fldCharType="end"/>
      </w:r>
      <w:r w:rsidRPr="00231E8E">
        <w:rPr>
          <w:rFonts w:ascii="Book Antiqua" w:eastAsia="Book Antiqua" w:hAnsi="Book Antiqua" w:cs="Book Antiqua"/>
          <w:color w:val="000000"/>
          <w:szCs w:val="22"/>
          <w:vertAlign w:val="superscript"/>
        </w:rPr>
        <w:t>]</w:t>
      </w:r>
      <w:r w:rsidR="00B501BC">
        <w:rPr>
          <w:rFonts w:ascii="Book Antiqua" w:eastAsia="Book Antiqua" w:hAnsi="Book Antiqua" w:cs="Book Antiqua"/>
          <w:color w:val="000000"/>
          <w:szCs w:val="22"/>
        </w:rPr>
        <w:t xml:space="preserve"> </w:t>
      </w:r>
      <w:r w:rsidR="00231E8E" w:rsidRPr="00231E8E">
        <w:rPr>
          <w:rFonts w:ascii="Book Antiqua" w:eastAsia="Book Antiqua" w:hAnsi="Book Antiqua" w:cs="Book Antiqua"/>
          <w:color w:val="000000"/>
        </w:rPr>
        <w:t>(</w:t>
      </w:r>
      <w:r w:rsidRPr="00231E8E">
        <w:rPr>
          <w:rFonts w:ascii="Book Antiqua" w:eastAsia="Book Antiqua" w:hAnsi="Book Antiqua" w:cs="Book Antiqua"/>
          <w:color w:val="000000"/>
        </w:rPr>
        <w:t>Video 6, Figure 4</w:t>
      </w:r>
      <w:r w:rsidR="00231E8E" w:rsidRPr="00231E8E">
        <w:rPr>
          <w:rFonts w:ascii="Book Antiqua" w:eastAsia="Book Antiqua" w:hAnsi="Book Antiqua" w:cs="Book Antiqua"/>
          <w:color w:val="000000"/>
        </w:rPr>
        <w:t>)</w:t>
      </w:r>
      <w:r w:rsidRPr="00B97643">
        <w:rPr>
          <w:rFonts w:ascii="Book Antiqua" w:eastAsia="Book Antiqua" w:hAnsi="Book Antiqua" w:cs="Book Antiqua"/>
          <w:color w:val="000000"/>
          <w:szCs w:val="22"/>
        </w:rPr>
        <w:t xml:space="preserve">. Since most COVID-19 patients present with severe </w:t>
      </w:r>
      <w:r w:rsidR="00C41717" w:rsidRPr="00B97643">
        <w:rPr>
          <w:rFonts w:ascii="Book Antiqua" w:eastAsia="Book Antiqua" w:hAnsi="Book Antiqua" w:cs="Book Antiqua"/>
          <w:color w:val="000000"/>
          <w:szCs w:val="22"/>
        </w:rPr>
        <w:t>CXR</w:t>
      </w:r>
      <w:r w:rsidRPr="00B97643">
        <w:rPr>
          <w:rFonts w:ascii="Book Antiqua" w:eastAsia="Book Antiqua" w:hAnsi="Book Antiqua" w:cs="Book Antiqua"/>
          <w:color w:val="000000"/>
          <w:szCs w:val="22"/>
        </w:rPr>
        <w:t xml:space="preserve"> and require prolonged mechanical ventilation, POCUS can be used to assess diaphragm atrophy and chances of liberation from the ventilator. While several methods of examining the diaphragm exist, the easiest methods include assessing diaphragmatic thickness in anterior subcostal space using curvilinear low-frequency probe and M-mode to assess the amplitude of diaphragmatic excursion and the velocity of the </w:t>
      </w:r>
      <w:proofErr w:type="gramStart"/>
      <w:r w:rsidRPr="00B97643">
        <w:rPr>
          <w:rFonts w:ascii="Book Antiqua" w:eastAsia="Book Antiqua" w:hAnsi="Book Antiqua" w:cs="Book Antiqua"/>
          <w:color w:val="000000"/>
          <w:szCs w:val="22"/>
        </w:rPr>
        <w:t>contraction</w:t>
      </w:r>
      <w:r w:rsidRPr="00C41717">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"_ENREF_43" \o "Sarwal, 2013 #1189" </w:instrText>
      </w:r>
      <w:r w:rsidR="00AD1465">
        <w:fldChar w:fldCharType="separate"/>
      </w:r>
      <w:r w:rsidRPr="00C41717">
        <w:rPr>
          <w:rFonts w:ascii="Book Antiqua" w:eastAsia="Book Antiqua" w:hAnsi="Book Antiqua" w:cs="Book Antiqua"/>
          <w:color w:val="000000"/>
          <w:szCs w:val="22"/>
          <w:vertAlign w:val="superscript"/>
        </w:rPr>
        <w:t>43</w:t>
      </w:r>
      <w:r w:rsidR="00AD1465">
        <w:rPr>
          <w:rFonts w:ascii="Book Antiqua" w:eastAsia="Book Antiqua" w:hAnsi="Book Antiqua" w:cs="Book Antiqua"/>
          <w:color w:val="000000"/>
          <w:szCs w:val="22"/>
          <w:vertAlign w:val="superscript"/>
        </w:rPr>
        <w:fldChar w:fldCharType="end"/>
      </w:r>
      <w:r w:rsidRPr="00C41717">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The normal thickness of the diaphragm is 22-28 </w:t>
      </w:r>
      <w:proofErr w:type="gramStart"/>
      <w:r w:rsidRPr="00B97643">
        <w:rPr>
          <w:rFonts w:ascii="Book Antiqua" w:eastAsia="Book Antiqua" w:hAnsi="Book Antiqua" w:cs="Book Antiqua"/>
          <w:color w:val="000000"/>
          <w:szCs w:val="22"/>
        </w:rPr>
        <w:t>mm</w:t>
      </w:r>
      <w:r w:rsidRPr="00065BA3">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"_ENREF_44" \o "Wait, 1989 #1187" </w:instrText>
      </w:r>
      <w:r w:rsidR="00AD1465">
        <w:fldChar w:fldCharType="separate"/>
      </w:r>
      <w:r w:rsidRPr="00065BA3">
        <w:rPr>
          <w:rFonts w:ascii="Book Antiqua" w:eastAsia="Book Antiqua" w:hAnsi="Book Antiqua" w:cs="Book Antiqua"/>
          <w:color w:val="000000"/>
          <w:szCs w:val="22"/>
          <w:vertAlign w:val="superscript"/>
        </w:rPr>
        <w:t>44</w:t>
      </w:r>
      <w:r w:rsidR="00AD1465">
        <w:rPr>
          <w:rFonts w:ascii="Book Antiqua" w:eastAsia="Book Antiqua" w:hAnsi="Book Antiqua" w:cs="Book Antiqua"/>
          <w:color w:val="000000"/>
          <w:szCs w:val="22"/>
          <w:vertAlign w:val="superscript"/>
        </w:rPr>
        <w:fldChar w:fldCharType="end"/>
      </w:r>
      <w:r w:rsidRPr="00065BA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The thickness of less than 20 mm may suggest the presence of diaphragmatic </w:t>
      </w:r>
      <w:proofErr w:type="gramStart"/>
      <w:r w:rsidRPr="00B97643">
        <w:rPr>
          <w:rFonts w:ascii="Book Antiqua" w:eastAsia="Book Antiqua" w:hAnsi="Book Antiqua" w:cs="Book Antiqua"/>
          <w:color w:val="000000"/>
          <w:szCs w:val="22"/>
        </w:rPr>
        <w:t>atrophy</w:t>
      </w:r>
      <w:r w:rsidRPr="00065BA3">
        <w:rPr>
          <w:rFonts w:ascii="Book Antiqua" w:eastAsia="Book Antiqua" w:hAnsi="Book Antiqua" w:cs="Book Antiqua"/>
          <w:color w:val="000000"/>
          <w:vertAlign w:val="superscript"/>
        </w:rPr>
        <w:t>[</w:t>
      </w:r>
      <w:proofErr w:type="gramEnd"/>
      <w:r w:rsidR="00AD1465">
        <w:fldChar w:fldCharType="begin"/>
      </w:r>
      <w:r w:rsidR="00AD1465">
        <w:instrText xml:space="preserve"> HYPERLIN</w:instrText>
      </w:r>
      <w:r w:rsidR="00AD1465">
        <w:instrText xml:space="preserve">K \l "_ENREF_45" \o "McCool, 2012 #1188" </w:instrText>
      </w:r>
      <w:r w:rsidR="00AD1465">
        <w:fldChar w:fldCharType="separate"/>
      </w:r>
      <w:r w:rsidRPr="00065BA3">
        <w:rPr>
          <w:rFonts w:ascii="Book Antiqua" w:eastAsia="Book Antiqua" w:hAnsi="Book Antiqua" w:cs="Book Antiqua"/>
          <w:color w:val="000000"/>
          <w:szCs w:val="22"/>
          <w:vertAlign w:val="superscript"/>
        </w:rPr>
        <w:t>45</w:t>
      </w:r>
      <w:r w:rsidR="00AD1465">
        <w:rPr>
          <w:rFonts w:ascii="Book Antiqua" w:eastAsia="Book Antiqua" w:hAnsi="Book Antiqua" w:cs="Book Antiqua"/>
          <w:color w:val="000000"/>
          <w:szCs w:val="22"/>
          <w:vertAlign w:val="superscript"/>
        </w:rPr>
        <w:fldChar w:fldCharType="end"/>
      </w:r>
      <w:r w:rsidRPr="00065BA3">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03424CFD" w14:textId="77777777" w:rsidR="00A77B3E" w:rsidRPr="00B97643" w:rsidRDefault="00A77B3E" w:rsidP="006F639A">
      <w:pPr>
        <w:spacing w:line="360" w:lineRule="auto"/>
        <w:jc w:val="both"/>
      </w:pPr>
    </w:p>
    <w:p w14:paraId="219031D2" w14:textId="77777777" w:rsidR="00A77B3E" w:rsidRPr="00D81CD3" w:rsidRDefault="002703AE" w:rsidP="006F639A">
      <w:pPr>
        <w:spacing w:line="360" w:lineRule="auto"/>
        <w:jc w:val="both"/>
        <w:rPr>
          <w:b/>
          <w:bCs/>
          <w:i/>
          <w:iCs/>
        </w:rPr>
      </w:pPr>
      <w:r w:rsidRPr="00D81CD3">
        <w:rPr>
          <w:rFonts w:ascii="Book Antiqua" w:eastAsia="Book Antiqua" w:hAnsi="Book Antiqua" w:cs="Book Antiqua"/>
          <w:b/>
          <w:bCs/>
          <w:i/>
          <w:iCs/>
          <w:color w:val="000000"/>
          <w:szCs w:val="26"/>
        </w:rPr>
        <w:t>Cardiac</w:t>
      </w:r>
    </w:p>
    <w:p w14:paraId="33D409B4" w14:textId="6BC6C77B" w:rsidR="00A77B3E" w:rsidRPr="00B97643" w:rsidRDefault="002703AE" w:rsidP="006F639A">
      <w:pPr>
        <w:spacing w:line="360" w:lineRule="auto"/>
        <w:jc w:val="both"/>
      </w:pPr>
      <w:r w:rsidRPr="00B97643">
        <w:rPr>
          <w:rFonts w:ascii="Book Antiqua" w:eastAsia="Book Antiqua" w:hAnsi="Book Antiqua" w:cs="Book Antiqua"/>
          <w:color w:val="000000"/>
          <w:szCs w:val="22"/>
        </w:rPr>
        <w:t>Cardiac ultrasound is an excellent tool to assess for global and regional wall motion of the cardiac chambers, pericardial, valvular pathology, right ventricular dysfunction, volume responsiveness, and to differentiate etiologies of shock.</w:t>
      </w:r>
      <w:r w:rsidR="00D86FFD">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American Society of Echocardiography</w:t>
      </w:r>
      <w:r w:rsidR="00D81CD3">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 xml:space="preserve">recently published a statement on POCUS use in COVID-19 patients, with a recommended protocol for relevant cardiac </w:t>
      </w:r>
      <w:proofErr w:type="gramStart"/>
      <w:r w:rsidRPr="00B97643">
        <w:rPr>
          <w:rFonts w:ascii="Book Antiqua" w:eastAsia="Book Antiqua" w:hAnsi="Book Antiqua" w:cs="Book Antiqua"/>
          <w:color w:val="000000"/>
          <w:szCs w:val="22"/>
        </w:rPr>
        <w:t>views</w:t>
      </w:r>
      <w:r w:rsidRPr="00D86FFD">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"_ENREF_11" \o "Amer M. Johri, 2020 #969" </w:instrText>
      </w:r>
      <w:r w:rsidR="00AD1465">
        <w:fldChar w:fldCharType="separate"/>
      </w:r>
      <w:r w:rsidRPr="00D86FFD">
        <w:rPr>
          <w:rFonts w:ascii="Book Antiqua" w:eastAsia="Book Antiqua" w:hAnsi="Book Antiqua" w:cs="Book Antiqua"/>
          <w:color w:val="000000"/>
          <w:szCs w:val="22"/>
          <w:vertAlign w:val="superscript"/>
        </w:rPr>
        <w:t>11</w:t>
      </w:r>
      <w:r w:rsidR="00AD1465">
        <w:rPr>
          <w:rFonts w:ascii="Book Antiqua" w:eastAsia="Book Antiqua" w:hAnsi="Book Antiqua" w:cs="Book Antiqua"/>
          <w:color w:val="000000"/>
          <w:szCs w:val="22"/>
          <w:vertAlign w:val="superscript"/>
        </w:rPr>
        <w:fldChar w:fldCharType="end"/>
      </w:r>
      <w:r w:rsidRPr="00D86FFD">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688502A6" w14:textId="1A400AA4" w:rsidR="00A77B3E" w:rsidRPr="00B97643" w:rsidRDefault="002703AE" w:rsidP="001442E8">
      <w:pPr>
        <w:spacing w:line="360" w:lineRule="auto"/>
        <w:ind w:firstLineChars="100" w:firstLine="240"/>
        <w:jc w:val="both"/>
      </w:pPr>
      <w:r w:rsidRPr="00B97643">
        <w:rPr>
          <w:rFonts w:ascii="Book Antiqua" w:eastAsia="Book Antiqua" w:hAnsi="Book Antiqua" w:cs="Book Antiqua"/>
          <w:color w:val="000000"/>
          <w:szCs w:val="22"/>
        </w:rPr>
        <w:lastRenderedPageBreak/>
        <w:t>Often assessment of volume status in COVID-19 patients is pertinent but challenging.</w:t>
      </w:r>
      <w:r w:rsidR="00F013B1">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 xml:space="preserve">Several methods have been used for volume status assessment with varying </w:t>
      </w:r>
      <w:proofErr w:type="gramStart"/>
      <w:r w:rsidRPr="00B97643">
        <w:rPr>
          <w:rFonts w:ascii="Book Antiqua" w:eastAsia="Book Antiqua" w:hAnsi="Book Antiqua" w:cs="Book Antiqua"/>
          <w:color w:val="000000"/>
          <w:szCs w:val="22"/>
        </w:rPr>
        <w:t>limitations</w:t>
      </w:r>
      <w:r w:rsidRPr="00A66930">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w:instrText>
      </w:r>
      <w:r w:rsidR="00AD1465">
        <w:instrText xml:space="preserve">46" \o "Jozwiak, 2018 #984" </w:instrText>
      </w:r>
      <w:r w:rsidR="00AD1465">
        <w:fldChar w:fldCharType="separate"/>
      </w:r>
      <w:r w:rsidRPr="00A66930">
        <w:rPr>
          <w:rFonts w:ascii="Book Antiqua" w:eastAsia="Book Antiqua" w:hAnsi="Book Antiqua" w:cs="Book Antiqua"/>
          <w:color w:val="000000"/>
          <w:szCs w:val="22"/>
          <w:vertAlign w:val="superscript"/>
        </w:rPr>
        <w:t>46</w:t>
      </w:r>
      <w:r w:rsidR="00AD1465">
        <w:rPr>
          <w:rFonts w:ascii="Book Antiqua" w:eastAsia="Book Antiqua" w:hAnsi="Book Antiqua" w:cs="Book Antiqua"/>
          <w:color w:val="000000"/>
          <w:szCs w:val="22"/>
          <w:vertAlign w:val="superscript"/>
        </w:rPr>
        <w:fldChar w:fldCharType="end"/>
      </w:r>
      <w:r w:rsidRPr="00A66930">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In mechanically ventilated patients who are not breathing spontaneously, measuring the distensibility of the inferior vena cava (IVC) can help assess volume status</w:t>
      </w:r>
      <w:r w:rsidRPr="00690D58">
        <w:rPr>
          <w:rFonts w:ascii="Book Antiqua" w:eastAsia="Book Antiqua" w:hAnsi="Book Antiqua" w:cs="Book Antiqua"/>
          <w:color w:val="000000"/>
          <w:szCs w:val="22"/>
        </w:rPr>
        <w:t xml:space="preserve"> </w:t>
      </w:r>
      <w:r w:rsidR="00690D58">
        <w:rPr>
          <w:rFonts w:ascii="Book Antiqua" w:eastAsia="Book Antiqua" w:hAnsi="Book Antiqua" w:cs="Book Antiqua"/>
          <w:color w:val="000000"/>
        </w:rPr>
        <w:t>(</w:t>
      </w:r>
      <w:r w:rsidRPr="00690D58">
        <w:rPr>
          <w:rFonts w:ascii="Book Antiqua" w:eastAsia="Book Antiqua" w:hAnsi="Book Antiqua" w:cs="Book Antiqua"/>
          <w:color w:val="000000"/>
        </w:rPr>
        <w:t>Figure 5</w:t>
      </w:r>
      <w:r w:rsidR="00690D58">
        <w:rPr>
          <w:rFonts w:ascii="Book Antiqua" w:eastAsia="Book Antiqua" w:hAnsi="Book Antiqua" w:cs="Book Antiqua"/>
          <w:color w:val="000000"/>
        </w:rPr>
        <w:t>)</w:t>
      </w:r>
      <w:r w:rsidRPr="00690D58">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 xml:space="preserve"> More importantly, the respiratory variation in IVC diameter (known as ΔIVC) can predict fluid responsiveness in mechanically ventilated patients with a sensitivity of 76% and specificity of 86% according to a meta-</w:t>
      </w:r>
      <w:proofErr w:type="gramStart"/>
      <w:r w:rsidRPr="00B97643">
        <w:rPr>
          <w:rFonts w:ascii="Book Antiqua" w:eastAsia="Book Antiqua" w:hAnsi="Book Antiqua" w:cs="Book Antiqua"/>
          <w:color w:val="000000"/>
          <w:szCs w:val="22"/>
        </w:rPr>
        <w:t>analysis</w:t>
      </w:r>
      <w:r w:rsidRPr="00690D58">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"_ENREF_47" \o "</w:instrText>
      </w:r>
      <w:r w:rsidR="00AD1465">
        <w:instrText xml:space="preserve">Zhang, 2014 #987" </w:instrText>
      </w:r>
      <w:r w:rsidR="00AD1465">
        <w:fldChar w:fldCharType="separate"/>
      </w:r>
      <w:r w:rsidRPr="00690D58">
        <w:rPr>
          <w:rFonts w:ascii="Book Antiqua" w:eastAsia="Book Antiqua" w:hAnsi="Book Antiqua" w:cs="Book Antiqua"/>
          <w:color w:val="000000"/>
          <w:szCs w:val="22"/>
          <w:vertAlign w:val="superscript"/>
        </w:rPr>
        <w:t>47</w:t>
      </w:r>
      <w:r w:rsidR="00AD1465">
        <w:rPr>
          <w:rFonts w:ascii="Book Antiqua" w:eastAsia="Book Antiqua" w:hAnsi="Book Antiqua" w:cs="Book Antiqua"/>
          <w:color w:val="000000"/>
          <w:szCs w:val="22"/>
          <w:vertAlign w:val="superscript"/>
        </w:rPr>
        <w:fldChar w:fldCharType="end"/>
      </w:r>
      <w:r w:rsidRPr="00690D58">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w:t>
      </w:r>
      <w:proofErr w:type="spellStart"/>
      <w:r w:rsidRPr="00B97643">
        <w:rPr>
          <w:rFonts w:ascii="Book Antiqua" w:eastAsia="Book Antiqua" w:hAnsi="Book Antiqua" w:cs="Book Antiqua"/>
          <w:color w:val="000000"/>
          <w:szCs w:val="22"/>
        </w:rPr>
        <w:t>Vignon</w:t>
      </w:r>
      <w:proofErr w:type="spellEnd"/>
      <w:r w:rsidRPr="00B97643">
        <w:rPr>
          <w:rFonts w:ascii="Book Antiqua" w:eastAsia="Book Antiqua" w:hAnsi="Book Antiqua" w:cs="Book Antiqua"/>
          <w:color w:val="000000"/>
          <w:szCs w:val="22"/>
        </w:rPr>
        <w:t xml:space="preserve"> </w:t>
      </w:r>
      <w:r w:rsidRPr="00B97643">
        <w:rPr>
          <w:rFonts w:ascii="Book Antiqua" w:eastAsia="Book Antiqua" w:hAnsi="Book Antiqua" w:cs="Book Antiqua"/>
          <w:i/>
          <w:iCs/>
          <w:color w:val="000000"/>
          <w:szCs w:val="22"/>
        </w:rPr>
        <w:t xml:space="preserve">et </w:t>
      </w:r>
      <w:proofErr w:type="gramStart"/>
      <w:r w:rsidRPr="00B97643">
        <w:rPr>
          <w:rFonts w:ascii="Book Antiqua" w:eastAsia="Book Antiqua" w:hAnsi="Book Antiqua" w:cs="Book Antiqua"/>
          <w:i/>
          <w:iCs/>
          <w:color w:val="000000"/>
          <w:szCs w:val="22"/>
        </w:rPr>
        <w:t>al</w:t>
      </w:r>
      <w:r w:rsidR="009F72EC" w:rsidRPr="009F72EC">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"_ENREF_48" \o "Vignon, 2016 #1190" </w:instrText>
      </w:r>
      <w:r w:rsidR="00AD1465">
        <w:fldChar w:fldCharType="separate"/>
      </w:r>
      <w:r w:rsidR="009F72EC" w:rsidRPr="009F72EC">
        <w:rPr>
          <w:rFonts w:ascii="Book Antiqua" w:eastAsia="Book Antiqua" w:hAnsi="Book Antiqua" w:cs="Book Antiqua"/>
          <w:color w:val="000000"/>
          <w:szCs w:val="22"/>
          <w:vertAlign w:val="superscript"/>
        </w:rPr>
        <w:t>48</w:t>
      </w:r>
      <w:r w:rsidR="00AD1465">
        <w:rPr>
          <w:rFonts w:ascii="Book Antiqua" w:eastAsia="Book Antiqua" w:hAnsi="Book Antiqua" w:cs="Book Antiqua"/>
          <w:color w:val="000000"/>
          <w:szCs w:val="22"/>
          <w:vertAlign w:val="superscript"/>
        </w:rPr>
        <w:fldChar w:fldCharType="end"/>
      </w:r>
      <w:r w:rsidR="009F72EC" w:rsidRPr="009F72EC">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assessed various parameters, including variation in superior vena cava (SVC) using transesophageal ultrasonography, variation in IVC, and change in </w:t>
      </w:r>
      <w:r w:rsidR="00B67B35" w:rsidRPr="00B97643">
        <w:rPr>
          <w:rFonts w:ascii="Book Antiqua" w:eastAsia="Book Antiqua" w:hAnsi="Book Antiqua" w:cs="Book Antiqua"/>
          <w:color w:val="000000"/>
          <w:szCs w:val="22"/>
        </w:rPr>
        <w:t>left ventricular outflow tract (LVOT)</w:t>
      </w:r>
      <w:r w:rsidRPr="00B97643">
        <w:rPr>
          <w:rFonts w:ascii="Book Antiqua" w:eastAsia="Book Antiqua" w:hAnsi="Book Antiqua" w:cs="Book Antiqua"/>
          <w:color w:val="000000"/>
          <w:szCs w:val="22"/>
        </w:rPr>
        <w:t xml:space="preserve"> velocity using pulsed-wave doppler for fluid responsiveness. While SVC variation had the best specificity (84%) in predicting fluid responsiveness, variation in IVC diameter (greater than 8%) had a specificity of 70%. It is imperative to note that patients IVC variability may not be accurate in spontaneously breathing patients experiencing significant dyspnea as it can lead to significant variation in intrathoracic pressures and IVC </w:t>
      </w:r>
      <w:proofErr w:type="gramStart"/>
      <w:r w:rsidRPr="00B97643">
        <w:rPr>
          <w:rFonts w:ascii="Book Antiqua" w:eastAsia="Book Antiqua" w:hAnsi="Book Antiqua" w:cs="Book Antiqua"/>
          <w:color w:val="000000"/>
          <w:szCs w:val="22"/>
        </w:rPr>
        <w:t>diameter</w:t>
      </w:r>
      <w:r w:rsidRPr="008E0A01">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"_ENREF_49" \o "Kimura, 2011 #1191" </w:instrText>
      </w:r>
      <w:r w:rsidR="00AD1465">
        <w:fldChar w:fldCharType="separate"/>
      </w:r>
      <w:r w:rsidRPr="008E0A01">
        <w:rPr>
          <w:rFonts w:ascii="Book Antiqua" w:eastAsia="Book Antiqua" w:hAnsi="Book Antiqua" w:cs="Book Antiqua"/>
          <w:color w:val="000000"/>
          <w:szCs w:val="22"/>
          <w:vertAlign w:val="superscript"/>
        </w:rPr>
        <w:t>49</w:t>
      </w:r>
      <w:r w:rsidR="00AD1465">
        <w:rPr>
          <w:rFonts w:ascii="Book Antiqua" w:eastAsia="Book Antiqua" w:hAnsi="Book Antiqua" w:cs="Book Antiqua"/>
          <w:color w:val="000000"/>
          <w:szCs w:val="22"/>
          <w:vertAlign w:val="superscript"/>
        </w:rPr>
        <w:fldChar w:fldCharType="end"/>
      </w:r>
      <w:r w:rsidRPr="008E0A01">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Variation in IVC diameter, coupled with lung and cardiac ultrasound exams can be helpful for clinical decision-making about volume status. A hyperdynamic left ventricle (LV) may suggest underfilling and need for intravascular volume </w:t>
      </w:r>
      <w:proofErr w:type="gramStart"/>
      <w:r w:rsidRPr="00B97643">
        <w:rPr>
          <w:rFonts w:ascii="Book Antiqua" w:eastAsia="Book Antiqua" w:hAnsi="Book Antiqua" w:cs="Book Antiqua"/>
          <w:color w:val="000000"/>
          <w:szCs w:val="22"/>
        </w:rPr>
        <w:t>resuscitation</w:t>
      </w:r>
      <w:r w:rsidRPr="00350EBD">
        <w:rPr>
          <w:rFonts w:ascii="Book Antiqua" w:eastAsia="Book Antiqua" w:hAnsi="Book Antiqua" w:cs="Book Antiqua"/>
          <w:color w:val="000000"/>
          <w:vertAlign w:val="superscript"/>
        </w:rPr>
        <w:t>[</w:t>
      </w:r>
      <w:proofErr w:type="gramEnd"/>
      <w:r w:rsidR="00AD1465">
        <w:fldChar w:fldCharType="begin"/>
      </w:r>
      <w:r w:rsidR="00AD1465">
        <w:instrText xml:space="preserve"> HYPERLINK \l </w:instrText>
      </w:r>
      <w:r w:rsidR="00AD1465">
        <w:instrText xml:space="preserve">"_ENREF_50" \o "De Backer, 2014 #885" </w:instrText>
      </w:r>
      <w:r w:rsidR="00AD1465">
        <w:fldChar w:fldCharType="separate"/>
      </w:r>
      <w:r w:rsidRPr="00350EBD">
        <w:rPr>
          <w:rFonts w:ascii="Book Antiqua" w:eastAsia="Book Antiqua" w:hAnsi="Book Antiqua" w:cs="Book Antiqua"/>
          <w:color w:val="000000"/>
          <w:szCs w:val="22"/>
          <w:vertAlign w:val="superscript"/>
        </w:rPr>
        <w:t>50</w:t>
      </w:r>
      <w:r w:rsidR="00AD1465">
        <w:rPr>
          <w:rFonts w:ascii="Book Antiqua" w:eastAsia="Book Antiqua" w:hAnsi="Book Antiqua" w:cs="Book Antiqua"/>
          <w:color w:val="000000"/>
          <w:szCs w:val="22"/>
          <w:vertAlign w:val="superscript"/>
        </w:rPr>
        <w:fldChar w:fldCharType="end"/>
      </w:r>
      <w:r w:rsidRPr="00350EBD">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For a more accurate assessment, an M-mode can be used in the parasternal short-axis across the </w:t>
      </w:r>
      <w:r w:rsidR="00200051">
        <w:rPr>
          <w:rFonts w:ascii="Book Antiqua" w:eastAsia="Book Antiqua" w:hAnsi="Book Antiqua" w:cs="Book Antiqua"/>
          <w:color w:val="000000"/>
          <w:szCs w:val="22"/>
        </w:rPr>
        <w:t>LV</w:t>
      </w:r>
      <w:r w:rsidRPr="00B97643">
        <w:rPr>
          <w:rFonts w:ascii="Book Antiqua" w:eastAsia="Book Antiqua" w:hAnsi="Book Antiqua" w:cs="Book Antiqua"/>
          <w:color w:val="000000"/>
          <w:szCs w:val="22"/>
        </w:rPr>
        <w:t xml:space="preserve"> to assess papillary muscle </w:t>
      </w:r>
      <w:proofErr w:type="gramStart"/>
      <w:r w:rsidRPr="00B97643">
        <w:rPr>
          <w:rFonts w:ascii="Book Antiqua" w:eastAsia="Book Antiqua" w:hAnsi="Book Antiqua" w:cs="Book Antiqua"/>
          <w:color w:val="000000"/>
          <w:szCs w:val="22"/>
        </w:rPr>
        <w:t>apposition</w:t>
      </w:r>
      <w:r w:rsidRPr="001A4EFB">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"_ENREF_50" \o "De Backer, 2014 #885" </w:instrText>
      </w:r>
      <w:r w:rsidR="00AD1465">
        <w:fldChar w:fldCharType="separate"/>
      </w:r>
      <w:r w:rsidRPr="001A4EFB">
        <w:rPr>
          <w:rFonts w:ascii="Book Antiqua" w:eastAsia="Book Antiqua" w:hAnsi="Book Antiqua" w:cs="Book Antiqua"/>
          <w:color w:val="000000"/>
          <w:szCs w:val="22"/>
          <w:vertAlign w:val="superscript"/>
        </w:rPr>
        <w:t>50</w:t>
      </w:r>
      <w:r w:rsidR="00AD1465">
        <w:rPr>
          <w:rFonts w:ascii="Book Antiqua" w:eastAsia="Book Antiqua" w:hAnsi="Book Antiqua" w:cs="Book Antiqua"/>
          <w:color w:val="000000"/>
          <w:szCs w:val="22"/>
          <w:vertAlign w:val="superscript"/>
        </w:rPr>
        <w:fldChar w:fldCharType="end"/>
      </w:r>
      <w:r w:rsidRPr="001A4EFB">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w:t>
      </w:r>
    </w:p>
    <w:p w14:paraId="51C3865A" w14:textId="378D2C6A" w:rsidR="00A77B3E" w:rsidRPr="00B97643" w:rsidRDefault="002703AE" w:rsidP="00390FB3">
      <w:pPr>
        <w:spacing w:line="360" w:lineRule="auto"/>
        <w:ind w:firstLineChars="100" w:firstLine="240"/>
        <w:jc w:val="both"/>
      </w:pPr>
      <w:r w:rsidRPr="00B97643">
        <w:rPr>
          <w:rFonts w:ascii="Book Antiqua" w:eastAsia="Book Antiqua" w:hAnsi="Book Antiqua" w:cs="Book Antiqua"/>
          <w:color w:val="000000"/>
          <w:szCs w:val="22"/>
        </w:rPr>
        <w:t xml:space="preserve">For providers trained in advanced critical care echocardiography, the use of spectral Doppler can help assess stroke volume and cardiac </w:t>
      </w:r>
      <w:proofErr w:type="gramStart"/>
      <w:r w:rsidRPr="00B97643">
        <w:rPr>
          <w:rFonts w:ascii="Book Antiqua" w:eastAsia="Book Antiqua" w:hAnsi="Book Antiqua" w:cs="Book Antiqua"/>
          <w:color w:val="000000"/>
          <w:szCs w:val="22"/>
        </w:rPr>
        <w:t>output</w:t>
      </w:r>
      <w:r w:rsidRPr="006D497D">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"_ENREF_51" \o "Villavicencio, 2019 #884" </w:instrText>
      </w:r>
      <w:r w:rsidR="00AD1465">
        <w:fldChar w:fldCharType="separate"/>
      </w:r>
      <w:r w:rsidRPr="006D497D">
        <w:rPr>
          <w:rFonts w:ascii="Book Antiqua" w:eastAsia="Book Antiqua" w:hAnsi="Book Antiqua" w:cs="Book Antiqua"/>
          <w:color w:val="000000"/>
          <w:szCs w:val="22"/>
          <w:vertAlign w:val="superscript"/>
        </w:rPr>
        <w:t>51</w:t>
      </w:r>
      <w:r w:rsidR="00AD1465">
        <w:rPr>
          <w:rFonts w:ascii="Book Antiqua" w:eastAsia="Book Antiqua" w:hAnsi="Book Antiqua" w:cs="Book Antiqua"/>
          <w:color w:val="000000"/>
          <w:szCs w:val="22"/>
          <w:vertAlign w:val="superscript"/>
        </w:rPr>
        <w:fldChar w:fldCharType="end"/>
      </w:r>
      <w:r w:rsidRPr="006D497D">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In the parasternal long-axis view, the LVOT diameter can be measured to estimate LVOT </w:t>
      </w:r>
      <w:proofErr w:type="gramStart"/>
      <w:r w:rsidRPr="00B97643">
        <w:rPr>
          <w:rFonts w:ascii="Book Antiqua" w:eastAsia="Book Antiqua" w:hAnsi="Book Antiqua" w:cs="Book Antiqua"/>
          <w:color w:val="000000"/>
          <w:szCs w:val="22"/>
        </w:rPr>
        <w:t>area</w:t>
      </w:r>
      <w:r w:rsidRPr="006D497D">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"_ENREF_51" \o "Villavicencio, 2019 #884" </w:instrText>
      </w:r>
      <w:r w:rsidR="00AD1465">
        <w:fldChar w:fldCharType="separate"/>
      </w:r>
      <w:r w:rsidRPr="006D497D">
        <w:rPr>
          <w:rFonts w:ascii="Book Antiqua" w:eastAsia="Book Antiqua" w:hAnsi="Book Antiqua" w:cs="Book Antiqua"/>
          <w:color w:val="000000"/>
          <w:szCs w:val="22"/>
          <w:vertAlign w:val="superscript"/>
        </w:rPr>
        <w:t>51</w:t>
      </w:r>
      <w:r w:rsidR="00AD1465">
        <w:rPr>
          <w:rFonts w:ascii="Book Antiqua" w:eastAsia="Book Antiqua" w:hAnsi="Book Antiqua" w:cs="Book Antiqua"/>
          <w:color w:val="000000"/>
          <w:szCs w:val="22"/>
          <w:vertAlign w:val="superscript"/>
        </w:rPr>
        <w:fldChar w:fldCharType="end"/>
      </w:r>
      <w:r w:rsidRPr="006D497D">
        <w:rPr>
          <w:rFonts w:ascii="Book Antiqua" w:eastAsia="Book Antiqua" w:hAnsi="Book Antiqua" w:cs="Book Antiqua"/>
          <w:color w:val="000000"/>
          <w:szCs w:val="22"/>
          <w:vertAlign w:val="superscript"/>
        </w:rPr>
        <w:t>]</w:t>
      </w:r>
      <w:r w:rsidRPr="006D497D">
        <w:rPr>
          <w:rFonts w:ascii="Book Antiqua" w:eastAsia="Book Antiqua" w:hAnsi="Book Antiqua" w:cs="Book Antiqua"/>
          <w:color w:val="000000"/>
          <w:szCs w:val="22"/>
        </w:rPr>
        <w:t xml:space="preserve"> </w:t>
      </w:r>
      <w:r w:rsidR="006D497D">
        <w:rPr>
          <w:rFonts w:ascii="Book Antiqua" w:eastAsia="Book Antiqua" w:hAnsi="Book Antiqua" w:cs="Book Antiqua"/>
          <w:color w:val="000000"/>
        </w:rPr>
        <w:t>(</w:t>
      </w:r>
      <w:r w:rsidRPr="006D497D">
        <w:rPr>
          <w:rFonts w:ascii="Book Antiqua" w:eastAsia="Book Antiqua" w:hAnsi="Book Antiqua" w:cs="Book Antiqua"/>
          <w:color w:val="000000"/>
        </w:rPr>
        <w:t>Figure 6</w:t>
      </w:r>
      <w:r w:rsidR="006D497D">
        <w:rPr>
          <w:rFonts w:ascii="Book Antiqua" w:eastAsia="Book Antiqua" w:hAnsi="Book Antiqua" w:cs="Book Antiqua"/>
          <w:color w:val="000000"/>
        </w:rPr>
        <w:t>)</w:t>
      </w:r>
      <w:r w:rsidRPr="00B97643">
        <w:rPr>
          <w:rFonts w:ascii="Book Antiqua" w:eastAsia="Book Antiqua" w:hAnsi="Book Antiqua" w:cs="Book Antiqua"/>
          <w:color w:val="000000"/>
          <w:szCs w:val="22"/>
        </w:rPr>
        <w:t xml:space="preserve">. Using a pulsed wave Doppler, the LVOT velocity time integral (VTI) can be calculated in a five-chamber apical cardiac view </w:t>
      </w:r>
      <w:r w:rsidR="00E73564">
        <w:rPr>
          <w:rFonts w:ascii="Book Antiqua" w:eastAsia="Book Antiqua" w:hAnsi="Book Antiqua" w:cs="Book Antiqua"/>
          <w:color w:val="000000"/>
        </w:rPr>
        <w:t>(</w:t>
      </w:r>
      <w:r w:rsidR="00E73564" w:rsidRPr="006D497D">
        <w:rPr>
          <w:rFonts w:ascii="Book Antiqua" w:eastAsia="Book Antiqua" w:hAnsi="Book Antiqua" w:cs="Book Antiqua"/>
          <w:color w:val="000000"/>
        </w:rPr>
        <w:t xml:space="preserve">Figure </w:t>
      </w:r>
      <w:r w:rsidR="00E73564">
        <w:rPr>
          <w:rFonts w:ascii="Book Antiqua" w:eastAsia="Book Antiqua" w:hAnsi="Book Antiqua" w:cs="Book Antiqua"/>
          <w:color w:val="000000"/>
        </w:rPr>
        <w:t>7)</w:t>
      </w:r>
      <w:r w:rsidRPr="00B97643">
        <w:rPr>
          <w:rFonts w:ascii="Book Antiqua" w:eastAsia="Book Antiqua" w:hAnsi="Book Antiqua" w:cs="Book Antiqua"/>
          <w:color w:val="000000"/>
          <w:szCs w:val="22"/>
        </w:rPr>
        <w:t xml:space="preserve">. This estimates the distance traveled by blood in one heartbeat. Multiplying the LVOT VTI by the LVOT area equals the stroke volume for each cardiac contraction </w:t>
      </w:r>
      <w:r w:rsidR="00E73564">
        <w:rPr>
          <w:rFonts w:ascii="Book Antiqua" w:eastAsia="Book Antiqua" w:hAnsi="Book Antiqua" w:cs="Book Antiqua"/>
          <w:color w:val="000000"/>
        </w:rPr>
        <w:t>(</w:t>
      </w:r>
      <w:r w:rsidR="00E73564" w:rsidRPr="006D497D">
        <w:rPr>
          <w:rFonts w:ascii="Book Antiqua" w:eastAsia="Book Antiqua" w:hAnsi="Book Antiqua" w:cs="Book Antiqua"/>
          <w:color w:val="000000"/>
        </w:rPr>
        <w:t xml:space="preserve">Figure </w:t>
      </w:r>
      <w:r w:rsidR="00E73564">
        <w:rPr>
          <w:rFonts w:ascii="Book Antiqua" w:eastAsia="Book Antiqua" w:hAnsi="Book Antiqua" w:cs="Book Antiqua"/>
          <w:color w:val="000000"/>
        </w:rPr>
        <w:t>8)</w:t>
      </w:r>
      <w:r w:rsidRPr="003F3C4E">
        <w:rPr>
          <w:rFonts w:ascii="Book Antiqua" w:eastAsia="Book Antiqua" w:hAnsi="Book Antiqua" w:cs="Book Antiqua"/>
          <w:color w:val="000000"/>
          <w:vertAlign w:val="superscript"/>
        </w:rPr>
        <w:t>[</w:t>
      </w:r>
      <w:hyperlink w:anchor="_ENREF_51" w:tooltip="Villavicencio, 2019 #884" w:history="1">
        <w:r w:rsidRPr="003F3C4E">
          <w:rPr>
            <w:rFonts w:ascii="Book Antiqua" w:eastAsia="Book Antiqua" w:hAnsi="Book Antiqua" w:cs="Book Antiqua"/>
            <w:color w:val="000000"/>
            <w:szCs w:val="22"/>
            <w:vertAlign w:val="superscript"/>
          </w:rPr>
          <w:t>51</w:t>
        </w:r>
      </w:hyperlink>
      <w:r w:rsidRPr="003F3C4E">
        <w:rPr>
          <w:rFonts w:ascii="Book Antiqua" w:eastAsia="Book Antiqua" w:hAnsi="Book Antiqua" w:cs="Book Antiqua"/>
          <w:color w:val="000000"/>
          <w:szCs w:val="22"/>
          <w:vertAlign w:val="superscript"/>
        </w:rPr>
        <w:t>,</w:t>
      </w:r>
      <w:hyperlink w:anchor="_ENREF_52" w:tooltip="Patel, 2019 #883" w:history="1">
        <w:r w:rsidRPr="003F3C4E">
          <w:rPr>
            <w:rFonts w:ascii="Book Antiqua" w:eastAsia="Book Antiqua" w:hAnsi="Book Antiqua" w:cs="Book Antiqua"/>
            <w:color w:val="000000"/>
            <w:szCs w:val="22"/>
            <w:vertAlign w:val="superscript"/>
          </w:rPr>
          <w:t>52</w:t>
        </w:r>
      </w:hyperlink>
      <w:r w:rsidRPr="003F3C4E">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If the stroke volume or cardiac output is reduced, depending on the clinical picture, it could result in the initiation of </w:t>
      </w:r>
      <w:r w:rsidRPr="00B97643">
        <w:rPr>
          <w:rFonts w:ascii="Book Antiqua" w:eastAsia="Book Antiqua" w:hAnsi="Book Antiqua" w:cs="Book Antiqua"/>
          <w:color w:val="000000"/>
          <w:szCs w:val="22"/>
        </w:rPr>
        <w:lastRenderedPageBreak/>
        <w:t xml:space="preserve">inotropy or volume resuscitation. The key is for repeated measurement of stroke volume/cardiac output with any given intervention. </w:t>
      </w:r>
    </w:p>
    <w:p w14:paraId="550601B0" w14:textId="6876418C" w:rsidR="00A77B3E" w:rsidRPr="00B97643" w:rsidRDefault="002703AE" w:rsidP="00B501BC">
      <w:pPr>
        <w:spacing w:line="360" w:lineRule="auto"/>
        <w:ind w:firstLineChars="100" w:firstLine="240"/>
        <w:jc w:val="both"/>
      </w:pPr>
      <w:r w:rsidRPr="00B97643">
        <w:rPr>
          <w:rFonts w:ascii="Book Antiqua" w:eastAsia="Book Antiqua" w:hAnsi="Book Antiqua" w:cs="Book Antiqua"/>
          <w:color w:val="000000"/>
          <w:szCs w:val="22"/>
        </w:rPr>
        <w:t>Another utility of cardiac ultrasound is to assess the etiology of the shock state. The presence of a large pericardial effusion with right ventricular and atrial wall collapse may suggest tamponade physiology. A large, dilated right ventricle (RV) with hypokinetic longitudinal walls and hyperkinetic apex may suggest RV outflow obstruction secondary to pulmonary embolism (PE).</w:t>
      </w:r>
      <w:r w:rsidRPr="00B97643">
        <w:rPr>
          <w:rFonts w:ascii="Book Antiqua" w:eastAsia="Book Antiqua" w:hAnsi="Book Antiqua" w:cs="Book Antiqua"/>
          <w:b/>
          <w:bCs/>
          <w:color w:val="000000"/>
          <w:szCs w:val="22"/>
        </w:rPr>
        <w:t xml:space="preserve"> </w:t>
      </w:r>
      <w:r w:rsidRPr="00B97643">
        <w:rPr>
          <w:rFonts w:ascii="Book Antiqua" w:eastAsia="Book Antiqua" w:hAnsi="Book Antiqua" w:cs="Book Antiqua"/>
          <w:color w:val="000000"/>
          <w:szCs w:val="22"/>
        </w:rPr>
        <w:t xml:space="preserve">However, severe hypoxemia with pulmonary vasoconstriction can be seen in COVID-19, and so the presence of a dilated RV may not be specific for a PE and should correlate clinically </w:t>
      </w:r>
      <w:r w:rsidR="000353FF">
        <w:rPr>
          <w:rFonts w:ascii="Book Antiqua" w:eastAsia="Book Antiqua" w:hAnsi="Book Antiqua" w:cs="Book Antiqua"/>
          <w:color w:val="000000"/>
        </w:rPr>
        <w:t>(</w:t>
      </w:r>
      <w:r w:rsidRPr="000353FF">
        <w:rPr>
          <w:rFonts w:ascii="Book Antiqua" w:eastAsia="Book Antiqua" w:hAnsi="Book Antiqua" w:cs="Book Antiqua"/>
          <w:color w:val="000000"/>
        </w:rPr>
        <w:t>Video 7</w:t>
      </w:r>
      <w:r w:rsidR="000353FF">
        <w:rPr>
          <w:rFonts w:ascii="Book Antiqua" w:eastAsia="Book Antiqua" w:hAnsi="Book Antiqua" w:cs="Book Antiqua"/>
          <w:color w:val="000000"/>
        </w:rPr>
        <w:t>)</w:t>
      </w:r>
      <w:r w:rsidRPr="00B97643">
        <w:rPr>
          <w:rFonts w:ascii="Book Antiqua" w:eastAsia="Book Antiqua" w:hAnsi="Book Antiqua" w:cs="Book Antiqua"/>
          <w:color w:val="000000"/>
          <w:szCs w:val="22"/>
        </w:rPr>
        <w:t>.</w:t>
      </w:r>
      <w:r w:rsidRPr="00B97643">
        <w:rPr>
          <w:rFonts w:ascii="Book Antiqua" w:eastAsia="Book Antiqua" w:hAnsi="Book Antiqua" w:cs="Book Antiqua"/>
          <w:b/>
          <w:bCs/>
          <w:color w:val="000000"/>
          <w:szCs w:val="22"/>
        </w:rPr>
        <w:t xml:space="preserve"> </w:t>
      </w:r>
      <w:r w:rsidRPr="00B97643">
        <w:rPr>
          <w:rFonts w:ascii="Book Antiqua" w:eastAsia="Book Antiqua" w:hAnsi="Book Antiqua" w:cs="Book Antiqua"/>
          <w:color w:val="000000"/>
          <w:szCs w:val="22"/>
        </w:rPr>
        <w:t>Using M-mode, tricuspid annular planar systolic excursion</w:t>
      </w:r>
      <w:r w:rsidR="001B7C70">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 xml:space="preserve">can be obtained to estimate RV function in these </w:t>
      </w:r>
      <w:proofErr w:type="gramStart"/>
      <w:r w:rsidRPr="00B97643">
        <w:rPr>
          <w:rFonts w:ascii="Book Antiqua" w:eastAsia="Book Antiqua" w:hAnsi="Book Antiqua" w:cs="Book Antiqua"/>
          <w:color w:val="000000"/>
          <w:szCs w:val="22"/>
        </w:rPr>
        <w:t>cases</w:t>
      </w:r>
      <w:r w:rsidRPr="00120A48">
        <w:rPr>
          <w:rFonts w:ascii="Book Antiqua" w:eastAsia="Book Antiqua" w:hAnsi="Book Antiqua" w:cs="Book Antiqua"/>
          <w:color w:val="000000"/>
          <w:vertAlign w:val="superscript"/>
        </w:rPr>
        <w:t>[</w:t>
      </w:r>
      <w:proofErr w:type="gramEnd"/>
      <w:r w:rsidR="00AD1465">
        <w:fldChar w:fldCharType="begin"/>
      </w:r>
      <w:r w:rsidR="00AD1465">
        <w:instrText xml:space="preserve"> HYPERLINK \l "</w:instrText>
      </w:r>
      <w:r w:rsidR="00AD1465">
        <w:instrText xml:space="preserve">_ENREF_53" \o "Konstantinides, 2014 #888" </w:instrText>
      </w:r>
      <w:r w:rsidR="00AD1465">
        <w:fldChar w:fldCharType="separate"/>
      </w:r>
      <w:r w:rsidRPr="00120A48">
        <w:rPr>
          <w:rFonts w:ascii="Book Antiqua" w:eastAsia="Book Antiqua" w:hAnsi="Book Antiqua" w:cs="Book Antiqua"/>
          <w:color w:val="000000"/>
          <w:szCs w:val="22"/>
          <w:vertAlign w:val="superscript"/>
        </w:rPr>
        <w:t>53</w:t>
      </w:r>
      <w:r w:rsidR="00AD1465">
        <w:rPr>
          <w:rFonts w:ascii="Book Antiqua" w:eastAsia="Book Antiqua" w:hAnsi="Book Antiqua" w:cs="Book Antiqua"/>
          <w:color w:val="000000"/>
          <w:szCs w:val="22"/>
          <w:vertAlign w:val="superscript"/>
        </w:rPr>
        <w:fldChar w:fldCharType="end"/>
      </w:r>
      <w:r w:rsidRPr="00120A48">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w:t>
      </w:r>
      <w:r w:rsidR="00E73564">
        <w:rPr>
          <w:rFonts w:ascii="Book Antiqua" w:eastAsia="Book Antiqua" w:hAnsi="Book Antiqua" w:cs="Book Antiqua"/>
          <w:color w:val="000000"/>
        </w:rPr>
        <w:t>(</w:t>
      </w:r>
      <w:r w:rsidR="00E73564" w:rsidRPr="006D497D">
        <w:rPr>
          <w:rFonts w:ascii="Book Antiqua" w:eastAsia="Book Antiqua" w:hAnsi="Book Antiqua" w:cs="Book Antiqua"/>
          <w:color w:val="000000"/>
        </w:rPr>
        <w:t xml:space="preserve">Figure </w:t>
      </w:r>
      <w:r w:rsidR="00E73564">
        <w:rPr>
          <w:rFonts w:ascii="Book Antiqua" w:eastAsia="Book Antiqua" w:hAnsi="Book Antiqua" w:cs="Book Antiqua"/>
          <w:color w:val="000000"/>
        </w:rPr>
        <w:t>9)</w:t>
      </w:r>
      <w:r w:rsidRPr="00B97643">
        <w:rPr>
          <w:rFonts w:ascii="Book Antiqua" w:eastAsia="Book Antiqua" w:hAnsi="Book Antiqua" w:cs="Book Antiqua"/>
          <w:color w:val="000000"/>
          <w:szCs w:val="22"/>
        </w:rPr>
        <w:t xml:space="preserve">. Although, in cases of negative findings or normal RV function, PE cannot be ruled out as it has a low negative predictive value. </w:t>
      </w:r>
    </w:p>
    <w:p w14:paraId="627B925B" w14:textId="062C75BD" w:rsidR="00A77B3E" w:rsidRPr="00B97643" w:rsidRDefault="002703AE" w:rsidP="001B7C70">
      <w:pPr>
        <w:spacing w:line="360" w:lineRule="auto"/>
        <w:ind w:firstLineChars="100" w:firstLine="240"/>
        <w:jc w:val="both"/>
      </w:pPr>
      <w:r w:rsidRPr="00B97643">
        <w:rPr>
          <w:rFonts w:ascii="Book Antiqua" w:eastAsia="Book Antiqua" w:hAnsi="Book Antiqua" w:cs="Book Antiqua"/>
          <w:color w:val="000000"/>
          <w:szCs w:val="22"/>
        </w:rPr>
        <w:t xml:space="preserve">POCUS can also be used to investigate the hypoxemia of unclear etiology. A contrast study can be performed at the bedside by injecting agitated sterile saline </w:t>
      </w:r>
      <w:r w:rsidRPr="00B97643">
        <w:rPr>
          <w:rFonts w:ascii="Book Antiqua" w:eastAsia="Book Antiqua" w:hAnsi="Book Antiqua" w:cs="Book Antiqua"/>
          <w:i/>
          <w:iCs/>
          <w:color w:val="000000"/>
          <w:szCs w:val="22"/>
        </w:rPr>
        <w:t>via</w:t>
      </w:r>
      <w:r w:rsidRPr="00B97643">
        <w:rPr>
          <w:rFonts w:ascii="Book Antiqua" w:eastAsia="Book Antiqua" w:hAnsi="Book Antiqua" w:cs="Book Antiqua"/>
          <w:color w:val="000000"/>
          <w:szCs w:val="22"/>
        </w:rPr>
        <w:t xml:space="preserve"> a three-way stopcock to look for an intracardiac or intrapulmonary shunt. The appearance of agitated saline bubbles in the </w:t>
      </w:r>
      <w:r w:rsidR="00200051">
        <w:rPr>
          <w:rFonts w:ascii="Book Antiqua" w:eastAsia="Book Antiqua" w:hAnsi="Book Antiqua" w:cs="Book Antiqua"/>
          <w:color w:val="000000"/>
          <w:szCs w:val="22"/>
        </w:rPr>
        <w:t>LV</w:t>
      </w:r>
      <w:r w:rsidRPr="00B97643">
        <w:rPr>
          <w:rFonts w:ascii="Book Antiqua" w:eastAsia="Book Antiqua" w:hAnsi="Book Antiqua" w:cs="Book Antiqua"/>
          <w:color w:val="000000"/>
          <w:szCs w:val="22"/>
        </w:rPr>
        <w:t xml:space="preserve"> within three heartbeats suggests an intracardiac shunt, while after five beats may suggest intrapulmonary shunt (late-appearance)</w:t>
      </w:r>
      <w:r w:rsidRPr="005D7427">
        <w:rPr>
          <w:rFonts w:ascii="Book Antiqua" w:eastAsia="Book Antiqua" w:hAnsi="Book Antiqua" w:cs="Book Antiqua"/>
          <w:color w:val="000000"/>
          <w:vertAlign w:val="superscript"/>
        </w:rPr>
        <w:t>[</w:t>
      </w:r>
      <w:hyperlink w:anchor="_ENREF_54" w:tooltip="Attaran, 2006 #889" w:history="1">
        <w:r w:rsidRPr="005D7427">
          <w:rPr>
            <w:rFonts w:ascii="Book Antiqua" w:eastAsia="Book Antiqua" w:hAnsi="Book Antiqua" w:cs="Book Antiqua"/>
            <w:color w:val="000000"/>
            <w:szCs w:val="22"/>
            <w:vertAlign w:val="superscript"/>
          </w:rPr>
          <w:t>54</w:t>
        </w:r>
      </w:hyperlink>
      <w:r w:rsidRPr="005D7427">
        <w:rPr>
          <w:rFonts w:ascii="Book Antiqua" w:eastAsia="Book Antiqua" w:hAnsi="Book Antiqua" w:cs="Book Antiqua"/>
          <w:color w:val="000000"/>
          <w:szCs w:val="22"/>
          <w:vertAlign w:val="superscript"/>
        </w:rPr>
        <w:t>,</w:t>
      </w:r>
      <w:hyperlink w:anchor="_ENREF_55" w:tooltip="Gupta, 2015 #890" w:history="1">
        <w:r w:rsidRPr="005D7427">
          <w:rPr>
            <w:rFonts w:ascii="Book Antiqua" w:eastAsia="Book Antiqua" w:hAnsi="Book Antiqua" w:cs="Book Antiqua"/>
            <w:color w:val="000000"/>
            <w:szCs w:val="22"/>
            <w:vertAlign w:val="superscript"/>
          </w:rPr>
          <w:t>55</w:t>
        </w:r>
      </w:hyperlink>
      <w:r w:rsidRPr="005D7427">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39AA8999" w14:textId="77777777" w:rsidR="00A77B3E" w:rsidRPr="00B97643" w:rsidRDefault="00A77B3E" w:rsidP="006F639A">
      <w:pPr>
        <w:spacing w:line="360" w:lineRule="auto"/>
        <w:jc w:val="both"/>
      </w:pPr>
    </w:p>
    <w:p w14:paraId="5E6D7292" w14:textId="77777777" w:rsidR="00A77B3E" w:rsidRPr="00F124DE" w:rsidRDefault="002703AE" w:rsidP="006F639A">
      <w:pPr>
        <w:spacing w:line="360" w:lineRule="auto"/>
        <w:jc w:val="both"/>
        <w:rPr>
          <w:b/>
          <w:bCs/>
          <w:i/>
          <w:iCs/>
        </w:rPr>
      </w:pPr>
      <w:r w:rsidRPr="00F124DE">
        <w:rPr>
          <w:rFonts w:ascii="Book Antiqua" w:eastAsia="Book Antiqua" w:hAnsi="Book Antiqua" w:cs="Book Antiqua"/>
          <w:b/>
          <w:bCs/>
          <w:i/>
          <w:iCs/>
          <w:color w:val="000000"/>
          <w:szCs w:val="26"/>
        </w:rPr>
        <w:t>Vascular</w:t>
      </w:r>
    </w:p>
    <w:p w14:paraId="27D12987" w14:textId="785AB5A6" w:rsidR="00A77B3E" w:rsidRPr="00B97643" w:rsidRDefault="002703AE" w:rsidP="006F639A">
      <w:pPr>
        <w:spacing w:line="360" w:lineRule="auto"/>
        <w:jc w:val="both"/>
      </w:pPr>
      <w:r w:rsidRPr="00B97643">
        <w:rPr>
          <w:rFonts w:ascii="Book Antiqua" w:eastAsia="Book Antiqua" w:hAnsi="Book Antiqua" w:cs="Book Antiqua"/>
          <w:color w:val="000000"/>
          <w:szCs w:val="22"/>
        </w:rPr>
        <w:t>The risk of venous thromboembolism in COVID-19 has been reported in 25</w:t>
      </w:r>
      <w:r w:rsidR="002B3AB0">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-31% of COVID-19 patients</w:t>
      </w:r>
      <w:r w:rsidRPr="00C30A1A">
        <w:rPr>
          <w:rFonts w:ascii="Book Antiqua" w:eastAsia="Book Antiqua" w:hAnsi="Book Antiqua" w:cs="Book Antiqua"/>
          <w:color w:val="000000"/>
          <w:vertAlign w:val="superscript"/>
        </w:rPr>
        <w:t>[</w:t>
      </w:r>
      <w:hyperlink w:anchor="_ENREF_56" w:tooltip="Cui, 2020 #945" w:history="1">
        <w:r w:rsidRPr="00C30A1A">
          <w:rPr>
            <w:rFonts w:ascii="Book Antiqua" w:eastAsia="Book Antiqua" w:hAnsi="Book Antiqua" w:cs="Book Antiqua"/>
            <w:color w:val="000000"/>
            <w:szCs w:val="22"/>
            <w:vertAlign w:val="superscript"/>
          </w:rPr>
          <w:t>56</w:t>
        </w:r>
      </w:hyperlink>
      <w:r w:rsidRPr="00C30A1A">
        <w:rPr>
          <w:rFonts w:ascii="Book Antiqua" w:eastAsia="Book Antiqua" w:hAnsi="Book Antiqua" w:cs="Book Antiqua"/>
          <w:color w:val="000000"/>
          <w:szCs w:val="22"/>
          <w:vertAlign w:val="superscript"/>
        </w:rPr>
        <w:t>,</w:t>
      </w:r>
      <w:hyperlink w:anchor="_ENREF_57" w:tooltip="Klok, 2020 #944" w:history="1">
        <w:r w:rsidRPr="00C30A1A">
          <w:rPr>
            <w:rFonts w:ascii="Book Antiqua" w:eastAsia="Book Antiqua" w:hAnsi="Book Antiqua" w:cs="Book Antiqua"/>
            <w:color w:val="000000"/>
            <w:szCs w:val="22"/>
            <w:vertAlign w:val="superscript"/>
          </w:rPr>
          <w:t>57</w:t>
        </w:r>
      </w:hyperlink>
      <w:r w:rsidRPr="00C30A1A">
        <w:rPr>
          <w:rFonts w:ascii="Book Antiqua" w:eastAsia="Book Antiqua" w:hAnsi="Book Antiqua" w:cs="Book Antiqua"/>
          <w:color w:val="000000"/>
          <w:szCs w:val="22"/>
          <w:vertAlign w:val="superscript"/>
        </w:rPr>
        <w:t>]</w:t>
      </w:r>
      <w:r w:rsidR="0061678D" w:rsidRPr="0061678D">
        <w:rPr>
          <w:rFonts w:ascii="Book Antiqua" w:eastAsia="Book Antiqua" w:hAnsi="Book Antiqua" w:cs="Book Antiqua"/>
          <w:color w:val="000000"/>
        </w:rPr>
        <w:t xml:space="preserve"> </w:t>
      </w:r>
      <w:r w:rsidR="0061678D">
        <w:rPr>
          <w:rFonts w:ascii="Book Antiqua" w:eastAsia="Book Antiqua" w:hAnsi="Book Antiqua" w:cs="Book Antiqua"/>
          <w:color w:val="000000"/>
        </w:rPr>
        <w:t>(</w:t>
      </w:r>
      <w:r w:rsidR="0061678D" w:rsidRPr="000353FF">
        <w:rPr>
          <w:rFonts w:ascii="Book Antiqua" w:eastAsia="Book Antiqua" w:hAnsi="Book Antiqua" w:cs="Book Antiqua"/>
          <w:color w:val="000000"/>
        </w:rPr>
        <w:t xml:space="preserve">Video </w:t>
      </w:r>
      <w:r w:rsidR="0061678D">
        <w:rPr>
          <w:rFonts w:ascii="Book Antiqua" w:eastAsia="Book Antiqua" w:hAnsi="Book Antiqua" w:cs="Book Antiqua"/>
          <w:color w:val="000000"/>
        </w:rPr>
        <w:t>8)</w:t>
      </w:r>
      <w:r w:rsidRPr="00B97643">
        <w:rPr>
          <w:rFonts w:ascii="Book Antiqua" w:eastAsia="Book Antiqua" w:hAnsi="Book Antiqua" w:cs="Book Antiqua"/>
          <w:color w:val="000000"/>
          <w:szCs w:val="22"/>
        </w:rPr>
        <w:t>.</w:t>
      </w:r>
      <w:r w:rsidRPr="00B97643">
        <w:rPr>
          <w:rFonts w:ascii="Book Antiqua" w:eastAsia="Book Antiqua" w:hAnsi="Book Antiqua" w:cs="Book Antiqua"/>
          <w:b/>
          <w:bCs/>
          <w:color w:val="000000"/>
          <w:szCs w:val="22"/>
        </w:rPr>
        <w:t xml:space="preserve"> </w:t>
      </w:r>
      <w:r w:rsidRPr="00B97643">
        <w:rPr>
          <w:rFonts w:ascii="Book Antiqua" w:eastAsia="Book Antiqua" w:hAnsi="Book Antiqua" w:cs="Book Antiqua"/>
          <w:color w:val="000000"/>
          <w:szCs w:val="22"/>
        </w:rPr>
        <w:t xml:space="preserve">Increasing D-dimer, PT, or </w:t>
      </w:r>
      <w:proofErr w:type="spellStart"/>
      <w:r w:rsidR="0061678D">
        <w:rPr>
          <w:rFonts w:ascii="Book Antiqua" w:eastAsia="Book Antiqua" w:hAnsi="Book Antiqua" w:cs="Book Antiqua"/>
          <w:color w:val="000000"/>
          <w:szCs w:val="22"/>
        </w:rPr>
        <w:t>a</w:t>
      </w:r>
      <w:r w:rsidRPr="00B97643">
        <w:rPr>
          <w:rFonts w:ascii="Book Antiqua" w:eastAsia="Book Antiqua" w:hAnsi="Book Antiqua" w:cs="Book Antiqua"/>
          <w:color w:val="000000"/>
          <w:szCs w:val="22"/>
        </w:rPr>
        <w:t>PTT</w:t>
      </w:r>
      <w:proofErr w:type="spellEnd"/>
      <w:r w:rsidRPr="00B97643">
        <w:rPr>
          <w:rFonts w:ascii="Book Antiqua" w:eastAsia="Book Antiqua" w:hAnsi="Book Antiqua" w:cs="Book Antiqua"/>
          <w:color w:val="000000"/>
          <w:szCs w:val="22"/>
        </w:rPr>
        <w:t xml:space="preserve"> independently predicts the risk of </w:t>
      </w:r>
      <w:r w:rsidR="002D33F3" w:rsidRPr="002D33F3">
        <w:rPr>
          <w:rFonts w:ascii="Book Antiqua" w:eastAsia="Book Antiqua" w:hAnsi="Book Antiqua" w:cs="Book Antiqua"/>
          <w:color w:val="000000"/>
          <w:szCs w:val="22"/>
        </w:rPr>
        <w:t xml:space="preserve">venous thrombus embolism </w:t>
      </w:r>
      <w:r w:rsidRPr="00B97643">
        <w:rPr>
          <w:rFonts w:ascii="Book Antiqua" w:eastAsia="Book Antiqua" w:hAnsi="Book Antiqua" w:cs="Book Antiqua"/>
          <w:color w:val="000000"/>
          <w:szCs w:val="22"/>
        </w:rPr>
        <w:t>in these patients, thus necessitating assessment for deep vein thrombosis</w:t>
      </w:r>
      <w:r w:rsidR="00E3729C">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 xml:space="preserve">and </w:t>
      </w:r>
      <w:proofErr w:type="gramStart"/>
      <w:r w:rsidRPr="00B97643">
        <w:rPr>
          <w:rFonts w:ascii="Book Antiqua" w:eastAsia="Book Antiqua" w:hAnsi="Book Antiqua" w:cs="Book Antiqua"/>
          <w:color w:val="000000"/>
          <w:szCs w:val="22"/>
        </w:rPr>
        <w:t>PE</w:t>
      </w:r>
      <w:r w:rsidRPr="00E61DD2">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"_ENREF_56" \o "Cui, 2020 #945" </w:instrText>
      </w:r>
      <w:r w:rsidR="00AD1465">
        <w:fldChar w:fldCharType="separate"/>
      </w:r>
      <w:r w:rsidRPr="00E61DD2">
        <w:rPr>
          <w:rFonts w:ascii="Book Antiqua" w:eastAsia="Book Antiqua" w:hAnsi="Book Antiqua" w:cs="Book Antiqua"/>
          <w:color w:val="000000"/>
          <w:szCs w:val="22"/>
          <w:vertAlign w:val="superscript"/>
        </w:rPr>
        <w:t>56-58</w:t>
      </w:r>
      <w:r w:rsidR="00AD1465">
        <w:rPr>
          <w:rFonts w:ascii="Book Antiqua" w:eastAsia="Book Antiqua" w:hAnsi="Book Antiqua" w:cs="Book Antiqua"/>
          <w:color w:val="000000"/>
          <w:szCs w:val="22"/>
          <w:vertAlign w:val="superscript"/>
        </w:rPr>
        <w:fldChar w:fldCharType="end"/>
      </w:r>
      <w:r w:rsidRPr="00E61DD2">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For diagnostic accuracy, a high frequency, the linear probe can be used to assess deep veins of the lower extremities for evidence of </w:t>
      </w:r>
      <w:proofErr w:type="gramStart"/>
      <w:r w:rsidRPr="00B97643">
        <w:rPr>
          <w:rFonts w:ascii="Book Antiqua" w:eastAsia="Book Antiqua" w:hAnsi="Book Antiqua" w:cs="Book Antiqua"/>
          <w:color w:val="000000"/>
          <w:szCs w:val="22"/>
        </w:rPr>
        <w:t>thromboembolism</w:t>
      </w:r>
      <w:r w:rsidRPr="0023199D">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"_ENREF_59" \o "Squizzato, 2015 #887" </w:instrText>
      </w:r>
      <w:r w:rsidR="00AD1465">
        <w:fldChar w:fldCharType="separate"/>
      </w:r>
      <w:r w:rsidRPr="0023199D">
        <w:rPr>
          <w:rFonts w:ascii="Book Antiqua" w:eastAsia="Book Antiqua" w:hAnsi="Book Antiqua" w:cs="Book Antiqua"/>
          <w:color w:val="000000"/>
          <w:szCs w:val="22"/>
          <w:vertAlign w:val="superscript"/>
        </w:rPr>
        <w:t>59</w:t>
      </w:r>
      <w:r w:rsidR="00AD1465">
        <w:rPr>
          <w:rFonts w:ascii="Book Antiqua" w:eastAsia="Book Antiqua" w:hAnsi="Book Antiqua" w:cs="Book Antiqua"/>
          <w:color w:val="000000"/>
          <w:szCs w:val="22"/>
          <w:vertAlign w:val="superscript"/>
        </w:rPr>
        <w:fldChar w:fldCharType="end"/>
      </w:r>
      <w:r w:rsidRPr="0023199D">
        <w:rPr>
          <w:rFonts w:ascii="Book Antiqua" w:eastAsia="Book Antiqua" w:hAnsi="Book Antiqua" w:cs="Book Antiqua"/>
          <w:color w:val="000000"/>
          <w:szCs w:val="22"/>
          <w:vertAlign w:val="superscript"/>
        </w:rPr>
        <w:t>]</w:t>
      </w:r>
      <w:r w:rsidR="0061678D" w:rsidRPr="0061678D">
        <w:rPr>
          <w:rFonts w:ascii="Book Antiqua" w:eastAsia="Book Antiqua" w:hAnsi="Book Antiqua" w:cs="Book Antiqua"/>
          <w:color w:val="000000"/>
        </w:rPr>
        <w:t xml:space="preserve"> </w:t>
      </w:r>
      <w:r w:rsidR="0061678D">
        <w:rPr>
          <w:rFonts w:ascii="Book Antiqua" w:eastAsia="Book Antiqua" w:hAnsi="Book Antiqua" w:cs="Book Antiqua"/>
          <w:color w:val="000000"/>
        </w:rPr>
        <w:t>(</w:t>
      </w:r>
      <w:r w:rsidR="0061678D" w:rsidRPr="000353FF">
        <w:rPr>
          <w:rFonts w:ascii="Book Antiqua" w:eastAsia="Book Antiqua" w:hAnsi="Book Antiqua" w:cs="Book Antiqua"/>
          <w:color w:val="000000"/>
        </w:rPr>
        <w:t xml:space="preserve">Video </w:t>
      </w:r>
      <w:r w:rsidR="0061678D">
        <w:rPr>
          <w:rFonts w:ascii="Book Antiqua" w:eastAsia="Book Antiqua" w:hAnsi="Book Antiqua" w:cs="Book Antiqua"/>
          <w:color w:val="000000"/>
        </w:rPr>
        <w:t>9)</w:t>
      </w:r>
      <w:r w:rsidRPr="00B97643">
        <w:rPr>
          <w:rFonts w:ascii="Book Antiqua" w:eastAsia="Book Antiqua" w:hAnsi="Book Antiqua" w:cs="Book Antiqua"/>
          <w:color w:val="000000"/>
          <w:szCs w:val="22"/>
        </w:rPr>
        <w:t>. Evaluation of two regions (common femoral vein from the bifurcation with the greater saphenous vein to the bifurcation of superficial and deep femoral veins distally, and the popliteal vein) on both legs can be performed rapidly using compression ultrasonography.</w:t>
      </w:r>
    </w:p>
    <w:p w14:paraId="1E32D565" w14:textId="77777777" w:rsidR="00A77B3E" w:rsidRPr="00B97643" w:rsidRDefault="00A77B3E" w:rsidP="006F639A">
      <w:pPr>
        <w:spacing w:line="360" w:lineRule="auto"/>
        <w:jc w:val="both"/>
      </w:pPr>
    </w:p>
    <w:p w14:paraId="1F3143C2" w14:textId="77777777" w:rsidR="00A77B3E" w:rsidRPr="00193C01" w:rsidRDefault="002703AE" w:rsidP="006F639A">
      <w:pPr>
        <w:spacing w:line="360" w:lineRule="auto"/>
        <w:jc w:val="both"/>
        <w:rPr>
          <w:b/>
          <w:bCs/>
          <w:i/>
          <w:iCs/>
        </w:rPr>
      </w:pPr>
      <w:r w:rsidRPr="00193C01">
        <w:rPr>
          <w:rFonts w:ascii="Book Antiqua" w:eastAsia="Book Antiqua" w:hAnsi="Book Antiqua" w:cs="Book Antiqua"/>
          <w:b/>
          <w:bCs/>
          <w:i/>
          <w:iCs/>
          <w:color w:val="000000"/>
          <w:szCs w:val="26"/>
        </w:rPr>
        <w:lastRenderedPageBreak/>
        <w:t>Genitourinary</w:t>
      </w:r>
    </w:p>
    <w:p w14:paraId="40012891" w14:textId="77777777" w:rsidR="00A77B3E" w:rsidRPr="00B97643" w:rsidRDefault="002703AE" w:rsidP="006F639A">
      <w:pPr>
        <w:spacing w:line="360" w:lineRule="auto"/>
        <w:jc w:val="both"/>
      </w:pPr>
      <w:r w:rsidRPr="00B97643">
        <w:rPr>
          <w:rFonts w:ascii="Book Antiqua" w:eastAsia="Book Antiqua" w:hAnsi="Book Antiqua" w:cs="Book Antiqua"/>
          <w:color w:val="000000"/>
          <w:szCs w:val="22"/>
        </w:rPr>
        <w:t>Acute kidney injury (AKI) is a common complication in critically ill patients with COVID-19</w:t>
      </w:r>
      <w:r w:rsidRPr="00D07FC5">
        <w:rPr>
          <w:rFonts w:ascii="Book Antiqua" w:eastAsia="Book Antiqua" w:hAnsi="Book Antiqua" w:cs="Book Antiqua"/>
          <w:color w:val="000000"/>
          <w:vertAlign w:val="superscript"/>
        </w:rPr>
        <w:t>[</w:t>
      </w:r>
      <w:hyperlink w:anchor="_ENREF_60" w:tooltip="Shao, 2020 #1629" w:history="1">
        <w:r w:rsidRPr="00D07FC5">
          <w:rPr>
            <w:rFonts w:ascii="Book Antiqua" w:eastAsia="Book Antiqua" w:hAnsi="Book Antiqua" w:cs="Book Antiqua"/>
            <w:color w:val="000000"/>
            <w:szCs w:val="22"/>
            <w:vertAlign w:val="superscript"/>
          </w:rPr>
          <w:t>60</w:t>
        </w:r>
      </w:hyperlink>
      <w:r w:rsidRPr="00D07FC5">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Direct viral tropism, cytokine storming, rhabdomyolysis, and acute tubular necrosis (ATN) have been hypothesized as causes of AKI in COVID-19, similar to Ebola or SARS-CoV-1</w:t>
      </w:r>
      <w:r w:rsidRPr="00B06908">
        <w:rPr>
          <w:rFonts w:ascii="Book Antiqua" w:eastAsia="Book Antiqua" w:hAnsi="Book Antiqua" w:cs="Book Antiqua"/>
          <w:color w:val="000000"/>
          <w:vertAlign w:val="superscript"/>
        </w:rPr>
        <w:t>[</w:t>
      </w:r>
      <w:hyperlink w:anchor="_ENREF_60" w:tooltip="Shao, 2020 #1629" w:history="1">
        <w:r w:rsidRPr="00B06908">
          <w:rPr>
            <w:rFonts w:ascii="Book Antiqua" w:eastAsia="Book Antiqua" w:hAnsi="Book Antiqua" w:cs="Book Antiqua"/>
            <w:color w:val="000000"/>
            <w:szCs w:val="22"/>
            <w:vertAlign w:val="superscript"/>
          </w:rPr>
          <w:t>60-63</w:t>
        </w:r>
      </w:hyperlink>
      <w:r w:rsidRPr="00B06908">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w:t>
      </w:r>
    </w:p>
    <w:p w14:paraId="077E1A45" w14:textId="608BBE74" w:rsidR="00A77B3E" w:rsidRPr="00B97643" w:rsidRDefault="002703AE" w:rsidP="00B06908">
      <w:pPr>
        <w:spacing w:line="360" w:lineRule="auto"/>
        <w:ind w:firstLineChars="100" w:firstLine="240"/>
        <w:jc w:val="both"/>
      </w:pPr>
      <w:r w:rsidRPr="00B97643">
        <w:rPr>
          <w:rFonts w:ascii="Book Antiqua" w:eastAsia="Book Antiqua" w:hAnsi="Book Antiqua" w:cs="Book Antiqua"/>
          <w:color w:val="000000"/>
          <w:szCs w:val="22"/>
        </w:rPr>
        <w:t xml:space="preserve">Gray-scale ultrasonography with a low frequency (2-5 MHz) curvilinear probe can be used to assess renal </w:t>
      </w:r>
      <w:proofErr w:type="gramStart"/>
      <w:r w:rsidRPr="00B97643">
        <w:rPr>
          <w:rFonts w:ascii="Book Antiqua" w:eastAsia="Book Antiqua" w:hAnsi="Book Antiqua" w:cs="Book Antiqua"/>
          <w:color w:val="000000"/>
          <w:szCs w:val="22"/>
        </w:rPr>
        <w:t>anatomy</w:t>
      </w:r>
      <w:r w:rsidRPr="00A07DCE">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"_ENREF_64" \o "Barozzi, 2007 #830" </w:instrText>
      </w:r>
      <w:r w:rsidR="00AD1465">
        <w:fldChar w:fldCharType="separate"/>
      </w:r>
      <w:r w:rsidRPr="00A07DCE">
        <w:rPr>
          <w:rFonts w:ascii="Book Antiqua" w:eastAsia="Book Antiqua" w:hAnsi="Book Antiqua" w:cs="Book Antiqua"/>
          <w:color w:val="000000"/>
          <w:szCs w:val="22"/>
          <w:vertAlign w:val="superscript"/>
        </w:rPr>
        <w:t>64</w:t>
      </w:r>
      <w:r w:rsidR="00AD1465">
        <w:rPr>
          <w:rFonts w:ascii="Book Antiqua" w:eastAsia="Book Antiqua" w:hAnsi="Book Antiqua" w:cs="Book Antiqua"/>
          <w:color w:val="000000"/>
          <w:szCs w:val="22"/>
          <w:vertAlign w:val="superscript"/>
        </w:rPr>
        <w:fldChar w:fldCharType="end"/>
      </w:r>
      <w:r w:rsidRPr="00A07DCE">
        <w:rPr>
          <w:rFonts w:ascii="Book Antiqua" w:eastAsia="Book Antiqua" w:hAnsi="Book Antiqua" w:cs="Book Antiqua"/>
          <w:color w:val="000000"/>
          <w:szCs w:val="22"/>
          <w:vertAlign w:val="superscript"/>
        </w:rPr>
        <w:t>]</w:t>
      </w:r>
      <w:r w:rsidR="00E73564" w:rsidRPr="00E73564">
        <w:rPr>
          <w:rFonts w:ascii="Book Antiqua" w:eastAsia="Book Antiqua" w:hAnsi="Book Antiqua" w:cs="Book Antiqua"/>
          <w:color w:val="000000"/>
        </w:rPr>
        <w:t xml:space="preserve"> </w:t>
      </w:r>
      <w:r w:rsidR="00E73564">
        <w:rPr>
          <w:rFonts w:ascii="Book Antiqua" w:eastAsia="Book Antiqua" w:hAnsi="Book Antiqua" w:cs="Book Antiqua"/>
          <w:color w:val="000000"/>
        </w:rPr>
        <w:t>(</w:t>
      </w:r>
      <w:r w:rsidR="00E73564" w:rsidRPr="006D497D">
        <w:rPr>
          <w:rFonts w:ascii="Book Antiqua" w:eastAsia="Book Antiqua" w:hAnsi="Book Antiqua" w:cs="Book Antiqua"/>
          <w:color w:val="000000"/>
        </w:rPr>
        <w:t xml:space="preserve">Figure </w:t>
      </w:r>
      <w:r w:rsidR="00E73564">
        <w:rPr>
          <w:rFonts w:ascii="Book Antiqua" w:eastAsia="Book Antiqua" w:hAnsi="Book Antiqua" w:cs="Book Antiqua"/>
          <w:color w:val="000000"/>
        </w:rPr>
        <w:t>10)</w:t>
      </w:r>
      <w:r w:rsidRPr="00B97643">
        <w:rPr>
          <w:rFonts w:ascii="Book Antiqua" w:eastAsia="Book Antiqua" w:hAnsi="Book Antiqua" w:cs="Book Antiqua"/>
          <w:color w:val="000000"/>
          <w:szCs w:val="22"/>
        </w:rPr>
        <w:t xml:space="preserve">. In states of hypoperfusion, the kidney appears hypoechoic. In contrast, kidneys appear hyperechoic in ATN secondary to rhabdomyolysis due to myoglobin deposits in the renal </w:t>
      </w:r>
      <w:proofErr w:type="gramStart"/>
      <w:r w:rsidRPr="00B97643">
        <w:rPr>
          <w:rFonts w:ascii="Book Antiqua" w:eastAsia="Book Antiqua" w:hAnsi="Book Antiqua" w:cs="Book Antiqua"/>
          <w:color w:val="000000"/>
          <w:szCs w:val="22"/>
        </w:rPr>
        <w:t>tubules</w:t>
      </w:r>
      <w:r w:rsidRPr="001670BA">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"_ENREF_64" \o "Barozzi, 2007 #830" </w:instrText>
      </w:r>
      <w:r w:rsidR="00AD1465">
        <w:fldChar w:fldCharType="separate"/>
      </w:r>
      <w:r w:rsidRPr="001670BA">
        <w:rPr>
          <w:rFonts w:ascii="Book Antiqua" w:eastAsia="Book Antiqua" w:hAnsi="Book Antiqua" w:cs="Book Antiqua"/>
          <w:color w:val="000000"/>
          <w:szCs w:val="22"/>
          <w:vertAlign w:val="superscript"/>
        </w:rPr>
        <w:t>64</w:t>
      </w:r>
      <w:r w:rsidR="00AD1465">
        <w:rPr>
          <w:rFonts w:ascii="Book Antiqua" w:eastAsia="Book Antiqua" w:hAnsi="Book Antiqua" w:cs="Book Antiqua"/>
          <w:color w:val="000000"/>
          <w:szCs w:val="22"/>
          <w:vertAlign w:val="superscript"/>
        </w:rPr>
        <w:fldChar w:fldCharType="end"/>
      </w:r>
      <w:r w:rsidRPr="001670BA">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Color Doppler can be utilized to evaluate lobar vessels and can provide information regarding flow states and underlying pathology. The vessels are poorly visible in poor perfusion states and may also indicate poor splanchnic perfusion. In these COVID-19 patients with renal failure, malfunction of a urinary catheter, particularly given duration of the length of indwelling placement, may go unnoticed and misinterpreted as acute kidney injury and anuria. Anechoic bladder volume can be easily seen qualitatively and measured quantitatively on POCUS to help rule out urinary retention and urinary catheter </w:t>
      </w:r>
      <w:proofErr w:type="gramStart"/>
      <w:r w:rsidRPr="00B97643">
        <w:rPr>
          <w:rFonts w:ascii="Book Antiqua" w:eastAsia="Book Antiqua" w:hAnsi="Book Antiqua" w:cs="Book Antiqua"/>
          <w:color w:val="000000"/>
          <w:szCs w:val="22"/>
        </w:rPr>
        <w:t>malfunction</w:t>
      </w:r>
      <w:r w:rsidRPr="004346F4">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"_ENREF_65" \o "Sullivan, 2019 #1192" </w:instrText>
      </w:r>
      <w:r w:rsidR="00AD1465">
        <w:fldChar w:fldCharType="separate"/>
      </w:r>
      <w:r w:rsidRPr="004346F4">
        <w:rPr>
          <w:rFonts w:ascii="Book Antiqua" w:eastAsia="Book Antiqua" w:hAnsi="Book Antiqua" w:cs="Book Antiqua"/>
          <w:color w:val="000000"/>
          <w:szCs w:val="22"/>
          <w:vertAlign w:val="superscript"/>
        </w:rPr>
        <w:t>65</w:t>
      </w:r>
      <w:r w:rsidR="00AD1465">
        <w:rPr>
          <w:rFonts w:ascii="Book Antiqua" w:eastAsia="Book Antiqua" w:hAnsi="Book Antiqua" w:cs="Book Antiqua"/>
          <w:color w:val="000000"/>
          <w:szCs w:val="22"/>
          <w:vertAlign w:val="superscript"/>
        </w:rPr>
        <w:fldChar w:fldCharType="end"/>
      </w:r>
      <w:r w:rsidRPr="004346F4">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0BC28982" w14:textId="77777777" w:rsidR="00A77B3E" w:rsidRPr="00B97643" w:rsidRDefault="00A77B3E" w:rsidP="006F639A">
      <w:pPr>
        <w:spacing w:line="360" w:lineRule="auto"/>
        <w:jc w:val="both"/>
      </w:pPr>
    </w:p>
    <w:p w14:paraId="4121FBCB" w14:textId="77777777" w:rsidR="00A77B3E" w:rsidRPr="004346F4" w:rsidRDefault="002703AE" w:rsidP="006F639A">
      <w:pPr>
        <w:spacing w:line="360" w:lineRule="auto"/>
        <w:jc w:val="both"/>
        <w:rPr>
          <w:b/>
          <w:bCs/>
          <w:i/>
          <w:iCs/>
        </w:rPr>
      </w:pPr>
      <w:r w:rsidRPr="004346F4">
        <w:rPr>
          <w:rFonts w:ascii="Book Antiqua" w:eastAsia="Book Antiqua" w:hAnsi="Book Antiqua" w:cs="Book Antiqua"/>
          <w:b/>
          <w:bCs/>
          <w:i/>
          <w:iCs/>
          <w:color w:val="000000"/>
          <w:szCs w:val="26"/>
        </w:rPr>
        <w:t>Abdominal</w:t>
      </w:r>
    </w:p>
    <w:p w14:paraId="4FC58418" w14:textId="31DEA97B" w:rsidR="00A77B3E" w:rsidRPr="00B97643" w:rsidRDefault="002703AE" w:rsidP="006F639A">
      <w:pPr>
        <w:spacing w:line="360" w:lineRule="auto"/>
        <w:jc w:val="both"/>
      </w:pPr>
      <w:r w:rsidRPr="00B97643">
        <w:rPr>
          <w:rFonts w:ascii="Book Antiqua" w:eastAsia="Book Antiqua" w:hAnsi="Book Antiqua" w:cs="Book Antiqua"/>
          <w:color w:val="000000"/>
          <w:szCs w:val="22"/>
        </w:rPr>
        <w:t>Gastrointestinal symptoms in COVID-19 patients are common on presentation as well as complications from hospitalization</w:t>
      </w:r>
      <w:r w:rsidRPr="00BF59C5">
        <w:rPr>
          <w:rFonts w:ascii="Book Antiqua" w:eastAsia="Book Antiqua" w:hAnsi="Book Antiqua" w:cs="Book Antiqua"/>
          <w:color w:val="000000"/>
          <w:vertAlign w:val="superscript"/>
        </w:rPr>
        <w:t>[</w:t>
      </w:r>
      <w:hyperlink w:anchor="_ENREF_66" w:tooltip="Zhang, 2020 #1197" w:history="1">
        <w:r w:rsidRPr="00BF59C5">
          <w:rPr>
            <w:rFonts w:ascii="Book Antiqua" w:eastAsia="Book Antiqua" w:hAnsi="Book Antiqua" w:cs="Book Antiqua"/>
            <w:color w:val="000000"/>
            <w:szCs w:val="22"/>
            <w:vertAlign w:val="superscript"/>
          </w:rPr>
          <w:t>66</w:t>
        </w:r>
      </w:hyperlink>
      <w:r w:rsidRPr="00BF59C5">
        <w:rPr>
          <w:rFonts w:ascii="Book Antiqua" w:eastAsia="Book Antiqua" w:hAnsi="Book Antiqua" w:cs="Book Antiqua"/>
          <w:color w:val="000000"/>
          <w:szCs w:val="22"/>
          <w:vertAlign w:val="superscript"/>
        </w:rPr>
        <w:t>,</w:t>
      </w:r>
      <w:hyperlink w:anchor="_ENREF_67" w:tooltip="Kaafarani, 2020 #1198" w:history="1">
        <w:r w:rsidRPr="00BF59C5">
          <w:rPr>
            <w:rFonts w:ascii="Book Antiqua" w:eastAsia="Book Antiqua" w:hAnsi="Book Antiqua" w:cs="Book Antiqua"/>
            <w:color w:val="000000"/>
            <w:szCs w:val="22"/>
            <w:vertAlign w:val="superscript"/>
          </w:rPr>
          <w:t>67</w:t>
        </w:r>
      </w:hyperlink>
      <w:r w:rsidRPr="00BF59C5">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r w:rsidR="00120A48">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 xml:space="preserve">COVID-19 patients are particularly at risk for bowel hypomotility due to opiates and </w:t>
      </w:r>
      <w:proofErr w:type="gramStart"/>
      <w:r w:rsidRPr="00B97643">
        <w:rPr>
          <w:rFonts w:ascii="Book Antiqua" w:eastAsia="Book Antiqua" w:hAnsi="Book Antiqua" w:cs="Book Antiqua"/>
          <w:color w:val="000000"/>
          <w:szCs w:val="22"/>
        </w:rPr>
        <w:t>paralytics</w:t>
      </w:r>
      <w:r w:rsidRPr="00B4349A">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"_ENREF_67" \o "Kaafarani, 202</w:instrText>
      </w:r>
      <w:r w:rsidR="00AD1465">
        <w:instrText xml:space="preserve">0 #1198" </w:instrText>
      </w:r>
      <w:r w:rsidR="00AD1465">
        <w:fldChar w:fldCharType="separate"/>
      </w:r>
      <w:r w:rsidRPr="00B4349A">
        <w:rPr>
          <w:rFonts w:ascii="Book Antiqua" w:eastAsia="Book Antiqua" w:hAnsi="Book Antiqua" w:cs="Book Antiqua"/>
          <w:color w:val="000000"/>
          <w:szCs w:val="22"/>
          <w:vertAlign w:val="superscript"/>
        </w:rPr>
        <w:t>67</w:t>
      </w:r>
      <w:r w:rsidR="00AD1465">
        <w:rPr>
          <w:rFonts w:ascii="Book Antiqua" w:eastAsia="Book Antiqua" w:hAnsi="Book Antiqua" w:cs="Book Antiqua"/>
          <w:color w:val="000000"/>
          <w:szCs w:val="22"/>
          <w:vertAlign w:val="superscript"/>
        </w:rPr>
        <w:fldChar w:fldCharType="end"/>
      </w:r>
      <w:r w:rsidRPr="00B4349A">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POCUS can be utilized as a diagnostic tool to identify the etiology of the abdominal symptoms in these patients. Using a curvilinear low-frequency probe, paralytic ileus can be identified as both small and large intestinal dilation and bowel wall thickening. A random movement instead of unidirectional flow of spot echogenic material can be seen in fluid-filled bowel, suggesting a downstream bowel obstruction. If the probe is kept still to observe the bowel, one can identify the sedimentation of intestinal content and “pearl-string” like a pattern of gas in the </w:t>
      </w:r>
      <w:proofErr w:type="gramStart"/>
      <w:r w:rsidRPr="00B97643">
        <w:rPr>
          <w:rFonts w:ascii="Book Antiqua" w:eastAsia="Book Antiqua" w:hAnsi="Book Antiqua" w:cs="Book Antiqua"/>
          <w:color w:val="000000"/>
          <w:szCs w:val="22"/>
        </w:rPr>
        <w:t>bowel</w:t>
      </w:r>
      <w:r w:rsidRPr="00AF72E0">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"_ENREF_68" \o "Seitz, 1998 #861" </w:instrText>
      </w:r>
      <w:r w:rsidR="00AD1465">
        <w:fldChar w:fldCharType="separate"/>
      </w:r>
      <w:r w:rsidRPr="00AF72E0">
        <w:rPr>
          <w:rFonts w:ascii="Book Antiqua" w:eastAsia="Book Antiqua" w:hAnsi="Book Antiqua" w:cs="Book Antiqua"/>
          <w:color w:val="000000"/>
          <w:szCs w:val="22"/>
          <w:vertAlign w:val="superscript"/>
        </w:rPr>
        <w:t>68</w:t>
      </w:r>
      <w:r w:rsidR="00AD1465">
        <w:rPr>
          <w:rFonts w:ascii="Book Antiqua" w:eastAsia="Book Antiqua" w:hAnsi="Book Antiqua" w:cs="Book Antiqua"/>
          <w:color w:val="000000"/>
          <w:szCs w:val="22"/>
          <w:vertAlign w:val="superscript"/>
        </w:rPr>
        <w:fldChar w:fldCharType="end"/>
      </w:r>
      <w:r w:rsidRPr="00AF72E0">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Distended proximal bowel with collapsed distal bowel </w:t>
      </w:r>
      <w:r w:rsidRPr="00B97643">
        <w:rPr>
          <w:rFonts w:ascii="Book Antiqua" w:eastAsia="Book Antiqua" w:hAnsi="Book Antiqua" w:cs="Book Antiqua"/>
          <w:color w:val="000000"/>
          <w:szCs w:val="22"/>
        </w:rPr>
        <w:lastRenderedPageBreak/>
        <w:t>can help differentiate mechanical obstruction from paralytic ileus. Studies have demonstrated a sensitivity of 94</w:t>
      </w:r>
      <w:r w:rsidR="007B0091">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-100% and a specificity of 81</w:t>
      </w:r>
      <w:r w:rsidR="0076402E">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 xml:space="preserve">-100% for the </w:t>
      </w:r>
      <w:r w:rsidR="005C09D0" w:rsidRPr="005C09D0">
        <w:rPr>
          <w:rFonts w:ascii="Book Antiqua" w:eastAsia="Book Antiqua" w:hAnsi="Book Antiqua" w:cs="Book Antiqua"/>
          <w:color w:val="000000"/>
          <w:szCs w:val="22"/>
        </w:rPr>
        <w:t>lung ultrasound</w:t>
      </w:r>
      <w:r w:rsidRPr="00B97643">
        <w:rPr>
          <w:rFonts w:ascii="Book Antiqua" w:eastAsia="Book Antiqua" w:hAnsi="Book Antiqua" w:cs="Book Antiqua"/>
          <w:color w:val="000000"/>
          <w:szCs w:val="22"/>
        </w:rPr>
        <w:t xml:space="preserve"> in diagnosing small bowel obstruction outperforming plain radiography (sensitivity of 77% and specificity of 50%)</w:t>
      </w:r>
      <w:r w:rsidRPr="006C71AD">
        <w:rPr>
          <w:rFonts w:ascii="Book Antiqua" w:eastAsia="Book Antiqua" w:hAnsi="Book Antiqua" w:cs="Book Antiqua"/>
          <w:color w:val="000000"/>
          <w:vertAlign w:val="superscript"/>
        </w:rPr>
        <w:t>[</w:t>
      </w:r>
      <w:hyperlink w:anchor="_ENREF_69" w:tooltip="Pourmand, 2018 #863" w:history="1">
        <w:r w:rsidRPr="006C71AD">
          <w:rPr>
            <w:rFonts w:ascii="Book Antiqua" w:eastAsia="Book Antiqua" w:hAnsi="Book Antiqua" w:cs="Book Antiqua"/>
            <w:color w:val="000000"/>
            <w:szCs w:val="22"/>
            <w:vertAlign w:val="superscript"/>
          </w:rPr>
          <w:t>69</w:t>
        </w:r>
      </w:hyperlink>
      <w:r w:rsidRPr="006C71AD">
        <w:rPr>
          <w:rFonts w:ascii="Book Antiqua" w:eastAsia="Book Antiqua" w:hAnsi="Book Antiqua" w:cs="Book Antiqua"/>
          <w:color w:val="000000"/>
          <w:szCs w:val="22"/>
          <w:vertAlign w:val="superscript"/>
        </w:rPr>
        <w:t>,</w:t>
      </w:r>
      <w:hyperlink w:anchor="_ENREF_70" w:tooltip="Suri, 1999 #864" w:history="1">
        <w:r w:rsidRPr="006C71AD">
          <w:rPr>
            <w:rFonts w:ascii="Book Antiqua" w:eastAsia="Book Antiqua" w:hAnsi="Book Antiqua" w:cs="Book Antiqua"/>
            <w:color w:val="000000"/>
            <w:szCs w:val="22"/>
            <w:vertAlign w:val="superscript"/>
          </w:rPr>
          <w:t>70</w:t>
        </w:r>
      </w:hyperlink>
      <w:r w:rsidRPr="006C71AD">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67697564" w14:textId="64063319" w:rsidR="00A77B3E" w:rsidRPr="00B97643" w:rsidRDefault="002703AE" w:rsidP="00434286">
      <w:pPr>
        <w:spacing w:line="360" w:lineRule="auto"/>
        <w:ind w:firstLineChars="100" w:firstLine="240"/>
        <w:jc w:val="both"/>
      </w:pPr>
      <w:r w:rsidRPr="00B97643">
        <w:rPr>
          <w:rFonts w:ascii="Book Antiqua" w:eastAsia="Book Antiqua" w:hAnsi="Book Antiqua" w:cs="Book Antiqua"/>
          <w:color w:val="000000"/>
          <w:szCs w:val="22"/>
        </w:rPr>
        <w:t xml:space="preserve">Ascites can also be identified easily on POCUS. Assessment of Morrison’s pouch (hepatorenal recess), the splenorenal recess, and the pelvis for fluid collection is a common </w:t>
      </w:r>
      <w:proofErr w:type="gramStart"/>
      <w:r w:rsidRPr="00B97643">
        <w:rPr>
          <w:rFonts w:ascii="Book Antiqua" w:eastAsia="Book Antiqua" w:hAnsi="Book Antiqua" w:cs="Book Antiqua"/>
          <w:color w:val="000000"/>
          <w:szCs w:val="22"/>
        </w:rPr>
        <w:t>approach</w:t>
      </w:r>
      <w:r w:rsidRPr="00876837">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"_ENREF_71" \o "Cho, 2019 #865" </w:instrText>
      </w:r>
      <w:r w:rsidR="00AD1465">
        <w:fldChar w:fldCharType="separate"/>
      </w:r>
      <w:r w:rsidRPr="00876837">
        <w:rPr>
          <w:rFonts w:ascii="Book Antiqua" w:eastAsia="Book Antiqua" w:hAnsi="Book Antiqua" w:cs="Book Antiqua"/>
          <w:color w:val="000000"/>
          <w:szCs w:val="22"/>
          <w:vertAlign w:val="superscript"/>
        </w:rPr>
        <w:t>71</w:t>
      </w:r>
      <w:r w:rsidR="00AD1465">
        <w:rPr>
          <w:rFonts w:ascii="Book Antiqua" w:eastAsia="Book Antiqua" w:hAnsi="Book Antiqua" w:cs="Book Antiqua"/>
          <w:color w:val="000000"/>
          <w:szCs w:val="22"/>
          <w:vertAlign w:val="superscript"/>
        </w:rPr>
        <w:fldChar w:fldCharType="end"/>
      </w:r>
      <w:r w:rsidRPr="00876837">
        <w:rPr>
          <w:rFonts w:ascii="Book Antiqua" w:eastAsia="Book Antiqua" w:hAnsi="Book Antiqua" w:cs="Book Antiqua"/>
          <w:color w:val="000000"/>
          <w:szCs w:val="22"/>
          <w:vertAlign w:val="superscript"/>
        </w:rPr>
        <w:t>]</w:t>
      </w:r>
      <w:r w:rsidRPr="00434286">
        <w:rPr>
          <w:rFonts w:ascii="Book Antiqua" w:eastAsia="Book Antiqua" w:hAnsi="Book Antiqua" w:cs="Book Antiqua"/>
          <w:color w:val="000000"/>
          <w:szCs w:val="22"/>
        </w:rPr>
        <w:t xml:space="preserve"> </w:t>
      </w:r>
      <w:r w:rsidR="00434286">
        <w:rPr>
          <w:rFonts w:ascii="Book Antiqua" w:eastAsia="Book Antiqua" w:hAnsi="Book Antiqua" w:cs="Book Antiqua"/>
          <w:color w:val="000000"/>
        </w:rPr>
        <w:t>(</w:t>
      </w:r>
      <w:r w:rsidRPr="00434286">
        <w:rPr>
          <w:rFonts w:ascii="Book Antiqua" w:eastAsia="Book Antiqua" w:hAnsi="Book Antiqua" w:cs="Book Antiqua"/>
          <w:color w:val="000000"/>
        </w:rPr>
        <w:t>Video 10</w:t>
      </w:r>
      <w:r w:rsidR="00434286">
        <w:rPr>
          <w:rFonts w:ascii="Book Antiqua" w:eastAsia="Book Antiqua" w:hAnsi="Book Antiqua" w:cs="Book Antiqua"/>
          <w:color w:val="000000"/>
        </w:rPr>
        <w:t>)</w:t>
      </w:r>
      <w:r w:rsidRPr="00434286">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 xml:space="preserve">The ideal site for paracentesis can be identified with the largest fluid pocket and least bowel presence. Color Doppler can be used </w:t>
      </w:r>
      <w:r w:rsidRPr="00B97643">
        <w:rPr>
          <w:rFonts w:ascii="Book Antiqua" w:eastAsia="Book Antiqua" w:hAnsi="Book Antiqua" w:cs="Book Antiqua"/>
          <w:i/>
          <w:iCs/>
          <w:color w:val="000000"/>
          <w:szCs w:val="22"/>
        </w:rPr>
        <w:t>via</w:t>
      </w:r>
      <w:r w:rsidRPr="00B97643">
        <w:rPr>
          <w:rFonts w:ascii="Book Antiqua" w:eastAsia="Book Antiqua" w:hAnsi="Book Antiqua" w:cs="Book Antiqua"/>
          <w:color w:val="000000"/>
          <w:szCs w:val="22"/>
        </w:rPr>
        <w:t xml:space="preserve"> a linear high-frequency probe to look for abdominal wall vessels to prevent abdominal sheath hematomas and bleeding during </w:t>
      </w:r>
      <w:proofErr w:type="gramStart"/>
      <w:r w:rsidRPr="00B97643">
        <w:rPr>
          <w:rFonts w:ascii="Book Antiqua" w:eastAsia="Book Antiqua" w:hAnsi="Book Antiqua" w:cs="Book Antiqua"/>
          <w:color w:val="000000"/>
          <w:szCs w:val="22"/>
        </w:rPr>
        <w:t>paracentesis</w:t>
      </w:r>
      <w:r w:rsidRPr="000D0DE7">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"_ENREF_71" \o "Cho, 2019 #865" </w:instrText>
      </w:r>
      <w:r w:rsidR="00AD1465">
        <w:fldChar w:fldCharType="separate"/>
      </w:r>
      <w:r w:rsidRPr="000D0DE7">
        <w:rPr>
          <w:rFonts w:ascii="Book Antiqua" w:eastAsia="Book Antiqua" w:hAnsi="Book Antiqua" w:cs="Book Antiqua"/>
          <w:color w:val="000000"/>
          <w:szCs w:val="22"/>
          <w:vertAlign w:val="superscript"/>
        </w:rPr>
        <w:t>71</w:t>
      </w:r>
      <w:r w:rsidR="00AD1465">
        <w:rPr>
          <w:rFonts w:ascii="Book Antiqua" w:eastAsia="Book Antiqua" w:hAnsi="Book Antiqua" w:cs="Book Antiqua"/>
          <w:color w:val="000000"/>
          <w:szCs w:val="22"/>
          <w:vertAlign w:val="superscript"/>
        </w:rPr>
        <w:fldChar w:fldCharType="end"/>
      </w:r>
      <w:r w:rsidRPr="000D0DE7">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53C97403" w14:textId="77777777" w:rsidR="00A77B3E" w:rsidRPr="00B97643" w:rsidRDefault="00A77B3E" w:rsidP="006F639A">
      <w:pPr>
        <w:spacing w:line="360" w:lineRule="auto"/>
        <w:jc w:val="both"/>
      </w:pPr>
    </w:p>
    <w:p w14:paraId="72748C80" w14:textId="77777777" w:rsidR="00A77B3E" w:rsidRPr="005252A4" w:rsidRDefault="002703AE" w:rsidP="006F639A">
      <w:pPr>
        <w:spacing w:line="360" w:lineRule="auto"/>
        <w:jc w:val="both"/>
        <w:rPr>
          <w:b/>
          <w:bCs/>
          <w:i/>
          <w:iCs/>
        </w:rPr>
      </w:pPr>
      <w:r w:rsidRPr="005252A4">
        <w:rPr>
          <w:rFonts w:ascii="Book Antiqua" w:eastAsia="Book Antiqua" w:hAnsi="Book Antiqua" w:cs="Book Antiqua"/>
          <w:b/>
          <w:bCs/>
          <w:i/>
          <w:iCs/>
          <w:color w:val="000000"/>
          <w:szCs w:val="26"/>
        </w:rPr>
        <w:t>Neurologic</w:t>
      </w:r>
    </w:p>
    <w:p w14:paraId="7C3EFC8A" w14:textId="2CC13337" w:rsidR="00A77B3E" w:rsidRPr="00B97643" w:rsidRDefault="002703AE" w:rsidP="006F639A">
      <w:pPr>
        <w:spacing w:line="360" w:lineRule="auto"/>
        <w:jc w:val="both"/>
      </w:pPr>
      <w:r w:rsidRPr="00B97643">
        <w:rPr>
          <w:rFonts w:ascii="Book Antiqua" w:eastAsia="Book Antiqua" w:hAnsi="Book Antiqua" w:cs="Book Antiqua"/>
          <w:color w:val="000000"/>
          <w:szCs w:val="22"/>
        </w:rPr>
        <w:t xml:space="preserve">Many patients with COVID-19 suffer neurologic complications, and CT imaging of the head can be logistically </w:t>
      </w:r>
      <w:proofErr w:type="gramStart"/>
      <w:r w:rsidRPr="00B97643">
        <w:rPr>
          <w:rFonts w:ascii="Book Antiqua" w:eastAsia="Book Antiqua" w:hAnsi="Book Antiqua" w:cs="Book Antiqua"/>
          <w:color w:val="000000"/>
          <w:szCs w:val="22"/>
        </w:rPr>
        <w:t>challenging</w:t>
      </w:r>
      <w:r w:rsidRPr="00204066">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"_ENREF_72" \o "Whittaker, 2020 #1199" </w:instrText>
      </w:r>
      <w:r w:rsidR="00AD1465">
        <w:fldChar w:fldCharType="separate"/>
      </w:r>
      <w:r w:rsidRPr="00204066">
        <w:rPr>
          <w:rFonts w:ascii="Book Antiqua" w:eastAsia="Book Antiqua" w:hAnsi="Book Antiqua" w:cs="Book Antiqua"/>
          <w:color w:val="000000"/>
          <w:szCs w:val="22"/>
          <w:vertAlign w:val="superscript"/>
        </w:rPr>
        <w:t>72</w:t>
      </w:r>
      <w:r w:rsidR="00AD1465">
        <w:rPr>
          <w:rFonts w:ascii="Book Antiqua" w:eastAsia="Book Antiqua" w:hAnsi="Book Antiqua" w:cs="Book Antiqua"/>
          <w:color w:val="000000"/>
          <w:szCs w:val="22"/>
          <w:vertAlign w:val="superscript"/>
        </w:rPr>
        <w:fldChar w:fldCharType="end"/>
      </w:r>
      <w:r w:rsidRPr="00204066">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Ultrasound has been used as a non-invasive tool to identify elevated intracranial pressures by measuring optic nerve sheath diameter (ONSD</w:t>
      </w:r>
      <w:proofErr w:type="gramStart"/>
      <w:r w:rsidRPr="00B97643">
        <w:rPr>
          <w:rFonts w:ascii="Book Antiqua" w:eastAsia="Book Antiqua" w:hAnsi="Book Antiqua" w:cs="Book Antiqua"/>
          <w:color w:val="000000"/>
          <w:szCs w:val="22"/>
        </w:rPr>
        <w:t>)</w:t>
      </w:r>
      <w:r w:rsidRPr="00647AFA">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"_ENREF_73" \o "Hans-Christian, 1997 #823</w:instrText>
      </w:r>
      <w:r w:rsidR="00AD1465">
        <w:instrText xml:space="preserve">" </w:instrText>
      </w:r>
      <w:r w:rsidR="00AD1465">
        <w:fldChar w:fldCharType="separate"/>
      </w:r>
      <w:r w:rsidRPr="00647AFA">
        <w:rPr>
          <w:rFonts w:ascii="Book Antiqua" w:eastAsia="Book Antiqua" w:hAnsi="Book Antiqua" w:cs="Book Antiqua"/>
          <w:color w:val="000000"/>
          <w:szCs w:val="22"/>
          <w:vertAlign w:val="superscript"/>
        </w:rPr>
        <w:t>73</w:t>
      </w:r>
      <w:r w:rsidR="00AD1465">
        <w:rPr>
          <w:rFonts w:ascii="Book Antiqua" w:eastAsia="Book Antiqua" w:hAnsi="Book Antiqua" w:cs="Book Antiqua"/>
          <w:color w:val="000000"/>
          <w:szCs w:val="22"/>
          <w:vertAlign w:val="superscript"/>
        </w:rPr>
        <w:fldChar w:fldCharType="end"/>
      </w:r>
      <w:r w:rsidRPr="00647AFA">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xml:space="preserve">. A high-frequency linear probe can be used to measure the optic nerve sheath diameter at 3 mm beyond the globe, where the contrast is maximum </w:t>
      </w:r>
      <w:r w:rsidR="00CD16A9">
        <w:rPr>
          <w:rFonts w:ascii="Book Antiqua" w:eastAsia="Book Antiqua" w:hAnsi="Book Antiqua" w:cs="Book Antiqua"/>
          <w:color w:val="000000"/>
        </w:rPr>
        <w:t>(</w:t>
      </w:r>
      <w:r w:rsidRPr="00CD16A9">
        <w:rPr>
          <w:rFonts w:ascii="Book Antiqua" w:eastAsia="Book Antiqua" w:hAnsi="Book Antiqua" w:cs="Book Antiqua"/>
          <w:color w:val="000000"/>
        </w:rPr>
        <w:t>Figure 11</w:t>
      </w:r>
      <w:r w:rsidR="00CD16A9">
        <w:rPr>
          <w:rFonts w:ascii="Book Antiqua" w:eastAsia="Book Antiqua" w:hAnsi="Book Antiqua" w:cs="Book Antiqua"/>
          <w:color w:val="000000"/>
        </w:rPr>
        <w:t>)</w:t>
      </w:r>
      <w:r w:rsidRPr="00B97643">
        <w:rPr>
          <w:rFonts w:ascii="Book Antiqua" w:eastAsia="Book Antiqua" w:hAnsi="Book Antiqua" w:cs="Book Antiqua"/>
          <w:color w:val="000000"/>
          <w:szCs w:val="22"/>
        </w:rPr>
        <w:t>. Since the sensitivity of ONSD greater than 5 mm for intracranial hypertension is 100%, it serves as a useful screening tool for altered mental status in the emergency d and outperforms ophthalmoscopic evidence of papilledema, which can take 12 h to develop</w:t>
      </w:r>
      <w:r w:rsidRPr="00F543CE">
        <w:rPr>
          <w:rFonts w:ascii="Book Antiqua" w:eastAsia="Book Antiqua" w:hAnsi="Book Antiqua" w:cs="Book Antiqua"/>
          <w:color w:val="000000"/>
          <w:vertAlign w:val="superscript"/>
        </w:rPr>
        <w:t>[</w:t>
      </w:r>
      <w:hyperlink w:anchor="_ENREF_74" w:tooltip="Tayal, 2007 #995" w:history="1">
        <w:r w:rsidRPr="00F543CE">
          <w:rPr>
            <w:rFonts w:ascii="Book Antiqua" w:eastAsia="Book Antiqua" w:hAnsi="Book Antiqua" w:cs="Book Antiqua"/>
            <w:color w:val="000000"/>
            <w:szCs w:val="22"/>
            <w:vertAlign w:val="superscript"/>
          </w:rPr>
          <w:t>74-76</w:t>
        </w:r>
      </w:hyperlink>
      <w:r w:rsidRPr="00F543CE">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w:t>
      </w:r>
    </w:p>
    <w:p w14:paraId="176B25A8" w14:textId="77777777" w:rsidR="00A77B3E" w:rsidRPr="00B97643" w:rsidRDefault="00A77B3E" w:rsidP="006F639A">
      <w:pPr>
        <w:spacing w:line="360" w:lineRule="auto"/>
        <w:jc w:val="both"/>
      </w:pPr>
    </w:p>
    <w:p w14:paraId="04906AB0" w14:textId="77777777" w:rsidR="00A77B3E" w:rsidRPr="00F543CE" w:rsidRDefault="002703AE" w:rsidP="006F639A">
      <w:pPr>
        <w:spacing w:line="360" w:lineRule="auto"/>
        <w:jc w:val="both"/>
        <w:rPr>
          <w:b/>
          <w:bCs/>
          <w:i/>
          <w:iCs/>
        </w:rPr>
      </w:pPr>
      <w:r w:rsidRPr="00F543CE">
        <w:rPr>
          <w:rFonts w:ascii="Book Antiqua" w:eastAsia="Book Antiqua" w:hAnsi="Book Antiqua" w:cs="Book Antiqua"/>
          <w:b/>
          <w:bCs/>
          <w:i/>
          <w:iCs/>
          <w:color w:val="000000"/>
          <w:szCs w:val="32"/>
        </w:rPr>
        <w:t>Limitations</w:t>
      </w:r>
    </w:p>
    <w:p w14:paraId="33598E72" w14:textId="2318715E" w:rsidR="00A77B3E" w:rsidRPr="00B97643" w:rsidRDefault="002703AE" w:rsidP="006F639A">
      <w:pPr>
        <w:spacing w:line="360" w:lineRule="auto"/>
        <w:jc w:val="both"/>
      </w:pPr>
      <w:r w:rsidRPr="00B97643">
        <w:rPr>
          <w:rFonts w:ascii="Book Antiqua" w:eastAsia="Book Antiqua" w:hAnsi="Book Antiqua" w:cs="Book Antiqua"/>
          <w:color w:val="000000"/>
          <w:szCs w:val="22"/>
        </w:rPr>
        <w:t xml:space="preserve">There are several limitations to the use of POCUS in the critical care setting. It requires expertise in general ultrasound knowledge, image acquisition skills, image interpretation skills, and the ability to integrate that information with other data appropriately to make clinical decisions affecting patient care. Certain clinical situations, such as obesity, high PEEP ventilation, bowel gas, and overlying catheters and wires, may interfere with the acquisition of good images. POCUS also requires sufficient </w:t>
      </w:r>
      <w:r w:rsidRPr="00B97643">
        <w:rPr>
          <w:rFonts w:ascii="Book Antiqua" w:eastAsia="Book Antiqua" w:hAnsi="Book Antiqua" w:cs="Book Antiqua"/>
          <w:color w:val="000000"/>
          <w:szCs w:val="22"/>
        </w:rPr>
        <w:lastRenderedPageBreak/>
        <w:t xml:space="preserve">experience and confidence to know when imaging is inadequate for interpretation and instead requires a formal sonogram or another imaging modality such as an X-ray or a CT scan. </w:t>
      </w:r>
    </w:p>
    <w:p w14:paraId="0DBA8136" w14:textId="77777777" w:rsidR="00A77B3E" w:rsidRPr="00B97643" w:rsidRDefault="00A77B3E" w:rsidP="006F639A">
      <w:pPr>
        <w:spacing w:line="360" w:lineRule="auto"/>
        <w:jc w:val="both"/>
      </w:pPr>
    </w:p>
    <w:p w14:paraId="46FBA745" w14:textId="77777777" w:rsidR="00A77B3E" w:rsidRPr="009D0BBA" w:rsidRDefault="002703AE" w:rsidP="006F639A">
      <w:pPr>
        <w:spacing w:line="360" w:lineRule="auto"/>
        <w:jc w:val="both"/>
        <w:rPr>
          <w:u w:val="single"/>
        </w:rPr>
      </w:pPr>
      <w:r w:rsidRPr="009D0BBA">
        <w:rPr>
          <w:rFonts w:ascii="Book Antiqua" w:eastAsia="Book Antiqua" w:hAnsi="Book Antiqua" w:cs="Book Antiqua"/>
          <w:b/>
          <w:caps/>
          <w:color w:val="000000"/>
          <w:u w:val="single"/>
        </w:rPr>
        <w:t>CONCLUSION</w:t>
      </w:r>
    </w:p>
    <w:p w14:paraId="3F4CD3D0" w14:textId="4AF7996A" w:rsidR="00A77B3E" w:rsidRPr="00B97643" w:rsidRDefault="002703AE" w:rsidP="006F639A">
      <w:pPr>
        <w:spacing w:line="360" w:lineRule="auto"/>
        <w:jc w:val="both"/>
      </w:pPr>
      <w:r w:rsidRPr="00B97643">
        <w:rPr>
          <w:rFonts w:ascii="Book Antiqua" w:eastAsia="Book Antiqua" w:hAnsi="Book Antiqua" w:cs="Book Antiqua"/>
          <w:color w:val="000000"/>
          <w:szCs w:val="22"/>
        </w:rPr>
        <w:t>In summary, we noticed a practice gap between literature on critical care ultrasonography and clinical practices commonly employed by many intensivists due to easily available conventional imaging modalities. In the setting of a pandemic, however, conventional imaging modalities become resource limited; therefore, we highlight how POCUS can fill this need in a timely, repetitive and evidence-based manner.</w:t>
      </w:r>
    </w:p>
    <w:p w14:paraId="0166B2ED" w14:textId="4F2BEC2E" w:rsidR="00A77B3E" w:rsidRPr="00B97643" w:rsidRDefault="002703AE" w:rsidP="009D0BBA">
      <w:pPr>
        <w:spacing w:line="360" w:lineRule="auto"/>
        <w:ind w:firstLineChars="100" w:firstLine="240"/>
        <w:jc w:val="both"/>
      </w:pPr>
      <w:r w:rsidRPr="00B97643">
        <w:rPr>
          <w:rFonts w:ascii="Book Antiqua" w:eastAsia="Book Antiqua" w:hAnsi="Book Antiqua" w:cs="Book Antiqua"/>
          <w:color w:val="000000"/>
          <w:szCs w:val="22"/>
        </w:rPr>
        <w:t>POCUS is an excellent tool for use in COVID</w:t>
      </w:r>
      <w:r w:rsidR="002D33F3">
        <w:rPr>
          <w:rFonts w:ascii="Book Antiqua" w:eastAsia="Book Antiqua" w:hAnsi="Book Antiqua" w:cs="Book Antiqua"/>
          <w:color w:val="000000"/>
          <w:szCs w:val="22"/>
        </w:rPr>
        <w:t>-u</w:t>
      </w:r>
      <w:r w:rsidRPr="00B97643">
        <w:rPr>
          <w:rFonts w:ascii="Book Antiqua" w:eastAsia="Book Antiqua" w:hAnsi="Book Antiqua" w:cs="Book Antiqua"/>
          <w:color w:val="000000"/>
          <w:szCs w:val="22"/>
        </w:rPr>
        <w:t>nits as it provides essential bedside clinical information reliably and cost-effectively while maintaining patient and provider safety without the need for radiation exposure or arduous decontamination. Its use can improve first-pass success and reduce complications with bedside procedures. Simulation-based training sessions can prepare healthcare providers to utilize this tool efficiently in COVID</w:t>
      </w:r>
      <w:r w:rsidR="002D33F3">
        <w:rPr>
          <w:rFonts w:ascii="Book Antiqua" w:eastAsia="Book Antiqua" w:hAnsi="Book Antiqua" w:cs="Book Antiqua"/>
          <w:color w:val="000000"/>
          <w:szCs w:val="22"/>
        </w:rPr>
        <w:t>-u</w:t>
      </w:r>
      <w:r w:rsidRPr="00B97643">
        <w:rPr>
          <w:rFonts w:ascii="Book Antiqua" w:eastAsia="Book Antiqua" w:hAnsi="Book Antiqua" w:cs="Book Antiqua"/>
          <w:color w:val="000000"/>
          <w:szCs w:val="22"/>
        </w:rPr>
        <w:t xml:space="preserve">nits, though obtaining proficiency in some applications requires substantial hands-on </w:t>
      </w:r>
      <w:proofErr w:type="gramStart"/>
      <w:r w:rsidRPr="00B97643">
        <w:rPr>
          <w:rFonts w:ascii="Book Antiqua" w:eastAsia="Book Antiqua" w:hAnsi="Book Antiqua" w:cs="Book Antiqua"/>
          <w:color w:val="000000"/>
          <w:szCs w:val="22"/>
        </w:rPr>
        <w:t>experience</w:t>
      </w:r>
      <w:r w:rsidRPr="009D0BBA">
        <w:rPr>
          <w:rFonts w:ascii="Book Antiqua" w:eastAsia="Book Antiqua" w:hAnsi="Book Antiqua" w:cs="Book Antiqua"/>
          <w:color w:val="000000"/>
          <w:vertAlign w:val="superscript"/>
        </w:rPr>
        <w:t>[</w:t>
      </w:r>
      <w:proofErr w:type="gramEnd"/>
      <w:r w:rsidR="00AD1465">
        <w:fldChar w:fldCharType="begin"/>
      </w:r>
      <w:r w:rsidR="00AD1465">
        <w:instrText xml:space="preserve"> HYPERLINK \l "_ENREF_78" \o "Mellor, 2019 #1193" </w:instrText>
      </w:r>
      <w:r w:rsidR="00AD1465">
        <w:fldChar w:fldCharType="separate"/>
      </w:r>
      <w:r w:rsidR="002D33F3" w:rsidRPr="009D0BBA">
        <w:rPr>
          <w:rFonts w:ascii="Book Antiqua" w:eastAsia="Book Antiqua" w:hAnsi="Book Antiqua" w:cs="Book Antiqua"/>
          <w:color w:val="000000"/>
          <w:szCs w:val="22"/>
          <w:vertAlign w:val="superscript"/>
        </w:rPr>
        <w:t>7</w:t>
      </w:r>
      <w:r w:rsidR="002D33F3">
        <w:rPr>
          <w:rFonts w:ascii="Book Antiqua" w:eastAsia="Book Antiqua" w:hAnsi="Book Antiqua" w:cs="Book Antiqua"/>
          <w:color w:val="000000"/>
          <w:szCs w:val="22"/>
          <w:vertAlign w:val="superscript"/>
        </w:rPr>
        <w:t>7</w:t>
      </w:r>
      <w:r w:rsidR="00AD1465">
        <w:rPr>
          <w:rFonts w:ascii="Book Antiqua" w:eastAsia="Book Antiqua" w:hAnsi="Book Antiqua" w:cs="Book Antiqua"/>
          <w:color w:val="000000"/>
          <w:szCs w:val="22"/>
          <w:vertAlign w:val="superscript"/>
        </w:rPr>
        <w:fldChar w:fldCharType="end"/>
      </w:r>
      <w:r w:rsidRPr="009D0BBA">
        <w:rPr>
          <w:rFonts w:ascii="Book Antiqua" w:eastAsia="Book Antiqua" w:hAnsi="Book Antiqua" w:cs="Book Antiqua"/>
          <w:color w:val="000000"/>
          <w:szCs w:val="22"/>
          <w:vertAlign w:val="superscript"/>
        </w:rPr>
        <w:t>]</w:t>
      </w:r>
      <w:r w:rsidRPr="00B97643">
        <w:rPr>
          <w:rFonts w:ascii="Book Antiqua" w:eastAsia="Book Antiqua" w:hAnsi="Book Antiqua" w:cs="Book Antiqua"/>
          <w:color w:val="000000"/>
          <w:szCs w:val="22"/>
        </w:rPr>
        <w:t>. Where feasible, handheld POCUS devices can be assigned to each isolation room to prevent the spread of the pathogen and improve patient care. While the use of POCUS in the inpatient setting is continually increasing, provider proficiency and experience must also continuously improve. In a contained situation where limited exposure to healthcare providers is recommended, POCUS can be a useful diagnostic tool and allow for a complete assessment of the patient, as highlighted in this article. Further imaging can be considered if POCUS is unrevealing or non-specific, but it is certain to reduce the requirement of advanced imaging. It is essential to acknowledge the advantages and limitations of POCUS for its appropriate application in COVID</w:t>
      </w:r>
      <w:r w:rsidR="002D33F3">
        <w:rPr>
          <w:rFonts w:ascii="Book Antiqua" w:eastAsia="Book Antiqua" w:hAnsi="Book Antiqua" w:cs="Book Antiqua"/>
          <w:color w:val="000000"/>
          <w:szCs w:val="22"/>
        </w:rPr>
        <w:t>-</w:t>
      </w:r>
      <w:r w:rsidRPr="00B97643">
        <w:rPr>
          <w:rFonts w:ascii="Book Antiqua" w:eastAsia="Book Antiqua" w:hAnsi="Book Antiqua" w:cs="Book Antiqua"/>
          <w:color w:val="000000"/>
          <w:szCs w:val="22"/>
        </w:rPr>
        <w:t>units.</w:t>
      </w:r>
    </w:p>
    <w:p w14:paraId="5BEAD1D6" w14:textId="77777777" w:rsidR="00A77B3E" w:rsidRPr="00B97643" w:rsidRDefault="00A77B3E" w:rsidP="006F639A">
      <w:pPr>
        <w:spacing w:line="360" w:lineRule="auto"/>
        <w:jc w:val="both"/>
      </w:pPr>
    </w:p>
    <w:p w14:paraId="5A80F13C" w14:textId="77777777" w:rsidR="00A77B3E" w:rsidRPr="008150A3" w:rsidRDefault="002703AE" w:rsidP="006F639A">
      <w:pPr>
        <w:spacing w:line="360" w:lineRule="auto"/>
        <w:jc w:val="both"/>
        <w:rPr>
          <w:u w:val="single"/>
        </w:rPr>
      </w:pPr>
      <w:r w:rsidRPr="008150A3">
        <w:rPr>
          <w:rFonts w:ascii="Book Antiqua" w:eastAsia="Book Antiqua" w:hAnsi="Book Antiqua" w:cs="Book Antiqua"/>
          <w:b/>
          <w:caps/>
          <w:color w:val="000000"/>
          <w:u w:val="single"/>
        </w:rPr>
        <w:t>ACKNOWLEDGEMENTS</w:t>
      </w:r>
    </w:p>
    <w:p w14:paraId="1FB35EB8" w14:textId="5EB3D2FE" w:rsidR="00A77B3E" w:rsidRPr="00B97643" w:rsidRDefault="002703AE" w:rsidP="006F639A">
      <w:pPr>
        <w:spacing w:line="360" w:lineRule="auto"/>
        <w:jc w:val="both"/>
      </w:pPr>
      <w:r w:rsidRPr="00B97643">
        <w:rPr>
          <w:rFonts w:ascii="Book Antiqua" w:eastAsia="Book Antiqua" w:hAnsi="Book Antiqua" w:cs="Book Antiqua"/>
          <w:color w:val="000000"/>
          <w:szCs w:val="22"/>
        </w:rPr>
        <w:lastRenderedPageBreak/>
        <w:t>We would like to express are gratitude to Dr. Henwood</w:t>
      </w:r>
      <w:r w:rsidR="00CF3A31">
        <w:rPr>
          <w:rFonts w:ascii="Book Antiqua" w:eastAsia="Book Antiqua" w:hAnsi="Book Antiqua" w:cs="Book Antiqua"/>
          <w:color w:val="000000"/>
          <w:szCs w:val="22"/>
        </w:rPr>
        <w:t xml:space="preserve"> PC</w:t>
      </w:r>
      <w:r w:rsidRPr="00B97643">
        <w:rPr>
          <w:rFonts w:ascii="Book Antiqua" w:eastAsia="Book Antiqua" w:hAnsi="Book Antiqua" w:cs="Book Antiqua"/>
          <w:color w:val="000000"/>
          <w:szCs w:val="22"/>
        </w:rPr>
        <w:t xml:space="preserve">, Dr. </w:t>
      </w:r>
      <w:proofErr w:type="spellStart"/>
      <w:r w:rsidRPr="00B97643">
        <w:rPr>
          <w:rFonts w:ascii="Book Antiqua" w:eastAsia="Book Antiqua" w:hAnsi="Book Antiqua" w:cs="Book Antiqua"/>
          <w:color w:val="000000"/>
          <w:szCs w:val="22"/>
        </w:rPr>
        <w:t>Klopman</w:t>
      </w:r>
      <w:proofErr w:type="spellEnd"/>
      <w:r w:rsidR="00CF3A31">
        <w:rPr>
          <w:rFonts w:ascii="Book Antiqua" w:eastAsia="Book Antiqua" w:hAnsi="Book Antiqua" w:cs="Book Antiqua"/>
          <w:color w:val="000000"/>
          <w:szCs w:val="22"/>
        </w:rPr>
        <w:t xml:space="preserve"> MA</w:t>
      </w:r>
      <w:r w:rsidRPr="00B97643">
        <w:rPr>
          <w:rFonts w:ascii="Book Antiqua" w:eastAsia="Book Antiqua" w:hAnsi="Book Antiqua" w:cs="Book Antiqua"/>
          <w:color w:val="000000"/>
          <w:szCs w:val="22"/>
        </w:rPr>
        <w:t xml:space="preserve">, Dr. </w:t>
      </w:r>
      <w:proofErr w:type="spellStart"/>
      <w:r w:rsidRPr="00B97643">
        <w:rPr>
          <w:rFonts w:ascii="Book Antiqua" w:eastAsia="Book Antiqua" w:hAnsi="Book Antiqua" w:cs="Book Antiqua"/>
          <w:color w:val="000000"/>
          <w:szCs w:val="22"/>
        </w:rPr>
        <w:t>Liteplo</w:t>
      </w:r>
      <w:proofErr w:type="spellEnd"/>
      <w:r w:rsidR="00CF3A31">
        <w:rPr>
          <w:rFonts w:ascii="Book Antiqua" w:eastAsia="Book Antiqua" w:hAnsi="Book Antiqua" w:cs="Book Antiqua"/>
          <w:color w:val="000000"/>
          <w:szCs w:val="22"/>
        </w:rPr>
        <w:t xml:space="preserve"> A</w:t>
      </w:r>
      <w:r w:rsidRPr="00B97643">
        <w:rPr>
          <w:rFonts w:ascii="Book Antiqua" w:eastAsia="Book Antiqua" w:hAnsi="Book Antiqua" w:cs="Book Antiqua"/>
          <w:color w:val="000000"/>
          <w:szCs w:val="22"/>
        </w:rPr>
        <w:t xml:space="preserve"> and Dr. Kendall </w:t>
      </w:r>
      <w:r w:rsidR="00CF3A31">
        <w:rPr>
          <w:rFonts w:ascii="Book Antiqua" w:eastAsia="Book Antiqua" w:hAnsi="Book Antiqua" w:cs="Book Antiqua"/>
          <w:color w:val="000000"/>
          <w:szCs w:val="22"/>
        </w:rPr>
        <w:t>JL</w:t>
      </w:r>
      <w:r w:rsidR="002D33F3">
        <w:rPr>
          <w:rFonts w:ascii="Book Antiqua" w:eastAsia="Book Antiqua" w:hAnsi="Book Antiqua" w:cs="Book Antiqua"/>
          <w:color w:val="000000"/>
          <w:szCs w:val="22"/>
        </w:rPr>
        <w:t xml:space="preserve"> </w:t>
      </w:r>
      <w:r w:rsidRPr="00B97643">
        <w:rPr>
          <w:rFonts w:ascii="Book Antiqua" w:eastAsia="Book Antiqua" w:hAnsi="Book Antiqua" w:cs="Book Antiqua"/>
          <w:color w:val="000000"/>
          <w:szCs w:val="22"/>
        </w:rPr>
        <w:t>for critically reviewing the manuscript and suggesting important changes.</w:t>
      </w:r>
    </w:p>
    <w:p w14:paraId="3F457D1B" w14:textId="77777777" w:rsidR="00A77B3E" w:rsidRPr="00B97643" w:rsidRDefault="00A77B3E" w:rsidP="006F639A">
      <w:pPr>
        <w:spacing w:line="360" w:lineRule="auto"/>
        <w:jc w:val="both"/>
      </w:pPr>
    </w:p>
    <w:p w14:paraId="67DD3A7D"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REFERENCES</w:t>
      </w:r>
    </w:p>
    <w:p w14:paraId="2D19CAC4" w14:textId="4D9D989A" w:rsidR="00A77B3E" w:rsidRPr="00236F95" w:rsidRDefault="002703AE" w:rsidP="006F639A">
      <w:pPr>
        <w:spacing w:line="360" w:lineRule="auto"/>
        <w:jc w:val="both"/>
      </w:pPr>
      <w:bookmarkStart w:id="4" w:name="OLE_LINK31"/>
      <w:r w:rsidRPr="00236F95">
        <w:rPr>
          <w:rFonts w:ascii="Book Antiqua" w:eastAsia="Book Antiqua" w:hAnsi="Book Antiqua" w:cs="Book Antiqua"/>
          <w:color w:val="000000"/>
        </w:rPr>
        <w:t xml:space="preserve">1 </w:t>
      </w:r>
      <w:proofErr w:type="spellStart"/>
      <w:r w:rsidRPr="00236F95">
        <w:rPr>
          <w:rFonts w:ascii="Book Antiqua" w:eastAsia="Book Antiqua" w:hAnsi="Book Antiqua" w:cs="Book Antiqua"/>
          <w:b/>
          <w:bCs/>
          <w:color w:val="000000"/>
        </w:rPr>
        <w:t>Mollura</w:t>
      </w:r>
      <w:proofErr w:type="spellEnd"/>
      <w:r w:rsidRPr="00236F95">
        <w:rPr>
          <w:rFonts w:ascii="Book Antiqua" w:eastAsia="Book Antiqua" w:hAnsi="Book Antiqua" w:cs="Book Antiqua"/>
          <w:b/>
          <w:bCs/>
          <w:color w:val="000000"/>
        </w:rPr>
        <w:t xml:space="preserve"> DJ</w:t>
      </w:r>
      <w:r w:rsidRPr="00236F95">
        <w:rPr>
          <w:rFonts w:ascii="Book Antiqua" w:eastAsia="Book Antiqua" w:hAnsi="Book Antiqua" w:cs="Book Antiqua"/>
          <w:color w:val="000000"/>
        </w:rPr>
        <w:t xml:space="preserve">, Palmore TN, Folio LR, </w:t>
      </w:r>
      <w:proofErr w:type="spellStart"/>
      <w:r w:rsidRPr="00236F95">
        <w:rPr>
          <w:rFonts w:ascii="Book Antiqua" w:eastAsia="Book Antiqua" w:hAnsi="Book Antiqua" w:cs="Book Antiqua"/>
          <w:color w:val="000000"/>
        </w:rPr>
        <w:t>Bluemke</w:t>
      </w:r>
      <w:proofErr w:type="spellEnd"/>
      <w:r w:rsidRPr="00236F95">
        <w:rPr>
          <w:rFonts w:ascii="Book Antiqua" w:eastAsia="Book Antiqua" w:hAnsi="Book Antiqua" w:cs="Book Antiqua"/>
          <w:color w:val="000000"/>
        </w:rPr>
        <w:t xml:space="preserve"> DA. Radiology preparedness in </w:t>
      </w:r>
      <w:proofErr w:type="spellStart"/>
      <w:r w:rsidRPr="00236F95">
        <w:rPr>
          <w:rFonts w:ascii="Book Antiqua" w:eastAsia="Book Antiqua" w:hAnsi="Book Antiqua" w:cs="Book Antiqua"/>
          <w:color w:val="000000"/>
        </w:rPr>
        <w:t>ebola</w:t>
      </w:r>
      <w:proofErr w:type="spellEnd"/>
      <w:r w:rsidRPr="00236F95">
        <w:rPr>
          <w:rFonts w:ascii="Book Antiqua" w:eastAsia="Book Antiqua" w:hAnsi="Book Antiqua" w:cs="Book Antiqua"/>
          <w:color w:val="000000"/>
        </w:rPr>
        <w:t xml:space="preserve"> virus disease: guidelines and challenges for disinfection of medical imaging equipment for the protection of staff and patients. </w:t>
      </w:r>
      <w:r w:rsidRPr="00236F95">
        <w:rPr>
          <w:rFonts w:ascii="Book Antiqua" w:eastAsia="Book Antiqua" w:hAnsi="Book Antiqua" w:cs="Book Antiqua"/>
          <w:i/>
          <w:iCs/>
          <w:color w:val="000000"/>
        </w:rPr>
        <w:t>Radiology</w:t>
      </w:r>
      <w:r w:rsidRPr="00236F95">
        <w:rPr>
          <w:rFonts w:ascii="Book Antiqua" w:eastAsia="Book Antiqua" w:hAnsi="Book Antiqua" w:cs="Book Antiqua"/>
          <w:color w:val="000000"/>
        </w:rPr>
        <w:t xml:space="preserve"> 2015; </w:t>
      </w:r>
      <w:r w:rsidRPr="00236F95">
        <w:rPr>
          <w:rFonts w:ascii="Book Antiqua" w:eastAsia="Book Antiqua" w:hAnsi="Book Antiqua" w:cs="Book Antiqua"/>
          <w:b/>
          <w:bCs/>
          <w:color w:val="000000"/>
        </w:rPr>
        <w:t>275</w:t>
      </w:r>
      <w:r w:rsidRPr="00236F95">
        <w:rPr>
          <w:rFonts w:ascii="Book Antiqua" w:eastAsia="Book Antiqua" w:hAnsi="Book Antiqua" w:cs="Book Antiqua"/>
          <w:color w:val="000000"/>
        </w:rPr>
        <w:t>: 538-544 [PMID: 25654616 DOI: 10.1148/radiol.15142670</w:t>
      </w:r>
      <w:r w:rsidR="00BB5F28" w:rsidRPr="00236F95">
        <w:rPr>
          <w:rFonts w:ascii="Book Antiqua" w:eastAsia="Book Antiqua" w:hAnsi="Book Antiqua" w:cs="Book Antiqua"/>
          <w:color w:val="000000"/>
        </w:rPr>
        <w:t>]</w:t>
      </w:r>
    </w:p>
    <w:p w14:paraId="5184969F" w14:textId="5659C9BF" w:rsidR="00A77B3E" w:rsidRPr="00236F95" w:rsidRDefault="002703AE" w:rsidP="006F639A">
      <w:pPr>
        <w:spacing w:line="360" w:lineRule="auto"/>
        <w:jc w:val="both"/>
      </w:pPr>
      <w:r w:rsidRPr="00236F95">
        <w:rPr>
          <w:rFonts w:ascii="Book Antiqua" w:eastAsia="Book Antiqua" w:hAnsi="Book Antiqua" w:cs="Book Antiqua"/>
          <w:color w:val="000000"/>
        </w:rPr>
        <w:t xml:space="preserve">2 </w:t>
      </w:r>
      <w:r w:rsidRPr="00236F95">
        <w:rPr>
          <w:rFonts w:ascii="Book Antiqua" w:eastAsia="Book Antiqua" w:hAnsi="Book Antiqua" w:cs="Book Antiqua"/>
          <w:b/>
          <w:bCs/>
          <w:color w:val="000000"/>
        </w:rPr>
        <w:t>Lentz B</w:t>
      </w:r>
      <w:r w:rsidRPr="00236F95">
        <w:rPr>
          <w:rFonts w:ascii="Book Antiqua" w:eastAsia="Book Antiqua" w:hAnsi="Book Antiqua" w:cs="Book Antiqua"/>
          <w:color w:val="000000"/>
        </w:rPr>
        <w:t xml:space="preserve">, Fong T, Rhyne R, </w:t>
      </w:r>
      <w:proofErr w:type="spellStart"/>
      <w:r w:rsidRPr="00236F95">
        <w:rPr>
          <w:rFonts w:ascii="Book Antiqua" w:eastAsia="Book Antiqua" w:hAnsi="Book Antiqua" w:cs="Book Antiqua"/>
          <w:color w:val="000000"/>
        </w:rPr>
        <w:t>Risko</w:t>
      </w:r>
      <w:proofErr w:type="spellEnd"/>
      <w:r w:rsidRPr="00236F95">
        <w:rPr>
          <w:rFonts w:ascii="Book Antiqua" w:eastAsia="Book Antiqua" w:hAnsi="Book Antiqua" w:cs="Book Antiqua"/>
          <w:color w:val="000000"/>
        </w:rPr>
        <w:t xml:space="preserve"> N. A systematic review of the cost-effectiveness of ultrasound in emergency care settings. </w:t>
      </w:r>
      <w:r w:rsidRPr="00236F95">
        <w:rPr>
          <w:rFonts w:ascii="Book Antiqua" w:eastAsia="Book Antiqua" w:hAnsi="Book Antiqua" w:cs="Book Antiqua"/>
          <w:i/>
          <w:iCs/>
          <w:color w:val="000000"/>
        </w:rPr>
        <w:t>Ultrasound J</w:t>
      </w:r>
      <w:r w:rsidRPr="00236F95">
        <w:rPr>
          <w:rFonts w:ascii="Book Antiqua" w:eastAsia="Book Antiqua" w:hAnsi="Book Antiqua" w:cs="Book Antiqua"/>
          <w:color w:val="000000"/>
        </w:rPr>
        <w:t xml:space="preserve"> 2021; </w:t>
      </w:r>
      <w:r w:rsidRPr="00236F95">
        <w:rPr>
          <w:rFonts w:ascii="Book Antiqua" w:eastAsia="Book Antiqua" w:hAnsi="Book Antiqua" w:cs="Book Antiqua"/>
          <w:b/>
          <w:bCs/>
          <w:color w:val="000000"/>
        </w:rPr>
        <w:t>13</w:t>
      </w:r>
      <w:r w:rsidRPr="00236F95">
        <w:rPr>
          <w:rFonts w:ascii="Book Antiqua" w:eastAsia="Book Antiqua" w:hAnsi="Book Antiqua" w:cs="Book Antiqua"/>
          <w:color w:val="000000"/>
        </w:rPr>
        <w:t>: 16 [PMID: 33687607 DOI: 10.1186/s13089-021-00216-8</w:t>
      </w:r>
      <w:r w:rsidR="00BB5F28" w:rsidRPr="00236F95">
        <w:rPr>
          <w:rFonts w:ascii="Book Antiqua" w:eastAsia="Book Antiqua" w:hAnsi="Book Antiqua" w:cs="Book Antiqua"/>
          <w:color w:val="000000"/>
        </w:rPr>
        <w:t>]</w:t>
      </w:r>
    </w:p>
    <w:p w14:paraId="66932E4C" w14:textId="112BBF62" w:rsidR="00A77B3E" w:rsidRPr="00236F95" w:rsidRDefault="002703AE" w:rsidP="006F639A">
      <w:pPr>
        <w:spacing w:line="360" w:lineRule="auto"/>
        <w:jc w:val="both"/>
      </w:pPr>
      <w:r w:rsidRPr="00236F95">
        <w:rPr>
          <w:rFonts w:ascii="Book Antiqua" w:eastAsia="Book Antiqua" w:hAnsi="Book Antiqua" w:cs="Book Antiqua"/>
          <w:color w:val="000000"/>
        </w:rPr>
        <w:t xml:space="preserve">3 </w:t>
      </w:r>
      <w:r w:rsidRPr="00236F95">
        <w:rPr>
          <w:rFonts w:ascii="Book Antiqua" w:eastAsia="Book Antiqua" w:hAnsi="Book Antiqua" w:cs="Book Antiqua"/>
          <w:b/>
          <w:bCs/>
          <w:color w:val="000000"/>
        </w:rPr>
        <w:t>Mayo PH</w:t>
      </w:r>
      <w:r w:rsidRPr="00236F95">
        <w:rPr>
          <w:rFonts w:ascii="Book Antiqua" w:eastAsia="Book Antiqua" w:hAnsi="Book Antiqua" w:cs="Book Antiqua"/>
          <w:color w:val="000000"/>
        </w:rPr>
        <w:t xml:space="preserve">, Beaulieu Y, </w:t>
      </w:r>
      <w:proofErr w:type="spellStart"/>
      <w:r w:rsidRPr="00236F95">
        <w:rPr>
          <w:rFonts w:ascii="Book Antiqua" w:eastAsia="Book Antiqua" w:hAnsi="Book Antiqua" w:cs="Book Antiqua"/>
          <w:color w:val="000000"/>
        </w:rPr>
        <w:t>Doelken</w:t>
      </w:r>
      <w:proofErr w:type="spellEnd"/>
      <w:r w:rsidRPr="00236F95">
        <w:rPr>
          <w:rFonts w:ascii="Book Antiqua" w:eastAsia="Book Antiqua" w:hAnsi="Book Antiqua" w:cs="Book Antiqua"/>
          <w:color w:val="000000"/>
        </w:rPr>
        <w:t xml:space="preserve"> P, Feller-</w:t>
      </w:r>
      <w:proofErr w:type="spellStart"/>
      <w:r w:rsidRPr="00236F95">
        <w:rPr>
          <w:rFonts w:ascii="Book Antiqua" w:eastAsia="Book Antiqua" w:hAnsi="Book Antiqua" w:cs="Book Antiqua"/>
          <w:color w:val="000000"/>
        </w:rPr>
        <w:t>Kopman</w:t>
      </w:r>
      <w:proofErr w:type="spellEnd"/>
      <w:r w:rsidRPr="00236F95">
        <w:rPr>
          <w:rFonts w:ascii="Book Antiqua" w:eastAsia="Book Antiqua" w:hAnsi="Book Antiqua" w:cs="Book Antiqua"/>
          <w:color w:val="000000"/>
        </w:rPr>
        <w:t xml:space="preserve"> D, Harrod C, Kaplan A, </w:t>
      </w:r>
      <w:proofErr w:type="spellStart"/>
      <w:r w:rsidRPr="00236F95">
        <w:rPr>
          <w:rFonts w:ascii="Book Antiqua" w:eastAsia="Book Antiqua" w:hAnsi="Book Antiqua" w:cs="Book Antiqua"/>
          <w:color w:val="000000"/>
        </w:rPr>
        <w:t>Oropello</w:t>
      </w:r>
      <w:proofErr w:type="spellEnd"/>
      <w:r w:rsidRPr="00236F95">
        <w:rPr>
          <w:rFonts w:ascii="Book Antiqua" w:eastAsia="Book Antiqua" w:hAnsi="Book Antiqua" w:cs="Book Antiqua"/>
          <w:color w:val="000000"/>
        </w:rPr>
        <w:t xml:space="preserve"> J, </w:t>
      </w:r>
      <w:proofErr w:type="spellStart"/>
      <w:r w:rsidRPr="00236F95">
        <w:rPr>
          <w:rFonts w:ascii="Book Antiqua" w:eastAsia="Book Antiqua" w:hAnsi="Book Antiqua" w:cs="Book Antiqua"/>
          <w:color w:val="000000"/>
        </w:rPr>
        <w:t>Vieillard</w:t>
      </w:r>
      <w:proofErr w:type="spellEnd"/>
      <w:r w:rsidRPr="00236F95">
        <w:rPr>
          <w:rFonts w:ascii="Book Antiqua" w:eastAsia="Book Antiqua" w:hAnsi="Book Antiqua" w:cs="Book Antiqua"/>
          <w:color w:val="000000"/>
        </w:rPr>
        <w:t xml:space="preserve">-Baron A, </w:t>
      </w:r>
      <w:proofErr w:type="spellStart"/>
      <w:r w:rsidRPr="00236F95">
        <w:rPr>
          <w:rFonts w:ascii="Book Antiqua" w:eastAsia="Book Antiqua" w:hAnsi="Book Antiqua" w:cs="Book Antiqua"/>
          <w:color w:val="000000"/>
        </w:rPr>
        <w:t>Axler</w:t>
      </w:r>
      <w:proofErr w:type="spellEnd"/>
      <w:r w:rsidRPr="00236F95">
        <w:rPr>
          <w:rFonts w:ascii="Book Antiqua" w:eastAsia="Book Antiqua" w:hAnsi="Book Antiqua" w:cs="Book Antiqua"/>
          <w:color w:val="000000"/>
        </w:rPr>
        <w:t xml:space="preserve"> O, Lichtenstein D, Maury E, </w:t>
      </w:r>
      <w:proofErr w:type="spellStart"/>
      <w:r w:rsidRPr="00236F95">
        <w:rPr>
          <w:rFonts w:ascii="Book Antiqua" w:eastAsia="Book Antiqua" w:hAnsi="Book Antiqua" w:cs="Book Antiqua"/>
          <w:color w:val="000000"/>
        </w:rPr>
        <w:t>Slama</w:t>
      </w:r>
      <w:proofErr w:type="spellEnd"/>
      <w:r w:rsidRPr="00236F95">
        <w:rPr>
          <w:rFonts w:ascii="Book Antiqua" w:eastAsia="Book Antiqua" w:hAnsi="Book Antiqua" w:cs="Book Antiqua"/>
          <w:color w:val="000000"/>
        </w:rPr>
        <w:t xml:space="preserve"> M, </w:t>
      </w:r>
      <w:proofErr w:type="spellStart"/>
      <w:r w:rsidRPr="00236F95">
        <w:rPr>
          <w:rFonts w:ascii="Book Antiqua" w:eastAsia="Book Antiqua" w:hAnsi="Book Antiqua" w:cs="Book Antiqua"/>
          <w:color w:val="000000"/>
        </w:rPr>
        <w:t>Vignon</w:t>
      </w:r>
      <w:proofErr w:type="spellEnd"/>
      <w:r w:rsidRPr="00236F95">
        <w:rPr>
          <w:rFonts w:ascii="Book Antiqua" w:eastAsia="Book Antiqua" w:hAnsi="Book Antiqua" w:cs="Book Antiqua"/>
          <w:color w:val="000000"/>
        </w:rPr>
        <w:t xml:space="preserve"> P. American College of Chest Physicians/La Société de </w:t>
      </w:r>
      <w:proofErr w:type="spellStart"/>
      <w:r w:rsidRPr="00236F95">
        <w:rPr>
          <w:rFonts w:ascii="Book Antiqua" w:eastAsia="Book Antiqua" w:hAnsi="Book Antiqua" w:cs="Book Antiqua"/>
          <w:color w:val="000000"/>
        </w:rPr>
        <w:t>Réanimation</w:t>
      </w:r>
      <w:proofErr w:type="spellEnd"/>
      <w:r w:rsidRPr="00236F95">
        <w:rPr>
          <w:rFonts w:ascii="Book Antiqua" w:eastAsia="Book Antiqua" w:hAnsi="Book Antiqua" w:cs="Book Antiqua"/>
          <w:color w:val="000000"/>
        </w:rPr>
        <w:t xml:space="preserve"> de Langue </w:t>
      </w:r>
      <w:proofErr w:type="spellStart"/>
      <w:r w:rsidRPr="00236F95">
        <w:rPr>
          <w:rFonts w:ascii="Book Antiqua" w:eastAsia="Book Antiqua" w:hAnsi="Book Antiqua" w:cs="Book Antiqua"/>
          <w:color w:val="000000"/>
        </w:rPr>
        <w:t>Française</w:t>
      </w:r>
      <w:proofErr w:type="spellEnd"/>
      <w:r w:rsidRPr="00236F95">
        <w:rPr>
          <w:rFonts w:ascii="Book Antiqua" w:eastAsia="Book Antiqua" w:hAnsi="Book Antiqua" w:cs="Book Antiqua"/>
          <w:color w:val="000000"/>
        </w:rPr>
        <w:t xml:space="preserve"> statement on competence in critical care ultrasonography. </w:t>
      </w:r>
      <w:r w:rsidRPr="00236F95">
        <w:rPr>
          <w:rFonts w:ascii="Book Antiqua" w:eastAsia="Book Antiqua" w:hAnsi="Book Antiqua" w:cs="Book Antiqua"/>
          <w:i/>
          <w:iCs/>
          <w:color w:val="000000"/>
        </w:rPr>
        <w:t>Chest</w:t>
      </w:r>
      <w:r w:rsidRPr="00236F95">
        <w:rPr>
          <w:rFonts w:ascii="Book Antiqua" w:eastAsia="Book Antiqua" w:hAnsi="Book Antiqua" w:cs="Book Antiqua"/>
          <w:color w:val="000000"/>
        </w:rPr>
        <w:t xml:space="preserve"> 2009; </w:t>
      </w:r>
      <w:r w:rsidRPr="00236F95">
        <w:rPr>
          <w:rFonts w:ascii="Book Antiqua" w:eastAsia="Book Antiqua" w:hAnsi="Book Antiqua" w:cs="Book Antiqua"/>
          <w:b/>
          <w:bCs/>
          <w:color w:val="000000"/>
        </w:rPr>
        <w:t>135</w:t>
      </w:r>
      <w:r w:rsidRPr="00236F95">
        <w:rPr>
          <w:rFonts w:ascii="Book Antiqua" w:eastAsia="Book Antiqua" w:hAnsi="Book Antiqua" w:cs="Book Antiqua"/>
          <w:color w:val="000000"/>
        </w:rPr>
        <w:t>: 1050-1060 [PMID: 19188546 DOI: 10.1378/chest.08-2305</w:t>
      </w:r>
      <w:r w:rsidR="00BB5F28" w:rsidRPr="00236F95">
        <w:rPr>
          <w:rFonts w:ascii="Book Antiqua" w:eastAsia="Book Antiqua" w:hAnsi="Book Antiqua" w:cs="Book Antiqua"/>
          <w:color w:val="000000"/>
        </w:rPr>
        <w:t>]</w:t>
      </w:r>
    </w:p>
    <w:p w14:paraId="3763FFF6" w14:textId="424A3990" w:rsidR="00A77B3E" w:rsidRPr="00236F95" w:rsidRDefault="002703AE" w:rsidP="006F639A">
      <w:pPr>
        <w:spacing w:line="360" w:lineRule="auto"/>
        <w:jc w:val="both"/>
      </w:pPr>
      <w:r w:rsidRPr="00236F95">
        <w:rPr>
          <w:rFonts w:ascii="Book Antiqua" w:eastAsia="Book Antiqua" w:hAnsi="Book Antiqua" w:cs="Book Antiqua"/>
          <w:color w:val="000000"/>
        </w:rPr>
        <w:t xml:space="preserve">4 Ultrasound Guidelines: Emergency, Point-of-Care and Clinical Ultrasound Guidelines in Medicine. </w:t>
      </w:r>
      <w:r w:rsidRPr="00236F95">
        <w:rPr>
          <w:rFonts w:ascii="Book Antiqua" w:eastAsia="Book Antiqua" w:hAnsi="Book Antiqua" w:cs="Book Antiqua"/>
          <w:i/>
          <w:iCs/>
          <w:color w:val="000000"/>
        </w:rPr>
        <w:t xml:space="preserve">Ann </w:t>
      </w:r>
      <w:proofErr w:type="spellStart"/>
      <w:r w:rsidRPr="00236F95">
        <w:rPr>
          <w:rFonts w:ascii="Book Antiqua" w:eastAsia="Book Antiqua" w:hAnsi="Book Antiqua" w:cs="Book Antiqua"/>
          <w:i/>
          <w:iCs/>
          <w:color w:val="000000"/>
        </w:rPr>
        <w:t>Emerg</w:t>
      </w:r>
      <w:proofErr w:type="spellEnd"/>
      <w:r w:rsidRPr="00236F95">
        <w:rPr>
          <w:rFonts w:ascii="Book Antiqua" w:eastAsia="Book Antiqua" w:hAnsi="Book Antiqua" w:cs="Book Antiqua"/>
          <w:i/>
          <w:iCs/>
          <w:color w:val="000000"/>
        </w:rPr>
        <w:t xml:space="preserve"> Med</w:t>
      </w:r>
      <w:r w:rsidRPr="00236F95">
        <w:rPr>
          <w:rFonts w:ascii="Book Antiqua" w:eastAsia="Book Antiqua" w:hAnsi="Book Antiqua" w:cs="Book Antiqua"/>
          <w:color w:val="000000"/>
        </w:rPr>
        <w:t xml:space="preserve"> 2017; </w:t>
      </w:r>
      <w:r w:rsidRPr="00236F95">
        <w:rPr>
          <w:rFonts w:ascii="Book Antiqua" w:eastAsia="Book Antiqua" w:hAnsi="Book Antiqua" w:cs="Book Antiqua"/>
          <w:b/>
          <w:bCs/>
          <w:color w:val="000000"/>
        </w:rPr>
        <w:t>69</w:t>
      </w:r>
      <w:r w:rsidRPr="00236F95">
        <w:rPr>
          <w:rFonts w:ascii="Book Antiqua" w:eastAsia="Book Antiqua" w:hAnsi="Book Antiqua" w:cs="Book Antiqua"/>
          <w:color w:val="000000"/>
        </w:rPr>
        <w:t>: e27-e54 [PMID: 28442101 DOI: 10.1016/j.annemergmed.2016.08.457</w:t>
      </w:r>
      <w:r w:rsidR="00BB5F28" w:rsidRPr="00236F95">
        <w:rPr>
          <w:rFonts w:ascii="Book Antiqua" w:eastAsia="Book Antiqua" w:hAnsi="Book Antiqua" w:cs="Book Antiqua"/>
          <w:color w:val="000000"/>
        </w:rPr>
        <w:t>]</w:t>
      </w:r>
    </w:p>
    <w:p w14:paraId="125F5EDB" w14:textId="75F8B7CB" w:rsidR="00A77B3E" w:rsidRPr="00236F95" w:rsidRDefault="002703AE" w:rsidP="006F639A">
      <w:pPr>
        <w:spacing w:line="360" w:lineRule="auto"/>
        <w:jc w:val="both"/>
      </w:pPr>
      <w:r w:rsidRPr="00236F95">
        <w:rPr>
          <w:rFonts w:ascii="Book Antiqua" w:eastAsia="Book Antiqua" w:hAnsi="Book Antiqua" w:cs="Book Antiqua"/>
          <w:color w:val="000000"/>
        </w:rPr>
        <w:t xml:space="preserve">5 </w:t>
      </w:r>
      <w:r w:rsidRPr="00236F95">
        <w:rPr>
          <w:rFonts w:ascii="Book Antiqua" w:eastAsia="Book Antiqua" w:hAnsi="Book Antiqua" w:cs="Book Antiqua"/>
          <w:b/>
          <w:bCs/>
          <w:color w:val="000000"/>
        </w:rPr>
        <w:t>Frankel HL</w:t>
      </w:r>
      <w:r w:rsidRPr="00236F95">
        <w:rPr>
          <w:rFonts w:ascii="Book Antiqua" w:eastAsia="Book Antiqua" w:hAnsi="Book Antiqua" w:cs="Book Antiqua"/>
          <w:color w:val="000000"/>
        </w:rPr>
        <w:t xml:space="preserve">, Kirkpatrick AW, </w:t>
      </w:r>
      <w:proofErr w:type="spellStart"/>
      <w:r w:rsidRPr="00236F95">
        <w:rPr>
          <w:rFonts w:ascii="Book Antiqua" w:eastAsia="Book Antiqua" w:hAnsi="Book Antiqua" w:cs="Book Antiqua"/>
          <w:color w:val="000000"/>
        </w:rPr>
        <w:t>Elbarbary</w:t>
      </w:r>
      <w:proofErr w:type="spellEnd"/>
      <w:r w:rsidRPr="00236F95">
        <w:rPr>
          <w:rFonts w:ascii="Book Antiqua" w:eastAsia="Book Antiqua" w:hAnsi="Book Antiqua" w:cs="Book Antiqua"/>
          <w:color w:val="000000"/>
        </w:rPr>
        <w:t xml:space="preserve"> M, </w:t>
      </w:r>
      <w:proofErr w:type="spellStart"/>
      <w:r w:rsidRPr="00236F95">
        <w:rPr>
          <w:rFonts w:ascii="Book Antiqua" w:eastAsia="Book Antiqua" w:hAnsi="Book Antiqua" w:cs="Book Antiqua"/>
          <w:color w:val="000000"/>
        </w:rPr>
        <w:t>Blaivas</w:t>
      </w:r>
      <w:proofErr w:type="spellEnd"/>
      <w:r w:rsidRPr="00236F95">
        <w:rPr>
          <w:rFonts w:ascii="Book Antiqua" w:eastAsia="Book Antiqua" w:hAnsi="Book Antiqua" w:cs="Book Antiqua"/>
          <w:color w:val="000000"/>
        </w:rPr>
        <w:t xml:space="preserve"> M, Desai H, Evans D, Summerfield DT, Slonim A, </w:t>
      </w:r>
      <w:proofErr w:type="spellStart"/>
      <w:r w:rsidRPr="00236F95">
        <w:rPr>
          <w:rFonts w:ascii="Book Antiqua" w:eastAsia="Book Antiqua" w:hAnsi="Book Antiqua" w:cs="Book Antiqua"/>
          <w:color w:val="000000"/>
        </w:rPr>
        <w:t>Breitkreutz</w:t>
      </w:r>
      <w:proofErr w:type="spellEnd"/>
      <w:r w:rsidRPr="00236F95">
        <w:rPr>
          <w:rFonts w:ascii="Book Antiqua" w:eastAsia="Book Antiqua" w:hAnsi="Book Antiqua" w:cs="Book Antiqua"/>
          <w:color w:val="000000"/>
        </w:rPr>
        <w:t xml:space="preserve"> R, Price S, </w:t>
      </w:r>
      <w:proofErr w:type="spellStart"/>
      <w:r w:rsidRPr="00236F95">
        <w:rPr>
          <w:rFonts w:ascii="Book Antiqua" w:eastAsia="Book Antiqua" w:hAnsi="Book Antiqua" w:cs="Book Antiqua"/>
          <w:color w:val="000000"/>
        </w:rPr>
        <w:t>Marik</w:t>
      </w:r>
      <w:proofErr w:type="spellEnd"/>
      <w:r w:rsidRPr="00236F95">
        <w:rPr>
          <w:rFonts w:ascii="Book Antiqua" w:eastAsia="Book Antiqua" w:hAnsi="Book Antiqua" w:cs="Book Antiqua"/>
          <w:color w:val="000000"/>
        </w:rPr>
        <w:t xml:space="preserve"> PE, Talmor D, </w:t>
      </w:r>
      <w:proofErr w:type="spellStart"/>
      <w:r w:rsidRPr="00236F95">
        <w:rPr>
          <w:rFonts w:ascii="Book Antiqua" w:eastAsia="Book Antiqua" w:hAnsi="Book Antiqua" w:cs="Book Antiqua"/>
          <w:color w:val="000000"/>
        </w:rPr>
        <w:t>Levitov</w:t>
      </w:r>
      <w:proofErr w:type="spellEnd"/>
      <w:r w:rsidRPr="00236F95">
        <w:rPr>
          <w:rFonts w:ascii="Book Antiqua" w:eastAsia="Book Antiqua" w:hAnsi="Book Antiqua" w:cs="Book Antiqua"/>
          <w:color w:val="000000"/>
        </w:rPr>
        <w:t xml:space="preserve"> A. Guidelines for the Appropriate Use of Bedside General and Cardiac Ultrasonography in the Evaluation of Critically Ill Patients-Part I: General Ultrasonography. </w:t>
      </w:r>
      <w:r w:rsidRPr="00236F95">
        <w:rPr>
          <w:rFonts w:ascii="Book Antiqua" w:eastAsia="Book Antiqua" w:hAnsi="Book Antiqua" w:cs="Book Antiqua"/>
          <w:i/>
          <w:iCs/>
          <w:color w:val="000000"/>
        </w:rPr>
        <w:t>Crit Care Med</w:t>
      </w:r>
      <w:r w:rsidRPr="00236F95">
        <w:rPr>
          <w:rFonts w:ascii="Book Antiqua" w:eastAsia="Book Antiqua" w:hAnsi="Book Antiqua" w:cs="Book Antiqua"/>
          <w:color w:val="000000"/>
        </w:rPr>
        <w:t xml:space="preserve"> 2015; </w:t>
      </w:r>
      <w:r w:rsidRPr="00236F95">
        <w:rPr>
          <w:rFonts w:ascii="Book Antiqua" w:eastAsia="Book Antiqua" w:hAnsi="Book Antiqua" w:cs="Book Antiqua"/>
          <w:b/>
          <w:bCs/>
          <w:color w:val="000000"/>
        </w:rPr>
        <w:t>43</w:t>
      </w:r>
      <w:r w:rsidRPr="00236F95">
        <w:rPr>
          <w:rFonts w:ascii="Book Antiqua" w:eastAsia="Book Antiqua" w:hAnsi="Book Antiqua" w:cs="Book Antiqua"/>
          <w:color w:val="000000"/>
        </w:rPr>
        <w:t>: 2479-2502 [PMID: 26468699 DOI: 10.1097/</w:t>
      </w:r>
      <w:r w:rsidR="001972E3" w:rsidRPr="00236F95">
        <w:rPr>
          <w:rFonts w:ascii="Book Antiqua" w:eastAsia="Book Antiqua" w:hAnsi="Book Antiqua" w:cs="Book Antiqua"/>
          <w:color w:val="000000"/>
        </w:rPr>
        <w:t>CCM</w:t>
      </w:r>
      <w:r w:rsidRPr="00236F95">
        <w:rPr>
          <w:rFonts w:ascii="Book Antiqua" w:eastAsia="Book Antiqua" w:hAnsi="Book Antiqua" w:cs="Book Antiqua"/>
          <w:color w:val="000000"/>
        </w:rPr>
        <w:t>.0000000000001216</w:t>
      </w:r>
      <w:r w:rsidR="00BB5F28" w:rsidRPr="00236F95">
        <w:rPr>
          <w:rFonts w:ascii="Book Antiqua" w:eastAsia="Book Antiqua" w:hAnsi="Book Antiqua" w:cs="Book Antiqua"/>
          <w:color w:val="000000"/>
        </w:rPr>
        <w:t>]</w:t>
      </w:r>
    </w:p>
    <w:p w14:paraId="6FC6ACE8" w14:textId="09DE23DA" w:rsidR="00A77B3E" w:rsidRPr="00236F95" w:rsidRDefault="002703AE" w:rsidP="006F639A">
      <w:pPr>
        <w:spacing w:line="360" w:lineRule="auto"/>
        <w:jc w:val="both"/>
      </w:pPr>
      <w:r w:rsidRPr="00236F95">
        <w:rPr>
          <w:rFonts w:ascii="Book Antiqua" w:eastAsia="Book Antiqua" w:hAnsi="Book Antiqua" w:cs="Book Antiqua"/>
          <w:color w:val="000000"/>
        </w:rPr>
        <w:t xml:space="preserve">6 </w:t>
      </w:r>
      <w:proofErr w:type="spellStart"/>
      <w:r w:rsidRPr="00236F95">
        <w:rPr>
          <w:rFonts w:ascii="Book Antiqua" w:eastAsia="Book Antiqua" w:hAnsi="Book Antiqua" w:cs="Book Antiqua"/>
          <w:b/>
          <w:bCs/>
          <w:color w:val="000000"/>
        </w:rPr>
        <w:t>Levitov</w:t>
      </w:r>
      <w:proofErr w:type="spellEnd"/>
      <w:r w:rsidRPr="00236F95">
        <w:rPr>
          <w:rFonts w:ascii="Book Antiqua" w:eastAsia="Book Antiqua" w:hAnsi="Book Antiqua" w:cs="Book Antiqua"/>
          <w:b/>
          <w:bCs/>
          <w:color w:val="000000"/>
        </w:rPr>
        <w:t xml:space="preserve"> A</w:t>
      </w:r>
      <w:r w:rsidRPr="00236F95">
        <w:rPr>
          <w:rFonts w:ascii="Book Antiqua" w:eastAsia="Book Antiqua" w:hAnsi="Book Antiqua" w:cs="Book Antiqua"/>
          <w:color w:val="000000"/>
        </w:rPr>
        <w:t xml:space="preserve">, Frankel HL, </w:t>
      </w:r>
      <w:proofErr w:type="spellStart"/>
      <w:r w:rsidRPr="00236F95">
        <w:rPr>
          <w:rFonts w:ascii="Book Antiqua" w:eastAsia="Book Antiqua" w:hAnsi="Book Antiqua" w:cs="Book Antiqua"/>
          <w:color w:val="000000"/>
        </w:rPr>
        <w:t>Blaivas</w:t>
      </w:r>
      <w:proofErr w:type="spellEnd"/>
      <w:r w:rsidRPr="00236F95">
        <w:rPr>
          <w:rFonts w:ascii="Book Antiqua" w:eastAsia="Book Antiqua" w:hAnsi="Book Antiqua" w:cs="Book Antiqua"/>
          <w:color w:val="000000"/>
        </w:rPr>
        <w:t xml:space="preserve"> M, Kirkpatrick AW, </w:t>
      </w:r>
      <w:proofErr w:type="spellStart"/>
      <w:r w:rsidRPr="00236F95">
        <w:rPr>
          <w:rFonts w:ascii="Book Antiqua" w:eastAsia="Book Antiqua" w:hAnsi="Book Antiqua" w:cs="Book Antiqua"/>
          <w:color w:val="000000"/>
        </w:rPr>
        <w:t>Su</w:t>
      </w:r>
      <w:proofErr w:type="spellEnd"/>
      <w:r w:rsidRPr="00236F95">
        <w:rPr>
          <w:rFonts w:ascii="Book Antiqua" w:eastAsia="Book Antiqua" w:hAnsi="Book Antiqua" w:cs="Book Antiqua"/>
          <w:color w:val="000000"/>
        </w:rPr>
        <w:t xml:space="preserve"> E, Evans D, Summerfield DT, Slonim A, </w:t>
      </w:r>
      <w:proofErr w:type="spellStart"/>
      <w:r w:rsidRPr="00236F95">
        <w:rPr>
          <w:rFonts w:ascii="Book Antiqua" w:eastAsia="Book Antiqua" w:hAnsi="Book Antiqua" w:cs="Book Antiqua"/>
          <w:color w:val="000000"/>
        </w:rPr>
        <w:t>Breitkreutz</w:t>
      </w:r>
      <w:proofErr w:type="spellEnd"/>
      <w:r w:rsidRPr="00236F95">
        <w:rPr>
          <w:rFonts w:ascii="Book Antiqua" w:eastAsia="Book Antiqua" w:hAnsi="Book Antiqua" w:cs="Book Antiqua"/>
          <w:color w:val="000000"/>
        </w:rPr>
        <w:t xml:space="preserve"> R, Price S, McLaughlin M, </w:t>
      </w:r>
      <w:proofErr w:type="spellStart"/>
      <w:r w:rsidRPr="00236F95">
        <w:rPr>
          <w:rFonts w:ascii="Book Antiqua" w:eastAsia="Book Antiqua" w:hAnsi="Book Antiqua" w:cs="Book Antiqua"/>
          <w:color w:val="000000"/>
        </w:rPr>
        <w:t>Marik</w:t>
      </w:r>
      <w:proofErr w:type="spellEnd"/>
      <w:r w:rsidRPr="00236F95">
        <w:rPr>
          <w:rFonts w:ascii="Book Antiqua" w:eastAsia="Book Antiqua" w:hAnsi="Book Antiqua" w:cs="Book Antiqua"/>
          <w:color w:val="000000"/>
        </w:rPr>
        <w:t xml:space="preserve"> PE, </w:t>
      </w:r>
      <w:proofErr w:type="spellStart"/>
      <w:r w:rsidRPr="00236F95">
        <w:rPr>
          <w:rFonts w:ascii="Book Antiqua" w:eastAsia="Book Antiqua" w:hAnsi="Book Antiqua" w:cs="Book Antiqua"/>
          <w:color w:val="000000"/>
        </w:rPr>
        <w:t>Elbarbary</w:t>
      </w:r>
      <w:proofErr w:type="spellEnd"/>
      <w:r w:rsidRPr="00236F95">
        <w:rPr>
          <w:rFonts w:ascii="Book Antiqua" w:eastAsia="Book Antiqua" w:hAnsi="Book Antiqua" w:cs="Book Antiqua"/>
          <w:color w:val="000000"/>
        </w:rPr>
        <w:t xml:space="preserve"> M. Guidelines for the Appropriate Use of Bedside General and Cardiac Ultrasonography in the </w:t>
      </w:r>
      <w:r w:rsidRPr="00236F95">
        <w:rPr>
          <w:rFonts w:ascii="Book Antiqua" w:eastAsia="Book Antiqua" w:hAnsi="Book Antiqua" w:cs="Book Antiqua"/>
          <w:color w:val="000000"/>
        </w:rPr>
        <w:lastRenderedPageBreak/>
        <w:t xml:space="preserve">Evaluation of Critically Ill Patients-Part II: Cardiac Ultrasonography. </w:t>
      </w:r>
      <w:r w:rsidRPr="00236F95">
        <w:rPr>
          <w:rFonts w:ascii="Book Antiqua" w:eastAsia="Book Antiqua" w:hAnsi="Book Antiqua" w:cs="Book Antiqua"/>
          <w:i/>
          <w:iCs/>
          <w:color w:val="000000"/>
        </w:rPr>
        <w:t>Crit Care Med</w:t>
      </w:r>
      <w:r w:rsidRPr="00236F95">
        <w:rPr>
          <w:rFonts w:ascii="Book Antiqua" w:eastAsia="Book Antiqua" w:hAnsi="Book Antiqua" w:cs="Book Antiqua"/>
          <w:color w:val="000000"/>
        </w:rPr>
        <w:t xml:space="preserve"> 2016; </w:t>
      </w:r>
      <w:r w:rsidRPr="00236F95">
        <w:rPr>
          <w:rFonts w:ascii="Book Antiqua" w:eastAsia="Book Antiqua" w:hAnsi="Book Antiqua" w:cs="Book Antiqua"/>
          <w:b/>
          <w:bCs/>
          <w:color w:val="000000"/>
        </w:rPr>
        <w:t>44</w:t>
      </w:r>
      <w:r w:rsidRPr="00236F95">
        <w:rPr>
          <w:rFonts w:ascii="Book Antiqua" w:eastAsia="Book Antiqua" w:hAnsi="Book Antiqua" w:cs="Book Antiqua"/>
          <w:color w:val="000000"/>
        </w:rPr>
        <w:t>: 1206-1227 [PMID: 27182849 DOI: 10.1097/</w:t>
      </w:r>
      <w:r w:rsidR="001972E3" w:rsidRPr="00236F95">
        <w:rPr>
          <w:rFonts w:ascii="Book Antiqua" w:eastAsia="Book Antiqua" w:hAnsi="Book Antiqua" w:cs="Book Antiqua"/>
          <w:color w:val="000000"/>
        </w:rPr>
        <w:t>CCM</w:t>
      </w:r>
      <w:r w:rsidRPr="00236F95">
        <w:rPr>
          <w:rFonts w:ascii="Book Antiqua" w:eastAsia="Book Antiqua" w:hAnsi="Book Antiqua" w:cs="Book Antiqua"/>
          <w:color w:val="000000"/>
        </w:rPr>
        <w:t>.0000000000001847</w:t>
      </w:r>
      <w:r w:rsidR="00BB5F28" w:rsidRPr="00236F95">
        <w:rPr>
          <w:rFonts w:ascii="Book Antiqua" w:eastAsia="Book Antiqua" w:hAnsi="Book Antiqua" w:cs="Book Antiqua"/>
          <w:color w:val="000000"/>
        </w:rPr>
        <w:t>]</w:t>
      </w:r>
    </w:p>
    <w:p w14:paraId="33E426B6" w14:textId="348F288D" w:rsidR="00A77B3E" w:rsidRPr="00236F95" w:rsidRDefault="002703AE" w:rsidP="006F639A">
      <w:pPr>
        <w:spacing w:line="360" w:lineRule="auto"/>
        <w:jc w:val="both"/>
      </w:pPr>
      <w:r w:rsidRPr="00236F95">
        <w:rPr>
          <w:rFonts w:ascii="Book Antiqua" w:eastAsia="Book Antiqua" w:hAnsi="Book Antiqua" w:cs="Book Antiqua"/>
          <w:color w:val="000000"/>
        </w:rPr>
        <w:t xml:space="preserve">7 </w:t>
      </w:r>
      <w:r w:rsidRPr="00236F95">
        <w:rPr>
          <w:rFonts w:ascii="Book Antiqua" w:eastAsia="Book Antiqua" w:hAnsi="Book Antiqua" w:cs="Book Antiqua"/>
          <w:b/>
          <w:bCs/>
          <w:color w:val="000000"/>
        </w:rPr>
        <w:t>Expert Round Table on Ultrasound in ICU.</w:t>
      </w:r>
      <w:r w:rsidRPr="00236F95">
        <w:rPr>
          <w:rFonts w:ascii="Book Antiqua" w:eastAsia="Book Antiqua" w:hAnsi="Book Antiqua" w:cs="Book Antiqua"/>
          <w:color w:val="000000"/>
        </w:rPr>
        <w:t xml:space="preserve"> International expert statement on training standards for critical care ultrasonography. </w:t>
      </w:r>
      <w:r w:rsidRPr="00236F95">
        <w:rPr>
          <w:rFonts w:ascii="Book Antiqua" w:eastAsia="Book Antiqua" w:hAnsi="Book Antiqua" w:cs="Book Antiqua"/>
          <w:i/>
          <w:iCs/>
          <w:color w:val="000000"/>
        </w:rPr>
        <w:t>Intensive Care Med</w:t>
      </w:r>
      <w:r w:rsidRPr="00236F95">
        <w:rPr>
          <w:rFonts w:ascii="Book Antiqua" w:eastAsia="Book Antiqua" w:hAnsi="Book Antiqua" w:cs="Book Antiqua"/>
          <w:color w:val="000000"/>
        </w:rPr>
        <w:t xml:space="preserve"> 2011; </w:t>
      </w:r>
      <w:r w:rsidRPr="00236F95">
        <w:rPr>
          <w:rFonts w:ascii="Book Antiqua" w:eastAsia="Book Antiqua" w:hAnsi="Book Antiqua" w:cs="Book Antiqua"/>
          <w:b/>
          <w:bCs/>
          <w:color w:val="000000"/>
        </w:rPr>
        <w:t>37</w:t>
      </w:r>
      <w:r w:rsidRPr="00236F95">
        <w:rPr>
          <w:rFonts w:ascii="Book Antiqua" w:eastAsia="Book Antiqua" w:hAnsi="Book Antiqua" w:cs="Book Antiqua"/>
          <w:color w:val="000000"/>
        </w:rPr>
        <w:t>: 1077-1083 [PMID: 21614639 DOI: 10.1007/s00134-011-2246-9</w:t>
      </w:r>
      <w:r w:rsidR="00BB5F28" w:rsidRPr="00236F95">
        <w:rPr>
          <w:rFonts w:ascii="Book Antiqua" w:eastAsia="Book Antiqua" w:hAnsi="Book Antiqua" w:cs="Book Antiqua"/>
          <w:color w:val="000000"/>
        </w:rPr>
        <w:t>]</w:t>
      </w:r>
    </w:p>
    <w:p w14:paraId="52ADD348" w14:textId="3A768F4C" w:rsidR="00A77B3E" w:rsidRPr="00236F95" w:rsidRDefault="002703AE" w:rsidP="006F639A">
      <w:pPr>
        <w:spacing w:line="360" w:lineRule="auto"/>
        <w:jc w:val="both"/>
      </w:pPr>
      <w:r w:rsidRPr="00236F95">
        <w:rPr>
          <w:rFonts w:ascii="Book Antiqua" w:eastAsia="Book Antiqua" w:hAnsi="Book Antiqua" w:cs="Book Antiqua"/>
          <w:color w:val="000000"/>
        </w:rPr>
        <w:t xml:space="preserve">8 </w:t>
      </w:r>
      <w:proofErr w:type="spellStart"/>
      <w:r w:rsidRPr="00236F95">
        <w:rPr>
          <w:rFonts w:ascii="Book Antiqua" w:eastAsia="Book Antiqua" w:hAnsi="Book Antiqua" w:cs="Book Antiqua"/>
          <w:b/>
          <w:bCs/>
          <w:color w:val="000000"/>
        </w:rPr>
        <w:t>Arntfield</w:t>
      </w:r>
      <w:proofErr w:type="spellEnd"/>
      <w:r w:rsidRPr="00236F95">
        <w:rPr>
          <w:rFonts w:ascii="Book Antiqua" w:eastAsia="Book Antiqua" w:hAnsi="Book Antiqua" w:cs="Book Antiqua"/>
          <w:b/>
          <w:bCs/>
          <w:color w:val="000000"/>
        </w:rPr>
        <w:t xml:space="preserve"> R</w:t>
      </w:r>
      <w:r w:rsidRPr="00236F95">
        <w:rPr>
          <w:rFonts w:ascii="Book Antiqua" w:eastAsia="Book Antiqua" w:hAnsi="Book Antiqua" w:cs="Book Antiqua"/>
          <w:color w:val="000000"/>
        </w:rPr>
        <w:t xml:space="preserve">, Millington S, Ainsworth C, Arora R, Boyd J, Finlayson G, Gallagher W, Gebhardt C, </w:t>
      </w:r>
      <w:proofErr w:type="spellStart"/>
      <w:r w:rsidRPr="00236F95">
        <w:rPr>
          <w:rFonts w:ascii="Book Antiqua" w:eastAsia="Book Antiqua" w:hAnsi="Book Antiqua" w:cs="Book Antiqua"/>
          <w:color w:val="000000"/>
        </w:rPr>
        <w:t>Goffi</w:t>
      </w:r>
      <w:proofErr w:type="spellEnd"/>
      <w:r w:rsidRPr="00236F95">
        <w:rPr>
          <w:rFonts w:ascii="Book Antiqua" w:eastAsia="Book Antiqua" w:hAnsi="Book Antiqua" w:cs="Book Antiqua"/>
          <w:color w:val="000000"/>
        </w:rPr>
        <w:t xml:space="preserve"> A, </w:t>
      </w:r>
      <w:proofErr w:type="spellStart"/>
      <w:r w:rsidRPr="00236F95">
        <w:rPr>
          <w:rFonts w:ascii="Book Antiqua" w:eastAsia="Book Antiqua" w:hAnsi="Book Antiqua" w:cs="Book Antiqua"/>
          <w:color w:val="000000"/>
        </w:rPr>
        <w:t>Hockman</w:t>
      </w:r>
      <w:proofErr w:type="spellEnd"/>
      <w:r w:rsidRPr="00236F95">
        <w:rPr>
          <w:rFonts w:ascii="Book Antiqua" w:eastAsia="Book Antiqua" w:hAnsi="Book Antiqua" w:cs="Book Antiqua"/>
          <w:color w:val="000000"/>
        </w:rPr>
        <w:t xml:space="preserve"> E, Kirkpatrick A, McDermid R, Waechter J, Wong N, </w:t>
      </w:r>
      <w:proofErr w:type="spellStart"/>
      <w:r w:rsidRPr="00236F95">
        <w:rPr>
          <w:rFonts w:ascii="Book Antiqua" w:eastAsia="Book Antiqua" w:hAnsi="Book Antiqua" w:cs="Book Antiqua"/>
          <w:color w:val="000000"/>
        </w:rPr>
        <w:t>Zavalkoff</w:t>
      </w:r>
      <w:proofErr w:type="spellEnd"/>
      <w:r w:rsidRPr="00236F95">
        <w:rPr>
          <w:rFonts w:ascii="Book Antiqua" w:eastAsia="Book Antiqua" w:hAnsi="Book Antiqua" w:cs="Book Antiqua"/>
          <w:color w:val="000000"/>
        </w:rPr>
        <w:t xml:space="preserve"> S, Beaulieu Y. Canadian recommendations for critical care ultrasound training and competency. </w:t>
      </w:r>
      <w:r w:rsidRPr="00236F95">
        <w:rPr>
          <w:rFonts w:ascii="Book Antiqua" w:eastAsia="Book Antiqua" w:hAnsi="Book Antiqua" w:cs="Book Antiqua"/>
          <w:i/>
          <w:iCs/>
          <w:color w:val="000000"/>
        </w:rPr>
        <w:t>Can Respir J</w:t>
      </w:r>
      <w:r w:rsidRPr="00236F95">
        <w:rPr>
          <w:rFonts w:ascii="Book Antiqua" w:eastAsia="Book Antiqua" w:hAnsi="Book Antiqua" w:cs="Book Antiqua"/>
          <w:color w:val="000000"/>
        </w:rPr>
        <w:t xml:space="preserve"> 2014; </w:t>
      </w:r>
      <w:r w:rsidRPr="00236F95">
        <w:rPr>
          <w:rFonts w:ascii="Book Antiqua" w:eastAsia="Book Antiqua" w:hAnsi="Book Antiqua" w:cs="Book Antiqua"/>
          <w:b/>
          <w:bCs/>
          <w:color w:val="000000"/>
        </w:rPr>
        <w:t>21</w:t>
      </w:r>
      <w:r w:rsidRPr="00236F95">
        <w:rPr>
          <w:rFonts w:ascii="Book Antiqua" w:eastAsia="Book Antiqua" w:hAnsi="Book Antiqua" w:cs="Book Antiqua"/>
          <w:color w:val="000000"/>
        </w:rPr>
        <w:t>: 341-345 [PMID: 25255460 DOI: 10.1155/2014/216591</w:t>
      </w:r>
      <w:r w:rsidR="00BB5F28" w:rsidRPr="00236F95">
        <w:rPr>
          <w:rFonts w:ascii="Book Antiqua" w:eastAsia="Book Antiqua" w:hAnsi="Book Antiqua" w:cs="Book Antiqua"/>
          <w:color w:val="000000"/>
        </w:rPr>
        <w:t>]</w:t>
      </w:r>
    </w:p>
    <w:p w14:paraId="718F4FB7" w14:textId="4EFF7D4B" w:rsidR="00A77B3E" w:rsidRPr="00236F95" w:rsidRDefault="002703AE" w:rsidP="006F639A">
      <w:pPr>
        <w:spacing w:line="360" w:lineRule="auto"/>
        <w:jc w:val="both"/>
      </w:pPr>
      <w:r w:rsidRPr="00236F95">
        <w:rPr>
          <w:rFonts w:ascii="Book Antiqua" w:eastAsia="Book Antiqua" w:hAnsi="Book Antiqua" w:cs="Book Antiqua"/>
          <w:color w:val="000000"/>
        </w:rPr>
        <w:t xml:space="preserve">9 </w:t>
      </w:r>
      <w:r w:rsidRPr="00236F95">
        <w:rPr>
          <w:rFonts w:ascii="Book Antiqua" w:eastAsia="Book Antiqua" w:hAnsi="Book Antiqua" w:cs="Book Antiqua"/>
          <w:b/>
          <w:bCs/>
          <w:color w:val="000000"/>
        </w:rPr>
        <w:t>Henwood PC</w:t>
      </w:r>
      <w:r w:rsidRPr="00236F95">
        <w:rPr>
          <w:rFonts w:ascii="Book Antiqua" w:eastAsia="Book Antiqua" w:hAnsi="Book Antiqua" w:cs="Book Antiqua"/>
          <w:color w:val="000000"/>
        </w:rPr>
        <w:t xml:space="preserve">. Imaging an Outbreak - Ultrasound in an Ebola Treatment Unit. </w:t>
      </w:r>
      <w:r w:rsidRPr="00236F95">
        <w:rPr>
          <w:rFonts w:ascii="Book Antiqua" w:eastAsia="Book Antiqua" w:hAnsi="Book Antiqua" w:cs="Book Antiqua"/>
          <w:i/>
          <w:iCs/>
          <w:color w:val="000000"/>
        </w:rPr>
        <w:t xml:space="preserve">N </w:t>
      </w:r>
      <w:proofErr w:type="spellStart"/>
      <w:r w:rsidRPr="00236F95">
        <w:rPr>
          <w:rFonts w:ascii="Book Antiqua" w:eastAsia="Book Antiqua" w:hAnsi="Book Antiqua" w:cs="Book Antiqua"/>
          <w:i/>
          <w:iCs/>
          <w:color w:val="000000"/>
        </w:rPr>
        <w:t>Engl</w:t>
      </w:r>
      <w:proofErr w:type="spellEnd"/>
      <w:r w:rsidRPr="00236F95">
        <w:rPr>
          <w:rFonts w:ascii="Book Antiqua" w:eastAsia="Book Antiqua" w:hAnsi="Book Antiqua" w:cs="Book Antiqua"/>
          <w:i/>
          <w:iCs/>
          <w:color w:val="000000"/>
        </w:rPr>
        <w:t xml:space="preserve"> J Med</w:t>
      </w:r>
      <w:r w:rsidRPr="00236F95">
        <w:rPr>
          <w:rFonts w:ascii="Book Antiqua" w:eastAsia="Book Antiqua" w:hAnsi="Book Antiqua" w:cs="Book Antiqua"/>
          <w:color w:val="000000"/>
        </w:rPr>
        <w:t xml:space="preserve"> 2019; </w:t>
      </w:r>
      <w:r w:rsidRPr="00236F95">
        <w:rPr>
          <w:rFonts w:ascii="Book Antiqua" w:eastAsia="Book Antiqua" w:hAnsi="Book Antiqua" w:cs="Book Antiqua"/>
          <w:b/>
          <w:bCs/>
          <w:color w:val="000000"/>
        </w:rPr>
        <w:t>381</w:t>
      </w:r>
      <w:r w:rsidRPr="00236F95">
        <w:rPr>
          <w:rFonts w:ascii="Book Antiqua" w:eastAsia="Book Antiqua" w:hAnsi="Book Antiqua" w:cs="Book Antiqua"/>
          <w:color w:val="000000"/>
        </w:rPr>
        <w:t>: 6-9 [PMID: 31269362 DOI: 10.1056/NEJMp1902830</w:t>
      </w:r>
      <w:r w:rsidR="00BB5F28" w:rsidRPr="00236F95">
        <w:rPr>
          <w:rFonts w:ascii="Book Antiqua" w:eastAsia="Book Antiqua" w:hAnsi="Book Antiqua" w:cs="Book Antiqua"/>
          <w:color w:val="000000"/>
        </w:rPr>
        <w:t>]</w:t>
      </w:r>
    </w:p>
    <w:p w14:paraId="21F2022A" w14:textId="4E633545" w:rsidR="00A77B3E" w:rsidRPr="00236F95" w:rsidRDefault="002703AE" w:rsidP="006F639A">
      <w:pPr>
        <w:spacing w:line="360" w:lineRule="auto"/>
        <w:jc w:val="both"/>
      </w:pPr>
      <w:r w:rsidRPr="00236F95">
        <w:rPr>
          <w:rFonts w:ascii="Book Antiqua" w:eastAsia="Book Antiqua" w:hAnsi="Book Antiqua" w:cs="Book Antiqua"/>
          <w:color w:val="000000"/>
        </w:rPr>
        <w:t xml:space="preserve">10 </w:t>
      </w:r>
      <w:r w:rsidRPr="00236F95">
        <w:rPr>
          <w:rFonts w:ascii="Book Antiqua" w:eastAsia="Book Antiqua" w:hAnsi="Book Antiqua" w:cs="Book Antiqua"/>
          <w:b/>
          <w:bCs/>
          <w:color w:val="000000"/>
        </w:rPr>
        <w:t>Kirkpatrick JN</w:t>
      </w:r>
      <w:r w:rsidRPr="00236F95">
        <w:rPr>
          <w:rFonts w:ascii="Book Antiqua" w:eastAsia="Book Antiqua" w:hAnsi="Book Antiqua" w:cs="Book Antiqua"/>
          <w:color w:val="000000"/>
        </w:rPr>
        <w:t xml:space="preserve">, Mitchell C, Taub C, </w:t>
      </w:r>
      <w:proofErr w:type="spellStart"/>
      <w:r w:rsidRPr="00236F95">
        <w:rPr>
          <w:rFonts w:ascii="Book Antiqua" w:eastAsia="Book Antiqua" w:hAnsi="Book Antiqua" w:cs="Book Antiqua"/>
          <w:color w:val="000000"/>
        </w:rPr>
        <w:t>Kort</w:t>
      </w:r>
      <w:proofErr w:type="spellEnd"/>
      <w:r w:rsidRPr="00236F95">
        <w:rPr>
          <w:rFonts w:ascii="Book Antiqua" w:eastAsia="Book Antiqua" w:hAnsi="Book Antiqua" w:cs="Book Antiqua"/>
          <w:color w:val="000000"/>
        </w:rPr>
        <w:t xml:space="preserve"> S, Hung J, Swaminathan M. ASE Statement on Protection of Patients and Echocardiography Service Providers During the 2019 Novel Coronavirus Outbreak: Endorsed by the American College of Cardiology. </w:t>
      </w:r>
      <w:r w:rsidRPr="00236F95">
        <w:rPr>
          <w:rFonts w:ascii="Book Antiqua" w:eastAsia="Book Antiqua" w:hAnsi="Book Antiqua" w:cs="Book Antiqua"/>
          <w:i/>
          <w:iCs/>
          <w:color w:val="000000"/>
        </w:rPr>
        <w:t xml:space="preserve">J Am Coll </w:t>
      </w:r>
      <w:proofErr w:type="spellStart"/>
      <w:r w:rsidRPr="00236F95">
        <w:rPr>
          <w:rFonts w:ascii="Book Antiqua" w:eastAsia="Book Antiqua" w:hAnsi="Book Antiqua" w:cs="Book Antiqua"/>
          <w:i/>
          <w:iCs/>
          <w:color w:val="000000"/>
        </w:rPr>
        <w:t>Cardiol</w:t>
      </w:r>
      <w:proofErr w:type="spellEnd"/>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75</w:t>
      </w:r>
      <w:r w:rsidRPr="00236F95">
        <w:rPr>
          <w:rFonts w:ascii="Book Antiqua" w:eastAsia="Book Antiqua" w:hAnsi="Book Antiqua" w:cs="Book Antiqua"/>
          <w:color w:val="000000"/>
        </w:rPr>
        <w:t>: 3078-3084 [PMID: 32272153 DOI: 10.1016/j.jacc.2020.04.002</w:t>
      </w:r>
      <w:r w:rsidR="00BB5F28" w:rsidRPr="00236F95">
        <w:rPr>
          <w:rFonts w:ascii="Book Antiqua" w:eastAsia="Book Antiqua" w:hAnsi="Book Antiqua" w:cs="Book Antiqua"/>
          <w:color w:val="000000"/>
        </w:rPr>
        <w:t>]</w:t>
      </w:r>
    </w:p>
    <w:p w14:paraId="5C49C146" w14:textId="61448D5A" w:rsidR="00A77B3E" w:rsidRPr="00236F95" w:rsidRDefault="002703AE" w:rsidP="006F639A">
      <w:pPr>
        <w:spacing w:line="360" w:lineRule="auto"/>
        <w:jc w:val="both"/>
      </w:pPr>
      <w:r w:rsidRPr="00236F95">
        <w:rPr>
          <w:rFonts w:ascii="Book Antiqua" w:eastAsia="Book Antiqua" w:hAnsi="Book Antiqua" w:cs="Book Antiqua"/>
          <w:color w:val="000000"/>
        </w:rPr>
        <w:t xml:space="preserve">11 </w:t>
      </w:r>
      <w:r w:rsidRPr="00236F95">
        <w:rPr>
          <w:rFonts w:ascii="Book Antiqua" w:eastAsia="Book Antiqua" w:hAnsi="Book Antiqua" w:cs="Book Antiqua"/>
          <w:b/>
          <w:bCs/>
          <w:color w:val="000000"/>
        </w:rPr>
        <w:t>Johri AM</w:t>
      </w:r>
      <w:r w:rsidRPr="00236F95">
        <w:rPr>
          <w:rFonts w:ascii="Book Antiqua" w:eastAsia="Book Antiqua" w:hAnsi="Book Antiqua" w:cs="Book Antiqua"/>
          <w:color w:val="000000"/>
        </w:rPr>
        <w:t xml:space="preserve">, Galen B, Kirkpatrick JN, </w:t>
      </w:r>
      <w:proofErr w:type="spellStart"/>
      <w:r w:rsidRPr="00236F95">
        <w:rPr>
          <w:rFonts w:ascii="Book Antiqua" w:eastAsia="Book Antiqua" w:hAnsi="Book Antiqua" w:cs="Book Antiqua"/>
          <w:color w:val="000000"/>
        </w:rPr>
        <w:t>Lanspa</w:t>
      </w:r>
      <w:proofErr w:type="spellEnd"/>
      <w:r w:rsidRPr="00236F95">
        <w:rPr>
          <w:rFonts w:ascii="Book Antiqua" w:eastAsia="Book Antiqua" w:hAnsi="Book Antiqua" w:cs="Book Antiqua"/>
          <w:color w:val="000000"/>
        </w:rPr>
        <w:t xml:space="preserve"> M, </w:t>
      </w:r>
      <w:proofErr w:type="spellStart"/>
      <w:r w:rsidRPr="00236F95">
        <w:rPr>
          <w:rFonts w:ascii="Book Antiqua" w:eastAsia="Book Antiqua" w:hAnsi="Book Antiqua" w:cs="Book Antiqua"/>
          <w:color w:val="000000"/>
        </w:rPr>
        <w:t>Mulvagh</w:t>
      </w:r>
      <w:proofErr w:type="spellEnd"/>
      <w:r w:rsidRPr="00236F95">
        <w:rPr>
          <w:rFonts w:ascii="Book Antiqua" w:eastAsia="Book Antiqua" w:hAnsi="Book Antiqua" w:cs="Book Antiqua"/>
          <w:color w:val="000000"/>
        </w:rPr>
        <w:t xml:space="preserve"> S, </w:t>
      </w:r>
      <w:proofErr w:type="spellStart"/>
      <w:r w:rsidRPr="00236F95">
        <w:rPr>
          <w:rFonts w:ascii="Book Antiqua" w:eastAsia="Book Antiqua" w:hAnsi="Book Antiqua" w:cs="Book Antiqua"/>
          <w:color w:val="000000"/>
        </w:rPr>
        <w:t>Thamman</w:t>
      </w:r>
      <w:proofErr w:type="spellEnd"/>
      <w:r w:rsidRPr="00236F95">
        <w:rPr>
          <w:rFonts w:ascii="Book Antiqua" w:eastAsia="Book Antiqua" w:hAnsi="Book Antiqua" w:cs="Book Antiqua"/>
          <w:color w:val="000000"/>
        </w:rPr>
        <w:t xml:space="preserve"> R. ASE Statement on Point-of-Care Ultrasound during the 2019 Novel Coronavirus Pandemic. </w:t>
      </w:r>
      <w:r w:rsidRPr="00236F95">
        <w:rPr>
          <w:rFonts w:ascii="Book Antiqua" w:eastAsia="Book Antiqua" w:hAnsi="Book Antiqua" w:cs="Book Antiqua"/>
          <w:i/>
          <w:iCs/>
          <w:color w:val="000000"/>
        </w:rPr>
        <w:t xml:space="preserve">J Am Soc </w:t>
      </w:r>
      <w:proofErr w:type="spellStart"/>
      <w:r w:rsidRPr="00236F95">
        <w:rPr>
          <w:rFonts w:ascii="Book Antiqua" w:eastAsia="Book Antiqua" w:hAnsi="Book Antiqua" w:cs="Book Antiqua"/>
          <w:i/>
          <w:iCs/>
          <w:color w:val="000000"/>
        </w:rPr>
        <w:t>Echocardiogr</w:t>
      </w:r>
      <w:proofErr w:type="spellEnd"/>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33</w:t>
      </w:r>
      <w:r w:rsidRPr="00236F95">
        <w:rPr>
          <w:rFonts w:ascii="Book Antiqua" w:eastAsia="Book Antiqua" w:hAnsi="Book Antiqua" w:cs="Book Antiqua"/>
          <w:color w:val="000000"/>
        </w:rPr>
        <w:t xml:space="preserve">: 670-673 [PMID: 32503704 DOI: </w:t>
      </w:r>
      <w:r w:rsidR="00A47844" w:rsidRPr="00236F95">
        <w:rPr>
          <w:rFonts w:ascii="Book Antiqua" w:eastAsia="Book Antiqua" w:hAnsi="Book Antiqua" w:cs="Book Antiqua"/>
          <w:color w:val="000000"/>
        </w:rPr>
        <w:t>10.1016/j.echo.2020.04.017</w:t>
      </w:r>
      <w:r w:rsidR="00BB5F28" w:rsidRPr="00236F95">
        <w:rPr>
          <w:rFonts w:ascii="Book Antiqua" w:eastAsia="Book Antiqua" w:hAnsi="Book Antiqua" w:cs="Book Antiqua"/>
          <w:color w:val="000000"/>
        </w:rPr>
        <w:t>]</w:t>
      </w:r>
    </w:p>
    <w:p w14:paraId="1488873B" w14:textId="4B8431EB" w:rsidR="00A77B3E" w:rsidRPr="00236F95" w:rsidRDefault="002703AE" w:rsidP="006F639A">
      <w:pPr>
        <w:spacing w:line="360" w:lineRule="auto"/>
        <w:jc w:val="both"/>
      </w:pPr>
      <w:r w:rsidRPr="00236F95">
        <w:rPr>
          <w:rFonts w:ascii="Book Antiqua" w:eastAsia="Book Antiqua" w:hAnsi="Book Antiqua" w:cs="Book Antiqua"/>
          <w:color w:val="000000"/>
        </w:rPr>
        <w:t xml:space="preserve">12 ACEP Guideline on COVID-19: Ultrasound Machine and Transducer Cleaning. </w:t>
      </w:r>
      <w:r w:rsidRPr="00236F95">
        <w:rPr>
          <w:rFonts w:ascii="Book Antiqua" w:eastAsia="Book Antiqua" w:hAnsi="Book Antiqua" w:cs="Book Antiqua"/>
          <w:i/>
          <w:iCs/>
          <w:color w:val="000000"/>
        </w:rPr>
        <w:t xml:space="preserve">Ann </w:t>
      </w:r>
      <w:proofErr w:type="spellStart"/>
      <w:r w:rsidRPr="00236F95">
        <w:rPr>
          <w:rFonts w:ascii="Book Antiqua" w:eastAsia="Book Antiqua" w:hAnsi="Book Antiqua" w:cs="Book Antiqua"/>
          <w:i/>
          <w:iCs/>
          <w:color w:val="000000"/>
        </w:rPr>
        <w:t>Emerg</w:t>
      </w:r>
      <w:proofErr w:type="spellEnd"/>
      <w:r w:rsidRPr="00236F95">
        <w:rPr>
          <w:rFonts w:ascii="Book Antiqua" w:eastAsia="Book Antiqua" w:hAnsi="Book Antiqua" w:cs="Book Antiqua"/>
          <w:i/>
          <w:iCs/>
          <w:color w:val="000000"/>
        </w:rPr>
        <w:t xml:space="preserve"> Med</w:t>
      </w:r>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76</w:t>
      </w:r>
      <w:r w:rsidRPr="00236F95">
        <w:rPr>
          <w:rFonts w:ascii="Book Antiqua" w:eastAsia="Book Antiqua" w:hAnsi="Book Antiqua" w:cs="Book Antiqua"/>
          <w:color w:val="000000"/>
        </w:rPr>
        <w:t>: e95-e97 [PMID: 33012406 DOI: 10.1016/j.annemergmed.2020.06.004</w:t>
      </w:r>
      <w:r w:rsidR="00BB5F28" w:rsidRPr="00236F95">
        <w:rPr>
          <w:rFonts w:ascii="Book Antiqua" w:eastAsia="Book Antiqua" w:hAnsi="Book Antiqua" w:cs="Book Antiqua"/>
          <w:color w:val="000000"/>
        </w:rPr>
        <w:t>]</w:t>
      </w:r>
    </w:p>
    <w:p w14:paraId="54B88C05" w14:textId="5B4F5887" w:rsidR="00A77B3E" w:rsidRPr="00236F95" w:rsidRDefault="002703AE" w:rsidP="006F639A">
      <w:pPr>
        <w:spacing w:line="360" w:lineRule="auto"/>
        <w:jc w:val="both"/>
      </w:pPr>
      <w:r w:rsidRPr="00236F95">
        <w:rPr>
          <w:rFonts w:ascii="Book Antiqua" w:eastAsia="Book Antiqua" w:hAnsi="Book Antiqua" w:cs="Book Antiqua"/>
          <w:color w:val="000000"/>
        </w:rPr>
        <w:t xml:space="preserve">13 </w:t>
      </w:r>
      <w:r w:rsidRPr="00236F95">
        <w:rPr>
          <w:rFonts w:ascii="Book Antiqua" w:eastAsia="Book Antiqua" w:hAnsi="Book Antiqua" w:cs="Book Antiqua"/>
          <w:b/>
          <w:bCs/>
          <w:color w:val="000000"/>
        </w:rPr>
        <w:t>Kim DJ</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Jelic</w:t>
      </w:r>
      <w:proofErr w:type="spellEnd"/>
      <w:r w:rsidRPr="00236F95">
        <w:rPr>
          <w:rFonts w:ascii="Book Antiqua" w:eastAsia="Book Antiqua" w:hAnsi="Book Antiqua" w:cs="Book Antiqua"/>
          <w:color w:val="000000"/>
        </w:rPr>
        <w:t xml:space="preserve"> T, Woo MY, Heslop C, </w:t>
      </w:r>
      <w:proofErr w:type="spellStart"/>
      <w:r w:rsidRPr="00236F95">
        <w:rPr>
          <w:rFonts w:ascii="Book Antiqua" w:eastAsia="Book Antiqua" w:hAnsi="Book Antiqua" w:cs="Book Antiqua"/>
          <w:color w:val="000000"/>
        </w:rPr>
        <w:t>Olszynski</w:t>
      </w:r>
      <w:proofErr w:type="spellEnd"/>
      <w:r w:rsidRPr="00236F95">
        <w:rPr>
          <w:rFonts w:ascii="Book Antiqua" w:eastAsia="Book Antiqua" w:hAnsi="Book Antiqua" w:cs="Book Antiqua"/>
          <w:color w:val="000000"/>
        </w:rPr>
        <w:t xml:space="preserve"> P. Just the Facts: Recommendations on point-of-care ultrasound use and machine infection control during the coronavirus disease 2019 pandemic. </w:t>
      </w:r>
      <w:r w:rsidRPr="00236F95">
        <w:rPr>
          <w:rFonts w:ascii="Book Antiqua" w:eastAsia="Book Antiqua" w:hAnsi="Book Antiqua" w:cs="Book Antiqua"/>
          <w:i/>
          <w:iCs/>
          <w:color w:val="000000"/>
        </w:rPr>
        <w:t>CJEM</w:t>
      </w:r>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22</w:t>
      </w:r>
      <w:r w:rsidRPr="00236F95">
        <w:rPr>
          <w:rFonts w:ascii="Book Antiqua" w:eastAsia="Book Antiqua" w:hAnsi="Book Antiqua" w:cs="Book Antiqua"/>
          <w:color w:val="000000"/>
        </w:rPr>
        <w:t>: 445-449 [PMID: 32268930 DOI: 10.1017/cem.2020.364</w:t>
      </w:r>
      <w:r w:rsidR="00BB5F28" w:rsidRPr="00236F95">
        <w:rPr>
          <w:rFonts w:ascii="Book Antiqua" w:eastAsia="Book Antiqua" w:hAnsi="Book Antiqua" w:cs="Book Antiqua"/>
          <w:color w:val="000000"/>
        </w:rPr>
        <w:t>]</w:t>
      </w:r>
    </w:p>
    <w:p w14:paraId="46E06E63" w14:textId="2F0E869F" w:rsidR="00A77B3E" w:rsidRPr="00236F95" w:rsidRDefault="002703AE" w:rsidP="006F639A">
      <w:pPr>
        <w:spacing w:line="360" w:lineRule="auto"/>
        <w:jc w:val="both"/>
      </w:pPr>
      <w:r w:rsidRPr="00236F95">
        <w:rPr>
          <w:rFonts w:ascii="Book Antiqua" w:eastAsia="Book Antiqua" w:hAnsi="Book Antiqua" w:cs="Book Antiqua"/>
          <w:color w:val="000000"/>
        </w:rPr>
        <w:t xml:space="preserve">14 </w:t>
      </w:r>
      <w:proofErr w:type="spellStart"/>
      <w:r w:rsidRPr="00236F95">
        <w:rPr>
          <w:rFonts w:ascii="Book Antiqua" w:eastAsia="Book Antiqua" w:hAnsi="Book Antiqua" w:cs="Book Antiqua"/>
          <w:b/>
          <w:bCs/>
          <w:color w:val="000000"/>
        </w:rPr>
        <w:t>Nyhsen</w:t>
      </w:r>
      <w:proofErr w:type="spellEnd"/>
      <w:r w:rsidRPr="00236F95">
        <w:rPr>
          <w:rFonts w:ascii="Book Antiqua" w:eastAsia="Book Antiqua" w:hAnsi="Book Antiqua" w:cs="Book Antiqua"/>
          <w:b/>
          <w:bCs/>
          <w:color w:val="000000"/>
        </w:rPr>
        <w:t xml:space="preserve"> CM</w:t>
      </w:r>
      <w:r w:rsidRPr="00236F95">
        <w:rPr>
          <w:rFonts w:ascii="Book Antiqua" w:eastAsia="Book Antiqua" w:hAnsi="Book Antiqua" w:cs="Book Antiqua"/>
          <w:color w:val="000000"/>
        </w:rPr>
        <w:t xml:space="preserve">, Humphreys H, Koerner RJ, </w:t>
      </w:r>
      <w:proofErr w:type="spellStart"/>
      <w:r w:rsidRPr="00236F95">
        <w:rPr>
          <w:rFonts w:ascii="Book Antiqua" w:eastAsia="Book Antiqua" w:hAnsi="Book Antiqua" w:cs="Book Antiqua"/>
          <w:color w:val="000000"/>
        </w:rPr>
        <w:t>Grenier</w:t>
      </w:r>
      <w:proofErr w:type="spellEnd"/>
      <w:r w:rsidRPr="00236F95">
        <w:rPr>
          <w:rFonts w:ascii="Book Antiqua" w:eastAsia="Book Antiqua" w:hAnsi="Book Antiqua" w:cs="Book Antiqua"/>
          <w:color w:val="000000"/>
        </w:rPr>
        <w:t xml:space="preserve"> N, Brady A, Sidhu P, </w:t>
      </w:r>
      <w:proofErr w:type="spellStart"/>
      <w:r w:rsidRPr="00236F95">
        <w:rPr>
          <w:rFonts w:ascii="Book Antiqua" w:eastAsia="Book Antiqua" w:hAnsi="Book Antiqua" w:cs="Book Antiqua"/>
          <w:color w:val="000000"/>
        </w:rPr>
        <w:t>Nicolau</w:t>
      </w:r>
      <w:proofErr w:type="spellEnd"/>
      <w:r w:rsidRPr="00236F95">
        <w:rPr>
          <w:rFonts w:ascii="Book Antiqua" w:eastAsia="Book Antiqua" w:hAnsi="Book Antiqua" w:cs="Book Antiqua"/>
          <w:color w:val="000000"/>
        </w:rPr>
        <w:t xml:space="preserve"> C, </w:t>
      </w:r>
      <w:proofErr w:type="spellStart"/>
      <w:r w:rsidRPr="00236F95">
        <w:rPr>
          <w:rFonts w:ascii="Book Antiqua" w:eastAsia="Book Antiqua" w:hAnsi="Book Antiqua" w:cs="Book Antiqua"/>
          <w:color w:val="000000"/>
        </w:rPr>
        <w:t>Mostbeck</w:t>
      </w:r>
      <w:proofErr w:type="spellEnd"/>
      <w:r w:rsidRPr="00236F95">
        <w:rPr>
          <w:rFonts w:ascii="Book Antiqua" w:eastAsia="Book Antiqua" w:hAnsi="Book Antiqua" w:cs="Book Antiqua"/>
          <w:color w:val="000000"/>
        </w:rPr>
        <w:t xml:space="preserve"> G, D'Onofrio M, </w:t>
      </w:r>
      <w:proofErr w:type="spellStart"/>
      <w:r w:rsidRPr="00236F95">
        <w:rPr>
          <w:rFonts w:ascii="Book Antiqua" w:eastAsia="Book Antiqua" w:hAnsi="Book Antiqua" w:cs="Book Antiqua"/>
          <w:color w:val="000000"/>
        </w:rPr>
        <w:t>Gangi</w:t>
      </w:r>
      <w:proofErr w:type="spellEnd"/>
      <w:r w:rsidRPr="00236F95">
        <w:rPr>
          <w:rFonts w:ascii="Book Antiqua" w:eastAsia="Book Antiqua" w:hAnsi="Book Antiqua" w:cs="Book Antiqua"/>
          <w:color w:val="000000"/>
        </w:rPr>
        <w:t xml:space="preserve"> A, </w:t>
      </w:r>
      <w:proofErr w:type="spellStart"/>
      <w:r w:rsidRPr="00236F95">
        <w:rPr>
          <w:rFonts w:ascii="Book Antiqua" w:eastAsia="Book Antiqua" w:hAnsi="Book Antiqua" w:cs="Book Antiqua"/>
          <w:color w:val="000000"/>
        </w:rPr>
        <w:t>Claudon</w:t>
      </w:r>
      <w:proofErr w:type="spellEnd"/>
      <w:r w:rsidRPr="00236F95">
        <w:rPr>
          <w:rFonts w:ascii="Book Antiqua" w:eastAsia="Book Antiqua" w:hAnsi="Book Antiqua" w:cs="Book Antiqua"/>
          <w:color w:val="000000"/>
        </w:rPr>
        <w:t xml:space="preserve"> M. Infection prevention and control in ultrasound - best practice recommendations from the European Society of Radiology </w:t>
      </w:r>
      <w:r w:rsidRPr="00236F95">
        <w:rPr>
          <w:rFonts w:ascii="Book Antiqua" w:eastAsia="Book Antiqua" w:hAnsi="Book Antiqua" w:cs="Book Antiqua"/>
          <w:color w:val="000000"/>
        </w:rPr>
        <w:lastRenderedPageBreak/>
        <w:t xml:space="preserve">Ultrasound Working Group. </w:t>
      </w:r>
      <w:r w:rsidRPr="00236F95">
        <w:rPr>
          <w:rFonts w:ascii="Book Antiqua" w:eastAsia="Book Antiqua" w:hAnsi="Book Antiqua" w:cs="Book Antiqua"/>
          <w:i/>
          <w:iCs/>
          <w:color w:val="000000"/>
        </w:rPr>
        <w:t>Insights Imaging</w:t>
      </w:r>
      <w:r w:rsidRPr="00236F95">
        <w:rPr>
          <w:rFonts w:ascii="Book Antiqua" w:eastAsia="Book Antiqua" w:hAnsi="Book Antiqua" w:cs="Book Antiqua"/>
          <w:color w:val="000000"/>
        </w:rPr>
        <w:t xml:space="preserve"> 2017; </w:t>
      </w:r>
      <w:r w:rsidRPr="00236F95">
        <w:rPr>
          <w:rFonts w:ascii="Book Antiqua" w:eastAsia="Book Antiqua" w:hAnsi="Book Antiqua" w:cs="Book Antiqua"/>
          <w:b/>
          <w:bCs/>
          <w:color w:val="000000"/>
        </w:rPr>
        <w:t>8</w:t>
      </w:r>
      <w:r w:rsidRPr="00236F95">
        <w:rPr>
          <w:rFonts w:ascii="Book Antiqua" w:eastAsia="Book Antiqua" w:hAnsi="Book Antiqua" w:cs="Book Antiqua"/>
          <w:color w:val="000000"/>
        </w:rPr>
        <w:t>: 523-535 [PMID: 29181694 DOI: 10.1007/s13244-017-0580-3</w:t>
      </w:r>
      <w:r w:rsidR="00BB5F28" w:rsidRPr="00236F95">
        <w:rPr>
          <w:rFonts w:ascii="Book Antiqua" w:eastAsia="Book Antiqua" w:hAnsi="Book Antiqua" w:cs="Book Antiqua"/>
          <w:color w:val="000000"/>
        </w:rPr>
        <w:t>]</w:t>
      </w:r>
    </w:p>
    <w:p w14:paraId="2AF7AC40" w14:textId="22AF02E3" w:rsidR="00A77B3E" w:rsidRPr="00236F95" w:rsidRDefault="002703AE" w:rsidP="006F639A">
      <w:pPr>
        <w:spacing w:line="360" w:lineRule="auto"/>
        <w:jc w:val="both"/>
      </w:pPr>
      <w:r w:rsidRPr="00236F95">
        <w:rPr>
          <w:rFonts w:ascii="Book Antiqua" w:eastAsia="Book Antiqua" w:hAnsi="Book Antiqua" w:cs="Book Antiqua"/>
          <w:color w:val="000000"/>
        </w:rPr>
        <w:t xml:space="preserve">15 </w:t>
      </w:r>
      <w:proofErr w:type="spellStart"/>
      <w:r w:rsidRPr="00236F95">
        <w:rPr>
          <w:rFonts w:ascii="Book Antiqua" w:eastAsia="Book Antiqua" w:hAnsi="Book Antiqua" w:cs="Book Antiqua"/>
          <w:b/>
          <w:bCs/>
          <w:color w:val="000000"/>
        </w:rPr>
        <w:t>Bluemke</w:t>
      </w:r>
      <w:proofErr w:type="spellEnd"/>
      <w:r w:rsidRPr="00236F95">
        <w:rPr>
          <w:rFonts w:ascii="Book Antiqua" w:eastAsia="Book Antiqua" w:hAnsi="Book Antiqua" w:cs="Book Antiqua"/>
          <w:b/>
          <w:bCs/>
          <w:color w:val="000000"/>
        </w:rPr>
        <w:t xml:space="preserve"> DA</w:t>
      </w:r>
      <w:r w:rsidRPr="00236F95">
        <w:rPr>
          <w:rFonts w:ascii="Book Antiqua" w:eastAsia="Book Antiqua" w:hAnsi="Book Antiqua" w:cs="Book Antiqua"/>
          <w:color w:val="000000"/>
        </w:rPr>
        <w:t xml:space="preserve">, Meltzer CC. Ebola virus disease: radiology preparedness. </w:t>
      </w:r>
      <w:r w:rsidRPr="00236F95">
        <w:rPr>
          <w:rFonts w:ascii="Book Antiqua" w:eastAsia="Book Antiqua" w:hAnsi="Book Antiqua" w:cs="Book Antiqua"/>
          <w:i/>
          <w:iCs/>
          <w:color w:val="000000"/>
        </w:rPr>
        <w:t>Radiology</w:t>
      </w:r>
      <w:r w:rsidRPr="00236F95">
        <w:rPr>
          <w:rFonts w:ascii="Book Antiqua" w:eastAsia="Book Antiqua" w:hAnsi="Book Antiqua" w:cs="Book Antiqua"/>
          <w:color w:val="000000"/>
        </w:rPr>
        <w:t xml:space="preserve"> 2015; </w:t>
      </w:r>
      <w:r w:rsidRPr="00236F95">
        <w:rPr>
          <w:rFonts w:ascii="Book Antiqua" w:eastAsia="Book Antiqua" w:hAnsi="Book Antiqua" w:cs="Book Antiqua"/>
          <w:b/>
          <w:bCs/>
          <w:color w:val="000000"/>
        </w:rPr>
        <w:t>274</w:t>
      </w:r>
      <w:r w:rsidRPr="00236F95">
        <w:rPr>
          <w:rFonts w:ascii="Book Antiqua" w:eastAsia="Book Antiqua" w:hAnsi="Book Antiqua" w:cs="Book Antiqua"/>
          <w:color w:val="000000"/>
        </w:rPr>
        <w:t>: 527-531 [PMID: 25405643 DOI: 10.1148/radiol.14142502</w:t>
      </w:r>
      <w:r w:rsidR="00BB5F28" w:rsidRPr="00236F95">
        <w:rPr>
          <w:rFonts w:ascii="Book Antiqua" w:eastAsia="Book Antiqua" w:hAnsi="Book Antiqua" w:cs="Book Antiqua"/>
          <w:color w:val="000000"/>
        </w:rPr>
        <w:t>]</w:t>
      </w:r>
    </w:p>
    <w:p w14:paraId="7A97D662" w14:textId="515E1DEE" w:rsidR="00A77B3E" w:rsidRPr="00236F95" w:rsidRDefault="002703AE" w:rsidP="006F639A">
      <w:pPr>
        <w:spacing w:line="360" w:lineRule="auto"/>
        <w:jc w:val="both"/>
      </w:pPr>
      <w:r w:rsidRPr="00236F95">
        <w:rPr>
          <w:rFonts w:ascii="Book Antiqua" w:eastAsia="Book Antiqua" w:hAnsi="Book Antiqua" w:cs="Book Antiqua"/>
          <w:color w:val="000000"/>
        </w:rPr>
        <w:t xml:space="preserve">16 </w:t>
      </w:r>
      <w:r w:rsidRPr="00236F95">
        <w:rPr>
          <w:rFonts w:ascii="Book Antiqua" w:eastAsia="Book Antiqua" w:hAnsi="Book Antiqua" w:cs="Book Antiqua"/>
          <w:b/>
          <w:bCs/>
          <w:color w:val="000000"/>
        </w:rPr>
        <w:t>Cheung JC</w:t>
      </w:r>
      <w:r w:rsidRPr="00236F95">
        <w:rPr>
          <w:rFonts w:ascii="Book Antiqua" w:eastAsia="Book Antiqua" w:hAnsi="Book Antiqua" w:cs="Book Antiqua"/>
          <w:color w:val="000000"/>
        </w:rPr>
        <w:t xml:space="preserve">, Ho LT, Cheng JV, Cham EYK, Lam KN. Staff safety during emergency airway management for COVID-19 in Hong Kong. </w:t>
      </w:r>
      <w:r w:rsidRPr="00236F95">
        <w:rPr>
          <w:rFonts w:ascii="Book Antiqua" w:eastAsia="Book Antiqua" w:hAnsi="Book Antiqua" w:cs="Book Antiqua"/>
          <w:i/>
          <w:iCs/>
          <w:color w:val="000000"/>
        </w:rPr>
        <w:t>Lancet Respir Med</w:t>
      </w:r>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8</w:t>
      </w:r>
      <w:r w:rsidRPr="00236F95">
        <w:rPr>
          <w:rFonts w:ascii="Book Antiqua" w:eastAsia="Book Antiqua" w:hAnsi="Book Antiqua" w:cs="Book Antiqua"/>
          <w:color w:val="000000"/>
        </w:rPr>
        <w:t>: e19 [PMID: 32105633 DOI: 10.1016/S2213-2600(20)30084-9</w:t>
      </w:r>
      <w:r w:rsidR="00BB5F28" w:rsidRPr="00236F95">
        <w:rPr>
          <w:rFonts w:ascii="Book Antiqua" w:eastAsia="Book Antiqua" w:hAnsi="Book Antiqua" w:cs="Book Antiqua"/>
          <w:color w:val="000000"/>
        </w:rPr>
        <w:t>]</w:t>
      </w:r>
    </w:p>
    <w:p w14:paraId="2E086437" w14:textId="51DAC901" w:rsidR="00A77B3E" w:rsidRPr="00236F95" w:rsidRDefault="002703AE" w:rsidP="006F639A">
      <w:pPr>
        <w:spacing w:line="360" w:lineRule="auto"/>
        <w:jc w:val="both"/>
      </w:pPr>
      <w:r w:rsidRPr="00236F95">
        <w:rPr>
          <w:rFonts w:ascii="Book Antiqua" w:eastAsia="Book Antiqua" w:hAnsi="Book Antiqua" w:cs="Book Antiqua"/>
          <w:color w:val="000000"/>
        </w:rPr>
        <w:t xml:space="preserve">17 </w:t>
      </w:r>
      <w:proofErr w:type="spellStart"/>
      <w:r w:rsidRPr="00236F95">
        <w:rPr>
          <w:rFonts w:ascii="Book Antiqua" w:eastAsia="Book Antiqua" w:hAnsi="Book Antiqua" w:cs="Book Antiqua"/>
          <w:b/>
          <w:bCs/>
          <w:color w:val="000000"/>
        </w:rPr>
        <w:t>Ñamendys</w:t>
      </w:r>
      <w:proofErr w:type="spellEnd"/>
      <w:r w:rsidRPr="00236F95">
        <w:rPr>
          <w:rFonts w:ascii="Book Antiqua" w:eastAsia="Book Antiqua" w:hAnsi="Book Antiqua" w:cs="Book Antiqua"/>
          <w:b/>
          <w:bCs/>
          <w:color w:val="000000"/>
        </w:rPr>
        <w:t>-Silva SA</w:t>
      </w:r>
      <w:r w:rsidRPr="00236F95">
        <w:rPr>
          <w:rFonts w:ascii="Book Antiqua" w:eastAsia="Book Antiqua" w:hAnsi="Book Antiqua" w:cs="Book Antiqua"/>
          <w:color w:val="000000"/>
        </w:rPr>
        <w:t xml:space="preserve">. Respiratory support for patients with COVID-19 infection. </w:t>
      </w:r>
      <w:r w:rsidRPr="00236F95">
        <w:rPr>
          <w:rFonts w:ascii="Book Antiqua" w:eastAsia="Book Antiqua" w:hAnsi="Book Antiqua" w:cs="Book Antiqua"/>
          <w:i/>
          <w:iCs/>
          <w:color w:val="000000"/>
        </w:rPr>
        <w:t>Lancet Respir Med</w:t>
      </w:r>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8</w:t>
      </w:r>
      <w:r w:rsidRPr="00236F95">
        <w:rPr>
          <w:rFonts w:ascii="Book Antiqua" w:eastAsia="Book Antiqua" w:hAnsi="Book Antiqua" w:cs="Book Antiqua"/>
          <w:color w:val="000000"/>
        </w:rPr>
        <w:t>: e18 [PMID: 32145829 DOI: 10.1016/S2213-2600(20)30110-7</w:t>
      </w:r>
      <w:r w:rsidR="00BB5F28" w:rsidRPr="00236F95">
        <w:rPr>
          <w:rFonts w:ascii="Book Antiqua" w:eastAsia="Book Antiqua" w:hAnsi="Book Antiqua" w:cs="Book Antiqua"/>
          <w:color w:val="000000"/>
        </w:rPr>
        <w:t>]</w:t>
      </w:r>
    </w:p>
    <w:p w14:paraId="12F95A24" w14:textId="59634F01" w:rsidR="00A77B3E" w:rsidRPr="00236F95" w:rsidRDefault="002703AE" w:rsidP="006F639A">
      <w:pPr>
        <w:spacing w:line="360" w:lineRule="auto"/>
        <w:jc w:val="both"/>
      </w:pPr>
      <w:r w:rsidRPr="00236F95">
        <w:rPr>
          <w:rFonts w:ascii="Book Antiqua" w:eastAsia="Book Antiqua" w:hAnsi="Book Antiqua" w:cs="Book Antiqua"/>
          <w:color w:val="000000"/>
        </w:rPr>
        <w:t xml:space="preserve">18 </w:t>
      </w:r>
      <w:proofErr w:type="spellStart"/>
      <w:r w:rsidRPr="00236F95">
        <w:rPr>
          <w:rFonts w:ascii="Book Antiqua" w:eastAsia="Book Antiqua" w:hAnsi="Book Antiqua" w:cs="Book Antiqua"/>
          <w:b/>
          <w:bCs/>
          <w:color w:val="000000"/>
        </w:rPr>
        <w:t>Rahmani</w:t>
      </w:r>
      <w:proofErr w:type="spellEnd"/>
      <w:r w:rsidRPr="00236F95">
        <w:rPr>
          <w:rFonts w:ascii="Book Antiqua" w:eastAsia="Book Antiqua" w:hAnsi="Book Antiqua" w:cs="Book Antiqua"/>
          <w:b/>
          <w:bCs/>
          <w:color w:val="000000"/>
        </w:rPr>
        <w:t xml:space="preserve"> F</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Parsian</w:t>
      </w:r>
      <w:proofErr w:type="spellEnd"/>
      <w:r w:rsidRPr="00236F95">
        <w:rPr>
          <w:rFonts w:ascii="Book Antiqua" w:eastAsia="Book Antiqua" w:hAnsi="Book Antiqua" w:cs="Book Antiqua"/>
          <w:color w:val="000000"/>
        </w:rPr>
        <w:t xml:space="preserve"> Z, </w:t>
      </w:r>
      <w:proofErr w:type="spellStart"/>
      <w:r w:rsidRPr="00236F95">
        <w:rPr>
          <w:rFonts w:ascii="Book Antiqua" w:eastAsia="Book Antiqua" w:hAnsi="Book Antiqua" w:cs="Book Antiqua"/>
          <w:color w:val="000000"/>
        </w:rPr>
        <w:t>Shahsavarinia</w:t>
      </w:r>
      <w:proofErr w:type="spellEnd"/>
      <w:r w:rsidRPr="00236F95">
        <w:rPr>
          <w:rFonts w:ascii="Book Antiqua" w:eastAsia="Book Antiqua" w:hAnsi="Book Antiqua" w:cs="Book Antiqua"/>
          <w:color w:val="000000"/>
        </w:rPr>
        <w:t xml:space="preserve"> K, </w:t>
      </w:r>
      <w:proofErr w:type="spellStart"/>
      <w:r w:rsidRPr="00236F95">
        <w:rPr>
          <w:rFonts w:ascii="Book Antiqua" w:eastAsia="Book Antiqua" w:hAnsi="Book Antiqua" w:cs="Book Antiqua"/>
          <w:color w:val="000000"/>
        </w:rPr>
        <w:t>Pouraghaei</w:t>
      </w:r>
      <w:proofErr w:type="spellEnd"/>
      <w:r w:rsidRPr="00236F95">
        <w:rPr>
          <w:rFonts w:ascii="Book Antiqua" w:eastAsia="Book Antiqua" w:hAnsi="Book Antiqua" w:cs="Book Antiqua"/>
          <w:color w:val="000000"/>
        </w:rPr>
        <w:t xml:space="preserve"> M, </w:t>
      </w:r>
      <w:proofErr w:type="spellStart"/>
      <w:r w:rsidRPr="00236F95">
        <w:rPr>
          <w:rFonts w:ascii="Book Antiqua" w:eastAsia="Book Antiqua" w:hAnsi="Book Antiqua" w:cs="Book Antiqua"/>
          <w:color w:val="000000"/>
        </w:rPr>
        <w:t>Negargar</w:t>
      </w:r>
      <w:proofErr w:type="spellEnd"/>
      <w:r w:rsidRPr="00236F95">
        <w:rPr>
          <w:rFonts w:ascii="Book Antiqua" w:eastAsia="Book Antiqua" w:hAnsi="Book Antiqua" w:cs="Book Antiqua"/>
          <w:color w:val="000000"/>
        </w:rPr>
        <w:t xml:space="preserve"> S, </w:t>
      </w:r>
      <w:proofErr w:type="spellStart"/>
      <w:r w:rsidRPr="00236F95">
        <w:rPr>
          <w:rFonts w:ascii="Book Antiqua" w:eastAsia="Book Antiqua" w:hAnsi="Book Antiqua" w:cs="Book Antiqua"/>
          <w:color w:val="000000"/>
        </w:rPr>
        <w:t>Mehdizadeh</w:t>
      </w:r>
      <w:proofErr w:type="spellEnd"/>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Esfanjani</w:t>
      </w:r>
      <w:proofErr w:type="spellEnd"/>
      <w:r w:rsidRPr="00236F95">
        <w:rPr>
          <w:rFonts w:ascii="Book Antiqua" w:eastAsia="Book Antiqua" w:hAnsi="Book Antiqua" w:cs="Book Antiqua"/>
          <w:color w:val="000000"/>
        </w:rPr>
        <w:t xml:space="preserve"> R, </w:t>
      </w:r>
      <w:proofErr w:type="spellStart"/>
      <w:r w:rsidRPr="00236F95">
        <w:rPr>
          <w:rFonts w:ascii="Book Antiqua" w:eastAsia="Book Antiqua" w:hAnsi="Book Antiqua" w:cs="Book Antiqua"/>
          <w:color w:val="000000"/>
        </w:rPr>
        <w:t>Soleimanpour</w:t>
      </w:r>
      <w:proofErr w:type="spellEnd"/>
      <w:r w:rsidRPr="00236F95">
        <w:rPr>
          <w:rFonts w:ascii="Book Antiqua" w:eastAsia="Book Antiqua" w:hAnsi="Book Antiqua" w:cs="Book Antiqua"/>
          <w:color w:val="000000"/>
        </w:rPr>
        <w:t xml:space="preserve"> H. Diagnostic Value of Sonography for Confirmation of Endotracheal Intubation in the Emergency Department. </w:t>
      </w:r>
      <w:proofErr w:type="spellStart"/>
      <w:r w:rsidRPr="00236F95">
        <w:rPr>
          <w:rFonts w:ascii="Book Antiqua" w:eastAsia="Book Antiqua" w:hAnsi="Book Antiqua" w:cs="Book Antiqua"/>
          <w:i/>
          <w:iCs/>
          <w:color w:val="000000"/>
        </w:rPr>
        <w:t>Anesth</w:t>
      </w:r>
      <w:proofErr w:type="spellEnd"/>
      <w:r w:rsidRPr="00236F95">
        <w:rPr>
          <w:rFonts w:ascii="Book Antiqua" w:eastAsia="Book Antiqua" w:hAnsi="Book Antiqua" w:cs="Book Antiqua"/>
          <w:i/>
          <w:iCs/>
          <w:color w:val="000000"/>
        </w:rPr>
        <w:t xml:space="preserve"> Pain Med</w:t>
      </w:r>
      <w:r w:rsidRPr="00236F95">
        <w:rPr>
          <w:rFonts w:ascii="Book Antiqua" w:eastAsia="Book Antiqua" w:hAnsi="Book Antiqua" w:cs="Book Antiqua"/>
          <w:color w:val="000000"/>
        </w:rPr>
        <w:t xml:space="preserve"> 2017; </w:t>
      </w:r>
      <w:r w:rsidRPr="00236F95">
        <w:rPr>
          <w:rFonts w:ascii="Book Antiqua" w:eastAsia="Book Antiqua" w:hAnsi="Book Antiqua" w:cs="Book Antiqua"/>
          <w:b/>
          <w:bCs/>
          <w:color w:val="000000"/>
        </w:rPr>
        <w:t>7</w:t>
      </w:r>
      <w:r w:rsidRPr="00236F95">
        <w:rPr>
          <w:rFonts w:ascii="Book Antiqua" w:eastAsia="Book Antiqua" w:hAnsi="Book Antiqua" w:cs="Book Antiqua"/>
          <w:color w:val="000000"/>
        </w:rPr>
        <w:t>: e58350 [PMID: 29696124 DOI: 10.5812/aapm.58350</w:t>
      </w:r>
      <w:r w:rsidR="00BB5F28" w:rsidRPr="00236F95">
        <w:rPr>
          <w:rFonts w:ascii="Book Antiqua" w:eastAsia="Book Antiqua" w:hAnsi="Book Antiqua" w:cs="Book Antiqua"/>
          <w:color w:val="000000"/>
        </w:rPr>
        <w:t>]</w:t>
      </w:r>
    </w:p>
    <w:p w14:paraId="0303C77C" w14:textId="5555D899" w:rsidR="00A77B3E" w:rsidRPr="00236F95" w:rsidRDefault="002703AE" w:rsidP="006F639A">
      <w:pPr>
        <w:spacing w:line="360" w:lineRule="auto"/>
        <w:jc w:val="both"/>
      </w:pPr>
      <w:r w:rsidRPr="00236F95">
        <w:rPr>
          <w:rFonts w:ascii="Book Antiqua" w:eastAsia="Book Antiqua" w:hAnsi="Book Antiqua" w:cs="Book Antiqua"/>
          <w:color w:val="000000"/>
        </w:rPr>
        <w:t xml:space="preserve">19 </w:t>
      </w:r>
      <w:r w:rsidRPr="00236F95">
        <w:rPr>
          <w:rFonts w:ascii="Book Antiqua" w:eastAsia="Book Antiqua" w:hAnsi="Book Antiqua" w:cs="Book Antiqua"/>
          <w:b/>
          <w:bCs/>
          <w:color w:val="000000"/>
        </w:rPr>
        <w:t>Das SK</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Choupoo</w:t>
      </w:r>
      <w:proofErr w:type="spellEnd"/>
      <w:r w:rsidRPr="00236F95">
        <w:rPr>
          <w:rFonts w:ascii="Book Antiqua" w:eastAsia="Book Antiqua" w:hAnsi="Book Antiqua" w:cs="Book Antiqua"/>
          <w:color w:val="000000"/>
        </w:rPr>
        <w:t xml:space="preserve"> NS, </w:t>
      </w:r>
      <w:proofErr w:type="spellStart"/>
      <w:r w:rsidRPr="00236F95">
        <w:rPr>
          <w:rFonts w:ascii="Book Antiqua" w:eastAsia="Book Antiqua" w:hAnsi="Book Antiqua" w:cs="Book Antiqua"/>
          <w:color w:val="000000"/>
        </w:rPr>
        <w:t>Haldar</w:t>
      </w:r>
      <w:proofErr w:type="spellEnd"/>
      <w:r w:rsidRPr="00236F95">
        <w:rPr>
          <w:rFonts w:ascii="Book Antiqua" w:eastAsia="Book Antiqua" w:hAnsi="Book Antiqua" w:cs="Book Antiqua"/>
          <w:color w:val="000000"/>
        </w:rPr>
        <w:t xml:space="preserve"> R, </w:t>
      </w:r>
      <w:proofErr w:type="spellStart"/>
      <w:r w:rsidRPr="00236F95">
        <w:rPr>
          <w:rFonts w:ascii="Book Antiqua" w:eastAsia="Book Antiqua" w:hAnsi="Book Antiqua" w:cs="Book Antiqua"/>
          <w:color w:val="000000"/>
        </w:rPr>
        <w:t>Lahkar</w:t>
      </w:r>
      <w:proofErr w:type="spellEnd"/>
      <w:r w:rsidRPr="00236F95">
        <w:rPr>
          <w:rFonts w:ascii="Book Antiqua" w:eastAsia="Book Antiqua" w:hAnsi="Book Antiqua" w:cs="Book Antiqua"/>
          <w:color w:val="000000"/>
        </w:rPr>
        <w:t xml:space="preserve"> A. Transtracheal ultrasound for verification of endotracheal tube placement: a systematic review and meta-analysis. </w:t>
      </w:r>
      <w:r w:rsidRPr="00236F95">
        <w:rPr>
          <w:rFonts w:ascii="Book Antiqua" w:eastAsia="Book Antiqua" w:hAnsi="Book Antiqua" w:cs="Book Antiqua"/>
          <w:i/>
          <w:iCs/>
          <w:color w:val="000000"/>
        </w:rPr>
        <w:t xml:space="preserve">Can J </w:t>
      </w:r>
      <w:proofErr w:type="spellStart"/>
      <w:r w:rsidRPr="00236F95">
        <w:rPr>
          <w:rFonts w:ascii="Book Antiqua" w:eastAsia="Book Antiqua" w:hAnsi="Book Antiqua" w:cs="Book Antiqua"/>
          <w:i/>
          <w:iCs/>
          <w:color w:val="000000"/>
        </w:rPr>
        <w:t>Anaesth</w:t>
      </w:r>
      <w:proofErr w:type="spellEnd"/>
      <w:r w:rsidRPr="00236F95">
        <w:rPr>
          <w:rFonts w:ascii="Book Antiqua" w:eastAsia="Book Antiqua" w:hAnsi="Book Antiqua" w:cs="Book Antiqua"/>
          <w:color w:val="000000"/>
        </w:rPr>
        <w:t xml:space="preserve"> 2015; </w:t>
      </w:r>
      <w:r w:rsidRPr="00236F95">
        <w:rPr>
          <w:rFonts w:ascii="Book Antiqua" w:eastAsia="Book Antiqua" w:hAnsi="Book Antiqua" w:cs="Book Antiqua"/>
          <w:b/>
          <w:bCs/>
          <w:color w:val="000000"/>
        </w:rPr>
        <w:t>62</w:t>
      </w:r>
      <w:r w:rsidRPr="00236F95">
        <w:rPr>
          <w:rFonts w:ascii="Book Antiqua" w:eastAsia="Book Antiqua" w:hAnsi="Book Antiqua" w:cs="Book Antiqua"/>
          <w:color w:val="000000"/>
        </w:rPr>
        <w:t>: 413-423 [PMID: 25537734 DOI: 10.1007/s12630-014-0301-z</w:t>
      </w:r>
      <w:r w:rsidR="00BB5F28" w:rsidRPr="00236F95">
        <w:rPr>
          <w:rFonts w:ascii="Book Antiqua" w:eastAsia="Book Antiqua" w:hAnsi="Book Antiqua" w:cs="Book Antiqua"/>
          <w:color w:val="000000"/>
        </w:rPr>
        <w:t>]</w:t>
      </w:r>
    </w:p>
    <w:p w14:paraId="4308A08F" w14:textId="253AA197" w:rsidR="00A77B3E" w:rsidRPr="00236F95" w:rsidRDefault="002703AE" w:rsidP="006F639A">
      <w:pPr>
        <w:spacing w:line="360" w:lineRule="auto"/>
        <w:jc w:val="both"/>
      </w:pPr>
      <w:r w:rsidRPr="00236F95">
        <w:rPr>
          <w:rFonts w:ascii="Book Antiqua" w:eastAsia="Book Antiqua" w:hAnsi="Book Antiqua" w:cs="Book Antiqua"/>
          <w:color w:val="000000"/>
        </w:rPr>
        <w:t xml:space="preserve">20 </w:t>
      </w:r>
      <w:r w:rsidRPr="00236F95">
        <w:rPr>
          <w:rFonts w:ascii="Book Antiqua" w:eastAsia="Book Antiqua" w:hAnsi="Book Antiqua" w:cs="Book Antiqua"/>
          <w:b/>
          <w:bCs/>
          <w:color w:val="000000"/>
        </w:rPr>
        <w:t>Gottlieb M</w:t>
      </w:r>
      <w:r w:rsidRPr="00236F95">
        <w:rPr>
          <w:rFonts w:ascii="Book Antiqua" w:eastAsia="Book Antiqua" w:hAnsi="Book Antiqua" w:cs="Book Antiqua"/>
          <w:color w:val="000000"/>
        </w:rPr>
        <w:t xml:space="preserve">, Holladay D, Burns K, Gore SR, Wulff C, Shah S, </w:t>
      </w:r>
      <w:proofErr w:type="spellStart"/>
      <w:r w:rsidRPr="00236F95">
        <w:rPr>
          <w:rFonts w:ascii="Book Antiqua" w:eastAsia="Book Antiqua" w:hAnsi="Book Antiqua" w:cs="Book Antiqua"/>
          <w:color w:val="000000"/>
        </w:rPr>
        <w:t>Bailitz</w:t>
      </w:r>
      <w:proofErr w:type="spellEnd"/>
      <w:r w:rsidRPr="00236F95">
        <w:rPr>
          <w:rFonts w:ascii="Book Antiqua" w:eastAsia="Book Antiqua" w:hAnsi="Book Antiqua" w:cs="Book Antiqua"/>
          <w:color w:val="000000"/>
        </w:rPr>
        <w:t xml:space="preserve"> J. Accuracy of ultrasound for endotracheal intubation between different transducer types. </w:t>
      </w:r>
      <w:r w:rsidRPr="00236F95">
        <w:rPr>
          <w:rFonts w:ascii="Book Antiqua" w:eastAsia="Book Antiqua" w:hAnsi="Book Antiqua" w:cs="Book Antiqua"/>
          <w:i/>
          <w:iCs/>
          <w:color w:val="000000"/>
        </w:rPr>
        <w:t xml:space="preserve">Am J </w:t>
      </w:r>
      <w:proofErr w:type="spellStart"/>
      <w:r w:rsidRPr="00236F95">
        <w:rPr>
          <w:rFonts w:ascii="Book Antiqua" w:eastAsia="Book Antiqua" w:hAnsi="Book Antiqua" w:cs="Book Antiqua"/>
          <w:i/>
          <w:iCs/>
          <w:color w:val="000000"/>
        </w:rPr>
        <w:t>Emerg</w:t>
      </w:r>
      <w:proofErr w:type="spellEnd"/>
      <w:r w:rsidRPr="00236F95">
        <w:rPr>
          <w:rFonts w:ascii="Book Antiqua" w:eastAsia="Book Antiqua" w:hAnsi="Book Antiqua" w:cs="Book Antiqua"/>
          <w:i/>
          <w:iCs/>
          <w:color w:val="000000"/>
        </w:rPr>
        <w:t xml:space="preserve"> Med</w:t>
      </w:r>
      <w:r w:rsidRPr="00236F95">
        <w:rPr>
          <w:rFonts w:ascii="Book Antiqua" w:eastAsia="Book Antiqua" w:hAnsi="Book Antiqua" w:cs="Book Antiqua"/>
          <w:color w:val="000000"/>
        </w:rPr>
        <w:t xml:space="preserve"> 2019; </w:t>
      </w:r>
      <w:r w:rsidRPr="00236F95">
        <w:rPr>
          <w:rFonts w:ascii="Book Antiqua" w:eastAsia="Book Antiqua" w:hAnsi="Book Antiqua" w:cs="Book Antiqua"/>
          <w:b/>
          <w:bCs/>
          <w:color w:val="000000"/>
        </w:rPr>
        <w:t>37</w:t>
      </w:r>
      <w:r w:rsidRPr="00236F95">
        <w:rPr>
          <w:rFonts w:ascii="Book Antiqua" w:eastAsia="Book Antiqua" w:hAnsi="Book Antiqua" w:cs="Book Antiqua"/>
          <w:color w:val="000000"/>
        </w:rPr>
        <w:t>: 2182-2185 [PMID: 30890289 DOI: 10.1016/j.ajem.2019.03.016</w:t>
      </w:r>
      <w:r w:rsidR="00BB5F28" w:rsidRPr="00236F95">
        <w:rPr>
          <w:rFonts w:ascii="Book Antiqua" w:eastAsia="Book Antiqua" w:hAnsi="Book Antiqua" w:cs="Book Antiqua"/>
          <w:color w:val="000000"/>
        </w:rPr>
        <w:t>]</w:t>
      </w:r>
    </w:p>
    <w:p w14:paraId="3D0476DA" w14:textId="0ADEED19" w:rsidR="00A77B3E" w:rsidRPr="00236F95" w:rsidRDefault="002703AE" w:rsidP="006F639A">
      <w:pPr>
        <w:spacing w:line="360" w:lineRule="auto"/>
        <w:jc w:val="both"/>
      </w:pPr>
      <w:r w:rsidRPr="00236F95">
        <w:rPr>
          <w:rFonts w:ascii="Book Antiqua" w:eastAsia="Book Antiqua" w:hAnsi="Book Antiqua" w:cs="Book Antiqua"/>
          <w:color w:val="000000"/>
        </w:rPr>
        <w:t xml:space="preserve">21 </w:t>
      </w:r>
      <w:r w:rsidRPr="00236F95">
        <w:rPr>
          <w:rFonts w:ascii="Book Antiqua" w:eastAsia="Book Antiqua" w:hAnsi="Book Antiqua" w:cs="Book Antiqua"/>
          <w:b/>
          <w:bCs/>
          <w:color w:val="000000"/>
        </w:rPr>
        <w:t>Gottlieb M</w:t>
      </w:r>
      <w:r w:rsidRPr="00236F95">
        <w:rPr>
          <w:rFonts w:ascii="Book Antiqua" w:eastAsia="Book Antiqua" w:hAnsi="Book Antiqua" w:cs="Book Antiqua"/>
          <w:color w:val="000000"/>
        </w:rPr>
        <w:t xml:space="preserve">, Holladay D, </w:t>
      </w:r>
      <w:proofErr w:type="spellStart"/>
      <w:r w:rsidRPr="00236F95">
        <w:rPr>
          <w:rFonts w:ascii="Book Antiqua" w:eastAsia="Book Antiqua" w:hAnsi="Book Antiqua" w:cs="Book Antiqua"/>
          <w:color w:val="000000"/>
        </w:rPr>
        <w:t>Peksa</w:t>
      </w:r>
      <w:proofErr w:type="spellEnd"/>
      <w:r w:rsidRPr="00236F95">
        <w:rPr>
          <w:rFonts w:ascii="Book Antiqua" w:eastAsia="Book Antiqua" w:hAnsi="Book Antiqua" w:cs="Book Antiqua"/>
          <w:color w:val="000000"/>
        </w:rPr>
        <w:t xml:space="preserve"> GD. Ultrasonography for the Confirmation of Endotracheal Tube Intubation: A Systematic Review and Meta-Analysis. </w:t>
      </w:r>
      <w:r w:rsidRPr="00236F95">
        <w:rPr>
          <w:rFonts w:ascii="Book Antiqua" w:eastAsia="Book Antiqua" w:hAnsi="Book Antiqua" w:cs="Book Antiqua"/>
          <w:i/>
          <w:iCs/>
          <w:color w:val="000000"/>
        </w:rPr>
        <w:t xml:space="preserve">Ann </w:t>
      </w:r>
      <w:proofErr w:type="spellStart"/>
      <w:r w:rsidRPr="00236F95">
        <w:rPr>
          <w:rFonts w:ascii="Book Antiqua" w:eastAsia="Book Antiqua" w:hAnsi="Book Antiqua" w:cs="Book Antiqua"/>
          <w:i/>
          <w:iCs/>
          <w:color w:val="000000"/>
        </w:rPr>
        <w:t>Emerg</w:t>
      </w:r>
      <w:proofErr w:type="spellEnd"/>
      <w:r w:rsidRPr="00236F95">
        <w:rPr>
          <w:rFonts w:ascii="Book Antiqua" w:eastAsia="Book Antiqua" w:hAnsi="Book Antiqua" w:cs="Book Antiqua"/>
          <w:i/>
          <w:iCs/>
          <w:color w:val="000000"/>
        </w:rPr>
        <w:t xml:space="preserve"> Med</w:t>
      </w:r>
      <w:r w:rsidRPr="00236F95">
        <w:rPr>
          <w:rFonts w:ascii="Book Antiqua" w:eastAsia="Book Antiqua" w:hAnsi="Book Antiqua" w:cs="Book Antiqua"/>
          <w:color w:val="000000"/>
        </w:rPr>
        <w:t xml:space="preserve"> 2018; </w:t>
      </w:r>
      <w:r w:rsidRPr="00236F95">
        <w:rPr>
          <w:rFonts w:ascii="Book Antiqua" w:eastAsia="Book Antiqua" w:hAnsi="Book Antiqua" w:cs="Book Antiqua"/>
          <w:b/>
          <w:bCs/>
          <w:color w:val="000000"/>
        </w:rPr>
        <w:t>72</w:t>
      </w:r>
      <w:r w:rsidRPr="00236F95">
        <w:rPr>
          <w:rFonts w:ascii="Book Antiqua" w:eastAsia="Book Antiqua" w:hAnsi="Book Antiqua" w:cs="Book Antiqua"/>
          <w:color w:val="000000"/>
        </w:rPr>
        <w:t>: 627-636 [PMID: 30119943 DOI: 10.1016/j.annemergmed.2018.06.024</w:t>
      </w:r>
      <w:r w:rsidR="00BB5F28" w:rsidRPr="00236F95">
        <w:rPr>
          <w:rFonts w:ascii="Book Antiqua" w:eastAsia="Book Antiqua" w:hAnsi="Book Antiqua" w:cs="Book Antiqua"/>
          <w:color w:val="000000"/>
        </w:rPr>
        <w:t>]</w:t>
      </w:r>
    </w:p>
    <w:p w14:paraId="6F505F10" w14:textId="38D2D26A" w:rsidR="00A77B3E" w:rsidRPr="00236F95" w:rsidRDefault="002703AE" w:rsidP="006F639A">
      <w:pPr>
        <w:spacing w:line="360" w:lineRule="auto"/>
        <w:jc w:val="both"/>
      </w:pPr>
      <w:r w:rsidRPr="00236F95">
        <w:rPr>
          <w:rFonts w:ascii="Book Antiqua" w:eastAsia="Book Antiqua" w:hAnsi="Book Antiqua" w:cs="Book Antiqua"/>
          <w:color w:val="000000"/>
        </w:rPr>
        <w:t xml:space="preserve">22 </w:t>
      </w:r>
      <w:proofErr w:type="spellStart"/>
      <w:r w:rsidRPr="00236F95">
        <w:rPr>
          <w:rFonts w:ascii="Book Antiqua" w:eastAsia="Book Antiqua" w:hAnsi="Book Antiqua" w:cs="Book Antiqua"/>
          <w:b/>
          <w:bCs/>
          <w:color w:val="000000"/>
        </w:rPr>
        <w:t>Blaivas</w:t>
      </w:r>
      <w:proofErr w:type="spellEnd"/>
      <w:r w:rsidRPr="00236F95">
        <w:rPr>
          <w:rFonts w:ascii="Book Antiqua" w:eastAsia="Book Antiqua" w:hAnsi="Book Antiqua" w:cs="Book Antiqua"/>
          <w:b/>
          <w:bCs/>
          <w:color w:val="000000"/>
        </w:rPr>
        <w:t xml:space="preserve"> M</w:t>
      </w:r>
      <w:r w:rsidRPr="00236F95">
        <w:rPr>
          <w:rFonts w:ascii="Book Antiqua" w:eastAsia="Book Antiqua" w:hAnsi="Book Antiqua" w:cs="Book Antiqua"/>
          <w:color w:val="000000"/>
        </w:rPr>
        <w:t xml:space="preserve">, Tsung JW. Point-of-care sonographic detection of left endobronchial main stem intubation and obstruction </w:t>
      </w:r>
      <w:r w:rsidRPr="00236F95">
        <w:rPr>
          <w:rFonts w:ascii="Book Antiqua" w:eastAsia="Book Antiqua" w:hAnsi="Book Antiqua" w:cs="Book Antiqua"/>
          <w:i/>
          <w:iCs/>
          <w:color w:val="000000"/>
        </w:rPr>
        <w:t>vs</w:t>
      </w:r>
      <w:r w:rsidRPr="00236F95">
        <w:rPr>
          <w:rFonts w:ascii="Book Antiqua" w:eastAsia="Book Antiqua" w:hAnsi="Book Antiqua" w:cs="Book Antiqua"/>
          <w:color w:val="000000"/>
        </w:rPr>
        <w:t xml:space="preserve"> endotracheal intubation. </w:t>
      </w:r>
      <w:r w:rsidRPr="00236F95">
        <w:rPr>
          <w:rFonts w:ascii="Book Antiqua" w:eastAsia="Book Antiqua" w:hAnsi="Book Antiqua" w:cs="Book Antiqua"/>
          <w:i/>
          <w:iCs/>
          <w:color w:val="000000"/>
        </w:rPr>
        <w:t>J Ultrasound Med</w:t>
      </w:r>
      <w:r w:rsidRPr="00236F95">
        <w:rPr>
          <w:rFonts w:ascii="Book Antiqua" w:eastAsia="Book Antiqua" w:hAnsi="Book Antiqua" w:cs="Book Antiqua"/>
          <w:color w:val="000000"/>
        </w:rPr>
        <w:t xml:space="preserve"> 2008; </w:t>
      </w:r>
      <w:r w:rsidRPr="00236F95">
        <w:rPr>
          <w:rFonts w:ascii="Book Antiqua" w:eastAsia="Book Antiqua" w:hAnsi="Book Antiqua" w:cs="Book Antiqua"/>
          <w:b/>
          <w:bCs/>
          <w:color w:val="000000"/>
        </w:rPr>
        <w:t>27</w:t>
      </w:r>
      <w:r w:rsidRPr="00236F95">
        <w:rPr>
          <w:rFonts w:ascii="Book Antiqua" w:eastAsia="Book Antiqua" w:hAnsi="Book Antiqua" w:cs="Book Antiqua"/>
          <w:color w:val="000000"/>
        </w:rPr>
        <w:t>: 785-789 [PMID: 18424655 DOI: 10.7863/jum.2008.27.5.785</w:t>
      </w:r>
      <w:r w:rsidR="00BB5F28" w:rsidRPr="00236F95">
        <w:rPr>
          <w:rFonts w:ascii="Book Antiqua" w:eastAsia="Book Antiqua" w:hAnsi="Book Antiqua" w:cs="Book Antiqua"/>
          <w:color w:val="000000"/>
        </w:rPr>
        <w:t>]</w:t>
      </w:r>
    </w:p>
    <w:p w14:paraId="795BC8CB" w14:textId="36E636D8" w:rsidR="00A77B3E" w:rsidRPr="00236F95" w:rsidRDefault="002703AE" w:rsidP="006F639A">
      <w:pPr>
        <w:spacing w:line="360" w:lineRule="auto"/>
        <w:jc w:val="both"/>
      </w:pPr>
      <w:r w:rsidRPr="00236F95">
        <w:rPr>
          <w:rFonts w:ascii="Book Antiqua" w:eastAsia="Book Antiqua" w:hAnsi="Book Antiqua" w:cs="Book Antiqua"/>
          <w:color w:val="000000"/>
        </w:rPr>
        <w:t xml:space="preserve">23 </w:t>
      </w:r>
      <w:r w:rsidRPr="00236F95">
        <w:rPr>
          <w:rFonts w:ascii="Book Antiqua" w:eastAsia="Book Antiqua" w:hAnsi="Book Antiqua" w:cs="Book Antiqua"/>
          <w:b/>
          <w:bCs/>
          <w:color w:val="000000"/>
        </w:rPr>
        <w:t>van Loon FHJ</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Buise</w:t>
      </w:r>
      <w:proofErr w:type="spellEnd"/>
      <w:r w:rsidRPr="00236F95">
        <w:rPr>
          <w:rFonts w:ascii="Book Antiqua" w:eastAsia="Book Antiqua" w:hAnsi="Book Antiqua" w:cs="Book Antiqua"/>
          <w:color w:val="000000"/>
        </w:rPr>
        <w:t xml:space="preserve"> MP, Claassen JJF, </w:t>
      </w:r>
      <w:proofErr w:type="spellStart"/>
      <w:r w:rsidRPr="00236F95">
        <w:rPr>
          <w:rFonts w:ascii="Book Antiqua" w:eastAsia="Book Antiqua" w:hAnsi="Book Antiqua" w:cs="Book Antiqua"/>
          <w:color w:val="000000"/>
        </w:rPr>
        <w:t>Dierick</w:t>
      </w:r>
      <w:proofErr w:type="spellEnd"/>
      <w:r w:rsidRPr="00236F95">
        <w:rPr>
          <w:rFonts w:ascii="Book Antiqua" w:eastAsia="Book Antiqua" w:hAnsi="Book Antiqua" w:cs="Book Antiqua"/>
          <w:color w:val="000000"/>
        </w:rPr>
        <w:t xml:space="preserve">-van </w:t>
      </w:r>
      <w:proofErr w:type="spellStart"/>
      <w:r w:rsidRPr="00236F95">
        <w:rPr>
          <w:rFonts w:ascii="Book Antiqua" w:eastAsia="Book Antiqua" w:hAnsi="Book Antiqua" w:cs="Book Antiqua"/>
          <w:color w:val="000000"/>
        </w:rPr>
        <w:t>Daele</w:t>
      </w:r>
      <w:proofErr w:type="spellEnd"/>
      <w:r w:rsidRPr="00236F95">
        <w:rPr>
          <w:rFonts w:ascii="Book Antiqua" w:eastAsia="Book Antiqua" w:hAnsi="Book Antiqua" w:cs="Book Antiqua"/>
          <w:color w:val="000000"/>
        </w:rPr>
        <w:t xml:space="preserve"> ATM, </w:t>
      </w:r>
      <w:proofErr w:type="spellStart"/>
      <w:r w:rsidRPr="00236F95">
        <w:rPr>
          <w:rFonts w:ascii="Book Antiqua" w:eastAsia="Book Antiqua" w:hAnsi="Book Antiqua" w:cs="Book Antiqua"/>
          <w:color w:val="000000"/>
        </w:rPr>
        <w:t>Bouwman</w:t>
      </w:r>
      <w:proofErr w:type="spellEnd"/>
      <w:r w:rsidRPr="00236F95">
        <w:rPr>
          <w:rFonts w:ascii="Book Antiqua" w:eastAsia="Book Antiqua" w:hAnsi="Book Antiqua" w:cs="Book Antiqua"/>
          <w:color w:val="000000"/>
        </w:rPr>
        <w:t xml:space="preserve"> ARA. Comparison of ultrasound guidance with palpation and direct </w:t>
      </w:r>
      <w:proofErr w:type="spellStart"/>
      <w:r w:rsidRPr="00236F95">
        <w:rPr>
          <w:rFonts w:ascii="Book Antiqua" w:eastAsia="Book Antiqua" w:hAnsi="Book Antiqua" w:cs="Book Antiqua"/>
          <w:color w:val="000000"/>
        </w:rPr>
        <w:t>visualisation</w:t>
      </w:r>
      <w:proofErr w:type="spellEnd"/>
      <w:r w:rsidRPr="00236F95">
        <w:rPr>
          <w:rFonts w:ascii="Book Antiqua" w:eastAsia="Book Antiqua" w:hAnsi="Book Antiqua" w:cs="Book Antiqua"/>
          <w:color w:val="000000"/>
        </w:rPr>
        <w:t xml:space="preserve"> for peripheral vein cannulation in adult patients: a systematic review and meta-analysis. </w:t>
      </w:r>
      <w:r w:rsidRPr="00236F95">
        <w:rPr>
          <w:rFonts w:ascii="Book Antiqua" w:eastAsia="Book Antiqua" w:hAnsi="Book Antiqua" w:cs="Book Antiqua"/>
          <w:i/>
          <w:iCs/>
          <w:color w:val="000000"/>
        </w:rPr>
        <w:t xml:space="preserve">Br J </w:t>
      </w:r>
      <w:proofErr w:type="spellStart"/>
      <w:r w:rsidRPr="00236F95">
        <w:rPr>
          <w:rFonts w:ascii="Book Antiqua" w:eastAsia="Book Antiqua" w:hAnsi="Book Antiqua" w:cs="Book Antiqua"/>
          <w:i/>
          <w:iCs/>
          <w:color w:val="000000"/>
        </w:rPr>
        <w:t>Anaesth</w:t>
      </w:r>
      <w:proofErr w:type="spellEnd"/>
      <w:r w:rsidRPr="00236F95">
        <w:rPr>
          <w:rFonts w:ascii="Book Antiqua" w:eastAsia="Book Antiqua" w:hAnsi="Book Antiqua" w:cs="Book Antiqua"/>
          <w:color w:val="000000"/>
        </w:rPr>
        <w:t xml:space="preserve"> 2018; </w:t>
      </w:r>
      <w:r w:rsidRPr="00236F95">
        <w:rPr>
          <w:rFonts w:ascii="Book Antiqua" w:eastAsia="Book Antiqua" w:hAnsi="Book Antiqua" w:cs="Book Antiqua"/>
          <w:b/>
          <w:bCs/>
          <w:color w:val="000000"/>
        </w:rPr>
        <w:t>121</w:t>
      </w:r>
      <w:r w:rsidRPr="00236F95">
        <w:rPr>
          <w:rFonts w:ascii="Book Antiqua" w:eastAsia="Book Antiqua" w:hAnsi="Book Antiqua" w:cs="Book Antiqua"/>
          <w:color w:val="000000"/>
        </w:rPr>
        <w:t>: 358-366 [PMID: 30032874 DOI: 10.1016/j.bja.2018.04.047</w:t>
      </w:r>
      <w:r w:rsidR="00BB5F28" w:rsidRPr="00236F95">
        <w:rPr>
          <w:rFonts w:ascii="Book Antiqua" w:eastAsia="Book Antiqua" w:hAnsi="Book Antiqua" w:cs="Book Antiqua"/>
          <w:color w:val="000000"/>
        </w:rPr>
        <w:t>]</w:t>
      </w:r>
    </w:p>
    <w:p w14:paraId="513307CF" w14:textId="6B33A24C" w:rsidR="00A77B3E" w:rsidRPr="00236F95" w:rsidRDefault="002703AE" w:rsidP="006F639A">
      <w:pPr>
        <w:spacing w:line="360" w:lineRule="auto"/>
        <w:jc w:val="both"/>
      </w:pPr>
      <w:r w:rsidRPr="00236F95">
        <w:rPr>
          <w:rFonts w:ascii="Book Antiqua" w:eastAsia="Book Antiqua" w:hAnsi="Book Antiqua" w:cs="Book Antiqua"/>
          <w:color w:val="000000"/>
        </w:rPr>
        <w:lastRenderedPageBreak/>
        <w:t xml:space="preserve">24 </w:t>
      </w:r>
      <w:r w:rsidRPr="00236F95">
        <w:rPr>
          <w:rFonts w:ascii="Book Antiqua" w:eastAsia="Book Antiqua" w:hAnsi="Book Antiqua" w:cs="Book Antiqua"/>
          <w:b/>
          <w:bCs/>
          <w:color w:val="000000"/>
        </w:rPr>
        <w:t>Egan G</w:t>
      </w:r>
      <w:r w:rsidRPr="00236F95">
        <w:rPr>
          <w:rFonts w:ascii="Book Antiqua" w:eastAsia="Book Antiqua" w:hAnsi="Book Antiqua" w:cs="Book Antiqua"/>
          <w:color w:val="000000"/>
        </w:rPr>
        <w:t xml:space="preserve">, Healy D, O'Neill H, Clarke-Moloney M, Grace PA, Walsh SR. Ultrasound guidance for difficult peripheral venous access: systematic review and meta-analysis. </w:t>
      </w:r>
      <w:proofErr w:type="spellStart"/>
      <w:r w:rsidRPr="00236F95">
        <w:rPr>
          <w:rFonts w:ascii="Book Antiqua" w:eastAsia="Book Antiqua" w:hAnsi="Book Antiqua" w:cs="Book Antiqua"/>
          <w:i/>
          <w:iCs/>
          <w:color w:val="000000"/>
        </w:rPr>
        <w:t>Emerg</w:t>
      </w:r>
      <w:proofErr w:type="spellEnd"/>
      <w:r w:rsidRPr="00236F95">
        <w:rPr>
          <w:rFonts w:ascii="Book Antiqua" w:eastAsia="Book Antiqua" w:hAnsi="Book Antiqua" w:cs="Book Antiqua"/>
          <w:i/>
          <w:iCs/>
          <w:color w:val="000000"/>
        </w:rPr>
        <w:t xml:space="preserve"> Med J</w:t>
      </w:r>
      <w:r w:rsidRPr="00236F95">
        <w:rPr>
          <w:rFonts w:ascii="Book Antiqua" w:eastAsia="Book Antiqua" w:hAnsi="Book Antiqua" w:cs="Book Antiqua"/>
          <w:color w:val="000000"/>
        </w:rPr>
        <w:t xml:space="preserve"> 2013; </w:t>
      </w:r>
      <w:r w:rsidRPr="00236F95">
        <w:rPr>
          <w:rFonts w:ascii="Book Antiqua" w:eastAsia="Book Antiqua" w:hAnsi="Book Antiqua" w:cs="Book Antiqua"/>
          <w:b/>
          <w:bCs/>
          <w:color w:val="000000"/>
        </w:rPr>
        <w:t>30</w:t>
      </w:r>
      <w:r w:rsidRPr="00236F95">
        <w:rPr>
          <w:rFonts w:ascii="Book Antiqua" w:eastAsia="Book Antiqua" w:hAnsi="Book Antiqua" w:cs="Book Antiqua"/>
          <w:color w:val="000000"/>
        </w:rPr>
        <w:t>: 521-526 [PMID: 22886890 DOI: 10.1136/emermed-2012-201652</w:t>
      </w:r>
      <w:r w:rsidR="00BB5F28" w:rsidRPr="00236F95">
        <w:rPr>
          <w:rFonts w:ascii="Book Antiqua" w:eastAsia="Book Antiqua" w:hAnsi="Book Antiqua" w:cs="Book Antiqua"/>
          <w:color w:val="000000"/>
        </w:rPr>
        <w:t>]</w:t>
      </w:r>
    </w:p>
    <w:p w14:paraId="2DBF77FA" w14:textId="5480C5DD" w:rsidR="00A77B3E" w:rsidRPr="00236F95" w:rsidRDefault="002703AE" w:rsidP="006F639A">
      <w:pPr>
        <w:spacing w:line="360" w:lineRule="auto"/>
        <w:jc w:val="both"/>
      </w:pPr>
      <w:r w:rsidRPr="00236F95">
        <w:rPr>
          <w:rFonts w:ascii="Book Antiqua" w:eastAsia="Book Antiqua" w:hAnsi="Book Antiqua" w:cs="Book Antiqua"/>
          <w:color w:val="000000"/>
        </w:rPr>
        <w:t xml:space="preserve">25 </w:t>
      </w:r>
      <w:r w:rsidRPr="00236F95">
        <w:rPr>
          <w:rFonts w:ascii="Book Antiqua" w:eastAsia="Book Antiqua" w:hAnsi="Book Antiqua" w:cs="Book Antiqua"/>
          <w:b/>
          <w:bCs/>
          <w:color w:val="000000"/>
        </w:rPr>
        <w:t>Shiloh AL</w:t>
      </w:r>
      <w:r w:rsidRPr="00236F95">
        <w:rPr>
          <w:rFonts w:ascii="Book Antiqua" w:eastAsia="Book Antiqua" w:hAnsi="Book Antiqua" w:cs="Book Antiqua"/>
          <w:color w:val="000000"/>
        </w:rPr>
        <w:t xml:space="preserve">, Savel RH, Paulin LM, Eisen LA. Ultrasound-guided catheterization of the radial artery: a systematic review and meta-analysis of randomized controlled trials. </w:t>
      </w:r>
      <w:r w:rsidRPr="00236F95">
        <w:rPr>
          <w:rFonts w:ascii="Book Antiqua" w:eastAsia="Book Antiqua" w:hAnsi="Book Antiqua" w:cs="Book Antiqua"/>
          <w:i/>
          <w:iCs/>
          <w:color w:val="000000"/>
        </w:rPr>
        <w:t>Chest</w:t>
      </w:r>
      <w:r w:rsidRPr="00236F95">
        <w:rPr>
          <w:rFonts w:ascii="Book Antiqua" w:eastAsia="Book Antiqua" w:hAnsi="Book Antiqua" w:cs="Book Antiqua"/>
          <w:color w:val="000000"/>
        </w:rPr>
        <w:t xml:space="preserve"> 2011; </w:t>
      </w:r>
      <w:r w:rsidRPr="00236F95">
        <w:rPr>
          <w:rFonts w:ascii="Book Antiqua" w:eastAsia="Book Antiqua" w:hAnsi="Book Antiqua" w:cs="Book Antiqua"/>
          <w:b/>
          <w:bCs/>
          <w:color w:val="000000"/>
        </w:rPr>
        <w:t>139</w:t>
      </w:r>
      <w:r w:rsidRPr="00236F95">
        <w:rPr>
          <w:rFonts w:ascii="Book Antiqua" w:eastAsia="Book Antiqua" w:hAnsi="Book Antiqua" w:cs="Book Antiqua"/>
          <w:color w:val="000000"/>
        </w:rPr>
        <w:t>: 524-529 [PMID: 20724734 DOI: 10.1378/chest.10-0919</w:t>
      </w:r>
      <w:r w:rsidR="00BB5F28" w:rsidRPr="00236F95">
        <w:rPr>
          <w:rFonts w:ascii="Book Antiqua" w:eastAsia="Book Antiqua" w:hAnsi="Book Antiqua" w:cs="Book Antiqua"/>
          <w:color w:val="000000"/>
        </w:rPr>
        <w:t>]</w:t>
      </w:r>
    </w:p>
    <w:p w14:paraId="256A7B41" w14:textId="11DFDF28" w:rsidR="00A77B3E" w:rsidRPr="00236F95" w:rsidRDefault="002703AE" w:rsidP="006F639A">
      <w:pPr>
        <w:spacing w:line="360" w:lineRule="auto"/>
        <w:jc w:val="both"/>
      </w:pPr>
      <w:r w:rsidRPr="00236F95">
        <w:rPr>
          <w:rFonts w:ascii="Book Antiqua" w:eastAsia="Book Antiqua" w:hAnsi="Book Antiqua" w:cs="Book Antiqua"/>
          <w:color w:val="000000"/>
        </w:rPr>
        <w:t xml:space="preserve">26 </w:t>
      </w:r>
      <w:r w:rsidRPr="00236F95">
        <w:rPr>
          <w:rFonts w:ascii="Book Antiqua" w:eastAsia="Book Antiqua" w:hAnsi="Book Antiqua" w:cs="Book Antiqua"/>
          <w:b/>
          <w:bCs/>
          <w:color w:val="000000"/>
        </w:rPr>
        <w:t>Miller AG</w:t>
      </w:r>
      <w:r w:rsidRPr="00236F95">
        <w:rPr>
          <w:rFonts w:ascii="Book Antiqua" w:eastAsia="Book Antiqua" w:hAnsi="Book Antiqua" w:cs="Book Antiqua"/>
          <w:color w:val="000000"/>
        </w:rPr>
        <w:t xml:space="preserve">, Bardin AJ. Review of Ultrasound-Guided Radial Artery Catheter Placement. </w:t>
      </w:r>
      <w:r w:rsidRPr="00236F95">
        <w:rPr>
          <w:rFonts w:ascii="Book Antiqua" w:eastAsia="Book Antiqua" w:hAnsi="Book Antiqua" w:cs="Book Antiqua"/>
          <w:i/>
          <w:iCs/>
          <w:color w:val="000000"/>
        </w:rPr>
        <w:t>Respir Care</w:t>
      </w:r>
      <w:r w:rsidRPr="00236F95">
        <w:rPr>
          <w:rFonts w:ascii="Book Antiqua" w:eastAsia="Book Antiqua" w:hAnsi="Book Antiqua" w:cs="Book Antiqua"/>
          <w:color w:val="000000"/>
        </w:rPr>
        <w:t xml:space="preserve"> 2016; </w:t>
      </w:r>
      <w:r w:rsidRPr="00236F95">
        <w:rPr>
          <w:rFonts w:ascii="Book Antiqua" w:eastAsia="Book Antiqua" w:hAnsi="Book Antiqua" w:cs="Book Antiqua"/>
          <w:b/>
          <w:bCs/>
          <w:color w:val="000000"/>
        </w:rPr>
        <w:t>61</w:t>
      </w:r>
      <w:r w:rsidRPr="00236F95">
        <w:rPr>
          <w:rFonts w:ascii="Book Antiqua" w:eastAsia="Book Antiqua" w:hAnsi="Book Antiqua" w:cs="Book Antiqua"/>
          <w:color w:val="000000"/>
        </w:rPr>
        <w:t>: 383-388 [PMID: 26670469 DOI: 10.4187/respcare.04190</w:t>
      </w:r>
      <w:r w:rsidR="00BB5F28" w:rsidRPr="00236F95">
        <w:rPr>
          <w:rFonts w:ascii="Book Antiqua" w:eastAsia="Book Antiqua" w:hAnsi="Book Antiqua" w:cs="Book Antiqua"/>
          <w:color w:val="000000"/>
        </w:rPr>
        <w:t>]</w:t>
      </w:r>
    </w:p>
    <w:p w14:paraId="01072065" w14:textId="5F927D5A" w:rsidR="00A77B3E" w:rsidRPr="00236F95" w:rsidRDefault="002703AE" w:rsidP="006F639A">
      <w:pPr>
        <w:spacing w:line="360" w:lineRule="auto"/>
        <w:jc w:val="both"/>
      </w:pPr>
      <w:r w:rsidRPr="00236F95">
        <w:rPr>
          <w:rFonts w:ascii="Book Antiqua" w:eastAsia="Book Antiqua" w:hAnsi="Book Antiqua" w:cs="Book Antiqua"/>
          <w:color w:val="000000"/>
        </w:rPr>
        <w:t xml:space="preserve">27 </w:t>
      </w:r>
      <w:r w:rsidRPr="00236F95">
        <w:rPr>
          <w:rFonts w:ascii="Book Antiqua" w:eastAsia="Book Antiqua" w:hAnsi="Book Antiqua" w:cs="Book Antiqua"/>
          <w:b/>
          <w:bCs/>
          <w:color w:val="000000"/>
        </w:rPr>
        <w:t>Weekes AJ</w:t>
      </w:r>
      <w:r w:rsidRPr="00236F95">
        <w:rPr>
          <w:rFonts w:ascii="Book Antiqua" w:eastAsia="Book Antiqua" w:hAnsi="Book Antiqua" w:cs="Book Antiqua"/>
          <w:color w:val="000000"/>
        </w:rPr>
        <w:t xml:space="preserve">, Keller SM, </w:t>
      </w:r>
      <w:proofErr w:type="spellStart"/>
      <w:r w:rsidRPr="00236F95">
        <w:rPr>
          <w:rFonts w:ascii="Book Antiqua" w:eastAsia="Book Antiqua" w:hAnsi="Book Antiqua" w:cs="Book Antiqua"/>
          <w:color w:val="000000"/>
        </w:rPr>
        <w:t>Efune</w:t>
      </w:r>
      <w:proofErr w:type="spellEnd"/>
      <w:r w:rsidRPr="00236F95">
        <w:rPr>
          <w:rFonts w:ascii="Book Antiqua" w:eastAsia="Book Antiqua" w:hAnsi="Book Antiqua" w:cs="Book Antiqua"/>
          <w:color w:val="000000"/>
        </w:rPr>
        <w:t xml:space="preserve"> B, </w:t>
      </w:r>
      <w:proofErr w:type="spellStart"/>
      <w:r w:rsidRPr="00236F95">
        <w:rPr>
          <w:rFonts w:ascii="Book Antiqua" w:eastAsia="Book Antiqua" w:hAnsi="Book Antiqua" w:cs="Book Antiqua"/>
          <w:color w:val="000000"/>
        </w:rPr>
        <w:t>Ghali</w:t>
      </w:r>
      <w:proofErr w:type="spellEnd"/>
      <w:r w:rsidRPr="00236F95">
        <w:rPr>
          <w:rFonts w:ascii="Book Antiqua" w:eastAsia="Book Antiqua" w:hAnsi="Book Antiqua" w:cs="Book Antiqua"/>
          <w:color w:val="000000"/>
        </w:rPr>
        <w:t xml:space="preserve"> S, Runyon M. Prospective comparison of ultrasound and CXR for confirmation of central vascular catheter placement. </w:t>
      </w:r>
      <w:proofErr w:type="spellStart"/>
      <w:r w:rsidRPr="00236F95">
        <w:rPr>
          <w:rFonts w:ascii="Book Antiqua" w:eastAsia="Book Antiqua" w:hAnsi="Book Antiqua" w:cs="Book Antiqua"/>
          <w:i/>
          <w:iCs/>
          <w:color w:val="000000"/>
        </w:rPr>
        <w:t>Emerg</w:t>
      </w:r>
      <w:proofErr w:type="spellEnd"/>
      <w:r w:rsidRPr="00236F95">
        <w:rPr>
          <w:rFonts w:ascii="Book Antiqua" w:eastAsia="Book Antiqua" w:hAnsi="Book Antiqua" w:cs="Book Antiqua"/>
          <w:i/>
          <w:iCs/>
          <w:color w:val="000000"/>
        </w:rPr>
        <w:t xml:space="preserve"> Med J</w:t>
      </w:r>
      <w:r w:rsidRPr="00236F95">
        <w:rPr>
          <w:rFonts w:ascii="Book Antiqua" w:eastAsia="Book Antiqua" w:hAnsi="Book Antiqua" w:cs="Book Antiqua"/>
          <w:color w:val="000000"/>
        </w:rPr>
        <w:t xml:space="preserve"> 2016; </w:t>
      </w:r>
      <w:r w:rsidRPr="00236F95">
        <w:rPr>
          <w:rFonts w:ascii="Book Antiqua" w:eastAsia="Book Antiqua" w:hAnsi="Book Antiqua" w:cs="Book Antiqua"/>
          <w:b/>
          <w:bCs/>
          <w:color w:val="000000"/>
        </w:rPr>
        <w:t>33</w:t>
      </w:r>
      <w:r w:rsidRPr="00236F95">
        <w:rPr>
          <w:rFonts w:ascii="Book Antiqua" w:eastAsia="Book Antiqua" w:hAnsi="Book Antiqua" w:cs="Book Antiqua"/>
          <w:color w:val="000000"/>
        </w:rPr>
        <w:t>: 176-180 [PMID: 26446313 DOI: 10.1136/emermed-2015-205000</w:t>
      </w:r>
      <w:r w:rsidR="00BB5F28" w:rsidRPr="00236F95">
        <w:rPr>
          <w:rFonts w:ascii="Book Antiqua" w:eastAsia="Book Antiqua" w:hAnsi="Book Antiqua" w:cs="Book Antiqua"/>
          <w:color w:val="000000"/>
        </w:rPr>
        <w:t>]</w:t>
      </w:r>
    </w:p>
    <w:p w14:paraId="09726383" w14:textId="6E056221" w:rsidR="00A77B3E" w:rsidRPr="00236F95" w:rsidRDefault="002703AE" w:rsidP="006F639A">
      <w:pPr>
        <w:spacing w:line="360" w:lineRule="auto"/>
        <w:jc w:val="both"/>
      </w:pPr>
      <w:r w:rsidRPr="00236F95">
        <w:rPr>
          <w:rFonts w:ascii="Book Antiqua" w:eastAsia="Book Antiqua" w:hAnsi="Book Antiqua" w:cs="Book Antiqua"/>
          <w:color w:val="000000"/>
        </w:rPr>
        <w:t xml:space="preserve">28 </w:t>
      </w:r>
      <w:r w:rsidRPr="00236F95">
        <w:rPr>
          <w:rFonts w:ascii="Book Antiqua" w:eastAsia="Book Antiqua" w:hAnsi="Book Antiqua" w:cs="Book Antiqua"/>
          <w:b/>
          <w:bCs/>
          <w:color w:val="000000"/>
        </w:rPr>
        <w:t>Korsten P</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Mavropoulou</w:t>
      </w:r>
      <w:proofErr w:type="spellEnd"/>
      <w:r w:rsidRPr="00236F95">
        <w:rPr>
          <w:rFonts w:ascii="Book Antiqua" w:eastAsia="Book Antiqua" w:hAnsi="Book Antiqua" w:cs="Book Antiqua"/>
          <w:color w:val="000000"/>
        </w:rPr>
        <w:t xml:space="preserve"> E, </w:t>
      </w:r>
      <w:proofErr w:type="spellStart"/>
      <w:r w:rsidRPr="00236F95">
        <w:rPr>
          <w:rFonts w:ascii="Book Antiqua" w:eastAsia="Book Antiqua" w:hAnsi="Book Antiqua" w:cs="Book Antiqua"/>
          <w:color w:val="000000"/>
        </w:rPr>
        <w:t>Wienbeck</w:t>
      </w:r>
      <w:proofErr w:type="spellEnd"/>
      <w:r w:rsidRPr="00236F95">
        <w:rPr>
          <w:rFonts w:ascii="Book Antiqua" w:eastAsia="Book Antiqua" w:hAnsi="Book Antiqua" w:cs="Book Antiqua"/>
          <w:color w:val="000000"/>
        </w:rPr>
        <w:t xml:space="preserve"> S, Ellenberger D, </w:t>
      </w:r>
      <w:proofErr w:type="spellStart"/>
      <w:r w:rsidRPr="00236F95">
        <w:rPr>
          <w:rFonts w:ascii="Book Antiqua" w:eastAsia="Book Antiqua" w:hAnsi="Book Antiqua" w:cs="Book Antiqua"/>
          <w:color w:val="000000"/>
        </w:rPr>
        <w:t>Patschan</w:t>
      </w:r>
      <w:proofErr w:type="spellEnd"/>
      <w:r w:rsidRPr="00236F95">
        <w:rPr>
          <w:rFonts w:ascii="Book Antiqua" w:eastAsia="Book Antiqua" w:hAnsi="Book Antiqua" w:cs="Book Antiqua"/>
          <w:color w:val="000000"/>
        </w:rPr>
        <w:t xml:space="preserve"> D, </w:t>
      </w:r>
      <w:proofErr w:type="spellStart"/>
      <w:r w:rsidRPr="00236F95">
        <w:rPr>
          <w:rFonts w:ascii="Book Antiqua" w:eastAsia="Book Antiqua" w:hAnsi="Book Antiqua" w:cs="Book Antiqua"/>
          <w:color w:val="000000"/>
        </w:rPr>
        <w:t>Zeisberg</w:t>
      </w:r>
      <w:proofErr w:type="spellEnd"/>
      <w:r w:rsidRPr="00236F95">
        <w:rPr>
          <w:rFonts w:ascii="Book Antiqua" w:eastAsia="Book Antiqua" w:hAnsi="Book Antiqua" w:cs="Book Antiqua"/>
          <w:color w:val="000000"/>
        </w:rPr>
        <w:t xml:space="preserve"> M, </w:t>
      </w:r>
      <w:proofErr w:type="spellStart"/>
      <w:r w:rsidRPr="00236F95">
        <w:rPr>
          <w:rFonts w:ascii="Book Antiqua" w:eastAsia="Book Antiqua" w:hAnsi="Book Antiqua" w:cs="Book Antiqua"/>
          <w:color w:val="000000"/>
        </w:rPr>
        <w:t>Vasko</w:t>
      </w:r>
      <w:proofErr w:type="spellEnd"/>
      <w:r w:rsidRPr="00236F95">
        <w:rPr>
          <w:rFonts w:ascii="Book Antiqua" w:eastAsia="Book Antiqua" w:hAnsi="Book Antiqua" w:cs="Book Antiqua"/>
          <w:color w:val="000000"/>
        </w:rPr>
        <w:t xml:space="preserve"> R, </w:t>
      </w:r>
      <w:proofErr w:type="spellStart"/>
      <w:r w:rsidRPr="00236F95">
        <w:rPr>
          <w:rFonts w:ascii="Book Antiqua" w:eastAsia="Book Antiqua" w:hAnsi="Book Antiqua" w:cs="Book Antiqua"/>
          <w:color w:val="000000"/>
        </w:rPr>
        <w:t>Tampe</w:t>
      </w:r>
      <w:proofErr w:type="spellEnd"/>
      <w:r w:rsidRPr="00236F95">
        <w:rPr>
          <w:rFonts w:ascii="Book Antiqua" w:eastAsia="Book Antiqua" w:hAnsi="Book Antiqua" w:cs="Book Antiqua"/>
          <w:color w:val="000000"/>
        </w:rPr>
        <w:t xml:space="preserve"> B, Müller GA. The "rapid atrial swirl sign" for assessing central venous catheters: Performance by medical residents after limited training. </w:t>
      </w:r>
      <w:proofErr w:type="spellStart"/>
      <w:r w:rsidRPr="00236F95">
        <w:rPr>
          <w:rFonts w:ascii="Book Antiqua" w:eastAsia="Book Antiqua" w:hAnsi="Book Antiqua" w:cs="Book Antiqua"/>
          <w:i/>
          <w:iCs/>
          <w:color w:val="000000"/>
        </w:rPr>
        <w:t>PLoS</w:t>
      </w:r>
      <w:proofErr w:type="spellEnd"/>
      <w:r w:rsidRPr="00236F95">
        <w:rPr>
          <w:rFonts w:ascii="Book Antiqua" w:eastAsia="Book Antiqua" w:hAnsi="Book Antiqua" w:cs="Book Antiqua"/>
          <w:i/>
          <w:iCs/>
          <w:color w:val="000000"/>
        </w:rPr>
        <w:t xml:space="preserve"> One</w:t>
      </w:r>
      <w:r w:rsidRPr="00236F95">
        <w:rPr>
          <w:rFonts w:ascii="Book Antiqua" w:eastAsia="Book Antiqua" w:hAnsi="Book Antiqua" w:cs="Book Antiqua"/>
          <w:color w:val="000000"/>
        </w:rPr>
        <w:t xml:space="preserve"> 2018; </w:t>
      </w:r>
      <w:r w:rsidRPr="00236F95">
        <w:rPr>
          <w:rFonts w:ascii="Book Antiqua" w:eastAsia="Book Antiqua" w:hAnsi="Book Antiqua" w:cs="Book Antiqua"/>
          <w:b/>
          <w:bCs/>
          <w:color w:val="000000"/>
        </w:rPr>
        <w:t>13</w:t>
      </w:r>
      <w:r w:rsidRPr="00236F95">
        <w:rPr>
          <w:rFonts w:ascii="Book Antiqua" w:eastAsia="Book Antiqua" w:hAnsi="Book Antiqua" w:cs="Book Antiqua"/>
          <w:color w:val="000000"/>
        </w:rPr>
        <w:t>: e0199345 [PMID: 30011285 DOI: 10.1371/journal.pone.0199345</w:t>
      </w:r>
      <w:r w:rsidR="00BB5F28" w:rsidRPr="00236F95">
        <w:rPr>
          <w:rFonts w:ascii="Book Antiqua" w:eastAsia="Book Antiqua" w:hAnsi="Book Antiqua" w:cs="Book Antiqua"/>
          <w:color w:val="000000"/>
        </w:rPr>
        <w:t>]</w:t>
      </w:r>
    </w:p>
    <w:p w14:paraId="04606180" w14:textId="56D96BB2" w:rsidR="00A77B3E" w:rsidRPr="00236F95" w:rsidRDefault="002703AE" w:rsidP="006F639A">
      <w:pPr>
        <w:spacing w:line="360" w:lineRule="auto"/>
        <w:jc w:val="both"/>
      </w:pPr>
      <w:r w:rsidRPr="00236F95">
        <w:rPr>
          <w:rFonts w:ascii="Book Antiqua" w:eastAsia="Book Antiqua" w:hAnsi="Book Antiqua" w:cs="Book Antiqua"/>
          <w:color w:val="000000"/>
        </w:rPr>
        <w:t xml:space="preserve">29 </w:t>
      </w:r>
      <w:r w:rsidRPr="00236F95">
        <w:rPr>
          <w:rFonts w:ascii="Book Antiqua" w:eastAsia="Book Antiqua" w:hAnsi="Book Antiqua" w:cs="Book Antiqua"/>
          <w:b/>
          <w:bCs/>
          <w:color w:val="000000"/>
        </w:rPr>
        <w:t>Wilson SP</w:t>
      </w:r>
      <w:r w:rsidRPr="00236F95">
        <w:rPr>
          <w:rFonts w:ascii="Book Antiqua" w:eastAsia="Book Antiqua" w:hAnsi="Book Antiqua" w:cs="Book Antiqua"/>
          <w:color w:val="000000"/>
        </w:rPr>
        <w:t xml:space="preserve">, Assaf S, </w:t>
      </w:r>
      <w:proofErr w:type="spellStart"/>
      <w:r w:rsidRPr="00236F95">
        <w:rPr>
          <w:rFonts w:ascii="Book Antiqua" w:eastAsia="Book Antiqua" w:hAnsi="Book Antiqua" w:cs="Book Antiqua"/>
          <w:color w:val="000000"/>
        </w:rPr>
        <w:t>Lahham</w:t>
      </w:r>
      <w:proofErr w:type="spellEnd"/>
      <w:r w:rsidRPr="00236F95">
        <w:rPr>
          <w:rFonts w:ascii="Book Antiqua" w:eastAsia="Book Antiqua" w:hAnsi="Book Antiqua" w:cs="Book Antiqua"/>
          <w:color w:val="000000"/>
        </w:rPr>
        <w:t xml:space="preserve"> S, </w:t>
      </w:r>
      <w:proofErr w:type="spellStart"/>
      <w:r w:rsidRPr="00236F95">
        <w:rPr>
          <w:rFonts w:ascii="Book Antiqua" w:eastAsia="Book Antiqua" w:hAnsi="Book Antiqua" w:cs="Book Antiqua"/>
          <w:color w:val="000000"/>
        </w:rPr>
        <w:t>Subeh</w:t>
      </w:r>
      <w:proofErr w:type="spellEnd"/>
      <w:r w:rsidRPr="00236F95">
        <w:rPr>
          <w:rFonts w:ascii="Book Antiqua" w:eastAsia="Book Antiqua" w:hAnsi="Book Antiqua" w:cs="Book Antiqua"/>
          <w:color w:val="000000"/>
        </w:rPr>
        <w:t xml:space="preserve"> M, </w:t>
      </w:r>
      <w:proofErr w:type="spellStart"/>
      <w:r w:rsidRPr="00236F95">
        <w:rPr>
          <w:rFonts w:ascii="Book Antiqua" w:eastAsia="Book Antiqua" w:hAnsi="Book Antiqua" w:cs="Book Antiqua"/>
          <w:color w:val="000000"/>
        </w:rPr>
        <w:t>Chiem</w:t>
      </w:r>
      <w:proofErr w:type="spellEnd"/>
      <w:r w:rsidRPr="00236F95">
        <w:rPr>
          <w:rFonts w:ascii="Book Antiqua" w:eastAsia="Book Antiqua" w:hAnsi="Book Antiqua" w:cs="Book Antiqua"/>
          <w:color w:val="000000"/>
        </w:rPr>
        <w:t xml:space="preserve"> A, Anderson C, </w:t>
      </w:r>
      <w:proofErr w:type="spellStart"/>
      <w:r w:rsidRPr="00236F95">
        <w:rPr>
          <w:rFonts w:ascii="Book Antiqua" w:eastAsia="Book Antiqua" w:hAnsi="Book Antiqua" w:cs="Book Antiqua"/>
          <w:color w:val="000000"/>
        </w:rPr>
        <w:t>Shwe</w:t>
      </w:r>
      <w:proofErr w:type="spellEnd"/>
      <w:r w:rsidRPr="00236F95">
        <w:rPr>
          <w:rFonts w:ascii="Book Antiqua" w:eastAsia="Book Antiqua" w:hAnsi="Book Antiqua" w:cs="Book Antiqua"/>
          <w:color w:val="000000"/>
        </w:rPr>
        <w:t xml:space="preserve"> S, Nguyen R, Fox JC. Simplified point-of-care ultrasound protocol to confirm central venous catheter placement: A prospective study. </w:t>
      </w:r>
      <w:r w:rsidRPr="00236F95">
        <w:rPr>
          <w:rFonts w:ascii="Book Antiqua" w:eastAsia="Book Antiqua" w:hAnsi="Book Antiqua" w:cs="Book Antiqua"/>
          <w:i/>
          <w:iCs/>
          <w:color w:val="000000"/>
        </w:rPr>
        <w:t xml:space="preserve">World J </w:t>
      </w:r>
      <w:proofErr w:type="spellStart"/>
      <w:r w:rsidRPr="00236F95">
        <w:rPr>
          <w:rFonts w:ascii="Book Antiqua" w:eastAsia="Book Antiqua" w:hAnsi="Book Antiqua" w:cs="Book Antiqua"/>
          <w:i/>
          <w:iCs/>
          <w:color w:val="000000"/>
        </w:rPr>
        <w:t>Emerg</w:t>
      </w:r>
      <w:proofErr w:type="spellEnd"/>
      <w:r w:rsidRPr="00236F95">
        <w:rPr>
          <w:rFonts w:ascii="Book Antiqua" w:eastAsia="Book Antiqua" w:hAnsi="Book Antiqua" w:cs="Book Antiqua"/>
          <w:i/>
          <w:iCs/>
          <w:color w:val="000000"/>
        </w:rPr>
        <w:t xml:space="preserve"> Med</w:t>
      </w:r>
      <w:r w:rsidRPr="00236F95">
        <w:rPr>
          <w:rFonts w:ascii="Book Antiqua" w:eastAsia="Book Antiqua" w:hAnsi="Book Antiqua" w:cs="Book Antiqua"/>
          <w:color w:val="000000"/>
        </w:rPr>
        <w:t xml:space="preserve"> 2017; </w:t>
      </w:r>
      <w:r w:rsidRPr="00236F95">
        <w:rPr>
          <w:rFonts w:ascii="Book Antiqua" w:eastAsia="Book Antiqua" w:hAnsi="Book Antiqua" w:cs="Book Antiqua"/>
          <w:b/>
          <w:bCs/>
          <w:color w:val="000000"/>
        </w:rPr>
        <w:t>8</w:t>
      </w:r>
      <w:r w:rsidRPr="00236F95">
        <w:rPr>
          <w:rFonts w:ascii="Book Antiqua" w:eastAsia="Book Antiqua" w:hAnsi="Book Antiqua" w:cs="Book Antiqua"/>
          <w:color w:val="000000"/>
        </w:rPr>
        <w:t>: 25-28 [PMID: 28123616 DOI: 10.5847/wjem.j.1920-8642.2017.01.004</w:t>
      </w:r>
      <w:r w:rsidR="00BB5F28" w:rsidRPr="00236F95">
        <w:rPr>
          <w:rFonts w:ascii="Book Antiqua" w:eastAsia="Book Antiqua" w:hAnsi="Book Antiqua" w:cs="Book Antiqua"/>
          <w:color w:val="000000"/>
        </w:rPr>
        <w:t>]</w:t>
      </w:r>
    </w:p>
    <w:p w14:paraId="0089205E" w14:textId="51A8E155" w:rsidR="00A77B3E" w:rsidRPr="00236F95" w:rsidRDefault="002703AE" w:rsidP="006F639A">
      <w:pPr>
        <w:spacing w:line="360" w:lineRule="auto"/>
        <w:jc w:val="both"/>
      </w:pPr>
      <w:r w:rsidRPr="00236F95">
        <w:rPr>
          <w:rFonts w:ascii="Book Antiqua" w:eastAsia="Book Antiqua" w:hAnsi="Book Antiqua" w:cs="Book Antiqua"/>
          <w:color w:val="000000"/>
        </w:rPr>
        <w:t xml:space="preserve">30 </w:t>
      </w:r>
      <w:r w:rsidRPr="00236F95">
        <w:rPr>
          <w:rFonts w:ascii="Book Antiqua" w:eastAsia="Book Antiqua" w:hAnsi="Book Antiqua" w:cs="Book Antiqua"/>
          <w:b/>
          <w:bCs/>
          <w:color w:val="000000"/>
        </w:rPr>
        <w:t>Gupta PK</w:t>
      </w:r>
      <w:r w:rsidRPr="00236F95">
        <w:rPr>
          <w:rFonts w:ascii="Book Antiqua" w:eastAsia="Book Antiqua" w:hAnsi="Book Antiqua" w:cs="Book Antiqua"/>
          <w:color w:val="000000"/>
        </w:rPr>
        <w:t xml:space="preserve">, Gupta K, Jain M, Garg T. Postprocedural chest radiograph: Impact on the management in critical care unit. </w:t>
      </w:r>
      <w:proofErr w:type="spellStart"/>
      <w:r w:rsidRPr="00236F95">
        <w:rPr>
          <w:rFonts w:ascii="Book Antiqua" w:eastAsia="Book Antiqua" w:hAnsi="Book Antiqua" w:cs="Book Antiqua"/>
          <w:i/>
          <w:iCs/>
          <w:color w:val="000000"/>
        </w:rPr>
        <w:t>Anesth</w:t>
      </w:r>
      <w:proofErr w:type="spellEnd"/>
      <w:r w:rsidRPr="00236F95">
        <w:rPr>
          <w:rFonts w:ascii="Book Antiqua" w:eastAsia="Book Antiqua" w:hAnsi="Book Antiqua" w:cs="Book Antiqua"/>
          <w:i/>
          <w:iCs/>
          <w:color w:val="000000"/>
        </w:rPr>
        <w:t xml:space="preserve"> Essays Res</w:t>
      </w:r>
      <w:r w:rsidRPr="00236F95">
        <w:rPr>
          <w:rFonts w:ascii="Book Antiqua" w:eastAsia="Book Antiqua" w:hAnsi="Book Antiqua" w:cs="Book Antiqua"/>
          <w:color w:val="000000"/>
        </w:rPr>
        <w:t xml:space="preserve"> 2014; </w:t>
      </w:r>
      <w:r w:rsidRPr="00236F95">
        <w:rPr>
          <w:rFonts w:ascii="Book Antiqua" w:eastAsia="Book Antiqua" w:hAnsi="Book Antiqua" w:cs="Book Antiqua"/>
          <w:b/>
          <w:bCs/>
          <w:color w:val="000000"/>
        </w:rPr>
        <w:t>8</w:t>
      </w:r>
      <w:r w:rsidRPr="00236F95">
        <w:rPr>
          <w:rFonts w:ascii="Book Antiqua" w:eastAsia="Book Antiqua" w:hAnsi="Book Antiqua" w:cs="Book Antiqua"/>
          <w:color w:val="000000"/>
        </w:rPr>
        <w:t>: 139-144 [PMID: 25886216 DOI: 10.4103/0259-1162.134481</w:t>
      </w:r>
      <w:r w:rsidR="00BB5F28" w:rsidRPr="00236F95">
        <w:rPr>
          <w:rFonts w:ascii="Book Antiqua" w:eastAsia="Book Antiqua" w:hAnsi="Book Antiqua" w:cs="Book Antiqua"/>
          <w:color w:val="000000"/>
        </w:rPr>
        <w:t>]</w:t>
      </w:r>
    </w:p>
    <w:p w14:paraId="27AB5C1A" w14:textId="52D1B210" w:rsidR="00A77B3E" w:rsidRPr="00236F95" w:rsidRDefault="002703AE" w:rsidP="006F639A">
      <w:pPr>
        <w:spacing w:line="360" w:lineRule="auto"/>
        <w:jc w:val="both"/>
      </w:pPr>
      <w:r w:rsidRPr="00236F95">
        <w:rPr>
          <w:rFonts w:ascii="Book Antiqua" w:eastAsia="Book Antiqua" w:hAnsi="Book Antiqua" w:cs="Book Antiqua"/>
          <w:color w:val="000000"/>
        </w:rPr>
        <w:t xml:space="preserve">31 </w:t>
      </w:r>
      <w:proofErr w:type="spellStart"/>
      <w:r w:rsidRPr="00236F95">
        <w:rPr>
          <w:rFonts w:ascii="Book Antiqua" w:eastAsia="Book Antiqua" w:hAnsi="Book Antiqua" w:cs="Book Antiqua"/>
          <w:b/>
          <w:bCs/>
          <w:color w:val="000000"/>
        </w:rPr>
        <w:t>Tsujimoto</w:t>
      </w:r>
      <w:proofErr w:type="spellEnd"/>
      <w:r w:rsidRPr="00236F95">
        <w:rPr>
          <w:rFonts w:ascii="Book Antiqua" w:eastAsia="Book Antiqua" w:hAnsi="Book Antiqua" w:cs="Book Antiqua"/>
          <w:b/>
          <w:bCs/>
          <w:color w:val="000000"/>
        </w:rPr>
        <w:t xml:space="preserve"> H</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Tsujimoto</w:t>
      </w:r>
      <w:proofErr w:type="spellEnd"/>
      <w:r w:rsidRPr="00236F95">
        <w:rPr>
          <w:rFonts w:ascii="Book Antiqua" w:eastAsia="Book Antiqua" w:hAnsi="Book Antiqua" w:cs="Book Antiqua"/>
          <w:color w:val="000000"/>
        </w:rPr>
        <w:t xml:space="preserve"> Y, Nakata Y, </w:t>
      </w:r>
      <w:proofErr w:type="spellStart"/>
      <w:r w:rsidRPr="00236F95">
        <w:rPr>
          <w:rFonts w:ascii="Book Antiqua" w:eastAsia="Book Antiqua" w:hAnsi="Book Antiqua" w:cs="Book Antiqua"/>
          <w:color w:val="000000"/>
        </w:rPr>
        <w:t>Akazawa</w:t>
      </w:r>
      <w:proofErr w:type="spellEnd"/>
      <w:r w:rsidRPr="00236F95">
        <w:rPr>
          <w:rFonts w:ascii="Book Antiqua" w:eastAsia="Book Antiqua" w:hAnsi="Book Antiqua" w:cs="Book Antiqua"/>
          <w:color w:val="000000"/>
        </w:rPr>
        <w:t xml:space="preserve"> M, Kataoka Y. Ultrasonography for confirmation of gastric tube placement. </w:t>
      </w:r>
      <w:r w:rsidRPr="00236F95">
        <w:rPr>
          <w:rFonts w:ascii="Book Antiqua" w:eastAsia="Book Antiqua" w:hAnsi="Book Antiqua" w:cs="Book Antiqua"/>
          <w:i/>
          <w:iCs/>
          <w:color w:val="000000"/>
        </w:rPr>
        <w:t>Cochrane Database Syst Rev</w:t>
      </w:r>
      <w:r w:rsidRPr="00236F95">
        <w:rPr>
          <w:rFonts w:ascii="Book Antiqua" w:eastAsia="Book Antiqua" w:hAnsi="Book Antiqua" w:cs="Book Antiqua"/>
          <w:color w:val="000000"/>
        </w:rPr>
        <w:t xml:space="preserve"> 2017; </w:t>
      </w:r>
      <w:r w:rsidRPr="00236F95">
        <w:rPr>
          <w:rFonts w:ascii="Book Antiqua" w:eastAsia="Book Antiqua" w:hAnsi="Book Antiqua" w:cs="Book Antiqua"/>
          <w:b/>
          <w:bCs/>
          <w:color w:val="000000"/>
        </w:rPr>
        <w:t>4</w:t>
      </w:r>
      <w:r w:rsidRPr="00236F95">
        <w:rPr>
          <w:rFonts w:ascii="Book Antiqua" w:eastAsia="Book Antiqua" w:hAnsi="Book Antiqua" w:cs="Book Antiqua"/>
          <w:color w:val="000000"/>
        </w:rPr>
        <w:t>: CD012083 [PMID: 28414415 DOI: 10.1002/14651858.CD012083.pub2</w:t>
      </w:r>
      <w:r w:rsidR="00BB5F28" w:rsidRPr="00236F95">
        <w:rPr>
          <w:rFonts w:ascii="Book Antiqua" w:eastAsia="Book Antiqua" w:hAnsi="Book Antiqua" w:cs="Book Antiqua"/>
          <w:color w:val="000000"/>
        </w:rPr>
        <w:t>]</w:t>
      </w:r>
    </w:p>
    <w:p w14:paraId="73F91823" w14:textId="40FD817C" w:rsidR="00A77B3E" w:rsidRPr="00236F95" w:rsidRDefault="002703AE" w:rsidP="006F639A">
      <w:pPr>
        <w:spacing w:line="360" w:lineRule="auto"/>
        <w:jc w:val="both"/>
      </w:pPr>
      <w:r w:rsidRPr="00236F95">
        <w:rPr>
          <w:rFonts w:ascii="Book Antiqua" w:eastAsia="Book Antiqua" w:hAnsi="Book Antiqua" w:cs="Book Antiqua"/>
          <w:color w:val="000000"/>
        </w:rPr>
        <w:t xml:space="preserve">32 </w:t>
      </w:r>
      <w:r w:rsidRPr="00236F95">
        <w:rPr>
          <w:rFonts w:ascii="Book Antiqua" w:eastAsia="Book Antiqua" w:hAnsi="Book Antiqua" w:cs="Book Antiqua"/>
          <w:b/>
          <w:bCs/>
          <w:color w:val="000000"/>
        </w:rPr>
        <w:t>Brun PM</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Chenaitia</w:t>
      </w:r>
      <w:proofErr w:type="spellEnd"/>
      <w:r w:rsidRPr="00236F95">
        <w:rPr>
          <w:rFonts w:ascii="Book Antiqua" w:eastAsia="Book Antiqua" w:hAnsi="Book Antiqua" w:cs="Book Antiqua"/>
          <w:color w:val="000000"/>
        </w:rPr>
        <w:t xml:space="preserve"> H, </w:t>
      </w:r>
      <w:proofErr w:type="spellStart"/>
      <w:r w:rsidRPr="00236F95">
        <w:rPr>
          <w:rFonts w:ascii="Book Antiqua" w:eastAsia="Book Antiqua" w:hAnsi="Book Antiqua" w:cs="Book Antiqua"/>
          <w:color w:val="000000"/>
        </w:rPr>
        <w:t>Lablanche</w:t>
      </w:r>
      <w:proofErr w:type="spellEnd"/>
      <w:r w:rsidRPr="00236F95">
        <w:rPr>
          <w:rFonts w:ascii="Book Antiqua" w:eastAsia="Book Antiqua" w:hAnsi="Book Antiqua" w:cs="Book Antiqua"/>
          <w:color w:val="000000"/>
        </w:rPr>
        <w:t xml:space="preserve"> C, </w:t>
      </w:r>
      <w:proofErr w:type="spellStart"/>
      <w:r w:rsidRPr="00236F95">
        <w:rPr>
          <w:rFonts w:ascii="Book Antiqua" w:eastAsia="Book Antiqua" w:hAnsi="Book Antiqua" w:cs="Book Antiqua"/>
          <w:color w:val="000000"/>
        </w:rPr>
        <w:t>Pradel</w:t>
      </w:r>
      <w:proofErr w:type="spellEnd"/>
      <w:r w:rsidRPr="00236F95">
        <w:rPr>
          <w:rFonts w:ascii="Book Antiqua" w:eastAsia="Book Antiqua" w:hAnsi="Book Antiqua" w:cs="Book Antiqua"/>
          <w:color w:val="000000"/>
        </w:rPr>
        <w:t xml:space="preserve"> AL, </w:t>
      </w:r>
      <w:proofErr w:type="spellStart"/>
      <w:r w:rsidRPr="00236F95">
        <w:rPr>
          <w:rFonts w:ascii="Book Antiqua" w:eastAsia="Book Antiqua" w:hAnsi="Book Antiqua" w:cs="Book Antiqua"/>
          <w:color w:val="000000"/>
        </w:rPr>
        <w:t>Deniel</w:t>
      </w:r>
      <w:proofErr w:type="spellEnd"/>
      <w:r w:rsidRPr="00236F95">
        <w:rPr>
          <w:rFonts w:ascii="Book Antiqua" w:eastAsia="Book Antiqua" w:hAnsi="Book Antiqua" w:cs="Book Antiqua"/>
          <w:color w:val="000000"/>
        </w:rPr>
        <w:t xml:space="preserve"> C, </w:t>
      </w:r>
      <w:proofErr w:type="spellStart"/>
      <w:r w:rsidRPr="00236F95">
        <w:rPr>
          <w:rFonts w:ascii="Book Antiqua" w:eastAsia="Book Antiqua" w:hAnsi="Book Antiqua" w:cs="Book Antiqua"/>
          <w:color w:val="000000"/>
        </w:rPr>
        <w:t>Bessereau</w:t>
      </w:r>
      <w:proofErr w:type="spellEnd"/>
      <w:r w:rsidRPr="00236F95">
        <w:rPr>
          <w:rFonts w:ascii="Book Antiqua" w:eastAsia="Book Antiqua" w:hAnsi="Book Antiqua" w:cs="Book Antiqua"/>
          <w:color w:val="000000"/>
        </w:rPr>
        <w:t xml:space="preserve"> J, </w:t>
      </w:r>
      <w:proofErr w:type="spellStart"/>
      <w:r w:rsidRPr="00236F95">
        <w:rPr>
          <w:rFonts w:ascii="Book Antiqua" w:eastAsia="Book Antiqua" w:hAnsi="Book Antiqua" w:cs="Book Antiqua"/>
          <w:color w:val="000000"/>
        </w:rPr>
        <w:t>Melaine</w:t>
      </w:r>
      <w:proofErr w:type="spellEnd"/>
      <w:r w:rsidRPr="00236F95">
        <w:rPr>
          <w:rFonts w:ascii="Book Antiqua" w:eastAsia="Book Antiqua" w:hAnsi="Book Antiqua" w:cs="Book Antiqua"/>
          <w:color w:val="000000"/>
        </w:rPr>
        <w:t xml:space="preserve"> R. 2-point ultrasonography to confirm correct position of the gastric tube in prehospital setting. </w:t>
      </w:r>
      <w:r w:rsidRPr="00236F95">
        <w:rPr>
          <w:rFonts w:ascii="Book Antiqua" w:eastAsia="Book Antiqua" w:hAnsi="Book Antiqua" w:cs="Book Antiqua"/>
          <w:i/>
          <w:iCs/>
          <w:color w:val="000000"/>
        </w:rPr>
        <w:t>Mil Med</w:t>
      </w:r>
      <w:r w:rsidRPr="00236F95">
        <w:rPr>
          <w:rFonts w:ascii="Book Antiqua" w:eastAsia="Book Antiqua" w:hAnsi="Book Antiqua" w:cs="Book Antiqua"/>
          <w:color w:val="000000"/>
        </w:rPr>
        <w:t xml:space="preserve"> 2014; </w:t>
      </w:r>
      <w:r w:rsidRPr="00236F95">
        <w:rPr>
          <w:rFonts w:ascii="Book Antiqua" w:eastAsia="Book Antiqua" w:hAnsi="Book Antiqua" w:cs="Book Antiqua"/>
          <w:b/>
          <w:bCs/>
          <w:color w:val="000000"/>
        </w:rPr>
        <w:t>179</w:t>
      </w:r>
      <w:r w:rsidRPr="00236F95">
        <w:rPr>
          <w:rFonts w:ascii="Book Antiqua" w:eastAsia="Book Antiqua" w:hAnsi="Book Antiqua" w:cs="Book Antiqua"/>
          <w:color w:val="000000"/>
        </w:rPr>
        <w:t xml:space="preserve">: 959-963 [PMID: 25181712 DOI: </w:t>
      </w:r>
      <w:r w:rsidR="00345580" w:rsidRPr="00236F95">
        <w:rPr>
          <w:rFonts w:ascii="Book Antiqua" w:eastAsia="Book Antiqua" w:hAnsi="Book Antiqua" w:cs="Book Antiqua"/>
          <w:color w:val="000000"/>
        </w:rPr>
        <w:t>10.7205/MILMED-D-14-00044</w:t>
      </w:r>
      <w:r w:rsidR="00BB5F28" w:rsidRPr="00236F95">
        <w:rPr>
          <w:rFonts w:ascii="Book Antiqua" w:eastAsia="Book Antiqua" w:hAnsi="Book Antiqua" w:cs="Book Antiqua"/>
          <w:color w:val="000000"/>
        </w:rPr>
        <w:t>]</w:t>
      </w:r>
    </w:p>
    <w:p w14:paraId="361FFDBD" w14:textId="4AAA6C8F" w:rsidR="00A77B3E" w:rsidRPr="00236F95" w:rsidRDefault="002703AE" w:rsidP="006F639A">
      <w:pPr>
        <w:spacing w:line="360" w:lineRule="auto"/>
        <w:jc w:val="both"/>
      </w:pPr>
      <w:r w:rsidRPr="00236F95">
        <w:rPr>
          <w:rFonts w:ascii="Book Antiqua" w:eastAsia="Book Antiqua" w:hAnsi="Book Antiqua" w:cs="Book Antiqua"/>
          <w:color w:val="000000"/>
        </w:rPr>
        <w:lastRenderedPageBreak/>
        <w:t xml:space="preserve">33 </w:t>
      </w:r>
      <w:r w:rsidRPr="00236F95">
        <w:rPr>
          <w:rFonts w:ascii="Book Antiqua" w:eastAsia="Book Antiqua" w:hAnsi="Book Antiqua" w:cs="Book Antiqua"/>
          <w:b/>
          <w:bCs/>
          <w:color w:val="000000"/>
        </w:rPr>
        <w:t>Xu B</w:t>
      </w:r>
      <w:r w:rsidRPr="00236F95">
        <w:rPr>
          <w:rFonts w:ascii="Book Antiqua" w:eastAsia="Book Antiqua" w:hAnsi="Book Antiqua" w:cs="Book Antiqua"/>
          <w:color w:val="000000"/>
        </w:rPr>
        <w:t xml:space="preserve">, Xing Y, Peng J, Zheng Z, Tang W, Sun Y, Xu C, Peng F. Chest CT for detecting COVID-19: a systematic review and meta-analysis of diagnostic accuracy. </w:t>
      </w:r>
      <w:r w:rsidRPr="00236F95">
        <w:rPr>
          <w:rFonts w:ascii="Book Antiqua" w:eastAsia="Book Antiqua" w:hAnsi="Book Antiqua" w:cs="Book Antiqua"/>
          <w:i/>
          <w:iCs/>
          <w:color w:val="000000"/>
        </w:rPr>
        <w:t xml:space="preserve">Eur </w:t>
      </w:r>
      <w:proofErr w:type="spellStart"/>
      <w:r w:rsidRPr="00236F95">
        <w:rPr>
          <w:rFonts w:ascii="Book Antiqua" w:eastAsia="Book Antiqua" w:hAnsi="Book Antiqua" w:cs="Book Antiqua"/>
          <w:i/>
          <w:iCs/>
          <w:color w:val="000000"/>
        </w:rPr>
        <w:t>Radiol</w:t>
      </w:r>
      <w:proofErr w:type="spellEnd"/>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30</w:t>
      </w:r>
      <w:r w:rsidRPr="00236F95">
        <w:rPr>
          <w:rFonts w:ascii="Book Antiqua" w:eastAsia="Book Antiqua" w:hAnsi="Book Antiqua" w:cs="Book Antiqua"/>
          <w:color w:val="000000"/>
        </w:rPr>
        <w:t>: 5720-5727 [PMID: 32415585 DOI: 10.1007/s00330-020-06934-2</w:t>
      </w:r>
      <w:r w:rsidR="00BB5F28" w:rsidRPr="00236F95">
        <w:rPr>
          <w:rFonts w:ascii="Book Antiqua" w:eastAsia="Book Antiqua" w:hAnsi="Book Antiqua" w:cs="Book Antiqua"/>
          <w:color w:val="000000"/>
        </w:rPr>
        <w:t>]</w:t>
      </w:r>
    </w:p>
    <w:p w14:paraId="0455FB6E" w14:textId="29E17DF8" w:rsidR="00A77B3E" w:rsidRPr="00236F95" w:rsidRDefault="002703AE" w:rsidP="006F639A">
      <w:pPr>
        <w:spacing w:line="360" w:lineRule="auto"/>
        <w:jc w:val="both"/>
      </w:pPr>
      <w:r w:rsidRPr="00236F95">
        <w:rPr>
          <w:rFonts w:ascii="Book Antiqua" w:eastAsia="Book Antiqua" w:hAnsi="Book Antiqua" w:cs="Book Antiqua"/>
          <w:color w:val="000000"/>
        </w:rPr>
        <w:t xml:space="preserve">34 </w:t>
      </w:r>
      <w:r w:rsidRPr="00236F95">
        <w:rPr>
          <w:rFonts w:ascii="Book Antiqua" w:eastAsia="Book Antiqua" w:hAnsi="Book Antiqua" w:cs="Book Antiqua"/>
          <w:b/>
          <w:bCs/>
          <w:color w:val="000000"/>
        </w:rPr>
        <w:t>Xu X</w:t>
      </w:r>
      <w:r w:rsidRPr="00236F95">
        <w:rPr>
          <w:rFonts w:ascii="Book Antiqua" w:eastAsia="Book Antiqua" w:hAnsi="Book Antiqua" w:cs="Book Antiqua"/>
          <w:color w:val="000000"/>
        </w:rPr>
        <w:t xml:space="preserve">, Yu C, Qu J, Zhang L, Jiang S, Huang D, Chen B, Zhang Z, Guan W, Ling Z, Jiang R, Hu T, Ding Y, Lin L, Gan Q, Luo L, Tang X, Liu J. Imaging and clinical features of patients with 2019 novel coronavirus SARS-CoV-2. </w:t>
      </w:r>
      <w:r w:rsidRPr="00236F95">
        <w:rPr>
          <w:rFonts w:ascii="Book Antiqua" w:eastAsia="Book Antiqua" w:hAnsi="Book Antiqua" w:cs="Book Antiqua"/>
          <w:i/>
          <w:iCs/>
          <w:color w:val="000000"/>
        </w:rPr>
        <w:t xml:space="preserve">Eur J </w:t>
      </w:r>
      <w:proofErr w:type="spellStart"/>
      <w:r w:rsidRPr="00236F95">
        <w:rPr>
          <w:rFonts w:ascii="Book Antiqua" w:eastAsia="Book Antiqua" w:hAnsi="Book Antiqua" w:cs="Book Antiqua"/>
          <w:i/>
          <w:iCs/>
          <w:color w:val="000000"/>
        </w:rPr>
        <w:t>Nucl</w:t>
      </w:r>
      <w:proofErr w:type="spellEnd"/>
      <w:r w:rsidRPr="00236F95">
        <w:rPr>
          <w:rFonts w:ascii="Book Antiqua" w:eastAsia="Book Antiqua" w:hAnsi="Book Antiqua" w:cs="Book Antiqua"/>
          <w:i/>
          <w:iCs/>
          <w:color w:val="000000"/>
        </w:rPr>
        <w:t xml:space="preserve"> Med Mol Imaging</w:t>
      </w:r>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47</w:t>
      </w:r>
      <w:r w:rsidRPr="00236F95">
        <w:rPr>
          <w:rFonts w:ascii="Book Antiqua" w:eastAsia="Book Antiqua" w:hAnsi="Book Antiqua" w:cs="Book Antiqua"/>
          <w:color w:val="000000"/>
        </w:rPr>
        <w:t>: 1275-1280 [PMID: 32107577 DOI: 10.1007/s00259-020-04735-9</w:t>
      </w:r>
      <w:r w:rsidR="00BB5F28" w:rsidRPr="00236F95">
        <w:rPr>
          <w:rFonts w:ascii="Book Antiqua" w:eastAsia="Book Antiqua" w:hAnsi="Book Antiqua" w:cs="Book Antiqua"/>
          <w:color w:val="000000"/>
        </w:rPr>
        <w:t>]</w:t>
      </w:r>
    </w:p>
    <w:p w14:paraId="719B4E2D" w14:textId="1EB248E9" w:rsidR="00A77B3E" w:rsidRPr="00236F95" w:rsidRDefault="002703AE" w:rsidP="006F639A">
      <w:pPr>
        <w:spacing w:line="360" w:lineRule="auto"/>
        <w:jc w:val="both"/>
      </w:pPr>
      <w:r w:rsidRPr="00236F95">
        <w:rPr>
          <w:rFonts w:ascii="Book Antiqua" w:eastAsia="Book Antiqua" w:hAnsi="Book Antiqua" w:cs="Book Antiqua"/>
          <w:color w:val="000000"/>
        </w:rPr>
        <w:t xml:space="preserve">35 </w:t>
      </w:r>
      <w:r w:rsidRPr="00236F95">
        <w:rPr>
          <w:rFonts w:ascii="Book Antiqua" w:eastAsia="Book Antiqua" w:hAnsi="Book Antiqua" w:cs="Book Antiqua"/>
          <w:b/>
          <w:bCs/>
          <w:color w:val="000000"/>
        </w:rPr>
        <w:t>Shi H</w:t>
      </w:r>
      <w:r w:rsidRPr="00236F95">
        <w:rPr>
          <w:rFonts w:ascii="Book Antiqua" w:eastAsia="Book Antiqua" w:hAnsi="Book Antiqua" w:cs="Book Antiqua"/>
          <w:color w:val="000000"/>
        </w:rPr>
        <w:t xml:space="preserve">, Han X, Jiang N, Cao Y, </w:t>
      </w:r>
      <w:proofErr w:type="spellStart"/>
      <w:r w:rsidRPr="00236F95">
        <w:rPr>
          <w:rFonts w:ascii="Book Antiqua" w:eastAsia="Book Antiqua" w:hAnsi="Book Antiqua" w:cs="Book Antiqua"/>
          <w:color w:val="000000"/>
        </w:rPr>
        <w:t>Alwalid</w:t>
      </w:r>
      <w:proofErr w:type="spellEnd"/>
      <w:r w:rsidRPr="00236F95">
        <w:rPr>
          <w:rFonts w:ascii="Book Antiqua" w:eastAsia="Book Antiqua" w:hAnsi="Book Antiqua" w:cs="Book Antiqua"/>
          <w:color w:val="000000"/>
        </w:rPr>
        <w:t xml:space="preserve"> O, Gu J, Fan Y, Zheng C. Radiological findings from 81 patients with COVID-19 pneumonia in Wuhan, China: a descriptive study. </w:t>
      </w:r>
      <w:r w:rsidRPr="00236F95">
        <w:rPr>
          <w:rFonts w:ascii="Book Antiqua" w:eastAsia="Book Antiqua" w:hAnsi="Book Antiqua" w:cs="Book Antiqua"/>
          <w:i/>
          <w:iCs/>
          <w:color w:val="000000"/>
        </w:rPr>
        <w:t>Lancet Infect Dis</w:t>
      </w:r>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20</w:t>
      </w:r>
      <w:r w:rsidRPr="00236F95">
        <w:rPr>
          <w:rFonts w:ascii="Book Antiqua" w:eastAsia="Book Antiqua" w:hAnsi="Book Antiqua" w:cs="Book Antiqua"/>
          <w:color w:val="000000"/>
        </w:rPr>
        <w:t xml:space="preserve">: 425-434 [PMID: 32105637 DOI: </w:t>
      </w:r>
      <w:r w:rsidR="00302BCF" w:rsidRPr="00236F95">
        <w:rPr>
          <w:rFonts w:ascii="Book Antiqua" w:eastAsia="Book Antiqua" w:hAnsi="Book Antiqua" w:cs="Book Antiqua"/>
          <w:color w:val="000000"/>
        </w:rPr>
        <w:t>10.1016/S1473-3099(20)30086-4</w:t>
      </w:r>
      <w:r w:rsidR="00BB5F28" w:rsidRPr="00236F95">
        <w:rPr>
          <w:rFonts w:ascii="Book Antiqua" w:eastAsia="Book Antiqua" w:hAnsi="Book Antiqua" w:cs="Book Antiqua"/>
          <w:color w:val="000000"/>
        </w:rPr>
        <w:t>]</w:t>
      </w:r>
    </w:p>
    <w:p w14:paraId="6E12FC6C" w14:textId="1724F7A0" w:rsidR="00A77B3E" w:rsidRPr="00236F95" w:rsidRDefault="002703AE" w:rsidP="006F639A">
      <w:pPr>
        <w:spacing w:line="360" w:lineRule="auto"/>
        <w:jc w:val="both"/>
      </w:pPr>
      <w:r w:rsidRPr="00236F95">
        <w:rPr>
          <w:rFonts w:ascii="Book Antiqua" w:eastAsia="Book Antiqua" w:hAnsi="Book Antiqua" w:cs="Book Antiqua"/>
          <w:color w:val="000000"/>
        </w:rPr>
        <w:t xml:space="preserve">36 </w:t>
      </w:r>
      <w:proofErr w:type="spellStart"/>
      <w:r w:rsidRPr="00236F95">
        <w:rPr>
          <w:rFonts w:ascii="Book Antiqua" w:eastAsia="Book Antiqua" w:hAnsi="Book Antiqua" w:cs="Book Antiqua"/>
          <w:b/>
          <w:bCs/>
          <w:color w:val="000000"/>
        </w:rPr>
        <w:t>Volpicelli</w:t>
      </w:r>
      <w:proofErr w:type="spellEnd"/>
      <w:r w:rsidRPr="00236F95">
        <w:rPr>
          <w:rFonts w:ascii="Book Antiqua" w:eastAsia="Book Antiqua" w:hAnsi="Book Antiqua" w:cs="Book Antiqua"/>
          <w:b/>
          <w:bCs/>
          <w:color w:val="000000"/>
        </w:rPr>
        <w:t xml:space="preserve"> G</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Gargani</w:t>
      </w:r>
      <w:proofErr w:type="spellEnd"/>
      <w:r w:rsidRPr="00236F95">
        <w:rPr>
          <w:rFonts w:ascii="Book Antiqua" w:eastAsia="Book Antiqua" w:hAnsi="Book Antiqua" w:cs="Book Antiqua"/>
          <w:color w:val="000000"/>
        </w:rPr>
        <w:t xml:space="preserve"> L. Sonographic signs and patterns of COVID-19 pneumonia. </w:t>
      </w:r>
      <w:r w:rsidRPr="00236F95">
        <w:rPr>
          <w:rFonts w:ascii="Book Antiqua" w:eastAsia="Book Antiqua" w:hAnsi="Book Antiqua" w:cs="Book Antiqua"/>
          <w:i/>
          <w:iCs/>
          <w:color w:val="000000"/>
        </w:rPr>
        <w:t>Ultrasound J</w:t>
      </w:r>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12</w:t>
      </w:r>
      <w:r w:rsidRPr="00236F95">
        <w:rPr>
          <w:rFonts w:ascii="Book Antiqua" w:eastAsia="Book Antiqua" w:hAnsi="Book Antiqua" w:cs="Book Antiqua"/>
          <w:color w:val="000000"/>
        </w:rPr>
        <w:t>: 22 [PMID: 32318891 DOI: 10.1186/s13089-020-00171-w</w:t>
      </w:r>
      <w:r w:rsidR="00BB5F28" w:rsidRPr="00236F95">
        <w:rPr>
          <w:rFonts w:ascii="Book Antiqua" w:eastAsia="Book Antiqua" w:hAnsi="Book Antiqua" w:cs="Book Antiqua"/>
          <w:color w:val="000000"/>
        </w:rPr>
        <w:t>]</w:t>
      </w:r>
    </w:p>
    <w:p w14:paraId="696AA09C" w14:textId="31409F1D" w:rsidR="00A77B3E" w:rsidRPr="00236F95" w:rsidRDefault="002703AE" w:rsidP="006F639A">
      <w:pPr>
        <w:spacing w:line="360" w:lineRule="auto"/>
        <w:jc w:val="both"/>
      </w:pPr>
      <w:r w:rsidRPr="00236F95">
        <w:rPr>
          <w:rFonts w:ascii="Book Antiqua" w:eastAsia="Book Antiqua" w:hAnsi="Book Antiqua" w:cs="Book Antiqua"/>
          <w:color w:val="000000"/>
        </w:rPr>
        <w:t xml:space="preserve">37 </w:t>
      </w:r>
      <w:proofErr w:type="spellStart"/>
      <w:r w:rsidRPr="00236F95">
        <w:rPr>
          <w:rFonts w:ascii="Book Antiqua" w:eastAsia="Book Antiqua" w:hAnsi="Book Antiqua" w:cs="Book Antiqua"/>
          <w:b/>
          <w:bCs/>
          <w:color w:val="000000"/>
        </w:rPr>
        <w:t>Xirouchaki</w:t>
      </w:r>
      <w:proofErr w:type="spellEnd"/>
      <w:r w:rsidRPr="00236F95">
        <w:rPr>
          <w:rFonts w:ascii="Book Antiqua" w:eastAsia="Book Antiqua" w:hAnsi="Book Antiqua" w:cs="Book Antiqua"/>
          <w:b/>
          <w:bCs/>
          <w:color w:val="000000"/>
        </w:rPr>
        <w:t xml:space="preserve"> N</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Magkanas</w:t>
      </w:r>
      <w:proofErr w:type="spellEnd"/>
      <w:r w:rsidRPr="00236F95">
        <w:rPr>
          <w:rFonts w:ascii="Book Antiqua" w:eastAsia="Book Antiqua" w:hAnsi="Book Antiqua" w:cs="Book Antiqua"/>
          <w:color w:val="000000"/>
        </w:rPr>
        <w:t xml:space="preserve"> E, </w:t>
      </w:r>
      <w:proofErr w:type="spellStart"/>
      <w:r w:rsidRPr="00236F95">
        <w:rPr>
          <w:rFonts w:ascii="Book Antiqua" w:eastAsia="Book Antiqua" w:hAnsi="Book Antiqua" w:cs="Book Antiqua"/>
          <w:color w:val="000000"/>
        </w:rPr>
        <w:t>Vaporidi</w:t>
      </w:r>
      <w:proofErr w:type="spellEnd"/>
      <w:r w:rsidRPr="00236F95">
        <w:rPr>
          <w:rFonts w:ascii="Book Antiqua" w:eastAsia="Book Antiqua" w:hAnsi="Book Antiqua" w:cs="Book Antiqua"/>
          <w:color w:val="000000"/>
        </w:rPr>
        <w:t xml:space="preserve"> K, </w:t>
      </w:r>
      <w:proofErr w:type="spellStart"/>
      <w:r w:rsidRPr="00236F95">
        <w:rPr>
          <w:rFonts w:ascii="Book Antiqua" w:eastAsia="Book Antiqua" w:hAnsi="Book Antiqua" w:cs="Book Antiqua"/>
          <w:color w:val="000000"/>
        </w:rPr>
        <w:t>Kondili</w:t>
      </w:r>
      <w:proofErr w:type="spellEnd"/>
      <w:r w:rsidRPr="00236F95">
        <w:rPr>
          <w:rFonts w:ascii="Book Antiqua" w:eastAsia="Book Antiqua" w:hAnsi="Book Antiqua" w:cs="Book Antiqua"/>
          <w:color w:val="000000"/>
        </w:rPr>
        <w:t xml:space="preserve"> E, </w:t>
      </w:r>
      <w:proofErr w:type="spellStart"/>
      <w:r w:rsidRPr="00236F95">
        <w:rPr>
          <w:rFonts w:ascii="Book Antiqua" w:eastAsia="Book Antiqua" w:hAnsi="Book Antiqua" w:cs="Book Antiqua"/>
          <w:color w:val="000000"/>
        </w:rPr>
        <w:t>Plataki</w:t>
      </w:r>
      <w:proofErr w:type="spellEnd"/>
      <w:r w:rsidRPr="00236F95">
        <w:rPr>
          <w:rFonts w:ascii="Book Antiqua" w:eastAsia="Book Antiqua" w:hAnsi="Book Antiqua" w:cs="Book Antiqua"/>
          <w:color w:val="000000"/>
        </w:rPr>
        <w:t xml:space="preserve"> M, Patrianakos A, </w:t>
      </w:r>
      <w:proofErr w:type="spellStart"/>
      <w:r w:rsidRPr="00236F95">
        <w:rPr>
          <w:rFonts w:ascii="Book Antiqua" w:eastAsia="Book Antiqua" w:hAnsi="Book Antiqua" w:cs="Book Antiqua"/>
          <w:color w:val="000000"/>
        </w:rPr>
        <w:t>Akoumianaki</w:t>
      </w:r>
      <w:proofErr w:type="spellEnd"/>
      <w:r w:rsidRPr="00236F95">
        <w:rPr>
          <w:rFonts w:ascii="Book Antiqua" w:eastAsia="Book Antiqua" w:hAnsi="Book Antiqua" w:cs="Book Antiqua"/>
          <w:color w:val="000000"/>
        </w:rPr>
        <w:t xml:space="preserve"> E, Georgopoulos D. Lung ultrasound in critically ill patients: comparison with bedside chest radiography. </w:t>
      </w:r>
      <w:r w:rsidRPr="00236F95">
        <w:rPr>
          <w:rFonts w:ascii="Book Antiqua" w:eastAsia="Book Antiqua" w:hAnsi="Book Antiqua" w:cs="Book Antiqua"/>
          <w:i/>
          <w:iCs/>
          <w:color w:val="000000"/>
        </w:rPr>
        <w:t>Intensive Care Med</w:t>
      </w:r>
      <w:r w:rsidRPr="00236F95">
        <w:rPr>
          <w:rFonts w:ascii="Book Antiqua" w:eastAsia="Book Antiqua" w:hAnsi="Book Antiqua" w:cs="Book Antiqua"/>
          <w:color w:val="000000"/>
        </w:rPr>
        <w:t xml:space="preserve"> 2011; </w:t>
      </w:r>
      <w:r w:rsidRPr="00236F95">
        <w:rPr>
          <w:rFonts w:ascii="Book Antiqua" w:eastAsia="Book Antiqua" w:hAnsi="Book Antiqua" w:cs="Book Antiqua"/>
          <w:b/>
          <w:bCs/>
          <w:color w:val="000000"/>
        </w:rPr>
        <w:t>37</w:t>
      </w:r>
      <w:r w:rsidRPr="00236F95">
        <w:rPr>
          <w:rFonts w:ascii="Book Antiqua" w:eastAsia="Book Antiqua" w:hAnsi="Book Antiqua" w:cs="Book Antiqua"/>
          <w:color w:val="000000"/>
        </w:rPr>
        <w:t>: 1488-1493 [PMID: 21809107 DOI: 10.1007/s00134-011-2317-y</w:t>
      </w:r>
      <w:r w:rsidR="00BB5F28" w:rsidRPr="00236F95">
        <w:rPr>
          <w:rFonts w:ascii="Book Antiqua" w:eastAsia="Book Antiqua" w:hAnsi="Book Antiqua" w:cs="Book Antiqua"/>
          <w:color w:val="000000"/>
        </w:rPr>
        <w:t>]</w:t>
      </w:r>
    </w:p>
    <w:p w14:paraId="3AA077BC" w14:textId="79FB1AD0" w:rsidR="00A77B3E" w:rsidRPr="00236F95" w:rsidRDefault="002703AE" w:rsidP="006F639A">
      <w:pPr>
        <w:spacing w:line="360" w:lineRule="auto"/>
        <w:jc w:val="both"/>
      </w:pPr>
      <w:r w:rsidRPr="00236F95">
        <w:rPr>
          <w:rFonts w:ascii="Book Antiqua" w:eastAsia="Book Antiqua" w:hAnsi="Book Antiqua" w:cs="Book Antiqua"/>
          <w:color w:val="000000"/>
        </w:rPr>
        <w:t xml:space="preserve">38 </w:t>
      </w:r>
      <w:r w:rsidRPr="00236F95">
        <w:rPr>
          <w:rFonts w:ascii="Book Antiqua" w:eastAsia="Book Antiqua" w:hAnsi="Book Antiqua" w:cs="Book Antiqua"/>
          <w:b/>
          <w:bCs/>
          <w:color w:val="000000"/>
        </w:rPr>
        <w:t>Yang X</w:t>
      </w:r>
      <w:r w:rsidRPr="00236F95">
        <w:rPr>
          <w:rFonts w:ascii="Book Antiqua" w:eastAsia="Book Antiqua" w:hAnsi="Book Antiqua" w:cs="Book Antiqua"/>
          <w:color w:val="000000"/>
        </w:rPr>
        <w:t xml:space="preserve">, Yu Y, Xu J, Shu H, Xia J, Liu H, Wu Y, Zhang L, Yu Z, Fang M, Yu T, Wang Y, Pan S, Zou X, Yuan S, Shang Y. Clinical course and outcomes of critically ill patients with SARS-CoV-2 pneumonia in Wuhan, China: a single-centered, retrospective, observational study. </w:t>
      </w:r>
      <w:r w:rsidRPr="00236F95">
        <w:rPr>
          <w:rFonts w:ascii="Book Antiqua" w:eastAsia="Book Antiqua" w:hAnsi="Book Antiqua" w:cs="Book Antiqua"/>
          <w:i/>
          <w:iCs/>
          <w:color w:val="000000"/>
        </w:rPr>
        <w:t>Lancet Respir Med</w:t>
      </w:r>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8</w:t>
      </w:r>
      <w:r w:rsidRPr="00236F95">
        <w:rPr>
          <w:rFonts w:ascii="Book Antiqua" w:eastAsia="Book Antiqua" w:hAnsi="Book Antiqua" w:cs="Book Antiqua"/>
          <w:color w:val="000000"/>
        </w:rPr>
        <w:t>: 475-481 [PMID: 32105632 DOI: 10.1016/S2213-2600(20)30079-5</w:t>
      </w:r>
      <w:r w:rsidR="00BB5F28" w:rsidRPr="00236F95">
        <w:rPr>
          <w:rFonts w:ascii="Book Antiqua" w:eastAsia="Book Antiqua" w:hAnsi="Book Antiqua" w:cs="Book Antiqua"/>
          <w:color w:val="000000"/>
        </w:rPr>
        <w:t>]</w:t>
      </w:r>
    </w:p>
    <w:p w14:paraId="391E32D3" w14:textId="23A487D1" w:rsidR="00A77B3E" w:rsidRPr="00236F95" w:rsidRDefault="002703AE" w:rsidP="006F639A">
      <w:pPr>
        <w:spacing w:line="360" w:lineRule="auto"/>
        <w:jc w:val="both"/>
      </w:pPr>
      <w:r w:rsidRPr="00236F95">
        <w:rPr>
          <w:rFonts w:ascii="Book Antiqua" w:eastAsia="Book Antiqua" w:hAnsi="Book Antiqua" w:cs="Book Antiqua"/>
          <w:color w:val="000000"/>
        </w:rPr>
        <w:t xml:space="preserve">39 </w:t>
      </w:r>
      <w:proofErr w:type="spellStart"/>
      <w:r w:rsidRPr="00236F95">
        <w:rPr>
          <w:rFonts w:ascii="Book Antiqua" w:eastAsia="Book Antiqua" w:hAnsi="Book Antiqua" w:cs="Book Antiqua"/>
          <w:b/>
          <w:bCs/>
          <w:color w:val="000000"/>
        </w:rPr>
        <w:t>Gomersall</w:t>
      </w:r>
      <w:proofErr w:type="spellEnd"/>
      <w:r w:rsidRPr="00236F95">
        <w:rPr>
          <w:rFonts w:ascii="Book Antiqua" w:eastAsia="Book Antiqua" w:hAnsi="Book Antiqua" w:cs="Book Antiqua"/>
          <w:b/>
          <w:bCs/>
          <w:color w:val="000000"/>
        </w:rPr>
        <w:t xml:space="preserve"> CD</w:t>
      </w:r>
      <w:r w:rsidRPr="00236F95">
        <w:rPr>
          <w:rFonts w:ascii="Book Antiqua" w:eastAsia="Book Antiqua" w:hAnsi="Book Antiqua" w:cs="Book Antiqua"/>
          <w:color w:val="000000"/>
        </w:rPr>
        <w:t xml:space="preserve">, Joynt GM, Lam P, Li T, Yap F, Lam D, Buckley TA, Sung JJ, Hui DS, Antonio GE, Ahuja AT, Leung P. Short-term outcome of critically ill patients with severe acute respiratory syndrome. </w:t>
      </w:r>
      <w:r w:rsidRPr="00236F95">
        <w:rPr>
          <w:rFonts w:ascii="Book Antiqua" w:eastAsia="Book Antiqua" w:hAnsi="Book Antiqua" w:cs="Book Antiqua"/>
          <w:i/>
          <w:iCs/>
          <w:color w:val="000000"/>
        </w:rPr>
        <w:t>Intensive Care Med</w:t>
      </w:r>
      <w:r w:rsidRPr="00236F95">
        <w:rPr>
          <w:rFonts w:ascii="Book Antiqua" w:eastAsia="Book Antiqua" w:hAnsi="Book Antiqua" w:cs="Book Antiqua"/>
          <w:color w:val="000000"/>
        </w:rPr>
        <w:t xml:space="preserve"> 2004; </w:t>
      </w:r>
      <w:r w:rsidRPr="00236F95">
        <w:rPr>
          <w:rFonts w:ascii="Book Antiqua" w:eastAsia="Book Antiqua" w:hAnsi="Book Antiqua" w:cs="Book Antiqua"/>
          <w:b/>
          <w:bCs/>
          <w:color w:val="000000"/>
        </w:rPr>
        <w:t>30</w:t>
      </w:r>
      <w:r w:rsidRPr="00236F95">
        <w:rPr>
          <w:rFonts w:ascii="Book Antiqua" w:eastAsia="Book Antiqua" w:hAnsi="Book Antiqua" w:cs="Book Antiqua"/>
          <w:color w:val="000000"/>
        </w:rPr>
        <w:t>: 381-387 [PMID: 14740156 DOI: 10.1007/s00134-003-2143-y</w:t>
      </w:r>
      <w:r w:rsidR="00BB5F28" w:rsidRPr="00236F95">
        <w:rPr>
          <w:rFonts w:ascii="Book Antiqua" w:eastAsia="Book Antiqua" w:hAnsi="Book Antiqua" w:cs="Book Antiqua"/>
          <w:color w:val="000000"/>
        </w:rPr>
        <w:t>]</w:t>
      </w:r>
    </w:p>
    <w:p w14:paraId="5690A616" w14:textId="5DD3DBCF" w:rsidR="00A77B3E" w:rsidRPr="00236F95" w:rsidRDefault="002703AE" w:rsidP="006F639A">
      <w:pPr>
        <w:spacing w:line="360" w:lineRule="auto"/>
        <w:jc w:val="both"/>
      </w:pPr>
      <w:r w:rsidRPr="00236F95">
        <w:rPr>
          <w:rFonts w:ascii="Book Antiqua" w:eastAsia="Book Antiqua" w:hAnsi="Book Antiqua" w:cs="Book Antiqua"/>
          <w:color w:val="000000"/>
        </w:rPr>
        <w:t xml:space="preserve">40 </w:t>
      </w:r>
      <w:r w:rsidRPr="00236F95">
        <w:rPr>
          <w:rFonts w:ascii="Book Antiqua" w:eastAsia="Book Antiqua" w:hAnsi="Book Antiqua" w:cs="Book Antiqua"/>
          <w:b/>
          <w:bCs/>
          <w:color w:val="000000"/>
        </w:rPr>
        <w:t>Wang W</w:t>
      </w:r>
      <w:r w:rsidRPr="00236F95">
        <w:rPr>
          <w:rFonts w:ascii="Book Antiqua" w:eastAsia="Book Antiqua" w:hAnsi="Book Antiqua" w:cs="Book Antiqua"/>
          <w:color w:val="000000"/>
        </w:rPr>
        <w:t xml:space="preserve">, Gao R, Zheng Y, Jiang L. COVID-19 with spontaneous pneumothorax, pneumomediastinum and subcutaneous emphysema. </w:t>
      </w:r>
      <w:r w:rsidRPr="00236F95">
        <w:rPr>
          <w:rFonts w:ascii="Book Antiqua" w:eastAsia="Book Antiqua" w:hAnsi="Book Antiqua" w:cs="Book Antiqua"/>
          <w:i/>
          <w:iCs/>
          <w:color w:val="000000"/>
        </w:rPr>
        <w:t>J Travel Med</w:t>
      </w:r>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27</w:t>
      </w:r>
      <w:r w:rsidRPr="00236F95">
        <w:rPr>
          <w:rFonts w:ascii="Book Antiqua" w:eastAsia="Book Antiqua" w:hAnsi="Book Antiqua" w:cs="Book Antiqua"/>
          <w:color w:val="000000"/>
        </w:rPr>
        <w:t xml:space="preserve"> [PMID: 32330274 DOI: 10.1093/</w:t>
      </w:r>
      <w:proofErr w:type="spellStart"/>
      <w:r w:rsidRPr="00236F95">
        <w:rPr>
          <w:rFonts w:ascii="Book Antiqua" w:eastAsia="Book Antiqua" w:hAnsi="Book Antiqua" w:cs="Book Antiqua"/>
          <w:color w:val="000000"/>
        </w:rPr>
        <w:t>jtm</w:t>
      </w:r>
      <w:proofErr w:type="spellEnd"/>
      <w:r w:rsidRPr="00236F95">
        <w:rPr>
          <w:rFonts w:ascii="Book Antiqua" w:eastAsia="Book Antiqua" w:hAnsi="Book Antiqua" w:cs="Book Antiqua"/>
          <w:color w:val="000000"/>
        </w:rPr>
        <w:t>/taaa062</w:t>
      </w:r>
      <w:r w:rsidR="00CE64E0" w:rsidRPr="00236F95">
        <w:rPr>
          <w:rFonts w:ascii="Book Antiqua" w:eastAsia="Book Antiqua" w:hAnsi="Book Antiqua" w:cs="Book Antiqua"/>
          <w:color w:val="000000"/>
        </w:rPr>
        <w:t>]</w:t>
      </w:r>
    </w:p>
    <w:p w14:paraId="0640873E" w14:textId="59F79FB6" w:rsidR="00A77B3E" w:rsidRPr="00236F95" w:rsidRDefault="002703AE" w:rsidP="006F639A">
      <w:pPr>
        <w:spacing w:line="360" w:lineRule="auto"/>
        <w:jc w:val="both"/>
      </w:pPr>
      <w:r w:rsidRPr="00236F95">
        <w:rPr>
          <w:rFonts w:ascii="Book Antiqua" w:eastAsia="Book Antiqua" w:hAnsi="Book Antiqua" w:cs="Book Antiqua"/>
          <w:color w:val="000000"/>
        </w:rPr>
        <w:lastRenderedPageBreak/>
        <w:t xml:space="preserve">41 </w:t>
      </w:r>
      <w:r w:rsidRPr="00236F95">
        <w:rPr>
          <w:rFonts w:ascii="Book Antiqua" w:eastAsia="Book Antiqua" w:hAnsi="Book Antiqua" w:cs="Book Antiqua"/>
          <w:b/>
          <w:bCs/>
          <w:color w:val="000000"/>
        </w:rPr>
        <w:t>Liu K</w:t>
      </w:r>
      <w:r w:rsidRPr="00236F95">
        <w:rPr>
          <w:rFonts w:ascii="Book Antiqua" w:eastAsia="Book Antiqua" w:hAnsi="Book Antiqua" w:cs="Book Antiqua"/>
          <w:color w:val="000000"/>
        </w:rPr>
        <w:t xml:space="preserve">, Zeng Y, </w:t>
      </w:r>
      <w:proofErr w:type="spellStart"/>
      <w:r w:rsidRPr="00236F95">
        <w:rPr>
          <w:rFonts w:ascii="Book Antiqua" w:eastAsia="Book Antiqua" w:hAnsi="Book Antiqua" w:cs="Book Antiqua"/>
          <w:color w:val="000000"/>
        </w:rPr>
        <w:t>Xie</w:t>
      </w:r>
      <w:proofErr w:type="spellEnd"/>
      <w:r w:rsidRPr="00236F95">
        <w:rPr>
          <w:rFonts w:ascii="Book Antiqua" w:eastAsia="Book Antiqua" w:hAnsi="Book Antiqua" w:cs="Book Antiqua"/>
          <w:color w:val="000000"/>
        </w:rPr>
        <w:t xml:space="preserve"> P, Ye X, Xu G, Liu J, Wang H, Qian J. COVID-19 with cystic features on computed tomography: A case report. </w:t>
      </w:r>
      <w:r w:rsidRPr="00236F95">
        <w:rPr>
          <w:rFonts w:ascii="Book Antiqua" w:eastAsia="Book Antiqua" w:hAnsi="Book Antiqua" w:cs="Book Antiqua"/>
          <w:i/>
          <w:iCs/>
          <w:color w:val="000000"/>
        </w:rPr>
        <w:t>Medicine (Baltimore)</w:t>
      </w:r>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99</w:t>
      </w:r>
      <w:r w:rsidRPr="00236F95">
        <w:rPr>
          <w:rFonts w:ascii="Book Antiqua" w:eastAsia="Book Antiqua" w:hAnsi="Book Antiqua" w:cs="Book Antiqua"/>
          <w:color w:val="000000"/>
        </w:rPr>
        <w:t>: e20175 [PMID: 32358406 DOI: 10.1097/MD.0000000000020175</w:t>
      </w:r>
      <w:r w:rsidR="00BB5F28" w:rsidRPr="00236F95">
        <w:rPr>
          <w:rFonts w:ascii="Book Antiqua" w:eastAsia="Book Antiqua" w:hAnsi="Book Antiqua" w:cs="Book Antiqua"/>
          <w:color w:val="000000"/>
        </w:rPr>
        <w:t>]</w:t>
      </w:r>
    </w:p>
    <w:p w14:paraId="7491028D" w14:textId="5F8DB222" w:rsidR="00A77B3E" w:rsidRPr="00236F95" w:rsidRDefault="002703AE" w:rsidP="006F639A">
      <w:pPr>
        <w:spacing w:line="360" w:lineRule="auto"/>
        <w:jc w:val="both"/>
      </w:pPr>
      <w:r w:rsidRPr="00236F95">
        <w:rPr>
          <w:rFonts w:ascii="Book Antiqua" w:eastAsia="Book Antiqua" w:hAnsi="Book Antiqua" w:cs="Book Antiqua"/>
          <w:color w:val="000000"/>
        </w:rPr>
        <w:t xml:space="preserve">42 </w:t>
      </w:r>
      <w:r w:rsidRPr="00236F95">
        <w:rPr>
          <w:rFonts w:ascii="Book Antiqua" w:eastAsia="Book Antiqua" w:hAnsi="Book Antiqua" w:cs="Book Antiqua"/>
          <w:b/>
          <w:bCs/>
          <w:color w:val="000000"/>
        </w:rPr>
        <w:t>Husain LF</w:t>
      </w:r>
      <w:r w:rsidRPr="00236F95">
        <w:rPr>
          <w:rFonts w:ascii="Book Antiqua" w:eastAsia="Book Antiqua" w:hAnsi="Book Antiqua" w:cs="Book Antiqua"/>
          <w:color w:val="000000"/>
        </w:rPr>
        <w:t xml:space="preserve">, Hagopian L, Wayman D, Baker WE, Carmody KA. Sonographic diagnosis of pneumothorax. </w:t>
      </w:r>
      <w:r w:rsidRPr="00236F95">
        <w:rPr>
          <w:rFonts w:ascii="Book Antiqua" w:eastAsia="Book Antiqua" w:hAnsi="Book Antiqua" w:cs="Book Antiqua"/>
          <w:i/>
          <w:iCs/>
          <w:color w:val="000000"/>
        </w:rPr>
        <w:t xml:space="preserve">J </w:t>
      </w:r>
      <w:proofErr w:type="spellStart"/>
      <w:r w:rsidRPr="00236F95">
        <w:rPr>
          <w:rFonts w:ascii="Book Antiqua" w:eastAsia="Book Antiqua" w:hAnsi="Book Antiqua" w:cs="Book Antiqua"/>
          <w:i/>
          <w:iCs/>
          <w:color w:val="000000"/>
        </w:rPr>
        <w:t>Emerg</w:t>
      </w:r>
      <w:proofErr w:type="spellEnd"/>
      <w:r w:rsidRPr="00236F95">
        <w:rPr>
          <w:rFonts w:ascii="Book Antiqua" w:eastAsia="Book Antiqua" w:hAnsi="Book Antiqua" w:cs="Book Antiqua"/>
          <w:i/>
          <w:iCs/>
          <w:color w:val="000000"/>
        </w:rPr>
        <w:t xml:space="preserve"> Trauma Shock</w:t>
      </w:r>
      <w:r w:rsidRPr="00236F95">
        <w:rPr>
          <w:rFonts w:ascii="Book Antiqua" w:eastAsia="Book Antiqua" w:hAnsi="Book Antiqua" w:cs="Book Antiqua"/>
          <w:color w:val="000000"/>
        </w:rPr>
        <w:t xml:space="preserve"> 2012; </w:t>
      </w:r>
      <w:r w:rsidRPr="00236F95">
        <w:rPr>
          <w:rFonts w:ascii="Book Antiqua" w:eastAsia="Book Antiqua" w:hAnsi="Book Antiqua" w:cs="Book Antiqua"/>
          <w:b/>
          <w:bCs/>
          <w:color w:val="000000"/>
        </w:rPr>
        <w:t>5</w:t>
      </w:r>
      <w:r w:rsidRPr="00236F95">
        <w:rPr>
          <w:rFonts w:ascii="Book Antiqua" w:eastAsia="Book Antiqua" w:hAnsi="Book Antiqua" w:cs="Book Antiqua"/>
          <w:color w:val="000000"/>
        </w:rPr>
        <w:t>: 76-81 [PMID: 22416161 DOI: 10.4103/0974-2700.93116</w:t>
      </w:r>
      <w:r w:rsidR="00BB5F28" w:rsidRPr="00236F95">
        <w:rPr>
          <w:rFonts w:ascii="Book Antiqua" w:eastAsia="Book Antiqua" w:hAnsi="Book Antiqua" w:cs="Book Antiqua"/>
          <w:color w:val="000000"/>
        </w:rPr>
        <w:t>]</w:t>
      </w:r>
    </w:p>
    <w:p w14:paraId="7A1BE1CA" w14:textId="3561920E" w:rsidR="00A77B3E" w:rsidRPr="00236F95" w:rsidRDefault="002703AE" w:rsidP="006F639A">
      <w:pPr>
        <w:spacing w:line="360" w:lineRule="auto"/>
        <w:jc w:val="both"/>
      </w:pPr>
      <w:r w:rsidRPr="00236F95">
        <w:rPr>
          <w:rFonts w:ascii="Book Antiqua" w:eastAsia="Book Antiqua" w:hAnsi="Book Antiqua" w:cs="Book Antiqua"/>
          <w:color w:val="000000"/>
        </w:rPr>
        <w:t xml:space="preserve">43 </w:t>
      </w:r>
      <w:proofErr w:type="spellStart"/>
      <w:r w:rsidRPr="00236F95">
        <w:rPr>
          <w:rFonts w:ascii="Book Antiqua" w:eastAsia="Book Antiqua" w:hAnsi="Book Antiqua" w:cs="Book Antiqua"/>
          <w:b/>
          <w:bCs/>
          <w:color w:val="000000"/>
        </w:rPr>
        <w:t>Sarwal</w:t>
      </w:r>
      <w:proofErr w:type="spellEnd"/>
      <w:r w:rsidRPr="00236F95">
        <w:rPr>
          <w:rFonts w:ascii="Book Antiqua" w:eastAsia="Book Antiqua" w:hAnsi="Book Antiqua" w:cs="Book Antiqua"/>
          <w:b/>
          <w:bCs/>
          <w:color w:val="000000"/>
        </w:rPr>
        <w:t xml:space="preserve"> A</w:t>
      </w:r>
      <w:r w:rsidRPr="00236F95">
        <w:rPr>
          <w:rFonts w:ascii="Book Antiqua" w:eastAsia="Book Antiqua" w:hAnsi="Book Antiqua" w:cs="Book Antiqua"/>
          <w:color w:val="000000"/>
        </w:rPr>
        <w:t xml:space="preserve">, Walker FO, Cartwright MS. Neuromuscular ultrasound for evaluation of the diaphragm. </w:t>
      </w:r>
      <w:r w:rsidRPr="00236F95">
        <w:rPr>
          <w:rFonts w:ascii="Book Antiqua" w:eastAsia="Book Antiqua" w:hAnsi="Book Antiqua" w:cs="Book Antiqua"/>
          <w:i/>
          <w:iCs/>
          <w:color w:val="000000"/>
        </w:rPr>
        <w:t>Muscle Nerve</w:t>
      </w:r>
      <w:r w:rsidRPr="00236F95">
        <w:rPr>
          <w:rFonts w:ascii="Book Antiqua" w:eastAsia="Book Antiqua" w:hAnsi="Book Antiqua" w:cs="Book Antiqua"/>
          <w:color w:val="000000"/>
        </w:rPr>
        <w:t xml:space="preserve"> 2013; </w:t>
      </w:r>
      <w:r w:rsidRPr="00236F95">
        <w:rPr>
          <w:rFonts w:ascii="Book Antiqua" w:eastAsia="Book Antiqua" w:hAnsi="Book Antiqua" w:cs="Book Antiqua"/>
          <w:b/>
          <w:bCs/>
          <w:color w:val="000000"/>
        </w:rPr>
        <w:t>47</w:t>
      </w:r>
      <w:r w:rsidRPr="00236F95">
        <w:rPr>
          <w:rFonts w:ascii="Book Antiqua" w:eastAsia="Book Antiqua" w:hAnsi="Book Antiqua" w:cs="Book Antiqua"/>
          <w:color w:val="000000"/>
        </w:rPr>
        <w:t>: 319-329 [PMID: 23382111 DOI: 10.1002/mus.23671</w:t>
      </w:r>
      <w:r w:rsidR="00BB5F28" w:rsidRPr="00236F95">
        <w:rPr>
          <w:rFonts w:ascii="Book Antiqua" w:eastAsia="Book Antiqua" w:hAnsi="Book Antiqua" w:cs="Book Antiqua"/>
          <w:color w:val="000000"/>
        </w:rPr>
        <w:t>]</w:t>
      </w:r>
    </w:p>
    <w:p w14:paraId="1AB20B48" w14:textId="67E0C7E5" w:rsidR="00A77B3E" w:rsidRPr="00236F95" w:rsidRDefault="002703AE" w:rsidP="006F639A">
      <w:pPr>
        <w:spacing w:line="360" w:lineRule="auto"/>
        <w:jc w:val="both"/>
      </w:pPr>
      <w:r w:rsidRPr="00236F95">
        <w:rPr>
          <w:rFonts w:ascii="Book Antiqua" w:eastAsia="Book Antiqua" w:hAnsi="Book Antiqua" w:cs="Book Antiqua"/>
          <w:color w:val="000000"/>
        </w:rPr>
        <w:t xml:space="preserve">44 </w:t>
      </w:r>
      <w:r w:rsidRPr="00236F95">
        <w:rPr>
          <w:rFonts w:ascii="Book Antiqua" w:eastAsia="Book Antiqua" w:hAnsi="Book Antiqua" w:cs="Book Antiqua"/>
          <w:b/>
          <w:bCs/>
          <w:color w:val="000000"/>
        </w:rPr>
        <w:t>Wait JL</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Nahormek</w:t>
      </w:r>
      <w:proofErr w:type="spellEnd"/>
      <w:r w:rsidRPr="00236F95">
        <w:rPr>
          <w:rFonts w:ascii="Book Antiqua" w:eastAsia="Book Antiqua" w:hAnsi="Book Antiqua" w:cs="Book Antiqua"/>
          <w:color w:val="000000"/>
        </w:rPr>
        <w:t xml:space="preserve"> PA, Yost WT, Rochester DP. Diaphragmatic thickness-lung volume relationship in vivo. </w:t>
      </w:r>
      <w:r w:rsidRPr="00236F95">
        <w:rPr>
          <w:rFonts w:ascii="Book Antiqua" w:eastAsia="Book Antiqua" w:hAnsi="Book Antiqua" w:cs="Book Antiqua"/>
          <w:i/>
          <w:iCs/>
          <w:color w:val="000000"/>
        </w:rPr>
        <w:t xml:space="preserve">J Appl </w:t>
      </w:r>
      <w:proofErr w:type="spellStart"/>
      <w:r w:rsidRPr="00236F95">
        <w:rPr>
          <w:rFonts w:ascii="Book Antiqua" w:eastAsia="Book Antiqua" w:hAnsi="Book Antiqua" w:cs="Book Antiqua"/>
          <w:i/>
          <w:iCs/>
          <w:color w:val="000000"/>
        </w:rPr>
        <w:t>Physiol</w:t>
      </w:r>
      <w:proofErr w:type="spellEnd"/>
      <w:r w:rsidRPr="00236F95">
        <w:rPr>
          <w:rFonts w:ascii="Book Antiqua" w:eastAsia="Book Antiqua" w:hAnsi="Book Antiqua" w:cs="Book Antiqua"/>
          <w:i/>
          <w:iCs/>
          <w:color w:val="000000"/>
        </w:rPr>
        <w:t xml:space="preserve"> (1985)</w:t>
      </w:r>
      <w:r w:rsidRPr="00236F95">
        <w:rPr>
          <w:rFonts w:ascii="Book Antiqua" w:eastAsia="Book Antiqua" w:hAnsi="Book Antiqua" w:cs="Book Antiqua"/>
          <w:color w:val="000000"/>
        </w:rPr>
        <w:t xml:space="preserve"> 1989; </w:t>
      </w:r>
      <w:r w:rsidRPr="00236F95">
        <w:rPr>
          <w:rFonts w:ascii="Book Antiqua" w:eastAsia="Book Antiqua" w:hAnsi="Book Antiqua" w:cs="Book Antiqua"/>
          <w:b/>
          <w:bCs/>
          <w:color w:val="000000"/>
        </w:rPr>
        <w:t>67</w:t>
      </w:r>
      <w:r w:rsidRPr="00236F95">
        <w:rPr>
          <w:rFonts w:ascii="Book Antiqua" w:eastAsia="Book Antiqua" w:hAnsi="Book Antiqua" w:cs="Book Antiqua"/>
          <w:color w:val="000000"/>
        </w:rPr>
        <w:t>: 1560-1568 [PMID: 2676955 DOI: 10.1152/jappl.1989.67.4.1560</w:t>
      </w:r>
      <w:r w:rsidR="00BB5F28" w:rsidRPr="00236F95">
        <w:rPr>
          <w:rFonts w:ascii="Book Antiqua" w:eastAsia="Book Antiqua" w:hAnsi="Book Antiqua" w:cs="Book Antiqua"/>
          <w:color w:val="000000"/>
        </w:rPr>
        <w:t>]</w:t>
      </w:r>
    </w:p>
    <w:p w14:paraId="3B67773D" w14:textId="17C47C49" w:rsidR="00A77B3E" w:rsidRPr="00236F95" w:rsidRDefault="002703AE" w:rsidP="006F639A">
      <w:pPr>
        <w:spacing w:line="360" w:lineRule="auto"/>
        <w:jc w:val="both"/>
      </w:pPr>
      <w:r w:rsidRPr="00236F95">
        <w:rPr>
          <w:rFonts w:ascii="Book Antiqua" w:eastAsia="Book Antiqua" w:hAnsi="Book Antiqua" w:cs="Book Antiqua"/>
          <w:color w:val="000000"/>
        </w:rPr>
        <w:t xml:space="preserve">45 </w:t>
      </w:r>
      <w:r w:rsidRPr="00236F95">
        <w:rPr>
          <w:rFonts w:ascii="Book Antiqua" w:eastAsia="Book Antiqua" w:hAnsi="Book Antiqua" w:cs="Book Antiqua"/>
          <w:b/>
          <w:bCs/>
          <w:color w:val="000000"/>
        </w:rPr>
        <w:t>McCool FD</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Tzelepis</w:t>
      </w:r>
      <w:proofErr w:type="spellEnd"/>
      <w:r w:rsidRPr="00236F95">
        <w:rPr>
          <w:rFonts w:ascii="Book Antiqua" w:eastAsia="Book Antiqua" w:hAnsi="Book Antiqua" w:cs="Book Antiqua"/>
          <w:color w:val="000000"/>
        </w:rPr>
        <w:t xml:space="preserve"> GE. Dysfunction of the diaphragm. </w:t>
      </w:r>
      <w:r w:rsidRPr="00236F95">
        <w:rPr>
          <w:rFonts w:ascii="Book Antiqua" w:eastAsia="Book Antiqua" w:hAnsi="Book Antiqua" w:cs="Book Antiqua"/>
          <w:i/>
          <w:iCs/>
          <w:color w:val="000000"/>
        </w:rPr>
        <w:t xml:space="preserve">N </w:t>
      </w:r>
      <w:proofErr w:type="spellStart"/>
      <w:r w:rsidRPr="00236F95">
        <w:rPr>
          <w:rFonts w:ascii="Book Antiqua" w:eastAsia="Book Antiqua" w:hAnsi="Book Antiqua" w:cs="Book Antiqua"/>
          <w:i/>
          <w:iCs/>
          <w:color w:val="000000"/>
        </w:rPr>
        <w:t>Engl</w:t>
      </w:r>
      <w:proofErr w:type="spellEnd"/>
      <w:r w:rsidRPr="00236F95">
        <w:rPr>
          <w:rFonts w:ascii="Book Antiqua" w:eastAsia="Book Antiqua" w:hAnsi="Book Antiqua" w:cs="Book Antiqua"/>
          <w:i/>
          <w:iCs/>
          <w:color w:val="000000"/>
        </w:rPr>
        <w:t xml:space="preserve"> J Med</w:t>
      </w:r>
      <w:r w:rsidRPr="00236F95">
        <w:rPr>
          <w:rFonts w:ascii="Book Antiqua" w:eastAsia="Book Antiqua" w:hAnsi="Book Antiqua" w:cs="Book Antiqua"/>
          <w:color w:val="000000"/>
        </w:rPr>
        <w:t xml:space="preserve"> 2012; </w:t>
      </w:r>
      <w:r w:rsidRPr="00236F95">
        <w:rPr>
          <w:rFonts w:ascii="Book Antiqua" w:eastAsia="Book Antiqua" w:hAnsi="Book Antiqua" w:cs="Book Antiqua"/>
          <w:b/>
          <w:bCs/>
          <w:color w:val="000000"/>
        </w:rPr>
        <w:t>366</w:t>
      </w:r>
      <w:r w:rsidRPr="00236F95">
        <w:rPr>
          <w:rFonts w:ascii="Book Antiqua" w:eastAsia="Book Antiqua" w:hAnsi="Book Antiqua" w:cs="Book Antiqua"/>
          <w:color w:val="000000"/>
        </w:rPr>
        <w:t>: 932-942 [PMID: 22397655 DOI: 10.1056/NEJMra1007236</w:t>
      </w:r>
      <w:r w:rsidR="00BB5F28" w:rsidRPr="00236F95">
        <w:rPr>
          <w:rFonts w:ascii="Book Antiqua" w:eastAsia="Book Antiqua" w:hAnsi="Book Antiqua" w:cs="Book Antiqua"/>
          <w:color w:val="000000"/>
        </w:rPr>
        <w:t>]</w:t>
      </w:r>
    </w:p>
    <w:p w14:paraId="0B562DD7" w14:textId="1569D2B1" w:rsidR="00A77B3E" w:rsidRPr="00236F95" w:rsidRDefault="002703AE" w:rsidP="006F639A">
      <w:pPr>
        <w:spacing w:line="360" w:lineRule="auto"/>
        <w:jc w:val="both"/>
      </w:pPr>
      <w:r w:rsidRPr="00236F95">
        <w:rPr>
          <w:rFonts w:ascii="Book Antiqua" w:eastAsia="Book Antiqua" w:hAnsi="Book Antiqua" w:cs="Book Antiqua"/>
          <w:color w:val="000000"/>
        </w:rPr>
        <w:t xml:space="preserve">46 </w:t>
      </w:r>
      <w:proofErr w:type="spellStart"/>
      <w:r w:rsidRPr="00236F95">
        <w:rPr>
          <w:rFonts w:ascii="Book Antiqua" w:eastAsia="Book Antiqua" w:hAnsi="Book Antiqua" w:cs="Book Antiqua"/>
          <w:b/>
          <w:bCs/>
          <w:color w:val="000000"/>
        </w:rPr>
        <w:t>Jozwiak</w:t>
      </w:r>
      <w:proofErr w:type="spellEnd"/>
      <w:r w:rsidRPr="00236F95">
        <w:rPr>
          <w:rFonts w:ascii="Book Antiqua" w:eastAsia="Book Antiqua" w:hAnsi="Book Antiqua" w:cs="Book Antiqua"/>
          <w:b/>
          <w:bCs/>
          <w:color w:val="000000"/>
        </w:rPr>
        <w:t xml:space="preserve"> M</w:t>
      </w:r>
      <w:r w:rsidRPr="00236F95">
        <w:rPr>
          <w:rFonts w:ascii="Book Antiqua" w:eastAsia="Book Antiqua" w:hAnsi="Book Antiqua" w:cs="Book Antiqua"/>
          <w:color w:val="000000"/>
        </w:rPr>
        <w:t xml:space="preserve">, Monnet X, </w:t>
      </w:r>
      <w:proofErr w:type="spellStart"/>
      <w:r w:rsidRPr="00236F95">
        <w:rPr>
          <w:rFonts w:ascii="Book Antiqua" w:eastAsia="Book Antiqua" w:hAnsi="Book Antiqua" w:cs="Book Antiqua"/>
          <w:color w:val="000000"/>
        </w:rPr>
        <w:t>Teboul</w:t>
      </w:r>
      <w:proofErr w:type="spellEnd"/>
      <w:r w:rsidRPr="00236F95">
        <w:rPr>
          <w:rFonts w:ascii="Book Antiqua" w:eastAsia="Book Antiqua" w:hAnsi="Book Antiqua" w:cs="Book Antiqua"/>
          <w:color w:val="000000"/>
        </w:rPr>
        <w:t xml:space="preserve"> JL. Prediction of fluid responsiveness in ventilated patients. </w:t>
      </w:r>
      <w:r w:rsidRPr="00236F95">
        <w:rPr>
          <w:rFonts w:ascii="Book Antiqua" w:eastAsia="Book Antiqua" w:hAnsi="Book Antiqua" w:cs="Book Antiqua"/>
          <w:i/>
          <w:iCs/>
          <w:color w:val="000000"/>
        </w:rPr>
        <w:t xml:space="preserve">Ann </w:t>
      </w:r>
      <w:proofErr w:type="spellStart"/>
      <w:r w:rsidRPr="00236F95">
        <w:rPr>
          <w:rFonts w:ascii="Book Antiqua" w:eastAsia="Book Antiqua" w:hAnsi="Book Antiqua" w:cs="Book Antiqua"/>
          <w:i/>
          <w:iCs/>
          <w:color w:val="000000"/>
        </w:rPr>
        <w:t>Transl</w:t>
      </w:r>
      <w:proofErr w:type="spellEnd"/>
      <w:r w:rsidRPr="00236F95">
        <w:rPr>
          <w:rFonts w:ascii="Book Antiqua" w:eastAsia="Book Antiqua" w:hAnsi="Book Antiqua" w:cs="Book Antiqua"/>
          <w:i/>
          <w:iCs/>
          <w:color w:val="000000"/>
        </w:rPr>
        <w:t xml:space="preserve"> Med</w:t>
      </w:r>
      <w:r w:rsidRPr="00236F95">
        <w:rPr>
          <w:rFonts w:ascii="Book Antiqua" w:eastAsia="Book Antiqua" w:hAnsi="Book Antiqua" w:cs="Book Antiqua"/>
          <w:color w:val="000000"/>
        </w:rPr>
        <w:t xml:space="preserve"> 2018; </w:t>
      </w:r>
      <w:r w:rsidRPr="00236F95">
        <w:rPr>
          <w:rFonts w:ascii="Book Antiqua" w:eastAsia="Book Antiqua" w:hAnsi="Book Antiqua" w:cs="Book Antiqua"/>
          <w:b/>
          <w:bCs/>
          <w:color w:val="000000"/>
        </w:rPr>
        <w:t>6</w:t>
      </w:r>
      <w:r w:rsidRPr="00236F95">
        <w:rPr>
          <w:rFonts w:ascii="Book Antiqua" w:eastAsia="Book Antiqua" w:hAnsi="Book Antiqua" w:cs="Book Antiqua"/>
          <w:color w:val="000000"/>
        </w:rPr>
        <w:t>: 352 [PMID: 30370279 DOI: 10.21037/atm.2018.05.03</w:t>
      </w:r>
      <w:r w:rsidR="00BB5F28" w:rsidRPr="00236F95">
        <w:rPr>
          <w:rFonts w:ascii="Book Antiqua" w:eastAsia="Book Antiqua" w:hAnsi="Book Antiqua" w:cs="Book Antiqua"/>
          <w:color w:val="000000"/>
        </w:rPr>
        <w:t>]</w:t>
      </w:r>
    </w:p>
    <w:p w14:paraId="042939F2" w14:textId="2BFFF514" w:rsidR="00A77B3E" w:rsidRPr="00236F95" w:rsidRDefault="002703AE" w:rsidP="006F639A">
      <w:pPr>
        <w:spacing w:line="360" w:lineRule="auto"/>
        <w:jc w:val="both"/>
      </w:pPr>
      <w:r w:rsidRPr="00236F95">
        <w:rPr>
          <w:rFonts w:ascii="Book Antiqua" w:eastAsia="Book Antiqua" w:hAnsi="Book Antiqua" w:cs="Book Antiqua"/>
          <w:color w:val="000000"/>
        </w:rPr>
        <w:t xml:space="preserve">47 </w:t>
      </w:r>
      <w:r w:rsidRPr="00236F95">
        <w:rPr>
          <w:rFonts w:ascii="Book Antiqua" w:eastAsia="Book Antiqua" w:hAnsi="Book Antiqua" w:cs="Book Antiqua"/>
          <w:b/>
          <w:bCs/>
          <w:color w:val="000000"/>
        </w:rPr>
        <w:t>Zhang Z</w:t>
      </w:r>
      <w:r w:rsidRPr="00236F95">
        <w:rPr>
          <w:rFonts w:ascii="Book Antiqua" w:eastAsia="Book Antiqua" w:hAnsi="Book Antiqua" w:cs="Book Antiqua"/>
          <w:color w:val="000000"/>
        </w:rPr>
        <w:t xml:space="preserve">, Xu X, Ye S, Xu L. Ultrasonographic measurement of the respiratory variation in the inferior vena cava diameter is predictive of fluid responsiveness in critically ill patients: systematic review and meta-analysis. </w:t>
      </w:r>
      <w:r w:rsidRPr="00236F95">
        <w:rPr>
          <w:rFonts w:ascii="Book Antiqua" w:eastAsia="Book Antiqua" w:hAnsi="Book Antiqua" w:cs="Book Antiqua"/>
          <w:i/>
          <w:iCs/>
          <w:color w:val="000000"/>
        </w:rPr>
        <w:t>Ultrasound Med Biol</w:t>
      </w:r>
      <w:r w:rsidRPr="00236F95">
        <w:rPr>
          <w:rFonts w:ascii="Book Antiqua" w:eastAsia="Book Antiqua" w:hAnsi="Book Antiqua" w:cs="Book Antiqua"/>
          <w:color w:val="000000"/>
        </w:rPr>
        <w:t xml:space="preserve"> 2014; </w:t>
      </w:r>
      <w:r w:rsidRPr="00236F95">
        <w:rPr>
          <w:rFonts w:ascii="Book Antiqua" w:eastAsia="Book Antiqua" w:hAnsi="Book Antiqua" w:cs="Book Antiqua"/>
          <w:b/>
          <w:bCs/>
          <w:color w:val="000000"/>
        </w:rPr>
        <w:t>40</w:t>
      </w:r>
      <w:r w:rsidRPr="00236F95">
        <w:rPr>
          <w:rFonts w:ascii="Book Antiqua" w:eastAsia="Book Antiqua" w:hAnsi="Book Antiqua" w:cs="Book Antiqua"/>
          <w:color w:val="000000"/>
        </w:rPr>
        <w:t>: 845-853 [PMID: 24495437 DOI: 10.1016/j.ultrasmedbio.2013.12.010</w:t>
      </w:r>
      <w:r w:rsidR="00BB5F28" w:rsidRPr="00236F95">
        <w:rPr>
          <w:rFonts w:ascii="Book Antiqua" w:eastAsia="Book Antiqua" w:hAnsi="Book Antiqua" w:cs="Book Antiqua"/>
          <w:color w:val="000000"/>
        </w:rPr>
        <w:t>]</w:t>
      </w:r>
    </w:p>
    <w:p w14:paraId="3CA0AC2A" w14:textId="2E6D23B7" w:rsidR="00A77B3E" w:rsidRPr="00236F95" w:rsidRDefault="002703AE" w:rsidP="006F639A">
      <w:pPr>
        <w:spacing w:line="360" w:lineRule="auto"/>
        <w:jc w:val="both"/>
      </w:pPr>
      <w:r w:rsidRPr="00236F95">
        <w:rPr>
          <w:rFonts w:ascii="Book Antiqua" w:eastAsia="Book Antiqua" w:hAnsi="Book Antiqua" w:cs="Book Antiqua"/>
          <w:color w:val="000000"/>
        </w:rPr>
        <w:t xml:space="preserve">48 </w:t>
      </w:r>
      <w:proofErr w:type="spellStart"/>
      <w:r w:rsidRPr="00236F95">
        <w:rPr>
          <w:rFonts w:ascii="Book Antiqua" w:eastAsia="Book Antiqua" w:hAnsi="Book Antiqua" w:cs="Book Antiqua"/>
          <w:b/>
          <w:bCs/>
          <w:color w:val="000000"/>
        </w:rPr>
        <w:t>Vignon</w:t>
      </w:r>
      <w:proofErr w:type="spellEnd"/>
      <w:r w:rsidRPr="00236F95">
        <w:rPr>
          <w:rFonts w:ascii="Book Antiqua" w:eastAsia="Book Antiqua" w:hAnsi="Book Antiqua" w:cs="Book Antiqua"/>
          <w:b/>
          <w:bCs/>
          <w:color w:val="000000"/>
        </w:rPr>
        <w:t xml:space="preserve"> P</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Repessé</w:t>
      </w:r>
      <w:proofErr w:type="spellEnd"/>
      <w:r w:rsidRPr="00236F95">
        <w:rPr>
          <w:rFonts w:ascii="Book Antiqua" w:eastAsia="Book Antiqua" w:hAnsi="Book Antiqua" w:cs="Book Antiqua"/>
          <w:color w:val="000000"/>
        </w:rPr>
        <w:t xml:space="preserve"> X, </w:t>
      </w:r>
      <w:proofErr w:type="spellStart"/>
      <w:r w:rsidRPr="00236F95">
        <w:rPr>
          <w:rFonts w:ascii="Book Antiqua" w:eastAsia="Book Antiqua" w:hAnsi="Book Antiqua" w:cs="Book Antiqua"/>
          <w:color w:val="000000"/>
        </w:rPr>
        <w:t>Bégot</w:t>
      </w:r>
      <w:proofErr w:type="spellEnd"/>
      <w:r w:rsidRPr="00236F95">
        <w:rPr>
          <w:rFonts w:ascii="Book Antiqua" w:eastAsia="Book Antiqua" w:hAnsi="Book Antiqua" w:cs="Book Antiqua"/>
          <w:color w:val="000000"/>
        </w:rPr>
        <w:t xml:space="preserve"> E, Léger J, Jacob C, </w:t>
      </w:r>
      <w:proofErr w:type="spellStart"/>
      <w:r w:rsidRPr="00236F95">
        <w:rPr>
          <w:rFonts w:ascii="Book Antiqua" w:eastAsia="Book Antiqua" w:hAnsi="Book Antiqua" w:cs="Book Antiqua"/>
          <w:color w:val="000000"/>
        </w:rPr>
        <w:t>Bouferrache</w:t>
      </w:r>
      <w:proofErr w:type="spellEnd"/>
      <w:r w:rsidRPr="00236F95">
        <w:rPr>
          <w:rFonts w:ascii="Book Antiqua" w:eastAsia="Book Antiqua" w:hAnsi="Book Antiqua" w:cs="Book Antiqua"/>
          <w:color w:val="000000"/>
        </w:rPr>
        <w:t xml:space="preserve"> K, </w:t>
      </w:r>
      <w:proofErr w:type="spellStart"/>
      <w:r w:rsidRPr="00236F95">
        <w:rPr>
          <w:rFonts w:ascii="Book Antiqua" w:eastAsia="Book Antiqua" w:hAnsi="Book Antiqua" w:cs="Book Antiqua"/>
          <w:color w:val="000000"/>
        </w:rPr>
        <w:t>Slama</w:t>
      </w:r>
      <w:proofErr w:type="spellEnd"/>
      <w:r w:rsidRPr="00236F95">
        <w:rPr>
          <w:rFonts w:ascii="Book Antiqua" w:eastAsia="Book Antiqua" w:hAnsi="Book Antiqua" w:cs="Book Antiqua"/>
          <w:color w:val="000000"/>
        </w:rPr>
        <w:t xml:space="preserve"> M, Prat G, </w:t>
      </w:r>
      <w:proofErr w:type="spellStart"/>
      <w:r w:rsidRPr="00236F95">
        <w:rPr>
          <w:rFonts w:ascii="Book Antiqua" w:eastAsia="Book Antiqua" w:hAnsi="Book Antiqua" w:cs="Book Antiqua"/>
          <w:color w:val="000000"/>
        </w:rPr>
        <w:t>Vieillard</w:t>
      </w:r>
      <w:proofErr w:type="spellEnd"/>
      <w:r w:rsidRPr="00236F95">
        <w:rPr>
          <w:rFonts w:ascii="Book Antiqua" w:eastAsia="Book Antiqua" w:hAnsi="Book Antiqua" w:cs="Book Antiqua"/>
          <w:color w:val="000000"/>
        </w:rPr>
        <w:t xml:space="preserve">-Baron A. Comparison of Echocardiographic Indices Used to Predict Fluid Responsiveness in Ventilated Patients. </w:t>
      </w:r>
      <w:r w:rsidRPr="00236F95">
        <w:rPr>
          <w:rFonts w:ascii="Book Antiqua" w:eastAsia="Book Antiqua" w:hAnsi="Book Antiqua" w:cs="Book Antiqua"/>
          <w:i/>
          <w:iCs/>
          <w:color w:val="000000"/>
        </w:rPr>
        <w:t>Am J Respir Crit Care Med</w:t>
      </w:r>
      <w:r w:rsidRPr="00236F95">
        <w:rPr>
          <w:rFonts w:ascii="Book Antiqua" w:eastAsia="Book Antiqua" w:hAnsi="Book Antiqua" w:cs="Book Antiqua"/>
          <w:color w:val="000000"/>
        </w:rPr>
        <w:t xml:space="preserve"> 2017; </w:t>
      </w:r>
      <w:r w:rsidRPr="00236F95">
        <w:rPr>
          <w:rFonts w:ascii="Book Antiqua" w:eastAsia="Book Antiqua" w:hAnsi="Book Antiqua" w:cs="Book Antiqua"/>
          <w:b/>
          <w:bCs/>
          <w:color w:val="000000"/>
        </w:rPr>
        <w:t>195</w:t>
      </w:r>
      <w:r w:rsidRPr="00236F95">
        <w:rPr>
          <w:rFonts w:ascii="Book Antiqua" w:eastAsia="Book Antiqua" w:hAnsi="Book Antiqua" w:cs="Book Antiqua"/>
          <w:color w:val="000000"/>
        </w:rPr>
        <w:t>: 1022-1032 [PMID: 27653798 DOI: 10.1164/rccm.201604-0844OC</w:t>
      </w:r>
      <w:r w:rsidR="00BB5F28" w:rsidRPr="00236F95">
        <w:rPr>
          <w:rFonts w:ascii="Book Antiqua" w:eastAsia="Book Antiqua" w:hAnsi="Book Antiqua" w:cs="Book Antiqua"/>
          <w:color w:val="000000"/>
        </w:rPr>
        <w:t>]</w:t>
      </w:r>
    </w:p>
    <w:p w14:paraId="7AF9AA62" w14:textId="72793181" w:rsidR="00A77B3E" w:rsidRPr="00236F95" w:rsidRDefault="002703AE" w:rsidP="006F639A">
      <w:pPr>
        <w:spacing w:line="360" w:lineRule="auto"/>
        <w:jc w:val="both"/>
      </w:pPr>
      <w:r w:rsidRPr="00236F95">
        <w:rPr>
          <w:rFonts w:ascii="Book Antiqua" w:eastAsia="Book Antiqua" w:hAnsi="Book Antiqua" w:cs="Book Antiqua"/>
          <w:color w:val="000000"/>
        </w:rPr>
        <w:t xml:space="preserve">49 </w:t>
      </w:r>
      <w:r w:rsidRPr="00236F95">
        <w:rPr>
          <w:rFonts w:ascii="Book Antiqua" w:eastAsia="Book Antiqua" w:hAnsi="Book Antiqua" w:cs="Book Antiqua"/>
          <w:b/>
          <w:bCs/>
          <w:color w:val="000000"/>
        </w:rPr>
        <w:t>Kimura BJ</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Dalugdugan</w:t>
      </w:r>
      <w:proofErr w:type="spellEnd"/>
      <w:r w:rsidRPr="00236F95">
        <w:rPr>
          <w:rFonts w:ascii="Book Antiqua" w:eastAsia="Book Antiqua" w:hAnsi="Book Antiqua" w:cs="Book Antiqua"/>
          <w:color w:val="000000"/>
        </w:rPr>
        <w:t xml:space="preserve"> R, </w:t>
      </w:r>
      <w:proofErr w:type="spellStart"/>
      <w:r w:rsidRPr="00236F95">
        <w:rPr>
          <w:rFonts w:ascii="Book Antiqua" w:eastAsia="Book Antiqua" w:hAnsi="Book Antiqua" w:cs="Book Antiqua"/>
          <w:color w:val="000000"/>
        </w:rPr>
        <w:t>Gilcrease</w:t>
      </w:r>
      <w:proofErr w:type="spellEnd"/>
      <w:r w:rsidRPr="00236F95">
        <w:rPr>
          <w:rFonts w:ascii="Book Antiqua" w:eastAsia="Book Antiqua" w:hAnsi="Book Antiqua" w:cs="Book Antiqua"/>
          <w:color w:val="000000"/>
        </w:rPr>
        <w:t xml:space="preserve"> GW 3rd, Phan JN, Showalter BK, Wolfson T. The effect of breathing manner on inferior vena </w:t>
      </w:r>
      <w:proofErr w:type="spellStart"/>
      <w:r w:rsidRPr="00236F95">
        <w:rPr>
          <w:rFonts w:ascii="Book Antiqua" w:eastAsia="Book Antiqua" w:hAnsi="Book Antiqua" w:cs="Book Antiqua"/>
          <w:color w:val="000000"/>
        </w:rPr>
        <w:t>caval</w:t>
      </w:r>
      <w:proofErr w:type="spellEnd"/>
      <w:r w:rsidRPr="00236F95">
        <w:rPr>
          <w:rFonts w:ascii="Book Antiqua" w:eastAsia="Book Antiqua" w:hAnsi="Book Antiqua" w:cs="Book Antiqua"/>
          <w:color w:val="000000"/>
        </w:rPr>
        <w:t xml:space="preserve"> diameter. </w:t>
      </w:r>
      <w:r w:rsidRPr="00236F95">
        <w:rPr>
          <w:rFonts w:ascii="Book Antiqua" w:eastAsia="Book Antiqua" w:hAnsi="Book Antiqua" w:cs="Book Antiqua"/>
          <w:i/>
          <w:iCs/>
          <w:color w:val="000000"/>
        </w:rPr>
        <w:t xml:space="preserve">Eur J </w:t>
      </w:r>
      <w:proofErr w:type="spellStart"/>
      <w:r w:rsidRPr="00236F95">
        <w:rPr>
          <w:rFonts w:ascii="Book Antiqua" w:eastAsia="Book Antiqua" w:hAnsi="Book Antiqua" w:cs="Book Antiqua"/>
          <w:i/>
          <w:iCs/>
          <w:color w:val="000000"/>
        </w:rPr>
        <w:t>Echocardiogr</w:t>
      </w:r>
      <w:proofErr w:type="spellEnd"/>
      <w:r w:rsidRPr="00236F95">
        <w:rPr>
          <w:rFonts w:ascii="Book Antiqua" w:eastAsia="Book Antiqua" w:hAnsi="Book Antiqua" w:cs="Book Antiqua"/>
          <w:color w:val="000000"/>
        </w:rPr>
        <w:t xml:space="preserve"> 2011; </w:t>
      </w:r>
      <w:r w:rsidRPr="00236F95">
        <w:rPr>
          <w:rFonts w:ascii="Book Antiqua" w:eastAsia="Book Antiqua" w:hAnsi="Book Antiqua" w:cs="Book Antiqua"/>
          <w:b/>
          <w:bCs/>
          <w:color w:val="000000"/>
        </w:rPr>
        <w:t>12</w:t>
      </w:r>
      <w:r w:rsidRPr="00236F95">
        <w:rPr>
          <w:rFonts w:ascii="Book Antiqua" w:eastAsia="Book Antiqua" w:hAnsi="Book Antiqua" w:cs="Book Antiqua"/>
          <w:color w:val="000000"/>
        </w:rPr>
        <w:t>: 120-123 [PMID: 20980326 DOI: 10.1093/</w:t>
      </w:r>
      <w:proofErr w:type="spellStart"/>
      <w:r w:rsidRPr="00236F95">
        <w:rPr>
          <w:rFonts w:ascii="Book Antiqua" w:eastAsia="Book Antiqua" w:hAnsi="Book Antiqua" w:cs="Book Antiqua"/>
          <w:color w:val="000000"/>
        </w:rPr>
        <w:t>ejechocard</w:t>
      </w:r>
      <w:proofErr w:type="spellEnd"/>
      <w:r w:rsidRPr="00236F95">
        <w:rPr>
          <w:rFonts w:ascii="Book Antiqua" w:eastAsia="Book Antiqua" w:hAnsi="Book Antiqua" w:cs="Book Antiqua"/>
          <w:color w:val="000000"/>
        </w:rPr>
        <w:t>/jeq157</w:t>
      </w:r>
      <w:r w:rsidR="00BB5F28" w:rsidRPr="00236F95">
        <w:rPr>
          <w:rFonts w:ascii="Book Antiqua" w:eastAsia="Book Antiqua" w:hAnsi="Book Antiqua" w:cs="Book Antiqua"/>
          <w:color w:val="000000"/>
        </w:rPr>
        <w:t>]</w:t>
      </w:r>
    </w:p>
    <w:p w14:paraId="570A7DB7" w14:textId="2F1FCFF2" w:rsidR="00A77B3E" w:rsidRPr="00236F95" w:rsidRDefault="002703AE" w:rsidP="006F639A">
      <w:pPr>
        <w:spacing w:line="360" w:lineRule="auto"/>
        <w:jc w:val="both"/>
      </w:pPr>
      <w:r w:rsidRPr="00236F95">
        <w:rPr>
          <w:rFonts w:ascii="Book Antiqua" w:eastAsia="Book Antiqua" w:hAnsi="Book Antiqua" w:cs="Book Antiqua"/>
          <w:color w:val="000000"/>
        </w:rPr>
        <w:lastRenderedPageBreak/>
        <w:t xml:space="preserve">50 </w:t>
      </w:r>
      <w:r w:rsidRPr="00236F95">
        <w:rPr>
          <w:rFonts w:ascii="Book Antiqua" w:eastAsia="Book Antiqua" w:hAnsi="Book Antiqua" w:cs="Book Antiqua"/>
          <w:b/>
          <w:bCs/>
          <w:color w:val="000000"/>
        </w:rPr>
        <w:t>De Backer D</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Fagnoul</w:t>
      </w:r>
      <w:proofErr w:type="spellEnd"/>
      <w:r w:rsidRPr="00236F95">
        <w:rPr>
          <w:rFonts w:ascii="Book Antiqua" w:eastAsia="Book Antiqua" w:hAnsi="Book Antiqua" w:cs="Book Antiqua"/>
          <w:color w:val="000000"/>
        </w:rPr>
        <w:t xml:space="preserve"> D. Intensive care ultrasound: VI. Fluid responsiveness and shock assessment. </w:t>
      </w:r>
      <w:r w:rsidRPr="00236F95">
        <w:rPr>
          <w:rFonts w:ascii="Book Antiqua" w:eastAsia="Book Antiqua" w:hAnsi="Book Antiqua" w:cs="Book Antiqua"/>
          <w:i/>
          <w:iCs/>
          <w:color w:val="000000"/>
        </w:rPr>
        <w:t xml:space="preserve">Ann Am </w:t>
      </w:r>
      <w:proofErr w:type="spellStart"/>
      <w:r w:rsidRPr="00236F95">
        <w:rPr>
          <w:rFonts w:ascii="Book Antiqua" w:eastAsia="Book Antiqua" w:hAnsi="Book Antiqua" w:cs="Book Antiqua"/>
          <w:i/>
          <w:iCs/>
          <w:color w:val="000000"/>
        </w:rPr>
        <w:t>Thorac</w:t>
      </w:r>
      <w:proofErr w:type="spellEnd"/>
      <w:r w:rsidRPr="00236F95">
        <w:rPr>
          <w:rFonts w:ascii="Book Antiqua" w:eastAsia="Book Antiqua" w:hAnsi="Book Antiqua" w:cs="Book Antiqua"/>
          <w:i/>
          <w:iCs/>
          <w:color w:val="000000"/>
        </w:rPr>
        <w:t xml:space="preserve"> Soc</w:t>
      </w:r>
      <w:r w:rsidRPr="00236F95">
        <w:rPr>
          <w:rFonts w:ascii="Book Antiqua" w:eastAsia="Book Antiqua" w:hAnsi="Book Antiqua" w:cs="Book Antiqua"/>
          <w:color w:val="000000"/>
        </w:rPr>
        <w:t xml:space="preserve"> 2014; </w:t>
      </w:r>
      <w:r w:rsidRPr="00236F95">
        <w:rPr>
          <w:rFonts w:ascii="Book Antiqua" w:eastAsia="Book Antiqua" w:hAnsi="Book Antiqua" w:cs="Book Antiqua"/>
          <w:b/>
          <w:bCs/>
          <w:color w:val="000000"/>
        </w:rPr>
        <w:t>11</w:t>
      </w:r>
      <w:r w:rsidRPr="00236F95">
        <w:rPr>
          <w:rFonts w:ascii="Book Antiqua" w:eastAsia="Book Antiqua" w:hAnsi="Book Antiqua" w:cs="Book Antiqua"/>
          <w:color w:val="000000"/>
        </w:rPr>
        <w:t>: 129-136 [PMID: 24460447 DOI: 10.1513/AnnalsATS.201309-320OT</w:t>
      </w:r>
      <w:r w:rsidR="00BB5F28" w:rsidRPr="00236F95">
        <w:rPr>
          <w:rFonts w:ascii="Book Antiqua" w:eastAsia="Book Antiqua" w:hAnsi="Book Antiqua" w:cs="Book Antiqua"/>
          <w:color w:val="000000"/>
        </w:rPr>
        <w:t>]</w:t>
      </w:r>
    </w:p>
    <w:p w14:paraId="4885C918" w14:textId="54DFF751" w:rsidR="00A77B3E" w:rsidRPr="00236F95" w:rsidRDefault="002703AE" w:rsidP="006F639A">
      <w:pPr>
        <w:spacing w:line="360" w:lineRule="auto"/>
        <w:jc w:val="both"/>
      </w:pPr>
      <w:r w:rsidRPr="00236F95">
        <w:rPr>
          <w:rFonts w:ascii="Book Antiqua" w:eastAsia="Book Antiqua" w:hAnsi="Book Antiqua" w:cs="Book Antiqua"/>
          <w:color w:val="000000"/>
        </w:rPr>
        <w:t xml:space="preserve">51 </w:t>
      </w:r>
      <w:r w:rsidRPr="00236F95">
        <w:rPr>
          <w:rFonts w:ascii="Book Antiqua" w:eastAsia="Book Antiqua" w:hAnsi="Book Antiqua" w:cs="Book Antiqua"/>
          <w:b/>
          <w:bCs/>
          <w:color w:val="000000"/>
        </w:rPr>
        <w:t>Villavicencio C</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Leache</w:t>
      </w:r>
      <w:proofErr w:type="spellEnd"/>
      <w:r w:rsidRPr="00236F95">
        <w:rPr>
          <w:rFonts w:ascii="Book Antiqua" w:eastAsia="Book Antiqua" w:hAnsi="Book Antiqua" w:cs="Book Antiqua"/>
          <w:color w:val="000000"/>
        </w:rPr>
        <w:t xml:space="preserve"> J, Marin J, Oliva I, Rodriguez A, </w:t>
      </w:r>
      <w:proofErr w:type="spellStart"/>
      <w:r w:rsidRPr="00236F95">
        <w:rPr>
          <w:rFonts w:ascii="Book Antiqua" w:eastAsia="Book Antiqua" w:hAnsi="Book Antiqua" w:cs="Book Antiqua"/>
          <w:color w:val="000000"/>
        </w:rPr>
        <w:t>Bodí</w:t>
      </w:r>
      <w:proofErr w:type="spellEnd"/>
      <w:r w:rsidRPr="00236F95">
        <w:rPr>
          <w:rFonts w:ascii="Book Antiqua" w:eastAsia="Book Antiqua" w:hAnsi="Book Antiqua" w:cs="Book Antiqua"/>
          <w:color w:val="000000"/>
        </w:rPr>
        <w:t xml:space="preserve"> M, </w:t>
      </w:r>
      <w:proofErr w:type="spellStart"/>
      <w:r w:rsidRPr="00236F95">
        <w:rPr>
          <w:rFonts w:ascii="Book Antiqua" w:eastAsia="Book Antiqua" w:hAnsi="Book Antiqua" w:cs="Book Antiqua"/>
          <w:color w:val="000000"/>
        </w:rPr>
        <w:t>Soni</w:t>
      </w:r>
      <w:proofErr w:type="spellEnd"/>
      <w:r w:rsidRPr="00236F95">
        <w:rPr>
          <w:rFonts w:ascii="Book Antiqua" w:eastAsia="Book Antiqua" w:hAnsi="Book Antiqua" w:cs="Book Antiqua"/>
          <w:color w:val="000000"/>
        </w:rPr>
        <w:t xml:space="preserve"> NJ. Basic critical care echocardiography training of intensivists allows reproducible and reliable measurements of cardiac output. </w:t>
      </w:r>
      <w:r w:rsidRPr="00236F95">
        <w:rPr>
          <w:rFonts w:ascii="Book Antiqua" w:eastAsia="Book Antiqua" w:hAnsi="Book Antiqua" w:cs="Book Antiqua"/>
          <w:i/>
          <w:iCs/>
          <w:color w:val="000000"/>
        </w:rPr>
        <w:t>Ultrasound J</w:t>
      </w:r>
      <w:r w:rsidRPr="00236F95">
        <w:rPr>
          <w:rFonts w:ascii="Book Antiqua" w:eastAsia="Book Antiqua" w:hAnsi="Book Antiqua" w:cs="Book Antiqua"/>
          <w:color w:val="000000"/>
        </w:rPr>
        <w:t xml:space="preserve"> 2019; </w:t>
      </w:r>
      <w:r w:rsidRPr="00236F95">
        <w:rPr>
          <w:rFonts w:ascii="Book Antiqua" w:eastAsia="Book Antiqua" w:hAnsi="Book Antiqua" w:cs="Book Antiqua"/>
          <w:b/>
          <w:bCs/>
          <w:color w:val="000000"/>
        </w:rPr>
        <w:t>11</w:t>
      </w:r>
      <w:r w:rsidRPr="00236F95">
        <w:rPr>
          <w:rFonts w:ascii="Book Antiqua" w:eastAsia="Book Antiqua" w:hAnsi="Book Antiqua" w:cs="Book Antiqua"/>
          <w:color w:val="000000"/>
        </w:rPr>
        <w:t>: 5 [PMID: 31359188 DOI: 10.1186/s13089-019-0120-0</w:t>
      </w:r>
      <w:r w:rsidR="00BB5F28" w:rsidRPr="00236F95">
        <w:rPr>
          <w:rFonts w:ascii="Book Antiqua" w:eastAsia="Book Antiqua" w:hAnsi="Book Antiqua" w:cs="Book Antiqua"/>
          <w:color w:val="000000"/>
        </w:rPr>
        <w:t>]</w:t>
      </w:r>
    </w:p>
    <w:p w14:paraId="4F8081F9" w14:textId="6E58847F" w:rsidR="00A77B3E" w:rsidRPr="00236F95" w:rsidRDefault="002703AE" w:rsidP="006F639A">
      <w:pPr>
        <w:spacing w:line="360" w:lineRule="auto"/>
        <w:jc w:val="both"/>
      </w:pPr>
      <w:r w:rsidRPr="00236F95">
        <w:rPr>
          <w:rFonts w:ascii="Book Antiqua" w:eastAsia="Book Antiqua" w:hAnsi="Book Antiqua" w:cs="Book Antiqua"/>
          <w:color w:val="000000"/>
        </w:rPr>
        <w:t xml:space="preserve">52 </w:t>
      </w:r>
      <w:r w:rsidRPr="00236F95">
        <w:rPr>
          <w:rFonts w:ascii="Book Antiqua" w:eastAsia="Book Antiqua" w:hAnsi="Book Antiqua" w:cs="Book Antiqua"/>
          <w:b/>
          <w:bCs/>
          <w:color w:val="000000"/>
        </w:rPr>
        <w:t>Patel AR</w:t>
      </w:r>
      <w:r w:rsidRPr="00236F95">
        <w:rPr>
          <w:rFonts w:ascii="Book Antiqua" w:eastAsia="Book Antiqua" w:hAnsi="Book Antiqua" w:cs="Book Antiqua"/>
          <w:color w:val="000000"/>
        </w:rPr>
        <w:t xml:space="preserve">, Patel AR, Singh S, Singh S, Khawaja I. Cardiac Ultrasound in the Intensive Care Unit: A Review. </w:t>
      </w:r>
      <w:proofErr w:type="spellStart"/>
      <w:r w:rsidRPr="00236F95">
        <w:rPr>
          <w:rFonts w:ascii="Book Antiqua" w:eastAsia="Book Antiqua" w:hAnsi="Book Antiqua" w:cs="Book Antiqua"/>
          <w:i/>
          <w:iCs/>
          <w:color w:val="000000"/>
        </w:rPr>
        <w:t>Cureus</w:t>
      </w:r>
      <w:proofErr w:type="spellEnd"/>
      <w:r w:rsidRPr="00236F95">
        <w:rPr>
          <w:rFonts w:ascii="Book Antiqua" w:eastAsia="Book Antiqua" w:hAnsi="Book Antiqua" w:cs="Book Antiqua"/>
          <w:color w:val="000000"/>
        </w:rPr>
        <w:t xml:space="preserve"> 2019; </w:t>
      </w:r>
      <w:r w:rsidRPr="00236F95">
        <w:rPr>
          <w:rFonts w:ascii="Book Antiqua" w:eastAsia="Book Antiqua" w:hAnsi="Book Antiqua" w:cs="Book Antiqua"/>
          <w:b/>
          <w:bCs/>
          <w:color w:val="000000"/>
        </w:rPr>
        <w:t>11</w:t>
      </w:r>
      <w:r w:rsidRPr="00236F95">
        <w:rPr>
          <w:rFonts w:ascii="Book Antiqua" w:eastAsia="Book Antiqua" w:hAnsi="Book Antiqua" w:cs="Book Antiqua"/>
          <w:color w:val="000000"/>
        </w:rPr>
        <w:t>: e4612 [PMID: 31312539 DOI: 10.7759/cureus.4612</w:t>
      </w:r>
      <w:r w:rsidR="00BB5F28" w:rsidRPr="00236F95">
        <w:rPr>
          <w:rFonts w:ascii="Book Antiqua" w:eastAsia="Book Antiqua" w:hAnsi="Book Antiqua" w:cs="Book Antiqua"/>
          <w:color w:val="000000"/>
        </w:rPr>
        <w:t>]</w:t>
      </w:r>
    </w:p>
    <w:p w14:paraId="100708A6" w14:textId="1828BFF3" w:rsidR="00A77B3E" w:rsidRPr="00236F95" w:rsidRDefault="002703AE" w:rsidP="006F639A">
      <w:pPr>
        <w:spacing w:line="360" w:lineRule="auto"/>
        <w:jc w:val="both"/>
      </w:pPr>
      <w:r w:rsidRPr="00236F95">
        <w:rPr>
          <w:rFonts w:ascii="Book Antiqua" w:eastAsia="Book Antiqua" w:hAnsi="Book Antiqua" w:cs="Book Antiqua"/>
          <w:color w:val="000000"/>
        </w:rPr>
        <w:t xml:space="preserve">53 </w:t>
      </w:r>
      <w:proofErr w:type="spellStart"/>
      <w:r w:rsidRPr="00236F95">
        <w:rPr>
          <w:rFonts w:ascii="Book Antiqua" w:eastAsia="Book Antiqua" w:hAnsi="Book Antiqua" w:cs="Book Antiqua"/>
          <w:b/>
          <w:bCs/>
          <w:color w:val="000000"/>
        </w:rPr>
        <w:t>Konstantinides</w:t>
      </w:r>
      <w:proofErr w:type="spellEnd"/>
      <w:r w:rsidRPr="00236F95">
        <w:rPr>
          <w:rFonts w:ascii="Book Antiqua" w:eastAsia="Book Antiqua" w:hAnsi="Book Antiqua" w:cs="Book Antiqua"/>
          <w:b/>
          <w:bCs/>
          <w:color w:val="000000"/>
        </w:rPr>
        <w:t xml:space="preserve"> SV</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Torbicki</w:t>
      </w:r>
      <w:proofErr w:type="spellEnd"/>
      <w:r w:rsidRPr="00236F95">
        <w:rPr>
          <w:rFonts w:ascii="Book Antiqua" w:eastAsia="Book Antiqua" w:hAnsi="Book Antiqua" w:cs="Book Antiqua"/>
          <w:color w:val="000000"/>
        </w:rPr>
        <w:t xml:space="preserve"> A, Agnelli G, </w:t>
      </w:r>
      <w:proofErr w:type="spellStart"/>
      <w:r w:rsidRPr="00236F95">
        <w:rPr>
          <w:rFonts w:ascii="Book Antiqua" w:eastAsia="Book Antiqua" w:hAnsi="Book Antiqua" w:cs="Book Antiqua"/>
          <w:color w:val="000000"/>
        </w:rPr>
        <w:t>Danchin</w:t>
      </w:r>
      <w:proofErr w:type="spellEnd"/>
      <w:r w:rsidRPr="00236F95">
        <w:rPr>
          <w:rFonts w:ascii="Book Antiqua" w:eastAsia="Book Antiqua" w:hAnsi="Book Antiqua" w:cs="Book Antiqua"/>
          <w:color w:val="000000"/>
        </w:rPr>
        <w:t xml:space="preserve"> N, Fitzmaurice D, </w:t>
      </w:r>
      <w:proofErr w:type="spellStart"/>
      <w:r w:rsidRPr="00236F95">
        <w:rPr>
          <w:rFonts w:ascii="Book Antiqua" w:eastAsia="Book Antiqua" w:hAnsi="Book Antiqua" w:cs="Book Antiqua"/>
          <w:color w:val="000000"/>
        </w:rPr>
        <w:t>Galiè</w:t>
      </w:r>
      <w:proofErr w:type="spellEnd"/>
      <w:r w:rsidRPr="00236F95">
        <w:rPr>
          <w:rFonts w:ascii="Book Antiqua" w:eastAsia="Book Antiqua" w:hAnsi="Book Antiqua" w:cs="Book Antiqua"/>
          <w:color w:val="000000"/>
        </w:rPr>
        <w:t xml:space="preserve"> N, Gibbs JS, Huisman MV, Humbert M, </w:t>
      </w:r>
      <w:proofErr w:type="spellStart"/>
      <w:r w:rsidRPr="00236F95">
        <w:rPr>
          <w:rFonts w:ascii="Book Antiqua" w:eastAsia="Book Antiqua" w:hAnsi="Book Antiqua" w:cs="Book Antiqua"/>
          <w:color w:val="000000"/>
        </w:rPr>
        <w:t>Kucher</w:t>
      </w:r>
      <w:proofErr w:type="spellEnd"/>
      <w:r w:rsidRPr="00236F95">
        <w:rPr>
          <w:rFonts w:ascii="Book Antiqua" w:eastAsia="Book Antiqua" w:hAnsi="Book Antiqua" w:cs="Book Antiqua"/>
          <w:color w:val="000000"/>
        </w:rPr>
        <w:t xml:space="preserve"> N, Lang I, </w:t>
      </w:r>
      <w:proofErr w:type="spellStart"/>
      <w:r w:rsidRPr="00236F95">
        <w:rPr>
          <w:rFonts w:ascii="Book Antiqua" w:eastAsia="Book Antiqua" w:hAnsi="Book Antiqua" w:cs="Book Antiqua"/>
          <w:color w:val="000000"/>
        </w:rPr>
        <w:t>Lankeit</w:t>
      </w:r>
      <w:proofErr w:type="spellEnd"/>
      <w:r w:rsidRPr="00236F95">
        <w:rPr>
          <w:rFonts w:ascii="Book Antiqua" w:eastAsia="Book Antiqua" w:hAnsi="Book Antiqua" w:cs="Book Antiqua"/>
          <w:color w:val="000000"/>
        </w:rPr>
        <w:t xml:space="preserve"> M, </w:t>
      </w:r>
      <w:proofErr w:type="spellStart"/>
      <w:r w:rsidRPr="00236F95">
        <w:rPr>
          <w:rFonts w:ascii="Book Antiqua" w:eastAsia="Book Antiqua" w:hAnsi="Book Antiqua" w:cs="Book Antiqua"/>
          <w:color w:val="000000"/>
        </w:rPr>
        <w:t>Lekakis</w:t>
      </w:r>
      <w:proofErr w:type="spellEnd"/>
      <w:r w:rsidRPr="00236F95">
        <w:rPr>
          <w:rFonts w:ascii="Book Antiqua" w:eastAsia="Book Antiqua" w:hAnsi="Book Antiqua" w:cs="Book Antiqua"/>
          <w:color w:val="000000"/>
        </w:rPr>
        <w:t xml:space="preserve"> J, </w:t>
      </w:r>
      <w:proofErr w:type="spellStart"/>
      <w:r w:rsidRPr="00236F95">
        <w:rPr>
          <w:rFonts w:ascii="Book Antiqua" w:eastAsia="Book Antiqua" w:hAnsi="Book Antiqua" w:cs="Book Antiqua"/>
          <w:color w:val="000000"/>
        </w:rPr>
        <w:t>Maack</w:t>
      </w:r>
      <w:proofErr w:type="spellEnd"/>
      <w:r w:rsidRPr="00236F95">
        <w:rPr>
          <w:rFonts w:ascii="Book Antiqua" w:eastAsia="Book Antiqua" w:hAnsi="Book Antiqua" w:cs="Book Antiqua"/>
          <w:color w:val="000000"/>
        </w:rPr>
        <w:t xml:space="preserve"> C, Mayer E, </w:t>
      </w:r>
      <w:proofErr w:type="spellStart"/>
      <w:r w:rsidRPr="00236F95">
        <w:rPr>
          <w:rFonts w:ascii="Book Antiqua" w:eastAsia="Book Antiqua" w:hAnsi="Book Antiqua" w:cs="Book Antiqua"/>
          <w:color w:val="000000"/>
        </w:rPr>
        <w:t>Meneveau</w:t>
      </w:r>
      <w:proofErr w:type="spellEnd"/>
      <w:r w:rsidRPr="00236F95">
        <w:rPr>
          <w:rFonts w:ascii="Book Antiqua" w:eastAsia="Book Antiqua" w:hAnsi="Book Antiqua" w:cs="Book Antiqua"/>
          <w:color w:val="000000"/>
        </w:rPr>
        <w:t xml:space="preserve"> N, Perrier A, </w:t>
      </w:r>
      <w:proofErr w:type="spellStart"/>
      <w:r w:rsidRPr="00236F95">
        <w:rPr>
          <w:rFonts w:ascii="Book Antiqua" w:eastAsia="Book Antiqua" w:hAnsi="Book Antiqua" w:cs="Book Antiqua"/>
          <w:color w:val="000000"/>
        </w:rPr>
        <w:t>Pruszczyk</w:t>
      </w:r>
      <w:proofErr w:type="spellEnd"/>
      <w:r w:rsidRPr="00236F95">
        <w:rPr>
          <w:rFonts w:ascii="Book Antiqua" w:eastAsia="Book Antiqua" w:hAnsi="Book Antiqua" w:cs="Book Antiqua"/>
          <w:color w:val="000000"/>
        </w:rPr>
        <w:t xml:space="preserve"> P, Rasmussen LH, Schindler TH, </w:t>
      </w:r>
      <w:proofErr w:type="spellStart"/>
      <w:r w:rsidRPr="00236F95">
        <w:rPr>
          <w:rFonts w:ascii="Book Antiqua" w:eastAsia="Book Antiqua" w:hAnsi="Book Antiqua" w:cs="Book Antiqua"/>
          <w:color w:val="000000"/>
        </w:rPr>
        <w:t>Svitil</w:t>
      </w:r>
      <w:proofErr w:type="spellEnd"/>
      <w:r w:rsidRPr="00236F95">
        <w:rPr>
          <w:rFonts w:ascii="Book Antiqua" w:eastAsia="Book Antiqua" w:hAnsi="Book Antiqua" w:cs="Book Antiqua"/>
          <w:color w:val="000000"/>
        </w:rPr>
        <w:t xml:space="preserve"> P, </w:t>
      </w:r>
      <w:proofErr w:type="spellStart"/>
      <w:r w:rsidRPr="00236F95">
        <w:rPr>
          <w:rFonts w:ascii="Book Antiqua" w:eastAsia="Book Antiqua" w:hAnsi="Book Antiqua" w:cs="Book Antiqua"/>
          <w:color w:val="000000"/>
        </w:rPr>
        <w:t>Vonk</w:t>
      </w:r>
      <w:proofErr w:type="spellEnd"/>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Noordegraaf</w:t>
      </w:r>
      <w:proofErr w:type="spellEnd"/>
      <w:r w:rsidRPr="00236F95">
        <w:rPr>
          <w:rFonts w:ascii="Book Antiqua" w:eastAsia="Book Antiqua" w:hAnsi="Book Antiqua" w:cs="Book Antiqua"/>
          <w:color w:val="000000"/>
        </w:rPr>
        <w:t xml:space="preserve"> A, Zamorano JL, </w:t>
      </w:r>
      <w:proofErr w:type="spellStart"/>
      <w:r w:rsidRPr="00236F95">
        <w:rPr>
          <w:rFonts w:ascii="Book Antiqua" w:eastAsia="Book Antiqua" w:hAnsi="Book Antiqua" w:cs="Book Antiqua"/>
          <w:color w:val="000000"/>
        </w:rPr>
        <w:t>Zompatori</w:t>
      </w:r>
      <w:proofErr w:type="spellEnd"/>
      <w:r w:rsidRPr="00236F95">
        <w:rPr>
          <w:rFonts w:ascii="Book Antiqua" w:eastAsia="Book Antiqua" w:hAnsi="Book Antiqua" w:cs="Book Antiqua"/>
          <w:color w:val="000000"/>
        </w:rPr>
        <w:t xml:space="preserve"> M; Task Force for the Diagnosis and Management of Acute Pulmonary Embolism of the European Society of Cardiology (ESC). 2014 ESC guidelines on the diagnosis and management of acute pulmonary embolism. </w:t>
      </w:r>
      <w:r w:rsidRPr="00236F95">
        <w:rPr>
          <w:rFonts w:ascii="Book Antiqua" w:eastAsia="Book Antiqua" w:hAnsi="Book Antiqua" w:cs="Book Antiqua"/>
          <w:i/>
          <w:iCs/>
          <w:color w:val="000000"/>
        </w:rPr>
        <w:t>Eur Heart J</w:t>
      </w:r>
      <w:r w:rsidRPr="00236F95">
        <w:rPr>
          <w:rFonts w:ascii="Book Antiqua" w:eastAsia="Book Antiqua" w:hAnsi="Book Antiqua" w:cs="Book Antiqua"/>
          <w:color w:val="000000"/>
        </w:rPr>
        <w:t xml:space="preserve"> 2014; </w:t>
      </w:r>
      <w:r w:rsidRPr="00236F95">
        <w:rPr>
          <w:rFonts w:ascii="Book Antiqua" w:eastAsia="Book Antiqua" w:hAnsi="Book Antiqua" w:cs="Book Antiqua"/>
          <w:b/>
          <w:bCs/>
          <w:color w:val="000000"/>
        </w:rPr>
        <w:t>35</w:t>
      </w:r>
      <w:r w:rsidRPr="00236F95">
        <w:rPr>
          <w:rFonts w:ascii="Book Antiqua" w:eastAsia="Book Antiqua" w:hAnsi="Book Antiqua" w:cs="Book Antiqua"/>
          <w:color w:val="000000"/>
        </w:rPr>
        <w:t>: 3033-3069, 3069a-3069k [PMID: 25173341 DOI: 10.1093/</w:t>
      </w:r>
      <w:proofErr w:type="spellStart"/>
      <w:r w:rsidRPr="00236F95">
        <w:rPr>
          <w:rFonts w:ascii="Book Antiqua" w:eastAsia="Book Antiqua" w:hAnsi="Book Antiqua" w:cs="Book Antiqua"/>
          <w:color w:val="000000"/>
        </w:rPr>
        <w:t>eurheartj</w:t>
      </w:r>
      <w:proofErr w:type="spellEnd"/>
      <w:r w:rsidRPr="00236F95">
        <w:rPr>
          <w:rFonts w:ascii="Book Antiqua" w:eastAsia="Book Antiqua" w:hAnsi="Book Antiqua" w:cs="Book Antiqua"/>
          <w:color w:val="000000"/>
        </w:rPr>
        <w:t>/ehu283</w:t>
      </w:r>
      <w:r w:rsidR="00BB5F28" w:rsidRPr="00236F95">
        <w:rPr>
          <w:rFonts w:ascii="Book Antiqua" w:eastAsia="Book Antiqua" w:hAnsi="Book Antiqua" w:cs="Book Antiqua"/>
          <w:color w:val="000000"/>
        </w:rPr>
        <w:t>]</w:t>
      </w:r>
    </w:p>
    <w:p w14:paraId="78E37DF3" w14:textId="27202B45" w:rsidR="00A77B3E" w:rsidRPr="00236F95" w:rsidRDefault="002703AE" w:rsidP="006F639A">
      <w:pPr>
        <w:spacing w:line="360" w:lineRule="auto"/>
        <w:jc w:val="both"/>
      </w:pPr>
      <w:r w:rsidRPr="00236F95">
        <w:rPr>
          <w:rFonts w:ascii="Book Antiqua" w:eastAsia="Book Antiqua" w:hAnsi="Book Antiqua" w:cs="Book Antiqua"/>
          <w:color w:val="000000"/>
        </w:rPr>
        <w:t xml:space="preserve">54 </w:t>
      </w:r>
      <w:r w:rsidRPr="00236F95">
        <w:rPr>
          <w:rFonts w:ascii="Book Antiqua" w:eastAsia="Book Antiqua" w:hAnsi="Book Antiqua" w:cs="Book Antiqua"/>
          <w:b/>
          <w:bCs/>
          <w:color w:val="000000"/>
        </w:rPr>
        <w:t>Attaran RR</w:t>
      </w:r>
      <w:r w:rsidRPr="00236F95">
        <w:rPr>
          <w:rFonts w:ascii="Book Antiqua" w:eastAsia="Book Antiqua" w:hAnsi="Book Antiqua" w:cs="Book Antiqua"/>
          <w:color w:val="000000"/>
        </w:rPr>
        <w:t xml:space="preserve">, Ata I, </w:t>
      </w:r>
      <w:proofErr w:type="spellStart"/>
      <w:r w:rsidRPr="00236F95">
        <w:rPr>
          <w:rFonts w:ascii="Book Antiqua" w:eastAsia="Book Antiqua" w:hAnsi="Book Antiqua" w:cs="Book Antiqua"/>
          <w:color w:val="000000"/>
        </w:rPr>
        <w:t>Kudithipudi</w:t>
      </w:r>
      <w:proofErr w:type="spellEnd"/>
      <w:r w:rsidRPr="00236F95">
        <w:rPr>
          <w:rFonts w:ascii="Book Antiqua" w:eastAsia="Book Antiqua" w:hAnsi="Book Antiqua" w:cs="Book Antiqua"/>
          <w:color w:val="000000"/>
        </w:rPr>
        <w:t xml:space="preserve"> V, Foster L, Sorrell VL. Protocol for optimal detection and exclusion of a patent foramen </w:t>
      </w:r>
      <w:proofErr w:type="spellStart"/>
      <w:r w:rsidRPr="00236F95">
        <w:rPr>
          <w:rFonts w:ascii="Book Antiqua" w:eastAsia="Book Antiqua" w:hAnsi="Book Antiqua" w:cs="Book Antiqua"/>
          <w:color w:val="000000"/>
        </w:rPr>
        <w:t>ovale</w:t>
      </w:r>
      <w:proofErr w:type="spellEnd"/>
      <w:r w:rsidRPr="00236F95">
        <w:rPr>
          <w:rFonts w:ascii="Book Antiqua" w:eastAsia="Book Antiqua" w:hAnsi="Book Antiqua" w:cs="Book Antiqua"/>
          <w:color w:val="000000"/>
        </w:rPr>
        <w:t xml:space="preserve"> using transthoracic echocardiography with agitated saline microbubbles. </w:t>
      </w:r>
      <w:r w:rsidRPr="00236F95">
        <w:rPr>
          <w:rFonts w:ascii="Book Antiqua" w:eastAsia="Book Antiqua" w:hAnsi="Book Antiqua" w:cs="Book Antiqua"/>
          <w:i/>
          <w:iCs/>
          <w:color w:val="000000"/>
        </w:rPr>
        <w:t>Echocardiography</w:t>
      </w:r>
      <w:r w:rsidRPr="00236F95">
        <w:rPr>
          <w:rFonts w:ascii="Book Antiqua" w:eastAsia="Book Antiqua" w:hAnsi="Book Antiqua" w:cs="Book Antiqua"/>
          <w:color w:val="000000"/>
        </w:rPr>
        <w:t xml:space="preserve"> 2006; </w:t>
      </w:r>
      <w:r w:rsidRPr="00236F95">
        <w:rPr>
          <w:rFonts w:ascii="Book Antiqua" w:eastAsia="Book Antiqua" w:hAnsi="Book Antiqua" w:cs="Book Antiqua"/>
          <w:b/>
          <w:bCs/>
          <w:color w:val="000000"/>
        </w:rPr>
        <w:t>23</w:t>
      </w:r>
      <w:r w:rsidRPr="00236F95">
        <w:rPr>
          <w:rFonts w:ascii="Book Antiqua" w:eastAsia="Book Antiqua" w:hAnsi="Book Antiqua" w:cs="Book Antiqua"/>
          <w:color w:val="000000"/>
        </w:rPr>
        <w:t>: 616-622 [PMID: 16911341 DOI: 10.1111/j.1540-8175.</w:t>
      </w:r>
      <w:proofErr w:type="gramStart"/>
      <w:r w:rsidRPr="00236F95">
        <w:rPr>
          <w:rFonts w:ascii="Book Antiqua" w:eastAsia="Book Antiqua" w:hAnsi="Book Antiqua" w:cs="Book Antiqua"/>
          <w:color w:val="000000"/>
        </w:rPr>
        <w:t>2006.00272.x</w:t>
      </w:r>
      <w:proofErr w:type="gramEnd"/>
      <w:r w:rsidR="00BB5F28" w:rsidRPr="00236F95">
        <w:rPr>
          <w:rFonts w:ascii="Book Antiqua" w:eastAsia="Book Antiqua" w:hAnsi="Book Antiqua" w:cs="Book Antiqua"/>
          <w:color w:val="000000"/>
        </w:rPr>
        <w:t>]</w:t>
      </w:r>
    </w:p>
    <w:p w14:paraId="4A63D594" w14:textId="3576ECF3" w:rsidR="00A77B3E" w:rsidRPr="00236F95" w:rsidRDefault="002703AE" w:rsidP="006F639A">
      <w:pPr>
        <w:spacing w:line="360" w:lineRule="auto"/>
        <w:jc w:val="both"/>
      </w:pPr>
      <w:r w:rsidRPr="00236F95">
        <w:rPr>
          <w:rFonts w:ascii="Book Antiqua" w:eastAsia="Book Antiqua" w:hAnsi="Book Antiqua" w:cs="Book Antiqua"/>
          <w:color w:val="000000"/>
        </w:rPr>
        <w:t xml:space="preserve">55 </w:t>
      </w:r>
      <w:r w:rsidRPr="00236F95">
        <w:rPr>
          <w:rFonts w:ascii="Book Antiqua" w:eastAsia="Book Antiqua" w:hAnsi="Book Antiqua" w:cs="Book Antiqua"/>
          <w:b/>
          <w:bCs/>
          <w:color w:val="000000"/>
        </w:rPr>
        <w:t>Gupta SK</w:t>
      </w:r>
      <w:r w:rsidRPr="00236F95">
        <w:rPr>
          <w:rFonts w:ascii="Book Antiqua" w:eastAsia="Book Antiqua" w:hAnsi="Book Antiqua" w:cs="Book Antiqua"/>
          <w:color w:val="000000"/>
        </w:rPr>
        <w:t xml:space="preserve">, Shetkar SS, Ramakrishnan S, Kothari SS. Saline Contrast Echocardiography in the Era of Multimodality Imaging--Importance of "Bubbling It Right". </w:t>
      </w:r>
      <w:r w:rsidRPr="00236F95">
        <w:rPr>
          <w:rFonts w:ascii="Book Antiqua" w:eastAsia="Book Antiqua" w:hAnsi="Book Antiqua" w:cs="Book Antiqua"/>
          <w:i/>
          <w:iCs/>
          <w:color w:val="000000"/>
        </w:rPr>
        <w:t>Echocardiography</w:t>
      </w:r>
      <w:r w:rsidRPr="00236F95">
        <w:rPr>
          <w:rFonts w:ascii="Book Antiqua" w:eastAsia="Book Antiqua" w:hAnsi="Book Antiqua" w:cs="Book Antiqua"/>
          <w:color w:val="000000"/>
        </w:rPr>
        <w:t xml:space="preserve"> 2015; </w:t>
      </w:r>
      <w:r w:rsidRPr="00236F95">
        <w:rPr>
          <w:rFonts w:ascii="Book Antiqua" w:eastAsia="Book Antiqua" w:hAnsi="Book Antiqua" w:cs="Book Antiqua"/>
          <w:b/>
          <w:bCs/>
          <w:color w:val="000000"/>
        </w:rPr>
        <w:t>32</w:t>
      </w:r>
      <w:r w:rsidRPr="00236F95">
        <w:rPr>
          <w:rFonts w:ascii="Book Antiqua" w:eastAsia="Book Antiqua" w:hAnsi="Book Antiqua" w:cs="Book Antiqua"/>
          <w:color w:val="000000"/>
        </w:rPr>
        <w:t>: 1707-1719 [PMID: 26257397 DOI: 10.1111/echo.13035</w:t>
      </w:r>
      <w:r w:rsidR="00BB5F28" w:rsidRPr="00236F95">
        <w:rPr>
          <w:rFonts w:ascii="Book Antiqua" w:eastAsia="Book Antiqua" w:hAnsi="Book Antiqua" w:cs="Book Antiqua"/>
          <w:color w:val="000000"/>
        </w:rPr>
        <w:t>]</w:t>
      </w:r>
    </w:p>
    <w:p w14:paraId="730563CE" w14:textId="5432A1D3" w:rsidR="00A77B3E" w:rsidRPr="00236F95" w:rsidRDefault="002703AE" w:rsidP="006F639A">
      <w:pPr>
        <w:spacing w:line="360" w:lineRule="auto"/>
        <w:jc w:val="both"/>
      </w:pPr>
      <w:r w:rsidRPr="00236F95">
        <w:rPr>
          <w:rFonts w:ascii="Book Antiqua" w:eastAsia="Book Antiqua" w:hAnsi="Book Antiqua" w:cs="Book Antiqua"/>
          <w:color w:val="000000"/>
        </w:rPr>
        <w:t xml:space="preserve">56 </w:t>
      </w:r>
      <w:r w:rsidRPr="00236F95">
        <w:rPr>
          <w:rFonts w:ascii="Book Antiqua" w:eastAsia="Book Antiqua" w:hAnsi="Book Antiqua" w:cs="Book Antiqua"/>
          <w:b/>
          <w:bCs/>
          <w:color w:val="000000"/>
        </w:rPr>
        <w:t>Cui S</w:t>
      </w:r>
      <w:r w:rsidRPr="00236F95">
        <w:rPr>
          <w:rFonts w:ascii="Book Antiqua" w:eastAsia="Book Antiqua" w:hAnsi="Book Antiqua" w:cs="Book Antiqua"/>
          <w:color w:val="000000"/>
        </w:rPr>
        <w:t xml:space="preserve">, Chen S, Li X, Liu S, Wang F. Prevalence of venous thromboembolism in patients with severe novel coronavirus pneumonia. </w:t>
      </w:r>
      <w:r w:rsidRPr="00236F95">
        <w:rPr>
          <w:rFonts w:ascii="Book Antiqua" w:eastAsia="Book Antiqua" w:hAnsi="Book Antiqua" w:cs="Book Antiqua"/>
          <w:i/>
          <w:iCs/>
          <w:color w:val="000000"/>
        </w:rPr>
        <w:t xml:space="preserve">J </w:t>
      </w:r>
      <w:proofErr w:type="spellStart"/>
      <w:r w:rsidRPr="00236F95">
        <w:rPr>
          <w:rFonts w:ascii="Book Antiqua" w:eastAsia="Book Antiqua" w:hAnsi="Book Antiqua" w:cs="Book Antiqua"/>
          <w:i/>
          <w:iCs/>
          <w:color w:val="000000"/>
        </w:rPr>
        <w:t>Thromb</w:t>
      </w:r>
      <w:proofErr w:type="spellEnd"/>
      <w:r w:rsidRPr="00236F95">
        <w:rPr>
          <w:rFonts w:ascii="Book Antiqua" w:eastAsia="Book Antiqua" w:hAnsi="Book Antiqua" w:cs="Book Antiqua"/>
          <w:i/>
          <w:iCs/>
          <w:color w:val="000000"/>
        </w:rPr>
        <w:t xml:space="preserve"> </w:t>
      </w:r>
      <w:proofErr w:type="spellStart"/>
      <w:r w:rsidRPr="00236F95">
        <w:rPr>
          <w:rFonts w:ascii="Book Antiqua" w:eastAsia="Book Antiqua" w:hAnsi="Book Antiqua" w:cs="Book Antiqua"/>
          <w:i/>
          <w:iCs/>
          <w:color w:val="000000"/>
        </w:rPr>
        <w:t>Haemost</w:t>
      </w:r>
      <w:proofErr w:type="spellEnd"/>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18</w:t>
      </w:r>
      <w:r w:rsidRPr="00236F95">
        <w:rPr>
          <w:rFonts w:ascii="Book Antiqua" w:eastAsia="Book Antiqua" w:hAnsi="Book Antiqua" w:cs="Book Antiqua"/>
          <w:color w:val="000000"/>
        </w:rPr>
        <w:t>: 1421-1424 [PMID: 32271988 DOI: 10.1111/jth.14830</w:t>
      </w:r>
      <w:r w:rsidR="00BB5F28" w:rsidRPr="00236F95">
        <w:rPr>
          <w:rFonts w:ascii="Book Antiqua" w:eastAsia="Book Antiqua" w:hAnsi="Book Antiqua" w:cs="Book Antiqua"/>
          <w:color w:val="000000"/>
        </w:rPr>
        <w:t>]</w:t>
      </w:r>
    </w:p>
    <w:p w14:paraId="30D2DC42" w14:textId="60317A60" w:rsidR="00A77B3E" w:rsidRPr="00236F95" w:rsidRDefault="002703AE" w:rsidP="006F639A">
      <w:pPr>
        <w:spacing w:line="360" w:lineRule="auto"/>
        <w:jc w:val="both"/>
      </w:pPr>
      <w:r w:rsidRPr="00236F95">
        <w:rPr>
          <w:rFonts w:ascii="Book Antiqua" w:eastAsia="Book Antiqua" w:hAnsi="Book Antiqua" w:cs="Book Antiqua"/>
          <w:color w:val="000000"/>
        </w:rPr>
        <w:t xml:space="preserve">57 </w:t>
      </w:r>
      <w:proofErr w:type="spellStart"/>
      <w:r w:rsidRPr="00236F95">
        <w:rPr>
          <w:rFonts w:ascii="Book Antiqua" w:eastAsia="Book Antiqua" w:hAnsi="Book Antiqua" w:cs="Book Antiqua"/>
          <w:b/>
          <w:bCs/>
          <w:color w:val="000000"/>
        </w:rPr>
        <w:t>Klok</w:t>
      </w:r>
      <w:proofErr w:type="spellEnd"/>
      <w:r w:rsidRPr="00236F95">
        <w:rPr>
          <w:rFonts w:ascii="Book Antiqua" w:eastAsia="Book Antiqua" w:hAnsi="Book Antiqua" w:cs="Book Antiqua"/>
          <w:b/>
          <w:bCs/>
          <w:color w:val="000000"/>
        </w:rPr>
        <w:t xml:space="preserve"> FA</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Kruip</w:t>
      </w:r>
      <w:proofErr w:type="spellEnd"/>
      <w:r w:rsidRPr="00236F95">
        <w:rPr>
          <w:rFonts w:ascii="Book Antiqua" w:eastAsia="Book Antiqua" w:hAnsi="Book Antiqua" w:cs="Book Antiqua"/>
          <w:color w:val="000000"/>
        </w:rPr>
        <w:t xml:space="preserve"> MJHA, van der Meer NJM, </w:t>
      </w:r>
      <w:proofErr w:type="spellStart"/>
      <w:r w:rsidRPr="00236F95">
        <w:rPr>
          <w:rFonts w:ascii="Book Antiqua" w:eastAsia="Book Antiqua" w:hAnsi="Book Antiqua" w:cs="Book Antiqua"/>
          <w:color w:val="000000"/>
        </w:rPr>
        <w:t>Arbous</w:t>
      </w:r>
      <w:proofErr w:type="spellEnd"/>
      <w:r w:rsidRPr="00236F95">
        <w:rPr>
          <w:rFonts w:ascii="Book Antiqua" w:eastAsia="Book Antiqua" w:hAnsi="Book Antiqua" w:cs="Book Antiqua"/>
          <w:color w:val="000000"/>
        </w:rPr>
        <w:t xml:space="preserve"> MS, </w:t>
      </w:r>
      <w:proofErr w:type="spellStart"/>
      <w:r w:rsidRPr="00236F95">
        <w:rPr>
          <w:rFonts w:ascii="Book Antiqua" w:eastAsia="Book Antiqua" w:hAnsi="Book Antiqua" w:cs="Book Antiqua"/>
          <w:color w:val="000000"/>
        </w:rPr>
        <w:t>Gommers</w:t>
      </w:r>
      <w:proofErr w:type="spellEnd"/>
      <w:r w:rsidRPr="00236F95">
        <w:rPr>
          <w:rFonts w:ascii="Book Antiqua" w:eastAsia="Book Antiqua" w:hAnsi="Book Antiqua" w:cs="Book Antiqua"/>
          <w:color w:val="000000"/>
        </w:rPr>
        <w:t xml:space="preserve"> DAMPJ, Kant KM, </w:t>
      </w:r>
      <w:proofErr w:type="spellStart"/>
      <w:r w:rsidRPr="00236F95">
        <w:rPr>
          <w:rFonts w:ascii="Book Antiqua" w:eastAsia="Book Antiqua" w:hAnsi="Book Antiqua" w:cs="Book Antiqua"/>
          <w:color w:val="000000"/>
        </w:rPr>
        <w:t>Kaptein</w:t>
      </w:r>
      <w:proofErr w:type="spellEnd"/>
      <w:r w:rsidRPr="00236F95">
        <w:rPr>
          <w:rFonts w:ascii="Book Antiqua" w:eastAsia="Book Antiqua" w:hAnsi="Book Antiqua" w:cs="Book Antiqua"/>
          <w:color w:val="000000"/>
        </w:rPr>
        <w:t xml:space="preserve"> FHJ, van </w:t>
      </w:r>
      <w:proofErr w:type="spellStart"/>
      <w:r w:rsidRPr="00236F95">
        <w:rPr>
          <w:rFonts w:ascii="Book Antiqua" w:eastAsia="Book Antiqua" w:hAnsi="Book Antiqua" w:cs="Book Antiqua"/>
          <w:color w:val="000000"/>
        </w:rPr>
        <w:t>Paassen</w:t>
      </w:r>
      <w:proofErr w:type="spellEnd"/>
      <w:r w:rsidRPr="00236F95">
        <w:rPr>
          <w:rFonts w:ascii="Book Antiqua" w:eastAsia="Book Antiqua" w:hAnsi="Book Antiqua" w:cs="Book Antiqua"/>
          <w:color w:val="000000"/>
        </w:rPr>
        <w:t xml:space="preserve"> J, </w:t>
      </w:r>
      <w:proofErr w:type="spellStart"/>
      <w:r w:rsidRPr="00236F95">
        <w:rPr>
          <w:rFonts w:ascii="Book Antiqua" w:eastAsia="Book Antiqua" w:hAnsi="Book Antiqua" w:cs="Book Antiqua"/>
          <w:color w:val="000000"/>
        </w:rPr>
        <w:t>Stals</w:t>
      </w:r>
      <w:proofErr w:type="spellEnd"/>
      <w:r w:rsidRPr="00236F95">
        <w:rPr>
          <w:rFonts w:ascii="Book Antiqua" w:eastAsia="Book Antiqua" w:hAnsi="Book Antiqua" w:cs="Book Antiqua"/>
          <w:color w:val="000000"/>
        </w:rPr>
        <w:t xml:space="preserve"> MAM, Huisman MV, </w:t>
      </w:r>
      <w:proofErr w:type="spellStart"/>
      <w:r w:rsidRPr="00236F95">
        <w:rPr>
          <w:rFonts w:ascii="Book Antiqua" w:eastAsia="Book Antiqua" w:hAnsi="Book Antiqua" w:cs="Book Antiqua"/>
          <w:color w:val="000000"/>
        </w:rPr>
        <w:t>Endeman</w:t>
      </w:r>
      <w:proofErr w:type="spellEnd"/>
      <w:r w:rsidRPr="00236F95">
        <w:rPr>
          <w:rFonts w:ascii="Book Antiqua" w:eastAsia="Book Antiqua" w:hAnsi="Book Antiqua" w:cs="Book Antiqua"/>
          <w:color w:val="000000"/>
        </w:rPr>
        <w:t xml:space="preserve"> H. Incidence of </w:t>
      </w:r>
      <w:r w:rsidRPr="00236F95">
        <w:rPr>
          <w:rFonts w:ascii="Book Antiqua" w:eastAsia="Book Antiqua" w:hAnsi="Book Antiqua" w:cs="Book Antiqua"/>
          <w:color w:val="000000"/>
        </w:rPr>
        <w:lastRenderedPageBreak/>
        <w:t xml:space="preserve">thrombotic complications in critically ill ICU patients with COVID-19. </w:t>
      </w:r>
      <w:proofErr w:type="spellStart"/>
      <w:r w:rsidRPr="00236F95">
        <w:rPr>
          <w:rFonts w:ascii="Book Antiqua" w:eastAsia="Book Antiqua" w:hAnsi="Book Antiqua" w:cs="Book Antiqua"/>
          <w:i/>
          <w:iCs/>
          <w:color w:val="000000"/>
        </w:rPr>
        <w:t>Thromb</w:t>
      </w:r>
      <w:proofErr w:type="spellEnd"/>
      <w:r w:rsidRPr="00236F95">
        <w:rPr>
          <w:rFonts w:ascii="Book Antiqua" w:eastAsia="Book Antiqua" w:hAnsi="Book Antiqua" w:cs="Book Antiqua"/>
          <w:i/>
          <w:iCs/>
          <w:color w:val="000000"/>
        </w:rPr>
        <w:t xml:space="preserve"> Res</w:t>
      </w:r>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191</w:t>
      </w:r>
      <w:r w:rsidRPr="00236F95">
        <w:rPr>
          <w:rFonts w:ascii="Book Antiqua" w:eastAsia="Book Antiqua" w:hAnsi="Book Antiqua" w:cs="Book Antiqua"/>
          <w:color w:val="000000"/>
        </w:rPr>
        <w:t>: 145-147 [PMID: 32291094 DOI: 10.1016/j.thromres.2020.04.013</w:t>
      </w:r>
      <w:r w:rsidR="00BB5F28" w:rsidRPr="00236F95">
        <w:rPr>
          <w:rFonts w:ascii="Book Antiqua" w:eastAsia="Book Antiqua" w:hAnsi="Book Antiqua" w:cs="Book Antiqua"/>
          <w:color w:val="000000"/>
        </w:rPr>
        <w:t>]</w:t>
      </w:r>
    </w:p>
    <w:p w14:paraId="2458A4B9" w14:textId="4B040554" w:rsidR="00A77B3E" w:rsidRPr="00236F95" w:rsidRDefault="002703AE" w:rsidP="006F639A">
      <w:pPr>
        <w:spacing w:line="360" w:lineRule="auto"/>
        <w:jc w:val="both"/>
      </w:pPr>
      <w:r w:rsidRPr="00236F95">
        <w:rPr>
          <w:rFonts w:ascii="Book Antiqua" w:eastAsia="Book Antiqua" w:hAnsi="Book Antiqua" w:cs="Book Antiqua"/>
          <w:color w:val="000000"/>
        </w:rPr>
        <w:t xml:space="preserve">58 </w:t>
      </w:r>
      <w:r w:rsidRPr="00236F95">
        <w:rPr>
          <w:rFonts w:ascii="Book Antiqua" w:eastAsia="Book Antiqua" w:hAnsi="Book Antiqua" w:cs="Book Antiqua"/>
          <w:b/>
          <w:bCs/>
          <w:color w:val="000000"/>
        </w:rPr>
        <w:t>Tang N</w:t>
      </w:r>
      <w:r w:rsidRPr="00236F95">
        <w:rPr>
          <w:rFonts w:ascii="Book Antiqua" w:eastAsia="Book Antiqua" w:hAnsi="Book Antiqua" w:cs="Book Antiqua"/>
          <w:color w:val="000000"/>
        </w:rPr>
        <w:t xml:space="preserve">, Li D, Wang X, Sun Z. Abnormal coagulation parameters are associated with poor prognosis in patients with novel coronavirus pneumonia. </w:t>
      </w:r>
      <w:r w:rsidRPr="00236F95">
        <w:rPr>
          <w:rFonts w:ascii="Book Antiqua" w:eastAsia="Book Antiqua" w:hAnsi="Book Antiqua" w:cs="Book Antiqua"/>
          <w:i/>
          <w:iCs/>
          <w:color w:val="000000"/>
        </w:rPr>
        <w:t xml:space="preserve">J </w:t>
      </w:r>
      <w:proofErr w:type="spellStart"/>
      <w:r w:rsidRPr="00236F95">
        <w:rPr>
          <w:rFonts w:ascii="Book Antiqua" w:eastAsia="Book Antiqua" w:hAnsi="Book Antiqua" w:cs="Book Antiqua"/>
          <w:i/>
          <w:iCs/>
          <w:color w:val="000000"/>
        </w:rPr>
        <w:t>Thromb</w:t>
      </w:r>
      <w:proofErr w:type="spellEnd"/>
      <w:r w:rsidRPr="00236F95">
        <w:rPr>
          <w:rFonts w:ascii="Book Antiqua" w:eastAsia="Book Antiqua" w:hAnsi="Book Antiqua" w:cs="Book Antiqua"/>
          <w:i/>
          <w:iCs/>
          <w:color w:val="000000"/>
        </w:rPr>
        <w:t xml:space="preserve"> </w:t>
      </w:r>
      <w:proofErr w:type="spellStart"/>
      <w:r w:rsidRPr="00236F95">
        <w:rPr>
          <w:rFonts w:ascii="Book Antiqua" w:eastAsia="Book Antiqua" w:hAnsi="Book Antiqua" w:cs="Book Antiqua"/>
          <w:i/>
          <w:iCs/>
          <w:color w:val="000000"/>
        </w:rPr>
        <w:t>Haemost</w:t>
      </w:r>
      <w:proofErr w:type="spellEnd"/>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18</w:t>
      </w:r>
      <w:r w:rsidRPr="00236F95">
        <w:rPr>
          <w:rFonts w:ascii="Book Antiqua" w:eastAsia="Book Antiqua" w:hAnsi="Book Antiqua" w:cs="Book Antiqua"/>
          <w:color w:val="000000"/>
        </w:rPr>
        <w:t>: 844-847 [PMID: 32073213 DOI: 10.1111/jth.14768</w:t>
      </w:r>
      <w:r w:rsidR="00BB5F28" w:rsidRPr="00236F95">
        <w:rPr>
          <w:rFonts w:ascii="Book Antiqua" w:eastAsia="Book Antiqua" w:hAnsi="Book Antiqua" w:cs="Book Antiqua"/>
          <w:color w:val="000000"/>
        </w:rPr>
        <w:t>]</w:t>
      </w:r>
    </w:p>
    <w:p w14:paraId="77B41164" w14:textId="65F6E034" w:rsidR="00A77B3E" w:rsidRPr="00236F95" w:rsidRDefault="002703AE" w:rsidP="006F639A">
      <w:pPr>
        <w:spacing w:line="360" w:lineRule="auto"/>
        <w:jc w:val="both"/>
      </w:pPr>
      <w:r w:rsidRPr="00236F95">
        <w:rPr>
          <w:rFonts w:ascii="Book Antiqua" w:eastAsia="Book Antiqua" w:hAnsi="Book Antiqua" w:cs="Book Antiqua"/>
          <w:color w:val="000000"/>
        </w:rPr>
        <w:t xml:space="preserve">59 </w:t>
      </w:r>
      <w:proofErr w:type="spellStart"/>
      <w:r w:rsidRPr="00236F95">
        <w:rPr>
          <w:rFonts w:ascii="Book Antiqua" w:eastAsia="Book Antiqua" w:hAnsi="Book Antiqua" w:cs="Book Antiqua"/>
          <w:b/>
          <w:bCs/>
          <w:color w:val="000000"/>
        </w:rPr>
        <w:t>Squizzato</w:t>
      </w:r>
      <w:proofErr w:type="spellEnd"/>
      <w:r w:rsidRPr="00236F95">
        <w:rPr>
          <w:rFonts w:ascii="Book Antiqua" w:eastAsia="Book Antiqua" w:hAnsi="Book Antiqua" w:cs="Book Antiqua"/>
          <w:b/>
          <w:bCs/>
          <w:color w:val="000000"/>
        </w:rPr>
        <w:t xml:space="preserve"> A</w:t>
      </w:r>
      <w:r w:rsidRPr="00236F95">
        <w:rPr>
          <w:rFonts w:ascii="Book Antiqua" w:eastAsia="Book Antiqua" w:hAnsi="Book Antiqua" w:cs="Book Antiqua"/>
          <w:color w:val="000000"/>
        </w:rPr>
        <w:t xml:space="preserve">, Galli L, Gerdes VE. Point-of-care ultrasound in the diagnosis of pulmonary embolism. </w:t>
      </w:r>
      <w:r w:rsidRPr="00236F95">
        <w:rPr>
          <w:rFonts w:ascii="Book Antiqua" w:eastAsia="Book Antiqua" w:hAnsi="Book Antiqua" w:cs="Book Antiqua"/>
          <w:i/>
          <w:iCs/>
          <w:color w:val="000000"/>
        </w:rPr>
        <w:t>Crit Ultrasound J</w:t>
      </w:r>
      <w:r w:rsidRPr="00236F95">
        <w:rPr>
          <w:rFonts w:ascii="Book Antiqua" w:eastAsia="Book Antiqua" w:hAnsi="Book Antiqua" w:cs="Book Antiqua"/>
          <w:color w:val="000000"/>
        </w:rPr>
        <w:t xml:space="preserve"> 2015; </w:t>
      </w:r>
      <w:r w:rsidRPr="00236F95">
        <w:rPr>
          <w:rFonts w:ascii="Book Antiqua" w:eastAsia="Book Antiqua" w:hAnsi="Book Antiqua" w:cs="Book Antiqua"/>
          <w:b/>
          <w:bCs/>
          <w:color w:val="000000"/>
        </w:rPr>
        <w:t>7</w:t>
      </w:r>
      <w:r w:rsidRPr="00236F95">
        <w:rPr>
          <w:rFonts w:ascii="Book Antiqua" w:eastAsia="Book Antiqua" w:hAnsi="Book Antiqua" w:cs="Book Antiqua"/>
          <w:color w:val="000000"/>
        </w:rPr>
        <w:t>: 7 [PMID: 26034556 DOI: 10.1186/s13089-015-0025-5</w:t>
      </w:r>
      <w:r w:rsidR="00BB5F28" w:rsidRPr="00236F95">
        <w:rPr>
          <w:rFonts w:ascii="Book Antiqua" w:eastAsia="Book Antiqua" w:hAnsi="Book Antiqua" w:cs="Book Antiqua"/>
          <w:color w:val="000000"/>
        </w:rPr>
        <w:t>]</w:t>
      </w:r>
    </w:p>
    <w:p w14:paraId="520C0E68" w14:textId="0A5E7D3A" w:rsidR="00A77B3E" w:rsidRPr="00236F95" w:rsidRDefault="002703AE" w:rsidP="006F639A">
      <w:pPr>
        <w:spacing w:line="360" w:lineRule="auto"/>
        <w:jc w:val="both"/>
      </w:pPr>
      <w:r w:rsidRPr="00236F95">
        <w:rPr>
          <w:rFonts w:ascii="Book Antiqua" w:eastAsia="Book Antiqua" w:hAnsi="Book Antiqua" w:cs="Book Antiqua"/>
          <w:color w:val="000000"/>
        </w:rPr>
        <w:t xml:space="preserve">60 </w:t>
      </w:r>
      <w:r w:rsidRPr="00236F95">
        <w:rPr>
          <w:rFonts w:ascii="Book Antiqua" w:eastAsia="Book Antiqua" w:hAnsi="Book Antiqua" w:cs="Book Antiqua"/>
          <w:b/>
          <w:bCs/>
          <w:color w:val="000000"/>
        </w:rPr>
        <w:t>Shao M</w:t>
      </w:r>
      <w:r w:rsidRPr="00236F95">
        <w:rPr>
          <w:rFonts w:ascii="Book Antiqua" w:eastAsia="Book Antiqua" w:hAnsi="Book Antiqua" w:cs="Book Antiqua"/>
          <w:color w:val="000000"/>
        </w:rPr>
        <w:t xml:space="preserve">, Li X, Liu F, Tian T, Luo J, Yang Y. Acute kidney injury is associated with severe infection and fatality in patients with COVID-19: A systematic review and meta-analysis of 40 studies and 24,527 patients. </w:t>
      </w:r>
      <w:proofErr w:type="spellStart"/>
      <w:r w:rsidRPr="00236F95">
        <w:rPr>
          <w:rFonts w:ascii="Book Antiqua" w:eastAsia="Book Antiqua" w:hAnsi="Book Antiqua" w:cs="Book Antiqua"/>
          <w:i/>
          <w:iCs/>
          <w:color w:val="000000"/>
        </w:rPr>
        <w:t>Pharmacol</w:t>
      </w:r>
      <w:proofErr w:type="spellEnd"/>
      <w:r w:rsidRPr="00236F95">
        <w:rPr>
          <w:rFonts w:ascii="Book Antiqua" w:eastAsia="Book Antiqua" w:hAnsi="Book Antiqua" w:cs="Book Antiqua"/>
          <w:i/>
          <w:iCs/>
          <w:color w:val="000000"/>
        </w:rPr>
        <w:t xml:space="preserve"> Res</w:t>
      </w:r>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161</w:t>
      </w:r>
      <w:r w:rsidRPr="00236F95">
        <w:rPr>
          <w:rFonts w:ascii="Book Antiqua" w:eastAsia="Book Antiqua" w:hAnsi="Book Antiqua" w:cs="Book Antiqua"/>
          <w:color w:val="000000"/>
        </w:rPr>
        <w:t>: 105107 [PMID: 32739424 DOI: 10.1016/j.phrs.2020.105107</w:t>
      </w:r>
      <w:r w:rsidR="00BB5F28" w:rsidRPr="00236F95">
        <w:rPr>
          <w:rFonts w:ascii="Book Antiqua" w:eastAsia="Book Antiqua" w:hAnsi="Book Antiqua" w:cs="Book Antiqua"/>
          <w:color w:val="000000"/>
        </w:rPr>
        <w:t>]</w:t>
      </w:r>
    </w:p>
    <w:p w14:paraId="339186F8" w14:textId="0EF5E4FD" w:rsidR="00A77B3E" w:rsidRPr="00236F95" w:rsidRDefault="002703AE" w:rsidP="006F639A">
      <w:pPr>
        <w:spacing w:line="360" w:lineRule="auto"/>
        <w:jc w:val="both"/>
      </w:pPr>
      <w:r w:rsidRPr="00236F95">
        <w:rPr>
          <w:rFonts w:ascii="Book Antiqua" w:eastAsia="Book Antiqua" w:hAnsi="Book Antiqua" w:cs="Book Antiqua"/>
          <w:color w:val="000000"/>
        </w:rPr>
        <w:t xml:space="preserve">61 </w:t>
      </w:r>
      <w:r w:rsidRPr="00236F95">
        <w:rPr>
          <w:rFonts w:ascii="Book Antiqua" w:eastAsia="Book Antiqua" w:hAnsi="Book Antiqua" w:cs="Book Antiqua"/>
          <w:b/>
          <w:bCs/>
          <w:color w:val="000000"/>
        </w:rPr>
        <w:t>Connor MJ Jr</w:t>
      </w:r>
      <w:r w:rsidRPr="00236F95">
        <w:rPr>
          <w:rFonts w:ascii="Book Antiqua" w:eastAsia="Book Antiqua" w:hAnsi="Book Antiqua" w:cs="Book Antiqua"/>
          <w:color w:val="000000"/>
        </w:rPr>
        <w:t xml:space="preserve">, Kraft C, Mehta AK, </w:t>
      </w:r>
      <w:proofErr w:type="spellStart"/>
      <w:r w:rsidRPr="00236F95">
        <w:rPr>
          <w:rFonts w:ascii="Book Antiqua" w:eastAsia="Book Antiqua" w:hAnsi="Book Antiqua" w:cs="Book Antiqua"/>
          <w:color w:val="000000"/>
        </w:rPr>
        <w:t>Varkey</w:t>
      </w:r>
      <w:proofErr w:type="spellEnd"/>
      <w:r w:rsidRPr="00236F95">
        <w:rPr>
          <w:rFonts w:ascii="Book Antiqua" w:eastAsia="Book Antiqua" w:hAnsi="Book Antiqua" w:cs="Book Antiqua"/>
          <w:color w:val="000000"/>
        </w:rPr>
        <w:t xml:space="preserve"> JB, Lyon GM, Crozier I, </w:t>
      </w:r>
      <w:proofErr w:type="spellStart"/>
      <w:r w:rsidRPr="00236F95">
        <w:rPr>
          <w:rFonts w:ascii="Book Antiqua" w:eastAsia="Book Antiqua" w:hAnsi="Book Antiqua" w:cs="Book Antiqua"/>
          <w:color w:val="000000"/>
        </w:rPr>
        <w:t>Ströher</w:t>
      </w:r>
      <w:proofErr w:type="spellEnd"/>
      <w:r w:rsidRPr="00236F95">
        <w:rPr>
          <w:rFonts w:ascii="Book Antiqua" w:eastAsia="Book Antiqua" w:hAnsi="Book Antiqua" w:cs="Book Antiqua"/>
          <w:color w:val="000000"/>
        </w:rPr>
        <w:t xml:space="preserve"> U, Ribner BS, </w:t>
      </w:r>
      <w:proofErr w:type="spellStart"/>
      <w:r w:rsidRPr="00236F95">
        <w:rPr>
          <w:rFonts w:ascii="Book Antiqua" w:eastAsia="Book Antiqua" w:hAnsi="Book Antiqua" w:cs="Book Antiqua"/>
          <w:color w:val="000000"/>
        </w:rPr>
        <w:t>Franch</w:t>
      </w:r>
      <w:proofErr w:type="spellEnd"/>
      <w:r w:rsidRPr="00236F95">
        <w:rPr>
          <w:rFonts w:ascii="Book Antiqua" w:eastAsia="Book Antiqua" w:hAnsi="Book Antiqua" w:cs="Book Antiqua"/>
          <w:color w:val="000000"/>
        </w:rPr>
        <w:t xml:space="preserve"> HA. Successful delivery of RRT in Ebola virus disease. </w:t>
      </w:r>
      <w:r w:rsidRPr="00236F95">
        <w:rPr>
          <w:rFonts w:ascii="Book Antiqua" w:eastAsia="Book Antiqua" w:hAnsi="Book Antiqua" w:cs="Book Antiqua"/>
          <w:i/>
          <w:iCs/>
          <w:color w:val="000000"/>
        </w:rPr>
        <w:t>J Am Soc Nephrol</w:t>
      </w:r>
      <w:r w:rsidRPr="00236F95">
        <w:rPr>
          <w:rFonts w:ascii="Book Antiqua" w:eastAsia="Book Antiqua" w:hAnsi="Book Antiqua" w:cs="Book Antiqua"/>
          <w:color w:val="000000"/>
        </w:rPr>
        <w:t xml:space="preserve"> 2015; </w:t>
      </w:r>
      <w:r w:rsidRPr="00236F95">
        <w:rPr>
          <w:rFonts w:ascii="Book Antiqua" w:eastAsia="Book Antiqua" w:hAnsi="Book Antiqua" w:cs="Book Antiqua"/>
          <w:b/>
          <w:bCs/>
          <w:color w:val="000000"/>
        </w:rPr>
        <w:t>26</w:t>
      </w:r>
      <w:r w:rsidRPr="00236F95">
        <w:rPr>
          <w:rFonts w:ascii="Book Antiqua" w:eastAsia="Book Antiqua" w:hAnsi="Book Antiqua" w:cs="Book Antiqua"/>
          <w:color w:val="000000"/>
        </w:rPr>
        <w:t>: 31-37 [PMID: 25398785 DOI: 10.1681/ASN.2014111057]</w:t>
      </w:r>
    </w:p>
    <w:p w14:paraId="70F3B41A" w14:textId="13E9E4A9" w:rsidR="00A77B3E" w:rsidRPr="00236F95" w:rsidRDefault="002703AE" w:rsidP="006F639A">
      <w:pPr>
        <w:spacing w:line="360" w:lineRule="auto"/>
        <w:jc w:val="both"/>
      </w:pPr>
      <w:r w:rsidRPr="00236F95">
        <w:rPr>
          <w:rFonts w:ascii="Book Antiqua" w:eastAsia="Book Antiqua" w:hAnsi="Book Antiqua" w:cs="Book Antiqua"/>
          <w:color w:val="000000"/>
        </w:rPr>
        <w:t xml:space="preserve">62 </w:t>
      </w:r>
      <w:proofErr w:type="spellStart"/>
      <w:r w:rsidRPr="00236F95">
        <w:rPr>
          <w:rFonts w:ascii="Book Antiqua" w:eastAsia="Book Antiqua" w:hAnsi="Book Antiqua" w:cs="Book Antiqua"/>
          <w:b/>
          <w:bCs/>
          <w:color w:val="000000"/>
        </w:rPr>
        <w:t>Cournac</w:t>
      </w:r>
      <w:proofErr w:type="spellEnd"/>
      <w:r w:rsidRPr="00236F95">
        <w:rPr>
          <w:rFonts w:ascii="Book Antiqua" w:eastAsia="Book Antiqua" w:hAnsi="Book Antiqua" w:cs="Book Antiqua"/>
          <w:b/>
          <w:bCs/>
          <w:color w:val="000000"/>
        </w:rPr>
        <w:t xml:space="preserve"> JM</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Karkowski</w:t>
      </w:r>
      <w:proofErr w:type="spellEnd"/>
      <w:r w:rsidRPr="00236F95">
        <w:rPr>
          <w:rFonts w:ascii="Book Antiqua" w:eastAsia="Book Antiqua" w:hAnsi="Book Antiqua" w:cs="Book Antiqua"/>
          <w:color w:val="000000"/>
        </w:rPr>
        <w:t xml:space="preserve"> L, </w:t>
      </w:r>
      <w:proofErr w:type="spellStart"/>
      <w:r w:rsidRPr="00236F95">
        <w:rPr>
          <w:rFonts w:ascii="Book Antiqua" w:eastAsia="Book Antiqua" w:hAnsi="Book Antiqua" w:cs="Book Antiqua"/>
          <w:color w:val="000000"/>
        </w:rPr>
        <w:t>Bordes</w:t>
      </w:r>
      <w:proofErr w:type="spellEnd"/>
      <w:r w:rsidRPr="00236F95">
        <w:rPr>
          <w:rFonts w:ascii="Book Antiqua" w:eastAsia="Book Antiqua" w:hAnsi="Book Antiqua" w:cs="Book Antiqua"/>
          <w:color w:val="000000"/>
        </w:rPr>
        <w:t xml:space="preserve"> J, </w:t>
      </w:r>
      <w:proofErr w:type="spellStart"/>
      <w:r w:rsidRPr="00236F95">
        <w:rPr>
          <w:rFonts w:ascii="Book Antiqua" w:eastAsia="Book Antiqua" w:hAnsi="Book Antiqua" w:cs="Book Antiqua"/>
          <w:color w:val="000000"/>
        </w:rPr>
        <w:t>Aletti</w:t>
      </w:r>
      <w:proofErr w:type="spellEnd"/>
      <w:r w:rsidRPr="00236F95">
        <w:rPr>
          <w:rFonts w:ascii="Book Antiqua" w:eastAsia="Book Antiqua" w:hAnsi="Book Antiqua" w:cs="Book Antiqua"/>
          <w:color w:val="000000"/>
        </w:rPr>
        <w:t xml:space="preserve"> M, Duron S, Janvier F, </w:t>
      </w:r>
      <w:proofErr w:type="spellStart"/>
      <w:r w:rsidRPr="00236F95">
        <w:rPr>
          <w:rFonts w:ascii="Book Antiqua" w:eastAsia="Book Antiqua" w:hAnsi="Book Antiqua" w:cs="Book Antiqua"/>
          <w:color w:val="000000"/>
        </w:rPr>
        <w:t>Foissaud</w:t>
      </w:r>
      <w:proofErr w:type="spellEnd"/>
      <w:r w:rsidRPr="00236F95">
        <w:rPr>
          <w:rFonts w:ascii="Book Antiqua" w:eastAsia="Book Antiqua" w:hAnsi="Book Antiqua" w:cs="Book Antiqua"/>
          <w:color w:val="000000"/>
        </w:rPr>
        <w:t xml:space="preserve"> V, </w:t>
      </w:r>
      <w:proofErr w:type="spellStart"/>
      <w:r w:rsidRPr="00236F95">
        <w:rPr>
          <w:rFonts w:ascii="Book Antiqua" w:eastAsia="Book Antiqua" w:hAnsi="Book Antiqua" w:cs="Book Antiqua"/>
          <w:color w:val="000000"/>
        </w:rPr>
        <w:t>Savini</w:t>
      </w:r>
      <w:proofErr w:type="spellEnd"/>
      <w:r w:rsidRPr="00236F95">
        <w:rPr>
          <w:rFonts w:ascii="Book Antiqua" w:eastAsia="Book Antiqua" w:hAnsi="Book Antiqua" w:cs="Book Antiqua"/>
          <w:color w:val="000000"/>
        </w:rPr>
        <w:t xml:space="preserve"> H, de </w:t>
      </w:r>
      <w:proofErr w:type="spellStart"/>
      <w:r w:rsidRPr="00236F95">
        <w:rPr>
          <w:rFonts w:ascii="Book Antiqua" w:eastAsia="Book Antiqua" w:hAnsi="Book Antiqua" w:cs="Book Antiqua"/>
          <w:color w:val="000000"/>
        </w:rPr>
        <w:t>Greslan</w:t>
      </w:r>
      <w:proofErr w:type="spellEnd"/>
      <w:r w:rsidRPr="00236F95">
        <w:rPr>
          <w:rFonts w:ascii="Book Antiqua" w:eastAsia="Book Antiqua" w:hAnsi="Book Antiqua" w:cs="Book Antiqua"/>
          <w:color w:val="000000"/>
        </w:rPr>
        <w:t xml:space="preserve"> T, Rousseau C, </w:t>
      </w:r>
      <w:proofErr w:type="spellStart"/>
      <w:r w:rsidRPr="00236F95">
        <w:rPr>
          <w:rFonts w:ascii="Book Antiqua" w:eastAsia="Book Antiqua" w:hAnsi="Book Antiqua" w:cs="Book Antiqua"/>
          <w:color w:val="000000"/>
        </w:rPr>
        <w:t>Billhot</w:t>
      </w:r>
      <w:proofErr w:type="spellEnd"/>
      <w:r w:rsidRPr="00236F95">
        <w:rPr>
          <w:rFonts w:ascii="Book Antiqua" w:eastAsia="Book Antiqua" w:hAnsi="Book Antiqua" w:cs="Book Antiqua"/>
          <w:color w:val="000000"/>
        </w:rPr>
        <w:t xml:space="preserve"> M, Gagnon N, Mac Nab C, </w:t>
      </w:r>
      <w:proofErr w:type="spellStart"/>
      <w:r w:rsidRPr="00236F95">
        <w:rPr>
          <w:rFonts w:ascii="Book Antiqua" w:eastAsia="Book Antiqua" w:hAnsi="Book Antiqua" w:cs="Book Antiqua"/>
          <w:color w:val="000000"/>
        </w:rPr>
        <w:t>Dubrous</w:t>
      </w:r>
      <w:proofErr w:type="spellEnd"/>
      <w:r w:rsidRPr="00236F95">
        <w:rPr>
          <w:rFonts w:ascii="Book Antiqua" w:eastAsia="Book Antiqua" w:hAnsi="Book Antiqua" w:cs="Book Antiqua"/>
          <w:color w:val="000000"/>
        </w:rPr>
        <w:t xml:space="preserve"> P, </w:t>
      </w:r>
      <w:proofErr w:type="spellStart"/>
      <w:r w:rsidRPr="00236F95">
        <w:rPr>
          <w:rFonts w:ascii="Book Antiqua" w:eastAsia="Book Antiqua" w:hAnsi="Book Antiqua" w:cs="Book Antiqua"/>
          <w:color w:val="000000"/>
        </w:rPr>
        <w:t>Moroge</w:t>
      </w:r>
      <w:proofErr w:type="spellEnd"/>
      <w:r w:rsidRPr="00236F95">
        <w:rPr>
          <w:rFonts w:ascii="Book Antiqua" w:eastAsia="Book Antiqua" w:hAnsi="Book Antiqua" w:cs="Book Antiqua"/>
          <w:color w:val="000000"/>
        </w:rPr>
        <w:t xml:space="preserve"> S, </w:t>
      </w:r>
      <w:proofErr w:type="spellStart"/>
      <w:r w:rsidRPr="00236F95">
        <w:rPr>
          <w:rFonts w:ascii="Book Antiqua" w:eastAsia="Book Antiqua" w:hAnsi="Book Antiqua" w:cs="Book Antiqua"/>
          <w:color w:val="000000"/>
        </w:rPr>
        <w:t>Broto</w:t>
      </w:r>
      <w:proofErr w:type="spellEnd"/>
      <w:r w:rsidRPr="00236F95">
        <w:rPr>
          <w:rFonts w:ascii="Book Antiqua" w:eastAsia="Book Antiqua" w:hAnsi="Book Antiqua" w:cs="Book Antiqua"/>
          <w:color w:val="000000"/>
        </w:rPr>
        <w:t xml:space="preserve"> H, </w:t>
      </w:r>
      <w:proofErr w:type="spellStart"/>
      <w:r w:rsidRPr="00236F95">
        <w:rPr>
          <w:rFonts w:ascii="Book Antiqua" w:eastAsia="Book Antiqua" w:hAnsi="Book Antiqua" w:cs="Book Antiqua"/>
          <w:color w:val="000000"/>
        </w:rPr>
        <w:t>Cotte</w:t>
      </w:r>
      <w:proofErr w:type="spellEnd"/>
      <w:r w:rsidRPr="00236F95">
        <w:rPr>
          <w:rFonts w:ascii="Book Antiqua" w:eastAsia="Book Antiqua" w:hAnsi="Book Antiqua" w:cs="Book Antiqua"/>
          <w:color w:val="000000"/>
        </w:rPr>
        <w:t xml:space="preserve"> J, </w:t>
      </w:r>
      <w:proofErr w:type="spellStart"/>
      <w:r w:rsidRPr="00236F95">
        <w:rPr>
          <w:rFonts w:ascii="Book Antiqua" w:eastAsia="Book Antiqua" w:hAnsi="Book Antiqua" w:cs="Book Antiqua"/>
          <w:color w:val="000000"/>
        </w:rPr>
        <w:t>Maugey</w:t>
      </w:r>
      <w:proofErr w:type="spellEnd"/>
      <w:r w:rsidRPr="00236F95">
        <w:rPr>
          <w:rFonts w:ascii="Book Antiqua" w:eastAsia="Book Antiqua" w:hAnsi="Book Antiqua" w:cs="Book Antiqua"/>
          <w:color w:val="000000"/>
        </w:rPr>
        <w:t xml:space="preserve"> N, Cordier PY, </w:t>
      </w:r>
      <w:proofErr w:type="spellStart"/>
      <w:r w:rsidRPr="00236F95">
        <w:rPr>
          <w:rFonts w:ascii="Book Antiqua" w:eastAsia="Book Antiqua" w:hAnsi="Book Antiqua" w:cs="Book Antiqua"/>
          <w:color w:val="000000"/>
        </w:rPr>
        <w:t>Sagui</w:t>
      </w:r>
      <w:proofErr w:type="spellEnd"/>
      <w:r w:rsidRPr="00236F95">
        <w:rPr>
          <w:rFonts w:ascii="Book Antiqua" w:eastAsia="Book Antiqua" w:hAnsi="Book Antiqua" w:cs="Book Antiqua"/>
          <w:color w:val="000000"/>
        </w:rPr>
        <w:t xml:space="preserve"> E, </w:t>
      </w:r>
      <w:proofErr w:type="spellStart"/>
      <w:r w:rsidRPr="00236F95">
        <w:rPr>
          <w:rFonts w:ascii="Book Antiqua" w:eastAsia="Book Antiqua" w:hAnsi="Book Antiqua" w:cs="Book Antiqua"/>
          <w:color w:val="000000"/>
        </w:rPr>
        <w:t>Merens</w:t>
      </w:r>
      <w:proofErr w:type="spellEnd"/>
      <w:r w:rsidRPr="00236F95">
        <w:rPr>
          <w:rFonts w:ascii="Book Antiqua" w:eastAsia="Book Antiqua" w:hAnsi="Book Antiqua" w:cs="Book Antiqua"/>
          <w:color w:val="000000"/>
        </w:rPr>
        <w:t xml:space="preserve"> A, Rapp C, Quentin B, </w:t>
      </w:r>
      <w:proofErr w:type="spellStart"/>
      <w:r w:rsidRPr="00236F95">
        <w:rPr>
          <w:rFonts w:ascii="Book Antiqua" w:eastAsia="Book Antiqua" w:hAnsi="Book Antiqua" w:cs="Book Antiqua"/>
          <w:color w:val="000000"/>
        </w:rPr>
        <w:t>Granier</w:t>
      </w:r>
      <w:proofErr w:type="spellEnd"/>
      <w:r w:rsidRPr="00236F95">
        <w:rPr>
          <w:rFonts w:ascii="Book Antiqua" w:eastAsia="Book Antiqua" w:hAnsi="Book Antiqua" w:cs="Book Antiqua"/>
          <w:color w:val="000000"/>
        </w:rPr>
        <w:t xml:space="preserve"> H, </w:t>
      </w:r>
      <w:proofErr w:type="spellStart"/>
      <w:r w:rsidRPr="00236F95">
        <w:rPr>
          <w:rFonts w:ascii="Book Antiqua" w:eastAsia="Book Antiqua" w:hAnsi="Book Antiqua" w:cs="Book Antiqua"/>
          <w:color w:val="000000"/>
        </w:rPr>
        <w:t>Carmoi</w:t>
      </w:r>
      <w:proofErr w:type="spellEnd"/>
      <w:r w:rsidRPr="00236F95">
        <w:rPr>
          <w:rFonts w:ascii="Book Antiqua" w:eastAsia="Book Antiqua" w:hAnsi="Book Antiqua" w:cs="Book Antiqua"/>
          <w:color w:val="000000"/>
        </w:rPr>
        <w:t xml:space="preserve"> T, </w:t>
      </w:r>
      <w:proofErr w:type="spellStart"/>
      <w:r w:rsidRPr="00236F95">
        <w:rPr>
          <w:rFonts w:ascii="Book Antiqua" w:eastAsia="Book Antiqua" w:hAnsi="Book Antiqua" w:cs="Book Antiqua"/>
          <w:color w:val="000000"/>
        </w:rPr>
        <w:t>Cellarier</w:t>
      </w:r>
      <w:proofErr w:type="spellEnd"/>
      <w:r w:rsidRPr="00236F95">
        <w:rPr>
          <w:rFonts w:ascii="Book Antiqua" w:eastAsia="Book Antiqua" w:hAnsi="Book Antiqua" w:cs="Book Antiqua"/>
          <w:color w:val="000000"/>
        </w:rPr>
        <w:t xml:space="preserve"> G. Rhabdomyolysis in Ebola Virus Disease. Results of an Observational Study in a Treatment Center in Guinea. </w:t>
      </w:r>
      <w:r w:rsidRPr="00236F95">
        <w:rPr>
          <w:rFonts w:ascii="Book Antiqua" w:eastAsia="Book Antiqua" w:hAnsi="Book Antiqua" w:cs="Book Antiqua"/>
          <w:i/>
          <w:iCs/>
          <w:color w:val="000000"/>
        </w:rPr>
        <w:t>Clin Infect Dis</w:t>
      </w:r>
      <w:r w:rsidRPr="00236F95">
        <w:rPr>
          <w:rFonts w:ascii="Book Antiqua" w:eastAsia="Book Antiqua" w:hAnsi="Book Antiqua" w:cs="Book Antiqua"/>
          <w:color w:val="000000"/>
        </w:rPr>
        <w:t xml:space="preserve"> 2016; </w:t>
      </w:r>
      <w:r w:rsidRPr="00236F95">
        <w:rPr>
          <w:rFonts w:ascii="Book Antiqua" w:eastAsia="Book Antiqua" w:hAnsi="Book Antiqua" w:cs="Book Antiqua"/>
          <w:b/>
          <w:bCs/>
          <w:color w:val="000000"/>
        </w:rPr>
        <w:t>62</w:t>
      </w:r>
      <w:r w:rsidRPr="00236F95">
        <w:rPr>
          <w:rFonts w:ascii="Book Antiqua" w:eastAsia="Book Antiqua" w:hAnsi="Book Antiqua" w:cs="Book Antiqua"/>
          <w:color w:val="000000"/>
        </w:rPr>
        <w:t>: 19-23 [PMID: 26338789 DOI: 10.1093/</w:t>
      </w:r>
      <w:proofErr w:type="spellStart"/>
      <w:r w:rsidRPr="00236F95">
        <w:rPr>
          <w:rFonts w:ascii="Book Antiqua" w:eastAsia="Book Antiqua" w:hAnsi="Book Antiqua" w:cs="Book Antiqua"/>
          <w:color w:val="000000"/>
        </w:rPr>
        <w:t>cid</w:t>
      </w:r>
      <w:proofErr w:type="spellEnd"/>
      <w:r w:rsidRPr="00236F95">
        <w:rPr>
          <w:rFonts w:ascii="Book Antiqua" w:eastAsia="Book Antiqua" w:hAnsi="Book Antiqua" w:cs="Book Antiqua"/>
          <w:color w:val="000000"/>
        </w:rPr>
        <w:t>/civ779]</w:t>
      </w:r>
    </w:p>
    <w:p w14:paraId="50514BBF" w14:textId="468C6ACC" w:rsidR="00A77B3E" w:rsidRPr="00236F95" w:rsidRDefault="002703AE" w:rsidP="006F639A">
      <w:pPr>
        <w:spacing w:line="360" w:lineRule="auto"/>
        <w:jc w:val="both"/>
      </w:pPr>
      <w:r w:rsidRPr="00236F95">
        <w:rPr>
          <w:rFonts w:ascii="Book Antiqua" w:eastAsia="Book Antiqua" w:hAnsi="Book Antiqua" w:cs="Book Antiqua"/>
          <w:color w:val="000000"/>
        </w:rPr>
        <w:t xml:space="preserve">63 </w:t>
      </w:r>
      <w:proofErr w:type="spellStart"/>
      <w:r w:rsidRPr="00236F95">
        <w:rPr>
          <w:rFonts w:ascii="Book Antiqua" w:eastAsia="Book Antiqua" w:hAnsi="Book Antiqua" w:cs="Book Antiqua"/>
          <w:b/>
          <w:bCs/>
          <w:color w:val="000000"/>
        </w:rPr>
        <w:t>Panitchote</w:t>
      </w:r>
      <w:proofErr w:type="spellEnd"/>
      <w:r w:rsidRPr="00236F95">
        <w:rPr>
          <w:rFonts w:ascii="Book Antiqua" w:eastAsia="Book Antiqua" w:hAnsi="Book Antiqua" w:cs="Book Antiqua"/>
          <w:b/>
          <w:bCs/>
          <w:color w:val="000000"/>
        </w:rPr>
        <w:t xml:space="preserve"> A</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Mehkri</w:t>
      </w:r>
      <w:proofErr w:type="spellEnd"/>
      <w:r w:rsidRPr="00236F95">
        <w:rPr>
          <w:rFonts w:ascii="Book Antiqua" w:eastAsia="Book Antiqua" w:hAnsi="Book Antiqua" w:cs="Book Antiqua"/>
          <w:color w:val="000000"/>
        </w:rPr>
        <w:t xml:space="preserve"> O, Hastings A, </w:t>
      </w:r>
      <w:proofErr w:type="spellStart"/>
      <w:r w:rsidRPr="00236F95">
        <w:rPr>
          <w:rFonts w:ascii="Book Antiqua" w:eastAsia="Book Antiqua" w:hAnsi="Book Antiqua" w:cs="Book Antiqua"/>
          <w:color w:val="000000"/>
        </w:rPr>
        <w:t>Hanane</w:t>
      </w:r>
      <w:proofErr w:type="spellEnd"/>
      <w:r w:rsidRPr="00236F95">
        <w:rPr>
          <w:rFonts w:ascii="Book Antiqua" w:eastAsia="Book Antiqua" w:hAnsi="Book Antiqua" w:cs="Book Antiqua"/>
          <w:color w:val="000000"/>
        </w:rPr>
        <w:t xml:space="preserve"> T, </w:t>
      </w:r>
      <w:proofErr w:type="spellStart"/>
      <w:r w:rsidRPr="00236F95">
        <w:rPr>
          <w:rFonts w:ascii="Book Antiqua" w:eastAsia="Book Antiqua" w:hAnsi="Book Antiqua" w:cs="Book Antiqua"/>
          <w:color w:val="000000"/>
        </w:rPr>
        <w:t>Demirjian</w:t>
      </w:r>
      <w:proofErr w:type="spellEnd"/>
      <w:r w:rsidRPr="00236F95">
        <w:rPr>
          <w:rFonts w:ascii="Book Antiqua" w:eastAsia="Book Antiqua" w:hAnsi="Book Antiqua" w:cs="Book Antiqua"/>
          <w:color w:val="000000"/>
        </w:rPr>
        <w:t xml:space="preserve"> S, </w:t>
      </w:r>
      <w:proofErr w:type="spellStart"/>
      <w:r w:rsidRPr="00236F95">
        <w:rPr>
          <w:rFonts w:ascii="Book Antiqua" w:eastAsia="Book Antiqua" w:hAnsi="Book Antiqua" w:cs="Book Antiqua"/>
          <w:color w:val="000000"/>
        </w:rPr>
        <w:t>Torbic</w:t>
      </w:r>
      <w:proofErr w:type="spellEnd"/>
      <w:r w:rsidRPr="00236F95">
        <w:rPr>
          <w:rFonts w:ascii="Book Antiqua" w:eastAsia="Book Antiqua" w:hAnsi="Book Antiqua" w:cs="Book Antiqua"/>
          <w:color w:val="000000"/>
        </w:rPr>
        <w:t xml:space="preserve"> H, Mireles-</w:t>
      </w:r>
      <w:proofErr w:type="spellStart"/>
      <w:r w:rsidRPr="00236F95">
        <w:rPr>
          <w:rFonts w:ascii="Book Antiqua" w:eastAsia="Book Antiqua" w:hAnsi="Book Antiqua" w:cs="Book Antiqua"/>
          <w:color w:val="000000"/>
        </w:rPr>
        <w:t>Cabodevila</w:t>
      </w:r>
      <w:proofErr w:type="spellEnd"/>
      <w:r w:rsidRPr="00236F95">
        <w:rPr>
          <w:rFonts w:ascii="Book Antiqua" w:eastAsia="Book Antiqua" w:hAnsi="Book Antiqua" w:cs="Book Antiqua"/>
          <w:color w:val="000000"/>
        </w:rPr>
        <w:t xml:space="preserve"> E, Krishnan S, Duggal A. Factors associated with acute kidney injury in acute respiratory distress syndrome. </w:t>
      </w:r>
      <w:r w:rsidRPr="00236F95">
        <w:rPr>
          <w:rFonts w:ascii="Book Antiqua" w:eastAsia="Book Antiqua" w:hAnsi="Book Antiqua" w:cs="Book Antiqua"/>
          <w:i/>
          <w:iCs/>
          <w:color w:val="000000"/>
        </w:rPr>
        <w:t>Ann Intensive Care</w:t>
      </w:r>
      <w:r w:rsidRPr="00236F95">
        <w:rPr>
          <w:rFonts w:ascii="Book Antiqua" w:eastAsia="Book Antiqua" w:hAnsi="Book Antiqua" w:cs="Book Antiqua"/>
          <w:color w:val="000000"/>
        </w:rPr>
        <w:t xml:space="preserve"> 2019; </w:t>
      </w:r>
      <w:r w:rsidRPr="00236F95">
        <w:rPr>
          <w:rFonts w:ascii="Book Antiqua" w:eastAsia="Book Antiqua" w:hAnsi="Book Antiqua" w:cs="Book Antiqua"/>
          <w:b/>
          <w:bCs/>
          <w:color w:val="000000"/>
        </w:rPr>
        <w:t>9</w:t>
      </w:r>
      <w:r w:rsidRPr="00236F95">
        <w:rPr>
          <w:rFonts w:ascii="Book Antiqua" w:eastAsia="Book Antiqua" w:hAnsi="Book Antiqua" w:cs="Book Antiqua"/>
          <w:color w:val="000000"/>
        </w:rPr>
        <w:t>: 74 [PMID: 31264042 DOI: 10.1186/s13613-019-0552-5]</w:t>
      </w:r>
    </w:p>
    <w:p w14:paraId="59D3B36E" w14:textId="11C1CA51" w:rsidR="00A77B3E" w:rsidRPr="00236F95" w:rsidRDefault="002703AE" w:rsidP="006F639A">
      <w:pPr>
        <w:spacing w:line="360" w:lineRule="auto"/>
        <w:jc w:val="both"/>
      </w:pPr>
      <w:r w:rsidRPr="00236F95">
        <w:rPr>
          <w:rFonts w:ascii="Book Antiqua" w:eastAsia="Book Antiqua" w:hAnsi="Book Antiqua" w:cs="Book Antiqua"/>
          <w:color w:val="000000"/>
        </w:rPr>
        <w:t xml:space="preserve">64 </w:t>
      </w:r>
      <w:proofErr w:type="spellStart"/>
      <w:r w:rsidRPr="00236F95">
        <w:rPr>
          <w:rFonts w:ascii="Book Antiqua" w:eastAsia="Book Antiqua" w:hAnsi="Book Antiqua" w:cs="Book Antiqua"/>
          <w:b/>
          <w:bCs/>
          <w:color w:val="000000"/>
        </w:rPr>
        <w:t>Barozzi</w:t>
      </w:r>
      <w:proofErr w:type="spellEnd"/>
      <w:r w:rsidRPr="00236F95">
        <w:rPr>
          <w:rFonts w:ascii="Book Antiqua" w:eastAsia="Book Antiqua" w:hAnsi="Book Antiqua" w:cs="Book Antiqua"/>
          <w:b/>
          <w:bCs/>
          <w:color w:val="000000"/>
        </w:rPr>
        <w:t xml:space="preserve"> L</w:t>
      </w:r>
      <w:r w:rsidRPr="00236F95">
        <w:rPr>
          <w:rFonts w:ascii="Book Antiqua" w:eastAsia="Book Antiqua" w:hAnsi="Book Antiqua" w:cs="Book Antiqua"/>
          <w:color w:val="000000"/>
        </w:rPr>
        <w:t xml:space="preserve">, Valentino M, Santoro A, Mancini E, Pavlica P. Renal ultrasonography in critically ill patients. </w:t>
      </w:r>
      <w:r w:rsidRPr="00236F95">
        <w:rPr>
          <w:rFonts w:ascii="Book Antiqua" w:eastAsia="Book Antiqua" w:hAnsi="Book Antiqua" w:cs="Book Antiqua"/>
          <w:i/>
          <w:iCs/>
          <w:color w:val="000000"/>
        </w:rPr>
        <w:t>Crit Care Med</w:t>
      </w:r>
      <w:r w:rsidRPr="00236F95">
        <w:rPr>
          <w:rFonts w:ascii="Book Antiqua" w:eastAsia="Book Antiqua" w:hAnsi="Book Antiqua" w:cs="Book Antiqua"/>
          <w:color w:val="000000"/>
        </w:rPr>
        <w:t xml:space="preserve"> 2007; </w:t>
      </w:r>
      <w:r w:rsidRPr="00236F95">
        <w:rPr>
          <w:rFonts w:ascii="Book Antiqua" w:eastAsia="Book Antiqua" w:hAnsi="Book Antiqua" w:cs="Book Antiqua"/>
          <w:b/>
          <w:bCs/>
          <w:color w:val="000000"/>
        </w:rPr>
        <w:t>35</w:t>
      </w:r>
      <w:r w:rsidRPr="00236F95">
        <w:rPr>
          <w:rFonts w:ascii="Book Antiqua" w:eastAsia="Book Antiqua" w:hAnsi="Book Antiqua" w:cs="Book Antiqua"/>
          <w:color w:val="000000"/>
        </w:rPr>
        <w:t>: S198-S205 [PMID: 17446779 DOI: 10.1097/01</w:t>
      </w:r>
      <w:r w:rsidR="008A3752" w:rsidRPr="00236F95">
        <w:rPr>
          <w:rFonts w:ascii="Book Antiqua" w:eastAsia="Book Antiqua" w:hAnsi="Book Antiqua" w:cs="Book Antiqua"/>
          <w:color w:val="000000"/>
        </w:rPr>
        <w:t>.CCM.</w:t>
      </w:r>
      <w:proofErr w:type="gramStart"/>
      <w:r w:rsidR="008A3752" w:rsidRPr="00236F95">
        <w:rPr>
          <w:rFonts w:ascii="Book Antiqua" w:eastAsia="Book Antiqua" w:hAnsi="Book Antiqua" w:cs="Book Antiqua"/>
          <w:color w:val="000000"/>
        </w:rPr>
        <w:t>0000260631.62219.B</w:t>
      </w:r>
      <w:proofErr w:type="gramEnd"/>
      <w:r w:rsidR="008A3752" w:rsidRPr="00236F95">
        <w:rPr>
          <w:rFonts w:ascii="Book Antiqua" w:eastAsia="Book Antiqua" w:hAnsi="Book Antiqua" w:cs="Book Antiqua"/>
          <w:color w:val="000000"/>
        </w:rPr>
        <w:t>9</w:t>
      </w:r>
      <w:r w:rsidRPr="00236F95">
        <w:rPr>
          <w:rFonts w:ascii="Book Antiqua" w:eastAsia="Book Antiqua" w:hAnsi="Book Antiqua" w:cs="Book Antiqua"/>
          <w:color w:val="000000"/>
        </w:rPr>
        <w:t>]</w:t>
      </w:r>
    </w:p>
    <w:p w14:paraId="29976305" w14:textId="08191D79" w:rsidR="00A77B3E" w:rsidRPr="00236F95" w:rsidRDefault="002703AE" w:rsidP="006F639A">
      <w:pPr>
        <w:spacing w:line="360" w:lineRule="auto"/>
        <w:jc w:val="both"/>
      </w:pPr>
      <w:r w:rsidRPr="00236F95">
        <w:rPr>
          <w:rFonts w:ascii="Book Antiqua" w:eastAsia="Book Antiqua" w:hAnsi="Book Antiqua" w:cs="Book Antiqua"/>
          <w:color w:val="000000"/>
        </w:rPr>
        <w:lastRenderedPageBreak/>
        <w:t xml:space="preserve">65 </w:t>
      </w:r>
      <w:r w:rsidRPr="00236F95">
        <w:rPr>
          <w:rFonts w:ascii="Book Antiqua" w:eastAsia="Book Antiqua" w:hAnsi="Book Antiqua" w:cs="Book Antiqua"/>
          <w:b/>
          <w:bCs/>
          <w:color w:val="000000"/>
        </w:rPr>
        <w:t>Sullivan R</w:t>
      </w:r>
      <w:r w:rsidRPr="00236F95">
        <w:rPr>
          <w:rFonts w:ascii="Book Antiqua" w:eastAsia="Book Antiqua" w:hAnsi="Book Antiqua" w:cs="Book Antiqua"/>
          <w:color w:val="000000"/>
        </w:rPr>
        <w:t xml:space="preserve">, Baston CM. When Not to Trust the Bladder Scanner. The Use of Point-of-Care Ultrasound to Estimate Urinary Bladder Volume. </w:t>
      </w:r>
      <w:r w:rsidRPr="00236F95">
        <w:rPr>
          <w:rFonts w:ascii="Book Antiqua" w:eastAsia="Book Antiqua" w:hAnsi="Book Antiqua" w:cs="Book Antiqua"/>
          <w:i/>
          <w:iCs/>
          <w:color w:val="000000"/>
        </w:rPr>
        <w:t xml:space="preserve">Ann Am </w:t>
      </w:r>
      <w:proofErr w:type="spellStart"/>
      <w:r w:rsidRPr="00236F95">
        <w:rPr>
          <w:rFonts w:ascii="Book Antiqua" w:eastAsia="Book Antiqua" w:hAnsi="Book Antiqua" w:cs="Book Antiqua"/>
          <w:i/>
          <w:iCs/>
          <w:color w:val="000000"/>
        </w:rPr>
        <w:t>Thorac</w:t>
      </w:r>
      <w:proofErr w:type="spellEnd"/>
      <w:r w:rsidRPr="00236F95">
        <w:rPr>
          <w:rFonts w:ascii="Book Antiqua" w:eastAsia="Book Antiqua" w:hAnsi="Book Antiqua" w:cs="Book Antiqua"/>
          <w:i/>
          <w:iCs/>
          <w:color w:val="000000"/>
        </w:rPr>
        <w:t xml:space="preserve"> Soc</w:t>
      </w:r>
      <w:r w:rsidRPr="00236F95">
        <w:rPr>
          <w:rFonts w:ascii="Book Antiqua" w:eastAsia="Book Antiqua" w:hAnsi="Book Antiqua" w:cs="Book Antiqua"/>
          <w:color w:val="000000"/>
        </w:rPr>
        <w:t xml:space="preserve"> 2019; </w:t>
      </w:r>
      <w:r w:rsidRPr="00236F95">
        <w:rPr>
          <w:rFonts w:ascii="Book Antiqua" w:eastAsia="Book Antiqua" w:hAnsi="Book Antiqua" w:cs="Book Antiqua"/>
          <w:b/>
          <w:bCs/>
          <w:color w:val="000000"/>
        </w:rPr>
        <w:t>16</w:t>
      </w:r>
      <w:r w:rsidRPr="00236F95">
        <w:rPr>
          <w:rFonts w:ascii="Book Antiqua" w:eastAsia="Book Antiqua" w:hAnsi="Book Antiqua" w:cs="Book Antiqua"/>
          <w:color w:val="000000"/>
        </w:rPr>
        <w:t>: 1582-1584 [PMID: 31774326 DOI: 10.1513/AnnalsATS.201905-414CC]</w:t>
      </w:r>
    </w:p>
    <w:p w14:paraId="2FBE8B69" w14:textId="7D1F6C1D" w:rsidR="00A77B3E" w:rsidRPr="00236F95" w:rsidRDefault="002703AE" w:rsidP="006F639A">
      <w:pPr>
        <w:spacing w:line="360" w:lineRule="auto"/>
        <w:jc w:val="both"/>
      </w:pPr>
      <w:r w:rsidRPr="00236F95">
        <w:rPr>
          <w:rFonts w:ascii="Book Antiqua" w:eastAsia="Book Antiqua" w:hAnsi="Book Antiqua" w:cs="Book Antiqua"/>
          <w:color w:val="000000"/>
        </w:rPr>
        <w:t xml:space="preserve">66 </w:t>
      </w:r>
      <w:r w:rsidRPr="00236F95">
        <w:rPr>
          <w:rFonts w:ascii="Book Antiqua" w:eastAsia="Book Antiqua" w:hAnsi="Book Antiqua" w:cs="Book Antiqua"/>
          <w:b/>
          <w:bCs/>
          <w:color w:val="000000"/>
        </w:rPr>
        <w:t>Zhang H</w:t>
      </w:r>
      <w:r w:rsidRPr="00236F95">
        <w:rPr>
          <w:rFonts w:ascii="Book Antiqua" w:eastAsia="Book Antiqua" w:hAnsi="Book Antiqua" w:cs="Book Antiqua"/>
          <w:color w:val="000000"/>
        </w:rPr>
        <w:t xml:space="preserve">, Liao YS, Gong J, Liu J, Xia X, Zhang H. Clinical characteristics of coronavirus disease (COVID-19) patients with gastrointestinal symptoms: A report of 164 cases. </w:t>
      </w:r>
      <w:r w:rsidRPr="00236F95">
        <w:rPr>
          <w:rFonts w:ascii="Book Antiqua" w:eastAsia="Book Antiqua" w:hAnsi="Book Antiqua" w:cs="Book Antiqua"/>
          <w:i/>
          <w:iCs/>
          <w:color w:val="000000"/>
        </w:rPr>
        <w:t>Dig Liver Dis</w:t>
      </w:r>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52</w:t>
      </w:r>
      <w:r w:rsidRPr="00236F95">
        <w:rPr>
          <w:rFonts w:ascii="Book Antiqua" w:eastAsia="Book Antiqua" w:hAnsi="Book Antiqua" w:cs="Book Antiqua"/>
          <w:color w:val="000000"/>
        </w:rPr>
        <w:t>: 1076-1079 [PMID: 32507692 DOI: 10.1016/j.dld.2020.04.034]</w:t>
      </w:r>
    </w:p>
    <w:p w14:paraId="3BF717C2" w14:textId="697FA2DA" w:rsidR="00A77B3E" w:rsidRPr="00236F95" w:rsidRDefault="002703AE" w:rsidP="006F639A">
      <w:pPr>
        <w:spacing w:line="360" w:lineRule="auto"/>
        <w:jc w:val="both"/>
      </w:pPr>
      <w:r w:rsidRPr="00236F95">
        <w:rPr>
          <w:rFonts w:ascii="Book Antiqua" w:eastAsia="Book Antiqua" w:hAnsi="Book Antiqua" w:cs="Book Antiqua"/>
          <w:color w:val="000000"/>
        </w:rPr>
        <w:t xml:space="preserve">67 </w:t>
      </w:r>
      <w:proofErr w:type="spellStart"/>
      <w:r w:rsidRPr="00236F95">
        <w:rPr>
          <w:rFonts w:ascii="Book Antiqua" w:eastAsia="Book Antiqua" w:hAnsi="Book Antiqua" w:cs="Book Antiqua"/>
          <w:b/>
          <w:bCs/>
          <w:color w:val="000000"/>
        </w:rPr>
        <w:t>Kaafarani</w:t>
      </w:r>
      <w:proofErr w:type="spellEnd"/>
      <w:r w:rsidRPr="00236F95">
        <w:rPr>
          <w:rFonts w:ascii="Book Antiqua" w:eastAsia="Book Antiqua" w:hAnsi="Book Antiqua" w:cs="Book Antiqua"/>
          <w:b/>
          <w:bCs/>
          <w:color w:val="000000"/>
        </w:rPr>
        <w:t xml:space="preserve"> HMA</w:t>
      </w:r>
      <w:r w:rsidRPr="00236F95">
        <w:rPr>
          <w:rFonts w:ascii="Book Antiqua" w:eastAsia="Book Antiqua" w:hAnsi="Book Antiqua" w:cs="Book Antiqua"/>
          <w:color w:val="000000"/>
        </w:rPr>
        <w:t xml:space="preserve">, El </w:t>
      </w:r>
      <w:proofErr w:type="spellStart"/>
      <w:r w:rsidRPr="00236F95">
        <w:rPr>
          <w:rFonts w:ascii="Book Antiqua" w:eastAsia="Book Antiqua" w:hAnsi="Book Antiqua" w:cs="Book Antiqua"/>
          <w:color w:val="000000"/>
        </w:rPr>
        <w:t>Moheb</w:t>
      </w:r>
      <w:proofErr w:type="spellEnd"/>
      <w:r w:rsidRPr="00236F95">
        <w:rPr>
          <w:rFonts w:ascii="Book Antiqua" w:eastAsia="Book Antiqua" w:hAnsi="Book Antiqua" w:cs="Book Antiqua"/>
          <w:color w:val="000000"/>
        </w:rPr>
        <w:t xml:space="preserve"> M, </w:t>
      </w:r>
      <w:proofErr w:type="spellStart"/>
      <w:r w:rsidRPr="00236F95">
        <w:rPr>
          <w:rFonts w:ascii="Book Antiqua" w:eastAsia="Book Antiqua" w:hAnsi="Book Antiqua" w:cs="Book Antiqua"/>
          <w:color w:val="000000"/>
        </w:rPr>
        <w:t>Hwabejire</w:t>
      </w:r>
      <w:proofErr w:type="spellEnd"/>
      <w:r w:rsidRPr="00236F95">
        <w:rPr>
          <w:rFonts w:ascii="Book Antiqua" w:eastAsia="Book Antiqua" w:hAnsi="Book Antiqua" w:cs="Book Antiqua"/>
          <w:color w:val="000000"/>
        </w:rPr>
        <w:t xml:space="preserve"> JO, </w:t>
      </w:r>
      <w:proofErr w:type="spellStart"/>
      <w:r w:rsidRPr="00236F95">
        <w:rPr>
          <w:rFonts w:ascii="Book Antiqua" w:eastAsia="Book Antiqua" w:hAnsi="Book Antiqua" w:cs="Book Antiqua"/>
          <w:color w:val="000000"/>
        </w:rPr>
        <w:t>Naar</w:t>
      </w:r>
      <w:proofErr w:type="spellEnd"/>
      <w:r w:rsidRPr="00236F95">
        <w:rPr>
          <w:rFonts w:ascii="Book Antiqua" w:eastAsia="Book Antiqua" w:hAnsi="Book Antiqua" w:cs="Book Antiqua"/>
          <w:color w:val="000000"/>
        </w:rPr>
        <w:t xml:space="preserve"> L, Christensen MA, Breen K, </w:t>
      </w:r>
      <w:proofErr w:type="spellStart"/>
      <w:r w:rsidRPr="00236F95">
        <w:rPr>
          <w:rFonts w:ascii="Book Antiqua" w:eastAsia="Book Antiqua" w:hAnsi="Book Antiqua" w:cs="Book Antiqua"/>
          <w:color w:val="000000"/>
        </w:rPr>
        <w:t>Gaitanidis</w:t>
      </w:r>
      <w:proofErr w:type="spellEnd"/>
      <w:r w:rsidRPr="00236F95">
        <w:rPr>
          <w:rFonts w:ascii="Book Antiqua" w:eastAsia="Book Antiqua" w:hAnsi="Book Antiqua" w:cs="Book Antiqua"/>
          <w:color w:val="000000"/>
        </w:rPr>
        <w:t xml:space="preserve"> A, </w:t>
      </w:r>
      <w:proofErr w:type="spellStart"/>
      <w:r w:rsidRPr="00236F95">
        <w:rPr>
          <w:rFonts w:ascii="Book Antiqua" w:eastAsia="Book Antiqua" w:hAnsi="Book Antiqua" w:cs="Book Antiqua"/>
          <w:color w:val="000000"/>
        </w:rPr>
        <w:t>Alser</w:t>
      </w:r>
      <w:proofErr w:type="spellEnd"/>
      <w:r w:rsidRPr="00236F95">
        <w:rPr>
          <w:rFonts w:ascii="Book Antiqua" w:eastAsia="Book Antiqua" w:hAnsi="Book Antiqua" w:cs="Book Antiqua"/>
          <w:color w:val="000000"/>
        </w:rPr>
        <w:t xml:space="preserve"> O, </w:t>
      </w:r>
      <w:proofErr w:type="spellStart"/>
      <w:r w:rsidRPr="00236F95">
        <w:rPr>
          <w:rFonts w:ascii="Book Antiqua" w:eastAsia="Book Antiqua" w:hAnsi="Book Antiqua" w:cs="Book Antiqua"/>
          <w:color w:val="000000"/>
        </w:rPr>
        <w:t>Mashbari</w:t>
      </w:r>
      <w:proofErr w:type="spellEnd"/>
      <w:r w:rsidRPr="00236F95">
        <w:rPr>
          <w:rFonts w:ascii="Book Antiqua" w:eastAsia="Book Antiqua" w:hAnsi="Book Antiqua" w:cs="Book Antiqua"/>
          <w:color w:val="000000"/>
        </w:rPr>
        <w:t xml:space="preserve"> H, Bankhead-Kendall B, Mokhtari A, Maurer L, </w:t>
      </w:r>
      <w:proofErr w:type="spellStart"/>
      <w:r w:rsidRPr="00236F95">
        <w:rPr>
          <w:rFonts w:ascii="Book Antiqua" w:eastAsia="Book Antiqua" w:hAnsi="Book Antiqua" w:cs="Book Antiqua"/>
          <w:color w:val="000000"/>
        </w:rPr>
        <w:t>Kapoen</w:t>
      </w:r>
      <w:proofErr w:type="spellEnd"/>
      <w:r w:rsidRPr="00236F95">
        <w:rPr>
          <w:rFonts w:ascii="Book Antiqua" w:eastAsia="Book Antiqua" w:hAnsi="Book Antiqua" w:cs="Book Antiqua"/>
          <w:color w:val="000000"/>
        </w:rPr>
        <w:t xml:space="preserve"> C, </w:t>
      </w:r>
      <w:proofErr w:type="spellStart"/>
      <w:r w:rsidRPr="00236F95">
        <w:rPr>
          <w:rFonts w:ascii="Book Antiqua" w:eastAsia="Book Antiqua" w:hAnsi="Book Antiqua" w:cs="Book Antiqua"/>
          <w:color w:val="000000"/>
        </w:rPr>
        <w:t>Langeveld</w:t>
      </w:r>
      <w:proofErr w:type="spellEnd"/>
      <w:r w:rsidRPr="00236F95">
        <w:rPr>
          <w:rFonts w:ascii="Book Antiqua" w:eastAsia="Book Antiqua" w:hAnsi="Book Antiqua" w:cs="Book Antiqua"/>
          <w:color w:val="000000"/>
        </w:rPr>
        <w:t xml:space="preserve"> K, El </w:t>
      </w:r>
      <w:proofErr w:type="spellStart"/>
      <w:r w:rsidRPr="00236F95">
        <w:rPr>
          <w:rFonts w:ascii="Book Antiqua" w:eastAsia="Book Antiqua" w:hAnsi="Book Antiqua" w:cs="Book Antiqua"/>
          <w:color w:val="000000"/>
        </w:rPr>
        <w:t>Hechi</w:t>
      </w:r>
      <w:proofErr w:type="spellEnd"/>
      <w:r w:rsidRPr="00236F95">
        <w:rPr>
          <w:rFonts w:ascii="Book Antiqua" w:eastAsia="Book Antiqua" w:hAnsi="Book Antiqua" w:cs="Book Antiqua"/>
          <w:color w:val="000000"/>
        </w:rPr>
        <w:t xml:space="preserve"> MW, Lee J, Mendoza AE, </w:t>
      </w:r>
      <w:proofErr w:type="spellStart"/>
      <w:r w:rsidRPr="00236F95">
        <w:rPr>
          <w:rFonts w:ascii="Book Antiqua" w:eastAsia="Book Antiqua" w:hAnsi="Book Antiqua" w:cs="Book Antiqua"/>
          <w:color w:val="000000"/>
        </w:rPr>
        <w:t>Saillant</w:t>
      </w:r>
      <w:proofErr w:type="spellEnd"/>
      <w:r w:rsidRPr="00236F95">
        <w:rPr>
          <w:rFonts w:ascii="Book Antiqua" w:eastAsia="Book Antiqua" w:hAnsi="Book Antiqua" w:cs="Book Antiqua"/>
          <w:color w:val="000000"/>
        </w:rPr>
        <w:t xml:space="preserve"> NN, Parks J, Fawley J, King DR, </w:t>
      </w:r>
      <w:proofErr w:type="spellStart"/>
      <w:r w:rsidRPr="00236F95">
        <w:rPr>
          <w:rFonts w:ascii="Book Antiqua" w:eastAsia="Book Antiqua" w:hAnsi="Book Antiqua" w:cs="Book Antiqua"/>
          <w:color w:val="000000"/>
        </w:rPr>
        <w:t>Fagenholz</w:t>
      </w:r>
      <w:proofErr w:type="spellEnd"/>
      <w:r w:rsidRPr="00236F95">
        <w:rPr>
          <w:rFonts w:ascii="Book Antiqua" w:eastAsia="Book Antiqua" w:hAnsi="Book Antiqua" w:cs="Book Antiqua"/>
          <w:color w:val="000000"/>
        </w:rPr>
        <w:t xml:space="preserve"> PJ, </w:t>
      </w:r>
      <w:proofErr w:type="spellStart"/>
      <w:r w:rsidRPr="00236F95">
        <w:rPr>
          <w:rFonts w:ascii="Book Antiqua" w:eastAsia="Book Antiqua" w:hAnsi="Book Antiqua" w:cs="Book Antiqua"/>
          <w:color w:val="000000"/>
        </w:rPr>
        <w:t>Velmahos</w:t>
      </w:r>
      <w:proofErr w:type="spellEnd"/>
      <w:r w:rsidRPr="00236F95">
        <w:rPr>
          <w:rFonts w:ascii="Book Antiqua" w:eastAsia="Book Antiqua" w:hAnsi="Book Antiqua" w:cs="Book Antiqua"/>
          <w:color w:val="000000"/>
        </w:rPr>
        <w:t xml:space="preserve"> GC. Gastrointestinal Complications in Critically Ill Patients With COVID-19. </w:t>
      </w:r>
      <w:r w:rsidRPr="00236F95">
        <w:rPr>
          <w:rFonts w:ascii="Book Antiqua" w:eastAsia="Book Antiqua" w:hAnsi="Book Antiqua" w:cs="Book Antiqua"/>
          <w:i/>
          <w:iCs/>
          <w:color w:val="000000"/>
        </w:rPr>
        <w:t>Ann Surg</w:t>
      </w:r>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272</w:t>
      </w:r>
      <w:r w:rsidRPr="00236F95">
        <w:rPr>
          <w:rFonts w:ascii="Book Antiqua" w:eastAsia="Book Antiqua" w:hAnsi="Book Antiqua" w:cs="Book Antiqua"/>
          <w:color w:val="000000"/>
        </w:rPr>
        <w:t>: e61-e62 [PMID: 32675498 DOI: 10.1097/</w:t>
      </w:r>
      <w:r w:rsidR="00E85F06" w:rsidRPr="00236F95">
        <w:rPr>
          <w:rFonts w:ascii="Book Antiqua" w:eastAsia="Book Antiqua" w:hAnsi="Book Antiqua" w:cs="Book Antiqua"/>
          <w:color w:val="000000"/>
        </w:rPr>
        <w:t>SLA</w:t>
      </w:r>
      <w:r w:rsidRPr="00236F95">
        <w:rPr>
          <w:rFonts w:ascii="Book Antiqua" w:eastAsia="Book Antiqua" w:hAnsi="Book Antiqua" w:cs="Book Antiqua"/>
          <w:color w:val="000000"/>
        </w:rPr>
        <w:t>.0000000000004004]</w:t>
      </w:r>
    </w:p>
    <w:p w14:paraId="11573470" w14:textId="28989CD2" w:rsidR="00A77B3E" w:rsidRPr="00236F95" w:rsidRDefault="002703AE" w:rsidP="006F639A">
      <w:pPr>
        <w:spacing w:line="360" w:lineRule="auto"/>
        <w:jc w:val="both"/>
      </w:pPr>
      <w:r w:rsidRPr="00236F95">
        <w:rPr>
          <w:rFonts w:ascii="Book Antiqua" w:eastAsia="Book Antiqua" w:hAnsi="Book Antiqua" w:cs="Book Antiqua"/>
          <w:color w:val="000000"/>
        </w:rPr>
        <w:t xml:space="preserve">68 </w:t>
      </w:r>
      <w:r w:rsidRPr="00236F95">
        <w:rPr>
          <w:rFonts w:ascii="Book Antiqua" w:eastAsia="Book Antiqua" w:hAnsi="Book Antiqua" w:cs="Book Antiqua"/>
          <w:b/>
          <w:bCs/>
          <w:color w:val="000000"/>
        </w:rPr>
        <w:t>Seitz K</w:t>
      </w:r>
      <w:r w:rsidRPr="00236F95">
        <w:rPr>
          <w:rFonts w:ascii="Book Antiqua" w:eastAsia="Book Antiqua" w:hAnsi="Book Antiqua" w:cs="Book Antiqua"/>
          <w:color w:val="000000"/>
        </w:rPr>
        <w:t xml:space="preserve">, Merz M. [Ultrasound ileus diagnosis]. </w:t>
      </w:r>
      <w:proofErr w:type="spellStart"/>
      <w:r w:rsidRPr="00236F95">
        <w:rPr>
          <w:rFonts w:ascii="Book Antiqua" w:eastAsia="Book Antiqua" w:hAnsi="Book Antiqua" w:cs="Book Antiqua"/>
          <w:i/>
          <w:iCs/>
          <w:color w:val="000000"/>
        </w:rPr>
        <w:t>Ultraschall</w:t>
      </w:r>
      <w:proofErr w:type="spellEnd"/>
      <w:r w:rsidRPr="00236F95">
        <w:rPr>
          <w:rFonts w:ascii="Book Antiqua" w:eastAsia="Book Antiqua" w:hAnsi="Book Antiqua" w:cs="Book Antiqua"/>
          <w:i/>
          <w:iCs/>
          <w:color w:val="000000"/>
        </w:rPr>
        <w:t xml:space="preserve"> Med</w:t>
      </w:r>
      <w:r w:rsidRPr="00236F95">
        <w:rPr>
          <w:rFonts w:ascii="Book Antiqua" w:eastAsia="Book Antiqua" w:hAnsi="Book Antiqua" w:cs="Book Antiqua"/>
          <w:color w:val="000000"/>
        </w:rPr>
        <w:t xml:space="preserve"> 1998; </w:t>
      </w:r>
      <w:r w:rsidRPr="00236F95">
        <w:rPr>
          <w:rFonts w:ascii="Book Antiqua" w:eastAsia="Book Antiqua" w:hAnsi="Book Antiqua" w:cs="Book Antiqua"/>
          <w:b/>
          <w:bCs/>
          <w:color w:val="000000"/>
        </w:rPr>
        <w:t>19</w:t>
      </w:r>
      <w:r w:rsidRPr="00236F95">
        <w:rPr>
          <w:rFonts w:ascii="Book Antiqua" w:eastAsia="Book Antiqua" w:hAnsi="Book Antiqua" w:cs="Book Antiqua"/>
          <w:color w:val="000000"/>
        </w:rPr>
        <w:t>: 242-249 [PMID: 10028558 DOI: 10.1055/s-2007-1000499]</w:t>
      </w:r>
    </w:p>
    <w:p w14:paraId="598360B0" w14:textId="3A6DFD3B" w:rsidR="00A77B3E" w:rsidRPr="00236F95" w:rsidRDefault="002703AE" w:rsidP="006F639A">
      <w:pPr>
        <w:spacing w:line="360" w:lineRule="auto"/>
        <w:jc w:val="both"/>
      </w:pPr>
      <w:r w:rsidRPr="00236F95">
        <w:rPr>
          <w:rFonts w:ascii="Book Antiqua" w:eastAsia="Book Antiqua" w:hAnsi="Book Antiqua" w:cs="Book Antiqua"/>
          <w:color w:val="000000"/>
        </w:rPr>
        <w:t xml:space="preserve">69 </w:t>
      </w:r>
      <w:r w:rsidRPr="00236F95">
        <w:rPr>
          <w:rFonts w:ascii="Book Antiqua" w:eastAsia="Book Antiqua" w:hAnsi="Book Antiqua" w:cs="Book Antiqua"/>
          <w:b/>
          <w:bCs/>
          <w:color w:val="000000"/>
        </w:rPr>
        <w:t>Pourmand A</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Dimbil</w:t>
      </w:r>
      <w:proofErr w:type="spellEnd"/>
      <w:r w:rsidRPr="00236F95">
        <w:rPr>
          <w:rFonts w:ascii="Book Antiqua" w:eastAsia="Book Antiqua" w:hAnsi="Book Antiqua" w:cs="Book Antiqua"/>
          <w:color w:val="000000"/>
        </w:rPr>
        <w:t xml:space="preserve"> U, Drake A, </w:t>
      </w:r>
      <w:proofErr w:type="spellStart"/>
      <w:r w:rsidRPr="00236F95">
        <w:rPr>
          <w:rFonts w:ascii="Book Antiqua" w:eastAsia="Book Antiqua" w:hAnsi="Book Antiqua" w:cs="Book Antiqua"/>
          <w:color w:val="000000"/>
        </w:rPr>
        <w:t>Shokoohi</w:t>
      </w:r>
      <w:proofErr w:type="spellEnd"/>
      <w:r w:rsidRPr="00236F95">
        <w:rPr>
          <w:rFonts w:ascii="Book Antiqua" w:eastAsia="Book Antiqua" w:hAnsi="Book Antiqua" w:cs="Book Antiqua"/>
          <w:color w:val="000000"/>
        </w:rPr>
        <w:t xml:space="preserve"> H. The Accuracy of Point-of-Care Ultrasound in Detecting Small Bowel Obstruction in Emergency Department. </w:t>
      </w:r>
      <w:proofErr w:type="spellStart"/>
      <w:r w:rsidRPr="00236F95">
        <w:rPr>
          <w:rFonts w:ascii="Book Antiqua" w:eastAsia="Book Antiqua" w:hAnsi="Book Antiqua" w:cs="Book Antiqua"/>
          <w:i/>
          <w:iCs/>
          <w:color w:val="000000"/>
        </w:rPr>
        <w:t>Emerg</w:t>
      </w:r>
      <w:proofErr w:type="spellEnd"/>
      <w:r w:rsidRPr="00236F95">
        <w:rPr>
          <w:rFonts w:ascii="Book Antiqua" w:eastAsia="Book Antiqua" w:hAnsi="Book Antiqua" w:cs="Book Antiqua"/>
          <w:i/>
          <w:iCs/>
          <w:color w:val="000000"/>
        </w:rPr>
        <w:t xml:space="preserve"> Med Int</w:t>
      </w:r>
      <w:r w:rsidRPr="00236F95">
        <w:rPr>
          <w:rFonts w:ascii="Book Antiqua" w:eastAsia="Book Antiqua" w:hAnsi="Book Antiqua" w:cs="Book Antiqua"/>
          <w:color w:val="000000"/>
        </w:rPr>
        <w:t xml:space="preserve"> 2018; </w:t>
      </w:r>
      <w:r w:rsidRPr="00236F95">
        <w:rPr>
          <w:rFonts w:ascii="Book Antiqua" w:eastAsia="Book Antiqua" w:hAnsi="Book Antiqua" w:cs="Book Antiqua"/>
          <w:b/>
          <w:bCs/>
          <w:color w:val="000000"/>
        </w:rPr>
        <w:t>2018</w:t>
      </w:r>
      <w:r w:rsidRPr="00236F95">
        <w:rPr>
          <w:rFonts w:ascii="Book Antiqua" w:eastAsia="Book Antiqua" w:hAnsi="Book Antiqua" w:cs="Book Antiqua"/>
          <w:color w:val="000000"/>
        </w:rPr>
        <w:t>: 3684081 [PMID: 29850250 DOI: 10.1155/2018/3684081]</w:t>
      </w:r>
    </w:p>
    <w:p w14:paraId="20211C07" w14:textId="0ED5C833" w:rsidR="00A77B3E" w:rsidRPr="00236F95" w:rsidRDefault="002703AE" w:rsidP="006F639A">
      <w:pPr>
        <w:spacing w:line="360" w:lineRule="auto"/>
        <w:jc w:val="both"/>
      </w:pPr>
      <w:r w:rsidRPr="00236F95">
        <w:rPr>
          <w:rFonts w:ascii="Book Antiqua" w:eastAsia="Book Antiqua" w:hAnsi="Book Antiqua" w:cs="Book Antiqua"/>
          <w:color w:val="000000"/>
        </w:rPr>
        <w:t xml:space="preserve">70 </w:t>
      </w:r>
      <w:r w:rsidRPr="00236F95">
        <w:rPr>
          <w:rFonts w:ascii="Book Antiqua" w:eastAsia="Book Antiqua" w:hAnsi="Book Antiqua" w:cs="Book Antiqua"/>
          <w:b/>
          <w:bCs/>
          <w:color w:val="000000"/>
        </w:rPr>
        <w:t>Suri S</w:t>
      </w:r>
      <w:r w:rsidRPr="00236F95">
        <w:rPr>
          <w:rFonts w:ascii="Book Antiqua" w:eastAsia="Book Antiqua" w:hAnsi="Book Antiqua" w:cs="Book Antiqua"/>
          <w:color w:val="000000"/>
        </w:rPr>
        <w:t xml:space="preserve">, Gupta S, Sudhakar PJ, </w:t>
      </w:r>
      <w:proofErr w:type="spellStart"/>
      <w:r w:rsidRPr="00236F95">
        <w:rPr>
          <w:rFonts w:ascii="Book Antiqua" w:eastAsia="Book Antiqua" w:hAnsi="Book Antiqua" w:cs="Book Antiqua"/>
          <w:color w:val="000000"/>
        </w:rPr>
        <w:t>Venkataramu</w:t>
      </w:r>
      <w:proofErr w:type="spellEnd"/>
      <w:r w:rsidRPr="00236F95">
        <w:rPr>
          <w:rFonts w:ascii="Book Antiqua" w:eastAsia="Book Antiqua" w:hAnsi="Book Antiqua" w:cs="Book Antiqua"/>
          <w:color w:val="000000"/>
        </w:rPr>
        <w:t xml:space="preserve"> NK, </w:t>
      </w:r>
      <w:proofErr w:type="spellStart"/>
      <w:r w:rsidRPr="00236F95">
        <w:rPr>
          <w:rFonts w:ascii="Book Antiqua" w:eastAsia="Book Antiqua" w:hAnsi="Book Antiqua" w:cs="Book Antiqua"/>
          <w:color w:val="000000"/>
        </w:rPr>
        <w:t>Sood</w:t>
      </w:r>
      <w:proofErr w:type="spellEnd"/>
      <w:r w:rsidRPr="00236F95">
        <w:rPr>
          <w:rFonts w:ascii="Book Antiqua" w:eastAsia="Book Antiqua" w:hAnsi="Book Antiqua" w:cs="Book Antiqua"/>
          <w:color w:val="000000"/>
        </w:rPr>
        <w:t xml:space="preserve"> B, Wig JD. Comparative evaluation of plain films, ultrasound and CT in the diagnosis of intestinal obstruction. </w:t>
      </w:r>
      <w:r w:rsidRPr="00236F95">
        <w:rPr>
          <w:rFonts w:ascii="Book Antiqua" w:eastAsia="Book Antiqua" w:hAnsi="Book Antiqua" w:cs="Book Antiqua"/>
          <w:i/>
          <w:iCs/>
          <w:color w:val="000000"/>
        </w:rPr>
        <w:t xml:space="preserve">Acta </w:t>
      </w:r>
      <w:proofErr w:type="spellStart"/>
      <w:r w:rsidRPr="00236F95">
        <w:rPr>
          <w:rFonts w:ascii="Book Antiqua" w:eastAsia="Book Antiqua" w:hAnsi="Book Antiqua" w:cs="Book Antiqua"/>
          <w:i/>
          <w:iCs/>
          <w:color w:val="000000"/>
        </w:rPr>
        <w:t>Radiol</w:t>
      </w:r>
      <w:proofErr w:type="spellEnd"/>
      <w:r w:rsidRPr="00236F95">
        <w:rPr>
          <w:rFonts w:ascii="Book Antiqua" w:eastAsia="Book Antiqua" w:hAnsi="Book Antiqua" w:cs="Book Antiqua"/>
          <w:color w:val="000000"/>
        </w:rPr>
        <w:t xml:space="preserve"> 1999; </w:t>
      </w:r>
      <w:r w:rsidRPr="00236F95">
        <w:rPr>
          <w:rFonts w:ascii="Book Antiqua" w:eastAsia="Book Antiqua" w:hAnsi="Book Antiqua" w:cs="Book Antiqua"/>
          <w:b/>
          <w:bCs/>
          <w:color w:val="000000"/>
        </w:rPr>
        <w:t>40</w:t>
      </w:r>
      <w:r w:rsidRPr="00236F95">
        <w:rPr>
          <w:rFonts w:ascii="Book Antiqua" w:eastAsia="Book Antiqua" w:hAnsi="Book Antiqua" w:cs="Book Antiqua"/>
          <w:color w:val="000000"/>
        </w:rPr>
        <w:t>: 422-428 [PMID: 10394872 DOI: 10.3109/02841859909177758]</w:t>
      </w:r>
    </w:p>
    <w:p w14:paraId="313CF516" w14:textId="27D76F4E" w:rsidR="00A77B3E" w:rsidRPr="00236F95" w:rsidRDefault="002703AE" w:rsidP="006F639A">
      <w:pPr>
        <w:spacing w:line="360" w:lineRule="auto"/>
        <w:jc w:val="both"/>
      </w:pPr>
      <w:r w:rsidRPr="00236F95">
        <w:rPr>
          <w:rFonts w:ascii="Book Antiqua" w:eastAsia="Book Antiqua" w:hAnsi="Book Antiqua" w:cs="Book Antiqua"/>
          <w:color w:val="000000"/>
        </w:rPr>
        <w:t xml:space="preserve">71 </w:t>
      </w:r>
      <w:r w:rsidRPr="00236F95">
        <w:rPr>
          <w:rFonts w:ascii="Book Antiqua" w:eastAsia="Book Antiqua" w:hAnsi="Book Antiqua" w:cs="Book Antiqua"/>
          <w:b/>
          <w:bCs/>
          <w:color w:val="000000"/>
        </w:rPr>
        <w:t>Cho J</w:t>
      </w:r>
      <w:r w:rsidRPr="00236F95">
        <w:rPr>
          <w:rFonts w:ascii="Book Antiqua" w:eastAsia="Book Antiqua" w:hAnsi="Book Antiqua" w:cs="Book Antiqua"/>
          <w:color w:val="000000"/>
        </w:rPr>
        <w:t xml:space="preserve">, Jensen TP, </w:t>
      </w:r>
      <w:proofErr w:type="spellStart"/>
      <w:r w:rsidRPr="00236F95">
        <w:rPr>
          <w:rFonts w:ascii="Book Antiqua" w:eastAsia="Book Antiqua" w:hAnsi="Book Antiqua" w:cs="Book Antiqua"/>
          <w:color w:val="000000"/>
        </w:rPr>
        <w:t>Reierson</w:t>
      </w:r>
      <w:proofErr w:type="spellEnd"/>
      <w:r w:rsidRPr="00236F95">
        <w:rPr>
          <w:rFonts w:ascii="Book Antiqua" w:eastAsia="Book Antiqua" w:hAnsi="Book Antiqua" w:cs="Book Antiqua"/>
          <w:color w:val="000000"/>
        </w:rPr>
        <w:t xml:space="preserve"> K, Mathews BK, </w:t>
      </w:r>
      <w:proofErr w:type="spellStart"/>
      <w:r w:rsidRPr="00236F95">
        <w:rPr>
          <w:rFonts w:ascii="Book Antiqua" w:eastAsia="Book Antiqua" w:hAnsi="Book Antiqua" w:cs="Book Antiqua"/>
          <w:color w:val="000000"/>
        </w:rPr>
        <w:t>Bhagra</w:t>
      </w:r>
      <w:proofErr w:type="spellEnd"/>
      <w:r w:rsidRPr="00236F95">
        <w:rPr>
          <w:rFonts w:ascii="Book Antiqua" w:eastAsia="Book Antiqua" w:hAnsi="Book Antiqua" w:cs="Book Antiqua"/>
          <w:color w:val="000000"/>
        </w:rPr>
        <w:t xml:space="preserve"> A, Franco-</w:t>
      </w:r>
      <w:proofErr w:type="spellStart"/>
      <w:r w:rsidRPr="00236F95">
        <w:rPr>
          <w:rFonts w:ascii="Book Antiqua" w:eastAsia="Book Antiqua" w:hAnsi="Book Antiqua" w:cs="Book Antiqua"/>
          <w:color w:val="000000"/>
        </w:rPr>
        <w:t>Sadud</w:t>
      </w:r>
      <w:proofErr w:type="spellEnd"/>
      <w:r w:rsidRPr="00236F95">
        <w:rPr>
          <w:rFonts w:ascii="Book Antiqua" w:eastAsia="Book Antiqua" w:hAnsi="Book Antiqua" w:cs="Book Antiqua"/>
          <w:color w:val="000000"/>
        </w:rPr>
        <w:t xml:space="preserve"> R, </w:t>
      </w:r>
      <w:proofErr w:type="spellStart"/>
      <w:r w:rsidRPr="00236F95">
        <w:rPr>
          <w:rFonts w:ascii="Book Antiqua" w:eastAsia="Book Antiqua" w:hAnsi="Book Antiqua" w:cs="Book Antiqua"/>
          <w:color w:val="000000"/>
        </w:rPr>
        <w:t>Grikis</w:t>
      </w:r>
      <w:proofErr w:type="spellEnd"/>
      <w:r w:rsidRPr="00236F95">
        <w:rPr>
          <w:rFonts w:ascii="Book Antiqua" w:eastAsia="Book Antiqua" w:hAnsi="Book Antiqua" w:cs="Book Antiqua"/>
          <w:color w:val="000000"/>
        </w:rPr>
        <w:t xml:space="preserve"> L, </w:t>
      </w:r>
      <w:proofErr w:type="spellStart"/>
      <w:r w:rsidRPr="00236F95">
        <w:rPr>
          <w:rFonts w:ascii="Book Antiqua" w:eastAsia="Book Antiqua" w:hAnsi="Book Antiqua" w:cs="Book Antiqua"/>
          <w:color w:val="000000"/>
        </w:rPr>
        <w:t>Mader</w:t>
      </w:r>
      <w:proofErr w:type="spellEnd"/>
      <w:r w:rsidRPr="00236F95">
        <w:rPr>
          <w:rFonts w:ascii="Book Antiqua" w:eastAsia="Book Antiqua" w:hAnsi="Book Antiqua" w:cs="Book Antiqua"/>
          <w:color w:val="000000"/>
        </w:rPr>
        <w:t xml:space="preserve"> M, </w:t>
      </w:r>
      <w:proofErr w:type="spellStart"/>
      <w:r w:rsidRPr="00236F95">
        <w:rPr>
          <w:rFonts w:ascii="Book Antiqua" w:eastAsia="Book Antiqua" w:hAnsi="Book Antiqua" w:cs="Book Antiqua"/>
          <w:color w:val="000000"/>
        </w:rPr>
        <w:t>Dancel</w:t>
      </w:r>
      <w:proofErr w:type="spellEnd"/>
      <w:r w:rsidRPr="00236F95">
        <w:rPr>
          <w:rFonts w:ascii="Book Antiqua" w:eastAsia="Book Antiqua" w:hAnsi="Book Antiqua" w:cs="Book Antiqua"/>
          <w:color w:val="000000"/>
        </w:rPr>
        <w:t xml:space="preserve"> R, Lucas BP; Society of Hospital Medicine Point-of-care Ultrasound Task Force, </w:t>
      </w:r>
      <w:proofErr w:type="spellStart"/>
      <w:r w:rsidRPr="00236F95">
        <w:rPr>
          <w:rFonts w:ascii="Book Antiqua" w:eastAsia="Book Antiqua" w:hAnsi="Book Antiqua" w:cs="Book Antiqua"/>
          <w:color w:val="000000"/>
        </w:rPr>
        <w:t>Soni</w:t>
      </w:r>
      <w:proofErr w:type="spellEnd"/>
      <w:r w:rsidRPr="00236F95">
        <w:rPr>
          <w:rFonts w:ascii="Book Antiqua" w:eastAsia="Book Antiqua" w:hAnsi="Book Antiqua" w:cs="Book Antiqua"/>
          <w:color w:val="000000"/>
        </w:rPr>
        <w:t xml:space="preserve"> NJ. Recommendations on the Use of Ultrasound Guidance for Adult Abdominal Paracentesis: A Position Statement of the Society of Hospital Medicine. </w:t>
      </w:r>
      <w:r w:rsidRPr="00236F95">
        <w:rPr>
          <w:rFonts w:ascii="Book Antiqua" w:eastAsia="Book Antiqua" w:hAnsi="Book Antiqua" w:cs="Book Antiqua"/>
          <w:i/>
          <w:iCs/>
          <w:color w:val="000000"/>
        </w:rPr>
        <w:t>J Hosp Med</w:t>
      </w:r>
      <w:r w:rsidRPr="00236F95">
        <w:rPr>
          <w:rFonts w:ascii="Book Antiqua" w:eastAsia="Book Antiqua" w:hAnsi="Book Antiqua" w:cs="Book Antiqua"/>
          <w:color w:val="000000"/>
        </w:rPr>
        <w:t xml:space="preserve"> 2019; </w:t>
      </w:r>
      <w:r w:rsidRPr="00236F95">
        <w:rPr>
          <w:rFonts w:ascii="Book Antiqua" w:eastAsia="Book Antiqua" w:hAnsi="Book Antiqua" w:cs="Book Antiqua"/>
          <w:b/>
          <w:bCs/>
          <w:color w:val="000000"/>
        </w:rPr>
        <w:t>14</w:t>
      </w:r>
      <w:r w:rsidRPr="00236F95">
        <w:rPr>
          <w:rFonts w:ascii="Book Antiqua" w:eastAsia="Book Antiqua" w:hAnsi="Book Antiqua" w:cs="Book Antiqua"/>
          <w:color w:val="000000"/>
        </w:rPr>
        <w:t>: E7-E15 [PMID: 30604780 DOI: 10.12788/jhm.3095</w:t>
      </w:r>
      <w:r w:rsidR="00BB5F28" w:rsidRPr="00236F95">
        <w:rPr>
          <w:rFonts w:ascii="Book Antiqua" w:eastAsia="Book Antiqua" w:hAnsi="Book Antiqua" w:cs="Book Antiqua"/>
          <w:color w:val="000000"/>
        </w:rPr>
        <w:t>]</w:t>
      </w:r>
    </w:p>
    <w:p w14:paraId="0A931DD8" w14:textId="167BD642" w:rsidR="00A77B3E" w:rsidRPr="00236F95" w:rsidRDefault="002703AE" w:rsidP="006F639A">
      <w:pPr>
        <w:spacing w:line="360" w:lineRule="auto"/>
        <w:jc w:val="both"/>
      </w:pPr>
      <w:r w:rsidRPr="00236F95">
        <w:rPr>
          <w:rFonts w:ascii="Book Antiqua" w:eastAsia="Book Antiqua" w:hAnsi="Book Antiqua" w:cs="Book Antiqua"/>
          <w:color w:val="000000"/>
        </w:rPr>
        <w:t xml:space="preserve">72 </w:t>
      </w:r>
      <w:r w:rsidRPr="00236F95">
        <w:rPr>
          <w:rFonts w:ascii="Book Antiqua" w:eastAsia="Book Antiqua" w:hAnsi="Book Antiqua" w:cs="Book Antiqua"/>
          <w:b/>
          <w:bCs/>
          <w:color w:val="000000"/>
        </w:rPr>
        <w:t>Whittaker A</w:t>
      </w:r>
      <w:r w:rsidRPr="00236F95">
        <w:rPr>
          <w:rFonts w:ascii="Book Antiqua" w:eastAsia="Book Antiqua" w:hAnsi="Book Antiqua" w:cs="Book Antiqua"/>
          <w:color w:val="000000"/>
        </w:rPr>
        <w:t xml:space="preserve">, Anson M, </w:t>
      </w:r>
      <w:proofErr w:type="spellStart"/>
      <w:r w:rsidRPr="00236F95">
        <w:rPr>
          <w:rFonts w:ascii="Book Antiqua" w:eastAsia="Book Antiqua" w:hAnsi="Book Antiqua" w:cs="Book Antiqua"/>
          <w:color w:val="000000"/>
        </w:rPr>
        <w:t>Harky</w:t>
      </w:r>
      <w:proofErr w:type="spellEnd"/>
      <w:r w:rsidRPr="00236F95">
        <w:rPr>
          <w:rFonts w:ascii="Book Antiqua" w:eastAsia="Book Antiqua" w:hAnsi="Book Antiqua" w:cs="Book Antiqua"/>
          <w:color w:val="000000"/>
        </w:rPr>
        <w:t xml:space="preserve"> A. Neurological Manifestations of COVID-19: A systematic review and current update. </w:t>
      </w:r>
      <w:r w:rsidRPr="00236F95">
        <w:rPr>
          <w:rFonts w:ascii="Book Antiqua" w:eastAsia="Book Antiqua" w:hAnsi="Book Antiqua" w:cs="Book Antiqua"/>
          <w:i/>
          <w:iCs/>
          <w:color w:val="000000"/>
        </w:rPr>
        <w:t xml:space="preserve">Acta Neurol </w:t>
      </w:r>
      <w:proofErr w:type="spellStart"/>
      <w:r w:rsidRPr="00236F95">
        <w:rPr>
          <w:rFonts w:ascii="Book Antiqua" w:eastAsia="Book Antiqua" w:hAnsi="Book Antiqua" w:cs="Book Antiqua"/>
          <w:i/>
          <w:iCs/>
          <w:color w:val="000000"/>
        </w:rPr>
        <w:t>Scand</w:t>
      </w:r>
      <w:proofErr w:type="spellEnd"/>
      <w:r w:rsidRPr="00236F95">
        <w:rPr>
          <w:rFonts w:ascii="Book Antiqua" w:eastAsia="Book Antiqua" w:hAnsi="Book Antiqua" w:cs="Book Antiqua"/>
          <w:color w:val="000000"/>
        </w:rPr>
        <w:t xml:space="preserve"> 2020; </w:t>
      </w:r>
      <w:r w:rsidRPr="00236F95">
        <w:rPr>
          <w:rFonts w:ascii="Book Antiqua" w:eastAsia="Book Antiqua" w:hAnsi="Book Antiqua" w:cs="Book Antiqua"/>
          <w:b/>
          <w:bCs/>
          <w:color w:val="000000"/>
        </w:rPr>
        <w:t>142</w:t>
      </w:r>
      <w:r w:rsidRPr="00236F95">
        <w:rPr>
          <w:rFonts w:ascii="Book Antiqua" w:eastAsia="Book Antiqua" w:hAnsi="Book Antiqua" w:cs="Book Antiqua"/>
          <w:color w:val="000000"/>
        </w:rPr>
        <w:t>: 14-22 [PMID: 32412088 DOI: 10.1111/ane.13266]</w:t>
      </w:r>
    </w:p>
    <w:p w14:paraId="48EC9A92" w14:textId="04AA5B43" w:rsidR="00A77B3E" w:rsidRPr="00236F95" w:rsidRDefault="002703AE" w:rsidP="006F639A">
      <w:pPr>
        <w:spacing w:line="360" w:lineRule="auto"/>
        <w:jc w:val="both"/>
      </w:pPr>
      <w:r w:rsidRPr="00236F95">
        <w:rPr>
          <w:rFonts w:ascii="Book Antiqua" w:eastAsia="Book Antiqua" w:hAnsi="Book Antiqua" w:cs="Book Antiqua"/>
          <w:color w:val="000000"/>
        </w:rPr>
        <w:lastRenderedPageBreak/>
        <w:t xml:space="preserve">73 </w:t>
      </w:r>
      <w:r w:rsidRPr="00236F95">
        <w:rPr>
          <w:rFonts w:ascii="Book Antiqua" w:eastAsia="Book Antiqua" w:hAnsi="Book Antiqua" w:cs="Book Antiqua"/>
          <w:b/>
          <w:bCs/>
          <w:color w:val="000000"/>
        </w:rPr>
        <w:t>Hansen HC</w:t>
      </w:r>
      <w:r w:rsidRPr="00236F95">
        <w:rPr>
          <w:rFonts w:ascii="Book Antiqua" w:eastAsia="Book Antiqua" w:hAnsi="Book Antiqua" w:cs="Book Antiqua"/>
          <w:color w:val="000000"/>
        </w:rPr>
        <w:t xml:space="preserve">, Helmke K. Validation of the optic nerve sheath response to changing cerebrospinal fluid pressure: ultrasound findings during intrathecal infusion tests. </w:t>
      </w:r>
      <w:r w:rsidRPr="00236F95">
        <w:rPr>
          <w:rFonts w:ascii="Book Antiqua" w:eastAsia="Book Antiqua" w:hAnsi="Book Antiqua" w:cs="Book Antiqua"/>
          <w:i/>
          <w:iCs/>
          <w:color w:val="000000"/>
        </w:rPr>
        <w:t xml:space="preserve">J </w:t>
      </w:r>
      <w:proofErr w:type="spellStart"/>
      <w:r w:rsidRPr="00236F95">
        <w:rPr>
          <w:rFonts w:ascii="Book Antiqua" w:eastAsia="Book Antiqua" w:hAnsi="Book Antiqua" w:cs="Book Antiqua"/>
          <w:i/>
          <w:iCs/>
          <w:color w:val="000000"/>
        </w:rPr>
        <w:t>Neurosurg</w:t>
      </w:r>
      <w:proofErr w:type="spellEnd"/>
      <w:r w:rsidRPr="00236F95">
        <w:rPr>
          <w:rFonts w:ascii="Book Antiqua" w:eastAsia="Book Antiqua" w:hAnsi="Book Antiqua" w:cs="Book Antiqua"/>
          <w:color w:val="000000"/>
        </w:rPr>
        <w:t xml:space="preserve"> 1997; </w:t>
      </w:r>
      <w:r w:rsidRPr="00236F95">
        <w:rPr>
          <w:rFonts w:ascii="Book Antiqua" w:eastAsia="Book Antiqua" w:hAnsi="Book Antiqua" w:cs="Book Antiqua"/>
          <w:b/>
          <w:bCs/>
          <w:color w:val="000000"/>
        </w:rPr>
        <w:t>87</w:t>
      </w:r>
      <w:r w:rsidRPr="00236F95">
        <w:rPr>
          <w:rFonts w:ascii="Book Antiqua" w:eastAsia="Book Antiqua" w:hAnsi="Book Antiqua" w:cs="Book Antiqua"/>
          <w:color w:val="000000"/>
        </w:rPr>
        <w:t>: 34-40 [PMID: 9202262 DOI: 10.3171/jns.1997.87.1.0034]</w:t>
      </w:r>
    </w:p>
    <w:p w14:paraId="37F2A83C" w14:textId="440165C7" w:rsidR="00A77B3E" w:rsidRPr="00236F95" w:rsidRDefault="002703AE" w:rsidP="006F639A">
      <w:pPr>
        <w:spacing w:line="360" w:lineRule="auto"/>
        <w:jc w:val="both"/>
      </w:pPr>
      <w:r w:rsidRPr="00236F95">
        <w:rPr>
          <w:rFonts w:ascii="Book Antiqua" w:eastAsia="Book Antiqua" w:hAnsi="Book Antiqua" w:cs="Book Antiqua"/>
          <w:color w:val="000000"/>
        </w:rPr>
        <w:t xml:space="preserve">74 </w:t>
      </w:r>
      <w:r w:rsidRPr="00236F95">
        <w:rPr>
          <w:rFonts w:ascii="Book Antiqua" w:eastAsia="Book Antiqua" w:hAnsi="Book Antiqua" w:cs="Book Antiqua"/>
          <w:b/>
          <w:bCs/>
          <w:color w:val="000000"/>
        </w:rPr>
        <w:t>Tayal VS</w:t>
      </w:r>
      <w:r w:rsidRPr="00236F95">
        <w:rPr>
          <w:rFonts w:ascii="Book Antiqua" w:eastAsia="Book Antiqua" w:hAnsi="Book Antiqua" w:cs="Book Antiqua"/>
          <w:color w:val="000000"/>
        </w:rPr>
        <w:t xml:space="preserve">, Neulander M, Norton HJ, Foster T, Saunders T, </w:t>
      </w:r>
      <w:proofErr w:type="spellStart"/>
      <w:r w:rsidRPr="00236F95">
        <w:rPr>
          <w:rFonts w:ascii="Book Antiqua" w:eastAsia="Book Antiqua" w:hAnsi="Book Antiqua" w:cs="Book Antiqua"/>
          <w:color w:val="000000"/>
        </w:rPr>
        <w:t>Blaivas</w:t>
      </w:r>
      <w:proofErr w:type="spellEnd"/>
      <w:r w:rsidRPr="00236F95">
        <w:rPr>
          <w:rFonts w:ascii="Book Antiqua" w:eastAsia="Book Antiqua" w:hAnsi="Book Antiqua" w:cs="Book Antiqua"/>
          <w:color w:val="000000"/>
        </w:rPr>
        <w:t xml:space="preserve"> M. Emergency department sonographic measurement of optic nerve sheath diameter to detect findings of increased intracranial pressure in adult head injury patients. </w:t>
      </w:r>
      <w:r w:rsidRPr="00236F95">
        <w:rPr>
          <w:rFonts w:ascii="Book Antiqua" w:eastAsia="Book Antiqua" w:hAnsi="Book Antiqua" w:cs="Book Antiqua"/>
          <w:i/>
          <w:iCs/>
          <w:color w:val="000000"/>
        </w:rPr>
        <w:t xml:space="preserve">Ann </w:t>
      </w:r>
      <w:proofErr w:type="spellStart"/>
      <w:r w:rsidRPr="00236F95">
        <w:rPr>
          <w:rFonts w:ascii="Book Antiqua" w:eastAsia="Book Antiqua" w:hAnsi="Book Antiqua" w:cs="Book Antiqua"/>
          <w:i/>
          <w:iCs/>
          <w:color w:val="000000"/>
        </w:rPr>
        <w:t>Emerg</w:t>
      </w:r>
      <w:proofErr w:type="spellEnd"/>
      <w:r w:rsidRPr="00236F95">
        <w:rPr>
          <w:rFonts w:ascii="Book Antiqua" w:eastAsia="Book Antiqua" w:hAnsi="Book Antiqua" w:cs="Book Antiqua"/>
          <w:i/>
          <w:iCs/>
          <w:color w:val="000000"/>
        </w:rPr>
        <w:t xml:space="preserve"> Med</w:t>
      </w:r>
      <w:r w:rsidRPr="00236F95">
        <w:rPr>
          <w:rFonts w:ascii="Book Antiqua" w:eastAsia="Book Antiqua" w:hAnsi="Book Antiqua" w:cs="Book Antiqua"/>
          <w:color w:val="000000"/>
        </w:rPr>
        <w:t xml:space="preserve"> 2007; </w:t>
      </w:r>
      <w:r w:rsidRPr="00236F95">
        <w:rPr>
          <w:rFonts w:ascii="Book Antiqua" w:eastAsia="Book Antiqua" w:hAnsi="Book Antiqua" w:cs="Book Antiqua"/>
          <w:b/>
          <w:bCs/>
          <w:color w:val="000000"/>
        </w:rPr>
        <w:t>49</w:t>
      </w:r>
      <w:r w:rsidRPr="00236F95">
        <w:rPr>
          <w:rFonts w:ascii="Book Antiqua" w:eastAsia="Book Antiqua" w:hAnsi="Book Antiqua" w:cs="Book Antiqua"/>
          <w:color w:val="000000"/>
        </w:rPr>
        <w:t>: 508-514 [PMID: 16997419 DOI: 10.1016/j.annemergmed.2006.06.040]</w:t>
      </w:r>
    </w:p>
    <w:p w14:paraId="732CCD6D" w14:textId="268B2B1B" w:rsidR="00A77B3E" w:rsidRPr="00236F95" w:rsidRDefault="002703AE" w:rsidP="006F639A">
      <w:pPr>
        <w:spacing w:line="360" w:lineRule="auto"/>
        <w:jc w:val="both"/>
      </w:pPr>
      <w:r w:rsidRPr="00236F95">
        <w:rPr>
          <w:rFonts w:ascii="Book Antiqua" w:eastAsia="Book Antiqua" w:hAnsi="Book Antiqua" w:cs="Book Antiqua"/>
          <w:color w:val="000000"/>
        </w:rPr>
        <w:t xml:space="preserve">75 </w:t>
      </w:r>
      <w:proofErr w:type="spellStart"/>
      <w:r w:rsidRPr="00236F95">
        <w:rPr>
          <w:rFonts w:ascii="Book Antiqua" w:eastAsia="Book Antiqua" w:hAnsi="Book Antiqua" w:cs="Book Antiqua"/>
          <w:b/>
          <w:bCs/>
          <w:color w:val="000000"/>
        </w:rPr>
        <w:t>Blaivas</w:t>
      </w:r>
      <w:proofErr w:type="spellEnd"/>
      <w:r w:rsidRPr="00236F95">
        <w:rPr>
          <w:rFonts w:ascii="Book Antiqua" w:eastAsia="Book Antiqua" w:hAnsi="Book Antiqua" w:cs="Book Antiqua"/>
          <w:b/>
          <w:bCs/>
          <w:color w:val="000000"/>
        </w:rPr>
        <w:t xml:space="preserve"> M</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Theodoro</w:t>
      </w:r>
      <w:proofErr w:type="spellEnd"/>
      <w:r w:rsidRPr="00236F95">
        <w:rPr>
          <w:rFonts w:ascii="Book Antiqua" w:eastAsia="Book Antiqua" w:hAnsi="Book Antiqua" w:cs="Book Antiqua"/>
          <w:color w:val="000000"/>
        </w:rPr>
        <w:t xml:space="preserve"> D, </w:t>
      </w:r>
      <w:proofErr w:type="spellStart"/>
      <w:r w:rsidRPr="00236F95">
        <w:rPr>
          <w:rFonts w:ascii="Book Antiqua" w:eastAsia="Book Antiqua" w:hAnsi="Book Antiqua" w:cs="Book Antiqua"/>
          <w:color w:val="000000"/>
        </w:rPr>
        <w:t>Sierzenski</w:t>
      </w:r>
      <w:proofErr w:type="spellEnd"/>
      <w:r w:rsidRPr="00236F95">
        <w:rPr>
          <w:rFonts w:ascii="Book Antiqua" w:eastAsia="Book Antiqua" w:hAnsi="Book Antiqua" w:cs="Book Antiqua"/>
          <w:color w:val="000000"/>
        </w:rPr>
        <w:t xml:space="preserve"> PR. Elevated intracranial pressure detected by bedside emergency ultrasonography of the optic nerve sheath. </w:t>
      </w:r>
      <w:proofErr w:type="spellStart"/>
      <w:r w:rsidRPr="00236F95">
        <w:rPr>
          <w:rFonts w:ascii="Book Antiqua" w:eastAsia="Book Antiqua" w:hAnsi="Book Antiqua" w:cs="Book Antiqua"/>
          <w:i/>
          <w:iCs/>
          <w:color w:val="000000"/>
        </w:rPr>
        <w:t>Acad</w:t>
      </w:r>
      <w:proofErr w:type="spellEnd"/>
      <w:r w:rsidRPr="00236F95">
        <w:rPr>
          <w:rFonts w:ascii="Book Antiqua" w:eastAsia="Book Antiqua" w:hAnsi="Book Antiqua" w:cs="Book Antiqua"/>
          <w:i/>
          <w:iCs/>
          <w:color w:val="000000"/>
        </w:rPr>
        <w:t xml:space="preserve"> </w:t>
      </w:r>
      <w:proofErr w:type="spellStart"/>
      <w:r w:rsidRPr="00236F95">
        <w:rPr>
          <w:rFonts w:ascii="Book Antiqua" w:eastAsia="Book Antiqua" w:hAnsi="Book Antiqua" w:cs="Book Antiqua"/>
          <w:i/>
          <w:iCs/>
          <w:color w:val="000000"/>
        </w:rPr>
        <w:t>Emerg</w:t>
      </w:r>
      <w:proofErr w:type="spellEnd"/>
      <w:r w:rsidRPr="00236F95">
        <w:rPr>
          <w:rFonts w:ascii="Book Antiqua" w:eastAsia="Book Antiqua" w:hAnsi="Book Antiqua" w:cs="Book Antiqua"/>
          <w:i/>
          <w:iCs/>
          <w:color w:val="000000"/>
        </w:rPr>
        <w:t xml:space="preserve"> Med</w:t>
      </w:r>
      <w:r w:rsidRPr="00236F95">
        <w:rPr>
          <w:rFonts w:ascii="Book Antiqua" w:eastAsia="Book Antiqua" w:hAnsi="Book Antiqua" w:cs="Book Antiqua"/>
          <w:color w:val="000000"/>
        </w:rPr>
        <w:t xml:space="preserve"> 2003; </w:t>
      </w:r>
      <w:r w:rsidRPr="00236F95">
        <w:rPr>
          <w:rFonts w:ascii="Book Antiqua" w:eastAsia="Book Antiqua" w:hAnsi="Book Antiqua" w:cs="Book Antiqua"/>
          <w:b/>
          <w:bCs/>
          <w:color w:val="000000"/>
        </w:rPr>
        <w:t>10</w:t>
      </w:r>
      <w:r w:rsidRPr="00236F95">
        <w:rPr>
          <w:rFonts w:ascii="Book Antiqua" w:eastAsia="Book Antiqua" w:hAnsi="Book Antiqua" w:cs="Book Antiqua"/>
          <w:color w:val="000000"/>
        </w:rPr>
        <w:t>: 376-381 [PMID: 12670853 DOI: 10.1111/j.1553-</w:t>
      </w:r>
      <w:proofErr w:type="gramStart"/>
      <w:r w:rsidRPr="00236F95">
        <w:rPr>
          <w:rFonts w:ascii="Book Antiqua" w:eastAsia="Book Antiqua" w:hAnsi="Book Antiqua" w:cs="Book Antiqua"/>
          <w:color w:val="000000"/>
        </w:rPr>
        <w:t>2712.2003.tb</w:t>
      </w:r>
      <w:proofErr w:type="gramEnd"/>
      <w:r w:rsidRPr="00236F95">
        <w:rPr>
          <w:rFonts w:ascii="Book Antiqua" w:eastAsia="Book Antiqua" w:hAnsi="Book Antiqua" w:cs="Book Antiqua"/>
          <w:color w:val="000000"/>
        </w:rPr>
        <w:t>01352.x]</w:t>
      </w:r>
    </w:p>
    <w:p w14:paraId="18D1C151" w14:textId="662B4F39" w:rsidR="00A77B3E" w:rsidRPr="00236F95" w:rsidRDefault="002703AE" w:rsidP="006F639A">
      <w:pPr>
        <w:spacing w:line="360" w:lineRule="auto"/>
        <w:jc w:val="both"/>
      </w:pPr>
      <w:r w:rsidRPr="00236F95">
        <w:rPr>
          <w:rFonts w:ascii="Book Antiqua" w:eastAsia="Book Antiqua" w:hAnsi="Book Antiqua" w:cs="Book Antiqua"/>
          <w:color w:val="000000"/>
        </w:rPr>
        <w:t xml:space="preserve">76 </w:t>
      </w:r>
      <w:r w:rsidRPr="00236F95">
        <w:rPr>
          <w:rFonts w:ascii="Book Antiqua" w:eastAsia="Book Antiqua" w:hAnsi="Book Antiqua" w:cs="Book Antiqua"/>
          <w:b/>
          <w:bCs/>
          <w:color w:val="000000"/>
        </w:rPr>
        <w:t>Toscano M</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Spadetta</w:t>
      </w:r>
      <w:proofErr w:type="spellEnd"/>
      <w:r w:rsidRPr="00236F95">
        <w:rPr>
          <w:rFonts w:ascii="Book Antiqua" w:eastAsia="Book Antiqua" w:hAnsi="Book Antiqua" w:cs="Book Antiqua"/>
          <w:color w:val="000000"/>
        </w:rPr>
        <w:t xml:space="preserve"> G, </w:t>
      </w:r>
      <w:proofErr w:type="spellStart"/>
      <w:r w:rsidRPr="00236F95">
        <w:rPr>
          <w:rFonts w:ascii="Book Antiqua" w:eastAsia="Book Antiqua" w:hAnsi="Book Antiqua" w:cs="Book Antiqua"/>
          <w:color w:val="000000"/>
        </w:rPr>
        <w:t>Pulitano</w:t>
      </w:r>
      <w:proofErr w:type="spellEnd"/>
      <w:r w:rsidRPr="00236F95">
        <w:rPr>
          <w:rFonts w:ascii="Book Antiqua" w:eastAsia="Book Antiqua" w:hAnsi="Book Antiqua" w:cs="Book Antiqua"/>
          <w:color w:val="000000"/>
        </w:rPr>
        <w:t xml:space="preserve"> P, Rocco M, Di Piero V, </w:t>
      </w:r>
      <w:proofErr w:type="spellStart"/>
      <w:r w:rsidRPr="00236F95">
        <w:rPr>
          <w:rFonts w:ascii="Book Antiqua" w:eastAsia="Book Antiqua" w:hAnsi="Book Antiqua" w:cs="Book Antiqua"/>
          <w:color w:val="000000"/>
        </w:rPr>
        <w:t>Mecarelli</w:t>
      </w:r>
      <w:proofErr w:type="spellEnd"/>
      <w:r w:rsidRPr="00236F95">
        <w:rPr>
          <w:rFonts w:ascii="Book Antiqua" w:eastAsia="Book Antiqua" w:hAnsi="Book Antiqua" w:cs="Book Antiqua"/>
          <w:color w:val="000000"/>
        </w:rPr>
        <w:t xml:space="preserve"> O, </w:t>
      </w:r>
      <w:proofErr w:type="spellStart"/>
      <w:r w:rsidRPr="00236F95">
        <w:rPr>
          <w:rFonts w:ascii="Book Antiqua" w:eastAsia="Book Antiqua" w:hAnsi="Book Antiqua" w:cs="Book Antiqua"/>
          <w:color w:val="000000"/>
        </w:rPr>
        <w:t>Vicenzini</w:t>
      </w:r>
      <w:proofErr w:type="spellEnd"/>
      <w:r w:rsidRPr="00236F95">
        <w:rPr>
          <w:rFonts w:ascii="Book Antiqua" w:eastAsia="Book Antiqua" w:hAnsi="Book Antiqua" w:cs="Book Antiqua"/>
          <w:color w:val="000000"/>
        </w:rPr>
        <w:t xml:space="preserve"> E. Optic Nerve Sheath Diameter Ultrasound Evaluation in Intensive Care Unit: Possible Role and Clinical Aspects in Neurological Critical Patients' Daily Monitoring. </w:t>
      </w:r>
      <w:r w:rsidRPr="00236F95">
        <w:rPr>
          <w:rFonts w:ascii="Book Antiqua" w:eastAsia="Book Antiqua" w:hAnsi="Book Antiqua" w:cs="Book Antiqua"/>
          <w:i/>
          <w:iCs/>
          <w:color w:val="000000"/>
        </w:rPr>
        <w:t>Biomed Res Int</w:t>
      </w:r>
      <w:r w:rsidRPr="00236F95">
        <w:rPr>
          <w:rFonts w:ascii="Book Antiqua" w:eastAsia="Book Antiqua" w:hAnsi="Book Antiqua" w:cs="Book Antiqua"/>
          <w:color w:val="000000"/>
        </w:rPr>
        <w:t xml:space="preserve"> 2017; </w:t>
      </w:r>
      <w:r w:rsidRPr="00236F95">
        <w:rPr>
          <w:rFonts w:ascii="Book Antiqua" w:eastAsia="Book Antiqua" w:hAnsi="Book Antiqua" w:cs="Book Antiqua"/>
          <w:b/>
          <w:bCs/>
          <w:color w:val="000000"/>
        </w:rPr>
        <w:t>2017</w:t>
      </w:r>
      <w:r w:rsidRPr="00236F95">
        <w:rPr>
          <w:rFonts w:ascii="Book Antiqua" w:eastAsia="Book Antiqua" w:hAnsi="Book Antiqua" w:cs="Book Antiqua"/>
          <w:color w:val="000000"/>
        </w:rPr>
        <w:t>: 1621428 [PMID: 28421189 DOI: 10.1155/2017/1621428]</w:t>
      </w:r>
    </w:p>
    <w:p w14:paraId="41F1F780" w14:textId="77F7276F" w:rsidR="00A77B3E" w:rsidRPr="00B97643" w:rsidRDefault="002703AE" w:rsidP="006F639A">
      <w:pPr>
        <w:spacing w:line="360" w:lineRule="auto"/>
        <w:jc w:val="both"/>
      </w:pPr>
      <w:r w:rsidRPr="00236F95">
        <w:rPr>
          <w:rFonts w:ascii="Book Antiqua" w:eastAsia="Book Antiqua" w:hAnsi="Book Antiqua" w:cs="Book Antiqua"/>
          <w:color w:val="000000"/>
        </w:rPr>
        <w:t xml:space="preserve">77 </w:t>
      </w:r>
      <w:r w:rsidRPr="00236F95">
        <w:rPr>
          <w:rFonts w:ascii="Book Antiqua" w:eastAsia="Book Antiqua" w:hAnsi="Book Antiqua" w:cs="Book Antiqua"/>
          <w:b/>
          <w:bCs/>
          <w:color w:val="000000"/>
        </w:rPr>
        <w:t>Mellor TE</w:t>
      </w:r>
      <w:r w:rsidRPr="00236F95">
        <w:rPr>
          <w:rFonts w:ascii="Book Antiqua" w:eastAsia="Book Antiqua" w:hAnsi="Book Antiqua" w:cs="Book Antiqua"/>
          <w:color w:val="000000"/>
        </w:rPr>
        <w:t xml:space="preserve">, </w:t>
      </w:r>
      <w:proofErr w:type="spellStart"/>
      <w:r w:rsidRPr="00236F95">
        <w:rPr>
          <w:rFonts w:ascii="Book Antiqua" w:eastAsia="Book Antiqua" w:hAnsi="Book Antiqua" w:cs="Book Antiqua"/>
          <w:color w:val="000000"/>
        </w:rPr>
        <w:t>Junga</w:t>
      </w:r>
      <w:proofErr w:type="spellEnd"/>
      <w:r w:rsidRPr="00236F95">
        <w:rPr>
          <w:rFonts w:ascii="Book Antiqua" w:eastAsia="Book Antiqua" w:hAnsi="Book Antiqua" w:cs="Book Antiqua"/>
          <w:color w:val="000000"/>
        </w:rPr>
        <w:t xml:space="preserve"> Z, Ordway S, Hunter T, </w:t>
      </w:r>
      <w:proofErr w:type="spellStart"/>
      <w:r w:rsidRPr="00236F95">
        <w:rPr>
          <w:rFonts w:ascii="Book Antiqua" w:eastAsia="Book Antiqua" w:hAnsi="Book Antiqua" w:cs="Book Antiqua"/>
          <w:color w:val="000000"/>
        </w:rPr>
        <w:t>Shimeall</w:t>
      </w:r>
      <w:proofErr w:type="spellEnd"/>
      <w:r w:rsidRPr="00236F95">
        <w:rPr>
          <w:rFonts w:ascii="Book Antiqua" w:eastAsia="Book Antiqua" w:hAnsi="Book Antiqua" w:cs="Book Antiqua"/>
          <w:color w:val="000000"/>
        </w:rPr>
        <w:t xml:space="preserve"> WT, </w:t>
      </w:r>
      <w:proofErr w:type="spellStart"/>
      <w:r w:rsidRPr="00236F95">
        <w:rPr>
          <w:rFonts w:ascii="Book Antiqua" w:eastAsia="Book Antiqua" w:hAnsi="Book Antiqua" w:cs="Book Antiqua"/>
          <w:color w:val="000000"/>
        </w:rPr>
        <w:t>Krajnik</w:t>
      </w:r>
      <w:proofErr w:type="spellEnd"/>
      <w:r w:rsidRPr="00236F95">
        <w:rPr>
          <w:rFonts w:ascii="Book Antiqua" w:eastAsia="Book Antiqua" w:hAnsi="Book Antiqua" w:cs="Book Antiqua"/>
          <w:color w:val="000000"/>
        </w:rPr>
        <w:t xml:space="preserve"> S, Tibbs L, Mikita J, Zeman J, Clark P. Not Just Hocus POCUS: Implementation of a Point of Care Ultrasound Curriculum for Internal Medicine Trainees at a Large Residency Program. </w:t>
      </w:r>
      <w:r w:rsidRPr="00236F95">
        <w:rPr>
          <w:rFonts w:ascii="Book Antiqua" w:eastAsia="Book Antiqua" w:hAnsi="Book Antiqua" w:cs="Book Antiqua"/>
          <w:i/>
          <w:iCs/>
          <w:color w:val="000000"/>
        </w:rPr>
        <w:t>Mil Med</w:t>
      </w:r>
      <w:r w:rsidRPr="00236F95">
        <w:rPr>
          <w:rFonts w:ascii="Book Antiqua" w:eastAsia="Book Antiqua" w:hAnsi="Book Antiqua" w:cs="Book Antiqua"/>
          <w:color w:val="000000"/>
        </w:rPr>
        <w:t xml:space="preserve"> 2019; </w:t>
      </w:r>
      <w:r w:rsidRPr="00236F95">
        <w:rPr>
          <w:rFonts w:ascii="Book Antiqua" w:eastAsia="Book Antiqua" w:hAnsi="Book Antiqua" w:cs="Book Antiqua"/>
          <w:b/>
          <w:bCs/>
          <w:color w:val="000000"/>
        </w:rPr>
        <w:t>184</w:t>
      </w:r>
      <w:r w:rsidRPr="00236F95">
        <w:rPr>
          <w:rFonts w:ascii="Book Antiqua" w:eastAsia="Book Antiqua" w:hAnsi="Book Antiqua" w:cs="Book Antiqua"/>
          <w:color w:val="000000"/>
        </w:rPr>
        <w:t>: 901-906 [PMID: 31125075 DOI: 10.1093/</w:t>
      </w:r>
      <w:proofErr w:type="spellStart"/>
      <w:r w:rsidRPr="00236F95">
        <w:rPr>
          <w:rFonts w:ascii="Book Antiqua" w:eastAsia="Book Antiqua" w:hAnsi="Book Antiqua" w:cs="Book Antiqua"/>
          <w:color w:val="000000"/>
        </w:rPr>
        <w:t>milmed</w:t>
      </w:r>
      <w:proofErr w:type="spellEnd"/>
      <w:r w:rsidRPr="00236F95">
        <w:rPr>
          <w:rFonts w:ascii="Book Antiqua" w:eastAsia="Book Antiqua" w:hAnsi="Book Antiqua" w:cs="Book Antiqua"/>
          <w:color w:val="000000"/>
        </w:rPr>
        <w:t>/usz124]</w:t>
      </w:r>
    </w:p>
    <w:bookmarkEnd w:id="4"/>
    <w:p w14:paraId="7AB0B061" w14:textId="77777777" w:rsidR="00A77B3E" w:rsidRPr="00B97643" w:rsidRDefault="00A77B3E" w:rsidP="006F639A">
      <w:pPr>
        <w:spacing w:line="360" w:lineRule="auto"/>
        <w:jc w:val="both"/>
        <w:sectPr w:rsidR="00A77B3E" w:rsidRPr="00B97643">
          <w:pgSz w:w="12240" w:h="15840"/>
          <w:pgMar w:top="1440" w:right="1440" w:bottom="1440" w:left="1440" w:header="720" w:footer="720" w:gutter="0"/>
          <w:cols w:space="720"/>
          <w:docGrid w:linePitch="360"/>
        </w:sectPr>
      </w:pPr>
    </w:p>
    <w:p w14:paraId="676B72FF" w14:textId="77777777" w:rsidR="00A77B3E" w:rsidRPr="00B97643" w:rsidRDefault="002703AE" w:rsidP="006F639A">
      <w:pPr>
        <w:spacing w:line="360" w:lineRule="auto"/>
        <w:jc w:val="both"/>
      </w:pPr>
      <w:r w:rsidRPr="00B97643">
        <w:rPr>
          <w:rFonts w:ascii="Book Antiqua" w:eastAsia="Book Antiqua" w:hAnsi="Book Antiqua" w:cs="Book Antiqua"/>
          <w:b/>
          <w:color w:val="000000"/>
        </w:rPr>
        <w:lastRenderedPageBreak/>
        <w:t>Footnotes</w:t>
      </w:r>
    </w:p>
    <w:p w14:paraId="202780EC" w14:textId="50BEDF02" w:rsidR="00A77B3E" w:rsidRPr="00B97643" w:rsidRDefault="002703AE" w:rsidP="006F639A">
      <w:pPr>
        <w:spacing w:line="360" w:lineRule="auto"/>
        <w:jc w:val="both"/>
        <w:rPr>
          <w:lang w:eastAsia="zh-CN"/>
        </w:rPr>
      </w:pPr>
      <w:r w:rsidRPr="00B97643">
        <w:rPr>
          <w:rFonts w:ascii="Book Antiqua" w:eastAsia="Book Antiqua" w:hAnsi="Book Antiqua" w:cs="Book Antiqua"/>
          <w:b/>
          <w:bCs/>
          <w:color w:val="000000"/>
        </w:rPr>
        <w:t xml:space="preserve">Conflict-of-interest statement: </w:t>
      </w:r>
      <w:r w:rsidR="006A5D42">
        <w:rPr>
          <w:rFonts w:ascii="Book Antiqua" w:eastAsia="Book Antiqua" w:hAnsi="Book Antiqua" w:cs="Book Antiqua"/>
          <w:color w:val="000000"/>
        </w:rPr>
        <w:t>All</w:t>
      </w:r>
      <w:r w:rsidRPr="00B97643">
        <w:rPr>
          <w:rFonts w:ascii="Book Antiqua" w:eastAsia="Book Antiqua" w:hAnsi="Book Antiqua" w:cs="Book Antiqua"/>
          <w:color w:val="000000"/>
        </w:rPr>
        <w:t xml:space="preserve"> authors</w:t>
      </w:r>
      <w:r w:rsidR="006A5D42">
        <w:rPr>
          <w:rFonts w:ascii="Book Antiqua" w:eastAsia="Book Antiqua" w:hAnsi="Book Antiqua" w:cs="Book Antiqua"/>
          <w:color w:val="000000"/>
        </w:rPr>
        <w:t xml:space="preserve"> </w:t>
      </w:r>
      <w:r w:rsidRPr="00B97643">
        <w:rPr>
          <w:rFonts w:ascii="Book Antiqua" w:eastAsia="Book Antiqua" w:hAnsi="Book Antiqua" w:cs="Book Antiqua"/>
          <w:color w:val="000000"/>
        </w:rPr>
        <w:t>have no conflict of interest</w:t>
      </w:r>
      <w:r w:rsidR="00424454">
        <w:rPr>
          <w:rFonts w:ascii="Book Antiqua" w:eastAsia="Book Antiqua" w:hAnsi="Book Antiqua" w:cs="Book Antiqua"/>
          <w:color w:val="000000"/>
        </w:rPr>
        <w:t>s</w:t>
      </w:r>
      <w:r w:rsidRPr="00B97643">
        <w:rPr>
          <w:rFonts w:ascii="Book Antiqua" w:eastAsia="Book Antiqua" w:hAnsi="Book Antiqua" w:cs="Book Antiqua"/>
          <w:color w:val="000000"/>
        </w:rPr>
        <w:t xml:space="preserve"> to declare</w:t>
      </w:r>
      <w:r w:rsidR="000A67CD">
        <w:rPr>
          <w:rFonts w:ascii="Book Antiqua" w:eastAsia="Book Antiqua" w:hAnsi="Book Antiqua" w:cs="Book Antiqua"/>
          <w:color w:val="000000"/>
        </w:rPr>
        <w:t>.</w:t>
      </w:r>
    </w:p>
    <w:p w14:paraId="2689A0DF" w14:textId="77777777" w:rsidR="00A77B3E" w:rsidRPr="00B97643" w:rsidRDefault="00A77B3E" w:rsidP="006F639A">
      <w:pPr>
        <w:spacing w:line="360" w:lineRule="auto"/>
        <w:jc w:val="both"/>
      </w:pPr>
    </w:p>
    <w:p w14:paraId="08ED5B43" w14:textId="77777777"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Open-Access: </w:t>
      </w:r>
      <w:r w:rsidRPr="00B9764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97643">
        <w:rPr>
          <w:rFonts w:ascii="Book Antiqua" w:eastAsia="Book Antiqua" w:hAnsi="Book Antiqua" w:cs="Book Antiqua"/>
          <w:color w:val="000000"/>
        </w:rPr>
        <w:t>NonCommercial</w:t>
      </w:r>
      <w:proofErr w:type="spellEnd"/>
      <w:r w:rsidRPr="00B9764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D2E16C" w14:textId="77777777" w:rsidR="00A77B3E" w:rsidRPr="00B97643" w:rsidRDefault="00A77B3E" w:rsidP="006F639A">
      <w:pPr>
        <w:spacing w:line="360" w:lineRule="auto"/>
        <w:jc w:val="both"/>
      </w:pPr>
    </w:p>
    <w:p w14:paraId="791EBC08" w14:textId="44ABDD06" w:rsidR="00A77B3E" w:rsidRPr="00B97643" w:rsidRDefault="002703AE" w:rsidP="006F639A">
      <w:pPr>
        <w:spacing w:line="360" w:lineRule="auto"/>
        <w:jc w:val="both"/>
      </w:pPr>
      <w:r w:rsidRPr="00B97643">
        <w:rPr>
          <w:rFonts w:ascii="Book Antiqua" w:eastAsia="Book Antiqua" w:hAnsi="Book Antiqua" w:cs="Book Antiqua"/>
          <w:b/>
          <w:color w:val="000000"/>
        </w:rPr>
        <w:t xml:space="preserve">Manuscript source: </w:t>
      </w:r>
      <w:r w:rsidRPr="00B97643">
        <w:rPr>
          <w:rFonts w:ascii="Book Antiqua" w:eastAsia="Book Antiqua" w:hAnsi="Book Antiqua" w:cs="Book Antiqua"/>
          <w:color w:val="000000"/>
        </w:rPr>
        <w:t xml:space="preserve">Unsolicited </w:t>
      </w:r>
      <w:r w:rsidR="00BF7AAE">
        <w:rPr>
          <w:rFonts w:ascii="Book Antiqua" w:eastAsia="Book Antiqua" w:hAnsi="Book Antiqua" w:cs="Book Antiqua"/>
          <w:color w:val="000000"/>
        </w:rPr>
        <w:t>m</w:t>
      </w:r>
      <w:r w:rsidRPr="00B97643">
        <w:rPr>
          <w:rFonts w:ascii="Book Antiqua" w:eastAsia="Book Antiqua" w:hAnsi="Book Antiqua" w:cs="Book Antiqua"/>
          <w:color w:val="000000"/>
        </w:rPr>
        <w:t>anuscript</w:t>
      </w:r>
    </w:p>
    <w:p w14:paraId="2B2069E8" w14:textId="77777777" w:rsidR="00A77B3E" w:rsidRPr="00B97643" w:rsidRDefault="00A77B3E" w:rsidP="006F639A">
      <w:pPr>
        <w:spacing w:line="360" w:lineRule="auto"/>
        <w:jc w:val="both"/>
      </w:pPr>
    </w:p>
    <w:p w14:paraId="158BAB72"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 xml:space="preserve">Peer-review started: </w:t>
      </w:r>
      <w:r w:rsidRPr="00B97643">
        <w:rPr>
          <w:rFonts w:ascii="Book Antiqua" w:eastAsia="Book Antiqua" w:hAnsi="Book Antiqua" w:cs="Book Antiqua"/>
          <w:color w:val="000000"/>
        </w:rPr>
        <w:t>April 4, 2021</w:t>
      </w:r>
    </w:p>
    <w:p w14:paraId="2A3CF6CD"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 xml:space="preserve">First decision: </w:t>
      </w:r>
      <w:r w:rsidRPr="00B97643">
        <w:rPr>
          <w:rFonts w:ascii="Book Antiqua" w:eastAsia="Book Antiqua" w:hAnsi="Book Antiqua" w:cs="Book Antiqua"/>
          <w:color w:val="000000"/>
        </w:rPr>
        <w:t>June 5, 2021</w:t>
      </w:r>
    </w:p>
    <w:p w14:paraId="7FD4EDC3" w14:textId="4CBDAEEC" w:rsidR="00A77B3E" w:rsidRPr="00B97643" w:rsidRDefault="002703AE" w:rsidP="006F639A">
      <w:pPr>
        <w:spacing w:line="360" w:lineRule="auto"/>
        <w:jc w:val="both"/>
      </w:pPr>
      <w:r w:rsidRPr="00B97643">
        <w:rPr>
          <w:rFonts w:ascii="Book Antiqua" w:eastAsia="Book Antiqua" w:hAnsi="Book Antiqua" w:cs="Book Antiqua"/>
          <w:b/>
          <w:color w:val="000000"/>
        </w:rPr>
        <w:t xml:space="preserve">Article in press: </w:t>
      </w:r>
      <w:r w:rsidR="00D42385">
        <w:rPr>
          <w:rFonts w:ascii="Book Antiqua" w:eastAsia="宋体" w:hAnsi="Book Antiqua"/>
          <w:color w:val="000000" w:themeColor="text1"/>
        </w:rPr>
        <w:t>J</w:t>
      </w:r>
      <w:r w:rsidR="00D42385">
        <w:rPr>
          <w:rFonts w:ascii="Book Antiqua" w:eastAsia="宋体" w:hAnsi="Book Antiqua" w:hint="eastAsia"/>
          <w:color w:val="000000" w:themeColor="text1"/>
        </w:rPr>
        <w:t>u</w:t>
      </w:r>
      <w:r w:rsidR="00D42385">
        <w:rPr>
          <w:rFonts w:ascii="Book Antiqua" w:eastAsia="宋体" w:hAnsi="Book Antiqua"/>
          <w:color w:val="000000" w:themeColor="text1"/>
        </w:rPr>
        <w:t>ly</w:t>
      </w:r>
      <w:r w:rsidR="00D42385" w:rsidRPr="00F06907">
        <w:rPr>
          <w:rFonts w:ascii="Book Antiqua" w:eastAsia="宋体" w:hAnsi="Book Antiqua"/>
          <w:color w:val="000000" w:themeColor="text1"/>
        </w:rPr>
        <w:t xml:space="preserve"> </w:t>
      </w:r>
      <w:r w:rsidR="00D42385">
        <w:rPr>
          <w:rFonts w:ascii="Book Antiqua" w:eastAsia="宋体" w:hAnsi="Book Antiqua"/>
          <w:color w:val="000000" w:themeColor="text1"/>
        </w:rPr>
        <w:t>6</w:t>
      </w:r>
      <w:r w:rsidR="00D42385" w:rsidRPr="00F06907">
        <w:rPr>
          <w:rFonts w:ascii="Book Antiqua" w:eastAsia="宋体" w:hAnsi="Book Antiqua"/>
          <w:color w:val="000000" w:themeColor="text1"/>
        </w:rPr>
        <w:t>, 2021</w:t>
      </w:r>
    </w:p>
    <w:p w14:paraId="26B24322" w14:textId="77777777" w:rsidR="00A77B3E" w:rsidRPr="00B97643" w:rsidRDefault="00A77B3E" w:rsidP="006F639A">
      <w:pPr>
        <w:spacing w:line="360" w:lineRule="auto"/>
        <w:jc w:val="both"/>
      </w:pPr>
    </w:p>
    <w:p w14:paraId="1FC63B68" w14:textId="1D246295" w:rsidR="00A77B3E" w:rsidRPr="00B97643" w:rsidRDefault="002703AE" w:rsidP="006F639A">
      <w:pPr>
        <w:spacing w:line="360" w:lineRule="auto"/>
        <w:jc w:val="both"/>
      </w:pPr>
      <w:r w:rsidRPr="00B97643">
        <w:rPr>
          <w:rFonts w:ascii="Book Antiqua" w:eastAsia="Book Antiqua" w:hAnsi="Book Antiqua" w:cs="Book Antiqua"/>
          <w:b/>
          <w:color w:val="000000"/>
        </w:rPr>
        <w:t xml:space="preserve">Specialty type: </w:t>
      </w:r>
      <w:r w:rsidRPr="00B97643">
        <w:rPr>
          <w:rFonts w:ascii="Book Antiqua" w:eastAsia="Book Antiqua" w:hAnsi="Book Antiqua" w:cs="Book Antiqua"/>
          <w:color w:val="000000"/>
        </w:rPr>
        <w:t xml:space="preserve">Critical </w:t>
      </w:r>
      <w:r w:rsidR="00BF7AAE">
        <w:rPr>
          <w:rFonts w:ascii="Book Antiqua" w:eastAsia="Book Antiqua" w:hAnsi="Book Antiqua" w:cs="Book Antiqua"/>
          <w:color w:val="000000"/>
        </w:rPr>
        <w:t>c</w:t>
      </w:r>
      <w:r w:rsidRPr="00B97643">
        <w:rPr>
          <w:rFonts w:ascii="Book Antiqua" w:eastAsia="Book Antiqua" w:hAnsi="Book Antiqua" w:cs="Book Antiqua"/>
          <w:color w:val="000000"/>
        </w:rPr>
        <w:t xml:space="preserve">are </w:t>
      </w:r>
      <w:r w:rsidR="00BF7AAE">
        <w:rPr>
          <w:rFonts w:ascii="Book Antiqua" w:eastAsia="Book Antiqua" w:hAnsi="Book Antiqua" w:cs="Book Antiqua"/>
          <w:color w:val="000000"/>
        </w:rPr>
        <w:t>m</w:t>
      </w:r>
      <w:r w:rsidRPr="00B97643">
        <w:rPr>
          <w:rFonts w:ascii="Book Antiqua" w:eastAsia="Book Antiqua" w:hAnsi="Book Antiqua" w:cs="Book Antiqua"/>
          <w:color w:val="000000"/>
        </w:rPr>
        <w:t>edicine</w:t>
      </w:r>
    </w:p>
    <w:p w14:paraId="12E1C646"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 xml:space="preserve">Country/Territory of origin: </w:t>
      </w:r>
      <w:r w:rsidRPr="00B97643">
        <w:rPr>
          <w:rFonts w:ascii="Book Antiqua" w:eastAsia="Book Antiqua" w:hAnsi="Book Antiqua" w:cs="Book Antiqua"/>
          <w:color w:val="000000"/>
        </w:rPr>
        <w:t>United States</w:t>
      </w:r>
    </w:p>
    <w:p w14:paraId="7A801576" w14:textId="77777777" w:rsidR="00A77B3E" w:rsidRPr="00B97643" w:rsidRDefault="002703AE" w:rsidP="006F639A">
      <w:pPr>
        <w:spacing w:line="360" w:lineRule="auto"/>
        <w:jc w:val="both"/>
      </w:pPr>
      <w:r w:rsidRPr="00B97643">
        <w:rPr>
          <w:rFonts w:ascii="Book Antiqua" w:eastAsia="Book Antiqua" w:hAnsi="Book Antiqua" w:cs="Book Antiqua"/>
          <w:b/>
          <w:color w:val="000000"/>
        </w:rPr>
        <w:t>Peer-review report’s scientific quality classification</w:t>
      </w:r>
    </w:p>
    <w:p w14:paraId="1EC44C40" w14:textId="77777777" w:rsidR="00A77B3E" w:rsidRPr="00B97643" w:rsidRDefault="002703AE" w:rsidP="006F639A">
      <w:pPr>
        <w:spacing w:line="360" w:lineRule="auto"/>
        <w:jc w:val="both"/>
      </w:pPr>
      <w:r w:rsidRPr="00B97643">
        <w:rPr>
          <w:rFonts w:ascii="Book Antiqua" w:eastAsia="Book Antiqua" w:hAnsi="Book Antiqua" w:cs="Book Antiqua"/>
          <w:color w:val="000000"/>
        </w:rPr>
        <w:t>Grade A (Excellent): A</w:t>
      </w:r>
    </w:p>
    <w:p w14:paraId="6BADFACE" w14:textId="77777777" w:rsidR="00A77B3E" w:rsidRPr="00B97643" w:rsidRDefault="002703AE" w:rsidP="006F639A">
      <w:pPr>
        <w:spacing w:line="360" w:lineRule="auto"/>
        <w:jc w:val="both"/>
      </w:pPr>
      <w:r w:rsidRPr="00B97643">
        <w:rPr>
          <w:rFonts w:ascii="Book Antiqua" w:eastAsia="Book Antiqua" w:hAnsi="Book Antiqua" w:cs="Book Antiqua"/>
          <w:color w:val="000000"/>
        </w:rPr>
        <w:t>Grade B (Very good): B</w:t>
      </w:r>
    </w:p>
    <w:p w14:paraId="0C7B9C96" w14:textId="77777777" w:rsidR="00A77B3E" w:rsidRPr="00B97643" w:rsidRDefault="002703AE" w:rsidP="006F639A">
      <w:pPr>
        <w:spacing w:line="360" w:lineRule="auto"/>
        <w:jc w:val="both"/>
      </w:pPr>
      <w:r w:rsidRPr="00B97643">
        <w:rPr>
          <w:rFonts w:ascii="Book Antiqua" w:eastAsia="Book Antiqua" w:hAnsi="Book Antiqua" w:cs="Book Antiqua"/>
          <w:color w:val="000000"/>
        </w:rPr>
        <w:t>Grade C (Good): 0</w:t>
      </w:r>
    </w:p>
    <w:p w14:paraId="7D32E1C2" w14:textId="77777777" w:rsidR="00A77B3E" w:rsidRPr="00B97643" w:rsidRDefault="002703AE" w:rsidP="006F639A">
      <w:pPr>
        <w:spacing w:line="360" w:lineRule="auto"/>
        <w:jc w:val="both"/>
      </w:pPr>
      <w:r w:rsidRPr="00B97643">
        <w:rPr>
          <w:rFonts w:ascii="Book Antiqua" w:eastAsia="Book Antiqua" w:hAnsi="Book Antiqua" w:cs="Book Antiqua"/>
          <w:color w:val="000000"/>
        </w:rPr>
        <w:t>Grade D (Fair): 0</w:t>
      </w:r>
    </w:p>
    <w:p w14:paraId="240BC351" w14:textId="77777777" w:rsidR="00A77B3E" w:rsidRPr="00B97643" w:rsidRDefault="002703AE" w:rsidP="006F639A">
      <w:pPr>
        <w:spacing w:line="360" w:lineRule="auto"/>
        <w:jc w:val="both"/>
      </w:pPr>
      <w:r w:rsidRPr="00B97643">
        <w:rPr>
          <w:rFonts w:ascii="Book Antiqua" w:eastAsia="Book Antiqua" w:hAnsi="Book Antiqua" w:cs="Book Antiqua"/>
          <w:color w:val="000000"/>
        </w:rPr>
        <w:t>Grade E (Poor): 0</w:t>
      </w:r>
    </w:p>
    <w:p w14:paraId="7250CD5E" w14:textId="77777777" w:rsidR="00A77B3E" w:rsidRPr="00B97643" w:rsidRDefault="00A77B3E" w:rsidP="006F639A">
      <w:pPr>
        <w:spacing w:line="360" w:lineRule="auto"/>
        <w:jc w:val="both"/>
      </w:pPr>
    </w:p>
    <w:p w14:paraId="369CEA9F" w14:textId="293873D9" w:rsidR="0061428D" w:rsidRDefault="002703AE" w:rsidP="006F639A">
      <w:pPr>
        <w:spacing w:line="360" w:lineRule="auto"/>
        <w:jc w:val="both"/>
      </w:pPr>
      <w:r w:rsidRPr="00B97643">
        <w:rPr>
          <w:rFonts w:ascii="Book Antiqua" w:eastAsia="Book Antiqua" w:hAnsi="Book Antiqua" w:cs="Book Antiqua"/>
          <w:b/>
          <w:color w:val="000000"/>
        </w:rPr>
        <w:t xml:space="preserve">P-Reviewer: </w:t>
      </w:r>
      <w:proofErr w:type="spellStart"/>
      <w:r w:rsidRPr="00B97643">
        <w:rPr>
          <w:rFonts w:ascii="Book Antiqua" w:eastAsia="Book Antiqua" w:hAnsi="Book Antiqua" w:cs="Book Antiqua"/>
          <w:color w:val="000000"/>
        </w:rPr>
        <w:t>Inal</w:t>
      </w:r>
      <w:proofErr w:type="spellEnd"/>
      <w:r w:rsidRPr="00B97643">
        <w:rPr>
          <w:rFonts w:ascii="Book Antiqua" w:eastAsia="Book Antiqua" w:hAnsi="Book Antiqua" w:cs="Book Antiqua"/>
          <w:color w:val="000000"/>
        </w:rPr>
        <w:t xml:space="preserve"> V, </w:t>
      </w:r>
      <w:proofErr w:type="spellStart"/>
      <w:r w:rsidRPr="00B97643">
        <w:rPr>
          <w:rFonts w:ascii="Book Antiqua" w:eastAsia="Book Antiqua" w:hAnsi="Book Antiqua" w:cs="Book Antiqua"/>
          <w:color w:val="000000"/>
        </w:rPr>
        <w:t>Villalba</w:t>
      </w:r>
      <w:proofErr w:type="spellEnd"/>
      <w:r w:rsidRPr="00B97643">
        <w:rPr>
          <w:rFonts w:ascii="Book Antiqua" w:eastAsia="Book Antiqua" w:hAnsi="Book Antiqua" w:cs="Book Antiqua"/>
          <w:color w:val="000000"/>
        </w:rPr>
        <w:t xml:space="preserve"> R</w:t>
      </w:r>
      <w:r w:rsidRPr="00B97643">
        <w:rPr>
          <w:rFonts w:ascii="Book Antiqua" w:eastAsia="Book Antiqua" w:hAnsi="Book Antiqua" w:cs="Book Antiqua"/>
          <w:b/>
          <w:color w:val="000000"/>
        </w:rPr>
        <w:t xml:space="preserve"> S-Editor: </w:t>
      </w:r>
      <w:r w:rsidR="00B20583">
        <w:rPr>
          <w:rFonts w:ascii="Book Antiqua" w:eastAsia="Book Antiqua" w:hAnsi="Book Antiqua" w:cs="Book Antiqua"/>
          <w:color w:val="000000"/>
        </w:rPr>
        <w:t>Wu YXJ</w:t>
      </w:r>
      <w:r w:rsidRPr="00B97643">
        <w:rPr>
          <w:rFonts w:ascii="Book Antiqua" w:eastAsia="Book Antiqua" w:hAnsi="Book Antiqua" w:cs="Book Antiqua"/>
          <w:b/>
          <w:color w:val="000000"/>
        </w:rPr>
        <w:t xml:space="preserve"> L-Editor: </w:t>
      </w:r>
      <w:r w:rsidR="00963984" w:rsidRPr="00C62D8D">
        <w:rPr>
          <w:rFonts w:ascii="Book Antiqua" w:eastAsia="Book Antiqua" w:hAnsi="Book Antiqua" w:cs="Book Antiqua"/>
          <w:bCs/>
          <w:color w:val="000000"/>
        </w:rPr>
        <w:t>A</w:t>
      </w:r>
      <w:r w:rsidR="00963984">
        <w:rPr>
          <w:rFonts w:ascii="Book Antiqua" w:eastAsia="Book Antiqua" w:hAnsi="Book Antiqua" w:cs="Book Antiqua"/>
          <w:b/>
          <w:color w:val="000000"/>
        </w:rPr>
        <w:t xml:space="preserve"> </w:t>
      </w:r>
      <w:r w:rsidR="00963984" w:rsidRPr="00F23292">
        <w:rPr>
          <w:rFonts w:ascii="Book Antiqua" w:eastAsia="Book Antiqua" w:hAnsi="Book Antiqua" w:cs="Book Antiqua"/>
          <w:b/>
          <w:color w:val="000000"/>
        </w:rPr>
        <w:t>P-Editor:</w:t>
      </w:r>
      <w:r w:rsidR="00963984">
        <w:rPr>
          <w:rFonts w:ascii="Book Antiqua" w:eastAsia="Book Antiqua" w:hAnsi="Book Antiqua" w:cs="Book Antiqua"/>
          <w:b/>
          <w:color w:val="000000"/>
        </w:rPr>
        <w:t xml:space="preserve"> </w:t>
      </w:r>
      <w:r w:rsidR="00963984" w:rsidRPr="00C62D8D">
        <w:rPr>
          <w:rFonts w:ascii="Book Antiqua" w:eastAsia="Book Antiqua" w:hAnsi="Book Antiqua" w:cs="Book Antiqua"/>
          <w:bCs/>
          <w:color w:val="000000"/>
        </w:rPr>
        <w:t>Wang LYT</w:t>
      </w:r>
    </w:p>
    <w:p w14:paraId="20E39246" w14:textId="7CED4C81" w:rsidR="00FB2FEC" w:rsidRPr="00B97643" w:rsidRDefault="00FB2FEC" w:rsidP="006F639A">
      <w:pPr>
        <w:spacing w:line="360" w:lineRule="auto"/>
        <w:jc w:val="both"/>
        <w:sectPr w:rsidR="00FB2FEC" w:rsidRPr="00B97643">
          <w:pgSz w:w="12240" w:h="15840"/>
          <w:pgMar w:top="1440" w:right="1440" w:bottom="1440" w:left="1440" w:header="720" w:footer="720" w:gutter="0"/>
          <w:cols w:space="720"/>
          <w:docGrid w:linePitch="360"/>
        </w:sectPr>
      </w:pPr>
    </w:p>
    <w:p w14:paraId="556F5C79" w14:textId="77777777" w:rsidR="00A77B3E" w:rsidRPr="00B97643" w:rsidRDefault="002703AE" w:rsidP="006F639A">
      <w:pPr>
        <w:spacing w:line="360" w:lineRule="auto"/>
        <w:jc w:val="both"/>
      </w:pPr>
      <w:r w:rsidRPr="00B97643">
        <w:rPr>
          <w:rFonts w:ascii="Book Antiqua" w:eastAsia="Book Antiqua" w:hAnsi="Book Antiqua" w:cs="Book Antiqua"/>
          <w:b/>
          <w:color w:val="000000"/>
        </w:rPr>
        <w:lastRenderedPageBreak/>
        <w:t>Figure Legends</w:t>
      </w:r>
    </w:p>
    <w:p w14:paraId="660DF392" w14:textId="6DC64DFB" w:rsidR="00045DF8" w:rsidRDefault="00AB7957" w:rsidP="006F639A">
      <w:pPr>
        <w:spacing w:line="360" w:lineRule="auto"/>
        <w:jc w:val="both"/>
        <w:rPr>
          <w:rFonts w:ascii="Book Antiqua" w:eastAsia="Book Antiqua" w:hAnsi="Book Antiqua" w:cs="Book Antiqua"/>
          <w:b/>
          <w:bCs/>
          <w:color w:val="000000"/>
        </w:rPr>
      </w:pPr>
      <w:r w:rsidRPr="00AB7957">
        <w:rPr>
          <w:rFonts w:ascii="Book Antiqua" w:eastAsia="Book Antiqua" w:hAnsi="Book Antiqua" w:cs="Book Antiqua"/>
          <w:b/>
          <w:bCs/>
          <w:noProof/>
          <w:color w:val="000000"/>
        </w:rPr>
        <w:drawing>
          <wp:inline distT="0" distB="0" distL="0" distR="0" wp14:anchorId="6BAA939C" wp14:editId="5ABB5C34">
            <wp:extent cx="2788907" cy="2473036"/>
            <wp:effectExtent l="0" t="0" r="0" b="0"/>
            <wp:docPr id="2" name="Picture 1" descr="00.19.03 hrs __[000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00.19.03 hrs __[0000344].jpg"/>
                    <pic:cNvPicPr>
                      <a:picLocks noChangeAspect="1"/>
                    </pic:cNvPicPr>
                  </pic:nvPicPr>
                  <pic:blipFill rotWithShape="1">
                    <a:blip r:embed="rId7">
                      <a:extLst>
                        <a:ext uri="{28A0092B-C50C-407E-A947-70E740481C1C}">
                          <a14:useLocalDpi xmlns:a14="http://schemas.microsoft.com/office/drawing/2010/main" val="0"/>
                        </a:ext>
                      </a:extLst>
                    </a:blip>
                    <a:srcRect l="29297" t="5208" r="-1" b="11198"/>
                    <a:stretch/>
                  </pic:blipFill>
                  <pic:spPr>
                    <a:xfrm>
                      <a:off x="0" y="0"/>
                      <a:ext cx="2788907" cy="2473036"/>
                    </a:xfrm>
                    <a:prstGeom prst="rect">
                      <a:avLst/>
                    </a:prstGeom>
                  </pic:spPr>
                </pic:pic>
              </a:graphicData>
            </a:graphic>
          </wp:inline>
        </w:drawing>
      </w:r>
    </w:p>
    <w:p w14:paraId="7EF8640B" w14:textId="63108FD4" w:rsidR="00A77B3E" w:rsidRDefault="002703AE" w:rsidP="006F639A">
      <w:pPr>
        <w:spacing w:line="360" w:lineRule="auto"/>
        <w:jc w:val="both"/>
        <w:rPr>
          <w:rFonts w:ascii="Book Antiqua" w:eastAsia="Book Antiqua" w:hAnsi="Book Antiqua" w:cs="Book Antiqua"/>
          <w:color w:val="000000"/>
        </w:rPr>
      </w:pPr>
      <w:r w:rsidRPr="00B97643">
        <w:rPr>
          <w:rFonts w:ascii="Book Antiqua" w:eastAsia="Book Antiqua" w:hAnsi="Book Antiqua" w:cs="Book Antiqua"/>
          <w:b/>
          <w:bCs/>
          <w:color w:val="000000"/>
        </w:rPr>
        <w:t>Figure 1</w:t>
      </w:r>
      <w:r w:rsidRPr="00B97643">
        <w:rPr>
          <w:rFonts w:ascii="Book Antiqua" w:eastAsia="Book Antiqua" w:hAnsi="Book Antiqua" w:cs="Book Antiqua"/>
          <w:color w:val="000000"/>
        </w:rPr>
        <w:t xml:space="preserve"> </w:t>
      </w:r>
      <w:r w:rsidRPr="00B97643">
        <w:rPr>
          <w:rFonts w:ascii="Book Antiqua" w:eastAsia="Book Antiqua" w:hAnsi="Book Antiqua" w:cs="Book Antiqua"/>
          <w:b/>
          <w:bCs/>
          <w:color w:val="000000"/>
        </w:rPr>
        <w:t xml:space="preserve">Endotracheal </w:t>
      </w:r>
      <w:r w:rsidR="0024042B">
        <w:rPr>
          <w:rFonts w:ascii="Book Antiqua" w:eastAsia="Book Antiqua" w:hAnsi="Book Antiqua" w:cs="Book Antiqua"/>
          <w:b/>
          <w:bCs/>
          <w:color w:val="000000"/>
        </w:rPr>
        <w:t>i</w:t>
      </w:r>
      <w:r w:rsidRPr="00B97643">
        <w:rPr>
          <w:rFonts w:ascii="Book Antiqua" w:eastAsia="Book Antiqua" w:hAnsi="Book Antiqua" w:cs="Book Antiqua"/>
          <w:b/>
          <w:bCs/>
          <w:color w:val="000000"/>
        </w:rPr>
        <w:t>ntubation</w:t>
      </w:r>
      <w:r w:rsidRPr="00B97643">
        <w:rPr>
          <w:rFonts w:ascii="Book Antiqua" w:eastAsia="Book Antiqua" w:hAnsi="Book Antiqua" w:cs="Book Antiqua"/>
          <w:color w:val="000000"/>
        </w:rPr>
        <w:t>.</w:t>
      </w:r>
      <w:r w:rsidR="006B34BE">
        <w:rPr>
          <w:rFonts w:ascii="Book Antiqua" w:eastAsia="Book Antiqua" w:hAnsi="Book Antiqua" w:cs="Book Antiqua"/>
          <w:color w:val="000000"/>
        </w:rPr>
        <w:t xml:space="preserve"> </w:t>
      </w:r>
      <w:r w:rsidRPr="00B97643">
        <w:rPr>
          <w:rFonts w:ascii="Book Antiqua" w:eastAsia="Book Antiqua" w:hAnsi="Book Antiqua" w:cs="Book Antiqua"/>
          <w:color w:val="000000"/>
        </w:rPr>
        <w:t>High frequency 5-10</w:t>
      </w:r>
      <w:r w:rsidR="006B34BE">
        <w:rPr>
          <w:rFonts w:ascii="Book Antiqua" w:eastAsia="Book Antiqua" w:hAnsi="Book Antiqua" w:cs="Book Antiqua"/>
          <w:color w:val="000000"/>
        </w:rPr>
        <w:t xml:space="preserve"> </w:t>
      </w:r>
      <w:r w:rsidRPr="00B97643">
        <w:rPr>
          <w:rFonts w:ascii="Book Antiqua" w:eastAsia="Book Antiqua" w:hAnsi="Book Antiqua" w:cs="Book Antiqua"/>
          <w:color w:val="000000"/>
        </w:rPr>
        <w:t xml:space="preserve">MHz linear probe with probe marker facing toward patients’ right side, placed at base of neck midline just superior to suprasternal notch. “Bullet sign” of proper endotracheal intubation seen here, with hyperechoic air-mucosal interface and posterior shadowing. </w:t>
      </w:r>
    </w:p>
    <w:p w14:paraId="2D8B5B01" w14:textId="77777777" w:rsidR="00045DF8" w:rsidRDefault="00045DF8" w:rsidP="006F639A">
      <w:pPr>
        <w:spacing w:line="360" w:lineRule="auto"/>
        <w:jc w:val="both"/>
        <w:rPr>
          <w:rFonts w:ascii="Book Antiqua" w:eastAsia="Book Antiqua" w:hAnsi="Book Antiqua" w:cs="Book Antiqua"/>
          <w:color w:val="000000"/>
        </w:rPr>
        <w:sectPr w:rsidR="00045DF8">
          <w:pgSz w:w="12240" w:h="15840"/>
          <w:pgMar w:top="1440" w:right="1440" w:bottom="1440" w:left="1440" w:header="720" w:footer="720" w:gutter="0"/>
          <w:cols w:space="720"/>
          <w:docGrid w:linePitch="360"/>
        </w:sectPr>
      </w:pPr>
    </w:p>
    <w:p w14:paraId="39CE0A91" w14:textId="7FB93F26" w:rsidR="004A5F4C" w:rsidRDefault="004A5F4C" w:rsidP="006F639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00B8A186" wp14:editId="6EAFB9A7">
            <wp:extent cx="3459155" cy="24106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9155" cy="2410691"/>
                    </a:xfrm>
                    <a:prstGeom prst="rect">
                      <a:avLst/>
                    </a:prstGeom>
                  </pic:spPr>
                </pic:pic>
              </a:graphicData>
            </a:graphic>
          </wp:inline>
        </w:drawing>
      </w:r>
    </w:p>
    <w:p w14:paraId="1A22FCF9" w14:textId="18276157" w:rsidR="00A77B3E" w:rsidRDefault="002703AE" w:rsidP="006F639A">
      <w:pPr>
        <w:spacing w:line="360" w:lineRule="auto"/>
        <w:jc w:val="both"/>
        <w:rPr>
          <w:rFonts w:ascii="Book Antiqua" w:eastAsia="Book Antiqua" w:hAnsi="Book Antiqua" w:cs="Book Antiqua"/>
          <w:color w:val="000000"/>
        </w:rPr>
      </w:pPr>
      <w:r w:rsidRPr="00B97643">
        <w:rPr>
          <w:rFonts w:ascii="Book Antiqua" w:eastAsia="Book Antiqua" w:hAnsi="Book Antiqua" w:cs="Book Antiqua"/>
          <w:b/>
          <w:bCs/>
          <w:color w:val="000000"/>
        </w:rPr>
        <w:t>Figure 2 Gastr</w:t>
      </w:r>
      <w:r w:rsidR="00415D2E" w:rsidRPr="00B97643">
        <w:rPr>
          <w:rFonts w:ascii="Book Antiqua" w:eastAsia="Book Antiqua" w:hAnsi="Book Antiqua" w:cs="Book Antiqua"/>
          <w:b/>
          <w:bCs/>
          <w:color w:val="000000"/>
        </w:rPr>
        <w:t>ic enteral tube placem</w:t>
      </w:r>
      <w:r w:rsidRPr="00B97643">
        <w:rPr>
          <w:rFonts w:ascii="Book Antiqua" w:eastAsia="Book Antiqua" w:hAnsi="Book Antiqua" w:cs="Book Antiqua"/>
          <w:b/>
          <w:bCs/>
          <w:color w:val="000000"/>
        </w:rPr>
        <w:t>ent</w:t>
      </w:r>
      <w:r w:rsidRPr="00B97643">
        <w:rPr>
          <w:rFonts w:ascii="Book Antiqua" w:eastAsia="Book Antiqua" w:hAnsi="Book Antiqua" w:cs="Book Antiqua"/>
          <w:color w:val="000000"/>
        </w:rPr>
        <w:t>. Phased array probe (1-5 MHz) in “Abdominal” preset with probe marker facing cephalad placed in left mid-clavicular subcostal location.</w:t>
      </w:r>
      <w:r w:rsidR="00045DF8">
        <w:rPr>
          <w:rFonts w:ascii="Book Antiqua" w:eastAsia="Book Antiqua" w:hAnsi="Book Antiqua" w:cs="Book Antiqua"/>
          <w:color w:val="000000"/>
        </w:rPr>
        <w:t xml:space="preserve"> </w:t>
      </w:r>
      <w:r w:rsidRPr="00B97643">
        <w:rPr>
          <w:rFonts w:ascii="Book Antiqua" w:eastAsia="Book Antiqua" w:hAnsi="Book Antiqua" w:cs="Book Antiqua"/>
          <w:color w:val="000000"/>
        </w:rPr>
        <w:t>The stomach here is distended with hypoechoic fluid, and inside it can be seen a linear hyperechoic density representing the gastric enteral tube (arrow).</w:t>
      </w:r>
    </w:p>
    <w:p w14:paraId="4D2458B4" w14:textId="77777777" w:rsidR="00045DF8" w:rsidRDefault="00045DF8" w:rsidP="006F639A">
      <w:pPr>
        <w:spacing w:line="360" w:lineRule="auto"/>
        <w:jc w:val="both"/>
        <w:rPr>
          <w:rFonts w:ascii="Book Antiqua" w:eastAsia="Book Antiqua" w:hAnsi="Book Antiqua" w:cs="Book Antiqua"/>
          <w:color w:val="000000"/>
        </w:rPr>
        <w:sectPr w:rsidR="00045DF8">
          <w:pgSz w:w="12240" w:h="15840"/>
          <w:pgMar w:top="1440" w:right="1440" w:bottom="1440" w:left="1440" w:header="720" w:footer="720" w:gutter="0"/>
          <w:cols w:space="720"/>
          <w:docGrid w:linePitch="360"/>
        </w:sectPr>
      </w:pPr>
    </w:p>
    <w:p w14:paraId="41E2024E" w14:textId="59E2673E" w:rsidR="002A2F61" w:rsidRDefault="00DA7B3C" w:rsidP="006F639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5D9FA7A3" wp14:editId="6EACF786">
            <wp:extent cx="4155456" cy="28471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5456" cy="2847109"/>
                    </a:xfrm>
                    <a:prstGeom prst="rect">
                      <a:avLst/>
                    </a:prstGeom>
                  </pic:spPr>
                </pic:pic>
              </a:graphicData>
            </a:graphic>
          </wp:inline>
        </w:drawing>
      </w:r>
    </w:p>
    <w:p w14:paraId="4B4FA36A" w14:textId="24E009BB" w:rsidR="00A77B3E" w:rsidRPr="00B97643" w:rsidRDefault="002703AE" w:rsidP="006F639A">
      <w:pPr>
        <w:spacing w:line="360" w:lineRule="auto"/>
        <w:jc w:val="both"/>
      </w:pPr>
      <w:r w:rsidRPr="00B97643">
        <w:rPr>
          <w:rFonts w:ascii="Book Antiqua" w:eastAsia="Book Antiqua" w:hAnsi="Book Antiqua" w:cs="Book Antiqua"/>
          <w:b/>
          <w:bCs/>
          <w:color w:val="000000"/>
        </w:rPr>
        <w:t>Figure 3</w:t>
      </w:r>
      <w:r w:rsidR="00045DF8">
        <w:rPr>
          <w:rFonts w:ascii="Book Antiqua" w:eastAsia="Book Antiqua" w:hAnsi="Book Antiqua" w:cs="Book Antiqua"/>
          <w:b/>
          <w:bCs/>
          <w:color w:val="000000"/>
        </w:rPr>
        <w:t xml:space="preserve"> </w:t>
      </w:r>
      <w:r w:rsidRPr="00B97643">
        <w:rPr>
          <w:rFonts w:ascii="Book Antiqua" w:eastAsia="Book Antiqua" w:hAnsi="Book Antiqua" w:cs="Book Antiqua"/>
          <w:b/>
          <w:bCs/>
          <w:color w:val="000000"/>
        </w:rPr>
        <w:t xml:space="preserve">B-lines on </w:t>
      </w:r>
      <w:r w:rsidR="005C09D0" w:rsidRPr="005C09D0">
        <w:rPr>
          <w:rFonts w:ascii="Book Antiqua" w:eastAsia="Book Antiqua" w:hAnsi="Book Antiqua" w:cs="Book Antiqua"/>
          <w:b/>
          <w:bCs/>
          <w:color w:val="000000"/>
        </w:rPr>
        <w:t>lung ultrasound</w:t>
      </w:r>
      <w:r w:rsidRPr="00B97643">
        <w:rPr>
          <w:rFonts w:ascii="Book Antiqua" w:eastAsia="Book Antiqua" w:hAnsi="Book Antiqua" w:cs="Book Antiqua"/>
          <w:color w:val="000000"/>
        </w:rPr>
        <w:t>. Phased array probe (1-5</w:t>
      </w:r>
      <w:r w:rsidR="00045DF8">
        <w:rPr>
          <w:rFonts w:ascii="Book Antiqua" w:eastAsia="Book Antiqua" w:hAnsi="Book Antiqua" w:cs="Book Antiqua"/>
          <w:color w:val="000000"/>
        </w:rPr>
        <w:t xml:space="preserve"> </w:t>
      </w:r>
      <w:r w:rsidRPr="00B97643">
        <w:rPr>
          <w:rFonts w:ascii="Book Antiqua" w:eastAsia="Book Antiqua" w:hAnsi="Book Antiqua" w:cs="Book Antiqua"/>
          <w:color w:val="000000"/>
        </w:rPr>
        <w:t xml:space="preserve">MHz) with probe marker facing cephalad placed in an intercostal space. </w:t>
      </w:r>
      <w:proofErr w:type="gramStart"/>
      <w:r w:rsidRPr="00B97643">
        <w:rPr>
          <w:rFonts w:ascii="Book Antiqua" w:eastAsia="Book Antiqua" w:hAnsi="Book Antiqua" w:cs="Book Antiqua"/>
          <w:color w:val="000000"/>
        </w:rPr>
        <w:t>B lines (denoted by arrows),</w:t>
      </w:r>
      <w:proofErr w:type="gramEnd"/>
      <w:r w:rsidRPr="00B97643">
        <w:rPr>
          <w:rFonts w:ascii="Book Antiqua" w:eastAsia="Book Antiqua" w:hAnsi="Book Antiqua" w:cs="Book Antiqua"/>
          <w:color w:val="000000"/>
        </w:rPr>
        <w:t xml:space="preserve"> are well-defined comet-tail, vertical hyperechoic artifacts arising from the pleural line that obliterate normal A-lines, and descend to the bottom of the screen. Multiple B-lines in an interspace indicates an interstitial syndrome, where there are increased air-fluid interfaces creating this artifact.</w:t>
      </w:r>
    </w:p>
    <w:p w14:paraId="48CAB440" w14:textId="77777777" w:rsidR="00045DF8" w:rsidRDefault="00045DF8" w:rsidP="006F639A">
      <w:pPr>
        <w:spacing w:line="360" w:lineRule="auto"/>
        <w:jc w:val="both"/>
        <w:rPr>
          <w:rFonts w:ascii="Book Antiqua" w:eastAsia="Book Antiqua" w:hAnsi="Book Antiqua" w:cs="Book Antiqua"/>
          <w:color w:val="000000"/>
        </w:rPr>
        <w:sectPr w:rsidR="00045DF8">
          <w:pgSz w:w="12240" w:h="15840"/>
          <w:pgMar w:top="1440" w:right="1440" w:bottom="1440" w:left="1440" w:header="720" w:footer="720" w:gutter="0"/>
          <w:cols w:space="720"/>
          <w:docGrid w:linePitch="360"/>
        </w:sectPr>
      </w:pPr>
    </w:p>
    <w:p w14:paraId="0457518C" w14:textId="22DCCB76" w:rsidR="002A2F61" w:rsidRDefault="003249F6" w:rsidP="006F639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0B762C49" wp14:editId="06579BD1">
            <wp:extent cx="4310584" cy="304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10958" cy="3048264"/>
                    </a:xfrm>
                    <a:prstGeom prst="rect">
                      <a:avLst/>
                    </a:prstGeom>
                  </pic:spPr>
                </pic:pic>
              </a:graphicData>
            </a:graphic>
          </wp:inline>
        </w:drawing>
      </w:r>
    </w:p>
    <w:p w14:paraId="493CF3DF" w14:textId="5FD8CD84" w:rsidR="00A77B3E" w:rsidRDefault="002703AE" w:rsidP="006F639A">
      <w:pPr>
        <w:spacing w:line="360" w:lineRule="auto"/>
        <w:jc w:val="both"/>
        <w:rPr>
          <w:rFonts w:ascii="Book Antiqua" w:eastAsia="Book Antiqua" w:hAnsi="Book Antiqua" w:cs="Book Antiqua"/>
          <w:color w:val="000000"/>
        </w:rPr>
      </w:pPr>
      <w:r w:rsidRPr="00B97643">
        <w:rPr>
          <w:rFonts w:ascii="Book Antiqua" w:eastAsia="Book Antiqua" w:hAnsi="Book Antiqua" w:cs="Book Antiqua"/>
          <w:b/>
          <w:bCs/>
          <w:color w:val="000000"/>
        </w:rPr>
        <w:t>Figure 4</w:t>
      </w:r>
      <w:r w:rsidRPr="00B97643">
        <w:rPr>
          <w:rFonts w:ascii="Book Antiqua" w:eastAsia="Book Antiqua" w:hAnsi="Book Antiqua" w:cs="Book Antiqua"/>
          <w:color w:val="000000"/>
        </w:rPr>
        <w:t xml:space="preserve"> </w:t>
      </w:r>
      <w:r w:rsidRPr="00B97643">
        <w:rPr>
          <w:rFonts w:ascii="Book Antiqua" w:eastAsia="Book Antiqua" w:hAnsi="Book Antiqua" w:cs="Book Antiqua"/>
          <w:b/>
          <w:bCs/>
          <w:color w:val="000000"/>
        </w:rPr>
        <w:t>M-M</w:t>
      </w:r>
      <w:r w:rsidR="002A2F61" w:rsidRPr="00B97643">
        <w:rPr>
          <w:rFonts w:ascii="Book Antiqua" w:eastAsia="Book Antiqua" w:hAnsi="Book Antiqua" w:cs="Book Antiqua"/>
          <w:b/>
          <w:bCs/>
          <w:color w:val="000000"/>
        </w:rPr>
        <w:t>ode normal lu</w:t>
      </w:r>
      <w:r w:rsidRPr="00B97643">
        <w:rPr>
          <w:rFonts w:ascii="Book Antiqua" w:eastAsia="Book Antiqua" w:hAnsi="Book Antiqua" w:cs="Book Antiqua"/>
          <w:b/>
          <w:bCs/>
          <w:color w:val="000000"/>
        </w:rPr>
        <w:t>ng</w:t>
      </w:r>
      <w:r w:rsidR="00045DF8">
        <w:rPr>
          <w:rFonts w:ascii="Book Antiqua" w:eastAsia="Book Antiqua" w:hAnsi="Book Antiqua" w:cs="Book Antiqua"/>
          <w:b/>
          <w:bCs/>
          <w:color w:val="000000"/>
        </w:rPr>
        <w:t>.</w:t>
      </w:r>
      <w:r w:rsidRPr="00B97643">
        <w:rPr>
          <w:rFonts w:ascii="Book Antiqua" w:eastAsia="Book Antiqua" w:hAnsi="Book Antiqua" w:cs="Book Antiqua"/>
          <w:b/>
          <w:bCs/>
          <w:color w:val="000000"/>
        </w:rPr>
        <w:t xml:space="preserve"> </w:t>
      </w:r>
      <w:r w:rsidRPr="00B97643">
        <w:rPr>
          <w:rFonts w:ascii="Book Antiqua" w:eastAsia="Book Antiqua" w:hAnsi="Book Antiqua" w:cs="Book Antiqua"/>
          <w:color w:val="000000"/>
        </w:rPr>
        <w:t>M-mode of normal lung demonstrates linear shadows from soft tissue followed by granular deeper shadows commonly described as “Sandy-beach sign”</w:t>
      </w:r>
      <w:r w:rsidR="00152317">
        <w:rPr>
          <w:rFonts w:ascii="Book Antiqua" w:eastAsia="Book Antiqua" w:hAnsi="Book Antiqua" w:cs="Book Antiqua"/>
          <w:color w:val="000000"/>
        </w:rPr>
        <w:t>.</w:t>
      </w:r>
    </w:p>
    <w:p w14:paraId="1E78E394" w14:textId="77777777" w:rsidR="00045DF8" w:rsidRPr="00B97643" w:rsidRDefault="00045DF8" w:rsidP="006F639A">
      <w:pPr>
        <w:spacing w:line="360" w:lineRule="auto"/>
        <w:jc w:val="both"/>
      </w:pPr>
    </w:p>
    <w:p w14:paraId="5DF9F89E" w14:textId="77777777" w:rsidR="00045DF8" w:rsidRDefault="00045DF8" w:rsidP="006F639A">
      <w:pPr>
        <w:spacing w:line="360" w:lineRule="auto"/>
        <w:jc w:val="both"/>
        <w:rPr>
          <w:rFonts w:ascii="Book Antiqua" w:eastAsia="Book Antiqua" w:hAnsi="Book Antiqua" w:cs="Book Antiqua"/>
          <w:b/>
          <w:bCs/>
          <w:color w:val="000000"/>
        </w:rPr>
        <w:sectPr w:rsidR="00045DF8">
          <w:pgSz w:w="12240" w:h="15840"/>
          <w:pgMar w:top="1440" w:right="1440" w:bottom="1440" w:left="1440" w:header="720" w:footer="720" w:gutter="0"/>
          <w:cols w:space="720"/>
          <w:docGrid w:linePitch="360"/>
        </w:sectPr>
      </w:pPr>
    </w:p>
    <w:p w14:paraId="097D009D" w14:textId="0AA5BDFF" w:rsidR="002A2F61" w:rsidRDefault="00116C9A" w:rsidP="006F639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137692E4" wp14:editId="16C1D004">
            <wp:extent cx="4024745" cy="297125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4745" cy="2971259"/>
                    </a:xfrm>
                    <a:prstGeom prst="rect">
                      <a:avLst/>
                    </a:prstGeom>
                  </pic:spPr>
                </pic:pic>
              </a:graphicData>
            </a:graphic>
          </wp:inline>
        </w:drawing>
      </w:r>
    </w:p>
    <w:p w14:paraId="42648E19" w14:textId="4CA6039B" w:rsidR="00A77B3E" w:rsidRPr="00B97643" w:rsidRDefault="002703AE" w:rsidP="006F639A">
      <w:pPr>
        <w:spacing w:line="360" w:lineRule="auto"/>
        <w:jc w:val="both"/>
      </w:pPr>
      <w:r w:rsidRPr="00B97643">
        <w:rPr>
          <w:rFonts w:ascii="Book Antiqua" w:eastAsia="Book Antiqua" w:hAnsi="Book Antiqua" w:cs="Book Antiqua"/>
          <w:b/>
          <w:bCs/>
          <w:color w:val="000000"/>
        </w:rPr>
        <w:t>Figure 5</w:t>
      </w:r>
      <w:r w:rsidRPr="00B97643">
        <w:rPr>
          <w:rFonts w:ascii="Book Antiqua" w:eastAsia="Book Antiqua" w:hAnsi="Book Antiqua" w:cs="Book Antiqua"/>
          <w:color w:val="000000"/>
        </w:rPr>
        <w:t xml:space="preserve"> </w:t>
      </w:r>
      <w:r w:rsidRPr="00B97643">
        <w:rPr>
          <w:rFonts w:ascii="Book Antiqua" w:eastAsia="Book Antiqua" w:hAnsi="Book Antiqua" w:cs="Book Antiqua"/>
          <w:b/>
          <w:bCs/>
          <w:color w:val="000000"/>
        </w:rPr>
        <w:t>I</w:t>
      </w:r>
      <w:r w:rsidR="002A2F61" w:rsidRPr="002A2F61">
        <w:rPr>
          <w:rFonts w:ascii="Book Antiqua" w:eastAsia="Book Antiqua" w:hAnsi="Book Antiqua" w:cs="Book Antiqua"/>
          <w:b/>
          <w:bCs/>
          <w:color w:val="000000"/>
        </w:rPr>
        <w:t>nferior vena cava</w:t>
      </w:r>
      <w:r w:rsidRPr="00B97643">
        <w:rPr>
          <w:rFonts w:ascii="Book Antiqua" w:eastAsia="Book Antiqua" w:hAnsi="Book Antiqua" w:cs="Book Antiqua"/>
          <w:b/>
          <w:bCs/>
          <w:color w:val="000000"/>
        </w:rPr>
        <w:t xml:space="preserve"> size in M-mode</w:t>
      </w:r>
      <w:r w:rsidRPr="00B97643">
        <w:rPr>
          <w:rFonts w:ascii="Book Antiqua" w:eastAsia="Book Antiqua" w:hAnsi="Book Antiqua" w:cs="Book Antiqua"/>
          <w:color w:val="000000"/>
        </w:rPr>
        <w:t xml:space="preserve">. </w:t>
      </w:r>
      <w:r w:rsidR="002D33F3">
        <w:rPr>
          <w:rFonts w:ascii="Book Antiqua" w:eastAsia="Book Antiqua" w:hAnsi="Book Antiqua" w:cs="Book Antiqua"/>
          <w:color w:val="000000"/>
        </w:rPr>
        <w:t xml:space="preserve">Of </w:t>
      </w:r>
      <w:r w:rsidRPr="00B97643">
        <w:rPr>
          <w:rFonts w:ascii="Book Antiqua" w:eastAsia="Book Antiqua" w:hAnsi="Book Antiqua" w:cs="Book Antiqua"/>
          <w:color w:val="000000"/>
        </w:rPr>
        <w:t>1-5</w:t>
      </w:r>
      <w:r w:rsidR="003967A0">
        <w:rPr>
          <w:rFonts w:ascii="Book Antiqua" w:eastAsia="Book Antiqua" w:hAnsi="Book Antiqua" w:cs="Book Antiqua"/>
          <w:color w:val="000000"/>
        </w:rPr>
        <w:t xml:space="preserve"> </w:t>
      </w:r>
      <w:r w:rsidRPr="00B97643">
        <w:rPr>
          <w:rFonts w:ascii="Book Antiqua" w:eastAsia="Book Antiqua" w:hAnsi="Book Antiqua" w:cs="Book Antiqua"/>
          <w:color w:val="000000"/>
        </w:rPr>
        <w:t xml:space="preserve">MHz phased array probe with probe marker facing cephalad, subcostal location, </w:t>
      </w:r>
      <w:r w:rsidR="002D33F3">
        <w:rPr>
          <w:rFonts w:ascii="Book Antiqua" w:eastAsia="Book Antiqua" w:hAnsi="Book Antiqua" w:cs="Book Antiqua"/>
          <w:color w:val="000000"/>
        </w:rPr>
        <w:t>i</w:t>
      </w:r>
      <w:r w:rsidR="002D33F3" w:rsidRPr="003967A0">
        <w:rPr>
          <w:rFonts w:ascii="Book Antiqua" w:eastAsia="Book Antiqua" w:hAnsi="Book Antiqua" w:cs="Book Antiqua"/>
          <w:color w:val="000000"/>
        </w:rPr>
        <w:t xml:space="preserve">nferior vena cava </w:t>
      </w:r>
      <w:r w:rsidR="002D33F3">
        <w:rPr>
          <w:rFonts w:ascii="Book Antiqua" w:eastAsia="Book Antiqua" w:hAnsi="Book Antiqua" w:cs="Book Antiqua"/>
          <w:color w:val="000000"/>
        </w:rPr>
        <w:t>(</w:t>
      </w:r>
      <w:r w:rsidR="00304DE7" w:rsidRPr="003967A0">
        <w:rPr>
          <w:rFonts w:ascii="Book Antiqua" w:eastAsia="Book Antiqua" w:hAnsi="Book Antiqua" w:cs="Book Antiqua"/>
          <w:color w:val="000000"/>
        </w:rPr>
        <w:t>IVC</w:t>
      </w:r>
      <w:r w:rsidR="002D33F3">
        <w:rPr>
          <w:rFonts w:ascii="Book Antiqua" w:eastAsia="Book Antiqua" w:hAnsi="Book Antiqua" w:cs="Book Antiqua"/>
          <w:color w:val="000000"/>
        </w:rPr>
        <w:t>)</w:t>
      </w:r>
      <w:r w:rsidRPr="00B97643">
        <w:rPr>
          <w:rFonts w:ascii="Book Antiqua" w:eastAsia="Book Antiqua" w:hAnsi="Book Antiqua" w:cs="Book Antiqua"/>
          <w:color w:val="000000"/>
        </w:rPr>
        <w:t xml:space="preserve"> visualized in sagittal plane. M-mode line centered on IVC just inferior to hepatic vein inflow. IVC measured in this M-mode image at 1.70 cm maximally and 0.68 cm minimally.</w:t>
      </w:r>
      <w:r w:rsidR="00304DE7" w:rsidRPr="00304DE7">
        <w:rPr>
          <w:rFonts w:ascii="Book Antiqua" w:eastAsia="Book Antiqua" w:hAnsi="Book Antiqua" w:cs="Book Antiqua"/>
          <w:color w:val="000000"/>
        </w:rPr>
        <w:t xml:space="preserve"> </w:t>
      </w:r>
    </w:p>
    <w:p w14:paraId="788615BE" w14:textId="77777777" w:rsidR="00045DF8" w:rsidRDefault="00045DF8" w:rsidP="006F639A">
      <w:pPr>
        <w:spacing w:line="360" w:lineRule="auto"/>
        <w:jc w:val="both"/>
        <w:rPr>
          <w:rFonts w:ascii="Book Antiqua" w:eastAsia="Book Antiqua" w:hAnsi="Book Antiqua" w:cs="Book Antiqua"/>
          <w:b/>
          <w:bCs/>
          <w:color w:val="000000"/>
        </w:rPr>
        <w:sectPr w:rsidR="00045DF8">
          <w:pgSz w:w="12240" w:h="15840"/>
          <w:pgMar w:top="1440" w:right="1440" w:bottom="1440" w:left="1440" w:header="720" w:footer="720" w:gutter="0"/>
          <w:cols w:space="720"/>
          <w:docGrid w:linePitch="360"/>
        </w:sectPr>
      </w:pPr>
    </w:p>
    <w:p w14:paraId="3CD1B6F3" w14:textId="4B0C280E" w:rsidR="00B67B35" w:rsidRDefault="00360710" w:rsidP="006F639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2C6987BD" wp14:editId="315CA7B2">
            <wp:extent cx="3789218" cy="27548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9218" cy="2754875"/>
                    </a:xfrm>
                    <a:prstGeom prst="rect">
                      <a:avLst/>
                    </a:prstGeom>
                  </pic:spPr>
                </pic:pic>
              </a:graphicData>
            </a:graphic>
          </wp:inline>
        </w:drawing>
      </w:r>
    </w:p>
    <w:p w14:paraId="26AC37FD" w14:textId="14E28457" w:rsidR="00A77B3E" w:rsidRPr="00B97643" w:rsidRDefault="002703AE" w:rsidP="006F639A">
      <w:pPr>
        <w:spacing w:line="360" w:lineRule="auto"/>
        <w:jc w:val="both"/>
      </w:pPr>
      <w:r w:rsidRPr="0050595C">
        <w:rPr>
          <w:rFonts w:ascii="Book Antiqua" w:eastAsia="Book Antiqua" w:hAnsi="Book Antiqua" w:cs="Book Antiqua"/>
          <w:b/>
          <w:bCs/>
          <w:color w:val="000000"/>
        </w:rPr>
        <w:t>Figure 6</w:t>
      </w:r>
      <w:r w:rsidR="0050595C">
        <w:rPr>
          <w:rFonts w:ascii="Book Antiqua" w:eastAsia="Book Antiqua" w:hAnsi="Book Antiqua" w:cs="Book Antiqua"/>
          <w:b/>
          <w:bCs/>
          <w:color w:val="000000"/>
        </w:rPr>
        <w:t xml:space="preserve"> </w:t>
      </w:r>
      <w:r w:rsidR="0050595C" w:rsidRPr="0050595C">
        <w:rPr>
          <w:rFonts w:ascii="Book Antiqua" w:eastAsia="Book Antiqua" w:hAnsi="Book Antiqua" w:cs="Book Antiqua"/>
          <w:b/>
          <w:bCs/>
          <w:color w:val="000000"/>
          <w:szCs w:val="22"/>
        </w:rPr>
        <w:t xml:space="preserve">Left ventricular outflow tract </w:t>
      </w:r>
      <w:r w:rsidRPr="0050595C">
        <w:rPr>
          <w:rFonts w:ascii="Book Antiqua" w:eastAsia="Book Antiqua" w:hAnsi="Book Antiqua" w:cs="Book Antiqua"/>
          <w:b/>
          <w:bCs/>
          <w:color w:val="000000"/>
        </w:rPr>
        <w:t xml:space="preserve">diameter </w:t>
      </w:r>
      <w:r w:rsidR="0050595C" w:rsidRPr="0050595C">
        <w:rPr>
          <w:rFonts w:ascii="Book Antiqua" w:eastAsia="Book Antiqua" w:hAnsi="Book Antiqua" w:cs="Book Antiqua"/>
          <w:b/>
          <w:bCs/>
          <w:color w:val="000000"/>
        </w:rPr>
        <w:t>parasternal long axis</w:t>
      </w:r>
      <w:r w:rsidRPr="0050595C">
        <w:rPr>
          <w:rFonts w:ascii="Book Antiqua" w:eastAsia="Book Antiqua" w:hAnsi="Book Antiqua" w:cs="Book Antiqua"/>
          <w:b/>
          <w:bCs/>
          <w:color w:val="000000"/>
        </w:rPr>
        <w:t xml:space="preserve"> view.</w:t>
      </w:r>
      <w:r w:rsidR="0050595C">
        <w:rPr>
          <w:rFonts w:ascii="Book Antiqua" w:eastAsia="Book Antiqua" w:hAnsi="Book Antiqua" w:cs="Book Antiqua"/>
          <w:color w:val="000000"/>
        </w:rPr>
        <w:t xml:space="preserve"> </w:t>
      </w:r>
      <w:r w:rsidR="002D33F3">
        <w:rPr>
          <w:rFonts w:ascii="Book Antiqua" w:eastAsia="Book Antiqua" w:hAnsi="Book Antiqua" w:cs="Book Antiqua"/>
          <w:color w:val="000000"/>
        </w:rPr>
        <w:t xml:space="preserve">Of </w:t>
      </w:r>
      <w:r w:rsidRPr="00B97643">
        <w:rPr>
          <w:rFonts w:ascii="Book Antiqua" w:eastAsia="Book Antiqua" w:hAnsi="Book Antiqua" w:cs="Book Antiqua"/>
          <w:color w:val="000000"/>
        </w:rPr>
        <w:t>1-5</w:t>
      </w:r>
      <w:r w:rsidR="0050595C">
        <w:rPr>
          <w:rFonts w:ascii="Book Antiqua" w:eastAsia="Book Antiqua" w:hAnsi="Book Antiqua" w:cs="Book Antiqua"/>
          <w:color w:val="000000"/>
        </w:rPr>
        <w:t xml:space="preserve"> </w:t>
      </w:r>
      <w:r w:rsidRPr="00B97643">
        <w:rPr>
          <w:rFonts w:ascii="Book Antiqua" w:eastAsia="Book Antiqua" w:hAnsi="Book Antiqua" w:cs="Book Antiqua"/>
          <w:color w:val="000000"/>
        </w:rPr>
        <w:t>MHz phased array probe with probe marker facing patient’s right shoulder, parasternal long axis</w:t>
      </w:r>
      <w:r w:rsidR="0050595C">
        <w:rPr>
          <w:rFonts w:ascii="Book Antiqua" w:eastAsia="Book Antiqua" w:hAnsi="Book Antiqua" w:cs="Book Antiqua"/>
          <w:color w:val="000000"/>
        </w:rPr>
        <w:t xml:space="preserve"> </w:t>
      </w:r>
      <w:r w:rsidRPr="00B97643">
        <w:rPr>
          <w:rFonts w:ascii="Book Antiqua" w:eastAsia="Book Antiqua" w:hAnsi="Book Antiqua" w:cs="Book Antiqua"/>
          <w:color w:val="000000"/>
        </w:rPr>
        <w:t xml:space="preserve">view. </w:t>
      </w:r>
      <w:r w:rsidR="00777026" w:rsidRPr="00777026">
        <w:rPr>
          <w:rFonts w:ascii="Book Antiqua" w:eastAsia="Book Antiqua" w:hAnsi="Book Antiqua" w:cs="Book Antiqua"/>
          <w:color w:val="000000"/>
        </w:rPr>
        <w:t>Left ventricular outflow tract</w:t>
      </w:r>
      <w:r w:rsidRPr="00B97643">
        <w:rPr>
          <w:rFonts w:ascii="Book Antiqua" w:eastAsia="Book Antiqua" w:hAnsi="Book Antiqua" w:cs="Book Antiqua"/>
          <w:color w:val="000000"/>
        </w:rPr>
        <w:t xml:space="preserve"> diameter measured during mid-systole, inner edge to inner edge, from septal endocardium to anterior mitral leaflet, in order to calculate cross-sectional area (</w:t>
      </w:r>
      <w:r w:rsidR="00152317" w:rsidRPr="00152317">
        <w:rPr>
          <w:rFonts w:asciiTheme="majorHAnsi" w:hAnsiTheme="majorHAnsi" w:cs="Book Antiqua"/>
          <w:color w:val="000000"/>
          <w:lang w:eastAsia="zh-CN"/>
        </w:rPr>
        <w:t>π</w:t>
      </w:r>
      <w:r w:rsidRPr="00B97643">
        <w:rPr>
          <w:rFonts w:ascii="Book Antiqua" w:eastAsia="Book Antiqua" w:hAnsi="Book Antiqua" w:cs="Book Antiqua"/>
          <w:color w:val="000000"/>
        </w:rPr>
        <w:t>r</w:t>
      </w:r>
      <w:r w:rsidRPr="00B97643">
        <w:rPr>
          <w:rFonts w:ascii="Book Antiqua" w:eastAsia="Book Antiqua" w:hAnsi="Book Antiqua" w:cs="Book Antiqua"/>
          <w:color w:val="000000"/>
          <w:szCs w:val="36"/>
          <w:vertAlign w:val="superscript"/>
        </w:rPr>
        <w:t>2</w:t>
      </w:r>
      <w:r w:rsidRPr="00B97643">
        <w:rPr>
          <w:rFonts w:ascii="Book Antiqua" w:eastAsia="Book Antiqua" w:hAnsi="Book Antiqua" w:cs="Book Antiqua"/>
          <w:color w:val="000000"/>
        </w:rPr>
        <w:t>).</w:t>
      </w:r>
    </w:p>
    <w:p w14:paraId="6AAD5732" w14:textId="77777777" w:rsidR="00045DF8" w:rsidRDefault="00045DF8" w:rsidP="006F639A">
      <w:pPr>
        <w:spacing w:line="360" w:lineRule="auto"/>
        <w:jc w:val="both"/>
        <w:rPr>
          <w:rFonts w:ascii="Book Antiqua" w:eastAsia="Book Antiqua" w:hAnsi="Book Antiqua" w:cs="Book Antiqua"/>
          <w:color w:val="000000"/>
        </w:rPr>
        <w:sectPr w:rsidR="00045DF8">
          <w:pgSz w:w="12240" w:h="15840"/>
          <w:pgMar w:top="1440" w:right="1440" w:bottom="1440" w:left="1440" w:header="720" w:footer="720" w:gutter="0"/>
          <w:cols w:space="720"/>
          <w:docGrid w:linePitch="360"/>
        </w:sectPr>
      </w:pPr>
    </w:p>
    <w:p w14:paraId="0B00BDD5" w14:textId="6905471B" w:rsidR="00DC588F" w:rsidRDefault="00E15184" w:rsidP="006F639A">
      <w:pPr>
        <w:spacing w:line="360" w:lineRule="auto"/>
        <w:jc w:val="both"/>
        <w:rPr>
          <w:rFonts w:ascii="Book Antiqua" w:eastAsia="Book Antiqua" w:hAnsi="Book Antiqua" w:cs="Book Antiqua"/>
          <w:color w:val="000000"/>
        </w:rPr>
      </w:pPr>
      <w:r>
        <w:rPr>
          <w:noProof/>
        </w:rPr>
        <w:lastRenderedPageBreak/>
        <w:drawing>
          <wp:inline distT="0" distB="0" distL="0" distR="0" wp14:anchorId="0A85B479" wp14:editId="3762B483">
            <wp:extent cx="4219814" cy="2805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9814" cy="2805545"/>
                    </a:xfrm>
                    <a:prstGeom prst="rect">
                      <a:avLst/>
                    </a:prstGeom>
                  </pic:spPr>
                </pic:pic>
              </a:graphicData>
            </a:graphic>
          </wp:inline>
        </w:drawing>
      </w:r>
    </w:p>
    <w:p w14:paraId="37ECB5C2" w14:textId="4E4A9BC0" w:rsidR="00A77B3E" w:rsidRPr="00B97643" w:rsidRDefault="002703AE" w:rsidP="006F639A">
      <w:pPr>
        <w:spacing w:line="360" w:lineRule="auto"/>
        <w:jc w:val="both"/>
      </w:pPr>
      <w:r w:rsidRPr="00B97643">
        <w:rPr>
          <w:rFonts w:ascii="Book Antiqua" w:eastAsia="Book Antiqua" w:hAnsi="Book Antiqua" w:cs="Book Antiqua"/>
          <w:b/>
          <w:bCs/>
          <w:color w:val="000000"/>
        </w:rPr>
        <w:t>Figure 7</w:t>
      </w:r>
      <w:r w:rsidRPr="00B97643">
        <w:rPr>
          <w:rFonts w:ascii="Book Antiqua" w:eastAsia="Book Antiqua" w:hAnsi="Book Antiqua" w:cs="Book Antiqua"/>
          <w:color w:val="000000"/>
        </w:rPr>
        <w:t xml:space="preserve"> </w:t>
      </w:r>
      <w:r w:rsidR="002D33F3" w:rsidRPr="0033444E">
        <w:rPr>
          <w:rFonts w:ascii="Book Antiqua" w:eastAsia="Book Antiqua" w:hAnsi="Book Antiqua" w:cs="Book Antiqua"/>
          <w:b/>
          <w:bCs/>
          <w:color w:val="000000"/>
          <w:szCs w:val="22"/>
        </w:rPr>
        <w:t xml:space="preserve">Left </w:t>
      </w:r>
      <w:r w:rsidR="00DC588F" w:rsidRPr="0033444E">
        <w:rPr>
          <w:rFonts w:ascii="Book Antiqua" w:eastAsia="Book Antiqua" w:hAnsi="Book Antiqua" w:cs="Book Antiqua"/>
          <w:b/>
          <w:bCs/>
          <w:color w:val="000000"/>
          <w:szCs w:val="22"/>
        </w:rPr>
        <w:t>ventricular outflow tract</w:t>
      </w:r>
      <w:r w:rsidR="00D516EA" w:rsidRPr="0033444E">
        <w:rPr>
          <w:rFonts w:ascii="Book Antiqua" w:eastAsia="Book Antiqua" w:hAnsi="Book Antiqua" w:cs="Book Antiqua"/>
          <w:b/>
          <w:bCs/>
          <w:color w:val="000000"/>
          <w:szCs w:val="22"/>
        </w:rPr>
        <w:t xml:space="preserve"> </w:t>
      </w:r>
      <w:r w:rsidR="00DC588F" w:rsidRPr="0033444E">
        <w:rPr>
          <w:rFonts w:ascii="Book Antiqua" w:eastAsia="Book Antiqua" w:hAnsi="Book Antiqua" w:cs="Book Antiqua"/>
          <w:b/>
          <w:bCs/>
          <w:color w:val="000000"/>
          <w:szCs w:val="22"/>
        </w:rPr>
        <w:t>velocity time integral</w:t>
      </w:r>
      <w:r w:rsidRPr="0033444E">
        <w:rPr>
          <w:rFonts w:ascii="Book Antiqua" w:eastAsia="Book Antiqua" w:hAnsi="Book Antiqua" w:cs="Book Antiqua"/>
          <w:b/>
          <w:bCs/>
          <w:color w:val="000000"/>
        </w:rPr>
        <w:t>.</w:t>
      </w:r>
      <w:r w:rsidRPr="00B97643">
        <w:rPr>
          <w:rFonts w:ascii="Book Antiqua" w:eastAsia="Book Antiqua" w:hAnsi="Book Antiqua" w:cs="Book Antiqua"/>
          <w:color w:val="000000"/>
        </w:rPr>
        <w:t xml:space="preserve"> </w:t>
      </w:r>
      <w:r w:rsidR="002D33F3">
        <w:rPr>
          <w:rFonts w:ascii="Book Antiqua" w:eastAsia="Book Antiqua" w:hAnsi="Book Antiqua" w:cs="Book Antiqua"/>
          <w:color w:val="000000"/>
        </w:rPr>
        <w:t xml:space="preserve">Of </w:t>
      </w:r>
      <w:r w:rsidRPr="00B97643">
        <w:rPr>
          <w:rFonts w:ascii="Book Antiqua" w:eastAsia="Book Antiqua" w:hAnsi="Book Antiqua" w:cs="Book Antiqua"/>
          <w:color w:val="000000"/>
        </w:rPr>
        <w:t>1-5</w:t>
      </w:r>
      <w:r w:rsidR="00DC588F">
        <w:rPr>
          <w:rFonts w:ascii="Book Antiqua" w:eastAsia="Book Antiqua" w:hAnsi="Book Antiqua" w:cs="Book Antiqua"/>
          <w:color w:val="000000"/>
        </w:rPr>
        <w:t xml:space="preserve"> </w:t>
      </w:r>
      <w:r w:rsidRPr="00B97643">
        <w:rPr>
          <w:rFonts w:ascii="Book Antiqua" w:eastAsia="Book Antiqua" w:hAnsi="Book Antiqua" w:cs="Book Antiqua"/>
          <w:color w:val="000000"/>
        </w:rPr>
        <w:t>MHz phased array probe, apical 5 chamber view. Pulsed wave doppler selected, with sample volume placed 5</w:t>
      </w:r>
      <w:r w:rsidR="00DC588F">
        <w:rPr>
          <w:rFonts w:ascii="Book Antiqua" w:eastAsia="Book Antiqua" w:hAnsi="Book Antiqua" w:cs="Book Antiqua"/>
          <w:color w:val="000000"/>
        </w:rPr>
        <w:t xml:space="preserve"> </w:t>
      </w:r>
      <w:r w:rsidRPr="00B97643">
        <w:rPr>
          <w:rFonts w:ascii="Book Antiqua" w:eastAsia="Book Antiqua" w:hAnsi="Book Antiqua" w:cs="Book Antiqua"/>
          <w:color w:val="000000"/>
        </w:rPr>
        <w:t xml:space="preserve">mm proximal to aortic valve in center of the </w:t>
      </w:r>
      <w:r w:rsidR="00DC588F" w:rsidRPr="00B97643">
        <w:rPr>
          <w:rFonts w:ascii="Book Antiqua" w:eastAsia="Book Antiqua" w:hAnsi="Book Antiqua" w:cs="Book Antiqua"/>
          <w:color w:val="000000"/>
          <w:szCs w:val="22"/>
        </w:rPr>
        <w:t>left ventricular outflow tract</w:t>
      </w:r>
      <w:r w:rsidRPr="00B97643">
        <w:rPr>
          <w:rFonts w:ascii="Book Antiqua" w:eastAsia="Book Antiqua" w:hAnsi="Book Antiqua" w:cs="Book Antiqua"/>
          <w:color w:val="000000"/>
        </w:rPr>
        <w:t xml:space="preserve">. Notice narrow signal with rapid upstroke in velocities, with end-systolic click terminating flow signal. In this case traced </w:t>
      </w:r>
      <w:r w:rsidR="002D33F3" w:rsidRPr="002D33F3">
        <w:rPr>
          <w:rFonts w:ascii="Book Antiqua" w:eastAsia="Book Antiqua" w:hAnsi="Book Antiqua" w:cs="Book Antiqua"/>
          <w:color w:val="000000"/>
        </w:rPr>
        <w:t>velocity time integral</w:t>
      </w:r>
      <w:r w:rsidRPr="00B97643">
        <w:rPr>
          <w:rFonts w:ascii="Book Antiqua" w:eastAsia="Book Antiqua" w:hAnsi="Book Antiqua" w:cs="Book Antiqua"/>
          <w:color w:val="000000"/>
        </w:rPr>
        <w:t xml:space="preserve"> was 19.9</w:t>
      </w:r>
      <w:r w:rsidR="005E0370">
        <w:rPr>
          <w:rFonts w:ascii="Book Antiqua" w:eastAsia="Book Antiqua" w:hAnsi="Book Antiqua" w:cs="Book Antiqua"/>
          <w:color w:val="000000"/>
        </w:rPr>
        <w:t xml:space="preserve"> </w:t>
      </w:r>
      <w:r w:rsidRPr="00B97643">
        <w:rPr>
          <w:rFonts w:ascii="Book Antiqua" w:eastAsia="Book Antiqua" w:hAnsi="Book Antiqua" w:cs="Book Antiqua"/>
          <w:color w:val="000000"/>
        </w:rPr>
        <w:t>cm.</w:t>
      </w:r>
    </w:p>
    <w:p w14:paraId="20C01AE2" w14:textId="77777777" w:rsidR="00045DF8" w:rsidRDefault="00045DF8" w:rsidP="006F639A">
      <w:pPr>
        <w:spacing w:line="360" w:lineRule="auto"/>
        <w:jc w:val="both"/>
        <w:rPr>
          <w:rFonts w:ascii="Book Antiqua" w:eastAsia="Book Antiqua" w:hAnsi="Book Antiqua" w:cs="Book Antiqua"/>
          <w:color w:val="000000"/>
        </w:rPr>
        <w:sectPr w:rsidR="00045DF8">
          <w:pgSz w:w="12240" w:h="15840"/>
          <w:pgMar w:top="1440" w:right="1440" w:bottom="1440" w:left="1440" w:header="720" w:footer="720" w:gutter="0"/>
          <w:cols w:space="720"/>
          <w:docGrid w:linePitch="360"/>
        </w:sectPr>
      </w:pPr>
    </w:p>
    <w:p w14:paraId="246A9F77" w14:textId="7FE57C8C" w:rsidR="005D0693" w:rsidRDefault="00EF615B" w:rsidP="006F639A">
      <w:pPr>
        <w:spacing w:line="360" w:lineRule="auto"/>
        <w:jc w:val="both"/>
        <w:rPr>
          <w:rFonts w:ascii="Book Antiqua" w:eastAsia="Book Antiqua" w:hAnsi="Book Antiqua" w:cs="Book Antiqua"/>
          <w:color w:val="000000"/>
        </w:rPr>
      </w:pPr>
      <w:r>
        <w:rPr>
          <w:noProof/>
        </w:rPr>
        <w:lastRenderedPageBreak/>
        <w:drawing>
          <wp:inline distT="0" distB="0" distL="0" distR="0" wp14:anchorId="21E803C4" wp14:editId="688C9920">
            <wp:extent cx="5943600" cy="11766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176655"/>
                    </a:xfrm>
                    <a:prstGeom prst="rect">
                      <a:avLst/>
                    </a:prstGeom>
                  </pic:spPr>
                </pic:pic>
              </a:graphicData>
            </a:graphic>
          </wp:inline>
        </w:drawing>
      </w:r>
    </w:p>
    <w:p w14:paraId="0F05ACF2" w14:textId="66F9110E" w:rsidR="00A77B3E" w:rsidRPr="005D0693" w:rsidRDefault="002703AE" w:rsidP="006F639A">
      <w:pPr>
        <w:spacing w:line="360" w:lineRule="auto"/>
        <w:jc w:val="both"/>
        <w:rPr>
          <w:b/>
          <w:bCs/>
        </w:rPr>
      </w:pPr>
      <w:r w:rsidRPr="005D0693">
        <w:rPr>
          <w:rFonts w:ascii="Book Antiqua" w:eastAsia="Book Antiqua" w:hAnsi="Book Antiqua" w:cs="Book Antiqua"/>
          <w:b/>
          <w:bCs/>
          <w:color w:val="000000"/>
        </w:rPr>
        <w:t>Figure 8</w:t>
      </w:r>
      <w:r w:rsidR="005D0693" w:rsidRPr="005D0693">
        <w:rPr>
          <w:rFonts w:ascii="Book Antiqua" w:eastAsia="Book Antiqua" w:hAnsi="Book Antiqua" w:cs="Book Antiqua"/>
          <w:b/>
          <w:bCs/>
          <w:color w:val="000000"/>
        </w:rPr>
        <w:t xml:space="preserve"> </w:t>
      </w:r>
      <w:r w:rsidRPr="005D0693">
        <w:rPr>
          <w:rFonts w:ascii="Book Antiqua" w:eastAsia="Book Antiqua" w:hAnsi="Book Antiqua" w:cs="Book Antiqua"/>
          <w:b/>
          <w:bCs/>
          <w:color w:val="000000"/>
        </w:rPr>
        <w:t>Formula to calculate stroke volume and cardiac output using pulsed wave doppler</w:t>
      </w:r>
      <w:r w:rsidR="005D0693" w:rsidRPr="005D0693">
        <w:rPr>
          <w:rFonts w:ascii="Book Antiqua" w:eastAsia="Book Antiqua" w:hAnsi="Book Antiqua" w:cs="Book Antiqua"/>
          <w:b/>
          <w:bCs/>
          <w:color w:val="000000"/>
        </w:rPr>
        <w:t>.</w:t>
      </w:r>
      <w:r w:rsidR="00EF615B" w:rsidRPr="00EF615B">
        <w:rPr>
          <w:rFonts w:ascii="Book Antiqua" w:eastAsia="Book Antiqua" w:hAnsi="Book Antiqua" w:cs="Book Antiqua"/>
          <w:color w:val="000000"/>
          <w:szCs w:val="22"/>
        </w:rPr>
        <w:t xml:space="preserve"> </w:t>
      </w:r>
      <w:r w:rsidR="00EF615B" w:rsidRPr="00B97643">
        <w:rPr>
          <w:rFonts w:ascii="Book Antiqua" w:eastAsia="Book Antiqua" w:hAnsi="Book Antiqua" w:cs="Book Antiqua"/>
          <w:color w:val="000000"/>
          <w:szCs w:val="22"/>
        </w:rPr>
        <w:t>LVOT</w:t>
      </w:r>
      <w:r w:rsidR="00EF615B">
        <w:rPr>
          <w:rFonts w:ascii="Book Antiqua" w:eastAsia="Book Antiqua" w:hAnsi="Book Antiqua" w:cs="Book Antiqua"/>
          <w:color w:val="000000"/>
          <w:szCs w:val="22"/>
        </w:rPr>
        <w:t>: L</w:t>
      </w:r>
      <w:r w:rsidR="00EF615B" w:rsidRPr="00B97643">
        <w:rPr>
          <w:rFonts w:ascii="Book Antiqua" w:eastAsia="Book Antiqua" w:hAnsi="Book Antiqua" w:cs="Book Antiqua"/>
          <w:color w:val="000000"/>
          <w:szCs w:val="22"/>
        </w:rPr>
        <w:t>eft ventricular outflow tract</w:t>
      </w:r>
      <w:r w:rsidR="00EF615B">
        <w:rPr>
          <w:rFonts w:ascii="Book Antiqua" w:eastAsia="Book Antiqua" w:hAnsi="Book Antiqua" w:cs="Book Antiqua"/>
          <w:color w:val="000000"/>
          <w:szCs w:val="22"/>
        </w:rPr>
        <w:t>; VTI: V</w:t>
      </w:r>
      <w:r w:rsidR="00EF615B" w:rsidRPr="00B97643">
        <w:rPr>
          <w:rFonts w:ascii="Book Antiqua" w:eastAsia="Book Antiqua" w:hAnsi="Book Antiqua" w:cs="Book Antiqua"/>
          <w:color w:val="000000"/>
          <w:szCs w:val="22"/>
        </w:rPr>
        <w:t>elocity time integral</w:t>
      </w:r>
      <w:r w:rsidR="00EF615B">
        <w:rPr>
          <w:rFonts w:ascii="Book Antiqua" w:eastAsia="Book Antiqua" w:hAnsi="Book Antiqua" w:cs="Book Antiqua"/>
          <w:color w:val="000000"/>
          <w:szCs w:val="22"/>
        </w:rPr>
        <w:t>.</w:t>
      </w:r>
    </w:p>
    <w:p w14:paraId="56C4DD7A" w14:textId="77777777" w:rsidR="00045DF8" w:rsidRDefault="00045DF8" w:rsidP="006F639A">
      <w:pPr>
        <w:spacing w:line="360" w:lineRule="auto"/>
        <w:jc w:val="both"/>
        <w:rPr>
          <w:rFonts w:ascii="Book Antiqua" w:eastAsia="Book Antiqua" w:hAnsi="Book Antiqua" w:cs="Book Antiqua"/>
          <w:color w:val="000000"/>
        </w:rPr>
        <w:sectPr w:rsidR="00045DF8">
          <w:pgSz w:w="12240" w:h="15840"/>
          <w:pgMar w:top="1440" w:right="1440" w:bottom="1440" w:left="1440" w:header="720" w:footer="720" w:gutter="0"/>
          <w:cols w:space="720"/>
          <w:docGrid w:linePitch="360"/>
        </w:sectPr>
      </w:pPr>
    </w:p>
    <w:p w14:paraId="2AB76F02" w14:textId="72470DD7" w:rsidR="00AB3F76" w:rsidRDefault="00127E1E" w:rsidP="006F639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2AEAD822" wp14:editId="2CB0884C">
            <wp:extent cx="4121727" cy="302612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21727" cy="3026123"/>
                    </a:xfrm>
                    <a:prstGeom prst="rect">
                      <a:avLst/>
                    </a:prstGeom>
                  </pic:spPr>
                </pic:pic>
              </a:graphicData>
            </a:graphic>
          </wp:inline>
        </w:drawing>
      </w:r>
    </w:p>
    <w:p w14:paraId="67C86EBE" w14:textId="5B2F0DE3" w:rsidR="00A77B3E" w:rsidRPr="00B97643" w:rsidRDefault="002703AE" w:rsidP="006F639A">
      <w:pPr>
        <w:spacing w:line="360" w:lineRule="auto"/>
        <w:jc w:val="both"/>
      </w:pPr>
      <w:r w:rsidRPr="00B97643">
        <w:rPr>
          <w:rFonts w:ascii="Book Antiqua" w:eastAsia="Book Antiqua" w:hAnsi="Book Antiqua" w:cs="Book Antiqua"/>
          <w:b/>
          <w:bCs/>
          <w:color w:val="000000"/>
        </w:rPr>
        <w:t xml:space="preserve">Figure 9 </w:t>
      </w:r>
      <w:r w:rsidR="000353FF">
        <w:rPr>
          <w:rFonts w:ascii="Book Antiqua" w:eastAsia="Book Antiqua" w:hAnsi="Book Antiqua" w:cs="Book Antiqua"/>
          <w:b/>
          <w:bCs/>
          <w:color w:val="000000"/>
        </w:rPr>
        <w:t>T</w:t>
      </w:r>
      <w:r w:rsidR="000353FF" w:rsidRPr="000353FF">
        <w:rPr>
          <w:rFonts w:ascii="Book Antiqua" w:eastAsia="Book Antiqua" w:hAnsi="Book Antiqua" w:cs="Book Antiqua"/>
          <w:b/>
          <w:bCs/>
          <w:color w:val="000000"/>
        </w:rPr>
        <w:t>ricuspid annular planar systolic excursion</w:t>
      </w:r>
      <w:r w:rsidRPr="00B97643">
        <w:rPr>
          <w:rFonts w:ascii="Book Antiqua" w:eastAsia="Book Antiqua" w:hAnsi="Book Antiqua" w:cs="Book Antiqua"/>
          <w:b/>
          <w:bCs/>
          <w:color w:val="000000"/>
        </w:rPr>
        <w:t xml:space="preserve"> (</w:t>
      </w:r>
      <w:r w:rsidR="002D33F3">
        <w:rPr>
          <w:rFonts w:ascii="Book Antiqua" w:eastAsia="Book Antiqua" w:hAnsi="Book Antiqua" w:cs="Book Antiqua"/>
          <w:b/>
          <w:bCs/>
          <w:color w:val="000000"/>
        </w:rPr>
        <w:t>t</w:t>
      </w:r>
      <w:r w:rsidR="002D33F3" w:rsidRPr="00B97643">
        <w:rPr>
          <w:rFonts w:ascii="Book Antiqua" w:eastAsia="Book Antiqua" w:hAnsi="Book Antiqua" w:cs="Book Antiqua"/>
          <w:b/>
          <w:bCs/>
          <w:color w:val="000000"/>
        </w:rPr>
        <w:t xml:space="preserve">ricuspid </w:t>
      </w:r>
      <w:r w:rsidR="00F117B0" w:rsidRPr="00B97643">
        <w:rPr>
          <w:rFonts w:ascii="Book Antiqua" w:eastAsia="Book Antiqua" w:hAnsi="Book Antiqua" w:cs="Book Antiqua"/>
          <w:b/>
          <w:bCs/>
          <w:color w:val="000000"/>
        </w:rPr>
        <w:t>annular plane systolic excur</w:t>
      </w:r>
      <w:r w:rsidRPr="00B97643">
        <w:rPr>
          <w:rFonts w:ascii="Book Antiqua" w:eastAsia="Book Antiqua" w:hAnsi="Book Antiqua" w:cs="Book Antiqua"/>
          <w:b/>
          <w:bCs/>
          <w:color w:val="000000"/>
        </w:rPr>
        <w:t>sion)</w:t>
      </w:r>
      <w:r w:rsidR="00127E1E">
        <w:rPr>
          <w:rFonts w:ascii="宋体" w:eastAsia="宋体" w:hAnsi="宋体" w:cs="宋体" w:hint="eastAsia"/>
          <w:b/>
          <w:bCs/>
          <w:color w:val="000000"/>
          <w:lang w:eastAsia="zh-CN"/>
        </w:rPr>
        <w:t>.</w:t>
      </w:r>
      <w:r w:rsidRPr="00B97643">
        <w:rPr>
          <w:rFonts w:ascii="Book Antiqua" w:eastAsia="Book Antiqua" w:hAnsi="Book Antiqua" w:cs="Book Antiqua"/>
          <w:b/>
          <w:bCs/>
          <w:color w:val="000000"/>
        </w:rPr>
        <w:t xml:space="preserve"> </w:t>
      </w:r>
      <w:r w:rsidRPr="00B97643">
        <w:rPr>
          <w:rFonts w:ascii="Book Antiqua" w:eastAsia="Book Antiqua" w:hAnsi="Book Antiqua" w:cs="Book Antiqua"/>
          <w:color w:val="000000"/>
        </w:rPr>
        <w:t>Phased array probe (1-5</w:t>
      </w:r>
      <w:r w:rsidR="00731E31">
        <w:rPr>
          <w:rFonts w:ascii="Book Antiqua" w:eastAsia="Book Antiqua" w:hAnsi="Book Antiqua" w:cs="Book Antiqua"/>
          <w:color w:val="000000"/>
        </w:rPr>
        <w:t xml:space="preserve"> </w:t>
      </w:r>
      <w:r w:rsidRPr="00B97643">
        <w:rPr>
          <w:rFonts w:ascii="Book Antiqua" w:eastAsia="Book Antiqua" w:hAnsi="Book Antiqua" w:cs="Book Antiqua"/>
          <w:color w:val="000000"/>
        </w:rPr>
        <w:t xml:space="preserve">MHz) in “Cardiac” preset, placed in apical 4 chamber view. M-mode line is placed across the lateral tricuspid annulus to assess longitudinal contraction of the </w:t>
      </w:r>
      <w:r w:rsidR="003A055E" w:rsidRPr="00B97643">
        <w:rPr>
          <w:rFonts w:ascii="Book Antiqua" w:eastAsia="Book Antiqua" w:hAnsi="Book Antiqua" w:cs="Book Antiqua"/>
          <w:color w:val="000000"/>
          <w:szCs w:val="22"/>
        </w:rPr>
        <w:t xml:space="preserve">right ventricle </w:t>
      </w:r>
      <w:r w:rsidR="003A055E">
        <w:rPr>
          <w:rFonts w:ascii="Book Antiqua" w:eastAsia="Book Antiqua" w:hAnsi="Book Antiqua" w:cs="Book Antiqua"/>
          <w:color w:val="000000"/>
          <w:szCs w:val="22"/>
        </w:rPr>
        <w:t>(</w:t>
      </w:r>
      <w:r w:rsidRPr="00B97643">
        <w:rPr>
          <w:rFonts w:ascii="Book Antiqua" w:eastAsia="Book Antiqua" w:hAnsi="Book Antiqua" w:cs="Book Antiqua"/>
          <w:color w:val="000000"/>
        </w:rPr>
        <w:t>RV</w:t>
      </w:r>
      <w:r w:rsidR="003A055E">
        <w:rPr>
          <w:rFonts w:ascii="Book Antiqua" w:eastAsia="Book Antiqua" w:hAnsi="Book Antiqua" w:cs="Book Antiqua"/>
          <w:color w:val="000000"/>
        </w:rPr>
        <w:t>)</w:t>
      </w:r>
      <w:r w:rsidRPr="00B97643">
        <w:rPr>
          <w:rFonts w:ascii="Book Antiqua" w:eastAsia="Book Antiqua" w:hAnsi="Book Antiqua" w:cs="Book Antiqua"/>
          <w:color w:val="000000"/>
        </w:rPr>
        <w:t xml:space="preserve"> free wall, a regional surrogate for RV function. The </w:t>
      </w:r>
      <w:r w:rsidR="000353FF" w:rsidRPr="00B97643">
        <w:rPr>
          <w:rFonts w:ascii="Book Antiqua" w:eastAsia="Book Antiqua" w:hAnsi="Book Antiqua" w:cs="Book Antiqua"/>
          <w:color w:val="000000"/>
          <w:szCs w:val="22"/>
        </w:rPr>
        <w:t>tricuspid annular planar systolic excursion</w:t>
      </w:r>
      <w:r w:rsidRPr="00B97643">
        <w:rPr>
          <w:rFonts w:ascii="Book Antiqua" w:eastAsia="Book Antiqua" w:hAnsi="Book Antiqua" w:cs="Book Antiqua"/>
          <w:color w:val="000000"/>
        </w:rPr>
        <w:t xml:space="preserve"> of this patient was 1.93 cm which is low normal.</w:t>
      </w:r>
    </w:p>
    <w:p w14:paraId="70A1649F" w14:textId="77777777" w:rsidR="00045DF8" w:rsidRDefault="00045DF8" w:rsidP="006F639A">
      <w:pPr>
        <w:spacing w:line="360" w:lineRule="auto"/>
        <w:jc w:val="both"/>
        <w:rPr>
          <w:rFonts w:ascii="Book Antiqua" w:eastAsia="Book Antiqua" w:hAnsi="Book Antiqua" w:cs="Book Antiqua"/>
          <w:color w:val="000000"/>
        </w:rPr>
        <w:sectPr w:rsidR="00045DF8">
          <w:pgSz w:w="12240" w:h="15840"/>
          <w:pgMar w:top="1440" w:right="1440" w:bottom="1440" w:left="1440" w:header="720" w:footer="720" w:gutter="0"/>
          <w:cols w:space="720"/>
          <w:docGrid w:linePitch="360"/>
        </w:sectPr>
      </w:pPr>
    </w:p>
    <w:p w14:paraId="4096FCAE" w14:textId="1540EFC8" w:rsidR="002A0E72" w:rsidRDefault="00934702" w:rsidP="006F639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773B8A38" wp14:editId="737016DA">
            <wp:extent cx="3857432" cy="27026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7432" cy="2702675"/>
                    </a:xfrm>
                    <a:prstGeom prst="rect">
                      <a:avLst/>
                    </a:prstGeom>
                  </pic:spPr>
                </pic:pic>
              </a:graphicData>
            </a:graphic>
          </wp:inline>
        </w:drawing>
      </w:r>
    </w:p>
    <w:p w14:paraId="2F26A72D" w14:textId="584A9730" w:rsidR="00045DF8" w:rsidRDefault="002703AE" w:rsidP="006F639A">
      <w:pPr>
        <w:spacing w:line="360" w:lineRule="auto"/>
        <w:jc w:val="both"/>
        <w:rPr>
          <w:rFonts w:ascii="Book Antiqua" w:eastAsia="Book Antiqua" w:hAnsi="Book Antiqua" w:cs="Book Antiqua"/>
          <w:color w:val="000000"/>
        </w:rPr>
      </w:pPr>
      <w:r w:rsidRPr="00B97643">
        <w:rPr>
          <w:rFonts w:ascii="Book Antiqua" w:eastAsia="Book Antiqua" w:hAnsi="Book Antiqua" w:cs="Book Antiqua"/>
          <w:b/>
          <w:bCs/>
          <w:color w:val="000000"/>
        </w:rPr>
        <w:t>Figure 10 Kidney in its Longitudinal axis</w:t>
      </w:r>
      <w:r w:rsidRPr="00B97643">
        <w:rPr>
          <w:rFonts w:ascii="Book Antiqua" w:eastAsia="Book Antiqua" w:hAnsi="Book Antiqua" w:cs="Book Antiqua"/>
          <w:color w:val="000000"/>
        </w:rPr>
        <w:t>. Phased array probe (1-5 MHz) in “Abdominal” preset placed with probe marker facing cephalad in right mid-axillary location. In this normal ultrasound, the liver serves as an acoustic window, under which can be seen the thin hyperechoic kidney capsule, the hypoechoic parenchymal cortex, and the central hyperechoic renal sinus.</w:t>
      </w:r>
    </w:p>
    <w:p w14:paraId="1FF465F7" w14:textId="297957B6" w:rsidR="003A055E" w:rsidRPr="003A055E" w:rsidRDefault="003A055E" w:rsidP="006F639A">
      <w:pPr>
        <w:spacing w:line="360" w:lineRule="auto"/>
        <w:jc w:val="both"/>
        <w:sectPr w:rsidR="003A055E" w:rsidRPr="003A055E">
          <w:pgSz w:w="12240" w:h="15840"/>
          <w:pgMar w:top="1440" w:right="1440" w:bottom="1440" w:left="1440" w:header="720" w:footer="720" w:gutter="0"/>
          <w:cols w:space="720"/>
          <w:docGrid w:linePitch="360"/>
        </w:sectPr>
      </w:pPr>
    </w:p>
    <w:p w14:paraId="7C62C214" w14:textId="5F6A1693" w:rsidR="00BD4BC4" w:rsidRDefault="00BD4BC4" w:rsidP="006F639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03F0E072" wp14:editId="4CB24F7A">
            <wp:extent cx="4130785" cy="29833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0785" cy="2983345"/>
                    </a:xfrm>
                    <a:prstGeom prst="rect">
                      <a:avLst/>
                    </a:prstGeom>
                  </pic:spPr>
                </pic:pic>
              </a:graphicData>
            </a:graphic>
          </wp:inline>
        </w:drawing>
      </w:r>
    </w:p>
    <w:p w14:paraId="25F6552C" w14:textId="3A482290" w:rsidR="00A77B3E" w:rsidRPr="00B97643" w:rsidRDefault="002703AE" w:rsidP="006F639A">
      <w:pPr>
        <w:spacing w:line="360" w:lineRule="auto"/>
        <w:jc w:val="both"/>
      </w:pPr>
      <w:r w:rsidRPr="00B97643">
        <w:rPr>
          <w:rFonts w:ascii="Book Antiqua" w:eastAsia="Book Antiqua" w:hAnsi="Book Antiqua" w:cs="Book Antiqua"/>
          <w:b/>
          <w:bCs/>
          <w:color w:val="000000"/>
        </w:rPr>
        <w:t>Figure 11 Opti</w:t>
      </w:r>
      <w:r w:rsidR="00894829" w:rsidRPr="00B97643">
        <w:rPr>
          <w:rFonts w:ascii="Book Antiqua" w:eastAsia="Book Antiqua" w:hAnsi="Book Antiqua" w:cs="Book Antiqua"/>
          <w:b/>
          <w:bCs/>
          <w:color w:val="000000"/>
        </w:rPr>
        <w:t>c nerve sheath diameter</w:t>
      </w:r>
      <w:r w:rsidRPr="00B97643">
        <w:rPr>
          <w:rFonts w:ascii="Book Antiqua" w:eastAsia="Book Antiqua" w:hAnsi="Book Antiqua" w:cs="Book Antiqua"/>
          <w:b/>
          <w:bCs/>
          <w:color w:val="000000"/>
        </w:rPr>
        <w:t xml:space="preserve">. </w:t>
      </w:r>
      <w:r w:rsidRPr="00B97643">
        <w:rPr>
          <w:rFonts w:ascii="Book Antiqua" w:eastAsia="Book Antiqua" w:hAnsi="Book Antiqua" w:cs="Book Antiqua"/>
          <w:color w:val="000000"/>
        </w:rPr>
        <w:t>High frequency 5-10</w:t>
      </w:r>
      <w:r w:rsidR="002A0E72">
        <w:rPr>
          <w:rFonts w:ascii="Book Antiqua" w:eastAsia="Book Antiqua" w:hAnsi="Book Antiqua" w:cs="Book Antiqua"/>
          <w:color w:val="000000"/>
        </w:rPr>
        <w:t xml:space="preserve"> </w:t>
      </w:r>
      <w:r w:rsidRPr="00B97643">
        <w:rPr>
          <w:rFonts w:ascii="Book Antiqua" w:eastAsia="Book Antiqua" w:hAnsi="Book Antiqua" w:cs="Book Antiqua"/>
          <w:color w:val="000000"/>
        </w:rPr>
        <w:t>MHz linear probe in “Ophthalmic” or “Venous” preset with probe gently placed on upper eyelid in horizontal plane. Diameter of optic nerve is measured in transverse dimension, 3</w:t>
      </w:r>
      <w:r w:rsidR="0047271D">
        <w:rPr>
          <w:rFonts w:ascii="Book Antiqua" w:eastAsia="Book Antiqua" w:hAnsi="Book Antiqua" w:cs="Book Antiqua"/>
          <w:color w:val="000000"/>
        </w:rPr>
        <w:t xml:space="preserve"> </w:t>
      </w:r>
      <w:r w:rsidRPr="00B97643">
        <w:rPr>
          <w:rFonts w:ascii="Book Antiqua" w:eastAsia="Book Antiqua" w:hAnsi="Book Antiqua" w:cs="Book Antiqua"/>
          <w:color w:val="000000"/>
        </w:rPr>
        <w:t>mm posterior to where optic nerve enters the globe.</w:t>
      </w:r>
      <w:r w:rsidR="00306025">
        <w:rPr>
          <w:rFonts w:ascii="Book Antiqua" w:eastAsia="Book Antiqua" w:hAnsi="Book Antiqua" w:cs="Book Antiqua"/>
          <w:color w:val="000000"/>
        </w:rPr>
        <w:t xml:space="preserve"> </w:t>
      </w:r>
      <w:r w:rsidRPr="00B97643">
        <w:rPr>
          <w:rFonts w:ascii="Book Antiqua" w:eastAsia="Book Antiqua" w:hAnsi="Book Antiqua" w:cs="Book Antiqua"/>
          <w:color w:val="000000"/>
        </w:rPr>
        <w:t xml:space="preserve">In this patient </w:t>
      </w:r>
      <w:r w:rsidR="00942FAE">
        <w:rPr>
          <w:rFonts w:ascii="Book Antiqua" w:eastAsia="Book Antiqua" w:hAnsi="Book Antiqua" w:cs="Book Antiqua"/>
          <w:color w:val="000000"/>
        </w:rPr>
        <w:t>o</w:t>
      </w:r>
      <w:r w:rsidR="00894829" w:rsidRPr="00894829">
        <w:rPr>
          <w:rFonts w:ascii="Book Antiqua" w:eastAsia="Book Antiqua" w:hAnsi="Book Antiqua" w:cs="Book Antiqua"/>
          <w:color w:val="000000"/>
        </w:rPr>
        <w:t>ptic nerve sheath diameter</w:t>
      </w:r>
      <w:r w:rsidRPr="00B97643">
        <w:rPr>
          <w:rFonts w:ascii="Book Antiqua" w:eastAsia="Book Antiqua" w:hAnsi="Book Antiqua" w:cs="Book Antiqua"/>
          <w:color w:val="000000"/>
        </w:rPr>
        <w:t xml:space="preserve"> is measured at 3.5 mm.</w:t>
      </w:r>
    </w:p>
    <w:p w14:paraId="034FB27B" w14:textId="77777777" w:rsidR="004741D9" w:rsidRDefault="004741D9" w:rsidP="006F639A">
      <w:pPr>
        <w:spacing w:line="360" w:lineRule="auto"/>
        <w:jc w:val="both"/>
        <w:sectPr w:rsidR="004741D9">
          <w:pgSz w:w="12240" w:h="15840"/>
          <w:pgMar w:top="1440" w:right="1440" w:bottom="1440" w:left="1440" w:header="720" w:footer="720" w:gutter="0"/>
          <w:cols w:space="720"/>
          <w:docGrid w:linePitch="360"/>
        </w:sectPr>
      </w:pPr>
    </w:p>
    <w:p w14:paraId="762E2FFB" w14:textId="3905D6C5" w:rsidR="00A77B3E" w:rsidRPr="00277AF5" w:rsidRDefault="00C3787C" w:rsidP="006F639A">
      <w:pPr>
        <w:spacing w:line="360" w:lineRule="auto"/>
        <w:jc w:val="both"/>
        <w:rPr>
          <w:rFonts w:ascii="Book Antiqua" w:eastAsia="Book Antiqua" w:hAnsi="Book Antiqua" w:cs="Book Antiqua"/>
          <w:b/>
          <w:bCs/>
          <w:color w:val="000000"/>
        </w:rPr>
      </w:pPr>
      <w:r w:rsidRPr="00277AF5">
        <w:rPr>
          <w:rFonts w:ascii="Book Antiqua" w:eastAsia="Book Antiqua" w:hAnsi="Book Antiqua" w:cs="Book Antiqua"/>
          <w:b/>
          <w:bCs/>
          <w:color w:val="000000"/>
        </w:rPr>
        <w:lastRenderedPageBreak/>
        <w:t xml:space="preserve">Table 1 Various applications of point-of-care ultrasound in a </w:t>
      </w:r>
      <w:r w:rsidR="002D33F3" w:rsidRPr="002D33F3">
        <w:rPr>
          <w:rFonts w:ascii="Book Antiqua" w:eastAsia="Book Antiqua" w:hAnsi="Book Antiqua" w:cs="Book Antiqua"/>
          <w:b/>
          <w:bCs/>
          <w:color w:val="000000"/>
        </w:rPr>
        <w:t>coronavirus disease 2019</w:t>
      </w:r>
      <w:r w:rsidRPr="00277AF5">
        <w:rPr>
          <w:rFonts w:ascii="Book Antiqua" w:eastAsia="Book Antiqua" w:hAnsi="Book Antiqua" w:cs="Book Antiqua"/>
          <w:b/>
          <w:bCs/>
          <w:color w:val="000000"/>
        </w:rPr>
        <w:t>-</w:t>
      </w:r>
      <w:r w:rsidR="002D33F3">
        <w:rPr>
          <w:rFonts w:ascii="Book Antiqua" w:eastAsia="Book Antiqua" w:hAnsi="Book Antiqua" w:cs="Book Antiqua"/>
          <w:b/>
          <w:bCs/>
          <w:color w:val="000000"/>
        </w:rPr>
        <w:t>u</w:t>
      </w:r>
      <w:r w:rsidR="002D33F3" w:rsidRPr="00277AF5">
        <w:rPr>
          <w:rFonts w:ascii="Book Antiqua" w:eastAsia="Book Antiqua" w:hAnsi="Book Antiqua" w:cs="Book Antiqua"/>
          <w:b/>
          <w:bCs/>
          <w:color w:val="000000"/>
        </w:rPr>
        <w:t>nit</w:t>
      </w:r>
      <w:r w:rsidR="003A631E">
        <w:rPr>
          <w:rFonts w:ascii="Book Antiqua" w:eastAsia="Book Antiqua" w:hAnsi="Book Antiqua" w:cs="Book Antiqua"/>
          <w:b/>
          <w:bCs/>
          <w:color w:val="000000"/>
        </w:rPr>
        <w:t>s</w:t>
      </w:r>
    </w:p>
    <w:tbl>
      <w:tblPr>
        <w:tblW w:w="9923" w:type="dxa"/>
        <w:tblInd w:w="108" w:type="dxa"/>
        <w:tblLook w:val="04A0" w:firstRow="1" w:lastRow="0" w:firstColumn="1" w:lastColumn="0" w:noHBand="0" w:noVBand="1"/>
      </w:tblPr>
      <w:tblGrid>
        <w:gridCol w:w="3980"/>
        <w:gridCol w:w="5943"/>
      </w:tblGrid>
      <w:tr w:rsidR="00CE45A7" w:rsidRPr="00CE45A7" w14:paraId="42361CFA" w14:textId="77777777" w:rsidTr="00F5540D">
        <w:trPr>
          <w:trHeight w:val="408"/>
        </w:trPr>
        <w:tc>
          <w:tcPr>
            <w:tcW w:w="9923" w:type="dxa"/>
            <w:gridSpan w:val="2"/>
            <w:tcBorders>
              <w:top w:val="single" w:sz="4" w:space="0" w:color="auto"/>
              <w:bottom w:val="single" w:sz="4" w:space="0" w:color="auto"/>
            </w:tcBorders>
            <w:shd w:val="clear" w:color="auto" w:fill="auto"/>
            <w:hideMark/>
          </w:tcPr>
          <w:p w14:paraId="00AE8522" w14:textId="77777777" w:rsidR="00CE45A7" w:rsidRPr="00CE45A7" w:rsidRDefault="00CE45A7" w:rsidP="00B70C2E">
            <w:pPr>
              <w:spacing w:line="360" w:lineRule="auto"/>
              <w:jc w:val="both"/>
              <w:rPr>
                <w:rFonts w:ascii="Book Antiqua" w:eastAsia="等线" w:hAnsi="Book Antiqua" w:cs="宋体"/>
                <w:b/>
                <w:bCs/>
                <w:color w:val="000000"/>
                <w:lang w:eastAsia="zh-CN"/>
              </w:rPr>
            </w:pPr>
            <w:bookmarkStart w:id="5" w:name="RANGE!A1"/>
            <w:r w:rsidRPr="00CE45A7">
              <w:rPr>
                <w:rFonts w:ascii="Book Antiqua" w:eastAsia="等线" w:hAnsi="Book Antiqua" w:cs="宋体"/>
                <w:b/>
                <w:bCs/>
                <w:color w:val="000000"/>
                <w:lang w:eastAsia="zh-CN"/>
              </w:rPr>
              <w:t>Point of care ultrasound in COVID-units</w:t>
            </w:r>
            <w:bookmarkEnd w:id="5"/>
          </w:p>
        </w:tc>
      </w:tr>
      <w:tr w:rsidR="00CE45A7" w:rsidRPr="00CE45A7" w14:paraId="22CDD85D" w14:textId="77777777" w:rsidTr="00B70C2E">
        <w:trPr>
          <w:trHeight w:val="312"/>
        </w:trPr>
        <w:tc>
          <w:tcPr>
            <w:tcW w:w="3980" w:type="dxa"/>
            <w:vMerge w:val="restart"/>
            <w:tcBorders>
              <w:top w:val="single" w:sz="4" w:space="0" w:color="auto"/>
            </w:tcBorders>
            <w:shd w:val="clear" w:color="auto" w:fill="auto"/>
            <w:hideMark/>
          </w:tcPr>
          <w:p w14:paraId="3102826E"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Procedural guidance</w:t>
            </w:r>
          </w:p>
        </w:tc>
        <w:tc>
          <w:tcPr>
            <w:tcW w:w="5943" w:type="dxa"/>
            <w:tcBorders>
              <w:top w:val="single" w:sz="4" w:space="0" w:color="auto"/>
            </w:tcBorders>
            <w:shd w:val="clear" w:color="auto" w:fill="auto"/>
            <w:hideMark/>
          </w:tcPr>
          <w:p w14:paraId="48529292"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Endotracheal intubation</w:t>
            </w:r>
          </w:p>
        </w:tc>
      </w:tr>
      <w:tr w:rsidR="00CE45A7" w:rsidRPr="00CE45A7" w14:paraId="70F650B6" w14:textId="77777777" w:rsidTr="00B70C2E">
        <w:trPr>
          <w:trHeight w:val="312"/>
        </w:trPr>
        <w:tc>
          <w:tcPr>
            <w:tcW w:w="3980" w:type="dxa"/>
            <w:vMerge/>
            <w:vAlign w:val="center"/>
            <w:hideMark/>
          </w:tcPr>
          <w:p w14:paraId="4DF21BC9"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5C20CA1B"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Peripheral intravenous access</w:t>
            </w:r>
          </w:p>
        </w:tc>
      </w:tr>
      <w:tr w:rsidR="00CE45A7" w:rsidRPr="00CE45A7" w14:paraId="57DD1A3F" w14:textId="77777777" w:rsidTr="00B70C2E">
        <w:trPr>
          <w:trHeight w:val="312"/>
        </w:trPr>
        <w:tc>
          <w:tcPr>
            <w:tcW w:w="3980" w:type="dxa"/>
            <w:vMerge/>
            <w:vAlign w:val="center"/>
            <w:hideMark/>
          </w:tcPr>
          <w:p w14:paraId="34834D54"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2C3A690E"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Central venous access</w:t>
            </w:r>
          </w:p>
        </w:tc>
      </w:tr>
      <w:tr w:rsidR="00CE45A7" w:rsidRPr="00CE45A7" w14:paraId="02C49185" w14:textId="77777777" w:rsidTr="00B70C2E">
        <w:trPr>
          <w:trHeight w:val="312"/>
        </w:trPr>
        <w:tc>
          <w:tcPr>
            <w:tcW w:w="3980" w:type="dxa"/>
            <w:vMerge/>
            <w:vAlign w:val="center"/>
            <w:hideMark/>
          </w:tcPr>
          <w:p w14:paraId="5844CCC2"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2702191"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 xml:space="preserve">Gastric tube placement </w:t>
            </w:r>
          </w:p>
        </w:tc>
      </w:tr>
      <w:tr w:rsidR="00CE45A7" w:rsidRPr="00CE45A7" w14:paraId="157F4A2F" w14:textId="77777777" w:rsidTr="00B70C2E">
        <w:trPr>
          <w:trHeight w:val="312"/>
        </w:trPr>
        <w:tc>
          <w:tcPr>
            <w:tcW w:w="3980" w:type="dxa"/>
            <w:vMerge/>
            <w:vAlign w:val="center"/>
            <w:hideMark/>
          </w:tcPr>
          <w:p w14:paraId="4A0F46A0"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47154184"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Thoracentesis</w:t>
            </w:r>
          </w:p>
        </w:tc>
      </w:tr>
      <w:tr w:rsidR="00CE45A7" w:rsidRPr="00CE45A7" w14:paraId="6558AC62" w14:textId="77777777" w:rsidTr="00B70C2E">
        <w:trPr>
          <w:trHeight w:val="312"/>
        </w:trPr>
        <w:tc>
          <w:tcPr>
            <w:tcW w:w="3980" w:type="dxa"/>
            <w:vMerge/>
            <w:vAlign w:val="center"/>
            <w:hideMark/>
          </w:tcPr>
          <w:p w14:paraId="4F4DAFC3"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725C98A3"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Paracentesis</w:t>
            </w:r>
          </w:p>
        </w:tc>
      </w:tr>
      <w:tr w:rsidR="00CE45A7" w:rsidRPr="00CE45A7" w14:paraId="200E318D" w14:textId="77777777" w:rsidTr="00B70C2E">
        <w:trPr>
          <w:trHeight w:val="312"/>
        </w:trPr>
        <w:tc>
          <w:tcPr>
            <w:tcW w:w="3980" w:type="dxa"/>
            <w:vMerge/>
            <w:vAlign w:val="center"/>
            <w:hideMark/>
          </w:tcPr>
          <w:p w14:paraId="15DA1F85"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BF7E4B7"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Lumbar puncture</w:t>
            </w:r>
          </w:p>
        </w:tc>
      </w:tr>
      <w:tr w:rsidR="00CE45A7" w:rsidRPr="00CE45A7" w14:paraId="714957F3" w14:textId="77777777" w:rsidTr="00B70C2E">
        <w:trPr>
          <w:trHeight w:val="312"/>
        </w:trPr>
        <w:tc>
          <w:tcPr>
            <w:tcW w:w="3980" w:type="dxa"/>
            <w:vMerge w:val="restart"/>
            <w:shd w:val="clear" w:color="auto" w:fill="auto"/>
            <w:hideMark/>
          </w:tcPr>
          <w:p w14:paraId="5B8FA572"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Airways and lung</w:t>
            </w:r>
          </w:p>
        </w:tc>
        <w:tc>
          <w:tcPr>
            <w:tcW w:w="5943" w:type="dxa"/>
            <w:shd w:val="clear" w:color="auto" w:fill="auto"/>
            <w:hideMark/>
          </w:tcPr>
          <w:p w14:paraId="30CADB3C"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Pleural effusions</w:t>
            </w:r>
          </w:p>
        </w:tc>
      </w:tr>
      <w:tr w:rsidR="00CE45A7" w:rsidRPr="00CE45A7" w14:paraId="1ABCECC9" w14:textId="77777777" w:rsidTr="00B70C2E">
        <w:trPr>
          <w:trHeight w:val="411"/>
        </w:trPr>
        <w:tc>
          <w:tcPr>
            <w:tcW w:w="3980" w:type="dxa"/>
            <w:vMerge/>
            <w:vAlign w:val="center"/>
            <w:hideMark/>
          </w:tcPr>
          <w:p w14:paraId="25BFE63D"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4DF0676F"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Patchy B-lines and rugged pleural surface</w:t>
            </w:r>
          </w:p>
        </w:tc>
      </w:tr>
      <w:tr w:rsidR="00CE45A7" w:rsidRPr="00CE45A7" w14:paraId="67700EA0" w14:textId="77777777" w:rsidTr="00B70C2E">
        <w:trPr>
          <w:trHeight w:val="312"/>
        </w:trPr>
        <w:tc>
          <w:tcPr>
            <w:tcW w:w="3980" w:type="dxa"/>
            <w:vMerge/>
            <w:vAlign w:val="center"/>
            <w:hideMark/>
          </w:tcPr>
          <w:p w14:paraId="5CD49E3B"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3C714A6"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Consolidations</w:t>
            </w:r>
          </w:p>
        </w:tc>
      </w:tr>
      <w:tr w:rsidR="00CE45A7" w:rsidRPr="00CE45A7" w14:paraId="63FE06EE" w14:textId="77777777" w:rsidTr="00B70C2E">
        <w:trPr>
          <w:trHeight w:val="312"/>
        </w:trPr>
        <w:tc>
          <w:tcPr>
            <w:tcW w:w="3980" w:type="dxa"/>
            <w:vMerge/>
            <w:vAlign w:val="center"/>
            <w:hideMark/>
          </w:tcPr>
          <w:p w14:paraId="50EE06A9"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568268DF"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Atelectasis</w:t>
            </w:r>
          </w:p>
        </w:tc>
      </w:tr>
      <w:tr w:rsidR="00CE45A7" w:rsidRPr="00CE45A7" w14:paraId="0F4F0BD8" w14:textId="77777777" w:rsidTr="00B70C2E">
        <w:trPr>
          <w:trHeight w:val="312"/>
        </w:trPr>
        <w:tc>
          <w:tcPr>
            <w:tcW w:w="3980" w:type="dxa"/>
            <w:vMerge/>
            <w:vAlign w:val="center"/>
            <w:hideMark/>
          </w:tcPr>
          <w:p w14:paraId="235CC316"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38B4E8AD"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Pneumothorax</w:t>
            </w:r>
          </w:p>
        </w:tc>
      </w:tr>
      <w:tr w:rsidR="00CE45A7" w:rsidRPr="00CE45A7" w14:paraId="43EE1D55" w14:textId="77777777" w:rsidTr="00B70C2E">
        <w:trPr>
          <w:trHeight w:val="312"/>
        </w:trPr>
        <w:tc>
          <w:tcPr>
            <w:tcW w:w="3980" w:type="dxa"/>
            <w:vMerge w:val="restart"/>
            <w:shd w:val="clear" w:color="auto" w:fill="auto"/>
            <w:hideMark/>
          </w:tcPr>
          <w:p w14:paraId="66860C86"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Shock physiology</w:t>
            </w:r>
          </w:p>
        </w:tc>
        <w:tc>
          <w:tcPr>
            <w:tcW w:w="5943" w:type="dxa"/>
            <w:shd w:val="clear" w:color="auto" w:fill="auto"/>
            <w:hideMark/>
          </w:tcPr>
          <w:p w14:paraId="3F9B4D37"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Fluid responsiveness</w:t>
            </w:r>
          </w:p>
        </w:tc>
      </w:tr>
      <w:tr w:rsidR="00CE45A7" w:rsidRPr="00CE45A7" w14:paraId="02D5F191" w14:textId="77777777" w:rsidTr="00B70C2E">
        <w:trPr>
          <w:trHeight w:val="312"/>
        </w:trPr>
        <w:tc>
          <w:tcPr>
            <w:tcW w:w="3980" w:type="dxa"/>
            <w:vMerge/>
            <w:vAlign w:val="center"/>
            <w:hideMark/>
          </w:tcPr>
          <w:p w14:paraId="20E8245E"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04C7DF80"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Stroke volume assessment</w:t>
            </w:r>
          </w:p>
        </w:tc>
      </w:tr>
      <w:tr w:rsidR="00CE45A7" w:rsidRPr="00CE45A7" w14:paraId="1B60BD8E" w14:textId="77777777" w:rsidTr="00B70C2E">
        <w:trPr>
          <w:trHeight w:val="312"/>
        </w:trPr>
        <w:tc>
          <w:tcPr>
            <w:tcW w:w="3980" w:type="dxa"/>
            <w:vMerge/>
            <w:vAlign w:val="center"/>
            <w:hideMark/>
          </w:tcPr>
          <w:p w14:paraId="64A106C3"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108D64CD"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Pericardial effusion</w:t>
            </w:r>
          </w:p>
        </w:tc>
      </w:tr>
      <w:tr w:rsidR="00CE45A7" w:rsidRPr="00CE45A7" w14:paraId="24C5CCDC" w14:textId="77777777" w:rsidTr="00B70C2E">
        <w:trPr>
          <w:trHeight w:val="312"/>
        </w:trPr>
        <w:tc>
          <w:tcPr>
            <w:tcW w:w="3980" w:type="dxa"/>
            <w:vMerge/>
            <w:vAlign w:val="center"/>
            <w:hideMark/>
          </w:tcPr>
          <w:p w14:paraId="6954A316"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F016D2A"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Right ventricular function</w:t>
            </w:r>
          </w:p>
        </w:tc>
      </w:tr>
      <w:tr w:rsidR="00CE45A7" w:rsidRPr="00CE45A7" w14:paraId="6EE23208" w14:textId="77777777" w:rsidTr="00AE5E9C">
        <w:trPr>
          <w:trHeight w:val="455"/>
        </w:trPr>
        <w:tc>
          <w:tcPr>
            <w:tcW w:w="3980" w:type="dxa"/>
            <w:vMerge/>
            <w:vAlign w:val="center"/>
            <w:hideMark/>
          </w:tcPr>
          <w:p w14:paraId="5350DD47"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045BFF6" w14:textId="0886828B"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Tricuspid annular planar systolic excursion</w:t>
            </w:r>
          </w:p>
        </w:tc>
      </w:tr>
      <w:tr w:rsidR="00CE45A7" w:rsidRPr="00CE45A7" w14:paraId="538BC730" w14:textId="77777777" w:rsidTr="00AE5E9C">
        <w:trPr>
          <w:trHeight w:val="393"/>
        </w:trPr>
        <w:tc>
          <w:tcPr>
            <w:tcW w:w="3980" w:type="dxa"/>
            <w:vMerge/>
            <w:vAlign w:val="center"/>
            <w:hideMark/>
          </w:tcPr>
          <w:p w14:paraId="76A64BCC"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4B6CAB7"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Shunt physiology with agitated saline</w:t>
            </w:r>
          </w:p>
        </w:tc>
      </w:tr>
      <w:tr w:rsidR="00CE45A7" w:rsidRPr="00CE45A7" w14:paraId="75CEA8BD" w14:textId="77777777" w:rsidTr="00B70C2E">
        <w:trPr>
          <w:trHeight w:val="312"/>
        </w:trPr>
        <w:tc>
          <w:tcPr>
            <w:tcW w:w="3980" w:type="dxa"/>
            <w:vMerge/>
            <w:vAlign w:val="center"/>
            <w:hideMark/>
          </w:tcPr>
          <w:p w14:paraId="34656E2E"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3240AA36"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Deep vein thrombosis</w:t>
            </w:r>
          </w:p>
        </w:tc>
      </w:tr>
      <w:tr w:rsidR="00CE45A7" w:rsidRPr="00CE45A7" w14:paraId="2D3B37C3" w14:textId="77777777" w:rsidTr="00E7533C">
        <w:trPr>
          <w:trHeight w:val="389"/>
        </w:trPr>
        <w:tc>
          <w:tcPr>
            <w:tcW w:w="3980" w:type="dxa"/>
            <w:vMerge w:val="restart"/>
            <w:shd w:val="clear" w:color="auto" w:fill="auto"/>
            <w:hideMark/>
          </w:tcPr>
          <w:p w14:paraId="142C53AC"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Abdomen and hepatobiliary</w:t>
            </w:r>
          </w:p>
        </w:tc>
        <w:tc>
          <w:tcPr>
            <w:tcW w:w="5943" w:type="dxa"/>
            <w:shd w:val="clear" w:color="auto" w:fill="auto"/>
            <w:hideMark/>
          </w:tcPr>
          <w:p w14:paraId="0392AE74"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Ascites</w:t>
            </w:r>
          </w:p>
        </w:tc>
      </w:tr>
      <w:tr w:rsidR="00CE45A7" w:rsidRPr="00CE45A7" w14:paraId="5CA41FF4" w14:textId="77777777" w:rsidTr="00B70C2E">
        <w:trPr>
          <w:trHeight w:val="312"/>
        </w:trPr>
        <w:tc>
          <w:tcPr>
            <w:tcW w:w="3980" w:type="dxa"/>
            <w:vMerge/>
            <w:vAlign w:val="center"/>
            <w:hideMark/>
          </w:tcPr>
          <w:p w14:paraId="53D70057"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7A34F4E6"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Small bowel obstruction</w:t>
            </w:r>
          </w:p>
        </w:tc>
      </w:tr>
      <w:tr w:rsidR="00CE45A7" w:rsidRPr="00CE45A7" w14:paraId="7AEF4BA2" w14:textId="77777777" w:rsidTr="00B70C2E">
        <w:trPr>
          <w:trHeight w:val="312"/>
        </w:trPr>
        <w:tc>
          <w:tcPr>
            <w:tcW w:w="3980" w:type="dxa"/>
            <w:vMerge/>
            <w:vAlign w:val="center"/>
            <w:hideMark/>
          </w:tcPr>
          <w:p w14:paraId="1F6AABFC"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5A549BF1"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Acute cholecystitis</w:t>
            </w:r>
          </w:p>
        </w:tc>
      </w:tr>
      <w:tr w:rsidR="00CE45A7" w:rsidRPr="00CE45A7" w14:paraId="4721A9BF" w14:textId="77777777" w:rsidTr="00B70C2E">
        <w:trPr>
          <w:trHeight w:val="312"/>
        </w:trPr>
        <w:tc>
          <w:tcPr>
            <w:tcW w:w="3980" w:type="dxa"/>
            <w:vMerge/>
            <w:vAlign w:val="center"/>
            <w:hideMark/>
          </w:tcPr>
          <w:p w14:paraId="493572F2"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228799BD"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Acute cholangitis</w:t>
            </w:r>
          </w:p>
        </w:tc>
      </w:tr>
      <w:tr w:rsidR="00CE45A7" w:rsidRPr="00CE45A7" w14:paraId="0002B2D4" w14:textId="77777777" w:rsidTr="00B70C2E">
        <w:trPr>
          <w:trHeight w:val="312"/>
        </w:trPr>
        <w:tc>
          <w:tcPr>
            <w:tcW w:w="3980" w:type="dxa"/>
            <w:vMerge/>
            <w:vAlign w:val="center"/>
            <w:hideMark/>
          </w:tcPr>
          <w:p w14:paraId="7179E62A"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C7FDB08"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Pancreatic evaluation</w:t>
            </w:r>
          </w:p>
        </w:tc>
      </w:tr>
      <w:tr w:rsidR="00CE45A7" w:rsidRPr="00CE45A7" w14:paraId="186B7483" w14:textId="77777777" w:rsidTr="00B70C2E">
        <w:trPr>
          <w:trHeight w:val="312"/>
        </w:trPr>
        <w:tc>
          <w:tcPr>
            <w:tcW w:w="3980" w:type="dxa"/>
            <w:vMerge/>
            <w:vAlign w:val="center"/>
            <w:hideMark/>
          </w:tcPr>
          <w:p w14:paraId="0293184E"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0181F09"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Aortic evaluation</w:t>
            </w:r>
          </w:p>
        </w:tc>
      </w:tr>
      <w:tr w:rsidR="00CE45A7" w:rsidRPr="00CE45A7" w14:paraId="67C96702" w14:textId="77777777" w:rsidTr="00B70C2E">
        <w:trPr>
          <w:trHeight w:val="312"/>
        </w:trPr>
        <w:tc>
          <w:tcPr>
            <w:tcW w:w="3980" w:type="dxa"/>
            <w:vMerge w:val="restart"/>
            <w:shd w:val="clear" w:color="auto" w:fill="auto"/>
            <w:hideMark/>
          </w:tcPr>
          <w:p w14:paraId="6D618799"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lastRenderedPageBreak/>
              <w:t>Genitourinary</w:t>
            </w:r>
          </w:p>
        </w:tc>
        <w:tc>
          <w:tcPr>
            <w:tcW w:w="5943" w:type="dxa"/>
            <w:shd w:val="clear" w:color="auto" w:fill="auto"/>
            <w:hideMark/>
          </w:tcPr>
          <w:p w14:paraId="519BF9C2"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Acute kidney injury</w:t>
            </w:r>
          </w:p>
        </w:tc>
      </w:tr>
      <w:tr w:rsidR="00CE45A7" w:rsidRPr="00CE45A7" w14:paraId="2D8E3998" w14:textId="77777777" w:rsidTr="00B70C2E">
        <w:trPr>
          <w:trHeight w:val="312"/>
        </w:trPr>
        <w:tc>
          <w:tcPr>
            <w:tcW w:w="3980" w:type="dxa"/>
            <w:vMerge/>
            <w:vAlign w:val="center"/>
            <w:hideMark/>
          </w:tcPr>
          <w:p w14:paraId="3481A845"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6D213229"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Hydronephrosis</w:t>
            </w:r>
          </w:p>
        </w:tc>
      </w:tr>
      <w:tr w:rsidR="00CE45A7" w:rsidRPr="00CE45A7" w14:paraId="12CD64E6" w14:textId="77777777" w:rsidTr="00B70C2E">
        <w:trPr>
          <w:trHeight w:val="312"/>
        </w:trPr>
        <w:tc>
          <w:tcPr>
            <w:tcW w:w="3980" w:type="dxa"/>
            <w:vMerge/>
            <w:vAlign w:val="center"/>
            <w:hideMark/>
          </w:tcPr>
          <w:p w14:paraId="444448DF"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0AAC65E3"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Renal stones</w:t>
            </w:r>
          </w:p>
        </w:tc>
      </w:tr>
      <w:tr w:rsidR="00CE45A7" w:rsidRPr="00CE45A7" w14:paraId="46B6A56F" w14:textId="77777777" w:rsidTr="00B70C2E">
        <w:trPr>
          <w:trHeight w:val="359"/>
        </w:trPr>
        <w:tc>
          <w:tcPr>
            <w:tcW w:w="3980" w:type="dxa"/>
            <w:vMerge/>
            <w:vAlign w:val="center"/>
            <w:hideMark/>
          </w:tcPr>
          <w:p w14:paraId="6CA47E34" w14:textId="77777777" w:rsidR="00CE45A7" w:rsidRPr="00CE45A7" w:rsidRDefault="00CE45A7" w:rsidP="00B70C2E">
            <w:pPr>
              <w:spacing w:line="360" w:lineRule="auto"/>
              <w:jc w:val="both"/>
              <w:rPr>
                <w:rFonts w:ascii="Book Antiqua" w:eastAsia="等线" w:hAnsi="Book Antiqua" w:cs="宋体"/>
                <w:color w:val="000000"/>
                <w:lang w:eastAsia="zh-CN"/>
              </w:rPr>
            </w:pPr>
          </w:p>
        </w:tc>
        <w:tc>
          <w:tcPr>
            <w:tcW w:w="5943" w:type="dxa"/>
            <w:shd w:val="clear" w:color="auto" w:fill="auto"/>
            <w:hideMark/>
          </w:tcPr>
          <w:p w14:paraId="7D8A88FF"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Renal vascular resistive indices for volume overload</w:t>
            </w:r>
          </w:p>
        </w:tc>
      </w:tr>
      <w:tr w:rsidR="00CE45A7" w:rsidRPr="00CE45A7" w14:paraId="738D4988" w14:textId="77777777" w:rsidTr="00B70C2E">
        <w:trPr>
          <w:trHeight w:val="312"/>
        </w:trPr>
        <w:tc>
          <w:tcPr>
            <w:tcW w:w="3980" w:type="dxa"/>
            <w:tcBorders>
              <w:bottom w:val="single" w:sz="4" w:space="0" w:color="auto"/>
            </w:tcBorders>
            <w:shd w:val="clear" w:color="auto" w:fill="auto"/>
            <w:hideMark/>
          </w:tcPr>
          <w:p w14:paraId="67F56478"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Neurovascular</w:t>
            </w:r>
          </w:p>
        </w:tc>
        <w:tc>
          <w:tcPr>
            <w:tcW w:w="5943" w:type="dxa"/>
            <w:tcBorders>
              <w:bottom w:val="single" w:sz="4" w:space="0" w:color="auto"/>
            </w:tcBorders>
            <w:shd w:val="clear" w:color="auto" w:fill="auto"/>
            <w:hideMark/>
          </w:tcPr>
          <w:p w14:paraId="4C1C44EE" w14:textId="77777777" w:rsidR="00CE45A7" w:rsidRPr="00CE45A7" w:rsidRDefault="00CE45A7" w:rsidP="00B70C2E">
            <w:pPr>
              <w:spacing w:line="360" w:lineRule="auto"/>
              <w:jc w:val="both"/>
              <w:rPr>
                <w:rFonts w:ascii="Book Antiqua" w:eastAsia="等线" w:hAnsi="Book Antiqua" w:cs="宋体"/>
                <w:color w:val="000000"/>
                <w:lang w:eastAsia="zh-CN"/>
              </w:rPr>
            </w:pPr>
            <w:r w:rsidRPr="00CE45A7">
              <w:rPr>
                <w:rFonts w:ascii="Book Antiqua" w:eastAsia="等线" w:hAnsi="Book Antiqua" w:cs="宋体"/>
                <w:color w:val="000000"/>
                <w:lang w:eastAsia="zh-CN"/>
              </w:rPr>
              <w:t>Optic nerve sheath diameter</w:t>
            </w:r>
          </w:p>
        </w:tc>
      </w:tr>
    </w:tbl>
    <w:p w14:paraId="2461339B" w14:textId="77777777" w:rsidR="00412070" w:rsidRDefault="002D33F3" w:rsidP="006F639A">
      <w:pPr>
        <w:spacing w:line="360" w:lineRule="auto"/>
        <w:jc w:val="both"/>
        <w:rPr>
          <w:rFonts w:ascii="Book Antiqua" w:eastAsia="Book Antiqua" w:hAnsi="Book Antiqua" w:cs="Book Antiqua"/>
          <w:color w:val="000000"/>
          <w:szCs w:val="22"/>
        </w:rPr>
        <w:sectPr w:rsidR="00412070">
          <w:pgSz w:w="12240" w:h="15840"/>
          <w:pgMar w:top="1440" w:right="1440" w:bottom="1440" w:left="1440" w:header="720" w:footer="720" w:gutter="0"/>
          <w:cols w:space="720"/>
          <w:docGrid w:linePitch="360"/>
        </w:sectPr>
      </w:pPr>
      <w:r w:rsidRPr="0033444E">
        <w:rPr>
          <w:rFonts w:ascii="Book Antiqua" w:hAnsi="Book Antiqua" w:cs="Book Antiqua"/>
          <w:color w:val="000000"/>
          <w:lang w:eastAsia="zh-CN"/>
        </w:rPr>
        <w:t xml:space="preserve">COVID-19: </w:t>
      </w:r>
      <w:r>
        <w:rPr>
          <w:rFonts w:ascii="Book Antiqua" w:eastAsia="Book Antiqua" w:hAnsi="Book Antiqua" w:cs="Book Antiqua"/>
          <w:color w:val="000000"/>
          <w:szCs w:val="22"/>
        </w:rPr>
        <w:t>C</w:t>
      </w:r>
      <w:r w:rsidRPr="00B97643">
        <w:rPr>
          <w:rFonts w:ascii="Book Antiqua" w:eastAsia="Book Antiqua" w:hAnsi="Book Antiqua" w:cs="Book Antiqua"/>
          <w:color w:val="000000"/>
          <w:szCs w:val="22"/>
        </w:rPr>
        <w:t>oronavirus disease 2019</w:t>
      </w:r>
      <w:r>
        <w:rPr>
          <w:rFonts w:ascii="Book Antiqua" w:eastAsia="Book Antiqua" w:hAnsi="Book Antiqua" w:cs="Book Antiqua"/>
          <w:color w:val="000000"/>
          <w:szCs w:val="22"/>
        </w:rPr>
        <w:t>.</w:t>
      </w:r>
    </w:p>
    <w:p w14:paraId="5AF780C5" w14:textId="77777777" w:rsidR="00412070" w:rsidRDefault="00412070" w:rsidP="00412070">
      <w:pPr>
        <w:jc w:val="center"/>
        <w:rPr>
          <w:rFonts w:ascii="Book Antiqua" w:hAnsi="Book Antiqua"/>
          <w:sz w:val="21"/>
          <w:szCs w:val="22"/>
        </w:rPr>
      </w:pPr>
    </w:p>
    <w:p w14:paraId="6413F429" w14:textId="185D9A58" w:rsidR="00412070" w:rsidRDefault="00412070" w:rsidP="00412070">
      <w:pPr>
        <w:jc w:val="center"/>
        <w:rPr>
          <w:rFonts w:ascii="Book Antiqua" w:hAnsi="Book Antiqua"/>
        </w:rPr>
      </w:pPr>
      <w:r>
        <w:rPr>
          <w:rFonts w:ascii="Book Antiqua" w:hAnsi="Book Antiqua"/>
          <w:noProof/>
        </w:rPr>
        <w:drawing>
          <wp:inline distT="0" distB="0" distL="0" distR="0" wp14:anchorId="737329D3" wp14:editId="41133178">
            <wp:extent cx="2498725" cy="1435100"/>
            <wp:effectExtent l="0" t="0" r="0" b="0"/>
            <wp:docPr id="13" name="图片 13"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徽标, 公司名称&#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8725" cy="1435100"/>
                    </a:xfrm>
                    <a:prstGeom prst="rect">
                      <a:avLst/>
                    </a:prstGeom>
                    <a:noFill/>
                    <a:ln>
                      <a:noFill/>
                    </a:ln>
                  </pic:spPr>
                </pic:pic>
              </a:graphicData>
            </a:graphic>
          </wp:inline>
        </w:drawing>
      </w:r>
    </w:p>
    <w:p w14:paraId="6C8AA6A1" w14:textId="77777777" w:rsidR="00412070" w:rsidRDefault="00412070" w:rsidP="00412070">
      <w:pPr>
        <w:jc w:val="center"/>
        <w:rPr>
          <w:rFonts w:ascii="Book Antiqua" w:hAnsi="Book Antiqua"/>
        </w:rPr>
      </w:pPr>
    </w:p>
    <w:p w14:paraId="1E27513F" w14:textId="77777777" w:rsidR="00412070" w:rsidRDefault="00412070" w:rsidP="0041207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564A0F2" w14:textId="77777777" w:rsidR="00412070" w:rsidRDefault="00412070" w:rsidP="0041207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07F538E" w14:textId="77777777" w:rsidR="00412070" w:rsidRDefault="00412070" w:rsidP="0041207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FB56128" w14:textId="77777777" w:rsidR="00412070" w:rsidRDefault="00412070" w:rsidP="0041207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C5CE498" w14:textId="77777777" w:rsidR="00412070" w:rsidRDefault="00412070" w:rsidP="0041207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2BA6360" w14:textId="77777777" w:rsidR="00412070" w:rsidRDefault="00412070" w:rsidP="0041207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38330A4" w14:textId="77777777" w:rsidR="00412070" w:rsidRDefault="00412070" w:rsidP="00412070">
      <w:pPr>
        <w:jc w:val="center"/>
        <w:rPr>
          <w:rFonts w:ascii="Book Antiqua" w:hAnsi="Book Antiqua"/>
        </w:rPr>
      </w:pPr>
    </w:p>
    <w:p w14:paraId="6AEDEA74" w14:textId="77777777" w:rsidR="00412070" w:rsidRDefault="00412070" w:rsidP="00412070">
      <w:pPr>
        <w:jc w:val="center"/>
        <w:rPr>
          <w:rFonts w:ascii="Book Antiqua" w:hAnsi="Book Antiqua"/>
        </w:rPr>
      </w:pPr>
    </w:p>
    <w:p w14:paraId="44484D0A" w14:textId="77777777" w:rsidR="00412070" w:rsidRDefault="00412070" w:rsidP="00412070">
      <w:pPr>
        <w:jc w:val="center"/>
        <w:rPr>
          <w:rFonts w:ascii="Book Antiqua" w:hAnsi="Book Antiqua"/>
        </w:rPr>
      </w:pPr>
    </w:p>
    <w:p w14:paraId="24C05DDD" w14:textId="3A3FBC6B" w:rsidR="00412070" w:rsidRDefault="00412070" w:rsidP="00412070">
      <w:pPr>
        <w:jc w:val="center"/>
        <w:rPr>
          <w:rFonts w:ascii="Book Antiqua" w:hAnsi="Book Antiqua"/>
        </w:rPr>
      </w:pPr>
      <w:r>
        <w:rPr>
          <w:rFonts w:ascii="Book Antiqua" w:hAnsi="Book Antiqua"/>
          <w:noProof/>
        </w:rPr>
        <w:drawing>
          <wp:inline distT="0" distB="0" distL="0" distR="0" wp14:anchorId="2418801C" wp14:editId="35668D19">
            <wp:extent cx="1445895" cy="1435100"/>
            <wp:effectExtent l="0" t="0" r="0" b="0"/>
            <wp:docPr id="12" name="图片 1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R 代码&#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5895" cy="1435100"/>
                    </a:xfrm>
                    <a:prstGeom prst="rect">
                      <a:avLst/>
                    </a:prstGeom>
                    <a:noFill/>
                    <a:ln>
                      <a:noFill/>
                    </a:ln>
                  </pic:spPr>
                </pic:pic>
              </a:graphicData>
            </a:graphic>
          </wp:inline>
        </w:drawing>
      </w:r>
    </w:p>
    <w:p w14:paraId="02DDA9FA" w14:textId="77777777" w:rsidR="00412070" w:rsidRDefault="00412070" w:rsidP="00412070">
      <w:pPr>
        <w:jc w:val="center"/>
        <w:rPr>
          <w:rFonts w:ascii="Book Antiqua" w:hAnsi="Book Antiqua"/>
        </w:rPr>
      </w:pPr>
    </w:p>
    <w:p w14:paraId="0CCE8243" w14:textId="77777777" w:rsidR="00412070" w:rsidRDefault="00412070" w:rsidP="00412070">
      <w:pPr>
        <w:jc w:val="center"/>
        <w:rPr>
          <w:rFonts w:ascii="Book Antiqua" w:hAnsi="Book Antiqua"/>
        </w:rPr>
      </w:pPr>
    </w:p>
    <w:p w14:paraId="6967FEC9" w14:textId="77777777" w:rsidR="00412070" w:rsidRDefault="00412070" w:rsidP="00412070">
      <w:pPr>
        <w:jc w:val="center"/>
        <w:rPr>
          <w:rFonts w:ascii="Book Antiqua" w:hAnsi="Book Antiqua"/>
        </w:rPr>
      </w:pPr>
    </w:p>
    <w:p w14:paraId="55A64990" w14:textId="77777777" w:rsidR="00412070" w:rsidRDefault="00412070" w:rsidP="00412070">
      <w:pPr>
        <w:jc w:val="center"/>
        <w:rPr>
          <w:rFonts w:ascii="Book Antiqua" w:hAnsi="Book Antiqua"/>
        </w:rPr>
      </w:pPr>
    </w:p>
    <w:p w14:paraId="67610116" w14:textId="77777777" w:rsidR="00412070" w:rsidRDefault="00412070" w:rsidP="00412070">
      <w:pPr>
        <w:jc w:val="center"/>
        <w:rPr>
          <w:rFonts w:ascii="Book Antiqua" w:hAnsi="Book Antiqua"/>
        </w:rPr>
      </w:pPr>
    </w:p>
    <w:p w14:paraId="0F7398CA" w14:textId="77777777" w:rsidR="00412070" w:rsidRDefault="00412070" w:rsidP="00412070">
      <w:pPr>
        <w:jc w:val="center"/>
        <w:rPr>
          <w:rFonts w:ascii="Book Antiqua" w:hAnsi="Book Antiqua"/>
        </w:rPr>
      </w:pPr>
    </w:p>
    <w:p w14:paraId="60B93128" w14:textId="77777777" w:rsidR="00412070" w:rsidRDefault="00412070" w:rsidP="00412070">
      <w:pPr>
        <w:jc w:val="center"/>
        <w:rPr>
          <w:rFonts w:ascii="Book Antiqua" w:hAnsi="Book Antiqua"/>
        </w:rPr>
      </w:pPr>
    </w:p>
    <w:p w14:paraId="3B9FB914" w14:textId="77777777" w:rsidR="00412070" w:rsidRDefault="00412070" w:rsidP="00412070">
      <w:pPr>
        <w:jc w:val="center"/>
        <w:rPr>
          <w:rFonts w:ascii="Book Antiqua" w:hAnsi="Book Antiqua"/>
        </w:rPr>
      </w:pPr>
    </w:p>
    <w:p w14:paraId="798BFD2B" w14:textId="77777777" w:rsidR="00412070" w:rsidRDefault="00412070" w:rsidP="00412070">
      <w:pPr>
        <w:jc w:val="center"/>
        <w:rPr>
          <w:rFonts w:ascii="Book Antiqua" w:hAnsi="Book Antiqua"/>
        </w:rPr>
      </w:pPr>
    </w:p>
    <w:p w14:paraId="0A7C50B6" w14:textId="77777777" w:rsidR="00412070" w:rsidRDefault="00412070" w:rsidP="00412070">
      <w:pPr>
        <w:jc w:val="right"/>
        <w:rPr>
          <w:rFonts w:ascii="Book Antiqua" w:hAnsi="Book Antiqua"/>
          <w:color w:val="000000" w:themeColor="text1"/>
        </w:rPr>
      </w:pPr>
    </w:p>
    <w:p w14:paraId="5E3113C8" w14:textId="77777777" w:rsidR="00412070" w:rsidRDefault="00412070" w:rsidP="0041207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AD4B810" w14:textId="46FE49C7" w:rsidR="00A77B3E" w:rsidRPr="00412070" w:rsidRDefault="00A77B3E" w:rsidP="006F639A">
      <w:pPr>
        <w:spacing w:line="360" w:lineRule="auto"/>
        <w:jc w:val="both"/>
        <w:rPr>
          <w:rFonts w:ascii="Book Antiqua" w:hAnsi="Book Antiqua" w:cs="Book Antiqua"/>
          <w:color w:val="000000"/>
          <w:lang w:eastAsia="zh-CN"/>
        </w:rPr>
      </w:pPr>
    </w:p>
    <w:sectPr w:rsidR="00A77B3E" w:rsidRPr="004120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049A4" w14:textId="77777777" w:rsidR="00AD1465" w:rsidRDefault="00AD1465" w:rsidP="00B97643">
      <w:r>
        <w:separator/>
      </w:r>
    </w:p>
  </w:endnote>
  <w:endnote w:type="continuationSeparator" w:id="0">
    <w:p w14:paraId="5CFC008C" w14:textId="77777777" w:rsidR="00AD1465" w:rsidRDefault="00AD1465" w:rsidP="00B97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8846" w14:textId="4FD04451" w:rsidR="00B97643" w:rsidRPr="00B97643" w:rsidRDefault="00B97643" w:rsidP="00B97643">
    <w:pPr>
      <w:pStyle w:val="aa"/>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31</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6FA63" w14:textId="77777777" w:rsidR="00AD1465" w:rsidRDefault="00AD1465" w:rsidP="00B97643">
      <w:r>
        <w:separator/>
      </w:r>
    </w:p>
  </w:footnote>
  <w:footnote w:type="continuationSeparator" w:id="0">
    <w:p w14:paraId="109F28EE" w14:textId="77777777" w:rsidR="00AD1465" w:rsidRDefault="00AD1465" w:rsidP="00B976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CB4"/>
    <w:rsid w:val="000353FF"/>
    <w:rsid w:val="00045DF8"/>
    <w:rsid w:val="00047E9C"/>
    <w:rsid w:val="00065BA3"/>
    <w:rsid w:val="00066527"/>
    <w:rsid w:val="00071A72"/>
    <w:rsid w:val="000A58DE"/>
    <w:rsid w:val="000A67CD"/>
    <w:rsid w:val="000B2F2B"/>
    <w:rsid w:val="000C1954"/>
    <w:rsid w:val="000D0DE7"/>
    <w:rsid w:val="000D0F5E"/>
    <w:rsid w:val="000D185E"/>
    <w:rsid w:val="000D3AE5"/>
    <w:rsid w:val="000D5BF4"/>
    <w:rsid w:val="00106D45"/>
    <w:rsid w:val="00113CEB"/>
    <w:rsid w:val="00116C9A"/>
    <w:rsid w:val="00120A48"/>
    <w:rsid w:val="001255AA"/>
    <w:rsid w:val="00127E1E"/>
    <w:rsid w:val="001442E8"/>
    <w:rsid w:val="00152317"/>
    <w:rsid w:val="00156E73"/>
    <w:rsid w:val="00163247"/>
    <w:rsid w:val="00164040"/>
    <w:rsid w:val="001670BA"/>
    <w:rsid w:val="001744EF"/>
    <w:rsid w:val="00191709"/>
    <w:rsid w:val="00193C01"/>
    <w:rsid w:val="001972E3"/>
    <w:rsid w:val="00197A45"/>
    <w:rsid w:val="001A4EFB"/>
    <w:rsid w:val="001A5049"/>
    <w:rsid w:val="001A74DB"/>
    <w:rsid w:val="001B7C70"/>
    <w:rsid w:val="001C66E5"/>
    <w:rsid w:val="001E0A0D"/>
    <w:rsid w:val="00200051"/>
    <w:rsid w:val="00204066"/>
    <w:rsid w:val="0023199D"/>
    <w:rsid w:val="00231E8E"/>
    <w:rsid w:val="002356EB"/>
    <w:rsid w:val="00236F95"/>
    <w:rsid w:val="0024042B"/>
    <w:rsid w:val="00250798"/>
    <w:rsid w:val="002703AE"/>
    <w:rsid w:val="002741C5"/>
    <w:rsid w:val="00277AF5"/>
    <w:rsid w:val="0028232F"/>
    <w:rsid w:val="0028433B"/>
    <w:rsid w:val="002A0E72"/>
    <w:rsid w:val="002A2F61"/>
    <w:rsid w:val="002B3AB0"/>
    <w:rsid w:val="002C643F"/>
    <w:rsid w:val="002C7D5E"/>
    <w:rsid w:val="002C7E38"/>
    <w:rsid w:val="002D33F3"/>
    <w:rsid w:val="002F187B"/>
    <w:rsid w:val="00302BCF"/>
    <w:rsid w:val="00304DE7"/>
    <w:rsid w:val="00306025"/>
    <w:rsid w:val="003249F6"/>
    <w:rsid w:val="0033444E"/>
    <w:rsid w:val="003401E3"/>
    <w:rsid w:val="00345580"/>
    <w:rsid w:val="003462C5"/>
    <w:rsid w:val="00350EBD"/>
    <w:rsid w:val="003568E8"/>
    <w:rsid w:val="00360710"/>
    <w:rsid w:val="00365C41"/>
    <w:rsid w:val="003706F4"/>
    <w:rsid w:val="00371822"/>
    <w:rsid w:val="003721C2"/>
    <w:rsid w:val="00383546"/>
    <w:rsid w:val="00390FB3"/>
    <w:rsid w:val="003967A0"/>
    <w:rsid w:val="003A055E"/>
    <w:rsid w:val="003A16BA"/>
    <w:rsid w:val="003A5ED5"/>
    <w:rsid w:val="003A631E"/>
    <w:rsid w:val="003B3ED4"/>
    <w:rsid w:val="003C266A"/>
    <w:rsid w:val="003C58EB"/>
    <w:rsid w:val="003C70A8"/>
    <w:rsid w:val="003E4C17"/>
    <w:rsid w:val="003F3C4E"/>
    <w:rsid w:val="00412070"/>
    <w:rsid w:val="00415D2E"/>
    <w:rsid w:val="00424454"/>
    <w:rsid w:val="00434286"/>
    <w:rsid w:val="004346F4"/>
    <w:rsid w:val="00441112"/>
    <w:rsid w:val="0047271D"/>
    <w:rsid w:val="004735BD"/>
    <w:rsid w:val="004741D9"/>
    <w:rsid w:val="00487F33"/>
    <w:rsid w:val="004A5F4C"/>
    <w:rsid w:val="004B50ED"/>
    <w:rsid w:val="004C669F"/>
    <w:rsid w:val="00502579"/>
    <w:rsid w:val="0050595C"/>
    <w:rsid w:val="00510B6C"/>
    <w:rsid w:val="005252A4"/>
    <w:rsid w:val="00554605"/>
    <w:rsid w:val="005613DC"/>
    <w:rsid w:val="00567E12"/>
    <w:rsid w:val="005C09D0"/>
    <w:rsid w:val="005C2F71"/>
    <w:rsid w:val="005D0693"/>
    <w:rsid w:val="005D4046"/>
    <w:rsid w:val="005D7427"/>
    <w:rsid w:val="005E0273"/>
    <w:rsid w:val="005E0370"/>
    <w:rsid w:val="005E550C"/>
    <w:rsid w:val="00605319"/>
    <w:rsid w:val="0061428D"/>
    <w:rsid w:val="0061678D"/>
    <w:rsid w:val="006212F6"/>
    <w:rsid w:val="00627AED"/>
    <w:rsid w:val="00640215"/>
    <w:rsid w:val="00647AFA"/>
    <w:rsid w:val="00670B8E"/>
    <w:rsid w:val="00680B8E"/>
    <w:rsid w:val="00680D21"/>
    <w:rsid w:val="0068595B"/>
    <w:rsid w:val="00690D58"/>
    <w:rsid w:val="0069517A"/>
    <w:rsid w:val="006A0825"/>
    <w:rsid w:val="006A5D42"/>
    <w:rsid w:val="006A673C"/>
    <w:rsid w:val="006A7114"/>
    <w:rsid w:val="006B34BE"/>
    <w:rsid w:val="006C71AD"/>
    <w:rsid w:val="006D0998"/>
    <w:rsid w:val="006D497D"/>
    <w:rsid w:val="006E0F7B"/>
    <w:rsid w:val="006E57E7"/>
    <w:rsid w:val="006F639A"/>
    <w:rsid w:val="00721644"/>
    <w:rsid w:val="00722B55"/>
    <w:rsid w:val="00731E31"/>
    <w:rsid w:val="007378D9"/>
    <w:rsid w:val="00744C37"/>
    <w:rsid w:val="007535CB"/>
    <w:rsid w:val="00754437"/>
    <w:rsid w:val="007614B7"/>
    <w:rsid w:val="00763D10"/>
    <w:rsid w:val="0076402E"/>
    <w:rsid w:val="00777026"/>
    <w:rsid w:val="0079503F"/>
    <w:rsid w:val="007B0091"/>
    <w:rsid w:val="007F2021"/>
    <w:rsid w:val="008122D1"/>
    <w:rsid w:val="00814EC6"/>
    <w:rsid w:val="008150A3"/>
    <w:rsid w:val="00815225"/>
    <w:rsid w:val="00832544"/>
    <w:rsid w:val="008547FB"/>
    <w:rsid w:val="00867ED4"/>
    <w:rsid w:val="00872807"/>
    <w:rsid w:val="0087400A"/>
    <w:rsid w:val="00876837"/>
    <w:rsid w:val="00894829"/>
    <w:rsid w:val="008A3752"/>
    <w:rsid w:val="008A6118"/>
    <w:rsid w:val="008E0A01"/>
    <w:rsid w:val="009151DC"/>
    <w:rsid w:val="009200AD"/>
    <w:rsid w:val="00922818"/>
    <w:rsid w:val="00923FE5"/>
    <w:rsid w:val="009246ED"/>
    <w:rsid w:val="00934702"/>
    <w:rsid w:val="009360A8"/>
    <w:rsid w:val="00942FAE"/>
    <w:rsid w:val="00943EEF"/>
    <w:rsid w:val="00955EAD"/>
    <w:rsid w:val="00963984"/>
    <w:rsid w:val="009A067E"/>
    <w:rsid w:val="009C0A4B"/>
    <w:rsid w:val="009D0BBA"/>
    <w:rsid w:val="009D2BB2"/>
    <w:rsid w:val="009E0812"/>
    <w:rsid w:val="009E2079"/>
    <w:rsid w:val="009F72EC"/>
    <w:rsid w:val="00A07DCE"/>
    <w:rsid w:val="00A158E7"/>
    <w:rsid w:val="00A208AA"/>
    <w:rsid w:val="00A21B9D"/>
    <w:rsid w:val="00A375A2"/>
    <w:rsid w:val="00A379E8"/>
    <w:rsid w:val="00A47844"/>
    <w:rsid w:val="00A66930"/>
    <w:rsid w:val="00A77B3E"/>
    <w:rsid w:val="00A85DD4"/>
    <w:rsid w:val="00AA5EB5"/>
    <w:rsid w:val="00AB3F76"/>
    <w:rsid w:val="00AB7957"/>
    <w:rsid w:val="00AD1465"/>
    <w:rsid w:val="00AD1C31"/>
    <w:rsid w:val="00AD7254"/>
    <w:rsid w:val="00AE5E9C"/>
    <w:rsid w:val="00AF72E0"/>
    <w:rsid w:val="00B06908"/>
    <w:rsid w:val="00B20583"/>
    <w:rsid w:val="00B37390"/>
    <w:rsid w:val="00B4349A"/>
    <w:rsid w:val="00B47C9D"/>
    <w:rsid w:val="00B501BC"/>
    <w:rsid w:val="00B67B35"/>
    <w:rsid w:val="00B70C2E"/>
    <w:rsid w:val="00B97643"/>
    <w:rsid w:val="00BB5F28"/>
    <w:rsid w:val="00BC721A"/>
    <w:rsid w:val="00BD4BC4"/>
    <w:rsid w:val="00BE0B1A"/>
    <w:rsid w:val="00BE7BA0"/>
    <w:rsid w:val="00BF321B"/>
    <w:rsid w:val="00BF340D"/>
    <w:rsid w:val="00BF59C5"/>
    <w:rsid w:val="00BF7AAE"/>
    <w:rsid w:val="00C140A7"/>
    <w:rsid w:val="00C26D35"/>
    <w:rsid w:val="00C30A1A"/>
    <w:rsid w:val="00C337FF"/>
    <w:rsid w:val="00C3694E"/>
    <w:rsid w:val="00C3787C"/>
    <w:rsid w:val="00C41717"/>
    <w:rsid w:val="00C67BB9"/>
    <w:rsid w:val="00CA2A55"/>
    <w:rsid w:val="00CB51B9"/>
    <w:rsid w:val="00CC4E3A"/>
    <w:rsid w:val="00CD16A9"/>
    <w:rsid w:val="00CD2C68"/>
    <w:rsid w:val="00CE1772"/>
    <w:rsid w:val="00CE45A7"/>
    <w:rsid w:val="00CE64E0"/>
    <w:rsid w:val="00CF3A31"/>
    <w:rsid w:val="00D0611F"/>
    <w:rsid w:val="00D0754D"/>
    <w:rsid w:val="00D07FC5"/>
    <w:rsid w:val="00D251B9"/>
    <w:rsid w:val="00D258BD"/>
    <w:rsid w:val="00D42385"/>
    <w:rsid w:val="00D516EA"/>
    <w:rsid w:val="00D551F0"/>
    <w:rsid w:val="00D77935"/>
    <w:rsid w:val="00D81CD3"/>
    <w:rsid w:val="00D82DF6"/>
    <w:rsid w:val="00D86FFD"/>
    <w:rsid w:val="00DA7B3C"/>
    <w:rsid w:val="00DB1D88"/>
    <w:rsid w:val="00DC0934"/>
    <w:rsid w:val="00DC49A1"/>
    <w:rsid w:val="00DC588F"/>
    <w:rsid w:val="00E0428F"/>
    <w:rsid w:val="00E1377B"/>
    <w:rsid w:val="00E15184"/>
    <w:rsid w:val="00E3729C"/>
    <w:rsid w:val="00E379E3"/>
    <w:rsid w:val="00E52F92"/>
    <w:rsid w:val="00E61DD2"/>
    <w:rsid w:val="00E63B5D"/>
    <w:rsid w:val="00E73564"/>
    <w:rsid w:val="00E747AA"/>
    <w:rsid w:val="00E7533C"/>
    <w:rsid w:val="00E85E47"/>
    <w:rsid w:val="00E85F06"/>
    <w:rsid w:val="00E906AC"/>
    <w:rsid w:val="00EA362B"/>
    <w:rsid w:val="00EE5FC4"/>
    <w:rsid w:val="00EF615B"/>
    <w:rsid w:val="00F013B1"/>
    <w:rsid w:val="00F03D5D"/>
    <w:rsid w:val="00F117B0"/>
    <w:rsid w:val="00F124DE"/>
    <w:rsid w:val="00F543CE"/>
    <w:rsid w:val="00F5540D"/>
    <w:rsid w:val="00F57093"/>
    <w:rsid w:val="00FA6E38"/>
    <w:rsid w:val="00FB2FEC"/>
    <w:rsid w:val="00FC6280"/>
    <w:rsid w:val="00FD668D"/>
    <w:rsid w:val="00FE0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65302E"/>
  <w15:docId w15:val="{F5131FC1-B23C-44AE-BF6D-628168E2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360A8"/>
    <w:rPr>
      <w:sz w:val="21"/>
      <w:szCs w:val="21"/>
    </w:rPr>
  </w:style>
  <w:style w:type="paragraph" w:styleId="a4">
    <w:name w:val="annotation text"/>
    <w:basedOn w:val="a"/>
    <w:link w:val="a5"/>
    <w:semiHidden/>
    <w:unhideWhenUsed/>
    <w:rsid w:val="009360A8"/>
  </w:style>
  <w:style w:type="character" w:customStyle="1" w:styleId="a5">
    <w:name w:val="批注文字 字符"/>
    <w:basedOn w:val="a0"/>
    <w:link w:val="a4"/>
    <w:semiHidden/>
    <w:rsid w:val="009360A8"/>
    <w:rPr>
      <w:sz w:val="24"/>
      <w:szCs w:val="24"/>
    </w:rPr>
  </w:style>
  <w:style w:type="paragraph" w:styleId="a6">
    <w:name w:val="annotation subject"/>
    <w:basedOn w:val="a4"/>
    <w:next w:val="a4"/>
    <w:link w:val="a7"/>
    <w:semiHidden/>
    <w:unhideWhenUsed/>
    <w:rsid w:val="009360A8"/>
    <w:rPr>
      <w:b/>
      <w:bCs/>
    </w:rPr>
  </w:style>
  <w:style w:type="character" w:customStyle="1" w:styleId="a7">
    <w:name w:val="批注主题 字符"/>
    <w:basedOn w:val="a5"/>
    <w:link w:val="a6"/>
    <w:semiHidden/>
    <w:rsid w:val="009360A8"/>
    <w:rPr>
      <w:b/>
      <w:bCs/>
      <w:sz w:val="24"/>
      <w:szCs w:val="24"/>
    </w:rPr>
  </w:style>
  <w:style w:type="paragraph" w:styleId="a8">
    <w:name w:val="header"/>
    <w:basedOn w:val="a"/>
    <w:link w:val="a9"/>
    <w:unhideWhenUsed/>
    <w:rsid w:val="00B97643"/>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B97643"/>
    <w:rPr>
      <w:sz w:val="18"/>
      <w:szCs w:val="18"/>
    </w:rPr>
  </w:style>
  <w:style w:type="paragraph" w:styleId="aa">
    <w:name w:val="footer"/>
    <w:basedOn w:val="a"/>
    <w:link w:val="ab"/>
    <w:unhideWhenUsed/>
    <w:rsid w:val="00B97643"/>
    <w:pPr>
      <w:tabs>
        <w:tab w:val="center" w:pos="4153"/>
        <w:tab w:val="right" w:pos="8306"/>
      </w:tabs>
      <w:snapToGrid w:val="0"/>
    </w:pPr>
    <w:rPr>
      <w:sz w:val="18"/>
      <w:szCs w:val="18"/>
    </w:rPr>
  </w:style>
  <w:style w:type="character" w:customStyle="1" w:styleId="ab">
    <w:name w:val="页脚 字符"/>
    <w:basedOn w:val="a0"/>
    <w:link w:val="aa"/>
    <w:rsid w:val="00B97643"/>
    <w:rPr>
      <w:sz w:val="18"/>
      <w:szCs w:val="18"/>
    </w:rPr>
  </w:style>
  <w:style w:type="table" w:styleId="ac">
    <w:name w:val="Table Grid"/>
    <w:basedOn w:val="a1"/>
    <w:uiPriority w:val="39"/>
    <w:rsid w:val="006A673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30320">
      <w:bodyDiv w:val="1"/>
      <w:marLeft w:val="0"/>
      <w:marRight w:val="0"/>
      <w:marTop w:val="0"/>
      <w:marBottom w:val="0"/>
      <w:divBdr>
        <w:top w:val="none" w:sz="0" w:space="0" w:color="auto"/>
        <w:left w:val="none" w:sz="0" w:space="0" w:color="auto"/>
        <w:bottom w:val="none" w:sz="0" w:space="0" w:color="auto"/>
        <w:right w:val="none" w:sz="0" w:space="0" w:color="auto"/>
      </w:divBdr>
    </w:div>
    <w:div w:id="1555846758">
      <w:bodyDiv w:val="1"/>
      <w:marLeft w:val="0"/>
      <w:marRight w:val="0"/>
      <w:marTop w:val="0"/>
      <w:marBottom w:val="0"/>
      <w:divBdr>
        <w:top w:val="none" w:sz="0" w:space="0" w:color="auto"/>
        <w:left w:val="none" w:sz="0" w:space="0" w:color="auto"/>
        <w:bottom w:val="none" w:sz="0" w:space="0" w:color="auto"/>
        <w:right w:val="none" w:sz="0" w:space="0" w:color="auto"/>
      </w:divBdr>
    </w:div>
    <w:div w:id="1605268250">
      <w:bodyDiv w:val="1"/>
      <w:marLeft w:val="0"/>
      <w:marRight w:val="0"/>
      <w:marTop w:val="0"/>
      <w:marBottom w:val="0"/>
      <w:divBdr>
        <w:top w:val="none" w:sz="0" w:space="0" w:color="auto"/>
        <w:left w:val="none" w:sz="0" w:space="0" w:color="auto"/>
        <w:bottom w:val="none" w:sz="0" w:space="0" w:color="auto"/>
        <w:right w:val="none" w:sz="0" w:space="0" w:color="auto"/>
      </w:divBdr>
    </w:div>
    <w:div w:id="1607036897">
      <w:bodyDiv w:val="1"/>
      <w:marLeft w:val="0"/>
      <w:marRight w:val="0"/>
      <w:marTop w:val="0"/>
      <w:marBottom w:val="0"/>
      <w:divBdr>
        <w:top w:val="none" w:sz="0" w:space="0" w:color="auto"/>
        <w:left w:val="none" w:sz="0" w:space="0" w:color="auto"/>
        <w:bottom w:val="none" w:sz="0" w:space="0" w:color="auto"/>
        <w:right w:val="none" w:sz="0" w:space="0" w:color="auto"/>
      </w:divBdr>
    </w:div>
    <w:div w:id="1747872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41</Pages>
  <Words>9182</Words>
  <Characters>52339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Linyutong</cp:lastModifiedBy>
  <cp:revision>276</cp:revision>
  <dcterms:created xsi:type="dcterms:W3CDTF">2021-06-28T09:10:00Z</dcterms:created>
  <dcterms:modified xsi:type="dcterms:W3CDTF">2021-09-08T03:34:00Z</dcterms:modified>
</cp:coreProperties>
</file>