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9DF5" w14:textId="77777777" w:rsidR="00A77B3E" w:rsidRPr="0086511B" w:rsidRDefault="00DE73D4" w:rsidP="00DB7049">
      <w:pPr>
        <w:spacing w:line="360" w:lineRule="auto"/>
        <w:jc w:val="both"/>
        <w:rPr>
          <w:rFonts w:ascii="Book Antiqua" w:hAnsi="Book Antiqua"/>
        </w:rPr>
      </w:pPr>
      <w:bookmarkStart w:id="0" w:name="_GoBack"/>
      <w:r w:rsidRPr="0080591B">
        <w:rPr>
          <w:rFonts w:ascii="Book Antiqua" w:eastAsia="Book Antiqua" w:hAnsi="Book Antiqua" w:cs="Book Antiqua"/>
          <w:b/>
          <w:color w:val="000000"/>
        </w:rPr>
        <w:t xml:space="preserve">Name of Journal: </w:t>
      </w:r>
      <w:r w:rsidRPr="0080591B">
        <w:rPr>
          <w:rFonts w:ascii="Book Antiqua" w:eastAsia="Book Antiqua" w:hAnsi="Book Antiqua" w:cs="Book Antiqua"/>
          <w:i/>
          <w:color w:val="000000"/>
        </w:rPr>
        <w:t>World Journal of Clinical Cases</w:t>
      </w:r>
    </w:p>
    <w:p w14:paraId="796AA42E" w14:textId="77777777" w:rsidR="00A77B3E" w:rsidRPr="0086511B" w:rsidRDefault="00DE73D4" w:rsidP="00DB7049">
      <w:pPr>
        <w:spacing w:line="360" w:lineRule="auto"/>
        <w:jc w:val="both"/>
        <w:rPr>
          <w:rFonts w:ascii="Book Antiqua" w:hAnsi="Book Antiqua"/>
        </w:rPr>
      </w:pPr>
      <w:r w:rsidRPr="0086511B">
        <w:rPr>
          <w:rFonts w:ascii="Book Antiqua" w:eastAsia="Book Antiqua" w:hAnsi="Book Antiqua" w:cs="Book Antiqua"/>
          <w:b/>
          <w:color w:val="000000"/>
        </w:rPr>
        <w:t xml:space="preserve">Manuscript NO: </w:t>
      </w:r>
      <w:r w:rsidRPr="0086511B">
        <w:rPr>
          <w:rFonts w:ascii="Book Antiqua" w:eastAsia="Book Antiqua" w:hAnsi="Book Antiqua" w:cs="Book Antiqua"/>
          <w:color w:val="000000"/>
        </w:rPr>
        <w:t>66777</w:t>
      </w:r>
    </w:p>
    <w:p w14:paraId="0B29734C" w14:textId="77777777" w:rsidR="00A77B3E" w:rsidRPr="0086511B" w:rsidRDefault="00DE73D4" w:rsidP="00DB7049">
      <w:pPr>
        <w:spacing w:line="360" w:lineRule="auto"/>
        <w:jc w:val="both"/>
        <w:rPr>
          <w:rFonts w:ascii="Book Antiqua" w:hAnsi="Book Antiqua"/>
        </w:rPr>
      </w:pPr>
      <w:r w:rsidRPr="0086511B">
        <w:rPr>
          <w:rFonts w:ascii="Book Antiqua" w:eastAsia="Book Antiqua" w:hAnsi="Book Antiqua" w:cs="Book Antiqua"/>
          <w:b/>
          <w:color w:val="000000"/>
        </w:rPr>
        <w:t xml:space="preserve">Manuscript Type: </w:t>
      </w:r>
      <w:r w:rsidRPr="0086511B">
        <w:rPr>
          <w:rFonts w:ascii="Book Antiqua" w:eastAsia="Book Antiqua" w:hAnsi="Book Antiqua" w:cs="Book Antiqua"/>
          <w:color w:val="000000"/>
        </w:rPr>
        <w:t>CASE REPORT</w:t>
      </w:r>
    </w:p>
    <w:p w14:paraId="5038E461" w14:textId="77777777" w:rsidR="00A77B3E" w:rsidRPr="0086511B" w:rsidRDefault="00A77B3E" w:rsidP="00DB7049">
      <w:pPr>
        <w:spacing w:line="360" w:lineRule="auto"/>
        <w:jc w:val="both"/>
        <w:rPr>
          <w:rFonts w:ascii="Book Antiqua" w:hAnsi="Book Antiqua"/>
        </w:rPr>
      </w:pPr>
    </w:p>
    <w:p w14:paraId="319E38CD" w14:textId="78F904C8" w:rsidR="00A77B3E" w:rsidRPr="0086511B" w:rsidRDefault="00DE73D4" w:rsidP="00DB7049">
      <w:pPr>
        <w:spacing w:line="360" w:lineRule="auto"/>
        <w:jc w:val="both"/>
        <w:rPr>
          <w:rFonts w:ascii="Book Antiqua" w:hAnsi="Book Antiqua"/>
        </w:rPr>
      </w:pPr>
      <w:r w:rsidRPr="0086511B">
        <w:rPr>
          <w:rFonts w:ascii="Book Antiqua" w:eastAsia="Book Antiqua" w:hAnsi="Book Antiqua" w:cs="Book Antiqua"/>
          <w:b/>
          <w:bCs/>
          <w:color w:val="000000"/>
        </w:rPr>
        <w:t xml:space="preserve">Management of an intracranial hypotension patient with diplopia as the primary symptom: </w:t>
      </w:r>
      <w:r w:rsidR="001E50D3" w:rsidRPr="0086511B">
        <w:rPr>
          <w:rFonts w:ascii="Book Antiqua" w:eastAsia="Book Antiqua" w:hAnsi="Book Antiqua" w:cs="Book Antiqua"/>
          <w:b/>
          <w:bCs/>
          <w:color w:val="000000"/>
        </w:rPr>
        <w:t>A</w:t>
      </w:r>
      <w:r w:rsidRPr="0086511B">
        <w:rPr>
          <w:rFonts w:ascii="Book Antiqua" w:eastAsia="Book Antiqua" w:hAnsi="Book Antiqua" w:cs="Book Antiqua"/>
          <w:b/>
          <w:bCs/>
          <w:color w:val="000000"/>
        </w:rPr>
        <w:t xml:space="preserve"> case report </w:t>
      </w:r>
    </w:p>
    <w:p w14:paraId="1DF5E8F7" w14:textId="77777777" w:rsidR="00A77B3E" w:rsidRPr="0086511B" w:rsidRDefault="00A77B3E" w:rsidP="00DB7049">
      <w:pPr>
        <w:spacing w:line="360" w:lineRule="auto"/>
        <w:jc w:val="both"/>
        <w:rPr>
          <w:rFonts w:ascii="Book Antiqua" w:hAnsi="Book Antiqua"/>
        </w:rPr>
      </w:pPr>
    </w:p>
    <w:p w14:paraId="7DF7130F" w14:textId="0F710362" w:rsidR="00A77B3E" w:rsidRPr="0086511B" w:rsidRDefault="00051F11" w:rsidP="00DB7049">
      <w:pPr>
        <w:spacing w:line="360" w:lineRule="auto"/>
        <w:jc w:val="both"/>
        <w:rPr>
          <w:rFonts w:ascii="Book Antiqua" w:hAnsi="Book Antiqua"/>
        </w:rPr>
      </w:pPr>
      <w:r w:rsidRPr="0086511B">
        <w:rPr>
          <w:rFonts w:ascii="Book Antiqua" w:eastAsia="Book Antiqua" w:hAnsi="Book Antiqua" w:cs="Book Antiqua"/>
          <w:color w:val="000000"/>
        </w:rPr>
        <w:t>Wei TT</w:t>
      </w:r>
      <w:r w:rsidRPr="0086511B">
        <w:rPr>
          <w:rFonts w:ascii="Book Antiqua" w:eastAsia="Book Antiqua" w:hAnsi="Book Antiqua" w:cs="Book Antiqua"/>
          <w:i/>
          <w:iCs/>
          <w:color w:val="000000"/>
        </w:rPr>
        <w:t xml:space="preserve"> et al</w:t>
      </w:r>
      <w:r w:rsidRPr="0086511B">
        <w:rPr>
          <w:rFonts w:ascii="Book Antiqua" w:eastAsia="Book Antiqua" w:hAnsi="Book Antiqua" w:cs="Book Antiqua"/>
          <w:color w:val="000000"/>
        </w:rPr>
        <w:t xml:space="preserve">. </w:t>
      </w:r>
      <w:r w:rsidR="001E50D3" w:rsidRPr="0086511B">
        <w:rPr>
          <w:rFonts w:ascii="Book Antiqua" w:eastAsia="Book Antiqua" w:hAnsi="Book Antiqua" w:cs="Book Antiqua"/>
          <w:color w:val="000000"/>
        </w:rPr>
        <w:t>A</w:t>
      </w:r>
      <w:r w:rsidR="00DE73D4" w:rsidRPr="0086511B">
        <w:rPr>
          <w:rFonts w:ascii="Book Antiqua" w:eastAsia="Book Antiqua" w:hAnsi="Book Antiqua" w:cs="Book Antiqua"/>
          <w:color w:val="000000"/>
        </w:rPr>
        <w:t xml:space="preserve"> case report of intracranial hypotension</w:t>
      </w:r>
    </w:p>
    <w:p w14:paraId="0AA323A8" w14:textId="77777777" w:rsidR="00A77B3E" w:rsidRPr="0086511B" w:rsidRDefault="00A77B3E" w:rsidP="00DB7049">
      <w:pPr>
        <w:spacing w:line="360" w:lineRule="auto"/>
        <w:jc w:val="both"/>
        <w:rPr>
          <w:rFonts w:ascii="Book Antiqua" w:hAnsi="Book Antiqua"/>
        </w:rPr>
      </w:pPr>
    </w:p>
    <w:p w14:paraId="2F9BAB97" w14:textId="77777777" w:rsidR="00A77B3E" w:rsidRPr="0086511B" w:rsidRDefault="00DE73D4" w:rsidP="00DB7049">
      <w:pPr>
        <w:spacing w:line="360" w:lineRule="auto"/>
        <w:jc w:val="both"/>
        <w:rPr>
          <w:rFonts w:ascii="Book Antiqua" w:hAnsi="Book Antiqua"/>
        </w:rPr>
      </w:pPr>
      <w:r w:rsidRPr="0086511B">
        <w:rPr>
          <w:rFonts w:ascii="Book Antiqua" w:eastAsia="Book Antiqua" w:hAnsi="Book Antiqua" w:cs="Book Antiqua"/>
          <w:color w:val="000000"/>
        </w:rPr>
        <w:t>Ting-Ting Wei, Hua Huang, Gang Chen, Fei-Fang He</w:t>
      </w:r>
    </w:p>
    <w:p w14:paraId="27BEA02D" w14:textId="77777777" w:rsidR="00C8743A" w:rsidRPr="0086511B" w:rsidRDefault="00C8743A" w:rsidP="00DB7049">
      <w:pPr>
        <w:spacing w:line="360" w:lineRule="auto"/>
        <w:jc w:val="both"/>
        <w:rPr>
          <w:rFonts w:ascii="Book Antiqua" w:hAnsi="Book Antiqua"/>
        </w:rPr>
      </w:pPr>
    </w:p>
    <w:p w14:paraId="5713ACA6" w14:textId="22D023AF" w:rsidR="00C8743A" w:rsidRPr="0086511B" w:rsidRDefault="00C8743A" w:rsidP="00DB7049">
      <w:pPr>
        <w:spacing w:line="360" w:lineRule="auto"/>
        <w:jc w:val="both"/>
        <w:rPr>
          <w:rFonts w:ascii="Book Antiqua" w:hAnsi="Book Antiqua"/>
        </w:rPr>
      </w:pPr>
      <w:r w:rsidRPr="0086511B">
        <w:rPr>
          <w:rFonts w:ascii="Book Antiqua" w:eastAsia="Book Antiqua" w:hAnsi="Book Antiqua" w:cs="Book Antiqua"/>
          <w:b/>
          <w:bCs/>
          <w:color w:val="000000"/>
        </w:rPr>
        <w:t xml:space="preserve">Ting-Ting Wei, Gang Chen, </w:t>
      </w:r>
      <w:r w:rsidRPr="0086511B">
        <w:rPr>
          <w:rFonts w:ascii="Book Antiqua" w:eastAsia="Book Antiqua" w:hAnsi="Book Antiqua" w:cs="Book Antiqua"/>
          <w:color w:val="000000"/>
        </w:rPr>
        <w:t xml:space="preserve">Department of Anesthesiology, Sir Run </w:t>
      </w:r>
      <w:proofErr w:type="spellStart"/>
      <w:r w:rsidRPr="0086511B">
        <w:rPr>
          <w:rFonts w:ascii="Book Antiqua" w:eastAsia="Book Antiqua" w:hAnsi="Book Antiqua" w:cs="Book Antiqua"/>
          <w:color w:val="000000"/>
        </w:rPr>
        <w:t>Run</w:t>
      </w:r>
      <w:proofErr w:type="spellEnd"/>
      <w:r w:rsidRPr="0086511B">
        <w:rPr>
          <w:rFonts w:ascii="Book Antiqua" w:eastAsia="Book Antiqua" w:hAnsi="Book Antiqua" w:cs="Book Antiqua"/>
          <w:color w:val="000000"/>
        </w:rPr>
        <w:t xml:space="preserve"> Shaw Hospital, School of Medicine, Zhejiang University, Hangzhou 310003, Zhejiang Province, China</w:t>
      </w:r>
    </w:p>
    <w:p w14:paraId="7E873393" w14:textId="77777777" w:rsidR="00A77B3E" w:rsidRPr="0086511B" w:rsidRDefault="00A77B3E" w:rsidP="00DB7049">
      <w:pPr>
        <w:spacing w:line="360" w:lineRule="auto"/>
        <w:jc w:val="both"/>
        <w:rPr>
          <w:rFonts w:ascii="Book Antiqua" w:hAnsi="Book Antiqua"/>
        </w:rPr>
      </w:pPr>
    </w:p>
    <w:p w14:paraId="23D299C5" w14:textId="7ADEA73D" w:rsidR="00A77B3E" w:rsidRPr="0086511B" w:rsidRDefault="00DE73D4" w:rsidP="00DB7049">
      <w:pPr>
        <w:spacing w:line="360" w:lineRule="auto"/>
        <w:jc w:val="both"/>
        <w:rPr>
          <w:rFonts w:ascii="Book Antiqua" w:hAnsi="Book Antiqua"/>
        </w:rPr>
      </w:pPr>
      <w:r w:rsidRPr="0086511B">
        <w:rPr>
          <w:rFonts w:ascii="Book Antiqua" w:eastAsia="Book Antiqua" w:hAnsi="Book Antiqua" w:cs="Book Antiqua"/>
          <w:b/>
          <w:bCs/>
          <w:color w:val="000000"/>
        </w:rPr>
        <w:t xml:space="preserve">Hua Huang, Fei-Fang He, </w:t>
      </w:r>
      <w:r w:rsidR="00C8743A" w:rsidRPr="0086511B">
        <w:rPr>
          <w:rFonts w:ascii="Book Antiqua" w:eastAsia="Book Antiqua" w:hAnsi="Book Antiqua" w:cs="Book Antiqua"/>
          <w:color w:val="000000"/>
        </w:rPr>
        <w:t xml:space="preserve">Department of </w:t>
      </w:r>
      <w:r w:rsidRPr="0086511B">
        <w:rPr>
          <w:rFonts w:ascii="Book Antiqua" w:eastAsia="Book Antiqua" w:hAnsi="Book Antiqua" w:cs="Book Antiqua"/>
          <w:color w:val="000000"/>
        </w:rPr>
        <w:t xml:space="preserve">Pain Management, Sir Run </w:t>
      </w:r>
      <w:proofErr w:type="spellStart"/>
      <w:r w:rsidRPr="0086511B">
        <w:rPr>
          <w:rFonts w:ascii="Book Antiqua" w:eastAsia="Book Antiqua" w:hAnsi="Book Antiqua" w:cs="Book Antiqua"/>
          <w:color w:val="000000"/>
        </w:rPr>
        <w:t>Run</w:t>
      </w:r>
      <w:proofErr w:type="spellEnd"/>
      <w:r w:rsidRPr="0086511B">
        <w:rPr>
          <w:rFonts w:ascii="Book Antiqua" w:eastAsia="Book Antiqua" w:hAnsi="Book Antiqua" w:cs="Book Antiqua"/>
          <w:color w:val="000000"/>
        </w:rPr>
        <w:t xml:space="preserve"> Shaw Hospital, School of Medicine, Zhejiang University, Hangzhou 310003, </w:t>
      </w:r>
      <w:r w:rsidR="00C8743A" w:rsidRPr="0086511B">
        <w:rPr>
          <w:rFonts w:ascii="Book Antiqua" w:eastAsia="Book Antiqua" w:hAnsi="Book Antiqua" w:cs="Book Antiqua"/>
          <w:color w:val="000000"/>
        </w:rPr>
        <w:t xml:space="preserve">Zhejiang Province, </w:t>
      </w:r>
      <w:r w:rsidRPr="0086511B">
        <w:rPr>
          <w:rFonts w:ascii="Book Antiqua" w:eastAsia="Book Antiqua" w:hAnsi="Book Antiqua" w:cs="Book Antiqua"/>
          <w:color w:val="000000"/>
        </w:rPr>
        <w:t>China</w:t>
      </w:r>
    </w:p>
    <w:p w14:paraId="41DECAD7" w14:textId="77777777" w:rsidR="00A77B3E" w:rsidRPr="0086511B" w:rsidRDefault="00A77B3E" w:rsidP="00DB7049">
      <w:pPr>
        <w:spacing w:line="360" w:lineRule="auto"/>
        <w:jc w:val="both"/>
        <w:rPr>
          <w:rFonts w:ascii="Book Antiqua" w:hAnsi="Book Antiqua"/>
        </w:rPr>
      </w:pPr>
    </w:p>
    <w:p w14:paraId="1B187239" w14:textId="35B8D5AE" w:rsidR="00A77B3E" w:rsidRPr="0080591B" w:rsidRDefault="00DE73D4" w:rsidP="00DB7049">
      <w:pPr>
        <w:spacing w:line="360" w:lineRule="auto"/>
        <w:jc w:val="both"/>
        <w:rPr>
          <w:rFonts w:ascii="Book Antiqua" w:eastAsia="Book Antiqua" w:hAnsi="Book Antiqua" w:cs="Book Antiqua"/>
          <w:color w:val="000000"/>
        </w:rPr>
      </w:pPr>
      <w:r w:rsidRPr="0086511B">
        <w:rPr>
          <w:rFonts w:ascii="Book Antiqua" w:eastAsia="Book Antiqua" w:hAnsi="Book Antiqua" w:cs="Book Antiqua"/>
          <w:b/>
          <w:bCs/>
          <w:color w:val="000000"/>
        </w:rPr>
        <w:t xml:space="preserve">Author contributions: </w:t>
      </w:r>
      <w:r w:rsidR="0097403A" w:rsidRPr="0086511B">
        <w:rPr>
          <w:rFonts w:ascii="Book Antiqua" w:eastAsia="Book Antiqua" w:hAnsi="Book Antiqua" w:cs="Book Antiqua"/>
          <w:color w:val="000000"/>
        </w:rPr>
        <w:t xml:space="preserve">Wei </w:t>
      </w:r>
      <w:r w:rsidR="00C8743A" w:rsidRPr="0086511B">
        <w:rPr>
          <w:rFonts w:ascii="Book Antiqua" w:eastAsia="Book Antiqua" w:hAnsi="Book Antiqua" w:cs="Book Antiqua"/>
          <w:color w:val="000000"/>
        </w:rPr>
        <w:t>TT and</w:t>
      </w:r>
      <w:r w:rsidRPr="0086511B">
        <w:rPr>
          <w:rFonts w:ascii="Book Antiqua" w:eastAsia="Book Antiqua" w:hAnsi="Book Antiqua" w:cs="Book Antiqua"/>
          <w:color w:val="000000"/>
        </w:rPr>
        <w:t xml:space="preserve"> Chen</w:t>
      </w:r>
      <w:r w:rsidR="00C8743A" w:rsidRPr="0086511B">
        <w:rPr>
          <w:rFonts w:ascii="Book Antiqua" w:eastAsia="Book Antiqua" w:hAnsi="Book Antiqua" w:cs="Book Antiqua"/>
          <w:color w:val="000000"/>
        </w:rPr>
        <w:t xml:space="preserve"> G </w:t>
      </w:r>
      <w:r w:rsidRPr="0086511B">
        <w:rPr>
          <w:rFonts w:ascii="Book Antiqua" w:eastAsia="Book Antiqua" w:hAnsi="Book Antiqua" w:cs="Book Antiqua"/>
          <w:color w:val="000000"/>
        </w:rPr>
        <w:t>reviewed the literature and contributed to manuscript drafting</w:t>
      </w:r>
      <w:r w:rsidR="00C8743A" w:rsidRPr="0086511B">
        <w:rPr>
          <w:rFonts w:ascii="Book Antiqua" w:eastAsia="Book Antiqua" w:hAnsi="Book Antiqua" w:cs="Book Antiqua"/>
          <w:color w:val="000000"/>
        </w:rPr>
        <w:t>;</w:t>
      </w:r>
      <w:r w:rsidRPr="0086511B">
        <w:rPr>
          <w:rFonts w:ascii="Book Antiqua" w:eastAsia="Book Antiqua" w:hAnsi="Book Antiqua" w:cs="Book Antiqua"/>
          <w:color w:val="000000"/>
        </w:rPr>
        <w:t xml:space="preserve"> Huang</w:t>
      </w:r>
      <w:r w:rsidR="00C8743A" w:rsidRPr="0086511B">
        <w:rPr>
          <w:rFonts w:ascii="Book Antiqua" w:eastAsia="Book Antiqua" w:hAnsi="Book Antiqua" w:cs="Book Antiqua"/>
          <w:color w:val="000000"/>
        </w:rPr>
        <w:t xml:space="preserve"> H and</w:t>
      </w:r>
      <w:r w:rsidRPr="0086511B">
        <w:rPr>
          <w:rFonts w:ascii="Book Antiqua" w:eastAsia="Book Antiqua" w:hAnsi="Book Antiqua" w:cs="Book Antiqua"/>
          <w:color w:val="000000"/>
        </w:rPr>
        <w:t xml:space="preserve"> He</w:t>
      </w:r>
      <w:r w:rsidR="00C8743A" w:rsidRPr="0086511B">
        <w:rPr>
          <w:rFonts w:ascii="Book Antiqua" w:eastAsia="Book Antiqua" w:hAnsi="Book Antiqua" w:cs="Book Antiqua"/>
          <w:color w:val="000000"/>
        </w:rPr>
        <w:t xml:space="preserve"> FF </w:t>
      </w:r>
      <w:r w:rsidRPr="0086511B">
        <w:rPr>
          <w:rFonts w:ascii="Book Antiqua" w:eastAsia="Book Antiqua" w:hAnsi="Book Antiqua" w:cs="Book Antiqua"/>
          <w:color w:val="000000"/>
        </w:rPr>
        <w:t>analyzed</w:t>
      </w:r>
      <w:r w:rsidR="00C8743A" w:rsidRPr="0086511B">
        <w:rPr>
          <w:rFonts w:ascii="Book Antiqua" w:eastAsia="Book Antiqua" w:hAnsi="Book Antiqua" w:cs="Book Antiqua"/>
          <w:color w:val="000000"/>
        </w:rPr>
        <w:t xml:space="preserve">, </w:t>
      </w:r>
      <w:r w:rsidRPr="0086511B">
        <w:rPr>
          <w:rFonts w:ascii="Book Antiqua" w:eastAsia="Book Antiqua" w:hAnsi="Book Antiqua" w:cs="Book Antiqua"/>
          <w:color w:val="000000"/>
        </w:rPr>
        <w:t>interpreted the imaging findings</w:t>
      </w:r>
      <w:r w:rsidR="0080591B" w:rsidRPr="0086511B">
        <w:rPr>
          <w:rFonts w:ascii="Book Antiqua" w:eastAsia="Book Antiqua" w:hAnsi="Book Antiqua" w:cs="Book Antiqua"/>
          <w:color w:val="000000"/>
        </w:rPr>
        <w:t>,</w:t>
      </w:r>
      <w:r w:rsidRPr="0080591B">
        <w:rPr>
          <w:rFonts w:ascii="Book Antiqua" w:eastAsia="Book Antiqua" w:hAnsi="Book Antiqua" w:cs="Book Antiqua"/>
          <w:color w:val="000000"/>
        </w:rPr>
        <w:t xml:space="preserve"> and drafted the manuscript</w:t>
      </w:r>
      <w:r w:rsidR="00C8743A" w:rsidRPr="0080591B">
        <w:rPr>
          <w:rFonts w:ascii="Book Antiqua" w:eastAsia="Book Antiqua" w:hAnsi="Book Antiqua" w:cs="Book Antiqua"/>
          <w:color w:val="000000"/>
        </w:rPr>
        <w:t>;</w:t>
      </w:r>
      <w:r w:rsidRPr="0080591B">
        <w:rPr>
          <w:rFonts w:ascii="Book Antiqua" w:eastAsia="Book Antiqua" w:hAnsi="Book Antiqua" w:cs="Book Antiqua"/>
          <w:color w:val="000000"/>
        </w:rPr>
        <w:t xml:space="preserve"> Wei</w:t>
      </w:r>
      <w:r w:rsidR="00C8743A" w:rsidRPr="0080591B">
        <w:rPr>
          <w:rFonts w:ascii="Book Antiqua" w:eastAsia="Book Antiqua" w:hAnsi="Book Antiqua" w:cs="Book Antiqua"/>
          <w:color w:val="000000"/>
        </w:rPr>
        <w:t xml:space="preserve"> TT,</w:t>
      </w:r>
      <w:r w:rsidRPr="0080591B">
        <w:rPr>
          <w:rFonts w:ascii="Book Antiqua" w:eastAsia="Book Antiqua" w:hAnsi="Book Antiqua" w:cs="Book Antiqua"/>
          <w:color w:val="000000"/>
        </w:rPr>
        <w:t xml:space="preserve"> Huang</w:t>
      </w:r>
      <w:r w:rsidR="00C8743A" w:rsidRPr="0080591B">
        <w:rPr>
          <w:rFonts w:ascii="Book Antiqua" w:eastAsia="Book Antiqua" w:hAnsi="Book Antiqua" w:cs="Book Antiqua"/>
          <w:color w:val="000000"/>
        </w:rPr>
        <w:t xml:space="preserve"> H, </w:t>
      </w:r>
      <w:r w:rsidRPr="0080591B">
        <w:rPr>
          <w:rFonts w:ascii="Book Antiqua" w:eastAsia="Book Antiqua" w:hAnsi="Book Antiqua" w:cs="Book Antiqua"/>
          <w:color w:val="000000"/>
        </w:rPr>
        <w:t>He</w:t>
      </w:r>
      <w:r w:rsidR="00C8743A" w:rsidRPr="0080591B">
        <w:rPr>
          <w:rFonts w:ascii="Book Antiqua" w:eastAsia="Book Antiqua" w:hAnsi="Book Antiqua" w:cs="Book Antiqua"/>
          <w:color w:val="000000"/>
        </w:rPr>
        <w:t xml:space="preserve"> FF, and</w:t>
      </w:r>
      <w:r w:rsidRPr="0080591B">
        <w:rPr>
          <w:rFonts w:ascii="Book Antiqua" w:eastAsia="Book Antiqua" w:hAnsi="Book Antiqua" w:cs="Book Antiqua"/>
          <w:color w:val="000000"/>
        </w:rPr>
        <w:t xml:space="preserve"> Chen </w:t>
      </w:r>
      <w:r w:rsidR="00C8743A" w:rsidRPr="0080591B">
        <w:rPr>
          <w:rFonts w:ascii="Book Antiqua" w:eastAsia="Book Antiqua" w:hAnsi="Book Antiqua" w:cs="Book Antiqua"/>
          <w:color w:val="000000"/>
        </w:rPr>
        <w:t xml:space="preserve">G </w:t>
      </w:r>
      <w:r w:rsidRPr="0080591B">
        <w:rPr>
          <w:rFonts w:ascii="Book Antiqua" w:eastAsia="Book Antiqua" w:hAnsi="Book Antiqua" w:cs="Book Antiqua"/>
          <w:color w:val="000000"/>
        </w:rPr>
        <w:t>were responsible for the revision of the manuscript for important intellectual content</w:t>
      </w:r>
      <w:r w:rsidR="00C8743A" w:rsidRPr="0080591B">
        <w:rPr>
          <w:rFonts w:ascii="Book Antiqua" w:eastAsia="Book Antiqua" w:hAnsi="Book Antiqua" w:cs="Book Antiqua"/>
          <w:color w:val="000000"/>
        </w:rPr>
        <w:t xml:space="preserve">; </w:t>
      </w:r>
      <w:r w:rsidR="0080591B" w:rsidRPr="0080591B">
        <w:rPr>
          <w:rFonts w:ascii="Book Antiqua" w:eastAsia="Book Antiqua" w:hAnsi="Book Antiqua" w:cs="Book Antiqua"/>
          <w:color w:val="000000"/>
        </w:rPr>
        <w:t>A</w:t>
      </w:r>
      <w:r w:rsidRPr="0080591B">
        <w:rPr>
          <w:rFonts w:ascii="Book Antiqua" w:eastAsia="Book Antiqua" w:hAnsi="Book Antiqua" w:cs="Book Antiqua"/>
          <w:color w:val="000000"/>
        </w:rPr>
        <w:t>ll authors issued final approval for the version to be submitted.</w:t>
      </w:r>
    </w:p>
    <w:p w14:paraId="14D75AAB" w14:textId="77777777" w:rsidR="00A77B3E" w:rsidRPr="0080591B" w:rsidRDefault="00A77B3E" w:rsidP="00DB7049">
      <w:pPr>
        <w:spacing w:line="360" w:lineRule="auto"/>
        <w:jc w:val="both"/>
        <w:rPr>
          <w:rFonts w:ascii="Book Antiqua" w:hAnsi="Book Antiqua"/>
        </w:rPr>
      </w:pPr>
    </w:p>
    <w:p w14:paraId="24BDFBDC" w14:textId="0AF48865" w:rsidR="00A77B3E" w:rsidRPr="0080591B" w:rsidRDefault="00DE73D4" w:rsidP="00DB7049">
      <w:pPr>
        <w:spacing w:line="360" w:lineRule="auto"/>
        <w:jc w:val="both"/>
        <w:rPr>
          <w:rFonts w:ascii="Book Antiqua" w:eastAsia="Book Antiqua" w:hAnsi="Book Antiqua" w:cs="Book Antiqua"/>
          <w:color w:val="000000"/>
        </w:rPr>
      </w:pPr>
      <w:r w:rsidRPr="0080591B">
        <w:rPr>
          <w:rFonts w:ascii="Book Antiqua" w:eastAsia="Book Antiqua" w:hAnsi="Book Antiqua" w:cs="Book Antiqua"/>
          <w:b/>
          <w:bCs/>
          <w:color w:val="000000"/>
        </w:rPr>
        <w:t xml:space="preserve">Corresponding author: Gang Chen, PhD, Chief Doctor, </w:t>
      </w:r>
      <w:r w:rsidR="005B4732" w:rsidRPr="0080591B">
        <w:rPr>
          <w:rFonts w:ascii="Book Antiqua" w:eastAsia="Book Antiqua" w:hAnsi="Book Antiqua" w:cs="Book Antiqua"/>
          <w:color w:val="000000"/>
        </w:rPr>
        <w:t xml:space="preserve">Department of Anesthesiology, Sir Run </w:t>
      </w:r>
      <w:proofErr w:type="spellStart"/>
      <w:r w:rsidR="005B4732" w:rsidRPr="0080591B">
        <w:rPr>
          <w:rFonts w:ascii="Book Antiqua" w:eastAsia="Book Antiqua" w:hAnsi="Book Antiqua" w:cs="Book Antiqua"/>
          <w:color w:val="000000"/>
        </w:rPr>
        <w:t>Run</w:t>
      </w:r>
      <w:proofErr w:type="spellEnd"/>
      <w:r w:rsidR="005B4732" w:rsidRPr="0080591B">
        <w:rPr>
          <w:rFonts w:ascii="Book Antiqua" w:eastAsia="Book Antiqua" w:hAnsi="Book Antiqua" w:cs="Book Antiqua"/>
          <w:color w:val="000000"/>
        </w:rPr>
        <w:t xml:space="preserve"> Shaw Hospital, School of Medicine, Zhejiang University,</w:t>
      </w:r>
      <w:r w:rsidRPr="0080591B">
        <w:rPr>
          <w:rFonts w:ascii="Book Antiqua" w:eastAsia="Book Antiqua" w:hAnsi="Book Antiqua" w:cs="Book Antiqua"/>
          <w:color w:val="000000"/>
        </w:rPr>
        <w:t xml:space="preserve"> No.</w:t>
      </w:r>
      <w:r w:rsidR="005B4732"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3 </w:t>
      </w:r>
      <w:proofErr w:type="spellStart"/>
      <w:r w:rsidRPr="0080591B">
        <w:rPr>
          <w:rFonts w:ascii="Book Antiqua" w:eastAsia="Book Antiqua" w:hAnsi="Book Antiqua" w:cs="Book Antiqua"/>
          <w:color w:val="000000"/>
        </w:rPr>
        <w:t>Qingchun</w:t>
      </w:r>
      <w:proofErr w:type="spellEnd"/>
      <w:r w:rsidRPr="0080591B">
        <w:rPr>
          <w:rFonts w:ascii="Book Antiqua" w:eastAsia="Book Antiqua" w:hAnsi="Book Antiqua" w:cs="Book Antiqua"/>
          <w:color w:val="000000"/>
        </w:rPr>
        <w:t xml:space="preserve"> Road</w:t>
      </w:r>
      <w:r w:rsidR="005B4732" w:rsidRPr="0080591B">
        <w:rPr>
          <w:rFonts w:ascii="Book Antiqua" w:eastAsia="Book Antiqua" w:hAnsi="Book Antiqua" w:cs="Book Antiqua"/>
          <w:color w:val="000000"/>
        </w:rPr>
        <w:t>,</w:t>
      </w:r>
      <w:r w:rsidRPr="0080591B">
        <w:rPr>
          <w:rFonts w:ascii="Book Antiqua" w:eastAsia="Book Antiqua" w:hAnsi="Book Antiqua" w:cs="Book Antiqua"/>
          <w:color w:val="000000"/>
        </w:rPr>
        <w:t xml:space="preserve"> Hangzhou 310003, </w:t>
      </w:r>
      <w:r w:rsidR="005B4732" w:rsidRPr="0080591B">
        <w:rPr>
          <w:rFonts w:ascii="Book Antiqua" w:eastAsia="Book Antiqua" w:hAnsi="Book Antiqua" w:cs="Book Antiqua"/>
          <w:color w:val="000000"/>
        </w:rPr>
        <w:t xml:space="preserve">Zhejiang Province, </w:t>
      </w:r>
      <w:r w:rsidRPr="0080591B">
        <w:rPr>
          <w:rFonts w:ascii="Book Antiqua" w:eastAsia="Book Antiqua" w:hAnsi="Book Antiqua" w:cs="Book Antiqua"/>
          <w:color w:val="000000"/>
        </w:rPr>
        <w:t>China. chengang120@zju.edu.cn</w:t>
      </w:r>
    </w:p>
    <w:p w14:paraId="2773E111" w14:textId="77777777" w:rsidR="00A77B3E" w:rsidRPr="0080591B" w:rsidRDefault="00A77B3E" w:rsidP="00DB7049">
      <w:pPr>
        <w:spacing w:line="360" w:lineRule="auto"/>
        <w:jc w:val="both"/>
        <w:rPr>
          <w:rFonts w:ascii="Book Antiqua" w:hAnsi="Book Antiqua"/>
        </w:rPr>
      </w:pPr>
    </w:p>
    <w:p w14:paraId="238E2138"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bCs/>
          <w:color w:val="000000"/>
        </w:rPr>
        <w:lastRenderedPageBreak/>
        <w:t xml:space="preserve">Received: </w:t>
      </w:r>
      <w:r w:rsidRPr="0080591B">
        <w:rPr>
          <w:rFonts w:ascii="Book Antiqua" w:eastAsia="Book Antiqua" w:hAnsi="Book Antiqua" w:cs="Book Antiqua"/>
          <w:color w:val="000000"/>
        </w:rPr>
        <w:t>April 11, 2021</w:t>
      </w:r>
    </w:p>
    <w:p w14:paraId="1E9D253B" w14:textId="0B727AD4"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bCs/>
          <w:color w:val="000000"/>
        </w:rPr>
        <w:t xml:space="preserve">Revised: </w:t>
      </w:r>
      <w:r w:rsidR="0097403A" w:rsidRPr="0080591B">
        <w:rPr>
          <w:rFonts w:ascii="Book Antiqua" w:hAnsi="Book Antiqua"/>
        </w:rPr>
        <w:t>May 18, 2021</w:t>
      </w:r>
    </w:p>
    <w:p w14:paraId="0DAA11A4" w14:textId="2834723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bCs/>
          <w:color w:val="000000"/>
        </w:rPr>
        <w:t>Accepted:</w:t>
      </w:r>
      <w:r w:rsidRPr="0080591B">
        <w:rPr>
          <w:rFonts w:ascii="Book Antiqua" w:eastAsia="Book Antiqua" w:hAnsi="Book Antiqua" w:cs="Book Antiqua"/>
          <w:bCs/>
          <w:color w:val="000000"/>
        </w:rPr>
        <w:t xml:space="preserve"> </w:t>
      </w:r>
      <w:r w:rsidR="00295DC2" w:rsidRPr="0080591B">
        <w:rPr>
          <w:rFonts w:ascii="Book Antiqua" w:eastAsia="Book Antiqua" w:hAnsi="Book Antiqua" w:cs="Book Antiqua"/>
          <w:bCs/>
          <w:color w:val="000000"/>
        </w:rPr>
        <w:t>May 26, 2021</w:t>
      </w:r>
    </w:p>
    <w:p w14:paraId="507385D0" w14:textId="5FEB65C6" w:rsidR="00A77B3E" w:rsidRPr="00CE118D" w:rsidRDefault="00DE73D4" w:rsidP="00DB7049">
      <w:pPr>
        <w:spacing w:line="360" w:lineRule="auto"/>
        <w:jc w:val="both"/>
        <w:rPr>
          <w:rFonts w:ascii="Book Antiqua" w:hAnsi="Book Antiqua"/>
        </w:rPr>
      </w:pPr>
      <w:r w:rsidRPr="0080591B">
        <w:rPr>
          <w:rFonts w:ascii="Book Antiqua" w:eastAsia="Book Antiqua" w:hAnsi="Book Antiqua" w:cs="Book Antiqua"/>
          <w:b/>
          <w:bCs/>
          <w:color w:val="000000"/>
        </w:rPr>
        <w:t xml:space="preserve">Published online: </w:t>
      </w:r>
      <w:r w:rsidR="00CE118D" w:rsidRPr="00CE118D">
        <w:rPr>
          <w:rFonts w:ascii="Book Antiqua" w:eastAsia="Book Antiqua" w:hAnsi="Book Antiqua" w:cs="Book Antiqua"/>
          <w:color w:val="000000"/>
        </w:rPr>
        <w:t>August 6, 2021</w:t>
      </w:r>
    </w:p>
    <w:p w14:paraId="7AE1501B" w14:textId="77777777" w:rsidR="00A77B3E" w:rsidRPr="0080591B" w:rsidRDefault="00A77B3E" w:rsidP="00DB7049">
      <w:pPr>
        <w:spacing w:line="360" w:lineRule="auto"/>
        <w:jc w:val="both"/>
        <w:rPr>
          <w:rFonts w:ascii="Book Antiqua" w:hAnsi="Book Antiqua"/>
        </w:rPr>
        <w:sectPr w:rsidR="00A77B3E" w:rsidRPr="0080591B">
          <w:footerReference w:type="default" r:id="rId7"/>
          <w:pgSz w:w="12240" w:h="15840"/>
          <w:pgMar w:top="1440" w:right="1440" w:bottom="1440" w:left="1440" w:header="720" w:footer="720" w:gutter="0"/>
          <w:cols w:space="720"/>
          <w:docGrid w:linePitch="360"/>
        </w:sectPr>
      </w:pPr>
    </w:p>
    <w:p w14:paraId="30CB09F4"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lastRenderedPageBreak/>
        <w:t>Abstract</w:t>
      </w:r>
    </w:p>
    <w:p w14:paraId="7849B013"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BACKGROUND</w:t>
      </w:r>
    </w:p>
    <w:p w14:paraId="3DF4D252" w14:textId="4AE9DB1D"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Intracranial hypotension (IH)</w:t>
      </w:r>
      <w:r w:rsidR="000D163D" w:rsidRPr="0080591B">
        <w:rPr>
          <w:rFonts w:ascii="Book Antiqua" w:eastAsia="Book Antiqua" w:hAnsi="Book Antiqua" w:cs="Book Antiqua"/>
          <w:color w:val="000000"/>
        </w:rPr>
        <w:t xml:space="preserve"> i</w:t>
      </w:r>
      <w:r w:rsidRPr="0080591B">
        <w:rPr>
          <w:rFonts w:ascii="Book Antiqua" w:eastAsia="Book Antiqua" w:hAnsi="Book Antiqua" w:cs="Book Antiqua"/>
          <w:color w:val="000000"/>
        </w:rPr>
        <w:t>s a disorder involving</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cerebrospinal fluid</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(CSF)</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hypovolemia due to spontaneous or traumatic spinal CSF leakage</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and is easily being misdiagnosed or missed, especially in these patients without the prototypical manifestation of an orthostatic headache. At present, the management of IH with both cranial nerve VI palsy and bilateral</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subdural hematomas (SDHs) is still unclear.</w:t>
      </w:r>
    </w:p>
    <w:p w14:paraId="743572B8" w14:textId="77777777" w:rsidR="00A77B3E" w:rsidRPr="0080591B" w:rsidRDefault="00A77B3E" w:rsidP="00DB7049">
      <w:pPr>
        <w:spacing w:line="360" w:lineRule="auto"/>
        <w:jc w:val="both"/>
        <w:rPr>
          <w:rFonts w:ascii="Book Antiqua" w:hAnsi="Book Antiqua"/>
        </w:rPr>
      </w:pPr>
    </w:p>
    <w:p w14:paraId="417F025E"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CASE SUMMARY</w:t>
      </w:r>
    </w:p>
    <w:p w14:paraId="408A9E00" w14:textId="0887C7BF"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A 67-year-old male Chinese patient complained of diplopia on the left side for one and a half mo.</w:t>
      </w:r>
      <w:r w:rsidR="000D163D" w:rsidRPr="0080591B">
        <w:rPr>
          <w:rFonts w:ascii="Book Antiqua" w:eastAsia="Book Antiqua" w:hAnsi="Book Antiqua" w:cs="Book Antiqua"/>
          <w:color w:val="000000"/>
        </w:rPr>
        <w:t xml:space="preserve"> </w:t>
      </w:r>
      <w:bookmarkStart w:id="1" w:name="OLE_LINK199"/>
      <w:bookmarkStart w:id="2" w:name="OLE_LINK200"/>
      <w:r w:rsidRPr="0080591B">
        <w:rPr>
          <w:rFonts w:ascii="Book Antiqua" w:eastAsia="Book Antiqua" w:hAnsi="Book Antiqua" w:cs="Book Antiqua"/>
          <w:color w:val="000000"/>
        </w:rPr>
        <w:t>Computed tomography</w:t>
      </w:r>
      <w:bookmarkEnd w:id="1"/>
      <w:bookmarkEnd w:id="2"/>
      <w:r w:rsidRPr="0080591B">
        <w:rPr>
          <w:rFonts w:ascii="Book Antiqua" w:eastAsia="Book Antiqua" w:hAnsi="Book Antiqua" w:cs="Book Antiqua"/>
          <w:color w:val="000000"/>
        </w:rPr>
        <w:t xml:space="preserve"> revealed bilateral SDHs and a midline shift. However, neurotrophic drugs were not effective, and 3 d after admission, he developed a</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non-orthostatic</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headache and neck stiffness. Enhanced</w:t>
      </w:r>
      <w:r w:rsidR="000D163D" w:rsidRPr="0080591B">
        <w:rPr>
          <w:rFonts w:ascii="Book Antiqua" w:eastAsia="Book Antiqua" w:hAnsi="Book Antiqua" w:cs="Book Antiqua"/>
          <w:color w:val="000000"/>
        </w:rPr>
        <w:t xml:space="preserve"> </w:t>
      </w:r>
      <w:bookmarkStart w:id="3" w:name="OLE_LINK201"/>
      <w:bookmarkStart w:id="4" w:name="OLE_LINK202"/>
      <w:r w:rsidRPr="0080591B">
        <w:rPr>
          <w:rFonts w:ascii="Book Antiqua" w:eastAsia="Book Antiqua" w:hAnsi="Book Antiqua" w:cs="Book Antiqua"/>
          <w:color w:val="000000"/>
        </w:rPr>
        <w:t xml:space="preserve">magnetic resonance imaging </w:t>
      </w:r>
      <w:bookmarkEnd w:id="3"/>
      <w:bookmarkEnd w:id="4"/>
      <w:r w:rsidRPr="0080591B">
        <w:rPr>
          <w:rFonts w:ascii="Book Antiqua" w:eastAsia="Book Antiqua" w:hAnsi="Book Antiqua" w:cs="Book Antiqua"/>
          <w:color w:val="000000"/>
        </w:rPr>
        <w:t>revealed</w:t>
      </w:r>
      <w:r w:rsidR="000D163D" w:rsidRPr="0080591B">
        <w:rPr>
          <w:rFonts w:ascii="Book Antiqua" w:eastAsia="Book Antiqua" w:hAnsi="Book Antiqua" w:cs="Book Antiqua"/>
          <w:color w:val="000000"/>
        </w:rPr>
        <w:t xml:space="preserve"> </w:t>
      </w:r>
      <w:proofErr w:type="spellStart"/>
      <w:r w:rsidRPr="0080591B">
        <w:rPr>
          <w:rFonts w:ascii="Book Antiqua" w:eastAsia="Book Antiqua" w:hAnsi="Book Antiqua" w:cs="Book Antiqua"/>
          <w:color w:val="000000"/>
        </w:rPr>
        <w:t>dural</w:t>
      </w:r>
      <w:proofErr w:type="spellEnd"/>
      <w:r w:rsidRPr="0080591B">
        <w:rPr>
          <w:rFonts w:ascii="Book Antiqua" w:eastAsia="Book Antiqua" w:hAnsi="Book Antiqua" w:cs="Book Antiqua"/>
          <w:color w:val="000000"/>
        </w:rPr>
        <w:t xml:space="preserve"> enhancement as an additional feature, and IH was suspected.</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Magnetic resonance myelography was then adopted and showed CSF leakage at multiple sites in the spine, confirming the diagnosis of having IH. The patient fully recovered following multiple targeted</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epidural blood patch</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(EBP) procedures.</w:t>
      </w:r>
    </w:p>
    <w:p w14:paraId="20DC3547" w14:textId="77777777" w:rsidR="00A77B3E" w:rsidRPr="0080591B" w:rsidRDefault="00A77B3E" w:rsidP="00DB7049">
      <w:pPr>
        <w:spacing w:line="360" w:lineRule="auto"/>
        <w:jc w:val="both"/>
        <w:rPr>
          <w:rFonts w:ascii="Book Antiqua" w:hAnsi="Book Antiqua"/>
        </w:rPr>
      </w:pPr>
    </w:p>
    <w:p w14:paraId="3AF49F03"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CONCLUSION</w:t>
      </w:r>
    </w:p>
    <w:p w14:paraId="55851519" w14:textId="5C06A68E"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IH is a rare disease, and to the best of our knowledge, IH with diplopia as its initial and primary symptom has never been reported.</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In this study, we also elucidated that it could be safe and effective to treat IH patients with associated</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cranial nerve VI palsy</w:t>
      </w:r>
      <w:r w:rsidR="000D163D"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and bilateral SDHs using repeated EBP therapy.</w:t>
      </w:r>
    </w:p>
    <w:p w14:paraId="6D874635" w14:textId="77777777" w:rsidR="00A77B3E" w:rsidRPr="0080591B" w:rsidRDefault="00A77B3E" w:rsidP="00DB7049">
      <w:pPr>
        <w:spacing w:line="360" w:lineRule="auto"/>
        <w:jc w:val="both"/>
        <w:rPr>
          <w:rFonts w:ascii="Book Antiqua" w:hAnsi="Book Antiqua"/>
        </w:rPr>
      </w:pPr>
    </w:p>
    <w:p w14:paraId="799D4F32" w14:textId="063069F6"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bCs/>
          <w:color w:val="000000"/>
        </w:rPr>
        <w:t xml:space="preserve">Key Words: </w:t>
      </w:r>
      <w:r w:rsidRPr="0080591B">
        <w:rPr>
          <w:rFonts w:ascii="Book Antiqua" w:eastAsia="Book Antiqua" w:hAnsi="Book Antiqua" w:cs="Book Antiqua"/>
          <w:color w:val="000000"/>
        </w:rPr>
        <w:t>Cranial nerve VI palsy; Epidural blood patch; Intracranial hypotension; Subdural h</w:t>
      </w:r>
      <w:r w:rsidRPr="0080591B">
        <w:rPr>
          <w:rFonts w:ascii="Book Antiqua" w:eastAsia="Book Antiqua" w:hAnsi="Book Antiqua" w:cs="Book Antiqua"/>
          <w:color w:val="000000"/>
          <w:lang w:eastAsia="zh-CN"/>
        </w:rPr>
        <w:t>e</w:t>
      </w:r>
      <w:r w:rsidRPr="0080591B">
        <w:rPr>
          <w:rFonts w:ascii="Book Antiqua" w:eastAsia="Book Antiqua" w:hAnsi="Book Antiqua" w:cs="Book Antiqua"/>
          <w:color w:val="000000"/>
        </w:rPr>
        <w:t>matoma; Case report</w:t>
      </w:r>
    </w:p>
    <w:p w14:paraId="6ACFCF41" w14:textId="77777777" w:rsidR="004F2DF2" w:rsidRDefault="004F2DF2" w:rsidP="004F2DF2">
      <w:pPr>
        <w:spacing w:line="360" w:lineRule="auto"/>
        <w:rPr>
          <w:rFonts w:ascii="Book Antiqua" w:hAnsi="Book Antiqua" w:cs="Book Antiqua"/>
          <w:b/>
          <w:color w:val="000000"/>
        </w:rPr>
      </w:pPr>
    </w:p>
    <w:p w14:paraId="414ED252" w14:textId="77777777" w:rsidR="004F2DF2" w:rsidRPr="00026CB8" w:rsidRDefault="004F2DF2" w:rsidP="004F2DF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2F41964" w14:textId="77777777" w:rsidR="00A77B3E" w:rsidRPr="0080591B" w:rsidRDefault="00A77B3E" w:rsidP="00DB7049">
      <w:pPr>
        <w:spacing w:line="360" w:lineRule="auto"/>
        <w:jc w:val="both"/>
        <w:rPr>
          <w:rFonts w:ascii="Book Antiqua" w:hAnsi="Book Antiqua"/>
        </w:rPr>
      </w:pPr>
    </w:p>
    <w:p w14:paraId="097EDE48" w14:textId="4E8D6A2A" w:rsidR="00A77B3E" w:rsidRPr="004F2DF2" w:rsidRDefault="004F2DF2" w:rsidP="00DB7049">
      <w:pPr>
        <w:spacing w:line="360" w:lineRule="auto"/>
        <w:jc w:val="both"/>
        <w:rPr>
          <w:rFonts w:ascii="Book Antiqua" w:hAnsi="Book Antiqua" w:hint="eastAsia"/>
          <w:lang w:eastAsia="zh-CN"/>
        </w:rPr>
      </w:pPr>
      <w:r w:rsidRPr="004F2DF2">
        <w:rPr>
          <w:rFonts w:ascii="Book Antiqua" w:eastAsia="Book Antiqua" w:hAnsi="Book Antiqua" w:cs="Book Antiqua"/>
          <w:b/>
          <w:color w:val="000000"/>
        </w:rPr>
        <w:t>Citation:</w:t>
      </w:r>
      <w:r w:rsidRPr="004F2DF2">
        <w:rPr>
          <w:rFonts w:ascii="Book Antiqua" w:eastAsia="Book Antiqua" w:hAnsi="Book Antiqua" w:cs="Book Antiqua"/>
          <w:color w:val="000000"/>
        </w:rPr>
        <w:t xml:space="preserve"> </w:t>
      </w:r>
      <w:r w:rsidR="00DE73D4" w:rsidRPr="0080591B">
        <w:rPr>
          <w:rFonts w:ascii="Book Antiqua" w:eastAsia="Book Antiqua" w:hAnsi="Book Antiqua" w:cs="Book Antiqua"/>
          <w:color w:val="000000"/>
        </w:rPr>
        <w:t xml:space="preserve">Wei TT, Huang H, </w:t>
      </w:r>
      <w:proofErr w:type="gramStart"/>
      <w:r w:rsidR="00DE73D4" w:rsidRPr="0080591B">
        <w:rPr>
          <w:rFonts w:ascii="Book Antiqua" w:eastAsia="Book Antiqua" w:hAnsi="Book Antiqua" w:cs="Book Antiqua"/>
          <w:color w:val="000000"/>
        </w:rPr>
        <w:t>Chen</w:t>
      </w:r>
      <w:proofErr w:type="gramEnd"/>
      <w:r w:rsidR="00DE73D4" w:rsidRPr="0080591B">
        <w:rPr>
          <w:rFonts w:ascii="Book Antiqua" w:eastAsia="Book Antiqua" w:hAnsi="Book Antiqua" w:cs="Book Antiqua"/>
          <w:color w:val="000000"/>
        </w:rPr>
        <w:t xml:space="preserve"> G, He FF. Management of an intracranial hypotension patient with diplopia as the primary symptom: </w:t>
      </w:r>
      <w:r w:rsidR="00AB3502" w:rsidRPr="0080591B">
        <w:rPr>
          <w:rFonts w:ascii="Book Antiqua" w:eastAsia="Book Antiqua" w:hAnsi="Book Antiqua" w:cs="Book Antiqua"/>
          <w:color w:val="000000"/>
        </w:rPr>
        <w:t>A</w:t>
      </w:r>
      <w:r w:rsidR="00DE73D4" w:rsidRPr="0080591B">
        <w:rPr>
          <w:rFonts w:ascii="Book Antiqua" w:eastAsia="Book Antiqua" w:hAnsi="Book Antiqua" w:cs="Book Antiqua"/>
          <w:color w:val="000000"/>
        </w:rPr>
        <w:t xml:space="preserve"> case report. </w:t>
      </w:r>
      <w:r w:rsidR="00DE73D4" w:rsidRPr="0080591B">
        <w:rPr>
          <w:rFonts w:ascii="Book Antiqua" w:eastAsia="Book Antiqua" w:hAnsi="Book Antiqua" w:cs="Book Antiqua"/>
          <w:i/>
          <w:iCs/>
          <w:color w:val="000000"/>
        </w:rPr>
        <w:t>World J Clin Cases</w:t>
      </w:r>
      <w:r w:rsidR="00DE73D4" w:rsidRPr="0080591B">
        <w:rPr>
          <w:rFonts w:ascii="Book Antiqua" w:eastAsia="Book Antiqua" w:hAnsi="Book Antiqua" w:cs="Book Antiqua"/>
          <w:color w:val="000000"/>
        </w:rPr>
        <w:t xml:space="preserve"> 2021; </w:t>
      </w:r>
      <w:r w:rsidR="00582740" w:rsidRPr="00582740">
        <w:rPr>
          <w:rFonts w:ascii="Book Antiqua" w:eastAsia="Book Antiqua" w:hAnsi="Book Antiqua" w:cs="Book Antiqua"/>
          <w:color w:val="000000"/>
        </w:rPr>
        <w:t xml:space="preserve">9(22): </w:t>
      </w:r>
      <w:r>
        <w:rPr>
          <w:rFonts w:ascii="Book Antiqua" w:hAnsi="Book Antiqua" w:cs="Book Antiqua" w:hint="eastAsia"/>
          <w:color w:val="000000"/>
          <w:lang w:eastAsia="zh-CN"/>
        </w:rPr>
        <w:t>6544-</w:t>
      </w:r>
      <w:proofErr w:type="gramStart"/>
      <w:r>
        <w:rPr>
          <w:rFonts w:ascii="Book Antiqua" w:hAnsi="Book Antiqua" w:cs="Book Antiqua" w:hint="eastAsia"/>
          <w:color w:val="000000"/>
          <w:lang w:eastAsia="zh-CN"/>
        </w:rPr>
        <w:t>6551</w:t>
      </w:r>
      <w:r w:rsidR="00582740" w:rsidRPr="00582740">
        <w:rPr>
          <w:rFonts w:ascii="Book Antiqua" w:eastAsia="Book Antiqua" w:hAnsi="Book Antiqua" w:cs="Book Antiqua"/>
          <w:color w:val="000000"/>
        </w:rPr>
        <w:t xml:space="preserve">  URL</w:t>
      </w:r>
      <w:proofErr w:type="gramEnd"/>
      <w:r w:rsidR="00582740" w:rsidRPr="00582740">
        <w:rPr>
          <w:rFonts w:ascii="Book Antiqua" w:eastAsia="Book Antiqua" w:hAnsi="Book Antiqua" w:cs="Book Antiqua"/>
          <w:color w:val="000000"/>
        </w:rPr>
        <w:t>: https://www.wjgnet.com/2307-8960/full/v9/i22/</w:t>
      </w:r>
      <w:r>
        <w:rPr>
          <w:rFonts w:ascii="Book Antiqua" w:hAnsi="Book Antiqua" w:cs="Book Antiqua" w:hint="eastAsia"/>
          <w:color w:val="000000"/>
          <w:lang w:eastAsia="zh-CN"/>
        </w:rPr>
        <w:t>6544</w:t>
      </w:r>
      <w:r w:rsidR="00582740" w:rsidRPr="00582740">
        <w:rPr>
          <w:rFonts w:ascii="Book Antiqua" w:eastAsia="Book Antiqua" w:hAnsi="Book Antiqua" w:cs="Book Antiqua"/>
          <w:color w:val="000000"/>
        </w:rPr>
        <w:t>.htm  DOI: https://dx.doi.org/10.12998/wjcc.v9.i22.</w:t>
      </w:r>
      <w:r>
        <w:rPr>
          <w:rFonts w:ascii="Book Antiqua" w:hAnsi="Book Antiqua" w:cs="Book Antiqua" w:hint="eastAsia"/>
          <w:color w:val="000000"/>
          <w:lang w:eastAsia="zh-CN"/>
        </w:rPr>
        <w:t>6544</w:t>
      </w:r>
    </w:p>
    <w:p w14:paraId="63223889" w14:textId="77777777" w:rsidR="00A77B3E" w:rsidRPr="0080591B" w:rsidRDefault="00A77B3E" w:rsidP="00DB7049">
      <w:pPr>
        <w:spacing w:line="360" w:lineRule="auto"/>
        <w:jc w:val="both"/>
        <w:rPr>
          <w:rFonts w:ascii="Book Antiqua" w:hAnsi="Book Antiqua"/>
        </w:rPr>
      </w:pPr>
    </w:p>
    <w:p w14:paraId="32DFCB71" w14:textId="0A5DA3B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bCs/>
          <w:color w:val="000000"/>
        </w:rPr>
        <w:t xml:space="preserve">Core Tip: </w:t>
      </w:r>
      <w:r w:rsidRPr="0080591B">
        <w:rPr>
          <w:rFonts w:ascii="Book Antiqua" w:eastAsia="Book Antiqua" w:hAnsi="Book Antiqua" w:cs="Book Antiqua"/>
          <w:color w:val="000000"/>
        </w:rPr>
        <w:t>Intracranial hypotension (IH) is an uncommon disorder of cerebrospinal fluid</w:t>
      </w:r>
      <w:r w:rsidR="00AB3502"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CSF</w:t>
      </w:r>
      <w:r w:rsidR="00AB3502" w:rsidRPr="0080591B">
        <w:rPr>
          <w:rFonts w:ascii="Book Antiqua" w:eastAsia="Book Antiqua" w:hAnsi="Book Antiqua" w:cs="Book Antiqua"/>
          <w:color w:val="000000"/>
        </w:rPr>
        <w:t>)</w:t>
      </w:r>
      <w:r w:rsidRPr="0080591B">
        <w:rPr>
          <w:rFonts w:ascii="Book Antiqua" w:eastAsia="Book Antiqua" w:hAnsi="Book Antiqua" w:cs="Book Antiqua"/>
          <w:color w:val="000000"/>
        </w:rPr>
        <w:t xml:space="preserve"> hypovolemia due to spontaneous or iatrogenic spinal CSF leakage, and is easily being misdiagnosed or missed as it can be associated with a large diversity of clinical signs. To the best of our knowledge, this is the first case in the literature describing a patient of having IH with diplopia as his initial and primary complaint, and demonstrat</w:t>
      </w:r>
      <w:r w:rsidR="00EF497E" w:rsidRPr="0080591B">
        <w:rPr>
          <w:rFonts w:ascii="Book Antiqua" w:eastAsia="Book Antiqua" w:hAnsi="Book Antiqua" w:cs="Book Antiqua"/>
          <w:color w:val="000000"/>
        </w:rPr>
        <w:t>ing</w:t>
      </w:r>
      <w:r w:rsidRPr="0080591B">
        <w:rPr>
          <w:rFonts w:ascii="Book Antiqua" w:eastAsia="Book Antiqua" w:hAnsi="Book Antiqua" w:cs="Book Antiqua"/>
          <w:color w:val="000000"/>
        </w:rPr>
        <w:t xml:space="preserve"> the efficacy of repeated epidural blood patch therapy in managing a patient with multiple sites of CSF leakage in the spine complicated with cranial nerve VI injury and subdural hematomas.</w:t>
      </w:r>
    </w:p>
    <w:p w14:paraId="4E8C8890" w14:textId="77777777" w:rsidR="00A77B3E" w:rsidRPr="0080591B" w:rsidRDefault="00A77B3E" w:rsidP="00DB7049">
      <w:pPr>
        <w:spacing w:line="360" w:lineRule="auto"/>
        <w:jc w:val="both"/>
        <w:rPr>
          <w:rFonts w:ascii="Book Antiqua" w:hAnsi="Book Antiqua"/>
        </w:rPr>
      </w:pPr>
    </w:p>
    <w:p w14:paraId="005FE657" w14:textId="61F5B7DF" w:rsidR="00A77B3E" w:rsidRPr="0080591B" w:rsidRDefault="007B7B67" w:rsidP="00DB7049">
      <w:pPr>
        <w:spacing w:line="360" w:lineRule="auto"/>
        <w:jc w:val="both"/>
        <w:rPr>
          <w:rFonts w:ascii="Book Antiqua" w:hAnsi="Book Antiqua"/>
        </w:rPr>
      </w:pPr>
      <w:r w:rsidRPr="0080591B">
        <w:rPr>
          <w:rFonts w:ascii="Book Antiqua" w:eastAsia="Book Antiqua" w:hAnsi="Book Antiqua" w:cs="Book Antiqua"/>
          <w:b/>
          <w:caps/>
          <w:color w:val="000000"/>
          <w:u w:val="single"/>
        </w:rPr>
        <w:br w:type="page"/>
      </w:r>
      <w:r w:rsidR="00DE73D4" w:rsidRPr="0080591B">
        <w:rPr>
          <w:rFonts w:ascii="Book Antiqua" w:eastAsia="Book Antiqua" w:hAnsi="Book Antiqua" w:cs="Book Antiqua"/>
          <w:b/>
          <w:caps/>
          <w:color w:val="000000"/>
          <w:u w:val="single"/>
        </w:rPr>
        <w:lastRenderedPageBreak/>
        <w:t>INTRODUCTION</w:t>
      </w:r>
    </w:p>
    <w:p w14:paraId="7A144BE7" w14:textId="455E5070"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Intracranial hypotension (IH) is a disease being recognized with increasing frequency and is caused by decreased intracranial pressure (ICP), usually due to cerebral spinal fluid (CSF) leakage</w:t>
      </w:r>
      <w:r w:rsidRPr="0080591B">
        <w:rPr>
          <w:rFonts w:ascii="Book Antiqua" w:eastAsia="Book Antiqua" w:hAnsi="Book Antiqua" w:cs="Book Antiqua"/>
          <w:color w:val="000000"/>
          <w:vertAlign w:val="superscript"/>
        </w:rPr>
        <w:t>[1]</w:t>
      </w:r>
      <w:r w:rsidRPr="0080591B">
        <w:rPr>
          <w:rFonts w:ascii="Book Antiqua" w:eastAsia="Book Antiqua" w:hAnsi="Book Antiqua" w:cs="Book Antiqua"/>
          <w:color w:val="000000"/>
        </w:rPr>
        <w:t xml:space="preserve">. This case report describes the case of a 67-year-old male with diplopia as his primary symptom; the diagnosis of IH was missed until CSF leakage in the spine was found on magnetic resonance myelography (MRM), and the patient was successfully managed by multiple </w:t>
      </w:r>
      <w:r w:rsidR="00EF497E" w:rsidRPr="0080591B">
        <w:rPr>
          <w:rFonts w:ascii="Book Antiqua" w:eastAsia="Book Antiqua" w:hAnsi="Book Antiqua" w:cs="Book Antiqua"/>
          <w:color w:val="000000"/>
        </w:rPr>
        <w:t xml:space="preserve">epidural blood patch (EBP) </w:t>
      </w:r>
      <w:r w:rsidRPr="0080591B">
        <w:rPr>
          <w:rFonts w:ascii="Book Antiqua" w:eastAsia="Book Antiqua" w:hAnsi="Book Antiqua" w:cs="Book Antiqua"/>
          <w:color w:val="000000"/>
        </w:rPr>
        <w:t xml:space="preserve">procedures. This is the first case to describe a patient with IH with diplopia as his initial and chief complaint and discuss the efficacy of using repeated </w:t>
      </w:r>
      <w:bookmarkStart w:id="5" w:name="OLE_LINK1"/>
      <w:bookmarkStart w:id="6" w:name="OLE_LINK2"/>
      <w:r w:rsidR="007B7B67" w:rsidRPr="0080591B">
        <w:rPr>
          <w:rFonts w:ascii="Book Antiqua" w:eastAsia="Book Antiqua" w:hAnsi="Book Antiqua" w:cs="Book Antiqua"/>
          <w:color w:val="000000"/>
        </w:rPr>
        <w:t>EBP</w:t>
      </w:r>
      <w:r w:rsidR="00EF497E" w:rsidRPr="0080591B">
        <w:rPr>
          <w:rFonts w:ascii="Book Antiqua" w:eastAsia="Book Antiqua" w:hAnsi="Book Antiqua" w:cs="Book Antiqua"/>
          <w:color w:val="000000"/>
        </w:rPr>
        <w:t xml:space="preserve"> </w:t>
      </w:r>
      <w:bookmarkEnd w:id="5"/>
      <w:bookmarkEnd w:id="6"/>
      <w:r w:rsidRPr="0080591B">
        <w:rPr>
          <w:rFonts w:ascii="Book Antiqua" w:eastAsia="Book Antiqua" w:hAnsi="Book Antiqua" w:cs="Book Antiqua"/>
          <w:color w:val="000000"/>
        </w:rPr>
        <w:t xml:space="preserve">therapy to treat a patient with IH complicated with cranial nerve VI palsy and </w:t>
      </w:r>
      <w:r w:rsidR="007B7B67" w:rsidRPr="0080591B">
        <w:rPr>
          <w:rFonts w:ascii="Book Antiqua" w:eastAsia="Book Antiqua" w:hAnsi="Book Antiqua" w:cs="Book Antiqua"/>
          <w:color w:val="000000"/>
        </w:rPr>
        <w:t>subdural hematomas (SDHs)</w:t>
      </w:r>
      <w:r w:rsidRPr="0080591B">
        <w:rPr>
          <w:rFonts w:ascii="Book Antiqua" w:eastAsia="Book Antiqua" w:hAnsi="Book Antiqua" w:cs="Book Antiqua"/>
          <w:color w:val="000000"/>
        </w:rPr>
        <w:t>.</w:t>
      </w:r>
    </w:p>
    <w:p w14:paraId="77B0D4E0" w14:textId="77777777" w:rsidR="00A77B3E" w:rsidRPr="0080591B" w:rsidRDefault="00A77B3E" w:rsidP="00DB7049">
      <w:pPr>
        <w:spacing w:line="360" w:lineRule="auto"/>
        <w:jc w:val="both"/>
        <w:rPr>
          <w:rFonts w:ascii="Book Antiqua" w:hAnsi="Book Antiqua"/>
        </w:rPr>
      </w:pPr>
    </w:p>
    <w:p w14:paraId="55E39C9F"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aps/>
          <w:color w:val="000000"/>
          <w:u w:val="single"/>
        </w:rPr>
        <w:t>CASE PRESENTATION</w:t>
      </w:r>
    </w:p>
    <w:p w14:paraId="17FC545C"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i/>
          <w:color w:val="000000"/>
        </w:rPr>
        <w:t>Chief complaints</w:t>
      </w:r>
    </w:p>
    <w:p w14:paraId="463D03AB" w14:textId="7BAD9A19"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A 67-year-old Asian man complained of diplopia on the left side.</w:t>
      </w:r>
    </w:p>
    <w:p w14:paraId="2DC2A471" w14:textId="77777777" w:rsidR="00A77B3E" w:rsidRPr="0080591B" w:rsidRDefault="00A77B3E" w:rsidP="00DB7049">
      <w:pPr>
        <w:spacing w:line="360" w:lineRule="auto"/>
        <w:jc w:val="both"/>
        <w:rPr>
          <w:rFonts w:ascii="Book Antiqua" w:hAnsi="Book Antiqua"/>
        </w:rPr>
      </w:pPr>
    </w:p>
    <w:p w14:paraId="1F2B5D6B"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i/>
          <w:color w:val="000000"/>
        </w:rPr>
        <w:t>History of present illness</w:t>
      </w:r>
    </w:p>
    <w:p w14:paraId="5DAB8798" w14:textId="6DF414BE"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The patient’s symptom started one and a half </w:t>
      </w:r>
      <w:proofErr w:type="spellStart"/>
      <w:r w:rsidRPr="0080591B">
        <w:rPr>
          <w:rFonts w:ascii="Book Antiqua" w:eastAsia="Book Antiqua" w:hAnsi="Book Antiqua" w:cs="Book Antiqua"/>
          <w:color w:val="000000"/>
        </w:rPr>
        <w:t>mo</w:t>
      </w:r>
      <w:proofErr w:type="spellEnd"/>
      <w:r w:rsidRPr="0080591B">
        <w:rPr>
          <w:rFonts w:ascii="Book Antiqua" w:eastAsia="Book Antiqua" w:hAnsi="Book Antiqua" w:cs="Book Antiqua"/>
          <w:color w:val="000000"/>
        </w:rPr>
        <w:t xml:space="preserve"> prior to presentation. However, after half a </w:t>
      </w:r>
      <w:proofErr w:type="spellStart"/>
      <w:r w:rsidRPr="0080591B">
        <w:rPr>
          <w:rFonts w:ascii="Book Antiqua" w:eastAsia="Book Antiqua" w:hAnsi="Book Antiqua" w:cs="Book Antiqua"/>
          <w:color w:val="000000"/>
        </w:rPr>
        <w:t>mo</w:t>
      </w:r>
      <w:proofErr w:type="spellEnd"/>
      <w:r w:rsidRPr="0080591B">
        <w:rPr>
          <w:rFonts w:ascii="Book Antiqua" w:eastAsia="Book Antiqua" w:hAnsi="Book Antiqua" w:cs="Book Antiqua"/>
          <w:color w:val="000000"/>
        </w:rPr>
        <w:t xml:space="preserve"> of conservative treatment for paralytic strabismus, his symptom did not improve.</w:t>
      </w:r>
    </w:p>
    <w:p w14:paraId="187DB520" w14:textId="77777777" w:rsidR="00A77B3E" w:rsidRPr="0080591B" w:rsidRDefault="00A77B3E" w:rsidP="00DB7049">
      <w:pPr>
        <w:spacing w:line="360" w:lineRule="auto"/>
        <w:jc w:val="both"/>
        <w:rPr>
          <w:rFonts w:ascii="Book Antiqua" w:hAnsi="Book Antiqua"/>
        </w:rPr>
      </w:pPr>
    </w:p>
    <w:p w14:paraId="299A5D79"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i/>
          <w:color w:val="000000"/>
        </w:rPr>
        <w:t>History of past illness</w:t>
      </w:r>
    </w:p>
    <w:p w14:paraId="2200C46C"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The patient had a history of type 2 diabetes for 15 years, with well-controlled glucose. He suffered a stroke 10 years ago without sequelae and took sitagliptin regularly afterwards.</w:t>
      </w:r>
    </w:p>
    <w:p w14:paraId="127C386E" w14:textId="77777777" w:rsidR="00A77B3E" w:rsidRPr="0080591B" w:rsidRDefault="00A77B3E" w:rsidP="00DB7049">
      <w:pPr>
        <w:spacing w:line="360" w:lineRule="auto"/>
        <w:jc w:val="both"/>
        <w:rPr>
          <w:rFonts w:ascii="Book Antiqua" w:hAnsi="Book Antiqua"/>
        </w:rPr>
      </w:pPr>
    </w:p>
    <w:p w14:paraId="428D9B98"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i/>
          <w:color w:val="000000"/>
        </w:rPr>
        <w:t>Personal and family history</w:t>
      </w:r>
    </w:p>
    <w:p w14:paraId="4D96E292"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No smoking or drinking history, and no similar family history were noted.</w:t>
      </w:r>
    </w:p>
    <w:p w14:paraId="307ED867" w14:textId="77777777" w:rsidR="00A77B3E" w:rsidRPr="0080591B" w:rsidRDefault="00A77B3E" w:rsidP="00DB7049">
      <w:pPr>
        <w:spacing w:line="360" w:lineRule="auto"/>
        <w:jc w:val="both"/>
        <w:rPr>
          <w:rFonts w:ascii="Book Antiqua" w:hAnsi="Book Antiqua"/>
        </w:rPr>
      </w:pPr>
    </w:p>
    <w:p w14:paraId="0D40A756"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i/>
          <w:color w:val="000000"/>
        </w:rPr>
        <w:t>Physical examination</w:t>
      </w:r>
    </w:p>
    <w:p w14:paraId="04603F66"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lastRenderedPageBreak/>
        <w:t>Physical examination revealed left lateral gaze palsy and horizontal diplopia, consisting of left abducens nerve paralysis, as well as weaker strength in the left upper limb (motor strength score of 4) and a positive Babinski sign.</w:t>
      </w:r>
    </w:p>
    <w:p w14:paraId="7B6CE585" w14:textId="77777777" w:rsidR="00A77B3E" w:rsidRPr="0080591B" w:rsidRDefault="00A77B3E" w:rsidP="00DB7049">
      <w:pPr>
        <w:spacing w:line="360" w:lineRule="auto"/>
        <w:jc w:val="both"/>
        <w:rPr>
          <w:rFonts w:ascii="Book Antiqua" w:hAnsi="Book Antiqua"/>
        </w:rPr>
      </w:pPr>
    </w:p>
    <w:p w14:paraId="1BAE2BBC"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i/>
          <w:color w:val="000000"/>
        </w:rPr>
        <w:t>Laboratory examinations</w:t>
      </w:r>
    </w:p>
    <w:p w14:paraId="03D08E10" w14:textId="0B9596F5"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Blood analysis revealed an elevated total cholesterol of 5.57 mmol/L and a very low density lipoprotein of 0.96 mmol/L. The electrocardiogram showed a first-degree atrioventricular block and a conduction block in the left forearm. The microprotein level in CSF obtained from a lumbar puncture performed 2 </w:t>
      </w:r>
      <w:proofErr w:type="spellStart"/>
      <w:r w:rsidRPr="0080591B">
        <w:rPr>
          <w:rFonts w:ascii="Book Antiqua" w:eastAsia="Book Antiqua" w:hAnsi="Book Antiqua" w:cs="Book Antiqua"/>
          <w:color w:val="000000"/>
        </w:rPr>
        <w:t>wk</w:t>
      </w:r>
      <w:proofErr w:type="spellEnd"/>
      <w:r w:rsidRPr="0080591B">
        <w:rPr>
          <w:rFonts w:ascii="Book Antiqua" w:eastAsia="Book Antiqua" w:hAnsi="Book Antiqua" w:cs="Book Antiqua"/>
          <w:color w:val="000000"/>
        </w:rPr>
        <w:t xml:space="preserve"> after the third EBP treatment was 950 mg/L. The </w:t>
      </w:r>
      <w:proofErr w:type="spellStart"/>
      <w:r w:rsidRPr="0080591B">
        <w:rPr>
          <w:rFonts w:ascii="Book Antiqua" w:eastAsia="Book Antiqua" w:hAnsi="Book Antiqua" w:cs="Book Antiqua"/>
          <w:color w:val="000000"/>
        </w:rPr>
        <w:t>Pandy</w:t>
      </w:r>
      <w:proofErr w:type="spellEnd"/>
      <w:r w:rsidRPr="0080591B">
        <w:rPr>
          <w:rFonts w:ascii="Book Antiqua" w:eastAsia="Book Antiqua" w:hAnsi="Book Antiqua" w:cs="Book Antiqua"/>
          <w:color w:val="000000"/>
        </w:rPr>
        <w:t xml:space="preserve"> test was positive. The </w:t>
      </w:r>
      <w:r w:rsidR="007B7B67" w:rsidRPr="0080591B">
        <w:rPr>
          <w:rFonts w:ascii="Book Antiqua" w:eastAsia="Book Antiqua" w:hAnsi="Book Antiqua" w:cs="Book Antiqua"/>
          <w:color w:val="000000"/>
        </w:rPr>
        <w:t>ICP</w:t>
      </w:r>
      <w:r w:rsidRPr="0080591B">
        <w:rPr>
          <w:rFonts w:ascii="Book Antiqua" w:eastAsia="Book Antiqua" w:hAnsi="Book Antiqua" w:cs="Book Antiqua"/>
          <w:color w:val="000000"/>
        </w:rPr>
        <w:t xml:space="preserve"> was normal.</w:t>
      </w:r>
    </w:p>
    <w:p w14:paraId="72E6A937" w14:textId="77777777" w:rsidR="00A77B3E" w:rsidRPr="0080591B" w:rsidRDefault="00A77B3E" w:rsidP="00DB7049">
      <w:pPr>
        <w:spacing w:line="360" w:lineRule="auto"/>
        <w:jc w:val="both"/>
        <w:rPr>
          <w:rFonts w:ascii="Book Antiqua" w:hAnsi="Book Antiqua"/>
        </w:rPr>
      </w:pPr>
    </w:p>
    <w:p w14:paraId="15F6A608"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i/>
          <w:color w:val="000000"/>
        </w:rPr>
        <w:t>Imaging examinations</w:t>
      </w:r>
    </w:p>
    <w:p w14:paraId="4917F2CB" w14:textId="479BF1B3" w:rsidR="00EF497E" w:rsidRPr="0080591B" w:rsidRDefault="00EF497E" w:rsidP="00DB7049">
      <w:pPr>
        <w:spacing w:line="360" w:lineRule="auto"/>
        <w:jc w:val="both"/>
        <w:rPr>
          <w:rFonts w:ascii="Book Antiqua" w:eastAsia="Book Antiqua" w:hAnsi="Book Antiqua" w:cs="Book Antiqua"/>
          <w:color w:val="000000"/>
        </w:rPr>
      </w:pPr>
      <w:bookmarkStart w:id="7" w:name="OLE_LINK192"/>
      <w:bookmarkStart w:id="8" w:name="OLE_LINK193"/>
      <w:r w:rsidRPr="0080591B">
        <w:rPr>
          <w:rFonts w:ascii="Book Antiqua" w:eastAsia="Book Antiqua" w:hAnsi="Book Antiqua" w:cs="Book Antiqua"/>
          <w:color w:val="000000"/>
        </w:rPr>
        <w:t xml:space="preserve">The initial plain </w:t>
      </w:r>
      <w:r w:rsidR="00C723E6" w:rsidRPr="0080591B">
        <w:rPr>
          <w:rFonts w:ascii="Book Antiqua" w:eastAsia="Book Antiqua" w:hAnsi="Book Antiqua" w:cs="Book Antiqua"/>
          <w:color w:val="000000"/>
        </w:rPr>
        <w:t>computed tomography (</w:t>
      </w:r>
      <w:r w:rsidRPr="0080591B">
        <w:rPr>
          <w:rFonts w:ascii="Book Antiqua" w:eastAsia="Book Antiqua" w:hAnsi="Book Antiqua" w:cs="Book Antiqua"/>
          <w:color w:val="000000"/>
        </w:rPr>
        <w:t>CT</w:t>
      </w:r>
      <w:r w:rsidR="00C723E6" w:rsidRPr="0080591B">
        <w:rPr>
          <w:rFonts w:ascii="Book Antiqua" w:eastAsia="Book Antiqua" w:hAnsi="Book Antiqua" w:cs="Book Antiqua"/>
          <w:color w:val="000000"/>
        </w:rPr>
        <w:t>)</w:t>
      </w:r>
      <w:r w:rsidRPr="0080591B">
        <w:rPr>
          <w:rFonts w:ascii="Book Antiqua" w:eastAsia="Book Antiqua" w:hAnsi="Book Antiqua" w:cs="Book Antiqua"/>
          <w:color w:val="000000"/>
        </w:rPr>
        <w:t xml:space="preserve"> scan revealed SDH, which resulted in referral of the patient to the Neurosurgery Department (Figure 1A). The patient suffered a sudden severe non-orthostatic headache with neck stiffness on d</w:t>
      </w:r>
      <w:r w:rsidR="00505056" w:rsidRPr="0080591B">
        <w:rPr>
          <w:rFonts w:ascii="Book Antiqua" w:eastAsia="Book Antiqua" w:hAnsi="Book Antiqua" w:cs="Book Antiqua"/>
          <w:color w:val="000000"/>
        </w:rPr>
        <w:t>ay</w:t>
      </w:r>
      <w:r w:rsidR="00C723E6"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3 after admission. Enhanced </w:t>
      </w:r>
      <w:r w:rsidR="00E1293F" w:rsidRPr="0080591B">
        <w:rPr>
          <w:rFonts w:ascii="Book Antiqua" w:eastAsia="Book Antiqua" w:hAnsi="Book Antiqua" w:cs="Book Antiqua"/>
          <w:color w:val="000000"/>
        </w:rPr>
        <w:t>magnetic resonance imaging (</w:t>
      </w:r>
      <w:r w:rsidRPr="0080591B">
        <w:rPr>
          <w:rFonts w:ascii="Book Antiqua" w:eastAsia="Book Antiqua" w:hAnsi="Book Antiqua" w:cs="Book Antiqua"/>
          <w:color w:val="000000"/>
        </w:rPr>
        <w:t>MRI</w:t>
      </w:r>
      <w:r w:rsidR="00E1293F" w:rsidRPr="0080591B">
        <w:rPr>
          <w:rFonts w:ascii="Book Antiqua" w:eastAsia="Book Antiqua" w:hAnsi="Book Antiqua" w:cs="Book Antiqua"/>
          <w:color w:val="000000"/>
        </w:rPr>
        <w:t>)</w:t>
      </w:r>
      <w:r w:rsidRPr="0080591B">
        <w:rPr>
          <w:rFonts w:ascii="Book Antiqua" w:eastAsia="Book Antiqua" w:hAnsi="Book Antiqua" w:cs="Book Antiqua"/>
          <w:color w:val="000000"/>
        </w:rPr>
        <w:t xml:space="preserve"> of his head revealed </w:t>
      </w:r>
      <w:proofErr w:type="spellStart"/>
      <w:r w:rsidRPr="0080591B">
        <w:rPr>
          <w:rFonts w:ascii="Book Antiqua" w:eastAsia="Book Antiqua" w:hAnsi="Book Antiqua" w:cs="Book Antiqua"/>
          <w:color w:val="000000"/>
        </w:rPr>
        <w:t>dural</w:t>
      </w:r>
      <w:proofErr w:type="spellEnd"/>
      <w:r w:rsidRPr="0080591B">
        <w:rPr>
          <w:rFonts w:ascii="Book Antiqua" w:eastAsia="Book Antiqua" w:hAnsi="Book Antiqua" w:cs="Book Antiqua"/>
          <w:color w:val="000000"/>
        </w:rPr>
        <w:t xml:space="preserve"> enhancement as an additional feature (Figure</w:t>
      </w:r>
      <w:r w:rsidR="0054324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1B</w:t>
      </w:r>
      <w:r w:rsidR="00C723E6" w:rsidRPr="0080591B">
        <w:rPr>
          <w:rFonts w:ascii="Book Antiqua" w:eastAsia="Book Antiqua" w:hAnsi="Book Antiqua" w:cs="Book Antiqua"/>
          <w:color w:val="000000"/>
        </w:rPr>
        <w:t xml:space="preserve"> and </w:t>
      </w:r>
      <w:r w:rsidRPr="0080591B">
        <w:rPr>
          <w:rFonts w:ascii="Book Antiqua" w:eastAsia="Book Antiqua" w:hAnsi="Book Antiqua" w:cs="Book Antiqua"/>
          <w:color w:val="000000"/>
        </w:rPr>
        <w:t>C). He was then suspected of having IH. MRM was utilized and showed multiple sites of CSF leakage in the spine, confirming the diagnosis of IH (Figure</w:t>
      </w:r>
      <w:r w:rsidR="0054324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2). </w:t>
      </w:r>
    </w:p>
    <w:bookmarkEnd w:id="7"/>
    <w:bookmarkEnd w:id="8"/>
    <w:p w14:paraId="347BF77E" w14:textId="77777777" w:rsidR="00A77B3E" w:rsidRPr="0080591B" w:rsidRDefault="00A77B3E" w:rsidP="00DB7049">
      <w:pPr>
        <w:spacing w:line="360" w:lineRule="auto"/>
        <w:jc w:val="both"/>
        <w:rPr>
          <w:rFonts w:ascii="Book Antiqua" w:hAnsi="Book Antiqua"/>
        </w:rPr>
      </w:pPr>
    </w:p>
    <w:p w14:paraId="12D2751E"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aps/>
          <w:color w:val="000000"/>
          <w:u w:val="single"/>
        </w:rPr>
        <w:t>MULTIDISCIPLINARY EXPERT CONSULTATION</w:t>
      </w:r>
    </w:p>
    <w:p w14:paraId="2EE3B94B" w14:textId="47CCAE9D" w:rsidR="00A77B3E" w:rsidRPr="0080591B" w:rsidRDefault="00DE73D4" w:rsidP="00C13A5E">
      <w:pPr>
        <w:spacing w:line="360" w:lineRule="auto"/>
        <w:jc w:val="both"/>
        <w:rPr>
          <w:rFonts w:ascii="Book Antiqua" w:eastAsia="Book Antiqua" w:hAnsi="Book Antiqua" w:cs="Book Antiqua"/>
          <w:color w:val="000000"/>
        </w:rPr>
      </w:pPr>
      <w:r w:rsidRPr="0080591B">
        <w:rPr>
          <w:rFonts w:ascii="Book Antiqua" w:eastAsia="Book Antiqua" w:hAnsi="Book Antiqua" w:cs="Book Antiqua"/>
          <w:color w:val="000000"/>
        </w:rPr>
        <w:t>Fei-Fang He</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MD</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Professor and </w:t>
      </w:r>
      <w:r w:rsidRPr="0080591B">
        <w:rPr>
          <w:rFonts w:ascii="Book Antiqua" w:eastAsia="Book Antiqua" w:hAnsi="Book Antiqua" w:cs="Book Antiqua"/>
          <w:caps/>
          <w:color w:val="000000"/>
        </w:rPr>
        <w:t>c</w:t>
      </w:r>
      <w:r w:rsidRPr="0080591B">
        <w:rPr>
          <w:rFonts w:ascii="Book Antiqua" w:eastAsia="Book Antiqua" w:hAnsi="Book Antiqua" w:cs="Book Antiqua"/>
          <w:color w:val="000000"/>
        </w:rPr>
        <w:t>hief</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Department of Pain Management</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Sir Run </w:t>
      </w:r>
      <w:proofErr w:type="spellStart"/>
      <w:r w:rsidRPr="0080591B">
        <w:rPr>
          <w:rFonts w:ascii="Book Antiqua" w:eastAsia="Book Antiqua" w:hAnsi="Book Antiqua" w:cs="Book Antiqua"/>
          <w:color w:val="000000"/>
        </w:rPr>
        <w:t>Run</w:t>
      </w:r>
      <w:proofErr w:type="spellEnd"/>
      <w:r w:rsidRPr="0080591B">
        <w:rPr>
          <w:rFonts w:ascii="Book Antiqua" w:eastAsia="Book Antiqua" w:hAnsi="Book Antiqua" w:cs="Book Antiqua"/>
          <w:color w:val="000000"/>
        </w:rPr>
        <w:t xml:space="preserve"> Shaw Hospital</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School of Medicine</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Zhejiang University</w:t>
      </w:r>
      <w:r w:rsidR="00BE16FB">
        <w:rPr>
          <w:rFonts w:ascii="Book Antiqua" w:eastAsia="Book Antiqua" w:hAnsi="Book Antiqua" w:cs="Book Antiqua"/>
          <w:color w:val="000000"/>
        </w:rPr>
        <w:t xml:space="preserve">. </w:t>
      </w:r>
      <w:r w:rsidRPr="0080591B">
        <w:rPr>
          <w:rFonts w:ascii="Book Antiqua" w:eastAsia="Book Antiqua" w:hAnsi="Book Antiqua" w:cs="Book Antiqua"/>
          <w:color w:val="000000"/>
        </w:rPr>
        <w:t>Yi-Rong Wang</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MD</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PhD</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Professor and </w:t>
      </w:r>
      <w:r w:rsidRPr="0080591B">
        <w:rPr>
          <w:rFonts w:ascii="Book Antiqua" w:eastAsia="Book Antiqua" w:hAnsi="Book Antiqua" w:cs="Book Antiqua"/>
          <w:caps/>
          <w:color w:val="000000"/>
        </w:rPr>
        <w:t>c</w:t>
      </w:r>
      <w:r w:rsidRPr="0080591B">
        <w:rPr>
          <w:rFonts w:ascii="Book Antiqua" w:eastAsia="Book Antiqua" w:hAnsi="Book Antiqua" w:cs="Book Antiqua"/>
          <w:color w:val="000000"/>
        </w:rPr>
        <w:t>hief</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Department of Neurosurgery</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Sir Run </w:t>
      </w:r>
      <w:proofErr w:type="spellStart"/>
      <w:r w:rsidRPr="0080591B">
        <w:rPr>
          <w:rFonts w:ascii="Book Antiqua" w:eastAsia="Book Antiqua" w:hAnsi="Book Antiqua" w:cs="Book Antiqua"/>
          <w:color w:val="000000"/>
        </w:rPr>
        <w:t>Run</w:t>
      </w:r>
      <w:proofErr w:type="spellEnd"/>
      <w:r w:rsidRPr="0080591B">
        <w:rPr>
          <w:rFonts w:ascii="Book Antiqua" w:eastAsia="Book Antiqua" w:hAnsi="Book Antiqua" w:cs="Book Antiqua"/>
          <w:color w:val="000000"/>
        </w:rPr>
        <w:t xml:space="preserve"> Shaw Hospital</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School of Medicine</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Zhejiang University</w:t>
      </w:r>
    </w:p>
    <w:p w14:paraId="71485154" w14:textId="1253A4F7" w:rsidR="00A77B3E" w:rsidRPr="0080591B" w:rsidRDefault="00DE73D4" w:rsidP="00C13A5E">
      <w:pPr>
        <w:spacing w:line="360" w:lineRule="auto"/>
        <w:ind w:firstLineChars="112" w:firstLine="269"/>
        <w:jc w:val="both"/>
        <w:rPr>
          <w:rFonts w:ascii="Book Antiqua" w:hAnsi="Book Antiqua"/>
        </w:rPr>
      </w:pPr>
      <w:r w:rsidRPr="0080591B">
        <w:rPr>
          <w:rFonts w:ascii="Book Antiqua" w:eastAsia="Book Antiqua" w:hAnsi="Book Antiqua" w:cs="Book Antiqua"/>
          <w:color w:val="000000"/>
        </w:rPr>
        <w:t>Since CSF leakage in the spine was confirmed and the patient had a stable condition, EBP therapy could be performed first.</w:t>
      </w:r>
    </w:p>
    <w:p w14:paraId="7E64F09C" w14:textId="77777777" w:rsidR="00A77B3E" w:rsidRPr="0080591B" w:rsidRDefault="00A77B3E" w:rsidP="00DB7049">
      <w:pPr>
        <w:spacing w:line="360" w:lineRule="auto"/>
        <w:jc w:val="both"/>
        <w:rPr>
          <w:rFonts w:ascii="Book Antiqua" w:hAnsi="Book Antiqua"/>
        </w:rPr>
      </w:pPr>
    </w:p>
    <w:p w14:paraId="016F7C7F"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aps/>
          <w:color w:val="000000"/>
          <w:u w:val="single"/>
        </w:rPr>
        <w:t>FINAL DIAGNOSIS</w:t>
      </w:r>
    </w:p>
    <w:p w14:paraId="2D07D64D" w14:textId="0D7BC50A"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lastRenderedPageBreak/>
        <w:t>The final diagnosis of this case was IH complicated with</w:t>
      </w:r>
      <w:r w:rsidR="00456DB5"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cranial nerve VI</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palsy and SDHs.</w:t>
      </w:r>
    </w:p>
    <w:p w14:paraId="5C5B4E37"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aps/>
          <w:color w:val="000000"/>
          <w:u w:val="single"/>
        </w:rPr>
        <w:t>TREATMENT</w:t>
      </w:r>
    </w:p>
    <w:p w14:paraId="35D46D8F" w14:textId="2DEC48BC"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He was treated with bed rest, hydration, neurotrophic drugs for treating cranial nerve VI palsy, cholesterol lowering and glycemic control medication after the confirmation of having IH. On day 15 after his admission, the patient underwent the first EBP procedure. An 18-G needle was inserted into his epidural space at the T2/3 </w:t>
      </w:r>
      <w:r w:rsidR="007B7B67" w:rsidRPr="0080591B">
        <w:rPr>
          <w:rFonts w:ascii="Book Antiqua" w:eastAsia="Book Antiqua" w:hAnsi="Book Antiqua" w:cs="Book Antiqua"/>
          <w:color w:val="000000"/>
        </w:rPr>
        <w:t>l</w:t>
      </w:r>
      <w:r w:rsidRPr="0080591B">
        <w:rPr>
          <w:rFonts w:ascii="Book Antiqua" w:eastAsia="Book Antiqua" w:hAnsi="Book Antiqua" w:cs="Book Antiqua"/>
          <w:color w:val="000000"/>
        </w:rPr>
        <w:t xml:space="preserve">evel, and 21 mL of autologous peripheral venous blood was infused. The second EBP treatment was performed on day 22 after considering the progression of the SDHs, with 21 mL of blood being infused at the T8/9 </w:t>
      </w:r>
      <w:r w:rsidR="007B7B67" w:rsidRPr="0080591B">
        <w:rPr>
          <w:rFonts w:ascii="Book Antiqua" w:eastAsia="Book Antiqua" w:hAnsi="Book Antiqua" w:cs="Book Antiqua"/>
          <w:color w:val="000000"/>
        </w:rPr>
        <w:t>l</w:t>
      </w:r>
      <w:r w:rsidRPr="0080591B">
        <w:rPr>
          <w:rFonts w:ascii="Book Antiqua" w:eastAsia="Book Antiqua" w:hAnsi="Book Antiqua" w:cs="Book Antiqua"/>
          <w:color w:val="000000"/>
        </w:rPr>
        <w:t xml:space="preserve">evel. According to the MRM results on day 30, the third EBP procedure was performed on day 32 using 22 mL of blood at the T5/6 </w:t>
      </w:r>
      <w:r w:rsidR="007B7B67" w:rsidRPr="0080591B">
        <w:rPr>
          <w:rFonts w:ascii="Book Antiqua" w:eastAsia="Book Antiqua" w:hAnsi="Book Antiqua" w:cs="Book Antiqua"/>
          <w:color w:val="000000"/>
        </w:rPr>
        <w:t>l</w:t>
      </w:r>
      <w:r w:rsidRPr="0080591B">
        <w:rPr>
          <w:rFonts w:ascii="Book Antiqua" w:eastAsia="Book Antiqua" w:hAnsi="Book Antiqua" w:cs="Book Antiqua"/>
          <w:color w:val="000000"/>
        </w:rPr>
        <w:t>evel.</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He accepted the same drug treatment after each EBP procedure.</w:t>
      </w:r>
    </w:p>
    <w:p w14:paraId="317BD361" w14:textId="77777777" w:rsidR="00A77B3E" w:rsidRPr="0080591B" w:rsidRDefault="00A77B3E" w:rsidP="00DB7049">
      <w:pPr>
        <w:spacing w:line="360" w:lineRule="auto"/>
        <w:jc w:val="both"/>
        <w:rPr>
          <w:rFonts w:ascii="Book Antiqua" w:hAnsi="Book Antiqua"/>
        </w:rPr>
      </w:pPr>
    </w:p>
    <w:p w14:paraId="7668EE33"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aps/>
          <w:color w:val="000000"/>
          <w:u w:val="single"/>
        </w:rPr>
        <w:t>OUTCOME AND FOLLOW-UP</w:t>
      </w:r>
    </w:p>
    <w:p w14:paraId="3287230C" w14:textId="4A38A6FF"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After the first EBP therapy, his headache and neck stiffness were markedly alleviated. On day 21, the follow-up CT</w:t>
      </w:r>
      <w:r w:rsidR="0002168F"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revealed bilateral SDHs with greater density volume than the previous SDHs (Figure</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3A). However, he had no complaints other than diplopia. This was followed by the second EBP therapy on day 22. The MRM of the spinal column on day 30 revealed a similar scan with no obvious decrease in CSF leakage (Figure</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3B</w:t>
      </w:r>
      <w:r w:rsidR="007B7B67" w:rsidRPr="0080591B">
        <w:rPr>
          <w:rFonts w:ascii="Book Antiqua" w:eastAsia="Book Antiqua" w:hAnsi="Book Antiqua" w:cs="Book Antiqua"/>
          <w:color w:val="000000"/>
        </w:rPr>
        <w:t xml:space="preserve"> and </w:t>
      </w:r>
      <w:r w:rsidRPr="0080591B">
        <w:rPr>
          <w:rFonts w:ascii="Book Antiqua" w:eastAsia="Book Antiqua" w:hAnsi="Book Antiqua" w:cs="Book Antiqua"/>
          <w:color w:val="000000"/>
        </w:rPr>
        <w:t>C). Accordingly, the third EBP procedure was performed on day 32. To evaluate the curative efficacy of EBP therapy, CT myelography was employed on day 57 and showed no evident CSF leakage (Figure</w:t>
      </w:r>
      <w:r w:rsidR="007B7B67"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3D). His symptom of diplopia was relieved 3 </w:t>
      </w:r>
      <w:proofErr w:type="spellStart"/>
      <w:r w:rsidRPr="0080591B">
        <w:rPr>
          <w:rFonts w:ascii="Book Antiqua" w:eastAsia="Book Antiqua" w:hAnsi="Book Antiqua" w:cs="Book Antiqua"/>
          <w:color w:val="000000"/>
        </w:rPr>
        <w:t>wk</w:t>
      </w:r>
      <w:proofErr w:type="spellEnd"/>
      <w:r w:rsidRPr="0080591B">
        <w:rPr>
          <w:rFonts w:ascii="Book Antiqua" w:eastAsia="Book Antiqua" w:hAnsi="Book Antiqua" w:cs="Book Antiqua"/>
          <w:color w:val="000000"/>
        </w:rPr>
        <w:t xml:space="preserve"> after the third EBP therapy. Over a follow-up period of 6 </w:t>
      </w:r>
      <w:proofErr w:type="spellStart"/>
      <w:r w:rsidRPr="0080591B">
        <w:rPr>
          <w:rFonts w:ascii="Book Antiqua" w:eastAsia="Book Antiqua" w:hAnsi="Book Antiqua" w:cs="Book Antiqua"/>
          <w:color w:val="000000"/>
        </w:rPr>
        <w:t>mo</w:t>
      </w:r>
      <w:proofErr w:type="spellEnd"/>
      <w:r w:rsidRPr="0080591B">
        <w:rPr>
          <w:rFonts w:ascii="Book Antiqua" w:eastAsia="Book Antiqua" w:hAnsi="Book Antiqua" w:cs="Book Antiqua"/>
          <w:color w:val="000000"/>
        </w:rPr>
        <w:t>, none of the symptoms recurred, suggesting a favorable recovery.</w:t>
      </w:r>
    </w:p>
    <w:p w14:paraId="05585B67" w14:textId="77777777" w:rsidR="00A77B3E" w:rsidRPr="0080591B" w:rsidRDefault="00DE73D4" w:rsidP="00C13A5E">
      <w:pPr>
        <w:spacing w:line="360" w:lineRule="auto"/>
        <w:ind w:firstLineChars="112" w:firstLine="269"/>
        <w:jc w:val="both"/>
        <w:rPr>
          <w:rFonts w:ascii="Book Antiqua" w:hAnsi="Book Antiqua"/>
        </w:rPr>
      </w:pPr>
      <w:r w:rsidRPr="0080591B">
        <w:rPr>
          <w:rFonts w:ascii="Book Antiqua" w:eastAsia="Book Antiqua" w:hAnsi="Book Antiqua" w:cs="Book Antiqua"/>
          <w:color w:val="000000"/>
        </w:rPr>
        <w:t>Figure 4 summarizes the key events of this case report chronologically.</w:t>
      </w:r>
    </w:p>
    <w:p w14:paraId="29B7424E" w14:textId="77777777" w:rsidR="00A77B3E" w:rsidRPr="0080591B" w:rsidRDefault="00A77B3E" w:rsidP="00DB7049">
      <w:pPr>
        <w:spacing w:line="360" w:lineRule="auto"/>
        <w:jc w:val="both"/>
        <w:rPr>
          <w:rFonts w:ascii="Book Antiqua" w:hAnsi="Book Antiqua"/>
        </w:rPr>
      </w:pPr>
    </w:p>
    <w:p w14:paraId="7677738A"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aps/>
          <w:color w:val="000000"/>
          <w:u w:val="single"/>
        </w:rPr>
        <w:t>DISCUSSION</w:t>
      </w:r>
    </w:p>
    <w:p w14:paraId="5F9860BA" w14:textId="5CAF2631"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IH</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is a disorder of CSF hypovolemia due to spontaneous or traumatic spinal CSF leakage. The most common symptom of IH is a headache. The characteristic headache is</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lastRenderedPageBreak/>
        <w:t>orthostatic, aggravating in the upright posture and alleviating in the supine position</w:t>
      </w:r>
      <w:r w:rsidR="00CF71BC" w:rsidRPr="0080591B">
        <w:rPr>
          <w:rFonts w:ascii="Book Antiqua" w:eastAsia="Book Antiqua" w:hAnsi="Book Antiqua" w:cs="Book Antiqua"/>
          <w:color w:val="000000"/>
          <w:vertAlign w:val="superscript"/>
        </w:rPr>
        <w:t>[2]</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In this patient, diplopia presented as the initial and primary complaint; it should be noted that this is the first reported case with this feature, which delayed making the correct diagnosis and increased the difficulty of proper therapy. In this case, horizontal diplopia, which was worse in one direction of lateral gaze, occurred with an abduction deficit and presented as esodeviation. Possible etiologies of abduction deficits include conditions affecting the pons, cranial nerve VI, neuromuscular junctions, and extraocular </w:t>
      </w:r>
      <w:proofErr w:type="gramStart"/>
      <w:r w:rsidRPr="0080591B">
        <w:rPr>
          <w:rFonts w:ascii="Book Antiqua" w:eastAsia="Book Antiqua" w:hAnsi="Book Antiqua" w:cs="Book Antiqua"/>
          <w:color w:val="000000"/>
        </w:rPr>
        <w:t>muscles</w:t>
      </w:r>
      <w:r w:rsidR="00CF71BC" w:rsidRPr="0080591B">
        <w:rPr>
          <w:rFonts w:ascii="Book Antiqua" w:eastAsia="Book Antiqua" w:hAnsi="Book Antiqua" w:cs="Book Antiqua"/>
          <w:color w:val="000000"/>
          <w:vertAlign w:val="superscript"/>
        </w:rPr>
        <w:t>[</w:t>
      </w:r>
      <w:proofErr w:type="gramEnd"/>
      <w:r w:rsidR="00CF71BC" w:rsidRPr="0080591B">
        <w:rPr>
          <w:rFonts w:ascii="Book Antiqua" w:eastAsia="Book Antiqua" w:hAnsi="Book Antiqua" w:cs="Book Antiqua"/>
          <w:color w:val="000000"/>
          <w:vertAlign w:val="superscript"/>
        </w:rPr>
        <w:t>3]</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Specifically, this patient’s diplopia was attributed to cranial nerve VI palsy derived from continuous CSF leakage. The sixth cranial nerve is the most frequently injured because of its long intracranial path. </w:t>
      </w:r>
      <w:r w:rsidR="00CF71BC" w:rsidRPr="0080591B">
        <w:rPr>
          <w:rFonts w:ascii="Book Antiqua" w:eastAsia="Book Antiqua" w:hAnsi="Book Antiqua" w:cs="Book Antiqua"/>
          <w:color w:val="000000"/>
        </w:rPr>
        <w:t>MRI</w:t>
      </w:r>
      <w:r w:rsidR="0002168F"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has shown that continuous CSF leakage leads to IH with descent of the brain, causing traction of the sixth nerve and subsequent symptoms</w:t>
      </w:r>
      <w:r w:rsidR="00CF71BC" w:rsidRPr="0080591B">
        <w:rPr>
          <w:rFonts w:ascii="Book Antiqua" w:eastAsia="Book Antiqua" w:hAnsi="Book Antiqua" w:cs="Book Antiqua"/>
          <w:color w:val="000000"/>
          <w:vertAlign w:val="superscript"/>
        </w:rPr>
        <w:t>[4]</w:t>
      </w:r>
      <w:r w:rsidRPr="0080591B">
        <w:rPr>
          <w:rFonts w:ascii="Book Antiqua" w:eastAsia="Book Antiqua" w:hAnsi="Book Antiqua" w:cs="Book Antiqua"/>
          <w:color w:val="000000"/>
        </w:rPr>
        <w:t>.</w:t>
      </w:r>
    </w:p>
    <w:p w14:paraId="73C3B97A" w14:textId="201CE04A" w:rsidR="00A77B3E" w:rsidRPr="0080591B" w:rsidRDefault="00DE73D4" w:rsidP="00C13A5E">
      <w:pPr>
        <w:spacing w:line="360" w:lineRule="auto"/>
        <w:ind w:firstLineChars="112" w:firstLine="269"/>
        <w:jc w:val="both"/>
        <w:rPr>
          <w:rFonts w:ascii="Book Antiqua" w:hAnsi="Book Antiqua"/>
        </w:rPr>
      </w:pPr>
      <w:r w:rsidRPr="0080591B">
        <w:rPr>
          <w:rFonts w:ascii="Book Antiqua" w:eastAsia="Book Antiqua" w:hAnsi="Book Antiqua" w:cs="Book Antiqua"/>
          <w:color w:val="000000"/>
        </w:rPr>
        <w:t>The presence of SDH was another characteristic feature in this case. SDH is a severe complication of IH that may lead to neurological deficits and can be life-threatening</w:t>
      </w:r>
      <w:r w:rsidR="00CF71BC" w:rsidRPr="0080591B">
        <w:rPr>
          <w:rFonts w:ascii="Book Antiqua" w:eastAsia="Book Antiqua" w:hAnsi="Book Antiqua" w:cs="Book Antiqua"/>
          <w:color w:val="000000"/>
          <w:vertAlign w:val="superscript"/>
        </w:rPr>
        <w:t>[5]</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SDH associated with IH is considered to be secondary to the collapse of the intrathecal space due to CSF leakage</w:t>
      </w:r>
      <w:r w:rsidR="00CF71BC" w:rsidRPr="0080591B">
        <w:rPr>
          <w:rFonts w:ascii="Book Antiqua" w:eastAsia="Book Antiqua" w:hAnsi="Book Antiqua" w:cs="Book Antiqua"/>
          <w:color w:val="000000"/>
          <w:vertAlign w:val="superscript"/>
        </w:rPr>
        <w:t>[6]</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The reported incidence of SDH among spontaneous IH patients ranges from 16% to 57%, prevailingly in males</w:t>
      </w:r>
      <w:r w:rsidR="00CF71BC" w:rsidRPr="0080591B">
        <w:rPr>
          <w:rFonts w:ascii="Book Antiqua" w:eastAsia="Book Antiqua" w:hAnsi="Book Antiqua" w:cs="Book Antiqua"/>
          <w:color w:val="000000"/>
          <w:vertAlign w:val="superscript"/>
        </w:rPr>
        <w:t>[7]</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whereas spontaneous IH without SDH is predominant in females and the average onset age of spontaneous IH with SDH is 44.9 years</w:t>
      </w:r>
      <w:r w:rsidR="00CF71BC" w:rsidRPr="0080591B">
        <w:rPr>
          <w:rFonts w:ascii="Book Antiqua" w:eastAsia="Book Antiqua" w:hAnsi="Book Antiqua" w:cs="Book Antiqua"/>
          <w:color w:val="000000"/>
          <w:vertAlign w:val="superscript"/>
        </w:rPr>
        <w:t>[8,9]</w:t>
      </w:r>
      <w:r w:rsidRPr="0080591B">
        <w:rPr>
          <w:rFonts w:ascii="Book Antiqua" w:eastAsia="Book Antiqua" w:hAnsi="Book Antiqua" w:cs="Book Antiqua"/>
          <w:color w:val="000000"/>
        </w:rPr>
        <w:t>.</w:t>
      </w:r>
    </w:p>
    <w:p w14:paraId="36AF6B77" w14:textId="2935DBD9" w:rsidR="00A77B3E" w:rsidRPr="0080591B" w:rsidRDefault="00DE73D4" w:rsidP="00C13A5E">
      <w:pPr>
        <w:spacing w:line="360" w:lineRule="auto"/>
        <w:ind w:firstLineChars="112" w:firstLine="269"/>
        <w:jc w:val="both"/>
        <w:rPr>
          <w:rFonts w:ascii="Book Antiqua" w:hAnsi="Book Antiqua"/>
        </w:rPr>
      </w:pPr>
      <w:r w:rsidRPr="0080591B">
        <w:rPr>
          <w:rFonts w:ascii="Book Antiqua" w:eastAsia="Book Antiqua" w:hAnsi="Book Antiqua" w:cs="Book Antiqua"/>
          <w:color w:val="000000"/>
        </w:rPr>
        <w:t xml:space="preserve">The association between SDH and abducens nerve palsy is rarely mentioned in the literature. These two complications were related to descent of the brain, causing traction of cranial nerves with a long intracranial course and on intracranial vessels. This traction leads to the avulsion of </w:t>
      </w:r>
      <w:proofErr w:type="spellStart"/>
      <w:r w:rsidRPr="0080591B">
        <w:rPr>
          <w:rFonts w:ascii="Book Antiqua" w:eastAsia="Book Antiqua" w:hAnsi="Book Antiqua" w:cs="Book Antiqua"/>
          <w:color w:val="000000"/>
        </w:rPr>
        <w:t>dural</w:t>
      </w:r>
      <w:proofErr w:type="spellEnd"/>
      <w:r w:rsidRPr="0080591B">
        <w:rPr>
          <w:rFonts w:ascii="Book Antiqua" w:eastAsia="Book Antiqua" w:hAnsi="Book Antiqua" w:cs="Book Antiqua"/>
          <w:color w:val="000000"/>
        </w:rPr>
        <w:t xml:space="preserve"> veins and subsequent subdural bleeding</w:t>
      </w:r>
      <w:r w:rsidR="00CF71BC" w:rsidRPr="0080591B">
        <w:rPr>
          <w:rFonts w:ascii="Book Antiqua" w:eastAsia="Book Antiqua" w:hAnsi="Book Antiqua" w:cs="Book Antiqua"/>
          <w:color w:val="000000"/>
          <w:vertAlign w:val="superscript"/>
        </w:rPr>
        <w:t>[10]</w:t>
      </w:r>
      <w:r w:rsidRPr="0080591B">
        <w:rPr>
          <w:rFonts w:ascii="Book Antiqua" w:eastAsia="Book Antiqua" w:hAnsi="Book Antiqua" w:cs="Book Antiqua"/>
          <w:color w:val="000000"/>
        </w:rPr>
        <w:t>.</w:t>
      </w:r>
    </w:p>
    <w:p w14:paraId="02BA8EAC" w14:textId="46591418" w:rsidR="00A77B3E" w:rsidRPr="0080591B" w:rsidRDefault="00DE73D4" w:rsidP="00C13A5E">
      <w:pPr>
        <w:spacing w:line="360" w:lineRule="auto"/>
        <w:ind w:firstLineChars="112" w:firstLine="269"/>
        <w:jc w:val="both"/>
        <w:rPr>
          <w:rFonts w:ascii="Book Antiqua" w:hAnsi="Book Antiqua"/>
        </w:rPr>
      </w:pPr>
      <w:r w:rsidRPr="0080591B">
        <w:rPr>
          <w:rFonts w:ascii="Book Antiqua" w:eastAsia="Book Antiqua" w:hAnsi="Book Antiqua" w:cs="Book Antiqua"/>
          <w:color w:val="000000"/>
        </w:rPr>
        <w:t xml:space="preserve">MRI has facilitated the recognition of IH. The typical imaging features of IH on MRI include subdural fluid collections, engorgement of venous structures, </w:t>
      </w:r>
      <w:proofErr w:type="spellStart"/>
      <w:r w:rsidRPr="0080591B">
        <w:rPr>
          <w:rFonts w:ascii="Book Antiqua" w:eastAsia="Book Antiqua" w:hAnsi="Book Antiqua" w:cs="Book Antiqua"/>
          <w:color w:val="000000"/>
        </w:rPr>
        <w:t>pachymeningeal</w:t>
      </w:r>
      <w:proofErr w:type="spellEnd"/>
      <w:r w:rsidRPr="0080591B">
        <w:rPr>
          <w:rFonts w:ascii="Book Antiqua" w:eastAsia="Book Antiqua" w:hAnsi="Book Antiqua" w:cs="Book Antiqua"/>
          <w:color w:val="000000"/>
        </w:rPr>
        <w:t xml:space="preserve"> enhancement, pituitary hyperemia and sagging of the brain. Although not as conclusive as MRI, CT can be of significant diagnostic value in detecting SDH, particularly in the emergency department setting</w:t>
      </w:r>
      <w:r w:rsidR="00CF71BC" w:rsidRPr="0080591B">
        <w:rPr>
          <w:rFonts w:ascii="Book Antiqua" w:eastAsia="Book Antiqua" w:hAnsi="Book Antiqua" w:cs="Book Antiqua"/>
          <w:color w:val="000000"/>
          <w:vertAlign w:val="superscript"/>
        </w:rPr>
        <w:t>[11]</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In this case, repeated CT was used to detect SDH and monitor the intracranial lesions, facilitating the diagnosis and treatment of IH. If there is </w:t>
      </w:r>
      <w:r w:rsidRPr="0080591B">
        <w:rPr>
          <w:rFonts w:ascii="Book Antiqua" w:eastAsia="Book Antiqua" w:hAnsi="Book Antiqua" w:cs="Book Antiqua"/>
          <w:color w:val="000000"/>
        </w:rPr>
        <w:lastRenderedPageBreak/>
        <w:t>a high clinical suspicion of IH but normal MRI or CT findings, radioisotope cisternography or CT myelography may be the next modality of choice to pinpoint sites of CSF leakage. Furthermore, MRM is a developing cutting-edge technology that was used in our case, serving as an alternative to CT myelography. This male patient presented with diplopia and a non-orthostatic headache. MRM of the entire spinal column revealed multiple sites of CSF leakage, and brain CT showed bilateral SDHs. Hence, the diagnosis of IH complicated with cranial nerve VI paralysis and SDHs was clear in this patient.</w:t>
      </w:r>
    </w:p>
    <w:p w14:paraId="4A00192D" w14:textId="4D3AB847" w:rsidR="00A77B3E" w:rsidRPr="0080591B" w:rsidRDefault="00DE73D4" w:rsidP="00C13A5E">
      <w:pPr>
        <w:spacing w:line="360" w:lineRule="auto"/>
        <w:ind w:firstLineChars="112" w:firstLine="269"/>
        <w:jc w:val="both"/>
        <w:rPr>
          <w:rFonts w:ascii="Book Antiqua" w:hAnsi="Book Antiqua"/>
        </w:rPr>
      </w:pPr>
      <w:r w:rsidRPr="0080591B">
        <w:rPr>
          <w:rFonts w:ascii="Book Antiqua" w:eastAsia="Book Antiqua" w:hAnsi="Book Antiqua" w:cs="Book Antiqua"/>
          <w:color w:val="000000"/>
        </w:rPr>
        <w:t>The treatment strategy for IH consists of conservative schemes such as bed rest, intravenous hydration, caffeine intake and invasive therapies, including EBP therapy and surgery. However, there is a lack of systematic studies on therapeutic methods and outcomes in IH patients with both cranial nerve VI palsy and SDH. We provide a review of published reports describing IH as an explicit cause of SDH and abducens nerve paralysis (Table 1). As shown in the chart, conservative treatment always fails to yield persistent improvement in such patients, and currently, whether to perform surgical SDH evacuation or EBP therapy as the initial procedure is still controversial</w:t>
      </w:r>
      <w:r w:rsidR="00CF71BC" w:rsidRPr="0080591B">
        <w:rPr>
          <w:rFonts w:ascii="Book Antiqua" w:eastAsia="Book Antiqua" w:hAnsi="Book Antiqua" w:cs="Book Antiqua"/>
          <w:color w:val="000000"/>
          <w:vertAlign w:val="superscript"/>
        </w:rPr>
        <w:t>[12,13]</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Through the review of those reports above and other published reports, we believe that IH patients with both SDH and cranial nerve injury require emergency surgery under the following conditions: </w:t>
      </w:r>
      <w:r w:rsidR="00CD55D0">
        <w:rPr>
          <w:rFonts w:ascii="Book Antiqua" w:eastAsia="Book Antiqua" w:hAnsi="Book Antiqua" w:cs="Book Antiqua"/>
          <w:color w:val="000000"/>
        </w:rPr>
        <w:t>M</w:t>
      </w:r>
      <w:r w:rsidRPr="0080591B">
        <w:rPr>
          <w:rFonts w:ascii="Book Antiqua" w:eastAsia="Book Antiqua" w:hAnsi="Book Antiqua" w:cs="Book Antiqua"/>
          <w:color w:val="000000"/>
        </w:rPr>
        <w:t>oderate to large hematoma causing</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brain</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hernia and neurological </w:t>
      </w:r>
      <w:proofErr w:type="gramStart"/>
      <w:r w:rsidRPr="0080591B">
        <w:rPr>
          <w:rFonts w:ascii="Book Antiqua" w:eastAsia="Book Antiqua" w:hAnsi="Book Antiqua" w:cs="Book Antiqua"/>
          <w:color w:val="000000"/>
        </w:rPr>
        <w:t>deterioration</w:t>
      </w:r>
      <w:r w:rsidRPr="0080591B">
        <w:rPr>
          <w:rFonts w:ascii="Book Antiqua" w:eastAsia="Book Antiqua" w:hAnsi="Book Antiqua" w:cs="Book Antiqua"/>
          <w:color w:val="000000"/>
          <w:vertAlign w:val="superscript"/>
        </w:rPr>
        <w:t>[</w:t>
      </w:r>
      <w:proofErr w:type="gramEnd"/>
      <w:r w:rsidRPr="0080591B">
        <w:rPr>
          <w:rFonts w:ascii="Book Antiqua" w:eastAsia="Book Antiqua" w:hAnsi="Book Antiqua" w:cs="Book Antiqua"/>
          <w:color w:val="000000"/>
          <w:vertAlign w:val="superscript"/>
        </w:rPr>
        <w:t>14]</w:t>
      </w:r>
      <w:r w:rsidR="00485650">
        <w:rPr>
          <w:rFonts w:ascii="Book Antiqua" w:eastAsia="Book Antiqua" w:hAnsi="Book Antiqua" w:cs="Book Antiqua"/>
          <w:color w:val="000000"/>
        </w:rPr>
        <w:t>,</w:t>
      </w:r>
      <w:r w:rsidRPr="0080591B">
        <w:rPr>
          <w:rFonts w:ascii="Book Antiqua" w:eastAsia="Book Antiqua" w:hAnsi="Book Antiqua" w:cs="Book Antiqua"/>
          <w:color w:val="000000"/>
        </w:rPr>
        <w:t xml:space="preserve"> </w:t>
      </w:r>
      <w:r w:rsidR="00485650">
        <w:rPr>
          <w:rFonts w:ascii="Book Antiqua" w:eastAsia="Book Antiqua" w:hAnsi="Book Antiqua" w:cs="Book Antiqua"/>
          <w:color w:val="000000"/>
        </w:rPr>
        <w:t>f</w:t>
      </w:r>
      <w:r w:rsidRPr="0080591B">
        <w:rPr>
          <w:rFonts w:ascii="Book Antiqua" w:eastAsia="Book Antiqua" w:hAnsi="Book Antiqua" w:cs="Book Antiqua"/>
          <w:color w:val="000000"/>
        </w:rPr>
        <w:t>ailure to improve after applying the Trendelenburg position in</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comatose</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SDH patients with a mass effect and pupil dilation</w:t>
      </w:r>
      <w:r w:rsidRPr="0080591B">
        <w:rPr>
          <w:rFonts w:ascii="Book Antiqua" w:eastAsia="Book Antiqua" w:hAnsi="Book Antiqua" w:cs="Book Antiqua"/>
          <w:color w:val="000000"/>
          <w:vertAlign w:val="superscript"/>
        </w:rPr>
        <w:t>[6]</w:t>
      </w:r>
      <w:r w:rsidR="00485650">
        <w:rPr>
          <w:rFonts w:ascii="Book Antiqua" w:eastAsia="Book Antiqua" w:hAnsi="Book Antiqua" w:cs="Book Antiqua"/>
          <w:color w:val="000000"/>
        </w:rPr>
        <w:t>,</w:t>
      </w:r>
      <w:r w:rsidRPr="0080591B">
        <w:rPr>
          <w:rFonts w:ascii="Book Antiqua" w:eastAsia="Book Antiqua" w:hAnsi="Book Antiqua" w:cs="Book Antiqua"/>
          <w:color w:val="000000"/>
        </w:rPr>
        <w:t xml:space="preserve"> and </w:t>
      </w:r>
      <w:r w:rsidR="00485650">
        <w:rPr>
          <w:rFonts w:ascii="Book Antiqua" w:eastAsia="Book Antiqua" w:hAnsi="Book Antiqua" w:cs="Book Antiqua"/>
          <w:color w:val="000000"/>
        </w:rPr>
        <w:t>p</w:t>
      </w:r>
      <w:r w:rsidRPr="0080591B">
        <w:rPr>
          <w:rFonts w:ascii="Book Antiqua" w:eastAsia="Book Antiqua" w:hAnsi="Book Antiqua" w:cs="Book Antiqua"/>
          <w:color w:val="000000"/>
        </w:rPr>
        <w:t>rogressive SDH or rapid cognitive deterioration after EBP therapy</w:t>
      </w:r>
      <w:r w:rsidR="00CF71BC" w:rsidRPr="0080591B">
        <w:rPr>
          <w:rFonts w:ascii="Book Antiqua" w:eastAsia="Book Antiqua" w:hAnsi="Book Antiqua" w:cs="Book Antiqua"/>
          <w:color w:val="000000"/>
          <w:vertAlign w:val="superscript"/>
        </w:rPr>
        <w:t>[15,16]</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Furthermore, surgical repair is indispensable in patients with evidence of cranial or spinal anatomic abnormalities (</w:t>
      </w:r>
      <w:r w:rsidRPr="0080591B">
        <w:rPr>
          <w:rFonts w:ascii="Book Antiqua" w:eastAsia="Book Antiqua" w:hAnsi="Book Antiqua" w:cs="Book Antiqua"/>
          <w:i/>
          <w:iCs/>
          <w:color w:val="000000"/>
        </w:rPr>
        <w:t>i.e.</w:t>
      </w:r>
      <w:r w:rsidRPr="0080591B">
        <w:rPr>
          <w:rFonts w:ascii="Book Antiqua" w:eastAsia="Book Antiqua" w:hAnsi="Book Antiqua" w:cs="Book Antiqua"/>
          <w:color w:val="000000"/>
        </w:rPr>
        <w:t xml:space="preserve"> osteophytes, arachnoid cyst congenital abnormalities, </w:t>
      </w:r>
      <w:r w:rsidRPr="0080591B">
        <w:rPr>
          <w:rFonts w:ascii="Book Antiqua" w:eastAsia="Book Antiqua" w:hAnsi="Book Antiqua" w:cs="Book Antiqua"/>
          <w:i/>
          <w:iCs/>
          <w:color w:val="000000"/>
        </w:rPr>
        <w:t>etc.</w:t>
      </w:r>
      <w:r w:rsidRPr="0080591B">
        <w:rPr>
          <w:rFonts w:ascii="Book Antiqua" w:eastAsia="Book Antiqua" w:hAnsi="Book Antiqua" w:cs="Book Antiqua"/>
          <w:color w:val="000000"/>
        </w:rPr>
        <w:t xml:space="preserve">) to prevent the recurrence of </w:t>
      </w:r>
      <w:proofErr w:type="gramStart"/>
      <w:r w:rsidRPr="0080591B">
        <w:rPr>
          <w:rFonts w:ascii="Book Antiqua" w:eastAsia="Book Antiqua" w:hAnsi="Book Antiqua" w:cs="Book Antiqua"/>
          <w:color w:val="000000"/>
        </w:rPr>
        <w:t>IH</w:t>
      </w:r>
      <w:r w:rsidR="00CF71BC" w:rsidRPr="0080591B">
        <w:rPr>
          <w:rFonts w:ascii="Book Antiqua" w:eastAsia="Book Antiqua" w:hAnsi="Book Antiqua" w:cs="Book Antiqua"/>
          <w:color w:val="000000"/>
          <w:vertAlign w:val="superscript"/>
        </w:rPr>
        <w:t>[</w:t>
      </w:r>
      <w:proofErr w:type="gramEnd"/>
      <w:r w:rsidR="00CF71BC" w:rsidRPr="0080591B">
        <w:rPr>
          <w:rFonts w:ascii="Book Antiqua" w:eastAsia="Book Antiqua" w:hAnsi="Book Antiqua" w:cs="Book Antiqua"/>
          <w:color w:val="000000"/>
          <w:vertAlign w:val="superscript"/>
        </w:rPr>
        <w:t>9,17]</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In terms of this case, we gave preference to repeated EBP therapy due to these reasons. First, EBP therapy is proven to be effective in relieving symptoms in 90% of cases, and if symptoms can be ameliorated after EBP therapy, even a thick SDH could resolve spontaneously</w:t>
      </w:r>
      <w:r w:rsidR="00CF71BC" w:rsidRPr="0080591B">
        <w:rPr>
          <w:rFonts w:ascii="Book Antiqua" w:eastAsia="Book Antiqua" w:hAnsi="Book Antiqua" w:cs="Book Antiqua"/>
          <w:color w:val="000000"/>
          <w:vertAlign w:val="superscript"/>
        </w:rPr>
        <w:t>[18,19]</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Second, conservative treatment failed in our patient, and although the follow-up CT image showed SDH </w:t>
      </w:r>
      <w:r w:rsidRPr="0080591B">
        <w:rPr>
          <w:rFonts w:ascii="Book Antiqua" w:eastAsia="Book Antiqua" w:hAnsi="Book Antiqua" w:cs="Book Antiqua"/>
          <w:color w:val="000000"/>
        </w:rPr>
        <w:lastRenderedPageBreak/>
        <w:t>progression after the first EBP procedure, his symptoms did not worsen. We decided to perform a second EBP procedure in consideration of his stable conditions and multiple sites of CSF leakage. In addition, although we found a case of recovery after surgical evacuation without EBP therapy</w:t>
      </w:r>
      <w:r w:rsidR="00CF71BC" w:rsidRPr="0080591B">
        <w:rPr>
          <w:rFonts w:ascii="Book Antiqua" w:eastAsia="Book Antiqua" w:hAnsi="Book Antiqua" w:cs="Book Antiqua"/>
          <w:color w:val="000000"/>
          <w:vertAlign w:val="superscript"/>
        </w:rPr>
        <w:t>[20]</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many authors believe that empirical EBP therapy after surgical evacuation could treat the underlying cause of SDH and therefore minimize the risk of relapse</w:t>
      </w:r>
      <w:r w:rsidR="00CF71BC" w:rsidRPr="0080591B">
        <w:rPr>
          <w:rFonts w:ascii="Book Antiqua" w:eastAsia="Book Antiqua" w:hAnsi="Book Antiqua" w:cs="Book Antiqua"/>
          <w:color w:val="000000"/>
          <w:vertAlign w:val="superscript"/>
        </w:rPr>
        <w:t>[5,6,21]</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Moreover, our literature search yielded a report of mortality after surgery and mentioned the possibility of pneumonia and cerebral infarction as postoperative complications</w:t>
      </w:r>
      <w:r w:rsidR="00CF71BC" w:rsidRPr="0080591B">
        <w:rPr>
          <w:rFonts w:ascii="Book Antiqua" w:eastAsia="Book Antiqua" w:hAnsi="Book Antiqua" w:cs="Book Antiqua"/>
          <w:color w:val="000000"/>
          <w:vertAlign w:val="superscript"/>
        </w:rPr>
        <w:t>[22]</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rPr>
        <w:t xml:space="preserve"> </w:t>
      </w:r>
      <w:proofErr w:type="spellStart"/>
      <w:r w:rsidRPr="0080591B">
        <w:rPr>
          <w:rFonts w:ascii="Book Antiqua" w:eastAsia="Book Antiqua" w:hAnsi="Book Antiqua" w:cs="Book Antiqua"/>
          <w:color w:val="000000"/>
        </w:rPr>
        <w:t>Loya</w:t>
      </w:r>
      <w:proofErr w:type="spellEnd"/>
      <w:r w:rsidRPr="0080591B">
        <w:rPr>
          <w:rFonts w:ascii="Book Antiqua" w:eastAsia="Book Antiqua" w:hAnsi="Book Antiqua" w:cs="Book Antiqua"/>
          <w:color w:val="000000"/>
        </w:rPr>
        <w:t xml:space="preserve"> </w:t>
      </w:r>
      <w:r w:rsidRPr="0080591B">
        <w:rPr>
          <w:rFonts w:ascii="Book Antiqua" w:eastAsia="Book Antiqua" w:hAnsi="Book Antiqua" w:cs="Book Antiqua"/>
          <w:i/>
          <w:iCs/>
          <w:color w:val="000000"/>
        </w:rPr>
        <w:t>et al</w:t>
      </w:r>
      <w:r w:rsidR="00CF71BC" w:rsidRPr="0080591B">
        <w:rPr>
          <w:rFonts w:ascii="Book Antiqua" w:eastAsia="Book Antiqua" w:hAnsi="Book Antiqua" w:cs="Book Antiqua"/>
          <w:color w:val="000000"/>
          <w:vertAlign w:val="superscript"/>
        </w:rPr>
        <w:t>[5]</w:t>
      </w:r>
      <w:r w:rsidRPr="0080591B">
        <w:rPr>
          <w:rFonts w:ascii="Book Antiqua" w:eastAsia="Book Antiqua" w:hAnsi="Book Antiqua" w:cs="Book Antiqua"/>
          <w:color w:val="000000"/>
        </w:rPr>
        <w:t xml:space="preserve"> summarized that in most cases, surgical correction is not inevitable and may bring about deteriorated outcomes</w:t>
      </w:r>
      <w:r w:rsidR="00CF71BC" w:rsidRPr="0080591B">
        <w:rPr>
          <w:rFonts w:ascii="Book Antiqua" w:eastAsia="Book Antiqua" w:hAnsi="Book Antiqua" w:cs="Book Antiqua"/>
          <w:color w:val="000000"/>
          <w:vertAlign w:val="superscript"/>
        </w:rPr>
        <w:t>[5]</w:t>
      </w:r>
      <w:r w:rsidRPr="0080591B">
        <w:rPr>
          <w:rFonts w:ascii="Book Antiqua" w:eastAsia="Book Antiqua" w:hAnsi="Book Antiqua" w:cs="Book Antiqua"/>
          <w:color w:val="000000"/>
        </w:rPr>
        <w:t>.</w:t>
      </w:r>
      <w:r w:rsidR="00CF71BC" w:rsidRPr="0080591B">
        <w:rPr>
          <w:rFonts w:ascii="Book Antiqua" w:eastAsia="Book Antiqua" w:hAnsi="Book Antiqua" w:cs="Book Antiqua"/>
          <w:color w:val="000000"/>
          <w:vertAlign w:val="superscript"/>
        </w:rPr>
        <w:t xml:space="preserve"> </w:t>
      </w:r>
      <w:r w:rsidRPr="0080591B">
        <w:rPr>
          <w:rFonts w:ascii="Book Antiqua" w:eastAsia="Book Antiqua" w:hAnsi="Book Antiqua" w:cs="Book Antiqua"/>
          <w:color w:val="000000"/>
        </w:rPr>
        <w:t>Thus, EBP therapy may be a priority since it is much safer, with less adverse reactions. Last, compared with injecting blood into multiple targeted sites of CSF leakage at one time, putting the patient at a risk of deterioration after EBP therapy due to ICP elevation</w:t>
      </w:r>
      <w:r w:rsidR="00456DB5" w:rsidRPr="0080591B">
        <w:rPr>
          <w:rFonts w:ascii="Book Antiqua" w:eastAsia="Book Antiqua" w:hAnsi="Book Antiqua" w:cs="Book Antiqua"/>
          <w:color w:val="000000"/>
          <w:vertAlign w:val="superscript"/>
        </w:rPr>
        <w:t>[16]</w:t>
      </w:r>
      <w:r w:rsidRPr="0080591B">
        <w:rPr>
          <w:rFonts w:ascii="Book Antiqua" w:eastAsia="Book Antiqua" w:hAnsi="Book Antiqua" w:cs="Book Antiqua"/>
          <w:color w:val="000000"/>
        </w:rPr>
        <w:t>,</w:t>
      </w:r>
      <w:r w:rsidR="00456DB5"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it is safer to perform repeated targeted EBP procedures after some interval of time with careful follow-up.</w:t>
      </w:r>
    </w:p>
    <w:p w14:paraId="00D2B223" w14:textId="77777777" w:rsidR="00A77B3E" w:rsidRPr="0080591B" w:rsidRDefault="00A77B3E" w:rsidP="00DB7049">
      <w:pPr>
        <w:spacing w:line="360" w:lineRule="auto"/>
        <w:ind w:firstLine="240"/>
        <w:jc w:val="both"/>
        <w:rPr>
          <w:rFonts w:ascii="Book Antiqua" w:hAnsi="Book Antiqua"/>
        </w:rPr>
      </w:pPr>
    </w:p>
    <w:p w14:paraId="2E08AA94"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aps/>
          <w:color w:val="000000"/>
          <w:u w:val="single"/>
        </w:rPr>
        <w:t>CONCLUSION</w:t>
      </w:r>
    </w:p>
    <w:p w14:paraId="1D84BCA5"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When a patient presents with diplopia and SDH on CT, the clinician should perform a comprehensive examination to search for even subtle evidence of IH. Once IH is confirmed, EBP therapy may be a priority in such patients, except under emergency conditions necessitating surgical evacuation.</w:t>
      </w:r>
    </w:p>
    <w:p w14:paraId="0845D2DC" w14:textId="77777777" w:rsidR="00A77B3E" w:rsidRPr="0080591B" w:rsidRDefault="00A77B3E" w:rsidP="00DB7049">
      <w:pPr>
        <w:spacing w:line="360" w:lineRule="auto"/>
        <w:jc w:val="both"/>
        <w:rPr>
          <w:rFonts w:ascii="Book Antiqua" w:hAnsi="Book Antiqua"/>
        </w:rPr>
      </w:pPr>
    </w:p>
    <w:p w14:paraId="79B6F3A2"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aps/>
          <w:color w:val="000000"/>
          <w:u w:val="single"/>
        </w:rPr>
        <w:t>ACKNOWLEDGEMENTS</w:t>
      </w:r>
    </w:p>
    <w:p w14:paraId="7AAD8EC3"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 xml:space="preserve">The authors thank </w:t>
      </w:r>
      <w:proofErr w:type="spellStart"/>
      <w:r w:rsidRPr="0080591B">
        <w:rPr>
          <w:rFonts w:ascii="Book Antiqua" w:eastAsia="Book Antiqua" w:hAnsi="Book Antiqua" w:cs="Book Antiqua"/>
          <w:color w:val="000000"/>
        </w:rPr>
        <w:t>Zhong</w:t>
      </w:r>
      <w:proofErr w:type="spellEnd"/>
      <w:r w:rsidRPr="0080591B">
        <w:rPr>
          <w:rFonts w:ascii="Book Antiqua" w:eastAsia="Book Antiqua" w:hAnsi="Book Antiqua" w:cs="Book Antiqua"/>
          <w:color w:val="000000"/>
        </w:rPr>
        <w:t xml:space="preserve">-Feng </w:t>
      </w:r>
      <w:proofErr w:type="spellStart"/>
      <w:r w:rsidRPr="0080591B">
        <w:rPr>
          <w:rFonts w:ascii="Book Antiqua" w:eastAsia="Book Antiqua" w:hAnsi="Book Antiqua" w:cs="Book Antiqua"/>
          <w:color w:val="000000"/>
        </w:rPr>
        <w:t>Niu</w:t>
      </w:r>
      <w:proofErr w:type="spellEnd"/>
      <w:r w:rsidRPr="0080591B">
        <w:rPr>
          <w:rFonts w:ascii="Book Antiqua" w:eastAsia="Book Antiqua" w:hAnsi="Book Antiqua" w:cs="Book Antiqua"/>
          <w:color w:val="000000"/>
        </w:rPr>
        <w:t xml:space="preserve"> for assistance with figure preparation.</w:t>
      </w:r>
    </w:p>
    <w:p w14:paraId="6F4ACFA4" w14:textId="77777777" w:rsidR="00A77B3E" w:rsidRPr="0080591B" w:rsidRDefault="00A77B3E" w:rsidP="00DB7049">
      <w:pPr>
        <w:spacing w:line="360" w:lineRule="auto"/>
        <w:jc w:val="both"/>
        <w:rPr>
          <w:rFonts w:ascii="Book Antiqua" w:hAnsi="Book Antiqua"/>
        </w:rPr>
      </w:pPr>
    </w:p>
    <w:p w14:paraId="240CA9B6" w14:textId="77777777" w:rsidR="00A77B3E" w:rsidRPr="00C13A5E" w:rsidRDefault="00DE73D4" w:rsidP="00DB7049">
      <w:pPr>
        <w:spacing w:line="360" w:lineRule="auto"/>
        <w:jc w:val="both"/>
        <w:rPr>
          <w:rFonts w:ascii="Book Antiqua" w:hAnsi="Book Antiqua"/>
        </w:rPr>
      </w:pPr>
      <w:r w:rsidRPr="00C13A5E">
        <w:rPr>
          <w:rFonts w:ascii="Book Antiqua" w:eastAsia="Book Antiqua" w:hAnsi="Book Antiqua" w:cs="Book Antiqua"/>
          <w:b/>
          <w:color w:val="000000"/>
        </w:rPr>
        <w:t>REFERENCES</w:t>
      </w:r>
    </w:p>
    <w:p w14:paraId="14D76A96" w14:textId="77777777"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t xml:space="preserve">1 </w:t>
      </w:r>
      <w:r w:rsidRPr="00CD55D0">
        <w:rPr>
          <w:rFonts w:ascii="Book Antiqua" w:eastAsia="Book Antiqua" w:hAnsi="Book Antiqua" w:cs="Book Antiqua"/>
          <w:b/>
          <w:bCs/>
          <w:color w:val="000000"/>
        </w:rPr>
        <w:t>Santos JP</w:t>
      </w:r>
      <w:r w:rsidRPr="00CD55D0">
        <w:rPr>
          <w:rFonts w:ascii="Book Antiqua" w:eastAsia="Book Antiqua" w:hAnsi="Book Antiqua" w:cs="Book Antiqua"/>
          <w:color w:val="000000"/>
        </w:rPr>
        <w:t xml:space="preserve">, Silva AM, Velasco RM, Freitas MJ. Lumbar epidural blood patch for the treatment of spontaneous intracranial hypotension. </w:t>
      </w:r>
      <w:r w:rsidRPr="00CD55D0">
        <w:rPr>
          <w:rFonts w:ascii="Book Antiqua" w:eastAsia="Book Antiqua" w:hAnsi="Book Antiqua" w:cs="Book Antiqua"/>
          <w:i/>
          <w:iCs/>
          <w:color w:val="000000"/>
        </w:rPr>
        <w:t xml:space="preserve">J </w:t>
      </w:r>
      <w:proofErr w:type="spellStart"/>
      <w:r w:rsidRPr="00CD55D0">
        <w:rPr>
          <w:rFonts w:ascii="Book Antiqua" w:eastAsia="Book Antiqua" w:hAnsi="Book Antiqua" w:cs="Book Antiqua"/>
          <w:i/>
          <w:iCs/>
          <w:color w:val="000000"/>
        </w:rPr>
        <w:t>Clin</w:t>
      </w:r>
      <w:proofErr w:type="spellEnd"/>
      <w:r w:rsidRPr="00CD55D0">
        <w:rPr>
          <w:rFonts w:ascii="Book Antiqua" w:eastAsia="Book Antiqua" w:hAnsi="Book Antiqua" w:cs="Book Antiqua"/>
          <w:i/>
          <w:iCs/>
          <w:color w:val="000000"/>
        </w:rPr>
        <w:t xml:space="preserve"> </w:t>
      </w:r>
      <w:proofErr w:type="spellStart"/>
      <w:r w:rsidRPr="00CD55D0">
        <w:rPr>
          <w:rFonts w:ascii="Book Antiqua" w:eastAsia="Book Antiqua" w:hAnsi="Book Antiqua" w:cs="Book Antiqua"/>
          <w:i/>
          <w:iCs/>
          <w:color w:val="000000"/>
        </w:rPr>
        <w:t>Anesth</w:t>
      </w:r>
      <w:proofErr w:type="spellEnd"/>
      <w:r w:rsidRPr="00CD55D0">
        <w:rPr>
          <w:rFonts w:ascii="Book Antiqua" w:eastAsia="Book Antiqua" w:hAnsi="Book Antiqua" w:cs="Book Antiqua"/>
          <w:color w:val="000000"/>
        </w:rPr>
        <w:t xml:space="preserve"> 2020; </w:t>
      </w:r>
      <w:r w:rsidRPr="00CD55D0">
        <w:rPr>
          <w:rFonts w:ascii="Book Antiqua" w:eastAsia="Book Antiqua" w:hAnsi="Book Antiqua" w:cs="Book Antiqua"/>
          <w:b/>
          <w:bCs/>
          <w:color w:val="000000"/>
        </w:rPr>
        <w:t>60</w:t>
      </w:r>
      <w:r w:rsidRPr="00CD55D0">
        <w:rPr>
          <w:rFonts w:ascii="Book Antiqua" w:eastAsia="Book Antiqua" w:hAnsi="Book Antiqua" w:cs="Book Antiqua"/>
          <w:color w:val="000000"/>
        </w:rPr>
        <w:t>: 11 [PMID: 31437588 DOI: 10.1016/j.jclinane.2019.08.014]</w:t>
      </w:r>
    </w:p>
    <w:p w14:paraId="2720AA33" w14:textId="77777777"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lastRenderedPageBreak/>
        <w:t xml:space="preserve">2 </w:t>
      </w:r>
      <w:r w:rsidRPr="00CD55D0">
        <w:rPr>
          <w:rFonts w:ascii="Book Antiqua" w:eastAsia="Book Antiqua" w:hAnsi="Book Antiqua" w:cs="Book Antiqua"/>
          <w:b/>
          <w:bCs/>
          <w:color w:val="000000"/>
        </w:rPr>
        <w:t>Spears RC</w:t>
      </w:r>
      <w:r w:rsidRPr="00CD55D0">
        <w:rPr>
          <w:rFonts w:ascii="Book Antiqua" w:eastAsia="Book Antiqua" w:hAnsi="Book Antiqua" w:cs="Book Antiqua"/>
          <w:color w:val="000000"/>
        </w:rPr>
        <w:t xml:space="preserve">. Low-pressure/spinal fluid leak headache. </w:t>
      </w:r>
      <w:proofErr w:type="spellStart"/>
      <w:r w:rsidRPr="00CD55D0">
        <w:rPr>
          <w:rFonts w:ascii="Book Antiqua" w:eastAsia="Book Antiqua" w:hAnsi="Book Antiqua" w:cs="Book Antiqua"/>
          <w:i/>
          <w:iCs/>
          <w:color w:val="000000"/>
        </w:rPr>
        <w:t>Curr</w:t>
      </w:r>
      <w:proofErr w:type="spellEnd"/>
      <w:r w:rsidRPr="00CD55D0">
        <w:rPr>
          <w:rFonts w:ascii="Book Antiqua" w:eastAsia="Book Antiqua" w:hAnsi="Book Antiqua" w:cs="Book Antiqua"/>
          <w:i/>
          <w:iCs/>
          <w:color w:val="000000"/>
        </w:rPr>
        <w:t xml:space="preserve"> Pain Headache Rep</w:t>
      </w:r>
      <w:r w:rsidRPr="00CD55D0">
        <w:rPr>
          <w:rFonts w:ascii="Book Antiqua" w:eastAsia="Book Antiqua" w:hAnsi="Book Antiqua" w:cs="Book Antiqua"/>
          <w:color w:val="000000"/>
        </w:rPr>
        <w:t xml:space="preserve"> 2014; </w:t>
      </w:r>
      <w:r w:rsidRPr="00CD55D0">
        <w:rPr>
          <w:rFonts w:ascii="Book Antiqua" w:eastAsia="Book Antiqua" w:hAnsi="Book Antiqua" w:cs="Book Antiqua"/>
          <w:b/>
          <w:bCs/>
          <w:color w:val="000000"/>
        </w:rPr>
        <w:t>18</w:t>
      </w:r>
      <w:r w:rsidRPr="00CD55D0">
        <w:rPr>
          <w:rFonts w:ascii="Book Antiqua" w:eastAsia="Book Antiqua" w:hAnsi="Book Antiqua" w:cs="Book Antiqua"/>
          <w:color w:val="000000"/>
        </w:rPr>
        <w:t>: 425 [PMID: 24760494 DOI: 10.1007/s11916-014-0425-4]</w:t>
      </w:r>
    </w:p>
    <w:p w14:paraId="2B2E38BA" w14:textId="77777777"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t xml:space="preserve">3 </w:t>
      </w:r>
      <w:r w:rsidRPr="00CD55D0">
        <w:rPr>
          <w:rFonts w:ascii="Book Antiqua" w:eastAsia="Book Antiqua" w:hAnsi="Book Antiqua" w:cs="Book Antiqua"/>
          <w:b/>
          <w:bCs/>
          <w:color w:val="000000"/>
        </w:rPr>
        <w:t>Malloy KA</w:t>
      </w:r>
      <w:r w:rsidRPr="00CD55D0">
        <w:rPr>
          <w:rFonts w:ascii="Book Antiqua" w:eastAsia="Book Antiqua" w:hAnsi="Book Antiqua" w:cs="Book Antiqua"/>
          <w:color w:val="000000"/>
        </w:rPr>
        <w:t xml:space="preserve">, </w:t>
      </w:r>
      <w:proofErr w:type="spellStart"/>
      <w:r w:rsidRPr="00CD55D0">
        <w:rPr>
          <w:rFonts w:ascii="Book Antiqua" w:eastAsia="Book Antiqua" w:hAnsi="Book Antiqua" w:cs="Book Antiqua"/>
          <w:color w:val="000000"/>
        </w:rPr>
        <w:t>Chigbu</w:t>
      </w:r>
      <w:proofErr w:type="spellEnd"/>
      <w:r w:rsidRPr="00CD55D0">
        <w:rPr>
          <w:rFonts w:ascii="Book Antiqua" w:eastAsia="Book Antiqua" w:hAnsi="Book Antiqua" w:cs="Book Antiqua"/>
          <w:color w:val="000000"/>
        </w:rPr>
        <w:t xml:space="preserve"> DI. Ocular manifestations uncover chronic subdural hematoma secondary to abuse. </w:t>
      </w:r>
      <w:r w:rsidRPr="00CD55D0">
        <w:rPr>
          <w:rFonts w:ascii="Book Antiqua" w:eastAsia="Book Antiqua" w:hAnsi="Book Antiqua" w:cs="Book Antiqua"/>
          <w:i/>
          <w:iCs/>
          <w:color w:val="000000"/>
        </w:rPr>
        <w:t>Optometry</w:t>
      </w:r>
      <w:r w:rsidRPr="00CD55D0">
        <w:rPr>
          <w:rFonts w:ascii="Book Antiqua" w:eastAsia="Book Antiqua" w:hAnsi="Book Antiqua" w:cs="Book Antiqua"/>
          <w:color w:val="000000"/>
        </w:rPr>
        <w:t xml:space="preserve"> 2010; </w:t>
      </w:r>
      <w:r w:rsidRPr="00CD55D0">
        <w:rPr>
          <w:rFonts w:ascii="Book Antiqua" w:eastAsia="Book Antiqua" w:hAnsi="Book Antiqua" w:cs="Book Antiqua"/>
          <w:b/>
          <w:bCs/>
          <w:color w:val="000000"/>
        </w:rPr>
        <w:t>81</w:t>
      </w:r>
      <w:r w:rsidRPr="00CD55D0">
        <w:rPr>
          <w:rFonts w:ascii="Book Antiqua" w:eastAsia="Book Antiqua" w:hAnsi="Book Antiqua" w:cs="Book Antiqua"/>
          <w:color w:val="000000"/>
        </w:rPr>
        <w:t>: 61-70 [PMID: 20152779 DOI: 10.1016/j.optm.2009.10.011]</w:t>
      </w:r>
    </w:p>
    <w:p w14:paraId="2742F503" w14:textId="77777777"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t xml:space="preserve">4 </w:t>
      </w:r>
      <w:proofErr w:type="spellStart"/>
      <w:r w:rsidRPr="00CD55D0">
        <w:rPr>
          <w:rFonts w:ascii="Book Antiqua" w:eastAsia="Book Antiqua" w:hAnsi="Book Antiqua" w:cs="Book Antiqua"/>
          <w:b/>
          <w:bCs/>
          <w:color w:val="000000"/>
        </w:rPr>
        <w:t>Pannullo</w:t>
      </w:r>
      <w:proofErr w:type="spellEnd"/>
      <w:r w:rsidRPr="00CD55D0">
        <w:rPr>
          <w:rFonts w:ascii="Book Antiqua" w:eastAsia="Book Antiqua" w:hAnsi="Book Antiqua" w:cs="Book Antiqua"/>
          <w:b/>
          <w:bCs/>
          <w:color w:val="000000"/>
        </w:rPr>
        <w:t xml:space="preserve"> SC</w:t>
      </w:r>
      <w:r w:rsidRPr="00CD55D0">
        <w:rPr>
          <w:rFonts w:ascii="Book Antiqua" w:eastAsia="Book Antiqua" w:hAnsi="Book Antiqua" w:cs="Book Antiqua"/>
          <w:color w:val="000000"/>
        </w:rPr>
        <w:t xml:space="preserve">, Reich JB, </w:t>
      </w:r>
      <w:proofErr w:type="spellStart"/>
      <w:r w:rsidRPr="00CD55D0">
        <w:rPr>
          <w:rFonts w:ascii="Book Antiqua" w:eastAsia="Book Antiqua" w:hAnsi="Book Antiqua" w:cs="Book Antiqua"/>
          <w:color w:val="000000"/>
        </w:rPr>
        <w:t>Krol</w:t>
      </w:r>
      <w:proofErr w:type="spellEnd"/>
      <w:r w:rsidRPr="00CD55D0">
        <w:rPr>
          <w:rFonts w:ascii="Book Antiqua" w:eastAsia="Book Antiqua" w:hAnsi="Book Antiqua" w:cs="Book Antiqua"/>
          <w:color w:val="000000"/>
        </w:rPr>
        <w:t xml:space="preserve"> G, Deck MD, Posner JB. MRI changes in intracranial hypotension. </w:t>
      </w:r>
      <w:r w:rsidRPr="00CD55D0">
        <w:rPr>
          <w:rFonts w:ascii="Book Antiqua" w:eastAsia="Book Antiqua" w:hAnsi="Book Antiqua" w:cs="Book Antiqua"/>
          <w:i/>
          <w:iCs/>
          <w:color w:val="000000"/>
        </w:rPr>
        <w:t>Neurology</w:t>
      </w:r>
      <w:r w:rsidRPr="00CD55D0">
        <w:rPr>
          <w:rFonts w:ascii="Book Antiqua" w:eastAsia="Book Antiqua" w:hAnsi="Book Antiqua" w:cs="Book Antiqua"/>
          <w:color w:val="000000"/>
        </w:rPr>
        <w:t xml:space="preserve"> 1993; </w:t>
      </w:r>
      <w:r w:rsidRPr="00CD55D0">
        <w:rPr>
          <w:rFonts w:ascii="Book Antiqua" w:eastAsia="Book Antiqua" w:hAnsi="Book Antiqua" w:cs="Book Antiqua"/>
          <w:b/>
          <w:bCs/>
          <w:color w:val="000000"/>
        </w:rPr>
        <w:t>43</w:t>
      </w:r>
      <w:r w:rsidRPr="00CD55D0">
        <w:rPr>
          <w:rFonts w:ascii="Book Antiqua" w:eastAsia="Book Antiqua" w:hAnsi="Book Antiqua" w:cs="Book Antiqua"/>
          <w:color w:val="000000"/>
        </w:rPr>
        <w:t>: 919-926 [PMID: 8492946 DOI: 10.1212/wnl.43.5.919]</w:t>
      </w:r>
    </w:p>
    <w:p w14:paraId="4EBE4BD5" w14:textId="77777777"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t xml:space="preserve">5 </w:t>
      </w:r>
      <w:proofErr w:type="spellStart"/>
      <w:r w:rsidRPr="00CD55D0">
        <w:rPr>
          <w:rFonts w:ascii="Book Antiqua" w:eastAsia="Book Antiqua" w:hAnsi="Book Antiqua" w:cs="Book Antiqua"/>
          <w:b/>
          <w:bCs/>
          <w:color w:val="000000"/>
        </w:rPr>
        <w:t>Loya</w:t>
      </w:r>
      <w:proofErr w:type="spellEnd"/>
      <w:r w:rsidRPr="00CD55D0">
        <w:rPr>
          <w:rFonts w:ascii="Book Antiqua" w:eastAsia="Book Antiqua" w:hAnsi="Book Antiqua" w:cs="Book Antiqua"/>
          <w:b/>
          <w:bCs/>
          <w:color w:val="000000"/>
        </w:rPr>
        <w:t xml:space="preserve"> JJ</w:t>
      </w:r>
      <w:r w:rsidRPr="00CD55D0">
        <w:rPr>
          <w:rFonts w:ascii="Book Antiqua" w:eastAsia="Book Antiqua" w:hAnsi="Book Antiqua" w:cs="Book Antiqua"/>
          <w:color w:val="000000"/>
        </w:rPr>
        <w:t xml:space="preserve">, </w:t>
      </w:r>
      <w:proofErr w:type="spellStart"/>
      <w:r w:rsidRPr="00CD55D0">
        <w:rPr>
          <w:rFonts w:ascii="Book Antiqua" w:eastAsia="Book Antiqua" w:hAnsi="Book Antiqua" w:cs="Book Antiqua"/>
          <w:color w:val="000000"/>
        </w:rPr>
        <w:t>Mindea</w:t>
      </w:r>
      <w:proofErr w:type="spellEnd"/>
      <w:r w:rsidRPr="00CD55D0">
        <w:rPr>
          <w:rFonts w:ascii="Book Antiqua" w:eastAsia="Book Antiqua" w:hAnsi="Book Antiqua" w:cs="Book Antiqua"/>
          <w:color w:val="000000"/>
        </w:rPr>
        <w:t xml:space="preserve"> SA, Yu H, </w:t>
      </w:r>
      <w:proofErr w:type="spellStart"/>
      <w:r w:rsidRPr="00CD55D0">
        <w:rPr>
          <w:rFonts w:ascii="Book Antiqua" w:eastAsia="Book Antiqua" w:hAnsi="Book Antiqua" w:cs="Book Antiqua"/>
          <w:color w:val="000000"/>
        </w:rPr>
        <w:t>Venkatasubramanian</w:t>
      </w:r>
      <w:proofErr w:type="spellEnd"/>
      <w:r w:rsidRPr="00CD55D0">
        <w:rPr>
          <w:rFonts w:ascii="Book Antiqua" w:eastAsia="Book Antiqua" w:hAnsi="Book Antiqua" w:cs="Book Antiqua"/>
          <w:color w:val="000000"/>
        </w:rPr>
        <w:t xml:space="preserve"> C, Chang SD, Burns TC. Intracranial hypotension producing reversible coma: a systematic review, including three new cases. </w:t>
      </w:r>
      <w:r w:rsidRPr="00CD55D0">
        <w:rPr>
          <w:rFonts w:ascii="Book Antiqua" w:eastAsia="Book Antiqua" w:hAnsi="Book Antiqua" w:cs="Book Antiqua"/>
          <w:i/>
          <w:iCs/>
          <w:color w:val="000000"/>
        </w:rPr>
        <w:t xml:space="preserve">J </w:t>
      </w:r>
      <w:proofErr w:type="spellStart"/>
      <w:r w:rsidRPr="00CD55D0">
        <w:rPr>
          <w:rFonts w:ascii="Book Antiqua" w:eastAsia="Book Antiqua" w:hAnsi="Book Antiqua" w:cs="Book Antiqua"/>
          <w:i/>
          <w:iCs/>
          <w:color w:val="000000"/>
        </w:rPr>
        <w:t>Neurosurg</w:t>
      </w:r>
      <w:proofErr w:type="spellEnd"/>
      <w:r w:rsidRPr="00CD55D0">
        <w:rPr>
          <w:rFonts w:ascii="Book Antiqua" w:eastAsia="Book Antiqua" w:hAnsi="Book Antiqua" w:cs="Book Antiqua"/>
          <w:color w:val="000000"/>
        </w:rPr>
        <w:t xml:space="preserve"> 2012; </w:t>
      </w:r>
      <w:r w:rsidRPr="00CD55D0">
        <w:rPr>
          <w:rFonts w:ascii="Book Antiqua" w:eastAsia="Book Antiqua" w:hAnsi="Book Antiqua" w:cs="Book Antiqua"/>
          <w:b/>
          <w:bCs/>
          <w:color w:val="000000"/>
        </w:rPr>
        <w:t>117</w:t>
      </w:r>
      <w:r w:rsidRPr="00CD55D0">
        <w:rPr>
          <w:rFonts w:ascii="Book Antiqua" w:eastAsia="Book Antiqua" w:hAnsi="Book Antiqua" w:cs="Book Antiqua"/>
          <w:color w:val="000000"/>
        </w:rPr>
        <w:t>: 615-628 [PMID: 22725982 DOI: 10.3171/2012.4.JNS112030]</w:t>
      </w:r>
    </w:p>
    <w:p w14:paraId="756FF8C0" w14:textId="77777777"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t xml:space="preserve">6 </w:t>
      </w:r>
      <w:r w:rsidRPr="00CD55D0">
        <w:rPr>
          <w:rFonts w:ascii="Book Antiqua" w:eastAsia="Book Antiqua" w:hAnsi="Book Antiqua" w:cs="Book Antiqua"/>
          <w:b/>
          <w:bCs/>
          <w:color w:val="000000"/>
        </w:rPr>
        <w:t>Takahashi K</w:t>
      </w:r>
      <w:r w:rsidRPr="00CD55D0">
        <w:rPr>
          <w:rFonts w:ascii="Book Antiqua" w:eastAsia="Book Antiqua" w:hAnsi="Book Antiqua" w:cs="Book Antiqua"/>
          <w:color w:val="000000"/>
        </w:rPr>
        <w:t xml:space="preserve">, </w:t>
      </w:r>
      <w:proofErr w:type="spellStart"/>
      <w:r w:rsidRPr="00CD55D0">
        <w:rPr>
          <w:rFonts w:ascii="Book Antiqua" w:eastAsia="Book Antiqua" w:hAnsi="Book Antiqua" w:cs="Book Antiqua"/>
          <w:color w:val="000000"/>
        </w:rPr>
        <w:t>Mima</w:t>
      </w:r>
      <w:proofErr w:type="spellEnd"/>
      <w:r w:rsidRPr="00CD55D0">
        <w:rPr>
          <w:rFonts w:ascii="Book Antiqua" w:eastAsia="Book Antiqua" w:hAnsi="Book Antiqua" w:cs="Book Antiqua"/>
          <w:color w:val="000000"/>
        </w:rPr>
        <w:t xml:space="preserve"> T, </w:t>
      </w:r>
      <w:proofErr w:type="spellStart"/>
      <w:r w:rsidRPr="00CD55D0">
        <w:rPr>
          <w:rFonts w:ascii="Book Antiqua" w:eastAsia="Book Antiqua" w:hAnsi="Book Antiqua" w:cs="Book Antiqua"/>
          <w:color w:val="000000"/>
        </w:rPr>
        <w:t>Akiba</w:t>
      </w:r>
      <w:proofErr w:type="spellEnd"/>
      <w:r w:rsidRPr="00CD55D0">
        <w:rPr>
          <w:rFonts w:ascii="Book Antiqua" w:eastAsia="Book Antiqua" w:hAnsi="Book Antiqua" w:cs="Book Antiqua"/>
          <w:color w:val="000000"/>
        </w:rPr>
        <w:t xml:space="preserve"> Y. Chronic Subdural Hematoma Associated with Spontaneous Intracranial Hypotension: Therapeutic Strategies and Outcomes of 55 Cases. </w:t>
      </w:r>
      <w:proofErr w:type="spellStart"/>
      <w:r w:rsidRPr="00CD55D0">
        <w:rPr>
          <w:rFonts w:ascii="Book Antiqua" w:eastAsia="Book Antiqua" w:hAnsi="Book Antiqua" w:cs="Book Antiqua"/>
          <w:i/>
          <w:iCs/>
          <w:color w:val="000000"/>
        </w:rPr>
        <w:t>Neurol</w:t>
      </w:r>
      <w:proofErr w:type="spellEnd"/>
      <w:r w:rsidRPr="00CD55D0">
        <w:rPr>
          <w:rFonts w:ascii="Book Antiqua" w:eastAsia="Book Antiqua" w:hAnsi="Book Antiqua" w:cs="Book Antiqua"/>
          <w:i/>
          <w:iCs/>
          <w:color w:val="000000"/>
        </w:rPr>
        <w:t xml:space="preserve"> Med </w:t>
      </w:r>
      <w:proofErr w:type="spellStart"/>
      <w:r w:rsidRPr="00CD55D0">
        <w:rPr>
          <w:rFonts w:ascii="Book Antiqua" w:eastAsia="Book Antiqua" w:hAnsi="Book Antiqua" w:cs="Book Antiqua"/>
          <w:i/>
          <w:iCs/>
          <w:color w:val="000000"/>
        </w:rPr>
        <w:t>Chir</w:t>
      </w:r>
      <w:proofErr w:type="spellEnd"/>
      <w:r w:rsidRPr="00CD55D0">
        <w:rPr>
          <w:rFonts w:ascii="Book Antiqua" w:eastAsia="Book Antiqua" w:hAnsi="Book Antiqua" w:cs="Book Antiqua"/>
          <w:i/>
          <w:iCs/>
          <w:color w:val="000000"/>
        </w:rPr>
        <w:t xml:space="preserve"> (Tokyo)</w:t>
      </w:r>
      <w:r w:rsidRPr="00CD55D0">
        <w:rPr>
          <w:rFonts w:ascii="Book Antiqua" w:eastAsia="Book Antiqua" w:hAnsi="Book Antiqua" w:cs="Book Antiqua"/>
          <w:color w:val="000000"/>
        </w:rPr>
        <w:t xml:space="preserve"> 2016; </w:t>
      </w:r>
      <w:r w:rsidRPr="00CD55D0">
        <w:rPr>
          <w:rFonts w:ascii="Book Antiqua" w:eastAsia="Book Antiqua" w:hAnsi="Book Antiqua" w:cs="Book Antiqua"/>
          <w:b/>
          <w:bCs/>
          <w:color w:val="000000"/>
        </w:rPr>
        <w:t>56</w:t>
      </w:r>
      <w:r w:rsidRPr="00CD55D0">
        <w:rPr>
          <w:rFonts w:ascii="Book Antiqua" w:eastAsia="Book Antiqua" w:hAnsi="Book Antiqua" w:cs="Book Antiqua"/>
          <w:color w:val="000000"/>
        </w:rPr>
        <w:t>: 69-76 [PMID: 26489406 DOI: 10.2176/nmc.oa.2015-0032]</w:t>
      </w:r>
    </w:p>
    <w:p w14:paraId="63A6DDCD" w14:textId="77777777"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t xml:space="preserve">7 </w:t>
      </w:r>
      <w:proofErr w:type="spellStart"/>
      <w:r w:rsidRPr="00CD55D0">
        <w:rPr>
          <w:rFonts w:ascii="Book Antiqua" w:eastAsia="Book Antiqua" w:hAnsi="Book Antiqua" w:cs="Book Antiqua"/>
          <w:b/>
          <w:bCs/>
          <w:color w:val="000000"/>
        </w:rPr>
        <w:t>Hashizume</w:t>
      </w:r>
      <w:proofErr w:type="spellEnd"/>
      <w:r w:rsidRPr="00CD55D0">
        <w:rPr>
          <w:rFonts w:ascii="Book Antiqua" w:eastAsia="Book Antiqua" w:hAnsi="Book Antiqua" w:cs="Book Antiqua"/>
          <w:b/>
          <w:bCs/>
          <w:color w:val="000000"/>
        </w:rPr>
        <w:t xml:space="preserve"> K</w:t>
      </w:r>
      <w:r w:rsidRPr="00CD55D0">
        <w:rPr>
          <w:rFonts w:ascii="Book Antiqua" w:eastAsia="Book Antiqua" w:hAnsi="Book Antiqua" w:cs="Book Antiqua"/>
          <w:color w:val="000000"/>
        </w:rPr>
        <w:t xml:space="preserve">, Watanabe K, Kawaguchi M, Fujiwara A, </w:t>
      </w:r>
      <w:proofErr w:type="spellStart"/>
      <w:r w:rsidRPr="00CD55D0">
        <w:rPr>
          <w:rFonts w:ascii="Book Antiqua" w:eastAsia="Book Antiqua" w:hAnsi="Book Antiqua" w:cs="Book Antiqua"/>
          <w:color w:val="000000"/>
        </w:rPr>
        <w:t>Furuya</w:t>
      </w:r>
      <w:proofErr w:type="spellEnd"/>
      <w:r w:rsidRPr="00CD55D0">
        <w:rPr>
          <w:rFonts w:ascii="Book Antiqua" w:eastAsia="Book Antiqua" w:hAnsi="Book Antiqua" w:cs="Book Antiqua"/>
          <w:color w:val="000000"/>
        </w:rPr>
        <w:t xml:space="preserve"> H. Evaluation on a clinical course of subdural hematoma in patients undergoing epidural blood patch for spontaneous cerebrospinal fluid leak. </w:t>
      </w:r>
      <w:proofErr w:type="spellStart"/>
      <w:r w:rsidRPr="00CD55D0">
        <w:rPr>
          <w:rFonts w:ascii="Book Antiqua" w:eastAsia="Book Antiqua" w:hAnsi="Book Antiqua" w:cs="Book Antiqua"/>
          <w:i/>
          <w:iCs/>
          <w:color w:val="000000"/>
        </w:rPr>
        <w:t>Clin</w:t>
      </w:r>
      <w:proofErr w:type="spellEnd"/>
      <w:r w:rsidRPr="00CD55D0">
        <w:rPr>
          <w:rFonts w:ascii="Book Antiqua" w:eastAsia="Book Antiqua" w:hAnsi="Book Antiqua" w:cs="Book Antiqua"/>
          <w:i/>
          <w:iCs/>
          <w:color w:val="000000"/>
        </w:rPr>
        <w:t xml:space="preserve"> </w:t>
      </w:r>
      <w:proofErr w:type="spellStart"/>
      <w:r w:rsidRPr="00CD55D0">
        <w:rPr>
          <w:rFonts w:ascii="Book Antiqua" w:eastAsia="Book Antiqua" w:hAnsi="Book Antiqua" w:cs="Book Antiqua"/>
          <w:i/>
          <w:iCs/>
          <w:color w:val="000000"/>
        </w:rPr>
        <w:t>Neurol</w:t>
      </w:r>
      <w:proofErr w:type="spellEnd"/>
      <w:r w:rsidRPr="00CD55D0">
        <w:rPr>
          <w:rFonts w:ascii="Book Antiqua" w:eastAsia="Book Antiqua" w:hAnsi="Book Antiqua" w:cs="Book Antiqua"/>
          <w:i/>
          <w:iCs/>
          <w:color w:val="000000"/>
        </w:rPr>
        <w:t xml:space="preserve"> </w:t>
      </w:r>
      <w:proofErr w:type="spellStart"/>
      <w:r w:rsidRPr="00CD55D0">
        <w:rPr>
          <w:rFonts w:ascii="Book Antiqua" w:eastAsia="Book Antiqua" w:hAnsi="Book Antiqua" w:cs="Book Antiqua"/>
          <w:i/>
          <w:iCs/>
          <w:color w:val="000000"/>
        </w:rPr>
        <w:t>Neurosurg</w:t>
      </w:r>
      <w:proofErr w:type="spellEnd"/>
      <w:r w:rsidRPr="00CD55D0">
        <w:rPr>
          <w:rFonts w:ascii="Book Antiqua" w:eastAsia="Book Antiqua" w:hAnsi="Book Antiqua" w:cs="Book Antiqua"/>
          <w:color w:val="000000"/>
        </w:rPr>
        <w:t xml:space="preserve"> 2013; </w:t>
      </w:r>
      <w:r w:rsidRPr="00CD55D0">
        <w:rPr>
          <w:rFonts w:ascii="Book Antiqua" w:eastAsia="Book Antiqua" w:hAnsi="Book Antiqua" w:cs="Book Antiqua"/>
          <w:b/>
          <w:bCs/>
          <w:color w:val="000000"/>
        </w:rPr>
        <w:t>115</w:t>
      </w:r>
      <w:r w:rsidRPr="00CD55D0">
        <w:rPr>
          <w:rFonts w:ascii="Book Antiqua" w:eastAsia="Book Antiqua" w:hAnsi="Book Antiqua" w:cs="Book Antiqua"/>
          <w:color w:val="000000"/>
        </w:rPr>
        <w:t>: 1403-1406 [PMID: 23462186 DOI: 10.1016/j.clineuro.2013.01.022]</w:t>
      </w:r>
    </w:p>
    <w:p w14:paraId="1397EBA6" w14:textId="77777777"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t xml:space="preserve">8 </w:t>
      </w:r>
      <w:r w:rsidRPr="00CD55D0">
        <w:rPr>
          <w:rFonts w:ascii="Book Antiqua" w:eastAsia="Book Antiqua" w:hAnsi="Book Antiqua" w:cs="Book Antiqua"/>
          <w:b/>
          <w:bCs/>
          <w:color w:val="000000"/>
        </w:rPr>
        <w:t>Chung SJ</w:t>
      </w:r>
      <w:r w:rsidRPr="00CD55D0">
        <w:rPr>
          <w:rFonts w:ascii="Book Antiqua" w:eastAsia="Book Antiqua" w:hAnsi="Book Antiqua" w:cs="Book Antiqua"/>
          <w:color w:val="000000"/>
        </w:rPr>
        <w:t xml:space="preserve">, Lee JH, Kim SJ, Kwun BD, Lee MC. Subdural hematoma in spontaneous CSF hypovolemia. </w:t>
      </w:r>
      <w:r w:rsidRPr="00CD55D0">
        <w:rPr>
          <w:rFonts w:ascii="Book Antiqua" w:eastAsia="Book Antiqua" w:hAnsi="Book Antiqua" w:cs="Book Antiqua"/>
          <w:i/>
          <w:iCs/>
          <w:color w:val="000000"/>
        </w:rPr>
        <w:t>Neurology</w:t>
      </w:r>
      <w:r w:rsidRPr="00CD55D0">
        <w:rPr>
          <w:rFonts w:ascii="Book Antiqua" w:eastAsia="Book Antiqua" w:hAnsi="Book Antiqua" w:cs="Book Antiqua"/>
          <w:color w:val="000000"/>
        </w:rPr>
        <w:t xml:space="preserve"> 2006; </w:t>
      </w:r>
      <w:r w:rsidRPr="00CD55D0">
        <w:rPr>
          <w:rFonts w:ascii="Book Antiqua" w:eastAsia="Book Antiqua" w:hAnsi="Book Antiqua" w:cs="Book Antiqua"/>
          <w:b/>
          <w:bCs/>
          <w:color w:val="000000"/>
        </w:rPr>
        <w:t>67</w:t>
      </w:r>
      <w:r w:rsidRPr="00CD55D0">
        <w:rPr>
          <w:rFonts w:ascii="Book Antiqua" w:eastAsia="Book Antiqua" w:hAnsi="Book Antiqua" w:cs="Book Antiqua"/>
          <w:color w:val="000000"/>
        </w:rPr>
        <w:t>: 1088-1089 [PMID: 17000987 DOI: 10.1212/01.wnl.0000237338.44702.61]</w:t>
      </w:r>
    </w:p>
    <w:p w14:paraId="4638018B" w14:textId="77777777"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t xml:space="preserve">9 </w:t>
      </w:r>
      <w:r w:rsidRPr="00CD55D0">
        <w:rPr>
          <w:rFonts w:ascii="Book Antiqua" w:eastAsia="Book Antiqua" w:hAnsi="Book Antiqua" w:cs="Book Antiqua"/>
          <w:b/>
          <w:bCs/>
          <w:color w:val="000000"/>
        </w:rPr>
        <w:t>Yoon SH</w:t>
      </w:r>
      <w:r w:rsidRPr="00CD55D0">
        <w:rPr>
          <w:rFonts w:ascii="Book Antiqua" w:eastAsia="Book Antiqua" w:hAnsi="Book Antiqua" w:cs="Book Antiqua"/>
          <w:color w:val="000000"/>
        </w:rPr>
        <w:t xml:space="preserve">, Chung YS, Yoon BW, Kim JE, </w:t>
      </w:r>
      <w:proofErr w:type="spellStart"/>
      <w:r w:rsidRPr="00CD55D0">
        <w:rPr>
          <w:rFonts w:ascii="Book Antiqua" w:eastAsia="Book Antiqua" w:hAnsi="Book Antiqua" w:cs="Book Antiqua"/>
          <w:color w:val="000000"/>
        </w:rPr>
        <w:t>Paek</w:t>
      </w:r>
      <w:proofErr w:type="spellEnd"/>
      <w:r w:rsidRPr="00CD55D0">
        <w:rPr>
          <w:rFonts w:ascii="Book Antiqua" w:eastAsia="Book Antiqua" w:hAnsi="Book Antiqua" w:cs="Book Antiqua"/>
          <w:color w:val="000000"/>
        </w:rPr>
        <w:t xml:space="preserve"> SH, Kim DG. Clinical experiences with spontaneous intracranial hypotension: a proposal of a diagnostic approach and treatment. </w:t>
      </w:r>
      <w:proofErr w:type="spellStart"/>
      <w:r w:rsidRPr="00CD55D0">
        <w:rPr>
          <w:rFonts w:ascii="Book Antiqua" w:eastAsia="Book Antiqua" w:hAnsi="Book Antiqua" w:cs="Book Antiqua"/>
          <w:i/>
          <w:iCs/>
          <w:color w:val="000000"/>
        </w:rPr>
        <w:t>Clin</w:t>
      </w:r>
      <w:proofErr w:type="spellEnd"/>
      <w:r w:rsidRPr="00CD55D0">
        <w:rPr>
          <w:rFonts w:ascii="Book Antiqua" w:eastAsia="Book Antiqua" w:hAnsi="Book Antiqua" w:cs="Book Antiqua"/>
          <w:i/>
          <w:iCs/>
          <w:color w:val="000000"/>
        </w:rPr>
        <w:t xml:space="preserve"> </w:t>
      </w:r>
      <w:proofErr w:type="spellStart"/>
      <w:r w:rsidRPr="00CD55D0">
        <w:rPr>
          <w:rFonts w:ascii="Book Antiqua" w:eastAsia="Book Antiqua" w:hAnsi="Book Antiqua" w:cs="Book Antiqua"/>
          <w:i/>
          <w:iCs/>
          <w:color w:val="000000"/>
        </w:rPr>
        <w:t>Neurol</w:t>
      </w:r>
      <w:proofErr w:type="spellEnd"/>
      <w:r w:rsidRPr="00CD55D0">
        <w:rPr>
          <w:rFonts w:ascii="Book Antiqua" w:eastAsia="Book Antiqua" w:hAnsi="Book Antiqua" w:cs="Book Antiqua"/>
          <w:i/>
          <w:iCs/>
          <w:color w:val="000000"/>
        </w:rPr>
        <w:t xml:space="preserve"> </w:t>
      </w:r>
      <w:proofErr w:type="spellStart"/>
      <w:r w:rsidRPr="00CD55D0">
        <w:rPr>
          <w:rFonts w:ascii="Book Antiqua" w:eastAsia="Book Antiqua" w:hAnsi="Book Antiqua" w:cs="Book Antiqua"/>
          <w:i/>
          <w:iCs/>
          <w:color w:val="000000"/>
        </w:rPr>
        <w:t>Neurosurg</w:t>
      </w:r>
      <w:proofErr w:type="spellEnd"/>
      <w:r w:rsidRPr="00CD55D0">
        <w:rPr>
          <w:rFonts w:ascii="Book Antiqua" w:eastAsia="Book Antiqua" w:hAnsi="Book Antiqua" w:cs="Book Antiqua"/>
          <w:color w:val="000000"/>
        </w:rPr>
        <w:t xml:space="preserve"> 2011; </w:t>
      </w:r>
      <w:r w:rsidRPr="00CD55D0">
        <w:rPr>
          <w:rFonts w:ascii="Book Antiqua" w:eastAsia="Book Antiqua" w:hAnsi="Book Antiqua" w:cs="Book Antiqua"/>
          <w:b/>
          <w:bCs/>
          <w:color w:val="000000"/>
        </w:rPr>
        <w:t>113</w:t>
      </w:r>
      <w:r w:rsidRPr="00CD55D0">
        <w:rPr>
          <w:rFonts w:ascii="Book Antiqua" w:eastAsia="Book Antiqua" w:hAnsi="Book Antiqua" w:cs="Book Antiqua"/>
          <w:color w:val="000000"/>
        </w:rPr>
        <w:t>: 373-379 [PMID: 21292390 DOI: 10.1016/j.clineuro.2010.12.015]</w:t>
      </w:r>
    </w:p>
    <w:p w14:paraId="6D9FFAD9" w14:textId="4E951CEE"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t xml:space="preserve">10 </w:t>
      </w:r>
      <w:r w:rsidRPr="00CD55D0">
        <w:rPr>
          <w:rFonts w:ascii="Book Antiqua" w:eastAsia="Book Antiqua" w:hAnsi="Book Antiqua" w:cs="Book Antiqua"/>
          <w:b/>
          <w:bCs/>
          <w:color w:val="000000"/>
        </w:rPr>
        <w:t>Velarde CA,</w:t>
      </w:r>
      <w:r w:rsidRPr="00CD55D0">
        <w:rPr>
          <w:rFonts w:ascii="Book Antiqua" w:eastAsia="Book Antiqua" w:hAnsi="Book Antiqua" w:cs="Book Antiqua"/>
          <w:color w:val="000000"/>
        </w:rPr>
        <w:t xml:space="preserve"> Zuniga RE, Leon RF, Abram SE. Cranial nerve palsy and intracranial subdural hematoma following implantation of intrathecal drug delivery device. </w:t>
      </w:r>
      <w:proofErr w:type="spellStart"/>
      <w:r w:rsidRPr="00CD55D0">
        <w:rPr>
          <w:rFonts w:ascii="Book Antiqua" w:eastAsia="Book Antiqua" w:hAnsi="Book Antiqua" w:cs="Book Antiqua"/>
          <w:i/>
          <w:iCs/>
          <w:color w:val="000000"/>
        </w:rPr>
        <w:t>Reg</w:t>
      </w:r>
      <w:proofErr w:type="spellEnd"/>
      <w:r w:rsidRPr="00CD55D0">
        <w:rPr>
          <w:rFonts w:ascii="Book Antiqua" w:eastAsia="Book Antiqua" w:hAnsi="Book Antiqua" w:cs="Book Antiqua"/>
          <w:i/>
          <w:iCs/>
          <w:color w:val="000000"/>
        </w:rPr>
        <w:t xml:space="preserve"> </w:t>
      </w:r>
      <w:proofErr w:type="spellStart"/>
      <w:r w:rsidRPr="00CD55D0">
        <w:rPr>
          <w:rFonts w:ascii="Book Antiqua" w:eastAsia="Book Antiqua" w:hAnsi="Book Antiqua" w:cs="Book Antiqua"/>
          <w:i/>
          <w:iCs/>
          <w:color w:val="000000"/>
        </w:rPr>
        <w:t>Anesth</w:t>
      </w:r>
      <w:proofErr w:type="spellEnd"/>
      <w:r w:rsidRPr="00CD55D0">
        <w:rPr>
          <w:rFonts w:ascii="Book Antiqua" w:eastAsia="Book Antiqua" w:hAnsi="Book Antiqua" w:cs="Book Antiqua"/>
          <w:i/>
          <w:iCs/>
          <w:color w:val="000000"/>
        </w:rPr>
        <w:t xml:space="preserve"> Pain Med</w:t>
      </w:r>
      <w:r w:rsidRPr="00CD55D0">
        <w:rPr>
          <w:rFonts w:ascii="Book Antiqua" w:eastAsia="Book Antiqua" w:hAnsi="Book Antiqua" w:cs="Book Antiqua"/>
          <w:color w:val="000000"/>
        </w:rPr>
        <w:t xml:space="preserve"> 2000; </w:t>
      </w:r>
      <w:r w:rsidRPr="00CD55D0">
        <w:rPr>
          <w:rFonts w:ascii="Book Antiqua" w:eastAsia="Book Antiqua" w:hAnsi="Book Antiqua" w:cs="Book Antiqua"/>
          <w:b/>
          <w:bCs/>
          <w:color w:val="000000"/>
        </w:rPr>
        <w:t>25</w:t>
      </w:r>
      <w:r w:rsidRPr="00CD55D0">
        <w:rPr>
          <w:rFonts w:ascii="Book Antiqua" w:eastAsia="Book Antiqua" w:hAnsi="Book Antiqua" w:cs="Book Antiqua"/>
          <w:color w:val="000000"/>
        </w:rPr>
        <w:t>: 76-78 [</w:t>
      </w:r>
      <w:r w:rsidR="005E442D" w:rsidRPr="00CD55D0">
        <w:rPr>
          <w:rFonts w:ascii="Book Antiqua" w:eastAsia="Book Antiqua" w:hAnsi="Book Antiqua" w:cs="Book Antiqua"/>
          <w:color w:val="000000"/>
        </w:rPr>
        <w:t xml:space="preserve">PMID: 10660246 </w:t>
      </w:r>
      <w:r w:rsidRPr="00CD55D0">
        <w:rPr>
          <w:rFonts w:ascii="Book Antiqua" w:eastAsia="Book Antiqua" w:hAnsi="Book Antiqua" w:cs="Book Antiqua"/>
          <w:color w:val="000000"/>
        </w:rPr>
        <w:t>DOI: 10.1016/s1098-7339(00)80016-4]</w:t>
      </w:r>
    </w:p>
    <w:p w14:paraId="2D67505E" w14:textId="12E86179"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lastRenderedPageBreak/>
        <w:t xml:space="preserve">11 </w:t>
      </w:r>
      <w:proofErr w:type="spellStart"/>
      <w:r w:rsidRPr="00CD55D0">
        <w:rPr>
          <w:rFonts w:ascii="Book Antiqua" w:eastAsia="Book Antiqua" w:hAnsi="Book Antiqua" w:cs="Book Antiqua"/>
          <w:b/>
          <w:bCs/>
          <w:color w:val="000000"/>
        </w:rPr>
        <w:t>Schievink</w:t>
      </w:r>
      <w:proofErr w:type="spellEnd"/>
      <w:r w:rsidRPr="00CD55D0">
        <w:rPr>
          <w:rFonts w:ascii="Book Antiqua" w:eastAsia="Book Antiqua" w:hAnsi="Book Antiqua" w:cs="Book Antiqua"/>
          <w:b/>
          <w:bCs/>
          <w:color w:val="000000"/>
        </w:rPr>
        <w:t xml:space="preserve"> WI</w:t>
      </w:r>
      <w:r w:rsidRPr="00CD55D0">
        <w:rPr>
          <w:rFonts w:ascii="Book Antiqua" w:eastAsia="Book Antiqua" w:hAnsi="Book Antiqua" w:cs="Book Antiqua"/>
          <w:bCs/>
          <w:color w:val="000000"/>
        </w:rPr>
        <w:t>.</w:t>
      </w:r>
      <w:r w:rsidRPr="00CD55D0">
        <w:rPr>
          <w:rFonts w:ascii="Book Antiqua" w:eastAsia="Book Antiqua" w:hAnsi="Book Antiqua" w:cs="Book Antiqua"/>
          <w:color w:val="000000"/>
        </w:rPr>
        <w:t xml:space="preserve"> Spontaneous spinal cerebrospinal fluid leaks.</w:t>
      </w:r>
      <w:r w:rsidRPr="00CD55D0">
        <w:rPr>
          <w:rFonts w:ascii="Book Antiqua" w:eastAsia="Book Antiqua" w:hAnsi="Book Antiqua" w:cs="Book Antiqua"/>
          <w:i/>
          <w:iCs/>
          <w:color w:val="000000"/>
        </w:rPr>
        <w:t xml:space="preserve"> Cephalalgia </w:t>
      </w:r>
      <w:r w:rsidRPr="00CD55D0">
        <w:rPr>
          <w:rFonts w:ascii="Book Antiqua" w:eastAsia="Book Antiqua" w:hAnsi="Book Antiqua" w:cs="Book Antiqua"/>
          <w:color w:val="000000"/>
        </w:rPr>
        <w:t xml:space="preserve">2008; </w:t>
      </w:r>
      <w:r w:rsidRPr="00CD55D0">
        <w:rPr>
          <w:rFonts w:ascii="Book Antiqua" w:eastAsia="Book Antiqua" w:hAnsi="Book Antiqua" w:cs="Book Antiqua"/>
          <w:b/>
          <w:bCs/>
          <w:color w:val="000000"/>
        </w:rPr>
        <w:t>28</w:t>
      </w:r>
      <w:r w:rsidRPr="00CD55D0">
        <w:rPr>
          <w:rFonts w:ascii="Book Antiqua" w:eastAsia="Book Antiqua" w:hAnsi="Book Antiqua" w:cs="Book Antiqua"/>
          <w:bCs/>
          <w:color w:val="000000"/>
        </w:rPr>
        <w:t xml:space="preserve">: </w:t>
      </w:r>
      <w:r w:rsidRPr="00CD55D0">
        <w:rPr>
          <w:rFonts w:ascii="Book Antiqua" w:eastAsia="Book Antiqua" w:hAnsi="Book Antiqua" w:cs="Book Antiqua"/>
          <w:color w:val="000000"/>
        </w:rPr>
        <w:t>1345-1356 [DOI: 10.1111/j.1468-2982.2008.01776.x]</w:t>
      </w:r>
    </w:p>
    <w:p w14:paraId="6F82F199" w14:textId="77777777"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t xml:space="preserve">12 </w:t>
      </w:r>
      <w:proofErr w:type="spellStart"/>
      <w:r w:rsidRPr="00CD55D0">
        <w:rPr>
          <w:rFonts w:ascii="Book Antiqua" w:eastAsia="Book Antiqua" w:hAnsi="Book Antiqua" w:cs="Book Antiqua"/>
          <w:b/>
          <w:bCs/>
          <w:color w:val="000000"/>
        </w:rPr>
        <w:t>Fiala</w:t>
      </w:r>
      <w:proofErr w:type="spellEnd"/>
      <w:r w:rsidRPr="00CD55D0">
        <w:rPr>
          <w:rFonts w:ascii="Book Antiqua" w:eastAsia="Book Antiqua" w:hAnsi="Book Antiqua" w:cs="Book Antiqua"/>
          <w:b/>
          <w:bCs/>
          <w:color w:val="000000"/>
        </w:rPr>
        <w:t xml:space="preserve"> A</w:t>
      </w:r>
      <w:r w:rsidRPr="00CD55D0">
        <w:rPr>
          <w:rFonts w:ascii="Book Antiqua" w:eastAsia="Book Antiqua" w:hAnsi="Book Antiqua" w:cs="Book Antiqua"/>
          <w:color w:val="000000"/>
        </w:rPr>
        <w:t xml:space="preserve">, </w:t>
      </w:r>
      <w:proofErr w:type="spellStart"/>
      <w:r w:rsidRPr="00CD55D0">
        <w:rPr>
          <w:rFonts w:ascii="Book Antiqua" w:eastAsia="Book Antiqua" w:hAnsi="Book Antiqua" w:cs="Book Antiqua"/>
          <w:color w:val="000000"/>
        </w:rPr>
        <w:t>Furgler</w:t>
      </w:r>
      <w:proofErr w:type="spellEnd"/>
      <w:r w:rsidRPr="00CD55D0">
        <w:rPr>
          <w:rFonts w:ascii="Book Antiqua" w:eastAsia="Book Antiqua" w:hAnsi="Book Antiqua" w:cs="Book Antiqua"/>
          <w:color w:val="000000"/>
        </w:rPr>
        <w:t xml:space="preserve"> G, Baumgartner E, Paal P. Delayed subdural </w:t>
      </w:r>
      <w:proofErr w:type="spellStart"/>
      <w:r w:rsidRPr="00CD55D0">
        <w:rPr>
          <w:rFonts w:ascii="Book Antiqua" w:eastAsia="Book Antiqua" w:hAnsi="Book Antiqua" w:cs="Book Antiqua"/>
          <w:color w:val="000000"/>
        </w:rPr>
        <w:t>haematoma</w:t>
      </w:r>
      <w:proofErr w:type="spellEnd"/>
      <w:r w:rsidRPr="00CD55D0">
        <w:rPr>
          <w:rFonts w:ascii="Book Antiqua" w:eastAsia="Book Antiqua" w:hAnsi="Book Antiqua" w:cs="Book Antiqua"/>
          <w:color w:val="000000"/>
        </w:rPr>
        <w:t xml:space="preserve"> complicated by </w:t>
      </w:r>
      <w:proofErr w:type="spellStart"/>
      <w:r w:rsidRPr="00CD55D0">
        <w:rPr>
          <w:rFonts w:ascii="Book Antiqua" w:eastAsia="Book Antiqua" w:hAnsi="Book Antiqua" w:cs="Book Antiqua"/>
          <w:color w:val="000000"/>
        </w:rPr>
        <w:t>abducens</w:t>
      </w:r>
      <w:proofErr w:type="spellEnd"/>
      <w:r w:rsidRPr="00CD55D0">
        <w:rPr>
          <w:rFonts w:ascii="Book Antiqua" w:eastAsia="Book Antiqua" w:hAnsi="Book Antiqua" w:cs="Book Antiqua"/>
          <w:color w:val="000000"/>
        </w:rPr>
        <w:t xml:space="preserve"> nerve palsy and cortical vein thrombosis after obstetric epidural </w:t>
      </w:r>
      <w:proofErr w:type="spellStart"/>
      <w:r w:rsidRPr="00CD55D0">
        <w:rPr>
          <w:rFonts w:ascii="Book Antiqua" w:eastAsia="Book Antiqua" w:hAnsi="Book Antiqua" w:cs="Book Antiqua"/>
          <w:color w:val="000000"/>
        </w:rPr>
        <w:t>anaesthesia</w:t>
      </w:r>
      <w:proofErr w:type="spellEnd"/>
      <w:r w:rsidRPr="00CD55D0">
        <w:rPr>
          <w:rFonts w:ascii="Book Antiqua" w:eastAsia="Book Antiqua" w:hAnsi="Book Antiqua" w:cs="Book Antiqua"/>
          <w:color w:val="000000"/>
        </w:rPr>
        <w:t xml:space="preserve">. </w:t>
      </w:r>
      <w:r w:rsidRPr="00CD55D0">
        <w:rPr>
          <w:rFonts w:ascii="Book Antiqua" w:eastAsia="Book Antiqua" w:hAnsi="Book Antiqua" w:cs="Book Antiqua"/>
          <w:i/>
          <w:iCs/>
          <w:color w:val="000000"/>
        </w:rPr>
        <w:t xml:space="preserve">Br J </w:t>
      </w:r>
      <w:proofErr w:type="spellStart"/>
      <w:r w:rsidRPr="00CD55D0">
        <w:rPr>
          <w:rFonts w:ascii="Book Antiqua" w:eastAsia="Book Antiqua" w:hAnsi="Book Antiqua" w:cs="Book Antiqua"/>
          <w:i/>
          <w:iCs/>
          <w:color w:val="000000"/>
        </w:rPr>
        <w:t>Anaesth</w:t>
      </w:r>
      <w:proofErr w:type="spellEnd"/>
      <w:r w:rsidRPr="00CD55D0">
        <w:rPr>
          <w:rFonts w:ascii="Book Antiqua" w:eastAsia="Book Antiqua" w:hAnsi="Book Antiqua" w:cs="Book Antiqua"/>
          <w:color w:val="000000"/>
        </w:rPr>
        <w:t xml:space="preserve"> 2012; </w:t>
      </w:r>
      <w:r w:rsidRPr="00CD55D0">
        <w:rPr>
          <w:rFonts w:ascii="Book Antiqua" w:eastAsia="Book Antiqua" w:hAnsi="Book Antiqua" w:cs="Book Antiqua"/>
          <w:b/>
          <w:bCs/>
          <w:color w:val="000000"/>
        </w:rPr>
        <w:t>108</w:t>
      </w:r>
      <w:r w:rsidRPr="00CD55D0">
        <w:rPr>
          <w:rFonts w:ascii="Book Antiqua" w:eastAsia="Book Antiqua" w:hAnsi="Book Antiqua" w:cs="Book Antiqua"/>
          <w:color w:val="000000"/>
        </w:rPr>
        <w:t>: 705-706 [PMID: 22419635 DOI: 10.1093/</w:t>
      </w:r>
      <w:proofErr w:type="spellStart"/>
      <w:r w:rsidRPr="00CD55D0">
        <w:rPr>
          <w:rFonts w:ascii="Book Antiqua" w:eastAsia="Book Antiqua" w:hAnsi="Book Antiqua" w:cs="Book Antiqua"/>
          <w:color w:val="000000"/>
        </w:rPr>
        <w:t>bja</w:t>
      </w:r>
      <w:proofErr w:type="spellEnd"/>
      <w:r w:rsidRPr="00CD55D0">
        <w:rPr>
          <w:rFonts w:ascii="Book Antiqua" w:eastAsia="Book Antiqua" w:hAnsi="Book Antiqua" w:cs="Book Antiqua"/>
          <w:color w:val="000000"/>
        </w:rPr>
        <w:t>/aes089]</w:t>
      </w:r>
    </w:p>
    <w:p w14:paraId="0D7B776A" w14:textId="77777777"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t xml:space="preserve">13 </w:t>
      </w:r>
      <w:proofErr w:type="spellStart"/>
      <w:r w:rsidRPr="00CD55D0">
        <w:rPr>
          <w:rFonts w:ascii="Book Antiqua" w:eastAsia="Book Antiqua" w:hAnsi="Book Antiqua" w:cs="Book Antiqua"/>
          <w:b/>
          <w:bCs/>
          <w:color w:val="000000"/>
        </w:rPr>
        <w:t>Whiteley</w:t>
      </w:r>
      <w:proofErr w:type="spellEnd"/>
      <w:r w:rsidRPr="00CD55D0">
        <w:rPr>
          <w:rFonts w:ascii="Book Antiqua" w:eastAsia="Book Antiqua" w:hAnsi="Book Antiqua" w:cs="Book Antiqua"/>
          <w:b/>
          <w:bCs/>
          <w:color w:val="000000"/>
        </w:rPr>
        <w:t xml:space="preserve"> W</w:t>
      </w:r>
      <w:r w:rsidRPr="00CD55D0">
        <w:rPr>
          <w:rFonts w:ascii="Book Antiqua" w:eastAsia="Book Antiqua" w:hAnsi="Book Antiqua" w:cs="Book Antiqua"/>
          <w:color w:val="000000"/>
        </w:rPr>
        <w:t>, Al-</w:t>
      </w:r>
      <w:proofErr w:type="spellStart"/>
      <w:r w:rsidRPr="00CD55D0">
        <w:rPr>
          <w:rFonts w:ascii="Book Antiqua" w:eastAsia="Book Antiqua" w:hAnsi="Book Antiqua" w:cs="Book Antiqua"/>
          <w:color w:val="000000"/>
        </w:rPr>
        <w:t>Shahi</w:t>
      </w:r>
      <w:proofErr w:type="spellEnd"/>
      <w:r w:rsidRPr="00CD55D0">
        <w:rPr>
          <w:rFonts w:ascii="Book Antiqua" w:eastAsia="Book Antiqua" w:hAnsi="Book Antiqua" w:cs="Book Antiqua"/>
          <w:color w:val="000000"/>
        </w:rPr>
        <w:t xml:space="preserve"> R, Myles L, </w:t>
      </w:r>
      <w:proofErr w:type="spellStart"/>
      <w:r w:rsidRPr="00CD55D0">
        <w:rPr>
          <w:rFonts w:ascii="Book Antiqua" w:eastAsia="Book Antiqua" w:hAnsi="Book Antiqua" w:cs="Book Antiqua"/>
          <w:color w:val="000000"/>
        </w:rPr>
        <w:t>Lueck</w:t>
      </w:r>
      <w:proofErr w:type="spellEnd"/>
      <w:r w:rsidRPr="00CD55D0">
        <w:rPr>
          <w:rFonts w:ascii="Book Antiqua" w:eastAsia="Book Antiqua" w:hAnsi="Book Antiqua" w:cs="Book Antiqua"/>
          <w:color w:val="000000"/>
        </w:rPr>
        <w:t xml:space="preserve"> CJ. Spontaneous intracranial hypotension causing confusion and coma: a headache for the neurologist and the neurosurgeon. </w:t>
      </w:r>
      <w:r w:rsidRPr="00CD55D0">
        <w:rPr>
          <w:rFonts w:ascii="Book Antiqua" w:eastAsia="Book Antiqua" w:hAnsi="Book Antiqua" w:cs="Book Antiqua"/>
          <w:i/>
          <w:iCs/>
          <w:color w:val="000000"/>
        </w:rPr>
        <w:t xml:space="preserve">Br J </w:t>
      </w:r>
      <w:proofErr w:type="spellStart"/>
      <w:r w:rsidRPr="00CD55D0">
        <w:rPr>
          <w:rFonts w:ascii="Book Antiqua" w:eastAsia="Book Antiqua" w:hAnsi="Book Antiqua" w:cs="Book Antiqua"/>
          <w:i/>
          <w:iCs/>
          <w:color w:val="000000"/>
        </w:rPr>
        <w:t>Neurosurg</w:t>
      </w:r>
      <w:proofErr w:type="spellEnd"/>
      <w:r w:rsidRPr="00CD55D0">
        <w:rPr>
          <w:rFonts w:ascii="Book Antiqua" w:eastAsia="Book Antiqua" w:hAnsi="Book Antiqua" w:cs="Book Antiqua"/>
          <w:color w:val="000000"/>
        </w:rPr>
        <w:t xml:space="preserve"> 2003; </w:t>
      </w:r>
      <w:r w:rsidRPr="00CD55D0">
        <w:rPr>
          <w:rFonts w:ascii="Book Antiqua" w:eastAsia="Book Antiqua" w:hAnsi="Book Antiqua" w:cs="Book Antiqua"/>
          <w:b/>
          <w:bCs/>
          <w:color w:val="000000"/>
        </w:rPr>
        <w:t>17</w:t>
      </w:r>
      <w:r w:rsidRPr="00CD55D0">
        <w:rPr>
          <w:rFonts w:ascii="Book Antiqua" w:eastAsia="Book Antiqua" w:hAnsi="Book Antiqua" w:cs="Book Antiqua"/>
          <w:color w:val="000000"/>
        </w:rPr>
        <w:t>: 456-458 [PMID: 14635752 DOI: 10.1080/02688690310001611251]</w:t>
      </w:r>
    </w:p>
    <w:p w14:paraId="54A0E8A9" w14:textId="77777777"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t xml:space="preserve">14 </w:t>
      </w:r>
      <w:r w:rsidRPr="00CD55D0">
        <w:rPr>
          <w:rFonts w:ascii="Book Antiqua" w:eastAsia="Book Antiqua" w:hAnsi="Book Antiqua" w:cs="Book Antiqua"/>
          <w:b/>
          <w:bCs/>
          <w:color w:val="000000"/>
        </w:rPr>
        <w:t>Bullock MR</w:t>
      </w:r>
      <w:r w:rsidRPr="00CD55D0">
        <w:rPr>
          <w:rFonts w:ascii="Book Antiqua" w:eastAsia="Book Antiqua" w:hAnsi="Book Antiqua" w:cs="Book Antiqua"/>
          <w:color w:val="000000"/>
        </w:rPr>
        <w:t xml:space="preserve">, </w:t>
      </w:r>
      <w:proofErr w:type="spellStart"/>
      <w:r w:rsidRPr="00CD55D0">
        <w:rPr>
          <w:rFonts w:ascii="Book Antiqua" w:eastAsia="Book Antiqua" w:hAnsi="Book Antiqua" w:cs="Book Antiqua"/>
          <w:color w:val="000000"/>
        </w:rPr>
        <w:t>Chesnut</w:t>
      </w:r>
      <w:proofErr w:type="spellEnd"/>
      <w:r w:rsidRPr="00CD55D0">
        <w:rPr>
          <w:rFonts w:ascii="Book Antiqua" w:eastAsia="Book Antiqua" w:hAnsi="Book Antiqua" w:cs="Book Antiqua"/>
          <w:color w:val="000000"/>
        </w:rPr>
        <w:t xml:space="preserve"> R, </w:t>
      </w:r>
      <w:proofErr w:type="spellStart"/>
      <w:r w:rsidRPr="00CD55D0">
        <w:rPr>
          <w:rFonts w:ascii="Book Antiqua" w:eastAsia="Book Antiqua" w:hAnsi="Book Antiqua" w:cs="Book Antiqua"/>
          <w:color w:val="000000"/>
        </w:rPr>
        <w:t>Ghajar</w:t>
      </w:r>
      <w:proofErr w:type="spellEnd"/>
      <w:r w:rsidRPr="00CD55D0">
        <w:rPr>
          <w:rFonts w:ascii="Book Antiqua" w:eastAsia="Book Antiqua" w:hAnsi="Book Antiqua" w:cs="Book Antiqua"/>
          <w:color w:val="000000"/>
        </w:rPr>
        <w:t xml:space="preserve"> J, Gordon D, </w:t>
      </w:r>
      <w:proofErr w:type="spellStart"/>
      <w:r w:rsidRPr="00CD55D0">
        <w:rPr>
          <w:rFonts w:ascii="Book Antiqua" w:eastAsia="Book Antiqua" w:hAnsi="Book Antiqua" w:cs="Book Antiqua"/>
          <w:color w:val="000000"/>
        </w:rPr>
        <w:t>Hartl</w:t>
      </w:r>
      <w:proofErr w:type="spellEnd"/>
      <w:r w:rsidRPr="00CD55D0">
        <w:rPr>
          <w:rFonts w:ascii="Book Antiqua" w:eastAsia="Book Antiqua" w:hAnsi="Book Antiqua" w:cs="Book Antiqua"/>
          <w:color w:val="000000"/>
        </w:rPr>
        <w:t xml:space="preserve"> R, Newell DW, </w:t>
      </w:r>
      <w:proofErr w:type="spellStart"/>
      <w:r w:rsidRPr="00CD55D0">
        <w:rPr>
          <w:rFonts w:ascii="Book Antiqua" w:eastAsia="Book Antiqua" w:hAnsi="Book Antiqua" w:cs="Book Antiqua"/>
          <w:color w:val="000000"/>
        </w:rPr>
        <w:t>Servadei</w:t>
      </w:r>
      <w:proofErr w:type="spellEnd"/>
      <w:r w:rsidRPr="00CD55D0">
        <w:rPr>
          <w:rFonts w:ascii="Book Antiqua" w:eastAsia="Book Antiqua" w:hAnsi="Book Antiqua" w:cs="Book Antiqua"/>
          <w:color w:val="000000"/>
        </w:rPr>
        <w:t xml:space="preserve"> F, Walters BC, </w:t>
      </w:r>
      <w:proofErr w:type="spellStart"/>
      <w:r w:rsidRPr="00CD55D0">
        <w:rPr>
          <w:rFonts w:ascii="Book Antiqua" w:eastAsia="Book Antiqua" w:hAnsi="Book Antiqua" w:cs="Book Antiqua"/>
          <w:color w:val="000000"/>
        </w:rPr>
        <w:t>Wilberger</w:t>
      </w:r>
      <w:proofErr w:type="spellEnd"/>
      <w:r w:rsidRPr="00CD55D0">
        <w:rPr>
          <w:rFonts w:ascii="Book Antiqua" w:eastAsia="Book Antiqua" w:hAnsi="Book Antiqua" w:cs="Book Antiqua"/>
          <w:color w:val="000000"/>
        </w:rPr>
        <w:t xml:space="preserve"> JE; Surgical Management of Traumatic Brain Injury Author Group. Surgical management of acute subdural hematomas. </w:t>
      </w:r>
      <w:r w:rsidRPr="00CD55D0">
        <w:rPr>
          <w:rFonts w:ascii="Book Antiqua" w:eastAsia="Book Antiqua" w:hAnsi="Book Antiqua" w:cs="Book Antiqua"/>
          <w:i/>
          <w:iCs/>
          <w:color w:val="000000"/>
        </w:rPr>
        <w:t>Neurosurgery</w:t>
      </w:r>
      <w:r w:rsidRPr="00CD55D0">
        <w:rPr>
          <w:rFonts w:ascii="Book Antiqua" w:eastAsia="Book Antiqua" w:hAnsi="Book Antiqua" w:cs="Book Antiqua"/>
          <w:color w:val="000000"/>
        </w:rPr>
        <w:t xml:space="preserve"> 2006; </w:t>
      </w:r>
      <w:r w:rsidRPr="00CD55D0">
        <w:rPr>
          <w:rFonts w:ascii="Book Antiqua" w:eastAsia="Book Antiqua" w:hAnsi="Book Antiqua" w:cs="Book Antiqua"/>
          <w:b/>
          <w:bCs/>
          <w:color w:val="000000"/>
        </w:rPr>
        <w:t>58</w:t>
      </w:r>
      <w:r w:rsidRPr="00CD55D0">
        <w:rPr>
          <w:rFonts w:ascii="Book Antiqua" w:eastAsia="Book Antiqua" w:hAnsi="Book Antiqua" w:cs="Book Antiqua"/>
          <w:color w:val="000000"/>
        </w:rPr>
        <w:t>: S16-24; discussion Si-iv [PMID: 16710968]</w:t>
      </w:r>
    </w:p>
    <w:p w14:paraId="3C0A7C5A" w14:textId="77777777"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t xml:space="preserve">15 </w:t>
      </w:r>
      <w:r w:rsidRPr="00CD55D0">
        <w:rPr>
          <w:rFonts w:ascii="Book Antiqua" w:eastAsia="Book Antiqua" w:hAnsi="Book Antiqua" w:cs="Book Antiqua"/>
          <w:b/>
          <w:bCs/>
          <w:color w:val="000000"/>
        </w:rPr>
        <w:t>Takeuchi S</w:t>
      </w:r>
      <w:r w:rsidRPr="00CD55D0">
        <w:rPr>
          <w:rFonts w:ascii="Book Antiqua" w:eastAsia="Book Antiqua" w:hAnsi="Book Antiqua" w:cs="Book Antiqua"/>
          <w:color w:val="000000"/>
        </w:rPr>
        <w:t xml:space="preserve">, </w:t>
      </w:r>
      <w:proofErr w:type="spellStart"/>
      <w:r w:rsidRPr="00CD55D0">
        <w:rPr>
          <w:rFonts w:ascii="Book Antiqua" w:eastAsia="Book Antiqua" w:hAnsi="Book Antiqua" w:cs="Book Antiqua"/>
          <w:color w:val="000000"/>
        </w:rPr>
        <w:t>Takasato</w:t>
      </w:r>
      <w:proofErr w:type="spellEnd"/>
      <w:r w:rsidRPr="00CD55D0">
        <w:rPr>
          <w:rFonts w:ascii="Book Antiqua" w:eastAsia="Book Antiqua" w:hAnsi="Book Antiqua" w:cs="Book Antiqua"/>
          <w:color w:val="000000"/>
        </w:rPr>
        <w:t xml:space="preserve"> Y, </w:t>
      </w:r>
      <w:proofErr w:type="spellStart"/>
      <w:r w:rsidRPr="00CD55D0">
        <w:rPr>
          <w:rFonts w:ascii="Book Antiqua" w:eastAsia="Book Antiqua" w:hAnsi="Book Antiqua" w:cs="Book Antiqua"/>
          <w:color w:val="000000"/>
        </w:rPr>
        <w:t>Masaoka</w:t>
      </w:r>
      <w:proofErr w:type="spellEnd"/>
      <w:r w:rsidRPr="00CD55D0">
        <w:rPr>
          <w:rFonts w:ascii="Book Antiqua" w:eastAsia="Book Antiqua" w:hAnsi="Book Antiqua" w:cs="Book Antiqua"/>
          <w:color w:val="000000"/>
        </w:rPr>
        <w:t xml:space="preserve"> H, Hayakawa T, Otani N, Yoshino Y, </w:t>
      </w:r>
      <w:proofErr w:type="spellStart"/>
      <w:r w:rsidRPr="00CD55D0">
        <w:rPr>
          <w:rFonts w:ascii="Book Antiqua" w:eastAsia="Book Antiqua" w:hAnsi="Book Antiqua" w:cs="Book Antiqua"/>
          <w:color w:val="000000"/>
        </w:rPr>
        <w:t>Yatsushige</w:t>
      </w:r>
      <w:proofErr w:type="spellEnd"/>
      <w:r w:rsidRPr="00CD55D0">
        <w:rPr>
          <w:rFonts w:ascii="Book Antiqua" w:eastAsia="Book Antiqua" w:hAnsi="Book Antiqua" w:cs="Book Antiqua"/>
          <w:color w:val="000000"/>
        </w:rPr>
        <w:t xml:space="preserve"> H, Sugawara T. Progressive subdural hematomas after epidural blood patch for spontaneous intracranial hypotension. </w:t>
      </w:r>
      <w:r w:rsidRPr="00CD55D0">
        <w:rPr>
          <w:rFonts w:ascii="Book Antiqua" w:eastAsia="Book Antiqua" w:hAnsi="Book Antiqua" w:cs="Book Antiqua"/>
          <w:i/>
          <w:iCs/>
          <w:color w:val="000000"/>
        </w:rPr>
        <w:t xml:space="preserve">J </w:t>
      </w:r>
      <w:proofErr w:type="spellStart"/>
      <w:r w:rsidRPr="00CD55D0">
        <w:rPr>
          <w:rFonts w:ascii="Book Antiqua" w:eastAsia="Book Antiqua" w:hAnsi="Book Antiqua" w:cs="Book Antiqua"/>
          <w:i/>
          <w:iCs/>
          <w:color w:val="000000"/>
        </w:rPr>
        <w:t>Anesth</w:t>
      </w:r>
      <w:proofErr w:type="spellEnd"/>
      <w:r w:rsidRPr="00CD55D0">
        <w:rPr>
          <w:rFonts w:ascii="Book Antiqua" w:eastAsia="Book Antiqua" w:hAnsi="Book Antiqua" w:cs="Book Antiqua"/>
          <w:color w:val="000000"/>
        </w:rPr>
        <w:t xml:space="preserve"> 2010; </w:t>
      </w:r>
      <w:r w:rsidRPr="00CD55D0">
        <w:rPr>
          <w:rFonts w:ascii="Book Antiqua" w:eastAsia="Book Antiqua" w:hAnsi="Book Antiqua" w:cs="Book Antiqua"/>
          <w:b/>
          <w:bCs/>
          <w:color w:val="000000"/>
        </w:rPr>
        <w:t>24</w:t>
      </w:r>
      <w:r w:rsidRPr="00CD55D0">
        <w:rPr>
          <w:rFonts w:ascii="Book Antiqua" w:eastAsia="Book Antiqua" w:hAnsi="Book Antiqua" w:cs="Book Antiqua"/>
          <w:color w:val="000000"/>
        </w:rPr>
        <w:t>: 315-316 [PMID: 20127121 DOI: 10.1007/s00540-009-0853-1]</w:t>
      </w:r>
    </w:p>
    <w:p w14:paraId="7951642E" w14:textId="77777777"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t xml:space="preserve">16 </w:t>
      </w:r>
      <w:r w:rsidRPr="00CD55D0">
        <w:rPr>
          <w:rFonts w:ascii="Book Antiqua" w:eastAsia="Book Antiqua" w:hAnsi="Book Antiqua" w:cs="Book Antiqua"/>
          <w:b/>
          <w:bCs/>
          <w:color w:val="000000"/>
        </w:rPr>
        <w:t>Matsuoka K</w:t>
      </w:r>
      <w:r w:rsidRPr="00CD55D0">
        <w:rPr>
          <w:rFonts w:ascii="Book Antiqua" w:eastAsia="Book Antiqua" w:hAnsi="Book Antiqua" w:cs="Book Antiqua"/>
          <w:color w:val="000000"/>
        </w:rPr>
        <w:t xml:space="preserve">, </w:t>
      </w:r>
      <w:proofErr w:type="spellStart"/>
      <w:r w:rsidRPr="00CD55D0">
        <w:rPr>
          <w:rFonts w:ascii="Book Antiqua" w:eastAsia="Book Antiqua" w:hAnsi="Book Antiqua" w:cs="Book Antiqua"/>
          <w:color w:val="000000"/>
        </w:rPr>
        <w:t>Nakai</w:t>
      </w:r>
      <w:proofErr w:type="spellEnd"/>
      <w:r w:rsidRPr="00CD55D0">
        <w:rPr>
          <w:rFonts w:ascii="Book Antiqua" w:eastAsia="Book Antiqua" w:hAnsi="Book Antiqua" w:cs="Book Antiqua"/>
          <w:color w:val="000000"/>
        </w:rPr>
        <w:t xml:space="preserve"> E, </w:t>
      </w:r>
      <w:proofErr w:type="spellStart"/>
      <w:r w:rsidRPr="00CD55D0">
        <w:rPr>
          <w:rFonts w:ascii="Book Antiqua" w:eastAsia="Book Antiqua" w:hAnsi="Book Antiqua" w:cs="Book Antiqua"/>
          <w:color w:val="000000"/>
        </w:rPr>
        <w:t>Kawanishi</w:t>
      </w:r>
      <w:proofErr w:type="spellEnd"/>
      <w:r w:rsidRPr="00CD55D0">
        <w:rPr>
          <w:rFonts w:ascii="Book Antiqua" w:eastAsia="Book Antiqua" w:hAnsi="Book Antiqua" w:cs="Book Antiqua"/>
          <w:color w:val="000000"/>
        </w:rPr>
        <w:t xml:space="preserve"> Y, </w:t>
      </w:r>
      <w:proofErr w:type="spellStart"/>
      <w:r w:rsidRPr="00CD55D0">
        <w:rPr>
          <w:rFonts w:ascii="Book Antiqua" w:eastAsia="Book Antiqua" w:hAnsi="Book Antiqua" w:cs="Book Antiqua"/>
          <w:color w:val="000000"/>
        </w:rPr>
        <w:t>Kadota</w:t>
      </w:r>
      <w:proofErr w:type="spellEnd"/>
      <w:r w:rsidRPr="00CD55D0">
        <w:rPr>
          <w:rFonts w:ascii="Book Antiqua" w:eastAsia="Book Antiqua" w:hAnsi="Book Antiqua" w:cs="Book Antiqua"/>
          <w:color w:val="000000"/>
        </w:rPr>
        <w:t xml:space="preserve"> T, Fukuda H, </w:t>
      </w:r>
      <w:proofErr w:type="spellStart"/>
      <w:r w:rsidRPr="00CD55D0">
        <w:rPr>
          <w:rFonts w:ascii="Book Antiqua" w:eastAsia="Book Antiqua" w:hAnsi="Book Antiqua" w:cs="Book Antiqua"/>
          <w:color w:val="000000"/>
        </w:rPr>
        <w:t>Ueba</w:t>
      </w:r>
      <w:proofErr w:type="spellEnd"/>
      <w:r w:rsidRPr="00CD55D0">
        <w:rPr>
          <w:rFonts w:ascii="Book Antiqua" w:eastAsia="Book Antiqua" w:hAnsi="Book Antiqua" w:cs="Book Antiqua"/>
          <w:color w:val="000000"/>
        </w:rPr>
        <w:t xml:space="preserve"> T. Acute Deterioration in a Patient with Bilateral Chronic Subdural Hematomas Associated with Intracranial Hypotension Treated with an Epidural Blood Patch. </w:t>
      </w:r>
      <w:r w:rsidRPr="00CD55D0">
        <w:rPr>
          <w:rFonts w:ascii="Book Antiqua" w:eastAsia="Book Antiqua" w:hAnsi="Book Antiqua" w:cs="Book Antiqua"/>
          <w:i/>
          <w:iCs/>
          <w:color w:val="000000"/>
        </w:rPr>
        <w:t xml:space="preserve">World </w:t>
      </w:r>
      <w:proofErr w:type="spellStart"/>
      <w:r w:rsidRPr="00CD55D0">
        <w:rPr>
          <w:rFonts w:ascii="Book Antiqua" w:eastAsia="Book Antiqua" w:hAnsi="Book Antiqua" w:cs="Book Antiqua"/>
          <w:i/>
          <w:iCs/>
          <w:color w:val="000000"/>
        </w:rPr>
        <w:t>Neurosurg</w:t>
      </w:r>
      <w:proofErr w:type="spellEnd"/>
      <w:r w:rsidRPr="00CD55D0">
        <w:rPr>
          <w:rFonts w:ascii="Book Antiqua" w:eastAsia="Book Antiqua" w:hAnsi="Book Antiqua" w:cs="Book Antiqua"/>
          <w:color w:val="000000"/>
        </w:rPr>
        <w:t xml:space="preserve"> 2020; </w:t>
      </w:r>
      <w:r w:rsidRPr="00CD55D0">
        <w:rPr>
          <w:rFonts w:ascii="Book Antiqua" w:eastAsia="Book Antiqua" w:hAnsi="Book Antiqua" w:cs="Book Antiqua"/>
          <w:b/>
          <w:bCs/>
          <w:color w:val="000000"/>
        </w:rPr>
        <w:t>141</w:t>
      </w:r>
      <w:r w:rsidRPr="00CD55D0">
        <w:rPr>
          <w:rFonts w:ascii="Book Antiqua" w:eastAsia="Book Antiqua" w:hAnsi="Book Antiqua" w:cs="Book Antiqua"/>
          <w:color w:val="000000"/>
        </w:rPr>
        <w:t>: 331-334 [PMID: 32522646 DOI: 10.1016/j.wneu.2020.05.254]</w:t>
      </w:r>
    </w:p>
    <w:p w14:paraId="427D3099" w14:textId="77777777"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t xml:space="preserve">17 </w:t>
      </w:r>
      <w:proofErr w:type="spellStart"/>
      <w:r w:rsidRPr="00CD55D0">
        <w:rPr>
          <w:rFonts w:ascii="Book Antiqua" w:eastAsia="Book Antiqua" w:hAnsi="Book Antiqua" w:cs="Book Antiqua"/>
          <w:b/>
          <w:bCs/>
          <w:color w:val="000000"/>
        </w:rPr>
        <w:t>Veeravagu</w:t>
      </w:r>
      <w:proofErr w:type="spellEnd"/>
      <w:r w:rsidRPr="00CD55D0">
        <w:rPr>
          <w:rFonts w:ascii="Book Antiqua" w:eastAsia="Book Antiqua" w:hAnsi="Book Antiqua" w:cs="Book Antiqua"/>
          <w:b/>
          <w:bCs/>
          <w:color w:val="000000"/>
        </w:rPr>
        <w:t xml:space="preserve"> A</w:t>
      </w:r>
      <w:r w:rsidRPr="00CD55D0">
        <w:rPr>
          <w:rFonts w:ascii="Book Antiqua" w:eastAsia="Book Antiqua" w:hAnsi="Book Antiqua" w:cs="Book Antiqua"/>
          <w:color w:val="000000"/>
        </w:rPr>
        <w:t xml:space="preserve">, Gupta G, Jiang B, Berta SC, </w:t>
      </w:r>
      <w:proofErr w:type="spellStart"/>
      <w:r w:rsidRPr="00CD55D0">
        <w:rPr>
          <w:rFonts w:ascii="Book Antiqua" w:eastAsia="Book Antiqua" w:hAnsi="Book Antiqua" w:cs="Book Antiqua"/>
          <w:color w:val="000000"/>
        </w:rPr>
        <w:t>Mindea</w:t>
      </w:r>
      <w:proofErr w:type="spellEnd"/>
      <w:r w:rsidRPr="00CD55D0">
        <w:rPr>
          <w:rFonts w:ascii="Book Antiqua" w:eastAsia="Book Antiqua" w:hAnsi="Book Antiqua" w:cs="Book Antiqua"/>
          <w:color w:val="000000"/>
        </w:rPr>
        <w:t xml:space="preserve"> SA, Chang SD. Spontaneous intracranial hypotension secondary to anterior thoracic osteophyte: Resolution after primary </w:t>
      </w:r>
      <w:proofErr w:type="spellStart"/>
      <w:r w:rsidRPr="00CD55D0">
        <w:rPr>
          <w:rFonts w:ascii="Book Antiqua" w:eastAsia="Book Antiqua" w:hAnsi="Book Antiqua" w:cs="Book Antiqua"/>
          <w:color w:val="000000"/>
        </w:rPr>
        <w:t>dural</w:t>
      </w:r>
      <w:proofErr w:type="spellEnd"/>
      <w:r w:rsidRPr="00CD55D0">
        <w:rPr>
          <w:rFonts w:ascii="Book Antiqua" w:eastAsia="Book Antiqua" w:hAnsi="Book Antiqua" w:cs="Book Antiqua"/>
          <w:color w:val="000000"/>
        </w:rPr>
        <w:t xml:space="preserve"> repair </w:t>
      </w:r>
      <w:r w:rsidRPr="00CD55D0">
        <w:rPr>
          <w:rFonts w:ascii="Book Antiqua" w:eastAsia="Book Antiqua" w:hAnsi="Book Antiqua" w:cs="Book Antiqua"/>
          <w:i/>
          <w:iCs/>
          <w:color w:val="000000"/>
        </w:rPr>
        <w:t>via</w:t>
      </w:r>
      <w:r w:rsidRPr="00CD55D0">
        <w:rPr>
          <w:rFonts w:ascii="Book Antiqua" w:eastAsia="Book Antiqua" w:hAnsi="Book Antiqua" w:cs="Book Antiqua"/>
          <w:color w:val="000000"/>
        </w:rPr>
        <w:t xml:space="preserve"> posterior approach. </w:t>
      </w:r>
      <w:r w:rsidRPr="00CD55D0">
        <w:rPr>
          <w:rFonts w:ascii="Book Antiqua" w:eastAsia="Book Antiqua" w:hAnsi="Book Antiqua" w:cs="Book Antiqua"/>
          <w:i/>
          <w:iCs/>
          <w:color w:val="000000"/>
        </w:rPr>
        <w:t>Int J Surg Case Rep</w:t>
      </w:r>
      <w:r w:rsidRPr="00CD55D0">
        <w:rPr>
          <w:rFonts w:ascii="Book Antiqua" w:eastAsia="Book Antiqua" w:hAnsi="Book Antiqua" w:cs="Book Antiqua"/>
          <w:color w:val="000000"/>
        </w:rPr>
        <w:t xml:space="preserve"> 2013; </w:t>
      </w:r>
      <w:r w:rsidRPr="00CD55D0">
        <w:rPr>
          <w:rFonts w:ascii="Book Antiqua" w:eastAsia="Book Antiqua" w:hAnsi="Book Antiqua" w:cs="Book Antiqua"/>
          <w:b/>
          <w:bCs/>
          <w:color w:val="000000"/>
        </w:rPr>
        <w:t>4</w:t>
      </w:r>
      <w:r w:rsidRPr="00CD55D0">
        <w:rPr>
          <w:rFonts w:ascii="Book Antiqua" w:eastAsia="Book Antiqua" w:hAnsi="Book Antiqua" w:cs="Book Antiqua"/>
          <w:color w:val="000000"/>
        </w:rPr>
        <w:t>: 26-29 [PMID: 23108168 DOI: 10.1016/j.ijscr.2012.06.009]</w:t>
      </w:r>
    </w:p>
    <w:p w14:paraId="57BE2909" w14:textId="77777777"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t xml:space="preserve">18 </w:t>
      </w:r>
      <w:r w:rsidRPr="00CD55D0">
        <w:rPr>
          <w:rFonts w:ascii="Book Antiqua" w:eastAsia="Book Antiqua" w:hAnsi="Book Antiqua" w:cs="Book Antiqua"/>
          <w:b/>
          <w:bCs/>
          <w:color w:val="000000"/>
        </w:rPr>
        <w:t>Groen RJ</w:t>
      </w:r>
      <w:r w:rsidRPr="00CD55D0">
        <w:rPr>
          <w:rFonts w:ascii="Book Antiqua" w:eastAsia="Book Antiqua" w:hAnsi="Book Antiqua" w:cs="Book Antiqua"/>
          <w:color w:val="000000"/>
        </w:rPr>
        <w:t xml:space="preserve">, Hoogland PV. Spontaneous intracranial hypotension. </w:t>
      </w:r>
      <w:r w:rsidRPr="00CD55D0">
        <w:rPr>
          <w:rFonts w:ascii="Book Antiqua" w:eastAsia="Book Antiqua" w:hAnsi="Book Antiqua" w:cs="Book Antiqua"/>
          <w:i/>
          <w:iCs/>
          <w:color w:val="000000"/>
        </w:rPr>
        <w:t xml:space="preserve">J </w:t>
      </w:r>
      <w:proofErr w:type="spellStart"/>
      <w:r w:rsidRPr="00CD55D0">
        <w:rPr>
          <w:rFonts w:ascii="Book Antiqua" w:eastAsia="Book Antiqua" w:hAnsi="Book Antiqua" w:cs="Book Antiqua"/>
          <w:i/>
          <w:iCs/>
          <w:color w:val="000000"/>
        </w:rPr>
        <w:t>Neurosurg</w:t>
      </w:r>
      <w:proofErr w:type="spellEnd"/>
      <w:r w:rsidRPr="00CD55D0">
        <w:rPr>
          <w:rFonts w:ascii="Book Antiqua" w:eastAsia="Book Antiqua" w:hAnsi="Book Antiqua" w:cs="Book Antiqua"/>
          <w:color w:val="000000"/>
        </w:rPr>
        <w:t xml:space="preserve"> 2010; </w:t>
      </w:r>
      <w:r w:rsidRPr="00CD55D0">
        <w:rPr>
          <w:rFonts w:ascii="Book Antiqua" w:eastAsia="Book Antiqua" w:hAnsi="Book Antiqua" w:cs="Book Antiqua"/>
          <w:b/>
          <w:bCs/>
          <w:color w:val="000000"/>
        </w:rPr>
        <w:t>113</w:t>
      </w:r>
      <w:r w:rsidRPr="00CD55D0">
        <w:rPr>
          <w:rFonts w:ascii="Book Antiqua" w:eastAsia="Book Antiqua" w:hAnsi="Book Antiqua" w:cs="Book Antiqua"/>
          <w:color w:val="000000"/>
        </w:rPr>
        <w:t>: 685-8; author reply 688 [PMID: 20597599 DOI: 10.3171/2010.4.JNS10480]</w:t>
      </w:r>
    </w:p>
    <w:p w14:paraId="353914BD" w14:textId="77777777"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lastRenderedPageBreak/>
        <w:t xml:space="preserve">19 </w:t>
      </w:r>
      <w:proofErr w:type="spellStart"/>
      <w:r w:rsidRPr="00CD55D0">
        <w:rPr>
          <w:rFonts w:ascii="Book Antiqua" w:eastAsia="Book Antiqua" w:hAnsi="Book Antiqua" w:cs="Book Antiqua"/>
          <w:b/>
          <w:bCs/>
          <w:color w:val="000000"/>
        </w:rPr>
        <w:t>Schievink</w:t>
      </w:r>
      <w:proofErr w:type="spellEnd"/>
      <w:r w:rsidRPr="00CD55D0">
        <w:rPr>
          <w:rFonts w:ascii="Book Antiqua" w:eastAsia="Book Antiqua" w:hAnsi="Book Antiqua" w:cs="Book Antiqua"/>
          <w:b/>
          <w:bCs/>
          <w:color w:val="000000"/>
        </w:rPr>
        <w:t xml:space="preserve"> WI</w:t>
      </w:r>
      <w:r w:rsidRPr="00CD55D0">
        <w:rPr>
          <w:rFonts w:ascii="Book Antiqua" w:eastAsia="Book Antiqua" w:hAnsi="Book Antiqua" w:cs="Book Antiqua"/>
          <w:color w:val="000000"/>
        </w:rPr>
        <w:t xml:space="preserve">. Spontaneous spinal cerebrospinal fluid leaks and intracranial hypotension. </w:t>
      </w:r>
      <w:r w:rsidRPr="00CD55D0">
        <w:rPr>
          <w:rFonts w:ascii="Book Antiqua" w:eastAsia="Book Antiqua" w:hAnsi="Book Antiqua" w:cs="Book Antiqua"/>
          <w:i/>
          <w:iCs/>
          <w:color w:val="000000"/>
        </w:rPr>
        <w:t>JAMA</w:t>
      </w:r>
      <w:r w:rsidRPr="00CD55D0">
        <w:rPr>
          <w:rFonts w:ascii="Book Antiqua" w:eastAsia="Book Antiqua" w:hAnsi="Book Antiqua" w:cs="Book Antiqua"/>
          <w:color w:val="000000"/>
        </w:rPr>
        <w:t xml:space="preserve"> 2006; </w:t>
      </w:r>
      <w:r w:rsidRPr="00CD55D0">
        <w:rPr>
          <w:rFonts w:ascii="Book Antiqua" w:eastAsia="Book Antiqua" w:hAnsi="Book Antiqua" w:cs="Book Antiqua"/>
          <w:b/>
          <w:bCs/>
          <w:color w:val="000000"/>
        </w:rPr>
        <w:t>295</w:t>
      </w:r>
      <w:r w:rsidRPr="00CD55D0">
        <w:rPr>
          <w:rFonts w:ascii="Book Antiqua" w:eastAsia="Book Antiqua" w:hAnsi="Book Antiqua" w:cs="Book Antiqua"/>
          <w:color w:val="000000"/>
        </w:rPr>
        <w:t>: 2286-2296 [PMID: 16705110 DOI: 10.1001/jama.295.19.2286]</w:t>
      </w:r>
    </w:p>
    <w:p w14:paraId="69DD61A9" w14:textId="77777777"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t xml:space="preserve">20 </w:t>
      </w:r>
      <w:proofErr w:type="spellStart"/>
      <w:r w:rsidRPr="00CD55D0">
        <w:rPr>
          <w:rFonts w:ascii="Book Antiqua" w:eastAsia="Book Antiqua" w:hAnsi="Book Antiqua" w:cs="Book Antiqua"/>
          <w:b/>
          <w:bCs/>
          <w:color w:val="000000"/>
        </w:rPr>
        <w:t>Slowinski</w:t>
      </w:r>
      <w:proofErr w:type="spellEnd"/>
      <w:r w:rsidRPr="00CD55D0">
        <w:rPr>
          <w:rFonts w:ascii="Book Antiqua" w:eastAsia="Book Antiqua" w:hAnsi="Book Antiqua" w:cs="Book Antiqua"/>
          <w:b/>
          <w:bCs/>
          <w:color w:val="000000"/>
        </w:rPr>
        <w:t xml:space="preserve"> J</w:t>
      </w:r>
      <w:r w:rsidRPr="00CD55D0">
        <w:rPr>
          <w:rFonts w:ascii="Book Antiqua" w:eastAsia="Book Antiqua" w:hAnsi="Book Antiqua" w:cs="Book Antiqua"/>
          <w:color w:val="000000"/>
        </w:rPr>
        <w:t xml:space="preserve">, </w:t>
      </w:r>
      <w:proofErr w:type="spellStart"/>
      <w:r w:rsidRPr="00CD55D0">
        <w:rPr>
          <w:rFonts w:ascii="Book Antiqua" w:eastAsia="Book Antiqua" w:hAnsi="Book Antiqua" w:cs="Book Antiqua"/>
          <w:color w:val="000000"/>
        </w:rPr>
        <w:t>Szydlik</w:t>
      </w:r>
      <w:proofErr w:type="spellEnd"/>
      <w:r w:rsidRPr="00CD55D0">
        <w:rPr>
          <w:rFonts w:ascii="Book Antiqua" w:eastAsia="Book Antiqua" w:hAnsi="Book Antiqua" w:cs="Book Antiqua"/>
          <w:color w:val="000000"/>
        </w:rPr>
        <w:t xml:space="preserve"> W, </w:t>
      </w:r>
      <w:proofErr w:type="spellStart"/>
      <w:r w:rsidRPr="00CD55D0">
        <w:rPr>
          <w:rFonts w:ascii="Book Antiqua" w:eastAsia="Book Antiqua" w:hAnsi="Book Antiqua" w:cs="Book Antiqua"/>
          <w:color w:val="000000"/>
        </w:rPr>
        <w:t>Sanetra</w:t>
      </w:r>
      <w:proofErr w:type="spellEnd"/>
      <w:r w:rsidRPr="00CD55D0">
        <w:rPr>
          <w:rFonts w:ascii="Book Antiqua" w:eastAsia="Book Antiqua" w:hAnsi="Book Antiqua" w:cs="Book Antiqua"/>
          <w:color w:val="000000"/>
        </w:rPr>
        <w:t xml:space="preserve"> A, </w:t>
      </w:r>
      <w:proofErr w:type="spellStart"/>
      <w:r w:rsidRPr="00CD55D0">
        <w:rPr>
          <w:rFonts w:ascii="Book Antiqua" w:eastAsia="Book Antiqua" w:hAnsi="Book Antiqua" w:cs="Book Antiqua"/>
          <w:color w:val="000000"/>
        </w:rPr>
        <w:t>Kaminska</w:t>
      </w:r>
      <w:proofErr w:type="spellEnd"/>
      <w:r w:rsidRPr="00CD55D0">
        <w:rPr>
          <w:rFonts w:ascii="Book Antiqua" w:eastAsia="Book Antiqua" w:hAnsi="Book Antiqua" w:cs="Book Antiqua"/>
          <w:color w:val="000000"/>
        </w:rPr>
        <w:t xml:space="preserve"> I, </w:t>
      </w:r>
      <w:proofErr w:type="spellStart"/>
      <w:r w:rsidRPr="00CD55D0">
        <w:rPr>
          <w:rFonts w:ascii="Book Antiqua" w:eastAsia="Book Antiqua" w:hAnsi="Book Antiqua" w:cs="Book Antiqua"/>
          <w:color w:val="000000"/>
        </w:rPr>
        <w:t>Mrowka</w:t>
      </w:r>
      <w:proofErr w:type="spellEnd"/>
      <w:r w:rsidRPr="00CD55D0">
        <w:rPr>
          <w:rFonts w:ascii="Book Antiqua" w:eastAsia="Book Antiqua" w:hAnsi="Book Antiqua" w:cs="Book Antiqua"/>
          <w:color w:val="000000"/>
        </w:rPr>
        <w:t xml:space="preserve"> R. Bilateral chronic subdural hematomas with neurologic symptoms complicating spinal anesthesia. </w:t>
      </w:r>
      <w:proofErr w:type="spellStart"/>
      <w:r w:rsidRPr="00CD55D0">
        <w:rPr>
          <w:rFonts w:ascii="Book Antiqua" w:eastAsia="Book Antiqua" w:hAnsi="Book Antiqua" w:cs="Book Antiqua"/>
          <w:i/>
          <w:iCs/>
          <w:color w:val="000000"/>
        </w:rPr>
        <w:t>Reg</w:t>
      </w:r>
      <w:proofErr w:type="spellEnd"/>
      <w:r w:rsidRPr="00CD55D0">
        <w:rPr>
          <w:rFonts w:ascii="Book Antiqua" w:eastAsia="Book Antiqua" w:hAnsi="Book Antiqua" w:cs="Book Antiqua"/>
          <w:i/>
          <w:iCs/>
          <w:color w:val="000000"/>
        </w:rPr>
        <w:t xml:space="preserve"> </w:t>
      </w:r>
      <w:proofErr w:type="spellStart"/>
      <w:r w:rsidRPr="00CD55D0">
        <w:rPr>
          <w:rFonts w:ascii="Book Antiqua" w:eastAsia="Book Antiqua" w:hAnsi="Book Antiqua" w:cs="Book Antiqua"/>
          <w:i/>
          <w:iCs/>
          <w:color w:val="000000"/>
        </w:rPr>
        <w:t>Anesth</w:t>
      </w:r>
      <w:proofErr w:type="spellEnd"/>
      <w:r w:rsidRPr="00CD55D0">
        <w:rPr>
          <w:rFonts w:ascii="Book Antiqua" w:eastAsia="Book Antiqua" w:hAnsi="Book Antiqua" w:cs="Book Antiqua"/>
          <w:i/>
          <w:iCs/>
          <w:color w:val="000000"/>
        </w:rPr>
        <w:t xml:space="preserve"> Pain Med</w:t>
      </w:r>
      <w:r w:rsidRPr="00CD55D0">
        <w:rPr>
          <w:rFonts w:ascii="Book Antiqua" w:eastAsia="Book Antiqua" w:hAnsi="Book Antiqua" w:cs="Book Antiqua"/>
          <w:color w:val="000000"/>
        </w:rPr>
        <w:t xml:space="preserve"> 2003; </w:t>
      </w:r>
      <w:r w:rsidRPr="00CD55D0">
        <w:rPr>
          <w:rFonts w:ascii="Book Antiqua" w:eastAsia="Book Antiqua" w:hAnsi="Book Antiqua" w:cs="Book Antiqua"/>
          <w:b/>
          <w:bCs/>
          <w:color w:val="000000"/>
        </w:rPr>
        <w:t>28</w:t>
      </w:r>
      <w:r w:rsidRPr="00CD55D0">
        <w:rPr>
          <w:rFonts w:ascii="Book Antiqua" w:eastAsia="Book Antiqua" w:hAnsi="Book Antiqua" w:cs="Book Antiqua"/>
          <w:color w:val="000000"/>
        </w:rPr>
        <w:t>: 347-350 [PMID: 12945031 DOI: 10.1016/s1098-7339(03)00180-9]</w:t>
      </w:r>
    </w:p>
    <w:p w14:paraId="6CF889C7" w14:textId="77777777" w:rsidR="00A77B3E" w:rsidRPr="00CD55D0"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t xml:space="preserve">21 </w:t>
      </w:r>
      <w:r w:rsidRPr="00CD55D0">
        <w:rPr>
          <w:rFonts w:ascii="Book Antiqua" w:eastAsia="Book Antiqua" w:hAnsi="Book Antiqua" w:cs="Book Antiqua"/>
          <w:b/>
          <w:bCs/>
          <w:color w:val="000000"/>
        </w:rPr>
        <w:t>Wan Y</w:t>
      </w:r>
      <w:r w:rsidRPr="00CD55D0">
        <w:rPr>
          <w:rFonts w:ascii="Book Antiqua" w:eastAsia="Book Antiqua" w:hAnsi="Book Antiqua" w:cs="Book Antiqua"/>
          <w:color w:val="000000"/>
        </w:rPr>
        <w:t xml:space="preserve">, </w:t>
      </w:r>
      <w:proofErr w:type="spellStart"/>
      <w:r w:rsidRPr="00CD55D0">
        <w:rPr>
          <w:rFonts w:ascii="Book Antiqua" w:eastAsia="Book Antiqua" w:hAnsi="Book Antiqua" w:cs="Book Antiqua"/>
          <w:color w:val="000000"/>
        </w:rPr>
        <w:t>Xie</w:t>
      </w:r>
      <w:proofErr w:type="spellEnd"/>
      <w:r w:rsidRPr="00CD55D0">
        <w:rPr>
          <w:rFonts w:ascii="Book Antiqua" w:eastAsia="Book Antiqua" w:hAnsi="Book Antiqua" w:cs="Book Antiqua"/>
          <w:color w:val="000000"/>
        </w:rPr>
        <w:t xml:space="preserve"> J, </w:t>
      </w:r>
      <w:proofErr w:type="spellStart"/>
      <w:r w:rsidRPr="00CD55D0">
        <w:rPr>
          <w:rFonts w:ascii="Book Antiqua" w:eastAsia="Book Antiqua" w:hAnsi="Book Antiqua" w:cs="Book Antiqua"/>
          <w:color w:val="000000"/>
        </w:rPr>
        <w:t>Xie</w:t>
      </w:r>
      <w:proofErr w:type="spellEnd"/>
      <w:r w:rsidRPr="00CD55D0">
        <w:rPr>
          <w:rFonts w:ascii="Book Antiqua" w:eastAsia="Book Antiqua" w:hAnsi="Book Antiqua" w:cs="Book Antiqua"/>
          <w:color w:val="000000"/>
        </w:rPr>
        <w:t xml:space="preserve"> D, </w:t>
      </w:r>
      <w:proofErr w:type="spellStart"/>
      <w:r w:rsidRPr="00CD55D0">
        <w:rPr>
          <w:rFonts w:ascii="Book Antiqua" w:eastAsia="Book Antiqua" w:hAnsi="Book Antiqua" w:cs="Book Antiqua"/>
          <w:color w:val="000000"/>
        </w:rPr>
        <w:t>Xue</w:t>
      </w:r>
      <w:proofErr w:type="spellEnd"/>
      <w:r w:rsidRPr="00CD55D0">
        <w:rPr>
          <w:rFonts w:ascii="Book Antiqua" w:eastAsia="Book Antiqua" w:hAnsi="Book Antiqua" w:cs="Book Antiqua"/>
          <w:color w:val="000000"/>
        </w:rPr>
        <w:t xml:space="preserve"> Z, Wang Y, Yang S. Clinical characteristics of 15 cases of chronic subdural hematomas due to spontaneous intracranial hypotension with spinal cerebrospinal fluid leak. </w:t>
      </w:r>
      <w:proofErr w:type="spellStart"/>
      <w:r w:rsidRPr="00CD55D0">
        <w:rPr>
          <w:rFonts w:ascii="Book Antiqua" w:eastAsia="Book Antiqua" w:hAnsi="Book Antiqua" w:cs="Book Antiqua"/>
          <w:i/>
          <w:iCs/>
          <w:color w:val="000000"/>
        </w:rPr>
        <w:t>Acta</w:t>
      </w:r>
      <w:proofErr w:type="spellEnd"/>
      <w:r w:rsidRPr="00CD55D0">
        <w:rPr>
          <w:rFonts w:ascii="Book Antiqua" w:eastAsia="Book Antiqua" w:hAnsi="Book Antiqua" w:cs="Book Antiqua"/>
          <w:i/>
          <w:iCs/>
          <w:color w:val="000000"/>
        </w:rPr>
        <w:t xml:space="preserve"> </w:t>
      </w:r>
      <w:proofErr w:type="spellStart"/>
      <w:r w:rsidRPr="00CD55D0">
        <w:rPr>
          <w:rFonts w:ascii="Book Antiqua" w:eastAsia="Book Antiqua" w:hAnsi="Book Antiqua" w:cs="Book Antiqua"/>
          <w:i/>
          <w:iCs/>
          <w:color w:val="000000"/>
        </w:rPr>
        <w:t>Neurol</w:t>
      </w:r>
      <w:proofErr w:type="spellEnd"/>
      <w:r w:rsidRPr="00CD55D0">
        <w:rPr>
          <w:rFonts w:ascii="Book Antiqua" w:eastAsia="Book Antiqua" w:hAnsi="Book Antiqua" w:cs="Book Antiqua"/>
          <w:i/>
          <w:iCs/>
          <w:color w:val="000000"/>
        </w:rPr>
        <w:t xml:space="preserve"> </w:t>
      </w:r>
      <w:proofErr w:type="spellStart"/>
      <w:r w:rsidRPr="00CD55D0">
        <w:rPr>
          <w:rFonts w:ascii="Book Antiqua" w:eastAsia="Book Antiqua" w:hAnsi="Book Antiqua" w:cs="Book Antiqua"/>
          <w:i/>
          <w:iCs/>
          <w:color w:val="000000"/>
        </w:rPr>
        <w:t>Belg</w:t>
      </w:r>
      <w:proofErr w:type="spellEnd"/>
      <w:r w:rsidRPr="00CD55D0">
        <w:rPr>
          <w:rFonts w:ascii="Book Antiqua" w:eastAsia="Book Antiqua" w:hAnsi="Book Antiqua" w:cs="Book Antiqua"/>
          <w:color w:val="000000"/>
        </w:rPr>
        <w:t xml:space="preserve"> 2016; </w:t>
      </w:r>
      <w:r w:rsidRPr="00CD55D0">
        <w:rPr>
          <w:rFonts w:ascii="Book Antiqua" w:eastAsia="Book Antiqua" w:hAnsi="Book Antiqua" w:cs="Book Antiqua"/>
          <w:b/>
          <w:bCs/>
          <w:color w:val="000000"/>
        </w:rPr>
        <w:t>116</w:t>
      </w:r>
      <w:r w:rsidRPr="00CD55D0">
        <w:rPr>
          <w:rFonts w:ascii="Book Antiqua" w:eastAsia="Book Antiqua" w:hAnsi="Book Antiqua" w:cs="Book Antiqua"/>
          <w:color w:val="000000"/>
        </w:rPr>
        <w:t>: 509-512 [PMID: 26769700 DOI: 10.1007/s13760-016-0597-2]</w:t>
      </w:r>
    </w:p>
    <w:p w14:paraId="15CA7B07" w14:textId="77777777" w:rsidR="00A77B3E" w:rsidRPr="0080591B" w:rsidRDefault="00DE73D4" w:rsidP="00DB7049">
      <w:pPr>
        <w:spacing w:line="360" w:lineRule="auto"/>
        <w:jc w:val="both"/>
        <w:rPr>
          <w:rFonts w:ascii="Book Antiqua" w:hAnsi="Book Antiqua"/>
        </w:rPr>
      </w:pPr>
      <w:r w:rsidRPr="00CD55D0">
        <w:rPr>
          <w:rFonts w:ascii="Book Antiqua" w:eastAsia="Book Antiqua" w:hAnsi="Book Antiqua" w:cs="Book Antiqua"/>
          <w:color w:val="000000"/>
        </w:rPr>
        <w:t xml:space="preserve">22 </w:t>
      </w:r>
      <w:r w:rsidRPr="00CD55D0">
        <w:rPr>
          <w:rFonts w:ascii="Book Antiqua" w:eastAsia="Book Antiqua" w:hAnsi="Book Antiqua" w:cs="Book Antiqua"/>
          <w:b/>
          <w:bCs/>
          <w:color w:val="000000"/>
        </w:rPr>
        <w:t>WELCH K</w:t>
      </w:r>
      <w:r w:rsidRPr="00CD55D0">
        <w:rPr>
          <w:rFonts w:ascii="Book Antiqua" w:eastAsia="Book Antiqua" w:hAnsi="Book Antiqua" w:cs="Book Antiqua"/>
          <w:color w:val="000000"/>
        </w:rPr>
        <w:t xml:space="preserve">. Subdural hematoma following spinal anesthesia. </w:t>
      </w:r>
      <w:r w:rsidRPr="00CD55D0">
        <w:rPr>
          <w:rFonts w:ascii="Book Antiqua" w:eastAsia="Book Antiqua" w:hAnsi="Book Antiqua" w:cs="Book Antiqua"/>
          <w:i/>
          <w:iCs/>
          <w:color w:val="000000"/>
        </w:rPr>
        <w:t>AMA Arch Surg</w:t>
      </w:r>
      <w:r w:rsidRPr="00CD55D0">
        <w:rPr>
          <w:rFonts w:ascii="Book Antiqua" w:eastAsia="Book Antiqua" w:hAnsi="Book Antiqua" w:cs="Book Antiqua"/>
          <w:color w:val="000000"/>
        </w:rPr>
        <w:t xml:space="preserve"> 1959; </w:t>
      </w:r>
      <w:r w:rsidRPr="00CD55D0">
        <w:rPr>
          <w:rFonts w:ascii="Book Antiqua" w:eastAsia="Book Antiqua" w:hAnsi="Book Antiqua" w:cs="Book Antiqua"/>
          <w:b/>
          <w:bCs/>
          <w:color w:val="000000"/>
        </w:rPr>
        <w:t>79</w:t>
      </w:r>
      <w:r w:rsidRPr="00CD55D0">
        <w:rPr>
          <w:rFonts w:ascii="Book Antiqua" w:eastAsia="Book Antiqua" w:hAnsi="Book Antiqua" w:cs="Book Antiqua"/>
          <w:color w:val="000000"/>
        </w:rPr>
        <w:t>: 49-51 [PMID: 13660599 DOI: 10.1001/archsurg.1959.04320070053009]</w:t>
      </w:r>
    </w:p>
    <w:p w14:paraId="13DE6608" w14:textId="77777777" w:rsidR="00A77B3E" w:rsidRPr="0080591B" w:rsidRDefault="00A77B3E" w:rsidP="00DB7049">
      <w:pPr>
        <w:spacing w:line="360" w:lineRule="auto"/>
        <w:jc w:val="both"/>
        <w:rPr>
          <w:rFonts w:ascii="Book Antiqua" w:hAnsi="Book Antiqua"/>
        </w:rPr>
        <w:sectPr w:rsidR="00A77B3E" w:rsidRPr="0080591B">
          <w:pgSz w:w="12240" w:h="15840"/>
          <w:pgMar w:top="1440" w:right="1440" w:bottom="1440" w:left="1440" w:header="720" w:footer="720" w:gutter="0"/>
          <w:cols w:space="720"/>
          <w:docGrid w:linePitch="360"/>
        </w:sectPr>
      </w:pPr>
    </w:p>
    <w:p w14:paraId="55FCF402"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lastRenderedPageBreak/>
        <w:t>Footnotes</w:t>
      </w:r>
    </w:p>
    <w:p w14:paraId="6429C5EB"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bCs/>
          <w:color w:val="000000"/>
        </w:rPr>
        <w:t xml:space="preserve">Informed consent statement: </w:t>
      </w:r>
      <w:r w:rsidRPr="0080591B">
        <w:rPr>
          <w:rFonts w:ascii="Book Antiqua" w:eastAsia="Book Antiqua" w:hAnsi="Book Antiqua" w:cs="Book Antiqua"/>
          <w:color w:val="000000"/>
        </w:rPr>
        <w:t>Informed written consent was obtained from the patient for publication of this report and any accompanying images.</w:t>
      </w:r>
    </w:p>
    <w:p w14:paraId="319AB65E" w14:textId="77777777" w:rsidR="00A77B3E" w:rsidRPr="0080591B" w:rsidRDefault="00A77B3E" w:rsidP="00DB7049">
      <w:pPr>
        <w:spacing w:line="360" w:lineRule="auto"/>
        <w:jc w:val="both"/>
        <w:rPr>
          <w:rFonts w:ascii="Book Antiqua" w:hAnsi="Book Antiqua"/>
        </w:rPr>
      </w:pPr>
    </w:p>
    <w:p w14:paraId="17530081"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bCs/>
          <w:color w:val="000000"/>
        </w:rPr>
        <w:t xml:space="preserve">Conflict-of-interest statement: </w:t>
      </w:r>
      <w:r w:rsidRPr="0080591B">
        <w:rPr>
          <w:rFonts w:ascii="Book Antiqua" w:eastAsia="Book Antiqua" w:hAnsi="Book Antiqua" w:cs="Book Antiqua"/>
          <w:color w:val="000000"/>
        </w:rPr>
        <w:t>The authors declare that there is no conflict of interest in this article.</w:t>
      </w:r>
    </w:p>
    <w:p w14:paraId="66470BDC" w14:textId="77777777" w:rsidR="00A77B3E" w:rsidRPr="0080591B" w:rsidRDefault="00A77B3E" w:rsidP="00DB7049">
      <w:pPr>
        <w:spacing w:line="360" w:lineRule="auto"/>
        <w:jc w:val="both"/>
        <w:rPr>
          <w:rFonts w:ascii="Book Antiqua" w:hAnsi="Book Antiqua"/>
        </w:rPr>
      </w:pPr>
    </w:p>
    <w:p w14:paraId="4E9EDD33"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bCs/>
          <w:color w:val="000000"/>
        </w:rPr>
        <w:t xml:space="preserve">CARE Checklist (2016) statement: </w:t>
      </w:r>
      <w:r w:rsidRPr="0080591B">
        <w:rPr>
          <w:rFonts w:ascii="Book Antiqua" w:eastAsia="Book Antiqua" w:hAnsi="Book Antiqua" w:cs="Book Antiqua"/>
          <w:color w:val="000000"/>
        </w:rPr>
        <w:t>The authors have read the CARE Checklist (2016), and the manuscript was prepared and revised according to the CARE Checklist (2016).</w:t>
      </w:r>
    </w:p>
    <w:p w14:paraId="3F98C50B" w14:textId="77777777" w:rsidR="00A77B3E" w:rsidRPr="0080591B" w:rsidRDefault="00A77B3E" w:rsidP="00DB7049">
      <w:pPr>
        <w:spacing w:line="360" w:lineRule="auto"/>
        <w:jc w:val="both"/>
        <w:rPr>
          <w:rFonts w:ascii="Book Antiqua" w:hAnsi="Book Antiqua"/>
        </w:rPr>
      </w:pPr>
    </w:p>
    <w:p w14:paraId="62CC16D4"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bCs/>
          <w:color w:val="000000"/>
        </w:rPr>
        <w:t xml:space="preserve">Open-Access: </w:t>
      </w:r>
      <w:r w:rsidRPr="0080591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0591B">
        <w:rPr>
          <w:rFonts w:ascii="Book Antiqua" w:eastAsia="Book Antiqua" w:hAnsi="Book Antiqua" w:cs="Book Antiqua"/>
          <w:color w:val="000000"/>
        </w:rPr>
        <w:t>NonCommercial</w:t>
      </w:r>
      <w:proofErr w:type="spellEnd"/>
      <w:r w:rsidRPr="0080591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94A911" w14:textId="77777777" w:rsidR="00A77B3E" w:rsidRPr="0080591B" w:rsidRDefault="00A77B3E" w:rsidP="00DB7049">
      <w:pPr>
        <w:spacing w:line="360" w:lineRule="auto"/>
        <w:jc w:val="both"/>
        <w:rPr>
          <w:rFonts w:ascii="Book Antiqua" w:hAnsi="Book Antiqua"/>
        </w:rPr>
      </w:pPr>
    </w:p>
    <w:p w14:paraId="4426DA26" w14:textId="4DC1CDDE"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t xml:space="preserve">Manuscript source: </w:t>
      </w:r>
      <w:r w:rsidRPr="0080591B">
        <w:rPr>
          <w:rFonts w:ascii="Book Antiqua" w:eastAsia="Book Antiqua" w:hAnsi="Book Antiqua" w:cs="Book Antiqua"/>
          <w:color w:val="000000"/>
        </w:rPr>
        <w:t xml:space="preserve">Unsolicited </w:t>
      </w:r>
      <w:r w:rsidR="007E10C4" w:rsidRPr="0080591B">
        <w:rPr>
          <w:rFonts w:ascii="Book Antiqua" w:eastAsia="Book Antiqua" w:hAnsi="Book Antiqua" w:cs="Book Antiqua"/>
          <w:color w:val="000000"/>
        </w:rPr>
        <w:t>m</w:t>
      </w:r>
      <w:r w:rsidRPr="0080591B">
        <w:rPr>
          <w:rFonts w:ascii="Book Antiqua" w:eastAsia="Book Antiqua" w:hAnsi="Book Antiqua" w:cs="Book Antiqua"/>
          <w:color w:val="000000"/>
        </w:rPr>
        <w:t>anuscript</w:t>
      </w:r>
    </w:p>
    <w:p w14:paraId="218BD001" w14:textId="77777777" w:rsidR="00A77B3E" w:rsidRPr="0080591B" w:rsidRDefault="00A77B3E" w:rsidP="00DB7049">
      <w:pPr>
        <w:spacing w:line="360" w:lineRule="auto"/>
        <w:jc w:val="both"/>
        <w:rPr>
          <w:rFonts w:ascii="Book Antiqua" w:hAnsi="Book Antiqua"/>
        </w:rPr>
      </w:pPr>
    </w:p>
    <w:p w14:paraId="0BB774EF"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t xml:space="preserve">Peer-review started: </w:t>
      </w:r>
      <w:r w:rsidRPr="0080591B">
        <w:rPr>
          <w:rFonts w:ascii="Book Antiqua" w:eastAsia="Book Antiqua" w:hAnsi="Book Antiqua" w:cs="Book Antiqua"/>
          <w:color w:val="000000"/>
        </w:rPr>
        <w:t>April 20, 2021</w:t>
      </w:r>
    </w:p>
    <w:p w14:paraId="180D9BA4"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t xml:space="preserve">First decision: </w:t>
      </w:r>
      <w:r w:rsidRPr="0080591B">
        <w:rPr>
          <w:rFonts w:ascii="Book Antiqua" w:eastAsia="Book Antiqua" w:hAnsi="Book Antiqua" w:cs="Book Antiqua"/>
          <w:color w:val="000000"/>
        </w:rPr>
        <w:t>May 11, 2021</w:t>
      </w:r>
    </w:p>
    <w:p w14:paraId="5D189980" w14:textId="535F7DA6"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t xml:space="preserve">Article in press: </w:t>
      </w:r>
      <w:r w:rsidR="00CE118D" w:rsidRPr="0080591B">
        <w:rPr>
          <w:rFonts w:ascii="Book Antiqua" w:eastAsia="Book Antiqua" w:hAnsi="Book Antiqua" w:cs="Book Antiqua"/>
          <w:bCs/>
          <w:color w:val="000000"/>
        </w:rPr>
        <w:t>May 26, 2021</w:t>
      </w:r>
    </w:p>
    <w:p w14:paraId="13C5A2D0" w14:textId="77777777" w:rsidR="00A77B3E" w:rsidRPr="0080591B" w:rsidRDefault="00A77B3E" w:rsidP="00DB7049">
      <w:pPr>
        <w:spacing w:line="360" w:lineRule="auto"/>
        <w:jc w:val="both"/>
        <w:rPr>
          <w:rFonts w:ascii="Book Antiqua" w:hAnsi="Book Antiqua"/>
        </w:rPr>
      </w:pPr>
    </w:p>
    <w:p w14:paraId="2003BAD7" w14:textId="7A3D2622"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t xml:space="preserve">Specialty type: </w:t>
      </w:r>
      <w:bookmarkStart w:id="9" w:name="_Hlk71726650"/>
      <w:bookmarkStart w:id="10" w:name="OLE_LINK1952"/>
      <w:bookmarkStart w:id="11" w:name="OLE_LINK1953"/>
      <w:bookmarkStart w:id="12" w:name="OLE_LINK2066"/>
      <w:r w:rsidR="007E10C4" w:rsidRPr="0080591B">
        <w:rPr>
          <w:rFonts w:ascii="Book Antiqua" w:eastAsia="微软雅黑" w:hAnsi="Book Antiqua" w:cs="宋体"/>
        </w:rPr>
        <w:t>Medicine, research and experimenta</w:t>
      </w:r>
      <w:bookmarkEnd w:id="9"/>
      <w:r w:rsidR="007E10C4" w:rsidRPr="0080591B">
        <w:rPr>
          <w:rFonts w:ascii="Book Antiqua" w:eastAsia="微软雅黑" w:hAnsi="Book Antiqua" w:cs="宋体"/>
        </w:rPr>
        <w:t>l</w:t>
      </w:r>
      <w:bookmarkEnd w:id="10"/>
      <w:bookmarkEnd w:id="11"/>
      <w:bookmarkEnd w:id="12"/>
    </w:p>
    <w:p w14:paraId="4A238333"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t xml:space="preserve">Country/Territory of origin: </w:t>
      </w:r>
      <w:r w:rsidRPr="0080591B">
        <w:rPr>
          <w:rFonts w:ascii="Book Antiqua" w:eastAsia="Book Antiqua" w:hAnsi="Book Antiqua" w:cs="Book Antiqua"/>
          <w:color w:val="000000"/>
        </w:rPr>
        <w:t>China</w:t>
      </w:r>
    </w:p>
    <w:p w14:paraId="4F6D251A"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t>Peer-review report’s scientific quality classification</w:t>
      </w:r>
    </w:p>
    <w:p w14:paraId="29352DAA"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Grade A (Excellent): 0</w:t>
      </w:r>
    </w:p>
    <w:p w14:paraId="782596B7"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Grade B (Very good): B</w:t>
      </w:r>
    </w:p>
    <w:p w14:paraId="5513E104"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lastRenderedPageBreak/>
        <w:t>Grade C (Good): 0</w:t>
      </w:r>
    </w:p>
    <w:p w14:paraId="76AC3E13"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Grade D (Fair): 0</w:t>
      </w:r>
    </w:p>
    <w:p w14:paraId="48D6671F"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color w:val="000000"/>
        </w:rPr>
        <w:t>Grade E (Poor): 0</w:t>
      </w:r>
    </w:p>
    <w:p w14:paraId="643EF2CA" w14:textId="77777777" w:rsidR="00A77B3E" w:rsidRPr="0080591B" w:rsidRDefault="00A77B3E" w:rsidP="00DB7049">
      <w:pPr>
        <w:spacing w:line="360" w:lineRule="auto"/>
        <w:jc w:val="both"/>
        <w:rPr>
          <w:rFonts w:ascii="Book Antiqua" w:hAnsi="Book Antiqua"/>
        </w:rPr>
      </w:pPr>
    </w:p>
    <w:p w14:paraId="0F0A34B3" w14:textId="123D6284" w:rsidR="00A77B3E" w:rsidRPr="00154FAE" w:rsidRDefault="00DE73D4" w:rsidP="00DB7049">
      <w:pPr>
        <w:spacing w:line="360" w:lineRule="auto"/>
        <w:jc w:val="both"/>
        <w:rPr>
          <w:rFonts w:ascii="Book Antiqua" w:eastAsia="Book Antiqua" w:hAnsi="Book Antiqua" w:cs="Book Antiqua"/>
          <w:bCs/>
          <w:color w:val="000000"/>
        </w:rPr>
      </w:pPr>
      <w:r w:rsidRPr="0080591B">
        <w:rPr>
          <w:rFonts w:ascii="Book Antiqua" w:eastAsia="Book Antiqua" w:hAnsi="Book Antiqua" w:cs="Book Antiqua"/>
          <w:b/>
          <w:color w:val="000000"/>
        </w:rPr>
        <w:t xml:space="preserve">P-Reviewer: </w:t>
      </w:r>
      <w:proofErr w:type="spellStart"/>
      <w:r w:rsidRPr="0080591B">
        <w:rPr>
          <w:rFonts w:ascii="Book Antiqua" w:eastAsia="Book Antiqua" w:hAnsi="Book Antiqua" w:cs="Book Antiqua"/>
          <w:color w:val="000000"/>
        </w:rPr>
        <w:t>Chrastina</w:t>
      </w:r>
      <w:proofErr w:type="spellEnd"/>
      <w:r w:rsidRPr="0080591B">
        <w:rPr>
          <w:rFonts w:ascii="Book Antiqua" w:eastAsia="Book Antiqua" w:hAnsi="Book Antiqua" w:cs="Book Antiqua"/>
          <w:color w:val="000000"/>
        </w:rPr>
        <w:t xml:space="preserve"> J</w:t>
      </w:r>
      <w:r w:rsidRPr="0080591B">
        <w:rPr>
          <w:rFonts w:ascii="Book Antiqua" w:eastAsia="Book Antiqua" w:hAnsi="Book Antiqua" w:cs="Book Antiqua"/>
          <w:b/>
          <w:color w:val="000000"/>
        </w:rPr>
        <w:t xml:space="preserve"> S-Editor: </w:t>
      </w:r>
      <w:r w:rsidR="007E10C4" w:rsidRPr="0080591B">
        <w:rPr>
          <w:rFonts w:ascii="Book Antiqua" w:eastAsia="Book Antiqua" w:hAnsi="Book Antiqua" w:cs="Book Antiqua"/>
          <w:color w:val="000000"/>
        </w:rPr>
        <w:t>F</w:t>
      </w:r>
      <w:r w:rsidRPr="0080591B">
        <w:rPr>
          <w:rFonts w:ascii="Book Antiqua" w:eastAsia="Book Antiqua" w:hAnsi="Book Antiqua" w:cs="Book Antiqua"/>
          <w:color w:val="000000"/>
        </w:rPr>
        <w:t>an J</w:t>
      </w:r>
      <w:r w:rsidR="007E10C4" w:rsidRPr="0080591B">
        <w:rPr>
          <w:rFonts w:ascii="Book Antiqua" w:eastAsia="Book Antiqua" w:hAnsi="Book Antiqua" w:cs="Book Antiqua"/>
          <w:color w:val="000000"/>
        </w:rPr>
        <w:t>R</w:t>
      </w:r>
      <w:r w:rsidRPr="0080591B">
        <w:rPr>
          <w:rFonts w:ascii="Book Antiqua" w:eastAsia="Book Antiqua" w:hAnsi="Book Antiqua" w:cs="Book Antiqua"/>
          <w:b/>
          <w:color w:val="000000"/>
        </w:rPr>
        <w:t xml:space="preserve"> L-Editor: </w:t>
      </w:r>
      <w:r w:rsidR="003159E3" w:rsidRPr="0080591B">
        <w:rPr>
          <w:rFonts w:ascii="Book Antiqua" w:eastAsia="Book Antiqua" w:hAnsi="Book Antiqua" w:cs="Book Antiqua"/>
          <w:bCs/>
          <w:color w:val="000000"/>
        </w:rPr>
        <w:t>Filipodia</w:t>
      </w:r>
      <w:r w:rsidRPr="0080591B">
        <w:rPr>
          <w:rFonts w:ascii="Book Antiqua" w:eastAsia="Book Antiqua" w:hAnsi="Book Antiqua" w:cs="Book Antiqua"/>
          <w:b/>
          <w:color w:val="000000"/>
        </w:rPr>
        <w:t xml:space="preserve"> P-Editor: </w:t>
      </w:r>
      <w:r w:rsidR="00154FAE" w:rsidRPr="00154FAE">
        <w:rPr>
          <w:rFonts w:ascii="Book Antiqua" w:eastAsia="Book Antiqua" w:hAnsi="Book Antiqua" w:cs="Book Antiqua"/>
          <w:bCs/>
          <w:color w:val="000000"/>
        </w:rPr>
        <w:t>Li JH</w:t>
      </w:r>
    </w:p>
    <w:p w14:paraId="011BD10B" w14:textId="77777777" w:rsidR="00C24A11" w:rsidRPr="0080591B" w:rsidRDefault="00C24A11" w:rsidP="00DB7049">
      <w:pPr>
        <w:spacing w:line="360" w:lineRule="auto"/>
        <w:jc w:val="both"/>
        <w:rPr>
          <w:rFonts w:ascii="Book Antiqua" w:eastAsia="Book Antiqua" w:hAnsi="Book Antiqua" w:cs="Book Antiqua"/>
          <w:b/>
          <w:color w:val="000000"/>
        </w:rPr>
      </w:pPr>
    </w:p>
    <w:p w14:paraId="5DF52A1D" w14:textId="76E66E21" w:rsidR="00C24A11" w:rsidRPr="0080591B" w:rsidRDefault="00C24A11" w:rsidP="00DB7049">
      <w:pPr>
        <w:spacing w:line="360" w:lineRule="auto"/>
        <w:jc w:val="both"/>
        <w:rPr>
          <w:rFonts w:ascii="Book Antiqua" w:hAnsi="Book Antiqua"/>
        </w:rPr>
        <w:sectPr w:rsidR="00C24A11" w:rsidRPr="0080591B">
          <w:pgSz w:w="12240" w:h="15840"/>
          <w:pgMar w:top="1440" w:right="1440" w:bottom="1440" w:left="1440" w:header="720" w:footer="720" w:gutter="0"/>
          <w:cols w:space="720"/>
          <w:docGrid w:linePitch="360"/>
        </w:sectPr>
      </w:pPr>
    </w:p>
    <w:p w14:paraId="215D889B" w14:textId="77777777" w:rsidR="00A77B3E" w:rsidRPr="0080591B" w:rsidRDefault="00DE73D4" w:rsidP="00DB7049">
      <w:pPr>
        <w:spacing w:line="360" w:lineRule="auto"/>
        <w:jc w:val="both"/>
        <w:rPr>
          <w:rFonts w:ascii="Book Antiqua" w:hAnsi="Book Antiqua"/>
        </w:rPr>
      </w:pPr>
      <w:r w:rsidRPr="0080591B">
        <w:rPr>
          <w:rFonts w:ascii="Book Antiqua" w:eastAsia="Book Antiqua" w:hAnsi="Book Antiqua" w:cs="Book Antiqua"/>
          <w:b/>
          <w:color w:val="000000"/>
        </w:rPr>
        <w:lastRenderedPageBreak/>
        <w:t>Figure Legends</w:t>
      </w:r>
    </w:p>
    <w:p w14:paraId="6A606406" w14:textId="23F30D92" w:rsidR="00C24A11" w:rsidRPr="0080591B" w:rsidRDefault="00C24A11" w:rsidP="00DB7049">
      <w:pPr>
        <w:spacing w:line="360" w:lineRule="auto"/>
        <w:jc w:val="both"/>
        <w:rPr>
          <w:rFonts w:ascii="Book Antiqua" w:eastAsia="Book Antiqua" w:hAnsi="Book Antiqua" w:cs="Book Antiqua"/>
          <w:b/>
          <w:bCs/>
          <w:color w:val="000000"/>
        </w:rPr>
      </w:pPr>
      <w:r w:rsidRPr="0080591B">
        <w:rPr>
          <w:rFonts w:ascii="Book Antiqua" w:hAnsi="Book Antiqua"/>
          <w:noProof/>
          <w:lang w:eastAsia="zh-CN"/>
        </w:rPr>
        <w:drawing>
          <wp:inline distT="0" distB="0" distL="0" distR="0" wp14:anchorId="3E5C67BD" wp14:editId="0110E067">
            <wp:extent cx="5943600" cy="2005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05965"/>
                    </a:xfrm>
                    <a:prstGeom prst="rect">
                      <a:avLst/>
                    </a:prstGeom>
                  </pic:spPr>
                </pic:pic>
              </a:graphicData>
            </a:graphic>
          </wp:inline>
        </w:drawing>
      </w:r>
    </w:p>
    <w:p w14:paraId="1C4E75A2" w14:textId="7D966BDE" w:rsidR="00A77B3E" w:rsidRPr="0080591B" w:rsidRDefault="00DE73D4" w:rsidP="00DB7049">
      <w:pPr>
        <w:spacing w:line="360" w:lineRule="auto"/>
        <w:jc w:val="both"/>
        <w:rPr>
          <w:rFonts w:ascii="Book Antiqua" w:eastAsia="Book Antiqua" w:hAnsi="Book Antiqua" w:cs="Book Antiqua"/>
          <w:color w:val="000000"/>
        </w:rPr>
      </w:pPr>
      <w:r w:rsidRPr="0080591B">
        <w:rPr>
          <w:rFonts w:ascii="Book Antiqua" w:eastAsia="Book Antiqua" w:hAnsi="Book Antiqua" w:cs="Book Antiqua"/>
          <w:b/>
          <w:bCs/>
          <w:color w:val="000000"/>
        </w:rPr>
        <w:t>Figure 1</w:t>
      </w:r>
      <w:r w:rsidR="00C24A11" w:rsidRPr="0080591B">
        <w:rPr>
          <w:rFonts w:ascii="Book Antiqua" w:eastAsia="Book Antiqua" w:hAnsi="Book Antiqua" w:cs="Book Antiqua"/>
          <w:b/>
          <w:bCs/>
          <w:color w:val="000000"/>
        </w:rPr>
        <w:t xml:space="preserve"> </w:t>
      </w:r>
      <w:r w:rsidRPr="0080591B">
        <w:rPr>
          <w:rFonts w:ascii="Book Antiqua" w:eastAsia="Book Antiqua" w:hAnsi="Book Antiqua" w:cs="Book Antiqua"/>
          <w:b/>
          <w:bCs/>
          <w:color w:val="000000"/>
        </w:rPr>
        <w:t>Axial brain image</w:t>
      </w:r>
      <w:r w:rsidR="00C24A11" w:rsidRPr="0080591B">
        <w:rPr>
          <w:rFonts w:ascii="Book Antiqua" w:eastAsia="Book Antiqua" w:hAnsi="Book Antiqua" w:cs="Book Antiqua"/>
          <w:b/>
          <w:bCs/>
          <w:color w:val="000000"/>
        </w:rPr>
        <w:t xml:space="preserve"> </w:t>
      </w:r>
      <w:r w:rsidRPr="0080591B">
        <w:rPr>
          <w:rFonts w:ascii="Book Antiqua" w:eastAsia="Book Antiqua" w:hAnsi="Book Antiqua" w:cs="Book Antiqua"/>
          <w:b/>
          <w:bCs/>
          <w:color w:val="000000"/>
        </w:rPr>
        <w:t>acquired before suspicion of having intracranial hypotension.</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A: Axial</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computed tomography image</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shows</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left-sided subdural effusion, right-sided subdural hematoma (black arrows), compression of the right</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ventricle and midline shift on day 1; B: Axial T1-weighted magnetic resonance imaging</w:t>
      </w:r>
      <w:r w:rsidR="00C24A11" w:rsidRPr="0080591B">
        <w:rPr>
          <w:rFonts w:ascii="Book Antiqua" w:eastAsia="Book Antiqua" w:hAnsi="Book Antiqua" w:cs="Book Antiqua"/>
          <w:color w:val="000000"/>
        </w:rPr>
        <w:t xml:space="preserve"> </w:t>
      </w:r>
      <w:r w:rsidR="00C24A11" w:rsidRPr="0080591B">
        <w:rPr>
          <w:rFonts w:ascii="Book Antiqua" w:hAnsi="Book Antiqua" w:cs="Book Antiqua"/>
          <w:color w:val="000000"/>
          <w:lang w:eastAsia="zh-CN"/>
        </w:rPr>
        <w:t>(</w:t>
      </w:r>
      <w:r w:rsidRPr="0080591B">
        <w:rPr>
          <w:rFonts w:ascii="Book Antiqua" w:eastAsia="Book Antiqua" w:hAnsi="Book Antiqua" w:cs="Book Antiqua"/>
          <w:color w:val="000000"/>
        </w:rPr>
        <w:t>MRI</w:t>
      </w:r>
      <w:r w:rsidR="00C24A11" w:rsidRPr="0080591B">
        <w:rPr>
          <w:rFonts w:ascii="Book Antiqua" w:hAnsi="Book Antiqua" w:cs="Book Antiqua"/>
          <w:color w:val="000000"/>
          <w:lang w:eastAsia="zh-CN"/>
        </w:rPr>
        <w:t xml:space="preserve">) </w:t>
      </w:r>
      <w:r w:rsidRPr="0080591B">
        <w:rPr>
          <w:rFonts w:ascii="Book Antiqua" w:eastAsia="Book Antiqua" w:hAnsi="Book Antiqua" w:cs="Book Antiqua"/>
          <w:color w:val="000000"/>
        </w:rPr>
        <w:t xml:space="preserve">with gadolinium enhancement reveals diffuse </w:t>
      </w:r>
      <w:proofErr w:type="spellStart"/>
      <w:r w:rsidRPr="0080591B">
        <w:rPr>
          <w:rFonts w:ascii="Book Antiqua" w:eastAsia="Book Antiqua" w:hAnsi="Book Antiqua" w:cs="Book Antiqua"/>
          <w:color w:val="000000"/>
        </w:rPr>
        <w:t>pachymeningeal</w:t>
      </w:r>
      <w:proofErr w:type="spellEnd"/>
      <w:r w:rsidRPr="0080591B">
        <w:rPr>
          <w:rFonts w:ascii="Book Antiqua" w:eastAsia="Book Antiqua" w:hAnsi="Book Antiqua" w:cs="Book Antiqua"/>
          <w:color w:val="000000"/>
        </w:rPr>
        <w:t xml:space="preserve"> thickening and subdural hematomas (SDHs) on both sides</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on day 3 (black arrows); C: Axial T2-weighted MRI with gadolinium enhancement reveals SDHs with high signal in the same area on day 3 (black arrows).</w:t>
      </w:r>
    </w:p>
    <w:p w14:paraId="5D4D5232" w14:textId="1FE945A4" w:rsidR="00C24A11" w:rsidRPr="0080591B" w:rsidRDefault="00C24A11" w:rsidP="00DB7049">
      <w:pPr>
        <w:spacing w:line="360" w:lineRule="auto"/>
        <w:jc w:val="both"/>
        <w:rPr>
          <w:rFonts w:ascii="Book Antiqua" w:hAnsi="Book Antiqua"/>
        </w:rPr>
      </w:pPr>
      <w:r w:rsidRPr="0080591B">
        <w:rPr>
          <w:rFonts w:ascii="Book Antiqua" w:eastAsia="Book Antiqua" w:hAnsi="Book Antiqua" w:cs="Book Antiqua"/>
          <w:color w:val="000000"/>
        </w:rPr>
        <w:br w:type="page"/>
      </w:r>
      <w:r w:rsidRPr="0080591B">
        <w:rPr>
          <w:rFonts w:ascii="Book Antiqua" w:hAnsi="Book Antiqua"/>
          <w:noProof/>
          <w:lang w:eastAsia="zh-CN"/>
        </w:rPr>
        <w:lastRenderedPageBreak/>
        <w:drawing>
          <wp:inline distT="0" distB="0" distL="0" distR="0" wp14:anchorId="53216803" wp14:editId="43A02736">
            <wp:extent cx="3885714" cy="2523809"/>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85714" cy="2523809"/>
                    </a:xfrm>
                    <a:prstGeom prst="rect">
                      <a:avLst/>
                    </a:prstGeom>
                  </pic:spPr>
                </pic:pic>
              </a:graphicData>
            </a:graphic>
          </wp:inline>
        </w:drawing>
      </w:r>
    </w:p>
    <w:p w14:paraId="09037ABB" w14:textId="5CC601A3" w:rsidR="00A77B3E" w:rsidRPr="0080591B" w:rsidRDefault="00DE73D4" w:rsidP="00DB7049">
      <w:pPr>
        <w:spacing w:line="360" w:lineRule="auto"/>
        <w:jc w:val="both"/>
        <w:rPr>
          <w:rFonts w:ascii="Book Antiqua" w:eastAsia="Book Antiqua" w:hAnsi="Book Antiqua" w:cs="Book Antiqua"/>
          <w:color w:val="000000"/>
        </w:rPr>
      </w:pPr>
      <w:r w:rsidRPr="00961AB3">
        <w:rPr>
          <w:rFonts w:ascii="Book Antiqua" w:eastAsia="Book Antiqua" w:hAnsi="Book Antiqua" w:cs="Book Antiqua"/>
          <w:b/>
          <w:bCs/>
          <w:color w:val="000000"/>
        </w:rPr>
        <w:t>Figure 2</w:t>
      </w:r>
      <w:r w:rsidR="00C24A11" w:rsidRPr="00C35156">
        <w:rPr>
          <w:rFonts w:ascii="Book Antiqua" w:eastAsia="Book Antiqua" w:hAnsi="Book Antiqua" w:cs="Book Antiqua"/>
          <w:b/>
          <w:bCs/>
          <w:color w:val="000000"/>
        </w:rPr>
        <w:t xml:space="preserve"> </w:t>
      </w:r>
      <w:r w:rsidRPr="00C35156">
        <w:rPr>
          <w:rFonts w:ascii="Book Antiqua" w:eastAsia="Book Antiqua" w:hAnsi="Book Antiqua" w:cs="Book Antiqua"/>
          <w:b/>
          <w:bCs/>
          <w:color w:val="000000"/>
        </w:rPr>
        <w:t>Magnetic resonance myelography</w:t>
      </w:r>
      <w:r w:rsidR="00C24A11" w:rsidRPr="0080591B">
        <w:rPr>
          <w:rFonts w:ascii="Book Antiqua" w:hAnsi="Book Antiqua" w:cs="Book Antiqua"/>
          <w:b/>
          <w:bCs/>
          <w:color w:val="000000"/>
          <w:lang w:eastAsia="zh-CN"/>
        </w:rPr>
        <w:t xml:space="preserve"> </w:t>
      </w:r>
      <w:r w:rsidRPr="0080591B">
        <w:rPr>
          <w:rFonts w:ascii="Book Antiqua" w:eastAsia="Book Antiqua" w:hAnsi="Book Antiqua" w:cs="Book Antiqua"/>
          <w:b/>
          <w:bCs/>
          <w:color w:val="000000"/>
        </w:rPr>
        <w:t>imaging of the spine performed before epidural blood patch therapy.</w:t>
      </w:r>
      <w:r w:rsidR="00C24A11" w:rsidRPr="0080591B">
        <w:rPr>
          <w:rFonts w:ascii="Book Antiqua" w:eastAsia="Book Antiqua" w:hAnsi="Book Antiqua" w:cs="Book Antiqua"/>
          <w:b/>
          <w:bCs/>
          <w:color w:val="000000"/>
        </w:rPr>
        <w:t xml:space="preserve"> </w:t>
      </w:r>
      <w:r w:rsidRPr="0080591B">
        <w:rPr>
          <w:rFonts w:ascii="Book Antiqua" w:eastAsia="Book Antiqua" w:hAnsi="Book Antiqua" w:cs="Book Antiqua"/>
          <w:color w:val="000000"/>
        </w:rPr>
        <w:t xml:space="preserve">A: </w:t>
      </w:r>
      <w:r w:rsidR="00C24A11" w:rsidRPr="0080591B">
        <w:rPr>
          <w:rFonts w:ascii="Book Antiqua" w:eastAsia="Book Antiqua" w:hAnsi="Book Antiqua" w:cs="Book Antiqua"/>
          <w:color w:val="000000"/>
        </w:rPr>
        <w:t>Magnetic resonance myelography (</w:t>
      </w:r>
      <w:r w:rsidRPr="0080591B">
        <w:rPr>
          <w:rFonts w:ascii="Book Antiqua" w:eastAsia="Book Antiqua" w:hAnsi="Book Antiqua" w:cs="Book Antiqua"/>
          <w:color w:val="000000"/>
        </w:rPr>
        <w:t>MRM</w:t>
      </w:r>
      <w:r w:rsidR="00C24A11" w:rsidRPr="0080591B">
        <w:rPr>
          <w:rFonts w:ascii="Book Antiqua" w:eastAsia="Book Antiqua" w:hAnsi="Book Antiqua" w:cs="Book Antiqua"/>
          <w:color w:val="000000"/>
        </w:rPr>
        <w:t>)</w:t>
      </w:r>
      <w:r w:rsidRPr="0080591B">
        <w:rPr>
          <w:rFonts w:ascii="Book Antiqua" w:eastAsia="Book Antiqua" w:hAnsi="Book Antiqua" w:cs="Book Antiqua"/>
          <w:color w:val="000000"/>
        </w:rPr>
        <w:t xml:space="preserve"> shows multiple sites of</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cerebrospinal fluid</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(CSF) leakage at cervicothoracic junctions on day 9</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(white arrows); B: MRM shows multiple sites of CSF leakage in the thoracic region on day 9 (white arrows).</w:t>
      </w:r>
    </w:p>
    <w:p w14:paraId="3339C506" w14:textId="4EE02EDE" w:rsidR="00C24A11" w:rsidRPr="0080591B" w:rsidRDefault="00C24A11" w:rsidP="00DB7049">
      <w:pPr>
        <w:spacing w:line="360" w:lineRule="auto"/>
        <w:jc w:val="both"/>
        <w:rPr>
          <w:rFonts w:ascii="Book Antiqua" w:hAnsi="Book Antiqua"/>
        </w:rPr>
      </w:pPr>
      <w:r w:rsidRPr="0080591B">
        <w:rPr>
          <w:rFonts w:ascii="Book Antiqua" w:hAnsi="Book Antiqua"/>
        </w:rPr>
        <w:br w:type="page"/>
      </w:r>
      <w:r w:rsidRPr="0080591B">
        <w:rPr>
          <w:rFonts w:ascii="Book Antiqua" w:hAnsi="Book Antiqua"/>
          <w:noProof/>
          <w:lang w:eastAsia="zh-CN"/>
        </w:rPr>
        <w:lastRenderedPageBreak/>
        <w:drawing>
          <wp:inline distT="0" distB="0" distL="0" distR="0" wp14:anchorId="0972DE9B" wp14:editId="16D29FA0">
            <wp:extent cx="4190476" cy="4523809"/>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90476" cy="4523809"/>
                    </a:xfrm>
                    <a:prstGeom prst="rect">
                      <a:avLst/>
                    </a:prstGeom>
                  </pic:spPr>
                </pic:pic>
              </a:graphicData>
            </a:graphic>
          </wp:inline>
        </w:drawing>
      </w:r>
    </w:p>
    <w:p w14:paraId="65881838" w14:textId="56B72DBC" w:rsidR="00A77B3E" w:rsidRPr="0080591B" w:rsidRDefault="00DE73D4" w:rsidP="00DB7049">
      <w:pPr>
        <w:spacing w:line="360" w:lineRule="auto"/>
        <w:jc w:val="both"/>
        <w:rPr>
          <w:rFonts w:ascii="Book Antiqua" w:eastAsia="Book Antiqua" w:hAnsi="Book Antiqua" w:cs="Book Antiqua"/>
          <w:color w:val="000000"/>
        </w:rPr>
      </w:pPr>
      <w:r w:rsidRPr="0080591B">
        <w:rPr>
          <w:rFonts w:ascii="Book Antiqua" w:eastAsia="Book Antiqua" w:hAnsi="Book Antiqua" w:cs="Book Antiqua"/>
          <w:b/>
          <w:bCs/>
          <w:color w:val="000000"/>
        </w:rPr>
        <w:t>Figure 3</w:t>
      </w:r>
      <w:r w:rsidR="00C24A11" w:rsidRPr="0080591B">
        <w:rPr>
          <w:rFonts w:ascii="Book Antiqua" w:eastAsia="Book Antiqua" w:hAnsi="Book Antiqua" w:cs="Book Antiqua"/>
          <w:b/>
          <w:bCs/>
          <w:color w:val="000000"/>
        </w:rPr>
        <w:t xml:space="preserve"> </w:t>
      </w:r>
      <w:r w:rsidRPr="0080591B">
        <w:rPr>
          <w:rFonts w:ascii="Book Antiqua" w:eastAsia="Book Antiqua" w:hAnsi="Book Antiqua" w:cs="Book Antiqua"/>
          <w:b/>
          <w:bCs/>
          <w:color w:val="000000"/>
        </w:rPr>
        <w:t>Images of the brain and spine acquired after the epidural blood patch therapy.</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A: Axial computed tomography (CT) image shows bilateral subdural</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hematomas</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 xml:space="preserve">with greater density and volume than the previous hematomas on day 21 after the first </w:t>
      </w:r>
      <w:r w:rsidR="00C24A11" w:rsidRPr="0080591B">
        <w:rPr>
          <w:rFonts w:ascii="Book Antiqua" w:eastAsia="Book Antiqua" w:hAnsi="Book Antiqua" w:cs="Book Antiqua"/>
          <w:color w:val="000000"/>
        </w:rPr>
        <w:t>epidural blood patch (EBP)</w:t>
      </w:r>
      <w:r w:rsidRPr="0080591B">
        <w:rPr>
          <w:rFonts w:ascii="Book Antiqua" w:eastAsia="Book Antiqua" w:hAnsi="Book Antiqua" w:cs="Book Antiqua"/>
          <w:color w:val="000000"/>
        </w:rPr>
        <w:t xml:space="preserve"> therapy (black arrows); B: Magnetic resonance myelography (MRM) shows multiple sites of cerebrospinal fluid (CSF) leakage</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at cervicothoracic junctions</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on day 30</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after the second EBP therapy(white arrows); C: MRM shows multiple sites of CSF leakage in the thoracic region on day 30 after the second EBP therapy (white arrows); D: Sagittal</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CT myelography imaging</w:t>
      </w:r>
      <w:r w:rsidR="00C24A11" w:rsidRPr="0080591B">
        <w:rPr>
          <w:rFonts w:ascii="Book Antiqua" w:eastAsia="Book Antiqua" w:hAnsi="Book Antiqua" w:cs="Book Antiqua"/>
          <w:color w:val="000000"/>
        </w:rPr>
        <w:t xml:space="preserve"> </w:t>
      </w:r>
      <w:r w:rsidRPr="0080591B">
        <w:rPr>
          <w:rFonts w:ascii="Book Antiqua" w:eastAsia="Book Antiqua" w:hAnsi="Book Antiqua" w:cs="Book Antiqua"/>
          <w:color w:val="000000"/>
        </w:rPr>
        <w:t>of the entire spine reveals no obvious CSF leakage on day 57 after the third EBP therapy.</w:t>
      </w:r>
    </w:p>
    <w:p w14:paraId="21055242" w14:textId="3C464100" w:rsidR="00C24A11" w:rsidRPr="0080591B" w:rsidRDefault="00C24A11" w:rsidP="00DB7049">
      <w:pPr>
        <w:spacing w:line="360" w:lineRule="auto"/>
        <w:jc w:val="both"/>
        <w:rPr>
          <w:rFonts w:ascii="Book Antiqua" w:hAnsi="Book Antiqua"/>
        </w:rPr>
      </w:pPr>
      <w:r w:rsidRPr="0080591B">
        <w:rPr>
          <w:rFonts w:ascii="Book Antiqua" w:eastAsia="Book Antiqua" w:hAnsi="Book Antiqua" w:cs="Book Antiqua"/>
          <w:color w:val="000000"/>
        </w:rPr>
        <w:br w:type="page"/>
      </w:r>
      <w:r w:rsidRPr="0080591B">
        <w:rPr>
          <w:rFonts w:ascii="Book Antiqua" w:hAnsi="Book Antiqua"/>
          <w:noProof/>
          <w:lang w:eastAsia="zh-CN"/>
        </w:rPr>
        <w:lastRenderedPageBreak/>
        <w:drawing>
          <wp:inline distT="0" distB="0" distL="0" distR="0" wp14:anchorId="6E386959" wp14:editId="6442E62D">
            <wp:extent cx="5943600" cy="31267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26740"/>
                    </a:xfrm>
                    <a:prstGeom prst="rect">
                      <a:avLst/>
                    </a:prstGeom>
                  </pic:spPr>
                </pic:pic>
              </a:graphicData>
            </a:graphic>
          </wp:inline>
        </w:drawing>
      </w:r>
    </w:p>
    <w:p w14:paraId="311616B4" w14:textId="535BA0B4" w:rsidR="00A77B3E" w:rsidRPr="0080591B" w:rsidRDefault="00DE73D4" w:rsidP="00DB7049">
      <w:pPr>
        <w:spacing w:line="360" w:lineRule="auto"/>
        <w:jc w:val="both"/>
        <w:rPr>
          <w:rFonts w:ascii="Book Antiqua" w:eastAsia="Book Antiqua" w:hAnsi="Book Antiqua" w:cs="Book Antiqua"/>
          <w:color w:val="000000"/>
        </w:rPr>
      </w:pPr>
      <w:r w:rsidRPr="0080591B">
        <w:rPr>
          <w:rFonts w:ascii="Book Antiqua" w:eastAsia="Book Antiqua" w:hAnsi="Book Antiqua" w:cs="Book Antiqua"/>
          <w:b/>
          <w:bCs/>
          <w:color w:val="000000"/>
        </w:rPr>
        <w:t>Figure 4 shows the medical history chronologically.</w:t>
      </w:r>
      <w:r w:rsidR="006C426F" w:rsidRPr="0080591B">
        <w:rPr>
          <w:rFonts w:ascii="Book Antiqua" w:eastAsia="Book Antiqua" w:hAnsi="Book Antiqua" w:cs="Book Antiqua"/>
          <w:b/>
          <w:bCs/>
          <w:color w:val="000000"/>
        </w:rPr>
        <w:t xml:space="preserve"> </w:t>
      </w:r>
      <w:r w:rsidR="00C500A3" w:rsidRPr="0080591B">
        <w:rPr>
          <w:rFonts w:ascii="Book Antiqua" w:eastAsia="Book Antiqua" w:hAnsi="Book Antiqua" w:cs="Book Antiqua"/>
          <w:color w:val="000000"/>
        </w:rPr>
        <w:t xml:space="preserve">CSF: Cerebrospinal fluid; CT: Computed tomography; EBP: </w:t>
      </w:r>
      <w:r w:rsidR="00C500A3" w:rsidRPr="0080591B">
        <w:rPr>
          <w:rFonts w:ascii="Book Antiqua" w:hAnsi="Book Antiqua"/>
        </w:rPr>
        <w:t>Epidural blood patch; IH: Intracranial hypotension</w:t>
      </w:r>
      <w:r w:rsidR="00C500A3">
        <w:rPr>
          <w:rFonts w:ascii="Book Antiqua" w:hAnsi="Book Antiqua"/>
        </w:rPr>
        <w:t>;</w:t>
      </w:r>
      <w:r w:rsidR="00C500A3" w:rsidRPr="0080591B">
        <w:rPr>
          <w:rFonts w:ascii="Book Antiqua" w:eastAsia="Book Antiqua" w:hAnsi="Book Antiqua" w:cs="Book Antiqua"/>
          <w:color w:val="000000"/>
        </w:rPr>
        <w:t xml:space="preserve"> </w:t>
      </w:r>
      <w:r w:rsidR="006C426F" w:rsidRPr="0080591B">
        <w:rPr>
          <w:rFonts w:ascii="Book Antiqua" w:eastAsia="Book Antiqua" w:hAnsi="Book Antiqua" w:cs="Book Antiqua"/>
          <w:color w:val="000000"/>
        </w:rPr>
        <w:t xml:space="preserve">MRI: Magnetic resonance imaging; MRM: Magnetic resonance myelography; SDH: </w:t>
      </w:r>
      <w:r w:rsidR="006C426F" w:rsidRPr="0080591B">
        <w:rPr>
          <w:rFonts w:ascii="Book Antiqua" w:hAnsi="Book Antiqua"/>
        </w:rPr>
        <w:t>Subdural hematoma.</w:t>
      </w:r>
    </w:p>
    <w:p w14:paraId="1F30803C" w14:textId="77777777" w:rsidR="00C24A11" w:rsidRPr="0080591B" w:rsidRDefault="00C24A11" w:rsidP="00DB7049">
      <w:pPr>
        <w:spacing w:line="360" w:lineRule="auto"/>
        <w:jc w:val="both"/>
        <w:rPr>
          <w:rFonts w:ascii="Book Antiqua" w:eastAsia="Book Antiqua" w:hAnsi="Book Antiqua" w:cs="Book Antiqua"/>
          <w:color w:val="000000"/>
        </w:rPr>
      </w:pPr>
    </w:p>
    <w:p w14:paraId="22B443C8" w14:textId="77777777" w:rsidR="00C24A11" w:rsidRPr="0080591B" w:rsidRDefault="00C24A11" w:rsidP="00DB7049">
      <w:pPr>
        <w:spacing w:line="360" w:lineRule="auto"/>
        <w:jc w:val="both"/>
        <w:rPr>
          <w:rFonts w:ascii="Book Antiqua" w:hAnsi="Book Antiqua"/>
        </w:rPr>
        <w:sectPr w:rsidR="00C24A11" w:rsidRPr="0080591B">
          <w:pgSz w:w="12240" w:h="15840"/>
          <w:pgMar w:top="1440" w:right="1440" w:bottom="1440" w:left="1440" w:header="720" w:footer="720" w:gutter="0"/>
          <w:cols w:space="720"/>
          <w:docGrid w:linePitch="360"/>
        </w:sectPr>
      </w:pPr>
    </w:p>
    <w:p w14:paraId="79C2DA0E" w14:textId="7D30F2DA" w:rsidR="00C24A11" w:rsidRPr="0080591B" w:rsidRDefault="00C24A11" w:rsidP="00DB7049">
      <w:pPr>
        <w:spacing w:line="360" w:lineRule="auto"/>
        <w:jc w:val="both"/>
        <w:rPr>
          <w:rFonts w:ascii="Book Antiqua" w:hAnsi="Book Antiqua"/>
          <w:b/>
          <w:bCs/>
        </w:rPr>
      </w:pPr>
      <w:r w:rsidRPr="0080591B">
        <w:rPr>
          <w:rFonts w:ascii="Book Antiqua" w:hAnsi="Book Antiqua"/>
          <w:b/>
          <w:bCs/>
        </w:rPr>
        <w:lastRenderedPageBreak/>
        <w:t xml:space="preserve">Table 1 Summary of reported cases of intracranial hypotension with subdural </w:t>
      </w:r>
      <w:r w:rsidR="00921464" w:rsidRPr="0080591B">
        <w:rPr>
          <w:rFonts w:ascii="Book Antiqua" w:hAnsi="Book Antiqua"/>
          <w:b/>
          <w:bCs/>
        </w:rPr>
        <w:t>hematoma</w:t>
      </w:r>
      <w:r w:rsidRPr="0080591B">
        <w:rPr>
          <w:rFonts w:ascii="Book Antiqua" w:hAnsi="Book Antiqua"/>
          <w:b/>
          <w:bCs/>
        </w:rPr>
        <w:t xml:space="preserve"> and diplopia</w:t>
      </w:r>
    </w:p>
    <w:tbl>
      <w:tblPr>
        <w:tblStyle w:val="a5"/>
        <w:tblW w:w="5380" w:type="pct"/>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1569"/>
        <w:gridCol w:w="1265"/>
        <w:gridCol w:w="1134"/>
        <w:gridCol w:w="851"/>
        <w:gridCol w:w="1415"/>
        <w:gridCol w:w="2628"/>
        <w:gridCol w:w="1815"/>
        <w:gridCol w:w="1273"/>
        <w:gridCol w:w="1375"/>
      </w:tblGrid>
      <w:tr w:rsidR="00753F88" w:rsidRPr="0080591B" w14:paraId="4FDB1FD1" w14:textId="77777777" w:rsidTr="00003AF4">
        <w:trPr>
          <w:trHeight w:val="392"/>
        </w:trPr>
        <w:tc>
          <w:tcPr>
            <w:tcW w:w="300" w:type="pct"/>
            <w:vMerge w:val="restart"/>
            <w:tcBorders>
              <w:top w:val="single" w:sz="4" w:space="0" w:color="auto"/>
              <w:bottom w:val="single" w:sz="4" w:space="0" w:color="auto"/>
            </w:tcBorders>
          </w:tcPr>
          <w:p w14:paraId="3578D67B" w14:textId="2922138A" w:rsidR="00C24A11" w:rsidRPr="0080591B" w:rsidRDefault="00C24A11" w:rsidP="00DB7049">
            <w:pPr>
              <w:spacing w:line="360" w:lineRule="auto"/>
              <w:jc w:val="both"/>
              <w:rPr>
                <w:rFonts w:ascii="Book Antiqua" w:hAnsi="Book Antiqua"/>
                <w:b/>
                <w:bCs/>
              </w:rPr>
            </w:pPr>
            <w:bookmarkStart w:id="13" w:name="OLE_LINK58"/>
            <w:bookmarkStart w:id="14" w:name="OLE_LINK59"/>
            <w:r w:rsidRPr="0080591B">
              <w:rPr>
                <w:rFonts w:ascii="Book Antiqua" w:hAnsi="Book Antiqua"/>
                <w:b/>
                <w:bCs/>
              </w:rPr>
              <w:t>Case No.</w:t>
            </w:r>
          </w:p>
        </w:tc>
        <w:tc>
          <w:tcPr>
            <w:tcW w:w="553" w:type="pct"/>
            <w:vMerge w:val="restart"/>
            <w:tcBorders>
              <w:top w:val="single" w:sz="4" w:space="0" w:color="auto"/>
              <w:bottom w:val="single" w:sz="4" w:space="0" w:color="auto"/>
            </w:tcBorders>
          </w:tcPr>
          <w:p w14:paraId="74B603BD" w14:textId="1F75CEE5" w:rsidR="00C24A11" w:rsidRPr="0080591B" w:rsidRDefault="00141A2E" w:rsidP="00DB7049">
            <w:pPr>
              <w:spacing w:line="360" w:lineRule="auto"/>
              <w:jc w:val="both"/>
              <w:rPr>
                <w:rFonts w:ascii="Book Antiqua" w:hAnsi="Book Antiqua"/>
                <w:b/>
                <w:bCs/>
              </w:rPr>
            </w:pPr>
            <w:r w:rsidRPr="0080591B">
              <w:rPr>
                <w:rFonts w:ascii="Book Antiqua" w:hAnsi="Book Antiqua"/>
                <w:b/>
                <w:bCs/>
              </w:rPr>
              <w:t>Ref.</w:t>
            </w:r>
          </w:p>
        </w:tc>
        <w:tc>
          <w:tcPr>
            <w:tcW w:w="446" w:type="pct"/>
            <w:vMerge w:val="restart"/>
            <w:tcBorders>
              <w:top w:val="single" w:sz="4" w:space="0" w:color="auto"/>
              <w:bottom w:val="single" w:sz="4" w:space="0" w:color="auto"/>
            </w:tcBorders>
          </w:tcPr>
          <w:p w14:paraId="05BA612D" w14:textId="3D7B03D2" w:rsidR="00C24A11" w:rsidRPr="0080591B" w:rsidRDefault="00C24A11" w:rsidP="00DB7049">
            <w:pPr>
              <w:spacing w:line="360" w:lineRule="auto"/>
              <w:jc w:val="both"/>
              <w:rPr>
                <w:rFonts w:ascii="Book Antiqua" w:hAnsi="Book Antiqua"/>
                <w:b/>
                <w:bCs/>
              </w:rPr>
            </w:pPr>
            <w:r w:rsidRPr="0080591B">
              <w:rPr>
                <w:rFonts w:ascii="Book Antiqua" w:hAnsi="Book Antiqua"/>
                <w:b/>
                <w:bCs/>
              </w:rPr>
              <w:t>Age</w:t>
            </w:r>
            <w:r w:rsidR="002447A5" w:rsidRPr="0080591B">
              <w:rPr>
                <w:rFonts w:ascii="Book Antiqua" w:hAnsi="Book Antiqua"/>
                <w:b/>
                <w:bCs/>
              </w:rPr>
              <w:t xml:space="preserve"> </w:t>
            </w:r>
            <w:r w:rsidR="00C500A3">
              <w:rPr>
                <w:rFonts w:ascii="Book Antiqua" w:hAnsi="Book Antiqua"/>
                <w:b/>
                <w:bCs/>
              </w:rPr>
              <w:t xml:space="preserve">in </w:t>
            </w:r>
            <w:proofErr w:type="spellStart"/>
            <w:r w:rsidRPr="0080591B">
              <w:rPr>
                <w:rFonts w:ascii="Book Antiqua" w:hAnsi="Book Antiqua"/>
                <w:b/>
                <w:bCs/>
              </w:rPr>
              <w:t>yr</w:t>
            </w:r>
            <w:proofErr w:type="spellEnd"/>
            <w:r w:rsidRPr="0080591B">
              <w:rPr>
                <w:rFonts w:ascii="Book Antiqua" w:hAnsi="Book Antiqua"/>
                <w:b/>
                <w:bCs/>
              </w:rPr>
              <w:t>/</w:t>
            </w:r>
            <w:r w:rsidR="00484DAC" w:rsidRPr="0080591B">
              <w:rPr>
                <w:rFonts w:ascii="Book Antiqua" w:hAnsi="Book Antiqua"/>
                <w:b/>
                <w:bCs/>
              </w:rPr>
              <w:t>s</w:t>
            </w:r>
            <w:r w:rsidRPr="0080591B">
              <w:rPr>
                <w:rFonts w:ascii="Book Antiqua" w:hAnsi="Book Antiqua"/>
                <w:b/>
                <w:bCs/>
              </w:rPr>
              <w:t>ex</w:t>
            </w:r>
          </w:p>
        </w:tc>
        <w:tc>
          <w:tcPr>
            <w:tcW w:w="1199" w:type="pct"/>
            <w:gridSpan w:val="3"/>
            <w:tcBorders>
              <w:top w:val="single" w:sz="4" w:space="0" w:color="auto"/>
              <w:bottom w:val="single" w:sz="4" w:space="0" w:color="auto"/>
            </w:tcBorders>
          </w:tcPr>
          <w:p w14:paraId="5A2EA408" w14:textId="2F2804A9" w:rsidR="00C24A11" w:rsidRPr="0080591B" w:rsidRDefault="00C24A11" w:rsidP="00DB7049">
            <w:pPr>
              <w:spacing w:line="360" w:lineRule="auto"/>
              <w:jc w:val="both"/>
              <w:rPr>
                <w:rFonts w:ascii="Book Antiqua" w:hAnsi="Book Antiqua"/>
                <w:b/>
                <w:bCs/>
              </w:rPr>
            </w:pPr>
            <w:r w:rsidRPr="0080591B">
              <w:rPr>
                <w:rFonts w:ascii="Book Antiqua" w:hAnsi="Book Antiqua"/>
                <w:b/>
                <w:bCs/>
              </w:rPr>
              <w:t xml:space="preserve">Presenting </w:t>
            </w:r>
            <w:r w:rsidR="00141A2E" w:rsidRPr="0080591B">
              <w:rPr>
                <w:rFonts w:ascii="Book Antiqua" w:hAnsi="Book Antiqua"/>
                <w:b/>
                <w:bCs/>
              </w:rPr>
              <w:t>s</w:t>
            </w:r>
            <w:r w:rsidRPr="0080591B">
              <w:rPr>
                <w:rFonts w:ascii="Book Antiqua" w:hAnsi="Book Antiqua"/>
                <w:b/>
                <w:bCs/>
              </w:rPr>
              <w:t>ymptoms</w:t>
            </w:r>
          </w:p>
        </w:tc>
        <w:tc>
          <w:tcPr>
            <w:tcW w:w="927" w:type="pct"/>
            <w:vMerge w:val="restart"/>
            <w:tcBorders>
              <w:top w:val="single" w:sz="4" w:space="0" w:color="auto"/>
              <w:bottom w:val="single" w:sz="4" w:space="0" w:color="auto"/>
            </w:tcBorders>
          </w:tcPr>
          <w:p w14:paraId="4A57B8F2" w14:textId="0E000B11" w:rsidR="00C24A11" w:rsidRPr="0080591B" w:rsidRDefault="00C24A11" w:rsidP="00DB7049">
            <w:pPr>
              <w:spacing w:line="360" w:lineRule="auto"/>
              <w:jc w:val="both"/>
              <w:rPr>
                <w:rFonts w:ascii="Book Antiqua" w:hAnsi="Book Antiqua"/>
                <w:b/>
                <w:bCs/>
              </w:rPr>
            </w:pPr>
            <w:r w:rsidRPr="0080591B">
              <w:rPr>
                <w:rFonts w:ascii="Book Antiqua" w:hAnsi="Book Antiqua"/>
                <w:b/>
                <w:bCs/>
              </w:rPr>
              <w:t xml:space="preserve">Positive </w:t>
            </w:r>
            <w:r w:rsidR="002447A5" w:rsidRPr="0080591B">
              <w:rPr>
                <w:rFonts w:ascii="Book Antiqua" w:hAnsi="Book Antiqua"/>
                <w:b/>
                <w:bCs/>
              </w:rPr>
              <w:t>i</w:t>
            </w:r>
            <w:r w:rsidRPr="0080591B">
              <w:rPr>
                <w:rFonts w:ascii="Book Antiqua" w:hAnsi="Book Antiqua"/>
                <w:b/>
                <w:bCs/>
              </w:rPr>
              <w:t xml:space="preserve">maging </w:t>
            </w:r>
            <w:r w:rsidR="002447A5" w:rsidRPr="0080591B">
              <w:rPr>
                <w:rFonts w:ascii="Book Antiqua" w:hAnsi="Book Antiqua"/>
                <w:b/>
                <w:bCs/>
              </w:rPr>
              <w:t>f</w:t>
            </w:r>
            <w:r w:rsidRPr="0080591B">
              <w:rPr>
                <w:rFonts w:ascii="Book Antiqua" w:hAnsi="Book Antiqua"/>
                <w:b/>
                <w:bCs/>
              </w:rPr>
              <w:t>indings</w:t>
            </w:r>
          </w:p>
        </w:tc>
        <w:tc>
          <w:tcPr>
            <w:tcW w:w="640" w:type="pct"/>
            <w:vMerge w:val="restart"/>
            <w:tcBorders>
              <w:top w:val="single" w:sz="4" w:space="0" w:color="auto"/>
              <w:bottom w:val="single" w:sz="4" w:space="0" w:color="auto"/>
            </w:tcBorders>
          </w:tcPr>
          <w:p w14:paraId="225F074A" w14:textId="4363BB42" w:rsidR="00C24A11" w:rsidRPr="0080591B" w:rsidRDefault="00C24A11" w:rsidP="00D917CA">
            <w:pPr>
              <w:spacing w:line="360" w:lineRule="auto"/>
              <w:jc w:val="both"/>
              <w:rPr>
                <w:rFonts w:ascii="Book Antiqua" w:hAnsi="Book Antiqua"/>
                <w:b/>
                <w:bCs/>
              </w:rPr>
            </w:pPr>
            <w:r w:rsidRPr="0080591B">
              <w:rPr>
                <w:rFonts w:ascii="Book Antiqua" w:hAnsi="Book Antiqua"/>
                <w:b/>
                <w:bCs/>
              </w:rPr>
              <w:t xml:space="preserve">Subdural hematoma </w:t>
            </w:r>
            <w:proofErr w:type="spellStart"/>
            <w:r w:rsidR="00D917CA" w:rsidRPr="0080591B">
              <w:rPr>
                <w:rFonts w:ascii="Book Antiqua" w:hAnsi="Book Antiqua"/>
                <w:b/>
                <w:bCs/>
              </w:rPr>
              <w:t>e</w:t>
            </w:r>
            <w:r w:rsidRPr="0080591B">
              <w:rPr>
                <w:rFonts w:ascii="Book Antiqua" w:hAnsi="Book Antiqua"/>
                <w:b/>
                <w:bCs/>
              </w:rPr>
              <w:t>va</w:t>
            </w:r>
            <w:proofErr w:type="spellEnd"/>
            <w:r w:rsidR="00C500A3">
              <w:rPr>
                <w:rFonts w:ascii="Book Antiqua" w:hAnsi="Book Antiqua"/>
                <w:b/>
                <w:bCs/>
              </w:rPr>
              <w:t>.</w:t>
            </w:r>
            <w:r w:rsidR="00D917CA" w:rsidRPr="0080591B">
              <w:rPr>
                <w:rFonts w:ascii="Book Antiqua" w:hAnsi="Book Antiqua"/>
                <w:b/>
                <w:bCs/>
              </w:rPr>
              <w:t xml:space="preserve"> and o</w:t>
            </w:r>
            <w:r w:rsidRPr="0080591B">
              <w:rPr>
                <w:rFonts w:ascii="Book Antiqua" w:hAnsi="Book Antiqua"/>
                <w:b/>
                <w:bCs/>
              </w:rPr>
              <w:t>utcome</w:t>
            </w:r>
          </w:p>
        </w:tc>
        <w:tc>
          <w:tcPr>
            <w:tcW w:w="449" w:type="pct"/>
            <w:vMerge w:val="restart"/>
            <w:tcBorders>
              <w:top w:val="single" w:sz="4" w:space="0" w:color="auto"/>
              <w:bottom w:val="single" w:sz="4" w:space="0" w:color="auto"/>
            </w:tcBorders>
          </w:tcPr>
          <w:p w14:paraId="32A76086" w14:textId="2942BF3D" w:rsidR="00C24A11" w:rsidRPr="0080591B" w:rsidRDefault="00C24A11" w:rsidP="00DB7049">
            <w:pPr>
              <w:spacing w:line="360" w:lineRule="auto"/>
              <w:jc w:val="both"/>
              <w:rPr>
                <w:rFonts w:ascii="Book Antiqua" w:hAnsi="Book Antiqua"/>
                <w:b/>
                <w:bCs/>
              </w:rPr>
            </w:pPr>
            <w:r w:rsidRPr="0080591B">
              <w:rPr>
                <w:rFonts w:ascii="Book Antiqua" w:hAnsi="Book Antiqua"/>
                <w:b/>
                <w:bCs/>
              </w:rPr>
              <w:t xml:space="preserve">IH </w:t>
            </w:r>
            <w:r w:rsidR="002447A5" w:rsidRPr="0080591B">
              <w:rPr>
                <w:rFonts w:ascii="Book Antiqua" w:hAnsi="Book Antiqua"/>
                <w:b/>
                <w:bCs/>
              </w:rPr>
              <w:t>t</w:t>
            </w:r>
            <w:r w:rsidRPr="0080591B">
              <w:rPr>
                <w:rFonts w:ascii="Book Antiqua" w:hAnsi="Book Antiqua"/>
                <w:b/>
                <w:bCs/>
              </w:rPr>
              <w:t>reatment</w:t>
            </w:r>
          </w:p>
        </w:tc>
        <w:tc>
          <w:tcPr>
            <w:tcW w:w="485" w:type="pct"/>
            <w:vMerge w:val="restart"/>
            <w:tcBorders>
              <w:top w:val="single" w:sz="4" w:space="0" w:color="auto"/>
              <w:bottom w:val="single" w:sz="4" w:space="0" w:color="auto"/>
            </w:tcBorders>
          </w:tcPr>
          <w:p w14:paraId="5A2EC8D3" w14:textId="77777777" w:rsidR="00C24A11" w:rsidRPr="0080591B" w:rsidRDefault="00C24A11" w:rsidP="00DB7049">
            <w:pPr>
              <w:spacing w:line="360" w:lineRule="auto"/>
              <w:jc w:val="both"/>
              <w:rPr>
                <w:rFonts w:ascii="Book Antiqua" w:hAnsi="Book Antiqua"/>
                <w:b/>
                <w:bCs/>
              </w:rPr>
            </w:pPr>
            <w:r w:rsidRPr="0080591B">
              <w:rPr>
                <w:rFonts w:ascii="Book Antiqua" w:hAnsi="Book Antiqua"/>
                <w:b/>
                <w:bCs/>
              </w:rPr>
              <w:t>Outcome</w:t>
            </w:r>
          </w:p>
        </w:tc>
      </w:tr>
      <w:tr w:rsidR="00753F88" w:rsidRPr="0080591B" w14:paraId="26A633E9" w14:textId="77777777" w:rsidTr="00003AF4">
        <w:trPr>
          <w:trHeight w:val="340"/>
        </w:trPr>
        <w:tc>
          <w:tcPr>
            <w:tcW w:w="300" w:type="pct"/>
            <w:vMerge/>
            <w:tcBorders>
              <w:top w:val="nil"/>
              <w:bottom w:val="single" w:sz="4" w:space="0" w:color="auto"/>
            </w:tcBorders>
          </w:tcPr>
          <w:p w14:paraId="2460749C" w14:textId="77777777" w:rsidR="00C24A11" w:rsidRPr="0080591B" w:rsidRDefault="00C24A11" w:rsidP="00DB7049">
            <w:pPr>
              <w:spacing w:line="360" w:lineRule="auto"/>
              <w:jc w:val="both"/>
              <w:rPr>
                <w:rFonts w:ascii="Book Antiqua" w:hAnsi="Book Antiqua"/>
              </w:rPr>
            </w:pPr>
          </w:p>
        </w:tc>
        <w:tc>
          <w:tcPr>
            <w:tcW w:w="553" w:type="pct"/>
            <w:vMerge/>
            <w:tcBorders>
              <w:top w:val="nil"/>
              <w:bottom w:val="single" w:sz="4" w:space="0" w:color="auto"/>
            </w:tcBorders>
          </w:tcPr>
          <w:p w14:paraId="23665CCA" w14:textId="77777777" w:rsidR="00C24A11" w:rsidRPr="0080591B" w:rsidRDefault="00C24A11" w:rsidP="00DB7049">
            <w:pPr>
              <w:spacing w:line="360" w:lineRule="auto"/>
              <w:jc w:val="both"/>
              <w:rPr>
                <w:rFonts w:ascii="Book Antiqua" w:hAnsi="Book Antiqua"/>
              </w:rPr>
            </w:pPr>
          </w:p>
        </w:tc>
        <w:tc>
          <w:tcPr>
            <w:tcW w:w="446" w:type="pct"/>
            <w:vMerge/>
            <w:tcBorders>
              <w:top w:val="nil"/>
              <w:bottom w:val="single" w:sz="4" w:space="0" w:color="auto"/>
            </w:tcBorders>
          </w:tcPr>
          <w:p w14:paraId="29027C3D" w14:textId="77777777" w:rsidR="00C24A11" w:rsidRPr="0080591B" w:rsidRDefault="00C24A11" w:rsidP="00DB7049">
            <w:pPr>
              <w:spacing w:line="360" w:lineRule="auto"/>
              <w:jc w:val="both"/>
              <w:rPr>
                <w:rFonts w:ascii="Book Antiqua" w:hAnsi="Book Antiqua"/>
              </w:rPr>
            </w:pPr>
          </w:p>
        </w:tc>
        <w:tc>
          <w:tcPr>
            <w:tcW w:w="400" w:type="pct"/>
            <w:tcBorders>
              <w:top w:val="single" w:sz="4" w:space="0" w:color="auto"/>
              <w:bottom w:val="single" w:sz="4" w:space="0" w:color="auto"/>
            </w:tcBorders>
          </w:tcPr>
          <w:p w14:paraId="5F64F53E" w14:textId="77777777" w:rsidR="00C24A11" w:rsidRPr="0080591B" w:rsidRDefault="00C24A11" w:rsidP="00DB7049">
            <w:pPr>
              <w:spacing w:line="360" w:lineRule="auto"/>
              <w:jc w:val="both"/>
              <w:rPr>
                <w:rFonts w:ascii="Book Antiqua" w:hAnsi="Book Antiqua"/>
                <w:b/>
                <w:bCs/>
              </w:rPr>
            </w:pPr>
            <w:r w:rsidRPr="0080591B">
              <w:rPr>
                <w:rFonts w:ascii="Book Antiqua" w:hAnsi="Book Antiqua"/>
                <w:b/>
                <w:bCs/>
              </w:rPr>
              <w:t>Postural headache</w:t>
            </w:r>
          </w:p>
        </w:tc>
        <w:tc>
          <w:tcPr>
            <w:tcW w:w="300" w:type="pct"/>
            <w:tcBorders>
              <w:top w:val="single" w:sz="4" w:space="0" w:color="auto"/>
              <w:bottom w:val="single" w:sz="4" w:space="0" w:color="auto"/>
            </w:tcBorders>
          </w:tcPr>
          <w:p w14:paraId="3F21377F" w14:textId="25F9E3F6" w:rsidR="00C24A11" w:rsidRPr="0080591B" w:rsidRDefault="00C24A11" w:rsidP="00DB7049">
            <w:pPr>
              <w:spacing w:line="360" w:lineRule="auto"/>
              <w:jc w:val="both"/>
              <w:rPr>
                <w:rFonts w:ascii="Book Antiqua" w:hAnsi="Book Antiqua"/>
                <w:b/>
                <w:bCs/>
              </w:rPr>
            </w:pPr>
            <w:r w:rsidRPr="0080591B">
              <w:rPr>
                <w:rFonts w:ascii="Book Antiqua" w:hAnsi="Book Antiqua"/>
                <w:b/>
                <w:bCs/>
              </w:rPr>
              <w:t>Diplopia</w:t>
            </w:r>
          </w:p>
        </w:tc>
        <w:tc>
          <w:tcPr>
            <w:tcW w:w="499" w:type="pct"/>
            <w:tcBorders>
              <w:top w:val="single" w:sz="4" w:space="0" w:color="auto"/>
              <w:bottom w:val="single" w:sz="4" w:space="0" w:color="auto"/>
            </w:tcBorders>
          </w:tcPr>
          <w:p w14:paraId="785AD328" w14:textId="06DF2707" w:rsidR="00C24A11" w:rsidRPr="0080591B" w:rsidRDefault="00C24A11" w:rsidP="00DB7049">
            <w:pPr>
              <w:pStyle w:val="a6"/>
              <w:spacing w:before="0" w:beforeAutospacing="0" w:after="0" w:afterAutospacing="0" w:line="360" w:lineRule="auto"/>
              <w:jc w:val="both"/>
              <w:rPr>
                <w:rFonts w:ascii="Book Antiqua" w:hAnsi="Book Antiqua"/>
                <w:b/>
                <w:bCs/>
              </w:rPr>
            </w:pPr>
            <w:r w:rsidRPr="0080591B">
              <w:rPr>
                <w:rFonts w:ascii="Book Antiqua" w:eastAsiaTheme="minorEastAsia" w:hAnsi="Book Antiqua" w:cstheme="minorBidi"/>
                <w:b/>
                <w:bCs/>
              </w:rPr>
              <w:t>Consciousness disturbance</w:t>
            </w:r>
          </w:p>
        </w:tc>
        <w:tc>
          <w:tcPr>
            <w:tcW w:w="927" w:type="pct"/>
            <w:vMerge/>
            <w:tcBorders>
              <w:top w:val="single" w:sz="4" w:space="0" w:color="auto"/>
              <w:bottom w:val="single" w:sz="4" w:space="0" w:color="auto"/>
            </w:tcBorders>
          </w:tcPr>
          <w:p w14:paraId="4F63A56F" w14:textId="77777777" w:rsidR="00C24A11" w:rsidRPr="0080591B" w:rsidRDefault="00C24A11" w:rsidP="00DB7049">
            <w:pPr>
              <w:spacing w:line="360" w:lineRule="auto"/>
              <w:jc w:val="both"/>
              <w:rPr>
                <w:rFonts w:ascii="Book Antiqua" w:hAnsi="Book Antiqua"/>
              </w:rPr>
            </w:pPr>
          </w:p>
        </w:tc>
        <w:tc>
          <w:tcPr>
            <w:tcW w:w="640" w:type="pct"/>
            <w:vMerge/>
            <w:tcBorders>
              <w:top w:val="single" w:sz="4" w:space="0" w:color="auto"/>
              <w:bottom w:val="single" w:sz="4" w:space="0" w:color="auto"/>
            </w:tcBorders>
          </w:tcPr>
          <w:p w14:paraId="3CCE6F90" w14:textId="77777777" w:rsidR="00C24A11" w:rsidRPr="0080591B" w:rsidRDefault="00C24A11" w:rsidP="00DB7049">
            <w:pPr>
              <w:spacing w:line="360" w:lineRule="auto"/>
              <w:jc w:val="both"/>
              <w:rPr>
                <w:rFonts w:ascii="Book Antiqua" w:hAnsi="Book Antiqua"/>
              </w:rPr>
            </w:pPr>
          </w:p>
        </w:tc>
        <w:tc>
          <w:tcPr>
            <w:tcW w:w="449" w:type="pct"/>
            <w:vMerge/>
            <w:tcBorders>
              <w:top w:val="single" w:sz="4" w:space="0" w:color="auto"/>
              <w:bottom w:val="single" w:sz="4" w:space="0" w:color="auto"/>
            </w:tcBorders>
          </w:tcPr>
          <w:p w14:paraId="569AB1CA" w14:textId="77777777" w:rsidR="00C24A11" w:rsidRPr="0080591B" w:rsidRDefault="00C24A11" w:rsidP="00DB7049">
            <w:pPr>
              <w:spacing w:line="360" w:lineRule="auto"/>
              <w:jc w:val="both"/>
              <w:rPr>
                <w:rFonts w:ascii="Book Antiqua" w:hAnsi="Book Antiqua"/>
              </w:rPr>
            </w:pPr>
          </w:p>
        </w:tc>
        <w:tc>
          <w:tcPr>
            <w:tcW w:w="485" w:type="pct"/>
            <w:vMerge/>
            <w:tcBorders>
              <w:top w:val="single" w:sz="4" w:space="0" w:color="auto"/>
              <w:bottom w:val="single" w:sz="4" w:space="0" w:color="auto"/>
            </w:tcBorders>
          </w:tcPr>
          <w:p w14:paraId="07A3815B" w14:textId="77777777" w:rsidR="00C24A11" w:rsidRPr="0080591B" w:rsidRDefault="00C24A11" w:rsidP="00DB7049">
            <w:pPr>
              <w:spacing w:line="360" w:lineRule="auto"/>
              <w:jc w:val="both"/>
              <w:rPr>
                <w:rFonts w:ascii="Book Antiqua" w:hAnsi="Book Antiqua"/>
              </w:rPr>
            </w:pPr>
          </w:p>
        </w:tc>
      </w:tr>
      <w:tr w:rsidR="00753F88" w:rsidRPr="0080591B" w14:paraId="2D821A21" w14:textId="77777777" w:rsidTr="00003AF4">
        <w:tc>
          <w:tcPr>
            <w:tcW w:w="300" w:type="pct"/>
            <w:tcBorders>
              <w:top w:val="single" w:sz="4" w:space="0" w:color="auto"/>
            </w:tcBorders>
          </w:tcPr>
          <w:p w14:paraId="51223FCB" w14:textId="77777777" w:rsidR="00C24A11" w:rsidRPr="0080591B" w:rsidRDefault="00C24A11" w:rsidP="00DB7049">
            <w:pPr>
              <w:spacing w:line="360" w:lineRule="auto"/>
              <w:jc w:val="both"/>
              <w:rPr>
                <w:rFonts w:ascii="Book Antiqua" w:hAnsi="Book Antiqua"/>
              </w:rPr>
            </w:pPr>
            <w:r w:rsidRPr="0080591B">
              <w:rPr>
                <w:rFonts w:ascii="Book Antiqua" w:hAnsi="Book Antiqua"/>
              </w:rPr>
              <w:t>1</w:t>
            </w:r>
          </w:p>
        </w:tc>
        <w:tc>
          <w:tcPr>
            <w:tcW w:w="553" w:type="pct"/>
            <w:tcBorders>
              <w:top w:val="single" w:sz="4" w:space="0" w:color="auto"/>
            </w:tcBorders>
          </w:tcPr>
          <w:p w14:paraId="29F639E5" w14:textId="7AB276B6" w:rsidR="00C24A11" w:rsidRPr="0080591B" w:rsidRDefault="00C24A11" w:rsidP="00DB7049">
            <w:pPr>
              <w:spacing w:line="360" w:lineRule="auto"/>
              <w:jc w:val="both"/>
              <w:rPr>
                <w:rFonts w:ascii="Book Antiqua" w:hAnsi="Book Antiqua"/>
              </w:rPr>
            </w:pPr>
            <w:r w:rsidRPr="0080591B">
              <w:rPr>
                <w:rFonts w:ascii="Book Antiqua" w:hAnsi="Book Antiqua"/>
              </w:rPr>
              <w:t xml:space="preserve">Takahashi </w:t>
            </w:r>
            <w:r w:rsidRPr="0080591B">
              <w:rPr>
                <w:rFonts w:ascii="Book Antiqua" w:hAnsi="Book Antiqua"/>
                <w:i/>
                <w:iCs/>
              </w:rPr>
              <w:t>et al</w:t>
            </w:r>
            <w:r w:rsidR="0009516F" w:rsidRPr="0080591B">
              <w:rPr>
                <w:rFonts w:ascii="Book Antiqua" w:hAnsi="Book Antiqua"/>
                <w:vertAlign w:val="superscript"/>
              </w:rPr>
              <w:t>[6]</w:t>
            </w:r>
            <w:r w:rsidRPr="0080591B">
              <w:rPr>
                <w:rFonts w:ascii="Book Antiqua" w:hAnsi="Book Antiqua"/>
              </w:rPr>
              <w:t>,</w:t>
            </w:r>
            <w:r w:rsidR="0009516F" w:rsidRPr="0080591B">
              <w:rPr>
                <w:rFonts w:ascii="Book Antiqua" w:hAnsi="Book Antiqua"/>
              </w:rPr>
              <w:t xml:space="preserve"> </w:t>
            </w:r>
            <w:r w:rsidRPr="0080591B">
              <w:rPr>
                <w:rFonts w:ascii="Book Antiqua" w:hAnsi="Book Antiqua"/>
              </w:rPr>
              <w:t>2016</w:t>
            </w:r>
          </w:p>
        </w:tc>
        <w:tc>
          <w:tcPr>
            <w:tcW w:w="446" w:type="pct"/>
            <w:tcBorders>
              <w:top w:val="single" w:sz="4" w:space="0" w:color="auto"/>
            </w:tcBorders>
          </w:tcPr>
          <w:p w14:paraId="6617D64A" w14:textId="77777777" w:rsidR="00C24A11" w:rsidRPr="0080591B" w:rsidRDefault="00C24A11" w:rsidP="00DB7049">
            <w:pPr>
              <w:spacing w:line="360" w:lineRule="auto"/>
              <w:jc w:val="both"/>
              <w:rPr>
                <w:rFonts w:ascii="Book Antiqua" w:hAnsi="Book Antiqua"/>
              </w:rPr>
            </w:pPr>
            <w:r w:rsidRPr="0080591B">
              <w:rPr>
                <w:rFonts w:ascii="Book Antiqua" w:hAnsi="Book Antiqua"/>
              </w:rPr>
              <w:t>49/M</w:t>
            </w:r>
          </w:p>
        </w:tc>
        <w:tc>
          <w:tcPr>
            <w:tcW w:w="400" w:type="pct"/>
            <w:tcBorders>
              <w:top w:val="single" w:sz="4" w:space="0" w:color="auto"/>
            </w:tcBorders>
          </w:tcPr>
          <w:p w14:paraId="3B84B564" w14:textId="77777777" w:rsidR="00C24A11" w:rsidRPr="0080591B" w:rsidRDefault="00C24A11" w:rsidP="00DB7049">
            <w:pPr>
              <w:pStyle w:val="a6"/>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300" w:type="pct"/>
            <w:tcBorders>
              <w:top w:val="single" w:sz="4" w:space="0" w:color="auto"/>
            </w:tcBorders>
          </w:tcPr>
          <w:p w14:paraId="6D2F955E" w14:textId="77777777" w:rsidR="00C24A11" w:rsidRPr="0080591B" w:rsidRDefault="00C24A11" w:rsidP="00DB7049">
            <w:pPr>
              <w:pStyle w:val="a6"/>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499" w:type="pct"/>
            <w:tcBorders>
              <w:top w:val="single" w:sz="4" w:space="0" w:color="auto"/>
            </w:tcBorders>
          </w:tcPr>
          <w:p w14:paraId="55822165" w14:textId="77777777" w:rsidR="00C24A11" w:rsidRPr="0080591B" w:rsidRDefault="00C24A11" w:rsidP="00DB7049">
            <w:pPr>
              <w:pStyle w:val="a6"/>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927" w:type="pct"/>
            <w:tcBorders>
              <w:top w:val="single" w:sz="4" w:space="0" w:color="auto"/>
            </w:tcBorders>
          </w:tcPr>
          <w:p w14:paraId="7C480F68" w14:textId="77777777" w:rsidR="00C24A11" w:rsidRPr="0080591B" w:rsidRDefault="00C24A11" w:rsidP="00DB7049">
            <w:pPr>
              <w:spacing w:line="360" w:lineRule="auto"/>
              <w:jc w:val="both"/>
              <w:rPr>
                <w:rFonts w:ascii="Book Antiqua" w:hAnsi="Book Antiqua"/>
              </w:rPr>
            </w:pPr>
            <w:r w:rsidRPr="0080591B">
              <w:rPr>
                <w:rFonts w:ascii="Book Antiqua" w:hAnsi="Book Antiqua"/>
              </w:rPr>
              <w:t>BSDH, DME, DOCT, NOC</w:t>
            </w:r>
          </w:p>
        </w:tc>
        <w:tc>
          <w:tcPr>
            <w:tcW w:w="640" w:type="pct"/>
            <w:tcBorders>
              <w:top w:val="single" w:sz="4" w:space="0" w:color="auto"/>
            </w:tcBorders>
          </w:tcPr>
          <w:p w14:paraId="73840250" w14:textId="260C4E78" w:rsidR="00C24A11" w:rsidRPr="0080591B" w:rsidRDefault="00C24A11" w:rsidP="00DB7049">
            <w:pPr>
              <w:spacing w:line="360" w:lineRule="auto"/>
              <w:jc w:val="both"/>
              <w:rPr>
                <w:rFonts w:ascii="Book Antiqua" w:hAnsi="Book Antiqua"/>
              </w:rPr>
            </w:pPr>
            <w:r w:rsidRPr="0080591B">
              <w:rPr>
                <w:rFonts w:ascii="Book Antiqua" w:hAnsi="Book Antiqua" w:cs="Cambria Math" w:hint="eastAsia"/>
              </w:rPr>
              <w:t>√</w:t>
            </w:r>
            <w:r w:rsidR="00F8662E" w:rsidRPr="0080591B">
              <w:rPr>
                <w:rFonts w:ascii="Book Antiqua" w:hAnsi="Book Antiqua" w:cs="Cambria Math"/>
              </w:rPr>
              <w:t xml:space="preserve"> </w:t>
            </w:r>
            <w:r w:rsidR="00965492" w:rsidRPr="0080591B">
              <w:rPr>
                <w:rFonts w:ascii="Book Antiqua" w:hAnsi="Book Antiqua" w:cs="Cambria"/>
              </w:rPr>
              <w:t>×</w:t>
            </w:r>
            <w:r w:rsidR="00F8662E" w:rsidRPr="0080591B">
              <w:rPr>
                <w:rFonts w:ascii="Book Antiqua" w:hAnsi="Book Antiqua" w:cs="Cambria"/>
              </w:rPr>
              <w:t xml:space="preserve"> </w:t>
            </w:r>
            <w:r w:rsidR="00965492" w:rsidRPr="0080591B">
              <w:rPr>
                <w:rFonts w:ascii="Book Antiqua" w:hAnsi="Book Antiqua" w:cs="Cambria"/>
              </w:rPr>
              <w:t>2</w:t>
            </w:r>
            <w:r w:rsidRPr="0080591B">
              <w:rPr>
                <w:rFonts w:ascii="Book Antiqua" w:hAnsi="Book Antiqua"/>
              </w:rPr>
              <w:t>, trans imp</w:t>
            </w:r>
          </w:p>
        </w:tc>
        <w:tc>
          <w:tcPr>
            <w:tcW w:w="449" w:type="pct"/>
            <w:tcBorders>
              <w:top w:val="single" w:sz="4" w:space="0" w:color="auto"/>
            </w:tcBorders>
          </w:tcPr>
          <w:p w14:paraId="2A59A8E1" w14:textId="71A760EF" w:rsidR="00C24A11" w:rsidRPr="0080591B" w:rsidRDefault="00C24A11" w:rsidP="00DB7049">
            <w:pPr>
              <w:spacing w:line="360" w:lineRule="auto"/>
              <w:jc w:val="both"/>
              <w:rPr>
                <w:rFonts w:ascii="Book Antiqua" w:hAnsi="Book Antiqua"/>
              </w:rPr>
            </w:pPr>
            <w:r w:rsidRPr="0080591B">
              <w:rPr>
                <w:rFonts w:ascii="Book Antiqua" w:hAnsi="Book Antiqua"/>
              </w:rPr>
              <w:t>EBP</w:t>
            </w:r>
            <w:r w:rsidR="00F8662E" w:rsidRPr="0080591B">
              <w:rPr>
                <w:rFonts w:ascii="Book Antiqua" w:hAnsi="Book Antiqua"/>
              </w:rPr>
              <w:t xml:space="preserve"> </w:t>
            </w:r>
            <w:r w:rsidR="00965492" w:rsidRPr="0080591B">
              <w:rPr>
                <w:rFonts w:ascii="Book Antiqua" w:hAnsi="Book Antiqua" w:cs="Cambria"/>
              </w:rPr>
              <w:t>×</w:t>
            </w:r>
            <w:r w:rsidR="00F8662E" w:rsidRPr="0080591B">
              <w:rPr>
                <w:rFonts w:ascii="Book Antiqua" w:hAnsi="Book Antiqua" w:cs="Cambria"/>
              </w:rPr>
              <w:t xml:space="preserve"> </w:t>
            </w:r>
            <w:r w:rsidRPr="0080591B">
              <w:rPr>
                <w:rFonts w:ascii="Book Antiqua" w:hAnsi="Book Antiqua"/>
              </w:rPr>
              <w:t>2</w:t>
            </w:r>
          </w:p>
        </w:tc>
        <w:tc>
          <w:tcPr>
            <w:tcW w:w="485" w:type="pct"/>
            <w:tcBorders>
              <w:top w:val="single" w:sz="4" w:space="0" w:color="auto"/>
            </w:tcBorders>
          </w:tcPr>
          <w:p w14:paraId="4CB09648" w14:textId="77777777" w:rsidR="00C24A11" w:rsidRPr="0080591B" w:rsidRDefault="00C24A11" w:rsidP="00DB7049">
            <w:pPr>
              <w:spacing w:line="360" w:lineRule="auto"/>
              <w:jc w:val="both"/>
              <w:rPr>
                <w:rFonts w:ascii="Book Antiqua" w:hAnsi="Book Antiqua"/>
              </w:rPr>
            </w:pPr>
            <w:r w:rsidRPr="0080591B">
              <w:rPr>
                <w:rFonts w:ascii="Book Antiqua" w:hAnsi="Book Antiqua"/>
              </w:rPr>
              <w:t>Near FR</w:t>
            </w:r>
          </w:p>
        </w:tc>
      </w:tr>
      <w:tr w:rsidR="00753F88" w:rsidRPr="0080591B" w14:paraId="12BF5C2C" w14:textId="77777777" w:rsidTr="00003AF4">
        <w:tc>
          <w:tcPr>
            <w:tcW w:w="300" w:type="pct"/>
          </w:tcPr>
          <w:p w14:paraId="733132E3" w14:textId="77777777" w:rsidR="00C24A11" w:rsidRPr="0080591B" w:rsidRDefault="00C24A11" w:rsidP="00DB7049">
            <w:pPr>
              <w:spacing w:line="360" w:lineRule="auto"/>
              <w:jc w:val="both"/>
              <w:rPr>
                <w:rFonts w:ascii="Book Antiqua" w:hAnsi="Book Antiqua"/>
              </w:rPr>
            </w:pPr>
            <w:r w:rsidRPr="0080591B">
              <w:rPr>
                <w:rFonts w:ascii="Book Antiqua" w:hAnsi="Book Antiqua"/>
              </w:rPr>
              <w:t>2</w:t>
            </w:r>
          </w:p>
        </w:tc>
        <w:tc>
          <w:tcPr>
            <w:tcW w:w="553" w:type="pct"/>
          </w:tcPr>
          <w:p w14:paraId="417A1292" w14:textId="04A48E52" w:rsidR="00C24A11" w:rsidRPr="0080591B" w:rsidRDefault="00C24A11" w:rsidP="00DB7049">
            <w:pPr>
              <w:spacing w:line="360" w:lineRule="auto"/>
              <w:jc w:val="both"/>
              <w:rPr>
                <w:rFonts w:ascii="Book Antiqua" w:hAnsi="Book Antiqua"/>
              </w:rPr>
            </w:pPr>
            <w:proofErr w:type="spellStart"/>
            <w:r w:rsidRPr="0080591B">
              <w:rPr>
                <w:rFonts w:ascii="Book Antiqua" w:hAnsi="Book Antiqua"/>
              </w:rPr>
              <w:t>Veeravagu</w:t>
            </w:r>
            <w:proofErr w:type="spellEnd"/>
            <w:r w:rsidRPr="0080591B">
              <w:rPr>
                <w:rFonts w:ascii="Book Antiqua" w:hAnsi="Book Antiqua"/>
              </w:rPr>
              <w:t xml:space="preserve"> </w:t>
            </w:r>
            <w:r w:rsidRPr="0080591B">
              <w:rPr>
                <w:rFonts w:ascii="Book Antiqua" w:hAnsi="Book Antiqua"/>
                <w:i/>
                <w:iCs/>
              </w:rPr>
              <w:t>et al</w:t>
            </w:r>
            <w:r w:rsidR="0009516F" w:rsidRPr="0080591B">
              <w:rPr>
                <w:rFonts w:ascii="Book Antiqua" w:hAnsi="Book Antiqua"/>
                <w:vertAlign w:val="superscript"/>
              </w:rPr>
              <w:t>[17]</w:t>
            </w:r>
            <w:r w:rsidRPr="0080591B">
              <w:rPr>
                <w:rFonts w:ascii="Book Antiqua" w:hAnsi="Book Antiqua"/>
              </w:rPr>
              <w:t>,</w:t>
            </w:r>
            <w:r w:rsidR="0009516F" w:rsidRPr="0080591B">
              <w:rPr>
                <w:rFonts w:ascii="Book Antiqua" w:hAnsi="Book Antiqua"/>
              </w:rPr>
              <w:t xml:space="preserve"> </w:t>
            </w:r>
            <w:r w:rsidRPr="0080591B">
              <w:rPr>
                <w:rFonts w:ascii="Book Antiqua" w:hAnsi="Book Antiqua"/>
              </w:rPr>
              <w:t>2013</w:t>
            </w:r>
          </w:p>
        </w:tc>
        <w:tc>
          <w:tcPr>
            <w:tcW w:w="446" w:type="pct"/>
          </w:tcPr>
          <w:p w14:paraId="0327384B" w14:textId="77777777" w:rsidR="00C24A11" w:rsidRPr="0080591B" w:rsidRDefault="00C24A11" w:rsidP="00DB7049">
            <w:pPr>
              <w:spacing w:line="360" w:lineRule="auto"/>
              <w:jc w:val="both"/>
              <w:rPr>
                <w:rFonts w:ascii="Book Antiqua" w:hAnsi="Book Antiqua"/>
              </w:rPr>
            </w:pPr>
            <w:r w:rsidRPr="0080591B">
              <w:rPr>
                <w:rFonts w:ascii="Book Antiqua" w:hAnsi="Book Antiqua"/>
              </w:rPr>
              <w:t>36/M</w:t>
            </w:r>
          </w:p>
        </w:tc>
        <w:tc>
          <w:tcPr>
            <w:tcW w:w="400" w:type="pct"/>
          </w:tcPr>
          <w:p w14:paraId="12A75324" w14:textId="77777777" w:rsidR="00C24A11" w:rsidRPr="0080591B" w:rsidRDefault="00C24A11" w:rsidP="00DB7049">
            <w:pPr>
              <w:pStyle w:val="a6"/>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300" w:type="pct"/>
          </w:tcPr>
          <w:p w14:paraId="382D40E8" w14:textId="77777777" w:rsidR="00C24A11" w:rsidRPr="0080591B" w:rsidRDefault="00C24A11" w:rsidP="00DB7049">
            <w:pPr>
              <w:pStyle w:val="a6"/>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499" w:type="pct"/>
          </w:tcPr>
          <w:p w14:paraId="3B1FD0EF" w14:textId="77777777" w:rsidR="00C24A11" w:rsidRPr="0080591B" w:rsidRDefault="00C24A11" w:rsidP="00DB7049">
            <w:pPr>
              <w:pStyle w:val="a6"/>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927" w:type="pct"/>
          </w:tcPr>
          <w:p w14:paraId="4E9F33B2" w14:textId="77777777" w:rsidR="00C24A11" w:rsidRPr="0080591B" w:rsidRDefault="00C24A11" w:rsidP="00DB7049">
            <w:pPr>
              <w:spacing w:line="360" w:lineRule="auto"/>
              <w:jc w:val="both"/>
              <w:rPr>
                <w:rFonts w:ascii="Book Antiqua" w:hAnsi="Book Antiqua"/>
              </w:rPr>
            </w:pPr>
            <w:r w:rsidRPr="0080591B">
              <w:rPr>
                <w:rFonts w:ascii="Book Antiqua" w:hAnsi="Book Antiqua"/>
              </w:rPr>
              <w:t xml:space="preserve">Spur, DME, DOOC, SOT, Large BSDH, MS </w:t>
            </w:r>
          </w:p>
        </w:tc>
        <w:tc>
          <w:tcPr>
            <w:tcW w:w="640" w:type="pct"/>
          </w:tcPr>
          <w:p w14:paraId="4C8F0975" w14:textId="2CAA5B7A" w:rsidR="00C24A11" w:rsidRPr="0080591B" w:rsidRDefault="00C24A11" w:rsidP="00DB7049">
            <w:pPr>
              <w:spacing w:line="360" w:lineRule="auto"/>
              <w:jc w:val="both"/>
              <w:rPr>
                <w:rFonts w:ascii="Book Antiqua" w:hAnsi="Book Antiqua"/>
              </w:rPr>
            </w:pPr>
            <w:r w:rsidRPr="0080591B">
              <w:rPr>
                <w:rFonts w:ascii="Book Antiqua" w:hAnsi="Book Antiqua" w:cs="Cambria Math" w:hint="eastAsia"/>
              </w:rPr>
              <w:t>√</w:t>
            </w:r>
            <w:r w:rsidR="00F8662E" w:rsidRPr="0080591B">
              <w:rPr>
                <w:rFonts w:ascii="Book Antiqua" w:hAnsi="Book Antiqua" w:cs="Cambria Math"/>
              </w:rPr>
              <w:t xml:space="preserve"> </w:t>
            </w:r>
            <w:r w:rsidRPr="0080591B">
              <w:rPr>
                <w:rFonts w:ascii="Book Antiqua" w:hAnsi="Book Antiqua"/>
              </w:rPr>
              <w:t>+</w:t>
            </w:r>
            <w:r w:rsidR="00F8662E" w:rsidRPr="0080591B">
              <w:rPr>
                <w:rFonts w:ascii="Book Antiqua" w:hAnsi="Book Antiqua"/>
              </w:rPr>
              <w:t xml:space="preserve"> </w:t>
            </w:r>
            <w:r w:rsidRPr="0080591B">
              <w:rPr>
                <w:rFonts w:ascii="Book Antiqua" w:hAnsi="Book Antiqua"/>
              </w:rPr>
              <w:t>osteophyte repair</w:t>
            </w:r>
          </w:p>
        </w:tc>
        <w:tc>
          <w:tcPr>
            <w:tcW w:w="449" w:type="pct"/>
          </w:tcPr>
          <w:p w14:paraId="266AA685" w14:textId="77777777" w:rsidR="00C24A11" w:rsidRPr="0080591B" w:rsidRDefault="00C24A11" w:rsidP="00DB7049">
            <w:pPr>
              <w:spacing w:line="360" w:lineRule="auto"/>
              <w:jc w:val="both"/>
              <w:rPr>
                <w:rFonts w:ascii="Book Antiqua" w:hAnsi="Book Antiqua"/>
              </w:rPr>
            </w:pPr>
            <w:r w:rsidRPr="0080591B">
              <w:rPr>
                <w:rFonts w:ascii="Book Antiqua" w:hAnsi="Book Antiqua"/>
              </w:rPr>
              <w:t>EBP, trans imp</w:t>
            </w:r>
          </w:p>
        </w:tc>
        <w:tc>
          <w:tcPr>
            <w:tcW w:w="485" w:type="pct"/>
          </w:tcPr>
          <w:p w14:paraId="64830E10" w14:textId="77777777" w:rsidR="00C24A11" w:rsidRPr="0080591B" w:rsidRDefault="00C24A11" w:rsidP="00DB7049">
            <w:pPr>
              <w:spacing w:line="360" w:lineRule="auto"/>
              <w:jc w:val="both"/>
              <w:rPr>
                <w:rFonts w:ascii="Book Antiqua" w:hAnsi="Book Antiqua"/>
              </w:rPr>
            </w:pPr>
            <w:r w:rsidRPr="0080591B">
              <w:rPr>
                <w:rFonts w:ascii="Book Antiqua" w:hAnsi="Book Antiqua"/>
              </w:rPr>
              <w:t>Near FR</w:t>
            </w:r>
          </w:p>
        </w:tc>
      </w:tr>
      <w:tr w:rsidR="00753F88" w:rsidRPr="0080591B" w14:paraId="6C40F053" w14:textId="77777777" w:rsidTr="00003AF4">
        <w:tc>
          <w:tcPr>
            <w:tcW w:w="300" w:type="pct"/>
          </w:tcPr>
          <w:p w14:paraId="523FCE16" w14:textId="77777777" w:rsidR="00C24A11" w:rsidRPr="0080591B" w:rsidRDefault="00C24A11" w:rsidP="00DB7049">
            <w:pPr>
              <w:spacing w:line="360" w:lineRule="auto"/>
              <w:jc w:val="both"/>
              <w:rPr>
                <w:rFonts w:ascii="Book Antiqua" w:hAnsi="Book Antiqua"/>
              </w:rPr>
            </w:pPr>
            <w:r w:rsidRPr="0080591B">
              <w:rPr>
                <w:rFonts w:ascii="Book Antiqua" w:hAnsi="Book Antiqua"/>
              </w:rPr>
              <w:t>3</w:t>
            </w:r>
          </w:p>
        </w:tc>
        <w:tc>
          <w:tcPr>
            <w:tcW w:w="553" w:type="pct"/>
          </w:tcPr>
          <w:p w14:paraId="74D2147B" w14:textId="78C8FB21" w:rsidR="00C24A11" w:rsidRPr="0080591B" w:rsidRDefault="00C24A11" w:rsidP="00DB7049">
            <w:pPr>
              <w:spacing w:line="360" w:lineRule="auto"/>
              <w:jc w:val="both"/>
              <w:rPr>
                <w:rFonts w:ascii="Book Antiqua" w:hAnsi="Book Antiqua"/>
              </w:rPr>
            </w:pPr>
            <w:proofErr w:type="spellStart"/>
            <w:r w:rsidRPr="0080591B">
              <w:rPr>
                <w:rFonts w:ascii="Book Antiqua" w:hAnsi="Book Antiqua"/>
              </w:rPr>
              <w:t>Fiala</w:t>
            </w:r>
            <w:proofErr w:type="spellEnd"/>
            <w:r w:rsidRPr="0080591B">
              <w:rPr>
                <w:rFonts w:ascii="Book Antiqua" w:hAnsi="Book Antiqua"/>
              </w:rPr>
              <w:t xml:space="preserve"> </w:t>
            </w:r>
            <w:r w:rsidRPr="0080591B">
              <w:rPr>
                <w:rFonts w:ascii="Book Antiqua" w:hAnsi="Book Antiqua"/>
                <w:i/>
                <w:iCs/>
              </w:rPr>
              <w:t>et al</w:t>
            </w:r>
            <w:r w:rsidR="0009516F" w:rsidRPr="0080591B">
              <w:rPr>
                <w:rFonts w:ascii="Book Antiqua" w:hAnsi="Book Antiqua"/>
                <w:vertAlign w:val="superscript"/>
              </w:rPr>
              <w:t>[12]</w:t>
            </w:r>
            <w:r w:rsidRPr="0080591B">
              <w:rPr>
                <w:rFonts w:ascii="Book Antiqua" w:hAnsi="Book Antiqua"/>
              </w:rPr>
              <w:t>,</w:t>
            </w:r>
            <w:r w:rsidR="0009516F" w:rsidRPr="0080591B">
              <w:rPr>
                <w:rFonts w:ascii="Book Antiqua" w:hAnsi="Book Antiqua"/>
              </w:rPr>
              <w:t xml:space="preserve"> </w:t>
            </w:r>
            <w:r w:rsidRPr="0080591B">
              <w:rPr>
                <w:rFonts w:ascii="Book Antiqua" w:hAnsi="Book Antiqua"/>
              </w:rPr>
              <w:t>2012</w:t>
            </w:r>
          </w:p>
        </w:tc>
        <w:tc>
          <w:tcPr>
            <w:tcW w:w="446" w:type="pct"/>
          </w:tcPr>
          <w:p w14:paraId="3A68A181" w14:textId="77777777" w:rsidR="00C24A11" w:rsidRPr="0080591B" w:rsidRDefault="00C24A11" w:rsidP="00DB7049">
            <w:pPr>
              <w:spacing w:line="360" w:lineRule="auto"/>
              <w:jc w:val="both"/>
              <w:rPr>
                <w:rFonts w:ascii="Book Antiqua" w:hAnsi="Book Antiqua"/>
              </w:rPr>
            </w:pPr>
            <w:r w:rsidRPr="0080591B">
              <w:rPr>
                <w:rFonts w:ascii="Book Antiqua" w:hAnsi="Book Antiqua"/>
              </w:rPr>
              <w:t>28 /F</w:t>
            </w:r>
          </w:p>
        </w:tc>
        <w:tc>
          <w:tcPr>
            <w:tcW w:w="400" w:type="pct"/>
          </w:tcPr>
          <w:p w14:paraId="5B089E37" w14:textId="77777777" w:rsidR="00C24A11" w:rsidRPr="0080591B" w:rsidRDefault="00C24A11" w:rsidP="00DB7049">
            <w:pPr>
              <w:pStyle w:val="a6"/>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300" w:type="pct"/>
          </w:tcPr>
          <w:p w14:paraId="74AA8157" w14:textId="77777777" w:rsidR="00C24A11" w:rsidRPr="0080591B" w:rsidRDefault="00C24A11" w:rsidP="00DB7049">
            <w:pPr>
              <w:pStyle w:val="a6"/>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499" w:type="pct"/>
          </w:tcPr>
          <w:p w14:paraId="4C30CCE2" w14:textId="77777777" w:rsidR="00C24A11" w:rsidRPr="0080591B" w:rsidRDefault="00C24A11" w:rsidP="00DB7049">
            <w:pPr>
              <w:pStyle w:val="a6"/>
              <w:spacing w:before="0" w:beforeAutospacing="0" w:after="0" w:afterAutospacing="0" w:line="360" w:lineRule="auto"/>
              <w:jc w:val="both"/>
              <w:rPr>
                <w:rFonts w:ascii="Book Antiqua" w:hAnsi="Book Antiqua"/>
              </w:rPr>
            </w:pPr>
          </w:p>
        </w:tc>
        <w:tc>
          <w:tcPr>
            <w:tcW w:w="927" w:type="pct"/>
          </w:tcPr>
          <w:p w14:paraId="0730D1B2" w14:textId="32D78AC3" w:rsidR="00C24A11" w:rsidRPr="0080591B" w:rsidRDefault="00C24A11" w:rsidP="00DB7049">
            <w:pPr>
              <w:spacing w:line="360" w:lineRule="auto"/>
              <w:jc w:val="both"/>
              <w:rPr>
                <w:rFonts w:ascii="Book Antiqua" w:hAnsi="Book Antiqua"/>
              </w:rPr>
            </w:pPr>
            <w:r w:rsidRPr="0080591B">
              <w:rPr>
                <w:rFonts w:ascii="Book Antiqua" w:hAnsi="Book Antiqua"/>
              </w:rPr>
              <w:t>BSDH, thrombosis after EBP</w:t>
            </w:r>
            <w:r w:rsidR="00753F88" w:rsidRPr="0080591B">
              <w:rPr>
                <w:rFonts w:ascii="Book Antiqua" w:hAnsi="Book Antiqua"/>
                <w:color w:val="000000" w:themeColor="text1"/>
                <w:vertAlign w:val="superscript"/>
              </w:rPr>
              <w:t>2</w:t>
            </w:r>
          </w:p>
        </w:tc>
        <w:tc>
          <w:tcPr>
            <w:tcW w:w="640" w:type="pct"/>
          </w:tcPr>
          <w:p w14:paraId="76E95A19" w14:textId="77777777" w:rsidR="00C24A11" w:rsidRPr="0080591B" w:rsidRDefault="00C24A11" w:rsidP="00DB7049">
            <w:pPr>
              <w:spacing w:line="360" w:lineRule="auto"/>
              <w:jc w:val="both"/>
              <w:rPr>
                <w:rFonts w:ascii="Book Antiqua" w:hAnsi="Book Antiqua"/>
              </w:rPr>
            </w:pPr>
          </w:p>
        </w:tc>
        <w:tc>
          <w:tcPr>
            <w:tcW w:w="449" w:type="pct"/>
          </w:tcPr>
          <w:p w14:paraId="71327960" w14:textId="56455486" w:rsidR="00C24A11" w:rsidRPr="0080591B" w:rsidRDefault="00C24A11" w:rsidP="00DB7049">
            <w:pPr>
              <w:spacing w:line="360" w:lineRule="auto"/>
              <w:jc w:val="both"/>
              <w:rPr>
                <w:rFonts w:ascii="Book Antiqua" w:hAnsi="Book Antiqua"/>
              </w:rPr>
            </w:pPr>
            <w:r w:rsidRPr="0080591B">
              <w:rPr>
                <w:rFonts w:ascii="Book Antiqua" w:hAnsi="Book Antiqua"/>
              </w:rPr>
              <w:t>EBP</w:t>
            </w:r>
            <w:r w:rsidR="00F8662E" w:rsidRPr="0080591B">
              <w:rPr>
                <w:rFonts w:ascii="Book Antiqua" w:hAnsi="Book Antiqua"/>
              </w:rPr>
              <w:t xml:space="preserve"> </w:t>
            </w:r>
            <w:r w:rsidR="00965492" w:rsidRPr="0080591B">
              <w:rPr>
                <w:rFonts w:ascii="Book Antiqua" w:hAnsi="Book Antiqua" w:cs="Cambria"/>
              </w:rPr>
              <w:t>×</w:t>
            </w:r>
            <w:r w:rsidR="00F8662E" w:rsidRPr="0080591B">
              <w:rPr>
                <w:rFonts w:ascii="Book Antiqua" w:hAnsi="Book Antiqua" w:cs="Cambria"/>
              </w:rPr>
              <w:t xml:space="preserve"> </w:t>
            </w:r>
            <w:r w:rsidRPr="0080591B">
              <w:rPr>
                <w:rFonts w:ascii="Book Antiqua" w:hAnsi="Book Antiqua"/>
              </w:rPr>
              <w:t>1</w:t>
            </w:r>
          </w:p>
        </w:tc>
        <w:tc>
          <w:tcPr>
            <w:tcW w:w="485" w:type="pct"/>
          </w:tcPr>
          <w:p w14:paraId="3867414D" w14:textId="77777777" w:rsidR="00C24A11" w:rsidRPr="0080591B" w:rsidRDefault="00C24A11" w:rsidP="00DB7049">
            <w:pPr>
              <w:spacing w:line="360" w:lineRule="auto"/>
              <w:jc w:val="both"/>
              <w:rPr>
                <w:rFonts w:ascii="Book Antiqua" w:hAnsi="Book Antiqua"/>
              </w:rPr>
            </w:pPr>
            <w:r w:rsidRPr="0080591B">
              <w:rPr>
                <w:rFonts w:ascii="Book Antiqua" w:hAnsi="Book Antiqua"/>
              </w:rPr>
              <w:t>FR</w:t>
            </w:r>
          </w:p>
        </w:tc>
      </w:tr>
      <w:tr w:rsidR="00753F88" w:rsidRPr="0080591B" w14:paraId="16E2EC5F" w14:textId="77777777" w:rsidTr="00003AF4">
        <w:trPr>
          <w:trHeight w:val="343"/>
        </w:trPr>
        <w:tc>
          <w:tcPr>
            <w:tcW w:w="300" w:type="pct"/>
          </w:tcPr>
          <w:p w14:paraId="125099B0" w14:textId="77777777" w:rsidR="00C24A11" w:rsidRPr="0080591B" w:rsidRDefault="00C24A11" w:rsidP="00DB7049">
            <w:pPr>
              <w:spacing w:line="360" w:lineRule="auto"/>
              <w:jc w:val="both"/>
              <w:rPr>
                <w:rFonts w:ascii="Book Antiqua" w:hAnsi="Book Antiqua"/>
              </w:rPr>
            </w:pPr>
            <w:r w:rsidRPr="0080591B">
              <w:rPr>
                <w:rFonts w:ascii="Book Antiqua" w:hAnsi="Book Antiqua"/>
              </w:rPr>
              <w:t>4</w:t>
            </w:r>
          </w:p>
        </w:tc>
        <w:tc>
          <w:tcPr>
            <w:tcW w:w="553" w:type="pct"/>
          </w:tcPr>
          <w:p w14:paraId="3924C064" w14:textId="0657489D" w:rsidR="00C24A11" w:rsidRPr="0080591B" w:rsidRDefault="00C24A11" w:rsidP="00DB7049">
            <w:pPr>
              <w:spacing w:line="360" w:lineRule="auto"/>
              <w:jc w:val="both"/>
              <w:rPr>
                <w:rFonts w:ascii="Book Antiqua" w:hAnsi="Book Antiqua"/>
              </w:rPr>
            </w:pPr>
            <w:proofErr w:type="spellStart"/>
            <w:r w:rsidRPr="0080591B">
              <w:rPr>
                <w:rFonts w:ascii="Book Antiqua" w:hAnsi="Book Antiqua"/>
              </w:rPr>
              <w:t>Slowinski</w:t>
            </w:r>
            <w:proofErr w:type="spellEnd"/>
            <w:r w:rsidRPr="0080591B">
              <w:rPr>
                <w:rFonts w:ascii="Book Antiqua" w:hAnsi="Book Antiqua"/>
              </w:rPr>
              <w:t xml:space="preserve"> </w:t>
            </w:r>
            <w:r w:rsidRPr="0080591B">
              <w:rPr>
                <w:rFonts w:ascii="Book Antiqua" w:hAnsi="Book Antiqua"/>
                <w:i/>
                <w:iCs/>
              </w:rPr>
              <w:t>et al</w:t>
            </w:r>
            <w:r w:rsidR="0009516F" w:rsidRPr="0080591B">
              <w:rPr>
                <w:rFonts w:ascii="Book Antiqua" w:hAnsi="Book Antiqua"/>
                <w:vertAlign w:val="superscript"/>
              </w:rPr>
              <w:t>[20]</w:t>
            </w:r>
            <w:r w:rsidRPr="0080591B">
              <w:rPr>
                <w:rFonts w:ascii="Book Antiqua" w:hAnsi="Book Antiqua"/>
              </w:rPr>
              <w:t>,</w:t>
            </w:r>
            <w:r w:rsidR="0009516F" w:rsidRPr="0080591B">
              <w:rPr>
                <w:rFonts w:ascii="Book Antiqua" w:hAnsi="Book Antiqua"/>
              </w:rPr>
              <w:t xml:space="preserve"> </w:t>
            </w:r>
            <w:r w:rsidRPr="0080591B">
              <w:rPr>
                <w:rFonts w:ascii="Book Antiqua" w:hAnsi="Book Antiqua"/>
              </w:rPr>
              <w:t>2003</w:t>
            </w:r>
          </w:p>
        </w:tc>
        <w:tc>
          <w:tcPr>
            <w:tcW w:w="446" w:type="pct"/>
          </w:tcPr>
          <w:p w14:paraId="51F592CB" w14:textId="77777777" w:rsidR="00C24A11" w:rsidRPr="0080591B" w:rsidRDefault="00C24A11" w:rsidP="00DB7049">
            <w:pPr>
              <w:spacing w:line="360" w:lineRule="auto"/>
              <w:jc w:val="both"/>
              <w:rPr>
                <w:rFonts w:ascii="Book Antiqua" w:hAnsi="Book Antiqua"/>
              </w:rPr>
            </w:pPr>
            <w:r w:rsidRPr="0080591B">
              <w:rPr>
                <w:rFonts w:ascii="Book Antiqua" w:hAnsi="Book Antiqua"/>
              </w:rPr>
              <w:t>38 /F</w:t>
            </w:r>
          </w:p>
        </w:tc>
        <w:tc>
          <w:tcPr>
            <w:tcW w:w="400" w:type="pct"/>
          </w:tcPr>
          <w:p w14:paraId="550D671D" w14:textId="77777777" w:rsidR="00C24A11" w:rsidRPr="0080591B" w:rsidRDefault="00C24A11" w:rsidP="00DB7049">
            <w:pPr>
              <w:pStyle w:val="a6"/>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300" w:type="pct"/>
          </w:tcPr>
          <w:p w14:paraId="7E39968D" w14:textId="77777777" w:rsidR="00C24A11" w:rsidRPr="0080591B" w:rsidRDefault="00C24A11" w:rsidP="00DB7049">
            <w:pPr>
              <w:pStyle w:val="a6"/>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499" w:type="pct"/>
          </w:tcPr>
          <w:p w14:paraId="0251A952" w14:textId="77777777" w:rsidR="00C24A11" w:rsidRPr="0080591B" w:rsidRDefault="00C24A11" w:rsidP="00DB7049">
            <w:pPr>
              <w:pStyle w:val="a6"/>
              <w:spacing w:before="0" w:beforeAutospacing="0" w:after="0" w:afterAutospacing="0" w:line="360" w:lineRule="auto"/>
              <w:jc w:val="both"/>
              <w:rPr>
                <w:rFonts w:ascii="Book Antiqua" w:hAnsi="Book Antiqua"/>
              </w:rPr>
            </w:pPr>
          </w:p>
        </w:tc>
        <w:tc>
          <w:tcPr>
            <w:tcW w:w="927" w:type="pct"/>
          </w:tcPr>
          <w:p w14:paraId="11D95947" w14:textId="77777777" w:rsidR="00C24A11" w:rsidRPr="0080591B" w:rsidRDefault="00C24A11" w:rsidP="00DB7049">
            <w:pPr>
              <w:spacing w:line="360" w:lineRule="auto"/>
              <w:jc w:val="both"/>
              <w:rPr>
                <w:rFonts w:ascii="Book Antiqua" w:hAnsi="Book Antiqua"/>
              </w:rPr>
            </w:pPr>
            <w:r w:rsidRPr="0080591B">
              <w:rPr>
                <w:rFonts w:ascii="Book Antiqua" w:hAnsi="Book Antiqua"/>
              </w:rPr>
              <w:t>Thick BSDH</w:t>
            </w:r>
          </w:p>
        </w:tc>
        <w:tc>
          <w:tcPr>
            <w:tcW w:w="640" w:type="pct"/>
          </w:tcPr>
          <w:p w14:paraId="5A42ABE5" w14:textId="77777777" w:rsidR="00C24A11" w:rsidRPr="0080591B" w:rsidRDefault="00C24A11" w:rsidP="00DB7049">
            <w:pPr>
              <w:spacing w:line="360" w:lineRule="auto"/>
              <w:jc w:val="both"/>
              <w:rPr>
                <w:rFonts w:ascii="Book Antiqua" w:hAnsi="Book Antiqua"/>
              </w:rPr>
            </w:pPr>
            <w:r w:rsidRPr="0080591B">
              <w:rPr>
                <w:rFonts w:ascii="Book Antiqua" w:hAnsi="Book Antiqua" w:cs="Cambria Math" w:hint="eastAsia"/>
              </w:rPr>
              <w:t>√</w:t>
            </w:r>
          </w:p>
        </w:tc>
        <w:tc>
          <w:tcPr>
            <w:tcW w:w="449" w:type="pct"/>
          </w:tcPr>
          <w:p w14:paraId="4AC95C63" w14:textId="77777777" w:rsidR="00C24A11" w:rsidRPr="0080591B" w:rsidRDefault="00C24A11" w:rsidP="00DB7049">
            <w:pPr>
              <w:spacing w:line="360" w:lineRule="auto"/>
              <w:jc w:val="both"/>
              <w:rPr>
                <w:rFonts w:ascii="Book Antiqua" w:hAnsi="Book Antiqua"/>
              </w:rPr>
            </w:pPr>
          </w:p>
        </w:tc>
        <w:tc>
          <w:tcPr>
            <w:tcW w:w="485" w:type="pct"/>
          </w:tcPr>
          <w:p w14:paraId="29EA26E5" w14:textId="77777777" w:rsidR="00C24A11" w:rsidRPr="0080591B" w:rsidRDefault="00C24A11" w:rsidP="00DB7049">
            <w:pPr>
              <w:spacing w:line="360" w:lineRule="auto"/>
              <w:jc w:val="both"/>
              <w:rPr>
                <w:rFonts w:ascii="Book Antiqua" w:hAnsi="Book Antiqua"/>
              </w:rPr>
            </w:pPr>
            <w:r w:rsidRPr="0080591B">
              <w:rPr>
                <w:rFonts w:ascii="Book Antiqua" w:hAnsi="Book Antiqua"/>
              </w:rPr>
              <w:t>FR</w:t>
            </w:r>
          </w:p>
        </w:tc>
      </w:tr>
      <w:tr w:rsidR="00753F88" w:rsidRPr="0080591B" w14:paraId="007EFAE5" w14:textId="77777777" w:rsidTr="00003AF4">
        <w:tc>
          <w:tcPr>
            <w:tcW w:w="300" w:type="pct"/>
          </w:tcPr>
          <w:p w14:paraId="1A92AF70" w14:textId="77777777" w:rsidR="00C24A11" w:rsidRPr="0080591B" w:rsidRDefault="00C24A11" w:rsidP="00DB7049">
            <w:pPr>
              <w:spacing w:line="360" w:lineRule="auto"/>
              <w:jc w:val="both"/>
              <w:rPr>
                <w:rFonts w:ascii="Book Antiqua" w:hAnsi="Book Antiqua"/>
              </w:rPr>
            </w:pPr>
            <w:r w:rsidRPr="0080591B">
              <w:rPr>
                <w:rFonts w:ascii="Book Antiqua" w:hAnsi="Book Antiqua"/>
              </w:rPr>
              <w:t>5</w:t>
            </w:r>
          </w:p>
        </w:tc>
        <w:tc>
          <w:tcPr>
            <w:tcW w:w="553" w:type="pct"/>
          </w:tcPr>
          <w:p w14:paraId="086114A3" w14:textId="7D18DDE3" w:rsidR="00C24A11" w:rsidRPr="0080591B" w:rsidRDefault="00C24A11" w:rsidP="00DB7049">
            <w:pPr>
              <w:spacing w:line="360" w:lineRule="auto"/>
              <w:jc w:val="both"/>
              <w:rPr>
                <w:rFonts w:ascii="Book Antiqua" w:hAnsi="Book Antiqua"/>
              </w:rPr>
            </w:pPr>
            <w:proofErr w:type="spellStart"/>
            <w:r w:rsidRPr="0080591B">
              <w:rPr>
                <w:rFonts w:ascii="Book Antiqua" w:hAnsi="Book Antiqua"/>
              </w:rPr>
              <w:t>Whiteley</w:t>
            </w:r>
            <w:proofErr w:type="spellEnd"/>
            <w:r w:rsidRPr="0080591B">
              <w:rPr>
                <w:rFonts w:ascii="Book Antiqua" w:hAnsi="Book Antiqua"/>
              </w:rPr>
              <w:t xml:space="preserve"> </w:t>
            </w:r>
            <w:r w:rsidRPr="0080591B">
              <w:rPr>
                <w:rFonts w:ascii="Book Antiqua" w:hAnsi="Book Antiqua"/>
                <w:i/>
                <w:iCs/>
              </w:rPr>
              <w:t>et al</w:t>
            </w:r>
            <w:r w:rsidR="0009516F" w:rsidRPr="0080591B">
              <w:rPr>
                <w:rFonts w:ascii="Book Antiqua" w:hAnsi="Book Antiqua"/>
                <w:vertAlign w:val="superscript"/>
              </w:rPr>
              <w:t>[13]</w:t>
            </w:r>
            <w:r w:rsidRPr="0080591B">
              <w:rPr>
                <w:rFonts w:ascii="Book Antiqua" w:hAnsi="Book Antiqua"/>
              </w:rPr>
              <w:t>,</w:t>
            </w:r>
            <w:r w:rsidR="0009516F" w:rsidRPr="0080591B">
              <w:rPr>
                <w:rFonts w:ascii="Book Antiqua" w:hAnsi="Book Antiqua"/>
              </w:rPr>
              <w:t xml:space="preserve"> </w:t>
            </w:r>
            <w:r w:rsidRPr="0080591B">
              <w:rPr>
                <w:rFonts w:ascii="Book Antiqua" w:hAnsi="Book Antiqua"/>
              </w:rPr>
              <w:t>2003</w:t>
            </w:r>
          </w:p>
        </w:tc>
        <w:tc>
          <w:tcPr>
            <w:tcW w:w="446" w:type="pct"/>
          </w:tcPr>
          <w:p w14:paraId="0F61667E" w14:textId="77777777" w:rsidR="00C24A11" w:rsidRPr="0080591B" w:rsidRDefault="00C24A11" w:rsidP="00DB7049">
            <w:pPr>
              <w:spacing w:line="360" w:lineRule="auto"/>
              <w:jc w:val="both"/>
              <w:rPr>
                <w:rFonts w:ascii="Book Antiqua" w:hAnsi="Book Antiqua"/>
              </w:rPr>
            </w:pPr>
            <w:r w:rsidRPr="0080591B">
              <w:rPr>
                <w:rFonts w:ascii="Book Antiqua" w:hAnsi="Book Antiqua"/>
              </w:rPr>
              <w:t>62/M</w:t>
            </w:r>
          </w:p>
        </w:tc>
        <w:tc>
          <w:tcPr>
            <w:tcW w:w="400" w:type="pct"/>
          </w:tcPr>
          <w:p w14:paraId="26A5A8DF" w14:textId="77777777" w:rsidR="00C24A11" w:rsidRPr="0080591B" w:rsidRDefault="00C24A11" w:rsidP="00DB7049">
            <w:pPr>
              <w:pStyle w:val="a6"/>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300" w:type="pct"/>
          </w:tcPr>
          <w:p w14:paraId="3C4C3639" w14:textId="77777777" w:rsidR="00C24A11" w:rsidRPr="0080591B" w:rsidRDefault="00C24A11" w:rsidP="00DB7049">
            <w:pPr>
              <w:pStyle w:val="a6"/>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499" w:type="pct"/>
          </w:tcPr>
          <w:p w14:paraId="52C8FFEC" w14:textId="77777777" w:rsidR="00C24A11" w:rsidRPr="0080591B" w:rsidRDefault="00C24A11" w:rsidP="00DB7049">
            <w:pPr>
              <w:pStyle w:val="a6"/>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927" w:type="pct"/>
          </w:tcPr>
          <w:p w14:paraId="040EEB10" w14:textId="77777777" w:rsidR="00C24A11" w:rsidRPr="0080591B" w:rsidRDefault="00C24A11" w:rsidP="00DB7049">
            <w:pPr>
              <w:spacing w:line="360" w:lineRule="auto"/>
              <w:jc w:val="both"/>
              <w:rPr>
                <w:rFonts w:ascii="Book Antiqua" w:hAnsi="Book Antiqua"/>
              </w:rPr>
            </w:pPr>
            <w:r w:rsidRPr="0080591B">
              <w:rPr>
                <w:rFonts w:ascii="Book Antiqua" w:hAnsi="Book Antiqua"/>
              </w:rPr>
              <w:t>Large BSDH, DME</w:t>
            </w:r>
          </w:p>
        </w:tc>
        <w:tc>
          <w:tcPr>
            <w:tcW w:w="640" w:type="pct"/>
          </w:tcPr>
          <w:p w14:paraId="4B5C6E9F" w14:textId="69A5BB8D" w:rsidR="00C24A11" w:rsidRPr="0080591B" w:rsidRDefault="00C24A11" w:rsidP="00DB7049">
            <w:pPr>
              <w:spacing w:line="360" w:lineRule="auto"/>
              <w:jc w:val="both"/>
              <w:rPr>
                <w:rFonts w:ascii="Book Antiqua" w:hAnsi="Book Antiqua"/>
              </w:rPr>
            </w:pPr>
            <w:r w:rsidRPr="0080591B">
              <w:rPr>
                <w:rFonts w:ascii="Book Antiqua" w:hAnsi="Book Antiqua" w:cs="Cambria Math" w:hint="eastAsia"/>
              </w:rPr>
              <w:t>√</w:t>
            </w:r>
            <w:r w:rsidR="00F8662E" w:rsidRPr="0080591B">
              <w:rPr>
                <w:rFonts w:ascii="Book Antiqua" w:hAnsi="Book Antiqua" w:cs="Cambria Math"/>
              </w:rPr>
              <w:t xml:space="preserve"> </w:t>
            </w:r>
            <w:r w:rsidR="00965492" w:rsidRPr="0080591B">
              <w:rPr>
                <w:rFonts w:ascii="Book Antiqua" w:hAnsi="Book Antiqua" w:cs="Cambria"/>
              </w:rPr>
              <w:t>×</w:t>
            </w:r>
            <w:r w:rsidR="00F8662E" w:rsidRPr="0080591B">
              <w:rPr>
                <w:rFonts w:ascii="Book Antiqua" w:hAnsi="Book Antiqua" w:cs="Cambria"/>
              </w:rPr>
              <w:t xml:space="preserve"> </w:t>
            </w:r>
            <w:r w:rsidRPr="0080591B">
              <w:rPr>
                <w:rFonts w:ascii="Book Antiqua" w:hAnsi="Book Antiqua"/>
              </w:rPr>
              <w:t>2, trans imp</w:t>
            </w:r>
          </w:p>
        </w:tc>
        <w:tc>
          <w:tcPr>
            <w:tcW w:w="449" w:type="pct"/>
          </w:tcPr>
          <w:p w14:paraId="340CB13D" w14:textId="4B226003" w:rsidR="00C24A11" w:rsidRPr="0080591B" w:rsidRDefault="00C24A11" w:rsidP="00DB7049">
            <w:pPr>
              <w:spacing w:line="360" w:lineRule="auto"/>
              <w:jc w:val="both"/>
              <w:rPr>
                <w:rFonts w:ascii="Book Antiqua" w:hAnsi="Book Antiqua"/>
              </w:rPr>
            </w:pPr>
            <w:r w:rsidRPr="0080591B">
              <w:rPr>
                <w:rFonts w:ascii="Book Antiqua" w:hAnsi="Book Antiqua"/>
              </w:rPr>
              <w:t>EBP</w:t>
            </w:r>
            <w:r w:rsidR="00F8662E" w:rsidRPr="0080591B">
              <w:rPr>
                <w:rFonts w:ascii="Book Antiqua" w:hAnsi="Book Antiqua"/>
              </w:rPr>
              <w:t xml:space="preserve"> </w:t>
            </w:r>
            <w:r w:rsidR="00965492" w:rsidRPr="0080591B">
              <w:rPr>
                <w:rFonts w:ascii="Book Antiqua" w:hAnsi="Book Antiqua" w:cs="Cambria"/>
              </w:rPr>
              <w:t>×</w:t>
            </w:r>
            <w:r w:rsidR="00F8662E" w:rsidRPr="0080591B">
              <w:rPr>
                <w:rFonts w:ascii="Book Antiqua" w:hAnsi="Book Antiqua" w:cs="Cambria"/>
              </w:rPr>
              <w:t xml:space="preserve"> </w:t>
            </w:r>
            <w:r w:rsidRPr="0080591B">
              <w:rPr>
                <w:rFonts w:ascii="Book Antiqua" w:hAnsi="Book Antiqua"/>
              </w:rPr>
              <w:t>1</w:t>
            </w:r>
          </w:p>
        </w:tc>
        <w:tc>
          <w:tcPr>
            <w:tcW w:w="485" w:type="pct"/>
          </w:tcPr>
          <w:p w14:paraId="65F84514" w14:textId="77777777" w:rsidR="00C24A11" w:rsidRPr="0080591B" w:rsidRDefault="00C24A11" w:rsidP="00DB7049">
            <w:pPr>
              <w:spacing w:line="360" w:lineRule="auto"/>
              <w:jc w:val="both"/>
              <w:rPr>
                <w:rFonts w:ascii="Book Antiqua" w:hAnsi="Book Antiqua"/>
              </w:rPr>
            </w:pPr>
            <w:r w:rsidRPr="0080591B">
              <w:rPr>
                <w:rFonts w:ascii="Book Antiqua" w:hAnsi="Book Antiqua"/>
              </w:rPr>
              <w:t>FR</w:t>
            </w:r>
          </w:p>
        </w:tc>
      </w:tr>
      <w:tr w:rsidR="00753F88" w:rsidRPr="0080591B" w14:paraId="50B9A9B4" w14:textId="77777777" w:rsidTr="00003AF4">
        <w:tc>
          <w:tcPr>
            <w:tcW w:w="300" w:type="pct"/>
          </w:tcPr>
          <w:p w14:paraId="226BC283" w14:textId="77777777" w:rsidR="00C24A11" w:rsidRPr="0080591B" w:rsidRDefault="00C24A11" w:rsidP="00DB7049">
            <w:pPr>
              <w:spacing w:line="360" w:lineRule="auto"/>
              <w:jc w:val="both"/>
              <w:rPr>
                <w:rFonts w:ascii="Book Antiqua" w:hAnsi="Book Antiqua"/>
              </w:rPr>
            </w:pPr>
            <w:r w:rsidRPr="0080591B">
              <w:rPr>
                <w:rFonts w:ascii="Book Antiqua" w:hAnsi="Book Antiqua"/>
              </w:rPr>
              <w:t>6</w:t>
            </w:r>
          </w:p>
        </w:tc>
        <w:tc>
          <w:tcPr>
            <w:tcW w:w="553" w:type="pct"/>
          </w:tcPr>
          <w:p w14:paraId="1B11F296" w14:textId="566BDC96" w:rsidR="00C24A11" w:rsidRPr="0080591B" w:rsidRDefault="00C24A11" w:rsidP="00DB7049">
            <w:pPr>
              <w:spacing w:line="360" w:lineRule="auto"/>
              <w:jc w:val="both"/>
              <w:rPr>
                <w:rFonts w:ascii="Book Antiqua" w:hAnsi="Book Antiqua"/>
              </w:rPr>
            </w:pPr>
            <w:r w:rsidRPr="0080591B">
              <w:rPr>
                <w:rFonts w:ascii="Book Antiqua" w:hAnsi="Book Antiqua"/>
              </w:rPr>
              <w:t xml:space="preserve">Velarde </w:t>
            </w:r>
            <w:r w:rsidRPr="0080591B">
              <w:rPr>
                <w:rFonts w:ascii="Book Antiqua" w:hAnsi="Book Antiqua"/>
                <w:i/>
                <w:iCs/>
              </w:rPr>
              <w:t>et al</w:t>
            </w:r>
            <w:r w:rsidR="0009516F" w:rsidRPr="0080591B">
              <w:rPr>
                <w:rFonts w:ascii="Book Antiqua" w:hAnsi="Book Antiqua"/>
                <w:vertAlign w:val="superscript"/>
              </w:rPr>
              <w:t>[10]</w:t>
            </w:r>
            <w:r w:rsidRPr="0080591B">
              <w:rPr>
                <w:rFonts w:ascii="Book Antiqua" w:hAnsi="Book Antiqua"/>
              </w:rPr>
              <w:t>,</w:t>
            </w:r>
            <w:r w:rsidR="0009516F" w:rsidRPr="0080591B">
              <w:rPr>
                <w:rFonts w:ascii="Book Antiqua" w:hAnsi="Book Antiqua"/>
              </w:rPr>
              <w:t xml:space="preserve"> </w:t>
            </w:r>
            <w:r w:rsidRPr="0080591B">
              <w:rPr>
                <w:rFonts w:ascii="Book Antiqua" w:hAnsi="Book Antiqua"/>
              </w:rPr>
              <w:t>2000</w:t>
            </w:r>
          </w:p>
        </w:tc>
        <w:tc>
          <w:tcPr>
            <w:tcW w:w="446" w:type="pct"/>
          </w:tcPr>
          <w:p w14:paraId="1A941F0D" w14:textId="77777777" w:rsidR="00C24A11" w:rsidRPr="0080591B" w:rsidRDefault="00C24A11" w:rsidP="00DB7049">
            <w:pPr>
              <w:spacing w:line="360" w:lineRule="auto"/>
              <w:jc w:val="both"/>
              <w:rPr>
                <w:rFonts w:ascii="Book Antiqua" w:hAnsi="Book Antiqua"/>
              </w:rPr>
            </w:pPr>
            <w:r w:rsidRPr="0080591B">
              <w:rPr>
                <w:rFonts w:ascii="Book Antiqua" w:hAnsi="Book Antiqua"/>
              </w:rPr>
              <w:t>58/M</w:t>
            </w:r>
          </w:p>
        </w:tc>
        <w:tc>
          <w:tcPr>
            <w:tcW w:w="400" w:type="pct"/>
          </w:tcPr>
          <w:p w14:paraId="3F77FA8B" w14:textId="77777777" w:rsidR="00C24A11" w:rsidRPr="0080591B" w:rsidRDefault="00C24A11" w:rsidP="00DB7049">
            <w:pPr>
              <w:pStyle w:val="a6"/>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300" w:type="pct"/>
          </w:tcPr>
          <w:p w14:paraId="78D38D42" w14:textId="77777777" w:rsidR="00C24A11" w:rsidRPr="0080591B" w:rsidRDefault="00C24A11" w:rsidP="00DB7049">
            <w:pPr>
              <w:pStyle w:val="a6"/>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499" w:type="pct"/>
          </w:tcPr>
          <w:p w14:paraId="66DF0E91" w14:textId="77777777" w:rsidR="00C24A11" w:rsidRPr="0080591B" w:rsidRDefault="00C24A11" w:rsidP="00DB7049">
            <w:pPr>
              <w:pStyle w:val="a6"/>
              <w:spacing w:before="0" w:beforeAutospacing="0" w:after="0" w:afterAutospacing="0" w:line="360" w:lineRule="auto"/>
              <w:jc w:val="both"/>
              <w:rPr>
                <w:rFonts w:ascii="Book Antiqua" w:hAnsi="Book Antiqua"/>
              </w:rPr>
            </w:pPr>
          </w:p>
        </w:tc>
        <w:tc>
          <w:tcPr>
            <w:tcW w:w="927" w:type="pct"/>
          </w:tcPr>
          <w:p w14:paraId="163EB89B" w14:textId="77777777" w:rsidR="00C24A11" w:rsidRPr="0080591B" w:rsidRDefault="00C24A11" w:rsidP="00DB7049">
            <w:pPr>
              <w:spacing w:line="360" w:lineRule="auto"/>
              <w:jc w:val="both"/>
              <w:rPr>
                <w:rFonts w:ascii="Book Antiqua" w:hAnsi="Book Antiqua"/>
              </w:rPr>
            </w:pPr>
            <w:r w:rsidRPr="0080591B">
              <w:rPr>
                <w:rFonts w:ascii="Book Antiqua" w:hAnsi="Book Antiqua"/>
              </w:rPr>
              <w:t>Thin BSDH</w:t>
            </w:r>
          </w:p>
        </w:tc>
        <w:tc>
          <w:tcPr>
            <w:tcW w:w="640" w:type="pct"/>
          </w:tcPr>
          <w:p w14:paraId="7F3CC34F" w14:textId="77777777" w:rsidR="00C24A11" w:rsidRPr="0080591B" w:rsidRDefault="00C24A11" w:rsidP="00DB7049">
            <w:pPr>
              <w:spacing w:line="360" w:lineRule="auto"/>
              <w:jc w:val="both"/>
              <w:rPr>
                <w:rFonts w:ascii="Book Antiqua" w:hAnsi="Book Antiqua"/>
              </w:rPr>
            </w:pPr>
          </w:p>
        </w:tc>
        <w:tc>
          <w:tcPr>
            <w:tcW w:w="449" w:type="pct"/>
          </w:tcPr>
          <w:p w14:paraId="591DA5F5" w14:textId="2932D534" w:rsidR="00C24A11" w:rsidRPr="0080591B" w:rsidRDefault="00C24A11" w:rsidP="00DB7049">
            <w:pPr>
              <w:spacing w:line="360" w:lineRule="auto"/>
              <w:jc w:val="both"/>
              <w:rPr>
                <w:rFonts w:ascii="Book Antiqua" w:hAnsi="Book Antiqua"/>
              </w:rPr>
            </w:pPr>
            <w:r w:rsidRPr="0080591B">
              <w:rPr>
                <w:rFonts w:ascii="Book Antiqua" w:hAnsi="Book Antiqua"/>
              </w:rPr>
              <w:t>EBP</w:t>
            </w:r>
            <w:r w:rsidR="00F8662E" w:rsidRPr="0080591B">
              <w:rPr>
                <w:rFonts w:ascii="Book Antiqua" w:hAnsi="Book Antiqua"/>
              </w:rPr>
              <w:t xml:space="preserve"> </w:t>
            </w:r>
            <w:r w:rsidR="00965492" w:rsidRPr="0080591B">
              <w:rPr>
                <w:rFonts w:ascii="Book Antiqua" w:hAnsi="Book Antiqua" w:cs="Cambria"/>
              </w:rPr>
              <w:t>×</w:t>
            </w:r>
            <w:r w:rsidR="00F8662E" w:rsidRPr="0080591B">
              <w:rPr>
                <w:rFonts w:ascii="Book Antiqua" w:hAnsi="Book Antiqua" w:cs="Cambria"/>
              </w:rPr>
              <w:t xml:space="preserve"> </w:t>
            </w:r>
            <w:r w:rsidRPr="0080591B">
              <w:rPr>
                <w:rFonts w:ascii="Book Antiqua" w:hAnsi="Book Antiqua"/>
              </w:rPr>
              <w:t>1</w:t>
            </w:r>
          </w:p>
        </w:tc>
        <w:tc>
          <w:tcPr>
            <w:tcW w:w="485" w:type="pct"/>
          </w:tcPr>
          <w:p w14:paraId="6174965F" w14:textId="77777777" w:rsidR="00C24A11" w:rsidRPr="0080591B" w:rsidRDefault="00C24A11" w:rsidP="00DB7049">
            <w:pPr>
              <w:spacing w:line="360" w:lineRule="auto"/>
              <w:jc w:val="both"/>
              <w:rPr>
                <w:rFonts w:ascii="Book Antiqua" w:hAnsi="Book Antiqua"/>
              </w:rPr>
            </w:pPr>
            <w:r w:rsidRPr="0080591B">
              <w:rPr>
                <w:rFonts w:ascii="Book Antiqua" w:hAnsi="Book Antiqua"/>
              </w:rPr>
              <w:t>FR</w:t>
            </w:r>
          </w:p>
        </w:tc>
      </w:tr>
      <w:tr w:rsidR="00753F88" w:rsidRPr="0080591B" w14:paraId="265BDC10" w14:textId="77777777" w:rsidTr="00003AF4">
        <w:tc>
          <w:tcPr>
            <w:tcW w:w="300" w:type="pct"/>
          </w:tcPr>
          <w:p w14:paraId="7DB04D81" w14:textId="77777777" w:rsidR="00C24A11" w:rsidRPr="0080591B" w:rsidRDefault="00C24A11" w:rsidP="00DB7049">
            <w:pPr>
              <w:spacing w:line="360" w:lineRule="auto"/>
              <w:jc w:val="both"/>
              <w:rPr>
                <w:rFonts w:ascii="Book Antiqua" w:hAnsi="Book Antiqua"/>
              </w:rPr>
            </w:pPr>
            <w:r w:rsidRPr="0080591B">
              <w:rPr>
                <w:rFonts w:ascii="Book Antiqua" w:hAnsi="Book Antiqua"/>
              </w:rPr>
              <w:t>7</w:t>
            </w:r>
          </w:p>
        </w:tc>
        <w:tc>
          <w:tcPr>
            <w:tcW w:w="553" w:type="pct"/>
          </w:tcPr>
          <w:p w14:paraId="6F9A5C60" w14:textId="3D3933DB" w:rsidR="00C24A11" w:rsidRPr="0080591B" w:rsidRDefault="00C24A11" w:rsidP="00DB7049">
            <w:pPr>
              <w:spacing w:line="360" w:lineRule="auto"/>
              <w:jc w:val="both"/>
              <w:rPr>
                <w:rFonts w:ascii="Book Antiqua" w:hAnsi="Book Antiqua"/>
              </w:rPr>
            </w:pPr>
            <w:r w:rsidRPr="0080591B">
              <w:rPr>
                <w:rFonts w:ascii="Book Antiqua" w:hAnsi="Book Antiqua"/>
              </w:rPr>
              <w:t xml:space="preserve">Welch </w:t>
            </w:r>
            <w:r w:rsidRPr="0080591B">
              <w:rPr>
                <w:rFonts w:ascii="Book Antiqua" w:hAnsi="Book Antiqua"/>
                <w:i/>
                <w:iCs/>
              </w:rPr>
              <w:t xml:space="preserve">et </w:t>
            </w:r>
            <w:r w:rsidRPr="0080591B">
              <w:rPr>
                <w:rFonts w:ascii="Book Antiqua" w:hAnsi="Book Antiqua"/>
                <w:i/>
                <w:iCs/>
              </w:rPr>
              <w:lastRenderedPageBreak/>
              <w:t>al</w:t>
            </w:r>
            <w:r w:rsidR="0009516F" w:rsidRPr="0080591B">
              <w:rPr>
                <w:rFonts w:ascii="Book Antiqua" w:hAnsi="Book Antiqua"/>
                <w:vertAlign w:val="superscript"/>
              </w:rPr>
              <w:t>[22]</w:t>
            </w:r>
            <w:r w:rsidRPr="0080591B">
              <w:rPr>
                <w:rFonts w:ascii="Book Antiqua" w:hAnsi="Book Antiqua"/>
              </w:rPr>
              <w:t>,</w:t>
            </w:r>
            <w:r w:rsidR="0009516F" w:rsidRPr="0080591B">
              <w:rPr>
                <w:rFonts w:ascii="Book Antiqua" w:hAnsi="Book Antiqua"/>
              </w:rPr>
              <w:t xml:space="preserve"> </w:t>
            </w:r>
            <w:r w:rsidRPr="0080591B">
              <w:rPr>
                <w:rFonts w:ascii="Book Antiqua" w:hAnsi="Book Antiqua"/>
              </w:rPr>
              <w:t>1959</w:t>
            </w:r>
          </w:p>
        </w:tc>
        <w:tc>
          <w:tcPr>
            <w:tcW w:w="446" w:type="pct"/>
          </w:tcPr>
          <w:p w14:paraId="0FD6BB4D" w14:textId="77777777" w:rsidR="00C24A11" w:rsidRPr="0080591B" w:rsidRDefault="00C24A11" w:rsidP="00DB7049">
            <w:pPr>
              <w:spacing w:line="360" w:lineRule="auto"/>
              <w:jc w:val="both"/>
              <w:rPr>
                <w:rFonts w:ascii="Book Antiqua" w:hAnsi="Book Antiqua"/>
              </w:rPr>
            </w:pPr>
            <w:r w:rsidRPr="0080591B">
              <w:rPr>
                <w:rFonts w:ascii="Book Antiqua" w:hAnsi="Book Antiqua"/>
              </w:rPr>
              <w:lastRenderedPageBreak/>
              <w:t>69/M</w:t>
            </w:r>
          </w:p>
        </w:tc>
        <w:tc>
          <w:tcPr>
            <w:tcW w:w="400" w:type="pct"/>
          </w:tcPr>
          <w:p w14:paraId="3BDC2628" w14:textId="77777777" w:rsidR="00C24A11" w:rsidRPr="0080591B" w:rsidRDefault="00C24A11" w:rsidP="00DB7049">
            <w:pPr>
              <w:pStyle w:val="a6"/>
              <w:spacing w:before="0" w:beforeAutospacing="0" w:after="0" w:afterAutospacing="0" w:line="360" w:lineRule="auto"/>
              <w:jc w:val="both"/>
              <w:rPr>
                <w:rFonts w:ascii="Book Antiqua" w:hAnsi="Book Antiqua"/>
              </w:rPr>
            </w:pPr>
            <w:r w:rsidRPr="0080591B">
              <w:rPr>
                <w:rFonts w:ascii="Book Antiqua" w:hAnsi="Book Antiqua"/>
              </w:rPr>
              <w:t xml:space="preserve">NP </w:t>
            </w:r>
            <w:r w:rsidRPr="0080591B">
              <w:rPr>
                <w:rFonts w:ascii="Book Antiqua" w:hAnsi="Book Antiqua"/>
              </w:rPr>
              <w:lastRenderedPageBreak/>
              <w:t>H/A</w:t>
            </w:r>
          </w:p>
        </w:tc>
        <w:tc>
          <w:tcPr>
            <w:tcW w:w="300" w:type="pct"/>
          </w:tcPr>
          <w:p w14:paraId="07B09451" w14:textId="77777777" w:rsidR="00C24A11" w:rsidRPr="0080591B" w:rsidRDefault="00C24A11" w:rsidP="00DB7049">
            <w:pPr>
              <w:pStyle w:val="a6"/>
              <w:spacing w:before="0" w:beforeAutospacing="0" w:after="0" w:afterAutospacing="0" w:line="360" w:lineRule="auto"/>
              <w:jc w:val="both"/>
              <w:rPr>
                <w:rFonts w:ascii="Book Antiqua" w:hAnsi="Book Antiqua"/>
              </w:rPr>
            </w:pPr>
            <w:r w:rsidRPr="0080591B">
              <w:rPr>
                <w:rFonts w:ascii="Book Antiqua" w:hAnsi="Book Antiqua" w:cs="Cambria Math" w:hint="eastAsia"/>
              </w:rPr>
              <w:lastRenderedPageBreak/>
              <w:t>√</w:t>
            </w:r>
          </w:p>
        </w:tc>
        <w:tc>
          <w:tcPr>
            <w:tcW w:w="499" w:type="pct"/>
          </w:tcPr>
          <w:p w14:paraId="1C369B5B" w14:textId="77777777" w:rsidR="00C24A11" w:rsidRPr="0080591B" w:rsidRDefault="00C24A11" w:rsidP="00DB7049">
            <w:pPr>
              <w:pStyle w:val="a6"/>
              <w:spacing w:before="0" w:beforeAutospacing="0" w:after="0" w:afterAutospacing="0" w:line="360" w:lineRule="auto"/>
              <w:jc w:val="both"/>
              <w:rPr>
                <w:rFonts w:ascii="Book Antiqua" w:hAnsi="Book Antiqua"/>
              </w:rPr>
            </w:pPr>
            <w:r w:rsidRPr="0080591B">
              <w:rPr>
                <w:rFonts w:ascii="Book Antiqua" w:hAnsi="Book Antiqua" w:cs="Cambria Math" w:hint="eastAsia"/>
              </w:rPr>
              <w:t>√</w:t>
            </w:r>
          </w:p>
        </w:tc>
        <w:tc>
          <w:tcPr>
            <w:tcW w:w="927" w:type="pct"/>
          </w:tcPr>
          <w:p w14:paraId="75F2A0D0" w14:textId="77777777" w:rsidR="00C24A11" w:rsidRPr="0080591B" w:rsidRDefault="00C24A11" w:rsidP="00DB7049">
            <w:pPr>
              <w:spacing w:line="360" w:lineRule="auto"/>
              <w:jc w:val="both"/>
              <w:rPr>
                <w:rFonts w:ascii="Book Antiqua" w:hAnsi="Book Antiqua"/>
              </w:rPr>
            </w:pPr>
            <w:r w:rsidRPr="0080591B">
              <w:rPr>
                <w:rFonts w:ascii="Book Antiqua" w:hAnsi="Book Antiqua"/>
              </w:rPr>
              <w:t>NA</w:t>
            </w:r>
          </w:p>
        </w:tc>
        <w:tc>
          <w:tcPr>
            <w:tcW w:w="640" w:type="pct"/>
          </w:tcPr>
          <w:p w14:paraId="78103296" w14:textId="3C9F5238" w:rsidR="00C24A11" w:rsidRPr="0080591B" w:rsidRDefault="00C24A11" w:rsidP="00DB7049">
            <w:pPr>
              <w:spacing w:line="360" w:lineRule="auto"/>
              <w:jc w:val="both"/>
              <w:rPr>
                <w:rFonts w:ascii="Book Antiqua" w:hAnsi="Book Antiqua"/>
              </w:rPr>
            </w:pPr>
            <w:r w:rsidRPr="0080591B">
              <w:rPr>
                <w:rFonts w:ascii="Book Antiqua" w:hAnsi="Book Antiqua" w:cs="Cambria Math" w:hint="eastAsia"/>
              </w:rPr>
              <w:t>√</w:t>
            </w:r>
            <w:r w:rsidR="00753F88" w:rsidRPr="0080591B">
              <w:rPr>
                <w:rFonts w:ascii="Book Antiqua" w:hAnsi="Book Antiqua" w:cs="Cambria Math"/>
                <w:vertAlign w:val="superscript"/>
              </w:rPr>
              <w:t>1</w:t>
            </w:r>
          </w:p>
        </w:tc>
        <w:tc>
          <w:tcPr>
            <w:tcW w:w="449" w:type="pct"/>
          </w:tcPr>
          <w:p w14:paraId="20719B68" w14:textId="77777777" w:rsidR="00C24A11" w:rsidRPr="0080591B" w:rsidRDefault="00C24A11" w:rsidP="00DB7049">
            <w:pPr>
              <w:spacing w:line="360" w:lineRule="auto"/>
              <w:jc w:val="both"/>
              <w:rPr>
                <w:rFonts w:ascii="Book Antiqua" w:hAnsi="Book Antiqua"/>
              </w:rPr>
            </w:pPr>
          </w:p>
        </w:tc>
        <w:tc>
          <w:tcPr>
            <w:tcW w:w="485" w:type="pct"/>
          </w:tcPr>
          <w:p w14:paraId="4163A273" w14:textId="77777777" w:rsidR="00C24A11" w:rsidRPr="0080591B" w:rsidRDefault="00C24A11" w:rsidP="00DB7049">
            <w:pPr>
              <w:spacing w:line="360" w:lineRule="auto"/>
              <w:jc w:val="both"/>
              <w:rPr>
                <w:rFonts w:ascii="Book Antiqua" w:hAnsi="Book Antiqua"/>
              </w:rPr>
            </w:pPr>
            <w:r w:rsidRPr="0080591B">
              <w:rPr>
                <w:rFonts w:ascii="Book Antiqua" w:hAnsi="Book Antiqua"/>
              </w:rPr>
              <w:t>Dead</w:t>
            </w:r>
          </w:p>
        </w:tc>
      </w:tr>
    </w:tbl>
    <w:bookmarkEnd w:id="13"/>
    <w:bookmarkEnd w:id="14"/>
    <w:p w14:paraId="66385A9F" w14:textId="77777777" w:rsidR="00623562" w:rsidRDefault="00753F88" w:rsidP="00DB7049">
      <w:pPr>
        <w:spacing w:line="360" w:lineRule="auto"/>
        <w:jc w:val="both"/>
        <w:rPr>
          <w:rFonts w:ascii="Book Antiqua" w:hAnsi="Book Antiqua"/>
        </w:rPr>
      </w:pPr>
      <w:r w:rsidRPr="0080591B">
        <w:rPr>
          <w:rFonts w:ascii="Book Antiqua" w:hAnsi="Book Antiqua"/>
          <w:vertAlign w:val="superscript"/>
        </w:rPr>
        <w:lastRenderedPageBreak/>
        <w:t>1</w:t>
      </w:r>
      <w:r w:rsidRPr="0080591B">
        <w:rPr>
          <w:rFonts w:ascii="Book Antiqua" w:hAnsi="Book Antiqua"/>
        </w:rPr>
        <w:t>Bilateral subdural blood was found during the operation</w:t>
      </w:r>
      <w:r w:rsidR="00623562">
        <w:rPr>
          <w:rFonts w:ascii="Book Antiqua" w:hAnsi="Book Antiqua"/>
        </w:rPr>
        <w:t>.</w:t>
      </w:r>
    </w:p>
    <w:p w14:paraId="6DB852E3" w14:textId="77777777" w:rsidR="00623562" w:rsidRDefault="00753F88" w:rsidP="00DB7049">
      <w:pPr>
        <w:spacing w:line="360" w:lineRule="auto"/>
        <w:jc w:val="both"/>
        <w:rPr>
          <w:rFonts w:ascii="Book Antiqua" w:hAnsi="Book Antiqua"/>
          <w:lang w:eastAsia="zh-CN"/>
        </w:rPr>
      </w:pPr>
      <w:r w:rsidRPr="0080591B">
        <w:rPr>
          <w:rFonts w:ascii="Book Antiqua" w:hAnsi="Book Antiqua"/>
          <w:vertAlign w:val="superscript"/>
        </w:rPr>
        <w:t>2</w:t>
      </w:r>
      <w:r w:rsidRPr="0080591B">
        <w:rPr>
          <w:rFonts w:ascii="Book Antiqua" w:hAnsi="Book Antiqua"/>
        </w:rPr>
        <w:t>Low molecular heparin therapy after epidural blood patch.</w:t>
      </w:r>
      <w:r w:rsidRPr="0080591B">
        <w:rPr>
          <w:rFonts w:ascii="Book Antiqua" w:hAnsi="Book Antiqua"/>
          <w:lang w:eastAsia="zh-CN"/>
        </w:rPr>
        <w:t xml:space="preserve"> </w:t>
      </w:r>
    </w:p>
    <w:p w14:paraId="43036077" w14:textId="52CAB528" w:rsidR="004F2DF2" w:rsidRDefault="00C24A11" w:rsidP="00DB7049">
      <w:pPr>
        <w:spacing w:line="360" w:lineRule="auto"/>
        <w:jc w:val="both"/>
        <w:rPr>
          <w:rFonts w:ascii="Book Antiqua" w:hAnsi="Book Antiqua"/>
        </w:rPr>
      </w:pPr>
      <w:r w:rsidRPr="0080591B">
        <w:rPr>
          <w:rFonts w:ascii="Book Antiqua" w:hAnsi="Book Antiqua"/>
        </w:rPr>
        <w:t xml:space="preserve">BSDH: </w:t>
      </w:r>
      <w:r w:rsidR="00753F88" w:rsidRPr="0080591B">
        <w:rPr>
          <w:rFonts w:ascii="Book Antiqua" w:hAnsi="Book Antiqua"/>
        </w:rPr>
        <w:t>B</w:t>
      </w:r>
      <w:r w:rsidRPr="0080591B">
        <w:rPr>
          <w:rFonts w:ascii="Book Antiqua" w:hAnsi="Book Antiqua"/>
        </w:rPr>
        <w:t xml:space="preserve">ilateral subdural hematomas; DME: Diffuse meningeal enhancement; DOCT: </w:t>
      </w:r>
      <w:r w:rsidR="00753F88" w:rsidRPr="0080591B">
        <w:rPr>
          <w:rFonts w:ascii="Book Antiqua" w:hAnsi="Book Antiqua"/>
        </w:rPr>
        <w:t>D</w:t>
      </w:r>
      <w:r w:rsidRPr="0080591B">
        <w:rPr>
          <w:rFonts w:ascii="Book Antiqua" w:hAnsi="Book Antiqua"/>
        </w:rPr>
        <w:t xml:space="preserve">escent of the cerebellar tonsil; DOOC: </w:t>
      </w:r>
      <w:r w:rsidR="00753F88" w:rsidRPr="0080591B">
        <w:rPr>
          <w:rFonts w:ascii="Book Antiqua" w:hAnsi="Book Antiqua"/>
        </w:rPr>
        <w:t>D</w:t>
      </w:r>
      <w:r w:rsidRPr="0080591B">
        <w:rPr>
          <w:rFonts w:ascii="Book Antiqua" w:hAnsi="Book Antiqua"/>
        </w:rPr>
        <w:t xml:space="preserve">raping of the optic chiasm; EBP: </w:t>
      </w:r>
      <w:r w:rsidR="00753F88" w:rsidRPr="0080591B">
        <w:rPr>
          <w:rFonts w:ascii="Book Antiqua" w:hAnsi="Book Antiqua"/>
        </w:rPr>
        <w:t>E</w:t>
      </w:r>
      <w:r w:rsidRPr="0080591B">
        <w:rPr>
          <w:rFonts w:ascii="Book Antiqua" w:hAnsi="Book Antiqua"/>
        </w:rPr>
        <w:t xml:space="preserve">pidural blood patch; </w:t>
      </w:r>
      <w:r w:rsidR="00C500A3" w:rsidRPr="0080591B">
        <w:rPr>
          <w:rFonts w:ascii="Book Antiqua" w:hAnsi="Book Antiqua"/>
        </w:rPr>
        <w:t xml:space="preserve">Eva: Evacuation; F: Female; FR: Full recovery; </w:t>
      </w:r>
      <w:r w:rsidRPr="0080591B">
        <w:rPr>
          <w:rFonts w:ascii="Book Antiqua" w:hAnsi="Book Antiqua"/>
        </w:rPr>
        <w:t xml:space="preserve">IH: </w:t>
      </w:r>
      <w:r w:rsidR="00753F88" w:rsidRPr="0080591B">
        <w:rPr>
          <w:rFonts w:ascii="Book Antiqua" w:hAnsi="Book Antiqua"/>
        </w:rPr>
        <w:t>I</w:t>
      </w:r>
      <w:r w:rsidRPr="0080591B">
        <w:rPr>
          <w:rFonts w:ascii="Book Antiqua" w:hAnsi="Book Antiqua"/>
        </w:rPr>
        <w:t xml:space="preserve">ntracranial hypotension; </w:t>
      </w:r>
      <w:r w:rsidR="00C500A3" w:rsidRPr="0080591B">
        <w:rPr>
          <w:rFonts w:ascii="Book Antiqua" w:hAnsi="Book Antiqua"/>
        </w:rPr>
        <w:t xml:space="preserve">M: Male; </w:t>
      </w:r>
      <w:r w:rsidRPr="0080591B">
        <w:rPr>
          <w:rFonts w:ascii="Book Antiqua" w:hAnsi="Book Antiqua"/>
        </w:rPr>
        <w:t xml:space="preserve">MS: </w:t>
      </w:r>
      <w:r w:rsidR="00753F88" w:rsidRPr="0080591B">
        <w:rPr>
          <w:rFonts w:ascii="Book Antiqua" w:hAnsi="Book Antiqua"/>
        </w:rPr>
        <w:t>M</w:t>
      </w:r>
      <w:r w:rsidRPr="0080591B">
        <w:rPr>
          <w:rFonts w:ascii="Book Antiqua" w:hAnsi="Book Antiqua"/>
        </w:rPr>
        <w:t xml:space="preserve">idline shift; NA: </w:t>
      </w:r>
      <w:r w:rsidR="00753F88" w:rsidRPr="0080591B">
        <w:rPr>
          <w:rFonts w:ascii="Book Antiqua" w:hAnsi="Book Antiqua"/>
        </w:rPr>
        <w:t>N</w:t>
      </w:r>
      <w:r w:rsidRPr="0080591B">
        <w:rPr>
          <w:rFonts w:ascii="Book Antiqua" w:hAnsi="Book Antiqua"/>
        </w:rPr>
        <w:t xml:space="preserve">ot available; NOC: </w:t>
      </w:r>
      <w:r w:rsidR="00753F88" w:rsidRPr="0080591B">
        <w:rPr>
          <w:rFonts w:ascii="Book Antiqua" w:hAnsi="Book Antiqua"/>
        </w:rPr>
        <w:t>N</w:t>
      </w:r>
      <w:r w:rsidRPr="0080591B">
        <w:rPr>
          <w:rFonts w:ascii="Book Antiqua" w:hAnsi="Book Antiqua"/>
        </w:rPr>
        <w:t xml:space="preserve">arrowing of the cistern; NP H/A: </w:t>
      </w:r>
      <w:r w:rsidR="00753F88" w:rsidRPr="0080591B">
        <w:rPr>
          <w:rFonts w:ascii="Book Antiqua" w:hAnsi="Book Antiqua"/>
        </w:rPr>
        <w:t>N</w:t>
      </w:r>
      <w:r w:rsidRPr="0080591B">
        <w:rPr>
          <w:rFonts w:ascii="Book Antiqua" w:hAnsi="Book Antiqua"/>
        </w:rPr>
        <w:t xml:space="preserve">on-positional headache; SDH: </w:t>
      </w:r>
      <w:r w:rsidR="00753F88" w:rsidRPr="0080591B">
        <w:rPr>
          <w:rFonts w:ascii="Book Antiqua" w:hAnsi="Book Antiqua"/>
        </w:rPr>
        <w:t>S</w:t>
      </w:r>
      <w:r w:rsidRPr="0080591B">
        <w:rPr>
          <w:rFonts w:ascii="Book Antiqua" w:hAnsi="Book Antiqua"/>
        </w:rPr>
        <w:t xml:space="preserve">ubdural </w:t>
      </w:r>
      <w:r w:rsidR="00921464" w:rsidRPr="0080591B">
        <w:rPr>
          <w:rFonts w:ascii="Book Antiqua" w:hAnsi="Book Antiqua"/>
        </w:rPr>
        <w:t>hematoma</w:t>
      </w:r>
      <w:r w:rsidRPr="0080591B">
        <w:rPr>
          <w:rFonts w:ascii="Book Antiqua" w:hAnsi="Book Antiqua"/>
        </w:rPr>
        <w:t xml:space="preserve">; SOT: </w:t>
      </w:r>
      <w:r w:rsidR="00753F88" w:rsidRPr="0080591B">
        <w:rPr>
          <w:rFonts w:ascii="Book Antiqua" w:hAnsi="Book Antiqua"/>
        </w:rPr>
        <w:t>S</w:t>
      </w:r>
      <w:r w:rsidRPr="0080591B">
        <w:rPr>
          <w:rFonts w:ascii="Book Antiqua" w:hAnsi="Book Antiqua"/>
        </w:rPr>
        <w:t xml:space="preserve">agging of the tons; trans imp: </w:t>
      </w:r>
      <w:r w:rsidR="00753F88" w:rsidRPr="0080591B">
        <w:rPr>
          <w:rFonts w:ascii="Book Antiqua" w:hAnsi="Book Antiqua"/>
        </w:rPr>
        <w:t>T</w:t>
      </w:r>
      <w:r w:rsidRPr="0080591B">
        <w:rPr>
          <w:rFonts w:ascii="Book Antiqua" w:hAnsi="Book Antiqua"/>
        </w:rPr>
        <w:t>ransiently improved</w:t>
      </w:r>
      <w:r w:rsidR="00753F88" w:rsidRPr="0080591B">
        <w:rPr>
          <w:rFonts w:ascii="Book Antiqua" w:hAnsi="Book Antiqua"/>
        </w:rPr>
        <w:t>.</w:t>
      </w:r>
      <w:r w:rsidRPr="0080591B">
        <w:rPr>
          <w:rFonts w:ascii="Book Antiqua" w:hAnsi="Book Antiqua"/>
        </w:rPr>
        <w:t xml:space="preserve"> </w:t>
      </w:r>
    </w:p>
    <w:p w14:paraId="45949925" w14:textId="77777777" w:rsidR="004F2DF2" w:rsidRDefault="004F2DF2">
      <w:pPr>
        <w:rPr>
          <w:rFonts w:ascii="Book Antiqua" w:hAnsi="Book Antiqua"/>
        </w:rPr>
      </w:pPr>
      <w:r>
        <w:rPr>
          <w:rFonts w:ascii="Book Antiqua" w:hAnsi="Book Antiqua"/>
        </w:rPr>
        <w:br w:type="page"/>
      </w:r>
    </w:p>
    <w:p w14:paraId="25A9C1D7" w14:textId="77777777" w:rsidR="004F2DF2" w:rsidRDefault="004F2DF2" w:rsidP="004F2DF2">
      <w:pPr>
        <w:jc w:val="center"/>
        <w:rPr>
          <w:rFonts w:ascii="Book Antiqua" w:hAnsi="Book Antiqua"/>
        </w:rPr>
      </w:pPr>
      <w:r>
        <w:rPr>
          <w:rFonts w:ascii="Book Antiqua" w:hAnsi="Book Antiqua"/>
          <w:noProof/>
        </w:rPr>
        <w:lastRenderedPageBreak/>
        <w:drawing>
          <wp:inline distT="0" distB="0" distL="0" distR="0" wp14:anchorId="2B862046" wp14:editId="5390E5CF">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7E2234" w14:textId="77777777" w:rsidR="004F2DF2" w:rsidRDefault="004F2DF2" w:rsidP="004F2DF2">
      <w:pPr>
        <w:jc w:val="center"/>
        <w:rPr>
          <w:rFonts w:ascii="Book Antiqua" w:hAnsi="Book Antiqua"/>
        </w:rPr>
      </w:pPr>
    </w:p>
    <w:p w14:paraId="0DF32193" w14:textId="77777777" w:rsidR="004F2DF2" w:rsidRPr="00763D22" w:rsidRDefault="004F2DF2" w:rsidP="004F2DF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35BC178" w14:textId="77777777" w:rsidR="004F2DF2" w:rsidRPr="00763D22" w:rsidRDefault="004F2DF2" w:rsidP="004F2DF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219F3DC" w14:textId="77777777" w:rsidR="004F2DF2" w:rsidRPr="00763D22" w:rsidRDefault="004F2DF2" w:rsidP="004F2DF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8ACFB8A" w14:textId="77777777" w:rsidR="004F2DF2" w:rsidRPr="00763D22" w:rsidRDefault="004F2DF2" w:rsidP="004F2DF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F3AB4F4" w14:textId="77777777" w:rsidR="004F2DF2" w:rsidRPr="00763D22" w:rsidRDefault="004F2DF2" w:rsidP="004F2DF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A3CA39F" w14:textId="77777777" w:rsidR="004F2DF2" w:rsidRPr="00763D22" w:rsidRDefault="004F2DF2" w:rsidP="004F2DF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35DE054" w14:textId="77777777" w:rsidR="004F2DF2" w:rsidRDefault="004F2DF2" w:rsidP="004F2DF2">
      <w:pPr>
        <w:jc w:val="center"/>
        <w:rPr>
          <w:rFonts w:ascii="Book Antiqua" w:hAnsi="Book Antiqua"/>
        </w:rPr>
      </w:pPr>
    </w:p>
    <w:p w14:paraId="2373E0FE" w14:textId="77777777" w:rsidR="004F2DF2" w:rsidRDefault="004F2DF2" w:rsidP="004F2DF2">
      <w:pPr>
        <w:jc w:val="center"/>
        <w:rPr>
          <w:rFonts w:ascii="Book Antiqua" w:hAnsi="Book Antiqua"/>
        </w:rPr>
      </w:pPr>
    </w:p>
    <w:p w14:paraId="2F8B2805" w14:textId="77777777" w:rsidR="004F2DF2" w:rsidRDefault="004F2DF2" w:rsidP="004F2DF2">
      <w:pPr>
        <w:jc w:val="center"/>
        <w:rPr>
          <w:rFonts w:ascii="Book Antiqua" w:hAnsi="Book Antiqua"/>
        </w:rPr>
      </w:pPr>
    </w:p>
    <w:p w14:paraId="088B270E" w14:textId="77777777" w:rsidR="004F2DF2" w:rsidRDefault="004F2DF2" w:rsidP="004F2DF2">
      <w:pPr>
        <w:jc w:val="center"/>
        <w:rPr>
          <w:rFonts w:ascii="Book Antiqua" w:hAnsi="Book Antiqua"/>
        </w:rPr>
      </w:pPr>
      <w:r>
        <w:rPr>
          <w:rFonts w:ascii="Book Antiqua" w:hAnsi="Book Antiqua"/>
          <w:noProof/>
        </w:rPr>
        <w:drawing>
          <wp:inline distT="0" distB="0" distL="0" distR="0" wp14:anchorId="78CD21DE" wp14:editId="70994286">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65F264" w14:textId="77777777" w:rsidR="004F2DF2" w:rsidRDefault="004F2DF2" w:rsidP="004F2DF2">
      <w:pPr>
        <w:jc w:val="center"/>
        <w:rPr>
          <w:rFonts w:ascii="Book Antiqua" w:hAnsi="Book Antiqua"/>
        </w:rPr>
      </w:pPr>
    </w:p>
    <w:p w14:paraId="2B10C9E9" w14:textId="77777777" w:rsidR="004F2DF2" w:rsidRDefault="004F2DF2" w:rsidP="004F2DF2">
      <w:pPr>
        <w:jc w:val="center"/>
        <w:rPr>
          <w:rFonts w:ascii="Book Antiqua" w:hAnsi="Book Antiqua"/>
        </w:rPr>
      </w:pPr>
    </w:p>
    <w:p w14:paraId="08D79930" w14:textId="77777777" w:rsidR="004F2DF2" w:rsidRPr="00763D22" w:rsidRDefault="004F2DF2" w:rsidP="004F2DF2">
      <w:pPr>
        <w:jc w:val="right"/>
        <w:rPr>
          <w:rFonts w:ascii="Book Antiqua" w:hAnsi="Book Antiqua"/>
          <w:color w:val="000000" w:themeColor="text1"/>
        </w:rPr>
      </w:pPr>
    </w:p>
    <w:p w14:paraId="521C8779" w14:textId="77777777" w:rsidR="004F2DF2" w:rsidRPr="00763D22" w:rsidRDefault="004F2DF2" w:rsidP="004F2DF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bookmarkEnd w:id="0"/>
    <w:p w14:paraId="53969479" w14:textId="77777777" w:rsidR="00C24A11" w:rsidRPr="0080591B" w:rsidRDefault="00C24A11" w:rsidP="00DB7049">
      <w:pPr>
        <w:spacing w:line="360" w:lineRule="auto"/>
        <w:jc w:val="both"/>
        <w:rPr>
          <w:rFonts w:ascii="Book Antiqua" w:hAnsi="Book Antiqua"/>
        </w:rPr>
      </w:pPr>
    </w:p>
    <w:sectPr w:rsidR="00C24A11" w:rsidRPr="0080591B" w:rsidSect="00C24A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5D30F" w14:textId="77777777" w:rsidR="00E824C7" w:rsidRDefault="00E824C7" w:rsidP="001E50D3">
      <w:r>
        <w:separator/>
      </w:r>
    </w:p>
  </w:endnote>
  <w:endnote w:type="continuationSeparator" w:id="0">
    <w:p w14:paraId="2CFB04B1" w14:textId="77777777" w:rsidR="00E824C7" w:rsidRDefault="00E824C7" w:rsidP="001E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DAB7C" w14:textId="77777777" w:rsidR="00C24A11" w:rsidRPr="00C24A11" w:rsidRDefault="00C24A11" w:rsidP="00C24A11">
    <w:pPr>
      <w:pStyle w:val="a4"/>
      <w:jc w:val="right"/>
      <w:rPr>
        <w:rFonts w:ascii="Book Antiqua" w:hAnsi="Book Antiqua"/>
        <w:sz w:val="24"/>
        <w:szCs w:val="24"/>
      </w:rPr>
    </w:pPr>
    <w:r w:rsidRPr="00C24A11">
      <w:rPr>
        <w:rFonts w:ascii="Book Antiqua" w:hAnsi="Book Antiqua"/>
        <w:sz w:val="24"/>
        <w:szCs w:val="24"/>
        <w:lang w:val="zh-CN" w:eastAsia="zh-CN"/>
      </w:rPr>
      <w:t xml:space="preserve"> </w:t>
    </w:r>
    <w:r w:rsidRPr="00C24A11">
      <w:rPr>
        <w:rFonts w:ascii="Book Antiqua" w:hAnsi="Book Antiqua"/>
        <w:sz w:val="24"/>
        <w:szCs w:val="24"/>
      </w:rPr>
      <w:fldChar w:fldCharType="begin"/>
    </w:r>
    <w:r w:rsidRPr="00C24A11">
      <w:rPr>
        <w:rFonts w:ascii="Book Antiqua" w:hAnsi="Book Antiqua"/>
        <w:sz w:val="24"/>
        <w:szCs w:val="24"/>
      </w:rPr>
      <w:instrText>PAGE  \* Arabic  \* MERGEFORMAT</w:instrText>
    </w:r>
    <w:r w:rsidRPr="00C24A11">
      <w:rPr>
        <w:rFonts w:ascii="Book Antiqua" w:hAnsi="Book Antiqua"/>
        <w:sz w:val="24"/>
        <w:szCs w:val="24"/>
      </w:rPr>
      <w:fldChar w:fldCharType="separate"/>
    </w:r>
    <w:r w:rsidR="004F2DF2" w:rsidRPr="004F2DF2">
      <w:rPr>
        <w:rFonts w:ascii="Book Antiqua" w:hAnsi="Book Antiqua"/>
        <w:noProof/>
        <w:sz w:val="24"/>
        <w:szCs w:val="24"/>
        <w:lang w:val="zh-CN" w:eastAsia="zh-CN"/>
      </w:rPr>
      <w:t>22</w:t>
    </w:r>
    <w:r w:rsidRPr="00C24A11">
      <w:rPr>
        <w:rFonts w:ascii="Book Antiqua" w:hAnsi="Book Antiqua"/>
        <w:sz w:val="24"/>
        <w:szCs w:val="24"/>
      </w:rPr>
      <w:fldChar w:fldCharType="end"/>
    </w:r>
    <w:r w:rsidRPr="00C24A11">
      <w:rPr>
        <w:rFonts w:ascii="Book Antiqua" w:hAnsi="Book Antiqua"/>
        <w:sz w:val="24"/>
        <w:szCs w:val="24"/>
        <w:lang w:val="zh-CN" w:eastAsia="zh-CN"/>
      </w:rPr>
      <w:t xml:space="preserve"> / </w:t>
    </w:r>
    <w:r w:rsidRPr="00C24A11">
      <w:rPr>
        <w:rFonts w:ascii="Book Antiqua" w:hAnsi="Book Antiqua"/>
        <w:sz w:val="24"/>
        <w:szCs w:val="24"/>
      </w:rPr>
      <w:fldChar w:fldCharType="begin"/>
    </w:r>
    <w:r w:rsidRPr="00C24A11">
      <w:rPr>
        <w:rFonts w:ascii="Book Antiqua" w:hAnsi="Book Antiqua"/>
        <w:sz w:val="24"/>
        <w:szCs w:val="24"/>
      </w:rPr>
      <w:instrText>NUMPAGES  \* Arabic  \* MERGEFORMAT</w:instrText>
    </w:r>
    <w:r w:rsidRPr="00C24A11">
      <w:rPr>
        <w:rFonts w:ascii="Book Antiqua" w:hAnsi="Book Antiqua"/>
        <w:sz w:val="24"/>
        <w:szCs w:val="24"/>
      </w:rPr>
      <w:fldChar w:fldCharType="separate"/>
    </w:r>
    <w:r w:rsidR="004F2DF2" w:rsidRPr="004F2DF2">
      <w:rPr>
        <w:rFonts w:ascii="Book Antiqua" w:hAnsi="Book Antiqua"/>
        <w:noProof/>
        <w:sz w:val="24"/>
        <w:szCs w:val="24"/>
        <w:lang w:val="zh-CN" w:eastAsia="zh-CN"/>
      </w:rPr>
      <w:t>22</w:t>
    </w:r>
    <w:r w:rsidRPr="00C24A11">
      <w:rPr>
        <w:rFonts w:ascii="Book Antiqua" w:hAnsi="Book Antiqua"/>
        <w:sz w:val="24"/>
        <w:szCs w:val="24"/>
      </w:rPr>
      <w:fldChar w:fldCharType="end"/>
    </w:r>
  </w:p>
  <w:p w14:paraId="6ADDE47A" w14:textId="77777777" w:rsidR="00C24A11" w:rsidRPr="00C24A11" w:rsidRDefault="00C24A11" w:rsidP="00C24A11">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FF2DD" w14:textId="77777777" w:rsidR="00E824C7" w:rsidRDefault="00E824C7" w:rsidP="001E50D3">
      <w:r>
        <w:separator/>
      </w:r>
    </w:p>
  </w:footnote>
  <w:footnote w:type="continuationSeparator" w:id="0">
    <w:p w14:paraId="6D9C421A" w14:textId="77777777" w:rsidR="00E824C7" w:rsidRDefault="00E824C7" w:rsidP="001E5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AF4"/>
    <w:rsid w:val="0002168F"/>
    <w:rsid w:val="00046D12"/>
    <w:rsid w:val="00051F11"/>
    <w:rsid w:val="0009516F"/>
    <w:rsid w:val="000A16C3"/>
    <w:rsid w:val="000D163D"/>
    <w:rsid w:val="000E5A4C"/>
    <w:rsid w:val="001376BE"/>
    <w:rsid w:val="00141A2E"/>
    <w:rsid w:val="00154FAE"/>
    <w:rsid w:val="001A47CD"/>
    <w:rsid w:val="001B68C4"/>
    <w:rsid w:val="001E50D3"/>
    <w:rsid w:val="002447A5"/>
    <w:rsid w:val="00295DC2"/>
    <w:rsid w:val="002B19E4"/>
    <w:rsid w:val="002E2479"/>
    <w:rsid w:val="003159E3"/>
    <w:rsid w:val="0037717B"/>
    <w:rsid w:val="00400023"/>
    <w:rsid w:val="00456DB5"/>
    <w:rsid w:val="00484DAC"/>
    <w:rsid w:val="00485650"/>
    <w:rsid w:val="00492A86"/>
    <w:rsid w:val="004E20DF"/>
    <w:rsid w:val="004F2DF2"/>
    <w:rsid w:val="00505056"/>
    <w:rsid w:val="00543247"/>
    <w:rsid w:val="00582740"/>
    <w:rsid w:val="005B4732"/>
    <w:rsid w:val="005E442D"/>
    <w:rsid w:val="00623562"/>
    <w:rsid w:val="006C426F"/>
    <w:rsid w:val="00753F88"/>
    <w:rsid w:val="00760014"/>
    <w:rsid w:val="00796D79"/>
    <w:rsid w:val="007B7B67"/>
    <w:rsid w:val="007E10C4"/>
    <w:rsid w:val="0080591B"/>
    <w:rsid w:val="0086511B"/>
    <w:rsid w:val="00885541"/>
    <w:rsid w:val="008B74D3"/>
    <w:rsid w:val="008D5180"/>
    <w:rsid w:val="009020C8"/>
    <w:rsid w:val="00906BCA"/>
    <w:rsid w:val="00921464"/>
    <w:rsid w:val="009219BC"/>
    <w:rsid w:val="00927AB2"/>
    <w:rsid w:val="009406D8"/>
    <w:rsid w:val="00961AB3"/>
    <w:rsid w:val="00965492"/>
    <w:rsid w:val="0097403A"/>
    <w:rsid w:val="009A3415"/>
    <w:rsid w:val="009A7386"/>
    <w:rsid w:val="00A77B3E"/>
    <w:rsid w:val="00AB3502"/>
    <w:rsid w:val="00B06382"/>
    <w:rsid w:val="00B833F8"/>
    <w:rsid w:val="00BB7D65"/>
    <w:rsid w:val="00BE16FB"/>
    <w:rsid w:val="00C13A5E"/>
    <w:rsid w:val="00C24A11"/>
    <w:rsid w:val="00C35156"/>
    <w:rsid w:val="00C500A3"/>
    <w:rsid w:val="00C723E6"/>
    <w:rsid w:val="00C8743A"/>
    <w:rsid w:val="00CA2A55"/>
    <w:rsid w:val="00CB1CFC"/>
    <w:rsid w:val="00CD55D0"/>
    <w:rsid w:val="00CD73E4"/>
    <w:rsid w:val="00CE118D"/>
    <w:rsid w:val="00CF71BC"/>
    <w:rsid w:val="00D570C8"/>
    <w:rsid w:val="00D917CA"/>
    <w:rsid w:val="00DB7049"/>
    <w:rsid w:val="00DE73D4"/>
    <w:rsid w:val="00E1293F"/>
    <w:rsid w:val="00E824C7"/>
    <w:rsid w:val="00EF497E"/>
    <w:rsid w:val="00F320E3"/>
    <w:rsid w:val="00F60929"/>
    <w:rsid w:val="00F65152"/>
    <w:rsid w:val="00F8662E"/>
    <w:rsid w:val="00F96866"/>
    <w:rsid w:val="00FA6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9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E50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50D3"/>
    <w:rPr>
      <w:sz w:val="18"/>
      <w:szCs w:val="18"/>
    </w:rPr>
  </w:style>
  <w:style w:type="paragraph" w:styleId="a4">
    <w:name w:val="footer"/>
    <w:basedOn w:val="a"/>
    <w:link w:val="Char0"/>
    <w:uiPriority w:val="99"/>
    <w:unhideWhenUsed/>
    <w:rsid w:val="001E50D3"/>
    <w:pPr>
      <w:tabs>
        <w:tab w:val="center" w:pos="4153"/>
        <w:tab w:val="right" w:pos="8306"/>
      </w:tabs>
      <w:snapToGrid w:val="0"/>
    </w:pPr>
    <w:rPr>
      <w:sz w:val="18"/>
      <w:szCs w:val="18"/>
    </w:rPr>
  </w:style>
  <w:style w:type="character" w:customStyle="1" w:styleId="Char0">
    <w:name w:val="页脚 Char"/>
    <w:basedOn w:val="a0"/>
    <w:link w:val="a4"/>
    <w:uiPriority w:val="99"/>
    <w:rsid w:val="001E50D3"/>
    <w:rPr>
      <w:sz w:val="18"/>
      <w:szCs w:val="18"/>
    </w:rPr>
  </w:style>
  <w:style w:type="table" w:styleId="a5">
    <w:name w:val="Table Grid"/>
    <w:basedOn w:val="a1"/>
    <w:uiPriority w:val="39"/>
    <w:rsid w:val="00C24A11"/>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C24A11"/>
    <w:pPr>
      <w:spacing w:before="100" w:beforeAutospacing="1" w:after="100" w:afterAutospacing="1"/>
    </w:pPr>
    <w:rPr>
      <w:rFonts w:ascii="宋体" w:eastAsia="宋体" w:hAnsi="宋体" w:cs="宋体"/>
      <w:lang w:eastAsia="zh-CN"/>
    </w:rPr>
  </w:style>
  <w:style w:type="character" w:styleId="a7">
    <w:name w:val="annotation reference"/>
    <w:basedOn w:val="a0"/>
    <w:semiHidden/>
    <w:unhideWhenUsed/>
    <w:rsid w:val="00456DB5"/>
    <w:rPr>
      <w:sz w:val="21"/>
      <w:szCs w:val="21"/>
    </w:rPr>
  </w:style>
  <w:style w:type="paragraph" w:styleId="a8">
    <w:name w:val="annotation text"/>
    <w:basedOn w:val="a"/>
    <w:link w:val="Char1"/>
    <w:unhideWhenUsed/>
    <w:rsid w:val="00456DB5"/>
  </w:style>
  <w:style w:type="character" w:customStyle="1" w:styleId="Char1">
    <w:name w:val="批注文字 Char"/>
    <w:basedOn w:val="a0"/>
    <w:link w:val="a8"/>
    <w:rsid w:val="00456DB5"/>
    <w:rPr>
      <w:sz w:val="24"/>
      <w:szCs w:val="24"/>
    </w:rPr>
  </w:style>
  <w:style w:type="paragraph" w:styleId="a9">
    <w:name w:val="annotation subject"/>
    <w:basedOn w:val="a8"/>
    <w:next w:val="a8"/>
    <w:link w:val="Char2"/>
    <w:semiHidden/>
    <w:unhideWhenUsed/>
    <w:rsid w:val="00456DB5"/>
    <w:rPr>
      <w:b/>
      <w:bCs/>
    </w:rPr>
  </w:style>
  <w:style w:type="character" w:customStyle="1" w:styleId="Char2">
    <w:name w:val="批注主题 Char"/>
    <w:basedOn w:val="Char1"/>
    <w:link w:val="a9"/>
    <w:semiHidden/>
    <w:rsid w:val="00456DB5"/>
    <w:rPr>
      <w:b/>
      <w:bCs/>
      <w:sz w:val="24"/>
      <w:szCs w:val="24"/>
    </w:rPr>
  </w:style>
  <w:style w:type="paragraph" w:styleId="aa">
    <w:name w:val="Balloon Text"/>
    <w:basedOn w:val="a"/>
    <w:link w:val="Char3"/>
    <w:rsid w:val="000A16C3"/>
    <w:rPr>
      <w:rFonts w:ascii="宋体" w:eastAsia="宋体"/>
      <w:sz w:val="18"/>
      <w:szCs w:val="18"/>
    </w:rPr>
  </w:style>
  <w:style w:type="character" w:customStyle="1" w:styleId="Char3">
    <w:name w:val="批注框文本 Char"/>
    <w:basedOn w:val="a0"/>
    <w:link w:val="aa"/>
    <w:rsid w:val="000A16C3"/>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E50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50D3"/>
    <w:rPr>
      <w:sz w:val="18"/>
      <w:szCs w:val="18"/>
    </w:rPr>
  </w:style>
  <w:style w:type="paragraph" w:styleId="a4">
    <w:name w:val="footer"/>
    <w:basedOn w:val="a"/>
    <w:link w:val="Char0"/>
    <w:uiPriority w:val="99"/>
    <w:unhideWhenUsed/>
    <w:rsid w:val="001E50D3"/>
    <w:pPr>
      <w:tabs>
        <w:tab w:val="center" w:pos="4153"/>
        <w:tab w:val="right" w:pos="8306"/>
      </w:tabs>
      <w:snapToGrid w:val="0"/>
    </w:pPr>
    <w:rPr>
      <w:sz w:val="18"/>
      <w:szCs w:val="18"/>
    </w:rPr>
  </w:style>
  <w:style w:type="character" w:customStyle="1" w:styleId="Char0">
    <w:name w:val="页脚 Char"/>
    <w:basedOn w:val="a0"/>
    <w:link w:val="a4"/>
    <w:uiPriority w:val="99"/>
    <w:rsid w:val="001E50D3"/>
    <w:rPr>
      <w:sz w:val="18"/>
      <w:szCs w:val="18"/>
    </w:rPr>
  </w:style>
  <w:style w:type="table" w:styleId="a5">
    <w:name w:val="Table Grid"/>
    <w:basedOn w:val="a1"/>
    <w:uiPriority w:val="39"/>
    <w:rsid w:val="00C24A11"/>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C24A11"/>
    <w:pPr>
      <w:spacing w:before="100" w:beforeAutospacing="1" w:after="100" w:afterAutospacing="1"/>
    </w:pPr>
    <w:rPr>
      <w:rFonts w:ascii="宋体" w:eastAsia="宋体" w:hAnsi="宋体" w:cs="宋体"/>
      <w:lang w:eastAsia="zh-CN"/>
    </w:rPr>
  </w:style>
  <w:style w:type="character" w:styleId="a7">
    <w:name w:val="annotation reference"/>
    <w:basedOn w:val="a0"/>
    <w:semiHidden/>
    <w:unhideWhenUsed/>
    <w:rsid w:val="00456DB5"/>
    <w:rPr>
      <w:sz w:val="21"/>
      <w:szCs w:val="21"/>
    </w:rPr>
  </w:style>
  <w:style w:type="paragraph" w:styleId="a8">
    <w:name w:val="annotation text"/>
    <w:basedOn w:val="a"/>
    <w:link w:val="Char1"/>
    <w:unhideWhenUsed/>
    <w:rsid w:val="00456DB5"/>
  </w:style>
  <w:style w:type="character" w:customStyle="1" w:styleId="Char1">
    <w:name w:val="批注文字 Char"/>
    <w:basedOn w:val="a0"/>
    <w:link w:val="a8"/>
    <w:rsid w:val="00456DB5"/>
    <w:rPr>
      <w:sz w:val="24"/>
      <w:szCs w:val="24"/>
    </w:rPr>
  </w:style>
  <w:style w:type="paragraph" w:styleId="a9">
    <w:name w:val="annotation subject"/>
    <w:basedOn w:val="a8"/>
    <w:next w:val="a8"/>
    <w:link w:val="Char2"/>
    <w:semiHidden/>
    <w:unhideWhenUsed/>
    <w:rsid w:val="00456DB5"/>
    <w:rPr>
      <w:b/>
      <w:bCs/>
    </w:rPr>
  </w:style>
  <w:style w:type="character" w:customStyle="1" w:styleId="Char2">
    <w:name w:val="批注主题 Char"/>
    <w:basedOn w:val="Char1"/>
    <w:link w:val="a9"/>
    <w:semiHidden/>
    <w:rsid w:val="00456DB5"/>
    <w:rPr>
      <w:b/>
      <w:bCs/>
      <w:sz w:val="24"/>
      <w:szCs w:val="24"/>
    </w:rPr>
  </w:style>
  <w:style w:type="paragraph" w:styleId="aa">
    <w:name w:val="Balloon Text"/>
    <w:basedOn w:val="a"/>
    <w:link w:val="Char3"/>
    <w:rsid w:val="000A16C3"/>
    <w:rPr>
      <w:rFonts w:ascii="宋体" w:eastAsia="宋体"/>
      <w:sz w:val="18"/>
      <w:szCs w:val="18"/>
    </w:rPr>
  </w:style>
  <w:style w:type="character" w:customStyle="1" w:styleId="Char3">
    <w:name w:val="批注框文本 Char"/>
    <w:basedOn w:val="a0"/>
    <w:link w:val="aa"/>
    <w:rsid w:val="000A16C3"/>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3766</Words>
  <Characters>21471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10</cp:revision>
  <dcterms:created xsi:type="dcterms:W3CDTF">2021-06-10T01:17:00Z</dcterms:created>
  <dcterms:modified xsi:type="dcterms:W3CDTF">2021-07-25T15:02:00Z</dcterms:modified>
</cp:coreProperties>
</file>