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35739" w14:textId="77777777" w:rsidR="00870B16" w:rsidRDefault="0047227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461A25" w14:textId="77777777" w:rsidR="00870B16" w:rsidRDefault="0047227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66964</w:t>
      </w:r>
    </w:p>
    <w:p w14:paraId="7B65E1C4" w14:textId="77777777" w:rsidR="00870B16" w:rsidRDefault="0047227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E9324CD" w14:textId="77777777" w:rsidR="00870B16" w:rsidRDefault="00870B16">
      <w:pPr>
        <w:spacing w:line="360" w:lineRule="auto"/>
        <w:jc w:val="both"/>
      </w:pPr>
    </w:p>
    <w:p w14:paraId="3DF7850B" w14:textId="77777777" w:rsidR="00870B16" w:rsidRDefault="00472273">
      <w:pPr>
        <w:spacing w:line="360" w:lineRule="auto"/>
        <w:jc w:val="both"/>
      </w:pPr>
      <w:r>
        <w:rPr>
          <w:rFonts w:ascii="Book Antiqua" w:eastAsia="Book Antiqua" w:hAnsi="Book Antiqua" w:cs="Book Antiqua"/>
          <w:b/>
          <w:bCs/>
          <w:color w:val="000000"/>
        </w:rPr>
        <w:t>Delayed diagnosis of ascending colon mucinous adenocarcinoma with</w:t>
      </w:r>
      <w:r w:rsidR="0084683E">
        <w:rPr>
          <w:rFonts w:ascii="Book Antiqua" w:eastAsia="Book Antiqua" w:hAnsi="Book Antiqua" w:cs="Book Antiqua"/>
          <w:b/>
          <w:bCs/>
          <w:color w:val="000000"/>
        </w:rPr>
        <w:t xml:space="preserve"> local abscess as </w:t>
      </w:r>
      <w:r>
        <w:rPr>
          <w:rFonts w:ascii="Book Antiqua" w:eastAsia="Book Antiqua" w:hAnsi="Book Antiqua" w:cs="Book Antiqua"/>
          <w:b/>
          <w:bCs/>
          <w:color w:val="000000"/>
        </w:rPr>
        <w:t xml:space="preserve">primary manifestation: </w:t>
      </w:r>
      <w:r w:rsidR="0084683E">
        <w:rPr>
          <w:rFonts w:ascii="Book Antiqua" w:eastAsia="Book Antiqua" w:hAnsi="Book Antiqua" w:cs="Book Antiqua"/>
          <w:b/>
          <w:bCs/>
          <w:color w:val="000000"/>
        </w:rPr>
        <w:t xml:space="preserve">Report of three </w:t>
      </w:r>
      <w:r>
        <w:rPr>
          <w:rFonts w:ascii="Book Antiqua" w:eastAsia="Book Antiqua" w:hAnsi="Book Antiqua" w:cs="Book Antiqua"/>
          <w:b/>
          <w:bCs/>
          <w:color w:val="000000"/>
        </w:rPr>
        <w:t>cases</w:t>
      </w:r>
    </w:p>
    <w:p w14:paraId="5BB7D627" w14:textId="77777777" w:rsidR="00870B16" w:rsidRDefault="00870B16">
      <w:pPr>
        <w:spacing w:line="360" w:lineRule="auto"/>
        <w:jc w:val="both"/>
      </w:pPr>
    </w:p>
    <w:p w14:paraId="369F8A3C" w14:textId="77777777" w:rsidR="00870B16" w:rsidRDefault="00472273">
      <w:pPr>
        <w:spacing w:line="360" w:lineRule="auto"/>
        <w:jc w:val="both"/>
      </w:pPr>
      <w:r>
        <w:rPr>
          <w:rFonts w:ascii="Book Antiqua" w:eastAsia="Book Antiqua" w:hAnsi="Book Antiqua" w:cs="Book Antiqua"/>
          <w:color w:val="000000"/>
        </w:rPr>
        <w:t xml:space="preserve">Han SZ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4683E">
        <w:rPr>
          <w:rFonts w:ascii="Book Antiqua" w:eastAsia="Book Antiqua" w:hAnsi="Book Antiqua" w:cs="Book Antiqua"/>
          <w:color w:val="000000"/>
        </w:rPr>
        <w:t>C</w:t>
      </w:r>
      <w:r>
        <w:rPr>
          <w:rFonts w:ascii="Book Antiqua" w:eastAsia="Book Antiqua" w:hAnsi="Book Antiqua" w:cs="Book Antiqua"/>
          <w:color w:val="000000"/>
        </w:rPr>
        <w:t xml:space="preserve">olorectal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adenocarcinoma</w:t>
      </w:r>
    </w:p>
    <w:p w14:paraId="2186E123" w14:textId="77777777" w:rsidR="00870B16" w:rsidRDefault="00870B16">
      <w:pPr>
        <w:spacing w:line="360" w:lineRule="auto"/>
        <w:jc w:val="both"/>
      </w:pPr>
    </w:p>
    <w:p w14:paraId="4E77BE2D" w14:textId="77777777" w:rsidR="00870B16" w:rsidRDefault="00472273">
      <w:pPr>
        <w:spacing w:line="360" w:lineRule="auto"/>
        <w:jc w:val="both"/>
      </w:pPr>
      <w:r>
        <w:rPr>
          <w:rFonts w:ascii="Book Antiqua" w:eastAsia="Book Antiqua" w:hAnsi="Book Antiqua" w:cs="Book Antiqua"/>
          <w:color w:val="000000"/>
        </w:rPr>
        <w:t>Shang-</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Han, Rong Wang, Kun-Ming Wen</w:t>
      </w:r>
    </w:p>
    <w:p w14:paraId="62C7A29B" w14:textId="77777777" w:rsidR="00870B16" w:rsidRDefault="00870B16">
      <w:pPr>
        <w:spacing w:line="360" w:lineRule="auto"/>
        <w:jc w:val="both"/>
      </w:pPr>
    </w:p>
    <w:p w14:paraId="1FB6017B" w14:textId="77777777" w:rsidR="00870B16" w:rsidRDefault="00472273">
      <w:pPr>
        <w:spacing w:line="360" w:lineRule="auto"/>
        <w:jc w:val="both"/>
      </w:pPr>
      <w:r>
        <w:rPr>
          <w:rFonts w:ascii="Book Antiqua" w:eastAsia="Book Antiqua" w:hAnsi="Book Antiqua" w:cs="Book Antiqua"/>
          <w:b/>
          <w:bCs/>
          <w:color w:val="000000"/>
        </w:rPr>
        <w:t>Shang-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Han, Rong Wang, Kun-Ming Wen, </w:t>
      </w:r>
      <w:r>
        <w:rPr>
          <w:rFonts w:ascii="Book Antiqua" w:eastAsia="Book Antiqua" w:hAnsi="Book Antiqua" w:cs="Book Antiqua"/>
          <w:color w:val="000000"/>
        </w:rPr>
        <w:t xml:space="preserve">Department of Gastrointestinal Surgery,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w:t>
      </w:r>
    </w:p>
    <w:p w14:paraId="2463981D" w14:textId="77777777" w:rsidR="00870B16" w:rsidRDefault="00870B16">
      <w:pPr>
        <w:spacing w:line="360" w:lineRule="auto"/>
        <w:jc w:val="both"/>
      </w:pPr>
    </w:p>
    <w:p w14:paraId="1BCF4E81" w14:textId="77777777" w:rsidR="00870B16" w:rsidRDefault="0047227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Wen </w:t>
      </w:r>
      <w:r w:rsidR="0084683E">
        <w:rPr>
          <w:rFonts w:ascii="Book Antiqua" w:eastAsia="Book Antiqua" w:hAnsi="Book Antiqua" w:cs="Book Antiqua"/>
          <w:color w:val="000000"/>
        </w:rPr>
        <w:t xml:space="preserve">KM </w:t>
      </w:r>
      <w:r>
        <w:rPr>
          <w:rFonts w:ascii="Book Antiqua" w:eastAsia="Book Antiqua" w:hAnsi="Book Antiqua" w:cs="Book Antiqua"/>
          <w:color w:val="000000"/>
        </w:rPr>
        <w:t xml:space="preserve">put forward </w:t>
      </w:r>
      <w:r w:rsidR="0084683E">
        <w:rPr>
          <w:rFonts w:ascii="Book Antiqua" w:eastAsia="Book Antiqua" w:hAnsi="Book Antiqua" w:cs="Book Antiqua"/>
          <w:color w:val="000000"/>
        </w:rPr>
        <w:t xml:space="preserve">the </w:t>
      </w:r>
      <w:r>
        <w:rPr>
          <w:rFonts w:ascii="Book Antiqua" w:eastAsia="Book Antiqua" w:hAnsi="Book Antiqua" w:cs="Book Antiqua"/>
          <w:color w:val="000000"/>
        </w:rPr>
        <w:t xml:space="preserve">idea of the article; Han </w:t>
      </w:r>
      <w:r w:rsidR="0084683E">
        <w:rPr>
          <w:rFonts w:ascii="Book Antiqua" w:eastAsia="Book Antiqua" w:hAnsi="Book Antiqua" w:cs="Book Antiqua"/>
          <w:color w:val="000000"/>
        </w:rPr>
        <w:t xml:space="preserve">SZ </w:t>
      </w:r>
      <w:r>
        <w:rPr>
          <w:rFonts w:ascii="Book Antiqua" w:eastAsia="Book Antiqua" w:hAnsi="Book Antiqua" w:cs="Book Antiqua"/>
          <w:color w:val="000000"/>
        </w:rPr>
        <w:t xml:space="preserve">and Wen </w:t>
      </w:r>
      <w:r w:rsidR="0084683E">
        <w:rPr>
          <w:rFonts w:ascii="Book Antiqua" w:eastAsia="Book Antiqua" w:hAnsi="Book Antiqua" w:cs="Book Antiqua"/>
          <w:color w:val="000000"/>
        </w:rPr>
        <w:t xml:space="preserve">KM were </w:t>
      </w:r>
      <w:r>
        <w:rPr>
          <w:rFonts w:ascii="Book Antiqua" w:eastAsia="Book Antiqua" w:hAnsi="Book Antiqua" w:cs="Book Antiqua"/>
          <w:color w:val="000000"/>
        </w:rPr>
        <w:t>both the patients</w:t>
      </w:r>
      <w:r w:rsidR="0084683E">
        <w:rPr>
          <w:rFonts w:ascii="Book Antiqua" w:eastAsia="Book Antiqua" w:hAnsi="Book Antiqua" w:cs="Book Antiqua"/>
          <w:color w:val="000000"/>
        </w:rPr>
        <w:t>’</w:t>
      </w:r>
      <w:r>
        <w:rPr>
          <w:rFonts w:ascii="Book Antiqua" w:eastAsia="Book Antiqua" w:hAnsi="Book Antiqua" w:cs="Book Antiqua"/>
          <w:color w:val="000000"/>
        </w:rPr>
        <w:t xml:space="preserve"> doctors in charge and perform</w:t>
      </w:r>
      <w:r w:rsidR="0084683E">
        <w:rPr>
          <w:rFonts w:ascii="Book Antiqua" w:eastAsia="Book Antiqua" w:hAnsi="Book Antiqua" w:cs="Book Antiqua"/>
          <w:color w:val="000000"/>
        </w:rPr>
        <w:t>ed</w:t>
      </w:r>
      <w:r>
        <w:rPr>
          <w:rFonts w:ascii="Book Antiqua" w:eastAsia="Book Antiqua" w:hAnsi="Book Antiqua" w:cs="Book Antiqua"/>
          <w:color w:val="000000"/>
        </w:rPr>
        <w:t xml:space="preserve"> surgical treatment</w:t>
      </w:r>
      <w:r w:rsidR="0084683E">
        <w:rPr>
          <w:rFonts w:ascii="Book Antiqua" w:eastAsia="Book Antiqua" w:hAnsi="Book Antiqua" w:cs="Book Antiqua"/>
          <w:color w:val="000000"/>
        </w:rPr>
        <w:t xml:space="preserve">; </w:t>
      </w:r>
      <w:r>
        <w:rPr>
          <w:rFonts w:ascii="Book Antiqua" w:eastAsia="Book Antiqua" w:hAnsi="Book Antiqua" w:cs="Book Antiqua"/>
          <w:color w:val="000000"/>
        </w:rPr>
        <w:t xml:space="preserve">Han </w:t>
      </w:r>
      <w:r w:rsidR="0084683E">
        <w:rPr>
          <w:rFonts w:ascii="Book Antiqua" w:eastAsia="Book Antiqua" w:hAnsi="Book Antiqua" w:cs="Book Antiqua"/>
          <w:color w:val="000000"/>
        </w:rPr>
        <w:t xml:space="preserve">SZ </w:t>
      </w:r>
      <w:r>
        <w:rPr>
          <w:rFonts w:ascii="Book Antiqua" w:eastAsia="Book Antiqua" w:hAnsi="Book Antiqua" w:cs="Book Antiqua"/>
          <w:color w:val="000000"/>
        </w:rPr>
        <w:t xml:space="preserve">collected </w:t>
      </w:r>
      <w:r w:rsidR="0084683E">
        <w:rPr>
          <w:rFonts w:ascii="Book Antiqua" w:eastAsia="Book Antiqua" w:hAnsi="Book Antiqua" w:cs="Book Antiqua"/>
          <w:color w:val="000000"/>
        </w:rPr>
        <w:t xml:space="preserve">the </w:t>
      </w:r>
      <w:r>
        <w:rPr>
          <w:rFonts w:ascii="Book Antiqua" w:eastAsia="Book Antiqua" w:hAnsi="Book Antiqua" w:cs="Book Antiqua"/>
          <w:color w:val="000000"/>
        </w:rPr>
        <w:t>case data and completed the writing of the article</w:t>
      </w:r>
      <w:r w:rsidR="0084683E">
        <w:rPr>
          <w:rFonts w:ascii="Book Antiqua" w:eastAsia="Book Antiqua" w:hAnsi="Book Antiqua" w:cs="Book Antiqua"/>
          <w:color w:val="000000"/>
        </w:rPr>
        <w:t xml:space="preserve">; </w:t>
      </w:r>
      <w:r>
        <w:rPr>
          <w:rFonts w:ascii="Book Antiqua" w:eastAsia="Book Antiqua" w:hAnsi="Book Antiqua" w:cs="Book Antiqua"/>
          <w:color w:val="000000"/>
        </w:rPr>
        <w:t xml:space="preserve">Wang </w:t>
      </w:r>
      <w:r w:rsidR="0084683E">
        <w:rPr>
          <w:rFonts w:ascii="Book Antiqua" w:eastAsia="Book Antiqua" w:hAnsi="Book Antiqua" w:cs="Book Antiqua"/>
          <w:color w:val="000000"/>
        </w:rPr>
        <w:t xml:space="preserve">R </w:t>
      </w:r>
      <w:r>
        <w:rPr>
          <w:rFonts w:ascii="Book Antiqua" w:eastAsia="Book Antiqua" w:hAnsi="Book Antiqua" w:cs="Book Antiqua"/>
          <w:color w:val="000000"/>
        </w:rPr>
        <w:t xml:space="preserve">and Wen </w:t>
      </w:r>
      <w:r w:rsidR="0084683E">
        <w:rPr>
          <w:rFonts w:ascii="Book Antiqua" w:eastAsia="Book Antiqua" w:hAnsi="Book Antiqua" w:cs="Book Antiqua"/>
          <w:color w:val="000000"/>
        </w:rPr>
        <w:t xml:space="preserve">KM </w:t>
      </w:r>
      <w:r>
        <w:rPr>
          <w:rFonts w:ascii="Book Antiqua" w:eastAsia="Book Antiqua" w:hAnsi="Book Antiqua" w:cs="Book Antiqua"/>
          <w:color w:val="000000"/>
        </w:rPr>
        <w:t>revised the article.</w:t>
      </w:r>
    </w:p>
    <w:p w14:paraId="7B0366A7" w14:textId="77777777" w:rsidR="00870B16" w:rsidRDefault="00870B16">
      <w:pPr>
        <w:spacing w:line="360" w:lineRule="auto"/>
        <w:jc w:val="both"/>
      </w:pPr>
    </w:p>
    <w:p w14:paraId="4C8612EC" w14:textId="77777777" w:rsidR="00870B16" w:rsidRDefault="00472273">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the Science and Technology Fund Foundation of Guizhou, No. </w:t>
      </w:r>
      <w:r w:rsidRPr="00472273">
        <w:rPr>
          <w:rFonts w:ascii="Book Antiqua" w:eastAsia="Book Antiqua" w:hAnsi="Book Antiqua" w:cs="Book Antiqua"/>
          <w:color w:val="000000"/>
        </w:rPr>
        <w:t>[2017]</w:t>
      </w:r>
      <w:r>
        <w:rPr>
          <w:rFonts w:ascii="Book Antiqua" w:eastAsia="Book Antiqua" w:hAnsi="Book Antiqua" w:cs="Book Antiqua"/>
          <w:color w:val="000000"/>
        </w:rPr>
        <w:t xml:space="preserve">5733-053; and the Science and Technology Fund Foundation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City, No. </w:t>
      </w:r>
      <w:r w:rsidRPr="00472273">
        <w:rPr>
          <w:rFonts w:ascii="Book Antiqua" w:eastAsia="Book Antiqua" w:hAnsi="Book Antiqua" w:cs="Book Antiqua"/>
          <w:color w:val="000000"/>
        </w:rPr>
        <w:t>[2019]</w:t>
      </w:r>
      <w:r>
        <w:rPr>
          <w:rFonts w:ascii="Book Antiqua" w:eastAsia="Book Antiqua" w:hAnsi="Book Antiqua" w:cs="Book Antiqua"/>
          <w:color w:val="000000"/>
        </w:rPr>
        <w:t>69.</w:t>
      </w:r>
    </w:p>
    <w:p w14:paraId="4E90C41F" w14:textId="77777777" w:rsidR="00870B16" w:rsidRDefault="00870B16">
      <w:pPr>
        <w:spacing w:line="360" w:lineRule="auto"/>
        <w:jc w:val="both"/>
      </w:pPr>
    </w:p>
    <w:p w14:paraId="22C0B1AE" w14:textId="77777777" w:rsidR="00870B16" w:rsidRDefault="00472273">
      <w:pPr>
        <w:spacing w:line="360" w:lineRule="auto"/>
        <w:jc w:val="both"/>
      </w:pPr>
      <w:r>
        <w:rPr>
          <w:rFonts w:ascii="Book Antiqua" w:eastAsia="Book Antiqua" w:hAnsi="Book Antiqua" w:cs="Book Antiqua"/>
          <w:b/>
          <w:bCs/>
          <w:color w:val="000000"/>
        </w:rPr>
        <w:t xml:space="preserve">Corresponding author: Kun-Ming Wen, MD, Chief Doctor, Professor, Surgeon, </w:t>
      </w:r>
      <w:r>
        <w:rPr>
          <w:rFonts w:ascii="Book Antiqua" w:eastAsia="Book Antiqua" w:hAnsi="Book Antiqua" w:cs="Book Antiqua"/>
          <w:color w:val="000000"/>
        </w:rPr>
        <w:t xml:space="preserve">Department of Gastrointestinal Surgery,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No. 149 Dalian Road, </w:t>
      </w:r>
      <w:proofErr w:type="spellStart"/>
      <w:r>
        <w:rPr>
          <w:rFonts w:ascii="Book Antiqua" w:eastAsia="Book Antiqua" w:hAnsi="Book Antiqua" w:cs="Book Antiqua"/>
          <w:color w:val="000000"/>
        </w:rPr>
        <w:t>Hui</w:t>
      </w:r>
      <w:r w:rsidR="00356D40">
        <w:rPr>
          <w:rFonts w:ascii="Book Antiqua" w:eastAsia="Book Antiqua" w:hAnsi="Book Antiqua" w:cs="Book Antiqua"/>
          <w:color w:val="000000"/>
        </w:rPr>
        <w:t>c</w:t>
      </w:r>
      <w:r>
        <w:rPr>
          <w:rFonts w:ascii="Book Antiqua" w:eastAsia="Book Antiqua" w:hAnsi="Book Antiqua" w:cs="Book Antiqua"/>
          <w:color w:val="000000"/>
        </w:rPr>
        <w:t>huan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 doctober2020@163.com</w:t>
      </w:r>
    </w:p>
    <w:p w14:paraId="556D2093" w14:textId="77777777" w:rsidR="00870B16" w:rsidRDefault="00870B16">
      <w:pPr>
        <w:spacing w:line="360" w:lineRule="auto"/>
        <w:jc w:val="both"/>
      </w:pPr>
    </w:p>
    <w:p w14:paraId="5687825D" w14:textId="77777777" w:rsidR="00870B16" w:rsidRDefault="0047227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10, 2021</w:t>
      </w:r>
    </w:p>
    <w:p w14:paraId="27A11742" w14:textId="77777777" w:rsidR="00870B16" w:rsidRDefault="00472273">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May 24, 2021</w:t>
      </w:r>
    </w:p>
    <w:p w14:paraId="6A0600E9" w14:textId="77777777" w:rsidR="00870B16" w:rsidRDefault="00472273">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356D40">
        <w:rPr>
          <w:rFonts w:ascii="Book Antiqua" w:eastAsia="宋体" w:hAnsi="Book Antiqua"/>
          <w:color w:val="000000" w:themeColor="text1"/>
        </w:rPr>
        <w:t>J</w:t>
      </w:r>
      <w:r w:rsidR="00356D40">
        <w:rPr>
          <w:rFonts w:ascii="Book Antiqua" w:eastAsia="宋体" w:hAnsi="Book Antiqua" w:hint="eastAsia"/>
          <w:color w:val="000000" w:themeColor="text1"/>
        </w:rPr>
        <w:t>u</w:t>
      </w:r>
      <w:r w:rsidR="00356D40">
        <w:rPr>
          <w:rFonts w:ascii="Book Antiqua" w:eastAsia="宋体" w:hAnsi="Book Antiqua"/>
          <w:color w:val="000000" w:themeColor="text1"/>
        </w:rPr>
        <w:t>ly</w:t>
      </w:r>
      <w:r w:rsidR="00356D40" w:rsidRPr="00F06907">
        <w:rPr>
          <w:rFonts w:ascii="Book Antiqua" w:eastAsia="宋体" w:hAnsi="Book Antiqua"/>
          <w:color w:val="000000" w:themeColor="text1"/>
        </w:rPr>
        <w:t xml:space="preserve"> </w:t>
      </w:r>
      <w:r w:rsidR="00356D40">
        <w:rPr>
          <w:rFonts w:ascii="Book Antiqua" w:eastAsia="宋体" w:hAnsi="Book Antiqua"/>
          <w:color w:val="000000" w:themeColor="text1"/>
        </w:rPr>
        <w:t>22</w:t>
      </w:r>
      <w:r w:rsidR="00356D40" w:rsidRPr="00F06907">
        <w:rPr>
          <w:rFonts w:ascii="Book Antiqua" w:eastAsia="宋体" w:hAnsi="Book Antiqua"/>
          <w:color w:val="000000" w:themeColor="text1"/>
        </w:rPr>
        <w:t>, 2021</w:t>
      </w:r>
      <w:bookmarkEnd w:id="0"/>
      <w:bookmarkEnd w:id="1"/>
      <w:bookmarkEnd w:id="2"/>
    </w:p>
    <w:p w14:paraId="035DE4DB" w14:textId="77777777" w:rsidR="00C91E5F" w:rsidRPr="00AB3402" w:rsidRDefault="00472273" w:rsidP="00C91E5F">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C91E5F" w:rsidRPr="00AB3402">
        <w:rPr>
          <w:rFonts w:ascii="Book Antiqua" w:eastAsia="Book Antiqua" w:hAnsi="Book Antiqua" w:cs="Book Antiqua"/>
          <w:bCs/>
          <w:color w:val="000000"/>
        </w:rPr>
        <w:t>September 16, 2021</w:t>
      </w:r>
    </w:p>
    <w:p w14:paraId="442162DA" w14:textId="77777777" w:rsidR="00870B16" w:rsidRDefault="00870B16">
      <w:pPr>
        <w:spacing w:line="360" w:lineRule="auto"/>
        <w:jc w:val="both"/>
      </w:pPr>
    </w:p>
    <w:p w14:paraId="4FDA0F00" w14:textId="77777777" w:rsidR="00870B16" w:rsidRDefault="00870B16">
      <w:pPr>
        <w:spacing w:line="360" w:lineRule="auto"/>
        <w:jc w:val="both"/>
        <w:sectPr w:rsidR="00870B16">
          <w:footerReference w:type="default" r:id="rId7"/>
          <w:pgSz w:w="12240" w:h="15840"/>
          <w:pgMar w:top="1440" w:right="1440" w:bottom="1440" w:left="1440" w:header="720" w:footer="720" w:gutter="0"/>
          <w:cols w:space="720"/>
          <w:docGrid w:linePitch="360"/>
        </w:sectPr>
      </w:pPr>
    </w:p>
    <w:p w14:paraId="7B7E499D" w14:textId="77777777" w:rsidR="00870B16" w:rsidRDefault="00472273">
      <w:pPr>
        <w:spacing w:line="360" w:lineRule="auto"/>
        <w:jc w:val="both"/>
      </w:pPr>
      <w:r>
        <w:rPr>
          <w:rFonts w:ascii="Book Antiqua" w:eastAsia="Book Antiqua" w:hAnsi="Book Antiqua" w:cs="Book Antiqua"/>
          <w:b/>
          <w:color w:val="000000"/>
        </w:rPr>
        <w:lastRenderedPageBreak/>
        <w:t>Abstract</w:t>
      </w:r>
    </w:p>
    <w:p w14:paraId="36DB0B57" w14:textId="77777777" w:rsidR="00870B16" w:rsidRDefault="00472273">
      <w:pPr>
        <w:spacing w:line="360" w:lineRule="auto"/>
        <w:jc w:val="both"/>
      </w:pPr>
      <w:r>
        <w:rPr>
          <w:rFonts w:ascii="Book Antiqua" w:eastAsia="Book Antiqua" w:hAnsi="Book Antiqua" w:cs="Book Antiqua"/>
          <w:color w:val="000000"/>
        </w:rPr>
        <w:t>BACKGROUND</w:t>
      </w:r>
    </w:p>
    <w:p w14:paraId="0C4ED376" w14:textId="77777777" w:rsidR="00870B16" w:rsidRDefault="0084683E">
      <w:pPr>
        <w:spacing w:line="360" w:lineRule="auto"/>
        <w:jc w:val="both"/>
      </w:pPr>
      <w:r>
        <w:rPr>
          <w:rFonts w:ascii="Book Antiqua" w:eastAsia="Book Antiqua" w:hAnsi="Book Antiqua" w:cs="Book Antiqua"/>
          <w:color w:val="000000"/>
        </w:rPr>
        <w:t>C</w:t>
      </w:r>
      <w:r w:rsidR="00472273">
        <w:rPr>
          <w:rFonts w:ascii="Book Antiqua" w:eastAsia="Book Antiqua" w:hAnsi="Book Antiqua" w:cs="Book Antiqua"/>
          <w:color w:val="000000"/>
        </w:rPr>
        <w:t xml:space="preserve">olorectal </w:t>
      </w:r>
      <w:r>
        <w:rPr>
          <w:rFonts w:ascii="Book Antiqua" w:eastAsia="Book Antiqua" w:hAnsi="Book Antiqua" w:cs="Book Antiqua"/>
          <w:color w:val="000000"/>
        </w:rPr>
        <w:t xml:space="preserve">mucinous </w:t>
      </w:r>
      <w:r w:rsidR="00472273">
        <w:rPr>
          <w:rFonts w:ascii="Book Antiqua" w:eastAsia="Book Antiqua" w:hAnsi="Book Antiqua" w:cs="Book Antiqua"/>
          <w:color w:val="000000"/>
        </w:rPr>
        <w:t xml:space="preserve">adenocarcinoma is a distinct subtype of colorectal adenocarcinoma that is not sensitive to chemotherapy and radiotherapy, and </w:t>
      </w:r>
      <w:r>
        <w:rPr>
          <w:rFonts w:ascii="Book Antiqua" w:eastAsia="Book Antiqua" w:hAnsi="Book Antiqua" w:cs="Book Antiqua"/>
          <w:color w:val="000000"/>
        </w:rPr>
        <w:t xml:space="preserve">its </w:t>
      </w:r>
      <w:r w:rsidR="00472273">
        <w:rPr>
          <w:rFonts w:ascii="Book Antiqua" w:eastAsia="Book Antiqua" w:hAnsi="Book Antiqua" w:cs="Book Antiqua"/>
          <w:color w:val="000000"/>
        </w:rPr>
        <w:t xml:space="preserve">prognosis is worse than </w:t>
      </w:r>
      <w:r>
        <w:rPr>
          <w:rFonts w:ascii="Book Antiqua" w:eastAsia="Book Antiqua" w:hAnsi="Book Antiqua" w:cs="Book Antiqua"/>
          <w:color w:val="000000"/>
        </w:rPr>
        <w:t xml:space="preserve">that of </w:t>
      </w:r>
      <w:proofErr w:type="spellStart"/>
      <w:r w:rsidR="00472273">
        <w:rPr>
          <w:rFonts w:ascii="Book Antiqua" w:eastAsia="Book Antiqua" w:hAnsi="Book Antiqua" w:cs="Book Antiqua"/>
          <w:color w:val="000000"/>
        </w:rPr>
        <w:t>nonmucinous</w:t>
      </w:r>
      <w:proofErr w:type="spellEnd"/>
      <w:r w:rsidR="00472273">
        <w:rPr>
          <w:rFonts w:ascii="Book Antiqua" w:eastAsia="Book Antiqua" w:hAnsi="Book Antiqua" w:cs="Book Antiqua"/>
          <w:color w:val="000000"/>
        </w:rPr>
        <w:t xml:space="preserve"> adenocarcinoma</w:t>
      </w:r>
      <w:r>
        <w:rPr>
          <w:rFonts w:ascii="Book Antiqua" w:eastAsia="Book Antiqua" w:hAnsi="Book Antiqua" w:cs="Book Antiqua"/>
          <w:color w:val="000000"/>
        </w:rPr>
        <w:t xml:space="preserve">. Early </w:t>
      </w:r>
      <w:r w:rsidR="00472273">
        <w:rPr>
          <w:rFonts w:ascii="Book Antiqua" w:eastAsia="Book Antiqua" w:hAnsi="Book Antiqua" w:cs="Book Antiqua"/>
          <w:color w:val="000000"/>
        </w:rPr>
        <w:t xml:space="preserve">diagnosis and aggressive surgical treatment may be the key to improving the prognosis of patients. </w:t>
      </w:r>
      <w:r>
        <w:rPr>
          <w:rFonts w:ascii="Book Antiqua" w:eastAsia="Book Antiqua" w:hAnsi="Book Antiqua" w:cs="Book Antiqua"/>
          <w:color w:val="000000"/>
        </w:rPr>
        <w:t>A</w:t>
      </w:r>
      <w:r w:rsidR="00472273">
        <w:rPr>
          <w:rFonts w:ascii="Book Antiqua" w:eastAsia="Book Antiqua" w:hAnsi="Book Antiqua" w:cs="Book Antiqua"/>
          <w:color w:val="000000"/>
        </w:rPr>
        <w:t xml:space="preserve">scending colon </w:t>
      </w:r>
      <w:r>
        <w:rPr>
          <w:rFonts w:ascii="Book Antiqua" w:eastAsia="Book Antiqua" w:hAnsi="Book Antiqua" w:cs="Book Antiqua"/>
          <w:color w:val="000000"/>
        </w:rPr>
        <w:t xml:space="preserve">mucinous </w:t>
      </w:r>
      <w:r w:rsidR="00472273">
        <w:rPr>
          <w:rFonts w:ascii="Book Antiqua" w:eastAsia="Book Antiqua" w:hAnsi="Book Antiqua" w:cs="Book Antiqua"/>
          <w:color w:val="000000"/>
        </w:rPr>
        <w:t xml:space="preserve">adenocarcinoma with the primary manifestation of a local abscess caused by non-intestinal perforation </w:t>
      </w:r>
      <w:r>
        <w:rPr>
          <w:rFonts w:ascii="Book Antiqua" w:eastAsia="Book Antiqua" w:hAnsi="Book Antiqua" w:cs="Book Antiqua"/>
          <w:color w:val="000000"/>
        </w:rPr>
        <w:t xml:space="preserve">has </w:t>
      </w:r>
      <w:r w:rsidR="00472273">
        <w:rPr>
          <w:rFonts w:ascii="Book Antiqua" w:eastAsia="Book Antiqua" w:hAnsi="Book Antiqua" w:cs="Book Antiqua"/>
          <w:color w:val="000000"/>
        </w:rPr>
        <w:t xml:space="preserve">never </w:t>
      </w:r>
      <w:r>
        <w:rPr>
          <w:rFonts w:ascii="Book Antiqua" w:eastAsia="Book Antiqua" w:hAnsi="Book Antiqua" w:cs="Book Antiqua"/>
          <w:color w:val="000000"/>
        </w:rPr>
        <w:t xml:space="preserve">been </w:t>
      </w:r>
      <w:r w:rsidR="00472273">
        <w:rPr>
          <w:rFonts w:ascii="Book Antiqua" w:eastAsia="Book Antiqua" w:hAnsi="Book Antiqua" w:cs="Book Antiqua"/>
          <w:color w:val="000000"/>
        </w:rPr>
        <w:t xml:space="preserve">reported. Moreover, </w:t>
      </w:r>
      <w:r>
        <w:rPr>
          <w:rFonts w:ascii="Book Antiqua" w:eastAsia="Book Antiqua" w:hAnsi="Book Antiqua" w:cs="Book Antiqua"/>
          <w:color w:val="000000"/>
        </w:rPr>
        <w:t xml:space="preserve">since </w:t>
      </w:r>
      <w:r w:rsidR="00472273">
        <w:rPr>
          <w:rFonts w:ascii="Book Antiqua" w:eastAsia="Book Antiqua" w:hAnsi="Book Antiqua" w:cs="Book Antiqua"/>
          <w:color w:val="000000"/>
        </w:rPr>
        <w:t xml:space="preserve">the lumen of the ascending colon is large, and </w:t>
      </w:r>
      <w:r>
        <w:rPr>
          <w:rFonts w:ascii="Book Antiqua" w:eastAsia="Book Antiqua" w:hAnsi="Book Antiqua" w:cs="Book Antiqua"/>
          <w:color w:val="000000"/>
        </w:rPr>
        <w:t>early</w:t>
      </w:r>
      <w:r w:rsidR="00472273">
        <w:rPr>
          <w:rFonts w:ascii="Book Antiqua" w:eastAsia="Book Antiqua" w:hAnsi="Book Antiqua" w:cs="Book Antiqua"/>
          <w:color w:val="000000"/>
        </w:rPr>
        <w:t xml:space="preserve"> stage</w:t>
      </w:r>
      <w:r>
        <w:rPr>
          <w:rFonts w:ascii="Book Antiqua" w:eastAsia="Book Antiqua" w:hAnsi="Book Antiqua" w:cs="Book Antiqua"/>
          <w:color w:val="000000"/>
        </w:rPr>
        <w:t xml:space="preserve"> </w:t>
      </w:r>
      <w:r w:rsidR="00472273">
        <w:rPr>
          <w:rFonts w:ascii="Book Antiqua" w:eastAsia="Book Antiqua" w:hAnsi="Book Antiqua" w:cs="Book Antiqua"/>
          <w:color w:val="000000"/>
        </w:rPr>
        <w:t>ascending colon cancer lacks typical clinical manifestations</w:t>
      </w:r>
      <w:r>
        <w:rPr>
          <w:rFonts w:ascii="Book Antiqua" w:eastAsia="Book Antiqua" w:hAnsi="Book Antiqua" w:cs="Book Antiqua"/>
          <w:color w:val="000000"/>
        </w:rPr>
        <w:t xml:space="preserve">, the </w:t>
      </w:r>
      <w:r w:rsidR="00472273">
        <w:rPr>
          <w:rFonts w:ascii="Book Antiqua" w:eastAsia="Book Antiqua" w:hAnsi="Book Antiqua" w:cs="Book Antiqua"/>
          <w:color w:val="000000"/>
        </w:rPr>
        <w:t xml:space="preserve">diagnosis may be delayed easily. </w:t>
      </w:r>
      <w:r>
        <w:rPr>
          <w:rFonts w:ascii="Book Antiqua" w:eastAsia="Book Antiqua" w:hAnsi="Book Antiqua" w:cs="Book Antiqua"/>
          <w:color w:val="000000"/>
        </w:rPr>
        <w:t>W</w:t>
      </w:r>
      <w:r w:rsidR="00472273">
        <w:rPr>
          <w:rFonts w:ascii="Book Antiqua" w:eastAsia="Book Antiqua" w:hAnsi="Book Antiqua" w:cs="Book Antiqua"/>
          <w:color w:val="000000"/>
        </w:rPr>
        <w:t xml:space="preserve">e </w:t>
      </w:r>
      <w:r>
        <w:rPr>
          <w:rFonts w:ascii="Book Antiqua" w:eastAsia="Book Antiqua" w:hAnsi="Book Antiqua" w:cs="Book Antiqua"/>
          <w:color w:val="000000"/>
        </w:rPr>
        <w:t xml:space="preserve">herein </w:t>
      </w:r>
      <w:r w:rsidR="00472273">
        <w:rPr>
          <w:rFonts w:ascii="Book Antiqua" w:eastAsia="Book Antiqua" w:hAnsi="Book Antiqua" w:cs="Book Antiqua"/>
          <w:color w:val="000000"/>
        </w:rPr>
        <w:t>report three cases of delayed diagnosis of</w:t>
      </w:r>
      <w:r>
        <w:rPr>
          <w:rFonts w:ascii="Book Antiqua" w:eastAsia="Book Antiqua" w:hAnsi="Book Antiqua" w:cs="Book Antiqua"/>
          <w:color w:val="000000"/>
        </w:rPr>
        <w:t xml:space="preserve"> </w:t>
      </w:r>
      <w:r w:rsidR="00472273">
        <w:rPr>
          <w:rFonts w:ascii="Book Antiqua" w:eastAsia="Book Antiqua" w:hAnsi="Book Antiqua" w:cs="Book Antiqua"/>
          <w:color w:val="000000"/>
        </w:rPr>
        <w:t xml:space="preserve">colorectal </w:t>
      </w:r>
      <w:r>
        <w:rPr>
          <w:rFonts w:ascii="Book Antiqua" w:eastAsia="Book Antiqua" w:hAnsi="Book Antiqua" w:cs="Book Antiqua"/>
          <w:color w:val="000000"/>
        </w:rPr>
        <w:t xml:space="preserve">mucinous </w:t>
      </w:r>
      <w:r w:rsidR="00472273">
        <w:rPr>
          <w:rFonts w:ascii="Book Antiqua" w:eastAsia="Book Antiqua" w:hAnsi="Book Antiqua" w:cs="Book Antiqua"/>
          <w:color w:val="000000"/>
        </w:rPr>
        <w:t>adenocarcinoma.</w:t>
      </w:r>
    </w:p>
    <w:p w14:paraId="47131AF3" w14:textId="77777777" w:rsidR="00870B16" w:rsidRDefault="00870B16">
      <w:pPr>
        <w:spacing w:line="360" w:lineRule="auto"/>
        <w:jc w:val="both"/>
      </w:pPr>
    </w:p>
    <w:p w14:paraId="42FDC840" w14:textId="77777777" w:rsidR="00870B16" w:rsidRDefault="00472273">
      <w:pPr>
        <w:spacing w:line="360" w:lineRule="auto"/>
        <w:jc w:val="both"/>
      </w:pPr>
      <w:r>
        <w:rPr>
          <w:rFonts w:ascii="Book Antiqua" w:eastAsia="Book Antiqua" w:hAnsi="Book Antiqua" w:cs="Book Antiqua"/>
          <w:color w:val="000000"/>
        </w:rPr>
        <w:t>CASE SUMMARY</w:t>
      </w:r>
    </w:p>
    <w:p w14:paraId="1CF80F47" w14:textId="77777777" w:rsidR="00870B16" w:rsidRDefault="00472273">
      <w:pPr>
        <w:spacing w:line="360" w:lineRule="auto"/>
        <w:jc w:val="both"/>
      </w:pPr>
      <w:r>
        <w:rPr>
          <w:rFonts w:ascii="Book Antiqua" w:eastAsia="Book Antiqua" w:hAnsi="Book Antiqua" w:cs="Book Antiqua"/>
          <w:color w:val="000000"/>
        </w:rPr>
        <w:t xml:space="preserve">We present three patients (two females and one male) with mucinous ascending colon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adenocarcinoma</w:t>
      </w:r>
      <w:r w:rsidR="0084683E">
        <w:rPr>
          <w:rFonts w:ascii="Book Antiqua" w:eastAsia="Book Antiqua" w:hAnsi="Book Antiqua" w:cs="Book Antiqua"/>
          <w:color w:val="000000"/>
        </w:rPr>
        <w:t xml:space="preserve"> with</w:t>
      </w:r>
      <w:r>
        <w:rPr>
          <w:rFonts w:ascii="Book Antiqua" w:eastAsia="Book Antiqua" w:hAnsi="Book Antiqua" w:cs="Book Antiqua"/>
          <w:color w:val="000000"/>
        </w:rPr>
        <w:t xml:space="preserve"> the primary manifestation of a local abscess (the right area of the lumbar spine, right groin, and lower right abdomen) caused by non-intestinal perforation. At the initial clinical visit, the common causes of those abscesses, including spinal tuberculosis</w:t>
      </w:r>
      <w:r w:rsidR="0084683E">
        <w:rPr>
          <w:rFonts w:ascii="Book Antiqua" w:eastAsia="Book Antiqua" w:hAnsi="Book Antiqua" w:cs="Book Antiqua"/>
          <w:color w:val="000000"/>
        </w:rPr>
        <w:t xml:space="preserve"> </w:t>
      </w:r>
      <w:r>
        <w:rPr>
          <w:rFonts w:ascii="Book Antiqua" w:eastAsia="Book Antiqua" w:hAnsi="Book Antiqua" w:cs="Book Antiqua"/>
          <w:color w:val="000000"/>
        </w:rPr>
        <w:t xml:space="preserve">and urinary tract infection, were </w:t>
      </w:r>
      <w:r w:rsidR="0084683E">
        <w:rPr>
          <w:rFonts w:ascii="Book Antiqua" w:eastAsia="Book Antiqua" w:hAnsi="Book Antiqua" w:cs="Book Antiqua"/>
          <w:color w:val="000000"/>
        </w:rPr>
        <w:t>excluded</w:t>
      </w:r>
      <w:r>
        <w:rPr>
          <w:rFonts w:ascii="Book Antiqua" w:eastAsia="Book Antiqua" w:hAnsi="Book Antiqua" w:cs="Book Antiqua"/>
          <w:color w:val="000000"/>
        </w:rPr>
        <w:t xml:space="preserve">. The treatment of the abscess was through an incision and drainage. However, the source of the abscess was not made clear, which led to an abscess recurrence and a delayed diagnosis of colorectal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After the patients were referred to our hospital, </w:t>
      </w:r>
      <w:r w:rsidR="0084683E">
        <w:rPr>
          <w:rFonts w:ascii="Book Antiqua" w:eastAsia="Book Antiqua" w:hAnsi="Book Antiqua" w:cs="Book Antiqua"/>
          <w:color w:val="000000"/>
        </w:rPr>
        <w:t xml:space="preserve">a </w:t>
      </w:r>
      <w:r>
        <w:rPr>
          <w:rFonts w:ascii="Book Antiqua" w:eastAsia="Book Antiqua" w:hAnsi="Book Antiqua" w:cs="Book Antiqua"/>
          <w:color w:val="000000"/>
        </w:rPr>
        <w:t>definitive diagnosis of</w:t>
      </w:r>
      <w:r w:rsidR="0084683E">
        <w:rPr>
          <w:rFonts w:ascii="Book Antiqua" w:eastAsia="Book Antiqua" w:hAnsi="Book Antiqua" w:cs="Book Antiqua"/>
          <w:color w:val="000000"/>
        </w:rPr>
        <w:t xml:space="preserve"> </w:t>
      </w:r>
      <w:r>
        <w:rPr>
          <w:rFonts w:ascii="Book Antiqua" w:eastAsia="Book Antiqua" w:hAnsi="Book Antiqua" w:cs="Book Antiqua"/>
          <w:color w:val="000000"/>
        </w:rPr>
        <w:t xml:space="preserve">ascending colon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was </w:t>
      </w:r>
      <w:r w:rsidR="0084683E">
        <w:rPr>
          <w:rFonts w:ascii="Book Antiqua" w:eastAsia="Book Antiqua" w:hAnsi="Book Antiqua" w:cs="Book Antiqua"/>
          <w:color w:val="000000"/>
        </w:rPr>
        <w:t xml:space="preserve">made </w:t>
      </w:r>
      <w:r>
        <w:rPr>
          <w:rFonts w:ascii="Book Antiqua" w:eastAsia="Book Antiqua" w:hAnsi="Book Antiqua" w:cs="Book Antiqua"/>
          <w:color w:val="000000"/>
        </w:rPr>
        <w:t>with the help of tumor markers and</w:t>
      </w:r>
      <w:r w:rsidR="0084683E">
        <w:rPr>
          <w:rFonts w:ascii="Book Antiqua" w:eastAsia="Book Antiqua" w:hAnsi="Book Antiqua" w:cs="Book Antiqua"/>
          <w:color w:val="000000"/>
        </w:rPr>
        <w:t xml:space="preserve"> </w:t>
      </w:r>
      <w:proofErr w:type="spellStart"/>
      <w:r w:rsidR="0084683E">
        <w:rPr>
          <w:rFonts w:ascii="Book Antiqua" w:eastAsia="Book Antiqua" w:hAnsi="Book Antiqua" w:cs="Book Antiqua"/>
          <w:color w:val="000000"/>
        </w:rPr>
        <w:t>colonoscopic</w:t>
      </w:r>
      <w:proofErr w:type="spellEnd"/>
      <w:r w:rsidR="0084683E">
        <w:rPr>
          <w:rFonts w:ascii="Book Antiqua" w:eastAsia="Book Antiqua" w:hAnsi="Book Antiqua" w:cs="Book Antiqua"/>
          <w:color w:val="000000"/>
        </w:rPr>
        <w:t xml:space="preserve"> findings</w:t>
      </w:r>
      <w:r>
        <w:rPr>
          <w:rFonts w:ascii="Book Antiqua" w:eastAsia="Book Antiqua" w:hAnsi="Book Antiqua" w:cs="Book Antiqua"/>
          <w:color w:val="000000"/>
        </w:rPr>
        <w:t xml:space="preserve">. Because of the delayed diagnosis of the disease, two patients (case 1 and case 2) missed the chance of surgery due to disease progression and died in a short follow-up period. Only case 3 underwent radical surgery for the tumor in the right colon and partial abdominal wall resection and </w:t>
      </w:r>
      <w:r w:rsidR="0084683E">
        <w:rPr>
          <w:rFonts w:ascii="Book Antiqua" w:eastAsia="Book Antiqua" w:hAnsi="Book Antiqua" w:cs="Book Antiqua"/>
          <w:color w:val="000000"/>
        </w:rPr>
        <w:t xml:space="preserve">achieved </w:t>
      </w:r>
      <w:r>
        <w:rPr>
          <w:rFonts w:ascii="Book Antiqua" w:eastAsia="Book Antiqua" w:hAnsi="Book Antiqua" w:cs="Book Antiqua"/>
          <w:color w:val="000000"/>
        </w:rPr>
        <w:t>a better prognosis.</w:t>
      </w:r>
    </w:p>
    <w:p w14:paraId="736EC9F7" w14:textId="77777777" w:rsidR="00870B16" w:rsidRDefault="00870B16">
      <w:pPr>
        <w:spacing w:line="360" w:lineRule="auto"/>
        <w:jc w:val="both"/>
      </w:pPr>
    </w:p>
    <w:p w14:paraId="7C470B41" w14:textId="77777777" w:rsidR="00870B16" w:rsidRDefault="00472273">
      <w:pPr>
        <w:spacing w:line="360" w:lineRule="auto"/>
        <w:jc w:val="both"/>
      </w:pPr>
      <w:r>
        <w:rPr>
          <w:rFonts w:ascii="Book Antiqua" w:eastAsia="Book Antiqua" w:hAnsi="Book Antiqua" w:cs="Book Antiqua"/>
          <w:color w:val="000000"/>
        </w:rPr>
        <w:t>CONCLUSION</w:t>
      </w:r>
    </w:p>
    <w:p w14:paraId="4C87A6A3" w14:textId="77777777" w:rsidR="00870B16" w:rsidRDefault="0084683E">
      <w:pPr>
        <w:spacing w:line="360" w:lineRule="auto"/>
        <w:jc w:val="both"/>
      </w:pPr>
      <w:r>
        <w:rPr>
          <w:rFonts w:ascii="Book Antiqua" w:eastAsia="Book Antiqua" w:hAnsi="Book Antiqua" w:cs="Book Antiqua"/>
          <w:color w:val="000000"/>
        </w:rPr>
        <w:lastRenderedPageBreak/>
        <w:t xml:space="preserve">Abscesses in the </w:t>
      </w:r>
      <w:r w:rsidR="00472273">
        <w:rPr>
          <w:rFonts w:ascii="Book Antiqua" w:eastAsia="Book Antiqua" w:hAnsi="Book Antiqua" w:cs="Book Antiqua"/>
          <w:color w:val="000000"/>
        </w:rPr>
        <w:t xml:space="preserve">right area of the lumbar spine, right groin, or right lower quadrant caused by non-intestinal perforation </w:t>
      </w:r>
      <w:r>
        <w:rPr>
          <w:rFonts w:ascii="Book Antiqua" w:eastAsia="Book Antiqua" w:hAnsi="Book Antiqua" w:cs="Book Antiqua"/>
          <w:color w:val="000000"/>
        </w:rPr>
        <w:t xml:space="preserve">as </w:t>
      </w:r>
      <w:r w:rsidR="00472273">
        <w:rPr>
          <w:rFonts w:ascii="Book Antiqua" w:eastAsia="Book Antiqua" w:hAnsi="Book Antiqua" w:cs="Book Antiqua"/>
          <w:color w:val="000000"/>
        </w:rPr>
        <w:t>the primary clinical manifestation of</w:t>
      </w:r>
      <w:r>
        <w:rPr>
          <w:rFonts w:ascii="Book Antiqua" w:eastAsia="Book Antiqua" w:hAnsi="Book Antiqua" w:cs="Book Antiqua"/>
          <w:color w:val="000000"/>
        </w:rPr>
        <w:t xml:space="preserve"> </w:t>
      </w:r>
      <w:r w:rsidR="00472273">
        <w:rPr>
          <w:rFonts w:ascii="Book Antiqua" w:eastAsia="Book Antiqua" w:hAnsi="Book Antiqua" w:cs="Book Antiqua"/>
          <w:color w:val="000000"/>
        </w:rPr>
        <w:t xml:space="preserve">ascending colon </w:t>
      </w:r>
      <w:r>
        <w:rPr>
          <w:rFonts w:ascii="Book Antiqua" w:eastAsia="Book Antiqua" w:hAnsi="Book Antiqua" w:cs="Book Antiqua"/>
          <w:color w:val="000000"/>
        </w:rPr>
        <w:t xml:space="preserve">mucinous </w:t>
      </w:r>
      <w:r w:rsidR="00472273">
        <w:rPr>
          <w:rFonts w:ascii="Book Antiqua" w:eastAsia="Book Antiqua" w:hAnsi="Book Antiqua" w:cs="Book Antiqua"/>
          <w:color w:val="000000"/>
        </w:rPr>
        <w:t xml:space="preserve">adenocarcinoma </w:t>
      </w:r>
      <w:r>
        <w:rPr>
          <w:rFonts w:ascii="Book Antiqua" w:eastAsia="Book Antiqua" w:hAnsi="Book Antiqua" w:cs="Book Antiqua"/>
          <w:color w:val="000000"/>
        </w:rPr>
        <w:t xml:space="preserve">are </w:t>
      </w:r>
      <w:r w:rsidR="00472273">
        <w:rPr>
          <w:rFonts w:ascii="Book Antiqua" w:eastAsia="Book Antiqua" w:hAnsi="Book Antiqua" w:cs="Book Antiqua"/>
          <w:color w:val="000000"/>
        </w:rPr>
        <w:t>extremely rare. Mucinous adenocarcinoma of the ascending colon may be one of the causes</w:t>
      </w:r>
      <w:r>
        <w:rPr>
          <w:rFonts w:ascii="Book Antiqua" w:eastAsia="Book Antiqua" w:hAnsi="Book Antiqua" w:cs="Book Antiqua"/>
          <w:color w:val="000000"/>
        </w:rPr>
        <w:t xml:space="preserve"> of such abscesses</w:t>
      </w:r>
      <w:r w:rsidR="00472273">
        <w:rPr>
          <w:rFonts w:ascii="Book Antiqua" w:eastAsia="Book Antiqua" w:hAnsi="Book Antiqua" w:cs="Book Antiqua"/>
          <w:color w:val="000000"/>
        </w:rPr>
        <w:t xml:space="preserve">. </w:t>
      </w:r>
      <w:r w:rsidR="003738EE">
        <w:rPr>
          <w:rFonts w:ascii="Book Antiqua" w:eastAsia="Book Antiqua" w:hAnsi="Book Antiqua" w:cs="Book Antiqua"/>
          <w:color w:val="000000"/>
        </w:rPr>
        <w:t xml:space="preserve">Performing </w:t>
      </w:r>
      <w:r w:rsidR="00472273">
        <w:rPr>
          <w:rFonts w:ascii="Book Antiqua" w:eastAsia="Book Antiqua" w:hAnsi="Book Antiqua" w:cs="Book Antiqua"/>
          <w:color w:val="000000"/>
        </w:rPr>
        <w:t>colonoscopy as soon as possible is of great significance in the diagnosis and treatment of the disease.</w:t>
      </w:r>
    </w:p>
    <w:p w14:paraId="0B1095F5" w14:textId="77777777" w:rsidR="00870B16" w:rsidRDefault="00870B16">
      <w:pPr>
        <w:spacing w:line="360" w:lineRule="auto"/>
        <w:jc w:val="both"/>
      </w:pPr>
    </w:p>
    <w:p w14:paraId="16558A35" w14:textId="77777777" w:rsidR="00870B16" w:rsidRDefault="0047227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Delayed diagnosis; </w:t>
      </w:r>
      <w:r w:rsidR="0084683E">
        <w:rPr>
          <w:rFonts w:ascii="Book Antiqua" w:eastAsia="Book Antiqua" w:hAnsi="Book Antiqua" w:cs="Book Antiqua"/>
          <w:color w:val="000000"/>
        </w:rPr>
        <w:t>C</w:t>
      </w:r>
      <w:r>
        <w:rPr>
          <w:rFonts w:ascii="Book Antiqua" w:eastAsia="Book Antiqua" w:hAnsi="Book Antiqua" w:cs="Book Antiqua"/>
          <w:color w:val="000000"/>
        </w:rPr>
        <w:t xml:space="preserve">olorectal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adenocarcinoma; Local abscess; Case report</w:t>
      </w:r>
    </w:p>
    <w:p w14:paraId="7776AE4C" w14:textId="77777777" w:rsidR="0081688D" w:rsidRDefault="0081688D" w:rsidP="0081688D">
      <w:pPr>
        <w:spacing w:line="360" w:lineRule="auto"/>
        <w:jc w:val="both"/>
        <w:rPr>
          <w:lang w:eastAsia="zh-CN"/>
        </w:rPr>
      </w:pPr>
    </w:p>
    <w:p w14:paraId="1F099B9D" w14:textId="77777777" w:rsidR="0081688D" w:rsidRPr="00026CB8" w:rsidRDefault="0081688D" w:rsidP="0081688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4EA38F34" w14:textId="77777777" w:rsidR="0081688D" w:rsidRPr="009C101B" w:rsidRDefault="0081688D" w:rsidP="0081688D">
      <w:pPr>
        <w:spacing w:line="360" w:lineRule="auto"/>
        <w:jc w:val="both"/>
        <w:rPr>
          <w:lang w:eastAsia="zh-CN"/>
        </w:rPr>
      </w:pPr>
    </w:p>
    <w:p w14:paraId="350299DC" w14:textId="73B9AE6E" w:rsidR="00E31A1B" w:rsidRDefault="0081688D" w:rsidP="0081688D">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472273">
        <w:rPr>
          <w:rFonts w:ascii="Book Antiqua" w:eastAsia="Book Antiqua" w:hAnsi="Book Antiqua" w:cs="Book Antiqua"/>
          <w:color w:val="000000"/>
        </w:rPr>
        <w:t xml:space="preserve">Han SZ, Wang R, Wen KM. Delayed diagnosis of ascending colon mucinous adenocarcinoma with </w:t>
      </w:r>
      <w:r w:rsidR="0084683E">
        <w:rPr>
          <w:rFonts w:ascii="Book Antiqua" w:eastAsia="Book Antiqua" w:hAnsi="Book Antiqua" w:cs="Book Antiqua"/>
          <w:color w:val="000000"/>
        </w:rPr>
        <w:t xml:space="preserve">local abscesses as </w:t>
      </w:r>
      <w:r w:rsidR="00472273">
        <w:rPr>
          <w:rFonts w:ascii="Book Antiqua" w:eastAsia="Book Antiqua" w:hAnsi="Book Antiqua" w:cs="Book Antiqua"/>
          <w:color w:val="000000"/>
        </w:rPr>
        <w:t xml:space="preserve">primary manifestation: </w:t>
      </w:r>
      <w:r w:rsidR="0084683E">
        <w:rPr>
          <w:rFonts w:ascii="Book Antiqua" w:eastAsia="Book Antiqua" w:hAnsi="Book Antiqua" w:cs="Book Antiqua"/>
          <w:color w:val="000000"/>
        </w:rPr>
        <w:t xml:space="preserve">Report of three </w:t>
      </w:r>
      <w:r w:rsidR="00472273">
        <w:rPr>
          <w:rFonts w:ascii="Book Antiqua" w:eastAsia="Book Antiqua" w:hAnsi="Book Antiqua" w:cs="Book Antiqua"/>
          <w:color w:val="000000"/>
        </w:rPr>
        <w:t>case</w:t>
      </w:r>
      <w:r w:rsidR="0084683E">
        <w:rPr>
          <w:rFonts w:ascii="Book Antiqua" w:eastAsia="Book Antiqua" w:hAnsi="Book Antiqua" w:cs="Book Antiqua"/>
          <w:color w:val="000000"/>
        </w:rPr>
        <w:t>s</w:t>
      </w:r>
      <w:r w:rsidR="00472273">
        <w:rPr>
          <w:rFonts w:ascii="Book Antiqua" w:eastAsia="Book Antiqua" w:hAnsi="Book Antiqua" w:cs="Book Antiqua"/>
          <w:color w:val="000000"/>
        </w:rPr>
        <w:t xml:space="preserve">. </w:t>
      </w:r>
      <w:r w:rsidR="00472273">
        <w:rPr>
          <w:rFonts w:ascii="Book Antiqua" w:eastAsia="Book Antiqua" w:hAnsi="Book Antiqua" w:cs="Book Antiqua"/>
          <w:i/>
          <w:iCs/>
          <w:color w:val="000000"/>
        </w:rPr>
        <w:t>World J Clin Cases</w:t>
      </w:r>
      <w:r w:rsidR="00472273">
        <w:rPr>
          <w:rFonts w:ascii="Book Antiqua" w:eastAsia="Book Antiqua" w:hAnsi="Book Antiqua" w:cs="Book Antiqua"/>
          <w:color w:val="000000"/>
        </w:rPr>
        <w:t xml:space="preserve"> 2021; </w:t>
      </w:r>
      <w:r w:rsidR="00C91E5F" w:rsidRPr="00C91E5F">
        <w:rPr>
          <w:rFonts w:ascii="Book Antiqua" w:eastAsia="Book Antiqua" w:hAnsi="Book Antiqua" w:cs="Book Antiqua"/>
          <w:color w:val="000000"/>
        </w:rPr>
        <w:t xml:space="preserve">9(26): </w:t>
      </w:r>
      <w:r w:rsidR="00E31A1B" w:rsidRPr="00E31A1B">
        <w:rPr>
          <w:rFonts w:ascii="Book Antiqua" w:eastAsia="Book Antiqua" w:hAnsi="Book Antiqua" w:cs="Book Antiqua"/>
          <w:color w:val="000000"/>
        </w:rPr>
        <w:t>7901-7908</w:t>
      </w:r>
      <w:r w:rsidR="00C91E5F" w:rsidRPr="00C91E5F">
        <w:rPr>
          <w:rFonts w:ascii="Book Antiqua" w:eastAsia="Book Antiqua" w:hAnsi="Book Antiqua" w:cs="Book Antiqua"/>
          <w:color w:val="000000"/>
        </w:rPr>
        <w:t xml:space="preserve"> </w:t>
      </w:r>
    </w:p>
    <w:p w14:paraId="79FC36B0" w14:textId="06297C70" w:rsidR="00E31A1B" w:rsidRDefault="00C91E5F" w:rsidP="00C91E5F">
      <w:pPr>
        <w:spacing w:line="360" w:lineRule="auto"/>
        <w:jc w:val="both"/>
        <w:rPr>
          <w:rFonts w:ascii="Book Antiqua" w:eastAsia="Book Antiqua" w:hAnsi="Book Antiqua" w:cs="Book Antiqua"/>
          <w:color w:val="000000"/>
        </w:rPr>
      </w:pPr>
      <w:r w:rsidRPr="00C91E5F">
        <w:rPr>
          <w:rFonts w:ascii="Book Antiqua" w:eastAsia="Book Antiqua" w:hAnsi="Book Antiqua" w:cs="Book Antiqua"/>
          <w:color w:val="000000"/>
        </w:rPr>
        <w:t xml:space="preserve">URL: </w:t>
      </w:r>
      <w:bookmarkStart w:id="3" w:name="OLE_LINK6"/>
      <w:r w:rsidR="00E31A1B">
        <w:rPr>
          <w:rFonts w:ascii="Book Antiqua" w:eastAsia="Book Antiqua" w:hAnsi="Book Antiqua" w:cs="Book Antiqua"/>
          <w:color w:val="000000"/>
        </w:rPr>
        <w:fldChar w:fldCharType="begin"/>
      </w:r>
      <w:r w:rsidR="00E31A1B">
        <w:rPr>
          <w:rFonts w:ascii="Book Antiqua" w:eastAsia="Book Antiqua" w:hAnsi="Book Antiqua" w:cs="Book Antiqua"/>
          <w:color w:val="000000"/>
        </w:rPr>
        <w:instrText xml:space="preserve"> HYPERLINK "</w:instrText>
      </w:r>
      <w:r w:rsidR="00E31A1B" w:rsidRPr="00C91E5F">
        <w:rPr>
          <w:rFonts w:ascii="Book Antiqua" w:eastAsia="Book Antiqua" w:hAnsi="Book Antiqua" w:cs="Book Antiqua"/>
          <w:color w:val="000000"/>
        </w:rPr>
        <w:instrText>https://www.wjgnet.com/2307-8960/full/v9/i26/0000.htm</w:instrText>
      </w:r>
      <w:r w:rsidR="00E31A1B">
        <w:rPr>
          <w:rFonts w:ascii="Book Antiqua" w:eastAsia="Book Antiqua" w:hAnsi="Book Antiqua" w:cs="Book Antiqua"/>
          <w:color w:val="000000"/>
        </w:rPr>
        <w:instrText xml:space="preserve">" </w:instrText>
      </w:r>
      <w:r w:rsidR="00E31A1B">
        <w:rPr>
          <w:rFonts w:ascii="Book Antiqua" w:eastAsia="Book Antiqua" w:hAnsi="Book Antiqua" w:cs="Book Antiqua"/>
          <w:color w:val="000000"/>
        </w:rPr>
        <w:fldChar w:fldCharType="separate"/>
      </w:r>
      <w:r w:rsidR="00E31A1B" w:rsidRPr="00041FCA">
        <w:rPr>
          <w:rStyle w:val="af"/>
          <w:rFonts w:ascii="Book Antiqua" w:eastAsia="Book Antiqua" w:hAnsi="Book Antiqua" w:cs="Book Antiqua"/>
        </w:rPr>
        <w:t>https://www.wjgnet.com/2307-8960/full/v9/i26/</w:t>
      </w:r>
      <w:r w:rsidR="00E31A1B" w:rsidRPr="00E31A1B">
        <w:rPr>
          <w:rFonts w:ascii="Book Antiqua" w:eastAsia="Book Antiqua" w:hAnsi="Book Antiqua" w:cs="Book Antiqua"/>
          <w:color w:val="000000"/>
        </w:rPr>
        <w:t>7901</w:t>
      </w:r>
      <w:r w:rsidR="00E31A1B" w:rsidRPr="00041FCA">
        <w:rPr>
          <w:rStyle w:val="af"/>
          <w:rFonts w:ascii="Book Antiqua" w:eastAsia="Book Antiqua" w:hAnsi="Book Antiqua" w:cs="Book Antiqua"/>
        </w:rPr>
        <w:t>.htm</w:t>
      </w:r>
      <w:r w:rsidR="00E31A1B">
        <w:rPr>
          <w:rFonts w:ascii="Book Antiqua" w:eastAsia="Book Antiqua" w:hAnsi="Book Antiqua" w:cs="Book Antiqua"/>
          <w:color w:val="000000"/>
        </w:rPr>
        <w:fldChar w:fldCharType="end"/>
      </w:r>
      <w:bookmarkEnd w:id="3"/>
      <w:r w:rsidRPr="00C91E5F">
        <w:rPr>
          <w:rFonts w:ascii="Book Antiqua" w:eastAsia="Book Antiqua" w:hAnsi="Book Antiqua" w:cs="Book Antiqua"/>
          <w:color w:val="000000"/>
        </w:rPr>
        <w:t xml:space="preserve"> </w:t>
      </w:r>
    </w:p>
    <w:p w14:paraId="2C10D74F" w14:textId="2B8B43EC" w:rsidR="00870B16" w:rsidRPr="00C91E5F" w:rsidRDefault="00C91E5F" w:rsidP="00C91E5F">
      <w:pPr>
        <w:spacing w:line="360" w:lineRule="auto"/>
        <w:jc w:val="both"/>
        <w:rPr>
          <w:rFonts w:ascii="Book Antiqua" w:eastAsia="Book Antiqua" w:hAnsi="Book Antiqua" w:cs="Book Antiqua"/>
          <w:color w:val="000000"/>
        </w:rPr>
      </w:pPr>
      <w:r w:rsidRPr="00C91E5F">
        <w:rPr>
          <w:rFonts w:ascii="Book Antiqua" w:eastAsia="Book Antiqua" w:hAnsi="Book Antiqua" w:cs="Book Antiqua"/>
          <w:color w:val="000000"/>
        </w:rPr>
        <w:t>DOI: https://dx.doi.org/10.12998/wjcc.v9.i26.</w:t>
      </w:r>
      <w:r w:rsidR="00E31A1B" w:rsidRPr="00E31A1B">
        <w:rPr>
          <w:rFonts w:ascii="Book Antiqua" w:eastAsia="Book Antiqua" w:hAnsi="Book Antiqua" w:cs="Book Antiqua"/>
          <w:color w:val="000000"/>
        </w:rPr>
        <w:t>7901</w:t>
      </w:r>
    </w:p>
    <w:p w14:paraId="1D20B98F" w14:textId="77777777" w:rsidR="00870B16" w:rsidRDefault="00870B16">
      <w:pPr>
        <w:spacing w:line="360" w:lineRule="auto"/>
        <w:jc w:val="both"/>
      </w:pPr>
    </w:p>
    <w:p w14:paraId="0B7B5DD9" w14:textId="77777777" w:rsidR="00870B16" w:rsidRDefault="0047227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w:t>
      </w:r>
      <w:r w:rsidR="007654CE">
        <w:rPr>
          <w:rFonts w:ascii="Book Antiqua" w:eastAsia="Book Antiqua" w:hAnsi="Book Antiqua" w:cs="Book Antiqua"/>
          <w:color w:val="000000"/>
        </w:rPr>
        <w:t xml:space="preserve">paper </w:t>
      </w:r>
      <w:r>
        <w:rPr>
          <w:rFonts w:ascii="Book Antiqua" w:eastAsia="Book Antiqua" w:hAnsi="Book Antiqua" w:cs="Book Antiqua"/>
          <w:color w:val="000000"/>
        </w:rPr>
        <w:t xml:space="preserve">presents </w:t>
      </w:r>
      <w:r w:rsidR="007654CE">
        <w:rPr>
          <w:rFonts w:ascii="Book Antiqua" w:eastAsia="Book Antiqua" w:hAnsi="Book Antiqua" w:cs="Book Antiqua"/>
          <w:color w:val="000000"/>
        </w:rPr>
        <w:t xml:space="preserve">three </w:t>
      </w:r>
      <w:r>
        <w:rPr>
          <w:rFonts w:ascii="Book Antiqua" w:eastAsia="Book Antiqua" w:hAnsi="Book Antiqua" w:cs="Book Antiqua"/>
          <w:color w:val="000000"/>
        </w:rPr>
        <w:t>cases of delayed diagnosis of</w:t>
      </w:r>
      <w:r w:rsidR="007654CE">
        <w:rPr>
          <w:rFonts w:ascii="Book Antiqua" w:eastAsia="Book Antiqua" w:hAnsi="Book Antiqua" w:cs="Book Antiqua"/>
          <w:color w:val="000000"/>
        </w:rPr>
        <w:t xml:space="preserve"> mucinous </w:t>
      </w:r>
      <w:r>
        <w:rPr>
          <w:rFonts w:ascii="Book Antiqua" w:eastAsia="Book Antiqua" w:hAnsi="Book Antiqua" w:cs="Book Antiqua"/>
          <w:color w:val="000000"/>
        </w:rPr>
        <w:t xml:space="preserve">adenocarcinoma in the ascending colon with </w:t>
      </w:r>
      <w:r w:rsidR="007654CE">
        <w:rPr>
          <w:rFonts w:ascii="Book Antiqua" w:eastAsia="Book Antiqua" w:hAnsi="Book Antiqua" w:cs="Book Antiqua"/>
          <w:color w:val="000000"/>
        </w:rPr>
        <w:t xml:space="preserve">local abscess (caused by non-intestinal perforation) as </w:t>
      </w:r>
      <w:r>
        <w:rPr>
          <w:rFonts w:ascii="Book Antiqua" w:eastAsia="Book Antiqua" w:hAnsi="Book Antiqua" w:cs="Book Antiqua"/>
          <w:color w:val="000000"/>
        </w:rPr>
        <w:t>the primary manifestation</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and emphasizes the importance of colonoscopy in </w:t>
      </w:r>
      <w:r w:rsidR="007654CE">
        <w:rPr>
          <w:rFonts w:ascii="Book Antiqua" w:eastAsia="Book Antiqua" w:hAnsi="Book Antiqua" w:cs="Book Antiqua"/>
          <w:color w:val="000000"/>
        </w:rPr>
        <w:t xml:space="preserve">the early </w:t>
      </w:r>
      <w:r>
        <w:rPr>
          <w:rFonts w:ascii="Book Antiqua" w:eastAsia="Book Antiqua" w:hAnsi="Book Antiqua" w:cs="Book Antiqua"/>
          <w:color w:val="000000"/>
        </w:rPr>
        <w:t xml:space="preserve">diagnosis and surgical treatment </w:t>
      </w:r>
      <w:r w:rsidR="007654CE">
        <w:rPr>
          <w:rFonts w:ascii="Book Antiqua" w:eastAsia="Book Antiqua" w:hAnsi="Book Antiqua" w:cs="Book Antiqua"/>
          <w:color w:val="000000"/>
        </w:rPr>
        <w:t>of this malignancy</w:t>
      </w:r>
      <w:r>
        <w:rPr>
          <w:rFonts w:ascii="Book Antiqua" w:eastAsia="Book Antiqua" w:hAnsi="Book Antiqua" w:cs="Book Antiqua"/>
          <w:color w:val="000000"/>
        </w:rPr>
        <w:t>.</w:t>
      </w:r>
    </w:p>
    <w:p w14:paraId="16CBF878" w14:textId="77777777" w:rsidR="00870B16" w:rsidRDefault="00870B16">
      <w:pPr>
        <w:spacing w:line="360" w:lineRule="auto"/>
        <w:jc w:val="both"/>
      </w:pPr>
    </w:p>
    <w:p w14:paraId="2A07D4A2" w14:textId="77777777" w:rsidR="00870B16" w:rsidRDefault="00472273">
      <w:pPr>
        <w:spacing w:line="360" w:lineRule="auto"/>
        <w:jc w:val="both"/>
      </w:pPr>
      <w:r>
        <w:rPr>
          <w:rFonts w:ascii="Book Antiqua" w:eastAsia="Book Antiqua" w:hAnsi="Book Antiqua" w:cs="Book Antiqua"/>
          <w:b/>
          <w:caps/>
          <w:color w:val="000000"/>
          <w:u w:val="single"/>
        </w:rPr>
        <w:t>INTRODUCTION</w:t>
      </w:r>
    </w:p>
    <w:p w14:paraId="097517CE" w14:textId="77777777" w:rsidR="00870B16" w:rsidRDefault="00472273">
      <w:pPr>
        <w:spacing w:line="360" w:lineRule="auto"/>
        <w:jc w:val="both"/>
      </w:pPr>
      <w:r>
        <w:rPr>
          <w:rFonts w:ascii="Book Antiqua" w:eastAsia="Book Antiqua" w:hAnsi="Book Antiqua" w:cs="Book Antiqua"/>
          <w:color w:val="000000"/>
        </w:rPr>
        <w:t>Colorectal cancer (CRC) is a malignant tumor with a high incidence and mortality rate. According to “Global cancer statistics in 2018”, CRC ranks as the third most common cancer and the second most frequent cause of cancer-related death in both sexes combined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most common histologic subtype of CRC is adenocarcinoma, of which 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is a distinct subtype and is characterized by </w:t>
      </w:r>
      <w:r>
        <w:rPr>
          <w:rFonts w:ascii="Book Antiqua" w:eastAsia="Book Antiqua" w:hAnsi="Book Antiqua" w:cs="Book Antiqua"/>
          <w:color w:val="000000"/>
        </w:rPr>
        <w:lastRenderedPageBreak/>
        <w:t>abundant mucinous components that comprise at least 50% of the tumor volume. Statistics indicate that 10%–20% of CRC patients are of the mucinous subtype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Currently, patients with</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receive treatments based on the same standard guidelines as those for CRC, which means that the main treatments are surgery, chemotherapy, radiotherapy, and molecular targeted therapy. However, </w:t>
      </w:r>
      <w:r w:rsidR="007654CE">
        <w:rPr>
          <w:rFonts w:ascii="Book Antiqua" w:eastAsia="Book Antiqua" w:hAnsi="Book Antiqua" w:cs="Book Antiqua"/>
          <w:color w:val="000000"/>
        </w:rPr>
        <w:t xml:space="preserve">the </w:t>
      </w:r>
      <w:r>
        <w:rPr>
          <w:rFonts w:ascii="Book Antiqua" w:eastAsia="Book Antiqua" w:hAnsi="Book Antiqua" w:cs="Book Antiqua"/>
          <w:color w:val="000000"/>
        </w:rPr>
        <w:t>related literature has shown that</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is not sensitive to radiotherapy and chemotherapy, and the prognosis of mucinous adenocarcinoma is worse than that of </w:t>
      </w:r>
      <w:proofErr w:type="spellStart"/>
      <w:r>
        <w:rPr>
          <w:rFonts w:ascii="Book Antiqua" w:eastAsia="Book Antiqua" w:hAnsi="Book Antiqua" w:cs="Book Antiqua"/>
          <w:color w:val="000000"/>
        </w:rPr>
        <w:t>nonmucinous</w:t>
      </w:r>
      <w:proofErr w:type="spellEnd"/>
      <w:r>
        <w:rPr>
          <w:rFonts w:ascii="Book Antiqua" w:eastAsia="Book Antiqua" w:hAnsi="Book Antiqua" w:cs="Book Antiqua"/>
          <w:color w:val="000000"/>
        </w:rPr>
        <w:t xml:space="preserve"> adenocarcinoma</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mechanism may be related to distinct molecular biological characteristics of</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and the presence of a large amount of mucus. Therefore, early diagnosis and aggressive surgical treatment may be </w:t>
      </w:r>
      <w:r w:rsidR="007654CE">
        <w:rPr>
          <w:rFonts w:ascii="Book Antiqua" w:eastAsia="Book Antiqua" w:hAnsi="Book Antiqua" w:cs="Book Antiqua"/>
          <w:color w:val="000000"/>
        </w:rPr>
        <w:t xml:space="preserve">the </w:t>
      </w:r>
      <w:r>
        <w:rPr>
          <w:rFonts w:ascii="Book Antiqua" w:eastAsia="Book Antiqua" w:hAnsi="Book Antiqua" w:cs="Book Antiqua"/>
          <w:color w:val="000000"/>
        </w:rPr>
        <w:t>key to improving the prognosis of patients with</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w:t>
      </w:r>
      <w:r w:rsidR="007654CE">
        <w:rPr>
          <w:rFonts w:ascii="Book Antiqua" w:eastAsia="Book Antiqua" w:hAnsi="Book Antiqua" w:cs="Book Antiqua"/>
          <w:color w:val="000000"/>
        </w:rPr>
        <w:t>C</w:t>
      </w:r>
      <w:r>
        <w:rPr>
          <w:rFonts w:ascii="Book Antiqua" w:eastAsia="Book Antiqua" w:hAnsi="Book Antiqua" w:cs="Book Antiqua"/>
          <w:color w:val="000000"/>
        </w:rPr>
        <w:t xml:space="preserve">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with a local abscess as the primary manifestation is extremely rare. We </w:t>
      </w:r>
      <w:r w:rsidR="00A826FB">
        <w:rPr>
          <w:rFonts w:ascii="Book Antiqua" w:eastAsia="Book Antiqua" w:hAnsi="Book Antiqua" w:cs="Book Antiqua"/>
          <w:color w:val="000000"/>
        </w:rPr>
        <w:t xml:space="preserve">herein </w:t>
      </w:r>
      <w:r>
        <w:rPr>
          <w:rFonts w:ascii="Book Antiqua" w:eastAsia="Book Antiqua" w:hAnsi="Book Antiqua" w:cs="Book Antiqua"/>
          <w:color w:val="000000"/>
        </w:rPr>
        <w:t xml:space="preserve">present </w:t>
      </w:r>
      <w:r w:rsidR="00A826FB">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with ascending colon </w:t>
      </w:r>
      <w:r w:rsidR="00A826FB">
        <w:rPr>
          <w:rFonts w:ascii="Book Antiqua" w:eastAsia="Book Antiqua" w:hAnsi="Book Antiqua" w:cs="Book Antiqua"/>
          <w:color w:val="000000"/>
        </w:rPr>
        <w:t xml:space="preserve">mucinous </w:t>
      </w:r>
      <w:r>
        <w:rPr>
          <w:rFonts w:ascii="Book Antiqua" w:eastAsia="Book Antiqua" w:hAnsi="Book Antiqua" w:cs="Book Antiqua"/>
          <w:color w:val="000000"/>
        </w:rPr>
        <w:t>adenocarcinoma with a local abscess as the primary manifestation.</w:t>
      </w:r>
    </w:p>
    <w:p w14:paraId="6C1F0237" w14:textId="77777777" w:rsidR="00870B16" w:rsidRDefault="00870B16">
      <w:pPr>
        <w:spacing w:line="360" w:lineRule="auto"/>
        <w:jc w:val="both"/>
      </w:pPr>
    </w:p>
    <w:p w14:paraId="7CA4E3A6" w14:textId="77777777" w:rsidR="00870B16" w:rsidRDefault="00472273">
      <w:pPr>
        <w:spacing w:line="360" w:lineRule="auto"/>
        <w:jc w:val="both"/>
      </w:pPr>
      <w:r>
        <w:rPr>
          <w:rFonts w:ascii="Book Antiqua" w:eastAsia="Book Antiqua" w:hAnsi="Book Antiqua" w:cs="Book Antiqua"/>
          <w:b/>
          <w:caps/>
          <w:color w:val="000000"/>
          <w:u w:val="single"/>
        </w:rPr>
        <w:t>CASE PRESENTATION</w:t>
      </w:r>
    </w:p>
    <w:p w14:paraId="5CBE5841" w14:textId="77777777" w:rsidR="00870B16" w:rsidRDefault="00472273">
      <w:pPr>
        <w:spacing w:line="360" w:lineRule="auto"/>
        <w:jc w:val="both"/>
      </w:pPr>
      <w:r>
        <w:rPr>
          <w:rFonts w:ascii="Book Antiqua" w:eastAsia="Book Antiqua" w:hAnsi="Book Antiqua" w:cs="Book Antiqua"/>
          <w:b/>
          <w:i/>
          <w:color w:val="000000"/>
        </w:rPr>
        <w:t>Chief complaints</w:t>
      </w:r>
    </w:p>
    <w:p w14:paraId="0D4CA6AF" w14:textId="77777777" w:rsidR="00870B16" w:rsidRDefault="00472273">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61-year-old </w:t>
      </w:r>
      <w:r w:rsidR="00D24487">
        <w:rPr>
          <w:rFonts w:ascii="Book Antiqua" w:eastAsia="Book Antiqua" w:hAnsi="Book Antiqua" w:cs="Book Antiqua"/>
          <w:color w:val="000000"/>
        </w:rPr>
        <w:t xml:space="preserve">woman </w:t>
      </w:r>
      <w:r>
        <w:rPr>
          <w:rFonts w:ascii="Book Antiqua" w:eastAsia="Book Antiqua" w:hAnsi="Book Antiqua" w:cs="Book Antiqua"/>
          <w:color w:val="000000"/>
        </w:rPr>
        <w:t xml:space="preserve">had right waist swelling and pain for </w:t>
      </w:r>
      <w:r w:rsidR="00D24487">
        <w:rPr>
          <w:rFonts w:ascii="Book Antiqua" w:eastAsia="Book Antiqua" w:hAnsi="Book Antiqua" w:cs="Book Antiqua"/>
          <w:color w:val="000000"/>
        </w:rPr>
        <w:t xml:space="preserve">1 </w:t>
      </w:r>
      <w:r>
        <w:rPr>
          <w:rFonts w:ascii="Book Antiqua" w:eastAsia="Book Antiqua" w:hAnsi="Book Antiqua" w:cs="Book Antiqua"/>
          <w:color w:val="000000"/>
        </w:rPr>
        <w:t>year.</w:t>
      </w:r>
    </w:p>
    <w:p w14:paraId="50A33EB9" w14:textId="77777777" w:rsidR="00870B16" w:rsidRDefault="00870B16">
      <w:pPr>
        <w:spacing w:line="360" w:lineRule="auto"/>
        <w:jc w:val="both"/>
      </w:pPr>
    </w:p>
    <w:p w14:paraId="21AA0D0F" w14:textId="77777777"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75-year-old </w:t>
      </w:r>
      <w:r w:rsidR="00D24487">
        <w:rPr>
          <w:rFonts w:ascii="Book Antiqua" w:eastAsia="Book Antiqua" w:hAnsi="Book Antiqua" w:cs="Book Antiqua"/>
          <w:color w:val="000000"/>
        </w:rPr>
        <w:t xml:space="preserve">man </w:t>
      </w:r>
      <w:r>
        <w:rPr>
          <w:rFonts w:ascii="Book Antiqua" w:eastAsia="Book Antiqua" w:hAnsi="Book Antiqua" w:cs="Book Antiqua"/>
          <w:color w:val="000000"/>
        </w:rPr>
        <w:t xml:space="preserve">had right groin swelling and pain for </w:t>
      </w:r>
      <w:r w:rsidR="00D24487">
        <w:rPr>
          <w:rFonts w:ascii="Book Antiqua" w:eastAsia="Book Antiqua" w:hAnsi="Book Antiqua" w:cs="Book Antiqua"/>
          <w:color w:val="000000"/>
        </w:rPr>
        <w:t xml:space="preserve">6 </w:t>
      </w:r>
      <w:r>
        <w:rPr>
          <w:rFonts w:ascii="Book Antiqua" w:eastAsia="Book Antiqua" w:hAnsi="Book Antiqua" w:cs="Book Antiqua"/>
          <w:color w:val="000000"/>
        </w:rPr>
        <w:t>mo.</w:t>
      </w:r>
    </w:p>
    <w:p w14:paraId="13C3C7BA" w14:textId="77777777" w:rsidR="00870B16" w:rsidRDefault="00870B16">
      <w:pPr>
        <w:spacing w:line="360" w:lineRule="auto"/>
        <w:jc w:val="both"/>
      </w:pPr>
    </w:p>
    <w:p w14:paraId="58D1E4CA" w14:textId="77777777"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A 73-year-old </w:t>
      </w:r>
      <w:r w:rsidR="00D24487">
        <w:rPr>
          <w:rFonts w:ascii="Book Antiqua" w:eastAsia="Book Antiqua" w:hAnsi="Book Antiqua" w:cs="Book Antiqua"/>
          <w:color w:val="000000"/>
        </w:rPr>
        <w:t>woman</w:t>
      </w:r>
      <w:r w:rsidR="00D24487" w:rsidDel="00D24487">
        <w:rPr>
          <w:rFonts w:ascii="Book Antiqua" w:eastAsia="Book Antiqua" w:hAnsi="Book Antiqua" w:cs="Book Antiqua"/>
          <w:color w:val="000000"/>
        </w:rPr>
        <w:t xml:space="preserve"> </w:t>
      </w:r>
      <w:r>
        <w:rPr>
          <w:rFonts w:ascii="Book Antiqua" w:eastAsia="Book Antiqua" w:hAnsi="Book Antiqua" w:cs="Book Antiqua"/>
          <w:color w:val="000000"/>
        </w:rPr>
        <w:t xml:space="preserve">had a mass in the right lower quadrant for </w:t>
      </w:r>
      <w:r w:rsidR="00D24487">
        <w:rPr>
          <w:rFonts w:ascii="Book Antiqua" w:eastAsia="Book Antiqua" w:hAnsi="Book Antiqua" w:cs="Book Antiqua"/>
          <w:color w:val="000000"/>
        </w:rPr>
        <w:t xml:space="preserve">2 </w:t>
      </w:r>
      <w:r>
        <w:rPr>
          <w:rFonts w:ascii="Book Antiqua" w:eastAsia="Book Antiqua" w:hAnsi="Book Antiqua" w:cs="Book Antiqua"/>
          <w:color w:val="000000"/>
        </w:rPr>
        <w:t>mo.</w:t>
      </w:r>
    </w:p>
    <w:p w14:paraId="0742F865" w14:textId="77777777" w:rsidR="00870B16" w:rsidRDefault="00870B16">
      <w:pPr>
        <w:spacing w:line="360" w:lineRule="auto"/>
        <w:jc w:val="both"/>
      </w:pPr>
    </w:p>
    <w:p w14:paraId="2F3FFA75" w14:textId="77777777" w:rsidR="00870B16" w:rsidRDefault="00472273">
      <w:pPr>
        <w:spacing w:line="360" w:lineRule="auto"/>
        <w:jc w:val="both"/>
      </w:pPr>
      <w:r>
        <w:rPr>
          <w:rFonts w:ascii="Book Antiqua" w:eastAsia="Book Antiqua" w:hAnsi="Book Antiqua" w:cs="Book Antiqua"/>
          <w:b/>
          <w:i/>
          <w:color w:val="000000"/>
        </w:rPr>
        <w:t>History of present illness</w:t>
      </w:r>
    </w:p>
    <w:p w14:paraId="44782415" w14:textId="77777777" w:rsidR="00870B16" w:rsidRDefault="00472273">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One year ago, this patient present</w:t>
      </w:r>
      <w:r w:rsidR="00EE67CB">
        <w:rPr>
          <w:rFonts w:ascii="Book Antiqua" w:eastAsia="Book Antiqua" w:hAnsi="Book Antiqua" w:cs="Book Antiqua"/>
          <w:color w:val="000000"/>
        </w:rPr>
        <w:t>ed</w:t>
      </w:r>
      <w:r>
        <w:rPr>
          <w:rFonts w:ascii="Book Antiqua" w:eastAsia="Book Antiqua" w:hAnsi="Book Antiqua" w:cs="Book Antiqua"/>
          <w:color w:val="000000"/>
        </w:rPr>
        <w:t xml:space="preserve"> swelling and pain without any causative factors in the right area of the lumbar spine. She went to a primary hospital</w:t>
      </w:r>
      <w:r w:rsidR="00EE67CB">
        <w:rPr>
          <w:rFonts w:ascii="Book Antiqua" w:eastAsia="Book Antiqua" w:hAnsi="Book Antiqua" w:cs="Book Antiqua"/>
          <w:color w:val="000000"/>
        </w:rPr>
        <w:t xml:space="preserve"> and </w:t>
      </w:r>
      <w:r>
        <w:rPr>
          <w:rFonts w:ascii="Book Antiqua" w:eastAsia="Book Antiqua" w:hAnsi="Book Antiqua" w:cs="Book Antiqua"/>
          <w:color w:val="000000"/>
        </w:rPr>
        <w:t xml:space="preserve">underwent abdominal computed tomography (CT) and spinal radiology. CT scanning did not find new organisms in the colon, but its reliability cannot be traced back. A local </w:t>
      </w:r>
      <w:r>
        <w:rPr>
          <w:rFonts w:ascii="Book Antiqua" w:eastAsia="Book Antiqua" w:hAnsi="Book Antiqua" w:cs="Book Antiqua"/>
          <w:color w:val="000000"/>
        </w:rPr>
        <w:lastRenderedPageBreak/>
        <w:t xml:space="preserve">abscess of the right waist was suspected. Common causes of abscess formation, including spinal tuberculosis, urinary tract infection, and </w:t>
      </w:r>
      <w:proofErr w:type="spellStart"/>
      <w:r>
        <w:rPr>
          <w:rFonts w:ascii="Book Antiqua" w:eastAsia="Book Antiqua" w:hAnsi="Book Antiqua" w:cs="Book Antiqua"/>
          <w:color w:val="000000"/>
        </w:rPr>
        <w:t>periappendiceal</w:t>
      </w:r>
      <w:proofErr w:type="spellEnd"/>
      <w:r>
        <w:rPr>
          <w:rFonts w:ascii="Book Antiqua" w:eastAsia="Book Antiqua" w:hAnsi="Book Antiqua" w:cs="Book Antiqua"/>
          <w:color w:val="000000"/>
        </w:rPr>
        <w:t xml:space="preserve"> abscess, were excluded, </w:t>
      </w:r>
      <w:r w:rsidR="00EE67CB">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cause of the abscess formation </w:t>
      </w:r>
      <w:r w:rsidR="00EE67CB">
        <w:rPr>
          <w:rFonts w:ascii="Book Antiqua" w:eastAsia="Book Antiqua" w:hAnsi="Book Antiqua" w:cs="Book Antiqua"/>
          <w:color w:val="000000"/>
        </w:rPr>
        <w:t>was</w:t>
      </w:r>
      <w:r>
        <w:rPr>
          <w:rFonts w:ascii="Book Antiqua" w:eastAsia="Book Antiqua" w:hAnsi="Book Antiqua" w:cs="Book Antiqua"/>
          <w:color w:val="000000"/>
        </w:rPr>
        <w:t xml:space="preserve"> unknown. Treatment of the abscess was through </w:t>
      </w:r>
      <w:r w:rsidR="00EE67CB">
        <w:rPr>
          <w:rFonts w:ascii="Book Antiqua" w:eastAsia="Book Antiqua" w:hAnsi="Book Antiqua" w:cs="Book Antiqua"/>
          <w:color w:val="000000"/>
        </w:rPr>
        <w:t xml:space="preserve">an </w:t>
      </w:r>
      <w:r>
        <w:rPr>
          <w:rFonts w:ascii="Book Antiqua" w:eastAsia="Book Antiqua" w:hAnsi="Book Antiqua" w:cs="Book Antiqua"/>
          <w:color w:val="000000"/>
        </w:rPr>
        <w:t xml:space="preserve">incision and drainage under local anesthesia, and local symptoms improved after draining the abscess and taking antibiotics. However, the abscess recurred after she </w:t>
      </w:r>
      <w:r w:rsidR="00EE67CB">
        <w:rPr>
          <w:rFonts w:ascii="Book Antiqua" w:eastAsia="Book Antiqua" w:hAnsi="Book Antiqua" w:cs="Book Antiqua"/>
          <w:color w:val="000000"/>
        </w:rPr>
        <w:t xml:space="preserve">discharged </w:t>
      </w:r>
      <w:r>
        <w:rPr>
          <w:rFonts w:ascii="Book Antiqua" w:eastAsia="Book Antiqua" w:hAnsi="Book Antiqua" w:cs="Book Antiqua"/>
          <w:color w:val="000000"/>
        </w:rPr>
        <w:t xml:space="preserve">from the hospital. The patient was treated many times for an abscess at </w:t>
      </w:r>
      <w:r w:rsidR="00EE67CB">
        <w:rPr>
          <w:rFonts w:ascii="Book Antiqua" w:eastAsia="Book Antiqua" w:hAnsi="Book Antiqua" w:cs="Book Antiqua"/>
          <w:color w:val="000000"/>
        </w:rPr>
        <w:t xml:space="preserve">a </w:t>
      </w:r>
      <w:r>
        <w:rPr>
          <w:rFonts w:ascii="Book Antiqua" w:eastAsia="Book Antiqua" w:hAnsi="Book Antiqua" w:cs="Book Antiqua"/>
          <w:color w:val="000000"/>
        </w:rPr>
        <w:t xml:space="preserve">local hospital. Due to the poverty and economic backwardness of the region, the patient was delayed from being referred to our hospital (a general tertiary hospital) until </w:t>
      </w:r>
      <w:r w:rsidR="00EE67CB">
        <w:rPr>
          <w:rFonts w:ascii="Book Antiqua" w:eastAsia="Book Antiqua" w:hAnsi="Book Antiqua" w:cs="Book Antiqua"/>
          <w:color w:val="000000"/>
        </w:rPr>
        <w:t xml:space="preserve">1 </w:t>
      </w:r>
      <w:r>
        <w:rPr>
          <w:rFonts w:ascii="Book Antiqua" w:eastAsia="Book Antiqua" w:hAnsi="Book Antiqua" w:cs="Book Antiqua"/>
          <w:color w:val="000000"/>
        </w:rPr>
        <w:t>year later. She denied having irregular bowel movements or abnormal stool; however, she ha</w:t>
      </w:r>
      <w:r w:rsidR="00EE67CB">
        <w:rPr>
          <w:rFonts w:ascii="Book Antiqua" w:eastAsia="Book Antiqua" w:hAnsi="Book Antiqua" w:cs="Book Antiqua"/>
          <w:color w:val="000000"/>
        </w:rPr>
        <w:t>d</w:t>
      </w:r>
      <w:r>
        <w:rPr>
          <w:rFonts w:ascii="Book Antiqua" w:eastAsia="Book Antiqua" w:hAnsi="Book Antiqua" w:cs="Book Antiqua"/>
          <w:color w:val="000000"/>
        </w:rPr>
        <w:t xml:space="preserve"> a poor appetite, and her weight loss was approximately 8 kg.</w:t>
      </w:r>
    </w:p>
    <w:p w14:paraId="500D21B4" w14:textId="77777777" w:rsidR="00870B16" w:rsidRDefault="00870B16">
      <w:pPr>
        <w:spacing w:line="360" w:lineRule="auto"/>
        <w:jc w:val="both"/>
      </w:pPr>
    </w:p>
    <w:p w14:paraId="22D2DBB2" w14:textId="77777777" w:rsidR="00870B16" w:rsidRDefault="00472273">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Six months ago, the patient went to a local hospital because of right groin swelling and pain. An abscess in the right inguinal region was suspected after conducting abdominal CT. Then, the treatment of the abscess was through</w:t>
      </w:r>
      <w:r w:rsidR="00EE67CB">
        <w:rPr>
          <w:rFonts w:ascii="Book Antiqua" w:eastAsia="Book Antiqua" w:hAnsi="Book Antiqua" w:cs="Book Antiqua"/>
          <w:color w:val="000000"/>
        </w:rPr>
        <w:t xml:space="preserve"> an</w:t>
      </w:r>
      <w:r>
        <w:rPr>
          <w:rFonts w:ascii="Book Antiqua" w:eastAsia="Book Antiqua" w:hAnsi="Book Antiqua" w:cs="Book Antiqua"/>
          <w:color w:val="000000"/>
        </w:rPr>
        <w:t xml:space="preserve"> incision and drainage under local anesthesia, and an indwelling drainage tube remained after the procedure. The drainage tube was removed </w:t>
      </w:r>
      <w:r w:rsidR="00EE67CB">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due to the reduction in the drainage. However, after removing the drainage tube, the local mass formed again, and a small amount of viscous liquid seeped from the drainage tube site </w:t>
      </w:r>
      <w:r w:rsidR="00EE67CB">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The dressing was changed many times in the hospital over a long period. After </w:t>
      </w:r>
      <w:r w:rsidR="00EE67CB">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patient was admitted to our hospital for further treatment.</w:t>
      </w:r>
    </w:p>
    <w:p w14:paraId="0E430552" w14:textId="77777777" w:rsidR="00870B16" w:rsidRDefault="00870B16">
      <w:pPr>
        <w:spacing w:line="360" w:lineRule="auto"/>
        <w:jc w:val="both"/>
      </w:pPr>
    </w:p>
    <w:p w14:paraId="3C2FE378" w14:textId="77777777" w:rsidR="00870B16" w:rsidRDefault="00472273">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Two months ago, a mass appeared in the right lower quadrant without any causative factors. </w:t>
      </w:r>
      <w:r w:rsidR="00EE67CB">
        <w:rPr>
          <w:rFonts w:ascii="Book Antiqua" w:eastAsia="Book Antiqua" w:hAnsi="Book Antiqua" w:cs="Book Antiqua"/>
          <w:color w:val="000000"/>
        </w:rPr>
        <w:t>A</w:t>
      </w:r>
      <w:r>
        <w:rPr>
          <w:rFonts w:ascii="Book Antiqua" w:eastAsia="Book Antiqua" w:hAnsi="Book Antiqua" w:cs="Book Antiqua"/>
          <w:color w:val="000000"/>
        </w:rPr>
        <w:t>bdominal CT and ultrasound</w:t>
      </w:r>
      <w:r w:rsidR="00EE67CB">
        <w:rPr>
          <w:rFonts w:ascii="Book Antiqua" w:eastAsia="Book Antiqua" w:hAnsi="Book Antiqua" w:cs="Book Antiqua"/>
          <w:color w:val="000000"/>
        </w:rPr>
        <w:t xml:space="preserve"> </w:t>
      </w:r>
      <w:r>
        <w:rPr>
          <w:rFonts w:ascii="Book Antiqua" w:eastAsia="Book Antiqua" w:hAnsi="Book Antiqua" w:cs="Book Antiqua"/>
          <w:color w:val="000000"/>
        </w:rPr>
        <w:t xml:space="preserve">revealed an abscess near the appendix. Therefore, treatment of the </w:t>
      </w:r>
      <w:proofErr w:type="spellStart"/>
      <w:r>
        <w:rPr>
          <w:rFonts w:ascii="Book Antiqua" w:eastAsia="Book Antiqua" w:hAnsi="Book Antiqua" w:cs="Book Antiqua"/>
          <w:color w:val="000000"/>
        </w:rPr>
        <w:t>periappendiceal</w:t>
      </w:r>
      <w:proofErr w:type="spellEnd"/>
      <w:r>
        <w:rPr>
          <w:rFonts w:ascii="Book Antiqua" w:eastAsia="Book Antiqua" w:hAnsi="Book Antiqua" w:cs="Book Antiqua"/>
          <w:color w:val="000000"/>
        </w:rPr>
        <w:t xml:space="preserve"> abscess was </w:t>
      </w:r>
      <w:r w:rsidR="00EE67CB">
        <w:rPr>
          <w:rFonts w:ascii="Book Antiqua" w:eastAsia="Book Antiqua" w:hAnsi="Book Antiqua" w:cs="Book Antiqua"/>
          <w:color w:val="000000"/>
        </w:rPr>
        <w:t xml:space="preserve">performed </w:t>
      </w:r>
      <w:r>
        <w:rPr>
          <w:rFonts w:ascii="Book Antiqua" w:eastAsia="Book Antiqua" w:hAnsi="Book Antiqua" w:cs="Book Antiqua"/>
          <w:color w:val="000000"/>
        </w:rPr>
        <w:t>through</w:t>
      </w:r>
      <w:r w:rsidR="00EE67CB">
        <w:rPr>
          <w:rFonts w:ascii="Book Antiqua" w:eastAsia="Book Antiqua" w:hAnsi="Book Antiqua" w:cs="Book Antiqua"/>
          <w:color w:val="000000"/>
        </w:rPr>
        <w:t xml:space="preserve"> an</w:t>
      </w:r>
      <w:r>
        <w:rPr>
          <w:rFonts w:ascii="Book Antiqua" w:eastAsia="Book Antiqua" w:hAnsi="Book Antiqua" w:cs="Book Antiqua"/>
          <w:color w:val="000000"/>
        </w:rPr>
        <w:t xml:space="preserve"> incision and drainage, which </w:t>
      </w:r>
      <w:r w:rsidR="00EE67CB">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at the initial clinical visit; the local symptoms of the patient improved, and the patient was discharged. However, the mass appeared again in the right lower quadrant after </w:t>
      </w:r>
      <w:r w:rsidR="00EE67CB">
        <w:rPr>
          <w:rFonts w:ascii="Book Antiqua" w:eastAsia="Book Antiqua" w:hAnsi="Book Antiqua" w:cs="Book Antiqua"/>
          <w:color w:val="000000"/>
        </w:rPr>
        <w:t xml:space="preserve">3 </w:t>
      </w:r>
      <w:r>
        <w:rPr>
          <w:rFonts w:ascii="Book Antiqua" w:eastAsia="Book Antiqua" w:hAnsi="Book Antiqua" w:cs="Book Antiqua"/>
          <w:color w:val="000000"/>
        </w:rPr>
        <w:t xml:space="preserve">d. The size of the mass was approximately that </w:t>
      </w:r>
      <w:r>
        <w:rPr>
          <w:rFonts w:ascii="Book Antiqua" w:eastAsia="Book Antiqua" w:hAnsi="Book Antiqua" w:cs="Book Antiqua"/>
          <w:color w:val="000000"/>
        </w:rPr>
        <w:lastRenderedPageBreak/>
        <w:t>of soybean at first; however, the mass had been increasing in size over time. The lower right abdomen was accompanied by persistent pain.</w:t>
      </w:r>
    </w:p>
    <w:p w14:paraId="143653C7" w14:textId="77777777" w:rsidR="00870B16" w:rsidRDefault="00870B16">
      <w:pPr>
        <w:spacing w:line="360" w:lineRule="auto"/>
        <w:jc w:val="both"/>
      </w:pPr>
    </w:p>
    <w:p w14:paraId="0338C353" w14:textId="77777777" w:rsidR="00870B16" w:rsidRDefault="00472273">
      <w:pPr>
        <w:spacing w:line="360" w:lineRule="auto"/>
        <w:jc w:val="both"/>
      </w:pPr>
      <w:r>
        <w:rPr>
          <w:rFonts w:ascii="Book Antiqua" w:eastAsia="Book Antiqua" w:hAnsi="Book Antiqua" w:cs="Book Antiqua"/>
          <w:b/>
          <w:i/>
          <w:color w:val="000000"/>
        </w:rPr>
        <w:t>History of past illness</w:t>
      </w:r>
    </w:p>
    <w:p w14:paraId="33AA0C50" w14:textId="77777777" w:rsidR="00870B16" w:rsidRDefault="00472273">
      <w:pPr>
        <w:spacing w:line="360" w:lineRule="auto"/>
        <w:jc w:val="both"/>
      </w:pPr>
      <w:r>
        <w:rPr>
          <w:rFonts w:ascii="Book Antiqua" w:eastAsia="Book Antiqua" w:hAnsi="Book Antiqua" w:cs="Book Antiqua"/>
          <w:color w:val="000000"/>
        </w:rPr>
        <w:t>All patients did not have a noteworthy previous medical history, including pulmonary tuberculosis and urolithiasis.</w:t>
      </w:r>
    </w:p>
    <w:p w14:paraId="1DA725A5" w14:textId="77777777" w:rsidR="00870B16" w:rsidRDefault="00870B16">
      <w:pPr>
        <w:spacing w:line="360" w:lineRule="auto"/>
        <w:jc w:val="both"/>
      </w:pPr>
    </w:p>
    <w:p w14:paraId="305BE77C" w14:textId="77777777" w:rsidR="00870B16" w:rsidRDefault="00472273">
      <w:pPr>
        <w:spacing w:line="360" w:lineRule="auto"/>
        <w:jc w:val="both"/>
      </w:pPr>
      <w:r>
        <w:rPr>
          <w:rFonts w:ascii="Book Antiqua" w:eastAsia="Book Antiqua" w:hAnsi="Book Antiqua" w:cs="Book Antiqua"/>
          <w:b/>
          <w:i/>
          <w:color w:val="000000"/>
        </w:rPr>
        <w:t>Personal and family history</w:t>
      </w:r>
    </w:p>
    <w:p w14:paraId="50CC50E5" w14:textId="77777777" w:rsidR="00870B16" w:rsidRDefault="00472273">
      <w:pPr>
        <w:spacing w:line="360" w:lineRule="auto"/>
        <w:jc w:val="both"/>
      </w:pPr>
      <w:r>
        <w:rPr>
          <w:rFonts w:ascii="Book Antiqua" w:eastAsia="Book Antiqua" w:hAnsi="Book Antiqua" w:cs="Book Antiqua"/>
          <w:color w:val="000000"/>
        </w:rPr>
        <w:t>All patients did not have a noteworthy previous medical history, including gastrointestinal cancer. Only the male patient (</w:t>
      </w:r>
      <w:r w:rsidR="00EE67CB">
        <w:rPr>
          <w:rFonts w:ascii="Book Antiqua" w:eastAsia="Book Antiqua" w:hAnsi="Book Antiqua" w:cs="Book Antiqua"/>
          <w:color w:val="000000"/>
        </w:rPr>
        <w:t xml:space="preserve">case </w:t>
      </w:r>
      <w:r>
        <w:rPr>
          <w:rFonts w:ascii="Book Antiqua" w:eastAsia="Book Antiqua" w:hAnsi="Book Antiqua" w:cs="Book Antiqua"/>
          <w:color w:val="000000"/>
        </w:rPr>
        <w:t>2) occasionally smoked and consumed alcohol.</w:t>
      </w:r>
    </w:p>
    <w:p w14:paraId="49483AA8" w14:textId="77777777" w:rsidR="00870B16" w:rsidRDefault="00870B16">
      <w:pPr>
        <w:spacing w:line="360" w:lineRule="auto"/>
        <w:jc w:val="both"/>
      </w:pPr>
    </w:p>
    <w:p w14:paraId="72FF1439" w14:textId="77777777" w:rsidR="00870B16" w:rsidRDefault="00472273">
      <w:pPr>
        <w:spacing w:line="360" w:lineRule="auto"/>
        <w:jc w:val="both"/>
      </w:pPr>
      <w:r>
        <w:rPr>
          <w:rFonts w:ascii="Book Antiqua" w:eastAsia="Book Antiqua" w:hAnsi="Book Antiqua" w:cs="Book Antiqua"/>
          <w:b/>
          <w:i/>
          <w:color w:val="000000"/>
        </w:rPr>
        <w:t>Physical examination</w:t>
      </w:r>
    </w:p>
    <w:p w14:paraId="3EB7BCB4" w14:textId="77777777" w:rsidR="00870B16" w:rsidRDefault="00472273">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Vital signs, which included body temperature, respiration, heart rate, and blood pressure, were within their normal ranges. The patient was anemic. There was an incision approximately 6 cm in length on the right side of the waist, and the incision split open, with pus overflowing. There was one drainage tube that was draining purulent liquid (Figure 1).</w:t>
      </w:r>
    </w:p>
    <w:p w14:paraId="29CF11BF" w14:textId="77777777" w:rsidR="00870B16" w:rsidRDefault="00870B16">
      <w:pPr>
        <w:spacing w:line="360" w:lineRule="auto"/>
        <w:jc w:val="both"/>
      </w:pPr>
    </w:p>
    <w:p w14:paraId="07E88363" w14:textId="77777777" w:rsidR="00870B16" w:rsidRDefault="00472273">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Vital signs, including body temperature, respiration, heart rate, and blood pressure, were within their normal ranges. There was a scar approximately 5 cm in length in the lower abdomen and a sinus approximately 2 cm deep in the right inguinal region, with mucous flowing out (Figure 2A).</w:t>
      </w:r>
    </w:p>
    <w:p w14:paraId="7E052CE0" w14:textId="77777777" w:rsidR="00870B16" w:rsidRDefault="00870B16">
      <w:pPr>
        <w:spacing w:line="360" w:lineRule="auto"/>
        <w:jc w:val="both"/>
      </w:pPr>
    </w:p>
    <w:p w14:paraId="27978B42" w14:textId="77777777"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Vital signs, including body temperature, respiration, heart rate, and blood pressure, were within their normal ranges. There was a mass approximately 10 cm × 5 cm in the right lower abdomen, and a part of the mass protruded on the surface of the skin; observations of this area were dark red skin, elevated skin temperature, fluctuations, tenderness, and an unclear boundary.</w:t>
      </w:r>
    </w:p>
    <w:p w14:paraId="7BC61C71" w14:textId="77777777" w:rsidR="00870B16" w:rsidRDefault="00870B16">
      <w:pPr>
        <w:spacing w:line="360" w:lineRule="auto"/>
        <w:jc w:val="both"/>
      </w:pPr>
    </w:p>
    <w:p w14:paraId="7A3E2777" w14:textId="77777777" w:rsidR="00870B16" w:rsidRDefault="00472273">
      <w:pPr>
        <w:spacing w:line="360" w:lineRule="auto"/>
        <w:jc w:val="both"/>
      </w:pPr>
      <w:r>
        <w:rPr>
          <w:rFonts w:ascii="Book Antiqua" w:eastAsia="Book Antiqua" w:hAnsi="Book Antiqua" w:cs="Book Antiqua"/>
          <w:b/>
          <w:i/>
          <w:color w:val="000000"/>
        </w:rPr>
        <w:t>Laboratory examinations</w:t>
      </w:r>
    </w:p>
    <w:p w14:paraId="3D7CE95B" w14:textId="77777777" w:rsidR="00870B16" w:rsidRDefault="00472273">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Laboratory data showed the following: Red blood cell count, 2.56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/L; hemoglobin, 60 g/L; white blood cell (WBC) count, 5.92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erythrocyte sedimentation rate (ESR), 13.38 mm/h; C-reactive protein (CRP), 10.1 mg/L. Carcinoembryonic antigen (CEA) was elevated to 8.47 µg/L, and carbohydrate antigen 199 (CA199) was elevated to 98.80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Wound pus culture </w:t>
      </w:r>
      <w:r w:rsidR="005A621C">
        <w:rPr>
          <w:rFonts w:ascii="Book Antiqua" w:eastAsia="Book Antiqua" w:hAnsi="Book Antiqua" w:cs="Book Antiqua"/>
          <w:color w:val="000000"/>
        </w:rPr>
        <w:t xml:space="preserve">suggested </w:t>
      </w:r>
      <w:r>
        <w:rPr>
          <w:rFonts w:ascii="Book Antiqua" w:eastAsia="Book Antiqua" w:hAnsi="Book Antiqua" w:cs="Book Antiqua"/>
          <w:color w:val="000000"/>
        </w:rPr>
        <w:t>the growth of multiple G</w:t>
      </w:r>
      <w:r w:rsidR="005A621C">
        <w:rPr>
          <w:rFonts w:ascii="Book Antiqua" w:eastAsia="Book Antiqua" w:hAnsi="Book Antiqua" w:cs="Book Antiqua"/>
          <w:color w:val="000000"/>
        </w:rPr>
        <w:t>ram</w:t>
      </w:r>
      <w:r>
        <w:rPr>
          <w:rFonts w:ascii="Book Antiqua" w:eastAsia="Book Antiqua" w:hAnsi="Book Antiqua" w:cs="Book Antiqua"/>
          <w:color w:val="000000"/>
        </w:rPr>
        <w:t>-</w:t>
      </w:r>
      <w:r w:rsidR="005A621C">
        <w:rPr>
          <w:rFonts w:ascii="Book Antiqua" w:eastAsia="Book Antiqua" w:hAnsi="Book Antiqua" w:cs="Book Antiqua"/>
          <w:color w:val="000000"/>
        </w:rPr>
        <w:t xml:space="preserve">negative </w:t>
      </w:r>
      <w:r>
        <w:rPr>
          <w:rFonts w:ascii="Book Antiqua" w:eastAsia="Book Antiqua" w:hAnsi="Book Antiqua" w:cs="Book Antiqua"/>
          <w:color w:val="000000"/>
        </w:rPr>
        <w:t>bacilli. Other laboratory examination results were in their respective normal ranges.</w:t>
      </w:r>
    </w:p>
    <w:p w14:paraId="7C111BE6" w14:textId="77777777" w:rsidR="00870B16" w:rsidRDefault="00870B16">
      <w:pPr>
        <w:spacing w:line="360" w:lineRule="auto"/>
        <w:jc w:val="both"/>
      </w:pPr>
    </w:p>
    <w:p w14:paraId="37685093" w14:textId="77777777"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Laboratory data showed the following: WBC count, 4.20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ESR, 2.0 mm/h; and CRP, 4.20 mg/L</w:t>
      </w:r>
      <w:r w:rsidR="005A621C">
        <w:rPr>
          <w:rFonts w:ascii="Book Antiqua" w:eastAsia="Book Antiqua" w:hAnsi="Book Antiqua" w:cs="Book Antiqua"/>
          <w:color w:val="000000"/>
        </w:rPr>
        <w:t xml:space="preserve">. </w:t>
      </w:r>
      <w:r>
        <w:rPr>
          <w:rFonts w:ascii="Book Antiqua" w:eastAsia="Book Antiqua" w:hAnsi="Book Antiqua" w:cs="Book Antiqua"/>
          <w:color w:val="000000"/>
        </w:rPr>
        <w:t>CEA was elevated to 5.42 µg/L</w:t>
      </w:r>
      <w:r w:rsidR="005A621C">
        <w:rPr>
          <w:rFonts w:ascii="Book Antiqua" w:eastAsia="Book Antiqua" w:hAnsi="Book Antiqua" w:cs="Book Antiqua"/>
          <w:color w:val="000000"/>
        </w:rPr>
        <w:t xml:space="preserve">, and </w:t>
      </w:r>
      <w:r>
        <w:rPr>
          <w:rFonts w:ascii="Book Antiqua" w:eastAsia="Book Antiqua" w:hAnsi="Book Antiqua" w:cs="Book Antiqua"/>
          <w:color w:val="000000"/>
        </w:rPr>
        <w:t>CA199 was 16.30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Wound pus culture </w:t>
      </w:r>
      <w:r w:rsidR="005A621C">
        <w:rPr>
          <w:rFonts w:ascii="Book Antiqua" w:eastAsia="Book Antiqua" w:hAnsi="Book Antiqua" w:cs="Book Antiqua"/>
          <w:color w:val="000000"/>
        </w:rPr>
        <w:t xml:space="preserve">suggested </w:t>
      </w:r>
      <w:r>
        <w:rPr>
          <w:rFonts w:ascii="Book Antiqua" w:eastAsia="Book Antiqua" w:hAnsi="Book Antiqua" w:cs="Book Antiqua"/>
          <w:color w:val="000000"/>
        </w:rPr>
        <w:t xml:space="preserve">the growth of </w:t>
      </w:r>
      <w:r w:rsidRPr="008E5B96">
        <w:rPr>
          <w:rFonts w:ascii="Book Antiqua" w:eastAsia="Book Antiqua" w:hAnsi="Book Antiqua" w:cs="Book Antiqua"/>
          <w:i/>
          <w:color w:val="000000"/>
        </w:rPr>
        <w:t>Enterococcus faecium</w:t>
      </w:r>
      <w:r>
        <w:rPr>
          <w:rFonts w:ascii="Book Antiqua" w:eastAsia="Book Antiqua" w:hAnsi="Book Antiqua" w:cs="Book Antiqua"/>
          <w:color w:val="000000"/>
        </w:rPr>
        <w:t>. Other laboratory examination results were in their respective normal ranges.</w:t>
      </w:r>
    </w:p>
    <w:p w14:paraId="37E7E15B" w14:textId="77777777" w:rsidR="00870B16" w:rsidRDefault="00870B16">
      <w:pPr>
        <w:spacing w:line="360" w:lineRule="auto"/>
        <w:jc w:val="both"/>
      </w:pPr>
    </w:p>
    <w:p w14:paraId="55BD449D" w14:textId="77777777" w:rsidR="00870B16" w:rsidRDefault="00472273">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Laboratory data showed the following: WBC count, 9.56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ESR, 5.2 mm/h; and CRP, 9.80 mg/L</w:t>
      </w:r>
      <w:r w:rsidR="005A621C">
        <w:rPr>
          <w:rFonts w:ascii="Book Antiqua" w:eastAsia="Book Antiqua" w:hAnsi="Book Antiqua" w:cs="Book Antiqua"/>
          <w:color w:val="000000"/>
        </w:rPr>
        <w:t xml:space="preserve">. </w:t>
      </w:r>
      <w:r>
        <w:rPr>
          <w:rFonts w:ascii="Book Antiqua" w:eastAsia="Book Antiqua" w:hAnsi="Book Antiqua" w:cs="Book Antiqua"/>
          <w:color w:val="000000"/>
        </w:rPr>
        <w:t>CEA was elevated to 21.87 µg/L</w:t>
      </w:r>
      <w:r w:rsidR="005A621C">
        <w:rPr>
          <w:rFonts w:ascii="Book Antiqua" w:eastAsia="Book Antiqua" w:hAnsi="Book Antiqua" w:cs="Book Antiqua"/>
          <w:color w:val="000000"/>
        </w:rPr>
        <w:t xml:space="preserve">, and </w:t>
      </w:r>
      <w:r>
        <w:rPr>
          <w:rFonts w:ascii="Book Antiqua" w:eastAsia="Book Antiqua" w:hAnsi="Book Antiqua" w:cs="Book Antiqua"/>
          <w:color w:val="000000"/>
        </w:rPr>
        <w:t>CA199 was elevated to 134.80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Wound pus culture </w:t>
      </w:r>
      <w:r w:rsidR="005A621C">
        <w:rPr>
          <w:rFonts w:ascii="Book Antiqua" w:eastAsia="Book Antiqua" w:hAnsi="Book Antiqua" w:cs="Book Antiqua"/>
          <w:color w:val="000000"/>
        </w:rPr>
        <w:t xml:space="preserve">suggested </w:t>
      </w:r>
      <w:r>
        <w:rPr>
          <w:rFonts w:ascii="Book Antiqua" w:eastAsia="Book Antiqua" w:hAnsi="Book Antiqua" w:cs="Book Antiqua"/>
          <w:color w:val="000000"/>
        </w:rPr>
        <w:t xml:space="preserve">the growth of </w:t>
      </w:r>
      <w:r w:rsidRPr="008E5B96">
        <w:rPr>
          <w:rFonts w:ascii="Book Antiqua" w:eastAsia="Book Antiqua" w:hAnsi="Book Antiqua" w:cs="Book Antiqua"/>
          <w:i/>
          <w:color w:val="000000"/>
        </w:rPr>
        <w:t>Enterococcus faecium</w:t>
      </w:r>
      <w:r>
        <w:rPr>
          <w:rFonts w:ascii="Book Antiqua" w:eastAsia="Book Antiqua" w:hAnsi="Book Antiqua" w:cs="Book Antiqua"/>
          <w:color w:val="000000"/>
        </w:rPr>
        <w:t xml:space="preserve"> and Aerobacter. Other laboratory examination results were in their respective normal ranges. Table 1 present</w:t>
      </w:r>
      <w:r w:rsidR="005A621C">
        <w:rPr>
          <w:rFonts w:ascii="Book Antiqua" w:eastAsia="Book Antiqua" w:hAnsi="Book Antiqua" w:cs="Book Antiqua"/>
          <w:color w:val="000000"/>
        </w:rPr>
        <w:t>s the results of</w:t>
      </w:r>
      <w:r>
        <w:rPr>
          <w:rFonts w:ascii="Book Antiqua" w:eastAsia="Book Antiqua" w:hAnsi="Book Antiqua" w:cs="Book Antiqua"/>
          <w:color w:val="000000"/>
        </w:rPr>
        <w:t xml:space="preserve"> partial laboratory examinations.</w:t>
      </w:r>
    </w:p>
    <w:p w14:paraId="58FE0BBB" w14:textId="77777777" w:rsidR="00870B16" w:rsidRDefault="00870B16">
      <w:pPr>
        <w:spacing w:line="360" w:lineRule="auto"/>
        <w:jc w:val="both"/>
      </w:pPr>
    </w:p>
    <w:p w14:paraId="2514F6D4" w14:textId="77777777" w:rsidR="00870B16" w:rsidRDefault="00472273">
      <w:pPr>
        <w:spacing w:line="360" w:lineRule="auto"/>
        <w:jc w:val="both"/>
      </w:pPr>
      <w:r>
        <w:rPr>
          <w:rFonts w:ascii="Book Antiqua" w:eastAsia="Book Antiqua" w:hAnsi="Book Antiqua" w:cs="Book Antiqua"/>
          <w:b/>
          <w:i/>
          <w:color w:val="000000"/>
        </w:rPr>
        <w:t>Imaging examinations</w:t>
      </w:r>
    </w:p>
    <w:p w14:paraId="304DDA17" w14:textId="77777777" w:rsidR="00870B16" w:rsidRDefault="00472273">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An abdominal CT scan revealed a 180</w:t>
      </w:r>
      <w:r w:rsidR="00CB509E">
        <w:rPr>
          <w:rFonts w:ascii="Book Antiqua" w:eastAsia="Book Antiqua" w:hAnsi="Book Antiqua" w:cs="Book Antiqua"/>
          <w:color w:val="000000"/>
        </w:rPr>
        <w:t xml:space="preserve"> </w:t>
      </w:r>
      <w:r>
        <w:rPr>
          <w:rFonts w:ascii="Book Antiqua" w:eastAsia="Book Antiqua" w:hAnsi="Book Antiqua" w:cs="Book Antiqua"/>
          <w:color w:val="000000"/>
        </w:rPr>
        <w:t>mm × 11</w:t>
      </w:r>
      <w:r w:rsidR="00CB509E">
        <w:rPr>
          <w:rFonts w:ascii="Book Antiqua" w:eastAsia="Book Antiqua" w:hAnsi="Book Antiqua" w:cs="Book Antiqua"/>
          <w:color w:val="000000"/>
        </w:rPr>
        <w:t xml:space="preserve"> </w:t>
      </w:r>
      <w:r>
        <w:rPr>
          <w:rFonts w:ascii="Book Antiqua" w:eastAsia="Book Antiqua" w:hAnsi="Book Antiqua" w:cs="Book Antiqua"/>
          <w:color w:val="000000"/>
        </w:rPr>
        <w:t xml:space="preserve">mm irregular mass below the right kidney, and the boundary between the psoas muscle and the ascending colon was unclear. The drainage tube was visible in the center. The soft tissue of the right iliac fossa was thickened, and the kidney was significantly displaced forward (Figure 1B). Magnetic resonance imaging (MRI) of the abdomen showed an irregular mass with a long T1 and long T2 </w:t>
      </w:r>
      <w:r w:rsidR="00CB509E">
        <w:rPr>
          <w:rFonts w:ascii="Book Antiqua" w:eastAsia="Book Antiqua" w:hAnsi="Book Antiqua" w:cs="Book Antiqua"/>
          <w:color w:val="000000"/>
        </w:rPr>
        <w:t xml:space="preserve">signal </w:t>
      </w:r>
      <w:r>
        <w:rPr>
          <w:rFonts w:ascii="Book Antiqua" w:eastAsia="Book Antiqua" w:hAnsi="Book Antiqua" w:cs="Book Antiqua"/>
          <w:color w:val="000000"/>
        </w:rPr>
        <w:t xml:space="preserve">along with the right posterior abdominal paravertebral, right posterior renal, and lower right lumbar regions that crossed the abdominal cavity, and </w:t>
      </w:r>
      <w:r>
        <w:rPr>
          <w:rFonts w:ascii="Book Antiqua" w:eastAsia="Book Antiqua" w:hAnsi="Book Antiqua" w:cs="Book Antiqua"/>
          <w:color w:val="000000"/>
        </w:rPr>
        <w:lastRenderedPageBreak/>
        <w:t xml:space="preserve">the posterior margin reached the subcutaneous tissue (Figure 1C and D). Colonoscopy results showed a horseshoe-shaped mass in the ascending colon, occupying two-thirds of the lumen (Figure 1E). Pathological biopsy </w:t>
      </w:r>
      <w:r w:rsidR="00CB509E">
        <w:rPr>
          <w:rFonts w:ascii="Book Antiqua" w:eastAsia="Book Antiqua" w:hAnsi="Book Antiqua" w:cs="Book Antiqua"/>
          <w:color w:val="000000"/>
        </w:rPr>
        <w:t xml:space="preserve">confirmed </w:t>
      </w:r>
      <w:r>
        <w:rPr>
          <w:rFonts w:ascii="Book Antiqua" w:eastAsia="Book Antiqua" w:hAnsi="Book Antiqua" w:cs="Book Antiqua"/>
          <w:color w:val="000000"/>
        </w:rPr>
        <w:t>the diagnosis of colorectal mucinous adenocarcinoma (Figure 1F).</w:t>
      </w:r>
    </w:p>
    <w:p w14:paraId="35B46B3D" w14:textId="77777777" w:rsidR="00870B16" w:rsidRDefault="00870B16">
      <w:pPr>
        <w:spacing w:line="360" w:lineRule="auto"/>
        <w:jc w:val="both"/>
      </w:pPr>
    </w:p>
    <w:p w14:paraId="6582D68E" w14:textId="77777777"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An abdominal CT scan revealed a slightly irregular lower density tumor approximately 87</w:t>
      </w:r>
      <w:r w:rsidR="00CB509E">
        <w:rPr>
          <w:rFonts w:ascii="Book Antiqua" w:eastAsia="Book Antiqua" w:hAnsi="Book Antiqua" w:cs="Book Antiqua"/>
          <w:color w:val="000000"/>
        </w:rPr>
        <w:t xml:space="preserve"> </w:t>
      </w:r>
      <w:r>
        <w:rPr>
          <w:rFonts w:ascii="Book Antiqua" w:eastAsia="Book Antiqua" w:hAnsi="Book Antiqua" w:cs="Book Antiqua"/>
          <w:color w:val="000000"/>
        </w:rPr>
        <w:t>mm × 83</w:t>
      </w:r>
      <w:r w:rsidR="00CB509E">
        <w:rPr>
          <w:rFonts w:ascii="Book Antiqua" w:eastAsia="Book Antiqua" w:hAnsi="Book Antiqua" w:cs="Book Antiqua"/>
          <w:color w:val="000000"/>
        </w:rPr>
        <w:t xml:space="preserve"> </w:t>
      </w:r>
      <w:r>
        <w:rPr>
          <w:rFonts w:ascii="Book Antiqua" w:eastAsia="Book Antiqua" w:hAnsi="Book Antiqua" w:cs="Book Antiqua"/>
          <w:color w:val="000000"/>
        </w:rPr>
        <w:t>mm in the right iliac fossa, with</w:t>
      </w:r>
      <w:r w:rsidR="00CB509E">
        <w:rPr>
          <w:rFonts w:ascii="Book Antiqua" w:eastAsia="Book Antiqua" w:hAnsi="Book Antiqua" w:cs="Book Antiqua"/>
          <w:color w:val="000000"/>
        </w:rPr>
        <w:t xml:space="preserve"> </w:t>
      </w:r>
      <w:r>
        <w:rPr>
          <w:rFonts w:ascii="Book Antiqua" w:eastAsia="Book Antiqua" w:hAnsi="Book Antiqua" w:cs="Book Antiqua"/>
          <w:color w:val="000000"/>
        </w:rPr>
        <w:t xml:space="preserve">edge enhancement. Local and cecal boundaries were unclear, and the mass wrapped around the humeral wing and extended to the subcutaneous area, showing a small density shadow of gas (Figure 2B and C). Colonoscopy and pathological biopsy results revealed a mass in the ascending colon in the lumen, which </w:t>
      </w:r>
      <w:r w:rsidR="00CB509E">
        <w:rPr>
          <w:rFonts w:ascii="Book Antiqua" w:eastAsia="Book Antiqua" w:hAnsi="Book Antiqua" w:cs="Book Antiqua"/>
          <w:color w:val="000000"/>
        </w:rPr>
        <w:t xml:space="preserve">confirmed </w:t>
      </w:r>
      <w:r>
        <w:rPr>
          <w:rFonts w:ascii="Book Antiqua" w:eastAsia="Book Antiqua" w:hAnsi="Book Antiqua" w:cs="Book Antiqua"/>
          <w:color w:val="000000"/>
        </w:rPr>
        <w:t>the diagnosis of ascending colon mucinous adenocarcinoma (Figure 2D and E).</w:t>
      </w:r>
    </w:p>
    <w:p w14:paraId="676DE5CB" w14:textId="77777777" w:rsidR="00870B16" w:rsidRDefault="00870B16">
      <w:pPr>
        <w:spacing w:line="360" w:lineRule="auto"/>
        <w:jc w:val="both"/>
      </w:pPr>
    </w:p>
    <w:p w14:paraId="7E157F46" w14:textId="77777777"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An abdominal CT scan showed that the intestinal wall was irregularly thickened in the ileocecal area, the intestinal wall was unevenly enhanced, the intestinal lumen was expanded, the density of the right lower abdomen fat had increased, the irregular low-density area had extended to the subcutaneous region, the boundary of the intestine was unclear, and multiple enlarged lymph nodes were seen in the abdominal cavity and retroperitoneum (Figure 3A). Colonoscopy and pathological biopsy results revealed a mass in the lumen (Figure 3B), which confirmed the diagnosis of</w:t>
      </w:r>
      <w:r w:rsidR="00CB509E">
        <w:rPr>
          <w:rFonts w:ascii="Book Antiqua" w:eastAsia="Book Antiqua" w:hAnsi="Book Antiqua" w:cs="Book Antiqua"/>
          <w:color w:val="000000"/>
        </w:rPr>
        <w:t xml:space="preserve"> </w:t>
      </w:r>
      <w:r>
        <w:rPr>
          <w:rFonts w:ascii="Book Antiqua" w:eastAsia="Book Antiqua" w:hAnsi="Book Antiqua" w:cs="Book Antiqua"/>
          <w:color w:val="000000"/>
        </w:rPr>
        <w:t xml:space="preserve">colon </w:t>
      </w:r>
      <w:r w:rsidR="00CB509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The results of the pathological examination confirmed the diagnosis of right colon </w:t>
      </w:r>
      <w:r w:rsidR="00CB509E">
        <w:rPr>
          <w:rFonts w:ascii="Book Antiqua" w:eastAsia="Book Antiqua" w:hAnsi="Book Antiqua" w:cs="Book Antiqua"/>
          <w:color w:val="000000"/>
        </w:rPr>
        <w:t xml:space="preserve">mucinous </w:t>
      </w:r>
      <w:r>
        <w:rPr>
          <w:rFonts w:ascii="Book Antiqua" w:eastAsia="Book Antiqua" w:hAnsi="Book Antiqua" w:cs="Book Antiqua"/>
          <w:color w:val="000000"/>
        </w:rPr>
        <w:t>adenocarcinoma</w:t>
      </w:r>
      <w:r w:rsidR="00CB509E">
        <w:rPr>
          <w:rFonts w:ascii="Book Antiqua" w:eastAsia="Book Antiqua" w:hAnsi="Book Antiqua" w:cs="Book Antiqua"/>
          <w:color w:val="000000"/>
        </w:rPr>
        <w:t xml:space="preserve">; </w:t>
      </w:r>
      <w:r>
        <w:rPr>
          <w:rFonts w:ascii="Book Antiqua" w:eastAsia="Book Antiqua" w:hAnsi="Book Antiqua" w:cs="Book Antiqua"/>
          <w:color w:val="000000"/>
        </w:rPr>
        <w:t xml:space="preserve">the tumor had infiltrated into the serous layer of the intestinal wall, and cancer nodules were seen in the mesentery. No tumors were involved in the two cutting edges of the intestine and mesentery. Tumor metastasis was noted in a mesenteric lymph node (1/13) (Figure 3C). </w:t>
      </w:r>
      <w:r w:rsidR="00CB509E">
        <w:rPr>
          <w:rFonts w:ascii="Book Antiqua" w:eastAsia="Book Antiqua" w:hAnsi="Book Antiqua" w:cs="Book Antiqua"/>
          <w:color w:val="000000"/>
        </w:rPr>
        <w:t xml:space="preserve">Immunohistochemistry </w:t>
      </w:r>
      <w:r>
        <w:rPr>
          <w:rFonts w:ascii="Book Antiqua" w:eastAsia="Book Antiqua" w:hAnsi="Book Antiqua" w:cs="Book Antiqua"/>
          <w:color w:val="000000"/>
        </w:rPr>
        <w:t>results</w:t>
      </w:r>
      <w:r w:rsidR="00CB509E">
        <w:rPr>
          <w:rFonts w:ascii="Book Antiqua" w:hAnsi="Book Antiqua" w:cs="Book Antiqua" w:hint="eastAsia"/>
          <w:color w:val="000000"/>
          <w:lang w:eastAsia="zh-CN"/>
        </w:rPr>
        <w:t xml:space="preserve"> </w:t>
      </w:r>
      <w:r w:rsidR="00CB509E">
        <w:rPr>
          <w:rFonts w:ascii="Book Antiqua" w:hAnsi="Book Antiqua" w:cs="Book Antiqua"/>
          <w:color w:val="000000"/>
          <w:lang w:eastAsia="zh-CN"/>
        </w:rPr>
        <w:t xml:space="preserve">were: </w:t>
      </w:r>
      <w:r>
        <w:rPr>
          <w:rFonts w:ascii="Book Antiqua" w:eastAsia="Book Antiqua" w:hAnsi="Book Antiqua" w:cs="Book Antiqua"/>
          <w:color w:val="000000"/>
        </w:rPr>
        <w:t xml:space="preserve">CDX2(+); CEA(+); CK20(+);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 Ki-67(30%); CA125(-); </w:t>
      </w:r>
      <w:r w:rsidR="00CB509E">
        <w:rPr>
          <w:rFonts w:ascii="Book Antiqua" w:eastAsia="Book Antiqua" w:hAnsi="Book Antiqua" w:cs="Book Antiqua"/>
          <w:color w:val="000000"/>
        </w:rPr>
        <w:t xml:space="preserve">and </w:t>
      </w:r>
      <w:r>
        <w:rPr>
          <w:rFonts w:ascii="Book Antiqua" w:eastAsia="Book Antiqua" w:hAnsi="Book Antiqua" w:cs="Book Antiqua"/>
          <w:color w:val="000000"/>
        </w:rPr>
        <w:t>CK17(-).</w:t>
      </w:r>
    </w:p>
    <w:p w14:paraId="19C09B2A" w14:textId="77777777" w:rsidR="00870B16" w:rsidRDefault="00870B16">
      <w:pPr>
        <w:spacing w:line="360" w:lineRule="auto"/>
        <w:jc w:val="both"/>
      </w:pPr>
    </w:p>
    <w:p w14:paraId="0D0D621E" w14:textId="77777777" w:rsidR="00870B16" w:rsidRDefault="00472273">
      <w:pPr>
        <w:spacing w:line="360" w:lineRule="auto"/>
        <w:jc w:val="both"/>
      </w:pPr>
      <w:r>
        <w:rPr>
          <w:rFonts w:ascii="Book Antiqua" w:eastAsia="Book Antiqua" w:hAnsi="Book Antiqua" w:cs="Book Antiqua"/>
          <w:b/>
          <w:caps/>
          <w:color w:val="000000"/>
          <w:u w:val="single"/>
        </w:rPr>
        <w:t>FINAL DIAGNOSIS</w:t>
      </w:r>
    </w:p>
    <w:p w14:paraId="5579D3CB" w14:textId="77777777" w:rsidR="00870B16" w:rsidRDefault="00472273">
      <w:pPr>
        <w:spacing w:line="360" w:lineRule="auto"/>
        <w:jc w:val="both"/>
      </w:pPr>
      <w:r>
        <w:rPr>
          <w:rFonts w:ascii="Book Antiqua" w:eastAsia="Book Antiqua" w:hAnsi="Book Antiqua" w:cs="Book Antiqua"/>
          <w:b/>
          <w:bCs/>
          <w:color w:val="000000"/>
        </w:rPr>
        <w:lastRenderedPageBreak/>
        <w:t xml:space="preserve">Case 1: </w:t>
      </w:r>
      <w:r>
        <w:rPr>
          <w:rFonts w:ascii="Book Antiqua" w:eastAsia="Book Antiqua" w:hAnsi="Book Antiqua" w:cs="Book Antiqua"/>
          <w:color w:val="000000"/>
        </w:rPr>
        <w:t>Ascending colon mucinous adenocarcinoma.</w:t>
      </w:r>
    </w:p>
    <w:p w14:paraId="3DBEE3BE" w14:textId="77777777" w:rsidR="00870B16" w:rsidRDefault="00870B16">
      <w:pPr>
        <w:spacing w:line="360" w:lineRule="auto"/>
        <w:jc w:val="both"/>
      </w:pPr>
    </w:p>
    <w:p w14:paraId="5F33D76C" w14:textId="77777777"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Ascending colon mucinous adenocarcinoma.</w:t>
      </w:r>
    </w:p>
    <w:p w14:paraId="62DC3D8C" w14:textId="77777777" w:rsidR="00870B16" w:rsidRDefault="00870B16">
      <w:pPr>
        <w:spacing w:line="360" w:lineRule="auto"/>
        <w:jc w:val="both"/>
      </w:pPr>
    </w:p>
    <w:p w14:paraId="3632129B" w14:textId="77777777"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Ascending colon mucinous adenocarcinoma, which was classified as </w:t>
      </w:r>
      <w:r w:rsidR="00CB509E">
        <w:rPr>
          <w:rFonts w:ascii="Book Antiqua" w:eastAsia="Book Antiqua" w:hAnsi="Book Antiqua" w:cs="Book Antiqua"/>
          <w:color w:val="000000"/>
        </w:rPr>
        <w:t xml:space="preserve">stage </w:t>
      </w:r>
      <w:r>
        <w:rPr>
          <w:rFonts w:ascii="Book Antiqua" w:eastAsia="Book Antiqua" w:hAnsi="Book Antiqua" w:cs="Book Antiqua"/>
          <w:color w:val="000000"/>
        </w:rPr>
        <w:t>IIIC</w:t>
      </w:r>
      <w:r w:rsidR="00CB509E">
        <w:rPr>
          <w:rFonts w:ascii="Book Antiqua" w:eastAsia="Book Antiqua" w:hAnsi="Book Antiqua" w:cs="Book Antiqua"/>
          <w:color w:val="000000"/>
        </w:rPr>
        <w:t xml:space="preserve"> (</w:t>
      </w:r>
      <w:r>
        <w:rPr>
          <w:rFonts w:ascii="Book Antiqua" w:eastAsia="Book Antiqua" w:hAnsi="Book Antiqua" w:cs="Book Antiqua"/>
          <w:color w:val="000000"/>
        </w:rPr>
        <w:t>T4bN1aM0</w:t>
      </w:r>
      <w:r w:rsidR="00CB509E">
        <w:rPr>
          <w:rFonts w:ascii="Book Antiqua" w:eastAsia="Book Antiqua" w:hAnsi="Book Antiqua" w:cs="Book Antiqua"/>
          <w:color w:val="000000"/>
        </w:rPr>
        <w:t>)</w:t>
      </w:r>
      <w:r>
        <w:rPr>
          <w:rFonts w:ascii="Book Antiqua" w:eastAsia="Book Antiqua" w:hAnsi="Book Antiqua" w:cs="Book Antiqua"/>
          <w:color w:val="000000"/>
        </w:rPr>
        <w:t xml:space="preserve"> according to the TNM staging system.</w:t>
      </w:r>
    </w:p>
    <w:p w14:paraId="3A00899E" w14:textId="77777777" w:rsidR="00870B16" w:rsidRDefault="00870B16">
      <w:pPr>
        <w:spacing w:line="360" w:lineRule="auto"/>
        <w:jc w:val="both"/>
      </w:pPr>
    </w:p>
    <w:p w14:paraId="41AC4CE9" w14:textId="77777777" w:rsidR="00870B16" w:rsidRDefault="00472273">
      <w:pPr>
        <w:spacing w:line="360" w:lineRule="auto"/>
        <w:jc w:val="both"/>
      </w:pPr>
      <w:r>
        <w:rPr>
          <w:rFonts w:ascii="Book Antiqua" w:eastAsia="Book Antiqua" w:hAnsi="Book Antiqua" w:cs="Book Antiqua"/>
          <w:b/>
          <w:caps/>
          <w:color w:val="000000"/>
          <w:u w:val="single"/>
        </w:rPr>
        <w:t>TREATMENT</w:t>
      </w:r>
    </w:p>
    <w:p w14:paraId="0A0F70AC" w14:textId="77777777" w:rsidR="00870B16" w:rsidRDefault="00472273">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Surgery was not performed because the lesions were extensive.</w:t>
      </w:r>
    </w:p>
    <w:p w14:paraId="0D622ACA" w14:textId="77777777" w:rsidR="00870B16" w:rsidRDefault="00870B16">
      <w:pPr>
        <w:spacing w:line="360" w:lineRule="auto"/>
        <w:jc w:val="both"/>
      </w:pPr>
    </w:p>
    <w:p w14:paraId="0A10329F" w14:textId="77777777"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Surgery was not performed because of the advanced age of the patient and the advanced stage of the tumor.</w:t>
      </w:r>
    </w:p>
    <w:p w14:paraId="2A72A9D2" w14:textId="77777777" w:rsidR="00870B16" w:rsidRDefault="00870B16">
      <w:pPr>
        <w:spacing w:line="360" w:lineRule="auto"/>
        <w:jc w:val="both"/>
      </w:pPr>
    </w:p>
    <w:p w14:paraId="0BE9AFA4" w14:textId="77777777"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Radical </w:t>
      </w:r>
      <w:r w:rsidR="00CB509E">
        <w:rPr>
          <w:rFonts w:ascii="Book Antiqua" w:eastAsia="Book Antiqua" w:hAnsi="Book Antiqua" w:cs="Book Antiqua"/>
          <w:color w:val="000000"/>
        </w:rPr>
        <w:t xml:space="preserve">surgical resection </w:t>
      </w:r>
      <w:r>
        <w:rPr>
          <w:rFonts w:ascii="Book Antiqua" w:eastAsia="Book Antiqua" w:hAnsi="Book Antiqua" w:cs="Book Antiqua"/>
          <w:color w:val="000000"/>
        </w:rPr>
        <w:t xml:space="preserve">of cancer of the right colon and partial abdominal wall resection </w:t>
      </w:r>
      <w:r w:rsidR="00CB509E">
        <w:rPr>
          <w:rFonts w:ascii="Book Antiqua" w:eastAsia="Book Antiqua" w:hAnsi="Book Antiqua" w:cs="Book Antiqua"/>
          <w:color w:val="000000"/>
        </w:rPr>
        <w:t xml:space="preserve">were </w:t>
      </w:r>
      <w:r>
        <w:rPr>
          <w:rFonts w:ascii="Book Antiqua" w:eastAsia="Book Antiqua" w:hAnsi="Book Antiqua" w:cs="Book Antiqua"/>
          <w:color w:val="000000"/>
        </w:rPr>
        <w:t>performed.</w:t>
      </w:r>
    </w:p>
    <w:p w14:paraId="1F03CB98" w14:textId="77777777" w:rsidR="00870B16" w:rsidRDefault="00870B16">
      <w:pPr>
        <w:spacing w:line="360" w:lineRule="auto"/>
        <w:jc w:val="both"/>
      </w:pPr>
    </w:p>
    <w:p w14:paraId="6FA655B7" w14:textId="77777777" w:rsidR="00870B16" w:rsidRDefault="00472273">
      <w:pPr>
        <w:spacing w:line="360" w:lineRule="auto"/>
        <w:jc w:val="both"/>
      </w:pPr>
      <w:r>
        <w:rPr>
          <w:rFonts w:ascii="Book Antiqua" w:eastAsia="Book Antiqua" w:hAnsi="Book Antiqua" w:cs="Book Antiqua"/>
          <w:b/>
          <w:caps/>
          <w:color w:val="000000"/>
          <w:u w:val="single"/>
        </w:rPr>
        <w:t>OUTCOME AND FOLLOW-UP</w:t>
      </w:r>
    </w:p>
    <w:p w14:paraId="5B3342F7" w14:textId="77777777" w:rsidR="00870B16" w:rsidRDefault="00472273">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 died after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589CF6BD" w14:textId="77777777" w:rsidR="00870B16" w:rsidRDefault="00870B16">
      <w:pPr>
        <w:spacing w:line="360" w:lineRule="auto"/>
        <w:jc w:val="both"/>
      </w:pPr>
    </w:p>
    <w:p w14:paraId="18B297EA" w14:textId="77777777"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died after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167AAB06" w14:textId="77777777" w:rsidR="00870B16" w:rsidRDefault="00870B16">
      <w:pPr>
        <w:spacing w:line="360" w:lineRule="auto"/>
        <w:jc w:val="both"/>
      </w:pPr>
    </w:p>
    <w:p w14:paraId="7AFFD5CD" w14:textId="77777777"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To date, the patient has not had tumor recurrence after 1 year of follow-up.</w:t>
      </w:r>
    </w:p>
    <w:p w14:paraId="43BA0465" w14:textId="77777777" w:rsidR="00870B16" w:rsidRDefault="00870B16">
      <w:pPr>
        <w:spacing w:line="360" w:lineRule="auto"/>
        <w:jc w:val="both"/>
      </w:pPr>
    </w:p>
    <w:p w14:paraId="52477852" w14:textId="77777777" w:rsidR="00870B16" w:rsidRDefault="00472273">
      <w:pPr>
        <w:spacing w:line="360" w:lineRule="auto"/>
        <w:jc w:val="both"/>
      </w:pPr>
      <w:r>
        <w:rPr>
          <w:rFonts w:ascii="Book Antiqua" w:eastAsia="Book Antiqua" w:hAnsi="Book Antiqua" w:cs="Book Antiqua"/>
          <w:b/>
          <w:caps/>
          <w:color w:val="000000"/>
          <w:u w:val="single"/>
        </w:rPr>
        <w:t>DISCUSSION</w:t>
      </w:r>
    </w:p>
    <w:p w14:paraId="1ADFD5A1" w14:textId="77777777" w:rsidR="00870B16" w:rsidRDefault="00472273">
      <w:pPr>
        <w:spacing w:line="360" w:lineRule="auto"/>
        <w:jc w:val="both"/>
      </w:pPr>
      <w:r>
        <w:rPr>
          <w:rFonts w:ascii="Book Antiqua" w:eastAsia="Book Antiqua" w:hAnsi="Book Antiqua" w:cs="Book Antiqua"/>
          <w:color w:val="000000"/>
        </w:rPr>
        <w:t xml:space="preserve">Currently, for the special pathological histological subtype of mucinous colorectal adenocarcinoma, the most effective treatment is surgical resection. Therefore, early diagnosis and aggressive surgical treatment may be </w:t>
      </w:r>
      <w:r w:rsidR="003738EE">
        <w:rPr>
          <w:rFonts w:ascii="Book Antiqua" w:eastAsia="Book Antiqua" w:hAnsi="Book Antiqua" w:cs="Book Antiqua"/>
          <w:color w:val="000000"/>
        </w:rPr>
        <w:t xml:space="preserve">the </w:t>
      </w:r>
      <w:r>
        <w:rPr>
          <w:rFonts w:ascii="Book Antiqua" w:eastAsia="Book Antiqua" w:hAnsi="Book Antiqua" w:cs="Book Antiqua"/>
          <w:color w:val="000000"/>
        </w:rPr>
        <w:t xml:space="preserve">key to improving the prognosis. In this article, we report the formations of </w:t>
      </w:r>
      <w:r w:rsidR="003738EE">
        <w:rPr>
          <w:rFonts w:ascii="Book Antiqua" w:eastAsia="Book Antiqua" w:hAnsi="Book Antiqua" w:cs="Book Antiqua"/>
          <w:color w:val="000000"/>
        </w:rPr>
        <w:t xml:space="preserve">a </w:t>
      </w:r>
      <w:r>
        <w:rPr>
          <w:rFonts w:ascii="Book Antiqua" w:eastAsia="Book Antiqua" w:hAnsi="Book Antiqua" w:cs="Book Antiqua"/>
          <w:color w:val="000000"/>
        </w:rPr>
        <w:t>local abscess</w:t>
      </w:r>
      <w:r w:rsidR="00356D40">
        <w:rPr>
          <w:rFonts w:ascii="Book Antiqua" w:eastAsia="Book Antiqua" w:hAnsi="Book Antiqua" w:cs="Book Antiqua"/>
          <w:color w:val="000000"/>
        </w:rPr>
        <w:t xml:space="preserve"> </w:t>
      </w:r>
      <w:r>
        <w:rPr>
          <w:rFonts w:ascii="Book Antiqua" w:eastAsia="Book Antiqua" w:hAnsi="Book Antiqua" w:cs="Book Antiqua"/>
          <w:color w:val="000000"/>
        </w:rPr>
        <w:t>(the right area of the lumbar spine, right groin, and lower right abdomen) as the first manifestations of three right mucinous colonic adenocarcinoma patients. Moreover, the abscess</w:t>
      </w:r>
      <w:r w:rsidR="003738EE">
        <w:rPr>
          <w:rFonts w:ascii="Book Antiqua" w:eastAsia="Book Antiqua" w:hAnsi="Book Antiqua" w:cs="Book Antiqua"/>
          <w:color w:val="000000"/>
        </w:rPr>
        <w:t>es</w:t>
      </w:r>
      <w:r>
        <w:rPr>
          <w:rFonts w:ascii="Book Antiqua" w:eastAsia="Book Antiqua" w:hAnsi="Book Antiqua" w:cs="Book Antiqua"/>
          <w:color w:val="000000"/>
        </w:rPr>
        <w:t xml:space="preserve"> </w:t>
      </w:r>
      <w:r w:rsidR="003738EE">
        <w:rPr>
          <w:rFonts w:ascii="Book Antiqua" w:eastAsia="Book Antiqua" w:hAnsi="Book Antiqua" w:cs="Book Antiqua"/>
          <w:color w:val="000000"/>
        </w:rPr>
        <w:t xml:space="preserve">were </w:t>
      </w:r>
      <w:r>
        <w:rPr>
          <w:rFonts w:ascii="Book Antiqua" w:eastAsia="Book Antiqua" w:hAnsi="Book Antiqua" w:cs="Book Antiqua"/>
          <w:color w:val="000000"/>
        </w:rPr>
        <w:t xml:space="preserve">not formed </w:t>
      </w:r>
      <w:r>
        <w:rPr>
          <w:rFonts w:ascii="Book Antiqua" w:eastAsia="Book Antiqua" w:hAnsi="Book Antiqua" w:cs="Book Antiqua"/>
          <w:color w:val="000000"/>
        </w:rPr>
        <w:lastRenderedPageBreak/>
        <w:t>by the perforation of the intestine</w:t>
      </w:r>
      <w:r w:rsidR="003738EE">
        <w:rPr>
          <w:rFonts w:ascii="Book Antiqua" w:eastAsia="Book Antiqua" w:hAnsi="Book Antiqua" w:cs="Book Antiqua"/>
          <w:color w:val="000000"/>
        </w:rPr>
        <w:t xml:space="preserve">, because </w:t>
      </w:r>
      <w:r>
        <w:rPr>
          <w:rFonts w:ascii="Book Antiqua" w:eastAsia="Book Antiqua" w:hAnsi="Book Antiqua" w:cs="Book Antiqua"/>
          <w:color w:val="000000"/>
        </w:rPr>
        <w:t>most of the</w:t>
      </w:r>
      <w:r w:rsidR="003738EE">
        <w:rPr>
          <w:rFonts w:ascii="Book Antiqua" w:eastAsia="Book Antiqua" w:hAnsi="Book Antiqua" w:cs="Book Antiqua"/>
          <w:color w:val="000000"/>
        </w:rPr>
        <w:t>m</w:t>
      </w:r>
      <w:r>
        <w:rPr>
          <w:rFonts w:ascii="Book Antiqua" w:eastAsia="Book Antiqua" w:hAnsi="Book Antiqua" w:cs="Book Antiqua"/>
          <w:color w:val="000000"/>
        </w:rPr>
        <w:t xml:space="preserve"> were secondary to an infection of adjacent organs. After they arrived at our hospital, we </w:t>
      </w:r>
      <w:r w:rsidR="003738EE">
        <w:rPr>
          <w:rFonts w:ascii="Book Antiqua" w:eastAsia="Book Antiqua" w:hAnsi="Book Antiqua" w:cs="Book Antiqua"/>
          <w:color w:val="000000"/>
        </w:rPr>
        <w:t xml:space="preserve">excluded </w:t>
      </w:r>
      <w:r>
        <w:rPr>
          <w:rFonts w:ascii="Book Antiqua" w:eastAsia="Book Antiqua" w:hAnsi="Book Antiqua" w:cs="Book Antiqua"/>
          <w:color w:val="000000"/>
        </w:rPr>
        <w:t xml:space="preserve">common causes, including spinal tuberculosis, urinary tract infection, and </w:t>
      </w:r>
      <w:proofErr w:type="spellStart"/>
      <w:r>
        <w:rPr>
          <w:rFonts w:ascii="Book Antiqua" w:eastAsia="Book Antiqua" w:hAnsi="Book Antiqua" w:cs="Book Antiqua"/>
          <w:color w:val="000000"/>
        </w:rPr>
        <w:t>periappendiceal</w:t>
      </w:r>
      <w:proofErr w:type="spellEnd"/>
      <w:r>
        <w:rPr>
          <w:rFonts w:ascii="Book Antiqua" w:eastAsia="Book Antiqua" w:hAnsi="Book Antiqua" w:cs="Book Antiqua"/>
          <w:color w:val="000000"/>
        </w:rPr>
        <w:t xml:space="preserve"> abscess. Then, we utilized a few tests with clinical suspicions </w:t>
      </w:r>
      <w:r w:rsidR="003738EE">
        <w:rPr>
          <w:rFonts w:ascii="Book Antiqua" w:eastAsia="Book Antiqua" w:hAnsi="Book Antiqua" w:cs="Book Antiqua"/>
          <w:color w:val="000000"/>
        </w:rPr>
        <w:t xml:space="preserve">of </w:t>
      </w:r>
      <w:r>
        <w:rPr>
          <w:rFonts w:ascii="Book Antiqua" w:eastAsia="Book Antiqua" w:hAnsi="Book Antiqua" w:cs="Book Antiqua"/>
          <w:color w:val="000000"/>
        </w:rPr>
        <w:t xml:space="preserve">the patients having malignant tumors in the intestine. With the help of tumor marker detection and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methods, the diagnosis was clear. However, the diagnosis of the disease in case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was delayed for </w:t>
      </w:r>
      <w:r w:rsidR="003738EE">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and the diagnosis of case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was delayed </w:t>
      </w:r>
      <w:r w:rsidR="003738EE">
        <w:rPr>
          <w:rFonts w:ascii="Book Antiqua" w:eastAsia="Book Antiqua" w:hAnsi="Book Antiqua" w:cs="Book Antiqua"/>
          <w:color w:val="000000"/>
        </w:rPr>
        <w:t xml:space="preserve">for </w:t>
      </w:r>
      <w:r>
        <w:rPr>
          <w:rFonts w:ascii="Book Antiqua" w:eastAsia="Book Antiqua" w:hAnsi="Book Antiqua" w:cs="Book Antiqua"/>
          <w:color w:val="000000"/>
        </w:rPr>
        <w:t xml:space="preserve">half a year; </w:t>
      </w:r>
      <w:r w:rsidR="003738EE">
        <w:rPr>
          <w:rFonts w:ascii="Book Antiqua" w:eastAsia="Book Antiqua" w:hAnsi="Book Antiqua" w:cs="Book Antiqua"/>
          <w:color w:val="000000"/>
        </w:rPr>
        <w:t>this</w:t>
      </w:r>
      <w:r>
        <w:rPr>
          <w:rFonts w:ascii="Book Antiqua" w:eastAsia="Book Antiqua" w:hAnsi="Book Antiqua" w:cs="Book Antiqua"/>
          <w:color w:val="000000"/>
        </w:rPr>
        <w:t xml:space="preserve"> resulted in the patient</w:t>
      </w:r>
      <w:r w:rsidR="003738EE">
        <w:rPr>
          <w:rFonts w:ascii="Book Antiqua" w:eastAsia="Book Antiqua" w:hAnsi="Book Antiqua" w:cs="Book Antiqua"/>
          <w:color w:val="000000"/>
        </w:rPr>
        <w:t>s</w:t>
      </w:r>
      <w:r>
        <w:rPr>
          <w:rFonts w:ascii="Book Antiqua" w:eastAsia="Book Antiqua" w:hAnsi="Book Antiqua" w:cs="Book Antiqua"/>
          <w:color w:val="000000"/>
        </w:rPr>
        <w:t xml:space="preserve"> being unable to undergo surgical treatment due to the advanced disease stage. Only case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successfully underwent radical resection of the right colon cancer.</w:t>
      </w:r>
    </w:p>
    <w:p w14:paraId="18135449" w14:textId="77777777" w:rsidR="00870B16" w:rsidRDefault="00472273">
      <w:pPr>
        <w:spacing w:line="360" w:lineRule="auto"/>
        <w:ind w:firstLine="480"/>
        <w:jc w:val="both"/>
      </w:pPr>
      <w:r>
        <w:rPr>
          <w:rFonts w:ascii="Book Antiqua" w:eastAsia="Book Antiqua" w:hAnsi="Book Antiqua" w:cs="Book Antiqua"/>
          <w:color w:val="000000"/>
        </w:rPr>
        <w:t xml:space="preserve">The mechanism of abscess formation in these </w:t>
      </w:r>
      <w:r w:rsidR="003738EE">
        <w:rPr>
          <w:rFonts w:ascii="Book Antiqua" w:eastAsia="Book Antiqua" w:hAnsi="Book Antiqua" w:cs="Book Antiqua"/>
          <w:color w:val="000000"/>
        </w:rPr>
        <w:t xml:space="preserve">three </w:t>
      </w:r>
      <w:r>
        <w:rPr>
          <w:rFonts w:ascii="Book Antiqua" w:eastAsia="Book Antiqua" w:hAnsi="Book Antiqua" w:cs="Book Antiqua"/>
          <w:color w:val="000000"/>
        </w:rPr>
        <w:t>patients with</w:t>
      </w:r>
      <w:r w:rsidR="003738EE">
        <w:rPr>
          <w:rFonts w:ascii="Book Antiqua" w:eastAsia="Book Antiqua" w:hAnsi="Book Antiqua" w:cs="Book Antiqua"/>
          <w:color w:val="000000"/>
        </w:rPr>
        <w:t xml:space="preserve"> </w:t>
      </w:r>
      <w:r>
        <w:rPr>
          <w:rFonts w:ascii="Book Antiqua" w:eastAsia="Book Antiqua" w:hAnsi="Book Antiqua" w:cs="Book Antiqua"/>
          <w:color w:val="000000"/>
        </w:rPr>
        <w:t xml:space="preserve">ascending colon </w:t>
      </w:r>
      <w:r w:rsidR="003738EE">
        <w:rPr>
          <w:rFonts w:ascii="Book Antiqua" w:eastAsia="Book Antiqua" w:hAnsi="Book Antiqua" w:cs="Book Antiqua"/>
          <w:color w:val="000000"/>
        </w:rPr>
        <w:t xml:space="preserve">mucinous </w:t>
      </w:r>
      <w:r>
        <w:rPr>
          <w:rFonts w:ascii="Book Antiqua" w:eastAsia="Book Antiqua" w:hAnsi="Book Antiqua" w:cs="Book Antiqua"/>
          <w:color w:val="000000"/>
        </w:rPr>
        <w:t>adenocarcinoma is unclear. Cases of abscess formation after perforation of CRC have been reported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but we excluded the possibility of abscess formation due to the perforation of the intestine. The reasons are summarized as follows: (1) There was no intestinal content overflow or perforation in the previous operation; (2) </w:t>
      </w:r>
      <w:r w:rsidR="003738EE">
        <w:rPr>
          <w:rFonts w:ascii="Book Antiqua" w:eastAsia="Book Antiqua" w:hAnsi="Book Antiqua" w:cs="Book Antiqua"/>
          <w:color w:val="000000"/>
        </w:rPr>
        <w:t xml:space="preserve">there </w:t>
      </w:r>
      <w:r>
        <w:rPr>
          <w:rFonts w:ascii="Book Antiqua" w:eastAsia="Book Antiqua" w:hAnsi="Book Antiqua" w:cs="Book Antiqua"/>
          <w:color w:val="000000"/>
        </w:rPr>
        <w:t>were no severe infection symptoms such as shivering</w:t>
      </w:r>
      <w:r w:rsidR="003738EE">
        <w:rPr>
          <w:rFonts w:ascii="Book Antiqua" w:eastAsia="Book Antiqua" w:hAnsi="Book Antiqua" w:cs="Book Antiqua"/>
          <w:color w:val="000000"/>
        </w:rPr>
        <w:t xml:space="preserve"> and </w:t>
      </w:r>
      <w:r>
        <w:rPr>
          <w:rFonts w:ascii="Book Antiqua" w:eastAsia="Book Antiqua" w:hAnsi="Book Antiqua" w:cs="Book Antiqua"/>
          <w:color w:val="000000"/>
        </w:rPr>
        <w:t xml:space="preserve">high fever; (3) </w:t>
      </w:r>
      <w:r w:rsidR="003738EE">
        <w:rPr>
          <w:rFonts w:ascii="Book Antiqua" w:eastAsia="Book Antiqua" w:hAnsi="Book Antiqua" w:cs="Book Antiqua"/>
          <w:color w:val="000000"/>
        </w:rPr>
        <w:t xml:space="preserve">no </w:t>
      </w:r>
      <w:r>
        <w:rPr>
          <w:rFonts w:ascii="Book Antiqua" w:eastAsia="Book Antiqua" w:hAnsi="Book Antiqua" w:cs="Book Antiqua"/>
          <w:color w:val="000000"/>
        </w:rPr>
        <w:t xml:space="preserve">perforation was found by </w:t>
      </w:r>
      <w:proofErr w:type="spellStart"/>
      <w:r>
        <w:rPr>
          <w:rFonts w:ascii="Book Antiqua" w:eastAsia="Book Antiqua" w:hAnsi="Book Antiqua" w:cs="Book Antiqua"/>
          <w:color w:val="000000"/>
        </w:rPr>
        <w:t>enteroscopy</w:t>
      </w:r>
      <w:proofErr w:type="spellEnd"/>
      <w:r w:rsidR="003738EE">
        <w:rPr>
          <w:rFonts w:ascii="Book Antiqua" w:eastAsia="Book Antiqua" w:hAnsi="Book Antiqua" w:cs="Book Antiqua"/>
          <w:color w:val="000000"/>
        </w:rPr>
        <w:t xml:space="preserve"> at</w:t>
      </w:r>
      <w:r>
        <w:rPr>
          <w:rFonts w:ascii="Book Antiqua" w:eastAsia="Book Antiqua" w:hAnsi="Book Antiqua" w:cs="Book Antiqua"/>
          <w:color w:val="000000"/>
        </w:rPr>
        <w:t xml:space="preserve"> our hospital; and (4) </w:t>
      </w:r>
      <w:r w:rsidR="003738EE">
        <w:rPr>
          <w:rFonts w:ascii="Book Antiqua" w:eastAsia="Book Antiqua" w:hAnsi="Book Antiqua" w:cs="Book Antiqua"/>
          <w:color w:val="000000"/>
        </w:rPr>
        <w:t xml:space="preserve">in </w:t>
      </w:r>
      <w:r>
        <w:rPr>
          <w:rFonts w:ascii="Book Antiqua" w:eastAsia="Book Antiqua" w:hAnsi="Book Antiqua" w:cs="Book Antiqua"/>
          <w:color w:val="000000"/>
        </w:rPr>
        <w:t xml:space="preserve">case </w:t>
      </w:r>
      <w:r>
        <w:rPr>
          <w:rFonts w:ascii="Book Antiqua" w:eastAsia="宋体" w:hAnsi="Book Antiqua" w:cs="Book Antiqua" w:hint="eastAsia"/>
          <w:color w:val="000000"/>
          <w:lang w:eastAsia="zh-CN"/>
        </w:rPr>
        <w:t>3</w:t>
      </w:r>
      <w:r>
        <w:rPr>
          <w:rFonts w:ascii="Book Antiqua" w:eastAsia="Book Antiqua" w:hAnsi="Book Antiqua" w:cs="Book Antiqua"/>
          <w:color w:val="000000"/>
        </w:rPr>
        <w:t>, there was no intestinal perforation in the specimen test after surgery. Therefore, the reason</w:t>
      </w:r>
      <w:r w:rsidR="003738EE">
        <w:rPr>
          <w:rFonts w:ascii="Book Antiqua" w:eastAsia="Book Antiqua" w:hAnsi="Book Antiqua" w:cs="Book Antiqua"/>
          <w:color w:val="000000"/>
        </w:rPr>
        <w:t>s</w:t>
      </w:r>
      <w:r>
        <w:rPr>
          <w:rFonts w:ascii="Book Antiqua" w:eastAsia="Book Antiqua" w:hAnsi="Book Antiqua" w:cs="Book Antiqua"/>
          <w:color w:val="000000"/>
        </w:rPr>
        <w:t xml:space="preserve"> for abscess formation may be as follows: (1) There</w:t>
      </w:r>
      <w:r w:rsidR="008E5B96">
        <w:rPr>
          <w:rFonts w:ascii="Book Antiqua" w:eastAsia="Book Antiqua" w:hAnsi="Book Antiqua" w:cs="Book Antiqua"/>
          <w:color w:val="000000"/>
        </w:rPr>
        <w:t xml:space="preserve"> </w:t>
      </w:r>
      <w:r>
        <w:rPr>
          <w:rFonts w:ascii="Book Antiqua" w:eastAsia="Book Antiqua" w:hAnsi="Book Antiqua" w:cs="Book Antiqua"/>
          <w:color w:val="000000"/>
        </w:rPr>
        <w:t>are a large number of bacteria in the large intestine, and the mucosal barrier of the intestinal wall is damaged after the tumor occurs, which is prone to bacterial translocation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(2) </w:t>
      </w:r>
      <w:r w:rsidR="003738EE">
        <w:rPr>
          <w:rFonts w:ascii="Book Antiqua" w:eastAsia="Book Antiqua" w:hAnsi="Book Antiqua" w:cs="Book Antiqua"/>
          <w:color w:val="000000"/>
        </w:rPr>
        <w:t xml:space="preserve">due </w:t>
      </w:r>
      <w:r>
        <w:rPr>
          <w:rFonts w:ascii="Book Antiqua" w:eastAsia="Book Antiqua" w:hAnsi="Book Antiqua" w:cs="Book Antiqua"/>
          <w:color w:val="000000"/>
        </w:rPr>
        <w:t xml:space="preserve">to the presence of a large number of mucus components in mucinous adenocarcinoma, the ability of phagocytic cells to </w:t>
      </w:r>
      <w:r w:rsidR="003738EE" w:rsidRPr="003738EE">
        <w:rPr>
          <w:rFonts w:ascii="Book Antiqua" w:eastAsia="Book Antiqua" w:hAnsi="Book Antiqua" w:cs="Book Antiqua"/>
          <w:color w:val="000000"/>
        </w:rPr>
        <w:t>phagocytize</w:t>
      </w:r>
      <w:r w:rsidR="003738EE">
        <w:rPr>
          <w:rFonts w:ascii="Book Antiqua" w:eastAsia="Book Antiqua" w:hAnsi="Book Antiqua" w:cs="Book Antiqua"/>
          <w:color w:val="000000"/>
        </w:rPr>
        <w:t xml:space="preserve"> </w:t>
      </w:r>
      <w:r>
        <w:rPr>
          <w:rFonts w:ascii="Book Antiqua" w:eastAsia="Book Antiqua" w:hAnsi="Book Antiqua" w:cs="Book Antiqua"/>
          <w:color w:val="000000"/>
        </w:rPr>
        <w:t xml:space="preserve">bacteria is weakened; and (3) </w:t>
      </w:r>
      <w:r w:rsidR="003738EE">
        <w:rPr>
          <w:rFonts w:ascii="Book Antiqua" w:eastAsia="Book Antiqua" w:hAnsi="Book Antiqua" w:cs="Book Antiqua"/>
          <w:color w:val="000000"/>
        </w:rPr>
        <w:t xml:space="preserve">in </w:t>
      </w:r>
      <w:r>
        <w:rPr>
          <w:rFonts w:ascii="Book Antiqua" w:eastAsia="Book Antiqua" w:hAnsi="Book Antiqua" w:cs="Book Antiqua"/>
          <w:color w:val="000000"/>
        </w:rPr>
        <w:t xml:space="preserve">addition, the tumor grows rapidly, the blood supply is insufficient, and local tissue may </w:t>
      </w:r>
      <w:r w:rsidR="003738EE">
        <w:rPr>
          <w:rFonts w:ascii="Book Antiqua" w:eastAsia="Book Antiqua" w:hAnsi="Book Antiqua" w:cs="Book Antiqua"/>
          <w:color w:val="000000"/>
        </w:rPr>
        <w:t xml:space="preserve">develop </w:t>
      </w:r>
      <w:r>
        <w:rPr>
          <w:rFonts w:ascii="Book Antiqua" w:eastAsia="Book Antiqua" w:hAnsi="Book Antiqua" w:cs="Book Antiqua"/>
          <w:color w:val="000000"/>
        </w:rPr>
        <w:t xml:space="preserve">necrosis. While intestinal pathogens </w:t>
      </w:r>
      <w:r w:rsidR="003738EE">
        <w:rPr>
          <w:rFonts w:ascii="Book Antiqua" w:eastAsia="Book Antiqua" w:hAnsi="Book Antiqua" w:cs="Book Antiqua"/>
          <w:color w:val="000000"/>
        </w:rPr>
        <w:t>translocate</w:t>
      </w:r>
      <w:r>
        <w:rPr>
          <w:rFonts w:ascii="Book Antiqua" w:eastAsia="Book Antiqua" w:hAnsi="Book Antiqua" w:cs="Book Antiqua"/>
          <w:color w:val="000000"/>
        </w:rPr>
        <w:t>, infections and even abscess formation are likely to occur. The ascending colon is an inter</w:t>
      </w:r>
      <w:r w:rsidR="003738EE">
        <w:rPr>
          <w:rFonts w:ascii="Book Antiqua" w:eastAsia="Book Antiqua" w:hAnsi="Book Antiqua" w:cs="Book Antiqua"/>
          <w:color w:val="000000"/>
        </w:rPr>
        <w:t>-</w:t>
      </w:r>
      <w:r>
        <w:rPr>
          <w:rFonts w:ascii="Book Antiqua" w:eastAsia="Book Antiqua" w:hAnsi="Book Antiqua" w:cs="Book Antiqua"/>
          <w:color w:val="000000"/>
        </w:rPr>
        <w:t>peritoneal organ, and while the tumor infiltrated at different locations, the lesions were different. This may be one of the mechanisms of abscess formation.</w:t>
      </w:r>
    </w:p>
    <w:p w14:paraId="38954358" w14:textId="77777777" w:rsidR="00870B16" w:rsidRDefault="00472273">
      <w:pPr>
        <w:spacing w:line="360" w:lineRule="auto"/>
        <w:ind w:firstLine="480"/>
        <w:jc w:val="both"/>
      </w:pPr>
      <w:r>
        <w:rPr>
          <w:rFonts w:ascii="Book Antiqua" w:eastAsia="Book Antiqua" w:hAnsi="Book Antiqua" w:cs="Book Antiqua"/>
          <w:color w:val="000000"/>
        </w:rPr>
        <w:t xml:space="preserve">When we analyzed the factors of the delayed diagnoses, we found that all tumor lesions were located in the right colon. The diameter of the ascending colon is large, and </w:t>
      </w:r>
      <w:r>
        <w:rPr>
          <w:rFonts w:ascii="Book Antiqua" w:eastAsia="Book Antiqua" w:hAnsi="Book Antiqua" w:cs="Book Antiqua"/>
          <w:color w:val="000000"/>
        </w:rPr>
        <w:lastRenderedPageBreak/>
        <w:t xml:space="preserve">the stools are thin. Compared with the diagnosis of left colon cancer, there are few symptoms of intestinal obstruction in the early stage of right colon cancer. The initial symptoms of right colon cancer are not typical. With the development of the disease, it is manifested as systemic symptoms, which include general malaise, weight loss, anemia, </w:t>
      </w:r>
      <w:r>
        <w:rPr>
          <w:rFonts w:ascii="Book Antiqua" w:eastAsia="Book Antiqua" w:hAnsi="Book Antiqua" w:cs="Book Antiqua"/>
          <w:i/>
          <w:iCs/>
          <w:color w:val="000000"/>
        </w:rPr>
        <w:t>etc.</w:t>
      </w:r>
      <w:r>
        <w:rPr>
          <w:rFonts w:ascii="Book Antiqua" w:eastAsia="Book Antiqua" w:hAnsi="Book Antiqua" w:cs="Book Antiqua"/>
          <w:color w:val="000000"/>
        </w:rPr>
        <w:t xml:space="preserve"> Therefore, an early diagnosis is difficult for right colon cancer. In addition, it has been reported that the prognosis of right colon cancer is generally worse than that of left colon cancer, and this may also be related to the difficulty in the timely diagnosis of right colon cancer patients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three cases reported in this article also had a rare local abscess as the primary manifestation. Diagnosis is difficult in the absence of colonoscopy and pathological biopsy. If colonoscopy and pathological biopsy are performed early, it is expected that the lesion will be found early and the diagnosis will be clear. </w:t>
      </w:r>
    </w:p>
    <w:p w14:paraId="5145641B" w14:textId="77777777" w:rsidR="00870B16" w:rsidRDefault="00870B16">
      <w:pPr>
        <w:spacing w:line="360" w:lineRule="auto"/>
        <w:ind w:firstLine="480"/>
        <w:jc w:val="both"/>
      </w:pPr>
    </w:p>
    <w:p w14:paraId="6E1E312E" w14:textId="77777777" w:rsidR="00870B16" w:rsidRDefault="00472273">
      <w:pPr>
        <w:spacing w:line="360" w:lineRule="auto"/>
        <w:jc w:val="both"/>
      </w:pPr>
      <w:r>
        <w:rPr>
          <w:rFonts w:ascii="Book Antiqua" w:eastAsia="Book Antiqua" w:hAnsi="Book Antiqua" w:cs="Book Antiqua"/>
          <w:b/>
          <w:caps/>
          <w:color w:val="000000"/>
          <w:u w:val="single"/>
        </w:rPr>
        <w:t>CONCLUSION</w:t>
      </w:r>
    </w:p>
    <w:p w14:paraId="17519598" w14:textId="77777777" w:rsidR="00870B16" w:rsidRDefault="00472273">
      <w:pPr>
        <w:spacing w:line="360" w:lineRule="auto"/>
        <w:jc w:val="both"/>
      </w:pPr>
      <w:r>
        <w:rPr>
          <w:rFonts w:ascii="Book Antiqua" w:eastAsia="Book Antiqua" w:hAnsi="Book Antiqua" w:cs="Book Antiqua"/>
          <w:color w:val="000000"/>
        </w:rPr>
        <w:t xml:space="preserve">In summary, </w:t>
      </w:r>
      <w:r w:rsidR="003738EE">
        <w:rPr>
          <w:rFonts w:ascii="Book Antiqua" w:eastAsia="Book Antiqua" w:hAnsi="Book Antiqua" w:cs="Book Antiqua"/>
          <w:color w:val="000000"/>
        </w:rPr>
        <w:t xml:space="preserve">abscess in </w:t>
      </w:r>
      <w:r>
        <w:rPr>
          <w:rFonts w:ascii="Book Antiqua" w:eastAsia="Book Antiqua" w:hAnsi="Book Antiqua" w:cs="Book Antiqua"/>
          <w:color w:val="000000"/>
        </w:rPr>
        <w:t>the right area of the lumbar spine, right groin, or right lower quadrant</w:t>
      </w:r>
      <w:r w:rsidR="003738EE">
        <w:rPr>
          <w:rFonts w:ascii="Book Antiqua" w:eastAsia="Book Antiqua" w:hAnsi="Book Antiqua" w:cs="Book Antiqua"/>
          <w:color w:val="000000"/>
        </w:rPr>
        <w:t xml:space="preserve"> </w:t>
      </w:r>
      <w:r>
        <w:rPr>
          <w:rFonts w:ascii="Book Antiqua" w:eastAsia="Book Antiqua" w:hAnsi="Book Antiqua" w:cs="Book Antiqua"/>
          <w:color w:val="000000"/>
        </w:rPr>
        <w:t xml:space="preserve">caused by non-intestinal perforation </w:t>
      </w:r>
      <w:r w:rsidR="003738EE">
        <w:rPr>
          <w:rFonts w:ascii="Book Antiqua" w:eastAsia="Book Antiqua" w:hAnsi="Book Antiqua" w:cs="Book Antiqua"/>
          <w:color w:val="000000"/>
        </w:rPr>
        <w:t xml:space="preserve">as </w:t>
      </w:r>
      <w:r>
        <w:rPr>
          <w:rFonts w:ascii="Book Antiqua" w:eastAsia="Book Antiqua" w:hAnsi="Book Antiqua" w:cs="Book Antiqua"/>
          <w:color w:val="000000"/>
        </w:rPr>
        <w:t>the primary clinical manifestation of ascending colon</w:t>
      </w:r>
      <w:r w:rsidR="003738EE" w:rsidRPr="003738EE">
        <w:rPr>
          <w:rFonts w:ascii="Book Antiqua" w:eastAsia="Book Antiqua" w:hAnsi="Book Antiqua" w:cs="Book Antiqua"/>
          <w:color w:val="000000"/>
        </w:rPr>
        <w:t xml:space="preserve"> </w:t>
      </w:r>
      <w:r w:rsidR="003738EE">
        <w:rPr>
          <w:rFonts w:ascii="Book Antiqua" w:eastAsia="Book Antiqua" w:hAnsi="Book Antiqua" w:cs="Book Antiqua"/>
          <w:color w:val="000000"/>
        </w:rPr>
        <w:t>mucinous</w:t>
      </w:r>
      <w:r>
        <w:rPr>
          <w:rFonts w:ascii="Book Antiqua" w:eastAsia="Book Antiqua" w:hAnsi="Book Antiqua" w:cs="Book Antiqua"/>
          <w:color w:val="000000"/>
        </w:rPr>
        <w:t xml:space="preserve"> adenocarcinoma is extremely rare. In the diagnosis and treatment of patients with a local abscess, the source of the abscess must be clear. Mucinous adenocarcinoma of the ascending colon is one of the causes. A colonoscopy is essential for the diagnosis and identification of intestinal tumors, </w:t>
      </w:r>
      <w:r w:rsidR="003738EE">
        <w:rPr>
          <w:rFonts w:ascii="Book Antiqua" w:eastAsia="Book Antiqua" w:hAnsi="Book Antiqua" w:cs="Book Antiqua"/>
          <w:color w:val="000000"/>
        </w:rPr>
        <w:t>and</w:t>
      </w:r>
      <w:r>
        <w:rPr>
          <w:rFonts w:ascii="Book Antiqua" w:eastAsia="Book Antiqua" w:hAnsi="Book Antiqua" w:cs="Book Antiqua"/>
          <w:color w:val="000000"/>
        </w:rPr>
        <w:t xml:space="preserve"> regular</w:t>
      </w:r>
      <w:r w:rsidR="003738EE" w:rsidRPr="003738EE">
        <w:rPr>
          <w:rFonts w:ascii="Book Antiqua" w:eastAsia="Book Antiqua" w:hAnsi="Book Antiqua" w:cs="Book Antiqua"/>
          <w:color w:val="000000"/>
        </w:rPr>
        <w:t xml:space="preserve"> </w:t>
      </w:r>
      <w:r w:rsidR="003738EE">
        <w:rPr>
          <w:rFonts w:ascii="Book Antiqua" w:eastAsia="Book Antiqua" w:hAnsi="Book Antiqua" w:cs="Book Antiqua"/>
          <w:color w:val="000000"/>
        </w:rPr>
        <w:t>colonoscopy</w:t>
      </w:r>
      <w:r>
        <w:rPr>
          <w:rFonts w:ascii="Book Antiqua" w:eastAsia="Book Antiqua" w:hAnsi="Book Antiqua" w:cs="Book Antiqua"/>
          <w:color w:val="000000"/>
        </w:rPr>
        <w:t xml:space="preserve"> may have prevented the delayed presentations of colonic tumors as an abdominal wall abscess by early detection of the lesions. For patients with</w:t>
      </w:r>
      <w:r w:rsidR="003738E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3738EE">
        <w:rPr>
          <w:rFonts w:ascii="Book Antiqua" w:eastAsia="Book Antiqua" w:hAnsi="Book Antiqua" w:cs="Book Antiqua"/>
          <w:color w:val="000000"/>
        </w:rPr>
        <w:t xml:space="preserve">mucinous </w:t>
      </w:r>
      <w:r>
        <w:rPr>
          <w:rFonts w:ascii="Book Antiqua" w:eastAsia="Book Antiqua" w:hAnsi="Book Antiqua" w:cs="Book Antiqua"/>
          <w:color w:val="000000"/>
        </w:rPr>
        <w:t>adenocarcinoma with</w:t>
      </w:r>
      <w:r w:rsidR="003738EE">
        <w:rPr>
          <w:rFonts w:ascii="Book Antiqua" w:eastAsia="Book Antiqua" w:hAnsi="Book Antiqua" w:cs="Book Antiqua"/>
          <w:color w:val="000000"/>
        </w:rPr>
        <w:t xml:space="preserve"> </w:t>
      </w:r>
      <w:r>
        <w:rPr>
          <w:rFonts w:ascii="Book Antiqua" w:eastAsia="Book Antiqua" w:hAnsi="Book Antiqua" w:cs="Book Antiqua"/>
          <w:color w:val="000000"/>
        </w:rPr>
        <w:t>abscess formation, the source of the abscess should be identified as early as possible, and early diagnosis and aggressive surgical treatment are essential for improving the prognosis of patients.</w:t>
      </w:r>
    </w:p>
    <w:p w14:paraId="2FE4A0A4" w14:textId="77777777" w:rsidR="00870B16" w:rsidRDefault="00870B16">
      <w:pPr>
        <w:spacing w:line="360" w:lineRule="auto"/>
        <w:jc w:val="both"/>
      </w:pPr>
    </w:p>
    <w:p w14:paraId="70F384CC" w14:textId="77777777" w:rsidR="00870B16" w:rsidRDefault="00472273">
      <w:pPr>
        <w:spacing w:line="360" w:lineRule="auto"/>
        <w:jc w:val="both"/>
      </w:pPr>
      <w:r>
        <w:rPr>
          <w:rFonts w:ascii="Book Antiqua" w:eastAsia="Book Antiqua" w:hAnsi="Book Antiqua" w:cs="Book Antiqua"/>
          <w:b/>
          <w:color w:val="000000"/>
        </w:rPr>
        <w:t>REFERENCES</w:t>
      </w:r>
    </w:p>
    <w:p w14:paraId="493A826A" w14:textId="77777777" w:rsidR="00870B16" w:rsidRDefault="00472273">
      <w:pPr>
        <w:spacing w:line="360" w:lineRule="auto"/>
        <w:jc w:val="both"/>
      </w:pPr>
      <w:bookmarkStart w:id="4" w:name="OLE_LINK3"/>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w:t>
      </w:r>
      <w:r>
        <w:rPr>
          <w:rFonts w:ascii="Book Antiqua" w:eastAsia="Book Antiqua" w:hAnsi="Book Antiqua" w:cs="Book Antiqua"/>
          <w:color w:val="000000"/>
        </w:rPr>
        <w:lastRenderedPageBreak/>
        <w:t xml:space="preserve">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64AA0388" w14:textId="77777777" w:rsidR="00870B16" w:rsidRDefault="0047227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Luo C</w:t>
      </w:r>
      <w:r>
        <w:rPr>
          <w:rFonts w:ascii="Book Antiqua" w:eastAsia="Book Antiqua" w:hAnsi="Book Antiqua" w:cs="Book Antiqua"/>
          <w:color w:val="000000"/>
        </w:rPr>
        <w:t xml:space="preserve">, Cen S, Ding G, Wu W. Mucinous colorectal adenocarcinoma: clinical pathology and treatment options.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13 [PMID: 30922401 DOI: 10.1186/s40880-019-0361-0]</w:t>
      </w:r>
    </w:p>
    <w:p w14:paraId="69566F3E" w14:textId="77777777" w:rsidR="00870B16" w:rsidRDefault="0047227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Luo Y, Ying H, Wang A, Li H, Yi C. Trends of incidence and survival in patients with gastrointestinal mucinous adenocarcinoma.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5791-5798 [PMID: 30344730 DOI: 10.3892/ol.2018.9394]</w:t>
      </w:r>
    </w:p>
    <w:p w14:paraId="33F67A83" w14:textId="77777777" w:rsidR="00870B16" w:rsidRDefault="0047227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McCawley N</w:t>
      </w:r>
      <w:r>
        <w:rPr>
          <w:rFonts w:ascii="Book Antiqua" w:eastAsia="Book Antiqua" w:hAnsi="Book Antiqua" w:cs="Book Antiqua"/>
          <w:color w:val="000000"/>
        </w:rPr>
        <w:t xml:space="preserve">, Clancy C, O'Neill BD, </w:t>
      </w:r>
      <w:proofErr w:type="spellStart"/>
      <w:r>
        <w:rPr>
          <w:rFonts w:ascii="Book Antiqua" w:eastAsia="Book Antiqua" w:hAnsi="Book Antiqua" w:cs="Book Antiqua"/>
          <w:color w:val="000000"/>
        </w:rPr>
        <w:t>Deasy</w:t>
      </w:r>
      <w:proofErr w:type="spellEnd"/>
      <w:r>
        <w:rPr>
          <w:rFonts w:ascii="Book Antiqua" w:eastAsia="Book Antiqua" w:hAnsi="Book Antiqua" w:cs="Book Antiqua"/>
          <w:color w:val="000000"/>
        </w:rPr>
        <w:t xml:space="preserve"> J, McNamara DA, Burke JP. Mucinous Rectal Adenocarcinoma Is Associated with a Poor Response to Neoadjuvant Chemoradiotherapy: A Systematic Review and Meta-analysis.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2016; </w:t>
      </w:r>
      <w:r>
        <w:rPr>
          <w:rFonts w:ascii="Book Antiqua" w:eastAsia="Book Antiqua" w:hAnsi="Book Antiqua" w:cs="Book Antiqua"/>
          <w:b/>
          <w:bCs/>
          <w:color w:val="000000"/>
        </w:rPr>
        <w:t>59</w:t>
      </w:r>
      <w:r>
        <w:rPr>
          <w:rFonts w:ascii="Book Antiqua" w:eastAsia="Book Antiqua" w:hAnsi="Book Antiqua" w:cs="Book Antiqua"/>
          <w:color w:val="000000"/>
        </w:rPr>
        <w:t>: 1200-1208 [PMID: 27824706 DOI: 10.1097/DCR.0000000000000635]</w:t>
      </w:r>
    </w:p>
    <w:p w14:paraId="11C6B707" w14:textId="77777777" w:rsidR="00870B16" w:rsidRDefault="0047227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Okita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Kubo Y, </w:t>
      </w:r>
      <w:proofErr w:type="spellStart"/>
      <w:r>
        <w:rPr>
          <w:rFonts w:ascii="Book Antiqua" w:eastAsia="Book Antiqua" w:hAnsi="Book Antiqua" w:cs="Book Antiqua"/>
          <w:color w:val="000000"/>
        </w:rPr>
        <w:t>Tanada</w:t>
      </w:r>
      <w:proofErr w:type="spellEnd"/>
      <w:r>
        <w:rPr>
          <w:rFonts w:ascii="Book Antiqua" w:eastAsia="Book Antiqua" w:hAnsi="Book Antiqua" w:cs="Book Antiqua"/>
          <w:color w:val="000000"/>
        </w:rPr>
        <w:t xml:space="preserve"> M, Kurita A, Takashima S. Unusual abscesses associated with colon cancer: report of three cases. </w:t>
      </w:r>
      <w:r>
        <w:rPr>
          <w:rFonts w:ascii="Book Antiqua" w:eastAsia="Book Antiqua" w:hAnsi="Book Antiqua" w:cs="Book Antiqua"/>
          <w:i/>
          <w:iCs/>
          <w:color w:val="000000"/>
        </w:rPr>
        <w:t>Acta Med Okayama</w:t>
      </w:r>
      <w:r>
        <w:rPr>
          <w:rFonts w:ascii="Book Antiqua" w:eastAsia="Book Antiqua" w:hAnsi="Book Antiqua" w:cs="Book Antiqua"/>
          <w:color w:val="000000"/>
        </w:rPr>
        <w:t xml:space="preserve"> 2007; </w:t>
      </w:r>
      <w:r>
        <w:rPr>
          <w:rFonts w:ascii="Book Antiqua" w:eastAsia="Book Antiqua" w:hAnsi="Book Antiqua" w:cs="Book Antiqua"/>
          <w:b/>
          <w:bCs/>
          <w:color w:val="000000"/>
        </w:rPr>
        <w:t>61</w:t>
      </w:r>
      <w:r>
        <w:rPr>
          <w:rFonts w:ascii="Book Antiqua" w:eastAsia="Book Antiqua" w:hAnsi="Book Antiqua" w:cs="Book Antiqua"/>
          <w:color w:val="000000"/>
        </w:rPr>
        <w:t>: 107-113 [PMID: 17471312 DOI: 10.18926/AMO/32885]</w:t>
      </w:r>
    </w:p>
    <w:p w14:paraId="0F684D4E" w14:textId="77777777" w:rsidR="00870B16" w:rsidRDefault="0047227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Han S</w:t>
      </w:r>
      <w:r>
        <w:rPr>
          <w:rFonts w:ascii="Book Antiqua" w:eastAsia="Book Antiqua" w:hAnsi="Book Antiqua" w:cs="Book Antiqua"/>
          <w:color w:val="000000"/>
        </w:rPr>
        <w:t xml:space="preserve">, Gao J, Zhou Q, Liu S, Wen C, Yang X. Role of intestinal flora in colorectal cancer from the metabolite perspective: a systematic review.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199-206 [PMID: 29440929 DOI: 10.2147/CMAR.S153482]</w:t>
      </w:r>
    </w:p>
    <w:p w14:paraId="2F6A60EF" w14:textId="77777777" w:rsidR="00870B16" w:rsidRDefault="0047227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Meguid</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Slidell MB, Wolfgang CL, Chang DC, Ahuja N. Is there a difference in survival between right- </w:t>
      </w:r>
      <w:r>
        <w:rPr>
          <w:rFonts w:ascii="Book Antiqua" w:eastAsia="Book Antiqua" w:hAnsi="Book Antiqua" w:cs="Book Antiqua"/>
          <w:i/>
          <w:iCs/>
          <w:color w:val="000000"/>
        </w:rPr>
        <w:t>vs</w:t>
      </w:r>
      <w:r>
        <w:rPr>
          <w:rFonts w:ascii="Book Antiqua" w:eastAsia="Book Antiqua" w:hAnsi="Book Antiqua" w:cs="Book Antiqua"/>
          <w:color w:val="000000"/>
        </w:rPr>
        <w:t xml:space="preserve"> left-sided colon cancers?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2388-2394 [PMID: 18622647 DOI: 10.1245/s10434-008-0015-y]</w:t>
      </w:r>
    </w:p>
    <w:bookmarkEnd w:id="4"/>
    <w:p w14:paraId="1F158220" w14:textId="77777777" w:rsidR="00870B16" w:rsidRDefault="00870B16">
      <w:pPr>
        <w:spacing w:line="360" w:lineRule="auto"/>
        <w:jc w:val="both"/>
        <w:sectPr w:rsidR="00870B16">
          <w:pgSz w:w="12240" w:h="15840"/>
          <w:pgMar w:top="1440" w:right="1440" w:bottom="1440" w:left="1440" w:header="720" w:footer="720" w:gutter="0"/>
          <w:cols w:space="720"/>
          <w:docGrid w:linePitch="360"/>
        </w:sectPr>
      </w:pPr>
    </w:p>
    <w:p w14:paraId="172DBC2D" w14:textId="77777777" w:rsidR="00870B16" w:rsidRDefault="00472273">
      <w:pPr>
        <w:spacing w:line="360" w:lineRule="auto"/>
        <w:jc w:val="both"/>
      </w:pPr>
      <w:r>
        <w:rPr>
          <w:rFonts w:ascii="Book Antiqua" w:eastAsia="Book Antiqua" w:hAnsi="Book Antiqua" w:cs="Book Antiqua"/>
          <w:b/>
          <w:color w:val="000000"/>
        </w:rPr>
        <w:lastRenderedPageBreak/>
        <w:t>Footnotes</w:t>
      </w:r>
    </w:p>
    <w:p w14:paraId="5098C6D0" w14:textId="77777777" w:rsidR="00870B16" w:rsidRDefault="0047227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patients provided informed written consent before therapy.</w:t>
      </w:r>
    </w:p>
    <w:p w14:paraId="101009CF" w14:textId="77777777" w:rsidR="00870B16" w:rsidRDefault="00870B16">
      <w:pPr>
        <w:spacing w:line="360" w:lineRule="auto"/>
        <w:jc w:val="both"/>
      </w:pPr>
    </w:p>
    <w:p w14:paraId="5255016C" w14:textId="77777777" w:rsidR="00870B16" w:rsidRDefault="0047227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financial relationships to disclose.</w:t>
      </w:r>
    </w:p>
    <w:p w14:paraId="2224610E" w14:textId="77777777" w:rsidR="00870B16" w:rsidRDefault="00870B16">
      <w:pPr>
        <w:spacing w:line="360" w:lineRule="auto"/>
        <w:jc w:val="both"/>
      </w:pPr>
    </w:p>
    <w:p w14:paraId="68AC213D" w14:textId="77777777" w:rsidR="00870B16" w:rsidRDefault="0047227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according to the CARE Checklist (2016).</w:t>
      </w:r>
    </w:p>
    <w:p w14:paraId="2E84021E" w14:textId="77777777" w:rsidR="00870B16" w:rsidRDefault="00870B16">
      <w:pPr>
        <w:spacing w:line="360" w:lineRule="auto"/>
        <w:jc w:val="both"/>
      </w:pPr>
    </w:p>
    <w:p w14:paraId="19521463" w14:textId="77777777" w:rsidR="00870B16" w:rsidRDefault="0047227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E4EB7C" w14:textId="77777777" w:rsidR="00870B16" w:rsidRDefault="00870B16">
      <w:pPr>
        <w:spacing w:line="360" w:lineRule="auto"/>
        <w:jc w:val="both"/>
      </w:pPr>
    </w:p>
    <w:p w14:paraId="752AE5DC" w14:textId="77777777" w:rsidR="00870B16" w:rsidRDefault="0047227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9C125D5" w14:textId="77777777" w:rsidR="00870B16" w:rsidRDefault="00870B16">
      <w:pPr>
        <w:spacing w:line="360" w:lineRule="auto"/>
        <w:jc w:val="both"/>
      </w:pPr>
    </w:p>
    <w:p w14:paraId="51D50810" w14:textId="77777777" w:rsidR="00870B16" w:rsidRDefault="0047227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10, 2021</w:t>
      </w:r>
    </w:p>
    <w:p w14:paraId="74A323AD" w14:textId="77777777" w:rsidR="00870B16" w:rsidRDefault="0047227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319CAA32" w14:textId="77777777" w:rsidR="00870B16" w:rsidRDefault="00472273">
      <w:pPr>
        <w:spacing w:line="360" w:lineRule="auto"/>
        <w:jc w:val="both"/>
      </w:pPr>
      <w:r>
        <w:rPr>
          <w:rFonts w:ascii="Book Antiqua" w:eastAsia="Book Antiqua" w:hAnsi="Book Antiqua" w:cs="Book Antiqua"/>
          <w:b/>
          <w:color w:val="000000"/>
        </w:rPr>
        <w:t xml:space="preserve">Article in press: </w:t>
      </w:r>
      <w:r w:rsidR="00C91E5F">
        <w:rPr>
          <w:rFonts w:ascii="Book Antiqua" w:eastAsia="宋体" w:hAnsi="Book Antiqua"/>
          <w:color w:val="000000" w:themeColor="text1"/>
        </w:rPr>
        <w:t>J</w:t>
      </w:r>
      <w:r w:rsidR="00C91E5F">
        <w:rPr>
          <w:rFonts w:ascii="Book Antiqua" w:eastAsia="宋体" w:hAnsi="Book Antiqua" w:hint="eastAsia"/>
          <w:color w:val="000000" w:themeColor="text1"/>
        </w:rPr>
        <w:t>u</w:t>
      </w:r>
      <w:r w:rsidR="00C91E5F">
        <w:rPr>
          <w:rFonts w:ascii="Book Antiqua" w:eastAsia="宋体" w:hAnsi="Book Antiqua"/>
          <w:color w:val="000000" w:themeColor="text1"/>
        </w:rPr>
        <w:t>ly</w:t>
      </w:r>
      <w:r w:rsidR="00C91E5F" w:rsidRPr="00F06907">
        <w:rPr>
          <w:rFonts w:ascii="Book Antiqua" w:eastAsia="宋体" w:hAnsi="Book Antiqua"/>
          <w:color w:val="000000" w:themeColor="text1"/>
        </w:rPr>
        <w:t xml:space="preserve"> </w:t>
      </w:r>
      <w:r w:rsidR="00C91E5F">
        <w:rPr>
          <w:rFonts w:ascii="Book Antiqua" w:eastAsia="宋体" w:hAnsi="Book Antiqua"/>
          <w:color w:val="000000" w:themeColor="text1"/>
        </w:rPr>
        <w:t>22</w:t>
      </w:r>
      <w:r w:rsidR="00C91E5F" w:rsidRPr="00F06907">
        <w:rPr>
          <w:rFonts w:ascii="Book Antiqua" w:eastAsia="宋体" w:hAnsi="Book Antiqua"/>
          <w:color w:val="000000" w:themeColor="text1"/>
        </w:rPr>
        <w:t>, 2021</w:t>
      </w:r>
    </w:p>
    <w:p w14:paraId="623A0DDD" w14:textId="77777777" w:rsidR="00870B16" w:rsidRDefault="00870B16">
      <w:pPr>
        <w:spacing w:line="360" w:lineRule="auto"/>
        <w:jc w:val="both"/>
      </w:pPr>
    </w:p>
    <w:p w14:paraId="6832BEFC" w14:textId="77777777" w:rsidR="00870B16" w:rsidRDefault="0047227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DD5B25E" w14:textId="77777777" w:rsidR="00870B16" w:rsidRDefault="0047227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28C4C6" w14:textId="77777777" w:rsidR="00870B16" w:rsidRDefault="00472273">
      <w:pPr>
        <w:spacing w:line="360" w:lineRule="auto"/>
        <w:jc w:val="both"/>
      </w:pPr>
      <w:r>
        <w:rPr>
          <w:rFonts w:ascii="Book Antiqua" w:eastAsia="Book Antiqua" w:hAnsi="Book Antiqua" w:cs="Book Antiqua"/>
          <w:b/>
          <w:color w:val="000000"/>
        </w:rPr>
        <w:t>Peer-review report’s scientific quality classification</w:t>
      </w:r>
    </w:p>
    <w:p w14:paraId="5911A6E3" w14:textId="77777777" w:rsidR="00870B16" w:rsidRDefault="00472273">
      <w:pPr>
        <w:spacing w:line="360" w:lineRule="auto"/>
        <w:jc w:val="both"/>
      </w:pPr>
      <w:r>
        <w:rPr>
          <w:rFonts w:ascii="Book Antiqua" w:eastAsia="Book Antiqua" w:hAnsi="Book Antiqua" w:cs="Book Antiqua"/>
          <w:color w:val="000000"/>
        </w:rPr>
        <w:t>Grade A (Excellent): A</w:t>
      </w:r>
    </w:p>
    <w:p w14:paraId="153C2CD5" w14:textId="77777777" w:rsidR="00870B16" w:rsidRDefault="00472273">
      <w:pPr>
        <w:spacing w:line="360" w:lineRule="auto"/>
        <w:jc w:val="both"/>
        <w:rPr>
          <w:lang w:eastAsia="zh-CN"/>
        </w:rPr>
      </w:pPr>
      <w:r>
        <w:rPr>
          <w:rFonts w:ascii="Book Antiqua" w:eastAsia="Book Antiqua" w:hAnsi="Book Antiqua" w:cs="Book Antiqua"/>
          <w:color w:val="000000"/>
        </w:rPr>
        <w:t>Grade B (Very good): B, B</w:t>
      </w:r>
    </w:p>
    <w:p w14:paraId="40909D1A" w14:textId="77777777" w:rsidR="00870B16" w:rsidRDefault="00472273">
      <w:pPr>
        <w:spacing w:line="360" w:lineRule="auto"/>
        <w:jc w:val="both"/>
      </w:pPr>
      <w:r>
        <w:rPr>
          <w:rFonts w:ascii="Book Antiqua" w:eastAsia="Book Antiqua" w:hAnsi="Book Antiqua" w:cs="Book Antiqua"/>
          <w:color w:val="000000"/>
        </w:rPr>
        <w:lastRenderedPageBreak/>
        <w:t>Grade C (Good): 0</w:t>
      </w:r>
    </w:p>
    <w:p w14:paraId="06E7D15B" w14:textId="77777777" w:rsidR="00870B16" w:rsidRDefault="00472273">
      <w:pPr>
        <w:spacing w:line="360" w:lineRule="auto"/>
        <w:jc w:val="both"/>
      </w:pPr>
      <w:r>
        <w:rPr>
          <w:rFonts w:ascii="Book Antiqua" w:eastAsia="Book Antiqua" w:hAnsi="Book Antiqua" w:cs="Book Antiqua"/>
          <w:color w:val="000000"/>
        </w:rPr>
        <w:t>Grade D (Fair): 0</w:t>
      </w:r>
    </w:p>
    <w:p w14:paraId="06573A8C" w14:textId="77777777" w:rsidR="00870B16" w:rsidRDefault="00472273">
      <w:pPr>
        <w:spacing w:line="360" w:lineRule="auto"/>
        <w:jc w:val="both"/>
      </w:pPr>
      <w:r>
        <w:rPr>
          <w:rFonts w:ascii="Book Antiqua" w:eastAsia="Book Antiqua" w:hAnsi="Book Antiqua" w:cs="Book Antiqua"/>
          <w:color w:val="000000"/>
        </w:rPr>
        <w:t>Grade E (Poor): 0</w:t>
      </w:r>
    </w:p>
    <w:p w14:paraId="5B6DBFF6" w14:textId="77777777" w:rsidR="00870B16" w:rsidRDefault="00870B16">
      <w:pPr>
        <w:spacing w:line="360" w:lineRule="auto"/>
        <w:jc w:val="both"/>
      </w:pPr>
    </w:p>
    <w:p w14:paraId="1C6A1590" w14:textId="77777777" w:rsidR="00870B16" w:rsidRDefault="00472273">
      <w:pPr>
        <w:spacing w:line="360" w:lineRule="auto"/>
        <w:jc w:val="both"/>
        <w:sectPr w:rsidR="00870B1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Bairwa</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Valiveti</w:t>
      </w:r>
      <w:proofErr w:type="spellEnd"/>
      <w:r>
        <w:rPr>
          <w:rFonts w:ascii="Book Antiqua" w:eastAsia="Book Antiqua" w:hAnsi="Book Antiqua" w:cs="Book Antiqua"/>
          <w:color w:val="000000"/>
        </w:rPr>
        <w:t xml:space="preserve"> CK</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140412" w:rsidRPr="008E5B96">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C91E5F" w:rsidRPr="00C91E5F">
        <w:rPr>
          <w:rFonts w:ascii="Book Antiqua" w:eastAsia="Book Antiqua" w:hAnsi="Book Antiqua" w:cs="Book Antiqua"/>
          <w:color w:val="000000"/>
        </w:rPr>
        <w:t>Xing YX</w:t>
      </w:r>
    </w:p>
    <w:p w14:paraId="2CC9FCF2" w14:textId="77777777" w:rsidR="00870B16" w:rsidRDefault="0047227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BF99C44" w14:textId="77777777" w:rsidR="00870B16" w:rsidRDefault="00472273">
      <w:pPr>
        <w:spacing w:line="360" w:lineRule="auto"/>
        <w:jc w:val="both"/>
      </w:pPr>
      <w:r>
        <w:rPr>
          <w:noProof/>
          <w:lang w:eastAsia="zh-CN"/>
        </w:rPr>
        <w:drawing>
          <wp:inline distT="0" distB="0" distL="0" distR="0" wp14:anchorId="63832283" wp14:editId="38CFDBF3">
            <wp:extent cx="3488055" cy="2273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93012" cy="2276961"/>
                    </a:xfrm>
                    <a:prstGeom prst="rect">
                      <a:avLst/>
                    </a:prstGeom>
                    <a:noFill/>
                  </pic:spPr>
                </pic:pic>
              </a:graphicData>
            </a:graphic>
          </wp:inline>
        </w:drawing>
      </w:r>
    </w:p>
    <w:p w14:paraId="11ECBA11" w14:textId="77777777" w:rsidR="00870B16" w:rsidRDefault="00472273">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Case 1.</w:t>
      </w:r>
      <w:r>
        <w:rPr>
          <w:rFonts w:ascii="Book Antiqua" w:eastAsia="Book Antiqua" w:hAnsi="Book Antiqua" w:cs="Book Antiqua"/>
          <w:color w:val="000000"/>
        </w:rPr>
        <w:t xml:space="preserve"> A: The incision of the right waist was cracked and inflamed; B: Abdominal computed tomography showed a mass between the psoas muscle and the ascending colon, and </w:t>
      </w:r>
      <w:r w:rsidR="00140412">
        <w:rPr>
          <w:rFonts w:ascii="Book Antiqua" w:eastAsia="Book Antiqua" w:hAnsi="Book Antiqua" w:cs="Book Antiqua"/>
          <w:color w:val="000000"/>
        </w:rPr>
        <w:t xml:space="preserve">a </w:t>
      </w:r>
      <w:r>
        <w:rPr>
          <w:rFonts w:ascii="Book Antiqua" w:eastAsia="Book Antiqua" w:hAnsi="Book Antiqua" w:cs="Book Antiqua"/>
          <w:color w:val="000000"/>
        </w:rPr>
        <w:t>drainage tube was visible; C and D: Abdominal MRI showed an irregular mass with a long T1 and</w:t>
      </w:r>
      <w:r w:rsidR="00140412">
        <w:rPr>
          <w:rFonts w:ascii="Book Antiqua" w:eastAsia="Book Antiqua" w:hAnsi="Book Antiqua" w:cs="Book Antiqua"/>
          <w:color w:val="000000"/>
        </w:rPr>
        <w:t xml:space="preserve"> </w:t>
      </w:r>
      <w:r>
        <w:rPr>
          <w:rFonts w:ascii="Book Antiqua" w:eastAsia="Book Antiqua" w:hAnsi="Book Antiqua" w:cs="Book Antiqua"/>
          <w:color w:val="000000"/>
        </w:rPr>
        <w:t xml:space="preserve">long T2 </w:t>
      </w:r>
      <w:r w:rsidR="00140412">
        <w:rPr>
          <w:rFonts w:ascii="Book Antiqua" w:eastAsia="Book Antiqua" w:hAnsi="Book Antiqua" w:cs="Book Antiqua"/>
          <w:color w:val="000000"/>
        </w:rPr>
        <w:t xml:space="preserve">signal in </w:t>
      </w:r>
      <w:r>
        <w:rPr>
          <w:rFonts w:ascii="Book Antiqua" w:eastAsia="Book Antiqua" w:hAnsi="Book Antiqua" w:cs="Book Antiqua"/>
          <w:color w:val="000000"/>
        </w:rPr>
        <w:t>the right posterior abdominal para</w:t>
      </w:r>
      <w:r w:rsidR="00140412">
        <w:rPr>
          <w:rFonts w:ascii="Book Antiqua" w:eastAsia="Book Antiqua" w:hAnsi="Book Antiqua" w:cs="Book Antiqua"/>
          <w:color w:val="000000"/>
        </w:rPr>
        <w:t>-</w:t>
      </w:r>
      <w:r>
        <w:rPr>
          <w:rFonts w:ascii="Book Antiqua" w:eastAsia="Book Antiqua" w:hAnsi="Book Antiqua" w:cs="Book Antiqua"/>
          <w:color w:val="000000"/>
        </w:rPr>
        <w:t>vertebral</w:t>
      </w:r>
      <w:r w:rsidR="00140412">
        <w:rPr>
          <w:rFonts w:ascii="Book Antiqua" w:eastAsia="Book Antiqua" w:hAnsi="Book Antiqua" w:cs="Book Antiqua"/>
          <w:color w:val="000000"/>
        </w:rPr>
        <w:t xml:space="preserve"> region</w:t>
      </w:r>
      <w:r>
        <w:rPr>
          <w:rFonts w:ascii="Book Antiqua" w:eastAsia="Book Antiqua" w:hAnsi="Book Antiqua" w:cs="Book Antiqua"/>
          <w:color w:val="000000"/>
        </w:rPr>
        <w:t>; E: A horseshoe-shaped mass in the ascending colon; F: Pathology of the colonic mucinous adenocarcinoma (hematoxylin-eosin</w:t>
      </w:r>
      <w:r w:rsidR="00140412">
        <w:rPr>
          <w:rFonts w:ascii="Book Antiqua" w:eastAsia="Book Antiqua" w:hAnsi="Book Antiqua" w:cs="Book Antiqua"/>
          <w:color w:val="000000"/>
        </w:rPr>
        <w:t xml:space="preserve"> staining</w:t>
      </w:r>
      <w:r>
        <w:rPr>
          <w:rFonts w:ascii="Book Antiqua" w:eastAsia="Book Antiqua" w:hAnsi="Book Antiqua" w:cs="Book Antiqua"/>
          <w:color w:val="000000"/>
        </w:rPr>
        <w:t>, 20 ×).</w:t>
      </w:r>
    </w:p>
    <w:p w14:paraId="41AADE17" w14:textId="77777777" w:rsidR="00870B16" w:rsidRDefault="00472273">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1935C362" wp14:editId="3E9552BB">
            <wp:extent cx="4199890" cy="2829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203455" cy="2831983"/>
                    </a:xfrm>
                    <a:prstGeom prst="rect">
                      <a:avLst/>
                    </a:prstGeom>
                    <a:noFill/>
                  </pic:spPr>
                </pic:pic>
              </a:graphicData>
            </a:graphic>
          </wp:inline>
        </w:drawing>
      </w:r>
    </w:p>
    <w:p w14:paraId="5316EFDF" w14:textId="77777777" w:rsidR="00870B16" w:rsidRDefault="00472273">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Case 2.</w:t>
      </w:r>
      <w:r>
        <w:rPr>
          <w:rFonts w:ascii="Book Antiqua" w:eastAsia="Book Antiqua" w:hAnsi="Book Antiqua" w:cs="Book Antiqua"/>
          <w:color w:val="000000"/>
        </w:rPr>
        <w:t xml:space="preserve"> A: A sinus approximately 2 cm in size in the right inguinal region; B: The sinus</w:t>
      </w:r>
      <w:r w:rsidR="00140412">
        <w:rPr>
          <w:rFonts w:ascii="Book Antiqua" w:eastAsia="Book Antiqua" w:hAnsi="Book Antiqua" w:cs="Book Antiqua"/>
          <w:color w:val="000000"/>
        </w:rPr>
        <w:t xml:space="preserve"> on</w:t>
      </w:r>
      <w:r>
        <w:rPr>
          <w:rFonts w:ascii="Book Antiqua" w:eastAsia="Book Antiqua" w:hAnsi="Book Antiqua" w:cs="Book Antiqua"/>
          <w:color w:val="000000"/>
        </w:rPr>
        <w:t xml:space="preserve"> abdominal computed tomography; C: A mass in the right iliac fossa</w:t>
      </w:r>
      <w:r w:rsidR="00140412">
        <w:rPr>
          <w:rFonts w:ascii="Book Antiqua" w:eastAsia="Book Antiqua" w:hAnsi="Book Antiqua" w:cs="Book Antiqua"/>
          <w:color w:val="000000"/>
        </w:rPr>
        <w:t xml:space="preserve"> with unclear </w:t>
      </w:r>
      <w:r>
        <w:rPr>
          <w:rFonts w:ascii="Book Antiqua" w:eastAsia="Book Antiqua" w:hAnsi="Book Antiqua" w:cs="Book Antiqua"/>
          <w:color w:val="000000"/>
        </w:rPr>
        <w:t>local and cecal boundaries; D: A horseshoe-shaped mass in the ascending colon; E: Pathology of the</w:t>
      </w:r>
      <w:r w:rsidR="00140412">
        <w:rPr>
          <w:rFonts w:ascii="Book Antiqua" w:eastAsia="Book Antiqua" w:hAnsi="Book Antiqua" w:cs="Book Antiqua"/>
          <w:color w:val="000000"/>
        </w:rPr>
        <w:t xml:space="preserve"> </w:t>
      </w:r>
      <w:r>
        <w:rPr>
          <w:rFonts w:ascii="Book Antiqua" w:eastAsia="Book Antiqua" w:hAnsi="Book Antiqua" w:cs="Book Antiqua"/>
          <w:color w:val="000000"/>
        </w:rPr>
        <w:t xml:space="preserve">colon </w:t>
      </w:r>
      <w:r w:rsidR="00140412">
        <w:rPr>
          <w:rFonts w:ascii="Book Antiqua" w:eastAsia="Book Antiqua" w:hAnsi="Book Antiqua" w:cs="Book Antiqua"/>
          <w:color w:val="000000"/>
        </w:rPr>
        <w:t xml:space="preserve">mucinous </w:t>
      </w:r>
      <w:r>
        <w:rPr>
          <w:rFonts w:ascii="Book Antiqua" w:eastAsia="Book Antiqua" w:hAnsi="Book Antiqua" w:cs="Book Antiqua"/>
          <w:color w:val="000000"/>
        </w:rPr>
        <w:t>adenocarcinoma (hematoxylin-eosin</w:t>
      </w:r>
      <w:r w:rsidR="00140412">
        <w:rPr>
          <w:rFonts w:ascii="Book Antiqua" w:eastAsia="Book Antiqua" w:hAnsi="Book Antiqua" w:cs="Book Antiqua"/>
          <w:color w:val="000000"/>
        </w:rPr>
        <w:t xml:space="preserve"> staining</w:t>
      </w:r>
      <w:r>
        <w:rPr>
          <w:rFonts w:ascii="Book Antiqua" w:eastAsia="Book Antiqua" w:hAnsi="Book Antiqua" w:cs="Book Antiqua"/>
          <w:color w:val="000000"/>
        </w:rPr>
        <w:t>, 20 ×).</w:t>
      </w:r>
    </w:p>
    <w:p w14:paraId="31FD1DD9" w14:textId="77777777" w:rsidR="00870B16" w:rsidRDefault="00472273">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1939865" wp14:editId="164A009C">
            <wp:extent cx="4893310" cy="1292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21598" cy="1300423"/>
                    </a:xfrm>
                    <a:prstGeom prst="rect">
                      <a:avLst/>
                    </a:prstGeom>
                    <a:noFill/>
                  </pic:spPr>
                </pic:pic>
              </a:graphicData>
            </a:graphic>
          </wp:inline>
        </w:drawing>
      </w:r>
    </w:p>
    <w:p w14:paraId="566ECD85" w14:textId="77777777" w:rsidR="00870B16" w:rsidRDefault="00472273">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Case 3.</w:t>
      </w:r>
      <w:r>
        <w:rPr>
          <w:rFonts w:ascii="Book Antiqua" w:eastAsia="Book Antiqua" w:hAnsi="Book Antiqua" w:cs="Book Antiqua"/>
          <w:color w:val="000000"/>
        </w:rPr>
        <w:t xml:space="preserve"> A: </w:t>
      </w:r>
      <w:r w:rsidR="00140412">
        <w:rPr>
          <w:rFonts w:ascii="Book Antiqua" w:eastAsia="Book Antiqua" w:hAnsi="Book Antiqua" w:cs="Book Antiqua"/>
          <w:color w:val="000000"/>
        </w:rPr>
        <w:t>A</w:t>
      </w:r>
      <w:r>
        <w:rPr>
          <w:rFonts w:ascii="Book Antiqua" w:eastAsia="Book Antiqua" w:hAnsi="Book Antiqua" w:cs="Book Antiqua"/>
          <w:color w:val="000000"/>
        </w:rPr>
        <w:t xml:space="preserve">bdominal computed tomography scan showed a mass that extended to the subcutaneous tissue, and the boundary with the intestine was unclear; B: </w:t>
      </w:r>
      <w:r w:rsidR="00140412">
        <w:rPr>
          <w:rFonts w:ascii="Book Antiqua" w:eastAsia="Book Antiqua" w:hAnsi="Book Antiqua" w:cs="Book Antiqua"/>
          <w:color w:val="000000"/>
        </w:rPr>
        <w:t xml:space="preserve">A </w:t>
      </w:r>
      <w:r>
        <w:rPr>
          <w:rFonts w:ascii="Book Antiqua" w:eastAsia="Book Antiqua" w:hAnsi="Book Antiqua" w:cs="Book Antiqua"/>
          <w:color w:val="000000"/>
        </w:rPr>
        <w:t xml:space="preserve">mass in the ascending colon in the lumen; C: Pathological examination confirmed colon </w:t>
      </w:r>
      <w:r w:rsidR="00140412">
        <w:rPr>
          <w:rFonts w:ascii="Book Antiqua" w:eastAsia="Book Antiqua" w:hAnsi="Book Antiqua" w:cs="Book Antiqua"/>
          <w:color w:val="000000"/>
        </w:rPr>
        <w:t xml:space="preserve">mucinous </w:t>
      </w:r>
      <w:r>
        <w:rPr>
          <w:rFonts w:ascii="Book Antiqua" w:eastAsia="Book Antiqua" w:hAnsi="Book Antiqua" w:cs="Book Antiqua"/>
          <w:color w:val="000000"/>
        </w:rPr>
        <w:t>adenocarcinoma (hematoxylin-eosin</w:t>
      </w:r>
      <w:r w:rsidR="00140412">
        <w:rPr>
          <w:rFonts w:ascii="Book Antiqua" w:eastAsia="Book Antiqua" w:hAnsi="Book Antiqua" w:cs="Book Antiqua"/>
          <w:color w:val="000000"/>
        </w:rPr>
        <w:t xml:space="preserve"> staining</w:t>
      </w:r>
      <w:r>
        <w:rPr>
          <w:rFonts w:ascii="Book Antiqua" w:eastAsia="Book Antiqua" w:hAnsi="Book Antiqua" w:cs="Book Antiqua"/>
          <w:color w:val="000000"/>
        </w:rPr>
        <w:t>, 20 ×).</w:t>
      </w:r>
    </w:p>
    <w:p w14:paraId="73CF504A" w14:textId="77777777" w:rsidR="00870B16" w:rsidRDefault="00472273">
      <w:pPr>
        <w:pStyle w:val="a3"/>
        <w:adjustRightInd w:val="0"/>
        <w:snapToGrid w:val="0"/>
        <w:spacing w:after="0" w:line="360" w:lineRule="auto"/>
        <w:rPr>
          <w:rFonts w:ascii="Book Antiqua" w:eastAsia="宋体" w:hAnsi="Book Antiqua"/>
          <w:b/>
          <w:bCs/>
          <w:sz w:val="24"/>
        </w:rPr>
      </w:pPr>
      <w:r>
        <w:rPr>
          <w:rFonts w:ascii="Book Antiqua" w:eastAsia="Book Antiqua" w:hAnsi="Book Antiqua" w:cs="Book Antiqua"/>
          <w:color w:val="000000"/>
          <w:sz w:val="24"/>
        </w:rPr>
        <w:br w:type="page"/>
      </w:r>
      <w:r>
        <w:rPr>
          <w:rFonts w:ascii="Book Antiqua" w:hAnsi="Book Antiqua"/>
          <w:b/>
          <w:bCs/>
          <w:sz w:val="24"/>
        </w:rPr>
        <w:lastRenderedPageBreak/>
        <w:t>Table 1 Partial laboratory examinations of the three cases</w:t>
      </w:r>
    </w:p>
    <w:tbl>
      <w:tblPr>
        <w:tblW w:w="8557" w:type="dxa"/>
        <w:jc w:val="center"/>
        <w:tblBorders>
          <w:top w:val="single" w:sz="4" w:space="0" w:color="auto"/>
          <w:bottom w:val="single" w:sz="4" w:space="0" w:color="auto"/>
        </w:tblBorders>
        <w:tblLook w:val="04A0" w:firstRow="1" w:lastRow="0" w:firstColumn="1" w:lastColumn="0" w:noHBand="0" w:noVBand="1"/>
      </w:tblPr>
      <w:tblGrid>
        <w:gridCol w:w="2361"/>
        <w:gridCol w:w="1172"/>
        <w:gridCol w:w="1172"/>
        <w:gridCol w:w="1172"/>
        <w:gridCol w:w="2680"/>
      </w:tblGrid>
      <w:tr w:rsidR="00870B16" w14:paraId="3B74D48E" w14:textId="77777777">
        <w:trPr>
          <w:trHeight w:val="527"/>
          <w:jc w:val="center"/>
        </w:trPr>
        <w:tc>
          <w:tcPr>
            <w:tcW w:w="0" w:type="auto"/>
            <w:tcBorders>
              <w:top w:val="single" w:sz="4" w:space="0" w:color="auto"/>
              <w:bottom w:val="single" w:sz="4" w:space="0" w:color="auto"/>
            </w:tcBorders>
            <w:vAlign w:val="center"/>
          </w:tcPr>
          <w:p w14:paraId="73481314" w14:textId="77777777" w:rsidR="00870B16" w:rsidRDefault="00870B16">
            <w:pPr>
              <w:adjustRightInd w:val="0"/>
              <w:snapToGrid w:val="0"/>
              <w:spacing w:line="360" w:lineRule="auto"/>
              <w:jc w:val="both"/>
              <w:rPr>
                <w:rFonts w:ascii="Book Antiqua" w:hAnsi="Book Antiqua"/>
              </w:rPr>
            </w:pPr>
          </w:p>
        </w:tc>
        <w:tc>
          <w:tcPr>
            <w:tcW w:w="0" w:type="auto"/>
            <w:tcBorders>
              <w:top w:val="single" w:sz="4" w:space="0" w:color="auto"/>
              <w:bottom w:val="single" w:sz="4" w:space="0" w:color="auto"/>
            </w:tcBorders>
            <w:vAlign w:val="center"/>
          </w:tcPr>
          <w:p w14:paraId="2F10CB32" w14:textId="77777777" w:rsidR="00870B16" w:rsidRDefault="00472273">
            <w:pPr>
              <w:adjustRightInd w:val="0"/>
              <w:snapToGrid w:val="0"/>
              <w:spacing w:line="360" w:lineRule="auto"/>
              <w:jc w:val="both"/>
              <w:rPr>
                <w:rFonts w:ascii="Book Antiqua" w:hAnsi="Book Antiqua"/>
                <w:b/>
                <w:bCs/>
              </w:rPr>
            </w:pPr>
            <w:r>
              <w:rPr>
                <w:rFonts w:ascii="Book Antiqua" w:hAnsi="Book Antiqua"/>
                <w:b/>
                <w:bCs/>
                <w:lang w:eastAsia="zh-CN"/>
              </w:rPr>
              <w:t>Case</w:t>
            </w:r>
            <w:r w:rsidR="00356D40">
              <w:rPr>
                <w:rFonts w:ascii="Book Antiqua" w:hAnsi="Book Antiqua"/>
                <w:b/>
                <w:bCs/>
                <w:lang w:eastAsia="zh-CN"/>
              </w:rPr>
              <w:t xml:space="preserve"> </w:t>
            </w:r>
            <w:r>
              <w:rPr>
                <w:rFonts w:ascii="Book Antiqua" w:hAnsi="Book Antiqua"/>
                <w:b/>
                <w:bCs/>
                <w:lang w:eastAsia="zh-CN"/>
              </w:rPr>
              <w:t>1</w:t>
            </w:r>
          </w:p>
        </w:tc>
        <w:tc>
          <w:tcPr>
            <w:tcW w:w="0" w:type="auto"/>
            <w:tcBorders>
              <w:top w:val="single" w:sz="4" w:space="0" w:color="auto"/>
              <w:bottom w:val="single" w:sz="4" w:space="0" w:color="auto"/>
            </w:tcBorders>
            <w:vAlign w:val="center"/>
          </w:tcPr>
          <w:p w14:paraId="32500A6B" w14:textId="77777777" w:rsidR="00870B16" w:rsidRDefault="00472273">
            <w:pPr>
              <w:adjustRightInd w:val="0"/>
              <w:snapToGrid w:val="0"/>
              <w:spacing w:line="360" w:lineRule="auto"/>
              <w:jc w:val="both"/>
              <w:rPr>
                <w:rFonts w:ascii="Book Antiqua" w:hAnsi="Book Antiqua"/>
                <w:b/>
                <w:bCs/>
              </w:rPr>
            </w:pPr>
            <w:r>
              <w:rPr>
                <w:rFonts w:ascii="Book Antiqua" w:hAnsi="Book Antiqua"/>
                <w:b/>
                <w:bCs/>
                <w:lang w:eastAsia="zh-CN"/>
              </w:rPr>
              <w:t>Case</w:t>
            </w:r>
            <w:r w:rsidR="00356D40">
              <w:rPr>
                <w:rFonts w:ascii="Book Antiqua" w:hAnsi="Book Antiqua"/>
                <w:b/>
                <w:bCs/>
                <w:lang w:eastAsia="zh-CN"/>
              </w:rPr>
              <w:t xml:space="preserve"> </w:t>
            </w:r>
            <w:r>
              <w:rPr>
                <w:rFonts w:ascii="Book Antiqua" w:hAnsi="Book Antiqua"/>
                <w:b/>
                <w:bCs/>
                <w:lang w:eastAsia="zh-CN"/>
              </w:rPr>
              <w:t>2</w:t>
            </w:r>
          </w:p>
        </w:tc>
        <w:tc>
          <w:tcPr>
            <w:tcW w:w="0" w:type="auto"/>
            <w:tcBorders>
              <w:top w:val="single" w:sz="4" w:space="0" w:color="auto"/>
              <w:bottom w:val="single" w:sz="4" w:space="0" w:color="auto"/>
            </w:tcBorders>
            <w:vAlign w:val="center"/>
          </w:tcPr>
          <w:p w14:paraId="43AC68C3" w14:textId="77777777" w:rsidR="00870B16" w:rsidRDefault="00472273">
            <w:pPr>
              <w:adjustRightInd w:val="0"/>
              <w:snapToGrid w:val="0"/>
              <w:spacing w:line="360" w:lineRule="auto"/>
              <w:jc w:val="both"/>
              <w:rPr>
                <w:rFonts w:ascii="Book Antiqua" w:hAnsi="Book Antiqua"/>
                <w:b/>
                <w:bCs/>
              </w:rPr>
            </w:pPr>
            <w:r>
              <w:rPr>
                <w:rFonts w:ascii="Book Antiqua" w:hAnsi="Book Antiqua"/>
                <w:b/>
                <w:bCs/>
                <w:lang w:eastAsia="zh-CN"/>
              </w:rPr>
              <w:t>Case</w:t>
            </w:r>
            <w:r w:rsidR="00356D40">
              <w:rPr>
                <w:rFonts w:ascii="Book Antiqua" w:hAnsi="Book Antiqua"/>
                <w:b/>
                <w:bCs/>
                <w:lang w:eastAsia="zh-CN"/>
              </w:rPr>
              <w:t xml:space="preserve"> </w:t>
            </w:r>
            <w:r>
              <w:rPr>
                <w:rFonts w:ascii="Book Antiqua" w:hAnsi="Book Antiqua"/>
                <w:b/>
                <w:bCs/>
                <w:lang w:eastAsia="zh-CN"/>
              </w:rPr>
              <w:t>3</w:t>
            </w:r>
          </w:p>
        </w:tc>
        <w:tc>
          <w:tcPr>
            <w:tcW w:w="0" w:type="auto"/>
            <w:tcBorders>
              <w:top w:val="single" w:sz="4" w:space="0" w:color="auto"/>
              <w:bottom w:val="single" w:sz="4" w:space="0" w:color="auto"/>
            </w:tcBorders>
            <w:vAlign w:val="center"/>
          </w:tcPr>
          <w:p w14:paraId="483BDC07" w14:textId="77777777" w:rsidR="00870B16" w:rsidRDefault="00472273">
            <w:pPr>
              <w:adjustRightInd w:val="0"/>
              <w:snapToGrid w:val="0"/>
              <w:spacing w:line="360" w:lineRule="auto"/>
              <w:jc w:val="both"/>
              <w:rPr>
                <w:rFonts w:ascii="Book Antiqua" w:hAnsi="Book Antiqua"/>
                <w:b/>
                <w:bCs/>
              </w:rPr>
            </w:pPr>
            <w:r>
              <w:rPr>
                <w:rFonts w:ascii="Book Antiqua" w:eastAsia="宋体" w:hAnsi="Book Antiqua"/>
                <w:b/>
                <w:bCs/>
                <w:lang w:eastAsia="zh-CN"/>
              </w:rPr>
              <w:t>Reference range</w:t>
            </w:r>
          </w:p>
        </w:tc>
      </w:tr>
      <w:tr w:rsidR="00870B16" w14:paraId="3B6EF84C" w14:textId="77777777">
        <w:trPr>
          <w:trHeight w:val="527"/>
          <w:jc w:val="center"/>
        </w:trPr>
        <w:tc>
          <w:tcPr>
            <w:tcW w:w="0" w:type="auto"/>
            <w:tcBorders>
              <w:top w:val="single" w:sz="4" w:space="0" w:color="auto"/>
            </w:tcBorders>
            <w:vAlign w:val="center"/>
          </w:tcPr>
          <w:p w14:paraId="0C0B2787"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rPr>
              <w:t>WBC (10</w:t>
            </w:r>
            <w:r>
              <w:rPr>
                <w:rFonts w:ascii="Book Antiqua" w:hAnsi="Book Antiqua"/>
                <w:vertAlign w:val="superscript"/>
              </w:rPr>
              <w:t>9</w:t>
            </w:r>
            <w:r>
              <w:rPr>
                <w:rFonts w:ascii="Book Antiqua" w:hAnsi="Book Antiqua"/>
              </w:rPr>
              <w:t xml:space="preserve"> /L)</w:t>
            </w:r>
          </w:p>
        </w:tc>
        <w:tc>
          <w:tcPr>
            <w:tcW w:w="0" w:type="auto"/>
            <w:tcBorders>
              <w:top w:val="single" w:sz="4" w:space="0" w:color="auto"/>
            </w:tcBorders>
            <w:vAlign w:val="center"/>
          </w:tcPr>
          <w:p w14:paraId="22F814A7"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5.92</w:t>
            </w:r>
          </w:p>
        </w:tc>
        <w:tc>
          <w:tcPr>
            <w:tcW w:w="0" w:type="auto"/>
            <w:tcBorders>
              <w:top w:val="single" w:sz="4" w:space="0" w:color="auto"/>
            </w:tcBorders>
            <w:vAlign w:val="center"/>
          </w:tcPr>
          <w:p w14:paraId="223CFD66"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4.20</w:t>
            </w:r>
          </w:p>
        </w:tc>
        <w:tc>
          <w:tcPr>
            <w:tcW w:w="0" w:type="auto"/>
            <w:tcBorders>
              <w:top w:val="single" w:sz="4" w:space="0" w:color="auto"/>
            </w:tcBorders>
            <w:vAlign w:val="center"/>
          </w:tcPr>
          <w:p w14:paraId="18D1E469"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9.56</w:t>
            </w:r>
          </w:p>
        </w:tc>
        <w:tc>
          <w:tcPr>
            <w:tcW w:w="0" w:type="auto"/>
            <w:tcBorders>
              <w:top w:val="single" w:sz="4" w:space="0" w:color="auto"/>
            </w:tcBorders>
            <w:vAlign w:val="center"/>
          </w:tcPr>
          <w:p w14:paraId="47344605" w14:textId="77777777" w:rsidR="00870B16" w:rsidRDefault="00472273">
            <w:pPr>
              <w:adjustRightInd w:val="0"/>
              <w:snapToGrid w:val="0"/>
              <w:spacing w:line="360" w:lineRule="auto"/>
              <w:jc w:val="both"/>
              <w:rPr>
                <w:rFonts w:ascii="Book Antiqua" w:hAnsi="Book Antiqua"/>
              </w:rPr>
            </w:pPr>
            <w:r>
              <w:rPr>
                <w:rFonts w:ascii="Book Antiqua" w:hAnsi="Book Antiqua"/>
              </w:rPr>
              <w:t>3.5-9.5</w:t>
            </w:r>
          </w:p>
        </w:tc>
      </w:tr>
      <w:tr w:rsidR="00870B16" w14:paraId="7A8D67FC" w14:textId="77777777">
        <w:trPr>
          <w:trHeight w:val="516"/>
          <w:jc w:val="center"/>
        </w:trPr>
        <w:tc>
          <w:tcPr>
            <w:tcW w:w="0" w:type="auto"/>
            <w:vAlign w:val="center"/>
          </w:tcPr>
          <w:p w14:paraId="2B384437"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RBC (10</w:t>
            </w:r>
            <w:r>
              <w:rPr>
                <w:rFonts w:ascii="Book Antiqua" w:hAnsi="Book Antiqua"/>
                <w:vertAlign w:val="superscript"/>
                <w:lang w:eastAsia="zh-CN"/>
              </w:rPr>
              <w:t>12</w:t>
            </w:r>
            <w:r>
              <w:rPr>
                <w:rFonts w:ascii="Book Antiqua" w:hAnsi="Book Antiqua"/>
                <w:lang w:eastAsia="zh-CN"/>
              </w:rPr>
              <w:t xml:space="preserve"> /L)</w:t>
            </w:r>
          </w:p>
        </w:tc>
        <w:tc>
          <w:tcPr>
            <w:tcW w:w="0" w:type="auto"/>
            <w:vAlign w:val="center"/>
          </w:tcPr>
          <w:p w14:paraId="289DCC32"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2.56</w:t>
            </w:r>
          </w:p>
        </w:tc>
        <w:tc>
          <w:tcPr>
            <w:tcW w:w="0" w:type="auto"/>
            <w:vAlign w:val="center"/>
          </w:tcPr>
          <w:p w14:paraId="48AF6850"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4.22</w:t>
            </w:r>
          </w:p>
        </w:tc>
        <w:tc>
          <w:tcPr>
            <w:tcW w:w="0" w:type="auto"/>
            <w:vAlign w:val="center"/>
          </w:tcPr>
          <w:p w14:paraId="0C41B037"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5.20</w:t>
            </w:r>
          </w:p>
        </w:tc>
        <w:tc>
          <w:tcPr>
            <w:tcW w:w="0" w:type="auto"/>
            <w:vAlign w:val="center"/>
          </w:tcPr>
          <w:p w14:paraId="4F11D7B7"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3.8-5.1</w:t>
            </w:r>
          </w:p>
        </w:tc>
      </w:tr>
      <w:tr w:rsidR="00870B16" w14:paraId="3B03789A" w14:textId="77777777">
        <w:trPr>
          <w:trHeight w:val="1033"/>
          <w:jc w:val="center"/>
        </w:trPr>
        <w:tc>
          <w:tcPr>
            <w:tcW w:w="0" w:type="auto"/>
            <w:vAlign w:val="center"/>
          </w:tcPr>
          <w:p w14:paraId="1DDB2CF4"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HGB (</w:t>
            </w:r>
            <w:r>
              <w:rPr>
                <w:rFonts w:ascii="Book Antiqua" w:hAnsi="Book Antiqua"/>
              </w:rPr>
              <w:t>g/L</w:t>
            </w:r>
            <w:r>
              <w:rPr>
                <w:rFonts w:ascii="Book Antiqua" w:hAnsi="Book Antiqua"/>
                <w:lang w:eastAsia="zh-CN"/>
              </w:rPr>
              <w:t>)</w:t>
            </w:r>
          </w:p>
        </w:tc>
        <w:tc>
          <w:tcPr>
            <w:tcW w:w="0" w:type="auto"/>
            <w:vAlign w:val="center"/>
          </w:tcPr>
          <w:p w14:paraId="7C585099"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60.00</w:t>
            </w:r>
          </w:p>
        </w:tc>
        <w:tc>
          <w:tcPr>
            <w:tcW w:w="0" w:type="auto"/>
            <w:vAlign w:val="center"/>
          </w:tcPr>
          <w:p w14:paraId="6318F41E"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122.38</w:t>
            </w:r>
          </w:p>
        </w:tc>
        <w:tc>
          <w:tcPr>
            <w:tcW w:w="0" w:type="auto"/>
            <w:vAlign w:val="center"/>
          </w:tcPr>
          <w:p w14:paraId="4F5A0A86"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126.25</w:t>
            </w:r>
          </w:p>
        </w:tc>
        <w:tc>
          <w:tcPr>
            <w:tcW w:w="0" w:type="auto"/>
            <w:vAlign w:val="center"/>
          </w:tcPr>
          <w:p w14:paraId="4C529889" w14:textId="77777777" w:rsidR="00870B16" w:rsidRDefault="00472273">
            <w:pPr>
              <w:adjustRightInd w:val="0"/>
              <w:snapToGrid w:val="0"/>
              <w:spacing w:line="360" w:lineRule="auto"/>
              <w:jc w:val="both"/>
              <w:rPr>
                <w:rFonts w:ascii="Book Antiqua" w:hAnsi="Book Antiqua"/>
              </w:rPr>
            </w:pPr>
            <w:r>
              <w:rPr>
                <w:rFonts w:ascii="Book Antiqua" w:hAnsi="Book Antiqua"/>
              </w:rPr>
              <w:t>Female</w:t>
            </w:r>
            <w:r w:rsidR="00356D40">
              <w:rPr>
                <w:rFonts w:ascii="Book Antiqua" w:hAnsi="Book Antiqua"/>
              </w:rPr>
              <w:t xml:space="preserve">: </w:t>
            </w:r>
            <w:r>
              <w:rPr>
                <w:rFonts w:ascii="Book Antiqua" w:hAnsi="Book Antiqua"/>
              </w:rPr>
              <w:t>115-150</w:t>
            </w:r>
          </w:p>
          <w:p w14:paraId="17B2A227" w14:textId="77777777" w:rsidR="00870B16" w:rsidRDefault="00472273">
            <w:pPr>
              <w:adjustRightInd w:val="0"/>
              <w:snapToGrid w:val="0"/>
              <w:spacing w:line="360" w:lineRule="auto"/>
              <w:jc w:val="both"/>
              <w:rPr>
                <w:rFonts w:ascii="Book Antiqua" w:hAnsi="Book Antiqua"/>
              </w:rPr>
            </w:pPr>
            <w:r>
              <w:rPr>
                <w:rFonts w:ascii="Book Antiqua" w:hAnsi="Book Antiqua"/>
              </w:rPr>
              <w:t>Male</w:t>
            </w:r>
            <w:r w:rsidR="00356D40">
              <w:rPr>
                <w:rFonts w:ascii="Book Antiqua" w:hAnsi="Book Antiqua"/>
              </w:rPr>
              <w:t xml:space="preserve">: </w:t>
            </w:r>
            <w:r>
              <w:rPr>
                <w:rFonts w:ascii="Book Antiqua" w:hAnsi="Book Antiqua"/>
              </w:rPr>
              <w:t>125-175</w:t>
            </w:r>
          </w:p>
        </w:tc>
      </w:tr>
      <w:tr w:rsidR="00870B16" w14:paraId="1FF8EC70" w14:textId="77777777">
        <w:trPr>
          <w:trHeight w:val="516"/>
          <w:jc w:val="center"/>
        </w:trPr>
        <w:tc>
          <w:tcPr>
            <w:tcW w:w="0" w:type="auto"/>
            <w:vAlign w:val="center"/>
          </w:tcPr>
          <w:p w14:paraId="0F367BE6"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ESR (mm/h)</w:t>
            </w:r>
          </w:p>
        </w:tc>
        <w:tc>
          <w:tcPr>
            <w:tcW w:w="0" w:type="auto"/>
            <w:vAlign w:val="center"/>
          </w:tcPr>
          <w:p w14:paraId="383BD2C3"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13.38</w:t>
            </w:r>
          </w:p>
        </w:tc>
        <w:tc>
          <w:tcPr>
            <w:tcW w:w="0" w:type="auto"/>
            <w:vAlign w:val="center"/>
          </w:tcPr>
          <w:p w14:paraId="6A11631F"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2.00</w:t>
            </w:r>
          </w:p>
        </w:tc>
        <w:tc>
          <w:tcPr>
            <w:tcW w:w="0" w:type="auto"/>
            <w:vAlign w:val="center"/>
          </w:tcPr>
          <w:p w14:paraId="381485C3"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10.22</w:t>
            </w:r>
          </w:p>
        </w:tc>
        <w:tc>
          <w:tcPr>
            <w:tcW w:w="0" w:type="auto"/>
            <w:vAlign w:val="center"/>
          </w:tcPr>
          <w:p w14:paraId="065C5A18" w14:textId="77777777" w:rsidR="00870B16" w:rsidRDefault="00472273">
            <w:pPr>
              <w:adjustRightInd w:val="0"/>
              <w:snapToGrid w:val="0"/>
              <w:spacing w:line="360" w:lineRule="auto"/>
              <w:jc w:val="both"/>
              <w:rPr>
                <w:rFonts w:ascii="Book Antiqua" w:hAnsi="Book Antiqua"/>
              </w:rPr>
            </w:pPr>
            <w:r>
              <w:rPr>
                <w:rFonts w:ascii="Book Antiqua" w:eastAsia="新宋体" w:hAnsi="Book Antiqua"/>
              </w:rPr>
              <w:t>&lt;</w:t>
            </w:r>
            <w:r>
              <w:rPr>
                <w:rFonts w:ascii="Book Antiqua" w:hAnsi="Book Antiqua"/>
              </w:rPr>
              <w:t xml:space="preserve"> 43</w:t>
            </w:r>
          </w:p>
        </w:tc>
      </w:tr>
      <w:tr w:rsidR="00870B16" w14:paraId="0F709686" w14:textId="77777777">
        <w:trPr>
          <w:trHeight w:val="516"/>
          <w:jc w:val="center"/>
        </w:trPr>
        <w:tc>
          <w:tcPr>
            <w:tcW w:w="0" w:type="auto"/>
            <w:vAlign w:val="center"/>
          </w:tcPr>
          <w:p w14:paraId="2B93547D" w14:textId="77777777" w:rsidR="00870B16" w:rsidRDefault="00472273">
            <w:pPr>
              <w:adjustRightInd w:val="0"/>
              <w:snapToGrid w:val="0"/>
              <w:spacing w:line="360" w:lineRule="auto"/>
              <w:jc w:val="both"/>
              <w:rPr>
                <w:rFonts w:ascii="Book Antiqua" w:hAnsi="Book Antiqua"/>
              </w:rPr>
            </w:pPr>
            <w:r>
              <w:rPr>
                <w:rFonts w:ascii="Book Antiqua" w:hAnsi="Book Antiqua"/>
              </w:rPr>
              <w:t>CRP (mg/L)</w:t>
            </w:r>
          </w:p>
        </w:tc>
        <w:tc>
          <w:tcPr>
            <w:tcW w:w="0" w:type="auto"/>
            <w:vAlign w:val="center"/>
          </w:tcPr>
          <w:p w14:paraId="4E1D040B"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10.01</w:t>
            </w:r>
          </w:p>
        </w:tc>
        <w:tc>
          <w:tcPr>
            <w:tcW w:w="0" w:type="auto"/>
            <w:vAlign w:val="center"/>
          </w:tcPr>
          <w:p w14:paraId="4A310285"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4.20</w:t>
            </w:r>
          </w:p>
        </w:tc>
        <w:tc>
          <w:tcPr>
            <w:tcW w:w="0" w:type="auto"/>
            <w:vAlign w:val="center"/>
          </w:tcPr>
          <w:p w14:paraId="553A9111"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9.80</w:t>
            </w:r>
          </w:p>
        </w:tc>
        <w:tc>
          <w:tcPr>
            <w:tcW w:w="0" w:type="auto"/>
            <w:vAlign w:val="center"/>
          </w:tcPr>
          <w:p w14:paraId="42DC1078" w14:textId="77777777" w:rsidR="00870B16" w:rsidRDefault="00472273">
            <w:pPr>
              <w:adjustRightInd w:val="0"/>
              <w:snapToGrid w:val="0"/>
              <w:spacing w:line="360" w:lineRule="auto"/>
              <w:jc w:val="both"/>
              <w:rPr>
                <w:rFonts w:ascii="Book Antiqua" w:hAnsi="Book Antiqua"/>
              </w:rPr>
            </w:pPr>
            <w:r>
              <w:rPr>
                <w:rFonts w:ascii="Book Antiqua" w:hAnsi="Book Antiqua"/>
              </w:rPr>
              <w:t>0.068-8.2</w:t>
            </w:r>
          </w:p>
        </w:tc>
      </w:tr>
      <w:tr w:rsidR="00870B16" w14:paraId="171993C2" w14:textId="77777777">
        <w:trPr>
          <w:trHeight w:val="1033"/>
          <w:jc w:val="center"/>
        </w:trPr>
        <w:tc>
          <w:tcPr>
            <w:tcW w:w="0" w:type="auto"/>
            <w:vAlign w:val="center"/>
          </w:tcPr>
          <w:p w14:paraId="6D4B5EBB"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CEA (µg/L)</w:t>
            </w:r>
          </w:p>
        </w:tc>
        <w:tc>
          <w:tcPr>
            <w:tcW w:w="0" w:type="auto"/>
            <w:vAlign w:val="center"/>
          </w:tcPr>
          <w:p w14:paraId="7F7E13C8"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8.47</w:t>
            </w:r>
          </w:p>
        </w:tc>
        <w:tc>
          <w:tcPr>
            <w:tcW w:w="0" w:type="auto"/>
            <w:vAlign w:val="center"/>
          </w:tcPr>
          <w:p w14:paraId="22C9D692"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5.42</w:t>
            </w:r>
          </w:p>
        </w:tc>
        <w:tc>
          <w:tcPr>
            <w:tcW w:w="0" w:type="auto"/>
            <w:vAlign w:val="center"/>
          </w:tcPr>
          <w:p w14:paraId="34395CB5"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21.87</w:t>
            </w:r>
          </w:p>
        </w:tc>
        <w:tc>
          <w:tcPr>
            <w:tcW w:w="0" w:type="auto"/>
            <w:vAlign w:val="center"/>
          </w:tcPr>
          <w:p w14:paraId="17A6520A" w14:textId="77777777" w:rsidR="00870B16" w:rsidRDefault="00472273">
            <w:pPr>
              <w:adjustRightInd w:val="0"/>
              <w:snapToGrid w:val="0"/>
              <w:spacing w:line="360" w:lineRule="auto"/>
              <w:jc w:val="both"/>
              <w:rPr>
                <w:rFonts w:ascii="Book Antiqua" w:hAnsi="Book Antiqua"/>
              </w:rPr>
            </w:pPr>
            <w:r>
              <w:rPr>
                <w:rFonts w:ascii="Book Antiqua" w:hAnsi="Book Antiqua"/>
                <w:lang w:eastAsia="zh-CN"/>
              </w:rPr>
              <w:t xml:space="preserve">no </w:t>
            </w:r>
            <w:r>
              <w:rPr>
                <w:rFonts w:ascii="Book Antiqua" w:hAnsi="Book Antiqua"/>
              </w:rPr>
              <w:t>smoking</w:t>
            </w:r>
            <w:r w:rsidR="00356D40">
              <w:rPr>
                <w:rFonts w:ascii="Book Antiqua" w:hAnsi="Book Antiqua" w:hint="eastAsia"/>
                <w:lang w:eastAsia="zh-CN"/>
              </w:rPr>
              <w:t>:</w:t>
            </w:r>
            <w:r w:rsidR="00356D40">
              <w:rPr>
                <w:rFonts w:ascii="Book Antiqua" w:hAnsi="Book Antiqua"/>
                <w:lang w:eastAsia="zh-CN"/>
              </w:rPr>
              <w:t xml:space="preserve"> </w:t>
            </w:r>
            <w:r>
              <w:rPr>
                <w:rFonts w:ascii="Book Antiqua" w:eastAsia="新宋体" w:hAnsi="Book Antiqua"/>
              </w:rPr>
              <w:t>&lt;</w:t>
            </w:r>
            <w:r>
              <w:rPr>
                <w:rFonts w:ascii="Book Antiqua" w:hAnsi="Book Antiqua"/>
              </w:rPr>
              <w:t xml:space="preserve"> 3.0</w:t>
            </w:r>
          </w:p>
          <w:p w14:paraId="62A60BA5" w14:textId="77777777" w:rsidR="00870B16" w:rsidRDefault="00472273">
            <w:pPr>
              <w:adjustRightInd w:val="0"/>
              <w:snapToGrid w:val="0"/>
              <w:spacing w:line="360" w:lineRule="auto"/>
              <w:jc w:val="both"/>
              <w:rPr>
                <w:rFonts w:ascii="Book Antiqua" w:hAnsi="Book Antiqua"/>
                <w:lang w:eastAsia="zh-CN"/>
              </w:rPr>
            </w:pPr>
            <w:r>
              <w:rPr>
                <w:rFonts w:ascii="Book Antiqua" w:hAnsi="Book Antiqua"/>
              </w:rPr>
              <w:t>smoking</w:t>
            </w:r>
            <w:r w:rsidR="00356D40">
              <w:rPr>
                <w:rFonts w:ascii="Book Antiqua" w:hAnsi="Book Antiqua" w:hint="eastAsia"/>
                <w:lang w:eastAsia="zh-CN"/>
              </w:rPr>
              <w:t>:</w:t>
            </w:r>
            <w:r w:rsidR="00356D40">
              <w:rPr>
                <w:rFonts w:ascii="Book Antiqua" w:hAnsi="Book Antiqua"/>
                <w:lang w:eastAsia="zh-CN"/>
              </w:rPr>
              <w:t xml:space="preserve"> </w:t>
            </w:r>
            <w:r>
              <w:rPr>
                <w:rFonts w:ascii="Book Antiqua" w:eastAsia="新宋体" w:hAnsi="Book Antiqua"/>
              </w:rPr>
              <w:t>&lt;</w:t>
            </w:r>
            <w:r>
              <w:rPr>
                <w:rFonts w:ascii="Book Antiqua" w:hAnsi="Book Antiqua"/>
              </w:rPr>
              <w:t xml:space="preserve"> </w:t>
            </w:r>
            <w:r>
              <w:rPr>
                <w:rFonts w:ascii="Book Antiqua" w:hAnsi="Book Antiqua"/>
                <w:lang w:eastAsia="zh-CN"/>
              </w:rPr>
              <w:t>5.0</w:t>
            </w:r>
          </w:p>
        </w:tc>
      </w:tr>
      <w:tr w:rsidR="00870B16" w14:paraId="168A9FCA" w14:textId="77777777">
        <w:trPr>
          <w:trHeight w:val="527"/>
          <w:jc w:val="center"/>
        </w:trPr>
        <w:tc>
          <w:tcPr>
            <w:tcW w:w="0" w:type="auto"/>
            <w:tcBorders>
              <w:bottom w:val="single" w:sz="4" w:space="0" w:color="auto"/>
            </w:tcBorders>
            <w:vAlign w:val="center"/>
          </w:tcPr>
          <w:p w14:paraId="4B4632A6"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CA199 (U/mL)</w:t>
            </w:r>
          </w:p>
        </w:tc>
        <w:tc>
          <w:tcPr>
            <w:tcW w:w="0" w:type="auto"/>
            <w:tcBorders>
              <w:bottom w:val="single" w:sz="4" w:space="0" w:color="auto"/>
            </w:tcBorders>
            <w:vAlign w:val="center"/>
          </w:tcPr>
          <w:p w14:paraId="5F11D47B"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98.80</w:t>
            </w:r>
          </w:p>
        </w:tc>
        <w:tc>
          <w:tcPr>
            <w:tcW w:w="0" w:type="auto"/>
            <w:tcBorders>
              <w:bottom w:val="single" w:sz="4" w:space="0" w:color="auto"/>
            </w:tcBorders>
            <w:vAlign w:val="center"/>
          </w:tcPr>
          <w:p w14:paraId="4A116C24"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16.30</w:t>
            </w:r>
          </w:p>
        </w:tc>
        <w:tc>
          <w:tcPr>
            <w:tcW w:w="0" w:type="auto"/>
            <w:tcBorders>
              <w:bottom w:val="single" w:sz="4" w:space="0" w:color="auto"/>
            </w:tcBorders>
            <w:vAlign w:val="center"/>
          </w:tcPr>
          <w:p w14:paraId="196E8BC7"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134.80</w:t>
            </w:r>
          </w:p>
        </w:tc>
        <w:tc>
          <w:tcPr>
            <w:tcW w:w="0" w:type="auto"/>
            <w:tcBorders>
              <w:bottom w:val="single" w:sz="4" w:space="0" w:color="auto"/>
            </w:tcBorders>
            <w:vAlign w:val="center"/>
          </w:tcPr>
          <w:p w14:paraId="40F51DF2" w14:textId="77777777" w:rsidR="00870B16" w:rsidRDefault="00472273">
            <w:pPr>
              <w:adjustRightInd w:val="0"/>
              <w:snapToGrid w:val="0"/>
              <w:spacing w:line="360" w:lineRule="auto"/>
              <w:jc w:val="both"/>
              <w:rPr>
                <w:rFonts w:ascii="Book Antiqua" w:eastAsia="宋体" w:hAnsi="Book Antiqua"/>
                <w:lang w:eastAsia="zh-CN"/>
              </w:rPr>
            </w:pPr>
            <w:r>
              <w:rPr>
                <w:rFonts w:ascii="Book Antiqua" w:eastAsia="新宋体" w:hAnsi="Book Antiqua"/>
              </w:rPr>
              <w:t>&lt;</w:t>
            </w:r>
            <w:r>
              <w:rPr>
                <w:rFonts w:ascii="Book Antiqua" w:hAnsi="Book Antiqua"/>
              </w:rPr>
              <w:t xml:space="preserve"> </w:t>
            </w:r>
            <w:r>
              <w:rPr>
                <w:rFonts w:ascii="Book Antiqua" w:hAnsi="Book Antiqua"/>
                <w:lang w:eastAsia="zh-CN"/>
              </w:rPr>
              <w:t>35</w:t>
            </w:r>
          </w:p>
        </w:tc>
      </w:tr>
    </w:tbl>
    <w:p w14:paraId="5F20B7D0" w14:textId="77777777"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hint="eastAsia"/>
          <w:lang w:eastAsia="zh-CN"/>
        </w:rPr>
        <w:t>WBC:</w:t>
      </w:r>
      <w:r>
        <w:rPr>
          <w:rFonts w:ascii="Book Antiqua" w:hAnsi="Book Antiqua"/>
          <w:lang w:eastAsia="zh-CN"/>
        </w:rPr>
        <w:t xml:space="preserve"> W</w:t>
      </w:r>
      <w:r>
        <w:rPr>
          <w:rFonts w:ascii="Book Antiqua" w:hAnsi="Book Antiqua" w:hint="eastAsia"/>
          <w:lang w:eastAsia="zh-CN"/>
        </w:rPr>
        <w:t>hite blood cell</w:t>
      </w:r>
      <w:r w:rsidR="00140412">
        <w:rPr>
          <w:rFonts w:ascii="Book Antiqua" w:hAnsi="Book Antiqua"/>
          <w:lang w:eastAsia="zh-CN"/>
        </w:rPr>
        <w:t>s</w:t>
      </w:r>
      <w:r>
        <w:rPr>
          <w:rFonts w:ascii="Book Antiqua" w:hAnsi="Book Antiqua" w:hint="eastAsia"/>
          <w:lang w:eastAsia="zh-CN"/>
        </w:rPr>
        <w:t>;</w:t>
      </w:r>
      <w:r>
        <w:rPr>
          <w:rFonts w:ascii="Book Antiqua" w:hAnsi="Book Antiqua"/>
          <w:lang w:eastAsia="zh-CN"/>
        </w:rPr>
        <w:t xml:space="preserve"> RBC</w:t>
      </w:r>
      <w:r>
        <w:rPr>
          <w:rFonts w:ascii="Book Antiqua" w:hAnsi="Book Antiqua" w:hint="eastAsia"/>
          <w:lang w:eastAsia="zh-CN"/>
        </w:rPr>
        <w:t>:</w:t>
      </w:r>
      <w:r>
        <w:rPr>
          <w:rFonts w:ascii="Book Antiqua" w:hAnsi="Book Antiqua"/>
          <w:lang w:eastAsia="zh-CN"/>
        </w:rPr>
        <w:t xml:space="preserve"> R</w:t>
      </w:r>
      <w:r>
        <w:rPr>
          <w:rFonts w:ascii="Book Antiqua" w:hAnsi="Book Antiqua" w:hint="eastAsia"/>
          <w:lang w:eastAsia="zh-CN"/>
        </w:rPr>
        <w:t>ed blood cell</w:t>
      </w:r>
      <w:r w:rsidR="00140412">
        <w:rPr>
          <w:rFonts w:ascii="Book Antiqua" w:hAnsi="Book Antiqua"/>
          <w:lang w:eastAsia="zh-CN"/>
        </w:rPr>
        <w:t>s</w:t>
      </w:r>
      <w:r>
        <w:rPr>
          <w:rFonts w:ascii="Book Antiqua" w:hAnsi="Book Antiqua" w:hint="eastAsia"/>
          <w:lang w:eastAsia="zh-CN"/>
        </w:rPr>
        <w:t>;</w:t>
      </w:r>
      <w:r>
        <w:rPr>
          <w:rFonts w:ascii="Book Antiqua" w:hAnsi="Book Antiqua"/>
          <w:lang w:eastAsia="zh-CN"/>
        </w:rPr>
        <w:t xml:space="preserve"> HGB</w:t>
      </w:r>
      <w:r>
        <w:rPr>
          <w:rFonts w:ascii="Book Antiqua" w:hAnsi="Book Antiqua" w:hint="eastAsia"/>
          <w:lang w:eastAsia="zh-CN"/>
        </w:rPr>
        <w:t>:</w:t>
      </w:r>
      <w:r>
        <w:rPr>
          <w:rFonts w:ascii="Book Antiqua" w:hAnsi="Book Antiqua"/>
          <w:lang w:eastAsia="zh-CN"/>
        </w:rPr>
        <w:t xml:space="preserve"> H</w:t>
      </w:r>
      <w:r>
        <w:rPr>
          <w:rFonts w:ascii="Book Antiqua" w:hAnsi="Book Antiqua" w:hint="eastAsia"/>
          <w:lang w:eastAsia="zh-CN"/>
        </w:rPr>
        <w:t>emoglobin;</w:t>
      </w:r>
      <w:r>
        <w:rPr>
          <w:rFonts w:ascii="Book Antiqua" w:hAnsi="Book Antiqua"/>
          <w:lang w:eastAsia="zh-CN"/>
        </w:rPr>
        <w:t xml:space="preserve"> ESR</w:t>
      </w:r>
      <w:r>
        <w:rPr>
          <w:rFonts w:ascii="Book Antiqua" w:hAnsi="Book Antiqua" w:hint="eastAsia"/>
          <w:lang w:eastAsia="zh-CN"/>
        </w:rPr>
        <w:t>:</w:t>
      </w:r>
      <w:r>
        <w:rPr>
          <w:rFonts w:ascii="Book Antiqua" w:hAnsi="Book Antiqua"/>
          <w:lang w:eastAsia="zh-CN"/>
        </w:rPr>
        <w:t xml:space="preserve"> E</w:t>
      </w:r>
      <w:r>
        <w:rPr>
          <w:rFonts w:ascii="Book Antiqua" w:hAnsi="Book Antiqua" w:hint="eastAsia"/>
          <w:lang w:eastAsia="zh-CN"/>
        </w:rPr>
        <w:t>rythrocyte sedimentation rate;</w:t>
      </w:r>
      <w:r>
        <w:rPr>
          <w:rFonts w:ascii="Book Antiqua" w:hAnsi="Book Antiqua"/>
          <w:lang w:eastAsia="zh-CN"/>
        </w:rPr>
        <w:t xml:space="preserve"> </w:t>
      </w:r>
      <w:r>
        <w:rPr>
          <w:rFonts w:ascii="Book Antiqua" w:hAnsi="Book Antiqua"/>
        </w:rPr>
        <w:t>CRP</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C-reactive protein;</w:t>
      </w:r>
      <w:r>
        <w:rPr>
          <w:rFonts w:ascii="Book Antiqua" w:hAnsi="Book Antiqua"/>
          <w:lang w:eastAsia="zh-CN"/>
        </w:rPr>
        <w:t xml:space="preserve"> CEA</w:t>
      </w:r>
      <w:r>
        <w:rPr>
          <w:rFonts w:ascii="Book Antiqua" w:hAnsi="Book Antiqua" w:hint="eastAsia"/>
          <w:lang w:eastAsia="zh-CN"/>
        </w:rPr>
        <w:t>:</w:t>
      </w:r>
      <w:r>
        <w:rPr>
          <w:rFonts w:ascii="Book Antiqua" w:hAnsi="Book Antiqua"/>
          <w:lang w:eastAsia="zh-CN"/>
        </w:rPr>
        <w:t xml:space="preserve"> </w:t>
      </w:r>
      <w:proofErr w:type="spellStart"/>
      <w:r>
        <w:rPr>
          <w:rFonts w:ascii="Book Antiqua" w:hAnsi="Book Antiqua"/>
          <w:lang w:eastAsia="zh-CN"/>
        </w:rPr>
        <w:t>C</w:t>
      </w:r>
      <w:r>
        <w:rPr>
          <w:rFonts w:ascii="Book Antiqua" w:hAnsi="Book Antiqua" w:hint="eastAsia"/>
          <w:lang w:eastAsia="zh-CN"/>
        </w:rPr>
        <w:t>arcino</w:t>
      </w:r>
      <w:proofErr w:type="spellEnd"/>
      <w:r>
        <w:rPr>
          <w:rFonts w:ascii="Book Antiqua" w:hAnsi="Book Antiqua" w:hint="eastAsia"/>
          <w:lang w:eastAsia="zh-CN"/>
        </w:rPr>
        <w:t>-embryonic antigen;</w:t>
      </w:r>
      <w:r>
        <w:rPr>
          <w:rFonts w:ascii="Book Antiqua" w:hAnsi="Book Antiqua"/>
          <w:lang w:eastAsia="zh-CN"/>
        </w:rPr>
        <w:t xml:space="preserve"> CA199</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arbohydrate antigen-199.</w:t>
      </w:r>
    </w:p>
    <w:p w14:paraId="05387F95" w14:textId="1389EDCF" w:rsidR="00E40E87" w:rsidRDefault="00E40E87">
      <w:r>
        <w:br w:type="page"/>
      </w:r>
    </w:p>
    <w:p w14:paraId="78BEA76F" w14:textId="77777777" w:rsidR="00E40E87" w:rsidRDefault="00E40E87" w:rsidP="00E40E87">
      <w:pPr>
        <w:jc w:val="center"/>
        <w:rPr>
          <w:rFonts w:ascii="Book Antiqua" w:hAnsi="Book Antiqua"/>
          <w:lang w:eastAsia="zh-CN"/>
        </w:rPr>
      </w:pPr>
    </w:p>
    <w:p w14:paraId="452A4E33" w14:textId="77777777" w:rsidR="00E40E87" w:rsidRDefault="00E40E87" w:rsidP="00E40E87">
      <w:pPr>
        <w:jc w:val="center"/>
        <w:rPr>
          <w:rFonts w:ascii="Book Antiqua" w:hAnsi="Book Antiqua"/>
          <w:lang w:eastAsia="zh-CN"/>
        </w:rPr>
      </w:pPr>
    </w:p>
    <w:p w14:paraId="0306E48E" w14:textId="77777777" w:rsidR="00E40E87" w:rsidRDefault="00E40E87" w:rsidP="00E40E87">
      <w:pPr>
        <w:jc w:val="center"/>
        <w:rPr>
          <w:rFonts w:ascii="Book Antiqua" w:hAnsi="Book Antiqua"/>
          <w:lang w:eastAsia="zh-CN"/>
        </w:rPr>
      </w:pPr>
    </w:p>
    <w:p w14:paraId="3A7ACFE3" w14:textId="77777777" w:rsidR="00E40E87" w:rsidRDefault="00E40E87" w:rsidP="00E40E87">
      <w:pPr>
        <w:jc w:val="center"/>
        <w:rPr>
          <w:rFonts w:ascii="Book Antiqua" w:hAnsi="Book Antiqua"/>
          <w:lang w:eastAsia="zh-CN"/>
        </w:rPr>
      </w:pPr>
    </w:p>
    <w:p w14:paraId="14860911" w14:textId="77777777" w:rsidR="00E40E87" w:rsidRDefault="00E40E87" w:rsidP="00E40E87">
      <w:pPr>
        <w:jc w:val="center"/>
        <w:rPr>
          <w:rFonts w:ascii="Book Antiqua" w:hAnsi="Book Antiqua"/>
          <w:lang w:eastAsia="zh-CN"/>
        </w:rPr>
      </w:pPr>
    </w:p>
    <w:p w14:paraId="7516943C" w14:textId="77777777" w:rsidR="00E40E87" w:rsidRDefault="00E40E87" w:rsidP="00E40E87">
      <w:pPr>
        <w:jc w:val="center"/>
        <w:rPr>
          <w:rFonts w:ascii="Book Antiqua" w:hAnsi="Book Antiqua"/>
          <w:lang w:eastAsia="zh-CN"/>
        </w:rPr>
      </w:pPr>
      <w:r>
        <w:rPr>
          <w:rFonts w:ascii="Book Antiqua" w:hAnsi="Book Antiqua"/>
          <w:noProof/>
          <w:lang w:eastAsia="zh-CN"/>
        </w:rPr>
        <w:drawing>
          <wp:inline distT="0" distB="0" distL="0" distR="0" wp14:anchorId="2893774A" wp14:editId="3C54267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41B170" w14:textId="77777777" w:rsidR="00E40E87" w:rsidRDefault="00E40E87" w:rsidP="00E40E87">
      <w:pPr>
        <w:jc w:val="center"/>
        <w:rPr>
          <w:rFonts w:ascii="Book Antiqua" w:hAnsi="Book Antiqua"/>
          <w:lang w:eastAsia="zh-CN"/>
        </w:rPr>
      </w:pPr>
    </w:p>
    <w:p w14:paraId="39410867" w14:textId="77777777" w:rsidR="00E40E87" w:rsidRPr="00763D22" w:rsidRDefault="00E40E87" w:rsidP="00E40E8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EEC34DB" w14:textId="77777777" w:rsidR="00E40E87" w:rsidRPr="00763D22" w:rsidRDefault="00E40E87" w:rsidP="00E40E8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6B47C72" w14:textId="77777777" w:rsidR="00E40E87" w:rsidRPr="00763D22" w:rsidRDefault="00E40E87" w:rsidP="00E40E8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516CE73" w14:textId="77777777" w:rsidR="00E40E87" w:rsidRPr="00763D22" w:rsidRDefault="00E40E87" w:rsidP="00E40E8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6FACB9E" w14:textId="77777777" w:rsidR="00E40E87" w:rsidRPr="00763D22" w:rsidRDefault="00E40E87" w:rsidP="00E40E8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62754C" w14:textId="77777777" w:rsidR="00E40E87" w:rsidRPr="00763D22" w:rsidRDefault="00E40E87" w:rsidP="00E40E8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23A92B0" w14:textId="77777777" w:rsidR="00E40E87" w:rsidRDefault="00E40E87" w:rsidP="00E40E87">
      <w:pPr>
        <w:jc w:val="center"/>
        <w:rPr>
          <w:rFonts w:ascii="Book Antiqua" w:hAnsi="Book Antiqua"/>
          <w:lang w:eastAsia="zh-CN"/>
        </w:rPr>
      </w:pPr>
    </w:p>
    <w:p w14:paraId="4C1A5EFA" w14:textId="77777777" w:rsidR="00E40E87" w:rsidRDefault="00E40E87" w:rsidP="00E40E87">
      <w:pPr>
        <w:jc w:val="center"/>
        <w:rPr>
          <w:rFonts w:ascii="Book Antiqua" w:hAnsi="Book Antiqua"/>
          <w:lang w:eastAsia="zh-CN"/>
        </w:rPr>
      </w:pPr>
    </w:p>
    <w:p w14:paraId="2ABA6C2C" w14:textId="77777777" w:rsidR="00E40E87" w:rsidRDefault="00E40E87" w:rsidP="00E40E87">
      <w:pPr>
        <w:jc w:val="center"/>
        <w:rPr>
          <w:rFonts w:ascii="Book Antiqua" w:hAnsi="Book Antiqua"/>
          <w:lang w:eastAsia="zh-CN"/>
        </w:rPr>
      </w:pPr>
    </w:p>
    <w:p w14:paraId="4CD4952C" w14:textId="77777777" w:rsidR="00E40E87" w:rsidRDefault="00E40E87" w:rsidP="00E40E87">
      <w:pPr>
        <w:jc w:val="center"/>
        <w:rPr>
          <w:rFonts w:ascii="Book Antiqua" w:hAnsi="Book Antiqua"/>
          <w:lang w:eastAsia="zh-CN"/>
        </w:rPr>
      </w:pPr>
      <w:r>
        <w:rPr>
          <w:rFonts w:ascii="Book Antiqua" w:hAnsi="Book Antiqua"/>
          <w:noProof/>
          <w:lang w:eastAsia="zh-CN"/>
        </w:rPr>
        <w:drawing>
          <wp:inline distT="0" distB="0" distL="0" distR="0" wp14:anchorId="0354F2F0" wp14:editId="6CF881C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6B93E0" w14:textId="77777777" w:rsidR="00E40E87" w:rsidRDefault="00E40E87" w:rsidP="00E40E87">
      <w:pPr>
        <w:jc w:val="center"/>
        <w:rPr>
          <w:rFonts w:ascii="Book Antiqua" w:hAnsi="Book Antiqua"/>
          <w:lang w:eastAsia="zh-CN"/>
        </w:rPr>
      </w:pPr>
    </w:p>
    <w:p w14:paraId="4414B884" w14:textId="77777777" w:rsidR="00E40E87" w:rsidRDefault="00E40E87" w:rsidP="00E40E87">
      <w:pPr>
        <w:jc w:val="center"/>
        <w:rPr>
          <w:rFonts w:ascii="Book Antiqua" w:hAnsi="Book Antiqua"/>
          <w:lang w:eastAsia="zh-CN"/>
        </w:rPr>
      </w:pPr>
    </w:p>
    <w:p w14:paraId="69F76602" w14:textId="77777777" w:rsidR="00E40E87" w:rsidRDefault="00E40E87" w:rsidP="00E40E87">
      <w:pPr>
        <w:jc w:val="center"/>
        <w:rPr>
          <w:rFonts w:ascii="Book Antiqua" w:hAnsi="Book Antiqua"/>
          <w:lang w:eastAsia="zh-CN"/>
        </w:rPr>
      </w:pPr>
    </w:p>
    <w:p w14:paraId="5311548F" w14:textId="77777777" w:rsidR="00E40E87" w:rsidRDefault="00E40E87" w:rsidP="00E40E87">
      <w:pPr>
        <w:jc w:val="center"/>
        <w:rPr>
          <w:rFonts w:ascii="Book Antiqua" w:hAnsi="Book Antiqua"/>
          <w:lang w:eastAsia="zh-CN"/>
        </w:rPr>
      </w:pPr>
    </w:p>
    <w:p w14:paraId="5AE5D920" w14:textId="77777777" w:rsidR="00E40E87" w:rsidRDefault="00E40E87" w:rsidP="00E40E87">
      <w:pPr>
        <w:jc w:val="center"/>
        <w:rPr>
          <w:rFonts w:ascii="Book Antiqua" w:hAnsi="Book Antiqua"/>
          <w:lang w:eastAsia="zh-CN"/>
        </w:rPr>
      </w:pPr>
    </w:p>
    <w:p w14:paraId="3EC77F09" w14:textId="77777777" w:rsidR="00E40E87" w:rsidRDefault="00E40E87" w:rsidP="00E40E87">
      <w:pPr>
        <w:jc w:val="center"/>
        <w:rPr>
          <w:rFonts w:ascii="Book Antiqua" w:hAnsi="Book Antiqua"/>
          <w:lang w:eastAsia="zh-CN"/>
        </w:rPr>
      </w:pPr>
    </w:p>
    <w:p w14:paraId="06615104" w14:textId="77777777" w:rsidR="00E40E87" w:rsidRDefault="00E40E87" w:rsidP="00E40E87">
      <w:pPr>
        <w:jc w:val="center"/>
        <w:rPr>
          <w:rFonts w:ascii="Book Antiqua" w:hAnsi="Book Antiqua"/>
          <w:lang w:eastAsia="zh-CN"/>
        </w:rPr>
      </w:pPr>
    </w:p>
    <w:p w14:paraId="5E6DCAA3" w14:textId="77777777" w:rsidR="00E40E87" w:rsidRDefault="00E40E87" w:rsidP="00E40E87">
      <w:pPr>
        <w:jc w:val="center"/>
        <w:rPr>
          <w:rFonts w:ascii="Book Antiqua" w:hAnsi="Book Antiqua"/>
          <w:lang w:eastAsia="zh-CN"/>
        </w:rPr>
      </w:pPr>
    </w:p>
    <w:p w14:paraId="3503B44B" w14:textId="77777777" w:rsidR="00E40E87" w:rsidRDefault="00E40E87" w:rsidP="00E40E87">
      <w:pPr>
        <w:jc w:val="center"/>
        <w:rPr>
          <w:rFonts w:ascii="Book Antiqua" w:hAnsi="Book Antiqua"/>
          <w:lang w:eastAsia="zh-CN"/>
        </w:rPr>
      </w:pPr>
    </w:p>
    <w:p w14:paraId="6A287C5B" w14:textId="77777777" w:rsidR="00E40E87" w:rsidRPr="00763D22" w:rsidRDefault="00E40E87" w:rsidP="00E40E87">
      <w:pPr>
        <w:jc w:val="right"/>
        <w:rPr>
          <w:rFonts w:ascii="Book Antiqua" w:hAnsi="Book Antiqua"/>
          <w:color w:val="000000" w:themeColor="text1"/>
          <w:lang w:eastAsia="zh-CN"/>
        </w:rPr>
      </w:pPr>
    </w:p>
    <w:p w14:paraId="2E37AA78" w14:textId="77777777" w:rsidR="00E40E87" w:rsidRPr="00763D22" w:rsidRDefault="00E40E87" w:rsidP="00E40E8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D74E695" w14:textId="77777777" w:rsidR="00870B16" w:rsidRDefault="00870B16">
      <w:pPr>
        <w:spacing w:line="360" w:lineRule="auto"/>
        <w:jc w:val="both"/>
      </w:pPr>
    </w:p>
    <w:sectPr w:rsidR="00870B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C7E70" w14:textId="77777777" w:rsidR="007003D4" w:rsidRDefault="007003D4" w:rsidP="00472273">
      <w:r>
        <w:separator/>
      </w:r>
    </w:p>
  </w:endnote>
  <w:endnote w:type="continuationSeparator" w:id="0">
    <w:p w14:paraId="4691C1EC" w14:textId="77777777" w:rsidR="007003D4" w:rsidRDefault="007003D4" w:rsidP="00472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新宋体">
    <w:panose1 w:val="02010609030101010101"/>
    <w:charset w:val="86"/>
    <w:family w:val="modern"/>
    <w:pitch w:val="fixed"/>
    <w:sig w:usb0="00000283" w:usb1="288F0000" w:usb2="00000016" w:usb3="00000000" w:csb0="00040001"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502610"/>
      <w:docPartObj>
        <w:docPartGallery w:val="Page Numbers (Bottom of Page)"/>
        <w:docPartUnique/>
      </w:docPartObj>
    </w:sdtPr>
    <w:sdtEndPr/>
    <w:sdtContent>
      <w:sdt>
        <w:sdtPr>
          <w:id w:val="-1705238520"/>
          <w:docPartObj>
            <w:docPartGallery w:val="Page Numbers (Top of Page)"/>
            <w:docPartUnique/>
          </w:docPartObj>
        </w:sdtPr>
        <w:sdtEndPr/>
        <w:sdtContent>
          <w:p w14:paraId="24155B25" w14:textId="77777777" w:rsidR="00472273" w:rsidRDefault="00472273" w:rsidP="00472273">
            <w:pPr>
              <w:pStyle w:val="a6"/>
              <w:jc w:val="right"/>
            </w:pPr>
            <w:r w:rsidRPr="00472273">
              <w:rPr>
                <w:rFonts w:ascii="Book Antiqua" w:hAnsi="Book Antiqua"/>
                <w:sz w:val="24"/>
                <w:szCs w:val="24"/>
                <w:lang w:val="zh-CN" w:eastAsia="zh-CN"/>
              </w:rPr>
              <w:t xml:space="preserve"> </w:t>
            </w:r>
            <w:r w:rsidRPr="00472273">
              <w:rPr>
                <w:rFonts w:ascii="Book Antiqua" w:hAnsi="Book Antiqua"/>
                <w:b/>
                <w:bCs/>
                <w:sz w:val="24"/>
                <w:szCs w:val="24"/>
              </w:rPr>
              <w:fldChar w:fldCharType="begin"/>
            </w:r>
            <w:r w:rsidRPr="00472273">
              <w:rPr>
                <w:rFonts w:ascii="Book Antiqua" w:hAnsi="Book Antiqua"/>
                <w:b/>
                <w:bCs/>
                <w:sz w:val="24"/>
                <w:szCs w:val="24"/>
              </w:rPr>
              <w:instrText>PAGE</w:instrText>
            </w:r>
            <w:r w:rsidRPr="00472273">
              <w:rPr>
                <w:rFonts w:ascii="Book Antiqua" w:hAnsi="Book Antiqua"/>
                <w:b/>
                <w:bCs/>
                <w:sz w:val="24"/>
                <w:szCs w:val="24"/>
              </w:rPr>
              <w:fldChar w:fldCharType="separate"/>
            </w:r>
            <w:r w:rsidR="00C91E5F">
              <w:rPr>
                <w:rFonts w:ascii="Book Antiqua" w:hAnsi="Book Antiqua"/>
                <w:b/>
                <w:bCs/>
                <w:noProof/>
                <w:sz w:val="24"/>
                <w:szCs w:val="24"/>
              </w:rPr>
              <w:t>15</w:t>
            </w:r>
            <w:r w:rsidRPr="00472273">
              <w:rPr>
                <w:rFonts w:ascii="Book Antiqua" w:hAnsi="Book Antiqua"/>
                <w:b/>
                <w:bCs/>
                <w:sz w:val="24"/>
                <w:szCs w:val="24"/>
              </w:rPr>
              <w:fldChar w:fldCharType="end"/>
            </w:r>
            <w:r w:rsidRPr="00472273">
              <w:rPr>
                <w:rFonts w:ascii="Book Antiqua" w:hAnsi="Book Antiqua"/>
                <w:sz w:val="24"/>
                <w:szCs w:val="24"/>
                <w:lang w:val="zh-CN" w:eastAsia="zh-CN"/>
              </w:rPr>
              <w:t xml:space="preserve"> / </w:t>
            </w:r>
            <w:r w:rsidRPr="00472273">
              <w:rPr>
                <w:rFonts w:ascii="Book Antiqua" w:hAnsi="Book Antiqua"/>
                <w:b/>
                <w:bCs/>
                <w:sz w:val="24"/>
                <w:szCs w:val="24"/>
              </w:rPr>
              <w:fldChar w:fldCharType="begin"/>
            </w:r>
            <w:r w:rsidRPr="00472273">
              <w:rPr>
                <w:rFonts w:ascii="Book Antiqua" w:hAnsi="Book Antiqua"/>
                <w:b/>
                <w:bCs/>
                <w:sz w:val="24"/>
                <w:szCs w:val="24"/>
              </w:rPr>
              <w:instrText>NUMPAGES</w:instrText>
            </w:r>
            <w:r w:rsidRPr="00472273">
              <w:rPr>
                <w:rFonts w:ascii="Book Antiqua" w:hAnsi="Book Antiqua"/>
                <w:b/>
                <w:bCs/>
                <w:sz w:val="24"/>
                <w:szCs w:val="24"/>
              </w:rPr>
              <w:fldChar w:fldCharType="separate"/>
            </w:r>
            <w:r w:rsidR="00C91E5F">
              <w:rPr>
                <w:rFonts w:ascii="Book Antiqua" w:hAnsi="Book Antiqua"/>
                <w:b/>
                <w:bCs/>
                <w:noProof/>
                <w:sz w:val="24"/>
                <w:szCs w:val="24"/>
              </w:rPr>
              <w:t>19</w:t>
            </w:r>
            <w:r w:rsidRPr="00472273">
              <w:rPr>
                <w:rFonts w:ascii="Book Antiqua" w:hAnsi="Book Antiqua"/>
                <w:b/>
                <w:bCs/>
                <w:sz w:val="24"/>
                <w:szCs w:val="24"/>
              </w:rPr>
              <w:fldChar w:fldCharType="end"/>
            </w:r>
          </w:p>
        </w:sdtContent>
      </w:sdt>
    </w:sdtContent>
  </w:sdt>
  <w:p w14:paraId="62565209" w14:textId="77777777" w:rsidR="00472273" w:rsidRDefault="0047227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423F6" w14:textId="77777777" w:rsidR="007003D4" w:rsidRDefault="007003D4" w:rsidP="00472273">
      <w:r>
        <w:separator/>
      </w:r>
    </w:p>
  </w:footnote>
  <w:footnote w:type="continuationSeparator" w:id="0">
    <w:p w14:paraId="7635BDFC" w14:textId="77777777" w:rsidR="007003D4" w:rsidRDefault="007003D4" w:rsidP="004722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E3EBB"/>
    <w:rsid w:val="00140412"/>
    <w:rsid w:val="001F6BF9"/>
    <w:rsid w:val="00264534"/>
    <w:rsid w:val="002E2BC0"/>
    <w:rsid w:val="00356D40"/>
    <w:rsid w:val="003738EE"/>
    <w:rsid w:val="003D7B92"/>
    <w:rsid w:val="004338A4"/>
    <w:rsid w:val="00472273"/>
    <w:rsid w:val="005A621C"/>
    <w:rsid w:val="005B1C15"/>
    <w:rsid w:val="005B2F69"/>
    <w:rsid w:val="00666B75"/>
    <w:rsid w:val="007003D4"/>
    <w:rsid w:val="007654CE"/>
    <w:rsid w:val="0081688D"/>
    <w:rsid w:val="0084683E"/>
    <w:rsid w:val="00870B16"/>
    <w:rsid w:val="008E5B96"/>
    <w:rsid w:val="00A77B3E"/>
    <w:rsid w:val="00A826FB"/>
    <w:rsid w:val="00A933D2"/>
    <w:rsid w:val="00BA5503"/>
    <w:rsid w:val="00C91E5F"/>
    <w:rsid w:val="00CA2A55"/>
    <w:rsid w:val="00CB509E"/>
    <w:rsid w:val="00D24487"/>
    <w:rsid w:val="00E31A1B"/>
    <w:rsid w:val="00E3522A"/>
    <w:rsid w:val="00E40E87"/>
    <w:rsid w:val="00E776C3"/>
    <w:rsid w:val="00EE67CB"/>
    <w:rsid w:val="00EF2F4C"/>
    <w:rsid w:val="0526031F"/>
    <w:rsid w:val="283A3DF2"/>
    <w:rsid w:val="46CF07F1"/>
    <w:rsid w:val="4A770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91BDD9"/>
  <w15:docId w15:val="{2C266FB0-1A91-411F-8995-887132F8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widowControl w:val="0"/>
      <w:spacing w:after="200" w:line="276" w:lineRule="auto"/>
      <w:jc w:val="both"/>
    </w:pPr>
    <w:rPr>
      <w:rFonts w:ascii="Arial" w:eastAsia="黑体" w:hAnsi="Arial"/>
      <w:kern w:val="2"/>
      <w:sz w:val="20"/>
      <w:lang w:eastAsia="zh-CN"/>
    </w:rPr>
  </w:style>
  <w:style w:type="paragraph" w:styleId="a4">
    <w:name w:val="annotation text"/>
    <w:basedOn w:val="a"/>
    <w:link w:val="a5"/>
    <w:semiHidden/>
    <w:unhideWhenUsed/>
    <w:qFormat/>
  </w:style>
  <w:style w:type="paragraph" w:styleId="a6">
    <w:name w:val="footer"/>
    <w:basedOn w:val="a"/>
    <w:link w:val="a7"/>
    <w:uiPriority w:val="99"/>
    <w:unhideWhenUsed/>
    <w:qFormat/>
    <w:pPr>
      <w:tabs>
        <w:tab w:val="center" w:pos="4153"/>
        <w:tab w:val="right" w:pos="8306"/>
      </w:tabs>
      <w:snapToGrid w:val="0"/>
    </w:pPr>
    <w:rPr>
      <w:sz w:val="18"/>
      <w:szCs w:val="18"/>
    </w:rPr>
  </w:style>
  <w:style w:type="paragraph" w:styleId="a8">
    <w:name w:val="header"/>
    <w:basedOn w:val="a"/>
    <w:link w:val="a9"/>
    <w:unhideWhenUsed/>
    <w:qFormat/>
    <w:pPr>
      <w:pBdr>
        <w:bottom w:val="single" w:sz="6" w:space="1" w:color="auto"/>
      </w:pBdr>
      <w:tabs>
        <w:tab w:val="center" w:pos="4153"/>
        <w:tab w:val="right" w:pos="8306"/>
      </w:tabs>
      <w:snapToGrid w:val="0"/>
      <w:jc w:val="center"/>
    </w:pPr>
    <w:rPr>
      <w:sz w:val="18"/>
      <w:szCs w:val="18"/>
    </w:rPr>
  </w:style>
  <w:style w:type="paragraph" w:styleId="aa">
    <w:name w:val="annotation subject"/>
    <w:basedOn w:val="a4"/>
    <w:next w:val="a4"/>
    <w:link w:val="ab"/>
    <w:semiHidden/>
    <w:unhideWhenUsed/>
    <w:qFormat/>
    <w:rPr>
      <w:b/>
      <w:bCs/>
    </w:rPr>
  </w:style>
  <w:style w:type="character" w:styleId="ac">
    <w:name w:val="annotation reference"/>
    <w:basedOn w:val="a0"/>
    <w:semiHidden/>
    <w:unhideWhenUsed/>
    <w:qFormat/>
    <w:rPr>
      <w:sz w:val="21"/>
      <w:szCs w:val="21"/>
    </w:rPr>
  </w:style>
  <w:style w:type="character" w:customStyle="1" w:styleId="a9">
    <w:name w:val="页眉 字符"/>
    <w:basedOn w:val="a0"/>
    <w:link w:val="a8"/>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文字 字符"/>
    <w:basedOn w:val="a0"/>
    <w:link w:val="a4"/>
    <w:semiHidden/>
    <w:qFormat/>
    <w:rPr>
      <w:sz w:val="24"/>
      <w:szCs w:val="24"/>
    </w:rPr>
  </w:style>
  <w:style w:type="character" w:customStyle="1" w:styleId="ab">
    <w:name w:val="批注主题 字符"/>
    <w:basedOn w:val="a5"/>
    <w:link w:val="aa"/>
    <w:semiHidden/>
    <w:qFormat/>
    <w:rPr>
      <w:b/>
      <w:bCs/>
      <w:sz w:val="24"/>
      <w:szCs w:val="24"/>
    </w:rPr>
  </w:style>
  <w:style w:type="paragraph" w:styleId="ad">
    <w:name w:val="Balloon Text"/>
    <w:basedOn w:val="a"/>
    <w:link w:val="ae"/>
    <w:rsid w:val="001F6BF9"/>
    <w:rPr>
      <w:sz w:val="18"/>
      <w:szCs w:val="18"/>
    </w:rPr>
  </w:style>
  <w:style w:type="character" w:customStyle="1" w:styleId="ae">
    <w:name w:val="批注框文本 字符"/>
    <w:basedOn w:val="a0"/>
    <w:link w:val="ad"/>
    <w:rsid w:val="001F6BF9"/>
    <w:rPr>
      <w:rFonts w:eastAsiaTheme="minorEastAsia"/>
      <w:sz w:val="18"/>
      <w:szCs w:val="18"/>
      <w:lang w:eastAsia="en-US"/>
    </w:rPr>
  </w:style>
  <w:style w:type="character" w:styleId="af">
    <w:name w:val="Hyperlink"/>
    <w:basedOn w:val="a0"/>
    <w:unhideWhenUsed/>
    <w:rsid w:val="00E31A1B"/>
    <w:rPr>
      <w:color w:val="0000FF" w:themeColor="hyperlink"/>
      <w:u w:val="single"/>
    </w:rPr>
  </w:style>
  <w:style w:type="character" w:styleId="af0">
    <w:name w:val="Unresolved Mention"/>
    <w:basedOn w:val="a0"/>
    <w:uiPriority w:val="99"/>
    <w:semiHidden/>
    <w:unhideWhenUsed/>
    <w:rsid w:val="00E31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3705</Words>
  <Characters>21124</Characters>
  <Application>Microsoft Office Word</Application>
  <DocSecurity>0</DocSecurity>
  <Lines>176</Lines>
  <Paragraphs>49</Paragraphs>
  <ScaleCrop>false</ScaleCrop>
  <Company/>
  <LinksUpToDate>false</LinksUpToDate>
  <CharactersWithSpaces>24780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 Jia-Hui</cp:lastModifiedBy>
  <cp:revision>10</cp:revision>
  <dcterms:created xsi:type="dcterms:W3CDTF">2021-08-02T03:18:00Z</dcterms:created>
  <dcterms:modified xsi:type="dcterms:W3CDTF">2021-09-07T02:57:00Z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