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21398" w14:textId="77777777" w:rsidR="00A77B3E" w:rsidRPr="001130C1" w:rsidRDefault="00FF51F9" w:rsidP="00BE7C8C">
      <w:pPr>
        <w:spacing w:line="360" w:lineRule="auto"/>
        <w:jc w:val="both"/>
        <w:rPr>
          <w:rFonts w:ascii="Book Antiqua" w:hAnsi="Book Antiqua"/>
        </w:rPr>
      </w:pPr>
      <w:r w:rsidRPr="001130C1">
        <w:rPr>
          <w:rFonts w:ascii="Book Antiqua" w:eastAsia="Book Antiqua" w:hAnsi="Book Antiqua" w:cs="Book Antiqua"/>
          <w:b/>
          <w:color w:val="000000"/>
        </w:rPr>
        <w:t xml:space="preserve">Name of Journal: </w:t>
      </w:r>
      <w:r w:rsidRPr="001130C1">
        <w:rPr>
          <w:rFonts w:ascii="Book Antiqua" w:eastAsia="Book Antiqua" w:hAnsi="Book Antiqua" w:cs="Book Antiqua"/>
          <w:i/>
          <w:color w:val="000000"/>
        </w:rPr>
        <w:t>Artificial Intelligence in Medical Imaging</w:t>
      </w:r>
    </w:p>
    <w:p w14:paraId="382683CA" w14:textId="77777777" w:rsidR="00A77B3E" w:rsidRPr="001130C1" w:rsidRDefault="00FF51F9" w:rsidP="00BE7C8C">
      <w:pPr>
        <w:spacing w:line="360" w:lineRule="auto"/>
        <w:jc w:val="both"/>
        <w:rPr>
          <w:rFonts w:ascii="Book Antiqua" w:hAnsi="Book Antiqua"/>
        </w:rPr>
      </w:pPr>
      <w:r w:rsidRPr="001130C1">
        <w:rPr>
          <w:rFonts w:ascii="Book Antiqua" w:eastAsia="Book Antiqua" w:hAnsi="Book Antiqua" w:cs="Book Antiqua"/>
          <w:b/>
          <w:color w:val="000000"/>
        </w:rPr>
        <w:t xml:space="preserve">Manuscript NO: </w:t>
      </w:r>
      <w:r w:rsidRPr="001130C1">
        <w:rPr>
          <w:rFonts w:ascii="Book Antiqua" w:eastAsia="Book Antiqua" w:hAnsi="Book Antiqua" w:cs="Book Antiqua"/>
          <w:color w:val="000000"/>
        </w:rPr>
        <w:t>66972</w:t>
      </w:r>
    </w:p>
    <w:p w14:paraId="389AA07E" w14:textId="77777777" w:rsidR="00A77B3E" w:rsidRPr="001130C1" w:rsidRDefault="00FF51F9" w:rsidP="00BE7C8C">
      <w:pPr>
        <w:spacing w:line="360" w:lineRule="auto"/>
        <w:jc w:val="both"/>
        <w:rPr>
          <w:rFonts w:ascii="Book Antiqua" w:hAnsi="Book Antiqua"/>
        </w:rPr>
      </w:pPr>
      <w:r w:rsidRPr="001130C1">
        <w:rPr>
          <w:rFonts w:ascii="Book Antiqua" w:eastAsia="Book Antiqua" w:hAnsi="Book Antiqua" w:cs="Book Antiqua"/>
          <w:b/>
          <w:color w:val="000000"/>
        </w:rPr>
        <w:t xml:space="preserve">Manuscript Type: </w:t>
      </w:r>
      <w:r w:rsidRPr="001130C1">
        <w:rPr>
          <w:rFonts w:ascii="Book Antiqua" w:eastAsia="Book Antiqua" w:hAnsi="Book Antiqua" w:cs="Book Antiqua"/>
          <w:color w:val="000000"/>
        </w:rPr>
        <w:t>OPINION REVIEW</w:t>
      </w:r>
    </w:p>
    <w:p w14:paraId="1F0BDFE3" w14:textId="77777777" w:rsidR="00A77B3E" w:rsidRPr="001130C1" w:rsidRDefault="00A77B3E" w:rsidP="00BE7C8C">
      <w:pPr>
        <w:spacing w:line="360" w:lineRule="auto"/>
        <w:jc w:val="both"/>
        <w:rPr>
          <w:rFonts w:ascii="Book Antiqua" w:hAnsi="Book Antiqua"/>
        </w:rPr>
      </w:pPr>
    </w:p>
    <w:p w14:paraId="2598C056" w14:textId="77777777" w:rsidR="00A77B3E" w:rsidRPr="001130C1" w:rsidRDefault="00747509" w:rsidP="00BE7C8C">
      <w:pPr>
        <w:spacing w:line="360" w:lineRule="auto"/>
        <w:jc w:val="both"/>
        <w:rPr>
          <w:rFonts w:ascii="Book Antiqua" w:hAnsi="Book Antiqua"/>
        </w:rPr>
      </w:pPr>
      <w:r w:rsidRPr="001130C1">
        <w:rPr>
          <w:rFonts w:ascii="Book Antiqua" w:eastAsia="Book Antiqua" w:hAnsi="Book Antiqua" w:cs="Book Antiqua"/>
          <w:b/>
          <w:color w:val="000000"/>
        </w:rPr>
        <w:t>I</w:t>
      </w:r>
      <w:r w:rsidR="00FF51F9" w:rsidRPr="001130C1">
        <w:rPr>
          <w:rFonts w:ascii="Book Antiqua" w:eastAsia="Book Antiqua" w:hAnsi="Book Antiqua" w:cs="Book Antiqua"/>
          <w:b/>
          <w:color w:val="000000"/>
        </w:rPr>
        <w:t xml:space="preserve">mplementation of </w:t>
      </w:r>
      <w:r w:rsidRPr="001130C1">
        <w:rPr>
          <w:rFonts w:ascii="Book Antiqua" w:eastAsia="Book Antiqua" w:hAnsi="Book Antiqua" w:cs="Book Antiqua"/>
          <w:b/>
          <w:color w:val="000000"/>
        </w:rPr>
        <w:t>l</w:t>
      </w:r>
      <w:r w:rsidR="00FF51F9" w:rsidRPr="001130C1">
        <w:rPr>
          <w:rFonts w:ascii="Book Antiqua" w:eastAsia="Book Antiqua" w:hAnsi="Book Antiqua" w:cs="Book Antiqua"/>
          <w:b/>
          <w:color w:val="000000"/>
        </w:rPr>
        <w:t xml:space="preserve">ung </w:t>
      </w:r>
      <w:r w:rsidRPr="001130C1">
        <w:rPr>
          <w:rFonts w:ascii="Book Antiqua" w:eastAsia="Book Antiqua" w:hAnsi="Book Antiqua" w:cs="Book Antiqua"/>
          <w:b/>
          <w:color w:val="000000"/>
        </w:rPr>
        <w:t>u</w:t>
      </w:r>
      <w:r w:rsidR="00FF51F9" w:rsidRPr="001130C1">
        <w:rPr>
          <w:rFonts w:ascii="Book Antiqua" w:eastAsia="Book Antiqua" w:hAnsi="Book Antiqua" w:cs="Book Antiqua"/>
          <w:b/>
          <w:color w:val="000000"/>
        </w:rPr>
        <w:t>ltrasound in the triage of pregnant women during the SARS-CoV-2 pandemics</w:t>
      </w:r>
    </w:p>
    <w:p w14:paraId="701777E9" w14:textId="77777777" w:rsidR="00A77B3E" w:rsidRPr="001130C1" w:rsidRDefault="00A77B3E" w:rsidP="00BE7C8C">
      <w:pPr>
        <w:spacing w:line="360" w:lineRule="auto"/>
        <w:jc w:val="both"/>
        <w:rPr>
          <w:rFonts w:ascii="Book Antiqua" w:hAnsi="Book Antiqua"/>
        </w:rPr>
      </w:pPr>
    </w:p>
    <w:p w14:paraId="4F600939" w14:textId="77777777" w:rsidR="00A77B3E" w:rsidRPr="001130C1" w:rsidRDefault="0004013D" w:rsidP="00BE7C8C">
      <w:pPr>
        <w:spacing w:line="360" w:lineRule="auto"/>
        <w:jc w:val="both"/>
        <w:rPr>
          <w:rFonts w:ascii="Book Antiqua" w:hAnsi="Book Antiqua"/>
        </w:rPr>
      </w:pPr>
      <w:r w:rsidRPr="001130C1">
        <w:rPr>
          <w:rFonts w:ascii="Book Antiqua" w:eastAsia="Book Antiqua" w:hAnsi="Book Antiqua" w:cs="Book Antiqua"/>
          <w:color w:val="000000"/>
        </w:rPr>
        <w:t xml:space="preserve">Tekin </w:t>
      </w:r>
      <w:r>
        <w:rPr>
          <w:rFonts w:ascii="Book Antiqua" w:eastAsia="Book Antiqua" w:hAnsi="Book Antiqua" w:cs="Book Antiqua"/>
          <w:color w:val="000000"/>
        </w:rPr>
        <w:t>AB</w:t>
      </w:r>
      <w:r w:rsidRPr="0004013D">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w:t>
      </w:r>
      <w:r w:rsidR="00FF51F9" w:rsidRPr="001130C1">
        <w:rPr>
          <w:rFonts w:ascii="Book Antiqua" w:eastAsia="Book Antiqua" w:hAnsi="Book Antiqua" w:cs="Book Antiqua"/>
          <w:color w:val="000000"/>
        </w:rPr>
        <w:t xml:space="preserve">Lung </w:t>
      </w:r>
      <w:r>
        <w:rPr>
          <w:rFonts w:ascii="Book Antiqua" w:eastAsia="Book Antiqua" w:hAnsi="Book Antiqua" w:cs="Book Antiqua"/>
          <w:color w:val="000000"/>
        </w:rPr>
        <w:t>u</w:t>
      </w:r>
      <w:r w:rsidR="00FF51F9" w:rsidRPr="001130C1">
        <w:rPr>
          <w:rFonts w:ascii="Book Antiqua" w:eastAsia="Book Antiqua" w:hAnsi="Book Antiqua" w:cs="Book Antiqua"/>
          <w:color w:val="000000"/>
        </w:rPr>
        <w:t>ltrasound in the triage of pregnant women</w:t>
      </w:r>
    </w:p>
    <w:p w14:paraId="324EB8FC" w14:textId="77777777" w:rsidR="00A77B3E" w:rsidRPr="001130C1" w:rsidRDefault="00A77B3E" w:rsidP="00BE7C8C">
      <w:pPr>
        <w:spacing w:line="360" w:lineRule="auto"/>
        <w:jc w:val="both"/>
        <w:rPr>
          <w:rFonts w:ascii="Book Antiqua" w:hAnsi="Book Antiqua"/>
        </w:rPr>
      </w:pPr>
    </w:p>
    <w:p w14:paraId="111B56E5" w14:textId="77777777" w:rsidR="00A77B3E" w:rsidRPr="001130C1" w:rsidRDefault="00FF51F9" w:rsidP="00BE7C8C">
      <w:pPr>
        <w:spacing w:line="360" w:lineRule="auto"/>
        <w:jc w:val="both"/>
        <w:rPr>
          <w:rFonts w:ascii="Book Antiqua" w:hAnsi="Book Antiqua"/>
        </w:rPr>
      </w:pPr>
      <w:r w:rsidRPr="001130C1">
        <w:rPr>
          <w:rFonts w:ascii="Book Antiqua" w:eastAsia="Book Antiqua" w:hAnsi="Book Antiqua" w:cs="Book Antiqua"/>
          <w:color w:val="000000"/>
        </w:rPr>
        <w:t>Arzu Bilge Tekin, Murat Yassa</w:t>
      </w:r>
    </w:p>
    <w:p w14:paraId="60E13D45" w14:textId="77777777" w:rsidR="00A77B3E" w:rsidRPr="001130C1" w:rsidRDefault="00A77B3E" w:rsidP="00BE7C8C">
      <w:pPr>
        <w:spacing w:line="360" w:lineRule="auto"/>
        <w:jc w:val="both"/>
        <w:rPr>
          <w:rFonts w:ascii="Book Antiqua" w:hAnsi="Book Antiqua"/>
        </w:rPr>
      </w:pPr>
    </w:p>
    <w:p w14:paraId="3BF8751B" w14:textId="77777777" w:rsidR="00A77B3E" w:rsidRPr="001130C1" w:rsidRDefault="00FF51F9" w:rsidP="00BE7C8C">
      <w:pPr>
        <w:spacing w:line="360" w:lineRule="auto"/>
        <w:jc w:val="both"/>
        <w:rPr>
          <w:rFonts w:ascii="Book Antiqua" w:hAnsi="Book Antiqua"/>
        </w:rPr>
      </w:pPr>
      <w:r w:rsidRPr="001130C1">
        <w:rPr>
          <w:rFonts w:ascii="Book Antiqua" w:eastAsia="Book Antiqua" w:hAnsi="Book Antiqua" w:cs="Book Antiqua"/>
          <w:b/>
          <w:bCs/>
          <w:color w:val="000000"/>
        </w:rPr>
        <w:t xml:space="preserve">Arzu Bilge Tekin, </w:t>
      </w:r>
      <w:r w:rsidR="00392CFA" w:rsidRPr="001130C1">
        <w:rPr>
          <w:rFonts w:ascii="Book Antiqua" w:eastAsia="Book Antiqua" w:hAnsi="Book Antiqua" w:cs="Book Antiqua"/>
          <w:b/>
          <w:bCs/>
          <w:color w:val="000000"/>
        </w:rPr>
        <w:t xml:space="preserve">Murat Yassa, </w:t>
      </w:r>
      <w:r w:rsidR="0004013D" w:rsidRPr="001130C1">
        <w:rPr>
          <w:rFonts w:ascii="Book Antiqua" w:eastAsia="Book Antiqua" w:hAnsi="Book Antiqua" w:cs="Book Antiqua"/>
          <w:color w:val="000000"/>
        </w:rPr>
        <w:t xml:space="preserve">Department of </w:t>
      </w:r>
      <w:r w:rsidRPr="001130C1">
        <w:rPr>
          <w:rFonts w:ascii="Book Antiqua" w:eastAsia="Book Antiqua" w:hAnsi="Book Antiqua" w:cs="Book Antiqua"/>
          <w:color w:val="000000"/>
        </w:rPr>
        <w:t>Obstetrics and Gynecology, Sancaktepe Sehit Prof. Dr. Ilhan Varank Training and Research Hospital, Istanbul 34785, Sancaktepe, Turkey</w:t>
      </w:r>
    </w:p>
    <w:p w14:paraId="45B15C02" w14:textId="77777777" w:rsidR="00A77B3E" w:rsidRPr="001130C1" w:rsidRDefault="00A77B3E" w:rsidP="00BE7C8C">
      <w:pPr>
        <w:spacing w:line="360" w:lineRule="auto"/>
        <w:jc w:val="both"/>
        <w:rPr>
          <w:rFonts w:ascii="Book Antiqua" w:hAnsi="Book Antiqua"/>
        </w:rPr>
      </w:pPr>
    </w:p>
    <w:p w14:paraId="40239257" w14:textId="77777777" w:rsidR="00A77B3E" w:rsidRPr="001130C1" w:rsidRDefault="00FF51F9" w:rsidP="00BE7C8C">
      <w:pPr>
        <w:spacing w:line="360" w:lineRule="auto"/>
        <w:jc w:val="both"/>
        <w:rPr>
          <w:rFonts w:ascii="Book Antiqua" w:hAnsi="Book Antiqua"/>
        </w:rPr>
      </w:pPr>
      <w:r w:rsidRPr="001130C1">
        <w:rPr>
          <w:rFonts w:ascii="Book Antiqua" w:eastAsia="Book Antiqua" w:hAnsi="Book Antiqua" w:cs="Book Antiqua"/>
          <w:b/>
          <w:bCs/>
          <w:color w:val="000000"/>
        </w:rPr>
        <w:t xml:space="preserve">Author contributions: </w:t>
      </w:r>
      <w:r w:rsidRPr="001130C1">
        <w:rPr>
          <w:rFonts w:ascii="Book Antiqua" w:eastAsia="Book Antiqua" w:hAnsi="Book Antiqua" w:cs="Book Antiqua"/>
          <w:color w:val="000000"/>
          <w:shd w:val="clear" w:color="auto" w:fill="FFFFFF"/>
        </w:rPr>
        <w:t>Tekin AB and Yassa M contributed equally to this work; Tekin AB and Yassa M performed the research</w:t>
      </w:r>
      <w:r w:rsidR="006A6C17">
        <w:rPr>
          <w:rFonts w:ascii="Book Antiqua" w:eastAsia="Book Antiqua" w:hAnsi="Book Antiqua" w:cs="Book Antiqua"/>
          <w:color w:val="000000"/>
          <w:shd w:val="clear" w:color="auto" w:fill="FFFFFF"/>
        </w:rPr>
        <w:t xml:space="preserve">, </w:t>
      </w:r>
      <w:r w:rsidRPr="001130C1">
        <w:rPr>
          <w:rFonts w:ascii="Book Antiqua" w:eastAsia="Book Antiqua" w:hAnsi="Book Antiqua" w:cs="Book Antiqua"/>
          <w:color w:val="000000"/>
          <w:shd w:val="clear" w:color="auto" w:fill="FFFFFF"/>
        </w:rPr>
        <w:t xml:space="preserve">analyzed the data and wrote the manuscript; </w:t>
      </w:r>
      <w:r w:rsidR="006A6C17">
        <w:rPr>
          <w:rFonts w:ascii="Book Antiqua" w:eastAsia="Book Antiqua" w:hAnsi="Book Antiqua" w:cs="Book Antiqua"/>
          <w:color w:val="000000"/>
          <w:shd w:val="clear" w:color="auto" w:fill="FFFFFF"/>
        </w:rPr>
        <w:t>a</w:t>
      </w:r>
      <w:r w:rsidRPr="001130C1">
        <w:rPr>
          <w:rFonts w:ascii="Book Antiqua" w:eastAsia="Book Antiqua" w:hAnsi="Book Antiqua" w:cs="Book Antiqua"/>
          <w:color w:val="000000"/>
          <w:shd w:val="clear" w:color="auto" w:fill="FFFFFF"/>
        </w:rPr>
        <w:t>ll authors have read and approve</w:t>
      </w:r>
      <w:r w:rsidR="003E7B02">
        <w:rPr>
          <w:rFonts w:ascii="Book Antiqua" w:eastAsia="Book Antiqua" w:hAnsi="Book Antiqua" w:cs="Book Antiqua"/>
          <w:color w:val="000000"/>
          <w:shd w:val="clear" w:color="auto" w:fill="FFFFFF"/>
        </w:rPr>
        <w:t>d</w:t>
      </w:r>
      <w:r w:rsidRPr="001130C1">
        <w:rPr>
          <w:rFonts w:ascii="Book Antiqua" w:eastAsia="Book Antiqua" w:hAnsi="Book Antiqua" w:cs="Book Antiqua"/>
          <w:color w:val="000000"/>
          <w:shd w:val="clear" w:color="auto" w:fill="FFFFFF"/>
        </w:rPr>
        <w:t xml:space="preserve"> the final manuscript.</w:t>
      </w:r>
    </w:p>
    <w:p w14:paraId="2FB1F6BD" w14:textId="77777777" w:rsidR="00A77B3E" w:rsidRPr="001130C1" w:rsidRDefault="00A77B3E" w:rsidP="00BE7C8C">
      <w:pPr>
        <w:spacing w:line="360" w:lineRule="auto"/>
        <w:jc w:val="both"/>
        <w:rPr>
          <w:rFonts w:ascii="Book Antiqua" w:hAnsi="Book Antiqua"/>
        </w:rPr>
      </w:pPr>
    </w:p>
    <w:p w14:paraId="5953700C" w14:textId="29D9DF31" w:rsidR="00A77B3E" w:rsidRPr="001130C1" w:rsidRDefault="00FF51F9" w:rsidP="00BE7C8C">
      <w:pPr>
        <w:spacing w:line="360" w:lineRule="auto"/>
        <w:jc w:val="both"/>
        <w:rPr>
          <w:rFonts w:ascii="Book Antiqua" w:hAnsi="Book Antiqua"/>
        </w:rPr>
      </w:pPr>
      <w:r w:rsidRPr="001130C1">
        <w:rPr>
          <w:rFonts w:ascii="Book Antiqua" w:eastAsia="Book Antiqua" w:hAnsi="Book Antiqua" w:cs="Book Antiqua"/>
          <w:b/>
          <w:bCs/>
          <w:color w:val="000000"/>
        </w:rPr>
        <w:t>Correspond</w:t>
      </w:r>
      <w:r w:rsidR="00DB5088">
        <w:rPr>
          <w:rFonts w:ascii="Book Antiqua" w:eastAsia="Book Antiqua" w:hAnsi="Book Antiqua" w:cs="Book Antiqua"/>
          <w:b/>
          <w:bCs/>
          <w:color w:val="000000"/>
        </w:rPr>
        <w:t>ence to</w:t>
      </w:r>
      <w:r w:rsidRPr="001130C1">
        <w:rPr>
          <w:rFonts w:ascii="Book Antiqua" w:eastAsia="Book Antiqua" w:hAnsi="Book Antiqua" w:cs="Book Antiqua"/>
          <w:b/>
          <w:bCs/>
          <w:color w:val="000000"/>
        </w:rPr>
        <w:t xml:space="preserve">: </w:t>
      </w:r>
      <w:proofErr w:type="spellStart"/>
      <w:r w:rsidRPr="001130C1">
        <w:rPr>
          <w:rFonts w:ascii="Book Antiqua" w:eastAsia="Book Antiqua" w:hAnsi="Book Antiqua" w:cs="Book Antiqua"/>
          <w:b/>
          <w:bCs/>
          <w:color w:val="000000"/>
        </w:rPr>
        <w:t>Arzu</w:t>
      </w:r>
      <w:proofErr w:type="spellEnd"/>
      <w:r w:rsidRPr="001130C1">
        <w:rPr>
          <w:rFonts w:ascii="Book Antiqua" w:eastAsia="Book Antiqua" w:hAnsi="Book Antiqua" w:cs="Book Antiqua"/>
          <w:b/>
          <w:bCs/>
          <w:color w:val="000000"/>
        </w:rPr>
        <w:t xml:space="preserve"> Bilge </w:t>
      </w:r>
      <w:proofErr w:type="spellStart"/>
      <w:r w:rsidRPr="001130C1">
        <w:rPr>
          <w:rFonts w:ascii="Book Antiqua" w:eastAsia="Book Antiqua" w:hAnsi="Book Antiqua" w:cs="Book Antiqua"/>
          <w:b/>
          <w:bCs/>
          <w:color w:val="000000"/>
        </w:rPr>
        <w:t>Tekin</w:t>
      </w:r>
      <w:proofErr w:type="spellEnd"/>
      <w:r w:rsidRPr="001130C1">
        <w:rPr>
          <w:rFonts w:ascii="Book Antiqua" w:eastAsia="Book Antiqua" w:hAnsi="Book Antiqua" w:cs="Book Antiqua"/>
          <w:b/>
          <w:bCs/>
          <w:color w:val="000000"/>
        </w:rPr>
        <w:t xml:space="preserve">, MD, Associate Specialist, </w:t>
      </w:r>
      <w:r w:rsidR="00F40B17" w:rsidRPr="001130C1">
        <w:rPr>
          <w:rFonts w:ascii="Book Antiqua" w:eastAsia="Book Antiqua" w:hAnsi="Book Antiqua" w:cs="Book Antiqua"/>
          <w:color w:val="000000"/>
        </w:rPr>
        <w:t>Department of Obstetrics and Gynecology, Sancaktepe Sehit Prof. Dr. Ilhan Varank Training and Research Hospital,</w:t>
      </w:r>
      <w:r w:rsidRPr="001130C1">
        <w:rPr>
          <w:rFonts w:ascii="Book Antiqua" w:eastAsia="Book Antiqua" w:hAnsi="Book Antiqua" w:cs="Book Antiqua"/>
          <w:color w:val="000000"/>
        </w:rPr>
        <w:t xml:space="preserve"> Emek Mahallesi, Namık Kemal Caddesi No</w:t>
      </w:r>
      <w:r w:rsidR="00F40B17">
        <w:rPr>
          <w:rFonts w:ascii="Book Antiqua" w:eastAsia="Book Antiqua" w:hAnsi="Book Antiqua" w:cs="Book Antiqua"/>
          <w:color w:val="000000"/>
        </w:rPr>
        <w:t>.</w:t>
      </w:r>
      <w:r w:rsidRPr="001130C1">
        <w:rPr>
          <w:rFonts w:ascii="Book Antiqua" w:eastAsia="Book Antiqua" w:hAnsi="Book Antiqua" w:cs="Book Antiqua"/>
          <w:color w:val="000000"/>
        </w:rPr>
        <w:t xml:space="preserve"> 54, Istanbul 34785, Sancaktepe, Turkey. arzubilgetekin@gmail.com</w:t>
      </w:r>
    </w:p>
    <w:p w14:paraId="70FE6FD2" w14:textId="77777777" w:rsidR="00A77B3E" w:rsidRPr="001130C1" w:rsidRDefault="00A77B3E">
      <w:pPr>
        <w:spacing w:line="360" w:lineRule="auto"/>
        <w:jc w:val="both"/>
        <w:rPr>
          <w:rFonts w:ascii="Book Antiqua" w:hAnsi="Book Antiqua"/>
        </w:rPr>
      </w:pPr>
    </w:p>
    <w:p w14:paraId="6C14C7F8"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b/>
          <w:bCs/>
          <w:color w:val="000000"/>
        </w:rPr>
        <w:t xml:space="preserve">Received: </w:t>
      </w:r>
      <w:r w:rsidRPr="001130C1">
        <w:rPr>
          <w:rFonts w:ascii="Book Antiqua" w:eastAsia="Book Antiqua" w:hAnsi="Book Antiqua" w:cs="Book Antiqua"/>
          <w:color w:val="000000"/>
        </w:rPr>
        <w:t>April 10, 2021</w:t>
      </w:r>
    </w:p>
    <w:p w14:paraId="74485885"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b/>
          <w:bCs/>
          <w:color w:val="000000"/>
        </w:rPr>
        <w:t xml:space="preserve">Revised: </w:t>
      </w:r>
      <w:r w:rsidR="00232F00">
        <w:rPr>
          <w:rFonts w:ascii="Book Antiqua" w:hAnsi="Book Antiqua"/>
        </w:rPr>
        <w:t>May 6, 2021</w:t>
      </w:r>
    </w:p>
    <w:p w14:paraId="1678E805" w14:textId="589EB7A8" w:rsidR="00A77B3E" w:rsidRPr="001130C1" w:rsidRDefault="00FF51F9">
      <w:pPr>
        <w:spacing w:line="360" w:lineRule="auto"/>
        <w:jc w:val="both"/>
        <w:rPr>
          <w:rFonts w:ascii="Book Antiqua" w:hAnsi="Book Antiqua"/>
        </w:rPr>
      </w:pPr>
      <w:r w:rsidRPr="001130C1">
        <w:rPr>
          <w:rFonts w:ascii="Book Antiqua" w:eastAsia="Book Antiqua" w:hAnsi="Book Antiqua" w:cs="Book Antiqua"/>
          <w:b/>
          <w:bCs/>
          <w:color w:val="000000"/>
        </w:rPr>
        <w:t xml:space="preserve">Accepted: </w:t>
      </w:r>
      <w:r w:rsidR="00E14880" w:rsidRPr="00E14880">
        <w:rPr>
          <w:rFonts w:ascii="Book Antiqua" w:eastAsia="Book Antiqua" w:hAnsi="Book Antiqua" w:cs="Book Antiqua"/>
          <w:bCs/>
          <w:color w:val="000000"/>
        </w:rPr>
        <w:t>June 4, 2021</w:t>
      </w:r>
    </w:p>
    <w:p w14:paraId="3769CB7A"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b/>
          <w:bCs/>
          <w:color w:val="000000"/>
        </w:rPr>
        <w:t xml:space="preserve">Published online: </w:t>
      </w:r>
    </w:p>
    <w:p w14:paraId="70AFE1FB" w14:textId="77777777" w:rsidR="00A77B3E" w:rsidRPr="001130C1" w:rsidRDefault="00A77B3E">
      <w:pPr>
        <w:spacing w:line="360" w:lineRule="auto"/>
        <w:jc w:val="both"/>
        <w:rPr>
          <w:rFonts w:ascii="Book Antiqua" w:hAnsi="Book Antiqua"/>
        </w:rPr>
        <w:sectPr w:rsidR="00A77B3E" w:rsidRPr="001130C1">
          <w:footerReference w:type="default" r:id="rId6"/>
          <w:pgSz w:w="12240" w:h="15840"/>
          <w:pgMar w:top="1440" w:right="1440" w:bottom="1440" w:left="1440" w:header="720" w:footer="720" w:gutter="0"/>
          <w:cols w:space="720"/>
          <w:docGrid w:linePitch="360"/>
        </w:sectPr>
      </w:pPr>
    </w:p>
    <w:p w14:paraId="267D5225"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b/>
          <w:color w:val="000000"/>
        </w:rPr>
        <w:lastRenderedPageBreak/>
        <w:t>Abstract</w:t>
      </w:r>
    </w:p>
    <w:p w14:paraId="30C527F0" w14:textId="4C82D76A" w:rsidR="00A77B3E" w:rsidRPr="001130C1" w:rsidRDefault="00FF51F9">
      <w:pPr>
        <w:spacing w:line="360" w:lineRule="auto"/>
        <w:jc w:val="both"/>
        <w:rPr>
          <w:rFonts w:ascii="Book Antiqua" w:hAnsi="Book Antiqua"/>
        </w:rPr>
      </w:pPr>
      <w:r w:rsidRPr="001130C1">
        <w:rPr>
          <w:rFonts w:ascii="Book Antiqua" w:eastAsia="Book Antiqua" w:hAnsi="Book Antiqua" w:cs="Book Antiqua"/>
          <w:color w:val="000000"/>
        </w:rPr>
        <w:t xml:space="preserve">Lung ultrasound (US) has been shown that it is able to detect interstitial lung disease, subpleural consolidations and acute respiratory distress syndrome in clinical and physical studies that assess its role in upper respiratory infections. It is used worldwide in the </w:t>
      </w:r>
      <w:r w:rsidR="00D83F79">
        <w:rPr>
          <w:rFonts w:ascii="Book Antiqua" w:eastAsia="Book Antiqua" w:hAnsi="Book Antiqua" w:cs="Book Antiqua"/>
          <w:color w:val="000000"/>
          <w:shd w:val="clear" w:color="auto" w:fill="FFFFFF"/>
        </w:rPr>
        <w:t>c</w:t>
      </w:r>
      <w:r w:rsidR="00D83F79" w:rsidRPr="00054191">
        <w:rPr>
          <w:rFonts w:ascii="Book Antiqua" w:eastAsia="Book Antiqua" w:hAnsi="Book Antiqua" w:cs="Book Antiqua"/>
          <w:color w:val="000000"/>
          <w:shd w:val="clear" w:color="auto" w:fill="FFFFFF"/>
        </w:rPr>
        <w:t>oronavirus disease 2019</w:t>
      </w:r>
      <w:r w:rsidR="00D83F79">
        <w:rPr>
          <w:rFonts w:ascii="Book Antiqua" w:eastAsia="Book Antiqua" w:hAnsi="Book Antiqua" w:cs="Book Antiqua"/>
          <w:color w:val="000000"/>
          <w:shd w:val="clear" w:color="auto" w:fill="FFFFFF"/>
        </w:rPr>
        <w:t xml:space="preserve"> (</w:t>
      </w:r>
      <w:r w:rsidRPr="001130C1">
        <w:rPr>
          <w:rFonts w:ascii="Book Antiqua" w:eastAsia="Book Antiqua" w:hAnsi="Book Antiqua" w:cs="Book Antiqua"/>
          <w:color w:val="000000"/>
        </w:rPr>
        <w:t>COVID-19</w:t>
      </w:r>
      <w:r w:rsidR="00D83F79">
        <w:rPr>
          <w:rFonts w:ascii="Book Antiqua" w:eastAsia="Book Antiqua" w:hAnsi="Book Antiqua" w:cs="Book Antiqua"/>
          <w:color w:val="000000"/>
        </w:rPr>
        <w:t>)</w:t>
      </w:r>
      <w:r w:rsidRPr="001130C1">
        <w:rPr>
          <w:rFonts w:ascii="Book Antiqua" w:eastAsia="Book Antiqua" w:hAnsi="Book Antiqua" w:cs="Book Antiqua"/>
          <w:color w:val="000000"/>
        </w:rPr>
        <w:t xml:space="preserve"> outbreak and the effectiveness has been assessed in several studies. Fast diagnosis of COVID-19 is essential in deciding for patient isolation, clinical care and reducing transmission. Imaging the lung and pleura by ultrasound is efficient, cost-effective, and safe and it is recognized as rapid, repeatable</w:t>
      </w:r>
      <w:r w:rsidR="003E7B02">
        <w:rPr>
          <w:rFonts w:ascii="Book Antiqua" w:eastAsia="Book Antiqua" w:hAnsi="Book Antiqua" w:cs="Book Antiqua"/>
          <w:color w:val="000000"/>
        </w:rPr>
        <w:t>,</w:t>
      </w:r>
      <w:r w:rsidRPr="001130C1">
        <w:rPr>
          <w:rFonts w:ascii="Book Antiqua" w:eastAsia="Book Antiqua" w:hAnsi="Book Antiqua" w:cs="Book Antiqua"/>
          <w:color w:val="000000"/>
        </w:rPr>
        <w:t xml:space="preserve"> and reliable. </w:t>
      </w:r>
      <w:r w:rsidRPr="001130C1">
        <w:rPr>
          <w:rFonts w:ascii="Book Antiqua" w:eastAsia="Book Antiqua" w:hAnsi="Book Antiqua" w:cs="Book Antiqua"/>
          <w:color w:val="000000"/>
          <w:shd w:val="clear" w:color="auto" w:fill="FFFFFF"/>
        </w:rPr>
        <w:t xml:space="preserve">Obstetricians are already using </w:t>
      </w:r>
      <w:r w:rsidR="003E7B02">
        <w:rPr>
          <w:rFonts w:ascii="Book Antiqua" w:eastAsia="Book Antiqua" w:hAnsi="Book Antiqua" w:cs="Book Antiqua"/>
          <w:color w:val="000000"/>
          <w:shd w:val="clear" w:color="auto" w:fill="FFFFFF"/>
        </w:rPr>
        <w:t xml:space="preserve">the </w:t>
      </w:r>
      <w:r w:rsidRPr="001130C1">
        <w:rPr>
          <w:rFonts w:ascii="Book Antiqua" w:eastAsia="Book Antiqua" w:hAnsi="Book Antiqua" w:cs="Book Antiqua"/>
          <w:color w:val="000000"/>
          <w:shd w:val="clear" w:color="auto" w:fill="FFFFFF"/>
        </w:rPr>
        <w:t xml:space="preserve">US and </w:t>
      </w:r>
      <w:r w:rsidR="00DB5088">
        <w:rPr>
          <w:rFonts w:ascii="Book Antiqua" w:eastAsia="Book Antiqua" w:hAnsi="Book Antiqua" w:cs="Book Antiqua"/>
          <w:color w:val="000000"/>
          <w:shd w:val="clear" w:color="auto" w:fill="FFFFFF"/>
        </w:rPr>
        <w:t xml:space="preserve">are </w:t>
      </w:r>
      <w:r w:rsidRPr="001130C1">
        <w:rPr>
          <w:rFonts w:ascii="Book Antiqua" w:eastAsia="Book Antiqua" w:hAnsi="Book Antiqua" w:cs="Book Antiqua"/>
          <w:color w:val="000000"/>
          <w:shd w:val="clear" w:color="auto" w:fill="FFFFFF"/>
        </w:rPr>
        <w:t xml:space="preserve">quite proficient in </w:t>
      </w:r>
      <w:r w:rsidR="00DB5088">
        <w:rPr>
          <w:rFonts w:ascii="Book Antiqua" w:eastAsia="Book Antiqua" w:hAnsi="Book Antiqua" w:cs="Book Antiqua"/>
          <w:color w:val="000000"/>
          <w:shd w:val="clear" w:color="auto" w:fill="FFFFFF"/>
        </w:rPr>
        <w:t>doing so</w:t>
      </w:r>
      <w:r w:rsidRPr="001130C1">
        <w:rPr>
          <w:rFonts w:ascii="Book Antiqua" w:eastAsia="Book Antiqua" w:hAnsi="Book Antiqua" w:cs="Book Antiqua"/>
          <w:color w:val="000000"/>
          <w:shd w:val="clear" w:color="auto" w:fill="FFFFFF"/>
        </w:rPr>
        <w:t xml:space="preserve">. During the pandemic, performing </w:t>
      </w:r>
      <w:r w:rsidR="00D83F79">
        <w:rPr>
          <w:rFonts w:ascii="Book Antiqua" w:eastAsia="Book Antiqua" w:hAnsi="Book Antiqua" w:cs="Book Antiqua"/>
          <w:color w:val="000000"/>
        </w:rPr>
        <w:t>l</w:t>
      </w:r>
      <w:r w:rsidR="00D83F79" w:rsidRPr="001130C1">
        <w:rPr>
          <w:rFonts w:ascii="Book Antiqua" w:eastAsia="Book Antiqua" w:hAnsi="Book Antiqua" w:cs="Book Antiqua"/>
          <w:color w:val="000000"/>
        </w:rPr>
        <w:t xml:space="preserve">ung </w:t>
      </w:r>
      <w:r w:rsidR="00A76257">
        <w:rPr>
          <w:rFonts w:ascii="Book Antiqua" w:eastAsia="Book Antiqua" w:hAnsi="Book Antiqua" w:cs="Book Antiqua"/>
          <w:color w:val="000000"/>
        </w:rPr>
        <w:t>US</w:t>
      </w:r>
      <w:r w:rsidR="00D83F79" w:rsidRPr="001130C1">
        <w:rPr>
          <w:rFonts w:ascii="Book Antiqua" w:eastAsia="Book Antiqua" w:hAnsi="Book Antiqua" w:cs="Book Antiqua"/>
          <w:color w:val="000000"/>
        </w:rPr>
        <w:t xml:space="preserve"> (LUS)</w:t>
      </w:r>
      <w:r w:rsidRPr="001130C1">
        <w:rPr>
          <w:rFonts w:ascii="Book Antiqua" w:eastAsia="Book Antiqua" w:hAnsi="Book Antiqua" w:cs="Book Antiqua"/>
          <w:color w:val="000000"/>
          <w:shd w:val="clear" w:color="auto" w:fill="FFFFFF"/>
        </w:rPr>
        <w:t xml:space="preserve"> right after the fetal assessment until </w:t>
      </w:r>
      <w:r w:rsidR="00A76257">
        <w:rPr>
          <w:rFonts w:ascii="Book Antiqua" w:eastAsia="Times New Roman" w:hAnsi="Book Antiqua"/>
          <w:bCs/>
          <w:color w:val="000000"/>
        </w:rPr>
        <w:t>r</w:t>
      </w:r>
      <w:r w:rsidR="00A76257" w:rsidRPr="001130C1">
        <w:rPr>
          <w:rFonts w:ascii="Book Antiqua" w:eastAsia="Times New Roman" w:hAnsi="Book Antiqua"/>
          <w:bCs/>
          <w:color w:val="000000"/>
        </w:rPr>
        <w:t>everse transcription polymerase chain reaction</w:t>
      </w:r>
      <w:r w:rsidRPr="001130C1">
        <w:rPr>
          <w:rFonts w:ascii="Book Antiqua" w:eastAsia="Book Antiqua" w:hAnsi="Book Antiqua" w:cs="Book Antiqua"/>
          <w:color w:val="000000"/>
          <w:shd w:val="clear" w:color="auto" w:fill="FFFFFF"/>
        </w:rPr>
        <w:t xml:space="preserve"> results are obtained, particularly in settings that have a centralized testing center, was found feasible for the prediction of the </w:t>
      </w:r>
      <w:r w:rsidR="00A76257">
        <w:rPr>
          <w:rFonts w:ascii="Book Antiqua" w:eastAsia="Book Antiqua" w:hAnsi="Book Antiqua" w:cs="Book Antiqua"/>
          <w:color w:val="000000"/>
          <w:shd w:val="clear" w:color="auto" w:fill="FFFFFF"/>
        </w:rPr>
        <w:t>s</w:t>
      </w:r>
      <w:r w:rsidR="00A76257" w:rsidRPr="00054191">
        <w:rPr>
          <w:rFonts w:ascii="Book Antiqua" w:eastAsia="Book Antiqua" w:hAnsi="Book Antiqua" w:cs="Book Antiqua"/>
          <w:color w:val="000000"/>
          <w:shd w:val="clear" w:color="auto" w:fill="FFFFFF"/>
        </w:rPr>
        <w:t>evere acute respiratory syndrome coronavirus 2</w:t>
      </w:r>
      <w:r w:rsidR="00A76257">
        <w:rPr>
          <w:rFonts w:ascii="Book Antiqua" w:eastAsia="Book Antiqua" w:hAnsi="Book Antiqua" w:cs="Book Antiqua"/>
          <w:color w:val="000000"/>
          <w:shd w:val="clear" w:color="auto" w:fill="FFFFFF"/>
        </w:rPr>
        <w:t xml:space="preserve"> (</w:t>
      </w:r>
      <w:r w:rsidRPr="001130C1">
        <w:rPr>
          <w:rFonts w:ascii="Book Antiqua" w:eastAsia="Book Antiqua" w:hAnsi="Book Antiqua" w:cs="Book Antiqua"/>
          <w:color w:val="000000"/>
          <w:shd w:val="clear" w:color="auto" w:fill="FFFFFF"/>
        </w:rPr>
        <w:t>SARS-CoV-2</w:t>
      </w:r>
      <w:r w:rsidR="00A76257">
        <w:rPr>
          <w:rFonts w:ascii="Book Antiqua" w:eastAsia="Book Antiqua" w:hAnsi="Book Antiqua" w:cs="Book Antiqua"/>
          <w:color w:val="000000"/>
          <w:shd w:val="clear" w:color="auto" w:fill="FFFFFF"/>
        </w:rPr>
        <w:t>)</w:t>
      </w:r>
      <w:r w:rsidRPr="001130C1">
        <w:rPr>
          <w:rFonts w:ascii="Book Antiqua" w:eastAsia="Book Antiqua" w:hAnsi="Book Antiqua" w:cs="Book Antiqua"/>
          <w:color w:val="000000"/>
          <w:shd w:val="clear" w:color="auto" w:fill="FFFFFF"/>
        </w:rPr>
        <w:t xml:space="preserve"> infection.</w:t>
      </w:r>
      <w:r w:rsidRPr="001130C1">
        <w:rPr>
          <w:rFonts w:ascii="Book Antiqua" w:eastAsia="Book Antiqua" w:hAnsi="Book Antiqua" w:cs="Book Antiqua"/>
          <w:color w:val="000000"/>
        </w:rPr>
        <w:t xml:space="preserve"> </w:t>
      </w:r>
      <w:r w:rsidRPr="001130C1">
        <w:rPr>
          <w:rFonts w:ascii="Book Antiqua" w:eastAsia="Book Antiqua" w:hAnsi="Book Antiqua" w:cs="Book Antiqua"/>
          <w:color w:val="000000"/>
          <w:shd w:val="clear" w:color="auto" w:fill="FFFFFF"/>
        </w:rPr>
        <w:t>The use of LUS is efficient in the triage and monitoring of pregnant women. Clinicians dealing with pregnant women should consider LUS as the first-line diagnostic tool in pregnant women during the SARS-CoV-2 pandemic.</w:t>
      </w:r>
    </w:p>
    <w:p w14:paraId="1699FB81" w14:textId="77777777" w:rsidR="00A77B3E" w:rsidRPr="001130C1" w:rsidRDefault="00A77B3E">
      <w:pPr>
        <w:spacing w:line="360" w:lineRule="auto"/>
        <w:ind w:firstLine="720"/>
        <w:jc w:val="both"/>
        <w:rPr>
          <w:rFonts w:ascii="Book Antiqua" w:hAnsi="Book Antiqua"/>
        </w:rPr>
      </w:pPr>
    </w:p>
    <w:p w14:paraId="2C524B1F"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b/>
          <w:bCs/>
          <w:color w:val="000000"/>
        </w:rPr>
        <w:t xml:space="preserve">Key Words: </w:t>
      </w:r>
      <w:r w:rsidRPr="001130C1">
        <w:rPr>
          <w:rFonts w:ascii="Book Antiqua" w:eastAsia="Book Antiqua" w:hAnsi="Book Antiqua" w:cs="Book Antiqua"/>
          <w:color w:val="000000"/>
        </w:rPr>
        <w:t xml:space="preserve">COVID-19 pandemics; </w:t>
      </w:r>
      <w:r w:rsidR="00A76257">
        <w:rPr>
          <w:rFonts w:ascii="Book Antiqua" w:eastAsia="Book Antiqua" w:hAnsi="Book Antiqua" w:cs="Book Antiqua"/>
          <w:color w:val="000000"/>
        </w:rPr>
        <w:t>L</w:t>
      </w:r>
      <w:r w:rsidRPr="001130C1">
        <w:rPr>
          <w:rFonts w:ascii="Book Antiqua" w:eastAsia="Book Antiqua" w:hAnsi="Book Antiqua" w:cs="Book Antiqua"/>
          <w:color w:val="000000"/>
        </w:rPr>
        <w:t xml:space="preserve">ung; </w:t>
      </w:r>
      <w:r w:rsidR="00A76257">
        <w:rPr>
          <w:rFonts w:ascii="Book Antiqua" w:eastAsia="Book Antiqua" w:hAnsi="Book Antiqua" w:cs="Book Antiqua"/>
          <w:color w:val="000000"/>
        </w:rPr>
        <w:t>U</w:t>
      </w:r>
      <w:r w:rsidRPr="001130C1">
        <w:rPr>
          <w:rFonts w:ascii="Book Antiqua" w:eastAsia="Book Antiqua" w:hAnsi="Book Antiqua" w:cs="Book Antiqua"/>
          <w:color w:val="000000"/>
        </w:rPr>
        <w:t xml:space="preserve">ltrasound imaging; </w:t>
      </w:r>
      <w:r w:rsidR="00A76257">
        <w:rPr>
          <w:rFonts w:ascii="Book Antiqua" w:eastAsia="Book Antiqua" w:hAnsi="Book Antiqua" w:cs="Book Antiqua"/>
          <w:color w:val="000000"/>
        </w:rPr>
        <w:t>P</w:t>
      </w:r>
      <w:r w:rsidRPr="001130C1">
        <w:rPr>
          <w:rFonts w:ascii="Book Antiqua" w:eastAsia="Book Antiqua" w:hAnsi="Book Antiqua" w:cs="Book Antiqua"/>
          <w:color w:val="000000"/>
        </w:rPr>
        <w:t xml:space="preserve">regnancy; SARS-CoV-2; </w:t>
      </w:r>
      <w:r w:rsidR="00A76257">
        <w:rPr>
          <w:rFonts w:ascii="Book Antiqua" w:eastAsia="Book Antiqua" w:hAnsi="Book Antiqua" w:cs="Book Antiqua"/>
          <w:color w:val="000000"/>
        </w:rPr>
        <w:t>T</w:t>
      </w:r>
      <w:r w:rsidRPr="001130C1">
        <w:rPr>
          <w:rFonts w:ascii="Book Antiqua" w:eastAsia="Book Antiqua" w:hAnsi="Book Antiqua" w:cs="Book Antiqua"/>
          <w:color w:val="000000"/>
        </w:rPr>
        <w:t>riage</w:t>
      </w:r>
    </w:p>
    <w:p w14:paraId="6C18B422" w14:textId="77777777" w:rsidR="00A77B3E" w:rsidRPr="001130C1" w:rsidRDefault="00A77B3E">
      <w:pPr>
        <w:spacing w:line="360" w:lineRule="auto"/>
        <w:jc w:val="both"/>
        <w:rPr>
          <w:rFonts w:ascii="Book Antiqua" w:hAnsi="Book Antiqua"/>
        </w:rPr>
      </w:pPr>
    </w:p>
    <w:p w14:paraId="0AC36E52" w14:textId="706D621B" w:rsidR="00A77B3E" w:rsidRPr="001130C1" w:rsidRDefault="00FF51F9">
      <w:pPr>
        <w:spacing w:line="360" w:lineRule="auto"/>
        <w:jc w:val="both"/>
        <w:rPr>
          <w:rFonts w:ascii="Book Antiqua" w:hAnsi="Book Antiqua"/>
        </w:rPr>
      </w:pPr>
      <w:r w:rsidRPr="001130C1">
        <w:rPr>
          <w:rFonts w:ascii="Book Antiqua" w:eastAsia="Book Antiqua" w:hAnsi="Book Antiqua" w:cs="Book Antiqua"/>
          <w:color w:val="000000"/>
        </w:rPr>
        <w:t xml:space="preserve">Tekin AB, Yassa M. </w:t>
      </w:r>
      <w:r w:rsidR="00977057">
        <w:rPr>
          <w:rFonts w:ascii="Book Antiqua" w:eastAsia="Book Antiqua" w:hAnsi="Book Antiqua" w:cs="Book Antiqua"/>
          <w:color w:val="000000"/>
        </w:rPr>
        <w:t>I</w:t>
      </w:r>
      <w:r w:rsidRPr="001130C1">
        <w:rPr>
          <w:rFonts w:ascii="Book Antiqua" w:eastAsia="Book Antiqua" w:hAnsi="Book Antiqua" w:cs="Book Antiqua"/>
          <w:color w:val="000000"/>
        </w:rPr>
        <w:t xml:space="preserve">mplementation of </w:t>
      </w:r>
      <w:r w:rsidR="00977057">
        <w:rPr>
          <w:rFonts w:ascii="Book Antiqua" w:eastAsia="Book Antiqua" w:hAnsi="Book Antiqua" w:cs="Book Antiqua"/>
          <w:color w:val="000000"/>
        </w:rPr>
        <w:t>l</w:t>
      </w:r>
      <w:r w:rsidRPr="001130C1">
        <w:rPr>
          <w:rFonts w:ascii="Book Antiqua" w:eastAsia="Book Antiqua" w:hAnsi="Book Antiqua" w:cs="Book Antiqua"/>
          <w:color w:val="000000"/>
        </w:rPr>
        <w:t xml:space="preserve">ung </w:t>
      </w:r>
      <w:r w:rsidR="00977057">
        <w:rPr>
          <w:rFonts w:ascii="Book Antiqua" w:eastAsia="Book Antiqua" w:hAnsi="Book Antiqua" w:cs="Book Antiqua"/>
          <w:color w:val="000000"/>
        </w:rPr>
        <w:t>u</w:t>
      </w:r>
      <w:r w:rsidRPr="001130C1">
        <w:rPr>
          <w:rFonts w:ascii="Book Antiqua" w:eastAsia="Book Antiqua" w:hAnsi="Book Antiqua" w:cs="Book Antiqua"/>
          <w:color w:val="000000"/>
        </w:rPr>
        <w:t xml:space="preserve">ltrasound in the triage of pregnant women during the SARS-CoV-2 pandemics. </w:t>
      </w:r>
      <w:r w:rsidRPr="001130C1">
        <w:rPr>
          <w:rFonts w:ascii="Book Antiqua" w:eastAsia="Book Antiqua" w:hAnsi="Book Antiqua" w:cs="Book Antiqua"/>
          <w:i/>
          <w:iCs/>
          <w:color w:val="000000"/>
        </w:rPr>
        <w:t>Artif Intell Med Imaging</w:t>
      </w:r>
      <w:r w:rsidRPr="001130C1">
        <w:rPr>
          <w:rFonts w:ascii="Book Antiqua" w:eastAsia="Book Antiqua" w:hAnsi="Book Antiqua" w:cs="Book Antiqua"/>
          <w:color w:val="000000"/>
        </w:rPr>
        <w:t xml:space="preserve"> 2021; In press</w:t>
      </w:r>
    </w:p>
    <w:p w14:paraId="066BFDE9" w14:textId="77777777" w:rsidR="00A77B3E" w:rsidRPr="001130C1" w:rsidRDefault="00A77B3E">
      <w:pPr>
        <w:spacing w:line="360" w:lineRule="auto"/>
        <w:jc w:val="both"/>
        <w:rPr>
          <w:rFonts w:ascii="Book Antiqua" w:hAnsi="Book Antiqua"/>
        </w:rPr>
      </w:pPr>
    </w:p>
    <w:p w14:paraId="58768912" w14:textId="6B0EC2B3" w:rsidR="00DB5088" w:rsidRPr="001130C1" w:rsidRDefault="00FF51F9">
      <w:pPr>
        <w:spacing w:line="360" w:lineRule="auto"/>
        <w:jc w:val="both"/>
        <w:rPr>
          <w:rFonts w:ascii="Book Antiqua" w:hAnsi="Book Antiqua"/>
        </w:rPr>
      </w:pPr>
      <w:r w:rsidRPr="001130C1">
        <w:rPr>
          <w:rFonts w:ascii="Book Antiqua" w:eastAsia="Book Antiqua" w:hAnsi="Book Antiqua" w:cs="Book Antiqua"/>
          <w:b/>
          <w:bCs/>
          <w:color w:val="000000"/>
        </w:rPr>
        <w:t xml:space="preserve">Core Tip: </w:t>
      </w:r>
      <w:r w:rsidR="006A10B5" w:rsidRPr="001130C1">
        <w:rPr>
          <w:rFonts w:ascii="Book Antiqua" w:eastAsia="Book Antiqua" w:hAnsi="Book Antiqua" w:cs="Book Antiqua"/>
          <w:color w:val="000000"/>
        </w:rPr>
        <w:t>Lung ultrasound (US)</w:t>
      </w:r>
      <w:r w:rsidRPr="001130C1">
        <w:rPr>
          <w:rFonts w:ascii="Book Antiqua" w:eastAsia="Book Antiqua" w:hAnsi="Book Antiqua" w:cs="Book Antiqua"/>
          <w:color w:val="000000"/>
        </w:rPr>
        <w:t xml:space="preserve"> is based on specific pattern recognition and does not require complex measurements, therefore obstetricians can easily learn and use </w:t>
      </w:r>
      <w:r w:rsidR="006A10B5">
        <w:rPr>
          <w:rFonts w:ascii="Book Antiqua" w:eastAsia="Book Antiqua" w:hAnsi="Book Antiqua" w:cs="Book Antiqua"/>
          <w:color w:val="000000"/>
        </w:rPr>
        <w:t>l</w:t>
      </w:r>
      <w:r w:rsidR="006A10B5" w:rsidRPr="001130C1">
        <w:rPr>
          <w:rFonts w:ascii="Book Antiqua" w:eastAsia="Book Antiqua" w:hAnsi="Book Antiqua" w:cs="Book Antiqua"/>
          <w:color w:val="000000"/>
        </w:rPr>
        <w:t>ung ultrasound (</w:t>
      </w:r>
      <w:r w:rsidR="006A10B5">
        <w:rPr>
          <w:rFonts w:ascii="Book Antiqua" w:eastAsia="Book Antiqua" w:hAnsi="Book Antiqua" w:cs="Book Antiqua"/>
          <w:color w:val="000000"/>
        </w:rPr>
        <w:t>L</w:t>
      </w:r>
      <w:r w:rsidR="006A10B5" w:rsidRPr="001130C1">
        <w:rPr>
          <w:rFonts w:ascii="Book Antiqua" w:eastAsia="Book Antiqua" w:hAnsi="Book Antiqua" w:cs="Book Antiqua"/>
          <w:color w:val="000000"/>
        </w:rPr>
        <w:t>US)</w:t>
      </w:r>
      <w:r w:rsidRPr="001130C1">
        <w:rPr>
          <w:rFonts w:ascii="Book Antiqua" w:eastAsia="Book Antiqua" w:hAnsi="Book Antiqua" w:cs="Book Antiqua"/>
          <w:color w:val="000000"/>
        </w:rPr>
        <w:t xml:space="preserve"> in the pandemic. LUS examination can be a routine after a routine obstetric US examination. Fast diagnosis of </w:t>
      </w:r>
      <w:r w:rsidR="006A10B5">
        <w:rPr>
          <w:rFonts w:ascii="Book Antiqua" w:eastAsia="Book Antiqua" w:hAnsi="Book Antiqua" w:cs="Book Antiqua"/>
          <w:color w:val="000000"/>
          <w:shd w:val="clear" w:color="auto" w:fill="FFFFFF"/>
        </w:rPr>
        <w:t>c</w:t>
      </w:r>
      <w:r w:rsidR="006A10B5" w:rsidRPr="00054191">
        <w:rPr>
          <w:rFonts w:ascii="Book Antiqua" w:eastAsia="Book Antiqua" w:hAnsi="Book Antiqua" w:cs="Book Antiqua"/>
          <w:color w:val="000000"/>
          <w:shd w:val="clear" w:color="auto" w:fill="FFFFFF"/>
        </w:rPr>
        <w:t>oronavirus disease 2019</w:t>
      </w:r>
      <w:r w:rsidRPr="001130C1">
        <w:rPr>
          <w:rFonts w:ascii="Book Antiqua" w:eastAsia="Book Antiqua" w:hAnsi="Book Antiqua" w:cs="Book Antiqua"/>
          <w:color w:val="000000"/>
        </w:rPr>
        <w:t xml:space="preserve"> is essential in deciding for patient isolation, clinical care</w:t>
      </w:r>
      <w:r w:rsidR="003E7B02">
        <w:rPr>
          <w:rFonts w:ascii="Book Antiqua" w:eastAsia="Book Antiqua" w:hAnsi="Book Antiqua" w:cs="Book Antiqua"/>
          <w:color w:val="000000"/>
        </w:rPr>
        <w:t>,</w:t>
      </w:r>
      <w:r w:rsidRPr="001130C1">
        <w:rPr>
          <w:rFonts w:ascii="Book Antiqua" w:eastAsia="Book Antiqua" w:hAnsi="Book Antiqua" w:cs="Book Antiqua"/>
          <w:color w:val="000000"/>
        </w:rPr>
        <w:t xml:space="preserve"> and reducing transmission. Clinicians dealing with pregnant women should consider LUS as the first-line diagnostic tool in pregnant women during the </w:t>
      </w:r>
      <w:r w:rsidR="006A10B5">
        <w:rPr>
          <w:rFonts w:ascii="Book Antiqua" w:eastAsia="Book Antiqua" w:hAnsi="Book Antiqua" w:cs="Book Antiqua"/>
          <w:color w:val="000000"/>
          <w:shd w:val="clear" w:color="auto" w:fill="FFFFFF"/>
        </w:rPr>
        <w:t>s</w:t>
      </w:r>
      <w:r w:rsidR="006A10B5" w:rsidRPr="00054191">
        <w:rPr>
          <w:rFonts w:ascii="Book Antiqua" w:eastAsia="Book Antiqua" w:hAnsi="Book Antiqua" w:cs="Book Antiqua"/>
          <w:color w:val="000000"/>
          <w:shd w:val="clear" w:color="auto" w:fill="FFFFFF"/>
        </w:rPr>
        <w:t>evere acute respiratory syndrome coronavirus 2</w:t>
      </w:r>
      <w:r w:rsidRPr="001130C1">
        <w:rPr>
          <w:rFonts w:ascii="Book Antiqua" w:eastAsia="Book Antiqua" w:hAnsi="Book Antiqua" w:cs="Book Antiqua"/>
          <w:color w:val="000000"/>
        </w:rPr>
        <w:t xml:space="preserve"> pandemic.</w:t>
      </w:r>
    </w:p>
    <w:p w14:paraId="51B698CC" w14:textId="77777777" w:rsidR="00A77B3E" w:rsidRPr="001130C1" w:rsidRDefault="006A10B5">
      <w:pPr>
        <w:spacing w:line="360" w:lineRule="auto"/>
        <w:jc w:val="both"/>
        <w:rPr>
          <w:rFonts w:ascii="Book Antiqua" w:hAnsi="Book Antiqua"/>
        </w:rPr>
      </w:pPr>
      <w:r>
        <w:rPr>
          <w:rFonts w:ascii="Book Antiqua" w:eastAsia="Book Antiqua" w:hAnsi="Book Antiqua" w:cs="Book Antiqua"/>
          <w:b/>
          <w:caps/>
          <w:color w:val="000000"/>
          <w:u w:val="single"/>
        </w:rPr>
        <w:br w:type="page"/>
      </w:r>
      <w:r w:rsidR="00FF51F9" w:rsidRPr="001130C1">
        <w:rPr>
          <w:rFonts w:ascii="Book Antiqua" w:eastAsia="Book Antiqua" w:hAnsi="Book Antiqua" w:cs="Book Antiqua"/>
          <w:b/>
          <w:caps/>
          <w:color w:val="000000"/>
          <w:u w:val="single"/>
        </w:rPr>
        <w:lastRenderedPageBreak/>
        <w:t>INTRODUCTION</w:t>
      </w:r>
    </w:p>
    <w:p w14:paraId="65109B7B" w14:textId="528EE941" w:rsidR="00A77B3E" w:rsidRPr="001130C1" w:rsidRDefault="00FF51F9">
      <w:pPr>
        <w:spacing w:line="360" w:lineRule="auto"/>
        <w:jc w:val="both"/>
        <w:rPr>
          <w:rFonts w:ascii="Book Antiqua" w:hAnsi="Book Antiqua"/>
        </w:rPr>
      </w:pPr>
      <w:r w:rsidRPr="001130C1">
        <w:rPr>
          <w:rFonts w:ascii="Book Antiqua" w:eastAsia="Book Antiqua" w:hAnsi="Book Antiqua" w:cs="Book Antiqua"/>
          <w:color w:val="000000"/>
        </w:rPr>
        <w:t>Lung ultrasound (US) use has been discussed for years in emergency medicine, intensive care units</w:t>
      </w:r>
      <w:r w:rsidR="00D74F59">
        <w:rPr>
          <w:rFonts w:ascii="Book Antiqua" w:eastAsia="Book Antiqua" w:hAnsi="Book Antiqua" w:cs="Book Antiqua"/>
          <w:color w:val="000000"/>
        </w:rPr>
        <w:t>,</w:t>
      </w:r>
      <w:r w:rsidRPr="001130C1">
        <w:rPr>
          <w:rFonts w:ascii="Book Antiqua" w:eastAsia="Book Antiqua" w:hAnsi="Book Antiqua" w:cs="Book Antiqua"/>
          <w:color w:val="000000"/>
        </w:rPr>
        <w:t xml:space="preserve"> and cardiovascular diseases. The use of </w:t>
      </w:r>
      <w:r w:rsidR="008765BE">
        <w:rPr>
          <w:rFonts w:ascii="Book Antiqua" w:eastAsia="Book Antiqua" w:hAnsi="Book Antiqua" w:cs="Book Antiqua"/>
          <w:color w:val="000000"/>
        </w:rPr>
        <w:t>l</w:t>
      </w:r>
      <w:r w:rsidR="008765BE" w:rsidRPr="001130C1">
        <w:rPr>
          <w:rFonts w:ascii="Book Antiqua" w:eastAsia="Book Antiqua" w:hAnsi="Book Antiqua" w:cs="Book Antiqua"/>
          <w:color w:val="000000"/>
        </w:rPr>
        <w:t>ung US (</w:t>
      </w:r>
      <w:r w:rsidR="008765BE">
        <w:rPr>
          <w:rFonts w:ascii="Book Antiqua" w:eastAsia="Book Antiqua" w:hAnsi="Book Antiqua" w:cs="Book Antiqua"/>
          <w:color w:val="000000"/>
        </w:rPr>
        <w:t>L</w:t>
      </w:r>
      <w:r w:rsidR="008765BE" w:rsidRPr="001130C1">
        <w:rPr>
          <w:rFonts w:ascii="Book Antiqua" w:eastAsia="Book Antiqua" w:hAnsi="Book Antiqua" w:cs="Book Antiqua"/>
          <w:color w:val="000000"/>
        </w:rPr>
        <w:t>US)</w:t>
      </w:r>
      <w:r w:rsidRPr="001130C1">
        <w:rPr>
          <w:rFonts w:ascii="Book Antiqua" w:eastAsia="Book Antiqua" w:hAnsi="Book Antiqua" w:cs="Book Antiqua"/>
          <w:color w:val="000000"/>
        </w:rPr>
        <w:t xml:space="preserve"> has increased in the last 15-20 years upon advancements in the visualization of pleural effusions, lung masses, and afterward evolved to be able to evaluate lung parenchyma mainly as a point-of-care technique</w:t>
      </w:r>
      <w:r w:rsidRPr="001130C1">
        <w:rPr>
          <w:rFonts w:ascii="Book Antiqua" w:eastAsia="Book Antiqua" w:hAnsi="Book Antiqua" w:cs="Book Antiqua"/>
          <w:color w:val="000000"/>
          <w:vertAlign w:val="superscript"/>
        </w:rPr>
        <w:t>[1]</w:t>
      </w:r>
      <w:r w:rsidRPr="001130C1">
        <w:rPr>
          <w:rFonts w:ascii="Book Antiqua" w:eastAsia="Book Antiqua" w:hAnsi="Book Antiqua" w:cs="Book Antiqua"/>
          <w:color w:val="000000"/>
        </w:rPr>
        <w:t>. Pulmonologists, emergency medicine physicians, thoracic and cardiac surgeons often benefit from LUS in the management of traumatic conditions and intraoperative situations</w:t>
      </w:r>
      <w:r w:rsidRPr="001130C1">
        <w:rPr>
          <w:rFonts w:ascii="Book Antiqua" w:eastAsia="Book Antiqua" w:hAnsi="Book Antiqua" w:cs="Book Antiqua"/>
          <w:color w:val="000000"/>
          <w:vertAlign w:val="superscript"/>
        </w:rPr>
        <w:t>[2]</w:t>
      </w:r>
      <w:r w:rsidRPr="001130C1">
        <w:rPr>
          <w:rFonts w:ascii="Book Antiqua" w:eastAsia="Book Antiqua" w:hAnsi="Book Antiqua" w:cs="Book Antiqua"/>
          <w:color w:val="000000"/>
        </w:rPr>
        <w:t xml:space="preserve">. </w:t>
      </w:r>
      <w:r w:rsidR="006A10B5">
        <w:rPr>
          <w:rFonts w:ascii="Book Antiqua" w:eastAsia="Book Antiqua" w:hAnsi="Book Antiqua" w:cs="Book Antiqua"/>
          <w:color w:val="000000"/>
          <w:shd w:val="clear" w:color="auto" w:fill="FFFFFF"/>
        </w:rPr>
        <w:t>C</w:t>
      </w:r>
      <w:r w:rsidR="006A10B5" w:rsidRPr="00054191">
        <w:rPr>
          <w:rFonts w:ascii="Book Antiqua" w:eastAsia="Book Antiqua" w:hAnsi="Book Antiqua" w:cs="Book Antiqua"/>
          <w:color w:val="000000"/>
          <w:shd w:val="clear" w:color="auto" w:fill="FFFFFF"/>
        </w:rPr>
        <w:t>oronavirus disease 2019</w:t>
      </w:r>
      <w:r w:rsidR="006A10B5">
        <w:rPr>
          <w:rFonts w:ascii="Book Antiqua" w:eastAsia="Book Antiqua" w:hAnsi="Book Antiqua" w:cs="Book Antiqua"/>
          <w:color w:val="000000"/>
          <w:shd w:val="clear" w:color="auto" w:fill="FFFFFF"/>
        </w:rPr>
        <w:t xml:space="preserve"> (</w:t>
      </w:r>
      <w:r w:rsidRPr="001130C1">
        <w:rPr>
          <w:rFonts w:ascii="Book Antiqua" w:eastAsia="Book Antiqua" w:hAnsi="Book Antiqua" w:cs="Book Antiqua"/>
          <w:color w:val="000000"/>
          <w:shd w:val="clear" w:color="auto" w:fill="FFFFFF"/>
        </w:rPr>
        <w:t>COVID-19</w:t>
      </w:r>
      <w:r w:rsidR="006A10B5">
        <w:rPr>
          <w:rFonts w:ascii="Book Antiqua" w:eastAsia="Book Antiqua" w:hAnsi="Book Antiqua" w:cs="Book Antiqua"/>
          <w:color w:val="000000"/>
          <w:shd w:val="clear" w:color="auto" w:fill="FFFFFF"/>
        </w:rPr>
        <w:t>)</w:t>
      </w:r>
      <w:r w:rsidRPr="001130C1">
        <w:rPr>
          <w:rFonts w:ascii="Book Antiqua" w:eastAsia="Book Antiqua" w:hAnsi="Book Antiqua" w:cs="Book Antiqua"/>
          <w:color w:val="000000"/>
          <w:shd w:val="clear" w:color="auto" w:fill="FFFFFF"/>
        </w:rPr>
        <w:t xml:space="preserve"> pneumonia mainly involves the lung periphery and causes interstitial pneumonia</w:t>
      </w:r>
      <w:r w:rsidR="00DB5088">
        <w:rPr>
          <w:rFonts w:ascii="Book Antiqua" w:eastAsia="Book Antiqua" w:hAnsi="Book Antiqua" w:cs="Book Antiqua"/>
          <w:color w:val="000000"/>
          <w:shd w:val="clear" w:color="auto" w:fill="FFFFFF"/>
        </w:rPr>
        <w:t>.</w:t>
      </w:r>
      <w:r w:rsidRPr="001130C1">
        <w:rPr>
          <w:rFonts w:ascii="Book Antiqua" w:eastAsia="Book Antiqua" w:hAnsi="Book Antiqua" w:cs="Book Antiqua"/>
          <w:color w:val="000000"/>
          <w:shd w:val="clear" w:color="auto" w:fill="FFFFFF"/>
        </w:rPr>
        <w:t xml:space="preserve"> </w:t>
      </w:r>
      <w:r w:rsidR="00DB5088">
        <w:rPr>
          <w:rFonts w:ascii="Book Antiqua" w:eastAsia="Book Antiqua" w:hAnsi="Book Antiqua" w:cs="Book Antiqua"/>
          <w:color w:val="000000"/>
          <w:shd w:val="clear" w:color="auto" w:fill="FFFFFF"/>
        </w:rPr>
        <w:t>T</w:t>
      </w:r>
      <w:r w:rsidRPr="001130C1">
        <w:rPr>
          <w:rFonts w:ascii="Book Antiqua" w:eastAsia="Book Antiqua" w:hAnsi="Book Antiqua" w:cs="Book Antiqua"/>
          <w:color w:val="000000"/>
          <w:shd w:val="clear" w:color="auto" w:fill="FFFFFF"/>
        </w:rPr>
        <w:t>herefore</w:t>
      </w:r>
      <w:r w:rsidR="003E7B02">
        <w:rPr>
          <w:rFonts w:ascii="Book Antiqua" w:eastAsia="Book Antiqua" w:hAnsi="Book Antiqua" w:cs="Book Antiqua"/>
          <w:color w:val="000000"/>
          <w:shd w:val="clear" w:color="auto" w:fill="FFFFFF"/>
        </w:rPr>
        <w:t>,</w:t>
      </w:r>
      <w:r w:rsidRPr="001130C1">
        <w:rPr>
          <w:rFonts w:ascii="Book Antiqua" w:eastAsia="Book Antiqua" w:hAnsi="Book Antiqua" w:cs="Book Antiqua"/>
          <w:color w:val="000000"/>
          <w:shd w:val="clear" w:color="auto" w:fill="FFFFFF"/>
        </w:rPr>
        <w:t xml:space="preserve"> LUS is highly suitable for the management of this </w:t>
      </w:r>
      <w:proofErr w:type="gramStart"/>
      <w:r w:rsidRPr="001130C1">
        <w:rPr>
          <w:rFonts w:ascii="Book Antiqua" w:eastAsia="Book Antiqua" w:hAnsi="Book Antiqua" w:cs="Book Antiqua"/>
          <w:color w:val="000000"/>
          <w:shd w:val="clear" w:color="auto" w:fill="FFFFFF"/>
        </w:rPr>
        <w:t>disease</w:t>
      </w:r>
      <w:r w:rsidRPr="001130C1">
        <w:rPr>
          <w:rFonts w:ascii="Book Antiqua" w:eastAsia="Book Antiqua" w:hAnsi="Book Antiqua" w:cs="Book Antiqua"/>
          <w:color w:val="000000"/>
          <w:vertAlign w:val="superscript"/>
        </w:rPr>
        <w:t>[</w:t>
      </w:r>
      <w:proofErr w:type="gramEnd"/>
      <w:r w:rsidRPr="001130C1">
        <w:rPr>
          <w:rFonts w:ascii="Book Antiqua" w:eastAsia="Book Antiqua" w:hAnsi="Book Antiqua" w:cs="Book Antiqua"/>
          <w:color w:val="000000"/>
          <w:vertAlign w:val="superscript"/>
        </w:rPr>
        <w:t>3]</w:t>
      </w:r>
      <w:r w:rsidRPr="001130C1">
        <w:rPr>
          <w:rFonts w:ascii="Book Antiqua" w:eastAsia="Book Antiqua" w:hAnsi="Book Antiqua" w:cs="Book Antiqua"/>
          <w:color w:val="000000"/>
        </w:rPr>
        <w:t xml:space="preserve">. The obstetricians are already familiar with </w:t>
      </w:r>
      <w:r w:rsidR="00D74F59">
        <w:rPr>
          <w:rFonts w:ascii="Book Antiqua" w:eastAsia="Book Antiqua" w:hAnsi="Book Antiqua" w:cs="Book Antiqua"/>
          <w:color w:val="000000"/>
        </w:rPr>
        <w:t xml:space="preserve">the </w:t>
      </w:r>
      <w:r w:rsidR="008765BE" w:rsidRPr="001130C1">
        <w:rPr>
          <w:rFonts w:ascii="Book Antiqua" w:eastAsia="Book Antiqua" w:hAnsi="Book Antiqua" w:cs="Book Antiqua"/>
          <w:color w:val="000000"/>
        </w:rPr>
        <w:t>US</w:t>
      </w:r>
      <w:r w:rsidRPr="001130C1">
        <w:rPr>
          <w:rFonts w:ascii="Book Antiqua" w:eastAsia="Book Antiqua" w:hAnsi="Book Antiqua" w:cs="Book Antiqua"/>
          <w:color w:val="000000"/>
        </w:rPr>
        <w:t xml:space="preserve"> and they are at the frontline in the fight against the </w:t>
      </w:r>
      <w:r w:rsidR="006A10B5">
        <w:rPr>
          <w:rFonts w:ascii="Book Antiqua" w:eastAsia="Book Antiqua" w:hAnsi="Book Antiqua" w:cs="Book Antiqua"/>
          <w:color w:val="000000"/>
          <w:shd w:val="clear" w:color="auto" w:fill="FFFFFF"/>
        </w:rPr>
        <w:t>s</w:t>
      </w:r>
      <w:r w:rsidR="006A10B5" w:rsidRPr="00054191">
        <w:rPr>
          <w:rFonts w:ascii="Book Antiqua" w:eastAsia="Book Antiqua" w:hAnsi="Book Antiqua" w:cs="Book Antiqua"/>
          <w:color w:val="000000"/>
          <w:shd w:val="clear" w:color="auto" w:fill="FFFFFF"/>
        </w:rPr>
        <w:t>evere acute respiratory syndrome coronavirus 2</w:t>
      </w:r>
      <w:r w:rsidR="006A10B5">
        <w:rPr>
          <w:rFonts w:ascii="Book Antiqua" w:eastAsia="Book Antiqua" w:hAnsi="Book Antiqua" w:cs="Book Antiqua"/>
          <w:color w:val="000000"/>
          <w:shd w:val="clear" w:color="auto" w:fill="FFFFFF"/>
        </w:rPr>
        <w:t xml:space="preserve"> (</w:t>
      </w:r>
      <w:r w:rsidRPr="001130C1">
        <w:rPr>
          <w:rFonts w:ascii="Book Antiqua" w:eastAsia="Book Antiqua" w:hAnsi="Book Antiqua" w:cs="Book Antiqua"/>
          <w:color w:val="000000"/>
        </w:rPr>
        <w:t>SARS-CoV-2</w:t>
      </w:r>
      <w:r w:rsidR="006A10B5">
        <w:rPr>
          <w:rFonts w:ascii="Book Antiqua" w:eastAsia="Book Antiqua" w:hAnsi="Book Antiqua" w:cs="Book Antiqua"/>
          <w:color w:val="000000"/>
        </w:rPr>
        <w:t>)</w:t>
      </w:r>
      <w:r w:rsidRPr="001130C1">
        <w:rPr>
          <w:rFonts w:ascii="Book Antiqua" w:eastAsia="Book Antiqua" w:hAnsi="Book Antiqua" w:cs="Book Antiqua"/>
          <w:color w:val="000000"/>
        </w:rPr>
        <w:t xml:space="preserve"> pandemic for infected pregnant women treatment</w:t>
      </w:r>
      <w:r w:rsidRPr="001130C1">
        <w:rPr>
          <w:rFonts w:ascii="Book Antiqua" w:eastAsia="Book Antiqua" w:hAnsi="Book Antiqua" w:cs="Book Antiqua"/>
          <w:color w:val="000000"/>
          <w:vertAlign w:val="superscript"/>
        </w:rPr>
        <w:t>[4]</w:t>
      </w:r>
      <w:r w:rsidRPr="001130C1">
        <w:rPr>
          <w:rFonts w:ascii="Book Antiqua" w:eastAsia="Book Antiqua" w:hAnsi="Book Antiqua" w:cs="Book Antiqua"/>
          <w:color w:val="000000"/>
        </w:rPr>
        <w:t>. LUS is based on specific pattern recognition and does not require complex measurements, therefore the obstetricians can easily learn and use LUS in the pandemic</w:t>
      </w:r>
      <w:r w:rsidRPr="001130C1">
        <w:rPr>
          <w:rFonts w:ascii="Book Antiqua" w:eastAsia="Book Antiqua" w:hAnsi="Book Antiqua" w:cs="Book Antiqua"/>
          <w:color w:val="000000"/>
          <w:vertAlign w:val="superscript"/>
        </w:rPr>
        <w:t>[1,5]</w:t>
      </w:r>
      <w:r w:rsidRPr="001130C1">
        <w:rPr>
          <w:rFonts w:ascii="Book Antiqua" w:eastAsia="Book Antiqua" w:hAnsi="Book Antiqua" w:cs="Book Antiqua"/>
          <w:color w:val="000000"/>
        </w:rPr>
        <w:t xml:space="preserve">. </w:t>
      </w:r>
    </w:p>
    <w:p w14:paraId="4929A190" w14:textId="77777777" w:rsidR="00A77B3E" w:rsidRPr="001130C1" w:rsidRDefault="00A77B3E">
      <w:pPr>
        <w:spacing w:line="360" w:lineRule="auto"/>
        <w:ind w:firstLine="720"/>
        <w:jc w:val="both"/>
        <w:rPr>
          <w:rFonts w:ascii="Book Antiqua" w:hAnsi="Book Antiqua"/>
        </w:rPr>
      </w:pPr>
    </w:p>
    <w:p w14:paraId="5D27F005" w14:textId="4F974418" w:rsidR="00A77B3E" w:rsidRPr="006A10B5" w:rsidRDefault="00FF51F9">
      <w:pPr>
        <w:spacing w:line="360" w:lineRule="auto"/>
        <w:jc w:val="both"/>
        <w:rPr>
          <w:rFonts w:ascii="Book Antiqua" w:eastAsia="Book Antiqua" w:hAnsi="Book Antiqua" w:cs="Book Antiqua"/>
          <w:b/>
          <w:caps/>
          <w:color w:val="000000"/>
          <w:u w:val="single"/>
        </w:rPr>
      </w:pPr>
      <w:r w:rsidRPr="006A10B5">
        <w:rPr>
          <w:rFonts w:ascii="Book Antiqua" w:eastAsia="Book Antiqua" w:hAnsi="Book Antiqua" w:cs="Book Antiqua"/>
          <w:b/>
          <w:caps/>
          <w:color w:val="000000"/>
          <w:u w:val="single"/>
        </w:rPr>
        <w:t>scoring system for LUS</w:t>
      </w:r>
    </w:p>
    <w:p w14:paraId="602FE06F"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color w:val="000000"/>
        </w:rPr>
        <w:t>LUS has been shown that it is able to detect interstitial lung disease, subpleural consolidations and acute respiratory distress syndrome in clinical and physical studies that assess its role in upper respiratory infections</w:t>
      </w:r>
      <w:r w:rsidRPr="001130C1">
        <w:rPr>
          <w:rFonts w:ascii="Book Antiqua" w:eastAsia="Book Antiqua" w:hAnsi="Book Antiqua" w:cs="Book Antiqua"/>
          <w:color w:val="000000"/>
          <w:vertAlign w:val="superscript"/>
        </w:rPr>
        <w:t>[6-8]</w:t>
      </w:r>
      <w:r w:rsidRPr="001130C1">
        <w:rPr>
          <w:rFonts w:ascii="Book Antiqua" w:eastAsia="Book Antiqua" w:hAnsi="Book Antiqua" w:cs="Book Antiqua"/>
          <w:color w:val="000000"/>
        </w:rPr>
        <w:t>. It is widely used worldwide in the COVID-19 outbreak and the effectiveness has been assessed in several studies</w:t>
      </w:r>
      <w:r w:rsidRPr="001130C1">
        <w:rPr>
          <w:rFonts w:ascii="Book Antiqua" w:eastAsia="Book Antiqua" w:hAnsi="Book Antiqua" w:cs="Book Antiqua"/>
          <w:color w:val="000000"/>
          <w:vertAlign w:val="superscript"/>
        </w:rPr>
        <w:t>[9-14]</w:t>
      </w:r>
      <w:r w:rsidRPr="001130C1">
        <w:rPr>
          <w:rFonts w:ascii="Book Antiqua" w:eastAsia="Book Antiqua" w:hAnsi="Book Antiqua" w:cs="Book Antiqua"/>
          <w:color w:val="000000"/>
        </w:rPr>
        <w:t xml:space="preserve">. LUS evaluation covers 14 anatomical regions, 3 posterior, 2 </w:t>
      </w:r>
      <w:r w:rsidR="006A10B5">
        <w:rPr>
          <w:rFonts w:ascii="Book Antiqua" w:eastAsia="Book Antiqua" w:hAnsi="Book Antiqua" w:cs="Book Antiqua"/>
          <w:color w:val="000000"/>
        </w:rPr>
        <w:t>l</w:t>
      </w:r>
      <w:r w:rsidRPr="001130C1">
        <w:rPr>
          <w:rFonts w:ascii="Book Antiqua" w:eastAsia="Book Antiqua" w:hAnsi="Book Antiqua" w:cs="Book Antiqua"/>
          <w:color w:val="000000"/>
        </w:rPr>
        <w:t>ateral, 2 anterior, in both hemithorax and intercostal spaces in supine, right lateral, left lateral positions during at least 10 s</w:t>
      </w:r>
      <w:r w:rsidRPr="001130C1">
        <w:rPr>
          <w:rFonts w:ascii="Book Antiqua" w:eastAsia="Book Antiqua" w:hAnsi="Book Antiqua" w:cs="Book Antiqua"/>
          <w:color w:val="000000"/>
          <w:vertAlign w:val="superscript"/>
        </w:rPr>
        <w:t>[6]</w:t>
      </w:r>
      <w:r w:rsidRPr="001130C1">
        <w:rPr>
          <w:rFonts w:ascii="Book Antiqua" w:eastAsia="Book Antiqua" w:hAnsi="Book Antiqua" w:cs="Book Antiqua"/>
          <w:color w:val="000000"/>
        </w:rPr>
        <w:t>. In different scoring systems, the target regions were varied between 4 to 7 regions for each hemithorax</w:t>
      </w:r>
      <w:r w:rsidRPr="001130C1">
        <w:rPr>
          <w:rFonts w:ascii="Book Antiqua" w:eastAsia="Book Antiqua" w:hAnsi="Book Antiqua" w:cs="Book Antiqua"/>
          <w:color w:val="000000"/>
          <w:vertAlign w:val="superscript"/>
        </w:rPr>
        <w:t>[15]</w:t>
      </w:r>
      <w:r w:rsidRPr="001130C1">
        <w:rPr>
          <w:rFonts w:ascii="Book Antiqua" w:eastAsia="Book Antiqua" w:hAnsi="Book Antiqua" w:cs="Book Antiqua"/>
          <w:color w:val="000000"/>
        </w:rPr>
        <w:t>. Pleural thickness, pleural continuity, pleural drift (with inspiration and expiration), presence of subpleural consolidated areas, parenchymal artifacts (vertical, horizontal)</w:t>
      </w:r>
      <w:r w:rsidR="00D74F59">
        <w:rPr>
          <w:rFonts w:ascii="Book Antiqua" w:eastAsia="Book Antiqua" w:hAnsi="Book Antiqua" w:cs="Book Antiqua"/>
          <w:color w:val="000000"/>
        </w:rPr>
        <w:t>,</w:t>
      </w:r>
      <w:r w:rsidRPr="001130C1">
        <w:rPr>
          <w:rFonts w:ascii="Book Antiqua" w:eastAsia="Book Antiqua" w:hAnsi="Book Antiqua" w:cs="Book Antiqua"/>
          <w:color w:val="000000"/>
        </w:rPr>
        <w:t xml:space="preserve"> and the presence of a white lung pattern should be focused in every region. The results of 14 anatomical regions are scored between 0 and 3; LUS 0 is defined as normal </w:t>
      </w:r>
      <w:r w:rsidR="00D83F79" w:rsidRPr="001130C1">
        <w:rPr>
          <w:rFonts w:ascii="Book Antiqua" w:eastAsia="Book Antiqua" w:hAnsi="Book Antiqua" w:cs="Book Antiqua"/>
          <w:color w:val="000000"/>
        </w:rPr>
        <w:t>LUS</w:t>
      </w:r>
      <w:r w:rsidRPr="001130C1">
        <w:rPr>
          <w:rFonts w:ascii="Book Antiqua" w:eastAsia="Book Antiqua" w:hAnsi="Book Antiqua" w:cs="Book Antiqua"/>
          <w:color w:val="000000"/>
        </w:rPr>
        <w:t xml:space="preserve"> findings, LUS score of 1 is defined as mild involvement, LUS score of 2 is defined as moderate involvement and LUS score of 3 is defined as severe </w:t>
      </w:r>
      <w:r w:rsidRPr="001130C1">
        <w:rPr>
          <w:rFonts w:ascii="Book Antiqua" w:eastAsia="Book Antiqua" w:hAnsi="Book Antiqua" w:cs="Book Antiqua"/>
          <w:color w:val="000000"/>
        </w:rPr>
        <w:lastRenderedPageBreak/>
        <w:t>lung involvement</w:t>
      </w:r>
      <w:r w:rsidRPr="001130C1">
        <w:rPr>
          <w:rFonts w:ascii="Book Antiqua" w:eastAsia="Book Antiqua" w:hAnsi="Book Antiqua" w:cs="Book Antiqua"/>
          <w:color w:val="000000"/>
          <w:vertAlign w:val="superscript"/>
        </w:rPr>
        <w:t>[6]</w:t>
      </w:r>
      <w:r w:rsidRPr="001130C1">
        <w:rPr>
          <w:rFonts w:ascii="Book Antiqua" w:eastAsia="Book Antiqua" w:hAnsi="Book Antiqua" w:cs="Book Antiqua"/>
          <w:color w:val="000000"/>
        </w:rPr>
        <w:t xml:space="preserve">. Normal </w:t>
      </w:r>
      <w:r w:rsidR="008765BE" w:rsidRPr="001130C1">
        <w:rPr>
          <w:rFonts w:ascii="Book Antiqua" w:eastAsia="Book Antiqua" w:hAnsi="Book Antiqua" w:cs="Book Antiqua"/>
          <w:color w:val="000000"/>
        </w:rPr>
        <w:t>US</w:t>
      </w:r>
      <w:r w:rsidRPr="001130C1">
        <w:rPr>
          <w:rFonts w:ascii="Book Antiqua" w:eastAsia="Book Antiqua" w:hAnsi="Book Antiqua" w:cs="Book Antiqua"/>
          <w:color w:val="000000"/>
        </w:rPr>
        <w:t xml:space="preserve"> findings (LUS 0) represent thin, continuous, and regular pleural lines, presence of respiratory pleural shift and parenchymal horizontal artifacts due to normally aerated lung surface reflectivity (A lines) in LUS. Mild involvement (LUS 1) is defined with an indented pleural line (irregularities in the pleural line, continuity is not broken), the sporadic vertical white area under the pleura (B line). Moderate involvement (LUS 2) is defined with broken pleura (continuity disorder in the pleural line), small to the large white area of consolidation under pleura, and multiple white vertical lines (B lines) that progress to the end of the viewed area. Severe lung involvement (LUS 3) is defined as a severe broken pleura pattern in addition to a dense and wide “white lung” pattern with or without consolidated area in LUS</w:t>
      </w:r>
      <w:r w:rsidRPr="001130C1">
        <w:rPr>
          <w:rFonts w:ascii="Book Antiqua" w:eastAsia="Book Antiqua" w:hAnsi="Book Antiqua" w:cs="Book Antiqua"/>
          <w:color w:val="000000"/>
          <w:vertAlign w:val="superscript"/>
        </w:rPr>
        <w:t>[6]</w:t>
      </w:r>
      <w:r w:rsidRPr="001130C1">
        <w:rPr>
          <w:rFonts w:ascii="Book Antiqua" w:eastAsia="Book Antiqua" w:hAnsi="Book Antiqua" w:cs="Book Antiqua"/>
          <w:color w:val="000000"/>
        </w:rPr>
        <w:t>. B lines, small consolidated areas and broken pleural lines are suggestive of COVID-19</w:t>
      </w:r>
      <w:r w:rsidRPr="001130C1">
        <w:rPr>
          <w:rFonts w:ascii="Book Antiqua" w:eastAsia="Book Antiqua" w:hAnsi="Book Antiqua" w:cs="Book Antiqua"/>
          <w:color w:val="000000"/>
          <w:vertAlign w:val="superscript"/>
        </w:rPr>
        <w:t>[16]</w:t>
      </w:r>
      <w:r w:rsidRPr="001130C1">
        <w:rPr>
          <w:rFonts w:ascii="Book Antiqua" w:eastAsia="Book Antiqua" w:hAnsi="Book Antiqua" w:cs="Book Antiqua"/>
          <w:color w:val="000000"/>
        </w:rPr>
        <w:t>. Bacterial pneumonia is mainly represented with isolated large lobar consolidation with or without pleural effusion and dynamic air bronchograms</w:t>
      </w:r>
      <w:r w:rsidRPr="001130C1">
        <w:rPr>
          <w:rFonts w:ascii="Book Antiqua" w:eastAsia="Book Antiqua" w:hAnsi="Book Antiqua" w:cs="Book Antiqua"/>
          <w:color w:val="000000"/>
          <w:vertAlign w:val="superscript"/>
        </w:rPr>
        <w:t>[17]</w:t>
      </w:r>
      <w:r w:rsidRPr="001130C1">
        <w:rPr>
          <w:rFonts w:ascii="Book Antiqua" w:eastAsia="Book Antiqua" w:hAnsi="Book Antiqua" w:cs="Book Antiqua"/>
          <w:color w:val="000000"/>
          <w:u w:val="single" w:color="008080"/>
        </w:rPr>
        <w:t>.</w:t>
      </w:r>
    </w:p>
    <w:p w14:paraId="27C1DC64" w14:textId="77777777" w:rsidR="00A77B3E" w:rsidRPr="001130C1" w:rsidRDefault="00A77B3E">
      <w:pPr>
        <w:spacing w:line="360" w:lineRule="auto"/>
        <w:ind w:firstLine="720"/>
        <w:jc w:val="both"/>
        <w:rPr>
          <w:rFonts w:ascii="Book Antiqua" w:hAnsi="Book Antiqua"/>
        </w:rPr>
      </w:pPr>
    </w:p>
    <w:p w14:paraId="5330A88A" w14:textId="791C329E" w:rsidR="00A77B3E" w:rsidRPr="006A10B5" w:rsidRDefault="00FF51F9">
      <w:pPr>
        <w:spacing w:line="360" w:lineRule="auto"/>
        <w:jc w:val="both"/>
        <w:rPr>
          <w:rFonts w:ascii="Book Antiqua" w:eastAsia="Book Antiqua" w:hAnsi="Book Antiqua" w:cs="Book Antiqua"/>
          <w:b/>
          <w:caps/>
          <w:color w:val="000000"/>
          <w:u w:val="single"/>
        </w:rPr>
      </w:pPr>
      <w:r w:rsidRPr="006A10B5">
        <w:rPr>
          <w:rFonts w:ascii="Book Antiqua" w:eastAsia="Book Antiqua" w:hAnsi="Book Antiqua" w:cs="Book Antiqua"/>
          <w:b/>
          <w:caps/>
          <w:color w:val="000000"/>
          <w:u w:val="single"/>
        </w:rPr>
        <w:t>advantages of LUS</w:t>
      </w:r>
    </w:p>
    <w:p w14:paraId="0CBEA987" w14:textId="49CED8CD" w:rsidR="00A77B3E" w:rsidRPr="001130C1" w:rsidRDefault="00FF51F9">
      <w:pPr>
        <w:spacing w:line="360" w:lineRule="auto"/>
        <w:jc w:val="both"/>
        <w:rPr>
          <w:rFonts w:ascii="Book Antiqua" w:hAnsi="Book Antiqua"/>
        </w:rPr>
      </w:pPr>
      <w:r w:rsidRPr="001130C1">
        <w:rPr>
          <w:rFonts w:ascii="Book Antiqua" w:eastAsia="Book Antiqua" w:hAnsi="Book Antiqua" w:cs="Book Antiqua"/>
          <w:color w:val="000000"/>
        </w:rPr>
        <w:t xml:space="preserve">Fast diagnosis of COVID-19 is essential in deciding for patient isolation, clinical care and reducing transmission. For diagnosis of COVID-19, symptoms are leading us and mainly </w:t>
      </w:r>
      <w:r w:rsidR="006A10B5">
        <w:rPr>
          <w:rFonts w:ascii="Book Antiqua" w:eastAsia="Times New Roman" w:hAnsi="Book Antiqua"/>
          <w:bCs/>
          <w:color w:val="000000"/>
        </w:rPr>
        <w:t>r</w:t>
      </w:r>
      <w:r w:rsidR="006A10B5" w:rsidRPr="001130C1">
        <w:rPr>
          <w:rFonts w:ascii="Book Antiqua" w:eastAsia="Times New Roman" w:hAnsi="Book Antiqua"/>
          <w:bCs/>
          <w:color w:val="000000"/>
        </w:rPr>
        <w:t>everse transcription polymerase chain reaction</w:t>
      </w:r>
      <w:r w:rsidR="006A10B5" w:rsidRPr="001130C1">
        <w:rPr>
          <w:rFonts w:ascii="Book Antiqua" w:eastAsia="Book Antiqua" w:hAnsi="Book Antiqua" w:cs="Book Antiqua"/>
          <w:color w:val="000000"/>
        </w:rPr>
        <w:t xml:space="preserve"> </w:t>
      </w:r>
      <w:r w:rsidR="006A10B5">
        <w:rPr>
          <w:rFonts w:ascii="Book Antiqua" w:eastAsia="Book Antiqua" w:hAnsi="Book Antiqua" w:cs="Book Antiqua"/>
          <w:color w:val="000000"/>
        </w:rPr>
        <w:t>(</w:t>
      </w:r>
      <w:r w:rsidRPr="001130C1">
        <w:rPr>
          <w:rFonts w:ascii="Book Antiqua" w:eastAsia="Book Antiqua" w:hAnsi="Book Antiqua" w:cs="Book Antiqua"/>
          <w:color w:val="000000"/>
        </w:rPr>
        <w:t>RT-PCR</w:t>
      </w:r>
      <w:r w:rsidR="006A10B5">
        <w:rPr>
          <w:rFonts w:ascii="Book Antiqua" w:eastAsia="Book Antiqua" w:hAnsi="Book Antiqua" w:cs="Book Antiqua"/>
          <w:color w:val="000000"/>
        </w:rPr>
        <w:t>)</w:t>
      </w:r>
      <w:r w:rsidRPr="001130C1">
        <w:rPr>
          <w:rFonts w:ascii="Book Antiqua" w:eastAsia="Book Antiqua" w:hAnsi="Book Antiqua" w:cs="Book Antiqua"/>
          <w:color w:val="000000"/>
        </w:rPr>
        <w:t xml:space="preserve"> testing is the first choice for definitive diagnosis. However, the sensitivity of the SARS-CoV-2 RT-PCR which is the gold standard for diagnosis is estimated as 75%</w:t>
      </w:r>
      <w:r w:rsidRPr="001130C1">
        <w:rPr>
          <w:rFonts w:ascii="Book Antiqua" w:eastAsia="Book Antiqua" w:hAnsi="Book Antiqua" w:cs="Book Antiqua"/>
          <w:color w:val="000000"/>
          <w:vertAlign w:val="superscript"/>
        </w:rPr>
        <w:t>[18]</w:t>
      </w:r>
      <w:r w:rsidRPr="001130C1">
        <w:rPr>
          <w:rFonts w:ascii="Book Antiqua" w:eastAsia="Book Antiqua" w:hAnsi="Book Antiqua" w:cs="Book Antiqua"/>
          <w:color w:val="000000"/>
        </w:rPr>
        <w:t xml:space="preserve">. Furthermore, RT-PCR results may need several days and </w:t>
      </w:r>
      <w:r w:rsidR="00DB5088" w:rsidRPr="001130C1">
        <w:rPr>
          <w:rFonts w:ascii="Book Antiqua" w:eastAsia="Book Antiqua" w:hAnsi="Book Antiqua" w:cs="Book Antiqua"/>
          <w:color w:val="000000"/>
        </w:rPr>
        <w:t>cannot</w:t>
      </w:r>
      <w:r w:rsidRPr="001130C1">
        <w:rPr>
          <w:rFonts w:ascii="Book Antiqua" w:eastAsia="Book Antiqua" w:hAnsi="Book Antiqua" w:cs="Book Antiqua"/>
          <w:color w:val="000000"/>
        </w:rPr>
        <w:t xml:space="preserve"> be sufficient in places with high patient </w:t>
      </w:r>
      <w:proofErr w:type="gramStart"/>
      <w:r w:rsidRPr="001130C1">
        <w:rPr>
          <w:rFonts w:ascii="Book Antiqua" w:eastAsia="Book Antiqua" w:hAnsi="Book Antiqua" w:cs="Book Antiqua"/>
          <w:color w:val="000000"/>
        </w:rPr>
        <w:t>density</w:t>
      </w:r>
      <w:r w:rsidRPr="001130C1">
        <w:rPr>
          <w:rFonts w:ascii="Book Antiqua" w:eastAsia="Book Antiqua" w:hAnsi="Book Antiqua" w:cs="Book Antiqua"/>
          <w:color w:val="000000"/>
          <w:vertAlign w:val="superscript"/>
        </w:rPr>
        <w:t>[</w:t>
      </w:r>
      <w:proofErr w:type="gramEnd"/>
      <w:r w:rsidRPr="001130C1">
        <w:rPr>
          <w:rFonts w:ascii="Book Antiqua" w:eastAsia="Book Antiqua" w:hAnsi="Book Antiqua" w:cs="Book Antiqua"/>
          <w:color w:val="000000"/>
          <w:vertAlign w:val="superscript"/>
        </w:rPr>
        <w:t>18]</w:t>
      </w:r>
      <w:r w:rsidRPr="001130C1">
        <w:rPr>
          <w:rFonts w:ascii="Book Antiqua" w:eastAsia="Book Antiqua" w:hAnsi="Book Antiqua" w:cs="Book Antiqua"/>
          <w:color w:val="000000"/>
        </w:rPr>
        <w:t>. Concerning</w:t>
      </w:r>
      <w:r w:rsidRPr="001130C1">
        <w:rPr>
          <w:rFonts w:ascii="Book Antiqua" w:eastAsia="Book Antiqua" w:hAnsi="Book Antiqua" w:cs="Book Antiqua"/>
          <w:color w:val="000000"/>
          <w:shd w:val="clear" w:color="auto" w:fill="FFFFFF"/>
        </w:rPr>
        <w:t xml:space="preserve"> radiologic diagnosis of COVID-19 is based on chest computed tomography (CT) with typical ground-glass opacities and patchy infiltrates in chest radiography, or both</w:t>
      </w:r>
      <w:r w:rsidRPr="001130C1">
        <w:rPr>
          <w:rFonts w:ascii="Book Antiqua" w:eastAsia="Book Antiqua" w:hAnsi="Book Antiqua" w:cs="Book Antiqua"/>
          <w:color w:val="000000"/>
          <w:vertAlign w:val="superscript"/>
        </w:rPr>
        <w:t>[10]</w:t>
      </w:r>
      <w:r w:rsidRPr="001130C1">
        <w:rPr>
          <w:rFonts w:ascii="Book Antiqua" w:eastAsia="Book Antiqua" w:hAnsi="Book Antiqua" w:cs="Book Antiqua"/>
          <w:color w:val="000000"/>
          <w:shd w:val="clear" w:color="auto" w:fill="FFFFFF"/>
        </w:rPr>
        <w:t xml:space="preserve">. </w:t>
      </w:r>
      <w:r w:rsidRPr="001130C1">
        <w:rPr>
          <w:rFonts w:ascii="Book Antiqua" w:eastAsia="Book Antiqua" w:hAnsi="Book Antiqua" w:cs="Book Antiqua"/>
          <w:color w:val="000000"/>
        </w:rPr>
        <w:t xml:space="preserve">The main advantage of </w:t>
      </w:r>
      <w:r w:rsidR="00D83F79" w:rsidRPr="001130C1">
        <w:rPr>
          <w:rFonts w:ascii="Book Antiqua" w:eastAsia="Book Antiqua" w:hAnsi="Book Antiqua" w:cs="Book Antiqua"/>
          <w:color w:val="000000"/>
        </w:rPr>
        <w:t>LUS</w:t>
      </w:r>
      <w:r w:rsidRPr="001130C1">
        <w:rPr>
          <w:rFonts w:ascii="Book Antiqua" w:eastAsia="Book Antiqua" w:hAnsi="Book Antiqua" w:cs="Book Antiqua"/>
          <w:color w:val="000000"/>
        </w:rPr>
        <w:t xml:space="preserve"> is not only reducing the exposure to ionizing radiation but also reducing the risk of contamination and decrease the burden on the health system. Moreover, it enables monitoring (repetitive measurements)</w:t>
      </w:r>
      <w:r w:rsidRPr="001130C1">
        <w:rPr>
          <w:rFonts w:ascii="Book Antiqua" w:eastAsia="Book Antiqua" w:hAnsi="Book Antiqua" w:cs="Book Antiqua"/>
          <w:color w:val="000000"/>
          <w:vertAlign w:val="superscript"/>
        </w:rPr>
        <w:t>[4,9-11]</w:t>
      </w:r>
      <w:r w:rsidRPr="001130C1">
        <w:rPr>
          <w:rFonts w:ascii="Book Antiqua" w:eastAsia="Book Antiqua" w:hAnsi="Book Antiqua" w:cs="Book Antiqua"/>
          <w:color w:val="000000"/>
        </w:rPr>
        <w:t>.</w:t>
      </w:r>
      <w:r w:rsidRPr="001130C1">
        <w:rPr>
          <w:rFonts w:ascii="Book Antiqua" w:eastAsia="Book Antiqua" w:hAnsi="Book Antiqua" w:cs="Book Antiqua"/>
          <w:color w:val="000000"/>
          <w:shd w:val="clear" w:color="auto" w:fill="FFFFFF"/>
        </w:rPr>
        <w:t xml:space="preserve"> However, CT has disadvantages of ionizing radiation exposure, the need for extensive decontamination and is unobtainable in resource-limited situations. Owing to these facts, CT is not an optimal screening tool and not feasible in monitoring the patient’s clinical situation</w:t>
      </w:r>
      <w:r w:rsidRPr="001130C1">
        <w:rPr>
          <w:rFonts w:ascii="Book Antiqua" w:eastAsia="Book Antiqua" w:hAnsi="Book Antiqua" w:cs="Book Antiqua"/>
          <w:color w:val="000000"/>
          <w:vertAlign w:val="superscript"/>
        </w:rPr>
        <w:t>[18]</w:t>
      </w:r>
      <w:r w:rsidRPr="001130C1">
        <w:rPr>
          <w:rFonts w:ascii="Book Antiqua" w:eastAsia="Book Antiqua" w:hAnsi="Book Antiqua" w:cs="Book Antiqua"/>
          <w:color w:val="000000"/>
          <w:shd w:val="clear" w:color="auto" w:fill="FFFFFF"/>
        </w:rPr>
        <w:t xml:space="preserve">. Especially when we think of a special population such as pregnant women </w:t>
      </w:r>
      <w:r w:rsidRPr="001130C1">
        <w:rPr>
          <w:rFonts w:ascii="Book Antiqua" w:eastAsia="Book Antiqua" w:hAnsi="Book Antiqua" w:cs="Book Antiqua"/>
          <w:color w:val="000000"/>
          <w:shd w:val="clear" w:color="auto" w:fill="FFFFFF"/>
        </w:rPr>
        <w:lastRenderedPageBreak/>
        <w:t xml:space="preserve">or pediatric patients, CT is not an attractive choice for </w:t>
      </w:r>
      <w:r w:rsidR="00D74F59">
        <w:rPr>
          <w:rFonts w:ascii="Book Antiqua" w:eastAsia="Book Antiqua" w:hAnsi="Book Antiqua" w:cs="Book Antiqua"/>
          <w:color w:val="000000"/>
          <w:shd w:val="clear" w:color="auto" w:fill="FFFFFF"/>
        </w:rPr>
        <w:t xml:space="preserve">the </w:t>
      </w:r>
      <w:r w:rsidRPr="001130C1">
        <w:rPr>
          <w:rFonts w:ascii="Book Antiqua" w:eastAsia="Book Antiqua" w:hAnsi="Book Antiqua" w:cs="Book Antiqua"/>
          <w:color w:val="000000"/>
          <w:shd w:val="clear" w:color="auto" w:fill="FFFFFF"/>
        </w:rPr>
        <w:t>diagnosis of lung involvement. A low level of ionizing radiation exposure by chest imaging during pregnancy is considered relatively safe, but this can cause anxiety for many pregnant women and health care providers</w:t>
      </w:r>
      <w:r w:rsidRPr="001130C1">
        <w:rPr>
          <w:rFonts w:ascii="Book Antiqua" w:eastAsia="Book Antiqua" w:hAnsi="Book Antiqua" w:cs="Book Antiqua"/>
          <w:color w:val="000000"/>
          <w:vertAlign w:val="superscript"/>
        </w:rPr>
        <w:t>[10]</w:t>
      </w:r>
      <w:r w:rsidRPr="001130C1">
        <w:rPr>
          <w:rFonts w:ascii="Book Antiqua" w:eastAsia="Book Antiqua" w:hAnsi="Book Antiqua" w:cs="Book Antiqua"/>
          <w:color w:val="000000"/>
          <w:shd w:val="clear" w:color="auto" w:fill="FFFFFF"/>
        </w:rPr>
        <w:t>. More than half of the pregnant women refused to have the chest CT in our center (unpublished data).</w:t>
      </w:r>
    </w:p>
    <w:p w14:paraId="097A4908" w14:textId="77777777" w:rsidR="00A77B3E" w:rsidRPr="001130C1" w:rsidRDefault="00FF51F9">
      <w:pPr>
        <w:spacing w:line="360" w:lineRule="auto"/>
        <w:ind w:firstLineChars="200" w:firstLine="480"/>
        <w:jc w:val="both"/>
        <w:rPr>
          <w:rFonts w:ascii="Book Antiqua" w:hAnsi="Book Antiqua"/>
        </w:rPr>
      </w:pPr>
      <w:r w:rsidRPr="001130C1">
        <w:rPr>
          <w:rFonts w:ascii="Book Antiqua" w:eastAsia="Book Antiqua" w:hAnsi="Book Antiqua" w:cs="Book Antiqua"/>
          <w:color w:val="000000"/>
        </w:rPr>
        <w:t xml:space="preserve">Imaging the lung and pleura by </w:t>
      </w:r>
      <w:r w:rsidR="00D74F59">
        <w:rPr>
          <w:rFonts w:ascii="Book Antiqua" w:eastAsia="Book Antiqua" w:hAnsi="Book Antiqua" w:cs="Book Antiqua"/>
          <w:color w:val="000000"/>
        </w:rPr>
        <w:t xml:space="preserve">the </w:t>
      </w:r>
      <w:r w:rsidR="008765BE" w:rsidRPr="001130C1">
        <w:rPr>
          <w:rFonts w:ascii="Book Antiqua" w:eastAsia="Book Antiqua" w:hAnsi="Book Antiqua" w:cs="Book Antiqua"/>
          <w:color w:val="000000"/>
        </w:rPr>
        <w:t>US</w:t>
      </w:r>
      <w:r w:rsidRPr="001130C1">
        <w:rPr>
          <w:rFonts w:ascii="Book Antiqua" w:eastAsia="Book Antiqua" w:hAnsi="Book Antiqua" w:cs="Book Antiqua"/>
          <w:color w:val="000000"/>
        </w:rPr>
        <w:t xml:space="preserve"> is efficient, cost-effective, and safe, and it is recognized as rapid, repeatable</w:t>
      </w:r>
      <w:r w:rsidR="00D74F59">
        <w:rPr>
          <w:rFonts w:ascii="Book Antiqua" w:eastAsia="Book Antiqua" w:hAnsi="Book Antiqua" w:cs="Book Antiqua"/>
          <w:color w:val="000000"/>
        </w:rPr>
        <w:t>,</w:t>
      </w:r>
      <w:r w:rsidRPr="001130C1">
        <w:rPr>
          <w:rFonts w:ascii="Book Antiqua" w:eastAsia="Book Antiqua" w:hAnsi="Book Antiqua" w:cs="Book Antiqua"/>
          <w:color w:val="000000"/>
        </w:rPr>
        <w:t xml:space="preserve"> and reliable</w:t>
      </w:r>
      <w:r w:rsidRPr="001130C1">
        <w:rPr>
          <w:rFonts w:ascii="Book Antiqua" w:eastAsia="Book Antiqua" w:hAnsi="Book Antiqua" w:cs="Book Antiqua"/>
          <w:color w:val="000000"/>
          <w:vertAlign w:val="superscript"/>
        </w:rPr>
        <w:t>[8]</w:t>
      </w:r>
      <w:r w:rsidRPr="001130C1">
        <w:rPr>
          <w:rFonts w:ascii="Book Antiqua" w:eastAsia="Book Antiqua" w:hAnsi="Book Antiqua" w:cs="Book Antiqua"/>
          <w:color w:val="000000"/>
        </w:rPr>
        <w:t>. LUS is convenient for bedside evaluation of patients and suitable for vulnerable populations such as pregnant women and children</w:t>
      </w:r>
      <w:r w:rsidRPr="001130C1">
        <w:rPr>
          <w:rFonts w:ascii="Book Antiqua" w:eastAsia="Book Antiqua" w:hAnsi="Book Antiqua" w:cs="Book Antiqua"/>
          <w:color w:val="000000"/>
          <w:vertAlign w:val="superscript"/>
        </w:rPr>
        <w:t>[11,19]</w:t>
      </w:r>
      <w:r w:rsidRPr="001130C1">
        <w:rPr>
          <w:rFonts w:ascii="Book Antiqua" w:eastAsia="Book Antiqua" w:hAnsi="Book Antiqua" w:cs="Book Antiqua"/>
          <w:color w:val="000000"/>
        </w:rPr>
        <w:t xml:space="preserve">. It is already well-known that </w:t>
      </w:r>
      <w:r w:rsidR="00D83F79" w:rsidRPr="001130C1">
        <w:rPr>
          <w:rFonts w:ascii="Book Antiqua" w:eastAsia="Book Antiqua" w:hAnsi="Book Antiqua" w:cs="Book Antiqua"/>
          <w:color w:val="000000"/>
        </w:rPr>
        <w:t>LUS</w:t>
      </w:r>
      <w:r w:rsidRPr="001130C1">
        <w:rPr>
          <w:rFonts w:ascii="Book Antiqua" w:eastAsia="Book Antiqua" w:hAnsi="Book Antiqua" w:cs="Book Antiqua"/>
          <w:color w:val="000000"/>
        </w:rPr>
        <w:t xml:space="preserve"> has the advantages of being a non-ionizer, rapid and easy to perform, and provides dynamic imaging. In addition</w:t>
      </w:r>
      <w:r w:rsidRPr="001130C1">
        <w:rPr>
          <w:rFonts w:ascii="Book Antiqua" w:eastAsia="Book Antiqua" w:hAnsi="Book Antiqua" w:cs="Book Antiqua"/>
          <w:color w:val="000000"/>
          <w:shd w:val="clear" w:color="auto" w:fill="FFFFFF"/>
        </w:rPr>
        <w:t>, LUS has a value and an advantage of applicability to a variety of practice environments, when the other diagnostic tools are unavailable</w:t>
      </w:r>
      <w:r w:rsidRPr="001130C1">
        <w:rPr>
          <w:rFonts w:ascii="Book Antiqua" w:eastAsia="Book Antiqua" w:hAnsi="Book Antiqua" w:cs="Book Antiqua"/>
          <w:color w:val="000000"/>
          <w:vertAlign w:val="superscript"/>
        </w:rPr>
        <w:t>[18]</w:t>
      </w:r>
      <w:r w:rsidRPr="001130C1">
        <w:rPr>
          <w:rFonts w:ascii="Book Antiqua" w:eastAsia="Book Antiqua" w:hAnsi="Book Antiqua" w:cs="Book Antiqua"/>
          <w:color w:val="000000"/>
          <w:shd w:val="clear" w:color="auto" w:fill="FFFFFF"/>
        </w:rPr>
        <w:t>.</w:t>
      </w:r>
    </w:p>
    <w:p w14:paraId="33507918" w14:textId="77777777" w:rsidR="00A77B3E" w:rsidRPr="001130C1" w:rsidRDefault="00FF51F9">
      <w:pPr>
        <w:spacing w:line="360" w:lineRule="auto"/>
        <w:ind w:firstLineChars="200" w:firstLine="480"/>
        <w:jc w:val="both"/>
        <w:rPr>
          <w:rFonts w:ascii="Book Antiqua" w:hAnsi="Book Antiqua"/>
        </w:rPr>
      </w:pPr>
      <w:r w:rsidRPr="001130C1">
        <w:rPr>
          <w:rFonts w:ascii="Book Antiqua" w:eastAsia="Book Antiqua" w:hAnsi="Book Antiqua" w:cs="Book Antiqua"/>
          <w:color w:val="000000"/>
          <w:shd w:val="clear" w:color="auto" w:fill="FFFFFF"/>
        </w:rPr>
        <w:t xml:space="preserve">Obstetricians are already using </w:t>
      </w:r>
      <w:r w:rsidR="00D74F59">
        <w:rPr>
          <w:rFonts w:ascii="Book Antiqua" w:eastAsia="Book Antiqua" w:hAnsi="Book Antiqua" w:cs="Book Antiqua"/>
          <w:color w:val="000000"/>
          <w:shd w:val="clear" w:color="auto" w:fill="FFFFFF"/>
        </w:rPr>
        <w:t xml:space="preserve">the </w:t>
      </w:r>
      <w:r w:rsidRPr="001130C1">
        <w:rPr>
          <w:rFonts w:ascii="Book Antiqua" w:eastAsia="Book Antiqua" w:hAnsi="Book Antiqua" w:cs="Book Antiqua"/>
          <w:color w:val="000000"/>
          <w:shd w:val="clear" w:color="auto" w:fill="FFFFFF"/>
        </w:rPr>
        <w:t>US and quite proficient in the use of it. During the pandemic, it was proposed that LUS may be performed by obstetricians and therefore, LUS examination can be a routine after a routine obstetric US examination</w:t>
      </w:r>
      <w:r w:rsidRPr="001130C1">
        <w:rPr>
          <w:rFonts w:ascii="Book Antiqua" w:eastAsia="Book Antiqua" w:hAnsi="Book Antiqua" w:cs="Book Antiqua"/>
          <w:color w:val="000000"/>
          <w:vertAlign w:val="superscript"/>
        </w:rPr>
        <w:t>[4]</w:t>
      </w:r>
      <w:r w:rsidRPr="001130C1">
        <w:rPr>
          <w:rFonts w:ascii="Book Antiqua" w:eastAsia="Book Antiqua" w:hAnsi="Book Antiqua" w:cs="Book Antiqua"/>
          <w:color w:val="000000"/>
          <w:shd w:val="clear" w:color="auto" w:fill="FFFFFF"/>
        </w:rPr>
        <w:t>. This approach might have an impact on reducing the workload of radiologists and the need for chest CT, thereby minimizing the risk of transmission. Pregnant and non-pregnant women have previously been reported to be similar with regard to radiologic findings of COVID-19</w:t>
      </w:r>
      <w:r w:rsidRPr="001130C1">
        <w:rPr>
          <w:rFonts w:ascii="Book Antiqua" w:eastAsia="Book Antiqua" w:hAnsi="Book Antiqua" w:cs="Book Antiqua"/>
          <w:color w:val="000000"/>
          <w:vertAlign w:val="superscript"/>
        </w:rPr>
        <w:t>[10,20]</w:t>
      </w:r>
      <w:r w:rsidRPr="001130C1">
        <w:rPr>
          <w:rFonts w:ascii="Book Antiqua" w:eastAsia="Book Antiqua" w:hAnsi="Book Antiqua" w:cs="Book Antiqua"/>
          <w:color w:val="000000"/>
          <w:shd w:val="clear" w:color="auto" w:fill="FFFFFF"/>
        </w:rPr>
        <w:t xml:space="preserve">. Performing LUS right after the fetal assessment until RT-PCR results are obtained, particularly in settings that have a centralized testing center, was found feasible for the prediction of the SARS-CoV-2 infection. This approach is successful in reducing the use of chest CT or X-rays for pregnant women. </w:t>
      </w:r>
    </w:p>
    <w:p w14:paraId="3142689C" w14:textId="77777777" w:rsidR="00A77B3E" w:rsidRPr="001130C1" w:rsidRDefault="00A77B3E">
      <w:pPr>
        <w:spacing w:line="360" w:lineRule="auto"/>
        <w:ind w:firstLine="720"/>
        <w:jc w:val="both"/>
        <w:rPr>
          <w:rFonts w:ascii="Book Antiqua" w:hAnsi="Book Antiqua"/>
        </w:rPr>
      </w:pPr>
    </w:p>
    <w:p w14:paraId="5BB3E8CF" w14:textId="77777777" w:rsidR="00A77B3E" w:rsidRPr="008765BE" w:rsidRDefault="00FF51F9">
      <w:pPr>
        <w:spacing w:line="360" w:lineRule="auto"/>
        <w:jc w:val="both"/>
        <w:rPr>
          <w:rFonts w:ascii="Book Antiqua" w:eastAsia="Book Antiqua" w:hAnsi="Book Antiqua" w:cs="Book Antiqua"/>
          <w:b/>
          <w:caps/>
          <w:color w:val="000000"/>
          <w:u w:val="single"/>
        </w:rPr>
      </w:pPr>
      <w:r w:rsidRPr="008765BE">
        <w:rPr>
          <w:rFonts w:ascii="Book Antiqua" w:eastAsia="Book Antiqua" w:hAnsi="Book Antiqua" w:cs="Book Antiqua"/>
          <w:b/>
          <w:caps/>
          <w:color w:val="000000"/>
          <w:u w:val="single"/>
        </w:rPr>
        <w:t>Triage with LUS</w:t>
      </w:r>
    </w:p>
    <w:p w14:paraId="1FF7399F"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color w:val="000000"/>
        </w:rPr>
        <w:t xml:space="preserve">Despite </w:t>
      </w:r>
      <w:r w:rsidR="00D74F59">
        <w:rPr>
          <w:rFonts w:ascii="Book Antiqua" w:eastAsia="Book Antiqua" w:hAnsi="Book Antiqua" w:cs="Book Antiqua"/>
          <w:color w:val="000000"/>
        </w:rPr>
        <w:t xml:space="preserve">the </w:t>
      </w:r>
      <w:r w:rsidRPr="001130C1">
        <w:rPr>
          <w:rFonts w:ascii="Book Antiqua" w:eastAsia="Book Antiqua" w:hAnsi="Book Antiqua" w:cs="Book Antiqua"/>
          <w:color w:val="000000"/>
        </w:rPr>
        <w:t xml:space="preserve">extensive use of LUS in clinical studies, the use of LUS in the triage of pregnant women during the COVID-19 pandemic is still scarce in the literature. </w:t>
      </w:r>
    </w:p>
    <w:p w14:paraId="6A6A5C3B" w14:textId="388B0F88" w:rsidR="00A77B3E" w:rsidRPr="001130C1" w:rsidRDefault="00FF51F9">
      <w:pPr>
        <w:spacing w:line="360" w:lineRule="auto"/>
        <w:ind w:firstLineChars="200" w:firstLine="480"/>
        <w:jc w:val="both"/>
        <w:rPr>
          <w:rFonts w:ascii="Book Antiqua" w:hAnsi="Book Antiqua"/>
        </w:rPr>
      </w:pPr>
      <w:r w:rsidRPr="001130C1">
        <w:rPr>
          <w:rFonts w:ascii="Book Antiqua" w:eastAsia="Book Antiqua" w:hAnsi="Book Antiqua" w:cs="Book Antiqua"/>
          <w:color w:val="000000"/>
        </w:rPr>
        <w:t xml:space="preserve">One of the main problems in the management of </w:t>
      </w:r>
      <w:r w:rsidR="00D74F59">
        <w:rPr>
          <w:rFonts w:ascii="Book Antiqua" w:eastAsia="Book Antiqua" w:hAnsi="Book Antiqua" w:cs="Book Antiqua"/>
          <w:color w:val="000000"/>
        </w:rPr>
        <w:t xml:space="preserve">the </w:t>
      </w:r>
      <w:r w:rsidRPr="001130C1">
        <w:rPr>
          <w:rFonts w:ascii="Book Antiqua" w:eastAsia="Book Antiqua" w:hAnsi="Book Antiqua" w:cs="Book Antiqua"/>
          <w:color w:val="000000"/>
        </w:rPr>
        <w:t>population during the SARS-CoV-2 pandemic is to determine the asymptomatic carriers</w:t>
      </w:r>
      <w:r w:rsidRPr="001130C1">
        <w:rPr>
          <w:rFonts w:ascii="Book Antiqua" w:eastAsia="Book Antiqua" w:hAnsi="Book Antiqua" w:cs="Book Antiqua"/>
          <w:color w:val="000000"/>
          <w:vertAlign w:val="superscript"/>
        </w:rPr>
        <w:t>[21]</w:t>
      </w:r>
      <w:r w:rsidRPr="001130C1">
        <w:rPr>
          <w:rFonts w:ascii="Book Antiqua" w:eastAsia="Book Antiqua" w:hAnsi="Book Antiqua" w:cs="Book Antiqua"/>
          <w:color w:val="000000"/>
        </w:rPr>
        <w:t xml:space="preserve">. This issue becomes prominent in pregnant women due to the mixed symptoms that can naturally be interpreted as common complaints of pregnancy. In a recent study by Sutton </w:t>
      </w:r>
      <w:r w:rsidRPr="00D5465F">
        <w:rPr>
          <w:rFonts w:ascii="Book Antiqua" w:eastAsia="Book Antiqua" w:hAnsi="Book Antiqua" w:cs="Book Antiqua"/>
          <w:i/>
          <w:iCs/>
          <w:color w:val="000000"/>
        </w:rPr>
        <w:t>et</w:t>
      </w:r>
      <w:r w:rsidR="00DB5088" w:rsidRPr="00D5465F">
        <w:rPr>
          <w:rFonts w:ascii="Book Antiqua" w:eastAsia="Book Antiqua" w:hAnsi="Book Antiqua" w:cs="Book Antiqua"/>
          <w:i/>
          <w:iCs/>
          <w:color w:val="000000"/>
        </w:rPr>
        <w:t xml:space="preserve"> </w:t>
      </w:r>
      <w:proofErr w:type="gramStart"/>
      <w:r w:rsidRPr="00D5465F">
        <w:rPr>
          <w:rFonts w:ascii="Book Antiqua" w:eastAsia="Book Antiqua" w:hAnsi="Book Antiqua" w:cs="Book Antiqua"/>
          <w:i/>
          <w:iCs/>
          <w:color w:val="000000"/>
        </w:rPr>
        <w:t>al</w:t>
      </w:r>
      <w:r w:rsidR="00BE7C8C" w:rsidRPr="001130C1">
        <w:rPr>
          <w:rFonts w:ascii="Book Antiqua" w:eastAsia="Book Antiqua" w:hAnsi="Book Antiqua" w:cs="Book Antiqua"/>
          <w:color w:val="000000"/>
          <w:vertAlign w:val="superscript"/>
        </w:rPr>
        <w:t>[</w:t>
      </w:r>
      <w:proofErr w:type="gramEnd"/>
      <w:r w:rsidR="00BE7C8C" w:rsidRPr="001130C1">
        <w:rPr>
          <w:rFonts w:ascii="Book Antiqua" w:eastAsia="Book Antiqua" w:hAnsi="Book Antiqua" w:cs="Book Antiqua"/>
          <w:color w:val="000000"/>
          <w:vertAlign w:val="superscript"/>
        </w:rPr>
        <w:t>21]</w:t>
      </w:r>
      <w:r w:rsidRPr="001130C1">
        <w:rPr>
          <w:rFonts w:ascii="Book Antiqua" w:eastAsia="Book Antiqua" w:hAnsi="Book Antiqua" w:cs="Book Antiqua"/>
          <w:color w:val="000000"/>
        </w:rPr>
        <w:t xml:space="preserve">, the </w:t>
      </w:r>
      <w:r w:rsidRPr="001130C1">
        <w:rPr>
          <w:rFonts w:ascii="Book Antiqua" w:eastAsia="Book Antiqua" w:hAnsi="Book Antiqua" w:cs="Book Antiqua"/>
          <w:color w:val="000000"/>
        </w:rPr>
        <w:lastRenderedPageBreak/>
        <w:t xml:space="preserve">asymptomatic carrier rate in the labor ward was found as 13.7%. Another milestone study from Vintzileos </w:t>
      </w:r>
      <w:r w:rsidRPr="008E4B76">
        <w:rPr>
          <w:rFonts w:ascii="Book Antiqua" w:eastAsia="Book Antiqua" w:hAnsi="Book Antiqua" w:cs="Book Antiqua"/>
          <w:i/>
          <w:color w:val="000000"/>
        </w:rPr>
        <w:t>et</w:t>
      </w:r>
      <w:r w:rsidR="008E4B76" w:rsidRPr="008E4B76">
        <w:rPr>
          <w:rFonts w:ascii="Book Antiqua" w:eastAsia="Book Antiqua" w:hAnsi="Book Antiqua" w:cs="Book Antiqua"/>
          <w:i/>
          <w:color w:val="000000"/>
        </w:rPr>
        <w:t xml:space="preserve"> </w:t>
      </w:r>
      <w:proofErr w:type="gramStart"/>
      <w:r w:rsidRPr="008E4B76">
        <w:rPr>
          <w:rFonts w:ascii="Book Antiqua" w:eastAsia="Book Antiqua" w:hAnsi="Book Antiqua" w:cs="Book Antiqua"/>
          <w:i/>
          <w:color w:val="000000"/>
        </w:rPr>
        <w:t>al</w:t>
      </w:r>
      <w:r w:rsidR="008E4B76" w:rsidRPr="001130C1">
        <w:rPr>
          <w:rFonts w:ascii="Book Antiqua" w:eastAsia="Book Antiqua" w:hAnsi="Book Antiqua" w:cs="Book Antiqua"/>
          <w:color w:val="000000"/>
          <w:vertAlign w:val="superscript"/>
        </w:rPr>
        <w:t>[</w:t>
      </w:r>
      <w:proofErr w:type="gramEnd"/>
      <w:r w:rsidR="008E4B76" w:rsidRPr="001130C1">
        <w:rPr>
          <w:rFonts w:ascii="Book Antiqua" w:eastAsia="Book Antiqua" w:hAnsi="Book Antiqua" w:cs="Book Antiqua"/>
          <w:color w:val="000000"/>
          <w:vertAlign w:val="superscript"/>
        </w:rPr>
        <w:t>22]</w:t>
      </w:r>
      <w:r w:rsidR="008E4B76" w:rsidRPr="008E4B76">
        <w:rPr>
          <w:rFonts w:ascii="Book Antiqua" w:eastAsia="Book Antiqua" w:hAnsi="Book Antiqua" w:cs="Book Antiqua"/>
          <w:i/>
          <w:color w:val="000000"/>
        </w:rPr>
        <w:t xml:space="preserve"> </w:t>
      </w:r>
      <w:r w:rsidRPr="001130C1">
        <w:rPr>
          <w:rFonts w:ascii="Book Antiqua" w:eastAsia="Book Antiqua" w:hAnsi="Book Antiqua" w:cs="Book Antiqua"/>
          <w:color w:val="000000"/>
        </w:rPr>
        <w:t xml:space="preserve">showed that two-thirds of all pregnant women infected with SARS-CoV-2 were asymptomatic during admission to the </w:t>
      </w:r>
      <w:r w:rsidR="00DB5088" w:rsidRPr="001130C1">
        <w:rPr>
          <w:rFonts w:ascii="Book Antiqua" w:eastAsia="Book Antiqua" w:hAnsi="Book Antiqua" w:cs="Book Antiqua"/>
          <w:color w:val="000000"/>
        </w:rPr>
        <w:t>labor</w:t>
      </w:r>
      <w:r w:rsidRPr="001130C1">
        <w:rPr>
          <w:rFonts w:ascii="Book Antiqua" w:eastAsia="Book Antiqua" w:hAnsi="Book Antiqua" w:cs="Book Antiqua"/>
          <w:color w:val="000000"/>
        </w:rPr>
        <w:t xml:space="preserve"> ward unit. Those results have raised concerns about the high rate of asymptomatic carriers during intensely progressing pandemic.</w:t>
      </w:r>
    </w:p>
    <w:p w14:paraId="0D612A9D" w14:textId="77777777" w:rsidR="00A77B3E" w:rsidRPr="001130C1" w:rsidRDefault="00FF51F9">
      <w:pPr>
        <w:spacing w:line="360" w:lineRule="auto"/>
        <w:ind w:firstLineChars="200" w:firstLine="480"/>
        <w:jc w:val="both"/>
        <w:rPr>
          <w:rFonts w:ascii="Book Antiqua" w:hAnsi="Book Antiqua"/>
        </w:rPr>
      </w:pPr>
      <w:r w:rsidRPr="001130C1">
        <w:rPr>
          <w:rFonts w:ascii="Book Antiqua" w:eastAsia="Book Antiqua" w:hAnsi="Book Antiqua" w:cs="Book Antiqua"/>
          <w:color w:val="000000"/>
        </w:rPr>
        <w:t xml:space="preserve">In our clinic, patients with symptoms are isolated in the hospital until SARS-CoV-2 RT-PCR results are obtained. Asymptomatic pregnant women are initially triaged using LUS and their clinic management is adjusted according to the obtained LUS score. Asymptomatic patients with mild lung involvement were closely followed up until RT-PCR results with home isolation and further close monitoring with </w:t>
      </w:r>
      <w:r w:rsidR="00D83F79" w:rsidRPr="001130C1">
        <w:rPr>
          <w:rFonts w:ascii="Book Antiqua" w:eastAsia="Book Antiqua" w:hAnsi="Book Antiqua" w:cs="Book Antiqua"/>
          <w:color w:val="000000"/>
        </w:rPr>
        <w:t>LUS</w:t>
      </w:r>
      <w:r w:rsidRPr="001130C1">
        <w:rPr>
          <w:rFonts w:ascii="Book Antiqua" w:eastAsia="Book Antiqua" w:hAnsi="Book Antiqua" w:cs="Book Antiqua"/>
          <w:color w:val="000000"/>
        </w:rPr>
        <w:t xml:space="preserve"> is planned. Pregnant women with moderate or severe lung involvement in </w:t>
      </w:r>
      <w:r w:rsidR="008765BE" w:rsidRPr="001130C1">
        <w:rPr>
          <w:rFonts w:ascii="Book Antiqua" w:eastAsia="Book Antiqua" w:hAnsi="Book Antiqua" w:cs="Book Antiqua"/>
          <w:color w:val="000000"/>
        </w:rPr>
        <w:t>US</w:t>
      </w:r>
      <w:r w:rsidRPr="001130C1">
        <w:rPr>
          <w:rFonts w:ascii="Book Antiqua" w:eastAsia="Book Antiqua" w:hAnsi="Book Antiqua" w:cs="Book Antiqua"/>
          <w:color w:val="000000"/>
        </w:rPr>
        <w:t xml:space="preserve"> receive medical treatment regardless of being symptomatic or asymptomatic. Possible false-negative cases, that are symptomatic with initial normal </w:t>
      </w:r>
      <w:r w:rsidR="00D83F79" w:rsidRPr="001130C1">
        <w:rPr>
          <w:rFonts w:ascii="Book Antiqua" w:eastAsia="Book Antiqua" w:hAnsi="Book Antiqua" w:cs="Book Antiqua"/>
          <w:color w:val="000000"/>
        </w:rPr>
        <w:t>LUS</w:t>
      </w:r>
      <w:r w:rsidRPr="001130C1">
        <w:rPr>
          <w:rFonts w:ascii="Book Antiqua" w:eastAsia="Book Antiqua" w:hAnsi="Book Antiqua" w:cs="Book Antiqua"/>
          <w:color w:val="000000"/>
        </w:rPr>
        <w:t xml:space="preserve"> findings are scheduled for a repeat </w:t>
      </w:r>
      <w:r w:rsidR="008765BE" w:rsidRPr="001130C1">
        <w:rPr>
          <w:rFonts w:ascii="Book Antiqua" w:eastAsia="Book Antiqua" w:hAnsi="Book Antiqua" w:cs="Book Antiqua"/>
          <w:color w:val="000000"/>
        </w:rPr>
        <w:t>US</w:t>
      </w:r>
      <w:r w:rsidRPr="001130C1">
        <w:rPr>
          <w:rFonts w:ascii="Book Antiqua" w:eastAsia="Book Antiqua" w:hAnsi="Book Antiqua" w:cs="Book Antiqua"/>
          <w:color w:val="000000"/>
        </w:rPr>
        <w:t xml:space="preserve"> in 3 d and offered for Chest CT. This algorithm is schematized in Figure</w:t>
      </w:r>
      <w:r w:rsidR="003D460E" w:rsidRPr="001130C1">
        <w:rPr>
          <w:rFonts w:ascii="Book Antiqua" w:eastAsia="Book Antiqua" w:hAnsi="Book Antiqua" w:cs="Book Antiqua"/>
          <w:color w:val="000000"/>
        </w:rPr>
        <w:t>s</w:t>
      </w:r>
      <w:r w:rsidRPr="001130C1">
        <w:rPr>
          <w:rFonts w:ascii="Book Antiqua" w:eastAsia="Book Antiqua" w:hAnsi="Book Antiqua" w:cs="Book Antiqua"/>
          <w:color w:val="000000"/>
        </w:rPr>
        <w:t xml:space="preserve"> 1</w:t>
      </w:r>
      <w:r w:rsidR="003D460E" w:rsidRPr="001130C1">
        <w:rPr>
          <w:rFonts w:ascii="Book Antiqua" w:eastAsia="Book Antiqua" w:hAnsi="Book Antiqua" w:cs="Book Antiqua"/>
          <w:color w:val="000000"/>
        </w:rPr>
        <w:t>-3</w:t>
      </w:r>
      <w:r w:rsidRPr="001130C1">
        <w:rPr>
          <w:rFonts w:ascii="Book Antiqua" w:eastAsia="Book Antiqua" w:hAnsi="Book Antiqua" w:cs="Book Antiqua"/>
          <w:color w:val="000000"/>
        </w:rPr>
        <w:t xml:space="preserve">. </w:t>
      </w:r>
    </w:p>
    <w:p w14:paraId="63AC8114" w14:textId="797F6B9C" w:rsidR="00A77B3E" w:rsidRPr="001130C1" w:rsidRDefault="00FF51F9">
      <w:pPr>
        <w:spacing w:line="360" w:lineRule="auto"/>
        <w:ind w:firstLineChars="200" w:firstLine="480"/>
        <w:jc w:val="both"/>
        <w:rPr>
          <w:rFonts w:ascii="Book Antiqua" w:hAnsi="Book Antiqua"/>
        </w:rPr>
      </w:pPr>
      <w:r w:rsidRPr="001130C1">
        <w:rPr>
          <w:rFonts w:ascii="Book Antiqua" w:eastAsia="Book Antiqua" w:hAnsi="Book Antiqua" w:cs="Book Antiqua"/>
          <w:color w:val="000000"/>
        </w:rPr>
        <w:t>Pregnant women are vulnerable population that possess medical and social burdens. In the COVID-19 pandemic, they require several encounters with the healthcare staff, and most of them are hospitalized for birth</w:t>
      </w:r>
      <w:r w:rsidRPr="001130C1">
        <w:rPr>
          <w:rFonts w:ascii="Book Antiqua" w:eastAsia="Book Antiqua" w:hAnsi="Book Antiqua" w:cs="Book Antiqua"/>
          <w:color w:val="000000"/>
          <w:vertAlign w:val="superscript"/>
        </w:rPr>
        <w:t>[23]</w:t>
      </w:r>
      <w:r w:rsidRPr="001130C1">
        <w:rPr>
          <w:rFonts w:ascii="Book Antiqua" w:eastAsia="Book Antiqua" w:hAnsi="Book Antiqua" w:cs="Book Antiqua"/>
          <w:color w:val="000000"/>
        </w:rPr>
        <w:t>. The common physiological changes of pregnancy may coincide with the symptoms of COVID-19 infection and undetected cases of COVID-19 were 4-9 cases to 1 detected case in a study in the labor ward</w:t>
      </w:r>
      <w:r w:rsidRPr="001130C1">
        <w:rPr>
          <w:rFonts w:ascii="Book Antiqua" w:eastAsia="Book Antiqua" w:hAnsi="Book Antiqua" w:cs="Book Antiqua"/>
          <w:color w:val="000000"/>
          <w:vertAlign w:val="superscript"/>
        </w:rPr>
        <w:t>[24]</w:t>
      </w:r>
      <w:r w:rsidRPr="001130C1">
        <w:rPr>
          <w:rFonts w:ascii="Book Antiqua" w:eastAsia="Book Antiqua" w:hAnsi="Book Antiqua" w:cs="Book Antiqua"/>
          <w:color w:val="000000"/>
        </w:rPr>
        <w:t>. The undetected infection has been thought to contribute to the transmission of the virus</w:t>
      </w:r>
      <w:r w:rsidRPr="001130C1">
        <w:rPr>
          <w:rFonts w:ascii="Book Antiqua" w:eastAsia="Book Antiqua" w:hAnsi="Book Antiqua" w:cs="Book Antiqua"/>
          <w:color w:val="000000"/>
          <w:vertAlign w:val="superscript"/>
        </w:rPr>
        <w:t>[25]</w:t>
      </w:r>
      <w:r w:rsidRPr="001130C1">
        <w:rPr>
          <w:rFonts w:ascii="Book Antiqua" w:eastAsia="Book Antiqua" w:hAnsi="Book Antiqua" w:cs="Book Antiqua"/>
          <w:color w:val="000000"/>
        </w:rPr>
        <w:t>. Due to the excess of undetected cases and transmission of infection from asymptomatic carriers, the need for universal screening of pregnant women is emphasized</w:t>
      </w:r>
      <w:r w:rsidRPr="001130C1">
        <w:rPr>
          <w:rFonts w:ascii="Book Antiqua" w:eastAsia="Book Antiqua" w:hAnsi="Book Antiqua" w:cs="Book Antiqua"/>
          <w:color w:val="000000"/>
          <w:vertAlign w:val="superscript"/>
        </w:rPr>
        <w:t>[21,22]</w:t>
      </w:r>
      <w:r w:rsidRPr="001130C1">
        <w:rPr>
          <w:rFonts w:ascii="Book Antiqua" w:eastAsia="Book Antiqua" w:hAnsi="Book Antiqua" w:cs="Book Antiqua"/>
          <w:color w:val="000000"/>
        </w:rPr>
        <w:t>. All pregnant women should be offered RT-PCR testing for SARS-CoV-2 infection regardless of the maternal symptoms on admission to the hospital according to the Royal College of Obstetricians &amp; Gynecologists statement</w:t>
      </w:r>
      <w:r w:rsidRPr="001130C1">
        <w:rPr>
          <w:rFonts w:ascii="Book Antiqua" w:eastAsia="Book Antiqua" w:hAnsi="Book Antiqua" w:cs="Book Antiqua"/>
          <w:color w:val="000000"/>
          <w:vertAlign w:val="superscript"/>
        </w:rPr>
        <w:t>[26]</w:t>
      </w:r>
      <w:r w:rsidRPr="001130C1">
        <w:rPr>
          <w:rFonts w:ascii="Book Antiqua" w:eastAsia="Book Antiqua" w:hAnsi="Book Antiqua" w:cs="Book Antiqua"/>
          <w:color w:val="000000"/>
        </w:rPr>
        <w:t>. Our study investigating the universal testing strategy for SARS-CoV-2 infection with RT-PCR in pregnant women who were admitted to the hospital showed an overall and asymptomatic infection diagnosis rate of 7.77% and 4.05%, respectively</w:t>
      </w:r>
      <w:r w:rsidRPr="001130C1">
        <w:rPr>
          <w:rFonts w:ascii="Book Antiqua" w:eastAsia="Book Antiqua" w:hAnsi="Book Antiqua" w:cs="Book Antiqua"/>
          <w:color w:val="000000"/>
          <w:vertAlign w:val="superscript"/>
        </w:rPr>
        <w:t>[27]</w:t>
      </w:r>
      <w:r w:rsidRPr="001130C1">
        <w:rPr>
          <w:rFonts w:ascii="Book Antiqua" w:eastAsia="Book Antiqua" w:hAnsi="Book Antiqua" w:cs="Book Antiqua"/>
          <w:color w:val="000000"/>
        </w:rPr>
        <w:t>. The false positivity of LUS was due to previous benign lung diseases where the main maternal symptom status comes forward in the interpretation of LUS findings</w:t>
      </w:r>
      <w:r w:rsidRPr="001130C1">
        <w:rPr>
          <w:rFonts w:ascii="Book Antiqua" w:eastAsia="Book Antiqua" w:hAnsi="Book Antiqua" w:cs="Book Antiqua"/>
          <w:color w:val="000000"/>
          <w:vertAlign w:val="superscript"/>
        </w:rPr>
        <w:t>[27]</w:t>
      </w:r>
      <w:r w:rsidRPr="001130C1">
        <w:rPr>
          <w:rFonts w:ascii="Book Antiqua" w:eastAsia="Book Antiqua" w:hAnsi="Book Antiqua" w:cs="Book Antiqua"/>
          <w:color w:val="000000"/>
          <w:u w:val="single" w:color="008080"/>
        </w:rPr>
        <w:t>.</w:t>
      </w:r>
      <w:r w:rsidRPr="001130C1">
        <w:rPr>
          <w:rFonts w:ascii="Book Antiqua" w:eastAsia="Book Antiqua" w:hAnsi="Book Antiqua" w:cs="Book Antiqua"/>
          <w:color w:val="000000"/>
        </w:rPr>
        <w:t xml:space="preserve"> In our routine approach, LUS comes prior to the maternal </w:t>
      </w:r>
      <w:r w:rsidRPr="001130C1">
        <w:rPr>
          <w:rFonts w:ascii="Book Antiqua" w:eastAsia="Book Antiqua" w:hAnsi="Book Antiqua" w:cs="Book Antiqua"/>
          <w:color w:val="000000"/>
        </w:rPr>
        <w:lastRenderedPageBreak/>
        <w:t xml:space="preserve">symptomatology because mild COVID-19 symptoms can interfere with the natural pregnancy-related symptoms, moreover, we observed that LUS signs can alert the clinician before bothersome symptoms occur. In our algorithm for the interpretation of LUS findings that combines the lung imaging and the maternal symptomatology; a LUS score of 1 was accepted as a normal finding in asymptomatic pregnant women with aiming to reduce the false positivity of LUS imaging. </w:t>
      </w:r>
      <w:r w:rsidR="00D83F79" w:rsidRPr="001130C1">
        <w:rPr>
          <w:rFonts w:ascii="Book Antiqua" w:eastAsia="Book Antiqua" w:hAnsi="Book Antiqua" w:cs="Book Antiqua"/>
          <w:color w:val="000000"/>
        </w:rPr>
        <w:t>LUS</w:t>
      </w:r>
      <w:r w:rsidRPr="001130C1">
        <w:rPr>
          <w:rFonts w:ascii="Book Antiqua" w:eastAsia="Book Antiqua" w:hAnsi="Book Antiqua" w:cs="Book Antiqua"/>
          <w:color w:val="000000"/>
        </w:rPr>
        <w:t xml:space="preserve"> scores of 2 and 3 were adopted as abnormal regardless of the symptom status. In addition, using </w:t>
      </w:r>
      <w:r w:rsidR="00D83F79" w:rsidRPr="001130C1">
        <w:rPr>
          <w:rFonts w:ascii="Book Antiqua" w:eastAsia="Book Antiqua" w:hAnsi="Book Antiqua" w:cs="Book Antiqua"/>
          <w:color w:val="000000"/>
        </w:rPr>
        <w:t>LUS</w:t>
      </w:r>
      <w:r w:rsidRPr="001130C1">
        <w:rPr>
          <w:rFonts w:ascii="Book Antiqua" w:eastAsia="Book Antiqua" w:hAnsi="Book Antiqua" w:cs="Book Antiqua"/>
          <w:color w:val="000000"/>
        </w:rPr>
        <w:t xml:space="preserve"> in the triage of pregnant women was found more predictive in detecting the infection than the use of symptomatology solely with a positive predictive value and sensitivity of 82.3% and 60.9%, respectively</w:t>
      </w:r>
      <w:r w:rsidRPr="001130C1">
        <w:rPr>
          <w:rFonts w:ascii="Book Antiqua" w:eastAsia="Book Antiqua" w:hAnsi="Book Antiqua" w:cs="Book Antiqua"/>
          <w:color w:val="000000"/>
          <w:vertAlign w:val="superscript"/>
        </w:rPr>
        <w:t>[27]</w:t>
      </w:r>
      <w:r w:rsidRPr="001130C1">
        <w:rPr>
          <w:rFonts w:ascii="Book Antiqua" w:eastAsia="Book Antiqua" w:hAnsi="Book Antiqua" w:cs="Book Antiqua"/>
          <w:color w:val="000000"/>
        </w:rPr>
        <w:t>.</w:t>
      </w:r>
    </w:p>
    <w:p w14:paraId="6BE0D75F" w14:textId="77777777" w:rsidR="00A77B3E" w:rsidRPr="001130C1" w:rsidRDefault="00A77B3E">
      <w:pPr>
        <w:spacing w:line="360" w:lineRule="auto"/>
        <w:ind w:firstLine="720"/>
        <w:jc w:val="both"/>
        <w:rPr>
          <w:rFonts w:ascii="Book Antiqua" w:hAnsi="Book Antiqua"/>
        </w:rPr>
      </w:pPr>
    </w:p>
    <w:p w14:paraId="2BB34210" w14:textId="77777777" w:rsidR="00A77B3E" w:rsidRPr="008765BE" w:rsidRDefault="00FF51F9">
      <w:pPr>
        <w:spacing w:line="360" w:lineRule="auto"/>
        <w:jc w:val="both"/>
        <w:rPr>
          <w:rFonts w:ascii="Book Antiqua" w:eastAsia="Book Antiqua" w:hAnsi="Book Antiqua" w:cs="Book Antiqua"/>
          <w:b/>
          <w:caps/>
          <w:color w:val="000000"/>
          <w:u w:val="single"/>
        </w:rPr>
      </w:pPr>
      <w:r w:rsidRPr="008765BE">
        <w:rPr>
          <w:rFonts w:ascii="Book Antiqua" w:eastAsia="Book Antiqua" w:hAnsi="Book Antiqua" w:cs="Book Antiqua"/>
          <w:b/>
          <w:caps/>
          <w:color w:val="000000"/>
          <w:u w:val="single"/>
        </w:rPr>
        <w:t>Monitoring with LUS and other areas of use</w:t>
      </w:r>
    </w:p>
    <w:p w14:paraId="16FA1EAE"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color w:val="000000"/>
          <w:shd w:val="clear" w:color="auto" w:fill="FFFFFF"/>
        </w:rPr>
        <w:t>In monitoring the clinical progress of pregnant women, LUS is a harmless choice and valuable in terms of deciding either delivery or upgrade the medical treatment</w:t>
      </w:r>
      <w:r w:rsidRPr="001130C1">
        <w:rPr>
          <w:rFonts w:ascii="Book Antiqua" w:eastAsia="Book Antiqua" w:hAnsi="Book Antiqua" w:cs="Book Antiqua"/>
          <w:color w:val="000000"/>
          <w:vertAlign w:val="superscript"/>
        </w:rPr>
        <w:t>[10]</w:t>
      </w:r>
      <w:r w:rsidRPr="001130C1">
        <w:rPr>
          <w:rFonts w:ascii="Book Antiqua" w:eastAsia="Book Antiqua" w:hAnsi="Book Antiqua" w:cs="Book Antiqua"/>
          <w:color w:val="000000"/>
          <w:shd w:val="clear" w:color="auto" w:fill="FFFFFF"/>
        </w:rPr>
        <w:t>. LUS is a very practical alternative in the respiratory system propaedeutic as it allows for repetition of exams, can be portable and performed at the patient’s bedside</w:t>
      </w:r>
      <w:r w:rsidRPr="001130C1">
        <w:rPr>
          <w:rFonts w:ascii="Book Antiqua" w:eastAsia="Book Antiqua" w:hAnsi="Book Antiqua" w:cs="Book Antiqua"/>
          <w:color w:val="000000"/>
          <w:vertAlign w:val="superscript"/>
        </w:rPr>
        <w:t>[15]</w:t>
      </w:r>
      <w:r w:rsidRPr="001130C1">
        <w:rPr>
          <w:rFonts w:ascii="Book Antiqua" w:eastAsia="Book Antiqua" w:hAnsi="Book Antiqua" w:cs="Book Antiqua"/>
          <w:color w:val="000000"/>
          <w:shd w:val="clear" w:color="auto" w:fill="FFFFFF"/>
        </w:rPr>
        <w:t>. The recent study suggested the integration of LUS into the routine clinical management of COVID-19</w:t>
      </w:r>
      <w:r w:rsidRPr="001130C1">
        <w:rPr>
          <w:rFonts w:ascii="Book Antiqua" w:eastAsia="Book Antiqua" w:hAnsi="Book Antiqua" w:cs="Book Antiqua"/>
          <w:color w:val="000000"/>
          <w:vertAlign w:val="superscript"/>
        </w:rPr>
        <w:t>[28]</w:t>
      </w:r>
      <w:r w:rsidRPr="001130C1">
        <w:rPr>
          <w:rFonts w:ascii="Book Antiqua" w:eastAsia="Book Antiqua" w:hAnsi="Book Antiqua" w:cs="Book Antiqua"/>
          <w:color w:val="000000"/>
          <w:shd w:val="clear" w:color="auto" w:fill="FFFFFF"/>
        </w:rPr>
        <w:t>. In addition, this recent study emphasized in the emergency department that LUS may correctly triage patients according to their degree of lung involvement</w:t>
      </w:r>
      <w:r w:rsidRPr="001130C1">
        <w:rPr>
          <w:rFonts w:ascii="Book Antiqua" w:eastAsia="Book Antiqua" w:hAnsi="Book Antiqua" w:cs="Book Antiqua"/>
          <w:color w:val="000000"/>
          <w:vertAlign w:val="superscript"/>
        </w:rPr>
        <w:t>[28]</w:t>
      </w:r>
      <w:r w:rsidRPr="001130C1">
        <w:rPr>
          <w:rFonts w:ascii="Book Antiqua" w:eastAsia="Book Antiqua" w:hAnsi="Book Antiqua" w:cs="Book Antiqua"/>
          <w:color w:val="000000"/>
          <w:shd w:val="clear" w:color="auto" w:fill="FFFFFF"/>
        </w:rPr>
        <w:t>. Abnormal LUS findings were reported as relevant with early admission into emergency units or intensive care units</w:t>
      </w:r>
      <w:r w:rsidRPr="001130C1">
        <w:rPr>
          <w:rFonts w:ascii="Book Antiqua" w:eastAsia="Book Antiqua" w:hAnsi="Book Antiqua" w:cs="Book Antiqua"/>
          <w:color w:val="000000"/>
          <w:vertAlign w:val="superscript"/>
        </w:rPr>
        <w:t>[27]</w:t>
      </w:r>
      <w:r w:rsidRPr="001130C1">
        <w:rPr>
          <w:rFonts w:ascii="Book Antiqua" w:eastAsia="Book Antiqua" w:hAnsi="Book Antiqua" w:cs="Book Antiqua"/>
          <w:color w:val="000000"/>
          <w:shd w:val="clear" w:color="auto" w:fill="FFFFFF"/>
        </w:rPr>
        <w:t xml:space="preserve">. It is reasonable to offer LUS for the triage and monitoring </w:t>
      </w:r>
      <w:r w:rsidR="00D74F59">
        <w:rPr>
          <w:rFonts w:ascii="Book Antiqua" w:eastAsia="Book Antiqua" w:hAnsi="Book Antiqua" w:cs="Book Antiqua"/>
          <w:color w:val="000000"/>
          <w:shd w:val="clear" w:color="auto" w:fill="FFFFFF"/>
        </w:rPr>
        <w:t xml:space="preserve">of </w:t>
      </w:r>
      <w:r w:rsidRPr="001130C1">
        <w:rPr>
          <w:rFonts w:ascii="Book Antiqua" w:eastAsia="Book Antiqua" w:hAnsi="Book Antiqua" w:cs="Book Antiqua"/>
          <w:color w:val="000000"/>
          <w:shd w:val="clear" w:color="auto" w:fill="FFFFFF"/>
        </w:rPr>
        <w:t>the clinical progress of patients with leaving the indication of chest CT scan as reserved only for the more complex cases</w:t>
      </w:r>
      <w:r w:rsidRPr="001130C1">
        <w:rPr>
          <w:rFonts w:ascii="Book Antiqua" w:eastAsia="Book Antiqua" w:hAnsi="Book Antiqua" w:cs="Book Antiqua"/>
          <w:color w:val="000000"/>
        </w:rPr>
        <w:t>, such as unexpected deterioration in clinical progress and patients with previous lung diseases</w:t>
      </w:r>
      <w:r w:rsidRPr="001130C1">
        <w:rPr>
          <w:rFonts w:ascii="Book Antiqua" w:eastAsia="Book Antiqua" w:hAnsi="Book Antiqua" w:cs="Book Antiqua"/>
          <w:color w:val="000000"/>
          <w:vertAlign w:val="superscript"/>
        </w:rPr>
        <w:t>[28]</w:t>
      </w:r>
      <w:r w:rsidRPr="001130C1">
        <w:rPr>
          <w:rFonts w:ascii="Book Antiqua" w:eastAsia="Book Antiqua" w:hAnsi="Book Antiqua" w:cs="Book Antiqua"/>
          <w:color w:val="000000"/>
          <w:shd w:val="clear" w:color="auto" w:fill="FFFFFF"/>
        </w:rPr>
        <w:t>. Moreover, the detection pow</w:t>
      </w:r>
      <w:r w:rsidRPr="001130C1">
        <w:rPr>
          <w:rFonts w:ascii="Book Antiqua" w:eastAsia="Book Antiqua" w:hAnsi="Book Antiqua" w:cs="Book Antiqua"/>
          <w:color w:val="000000"/>
        </w:rPr>
        <w:t>er for the presence of consolidations there was found in a good agreement between the chest CT and LUS</w:t>
      </w:r>
      <w:r w:rsidRPr="001130C1">
        <w:rPr>
          <w:rFonts w:ascii="Book Antiqua" w:eastAsia="Book Antiqua" w:hAnsi="Book Antiqua" w:cs="Book Antiqua"/>
          <w:color w:val="000000"/>
          <w:vertAlign w:val="superscript"/>
        </w:rPr>
        <w:t>[29]</w:t>
      </w:r>
      <w:r w:rsidRPr="008765BE">
        <w:rPr>
          <w:rFonts w:ascii="Book Antiqua" w:eastAsia="Book Antiqua" w:hAnsi="Book Antiqua" w:cs="Book Antiqua"/>
          <w:color w:val="000000"/>
        </w:rPr>
        <w:t>.</w:t>
      </w:r>
      <w:r w:rsidRPr="008765BE">
        <w:rPr>
          <w:rFonts w:ascii="Book Antiqua" w:eastAsia="Book Antiqua" w:hAnsi="Book Antiqua" w:cs="Book Antiqua"/>
          <w:color w:val="000000"/>
          <w:u w:color="008080"/>
        </w:rPr>
        <w:t xml:space="preserve"> </w:t>
      </w:r>
      <w:r w:rsidRPr="001130C1">
        <w:rPr>
          <w:rFonts w:ascii="Book Antiqua" w:eastAsia="Book Antiqua" w:hAnsi="Book Antiqua" w:cs="Book Antiqua"/>
          <w:color w:val="000000"/>
        </w:rPr>
        <w:t xml:space="preserve">The studies regarding LUS usage in pregnant women are summarized in </w:t>
      </w:r>
      <w:r w:rsidR="001130C1" w:rsidRPr="001130C1">
        <w:rPr>
          <w:rFonts w:ascii="Book Antiqua" w:eastAsia="Book Antiqua" w:hAnsi="Book Antiqua" w:cs="Book Antiqua"/>
          <w:color w:val="000000"/>
        </w:rPr>
        <w:t>T</w:t>
      </w:r>
      <w:r w:rsidRPr="001130C1">
        <w:rPr>
          <w:rFonts w:ascii="Book Antiqua" w:eastAsia="Book Antiqua" w:hAnsi="Book Antiqua" w:cs="Book Antiqua"/>
          <w:color w:val="000000"/>
        </w:rPr>
        <w:t>able 1</w:t>
      </w:r>
      <w:r w:rsidRPr="001130C1">
        <w:rPr>
          <w:rFonts w:ascii="Book Antiqua" w:eastAsia="Book Antiqua" w:hAnsi="Book Antiqua" w:cs="Book Antiqua"/>
          <w:color w:val="000000"/>
          <w:vertAlign w:val="superscript"/>
        </w:rPr>
        <w:t>[10,27,30-36]</w:t>
      </w:r>
      <w:r w:rsidRPr="001130C1">
        <w:rPr>
          <w:rFonts w:ascii="Book Antiqua" w:eastAsia="Book Antiqua" w:hAnsi="Book Antiqua" w:cs="Book Antiqua"/>
          <w:color w:val="000000"/>
          <w:u w:val="single" w:color="008080"/>
        </w:rPr>
        <w:t>.</w:t>
      </w:r>
    </w:p>
    <w:p w14:paraId="1477BBE6" w14:textId="28502BCC" w:rsidR="00A77B3E" w:rsidRPr="001130C1" w:rsidRDefault="00FF51F9">
      <w:pPr>
        <w:spacing w:line="360" w:lineRule="auto"/>
        <w:ind w:firstLineChars="200" w:firstLine="480"/>
        <w:jc w:val="both"/>
        <w:rPr>
          <w:rFonts w:ascii="Book Antiqua" w:hAnsi="Book Antiqua"/>
        </w:rPr>
      </w:pPr>
      <w:r w:rsidRPr="001130C1">
        <w:rPr>
          <w:rFonts w:ascii="Book Antiqua" w:eastAsia="Book Antiqua" w:hAnsi="Book Antiqua" w:cs="Book Antiqua"/>
          <w:color w:val="000000"/>
          <w:shd w:val="clear" w:color="auto" w:fill="FFFFFF"/>
        </w:rPr>
        <w:t>Considering the patients who are receiving respiratory support is recommended that they should be monitored closely for clinical deterioration</w:t>
      </w:r>
      <w:r w:rsidRPr="001130C1">
        <w:rPr>
          <w:rFonts w:ascii="Book Antiqua" w:eastAsia="Book Antiqua" w:hAnsi="Book Antiqua" w:cs="Book Antiqua"/>
          <w:color w:val="000000"/>
          <w:vertAlign w:val="superscript"/>
        </w:rPr>
        <w:t>[37]</w:t>
      </w:r>
      <w:r w:rsidRPr="001130C1">
        <w:rPr>
          <w:rFonts w:ascii="Book Antiqua" w:eastAsia="Book Antiqua" w:hAnsi="Book Antiqua" w:cs="Book Antiqua"/>
          <w:color w:val="000000"/>
          <w:shd w:val="clear" w:color="auto" w:fill="FFFFFF"/>
        </w:rPr>
        <w:t>. In this regard, serial LUS is suitable for efficient monitoring</w:t>
      </w:r>
      <w:r w:rsidRPr="001130C1">
        <w:rPr>
          <w:rFonts w:ascii="Book Antiqua" w:eastAsia="Book Antiqua" w:hAnsi="Book Antiqua" w:cs="Book Antiqua"/>
          <w:color w:val="000000"/>
          <w:vertAlign w:val="superscript"/>
        </w:rPr>
        <w:t>[37]</w:t>
      </w:r>
      <w:r w:rsidRPr="001130C1">
        <w:rPr>
          <w:rFonts w:ascii="Book Antiqua" w:eastAsia="Book Antiqua" w:hAnsi="Book Antiqua" w:cs="Book Antiqua"/>
          <w:color w:val="000000"/>
          <w:shd w:val="clear" w:color="auto" w:fill="FFFFFF"/>
        </w:rPr>
        <w:t xml:space="preserve">. </w:t>
      </w:r>
      <w:r w:rsidR="00D74F59">
        <w:rPr>
          <w:rFonts w:ascii="Book Antiqua" w:eastAsia="Book Antiqua" w:hAnsi="Book Antiqua" w:cs="Book Antiqua"/>
          <w:color w:val="000000"/>
          <w:shd w:val="clear" w:color="auto" w:fill="FFFFFF"/>
        </w:rPr>
        <w:t>The d</w:t>
      </w:r>
      <w:r w:rsidRPr="001130C1">
        <w:rPr>
          <w:rFonts w:ascii="Book Antiqua" w:eastAsia="Book Antiqua" w:hAnsi="Book Antiqua" w:cs="Book Antiqua"/>
          <w:color w:val="000000"/>
          <w:shd w:val="clear" w:color="auto" w:fill="FFFFFF"/>
        </w:rPr>
        <w:t xml:space="preserve">ecision to proceed with invasive mechanical </w:t>
      </w:r>
      <w:r w:rsidRPr="001130C1">
        <w:rPr>
          <w:rFonts w:ascii="Book Antiqua" w:eastAsia="Book Antiqua" w:hAnsi="Book Antiqua" w:cs="Book Antiqua"/>
          <w:color w:val="000000"/>
          <w:shd w:val="clear" w:color="auto" w:fill="FFFFFF"/>
        </w:rPr>
        <w:lastRenderedPageBreak/>
        <w:t>ventilation and intubation can be a challenging choice and LUS might be an accurate indicator of the ideal moment of intubation</w:t>
      </w:r>
      <w:r w:rsidRPr="001130C1">
        <w:rPr>
          <w:rFonts w:ascii="Book Antiqua" w:eastAsia="Book Antiqua" w:hAnsi="Book Antiqua" w:cs="Book Antiqua"/>
          <w:color w:val="000000"/>
          <w:vertAlign w:val="superscript"/>
        </w:rPr>
        <w:t>[37]</w:t>
      </w:r>
      <w:r w:rsidRPr="001130C1">
        <w:rPr>
          <w:rFonts w:ascii="Book Antiqua" w:eastAsia="Book Antiqua" w:hAnsi="Book Antiqua" w:cs="Book Antiqua"/>
          <w:color w:val="000000"/>
          <w:shd w:val="clear" w:color="auto" w:fill="FFFFFF"/>
        </w:rPr>
        <w:t>. In intubated patients, LUS could evaluate the pulmonary aeration loss and ventilation condition dynamically thus, enabling the prediction of the healing process</w:t>
      </w:r>
      <w:r w:rsidRPr="001130C1">
        <w:rPr>
          <w:rFonts w:ascii="Book Antiqua" w:eastAsia="Book Antiqua" w:hAnsi="Book Antiqua" w:cs="Book Antiqua"/>
          <w:color w:val="000000"/>
          <w:vertAlign w:val="superscript"/>
        </w:rPr>
        <w:t>[37]</w:t>
      </w:r>
      <w:r w:rsidRPr="001130C1">
        <w:rPr>
          <w:rFonts w:ascii="Book Antiqua" w:eastAsia="Book Antiqua" w:hAnsi="Book Antiqua" w:cs="Book Antiqua"/>
          <w:color w:val="000000"/>
          <w:shd w:val="clear" w:color="auto" w:fill="FFFFFF"/>
        </w:rPr>
        <w:t>. In intensive care units, chest CT scan is risky for transporting critically unwell patients, and decontamination is a time-consuming process</w:t>
      </w:r>
      <w:r w:rsidRPr="001130C1">
        <w:rPr>
          <w:rFonts w:ascii="Book Antiqua" w:eastAsia="Book Antiqua" w:hAnsi="Book Antiqua" w:cs="Book Antiqua"/>
          <w:color w:val="000000"/>
          <w:vertAlign w:val="superscript"/>
        </w:rPr>
        <w:t>[37]</w:t>
      </w:r>
      <w:r w:rsidRPr="001130C1">
        <w:rPr>
          <w:rFonts w:ascii="Book Antiqua" w:eastAsia="Book Antiqua" w:hAnsi="Book Antiqua" w:cs="Book Antiqua"/>
          <w:color w:val="000000"/>
          <w:shd w:val="clear" w:color="auto" w:fill="FFFFFF"/>
        </w:rPr>
        <w:t>. The use of portable chest radiographs is not suitable due to the poor correlation with clinical picture</w:t>
      </w:r>
      <w:r w:rsidRPr="001130C1">
        <w:rPr>
          <w:rFonts w:ascii="Book Antiqua" w:eastAsia="Book Antiqua" w:hAnsi="Book Antiqua" w:cs="Book Antiqua"/>
          <w:color w:val="000000"/>
          <w:vertAlign w:val="superscript"/>
        </w:rPr>
        <w:t>[37]</w:t>
      </w:r>
      <w:r w:rsidRPr="001130C1">
        <w:rPr>
          <w:rFonts w:ascii="Book Antiqua" w:eastAsia="Book Antiqua" w:hAnsi="Book Antiqua" w:cs="Book Antiqua"/>
          <w:color w:val="000000"/>
          <w:shd w:val="clear" w:color="auto" w:fill="FFFFFF"/>
        </w:rPr>
        <w:t xml:space="preserve">. </w:t>
      </w:r>
    </w:p>
    <w:p w14:paraId="5070335B" w14:textId="77777777" w:rsidR="00A77B3E" w:rsidRPr="001130C1" w:rsidRDefault="00A77B3E">
      <w:pPr>
        <w:spacing w:line="360" w:lineRule="auto"/>
        <w:ind w:firstLine="720"/>
        <w:jc w:val="both"/>
        <w:rPr>
          <w:rFonts w:ascii="Book Antiqua" w:hAnsi="Book Antiqua"/>
        </w:rPr>
      </w:pPr>
    </w:p>
    <w:p w14:paraId="7B6F0ADD" w14:textId="77777777" w:rsidR="00A77B3E" w:rsidRPr="008765BE" w:rsidRDefault="00FF51F9">
      <w:pPr>
        <w:spacing w:line="360" w:lineRule="auto"/>
        <w:jc w:val="both"/>
        <w:rPr>
          <w:rFonts w:ascii="Book Antiqua" w:eastAsia="Book Antiqua" w:hAnsi="Book Antiqua" w:cs="Book Antiqua"/>
          <w:b/>
          <w:caps/>
          <w:color w:val="000000"/>
          <w:u w:val="single"/>
        </w:rPr>
      </w:pPr>
      <w:r w:rsidRPr="008765BE">
        <w:rPr>
          <w:rFonts w:ascii="Book Antiqua" w:eastAsia="Book Antiqua" w:hAnsi="Book Antiqua" w:cs="Book Antiqua"/>
          <w:b/>
          <w:caps/>
          <w:color w:val="000000"/>
          <w:u w:val="single"/>
        </w:rPr>
        <w:t>Limitations of LUS</w:t>
      </w:r>
    </w:p>
    <w:p w14:paraId="6E00B432"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color w:val="000000"/>
        </w:rPr>
        <w:t>Despite the several advantages of LUS in the COVID-19 pandemic setting, the diagnostic accuracy of LUS may be affected by the patient’s characteristics and co-morbidities including elevated body-mass index and pre-existing interstitial lung diseases</w:t>
      </w:r>
      <w:r w:rsidRPr="001130C1">
        <w:rPr>
          <w:rFonts w:ascii="Book Antiqua" w:eastAsia="Book Antiqua" w:hAnsi="Book Antiqua" w:cs="Book Antiqua"/>
          <w:color w:val="000000"/>
          <w:vertAlign w:val="superscript"/>
        </w:rPr>
        <w:t>[38</w:t>
      </w:r>
      <w:r w:rsidR="008765BE">
        <w:rPr>
          <w:rFonts w:ascii="Book Antiqua" w:eastAsia="Book Antiqua" w:hAnsi="Book Antiqua" w:cs="Book Antiqua"/>
          <w:color w:val="000000"/>
          <w:vertAlign w:val="superscript"/>
        </w:rPr>
        <w:t>,</w:t>
      </w:r>
      <w:r w:rsidRPr="001130C1">
        <w:rPr>
          <w:rFonts w:ascii="Book Antiqua" w:eastAsia="Book Antiqua" w:hAnsi="Book Antiqua" w:cs="Book Antiqua"/>
          <w:color w:val="000000"/>
          <w:vertAlign w:val="superscript"/>
        </w:rPr>
        <w:t>39]</w:t>
      </w:r>
      <w:r w:rsidRPr="001130C1">
        <w:rPr>
          <w:rFonts w:ascii="Book Antiqua" w:eastAsia="Book Antiqua" w:hAnsi="Book Antiqua" w:cs="Book Antiqua"/>
          <w:color w:val="000000"/>
        </w:rPr>
        <w:t xml:space="preserve">. The findings of preexisting interstitial inflammation, scarring, and pleural thickening can mimic the initial COVID-19 imaging. In addition, heart failure causing pulmonary edema or end-stage renal disease may lead to diagnostic confusion with the interstitial inflammation caused by COVID-19. Approximately 70% of the lung surface can be visualized with a systematic LUS examination, however, lesions located in the blind area of </w:t>
      </w:r>
      <w:r w:rsidR="00D74F59">
        <w:rPr>
          <w:rFonts w:ascii="Book Antiqua" w:eastAsia="Book Antiqua" w:hAnsi="Book Antiqua" w:cs="Book Antiqua"/>
          <w:color w:val="000000"/>
        </w:rPr>
        <w:t xml:space="preserve">the </w:t>
      </w:r>
      <w:r w:rsidR="008765BE" w:rsidRPr="001130C1">
        <w:rPr>
          <w:rFonts w:ascii="Book Antiqua" w:eastAsia="Book Antiqua" w:hAnsi="Book Antiqua" w:cs="Book Antiqua"/>
          <w:color w:val="000000"/>
        </w:rPr>
        <w:t>US</w:t>
      </w:r>
      <w:r w:rsidRPr="001130C1">
        <w:rPr>
          <w:rFonts w:ascii="Book Antiqua" w:eastAsia="Book Antiqua" w:hAnsi="Book Antiqua" w:cs="Book Antiqua"/>
          <w:color w:val="000000"/>
        </w:rPr>
        <w:t xml:space="preserve"> can be missed</w:t>
      </w:r>
      <w:r w:rsidRPr="001130C1">
        <w:rPr>
          <w:rFonts w:ascii="Book Antiqua" w:eastAsia="Book Antiqua" w:hAnsi="Book Antiqua" w:cs="Book Antiqua"/>
          <w:color w:val="000000"/>
          <w:vertAlign w:val="superscript"/>
        </w:rPr>
        <w:t>[31]</w:t>
      </w:r>
      <w:r w:rsidRPr="001130C1">
        <w:rPr>
          <w:rFonts w:ascii="Book Antiqua" w:eastAsia="Book Antiqua" w:hAnsi="Book Antiqua" w:cs="Book Antiqua"/>
          <w:color w:val="000000"/>
        </w:rPr>
        <w:t xml:space="preserve">. </w:t>
      </w:r>
    </w:p>
    <w:p w14:paraId="2C0DE25E" w14:textId="77777777" w:rsidR="00A77B3E" w:rsidRPr="001130C1" w:rsidRDefault="00FF51F9">
      <w:pPr>
        <w:spacing w:line="360" w:lineRule="auto"/>
        <w:ind w:firstLineChars="200" w:firstLine="480"/>
        <w:jc w:val="both"/>
        <w:rPr>
          <w:rFonts w:ascii="Book Antiqua" w:hAnsi="Book Antiqua"/>
        </w:rPr>
      </w:pPr>
      <w:r w:rsidRPr="001130C1">
        <w:rPr>
          <w:rFonts w:ascii="Book Antiqua" w:eastAsia="Book Antiqua" w:hAnsi="Book Antiqua" w:cs="Book Antiqua"/>
          <w:color w:val="000000"/>
        </w:rPr>
        <w:t>The studies investigating the use of LUS in the COVID-19 pandemic have included small sample sizes and much effort is needed to increase the quality of those studies to promote the LUS scanning in the triage of COVID-19</w:t>
      </w:r>
      <w:r w:rsidRPr="001130C1">
        <w:rPr>
          <w:rFonts w:ascii="Book Antiqua" w:eastAsia="Book Antiqua" w:hAnsi="Book Antiqua" w:cs="Book Antiqua"/>
          <w:color w:val="000000"/>
          <w:vertAlign w:val="superscript"/>
        </w:rPr>
        <w:t>[15]</w:t>
      </w:r>
      <w:r w:rsidRPr="001130C1">
        <w:rPr>
          <w:rFonts w:ascii="Book Antiqua" w:eastAsia="Book Antiqua" w:hAnsi="Book Antiqua" w:cs="Book Antiqua"/>
          <w:color w:val="000000"/>
        </w:rPr>
        <w:t>. The specific protocols for triage should be formed and the effects of the clinicians’ experience and the inter-operator agreement should be further studied</w:t>
      </w:r>
      <w:r w:rsidRPr="001130C1">
        <w:rPr>
          <w:rFonts w:ascii="Book Antiqua" w:eastAsia="Book Antiqua" w:hAnsi="Book Antiqua" w:cs="Book Antiqua"/>
          <w:color w:val="000000"/>
          <w:vertAlign w:val="superscript"/>
        </w:rPr>
        <w:t>[40-42]</w:t>
      </w:r>
      <w:r w:rsidRPr="001130C1">
        <w:rPr>
          <w:rFonts w:ascii="Book Antiqua" w:eastAsia="Book Antiqua" w:hAnsi="Book Antiqua" w:cs="Book Antiqua"/>
          <w:color w:val="000000"/>
        </w:rPr>
        <w:t>.</w:t>
      </w:r>
    </w:p>
    <w:p w14:paraId="2BB201E6" w14:textId="77777777" w:rsidR="00A77B3E" w:rsidRPr="001130C1" w:rsidRDefault="00FF51F9">
      <w:pPr>
        <w:spacing w:line="360" w:lineRule="auto"/>
        <w:ind w:firstLineChars="200" w:firstLine="480"/>
        <w:jc w:val="both"/>
        <w:rPr>
          <w:rFonts w:ascii="Book Antiqua" w:hAnsi="Book Antiqua"/>
        </w:rPr>
      </w:pPr>
      <w:r w:rsidRPr="001130C1">
        <w:rPr>
          <w:rFonts w:ascii="Book Antiqua" w:eastAsia="Book Antiqua" w:hAnsi="Book Antiqua" w:cs="Book Antiqua"/>
          <w:color w:val="000000"/>
        </w:rPr>
        <w:t xml:space="preserve">User-related limitations can be challenging in the management of the patient that depends on the LUS scores. It is postulated that less-experienced users are tended to label the mild abnormalities in a single lung field as compatible with COVID-19. The </w:t>
      </w:r>
      <w:r w:rsidR="008765BE" w:rsidRPr="001130C1">
        <w:rPr>
          <w:rFonts w:ascii="Book Antiqua" w:eastAsia="Book Antiqua" w:hAnsi="Book Antiqua" w:cs="Book Antiqua"/>
          <w:color w:val="000000"/>
        </w:rPr>
        <w:t>US</w:t>
      </w:r>
      <w:r w:rsidRPr="001130C1">
        <w:rPr>
          <w:rFonts w:ascii="Book Antiqua" w:eastAsia="Book Antiqua" w:hAnsi="Book Antiqua" w:cs="Book Antiqua"/>
          <w:color w:val="000000"/>
        </w:rPr>
        <w:t xml:space="preserve"> settings of the LUS can affect the interpretation of LUS images such as undergained or overgained images may lead to false-negative or positive assessments</w:t>
      </w:r>
      <w:r w:rsidRPr="001130C1">
        <w:rPr>
          <w:rFonts w:ascii="Book Antiqua" w:eastAsia="Book Antiqua" w:hAnsi="Book Antiqua" w:cs="Book Antiqua"/>
          <w:color w:val="000000"/>
          <w:vertAlign w:val="superscript"/>
        </w:rPr>
        <w:t>[18]</w:t>
      </w:r>
      <w:r w:rsidRPr="001130C1">
        <w:rPr>
          <w:rFonts w:ascii="Book Antiqua" w:eastAsia="Book Antiqua" w:hAnsi="Book Antiqua" w:cs="Book Antiqua"/>
          <w:color w:val="000000"/>
        </w:rPr>
        <w:t>.</w:t>
      </w:r>
    </w:p>
    <w:p w14:paraId="66FF8E8C" w14:textId="77777777" w:rsidR="00A77B3E" w:rsidRPr="001130C1" w:rsidRDefault="00A77B3E">
      <w:pPr>
        <w:spacing w:line="360" w:lineRule="auto"/>
        <w:jc w:val="both"/>
        <w:rPr>
          <w:rFonts w:ascii="Book Antiqua" w:hAnsi="Book Antiqua"/>
        </w:rPr>
      </w:pPr>
    </w:p>
    <w:p w14:paraId="750C8153"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b/>
          <w:caps/>
          <w:color w:val="000000"/>
          <w:u w:val="single"/>
        </w:rPr>
        <w:t>CONCLUSION</w:t>
      </w:r>
    </w:p>
    <w:p w14:paraId="7BCA3FA4" w14:textId="77777777" w:rsidR="00A77B3E" w:rsidRPr="001130C1" w:rsidRDefault="00D83F79">
      <w:pPr>
        <w:spacing w:line="360" w:lineRule="auto"/>
        <w:jc w:val="both"/>
        <w:rPr>
          <w:rFonts w:ascii="Book Antiqua" w:hAnsi="Book Antiqua"/>
        </w:rPr>
      </w:pPr>
      <w:r w:rsidRPr="001130C1">
        <w:rPr>
          <w:rFonts w:ascii="Book Antiqua" w:eastAsia="Book Antiqua" w:hAnsi="Book Antiqua" w:cs="Book Antiqua"/>
          <w:color w:val="000000"/>
        </w:rPr>
        <w:lastRenderedPageBreak/>
        <w:t>LUS</w:t>
      </w:r>
      <w:r w:rsidR="00FF51F9" w:rsidRPr="001130C1">
        <w:rPr>
          <w:rFonts w:ascii="Book Antiqua" w:eastAsia="Book Antiqua" w:hAnsi="Book Antiqua" w:cs="Book Antiqua"/>
          <w:color w:val="000000"/>
          <w:shd w:val="clear" w:color="auto" w:fill="FFFFFF"/>
        </w:rPr>
        <w:t xml:space="preserve"> is promising in the management of pregnant women with COVID-19 with considering the advantages of being non-ionizer, dynamic, rapid, reliable</w:t>
      </w:r>
      <w:r w:rsidR="00D74F59">
        <w:rPr>
          <w:rFonts w:ascii="Book Antiqua" w:eastAsia="Book Antiqua" w:hAnsi="Book Antiqua" w:cs="Book Antiqua"/>
          <w:color w:val="000000"/>
          <w:shd w:val="clear" w:color="auto" w:fill="FFFFFF"/>
        </w:rPr>
        <w:t>,</w:t>
      </w:r>
      <w:r w:rsidR="00FF51F9" w:rsidRPr="001130C1">
        <w:rPr>
          <w:rFonts w:ascii="Book Antiqua" w:eastAsia="Book Antiqua" w:hAnsi="Book Antiqua" w:cs="Book Antiqua"/>
          <w:color w:val="000000"/>
          <w:shd w:val="clear" w:color="auto" w:fill="FFFFFF"/>
        </w:rPr>
        <w:t xml:space="preserve"> and reproducible. The use of LUS seems efficient in the triage and monitoring of pregnant women. LUS scanning can be combined with initial maternal symptom status in order to reduce the false positivity of LUS. Clinicians dealing with pregnant women may consider LUS as the first-line diagnostic tool in pregnant women during the SARS-CoV-2 pandemic.</w:t>
      </w:r>
    </w:p>
    <w:p w14:paraId="18F86566" w14:textId="77777777" w:rsidR="00A77B3E" w:rsidRPr="001130C1" w:rsidRDefault="00A77B3E">
      <w:pPr>
        <w:spacing w:line="360" w:lineRule="auto"/>
        <w:jc w:val="both"/>
        <w:rPr>
          <w:rFonts w:ascii="Book Antiqua" w:hAnsi="Book Antiqua"/>
        </w:rPr>
      </w:pPr>
    </w:p>
    <w:p w14:paraId="0C56C669"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b/>
          <w:color w:val="000000"/>
        </w:rPr>
        <w:t>REFERENCES</w:t>
      </w:r>
    </w:p>
    <w:p w14:paraId="78066124" w14:textId="77777777" w:rsidR="00FC6267" w:rsidRPr="001130C1" w:rsidRDefault="00FC6267">
      <w:pPr>
        <w:spacing w:line="360" w:lineRule="auto"/>
        <w:jc w:val="both"/>
        <w:rPr>
          <w:rFonts w:ascii="Book Antiqua" w:hAnsi="Book Antiqua"/>
          <w:lang w:val="pt-BR"/>
        </w:rPr>
      </w:pPr>
      <w:r w:rsidRPr="001130C1">
        <w:rPr>
          <w:rFonts w:ascii="Book Antiqua" w:hAnsi="Book Antiqua"/>
        </w:rPr>
        <w:t xml:space="preserve">1 </w:t>
      </w:r>
      <w:proofErr w:type="spellStart"/>
      <w:r w:rsidRPr="001130C1">
        <w:rPr>
          <w:rFonts w:ascii="Book Antiqua" w:hAnsi="Book Antiqua"/>
          <w:b/>
          <w:bCs/>
        </w:rPr>
        <w:t>Gargani</w:t>
      </w:r>
      <w:proofErr w:type="spellEnd"/>
      <w:r w:rsidRPr="001130C1">
        <w:rPr>
          <w:rFonts w:ascii="Book Antiqua" w:hAnsi="Book Antiqua"/>
          <w:b/>
          <w:bCs/>
        </w:rPr>
        <w:t xml:space="preserve"> L</w:t>
      </w:r>
      <w:r w:rsidRPr="001130C1">
        <w:rPr>
          <w:rFonts w:ascii="Book Antiqua" w:hAnsi="Book Antiqua"/>
        </w:rPr>
        <w:t xml:space="preserve">, </w:t>
      </w:r>
      <w:proofErr w:type="spellStart"/>
      <w:r w:rsidRPr="001130C1">
        <w:rPr>
          <w:rFonts w:ascii="Book Antiqua" w:hAnsi="Book Antiqua"/>
        </w:rPr>
        <w:t>Volpicelli</w:t>
      </w:r>
      <w:proofErr w:type="spellEnd"/>
      <w:r w:rsidRPr="001130C1">
        <w:rPr>
          <w:rFonts w:ascii="Book Antiqua" w:hAnsi="Book Antiqua"/>
        </w:rPr>
        <w:t xml:space="preserve"> G. How I do it: lung ultrasound. </w:t>
      </w:r>
      <w:r w:rsidRPr="001130C1">
        <w:rPr>
          <w:rFonts w:ascii="Book Antiqua" w:hAnsi="Book Antiqua"/>
          <w:i/>
          <w:iCs/>
          <w:lang w:val="pt-BR"/>
        </w:rPr>
        <w:t>Cardiovasc Ultrasound</w:t>
      </w:r>
      <w:r w:rsidRPr="001130C1">
        <w:rPr>
          <w:rFonts w:ascii="Book Antiqua" w:hAnsi="Book Antiqua"/>
          <w:lang w:val="pt-BR"/>
        </w:rPr>
        <w:t xml:space="preserve"> 2014; </w:t>
      </w:r>
      <w:r w:rsidRPr="001130C1">
        <w:rPr>
          <w:rFonts w:ascii="Book Antiqua" w:hAnsi="Book Antiqua"/>
          <w:b/>
          <w:bCs/>
          <w:lang w:val="pt-BR"/>
        </w:rPr>
        <w:t>12</w:t>
      </w:r>
      <w:r w:rsidRPr="001130C1">
        <w:rPr>
          <w:rFonts w:ascii="Book Antiqua" w:hAnsi="Book Antiqua"/>
          <w:lang w:val="pt-BR"/>
        </w:rPr>
        <w:t>: 25 [PMID: 24993976 DOI: 10.1186/1476-7120-12-25]</w:t>
      </w:r>
    </w:p>
    <w:p w14:paraId="27C9885B" w14:textId="77777777" w:rsidR="00FC6267" w:rsidRPr="001130C1" w:rsidRDefault="00FC6267">
      <w:pPr>
        <w:spacing w:line="360" w:lineRule="auto"/>
        <w:jc w:val="both"/>
        <w:rPr>
          <w:rFonts w:ascii="Book Antiqua" w:hAnsi="Book Antiqua"/>
        </w:rPr>
      </w:pPr>
      <w:r w:rsidRPr="001130C1">
        <w:rPr>
          <w:rFonts w:ascii="Book Antiqua" w:hAnsi="Book Antiqua"/>
          <w:lang w:val="pt-BR"/>
        </w:rPr>
        <w:t xml:space="preserve">2 </w:t>
      </w:r>
      <w:r w:rsidRPr="001130C1">
        <w:rPr>
          <w:rFonts w:ascii="Book Antiqua" w:hAnsi="Book Antiqua"/>
          <w:b/>
          <w:bCs/>
          <w:lang w:val="pt-BR"/>
        </w:rPr>
        <w:t>Francisco Neto MJ,</w:t>
      </w:r>
      <w:r w:rsidRPr="001130C1">
        <w:rPr>
          <w:rFonts w:ascii="Book Antiqua" w:hAnsi="Book Antiqua"/>
          <w:lang w:val="pt-BR"/>
        </w:rPr>
        <w:t xml:space="preserve"> Rahal Junior A, Vieira FAC, Silva PSDd, Funari MBdG. </w:t>
      </w:r>
      <w:r w:rsidRPr="001130C1">
        <w:rPr>
          <w:rFonts w:ascii="Book Antiqua" w:hAnsi="Book Antiqua"/>
        </w:rPr>
        <w:t xml:space="preserve">Advances in lung ultrasound. </w:t>
      </w:r>
      <w:r w:rsidRPr="001130C1">
        <w:rPr>
          <w:rFonts w:ascii="Book Antiqua" w:hAnsi="Book Antiqua"/>
          <w:i/>
          <w:iCs/>
        </w:rPr>
        <w:t xml:space="preserve">Einstein (Sao Paulo) </w:t>
      </w:r>
      <w:r w:rsidRPr="001130C1">
        <w:rPr>
          <w:rFonts w:ascii="Book Antiqua" w:hAnsi="Book Antiqua"/>
        </w:rPr>
        <w:t>2016;</w:t>
      </w:r>
      <w:r w:rsidR="00B96F97" w:rsidRPr="001130C1">
        <w:rPr>
          <w:rFonts w:ascii="Book Antiqua" w:hAnsi="Book Antiqua"/>
        </w:rPr>
        <w:t xml:space="preserve"> </w:t>
      </w:r>
      <w:r w:rsidRPr="001130C1">
        <w:rPr>
          <w:rFonts w:ascii="Book Antiqua" w:hAnsi="Book Antiqua"/>
          <w:b/>
          <w:bCs/>
        </w:rPr>
        <w:t>14</w:t>
      </w:r>
      <w:r w:rsidRPr="001130C1">
        <w:rPr>
          <w:rFonts w:ascii="Book Antiqua" w:hAnsi="Book Antiqua"/>
        </w:rPr>
        <w:t>:</w:t>
      </w:r>
      <w:r w:rsidR="00B96F97" w:rsidRPr="001130C1">
        <w:rPr>
          <w:rFonts w:ascii="Book Antiqua" w:hAnsi="Book Antiqua"/>
        </w:rPr>
        <w:t xml:space="preserve"> </w:t>
      </w:r>
      <w:r w:rsidRPr="001130C1">
        <w:rPr>
          <w:rFonts w:ascii="Book Antiqua" w:hAnsi="Book Antiqua"/>
        </w:rPr>
        <w:t>443-448 [DOI:</w:t>
      </w:r>
      <w:r w:rsidR="00B96F97" w:rsidRPr="001130C1">
        <w:rPr>
          <w:rFonts w:ascii="Book Antiqua" w:hAnsi="Book Antiqua"/>
        </w:rPr>
        <w:t xml:space="preserve"> </w:t>
      </w:r>
      <w:r w:rsidRPr="001130C1">
        <w:rPr>
          <w:rFonts w:ascii="Book Antiqua" w:hAnsi="Book Antiqua"/>
        </w:rPr>
        <w:t>10.1590/S1679-45082016MD3557]</w:t>
      </w:r>
    </w:p>
    <w:p w14:paraId="7980E2A6" w14:textId="77777777" w:rsidR="00FC6267" w:rsidRPr="001130C1" w:rsidRDefault="00FC6267">
      <w:pPr>
        <w:spacing w:line="360" w:lineRule="auto"/>
        <w:jc w:val="both"/>
        <w:rPr>
          <w:rFonts w:ascii="Book Antiqua" w:hAnsi="Book Antiqua"/>
          <w:lang w:val="pt-BR"/>
        </w:rPr>
      </w:pPr>
      <w:r w:rsidRPr="001130C1">
        <w:rPr>
          <w:rFonts w:ascii="Book Antiqua" w:hAnsi="Book Antiqua"/>
        </w:rPr>
        <w:t xml:space="preserve">3 </w:t>
      </w:r>
      <w:proofErr w:type="spellStart"/>
      <w:r w:rsidRPr="001130C1">
        <w:rPr>
          <w:rFonts w:ascii="Book Antiqua" w:hAnsi="Book Antiqua"/>
          <w:b/>
          <w:bCs/>
        </w:rPr>
        <w:t>Kuzan</w:t>
      </w:r>
      <w:proofErr w:type="spellEnd"/>
      <w:r w:rsidRPr="001130C1">
        <w:rPr>
          <w:rFonts w:ascii="Book Antiqua" w:hAnsi="Book Antiqua"/>
          <w:b/>
          <w:bCs/>
        </w:rPr>
        <w:t xml:space="preserve"> TY</w:t>
      </w:r>
      <w:r w:rsidRPr="001130C1">
        <w:rPr>
          <w:rFonts w:ascii="Book Antiqua" w:hAnsi="Book Antiqua"/>
        </w:rPr>
        <w:t xml:space="preserve">, </w:t>
      </w:r>
      <w:proofErr w:type="spellStart"/>
      <w:r w:rsidRPr="001130C1">
        <w:rPr>
          <w:rFonts w:ascii="Book Antiqua" w:hAnsi="Book Antiqua"/>
        </w:rPr>
        <w:t>Murzoğlu</w:t>
      </w:r>
      <w:proofErr w:type="spellEnd"/>
      <w:r w:rsidRPr="001130C1">
        <w:rPr>
          <w:rFonts w:ascii="Book Antiqua" w:hAnsi="Book Antiqua"/>
        </w:rPr>
        <w:t xml:space="preserve"> </w:t>
      </w:r>
      <w:proofErr w:type="spellStart"/>
      <w:r w:rsidRPr="001130C1">
        <w:rPr>
          <w:rFonts w:ascii="Book Antiqua" w:hAnsi="Book Antiqua"/>
        </w:rPr>
        <w:t>Altıntoprak</w:t>
      </w:r>
      <w:proofErr w:type="spellEnd"/>
      <w:r w:rsidRPr="001130C1">
        <w:rPr>
          <w:rFonts w:ascii="Book Antiqua" w:hAnsi="Book Antiqua"/>
        </w:rPr>
        <w:t xml:space="preserve"> K, </w:t>
      </w:r>
      <w:proofErr w:type="spellStart"/>
      <w:r w:rsidRPr="001130C1">
        <w:rPr>
          <w:rFonts w:ascii="Book Antiqua" w:hAnsi="Book Antiqua"/>
        </w:rPr>
        <w:t>Çiftçi</w:t>
      </w:r>
      <w:proofErr w:type="spellEnd"/>
      <w:r w:rsidRPr="001130C1">
        <w:rPr>
          <w:rFonts w:ascii="Book Antiqua" w:hAnsi="Book Antiqua"/>
        </w:rPr>
        <w:t xml:space="preserve"> HÖ, </w:t>
      </w:r>
      <w:proofErr w:type="spellStart"/>
      <w:r w:rsidRPr="001130C1">
        <w:rPr>
          <w:rFonts w:ascii="Book Antiqua" w:hAnsi="Book Antiqua"/>
        </w:rPr>
        <w:t>Kuzan</w:t>
      </w:r>
      <w:proofErr w:type="spellEnd"/>
      <w:r w:rsidRPr="001130C1">
        <w:rPr>
          <w:rFonts w:ascii="Book Antiqua" w:hAnsi="Book Antiqua"/>
        </w:rPr>
        <w:t xml:space="preserve"> BN, Yassa M, </w:t>
      </w:r>
      <w:proofErr w:type="spellStart"/>
      <w:r w:rsidRPr="001130C1">
        <w:rPr>
          <w:rFonts w:ascii="Book Antiqua" w:hAnsi="Book Antiqua"/>
        </w:rPr>
        <w:t>Tuğ</w:t>
      </w:r>
      <w:proofErr w:type="spellEnd"/>
      <w:r w:rsidRPr="001130C1">
        <w:rPr>
          <w:rFonts w:ascii="Book Antiqua" w:hAnsi="Book Antiqua"/>
        </w:rPr>
        <w:t xml:space="preserve"> N, </w:t>
      </w:r>
      <w:proofErr w:type="spellStart"/>
      <w:r w:rsidRPr="001130C1">
        <w:rPr>
          <w:rFonts w:ascii="Book Antiqua" w:hAnsi="Book Antiqua"/>
        </w:rPr>
        <w:t>Çimşit</w:t>
      </w:r>
      <w:proofErr w:type="spellEnd"/>
      <w:r w:rsidRPr="001130C1">
        <w:rPr>
          <w:rFonts w:ascii="Book Antiqua" w:hAnsi="Book Antiqua"/>
        </w:rPr>
        <w:t xml:space="preserve"> NÇ. Clinical and radiologic characteristics of symptomatic pregnant women with COVID-19 pneumonia. </w:t>
      </w:r>
      <w:r w:rsidRPr="001130C1">
        <w:rPr>
          <w:rFonts w:ascii="Book Antiqua" w:hAnsi="Book Antiqua"/>
          <w:i/>
          <w:iCs/>
          <w:lang w:val="pt-BR"/>
        </w:rPr>
        <w:t>J Turk Ger Gynecol Assoc</w:t>
      </w:r>
      <w:r w:rsidRPr="001130C1">
        <w:rPr>
          <w:rFonts w:ascii="Book Antiqua" w:hAnsi="Book Antiqua"/>
          <w:lang w:val="pt-BR"/>
        </w:rPr>
        <w:t xml:space="preserve"> 2021 [PMID: 33631874 DOI: 10.4274/jtgga.galenos.2021.2020.0215]</w:t>
      </w:r>
    </w:p>
    <w:p w14:paraId="6083E11B" w14:textId="77777777" w:rsidR="00FC6267" w:rsidRPr="001130C1" w:rsidRDefault="00FC6267">
      <w:pPr>
        <w:spacing w:line="360" w:lineRule="auto"/>
        <w:jc w:val="both"/>
        <w:rPr>
          <w:rFonts w:ascii="Book Antiqua" w:hAnsi="Book Antiqua"/>
        </w:rPr>
      </w:pPr>
      <w:r w:rsidRPr="001130C1">
        <w:rPr>
          <w:rFonts w:ascii="Book Antiqua" w:hAnsi="Book Antiqua"/>
          <w:lang w:val="pt-BR"/>
        </w:rPr>
        <w:t xml:space="preserve">4 </w:t>
      </w:r>
      <w:r w:rsidRPr="001130C1">
        <w:rPr>
          <w:rFonts w:ascii="Book Antiqua" w:hAnsi="Book Antiqua"/>
          <w:b/>
          <w:bCs/>
          <w:lang w:val="pt-BR"/>
        </w:rPr>
        <w:t>Moro F</w:t>
      </w:r>
      <w:r w:rsidRPr="001130C1">
        <w:rPr>
          <w:rFonts w:ascii="Book Antiqua" w:hAnsi="Book Antiqua"/>
          <w:lang w:val="pt-BR"/>
        </w:rPr>
        <w:t xml:space="preserve">, Buonsenso D, Moruzzi MC, Inchingolo R, Smargiassi A, Demi L, Larici AR, Scambia G, Lanzone A, Testa AC. </w:t>
      </w:r>
      <w:r w:rsidRPr="001130C1">
        <w:rPr>
          <w:rFonts w:ascii="Book Antiqua" w:hAnsi="Book Antiqua"/>
        </w:rPr>
        <w:t xml:space="preserve">How to perform lung ultrasound in pregnant women with suspected COVID-19. </w:t>
      </w:r>
      <w:r w:rsidRPr="001130C1">
        <w:rPr>
          <w:rFonts w:ascii="Book Antiqua" w:hAnsi="Book Antiqua"/>
          <w:i/>
          <w:iCs/>
        </w:rPr>
        <w:t xml:space="preserve">Ultrasound </w:t>
      </w:r>
      <w:proofErr w:type="spellStart"/>
      <w:r w:rsidRPr="001130C1">
        <w:rPr>
          <w:rFonts w:ascii="Book Antiqua" w:hAnsi="Book Antiqua"/>
          <w:i/>
          <w:iCs/>
        </w:rPr>
        <w:t>Obstet</w:t>
      </w:r>
      <w:proofErr w:type="spellEnd"/>
      <w:r w:rsidRPr="001130C1">
        <w:rPr>
          <w:rFonts w:ascii="Book Antiqua" w:hAnsi="Book Antiqua"/>
          <w:i/>
          <w:iCs/>
        </w:rPr>
        <w:t xml:space="preserve"> </w:t>
      </w:r>
      <w:proofErr w:type="spellStart"/>
      <w:r w:rsidRPr="001130C1">
        <w:rPr>
          <w:rFonts w:ascii="Book Antiqua" w:hAnsi="Book Antiqua"/>
          <w:i/>
          <w:iCs/>
        </w:rPr>
        <w:t>Gynecol</w:t>
      </w:r>
      <w:proofErr w:type="spellEnd"/>
      <w:r w:rsidRPr="001130C1">
        <w:rPr>
          <w:rFonts w:ascii="Book Antiqua" w:hAnsi="Book Antiqua"/>
        </w:rPr>
        <w:t xml:space="preserve"> 2020; </w:t>
      </w:r>
      <w:r w:rsidRPr="001130C1">
        <w:rPr>
          <w:rFonts w:ascii="Book Antiqua" w:hAnsi="Book Antiqua"/>
          <w:b/>
          <w:bCs/>
        </w:rPr>
        <w:t>55</w:t>
      </w:r>
      <w:r w:rsidRPr="001130C1">
        <w:rPr>
          <w:rFonts w:ascii="Book Antiqua" w:hAnsi="Book Antiqua"/>
        </w:rPr>
        <w:t>: 593-598 [PMID: 32207208 DOI: 10.1002/uog.22028]</w:t>
      </w:r>
    </w:p>
    <w:p w14:paraId="3E5FAABE" w14:textId="77777777" w:rsidR="00FC6267" w:rsidRPr="001130C1" w:rsidRDefault="00FC6267">
      <w:pPr>
        <w:spacing w:line="360" w:lineRule="auto"/>
        <w:jc w:val="both"/>
        <w:rPr>
          <w:rFonts w:ascii="Book Antiqua" w:hAnsi="Book Antiqua"/>
        </w:rPr>
      </w:pPr>
      <w:r w:rsidRPr="001130C1">
        <w:rPr>
          <w:rFonts w:ascii="Book Antiqua" w:hAnsi="Book Antiqua"/>
        </w:rPr>
        <w:t xml:space="preserve">5 </w:t>
      </w:r>
      <w:r w:rsidRPr="001130C1">
        <w:rPr>
          <w:rFonts w:ascii="Book Antiqua" w:hAnsi="Book Antiqua"/>
          <w:b/>
          <w:bCs/>
        </w:rPr>
        <w:t>Yassa M</w:t>
      </w:r>
      <w:r w:rsidRPr="001130C1">
        <w:rPr>
          <w:rFonts w:ascii="Book Antiqua" w:hAnsi="Book Antiqua"/>
        </w:rPr>
        <w:t xml:space="preserve">, </w:t>
      </w:r>
      <w:proofErr w:type="spellStart"/>
      <w:r w:rsidRPr="001130C1">
        <w:rPr>
          <w:rFonts w:ascii="Book Antiqua" w:hAnsi="Book Antiqua"/>
        </w:rPr>
        <w:t>Mutlu</w:t>
      </w:r>
      <w:proofErr w:type="spellEnd"/>
      <w:r w:rsidRPr="001130C1">
        <w:rPr>
          <w:rFonts w:ascii="Book Antiqua" w:hAnsi="Book Antiqua"/>
        </w:rPr>
        <w:t xml:space="preserve"> MA, Kalafat E, </w:t>
      </w:r>
      <w:proofErr w:type="spellStart"/>
      <w:r w:rsidRPr="001130C1">
        <w:rPr>
          <w:rFonts w:ascii="Book Antiqua" w:hAnsi="Book Antiqua"/>
        </w:rPr>
        <w:t>Birol</w:t>
      </w:r>
      <w:proofErr w:type="spellEnd"/>
      <w:r w:rsidRPr="001130C1">
        <w:rPr>
          <w:rFonts w:ascii="Book Antiqua" w:hAnsi="Book Antiqua"/>
        </w:rPr>
        <w:t xml:space="preserve"> P, </w:t>
      </w:r>
      <w:proofErr w:type="spellStart"/>
      <w:r w:rsidRPr="001130C1">
        <w:rPr>
          <w:rFonts w:ascii="Book Antiqua" w:hAnsi="Book Antiqua"/>
        </w:rPr>
        <w:t>Yirmibeş</w:t>
      </w:r>
      <w:proofErr w:type="spellEnd"/>
      <w:r w:rsidRPr="001130C1">
        <w:rPr>
          <w:rFonts w:ascii="Book Antiqua" w:hAnsi="Book Antiqua"/>
        </w:rPr>
        <w:t xml:space="preserve"> C, Tekin AB, Sandal K, </w:t>
      </w:r>
      <w:proofErr w:type="spellStart"/>
      <w:r w:rsidRPr="001130C1">
        <w:rPr>
          <w:rFonts w:ascii="Book Antiqua" w:hAnsi="Book Antiqua"/>
        </w:rPr>
        <w:t>Ayanoğlu</w:t>
      </w:r>
      <w:proofErr w:type="spellEnd"/>
      <w:r w:rsidRPr="001130C1">
        <w:rPr>
          <w:rFonts w:ascii="Book Antiqua" w:hAnsi="Book Antiqua"/>
        </w:rPr>
        <w:t xml:space="preserve"> E, Yassa M, </w:t>
      </w:r>
      <w:proofErr w:type="spellStart"/>
      <w:r w:rsidRPr="001130C1">
        <w:rPr>
          <w:rFonts w:ascii="Book Antiqua" w:hAnsi="Book Antiqua"/>
        </w:rPr>
        <w:t>Kılınç</w:t>
      </w:r>
      <w:proofErr w:type="spellEnd"/>
      <w:r w:rsidRPr="001130C1">
        <w:rPr>
          <w:rFonts w:ascii="Book Antiqua" w:hAnsi="Book Antiqua"/>
        </w:rPr>
        <w:t xml:space="preserve"> C, Tug N. How to perform and interpret the lung ultrasound by the obstetricians in pregnant women during the SARS-CoV-2 pandemic. </w:t>
      </w:r>
      <w:r w:rsidRPr="001130C1">
        <w:rPr>
          <w:rFonts w:ascii="Book Antiqua" w:hAnsi="Book Antiqua"/>
          <w:i/>
          <w:iCs/>
        </w:rPr>
        <w:t xml:space="preserve">Turk J </w:t>
      </w:r>
      <w:proofErr w:type="spellStart"/>
      <w:r w:rsidRPr="001130C1">
        <w:rPr>
          <w:rFonts w:ascii="Book Antiqua" w:hAnsi="Book Antiqua"/>
          <w:i/>
          <w:iCs/>
        </w:rPr>
        <w:t>Obstet</w:t>
      </w:r>
      <w:proofErr w:type="spellEnd"/>
      <w:r w:rsidRPr="001130C1">
        <w:rPr>
          <w:rFonts w:ascii="Book Antiqua" w:hAnsi="Book Antiqua"/>
          <w:i/>
          <w:iCs/>
        </w:rPr>
        <w:t xml:space="preserve"> </w:t>
      </w:r>
      <w:proofErr w:type="spellStart"/>
      <w:r w:rsidRPr="001130C1">
        <w:rPr>
          <w:rFonts w:ascii="Book Antiqua" w:hAnsi="Book Antiqua"/>
          <w:i/>
          <w:iCs/>
        </w:rPr>
        <w:t>Gynecol</w:t>
      </w:r>
      <w:proofErr w:type="spellEnd"/>
      <w:r w:rsidRPr="001130C1">
        <w:rPr>
          <w:rFonts w:ascii="Book Antiqua" w:hAnsi="Book Antiqua"/>
        </w:rPr>
        <w:t xml:space="preserve"> 2020; </w:t>
      </w:r>
      <w:r w:rsidRPr="001130C1">
        <w:rPr>
          <w:rFonts w:ascii="Book Antiqua" w:hAnsi="Book Antiqua"/>
          <w:b/>
          <w:bCs/>
        </w:rPr>
        <w:t>17</w:t>
      </w:r>
      <w:r w:rsidRPr="001130C1">
        <w:rPr>
          <w:rFonts w:ascii="Book Antiqua" w:hAnsi="Book Antiqua"/>
        </w:rPr>
        <w:t>: 225-232 [PMID: 33072428 DOI: 10.4274/tjod.galenos.2020.93902]</w:t>
      </w:r>
    </w:p>
    <w:p w14:paraId="7725FE02" w14:textId="77777777" w:rsidR="00FC6267" w:rsidRPr="001130C1" w:rsidRDefault="00FC6267">
      <w:pPr>
        <w:spacing w:line="360" w:lineRule="auto"/>
        <w:jc w:val="both"/>
        <w:rPr>
          <w:rFonts w:ascii="Book Antiqua" w:hAnsi="Book Antiqua"/>
        </w:rPr>
      </w:pPr>
      <w:r w:rsidRPr="001130C1">
        <w:rPr>
          <w:rFonts w:ascii="Book Antiqua" w:hAnsi="Book Antiqua"/>
        </w:rPr>
        <w:t xml:space="preserve">6 </w:t>
      </w:r>
      <w:r w:rsidRPr="001130C1">
        <w:rPr>
          <w:rFonts w:ascii="Book Antiqua" w:hAnsi="Book Antiqua"/>
          <w:b/>
          <w:bCs/>
        </w:rPr>
        <w:t>Soldati G</w:t>
      </w:r>
      <w:r w:rsidRPr="001130C1">
        <w:rPr>
          <w:rFonts w:ascii="Book Antiqua" w:hAnsi="Book Antiqua"/>
        </w:rPr>
        <w:t xml:space="preserve">, Smargiassi A, Inchingolo R, Buonsenso D, Perrone T, Briganti DF, </w:t>
      </w:r>
      <w:proofErr w:type="spellStart"/>
      <w:r w:rsidRPr="001130C1">
        <w:rPr>
          <w:rFonts w:ascii="Book Antiqua" w:hAnsi="Book Antiqua"/>
        </w:rPr>
        <w:t>Perlini</w:t>
      </w:r>
      <w:proofErr w:type="spellEnd"/>
      <w:r w:rsidRPr="001130C1">
        <w:rPr>
          <w:rFonts w:ascii="Book Antiqua" w:hAnsi="Book Antiqua"/>
        </w:rPr>
        <w:t xml:space="preserve"> S, Torri E, </w:t>
      </w:r>
      <w:proofErr w:type="spellStart"/>
      <w:r w:rsidRPr="001130C1">
        <w:rPr>
          <w:rFonts w:ascii="Book Antiqua" w:hAnsi="Book Antiqua"/>
        </w:rPr>
        <w:t>Mariani</w:t>
      </w:r>
      <w:proofErr w:type="spellEnd"/>
      <w:r w:rsidRPr="001130C1">
        <w:rPr>
          <w:rFonts w:ascii="Book Antiqua" w:hAnsi="Book Antiqua"/>
        </w:rPr>
        <w:t xml:space="preserve"> A, </w:t>
      </w:r>
      <w:proofErr w:type="spellStart"/>
      <w:r w:rsidRPr="001130C1">
        <w:rPr>
          <w:rFonts w:ascii="Book Antiqua" w:hAnsi="Book Antiqua"/>
        </w:rPr>
        <w:t>Mossolani</w:t>
      </w:r>
      <w:proofErr w:type="spellEnd"/>
      <w:r w:rsidRPr="001130C1">
        <w:rPr>
          <w:rFonts w:ascii="Book Antiqua" w:hAnsi="Book Antiqua"/>
        </w:rPr>
        <w:t xml:space="preserve"> EE, </w:t>
      </w:r>
      <w:proofErr w:type="spellStart"/>
      <w:r w:rsidRPr="001130C1">
        <w:rPr>
          <w:rFonts w:ascii="Book Antiqua" w:hAnsi="Book Antiqua"/>
        </w:rPr>
        <w:t>Tursi</w:t>
      </w:r>
      <w:proofErr w:type="spellEnd"/>
      <w:r w:rsidRPr="001130C1">
        <w:rPr>
          <w:rFonts w:ascii="Book Antiqua" w:hAnsi="Book Antiqua"/>
        </w:rPr>
        <w:t xml:space="preserve"> F, Mento F, Demi L. Proposal for International Standardization of the Use of Lung Ultrasound for Patients With COVID-19: A Simple, </w:t>
      </w:r>
      <w:r w:rsidRPr="001130C1">
        <w:rPr>
          <w:rFonts w:ascii="Book Antiqua" w:hAnsi="Book Antiqua"/>
        </w:rPr>
        <w:lastRenderedPageBreak/>
        <w:t xml:space="preserve">Quantitative, Reproducible Method. </w:t>
      </w:r>
      <w:r w:rsidRPr="001130C1">
        <w:rPr>
          <w:rFonts w:ascii="Book Antiqua" w:hAnsi="Book Antiqua"/>
          <w:i/>
          <w:iCs/>
        </w:rPr>
        <w:t>J Ultrasound Med</w:t>
      </w:r>
      <w:r w:rsidRPr="001130C1">
        <w:rPr>
          <w:rFonts w:ascii="Book Antiqua" w:hAnsi="Book Antiqua"/>
        </w:rPr>
        <w:t xml:space="preserve"> 2020; </w:t>
      </w:r>
      <w:r w:rsidRPr="001130C1">
        <w:rPr>
          <w:rFonts w:ascii="Book Antiqua" w:hAnsi="Book Antiqua"/>
          <w:b/>
          <w:bCs/>
        </w:rPr>
        <w:t>39</w:t>
      </w:r>
      <w:r w:rsidRPr="001130C1">
        <w:rPr>
          <w:rFonts w:ascii="Book Antiqua" w:hAnsi="Book Antiqua"/>
        </w:rPr>
        <w:t>: 1413-1419 [PMID: 32227492 DOI: 10.1002/jum.15285]</w:t>
      </w:r>
    </w:p>
    <w:p w14:paraId="078E7B68" w14:textId="77777777" w:rsidR="00FC6267" w:rsidRPr="001130C1" w:rsidRDefault="00FC6267">
      <w:pPr>
        <w:spacing w:line="360" w:lineRule="auto"/>
        <w:jc w:val="both"/>
        <w:rPr>
          <w:rFonts w:ascii="Book Antiqua" w:hAnsi="Book Antiqua"/>
        </w:rPr>
      </w:pPr>
      <w:r w:rsidRPr="001130C1">
        <w:rPr>
          <w:rFonts w:ascii="Book Antiqua" w:hAnsi="Book Antiqua"/>
        </w:rPr>
        <w:t xml:space="preserve">7 </w:t>
      </w:r>
      <w:r w:rsidRPr="001130C1">
        <w:rPr>
          <w:rFonts w:ascii="Book Antiqua" w:hAnsi="Book Antiqua"/>
          <w:b/>
          <w:bCs/>
        </w:rPr>
        <w:t>Soldati G</w:t>
      </w:r>
      <w:r w:rsidRPr="001130C1">
        <w:rPr>
          <w:rFonts w:ascii="Book Antiqua" w:hAnsi="Book Antiqua"/>
        </w:rPr>
        <w:t xml:space="preserve">, Demi M, Smargiassi A, Inchingolo R, Demi L. The role of ultrasound lung artifacts in the diagnosis of respiratory diseases. </w:t>
      </w:r>
      <w:r w:rsidRPr="001130C1">
        <w:rPr>
          <w:rFonts w:ascii="Book Antiqua" w:hAnsi="Book Antiqua"/>
          <w:i/>
          <w:iCs/>
        </w:rPr>
        <w:t>Expert Rev Respir Med</w:t>
      </w:r>
      <w:r w:rsidRPr="001130C1">
        <w:rPr>
          <w:rFonts w:ascii="Book Antiqua" w:hAnsi="Book Antiqua"/>
        </w:rPr>
        <w:t xml:space="preserve"> 2019; </w:t>
      </w:r>
      <w:r w:rsidRPr="001130C1">
        <w:rPr>
          <w:rFonts w:ascii="Book Antiqua" w:hAnsi="Book Antiqua"/>
          <w:b/>
          <w:bCs/>
        </w:rPr>
        <w:t>13</w:t>
      </w:r>
      <w:r w:rsidRPr="001130C1">
        <w:rPr>
          <w:rFonts w:ascii="Book Antiqua" w:hAnsi="Book Antiqua"/>
        </w:rPr>
        <w:t>: 163-172 [PMID: 30616416 DOI: 10.1080/17476348.2019.1565997]</w:t>
      </w:r>
    </w:p>
    <w:p w14:paraId="0020EED2" w14:textId="77777777" w:rsidR="00FC6267" w:rsidRPr="001130C1" w:rsidRDefault="00FC6267">
      <w:pPr>
        <w:spacing w:line="360" w:lineRule="auto"/>
        <w:jc w:val="both"/>
        <w:rPr>
          <w:rFonts w:ascii="Book Antiqua" w:hAnsi="Book Antiqua"/>
        </w:rPr>
      </w:pPr>
      <w:r w:rsidRPr="001130C1">
        <w:rPr>
          <w:rFonts w:ascii="Book Antiqua" w:hAnsi="Book Antiqua"/>
        </w:rPr>
        <w:t xml:space="preserve">8 </w:t>
      </w:r>
      <w:r w:rsidRPr="001130C1">
        <w:rPr>
          <w:rFonts w:ascii="Book Antiqua" w:hAnsi="Book Antiqua"/>
          <w:b/>
          <w:bCs/>
        </w:rPr>
        <w:t>Mayo PH</w:t>
      </w:r>
      <w:r w:rsidRPr="001130C1">
        <w:rPr>
          <w:rFonts w:ascii="Book Antiqua" w:hAnsi="Book Antiqua"/>
        </w:rPr>
        <w:t xml:space="preserve">, </w:t>
      </w:r>
      <w:proofErr w:type="spellStart"/>
      <w:r w:rsidRPr="001130C1">
        <w:rPr>
          <w:rFonts w:ascii="Book Antiqua" w:hAnsi="Book Antiqua"/>
        </w:rPr>
        <w:t>Copetti</w:t>
      </w:r>
      <w:proofErr w:type="spellEnd"/>
      <w:r w:rsidRPr="001130C1">
        <w:rPr>
          <w:rFonts w:ascii="Book Antiqua" w:hAnsi="Book Antiqua"/>
        </w:rPr>
        <w:t xml:space="preserve"> R, Feller-</w:t>
      </w:r>
      <w:proofErr w:type="spellStart"/>
      <w:r w:rsidRPr="001130C1">
        <w:rPr>
          <w:rFonts w:ascii="Book Antiqua" w:hAnsi="Book Antiqua"/>
        </w:rPr>
        <w:t>Kopman</w:t>
      </w:r>
      <w:proofErr w:type="spellEnd"/>
      <w:r w:rsidRPr="001130C1">
        <w:rPr>
          <w:rFonts w:ascii="Book Antiqua" w:hAnsi="Book Antiqua"/>
        </w:rPr>
        <w:t xml:space="preserve"> D, Mathis G, Maury E, </w:t>
      </w:r>
      <w:proofErr w:type="spellStart"/>
      <w:r w:rsidRPr="001130C1">
        <w:rPr>
          <w:rFonts w:ascii="Book Antiqua" w:hAnsi="Book Antiqua"/>
        </w:rPr>
        <w:t>Mongodi</w:t>
      </w:r>
      <w:proofErr w:type="spellEnd"/>
      <w:r w:rsidRPr="001130C1">
        <w:rPr>
          <w:rFonts w:ascii="Book Antiqua" w:hAnsi="Book Antiqua"/>
        </w:rPr>
        <w:t xml:space="preserve"> S, </w:t>
      </w:r>
      <w:proofErr w:type="spellStart"/>
      <w:r w:rsidRPr="001130C1">
        <w:rPr>
          <w:rFonts w:ascii="Book Antiqua" w:hAnsi="Book Antiqua"/>
        </w:rPr>
        <w:t>Mojoli</w:t>
      </w:r>
      <w:proofErr w:type="spellEnd"/>
      <w:r w:rsidRPr="001130C1">
        <w:rPr>
          <w:rFonts w:ascii="Book Antiqua" w:hAnsi="Book Antiqua"/>
        </w:rPr>
        <w:t xml:space="preserve"> F, </w:t>
      </w:r>
      <w:proofErr w:type="spellStart"/>
      <w:r w:rsidRPr="001130C1">
        <w:rPr>
          <w:rFonts w:ascii="Book Antiqua" w:hAnsi="Book Antiqua"/>
        </w:rPr>
        <w:t>Volpicelli</w:t>
      </w:r>
      <w:proofErr w:type="spellEnd"/>
      <w:r w:rsidRPr="001130C1">
        <w:rPr>
          <w:rFonts w:ascii="Book Antiqua" w:hAnsi="Book Antiqua"/>
        </w:rPr>
        <w:t xml:space="preserve"> G, </w:t>
      </w:r>
      <w:proofErr w:type="spellStart"/>
      <w:r w:rsidRPr="001130C1">
        <w:rPr>
          <w:rFonts w:ascii="Book Antiqua" w:hAnsi="Book Antiqua"/>
        </w:rPr>
        <w:t>Zanobetti</w:t>
      </w:r>
      <w:proofErr w:type="spellEnd"/>
      <w:r w:rsidRPr="001130C1">
        <w:rPr>
          <w:rFonts w:ascii="Book Antiqua" w:hAnsi="Book Antiqua"/>
        </w:rPr>
        <w:t xml:space="preserve"> M. Thoracic ultrasonography: a narrative review. </w:t>
      </w:r>
      <w:r w:rsidRPr="001130C1">
        <w:rPr>
          <w:rFonts w:ascii="Book Antiqua" w:hAnsi="Book Antiqua"/>
          <w:i/>
          <w:iCs/>
        </w:rPr>
        <w:t>Intensive Care Med</w:t>
      </w:r>
      <w:r w:rsidRPr="001130C1">
        <w:rPr>
          <w:rFonts w:ascii="Book Antiqua" w:hAnsi="Book Antiqua"/>
        </w:rPr>
        <w:t xml:space="preserve"> 2019; </w:t>
      </w:r>
      <w:r w:rsidRPr="001130C1">
        <w:rPr>
          <w:rFonts w:ascii="Book Antiqua" w:hAnsi="Book Antiqua"/>
          <w:b/>
          <w:bCs/>
        </w:rPr>
        <w:t>45</w:t>
      </w:r>
      <w:r w:rsidRPr="001130C1">
        <w:rPr>
          <w:rFonts w:ascii="Book Antiqua" w:hAnsi="Book Antiqua"/>
        </w:rPr>
        <w:t>: 1200-1211 [PMID: 31418060 DOI: 10.1007/s00134-019-05725-8]</w:t>
      </w:r>
    </w:p>
    <w:p w14:paraId="0A769DF2" w14:textId="77777777" w:rsidR="00FC6267" w:rsidRPr="001130C1" w:rsidRDefault="00FC6267">
      <w:pPr>
        <w:spacing w:line="360" w:lineRule="auto"/>
        <w:jc w:val="both"/>
        <w:rPr>
          <w:rFonts w:ascii="Book Antiqua" w:hAnsi="Book Antiqua"/>
        </w:rPr>
      </w:pPr>
      <w:r w:rsidRPr="001130C1">
        <w:rPr>
          <w:rFonts w:ascii="Book Antiqua" w:hAnsi="Book Antiqua"/>
        </w:rPr>
        <w:t xml:space="preserve">9 </w:t>
      </w:r>
      <w:r w:rsidRPr="001130C1">
        <w:rPr>
          <w:rFonts w:ascii="Book Antiqua" w:hAnsi="Book Antiqua"/>
          <w:b/>
          <w:bCs/>
        </w:rPr>
        <w:t>Soldati G</w:t>
      </w:r>
      <w:r w:rsidRPr="001130C1">
        <w:rPr>
          <w:rFonts w:ascii="Book Antiqua" w:hAnsi="Book Antiqua"/>
        </w:rPr>
        <w:t xml:space="preserve">, Smargiassi A, Inchingolo R, Buonsenso D, Perrone T, Briganti DF, </w:t>
      </w:r>
      <w:proofErr w:type="spellStart"/>
      <w:r w:rsidRPr="001130C1">
        <w:rPr>
          <w:rFonts w:ascii="Book Antiqua" w:hAnsi="Book Antiqua"/>
        </w:rPr>
        <w:t>Perlini</w:t>
      </w:r>
      <w:proofErr w:type="spellEnd"/>
      <w:r w:rsidRPr="001130C1">
        <w:rPr>
          <w:rFonts w:ascii="Book Antiqua" w:hAnsi="Book Antiqua"/>
        </w:rPr>
        <w:t xml:space="preserve"> S, Torri E, </w:t>
      </w:r>
      <w:proofErr w:type="spellStart"/>
      <w:r w:rsidRPr="001130C1">
        <w:rPr>
          <w:rFonts w:ascii="Book Antiqua" w:hAnsi="Book Antiqua"/>
        </w:rPr>
        <w:t>Mariani</w:t>
      </w:r>
      <w:proofErr w:type="spellEnd"/>
      <w:r w:rsidRPr="001130C1">
        <w:rPr>
          <w:rFonts w:ascii="Book Antiqua" w:hAnsi="Book Antiqua"/>
        </w:rPr>
        <w:t xml:space="preserve"> A, </w:t>
      </w:r>
      <w:proofErr w:type="spellStart"/>
      <w:r w:rsidRPr="001130C1">
        <w:rPr>
          <w:rFonts w:ascii="Book Antiqua" w:hAnsi="Book Antiqua"/>
        </w:rPr>
        <w:t>Mossolani</w:t>
      </w:r>
      <w:proofErr w:type="spellEnd"/>
      <w:r w:rsidRPr="001130C1">
        <w:rPr>
          <w:rFonts w:ascii="Book Antiqua" w:hAnsi="Book Antiqua"/>
        </w:rPr>
        <w:t xml:space="preserve"> EE, </w:t>
      </w:r>
      <w:proofErr w:type="spellStart"/>
      <w:r w:rsidRPr="001130C1">
        <w:rPr>
          <w:rFonts w:ascii="Book Antiqua" w:hAnsi="Book Antiqua"/>
        </w:rPr>
        <w:t>Tursi</w:t>
      </w:r>
      <w:proofErr w:type="spellEnd"/>
      <w:r w:rsidRPr="001130C1">
        <w:rPr>
          <w:rFonts w:ascii="Book Antiqua" w:hAnsi="Book Antiqua"/>
        </w:rPr>
        <w:t xml:space="preserve"> F, Mento F, Demi L. Is There a Role for Lung Ultrasound During the COVID-19 Pandemic? </w:t>
      </w:r>
      <w:r w:rsidRPr="001130C1">
        <w:rPr>
          <w:rFonts w:ascii="Book Antiqua" w:hAnsi="Book Antiqua"/>
          <w:i/>
          <w:iCs/>
        </w:rPr>
        <w:t>J Ultrasound Med</w:t>
      </w:r>
      <w:r w:rsidRPr="001130C1">
        <w:rPr>
          <w:rFonts w:ascii="Book Antiqua" w:hAnsi="Book Antiqua"/>
        </w:rPr>
        <w:t xml:space="preserve"> 2020; </w:t>
      </w:r>
      <w:r w:rsidRPr="001130C1">
        <w:rPr>
          <w:rFonts w:ascii="Book Antiqua" w:hAnsi="Book Antiqua"/>
          <w:b/>
          <w:bCs/>
        </w:rPr>
        <w:t>39</w:t>
      </w:r>
      <w:r w:rsidRPr="001130C1">
        <w:rPr>
          <w:rFonts w:ascii="Book Antiqua" w:hAnsi="Book Antiqua"/>
        </w:rPr>
        <w:t>: 1459-1462 [PMID: 32198775 DOI: 10.1002/jum.15284]</w:t>
      </w:r>
    </w:p>
    <w:p w14:paraId="0396147A" w14:textId="77777777" w:rsidR="00FC6267" w:rsidRPr="001130C1" w:rsidRDefault="00FC6267">
      <w:pPr>
        <w:spacing w:line="360" w:lineRule="auto"/>
        <w:jc w:val="both"/>
        <w:rPr>
          <w:rFonts w:ascii="Book Antiqua" w:hAnsi="Book Antiqua"/>
          <w:lang w:val="pt-BR"/>
        </w:rPr>
      </w:pPr>
      <w:r w:rsidRPr="001130C1">
        <w:rPr>
          <w:rFonts w:ascii="Book Antiqua" w:hAnsi="Book Antiqua"/>
        </w:rPr>
        <w:t xml:space="preserve">10 </w:t>
      </w:r>
      <w:r w:rsidRPr="001130C1">
        <w:rPr>
          <w:rFonts w:ascii="Book Antiqua" w:hAnsi="Book Antiqua"/>
          <w:b/>
          <w:bCs/>
        </w:rPr>
        <w:t>Yassa M</w:t>
      </w:r>
      <w:r w:rsidRPr="001130C1">
        <w:rPr>
          <w:rFonts w:ascii="Book Antiqua" w:hAnsi="Book Antiqua"/>
        </w:rPr>
        <w:t xml:space="preserve">, </w:t>
      </w:r>
      <w:proofErr w:type="spellStart"/>
      <w:r w:rsidRPr="001130C1">
        <w:rPr>
          <w:rFonts w:ascii="Book Antiqua" w:hAnsi="Book Antiqua"/>
        </w:rPr>
        <w:t>Birol</w:t>
      </w:r>
      <w:proofErr w:type="spellEnd"/>
      <w:r w:rsidRPr="001130C1">
        <w:rPr>
          <w:rFonts w:ascii="Book Antiqua" w:hAnsi="Book Antiqua"/>
        </w:rPr>
        <w:t xml:space="preserve"> P, </w:t>
      </w:r>
      <w:proofErr w:type="spellStart"/>
      <w:r w:rsidRPr="001130C1">
        <w:rPr>
          <w:rFonts w:ascii="Book Antiqua" w:hAnsi="Book Antiqua"/>
        </w:rPr>
        <w:t>Mutlu</w:t>
      </w:r>
      <w:proofErr w:type="spellEnd"/>
      <w:r w:rsidRPr="001130C1">
        <w:rPr>
          <w:rFonts w:ascii="Book Antiqua" w:hAnsi="Book Antiqua"/>
        </w:rPr>
        <w:t xml:space="preserve"> AM, Tekin AB, Sandal K, Tug N. Lung Ultrasound Can Influence the Clinical Treatment of Pregnant Women With COVID-19. </w:t>
      </w:r>
      <w:r w:rsidRPr="001130C1">
        <w:rPr>
          <w:rFonts w:ascii="Book Antiqua" w:hAnsi="Book Antiqua"/>
          <w:i/>
          <w:iCs/>
          <w:lang w:val="pt-BR"/>
        </w:rPr>
        <w:t>J Ultrasound Med</w:t>
      </w:r>
      <w:r w:rsidRPr="001130C1">
        <w:rPr>
          <w:rFonts w:ascii="Book Antiqua" w:hAnsi="Book Antiqua"/>
          <w:lang w:val="pt-BR"/>
        </w:rPr>
        <w:t xml:space="preserve"> 2021; </w:t>
      </w:r>
      <w:r w:rsidRPr="001130C1">
        <w:rPr>
          <w:rFonts w:ascii="Book Antiqua" w:hAnsi="Book Antiqua"/>
          <w:b/>
          <w:bCs/>
          <w:lang w:val="pt-BR"/>
        </w:rPr>
        <w:t>40</w:t>
      </w:r>
      <w:r w:rsidRPr="001130C1">
        <w:rPr>
          <w:rFonts w:ascii="Book Antiqua" w:hAnsi="Book Antiqua"/>
          <w:lang w:val="pt-BR"/>
        </w:rPr>
        <w:t>: 191-203 [PMID: 32478445 DOI: 10.1002/jum.15367]</w:t>
      </w:r>
    </w:p>
    <w:p w14:paraId="2F9C39B8" w14:textId="77777777" w:rsidR="00FC6267" w:rsidRPr="001130C1" w:rsidRDefault="00FC6267">
      <w:pPr>
        <w:spacing w:line="360" w:lineRule="auto"/>
        <w:jc w:val="both"/>
        <w:rPr>
          <w:rFonts w:ascii="Book Antiqua" w:hAnsi="Book Antiqua"/>
        </w:rPr>
      </w:pPr>
      <w:r w:rsidRPr="001130C1">
        <w:rPr>
          <w:rFonts w:ascii="Book Antiqua" w:hAnsi="Book Antiqua"/>
          <w:lang w:val="pt-BR"/>
        </w:rPr>
        <w:t xml:space="preserve">11 </w:t>
      </w:r>
      <w:r w:rsidRPr="001130C1">
        <w:rPr>
          <w:rFonts w:ascii="Book Antiqua" w:hAnsi="Book Antiqua"/>
          <w:b/>
          <w:bCs/>
          <w:lang w:val="pt-BR"/>
        </w:rPr>
        <w:t>Inchingolo R</w:t>
      </w:r>
      <w:r w:rsidRPr="001130C1">
        <w:rPr>
          <w:rFonts w:ascii="Book Antiqua" w:hAnsi="Book Antiqua"/>
          <w:lang w:val="pt-BR"/>
        </w:rPr>
        <w:t xml:space="preserve">, Smargiassi A, Mormile F, Marra R, De Carolis S, Lanzone A, Valente S, Corbo GM. </w:t>
      </w:r>
      <w:r w:rsidRPr="001130C1">
        <w:rPr>
          <w:rFonts w:ascii="Book Antiqua" w:hAnsi="Book Antiqua"/>
        </w:rPr>
        <w:t xml:space="preserve">Look at the lung: can chest ultrasonography be useful in pregnancy? </w:t>
      </w:r>
      <w:proofErr w:type="spellStart"/>
      <w:r w:rsidRPr="001130C1">
        <w:rPr>
          <w:rFonts w:ascii="Book Antiqua" w:hAnsi="Book Antiqua"/>
          <w:i/>
          <w:iCs/>
        </w:rPr>
        <w:t>Multidiscip</w:t>
      </w:r>
      <w:proofErr w:type="spellEnd"/>
      <w:r w:rsidRPr="001130C1">
        <w:rPr>
          <w:rFonts w:ascii="Book Antiqua" w:hAnsi="Book Antiqua"/>
          <w:i/>
          <w:iCs/>
        </w:rPr>
        <w:t xml:space="preserve"> Respir Med</w:t>
      </w:r>
      <w:r w:rsidRPr="001130C1">
        <w:rPr>
          <w:rFonts w:ascii="Book Antiqua" w:hAnsi="Book Antiqua"/>
        </w:rPr>
        <w:t xml:space="preserve"> 2014; </w:t>
      </w:r>
      <w:r w:rsidRPr="001130C1">
        <w:rPr>
          <w:rFonts w:ascii="Book Antiqua" w:hAnsi="Book Antiqua"/>
          <w:b/>
          <w:bCs/>
        </w:rPr>
        <w:t>9</w:t>
      </w:r>
      <w:r w:rsidRPr="001130C1">
        <w:rPr>
          <w:rFonts w:ascii="Book Antiqua" w:hAnsi="Book Antiqua"/>
        </w:rPr>
        <w:t>: 32 [PMID: 24936303 DOI: 10.1186/2049-6958-9-32]</w:t>
      </w:r>
    </w:p>
    <w:p w14:paraId="175F1547" w14:textId="77777777" w:rsidR="00FC6267" w:rsidRPr="001130C1" w:rsidRDefault="00FC6267">
      <w:pPr>
        <w:spacing w:line="360" w:lineRule="auto"/>
        <w:jc w:val="both"/>
        <w:rPr>
          <w:rFonts w:ascii="Book Antiqua" w:hAnsi="Book Antiqua"/>
        </w:rPr>
      </w:pPr>
      <w:r w:rsidRPr="001130C1">
        <w:rPr>
          <w:rFonts w:ascii="Book Antiqua" w:hAnsi="Book Antiqua"/>
        </w:rPr>
        <w:t xml:space="preserve">12 </w:t>
      </w:r>
      <w:r w:rsidRPr="001130C1">
        <w:rPr>
          <w:rFonts w:ascii="Book Antiqua" w:hAnsi="Book Antiqua"/>
          <w:b/>
          <w:bCs/>
        </w:rPr>
        <w:t>Sultan LR</w:t>
      </w:r>
      <w:r w:rsidRPr="001130C1">
        <w:rPr>
          <w:rFonts w:ascii="Book Antiqua" w:hAnsi="Book Antiqua"/>
        </w:rPr>
        <w:t xml:space="preserve">, Sehgal CM. A Review of Early Experience in Lung Ultrasound in the Diagnosis and Management of COVID-19. </w:t>
      </w:r>
      <w:r w:rsidRPr="001130C1">
        <w:rPr>
          <w:rFonts w:ascii="Book Antiqua" w:hAnsi="Book Antiqua"/>
          <w:i/>
          <w:iCs/>
        </w:rPr>
        <w:t>Ultrasound Med Biol</w:t>
      </w:r>
      <w:r w:rsidRPr="001130C1">
        <w:rPr>
          <w:rFonts w:ascii="Book Antiqua" w:hAnsi="Book Antiqua"/>
        </w:rPr>
        <w:t xml:space="preserve"> 2020; </w:t>
      </w:r>
      <w:r w:rsidRPr="001130C1">
        <w:rPr>
          <w:rFonts w:ascii="Book Antiqua" w:hAnsi="Book Antiqua"/>
          <w:b/>
          <w:bCs/>
        </w:rPr>
        <w:t>46</w:t>
      </w:r>
      <w:r w:rsidRPr="001130C1">
        <w:rPr>
          <w:rFonts w:ascii="Book Antiqua" w:hAnsi="Book Antiqua"/>
        </w:rPr>
        <w:t>: 2530-2545 [PMID: 32591166 DOI: 10.1016/j.ultrasmedbio.2020.05.012]</w:t>
      </w:r>
    </w:p>
    <w:p w14:paraId="35BFF1AD" w14:textId="77777777" w:rsidR="00FC6267" w:rsidRPr="001130C1" w:rsidRDefault="00FC6267">
      <w:pPr>
        <w:spacing w:line="360" w:lineRule="auto"/>
        <w:jc w:val="both"/>
        <w:rPr>
          <w:rFonts w:ascii="Book Antiqua" w:hAnsi="Book Antiqua"/>
        </w:rPr>
      </w:pPr>
      <w:r w:rsidRPr="001130C1">
        <w:rPr>
          <w:rFonts w:ascii="Book Antiqua" w:hAnsi="Book Antiqua"/>
        </w:rPr>
        <w:t xml:space="preserve">13 </w:t>
      </w:r>
      <w:r w:rsidRPr="001130C1">
        <w:rPr>
          <w:rFonts w:ascii="Book Antiqua" w:hAnsi="Book Antiqua"/>
          <w:b/>
          <w:bCs/>
        </w:rPr>
        <w:t>Kulkarni S</w:t>
      </w:r>
      <w:r w:rsidRPr="001130C1">
        <w:rPr>
          <w:rFonts w:ascii="Book Antiqua" w:hAnsi="Book Antiqua"/>
        </w:rPr>
        <w:t xml:space="preserve">, Down B, Jha S. Point-of-care lung ultrasound in intensive care during the COVID-19 pandemic. </w:t>
      </w:r>
      <w:r w:rsidRPr="001130C1">
        <w:rPr>
          <w:rFonts w:ascii="Book Antiqua" w:hAnsi="Book Antiqua"/>
          <w:i/>
          <w:iCs/>
        </w:rPr>
        <w:t xml:space="preserve">Clin </w:t>
      </w:r>
      <w:proofErr w:type="spellStart"/>
      <w:r w:rsidRPr="001130C1">
        <w:rPr>
          <w:rFonts w:ascii="Book Antiqua" w:hAnsi="Book Antiqua"/>
          <w:i/>
          <w:iCs/>
        </w:rPr>
        <w:t>Radiol</w:t>
      </w:r>
      <w:proofErr w:type="spellEnd"/>
      <w:r w:rsidRPr="001130C1">
        <w:rPr>
          <w:rFonts w:ascii="Book Antiqua" w:hAnsi="Book Antiqua"/>
        </w:rPr>
        <w:t xml:space="preserve"> 2020; </w:t>
      </w:r>
      <w:r w:rsidRPr="001130C1">
        <w:rPr>
          <w:rFonts w:ascii="Book Antiqua" w:hAnsi="Book Antiqua"/>
          <w:b/>
          <w:bCs/>
        </w:rPr>
        <w:t>75</w:t>
      </w:r>
      <w:r w:rsidRPr="001130C1">
        <w:rPr>
          <w:rFonts w:ascii="Book Antiqua" w:hAnsi="Book Antiqua"/>
        </w:rPr>
        <w:t>: 710.e1-710.e4 [PMID: 32405081 DOI: 10.1016/j.crad.2020.05.001]</w:t>
      </w:r>
    </w:p>
    <w:p w14:paraId="1FA74C1F" w14:textId="77777777" w:rsidR="00FC6267" w:rsidRPr="001130C1" w:rsidRDefault="00FC6267">
      <w:pPr>
        <w:spacing w:line="360" w:lineRule="auto"/>
        <w:jc w:val="both"/>
        <w:rPr>
          <w:rFonts w:ascii="Book Antiqua" w:hAnsi="Book Antiqua"/>
          <w:lang w:val="pt-BR"/>
        </w:rPr>
      </w:pPr>
      <w:r w:rsidRPr="001130C1">
        <w:rPr>
          <w:rFonts w:ascii="Book Antiqua" w:hAnsi="Book Antiqua"/>
        </w:rPr>
        <w:t xml:space="preserve">14 </w:t>
      </w:r>
      <w:proofErr w:type="spellStart"/>
      <w:r w:rsidRPr="001130C1">
        <w:rPr>
          <w:rFonts w:ascii="Book Antiqua" w:hAnsi="Book Antiqua"/>
          <w:b/>
          <w:bCs/>
        </w:rPr>
        <w:t>Buonsenso</w:t>
      </w:r>
      <w:proofErr w:type="spellEnd"/>
      <w:r w:rsidRPr="001130C1">
        <w:rPr>
          <w:rFonts w:ascii="Book Antiqua" w:hAnsi="Book Antiqua"/>
          <w:b/>
          <w:bCs/>
        </w:rPr>
        <w:t xml:space="preserve"> D</w:t>
      </w:r>
      <w:r w:rsidRPr="001130C1">
        <w:rPr>
          <w:rFonts w:ascii="Book Antiqua" w:hAnsi="Book Antiqua"/>
        </w:rPr>
        <w:t xml:space="preserve">, </w:t>
      </w:r>
      <w:proofErr w:type="spellStart"/>
      <w:r w:rsidRPr="001130C1">
        <w:rPr>
          <w:rFonts w:ascii="Book Antiqua" w:hAnsi="Book Antiqua"/>
        </w:rPr>
        <w:t>Pata</w:t>
      </w:r>
      <w:proofErr w:type="spellEnd"/>
      <w:r w:rsidRPr="001130C1">
        <w:rPr>
          <w:rFonts w:ascii="Book Antiqua" w:hAnsi="Book Antiqua"/>
        </w:rPr>
        <w:t xml:space="preserve"> D, </w:t>
      </w:r>
      <w:proofErr w:type="spellStart"/>
      <w:r w:rsidRPr="001130C1">
        <w:rPr>
          <w:rFonts w:ascii="Book Antiqua" w:hAnsi="Book Antiqua"/>
        </w:rPr>
        <w:t>Chiaretti</w:t>
      </w:r>
      <w:proofErr w:type="spellEnd"/>
      <w:r w:rsidRPr="001130C1">
        <w:rPr>
          <w:rFonts w:ascii="Book Antiqua" w:hAnsi="Book Antiqua"/>
        </w:rPr>
        <w:t xml:space="preserve"> A. COVID-19 outbreak: less stethoscope, more ultrasound. </w:t>
      </w:r>
      <w:r w:rsidRPr="001130C1">
        <w:rPr>
          <w:rFonts w:ascii="Book Antiqua" w:hAnsi="Book Antiqua"/>
          <w:i/>
          <w:iCs/>
          <w:lang w:val="pt-BR"/>
        </w:rPr>
        <w:t>Lancet Respir Med</w:t>
      </w:r>
      <w:r w:rsidRPr="001130C1">
        <w:rPr>
          <w:rFonts w:ascii="Book Antiqua" w:hAnsi="Book Antiqua"/>
          <w:lang w:val="pt-BR"/>
        </w:rPr>
        <w:t xml:space="preserve"> 2020; </w:t>
      </w:r>
      <w:r w:rsidRPr="001130C1">
        <w:rPr>
          <w:rFonts w:ascii="Book Antiqua" w:hAnsi="Book Antiqua"/>
          <w:b/>
          <w:bCs/>
          <w:lang w:val="pt-BR"/>
        </w:rPr>
        <w:t>8</w:t>
      </w:r>
      <w:r w:rsidRPr="001130C1">
        <w:rPr>
          <w:rFonts w:ascii="Book Antiqua" w:hAnsi="Book Antiqua"/>
          <w:lang w:val="pt-BR"/>
        </w:rPr>
        <w:t>: e27 [PMID: 32203708 DOI: 10.1016/S2213-2600(20)30120-X]</w:t>
      </w:r>
    </w:p>
    <w:p w14:paraId="702005AB" w14:textId="072C5B99" w:rsidR="00FC6267" w:rsidRPr="001130C1" w:rsidRDefault="00FC6267">
      <w:pPr>
        <w:spacing w:line="360" w:lineRule="auto"/>
        <w:jc w:val="both"/>
        <w:rPr>
          <w:rFonts w:ascii="Book Antiqua" w:hAnsi="Book Antiqua"/>
        </w:rPr>
      </w:pPr>
      <w:r w:rsidRPr="001130C1">
        <w:rPr>
          <w:rFonts w:ascii="Book Antiqua" w:hAnsi="Book Antiqua"/>
          <w:lang w:val="pt-BR"/>
        </w:rPr>
        <w:t xml:space="preserve">15 </w:t>
      </w:r>
      <w:r w:rsidRPr="001130C1">
        <w:rPr>
          <w:rFonts w:ascii="Book Antiqua" w:hAnsi="Book Antiqua"/>
          <w:b/>
          <w:bCs/>
          <w:lang w:val="pt-BR"/>
        </w:rPr>
        <w:t>Peixoto AO,</w:t>
      </w:r>
      <w:r w:rsidRPr="001130C1">
        <w:rPr>
          <w:rFonts w:ascii="Book Antiqua" w:hAnsi="Book Antiqua"/>
          <w:lang w:val="pt-BR"/>
        </w:rPr>
        <w:t xml:space="preserve"> Costa RM, Uzun R., Fraga AMA, Ribeiro JD, Marson FAL. </w:t>
      </w:r>
      <w:r w:rsidRPr="001130C1">
        <w:rPr>
          <w:rFonts w:ascii="Book Antiqua" w:hAnsi="Book Antiqua"/>
        </w:rPr>
        <w:t xml:space="preserve">Applicability of lung ultrasound in COVID-19 diagnosis and evaluation of the disease progression: A </w:t>
      </w:r>
      <w:r w:rsidRPr="001130C1">
        <w:rPr>
          <w:rFonts w:ascii="Book Antiqua" w:hAnsi="Book Antiqua"/>
        </w:rPr>
        <w:lastRenderedPageBreak/>
        <w:t xml:space="preserve">systematic review. </w:t>
      </w:r>
      <w:r w:rsidRPr="001130C1">
        <w:rPr>
          <w:rFonts w:ascii="Book Antiqua" w:hAnsi="Book Antiqua"/>
          <w:i/>
          <w:iCs/>
        </w:rPr>
        <w:t>Pulmonology</w:t>
      </w:r>
      <w:r w:rsidR="00B96F97" w:rsidRPr="001130C1">
        <w:rPr>
          <w:rFonts w:ascii="Book Antiqua" w:hAnsi="Book Antiqua"/>
        </w:rPr>
        <w:t xml:space="preserve"> </w:t>
      </w:r>
      <w:r w:rsidRPr="001130C1">
        <w:rPr>
          <w:rFonts w:ascii="Book Antiqua" w:hAnsi="Book Antiqua"/>
        </w:rPr>
        <w:t>2021</w:t>
      </w:r>
      <w:r w:rsidR="00A92249">
        <w:rPr>
          <w:rFonts w:ascii="Book Antiqua" w:hAnsi="Book Antiqua"/>
        </w:rPr>
        <w:t xml:space="preserve">; </w:t>
      </w:r>
      <w:r w:rsidR="00A92249" w:rsidRPr="00A92249">
        <w:rPr>
          <w:rFonts w:ascii="Book Antiqua" w:hAnsi="Book Antiqua"/>
        </w:rPr>
        <w:t>Online ahead of print</w:t>
      </w:r>
      <w:r w:rsidRPr="001130C1">
        <w:rPr>
          <w:rFonts w:ascii="Book Antiqua" w:hAnsi="Book Antiqua"/>
        </w:rPr>
        <w:t xml:space="preserve"> [</w:t>
      </w:r>
      <w:r w:rsidR="008115F4" w:rsidRPr="008115F4">
        <w:rPr>
          <w:rFonts w:ascii="Book Antiqua" w:hAnsi="Book Antiqua"/>
        </w:rPr>
        <w:t>PMID: 33931378</w:t>
      </w:r>
      <w:r w:rsidR="008115F4">
        <w:rPr>
          <w:rFonts w:ascii="Book Antiqua" w:hAnsi="Book Antiqua"/>
        </w:rPr>
        <w:t xml:space="preserve"> </w:t>
      </w:r>
      <w:r w:rsidRPr="001130C1">
        <w:rPr>
          <w:rFonts w:ascii="Book Antiqua" w:hAnsi="Book Antiqua"/>
        </w:rPr>
        <w:t>DOI:</w:t>
      </w:r>
      <w:r w:rsidR="00B96F97" w:rsidRPr="001130C1">
        <w:rPr>
          <w:rFonts w:ascii="Book Antiqua" w:hAnsi="Book Antiqua"/>
        </w:rPr>
        <w:t xml:space="preserve"> </w:t>
      </w:r>
      <w:r w:rsidRPr="001130C1">
        <w:rPr>
          <w:rFonts w:ascii="Book Antiqua" w:hAnsi="Book Antiqua"/>
        </w:rPr>
        <w:t>10.1016/j.pulmoe.2021.02.004]</w:t>
      </w:r>
    </w:p>
    <w:p w14:paraId="17866B1B" w14:textId="77777777" w:rsidR="00FC6267" w:rsidRPr="001130C1" w:rsidRDefault="00FC6267">
      <w:pPr>
        <w:spacing w:line="360" w:lineRule="auto"/>
        <w:jc w:val="both"/>
        <w:rPr>
          <w:rFonts w:ascii="Book Antiqua" w:hAnsi="Book Antiqua"/>
        </w:rPr>
      </w:pPr>
      <w:r w:rsidRPr="001130C1">
        <w:rPr>
          <w:rFonts w:ascii="Book Antiqua" w:hAnsi="Book Antiqua"/>
        </w:rPr>
        <w:t xml:space="preserve">16 </w:t>
      </w:r>
      <w:r w:rsidRPr="001130C1">
        <w:rPr>
          <w:rFonts w:ascii="Book Antiqua" w:hAnsi="Book Antiqua"/>
          <w:b/>
          <w:bCs/>
        </w:rPr>
        <w:t>Tan G</w:t>
      </w:r>
      <w:r w:rsidRPr="001130C1">
        <w:rPr>
          <w:rFonts w:ascii="Book Antiqua" w:hAnsi="Book Antiqua"/>
        </w:rPr>
        <w:t xml:space="preserve">, Lian X, Zhu Z, Wang Z, Huang F, Zhang Y, Zhao Y, He S, Wang X, Shen H, </w:t>
      </w:r>
      <w:proofErr w:type="spellStart"/>
      <w:r w:rsidRPr="001130C1">
        <w:rPr>
          <w:rFonts w:ascii="Book Antiqua" w:hAnsi="Book Antiqua"/>
        </w:rPr>
        <w:t>Lyu</w:t>
      </w:r>
      <w:proofErr w:type="spellEnd"/>
      <w:r w:rsidRPr="001130C1">
        <w:rPr>
          <w:rFonts w:ascii="Book Antiqua" w:hAnsi="Book Antiqua"/>
        </w:rPr>
        <w:t xml:space="preserve"> G. Use of Lung Ultrasound to Differentiate Coronavirus Disease 2019 (COVID-19) Pneumonia From Community-Acquired Pneumonia. </w:t>
      </w:r>
      <w:r w:rsidRPr="001130C1">
        <w:rPr>
          <w:rFonts w:ascii="Book Antiqua" w:hAnsi="Book Antiqua"/>
          <w:i/>
          <w:iCs/>
        </w:rPr>
        <w:t>Ultrasound Med Biol</w:t>
      </w:r>
      <w:r w:rsidRPr="001130C1">
        <w:rPr>
          <w:rFonts w:ascii="Book Antiqua" w:hAnsi="Book Antiqua"/>
        </w:rPr>
        <w:t xml:space="preserve"> 2020; </w:t>
      </w:r>
      <w:r w:rsidRPr="001130C1">
        <w:rPr>
          <w:rFonts w:ascii="Book Antiqua" w:hAnsi="Book Antiqua"/>
          <w:b/>
          <w:bCs/>
        </w:rPr>
        <w:t>46</w:t>
      </w:r>
      <w:r w:rsidRPr="001130C1">
        <w:rPr>
          <w:rFonts w:ascii="Book Antiqua" w:hAnsi="Book Antiqua"/>
        </w:rPr>
        <w:t>: 2651-2658 [PMID: 32622684 DOI: 10.1016/j.ultrasmedbio.2020.05.006]</w:t>
      </w:r>
    </w:p>
    <w:p w14:paraId="1AC7B990" w14:textId="77777777" w:rsidR="00FC6267" w:rsidRPr="001130C1" w:rsidRDefault="00FC6267">
      <w:pPr>
        <w:spacing w:line="360" w:lineRule="auto"/>
        <w:jc w:val="both"/>
        <w:rPr>
          <w:rFonts w:ascii="Book Antiqua" w:hAnsi="Book Antiqua"/>
        </w:rPr>
      </w:pPr>
      <w:r w:rsidRPr="001130C1">
        <w:rPr>
          <w:rFonts w:ascii="Book Antiqua" w:hAnsi="Book Antiqua"/>
        </w:rPr>
        <w:t xml:space="preserve">17 </w:t>
      </w:r>
      <w:proofErr w:type="spellStart"/>
      <w:r w:rsidRPr="001130C1">
        <w:rPr>
          <w:rFonts w:ascii="Book Antiqua" w:hAnsi="Book Antiqua"/>
          <w:b/>
          <w:bCs/>
        </w:rPr>
        <w:t>Volpicelli</w:t>
      </w:r>
      <w:proofErr w:type="spellEnd"/>
      <w:r w:rsidRPr="001130C1">
        <w:rPr>
          <w:rFonts w:ascii="Book Antiqua" w:hAnsi="Book Antiqua"/>
          <w:b/>
          <w:bCs/>
        </w:rPr>
        <w:t xml:space="preserve"> G</w:t>
      </w:r>
      <w:r w:rsidRPr="001130C1">
        <w:rPr>
          <w:rFonts w:ascii="Book Antiqua" w:hAnsi="Book Antiqua"/>
        </w:rPr>
        <w:t xml:space="preserve">, </w:t>
      </w:r>
      <w:proofErr w:type="spellStart"/>
      <w:r w:rsidRPr="001130C1">
        <w:rPr>
          <w:rFonts w:ascii="Book Antiqua" w:hAnsi="Book Antiqua"/>
        </w:rPr>
        <w:t>Gargani</w:t>
      </w:r>
      <w:proofErr w:type="spellEnd"/>
      <w:r w:rsidRPr="001130C1">
        <w:rPr>
          <w:rFonts w:ascii="Book Antiqua" w:hAnsi="Book Antiqua"/>
        </w:rPr>
        <w:t xml:space="preserve"> L. Sonographic signs and patterns of COVID-19 pneumonia. </w:t>
      </w:r>
      <w:r w:rsidRPr="001130C1">
        <w:rPr>
          <w:rFonts w:ascii="Book Antiqua" w:hAnsi="Book Antiqua"/>
          <w:i/>
          <w:iCs/>
        </w:rPr>
        <w:t>Ultrasound J</w:t>
      </w:r>
      <w:r w:rsidRPr="001130C1">
        <w:rPr>
          <w:rFonts w:ascii="Book Antiqua" w:hAnsi="Book Antiqua"/>
        </w:rPr>
        <w:t xml:space="preserve"> 2020; </w:t>
      </w:r>
      <w:r w:rsidRPr="001130C1">
        <w:rPr>
          <w:rFonts w:ascii="Book Antiqua" w:hAnsi="Book Antiqua"/>
          <w:b/>
          <w:bCs/>
        </w:rPr>
        <w:t>12</w:t>
      </w:r>
      <w:r w:rsidRPr="001130C1">
        <w:rPr>
          <w:rFonts w:ascii="Book Antiqua" w:hAnsi="Book Antiqua"/>
        </w:rPr>
        <w:t>: 22 [PMID: 32318891 DOI: 10.1186/s13089-020-00171-w]</w:t>
      </w:r>
    </w:p>
    <w:p w14:paraId="7B26791D" w14:textId="77777777" w:rsidR="00FC6267" w:rsidRPr="001130C1" w:rsidRDefault="00FC6267">
      <w:pPr>
        <w:spacing w:line="360" w:lineRule="auto"/>
        <w:jc w:val="both"/>
        <w:rPr>
          <w:rFonts w:ascii="Book Antiqua" w:hAnsi="Book Antiqua"/>
        </w:rPr>
      </w:pPr>
      <w:r w:rsidRPr="001130C1">
        <w:rPr>
          <w:rFonts w:ascii="Book Antiqua" w:hAnsi="Book Antiqua"/>
        </w:rPr>
        <w:t xml:space="preserve">18 </w:t>
      </w:r>
      <w:r w:rsidRPr="001130C1">
        <w:rPr>
          <w:rFonts w:ascii="Book Antiqua" w:hAnsi="Book Antiqua"/>
          <w:b/>
          <w:bCs/>
        </w:rPr>
        <w:t>Brenner DS</w:t>
      </w:r>
      <w:r w:rsidRPr="001130C1">
        <w:rPr>
          <w:rFonts w:ascii="Book Antiqua" w:hAnsi="Book Antiqua"/>
        </w:rPr>
        <w:t xml:space="preserve">, Liu GY, Omron R, Tang O, Garibaldi BT, Fong TC. Diagnostic accuracy of lung ultrasound for SARS-CoV-2: a retrospective cohort study. </w:t>
      </w:r>
      <w:r w:rsidRPr="001130C1">
        <w:rPr>
          <w:rFonts w:ascii="Book Antiqua" w:hAnsi="Book Antiqua"/>
          <w:i/>
          <w:iCs/>
        </w:rPr>
        <w:t>Ultrasound J</w:t>
      </w:r>
      <w:r w:rsidRPr="001130C1">
        <w:rPr>
          <w:rFonts w:ascii="Book Antiqua" w:hAnsi="Book Antiqua"/>
        </w:rPr>
        <w:t xml:space="preserve"> 2021; </w:t>
      </w:r>
      <w:r w:rsidRPr="001130C1">
        <w:rPr>
          <w:rFonts w:ascii="Book Antiqua" w:hAnsi="Book Antiqua"/>
          <w:b/>
          <w:bCs/>
        </w:rPr>
        <w:t>13</w:t>
      </w:r>
      <w:r w:rsidRPr="001130C1">
        <w:rPr>
          <w:rFonts w:ascii="Book Antiqua" w:hAnsi="Book Antiqua"/>
        </w:rPr>
        <w:t>: 12 [PMID: 33644829 DOI: 10.1186/s13089-021-00217-7]</w:t>
      </w:r>
    </w:p>
    <w:p w14:paraId="0E014965" w14:textId="77777777" w:rsidR="00FC6267" w:rsidRPr="001130C1" w:rsidRDefault="00FC6267">
      <w:pPr>
        <w:spacing w:line="360" w:lineRule="auto"/>
        <w:jc w:val="both"/>
        <w:rPr>
          <w:rFonts w:ascii="Book Antiqua" w:hAnsi="Book Antiqua"/>
        </w:rPr>
      </w:pPr>
      <w:r w:rsidRPr="001130C1">
        <w:rPr>
          <w:rFonts w:ascii="Book Antiqua" w:hAnsi="Book Antiqua"/>
        </w:rPr>
        <w:t xml:space="preserve">19 </w:t>
      </w:r>
      <w:proofErr w:type="spellStart"/>
      <w:r w:rsidRPr="001130C1">
        <w:rPr>
          <w:rFonts w:ascii="Book Antiqua" w:hAnsi="Book Antiqua"/>
          <w:b/>
          <w:bCs/>
        </w:rPr>
        <w:t>Denina</w:t>
      </w:r>
      <w:proofErr w:type="spellEnd"/>
      <w:r w:rsidRPr="001130C1">
        <w:rPr>
          <w:rFonts w:ascii="Book Antiqua" w:hAnsi="Book Antiqua"/>
          <w:b/>
          <w:bCs/>
        </w:rPr>
        <w:t xml:space="preserve"> M</w:t>
      </w:r>
      <w:r w:rsidRPr="001130C1">
        <w:rPr>
          <w:rFonts w:ascii="Book Antiqua" w:hAnsi="Book Antiqua"/>
        </w:rPr>
        <w:t xml:space="preserve">, </w:t>
      </w:r>
      <w:proofErr w:type="spellStart"/>
      <w:r w:rsidRPr="001130C1">
        <w:rPr>
          <w:rFonts w:ascii="Book Antiqua" w:hAnsi="Book Antiqua"/>
        </w:rPr>
        <w:t>Scolfaro</w:t>
      </w:r>
      <w:proofErr w:type="spellEnd"/>
      <w:r w:rsidRPr="001130C1">
        <w:rPr>
          <w:rFonts w:ascii="Book Antiqua" w:hAnsi="Book Antiqua"/>
        </w:rPr>
        <w:t xml:space="preserve"> C, Silvestro E, </w:t>
      </w:r>
      <w:proofErr w:type="spellStart"/>
      <w:r w:rsidRPr="001130C1">
        <w:rPr>
          <w:rFonts w:ascii="Book Antiqua" w:hAnsi="Book Antiqua"/>
        </w:rPr>
        <w:t>Pruccoli</w:t>
      </w:r>
      <w:proofErr w:type="spellEnd"/>
      <w:r w:rsidRPr="001130C1">
        <w:rPr>
          <w:rFonts w:ascii="Book Antiqua" w:hAnsi="Book Antiqua"/>
        </w:rPr>
        <w:t xml:space="preserve"> G, </w:t>
      </w:r>
      <w:proofErr w:type="spellStart"/>
      <w:r w:rsidRPr="001130C1">
        <w:rPr>
          <w:rFonts w:ascii="Book Antiqua" w:hAnsi="Book Antiqua"/>
        </w:rPr>
        <w:t>Mignone</w:t>
      </w:r>
      <w:proofErr w:type="spellEnd"/>
      <w:r w:rsidRPr="001130C1">
        <w:rPr>
          <w:rFonts w:ascii="Book Antiqua" w:hAnsi="Book Antiqua"/>
        </w:rPr>
        <w:t xml:space="preserve"> F, </w:t>
      </w:r>
      <w:proofErr w:type="spellStart"/>
      <w:r w:rsidRPr="001130C1">
        <w:rPr>
          <w:rFonts w:ascii="Book Antiqua" w:hAnsi="Book Antiqua"/>
        </w:rPr>
        <w:t>Zoppo</w:t>
      </w:r>
      <w:proofErr w:type="spellEnd"/>
      <w:r w:rsidRPr="001130C1">
        <w:rPr>
          <w:rFonts w:ascii="Book Antiqua" w:hAnsi="Book Antiqua"/>
        </w:rPr>
        <w:t xml:space="preserve"> M, </w:t>
      </w:r>
      <w:proofErr w:type="spellStart"/>
      <w:r w:rsidRPr="001130C1">
        <w:rPr>
          <w:rFonts w:ascii="Book Antiqua" w:hAnsi="Book Antiqua"/>
        </w:rPr>
        <w:t>Ramenghi</w:t>
      </w:r>
      <w:proofErr w:type="spellEnd"/>
      <w:r w:rsidRPr="001130C1">
        <w:rPr>
          <w:rFonts w:ascii="Book Antiqua" w:hAnsi="Book Antiqua"/>
        </w:rPr>
        <w:t xml:space="preserve"> U, </w:t>
      </w:r>
      <w:proofErr w:type="spellStart"/>
      <w:r w:rsidRPr="001130C1">
        <w:rPr>
          <w:rFonts w:ascii="Book Antiqua" w:hAnsi="Book Antiqua"/>
        </w:rPr>
        <w:t>Garazzino</w:t>
      </w:r>
      <w:proofErr w:type="spellEnd"/>
      <w:r w:rsidRPr="001130C1">
        <w:rPr>
          <w:rFonts w:ascii="Book Antiqua" w:hAnsi="Book Antiqua"/>
        </w:rPr>
        <w:t xml:space="preserve"> S. Lung Ultrasound in Children With COVID-19. </w:t>
      </w:r>
      <w:r w:rsidRPr="001130C1">
        <w:rPr>
          <w:rFonts w:ascii="Book Antiqua" w:hAnsi="Book Antiqua"/>
          <w:i/>
          <w:iCs/>
        </w:rPr>
        <w:t>Pediatrics</w:t>
      </w:r>
      <w:r w:rsidRPr="001130C1">
        <w:rPr>
          <w:rFonts w:ascii="Book Antiqua" w:hAnsi="Book Antiqua"/>
        </w:rPr>
        <w:t xml:space="preserve"> 2020; </w:t>
      </w:r>
      <w:r w:rsidRPr="001130C1">
        <w:rPr>
          <w:rFonts w:ascii="Book Antiqua" w:hAnsi="Book Antiqua"/>
          <w:b/>
          <w:bCs/>
        </w:rPr>
        <w:t>146</w:t>
      </w:r>
      <w:r w:rsidRPr="001130C1">
        <w:rPr>
          <w:rFonts w:ascii="Book Antiqua" w:hAnsi="Book Antiqua"/>
        </w:rPr>
        <w:t xml:space="preserve"> [PMID: 32317309 DOI: 10.1542/peds.2020-1157]</w:t>
      </w:r>
    </w:p>
    <w:p w14:paraId="626964E8" w14:textId="77777777" w:rsidR="00FC6267" w:rsidRPr="001130C1" w:rsidRDefault="00FC6267">
      <w:pPr>
        <w:spacing w:line="360" w:lineRule="auto"/>
        <w:jc w:val="both"/>
        <w:rPr>
          <w:rFonts w:ascii="Book Antiqua" w:hAnsi="Book Antiqua"/>
        </w:rPr>
      </w:pPr>
      <w:r w:rsidRPr="001130C1">
        <w:rPr>
          <w:rFonts w:ascii="Book Antiqua" w:hAnsi="Book Antiqua"/>
        </w:rPr>
        <w:t xml:space="preserve">20 </w:t>
      </w:r>
      <w:r w:rsidRPr="001130C1">
        <w:rPr>
          <w:rFonts w:ascii="Book Antiqua" w:hAnsi="Book Antiqua"/>
          <w:b/>
          <w:bCs/>
        </w:rPr>
        <w:t>Wu X</w:t>
      </w:r>
      <w:r w:rsidRPr="001130C1">
        <w:rPr>
          <w:rFonts w:ascii="Book Antiqua" w:hAnsi="Book Antiqua"/>
        </w:rPr>
        <w:t xml:space="preserve">, Sun R, Chen J, </w:t>
      </w:r>
      <w:proofErr w:type="spellStart"/>
      <w:r w:rsidRPr="001130C1">
        <w:rPr>
          <w:rFonts w:ascii="Book Antiqua" w:hAnsi="Book Antiqua"/>
        </w:rPr>
        <w:t>Xie</w:t>
      </w:r>
      <w:proofErr w:type="spellEnd"/>
      <w:r w:rsidRPr="001130C1">
        <w:rPr>
          <w:rFonts w:ascii="Book Antiqua" w:hAnsi="Book Antiqua"/>
        </w:rPr>
        <w:t xml:space="preserve"> Y, Zhang S, Wang X. Radiological findings and clinical characteristics of pregnant women with COVID-19 pneumonia. </w:t>
      </w:r>
      <w:r w:rsidRPr="001130C1">
        <w:rPr>
          <w:rFonts w:ascii="Book Antiqua" w:hAnsi="Book Antiqua"/>
          <w:i/>
          <w:iCs/>
        </w:rPr>
        <w:t xml:space="preserve">Int J </w:t>
      </w:r>
      <w:proofErr w:type="spellStart"/>
      <w:r w:rsidRPr="001130C1">
        <w:rPr>
          <w:rFonts w:ascii="Book Antiqua" w:hAnsi="Book Antiqua"/>
          <w:i/>
          <w:iCs/>
        </w:rPr>
        <w:t>Gynaecol</w:t>
      </w:r>
      <w:proofErr w:type="spellEnd"/>
      <w:r w:rsidRPr="001130C1">
        <w:rPr>
          <w:rFonts w:ascii="Book Antiqua" w:hAnsi="Book Antiqua"/>
          <w:i/>
          <w:iCs/>
        </w:rPr>
        <w:t xml:space="preserve"> </w:t>
      </w:r>
      <w:proofErr w:type="spellStart"/>
      <w:r w:rsidRPr="001130C1">
        <w:rPr>
          <w:rFonts w:ascii="Book Antiqua" w:hAnsi="Book Antiqua"/>
          <w:i/>
          <w:iCs/>
        </w:rPr>
        <w:t>Obstet</w:t>
      </w:r>
      <w:proofErr w:type="spellEnd"/>
      <w:r w:rsidRPr="001130C1">
        <w:rPr>
          <w:rFonts w:ascii="Book Antiqua" w:hAnsi="Book Antiqua"/>
        </w:rPr>
        <w:t xml:space="preserve"> 2020; </w:t>
      </w:r>
      <w:r w:rsidRPr="001130C1">
        <w:rPr>
          <w:rFonts w:ascii="Book Antiqua" w:hAnsi="Book Antiqua"/>
          <w:b/>
          <w:bCs/>
        </w:rPr>
        <w:t>150</w:t>
      </w:r>
      <w:r w:rsidRPr="001130C1">
        <w:rPr>
          <w:rFonts w:ascii="Book Antiqua" w:hAnsi="Book Antiqua"/>
        </w:rPr>
        <w:t>: 58-63 [PMID: 32270479 DOI: 10.1002/ijgo.13165]</w:t>
      </w:r>
    </w:p>
    <w:p w14:paraId="0051017C" w14:textId="77777777" w:rsidR="00FC6267" w:rsidRPr="001130C1" w:rsidRDefault="00FC6267">
      <w:pPr>
        <w:spacing w:line="360" w:lineRule="auto"/>
        <w:jc w:val="both"/>
        <w:rPr>
          <w:rFonts w:ascii="Book Antiqua" w:hAnsi="Book Antiqua"/>
        </w:rPr>
      </w:pPr>
      <w:r w:rsidRPr="001130C1">
        <w:rPr>
          <w:rFonts w:ascii="Book Antiqua" w:hAnsi="Book Antiqua"/>
        </w:rPr>
        <w:t xml:space="preserve">21 </w:t>
      </w:r>
      <w:r w:rsidRPr="001130C1">
        <w:rPr>
          <w:rFonts w:ascii="Book Antiqua" w:hAnsi="Book Antiqua"/>
          <w:b/>
          <w:bCs/>
        </w:rPr>
        <w:t>Sutton D</w:t>
      </w:r>
      <w:r w:rsidRPr="001130C1">
        <w:rPr>
          <w:rFonts w:ascii="Book Antiqua" w:hAnsi="Book Antiqua"/>
        </w:rPr>
        <w:t xml:space="preserve">, Fuchs K, </w:t>
      </w:r>
      <w:proofErr w:type="spellStart"/>
      <w:r w:rsidRPr="001130C1">
        <w:rPr>
          <w:rFonts w:ascii="Book Antiqua" w:hAnsi="Book Antiqua"/>
        </w:rPr>
        <w:t>D'Alton</w:t>
      </w:r>
      <w:proofErr w:type="spellEnd"/>
      <w:r w:rsidRPr="001130C1">
        <w:rPr>
          <w:rFonts w:ascii="Book Antiqua" w:hAnsi="Book Antiqua"/>
        </w:rPr>
        <w:t xml:space="preserve"> M, Goffman D. Universal Screening for SARS-CoV-2 in Women Admitted for Delivery. </w:t>
      </w:r>
      <w:r w:rsidRPr="001130C1">
        <w:rPr>
          <w:rFonts w:ascii="Book Antiqua" w:hAnsi="Book Antiqua"/>
          <w:i/>
          <w:iCs/>
        </w:rPr>
        <w:t xml:space="preserve">N </w:t>
      </w:r>
      <w:proofErr w:type="spellStart"/>
      <w:r w:rsidRPr="001130C1">
        <w:rPr>
          <w:rFonts w:ascii="Book Antiqua" w:hAnsi="Book Antiqua"/>
          <w:i/>
          <w:iCs/>
        </w:rPr>
        <w:t>Engl</w:t>
      </w:r>
      <w:proofErr w:type="spellEnd"/>
      <w:r w:rsidRPr="001130C1">
        <w:rPr>
          <w:rFonts w:ascii="Book Antiqua" w:hAnsi="Book Antiqua"/>
          <w:i/>
          <w:iCs/>
        </w:rPr>
        <w:t xml:space="preserve"> J Med</w:t>
      </w:r>
      <w:r w:rsidRPr="001130C1">
        <w:rPr>
          <w:rFonts w:ascii="Book Antiqua" w:hAnsi="Book Antiqua"/>
        </w:rPr>
        <w:t xml:space="preserve"> 2020; </w:t>
      </w:r>
      <w:r w:rsidRPr="001130C1">
        <w:rPr>
          <w:rFonts w:ascii="Book Antiqua" w:hAnsi="Book Antiqua"/>
          <w:b/>
          <w:bCs/>
        </w:rPr>
        <w:t>382</w:t>
      </w:r>
      <w:r w:rsidRPr="001130C1">
        <w:rPr>
          <w:rFonts w:ascii="Book Antiqua" w:hAnsi="Book Antiqua"/>
        </w:rPr>
        <w:t>: 2163-2164 [PMID: 32283004 DOI: 10.1056/NEJMc2009316]</w:t>
      </w:r>
    </w:p>
    <w:p w14:paraId="3EB2A66C" w14:textId="77777777" w:rsidR="00FC6267" w:rsidRPr="001130C1" w:rsidRDefault="00FC6267">
      <w:pPr>
        <w:spacing w:line="360" w:lineRule="auto"/>
        <w:jc w:val="both"/>
        <w:rPr>
          <w:rFonts w:ascii="Book Antiqua" w:hAnsi="Book Antiqua"/>
        </w:rPr>
      </w:pPr>
      <w:r w:rsidRPr="001130C1">
        <w:rPr>
          <w:rFonts w:ascii="Book Antiqua" w:hAnsi="Book Antiqua"/>
        </w:rPr>
        <w:t xml:space="preserve">22 </w:t>
      </w:r>
      <w:r w:rsidRPr="001130C1">
        <w:rPr>
          <w:rFonts w:ascii="Book Antiqua" w:hAnsi="Book Antiqua"/>
          <w:b/>
          <w:bCs/>
        </w:rPr>
        <w:t>Vintzileos WS</w:t>
      </w:r>
      <w:r w:rsidRPr="001130C1">
        <w:rPr>
          <w:rFonts w:ascii="Book Antiqua" w:hAnsi="Book Antiqua"/>
        </w:rPr>
        <w:t xml:space="preserve">, Muscat J, Hoffmann E, John NS, </w:t>
      </w:r>
      <w:proofErr w:type="spellStart"/>
      <w:r w:rsidRPr="001130C1">
        <w:rPr>
          <w:rFonts w:ascii="Book Antiqua" w:hAnsi="Book Antiqua"/>
        </w:rPr>
        <w:t>Vertichio</w:t>
      </w:r>
      <w:proofErr w:type="spellEnd"/>
      <w:r w:rsidRPr="001130C1">
        <w:rPr>
          <w:rFonts w:ascii="Book Antiqua" w:hAnsi="Book Antiqua"/>
        </w:rPr>
        <w:t xml:space="preserve"> R, </w:t>
      </w:r>
      <w:proofErr w:type="spellStart"/>
      <w:r w:rsidRPr="001130C1">
        <w:rPr>
          <w:rFonts w:ascii="Book Antiqua" w:hAnsi="Book Antiqua"/>
        </w:rPr>
        <w:t>Vintzileos</w:t>
      </w:r>
      <w:proofErr w:type="spellEnd"/>
      <w:r w:rsidRPr="001130C1">
        <w:rPr>
          <w:rFonts w:ascii="Book Antiqua" w:hAnsi="Book Antiqua"/>
        </w:rPr>
        <w:t xml:space="preserve"> AM, Vo D. Screening all pregnant women admitted to labor and delivery for the virus responsible for coronavirus disease 2019. </w:t>
      </w:r>
      <w:r w:rsidRPr="001130C1">
        <w:rPr>
          <w:rFonts w:ascii="Book Antiqua" w:hAnsi="Book Antiqua"/>
          <w:i/>
          <w:iCs/>
        </w:rPr>
        <w:t xml:space="preserve">Am J </w:t>
      </w:r>
      <w:proofErr w:type="spellStart"/>
      <w:r w:rsidRPr="001130C1">
        <w:rPr>
          <w:rFonts w:ascii="Book Antiqua" w:hAnsi="Book Antiqua"/>
          <w:i/>
          <w:iCs/>
        </w:rPr>
        <w:t>Obstet</w:t>
      </w:r>
      <w:proofErr w:type="spellEnd"/>
      <w:r w:rsidRPr="001130C1">
        <w:rPr>
          <w:rFonts w:ascii="Book Antiqua" w:hAnsi="Book Antiqua"/>
          <w:i/>
          <w:iCs/>
        </w:rPr>
        <w:t xml:space="preserve"> </w:t>
      </w:r>
      <w:proofErr w:type="spellStart"/>
      <w:r w:rsidRPr="001130C1">
        <w:rPr>
          <w:rFonts w:ascii="Book Antiqua" w:hAnsi="Book Antiqua"/>
          <w:i/>
          <w:iCs/>
        </w:rPr>
        <w:t>Gynecol</w:t>
      </w:r>
      <w:proofErr w:type="spellEnd"/>
      <w:r w:rsidRPr="001130C1">
        <w:rPr>
          <w:rFonts w:ascii="Book Antiqua" w:hAnsi="Book Antiqua"/>
        </w:rPr>
        <w:t xml:space="preserve"> 2020; </w:t>
      </w:r>
      <w:r w:rsidRPr="001130C1">
        <w:rPr>
          <w:rFonts w:ascii="Book Antiqua" w:hAnsi="Book Antiqua"/>
          <w:b/>
          <w:bCs/>
        </w:rPr>
        <w:t>223</w:t>
      </w:r>
      <w:r w:rsidRPr="001130C1">
        <w:rPr>
          <w:rFonts w:ascii="Book Antiqua" w:hAnsi="Book Antiqua"/>
        </w:rPr>
        <w:t>: 284-286 [PMID: 32348743 DOI: 10.1016/j.ajog.2020.04.024]</w:t>
      </w:r>
    </w:p>
    <w:p w14:paraId="66A755CD" w14:textId="77777777" w:rsidR="00FC6267" w:rsidRPr="001130C1" w:rsidRDefault="00FC6267">
      <w:pPr>
        <w:spacing w:line="360" w:lineRule="auto"/>
        <w:jc w:val="both"/>
        <w:rPr>
          <w:rFonts w:ascii="Book Antiqua" w:hAnsi="Book Antiqua"/>
        </w:rPr>
      </w:pPr>
      <w:r w:rsidRPr="001130C1">
        <w:rPr>
          <w:rFonts w:ascii="Book Antiqua" w:hAnsi="Book Antiqua"/>
        </w:rPr>
        <w:t xml:space="preserve">23 </w:t>
      </w:r>
      <w:r w:rsidRPr="001130C1">
        <w:rPr>
          <w:rFonts w:ascii="Book Antiqua" w:hAnsi="Book Antiqua"/>
          <w:b/>
          <w:bCs/>
        </w:rPr>
        <w:t>Khalil A</w:t>
      </w:r>
      <w:r w:rsidRPr="001130C1">
        <w:rPr>
          <w:rFonts w:ascii="Book Antiqua" w:hAnsi="Book Antiqua"/>
        </w:rPr>
        <w:t xml:space="preserve">, Hill R, </w:t>
      </w:r>
      <w:proofErr w:type="spellStart"/>
      <w:r w:rsidRPr="001130C1">
        <w:rPr>
          <w:rFonts w:ascii="Book Antiqua" w:hAnsi="Book Antiqua"/>
        </w:rPr>
        <w:t>Ladhani</w:t>
      </w:r>
      <w:proofErr w:type="spellEnd"/>
      <w:r w:rsidRPr="001130C1">
        <w:rPr>
          <w:rFonts w:ascii="Book Antiqua" w:hAnsi="Book Antiqua"/>
        </w:rPr>
        <w:t xml:space="preserve"> S, Pattisson K, O'Brien P. Severe acute respiratory syndrome coronavirus 2 in pregnancy: symptomatic pregnant women are only the tip of the iceberg. </w:t>
      </w:r>
      <w:r w:rsidRPr="001130C1">
        <w:rPr>
          <w:rFonts w:ascii="Book Antiqua" w:hAnsi="Book Antiqua"/>
          <w:i/>
          <w:iCs/>
        </w:rPr>
        <w:t xml:space="preserve">Am J </w:t>
      </w:r>
      <w:proofErr w:type="spellStart"/>
      <w:r w:rsidRPr="001130C1">
        <w:rPr>
          <w:rFonts w:ascii="Book Antiqua" w:hAnsi="Book Antiqua"/>
          <w:i/>
          <w:iCs/>
        </w:rPr>
        <w:t>Obstet</w:t>
      </w:r>
      <w:proofErr w:type="spellEnd"/>
      <w:r w:rsidRPr="001130C1">
        <w:rPr>
          <w:rFonts w:ascii="Book Antiqua" w:hAnsi="Book Antiqua"/>
          <w:i/>
          <w:iCs/>
        </w:rPr>
        <w:t xml:space="preserve"> </w:t>
      </w:r>
      <w:proofErr w:type="spellStart"/>
      <w:r w:rsidRPr="001130C1">
        <w:rPr>
          <w:rFonts w:ascii="Book Antiqua" w:hAnsi="Book Antiqua"/>
          <w:i/>
          <w:iCs/>
        </w:rPr>
        <w:t>Gynecol</w:t>
      </w:r>
      <w:proofErr w:type="spellEnd"/>
      <w:r w:rsidRPr="001130C1">
        <w:rPr>
          <w:rFonts w:ascii="Book Antiqua" w:hAnsi="Book Antiqua"/>
        </w:rPr>
        <w:t xml:space="preserve"> 2020; </w:t>
      </w:r>
      <w:r w:rsidRPr="001130C1">
        <w:rPr>
          <w:rFonts w:ascii="Book Antiqua" w:hAnsi="Book Antiqua"/>
          <w:b/>
          <w:bCs/>
        </w:rPr>
        <w:t>223</w:t>
      </w:r>
      <w:r w:rsidRPr="001130C1">
        <w:rPr>
          <w:rFonts w:ascii="Book Antiqua" w:hAnsi="Book Antiqua"/>
        </w:rPr>
        <w:t>: 296-297 [PMID: 32387327 DOI: 10.1016/j.ajog.2020.05.005]</w:t>
      </w:r>
    </w:p>
    <w:p w14:paraId="3C937629" w14:textId="77777777" w:rsidR="00FC6267" w:rsidRPr="001130C1" w:rsidRDefault="00FC6267">
      <w:pPr>
        <w:spacing w:line="360" w:lineRule="auto"/>
        <w:jc w:val="both"/>
        <w:rPr>
          <w:rFonts w:ascii="Book Antiqua" w:hAnsi="Book Antiqua"/>
        </w:rPr>
      </w:pPr>
      <w:r w:rsidRPr="001130C1">
        <w:rPr>
          <w:rFonts w:ascii="Book Antiqua" w:hAnsi="Book Antiqua"/>
        </w:rPr>
        <w:t xml:space="preserve">24 </w:t>
      </w:r>
      <w:r w:rsidRPr="001130C1">
        <w:rPr>
          <w:rFonts w:ascii="Book Antiqua" w:hAnsi="Book Antiqua"/>
          <w:b/>
          <w:bCs/>
        </w:rPr>
        <w:t>Gagliardi L</w:t>
      </w:r>
      <w:r w:rsidRPr="001130C1">
        <w:rPr>
          <w:rFonts w:ascii="Book Antiqua" w:hAnsi="Book Antiqua"/>
        </w:rPr>
        <w:t xml:space="preserve">, </w:t>
      </w:r>
      <w:proofErr w:type="spellStart"/>
      <w:r w:rsidRPr="001130C1">
        <w:rPr>
          <w:rFonts w:ascii="Book Antiqua" w:hAnsi="Book Antiqua"/>
        </w:rPr>
        <w:t>Danieli</w:t>
      </w:r>
      <w:proofErr w:type="spellEnd"/>
      <w:r w:rsidRPr="001130C1">
        <w:rPr>
          <w:rFonts w:ascii="Book Antiqua" w:hAnsi="Book Antiqua"/>
        </w:rPr>
        <w:t xml:space="preserve"> R, </w:t>
      </w:r>
      <w:proofErr w:type="spellStart"/>
      <w:r w:rsidRPr="001130C1">
        <w:rPr>
          <w:rFonts w:ascii="Book Antiqua" w:hAnsi="Book Antiqua"/>
        </w:rPr>
        <w:t>Suriano</w:t>
      </w:r>
      <w:proofErr w:type="spellEnd"/>
      <w:r w:rsidRPr="001130C1">
        <w:rPr>
          <w:rFonts w:ascii="Book Antiqua" w:hAnsi="Book Antiqua"/>
        </w:rPr>
        <w:t xml:space="preserve"> G, Vaccaro A, </w:t>
      </w:r>
      <w:proofErr w:type="spellStart"/>
      <w:r w:rsidRPr="001130C1">
        <w:rPr>
          <w:rFonts w:ascii="Book Antiqua" w:hAnsi="Book Antiqua"/>
        </w:rPr>
        <w:t>Tripodi</w:t>
      </w:r>
      <w:proofErr w:type="spellEnd"/>
      <w:r w:rsidRPr="001130C1">
        <w:rPr>
          <w:rFonts w:ascii="Book Antiqua" w:hAnsi="Book Antiqua"/>
        </w:rPr>
        <w:t xml:space="preserve"> G, Rusconi F, </w:t>
      </w:r>
      <w:proofErr w:type="spellStart"/>
      <w:r w:rsidRPr="001130C1">
        <w:rPr>
          <w:rFonts w:ascii="Book Antiqua" w:hAnsi="Book Antiqua"/>
        </w:rPr>
        <w:t>Ramenghi</w:t>
      </w:r>
      <w:proofErr w:type="spellEnd"/>
      <w:r w:rsidRPr="001130C1">
        <w:rPr>
          <w:rFonts w:ascii="Book Antiqua" w:hAnsi="Book Antiqua"/>
        </w:rPr>
        <w:t xml:space="preserve"> LA. Universal severe acute respiratory syndrome coronavirus 2 testing of pregnant women </w:t>
      </w:r>
      <w:r w:rsidRPr="001130C1">
        <w:rPr>
          <w:rFonts w:ascii="Book Antiqua" w:hAnsi="Book Antiqua"/>
        </w:rPr>
        <w:lastRenderedPageBreak/>
        <w:t xml:space="preserve">admitted for delivery in 2 Italian regions. </w:t>
      </w:r>
      <w:r w:rsidRPr="001130C1">
        <w:rPr>
          <w:rFonts w:ascii="Book Antiqua" w:hAnsi="Book Antiqua"/>
          <w:i/>
          <w:iCs/>
        </w:rPr>
        <w:t xml:space="preserve">Am J </w:t>
      </w:r>
      <w:proofErr w:type="spellStart"/>
      <w:r w:rsidRPr="001130C1">
        <w:rPr>
          <w:rFonts w:ascii="Book Antiqua" w:hAnsi="Book Antiqua"/>
          <w:i/>
          <w:iCs/>
        </w:rPr>
        <w:t>Obstet</w:t>
      </w:r>
      <w:proofErr w:type="spellEnd"/>
      <w:r w:rsidRPr="001130C1">
        <w:rPr>
          <w:rFonts w:ascii="Book Antiqua" w:hAnsi="Book Antiqua"/>
          <w:i/>
          <w:iCs/>
        </w:rPr>
        <w:t xml:space="preserve"> </w:t>
      </w:r>
      <w:proofErr w:type="spellStart"/>
      <w:r w:rsidRPr="001130C1">
        <w:rPr>
          <w:rFonts w:ascii="Book Antiqua" w:hAnsi="Book Antiqua"/>
          <w:i/>
          <w:iCs/>
        </w:rPr>
        <w:t>Gynecol</w:t>
      </w:r>
      <w:proofErr w:type="spellEnd"/>
      <w:r w:rsidRPr="001130C1">
        <w:rPr>
          <w:rFonts w:ascii="Book Antiqua" w:hAnsi="Book Antiqua"/>
        </w:rPr>
        <w:t xml:space="preserve"> 2020; </w:t>
      </w:r>
      <w:r w:rsidRPr="001130C1">
        <w:rPr>
          <w:rFonts w:ascii="Book Antiqua" w:hAnsi="Book Antiqua"/>
          <w:b/>
          <w:bCs/>
        </w:rPr>
        <w:t>223</w:t>
      </w:r>
      <w:r w:rsidRPr="001130C1">
        <w:rPr>
          <w:rFonts w:ascii="Book Antiqua" w:hAnsi="Book Antiqua"/>
        </w:rPr>
        <w:t>: 291-292 [PMID: 32407787 DOI: 10.1016/j.ajog.2020.05.017]</w:t>
      </w:r>
    </w:p>
    <w:p w14:paraId="0028D0D3" w14:textId="77777777" w:rsidR="00FC6267" w:rsidRPr="001130C1" w:rsidRDefault="00FC6267">
      <w:pPr>
        <w:spacing w:line="360" w:lineRule="auto"/>
        <w:jc w:val="both"/>
        <w:rPr>
          <w:rFonts w:ascii="Book Antiqua" w:hAnsi="Book Antiqua"/>
        </w:rPr>
      </w:pPr>
      <w:r w:rsidRPr="001130C1">
        <w:rPr>
          <w:rFonts w:ascii="Book Antiqua" w:hAnsi="Book Antiqua"/>
        </w:rPr>
        <w:t xml:space="preserve">25 </w:t>
      </w:r>
      <w:r w:rsidRPr="001130C1">
        <w:rPr>
          <w:rFonts w:ascii="Book Antiqua" w:hAnsi="Book Antiqua"/>
          <w:b/>
          <w:bCs/>
        </w:rPr>
        <w:t>Li R</w:t>
      </w:r>
      <w:r w:rsidRPr="001130C1">
        <w:rPr>
          <w:rFonts w:ascii="Book Antiqua" w:hAnsi="Book Antiqua"/>
        </w:rPr>
        <w:t xml:space="preserve">, Pei S, Chen B, Song Y, Zhang T, Yang W, Shaman J. Substantial undocumented infection facilitates the rapid dissemination of novel coronavirus (SARS-CoV-2). </w:t>
      </w:r>
      <w:r w:rsidRPr="001130C1">
        <w:rPr>
          <w:rFonts w:ascii="Book Antiqua" w:hAnsi="Book Antiqua"/>
          <w:i/>
          <w:iCs/>
        </w:rPr>
        <w:t>Science</w:t>
      </w:r>
      <w:r w:rsidRPr="001130C1">
        <w:rPr>
          <w:rFonts w:ascii="Book Antiqua" w:hAnsi="Book Antiqua"/>
        </w:rPr>
        <w:t xml:space="preserve"> 2020; </w:t>
      </w:r>
      <w:r w:rsidRPr="001130C1">
        <w:rPr>
          <w:rFonts w:ascii="Book Antiqua" w:hAnsi="Book Antiqua"/>
          <w:b/>
          <w:bCs/>
        </w:rPr>
        <w:t>368</w:t>
      </w:r>
      <w:r w:rsidRPr="001130C1">
        <w:rPr>
          <w:rFonts w:ascii="Book Antiqua" w:hAnsi="Book Antiqua"/>
        </w:rPr>
        <w:t>: 489-493 [PMID: 32179701 DOI: 10.1126/science.abb3221]</w:t>
      </w:r>
    </w:p>
    <w:p w14:paraId="38DFDE88" w14:textId="63394A33" w:rsidR="00FC6267" w:rsidRPr="001130C1" w:rsidRDefault="00FC6267">
      <w:pPr>
        <w:spacing w:line="360" w:lineRule="auto"/>
        <w:jc w:val="both"/>
        <w:rPr>
          <w:rFonts w:ascii="Book Antiqua" w:hAnsi="Book Antiqua"/>
        </w:rPr>
      </w:pPr>
      <w:r w:rsidRPr="00193C51">
        <w:rPr>
          <w:rFonts w:ascii="Book Antiqua" w:hAnsi="Book Antiqua"/>
          <w:highlight w:val="yellow"/>
        </w:rPr>
        <w:t xml:space="preserve">26 </w:t>
      </w:r>
      <w:r w:rsidRPr="00193C51">
        <w:rPr>
          <w:rFonts w:ascii="Book Antiqua" w:hAnsi="Book Antiqua"/>
          <w:b/>
          <w:bCs/>
          <w:highlight w:val="yellow"/>
        </w:rPr>
        <w:t xml:space="preserve">Royal College of Obstetrics and </w:t>
      </w:r>
      <w:proofErr w:type="spellStart"/>
      <w:r w:rsidRPr="00193C51">
        <w:rPr>
          <w:rFonts w:ascii="Book Antiqua" w:hAnsi="Book Antiqua"/>
          <w:b/>
          <w:bCs/>
          <w:highlight w:val="yellow"/>
        </w:rPr>
        <w:t>Gynaecology</w:t>
      </w:r>
      <w:proofErr w:type="spellEnd"/>
      <w:r w:rsidRPr="00193C51">
        <w:rPr>
          <w:rFonts w:ascii="Book Antiqua" w:hAnsi="Book Antiqua"/>
          <w:b/>
          <w:bCs/>
          <w:highlight w:val="yellow"/>
        </w:rPr>
        <w:t xml:space="preserve">. </w:t>
      </w:r>
      <w:r w:rsidRPr="00193C51">
        <w:rPr>
          <w:rFonts w:ascii="Book Antiqua" w:hAnsi="Book Antiqua"/>
          <w:highlight w:val="yellow"/>
        </w:rPr>
        <w:t xml:space="preserve">Principles for the Testing and Triage of Women Seeking Maternity Care in Hospital Settings, During the COVID-19 Pandemic. 2nd ed. </w:t>
      </w:r>
      <w:r w:rsidR="00B96F97" w:rsidRPr="00193C51">
        <w:rPr>
          <w:rFonts w:ascii="Book Antiqua" w:hAnsi="Book Antiqua"/>
          <w:highlight w:val="yellow"/>
        </w:rPr>
        <w:t xml:space="preserve">[cited 25 January 2021]. </w:t>
      </w:r>
      <w:r w:rsidRPr="00193C51">
        <w:rPr>
          <w:rFonts w:ascii="Book Antiqua" w:hAnsi="Book Antiqua"/>
          <w:highlight w:val="yellow"/>
        </w:rPr>
        <w:t>Available</w:t>
      </w:r>
      <w:r w:rsidR="00121363" w:rsidRPr="00193C51">
        <w:rPr>
          <w:rFonts w:ascii="Book Antiqua" w:hAnsi="Book Antiqua"/>
          <w:highlight w:val="yellow"/>
        </w:rPr>
        <w:t xml:space="preserve"> </w:t>
      </w:r>
      <w:r w:rsidR="00C0592C" w:rsidRPr="00193C51">
        <w:rPr>
          <w:rFonts w:ascii="Book Antiqua" w:hAnsi="Book Antiqua"/>
          <w:highlight w:val="yellow"/>
        </w:rPr>
        <w:t>from</w:t>
      </w:r>
      <w:r w:rsidRPr="00193C51">
        <w:rPr>
          <w:rFonts w:ascii="Book Antiqua" w:hAnsi="Book Antiqua"/>
          <w:highlight w:val="yellow"/>
        </w:rPr>
        <w:t>: https://www.rcog.org.uk/globalassets/ documents/guidelines/2020-08-10-principles-for-the-testingand-triage-of-women-seeking-maternity-care-in-hospitalsettings-during-the-covid-19-pandemic.pdf</w:t>
      </w:r>
    </w:p>
    <w:p w14:paraId="7F68E3DE" w14:textId="77777777" w:rsidR="00FC6267" w:rsidRPr="001130C1" w:rsidRDefault="00FC6267">
      <w:pPr>
        <w:spacing w:line="360" w:lineRule="auto"/>
        <w:jc w:val="both"/>
        <w:rPr>
          <w:rFonts w:ascii="Book Antiqua" w:hAnsi="Book Antiqua"/>
        </w:rPr>
      </w:pPr>
      <w:r w:rsidRPr="001130C1">
        <w:rPr>
          <w:rFonts w:ascii="Book Antiqua" w:hAnsi="Book Antiqua"/>
        </w:rPr>
        <w:t xml:space="preserve">27 </w:t>
      </w:r>
      <w:r w:rsidRPr="001130C1">
        <w:rPr>
          <w:rFonts w:ascii="Book Antiqua" w:hAnsi="Book Antiqua"/>
          <w:b/>
          <w:bCs/>
        </w:rPr>
        <w:t>Yassa M</w:t>
      </w:r>
      <w:r w:rsidRPr="001130C1">
        <w:rPr>
          <w:rFonts w:ascii="Book Antiqua" w:hAnsi="Book Antiqua"/>
        </w:rPr>
        <w:t xml:space="preserve">, </w:t>
      </w:r>
      <w:proofErr w:type="spellStart"/>
      <w:r w:rsidRPr="001130C1">
        <w:rPr>
          <w:rFonts w:ascii="Book Antiqua" w:hAnsi="Book Antiqua"/>
        </w:rPr>
        <w:t>Yirmibes</w:t>
      </w:r>
      <w:proofErr w:type="spellEnd"/>
      <w:r w:rsidRPr="001130C1">
        <w:rPr>
          <w:rFonts w:ascii="Book Antiqua" w:hAnsi="Book Antiqua"/>
        </w:rPr>
        <w:t xml:space="preserve"> C, Cavusoglu G, </w:t>
      </w:r>
      <w:proofErr w:type="spellStart"/>
      <w:r w:rsidRPr="001130C1">
        <w:rPr>
          <w:rFonts w:ascii="Book Antiqua" w:hAnsi="Book Antiqua"/>
        </w:rPr>
        <w:t>Eksi</w:t>
      </w:r>
      <w:proofErr w:type="spellEnd"/>
      <w:r w:rsidRPr="001130C1">
        <w:rPr>
          <w:rFonts w:ascii="Book Antiqua" w:hAnsi="Book Antiqua"/>
        </w:rPr>
        <w:t xml:space="preserve"> H, </w:t>
      </w:r>
      <w:proofErr w:type="spellStart"/>
      <w:r w:rsidRPr="001130C1">
        <w:rPr>
          <w:rFonts w:ascii="Book Antiqua" w:hAnsi="Book Antiqua"/>
        </w:rPr>
        <w:t>Dogu</w:t>
      </w:r>
      <w:proofErr w:type="spellEnd"/>
      <w:r w:rsidRPr="001130C1">
        <w:rPr>
          <w:rFonts w:ascii="Book Antiqua" w:hAnsi="Book Antiqua"/>
        </w:rPr>
        <w:t xml:space="preserve"> C, </w:t>
      </w:r>
      <w:proofErr w:type="spellStart"/>
      <w:r w:rsidRPr="001130C1">
        <w:rPr>
          <w:rFonts w:ascii="Book Antiqua" w:hAnsi="Book Antiqua"/>
        </w:rPr>
        <w:t>Usta</w:t>
      </w:r>
      <w:proofErr w:type="spellEnd"/>
      <w:r w:rsidRPr="001130C1">
        <w:rPr>
          <w:rFonts w:ascii="Book Antiqua" w:hAnsi="Book Antiqua"/>
        </w:rPr>
        <w:t xml:space="preserve"> C, </w:t>
      </w:r>
      <w:proofErr w:type="spellStart"/>
      <w:r w:rsidRPr="001130C1">
        <w:rPr>
          <w:rFonts w:ascii="Book Antiqua" w:hAnsi="Book Antiqua"/>
        </w:rPr>
        <w:t>Mutlu</w:t>
      </w:r>
      <w:proofErr w:type="spellEnd"/>
      <w:r w:rsidRPr="001130C1">
        <w:rPr>
          <w:rFonts w:ascii="Book Antiqua" w:hAnsi="Book Antiqua"/>
        </w:rPr>
        <w:t xml:space="preserve"> M, </w:t>
      </w:r>
      <w:proofErr w:type="spellStart"/>
      <w:r w:rsidRPr="001130C1">
        <w:rPr>
          <w:rFonts w:ascii="Book Antiqua" w:hAnsi="Book Antiqua"/>
        </w:rPr>
        <w:t>Birol</w:t>
      </w:r>
      <w:proofErr w:type="spellEnd"/>
      <w:r w:rsidRPr="001130C1">
        <w:rPr>
          <w:rFonts w:ascii="Book Antiqua" w:hAnsi="Book Antiqua"/>
        </w:rPr>
        <w:t xml:space="preserve"> P, </w:t>
      </w:r>
      <w:proofErr w:type="spellStart"/>
      <w:r w:rsidRPr="001130C1">
        <w:rPr>
          <w:rFonts w:ascii="Book Antiqua" w:hAnsi="Book Antiqua"/>
        </w:rPr>
        <w:t>Gulumser</w:t>
      </w:r>
      <w:proofErr w:type="spellEnd"/>
      <w:r w:rsidRPr="001130C1">
        <w:rPr>
          <w:rFonts w:ascii="Book Antiqua" w:hAnsi="Book Antiqua"/>
        </w:rPr>
        <w:t xml:space="preserve"> C, Tug N. Outcomes of universal SARS-CoV-2 testing program in pregnant women admitted to hospital and the adjuvant role of lung ultrasound in screening: a prospective cohort study. </w:t>
      </w:r>
      <w:r w:rsidRPr="001130C1">
        <w:rPr>
          <w:rFonts w:ascii="Book Antiqua" w:hAnsi="Book Antiqua"/>
          <w:i/>
          <w:iCs/>
        </w:rPr>
        <w:t xml:space="preserve">J </w:t>
      </w:r>
      <w:proofErr w:type="spellStart"/>
      <w:r w:rsidRPr="001130C1">
        <w:rPr>
          <w:rFonts w:ascii="Book Antiqua" w:hAnsi="Book Antiqua"/>
          <w:i/>
          <w:iCs/>
        </w:rPr>
        <w:t>Matern</w:t>
      </w:r>
      <w:proofErr w:type="spellEnd"/>
      <w:r w:rsidRPr="001130C1">
        <w:rPr>
          <w:rFonts w:ascii="Book Antiqua" w:hAnsi="Book Antiqua"/>
          <w:i/>
          <w:iCs/>
        </w:rPr>
        <w:t xml:space="preserve"> Fetal Neonatal Med</w:t>
      </w:r>
      <w:r w:rsidRPr="001130C1">
        <w:rPr>
          <w:rFonts w:ascii="Book Antiqua" w:hAnsi="Book Antiqua"/>
        </w:rPr>
        <w:t xml:space="preserve"> 2020; </w:t>
      </w:r>
      <w:r w:rsidRPr="001130C1">
        <w:rPr>
          <w:rFonts w:ascii="Book Antiqua" w:hAnsi="Book Antiqua"/>
          <w:b/>
          <w:bCs/>
        </w:rPr>
        <w:t>33</w:t>
      </w:r>
      <w:r w:rsidRPr="001130C1">
        <w:rPr>
          <w:rFonts w:ascii="Book Antiqua" w:hAnsi="Book Antiqua"/>
        </w:rPr>
        <w:t>: 3820-3826 [PMID: 32691641 DOI: 10.1080/14767058.2020.1798398]</w:t>
      </w:r>
    </w:p>
    <w:p w14:paraId="75FAA96A" w14:textId="77777777" w:rsidR="00FC6267" w:rsidRPr="001130C1" w:rsidRDefault="00FC6267">
      <w:pPr>
        <w:spacing w:line="360" w:lineRule="auto"/>
        <w:jc w:val="both"/>
        <w:rPr>
          <w:rFonts w:ascii="Book Antiqua" w:hAnsi="Book Antiqua"/>
        </w:rPr>
      </w:pPr>
      <w:r w:rsidRPr="001130C1">
        <w:rPr>
          <w:rFonts w:ascii="Book Antiqua" w:hAnsi="Book Antiqua"/>
        </w:rPr>
        <w:t xml:space="preserve">28 </w:t>
      </w:r>
      <w:r w:rsidRPr="001130C1">
        <w:rPr>
          <w:rFonts w:ascii="Book Antiqua" w:hAnsi="Book Antiqua"/>
          <w:b/>
          <w:bCs/>
        </w:rPr>
        <w:t>Secco G</w:t>
      </w:r>
      <w:r w:rsidRPr="001130C1">
        <w:rPr>
          <w:rFonts w:ascii="Book Antiqua" w:hAnsi="Book Antiqua"/>
        </w:rPr>
        <w:t xml:space="preserve">, </w:t>
      </w:r>
      <w:proofErr w:type="spellStart"/>
      <w:r w:rsidRPr="001130C1">
        <w:rPr>
          <w:rFonts w:ascii="Book Antiqua" w:hAnsi="Book Antiqua"/>
        </w:rPr>
        <w:t>Delorenzo</w:t>
      </w:r>
      <w:proofErr w:type="spellEnd"/>
      <w:r w:rsidRPr="001130C1">
        <w:rPr>
          <w:rFonts w:ascii="Book Antiqua" w:hAnsi="Book Antiqua"/>
        </w:rPr>
        <w:t xml:space="preserve"> M, </w:t>
      </w:r>
      <w:proofErr w:type="spellStart"/>
      <w:r w:rsidRPr="001130C1">
        <w:rPr>
          <w:rFonts w:ascii="Book Antiqua" w:hAnsi="Book Antiqua"/>
        </w:rPr>
        <w:t>Salinaro</w:t>
      </w:r>
      <w:proofErr w:type="spellEnd"/>
      <w:r w:rsidRPr="001130C1">
        <w:rPr>
          <w:rFonts w:ascii="Book Antiqua" w:hAnsi="Book Antiqua"/>
        </w:rPr>
        <w:t xml:space="preserve"> F, </w:t>
      </w:r>
      <w:proofErr w:type="spellStart"/>
      <w:r w:rsidRPr="001130C1">
        <w:rPr>
          <w:rFonts w:ascii="Book Antiqua" w:hAnsi="Book Antiqua"/>
        </w:rPr>
        <w:t>Zattera</w:t>
      </w:r>
      <w:proofErr w:type="spellEnd"/>
      <w:r w:rsidRPr="001130C1">
        <w:rPr>
          <w:rFonts w:ascii="Book Antiqua" w:hAnsi="Book Antiqua"/>
        </w:rPr>
        <w:t xml:space="preserve"> C, </w:t>
      </w:r>
      <w:proofErr w:type="spellStart"/>
      <w:r w:rsidRPr="001130C1">
        <w:rPr>
          <w:rFonts w:ascii="Book Antiqua" w:hAnsi="Book Antiqua"/>
        </w:rPr>
        <w:t>Barcella</w:t>
      </w:r>
      <w:proofErr w:type="spellEnd"/>
      <w:r w:rsidRPr="001130C1">
        <w:rPr>
          <w:rFonts w:ascii="Book Antiqua" w:hAnsi="Book Antiqua"/>
        </w:rPr>
        <w:t xml:space="preserve"> B, </w:t>
      </w:r>
      <w:proofErr w:type="spellStart"/>
      <w:r w:rsidRPr="001130C1">
        <w:rPr>
          <w:rFonts w:ascii="Book Antiqua" w:hAnsi="Book Antiqua"/>
        </w:rPr>
        <w:t>Resta</w:t>
      </w:r>
      <w:proofErr w:type="spellEnd"/>
      <w:r w:rsidRPr="001130C1">
        <w:rPr>
          <w:rFonts w:ascii="Book Antiqua" w:hAnsi="Book Antiqua"/>
        </w:rPr>
        <w:t xml:space="preserve"> F, Sabena A, </w:t>
      </w:r>
      <w:proofErr w:type="spellStart"/>
      <w:r w:rsidRPr="001130C1">
        <w:rPr>
          <w:rFonts w:ascii="Book Antiqua" w:hAnsi="Book Antiqua"/>
        </w:rPr>
        <w:t>Vezzoni</w:t>
      </w:r>
      <w:proofErr w:type="spellEnd"/>
      <w:r w:rsidRPr="001130C1">
        <w:rPr>
          <w:rFonts w:ascii="Book Antiqua" w:hAnsi="Book Antiqua"/>
        </w:rPr>
        <w:t xml:space="preserve"> G, </w:t>
      </w:r>
      <w:proofErr w:type="spellStart"/>
      <w:r w:rsidRPr="001130C1">
        <w:rPr>
          <w:rFonts w:ascii="Book Antiqua" w:hAnsi="Book Antiqua"/>
        </w:rPr>
        <w:t>Bonzano</w:t>
      </w:r>
      <w:proofErr w:type="spellEnd"/>
      <w:r w:rsidRPr="001130C1">
        <w:rPr>
          <w:rFonts w:ascii="Book Antiqua" w:hAnsi="Book Antiqua"/>
        </w:rPr>
        <w:t xml:space="preserve"> M, Briganti F, Cappa G, </w:t>
      </w:r>
      <w:proofErr w:type="spellStart"/>
      <w:r w:rsidRPr="001130C1">
        <w:rPr>
          <w:rFonts w:ascii="Book Antiqua" w:hAnsi="Book Antiqua"/>
        </w:rPr>
        <w:t>Zugnoni</w:t>
      </w:r>
      <w:proofErr w:type="spellEnd"/>
      <w:r w:rsidRPr="001130C1">
        <w:rPr>
          <w:rFonts w:ascii="Book Antiqua" w:hAnsi="Book Antiqua"/>
        </w:rPr>
        <w:t xml:space="preserve"> F, </w:t>
      </w:r>
      <w:proofErr w:type="spellStart"/>
      <w:r w:rsidRPr="001130C1">
        <w:rPr>
          <w:rFonts w:ascii="Book Antiqua" w:hAnsi="Book Antiqua"/>
        </w:rPr>
        <w:t>Demitry</w:t>
      </w:r>
      <w:proofErr w:type="spellEnd"/>
      <w:r w:rsidRPr="001130C1">
        <w:rPr>
          <w:rFonts w:ascii="Book Antiqua" w:hAnsi="Book Antiqua"/>
        </w:rPr>
        <w:t xml:space="preserve"> L, </w:t>
      </w:r>
      <w:proofErr w:type="spellStart"/>
      <w:r w:rsidRPr="001130C1">
        <w:rPr>
          <w:rFonts w:ascii="Book Antiqua" w:hAnsi="Book Antiqua"/>
        </w:rPr>
        <w:t>Mojoli</w:t>
      </w:r>
      <w:proofErr w:type="spellEnd"/>
      <w:r w:rsidRPr="001130C1">
        <w:rPr>
          <w:rFonts w:ascii="Book Antiqua" w:hAnsi="Book Antiqua"/>
        </w:rPr>
        <w:t xml:space="preserve"> F, </w:t>
      </w:r>
      <w:proofErr w:type="spellStart"/>
      <w:r w:rsidRPr="001130C1">
        <w:rPr>
          <w:rFonts w:ascii="Book Antiqua" w:hAnsi="Book Antiqua"/>
        </w:rPr>
        <w:t>Baldanti</w:t>
      </w:r>
      <w:proofErr w:type="spellEnd"/>
      <w:r w:rsidRPr="001130C1">
        <w:rPr>
          <w:rFonts w:ascii="Book Antiqua" w:hAnsi="Book Antiqua"/>
        </w:rPr>
        <w:t xml:space="preserve"> F, Bruno R, </w:t>
      </w:r>
      <w:proofErr w:type="spellStart"/>
      <w:r w:rsidRPr="001130C1">
        <w:rPr>
          <w:rFonts w:ascii="Book Antiqua" w:hAnsi="Book Antiqua"/>
        </w:rPr>
        <w:t>Perlini</w:t>
      </w:r>
      <w:proofErr w:type="spellEnd"/>
      <w:r w:rsidRPr="001130C1">
        <w:rPr>
          <w:rFonts w:ascii="Book Antiqua" w:hAnsi="Book Antiqua"/>
        </w:rPr>
        <w:t xml:space="preserve"> S; GERICO (Gruppo </w:t>
      </w:r>
      <w:proofErr w:type="spellStart"/>
      <w:r w:rsidRPr="001130C1">
        <w:rPr>
          <w:rFonts w:ascii="Book Antiqua" w:hAnsi="Book Antiqua"/>
        </w:rPr>
        <w:t>Esteso</w:t>
      </w:r>
      <w:proofErr w:type="spellEnd"/>
      <w:r w:rsidRPr="001130C1">
        <w:rPr>
          <w:rFonts w:ascii="Book Antiqua" w:hAnsi="Book Antiqua"/>
        </w:rPr>
        <w:t xml:space="preserve"> </w:t>
      </w:r>
      <w:proofErr w:type="spellStart"/>
      <w:r w:rsidRPr="001130C1">
        <w:rPr>
          <w:rFonts w:ascii="Book Antiqua" w:hAnsi="Book Antiqua"/>
        </w:rPr>
        <w:t>RIcerca</w:t>
      </w:r>
      <w:proofErr w:type="spellEnd"/>
      <w:r w:rsidRPr="001130C1">
        <w:rPr>
          <w:rFonts w:ascii="Book Antiqua" w:hAnsi="Book Antiqua"/>
        </w:rPr>
        <w:t xml:space="preserve"> </w:t>
      </w:r>
      <w:proofErr w:type="spellStart"/>
      <w:r w:rsidRPr="001130C1">
        <w:rPr>
          <w:rFonts w:ascii="Book Antiqua" w:hAnsi="Book Antiqua"/>
        </w:rPr>
        <w:t>COronarovirus</w:t>
      </w:r>
      <w:proofErr w:type="spellEnd"/>
      <w:r w:rsidRPr="001130C1">
        <w:rPr>
          <w:rFonts w:ascii="Book Antiqua" w:hAnsi="Book Antiqua"/>
        </w:rPr>
        <w:t xml:space="preserve">) Lung US Pavia Study Group. Lung ultrasound presentation of COVID-19 patients: phenotypes and correlations. </w:t>
      </w:r>
      <w:r w:rsidRPr="001130C1">
        <w:rPr>
          <w:rFonts w:ascii="Book Antiqua" w:hAnsi="Book Antiqua"/>
          <w:i/>
          <w:iCs/>
        </w:rPr>
        <w:t xml:space="preserve">Intern </w:t>
      </w:r>
      <w:proofErr w:type="spellStart"/>
      <w:r w:rsidRPr="001130C1">
        <w:rPr>
          <w:rFonts w:ascii="Book Antiqua" w:hAnsi="Book Antiqua"/>
          <w:i/>
          <w:iCs/>
        </w:rPr>
        <w:t>Emerg</w:t>
      </w:r>
      <w:proofErr w:type="spellEnd"/>
      <w:r w:rsidRPr="001130C1">
        <w:rPr>
          <w:rFonts w:ascii="Book Antiqua" w:hAnsi="Book Antiqua"/>
          <w:i/>
          <w:iCs/>
        </w:rPr>
        <w:t xml:space="preserve"> Med</w:t>
      </w:r>
      <w:r w:rsidRPr="001130C1">
        <w:rPr>
          <w:rFonts w:ascii="Book Antiqua" w:hAnsi="Book Antiqua"/>
        </w:rPr>
        <w:t xml:space="preserve"> 2021 [PMID: 33646508 DOI: 10.1007/s11739-020-02620-9]</w:t>
      </w:r>
    </w:p>
    <w:p w14:paraId="2C424BC2" w14:textId="77777777" w:rsidR="00FC6267" w:rsidRPr="001130C1" w:rsidRDefault="00FC6267">
      <w:pPr>
        <w:spacing w:line="360" w:lineRule="auto"/>
        <w:jc w:val="both"/>
        <w:rPr>
          <w:rFonts w:ascii="Book Antiqua" w:hAnsi="Book Antiqua"/>
        </w:rPr>
      </w:pPr>
      <w:r w:rsidRPr="001130C1">
        <w:rPr>
          <w:rFonts w:ascii="Book Antiqua" w:hAnsi="Book Antiqua"/>
        </w:rPr>
        <w:t xml:space="preserve">29 </w:t>
      </w:r>
      <w:proofErr w:type="spellStart"/>
      <w:r w:rsidRPr="001130C1">
        <w:rPr>
          <w:rFonts w:ascii="Book Antiqua" w:hAnsi="Book Antiqua"/>
          <w:b/>
          <w:bCs/>
        </w:rPr>
        <w:t>Dargent</w:t>
      </w:r>
      <w:proofErr w:type="spellEnd"/>
      <w:r w:rsidRPr="001130C1">
        <w:rPr>
          <w:rFonts w:ascii="Book Antiqua" w:hAnsi="Book Antiqua"/>
          <w:b/>
          <w:bCs/>
        </w:rPr>
        <w:t xml:space="preserve"> A</w:t>
      </w:r>
      <w:r w:rsidRPr="001130C1">
        <w:rPr>
          <w:rFonts w:ascii="Book Antiqua" w:hAnsi="Book Antiqua"/>
        </w:rPr>
        <w:t xml:space="preserve">, Chatelain E, </w:t>
      </w:r>
      <w:proofErr w:type="spellStart"/>
      <w:r w:rsidRPr="001130C1">
        <w:rPr>
          <w:rFonts w:ascii="Book Antiqua" w:hAnsi="Book Antiqua"/>
        </w:rPr>
        <w:t>Kreitmann</w:t>
      </w:r>
      <w:proofErr w:type="spellEnd"/>
      <w:r w:rsidRPr="001130C1">
        <w:rPr>
          <w:rFonts w:ascii="Book Antiqua" w:hAnsi="Book Antiqua"/>
        </w:rPr>
        <w:t xml:space="preserve"> L, </w:t>
      </w:r>
      <w:proofErr w:type="spellStart"/>
      <w:r w:rsidRPr="001130C1">
        <w:rPr>
          <w:rFonts w:ascii="Book Antiqua" w:hAnsi="Book Antiqua"/>
        </w:rPr>
        <w:t>Quenot</w:t>
      </w:r>
      <w:proofErr w:type="spellEnd"/>
      <w:r w:rsidRPr="001130C1">
        <w:rPr>
          <w:rFonts w:ascii="Book Antiqua" w:hAnsi="Book Antiqua"/>
        </w:rPr>
        <w:t xml:space="preserve"> JP, </w:t>
      </w:r>
      <w:proofErr w:type="spellStart"/>
      <w:r w:rsidRPr="001130C1">
        <w:rPr>
          <w:rFonts w:ascii="Book Antiqua" w:hAnsi="Book Antiqua"/>
        </w:rPr>
        <w:t>Cour</w:t>
      </w:r>
      <w:proofErr w:type="spellEnd"/>
      <w:r w:rsidRPr="001130C1">
        <w:rPr>
          <w:rFonts w:ascii="Book Antiqua" w:hAnsi="Book Antiqua"/>
        </w:rPr>
        <w:t xml:space="preserve"> M, </w:t>
      </w:r>
      <w:proofErr w:type="spellStart"/>
      <w:r w:rsidRPr="001130C1">
        <w:rPr>
          <w:rFonts w:ascii="Book Antiqua" w:hAnsi="Book Antiqua"/>
        </w:rPr>
        <w:t>Argaud</w:t>
      </w:r>
      <w:proofErr w:type="spellEnd"/>
      <w:r w:rsidRPr="001130C1">
        <w:rPr>
          <w:rFonts w:ascii="Book Antiqua" w:hAnsi="Book Antiqua"/>
        </w:rPr>
        <w:t xml:space="preserve"> L; COVID-LUS study group. Lung ultrasound score to monitor COVID-19 pneumonia progression in patients with ARDS. </w:t>
      </w:r>
      <w:proofErr w:type="spellStart"/>
      <w:r w:rsidRPr="001130C1">
        <w:rPr>
          <w:rFonts w:ascii="Book Antiqua" w:hAnsi="Book Antiqua"/>
          <w:i/>
          <w:iCs/>
        </w:rPr>
        <w:t>PLoS</w:t>
      </w:r>
      <w:proofErr w:type="spellEnd"/>
      <w:r w:rsidRPr="001130C1">
        <w:rPr>
          <w:rFonts w:ascii="Book Antiqua" w:hAnsi="Book Antiqua"/>
          <w:i/>
          <w:iCs/>
        </w:rPr>
        <w:t xml:space="preserve"> One</w:t>
      </w:r>
      <w:r w:rsidRPr="001130C1">
        <w:rPr>
          <w:rFonts w:ascii="Book Antiqua" w:hAnsi="Book Antiqua"/>
        </w:rPr>
        <w:t xml:space="preserve"> 2020; </w:t>
      </w:r>
      <w:r w:rsidRPr="001130C1">
        <w:rPr>
          <w:rFonts w:ascii="Book Antiqua" w:hAnsi="Book Antiqua"/>
          <w:b/>
          <w:bCs/>
        </w:rPr>
        <w:t>15</w:t>
      </w:r>
      <w:r w:rsidRPr="001130C1">
        <w:rPr>
          <w:rFonts w:ascii="Book Antiqua" w:hAnsi="Book Antiqua"/>
        </w:rPr>
        <w:t>: e0236312 [PMID: 32692769 DOI: 10.1371/journal.pone.0236312]</w:t>
      </w:r>
    </w:p>
    <w:p w14:paraId="06611BE2" w14:textId="77777777" w:rsidR="00FC6267" w:rsidRPr="001130C1" w:rsidRDefault="00FC6267">
      <w:pPr>
        <w:spacing w:line="360" w:lineRule="auto"/>
        <w:jc w:val="both"/>
        <w:rPr>
          <w:rFonts w:ascii="Book Antiqua" w:hAnsi="Book Antiqua"/>
        </w:rPr>
      </w:pPr>
      <w:r w:rsidRPr="001130C1">
        <w:rPr>
          <w:rFonts w:ascii="Book Antiqua" w:hAnsi="Book Antiqua"/>
        </w:rPr>
        <w:t xml:space="preserve">30 </w:t>
      </w:r>
      <w:proofErr w:type="spellStart"/>
      <w:r w:rsidRPr="001130C1">
        <w:rPr>
          <w:rFonts w:ascii="Book Antiqua" w:hAnsi="Book Antiqua"/>
          <w:b/>
          <w:bCs/>
        </w:rPr>
        <w:t>Buonsenso</w:t>
      </w:r>
      <w:proofErr w:type="spellEnd"/>
      <w:r w:rsidRPr="001130C1">
        <w:rPr>
          <w:rFonts w:ascii="Book Antiqua" w:hAnsi="Book Antiqua"/>
          <w:b/>
          <w:bCs/>
        </w:rPr>
        <w:t xml:space="preserve"> D</w:t>
      </w:r>
      <w:r w:rsidRPr="001130C1">
        <w:rPr>
          <w:rFonts w:ascii="Book Antiqua" w:hAnsi="Book Antiqua"/>
        </w:rPr>
        <w:t xml:space="preserve">, </w:t>
      </w:r>
      <w:proofErr w:type="spellStart"/>
      <w:r w:rsidRPr="001130C1">
        <w:rPr>
          <w:rFonts w:ascii="Book Antiqua" w:hAnsi="Book Antiqua"/>
        </w:rPr>
        <w:t>Raffaelli</w:t>
      </w:r>
      <w:proofErr w:type="spellEnd"/>
      <w:r w:rsidRPr="001130C1">
        <w:rPr>
          <w:rFonts w:ascii="Book Antiqua" w:hAnsi="Book Antiqua"/>
        </w:rPr>
        <w:t xml:space="preserve"> F, </w:t>
      </w:r>
      <w:proofErr w:type="spellStart"/>
      <w:r w:rsidRPr="001130C1">
        <w:rPr>
          <w:rFonts w:ascii="Book Antiqua" w:hAnsi="Book Antiqua"/>
        </w:rPr>
        <w:t>Tamburrini</w:t>
      </w:r>
      <w:proofErr w:type="spellEnd"/>
      <w:r w:rsidRPr="001130C1">
        <w:rPr>
          <w:rFonts w:ascii="Book Antiqua" w:hAnsi="Book Antiqua"/>
        </w:rPr>
        <w:t xml:space="preserve"> E, </w:t>
      </w:r>
      <w:proofErr w:type="spellStart"/>
      <w:r w:rsidRPr="001130C1">
        <w:rPr>
          <w:rFonts w:ascii="Book Antiqua" w:hAnsi="Book Antiqua"/>
        </w:rPr>
        <w:t>Biasucci</w:t>
      </w:r>
      <w:proofErr w:type="spellEnd"/>
      <w:r w:rsidRPr="001130C1">
        <w:rPr>
          <w:rFonts w:ascii="Book Antiqua" w:hAnsi="Book Antiqua"/>
        </w:rPr>
        <w:t xml:space="preserve"> DG, Salvi S, Smargiassi A, </w:t>
      </w:r>
      <w:proofErr w:type="spellStart"/>
      <w:r w:rsidRPr="001130C1">
        <w:rPr>
          <w:rFonts w:ascii="Book Antiqua" w:hAnsi="Book Antiqua"/>
        </w:rPr>
        <w:t>Inchingolo</w:t>
      </w:r>
      <w:proofErr w:type="spellEnd"/>
      <w:r w:rsidRPr="001130C1">
        <w:rPr>
          <w:rFonts w:ascii="Book Antiqua" w:hAnsi="Book Antiqua"/>
        </w:rPr>
        <w:t xml:space="preserve"> R, </w:t>
      </w:r>
      <w:proofErr w:type="spellStart"/>
      <w:r w:rsidRPr="001130C1">
        <w:rPr>
          <w:rFonts w:ascii="Book Antiqua" w:hAnsi="Book Antiqua"/>
        </w:rPr>
        <w:t>Scambia</w:t>
      </w:r>
      <w:proofErr w:type="spellEnd"/>
      <w:r w:rsidRPr="001130C1">
        <w:rPr>
          <w:rFonts w:ascii="Book Antiqua" w:hAnsi="Book Antiqua"/>
        </w:rPr>
        <w:t xml:space="preserve"> G, </w:t>
      </w:r>
      <w:proofErr w:type="spellStart"/>
      <w:r w:rsidRPr="001130C1">
        <w:rPr>
          <w:rFonts w:ascii="Book Antiqua" w:hAnsi="Book Antiqua"/>
        </w:rPr>
        <w:t>Lanzone</w:t>
      </w:r>
      <w:proofErr w:type="spellEnd"/>
      <w:r w:rsidRPr="001130C1">
        <w:rPr>
          <w:rFonts w:ascii="Book Antiqua" w:hAnsi="Book Antiqua"/>
        </w:rPr>
        <w:t xml:space="preserve"> A, Testa AC, Moro F. Clinical role of lung ultrasound for diagnosis and monitoring of COVID-19 pneumonia in pregnant women. </w:t>
      </w:r>
      <w:r w:rsidRPr="001130C1">
        <w:rPr>
          <w:rFonts w:ascii="Book Antiqua" w:hAnsi="Book Antiqua"/>
          <w:i/>
          <w:iCs/>
        </w:rPr>
        <w:t xml:space="preserve">Ultrasound </w:t>
      </w:r>
      <w:proofErr w:type="spellStart"/>
      <w:r w:rsidRPr="001130C1">
        <w:rPr>
          <w:rFonts w:ascii="Book Antiqua" w:hAnsi="Book Antiqua"/>
          <w:i/>
          <w:iCs/>
        </w:rPr>
        <w:t>Obstet</w:t>
      </w:r>
      <w:proofErr w:type="spellEnd"/>
      <w:r w:rsidRPr="001130C1">
        <w:rPr>
          <w:rFonts w:ascii="Book Antiqua" w:hAnsi="Book Antiqua"/>
          <w:i/>
          <w:iCs/>
        </w:rPr>
        <w:t xml:space="preserve"> </w:t>
      </w:r>
      <w:proofErr w:type="spellStart"/>
      <w:r w:rsidRPr="001130C1">
        <w:rPr>
          <w:rFonts w:ascii="Book Antiqua" w:hAnsi="Book Antiqua"/>
          <w:i/>
          <w:iCs/>
        </w:rPr>
        <w:t>Gynecol</w:t>
      </w:r>
      <w:proofErr w:type="spellEnd"/>
      <w:r w:rsidRPr="001130C1">
        <w:rPr>
          <w:rFonts w:ascii="Book Antiqua" w:hAnsi="Book Antiqua"/>
        </w:rPr>
        <w:t xml:space="preserve"> 2020; </w:t>
      </w:r>
      <w:r w:rsidRPr="001130C1">
        <w:rPr>
          <w:rFonts w:ascii="Book Antiqua" w:hAnsi="Book Antiqua"/>
          <w:b/>
          <w:bCs/>
        </w:rPr>
        <w:t>56</w:t>
      </w:r>
      <w:r w:rsidRPr="001130C1">
        <w:rPr>
          <w:rFonts w:ascii="Book Antiqua" w:hAnsi="Book Antiqua"/>
        </w:rPr>
        <w:t>: 106-109 [PMID: 32337795 DOI: 10.1002/uog.22055]</w:t>
      </w:r>
    </w:p>
    <w:p w14:paraId="56776EBD" w14:textId="77777777" w:rsidR="00FC6267" w:rsidRPr="001130C1" w:rsidRDefault="00FC6267">
      <w:pPr>
        <w:spacing w:line="360" w:lineRule="auto"/>
        <w:jc w:val="both"/>
        <w:rPr>
          <w:rFonts w:ascii="Book Antiqua" w:hAnsi="Book Antiqua"/>
          <w:lang w:val="pt-BR"/>
        </w:rPr>
      </w:pPr>
      <w:r w:rsidRPr="001130C1">
        <w:rPr>
          <w:rFonts w:ascii="Book Antiqua" w:hAnsi="Book Antiqua"/>
        </w:rPr>
        <w:t xml:space="preserve">31 </w:t>
      </w:r>
      <w:r w:rsidRPr="001130C1">
        <w:rPr>
          <w:rFonts w:ascii="Book Antiqua" w:hAnsi="Book Antiqua"/>
          <w:b/>
          <w:bCs/>
        </w:rPr>
        <w:t>Deng Q</w:t>
      </w:r>
      <w:r w:rsidRPr="001130C1">
        <w:rPr>
          <w:rFonts w:ascii="Book Antiqua" w:hAnsi="Book Antiqua"/>
        </w:rPr>
        <w:t xml:space="preserve">, Cao S, Wang H, Zhang Y, Chen L, Yang Z, Peng Z, Zhou Q. Application of quantitative lung ultrasound instead of CT for monitoring COVID-19 pneumonia in </w:t>
      </w:r>
      <w:r w:rsidRPr="001130C1">
        <w:rPr>
          <w:rFonts w:ascii="Book Antiqua" w:hAnsi="Book Antiqua"/>
        </w:rPr>
        <w:lastRenderedPageBreak/>
        <w:t xml:space="preserve">pregnant women: a single-center retrospective study. </w:t>
      </w:r>
      <w:r w:rsidRPr="001130C1">
        <w:rPr>
          <w:rFonts w:ascii="Book Antiqua" w:hAnsi="Book Antiqua"/>
          <w:i/>
          <w:iCs/>
          <w:lang w:val="pt-BR"/>
        </w:rPr>
        <w:t>BMC Pregnancy Childbirth</w:t>
      </w:r>
      <w:r w:rsidRPr="001130C1">
        <w:rPr>
          <w:rFonts w:ascii="Book Antiqua" w:hAnsi="Book Antiqua"/>
          <w:lang w:val="pt-BR"/>
        </w:rPr>
        <w:t xml:space="preserve"> 2021; </w:t>
      </w:r>
      <w:r w:rsidRPr="001130C1">
        <w:rPr>
          <w:rFonts w:ascii="Book Antiqua" w:hAnsi="Book Antiqua"/>
          <w:b/>
          <w:bCs/>
          <w:lang w:val="pt-BR"/>
        </w:rPr>
        <w:t>21</w:t>
      </w:r>
      <w:r w:rsidRPr="001130C1">
        <w:rPr>
          <w:rFonts w:ascii="Book Antiqua" w:hAnsi="Book Antiqua"/>
          <w:lang w:val="pt-BR"/>
        </w:rPr>
        <w:t>: 259 [PMID: 33771120 DOI: 10.1186/s12884-021-03728-2]</w:t>
      </w:r>
    </w:p>
    <w:p w14:paraId="3EE026FF" w14:textId="77777777" w:rsidR="00FC6267" w:rsidRPr="001130C1" w:rsidRDefault="00FC6267">
      <w:pPr>
        <w:spacing w:line="360" w:lineRule="auto"/>
        <w:jc w:val="both"/>
        <w:rPr>
          <w:rFonts w:ascii="Book Antiqua" w:hAnsi="Book Antiqua"/>
          <w:lang w:val="pt-BR"/>
        </w:rPr>
      </w:pPr>
      <w:r w:rsidRPr="001130C1">
        <w:rPr>
          <w:rFonts w:ascii="Book Antiqua" w:hAnsi="Book Antiqua"/>
          <w:lang w:val="pt-BR"/>
        </w:rPr>
        <w:t xml:space="preserve">32 </w:t>
      </w:r>
      <w:r w:rsidRPr="001130C1">
        <w:rPr>
          <w:rFonts w:ascii="Book Antiqua" w:hAnsi="Book Antiqua"/>
          <w:b/>
          <w:bCs/>
          <w:lang w:val="pt-BR"/>
        </w:rPr>
        <w:t>Gil-Rodrigo A</w:t>
      </w:r>
      <w:r w:rsidRPr="001130C1">
        <w:rPr>
          <w:rFonts w:ascii="Book Antiqua" w:hAnsi="Book Antiqua"/>
          <w:lang w:val="pt-BR"/>
        </w:rPr>
        <w:t xml:space="preserve">, Llorens-Soriano P, Ramos-Rincón JM. </w:t>
      </w:r>
      <w:r w:rsidRPr="001130C1">
        <w:rPr>
          <w:rFonts w:ascii="Book Antiqua" w:hAnsi="Book Antiqua"/>
        </w:rPr>
        <w:t xml:space="preserve">Ultrasound in Pregnant Women With Suspected COVID-19 Infection. </w:t>
      </w:r>
      <w:r w:rsidRPr="001130C1">
        <w:rPr>
          <w:rFonts w:ascii="Book Antiqua" w:hAnsi="Book Antiqua"/>
          <w:i/>
          <w:iCs/>
          <w:lang w:val="pt-BR"/>
        </w:rPr>
        <w:t>J Ultrasound Med</w:t>
      </w:r>
      <w:r w:rsidRPr="001130C1">
        <w:rPr>
          <w:rFonts w:ascii="Book Antiqua" w:hAnsi="Book Antiqua"/>
          <w:lang w:val="pt-BR"/>
        </w:rPr>
        <w:t xml:space="preserve"> 2021; </w:t>
      </w:r>
      <w:r w:rsidRPr="001130C1">
        <w:rPr>
          <w:rFonts w:ascii="Book Antiqua" w:hAnsi="Book Antiqua"/>
          <w:b/>
          <w:bCs/>
          <w:lang w:val="pt-BR"/>
        </w:rPr>
        <w:t>40</w:t>
      </w:r>
      <w:r w:rsidRPr="001130C1">
        <w:rPr>
          <w:rFonts w:ascii="Book Antiqua" w:hAnsi="Book Antiqua"/>
          <w:lang w:val="pt-BR"/>
        </w:rPr>
        <w:t>: 645-647 [PMID: 32776592 DOI: 10.1002/jum.15419]</w:t>
      </w:r>
    </w:p>
    <w:p w14:paraId="3844D26A" w14:textId="77777777" w:rsidR="00FC6267" w:rsidRPr="001130C1" w:rsidRDefault="00FC6267">
      <w:pPr>
        <w:spacing w:line="360" w:lineRule="auto"/>
        <w:jc w:val="both"/>
        <w:rPr>
          <w:rFonts w:ascii="Book Antiqua" w:hAnsi="Book Antiqua"/>
        </w:rPr>
      </w:pPr>
      <w:r w:rsidRPr="001130C1">
        <w:rPr>
          <w:rFonts w:ascii="Book Antiqua" w:hAnsi="Book Antiqua"/>
          <w:lang w:val="pt-BR"/>
        </w:rPr>
        <w:t xml:space="preserve">33 </w:t>
      </w:r>
      <w:r w:rsidRPr="001130C1">
        <w:rPr>
          <w:rFonts w:ascii="Book Antiqua" w:hAnsi="Book Antiqua"/>
          <w:b/>
          <w:bCs/>
          <w:lang w:val="pt-BR"/>
        </w:rPr>
        <w:t>Inchingolo R</w:t>
      </w:r>
      <w:r w:rsidRPr="001130C1">
        <w:rPr>
          <w:rFonts w:ascii="Book Antiqua" w:hAnsi="Book Antiqua"/>
          <w:lang w:val="pt-BR"/>
        </w:rPr>
        <w:t xml:space="preserve">, Smargiassi A, Moro F, Buonsenso D, Salvi S, Del Giacomo P, Scoppettuolo G, Demi L, Soldati G, Testa AC. </w:t>
      </w:r>
      <w:r w:rsidRPr="001130C1">
        <w:rPr>
          <w:rFonts w:ascii="Book Antiqua" w:hAnsi="Book Antiqua"/>
        </w:rPr>
        <w:t xml:space="preserve">The diagnosis of pneumonia in a pregnant woman with coronavirus disease 2019 using maternal lung ultrasound. </w:t>
      </w:r>
      <w:r w:rsidRPr="001130C1">
        <w:rPr>
          <w:rFonts w:ascii="Book Antiqua" w:hAnsi="Book Antiqua"/>
          <w:i/>
          <w:iCs/>
        </w:rPr>
        <w:t xml:space="preserve">Am J </w:t>
      </w:r>
      <w:proofErr w:type="spellStart"/>
      <w:r w:rsidRPr="001130C1">
        <w:rPr>
          <w:rFonts w:ascii="Book Antiqua" w:hAnsi="Book Antiqua"/>
          <w:i/>
          <w:iCs/>
        </w:rPr>
        <w:t>Obstet</w:t>
      </w:r>
      <w:proofErr w:type="spellEnd"/>
      <w:r w:rsidRPr="001130C1">
        <w:rPr>
          <w:rFonts w:ascii="Book Antiqua" w:hAnsi="Book Antiqua"/>
          <w:i/>
          <w:iCs/>
        </w:rPr>
        <w:t xml:space="preserve"> </w:t>
      </w:r>
      <w:proofErr w:type="spellStart"/>
      <w:r w:rsidRPr="001130C1">
        <w:rPr>
          <w:rFonts w:ascii="Book Antiqua" w:hAnsi="Book Antiqua"/>
          <w:i/>
          <w:iCs/>
        </w:rPr>
        <w:t>Gynecol</w:t>
      </w:r>
      <w:proofErr w:type="spellEnd"/>
      <w:r w:rsidRPr="001130C1">
        <w:rPr>
          <w:rFonts w:ascii="Book Antiqua" w:hAnsi="Book Antiqua"/>
        </w:rPr>
        <w:t xml:space="preserve"> 2020; </w:t>
      </w:r>
      <w:r w:rsidRPr="001130C1">
        <w:rPr>
          <w:rFonts w:ascii="Book Antiqua" w:hAnsi="Book Antiqua"/>
          <w:b/>
          <w:bCs/>
        </w:rPr>
        <w:t>223</w:t>
      </w:r>
      <w:r w:rsidRPr="001130C1">
        <w:rPr>
          <w:rFonts w:ascii="Book Antiqua" w:hAnsi="Book Antiqua"/>
        </w:rPr>
        <w:t>: 9-11 [PMID: 32360111 DOI: 10.1016/j.ajog.2020.04.020]</w:t>
      </w:r>
    </w:p>
    <w:p w14:paraId="4348F4D0" w14:textId="77777777" w:rsidR="00FC6267" w:rsidRPr="001130C1" w:rsidRDefault="00FC6267">
      <w:pPr>
        <w:spacing w:line="360" w:lineRule="auto"/>
        <w:jc w:val="both"/>
        <w:rPr>
          <w:rFonts w:ascii="Book Antiqua" w:hAnsi="Book Antiqua"/>
          <w:lang w:val="pt-BR"/>
        </w:rPr>
      </w:pPr>
      <w:r w:rsidRPr="001130C1">
        <w:rPr>
          <w:rFonts w:ascii="Book Antiqua" w:hAnsi="Book Antiqua"/>
        </w:rPr>
        <w:t xml:space="preserve">34 </w:t>
      </w:r>
      <w:r w:rsidRPr="001130C1">
        <w:rPr>
          <w:rFonts w:ascii="Book Antiqua" w:hAnsi="Book Antiqua"/>
          <w:b/>
          <w:bCs/>
        </w:rPr>
        <w:t>Kalafat E</w:t>
      </w:r>
      <w:r w:rsidRPr="001130C1">
        <w:rPr>
          <w:rFonts w:ascii="Book Antiqua" w:hAnsi="Book Antiqua"/>
        </w:rPr>
        <w:t xml:space="preserve">, </w:t>
      </w:r>
      <w:proofErr w:type="spellStart"/>
      <w:r w:rsidRPr="001130C1">
        <w:rPr>
          <w:rFonts w:ascii="Book Antiqua" w:hAnsi="Book Antiqua"/>
        </w:rPr>
        <w:t>Yaprak</w:t>
      </w:r>
      <w:proofErr w:type="spellEnd"/>
      <w:r w:rsidRPr="001130C1">
        <w:rPr>
          <w:rFonts w:ascii="Book Antiqua" w:hAnsi="Book Antiqua"/>
        </w:rPr>
        <w:t xml:space="preserve"> E, </w:t>
      </w:r>
      <w:proofErr w:type="spellStart"/>
      <w:r w:rsidRPr="001130C1">
        <w:rPr>
          <w:rFonts w:ascii="Book Antiqua" w:hAnsi="Book Antiqua"/>
        </w:rPr>
        <w:t>Cinar</w:t>
      </w:r>
      <w:proofErr w:type="spellEnd"/>
      <w:r w:rsidRPr="001130C1">
        <w:rPr>
          <w:rFonts w:ascii="Book Antiqua" w:hAnsi="Book Antiqua"/>
        </w:rPr>
        <w:t xml:space="preserve"> G, </w:t>
      </w:r>
      <w:proofErr w:type="spellStart"/>
      <w:r w:rsidRPr="001130C1">
        <w:rPr>
          <w:rFonts w:ascii="Book Antiqua" w:hAnsi="Book Antiqua"/>
        </w:rPr>
        <w:t>Varli</w:t>
      </w:r>
      <w:proofErr w:type="spellEnd"/>
      <w:r w:rsidRPr="001130C1">
        <w:rPr>
          <w:rFonts w:ascii="Book Antiqua" w:hAnsi="Book Antiqua"/>
        </w:rPr>
        <w:t xml:space="preserve"> B, </w:t>
      </w:r>
      <w:proofErr w:type="spellStart"/>
      <w:r w:rsidRPr="001130C1">
        <w:rPr>
          <w:rFonts w:ascii="Book Antiqua" w:hAnsi="Book Antiqua"/>
        </w:rPr>
        <w:t>Ozisik</w:t>
      </w:r>
      <w:proofErr w:type="spellEnd"/>
      <w:r w:rsidRPr="001130C1">
        <w:rPr>
          <w:rFonts w:ascii="Book Antiqua" w:hAnsi="Book Antiqua"/>
        </w:rPr>
        <w:t xml:space="preserve"> S, </w:t>
      </w:r>
      <w:proofErr w:type="spellStart"/>
      <w:r w:rsidRPr="001130C1">
        <w:rPr>
          <w:rFonts w:ascii="Book Antiqua" w:hAnsi="Book Antiqua"/>
        </w:rPr>
        <w:t>Uzun</w:t>
      </w:r>
      <w:proofErr w:type="spellEnd"/>
      <w:r w:rsidRPr="001130C1">
        <w:rPr>
          <w:rFonts w:ascii="Book Antiqua" w:hAnsi="Book Antiqua"/>
        </w:rPr>
        <w:t xml:space="preserve"> C, </w:t>
      </w:r>
      <w:proofErr w:type="spellStart"/>
      <w:r w:rsidRPr="001130C1">
        <w:rPr>
          <w:rFonts w:ascii="Book Antiqua" w:hAnsi="Book Antiqua"/>
        </w:rPr>
        <w:t>Azap</w:t>
      </w:r>
      <w:proofErr w:type="spellEnd"/>
      <w:r w:rsidRPr="001130C1">
        <w:rPr>
          <w:rFonts w:ascii="Book Antiqua" w:hAnsi="Book Antiqua"/>
        </w:rPr>
        <w:t xml:space="preserve"> A, </w:t>
      </w:r>
      <w:proofErr w:type="spellStart"/>
      <w:r w:rsidRPr="001130C1">
        <w:rPr>
          <w:rFonts w:ascii="Book Antiqua" w:hAnsi="Book Antiqua"/>
        </w:rPr>
        <w:t>Koc</w:t>
      </w:r>
      <w:proofErr w:type="spellEnd"/>
      <w:r w:rsidRPr="001130C1">
        <w:rPr>
          <w:rFonts w:ascii="Book Antiqua" w:hAnsi="Book Antiqua"/>
        </w:rPr>
        <w:t xml:space="preserve"> A. Lung ultrasound and computed tomographic findings in pregnant woman with COVID-19. </w:t>
      </w:r>
      <w:r w:rsidRPr="001130C1">
        <w:rPr>
          <w:rFonts w:ascii="Book Antiqua" w:hAnsi="Book Antiqua"/>
          <w:i/>
          <w:iCs/>
          <w:lang w:val="pt-BR"/>
        </w:rPr>
        <w:t>Ultrasound Obstet Gynecol</w:t>
      </w:r>
      <w:r w:rsidRPr="001130C1">
        <w:rPr>
          <w:rFonts w:ascii="Book Antiqua" w:hAnsi="Book Antiqua"/>
          <w:lang w:val="pt-BR"/>
        </w:rPr>
        <w:t xml:space="preserve"> 2020; </w:t>
      </w:r>
      <w:r w:rsidRPr="001130C1">
        <w:rPr>
          <w:rFonts w:ascii="Book Antiqua" w:hAnsi="Book Antiqua"/>
          <w:b/>
          <w:bCs/>
          <w:lang w:val="pt-BR"/>
        </w:rPr>
        <w:t>55</w:t>
      </w:r>
      <w:r w:rsidRPr="001130C1">
        <w:rPr>
          <w:rFonts w:ascii="Book Antiqua" w:hAnsi="Book Antiqua"/>
          <w:lang w:val="pt-BR"/>
        </w:rPr>
        <w:t>: 835-837 [PMID: 32249471 DOI: 10.1002/uog.22034]</w:t>
      </w:r>
    </w:p>
    <w:p w14:paraId="60E4B444" w14:textId="77777777" w:rsidR="00FC6267" w:rsidRPr="001130C1" w:rsidRDefault="00FC6267">
      <w:pPr>
        <w:spacing w:line="360" w:lineRule="auto"/>
        <w:jc w:val="both"/>
        <w:rPr>
          <w:rFonts w:ascii="Book Antiqua" w:hAnsi="Book Antiqua"/>
        </w:rPr>
      </w:pPr>
      <w:r w:rsidRPr="001130C1">
        <w:rPr>
          <w:rFonts w:ascii="Book Antiqua" w:hAnsi="Book Antiqua"/>
          <w:lang w:val="pt-BR"/>
        </w:rPr>
        <w:t xml:space="preserve">35 </w:t>
      </w:r>
      <w:r w:rsidRPr="001130C1">
        <w:rPr>
          <w:rFonts w:ascii="Book Antiqua" w:hAnsi="Book Antiqua"/>
          <w:b/>
          <w:bCs/>
          <w:lang w:val="pt-BR"/>
        </w:rPr>
        <w:t>Porpora MG</w:t>
      </w:r>
      <w:r w:rsidRPr="001130C1">
        <w:rPr>
          <w:rFonts w:ascii="Book Antiqua" w:hAnsi="Book Antiqua"/>
          <w:lang w:val="pt-BR"/>
        </w:rPr>
        <w:t xml:space="preserve">, Merlino L, Masciullo L, D'Alisa R, Brandolino G, Galli C, De Luca C, Pecorini F, Fonsi GB, Mingoli A, Franchi C, Oliva A, Manganaro L, Mastroianni CM, Piccioni MG. </w:t>
      </w:r>
      <w:r w:rsidRPr="001130C1">
        <w:rPr>
          <w:rFonts w:ascii="Book Antiqua" w:hAnsi="Book Antiqua"/>
        </w:rPr>
        <w:t xml:space="preserve">Does Lung Ultrasound Have a Role in the Clinical Management of Pregnant Women with SARS COV2 Infection? </w:t>
      </w:r>
      <w:r w:rsidRPr="001130C1">
        <w:rPr>
          <w:rFonts w:ascii="Book Antiqua" w:hAnsi="Book Antiqua"/>
          <w:i/>
          <w:iCs/>
        </w:rPr>
        <w:t>Int J Environ Res Public Health</w:t>
      </w:r>
      <w:r w:rsidRPr="001130C1">
        <w:rPr>
          <w:rFonts w:ascii="Book Antiqua" w:hAnsi="Book Antiqua"/>
        </w:rPr>
        <w:t xml:space="preserve"> 2021; </w:t>
      </w:r>
      <w:r w:rsidRPr="001130C1">
        <w:rPr>
          <w:rFonts w:ascii="Book Antiqua" w:hAnsi="Book Antiqua"/>
          <w:b/>
          <w:bCs/>
        </w:rPr>
        <w:t>18</w:t>
      </w:r>
      <w:r w:rsidRPr="001130C1">
        <w:rPr>
          <w:rFonts w:ascii="Book Antiqua" w:hAnsi="Book Antiqua"/>
        </w:rPr>
        <w:t xml:space="preserve"> [PMID: 33803223 DOI: 10.3390/ijerph18052762]</w:t>
      </w:r>
    </w:p>
    <w:p w14:paraId="40E47356" w14:textId="77777777" w:rsidR="00FC6267" w:rsidRPr="001130C1" w:rsidRDefault="00FC6267">
      <w:pPr>
        <w:spacing w:line="360" w:lineRule="auto"/>
        <w:jc w:val="both"/>
        <w:rPr>
          <w:rFonts w:ascii="Book Antiqua" w:hAnsi="Book Antiqua"/>
        </w:rPr>
      </w:pPr>
      <w:r w:rsidRPr="001130C1">
        <w:rPr>
          <w:rFonts w:ascii="Book Antiqua" w:hAnsi="Book Antiqua"/>
        </w:rPr>
        <w:t xml:space="preserve">36 </w:t>
      </w:r>
      <w:r w:rsidRPr="001130C1">
        <w:rPr>
          <w:rFonts w:ascii="Book Antiqua" w:hAnsi="Book Antiqua"/>
          <w:b/>
          <w:bCs/>
        </w:rPr>
        <w:t>Youssef A</w:t>
      </w:r>
      <w:r w:rsidRPr="001130C1">
        <w:rPr>
          <w:rFonts w:ascii="Book Antiqua" w:hAnsi="Book Antiqua"/>
        </w:rPr>
        <w:t xml:space="preserve">, Serra C, </w:t>
      </w:r>
      <w:proofErr w:type="spellStart"/>
      <w:r w:rsidRPr="001130C1">
        <w:rPr>
          <w:rFonts w:ascii="Book Antiqua" w:hAnsi="Book Antiqua"/>
        </w:rPr>
        <w:t>Pilu</w:t>
      </w:r>
      <w:proofErr w:type="spellEnd"/>
      <w:r w:rsidRPr="001130C1">
        <w:rPr>
          <w:rFonts w:ascii="Book Antiqua" w:hAnsi="Book Antiqua"/>
        </w:rPr>
        <w:t xml:space="preserve"> G. Lung ultrasound in the coronavirus disease 2019 pandemic: a practical guide for obstetricians and gynecologists. </w:t>
      </w:r>
      <w:r w:rsidRPr="001130C1">
        <w:rPr>
          <w:rFonts w:ascii="Book Antiqua" w:hAnsi="Book Antiqua"/>
          <w:i/>
          <w:iCs/>
        </w:rPr>
        <w:t xml:space="preserve">Am J </w:t>
      </w:r>
      <w:proofErr w:type="spellStart"/>
      <w:r w:rsidRPr="001130C1">
        <w:rPr>
          <w:rFonts w:ascii="Book Antiqua" w:hAnsi="Book Antiqua"/>
          <w:i/>
          <w:iCs/>
        </w:rPr>
        <w:t>Obstet</w:t>
      </w:r>
      <w:proofErr w:type="spellEnd"/>
      <w:r w:rsidRPr="001130C1">
        <w:rPr>
          <w:rFonts w:ascii="Book Antiqua" w:hAnsi="Book Antiqua"/>
          <w:i/>
          <w:iCs/>
        </w:rPr>
        <w:t xml:space="preserve"> </w:t>
      </w:r>
      <w:proofErr w:type="spellStart"/>
      <w:r w:rsidRPr="001130C1">
        <w:rPr>
          <w:rFonts w:ascii="Book Antiqua" w:hAnsi="Book Antiqua"/>
          <w:i/>
          <w:iCs/>
        </w:rPr>
        <w:t>Gynecol</w:t>
      </w:r>
      <w:proofErr w:type="spellEnd"/>
      <w:r w:rsidRPr="001130C1">
        <w:rPr>
          <w:rFonts w:ascii="Book Antiqua" w:hAnsi="Book Antiqua"/>
        </w:rPr>
        <w:t xml:space="preserve"> 2020; </w:t>
      </w:r>
      <w:r w:rsidRPr="001130C1">
        <w:rPr>
          <w:rFonts w:ascii="Book Antiqua" w:hAnsi="Book Antiqua"/>
          <w:b/>
          <w:bCs/>
        </w:rPr>
        <w:t>223</w:t>
      </w:r>
      <w:r w:rsidRPr="001130C1">
        <w:rPr>
          <w:rFonts w:ascii="Book Antiqua" w:hAnsi="Book Antiqua"/>
        </w:rPr>
        <w:t>: 128-131 [PMID: 32437667 DOI: 10.1016/j.ajog.2020.05.014]</w:t>
      </w:r>
    </w:p>
    <w:p w14:paraId="172993E5" w14:textId="77777777" w:rsidR="00FC6267" w:rsidRPr="001130C1" w:rsidRDefault="00FC6267">
      <w:pPr>
        <w:spacing w:line="360" w:lineRule="auto"/>
        <w:jc w:val="both"/>
        <w:rPr>
          <w:rFonts w:ascii="Book Antiqua" w:hAnsi="Book Antiqua"/>
        </w:rPr>
      </w:pPr>
      <w:r w:rsidRPr="001130C1">
        <w:rPr>
          <w:rFonts w:ascii="Book Antiqua" w:hAnsi="Book Antiqua"/>
        </w:rPr>
        <w:t xml:space="preserve">37 </w:t>
      </w:r>
      <w:r w:rsidRPr="001130C1">
        <w:rPr>
          <w:rFonts w:ascii="Book Antiqua" w:hAnsi="Book Antiqua"/>
          <w:b/>
          <w:bCs/>
        </w:rPr>
        <w:t>Smith MJ</w:t>
      </w:r>
      <w:r w:rsidRPr="001130C1">
        <w:rPr>
          <w:rFonts w:ascii="Book Antiqua" w:hAnsi="Book Antiqua"/>
        </w:rPr>
        <w:t xml:space="preserve">, Hayward SA, Innes SM, Miller ASC. Point-of-care lung ultrasound in patients with COVID-19 - a narrative review. </w:t>
      </w:r>
      <w:proofErr w:type="spellStart"/>
      <w:r w:rsidRPr="001130C1">
        <w:rPr>
          <w:rFonts w:ascii="Book Antiqua" w:hAnsi="Book Antiqua"/>
          <w:i/>
          <w:iCs/>
        </w:rPr>
        <w:t>Anaesthesia</w:t>
      </w:r>
      <w:proofErr w:type="spellEnd"/>
      <w:r w:rsidRPr="001130C1">
        <w:rPr>
          <w:rFonts w:ascii="Book Antiqua" w:hAnsi="Book Antiqua"/>
        </w:rPr>
        <w:t xml:space="preserve"> 2020; </w:t>
      </w:r>
      <w:r w:rsidRPr="001130C1">
        <w:rPr>
          <w:rFonts w:ascii="Book Antiqua" w:hAnsi="Book Antiqua"/>
          <w:b/>
          <w:bCs/>
        </w:rPr>
        <w:t>75</w:t>
      </w:r>
      <w:r w:rsidRPr="001130C1">
        <w:rPr>
          <w:rFonts w:ascii="Book Antiqua" w:hAnsi="Book Antiqua"/>
        </w:rPr>
        <w:t>: 1096-1104 [PMID: 32275766 DOI: 10.1111/anae.15082]</w:t>
      </w:r>
    </w:p>
    <w:p w14:paraId="311B7004" w14:textId="77777777" w:rsidR="00FC6267" w:rsidRPr="001130C1" w:rsidRDefault="00FC6267">
      <w:pPr>
        <w:spacing w:line="360" w:lineRule="auto"/>
        <w:jc w:val="both"/>
        <w:rPr>
          <w:rFonts w:ascii="Book Antiqua" w:hAnsi="Book Antiqua"/>
        </w:rPr>
      </w:pPr>
      <w:r w:rsidRPr="001130C1">
        <w:rPr>
          <w:rFonts w:ascii="Book Antiqua" w:hAnsi="Book Antiqua"/>
        </w:rPr>
        <w:t xml:space="preserve">38 </w:t>
      </w:r>
      <w:proofErr w:type="spellStart"/>
      <w:r w:rsidRPr="001130C1">
        <w:rPr>
          <w:rFonts w:ascii="Book Antiqua" w:hAnsi="Book Antiqua"/>
          <w:b/>
          <w:bCs/>
        </w:rPr>
        <w:t>Brainin</w:t>
      </w:r>
      <w:proofErr w:type="spellEnd"/>
      <w:r w:rsidRPr="001130C1">
        <w:rPr>
          <w:rFonts w:ascii="Book Antiqua" w:hAnsi="Book Antiqua"/>
          <w:b/>
          <w:bCs/>
        </w:rPr>
        <w:t xml:space="preserve"> P</w:t>
      </w:r>
      <w:r w:rsidRPr="001130C1">
        <w:rPr>
          <w:rFonts w:ascii="Book Antiqua" w:hAnsi="Book Antiqua"/>
        </w:rPr>
        <w:t xml:space="preserve">, Claggett B, Lewis EF, Dwyer KH, Merz AA, Silverman MB, Swamy V, </w:t>
      </w:r>
      <w:proofErr w:type="spellStart"/>
      <w:r w:rsidRPr="001130C1">
        <w:rPr>
          <w:rFonts w:ascii="Book Antiqua" w:hAnsi="Book Antiqua"/>
        </w:rPr>
        <w:t>Biering-Sørensen</w:t>
      </w:r>
      <w:proofErr w:type="spellEnd"/>
      <w:r w:rsidRPr="001130C1">
        <w:rPr>
          <w:rFonts w:ascii="Book Antiqua" w:hAnsi="Book Antiqua"/>
        </w:rPr>
        <w:t xml:space="preserve"> T, Rivero J, Cheng S, McMurray JJV, Solomon SD, Platz E. Body mass index and B-lines on lung ultrasonography in chronic and acute heart failure. </w:t>
      </w:r>
      <w:r w:rsidRPr="001130C1">
        <w:rPr>
          <w:rFonts w:ascii="Book Antiqua" w:hAnsi="Book Antiqua"/>
          <w:i/>
          <w:iCs/>
        </w:rPr>
        <w:t>ESC Heart Fail</w:t>
      </w:r>
      <w:r w:rsidRPr="001130C1">
        <w:rPr>
          <w:rFonts w:ascii="Book Antiqua" w:hAnsi="Book Antiqua"/>
        </w:rPr>
        <w:t xml:space="preserve"> 2020; </w:t>
      </w:r>
      <w:r w:rsidRPr="001130C1">
        <w:rPr>
          <w:rFonts w:ascii="Book Antiqua" w:hAnsi="Book Antiqua"/>
          <w:b/>
          <w:bCs/>
        </w:rPr>
        <w:t>7</w:t>
      </w:r>
      <w:r w:rsidRPr="001130C1">
        <w:rPr>
          <w:rFonts w:ascii="Book Antiqua" w:hAnsi="Book Antiqua"/>
        </w:rPr>
        <w:t>: 1201-1209 [PMID: 32077268 DOI: 10.1002/ehf2.12640]</w:t>
      </w:r>
    </w:p>
    <w:p w14:paraId="04A5094C" w14:textId="77777777" w:rsidR="00FC6267" w:rsidRPr="001130C1" w:rsidRDefault="00FC6267">
      <w:pPr>
        <w:spacing w:line="360" w:lineRule="auto"/>
        <w:jc w:val="both"/>
        <w:rPr>
          <w:rFonts w:ascii="Book Antiqua" w:hAnsi="Book Antiqua"/>
        </w:rPr>
      </w:pPr>
      <w:r w:rsidRPr="001130C1">
        <w:rPr>
          <w:rFonts w:ascii="Book Antiqua" w:hAnsi="Book Antiqua"/>
        </w:rPr>
        <w:t xml:space="preserve">39 </w:t>
      </w:r>
      <w:r w:rsidRPr="001130C1">
        <w:rPr>
          <w:rFonts w:ascii="Book Antiqua" w:hAnsi="Book Antiqua"/>
          <w:b/>
          <w:bCs/>
        </w:rPr>
        <w:t>Maw AM</w:t>
      </w:r>
      <w:r w:rsidRPr="001130C1">
        <w:rPr>
          <w:rFonts w:ascii="Book Antiqua" w:hAnsi="Book Antiqua"/>
        </w:rPr>
        <w:t xml:space="preserve">, </w:t>
      </w:r>
      <w:proofErr w:type="spellStart"/>
      <w:r w:rsidRPr="001130C1">
        <w:rPr>
          <w:rFonts w:ascii="Book Antiqua" w:hAnsi="Book Antiqua"/>
        </w:rPr>
        <w:t>Hassanin</w:t>
      </w:r>
      <w:proofErr w:type="spellEnd"/>
      <w:r w:rsidRPr="001130C1">
        <w:rPr>
          <w:rFonts w:ascii="Book Antiqua" w:hAnsi="Book Antiqua"/>
        </w:rPr>
        <w:t xml:space="preserve"> A, Ho PM, McInnes MDF, Moss A, Juarez-</w:t>
      </w:r>
      <w:proofErr w:type="spellStart"/>
      <w:r w:rsidRPr="001130C1">
        <w:rPr>
          <w:rFonts w:ascii="Book Antiqua" w:hAnsi="Book Antiqua"/>
        </w:rPr>
        <w:t>Colunga</w:t>
      </w:r>
      <w:proofErr w:type="spellEnd"/>
      <w:r w:rsidRPr="001130C1">
        <w:rPr>
          <w:rFonts w:ascii="Book Antiqua" w:hAnsi="Book Antiqua"/>
        </w:rPr>
        <w:t xml:space="preserve"> E, </w:t>
      </w:r>
      <w:proofErr w:type="spellStart"/>
      <w:r w:rsidRPr="001130C1">
        <w:rPr>
          <w:rFonts w:ascii="Book Antiqua" w:hAnsi="Book Antiqua"/>
        </w:rPr>
        <w:t>Soni</w:t>
      </w:r>
      <w:proofErr w:type="spellEnd"/>
      <w:r w:rsidRPr="001130C1">
        <w:rPr>
          <w:rFonts w:ascii="Book Antiqua" w:hAnsi="Book Antiqua"/>
        </w:rPr>
        <w:t xml:space="preserve"> NJ, </w:t>
      </w:r>
      <w:proofErr w:type="spellStart"/>
      <w:r w:rsidRPr="001130C1">
        <w:rPr>
          <w:rFonts w:ascii="Book Antiqua" w:hAnsi="Book Antiqua"/>
        </w:rPr>
        <w:t>Miglioranza</w:t>
      </w:r>
      <w:proofErr w:type="spellEnd"/>
      <w:r w:rsidRPr="001130C1">
        <w:rPr>
          <w:rFonts w:ascii="Book Antiqua" w:hAnsi="Book Antiqua"/>
        </w:rPr>
        <w:t xml:space="preserve"> MH, Platz E, </w:t>
      </w:r>
      <w:proofErr w:type="spellStart"/>
      <w:r w:rsidRPr="001130C1">
        <w:rPr>
          <w:rFonts w:ascii="Book Antiqua" w:hAnsi="Book Antiqua"/>
        </w:rPr>
        <w:t>DeSanto</w:t>
      </w:r>
      <w:proofErr w:type="spellEnd"/>
      <w:r w:rsidRPr="001130C1">
        <w:rPr>
          <w:rFonts w:ascii="Book Antiqua" w:hAnsi="Book Antiqua"/>
        </w:rPr>
        <w:t xml:space="preserve"> K, Sertich AP, </w:t>
      </w:r>
      <w:proofErr w:type="spellStart"/>
      <w:r w:rsidRPr="001130C1">
        <w:rPr>
          <w:rFonts w:ascii="Book Antiqua" w:hAnsi="Book Antiqua"/>
        </w:rPr>
        <w:t>Salame</w:t>
      </w:r>
      <w:proofErr w:type="spellEnd"/>
      <w:r w:rsidRPr="001130C1">
        <w:rPr>
          <w:rFonts w:ascii="Book Antiqua" w:hAnsi="Book Antiqua"/>
        </w:rPr>
        <w:t xml:space="preserve"> G, Daugherty SL. Diagnostic Accuracy of Point-of-Care Lung Ultrasonography and Chest Radiography in Adults With </w:t>
      </w:r>
      <w:r w:rsidRPr="001130C1">
        <w:rPr>
          <w:rFonts w:ascii="Book Antiqua" w:hAnsi="Book Antiqua"/>
        </w:rPr>
        <w:lastRenderedPageBreak/>
        <w:t xml:space="preserve">Symptoms Suggestive of Acute Decompensated Heart Failure: A Systematic Review and Meta-analysis. </w:t>
      </w:r>
      <w:r w:rsidRPr="001130C1">
        <w:rPr>
          <w:rFonts w:ascii="Book Antiqua" w:hAnsi="Book Antiqua"/>
          <w:i/>
          <w:iCs/>
        </w:rPr>
        <w:t xml:space="preserve">JAMA </w:t>
      </w:r>
      <w:proofErr w:type="spellStart"/>
      <w:r w:rsidRPr="001130C1">
        <w:rPr>
          <w:rFonts w:ascii="Book Antiqua" w:hAnsi="Book Antiqua"/>
          <w:i/>
          <w:iCs/>
        </w:rPr>
        <w:t>Netw</w:t>
      </w:r>
      <w:proofErr w:type="spellEnd"/>
      <w:r w:rsidRPr="001130C1">
        <w:rPr>
          <w:rFonts w:ascii="Book Antiqua" w:hAnsi="Book Antiqua"/>
          <w:i/>
          <w:iCs/>
        </w:rPr>
        <w:t xml:space="preserve"> Open</w:t>
      </w:r>
      <w:r w:rsidRPr="001130C1">
        <w:rPr>
          <w:rFonts w:ascii="Book Antiqua" w:hAnsi="Book Antiqua"/>
        </w:rPr>
        <w:t xml:space="preserve"> 2019; </w:t>
      </w:r>
      <w:r w:rsidRPr="001130C1">
        <w:rPr>
          <w:rFonts w:ascii="Book Antiqua" w:hAnsi="Book Antiqua"/>
          <w:b/>
          <w:bCs/>
        </w:rPr>
        <w:t>2</w:t>
      </w:r>
      <w:r w:rsidRPr="001130C1">
        <w:rPr>
          <w:rFonts w:ascii="Book Antiqua" w:hAnsi="Book Antiqua"/>
        </w:rPr>
        <w:t>: e190703 [PMID: 30874784 DOI: 10.1001/jamanetworkopen.2019.0703]</w:t>
      </w:r>
    </w:p>
    <w:p w14:paraId="4A6252CB" w14:textId="77777777" w:rsidR="00FC6267" w:rsidRPr="001130C1" w:rsidRDefault="00FC6267">
      <w:pPr>
        <w:spacing w:line="360" w:lineRule="auto"/>
        <w:jc w:val="both"/>
        <w:rPr>
          <w:rFonts w:ascii="Book Antiqua" w:hAnsi="Book Antiqua"/>
        </w:rPr>
      </w:pPr>
      <w:r w:rsidRPr="001130C1">
        <w:rPr>
          <w:rFonts w:ascii="Book Antiqua" w:hAnsi="Book Antiqua"/>
        </w:rPr>
        <w:t xml:space="preserve">40 </w:t>
      </w:r>
      <w:r w:rsidRPr="001130C1">
        <w:rPr>
          <w:rFonts w:ascii="Book Antiqua" w:hAnsi="Book Antiqua"/>
          <w:b/>
          <w:bCs/>
        </w:rPr>
        <w:t>Fox S</w:t>
      </w:r>
      <w:r w:rsidRPr="001130C1">
        <w:rPr>
          <w:rFonts w:ascii="Book Antiqua" w:hAnsi="Book Antiqua"/>
        </w:rPr>
        <w:t xml:space="preserve">, </w:t>
      </w:r>
      <w:proofErr w:type="spellStart"/>
      <w:r w:rsidRPr="001130C1">
        <w:rPr>
          <w:rFonts w:ascii="Book Antiqua" w:hAnsi="Book Antiqua"/>
        </w:rPr>
        <w:t>Dugar</w:t>
      </w:r>
      <w:proofErr w:type="spellEnd"/>
      <w:r w:rsidRPr="001130C1">
        <w:rPr>
          <w:rFonts w:ascii="Book Antiqua" w:hAnsi="Book Antiqua"/>
        </w:rPr>
        <w:t xml:space="preserve"> S. Point-of-care ultrasound and COVID-19. </w:t>
      </w:r>
      <w:r w:rsidRPr="001130C1">
        <w:rPr>
          <w:rFonts w:ascii="Book Antiqua" w:hAnsi="Book Antiqua"/>
          <w:i/>
          <w:iCs/>
        </w:rPr>
        <w:t>Cleve Clin J Med</w:t>
      </w:r>
      <w:r w:rsidRPr="001130C1">
        <w:rPr>
          <w:rFonts w:ascii="Book Antiqua" w:hAnsi="Book Antiqua"/>
        </w:rPr>
        <w:t xml:space="preserve"> 2020 [PMID: 32409431 DOI: 10.3949/ccjm.87a.ccc019]</w:t>
      </w:r>
    </w:p>
    <w:p w14:paraId="390F19B4" w14:textId="77777777" w:rsidR="00FC6267" w:rsidRPr="001130C1" w:rsidRDefault="00FC6267">
      <w:pPr>
        <w:spacing w:line="360" w:lineRule="auto"/>
        <w:jc w:val="both"/>
        <w:rPr>
          <w:rFonts w:ascii="Book Antiqua" w:hAnsi="Book Antiqua"/>
        </w:rPr>
      </w:pPr>
      <w:r w:rsidRPr="001130C1">
        <w:rPr>
          <w:rFonts w:ascii="Book Antiqua" w:hAnsi="Book Antiqua"/>
        </w:rPr>
        <w:t xml:space="preserve">41 </w:t>
      </w:r>
      <w:proofErr w:type="spellStart"/>
      <w:r w:rsidRPr="001130C1">
        <w:rPr>
          <w:rFonts w:ascii="Book Antiqua" w:hAnsi="Book Antiqua"/>
          <w:b/>
          <w:bCs/>
        </w:rPr>
        <w:t>Piliego</w:t>
      </w:r>
      <w:proofErr w:type="spellEnd"/>
      <w:r w:rsidRPr="001130C1">
        <w:rPr>
          <w:rFonts w:ascii="Book Antiqua" w:hAnsi="Book Antiqua"/>
          <w:b/>
          <w:bCs/>
        </w:rPr>
        <w:t xml:space="preserve"> C</w:t>
      </w:r>
      <w:r w:rsidRPr="001130C1">
        <w:rPr>
          <w:rFonts w:ascii="Book Antiqua" w:hAnsi="Book Antiqua"/>
        </w:rPr>
        <w:t xml:space="preserve">, </w:t>
      </w:r>
      <w:proofErr w:type="spellStart"/>
      <w:r w:rsidRPr="001130C1">
        <w:rPr>
          <w:rFonts w:ascii="Book Antiqua" w:hAnsi="Book Antiqua"/>
        </w:rPr>
        <w:t>Strumia</w:t>
      </w:r>
      <w:proofErr w:type="spellEnd"/>
      <w:r w:rsidRPr="001130C1">
        <w:rPr>
          <w:rFonts w:ascii="Book Antiqua" w:hAnsi="Book Antiqua"/>
        </w:rPr>
        <w:t xml:space="preserve"> A, Stone MB, Pascarella G. The Ultrasound-Guided Triage: A New Tool for Prehospital Management of COVID-19 Pandemic. </w:t>
      </w:r>
      <w:proofErr w:type="spellStart"/>
      <w:r w:rsidRPr="001130C1">
        <w:rPr>
          <w:rFonts w:ascii="Book Antiqua" w:hAnsi="Book Antiqua"/>
          <w:i/>
          <w:iCs/>
        </w:rPr>
        <w:t>Anesth</w:t>
      </w:r>
      <w:proofErr w:type="spellEnd"/>
      <w:r w:rsidRPr="001130C1">
        <w:rPr>
          <w:rFonts w:ascii="Book Antiqua" w:hAnsi="Book Antiqua"/>
          <w:i/>
          <w:iCs/>
        </w:rPr>
        <w:t xml:space="preserve"> </w:t>
      </w:r>
      <w:proofErr w:type="spellStart"/>
      <w:r w:rsidRPr="001130C1">
        <w:rPr>
          <w:rFonts w:ascii="Book Antiqua" w:hAnsi="Book Antiqua"/>
          <w:i/>
          <w:iCs/>
        </w:rPr>
        <w:t>Analg</w:t>
      </w:r>
      <w:proofErr w:type="spellEnd"/>
      <w:r w:rsidRPr="001130C1">
        <w:rPr>
          <w:rFonts w:ascii="Book Antiqua" w:hAnsi="Book Antiqua"/>
        </w:rPr>
        <w:t xml:space="preserve"> 2020; </w:t>
      </w:r>
      <w:r w:rsidRPr="001130C1">
        <w:rPr>
          <w:rFonts w:ascii="Book Antiqua" w:hAnsi="Book Antiqua"/>
          <w:b/>
          <w:bCs/>
        </w:rPr>
        <w:t>131</w:t>
      </w:r>
      <w:r w:rsidRPr="001130C1">
        <w:rPr>
          <w:rFonts w:ascii="Book Antiqua" w:hAnsi="Book Antiqua"/>
        </w:rPr>
        <w:t>: e93-e94 [PMID: 32345853 DOI: 10.1213/ANE.0000000000004920]</w:t>
      </w:r>
    </w:p>
    <w:p w14:paraId="1359CDB5" w14:textId="77777777" w:rsidR="00FC6267" w:rsidRPr="001130C1" w:rsidRDefault="00FC6267">
      <w:pPr>
        <w:spacing w:line="360" w:lineRule="auto"/>
        <w:jc w:val="both"/>
        <w:rPr>
          <w:rFonts w:ascii="Book Antiqua" w:hAnsi="Book Antiqua"/>
        </w:rPr>
      </w:pPr>
      <w:r w:rsidRPr="001130C1">
        <w:rPr>
          <w:rFonts w:ascii="Book Antiqua" w:hAnsi="Book Antiqua"/>
        </w:rPr>
        <w:t xml:space="preserve">42 </w:t>
      </w:r>
      <w:proofErr w:type="spellStart"/>
      <w:r w:rsidRPr="001130C1">
        <w:rPr>
          <w:rFonts w:ascii="Book Antiqua" w:hAnsi="Book Antiqua"/>
          <w:b/>
          <w:bCs/>
        </w:rPr>
        <w:t>Dudea</w:t>
      </w:r>
      <w:proofErr w:type="spellEnd"/>
      <w:r w:rsidRPr="001130C1">
        <w:rPr>
          <w:rFonts w:ascii="Book Antiqua" w:hAnsi="Book Antiqua"/>
          <w:b/>
          <w:bCs/>
        </w:rPr>
        <w:t xml:space="preserve"> SM</w:t>
      </w:r>
      <w:r w:rsidRPr="001130C1">
        <w:rPr>
          <w:rFonts w:ascii="Book Antiqua" w:hAnsi="Book Antiqua"/>
        </w:rPr>
        <w:t>. Ultrasonography and SARS-</w:t>
      </w:r>
      <w:proofErr w:type="spellStart"/>
      <w:r w:rsidRPr="001130C1">
        <w:rPr>
          <w:rFonts w:ascii="Book Antiqua" w:hAnsi="Book Antiqua"/>
        </w:rPr>
        <w:t>CoV</w:t>
      </w:r>
      <w:proofErr w:type="spellEnd"/>
      <w:r w:rsidRPr="001130C1">
        <w:rPr>
          <w:rFonts w:ascii="Book Antiqua" w:hAnsi="Book Antiqua"/>
        </w:rPr>
        <w:t xml:space="preserve"> 2 infection: a review of what we know and do not yet know. </w:t>
      </w:r>
      <w:r w:rsidRPr="001130C1">
        <w:rPr>
          <w:rFonts w:ascii="Book Antiqua" w:hAnsi="Book Antiqua"/>
          <w:i/>
          <w:iCs/>
        </w:rPr>
        <w:t xml:space="preserve">Med </w:t>
      </w:r>
      <w:proofErr w:type="spellStart"/>
      <w:r w:rsidRPr="001130C1">
        <w:rPr>
          <w:rFonts w:ascii="Book Antiqua" w:hAnsi="Book Antiqua"/>
          <w:i/>
          <w:iCs/>
        </w:rPr>
        <w:t>Ultrason</w:t>
      </w:r>
      <w:proofErr w:type="spellEnd"/>
      <w:r w:rsidRPr="001130C1">
        <w:rPr>
          <w:rFonts w:ascii="Book Antiqua" w:hAnsi="Book Antiqua"/>
        </w:rPr>
        <w:t xml:space="preserve"> 2020; </w:t>
      </w:r>
      <w:r w:rsidRPr="001130C1">
        <w:rPr>
          <w:rFonts w:ascii="Book Antiqua" w:hAnsi="Book Antiqua"/>
          <w:b/>
          <w:bCs/>
        </w:rPr>
        <w:t>22</w:t>
      </w:r>
      <w:r w:rsidRPr="001130C1">
        <w:rPr>
          <w:rFonts w:ascii="Book Antiqua" w:hAnsi="Book Antiqua"/>
        </w:rPr>
        <w:t>: 129-132 [PMID: 32399522 DOI: 10.11152/mu-2612]</w:t>
      </w:r>
    </w:p>
    <w:p w14:paraId="77355EE2" w14:textId="77777777" w:rsidR="00A77B3E" w:rsidRPr="001130C1" w:rsidRDefault="00A77B3E">
      <w:pPr>
        <w:spacing w:line="360" w:lineRule="auto"/>
        <w:jc w:val="both"/>
        <w:rPr>
          <w:rFonts w:ascii="Book Antiqua" w:hAnsi="Book Antiqua"/>
        </w:rPr>
        <w:sectPr w:rsidR="00A77B3E" w:rsidRPr="001130C1">
          <w:pgSz w:w="12240" w:h="15840"/>
          <w:pgMar w:top="1440" w:right="1440" w:bottom="1440" w:left="1440" w:header="720" w:footer="720" w:gutter="0"/>
          <w:cols w:space="720"/>
          <w:docGrid w:linePitch="360"/>
        </w:sectPr>
      </w:pPr>
    </w:p>
    <w:p w14:paraId="558604E7"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b/>
          <w:color w:val="000000"/>
        </w:rPr>
        <w:lastRenderedPageBreak/>
        <w:t>Footnotes</w:t>
      </w:r>
    </w:p>
    <w:p w14:paraId="1176F50D"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b/>
          <w:bCs/>
          <w:color w:val="000000"/>
        </w:rPr>
        <w:t xml:space="preserve">Conflict-of-interest statement: </w:t>
      </w:r>
      <w:r w:rsidRPr="001130C1">
        <w:rPr>
          <w:rFonts w:ascii="Book Antiqua" w:eastAsia="Book Antiqua" w:hAnsi="Book Antiqua" w:cs="Book Antiqua"/>
          <w:color w:val="000000"/>
          <w:shd w:val="clear" w:color="auto" w:fill="FFFFFF"/>
        </w:rPr>
        <w:t xml:space="preserve">The authors report no conflict of interest. </w:t>
      </w:r>
    </w:p>
    <w:p w14:paraId="1BA3B31D" w14:textId="77777777" w:rsidR="00A77B3E" w:rsidRPr="001130C1" w:rsidRDefault="00A77B3E">
      <w:pPr>
        <w:spacing w:line="360" w:lineRule="auto"/>
        <w:jc w:val="both"/>
        <w:rPr>
          <w:rFonts w:ascii="Book Antiqua" w:hAnsi="Book Antiqua"/>
        </w:rPr>
      </w:pPr>
    </w:p>
    <w:p w14:paraId="721B2CA2"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b/>
          <w:bCs/>
          <w:color w:val="000000"/>
        </w:rPr>
        <w:t xml:space="preserve">Open-Access: </w:t>
      </w:r>
      <w:r w:rsidRPr="001130C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78C3F89" w14:textId="77777777" w:rsidR="00A77B3E" w:rsidRPr="001130C1" w:rsidRDefault="00A77B3E">
      <w:pPr>
        <w:spacing w:line="360" w:lineRule="auto"/>
        <w:jc w:val="both"/>
        <w:rPr>
          <w:rFonts w:ascii="Book Antiqua" w:hAnsi="Book Antiqua"/>
        </w:rPr>
      </w:pPr>
    </w:p>
    <w:p w14:paraId="7A6E27D5"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b/>
          <w:color w:val="000000"/>
        </w:rPr>
        <w:t xml:space="preserve">Manuscript source: </w:t>
      </w:r>
      <w:r w:rsidRPr="001130C1">
        <w:rPr>
          <w:rFonts w:ascii="Book Antiqua" w:eastAsia="Book Antiqua" w:hAnsi="Book Antiqua" w:cs="Book Antiqua"/>
          <w:color w:val="000000"/>
        </w:rPr>
        <w:t xml:space="preserve">Invited </w:t>
      </w:r>
      <w:r w:rsidR="00F7219C">
        <w:rPr>
          <w:rFonts w:ascii="Book Antiqua" w:eastAsia="Book Antiqua" w:hAnsi="Book Antiqua" w:cs="Book Antiqua"/>
          <w:color w:val="000000"/>
        </w:rPr>
        <w:t>m</w:t>
      </w:r>
      <w:r w:rsidRPr="001130C1">
        <w:rPr>
          <w:rFonts w:ascii="Book Antiqua" w:eastAsia="Book Antiqua" w:hAnsi="Book Antiqua" w:cs="Book Antiqua"/>
          <w:color w:val="000000"/>
        </w:rPr>
        <w:t>anuscript</w:t>
      </w:r>
    </w:p>
    <w:p w14:paraId="6EFB1801" w14:textId="77777777" w:rsidR="00A77B3E" w:rsidRPr="001130C1" w:rsidRDefault="00A77B3E">
      <w:pPr>
        <w:spacing w:line="360" w:lineRule="auto"/>
        <w:jc w:val="both"/>
        <w:rPr>
          <w:rFonts w:ascii="Book Antiqua" w:hAnsi="Book Antiqua"/>
        </w:rPr>
      </w:pPr>
    </w:p>
    <w:p w14:paraId="31D4C17F"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b/>
          <w:color w:val="000000"/>
        </w:rPr>
        <w:t xml:space="preserve">Peer-review started: </w:t>
      </w:r>
      <w:r w:rsidRPr="001130C1">
        <w:rPr>
          <w:rFonts w:ascii="Book Antiqua" w:eastAsia="Book Antiqua" w:hAnsi="Book Antiqua" w:cs="Book Antiqua"/>
          <w:color w:val="000000"/>
        </w:rPr>
        <w:t>April 10, 2021</w:t>
      </w:r>
    </w:p>
    <w:p w14:paraId="4A0FE49A"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b/>
          <w:color w:val="000000"/>
        </w:rPr>
        <w:t xml:space="preserve">First decision: </w:t>
      </w:r>
      <w:r w:rsidRPr="001130C1">
        <w:rPr>
          <w:rFonts w:ascii="Book Antiqua" w:eastAsia="Book Antiqua" w:hAnsi="Book Antiqua" w:cs="Book Antiqua"/>
          <w:color w:val="000000"/>
        </w:rPr>
        <w:t>April 28, 2021</w:t>
      </w:r>
    </w:p>
    <w:p w14:paraId="5EC1BC03"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b/>
          <w:color w:val="000000"/>
        </w:rPr>
        <w:t xml:space="preserve">Article in press: </w:t>
      </w:r>
    </w:p>
    <w:p w14:paraId="4956B7A6" w14:textId="77777777" w:rsidR="00A77B3E" w:rsidRPr="001130C1" w:rsidRDefault="00A77B3E">
      <w:pPr>
        <w:spacing w:line="360" w:lineRule="auto"/>
        <w:jc w:val="both"/>
        <w:rPr>
          <w:rFonts w:ascii="Book Antiqua" w:hAnsi="Book Antiqua"/>
        </w:rPr>
      </w:pPr>
    </w:p>
    <w:p w14:paraId="1ED03F1D"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b/>
          <w:color w:val="000000"/>
        </w:rPr>
        <w:t xml:space="preserve">Specialty type: </w:t>
      </w:r>
      <w:r w:rsidRPr="001130C1">
        <w:rPr>
          <w:rFonts w:ascii="Book Antiqua" w:eastAsia="Book Antiqua" w:hAnsi="Book Antiqua" w:cs="Book Antiqua"/>
          <w:color w:val="000000"/>
        </w:rPr>
        <w:t xml:space="preserve">Obstetrics and </w:t>
      </w:r>
      <w:r w:rsidR="00887905">
        <w:rPr>
          <w:rFonts w:ascii="Book Antiqua" w:eastAsia="Book Antiqua" w:hAnsi="Book Antiqua" w:cs="Book Antiqua"/>
          <w:color w:val="000000"/>
        </w:rPr>
        <w:t>g</w:t>
      </w:r>
      <w:r w:rsidRPr="001130C1">
        <w:rPr>
          <w:rFonts w:ascii="Book Antiqua" w:eastAsia="Book Antiqua" w:hAnsi="Book Antiqua" w:cs="Book Antiqua"/>
          <w:color w:val="000000"/>
        </w:rPr>
        <w:t>ynecology</w:t>
      </w:r>
    </w:p>
    <w:p w14:paraId="3611ECEA"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b/>
          <w:color w:val="000000"/>
        </w:rPr>
        <w:t xml:space="preserve">Country/Territory of origin: </w:t>
      </w:r>
      <w:r w:rsidRPr="001130C1">
        <w:rPr>
          <w:rFonts w:ascii="Book Antiqua" w:eastAsia="Book Antiqua" w:hAnsi="Book Antiqua" w:cs="Book Antiqua"/>
          <w:color w:val="000000"/>
        </w:rPr>
        <w:t>Turkey</w:t>
      </w:r>
    </w:p>
    <w:p w14:paraId="68BA9B61"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b/>
          <w:color w:val="000000"/>
        </w:rPr>
        <w:t>Peer-review report’s scientific quality classification</w:t>
      </w:r>
    </w:p>
    <w:p w14:paraId="59E7D84A"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color w:val="000000"/>
        </w:rPr>
        <w:t>Grade A (Excellent): 0</w:t>
      </w:r>
    </w:p>
    <w:p w14:paraId="2E6178FC"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color w:val="000000"/>
        </w:rPr>
        <w:t>Grade B (Very good): B</w:t>
      </w:r>
    </w:p>
    <w:p w14:paraId="6C6B16D0"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color w:val="000000"/>
        </w:rPr>
        <w:t>Grade C (Good): 0</w:t>
      </w:r>
    </w:p>
    <w:p w14:paraId="63571D66"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color w:val="000000"/>
        </w:rPr>
        <w:t>Grade D (Fair): D</w:t>
      </w:r>
    </w:p>
    <w:p w14:paraId="200FCB5E"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color w:val="000000"/>
        </w:rPr>
        <w:t>Grade E (Poor): 0</w:t>
      </w:r>
    </w:p>
    <w:p w14:paraId="18F98B8D" w14:textId="77777777" w:rsidR="00A77B3E" w:rsidRPr="001130C1" w:rsidRDefault="00A77B3E">
      <w:pPr>
        <w:spacing w:line="360" w:lineRule="auto"/>
        <w:jc w:val="both"/>
        <w:rPr>
          <w:rFonts w:ascii="Book Antiqua" w:hAnsi="Book Antiqua"/>
        </w:rPr>
      </w:pPr>
    </w:p>
    <w:p w14:paraId="386B4EC1" w14:textId="49DFAC72" w:rsidR="00A77B3E" w:rsidRPr="001130C1" w:rsidRDefault="00FF51F9">
      <w:pPr>
        <w:spacing w:line="360" w:lineRule="auto"/>
        <w:jc w:val="both"/>
        <w:rPr>
          <w:rFonts w:ascii="Book Antiqua" w:hAnsi="Book Antiqua"/>
        </w:rPr>
        <w:sectPr w:rsidR="00A77B3E" w:rsidRPr="001130C1">
          <w:pgSz w:w="12240" w:h="15840"/>
          <w:pgMar w:top="1440" w:right="1440" w:bottom="1440" w:left="1440" w:header="720" w:footer="720" w:gutter="0"/>
          <w:cols w:space="720"/>
          <w:docGrid w:linePitch="360"/>
        </w:sectPr>
      </w:pPr>
      <w:r w:rsidRPr="001130C1">
        <w:rPr>
          <w:rFonts w:ascii="Book Antiqua" w:eastAsia="Book Antiqua" w:hAnsi="Book Antiqua" w:cs="Book Antiqua"/>
          <w:b/>
          <w:color w:val="000000"/>
        </w:rPr>
        <w:t xml:space="preserve">P-Reviewer: </w:t>
      </w:r>
      <w:r w:rsidRPr="001130C1">
        <w:rPr>
          <w:rFonts w:ascii="Book Antiqua" w:eastAsia="Book Antiqua" w:hAnsi="Book Antiqua" w:cs="Book Antiqua"/>
          <w:color w:val="000000"/>
        </w:rPr>
        <w:t>Samadder S, Thandassery RB</w:t>
      </w:r>
      <w:r w:rsidRPr="001130C1">
        <w:rPr>
          <w:rFonts w:ascii="Book Antiqua" w:eastAsia="Book Antiqua" w:hAnsi="Book Antiqua" w:cs="Book Antiqua"/>
          <w:b/>
          <w:color w:val="000000"/>
        </w:rPr>
        <w:t xml:space="preserve"> S-Editor: </w:t>
      </w:r>
      <w:r w:rsidR="00887905">
        <w:rPr>
          <w:rFonts w:ascii="Book Antiqua" w:eastAsia="Book Antiqua" w:hAnsi="Book Antiqua" w:cs="Book Antiqua"/>
          <w:color w:val="000000"/>
        </w:rPr>
        <w:t>F</w:t>
      </w:r>
      <w:r w:rsidRPr="001130C1">
        <w:rPr>
          <w:rFonts w:ascii="Book Antiqua" w:eastAsia="Book Antiqua" w:hAnsi="Book Antiqua" w:cs="Book Antiqua"/>
          <w:color w:val="000000"/>
        </w:rPr>
        <w:t>a</w:t>
      </w:r>
      <w:r w:rsidR="00887905">
        <w:rPr>
          <w:rFonts w:ascii="Book Antiqua" w:eastAsia="Book Antiqua" w:hAnsi="Book Antiqua" w:cs="Book Antiqua"/>
          <w:color w:val="000000"/>
        </w:rPr>
        <w:t>n</w:t>
      </w:r>
      <w:r w:rsidRPr="001130C1">
        <w:rPr>
          <w:rFonts w:ascii="Book Antiqua" w:eastAsia="Book Antiqua" w:hAnsi="Book Antiqua" w:cs="Book Antiqua"/>
          <w:color w:val="000000"/>
        </w:rPr>
        <w:t xml:space="preserve"> </w:t>
      </w:r>
      <w:r w:rsidR="00887905">
        <w:rPr>
          <w:rFonts w:ascii="Book Antiqua" w:eastAsia="Book Antiqua" w:hAnsi="Book Antiqua" w:cs="Book Antiqua"/>
          <w:color w:val="000000"/>
        </w:rPr>
        <w:t>JR</w:t>
      </w:r>
      <w:r w:rsidRPr="001130C1">
        <w:rPr>
          <w:rFonts w:ascii="Book Antiqua" w:eastAsia="Book Antiqua" w:hAnsi="Book Antiqua" w:cs="Book Antiqua"/>
          <w:b/>
          <w:color w:val="000000"/>
        </w:rPr>
        <w:t xml:space="preserve"> L-Editor: </w:t>
      </w:r>
      <w:r w:rsidR="00581810">
        <w:rPr>
          <w:rFonts w:ascii="Book Antiqua" w:eastAsia="Book Antiqua" w:hAnsi="Book Antiqua" w:cs="Book Antiqua"/>
          <w:bCs/>
          <w:color w:val="000000"/>
        </w:rPr>
        <w:t xml:space="preserve">Filipodia </w:t>
      </w:r>
      <w:r w:rsidRPr="001130C1">
        <w:rPr>
          <w:rFonts w:ascii="Book Antiqua" w:eastAsia="Book Antiqua" w:hAnsi="Book Antiqua" w:cs="Book Antiqua"/>
          <w:b/>
          <w:color w:val="000000"/>
        </w:rPr>
        <w:t xml:space="preserve">P-Editor: </w:t>
      </w:r>
    </w:p>
    <w:p w14:paraId="07B9143D" w14:textId="77777777" w:rsidR="00A77B3E" w:rsidRPr="001130C1" w:rsidRDefault="00FF51F9">
      <w:pPr>
        <w:spacing w:line="360" w:lineRule="auto"/>
        <w:jc w:val="both"/>
        <w:rPr>
          <w:rFonts w:ascii="Book Antiqua" w:hAnsi="Book Antiqua"/>
        </w:rPr>
      </w:pPr>
      <w:r w:rsidRPr="001130C1">
        <w:rPr>
          <w:rFonts w:ascii="Book Antiqua" w:eastAsia="Book Antiqua" w:hAnsi="Book Antiqua" w:cs="Book Antiqua"/>
          <w:b/>
          <w:color w:val="000000"/>
        </w:rPr>
        <w:lastRenderedPageBreak/>
        <w:t>Figure Legends</w:t>
      </w:r>
    </w:p>
    <w:p w14:paraId="346A46DC" w14:textId="7D458EDB" w:rsidR="00AB4841" w:rsidRDefault="00B93116">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b/>
          <w:bCs/>
          <w:noProof/>
          <w:color w:val="000000"/>
          <w:shd w:val="clear" w:color="auto" w:fill="FFFFFF"/>
          <w:lang w:eastAsia="zh-CN"/>
        </w:rPr>
        <w:drawing>
          <wp:inline distT="0" distB="0" distL="0" distR="0" wp14:anchorId="7086680F" wp14:editId="3FD0D2DB">
            <wp:extent cx="5940082" cy="4469765"/>
            <wp:effectExtent l="0" t="0" r="381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7">
                      <a:extLst>
                        <a:ext uri="{28A0092B-C50C-407E-A947-70E740481C1C}">
                          <a14:useLocalDpi xmlns:a14="http://schemas.microsoft.com/office/drawing/2010/main" val="0"/>
                        </a:ext>
                      </a:extLst>
                    </a:blip>
                    <a:stretch>
                      <a:fillRect/>
                    </a:stretch>
                  </pic:blipFill>
                  <pic:spPr>
                    <a:xfrm>
                      <a:off x="0" y="0"/>
                      <a:ext cx="5940082" cy="4469765"/>
                    </a:xfrm>
                    <a:prstGeom prst="rect">
                      <a:avLst/>
                    </a:prstGeom>
                  </pic:spPr>
                </pic:pic>
              </a:graphicData>
            </a:graphic>
          </wp:inline>
        </w:drawing>
      </w:r>
    </w:p>
    <w:p w14:paraId="76713157" w14:textId="58E21FD7" w:rsidR="000B4409" w:rsidRPr="00597EC8" w:rsidRDefault="000B4409">
      <w:pPr>
        <w:spacing w:line="360" w:lineRule="auto"/>
        <w:jc w:val="both"/>
        <w:rPr>
          <w:rFonts w:ascii="Book Antiqua" w:eastAsia="Book Antiqua" w:hAnsi="Book Antiqua" w:cs="Book Antiqua"/>
          <w:b/>
          <w:bCs/>
          <w:color w:val="000000"/>
          <w:shd w:val="clear" w:color="auto" w:fill="FFFFFF"/>
        </w:rPr>
      </w:pPr>
      <w:r w:rsidRPr="00DD25A1">
        <w:rPr>
          <w:rFonts w:ascii="Book Antiqua" w:eastAsia="Book Antiqua" w:hAnsi="Book Antiqua" w:cs="Book Antiqua"/>
          <w:b/>
          <w:bCs/>
          <w:color w:val="000000"/>
          <w:shd w:val="clear" w:color="auto" w:fill="FFFFFF"/>
        </w:rPr>
        <w:t>Figure 1</w:t>
      </w:r>
      <w:r w:rsidRPr="00DD25A1">
        <w:rPr>
          <w:rFonts w:ascii="Book Antiqua" w:eastAsia="Book Antiqua" w:hAnsi="Book Antiqua" w:cs="Book Antiqua"/>
          <w:color w:val="000000"/>
          <w:shd w:val="clear" w:color="auto" w:fill="FFFFFF"/>
        </w:rPr>
        <w:t xml:space="preserve"> </w:t>
      </w:r>
      <w:r w:rsidRPr="00DD25A1">
        <w:rPr>
          <w:rFonts w:ascii="Book Antiqua" w:eastAsia="Book Antiqua" w:hAnsi="Book Antiqua" w:cs="Book Antiqua"/>
          <w:b/>
          <w:bCs/>
          <w:color w:val="000000"/>
          <w:shd w:val="clear" w:color="auto" w:fill="FFFFFF"/>
        </w:rPr>
        <w:t xml:space="preserve">Main triage algorithm of pregnant women based on lung ultrasound. </w:t>
      </w:r>
      <w:r w:rsidR="00BE7C8C" w:rsidRPr="00054191">
        <w:rPr>
          <w:rFonts w:ascii="Book Antiqua" w:eastAsia="Book Antiqua" w:hAnsi="Book Antiqua" w:cs="Book Antiqua"/>
          <w:color w:val="000000"/>
          <w:shd w:val="clear" w:color="auto" w:fill="FFFFFF"/>
        </w:rPr>
        <w:t>COVID: Coronavirus disease;</w:t>
      </w:r>
      <w:r w:rsidR="00BE7C8C" w:rsidRPr="00F84D69">
        <w:rPr>
          <w:rFonts w:ascii="Book Antiqua" w:eastAsia="Times New Roman" w:hAnsi="Book Antiqua"/>
          <w:color w:val="000000"/>
        </w:rPr>
        <w:t xml:space="preserve"> </w:t>
      </w:r>
      <w:r w:rsidRPr="00DD25A1">
        <w:rPr>
          <w:rFonts w:ascii="Book Antiqua" w:eastAsia="Book Antiqua" w:hAnsi="Book Antiqua" w:cs="Book Antiqua"/>
          <w:color w:val="000000"/>
          <w:shd w:val="clear" w:color="auto" w:fill="FFFFFF"/>
        </w:rPr>
        <w:t xml:space="preserve">COVID-19: Coronavirus disease 2019; </w:t>
      </w:r>
      <w:r w:rsidR="00BE7C8C" w:rsidRPr="001130C1">
        <w:rPr>
          <w:rFonts w:ascii="Book Antiqua" w:eastAsia="Times New Roman" w:hAnsi="Book Antiqua"/>
          <w:color w:val="000000"/>
        </w:rPr>
        <w:t xml:space="preserve">CT: </w:t>
      </w:r>
      <w:r w:rsidR="00BE7C8C" w:rsidRPr="001130C1">
        <w:rPr>
          <w:rFonts w:ascii="Book Antiqua" w:eastAsia="Times New Roman" w:hAnsi="Book Antiqua"/>
          <w:bCs/>
          <w:color w:val="000000"/>
        </w:rPr>
        <w:t>Computed tomography</w:t>
      </w:r>
      <w:r w:rsidR="00BE7C8C">
        <w:rPr>
          <w:rFonts w:ascii="Book Antiqua" w:eastAsia="Times New Roman" w:hAnsi="Book Antiqua"/>
          <w:bCs/>
          <w:color w:val="000000"/>
        </w:rPr>
        <w:t>;</w:t>
      </w:r>
      <w:r w:rsidR="00BE7C8C" w:rsidRPr="001130C1">
        <w:rPr>
          <w:rFonts w:ascii="Book Antiqua" w:eastAsia="Times New Roman" w:hAnsi="Book Antiqua"/>
          <w:color w:val="000000"/>
        </w:rPr>
        <w:t xml:space="preserve"> LUS: Lung ultrasound</w:t>
      </w:r>
      <w:r w:rsidR="00BE7C8C">
        <w:rPr>
          <w:rFonts w:ascii="Book Antiqua" w:hAnsi="Book Antiqua" w:hint="eastAsia"/>
          <w:color w:val="000000"/>
          <w:lang w:eastAsia="zh-CN"/>
        </w:rPr>
        <w:t>;</w:t>
      </w:r>
      <w:r w:rsidR="00BE7C8C">
        <w:rPr>
          <w:rFonts w:ascii="Book Antiqua" w:hAnsi="Book Antiqua"/>
          <w:color w:val="000000"/>
          <w:lang w:eastAsia="zh-CN"/>
        </w:rPr>
        <w:t xml:space="preserve"> </w:t>
      </w:r>
      <w:r w:rsidR="00597EC8" w:rsidRPr="001130C1">
        <w:rPr>
          <w:rFonts w:ascii="Book Antiqua" w:eastAsia="Times New Roman" w:hAnsi="Book Antiqua"/>
          <w:color w:val="000000"/>
        </w:rPr>
        <w:t xml:space="preserve">PCR: </w:t>
      </w:r>
      <w:r w:rsidR="00597EC8">
        <w:rPr>
          <w:rFonts w:ascii="Book Antiqua" w:eastAsia="Times New Roman" w:hAnsi="Book Antiqua"/>
          <w:bCs/>
          <w:color w:val="000000"/>
        </w:rPr>
        <w:t>P</w:t>
      </w:r>
      <w:r w:rsidR="00597EC8" w:rsidRPr="001130C1">
        <w:rPr>
          <w:rFonts w:ascii="Book Antiqua" w:eastAsia="Times New Roman" w:hAnsi="Book Antiqua"/>
          <w:bCs/>
          <w:color w:val="000000"/>
        </w:rPr>
        <w:t>olymerase chain reaction</w:t>
      </w:r>
      <w:r w:rsidR="00BE7C8C">
        <w:rPr>
          <w:rFonts w:ascii="Book Antiqua" w:eastAsia="Times New Roman" w:hAnsi="Book Antiqua"/>
          <w:bCs/>
          <w:color w:val="000000"/>
        </w:rPr>
        <w:t>;</w:t>
      </w:r>
      <w:r w:rsidR="00BE7C8C" w:rsidRPr="00BE7C8C">
        <w:rPr>
          <w:rFonts w:ascii="Book Antiqua" w:eastAsia="Book Antiqua" w:hAnsi="Book Antiqua" w:cs="Book Antiqua"/>
          <w:color w:val="000000"/>
          <w:shd w:val="clear" w:color="auto" w:fill="FFFFFF"/>
        </w:rPr>
        <w:t xml:space="preserve"> </w:t>
      </w:r>
      <w:r w:rsidR="00BE7C8C" w:rsidRPr="00DD25A1">
        <w:rPr>
          <w:rFonts w:ascii="Book Antiqua" w:eastAsia="Book Antiqua" w:hAnsi="Book Antiqua" w:cs="Book Antiqua"/>
          <w:color w:val="000000"/>
          <w:shd w:val="clear" w:color="auto" w:fill="FFFFFF"/>
        </w:rPr>
        <w:t xml:space="preserve">SARS-CoV-2: </w:t>
      </w:r>
      <w:proofErr w:type="gramStart"/>
      <w:r w:rsidR="00BE7C8C" w:rsidRPr="00DD25A1">
        <w:rPr>
          <w:rFonts w:ascii="Book Antiqua" w:eastAsia="Book Antiqua" w:hAnsi="Book Antiqua" w:cs="Book Antiqua"/>
          <w:color w:val="000000"/>
          <w:shd w:val="clear" w:color="auto" w:fill="FFFFFF"/>
        </w:rPr>
        <w:t>Severe acute respiratory syndrome</w:t>
      </w:r>
      <w:proofErr w:type="gramEnd"/>
      <w:r w:rsidR="00BE7C8C" w:rsidRPr="00DD25A1">
        <w:rPr>
          <w:rFonts w:ascii="Book Antiqua" w:eastAsia="Book Antiqua" w:hAnsi="Book Antiqua" w:cs="Book Antiqua"/>
          <w:color w:val="000000"/>
          <w:shd w:val="clear" w:color="auto" w:fill="FFFFFF"/>
        </w:rPr>
        <w:t xml:space="preserve"> coronavirus 2</w:t>
      </w:r>
      <w:r w:rsidR="00597EC8">
        <w:rPr>
          <w:rFonts w:ascii="Book Antiqua" w:hAnsi="Book Antiqua"/>
          <w:color w:val="000000"/>
          <w:lang w:eastAsia="zh-CN"/>
        </w:rPr>
        <w:t>.</w:t>
      </w:r>
    </w:p>
    <w:p w14:paraId="131521E3" w14:textId="75EC6739" w:rsidR="001130C1" w:rsidRPr="00DD25A1" w:rsidRDefault="00DD25A1">
      <w:pPr>
        <w:spacing w:line="360" w:lineRule="auto"/>
        <w:jc w:val="both"/>
        <w:rPr>
          <w:rFonts w:ascii="Book Antiqua" w:eastAsia="Times New Roman" w:hAnsi="Book Antiqua"/>
          <w:b/>
          <w:bCs/>
        </w:rPr>
      </w:pPr>
      <w:r>
        <w:rPr>
          <w:rFonts w:ascii="Book Antiqua" w:eastAsia="Times New Roman" w:hAnsi="Book Antiqua"/>
          <w:b/>
          <w:bCs/>
          <w:color w:val="000000"/>
        </w:rPr>
        <w:br w:type="page"/>
      </w:r>
      <w:r w:rsidR="001130C1" w:rsidRPr="00DD25A1">
        <w:rPr>
          <w:rFonts w:ascii="Book Antiqua" w:eastAsia="Times New Roman" w:hAnsi="Book Antiqua"/>
          <w:b/>
          <w:bCs/>
          <w:color w:val="000000"/>
        </w:rPr>
        <w:lastRenderedPageBreak/>
        <w:t xml:space="preserve">Table 1 Studies reported the use of lung ultrasound in pregnant women with </w:t>
      </w:r>
      <w:r w:rsidR="00E647F8" w:rsidRPr="00DD25A1">
        <w:rPr>
          <w:rFonts w:ascii="Book Antiqua" w:eastAsia="Book Antiqua" w:hAnsi="Book Antiqua" w:cs="Book Antiqua"/>
          <w:b/>
          <w:bCs/>
          <w:color w:val="000000"/>
          <w:shd w:val="clear" w:color="auto" w:fill="FFFFFF"/>
        </w:rPr>
        <w:t>coronavirus disease 2019</w:t>
      </w:r>
    </w:p>
    <w:tbl>
      <w:tblPr>
        <w:tblW w:w="11099" w:type="dxa"/>
        <w:tblInd w:w="-751"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93"/>
        <w:gridCol w:w="567"/>
        <w:gridCol w:w="992"/>
        <w:gridCol w:w="1985"/>
        <w:gridCol w:w="1743"/>
        <w:gridCol w:w="2268"/>
        <w:gridCol w:w="2551"/>
      </w:tblGrid>
      <w:tr w:rsidR="00E647F8" w:rsidRPr="000F063C" w14:paraId="75D6EB8F" w14:textId="77777777" w:rsidTr="007F620D">
        <w:trPr>
          <w:trHeight w:val="643"/>
        </w:trPr>
        <w:tc>
          <w:tcPr>
            <w:tcW w:w="993" w:type="dxa"/>
            <w:tcBorders>
              <w:top w:val="single" w:sz="4" w:space="0" w:color="auto"/>
              <w:bottom w:val="single" w:sz="4" w:space="0" w:color="auto"/>
            </w:tcBorders>
            <w:tcMar>
              <w:top w:w="100" w:type="dxa"/>
              <w:left w:w="100" w:type="dxa"/>
              <w:bottom w:w="100" w:type="dxa"/>
              <w:right w:w="100" w:type="dxa"/>
            </w:tcMar>
            <w:hideMark/>
          </w:tcPr>
          <w:p w14:paraId="2CC1B970" w14:textId="77777777" w:rsidR="001130C1" w:rsidRPr="00DD25A1" w:rsidRDefault="00E647F8">
            <w:pPr>
              <w:spacing w:line="360" w:lineRule="auto"/>
              <w:jc w:val="both"/>
              <w:rPr>
                <w:rFonts w:ascii="Book Antiqua" w:eastAsia="Times New Roman" w:hAnsi="Book Antiqua"/>
                <w:b/>
                <w:bCs/>
              </w:rPr>
            </w:pPr>
            <w:r w:rsidRPr="00DD25A1">
              <w:rPr>
                <w:rFonts w:ascii="Book Antiqua" w:eastAsia="Times New Roman" w:hAnsi="Book Antiqua"/>
                <w:b/>
                <w:bCs/>
                <w:color w:val="000000"/>
              </w:rPr>
              <w:t>Ref.</w:t>
            </w:r>
          </w:p>
        </w:tc>
        <w:tc>
          <w:tcPr>
            <w:tcW w:w="567" w:type="dxa"/>
            <w:tcBorders>
              <w:top w:val="single" w:sz="4" w:space="0" w:color="auto"/>
              <w:bottom w:val="single" w:sz="4" w:space="0" w:color="auto"/>
            </w:tcBorders>
            <w:tcMar>
              <w:top w:w="100" w:type="dxa"/>
              <w:left w:w="100" w:type="dxa"/>
              <w:bottom w:w="100" w:type="dxa"/>
              <w:right w:w="100" w:type="dxa"/>
            </w:tcMar>
            <w:hideMark/>
          </w:tcPr>
          <w:p w14:paraId="1EF3CB77" w14:textId="77777777" w:rsidR="001130C1" w:rsidRPr="00DD25A1" w:rsidRDefault="001130C1">
            <w:pPr>
              <w:spacing w:line="360" w:lineRule="auto"/>
              <w:jc w:val="both"/>
              <w:rPr>
                <w:rFonts w:ascii="Book Antiqua" w:eastAsia="Times New Roman" w:hAnsi="Book Antiqua"/>
                <w:b/>
                <w:bCs/>
              </w:rPr>
            </w:pPr>
            <w:r w:rsidRPr="00DD25A1">
              <w:rPr>
                <w:rFonts w:ascii="Book Antiqua" w:eastAsia="Times New Roman" w:hAnsi="Book Antiqua"/>
                <w:b/>
                <w:bCs/>
                <w:color w:val="000000"/>
              </w:rPr>
              <w:t>Country</w:t>
            </w:r>
          </w:p>
        </w:tc>
        <w:tc>
          <w:tcPr>
            <w:tcW w:w="992" w:type="dxa"/>
            <w:tcBorders>
              <w:top w:val="single" w:sz="4" w:space="0" w:color="auto"/>
              <w:bottom w:val="single" w:sz="4" w:space="0" w:color="auto"/>
            </w:tcBorders>
            <w:tcMar>
              <w:top w:w="100" w:type="dxa"/>
              <w:left w:w="100" w:type="dxa"/>
              <w:bottom w:w="100" w:type="dxa"/>
              <w:right w:w="100" w:type="dxa"/>
            </w:tcMar>
            <w:hideMark/>
          </w:tcPr>
          <w:p w14:paraId="09D15C8A" w14:textId="77777777" w:rsidR="001130C1" w:rsidRPr="00DD25A1" w:rsidRDefault="001130C1">
            <w:pPr>
              <w:spacing w:line="360" w:lineRule="auto"/>
              <w:jc w:val="both"/>
              <w:rPr>
                <w:rFonts w:ascii="Book Antiqua" w:eastAsia="Times New Roman" w:hAnsi="Book Antiqua"/>
                <w:b/>
                <w:bCs/>
              </w:rPr>
            </w:pPr>
            <w:r w:rsidRPr="00DD25A1">
              <w:rPr>
                <w:rFonts w:ascii="Book Antiqua" w:eastAsia="Times New Roman" w:hAnsi="Book Antiqua"/>
                <w:b/>
                <w:bCs/>
                <w:color w:val="000000"/>
              </w:rPr>
              <w:t>Type of study</w:t>
            </w:r>
          </w:p>
        </w:tc>
        <w:tc>
          <w:tcPr>
            <w:tcW w:w="1985" w:type="dxa"/>
            <w:tcBorders>
              <w:top w:val="single" w:sz="4" w:space="0" w:color="auto"/>
              <w:bottom w:val="single" w:sz="4" w:space="0" w:color="auto"/>
            </w:tcBorders>
            <w:tcMar>
              <w:top w:w="100" w:type="dxa"/>
              <w:left w:w="100" w:type="dxa"/>
              <w:bottom w:w="100" w:type="dxa"/>
              <w:right w:w="100" w:type="dxa"/>
            </w:tcMar>
            <w:hideMark/>
          </w:tcPr>
          <w:p w14:paraId="3FD7D879" w14:textId="77777777" w:rsidR="001130C1" w:rsidRPr="00DD25A1" w:rsidRDefault="001130C1">
            <w:pPr>
              <w:spacing w:line="360" w:lineRule="auto"/>
              <w:jc w:val="both"/>
              <w:rPr>
                <w:rFonts w:ascii="Book Antiqua" w:eastAsia="Times New Roman" w:hAnsi="Book Antiqua"/>
                <w:b/>
                <w:bCs/>
              </w:rPr>
            </w:pPr>
            <w:r w:rsidRPr="00DD25A1">
              <w:rPr>
                <w:rFonts w:ascii="Book Antiqua" w:eastAsia="Times New Roman" w:hAnsi="Book Antiqua"/>
                <w:b/>
                <w:bCs/>
                <w:color w:val="000000"/>
              </w:rPr>
              <w:t>Cohort</w:t>
            </w:r>
          </w:p>
        </w:tc>
        <w:tc>
          <w:tcPr>
            <w:tcW w:w="1743" w:type="dxa"/>
            <w:tcBorders>
              <w:top w:val="single" w:sz="4" w:space="0" w:color="auto"/>
              <w:bottom w:val="single" w:sz="4" w:space="0" w:color="auto"/>
            </w:tcBorders>
            <w:tcMar>
              <w:top w:w="100" w:type="dxa"/>
              <w:left w:w="100" w:type="dxa"/>
              <w:bottom w:w="100" w:type="dxa"/>
              <w:right w:w="100" w:type="dxa"/>
            </w:tcMar>
            <w:hideMark/>
          </w:tcPr>
          <w:p w14:paraId="56987897" w14:textId="77777777" w:rsidR="001130C1" w:rsidRPr="00DD25A1" w:rsidRDefault="001130C1">
            <w:pPr>
              <w:spacing w:line="360" w:lineRule="auto"/>
              <w:jc w:val="both"/>
              <w:rPr>
                <w:rFonts w:ascii="Book Antiqua" w:eastAsia="Times New Roman" w:hAnsi="Book Antiqua"/>
                <w:b/>
                <w:bCs/>
              </w:rPr>
            </w:pPr>
            <w:r w:rsidRPr="00DD25A1">
              <w:rPr>
                <w:rFonts w:ascii="Book Antiqua" w:eastAsia="Times New Roman" w:hAnsi="Book Antiqua"/>
                <w:b/>
                <w:bCs/>
                <w:color w:val="000000"/>
              </w:rPr>
              <w:t>Diagnosis</w:t>
            </w:r>
          </w:p>
        </w:tc>
        <w:tc>
          <w:tcPr>
            <w:tcW w:w="2268" w:type="dxa"/>
            <w:tcBorders>
              <w:top w:val="single" w:sz="4" w:space="0" w:color="auto"/>
              <w:bottom w:val="single" w:sz="4" w:space="0" w:color="auto"/>
            </w:tcBorders>
            <w:tcMar>
              <w:top w:w="100" w:type="dxa"/>
              <w:left w:w="100" w:type="dxa"/>
              <w:bottom w:w="100" w:type="dxa"/>
              <w:right w:w="100" w:type="dxa"/>
            </w:tcMar>
            <w:hideMark/>
          </w:tcPr>
          <w:p w14:paraId="32572281" w14:textId="77777777" w:rsidR="001130C1" w:rsidRPr="00DD25A1" w:rsidRDefault="001130C1">
            <w:pPr>
              <w:spacing w:line="360" w:lineRule="auto"/>
              <w:jc w:val="both"/>
              <w:rPr>
                <w:rFonts w:ascii="Book Antiqua" w:eastAsia="Times New Roman" w:hAnsi="Book Antiqua"/>
                <w:b/>
                <w:bCs/>
              </w:rPr>
            </w:pPr>
            <w:r w:rsidRPr="00DD25A1">
              <w:rPr>
                <w:rFonts w:ascii="Book Antiqua" w:eastAsia="Times New Roman" w:hAnsi="Book Antiqua"/>
                <w:b/>
                <w:bCs/>
                <w:color w:val="000000"/>
              </w:rPr>
              <w:t>LUS technic</w:t>
            </w:r>
          </w:p>
        </w:tc>
        <w:tc>
          <w:tcPr>
            <w:tcW w:w="2551" w:type="dxa"/>
            <w:tcBorders>
              <w:top w:val="single" w:sz="4" w:space="0" w:color="auto"/>
              <w:bottom w:val="single" w:sz="4" w:space="0" w:color="auto"/>
            </w:tcBorders>
            <w:tcMar>
              <w:top w:w="100" w:type="dxa"/>
              <w:left w:w="100" w:type="dxa"/>
              <w:bottom w:w="100" w:type="dxa"/>
              <w:right w:w="100" w:type="dxa"/>
            </w:tcMar>
            <w:hideMark/>
          </w:tcPr>
          <w:p w14:paraId="53D38D0C" w14:textId="77777777" w:rsidR="001130C1" w:rsidRPr="00DD25A1" w:rsidRDefault="001130C1">
            <w:pPr>
              <w:spacing w:line="360" w:lineRule="auto"/>
              <w:jc w:val="both"/>
              <w:rPr>
                <w:rFonts w:ascii="Book Antiqua" w:eastAsia="Times New Roman" w:hAnsi="Book Antiqua"/>
                <w:b/>
                <w:bCs/>
              </w:rPr>
            </w:pPr>
            <w:r w:rsidRPr="00DD25A1">
              <w:rPr>
                <w:rFonts w:ascii="Book Antiqua" w:eastAsia="Times New Roman" w:hAnsi="Book Antiqua"/>
                <w:b/>
                <w:bCs/>
                <w:color w:val="000000"/>
              </w:rPr>
              <w:t>Conclusion</w:t>
            </w:r>
          </w:p>
        </w:tc>
      </w:tr>
      <w:tr w:rsidR="00AC3BB2" w:rsidRPr="000F063C" w14:paraId="4E7C587F" w14:textId="77777777" w:rsidTr="007F620D">
        <w:trPr>
          <w:trHeight w:val="2856"/>
        </w:trPr>
        <w:tc>
          <w:tcPr>
            <w:tcW w:w="993" w:type="dxa"/>
            <w:tcBorders>
              <w:top w:val="single" w:sz="4" w:space="0" w:color="auto"/>
            </w:tcBorders>
            <w:tcMar>
              <w:top w:w="100" w:type="dxa"/>
              <w:left w:w="100" w:type="dxa"/>
              <w:bottom w:w="100" w:type="dxa"/>
              <w:right w:w="100" w:type="dxa"/>
            </w:tcMar>
            <w:hideMark/>
          </w:tcPr>
          <w:p w14:paraId="5117C3DC" w14:textId="77777777" w:rsidR="001130C1" w:rsidRPr="00DD25A1" w:rsidRDefault="00E647F8" w:rsidP="00BE7C8C">
            <w:pPr>
              <w:spacing w:line="360" w:lineRule="auto"/>
              <w:jc w:val="both"/>
              <w:rPr>
                <w:rFonts w:ascii="Book Antiqua" w:eastAsia="Times New Roman" w:hAnsi="Book Antiqua"/>
              </w:rPr>
            </w:pPr>
            <w:r w:rsidRPr="00DD25A1">
              <w:rPr>
                <w:rFonts w:ascii="Book Antiqua" w:hAnsi="Book Antiqua"/>
              </w:rPr>
              <w:t>Buonsenso</w:t>
            </w:r>
            <w:r w:rsidR="001130C1" w:rsidRPr="00DD25A1">
              <w:rPr>
                <w:rFonts w:ascii="Book Antiqua" w:eastAsia="Times New Roman" w:hAnsi="Book Antiqua"/>
                <w:color w:val="000000"/>
              </w:rPr>
              <w:t xml:space="preserve"> </w:t>
            </w:r>
            <w:r w:rsidR="001130C1" w:rsidRPr="00DD25A1">
              <w:rPr>
                <w:rFonts w:ascii="Book Antiqua" w:eastAsia="Times New Roman" w:hAnsi="Book Antiqua"/>
                <w:i/>
                <w:iCs/>
                <w:color w:val="000000"/>
              </w:rPr>
              <w:t>et al</w:t>
            </w:r>
            <w:r w:rsidRPr="00DD25A1">
              <w:rPr>
                <w:rFonts w:ascii="Book Antiqua" w:eastAsia="Times New Roman" w:hAnsi="Book Antiqua"/>
                <w:vertAlign w:val="superscript"/>
              </w:rPr>
              <w:t>[30]</w:t>
            </w:r>
            <w:r w:rsidR="001130C1" w:rsidRPr="00DD25A1">
              <w:rPr>
                <w:rFonts w:ascii="Book Antiqua" w:eastAsia="Times New Roman" w:hAnsi="Book Antiqua"/>
                <w:color w:val="000000"/>
              </w:rPr>
              <w:t>, 2020</w:t>
            </w:r>
          </w:p>
        </w:tc>
        <w:tc>
          <w:tcPr>
            <w:tcW w:w="567" w:type="dxa"/>
            <w:tcBorders>
              <w:top w:val="single" w:sz="4" w:space="0" w:color="auto"/>
            </w:tcBorders>
            <w:tcMar>
              <w:top w:w="100" w:type="dxa"/>
              <w:left w:w="100" w:type="dxa"/>
              <w:bottom w:w="100" w:type="dxa"/>
              <w:right w:w="100" w:type="dxa"/>
            </w:tcMar>
            <w:hideMark/>
          </w:tcPr>
          <w:p w14:paraId="17C1B2F4"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Italy</w:t>
            </w:r>
          </w:p>
        </w:tc>
        <w:tc>
          <w:tcPr>
            <w:tcW w:w="992" w:type="dxa"/>
            <w:tcBorders>
              <w:top w:val="single" w:sz="4" w:space="0" w:color="auto"/>
            </w:tcBorders>
            <w:tcMar>
              <w:top w:w="100" w:type="dxa"/>
              <w:left w:w="100" w:type="dxa"/>
              <w:bottom w:w="100" w:type="dxa"/>
              <w:right w:w="100" w:type="dxa"/>
            </w:tcMar>
            <w:hideMark/>
          </w:tcPr>
          <w:p w14:paraId="7CFB00EC"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Case report</w:t>
            </w:r>
          </w:p>
        </w:tc>
        <w:tc>
          <w:tcPr>
            <w:tcW w:w="1985" w:type="dxa"/>
            <w:tcBorders>
              <w:top w:val="single" w:sz="4" w:space="0" w:color="auto"/>
            </w:tcBorders>
            <w:tcMar>
              <w:top w:w="100" w:type="dxa"/>
              <w:left w:w="100" w:type="dxa"/>
              <w:bottom w:w="100" w:type="dxa"/>
              <w:right w:w="100" w:type="dxa"/>
            </w:tcMar>
            <w:hideMark/>
          </w:tcPr>
          <w:p w14:paraId="445F461C"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4 pregnant women at 24, 38, 17, and 35 wk gestational age</w:t>
            </w:r>
          </w:p>
        </w:tc>
        <w:tc>
          <w:tcPr>
            <w:tcW w:w="1743" w:type="dxa"/>
            <w:tcBorders>
              <w:top w:val="single" w:sz="4" w:space="0" w:color="auto"/>
            </w:tcBorders>
            <w:tcMar>
              <w:top w:w="100" w:type="dxa"/>
              <w:left w:w="100" w:type="dxa"/>
              <w:bottom w:w="100" w:type="dxa"/>
              <w:right w:w="100" w:type="dxa"/>
            </w:tcMar>
            <w:hideMark/>
          </w:tcPr>
          <w:p w14:paraId="16117B10"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LUS was carried out before the positive RT-PCR result. Nasopharyngeal swab RT-PCR confirmation</w:t>
            </w:r>
          </w:p>
        </w:tc>
        <w:tc>
          <w:tcPr>
            <w:tcW w:w="2268" w:type="dxa"/>
            <w:tcBorders>
              <w:top w:val="single" w:sz="4" w:space="0" w:color="auto"/>
            </w:tcBorders>
            <w:tcMar>
              <w:top w:w="100" w:type="dxa"/>
              <w:left w:w="100" w:type="dxa"/>
              <w:bottom w:w="100" w:type="dxa"/>
              <w:right w:w="100" w:type="dxa"/>
            </w:tcMar>
            <w:hideMark/>
          </w:tcPr>
          <w:p w14:paraId="37AAD4F4"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14 regions evaluation with the convex probe.</w:t>
            </w:r>
          </w:p>
        </w:tc>
        <w:tc>
          <w:tcPr>
            <w:tcW w:w="2551" w:type="dxa"/>
            <w:tcBorders>
              <w:top w:val="single" w:sz="4" w:space="0" w:color="auto"/>
            </w:tcBorders>
            <w:tcMar>
              <w:top w:w="100" w:type="dxa"/>
              <w:left w:w="100" w:type="dxa"/>
              <w:bottom w:w="100" w:type="dxa"/>
              <w:right w:w="100" w:type="dxa"/>
            </w:tcMar>
            <w:hideMark/>
          </w:tcPr>
          <w:p w14:paraId="2FB85AB3"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LUS was correlated with CT findings, this tool should be considered in clinical deterioration to check the lung status for COVID-19 pneumonia and LUS might be preferred to chest X-ray in pregnant women</w:t>
            </w:r>
          </w:p>
        </w:tc>
      </w:tr>
      <w:tr w:rsidR="00AC3BB2" w:rsidRPr="000F063C" w14:paraId="00A3713B" w14:textId="77777777" w:rsidTr="007F620D">
        <w:trPr>
          <w:trHeight w:val="2963"/>
        </w:trPr>
        <w:tc>
          <w:tcPr>
            <w:tcW w:w="993" w:type="dxa"/>
            <w:tcMar>
              <w:top w:w="100" w:type="dxa"/>
              <w:left w:w="100" w:type="dxa"/>
              <w:bottom w:w="100" w:type="dxa"/>
              <w:right w:w="100" w:type="dxa"/>
            </w:tcMar>
            <w:hideMark/>
          </w:tcPr>
          <w:p w14:paraId="135BE751" w14:textId="77777777" w:rsidR="001130C1" w:rsidRPr="00DD25A1" w:rsidRDefault="001130C1" w:rsidP="00BE7C8C">
            <w:pPr>
              <w:spacing w:line="360" w:lineRule="auto"/>
              <w:jc w:val="both"/>
              <w:rPr>
                <w:rFonts w:ascii="Book Antiqua" w:eastAsia="Times New Roman" w:hAnsi="Book Antiqua"/>
              </w:rPr>
            </w:pPr>
            <w:r w:rsidRPr="00DD25A1">
              <w:rPr>
                <w:rFonts w:ascii="Book Antiqua" w:eastAsia="Times New Roman" w:hAnsi="Book Antiqua"/>
                <w:color w:val="000000"/>
              </w:rPr>
              <w:t xml:space="preserve">Deng </w:t>
            </w:r>
            <w:r w:rsidRPr="00DD25A1">
              <w:rPr>
                <w:rFonts w:ascii="Book Antiqua" w:eastAsia="Times New Roman" w:hAnsi="Book Antiqua"/>
                <w:i/>
                <w:iCs/>
                <w:color w:val="000000"/>
              </w:rPr>
              <w:t>et al</w:t>
            </w:r>
            <w:r w:rsidR="00AC3BB2" w:rsidRPr="00DD25A1">
              <w:rPr>
                <w:rFonts w:ascii="Book Antiqua" w:eastAsia="Times New Roman" w:hAnsi="Book Antiqua"/>
                <w:vertAlign w:val="superscript"/>
              </w:rPr>
              <w:t>[31]</w:t>
            </w:r>
            <w:r w:rsidRPr="00DD25A1">
              <w:rPr>
                <w:rFonts w:ascii="Book Antiqua" w:eastAsia="Times New Roman" w:hAnsi="Book Antiqua"/>
                <w:color w:val="000000"/>
              </w:rPr>
              <w:t>, 2021</w:t>
            </w:r>
          </w:p>
        </w:tc>
        <w:tc>
          <w:tcPr>
            <w:tcW w:w="567" w:type="dxa"/>
            <w:tcMar>
              <w:top w:w="100" w:type="dxa"/>
              <w:left w:w="100" w:type="dxa"/>
              <w:bottom w:w="100" w:type="dxa"/>
              <w:right w:w="100" w:type="dxa"/>
            </w:tcMar>
            <w:hideMark/>
          </w:tcPr>
          <w:p w14:paraId="47C5C679"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China</w:t>
            </w:r>
          </w:p>
        </w:tc>
        <w:tc>
          <w:tcPr>
            <w:tcW w:w="992" w:type="dxa"/>
            <w:tcMar>
              <w:top w:w="100" w:type="dxa"/>
              <w:left w:w="100" w:type="dxa"/>
              <w:bottom w:w="100" w:type="dxa"/>
              <w:right w:w="100" w:type="dxa"/>
            </w:tcMar>
            <w:hideMark/>
          </w:tcPr>
          <w:p w14:paraId="095BE4B4"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Retrospective study</w:t>
            </w:r>
          </w:p>
        </w:tc>
        <w:tc>
          <w:tcPr>
            <w:tcW w:w="1985" w:type="dxa"/>
            <w:tcMar>
              <w:top w:w="100" w:type="dxa"/>
              <w:left w:w="100" w:type="dxa"/>
              <w:bottom w:w="100" w:type="dxa"/>
              <w:right w:w="100" w:type="dxa"/>
            </w:tcMar>
            <w:hideMark/>
          </w:tcPr>
          <w:p w14:paraId="25619194"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27 of pregnant women at the third trimester, 8 of them at the second trimester, and 4 of them at the first trimester</w:t>
            </w:r>
          </w:p>
        </w:tc>
        <w:tc>
          <w:tcPr>
            <w:tcW w:w="1743" w:type="dxa"/>
            <w:tcMar>
              <w:top w:w="100" w:type="dxa"/>
              <w:left w:w="100" w:type="dxa"/>
              <w:bottom w:w="100" w:type="dxa"/>
              <w:right w:w="100" w:type="dxa"/>
            </w:tcMar>
            <w:hideMark/>
          </w:tcPr>
          <w:p w14:paraId="2B1A997B"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29 of them with pharynx RT-PCR testing and 10 with epidemiologic history, symptoms, and imaging results</w:t>
            </w:r>
          </w:p>
        </w:tc>
        <w:tc>
          <w:tcPr>
            <w:tcW w:w="2268" w:type="dxa"/>
            <w:tcMar>
              <w:top w:w="100" w:type="dxa"/>
              <w:left w:w="100" w:type="dxa"/>
              <w:bottom w:w="100" w:type="dxa"/>
              <w:right w:w="100" w:type="dxa"/>
            </w:tcMar>
            <w:hideMark/>
          </w:tcPr>
          <w:p w14:paraId="367EDECC"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 xml:space="preserve">12 zones: 2 anterior zones, 2 lateral zones, and 2 posterior zones </w:t>
            </w:r>
            <w:r w:rsidRPr="00DD25A1">
              <w:rPr>
                <w:rFonts w:ascii="Book Antiqua" w:eastAsia="Times New Roman" w:hAnsi="Book Antiqua"/>
                <w:i/>
                <w:iCs/>
                <w:color w:val="000000"/>
              </w:rPr>
              <w:t xml:space="preserve">per </w:t>
            </w:r>
            <w:r w:rsidRPr="00DD25A1">
              <w:rPr>
                <w:rFonts w:ascii="Book Antiqua" w:eastAsia="Times New Roman" w:hAnsi="Book Antiqua"/>
                <w:color w:val="000000"/>
              </w:rPr>
              <w:t>side. Each zone was scored 0 to 3 and total LUS scores were used in the clinical assessment of patients</w:t>
            </w:r>
          </w:p>
        </w:tc>
        <w:tc>
          <w:tcPr>
            <w:tcW w:w="2551" w:type="dxa"/>
            <w:tcMar>
              <w:top w:w="100" w:type="dxa"/>
              <w:left w:w="100" w:type="dxa"/>
              <w:bottom w:w="100" w:type="dxa"/>
              <w:right w:w="100" w:type="dxa"/>
            </w:tcMar>
            <w:hideMark/>
          </w:tcPr>
          <w:p w14:paraId="3C360D27"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Quantitative LUS can be considered a reliable follow-up tool for dynamic lung monitoring in pregnant women with COVID-19 and can reduce the use of chest CT</w:t>
            </w:r>
          </w:p>
        </w:tc>
      </w:tr>
      <w:tr w:rsidR="00AC3BB2" w:rsidRPr="000F063C" w14:paraId="369637F1" w14:textId="77777777" w:rsidTr="007F620D">
        <w:trPr>
          <w:trHeight w:val="3283"/>
        </w:trPr>
        <w:tc>
          <w:tcPr>
            <w:tcW w:w="993" w:type="dxa"/>
            <w:tcMar>
              <w:top w:w="100" w:type="dxa"/>
              <w:left w:w="100" w:type="dxa"/>
              <w:bottom w:w="100" w:type="dxa"/>
              <w:right w:w="100" w:type="dxa"/>
            </w:tcMar>
            <w:hideMark/>
          </w:tcPr>
          <w:p w14:paraId="193B92AB" w14:textId="77777777" w:rsidR="001130C1" w:rsidRPr="00DD25A1" w:rsidRDefault="001130C1" w:rsidP="00BE7C8C">
            <w:pPr>
              <w:spacing w:line="360" w:lineRule="auto"/>
              <w:jc w:val="both"/>
              <w:rPr>
                <w:rFonts w:ascii="Book Antiqua" w:eastAsia="Times New Roman" w:hAnsi="Book Antiqua"/>
                <w:color w:val="000000"/>
                <w:lang w:val="pt-BR"/>
              </w:rPr>
            </w:pPr>
            <w:r w:rsidRPr="00DD25A1">
              <w:rPr>
                <w:rFonts w:ascii="Book Antiqua" w:hAnsi="Book Antiqua"/>
                <w:color w:val="222222"/>
                <w:shd w:val="clear" w:color="auto" w:fill="FFFFFF"/>
                <w:lang w:val="pt-BR"/>
              </w:rPr>
              <w:lastRenderedPageBreak/>
              <w:t>Gil</w:t>
            </w:r>
            <w:r w:rsidR="00D85953" w:rsidRPr="00DD25A1">
              <w:rPr>
                <w:rFonts w:ascii="SimSun" w:eastAsia="SimSun" w:hAnsi="SimSun" w:cs="SimSun"/>
                <w:color w:val="222222"/>
                <w:shd w:val="clear" w:color="auto" w:fill="FFFFFF"/>
                <w:lang w:val="pt-BR" w:eastAsia="zh-CN"/>
              </w:rPr>
              <w:t>-</w:t>
            </w:r>
            <w:r w:rsidRPr="00DD25A1">
              <w:rPr>
                <w:rFonts w:ascii="Book Antiqua" w:hAnsi="Book Antiqua"/>
                <w:color w:val="222222"/>
                <w:shd w:val="clear" w:color="auto" w:fill="FFFFFF"/>
                <w:lang w:val="pt-BR"/>
              </w:rPr>
              <w:t xml:space="preserve">Rodrigo </w:t>
            </w:r>
            <w:r w:rsidRPr="00DD25A1">
              <w:rPr>
                <w:rFonts w:ascii="Book Antiqua" w:hAnsi="Book Antiqua"/>
                <w:i/>
                <w:iCs/>
                <w:color w:val="222222"/>
                <w:shd w:val="clear" w:color="auto" w:fill="FFFFFF"/>
                <w:lang w:val="pt-BR"/>
              </w:rPr>
              <w:t>et al</w:t>
            </w:r>
            <w:r w:rsidR="00D85953" w:rsidRPr="00DD25A1">
              <w:rPr>
                <w:rFonts w:ascii="Book Antiqua" w:eastAsia="Times New Roman" w:hAnsi="Book Antiqua"/>
                <w:vertAlign w:val="superscript"/>
                <w:lang w:val="pt-BR"/>
              </w:rPr>
              <w:t>[32]</w:t>
            </w:r>
            <w:r w:rsidRPr="00DD25A1">
              <w:rPr>
                <w:rFonts w:ascii="Book Antiqua" w:hAnsi="Book Antiqua"/>
                <w:color w:val="222222"/>
                <w:shd w:val="clear" w:color="auto" w:fill="FFFFFF"/>
                <w:lang w:val="pt-BR"/>
              </w:rPr>
              <w:t>, 202</w:t>
            </w:r>
            <w:r w:rsidR="00D85953" w:rsidRPr="00DD25A1">
              <w:rPr>
                <w:rFonts w:ascii="Book Antiqua" w:hAnsi="Book Antiqua"/>
                <w:color w:val="222222"/>
                <w:shd w:val="clear" w:color="auto" w:fill="FFFFFF"/>
                <w:lang w:val="pt-BR"/>
              </w:rPr>
              <w:t>1</w:t>
            </w:r>
          </w:p>
        </w:tc>
        <w:tc>
          <w:tcPr>
            <w:tcW w:w="567" w:type="dxa"/>
            <w:tcMar>
              <w:top w:w="100" w:type="dxa"/>
              <w:left w:w="100" w:type="dxa"/>
              <w:bottom w:w="100" w:type="dxa"/>
              <w:right w:w="100" w:type="dxa"/>
            </w:tcMar>
            <w:hideMark/>
          </w:tcPr>
          <w:p w14:paraId="1D76605F" w14:textId="77777777" w:rsidR="001130C1" w:rsidRPr="00DD25A1" w:rsidRDefault="001130C1">
            <w:pPr>
              <w:spacing w:line="360" w:lineRule="auto"/>
              <w:jc w:val="both"/>
              <w:rPr>
                <w:rFonts w:ascii="Book Antiqua" w:eastAsia="Times New Roman" w:hAnsi="Book Antiqua"/>
                <w:color w:val="000000"/>
              </w:rPr>
            </w:pPr>
            <w:r w:rsidRPr="00DD25A1">
              <w:rPr>
                <w:rFonts w:ascii="Book Antiqua" w:hAnsi="Book Antiqua"/>
              </w:rPr>
              <w:t>Spain</w:t>
            </w:r>
          </w:p>
        </w:tc>
        <w:tc>
          <w:tcPr>
            <w:tcW w:w="992" w:type="dxa"/>
            <w:tcMar>
              <w:top w:w="100" w:type="dxa"/>
              <w:left w:w="100" w:type="dxa"/>
              <w:bottom w:w="100" w:type="dxa"/>
              <w:right w:w="100" w:type="dxa"/>
            </w:tcMar>
            <w:hideMark/>
          </w:tcPr>
          <w:p w14:paraId="615BEEF8" w14:textId="77777777" w:rsidR="001130C1" w:rsidRPr="00DD25A1" w:rsidRDefault="001130C1">
            <w:pPr>
              <w:spacing w:line="360" w:lineRule="auto"/>
              <w:jc w:val="both"/>
              <w:rPr>
                <w:rFonts w:ascii="Book Antiqua" w:eastAsia="Times New Roman" w:hAnsi="Book Antiqua"/>
                <w:color w:val="000000"/>
              </w:rPr>
            </w:pPr>
            <w:r w:rsidRPr="00DD25A1">
              <w:rPr>
                <w:rFonts w:ascii="Book Antiqua" w:hAnsi="Book Antiqua"/>
              </w:rPr>
              <w:t>Letter to the editor</w:t>
            </w:r>
          </w:p>
        </w:tc>
        <w:tc>
          <w:tcPr>
            <w:tcW w:w="1985" w:type="dxa"/>
            <w:tcMar>
              <w:top w:w="100" w:type="dxa"/>
              <w:left w:w="100" w:type="dxa"/>
              <w:bottom w:w="100" w:type="dxa"/>
              <w:right w:w="100" w:type="dxa"/>
            </w:tcMar>
            <w:hideMark/>
          </w:tcPr>
          <w:p w14:paraId="1EEB891C" w14:textId="1CC4D65B" w:rsidR="001130C1" w:rsidRPr="00DD25A1" w:rsidRDefault="001130C1">
            <w:pPr>
              <w:spacing w:line="360" w:lineRule="auto"/>
              <w:jc w:val="both"/>
              <w:rPr>
                <w:rFonts w:ascii="Book Antiqua" w:eastAsia="Times New Roman" w:hAnsi="Book Antiqua"/>
                <w:color w:val="000000"/>
              </w:rPr>
            </w:pPr>
            <w:r w:rsidRPr="00DD25A1">
              <w:rPr>
                <w:rFonts w:ascii="Book Antiqua" w:hAnsi="Book Antiqua"/>
              </w:rPr>
              <w:t xml:space="preserve">4 women at </w:t>
            </w:r>
            <w:r w:rsidR="00BE7C8C" w:rsidRPr="00DD25A1">
              <w:rPr>
                <w:rFonts w:ascii="Book Antiqua" w:hAnsi="Book Antiqua"/>
              </w:rPr>
              <w:t xml:space="preserve">gestational weeks </w:t>
            </w:r>
            <w:r w:rsidRPr="00DD25A1">
              <w:rPr>
                <w:rFonts w:ascii="Book Antiqua" w:hAnsi="Book Antiqua"/>
              </w:rPr>
              <w:t>6, 9, 19 and 25, 2 of them confirmed as COVID-19</w:t>
            </w:r>
          </w:p>
        </w:tc>
        <w:tc>
          <w:tcPr>
            <w:tcW w:w="1743" w:type="dxa"/>
            <w:tcMar>
              <w:top w:w="100" w:type="dxa"/>
              <w:left w:w="100" w:type="dxa"/>
              <w:bottom w:w="100" w:type="dxa"/>
              <w:right w:w="100" w:type="dxa"/>
            </w:tcMar>
            <w:hideMark/>
          </w:tcPr>
          <w:p w14:paraId="4CF7AD45" w14:textId="77777777" w:rsidR="001130C1" w:rsidRPr="00DD25A1" w:rsidRDefault="001130C1">
            <w:pPr>
              <w:spacing w:line="360" w:lineRule="auto"/>
              <w:jc w:val="both"/>
              <w:rPr>
                <w:rFonts w:ascii="Book Antiqua" w:hAnsi="Book Antiqua"/>
                <w:b/>
              </w:rPr>
            </w:pPr>
            <w:r w:rsidRPr="00DD25A1">
              <w:rPr>
                <w:rFonts w:ascii="Book Antiqua" w:hAnsi="Book Antiqua"/>
              </w:rPr>
              <w:t>Symptoms and LUS were used as initial assessment and nasopharyngeal swab RTPCR was used for confirmation</w:t>
            </w:r>
          </w:p>
        </w:tc>
        <w:tc>
          <w:tcPr>
            <w:tcW w:w="2268" w:type="dxa"/>
            <w:tcMar>
              <w:top w:w="100" w:type="dxa"/>
              <w:left w:w="100" w:type="dxa"/>
              <w:bottom w:w="100" w:type="dxa"/>
              <w:right w:w="100" w:type="dxa"/>
            </w:tcMar>
            <w:hideMark/>
          </w:tcPr>
          <w:p w14:paraId="54BF0F73" w14:textId="77777777" w:rsidR="001130C1" w:rsidRPr="00DD25A1" w:rsidRDefault="001130C1">
            <w:pPr>
              <w:spacing w:line="360" w:lineRule="auto"/>
              <w:jc w:val="both"/>
              <w:rPr>
                <w:rFonts w:ascii="Book Antiqua" w:eastAsia="Times New Roman" w:hAnsi="Book Antiqua"/>
                <w:color w:val="000000"/>
              </w:rPr>
            </w:pPr>
            <w:r w:rsidRPr="00DD25A1">
              <w:rPr>
                <w:rFonts w:ascii="Book Antiqua" w:hAnsi="Book Antiqua"/>
              </w:rPr>
              <w:t>With convex transducer, 8 posterior lung areas</w:t>
            </w:r>
          </w:p>
        </w:tc>
        <w:tc>
          <w:tcPr>
            <w:tcW w:w="2551" w:type="dxa"/>
            <w:tcMar>
              <w:top w:w="100" w:type="dxa"/>
              <w:left w:w="100" w:type="dxa"/>
              <w:bottom w:w="100" w:type="dxa"/>
              <w:right w:w="100" w:type="dxa"/>
            </w:tcMar>
            <w:hideMark/>
          </w:tcPr>
          <w:p w14:paraId="40C09162" w14:textId="77777777" w:rsidR="001130C1" w:rsidRPr="00DD25A1" w:rsidRDefault="001130C1">
            <w:pPr>
              <w:spacing w:line="360" w:lineRule="auto"/>
              <w:jc w:val="both"/>
              <w:rPr>
                <w:rFonts w:ascii="Book Antiqua" w:eastAsia="Times New Roman" w:hAnsi="Book Antiqua"/>
                <w:color w:val="000000"/>
              </w:rPr>
            </w:pPr>
            <w:r w:rsidRPr="00DD25A1">
              <w:rPr>
                <w:rFonts w:ascii="Book Antiqua" w:hAnsi="Book Antiqua"/>
                <w:shd w:val="clear" w:color="auto" w:fill="FFFFFF"/>
              </w:rPr>
              <w:t>With regard to potential disease transmission during a pandemic, LUS in pregnant women enables safe diagnosis and early treatment. One of the limitations is the absence of standardized training, the learning curve is relatively</w:t>
            </w:r>
          </w:p>
        </w:tc>
      </w:tr>
      <w:tr w:rsidR="00AC3BB2" w:rsidRPr="000F063C" w14:paraId="03FD4D74" w14:textId="77777777" w:rsidTr="007F620D">
        <w:trPr>
          <w:trHeight w:val="1865"/>
        </w:trPr>
        <w:tc>
          <w:tcPr>
            <w:tcW w:w="993" w:type="dxa"/>
            <w:tcMar>
              <w:top w:w="100" w:type="dxa"/>
              <w:left w:w="100" w:type="dxa"/>
              <w:bottom w:w="100" w:type="dxa"/>
              <w:right w:w="100" w:type="dxa"/>
            </w:tcMar>
            <w:hideMark/>
          </w:tcPr>
          <w:p w14:paraId="3BECDC23" w14:textId="77777777" w:rsidR="001130C1" w:rsidRPr="00DD25A1" w:rsidRDefault="001130C1" w:rsidP="00BE7C8C">
            <w:pPr>
              <w:spacing w:line="360" w:lineRule="auto"/>
              <w:jc w:val="both"/>
              <w:rPr>
                <w:rFonts w:ascii="Book Antiqua" w:eastAsia="Times New Roman" w:hAnsi="Book Antiqua"/>
              </w:rPr>
            </w:pPr>
            <w:r w:rsidRPr="00DD25A1">
              <w:rPr>
                <w:rFonts w:ascii="Book Antiqua" w:eastAsia="Times New Roman" w:hAnsi="Book Antiqua"/>
                <w:color w:val="000000"/>
              </w:rPr>
              <w:t xml:space="preserve">Inchingolo </w:t>
            </w:r>
            <w:r w:rsidRPr="00DD25A1">
              <w:rPr>
                <w:rFonts w:ascii="Book Antiqua" w:eastAsia="Times New Roman" w:hAnsi="Book Antiqua"/>
                <w:i/>
                <w:iCs/>
                <w:color w:val="000000"/>
              </w:rPr>
              <w:t>et al</w:t>
            </w:r>
            <w:r w:rsidR="005D170A" w:rsidRPr="00DD25A1">
              <w:rPr>
                <w:rFonts w:ascii="Book Antiqua" w:eastAsia="Times New Roman" w:hAnsi="Book Antiqua"/>
                <w:vertAlign w:val="superscript"/>
              </w:rPr>
              <w:t>[33]</w:t>
            </w:r>
            <w:r w:rsidRPr="00DD25A1">
              <w:rPr>
                <w:rFonts w:ascii="Book Antiqua" w:eastAsia="Times New Roman" w:hAnsi="Book Antiqua"/>
                <w:color w:val="000000"/>
              </w:rPr>
              <w:t>, 2020</w:t>
            </w:r>
          </w:p>
        </w:tc>
        <w:tc>
          <w:tcPr>
            <w:tcW w:w="567" w:type="dxa"/>
            <w:tcMar>
              <w:top w:w="100" w:type="dxa"/>
              <w:left w:w="100" w:type="dxa"/>
              <w:bottom w:w="100" w:type="dxa"/>
              <w:right w:w="100" w:type="dxa"/>
            </w:tcMar>
            <w:hideMark/>
          </w:tcPr>
          <w:p w14:paraId="08C5FE6A"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Italy</w:t>
            </w:r>
          </w:p>
        </w:tc>
        <w:tc>
          <w:tcPr>
            <w:tcW w:w="992" w:type="dxa"/>
            <w:tcMar>
              <w:top w:w="100" w:type="dxa"/>
              <w:left w:w="100" w:type="dxa"/>
              <w:bottom w:w="100" w:type="dxa"/>
              <w:right w:w="100" w:type="dxa"/>
            </w:tcMar>
            <w:hideMark/>
          </w:tcPr>
          <w:p w14:paraId="2EBDD7DD"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Case report</w:t>
            </w:r>
          </w:p>
        </w:tc>
        <w:tc>
          <w:tcPr>
            <w:tcW w:w="1985" w:type="dxa"/>
            <w:tcMar>
              <w:top w:w="100" w:type="dxa"/>
              <w:left w:w="100" w:type="dxa"/>
              <w:bottom w:w="100" w:type="dxa"/>
              <w:right w:w="100" w:type="dxa"/>
            </w:tcMar>
            <w:hideMark/>
          </w:tcPr>
          <w:p w14:paraId="440F0B55"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1 pregnant woman at 23 wk</w:t>
            </w:r>
            <w:r w:rsidR="005D170A" w:rsidRPr="00DD25A1">
              <w:rPr>
                <w:rFonts w:ascii="Book Antiqua" w:eastAsia="Times New Roman" w:hAnsi="Book Antiqua"/>
                <w:color w:val="000000"/>
              </w:rPr>
              <w:t xml:space="preserve"> </w:t>
            </w:r>
            <w:r w:rsidRPr="00DD25A1">
              <w:rPr>
                <w:rFonts w:ascii="Book Antiqua" w:eastAsia="Times New Roman" w:hAnsi="Book Antiqua"/>
                <w:color w:val="000000"/>
              </w:rPr>
              <w:t>gestational age</w:t>
            </w:r>
          </w:p>
        </w:tc>
        <w:tc>
          <w:tcPr>
            <w:tcW w:w="1743" w:type="dxa"/>
            <w:tcMar>
              <w:top w:w="100" w:type="dxa"/>
              <w:left w:w="100" w:type="dxa"/>
              <w:bottom w:w="100" w:type="dxa"/>
              <w:right w:w="100" w:type="dxa"/>
            </w:tcMar>
            <w:hideMark/>
          </w:tcPr>
          <w:p w14:paraId="103291C0"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Oropharyngeal swab RT-PCR</w:t>
            </w:r>
          </w:p>
        </w:tc>
        <w:tc>
          <w:tcPr>
            <w:tcW w:w="2268" w:type="dxa"/>
            <w:tcMar>
              <w:top w:w="100" w:type="dxa"/>
              <w:left w:w="100" w:type="dxa"/>
              <w:bottom w:w="100" w:type="dxa"/>
              <w:right w:w="100" w:type="dxa"/>
            </w:tcMar>
            <w:hideMark/>
          </w:tcPr>
          <w:p w14:paraId="7F0E2C5E"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14 regions with Convex wireless transducer (3.5 MHz)</w:t>
            </w:r>
          </w:p>
        </w:tc>
        <w:tc>
          <w:tcPr>
            <w:tcW w:w="2551" w:type="dxa"/>
            <w:tcMar>
              <w:top w:w="100" w:type="dxa"/>
              <w:left w:w="100" w:type="dxa"/>
              <w:bottom w:w="100" w:type="dxa"/>
              <w:right w:w="100" w:type="dxa"/>
            </w:tcMar>
            <w:hideMark/>
          </w:tcPr>
          <w:p w14:paraId="5DC90623"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shd w:val="clear" w:color="auto" w:fill="FFFFFF"/>
              </w:rPr>
              <w:t>Point-of-care LUS examination could play a key role in the assessment of pregnant women with suspected COVID-19</w:t>
            </w:r>
          </w:p>
        </w:tc>
      </w:tr>
      <w:tr w:rsidR="00AC3BB2" w:rsidRPr="000F063C" w14:paraId="76DD8E08" w14:textId="77777777" w:rsidTr="007F620D">
        <w:trPr>
          <w:trHeight w:val="741"/>
        </w:trPr>
        <w:tc>
          <w:tcPr>
            <w:tcW w:w="993" w:type="dxa"/>
            <w:tcMar>
              <w:top w:w="100" w:type="dxa"/>
              <w:left w:w="100" w:type="dxa"/>
              <w:bottom w:w="100" w:type="dxa"/>
              <w:right w:w="100" w:type="dxa"/>
            </w:tcMar>
            <w:hideMark/>
          </w:tcPr>
          <w:p w14:paraId="2790FB5D" w14:textId="77777777" w:rsidR="001130C1" w:rsidRPr="00DD25A1" w:rsidRDefault="001130C1" w:rsidP="00BE7C8C">
            <w:pPr>
              <w:spacing w:line="360" w:lineRule="auto"/>
              <w:jc w:val="both"/>
              <w:rPr>
                <w:rFonts w:ascii="Book Antiqua" w:eastAsia="Times New Roman" w:hAnsi="Book Antiqua"/>
              </w:rPr>
            </w:pPr>
            <w:r w:rsidRPr="00DD25A1">
              <w:rPr>
                <w:rFonts w:ascii="Book Antiqua" w:eastAsia="Times New Roman" w:hAnsi="Book Antiqua"/>
                <w:color w:val="000000"/>
              </w:rPr>
              <w:t xml:space="preserve">Kalafat E </w:t>
            </w:r>
            <w:r w:rsidRPr="00DD25A1">
              <w:rPr>
                <w:rFonts w:ascii="Book Antiqua" w:eastAsia="Times New Roman" w:hAnsi="Book Antiqua"/>
                <w:i/>
                <w:iCs/>
                <w:color w:val="000000"/>
              </w:rPr>
              <w:t>et al</w:t>
            </w:r>
            <w:r w:rsidR="00BA1CB7" w:rsidRPr="00DD25A1">
              <w:rPr>
                <w:rFonts w:ascii="Book Antiqua" w:eastAsia="Times New Roman" w:hAnsi="Book Antiqua"/>
                <w:vertAlign w:val="superscript"/>
              </w:rPr>
              <w:t>[34]</w:t>
            </w:r>
            <w:r w:rsidRPr="00DD25A1">
              <w:rPr>
                <w:rFonts w:ascii="Book Antiqua" w:eastAsia="Times New Roman" w:hAnsi="Book Antiqua"/>
                <w:color w:val="000000"/>
              </w:rPr>
              <w:t>,</w:t>
            </w:r>
            <w:r w:rsidR="00BA1CB7" w:rsidRPr="00DD25A1">
              <w:rPr>
                <w:rFonts w:ascii="Book Antiqua" w:eastAsia="Times New Roman" w:hAnsi="Book Antiqua"/>
                <w:color w:val="000000"/>
              </w:rPr>
              <w:t xml:space="preserve"> </w:t>
            </w:r>
            <w:r w:rsidRPr="00DD25A1">
              <w:rPr>
                <w:rFonts w:ascii="Book Antiqua" w:eastAsia="Times New Roman" w:hAnsi="Book Antiqua"/>
                <w:color w:val="000000"/>
              </w:rPr>
              <w:t>2020</w:t>
            </w:r>
          </w:p>
        </w:tc>
        <w:tc>
          <w:tcPr>
            <w:tcW w:w="567" w:type="dxa"/>
            <w:tcMar>
              <w:top w:w="100" w:type="dxa"/>
              <w:left w:w="100" w:type="dxa"/>
              <w:bottom w:w="100" w:type="dxa"/>
              <w:right w:w="100" w:type="dxa"/>
            </w:tcMar>
            <w:hideMark/>
          </w:tcPr>
          <w:p w14:paraId="0007D650"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Turkey</w:t>
            </w:r>
          </w:p>
        </w:tc>
        <w:tc>
          <w:tcPr>
            <w:tcW w:w="992" w:type="dxa"/>
            <w:tcMar>
              <w:top w:w="100" w:type="dxa"/>
              <w:left w:w="100" w:type="dxa"/>
              <w:bottom w:w="100" w:type="dxa"/>
              <w:right w:w="100" w:type="dxa"/>
            </w:tcMar>
            <w:hideMark/>
          </w:tcPr>
          <w:p w14:paraId="47B55F07"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Case report</w:t>
            </w:r>
          </w:p>
        </w:tc>
        <w:tc>
          <w:tcPr>
            <w:tcW w:w="1985" w:type="dxa"/>
            <w:tcMar>
              <w:top w:w="100" w:type="dxa"/>
              <w:left w:w="100" w:type="dxa"/>
              <w:bottom w:w="100" w:type="dxa"/>
              <w:right w:w="100" w:type="dxa"/>
            </w:tcMar>
            <w:hideMark/>
          </w:tcPr>
          <w:p w14:paraId="140B7094" w14:textId="4E14B69F"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32</w:t>
            </w:r>
            <w:r w:rsidR="00BE7C8C">
              <w:rPr>
                <w:rFonts w:ascii="Book Antiqua" w:eastAsia="Times New Roman" w:hAnsi="Book Antiqua"/>
                <w:color w:val="000000"/>
              </w:rPr>
              <w:t>-</w:t>
            </w:r>
            <w:r w:rsidRPr="00DD25A1">
              <w:rPr>
                <w:rFonts w:ascii="Book Antiqua" w:eastAsia="Times New Roman" w:hAnsi="Book Antiqua"/>
                <w:color w:val="000000"/>
              </w:rPr>
              <w:t>yr</w:t>
            </w:r>
            <w:r w:rsidR="00BE7C8C">
              <w:rPr>
                <w:rFonts w:ascii="Book Antiqua" w:eastAsia="Times New Roman" w:hAnsi="Book Antiqua"/>
                <w:color w:val="000000"/>
              </w:rPr>
              <w:t>-</w:t>
            </w:r>
            <w:r w:rsidRPr="00DD25A1">
              <w:rPr>
                <w:rFonts w:ascii="Book Antiqua" w:eastAsia="Times New Roman" w:hAnsi="Book Antiqua"/>
                <w:color w:val="000000"/>
              </w:rPr>
              <w:t>old woman at 35</w:t>
            </w:r>
            <w:r w:rsidR="00BA1CB7" w:rsidRPr="00DD25A1">
              <w:rPr>
                <w:rFonts w:ascii="Book Antiqua" w:eastAsia="Times New Roman" w:hAnsi="Book Antiqua"/>
                <w:color w:val="000000"/>
              </w:rPr>
              <w:t xml:space="preserve"> </w:t>
            </w:r>
            <w:r w:rsidRPr="00DD25A1">
              <w:rPr>
                <w:rFonts w:ascii="Book Antiqua" w:eastAsia="Times New Roman" w:hAnsi="Book Antiqua"/>
                <w:color w:val="000000"/>
              </w:rPr>
              <w:t>+</w:t>
            </w:r>
            <w:r w:rsidR="00BA1CB7" w:rsidRPr="00DD25A1">
              <w:rPr>
                <w:rFonts w:ascii="Book Antiqua" w:eastAsia="Times New Roman" w:hAnsi="Book Antiqua"/>
                <w:color w:val="000000"/>
              </w:rPr>
              <w:t xml:space="preserve"> </w:t>
            </w:r>
            <w:r w:rsidRPr="00DD25A1">
              <w:rPr>
                <w:rFonts w:ascii="Book Antiqua" w:eastAsia="Times New Roman" w:hAnsi="Book Antiqua"/>
                <w:color w:val="000000"/>
              </w:rPr>
              <w:t>3</w:t>
            </w:r>
            <w:r w:rsidR="00BA1CB7" w:rsidRPr="00DD25A1">
              <w:rPr>
                <w:rFonts w:ascii="Book Antiqua" w:eastAsia="Times New Roman" w:hAnsi="Book Antiqua"/>
                <w:color w:val="000000"/>
              </w:rPr>
              <w:t xml:space="preserve"> </w:t>
            </w:r>
            <w:r w:rsidRPr="00DD25A1">
              <w:rPr>
                <w:rFonts w:ascii="Book Antiqua" w:eastAsia="Times New Roman" w:hAnsi="Book Antiqua"/>
                <w:color w:val="000000"/>
              </w:rPr>
              <w:t>wk gestational age</w:t>
            </w:r>
          </w:p>
        </w:tc>
        <w:tc>
          <w:tcPr>
            <w:tcW w:w="1743" w:type="dxa"/>
            <w:tcMar>
              <w:top w:w="100" w:type="dxa"/>
              <w:left w:w="100" w:type="dxa"/>
              <w:bottom w:w="100" w:type="dxa"/>
              <w:right w:w="100" w:type="dxa"/>
            </w:tcMar>
            <w:hideMark/>
          </w:tcPr>
          <w:p w14:paraId="15EAA77F"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Symptoms and lung ultrasound findings first and confirmed by nasopharyngeal RT-PCR after</w:t>
            </w:r>
          </w:p>
        </w:tc>
        <w:tc>
          <w:tcPr>
            <w:tcW w:w="2268" w:type="dxa"/>
            <w:tcMar>
              <w:top w:w="100" w:type="dxa"/>
              <w:left w:w="100" w:type="dxa"/>
              <w:bottom w:w="100" w:type="dxa"/>
              <w:right w:w="100" w:type="dxa"/>
            </w:tcMar>
            <w:hideMark/>
          </w:tcPr>
          <w:p w14:paraId="662882C9" w14:textId="0BAEC84F"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Thick and bilateral B-lines in the basal posterior lungs area (during the first assessment), diffuse B-lines (</w:t>
            </w:r>
            <w:r w:rsidR="00BE7C8C">
              <w:rPr>
                <w:rFonts w:ascii="Book Antiqua" w:eastAsia="Times New Roman" w:hAnsi="Book Antiqua"/>
                <w:color w:val="000000"/>
              </w:rPr>
              <w:t>2 d</w:t>
            </w:r>
            <w:r w:rsidRPr="00DD25A1">
              <w:rPr>
                <w:rFonts w:ascii="Book Antiqua" w:eastAsia="Times New Roman" w:hAnsi="Book Antiqua"/>
                <w:color w:val="000000"/>
              </w:rPr>
              <w:t xml:space="preserve"> later)</w:t>
            </w:r>
          </w:p>
        </w:tc>
        <w:tc>
          <w:tcPr>
            <w:tcW w:w="2551" w:type="dxa"/>
            <w:tcMar>
              <w:top w:w="100" w:type="dxa"/>
              <w:left w:w="100" w:type="dxa"/>
              <w:bottom w:w="100" w:type="dxa"/>
              <w:right w:w="100" w:type="dxa"/>
            </w:tcMar>
            <w:hideMark/>
          </w:tcPr>
          <w:p w14:paraId="3B2E3615"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shd w:val="clear" w:color="auto" w:fill="FFFFFF"/>
              </w:rPr>
              <w:t>Report of positive lung ultrasound findings consistent with COVID</w:t>
            </w:r>
            <w:r w:rsidR="000D484E" w:rsidRPr="00DD25A1">
              <w:rPr>
                <w:rFonts w:ascii="SimSun" w:eastAsia="SimSun" w:hAnsi="SimSun" w:cs="SimSun"/>
                <w:color w:val="000000"/>
                <w:shd w:val="clear" w:color="auto" w:fill="FFFFFF"/>
                <w:lang w:eastAsia="zh-CN"/>
              </w:rPr>
              <w:t>-</w:t>
            </w:r>
            <w:r w:rsidRPr="00DD25A1">
              <w:rPr>
                <w:rFonts w:ascii="Book Antiqua" w:eastAsia="Times New Roman" w:hAnsi="Book Antiqua"/>
                <w:color w:val="000000"/>
                <w:shd w:val="clear" w:color="auto" w:fill="FFFFFF"/>
              </w:rPr>
              <w:t>19 in a pregnant woman with an initially negative RT</w:t>
            </w:r>
            <w:r w:rsidR="00BA1CB7" w:rsidRPr="00DD25A1">
              <w:rPr>
                <w:rFonts w:ascii="SimSun" w:eastAsia="SimSun" w:hAnsi="SimSun" w:cs="SimSun"/>
                <w:color w:val="000000"/>
                <w:shd w:val="clear" w:color="auto" w:fill="FFFFFF"/>
                <w:lang w:eastAsia="zh-CN"/>
              </w:rPr>
              <w:t>-</w:t>
            </w:r>
            <w:r w:rsidRPr="00DD25A1">
              <w:rPr>
                <w:rFonts w:ascii="Book Antiqua" w:eastAsia="Times New Roman" w:hAnsi="Book Antiqua"/>
                <w:color w:val="000000"/>
                <w:shd w:val="clear" w:color="auto" w:fill="FFFFFF"/>
              </w:rPr>
              <w:t>PCR result</w:t>
            </w:r>
          </w:p>
        </w:tc>
      </w:tr>
      <w:tr w:rsidR="00AC3BB2" w:rsidRPr="000F063C" w14:paraId="583F228A" w14:textId="77777777" w:rsidTr="007F620D">
        <w:trPr>
          <w:trHeight w:val="2988"/>
        </w:trPr>
        <w:tc>
          <w:tcPr>
            <w:tcW w:w="993" w:type="dxa"/>
            <w:tcMar>
              <w:top w:w="100" w:type="dxa"/>
              <w:left w:w="100" w:type="dxa"/>
              <w:bottom w:w="100" w:type="dxa"/>
              <w:right w:w="100" w:type="dxa"/>
            </w:tcMar>
            <w:hideMark/>
          </w:tcPr>
          <w:p w14:paraId="2C9EB0E9" w14:textId="77777777" w:rsidR="001130C1" w:rsidRPr="00DD25A1" w:rsidRDefault="001130C1" w:rsidP="00BE7C8C">
            <w:pPr>
              <w:spacing w:line="360" w:lineRule="auto"/>
              <w:jc w:val="both"/>
              <w:rPr>
                <w:rFonts w:ascii="Book Antiqua" w:eastAsia="Times New Roman" w:hAnsi="Book Antiqua"/>
              </w:rPr>
            </w:pPr>
            <w:r w:rsidRPr="00DD25A1">
              <w:rPr>
                <w:rFonts w:ascii="Book Antiqua" w:eastAsia="Times New Roman" w:hAnsi="Book Antiqua"/>
                <w:color w:val="222222"/>
                <w:shd w:val="clear" w:color="auto" w:fill="FFFFFF"/>
              </w:rPr>
              <w:lastRenderedPageBreak/>
              <w:t xml:space="preserve">Porpora </w:t>
            </w:r>
            <w:r w:rsidRPr="00DD25A1">
              <w:rPr>
                <w:rFonts w:ascii="Book Antiqua" w:eastAsia="Times New Roman" w:hAnsi="Book Antiqua"/>
                <w:i/>
                <w:iCs/>
                <w:color w:val="222222"/>
                <w:shd w:val="clear" w:color="auto" w:fill="FFFFFF"/>
              </w:rPr>
              <w:t>et al</w:t>
            </w:r>
            <w:r w:rsidR="00BA1CB7" w:rsidRPr="00DD25A1">
              <w:rPr>
                <w:rFonts w:ascii="Book Antiqua" w:eastAsia="Times New Roman" w:hAnsi="Book Antiqua"/>
                <w:vertAlign w:val="superscript"/>
              </w:rPr>
              <w:t>[35]</w:t>
            </w:r>
            <w:r w:rsidRPr="00DD25A1">
              <w:rPr>
                <w:rFonts w:ascii="Book Antiqua" w:eastAsia="Times New Roman" w:hAnsi="Book Antiqua"/>
                <w:color w:val="222222"/>
                <w:shd w:val="clear" w:color="auto" w:fill="FFFFFF"/>
              </w:rPr>
              <w:t>, 2021</w:t>
            </w:r>
          </w:p>
        </w:tc>
        <w:tc>
          <w:tcPr>
            <w:tcW w:w="567" w:type="dxa"/>
            <w:tcMar>
              <w:top w:w="100" w:type="dxa"/>
              <w:left w:w="100" w:type="dxa"/>
              <w:bottom w:w="100" w:type="dxa"/>
              <w:right w:w="100" w:type="dxa"/>
            </w:tcMar>
            <w:hideMark/>
          </w:tcPr>
          <w:p w14:paraId="5EF5929D"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Italy</w:t>
            </w:r>
          </w:p>
        </w:tc>
        <w:tc>
          <w:tcPr>
            <w:tcW w:w="992" w:type="dxa"/>
            <w:tcMar>
              <w:top w:w="100" w:type="dxa"/>
              <w:left w:w="100" w:type="dxa"/>
              <w:bottom w:w="100" w:type="dxa"/>
              <w:right w:w="100" w:type="dxa"/>
            </w:tcMar>
            <w:hideMark/>
          </w:tcPr>
          <w:p w14:paraId="0E06852D"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Prospective observational study</w:t>
            </w:r>
          </w:p>
        </w:tc>
        <w:tc>
          <w:tcPr>
            <w:tcW w:w="1985" w:type="dxa"/>
            <w:tcMar>
              <w:top w:w="100" w:type="dxa"/>
              <w:left w:w="100" w:type="dxa"/>
              <w:bottom w:w="100" w:type="dxa"/>
              <w:right w:w="100" w:type="dxa"/>
            </w:tcMar>
            <w:hideMark/>
          </w:tcPr>
          <w:p w14:paraId="2B2FD7A8"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30 pregnant women at 36 wk of median gestational age (range between 28-38 wk)</w:t>
            </w:r>
          </w:p>
        </w:tc>
        <w:tc>
          <w:tcPr>
            <w:tcW w:w="1743" w:type="dxa"/>
            <w:tcMar>
              <w:top w:w="100" w:type="dxa"/>
              <w:left w:w="100" w:type="dxa"/>
              <w:bottom w:w="100" w:type="dxa"/>
              <w:right w:w="100" w:type="dxa"/>
            </w:tcMar>
            <w:hideMark/>
          </w:tcPr>
          <w:p w14:paraId="6571065F"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Nasopharyngeal swab RT-PCR</w:t>
            </w:r>
          </w:p>
        </w:tc>
        <w:tc>
          <w:tcPr>
            <w:tcW w:w="2268" w:type="dxa"/>
            <w:tcMar>
              <w:top w:w="100" w:type="dxa"/>
              <w:left w:w="100" w:type="dxa"/>
              <w:bottom w:w="100" w:type="dxa"/>
              <w:right w:w="100" w:type="dxa"/>
            </w:tcMar>
            <w:hideMark/>
          </w:tcPr>
          <w:p w14:paraId="3C0E4926"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Linear or convex probes, the LUS investigation was carried out with the 12-zone method, both in the supine and lateral positions</w:t>
            </w:r>
          </w:p>
        </w:tc>
        <w:tc>
          <w:tcPr>
            <w:tcW w:w="2551" w:type="dxa"/>
            <w:tcMar>
              <w:top w:w="100" w:type="dxa"/>
              <w:left w:w="100" w:type="dxa"/>
              <w:bottom w:w="100" w:type="dxa"/>
              <w:right w:w="100" w:type="dxa"/>
            </w:tcMar>
            <w:hideMark/>
          </w:tcPr>
          <w:p w14:paraId="0B18FA18"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LUS is proven to be safe, reliable, sensitive, easily repeatable, and could be a guide to define the most appropriate strategy for improving clinical and pregnancy outcomes</w:t>
            </w:r>
          </w:p>
        </w:tc>
      </w:tr>
      <w:tr w:rsidR="00AC3BB2" w:rsidRPr="000F063C" w14:paraId="41A5024B" w14:textId="77777777" w:rsidTr="007F620D">
        <w:trPr>
          <w:trHeight w:val="3086"/>
        </w:trPr>
        <w:tc>
          <w:tcPr>
            <w:tcW w:w="993" w:type="dxa"/>
            <w:tcMar>
              <w:top w:w="100" w:type="dxa"/>
              <w:left w:w="100" w:type="dxa"/>
              <w:bottom w:w="100" w:type="dxa"/>
              <w:right w:w="100" w:type="dxa"/>
            </w:tcMar>
            <w:hideMark/>
          </w:tcPr>
          <w:p w14:paraId="091CEE57" w14:textId="77777777" w:rsidR="001130C1" w:rsidRPr="00DD25A1" w:rsidRDefault="001130C1" w:rsidP="00BE7C8C">
            <w:pPr>
              <w:spacing w:line="360" w:lineRule="auto"/>
              <w:jc w:val="both"/>
              <w:rPr>
                <w:rFonts w:ascii="Book Antiqua" w:eastAsia="Times New Roman" w:hAnsi="Book Antiqua"/>
              </w:rPr>
            </w:pPr>
            <w:r w:rsidRPr="00DD25A1">
              <w:rPr>
                <w:rFonts w:ascii="Book Antiqua" w:eastAsia="Times New Roman" w:hAnsi="Book Antiqua"/>
                <w:color w:val="000000"/>
              </w:rPr>
              <w:t>Yassa</w:t>
            </w:r>
            <w:r w:rsidR="00BA1CB7" w:rsidRPr="00DD25A1">
              <w:rPr>
                <w:rFonts w:ascii="Book Antiqua" w:eastAsia="Times New Roman" w:hAnsi="Book Antiqua"/>
                <w:color w:val="000000"/>
              </w:rPr>
              <w:t xml:space="preserve"> </w:t>
            </w:r>
            <w:r w:rsidRPr="00DD25A1">
              <w:rPr>
                <w:rFonts w:ascii="Book Antiqua" w:eastAsia="Times New Roman" w:hAnsi="Book Antiqua"/>
                <w:i/>
                <w:iCs/>
                <w:color w:val="000000"/>
              </w:rPr>
              <w:t>et al</w:t>
            </w:r>
            <w:r w:rsidRPr="00DD25A1">
              <w:rPr>
                <w:rFonts w:ascii="Book Antiqua" w:eastAsia="Times New Roman" w:hAnsi="Book Antiqua"/>
                <w:vertAlign w:val="superscript"/>
              </w:rPr>
              <w:t>[10]</w:t>
            </w:r>
            <w:r w:rsidR="00BA1CB7" w:rsidRPr="00DD25A1">
              <w:rPr>
                <w:rFonts w:ascii="Book Antiqua" w:eastAsia="Times New Roman" w:hAnsi="Book Antiqua"/>
              </w:rPr>
              <w:t>, 2021</w:t>
            </w:r>
          </w:p>
        </w:tc>
        <w:tc>
          <w:tcPr>
            <w:tcW w:w="567" w:type="dxa"/>
            <w:tcMar>
              <w:top w:w="100" w:type="dxa"/>
              <w:left w:w="100" w:type="dxa"/>
              <w:bottom w:w="100" w:type="dxa"/>
              <w:right w:w="100" w:type="dxa"/>
            </w:tcMar>
            <w:hideMark/>
          </w:tcPr>
          <w:p w14:paraId="35F029CB"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Turkey</w:t>
            </w:r>
          </w:p>
        </w:tc>
        <w:tc>
          <w:tcPr>
            <w:tcW w:w="992" w:type="dxa"/>
            <w:tcMar>
              <w:top w:w="100" w:type="dxa"/>
              <w:left w:w="100" w:type="dxa"/>
              <w:bottom w:w="100" w:type="dxa"/>
              <w:right w:w="100" w:type="dxa"/>
            </w:tcMar>
            <w:hideMark/>
          </w:tcPr>
          <w:p w14:paraId="59800E56"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Case series</w:t>
            </w:r>
          </w:p>
        </w:tc>
        <w:tc>
          <w:tcPr>
            <w:tcW w:w="1985" w:type="dxa"/>
            <w:tcMar>
              <w:top w:w="100" w:type="dxa"/>
              <w:left w:w="100" w:type="dxa"/>
              <w:bottom w:w="100" w:type="dxa"/>
              <w:right w:w="100" w:type="dxa"/>
            </w:tcMar>
            <w:hideMark/>
          </w:tcPr>
          <w:p w14:paraId="20B2DEEC" w14:textId="1677BCB0"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8 Pregnant women (9</w:t>
            </w:r>
            <w:r w:rsidR="00DB5088">
              <w:rPr>
                <w:rFonts w:ascii="Book Antiqua" w:eastAsia="Times New Roman" w:hAnsi="Book Antiqua"/>
                <w:color w:val="000000"/>
              </w:rPr>
              <w:t>-</w:t>
            </w:r>
            <w:r w:rsidRPr="00DD25A1">
              <w:rPr>
                <w:rFonts w:ascii="Book Antiqua" w:eastAsia="Times New Roman" w:hAnsi="Book Antiqua"/>
                <w:color w:val="000000"/>
              </w:rPr>
              <w:t xml:space="preserve">38 </w:t>
            </w:r>
            <w:proofErr w:type="spellStart"/>
            <w:r w:rsidRPr="00DD25A1">
              <w:rPr>
                <w:rFonts w:ascii="Book Antiqua" w:eastAsia="Times New Roman" w:hAnsi="Book Antiqua"/>
                <w:color w:val="000000"/>
              </w:rPr>
              <w:t>wk</w:t>
            </w:r>
            <w:proofErr w:type="spellEnd"/>
            <w:r w:rsidRPr="00DD25A1">
              <w:rPr>
                <w:rFonts w:ascii="Book Antiqua" w:eastAsia="Times New Roman" w:hAnsi="Book Antiqua"/>
                <w:color w:val="000000"/>
              </w:rPr>
              <w:t>)</w:t>
            </w:r>
            <w:r w:rsidR="00BA1CB7" w:rsidRPr="00DD25A1">
              <w:rPr>
                <w:rFonts w:ascii="Book Antiqua" w:eastAsia="Times New Roman" w:hAnsi="Book Antiqua"/>
                <w:color w:val="000000"/>
              </w:rPr>
              <w:t xml:space="preserve"> </w:t>
            </w:r>
            <w:r w:rsidRPr="00DD25A1">
              <w:rPr>
                <w:rFonts w:ascii="Book Antiqua" w:eastAsia="Times New Roman" w:hAnsi="Book Antiqua"/>
                <w:color w:val="000000"/>
              </w:rPr>
              <w:t>who underwent LUS examinations after obstetric US examinations</w:t>
            </w:r>
          </w:p>
        </w:tc>
        <w:tc>
          <w:tcPr>
            <w:tcW w:w="1743" w:type="dxa"/>
            <w:tcMar>
              <w:top w:w="100" w:type="dxa"/>
              <w:left w:w="100" w:type="dxa"/>
              <w:bottom w:w="100" w:type="dxa"/>
              <w:right w:w="100" w:type="dxa"/>
            </w:tcMar>
            <w:hideMark/>
          </w:tcPr>
          <w:p w14:paraId="091EC9DF"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Symptoms and LUS first and confirmed by nasopharyngeal RT-PCR testing later</w:t>
            </w:r>
          </w:p>
        </w:tc>
        <w:tc>
          <w:tcPr>
            <w:tcW w:w="2268" w:type="dxa"/>
            <w:tcMar>
              <w:top w:w="100" w:type="dxa"/>
              <w:left w:w="100" w:type="dxa"/>
              <w:bottom w:w="100" w:type="dxa"/>
              <w:right w:w="100" w:type="dxa"/>
            </w:tcMar>
            <w:hideMark/>
          </w:tcPr>
          <w:p w14:paraId="7D332415"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 xml:space="preserve">Fourteen areas (3 posterior, 2 lateral, and 2 anterior) were scanned </w:t>
            </w:r>
            <w:r w:rsidRPr="00DD25A1">
              <w:rPr>
                <w:rFonts w:ascii="Book Antiqua" w:eastAsia="Times New Roman" w:hAnsi="Book Antiqua"/>
                <w:i/>
                <w:iCs/>
                <w:color w:val="000000"/>
              </w:rPr>
              <w:t xml:space="preserve">per </w:t>
            </w:r>
            <w:r w:rsidRPr="00DD25A1">
              <w:rPr>
                <w:rFonts w:ascii="Book Antiqua" w:eastAsia="Times New Roman" w:hAnsi="Book Antiqua"/>
                <w:color w:val="000000"/>
              </w:rPr>
              <w:t>patient for 10 seconds along the indicated lines</w:t>
            </w:r>
          </w:p>
        </w:tc>
        <w:tc>
          <w:tcPr>
            <w:tcW w:w="2551" w:type="dxa"/>
            <w:tcMar>
              <w:top w:w="100" w:type="dxa"/>
              <w:left w:w="100" w:type="dxa"/>
              <w:bottom w:w="100" w:type="dxa"/>
              <w:right w:w="100" w:type="dxa"/>
            </w:tcMar>
            <w:hideMark/>
          </w:tcPr>
          <w:p w14:paraId="2DFC430D"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After an obstetric US assessment, the routine use of LUS can substantially influence the clinical treatment of pregnant women with COVID-19</w:t>
            </w:r>
          </w:p>
        </w:tc>
      </w:tr>
      <w:tr w:rsidR="00AC3BB2" w:rsidRPr="000F063C" w14:paraId="613F6DA6" w14:textId="77777777" w:rsidTr="007F620D">
        <w:trPr>
          <w:trHeight w:val="22"/>
        </w:trPr>
        <w:tc>
          <w:tcPr>
            <w:tcW w:w="993" w:type="dxa"/>
            <w:tcMar>
              <w:top w:w="100" w:type="dxa"/>
              <w:left w:w="100" w:type="dxa"/>
              <w:bottom w:w="100" w:type="dxa"/>
              <w:right w:w="100" w:type="dxa"/>
            </w:tcMar>
            <w:hideMark/>
          </w:tcPr>
          <w:p w14:paraId="7255D667" w14:textId="77777777" w:rsidR="001130C1" w:rsidRPr="00DD25A1" w:rsidRDefault="001130C1" w:rsidP="00BE7C8C">
            <w:pPr>
              <w:spacing w:line="360" w:lineRule="auto"/>
              <w:jc w:val="both"/>
              <w:rPr>
                <w:rFonts w:ascii="Book Antiqua" w:eastAsia="Times New Roman" w:hAnsi="Book Antiqua"/>
              </w:rPr>
            </w:pPr>
            <w:r w:rsidRPr="00DD25A1">
              <w:rPr>
                <w:rFonts w:ascii="Book Antiqua" w:eastAsia="Times New Roman" w:hAnsi="Book Antiqua"/>
                <w:color w:val="000000"/>
              </w:rPr>
              <w:t xml:space="preserve">Yassa </w:t>
            </w:r>
            <w:r w:rsidRPr="00DD25A1">
              <w:rPr>
                <w:rFonts w:ascii="Book Antiqua" w:eastAsia="Times New Roman" w:hAnsi="Book Antiqua"/>
                <w:i/>
                <w:iCs/>
                <w:color w:val="000000"/>
              </w:rPr>
              <w:t>et al</w:t>
            </w:r>
            <w:r w:rsidR="00BA1CB7" w:rsidRPr="00DD25A1">
              <w:rPr>
                <w:rFonts w:ascii="Book Antiqua" w:eastAsia="Times New Roman" w:hAnsi="Book Antiqua"/>
                <w:vertAlign w:val="superscript"/>
              </w:rPr>
              <w:t>[27]</w:t>
            </w:r>
            <w:r w:rsidRPr="00DD25A1">
              <w:rPr>
                <w:rFonts w:ascii="Book Antiqua" w:eastAsia="Times New Roman" w:hAnsi="Book Antiqua"/>
                <w:color w:val="000000"/>
              </w:rPr>
              <w:t>, 2020</w:t>
            </w:r>
          </w:p>
        </w:tc>
        <w:tc>
          <w:tcPr>
            <w:tcW w:w="567" w:type="dxa"/>
            <w:tcMar>
              <w:top w:w="100" w:type="dxa"/>
              <w:left w:w="100" w:type="dxa"/>
              <w:bottom w:w="100" w:type="dxa"/>
              <w:right w:w="100" w:type="dxa"/>
            </w:tcMar>
            <w:hideMark/>
          </w:tcPr>
          <w:p w14:paraId="620F217B"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Turkey</w:t>
            </w:r>
          </w:p>
        </w:tc>
        <w:tc>
          <w:tcPr>
            <w:tcW w:w="992" w:type="dxa"/>
            <w:tcMar>
              <w:top w:w="100" w:type="dxa"/>
              <w:left w:w="100" w:type="dxa"/>
              <w:bottom w:w="100" w:type="dxa"/>
              <w:right w:w="100" w:type="dxa"/>
            </w:tcMar>
            <w:hideMark/>
          </w:tcPr>
          <w:p w14:paraId="79845375"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Prospective Cohort</w:t>
            </w:r>
          </w:p>
        </w:tc>
        <w:tc>
          <w:tcPr>
            <w:tcW w:w="1985" w:type="dxa"/>
            <w:tcMar>
              <w:top w:w="100" w:type="dxa"/>
              <w:left w:w="100" w:type="dxa"/>
              <w:bottom w:w="100" w:type="dxa"/>
              <w:right w:w="100" w:type="dxa"/>
            </w:tcMar>
            <w:hideMark/>
          </w:tcPr>
          <w:p w14:paraId="64829F4C"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296 pregnant women (23 with a positive result for COVID-19) at 5 to 42 wk gestational ages (mean</w:t>
            </w:r>
            <w:r w:rsidR="00BA1CB7" w:rsidRPr="00DD25A1">
              <w:rPr>
                <w:rFonts w:ascii="Book Antiqua" w:eastAsia="Times New Roman" w:hAnsi="Book Antiqua"/>
                <w:color w:val="000000"/>
              </w:rPr>
              <w:t xml:space="preserve"> </w:t>
            </w:r>
            <w:r w:rsidRPr="00DD25A1">
              <w:rPr>
                <w:rFonts w:ascii="Book Antiqua" w:eastAsia="Times New Roman" w:hAnsi="Book Antiqua"/>
                <w:color w:val="000000"/>
              </w:rPr>
              <w:t>= 35.18 wk)</w:t>
            </w:r>
          </w:p>
        </w:tc>
        <w:tc>
          <w:tcPr>
            <w:tcW w:w="1743" w:type="dxa"/>
            <w:tcMar>
              <w:top w:w="100" w:type="dxa"/>
              <w:left w:w="100" w:type="dxa"/>
              <w:bottom w:w="100" w:type="dxa"/>
              <w:right w:w="100" w:type="dxa"/>
            </w:tcMar>
            <w:hideMark/>
          </w:tcPr>
          <w:p w14:paraId="022600C1"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LUS first and confirmed by nasopharyngeal RT-PCR later</w:t>
            </w:r>
          </w:p>
        </w:tc>
        <w:tc>
          <w:tcPr>
            <w:tcW w:w="2268" w:type="dxa"/>
            <w:tcMar>
              <w:top w:w="100" w:type="dxa"/>
              <w:left w:w="100" w:type="dxa"/>
              <w:bottom w:w="100" w:type="dxa"/>
              <w:right w:w="100" w:type="dxa"/>
            </w:tcMar>
            <w:hideMark/>
          </w:tcPr>
          <w:p w14:paraId="06F78CF0"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12 areas, with the posterior ones in the posterior axillary line</w:t>
            </w:r>
          </w:p>
        </w:tc>
        <w:tc>
          <w:tcPr>
            <w:tcW w:w="2551" w:type="dxa"/>
            <w:tcMar>
              <w:top w:w="100" w:type="dxa"/>
              <w:left w:w="100" w:type="dxa"/>
              <w:bottom w:w="100" w:type="dxa"/>
              <w:right w:w="100" w:type="dxa"/>
            </w:tcMar>
            <w:hideMark/>
          </w:tcPr>
          <w:p w14:paraId="61E675BB"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Using lung ultrasound was found more predictive in detecting the infection than the use of symptomatology solely</w:t>
            </w:r>
          </w:p>
        </w:tc>
      </w:tr>
      <w:tr w:rsidR="00AC3BB2" w:rsidRPr="000F063C" w14:paraId="7E9C989A" w14:textId="77777777" w:rsidTr="007F620D">
        <w:trPr>
          <w:trHeight w:val="2079"/>
        </w:trPr>
        <w:tc>
          <w:tcPr>
            <w:tcW w:w="993" w:type="dxa"/>
            <w:tcMar>
              <w:top w:w="100" w:type="dxa"/>
              <w:left w:w="100" w:type="dxa"/>
              <w:bottom w:w="100" w:type="dxa"/>
              <w:right w:w="100" w:type="dxa"/>
            </w:tcMar>
            <w:hideMark/>
          </w:tcPr>
          <w:p w14:paraId="595E6B58" w14:textId="77777777" w:rsidR="001130C1" w:rsidRPr="00DD25A1" w:rsidRDefault="001130C1" w:rsidP="00BE7C8C">
            <w:pPr>
              <w:spacing w:line="360" w:lineRule="auto"/>
              <w:jc w:val="both"/>
              <w:rPr>
                <w:rFonts w:ascii="Book Antiqua" w:eastAsia="Times New Roman" w:hAnsi="Book Antiqua"/>
              </w:rPr>
            </w:pPr>
            <w:r w:rsidRPr="00DD25A1">
              <w:rPr>
                <w:rFonts w:ascii="Book Antiqua" w:eastAsia="Times New Roman" w:hAnsi="Book Antiqua"/>
                <w:color w:val="000000"/>
              </w:rPr>
              <w:lastRenderedPageBreak/>
              <w:t xml:space="preserve">Youssef </w:t>
            </w:r>
            <w:r w:rsidRPr="00DD25A1">
              <w:rPr>
                <w:rFonts w:ascii="Book Antiqua" w:eastAsia="Times New Roman" w:hAnsi="Book Antiqua"/>
                <w:i/>
                <w:iCs/>
                <w:color w:val="000000"/>
              </w:rPr>
              <w:t>et al</w:t>
            </w:r>
            <w:r w:rsidR="00BA1CB7" w:rsidRPr="00DD25A1">
              <w:rPr>
                <w:rFonts w:ascii="Book Antiqua" w:eastAsia="Times New Roman" w:hAnsi="Book Antiqua"/>
                <w:vertAlign w:val="superscript"/>
              </w:rPr>
              <w:t>[36]</w:t>
            </w:r>
            <w:r w:rsidRPr="00DD25A1">
              <w:rPr>
                <w:rFonts w:ascii="Book Antiqua" w:eastAsia="Times New Roman" w:hAnsi="Book Antiqua"/>
                <w:color w:val="000000"/>
              </w:rPr>
              <w:t>, 2020</w:t>
            </w:r>
          </w:p>
        </w:tc>
        <w:tc>
          <w:tcPr>
            <w:tcW w:w="567" w:type="dxa"/>
            <w:tcMar>
              <w:top w:w="100" w:type="dxa"/>
              <w:left w:w="100" w:type="dxa"/>
              <w:bottom w:w="100" w:type="dxa"/>
              <w:right w:w="100" w:type="dxa"/>
            </w:tcMar>
            <w:hideMark/>
          </w:tcPr>
          <w:p w14:paraId="1648FA58"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Italy</w:t>
            </w:r>
          </w:p>
        </w:tc>
        <w:tc>
          <w:tcPr>
            <w:tcW w:w="992" w:type="dxa"/>
            <w:tcMar>
              <w:top w:w="100" w:type="dxa"/>
              <w:left w:w="100" w:type="dxa"/>
              <w:bottom w:w="100" w:type="dxa"/>
              <w:right w:w="100" w:type="dxa"/>
            </w:tcMar>
            <w:hideMark/>
          </w:tcPr>
          <w:p w14:paraId="08B8C09D"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Case report</w:t>
            </w:r>
          </w:p>
        </w:tc>
        <w:tc>
          <w:tcPr>
            <w:tcW w:w="1985" w:type="dxa"/>
            <w:tcMar>
              <w:top w:w="100" w:type="dxa"/>
              <w:left w:w="100" w:type="dxa"/>
              <w:bottom w:w="100" w:type="dxa"/>
              <w:right w:w="100" w:type="dxa"/>
            </w:tcMar>
            <w:hideMark/>
          </w:tcPr>
          <w:p w14:paraId="32C1F4D1" w14:textId="16CC0AB2"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 xml:space="preserve">1 pregnant woman, 33 </w:t>
            </w:r>
            <w:proofErr w:type="spellStart"/>
            <w:r w:rsidRPr="00DD25A1">
              <w:rPr>
                <w:rFonts w:ascii="Book Antiqua" w:eastAsia="Times New Roman" w:hAnsi="Book Antiqua"/>
                <w:color w:val="000000"/>
              </w:rPr>
              <w:t>yr</w:t>
            </w:r>
            <w:proofErr w:type="spellEnd"/>
            <w:r w:rsidRPr="00DD25A1">
              <w:rPr>
                <w:rFonts w:ascii="Book Antiqua" w:eastAsia="Times New Roman" w:hAnsi="Book Antiqua"/>
                <w:color w:val="000000"/>
              </w:rPr>
              <w:t xml:space="preserve"> old at 26 wk of gestational age</w:t>
            </w:r>
          </w:p>
        </w:tc>
        <w:tc>
          <w:tcPr>
            <w:tcW w:w="1743" w:type="dxa"/>
            <w:tcMar>
              <w:top w:w="100" w:type="dxa"/>
              <w:left w:w="100" w:type="dxa"/>
              <w:bottom w:w="100" w:type="dxa"/>
              <w:right w:w="100" w:type="dxa"/>
            </w:tcMar>
            <w:hideMark/>
          </w:tcPr>
          <w:p w14:paraId="55D9CF17"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LUS findings were former, positive nasopharyngeal swab RTPCR confirmation later</w:t>
            </w:r>
          </w:p>
        </w:tc>
        <w:tc>
          <w:tcPr>
            <w:tcW w:w="2268" w:type="dxa"/>
            <w:tcMar>
              <w:top w:w="100" w:type="dxa"/>
              <w:left w:w="100" w:type="dxa"/>
              <w:bottom w:w="100" w:type="dxa"/>
              <w:right w:w="100" w:type="dxa"/>
            </w:tcMar>
            <w:hideMark/>
          </w:tcPr>
          <w:p w14:paraId="1FEA850B"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6 regions in each hemithorax (2 anterior, 2 lateral, and 2 posterior). Linear or convex probes</w:t>
            </w:r>
          </w:p>
        </w:tc>
        <w:tc>
          <w:tcPr>
            <w:tcW w:w="2551" w:type="dxa"/>
            <w:tcMar>
              <w:top w:w="100" w:type="dxa"/>
              <w:left w:w="100" w:type="dxa"/>
              <w:bottom w:w="100" w:type="dxa"/>
              <w:right w:w="100" w:type="dxa"/>
            </w:tcMar>
            <w:hideMark/>
          </w:tcPr>
          <w:p w14:paraId="02FEA8C1" w14:textId="77777777" w:rsidR="001130C1" w:rsidRPr="00DD25A1" w:rsidRDefault="001130C1">
            <w:pPr>
              <w:spacing w:line="360" w:lineRule="auto"/>
              <w:jc w:val="both"/>
              <w:rPr>
                <w:rFonts w:ascii="Book Antiqua" w:eastAsia="Times New Roman" w:hAnsi="Book Antiqua"/>
              </w:rPr>
            </w:pPr>
            <w:r w:rsidRPr="00DD25A1">
              <w:rPr>
                <w:rFonts w:ascii="Book Antiqua" w:eastAsia="Times New Roman" w:hAnsi="Book Antiqua"/>
                <w:color w:val="000000"/>
              </w:rPr>
              <w:t>We believe that extensive training of physicians may be considerably helpful in terms of the ongoing pandemic of COVID-19</w:t>
            </w:r>
          </w:p>
        </w:tc>
      </w:tr>
    </w:tbl>
    <w:p w14:paraId="58973765" w14:textId="3320201D" w:rsidR="003D460E" w:rsidRPr="00DD25A1" w:rsidRDefault="00BE7C8C" w:rsidP="00BE7C8C">
      <w:pPr>
        <w:spacing w:line="360" w:lineRule="auto"/>
        <w:jc w:val="both"/>
        <w:rPr>
          <w:rFonts w:ascii="Book Antiqua" w:hAnsi="Book Antiqua"/>
          <w:color w:val="000000"/>
          <w:lang w:eastAsia="zh-CN"/>
        </w:rPr>
      </w:pPr>
      <w:r w:rsidRPr="00DD25A1">
        <w:rPr>
          <w:rFonts w:ascii="Book Antiqua" w:eastAsia="Book Antiqua" w:hAnsi="Book Antiqua" w:cs="Book Antiqua"/>
          <w:color w:val="000000"/>
          <w:shd w:val="clear" w:color="auto" w:fill="FFFFFF"/>
        </w:rPr>
        <w:t>COVID-19: Coronavirus disease 2019</w:t>
      </w:r>
      <w:r>
        <w:rPr>
          <w:rFonts w:ascii="Book Antiqua" w:eastAsia="Book Antiqua" w:hAnsi="Book Antiqua" w:cs="Book Antiqua"/>
          <w:color w:val="000000"/>
          <w:shd w:val="clear" w:color="auto" w:fill="FFFFFF"/>
        </w:rPr>
        <w:t>;</w:t>
      </w:r>
      <w:r w:rsidRPr="00BE7C8C">
        <w:rPr>
          <w:rFonts w:ascii="Book Antiqua" w:eastAsia="Times New Roman" w:hAnsi="Book Antiqua"/>
          <w:color w:val="000000"/>
        </w:rPr>
        <w:t xml:space="preserve"> </w:t>
      </w:r>
      <w:r w:rsidRPr="00DD25A1">
        <w:rPr>
          <w:rFonts w:ascii="Book Antiqua" w:eastAsia="Times New Roman" w:hAnsi="Book Antiqua"/>
          <w:color w:val="000000"/>
        </w:rPr>
        <w:t xml:space="preserve">CT: </w:t>
      </w:r>
      <w:r w:rsidRPr="00DD25A1">
        <w:rPr>
          <w:rFonts w:ascii="Book Antiqua" w:eastAsia="Times New Roman" w:hAnsi="Book Antiqua"/>
          <w:bCs/>
          <w:color w:val="000000"/>
        </w:rPr>
        <w:t>Computed tomography</w:t>
      </w:r>
      <w:r w:rsidRPr="00DD25A1">
        <w:rPr>
          <w:rFonts w:ascii="Book Antiqua" w:hAnsi="Book Antiqua"/>
          <w:color w:val="000000"/>
          <w:lang w:eastAsia="zh-CN"/>
        </w:rPr>
        <w:t>;</w:t>
      </w:r>
      <w:r>
        <w:rPr>
          <w:rFonts w:ascii="Book Antiqua" w:hAnsi="Book Antiqua"/>
          <w:color w:val="000000"/>
          <w:lang w:eastAsia="zh-CN"/>
        </w:rPr>
        <w:t xml:space="preserve"> </w:t>
      </w:r>
      <w:r w:rsidR="001130C1" w:rsidRPr="00DD25A1">
        <w:rPr>
          <w:rFonts w:ascii="Book Antiqua" w:eastAsia="Times New Roman" w:hAnsi="Book Antiqua"/>
          <w:color w:val="000000"/>
        </w:rPr>
        <w:t>LUS: Lung ultrasound</w:t>
      </w:r>
      <w:r w:rsidR="00494320" w:rsidRPr="00DD25A1">
        <w:rPr>
          <w:rFonts w:ascii="Book Antiqua" w:hAnsi="Book Antiqua"/>
          <w:color w:val="000000"/>
          <w:lang w:eastAsia="zh-CN"/>
        </w:rPr>
        <w:t xml:space="preserve">; </w:t>
      </w:r>
      <w:r w:rsidR="001130C1" w:rsidRPr="00DD25A1">
        <w:rPr>
          <w:rFonts w:ascii="Book Antiqua" w:eastAsia="Times New Roman" w:hAnsi="Book Antiqua"/>
          <w:color w:val="000000"/>
        </w:rPr>
        <w:t xml:space="preserve">RT-PCR: </w:t>
      </w:r>
      <w:r w:rsidR="001130C1" w:rsidRPr="00DD25A1">
        <w:rPr>
          <w:rFonts w:ascii="Book Antiqua" w:eastAsia="Times New Roman" w:hAnsi="Book Antiqua"/>
          <w:bCs/>
          <w:color w:val="000000"/>
        </w:rPr>
        <w:t>Reverse transcription polymerase chain reaction</w:t>
      </w:r>
      <w:r w:rsidR="00494320" w:rsidRPr="00DD25A1">
        <w:rPr>
          <w:rFonts w:ascii="Book Antiqua" w:eastAsia="Times New Roman" w:hAnsi="Book Antiqua"/>
          <w:color w:val="000000"/>
        </w:rPr>
        <w:t xml:space="preserve">; </w:t>
      </w:r>
      <w:r w:rsidR="001130C1" w:rsidRPr="00DD25A1">
        <w:rPr>
          <w:rFonts w:ascii="Book Antiqua" w:eastAsia="Times New Roman" w:hAnsi="Book Antiqua"/>
          <w:bCs/>
          <w:color w:val="000000"/>
        </w:rPr>
        <w:t>US: Ultrasound</w:t>
      </w:r>
      <w:r>
        <w:rPr>
          <w:rFonts w:ascii="Book Antiqua" w:hAnsi="Book Antiqua"/>
          <w:color w:val="000000"/>
          <w:lang w:eastAsia="zh-CN"/>
        </w:rPr>
        <w:t>.</w:t>
      </w:r>
      <w:r w:rsidR="00C561C8" w:rsidRPr="00DD25A1">
        <w:rPr>
          <w:rFonts w:ascii="Book Antiqua" w:hAnsi="Book Antiqua"/>
          <w:color w:val="000000"/>
          <w:lang w:eastAsia="zh-CN"/>
        </w:rPr>
        <w:t xml:space="preserve"> </w:t>
      </w:r>
    </w:p>
    <w:sectPr w:rsidR="003D460E" w:rsidRPr="00DD25A1" w:rsidSect="001570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A7619" w14:textId="77777777" w:rsidR="00482DC4" w:rsidRDefault="00482DC4" w:rsidP="00747509">
      <w:r>
        <w:separator/>
      </w:r>
    </w:p>
  </w:endnote>
  <w:endnote w:type="continuationSeparator" w:id="0">
    <w:p w14:paraId="527653D1" w14:textId="77777777" w:rsidR="00482DC4" w:rsidRDefault="00482DC4" w:rsidP="0074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FDBFD" w14:textId="77777777" w:rsidR="003D460E" w:rsidRPr="00BE7C8C" w:rsidRDefault="003D460E" w:rsidP="003D460E">
    <w:pPr>
      <w:pStyle w:val="Footer"/>
      <w:jc w:val="right"/>
      <w:rPr>
        <w:rFonts w:ascii="Book Antiqua" w:hAnsi="Book Antiqua"/>
        <w:sz w:val="24"/>
        <w:szCs w:val="24"/>
      </w:rPr>
    </w:pPr>
    <w:r w:rsidRPr="00D5465F">
      <w:rPr>
        <w:rFonts w:ascii="Book Antiqua" w:hAnsi="Book Antiqua"/>
        <w:b/>
        <w:bCs/>
        <w:sz w:val="24"/>
        <w:szCs w:val="24"/>
        <w:lang w:val="zh-CN" w:eastAsia="zh-CN"/>
      </w:rPr>
      <w:t xml:space="preserve"> </w:t>
    </w:r>
    <w:r w:rsidR="0015709C" w:rsidRPr="00BE7C8C">
      <w:rPr>
        <w:rFonts w:ascii="Book Antiqua" w:hAnsi="Book Antiqua"/>
        <w:sz w:val="24"/>
        <w:szCs w:val="24"/>
      </w:rPr>
      <w:fldChar w:fldCharType="begin"/>
    </w:r>
    <w:r w:rsidRPr="00BE7C8C">
      <w:rPr>
        <w:rFonts w:ascii="Book Antiqua" w:hAnsi="Book Antiqua"/>
        <w:sz w:val="24"/>
        <w:szCs w:val="24"/>
      </w:rPr>
      <w:instrText>PAGE  \* Arabic  \* MERGEFORMAT</w:instrText>
    </w:r>
    <w:r w:rsidR="0015709C" w:rsidRPr="00D5465F">
      <w:rPr>
        <w:rFonts w:ascii="Book Antiqua" w:hAnsi="Book Antiqua"/>
        <w:sz w:val="24"/>
        <w:szCs w:val="24"/>
      </w:rPr>
      <w:fldChar w:fldCharType="separate"/>
    </w:r>
    <w:r w:rsidR="00284E84" w:rsidRPr="00BE7C8C">
      <w:rPr>
        <w:rFonts w:ascii="Book Antiqua" w:hAnsi="Book Antiqua"/>
        <w:noProof/>
        <w:sz w:val="24"/>
        <w:szCs w:val="24"/>
        <w:lang w:val="zh-CN" w:eastAsia="zh-CN"/>
      </w:rPr>
      <w:t>21</w:t>
    </w:r>
    <w:r w:rsidR="0015709C" w:rsidRPr="00D5465F">
      <w:rPr>
        <w:rFonts w:ascii="Book Antiqua" w:hAnsi="Book Antiqua"/>
        <w:sz w:val="24"/>
        <w:szCs w:val="24"/>
      </w:rPr>
      <w:fldChar w:fldCharType="end"/>
    </w:r>
    <w:r w:rsidRPr="00BE7C8C">
      <w:rPr>
        <w:rFonts w:ascii="Book Antiqua" w:hAnsi="Book Antiqua"/>
        <w:sz w:val="24"/>
        <w:szCs w:val="24"/>
        <w:lang w:val="zh-CN" w:eastAsia="zh-CN"/>
      </w:rPr>
      <w:t xml:space="preserve"> / </w:t>
    </w:r>
    <w:r w:rsidR="00143D59" w:rsidRPr="00BE7C8C">
      <w:rPr>
        <w:rFonts w:ascii="Book Antiqua" w:hAnsi="Book Antiqua"/>
        <w:noProof/>
        <w:sz w:val="24"/>
        <w:szCs w:val="24"/>
        <w:lang w:val="zh-CN" w:eastAsia="zh-CN"/>
      </w:rPr>
      <w:fldChar w:fldCharType="begin"/>
    </w:r>
    <w:r w:rsidR="00143D59" w:rsidRPr="00BE7C8C">
      <w:rPr>
        <w:rFonts w:ascii="Book Antiqua" w:hAnsi="Book Antiqua"/>
        <w:noProof/>
        <w:sz w:val="24"/>
        <w:szCs w:val="24"/>
        <w:lang w:val="zh-CN" w:eastAsia="zh-CN"/>
      </w:rPr>
      <w:instrText>NUMPAGES  \* Arabic  \* MERGEFORMAT</w:instrText>
    </w:r>
    <w:r w:rsidR="00143D59" w:rsidRPr="00D5465F">
      <w:rPr>
        <w:rFonts w:ascii="Book Antiqua" w:hAnsi="Book Antiqua"/>
        <w:noProof/>
        <w:sz w:val="24"/>
        <w:szCs w:val="24"/>
        <w:lang w:val="zh-CN" w:eastAsia="zh-CN"/>
      </w:rPr>
      <w:fldChar w:fldCharType="separate"/>
    </w:r>
    <w:r w:rsidR="00284E84" w:rsidRPr="00BE7C8C">
      <w:rPr>
        <w:rFonts w:ascii="Book Antiqua" w:hAnsi="Book Antiqua"/>
        <w:noProof/>
        <w:sz w:val="24"/>
        <w:szCs w:val="24"/>
        <w:lang w:val="zh-CN" w:eastAsia="zh-CN"/>
      </w:rPr>
      <w:t>21</w:t>
    </w:r>
    <w:r w:rsidR="00143D59" w:rsidRPr="00D5465F">
      <w:rPr>
        <w:rFonts w:ascii="Book Antiqua" w:hAnsi="Book Antiqua"/>
        <w:noProof/>
        <w:sz w:val="24"/>
        <w:szCs w:val="24"/>
        <w:lang w:val="zh-CN" w:eastAsia="zh-CN"/>
      </w:rPr>
      <w:fldChar w:fldCharType="end"/>
    </w:r>
  </w:p>
  <w:p w14:paraId="41E74710" w14:textId="77777777" w:rsidR="003D460E" w:rsidRDefault="003D4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8868C" w14:textId="77777777" w:rsidR="00482DC4" w:rsidRDefault="00482DC4" w:rsidP="00747509">
      <w:r>
        <w:separator/>
      </w:r>
    </w:p>
  </w:footnote>
  <w:footnote w:type="continuationSeparator" w:id="0">
    <w:p w14:paraId="7F935F6B" w14:textId="77777777" w:rsidR="00482DC4" w:rsidRDefault="00482DC4" w:rsidP="00747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013D"/>
    <w:rsid w:val="00054191"/>
    <w:rsid w:val="000B4409"/>
    <w:rsid w:val="000D484E"/>
    <w:rsid w:val="000F063C"/>
    <w:rsid w:val="001130C1"/>
    <w:rsid w:val="00121363"/>
    <w:rsid w:val="00143D59"/>
    <w:rsid w:val="0015709C"/>
    <w:rsid w:val="00193C51"/>
    <w:rsid w:val="002149FA"/>
    <w:rsid w:val="00232F00"/>
    <w:rsid w:val="00284E84"/>
    <w:rsid w:val="00392CFA"/>
    <w:rsid w:val="003D460E"/>
    <w:rsid w:val="003E7B02"/>
    <w:rsid w:val="00415A50"/>
    <w:rsid w:val="00482DC4"/>
    <w:rsid w:val="00494320"/>
    <w:rsid w:val="004B16A3"/>
    <w:rsid w:val="004E0ED7"/>
    <w:rsid w:val="004F4515"/>
    <w:rsid w:val="00501C88"/>
    <w:rsid w:val="00540713"/>
    <w:rsid w:val="00581810"/>
    <w:rsid w:val="00597EC8"/>
    <w:rsid w:val="005D170A"/>
    <w:rsid w:val="00623CFF"/>
    <w:rsid w:val="006A10B5"/>
    <w:rsid w:val="006A1EB3"/>
    <w:rsid w:val="006A6C17"/>
    <w:rsid w:val="00747509"/>
    <w:rsid w:val="00765067"/>
    <w:rsid w:val="007F620D"/>
    <w:rsid w:val="008115F4"/>
    <w:rsid w:val="008765BE"/>
    <w:rsid w:val="00887905"/>
    <w:rsid w:val="008E4B76"/>
    <w:rsid w:val="0096569D"/>
    <w:rsid w:val="00977057"/>
    <w:rsid w:val="009F66D1"/>
    <w:rsid w:val="00A72472"/>
    <w:rsid w:val="00A76257"/>
    <w:rsid w:val="00A77B3E"/>
    <w:rsid w:val="00A92249"/>
    <w:rsid w:val="00AB4841"/>
    <w:rsid w:val="00AC3BB2"/>
    <w:rsid w:val="00B93116"/>
    <w:rsid w:val="00B96F97"/>
    <w:rsid w:val="00BA1CB7"/>
    <w:rsid w:val="00BE7C8C"/>
    <w:rsid w:val="00C0592C"/>
    <w:rsid w:val="00C561C8"/>
    <w:rsid w:val="00CA2A55"/>
    <w:rsid w:val="00CA73BB"/>
    <w:rsid w:val="00D5465F"/>
    <w:rsid w:val="00D74F59"/>
    <w:rsid w:val="00D83F79"/>
    <w:rsid w:val="00D85953"/>
    <w:rsid w:val="00DB5088"/>
    <w:rsid w:val="00DD25A1"/>
    <w:rsid w:val="00E14880"/>
    <w:rsid w:val="00E647F8"/>
    <w:rsid w:val="00E65311"/>
    <w:rsid w:val="00EB0B8C"/>
    <w:rsid w:val="00ED4D7A"/>
    <w:rsid w:val="00F40B17"/>
    <w:rsid w:val="00F7219C"/>
    <w:rsid w:val="00F84D69"/>
    <w:rsid w:val="00FC6267"/>
    <w:rsid w:val="00FF5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76DFE3"/>
  <w15:docId w15:val="{2A639F91-CDB2-4BA7-B443-BA918DBB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6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750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47509"/>
    <w:rPr>
      <w:sz w:val="18"/>
      <w:szCs w:val="18"/>
    </w:rPr>
  </w:style>
  <w:style w:type="paragraph" w:styleId="Footer">
    <w:name w:val="footer"/>
    <w:basedOn w:val="Normal"/>
    <w:link w:val="FooterChar"/>
    <w:uiPriority w:val="99"/>
    <w:unhideWhenUsed/>
    <w:rsid w:val="0074750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47509"/>
    <w:rPr>
      <w:sz w:val="18"/>
      <w:szCs w:val="18"/>
    </w:rPr>
  </w:style>
  <w:style w:type="paragraph" w:styleId="BalloonText">
    <w:name w:val="Balloon Text"/>
    <w:basedOn w:val="Normal"/>
    <w:link w:val="BalloonTextChar"/>
    <w:rsid w:val="00D74F59"/>
    <w:rPr>
      <w:rFonts w:ascii="Tahoma" w:hAnsi="Tahoma" w:cs="Tahoma"/>
      <w:sz w:val="16"/>
      <w:szCs w:val="16"/>
    </w:rPr>
  </w:style>
  <w:style w:type="character" w:customStyle="1" w:styleId="BalloonTextChar">
    <w:name w:val="Balloon Text Char"/>
    <w:basedOn w:val="DefaultParagraphFont"/>
    <w:link w:val="BalloonText"/>
    <w:rsid w:val="00D74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323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5105</Words>
  <Characters>29099</Characters>
  <Application>Microsoft Office Word</Application>
  <DocSecurity>0</DocSecurity>
  <Lines>242</Lines>
  <Paragraphs>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Donna Fox</cp:lastModifiedBy>
  <cp:revision>2</cp:revision>
  <dcterms:created xsi:type="dcterms:W3CDTF">2021-06-14T19:48:00Z</dcterms:created>
  <dcterms:modified xsi:type="dcterms:W3CDTF">2021-06-14T19:48:00Z</dcterms:modified>
</cp:coreProperties>
</file>