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AA0DF"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 xml:space="preserve">Name of Journal: </w:t>
      </w:r>
      <w:r w:rsidRPr="00FF2DFA">
        <w:rPr>
          <w:rFonts w:ascii="Book Antiqua" w:eastAsia="Book Antiqua" w:hAnsi="Book Antiqua" w:cs="Book Antiqua"/>
          <w:i/>
          <w:color w:val="000000"/>
        </w:rPr>
        <w:t>World Journal of Gastroenterology</w:t>
      </w:r>
    </w:p>
    <w:p w14:paraId="493A5198"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 xml:space="preserve">Manuscript NO: </w:t>
      </w:r>
      <w:r w:rsidRPr="00FF2DFA">
        <w:rPr>
          <w:rFonts w:ascii="Book Antiqua" w:eastAsia="Book Antiqua" w:hAnsi="Book Antiqua" w:cs="Book Antiqua"/>
          <w:color w:val="000000"/>
        </w:rPr>
        <w:t>66994</w:t>
      </w:r>
    </w:p>
    <w:p w14:paraId="5D59121A"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 xml:space="preserve">Manuscript Type: </w:t>
      </w:r>
      <w:r w:rsidRPr="00FF2DFA">
        <w:rPr>
          <w:rFonts w:ascii="Book Antiqua" w:eastAsia="Book Antiqua" w:hAnsi="Book Antiqua" w:cs="Book Antiqua"/>
          <w:color w:val="000000"/>
        </w:rPr>
        <w:t>ORIGINAL ARTICLE</w:t>
      </w:r>
    </w:p>
    <w:p w14:paraId="3D186023" w14:textId="77777777" w:rsidR="00A77B3E" w:rsidRPr="00FF2DFA" w:rsidRDefault="00A77B3E" w:rsidP="00A07A65">
      <w:pPr>
        <w:spacing w:line="360" w:lineRule="auto"/>
        <w:jc w:val="both"/>
      </w:pPr>
    </w:p>
    <w:p w14:paraId="6B2CFFBF"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Retrospective Cohort Study</w:t>
      </w:r>
    </w:p>
    <w:p w14:paraId="385C24D8"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Prognostic factors of minimally invasive surgery for gastric cancer: Does robotic gastrectomy bring oncological benefit?</w:t>
      </w:r>
    </w:p>
    <w:p w14:paraId="41FE4005" w14:textId="77777777" w:rsidR="00A77B3E" w:rsidRPr="00FF2DFA" w:rsidRDefault="00A77B3E" w:rsidP="00A07A65">
      <w:pPr>
        <w:spacing w:line="360" w:lineRule="auto"/>
        <w:jc w:val="both"/>
      </w:pPr>
    </w:p>
    <w:p w14:paraId="51EAD994" w14:textId="59F098F0" w:rsidR="00A77B3E" w:rsidRPr="00FF2DFA" w:rsidRDefault="00FA4541" w:rsidP="00A07A65">
      <w:pPr>
        <w:spacing w:line="360" w:lineRule="auto"/>
        <w:jc w:val="both"/>
      </w:pP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M </w:t>
      </w:r>
      <w:r w:rsidRPr="00FF2DFA">
        <w:rPr>
          <w:rFonts w:ascii="Book Antiqua" w:eastAsia="Book Antiqua" w:hAnsi="Book Antiqua" w:cs="Book Antiqua"/>
          <w:i/>
          <w:iCs/>
          <w:color w:val="000000"/>
        </w:rPr>
        <w:t>et al</w:t>
      </w:r>
      <w:r w:rsidRPr="00FF2DFA">
        <w:rPr>
          <w:rFonts w:ascii="Book Antiqua" w:eastAsia="Book Antiqua" w:hAnsi="Book Antiqua" w:cs="Book Antiqua"/>
          <w:color w:val="000000"/>
        </w:rPr>
        <w:t xml:space="preserve">. </w:t>
      </w:r>
      <w:r w:rsidR="00B65513" w:rsidRPr="00FF2DFA">
        <w:rPr>
          <w:rFonts w:ascii="Book Antiqua" w:eastAsia="Book Antiqua" w:hAnsi="Book Antiqua" w:cs="Book Antiqua"/>
          <w:color w:val="000000"/>
        </w:rPr>
        <w:t>Prognostic factors of MIS for gastric cancer</w:t>
      </w:r>
    </w:p>
    <w:p w14:paraId="39A9F3D5" w14:textId="77777777" w:rsidR="00A77B3E" w:rsidRPr="00FF2DFA" w:rsidRDefault="00A77B3E" w:rsidP="00A07A65">
      <w:pPr>
        <w:spacing w:line="360" w:lineRule="auto"/>
        <w:jc w:val="both"/>
      </w:pPr>
    </w:p>
    <w:p w14:paraId="47FC0FE4" w14:textId="77777777" w:rsidR="00A77B3E" w:rsidRPr="00FF2DFA" w:rsidRDefault="00B65513" w:rsidP="00A07A65">
      <w:pPr>
        <w:spacing w:line="360" w:lineRule="auto"/>
        <w:jc w:val="both"/>
      </w:pPr>
      <w:r w:rsidRPr="00FF2DFA">
        <w:rPr>
          <w:rFonts w:ascii="Book Antiqua" w:eastAsia="Book Antiqua" w:hAnsi="Book Antiqua" w:cs="Book Antiqua"/>
          <w:color w:val="000000"/>
        </w:rPr>
        <w:t xml:space="preserve">Masaya </w:t>
      </w: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Koichi </w:t>
      </w:r>
      <w:proofErr w:type="spellStart"/>
      <w:r w:rsidRPr="00FF2DFA">
        <w:rPr>
          <w:rFonts w:ascii="Book Antiqua" w:eastAsia="Book Antiqua" w:hAnsi="Book Antiqua" w:cs="Book Antiqua"/>
          <w:color w:val="000000"/>
        </w:rPr>
        <w:t>Suda</w:t>
      </w:r>
      <w:proofErr w:type="spellEnd"/>
      <w:r w:rsidRPr="00FF2DFA">
        <w:rPr>
          <w:rFonts w:ascii="Book Antiqua" w:eastAsia="Book Antiqua" w:hAnsi="Book Antiqua" w:cs="Book Antiqua"/>
          <w:color w:val="000000"/>
        </w:rPr>
        <w:t xml:space="preserve">, Susumu </w:t>
      </w:r>
      <w:proofErr w:type="spellStart"/>
      <w:r w:rsidRPr="00FF2DFA">
        <w:rPr>
          <w:rFonts w:ascii="Book Antiqua" w:eastAsia="Book Antiqua" w:hAnsi="Book Antiqua" w:cs="Book Antiqua"/>
          <w:color w:val="000000"/>
        </w:rPr>
        <w:t>Shibasaki</w:t>
      </w:r>
      <w:proofErr w:type="spellEnd"/>
      <w:r w:rsidRPr="00FF2DFA">
        <w:rPr>
          <w:rFonts w:ascii="Book Antiqua" w:eastAsia="Book Antiqua" w:hAnsi="Book Antiqua" w:cs="Book Antiqua"/>
          <w:color w:val="000000"/>
        </w:rPr>
        <w:t xml:space="preserve">, Kenichi Nakamura, Shinichi </w:t>
      </w:r>
      <w:proofErr w:type="spellStart"/>
      <w:r w:rsidRPr="00FF2DFA">
        <w:rPr>
          <w:rFonts w:ascii="Book Antiqua" w:eastAsia="Book Antiqua" w:hAnsi="Book Antiqua" w:cs="Book Antiqua"/>
          <w:color w:val="000000"/>
        </w:rPr>
        <w:t>Kadoya</w:t>
      </w:r>
      <w:proofErr w:type="spellEnd"/>
      <w:r w:rsidRPr="00FF2DFA">
        <w:rPr>
          <w:rFonts w:ascii="Book Antiqua" w:eastAsia="Book Antiqua" w:hAnsi="Book Antiqua" w:cs="Book Antiqua"/>
          <w:color w:val="000000"/>
        </w:rPr>
        <w:t xml:space="preserve">, Kenji Kikuchi, </w:t>
      </w:r>
      <w:proofErr w:type="spellStart"/>
      <w:r w:rsidRPr="00FF2DFA">
        <w:rPr>
          <w:rFonts w:ascii="Book Antiqua" w:eastAsia="Book Antiqua" w:hAnsi="Book Antiqua" w:cs="Book Antiqua"/>
          <w:color w:val="000000"/>
        </w:rPr>
        <w:t>Kazuki</w:t>
      </w:r>
      <w:proofErr w:type="spellEnd"/>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Inaba</w:t>
      </w:r>
      <w:proofErr w:type="spellEnd"/>
      <w:r w:rsidRPr="00FF2DFA">
        <w:rPr>
          <w:rFonts w:ascii="Book Antiqua" w:eastAsia="Book Antiqua" w:hAnsi="Book Antiqua" w:cs="Book Antiqua"/>
          <w:color w:val="000000"/>
        </w:rPr>
        <w:t xml:space="preserve">, Ichiro </w:t>
      </w:r>
      <w:proofErr w:type="spellStart"/>
      <w:r w:rsidRPr="00FF2DFA">
        <w:rPr>
          <w:rFonts w:ascii="Book Antiqua" w:eastAsia="Book Antiqua" w:hAnsi="Book Antiqua" w:cs="Book Antiqua"/>
          <w:color w:val="000000"/>
        </w:rPr>
        <w:t>Uyama</w:t>
      </w:r>
      <w:proofErr w:type="spellEnd"/>
    </w:p>
    <w:p w14:paraId="2BFA6BAE" w14:textId="77777777" w:rsidR="00A77B3E" w:rsidRPr="00FF2DFA" w:rsidRDefault="00A77B3E" w:rsidP="00A07A65">
      <w:pPr>
        <w:spacing w:line="360" w:lineRule="auto"/>
        <w:jc w:val="both"/>
      </w:pPr>
    </w:p>
    <w:p w14:paraId="4101C17C"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Masaya </w:t>
      </w:r>
      <w:proofErr w:type="spellStart"/>
      <w:r w:rsidRPr="00FF2DFA">
        <w:rPr>
          <w:rFonts w:ascii="Book Antiqua" w:eastAsia="Book Antiqua" w:hAnsi="Book Antiqua" w:cs="Book Antiqua"/>
          <w:b/>
          <w:bCs/>
          <w:color w:val="000000"/>
        </w:rPr>
        <w:t>Nakauchi</w:t>
      </w:r>
      <w:proofErr w:type="spellEnd"/>
      <w:r w:rsidRPr="00FF2DFA">
        <w:rPr>
          <w:rFonts w:ascii="Book Antiqua" w:eastAsia="Book Antiqua" w:hAnsi="Book Antiqua" w:cs="Book Antiqua"/>
          <w:b/>
          <w:bCs/>
          <w:color w:val="000000"/>
        </w:rPr>
        <w:t xml:space="preserve">, Koichi </w:t>
      </w:r>
      <w:proofErr w:type="spellStart"/>
      <w:r w:rsidRPr="00FF2DFA">
        <w:rPr>
          <w:rFonts w:ascii="Book Antiqua" w:eastAsia="Book Antiqua" w:hAnsi="Book Antiqua" w:cs="Book Antiqua"/>
          <w:b/>
          <w:bCs/>
          <w:color w:val="000000"/>
        </w:rPr>
        <w:t>Suda</w:t>
      </w:r>
      <w:proofErr w:type="spellEnd"/>
      <w:r w:rsidRPr="00FF2DFA">
        <w:rPr>
          <w:rFonts w:ascii="Book Antiqua" w:eastAsia="Book Antiqua" w:hAnsi="Book Antiqua" w:cs="Book Antiqua"/>
          <w:b/>
          <w:bCs/>
          <w:color w:val="000000"/>
        </w:rPr>
        <w:t xml:space="preserve">, Susumu </w:t>
      </w:r>
      <w:proofErr w:type="spellStart"/>
      <w:r w:rsidRPr="00FF2DFA">
        <w:rPr>
          <w:rFonts w:ascii="Book Antiqua" w:eastAsia="Book Antiqua" w:hAnsi="Book Antiqua" w:cs="Book Antiqua"/>
          <w:b/>
          <w:bCs/>
          <w:color w:val="000000"/>
        </w:rPr>
        <w:t>Shibasaki</w:t>
      </w:r>
      <w:proofErr w:type="spellEnd"/>
      <w:r w:rsidRPr="00FF2DFA">
        <w:rPr>
          <w:rFonts w:ascii="Book Antiqua" w:eastAsia="Book Antiqua" w:hAnsi="Book Antiqua" w:cs="Book Antiqua"/>
          <w:b/>
          <w:bCs/>
          <w:color w:val="000000"/>
        </w:rPr>
        <w:t xml:space="preserve">, Kenichi Nakamura, Kenji Kikuchi, </w:t>
      </w:r>
      <w:proofErr w:type="spellStart"/>
      <w:r w:rsidRPr="00FF2DFA">
        <w:rPr>
          <w:rFonts w:ascii="Book Antiqua" w:eastAsia="Book Antiqua" w:hAnsi="Book Antiqua" w:cs="Book Antiqua"/>
          <w:b/>
          <w:bCs/>
          <w:color w:val="000000"/>
        </w:rPr>
        <w:t>Kazuki</w:t>
      </w:r>
      <w:proofErr w:type="spellEnd"/>
      <w:r w:rsidRPr="00FF2DFA">
        <w:rPr>
          <w:rFonts w:ascii="Book Antiqua" w:eastAsia="Book Antiqua" w:hAnsi="Book Antiqua" w:cs="Book Antiqua"/>
          <w:b/>
          <w:bCs/>
          <w:color w:val="000000"/>
        </w:rPr>
        <w:t xml:space="preserve"> </w:t>
      </w:r>
      <w:proofErr w:type="spellStart"/>
      <w:r w:rsidRPr="00FF2DFA">
        <w:rPr>
          <w:rFonts w:ascii="Book Antiqua" w:eastAsia="Book Antiqua" w:hAnsi="Book Antiqua" w:cs="Book Antiqua"/>
          <w:b/>
          <w:bCs/>
          <w:color w:val="000000"/>
        </w:rPr>
        <w:t>Inaba</w:t>
      </w:r>
      <w:proofErr w:type="spellEnd"/>
      <w:r w:rsidRPr="00FF2DFA">
        <w:rPr>
          <w:rFonts w:ascii="Book Antiqua" w:eastAsia="Book Antiqua" w:hAnsi="Book Antiqua" w:cs="Book Antiqua"/>
          <w:b/>
          <w:bCs/>
          <w:color w:val="000000"/>
        </w:rPr>
        <w:t xml:space="preserve">, Ichiro </w:t>
      </w:r>
      <w:proofErr w:type="spellStart"/>
      <w:r w:rsidRPr="00FF2DFA">
        <w:rPr>
          <w:rFonts w:ascii="Book Antiqua" w:eastAsia="Book Antiqua" w:hAnsi="Book Antiqua" w:cs="Book Antiqua"/>
          <w:b/>
          <w:bCs/>
          <w:color w:val="000000"/>
        </w:rPr>
        <w:t>Uyama</w:t>
      </w:r>
      <w:proofErr w:type="spellEnd"/>
      <w:r w:rsidRPr="00FF2DFA">
        <w:rPr>
          <w:rFonts w:ascii="Book Antiqua" w:eastAsia="Book Antiqua" w:hAnsi="Book Antiqua" w:cs="Book Antiqua"/>
          <w:b/>
          <w:bCs/>
          <w:color w:val="000000"/>
        </w:rPr>
        <w:t xml:space="preserve">, </w:t>
      </w:r>
      <w:r w:rsidRPr="00FF2DFA">
        <w:rPr>
          <w:rFonts w:ascii="Book Antiqua" w:eastAsia="Book Antiqua" w:hAnsi="Book Antiqua" w:cs="Book Antiqua"/>
          <w:color w:val="000000"/>
        </w:rPr>
        <w:t xml:space="preserve">Department of Gastroenterological Surgery, Fujita Health University, </w:t>
      </w:r>
      <w:proofErr w:type="spellStart"/>
      <w:r w:rsidRPr="00FF2DFA">
        <w:rPr>
          <w:rFonts w:ascii="Book Antiqua" w:eastAsia="Book Antiqua" w:hAnsi="Book Antiqua" w:cs="Book Antiqua"/>
          <w:color w:val="000000"/>
        </w:rPr>
        <w:t>Toyoake</w:t>
      </w:r>
      <w:proofErr w:type="spellEnd"/>
      <w:r w:rsidRPr="00FF2DFA">
        <w:rPr>
          <w:rFonts w:ascii="Book Antiqua" w:eastAsia="Book Antiqua" w:hAnsi="Book Antiqua" w:cs="Book Antiqua"/>
          <w:color w:val="000000"/>
        </w:rPr>
        <w:t xml:space="preserve"> 470-1192, Aichi, Japan</w:t>
      </w:r>
    </w:p>
    <w:p w14:paraId="7B6892A0" w14:textId="77777777" w:rsidR="00A77B3E" w:rsidRPr="00FF2DFA" w:rsidRDefault="00A77B3E" w:rsidP="00A07A65">
      <w:pPr>
        <w:spacing w:line="360" w:lineRule="auto"/>
        <w:jc w:val="both"/>
      </w:pPr>
    </w:p>
    <w:p w14:paraId="75CE097F"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Shinichi </w:t>
      </w:r>
      <w:proofErr w:type="spellStart"/>
      <w:r w:rsidRPr="00FF2DFA">
        <w:rPr>
          <w:rFonts w:ascii="Book Antiqua" w:eastAsia="Book Antiqua" w:hAnsi="Book Antiqua" w:cs="Book Antiqua"/>
          <w:b/>
          <w:bCs/>
          <w:color w:val="000000"/>
        </w:rPr>
        <w:t>Kadoya</w:t>
      </w:r>
      <w:proofErr w:type="spellEnd"/>
      <w:r w:rsidRPr="00FF2DFA">
        <w:rPr>
          <w:rFonts w:ascii="Book Antiqua" w:eastAsia="Book Antiqua" w:hAnsi="Book Antiqua" w:cs="Book Antiqua"/>
          <w:b/>
          <w:bCs/>
          <w:color w:val="000000"/>
        </w:rPr>
        <w:t xml:space="preserve">, </w:t>
      </w:r>
      <w:r w:rsidRPr="00FF2DFA">
        <w:rPr>
          <w:rFonts w:ascii="Book Antiqua" w:eastAsia="Book Antiqua" w:hAnsi="Book Antiqua" w:cs="Book Antiqua"/>
          <w:color w:val="000000"/>
        </w:rPr>
        <w:t>Department of Gastroenterological Surgery, Ishikawa Prefectural Central Hospital, Kanazawa 920-8535, Ishikawa, Japan</w:t>
      </w:r>
    </w:p>
    <w:p w14:paraId="7C4F3343" w14:textId="77777777" w:rsidR="00A77B3E" w:rsidRPr="00FF2DFA" w:rsidRDefault="00A77B3E" w:rsidP="00A07A65">
      <w:pPr>
        <w:spacing w:line="360" w:lineRule="auto"/>
        <w:jc w:val="both"/>
      </w:pPr>
    </w:p>
    <w:p w14:paraId="056E815D"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Author contributions: </w:t>
      </w: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Suda</w:t>
      </w:r>
      <w:proofErr w:type="spellEnd"/>
      <w:r w:rsidRPr="00FF2DFA">
        <w:rPr>
          <w:rFonts w:ascii="Book Antiqua" w:eastAsia="Book Antiqua" w:hAnsi="Book Antiqua" w:cs="Book Antiqua"/>
          <w:color w:val="000000"/>
        </w:rPr>
        <w:t xml:space="preserve"> K, </w:t>
      </w:r>
      <w:proofErr w:type="spellStart"/>
      <w:r w:rsidRPr="00FF2DFA">
        <w:rPr>
          <w:rFonts w:ascii="Book Antiqua" w:eastAsia="Book Antiqua" w:hAnsi="Book Antiqua" w:cs="Book Antiqua"/>
          <w:color w:val="000000"/>
        </w:rPr>
        <w:t>Shibasaki</w:t>
      </w:r>
      <w:proofErr w:type="spellEnd"/>
      <w:r w:rsidRPr="00FF2DFA">
        <w:rPr>
          <w:rFonts w:ascii="Book Antiqua" w:eastAsia="Book Antiqua" w:hAnsi="Book Antiqua" w:cs="Book Antiqua"/>
          <w:color w:val="000000"/>
        </w:rPr>
        <w:t xml:space="preserve"> S, and </w:t>
      </w:r>
      <w:proofErr w:type="spellStart"/>
      <w:r w:rsidRPr="00FF2DFA">
        <w:rPr>
          <w:rFonts w:ascii="Book Antiqua" w:eastAsia="Book Antiqua" w:hAnsi="Book Antiqua" w:cs="Book Antiqua"/>
          <w:color w:val="000000"/>
        </w:rPr>
        <w:t>Uyama</w:t>
      </w:r>
      <w:proofErr w:type="spellEnd"/>
      <w:r w:rsidRPr="00FF2DFA">
        <w:rPr>
          <w:rFonts w:ascii="Book Antiqua" w:eastAsia="Book Antiqua" w:hAnsi="Book Antiqua" w:cs="Book Antiqua"/>
          <w:color w:val="000000"/>
        </w:rPr>
        <w:t xml:space="preserve"> I provided substantial contributions to the conception and design of the study; </w:t>
      </w: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Shibasaki</w:t>
      </w:r>
      <w:proofErr w:type="spellEnd"/>
      <w:r w:rsidRPr="00FF2DFA">
        <w:rPr>
          <w:rFonts w:ascii="Book Antiqua" w:eastAsia="Book Antiqua" w:hAnsi="Book Antiqua" w:cs="Book Antiqua"/>
          <w:color w:val="000000"/>
        </w:rPr>
        <w:t xml:space="preserve"> S, Nakamura K, Kikuchi K, </w:t>
      </w:r>
      <w:proofErr w:type="spellStart"/>
      <w:r w:rsidRPr="00FF2DFA">
        <w:rPr>
          <w:rFonts w:ascii="Book Antiqua" w:eastAsia="Book Antiqua" w:hAnsi="Book Antiqua" w:cs="Book Antiqua"/>
          <w:color w:val="000000"/>
        </w:rPr>
        <w:t>Kadoya</w:t>
      </w:r>
      <w:proofErr w:type="spellEnd"/>
      <w:r w:rsidRPr="00FF2DFA">
        <w:rPr>
          <w:rFonts w:ascii="Book Antiqua" w:eastAsia="Book Antiqua" w:hAnsi="Book Antiqua" w:cs="Book Antiqua"/>
          <w:color w:val="000000"/>
        </w:rPr>
        <w:t xml:space="preserve"> S, and </w:t>
      </w:r>
      <w:proofErr w:type="spellStart"/>
      <w:r w:rsidRPr="00FF2DFA">
        <w:rPr>
          <w:rFonts w:ascii="Book Antiqua" w:eastAsia="Book Antiqua" w:hAnsi="Book Antiqua" w:cs="Book Antiqua"/>
          <w:color w:val="000000"/>
        </w:rPr>
        <w:t>Inaba</w:t>
      </w:r>
      <w:proofErr w:type="spellEnd"/>
      <w:r w:rsidRPr="00FF2DFA">
        <w:rPr>
          <w:rFonts w:ascii="Book Antiqua" w:eastAsia="Book Antiqua" w:hAnsi="Book Antiqua" w:cs="Book Antiqua"/>
          <w:color w:val="000000"/>
        </w:rPr>
        <w:t xml:space="preserve"> K contributed to the acquisition, analysis, and interpretation of the data; </w:t>
      </w: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M performed the statistical analysis; </w:t>
      </w:r>
      <w:proofErr w:type="spellStart"/>
      <w:r w:rsidRPr="00FF2DFA">
        <w:rPr>
          <w:rFonts w:ascii="Book Antiqua" w:eastAsia="Book Antiqua" w:hAnsi="Book Antiqua" w:cs="Book Antiqua"/>
          <w:color w:val="000000"/>
        </w:rPr>
        <w:t>Nakauchi</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Suda</w:t>
      </w:r>
      <w:proofErr w:type="spellEnd"/>
      <w:r w:rsidRPr="00FF2DFA">
        <w:rPr>
          <w:rFonts w:ascii="Book Antiqua" w:eastAsia="Book Antiqua" w:hAnsi="Book Antiqua" w:cs="Book Antiqua"/>
          <w:color w:val="000000"/>
        </w:rPr>
        <w:t xml:space="preserve"> K, and </w:t>
      </w:r>
      <w:proofErr w:type="spellStart"/>
      <w:r w:rsidRPr="00FF2DFA">
        <w:rPr>
          <w:rFonts w:ascii="Book Antiqua" w:eastAsia="Book Antiqua" w:hAnsi="Book Antiqua" w:cs="Book Antiqua"/>
          <w:color w:val="000000"/>
        </w:rPr>
        <w:t>Uyama</w:t>
      </w:r>
      <w:proofErr w:type="spellEnd"/>
      <w:r w:rsidRPr="00FF2DFA">
        <w:rPr>
          <w:rFonts w:ascii="Book Antiqua" w:eastAsia="Book Antiqua" w:hAnsi="Book Antiqua" w:cs="Book Antiqua"/>
          <w:color w:val="000000"/>
        </w:rPr>
        <w:t xml:space="preserve"> I drafted the article and made critical revisions related to important intellectual content of the manuscript; all the authors have read and approved the final version to be published.</w:t>
      </w:r>
    </w:p>
    <w:p w14:paraId="727E698E" w14:textId="77777777" w:rsidR="00A77B3E" w:rsidRPr="00FF2DFA" w:rsidRDefault="00A77B3E" w:rsidP="00A07A65">
      <w:pPr>
        <w:spacing w:line="360" w:lineRule="auto"/>
        <w:jc w:val="both"/>
      </w:pPr>
    </w:p>
    <w:p w14:paraId="76A4667E"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lastRenderedPageBreak/>
        <w:t xml:space="preserve">Corresponding author: Koichi </w:t>
      </w:r>
      <w:proofErr w:type="spellStart"/>
      <w:r w:rsidRPr="00FF2DFA">
        <w:rPr>
          <w:rFonts w:ascii="Book Antiqua" w:eastAsia="Book Antiqua" w:hAnsi="Book Antiqua" w:cs="Book Antiqua"/>
          <w:b/>
          <w:bCs/>
          <w:color w:val="000000"/>
        </w:rPr>
        <w:t>Suda</w:t>
      </w:r>
      <w:proofErr w:type="spellEnd"/>
      <w:r w:rsidRPr="00FF2DFA">
        <w:rPr>
          <w:rFonts w:ascii="Book Antiqua" w:eastAsia="Book Antiqua" w:hAnsi="Book Antiqua" w:cs="Book Antiqua"/>
          <w:b/>
          <w:bCs/>
          <w:color w:val="000000"/>
        </w:rPr>
        <w:t xml:space="preserve">, FACS, MD, PhD, Professor, </w:t>
      </w:r>
      <w:r w:rsidRPr="00FF2DFA">
        <w:rPr>
          <w:rFonts w:ascii="Book Antiqua" w:eastAsia="Book Antiqua" w:hAnsi="Book Antiqua" w:cs="Book Antiqua"/>
          <w:color w:val="000000"/>
        </w:rPr>
        <w:t xml:space="preserve">Department of Gastroenterological Surgery, Fujita Health University, 1-98 </w:t>
      </w:r>
      <w:proofErr w:type="spellStart"/>
      <w:r w:rsidRPr="00FF2DFA">
        <w:rPr>
          <w:rFonts w:ascii="Book Antiqua" w:eastAsia="Book Antiqua" w:hAnsi="Book Antiqua" w:cs="Book Antiqua"/>
          <w:color w:val="000000"/>
        </w:rPr>
        <w:t>Dengakugakubo</w:t>
      </w:r>
      <w:proofErr w:type="spellEnd"/>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Kutsukake</w:t>
      </w:r>
      <w:proofErr w:type="spellEnd"/>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Toyoake</w:t>
      </w:r>
      <w:proofErr w:type="spellEnd"/>
      <w:r w:rsidRPr="00FF2DFA">
        <w:rPr>
          <w:rFonts w:ascii="Book Antiqua" w:eastAsia="Book Antiqua" w:hAnsi="Book Antiqua" w:cs="Book Antiqua"/>
          <w:color w:val="000000"/>
        </w:rPr>
        <w:t xml:space="preserve"> 470-1192, Aichi, Japan. ko-suda@nifty.com</w:t>
      </w:r>
    </w:p>
    <w:p w14:paraId="1BFCDDFF" w14:textId="77777777" w:rsidR="00A77B3E" w:rsidRPr="00FF2DFA" w:rsidRDefault="00A77B3E" w:rsidP="00A07A65">
      <w:pPr>
        <w:spacing w:line="360" w:lineRule="auto"/>
        <w:jc w:val="both"/>
      </w:pPr>
    </w:p>
    <w:p w14:paraId="4EDD3A9B"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Received: </w:t>
      </w:r>
      <w:r w:rsidRPr="00FF2DFA">
        <w:rPr>
          <w:rFonts w:ascii="Book Antiqua" w:eastAsia="Book Antiqua" w:hAnsi="Book Antiqua" w:cs="Book Antiqua"/>
          <w:color w:val="000000"/>
        </w:rPr>
        <w:t>April 26, 2021</w:t>
      </w:r>
    </w:p>
    <w:p w14:paraId="181E2447" w14:textId="79F72851"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Revised: </w:t>
      </w:r>
      <w:r w:rsidR="009C5FEA" w:rsidRPr="00FF2DFA">
        <w:rPr>
          <w:rFonts w:ascii="Book Antiqua" w:eastAsia="Book Antiqua" w:hAnsi="Book Antiqua" w:cs="Book Antiqua"/>
          <w:color w:val="000000"/>
        </w:rPr>
        <w:t>June 18, 2021</w:t>
      </w:r>
    </w:p>
    <w:p w14:paraId="576274B5" w14:textId="50CE84B0"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Accepted: </w:t>
      </w:r>
      <w:r w:rsidR="00BF7BBA" w:rsidRPr="00FF2DFA">
        <w:rPr>
          <w:rFonts w:ascii="Book Antiqua" w:eastAsia="Book Antiqua" w:hAnsi="Book Antiqua" w:cs="Book Antiqua"/>
          <w:color w:val="000000"/>
        </w:rPr>
        <w:t>September 23, 2021</w:t>
      </w:r>
    </w:p>
    <w:p w14:paraId="77243771" w14:textId="325FED43"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Published online: </w:t>
      </w:r>
      <w:r w:rsidR="00EB5083" w:rsidRPr="00FF2DFA">
        <w:rPr>
          <w:rFonts w:ascii="Book Antiqua" w:eastAsia="Book Antiqua" w:hAnsi="Book Antiqua" w:cs="Book Antiqua"/>
          <w:color w:val="000000"/>
        </w:rPr>
        <w:t>October 21, 2021</w:t>
      </w:r>
    </w:p>
    <w:p w14:paraId="436FD546" w14:textId="77777777" w:rsidR="00A77B3E" w:rsidRPr="00FF2DFA" w:rsidRDefault="00A77B3E" w:rsidP="00A07A65">
      <w:pPr>
        <w:spacing w:line="360" w:lineRule="auto"/>
        <w:jc w:val="both"/>
        <w:sectPr w:rsidR="00A77B3E" w:rsidRPr="00FF2DFA">
          <w:footerReference w:type="default" r:id="rId8"/>
          <w:pgSz w:w="12240" w:h="15840"/>
          <w:pgMar w:top="1440" w:right="1440" w:bottom="1440" w:left="1440" w:header="720" w:footer="720" w:gutter="0"/>
          <w:cols w:space="720"/>
          <w:docGrid w:linePitch="360"/>
        </w:sectPr>
      </w:pPr>
    </w:p>
    <w:p w14:paraId="3455B593" w14:textId="77777777" w:rsidR="00A77B3E" w:rsidRPr="00FF2DFA" w:rsidRDefault="00B65513" w:rsidP="00A07A65">
      <w:pPr>
        <w:spacing w:line="360" w:lineRule="auto"/>
        <w:jc w:val="both"/>
      </w:pPr>
      <w:r w:rsidRPr="00FF2DFA">
        <w:rPr>
          <w:rFonts w:ascii="Book Antiqua" w:eastAsia="Book Antiqua" w:hAnsi="Book Antiqua" w:cs="Book Antiqua"/>
          <w:b/>
          <w:color w:val="000000"/>
        </w:rPr>
        <w:lastRenderedPageBreak/>
        <w:t>Abstract</w:t>
      </w:r>
    </w:p>
    <w:p w14:paraId="57238565" w14:textId="77777777" w:rsidR="00A77B3E" w:rsidRPr="00FF2DFA" w:rsidRDefault="00B65513" w:rsidP="00A07A65">
      <w:pPr>
        <w:spacing w:line="360" w:lineRule="auto"/>
        <w:jc w:val="both"/>
      </w:pPr>
      <w:r w:rsidRPr="00FF2DFA">
        <w:rPr>
          <w:rFonts w:ascii="Book Antiqua" w:eastAsia="Book Antiqua" w:hAnsi="Book Antiqua" w:cs="Book Antiqua"/>
          <w:color w:val="000000"/>
        </w:rPr>
        <w:t>BACKGROUND</w:t>
      </w:r>
    </w:p>
    <w:p w14:paraId="08C147FD" w14:textId="13D08794" w:rsidR="00A77B3E" w:rsidRPr="00FF2DFA" w:rsidRDefault="00B65513" w:rsidP="00A07A65">
      <w:pPr>
        <w:spacing w:line="360" w:lineRule="auto"/>
        <w:jc w:val="both"/>
      </w:pPr>
      <w:r w:rsidRPr="00FF2DFA">
        <w:rPr>
          <w:rFonts w:ascii="Book Antiqua" w:eastAsia="Book Antiqua" w:hAnsi="Book Antiqua" w:cs="Book Antiqua"/>
          <w:color w:val="000000"/>
        </w:rPr>
        <w:t>Gastric cancer is the third leading cause of cancer-related death worldwide and surgical resection remains the sole curative treatment for gastric cancer. Minimally invasive gastrectomy including laparoscopic and robotic approach</w:t>
      </w:r>
      <w:r w:rsidR="00BB02DD" w:rsidRPr="00FF2DFA">
        <w:rPr>
          <w:rFonts w:ascii="Book Antiqua" w:eastAsia="Book Antiqua" w:hAnsi="Book Antiqua" w:cs="Book Antiqua"/>
          <w:color w:val="000000"/>
        </w:rPr>
        <w:t>es</w:t>
      </w:r>
      <w:r w:rsidRPr="00FF2DFA">
        <w:rPr>
          <w:rFonts w:ascii="Book Antiqua" w:eastAsia="Book Antiqua" w:hAnsi="Book Antiqua" w:cs="Book Antiqua"/>
          <w:color w:val="000000"/>
        </w:rPr>
        <w:t xml:space="preserve"> </w:t>
      </w:r>
      <w:r w:rsidR="00BB02DD" w:rsidRPr="00FF2DFA">
        <w:rPr>
          <w:rFonts w:ascii="Book Antiqua" w:eastAsia="Book Antiqua" w:hAnsi="Book Antiqua" w:cs="Book Antiqua"/>
          <w:color w:val="000000"/>
        </w:rPr>
        <w:t>has</w:t>
      </w:r>
      <w:r w:rsidRPr="00FF2DFA">
        <w:rPr>
          <w:rFonts w:ascii="Book Antiqua" w:eastAsia="Book Antiqua" w:hAnsi="Book Antiqua" w:cs="Book Antiqua"/>
          <w:color w:val="000000"/>
        </w:rPr>
        <w:t xml:space="preserve"> been increasingly used in a few decades. Thus far, only a few reports have investigated the oncological outcomes following minimally invasive gastrectomy. </w:t>
      </w:r>
    </w:p>
    <w:p w14:paraId="79F375A5" w14:textId="77777777" w:rsidR="00A77B3E" w:rsidRPr="00FF2DFA" w:rsidRDefault="00A77B3E" w:rsidP="00A07A65">
      <w:pPr>
        <w:spacing w:line="360" w:lineRule="auto"/>
        <w:jc w:val="both"/>
      </w:pPr>
    </w:p>
    <w:p w14:paraId="0BF538C0" w14:textId="77777777" w:rsidR="00A77B3E" w:rsidRPr="00FF2DFA" w:rsidRDefault="00B65513" w:rsidP="00A07A65">
      <w:pPr>
        <w:spacing w:line="360" w:lineRule="auto"/>
        <w:jc w:val="both"/>
      </w:pPr>
      <w:r w:rsidRPr="00FF2DFA">
        <w:rPr>
          <w:rFonts w:ascii="Book Antiqua" w:eastAsia="Book Antiqua" w:hAnsi="Book Antiqua" w:cs="Book Antiqua"/>
          <w:color w:val="000000"/>
        </w:rPr>
        <w:t>AIM</w:t>
      </w:r>
    </w:p>
    <w:p w14:paraId="598ED053" w14:textId="2C47CF93" w:rsidR="00A77B3E" w:rsidRPr="00FF2DFA" w:rsidRDefault="00356385" w:rsidP="00A07A65">
      <w:pPr>
        <w:spacing w:line="360" w:lineRule="auto"/>
        <w:jc w:val="both"/>
      </w:pPr>
      <w:proofErr w:type="gramStart"/>
      <w:r w:rsidRPr="00FF2DFA">
        <w:rPr>
          <w:rFonts w:ascii="Book Antiqua" w:eastAsia="Book Antiqua" w:hAnsi="Book Antiqua" w:cs="Book Antiqua"/>
          <w:color w:val="000000"/>
        </w:rPr>
        <w:t>T</w:t>
      </w:r>
      <w:r w:rsidR="00B65513" w:rsidRPr="00FF2DFA">
        <w:rPr>
          <w:rFonts w:ascii="Book Antiqua" w:eastAsia="Book Antiqua" w:hAnsi="Book Antiqua" w:cs="Book Antiqua"/>
          <w:color w:val="000000"/>
        </w:rPr>
        <w:t>o determine the 5-year survival following minimally invasive gastrectomy for gastric cancer and identify prognostic predictors.</w:t>
      </w:r>
      <w:proofErr w:type="gramEnd"/>
    </w:p>
    <w:p w14:paraId="56DAF14B" w14:textId="77777777" w:rsidR="00A77B3E" w:rsidRPr="00FF2DFA" w:rsidRDefault="00A77B3E" w:rsidP="00A07A65">
      <w:pPr>
        <w:spacing w:line="360" w:lineRule="auto"/>
        <w:jc w:val="both"/>
      </w:pPr>
    </w:p>
    <w:p w14:paraId="2867AEBA" w14:textId="77777777" w:rsidR="00A77B3E" w:rsidRPr="00FF2DFA" w:rsidRDefault="00B65513" w:rsidP="00A07A65">
      <w:pPr>
        <w:spacing w:line="360" w:lineRule="auto"/>
        <w:jc w:val="both"/>
      </w:pPr>
      <w:r w:rsidRPr="00FF2DFA">
        <w:rPr>
          <w:rFonts w:ascii="Book Antiqua" w:eastAsia="Book Antiqua" w:hAnsi="Book Antiqua" w:cs="Book Antiqua"/>
          <w:color w:val="000000"/>
        </w:rPr>
        <w:t>METHODS</w:t>
      </w:r>
    </w:p>
    <w:p w14:paraId="2CA6DF4D" w14:textId="77777777" w:rsidR="00A77B3E" w:rsidRPr="00FF2DFA" w:rsidRDefault="00B65513" w:rsidP="00A07A65">
      <w:pPr>
        <w:spacing w:line="360" w:lineRule="auto"/>
        <w:jc w:val="both"/>
      </w:pPr>
      <w:r w:rsidRPr="00FF2DFA">
        <w:rPr>
          <w:rFonts w:ascii="Book Antiqua" w:eastAsia="Book Antiqua" w:hAnsi="Book Antiqua" w:cs="Book Antiqua"/>
          <w:color w:val="000000"/>
        </w:rPr>
        <w:t>This retrospective cohort study identified 939 patients who underwent gastrectomy for gastric cancer during the study period. After excluding 125 patients with non-curative surgery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77), other synchronous cancer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2), remnant gastric cancer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25), insufficient physical function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13), and open gastrectomy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8), a total of 814 consecutive patients with primary gastric cancer who underwent minimally invasive R0 gastrectomy at our institution between 2009 and 2014 were retrospectively examined. Accordingly, 5-year overall and recurrence-free survival were analyzed using the Kaplan–Meier method with the log-rank test and Cox regression analyses, while factors associated with survival were determined using multivariate analysis.</w:t>
      </w:r>
    </w:p>
    <w:p w14:paraId="18D15CA0" w14:textId="77777777" w:rsidR="00A77B3E" w:rsidRPr="00FF2DFA" w:rsidRDefault="00A77B3E" w:rsidP="00A07A65">
      <w:pPr>
        <w:spacing w:line="360" w:lineRule="auto"/>
        <w:jc w:val="both"/>
      </w:pPr>
    </w:p>
    <w:p w14:paraId="32DB1CD3" w14:textId="77777777" w:rsidR="00A77B3E" w:rsidRPr="00FF2DFA" w:rsidRDefault="00B65513" w:rsidP="00A07A65">
      <w:pPr>
        <w:spacing w:line="360" w:lineRule="auto"/>
        <w:jc w:val="both"/>
      </w:pPr>
      <w:r w:rsidRPr="00FF2DFA">
        <w:rPr>
          <w:rFonts w:ascii="Book Antiqua" w:eastAsia="Book Antiqua" w:hAnsi="Book Antiqua" w:cs="Book Antiqua"/>
          <w:color w:val="000000"/>
        </w:rPr>
        <w:t>RESULTS</w:t>
      </w:r>
    </w:p>
    <w:p w14:paraId="1AED950F" w14:textId="7C318BBA" w:rsidR="00A77B3E" w:rsidRPr="00FF2DFA" w:rsidRDefault="00B65513" w:rsidP="00A07A65">
      <w:pPr>
        <w:spacing w:line="360" w:lineRule="auto"/>
        <w:jc w:val="both"/>
      </w:pPr>
      <w:r w:rsidRPr="00FF2DFA">
        <w:rPr>
          <w:rFonts w:ascii="Book Antiqua" w:eastAsia="Book Antiqua" w:hAnsi="Book Antiqua" w:cs="Book Antiqua"/>
          <w:color w:val="000000"/>
        </w:rPr>
        <w:t xml:space="preserve">Our analysis showed that age &gt; 65 years, American Society of Anesthesiologists (ASA) physical status 3, total or proximal gastrectomy, and pathological T4 and N positive status were independent predictors of both 5-year overall and recurrence-free survival. Accordingly, the included patients had a 5-year overall and recurrence-free survival of 80.3% and 78.2%, respectively. Among the 814 patients, 157 (19.3%) underwent robotic </w:t>
      </w:r>
      <w:r w:rsidRPr="00FF2DFA">
        <w:rPr>
          <w:rFonts w:ascii="Book Antiqua" w:eastAsia="Book Antiqua" w:hAnsi="Book Antiqua" w:cs="Book Antiqua"/>
          <w:color w:val="000000"/>
        </w:rPr>
        <w:lastRenderedPageBreak/>
        <w:t>gastrectomy, while 308 (37.2%) were diagnosed with pathological stage II or III disease. Notably, our findings showed that robotic gastrectomy was an independent positive predictor for recurrence-free survival in patients with pathological stage II/III [hazard ratio: 0.56 (0.33</w:t>
      </w:r>
      <w:r w:rsidR="0080076A"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0.96),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0.035]. Comparison of recurrence-free survival between the robotic and laparoscopic approach using propensity score matching analysis verified that the robotic group had less morbidity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0.005).</w:t>
      </w:r>
    </w:p>
    <w:p w14:paraId="277C2217" w14:textId="77777777" w:rsidR="00A77B3E" w:rsidRPr="00FF2DFA" w:rsidRDefault="00A77B3E" w:rsidP="00A07A65">
      <w:pPr>
        <w:spacing w:line="360" w:lineRule="auto"/>
        <w:jc w:val="both"/>
      </w:pPr>
    </w:p>
    <w:p w14:paraId="60348453" w14:textId="77777777" w:rsidR="00A77B3E" w:rsidRPr="00FF2DFA" w:rsidRDefault="00B65513" w:rsidP="00A07A65">
      <w:pPr>
        <w:spacing w:line="360" w:lineRule="auto"/>
        <w:jc w:val="both"/>
      </w:pPr>
      <w:r w:rsidRPr="00FF2DFA">
        <w:rPr>
          <w:rFonts w:ascii="Book Antiqua" w:eastAsia="Book Antiqua" w:hAnsi="Book Antiqua" w:cs="Book Antiqua"/>
          <w:color w:val="000000"/>
        </w:rPr>
        <w:t>CONCLUSION</w:t>
      </w:r>
    </w:p>
    <w:p w14:paraId="59C5584A" w14:textId="77777777" w:rsidR="00A77B3E" w:rsidRPr="00FF2DFA" w:rsidRDefault="00B65513" w:rsidP="00A07A65">
      <w:pPr>
        <w:spacing w:line="360" w:lineRule="auto"/>
        <w:jc w:val="both"/>
      </w:pPr>
      <w:r w:rsidRPr="00FF2DFA">
        <w:rPr>
          <w:rFonts w:ascii="Book Antiqua" w:eastAsia="Book Antiqua" w:hAnsi="Book Antiqua" w:cs="Book Antiqua"/>
          <w:color w:val="000000"/>
        </w:rPr>
        <w:t>Age, ASA status, gastrectomy type, and pathological T and N status were prognostic factors of minimally invasive gastrectomy, with the robot approach possibly improving long-term outcomes of advanced gastric cancer.</w:t>
      </w:r>
    </w:p>
    <w:p w14:paraId="02D8FD8E" w14:textId="77777777" w:rsidR="00A77B3E" w:rsidRPr="00FF2DFA" w:rsidRDefault="00A77B3E" w:rsidP="00A07A65">
      <w:pPr>
        <w:spacing w:line="360" w:lineRule="auto"/>
        <w:jc w:val="both"/>
      </w:pPr>
    </w:p>
    <w:p w14:paraId="5983EEED" w14:textId="2D37877D"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Key Words: </w:t>
      </w:r>
      <w:r w:rsidRPr="00FF2DFA">
        <w:rPr>
          <w:rFonts w:ascii="Book Antiqua" w:eastAsia="Book Antiqua" w:hAnsi="Book Antiqua" w:cs="Book Antiqua"/>
          <w:color w:val="000000"/>
        </w:rPr>
        <w:t xml:space="preserve">Laparoscopy; Gastric cancer; </w:t>
      </w:r>
      <w:proofErr w:type="gramStart"/>
      <w:r w:rsidRPr="00FF2DFA">
        <w:rPr>
          <w:rFonts w:ascii="Book Antiqua" w:eastAsia="Book Antiqua" w:hAnsi="Book Antiqua" w:cs="Book Antiqua"/>
          <w:color w:val="000000"/>
        </w:rPr>
        <w:t>Minimally</w:t>
      </w:r>
      <w:proofErr w:type="gramEnd"/>
      <w:r w:rsidRPr="00FF2DFA">
        <w:rPr>
          <w:rFonts w:ascii="Book Antiqua" w:eastAsia="Book Antiqua" w:hAnsi="Book Antiqua" w:cs="Book Antiqua"/>
          <w:color w:val="000000"/>
        </w:rPr>
        <w:t xml:space="preserve"> invasive surgery; Prognostic factor; Stomach</w:t>
      </w:r>
      <w:r w:rsidR="008A0B18" w:rsidRPr="00FF2DFA">
        <w:rPr>
          <w:rFonts w:ascii="Book Antiqua" w:eastAsia="Book Antiqua" w:hAnsi="Book Antiqua" w:cs="Book Antiqua"/>
          <w:color w:val="000000"/>
        </w:rPr>
        <w:t xml:space="preserve"> n</w:t>
      </w:r>
      <w:r w:rsidRPr="00FF2DFA">
        <w:rPr>
          <w:rFonts w:ascii="Book Antiqua" w:eastAsia="Book Antiqua" w:hAnsi="Book Antiqua" w:cs="Book Antiqua"/>
          <w:color w:val="000000"/>
        </w:rPr>
        <w:t>eoplasms</w:t>
      </w:r>
    </w:p>
    <w:p w14:paraId="22D4B082" w14:textId="77777777" w:rsidR="00FF2DFA" w:rsidRPr="00FF2DFA" w:rsidRDefault="00FF2DFA" w:rsidP="00FF2DFA">
      <w:pPr>
        <w:spacing w:line="360" w:lineRule="auto"/>
        <w:rPr>
          <w:rFonts w:ascii="Book Antiqua" w:hAnsi="Book Antiqua" w:cs="Book Antiqua"/>
          <w:b/>
          <w:color w:val="000000"/>
        </w:rPr>
      </w:pPr>
    </w:p>
    <w:p w14:paraId="54843C5F" w14:textId="77777777" w:rsidR="00FF2DFA" w:rsidRPr="00FF2DFA" w:rsidRDefault="00FF2DFA" w:rsidP="00FF2DFA">
      <w:pPr>
        <w:spacing w:line="360" w:lineRule="auto"/>
        <w:rPr>
          <w:rFonts w:ascii="Book Antiqua" w:eastAsia="Book Antiqua" w:hAnsi="Book Antiqua" w:cs="Book Antiqua"/>
          <w:color w:val="000000"/>
        </w:rPr>
      </w:pPr>
      <w:proofErr w:type="gramStart"/>
      <w:r w:rsidRPr="00FF2DFA">
        <w:rPr>
          <w:rFonts w:ascii="Book Antiqua" w:eastAsia="Book Antiqua" w:hAnsi="Book Antiqua" w:cs="Book Antiqua"/>
          <w:b/>
          <w:color w:val="000000"/>
        </w:rPr>
        <w:t>©The</w:t>
      </w:r>
      <w:r w:rsidRPr="00FF2DFA">
        <w:rPr>
          <w:rFonts w:ascii="Book Antiqua" w:eastAsia="Book Antiqua" w:hAnsi="Book Antiqua" w:cs="Book Antiqua"/>
          <w:color w:val="000000"/>
        </w:rPr>
        <w:t xml:space="preserve"> </w:t>
      </w:r>
      <w:r w:rsidRPr="00FF2DFA">
        <w:rPr>
          <w:rFonts w:ascii="Book Antiqua" w:eastAsia="Book Antiqua" w:hAnsi="Book Antiqua" w:cs="Book Antiqua"/>
          <w:b/>
          <w:color w:val="000000"/>
        </w:rPr>
        <w:t>Author(s) 2021.</w:t>
      </w:r>
      <w:proofErr w:type="gramEnd"/>
      <w:r w:rsidRPr="00FF2DFA">
        <w:rPr>
          <w:rFonts w:ascii="Book Antiqua" w:eastAsia="Book Antiqua" w:hAnsi="Book Antiqua" w:cs="Book Antiqua"/>
          <w:b/>
          <w:color w:val="000000"/>
        </w:rPr>
        <w:t xml:space="preserve"> </w:t>
      </w:r>
      <w:proofErr w:type="gramStart"/>
      <w:r w:rsidRPr="00FF2DFA">
        <w:rPr>
          <w:rFonts w:ascii="Book Antiqua" w:eastAsia="Book Antiqua" w:hAnsi="Book Antiqua" w:cs="Book Antiqua"/>
          <w:color w:val="000000"/>
        </w:rPr>
        <w:t xml:space="preserve">Published by </w:t>
      </w:r>
      <w:proofErr w:type="spellStart"/>
      <w:r w:rsidRPr="00FF2DFA">
        <w:rPr>
          <w:rFonts w:ascii="Book Antiqua" w:eastAsia="Book Antiqua" w:hAnsi="Book Antiqua" w:cs="Book Antiqua"/>
          <w:color w:val="000000"/>
        </w:rPr>
        <w:t>Baishideng</w:t>
      </w:r>
      <w:proofErr w:type="spellEnd"/>
      <w:r w:rsidRPr="00FF2DFA">
        <w:rPr>
          <w:rFonts w:ascii="Book Antiqua" w:eastAsia="Book Antiqua" w:hAnsi="Book Antiqua" w:cs="Book Antiqua"/>
          <w:color w:val="000000"/>
        </w:rPr>
        <w:t xml:space="preserve"> Publishing Group Inc.</w:t>
      </w:r>
      <w:proofErr w:type="gramEnd"/>
      <w:r w:rsidRPr="00FF2DFA">
        <w:rPr>
          <w:rFonts w:ascii="Book Antiqua" w:eastAsia="Book Antiqua" w:hAnsi="Book Antiqua" w:cs="Book Antiqua"/>
          <w:color w:val="000000"/>
        </w:rPr>
        <w:t xml:space="preserve"> All rights reserved. </w:t>
      </w:r>
    </w:p>
    <w:p w14:paraId="3571D8BC" w14:textId="77777777" w:rsidR="00A77B3E" w:rsidRPr="00FF2DFA" w:rsidRDefault="00A77B3E" w:rsidP="00A07A65">
      <w:pPr>
        <w:spacing w:line="360" w:lineRule="auto"/>
        <w:jc w:val="both"/>
      </w:pPr>
    </w:p>
    <w:p w14:paraId="15560414" w14:textId="19AABFC2" w:rsidR="00FF2DFA" w:rsidRPr="00FF2DFA" w:rsidRDefault="00FF2DFA" w:rsidP="00A07A65">
      <w:pPr>
        <w:spacing w:line="360" w:lineRule="auto"/>
        <w:jc w:val="both"/>
        <w:rPr>
          <w:rFonts w:ascii="Book Antiqua" w:hAnsi="Book Antiqua" w:cs="Book Antiqua" w:hint="eastAsia"/>
          <w:color w:val="000000"/>
          <w:lang w:eastAsia="zh-CN"/>
        </w:rPr>
      </w:pPr>
      <w:r w:rsidRPr="00FF2DFA">
        <w:rPr>
          <w:rFonts w:ascii="Book Antiqua" w:eastAsia="Book Antiqua" w:hAnsi="Book Antiqua" w:cs="Book Antiqua"/>
          <w:b/>
          <w:color w:val="000000"/>
        </w:rPr>
        <w:t>Citation:</w:t>
      </w:r>
      <w:r w:rsidRPr="00FF2DFA">
        <w:rPr>
          <w:rFonts w:ascii="Book Antiqua" w:eastAsia="Book Antiqua" w:hAnsi="Book Antiqua" w:cs="Book Antiqua"/>
          <w:color w:val="000000"/>
        </w:rPr>
        <w:t xml:space="preserve"> </w:t>
      </w:r>
      <w:proofErr w:type="spellStart"/>
      <w:r w:rsidR="00B65513" w:rsidRPr="00FF2DFA">
        <w:rPr>
          <w:rFonts w:ascii="Book Antiqua" w:eastAsia="Book Antiqua" w:hAnsi="Book Antiqua" w:cs="Book Antiqua"/>
          <w:color w:val="000000"/>
        </w:rPr>
        <w:t>Nakauchi</w:t>
      </w:r>
      <w:proofErr w:type="spellEnd"/>
      <w:r w:rsidR="00B65513" w:rsidRPr="00FF2DFA">
        <w:rPr>
          <w:rFonts w:ascii="Book Antiqua" w:eastAsia="Book Antiqua" w:hAnsi="Book Antiqua" w:cs="Book Antiqua"/>
          <w:color w:val="000000"/>
        </w:rPr>
        <w:t xml:space="preserve"> M, </w:t>
      </w:r>
      <w:proofErr w:type="spellStart"/>
      <w:r w:rsidR="00B65513" w:rsidRPr="00FF2DFA">
        <w:rPr>
          <w:rFonts w:ascii="Book Antiqua" w:eastAsia="Book Antiqua" w:hAnsi="Book Antiqua" w:cs="Book Antiqua"/>
          <w:color w:val="000000"/>
        </w:rPr>
        <w:t>Suda</w:t>
      </w:r>
      <w:proofErr w:type="spellEnd"/>
      <w:r w:rsidR="00B65513" w:rsidRPr="00FF2DFA">
        <w:rPr>
          <w:rFonts w:ascii="Book Antiqua" w:eastAsia="Book Antiqua" w:hAnsi="Book Antiqua" w:cs="Book Antiqua"/>
          <w:color w:val="000000"/>
        </w:rPr>
        <w:t xml:space="preserve"> K, </w:t>
      </w:r>
      <w:proofErr w:type="spellStart"/>
      <w:r w:rsidR="00B65513" w:rsidRPr="00FF2DFA">
        <w:rPr>
          <w:rFonts w:ascii="Book Antiqua" w:eastAsia="Book Antiqua" w:hAnsi="Book Antiqua" w:cs="Book Antiqua"/>
          <w:color w:val="000000"/>
        </w:rPr>
        <w:t>Shibasaki</w:t>
      </w:r>
      <w:proofErr w:type="spellEnd"/>
      <w:r w:rsidR="00B65513" w:rsidRPr="00FF2DFA">
        <w:rPr>
          <w:rFonts w:ascii="Book Antiqua" w:eastAsia="Book Antiqua" w:hAnsi="Book Antiqua" w:cs="Book Antiqua"/>
          <w:color w:val="000000"/>
        </w:rPr>
        <w:t xml:space="preserve"> S, Nakamura K, </w:t>
      </w:r>
      <w:proofErr w:type="spellStart"/>
      <w:r w:rsidR="00B65513" w:rsidRPr="00FF2DFA">
        <w:rPr>
          <w:rFonts w:ascii="Book Antiqua" w:eastAsia="Book Antiqua" w:hAnsi="Book Antiqua" w:cs="Book Antiqua"/>
          <w:color w:val="000000"/>
        </w:rPr>
        <w:t>Kadoya</w:t>
      </w:r>
      <w:proofErr w:type="spellEnd"/>
      <w:r w:rsidR="00B65513" w:rsidRPr="00FF2DFA">
        <w:rPr>
          <w:rFonts w:ascii="Book Antiqua" w:eastAsia="Book Antiqua" w:hAnsi="Book Antiqua" w:cs="Book Antiqua"/>
          <w:color w:val="000000"/>
        </w:rPr>
        <w:t xml:space="preserve"> S, Kikuchi K, </w:t>
      </w:r>
      <w:proofErr w:type="spellStart"/>
      <w:proofErr w:type="gramStart"/>
      <w:r w:rsidR="00B65513" w:rsidRPr="00FF2DFA">
        <w:rPr>
          <w:rFonts w:ascii="Book Antiqua" w:eastAsia="Book Antiqua" w:hAnsi="Book Antiqua" w:cs="Book Antiqua"/>
          <w:color w:val="000000"/>
        </w:rPr>
        <w:t>Inaba</w:t>
      </w:r>
      <w:proofErr w:type="spellEnd"/>
      <w:proofErr w:type="gramEnd"/>
      <w:r w:rsidR="00B65513" w:rsidRPr="00FF2DFA">
        <w:rPr>
          <w:rFonts w:ascii="Book Antiqua" w:eastAsia="Book Antiqua" w:hAnsi="Book Antiqua" w:cs="Book Antiqua"/>
          <w:color w:val="000000"/>
        </w:rPr>
        <w:t xml:space="preserve"> K, </w:t>
      </w:r>
      <w:proofErr w:type="spellStart"/>
      <w:r w:rsidR="00B65513" w:rsidRPr="00FF2DFA">
        <w:rPr>
          <w:rFonts w:ascii="Book Antiqua" w:eastAsia="Book Antiqua" w:hAnsi="Book Antiqua" w:cs="Book Antiqua"/>
          <w:color w:val="000000"/>
        </w:rPr>
        <w:t>Uyama</w:t>
      </w:r>
      <w:proofErr w:type="spellEnd"/>
      <w:r w:rsidR="00B65513" w:rsidRPr="00FF2DFA">
        <w:rPr>
          <w:rFonts w:ascii="Book Antiqua" w:eastAsia="Book Antiqua" w:hAnsi="Book Antiqua" w:cs="Book Antiqua"/>
          <w:color w:val="000000"/>
        </w:rPr>
        <w:t xml:space="preserve"> I. Prognostic factors of minimally invasive surgery for gastric cancer: Does robotic gastrectomy bring oncological benefit? </w:t>
      </w:r>
      <w:r w:rsidR="00B65513" w:rsidRPr="00FF2DFA">
        <w:rPr>
          <w:rFonts w:ascii="Book Antiqua" w:eastAsia="Book Antiqua" w:hAnsi="Book Antiqua" w:cs="Book Antiqua"/>
          <w:i/>
          <w:iCs/>
          <w:color w:val="000000"/>
        </w:rPr>
        <w:t xml:space="preserve">World J </w:t>
      </w:r>
      <w:proofErr w:type="spellStart"/>
      <w:r w:rsidR="00B65513" w:rsidRPr="00FF2DFA">
        <w:rPr>
          <w:rFonts w:ascii="Book Antiqua" w:eastAsia="Book Antiqua" w:hAnsi="Book Antiqua" w:cs="Book Antiqua"/>
          <w:i/>
          <w:iCs/>
          <w:color w:val="000000"/>
        </w:rPr>
        <w:t>Gastroenterol</w:t>
      </w:r>
      <w:proofErr w:type="spellEnd"/>
      <w:r w:rsidR="00B65513" w:rsidRPr="00FF2DFA">
        <w:rPr>
          <w:rFonts w:ascii="Book Antiqua" w:eastAsia="Book Antiqua" w:hAnsi="Book Antiqua" w:cs="Book Antiqua"/>
          <w:color w:val="000000"/>
        </w:rPr>
        <w:t xml:space="preserve"> 2021; </w:t>
      </w:r>
      <w:r w:rsidR="00AB7F27" w:rsidRPr="00FF2DFA">
        <w:rPr>
          <w:rFonts w:ascii="Book Antiqua" w:eastAsia="Book Antiqua" w:hAnsi="Book Antiqua" w:cs="Book Antiqua"/>
          <w:color w:val="000000"/>
        </w:rPr>
        <w:t xml:space="preserve">27(39): </w:t>
      </w:r>
      <w:r w:rsidRPr="00FF2DFA">
        <w:rPr>
          <w:rFonts w:ascii="Book Antiqua" w:hAnsi="Book Antiqua" w:cs="Book Antiqua" w:hint="eastAsia"/>
          <w:color w:val="000000"/>
          <w:lang w:eastAsia="zh-CN"/>
        </w:rPr>
        <w:t>6659-6672</w:t>
      </w:r>
      <w:r w:rsidR="00AB7F27" w:rsidRPr="00FF2DFA">
        <w:rPr>
          <w:rFonts w:ascii="Book Antiqua" w:eastAsia="Book Antiqua" w:hAnsi="Book Antiqua" w:cs="Book Antiqua"/>
          <w:color w:val="000000"/>
        </w:rPr>
        <w:t xml:space="preserve"> </w:t>
      </w:r>
    </w:p>
    <w:p w14:paraId="1D05ED69" w14:textId="77777777" w:rsidR="00FF2DFA" w:rsidRPr="00FF2DFA" w:rsidRDefault="00AB7F27" w:rsidP="00A07A65">
      <w:pPr>
        <w:spacing w:line="360" w:lineRule="auto"/>
        <w:jc w:val="both"/>
        <w:rPr>
          <w:rFonts w:ascii="Book Antiqua" w:hAnsi="Book Antiqua" w:cs="Book Antiqua" w:hint="eastAsia"/>
          <w:color w:val="000000"/>
          <w:lang w:eastAsia="zh-CN"/>
        </w:rPr>
      </w:pPr>
      <w:r w:rsidRPr="00FF2DFA">
        <w:rPr>
          <w:rFonts w:ascii="Book Antiqua" w:eastAsia="Book Antiqua" w:hAnsi="Book Antiqua" w:cs="Book Antiqua"/>
          <w:color w:val="000000"/>
        </w:rPr>
        <w:t>URL: https://www.wjgnet.com/1007-9327/full/v27/i39/</w:t>
      </w:r>
      <w:r w:rsidR="00FF2DFA" w:rsidRPr="00FF2DFA">
        <w:rPr>
          <w:rFonts w:ascii="Book Antiqua" w:hAnsi="Book Antiqua" w:cs="Book Antiqua" w:hint="eastAsia"/>
          <w:color w:val="000000"/>
          <w:lang w:eastAsia="zh-CN"/>
        </w:rPr>
        <w:t>6659</w:t>
      </w:r>
      <w:r w:rsidRPr="00FF2DFA">
        <w:rPr>
          <w:rFonts w:ascii="Book Antiqua" w:eastAsia="Book Antiqua" w:hAnsi="Book Antiqua" w:cs="Book Antiqua"/>
          <w:color w:val="000000"/>
        </w:rPr>
        <w:t xml:space="preserve">.htm  </w:t>
      </w:r>
    </w:p>
    <w:p w14:paraId="6B947E95" w14:textId="07718853" w:rsidR="00A77B3E" w:rsidRPr="00FF2DFA" w:rsidRDefault="00AB7F27" w:rsidP="00A07A65">
      <w:pPr>
        <w:spacing w:line="360" w:lineRule="auto"/>
        <w:jc w:val="both"/>
      </w:pPr>
      <w:r w:rsidRPr="00FF2DFA">
        <w:rPr>
          <w:rFonts w:ascii="Book Antiqua" w:eastAsia="Book Antiqua" w:hAnsi="Book Antiqua" w:cs="Book Antiqua"/>
          <w:color w:val="000000"/>
        </w:rPr>
        <w:t>DOI: https://dx.doi.org/10.3748/wjg.v27.i39.</w:t>
      </w:r>
      <w:r w:rsidR="00FF2DFA" w:rsidRPr="00FF2DFA">
        <w:rPr>
          <w:rFonts w:ascii="Book Antiqua" w:hAnsi="Book Antiqua" w:cs="Book Antiqua" w:hint="eastAsia"/>
          <w:color w:val="000000"/>
          <w:lang w:eastAsia="zh-CN"/>
        </w:rPr>
        <w:t>6659</w:t>
      </w:r>
    </w:p>
    <w:p w14:paraId="3AC9159D" w14:textId="77777777" w:rsidR="00A77B3E" w:rsidRPr="00FF2DFA" w:rsidRDefault="00A77B3E" w:rsidP="00A07A65">
      <w:pPr>
        <w:spacing w:line="360" w:lineRule="auto"/>
        <w:jc w:val="both"/>
      </w:pPr>
    </w:p>
    <w:p w14:paraId="4F4EE8B3" w14:textId="41EDFF33"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Core Tip: </w:t>
      </w:r>
      <w:r w:rsidRPr="00FF2DFA">
        <w:rPr>
          <w:rFonts w:ascii="Book Antiqua" w:eastAsia="Book Antiqua" w:hAnsi="Book Antiqua" w:cs="Book Antiqua"/>
          <w:color w:val="000000"/>
        </w:rPr>
        <w:t xml:space="preserve">This retrospective cohort study on 814 patients undergoing minimally invasive surgery for primary gastric cancer revealed a 5-year overall and recurrence-free survival of 80.3% and 78.2%, respectively. Moreover, our analysis identified age, </w:t>
      </w:r>
      <w:r w:rsidR="00E3148F" w:rsidRPr="00FF2DFA">
        <w:rPr>
          <w:rFonts w:ascii="Book Antiqua" w:eastAsia="Book Antiqua" w:hAnsi="Book Antiqua" w:cs="Book Antiqua"/>
          <w:color w:val="000000"/>
        </w:rPr>
        <w:t>American Society of Anesthesiologists</w:t>
      </w:r>
      <w:r w:rsidRPr="00FF2DFA">
        <w:rPr>
          <w:rFonts w:ascii="Book Antiqua" w:eastAsia="Book Antiqua" w:hAnsi="Book Antiqua" w:cs="Book Antiqua"/>
          <w:color w:val="000000"/>
        </w:rPr>
        <w:t xml:space="preserve"> status, type of gastrectomy, and pathological T </w:t>
      </w:r>
      <w:r w:rsidRPr="00FF2DFA">
        <w:rPr>
          <w:rFonts w:ascii="Book Antiqua" w:eastAsia="Book Antiqua" w:hAnsi="Book Antiqua" w:cs="Book Antiqua"/>
          <w:color w:val="000000"/>
        </w:rPr>
        <w:lastRenderedPageBreak/>
        <w:t xml:space="preserve">and N status as prognostic predictors for overall and recurrence-free survival. The </w:t>
      </w:r>
      <w:proofErr w:type="gramStart"/>
      <w:r w:rsidRPr="00FF2DFA">
        <w:rPr>
          <w:rFonts w:ascii="Book Antiqua" w:eastAsia="Book Antiqua" w:hAnsi="Book Antiqua" w:cs="Book Antiqua"/>
          <w:color w:val="000000"/>
        </w:rPr>
        <w:t>robotic</w:t>
      </w:r>
      <w:proofErr w:type="gramEnd"/>
      <w:r w:rsidRPr="00FF2DFA">
        <w:rPr>
          <w:rFonts w:ascii="Book Antiqua" w:eastAsia="Book Antiqua" w:hAnsi="Book Antiqua" w:cs="Book Antiqua"/>
          <w:color w:val="000000"/>
        </w:rPr>
        <w:t xml:space="preserve"> approach was also identified as an independent positive predictor for recurrence-free survival in patients with pathological stage II/III disease, confirmed by the lesser morbidity in the robotic group following propensity score analysis.</w:t>
      </w:r>
    </w:p>
    <w:p w14:paraId="4FB0FADB" w14:textId="77777777" w:rsidR="00CE7C36" w:rsidRPr="00FF2DFA" w:rsidRDefault="00CE7C36" w:rsidP="00A07A65">
      <w:pPr>
        <w:spacing w:line="360" w:lineRule="auto"/>
        <w:jc w:val="both"/>
        <w:rPr>
          <w:rFonts w:ascii="Book Antiqua" w:eastAsia="Book Antiqua" w:hAnsi="Book Antiqua" w:cs="Book Antiqua"/>
          <w:b/>
          <w:caps/>
          <w:color w:val="000000"/>
          <w:u w:val="single"/>
        </w:rPr>
        <w:sectPr w:rsidR="00CE7C36" w:rsidRPr="00FF2DFA">
          <w:pgSz w:w="12240" w:h="15840"/>
          <w:pgMar w:top="1440" w:right="1440" w:bottom="1440" w:left="1440" w:header="720" w:footer="720" w:gutter="0"/>
          <w:cols w:space="720"/>
          <w:docGrid w:linePitch="360"/>
        </w:sectPr>
      </w:pPr>
    </w:p>
    <w:p w14:paraId="78F46A7C" w14:textId="48C8855C"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lastRenderedPageBreak/>
        <w:t>INTRODUCTION</w:t>
      </w:r>
    </w:p>
    <w:p w14:paraId="53A600D8" w14:textId="61E88C1C" w:rsidR="00A77B3E" w:rsidRPr="00FF2DFA" w:rsidRDefault="00B65513" w:rsidP="00A07A65">
      <w:pPr>
        <w:spacing w:line="360" w:lineRule="auto"/>
        <w:jc w:val="both"/>
      </w:pPr>
      <w:r w:rsidRPr="00FF2DFA">
        <w:rPr>
          <w:rFonts w:ascii="Book Antiqua" w:eastAsia="Book Antiqua" w:hAnsi="Book Antiqua" w:cs="Book Antiqua"/>
          <w:color w:val="000000"/>
        </w:rPr>
        <w:t xml:space="preserve">Gastric cancer is the fifth most common malignancy and </w:t>
      </w:r>
      <w:r w:rsidR="00534DBB" w:rsidRPr="00FF2DFA">
        <w:rPr>
          <w:rFonts w:ascii="Book Antiqua" w:eastAsia="Book Antiqua" w:hAnsi="Book Antiqua" w:cs="Book Antiqua"/>
          <w:color w:val="000000"/>
        </w:rPr>
        <w:t xml:space="preserve">the </w:t>
      </w:r>
      <w:r w:rsidRPr="00FF2DFA">
        <w:rPr>
          <w:rFonts w:ascii="Book Antiqua" w:eastAsia="Book Antiqua" w:hAnsi="Book Antiqua" w:cs="Book Antiqua"/>
          <w:color w:val="000000"/>
        </w:rPr>
        <w:t xml:space="preserve">third leading cause of cancer-related death </w:t>
      </w:r>
      <w:proofErr w:type="gramStart"/>
      <w:r w:rsidRPr="00FF2DFA">
        <w:rPr>
          <w:rFonts w:ascii="Book Antiqua" w:eastAsia="Book Antiqua" w:hAnsi="Book Antiqua" w:cs="Book Antiqua"/>
          <w:color w:val="000000"/>
        </w:rPr>
        <w:t>worldwide</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szCs w:val="30"/>
          <w:vertAlign w:val="superscript"/>
        </w:rPr>
        <w:t>1]</w:t>
      </w:r>
      <w:r w:rsidRPr="00FF2DFA">
        <w:rPr>
          <w:rFonts w:ascii="Book Antiqua" w:eastAsia="Book Antiqua" w:hAnsi="Book Antiqua" w:cs="Book Antiqua"/>
          <w:color w:val="000000"/>
        </w:rPr>
        <w:t xml:space="preserve">. Surgical resection remains the sole curative treatment for gastric cancer, with regional lymphadenectomy being recommended as a component of radical </w:t>
      </w:r>
      <w:proofErr w:type="gramStart"/>
      <w:r w:rsidRPr="00FF2DFA">
        <w:rPr>
          <w:rFonts w:ascii="Book Antiqua" w:eastAsia="Book Antiqua" w:hAnsi="Book Antiqua" w:cs="Book Antiqua"/>
          <w:color w:val="000000"/>
        </w:rPr>
        <w:t>gastrectomy</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Laparoscopic gastrectomy has been increasingly used</w:t>
      </w:r>
      <w:r w:rsidR="009E1A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considering its better short-term effects and comparable long-term outcomes compared to open </w:t>
      </w:r>
      <w:proofErr w:type="gramStart"/>
      <w:r w:rsidRPr="00FF2DFA">
        <w:rPr>
          <w:rFonts w:ascii="Book Antiqua" w:eastAsia="Book Antiqua" w:hAnsi="Book Antiqua" w:cs="Book Antiqua"/>
          <w:color w:val="000000"/>
        </w:rPr>
        <w:t>gastrectomy</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w:t>
      </w:r>
    </w:p>
    <w:p w14:paraId="227B4A98" w14:textId="137F6703" w:rsidR="00A77B3E" w:rsidRPr="00FF2DFA" w:rsidRDefault="00B65513" w:rsidP="00852928">
      <w:pPr>
        <w:spacing w:line="360" w:lineRule="auto"/>
        <w:ind w:firstLineChars="100" w:firstLine="240"/>
        <w:jc w:val="both"/>
      </w:pPr>
      <w:r w:rsidRPr="00FF2DFA">
        <w:rPr>
          <w:rFonts w:ascii="Book Antiqua" w:eastAsia="Book Antiqua" w:hAnsi="Book Antiqua" w:cs="Book Antiqua"/>
          <w:color w:val="000000"/>
        </w:rPr>
        <w:t xml:space="preserve">The da Vinci surgical system (DVSS; Intuitive Surgical, Sunnyvale, CA, </w:t>
      </w:r>
      <w:r w:rsidR="00852928" w:rsidRPr="00FF2DFA">
        <w:rPr>
          <w:rFonts w:ascii="Book Antiqua" w:eastAsia="Book Antiqua" w:hAnsi="Book Antiqua" w:cs="Book Antiqua"/>
          <w:color w:val="000000"/>
        </w:rPr>
        <w:t>United States</w:t>
      </w:r>
      <w:r w:rsidRPr="00FF2DFA">
        <w:rPr>
          <w:rFonts w:ascii="Book Antiqua" w:eastAsia="Book Antiqua" w:hAnsi="Book Antiqua" w:cs="Book Antiqua"/>
          <w:color w:val="000000"/>
        </w:rPr>
        <w:t xml:space="preserve">) had been developed to overcome several disadvantages identified for standard minimally invasive laparoscopic </w:t>
      </w:r>
      <w:proofErr w:type="gramStart"/>
      <w:r w:rsidRPr="00FF2DFA">
        <w:rPr>
          <w:rFonts w:ascii="Book Antiqua" w:eastAsia="Book Antiqua" w:hAnsi="Book Antiqua" w:cs="Book Antiqua"/>
          <w:color w:val="000000"/>
        </w:rPr>
        <w:t>surgery</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Most laparoscopic surgeons expect that utilizing the DVSS for gastric surgery would allow them to overcome the technical difficulties of laparoscopic gastrectomy, thereby improving its safety, reproducibility, </w:t>
      </w:r>
      <w:proofErr w:type="spellStart"/>
      <w:r w:rsidRPr="00FF2DFA">
        <w:rPr>
          <w:rFonts w:ascii="Book Antiqua" w:eastAsia="Book Antiqua" w:hAnsi="Book Antiqua" w:cs="Book Antiqua"/>
          <w:color w:val="000000"/>
        </w:rPr>
        <w:t>teachability</w:t>
      </w:r>
      <w:proofErr w:type="spellEnd"/>
      <w:r w:rsidRPr="00FF2DFA">
        <w:rPr>
          <w:rFonts w:ascii="Book Antiqua" w:eastAsia="Book Antiqua" w:hAnsi="Book Antiqua" w:cs="Book Antiqua"/>
          <w:color w:val="000000"/>
        </w:rPr>
        <w:t xml:space="preserve">, and long-term outcomes. However, only one large, nonrandomized prospective study (NCT01309256) has compared DVSS with laparoscopic gastrectomy. Accordingly, the </w:t>
      </w:r>
      <w:r w:rsidR="009E1A59" w:rsidRPr="00FF2DFA">
        <w:rPr>
          <w:rFonts w:ascii="Book Antiqua" w:eastAsia="Book Antiqua" w:hAnsi="Book Antiqua" w:cs="Book Antiqua"/>
          <w:color w:val="000000"/>
        </w:rPr>
        <w:t>study results mentioned above</w:t>
      </w:r>
      <w:r w:rsidRPr="00FF2DFA">
        <w:rPr>
          <w:rFonts w:ascii="Book Antiqua" w:eastAsia="Book Antiqua" w:hAnsi="Book Antiqua" w:cs="Book Antiqua"/>
          <w:color w:val="000000"/>
        </w:rPr>
        <w:t xml:space="preserve"> demonstrated that DVSS had higher operative time and cost </w:t>
      </w:r>
      <w:r w:rsidR="009E1A59" w:rsidRPr="00FF2DFA">
        <w:rPr>
          <w:rFonts w:ascii="Book Antiqua" w:eastAsia="Book Antiqua" w:hAnsi="Book Antiqua" w:cs="Book Antiqua"/>
          <w:color w:val="000000"/>
        </w:rPr>
        <w:t>than</w:t>
      </w:r>
      <w:r w:rsidRPr="00FF2DFA">
        <w:rPr>
          <w:rFonts w:ascii="Book Antiqua" w:eastAsia="Book Antiqua" w:hAnsi="Book Antiqua" w:cs="Book Antiqua"/>
          <w:color w:val="000000"/>
        </w:rPr>
        <w:t xml:space="preserve"> laparoscopic gastrectomy with no difference in morbidity, suggesting that DVSS might reduce cost-</w:t>
      </w:r>
      <w:proofErr w:type="gramStart"/>
      <w:r w:rsidRPr="00FF2DFA">
        <w:rPr>
          <w:rFonts w:ascii="Book Antiqua" w:eastAsia="Book Antiqua" w:hAnsi="Book Antiqua" w:cs="Book Antiqua"/>
          <w:color w:val="000000"/>
        </w:rPr>
        <w:t>effectiveness</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3</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Concurrently, robotic gastrectomy, which has been actively used for operable patients with </w:t>
      </w:r>
      <w:proofErr w:type="spellStart"/>
      <w:r w:rsidRPr="00FF2DFA">
        <w:rPr>
          <w:rFonts w:ascii="Book Antiqua" w:eastAsia="Book Antiqua" w:hAnsi="Book Antiqua" w:cs="Book Antiqua"/>
          <w:color w:val="000000"/>
        </w:rPr>
        <w:t>resectable</w:t>
      </w:r>
      <w:proofErr w:type="spellEnd"/>
      <w:r w:rsidRPr="00FF2DFA">
        <w:rPr>
          <w:rFonts w:ascii="Book Antiqua" w:eastAsia="Book Antiqua" w:hAnsi="Book Antiqua" w:cs="Book Antiqua"/>
          <w:color w:val="000000"/>
        </w:rPr>
        <w:t xml:space="preserve"> gastric cancer at the patient’s own </w:t>
      </w:r>
      <w:proofErr w:type="gramStart"/>
      <w:r w:rsidRPr="00FF2DFA">
        <w:rPr>
          <w:rFonts w:ascii="Book Antiqua" w:eastAsia="Book Antiqua" w:hAnsi="Book Antiqua" w:cs="Book Antiqua"/>
          <w:color w:val="000000"/>
        </w:rPr>
        <w:t>expense</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w:t>
      </w:r>
      <w:r w:rsidR="009E1A59" w:rsidRPr="00FF2DFA">
        <w:rPr>
          <w:rFonts w:ascii="Book Antiqua" w:eastAsia="Book Antiqua" w:hAnsi="Book Antiqua" w:cs="Book Antiqua"/>
          <w:color w:val="000000"/>
        </w:rPr>
        <w:t>was</w:t>
      </w:r>
      <w:r w:rsidRPr="00FF2DFA">
        <w:rPr>
          <w:rFonts w:ascii="Book Antiqua" w:eastAsia="Book Antiqua" w:hAnsi="Book Antiqua" w:cs="Book Antiqua"/>
          <w:color w:val="000000"/>
        </w:rPr>
        <w:t xml:space="preserve"> introduced at our institution in 2009. Analysis of patient outcomes following robotic gastrectomy had demonstrated that its morbidity was approximately one-fifth of that observed with laparoscopic gastrectomy, with such a reduction in morbidity, including decreased incidences of postoperative pancreatic fistula, certainly improving the short-term postoperative </w:t>
      </w:r>
      <w:proofErr w:type="gramStart"/>
      <w:r w:rsidRPr="00FF2DFA">
        <w:rPr>
          <w:rFonts w:ascii="Book Antiqua" w:eastAsia="Book Antiqua" w:hAnsi="Book Antiqua" w:cs="Book Antiqua"/>
          <w:color w:val="000000"/>
        </w:rPr>
        <w:t>course</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Moreover, our previous study had compared the oncological outcomes, particularly 3-year survival rates, between robotic gastrectomy and laparoscopic </w:t>
      </w:r>
      <w:proofErr w:type="gramStart"/>
      <w:r w:rsidRPr="00FF2DFA">
        <w:rPr>
          <w:rFonts w:ascii="Book Antiqua" w:eastAsia="Book Antiqua" w:hAnsi="Book Antiqua" w:cs="Book Antiqua"/>
          <w:color w:val="000000"/>
        </w:rPr>
        <w:t>gastrectomy</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Thus far, only a few reports have investigated the oncological outcomes following robotic gastrectomy</w:t>
      </w:r>
      <w:r w:rsidR="009E1A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considering that DVSS remains a relatively new technology. Therefore, the current study aimed to determine the prognostic factors of minimally invasive gastrectomy, including laparoscopic and robotic procedures.</w:t>
      </w:r>
    </w:p>
    <w:p w14:paraId="6EE960D0" w14:textId="77777777" w:rsidR="00A77B3E" w:rsidRPr="00FF2DFA" w:rsidRDefault="00A77B3E" w:rsidP="00A07A65">
      <w:pPr>
        <w:spacing w:line="360" w:lineRule="auto"/>
        <w:jc w:val="both"/>
      </w:pPr>
    </w:p>
    <w:p w14:paraId="0A34033A" w14:textId="77777777"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t>MATERIALS AND METHODS</w:t>
      </w:r>
    </w:p>
    <w:p w14:paraId="086C7EB2"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Patients</w:t>
      </w:r>
    </w:p>
    <w:p w14:paraId="45453619" w14:textId="5A8F965A" w:rsidR="00A77B3E" w:rsidRPr="00FF2DFA" w:rsidRDefault="00B65513" w:rsidP="00A07A65">
      <w:pPr>
        <w:spacing w:line="360" w:lineRule="auto"/>
        <w:jc w:val="both"/>
      </w:pPr>
      <w:r w:rsidRPr="00FF2DFA">
        <w:rPr>
          <w:rFonts w:ascii="Book Antiqua" w:eastAsia="Book Antiqua" w:hAnsi="Book Antiqua" w:cs="Book Antiqua"/>
          <w:color w:val="000000"/>
        </w:rPr>
        <w:t xml:space="preserve">This single-center retrospective cohort study included patients who underwent curative gastrectomy for gastric cancer at our institution between January 2009 and September 2014. The inclusion criteria were patients with primary gastric adenocarcinoma who underwent curative resection using minimally invasive surgery (MIS). The exclusion criteria were patients with other synchronous cancer and those </w:t>
      </w:r>
      <w:r w:rsidR="009E1A59" w:rsidRPr="00FF2DFA">
        <w:rPr>
          <w:rFonts w:ascii="Book Antiqua" w:eastAsia="Book Antiqua" w:hAnsi="Book Antiqua" w:cs="Book Antiqua"/>
          <w:color w:val="000000"/>
        </w:rPr>
        <w:t>whose</w:t>
      </w:r>
      <w:r w:rsidRPr="00FF2DFA">
        <w:rPr>
          <w:rFonts w:ascii="Book Antiqua" w:eastAsia="Book Antiqua" w:hAnsi="Book Antiqua" w:cs="Book Antiqua"/>
          <w:color w:val="000000"/>
        </w:rPr>
        <w:t xml:space="preserve"> resection was limited due to poor physical functioning. Among the 939 patients who underwent gastrectomy for gastric cancer during the study period, 125 were excluded due to non-curative surgery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77), other synchronous cancer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2), remnant gastric cancer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25), insufficient physical function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13), and open gastrectomy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8). Thus, the 814 patients who satisfied the study criteria were ultimately analyzed. The </w:t>
      </w:r>
      <w:proofErr w:type="spellStart"/>
      <w:r w:rsidRPr="00FF2DFA">
        <w:rPr>
          <w:rFonts w:ascii="Book Antiqua" w:eastAsia="Book Antiqua" w:hAnsi="Book Antiqua" w:cs="Book Antiqua"/>
          <w:color w:val="000000"/>
        </w:rPr>
        <w:t>clinicopathological</w:t>
      </w:r>
      <w:proofErr w:type="spellEnd"/>
      <w:r w:rsidRPr="00FF2DFA">
        <w:rPr>
          <w:rFonts w:ascii="Book Antiqua" w:eastAsia="Book Antiqua" w:hAnsi="Book Antiqua" w:cs="Book Antiqua"/>
          <w:color w:val="000000"/>
        </w:rPr>
        <w:t xml:space="preserve"> variables collected included age, sex, body mass index (BMI), American Society of Anesthesiologists (ASA) physical status classification, date of surgery, type of approach, histologic type, </w:t>
      </w:r>
      <w:proofErr w:type="spellStart"/>
      <w:r w:rsidRPr="00FF2DFA">
        <w:rPr>
          <w:rFonts w:ascii="Book Antiqua" w:eastAsia="Book Antiqua" w:hAnsi="Book Antiqua" w:cs="Book Antiqua"/>
          <w:color w:val="000000"/>
        </w:rPr>
        <w:t>lymphovascular</w:t>
      </w:r>
      <w:proofErr w:type="spellEnd"/>
      <w:r w:rsidRPr="00FF2DFA">
        <w:rPr>
          <w:rFonts w:ascii="Book Antiqua" w:eastAsia="Book Antiqua" w:hAnsi="Book Antiqua" w:cs="Book Antiqua"/>
          <w:color w:val="000000"/>
        </w:rPr>
        <w:t xml:space="preserve"> invasion status, TNM staging (Japanese Gastric Cancer Association classification, 14</w:t>
      </w:r>
      <w:r w:rsidRPr="00FF2DFA">
        <w:rPr>
          <w:rFonts w:ascii="Book Antiqua" w:eastAsia="Book Antiqua" w:hAnsi="Book Antiqua" w:cs="Book Antiqua"/>
          <w:color w:val="000000"/>
          <w:vertAlign w:val="superscript"/>
        </w:rPr>
        <w:t>th</w:t>
      </w:r>
      <w:r w:rsidRPr="00FF2DFA">
        <w:rPr>
          <w:rFonts w:ascii="Book Antiqua" w:eastAsia="Book Antiqua" w:hAnsi="Book Antiqua" w:cs="Book Antiqua"/>
          <w:color w:val="000000"/>
        </w:rPr>
        <w:t xml:space="preserve"> edition), number of harvested lymph nodes, postoperative complications determined by </w:t>
      </w:r>
      <w:proofErr w:type="spellStart"/>
      <w:r w:rsidRPr="00FF2DFA">
        <w:rPr>
          <w:rFonts w:ascii="Book Antiqua" w:eastAsia="Book Antiqua" w:hAnsi="Book Antiqua" w:cs="Book Antiqua"/>
          <w:color w:val="000000"/>
        </w:rPr>
        <w:t>Clavien</w:t>
      </w:r>
      <w:proofErr w:type="spellEnd"/>
      <w:r w:rsidR="00C9785A" w:rsidRPr="00FF2DFA">
        <w:rPr>
          <w:rFonts w:ascii="Book Antiqua" w:eastAsia="Book Antiqua" w:hAnsi="Book Antiqua" w:cs="Book Antiqua"/>
          <w:color w:val="000000"/>
        </w:rPr>
        <w:t>–</w:t>
      </w:r>
      <w:proofErr w:type="spellStart"/>
      <w:r w:rsidRPr="00FF2DFA">
        <w:rPr>
          <w:rFonts w:ascii="Book Antiqua" w:eastAsia="Book Antiqua" w:hAnsi="Book Antiqua" w:cs="Book Antiqua"/>
          <w:color w:val="000000"/>
        </w:rPr>
        <w:t>Dindo</w:t>
      </w:r>
      <w:proofErr w:type="spellEnd"/>
      <w:r w:rsidR="000E52A6" w:rsidRPr="00FF2DFA">
        <w:rPr>
          <w:rFonts w:ascii="Book Antiqua" w:eastAsia="Book Antiqua" w:hAnsi="Book Antiqua" w:cs="Book Antiqua"/>
          <w:color w:val="000000"/>
        </w:rPr>
        <w:t xml:space="preserve"> </w:t>
      </w:r>
      <w:r w:rsidR="003D089A" w:rsidRPr="00FF2DFA">
        <w:rPr>
          <w:rFonts w:ascii="Book Antiqua" w:eastAsia="Book Antiqua" w:hAnsi="Book Antiqua" w:cs="Book Antiqua"/>
          <w:color w:val="000000"/>
        </w:rPr>
        <w:t xml:space="preserve">(C-D) </w:t>
      </w:r>
      <w:r w:rsidRPr="00FF2DFA">
        <w:rPr>
          <w:rFonts w:ascii="Book Antiqua" w:eastAsia="Book Antiqua" w:hAnsi="Book Antiqua" w:cs="Book Antiqua"/>
          <w:color w:val="000000"/>
        </w:rPr>
        <w:t>classification</w:t>
      </w:r>
      <w:r w:rsidRPr="00FF2DFA">
        <w:rPr>
          <w:rFonts w:ascii="Book Antiqua" w:eastAsia="Book Antiqua" w:hAnsi="Book Antiqua" w:cs="Book Antiqua"/>
          <w:color w:val="000000"/>
          <w:szCs w:val="30"/>
          <w:vertAlign w:val="superscript"/>
        </w:rPr>
        <w:t>[</w:t>
      </w:r>
      <w:r w:rsidR="0007157E" w:rsidRPr="00FF2DFA">
        <w:rPr>
          <w:rFonts w:ascii="Book Antiqua" w:eastAsia="Book Antiqua" w:hAnsi="Book Antiqua" w:cs="Book Antiqua"/>
          <w:color w:val="000000"/>
          <w:vertAlign w:val="superscript"/>
        </w:rPr>
        <w:t>4</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date of </w:t>
      </w:r>
      <w:r w:rsidR="009E1A59" w:rsidRPr="00FF2DFA">
        <w:rPr>
          <w:rFonts w:ascii="Book Antiqua" w:eastAsia="Book Antiqua" w:hAnsi="Book Antiqua" w:cs="Book Antiqua"/>
          <w:color w:val="000000"/>
        </w:rPr>
        <w:t xml:space="preserve">the </w:t>
      </w:r>
      <w:r w:rsidRPr="00FF2DFA">
        <w:rPr>
          <w:rFonts w:ascii="Book Antiqua" w:eastAsia="Book Antiqua" w:hAnsi="Book Antiqua" w:cs="Book Antiqua"/>
          <w:color w:val="000000"/>
        </w:rPr>
        <w:t xml:space="preserve">first recurrence, and date and status of the last follow-up. The extent of gastrectomy and lymphadenectomy was defined based on Japanese gastric cancer treatment </w:t>
      </w:r>
      <w:proofErr w:type="gramStart"/>
      <w:r w:rsidRPr="00FF2DFA">
        <w:rPr>
          <w:rFonts w:ascii="Book Antiqua" w:eastAsia="Book Antiqua" w:hAnsi="Book Antiqua" w:cs="Book Antiqua"/>
          <w:color w:val="000000"/>
        </w:rPr>
        <w:t>guidelines</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5</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Overall survival (OS) was calculated from the date of resection to the date of the last follow-up or death of any cause. Recurrence-free survival (RFS) was calculated from the </w:t>
      </w:r>
      <w:r w:rsidR="009E1A59" w:rsidRPr="00FF2DFA">
        <w:rPr>
          <w:rFonts w:ascii="Book Antiqua" w:eastAsia="Book Antiqua" w:hAnsi="Book Antiqua" w:cs="Book Antiqua"/>
          <w:color w:val="000000"/>
        </w:rPr>
        <w:t>date</w:t>
      </w:r>
      <w:r w:rsidR="004D23A3"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 xml:space="preserve">of resection to the date of first recurrence, last follow-up, or death of any cause, whichever occurred first. Details regarding indications for radical gastrectomy, including </w:t>
      </w:r>
      <w:r w:rsidR="007132DF" w:rsidRPr="00FF2DFA">
        <w:rPr>
          <w:rFonts w:ascii="Book Antiqua" w:eastAsia="Book Antiqua" w:hAnsi="Book Antiqua" w:cs="Book Antiqua"/>
          <w:color w:val="000000"/>
        </w:rPr>
        <w:t xml:space="preserve">the </w:t>
      </w:r>
      <w:r w:rsidRPr="00FF2DFA">
        <w:rPr>
          <w:rFonts w:ascii="Book Antiqua" w:eastAsia="Book Antiqua" w:hAnsi="Book Antiqua" w:cs="Book Antiqua"/>
          <w:color w:val="000000"/>
        </w:rPr>
        <w:t xml:space="preserve">selection of laparoscopic or robotic approach, surgical procedures, perioperative management, adjuvant chemotherapy, and oncologic follow-up, have been previously </w:t>
      </w:r>
      <w:proofErr w:type="gramStart"/>
      <w:r w:rsidRPr="00FF2DFA">
        <w:rPr>
          <w:rFonts w:ascii="Book Antiqua" w:eastAsia="Book Antiqua" w:hAnsi="Book Antiqua" w:cs="Book Antiqua"/>
          <w:color w:val="000000"/>
        </w:rPr>
        <w:t>reported</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Neoadjuvant chemotherapy (NAC) (S-1 80 mg/m</w:t>
      </w:r>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w:t>
      </w:r>
      <w:r w:rsidR="00553365" w:rsidRPr="00FF2DFA">
        <w:rPr>
          <w:rFonts w:ascii="Book Antiqua" w:eastAsia="Book Antiqua" w:hAnsi="Book Antiqua" w:cs="Book Antiqua"/>
          <w:color w:val="000000"/>
        </w:rPr>
        <w:t>d</w:t>
      </w:r>
      <w:r w:rsidRPr="00FF2DFA">
        <w:rPr>
          <w:rFonts w:ascii="Book Antiqua" w:eastAsia="Book Antiqua" w:hAnsi="Book Antiqua" w:cs="Book Antiqua"/>
          <w:color w:val="000000"/>
        </w:rPr>
        <w:t>ays 1</w:t>
      </w:r>
      <w:r w:rsidR="00553365" w:rsidRPr="00FF2DFA">
        <w:rPr>
          <w:rFonts w:ascii="Book Antiqua" w:eastAsia="Book Antiqua" w:hAnsi="Book Antiqua" w:cs="Book Antiqua"/>
          <w:color w:val="000000"/>
        </w:rPr>
        <w:t>-</w:t>
      </w:r>
      <w:r w:rsidRPr="00FF2DFA">
        <w:rPr>
          <w:rFonts w:ascii="Book Antiqua" w:eastAsia="Book Antiqua" w:hAnsi="Book Antiqua" w:cs="Book Antiqua"/>
          <w:color w:val="000000"/>
        </w:rPr>
        <w:t>21 + CDDP 60 mg/m</w:t>
      </w:r>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w:t>
      </w:r>
      <w:r w:rsidR="00553365" w:rsidRPr="00FF2DFA">
        <w:rPr>
          <w:rFonts w:ascii="Book Antiqua" w:eastAsia="Book Antiqua" w:hAnsi="Book Antiqua" w:cs="Book Antiqua"/>
          <w:color w:val="000000"/>
        </w:rPr>
        <w:t>d</w:t>
      </w:r>
      <w:r w:rsidRPr="00FF2DFA">
        <w:rPr>
          <w:rFonts w:ascii="Book Antiqua" w:eastAsia="Book Antiqua" w:hAnsi="Book Antiqua" w:cs="Book Antiqua"/>
          <w:color w:val="000000"/>
        </w:rPr>
        <w:t>ay 8 or S-1 80 mg/m</w:t>
      </w:r>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w:t>
      </w:r>
      <w:r w:rsidR="00553365" w:rsidRPr="00FF2DFA">
        <w:rPr>
          <w:rFonts w:ascii="Book Antiqua" w:eastAsia="Book Antiqua" w:hAnsi="Book Antiqua" w:cs="Book Antiqua"/>
          <w:color w:val="000000"/>
        </w:rPr>
        <w:t>d</w:t>
      </w:r>
      <w:r w:rsidRPr="00FF2DFA">
        <w:rPr>
          <w:rFonts w:ascii="Book Antiqua" w:eastAsia="Book Antiqua" w:hAnsi="Book Antiqua" w:cs="Book Antiqua"/>
          <w:color w:val="000000"/>
        </w:rPr>
        <w:t>ays 1</w:t>
      </w:r>
      <w:r w:rsidR="00553365"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28) was offered to patients with clinical T ≥ 2, tumor size ≥ 5 cm, and/or swollen </w:t>
      </w:r>
      <w:proofErr w:type="spellStart"/>
      <w:r w:rsidRPr="00FF2DFA">
        <w:rPr>
          <w:rFonts w:ascii="Book Antiqua" w:eastAsia="Book Antiqua" w:hAnsi="Book Antiqua" w:cs="Book Antiqua"/>
          <w:color w:val="000000"/>
        </w:rPr>
        <w:lastRenderedPageBreak/>
        <w:t>locoregional</w:t>
      </w:r>
      <w:proofErr w:type="spellEnd"/>
      <w:r w:rsidRPr="00FF2DFA">
        <w:rPr>
          <w:rFonts w:ascii="Book Antiqua" w:eastAsia="Book Antiqua" w:hAnsi="Book Antiqua" w:cs="Book Antiqua"/>
          <w:color w:val="000000"/>
        </w:rPr>
        <w:t xml:space="preserve"> lymph nodes ≥ 1.5 </w:t>
      </w:r>
      <w:proofErr w:type="gramStart"/>
      <w:r w:rsidRPr="00FF2DFA">
        <w:rPr>
          <w:rFonts w:ascii="Book Antiqua" w:eastAsia="Book Antiqua" w:hAnsi="Book Antiqua" w:cs="Book Antiqua"/>
          <w:color w:val="000000"/>
        </w:rPr>
        <w:t>cm</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All patients were uniformly offered robotic surgery without considering their backgrounds, including physical and oncological status. Patients who agreed to the uninsured use of the surgical robot underwent robotic gastrectomy, whereas those who wished for insured treatment underwent laparoscopic </w:t>
      </w:r>
      <w:proofErr w:type="gramStart"/>
      <w:r w:rsidRPr="00FF2DFA">
        <w:rPr>
          <w:rFonts w:ascii="Book Antiqua" w:eastAsia="Book Antiqua" w:hAnsi="Book Antiqua" w:cs="Book Antiqua"/>
          <w:color w:val="000000"/>
        </w:rPr>
        <w:t>gastrectomy</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All patients were completely involved in the decision-making process and provided informed consent prior to participation. All surgical procedures were performed or guided by surgeons qualified by the Japanese Society for Endoscopic Surgical Skill Qualification System, initiated in 2004 by the Japanese Society for Endoscopic Surgery to develop a tool for the reliable and reproducible evaluation of trainees’ surgical </w:t>
      </w:r>
      <w:proofErr w:type="gramStart"/>
      <w:r w:rsidRPr="00FF2DFA">
        <w:rPr>
          <w:rFonts w:ascii="Book Antiqua" w:eastAsia="Book Antiqua" w:hAnsi="Book Antiqua" w:cs="Book Antiqua"/>
          <w:color w:val="000000"/>
        </w:rPr>
        <w:t>techniques</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szCs w:val="30"/>
          <w:vertAlign w:val="superscript"/>
        </w:rPr>
        <w:t>6</w:t>
      </w:r>
      <w:r w:rsidRPr="00FF2DFA">
        <w:rPr>
          <w:rFonts w:ascii="Book Antiqua" w:eastAsia="Book Antiqua" w:hAnsi="Book Antiqua" w:cs="Book Antiqua"/>
          <w:color w:val="000000"/>
          <w:szCs w:val="30"/>
          <w:vertAlign w:val="superscript"/>
        </w:rPr>
        <w:t>]</w:t>
      </w:r>
      <w:r w:rsidRPr="00FF2DFA">
        <w:rPr>
          <w:rFonts w:ascii="Book Antiqua" w:eastAsia="Book Antiqua" w:hAnsi="Book Antiqua" w:cs="Book Antiqua"/>
          <w:color w:val="000000"/>
        </w:rPr>
        <w:t xml:space="preserve">. All procedures were supervised by an expert gastric surgeon (I.U.) who had performed more than 1500 Laparoscopic </w:t>
      </w:r>
      <w:proofErr w:type="spellStart"/>
      <w:r w:rsidRPr="00FF2DFA">
        <w:rPr>
          <w:rFonts w:ascii="Book Antiqua" w:eastAsia="Book Antiqua" w:hAnsi="Book Antiqua" w:cs="Book Antiqua"/>
          <w:color w:val="000000"/>
        </w:rPr>
        <w:t>gastrectomies</w:t>
      </w:r>
      <w:proofErr w:type="spellEnd"/>
      <w:r w:rsidRPr="00FF2DFA">
        <w:rPr>
          <w:rFonts w:ascii="Book Antiqua" w:eastAsia="Book Antiqua" w:hAnsi="Book Antiqua" w:cs="Book Antiqua"/>
          <w:color w:val="000000"/>
        </w:rPr>
        <w:t xml:space="preserve"> and 400 robotic </w:t>
      </w:r>
      <w:proofErr w:type="spellStart"/>
      <w:r w:rsidRPr="00FF2DFA">
        <w:rPr>
          <w:rFonts w:ascii="Book Antiqua" w:eastAsia="Book Antiqua" w:hAnsi="Book Antiqua" w:cs="Book Antiqua"/>
          <w:color w:val="000000"/>
        </w:rPr>
        <w:t>gastrectomies</w:t>
      </w:r>
      <w:proofErr w:type="spellEnd"/>
      <w:r w:rsidRPr="00FF2DFA">
        <w:rPr>
          <w:rFonts w:ascii="Book Antiqua" w:eastAsia="Book Antiqua" w:hAnsi="Book Antiqua" w:cs="Book Antiqua"/>
          <w:color w:val="000000"/>
        </w:rPr>
        <w:t>. This study was approved by the institutional review board of Fujita Health University.</w:t>
      </w:r>
    </w:p>
    <w:p w14:paraId="0B394935" w14:textId="77777777" w:rsidR="00A77B3E" w:rsidRPr="00FF2DFA" w:rsidRDefault="00A77B3E" w:rsidP="00A07A65">
      <w:pPr>
        <w:spacing w:line="360" w:lineRule="auto"/>
        <w:jc w:val="both"/>
      </w:pPr>
    </w:p>
    <w:p w14:paraId="2FBA2DDA"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Statistical analysis</w:t>
      </w:r>
    </w:p>
    <w:p w14:paraId="147DD57F" w14:textId="5187EDB6" w:rsidR="00A77B3E" w:rsidRPr="00FF2DFA" w:rsidRDefault="00B65513" w:rsidP="00A07A65">
      <w:pPr>
        <w:spacing w:line="360" w:lineRule="auto"/>
        <w:jc w:val="both"/>
      </w:pPr>
      <w:r w:rsidRPr="00FF2DFA">
        <w:rPr>
          <w:rFonts w:ascii="Book Antiqua" w:eastAsia="Book Antiqua" w:hAnsi="Book Antiqua" w:cs="Book Antiqua"/>
          <w:color w:val="000000"/>
        </w:rPr>
        <w:t xml:space="preserve">All statistical analyses were conducted using IBM SPSS Statistics 25 (IBM Corporation, Armonk, NY, </w:t>
      </w:r>
      <w:r w:rsidR="007F264B" w:rsidRPr="00FF2DFA">
        <w:rPr>
          <w:rFonts w:ascii="Book Antiqua" w:eastAsia="Book Antiqua" w:hAnsi="Book Antiqua" w:cs="Book Antiqua"/>
          <w:color w:val="000000"/>
        </w:rPr>
        <w:t>United States</w:t>
      </w:r>
      <w:r w:rsidRPr="00FF2DFA">
        <w:rPr>
          <w:rFonts w:ascii="Book Antiqua" w:eastAsia="Book Antiqua" w:hAnsi="Book Antiqua" w:cs="Book Antiqua"/>
          <w:color w:val="000000"/>
        </w:rPr>
        <w:t>). Long-term outcomes were analyzed using the Kaplan–Meier method with the log-rank test and Cox regression analyses. Considering our relatively small sample size, multivariate analysis was conducted using all variables determined to be significant (</w:t>
      </w:r>
      <w:r w:rsidR="003D089A"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&lt; 0.1) during univariate analysis as independent variables. Data were expressed as median</w:t>
      </w:r>
      <w:r w:rsidR="007132DF"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interquartile </w:t>
      </w:r>
      <w:proofErr w:type="gramStart"/>
      <w:r w:rsidRPr="00FF2DFA">
        <w:rPr>
          <w:rFonts w:ascii="Book Antiqua" w:eastAsia="Book Antiqua" w:hAnsi="Book Antiqua" w:cs="Book Antiqua"/>
          <w:color w:val="000000"/>
        </w:rPr>
        <w:t>range</w:t>
      </w:r>
      <w:r w:rsidR="007132DF" w:rsidRPr="00FF2DFA">
        <w:rPr>
          <w:rFonts w:ascii="Book Antiqua" w:eastAsia="Book Antiqua" w:hAnsi="Book Antiqua" w:cs="Book Antiqua"/>
          <w:color w:val="000000"/>
        </w:rPr>
        <w:t>,</w:t>
      </w:r>
      <w:proofErr w:type="gramEnd"/>
      <w:r w:rsidRPr="00FF2DFA">
        <w:rPr>
          <w:rFonts w:ascii="Book Antiqua" w:eastAsia="Book Antiqua" w:hAnsi="Book Antiqua" w:cs="Book Antiqua"/>
          <w:color w:val="000000"/>
        </w:rPr>
        <w:t xml:space="preserve"> or hazard ratio (HR) with the 95% confidence interval (CI) unless otherwise stated. A </w:t>
      </w:r>
      <w:r w:rsidR="003D089A"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value of &lt; 0.05 (two-tailed) was considered statistically significant. Propensity score matching analysis was used to reduce selection bias with regard to potential confounding factors when establishing the laparoscopic and robotic groups. Possible confounders were selected based on their potential association with the outcome of interest according to clinical knowledge. Therefore, </w:t>
      </w:r>
      <w:proofErr w:type="spellStart"/>
      <w:r w:rsidRPr="00FF2DFA">
        <w:rPr>
          <w:rFonts w:ascii="Book Antiqua" w:eastAsia="Book Antiqua" w:hAnsi="Book Antiqua" w:cs="Book Antiqua"/>
          <w:color w:val="000000"/>
        </w:rPr>
        <w:t>clinicopathological</w:t>
      </w:r>
      <w:proofErr w:type="spellEnd"/>
      <w:r w:rsidRPr="00FF2DFA">
        <w:rPr>
          <w:rFonts w:ascii="Book Antiqua" w:eastAsia="Book Antiqua" w:hAnsi="Book Antiqua" w:cs="Book Antiqua"/>
          <w:color w:val="000000"/>
        </w:rPr>
        <w:t xml:space="preserve"> characteristics (age, BMI, sex, ASA status, pathological T and N factor, type of surgery, tumor size, and NAC) were used to adjust differences between the laparoscopic and robotic groups through one-to-one pair </w:t>
      </w:r>
      <w:r w:rsidRPr="00FF2DFA">
        <w:rPr>
          <w:rFonts w:ascii="Book Antiqua" w:eastAsia="Book Antiqua" w:hAnsi="Book Antiqua" w:cs="Book Antiqua"/>
          <w:color w:val="000000"/>
        </w:rPr>
        <w:lastRenderedPageBreak/>
        <w:t>matching using optimal match without replacement. Propensity scores were matched using a caliper width 1/5 Logit of the standard deviation. The absolute standardized difference was used to measure covariate balance, in which an absolute standardized mean difference above</w:t>
      </w:r>
      <w:r w:rsidR="005A45FD"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 xml:space="preserve">represented a meaningful </w:t>
      </w:r>
      <w:proofErr w:type="gramStart"/>
      <w:r w:rsidRPr="00FF2DFA">
        <w:rPr>
          <w:rFonts w:ascii="Book Antiqua" w:eastAsia="Book Antiqua" w:hAnsi="Book Antiqua" w:cs="Book Antiqua"/>
          <w:color w:val="000000"/>
        </w:rPr>
        <w:t>imbalance</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7</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Independent continuous variables were compared using the Mann–Whitney </w:t>
      </w:r>
      <w:r w:rsidRPr="00FF2DFA">
        <w:rPr>
          <w:rFonts w:ascii="Book Antiqua" w:eastAsia="Book Antiqua" w:hAnsi="Book Antiqua" w:cs="Book Antiqua"/>
          <w:i/>
          <w:iCs/>
          <w:color w:val="000000"/>
        </w:rPr>
        <w:t>U</w:t>
      </w:r>
      <w:r w:rsidRPr="00FF2DFA">
        <w:rPr>
          <w:rFonts w:ascii="Book Antiqua" w:eastAsia="Book Antiqua" w:hAnsi="Book Antiqua" w:cs="Book Antiqua"/>
          <w:color w:val="000000"/>
        </w:rPr>
        <w:t xml:space="preserve"> test or </w:t>
      </w:r>
      <w:proofErr w:type="spellStart"/>
      <w:r w:rsidRPr="00FF2DFA">
        <w:rPr>
          <w:rFonts w:ascii="Book Antiqua" w:eastAsia="Book Antiqua" w:hAnsi="Book Antiqua" w:cs="Book Antiqua"/>
          <w:color w:val="000000"/>
        </w:rPr>
        <w:t>Kruskal</w:t>
      </w:r>
      <w:proofErr w:type="spellEnd"/>
      <w:r w:rsidR="003D089A"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Wallis test. Categorical variables were compared using the </w:t>
      </w:r>
      <w:r w:rsidR="003D089A" w:rsidRPr="00FF2DFA">
        <w:rPr>
          <w:rFonts w:ascii="Book Antiqua" w:eastAsia="Book Antiqua" w:hAnsi="Book Antiqua" w:cs="Book Antiqua"/>
          <w:i/>
          <w:iCs/>
          <w:color w:val="000000"/>
        </w:rPr>
        <w:t>χ</w:t>
      </w:r>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test or Fisher’s exact test.</w:t>
      </w:r>
    </w:p>
    <w:p w14:paraId="3A741FAF" w14:textId="77777777" w:rsidR="00A77B3E" w:rsidRPr="00FF2DFA" w:rsidRDefault="00A77B3E" w:rsidP="00A07A65">
      <w:pPr>
        <w:spacing w:line="360" w:lineRule="auto"/>
        <w:jc w:val="both"/>
      </w:pPr>
    </w:p>
    <w:p w14:paraId="13F05F68" w14:textId="77777777"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t>RESULTS</w:t>
      </w:r>
    </w:p>
    <w:p w14:paraId="0788E2AA"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Patient characteristics</w:t>
      </w:r>
    </w:p>
    <w:p w14:paraId="296C4AFB" w14:textId="29A5A9C0" w:rsidR="00A77B3E" w:rsidRPr="00FF2DFA" w:rsidRDefault="00B65513" w:rsidP="00A07A65">
      <w:pPr>
        <w:spacing w:line="360" w:lineRule="auto"/>
        <w:jc w:val="both"/>
      </w:pPr>
      <w:r w:rsidRPr="00FF2DFA">
        <w:rPr>
          <w:rFonts w:ascii="Book Antiqua" w:eastAsia="Book Antiqua" w:hAnsi="Book Antiqua" w:cs="Book Antiqua"/>
          <w:color w:val="000000"/>
        </w:rPr>
        <w:t>Table 1 summarizes the characteristics of all patients included herein. Accordingly, the included patients had a median age of 68 years, among whom 31.4%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256) were diagnosed with clinical stage II or more disease, while 14.6% (</w:t>
      </w:r>
      <w:r w:rsidRPr="00FF2DFA">
        <w:rPr>
          <w:rFonts w:ascii="Book Antiqua" w:eastAsia="Book Antiqua" w:hAnsi="Book Antiqua" w:cs="Book Antiqua"/>
          <w:i/>
          <w:iCs/>
          <w:color w:val="000000"/>
        </w:rPr>
        <w:t>n</w:t>
      </w:r>
      <w:r w:rsidRPr="00FF2DFA">
        <w:rPr>
          <w:rFonts w:ascii="Book Antiqua" w:eastAsia="Book Antiqua" w:hAnsi="Book Antiqua" w:cs="Book Antiqua"/>
          <w:color w:val="000000"/>
        </w:rPr>
        <w:t xml:space="preserve"> = 119) underwent NAC. Laparoscopic and robotic gastrectomy was performed in 657 (80.7%) and 157 (19.3%) patients, respectively. None of the patients required intraoperative conversion to open procedure from MIS. Pathological stage II and III disease was diagnosed in 160 (19.7%) and 148 (18.2%) patients, respectively. Morbidity of C</w:t>
      </w:r>
      <w:r w:rsidR="003D089A" w:rsidRPr="00FF2DFA">
        <w:rPr>
          <w:rFonts w:ascii="Book Antiqua" w:eastAsia="Book Antiqua" w:hAnsi="Book Antiqua" w:cs="Book Antiqua"/>
          <w:color w:val="000000"/>
        </w:rPr>
        <w:t>-</w:t>
      </w:r>
      <w:r w:rsidRPr="00FF2DFA">
        <w:rPr>
          <w:rFonts w:ascii="Book Antiqua" w:eastAsia="Book Antiqua" w:hAnsi="Book Antiqua" w:cs="Book Antiqua"/>
          <w:color w:val="000000"/>
        </w:rPr>
        <w:t>D grade ≥</w:t>
      </w:r>
      <w:r w:rsidR="00EE23BC"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III was observed in 72 patients (8.8%).</w:t>
      </w:r>
    </w:p>
    <w:p w14:paraId="3A855401" w14:textId="77777777" w:rsidR="00A77B3E" w:rsidRPr="00FF2DFA" w:rsidRDefault="00A77B3E" w:rsidP="00A07A65">
      <w:pPr>
        <w:spacing w:line="360" w:lineRule="auto"/>
        <w:jc w:val="both"/>
      </w:pPr>
    </w:p>
    <w:p w14:paraId="27F47585"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Survival outcomes</w:t>
      </w:r>
    </w:p>
    <w:p w14:paraId="684D29E8" w14:textId="5CD3158E" w:rsidR="00A77B3E" w:rsidRPr="00FF2DFA" w:rsidRDefault="00B65513" w:rsidP="00A07A65">
      <w:pPr>
        <w:spacing w:line="360" w:lineRule="auto"/>
        <w:jc w:val="both"/>
      </w:pPr>
      <w:r w:rsidRPr="00FF2DFA">
        <w:rPr>
          <w:rFonts w:ascii="Book Antiqua" w:eastAsia="Book Antiqua" w:hAnsi="Book Antiqua" w:cs="Book Antiqua"/>
          <w:color w:val="000000"/>
        </w:rPr>
        <w:t xml:space="preserve">The median follow-up period was 59.5 </w:t>
      </w:r>
      <w:proofErr w:type="spellStart"/>
      <w:proofErr w:type="gramStart"/>
      <w:r w:rsidRPr="00FF2DFA">
        <w:rPr>
          <w:rFonts w:ascii="Book Antiqua" w:eastAsia="Book Antiqua" w:hAnsi="Book Antiqua" w:cs="Book Antiqua"/>
          <w:color w:val="000000"/>
        </w:rPr>
        <w:t>mo</w:t>
      </w:r>
      <w:proofErr w:type="spellEnd"/>
      <w:proofErr w:type="gramEnd"/>
      <w:r w:rsidRPr="00FF2DFA">
        <w:rPr>
          <w:rFonts w:ascii="Book Antiqua" w:eastAsia="Book Antiqua" w:hAnsi="Book Antiqua" w:cs="Book Antiqua"/>
          <w:color w:val="000000"/>
        </w:rPr>
        <w:t>, while the 5-year OS and RFS were 80.3% and 78.2%, respectively (Figure 1</w:t>
      </w:r>
      <w:r w:rsidR="00EE23BC" w:rsidRPr="00FF2DFA">
        <w:rPr>
          <w:rFonts w:ascii="Book Antiqua" w:eastAsia="Book Antiqua" w:hAnsi="Book Antiqua" w:cs="Book Antiqua"/>
          <w:color w:val="000000"/>
        </w:rPr>
        <w:t>A and B</w:t>
      </w:r>
      <w:r w:rsidRPr="00FF2DFA">
        <w:rPr>
          <w:rFonts w:ascii="Book Antiqua" w:eastAsia="Book Antiqua" w:hAnsi="Book Antiqua" w:cs="Book Antiqua"/>
          <w:color w:val="000000"/>
        </w:rPr>
        <w:t xml:space="preserve">).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 II, and III had a 5-year OS of 91.9%, 76.3%, and 43.7%</w:t>
      </w:r>
      <w:r w:rsidR="007132DF"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and a 5-year RFS of 91.6%, 74.7%, and 36.0%, respectively.</w:t>
      </w:r>
    </w:p>
    <w:p w14:paraId="734DAB21" w14:textId="77777777" w:rsidR="00A77B3E" w:rsidRPr="00FF2DFA" w:rsidRDefault="00A77B3E" w:rsidP="00A07A65">
      <w:pPr>
        <w:spacing w:line="360" w:lineRule="auto"/>
        <w:jc w:val="both"/>
      </w:pPr>
    </w:p>
    <w:p w14:paraId="05AB08E1"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 xml:space="preserve">Factors related to survival </w:t>
      </w:r>
    </w:p>
    <w:p w14:paraId="0D8044D5" w14:textId="3ACBEFF1" w:rsidR="00A77B3E" w:rsidRPr="00FF2DFA" w:rsidRDefault="00B65513" w:rsidP="00A07A65">
      <w:pPr>
        <w:spacing w:line="360" w:lineRule="auto"/>
        <w:jc w:val="both"/>
      </w:pPr>
      <w:r w:rsidRPr="00FF2DFA">
        <w:rPr>
          <w:rFonts w:ascii="Book Antiqua" w:eastAsia="Book Antiqua" w:hAnsi="Book Antiqua" w:cs="Book Antiqua"/>
          <w:color w:val="000000"/>
        </w:rPr>
        <w:t xml:space="preserve">Univariate analysis identified age &gt; 65 years, ASA status 3, total or proximal gastrectomy, D2 </w:t>
      </w:r>
      <w:r w:rsidR="0007213C" w:rsidRPr="00FF2DFA">
        <w:rPr>
          <w:rFonts w:ascii="Book Antiqua" w:eastAsia="Book Antiqua" w:hAnsi="Book Antiqua" w:cs="Book Antiqua"/>
          <w:color w:val="000000"/>
        </w:rPr>
        <w:t>l</w:t>
      </w:r>
      <w:r w:rsidRPr="00FF2DFA">
        <w:rPr>
          <w:rFonts w:ascii="Book Antiqua" w:eastAsia="Book Antiqua" w:hAnsi="Book Antiqua" w:cs="Book Antiqua"/>
          <w:color w:val="000000"/>
        </w:rPr>
        <w:t xml:space="preserve">ymphadenectomy, tumor size &gt; 30 mm, </w:t>
      </w:r>
      <w:proofErr w:type="spellStart"/>
      <w:r w:rsidRPr="00FF2DFA">
        <w:rPr>
          <w:rFonts w:ascii="Book Antiqua" w:eastAsia="Book Antiqua" w:hAnsi="Book Antiqua" w:cs="Book Antiqua"/>
          <w:color w:val="000000"/>
        </w:rPr>
        <w:t>lymphovascular</w:t>
      </w:r>
      <w:proofErr w:type="spellEnd"/>
      <w:r w:rsidRPr="00FF2DFA">
        <w:rPr>
          <w:rFonts w:ascii="Book Antiqua" w:eastAsia="Book Antiqua" w:hAnsi="Book Antiqua" w:cs="Book Antiqua"/>
          <w:color w:val="000000"/>
        </w:rPr>
        <w:t xml:space="preserve"> invasion, C–D grade ≥ III morbidity, NAC administration, adjuvant chemotherapy administration, and higher </w:t>
      </w:r>
      <w:proofErr w:type="spellStart"/>
      <w:r w:rsidRPr="00FF2DFA">
        <w:rPr>
          <w:rFonts w:ascii="Book Antiqua" w:eastAsia="Book Antiqua" w:hAnsi="Book Antiqua" w:cs="Book Antiqua"/>
          <w:color w:val="000000"/>
        </w:rPr>
        <w:t>pT</w:t>
      </w:r>
      <w:proofErr w:type="spellEnd"/>
      <w:r w:rsidRPr="00FF2DFA">
        <w:rPr>
          <w:rFonts w:ascii="Book Antiqua" w:eastAsia="Book Antiqua" w:hAnsi="Book Antiqua" w:cs="Book Antiqua"/>
          <w:color w:val="000000"/>
        </w:rPr>
        <w:t xml:space="preserve">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status as factors significantly associated with OS (Table 2). </w:t>
      </w:r>
      <w:r w:rsidRPr="00FF2DFA">
        <w:rPr>
          <w:rFonts w:ascii="Book Antiqua" w:eastAsia="Book Antiqua" w:hAnsi="Book Antiqua" w:cs="Book Antiqua"/>
          <w:color w:val="000000"/>
        </w:rPr>
        <w:lastRenderedPageBreak/>
        <w:t>However, multivariate analysis revealed that only age &gt; 65 years [HR: 1.62 (1.09</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2.40),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0.017], ASA status 3 [HR: 1.91 (1.18</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3.10),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0.009], total or proximal gastrectomy [HR: 1.45 (1.03</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2.05),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0.036], pT4 [HR: 4.31 (2.37–7.82), </w:t>
      </w:r>
      <w:r w:rsidR="00F34C59"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&lt; 0.001],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positive status were significantly and independently associated with OS (Table 2). Similarly, multivariate analysis identified age &gt; 65 years [HR: 1.48 (1.02</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2.14),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0.038], ASA status 3 [HR: 1.62 (1.02</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2.60),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0.043], total or proximal gastrectomy [HR: 1.55 (1.12–2.15),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0.009], pT4 [HR: 4.20 (2.38–7.41), </w:t>
      </w:r>
      <w:r w:rsidR="00F34C59"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&lt; 0.001],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positive status as factors significantly and independently associated with RFS (Table 3). Moreover, multivariate analysis showed that robotic approach could likely be a positive predictor for RFS, although no significant association was observed [HR 0.68 (0.44</w:t>
      </w:r>
      <w:r w:rsidR="00F34C59"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1.06),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0.088] (Table 3). </w:t>
      </w:r>
    </w:p>
    <w:p w14:paraId="0CDD4F7C" w14:textId="77777777" w:rsidR="00A77B3E" w:rsidRPr="00FF2DFA" w:rsidRDefault="00A77B3E" w:rsidP="00A07A65">
      <w:pPr>
        <w:spacing w:line="360" w:lineRule="auto"/>
        <w:jc w:val="both"/>
      </w:pPr>
    </w:p>
    <w:p w14:paraId="213F130D"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Survival outcomes following the laparoscopic and robotic approach</w:t>
      </w:r>
    </w:p>
    <w:p w14:paraId="0BCAACBF" w14:textId="5626617E" w:rsidR="00A77B3E" w:rsidRPr="00FF2DFA" w:rsidRDefault="00B65513" w:rsidP="00A07A65">
      <w:pPr>
        <w:spacing w:line="360" w:lineRule="auto"/>
        <w:jc w:val="both"/>
      </w:pPr>
      <w:r w:rsidRPr="00FF2DFA">
        <w:rPr>
          <w:rFonts w:ascii="Book Antiqua" w:eastAsia="Book Antiqua" w:hAnsi="Book Antiqua" w:cs="Book Antiqua"/>
          <w:color w:val="000000"/>
        </w:rPr>
        <w:t>The laparoscopic and robotic approach had a 5-year OS of 79.4% and 83.4%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0.243) and a 5-year RFS of 76.9% and 84.2%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0.085), respectively. No significant difference in the 5-year OS and RFS was noted between both groups for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 (91.6% </w:t>
      </w:r>
      <w:r w:rsidRPr="00FF2DFA">
        <w:rPr>
          <w:rFonts w:ascii="Book Antiqua" w:eastAsia="Book Antiqua" w:hAnsi="Book Antiqua" w:cs="Book Antiqua"/>
          <w:i/>
          <w:iCs/>
          <w:color w:val="000000"/>
        </w:rPr>
        <w:t>vs</w:t>
      </w:r>
      <w:r w:rsidRPr="00FF2DFA">
        <w:rPr>
          <w:rFonts w:ascii="Book Antiqua" w:eastAsia="Book Antiqua" w:hAnsi="Book Antiqua" w:cs="Book Antiqua"/>
          <w:color w:val="000000"/>
        </w:rPr>
        <w:t xml:space="preserve"> 93.4%,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0.471 and 91.4% </w:t>
      </w:r>
      <w:r w:rsidRPr="00FF2DFA">
        <w:rPr>
          <w:rFonts w:ascii="Book Antiqua" w:eastAsia="Book Antiqua" w:hAnsi="Book Antiqua" w:cs="Book Antiqua"/>
          <w:i/>
          <w:iCs/>
          <w:color w:val="000000"/>
        </w:rPr>
        <w:t>vs</w:t>
      </w:r>
      <w:r w:rsidRPr="00FF2DFA">
        <w:rPr>
          <w:rFonts w:ascii="Book Antiqua" w:eastAsia="Book Antiqua" w:hAnsi="Book Antiqua" w:cs="Book Antiqua"/>
          <w:color w:val="000000"/>
        </w:rPr>
        <w:t xml:space="preserve"> 92.7%,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0.634) (Figure 2</w:t>
      </w:r>
      <w:r w:rsidR="00F34C59" w:rsidRPr="00FF2DFA">
        <w:rPr>
          <w:rFonts w:ascii="Book Antiqua" w:eastAsia="Book Antiqua" w:hAnsi="Book Antiqua" w:cs="Book Antiqua"/>
          <w:color w:val="000000"/>
        </w:rPr>
        <w:t>A and B</w:t>
      </w:r>
      <w:r w:rsidRPr="00FF2DFA">
        <w:rPr>
          <w:rFonts w:ascii="Book Antiqua" w:eastAsia="Book Antiqua" w:hAnsi="Book Antiqua" w:cs="Book Antiqua"/>
          <w:color w:val="000000"/>
        </w:rPr>
        <w:t xml:space="preserve">). Notably, among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II/III, those in the robotic group had significantly better RFS compared to those in the laparoscopic group (74.1% </w:t>
      </w:r>
      <w:r w:rsidRPr="00FF2DFA">
        <w:rPr>
          <w:rFonts w:ascii="Book Antiqua" w:eastAsia="Book Antiqua" w:hAnsi="Book Antiqua" w:cs="Book Antiqua"/>
          <w:i/>
          <w:iCs/>
          <w:color w:val="000000"/>
        </w:rPr>
        <w:t>vs</w:t>
      </w:r>
      <w:r w:rsidRPr="00FF2DFA">
        <w:rPr>
          <w:rFonts w:ascii="Book Antiqua" w:eastAsia="Book Antiqua" w:hAnsi="Book Antiqua" w:cs="Book Antiqua"/>
          <w:color w:val="000000"/>
        </w:rPr>
        <w:t xml:space="preserve"> 51.7%,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0.006) (Figure 2</w:t>
      </w:r>
      <w:r w:rsidR="00511528" w:rsidRPr="00FF2DFA">
        <w:rPr>
          <w:rFonts w:ascii="Book Antiqua" w:eastAsia="Book Antiqua" w:hAnsi="Book Antiqua" w:cs="Book Antiqua"/>
          <w:color w:val="000000"/>
        </w:rPr>
        <w:t>D</w:t>
      </w:r>
      <w:r w:rsidRPr="00FF2DFA">
        <w:rPr>
          <w:rFonts w:ascii="Book Antiqua" w:eastAsia="Book Antiqua" w:hAnsi="Book Antiqua" w:cs="Book Antiqua"/>
          <w:color w:val="000000"/>
        </w:rPr>
        <w:t>), although no significant difference in the 5-year OS was observed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0.071) (Figure 2</w:t>
      </w:r>
      <w:r w:rsidR="00511528" w:rsidRPr="00FF2DFA">
        <w:rPr>
          <w:rFonts w:ascii="Book Antiqua" w:eastAsia="Book Antiqua" w:hAnsi="Book Antiqua" w:cs="Book Antiqua"/>
          <w:color w:val="000000"/>
        </w:rPr>
        <w:t>C</w:t>
      </w:r>
      <w:r w:rsidRPr="00FF2DFA">
        <w:rPr>
          <w:rFonts w:ascii="Book Antiqua" w:eastAsia="Book Antiqua" w:hAnsi="Book Antiqua" w:cs="Book Antiqua"/>
          <w:color w:val="000000"/>
        </w:rPr>
        <w:t>)</w:t>
      </w:r>
      <w:r w:rsidR="00511528" w:rsidRPr="00FF2DFA">
        <w:rPr>
          <w:rFonts w:ascii="Book Antiqua" w:eastAsia="Book Antiqua" w:hAnsi="Book Antiqua" w:cs="Book Antiqua"/>
          <w:color w:val="000000"/>
        </w:rPr>
        <w:t>.</w:t>
      </w:r>
    </w:p>
    <w:p w14:paraId="7951D8C0" w14:textId="77777777" w:rsidR="00A77B3E" w:rsidRPr="00FF2DFA" w:rsidRDefault="00A77B3E" w:rsidP="00A07A65">
      <w:pPr>
        <w:spacing w:line="360" w:lineRule="auto"/>
        <w:jc w:val="both"/>
      </w:pPr>
    </w:p>
    <w:p w14:paraId="53F534E3"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 xml:space="preserve">Factors associated with survival in </w:t>
      </w:r>
      <w:proofErr w:type="spellStart"/>
      <w:r w:rsidRPr="00FF2DFA">
        <w:rPr>
          <w:rFonts w:ascii="Book Antiqua" w:eastAsia="Book Antiqua" w:hAnsi="Book Antiqua" w:cs="Book Antiqua"/>
          <w:b/>
          <w:bCs/>
          <w:i/>
          <w:iCs/>
          <w:color w:val="000000"/>
        </w:rPr>
        <w:t>pStage</w:t>
      </w:r>
      <w:proofErr w:type="spellEnd"/>
      <w:r w:rsidRPr="00FF2DFA">
        <w:rPr>
          <w:rFonts w:ascii="Book Antiqua" w:eastAsia="Book Antiqua" w:hAnsi="Book Antiqua" w:cs="Book Antiqua"/>
          <w:b/>
          <w:bCs/>
          <w:i/>
          <w:iCs/>
          <w:color w:val="000000"/>
        </w:rPr>
        <w:t xml:space="preserve"> II/III diseases</w:t>
      </w:r>
    </w:p>
    <w:p w14:paraId="00FABB1D" w14:textId="04DBC8D2" w:rsidR="00A77B3E" w:rsidRPr="00FF2DFA" w:rsidRDefault="00B65513" w:rsidP="00A07A65">
      <w:pPr>
        <w:spacing w:line="360" w:lineRule="auto"/>
        <w:jc w:val="both"/>
      </w:pPr>
      <w:r w:rsidRPr="00FF2DFA">
        <w:rPr>
          <w:rFonts w:ascii="Book Antiqua" w:eastAsia="Book Antiqua" w:hAnsi="Book Antiqua" w:cs="Book Antiqua"/>
          <w:color w:val="000000"/>
        </w:rPr>
        <w:t>Our analysis showed that pT4 [HR: 4.02 (1.21</w:t>
      </w:r>
      <w:r w:rsidR="00511528"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13.42),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0.024]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positive status were significantly and independently associated with OS. Notably, univariate analysis showed that robotic gastrectomy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0.007), total or proximal gastrectomy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0.004), tumor size &gt; 30 mm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0.014), pT4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0.007),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positive status were significantly associated with RFS. Meanwhile, multivariate analysis found that robotic gastrectomy was independently and positively associated with RFS [HR: 0.56 (0.33–</w:t>
      </w:r>
      <w:r w:rsidRPr="00FF2DFA">
        <w:rPr>
          <w:rFonts w:ascii="Book Antiqua" w:eastAsia="Book Antiqua" w:hAnsi="Book Antiqua" w:cs="Book Antiqua"/>
          <w:color w:val="000000"/>
        </w:rPr>
        <w:lastRenderedPageBreak/>
        <w:t xml:space="preserve">0.96),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0.035]. Apart from robotic gastrectomy, only pT4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positive status were identified as factors independently associated with RFS (Table 4).</w:t>
      </w:r>
    </w:p>
    <w:p w14:paraId="2DE9086D" w14:textId="77777777" w:rsidR="00A77B3E" w:rsidRPr="00FF2DFA" w:rsidRDefault="00A77B3E" w:rsidP="00A07A65">
      <w:pPr>
        <w:spacing w:line="360" w:lineRule="auto"/>
        <w:jc w:val="both"/>
      </w:pPr>
    </w:p>
    <w:p w14:paraId="5FF4FC9D" w14:textId="77777777" w:rsidR="00A77B3E" w:rsidRPr="00FF2DFA" w:rsidRDefault="00B65513" w:rsidP="00A07A65">
      <w:pPr>
        <w:spacing w:line="360" w:lineRule="auto"/>
        <w:jc w:val="both"/>
      </w:pPr>
      <w:r w:rsidRPr="00FF2DFA">
        <w:rPr>
          <w:rFonts w:ascii="Book Antiqua" w:eastAsia="Book Antiqua" w:hAnsi="Book Antiqua" w:cs="Book Antiqua"/>
          <w:b/>
          <w:bCs/>
          <w:i/>
          <w:iCs/>
          <w:color w:val="000000"/>
        </w:rPr>
        <w:t xml:space="preserve">Comparison between robotic and laparoscopic gastrectomy in </w:t>
      </w:r>
      <w:proofErr w:type="spellStart"/>
      <w:r w:rsidRPr="00FF2DFA">
        <w:rPr>
          <w:rFonts w:ascii="Book Antiqua" w:eastAsia="Book Antiqua" w:hAnsi="Book Antiqua" w:cs="Book Antiqua"/>
          <w:b/>
          <w:bCs/>
          <w:i/>
          <w:iCs/>
          <w:color w:val="000000"/>
        </w:rPr>
        <w:t>pStage</w:t>
      </w:r>
      <w:proofErr w:type="spellEnd"/>
      <w:r w:rsidRPr="00FF2DFA">
        <w:rPr>
          <w:rFonts w:ascii="Book Antiqua" w:eastAsia="Book Antiqua" w:hAnsi="Book Antiqua" w:cs="Book Antiqua"/>
          <w:b/>
          <w:bCs/>
          <w:i/>
          <w:iCs/>
          <w:color w:val="000000"/>
        </w:rPr>
        <w:t xml:space="preserve"> II/III diseases</w:t>
      </w:r>
    </w:p>
    <w:p w14:paraId="548BEF29" w14:textId="1E65F3D0" w:rsidR="00A77B3E" w:rsidRPr="00FF2DFA" w:rsidRDefault="00B65513" w:rsidP="00A07A65">
      <w:pPr>
        <w:spacing w:line="360" w:lineRule="auto"/>
        <w:jc w:val="both"/>
      </w:pPr>
      <w:r w:rsidRPr="00FF2DFA">
        <w:rPr>
          <w:rFonts w:ascii="Book Antiqua" w:eastAsia="Book Antiqua" w:hAnsi="Book Antiqua" w:cs="Book Antiqua"/>
          <w:color w:val="000000"/>
        </w:rPr>
        <w:t xml:space="preserve">To account for confounding factors between both groups, propensity score matching was performed (Table 5). In the </w:t>
      </w:r>
      <w:proofErr w:type="spellStart"/>
      <w:r w:rsidRPr="00FF2DFA">
        <w:rPr>
          <w:rFonts w:ascii="Book Antiqua" w:eastAsia="Book Antiqua" w:hAnsi="Book Antiqua" w:cs="Book Antiqua"/>
          <w:color w:val="000000"/>
        </w:rPr>
        <w:t>prematched</w:t>
      </w:r>
      <w:proofErr w:type="spellEnd"/>
      <w:r w:rsidRPr="00FF2DFA">
        <w:rPr>
          <w:rFonts w:ascii="Book Antiqua" w:eastAsia="Book Antiqua" w:hAnsi="Book Antiqua" w:cs="Book Antiqua"/>
          <w:color w:val="000000"/>
        </w:rPr>
        <w:t xml:space="preserve"> cohort of 308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II/III disease, 67 and 241 patients belonged to the robotic and laparoscopic groups, respectively. After matching, each group comprised 61 patients. The matched cohort had </w:t>
      </w:r>
      <w:r w:rsidR="007132DF" w:rsidRPr="00FF2DFA">
        <w:rPr>
          <w:rFonts w:ascii="Book Antiqua" w:eastAsia="Book Antiqua" w:hAnsi="Book Antiqua" w:cs="Book Antiqua"/>
          <w:color w:val="000000"/>
        </w:rPr>
        <w:t xml:space="preserve">a </w:t>
      </w:r>
      <w:r w:rsidRPr="00FF2DFA">
        <w:rPr>
          <w:rFonts w:ascii="Book Antiqua" w:eastAsia="Book Antiqua" w:hAnsi="Book Antiqua" w:cs="Book Antiqua"/>
          <w:color w:val="000000"/>
        </w:rPr>
        <w:t>considerably better balance of covariates, with &lt;</w:t>
      </w:r>
      <w:r w:rsidR="00511528"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 xml:space="preserve">0.245 of the cutoff value of an absolute standardized difference. In the </w:t>
      </w:r>
      <w:proofErr w:type="spellStart"/>
      <w:r w:rsidRPr="00FF2DFA">
        <w:rPr>
          <w:rFonts w:ascii="Book Antiqua" w:eastAsia="Book Antiqua" w:hAnsi="Book Antiqua" w:cs="Book Antiqua"/>
          <w:color w:val="000000"/>
        </w:rPr>
        <w:t>postmatched</w:t>
      </w:r>
      <w:proofErr w:type="spellEnd"/>
      <w:r w:rsidRPr="00FF2DFA">
        <w:rPr>
          <w:rFonts w:ascii="Book Antiqua" w:eastAsia="Book Antiqua" w:hAnsi="Book Antiqua" w:cs="Book Antiqua"/>
          <w:color w:val="000000"/>
        </w:rPr>
        <w:t xml:space="preserve"> cohort, no differences in </w:t>
      </w:r>
      <w:proofErr w:type="spellStart"/>
      <w:r w:rsidRPr="00FF2DFA">
        <w:rPr>
          <w:rFonts w:ascii="Book Antiqua" w:eastAsia="Book Antiqua" w:hAnsi="Book Antiqua" w:cs="Book Antiqua"/>
          <w:color w:val="000000"/>
        </w:rPr>
        <w:t>clinicopathological</w:t>
      </w:r>
      <w:proofErr w:type="spellEnd"/>
      <w:r w:rsidRPr="00FF2DFA">
        <w:rPr>
          <w:rFonts w:ascii="Book Antiqua" w:eastAsia="Book Antiqua" w:hAnsi="Book Antiqua" w:cs="Book Antiqua"/>
          <w:color w:val="000000"/>
        </w:rPr>
        <w:t xml:space="preserve"> variables were observed between the laparoscopic and robotic groups, although the robotic group had lower morbidity (4.9% </w:t>
      </w:r>
      <w:r w:rsidRPr="00FF2DFA">
        <w:rPr>
          <w:rFonts w:ascii="Book Antiqua" w:eastAsia="Book Antiqua" w:hAnsi="Book Antiqua" w:cs="Book Antiqua"/>
          <w:i/>
          <w:iCs/>
          <w:color w:val="000000"/>
        </w:rPr>
        <w:t>vs</w:t>
      </w:r>
      <w:r w:rsidR="00D5145A" w:rsidRPr="00FF2DFA">
        <w:rPr>
          <w:rFonts w:ascii="Book Antiqua" w:eastAsia="Book Antiqua" w:hAnsi="Book Antiqua" w:cs="Book Antiqua"/>
          <w:i/>
          <w:iCs/>
          <w:color w:val="000000"/>
        </w:rPr>
        <w:t>.</w:t>
      </w:r>
      <w:r w:rsidRPr="00FF2DFA">
        <w:rPr>
          <w:rFonts w:ascii="Book Antiqua" w:eastAsia="Book Antiqua" w:hAnsi="Book Antiqua" w:cs="Book Antiqua"/>
          <w:color w:val="000000"/>
        </w:rPr>
        <w:t xml:space="preserve"> 16.4%,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0.04) (Table 5). Furthermore, the robotic group had significantly better 5-year OS (70.4% </w:t>
      </w:r>
      <w:r w:rsidRPr="00FF2DFA">
        <w:rPr>
          <w:rFonts w:ascii="Book Antiqua" w:eastAsia="Book Antiqua" w:hAnsi="Book Antiqua" w:cs="Book Antiqua"/>
          <w:i/>
          <w:iCs/>
          <w:color w:val="000000"/>
        </w:rPr>
        <w:t>vs</w:t>
      </w:r>
      <w:r w:rsidRPr="00FF2DFA">
        <w:rPr>
          <w:rFonts w:ascii="Book Antiqua" w:eastAsia="Book Antiqua" w:hAnsi="Book Antiqua" w:cs="Book Antiqua"/>
          <w:color w:val="000000"/>
        </w:rPr>
        <w:t xml:space="preserve"> 50.2%,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0.039) and RFS (74.1% </w:t>
      </w:r>
      <w:r w:rsidRPr="00FF2DFA">
        <w:rPr>
          <w:rFonts w:ascii="Book Antiqua" w:eastAsia="Book Antiqua" w:hAnsi="Book Antiqua" w:cs="Book Antiqua"/>
          <w:i/>
          <w:iCs/>
          <w:color w:val="000000"/>
        </w:rPr>
        <w:t>vs</w:t>
      </w:r>
      <w:r w:rsidRPr="00FF2DFA">
        <w:rPr>
          <w:rFonts w:ascii="Book Antiqua" w:eastAsia="Book Antiqua" w:hAnsi="Book Antiqua" w:cs="Book Antiqua"/>
          <w:color w:val="000000"/>
        </w:rPr>
        <w:t xml:space="preserve"> 44.5%,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0.005) than the laparoscopic group in the </w:t>
      </w:r>
      <w:proofErr w:type="spellStart"/>
      <w:r w:rsidRPr="00FF2DFA">
        <w:rPr>
          <w:rFonts w:ascii="Book Antiqua" w:eastAsia="Book Antiqua" w:hAnsi="Book Antiqua" w:cs="Book Antiqua"/>
          <w:color w:val="000000"/>
        </w:rPr>
        <w:t>postmatched</w:t>
      </w:r>
      <w:proofErr w:type="spellEnd"/>
      <w:r w:rsidRPr="00FF2DFA">
        <w:rPr>
          <w:rFonts w:ascii="Book Antiqua" w:eastAsia="Book Antiqua" w:hAnsi="Book Antiqua" w:cs="Book Antiqua"/>
          <w:color w:val="000000"/>
        </w:rPr>
        <w:t xml:space="preserve"> cohort (Figure 3</w:t>
      </w:r>
      <w:r w:rsidR="00511528" w:rsidRPr="00FF2DFA">
        <w:rPr>
          <w:rFonts w:ascii="Book Antiqua" w:eastAsia="Book Antiqua" w:hAnsi="Book Antiqua" w:cs="Book Antiqua"/>
          <w:color w:val="000000"/>
        </w:rPr>
        <w:t>A and B</w:t>
      </w:r>
      <w:r w:rsidRPr="00FF2DFA">
        <w:rPr>
          <w:rFonts w:ascii="Book Antiqua" w:eastAsia="Book Antiqua" w:hAnsi="Book Antiqua" w:cs="Book Antiqua"/>
          <w:color w:val="000000"/>
        </w:rPr>
        <w:t xml:space="preserve">). </w:t>
      </w:r>
    </w:p>
    <w:p w14:paraId="1762CB11" w14:textId="77777777" w:rsidR="00A77B3E" w:rsidRPr="00FF2DFA" w:rsidRDefault="00A77B3E" w:rsidP="00A07A65">
      <w:pPr>
        <w:spacing w:line="360" w:lineRule="auto"/>
        <w:jc w:val="both"/>
      </w:pPr>
    </w:p>
    <w:p w14:paraId="4415167B" w14:textId="77777777"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t>DISCUSSION</w:t>
      </w:r>
    </w:p>
    <w:p w14:paraId="780C3536" w14:textId="1D0443B3" w:rsidR="00A77B3E" w:rsidRPr="00FF2DFA" w:rsidRDefault="00B65513" w:rsidP="00A07A65">
      <w:pPr>
        <w:spacing w:line="360" w:lineRule="auto"/>
        <w:jc w:val="both"/>
      </w:pPr>
      <w:r w:rsidRPr="00FF2DFA">
        <w:rPr>
          <w:rFonts w:ascii="Book Antiqua" w:eastAsia="Book Antiqua" w:hAnsi="Book Antiqua" w:cs="Book Antiqua"/>
          <w:color w:val="000000"/>
        </w:rPr>
        <w:t xml:space="preserve">The current study clearly identified factors related to survival in patients with gastric cancer who underwent MIS, subsequently presenting three </w:t>
      </w:r>
      <w:r w:rsidR="007132DF" w:rsidRPr="00FF2DFA">
        <w:rPr>
          <w:rFonts w:ascii="Book Antiqua" w:eastAsia="Book Antiqua" w:hAnsi="Book Antiqua" w:cs="Book Antiqua"/>
          <w:color w:val="000000"/>
        </w:rPr>
        <w:t>significant</w:t>
      </w:r>
      <w:r w:rsidRPr="00FF2DFA">
        <w:rPr>
          <w:rFonts w:ascii="Book Antiqua" w:eastAsia="Book Antiqua" w:hAnsi="Book Antiqua" w:cs="Book Antiqua"/>
          <w:color w:val="000000"/>
        </w:rPr>
        <w:t xml:space="preserve"> findings.</w:t>
      </w:r>
    </w:p>
    <w:p w14:paraId="0762523B" w14:textId="18692192" w:rsidR="00A77B3E" w:rsidRPr="00FF2DFA" w:rsidRDefault="00B65513" w:rsidP="002E039E">
      <w:pPr>
        <w:spacing w:line="360" w:lineRule="auto"/>
        <w:ind w:firstLineChars="100" w:firstLine="240"/>
        <w:jc w:val="both"/>
      </w:pPr>
      <w:r w:rsidRPr="00FF2DFA">
        <w:rPr>
          <w:rFonts w:ascii="Book Antiqua" w:eastAsia="Book Antiqua" w:hAnsi="Book Antiqua" w:cs="Book Antiqua"/>
          <w:color w:val="000000"/>
        </w:rPr>
        <w:t xml:space="preserve">First, the present study highlighted the feasibility and safety of MIS for gastric cancer as determined by the 5-year outcomes. While the long-term outcomes of laparoscopic surgery have been increasingly reported in recent years, only a few studies have investigated the long-term outcomes of the robotic </w:t>
      </w:r>
      <w:proofErr w:type="gramStart"/>
      <w:r w:rsidRPr="00FF2DFA">
        <w:rPr>
          <w:rFonts w:ascii="Book Antiqua" w:eastAsia="Book Antiqua" w:hAnsi="Book Antiqua" w:cs="Book Antiqua"/>
          <w:color w:val="000000"/>
        </w:rPr>
        <w:t>approach</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2,8,9</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Consistent with previous studies, including those from our group, the current study demonstrated no significant difference in OS and RFS between the laparoscopic and robotic </w:t>
      </w:r>
      <w:proofErr w:type="gramStart"/>
      <w:r w:rsidR="007132DF" w:rsidRPr="00FF2DFA">
        <w:rPr>
          <w:rFonts w:ascii="Book Antiqua" w:eastAsia="Book Antiqua" w:hAnsi="Book Antiqua" w:cs="Book Antiqua"/>
          <w:color w:val="000000"/>
        </w:rPr>
        <w:t>approaches</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vertAlign w:val="superscript"/>
        </w:rPr>
        <w:t>,</w:t>
      </w:r>
      <w:r w:rsidR="0007157E" w:rsidRPr="00FF2DFA">
        <w:rPr>
          <w:rFonts w:ascii="Book Antiqua" w:eastAsia="Book Antiqua" w:hAnsi="Book Antiqua" w:cs="Book Antiqua"/>
          <w:color w:val="000000"/>
          <w:vertAlign w:val="superscript"/>
        </w:rPr>
        <w:t>8,9</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However, among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II/III, those in the robotic group demonstrated significantly better RFS </w:t>
      </w:r>
      <w:r w:rsidR="007132DF" w:rsidRPr="00FF2DFA">
        <w:rPr>
          <w:rFonts w:ascii="Book Antiqua" w:eastAsia="Book Antiqua" w:hAnsi="Book Antiqua" w:cs="Book Antiqua"/>
          <w:color w:val="000000"/>
        </w:rPr>
        <w:t>than</w:t>
      </w:r>
      <w:r w:rsidRPr="00FF2DFA">
        <w:rPr>
          <w:rFonts w:ascii="Book Antiqua" w:eastAsia="Book Antiqua" w:hAnsi="Book Antiqua" w:cs="Book Antiqua"/>
          <w:color w:val="000000"/>
        </w:rPr>
        <w:t xml:space="preserve"> those in the laparoscopic group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0.006).</w:t>
      </w:r>
    </w:p>
    <w:p w14:paraId="61F94D6A" w14:textId="28D3936F" w:rsidR="00A77B3E" w:rsidRPr="00FF2DFA" w:rsidRDefault="00B65513" w:rsidP="002E039E">
      <w:pPr>
        <w:spacing w:line="360" w:lineRule="auto"/>
        <w:ind w:firstLineChars="100" w:firstLine="240"/>
        <w:jc w:val="both"/>
      </w:pPr>
      <w:r w:rsidRPr="00FF2DFA">
        <w:rPr>
          <w:rFonts w:ascii="Book Antiqua" w:eastAsia="Book Antiqua" w:hAnsi="Book Antiqua" w:cs="Book Antiqua"/>
          <w:color w:val="000000"/>
        </w:rPr>
        <w:t xml:space="preserve">Second, our results showed that </w:t>
      </w:r>
      <w:proofErr w:type="spellStart"/>
      <w:r w:rsidRPr="00FF2DFA">
        <w:rPr>
          <w:rFonts w:ascii="Book Antiqua" w:eastAsia="Book Antiqua" w:hAnsi="Book Antiqua" w:cs="Book Antiqua"/>
          <w:color w:val="000000"/>
        </w:rPr>
        <w:t>pT</w:t>
      </w:r>
      <w:proofErr w:type="spellEnd"/>
      <w:r w:rsidRPr="00FF2DFA">
        <w:rPr>
          <w:rFonts w:ascii="Book Antiqua" w:eastAsia="Book Antiqua" w:hAnsi="Book Antiqua" w:cs="Book Antiqua"/>
          <w:color w:val="000000"/>
        </w:rPr>
        <w:t xml:space="preserve"> and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status was independently associated with both OS and RFS. Currently, multidisciplinary treatment for gastric cancer utilizing </w:t>
      </w:r>
      <w:r w:rsidRPr="00FF2DFA">
        <w:rPr>
          <w:rFonts w:ascii="Book Antiqua" w:eastAsia="Book Antiqua" w:hAnsi="Book Antiqua" w:cs="Book Antiqua"/>
          <w:color w:val="000000"/>
        </w:rPr>
        <w:lastRenderedPageBreak/>
        <w:t xml:space="preserve">various chemotherapeutic options has been developed worldwide. In Western countries, neoadjuvant and adjuvant chemotherapy combined with curative resection has been the standard treatment for advanced gastric </w:t>
      </w:r>
      <w:proofErr w:type="gramStart"/>
      <w:r w:rsidRPr="00FF2DFA">
        <w:rPr>
          <w:rFonts w:ascii="Book Antiqua" w:eastAsia="Book Antiqua" w:hAnsi="Book Antiqua" w:cs="Book Antiqua"/>
          <w:color w:val="000000"/>
        </w:rPr>
        <w:t>cancer</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10</w:t>
      </w:r>
      <w:r w:rsidRPr="00FF2DFA">
        <w:rPr>
          <w:rFonts w:ascii="Book Antiqua" w:eastAsia="Book Antiqua" w:hAnsi="Book Antiqua" w:cs="Book Antiqua"/>
          <w:color w:val="000000"/>
          <w:vertAlign w:val="superscript"/>
        </w:rPr>
        <w:t>,</w:t>
      </w:r>
      <w:r w:rsidR="0007157E" w:rsidRPr="00FF2DFA">
        <w:rPr>
          <w:rFonts w:ascii="Book Antiqua" w:eastAsia="Book Antiqua" w:hAnsi="Book Antiqua" w:cs="Book Antiqua"/>
          <w:color w:val="000000"/>
          <w:vertAlign w:val="superscript"/>
        </w:rPr>
        <w:t>11</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whereas adjuvant chemotherapy following curative resection remains the standard approach in Japan</w:t>
      </w:r>
      <w:r w:rsidRPr="00FF2DFA">
        <w:rPr>
          <w:rFonts w:ascii="Book Antiqua" w:eastAsia="Book Antiqua" w:hAnsi="Book Antiqua" w:cs="Book Antiqua"/>
          <w:color w:val="000000"/>
          <w:szCs w:val="30"/>
          <w:vertAlign w:val="superscript"/>
        </w:rPr>
        <w:t>[</w:t>
      </w:r>
      <w:r w:rsidR="0007157E" w:rsidRPr="00FF2DFA">
        <w:rPr>
          <w:rFonts w:ascii="Book Antiqua" w:eastAsia="Book Antiqua" w:hAnsi="Book Antiqua" w:cs="Book Antiqua"/>
          <w:color w:val="000000"/>
          <w:vertAlign w:val="superscript"/>
        </w:rPr>
        <w:t>5</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Regardless of treatment options, however, evidence has shown that the </w:t>
      </w:r>
      <w:proofErr w:type="spellStart"/>
      <w:r w:rsidRPr="00FF2DFA">
        <w:rPr>
          <w:rFonts w:ascii="Book Antiqua" w:eastAsia="Book Antiqua" w:hAnsi="Book Antiqua" w:cs="Book Antiqua"/>
          <w:color w:val="000000"/>
        </w:rPr>
        <w:t>pN</w:t>
      </w:r>
      <w:proofErr w:type="spellEnd"/>
      <w:r w:rsidRPr="00FF2DFA">
        <w:rPr>
          <w:rFonts w:ascii="Book Antiqua" w:eastAsia="Book Antiqua" w:hAnsi="Book Antiqua" w:cs="Book Antiqua"/>
          <w:color w:val="000000"/>
        </w:rPr>
        <w:t xml:space="preserve"> factor is consistently strongly associated with survival following gastric cancer </w:t>
      </w:r>
      <w:proofErr w:type="gramStart"/>
      <w:r w:rsidRPr="00FF2DFA">
        <w:rPr>
          <w:rFonts w:ascii="Book Antiqua" w:eastAsia="Book Antiqua" w:hAnsi="Book Antiqua" w:cs="Book Antiqua"/>
          <w:color w:val="000000"/>
        </w:rPr>
        <w:t>treatment</w:t>
      </w:r>
      <w:r w:rsidR="0007157E" w:rsidRPr="00FF2DFA">
        <w:rPr>
          <w:rFonts w:ascii="Book Antiqua" w:eastAsia="Book Antiqua" w:hAnsi="Book Antiqua" w:cs="Book Antiqua"/>
          <w:color w:val="000000"/>
          <w:vertAlign w:val="superscript"/>
        </w:rPr>
        <w:t>[</w:t>
      </w:r>
      <w:proofErr w:type="gramEnd"/>
      <w:r w:rsidR="0007157E" w:rsidRPr="00FF2DFA">
        <w:rPr>
          <w:rFonts w:ascii="Book Antiqua" w:eastAsia="Book Antiqua" w:hAnsi="Book Antiqua" w:cs="Book Antiqua"/>
          <w:color w:val="000000"/>
          <w:vertAlign w:val="superscript"/>
        </w:rPr>
        <w:t>12</w:t>
      </w:r>
      <w:r w:rsidRPr="00FF2DFA">
        <w:rPr>
          <w:rFonts w:ascii="Book Antiqua" w:eastAsia="Book Antiqua" w:hAnsi="Book Antiqua" w:cs="Book Antiqua"/>
          <w:color w:val="000000"/>
          <w:vertAlign w:val="superscript"/>
        </w:rPr>
        <w:t>-</w:t>
      </w:r>
      <w:r w:rsidR="0007157E" w:rsidRPr="00FF2DFA">
        <w:rPr>
          <w:rFonts w:ascii="Book Antiqua" w:eastAsia="Book Antiqua" w:hAnsi="Book Antiqua" w:cs="Book Antiqua"/>
          <w:color w:val="000000"/>
          <w:vertAlign w:val="superscript"/>
        </w:rPr>
        <w:t>14</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The results of the current study are consistent with those presented in previous studies.</w:t>
      </w:r>
    </w:p>
    <w:p w14:paraId="341BCD40" w14:textId="398106D5" w:rsidR="00A77B3E" w:rsidRPr="00FF2DFA" w:rsidRDefault="00B65513" w:rsidP="002E039E">
      <w:pPr>
        <w:spacing w:line="360" w:lineRule="auto"/>
        <w:ind w:firstLineChars="100" w:firstLine="240"/>
        <w:jc w:val="both"/>
      </w:pPr>
      <w:r w:rsidRPr="00FF2DFA">
        <w:rPr>
          <w:rFonts w:ascii="Book Antiqua" w:eastAsia="Book Antiqua" w:hAnsi="Book Antiqua" w:cs="Book Antiqua"/>
          <w:color w:val="000000"/>
        </w:rPr>
        <w:t xml:space="preserve">Third, the use of the surgical robot was significantly associated with improved RFS among propensity score-matched patients with </w:t>
      </w:r>
      <w:proofErr w:type="spellStart"/>
      <w:r w:rsidRPr="00FF2DFA">
        <w:rPr>
          <w:rFonts w:ascii="Book Antiqua" w:eastAsia="Book Antiqua" w:hAnsi="Book Antiqua" w:cs="Book Antiqua"/>
          <w:color w:val="000000"/>
        </w:rPr>
        <w:t>pStage</w:t>
      </w:r>
      <w:proofErr w:type="spellEnd"/>
      <w:r w:rsidRPr="00FF2DFA">
        <w:rPr>
          <w:rFonts w:ascii="Book Antiqua" w:eastAsia="Book Antiqua" w:hAnsi="Book Antiqua" w:cs="Book Antiqua"/>
          <w:color w:val="000000"/>
        </w:rPr>
        <w:t xml:space="preserve"> II/III disease. This could have been attributed to lower morbidity in the robotic gastrectomy group, a causal relationship between morbidity and survival, and higher morbidity in patients undergoing surgery for advanced disease. First, a few studies have shown that robotic gastrectomy was technically safe and feasible but did not have superior morbidity compared to the laparoscopic </w:t>
      </w:r>
      <w:proofErr w:type="gramStart"/>
      <w:r w:rsidRPr="00FF2DFA">
        <w:rPr>
          <w:rFonts w:ascii="Book Antiqua" w:eastAsia="Book Antiqua" w:hAnsi="Book Antiqua" w:cs="Book Antiqua"/>
          <w:color w:val="000000"/>
        </w:rPr>
        <w:t>approach</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3</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However, Wang </w:t>
      </w:r>
      <w:r w:rsidR="00D5145A" w:rsidRPr="00FF2DFA">
        <w:rPr>
          <w:rFonts w:ascii="Book Antiqua" w:eastAsia="Book Antiqua" w:hAnsi="Book Antiqua" w:cs="Book Antiqua"/>
          <w:i/>
          <w:iCs/>
          <w:color w:val="000000"/>
        </w:rPr>
        <w:t xml:space="preserve">et al. </w:t>
      </w:r>
      <w:r w:rsidR="002E039E" w:rsidRPr="00FF2DFA">
        <w:rPr>
          <w:rFonts w:ascii="Book Antiqua" w:eastAsia="Book Antiqua" w:hAnsi="Book Antiqua" w:cs="Book Antiqua"/>
          <w:color w:val="000000"/>
          <w:szCs w:val="30"/>
          <w:vertAlign w:val="superscript"/>
        </w:rPr>
        <w:t>[</w:t>
      </w:r>
      <w:r w:rsidR="0007157E" w:rsidRPr="00FF2DFA">
        <w:rPr>
          <w:rFonts w:ascii="Book Antiqua" w:eastAsia="Book Antiqua" w:hAnsi="Book Antiqua" w:cs="Book Antiqua"/>
          <w:color w:val="000000"/>
          <w:vertAlign w:val="superscript"/>
        </w:rPr>
        <w:t>15</w:t>
      </w:r>
      <w:r w:rsidR="002E039E"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who compared morbidity between robotic and laparoscopic gastrectomy using propensity score-matched analysis, reported that the robotic group exhibited significantly lower morbidity, particularly with regard to infectious complications (</w:t>
      </w:r>
      <w:r w:rsidRPr="00FF2DFA">
        <w:rPr>
          <w:rFonts w:ascii="Book Antiqua" w:eastAsia="Book Antiqua" w:hAnsi="Book Antiqua" w:cs="Book Antiqua"/>
          <w:i/>
          <w:iCs/>
          <w:color w:val="000000"/>
        </w:rPr>
        <w:t>e.g.</w:t>
      </w:r>
      <w:r w:rsidRPr="00FF2DFA">
        <w:rPr>
          <w:rFonts w:ascii="Book Antiqua" w:eastAsia="Book Antiqua" w:hAnsi="Book Antiqua" w:cs="Book Antiqua"/>
          <w:color w:val="000000"/>
        </w:rPr>
        <w:t>, anastomotic leakage and intra-abdominal abscess)</w:t>
      </w:r>
      <w:r w:rsidRPr="00FF2DFA">
        <w:rPr>
          <w:rFonts w:ascii="Book Antiqua" w:eastAsia="Book Antiqua" w:hAnsi="Book Antiqua" w:cs="Book Antiqua"/>
          <w:color w:val="000000"/>
          <w:szCs w:val="30"/>
          <w:vertAlign w:val="superscript"/>
        </w:rPr>
        <w:t>[</w:t>
      </w:r>
      <w:r w:rsidR="0007157E" w:rsidRPr="00FF2DFA">
        <w:rPr>
          <w:rFonts w:ascii="Book Antiqua" w:eastAsia="Book Antiqua" w:hAnsi="Book Antiqua" w:cs="Book Antiqua"/>
          <w:color w:val="000000"/>
          <w:vertAlign w:val="superscript"/>
        </w:rPr>
        <w:t>15</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Furthermore, a multicenter, prospective, single-arm study by our group recently reported that robotic gastrectomy promoted lesser morbidity than laparoscopic gastrectomy among historical </w:t>
      </w:r>
      <w:proofErr w:type="gramStart"/>
      <w:r w:rsidRPr="00FF2DFA">
        <w:rPr>
          <w:rFonts w:ascii="Book Antiqua" w:eastAsia="Book Antiqua" w:hAnsi="Book Antiqua" w:cs="Book Antiqua"/>
          <w:color w:val="000000"/>
        </w:rPr>
        <w:t>controls</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Pr="00FF2DFA">
        <w:rPr>
          <w:rFonts w:ascii="Book Antiqua" w:eastAsia="Book Antiqua" w:hAnsi="Book Antiqua" w:cs="Book Antiqua"/>
          <w:color w:val="000000"/>
        </w:rPr>
        <w:t xml:space="preserve">. Similarly, the present study showed that the robotic group </w:t>
      </w:r>
      <w:r w:rsidR="007132DF" w:rsidRPr="00FF2DFA">
        <w:rPr>
          <w:rFonts w:ascii="Book Antiqua" w:eastAsia="Book Antiqua" w:hAnsi="Book Antiqua" w:cs="Book Antiqua"/>
          <w:color w:val="000000"/>
        </w:rPr>
        <w:t xml:space="preserve">had </w:t>
      </w:r>
      <w:r w:rsidRPr="00FF2DFA">
        <w:rPr>
          <w:rFonts w:ascii="Book Antiqua" w:eastAsia="Book Antiqua" w:hAnsi="Book Antiqua" w:cs="Book Antiqua"/>
          <w:color w:val="000000"/>
        </w:rPr>
        <w:t xml:space="preserve">significantly lesser morbidity compared to the laparoscopic in the </w:t>
      </w:r>
      <w:proofErr w:type="spellStart"/>
      <w:r w:rsidRPr="00FF2DFA">
        <w:rPr>
          <w:rFonts w:ascii="Book Antiqua" w:eastAsia="Book Antiqua" w:hAnsi="Book Antiqua" w:cs="Book Antiqua"/>
          <w:color w:val="000000"/>
        </w:rPr>
        <w:t>postmatched</w:t>
      </w:r>
      <w:proofErr w:type="spellEnd"/>
      <w:r w:rsidRPr="00FF2DFA">
        <w:rPr>
          <w:rFonts w:ascii="Book Antiqua" w:eastAsia="Book Antiqua" w:hAnsi="Book Antiqua" w:cs="Book Antiqua"/>
          <w:color w:val="000000"/>
        </w:rPr>
        <w:t xml:space="preserve"> cohort. Second, several studies have demonstrated that morbidity was associated with worse survival in gastric </w:t>
      </w:r>
      <w:proofErr w:type="gramStart"/>
      <w:r w:rsidRPr="00FF2DFA">
        <w:rPr>
          <w:rFonts w:ascii="Book Antiqua" w:eastAsia="Book Antiqua" w:hAnsi="Book Antiqua" w:cs="Book Antiqua"/>
          <w:color w:val="000000"/>
        </w:rPr>
        <w:t>cancer</w:t>
      </w:r>
      <w:r w:rsidRPr="00FF2DFA">
        <w:rPr>
          <w:rFonts w:ascii="Book Antiqua" w:eastAsia="Book Antiqua" w:hAnsi="Book Antiqua" w:cs="Book Antiqua"/>
          <w:color w:val="000000"/>
          <w:szCs w:val="30"/>
          <w:vertAlign w:val="superscript"/>
        </w:rPr>
        <w:t>[</w:t>
      </w:r>
      <w:proofErr w:type="gramEnd"/>
      <w:r w:rsidR="0007157E" w:rsidRPr="00FF2DFA">
        <w:rPr>
          <w:rFonts w:ascii="Book Antiqua" w:eastAsia="Book Antiqua" w:hAnsi="Book Antiqua" w:cs="Book Antiqua"/>
          <w:color w:val="000000"/>
          <w:vertAlign w:val="superscript"/>
        </w:rPr>
        <w:t>16</w:t>
      </w:r>
      <w:r w:rsidRPr="00FF2DFA">
        <w:rPr>
          <w:rFonts w:ascii="Book Antiqua" w:eastAsia="Book Antiqua" w:hAnsi="Book Antiqua" w:cs="Book Antiqua"/>
          <w:color w:val="000000"/>
          <w:vertAlign w:val="superscript"/>
        </w:rPr>
        <w:t>-</w:t>
      </w:r>
      <w:r w:rsidR="0007157E" w:rsidRPr="00FF2DFA">
        <w:rPr>
          <w:rFonts w:ascii="Book Antiqua" w:eastAsia="Book Antiqua" w:hAnsi="Book Antiqua" w:cs="Book Antiqua"/>
          <w:color w:val="000000"/>
          <w:vertAlign w:val="superscript"/>
        </w:rPr>
        <w:t>19</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In fact, </w:t>
      </w:r>
      <w:proofErr w:type="spellStart"/>
      <w:r w:rsidRPr="00FF2DFA">
        <w:rPr>
          <w:rFonts w:ascii="Book Antiqua" w:eastAsia="Book Antiqua" w:hAnsi="Book Antiqua" w:cs="Book Antiqua"/>
          <w:color w:val="000000"/>
        </w:rPr>
        <w:t>Jin</w:t>
      </w:r>
      <w:proofErr w:type="spellEnd"/>
      <w:r w:rsidRPr="00FF2DFA">
        <w:rPr>
          <w:rFonts w:ascii="Book Antiqua" w:eastAsia="Book Antiqua" w:hAnsi="Book Antiqua" w:cs="Book Antiqua"/>
          <w:color w:val="000000"/>
        </w:rPr>
        <w:t xml:space="preserve"> </w:t>
      </w:r>
      <w:r w:rsidR="00D5145A" w:rsidRPr="00FF2DFA">
        <w:rPr>
          <w:rFonts w:ascii="Book Antiqua" w:eastAsia="Book Antiqua" w:hAnsi="Book Antiqua" w:cs="Book Antiqua"/>
          <w:i/>
          <w:iCs/>
          <w:color w:val="000000"/>
        </w:rPr>
        <w:t xml:space="preserve">et al. </w:t>
      </w:r>
      <w:r w:rsidR="00B97793" w:rsidRPr="00FF2DFA">
        <w:rPr>
          <w:rFonts w:ascii="Book Antiqua" w:eastAsia="Book Antiqua" w:hAnsi="Book Antiqua" w:cs="Book Antiqua"/>
          <w:color w:val="000000"/>
          <w:szCs w:val="30"/>
          <w:vertAlign w:val="superscript"/>
        </w:rPr>
        <w:t>[</w:t>
      </w:r>
      <w:r w:rsidR="0007157E" w:rsidRPr="00FF2DFA">
        <w:rPr>
          <w:rFonts w:ascii="Book Antiqua" w:eastAsia="Book Antiqua" w:hAnsi="Book Antiqua" w:cs="Book Antiqua"/>
          <w:color w:val="000000"/>
          <w:vertAlign w:val="superscript"/>
        </w:rPr>
        <w:t>16</w:t>
      </w:r>
      <w:r w:rsidR="00B97793"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reported that patients with and without postoperative complications had RFS rates of 23% and 40%, respectively (</w:t>
      </w:r>
      <w:r w:rsidR="005D3E04"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&lt; 0.001). Third, advanced gastric cancer requires complicated procedures, which can cause more complications. Notably, studies have reported that patient with advanced disease had morbidity rates of 8.3%</w:t>
      </w:r>
      <w:r w:rsidR="00635147"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15.2% following minimally invasive gastrectomy, </w:t>
      </w:r>
      <w:proofErr w:type="gramStart"/>
      <w:r w:rsidRPr="00FF2DFA">
        <w:rPr>
          <w:rFonts w:ascii="Book Antiqua" w:eastAsia="Book Antiqua" w:hAnsi="Book Antiqua" w:cs="Book Antiqua"/>
          <w:color w:val="000000"/>
        </w:rPr>
        <w:t>respectively</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w:t>
      </w:r>
      <w:r w:rsidR="0007157E" w:rsidRPr="00FF2DFA">
        <w:rPr>
          <w:rFonts w:ascii="Book Antiqua" w:eastAsia="Book Antiqua" w:hAnsi="Book Antiqua" w:cs="Book Antiqua"/>
          <w:color w:val="000000"/>
          <w:vertAlign w:val="superscript"/>
        </w:rPr>
        <w:t>0,21</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xml:space="preserve">. The aforementioned findings therefore indicate that utilizing surgical robots, which cause less morbidity, </w:t>
      </w:r>
      <w:r w:rsidRPr="00FF2DFA">
        <w:rPr>
          <w:rFonts w:ascii="Book Antiqua" w:eastAsia="Book Antiqua" w:hAnsi="Book Antiqua" w:cs="Book Antiqua"/>
          <w:color w:val="000000"/>
        </w:rPr>
        <w:lastRenderedPageBreak/>
        <w:t>might at least partly contribute to the better RFS in patients with advanced gastric cancer, suggesting that surgical robots may be more beneficial for patients with advanced disease. However, although univariate analysis found morbidity to be significantly associated with RFS, multivariate analysis did not identify the same as a significant independent factor associated with RFS in the entire cohort. As such, further investigations are warranted to confirm such findings.</w:t>
      </w:r>
    </w:p>
    <w:p w14:paraId="299DDFC0" w14:textId="05381A41" w:rsidR="00A77B3E" w:rsidRPr="00FF2DFA" w:rsidRDefault="00B65513" w:rsidP="00635147">
      <w:pPr>
        <w:spacing w:line="360" w:lineRule="auto"/>
        <w:ind w:firstLineChars="100" w:firstLine="240"/>
        <w:jc w:val="both"/>
      </w:pPr>
      <w:r w:rsidRPr="00FF2DFA">
        <w:rPr>
          <w:rFonts w:ascii="Book Antiqua" w:eastAsia="Book Antiqua" w:hAnsi="Book Antiqua" w:cs="Book Antiqua"/>
          <w:color w:val="000000"/>
        </w:rPr>
        <w:t xml:space="preserve">The current study has several limitations worth noting. First, this study was retrospective in nature </w:t>
      </w:r>
      <w:r w:rsidR="007132DF" w:rsidRPr="00FF2DFA">
        <w:rPr>
          <w:rFonts w:ascii="Book Antiqua" w:eastAsia="Book Antiqua" w:hAnsi="Book Antiqua" w:cs="Book Antiqua"/>
          <w:color w:val="000000"/>
        </w:rPr>
        <w:t>and</w:t>
      </w:r>
      <w:r w:rsidRPr="00FF2DFA">
        <w:rPr>
          <w:rFonts w:ascii="Book Antiqua" w:eastAsia="Book Antiqua" w:hAnsi="Book Antiqua" w:cs="Book Antiqua"/>
          <w:color w:val="000000"/>
        </w:rPr>
        <w:t xml:space="preserve"> involved only a single institution. Moreover, the sample size, particularly that of the robotic group, was relatively small. Therefore, given that biases may exist in our data, the overall results should be interpreted with caution. As described in our previous reports</w:t>
      </w:r>
      <w:r w:rsidRPr="00FF2DFA">
        <w:rPr>
          <w:rFonts w:ascii="Book Antiqua" w:eastAsia="Book Antiqua" w:hAnsi="Book Antiqua" w:cs="Book Antiqua"/>
          <w:color w:val="000000"/>
          <w:szCs w:val="30"/>
          <w:vertAlign w:val="superscript"/>
        </w:rPr>
        <w:t>[</w:t>
      </w:r>
      <w:r w:rsidRPr="00FF2DFA">
        <w:rPr>
          <w:rFonts w:ascii="Book Antiqua" w:eastAsia="Book Antiqua" w:hAnsi="Book Antiqua" w:cs="Book Antiqua"/>
          <w:color w:val="000000"/>
          <w:vertAlign w:val="superscript"/>
        </w:rPr>
        <w:t>2,6]</w:t>
      </w:r>
      <w:r w:rsidRPr="00FF2DFA">
        <w:rPr>
          <w:rFonts w:ascii="Book Antiqua" w:eastAsia="Book Antiqua" w:hAnsi="Book Antiqua" w:cs="Book Antiqua"/>
          <w:color w:val="000000"/>
        </w:rPr>
        <w:t xml:space="preserve">, patients were selected according to whether the they agreed to the uninsured use of robot-assisted surgery, which may have caused selection bias due to a possible preference for robotic gastrectomy in patients of higher economic status. However, this was an inherent limitation at the time of study enrollment considering that the DVSS was not covered by the medical insurance in Japan at the time the enrolled patients underwent gastrectomy, whereas conventional laparoscopic gastrectomy was covered. Second, propensity score matching between the laparoscopic and robotic group did not account for adjuvant chemotherapy administration given that, similarly to postoperative complications, adjuvant chemotherapy was determined after robotic or laparoscopic gastrectomy was conducted. Considering that both adjuvant chemotherapy and postoperative complications may affect </w:t>
      </w:r>
      <w:proofErr w:type="gramStart"/>
      <w:r w:rsidRPr="00FF2DFA">
        <w:rPr>
          <w:rFonts w:ascii="Book Antiqua" w:eastAsia="Book Antiqua" w:hAnsi="Book Antiqua" w:cs="Book Antiqua"/>
          <w:color w:val="000000"/>
        </w:rPr>
        <w:t>prognosis</w:t>
      </w:r>
      <w:r w:rsidRPr="00FF2DFA">
        <w:rPr>
          <w:rFonts w:ascii="Book Antiqua" w:eastAsia="Book Antiqua" w:hAnsi="Book Antiqua" w:cs="Book Antiqua"/>
          <w:color w:val="000000"/>
          <w:szCs w:val="30"/>
          <w:vertAlign w:val="superscript"/>
        </w:rPr>
        <w:t>[</w:t>
      </w:r>
      <w:proofErr w:type="gramEnd"/>
      <w:r w:rsidRPr="00FF2DFA">
        <w:rPr>
          <w:rFonts w:ascii="Book Antiqua" w:eastAsia="Book Antiqua" w:hAnsi="Book Antiqua" w:cs="Book Antiqua"/>
          <w:color w:val="000000"/>
          <w:vertAlign w:val="superscript"/>
        </w:rPr>
        <w:t>2,6,2</w:t>
      </w:r>
      <w:r w:rsidR="00D57B06" w:rsidRPr="00FF2DFA">
        <w:rPr>
          <w:rFonts w:ascii="Book Antiqua" w:eastAsia="Book Antiqua" w:hAnsi="Book Antiqua" w:cs="Book Antiqua"/>
          <w:color w:val="000000"/>
          <w:vertAlign w:val="superscript"/>
        </w:rPr>
        <w:t>1</w:t>
      </w:r>
      <w:r w:rsidRPr="00FF2DFA">
        <w:rPr>
          <w:rFonts w:ascii="Book Antiqua" w:eastAsia="Book Antiqua" w:hAnsi="Book Antiqua" w:cs="Book Antiqua"/>
          <w:color w:val="000000"/>
          <w:vertAlign w:val="superscript"/>
        </w:rPr>
        <w:t>]</w:t>
      </w:r>
      <w:r w:rsidRPr="00FF2DFA">
        <w:rPr>
          <w:rFonts w:ascii="Book Antiqua" w:eastAsia="Book Antiqua" w:hAnsi="Book Antiqua" w:cs="Book Antiqua"/>
          <w:color w:val="000000"/>
        </w:rPr>
        <w:t>, well-designed prospective trials are needed to determine a cause</w:t>
      </w:r>
      <w:r w:rsidR="00635147" w:rsidRPr="00FF2DFA">
        <w:rPr>
          <w:rFonts w:ascii="Book Antiqua" w:eastAsia="Book Antiqua" w:hAnsi="Book Antiqua" w:cs="Book Antiqua"/>
          <w:color w:val="000000"/>
        </w:rPr>
        <w:t>-</w:t>
      </w:r>
      <w:r w:rsidRPr="00FF2DFA">
        <w:rPr>
          <w:rFonts w:ascii="Book Antiqua" w:eastAsia="Book Antiqua" w:hAnsi="Book Antiqua" w:cs="Book Antiqua"/>
          <w:color w:val="000000"/>
        </w:rPr>
        <w:t>effect relationship between robotic or laparoscopic gastrectomy and postoperative complications, as well as adjuvant chemotherapy administration.</w:t>
      </w:r>
    </w:p>
    <w:p w14:paraId="289D97E0" w14:textId="77777777" w:rsidR="00A77B3E" w:rsidRPr="00FF2DFA" w:rsidRDefault="00A77B3E" w:rsidP="00A07A65">
      <w:pPr>
        <w:spacing w:line="360" w:lineRule="auto"/>
        <w:jc w:val="both"/>
      </w:pPr>
    </w:p>
    <w:p w14:paraId="40D83F05" w14:textId="77777777"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t>CONCLUSION</w:t>
      </w:r>
    </w:p>
    <w:p w14:paraId="42F68A11" w14:textId="77777777" w:rsidR="00A77B3E" w:rsidRPr="00FF2DFA" w:rsidRDefault="00B65513" w:rsidP="00A07A65">
      <w:pPr>
        <w:spacing w:line="360" w:lineRule="auto"/>
        <w:jc w:val="both"/>
      </w:pPr>
      <w:r w:rsidRPr="00FF2DFA">
        <w:rPr>
          <w:rFonts w:ascii="Book Antiqua" w:eastAsia="Book Antiqua" w:hAnsi="Book Antiqua" w:cs="Book Antiqua"/>
          <w:color w:val="000000"/>
        </w:rPr>
        <w:t xml:space="preserve">In conclusion, the current study identified age, ASA status, type of gastrectomy, and pathological T and N status are prognostic factors of minimally invasive gastrectomy for gastric cancer. Moreover, the use of robotic assistance was associated with reduced </w:t>
      </w:r>
      <w:r w:rsidRPr="00FF2DFA">
        <w:rPr>
          <w:rFonts w:ascii="Book Antiqua" w:eastAsia="Book Antiqua" w:hAnsi="Book Antiqua" w:cs="Book Antiqua"/>
          <w:color w:val="000000"/>
        </w:rPr>
        <w:lastRenderedPageBreak/>
        <w:t>early morbidity, as well as potentially better oncological outcomes in advanced gastric cancer.</w:t>
      </w:r>
    </w:p>
    <w:p w14:paraId="071B938F" w14:textId="77777777" w:rsidR="00A77B3E" w:rsidRPr="00FF2DFA" w:rsidRDefault="00A77B3E" w:rsidP="00A07A65">
      <w:pPr>
        <w:spacing w:line="360" w:lineRule="auto"/>
        <w:jc w:val="both"/>
      </w:pPr>
    </w:p>
    <w:p w14:paraId="47F87F35" w14:textId="77777777" w:rsidR="00A77B3E" w:rsidRPr="00FF2DFA" w:rsidRDefault="00B65513" w:rsidP="00A07A65">
      <w:pPr>
        <w:spacing w:line="360" w:lineRule="auto"/>
        <w:jc w:val="both"/>
      </w:pPr>
      <w:r w:rsidRPr="00FF2DFA">
        <w:rPr>
          <w:rFonts w:ascii="Book Antiqua" w:eastAsia="Book Antiqua" w:hAnsi="Book Antiqua" w:cs="Book Antiqua"/>
          <w:b/>
          <w:caps/>
          <w:color w:val="000000"/>
          <w:u w:val="single"/>
        </w:rPr>
        <w:t>ARTICLE HIGHLIGHTS</w:t>
      </w:r>
    </w:p>
    <w:p w14:paraId="2334FF2E"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background</w:t>
      </w:r>
    </w:p>
    <w:p w14:paraId="432E42E8" w14:textId="4312211C" w:rsidR="00A77B3E" w:rsidRPr="00FF2DFA" w:rsidRDefault="00B65513" w:rsidP="00A07A65">
      <w:pPr>
        <w:spacing w:line="360" w:lineRule="auto"/>
        <w:jc w:val="both"/>
      </w:pPr>
      <w:r w:rsidRPr="00FF2DFA">
        <w:rPr>
          <w:rFonts w:ascii="Book Antiqua" w:eastAsia="Book Antiqua" w:hAnsi="Book Antiqua" w:cs="Book Antiqua"/>
          <w:color w:val="000000"/>
        </w:rPr>
        <w:t>Minimally invasive surgery</w:t>
      </w:r>
      <w:r w:rsidR="00F47524" w:rsidRPr="00FF2DFA">
        <w:rPr>
          <w:rFonts w:ascii="Book Antiqua" w:eastAsia="Book Antiqua" w:hAnsi="Book Antiqua" w:cs="Book Antiqua"/>
          <w:color w:val="000000"/>
        </w:rPr>
        <w:t xml:space="preserve"> (MIS)</w:t>
      </w:r>
      <w:r w:rsidRPr="00FF2DFA">
        <w:rPr>
          <w:rFonts w:ascii="Book Antiqua" w:eastAsia="Book Antiqua" w:hAnsi="Book Antiqua" w:cs="Book Antiqua"/>
          <w:color w:val="000000"/>
        </w:rPr>
        <w:t xml:space="preserve"> including laparoscopic and robotic approaches for gastric cancer has been increasingly used because of its beneficial short-term effects </w:t>
      </w:r>
      <w:r w:rsidR="006960D1" w:rsidRPr="00FF2DFA">
        <w:rPr>
          <w:rFonts w:ascii="Book Antiqua" w:eastAsia="Book Antiqua" w:hAnsi="Book Antiqua" w:cs="Book Antiqua"/>
          <w:color w:val="000000"/>
        </w:rPr>
        <w:t>over</w:t>
      </w:r>
      <w:r w:rsidRPr="00FF2DFA">
        <w:rPr>
          <w:rFonts w:ascii="Book Antiqua" w:eastAsia="Book Antiqua" w:hAnsi="Book Antiqua" w:cs="Book Antiqua"/>
          <w:color w:val="000000"/>
        </w:rPr>
        <w:t xml:space="preserve"> </w:t>
      </w:r>
      <w:r w:rsidR="007132DF" w:rsidRPr="00FF2DFA">
        <w:rPr>
          <w:rFonts w:ascii="Book Antiqua" w:eastAsia="Book Antiqua" w:hAnsi="Book Antiqua" w:cs="Book Antiqua"/>
          <w:color w:val="000000"/>
        </w:rPr>
        <w:t xml:space="preserve">the </w:t>
      </w:r>
      <w:r w:rsidRPr="00FF2DFA">
        <w:rPr>
          <w:rFonts w:ascii="Book Antiqua" w:eastAsia="Book Antiqua" w:hAnsi="Book Antiqua" w:cs="Book Antiqua"/>
          <w:color w:val="000000"/>
        </w:rPr>
        <w:t xml:space="preserve">open approach. However, oncological outcomes are not established. </w:t>
      </w:r>
    </w:p>
    <w:p w14:paraId="60C984C9" w14:textId="77777777" w:rsidR="00A77B3E" w:rsidRPr="00FF2DFA" w:rsidRDefault="00A77B3E" w:rsidP="00A07A65">
      <w:pPr>
        <w:spacing w:line="360" w:lineRule="auto"/>
        <w:jc w:val="both"/>
      </w:pPr>
    </w:p>
    <w:p w14:paraId="2DF8104D"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motivation</w:t>
      </w:r>
    </w:p>
    <w:p w14:paraId="2096286D" w14:textId="50AD0E70" w:rsidR="00A77B3E" w:rsidRPr="00FF2DFA" w:rsidRDefault="00B65513" w:rsidP="00A07A65">
      <w:pPr>
        <w:spacing w:line="360" w:lineRule="auto"/>
        <w:jc w:val="both"/>
      </w:pPr>
      <w:r w:rsidRPr="00FF2DFA">
        <w:rPr>
          <w:rFonts w:ascii="Book Antiqua" w:eastAsia="Book Antiqua" w:hAnsi="Book Antiqua" w:cs="Book Antiqua"/>
          <w:color w:val="000000"/>
        </w:rPr>
        <w:t xml:space="preserve">There have been few reports on the oncological outcomes of </w:t>
      </w:r>
      <w:r w:rsidR="00F47524" w:rsidRPr="00FF2DFA">
        <w:rPr>
          <w:rFonts w:ascii="Book Antiqua" w:eastAsia="Book Antiqua" w:hAnsi="Book Antiqua" w:cs="Book Antiqua"/>
          <w:color w:val="000000"/>
        </w:rPr>
        <w:t>MIS</w:t>
      </w:r>
      <w:r w:rsidRPr="00FF2DFA">
        <w:rPr>
          <w:rFonts w:ascii="Book Antiqua" w:eastAsia="Book Antiqua" w:hAnsi="Book Antiqua" w:cs="Book Antiqua"/>
          <w:color w:val="000000"/>
        </w:rPr>
        <w:t xml:space="preserve"> for gastric cancer patients</w:t>
      </w:r>
      <w:r w:rsidR="006960D1"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especially for </w:t>
      </w:r>
      <w:r w:rsidR="006960D1" w:rsidRPr="00FF2DFA">
        <w:rPr>
          <w:rFonts w:ascii="Book Antiqua" w:eastAsia="Book Antiqua" w:hAnsi="Book Antiqua" w:cs="Book Antiqua"/>
          <w:color w:val="000000"/>
        </w:rPr>
        <w:t xml:space="preserve">the </w:t>
      </w:r>
      <w:r w:rsidRPr="00FF2DFA">
        <w:rPr>
          <w:rFonts w:ascii="Book Antiqua" w:eastAsia="Book Antiqua" w:hAnsi="Book Antiqua" w:cs="Book Antiqua"/>
          <w:color w:val="000000"/>
        </w:rPr>
        <w:t>robotic approach, because a surgical robot remains a relatively new technology. Therefore, this study aimed to determine the prognostic factors of minimally invasive gastrectomy, including laparoscopic and robotic approaches.</w:t>
      </w:r>
    </w:p>
    <w:p w14:paraId="3B9997E4" w14:textId="77777777" w:rsidR="00A77B3E" w:rsidRPr="00FF2DFA" w:rsidRDefault="00A77B3E" w:rsidP="00A07A65">
      <w:pPr>
        <w:spacing w:line="360" w:lineRule="auto"/>
        <w:jc w:val="both"/>
      </w:pPr>
    </w:p>
    <w:p w14:paraId="0E64EBCF"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objectives</w:t>
      </w:r>
    </w:p>
    <w:p w14:paraId="50B71FD7" w14:textId="77777777" w:rsidR="00A77B3E" w:rsidRPr="00FF2DFA" w:rsidRDefault="00B65513" w:rsidP="00A07A65">
      <w:pPr>
        <w:spacing w:line="360" w:lineRule="auto"/>
        <w:jc w:val="both"/>
      </w:pPr>
      <w:r w:rsidRPr="00FF2DFA">
        <w:rPr>
          <w:rFonts w:ascii="Book Antiqua" w:eastAsia="Book Antiqua" w:hAnsi="Book Antiqua" w:cs="Book Antiqua"/>
          <w:color w:val="000000"/>
        </w:rPr>
        <w:t>This study aimed to determine the prognostic factors of minimally invasive gastrectomy, including laparoscopic and robotic approaches.</w:t>
      </w:r>
    </w:p>
    <w:p w14:paraId="1C4D6B6D" w14:textId="77777777" w:rsidR="00A77B3E" w:rsidRPr="00FF2DFA" w:rsidRDefault="00A77B3E" w:rsidP="00A07A65">
      <w:pPr>
        <w:spacing w:line="360" w:lineRule="auto"/>
        <w:jc w:val="both"/>
      </w:pPr>
    </w:p>
    <w:p w14:paraId="611EF2C9"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methods</w:t>
      </w:r>
    </w:p>
    <w:p w14:paraId="7B550014" w14:textId="298CF59B" w:rsidR="00A77B3E" w:rsidRPr="00FF2DFA" w:rsidRDefault="00B65513" w:rsidP="00A07A65">
      <w:pPr>
        <w:spacing w:line="360" w:lineRule="auto"/>
        <w:jc w:val="both"/>
      </w:pPr>
      <w:r w:rsidRPr="00FF2DFA">
        <w:rPr>
          <w:rFonts w:ascii="Book Antiqua" w:eastAsia="Book Antiqua" w:hAnsi="Book Antiqua" w:cs="Book Antiqua"/>
          <w:color w:val="000000"/>
        </w:rPr>
        <w:t>This single-institutional retrospective cohort study included 814 consecutive patients with primary gastric cancer who underwent minimally invasive R0 gastrectomy between 2009 and 2014. We retrospectively examined 5-year overall survival and recurrence-free survival and investigated factors related to survival.</w:t>
      </w:r>
    </w:p>
    <w:p w14:paraId="06F0F129" w14:textId="77777777" w:rsidR="00A77B3E" w:rsidRPr="00FF2DFA" w:rsidRDefault="00A77B3E" w:rsidP="00A07A65">
      <w:pPr>
        <w:spacing w:line="360" w:lineRule="auto"/>
        <w:jc w:val="both"/>
      </w:pPr>
    </w:p>
    <w:p w14:paraId="646068F7"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results</w:t>
      </w:r>
    </w:p>
    <w:p w14:paraId="61A7B8F9" w14:textId="30AEE15E" w:rsidR="00A77B3E" w:rsidRPr="00FF2DFA" w:rsidRDefault="00B65513" w:rsidP="00A07A65">
      <w:pPr>
        <w:spacing w:line="360" w:lineRule="auto"/>
        <w:jc w:val="both"/>
      </w:pPr>
      <w:r w:rsidRPr="00FF2DFA">
        <w:rPr>
          <w:rFonts w:ascii="Book Antiqua" w:eastAsia="Book Antiqua" w:hAnsi="Book Antiqua" w:cs="Book Antiqua"/>
          <w:color w:val="000000"/>
        </w:rPr>
        <w:t xml:space="preserve">Age &gt; 65 years, American Society of Anesthesiologists (ASA) physical status 3, total or proximal gastrectomy, and pathological T4 and N positive status were independent </w:t>
      </w:r>
      <w:r w:rsidRPr="00FF2DFA">
        <w:rPr>
          <w:rFonts w:ascii="Book Antiqua" w:eastAsia="Book Antiqua" w:hAnsi="Book Antiqua" w:cs="Book Antiqua"/>
          <w:color w:val="000000"/>
        </w:rPr>
        <w:lastRenderedPageBreak/>
        <w:t>predictors of overall survival and recurrence-free survival. The five-year overall survival and recurrence-free survival were 80.3% and 78.2%, respectively. Of all 814 patients, 157 patients (19.3%) underwent robotic gastrectomy and 308 (37.2%) were diagnosed with pathological stage II or III disease. Robotic gastrectomy was an independent positive predictor for recurrence-free survival in pathological stage II/III patients (hazard ratio: 0.56 [0.33</w:t>
      </w:r>
      <w:r w:rsidR="00D57B06"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0.96],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0.035). Comparison of recurrence-free survival between robotic and laparoscopic approach using propensity score matching analysis verified that with less morbidity in the robotic group (</w:t>
      </w:r>
      <w:r w:rsidRPr="00FF2DFA">
        <w:rPr>
          <w:rFonts w:ascii="Book Antiqua" w:eastAsia="Book Antiqua" w:hAnsi="Book Antiqua" w:cs="Book Antiqua"/>
          <w:i/>
          <w:iCs/>
          <w:color w:val="000000"/>
        </w:rPr>
        <w:t>P</w:t>
      </w:r>
      <w:r w:rsidRPr="00FF2DFA">
        <w:rPr>
          <w:rFonts w:ascii="Book Antiqua" w:eastAsia="Book Antiqua" w:hAnsi="Book Antiqua" w:cs="Book Antiqua"/>
          <w:color w:val="000000"/>
        </w:rPr>
        <w:t xml:space="preserve"> = 0.005).</w:t>
      </w:r>
    </w:p>
    <w:p w14:paraId="7A702236" w14:textId="77777777" w:rsidR="00A77B3E" w:rsidRPr="00FF2DFA" w:rsidRDefault="00A77B3E" w:rsidP="00A07A65">
      <w:pPr>
        <w:spacing w:line="360" w:lineRule="auto"/>
        <w:jc w:val="both"/>
      </w:pPr>
    </w:p>
    <w:p w14:paraId="3ADD7830"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conclusions</w:t>
      </w:r>
    </w:p>
    <w:p w14:paraId="5D58ABF7" w14:textId="77777777" w:rsidR="00A77B3E" w:rsidRPr="00FF2DFA" w:rsidRDefault="00B65513" w:rsidP="00A07A65">
      <w:pPr>
        <w:spacing w:line="360" w:lineRule="auto"/>
        <w:jc w:val="both"/>
      </w:pPr>
      <w:r w:rsidRPr="00FF2DFA">
        <w:rPr>
          <w:rFonts w:ascii="Book Antiqua" w:eastAsia="Book Antiqua" w:hAnsi="Book Antiqua" w:cs="Book Antiqua"/>
          <w:color w:val="000000"/>
        </w:rPr>
        <w:t>Age, ASA status, type of gastrectomy, and pathological T and N status were prognostic factors of minimally invasive gastrectomy for gastric cancer, and the use of a surgical robot may improve its long-term outcomes for advanced gastric cancer.</w:t>
      </w:r>
    </w:p>
    <w:p w14:paraId="2DCA1D77" w14:textId="77777777" w:rsidR="00A77B3E" w:rsidRPr="00FF2DFA" w:rsidRDefault="00A77B3E" w:rsidP="00A07A65">
      <w:pPr>
        <w:spacing w:line="360" w:lineRule="auto"/>
        <w:jc w:val="both"/>
      </w:pPr>
    </w:p>
    <w:p w14:paraId="3DD925F0" w14:textId="77777777" w:rsidR="00A77B3E" w:rsidRPr="00FF2DFA" w:rsidRDefault="00B65513" w:rsidP="00A07A65">
      <w:pPr>
        <w:spacing w:line="360" w:lineRule="auto"/>
        <w:jc w:val="both"/>
      </w:pPr>
      <w:r w:rsidRPr="00FF2DFA">
        <w:rPr>
          <w:rFonts w:ascii="Book Antiqua" w:eastAsia="Book Antiqua" w:hAnsi="Book Antiqua" w:cs="Book Antiqua"/>
          <w:b/>
          <w:i/>
          <w:color w:val="000000"/>
        </w:rPr>
        <w:t>Research perspectives</w:t>
      </w:r>
    </w:p>
    <w:p w14:paraId="4E913B82" w14:textId="77777777" w:rsidR="00A77B3E" w:rsidRPr="00FF2DFA" w:rsidRDefault="00B65513" w:rsidP="00A07A65">
      <w:pPr>
        <w:spacing w:line="360" w:lineRule="auto"/>
        <w:jc w:val="both"/>
      </w:pPr>
      <w:r w:rsidRPr="00FF2DFA">
        <w:rPr>
          <w:rFonts w:ascii="Book Antiqua" w:eastAsia="Book Antiqua" w:hAnsi="Book Antiqua" w:cs="Book Antiqua"/>
          <w:color w:val="000000"/>
        </w:rPr>
        <w:t>Future studies to better prove the efficacy of robotic gastrectomy for advanced gastric cancer patients are warranted.</w:t>
      </w:r>
    </w:p>
    <w:p w14:paraId="6232D64F" w14:textId="77777777" w:rsidR="00A77B3E" w:rsidRPr="00FF2DFA" w:rsidRDefault="00A77B3E" w:rsidP="00A07A65">
      <w:pPr>
        <w:spacing w:line="360" w:lineRule="auto"/>
        <w:jc w:val="both"/>
      </w:pPr>
    </w:p>
    <w:p w14:paraId="539B374C" w14:textId="18711607" w:rsidR="00385C60" w:rsidRPr="00FF2DFA" w:rsidRDefault="00B65513" w:rsidP="00385C60">
      <w:pPr>
        <w:spacing w:line="360" w:lineRule="auto"/>
        <w:jc w:val="both"/>
        <w:rPr>
          <w:rFonts w:ascii="Book Antiqua" w:eastAsia="Book Antiqua" w:hAnsi="Book Antiqua" w:cs="Book Antiqua"/>
          <w:b/>
          <w:color w:val="000000"/>
        </w:rPr>
      </w:pPr>
      <w:r w:rsidRPr="00FF2DFA">
        <w:rPr>
          <w:rFonts w:ascii="Book Antiqua" w:eastAsia="Book Antiqua" w:hAnsi="Book Antiqua" w:cs="Book Antiqua"/>
          <w:b/>
          <w:color w:val="000000"/>
        </w:rPr>
        <w:t>REFERENCES</w:t>
      </w:r>
    </w:p>
    <w:p w14:paraId="04A54138"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 </w:t>
      </w:r>
      <w:r w:rsidRPr="00FF2DFA">
        <w:rPr>
          <w:rFonts w:ascii="Book Antiqua" w:eastAsia="Book Antiqua" w:hAnsi="Book Antiqua" w:cs="Book Antiqua"/>
          <w:b/>
          <w:bCs/>
          <w:color w:val="000000"/>
        </w:rPr>
        <w:t>Bray F</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Ferlay</w:t>
      </w:r>
      <w:proofErr w:type="spellEnd"/>
      <w:r w:rsidRPr="00FF2DFA">
        <w:rPr>
          <w:rFonts w:ascii="Book Antiqua" w:eastAsia="Book Antiqua" w:hAnsi="Book Antiqua" w:cs="Book Antiqua"/>
          <w:color w:val="000000"/>
        </w:rPr>
        <w:t xml:space="preserve"> J, </w:t>
      </w:r>
      <w:proofErr w:type="spellStart"/>
      <w:r w:rsidRPr="00FF2DFA">
        <w:rPr>
          <w:rFonts w:ascii="Book Antiqua" w:eastAsia="Book Antiqua" w:hAnsi="Book Antiqua" w:cs="Book Antiqua"/>
          <w:color w:val="000000"/>
        </w:rPr>
        <w:t>Soerjomataram</w:t>
      </w:r>
      <w:proofErr w:type="spellEnd"/>
      <w:r w:rsidRPr="00FF2DFA">
        <w:rPr>
          <w:rFonts w:ascii="Book Antiqua" w:eastAsia="Book Antiqua" w:hAnsi="Book Antiqua" w:cs="Book Antiqua"/>
          <w:color w:val="000000"/>
        </w:rPr>
        <w:t xml:space="preserve"> I, Siegel RL, Torre LA, </w:t>
      </w:r>
      <w:proofErr w:type="spellStart"/>
      <w:proofErr w:type="gramStart"/>
      <w:r w:rsidRPr="00FF2DFA">
        <w:rPr>
          <w:rFonts w:ascii="Book Antiqua" w:eastAsia="Book Antiqua" w:hAnsi="Book Antiqua" w:cs="Book Antiqua"/>
          <w:color w:val="000000"/>
        </w:rPr>
        <w:t>Jemal</w:t>
      </w:r>
      <w:proofErr w:type="spellEnd"/>
      <w:proofErr w:type="gramEnd"/>
      <w:r w:rsidRPr="00FF2DFA">
        <w:rPr>
          <w:rFonts w:ascii="Book Antiqua" w:eastAsia="Book Antiqua" w:hAnsi="Book Antiqua" w:cs="Book Antiqua"/>
          <w:color w:val="000000"/>
        </w:rPr>
        <w:t xml:space="preserve"> A. Global cancer statistics 2018: GLOBOCAN estimates of incidence and mortality worldwide for 36 cancers in 185 countries. </w:t>
      </w:r>
      <w:r w:rsidRPr="00FF2DFA">
        <w:rPr>
          <w:rFonts w:ascii="Book Antiqua" w:eastAsia="Book Antiqua" w:hAnsi="Book Antiqua" w:cs="Book Antiqua"/>
          <w:i/>
          <w:iCs/>
          <w:color w:val="000000"/>
        </w:rPr>
        <w:t xml:space="preserve">CA Cancer J </w:t>
      </w:r>
      <w:proofErr w:type="spellStart"/>
      <w:r w:rsidRPr="00FF2DFA">
        <w:rPr>
          <w:rFonts w:ascii="Book Antiqua" w:eastAsia="Book Antiqua" w:hAnsi="Book Antiqua" w:cs="Book Antiqua"/>
          <w:i/>
          <w:iCs/>
          <w:color w:val="000000"/>
        </w:rPr>
        <w:t>Clin</w:t>
      </w:r>
      <w:proofErr w:type="spellEnd"/>
      <w:r w:rsidRPr="00FF2DFA">
        <w:rPr>
          <w:rFonts w:ascii="Book Antiqua" w:eastAsia="Book Antiqua" w:hAnsi="Book Antiqua" w:cs="Book Antiqua"/>
          <w:color w:val="000000"/>
        </w:rPr>
        <w:t xml:space="preserve"> 2018; </w:t>
      </w:r>
      <w:r w:rsidRPr="00FF2DFA">
        <w:rPr>
          <w:rFonts w:ascii="Book Antiqua" w:eastAsia="Book Antiqua" w:hAnsi="Book Antiqua" w:cs="Book Antiqua"/>
          <w:b/>
          <w:bCs/>
          <w:color w:val="000000"/>
        </w:rPr>
        <w:t>68</w:t>
      </w:r>
      <w:r w:rsidRPr="00FF2DFA">
        <w:rPr>
          <w:rFonts w:ascii="Book Antiqua" w:eastAsia="Book Antiqua" w:hAnsi="Book Antiqua" w:cs="Book Antiqua"/>
          <w:color w:val="000000"/>
        </w:rPr>
        <w:t>: 394-424 [PMID: 30207593 DOI: 10.3322/caac.21492]</w:t>
      </w:r>
    </w:p>
    <w:p w14:paraId="52C3B651"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2 </w:t>
      </w:r>
      <w:proofErr w:type="spellStart"/>
      <w:r w:rsidRPr="00FF2DFA">
        <w:rPr>
          <w:rFonts w:ascii="Book Antiqua" w:eastAsia="Book Antiqua" w:hAnsi="Book Antiqua" w:cs="Book Antiqua"/>
          <w:b/>
          <w:bCs/>
          <w:color w:val="000000"/>
        </w:rPr>
        <w:t>Shibasaki</w:t>
      </w:r>
      <w:proofErr w:type="spellEnd"/>
      <w:r w:rsidRPr="00FF2DFA">
        <w:rPr>
          <w:rFonts w:ascii="Book Antiqua" w:eastAsia="Book Antiqua" w:hAnsi="Book Antiqua" w:cs="Book Antiqua"/>
          <w:b/>
          <w:bCs/>
          <w:color w:val="000000"/>
        </w:rPr>
        <w:t xml:space="preserve"> S</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Suda</w:t>
      </w:r>
      <w:proofErr w:type="spellEnd"/>
      <w:r w:rsidRPr="00FF2DFA">
        <w:rPr>
          <w:rFonts w:ascii="Book Antiqua" w:eastAsia="Book Antiqua" w:hAnsi="Book Antiqua" w:cs="Book Antiqua"/>
          <w:color w:val="000000"/>
        </w:rPr>
        <w:t xml:space="preserve"> K, Obama K, Yoshida M, </w:t>
      </w:r>
      <w:proofErr w:type="spellStart"/>
      <w:r w:rsidRPr="00FF2DFA">
        <w:rPr>
          <w:rFonts w:ascii="Book Antiqua" w:eastAsia="Book Antiqua" w:hAnsi="Book Antiqua" w:cs="Book Antiqua"/>
          <w:color w:val="000000"/>
        </w:rPr>
        <w:t>Uyama</w:t>
      </w:r>
      <w:proofErr w:type="spellEnd"/>
      <w:r w:rsidRPr="00FF2DFA">
        <w:rPr>
          <w:rFonts w:ascii="Book Antiqua" w:eastAsia="Book Antiqua" w:hAnsi="Book Antiqua" w:cs="Book Antiqua"/>
          <w:color w:val="000000"/>
        </w:rPr>
        <w:t xml:space="preserve"> I. Should robotic gastrectomy become a standard surgical treatment option for gastric cancer?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Today</w:t>
      </w:r>
      <w:r w:rsidRPr="00FF2DFA">
        <w:rPr>
          <w:rFonts w:ascii="Book Antiqua" w:eastAsia="Book Antiqua" w:hAnsi="Book Antiqua" w:cs="Book Antiqua"/>
          <w:color w:val="000000"/>
        </w:rPr>
        <w:t xml:space="preserve"> 2020; 50: 955-965 [PMID: 31512060 DOI: 10.1007/s00595-019-01875-w]</w:t>
      </w:r>
    </w:p>
    <w:p w14:paraId="39362B60"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3 </w:t>
      </w:r>
      <w:r w:rsidRPr="00FF2DFA">
        <w:rPr>
          <w:rFonts w:ascii="Book Antiqua" w:eastAsia="Book Antiqua" w:hAnsi="Book Antiqua" w:cs="Book Antiqua"/>
          <w:b/>
          <w:bCs/>
          <w:color w:val="000000"/>
        </w:rPr>
        <w:t>Kim HI</w:t>
      </w:r>
      <w:r w:rsidRPr="00FF2DFA">
        <w:rPr>
          <w:rFonts w:ascii="Book Antiqua" w:eastAsia="Book Antiqua" w:hAnsi="Book Antiqua" w:cs="Book Antiqua"/>
          <w:color w:val="000000"/>
        </w:rPr>
        <w:t xml:space="preserve">, Han SU, Yang HK, Kim YW, Lee HJ, </w:t>
      </w:r>
      <w:proofErr w:type="spellStart"/>
      <w:r w:rsidRPr="00FF2DFA">
        <w:rPr>
          <w:rFonts w:ascii="Book Antiqua" w:eastAsia="Book Antiqua" w:hAnsi="Book Antiqua" w:cs="Book Antiqua"/>
          <w:color w:val="000000"/>
        </w:rPr>
        <w:t>Ryu</w:t>
      </w:r>
      <w:proofErr w:type="spellEnd"/>
      <w:r w:rsidRPr="00FF2DFA">
        <w:rPr>
          <w:rFonts w:ascii="Book Antiqua" w:eastAsia="Book Antiqua" w:hAnsi="Book Antiqua" w:cs="Book Antiqua"/>
          <w:color w:val="000000"/>
        </w:rPr>
        <w:t xml:space="preserve"> KW, Park JM, An JY, Kim MC, Park S, Song KY, Oh SJ, Kong SH, Suh BJ, Yang DH, Ha TK, Kim YN, </w:t>
      </w:r>
      <w:proofErr w:type="spellStart"/>
      <w:r w:rsidRPr="00FF2DFA">
        <w:rPr>
          <w:rFonts w:ascii="Book Antiqua" w:eastAsia="Book Antiqua" w:hAnsi="Book Antiqua" w:cs="Book Antiqua"/>
          <w:color w:val="000000"/>
        </w:rPr>
        <w:t>Hyung</w:t>
      </w:r>
      <w:proofErr w:type="spellEnd"/>
      <w:r w:rsidRPr="00FF2DFA">
        <w:rPr>
          <w:rFonts w:ascii="Book Antiqua" w:eastAsia="Book Antiqua" w:hAnsi="Book Antiqua" w:cs="Book Antiqua"/>
          <w:color w:val="000000"/>
        </w:rPr>
        <w:t xml:space="preserve"> WJ. </w:t>
      </w:r>
      <w:proofErr w:type="gramStart"/>
      <w:r w:rsidRPr="00FF2DFA">
        <w:rPr>
          <w:rFonts w:ascii="Book Antiqua" w:eastAsia="Book Antiqua" w:hAnsi="Book Antiqua" w:cs="Book Antiqua"/>
          <w:color w:val="000000"/>
        </w:rPr>
        <w:t xml:space="preserve">Multicenter Prospective Comparative Study of Robotic Versus Laparoscopic Gastrectomy for </w:t>
      </w:r>
      <w:r w:rsidRPr="00FF2DFA">
        <w:rPr>
          <w:rFonts w:ascii="Book Antiqua" w:eastAsia="Book Antiqua" w:hAnsi="Book Antiqua" w:cs="Book Antiqua"/>
          <w:color w:val="000000"/>
        </w:rPr>
        <w:lastRenderedPageBreak/>
        <w:t>Gastric Adenocarcinoma.</w:t>
      </w:r>
      <w:proofErr w:type="gramEnd"/>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 xml:space="preserve">Ann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color w:val="000000"/>
        </w:rPr>
        <w:t xml:space="preserve"> 2016; </w:t>
      </w:r>
      <w:r w:rsidRPr="00FF2DFA">
        <w:rPr>
          <w:rFonts w:ascii="Book Antiqua" w:eastAsia="Book Antiqua" w:hAnsi="Book Antiqua" w:cs="Book Antiqua"/>
          <w:b/>
          <w:bCs/>
          <w:color w:val="000000"/>
        </w:rPr>
        <w:t>263</w:t>
      </w:r>
      <w:r w:rsidRPr="00FF2DFA">
        <w:rPr>
          <w:rFonts w:ascii="Book Antiqua" w:eastAsia="Book Antiqua" w:hAnsi="Book Antiqua" w:cs="Book Antiqua"/>
          <w:color w:val="000000"/>
        </w:rPr>
        <w:t>: 103-109 [PMID: 26020107 DOI: 10.1097/SLA.0000000000001249]</w:t>
      </w:r>
    </w:p>
    <w:p w14:paraId="6E2AD591"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4 </w:t>
      </w:r>
      <w:proofErr w:type="spellStart"/>
      <w:r w:rsidRPr="00FF2DFA">
        <w:rPr>
          <w:rFonts w:ascii="Book Antiqua" w:eastAsia="Book Antiqua" w:hAnsi="Book Antiqua" w:cs="Book Antiqua"/>
          <w:b/>
          <w:bCs/>
          <w:color w:val="000000"/>
        </w:rPr>
        <w:t>Clavien</w:t>
      </w:r>
      <w:proofErr w:type="spellEnd"/>
      <w:r w:rsidRPr="00FF2DFA">
        <w:rPr>
          <w:rFonts w:ascii="Book Antiqua" w:eastAsia="Book Antiqua" w:hAnsi="Book Antiqua" w:cs="Book Antiqua"/>
          <w:b/>
          <w:bCs/>
          <w:color w:val="000000"/>
        </w:rPr>
        <w:t xml:space="preserve"> PA</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Barkun</w:t>
      </w:r>
      <w:proofErr w:type="spellEnd"/>
      <w:r w:rsidRPr="00FF2DFA">
        <w:rPr>
          <w:rFonts w:ascii="Book Antiqua" w:eastAsia="Book Antiqua" w:hAnsi="Book Antiqua" w:cs="Book Antiqua"/>
          <w:color w:val="000000"/>
        </w:rPr>
        <w:t xml:space="preserve"> J, de Oliveira ML, </w:t>
      </w:r>
      <w:proofErr w:type="spellStart"/>
      <w:r w:rsidRPr="00FF2DFA">
        <w:rPr>
          <w:rFonts w:ascii="Book Antiqua" w:eastAsia="Book Antiqua" w:hAnsi="Book Antiqua" w:cs="Book Antiqua"/>
          <w:color w:val="000000"/>
        </w:rPr>
        <w:t>Vauthey</w:t>
      </w:r>
      <w:proofErr w:type="spellEnd"/>
      <w:r w:rsidRPr="00FF2DFA">
        <w:rPr>
          <w:rFonts w:ascii="Book Antiqua" w:eastAsia="Book Antiqua" w:hAnsi="Book Antiqua" w:cs="Book Antiqua"/>
          <w:color w:val="000000"/>
        </w:rPr>
        <w:t xml:space="preserve"> JN, </w:t>
      </w:r>
      <w:proofErr w:type="spellStart"/>
      <w:r w:rsidRPr="00FF2DFA">
        <w:rPr>
          <w:rFonts w:ascii="Book Antiqua" w:eastAsia="Book Antiqua" w:hAnsi="Book Antiqua" w:cs="Book Antiqua"/>
          <w:color w:val="000000"/>
        </w:rPr>
        <w:t>Dindo</w:t>
      </w:r>
      <w:proofErr w:type="spellEnd"/>
      <w:r w:rsidRPr="00FF2DFA">
        <w:rPr>
          <w:rFonts w:ascii="Book Antiqua" w:eastAsia="Book Antiqua" w:hAnsi="Book Antiqua" w:cs="Book Antiqua"/>
          <w:color w:val="000000"/>
        </w:rPr>
        <w:t xml:space="preserve"> D, </w:t>
      </w:r>
      <w:proofErr w:type="spellStart"/>
      <w:r w:rsidRPr="00FF2DFA">
        <w:rPr>
          <w:rFonts w:ascii="Book Antiqua" w:eastAsia="Book Antiqua" w:hAnsi="Book Antiqua" w:cs="Book Antiqua"/>
          <w:color w:val="000000"/>
        </w:rPr>
        <w:t>Schulick</w:t>
      </w:r>
      <w:proofErr w:type="spellEnd"/>
      <w:r w:rsidRPr="00FF2DFA">
        <w:rPr>
          <w:rFonts w:ascii="Book Antiqua" w:eastAsia="Book Antiqua" w:hAnsi="Book Antiqua" w:cs="Book Antiqua"/>
          <w:color w:val="000000"/>
        </w:rPr>
        <w:t xml:space="preserve"> RD, de </w:t>
      </w:r>
      <w:proofErr w:type="spellStart"/>
      <w:r w:rsidRPr="00FF2DFA">
        <w:rPr>
          <w:rFonts w:ascii="Book Antiqua" w:eastAsia="Book Antiqua" w:hAnsi="Book Antiqua" w:cs="Book Antiqua"/>
          <w:color w:val="000000"/>
        </w:rPr>
        <w:t>Santibañes</w:t>
      </w:r>
      <w:proofErr w:type="spellEnd"/>
      <w:r w:rsidRPr="00FF2DFA">
        <w:rPr>
          <w:rFonts w:ascii="Book Antiqua" w:eastAsia="Book Antiqua" w:hAnsi="Book Antiqua" w:cs="Book Antiqua"/>
          <w:color w:val="000000"/>
        </w:rPr>
        <w:t xml:space="preserve"> E, </w:t>
      </w:r>
      <w:proofErr w:type="spellStart"/>
      <w:r w:rsidRPr="00FF2DFA">
        <w:rPr>
          <w:rFonts w:ascii="Book Antiqua" w:eastAsia="Book Antiqua" w:hAnsi="Book Antiqua" w:cs="Book Antiqua"/>
          <w:color w:val="000000"/>
        </w:rPr>
        <w:t>Pekolj</w:t>
      </w:r>
      <w:proofErr w:type="spellEnd"/>
      <w:r w:rsidRPr="00FF2DFA">
        <w:rPr>
          <w:rFonts w:ascii="Book Antiqua" w:eastAsia="Book Antiqua" w:hAnsi="Book Antiqua" w:cs="Book Antiqua"/>
          <w:color w:val="000000"/>
        </w:rPr>
        <w:t xml:space="preserve"> J, </w:t>
      </w:r>
      <w:proofErr w:type="spellStart"/>
      <w:r w:rsidRPr="00FF2DFA">
        <w:rPr>
          <w:rFonts w:ascii="Book Antiqua" w:eastAsia="Book Antiqua" w:hAnsi="Book Antiqua" w:cs="Book Antiqua"/>
          <w:color w:val="000000"/>
        </w:rPr>
        <w:t>Slankamenac</w:t>
      </w:r>
      <w:proofErr w:type="spellEnd"/>
      <w:r w:rsidRPr="00FF2DFA">
        <w:rPr>
          <w:rFonts w:ascii="Book Antiqua" w:eastAsia="Book Antiqua" w:hAnsi="Book Antiqua" w:cs="Book Antiqua"/>
          <w:color w:val="000000"/>
        </w:rPr>
        <w:t xml:space="preserve"> K, </w:t>
      </w:r>
      <w:proofErr w:type="spellStart"/>
      <w:r w:rsidRPr="00FF2DFA">
        <w:rPr>
          <w:rFonts w:ascii="Book Antiqua" w:eastAsia="Book Antiqua" w:hAnsi="Book Antiqua" w:cs="Book Antiqua"/>
          <w:color w:val="000000"/>
        </w:rPr>
        <w:t>Bassi</w:t>
      </w:r>
      <w:proofErr w:type="spellEnd"/>
      <w:r w:rsidRPr="00FF2DFA">
        <w:rPr>
          <w:rFonts w:ascii="Book Antiqua" w:eastAsia="Book Antiqua" w:hAnsi="Book Antiqua" w:cs="Book Antiqua"/>
          <w:color w:val="000000"/>
        </w:rPr>
        <w:t xml:space="preserve"> C, Graf R, </w:t>
      </w:r>
      <w:proofErr w:type="spellStart"/>
      <w:r w:rsidRPr="00FF2DFA">
        <w:rPr>
          <w:rFonts w:ascii="Book Antiqua" w:eastAsia="Book Antiqua" w:hAnsi="Book Antiqua" w:cs="Book Antiqua"/>
          <w:color w:val="000000"/>
        </w:rPr>
        <w:t>Vonlanthen</w:t>
      </w:r>
      <w:proofErr w:type="spellEnd"/>
      <w:r w:rsidRPr="00FF2DFA">
        <w:rPr>
          <w:rFonts w:ascii="Book Antiqua" w:eastAsia="Book Antiqua" w:hAnsi="Book Antiqua" w:cs="Book Antiqua"/>
          <w:color w:val="000000"/>
        </w:rPr>
        <w:t xml:space="preserve"> R, Padbury R, Cameron JL, </w:t>
      </w:r>
      <w:proofErr w:type="spellStart"/>
      <w:r w:rsidRPr="00FF2DFA">
        <w:rPr>
          <w:rFonts w:ascii="Book Antiqua" w:eastAsia="Book Antiqua" w:hAnsi="Book Antiqua" w:cs="Book Antiqua"/>
          <w:color w:val="000000"/>
        </w:rPr>
        <w:t>Makuuchi</w:t>
      </w:r>
      <w:proofErr w:type="spellEnd"/>
      <w:r w:rsidRPr="00FF2DFA">
        <w:rPr>
          <w:rFonts w:ascii="Book Antiqua" w:eastAsia="Book Antiqua" w:hAnsi="Book Antiqua" w:cs="Book Antiqua"/>
          <w:color w:val="000000"/>
        </w:rPr>
        <w:t xml:space="preserve"> M. The </w:t>
      </w:r>
      <w:proofErr w:type="spellStart"/>
      <w:r w:rsidRPr="00FF2DFA">
        <w:rPr>
          <w:rFonts w:ascii="Book Antiqua" w:eastAsia="Book Antiqua" w:hAnsi="Book Antiqua" w:cs="Book Antiqua"/>
          <w:color w:val="000000"/>
        </w:rPr>
        <w:t>Clavien-Dindo</w:t>
      </w:r>
      <w:proofErr w:type="spellEnd"/>
      <w:r w:rsidRPr="00FF2DFA">
        <w:rPr>
          <w:rFonts w:ascii="Book Antiqua" w:eastAsia="Book Antiqua" w:hAnsi="Book Antiqua" w:cs="Book Antiqua"/>
          <w:color w:val="000000"/>
        </w:rPr>
        <w:t xml:space="preserve"> classification of surgical complications: five-year experience. </w:t>
      </w:r>
      <w:r w:rsidRPr="00FF2DFA">
        <w:rPr>
          <w:rFonts w:ascii="Book Antiqua" w:eastAsia="Book Antiqua" w:hAnsi="Book Antiqua" w:cs="Book Antiqua"/>
          <w:i/>
          <w:iCs/>
          <w:color w:val="000000"/>
        </w:rPr>
        <w:t xml:space="preserve">Ann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color w:val="000000"/>
        </w:rPr>
        <w:t xml:space="preserve"> 2009; </w:t>
      </w:r>
      <w:r w:rsidRPr="00FF2DFA">
        <w:rPr>
          <w:rFonts w:ascii="Book Antiqua" w:eastAsia="Book Antiqua" w:hAnsi="Book Antiqua" w:cs="Book Antiqua"/>
          <w:b/>
          <w:bCs/>
          <w:color w:val="000000"/>
        </w:rPr>
        <w:t>250</w:t>
      </w:r>
      <w:r w:rsidRPr="00FF2DFA">
        <w:rPr>
          <w:rFonts w:ascii="Book Antiqua" w:eastAsia="Book Antiqua" w:hAnsi="Book Antiqua" w:cs="Book Antiqua"/>
          <w:color w:val="000000"/>
        </w:rPr>
        <w:t>: 187-196 [PMID: 19638912 DOI: 10.1097/SLA.0b013e3181b13ca2]</w:t>
      </w:r>
    </w:p>
    <w:p w14:paraId="7C5017C1" w14:textId="77777777" w:rsidR="00385C60" w:rsidRPr="00FF2DFA" w:rsidRDefault="00385C60" w:rsidP="00385C60">
      <w:pPr>
        <w:spacing w:line="360" w:lineRule="auto"/>
        <w:jc w:val="both"/>
      </w:pPr>
      <w:proofErr w:type="gramStart"/>
      <w:r w:rsidRPr="00FF2DFA">
        <w:rPr>
          <w:rFonts w:ascii="Book Antiqua" w:eastAsia="Book Antiqua" w:hAnsi="Book Antiqua" w:cs="Book Antiqua"/>
          <w:color w:val="000000"/>
        </w:rPr>
        <w:t xml:space="preserve">5 </w:t>
      </w:r>
      <w:r w:rsidRPr="00FF2DFA">
        <w:rPr>
          <w:rFonts w:ascii="Book Antiqua" w:eastAsia="Book Antiqua" w:hAnsi="Book Antiqua" w:cs="Book Antiqua"/>
          <w:b/>
          <w:bCs/>
          <w:color w:val="000000"/>
        </w:rPr>
        <w:t>Japanese Gastric Cancer Association</w:t>
      </w:r>
      <w:r w:rsidRPr="00FF2DFA">
        <w:rPr>
          <w:rFonts w:ascii="Book Antiqua" w:eastAsia="Book Antiqua" w:hAnsi="Book Antiqua" w:cs="Book Antiqua"/>
          <w:color w:val="000000"/>
        </w:rPr>
        <w:t>.</w:t>
      </w:r>
      <w:proofErr w:type="gramEnd"/>
      <w:r w:rsidRPr="00FF2DFA">
        <w:rPr>
          <w:rFonts w:ascii="Book Antiqua" w:eastAsia="Book Antiqua" w:hAnsi="Book Antiqua" w:cs="Book Antiqua"/>
          <w:color w:val="000000"/>
        </w:rPr>
        <w:t xml:space="preserve"> </w:t>
      </w:r>
      <w:proofErr w:type="gramStart"/>
      <w:r w:rsidRPr="00FF2DFA">
        <w:rPr>
          <w:rFonts w:ascii="Book Antiqua" w:eastAsia="Book Antiqua" w:hAnsi="Book Antiqua" w:cs="Book Antiqua"/>
          <w:color w:val="000000"/>
        </w:rPr>
        <w:t>Japanese gastric cancer treatment guidelines 2014 (ver. 4).</w:t>
      </w:r>
      <w:proofErr w:type="gramEnd"/>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Gastric Cancer</w:t>
      </w:r>
      <w:r w:rsidRPr="00FF2DFA">
        <w:rPr>
          <w:rFonts w:ascii="Book Antiqua" w:eastAsia="Book Antiqua" w:hAnsi="Book Antiqua" w:cs="Book Antiqua"/>
          <w:color w:val="000000"/>
        </w:rPr>
        <w:t xml:space="preserve"> 2017; </w:t>
      </w:r>
      <w:r w:rsidRPr="00FF2DFA">
        <w:rPr>
          <w:rFonts w:ascii="Book Antiqua" w:eastAsia="Book Antiqua" w:hAnsi="Book Antiqua" w:cs="Book Antiqua"/>
          <w:b/>
          <w:bCs/>
          <w:color w:val="000000"/>
        </w:rPr>
        <w:t>20</w:t>
      </w:r>
      <w:r w:rsidRPr="00FF2DFA">
        <w:rPr>
          <w:rFonts w:ascii="Book Antiqua" w:eastAsia="Book Antiqua" w:hAnsi="Book Antiqua" w:cs="Book Antiqua"/>
          <w:color w:val="000000"/>
        </w:rPr>
        <w:t>: 1-19 [PMID: 27342689 DOI: 10.1007/s10120-016-0622-4]</w:t>
      </w:r>
    </w:p>
    <w:p w14:paraId="27AC3F86" w14:textId="2DF588F7" w:rsidR="00385C60" w:rsidRPr="00FF2DFA" w:rsidRDefault="00385C60" w:rsidP="00385C60">
      <w:pPr>
        <w:spacing w:line="360" w:lineRule="auto"/>
        <w:jc w:val="both"/>
      </w:pPr>
      <w:proofErr w:type="gramStart"/>
      <w:r w:rsidRPr="00FF2DFA">
        <w:rPr>
          <w:rFonts w:ascii="Book Antiqua" w:eastAsia="Book Antiqua" w:hAnsi="Book Antiqua" w:cs="Book Antiqua"/>
          <w:color w:val="000000"/>
        </w:rPr>
        <w:t xml:space="preserve">6 </w:t>
      </w:r>
      <w:r w:rsidRPr="00FF2DFA">
        <w:rPr>
          <w:rFonts w:ascii="Book Antiqua" w:eastAsia="Book Antiqua" w:hAnsi="Book Antiqua" w:cs="Book Antiqua"/>
          <w:b/>
          <w:bCs/>
          <w:color w:val="000000"/>
        </w:rPr>
        <w:t>Mori T</w:t>
      </w:r>
      <w:r w:rsidRPr="00FF2DFA">
        <w:rPr>
          <w:rFonts w:ascii="Book Antiqua" w:eastAsia="Book Antiqua" w:hAnsi="Book Antiqua" w:cs="Book Antiqua"/>
          <w:color w:val="000000"/>
        </w:rPr>
        <w:t xml:space="preserve">, Kimura T, </w:t>
      </w:r>
      <w:proofErr w:type="spellStart"/>
      <w:r w:rsidRPr="00FF2DFA">
        <w:rPr>
          <w:rFonts w:ascii="Book Antiqua" w:eastAsia="Book Antiqua" w:hAnsi="Book Antiqua" w:cs="Book Antiqua"/>
          <w:color w:val="000000"/>
        </w:rPr>
        <w:t>Kitajima</w:t>
      </w:r>
      <w:proofErr w:type="spellEnd"/>
      <w:r w:rsidRPr="00FF2DFA">
        <w:rPr>
          <w:rFonts w:ascii="Book Antiqua" w:eastAsia="Book Antiqua" w:hAnsi="Book Antiqua" w:cs="Book Antiqua"/>
          <w:color w:val="000000"/>
        </w:rPr>
        <w:t xml:space="preserve"> M. Skill accreditation system for laparoscopic </w:t>
      </w:r>
      <w:proofErr w:type="spellStart"/>
      <w:r w:rsidRPr="00FF2DFA">
        <w:rPr>
          <w:rFonts w:ascii="Book Antiqua" w:eastAsia="Book Antiqua" w:hAnsi="Book Antiqua" w:cs="Book Antiqua"/>
          <w:color w:val="000000"/>
        </w:rPr>
        <w:t>gastroenterologic</w:t>
      </w:r>
      <w:proofErr w:type="spellEnd"/>
      <w:r w:rsidRPr="00FF2DFA">
        <w:rPr>
          <w:rFonts w:ascii="Book Antiqua" w:eastAsia="Book Antiqua" w:hAnsi="Book Antiqua" w:cs="Book Antiqua"/>
          <w:color w:val="000000"/>
        </w:rPr>
        <w:t xml:space="preserve"> surgeons in Japan.</w:t>
      </w:r>
      <w:proofErr w:type="gramEnd"/>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 xml:space="preserve">Minim Invasive </w:t>
      </w:r>
      <w:proofErr w:type="spellStart"/>
      <w:r w:rsidRPr="00FF2DFA">
        <w:rPr>
          <w:rFonts w:ascii="Book Antiqua" w:eastAsia="Book Antiqua" w:hAnsi="Book Antiqua" w:cs="Book Antiqua"/>
          <w:i/>
          <w:iCs/>
          <w:color w:val="000000"/>
        </w:rPr>
        <w:t>Ther</w:t>
      </w:r>
      <w:proofErr w:type="spellEnd"/>
      <w:r w:rsidRPr="00FF2DFA">
        <w:rPr>
          <w:rFonts w:ascii="Book Antiqua" w:eastAsia="Book Antiqua" w:hAnsi="Book Antiqua" w:cs="Book Antiqua"/>
          <w:i/>
          <w:iCs/>
          <w:color w:val="000000"/>
        </w:rPr>
        <w:t xml:space="preserve"> Allied </w:t>
      </w:r>
      <w:proofErr w:type="spellStart"/>
      <w:r w:rsidRPr="00FF2DFA">
        <w:rPr>
          <w:rFonts w:ascii="Book Antiqua" w:eastAsia="Book Antiqua" w:hAnsi="Book Antiqua" w:cs="Book Antiqua"/>
          <w:i/>
          <w:iCs/>
          <w:color w:val="000000"/>
        </w:rPr>
        <w:t>Technol</w:t>
      </w:r>
      <w:proofErr w:type="spellEnd"/>
      <w:r w:rsidRPr="00FF2DFA">
        <w:rPr>
          <w:rFonts w:ascii="Book Antiqua" w:eastAsia="Book Antiqua" w:hAnsi="Book Antiqua" w:cs="Book Antiqua"/>
          <w:color w:val="000000"/>
        </w:rPr>
        <w:t xml:space="preserve"> 2010; </w:t>
      </w:r>
      <w:r w:rsidRPr="00FF2DFA">
        <w:rPr>
          <w:rFonts w:ascii="Book Antiqua" w:eastAsia="Book Antiqua" w:hAnsi="Book Antiqua" w:cs="Book Antiqua"/>
          <w:b/>
          <w:bCs/>
          <w:color w:val="000000"/>
        </w:rPr>
        <w:t>19</w:t>
      </w:r>
      <w:r w:rsidRPr="00FF2DFA">
        <w:rPr>
          <w:rFonts w:ascii="Book Antiqua" w:eastAsia="Book Antiqua" w:hAnsi="Book Antiqua" w:cs="Book Antiqua"/>
          <w:color w:val="000000"/>
        </w:rPr>
        <w:t>: 18-23 [PMID: 20095893 DOI: 10.3109/13645700903492969]</w:t>
      </w:r>
    </w:p>
    <w:p w14:paraId="160DCDA0" w14:textId="77777777" w:rsidR="00385C60" w:rsidRPr="00FF2DFA" w:rsidRDefault="00385C60" w:rsidP="00385C60">
      <w:pPr>
        <w:spacing w:line="360" w:lineRule="auto"/>
        <w:jc w:val="both"/>
      </w:pPr>
      <w:proofErr w:type="gramStart"/>
      <w:r w:rsidRPr="00FF2DFA">
        <w:rPr>
          <w:rFonts w:ascii="Book Antiqua" w:eastAsia="Book Antiqua" w:hAnsi="Book Antiqua" w:cs="Book Antiqua"/>
          <w:color w:val="000000"/>
        </w:rPr>
        <w:t xml:space="preserve">7 </w:t>
      </w:r>
      <w:r w:rsidRPr="00FF2DFA">
        <w:rPr>
          <w:rFonts w:ascii="Book Antiqua" w:eastAsia="Book Antiqua" w:hAnsi="Book Antiqua" w:cs="Book Antiqua"/>
          <w:b/>
          <w:bCs/>
          <w:color w:val="000000"/>
        </w:rPr>
        <w:t>Austin PC</w:t>
      </w:r>
      <w:r w:rsidRPr="00FF2DFA">
        <w:rPr>
          <w:rFonts w:ascii="Book Antiqua" w:eastAsia="Book Antiqua" w:hAnsi="Book Antiqua" w:cs="Book Antiqua"/>
          <w:color w:val="000000"/>
        </w:rPr>
        <w:t>.</w:t>
      </w:r>
      <w:proofErr w:type="gramEnd"/>
      <w:r w:rsidRPr="00FF2DFA">
        <w:rPr>
          <w:rFonts w:ascii="Book Antiqua" w:eastAsia="Book Antiqua" w:hAnsi="Book Antiqua" w:cs="Book Antiqua"/>
          <w:color w:val="000000"/>
        </w:rPr>
        <w:t xml:space="preserve"> Balance diagnostics for comparing the distribution of baseline covariates between treatment groups in propensity-score matched samples. </w:t>
      </w:r>
      <w:r w:rsidRPr="00FF2DFA">
        <w:rPr>
          <w:rFonts w:ascii="Book Antiqua" w:eastAsia="Book Antiqua" w:hAnsi="Book Antiqua" w:cs="Book Antiqua"/>
          <w:i/>
          <w:iCs/>
          <w:color w:val="000000"/>
        </w:rPr>
        <w:t>Stat Med</w:t>
      </w:r>
      <w:r w:rsidRPr="00FF2DFA">
        <w:rPr>
          <w:rFonts w:ascii="Book Antiqua" w:eastAsia="Book Antiqua" w:hAnsi="Book Antiqua" w:cs="Book Antiqua"/>
          <w:color w:val="000000"/>
        </w:rPr>
        <w:t xml:space="preserve"> 2009; </w:t>
      </w:r>
      <w:r w:rsidRPr="00FF2DFA">
        <w:rPr>
          <w:rFonts w:ascii="Book Antiqua" w:eastAsia="Book Antiqua" w:hAnsi="Book Antiqua" w:cs="Book Antiqua"/>
          <w:b/>
          <w:bCs/>
          <w:color w:val="000000"/>
        </w:rPr>
        <w:t>28</w:t>
      </w:r>
      <w:r w:rsidRPr="00FF2DFA">
        <w:rPr>
          <w:rFonts w:ascii="Book Antiqua" w:eastAsia="Book Antiqua" w:hAnsi="Book Antiqua" w:cs="Book Antiqua"/>
          <w:color w:val="000000"/>
        </w:rPr>
        <w:t>: 3083-3107 [PMID: 19757444 DOI: 10.1002/sim.3697]</w:t>
      </w:r>
    </w:p>
    <w:p w14:paraId="2A9633B7" w14:textId="77777777" w:rsidR="00385C60" w:rsidRPr="00FF2DFA" w:rsidRDefault="00385C60" w:rsidP="00385C60">
      <w:pPr>
        <w:spacing w:line="360" w:lineRule="auto"/>
        <w:jc w:val="both"/>
      </w:pPr>
      <w:proofErr w:type="gramStart"/>
      <w:r w:rsidRPr="00FF2DFA">
        <w:rPr>
          <w:rFonts w:ascii="Book Antiqua" w:eastAsia="Book Antiqua" w:hAnsi="Book Antiqua" w:cs="Book Antiqua"/>
          <w:color w:val="000000"/>
        </w:rPr>
        <w:t xml:space="preserve">8 </w:t>
      </w:r>
      <w:r w:rsidRPr="00FF2DFA">
        <w:rPr>
          <w:rFonts w:ascii="Book Antiqua" w:eastAsia="Book Antiqua" w:hAnsi="Book Antiqua" w:cs="Book Antiqua"/>
          <w:b/>
          <w:bCs/>
          <w:color w:val="000000"/>
        </w:rPr>
        <w:t>Jiang Y</w:t>
      </w:r>
      <w:r w:rsidRPr="00FF2DFA">
        <w:rPr>
          <w:rFonts w:ascii="Book Antiqua" w:eastAsia="Book Antiqua" w:hAnsi="Book Antiqua" w:cs="Book Antiqua"/>
          <w:color w:val="000000"/>
        </w:rPr>
        <w:t xml:space="preserve">, Zhao Y, Qian F, Shi Y, </w:t>
      </w:r>
      <w:proofErr w:type="spellStart"/>
      <w:r w:rsidRPr="00FF2DFA">
        <w:rPr>
          <w:rFonts w:ascii="Book Antiqua" w:eastAsia="Book Antiqua" w:hAnsi="Book Antiqua" w:cs="Book Antiqua"/>
          <w:color w:val="000000"/>
        </w:rPr>
        <w:t>Hao</w:t>
      </w:r>
      <w:proofErr w:type="spellEnd"/>
      <w:r w:rsidRPr="00FF2DFA">
        <w:rPr>
          <w:rFonts w:ascii="Book Antiqua" w:eastAsia="Book Antiqua" w:hAnsi="Book Antiqua" w:cs="Book Antiqua"/>
          <w:color w:val="000000"/>
        </w:rPr>
        <w:t xml:space="preserve"> Y, Chen J, Li P, Yu P.</w:t>
      </w:r>
      <w:proofErr w:type="gramEnd"/>
      <w:r w:rsidRPr="00FF2DFA">
        <w:rPr>
          <w:rFonts w:ascii="Book Antiqua" w:eastAsia="Book Antiqua" w:hAnsi="Book Antiqua" w:cs="Book Antiqua"/>
          <w:color w:val="000000"/>
        </w:rPr>
        <w:t xml:space="preserve"> The long-term clinical outcomes of robotic gastrectomy for gastric cancer: a large-scale single institutional retrospective study. </w:t>
      </w:r>
      <w:r w:rsidRPr="00FF2DFA">
        <w:rPr>
          <w:rFonts w:ascii="Book Antiqua" w:eastAsia="Book Antiqua" w:hAnsi="Book Antiqua" w:cs="Book Antiqua"/>
          <w:i/>
          <w:iCs/>
          <w:color w:val="000000"/>
        </w:rPr>
        <w:t xml:space="preserve">Am J </w:t>
      </w:r>
      <w:proofErr w:type="spellStart"/>
      <w:r w:rsidRPr="00FF2DFA">
        <w:rPr>
          <w:rFonts w:ascii="Book Antiqua" w:eastAsia="Book Antiqua" w:hAnsi="Book Antiqua" w:cs="Book Antiqua"/>
          <w:i/>
          <w:iCs/>
          <w:color w:val="000000"/>
        </w:rPr>
        <w:t>Transl</w:t>
      </w:r>
      <w:proofErr w:type="spellEnd"/>
      <w:r w:rsidRPr="00FF2DFA">
        <w:rPr>
          <w:rFonts w:ascii="Book Antiqua" w:eastAsia="Book Antiqua" w:hAnsi="Book Antiqua" w:cs="Book Antiqua"/>
          <w:i/>
          <w:iCs/>
          <w:color w:val="000000"/>
        </w:rPr>
        <w:t xml:space="preserve"> Res</w:t>
      </w:r>
      <w:r w:rsidRPr="00FF2DFA">
        <w:rPr>
          <w:rFonts w:ascii="Book Antiqua" w:eastAsia="Book Antiqua" w:hAnsi="Book Antiqua" w:cs="Book Antiqua"/>
          <w:color w:val="000000"/>
        </w:rPr>
        <w:t xml:space="preserve"> 2018; </w:t>
      </w:r>
      <w:r w:rsidRPr="00FF2DFA">
        <w:rPr>
          <w:rFonts w:ascii="Book Antiqua" w:eastAsia="Book Antiqua" w:hAnsi="Book Antiqua" w:cs="Book Antiqua"/>
          <w:b/>
          <w:bCs/>
          <w:color w:val="000000"/>
        </w:rPr>
        <w:t>10</w:t>
      </w:r>
      <w:r w:rsidRPr="00FF2DFA">
        <w:rPr>
          <w:rFonts w:ascii="Book Antiqua" w:eastAsia="Book Antiqua" w:hAnsi="Book Antiqua" w:cs="Book Antiqua"/>
          <w:color w:val="000000"/>
        </w:rPr>
        <w:t>: 3233-3242 [PMID: 30416664]</w:t>
      </w:r>
    </w:p>
    <w:p w14:paraId="5F4ABCFC"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9 </w:t>
      </w:r>
      <w:r w:rsidRPr="00FF2DFA">
        <w:rPr>
          <w:rFonts w:ascii="Book Antiqua" w:eastAsia="Book Antiqua" w:hAnsi="Book Antiqua" w:cs="Book Antiqua"/>
          <w:b/>
          <w:bCs/>
          <w:color w:val="000000"/>
        </w:rPr>
        <w:t>Okumura N</w:t>
      </w:r>
      <w:r w:rsidRPr="00FF2DFA">
        <w:rPr>
          <w:rFonts w:ascii="Book Antiqua" w:eastAsia="Book Antiqua" w:hAnsi="Book Antiqua" w:cs="Book Antiqua"/>
          <w:color w:val="000000"/>
        </w:rPr>
        <w:t xml:space="preserve">, Son T, Kim YM, Kim HI, </w:t>
      </w:r>
      <w:proofErr w:type="gramStart"/>
      <w:r w:rsidRPr="00FF2DFA">
        <w:rPr>
          <w:rFonts w:ascii="Book Antiqua" w:eastAsia="Book Antiqua" w:hAnsi="Book Antiqua" w:cs="Book Antiqua"/>
          <w:color w:val="000000"/>
        </w:rPr>
        <w:t>An</w:t>
      </w:r>
      <w:proofErr w:type="gramEnd"/>
      <w:r w:rsidRPr="00FF2DFA">
        <w:rPr>
          <w:rFonts w:ascii="Book Antiqua" w:eastAsia="Book Antiqua" w:hAnsi="Book Antiqua" w:cs="Book Antiqua"/>
          <w:color w:val="000000"/>
        </w:rPr>
        <w:t xml:space="preserve"> JY, Noh SH, </w:t>
      </w:r>
      <w:proofErr w:type="spellStart"/>
      <w:r w:rsidRPr="00FF2DFA">
        <w:rPr>
          <w:rFonts w:ascii="Book Antiqua" w:eastAsia="Book Antiqua" w:hAnsi="Book Antiqua" w:cs="Book Antiqua"/>
          <w:color w:val="000000"/>
        </w:rPr>
        <w:t>Hyung</w:t>
      </w:r>
      <w:proofErr w:type="spellEnd"/>
      <w:r w:rsidRPr="00FF2DFA">
        <w:rPr>
          <w:rFonts w:ascii="Book Antiqua" w:eastAsia="Book Antiqua" w:hAnsi="Book Antiqua" w:cs="Book Antiqua"/>
          <w:color w:val="000000"/>
        </w:rPr>
        <w:t xml:space="preserve"> WJ. Robotic gastrectomy for elderly gastric cancer patients: comparisons with robotic gastrectomy in younger patients and laparoscopic gastrectomy in the elderly. </w:t>
      </w:r>
      <w:r w:rsidRPr="00FF2DFA">
        <w:rPr>
          <w:rFonts w:ascii="Book Antiqua" w:eastAsia="Book Antiqua" w:hAnsi="Book Antiqua" w:cs="Book Antiqua"/>
          <w:i/>
          <w:iCs/>
          <w:color w:val="000000"/>
        </w:rPr>
        <w:t>Gastric Cancer</w:t>
      </w:r>
      <w:r w:rsidRPr="00FF2DFA">
        <w:rPr>
          <w:rFonts w:ascii="Book Antiqua" w:eastAsia="Book Antiqua" w:hAnsi="Book Antiqua" w:cs="Book Antiqua"/>
          <w:color w:val="000000"/>
        </w:rPr>
        <w:t xml:space="preserve"> 2016; </w:t>
      </w:r>
      <w:r w:rsidRPr="00FF2DFA">
        <w:rPr>
          <w:rFonts w:ascii="Book Antiqua" w:eastAsia="Book Antiqua" w:hAnsi="Book Antiqua" w:cs="Book Antiqua"/>
          <w:b/>
          <w:bCs/>
          <w:color w:val="000000"/>
        </w:rPr>
        <w:t>19</w:t>
      </w:r>
      <w:r w:rsidRPr="00FF2DFA">
        <w:rPr>
          <w:rFonts w:ascii="Book Antiqua" w:eastAsia="Book Antiqua" w:hAnsi="Book Antiqua" w:cs="Book Antiqua"/>
          <w:color w:val="000000"/>
        </w:rPr>
        <w:t>: 1125-1134 [PMID: 26541766 DOI: 10.1007/s10120-015-0560-6]</w:t>
      </w:r>
    </w:p>
    <w:p w14:paraId="5140F0A7" w14:textId="1D9D2292" w:rsidR="00385C60" w:rsidRPr="00FF2DFA" w:rsidRDefault="00385C60" w:rsidP="00385C60">
      <w:pPr>
        <w:spacing w:line="360" w:lineRule="auto"/>
        <w:jc w:val="both"/>
      </w:pPr>
      <w:r w:rsidRPr="00FF2DFA">
        <w:rPr>
          <w:rFonts w:ascii="Book Antiqua" w:eastAsia="Book Antiqua" w:hAnsi="Book Antiqua" w:cs="Book Antiqua"/>
          <w:color w:val="000000"/>
        </w:rPr>
        <w:t xml:space="preserve">10 </w:t>
      </w:r>
      <w:r w:rsidRPr="00FF2DFA">
        <w:rPr>
          <w:rFonts w:ascii="Book Antiqua" w:eastAsia="Book Antiqua" w:hAnsi="Book Antiqua" w:cs="Book Antiqua"/>
          <w:b/>
          <w:bCs/>
          <w:color w:val="000000"/>
        </w:rPr>
        <w:t>Cunningham D</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Allum</w:t>
      </w:r>
      <w:proofErr w:type="spellEnd"/>
      <w:r w:rsidRPr="00FF2DFA">
        <w:rPr>
          <w:rFonts w:ascii="Book Antiqua" w:eastAsia="Book Antiqua" w:hAnsi="Book Antiqua" w:cs="Book Antiqua"/>
          <w:color w:val="000000"/>
        </w:rPr>
        <w:t xml:space="preserve"> WH, </w:t>
      </w:r>
      <w:proofErr w:type="spellStart"/>
      <w:r w:rsidRPr="00FF2DFA">
        <w:rPr>
          <w:rFonts w:ascii="Book Antiqua" w:eastAsia="Book Antiqua" w:hAnsi="Book Antiqua" w:cs="Book Antiqua"/>
          <w:color w:val="000000"/>
        </w:rPr>
        <w:t>Stenning</w:t>
      </w:r>
      <w:proofErr w:type="spellEnd"/>
      <w:r w:rsidRPr="00FF2DFA">
        <w:rPr>
          <w:rFonts w:ascii="Book Antiqua" w:eastAsia="Book Antiqua" w:hAnsi="Book Antiqua" w:cs="Book Antiqua"/>
          <w:color w:val="000000"/>
        </w:rPr>
        <w:t xml:space="preserve"> SP, Thompson JN, Van de </w:t>
      </w:r>
      <w:proofErr w:type="spellStart"/>
      <w:r w:rsidRPr="00FF2DFA">
        <w:rPr>
          <w:rFonts w:ascii="Book Antiqua" w:eastAsia="Book Antiqua" w:hAnsi="Book Antiqua" w:cs="Book Antiqua"/>
          <w:color w:val="000000"/>
        </w:rPr>
        <w:t>Velde</w:t>
      </w:r>
      <w:proofErr w:type="spellEnd"/>
      <w:r w:rsidRPr="00FF2DFA">
        <w:rPr>
          <w:rFonts w:ascii="Book Antiqua" w:eastAsia="Book Antiqua" w:hAnsi="Book Antiqua" w:cs="Book Antiqua"/>
          <w:color w:val="000000"/>
        </w:rPr>
        <w:t xml:space="preserve"> CJ, Nicolson M, </w:t>
      </w:r>
      <w:proofErr w:type="spellStart"/>
      <w:r w:rsidRPr="00FF2DFA">
        <w:rPr>
          <w:rFonts w:ascii="Book Antiqua" w:eastAsia="Book Antiqua" w:hAnsi="Book Antiqua" w:cs="Book Antiqua"/>
          <w:color w:val="000000"/>
        </w:rPr>
        <w:t>Scarffe</w:t>
      </w:r>
      <w:proofErr w:type="spellEnd"/>
      <w:r w:rsidRPr="00FF2DFA">
        <w:rPr>
          <w:rFonts w:ascii="Book Antiqua" w:eastAsia="Book Antiqua" w:hAnsi="Book Antiqua" w:cs="Book Antiqua"/>
          <w:color w:val="000000"/>
        </w:rPr>
        <w:t xml:space="preserve"> JH, Lofts FJ, Falk SJ, </w:t>
      </w:r>
      <w:proofErr w:type="spellStart"/>
      <w:r w:rsidRPr="00FF2DFA">
        <w:rPr>
          <w:rFonts w:ascii="Book Antiqua" w:eastAsia="Book Antiqua" w:hAnsi="Book Antiqua" w:cs="Book Antiqua"/>
          <w:color w:val="000000"/>
        </w:rPr>
        <w:t>Iveson</w:t>
      </w:r>
      <w:proofErr w:type="spellEnd"/>
      <w:r w:rsidRPr="00FF2DFA">
        <w:rPr>
          <w:rFonts w:ascii="Book Antiqua" w:eastAsia="Book Antiqua" w:hAnsi="Book Antiqua" w:cs="Book Antiqua"/>
          <w:color w:val="000000"/>
        </w:rPr>
        <w:t xml:space="preserve"> TJ, Smith DB, Langley RE, </w:t>
      </w:r>
      <w:proofErr w:type="spellStart"/>
      <w:r w:rsidRPr="00FF2DFA">
        <w:rPr>
          <w:rFonts w:ascii="Book Antiqua" w:eastAsia="Book Antiqua" w:hAnsi="Book Antiqua" w:cs="Book Antiqua"/>
          <w:color w:val="000000"/>
        </w:rPr>
        <w:t>Verma</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Weeden</w:t>
      </w:r>
      <w:proofErr w:type="spellEnd"/>
      <w:r w:rsidRPr="00FF2DFA">
        <w:rPr>
          <w:rFonts w:ascii="Book Antiqua" w:eastAsia="Book Antiqua" w:hAnsi="Book Antiqua" w:cs="Book Antiqua"/>
          <w:color w:val="000000"/>
        </w:rPr>
        <w:t xml:space="preserve"> S, Chua YJ, MAGIC Trial Participants. </w:t>
      </w:r>
      <w:proofErr w:type="gramStart"/>
      <w:r w:rsidRPr="00FF2DFA">
        <w:rPr>
          <w:rFonts w:ascii="Book Antiqua" w:eastAsia="Book Antiqua" w:hAnsi="Book Antiqua" w:cs="Book Antiqua"/>
          <w:color w:val="000000"/>
        </w:rPr>
        <w:t xml:space="preserve">Perioperative chemotherapy </w:t>
      </w:r>
      <w:r w:rsidRPr="00FF2DFA">
        <w:rPr>
          <w:rFonts w:ascii="Book Antiqua" w:eastAsia="Book Antiqua" w:hAnsi="Book Antiqua" w:cs="Book Antiqua"/>
          <w:i/>
          <w:iCs/>
          <w:color w:val="000000"/>
        </w:rPr>
        <w:t>vs</w:t>
      </w:r>
      <w:r w:rsidR="00D5145A" w:rsidRPr="00FF2DFA">
        <w:rPr>
          <w:rFonts w:ascii="Book Antiqua" w:eastAsia="Book Antiqua" w:hAnsi="Book Antiqua" w:cs="Book Antiqua"/>
          <w:i/>
          <w:iCs/>
          <w:color w:val="000000"/>
        </w:rPr>
        <w:t>.</w:t>
      </w:r>
      <w:r w:rsidRPr="00FF2DFA">
        <w:rPr>
          <w:rFonts w:ascii="Book Antiqua" w:eastAsia="Book Antiqua" w:hAnsi="Book Antiqua" w:cs="Book Antiqua"/>
          <w:color w:val="000000"/>
        </w:rPr>
        <w:t xml:space="preserve"> surgery alone for </w:t>
      </w:r>
      <w:proofErr w:type="spellStart"/>
      <w:r w:rsidRPr="00FF2DFA">
        <w:rPr>
          <w:rFonts w:ascii="Book Antiqua" w:eastAsia="Book Antiqua" w:hAnsi="Book Antiqua" w:cs="Book Antiqua"/>
          <w:color w:val="000000"/>
        </w:rPr>
        <w:t>resectable</w:t>
      </w:r>
      <w:proofErr w:type="spellEnd"/>
      <w:r w:rsidRPr="00FF2DFA">
        <w:rPr>
          <w:rFonts w:ascii="Book Antiqua" w:eastAsia="Book Antiqua" w:hAnsi="Book Antiqua" w:cs="Book Antiqua"/>
          <w:color w:val="000000"/>
        </w:rPr>
        <w:t xml:space="preserve"> gastroesophageal cancer.</w:t>
      </w:r>
      <w:proofErr w:type="gramEnd"/>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 xml:space="preserve">N </w:t>
      </w:r>
      <w:proofErr w:type="spellStart"/>
      <w:r w:rsidRPr="00FF2DFA">
        <w:rPr>
          <w:rFonts w:ascii="Book Antiqua" w:eastAsia="Book Antiqua" w:hAnsi="Book Antiqua" w:cs="Book Antiqua"/>
          <w:i/>
          <w:iCs/>
          <w:color w:val="000000"/>
        </w:rPr>
        <w:t>Engl</w:t>
      </w:r>
      <w:proofErr w:type="spellEnd"/>
      <w:r w:rsidRPr="00FF2DFA">
        <w:rPr>
          <w:rFonts w:ascii="Book Antiqua" w:eastAsia="Book Antiqua" w:hAnsi="Book Antiqua" w:cs="Book Antiqua"/>
          <w:i/>
          <w:iCs/>
          <w:color w:val="000000"/>
        </w:rPr>
        <w:t xml:space="preserve"> J Med</w:t>
      </w:r>
      <w:r w:rsidRPr="00FF2DFA">
        <w:rPr>
          <w:rFonts w:ascii="Book Antiqua" w:eastAsia="Book Antiqua" w:hAnsi="Book Antiqua" w:cs="Book Antiqua"/>
          <w:color w:val="000000"/>
        </w:rPr>
        <w:t xml:space="preserve"> 2006; </w:t>
      </w:r>
      <w:r w:rsidRPr="00FF2DFA">
        <w:rPr>
          <w:rFonts w:ascii="Book Antiqua" w:eastAsia="Book Antiqua" w:hAnsi="Book Antiqua" w:cs="Book Antiqua"/>
          <w:b/>
          <w:bCs/>
          <w:color w:val="000000"/>
        </w:rPr>
        <w:t>355</w:t>
      </w:r>
      <w:r w:rsidRPr="00FF2DFA">
        <w:rPr>
          <w:rFonts w:ascii="Book Antiqua" w:eastAsia="Book Antiqua" w:hAnsi="Book Antiqua" w:cs="Book Antiqua"/>
          <w:color w:val="000000"/>
        </w:rPr>
        <w:t>: 11-20 [PMID: 16822992 DOI: 10.1056/NEJMoa055531]</w:t>
      </w:r>
    </w:p>
    <w:p w14:paraId="435D2018" w14:textId="21C9FD1D" w:rsidR="00385C60" w:rsidRPr="00FF2DFA" w:rsidRDefault="00385C60" w:rsidP="00385C60">
      <w:pPr>
        <w:spacing w:line="360" w:lineRule="auto"/>
        <w:jc w:val="both"/>
      </w:pPr>
      <w:r w:rsidRPr="00FF2DFA">
        <w:rPr>
          <w:rFonts w:ascii="Book Antiqua" w:eastAsia="Book Antiqua" w:hAnsi="Book Antiqua" w:cs="Book Antiqua"/>
          <w:color w:val="000000"/>
        </w:rPr>
        <w:lastRenderedPageBreak/>
        <w:t xml:space="preserve">11 </w:t>
      </w:r>
      <w:r w:rsidRPr="00FF2DFA">
        <w:rPr>
          <w:rFonts w:ascii="Book Antiqua" w:eastAsia="Book Antiqua" w:hAnsi="Book Antiqua" w:cs="Book Antiqua"/>
          <w:b/>
          <w:bCs/>
          <w:color w:val="000000"/>
        </w:rPr>
        <w:t>Al-</w:t>
      </w:r>
      <w:proofErr w:type="spellStart"/>
      <w:r w:rsidRPr="00FF2DFA">
        <w:rPr>
          <w:rFonts w:ascii="Book Antiqua" w:eastAsia="Book Antiqua" w:hAnsi="Book Antiqua" w:cs="Book Antiqua"/>
          <w:b/>
          <w:bCs/>
          <w:color w:val="000000"/>
        </w:rPr>
        <w:t>Batran</w:t>
      </w:r>
      <w:proofErr w:type="spellEnd"/>
      <w:r w:rsidRPr="00FF2DFA">
        <w:rPr>
          <w:rFonts w:ascii="Book Antiqua" w:eastAsia="Book Antiqua" w:hAnsi="Book Antiqua" w:cs="Book Antiqua"/>
          <w:b/>
          <w:bCs/>
          <w:color w:val="000000"/>
        </w:rPr>
        <w:t xml:space="preserve"> SE</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Homann</w:t>
      </w:r>
      <w:proofErr w:type="spellEnd"/>
      <w:r w:rsidRPr="00FF2DFA">
        <w:rPr>
          <w:rFonts w:ascii="Book Antiqua" w:eastAsia="Book Antiqua" w:hAnsi="Book Antiqua" w:cs="Book Antiqua"/>
          <w:color w:val="000000"/>
        </w:rPr>
        <w:t xml:space="preserve"> N, </w:t>
      </w:r>
      <w:proofErr w:type="spellStart"/>
      <w:r w:rsidRPr="00FF2DFA">
        <w:rPr>
          <w:rFonts w:ascii="Book Antiqua" w:eastAsia="Book Antiqua" w:hAnsi="Book Antiqua" w:cs="Book Antiqua"/>
          <w:color w:val="000000"/>
        </w:rPr>
        <w:t>Pauligk</w:t>
      </w:r>
      <w:proofErr w:type="spellEnd"/>
      <w:r w:rsidRPr="00FF2DFA">
        <w:rPr>
          <w:rFonts w:ascii="Book Antiqua" w:eastAsia="Book Antiqua" w:hAnsi="Book Antiqua" w:cs="Book Antiqua"/>
          <w:color w:val="000000"/>
        </w:rPr>
        <w:t xml:space="preserve"> C, </w:t>
      </w:r>
      <w:proofErr w:type="spellStart"/>
      <w:r w:rsidRPr="00FF2DFA">
        <w:rPr>
          <w:rFonts w:ascii="Book Antiqua" w:eastAsia="Book Antiqua" w:hAnsi="Book Antiqua" w:cs="Book Antiqua"/>
          <w:color w:val="000000"/>
        </w:rPr>
        <w:t>Goetze</w:t>
      </w:r>
      <w:proofErr w:type="spellEnd"/>
      <w:r w:rsidRPr="00FF2DFA">
        <w:rPr>
          <w:rFonts w:ascii="Book Antiqua" w:eastAsia="Book Antiqua" w:hAnsi="Book Antiqua" w:cs="Book Antiqua"/>
          <w:color w:val="000000"/>
        </w:rPr>
        <w:t xml:space="preserve"> TO, </w:t>
      </w:r>
      <w:proofErr w:type="spellStart"/>
      <w:r w:rsidRPr="00FF2DFA">
        <w:rPr>
          <w:rFonts w:ascii="Book Antiqua" w:eastAsia="Book Antiqua" w:hAnsi="Book Antiqua" w:cs="Book Antiqua"/>
          <w:color w:val="000000"/>
        </w:rPr>
        <w:t>Meiler</w:t>
      </w:r>
      <w:proofErr w:type="spellEnd"/>
      <w:r w:rsidRPr="00FF2DFA">
        <w:rPr>
          <w:rFonts w:ascii="Book Antiqua" w:eastAsia="Book Antiqua" w:hAnsi="Book Antiqua" w:cs="Book Antiqua"/>
          <w:color w:val="000000"/>
        </w:rPr>
        <w:t xml:space="preserve"> J, Kasper S, Kopp HG, Mayer F, Haag GM, </w:t>
      </w:r>
      <w:proofErr w:type="spellStart"/>
      <w:r w:rsidRPr="00FF2DFA">
        <w:rPr>
          <w:rFonts w:ascii="Book Antiqua" w:eastAsia="Book Antiqua" w:hAnsi="Book Antiqua" w:cs="Book Antiqua"/>
          <w:color w:val="000000"/>
        </w:rPr>
        <w:t>Luley</w:t>
      </w:r>
      <w:proofErr w:type="spellEnd"/>
      <w:r w:rsidRPr="00FF2DFA">
        <w:rPr>
          <w:rFonts w:ascii="Book Antiqua" w:eastAsia="Book Antiqua" w:hAnsi="Book Antiqua" w:cs="Book Antiqua"/>
          <w:color w:val="000000"/>
        </w:rPr>
        <w:t xml:space="preserve"> K, </w:t>
      </w:r>
      <w:proofErr w:type="spellStart"/>
      <w:r w:rsidRPr="00FF2DFA">
        <w:rPr>
          <w:rFonts w:ascii="Book Antiqua" w:eastAsia="Book Antiqua" w:hAnsi="Book Antiqua" w:cs="Book Antiqua"/>
          <w:color w:val="000000"/>
        </w:rPr>
        <w:t>Lindig</w:t>
      </w:r>
      <w:proofErr w:type="spellEnd"/>
      <w:r w:rsidRPr="00FF2DFA">
        <w:rPr>
          <w:rFonts w:ascii="Book Antiqua" w:eastAsia="Book Antiqua" w:hAnsi="Book Antiqua" w:cs="Book Antiqua"/>
          <w:color w:val="000000"/>
        </w:rPr>
        <w:t xml:space="preserve"> U, </w:t>
      </w:r>
      <w:proofErr w:type="spellStart"/>
      <w:r w:rsidRPr="00FF2DFA">
        <w:rPr>
          <w:rFonts w:ascii="Book Antiqua" w:eastAsia="Book Antiqua" w:hAnsi="Book Antiqua" w:cs="Book Antiqua"/>
          <w:color w:val="000000"/>
        </w:rPr>
        <w:t>Schmiegel</w:t>
      </w:r>
      <w:proofErr w:type="spellEnd"/>
      <w:r w:rsidRPr="00FF2DFA">
        <w:rPr>
          <w:rFonts w:ascii="Book Antiqua" w:eastAsia="Book Antiqua" w:hAnsi="Book Antiqua" w:cs="Book Antiqua"/>
          <w:color w:val="000000"/>
        </w:rPr>
        <w:t xml:space="preserve"> W, Pohl M, </w:t>
      </w:r>
      <w:proofErr w:type="spellStart"/>
      <w:r w:rsidRPr="00FF2DFA">
        <w:rPr>
          <w:rFonts w:ascii="Book Antiqua" w:eastAsia="Book Antiqua" w:hAnsi="Book Antiqua" w:cs="Book Antiqua"/>
          <w:color w:val="000000"/>
        </w:rPr>
        <w:t>Stoehlmacher</w:t>
      </w:r>
      <w:proofErr w:type="spellEnd"/>
      <w:r w:rsidRPr="00FF2DFA">
        <w:rPr>
          <w:rFonts w:ascii="Book Antiqua" w:eastAsia="Book Antiqua" w:hAnsi="Book Antiqua" w:cs="Book Antiqua"/>
          <w:color w:val="000000"/>
        </w:rPr>
        <w:t xml:space="preserve"> J, </w:t>
      </w:r>
      <w:proofErr w:type="spellStart"/>
      <w:r w:rsidRPr="00FF2DFA">
        <w:rPr>
          <w:rFonts w:ascii="Book Antiqua" w:eastAsia="Book Antiqua" w:hAnsi="Book Antiqua" w:cs="Book Antiqua"/>
          <w:color w:val="000000"/>
        </w:rPr>
        <w:t>Folprecht</w:t>
      </w:r>
      <w:proofErr w:type="spellEnd"/>
      <w:r w:rsidRPr="00FF2DFA">
        <w:rPr>
          <w:rFonts w:ascii="Book Antiqua" w:eastAsia="Book Antiqua" w:hAnsi="Book Antiqua" w:cs="Book Antiqua"/>
          <w:color w:val="000000"/>
        </w:rPr>
        <w:t xml:space="preserve"> G, Probst S, </w:t>
      </w:r>
      <w:proofErr w:type="spellStart"/>
      <w:r w:rsidRPr="00FF2DFA">
        <w:rPr>
          <w:rFonts w:ascii="Book Antiqua" w:eastAsia="Book Antiqua" w:hAnsi="Book Antiqua" w:cs="Book Antiqua"/>
          <w:color w:val="000000"/>
        </w:rPr>
        <w:t>Prasnikar</w:t>
      </w:r>
      <w:proofErr w:type="spellEnd"/>
      <w:r w:rsidRPr="00FF2DFA">
        <w:rPr>
          <w:rFonts w:ascii="Book Antiqua" w:eastAsia="Book Antiqua" w:hAnsi="Book Antiqua" w:cs="Book Antiqua"/>
          <w:color w:val="000000"/>
        </w:rPr>
        <w:t xml:space="preserve"> N, </w:t>
      </w:r>
      <w:proofErr w:type="spellStart"/>
      <w:r w:rsidRPr="00FF2DFA">
        <w:rPr>
          <w:rFonts w:ascii="Book Antiqua" w:eastAsia="Book Antiqua" w:hAnsi="Book Antiqua" w:cs="Book Antiqua"/>
          <w:color w:val="000000"/>
        </w:rPr>
        <w:t>Fischbach</w:t>
      </w:r>
      <w:proofErr w:type="spellEnd"/>
      <w:r w:rsidRPr="00FF2DFA">
        <w:rPr>
          <w:rFonts w:ascii="Book Antiqua" w:eastAsia="Book Antiqua" w:hAnsi="Book Antiqua" w:cs="Book Antiqua"/>
          <w:color w:val="000000"/>
        </w:rPr>
        <w:t xml:space="preserve"> W, </w:t>
      </w:r>
      <w:proofErr w:type="spellStart"/>
      <w:r w:rsidRPr="00FF2DFA">
        <w:rPr>
          <w:rFonts w:ascii="Book Antiqua" w:eastAsia="Book Antiqua" w:hAnsi="Book Antiqua" w:cs="Book Antiqua"/>
          <w:color w:val="000000"/>
        </w:rPr>
        <w:t>Mahlberg</w:t>
      </w:r>
      <w:proofErr w:type="spellEnd"/>
      <w:r w:rsidRPr="00FF2DFA">
        <w:rPr>
          <w:rFonts w:ascii="Book Antiqua" w:eastAsia="Book Antiqua" w:hAnsi="Book Antiqua" w:cs="Book Antiqua"/>
          <w:color w:val="000000"/>
        </w:rPr>
        <w:t xml:space="preserve"> R, Trojan J, </w:t>
      </w:r>
      <w:proofErr w:type="spellStart"/>
      <w:r w:rsidRPr="00FF2DFA">
        <w:rPr>
          <w:rFonts w:ascii="Book Antiqua" w:eastAsia="Book Antiqua" w:hAnsi="Book Antiqua" w:cs="Book Antiqua"/>
          <w:color w:val="000000"/>
        </w:rPr>
        <w:t>Koenigsmann</w:t>
      </w:r>
      <w:proofErr w:type="spellEnd"/>
      <w:r w:rsidRPr="00FF2DFA">
        <w:rPr>
          <w:rFonts w:ascii="Book Antiqua" w:eastAsia="Book Antiqua" w:hAnsi="Book Antiqua" w:cs="Book Antiqua"/>
          <w:color w:val="000000"/>
        </w:rPr>
        <w:t xml:space="preserve"> M, Martens UM, </w:t>
      </w:r>
      <w:proofErr w:type="spellStart"/>
      <w:r w:rsidRPr="00FF2DFA">
        <w:rPr>
          <w:rFonts w:ascii="Book Antiqua" w:eastAsia="Book Antiqua" w:hAnsi="Book Antiqua" w:cs="Book Antiqua"/>
          <w:color w:val="000000"/>
        </w:rPr>
        <w:t>Thuss</w:t>
      </w:r>
      <w:proofErr w:type="spellEnd"/>
      <w:r w:rsidRPr="00FF2DFA">
        <w:rPr>
          <w:rFonts w:ascii="Book Antiqua" w:eastAsia="Book Antiqua" w:hAnsi="Book Antiqua" w:cs="Book Antiqua"/>
          <w:color w:val="000000"/>
        </w:rPr>
        <w:t xml:space="preserve">-Patience P, Egger M, Block A, Heinemann V, </w:t>
      </w:r>
      <w:proofErr w:type="spellStart"/>
      <w:r w:rsidRPr="00FF2DFA">
        <w:rPr>
          <w:rFonts w:ascii="Book Antiqua" w:eastAsia="Book Antiqua" w:hAnsi="Book Antiqua" w:cs="Book Antiqua"/>
          <w:color w:val="000000"/>
        </w:rPr>
        <w:t>Illerhaus</w:t>
      </w:r>
      <w:proofErr w:type="spellEnd"/>
      <w:r w:rsidRPr="00FF2DFA">
        <w:rPr>
          <w:rFonts w:ascii="Book Antiqua" w:eastAsia="Book Antiqua" w:hAnsi="Book Antiqua" w:cs="Book Antiqua"/>
          <w:color w:val="000000"/>
        </w:rPr>
        <w:t xml:space="preserve"> G, </w:t>
      </w:r>
      <w:proofErr w:type="spellStart"/>
      <w:r w:rsidRPr="00FF2DFA">
        <w:rPr>
          <w:rFonts w:ascii="Book Antiqua" w:eastAsia="Book Antiqua" w:hAnsi="Book Antiqua" w:cs="Book Antiqua"/>
          <w:color w:val="000000"/>
        </w:rPr>
        <w:t>Moehler</w:t>
      </w:r>
      <w:proofErr w:type="spellEnd"/>
      <w:r w:rsidRPr="00FF2DFA">
        <w:rPr>
          <w:rFonts w:ascii="Book Antiqua" w:eastAsia="Book Antiqua" w:hAnsi="Book Antiqua" w:cs="Book Antiqua"/>
          <w:color w:val="000000"/>
        </w:rPr>
        <w:t xml:space="preserve"> M, Schenk M, </w:t>
      </w:r>
      <w:proofErr w:type="spellStart"/>
      <w:r w:rsidRPr="00FF2DFA">
        <w:rPr>
          <w:rFonts w:ascii="Book Antiqua" w:eastAsia="Book Antiqua" w:hAnsi="Book Antiqua" w:cs="Book Antiqua"/>
          <w:color w:val="000000"/>
        </w:rPr>
        <w:t>Kullmann</w:t>
      </w:r>
      <w:proofErr w:type="spellEnd"/>
      <w:r w:rsidRPr="00FF2DFA">
        <w:rPr>
          <w:rFonts w:ascii="Book Antiqua" w:eastAsia="Book Antiqua" w:hAnsi="Book Antiqua" w:cs="Book Antiqua"/>
          <w:color w:val="000000"/>
        </w:rPr>
        <w:t xml:space="preserve"> F, </w:t>
      </w:r>
      <w:proofErr w:type="spellStart"/>
      <w:r w:rsidRPr="00FF2DFA">
        <w:rPr>
          <w:rFonts w:ascii="Book Antiqua" w:eastAsia="Book Antiqua" w:hAnsi="Book Antiqua" w:cs="Book Antiqua"/>
          <w:color w:val="000000"/>
        </w:rPr>
        <w:t>Behringer</w:t>
      </w:r>
      <w:proofErr w:type="spellEnd"/>
      <w:r w:rsidRPr="00FF2DFA">
        <w:rPr>
          <w:rFonts w:ascii="Book Antiqua" w:eastAsia="Book Antiqua" w:hAnsi="Book Antiqua" w:cs="Book Antiqua"/>
          <w:color w:val="000000"/>
        </w:rPr>
        <w:t xml:space="preserve"> DM, Heike M, Pink D, </w:t>
      </w:r>
      <w:proofErr w:type="spellStart"/>
      <w:r w:rsidRPr="00FF2DFA">
        <w:rPr>
          <w:rFonts w:ascii="Book Antiqua" w:eastAsia="Book Antiqua" w:hAnsi="Book Antiqua" w:cs="Book Antiqua"/>
          <w:color w:val="000000"/>
        </w:rPr>
        <w:t>Teschendorf</w:t>
      </w:r>
      <w:proofErr w:type="spellEnd"/>
      <w:r w:rsidRPr="00FF2DFA">
        <w:rPr>
          <w:rFonts w:ascii="Book Antiqua" w:eastAsia="Book Antiqua" w:hAnsi="Book Antiqua" w:cs="Book Antiqua"/>
          <w:color w:val="000000"/>
        </w:rPr>
        <w:t xml:space="preserve"> C, </w:t>
      </w:r>
      <w:proofErr w:type="spellStart"/>
      <w:r w:rsidRPr="00FF2DFA">
        <w:rPr>
          <w:rFonts w:ascii="Book Antiqua" w:eastAsia="Book Antiqua" w:hAnsi="Book Antiqua" w:cs="Book Antiqua"/>
          <w:color w:val="000000"/>
        </w:rPr>
        <w:t>Löhr</w:t>
      </w:r>
      <w:proofErr w:type="spellEnd"/>
      <w:r w:rsidRPr="00FF2DFA">
        <w:rPr>
          <w:rFonts w:ascii="Book Antiqua" w:eastAsia="Book Antiqua" w:hAnsi="Book Antiqua" w:cs="Book Antiqua"/>
          <w:color w:val="000000"/>
        </w:rPr>
        <w:t xml:space="preserve"> C, Bernhard H, </w:t>
      </w:r>
      <w:proofErr w:type="spellStart"/>
      <w:r w:rsidRPr="00FF2DFA">
        <w:rPr>
          <w:rFonts w:ascii="Book Antiqua" w:eastAsia="Book Antiqua" w:hAnsi="Book Antiqua" w:cs="Book Antiqua"/>
          <w:color w:val="000000"/>
        </w:rPr>
        <w:t>Schuch</w:t>
      </w:r>
      <w:proofErr w:type="spellEnd"/>
      <w:r w:rsidRPr="00FF2DFA">
        <w:rPr>
          <w:rFonts w:ascii="Book Antiqua" w:eastAsia="Book Antiqua" w:hAnsi="Book Antiqua" w:cs="Book Antiqua"/>
          <w:color w:val="000000"/>
        </w:rPr>
        <w:t xml:space="preserve"> G, </w:t>
      </w:r>
      <w:proofErr w:type="spellStart"/>
      <w:r w:rsidRPr="00FF2DFA">
        <w:rPr>
          <w:rFonts w:ascii="Book Antiqua" w:eastAsia="Book Antiqua" w:hAnsi="Book Antiqua" w:cs="Book Antiqua"/>
          <w:color w:val="000000"/>
        </w:rPr>
        <w:t>Rethwisch</w:t>
      </w:r>
      <w:proofErr w:type="spellEnd"/>
      <w:r w:rsidRPr="00FF2DFA">
        <w:rPr>
          <w:rFonts w:ascii="Book Antiqua" w:eastAsia="Book Antiqua" w:hAnsi="Book Antiqua" w:cs="Book Antiqua"/>
          <w:color w:val="000000"/>
        </w:rPr>
        <w:t xml:space="preserve"> V, von </w:t>
      </w:r>
      <w:proofErr w:type="spellStart"/>
      <w:r w:rsidRPr="00FF2DFA">
        <w:rPr>
          <w:rFonts w:ascii="Book Antiqua" w:eastAsia="Book Antiqua" w:hAnsi="Book Antiqua" w:cs="Book Antiqua"/>
          <w:color w:val="000000"/>
        </w:rPr>
        <w:t>Weikersthal</w:t>
      </w:r>
      <w:proofErr w:type="spellEnd"/>
      <w:r w:rsidRPr="00FF2DFA">
        <w:rPr>
          <w:rFonts w:ascii="Book Antiqua" w:eastAsia="Book Antiqua" w:hAnsi="Book Antiqua" w:cs="Book Antiqua"/>
          <w:color w:val="000000"/>
        </w:rPr>
        <w:t xml:space="preserve"> LF, Hartmann JT, </w:t>
      </w:r>
      <w:proofErr w:type="spellStart"/>
      <w:r w:rsidRPr="00FF2DFA">
        <w:rPr>
          <w:rFonts w:ascii="Book Antiqua" w:eastAsia="Book Antiqua" w:hAnsi="Book Antiqua" w:cs="Book Antiqua"/>
          <w:color w:val="000000"/>
        </w:rPr>
        <w:t>Kneba</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Daum</w:t>
      </w:r>
      <w:proofErr w:type="spellEnd"/>
      <w:r w:rsidRPr="00FF2DFA">
        <w:rPr>
          <w:rFonts w:ascii="Book Antiqua" w:eastAsia="Book Antiqua" w:hAnsi="Book Antiqua" w:cs="Book Antiqua"/>
          <w:color w:val="000000"/>
        </w:rPr>
        <w:t xml:space="preserve"> S, </w:t>
      </w:r>
      <w:proofErr w:type="spellStart"/>
      <w:r w:rsidRPr="00FF2DFA">
        <w:rPr>
          <w:rFonts w:ascii="Book Antiqua" w:eastAsia="Book Antiqua" w:hAnsi="Book Antiqua" w:cs="Book Antiqua"/>
          <w:color w:val="000000"/>
        </w:rPr>
        <w:t>Schulmann</w:t>
      </w:r>
      <w:proofErr w:type="spellEnd"/>
      <w:r w:rsidRPr="00FF2DFA">
        <w:rPr>
          <w:rFonts w:ascii="Book Antiqua" w:eastAsia="Book Antiqua" w:hAnsi="Book Antiqua" w:cs="Book Antiqua"/>
          <w:color w:val="000000"/>
        </w:rPr>
        <w:t xml:space="preserve"> K, </w:t>
      </w:r>
      <w:proofErr w:type="spellStart"/>
      <w:r w:rsidRPr="00FF2DFA">
        <w:rPr>
          <w:rFonts w:ascii="Book Antiqua" w:eastAsia="Book Antiqua" w:hAnsi="Book Antiqua" w:cs="Book Antiqua"/>
          <w:color w:val="000000"/>
        </w:rPr>
        <w:t>Weniger</w:t>
      </w:r>
      <w:proofErr w:type="spellEnd"/>
      <w:r w:rsidRPr="00FF2DFA">
        <w:rPr>
          <w:rFonts w:ascii="Book Antiqua" w:eastAsia="Book Antiqua" w:hAnsi="Book Antiqua" w:cs="Book Antiqua"/>
          <w:color w:val="000000"/>
        </w:rPr>
        <w:t xml:space="preserve"> J, Belle S, </w:t>
      </w:r>
      <w:proofErr w:type="spellStart"/>
      <w:r w:rsidRPr="00FF2DFA">
        <w:rPr>
          <w:rFonts w:ascii="Book Antiqua" w:eastAsia="Book Antiqua" w:hAnsi="Book Antiqua" w:cs="Book Antiqua"/>
          <w:color w:val="000000"/>
        </w:rPr>
        <w:t>Gaiser</w:t>
      </w:r>
      <w:proofErr w:type="spellEnd"/>
      <w:r w:rsidRPr="00FF2DFA">
        <w:rPr>
          <w:rFonts w:ascii="Book Antiqua" w:eastAsia="Book Antiqua" w:hAnsi="Book Antiqua" w:cs="Book Antiqua"/>
          <w:color w:val="000000"/>
        </w:rPr>
        <w:t xml:space="preserve"> T, </w:t>
      </w:r>
      <w:proofErr w:type="spellStart"/>
      <w:r w:rsidRPr="00FF2DFA">
        <w:rPr>
          <w:rFonts w:ascii="Book Antiqua" w:eastAsia="Book Antiqua" w:hAnsi="Book Antiqua" w:cs="Book Antiqua"/>
          <w:color w:val="000000"/>
        </w:rPr>
        <w:t>Oduncu</w:t>
      </w:r>
      <w:proofErr w:type="spellEnd"/>
      <w:r w:rsidRPr="00FF2DFA">
        <w:rPr>
          <w:rFonts w:ascii="Book Antiqua" w:eastAsia="Book Antiqua" w:hAnsi="Book Antiqua" w:cs="Book Antiqua"/>
          <w:color w:val="000000"/>
        </w:rPr>
        <w:t xml:space="preserve"> FS, </w:t>
      </w:r>
      <w:proofErr w:type="spellStart"/>
      <w:r w:rsidRPr="00FF2DFA">
        <w:rPr>
          <w:rFonts w:ascii="Book Antiqua" w:eastAsia="Book Antiqua" w:hAnsi="Book Antiqua" w:cs="Book Antiqua"/>
          <w:color w:val="000000"/>
        </w:rPr>
        <w:t>Güntner</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Hozaeel</w:t>
      </w:r>
      <w:proofErr w:type="spellEnd"/>
      <w:r w:rsidRPr="00FF2DFA">
        <w:rPr>
          <w:rFonts w:ascii="Book Antiqua" w:eastAsia="Book Antiqua" w:hAnsi="Book Antiqua" w:cs="Book Antiqua"/>
          <w:color w:val="000000"/>
        </w:rPr>
        <w:t xml:space="preserve"> W, </w:t>
      </w:r>
      <w:proofErr w:type="spellStart"/>
      <w:r w:rsidRPr="00FF2DFA">
        <w:rPr>
          <w:rFonts w:ascii="Book Antiqua" w:eastAsia="Book Antiqua" w:hAnsi="Book Antiqua" w:cs="Book Antiqua"/>
          <w:color w:val="000000"/>
        </w:rPr>
        <w:t>Reichart</w:t>
      </w:r>
      <w:proofErr w:type="spellEnd"/>
      <w:r w:rsidRPr="00FF2DFA">
        <w:rPr>
          <w:rFonts w:ascii="Book Antiqua" w:eastAsia="Book Antiqua" w:hAnsi="Book Antiqua" w:cs="Book Antiqua"/>
          <w:color w:val="000000"/>
        </w:rPr>
        <w:t xml:space="preserve"> A, </w:t>
      </w:r>
      <w:proofErr w:type="spellStart"/>
      <w:r w:rsidRPr="00FF2DFA">
        <w:rPr>
          <w:rFonts w:ascii="Book Antiqua" w:eastAsia="Book Antiqua" w:hAnsi="Book Antiqua" w:cs="Book Antiqua"/>
          <w:color w:val="000000"/>
        </w:rPr>
        <w:t>Jäger</w:t>
      </w:r>
      <w:proofErr w:type="spellEnd"/>
      <w:r w:rsidRPr="00FF2DFA">
        <w:rPr>
          <w:rFonts w:ascii="Book Antiqua" w:eastAsia="Book Antiqua" w:hAnsi="Book Antiqua" w:cs="Book Antiqua"/>
          <w:color w:val="000000"/>
        </w:rPr>
        <w:t xml:space="preserve"> E, Kraus T, </w:t>
      </w:r>
      <w:proofErr w:type="spellStart"/>
      <w:r w:rsidRPr="00FF2DFA">
        <w:rPr>
          <w:rFonts w:ascii="Book Antiqua" w:eastAsia="Book Antiqua" w:hAnsi="Book Antiqua" w:cs="Book Antiqua"/>
          <w:color w:val="000000"/>
        </w:rPr>
        <w:t>Mönig</w:t>
      </w:r>
      <w:proofErr w:type="spellEnd"/>
      <w:r w:rsidRPr="00FF2DFA">
        <w:rPr>
          <w:rFonts w:ascii="Book Antiqua" w:eastAsia="Book Antiqua" w:hAnsi="Book Antiqua" w:cs="Book Antiqua"/>
          <w:color w:val="000000"/>
        </w:rPr>
        <w:t xml:space="preserve"> S, </w:t>
      </w:r>
      <w:proofErr w:type="spellStart"/>
      <w:r w:rsidRPr="00FF2DFA">
        <w:rPr>
          <w:rFonts w:ascii="Book Antiqua" w:eastAsia="Book Antiqua" w:hAnsi="Book Antiqua" w:cs="Book Antiqua"/>
          <w:color w:val="000000"/>
        </w:rPr>
        <w:t>Bechstein</w:t>
      </w:r>
      <w:proofErr w:type="spellEnd"/>
      <w:r w:rsidRPr="00FF2DFA">
        <w:rPr>
          <w:rFonts w:ascii="Book Antiqua" w:eastAsia="Book Antiqua" w:hAnsi="Book Antiqua" w:cs="Book Antiqua"/>
          <w:color w:val="000000"/>
        </w:rPr>
        <w:t xml:space="preserve"> WO, Schuler M, </w:t>
      </w:r>
      <w:proofErr w:type="spellStart"/>
      <w:r w:rsidRPr="00FF2DFA">
        <w:rPr>
          <w:rFonts w:ascii="Book Antiqua" w:eastAsia="Book Antiqua" w:hAnsi="Book Antiqua" w:cs="Book Antiqua"/>
          <w:color w:val="000000"/>
        </w:rPr>
        <w:t>Schmalenberg</w:t>
      </w:r>
      <w:proofErr w:type="spellEnd"/>
      <w:r w:rsidRPr="00FF2DFA">
        <w:rPr>
          <w:rFonts w:ascii="Book Antiqua" w:eastAsia="Book Antiqua" w:hAnsi="Book Antiqua" w:cs="Book Antiqua"/>
          <w:color w:val="000000"/>
        </w:rPr>
        <w:t xml:space="preserve"> H, </w:t>
      </w:r>
      <w:proofErr w:type="spellStart"/>
      <w:r w:rsidRPr="00FF2DFA">
        <w:rPr>
          <w:rFonts w:ascii="Book Antiqua" w:eastAsia="Book Antiqua" w:hAnsi="Book Antiqua" w:cs="Book Antiqua"/>
          <w:color w:val="000000"/>
        </w:rPr>
        <w:t>Hofheinz</w:t>
      </w:r>
      <w:proofErr w:type="spellEnd"/>
      <w:r w:rsidRPr="00FF2DFA">
        <w:rPr>
          <w:rFonts w:ascii="Book Antiqua" w:eastAsia="Book Antiqua" w:hAnsi="Book Antiqua" w:cs="Book Antiqua"/>
          <w:color w:val="000000"/>
        </w:rPr>
        <w:t xml:space="preserve"> RD; FLOT4-AIO Investigators. Perioperative chemotherapy with fluorouracil plus </w:t>
      </w:r>
      <w:proofErr w:type="spellStart"/>
      <w:r w:rsidRPr="00FF2DFA">
        <w:rPr>
          <w:rFonts w:ascii="Book Antiqua" w:eastAsia="Book Antiqua" w:hAnsi="Book Antiqua" w:cs="Book Antiqua"/>
          <w:color w:val="000000"/>
        </w:rPr>
        <w:t>leucovorin</w:t>
      </w:r>
      <w:proofErr w:type="spellEnd"/>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oxaliplatin</w:t>
      </w:r>
      <w:proofErr w:type="spellEnd"/>
      <w:r w:rsidRPr="00FF2DFA">
        <w:rPr>
          <w:rFonts w:ascii="Book Antiqua" w:eastAsia="Book Antiqua" w:hAnsi="Book Antiqua" w:cs="Book Antiqua"/>
          <w:color w:val="000000"/>
        </w:rPr>
        <w:t xml:space="preserve">, and docetaxel </w:t>
      </w:r>
      <w:r w:rsidRPr="00FF2DFA">
        <w:rPr>
          <w:rFonts w:ascii="Book Antiqua" w:eastAsia="Book Antiqua" w:hAnsi="Book Antiqua" w:cs="Book Antiqua"/>
          <w:i/>
          <w:iCs/>
          <w:color w:val="000000"/>
        </w:rPr>
        <w:t>vs</w:t>
      </w:r>
      <w:r w:rsidR="00D5145A" w:rsidRPr="00FF2DFA">
        <w:rPr>
          <w:rFonts w:ascii="Book Antiqua" w:eastAsia="Book Antiqua" w:hAnsi="Book Antiqua" w:cs="Book Antiqua"/>
          <w:i/>
          <w:iCs/>
          <w:color w:val="000000"/>
        </w:rPr>
        <w:t>.</w:t>
      </w:r>
      <w:r w:rsidRPr="00FF2DFA">
        <w:rPr>
          <w:rFonts w:ascii="Book Antiqua" w:eastAsia="Book Antiqua" w:hAnsi="Book Antiqua" w:cs="Book Antiqua"/>
          <w:color w:val="000000"/>
        </w:rPr>
        <w:t xml:space="preserve"> fluorouracil or </w:t>
      </w:r>
      <w:proofErr w:type="spellStart"/>
      <w:r w:rsidRPr="00FF2DFA">
        <w:rPr>
          <w:rFonts w:ascii="Book Antiqua" w:eastAsia="Book Antiqua" w:hAnsi="Book Antiqua" w:cs="Book Antiqua"/>
          <w:color w:val="000000"/>
        </w:rPr>
        <w:t>capecitabine</w:t>
      </w:r>
      <w:proofErr w:type="spellEnd"/>
      <w:r w:rsidRPr="00FF2DFA">
        <w:rPr>
          <w:rFonts w:ascii="Book Antiqua" w:eastAsia="Book Antiqua" w:hAnsi="Book Antiqua" w:cs="Book Antiqua"/>
          <w:color w:val="000000"/>
        </w:rPr>
        <w:t xml:space="preserve"> plus cisplatin and </w:t>
      </w:r>
      <w:proofErr w:type="spellStart"/>
      <w:r w:rsidRPr="00FF2DFA">
        <w:rPr>
          <w:rFonts w:ascii="Book Antiqua" w:eastAsia="Book Antiqua" w:hAnsi="Book Antiqua" w:cs="Book Antiqua"/>
          <w:color w:val="000000"/>
        </w:rPr>
        <w:t>epirubicin</w:t>
      </w:r>
      <w:proofErr w:type="spellEnd"/>
      <w:r w:rsidRPr="00FF2DFA">
        <w:rPr>
          <w:rFonts w:ascii="Book Antiqua" w:eastAsia="Book Antiqua" w:hAnsi="Book Antiqua" w:cs="Book Antiqua"/>
          <w:color w:val="000000"/>
        </w:rPr>
        <w:t xml:space="preserve"> for locally advanced, </w:t>
      </w:r>
      <w:proofErr w:type="spellStart"/>
      <w:r w:rsidRPr="00FF2DFA">
        <w:rPr>
          <w:rFonts w:ascii="Book Antiqua" w:eastAsia="Book Antiqua" w:hAnsi="Book Antiqua" w:cs="Book Antiqua"/>
          <w:color w:val="000000"/>
        </w:rPr>
        <w:t>resectable</w:t>
      </w:r>
      <w:proofErr w:type="spellEnd"/>
      <w:r w:rsidRPr="00FF2DFA">
        <w:rPr>
          <w:rFonts w:ascii="Book Antiqua" w:eastAsia="Book Antiqua" w:hAnsi="Book Antiqua" w:cs="Book Antiqua"/>
          <w:color w:val="000000"/>
        </w:rPr>
        <w:t xml:space="preserve"> gastric or gastro-</w:t>
      </w:r>
      <w:proofErr w:type="spellStart"/>
      <w:r w:rsidRPr="00FF2DFA">
        <w:rPr>
          <w:rFonts w:ascii="Book Antiqua" w:eastAsia="Book Antiqua" w:hAnsi="Book Antiqua" w:cs="Book Antiqua"/>
          <w:color w:val="000000"/>
        </w:rPr>
        <w:t>oesophageal</w:t>
      </w:r>
      <w:proofErr w:type="spellEnd"/>
      <w:r w:rsidRPr="00FF2DFA">
        <w:rPr>
          <w:rFonts w:ascii="Book Antiqua" w:eastAsia="Book Antiqua" w:hAnsi="Book Antiqua" w:cs="Book Antiqua"/>
          <w:color w:val="000000"/>
        </w:rPr>
        <w:t xml:space="preserve"> junction adenocarcinoma (FLOT4): a </w:t>
      </w:r>
      <w:proofErr w:type="spellStart"/>
      <w:r w:rsidRPr="00FF2DFA">
        <w:rPr>
          <w:rFonts w:ascii="Book Antiqua" w:eastAsia="Book Antiqua" w:hAnsi="Book Antiqua" w:cs="Book Antiqua"/>
          <w:color w:val="000000"/>
        </w:rPr>
        <w:t>randomised</w:t>
      </w:r>
      <w:proofErr w:type="spellEnd"/>
      <w:r w:rsidRPr="00FF2DFA">
        <w:rPr>
          <w:rFonts w:ascii="Book Antiqua" w:eastAsia="Book Antiqua" w:hAnsi="Book Antiqua" w:cs="Book Antiqua"/>
          <w:color w:val="000000"/>
        </w:rPr>
        <w:t xml:space="preserve">, phase 2/3 trial. </w:t>
      </w:r>
      <w:r w:rsidRPr="00FF2DFA">
        <w:rPr>
          <w:rFonts w:ascii="Book Antiqua" w:eastAsia="Book Antiqua" w:hAnsi="Book Antiqua" w:cs="Book Antiqua"/>
          <w:i/>
          <w:iCs/>
          <w:color w:val="000000"/>
        </w:rPr>
        <w:t>Lancet</w:t>
      </w:r>
      <w:r w:rsidRPr="00FF2DFA">
        <w:rPr>
          <w:rFonts w:ascii="Book Antiqua" w:eastAsia="Book Antiqua" w:hAnsi="Book Antiqua" w:cs="Book Antiqua"/>
          <w:color w:val="000000"/>
        </w:rPr>
        <w:t xml:space="preserve"> 2019; </w:t>
      </w:r>
      <w:r w:rsidRPr="00FF2DFA">
        <w:rPr>
          <w:rFonts w:ascii="Book Antiqua" w:eastAsia="Book Antiqua" w:hAnsi="Book Antiqua" w:cs="Book Antiqua"/>
          <w:b/>
          <w:bCs/>
          <w:color w:val="000000"/>
        </w:rPr>
        <w:t>393</w:t>
      </w:r>
      <w:r w:rsidRPr="00FF2DFA">
        <w:rPr>
          <w:rFonts w:ascii="Book Antiqua" w:eastAsia="Book Antiqua" w:hAnsi="Book Antiqua" w:cs="Book Antiqua"/>
          <w:color w:val="000000"/>
        </w:rPr>
        <w:t>: 1948-1957 [PMID: 30982686 DOI: 10.1016/S0140-6736(18)32557-1]</w:t>
      </w:r>
    </w:p>
    <w:p w14:paraId="66A501FF"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12 </w:t>
      </w:r>
      <w:r w:rsidRPr="00FF2DFA">
        <w:rPr>
          <w:rFonts w:ascii="Book Antiqua" w:eastAsia="Book Antiqua" w:hAnsi="Book Antiqua" w:cs="Book Antiqua"/>
          <w:b/>
          <w:bCs/>
          <w:color w:val="000000"/>
        </w:rPr>
        <w:t>Kodera Y</w:t>
      </w:r>
      <w:r w:rsidRPr="00FF2DFA">
        <w:rPr>
          <w:rFonts w:ascii="Book Antiqua" w:eastAsia="Book Antiqua" w:hAnsi="Book Antiqua" w:cs="Book Antiqua"/>
          <w:color w:val="000000"/>
        </w:rPr>
        <w:t xml:space="preserve">, Yamamura Y, Shimizu Y, Torii A, Hirai T, </w:t>
      </w:r>
      <w:proofErr w:type="spellStart"/>
      <w:r w:rsidRPr="00FF2DFA">
        <w:rPr>
          <w:rFonts w:ascii="Book Antiqua" w:eastAsia="Book Antiqua" w:hAnsi="Book Antiqua" w:cs="Book Antiqua"/>
          <w:color w:val="000000"/>
        </w:rPr>
        <w:t>Yasui</w:t>
      </w:r>
      <w:proofErr w:type="spellEnd"/>
      <w:r w:rsidRPr="00FF2DFA">
        <w:rPr>
          <w:rFonts w:ascii="Book Antiqua" w:eastAsia="Book Antiqua" w:hAnsi="Book Antiqua" w:cs="Book Antiqua"/>
          <w:color w:val="000000"/>
        </w:rPr>
        <w:t xml:space="preserve"> K, Morimoto T, Kato T, </w:t>
      </w:r>
      <w:proofErr w:type="spellStart"/>
      <w:r w:rsidRPr="00FF2DFA">
        <w:rPr>
          <w:rFonts w:ascii="Book Antiqua" w:eastAsia="Book Antiqua" w:hAnsi="Book Antiqua" w:cs="Book Antiqua"/>
          <w:color w:val="000000"/>
        </w:rPr>
        <w:t>Kito</w:t>
      </w:r>
      <w:proofErr w:type="spellEnd"/>
      <w:r w:rsidRPr="00FF2DFA">
        <w:rPr>
          <w:rFonts w:ascii="Book Antiqua" w:eastAsia="Book Antiqua" w:hAnsi="Book Antiqua" w:cs="Book Antiqua"/>
          <w:color w:val="000000"/>
        </w:rPr>
        <w:t xml:space="preserve"> T. Metastatic gastric lymph node rate is a significant prognostic factor for </w:t>
      </w:r>
      <w:proofErr w:type="spellStart"/>
      <w:r w:rsidRPr="00FF2DFA">
        <w:rPr>
          <w:rFonts w:ascii="Book Antiqua" w:eastAsia="Book Antiqua" w:hAnsi="Book Antiqua" w:cs="Book Antiqua"/>
          <w:color w:val="000000"/>
        </w:rPr>
        <w:t>resectable</w:t>
      </w:r>
      <w:proofErr w:type="spellEnd"/>
      <w:r w:rsidRPr="00FF2DFA">
        <w:rPr>
          <w:rFonts w:ascii="Book Antiqua" w:eastAsia="Book Antiqua" w:hAnsi="Book Antiqua" w:cs="Book Antiqua"/>
          <w:color w:val="000000"/>
        </w:rPr>
        <w:t xml:space="preserve"> stage IV stomach cancer. </w:t>
      </w:r>
      <w:r w:rsidRPr="00FF2DFA">
        <w:rPr>
          <w:rFonts w:ascii="Book Antiqua" w:eastAsia="Book Antiqua" w:hAnsi="Book Antiqua" w:cs="Book Antiqua"/>
          <w:i/>
          <w:iCs/>
          <w:color w:val="000000"/>
        </w:rPr>
        <w:t xml:space="preserve">J Am </w:t>
      </w:r>
      <w:proofErr w:type="spellStart"/>
      <w:r w:rsidRPr="00FF2DFA">
        <w:rPr>
          <w:rFonts w:ascii="Book Antiqua" w:eastAsia="Book Antiqua" w:hAnsi="Book Antiqua" w:cs="Book Antiqua"/>
          <w:i/>
          <w:iCs/>
          <w:color w:val="000000"/>
        </w:rPr>
        <w:t>Coll</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color w:val="000000"/>
        </w:rPr>
        <w:t xml:space="preserve"> 1997; </w:t>
      </w:r>
      <w:r w:rsidRPr="00FF2DFA">
        <w:rPr>
          <w:rFonts w:ascii="Book Antiqua" w:eastAsia="Book Antiqua" w:hAnsi="Book Antiqua" w:cs="Book Antiqua"/>
          <w:b/>
          <w:bCs/>
          <w:color w:val="000000"/>
        </w:rPr>
        <w:t>185</w:t>
      </w:r>
      <w:r w:rsidRPr="00FF2DFA">
        <w:rPr>
          <w:rFonts w:ascii="Book Antiqua" w:eastAsia="Book Antiqua" w:hAnsi="Book Antiqua" w:cs="Book Antiqua"/>
          <w:color w:val="000000"/>
        </w:rPr>
        <w:t>: 65-69 [PMID: 9208963 DOI: 10.1016/s1072-7515(97)00006-9]</w:t>
      </w:r>
    </w:p>
    <w:p w14:paraId="634A8633" w14:textId="77777777" w:rsidR="00385C60" w:rsidRPr="00FF2DFA" w:rsidRDefault="00385C60" w:rsidP="00385C60">
      <w:pPr>
        <w:spacing w:line="360" w:lineRule="auto"/>
        <w:jc w:val="both"/>
      </w:pPr>
      <w:proofErr w:type="gramStart"/>
      <w:r w:rsidRPr="00FF2DFA">
        <w:rPr>
          <w:rFonts w:ascii="Book Antiqua" w:eastAsia="Book Antiqua" w:hAnsi="Book Antiqua" w:cs="Book Antiqua"/>
          <w:color w:val="000000"/>
        </w:rPr>
        <w:t xml:space="preserve">13 </w:t>
      </w:r>
      <w:r w:rsidRPr="00FF2DFA">
        <w:rPr>
          <w:rFonts w:ascii="Book Antiqua" w:eastAsia="Book Antiqua" w:hAnsi="Book Antiqua" w:cs="Book Antiqua"/>
          <w:b/>
          <w:bCs/>
          <w:color w:val="000000"/>
        </w:rPr>
        <w:t>Zhao BW</w:t>
      </w:r>
      <w:r w:rsidRPr="00FF2DFA">
        <w:rPr>
          <w:rFonts w:ascii="Book Antiqua" w:eastAsia="Book Antiqua" w:hAnsi="Book Antiqua" w:cs="Book Antiqua"/>
          <w:color w:val="000000"/>
        </w:rPr>
        <w:t>, Chen YM, Jiang SS, Chen YB, Zhou ZW, Li YF.</w:t>
      </w:r>
      <w:proofErr w:type="gramEnd"/>
      <w:r w:rsidRPr="00FF2DFA">
        <w:rPr>
          <w:rFonts w:ascii="Book Antiqua" w:eastAsia="Book Antiqua" w:hAnsi="Book Antiqua" w:cs="Book Antiqua"/>
          <w:color w:val="000000"/>
        </w:rPr>
        <w:t xml:space="preserve"> Lymph Node Metastasis, a Unique Independent Prognostic Factor in Early Gastric Cancer. </w:t>
      </w:r>
      <w:proofErr w:type="spellStart"/>
      <w:r w:rsidRPr="00FF2DFA">
        <w:rPr>
          <w:rFonts w:ascii="Book Antiqua" w:eastAsia="Book Antiqua" w:hAnsi="Book Antiqua" w:cs="Book Antiqua"/>
          <w:i/>
          <w:iCs/>
          <w:color w:val="000000"/>
        </w:rPr>
        <w:t>PLoS</w:t>
      </w:r>
      <w:proofErr w:type="spellEnd"/>
      <w:r w:rsidRPr="00FF2DFA">
        <w:rPr>
          <w:rFonts w:ascii="Book Antiqua" w:eastAsia="Book Antiqua" w:hAnsi="Book Antiqua" w:cs="Book Antiqua"/>
          <w:i/>
          <w:iCs/>
          <w:color w:val="000000"/>
        </w:rPr>
        <w:t xml:space="preserve"> One</w:t>
      </w:r>
      <w:r w:rsidRPr="00FF2DFA">
        <w:rPr>
          <w:rFonts w:ascii="Book Antiqua" w:eastAsia="Book Antiqua" w:hAnsi="Book Antiqua" w:cs="Book Antiqua"/>
          <w:color w:val="000000"/>
        </w:rPr>
        <w:t xml:space="preserve"> 2015; </w:t>
      </w:r>
      <w:r w:rsidRPr="00FF2DFA">
        <w:rPr>
          <w:rFonts w:ascii="Book Antiqua" w:eastAsia="Book Antiqua" w:hAnsi="Book Antiqua" w:cs="Book Antiqua"/>
          <w:b/>
          <w:bCs/>
          <w:color w:val="000000"/>
        </w:rPr>
        <w:t>10</w:t>
      </w:r>
      <w:r w:rsidRPr="00FF2DFA">
        <w:rPr>
          <w:rFonts w:ascii="Book Antiqua" w:eastAsia="Book Antiqua" w:hAnsi="Book Antiqua" w:cs="Book Antiqua"/>
          <w:color w:val="000000"/>
        </w:rPr>
        <w:t>: e0129531 [PMID: 26154617 DOI: 10.1371/journal.pone.0129531]</w:t>
      </w:r>
    </w:p>
    <w:p w14:paraId="3D0B4851" w14:textId="382CDA34" w:rsidR="00385C60" w:rsidRPr="00FF2DFA" w:rsidRDefault="00385C60" w:rsidP="00385C60">
      <w:pPr>
        <w:spacing w:line="360" w:lineRule="auto"/>
        <w:jc w:val="both"/>
      </w:pPr>
      <w:r w:rsidRPr="00FF2DFA">
        <w:rPr>
          <w:rFonts w:ascii="Book Antiqua" w:eastAsia="Book Antiqua" w:hAnsi="Book Antiqua" w:cs="Book Antiqua"/>
          <w:color w:val="000000"/>
        </w:rPr>
        <w:t xml:space="preserve">14 </w:t>
      </w:r>
      <w:r w:rsidR="001F4EA6" w:rsidRPr="00FF2DFA">
        <w:rPr>
          <w:rFonts w:ascii="Book Antiqua" w:eastAsia="Book Antiqua" w:hAnsi="Book Antiqua" w:cs="Book Antiqua"/>
          <w:b/>
          <w:bCs/>
          <w:color w:val="000000"/>
        </w:rPr>
        <w:t>Smyth EC</w:t>
      </w:r>
      <w:r w:rsidR="001F4EA6" w:rsidRPr="00FF2DFA">
        <w:rPr>
          <w:rFonts w:ascii="Book Antiqua" w:eastAsia="Book Antiqua" w:hAnsi="Book Antiqua" w:cs="Book Antiqua"/>
          <w:color w:val="000000"/>
        </w:rPr>
        <w:t xml:space="preserve">, </w:t>
      </w:r>
      <w:proofErr w:type="spellStart"/>
      <w:r w:rsidR="001F4EA6" w:rsidRPr="00FF2DFA">
        <w:rPr>
          <w:rFonts w:ascii="Book Antiqua" w:eastAsia="Book Antiqua" w:hAnsi="Book Antiqua" w:cs="Book Antiqua"/>
          <w:color w:val="000000"/>
        </w:rPr>
        <w:t>Fassan</w:t>
      </w:r>
      <w:proofErr w:type="spellEnd"/>
      <w:r w:rsidR="001F4EA6" w:rsidRPr="00FF2DFA">
        <w:rPr>
          <w:rFonts w:ascii="Book Antiqua" w:eastAsia="Book Antiqua" w:hAnsi="Book Antiqua" w:cs="Book Antiqua"/>
          <w:color w:val="000000"/>
        </w:rPr>
        <w:t xml:space="preserve"> M, Cunningham D, </w:t>
      </w:r>
      <w:proofErr w:type="spellStart"/>
      <w:r w:rsidR="001F4EA6" w:rsidRPr="00FF2DFA">
        <w:rPr>
          <w:rFonts w:ascii="Book Antiqua" w:eastAsia="Book Antiqua" w:hAnsi="Book Antiqua" w:cs="Book Antiqua"/>
          <w:color w:val="000000"/>
        </w:rPr>
        <w:t>Allum</w:t>
      </w:r>
      <w:proofErr w:type="spellEnd"/>
      <w:r w:rsidR="001F4EA6" w:rsidRPr="00FF2DFA">
        <w:rPr>
          <w:rFonts w:ascii="Book Antiqua" w:eastAsia="Book Antiqua" w:hAnsi="Book Antiqua" w:cs="Book Antiqua"/>
          <w:color w:val="000000"/>
        </w:rPr>
        <w:t xml:space="preserve"> WH, Okines AF, </w:t>
      </w:r>
      <w:proofErr w:type="spellStart"/>
      <w:r w:rsidR="001F4EA6" w:rsidRPr="00FF2DFA">
        <w:rPr>
          <w:rFonts w:ascii="Book Antiqua" w:eastAsia="Book Antiqua" w:hAnsi="Book Antiqua" w:cs="Book Antiqua"/>
          <w:color w:val="000000"/>
        </w:rPr>
        <w:t>Lampis</w:t>
      </w:r>
      <w:proofErr w:type="spellEnd"/>
      <w:r w:rsidR="001F4EA6" w:rsidRPr="00FF2DFA">
        <w:rPr>
          <w:rFonts w:ascii="Book Antiqua" w:eastAsia="Book Antiqua" w:hAnsi="Book Antiqua" w:cs="Book Antiqua"/>
          <w:color w:val="000000"/>
        </w:rPr>
        <w:t xml:space="preserve"> A, </w:t>
      </w:r>
      <w:proofErr w:type="spellStart"/>
      <w:r w:rsidR="001F4EA6" w:rsidRPr="00FF2DFA">
        <w:rPr>
          <w:rFonts w:ascii="Book Antiqua" w:eastAsia="Book Antiqua" w:hAnsi="Book Antiqua" w:cs="Book Antiqua"/>
          <w:color w:val="000000"/>
        </w:rPr>
        <w:t>Hahne</w:t>
      </w:r>
      <w:proofErr w:type="spellEnd"/>
      <w:r w:rsidR="001F4EA6" w:rsidRPr="00FF2DFA">
        <w:rPr>
          <w:rFonts w:ascii="Book Antiqua" w:eastAsia="Book Antiqua" w:hAnsi="Book Antiqua" w:cs="Book Antiqua"/>
          <w:color w:val="000000"/>
        </w:rPr>
        <w:t xml:space="preserve"> JC, </w:t>
      </w:r>
      <w:proofErr w:type="spellStart"/>
      <w:r w:rsidR="001F4EA6" w:rsidRPr="00FF2DFA">
        <w:rPr>
          <w:rFonts w:ascii="Book Antiqua" w:eastAsia="Book Antiqua" w:hAnsi="Book Antiqua" w:cs="Book Antiqua"/>
          <w:color w:val="000000"/>
        </w:rPr>
        <w:t>Rugge</w:t>
      </w:r>
      <w:proofErr w:type="spellEnd"/>
      <w:r w:rsidR="001F4EA6" w:rsidRPr="00FF2DFA">
        <w:rPr>
          <w:rFonts w:ascii="Book Antiqua" w:eastAsia="Book Antiqua" w:hAnsi="Book Antiqua" w:cs="Book Antiqua"/>
          <w:color w:val="000000"/>
        </w:rPr>
        <w:t xml:space="preserve"> M, </w:t>
      </w:r>
      <w:proofErr w:type="spellStart"/>
      <w:r w:rsidR="001F4EA6" w:rsidRPr="00FF2DFA">
        <w:rPr>
          <w:rFonts w:ascii="Book Antiqua" w:eastAsia="Book Antiqua" w:hAnsi="Book Antiqua" w:cs="Book Antiqua"/>
          <w:color w:val="000000"/>
        </w:rPr>
        <w:t>Peckitt</w:t>
      </w:r>
      <w:proofErr w:type="spellEnd"/>
      <w:r w:rsidR="001F4EA6" w:rsidRPr="00FF2DFA">
        <w:rPr>
          <w:rFonts w:ascii="Book Antiqua" w:eastAsia="Book Antiqua" w:hAnsi="Book Antiqua" w:cs="Book Antiqua"/>
          <w:color w:val="000000"/>
        </w:rPr>
        <w:t xml:space="preserve"> C, </w:t>
      </w:r>
      <w:proofErr w:type="spellStart"/>
      <w:r w:rsidR="001F4EA6" w:rsidRPr="00FF2DFA">
        <w:rPr>
          <w:rFonts w:ascii="Book Antiqua" w:eastAsia="Book Antiqua" w:hAnsi="Book Antiqua" w:cs="Book Antiqua"/>
          <w:color w:val="000000"/>
        </w:rPr>
        <w:t>Nankivell</w:t>
      </w:r>
      <w:proofErr w:type="spellEnd"/>
      <w:r w:rsidR="001F4EA6" w:rsidRPr="00FF2DFA">
        <w:rPr>
          <w:rFonts w:ascii="Book Antiqua" w:eastAsia="Book Antiqua" w:hAnsi="Book Antiqua" w:cs="Book Antiqua"/>
          <w:color w:val="000000"/>
        </w:rPr>
        <w:t xml:space="preserve"> M, Langley R, </w:t>
      </w:r>
      <w:proofErr w:type="spellStart"/>
      <w:r w:rsidR="001F4EA6" w:rsidRPr="00FF2DFA">
        <w:rPr>
          <w:rFonts w:ascii="Book Antiqua" w:eastAsia="Book Antiqua" w:hAnsi="Book Antiqua" w:cs="Book Antiqua"/>
          <w:color w:val="000000"/>
        </w:rPr>
        <w:t>Ghidini</w:t>
      </w:r>
      <w:proofErr w:type="spellEnd"/>
      <w:r w:rsidR="001F4EA6" w:rsidRPr="00FF2DFA">
        <w:rPr>
          <w:rFonts w:ascii="Book Antiqua" w:eastAsia="Book Antiqua" w:hAnsi="Book Antiqua" w:cs="Book Antiqua"/>
          <w:color w:val="000000"/>
        </w:rPr>
        <w:t xml:space="preserve"> M, </w:t>
      </w:r>
      <w:proofErr w:type="spellStart"/>
      <w:r w:rsidR="001F4EA6" w:rsidRPr="00FF2DFA">
        <w:rPr>
          <w:rFonts w:ascii="Book Antiqua" w:eastAsia="Book Antiqua" w:hAnsi="Book Antiqua" w:cs="Book Antiqua"/>
          <w:color w:val="000000"/>
        </w:rPr>
        <w:t>Braconi</w:t>
      </w:r>
      <w:proofErr w:type="spellEnd"/>
      <w:r w:rsidR="001F4EA6" w:rsidRPr="00FF2DFA">
        <w:rPr>
          <w:rFonts w:ascii="Book Antiqua" w:eastAsia="Book Antiqua" w:hAnsi="Book Antiqua" w:cs="Book Antiqua"/>
          <w:color w:val="000000"/>
        </w:rPr>
        <w:t xml:space="preserve"> C, </w:t>
      </w:r>
      <w:proofErr w:type="spellStart"/>
      <w:r w:rsidR="001F4EA6" w:rsidRPr="00FF2DFA">
        <w:rPr>
          <w:rFonts w:ascii="Book Antiqua" w:eastAsia="Book Antiqua" w:hAnsi="Book Antiqua" w:cs="Book Antiqua"/>
          <w:color w:val="000000"/>
        </w:rPr>
        <w:t>Wotherspoon</w:t>
      </w:r>
      <w:proofErr w:type="spellEnd"/>
      <w:r w:rsidR="001F4EA6" w:rsidRPr="00FF2DFA">
        <w:rPr>
          <w:rFonts w:ascii="Book Antiqua" w:eastAsia="Book Antiqua" w:hAnsi="Book Antiqua" w:cs="Book Antiqua"/>
          <w:color w:val="000000"/>
        </w:rPr>
        <w:t xml:space="preserve"> A, </w:t>
      </w:r>
      <w:proofErr w:type="spellStart"/>
      <w:r w:rsidR="001F4EA6" w:rsidRPr="00FF2DFA">
        <w:rPr>
          <w:rFonts w:ascii="Book Antiqua" w:eastAsia="Book Antiqua" w:hAnsi="Book Antiqua" w:cs="Book Antiqua"/>
          <w:color w:val="000000"/>
        </w:rPr>
        <w:t>Grabsch</w:t>
      </w:r>
      <w:proofErr w:type="spellEnd"/>
      <w:r w:rsidR="001F4EA6" w:rsidRPr="00FF2DFA">
        <w:rPr>
          <w:rFonts w:ascii="Book Antiqua" w:eastAsia="Book Antiqua" w:hAnsi="Book Antiqua" w:cs="Book Antiqua"/>
          <w:color w:val="000000"/>
        </w:rPr>
        <w:t xml:space="preserve"> HI, Valeri N. Effect of Pathologic Tumor Response and Nodal Status on Survival in the Medical Research Council Adjuvant Gastric </w:t>
      </w:r>
      <w:proofErr w:type="spellStart"/>
      <w:r w:rsidR="001F4EA6" w:rsidRPr="00FF2DFA">
        <w:rPr>
          <w:rFonts w:ascii="Book Antiqua" w:eastAsia="Book Antiqua" w:hAnsi="Book Antiqua" w:cs="Book Antiqua"/>
          <w:color w:val="000000"/>
        </w:rPr>
        <w:t>Infusional</w:t>
      </w:r>
      <w:proofErr w:type="spellEnd"/>
      <w:r w:rsidR="001F4EA6" w:rsidRPr="00FF2DFA">
        <w:rPr>
          <w:rFonts w:ascii="Book Antiqua" w:eastAsia="Book Antiqua" w:hAnsi="Book Antiqua" w:cs="Book Antiqua"/>
          <w:color w:val="000000"/>
        </w:rPr>
        <w:t xml:space="preserve"> Chemotherapy Trial</w:t>
      </w:r>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 xml:space="preserve">J </w:t>
      </w:r>
      <w:proofErr w:type="spellStart"/>
      <w:r w:rsidRPr="00FF2DFA">
        <w:rPr>
          <w:rFonts w:ascii="Book Antiqua" w:eastAsia="Book Antiqua" w:hAnsi="Book Antiqua" w:cs="Book Antiqua"/>
          <w:i/>
          <w:iCs/>
          <w:color w:val="000000"/>
        </w:rPr>
        <w:t>Clin</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Oncol</w:t>
      </w:r>
      <w:proofErr w:type="spellEnd"/>
      <w:r w:rsidRPr="00FF2DFA">
        <w:rPr>
          <w:rFonts w:ascii="Book Antiqua" w:eastAsia="Book Antiqua" w:hAnsi="Book Antiqua" w:cs="Book Antiqua"/>
          <w:color w:val="000000"/>
        </w:rPr>
        <w:t xml:space="preserve"> 2016; </w:t>
      </w:r>
      <w:r w:rsidRPr="00FF2DFA">
        <w:rPr>
          <w:rFonts w:ascii="Book Antiqua" w:eastAsia="Book Antiqua" w:hAnsi="Book Antiqua" w:cs="Book Antiqua"/>
          <w:b/>
          <w:bCs/>
          <w:color w:val="000000"/>
        </w:rPr>
        <w:t>34</w:t>
      </w:r>
      <w:r w:rsidRPr="00FF2DFA">
        <w:rPr>
          <w:rFonts w:ascii="Book Antiqua" w:eastAsia="Book Antiqua" w:hAnsi="Book Antiqua" w:cs="Book Antiqua"/>
          <w:color w:val="000000"/>
        </w:rPr>
        <w:t>: 2721-2727 [PMID: 27298411 DOI: 10.1200/JCO.2015.65.7692]</w:t>
      </w:r>
    </w:p>
    <w:p w14:paraId="74E21394"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15 </w:t>
      </w:r>
      <w:r w:rsidRPr="00FF2DFA">
        <w:rPr>
          <w:rFonts w:ascii="Book Antiqua" w:eastAsia="Book Antiqua" w:hAnsi="Book Antiqua" w:cs="Book Antiqua"/>
          <w:b/>
          <w:bCs/>
          <w:color w:val="000000"/>
        </w:rPr>
        <w:t>Wang WJ</w:t>
      </w:r>
      <w:r w:rsidRPr="00FF2DFA">
        <w:rPr>
          <w:rFonts w:ascii="Book Antiqua" w:eastAsia="Book Antiqua" w:hAnsi="Book Antiqua" w:cs="Book Antiqua"/>
          <w:color w:val="000000"/>
        </w:rPr>
        <w:t xml:space="preserve">, Li HT, Yu JP, Su L, </w:t>
      </w:r>
      <w:proofErr w:type="spellStart"/>
      <w:r w:rsidRPr="00FF2DFA">
        <w:rPr>
          <w:rFonts w:ascii="Book Antiqua" w:eastAsia="Book Antiqua" w:hAnsi="Book Antiqua" w:cs="Book Antiqua"/>
          <w:color w:val="000000"/>
        </w:rPr>
        <w:t>Guo</w:t>
      </w:r>
      <w:proofErr w:type="spellEnd"/>
      <w:r w:rsidRPr="00FF2DFA">
        <w:rPr>
          <w:rFonts w:ascii="Book Antiqua" w:eastAsia="Book Antiqua" w:hAnsi="Book Antiqua" w:cs="Book Antiqua"/>
          <w:color w:val="000000"/>
        </w:rPr>
        <w:t xml:space="preserve"> CA, Chen P, Yan L, Li K, Ma YW, Wang L, Hu W, Li YM, Liu HB. Severity and incidence of complications assessed by the </w:t>
      </w:r>
      <w:proofErr w:type="spellStart"/>
      <w:r w:rsidRPr="00FF2DFA">
        <w:rPr>
          <w:rFonts w:ascii="Book Antiqua" w:eastAsia="Book Antiqua" w:hAnsi="Book Antiqua" w:cs="Book Antiqua"/>
          <w:color w:val="000000"/>
        </w:rPr>
        <w:t>Clavien-Dindo</w:t>
      </w:r>
      <w:proofErr w:type="spellEnd"/>
      <w:r w:rsidRPr="00FF2DFA">
        <w:rPr>
          <w:rFonts w:ascii="Book Antiqua" w:eastAsia="Book Antiqua" w:hAnsi="Book Antiqua" w:cs="Book Antiqua"/>
          <w:color w:val="000000"/>
        </w:rPr>
        <w:t xml:space="preserve"> classification following robotic and laparoscopic gastrectomy for advanced gastric </w:t>
      </w:r>
      <w:r w:rsidRPr="00FF2DFA">
        <w:rPr>
          <w:rFonts w:ascii="Book Antiqua" w:eastAsia="Book Antiqua" w:hAnsi="Book Antiqua" w:cs="Book Antiqua"/>
          <w:color w:val="000000"/>
        </w:rPr>
        <w:lastRenderedPageBreak/>
        <w:t xml:space="preserve">cancer: a retrospective and propensity score-matched study.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Endosc</w:t>
      </w:r>
      <w:proofErr w:type="spellEnd"/>
      <w:r w:rsidRPr="00FF2DFA">
        <w:rPr>
          <w:rFonts w:ascii="Book Antiqua" w:eastAsia="Book Antiqua" w:hAnsi="Book Antiqua" w:cs="Book Antiqua"/>
          <w:color w:val="000000"/>
        </w:rPr>
        <w:t xml:space="preserve"> 2019; </w:t>
      </w:r>
      <w:r w:rsidRPr="00FF2DFA">
        <w:rPr>
          <w:rFonts w:ascii="Book Antiqua" w:eastAsia="Book Antiqua" w:hAnsi="Book Antiqua" w:cs="Book Antiqua"/>
          <w:b/>
          <w:bCs/>
          <w:color w:val="000000"/>
        </w:rPr>
        <w:t>33</w:t>
      </w:r>
      <w:r w:rsidRPr="00FF2DFA">
        <w:rPr>
          <w:rFonts w:ascii="Book Antiqua" w:eastAsia="Book Antiqua" w:hAnsi="Book Antiqua" w:cs="Book Antiqua"/>
          <w:color w:val="000000"/>
        </w:rPr>
        <w:t>: 3341-3354 [PMID: 30560498 DOI: 10.1007/s00464-018-06624-7]</w:t>
      </w:r>
    </w:p>
    <w:p w14:paraId="201611E6"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16 </w:t>
      </w:r>
      <w:proofErr w:type="spellStart"/>
      <w:r w:rsidRPr="00FF2DFA">
        <w:rPr>
          <w:rFonts w:ascii="Book Antiqua" w:eastAsia="Book Antiqua" w:hAnsi="Book Antiqua" w:cs="Book Antiqua"/>
          <w:b/>
          <w:bCs/>
          <w:color w:val="000000"/>
        </w:rPr>
        <w:t>Jin</w:t>
      </w:r>
      <w:proofErr w:type="spellEnd"/>
      <w:r w:rsidRPr="00FF2DFA">
        <w:rPr>
          <w:rFonts w:ascii="Book Antiqua" w:eastAsia="Book Antiqua" w:hAnsi="Book Antiqua" w:cs="Book Antiqua"/>
          <w:b/>
          <w:bCs/>
          <w:color w:val="000000"/>
        </w:rPr>
        <w:t xml:space="preserve"> LX</w:t>
      </w:r>
      <w:r w:rsidRPr="00FF2DFA">
        <w:rPr>
          <w:rFonts w:ascii="Book Antiqua" w:eastAsia="Book Antiqua" w:hAnsi="Book Antiqua" w:cs="Book Antiqua"/>
          <w:color w:val="000000"/>
        </w:rPr>
        <w:t xml:space="preserve">, Sanford DE, Squires MH 3rd, Moses LE, Yan Y, </w:t>
      </w:r>
      <w:proofErr w:type="spellStart"/>
      <w:r w:rsidRPr="00FF2DFA">
        <w:rPr>
          <w:rFonts w:ascii="Book Antiqua" w:eastAsia="Book Antiqua" w:hAnsi="Book Antiqua" w:cs="Book Antiqua"/>
          <w:color w:val="000000"/>
        </w:rPr>
        <w:t>Poultsides</w:t>
      </w:r>
      <w:proofErr w:type="spellEnd"/>
      <w:r w:rsidRPr="00FF2DFA">
        <w:rPr>
          <w:rFonts w:ascii="Book Antiqua" w:eastAsia="Book Antiqua" w:hAnsi="Book Antiqua" w:cs="Book Antiqua"/>
          <w:color w:val="000000"/>
        </w:rPr>
        <w:t xml:space="preserve"> GA, </w:t>
      </w:r>
      <w:proofErr w:type="spellStart"/>
      <w:r w:rsidRPr="00FF2DFA">
        <w:rPr>
          <w:rFonts w:ascii="Book Antiqua" w:eastAsia="Book Antiqua" w:hAnsi="Book Antiqua" w:cs="Book Antiqua"/>
          <w:color w:val="000000"/>
        </w:rPr>
        <w:t>Votanopoulos</w:t>
      </w:r>
      <w:proofErr w:type="spellEnd"/>
      <w:r w:rsidRPr="00FF2DFA">
        <w:rPr>
          <w:rFonts w:ascii="Book Antiqua" w:eastAsia="Book Antiqua" w:hAnsi="Book Antiqua" w:cs="Book Antiqua"/>
          <w:color w:val="000000"/>
        </w:rPr>
        <w:t xml:space="preserve"> KI, Weber SM, </w:t>
      </w:r>
      <w:proofErr w:type="spellStart"/>
      <w:r w:rsidRPr="00FF2DFA">
        <w:rPr>
          <w:rFonts w:ascii="Book Antiqua" w:eastAsia="Book Antiqua" w:hAnsi="Book Antiqua" w:cs="Book Antiqua"/>
          <w:color w:val="000000"/>
        </w:rPr>
        <w:t>Bloomston</w:t>
      </w:r>
      <w:proofErr w:type="spellEnd"/>
      <w:r w:rsidRPr="00FF2DFA">
        <w:rPr>
          <w:rFonts w:ascii="Book Antiqua" w:eastAsia="Book Antiqua" w:hAnsi="Book Antiqua" w:cs="Book Antiqua"/>
          <w:color w:val="000000"/>
        </w:rPr>
        <w:t xml:space="preserve"> M, </w:t>
      </w:r>
      <w:proofErr w:type="spellStart"/>
      <w:r w:rsidRPr="00FF2DFA">
        <w:rPr>
          <w:rFonts w:ascii="Book Antiqua" w:eastAsia="Book Antiqua" w:hAnsi="Book Antiqua" w:cs="Book Antiqua"/>
          <w:color w:val="000000"/>
        </w:rPr>
        <w:t>Pawlik</w:t>
      </w:r>
      <w:proofErr w:type="spellEnd"/>
      <w:r w:rsidRPr="00FF2DFA">
        <w:rPr>
          <w:rFonts w:ascii="Book Antiqua" w:eastAsia="Book Antiqua" w:hAnsi="Book Antiqua" w:cs="Book Antiqua"/>
          <w:color w:val="000000"/>
        </w:rPr>
        <w:t xml:space="preserve"> TM, Hawkins WG, </w:t>
      </w:r>
      <w:proofErr w:type="spellStart"/>
      <w:r w:rsidRPr="00FF2DFA">
        <w:rPr>
          <w:rFonts w:ascii="Book Antiqua" w:eastAsia="Book Antiqua" w:hAnsi="Book Antiqua" w:cs="Book Antiqua"/>
          <w:color w:val="000000"/>
        </w:rPr>
        <w:t>Linehan</w:t>
      </w:r>
      <w:proofErr w:type="spellEnd"/>
      <w:r w:rsidRPr="00FF2DFA">
        <w:rPr>
          <w:rFonts w:ascii="Book Antiqua" w:eastAsia="Book Antiqua" w:hAnsi="Book Antiqua" w:cs="Book Antiqua"/>
          <w:color w:val="000000"/>
        </w:rPr>
        <w:t xml:space="preserve"> DC, Schmidt C, </w:t>
      </w:r>
      <w:proofErr w:type="spellStart"/>
      <w:r w:rsidRPr="00FF2DFA">
        <w:rPr>
          <w:rFonts w:ascii="Book Antiqua" w:eastAsia="Book Antiqua" w:hAnsi="Book Antiqua" w:cs="Book Antiqua"/>
          <w:color w:val="000000"/>
        </w:rPr>
        <w:t>Worhunsky</w:t>
      </w:r>
      <w:proofErr w:type="spellEnd"/>
      <w:r w:rsidRPr="00FF2DFA">
        <w:rPr>
          <w:rFonts w:ascii="Book Antiqua" w:eastAsia="Book Antiqua" w:hAnsi="Book Antiqua" w:cs="Book Antiqua"/>
          <w:color w:val="000000"/>
        </w:rPr>
        <w:t xml:space="preserve"> DJ, </w:t>
      </w:r>
      <w:proofErr w:type="spellStart"/>
      <w:r w:rsidRPr="00FF2DFA">
        <w:rPr>
          <w:rFonts w:ascii="Book Antiqua" w:eastAsia="Book Antiqua" w:hAnsi="Book Antiqua" w:cs="Book Antiqua"/>
          <w:color w:val="000000"/>
        </w:rPr>
        <w:t>Acher</w:t>
      </w:r>
      <w:proofErr w:type="spellEnd"/>
      <w:r w:rsidRPr="00FF2DFA">
        <w:rPr>
          <w:rFonts w:ascii="Book Antiqua" w:eastAsia="Book Antiqua" w:hAnsi="Book Antiqua" w:cs="Book Antiqua"/>
          <w:color w:val="000000"/>
        </w:rPr>
        <w:t xml:space="preserve"> AW, Cardona K, Cho CS, </w:t>
      </w:r>
      <w:proofErr w:type="spellStart"/>
      <w:r w:rsidRPr="00FF2DFA">
        <w:rPr>
          <w:rFonts w:ascii="Book Antiqua" w:eastAsia="Book Antiqua" w:hAnsi="Book Antiqua" w:cs="Book Antiqua"/>
          <w:color w:val="000000"/>
        </w:rPr>
        <w:t>Kooby</w:t>
      </w:r>
      <w:proofErr w:type="spellEnd"/>
      <w:r w:rsidRPr="00FF2DFA">
        <w:rPr>
          <w:rFonts w:ascii="Book Antiqua" w:eastAsia="Book Antiqua" w:hAnsi="Book Antiqua" w:cs="Book Antiqua"/>
          <w:color w:val="000000"/>
        </w:rPr>
        <w:t xml:space="preserve"> DA, Levine EA, Winslow E, Saunders N, </w:t>
      </w:r>
      <w:proofErr w:type="spellStart"/>
      <w:r w:rsidRPr="00FF2DFA">
        <w:rPr>
          <w:rFonts w:ascii="Book Antiqua" w:eastAsia="Book Antiqua" w:hAnsi="Book Antiqua" w:cs="Book Antiqua"/>
          <w:color w:val="000000"/>
        </w:rPr>
        <w:t>Spolverato</w:t>
      </w:r>
      <w:proofErr w:type="spellEnd"/>
      <w:r w:rsidRPr="00FF2DFA">
        <w:rPr>
          <w:rFonts w:ascii="Book Antiqua" w:eastAsia="Book Antiqua" w:hAnsi="Book Antiqua" w:cs="Book Antiqua"/>
          <w:color w:val="000000"/>
        </w:rPr>
        <w:t xml:space="preserve"> G, </w:t>
      </w:r>
      <w:proofErr w:type="spellStart"/>
      <w:r w:rsidRPr="00FF2DFA">
        <w:rPr>
          <w:rFonts w:ascii="Book Antiqua" w:eastAsia="Book Antiqua" w:hAnsi="Book Antiqua" w:cs="Book Antiqua"/>
          <w:color w:val="000000"/>
        </w:rPr>
        <w:t>Colditz</w:t>
      </w:r>
      <w:proofErr w:type="spellEnd"/>
      <w:r w:rsidRPr="00FF2DFA">
        <w:rPr>
          <w:rFonts w:ascii="Book Antiqua" w:eastAsia="Book Antiqua" w:hAnsi="Book Antiqua" w:cs="Book Antiqua"/>
          <w:color w:val="000000"/>
        </w:rPr>
        <w:t xml:space="preserve"> GA, </w:t>
      </w:r>
      <w:proofErr w:type="spellStart"/>
      <w:r w:rsidRPr="00FF2DFA">
        <w:rPr>
          <w:rFonts w:ascii="Book Antiqua" w:eastAsia="Book Antiqua" w:hAnsi="Book Antiqua" w:cs="Book Antiqua"/>
          <w:color w:val="000000"/>
        </w:rPr>
        <w:t>Maithel</w:t>
      </w:r>
      <w:proofErr w:type="spellEnd"/>
      <w:r w:rsidRPr="00FF2DFA">
        <w:rPr>
          <w:rFonts w:ascii="Book Antiqua" w:eastAsia="Book Antiqua" w:hAnsi="Book Antiqua" w:cs="Book Antiqua"/>
          <w:color w:val="000000"/>
        </w:rPr>
        <w:t xml:space="preserve"> SK, Fields RC. Interaction of Postoperative Morbidity and Receipt of Adjuvant Therapy on Long-Term Survival </w:t>
      </w:r>
      <w:proofErr w:type="gramStart"/>
      <w:r w:rsidRPr="00FF2DFA">
        <w:rPr>
          <w:rFonts w:ascii="Book Antiqua" w:eastAsia="Book Antiqua" w:hAnsi="Book Antiqua" w:cs="Book Antiqua"/>
          <w:color w:val="000000"/>
        </w:rPr>
        <w:t>After</w:t>
      </w:r>
      <w:proofErr w:type="gramEnd"/>
      <w:r w:rsidRPr="00FF2DFA">
        <w:rPr>
          <w:rFonts w:ascii="Book Antiqua" w:eastAsia="Book Antiqua" w:hAnsi="Book Antiqua" w:cs="Book Antiqua"/>
          <w:color w:val="000000"/>
        </w:rPr>
        <w:t xml:space="preserve"> Resection for Gastric Adenocarcinoma: Results From the U.S. Gastric Cancer Collaborative. </w:t>
      </w:r>
      <w:r w:rsidRPr="00FF2DFA">
        <w:rPr>
          <w:rFonts w:ascii="Book Antiqua" w:eastAsia="Book Antiqua" w:hAnsi="Book Antiqua" w:cs="Book Antiqua"/>
          <w:i/>
          <w:iCs/>
          <w:color w:val="000000"/>
        </w:rPr>
        <w:t xml:space="preserve">Ann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Oncol</w:t>
      </w:r>
      <w:proofErr w:type="spellEnd"/>
      <w:r w:rsidRPr="00FF2DFA">
        <w:rPr>
          <w:rFonts w:ascii="Book Antiqua" w:eastAsia="Book Antiqua" w:hAnsi="Book Antiqua" w:cs="Book Antiqua"/>
          <w:color w:val="000000"/>
        </w:rPr>
        <w:t xml:space="preserve"> 2016; </w:t>
      </w:r>
      <w:r w:rsidRPr="00FF2DFA">
        <w:rPr>
          <w:rFonts w:ascii="Book Antiqua" w:eastAsia="Book Antiqua" w:hAnsi="Book Antiqua" w:cs="Book Antiqua"/>
          <w:b/>
          <w:bCs/>
          <w:color w:val="000000"/>
        </w:rPr>
        <w:t>23</w:t>
      </w:r>
      <w:r w:rsidRPr="00FF2DFA">
        <w:rPr>
          <w:rFonts w:ascii="Book Antiqua" w:eastAsia="Book Antiqua" w:hAnsi="Book Antiqua" w:cs="Book Antiqua"/>
          <w:color w:val="000000"/>
        </w:rPr>
        <w:t>: 2398-2408 [PMID: 27006126 DOI: 10.1245/s10434-016-5121-7]</w:t>
      </w:r>
    </w:p>
    <w:p w14:paraId="09B96539"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17 </w:t>
      </w:r>
      <w:r w:rsidRPr="00FF2DFA">
        <w:rPr>
          <w:rFonts w:ascii="Book Antiqua" w:eastAsia="Book Antiqua" w:hAnsi="Book Antiqua" w:cs="Book Antiqua"/>
          <w:b/>
          <w:bCs/>
          <w:color w:val="000000"/>
        </w:rPr>
        <w:t>Tokunaga M</w:t>
      </w:r>
      <w:r w:rsidRPr="00FF2DFA">
        <w:rPr>
          <w:rFonts w:ascii="Book Antiqua" w:eastAsia="Book Antiqua" w:hAnsi="Book Antiqua" w:cs="Book Antiqua"/>
          <w:color w:val="000000"/>
        </w:rPr>
        <w:t xml:space="preserve">, </w:t>
      </w:r>
      <w:proofErr w:type="spellStart"/>
      <w:r w:rsidRPr="00FF2DFA">
        <w:rPr>
          <w:rFonts w:ascii="Book Antiqua" w:eastAsia="Book Antiqua" w:hAnsi="Book Antiqua" w:cs="Book Antiqua"/>
          <w:color w:val="000000"/>
        </w:rPr>
        <w:t>Tanizawa</w:t>
      </w:r>
      <w:proofErr w:type="spellEnd"/>
      <w:r w:rsidRPr="00FF2DFA">
        <w:rPr>
          <w:rFonts w:ascii="Book Antiqua" w:eastAsia="Book Antiqua" w:hAnsi="Book Antiqua" w:cs="Book Antiqua"/>
          <w:color w:val="000000"/>
        </w:rPr>
        <w:t xml:space="preserve"> Y, Bando E, Kawamura T, </w:t>
      </w:r>
      <w:proofErr w:type="spellStart"/>
      <w:r w:rsidRPr="00FF2DFA">
        <w:rPr>
          <w:rFonts w:ascii="Book Antiqua" w:eastAsia="Book Antiqua" w:hAnsi="Book Antiqua" w:cs="Book Antiqua"/>
          <w:color w:val="000000"/>
        </w:rPr>
        <w:t>Terashima</w:t>
      </w:r>
      <w:proofErr w:type="spellEnd"/>
      <w:r w:rsidRPr="00FF2DFA">
        <w:rPr>
          <w:rFonts w:ascii="Book Antiqua" w:eastAsia="Book Antiqua" w:hAnsi="Book Antiqua" w:cs="Book Antiqua"/>
          <w:color w:val="000000"/>
        </w:rPr>
        <w:t xml:space="preserve"> M. Poor survival rate in patients with postoperative intra-abdominal infectious complications following curative gastrectomy for gastric cancer. </w:t>
      </w:r>
      <w:r w:rsidRPr="00FF2DFA">
        <w:rPr>
          <w:rFonts w:ascii="Book Antiqua" w:eastAsia="Book Antiqua" w:hAnsi="Book Antiqua" w:cs="Book Antiqua"/>
          <w:i/>
          <w:iCs/>
          <w:color w:val="000000"/>
        </w:rPr>
        <w:t xml:space="preserve">Ann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Oncol</w:t>
      </w:r>
      <w:proofErr w:type="spellEnd"/>
      <w:r w:rsidRPr="00FF2DFA">
        <w:rPr>
          <w:rFonts w:ascii="Book Antiqua" w:eastAsia="Book Antiqua" w:hAnsi="Book Antiqua" w:cs="Book Antiqua"/>
          <w:color w:val="000000"/>
        </w:rPr>
        <w:t xml:space="preserve"> 2013; </w:t>
      </w:r>
      <w:r w:rsidRPr="00FF2DFA">
        <w:rPr>
          <w:rFonts w:ascii="Book Antiqua" w:eastAsia="Book Antiqua" w:hAnsi="Book Antiqua" w:cs="Book Antiqua"/>
          <w:b/>
          <w:bCs/>
          <w:color w:val="000000"/>
        </w:rPr>
        <w:t>20</w:t>
      </w:r>
      <w:r w:rsidRPr="00FF2DFA">
        <w:rPr>
          <w:rFonts w:ascii="Book Antiqua" w:eastAsia="Book Antiqua" w:hAnsi="Book Antiqua" w:cs="Book Antiqua"/>
          <w:color w:val="000000"/>
        </w:rPr>
        <w:t>: 1575-1583 [PMID: 23076557 DOI: 10.1245/s10434-012-2720-9]</w:t>
      </w:r>
    </w:p>
    <w:p w14:paraId="286CE5D2"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18 </w:t>
      </w:r>
      <w:r w:rsidRPr="00FF2DFA">
        <w:rPr>
          <w:rFonts w:ascii="Book Antiqua" w:eastAsia="Book Antiqua" w:hAnsi="Book Antiqua" w:cs="Book Antiqua"/>
          <w:b/>
          <w:bCs/>
          <w:color w:val="000000"/>
        </w:rPr>
        <w:t>Wang S</w:t>
      </w:r>
      <w:r w:rsidRPr="00FF2DFA">
        <w:rPr>
          <w:rFonts w:ascii="Book Antiqua" w:eastAsia="Book Antiqua" w:hAnsi="Book Antiqua" w:cs="Book Antiqua"/>
          <w:color w:val="000000"/>
        </w:rPr>
        <w:t xml:space="preserve">, Xu L, Wang Q, Li J, Bai B, Li Z, Wu X, Yu P, Li X, Yin J. Postoperative complications and prognosis after radical gastrectomy for gastric cancer: a systematic review and meta-analysis of observational studies. </w:t>
      </w:r>
      <w:r w:rsidRPr="00FF2DFA">
        <w:rPr>
          <w:rFonts w:ascii="Book Antiqua" w:eastAsia="Book Antiqua" w:hAnsi="Book Antiqua" w:cs="Book Antiqua"/>
          <w:i/>
          <w:iCs/>
          <w:color w:val="000000"/>
        </w:rPr>
        <w:t xml:space="preserve">World J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Oncol</w:t>
      </w:r>
      <w:proofErr w:type="spellEnd"/>
      <w:r w:rsidRPr="00FF2DFA">
        <w:rPr>
          <w:rFonts w:ascii="Book Antiqua" w:eastAsia="Book Antiqua" w:hAnsi="Book Antiqua" w:cs="Book Antiqua"/>
          <w:color w:val="000000"/>
        </w:rPr>
        <w:t xml:space="preserve"> 2019; </w:t>
      </w:r>
      <w:r w:rsidRPr="00FF2DFA">
        <w:rPr>
          <w:rFonts w:ascii="Book Antiqua" w:eastAsia="Book Antiqua" w:hAnsi="Book Antiqua" w:cs="Book Antiqua"/>
          <w:b/>
          <w:bCs/>
          <w:color w:val="000000"/>
        </w:rPr>
        <w:t>17</w:t>
      </w:r>
      <w:r w:rsidRPr="00FF2DFA">
        <w:rPr>
          <w:rFonts w:ascii="Book Antiqua" w:eastAsia="Book Antiqua" w:hAnsi="Book Antiqua" w:cs="Book Antiqua"/>
          <w:color w:val="000000"/>
        </w:rPr>
        <w:t>: 52 [PMID: 30885211 DOI: 10.1186/s12957-019-1593-9]</w:t>
      </w:r>
    </w:p>
    <w:p w14:paraId="74B95FE9"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19 </w:t>
      </w:r>
      <w:r w:rsidRPr="00FF2DFA">
        <w:rPr>
          <w:rFonts w:ascii="Book Antiqua" w:eastAsia="Book Antiqua" w:hAnsi="Book Antiqua" w:cs="Book Antiqua"/>
          <w:b/>
          <w:bCs/>
          <w:color w:val="000000"/>
        </w:rPr>
        <w:t>Yuan P</w:t>
      </w:r>
      <w:r w:rsidRPr="00FF2DFA">
        <w:rPr>
          <w:rFonts w:ascii="Book Antiqua" w:eastAsia="Book Antiqua" w:hAnsi="Book Antiqua" w:cs="Book Antiqua"/>
          <w:color w:val="000000"/>
        </w:rPr>
        <w:t xml:space="preserve">, Wu Z, Li Z, Bu Z, Wu A, Wu X, Zhang L, Shi J, Ji J. Impact of postoperative major complications on long-term survival after radical resection of gastric cancer. </w:t>
      </w:r>
      <w:r w:rsidRPr="00FF2DFA">
        <w:rPr>
          <w:rFonts w:ascii="Book Antiqua" w:eastAsia="Book Antiqua" w:hAnsi="Book Antiqua" w:cs="Book Antiqua"/>
          <w:i/>
          <w:iCs/>
          <w:color w:val="000000"/>
        </w:rPr>
        <w:t>BMC Cancer</w:t>
      </w:r>
      <w:r w:rsidRPr="00FF2DFA">
        <w:rPr>
          <w:rFonts w:ascii="Book Antiqua" w:eastAsia="Book Antiqua" w:hAnsi="Book Antiqua" w:cs="Book Antiqua"/>
          <w:color w:val="000000"/>
        </w:rPr>
        <w:t xml:space="preserve"> 2019; </w:t>
      </w:r>
      <w:r w:rsidRPr="00FF2DFA">
        <w:rPr>
          <w:rFonts w:ascii="Book Antiqua" w:eastAsia="Book Antiqua" w:hAnsi="Book Antiqua" w:cs="Book Antiqua"/>
          <w:b/>
          <w:bCs/>
          <w:color w:val="000000"/>
        </w:rPr>
        <w:t>19</w:t>
      </w:r>
      <w:r w:rsidRPr="00FF2DFA">
        <w:rPr>
          <w:rFonts w:ascii="Book Antiqua" w:eastAsia="Book Antiqua" w:hAnsi="Book Antiqua" w:cs="Book Antiqua"/>
          <w:color w:val="000000"/>
        </w:rPr>
        <w:t>: 833 [PMID: 31443699 DOI: 10.1186/s12885-019-6024-3]</w:t>
      </w:r>
    </w:p>
    <w:p w14:paraId="06A15772" w14:textId="75CCFBA1" w:rsidR="00385C60" w:rsidRPr="00FF2DFA" w:rsidRDefault="00385C60" w:rsidP="00385C60">
      <w:pPr>
        <w:spacing w:line="360" w:lineRule="auto"/>
        <w:jc w:val="both"/>
      </w:pPr>
      <w:r w:rsidRPr="00FF2DFA">
        <w:rPr>
          <w:rFonts w:ascii="Book Antiqua" w:eastAsia="Book Antiqua" w:hAnsi="Book Antiqua" w:cs="Book Antiqua"/>
          <w:color w:val="000000"/>
        </w:rPr>
        <w:t xml:space="preserve">20 </w:t>
      </w:r>
      <w:r w:rsidR="00E61BC6" w:rsidRPr="00FF2DFA">
        <w:rPr>
          <w:rFonts w:ascii="Book Antiqua" w:eastAsia="Book Antiqua" w:hAnsi="Book Antiqua" w:cs="Book Antiqua"/>
          <w:b/>
          <w:bCs/>
          <w:color w:val="000000"/>
        </w:rPr>
        <w:t>Hu Y</w:t>
      </w:r>
      <w:r w:rsidR="00E61BC6" w:rsidRPr="00FF2DFA">
        <w:rPr>
          <w:rFonts w:ascii="Book Antiqua" w:eastAsia="Book Antiqua" w:hAnsi="Book Antiqua" w:cs="Book Antiqua"/>
          <w:color w:val="000000"/>
        </w:rPr>
        <w:t xml:space="preserve">, Huang C, Sun Y, Su X, Cao H, Hu J, </w:t>
      </w:r>
      <w:proofErr w:type="spellStart"/>
      <w:r w:rsidR="00E61BC6" w:rsidRPr="00FF2DFA">
        <w:rPr>
          <w:rFonts w:ascii="Book Antiqua" w:eastAsia="Book Antiqua" w:hAnsi="Book Antiqua" w:cs="Book Antiqua"/>
          <w:color w:val="000000"/>
        </w:rPr>
        <w:t>Xue</w:t>
      </w:r>
      <w:proofErr w:type="spellEnd"/>
      <w:r w:rsidR="00E61BC6" w:rsidRPr="00FF2DFA">
        <w:rPr>
          <w:rFonts w:ascii="Book Antiqua" w:eastAsia="Book Antiqua" w:hAnsi="Book Antiqua" w:cs="Book Antiqua"/>
          <w:color w:val="000000"/>
        </w:rPr>
        <w:t xml:space="preserve"> Y, </w:t>
      </w:r>
      <w:proofErr w:type="spellStart"/>
      <w:r w:rsidR="00E61BC6" w:rsidRPr="00FF2DFA">
        <w:rPr>
          <w:rFonts w:ascii="Book Antiqua" w:eastAsia="Book Antiqua" w:hAnsi="Book Antiqua" w:cs="Book Antiqua"/>
          <w:color w:val="000000"/>
        </w:rPr>
        <w:t>Suo</w:t>
      </w:r>
      <w:proofErr w:type="spellEnd"/>
      <w:r w:rsidR="00E61BC6" w:rsidRPr="00FF2DFA">
        <w:rPr>
          <w:rFonts w:ascii="Book Antiqua" w:eastAsia="Book Antiqua" w:hAnsi="Book Antiqua" w:cs="Book Antiqua"/>
          <w:color w:val="000000"/>
        </w:rPr>
        <w:t xml:space="preserve"> J, Tao K, He X, Wei H, Ying M, Hu W, Du X, Chen P, Liu H, Zheng C, Liu F, Yu J, Li Z, Zhao G, Chen X, Wang K, Li P, Xing J, Li G. Morbidity and Mortality of Laparoscopic Versus Open D2 Distal Gastrectomy for Advanced Gastric Cancer: A Randomized Controlled Trial</w:t>
      </w:r>
      <w:r w:rsidRPr="00FF2DFA">
        <w:rPr>
          <w:rFonts w:ascii="Book Antiqua" w:eastAsia="Book Antiqua" w:hAnsi="Book Antiqua" w:cs="Book Antiqua"/>
          <w:color w:val="000000"/>
        </w:rPr>
        <w:t xml:space="preserve">. </w:t>
      </w:r>
      <w:r w:rsidRPr="00FF2DFA">
        <w:rPr>
          <w:rFonts w:ascii="Book Antiqua" w:eastAsia="Book Antiqua" w:hAnsi="Book Antiqua" w:cs="Book Antiqua"/>
          <w:i/>
          <w:iCs/>
          <w:color w:val="000000"/>
        </w:rPr>
        <w:t xml:space="preserve">J </w:t>
      </w:r>
      <w:proofErr w:type="spellStart"/>
      <w:r w:rsidRPr="00FF2DFA">
        <w:rPr>
          <w:rFonts w:ascii="Book Antiqua" w:eastAsia="Book Antiqua" w:hAnsi="Book Antiqua" w:cs="Book Antiqua"/>
          <w:i/>
          <w:iCs/>
          <w:color w:val="000000"/>
        </w:rPr>
        <w:t>Clin</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Oncol</w:t>
      </w:r>
      <w:proofErr w:type="spellEnd"/>
      <w:r w:rsidRPr="00FF2DFA">
        <w:rPr>
          <w:rFonts w:ascii="Book Antiqua" w:eastAsia="Book Antiqua" w:hAnsi="Book Antiqua" w:cs="Book Antiqua"/>
          <w:color w:val="000000"/>
        </w:rPr>
        <w:t xml:space="preserve"> 2016; </w:t>
      </w:r>
      <w:r w:rsidRPr="00FF2DFA">
        <w:rPr>
          <w:rFonts w:ascii="Book Antiqua" w:eastAsia="Book Antiqua" w:hAnsi="Book Antiqua" w:cs="Book Antiqua"/>
          <w:b/>
          <w:bCs/>
          <w:color w:val="000000"/>
        </w:rPr>
        <w:t>34</w:t>
      </w:r>
      <w:r w:rsidRPr="00FF2DFA">
        <w:rPr>
          <w:rFonts w:ascii="Book Antiqua" w:eastAsia="Book Antiqua" w:hAnsi="Book Antiqua" w:cs="Book Antiqua"/>
          <w:color w:val="000000"/>
        </w:rPr>
        <w:t>: 1350-1357 [PMID: 26903580 DOI: 10.1200/JCO.2015.63.7215]</w:t>
      </w:r>
    </w:p>
    <w:p w14:paraId="76A4762B" w14:textId="77777777" w:rsidR="00385C60" w:rsidRPr="00FF2DFA" w:rsidRDefault="00385C60" w:rsidP="00385C60">
      <w:pPr>
        <w:spacing w:line="360" w:lineRule="auto"/>
        <w:jc w:val="both"/>
      </w:pPr>
      <w:r w:rsidRPr="00FF2DFA">
        <w:rPr>
          <w:rFonts w:ascii="Book Antiqua" w:eastAsia="Book Antiqua" w:hAnsi="Book Antiqua" w:cs="Book Antiqua"/>
          <w:color w:val="000000"/>
        </w:rPr>
        <w:t xml:space="preserve">21 </w:t>
      </w:r>
      <w:r w:rsidRPr="00FF2DFA">
        <w:rPr>
          <w:rFonts w:ascii="Book Antiqua" w:eastAsia="Book Antiqua" w:hAnsi="Book Antiqua" w:cs="Book Antiqua"/>
          <w:b/>
          <w:bCs/>
          <w:color w:val="000000"/>
        </w:rPr>
        <w:t>Lee JH</w:t>
      </w:r>
      <w:r w:rsidRPr="00FF2DFA">
        <w:rPr>
          <w:rFonts w:ascii="Book Antiqua" w:eastAsia="Book Antiqua" w:hAnsi="Book Antiqua" w:cs="Book Antiqua"/>
          <w:color w:val="000000"/>
        </w:rPr>
        <w:t xml:space="preserve">, Son SY, Lee CM, </w:t>
      </w:r>
      <w:proofErr w:type="spellStart"/>
      <w:r w:rsidRPr="00FF2DFA">
        <w:rPr>
          <w:rFonts w:ascii="Book Antiqua" w:eastAsia="Book Antiqua" w:hAnsi="Book Antiqua" w:cs="Book Antiqua"/>
          <w:color w:val="000000"/>
        </w:rPr>
        <w:t>Ahn</w:t>
      </w:r>
      <w:proofErr w:type="spellEnd"/>
      <w:r w:rsidRPr="00FF2DFA">
        <w:rPr>
          <w:rFonts w:ascii="Book Antiqua" w:eastAsia="Book Antiqua" w:hAnsi="Book Antiqua" w:cs="Book Antiqua"/>
          <w:color w:val="000000"/>
        </w:rPr>
        <w:t xml:space="preserve"> SH, Park DJ, Kim HH. Morbidity and mortality after laparoscopic gastrectomy for advanced gastric cancer: results of a phase II clinical trial. </w:t>
      </w:r>
      <w:proofErr w:type="spellStart"/>
      <w:r w:rsidRPr="00FF2DFA">
        <w:rPr>
          <w:rFonts w:ascii="Book Antiqua" w:eastAsia="Book Antiqua" w:hAnsi="Book Antiqua" w:cs="Book Antiqua"/>
          <w:i/>
          <w:iCs/>
          <w:color w:val="000000"/>
        </w:rPr>
        <w:t>Surg</w:t>
      </w:r>
      <w:proofErr w:type="spellEnd"/>
      <w:r w:rsidRPr="00FF2DFA">
        <w:rPr>
          <w:rFonts w:ascii="Book Antiqua" w:eastAsia="Book Antiqua" w:hAnsi="Book Antiqua" w:cs="Book Antiqua"/>
          <w:i/>
          <w:iCs/>
          <w:color w:val="000000"/>
        </w:rPr>
        <w:t xml:space="preserve"> </w:t>
      </w:r>
      <w:proofErr w:type="spellStart"/>
      <w:r w:rsidRPr="00FF2DFA">
        <w:rPr>
          <w:rFonts w:ascii="Book Antiqua" w:eastAsia="Book Antiqua" w:hAnsi="Book Antiqua" w:cs="Book Antiqua"/>
          <w:i/>
          <w:iCs/>
          <w:color w:val="000000"/>
        </w:rPr>
        <w:t>Endosc</w:t>
      </w:r>
      <w:proofErr w:type="spellEnd"/>
      <w:r w:rsidRPr="00FF2DFA">
        <w:rPr>
          <w:rFonts w:ascii="Book Antiqua" w:eastAsia="Book Antiqua" w:hAnsi="Book Antiqua" w:cs="Book Antiqua"/>
          <w:color w:val="000000"/>
        </w:rPr>
        <w:t xml:space="preserve"> 2013; </w:t>
      </w:r>
      <w:r w:rsidRPr="00FF2DFA">
        <w:rPr>
          <w:rFonts w:ascii="Book Antiqua" w:eastAsia="Book Antiqua" w:hAnsi="Book Antiqua" w:cs="Book Antiqua"/>
          <w:b/>
          <w:bCs/>
          <w:color w:val="000000"/>
        </w:rPr>
        <w:t>27</w:t>
      </w:r>
      <w:r w:rsidRPr="00FF2DFA">
        <w:rPr>
          <w:rFonts w:ascii="Book Antiqua" w:eastAsia="Book Antiqua" w:hAnsi="Book Antiqua" w:cs="Book Antiqua"/>
          <w:color w:val="000000"/>
        </w:rPr>
        <w:t>: 2877-2885 [PMID: 23404155 DOI: 10.1007/s00464-013-2848-0]</w:t>
      </w:r>
    </w:p>
    <w:p w14:paraId="0AE7DEA6" w14:textId="77777777" w:rsidR="00A77B3E" w:rsidRPr="00FF2DFA" w:rsidRDefault="00A77B3E" w:rsidP="00A07A65">
      <w:pPr>
        <w:spacing w:line="360" w:lineRule="auto"/>
        <w:jc w:val="both"/>
        <w:sectPr w:rsidR="00A77B3E" w:rsidRPr="00FF2DFA">
          <w:pgSz w:w="12240" w:h="15840"/>
          <w:pgMar w:top="1440" w:right="1440" w:bottom="1440" w:left="1440" w:header="720" w:footer="720" w:gutter="0"/>
          <w:cols w:space="720"/>
          <w:docGrid w:linePitch="360"/>
        </w:sectPr>
      </w:pPr>
    </w:p>
    <w:p w14:paraId="7C554E02" w14:textId="77777777" w:rsidR="00A77B3E" w:rsidRPr="00FF2DFA" w:rsidRDefault="00B65513" w:rsidP="00A07A65">
      <w:pPr>
        <w:spacing w:line="360" w:lineRule="auto"/>
        <w:jc w:val="both"/>
      </w:pPr>
      <w:r w:rsidRPr="00FF2DFA">
        <w:rPr>
          <w:rFonts w:ascii="Book Antiqua" w:eastAsia="Book Antiqua" w:hAnsi="Book Antiqua" w:cs="Book Antiqua"/>
          <w:b/>
          <w:color w:val="000000"/>
        </w:rPr>
        <w:lastRenderedPageBreak/>
        <w:t>Footnotes</w:t>
      </w:r>
    </w:p>
    <w:p w14:paraId="6F9E9C68"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Institutional review board statement: </w:t>
      </w:r>
      <w:r w:rsidRPr="00FF2DFA">
        <w:rPr>
          <w:rFonts w:ascii="Book Antiqua" w:eastAsia="Book Antiqua" w:hAnsi="Book Antiqua" w:cs="Book Antiqua"/>
          <w:color w:val="000000"/>
        </w:rPr>
        <w:t>This study was approved by the institutional review board of Fujita Health University.</w:t>
      </w:r>
    </w:p>
    <w:p w14:paraId="32E34163" w14:textId="77777777" w:rsidR="00A77B3E" w:rsidRPr="00FF2DFA" w:rsidRDefault="00A77B3E" w:rsidP="00A07A65">
      <w:pPr>
        <w:spacing w:line="360" w:lineRule="auto"/>
        <w:jc w:val="both"/>
      </w:pPr>
    </w:p>
    <w:p w14:paraId="53503354"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Informed consent statement: </w:t>
      </w:r>
      <w:r w:rsidRPr="00FF2DFA">
        <w:rPr>
          <w:rFonts w:ascii="Book Antiqua" w:eastAsia="Book Antiqua" w:hAnsi="Book Antiqua" w:cs="Book Antiqua"/>
          <w:color w:val="000000"/>
        </w:rPr>
        <w:t>Informed consent was obtained from all patients.</w:t>
      </w:r>
    </w:p>
    <w:p w14:paraId="46CDF87A" w14:textId="77777777" w:rsidR="00A77B3E" w:rsidRPr="00FF2DFA" w:rsidRDefault="00A77B3E" w:rsidP="00A07A65">
      <w:pPr>
        <w:spacing w:line="360" w:lineRule="auto"/>
        <w:jc w:val="both"/>
      </w:pPr>
    </w:p>
    <w:p w14:paraId="66C24DCA" w14:textId="77777777" w:rsidR="00A77B3E" w:rsidRPr="00FF2DFA" w:rsidRDefault="00B65513" w:rsidP="00A07A65">
      <w:pPr>
        <w:spacing w:line="360" w:lineRule="auto"/>
        <w:jc w:val="both"/>
      </w:pPr>
      <w:r w:rsidRPr="00FF2DFA">
        <w:rPr>
          <w:rFonts w:ascii="Book Antiqua" w:eastAsia="Book Antiqua" w:hAnsi="Book Antiqua" w:cs="Book Antiqua"/>
          <w:b/>
          <w:bCs/>
          <w:color w:val="000000"/>
          <w:szCs w:val="21"/>
        </w:rPr>
        <w:t xml:space="preserve">Conflict-of-interest statement: </w:t>
      </w:r>
      <w:r w:rsidRPr="00FF2DFA">
        <w:rPr>
          <w:rFonts w:ascii="Book Antiqua" w:eastAsia="Book Antiqua" w:hAnsi="Book Antiqua" w:cs="Book Antiqua"/>
          <w:color w:val="000000"/>
        </w:rPr>
        <w:t xml:space="preserve">All authors have no commercial association or financial involvement that might pose a conflict of interest in connection with the submitted article. I. U. received lecture fees from Intuitive Surgical, Inc. K. S. and K. K. received funding from </w:t>
      </w:r>
      <w:proofErr w:type="spellStart"/>
      <w:r w:rsidRPr="00FF2DFA">
        <w:rPr>
          <w:rFonts w:ascii="Book Antiqua" w:eastAsia="Book Antiqua" w:hAnsi="Book Antiqua" w:cs="Book Antiqua"/>
          <w:color w:val="000000"/>
        </w:rPr>
        <w:t>Medicaroid</w:t>
      </w:r>
      <w:proofErr w:type="spellEnd"/>
      <w:r w:rsidRPr="00FF2DFA">
        <w:rPr>
          <w:rFonts w:ascii="Book Antiqua" w:eastAsia="Book Antiqua" w:hAnsi="Book Antiqua" w:cs="Book Antiqua"/>
          <w:color w:val="000000"/>
        </w:rPr>
        <w:t xml:space="preserve">, Inc. in relation to Collaborative Laboratory for Research and Development in Advanced Surgical Technology. K.S. also received advisory fees from </w:t>
      </w:r>
      <w:proofErr w:type="spellStart"/>
      <w:r w:rsidRPr="00FF2DFA">
        <w:rPr>
          <w:rFonts w:ascii="Book Antiqua" w:eastAsia="Book Antiqua" w:hAnsi="Book Antiqua" w:cs="Book Antiqua"/>
          <w:color w:val="000000"/>
        </w:rPr>
        <w:t>Medicaroid</w:t>
      </w:r>
      <w:proofErr w:type="spellEnd"/>
      <w:r w:rsidRPr="00FF2DFA">
        <w:rPr>
          <w:rFonts w:ascii="Book Antiqua" w:eastAsia="Book Antiqua" w:hAnsi="Book Antiqua" w:cs="Book Antiqua"/>
          <w:color w:val="000000"/>
        </w:rPr>
        <w:t>, Inc. outside of the submitted work.</w:t>
      </w:r>
    </w:p>
    <w:p w14:paraId="472F26AF" w14:textId="77777777" w:rsidR="00A77B3E" w:rsidRPr="00FF2DFA" w:rsidRDefault="00A77B3E" w:rsidP="00A07A65">
      <w:pPr>
        <w:spacing w:line="360" w:lineRule="auto"/>
        <w:jc w:val="both"/>
      </w:pPr>
    </w:p>
    <w:p w14:paraId="76EBDB6A" w14:textId="77777777" w:rsidR="00A77B3E" w:rsidRPr="00FF2DFA" w:rsidRDefault="00B65513" w:rsidP="00A07A65">
      <w:pPr>
        <w:spacing w:line="360" w:lineRule="auto"/>
        <w:jc w:val="both"/>
      </w:pPr>
      <w:r w:rsidRPr="00FF2DFA">
        <w:rPr>
          <w:rFonts w:ascii="Book Antiqua" w:eastAsia="Book Antiqua" w:hAnsi="Book Antiqua" w:cs="Book Antiqua"/>
          <w:b/>
          <w:bCs/>
          <w:color w:val="000000"/>
          <w:szCs w:val="21"/>
        </w:rPr>
        <w:t xml:space="preserve">Data sharing statement: </w:t>
      </w:r>
      <w:r w:rsidRPr="00FF2DFA">
        <w:rPr>
          <w:rFonts w:ascii="Book Antiqua" w:eastAsia="Book Antiqua" w:hAnsi="Book Antiqua" w:cs="Book Antiqua"/>
          <w:color w:val="000000"/>
        </w:rPr>
        <w:t>No additional data are available.</w:t>
      </w:r>
    </w:p>
    <w:p w14:paraId="514D7B86" w14:textId="77777777" w:rsidR="00A77B3E" w:rsidRPr="00FF2DFA" w:rsidRDefault="00A77B3E" w:rsidP="00A07A65">
      <w:pPr>
        <w:spacing w:line="360" w:lineRule="auto"/>
        <w:jc w:val="both"/>
      </w:pPr>
    </w:p>
    <w:p w14:paraId="2488B400" w14:textId="2469799F" w:rsidR="00A77B3E" w:rsidRPr="00FF2DFA" w:rsidRDefault="00B65513" w:rsidP="00A07A65">
      <w:pPr>
        <w:spacing w:line="360" w:lineRule="auto"/>
        <w:jc w:val="both"/>
      </w:pPr>
      <w:r w:rsidRPr="00FF2DFA">
        <w:rPr>
          <w:rFonts w:ascii="Book Antiqua" w:eastAsia="Book Antiqua" w:hAnsi="Book Antiqua" w:cs="Book Antiqua"/>
          <w:b/>
          <w:bCs/>
          <w:color w:val="000000"/>
          <w:szCs w:val="21"/>
        </w:rPr>
        <w:t xml:space="preserve">STROBE statement: </w:t>
      </w:r>
      <w:r w:rsidR="00C81BBA" w:rsidRPr="00FF2DF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6E2231" w14:textId="77777777" w:rsidR="00A77B3E" w:rsidRPr="00FF2DFA" w:rsidRDefault="00A77B3E" w:rsidP="00A07A65">
      <w:pPr>
        <w:spacing w:line="360" w:lineRule="auto"/>
        <w:jc w:val="both"/>
      </w:pPr>
    </w:p>
    <w:p w14:paraId="3B228280" w14:textId="77777777" w:rsidR="00A77B3E" w:rsidRPr="00FF2DFA" w:rsidRDefault="00B65513" w:rsidP="00A07A65">
      <w:pPr>
        <w:spacing w:line="360" w:lineRule="auto"/>
        <w:jc w:val="both"/>
      </w:pPr>
      <w:r w:rsidRPr="00FF2DFA">
        <w:rPr>
          <w:rFonts w:ascii="Book Antiqua" w:eastAsia="Book Antiqua" w:hAnsi="Book Antiqua" w:cs="Book Antiqua"/>
          <w:b/>
          <w:bCs/>
          <w:color w:val="000000"/>
        </w:rPr>
        <w:t xml:space="preserve">Open-Access: </w:t>
      </w:r>
      <w:r w:rsidRPr="00FF2D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2DFA">
        <w:rPr>
          <w:rFonts w:ascii="Book Antiqua" w:eastAsia="Book Antiqua" w:hAnsi="Book Antiqua" w:cs="Book Antiqua"/>
          <w:color w:val="000000"/>
        </w:rPr>
        <w:t>NonCommercial</w:t>
      </w:r>
      <w:proofErr w:type="spellEnd"/>
      <w:r w:rsidRPr="00FF2D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53407" w14:textId="77777777" w:rsidR="00A77B3E" w:rsidRPr="00FF2DFA" w:rsidRDefault="00A77B3E" w:rsidP="00A07A65">
      <w:pPr>
        <w:spacing w:line="360" w:lineRule="auto"/>
        <w:jc w:val="both"/>
      </w:pPr>
    </w:p>
    <w:p w14:paraId="1AD9CDFB" w14:textId="29EA7CCD" w:rsidR="00A77B3E" w:rsidRPr="00FF2DFA" w:rsidRDefault="00B65513" w:rsidP="00A07A65">
      <w:pPr>
        <w:spacing w:line="360" w:lineRule="auto"/>
        <w:jc w:val="both"/>
      </w:pPr>
      <w:r w:rsidRPr="00FF2DFA">
        <w:rPr>
          <w:rFonts w:ascii="Book Antiqua" w:eastAsia="Book Antiqua" w:hAnsi="Book Antiqua" w:cs="Book Antiqua"/>
          <w:b/>
          <w:color w:val="000000"/>
        </w:rPr>
        <w:t xml:space="preserve">Manuscript source: </w:t>
      </w:r>
      <w:r w:rsidRPr="00FF2DFA">
        <w:rPr>
          <w:rFonts w:ascii="Book Antiqua" w:eastAsia="Book Antiqua" w:hAnsi="Book Antiqua" w:cs="Book Antiqua"/>
          <w:color w:val="000000"/>
        </w:rPr>
        <w:t xml:space="preserve">Invited </w:t>
      </w:r>
      <w:r w:rsidR="000E3409" w:rsidRPr="00FF2DFA">
        <w:rPr>
          <w:rFonts w:ascii="Book Antiqua" w:eastAsia="Book Antiqua" w:hAnsi="Book Antiqua" w:cs="Book Antiqua"/>
          <w:color w:val="000000"/>
        </w:rPr>
        <w:t>m</w:t>
      </w:r>
      <w:r w:rsidRPr="00FF2DFA">
        <w:rPr>
          <w:rFonts w:ascii="Book Antiqua" w:eastAsia="Book Antiqua" w:hAnsi="Book Antiqua" w:cs="Book Antiqua"/>
          <w:color w:val="000000"/>
        </w:rPr>
        <w:t>anuscript</w:t>
      </w:r>
    </w:p>
    <w:p w14:paraId="30BFDD11" w14:textId="77777777" w:rsidR="00A77B3E" w:rsidRPr="00FF2DFA" w:rsidRDefault="00A77B3E" w:rsidP="00A07A65">
      <w:pPr>
        <w:spacing w:line="360" w:lineRule="auto"/>
        <w:jc w:val="both"/>
      </w:pPr>
    </w:p>
    <w:p w14:paraId="4B90A892" w14:textId="77777777" w:rsidR="00A77B3E" w:rsidRPr="00FF2DFA" w:rsidRDefault="00B65513" w:rsidP="00A07A65">
      <w:pPr>
        <w:spacing w:line="360" w:lineRule="auto"/>
        <w:jc w:val="both"/>
      </w:pPr>
      <w:r w:rsidRPr="00FF2DFA">
        <w:rPr>
          <w:rFonts w:ascii="Book Antiqua" w:eastAsia="Book Antiqua" w:hAnsi="Book Antiqua" w:cs="Book Antiqua"/>
          <w:b/>
          <w:color w:val="000000"/>
        </w:rPr>
        <w:lastRenderedPageBreak/>
        <w:t xml:space="preserve">Peer-review started: </w:t>
      </w:r>
      <w:r w:rsidRPr="00FF2DFA">
        <w:rPr>
          <w:rFonts w:ascii="Book Antiqua" w:eastAsia="Book Antiqua" w:hAnsi="Book Antiqua" w:cs="Book Antiqua"/>
          <w:color w:val="000000"/>
        </w:rPr>
        <w:t>April 26, 2021</w:t>
      </w:r>
    </w:p>
    <w:p w14:paraId="079FC940"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 xml:space="preserve">First decision: </w:t>
      </w:r>
      <w:r w:rsidRPr="00FF2DFA">
        <w:rPr>
          <w:rFonts w:ascii="Book Antiqua" w:eastAsia="Book Antiqua" w:hAnsi="Book Antiqua" w:cs="Book Antiqua"/>
          <w:color w:val="000000"/>
        </w:rPr>
        <w:t>June 13, 2021</w:t>
      </w:r>
    </w:p>
    <w:p w14:paraId="17F8586C" w14:textId="59C36C54" w:rsidR="00A77B3E" w:rsidRPr="00FF2DFA" w:rsidRDefault="00B65513" w:rsidP="00A07A65">
      <w:pPr>
        <w:spacing w:line="360" w:lineRule="auto"/>
        <w:jc w:val="both"/>
      </w:pPr>
      <w:r w:rsidRPr="00FF2DFA">
        <w:rPr>
          <w:rFonts w:ascii="Book Antiqua" w:eastAsia="Book Antiqua" w:hAnsi="Book Antiqua" w:cs="Book Antiqua"/>
          <w:b/>
          <w:color w:val="000000"/>
        </w:rPr>
        <w:t xml:space="preserve">Article in press: </w:t>
      </w:r>
      <w:r w:rsidR="0095752E" w:rsidRPr="00FF2DFA">
        <w:rPr>
          <w:rFonts w:ascii="Book Antiqua" w:eastAsia="Book Antiqua" w:hAnsi="Book Antiqua" w:cs="Book Antiqua"/>
          <w:color w:val="000000"/>
        </w:rPr>
        <w:t>September 23, 2021</w:t>
      </w:r>
    </w:p>
    <w:p w14:paraId="2D64D53E" w14:textId="77777777" w:rsidR="00A77B3E" w:rsidRPr="00FF2DFA" w:rsidRDefault="00A77B3E" w:rsidP="00A07A65">
      <w:pPr>
        <w:spacing w:line="360" w:lineRule="auto"/>
        <w:jc w:val="both"/>
      </w:pPr>
    </w:p>
    <w:p w14:paraId="1055733C" w14:textId="471C4ECB" w:rsidR="00A77B3E" w:rsidRPr="00FF2DFA" w:rsidRDefault="00B65513" w:rsidP="00A07A65">
      <w:pPr>
        <w:spacing w:line="360" w:lineRule="auto"/>
        <w:jc w:val="both"/>
      </w:pPr>
      <w:r w:rsidRPr="00FF2DFA">
        <w:rPr>
          <w:rFonts w:ascii="Book Antiqua" w:eastAsia="Book Antiqua" w:hAnsi="Book Antiqua" w:cs="Book Antiqua"/>
          <w:b/>
          <w:color w:val="000000"/>
        </w:rPr>
        <w:t xml:space="preserve">Specialty type: </w:t>
      </w:r>
      <w:r w:rsidRPr="00FF2DFA">
        <w:rPr>
          <w:rFonts w:ascii="Book Antiqua" w:eastAsia="Book Antiqua" w:hAnsi="Book Antiqua" w:cs="Book Antiqua"/>
          <w:color w:val="000000"/>
        </w:rPr>
        <w:t xml:space="preserve">Gastroenterology and </w:t>
      </w:r>
      <w:r w:rsidR="00A62BEF" w:rsidRPr="00FF2DFA">
        <w:rPr>
          <w:rFonts w:ascii="Book Antiqua" w:eastAsia="Book Antiqua" w:hAnsi="Book Antiqua" w:cs="Book Antiqua"/>
          <w:color w:val="000000"/>
        </w:rPr>
        <w:t>h</w:t>
      </w:r>
      <w:r w:rsidRPr="00FF2DFA">
        <w:rPr>
          <w:rFonts w:ascii="Book Antiqua" w:eastAsia="Book Antiqua" w:hAnsi="Book Antiqua" w:cs="Book Antiqua"/>
          <w:color w:val="000000"/>
        </w:rPr>
        <w:t>epatology</w:t>
      </w:r>
    </w:p>
    <w:p w14:paraId="393271C1"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 xml:space="preserve">Country/Territory of origin: </w:t>
      </w:r>
      <w:r w:rsidRPr="00FF2DFA">
        <w:rPr>
          <w:rFonts w:ascii="Book Antiqua" w:eastAsia="Book Antiqua" w:hAnsi="Book Antiqua" w:cs="Book Antiqua"/>
          <w:color w:val="000000"/>
        </w:rPr>
        <w:t>Japan</w:t>
      </w:r>
    </w:p>
    <w:p w14:paraId="5F42D25A" w14:textId="77777777" w:rsidR="00A77B3E" w:rsidRPr="00FF2DFA" w:rsidRDefault="00B65513" w:rsidP="00A07A65">
      <w:pPr>
        <w:spacing w:line="360" w:lineRule="auto"/>
        <w:jc w:val="both"/>
      </w:pPr>
      <w:r w:rsidRPr="00FF2DFA">
        <w:rPr>
          <w:rFonts w:ascii="Book Antiqua" w:eastAsia="Book Antiqua" w:hAnsi="Book Antiqua" w:cs="Book Antiqua"/>
          <w:b/>
          <w:color w:val="000000"/>
        </w:rPr>
        <w:t>Peer-review report’s scientific quality classification</w:t>
      </w:r>
    </w:p>
    <w:p w14:paraId="218CAD59" w14:textId="77777777" w:rsidR="00A77B3E" w:rsidRPr="00FF2DFA" w:rsidRDefault="00B65513" w:rsidP="00A07A65">
      <w:pPr>
        <w:spacing w:line="360" w:lineRule="auto"/>
        <w:jc w:val="both"/>
      </w:pPr>
      <w:r w:rsidRPr="00FF2DFA">
        <w:rPr>
          <w:rFonts w:ascii="Book Antiqua" w:eastAsia="Book Antiqua" w:hAnsi="Book Antiqua" w:cs="Book Antiqua"/>
          <w:color w:val="000000"/>
        </w:rPr>
        <w:t xml:space="preserve">Grade </w:t>
      </w:r>
      <w:proofErr w:type="gramStart"/>
      <w:r w:rsidRPr="00FF2DFA">
        <w:rPr>
          <w:rFonts w:ascii="Book Antiqua" w:eastAsia="Book Antiqua" w:hAnsi="Book Antiqua" w:cs="Book Antiqua"/>
          <w:color w:val="000000"/>
        </w:rPr>
        <w:t>A</w:t>
      </w:r>
      <w:proofErr w:type="gramEnd"/>
      <w:r w:rsidRPr="00FF2DFA">
        <w:rPr>
          <w:rFonts w:ascii="Book Antiqua" w:eastAsia="Book Antiqua" w:hAnsi="Book Antiqua" w:cs="Book Antiqua"/>
          <w:color w:val="000000"/>
        </w:rPr>
        <w:t xml:space="preserve"> (Excellent): A</w:t>
      </w:r>
    </w:p>
    <w:p w14:paraId="2CE30354" w14:textId="77777777" w:rsidR="00A77B3E" w:rsidRPr="00FF2DFA" w:rsidRDefault="00B65513" w:rsidP="00A07A65">
      <w:pPr>
        <w:spacing w:line="360" w:lineRule="auto"/>
        <w:jc w:val="both"/>
      </w:pPr>
      <w:r w:rsidRPr="00FF2DFA">
        <w:rPr>
          <w:rFonts w:ascii="Book Antiqua" w:eastAsia="Book Antiqua" w:hAnsi="Book Antiqua" w:cs="Book Antiqua"/>
          <w:color w:val="000000"/>
        </w:rPr>
        <w:t>Grade B (Very good): 0</w:t>
      </w:r>
    </w:p>
    <w:p w14:paraId="1C0378BF" w14:textId="77777777" w:rsidR="00A77B3E" w:rsidRPr="00FF2DFA" w:rsidRDefault="00B65513" w:rsidP="00A07A65">
      <w:pPr>
        <w:spacing w:line="360" w:lineRule="auto"/>
        <w:jc w:val="both"/>
      </w:pPr>
      <w:r w:rsidRPr="00FF2DFA">
        <w:rPr>
          <w:rFonts w:ascii="Book Antiqua" w:eastAsia="Book Antiqua" w:hAnsi="Book Antiqua" w:cs="Book Antiqua"/>
          <w:color w:val="000000"/>
        </w:rPr>
        <w:t>Grade C (Good): 0</w:t>
      </w:r>
    </w:p>
    <w:p w14:paraId="4C3BF8F3" w14:textId="77777777" w:rsidR="00A77B3E" w:rsidRPr="00FF2DFA" w:rsidRDefault="00B65513" w:rsidP="00A07A65">
      <w:pPr>
        <w:spacing w:line="360" w:lineRule="auto"/>
        <w:jc w:val="both"/>
      </w:pPr>
      <w:r w:rsidRPr="00FF2DFA">
        <w:rPr>
          <w:rFonts w:ascii="Book Antiqua" w:eastAsia="Book Antiqua" w:hAnsi="Book Antiqua" w:cs="Book Antiqua"/>
          <w:color w:val="000000"/>
        </w:rPr>
        <w:t>Grade D (Fair): 0</w:t>
      </w:r>
    </w:p>
    <w:p w14:paraId="33CA59A5" w14:textId="77777777" w:rsidR="00A77B3E" w:rsidRPr="00FF2DFA" w:rsidRDefault="00B65513" w:rsidP="00A07A65">
      <w:pPr>
        <w:spacing w:line="360" w:lineRule="auto"/>
        <w:jc w:val="both"/>
      </w:pPr>
      <w:r w:rsidRPr="00FF2DFA">
        <w:rPr>
          <w:rFonts w:ascii="Book Antiqua" w:eastAsia="Book Antiqua" w:hAnsi="Book Antiqua" w:cs="Book Antiqua"/>
          <w:color w:val="000000"/>
        </w:rPr>
        <w:t>Grade E (Poor): 0</w:t>
      </w:r>
    </w:p>
    <w:p w14:paraId="74DDE0D6" w14:textId="77777777" w:rsidR="00A77B3E" w:rsidRPr="00FF2DFA" w:rsidRDefault="00A77B3E" w:rsidP="00A07A65">
      <w:pPr>
        <w:spacing w:line="360" w:lineRule="auto"/>
        <w:jc w:val="both"/>
      </w:pPr>
    </w:p>
    <w:p w14:paraId="4F31FB91" w14:textId="735AA36E" w:rsidR="00A77B3E" w:rsidRPr="00FF2DFA" w:rsidRDefault="00B65513" w:rsidP="00A07A65">
      <w:pPr>
        <w:spacing w:line="360" w:lineRule="auto"/>
        <w:jc w:val="both"/>
        <w:rPr>
          <w:rFonts w:ascii="Book Antiqua" w:eastAsia="Book Antiqua" w:hAnsi="Book Antiqua" w:cs="Book Antiqua"/>
          <w:bCs/>
          <w:color w:val="000000"/>
        </w:rPr>
      </w:pPr>
      <w:r w:rsidRPr="00FF2DFA">
        <w:rPr>
          <w:rFonts w:ascii="Book Antiqua" w:eastAsia="Book Antiqua" w:hAnsi="Book Antiqua" w:cs="Book Antiqua"/>
          <w:b/>
          <w:color w:val="000000"/>
        </w:rPr>
        <w:t xml:space="preserve">P-Reviewer: </w:t>
      </w:r>
      <w:proofErr w:type="spellStart"/>
      <w:r w:rsidRPr="00FF2DFA">
        <w:rPr>
          <w:rFonts w:ascii="Book Antiqua" w:eastAsia="Book Antiqua" w:hAnsi="Book Antiqua" w:cs="Book Antiqua"/>
          <w:color w:val="000000"/>
        </w:rPr>
        <w:t>Preda</w:t>
      </w:r>
      <w:proofErr w:type="spellEnd"/>
      <w:r w:rsidRPr="00FF2DFA">
        <w:rPr>
          <w:rFonts w:ascii="Book Antiqua" w:eastAsia="Book Antiqua" w:hAnsi="Book Antiqua" w:cs="Book Antiqua"/>
          <w:color w:val="000000"/>
        </w:rPr>
        <w:t xml:space="preserve"> SD</w:t>
      </w:r>
      <w:r w:rsidRPr="00FF2DFA">
        <w:rPr>
          <w:rFonts w:ascii="Book Antiqua" w:eastAsia="Book Antiqua" w:hAnsi="Book Antiqua" w:cs="Book Antiqua"/>
          <w:b/>
          <w:color w:val="000000"/>
        </w:rPr>
        <w:t xml:space="preserve"> S-Editor: </w:t>
      </w:r>
      <w:r w:rsidR="00A62BEF" w:rsidRPr="00FF2DFA">
        <w:rPr>
          <w:rFonts w:ascii="Book Antiqua" w:eastAsia="Book Antiqua" w:hAnsi="Book Antiqua" w:cs="Book Antiqua"/>
          <w:color w:val="000000"/>
        </w:rPr>
        <w:t>Wu YXJ</w:t>
      </w:r>
      <w:r w:rsidRPr="00FF2DFA">
        <w:rPr>
          <w:rFonts w:ascii="Book Antiqua" w:eastAsia="Book Antiqua" w:hAnsi="Book Antiqua" w:cs="Book Antiqua"/>
          <w:b/>
          <w:color w:val="000000"/>
        </w:rPr>
        <w:t xml:space="preserve"> L-Editor: </w:t>
      </w:r>
      <w:r w:rsidR="0095752E" w:rsidRPr="00FF2DFA">
        <w:rPr>
          <w:rFonts w:ascii="Book Antiqua" w:eastAsia="Book Antiqua" w:hAnsi="Book Antiqua" w:cs="Book Antiqua"/>
          <w:bCs/>
          <w:color w:val="000000"/>
        </w:rPr>
        <w:t>A</w:t>
      </w:r>
      <w:r w:rsidRPr="00FF2DFA">
        <w:rPr>
          <w:rFonts w:ascii="Book Antiqua" w:eastAsia="Book Antiqua" w:hAnsi="Book Antiqua" w:cs="Book Antiqua"/>
          <w:b/>
          <w:color w:val="000000"/>
        </w:rPr>
        <w:t xml:space="preserve"> P-Editor:</w:t>
      </w:r>
      <w:r w:rsidR="0095752E" w:rsidRPr="00FF2DFA">
        <w:rPr>
          <w:rFonts w:ascii="Book Antiqua" w:eastAsia="Book Antiqua" w:hAnsi="Book Antiqua" w:cs="Book Antiqua"/>
          <w:b/>
          <w:color w:val="000000"/>
        </w:rPr>
        <w:t xml:space="preserve"> </w:t>
      </w:r>
      <w:r w:rsidR="0095752E" w:rsidRPr="00FF2DFA">
        <w:rPr>
          <w:rFonts w:ascii="Book Antiqua" w:eastAsia="Book Antiqua" w:hAnsi="Book Antiqua" w:cs="Book Antiqua"/>
          <w:bCs/>
          <w:color w:val="000000"/>
        </w:rPr>
        <w:t>Li JH</w:t>
      </w:r>
    </w:p>
    <w:p w14:paraId="7F076008" w14:textId="63B26DFA" w:rsidR="0095752E" w:rsidRPr="00FF2DFA" w:rsidRDefault="0095752E" w:rsidP="00A07A65">
      <w:pPr>
        <w:spacing w:line="360" w:lineRule="auto"/>
        <w:jc w:val="both"/>
        <w:sectPr w:rsidR="0095752E" w:rsidRPr="00FF2DFA">
          <w:pgSz w:w="12240" w:h="15840"/>
          <w:pgMar w:top="1440" w:right="1440" w:bottom="1440" w:left="1440" w:header="720" w:footer="720" w:gutter="0"/>
          <w:cols w:space="720"/>
          <w:docGrid w:linePitch="360"/>
        </w:sectPr>
      </w:pPr>
    </w:p>
    <w:p w14:paraId="58FC217E" w14:textId="77777777" w:rsidR="00A77B3E" w:rsidRPr="00FF2DFA" w:rsidRDefault="00B65513" w:rsidP="00A07A65">
      <w:pPr>
        <w:spacing w:line="360" w:lineRule="auto"/>
        <w:jc w:val="both"/>
      </w:pPr>
      <w:r w:rsidRPr="00FF2DFA">
        <w:rPr>
          <w:rFonts w:ascii="Book Antiqua" w:eastAsia="Book Antiqua" w:hAnsi="Book Antiqua" w:cs="Book Antiqua"/>
          <w:b/>
          <w:color w:val="000000"/>
        </w:rPr>
        <w:lastRenderedPageBreak/>
        <w:t>Figure Legends</w:t>
      </w:r>
    </w:p>
    <w:p w14:paraId="2CE5CE48" w14:textId="36C06DDF" w:rsidR="006A33C5" w:rsidRPr="00FF2DFA" w:rsidRDefault="00AF70BE" w:rsidP="00A07A65">
      <w:pPr>
        <w:spacing w:line="360" w:lineRule="auto"/>
        <w:jc w:val="both"/>
        <w:rPr>
          <w:rFonts w:ascii="Book Antiqua" w:eastAsia="Book Antiqua" w:hAnsi="Book Antiqua" w:cs="Book Antiqua"/>
          <w:b/>
          <w:bCs/>
          <w:color w:val="000000"/>
        </w:rPr>
      </w:pPr>
      <w:r w:rsidRPr="00FF2DFA">
        <w:rPr>
          <w:noProof/>
          <w:lang w:eastAsia="zh-CN"/>
        </w:rPr>
        <w:drawing>
          <wp:inline distT="0" distB="0" distL="0" distR="0" wp14:anchorId="0F43E798" wp14:editId="00ED764C">
            <wp:extent cx="5943600" cy="2887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87980"/>
                    </a:xfrm>
                    <a:prstGeom prst="rect">
                      <a:avLst/>
                    </a:prstGeom>
                  </pic:spPr>
                </pic:pic>
              </a:graphicData>
            </a:graphic>
          </wp:inline>
        </w:drawing>
      </w:r>
    </w:p>
    <w:p w14:paraId="5B9DD216" w14:textId="712506FB" w:rsidR="00A77B3E" w:rsidRPr="00FF2DFA" w:rsidRDefault="00B65513" w:rsidP="00A07A65">
      <w:pPr>
        <w:spacing w:line="360" w:lineRule="auto"/>
        <w:jc w:val="both"/>
        <w:rPr>
          <w:rFonts w:ascii="Book Antiqua" w:eastAsia="Book Antiqua" w:hAnsi="Book Antiqua" w:cs="Book Antiqua"/>
          <w:color w:val="000000"/>
        </w:rPr>
      </w:pPr>
      <w:r w:rsidRPr="00FF2DFA">
        <w:rPr>
          <w:rFonts w:ascii="Book Antiqua" w:eastAsia="Book Antiqua" w:hAnsi="Book Antiqua" w:cs="Book Antiqua"/>
          <w:b/>
          <w:bCs/>
          <w:color w:val="000000"/>
        </w:rPr>
        <w:t>Figure 1</w:t>
      </w:r>
      <w:r w:rsidR="0068102A" w:rsidRPr="00FF2DFA">
        <w:rPr>
          <w:rFonts w:ascii="Book Antiqua" w:eastAsia="Book Antiqua" w:hAnsi="Book Antiqua" w:cs="Book Antiqua"/>
          <w:b/>
          <w:bCs/>
          <w:color w:val="000000"/>
        </w:rPr>
        <w:t xml:space="preserve"> </w:t>
      </w:r>
      <w:r w:rsidR="00BB4F96" w:rsidRPr="00FF2DFA">
        <w:rPr>
          <w:rFonts w:ascii="Book Antiqua" w:eastAsia="Book Antiqua" w:hAnsi="Book Antiqua" w:cs="Book Antiqua"/>
          <w:b/>
          <w:bCs/>
          <w:color w:val="000000"/>
        </w:rPr>
        <w:t>Kaplan-Meier curves.</w:t>
      </w:r>
      <w:r w:rsidR="00BB4F96" w:rsidRPr="00FF2DFA">
        <w:rPr>
          <w:rFonts w:ascii="Book Antiqua" w:eastAsia="Book Antiqua" w:hAnsi="Book Antiqua" w:cs="Book Antiqua"/>
          <w:color w:val="000000"/>
        </w:rPr>
        <w:t xml:space="preserve"> </w:t>
      </w:r>
      <w:r w:rsidR="00E10B8C" w:rsidRPr="00FF2DFA">
        <w:rPr>
          <w:rFonts w:ascii="Book Antiqua" w:eastAsia="Book Antiqua" w:hAnsi="Book Antiqua" w:cs="Book Antiqua"/>
          <w:color w:val="000000"/>
        </w:rPr>
        <w:t xml:space="preserve">Kaplan-Meier estimates in the entire cohort </w:t>
      </w:r>
      <w:r w:rsidR="005E0517" w:rsidRPr="00FF2DFA">
        <w:rPr>
          <w:rFonts w:ascii="Book Antiqua" w:eastAsia="Book Antiqua" w:hAnsi="Book Antiqua" w:cs="Book Antiqua"/>
          <w:color w:val="000000"/>
        </w:rPr>
        <w:t xml:space="preserve">A: </w:t>
      </w:r>
      <w:r w:rsidR="00DB289B" w:rsidRPr="00FF2DFA">
        <w:rPr>
          <w:rFonts w:ascii="Book Antiqua" w:eastAsia="Book Antiqua" w:hAnsi="Book Antiqua" w:cs="Book Antiqua"/>
          <w:color w:val="000000"/>
        </w:rPr>
        <w:t>O</w:t>
      </w:r>
      <w:r w:rsidRPr="00FF2DFA">
        <w:rPr>
          <w:rFonts w:ascii="Book Antiqua" w:eastAsia="Book Antiqua" w:hAnsi="Book Antiqua" w:cs="Book Antiqua"/>
          <w:color w:val="000000"/>
        </w:rPr>
        <w:t>verall survival</w:t>
      </w:r>
      <w:r w:rsidR="006A33C5"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probability</w:t>
      </w:r>
      <w:r w:rsidR="00587303" w:rsidRPr="00FF2DFA">
        <w:rPr>
          <w:rFonts w:ascii="Book Antiqua" w:eastAsia="Book Antiqua" w:hAnsi="Book Antiqua" w:cs="Book Antiqua"/>
          <w:color w:val="000000"/>
        </w:rPr>
        <w:t>; B:</w:t>
      </w:r>
      <w:r w:rsidRPr="00FF2DFA">
        <w:rPr>
          <w:rFonts w:ascii="Book Antiqua" w:eastAsia="Book Antiqua" w:hAnsi="Book Antiqua" w:cs="Book Antiqua"/>
          <w:color w:val="000000"/>
        </w:rPr>
        <w:t xml:space="preserve"> </w:t>
      </w:r>
      <w:r w:rsidR="00DB289B" w:rsidRPr="00FF2DFA">
        <w:rPr>
          <w:rFonts w:ascii="Book Antiqua" w:eastAsia="Book Antiqua" w:hAnsi="Book Antiqua" w:cs="Book Antiqua"/>
          <w:color w:val="000000"/>
        </w:rPr>
        <w:t>R</w:t>
      </w:r>
      <w:r w:rsidRPr="00FF2DFA">
        <w:rPr>
          <w:rFonts w:ascii="Book Antiqua" w:eastAsia="Book Antiqua" w:hAnsi="Book Antiqua" w:cs="Book Antiqua"/>
          <w:color w:val="000000"/>
        </w:rPr>
        <w:t>ecurrence-free survival</w:t>
      </w:r>
      <w:r w:rsidR="006A33C5"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probability.</w:t>
      </w:r>
      <w:r w:rsidR="00587303" w:rsidRPr="00FF2DFA">
        <w:rPr>
          <w:rFonts w:ascii="Book Antiqua" w:eastAsia="Book Antiqua" w:hAnsi="Book Antiqua" w:cs="Book Antiqua"/>
          <w:color w:val="000000"/>
        </w:rPr>
        <w:t xml:space="preserve"> OS: </w:t>
      </w:r>
      <w:r w:rsidR="00254439" w:rsidRPr="00FF2DFA">
        <w:rPr>
          <w:rFonts w:ascii="Book Antiqua" w:eastAsia="Book Antiqua" w:hAnsi="Book Antiqua" w:cs="Book Antiqua"/>
          <w:color w:val="000000"/>
        </w:rPr>
        <w:t>Overall survival; RFS: Recurrence-free survival.</w:t>
      </w:r>
    </w:p>
    <w:p w14:paraId="0DAC7ED6" w14:textId="77777777" w:rsidR="00B20EFD" w:rsidRPr="00FF2DFA" w:rsidRDefault="00B20EFD" w:rsidP="00A07A65">
      <w:pPr>
        <w:spacing w:line="360" w:lineRule="auto"/>
        <w:jc w:val="both"/>
        <w:sectPr w:rsidR="00B20EFD" w:rsidRPr="00FF2DFA">
          <w:pgSz w:w="12240" w:h="15840"/>
          <w:pgMar w:top="1440" w:right="1440" w:bottom="1440" w:left="1440" w:header="720" w:footer="720" w:gutter="0"/>
          <w:cols w:space="720"/>
          <w:docGrid w:linePitch="360"/>
        </w:sectPr>
      </w:pPr>
    </w:p>
    <w:p w14:paraId="5FA0E0EE" w14:textId="2492F563" w:rsidR="006A33C5" w:rsidRPr="00FF2DFA" w:rsidRDefault="00FD2AD3" w:rsidP="00A07A65">
      <w:pPr>
        <w:spacing w:line="360" w:lineRule="auto"/>
        <w:jc w:val="both"/>
      </w:pPr>
      <w:r w:rsidRPr="00FF2DFA">
        <w:rPr>
          <w:noProof/>
          <w:lang w:eastAsia="zh-CN"/>
        </w:rPr>
        <w:lastRenderedPageBreak/>
        <w:drawing>
          <wp:inline distT="0" distB="0" distL="0" distR="0" wp14:anchorId="34DC9DA0" wp14:editId="6EBED99A">
            <wp:extent cx="4558145" cy="34069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8145" cy="3406921"/>
                    </a:xfrm>
                    <a:prstGeom prst="rect">
                      <a:avLst/>
                    </a:prstGeom>
                  </pic:spPr>
                </pic:pic>
              </a:graphicData>
            </a:graphic>
          </wp:inline>
        </w:drawing>
      </w:r>
    </w:p>
    <w:p w14:paraId="509184BC" w14:textId="0F276BC5" w:rsidR="00A77B3E" w:rsidRPr="00FF2DFA" w:rsidRDefault="00B65513" w:rsidP="00A07A65">
      <w:pPr>
        <w:spacing w:line="360" w:lineRule="auto"/>
        <w:jc w:val="both"/>
        <w:rPr>
          <w:rFonts w:ascii="Book Antiqua" w:eastAsia="Book Antiqua" w:hAnsi="Book Antiqua" w:cs="Book Antiqua"/>
          <w:color w:val="000000"/>
        </w:rPr>
      </w:pPr>
      <w:r w:rsidRPr="00FF2DFA">
        <w:rPr>
          <w:rFonts w:ascii="Book Antiqua" w:eastAsia="Book Antiqua" w:hAnsi="Book Antiqua" w:cs="Book Antiqua"/>
          <w:b/>
          <w:bCs/>
          <w:color w:val="000000"/>
        </w:rPr>
        <w:t>Figure 2</w:t>
      </w:r>
      <w:r w:rsidR="0068102A" w:rsidRPr="00FF2DFA">
        <w:rPr>
          <w:rFonts w:ascii="Book Antiqua" w:eastAsia="Book Antiqua" w:hAnsi="Book Antiqua" w:cs="Book Antiqua"/>
          <w:b/>
          <w:bCs/>
          <w:color w:val="000000"/>
        </w:rPr>
        <w:t xml:space="preserve"> </w:t>
      </w:r>
      <w:r w:rsidR="00A76CEC" w:rsidRPr="00FF2DFA">
        <w:rPr>
          <w:rFonts w:ascii="Book Antiqua" w:eastAsia="Book Antiqua" w:hAnsi="Book Antiqua" w:cs="Book Antiqua"/>
          <w:b/>
          <w:bCs/>
          <w:color w:val="000000"/>
        </w:rPr>
        <w:t>Kaplan-Meier curves.</w:t>
      </w:r>
      <w:r w:rsidR="00A76CEC" w:rsidRPr="00FF2DFA">
        <w:rPr>
          <w:rFonts w:ascii="Book Antiqua" w:eastAsia="Book Antiqua" w:hAnsi="Book Antiqua" w:cs="Book Antiqua"/>
          <w:color w:val="000000"/>
        </w:rPr>
        <w:t xml:space="preserve"> </w:t>
      </w:r>
      <w:r w:rsidR="00393856" w:rsidRPr="00FF2DFA">
        <w:rPr>
          <w:rFonts w:ascii="Book Antiqua" w:eastAsia="Book Antiqua" w:hAnsi="Book Antiqua" w:cs="Book Antiqua"/>
          <w:color w:val="000000"/>
        </w:rPr>
        <w:t xml:space="preserve">A and C: </w:t>
      </w:r>
      <w:r w:rsidRPr="00FF2DFA">
        <w:rPr>
          <w:rFonts w:ascii="Book Antiqua" w:eastAsia="Book Antiqua" w:hAnsi="Book Antiqua" w:cs="Book Antiqua"/>
          <w:color w:val="000000"/>
        </w:rPr>
        <w:t>Kaplan–Meier estimates of overall survival probability for pathological stage I</w:t>
      </w:r>
      <w:r w:rsidR="00393856"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 xml:space="preserve">and II/III, </w:t>
      </w:r>
      <w:r w:rsidR="00393856" w:rsidRPr="00FF2DFA">
        <w:rPr>
          <w:rFonts w:ascii="Book Antiqua" w:eastAsia="Book Antiqua" w:hAnsi="Book Antiqua" w:cs="Book Antiqua"/>
          <w:color w:val="000000"/>
        </w:rPr>
        <w:t xml:space="preserve">B and D: </w:t>
      </w:r>
      <w:r w:rsidRPr="00FF2DFA">
        <w:rPr>
          <w:rFonts w:ascii="Book Antiqua" w:eastAsia="Book Antiqua" w:hAnsi="Book Antiqua" w:cs="Book Antiqua"/>
          <w:color w:val="000000"/>
        </w:rPr>
        <w:t>Kaplan–Meier estimates of recurrence-free survival probability for pathological stage I and II/III.</w:t>
      </w:r>
      <w:r w:rsidR="00A54DB5" w:rsidRPr="00FF2DFA">
        <w:rPr>
          <w:rFonts w:ascii="Book Antiqua" w:eastAsia="Book Antiqua" w:hAnsi="Book Antiqua" w:cs="Book Antiqua"/>
          <w:color w:val="000000"/>
        </w:rPr>
        <w:t xml:space="preserve"> OS: Overall survival; RFS: Recurrence-free survival.</w:t>
      </w:r>
    </w:p>
    <w:p w14:paraId="419011CD" w14:textId="77777777" w:rsidR="00E05B04" w:rsidRPr="00FF2DFA" w:rsidRDefault="00E05B04" w:rsidP="00A07A65">
      <w:pPr>
        <w:spacing w:line="360" w:lineRule="auto"/>
        <w:jc w:val="both"/>
        <w:sectPr w:rsidR="00E05B04" w:rsidRPr="00FF2DFA">
          <w:pgSz w:w="12240" w:h="15840"/>
          <w:pgMar w:top="1440" w:right="1440" w:bottom="1440" w:left="1440" w:header="720" w:footer="720" w:gutter="0"/>
          <w:cols w:space="720"/>
          <w:docGrid w:linePitch="360"/>
        </w:sectPr>
      </w:pPr>
    </w:p>
    <w:p w14:paraId="577B3796" w14:textId="375AF931" w:rsidR="007E7ED8" w:rsidRPr="00FF2DFA" w:rsidRDefault="00E92750" w:rsidP="00A07A65">
      <w:pPr>
        <w:spacing w:line="360" w:lineRule="auto"/>
        <w:jc w:val="both"/>
      </w:pPr>
      <w:r w:rsidRPr="00FF2DFA">
        <w:rPr>
          <w:noProof/>
          <w:lang w:eastAsia="zh-CN"/>
        </w:rPr>
        <w:lastRenderedPageBreak/>
        <w:drawing>
          <wp:inline distT="0" distB="0" distL="0" distR="0" wp14:anchorId="38168BE4" wp14:editId="0AAA6245">
            <wp:extent cx="5393933" cy="2667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3933" cy="2667000"/>
                    </a:xfrm>
                    <a:prstGeom prst="rect">
                      <a:avLst/>
                    </a:prstGeom>
                  </pic:spPr>
                </pic:pic>
              </a:graphicData>
            </a:graphic>
          </wp:inline>
        </w:drawing>
      </w:r>
    </w:p>
    <w:p w14:paraId="74B01C06" w14:textId="77777777" w:rsidR="00DB289B" w:rsidRPr="00FF2DFA" w:rsidRDefault="00B65513" w:rsidP="00DB289B">
      <w:pPr>
        <w:spacing w:line="360" w:lineRule="auto"/>
        <w:jc w:val="both"/>
        <w:rPr>
          <w:rFonts w:ascii="Book Antiqua" w:eastAsia="Book Antiqua" w:hAnsi="Book Antiqua" w:cs="Book Antiqua"/>
          <w:color w:val="000000"/>
        </w:rPr>
      </w:pPr>
      <w:r w:rsidRPr="00FF2DFA">
        <w:rPr>
          <w:rFonts w:ascii="Book Antiqua" w:eastAsia="Book Antiqua" w:hAnsi="Book Antiqua" w:cs="Book Antiqua"/>
          <w:b/>
          <w:bCs/>
          <w:color w:val="000000"/>
        </w:rPr>
        <w:t>Figure 3</w:t>
      </w:r>
      <w:r w:rsidR="007F1919" w:rsidRPr="00FF2DFA">
        <w:rPr>
          <w:rFonts w:ascii="Book Antiqua" w:eastAsia="Book Antiqua" w:hAnsi="Book Antiqua" w:cs="Book Antiqua"/>
          <w:b/>
          <w:bCs/>
          <w:color w:val="000000"/>
        </w:rPr>
        <w:t xml:space="preserve"> Kaplan-Meier curves.</w:t>
      </w:r>
      <w:r w:rsidR="0068102A" w:rsidRPr="00FF2DFA">
        <w:rPr>
          <w:rFonts w:ascii="Book Antiqua" w:eastAsia="Book Antiqua" w:hAnsi="Book Antiqua" w:cs="Book Antiqua"/>
          <w:b/>
          <w:bCs/>
          <w:color w:val="000000"/>
        </w:rPr>
        <w:t xml:space="preserve"> </w:t>
      </w:r>
      <w:r w:rsidRPr="00FF2DFA">
        <w:rPr>
          <w:rFonts w:ascii="Book Antiqua" w:eastAsia="Book Antiqua" w:hAnsi="Book Antiqua" w:cs="Book Antiqua"/>
          <w:color w:val="000000"/>
        </w:rPr>
        <w:t>Kaplan</w:t>
      </w:r>
      <w:r w:rsidR="00E10B8C"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Meier estimates </w:t>
      </w:r>
      <w:r w:rsidR="00E10B8C" w:rsidRPr="00FF2DFA">
        <w:rPr>
          <w:rFonts w:ascii="Book Antiqua" w:eastAsia="Book Antiqua" w:hAnsi="Book Antiqua" w:cs="Book Antiqua"/>
          <w:color w:val="000000"/>
        </w:rPr>
        <w:t xml:space="preserve">in the </w:t>
      </w:r>
      <w:proofErr w:type="spellStart"/>
      <w:r w:rsidR="00E10B8C" w:rsidRPr="00FF2DFA">
        <w:rPr>
          <w:rFonts w:ascii="Book Antiqua" w:eastAsia="Book Antiqua" w:hAnsi="Book Antiqua" w:cs="Book Antiqua"/>
          <w:color w:val="000000"/>
        </w:rPr>
        <w:t>postmatched</w:t>
      </w:r>
      <w:proofErr w:type="spellEnd"/>
      <w:r w:rsidR="00E10B8C" w:rsidRPr="00FF2DFA">
        <w:rPr>
          <w:rFonts w:ascii="Book Antiqua" w:eastAsia="Book Antiqua" w:hAnsi="Book Antiqua" w:cs="Book Antiqua"/>
          <w:color w:val="000000"/>
        </w:rPr>
        <w:t xml:space="preserve"> cohort. A: O</w:t>
      </w:r>
      <w:r w:rsidRPr="00FF2DFA">
        <w:rPr>
          <w:rFonts w:ascii="Book Antiqua" w:eastAsia="Book Antiqua" w:hAnsi="Book Antiqua" w:cs="Book Antiqua"/>
          <w:color w:val="000000"/>
        </w:rPr>
        <w:t>verall survival</w:t>
      </w:r>
      <w:r w:rsidR="00761F90" w:rsidRPr="00FF2DFA">
        <w:rPr>
          <w:rFonts w:ascii="Book Antiqua" w:eastAsia="Book Antiqua" w:hAnsi="Book Antiqua" w:cs="Book Antiqua"/>
          <w:color w:val="000000"/>
        </w:rPr>
        <w:t xml:space="preserve"> probability</w:t>
      </w:r>
      <w:r w:rsidR="00E10B8C" w:rsidRPr="00FF2DFA">
        <w:rPr>
          <w:rFonts w:ascii="Book Antiqua" w:eastAsia="Book Antiqua" w:hAnsi="Book Antiqua" w:cs="Book Antiqua"/>
          <w:color w:val="000000"/>
        </w:rPr>
        <w:t>;</w:t>
      </w:r>
      <w:r w:rsidRPr="00FF2DFA">
        <w:rPr>
          <w:rFonts w:ascii="Book Antiqua" w:eastAsia="Book Antiqua" w:hAnsi="Book Antiqua" w:cs="Book Antiqua"/>
          <w:color w:val="000000"/>
        </w:rPr>
        <w:t xml:space="preserve"> </w:t>
      </w:r>
      <w:r w:rsidR="00E10B8C" w:rsidRPr="00FF2DFA">
        <w:rPr>
          <w:rFonts w:ascii="Book Antiqua" w:eastAsia="Book Antiqua" w:hAnsi="Book Antiqua" w:cs="Book Antiqua"/>
          <w:color w:val="000000"/>
        </w:rPr>
        <w:t>B: R</w:t>
      </w:r>
      <w:r w:rsidRPr="00FF2DFA">
        <w:rPr>
          <w:rFonts w:ascii="Book Antiqua" w:eastAsia="Book Antiqua" w:hAnsi="Book Antiqua" w:cs="Book Antiqua"/>
          <w:color w:val="000000"/>
        </w:rPr>
        <w:t>ecurrence-free survival</w:t>
      </w:r>
      <w:r w:rsidR="00E10B8C" w:rsidRPr="00FF2DFA">
        <w:rPr>
          <w:rFonts w:ascii="Book Antiqua" w:eastAsia="Book Antiqua" w:hAnsi="Book Antiqua" w:cs="Book Antiqua"/>
          <w:color w:val="000000"/>
        </w:rPr>
        <w:t xml:space="preserve"> </w:t>
      </w:r>
      <w:r w:rsidRPr="00FF2DFA">
        <w:rPr>
          <w:rFonts w:ascii="Book Antiqua" w:eastAsia="Book Antiqua" w:hAnsi="Book Antiqua" w:cs="Book Antiqua"/>
          <w:color w:val="000000"/>
        </w:rPr>
        <w:t>probability</w:t>
      </w:r>
      <w:r w:rsidR="00E10B8C" w:rsidRPr="00FF2DFA">
        <w:rPr>
          <w:rFonts w:ascii="Book Antiqua" w:eastAsia="Book Antiqua" w:hAnsi="Book Antiqua" w:cs="Book Antiqua"/>
          <w:color w:val="000000"/>
        </w:rPr>
        <w:t>.</w:t>
      </w:r>
      <w:r w:rsidR="00DB289B" w:rsidRPr="00FF2DFA">
        <w:rPr>
          <w:rFonts w:ascii="Book Antiqua" w:eastAsia="Book Antiqua" w:hAnsi="Book Antiqua" w:cs="Book Antiqua"/>
          <w:color w:val="000000"/>
        </w:rPr>
        <w:t xml:space="preserve"> OS: Overall survival; RFS: Recurrence-free survival.</w:t>
      </w:r>
    </w:p>
    <w:p w14:paraId="07651316" w14:textId="77777777" w:rsidR="00B12AA5" w:rsidRPr="00FF2DFA" w:rsidRDefault="00B12AA5" w:rsidP="00A07A65">
      <w:pPr>
        <w:spacing w:line="360" w:lineRule="auto"/>
        <w:jc w:val="both"/>
        <w:sectPr w:rsidR="00B12AA5" w:rsidRPr="00FF2DFA">
          <w:pgSz w:w="12240" w:h="15840"/>
          <w:pgMar w:top="1440" w:right="1440" w:bottom="1440" w:left="1440" w:header="720" w:footer="720" w:gutter="0"/>
          <w:cols w:space="720"/>
          <w:docGrid w:linePitch="360"/>
        </w:sectPr>
      </w:pPr>
    </w:p>
    <w:p w14:paraId="02F559AE" w14:textId="77777777" w:rsidR="00B12AA5" w:rsidRPr="00FF2DFA" w:rsidRDefault="00B12AA5" w:rsidP="00B12AA5">
      <w:pPr>
        <w:snapToGrid w:val="0"/>
        <w:spacing w:line="360" w:lineRule="auto"/>
        <w:jc w:val="both"/>
        <w:rPr>
          <w:rFonts w:ascii="Book Antiqua" w:hAnsi="Book Antiqua"/>
          <w:b/>
          <w:bCs/>
          <w:snapToGrid w:val="0"/>
        </w:rPr>
      </w:pPr>
      <w:r w:rsidRPr="00FF2DFA">
        <w:rPr>
          <w:rFonts w:ascii="Book Antiqua" w:hAnsi="Book Antiqua"/>
          <w:b/>
          <w:bCs/>
          <w:snapToGrid w:val="0"/>
        </w:rPr>
        <w:lastRenderedPageBreak/>
        <w:t>Table 1</w:t>
      </w:r>
      <w:bookmarkStart w:id="0" w:name="_Hlk20819615"/>
      <w:r w:rsidRPr="00FF2DFA">
        <w:rPr>
          <w:rFonts w:ascii="Book Antiqua" w:hAnsi="Book Antiqua"/>
          <w:b/>
          <w:bCs/>
          <w:snapToGrid w:val="0"/>
        </w:rPr>
        <w:t xml:space="preserve"> </w:t>
      </w:r>
      <w:proofErr w:type="spellStart"/>
      <w:r w:rsidRPr="00FF2DFA">
        <w:rPr>
          <w:rFonts w:ascii="Book Antiqua" w:hAnsi="Book Antiqua"/>
          <w:b/>
          <w:bCs/>
          <w:snapToGrid w:val="0"/>
        </w:rPr>
        <w:t>Clinicopathological</w:t>
      </w:r>
      <w:proofErr w:type="spellEnd"/>
      <w:r w:rsidRPr="00FF2DFA">
        <w:rPr>
          <w:rFonts w:ascii="Book Antiqua" w:hAnsi="Book Antiqua"/>
          <w:b/>
          <w:bCs/>
          <w:snapToGrid w:val="0"/>
        </w:rPr>
        <w:t xml:space="preserve"> characteristics of </w:t>
      </w:r>
      <w:bookmarkEnd w:id="0"/>
      <w:r w:rsidRPr="00FF2DFA">
        <w:rPr>
          <w:rFonts w:ascii="Book Antiqua" w:hAnsi="Book Antiqua"/>
          <w:b/>
          <w:bCs/>
          <w:snapToGrid w:val="0"/>
        </w:rPr>
        <w:t>the entire cohort</w:t>
      </w:r>
    </w:p>
    <w:tbl>
      <w:tblPr>
        <w:tblW w:w="5000" w:type="pct"/>
        <w:tblLook w:val="04A0" w:firstRow="1" w:lastRow="0" w:firstColumn="1" w:lastColumn="0" w:noHBand="0" w:noVBand="1"/>
      </w:tblPr>
      <w:tblGrid>
        <w:gridCol w:w="7682"/>
        <w:gridCol w:w="5494"/>
      </w:tblGrid>
      <w:tr w:rsidR="00B12AA5" w:rsidRPr="00FF2DFA" w14:paraId="31F36159" w14:textId="77777777" w:rsidTr="00B12AA5">
        <w:trPr>
          <w:trHeight w:val="315"/>
        </w:trPr>
        <w:tc>
          <w:tcPr>
            <w:tcW w:w="2915" w:type="pct"/>
            <w:tcBorders>
              <w:top w:val="single" w:sz="4" w:space="0" w:color="auto"/>
              <w:left w:val="nil"/>
              <w:bottom w:val="single" w:sz="8" w:space="0" w:color="auto"/>
              <w:right w:val="nil"/>
            </w:tcBorders>
            <w:shd w:val="clear" w:color="auto" w:fill="auto"/>
            <w:noWrap/>
            <w:vAlign w:val="bottom"/>
            <w:hideMark/>
          </w:tcPr>
          <w:p w14:paraId="197E1E3D" w14:textId="77777777" w:rsidR="00B12AA5" w:rsidRPr="00FF2DFA" w:rsidRDefault="00B12AA5" w:rsidP="001619D2">
            <w:pPr>
              <w:snapToGrid w:val="0"/>
              <w:spacing w:line="360" w:lineRule="auto"/>
              <w:jc w:val="both"/>
              <w:rPr>
                <w:rFonts w:ascii="Book Antiqua" w:hAnsi="Book Antiqua"/>
                <w:b/>
                <w:bCs/>
                <w:snapToGrid w:val="0"/>
              </w:rPr>
            </w:pPr>
            <w:r w:rsidRPr="00FF2DFA">
              <w:rPr>
                <w:rFonts w:ascii="Book Antiqua" w:hAnsi="Book Antiqua"/>
                <w:b/>
                <w:bCs/>
                <w:snapToGrid w:val="0"/>
              </w:rPr>
              <w:t>Variables</w:t>
            </w:r>
          </w:p>
        </w:tc>
        <w:tc>
          <w:tcPr>
            <w:tcW w:w="2085" w:type="pct"/>
            <w:tcBorders>
              <w:top w:val="single" w:sz="4" w:space="0" w:color="auto"/>
              <w:left w:val="nil"/>
              <w:bottom w:val="single" w:sz="8" w:space="0" w:color="auto"/>
              <w:right w:val="nil"/>
            </w:tcBorders>
            <w:shd w:val="clear" w:color="auto" w:fill="auto"/>
            <w:noWrap/>
            <w:vAlign w:val="bottom"/>
            <w:hideMark/>
          </w:tcPr>
          <w:p w14:paraId="165ABC38" w14:textId="77777777" w:rsidR="00B12AA5" w:rsidRPr="00FF2DFA" w:rsidRDefault="00B12AA5" w:rsidP="001619D2">
            <w:pPr>
              <w:snapToGrid w:val="0"/>
              <w:spacing w:line="360" w:lineRule="auto"/>
              <w:jc w:val="both"/>
              <w:rPr>
                <w:rFonts w:ascii="Book Antiqua" w:hAnsi="Book Antiqua"/>
                <w:b/>
                <w:bCs/>
                <w:snapToGrid w:val="0"/>
              </w:rPr>
            </w:pPr>
            <w:r w:rsidRPr="00FF2DFA">
              <w:rPr>
                <w:rFonts w:ascii="Book Antiqua" w:hAnsi="Book Antiqua"/>
                <w:b/>
                <w:bCs/>
                <w:i/>
                <w:iCs/>
                <w:snapToGrid w:val="0"/>
              </w:rPr>
              <w:t>n</w:t>
            </w:r>
            <w:r w:rsidRPr="00FF2DFA">
              <w:rPr>
                <w:rFonts w:ascii="Book Antiqua" w:hAnsi="Book Antiqua"/>
                <w:b/>
                <w:bCs/>
                <w:snapToGrid w:val="0"/>
              </w:rPr>
              <w:t xml:space="preserve"> = 814</w:t>
            </w:r>
          </w:p>
        </w:tc>
      </w:tr>
      <w:tr w:rsidR="00B12AA5" w:rsidRPr="00FF2DFA" w14:paraId="2729E803" w14:textId="77777777" w:rsidTr="00B12AA5">
        <w:trPr>
          <w:trHeight w:val="300"/>
        </w:trPr>
        <w:tc>
          <w:tcPr>
            <w:tcW w:w="2915" w:type="pct"/>
            <w:tcBorders>
              <w:top w:val="nil"/>
              <w:left w:val="nil"/>
              <w:bottom w:val="nil"/>
              <w:right w:val="nil"/>
            </w:tcBorders>
            <w:shd w:val="clear" w:color="auto" w:fill="auto"/>
            <w:noWrap/>
            <w:vAlign w:val="bottom"/>
            <w:hideMark/>
          </w:tcPr>
          <w:p w14:paraId="60EA653A" w14:textId="13C94F11"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Age, </w:t>
            </w:r>
            <w:proofErr w:type="spellStart"/>
            <w:r w:rsidRPr="00FF2DFA">
              <w:rPr>
                <w:rFonts w:ascii="Book Antiqua" w:hAnsi="Book Antiqua"/>
                <w:bCs/>
                <w:snapToGrid w:val="0"/>
              </w:rPr>
              <w:t>yr</w:t>
            </w:r>
            <w:proofErr w:type="spellEnd"/>
            <w:r w:rsidRPr="00FF2DF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1B3A505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68 [61-74]</w:t>
            </w:r>
          </w:p>
        </w:tc>
      </w:tr>
      <w:tr w:rsidR="00B12AA5" w:rsidRPr="00FF2DFA" w14:paraId="241FA2A9" w14:textId="77777777" w:rsidTr="00B12AA5">
        <w:trPr>
          <w:trHeight w:val="300"/>
        </w:trPr>
        <w:tc>
          <w:tcPr>
            <w:tcW w:w="2915" w:type="pct"/>
            <w:tcBorders>
              <w:top w:val="nil"/>
              <w:left w:val="nil"/>
              <w:bottom w:val="nil"/>
              <w:right w:val="nil"/>
            </w:tcBorders>
            <w:shd w:val="clear" w:color="auto" w:fill="auto"/>
            <w:noWrap/>
            <w:vAlign w:val="bottom"/>
            <w:hideMark/>
          </w:tcPr>
          <w:p w14:paraId="0DB687F8" w14:textId="57A5713D"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Sex</w:t>
            </w:r>
            <w:r w:rsidR="00DD1651" w:rsidRPr="00FF2DFA">
              <w:rPr>
                <w:rFonts w:ascii="Book Antiqua" w:hAnsi="Book Antiqua"/>
                <w:bCs/>
                <w:snapToGrid w:val="0"/>
              </w:rPr>
              <w:t>,</w:t>
            </w:r>
            <w:r w:rsidR="00DD1651" w:rsidRPr="00FF2DFA">
              <w:rPr>
                <w:rFonts w:ascii="Book Antiqua" w:hAnsi="Book Antiqua"/>
                <w:i/>
                <w:iCs/>
              </w:rPr>
              <w:t xml:space="preserve"> n</w:t>
            </w:r>
            <w:r w:rsidR="00DD165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E8AF682"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F6B66AD" w14:textId="77777777" w:rsidTr="00B12AA5">
        <w:trPr>
          <w:trHeight w:val="300"/>
        </w:trPr>
        <w:tc>
          <w:tcPr>
            <w:tcW w:w="2915" w:type="pct"/>
            <w:tcBorders>
              <w:top w:val="nil"/>
              <w:left w:val="nil"/>
              <w:bottom w:val="nil"/>
              <w:right w:val="nil"/>
            </w:tcBorders>
            <w:shd w:val="clear" w:color="auto" w:fill="auto"/>
            <w:noWrap/>
            <w:vAlign w:val="bottom"/>
            <w:hideMark/>
          </w:tcPr>
          <w:p w14:paraId="6CAFE12B" w14:textId="042832CE"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Male</w:t>
            </w:r>
          </w:p>
        </w:tc>
        <w:tc>
          <w:tcPr>
            <w:tcW w:w="2085" w:type="pct"/>
            <w:tcBorders>
              <w:top w:val="nil"/>
              <w:left w:val="nil"/>
              <w:bottom w:val="nil"/>
              <w:right w:val="nil"/>
            </w:tcBorders>
            <w:shd w:val="clear" w:color="auto" w:fill="auto"/>
            <w:noWrap/>
            <w:vAlign w:val="bottom"/>
            <w:hideMark/>
          </w:tcPr>
          <w:p w14:paraId="325E1C2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562 (69.0)</w:t>
            </w:r>
          </w:p>
        </w:tc>
      </w:tr>
      <w:tr w:rsidR="00B12AA5" w:rsidRPr="00FF2DFA" w14:paraId="4416937C" w14:textId="77777777" w:rsidTr="00B12AA5">
        <w:trPr>
          <w:trHeight w:val="300"/>
        </w:trPr>
        <w:tc>
          <w:tcPr>
            <w:tcW w:w="2915" w:type="pct"/>
            <w:tcBorders>
              <w:top w:val="nil"/>
              <w:left w:val="nil"/>
              <w:bottom w:val="nil"/>
              <w:right w:val="nil"/>
            </w:tcBorders>
            <w:shd w:val="clear" w:color="auto" w:fill="auto"/>
            <w:noWrap/>
            <w:vAlign w:val="bottom"/>
            <w:hideMark/>
          </w:tcPr>
          <w:p w14:paraId="364ED882" w14:textId="1531C1DC"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Female</w:t>
            </w:r>
          </w:p>
        </w:tc>
        <w:tc>
          <w:tcPr>
            <w:tcW w:w="2085" w:type="pct"/>
            <w:tcBorders>
              <w:top w:val="nil"/>
              <w:left w:val="nil"/>
              <w:bottom w:val="nil"/>
              <w:right w:val="nil"/>
            </w:tcBorders>
            <w:shd w:val="clear" w:color="auto" w:fill="auto"/>
            <w:noWrap/>
            <w:vAlign w:val="bottom"/>
            <w:hideMark/>
          </w:tcPr>
          <w:p w14:paraId="09D4CF0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252 (31.0)</w:t>
            </w:r>
          </w:p>
        </w:tc>
      </w:tr>
      <w:tr w:rsidR="00B12AA5" w:rsidRPr="00FF2DFA" w14:paraId="3487702C" w14:textId="77777777" w:rsidTr="00B12AA5">
        <w:trPr>
          <w:trHeight w:val="300"/>
        </w:trPr>
        <w:tc>
          <w:tcPr>
            <w:tcW w:w="2915" w:type="pct"/>
            <w:tcBorders>
              <w:top w:val="nil"/>
              <w:left w:val="nil"/>
              <w:bottom w:val="nil"/>
              <w:right w:val="nil"/>
            </w:tcBorders>
            <w:shd w:val="clear" w:color="auto" w:fill="auto"/>
            <w:noWrap/>
            <w:vAlign w:val="bottom"/>
            <w:hideMark/>
          </w:tcPr>
          <w:p w14:paraId="3124DD6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BMI, kg/m</w:t>
            </w:r>
            <w:r w:rsidRPr="00FF2DFA">
              <w:rPr>
                <w:rFonts w:ascii="Book Antiqua" w:hAnsi="Book Antiqua"/>
                <w:vertAlign w:val="superscript"/>
              </w:rPr>
              <w:t>2</w:t>
            </w:r>
            <w:r w:rsidRPr="00FF2DF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6E4DAA34" w14:textId="102FE2EC"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22.2 [20.0</w:t>
            </w:r>
            <w:r w:rsidR="009E4829" w:rsidRPr="00FF2DFA">
              <w:rPr>
                <w:rFonts w:ascii="Book Antiqua" w:hAnsi="Book Antiqua"/>
                <w:bCs/>
                <w:snapToGrid w:val="0"/>
              </w:rPr>
              <w:t>-</w:t>
            </w:r>
            <w:r w:rsidRPr="00FF2DFA">
              <w:rPr>
                <w:rFonts w:ascii="Book Antiqua" w:hAnsi="Book Antiqua"/>
                <w:bCs/>
                <w:snapToGrid w:val="0"/>
              </w:rPr>
              <w:t>24.1]</w:t>
            </w:r>
          </w:p>
        </w:tc>
      </w:tr>
      <w:tr w:rsidR="00B12AA5" w:rsidRPr="00FF2DFA" w14:paraId="230B38B2" w14:textId="77777777" w:rsidTr="00B12AA5">
        <w:trPr>
          <w:trHeight w:val="300"/>
        </w:trPr>
        <w:tc>
          <w:tcPr>
            <w:tcW w:w="2915" w:type="pct"/>
            <w:tcBorders>
              <w:top w:val="nil"/>
              <w:left w:val="nil"/>
              <w:bottom w:val="nil"/>
              <w:right w:val="nil"/>
            </w:tcBorders>
            <w:shd w:val="clear" w:color="auto" w:fill="auto"/>
            <w:noWrap/>
            <w:vAlign w:val="bottom"/>
            <w:hideMark/>
          </w:tcPr>
          <w:p w14:paraId="4AE71563" w14:textId="2A184925"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ASA</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1E2C42CB"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1047D6E1" w14:textId="77777777" w:rsidTr="00B12AA5">
        <w:trPr>
          <w:trHeight w:val="300"/>
        </w:trPr>
        <w:tc>
          <w:tcPr>
            <w:tcW w:w="2915" w:type="pct"/>
            <w:tcBorders>
              <w:top w:val="nil"/>
              <w:left w:val="nil"/>
              <w:bottom w:val="nil"/>
              <w:right w:val="nil"/>
            </w:tcBorders>
            <w:shd w:val="clear" w:color="auto" w:fill="auto"/>
            <w:noWrap/>
            <w:vAlign w:val="bottom"/>
            <w:hideMark/>
          </w:tcPr>
          <w:p w14:paraId="008ABB11" w14:textId="0128B8D6"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2085" w:type="pct"/>
            <w:tcBorders>
              <w:top w:val="nil"/>
              <w:left w:val="nil"/>
              <w:bottom w:val="nil"/>
              <w:right w:val="nil"/>
            </w:tcBorders>
            <w:shd w:val="clear" w:color="auto" w:fill="auto"/>
            <w:noWrap/>
            <w:vAlign w:val="bottom"/>
            <w:hideMark/>
          </w:tcPr>
          <w:p w14:paraId="653729B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314 (38.6)</w:t>
            </w:r>
          </w:p>
        </w:tc>
      </w:tr>
      <w:tr w:rsidR="00B12AA5" w:rsidRPr="00FF2DFA" w14:paraId="792458F4" w14:textId="77777777" w:rsidTr="00B12AA5">
        <w:trPr>
          <w:trHeight w:val="300"/>
        </w:trPr>
        <w:tc>
          <w:tcPr>
            <w:tcW w:w="2915" w:type="pct"/>
            <w:tcBorders>
              <w:top w:val="nil"/>
              <w:left w:val="nil"/>
              <w:bottom w:val="nil"/>
              <w:right w:val="nil"/>
            </w:tcBorders>
            <w:shd w:val="clear" w:color="auto" w:fill="auto"/>
            <w:noWrap/>
            <w:vAlign w:val="bottom"/>
            <w:hideMark/>
          </w:tcPr>
          <w:p w14:paraId="2F0B37AD" w14:textId="1247889E"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w:t>
            </w:r>
          </w:p>
        </w:tc>
        <w:tc>
          <w:tcPr>
            <w:tcW w:w="2085" w:type="pct"/>
            <w:tcBorders>
              <w:top w:val="nil"/>
              <w:left w:val="nil"/>
              <w:bottom w:val="nil"/>
              <w:right w:val="nil"/>
            </w:tcBorders>
            <w:shd w:val="clear" w:color="auto" w:fill="auto"/>
            <w:noWrap/>
            <w:vAlign w:val="bottom"/>
            <w:hideMark/>
          </w:tcPr>
          <w:p w14:paraId="5C63BBB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396 (48.6)</w:t>
            </w:r>
          </w:p>
        </w:tc>
      </w:tr>
      <w:tr w:rsidR="00B12AA5" w:rsidRPr="00FF2DFA" w14:paraId="2C72D1BD" w14:textId="77777777" w:rsidTr="00B12AA5">
        <w:trPr>
          <w:trHeight w:val="300"/>
        </w:trPr>
        <w:tc>
          <w:tcPr>
            <w:tcW w:w="2915" w:type="pct"/>
            <w:tcBorders>
              <w:top w:val="nil"/>
              <w:left w:val="nil"/>
              <w:bottom w:val="nil"/>
              <w:right w:val="nil"/>
            </w:tcBorders>
            <w:shd w:val="clear" w:color="auto" w:fill="auto"/>
            <w:noWrap/>
            <w:vAlign w:val="bottom"/>
            <w:hideMark/>
          </w:tcPr>
          <w:p w14:paraId="027578D0" w14:textId="5D50C294"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w:t>
            </w:r>
          </w:p>
        </w:tc>
        <w:tc>
          <w:tcPr>
            <w:tcW w:w="2085" w:type="pct"/>
            <w:tcBorders>
              <w:top w:val="nil"/>
              <w:left w:val="nil"/>
              <w:bottom w:val="nil"/>
              <w:right w:val="nil"/>
            </w:tcBorders>
            <w:shd w:val="clear" w:color="auto" w:fill="auto"/>
            <w:noWrap/>
            <w:vAlign w:val="bottom"/>
            <w:hideMark/>
          </w:tcPr>
          <w:p w14:paraId="6FA873E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104 (12.8)</w:t>
            </w:r>
          </w:p>
        </w:tc>
      </w:tr>
      <w:tr w:rsidR="00B12AA5" w:rsidRPr="00FF2DFA" w14:paraId="7D5694AF" w14:textId="77777777" w:rsidTr="00B12AA5">
        <w:trPr>
          <w:trHeight w:val="300"/>
        </w:trPr>
        <w:tc>
          <w:tcPr>
            <w:tcW w:w="2915" w:type="pct"/>
            <w:tcBorders>
              <w:top w:val="nil"/>
              <w:left w:val="nil"/>
              <w:bottom w:val="nil"/>
              <w:right w:val="nil"/>
            </w:tcBorders>
            <w:shd w:val="clear" w:color="auto" w:fill="auto"/>
            <w:noWrap/>
            <w:vAlign w:val="bottom"/>
            <w:hideMark/>
          </w:tcPr>
          <w:p w14:paraId="4BE51D65" w14:textId="29125848"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Clinical stage</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FA58E73"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8F427B6" w14:textId="77777777" w:rsidTr="00B12AA5">
        <w:trPr>
          <w:trHeight w:val="300"/>
        </w:trPr>
        <w:tc>
          <w:tcPr>
            <w:tcW w:w="2915" w:type="pct"/>
            <w:tcBorders>
              <w:top w:val="nil"/>
              <w:left w:val="nil"/>
              <w:bottom w:val="nil"/>
              <w:right w:val="nil"/>
            </w:tcBorders>
            <w:shd w:val="clear" w:color="auto" w:fill="auto"/>
            <w:noWrap/>
            <w:vAlign w:val="bottom"/>
            <w:hideMark/>
          </w:tcPr>
          <w:p w14:paraId="7D9305A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w:t>
            </w:r>
          </w:p>
        </w:tc>
        <w:tc>
          <w:tcPr>
            <w:tcW w:w="2085" w:type="pct"/>
            <w:tcBorders>
              <w:top w:val="nil"/>
              <w:left w:val="nil"/>
              <w:bottom w:val="nil"/>
              <w:right w:val="nil"/>
            </w:tcBorders>
            <w:shd w:val="clear" w:color="auto" w:fill="auto"/>
            <w:noWrap/>
            <w:vAlign w:val="bottom"/>
            <w:hideMark/>
          </w:tcPr>
          <w:p w14:paraId="0C4C5F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558 (68.6)</w:t>
            </w:r>
          </w:p>
        </w:tc>
      </w:tr>
      <w:tr w:rsidR="00B12AA5" w:rsidRPr="00FF2DFA" w14:paraId="4A4ECBB0" w14:textId="77777777" w:rsidTr="00B12AA5">
        <w:trPr>
          <w:trHeight w:val="300"/>
        </w:trPr>
        <w:tc>
          <w:tcPr>
            <w:tcW w:w="2915" w:type="pct"/>
            <w:tcBorders>
              <w:top w:val="nil"/>
              <w:left w:val="nil"/>
              <w:bottom w:val="nil"/>
              <w:right w:val="nil"/>
            </w:tcBorders>
            <w:shd w:val="clear" w:color="auto" w:fill="auto"/>
            <w:noWrap/>
            <w:vAlign w:val="bottom"/>
            <w:hideMark/>
          </w:tcPr>
          <w:p w14:paraId="79A46DA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II</w:t>
            </w:r>
          </w:p>
        </w:tc>
        <w:tc>
          <w:tcPr>
            <w:tcW w:w="2085" w:type="pct"/>
            <w:tcBorders>
              <w:top w:val="nil"/>
              <w:left w:val="nil"/>
              <w:bottom w:val="nil"/>
              <w:right w:val="nil"/>
            </w:tcBorders>
            <w:shd w:val="clear" w:color="auto" w:fill="auto"/>
            <w:noWrap/>
            <w:vAlign w:val="bottom"/>
            <w:hideMark/>
          </w:tcPr>
          <w:p w14:paraId="340F4EC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125 (15.3)</w:t>
            </w:r>
          </w:p>
        </w:tc>
      </w:tr>
      <w:tr w:rsidR="00B12AA5" w:rsidRPr="00FF2DFA" w14:paraId="3D4697B5" w14:textId="77777777" w:rsidTr="00B12AA5">
        <w:trPr>
          <w:trHeight w:val="300"/>
        </w:trPr>
        <w:tc>
          <w:tcPr>
            <w:tcW w:w="2915" w:type="pct"/>
            <w:tcBorders>
              <w:top w:val="nil"/>
              <w:left w:val="nil"/>
              <w:bottom w:val="nil"/>
              <w:right w:val="nil"/>
            </w:tcBorders>
            <w:shd w:val="clear" w:color="auto" w:fill="auto"/>
            <w:noWrap/>
            <w:vAlign w:val="bottom"/>
            <w:hideMark/>
          </w:tcPr>
          <w:p w14:paraId="4BE9082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III </w:t>
            </w:r>
          </w:p>
        </w:tc>
        <w:tc>
          <w:tcPr>
            <w:tcW w:w="2085" w:type="pct"/>
            <w:tcBorders>
              <w:top w:val="nil"/>
              <w:left w:val="nil"/>
              <w:bottom w:val="nil"/>
              <w:right w:val="nil"/>
            </w:tcBorders>
            <w:shd w:val="clear" w:color="auto" w:fill="auto"/>
            <w:noWrap/>
            <w:vAlign w:val="bottom"/>
            <w:hideMark/>
          </w:tcPr>
          <w:p w14:paraId="45EA017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121 (14.9)</w:t>
            </w:r>
          </w:p>
        </w:tc>
      </w:tr>
      <w:tr w:rsidR="00B12AA5" w:rsidRPr="00FF2DFA" w14:paraId="52E1FD0E" w14:textId="77777777" w:rsidTr="00B12AA5">
        <w:trPr>
          <w:trHeight w:val="300"/>
        </w:trPr>
        <w:tc>
          <w:tcPr>
            <w:tcW w:w="2915" w:type="pct"/>
            <w:tcBorders>
              <w:top w:val="nil"/>
              <w:left w:val="nil"/>
              <w:bottom w:val="nil"/>
              <w:right w:val="nil"/>
            </w:tcBorders>
            <w:shd w:val="clear" w:color="auto" w:fill="auto"/>
            <w:noWrap/>
            <w:vAlign w:val="bottom"/>
            <w:hideMark/>
          </w:tcPr>
          <w:p w14:paraId="5836C90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IV</w:t>
            </w:r>
          </w:p>
        </w:tc>
        <w:tc>
          <w:tcPr>
            <w:tcW w:w="2085" w:type="pct"/>
            <w:tcBorders>
              <w:top w:val="nil"/>
              <w:left w:val="nil"/>
              <w:bottom w:val="nil"/>
              <w:right w:val="nil"/>
            </w:tcBorders>
            <w:shd w:val="clear" w:color="auto" w:fill="auto"/>
            <w:noWrap/>
            <w:vAlign w:val="bottom"/>
            <w:hideMark/>
          </w:tcPr>
          <w:p w14:paraId="48CBF0C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 (1.2)</w:t>
            </w:r>
          </w:p>
        </w:tc>
      </w:tr>
      <w:tr w:rsidR="00B12AA5" w:rsidRPr="00FF2DFA" w14:paraId="560A2621" w14:textId="77777777" w:rsidTr="00B12AA5">
        <w:trPr>
          <w:trHeight w:val="300"/>
        </w:trPr>
        <w:tc>
          <w:tcPr>
            <w:tcW w:w="2915" w:type="pct"/>
            <w:tcBorders>
              <w:top w:val="nil"/>
              <w:left w:val="nil"/>
              <w:bottom w:val="nil"/>
              <w:right w:val="nil"/>
            </w:tcBorders>
            <w:shd w:val="clear" w:color="auto" w:fill="auto"/>
            <w:noWrap/>
            <w:vAlign w:val="bottom"/>
            <w:hideMark/>
          </w:tcPr>
          <w:p w14:paraId="42B5E358" w14:textId="2F6A20AA"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Neoadjuvant chemotherapy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6DF77F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119 (14.6)</w:t>
            </w:r>
          </w:p>
        </w:tc>
      </w:tr>
      <w:tr w:rsidR="00B12AA5" w:rsidRPr="00FF2DFA" w14:paraId="54DC7B27" w14:textId="77777777" w:rsidTr="00B12AA5">
        <w:trPr>
          <w:trHeight w:val="300"/>
        </w:trPr>
        <w:tc>
          <w:tcPr>
            <w:tcW w:w="2915" w:type="pct"/>
            <w:tcBorders>
              <w:top w:val="nil"/>
              <w:left w:val="nil"/>
              <w:bottom w:val="nil"/>
              <w:right w:val="nil"/>
            </w:tcBorders>
            <w:shd w:val="clear" w:color="auto" w:fill="auto"/>
            <w:noWrap/>
            <w:vAlign w:val="bottom"/>
          </w:tcPr>
          <w:p w14:paraId="5E65B34D" w14:textId="2C5CF391"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Neoadjuvant radiotherapy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tcPr>
          <w:p w14:paraId="7E9C7FB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 (0)</w:t>
            </w:r>
          </w:p>
        </w:tc>
      </w:tr>
      <w:tr w:rsidR="00B12AA5" w:rsidRPr="00FF2DFA" w14:paraId="5692545A" w14:textId="77777777" w:rsidTr="00B12AA5">
        <w:trPr>
          <w:trHeight w:val="300"/>
        </w:trPr>
        <w:tc>
          <w:tcPr>
            <w:tcW w:w="2915" w:type="pct"/>
            <w:tcBorders>
              <w:top w:val="nil"/>
              <w:left w:val="nil"/>
              <w:bottom w:val="nil"/>
              <w:right w:val="nil"/>
            </w:tcBorders>
            <w:shd w:val="clear" w:color="auto" w:fill="auto"/>
            <w:noWrap/>
            <w:vAlign w:val="bottom"/>
            <w:hideMark/>
          </w:tcPr>
          <w:p w14:paraId="296D61C2" w14:textId="539F2743"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Approach</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44C1A1A"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036D8EC" w14:textId="77777777" w:rsidTr="00B12AA5">
        <w:trPr>
          <w:trHeight w:val="300"/>
        </w:trPr>
        <w:tc>
          <w:tcPr>
            <w:tcW w:w="2915" w:type="pct"/>
            <w:tcBorders>
              <w:top w:val="nil"/>
              <w:left w:val="nil"/>
              <w:bottom w:val="nil"/>
              <w:right w:val="nil"/>
            </w:tcBorders>
            <w:shd w:val="clear" w:color="auto" w:fill="auto"/>
            <w:noWrap/>
            <w:vAlign w:val="bottom"/>
            <w:hideMark/>
          </w:tcPr>
          <w:p w14:paraId="46BAD2A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Laparoscopic</w:t>
            </w:r>
          </w:p>
        </w:tc>
        <w:tc>
          <w:tcPr>
            <w:tcW w:w="2085" w:type="pct"/>
            <w:tcBorders>
              <w:top w:val="nil"/>
              <w:left w:val="nil"/>
              <w:bottom w:val="nil"/>
              <w:right w:val="nil"/>
            </w:tcBorders>
            <w:shd w:val="clear" w:color="auto" w:fill="auto"/>
            <w:noWrap/>
            <w:vAlign w:val="bottom"/>
            <w:hideMark/>
          </w:tcPr>
          <w:p w14:paraId="0830B90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657 (80.7)</w:t>
            </w:r>
          </w:p>
        </w:tc>
      </w:tr>
      <w:tr w:rsidR="00B12AA5" w:rsidRPr="00FF2DFA" w14:paraId="310170A9" w14:textId="77777777" w:rsidTr="00B12AA5">
        <w:trPr>
          <w:trHeight w:val="300"/>
        </w:trPr>
        <w:tc>
          <w:tcPr>
            <w:tcW w:w="2915" w:type="pct"/>
            <w:tcBorders>
              <w:top w:val="nil"/>
              <w:left w:val="nil"/>
              <w:bottom w:val="nil"/>
              <w:right w:val="nil"/>
            </w:tcBorders>
            <w:shd w:val="clear" w:color="auto" w:fill="auto"/>
            <w:noWrap/>
            <w:vAlign w:val="bottom"/>
            <w:hideMark/>
          </w:tcPr>
          <w:p w14:paraId="632CA2F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lastRenderedPageBreak/>
              <w:t xml:space="preserve"> Robotic</w:t>
            </w:r>
          </w:p>
        </w:tc>
        <w:tc>
          <w:tcPr>
            <w:tcW w:w="2085" w:type="pct"/>
            <w:tcBorders>
              <w:top w:val="nil"/>
              <w:left w:val="nil"/>
              <w:bottom w:val="nil"/>
              <w:right w:val="nil"/>
            </w:tcBorders>
            <w:shd w:val="clear" w:color="auto" w:fill="auto"/>
            <w:noWrap/>
            <w:vAlign w:val="bottom"/>
            <w:hideMark/>
          </w:tcPr>
          <w:p w14:paraId="427581C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157 (19.3)</w:t>
            </w:r>
          </w:p>
        </w:tc>
      </w:tr>
      <w:tr w:rsidR="00B12AA5" w:rsidRPr="00FF2DFA" w14:paraId="24788BD0" w14:textId="77777777" w:rsidTr="00B12AA5">
        <w:trPr>
          <w:trHeight w:val="300"/>
        </w:trPr>
        <w:tc>
          <w:tcPr>
            <w:tcW w:w="2915" w:type="pct"/>
            <w:tcBorders>
              <w:top w:val="nil"/>
              <w:left w:val="nil"/>
              <w:bottom w:val="nil"/>
              <w:right w:val="nil"/>
            </w:tcBorders>
            <w:shd w:val="clear" w:color="auto" w:fill="auto"/>
            <w:noWrap/>
            <w:vAlign w:val="bottom"/>
            <w:hideMark/>
          </w:tcPr>
          <w:p w14:paraId="1F4BDF69" w14:textId="42EB33C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Type of gastrectomy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3CC674B8"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B6D69D6" w14:textId="77777777" w:rsidTr="00B12AA5">
        <w:trPr>
          <w:trHeight w:val="300"/>
        </w:trPr>
        <w:tc>
          <w:tcPr>
            <w:tcW w:w="2915" w:type="pct"/>
            <w:tcBorders>
              <w:top w:val="nil"/>
              <w:left w:val="nil"/>
              <w:bottom w:val="nil"/>
              <w:right w:val="nil"/>
            </w:tcBorders>
            <w:shd w:val="clear" w:color="auto" w:fill="auto"/>
            <w:noWrap/>
            <w:vAlign w:val="bottom"/>
            <w:hideMark/>
          </w:tcPr>
          <w:p w14:paraId="3F9883A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Distal</w:t>
            </w:r>
          </w:p>
        </w:tc>
        <w:tc>
          <w:tcPr>
            <w:tcW w:w="2085" w:type="pct"/>
            <w:tcBorders>
              <w:top w:val="nil"/>
              <w:left w:val="nil"/>
              <w:bottom w:val="nil"/>
              <w:right w:val="nil"/>
            </w:tcBorders>
            <w:shd w:val="clear" w:color="auto" w:fill="auto"/>
            <w:noWrap/>
            <w:vAlign w:val="bottom"/>
            <w:hideMark/>
          </w:tcPr>
          <w:p w14:paraId="58FF766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559 (68.7)</w:t>
            </w:r>
          </w:p>
        </w:tc>
      </w:tr>
      <w:tr w:rsidR="00B12AA5" w:rsidRPr="00FF2DFA" w14:paraId="0FCD8F4D" w14:textId="77777777" w:rsidTr="00B12AA5">
        <w:trPr>
          <w:trHeight w:val="300"/>
        </w:trPr>
        <w:tc>
          <w:tcPr>
            <w:tcW w:w="2915" w:type="pct"/>
            <w:tcBorders>
              <w:top w:val="nil"/>
              <w:left w:val="nil"/>
              <w:bottom w:val="nil"/>
              <w:right w:val="nil"/>
            </w:tcBorders>
            <w:shd w:val="clear" w:color="auto" w:fill="auto"/>
            <w:noWrap/>
            <w:vAlign w:val="bottom"/>
            <w:hideMark/>
          </w:tcPr>
          <w:p w14:paraId="0F82279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Total</w:t>
            </w:r>
          </w:p>
        </w:tc>
        <w:tc>
          <w:tcPr>
            <w:tcW w:w="2085" w:type="pct"/>
            <w:tcBorders>
              <w:top w:val="nil"/>
              <w:left w:val="nil"/>
              <w:bottom w:val="nil"/>
              <w:right w:val="nil"/>
            </w:tcBorders>
            <w:shd w:val="clear" w:color="auto" w:fill="auto"/>
            <w:noWrap/>
            <w:vAlign w:val="bottom"/>
            <w:hideMark/>
          </w:tcPr>
          <w:p w14:paraId="0F356E1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238 (29.2)</w:t>
            </w:r>
          </w:p>
        </w:tc>
      </w:tr>
      <w:tr w:rsidR="00B12AA5" w:rsidRPr="00FF2DFA" w14:paraId="29DAF73A" w14:textId="77777777" w:rsidTr="00B12AA5">
        <w:trPr>
          <w:trHeight w:val="300"/>
        </w:trPr>
        <w:tc>
          <w:tcPr>
            <w:tcW w:w="2915" w:type="pct"/>
            <w:tcBorders>
              <w:top w:val="nil"/>
              <w:left w:val="nil"/>
              <w:bottom w:val="nil"/>
              <w:right w:val="nil"/>
            </w:tcBorders>
            <w:shd w:val="clear" w:color="auto" w:fill="auto"/>
            <w:noWrap/>
            <w:vAlign w:val="bottom"/>
            <w:hideMark/>
          </w:tcPr>
          <w:p w14:paraId="5BFF24C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Proximal</w:t>
            </w:r>
          </w:p>
        </w:tc>
        <w:tc>
          <w:tcPr>
            <w:tcW w:w="2085" w:type="pct"/>
            <w:tcBorders>
              <w:top w:val="nil"/>
              <w:left w:val="nil"/>
              <w:bottom w:val="nil"/>
              <w:right w:val="nil"/>
            </w:tcBorders>
            <w:shd w:val="clear" w:color="auto" w:fill="auto"/>
            <w:noWrap/>
            <w:vAlign w:val="bottom"/>
            <w:hideMark/>
          </w:tcPr>
          <w:p w14:paraId="6632119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 (2.0)</w:t>
            </w:r>
          </w:p>
        </w:tc>
      </w:tr>
      <w:tr w:rsidR="00B12AA5" w:rsidRPr="00FF2DFA" w14:paraId="73097E10" w14:textId="77777777" w:rsidTr="00B12AA5">
        <w:trPr>
          <w:trHeight w:val="300"/>
        </w:trPr>
        <w:tc>
          <w:tcPr>
            <w:tcW w:w="2915" w:type="pct"/>
            <w:tcBorders>
              <w:top w:val="nil"/>
              <w:left w:val="nil"/>
              <w:bottom w:val="nil"/>
              <w:right w:val="nil"/>
            </w:tcBorders>
            <w:shd w:val="clear" w:color="auto" w:fill="auto"/>
            <w:noWrap/>
            <w:vAlign w:val="bottom"/>
            <w:hideMark/>
          </w:tcPr>
          <w:p w14:paraId="504B263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Pylorus preserving</w:t>
            </w:r>
          </w:p>
        </w:tc>
        <w:tc>
          <w:tcPr>
            <w:tcW w:w="2085" w:type="pct"/>
            <w:tcBorders>
              <w:top w:val="nil"/>
              <w:left w:val="nil"/>
              <w:bottom w:val="nil"/>
              <w:right w:val="nil"/>
            </w:tcBorders>
            <w:shd w:val="clear" w:color="auto" w:fill="auto"/>
            <w:noWrap/>
            <w:vAlign w:val="bottom"/>
            <w:hideMark/>
          </w:tcPr>
          <w:p w14:paraId="6E05E40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 (0.1)</w:t>
            </w:r>
          </w:p>
        </w:tc>
      </w:tr>
      <w:tr w:rsidR="00B12AA5" w:rsidRPr="00FF2DFA" w14:paraId="6357EFF0" w14:textId="77777777" w:rsidTr="00B12AA5">
        <w:trPr>
          <w:trHeight w:val="300"/>
        </w:trPr>
        <w:tc>
          <w:tcPr>
            <w:tcW w:w="2915" w:type="pct"/>
            <w:tcBorders>
              <w:top w:val="nil"/>
              <w:left w:val="nil"/>
              <w:bottom w:val="nil"/>
              <w:right w:val="nil"/>
            </w:tcBorders>
            <w:shd w:val="clear" w:color="auto" w:fill="auto"/>
            <w:noWrap/>
            <w:vAlign w:val="bottom"/>
            <w:hideMark/>
          </w:tcPr>
          <w:p w14:paraId="4E361B88" w14:textId="078BC46E"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Lymphadenectomy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0CCB03A8"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4B4CFCA9" w14:textId="77777777" w:rsidTr="00B12AA5">
        <w:trPr>
          <w:trHeight w:val="300"/>
        </w:trPr>
        <w:tc>
          <w:tcPr>
            <w:tcW w:w="2915" w:type="pct"/>
            <w:tcBorders>
              <w:top w:val="nil"/>
              <w:left w:val="nil"/>
              <w:bottom w:val="nil"/>
              <w:right w:val="nil"/>
            </w:tcBorders>
            <w:shd w:val="clear" w:color="auto" w:fill="auto"/>
            <w:noWrap/>
            <w:vAlign w:val="bottom"/>
            <w:hideMark/>
          </w:tcPr>
          <w:p w14:paraId="3F9CB4F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D1+</w:t>
            </w:r>
          </w:p>
        </w:tc>
        <w:tc>
          <w:tcPr>
            <w:tcW w:w="2085" w:type="pct"/>
            <w:tcBorders>
              <w:top w:val="nil"/>
              <w:left w:val="nil"/>
              <w:bottom w:val="nil"/>
              <w:right w:val="nil"/>
            </w:tcBorders>
            <w:shd w:val="clear" w:color="auto" w:fill="auto"/>
            <w:noWrap/>
            <w:vAlign w:val="bottom"/>
            <w:hideMark/>
          </w:tcPr>
          <w:p w14:paraId="79D714F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378 (46.4)</w:t>
            </w:r>
          </w:p>
        </w:tc>
      </w:tr>
      <w:tr w:rsidR="00B12AA5" w:rsidRPr="00FF2DFA" w14:paraId="66246E3B" w14:textId="77777777" w:rsidTr="00B12AA5">
        <w:trPr>
          <w:trHeight w:val="300"/>
        </w:trPr>
        <w:tc>
          <w:tcPr>
            <w:tcW w:w="2915" w:type="pct"/>
            <w:tcBorders>
              <w:top w:val="nil"/>
              <w:left w:val="nil"/>
              <w:bottom w:val="nil"/>
              <w:right w:val="nil"/>
            </w:tcBorders>
            <w:shd w:val="clear" w:color="auto" w:fill="auto"/>
            <w:noWrap/>
            <w:vAlign w:val="bottom"/>
            <w:hideMark/>
          </w:tcPr>
          <w:p w14:paraId="6385B5A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D2</w:t>
            </w:r>
          </w:p>
        </w:tc>
        <w:tc>
          <w:tcPr>
            <w:tcW w:w="2085" w:type="pct"/>
            <w:tcBorders>
              <w:top w:val="nil"/>
              <w:left w:val="nil"/>
              <w:bottom w:val="nil"/>
              <w:right w:val="nil"/>
            </w:tcBorders>
            <w:shd w:val="clear" w:color="auto" w:fill="auto"/>
            <w:noWrap/>
            <w:vAlign w:val="bottom"/>
            <w:hideMark/>
          </w:tcPr>
          <w:p w14:paraId="1B960AA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436 (53.6)</w:t>
            </w:r>
          </w:p>
        </w:tc>
      </w:tr>
      <w:tr w:rsidR="00B12AA5" w:rsidRPr="00FF2DFA" w14:paraId="43CBF60B" w14:textId="77777777" w:rsidTr="00B12AA5">
        <w:trPr>
          <w:trHeight w:val="300"/>
        </w:trPr>
        <w:tc>
          <w:tcPr>
            <w:tcW w:w="2915" w:type="pct"/>
            <w:tcBorders>
              <w:top w:val="nil"/>
              <w:left w:val="nil"/>
              <w:bottom w:val="nil"/>
              <w:right w:val="nil"/>
            </w:tcBorders>
            <w:shd w:val="clear" w:color="auto" w:fill="auto"/>
            <w:noWrap/>
            <w:vAlign w:val="bottom"/>
            <w:hideMark/>
          </w:tcPr>
          <w:p w14:paraId="1EA5B00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Dissected nodes, </w:t>
            </w:r>
            <w:r w:rsidRPr="00FF2DFA">
              <w:rPr>
                <w:rFonts w:ascii="Book Antiqua" w:hAnsi="Book Antiqua"/>
                <w:bCs/>
                <w:i/>
                <w:iCs/>
                <w:snapToGrid w:val="0"/>
              </w:rPr>
              <w:t>n</w:t>
            </w:r>
            <w:r w:rsidRPr="00FF2DF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555F4AF8" w14:textId="5F9F6965"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38 [28</w:t>
            </w:r>
            <w:r w:rsidR="00B509DB" w:rsidRPr="00FF2DFA">
              <w:rPr>
                <w:rFonts w:ascii="Book Antiqua" w:hAnsi="Book Antiqua"/>
                <w:bCs/>
                <w:snapToGrid w:val="0"/>
              </w:rPr>
              <w:t>-</w:t>
            </w:r>
            <w:r w:rsidRPr="00FF2DFA">
              <w:rPr>
                <w:rFonts w:ascii="Book Antiqua" w:hAnsi="Book Antiqua"/>
                <w:bCs/>
                <w:snapToGrid w:val="0"/>
              </w:rPr>
              <w:t>48]</w:t>
            </w:r>
          </w:p>
        </w:tc>
      </w:tr>
      <w:tr w:rsidR="00B12AA5" w:rsidRPr="00FF2DFA" w14:paraId="71DFCCDD" w14:textId="77777777" w:rsidTr="00B12AA5">
        <w:trPr>
          <w:trHeight w:val="300"/>
        </w:trPr>
        <w:tc>
          <w:tcPr>
            <w:tcW w:w="2915" w:type="pct"/>
            <w:tcBorders>
              <w:top w:val="nil"/>
              <w:left w:val="nil"/>
              <w:bottom w:val="nil"/>
              <w:right w:val="nil"/>
            </w:tcBorders>
            <w:shd w:val="clear" w:color="auto" w:fill="auto"/>
            <w:noWrap/>
            <w:vAlign w:val="bottom"/>
            <w:hideMark/>
          </w:tcPr>
          <w:p w14:paraId="02AAD7B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Tumor size, mm [IQR]</w:t>
            </w:r>
          </w:p>
        </w:tc>
        <w:tc>
          <w:tcPr>
            <w:tcW w:w="2085" w:type="pct"/>
            <w:tcBorders>
              <w:top w:val="nil"/>
              <w:left w:val="nil"/>
              <w:bottom w:val="nil"/>
              <w:right w:val="nil"/>
            </w:tcBorders>
            <w:shd w:val="clear" w:color="auto" w:fill="auto"/>
            <w:noWrap/>
            <w:vAlign w:val="bottom"/>
            <w:hideMark/>
          </w:tcPr>
          <w:p w14:paraId="6F217704" w14:textId="61E632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30 [20</w:t>
            </w:r>
            <w:r w:rsidR="00B509DB" w:rsidRPr="00FF2DFA">
              <w:rPr>
                <w:rFonts w:ascii="Book Antiqua" w:hAnsi="Book Antiqua"/>
                <w:bCs/>
                <w:snapToGrid w:val="0"/>
              </w:rPr>
              <w:t>--</w:t>
            </w:r>
            <w:r w:rsidRPr="00FF2DFA">
              <w:rPr>
                <w:rFonts w:ascii="Book Antiqua" w:hAnsi="Book Antiqua"/>
                <w:bCs/>
                <w:snapToGrid w:val="0"/>
              </w:rPr>
              <w:t>50]</w:t>
            </w:r>
          </w:p>
        </w:tc>
      </w:tr>
      <w:tr w:rsidR="00B12AA5" w:rsidRPr="00FF2DFA" w14:paraId="7B9AEA18" w14:textId="77777777" w:rsidTr="00B12AA5">
        <w:trPr>
          <w:trHeight w:val="300"/>
        </w:trPr>
        <w:tc>
          <w:tcPr>
            <w:tcW w:w="2915" w:type="pct"/>
            <w:tcBorders>
              <w:top w:val="nil"/>
              <w:left w:val="nil"/>
              <w:bottom w:val="nil"/>
              <w:right w:val="nil"/>
            </w:tcBorders>
            <w:shd w:val="clear" w:color="auto" w:fill="auto"/>
            <w:noWrap/>
            <w:vAlign w:val="bottom"/>
            <w:hideMark/>
          </w:tcPr>
          <w:p w14:paraId="31C32728" w14:textId="4DFFD212" w:rsidR="00B12AA5" w:rsidRPr="00FF2DFA" w:rsidRDefault="00B12AA5" w:rsidP="001619D2">
            <w:pPr>
              <w:snapToGrid w:val="0"/>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pT</w:t>
            </w:r>
            <w:proofErr w:type="spellEnd"/>
            <w:proofErr w:type="gramEnd"/>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6C20086"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B97301B" w14:textId="77777777" w:rsidTr="00B12AA5">
        <w:trPr>
          <w:trHeight w:val="300"/>
        </w:trPr>
        <w:tc>
          <w:tcPr>
            <w:tcW w:w="2915" w:type="pct"/>
            <w:tcBorders>
              <w:top w:val="nil"/>
              <w:left w:val="nil"/>
              <w:bottom w:val="nil"/>
              <w:right w:val="nil"/>
            </w:tcBorders>
            <w:shd w:val="clear" w:color="auto" w:fill="auto"/>
            <w:noWrap/>
            <w:vAlign w:val="bottom"/>
            <w:hideMark/>
          </w:tcPr>
          <w:p w14:paraId="01139D9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2085" w:type="pct"/>
            <w:tcBorders>
              <w:top w:val="nil"/>
              <w:left w:val="nil"/>
              <w:bottom w:val="nil"/>
              <w:right w:val="nil"/>
            </w:tcBorders>
            <w:shd w:val="clear" w:color="auto" w:fill="auto"/>
            <w:noWrap/>
            <w:vAlign w:val="bottom"/>
            <w:hideMark/>
          </w:tcPr>
          <w:p w14:paraId="68929CD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469 (57.6)</w:t>
            </w:r>
          </w:p>
        </w:tc>
      </w:tr>
      <w:tr w:rsidR="00B12AA5" w:rsidRPr="00FF2DFA" w14:paraId="17C73AC4" w14:textId="77777777" w:rsidTr="00B12AA5">
        <w:trPr>
          <w:trHeight w:val="300"/>
        </w:trPr>
        <w:tc>
          <w:tcPr>
            <w:tcW w:w="2915" w:type="pct"/>
            <w:tcBorders>
              <w:top w:val="nil"/>
              <w:left w:val="nil"/>
              <w:bottom w:val="nil"/>
              <w:right w:val="nil"/>
            </w:tcBorders>
            <w:shd w:val="clear" w:color="auto" w:fill="auto"/>
            <w:noWrap/>
            <w:vAlign w:val="bottom"/>
            <w:hideMark/>
          </w:tcPr>
          <w:p w14:paraId="521D5ED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2085" w:type="pct"/>
            <w:tcBorders>
              <w:top w:val="nil"/>
              <w:left w:val="nil"/>
              <w:bottom w:val="nil"/>
              <w:right w:val="nil"/>
            </w:tcBorders>
            <w:shd w:val="clear" w:color="auto" w:fill="auto"/>
            <w:noWrap/>
            <w:vAlign w:val="bottom"/>
            <w:hideMark/>
          </w:tcPr>
          <w:p w14:paraId="4BCD231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87 (10.7)</w:t>
            </w:r>
          </w:p>
        </w:tc>
      </w:tr>
      <w:tr w:rsidR="00B12AA5" w:rsidRPr="00FF2DFA" w14:paraId="13604D2E" w14:textId="77777777" w:rsidTr="00B12AA5">
        <w:trPr>
          <w:trHeight w:val="300"/>
        </w:trPr>
        <w:tc>
          <w:tcPr>
            <w:tcW w:w="2915" w:type="pct"/>
            <w:tcBorders>
              <w:top w:val="nil"/>
              <w:left w:val="nil"/>
              <w:bottom w:val="nil"/>
              <w:right w:val="nil"/>
            </w:tcBorders>
            <w:shd w:val="clear" w:color="auto" w:fill="auto"/>
            <w:noWrap/>
            <w:vAlign w:val="bottom"/>
            <w:hideMark/>
          </w:tcPr>
          <w:p w14:paraId="512620C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2085" w:type="pct"/>
            <w:tcBorders>
              <w:top w:val="nil"/>
              <w:left w:val="nil"/>
              <w:bottom w:val="nil"/>
              <w:right w:val="nil"/>
            </w:tcBorders>
            <w:shd w:val="clear" w:color="auto" w:fill="auto"/>
            <w:noWrap/>
            <w:vAlign w:val="bottom"/>
            <w:hideMark/>
          </w:tcPr>
          <w:p w14:paraId="3EC47F9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112 (13.8)</w:t>
            </w:r>
          </w:p>
        </w:tc>
      </w:tr>
      <w:tr w:rsidR="00B12AA5" w:rsidRPr="00FF2DFA" w14:paraId="681A1B07" w14:textId="77777777" w:rsidTr="00B12AA5">
        <w:trPr>
          <w:trHeight w:val="300"/>
        </w:trPr>
        <w:tc>
          <w:tcPr>
            <w:tcW w:w="2915" w:type="pct"/>
            <w:tcBorders>
              <w:top w:val="nil"/>
              <w:left w:val="nil"/>
              <w:bottom w:val="nil"/>
              <w:right w:val="nil"/>
            </w:tcBorders>
            <w:shd w:val="clear" w:color="auto" w:fill="auto"/>
            <w:noWrap/>
            <w:vAlign w:val="bottom"/>
            <w:hideMark/>
          </w:tcPr>
          <w:p w14:paraId="707D987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4</w:t>
            </w:r>
          </w:p>
        </w:tc>
        <w:tc>
          <w:tcPr>
            <w:tcW w:w="2085" w:type="pct"/>
            <w:tcBorders>
              <w:top w:val="nil"/>
              <w:left w:val="nil"/>
              <w:bottom w:val="nil"/>
              <w:right w:val="nil"/>
            </w:tcBorders>
            <w:shd w:val="clear" w:color="auto" w:fill="auto"/>
            <w:noWrap/>
            <w:vAlign w:val="bottom"/>
            <w:hideMark/>
          </w:tcPr>
          <w:p w14:paraId="1D4E839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138 (17.0)</w:t>
            </w:r>
          </w:p>
        </w:tc>
      </w:tr>
      <w:tr w:rsidR="00B12AA5" w:rsidRPr="00FF2DFA" w14:paraId="08E64893" w14:textId="77777777" w:rsidTr="00B12AA5">
        <w:trPr>
          <w:trHeight w:val="300"/>
        </w:trPr>
        <w:tc>
          <w:tcPr>
            <w:tcW w:w="2915" w:type="pct"/>
            <w:tcBorders>
              <w:top w:val="nil"/>
              <w:left w:val="nil"/>
              <w:bottom w:val="nil"/>
              <w:right w:val="nil"/>
            </w:tcBorders>
            <w:shd w:val="clear" w:color="auto" w:fill="auto"/>
            <w:noWrap/>
            <w:vAlign w:val="bottom"/>
            <w:hideMark/>
          </w:tcPr>
          <w:p w14:paraId="4C8BD51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CR</w:t>
            </w:r>
          </w:p>
        </w:tc>
        <w:tc>
          <w:tcPr>
            <w:tcW w:w="2085" w:type="pct"/>
            <w:tcBorders>
              <w:top w:val="nil"/>
              <w:left w:val="nil"/>
              <w:bottom w:val="nil"/>
              <w:right w:val="nil"/>
            </w:tcBorders>
            <w:shd w:val="clear" w:color="auto" w:fill="auto"/>
            <w:noWrap/>
            <w:vAlign w:val="bottom"/>
            <w:hideMark/>
          </w:tcPr>
          <w:p w14:paraId="2B7A2B9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8 (1.0)</w:t>
            </w:r>
          </w:p>
        </w:tc>
      </w:tr>
      <w:tr w:rsidR="00B12AA5" w:rsidRPr="00FF2DFA" w14:paraId="1F7B6628" w14:textId="77777777" w:rsidTr="00B12AA5">
        <w:trPr>
          <w:trHeight w:val="300"/>
        </w:trPr>
        <w:tc>
          <w:tcPr>
            <w:tcW w:w="2915" w:type="pct"/>
            <w:tcBorders>
              <w:top w:val="nil"/>
              <w:left w:val="nil"/>
              <w:bottom w:val="nil"/>
              <w:right w:val="nil"/>
            </w:tcBorders>
            <w:shd w:val="clear" w:color="auto" w:fill="auto"/>
            <w:noWrap/>
            <w:vAlign w:val="bottom"/>
            <w:hideMark/>
          </w:tcPr>
          <w:p w14:paraId="057ADC4A" w14:textId="20E45A3F" w:rsidR="00B12AA5" w:rsidRPr="00FF2DFA" w:rsidRDefault="00B12AA5" w:rsidP="001619D2">
            <w:pPr>
              <w:snapToGrid w:val="0"/>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pN</w:t>
            </w:r>
            <w:proofErr w:type="spellEnd"/>
            <w:proofErr w:type="gramEnd"/>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561AECA"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1843B8A" w14:textId="77777777" w:rsidTr="00B12AA5">
        <w:trPr>
          <w:trHeight w:val="300"/>
        </w:trPr>
        <w:tc>
          <w:tcPr>
            <w:tcW w:w="2915" w:type="pct"/>
            <w:tcBorders>
              <w:top w:val="nil"/>
              <w:left w:val="nil"/>
              <w:bottom w:val="nil"/>
              <w:right w:val="nil"/>
            </w:tcBorders>
            <w:shd w:val="clear" w:color="auto" w:fill="auto"/>
            <w:noWrap/>
            <w:vAlign w:val="bottom"/>
            <w:hideMark/>
          </w:tcPr>
          <w:p w14:paraId="5C0AE02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0</w:t>
            </w:r>
          </w:p>
        </w:tc>
        <w:tc>
          <w:tcPr>
            <w:tcW w:w="2085" w:type="pct"/>
            <w:tcBorders>
              <w:top w:val="nil"/>
              <w:left w:val="nil"/>
              <w:bottom w:val="nil"/>
              <w:right w:val="nil"/>
            </w:tcBorders>
            <w:shd w:val="clear" w:color="auto" w:fill="auto"/>
            <w:noWrap/>
            <w:vAlign w:val="bottom"/>
            <w:hideMark/>
          </w:tcPr>
          <w:p w14:paraId="284606E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559 (68.7)</w:t>
            </w:r>
          </w:p>
        </w:tc>
      </w:tr>
      <w:tr w:rsidR="00B12AA5" w:rsidRPr="00FF2DFA" w14:paraId="4F0B4DB8" w14:textId="77777777" w:rsidTr="00B12AA5">
        <w:trPr>
          <w:trHeight w:val="300"/>
        </w:trPr>
        <w:tc>
          <w:tcPr>
            <w:tcW w:w="2915" w:type="pct"/>
            <w:tcBorders>
              <w:top w:val="nil"/>
              <w:left w:val="nil"/>
              <w:bottom w:val="nil"/>
              <w:right w:val="nil"/>
            </w:tcBorders>
            <w:shd w:val="clear" w:color="auto" w:fill="auto"/>
            <w:noWrap/>
            <w:vAlign w:val="bottom"/>
            <w:hideMark/>
          </w:tcPr>
          <w:p w14:paraId="68ECF2A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2085" w:type="pct"/>
            <w:tcBorders>
              <w:top w:val="nil"/>
              <w:left w:val="nil"/>
              <w:bottom w:val="nil"/>
              <w:right w:val="nil"/>
            </w:tcBorders>
            <w:shd w:val="clear" w:color="auto" w:fill="auto"/>
            <w:noWrap/>
            <w:vAlign w:val="bottom"/>
            <w:hideMark/>
          </w:tcPr>
          <w:p w14:paraId="6524C7A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98 (12.0)</w:t>
            </w:r>
          </w:p>
        </w:tc>
      </w:tr>
      <w:tr w:rsidR="00B12AA5" w:rsidRPr="00FF2DFA" w14:paraId="352E4D07" w14:textId="77777777" w:rsidTr="00B12AA5">
        <w:trPr>
          <w:trHeight w:val="300"/>
        </w:trPr>
        <w:tc>
          <w:tcPr>
            <w:tcW w:w="2915" w:type="pct"/>
            <w:tcBorders>
              <w:top w:val="nil"/>
              <w:left w:val="nil"/>
              <w:bottom w:val="nil"/>
              <w:right w:val="nil"/>
            </w:tcBorders>
            <w:shd w:val="clear" w:color="auto" w:fill="auto"/>
            <w:noWrap/>
            <w:vAlign w:val="bottom"/>
            <w:hideMark/>
          </w:tcPr>
          <w:p w14:paraId="7FB16AB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lastRenderedPageBreak/>
              <w:t xml:space="preserve"> 2</w:t>
            </w:r>
          </w:p>
        </w:tc>
        <w:tc>
          <w:tcPr>
            <w:tcW w:w="2085" w:type="pct"/>
            <w:tcBorders>
              <w:top w:val="nil"/>
              <w:left w:val="nil"/>
              <w:bottom w:val="nil"/>
              <w:right w:val="nil"/>
            </w:tcBorders>
            <w:shd w:val="clear" w:color="auto" w:fill="auto"/>
            <w:noWrap/>
            <w:vAlign w:val="bottom"/>
            <w:hideMark/>
          </w:tcPr>
          <w:p w14:paraId="5457539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79 (9.7)</w:t>
            </w:r>
          </w:p>
        </w:tc>
      </w:tr>
      <w:tr w:rsidR="00B12AA5" w:rsidRPr="00FF2DFA" w14:paraId="5D456EF3" w14:textId="77777777" w:rsidTr="00B12AA5">
        <w:trPr>
          <w:trHeight w:val="300"/>
        </w:trPr>
        <w:tc>
          <w:tcPr>
            <w:tcW w:w="2915" w:type="pct"/>
            <w:tcBorders>
              <w:top w:val="nil"/>
              <w:left w:val="nil"/>
              <w:bottom w:val="nil"/>
              <w:right w:val="nil"/>
            </w:tcBorders>
            <w:shd w:val="clear" w:color="auto" w:fill="auto"/>
            <w:noWrap/>
            <w:vAlign w:val="bottom"/>
            <w:hideMark/>
          </w:tcPr>
          <w:p w14:paraId="4C4DCD7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2085" w:type="pct"/>
            <w:tcBorders>
              <w:top w:val="nil"/>
              <w:left w:val="nil"/>
              <w:bottom w:val="nil"/>
              <w:right w:val="nil"/>
            </w:tcBorders>
            <w:shd w:val="clear" w:color="auto" w:fill="auto"/>
            <w:noWrap/>
            <w:vAlign w:val="bottom"/>
            <w:hideMark/>
          </w:tcPr>
          <w:p w14:paraId="5FD0832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78 (9.6)</w:t>
            </w:r>
          </w:p>
        </w:tc>
      </w:tr>
      <w:tr w:rsidR="00B12AA5" w:rsidRPr="00FF2DFA" w14:paraId="50A34417" w14:textId="77777777" w:rsidTr="00B12AA5">
        <w:trPr>
          <w:trHeight w:val="300"/>
        </w:trPr>
        <w:tc>
          <w:tcPr>
            <w:tcW w:w="2915" w:type="pct"/>
            <w:tcBorders>
              <w:top w:val="nil"/>
              <w:left w:val="nil"/>
              <w:bottom w:val="nil"/>
              <w:right w:val="nil"/>
            </w:tcBorders>
            <w:shd w:val="clear" w:color="auto" w:fill="auto"/>
            <w:noWrap/>
            <w:vAlign w:val="bottom"/>
            <w:hideMark/>
          </w:tcPr>
          <w:p w14:paraId="4BBE480D" w14:textId="23AEF6E0" w:rsidR="00B12AA5" w:rsidRPr="00FF2DFA" w:rsidRDefault="00B12AA5" w:rsidP="001619D2">
            <w:pPr>
              <w:snapToGrid w:val="0"/>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pStage</w:t>
            </w:r>
            <w:proofErr w:type="spellEnd"/>
            <w:proofErr w:type="gramEnd"/>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DDF0A84"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7D66760" w14:textId="77777777" w:rsidTr="00B12AA5">
        <w:trPr>
          <w:trHeight w:val="300"/>
        </w:trPr>
        <w:tc>
          <w:tcPr>
            <w:tcW w:w="2915" w:type="pct"/>
            <w:tcBorders>
              <w:top w:val="nil"/>
              <w:left w:val="nil"/>
              <w:bottom w:val="nil"/>
              <w:right w:val="nil"/>
            </w:tcBorders>
            <w:shd w:val="clear" w:color="auto" w:fill="auto"/>
            <w:noWrap/>
            <w:vAlign w:val="bottom"/>
            <w:hideMark/>
          </w:tcPr>
          <w:p w14:paraId="227813E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w:t>
            </w:r>
          </w:p>
        </w:tc>
        <w:tc>
          <w:tcPr>
            <w:tcW w:w="2085" w:type="pct"/>
            <w:tcBorders>
              <w:top w:val="nil"/>
              <w:left w:val="nil"/>
              <w:bottom w:val="nil"/>
              <w:right w:val="nil"/>
            </w:tcBorders>
            <w:shd w:val="clear" w:color="auto" w:fill="auto"/>
            <w:noWrap/>
            <w:vAlign w:val="bottom"/>
            <w:hideMark/>
          </w:tcPr>
          <w:p w14:paraId="73A04DD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498 (61.2)</w:t>
            </w:r>
          </w:p>
        </w:tc>
      </w:tr>
      <w:tr w:rsidR="00B12AA5" w:rsidRPr="00FF2DFA" w14:paraId="1BA397B1" w14:textId="77777777" w:rsidTr="00B12AA5">
        <w:trPr>
          <w:trHeight w:val="300"/>
        </w:trPr>
        <w:tc>
          <w:tcPr>
            <w:tcW w:w="2915" w:type="pct"/>
            <w:tcBorders>
              <w:top w:val="nil"/>
              <w:left w:val="nil"/>
              <w:bottom w:val="nil"/>
              <w:right w:val="nil"/>
            </w:tcBorders>
            <w:shd w:val="clear" w:color="auto" w:fill="auto"/>
            <w:noWrap/>
            <w:vAlign w:val="bottom"/>
            <w:hideMark/>
          </w:tcPr>
          <w:p w14:paraId="2748B1E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II</w:t>
            </w:r>
          </w:p>
        </w:tc>
        <w:tc>
          <w:tcPr>
            <w:tcW w:w="2085" w:type="pct"/>
            <w:tcBorders>
              <w:top w:val="nil"/>
              <w:left w:val="nil"/>
              <w:bottom w:val="nil"/>
              <w:right w:val="nil"/>
            </w:tcBorders>
            <w:shd w:val="clear" w:color="auto" w:fill="auto"/>
            <w:noWrap/>
            <w:vAlign w:val="bottom"/>
            <w:hideMark/>
          </w:tcPr>
          <w:p w14:paraId="2ADDD79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160 (19.7)</w:t>
            </w:r>
          </w:p>
        </w:tc>
      </w:tr>
      <w:tr w:rsidR="00B12AA5" w:rsidRPr="00FF2DFA" w14:paraId="027F28C7" w14:textId="77777777" w:rsidTr="00B12AA5">
        <w:trPr>
          <w:trHeight w:val="300"/>
        </w:trPr>
        <w:tc>
          <w:tcPr>
            <w:tcW w:w="2915" w:type="pct"/>
            <w:tcBorders>
              <w:top w:val="nil"/>
              <w:left w:val="nil"/>
              <w:bottom w:val="nil"/>
              <w:right w:val="nil"/>
            </w:tcBorders>
            <w:shd w:val="clear" w:color="auto" w:fill="auto"/>
            <w:noWrap/>
            <w:vAlign w:val="bottom"/>
            <w:hideMark/>
          </w:tcPr>
          <w:p w14:paraId="6DFF15C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III</w:t>
            </w:r>
          </w:p>
        </w:tc>
        <w:tc>
          <w:tcPr>
            <w:tcW w:w="2085" w:type="pct"/>
            <w:tcBorders>
              <w:top w:val="nil"/>
              <w:left w:val="nil"/>
              <w:bottom w:val="nil"/>
              <w:right w:val="nil"/>
            </w:tcBorders>
            <w:shd w:val="clear" w:color="auto" w:fill="auto"/>
            <w:noWrap/>
            <w:vAlign w:val="bottom"/>
            <w:hideMark/>
          </w:tcPr>
          <w:p w14:paraId="6DF246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148 (18.2)</w:t>
            </w:r>
          </w:p>
        </w:tc>
      </w:tr>
      <w:tr w:rsidR="00B12AA5" w:rsidRPr="00FF2DFA" w14:paraId="4ACA8C1D" w14:textId="77777777" w:rsidTr="00B12AA5">
        <w:trPr>
          <w:trHeight w:val="300"/>
        </w:trPr>
        <w:tc>
          <w:tcPr>
            <w:tcW w:w="2915" w:type="pct"/>
            <w:tcBorders>
              <w:top w:val="nil"/>
              <w:left w:val="nil"/>
              <w:bottom w:val="nil"/>
              <w:right w:val="nil"/>
            </w:tcBorders>
            <w:shd w:val="clear" w:color="auto" w:fill="auto"/>
            <w:noWrap/>
            <w:vAlign w:val="bottom"/>
            <w:hideMark/>
          </w:tcPr>
          <w:p w14:paraId="634C0E1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Pr="00FF2DFA">
              <w:rPr>
                <w:rFonts w:ascii="Book Antiqua" w:hAnsi="Book Antiqua"/>
                <w:bCs/>
                <w:snapToGrid w:val="0"/>
              </w:rPr>
              <w:t>TCRNany</w:t>
            </w:r>
            <w:proofErr w:type="spellEnd"/>
          </w:p>
        </w:tc>
        <w:tc>
          <w:tcPr>
            <w:tcW w:w="2085" w:type="pct"/>
            <w:tcBorders>
              <w:top w:val="nil"/>
              <w:left w:val="nil"/>
              <w:bottom w:val="nil"/>
              <w:right w:val="nil"/>
            </w:tcBorders>
            <w:shd w:val="clear" w:color="auto" w:fill="auto"/>
            <w:noWrap/>
            <w:vAlign w:val="bottom"/>
            <w:hideMark/>
          </w:tcPr>
          <w:p w14:paraId="77C48FB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8 (1.0)</w:t>
            </w:r>
          </w:p>
        </w:tc>
      </w:tr>
      <w:tr w:rsidR="00B12AA5" w:rsidRPr="00FF2DFA" w14:paraId="1BE49A43" w14:textId="77777777" w:rsidTr="00B12AA5">
        <w:trPr>
          <w:trHeight w:val="300"/>
        </w:trPr>
        <w:tc>
          <w:tcPr>
            <w:tcW w:w="2915" w:type="pct"/>
            <w:tcBorders>
              <w:top w:val="nil"/>
              <w:left w:val="nil"/>
              <w:bottom w:val="nil"/>
              <w:right w:val="nil"/>
            </w:tcBorders>
            <w:shd w:val="clear" w:color="auto" w:fill="auto"/>
            <w:noWrap/>
            <w:vAlign w:val="bottom"/>
            <w:hideMark/>
          </w:tcPr>
          <w:p w14:paraId="576E218E" w14:textId="5844E8D6"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WHO histologic type</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370A2971"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C50ABEE" w14:textId="77777777" w:rsidTr="00B12AA5">
        <w:trPr>
          <w:trHeight w:val="300"/>
        </w:trPr>
        <w:tc>
          <w:tcPr>
            <w:tcW w:w="2915" w:type="pct"/>
            <w:tcBorders>
              <w:top w:val="nil"/>
              <w:left w:val="nil"/>
              <w:bottom w:val="nil"/>
              <w:right w:val="nil"/>
            </w:tcBorders>
            <w:shd w:val="clear" w:color="auto" w:fill="auto"/>
            <w:noWrap/>
            <w:vAlign w:val="bottom"/>
            <w:hideMark/>
          </w:tcPr>
          <w:p w14:paraId="2BFEB763" w14:textId="624428F3"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r w:rsidR="00397739" w:rsidRPr="00FF2DFA">
              <w:rPr>
                <w:rFonts w:ascii="Book Antiqua" w:hAnsi="Book Antiqua"/>
                <w:bCs/>
                <w:snapToGrid w:val="0"/>
              </w:rPr>
              <w:t>T</w:t>
            </w:r>
            <w:r w:rsidRPr="00FF2DFA">
              <w:rPr>
                <w:rFonts w:ascii="Book Antiqua" w:hAnsi="Book Antiqua"/>
                <w:bCs/>
                <w:snapToGrid w:val="0"/>
              </w:rPr>
              <w:t>ub/pap</w:t>
            </w:r>
          </w:p>
        </w:tc>
        <w:tc>
          <w:tcPr>
            <w:tcW w:w="2085" w:type="pct"/>
            <w:tcBorders>
              <w:top w:val="nil"/>
              <w:left w:val="nil"/>
              <w:bottom w:val="nil"/>
              <w:right w:val="nil"/>
            </w:tcBorders>
            <w:shd w:val="clear" w:color="auto" w:fill="auto"/>
            <w:noWrap/>
            <w:vAlign w:val="bottom"/>
            <w:hideMark/>
          </w:tcPr>
          <w:p w14:paraId="65CE098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402 (49.4)</w:t>
            </w:r>
          </w:p>
        </w:tc>
      </w:tr>
      <w:tr w:rsidR="00B12AA5" w:rsidRPr="00FF2DFA" w14:paraId="42A89B0B" w14:textId="77777777" w:rsidTr="00B12AA5">
        <w:trPr>
          <w:trHeight w:val="300"/>
        </w:trPr>
        <w:tc>
          <w:tcPr>
            <w:tcW w:w="2915" w:type="pct"/>
            <w:tcBorders>
              <w:top w:val="nil"/>
              <w:left w:val="nil"/>
              <w:bottom w:val="nil"/>
              <w:right w:val="nil"/>
            </w:tcBorders>
            <w:shd w:val="clear" w:color="auto" w:fill="auto"/>
            <w:noWrap/>
            <w:vAlign w:val="bottom"/>
            <w:hideMark/>
          </w:tcPr>
          <w:p w14:paraId="2DE0972A" w14:textId="1D510A1E"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00397739" w:rsidRPr="00FF2DFA">
              <w:rPr>
                <w:rFonts w:ascii="Book Antiqua" w:hAnsi="Book Antiqua"/>
                <w:bCs/>
                <w:snapToGrid w:val="0"/>
              </w:rPr>
              <w:t>P</w:t>
            </w:r>
            <w:r w:rsidRPr="00FF2DFA">
              <w:rPr>
                <w:rFonts w:ascii="Book Antiqua" w:hAnsi="Book Antiqua"/>
                <w:bCs/>
                <w:snapToGrid w:val="0"/>
              </w:rPr>
              <w:t>or</w:t>
            </w:r>
            <w:proofErr w:type="spellEnd"/>
            <w:r w:rsidRPr="00FF2DFA">
              <w:rPr>
                <w:rFonts w:ascii="Book Antiqua" w:hAnsi="Book Antiqua"/>
                <w:bCs/>
                <w:snapToGrid w:val="0"/>
              </w:rPr>
              <w:t>/sig</w:t>
            </w:r>
          </w:p>
        </w:tc>
        <w:tc>
          <w:tcPr>
            <w:tcW w:w="2085" w:type="pct"/>
            <w:tcBorders>
              <w:top w:val="nil"/>
              <w:left w:val="nil"/>
              <w:bottom w:val="nil"/>
              <w:right w:val="nil"/>
            </w:tcBorders>
            <w:shd w:val="clear" w:color="auto" w:fill="auto"/>
            <w:noWrap/>
            <w:vAlign w:val="bottom"/>
            <w:hideMark/>
          </w:tcPr>
          <w:p w14:paraId="1C13E79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352 (43.2)</w:t>
            </w:r>
          </w:p>
        </w:tc>
      </w:tr>
      <w:tr w:rsidR="00B12AA5" w:rsidRPr="00FF2DFA" w14:paraId="08DF5873" w14:textId="77777777" w:rsidTr="00B12AA5">
        <w:trPr>
          <w:trHeight w:val="300"/>
        </w:trPr>
        <w:tc>
          <w:tcPr>
            <w:tcW w:w="2915" w:type="pct"/>
            <w:tcBorders>
              <w:top w:val="nil"/>
              <w:left w:val="nil"/>
              <w:bottom w:val="nil"/>
              <w:right w:val="nil"/>
            </w:tcBorders>
            <w:shd w:val="clear" w:color="auto" w:fill="auto"/>
            <w:noWrap/>
            <w:vAlign w:val="bottom"/>
            <w:hideMark/>
          </w:tcPr>
          <w:p w14:paraId="5950D341" w14:textId="4C7E7BE9"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r w:rsidR="00397739" w:rsidRPr="00FF2DFA">
              <w:rPr>
                <w:rFonts w:ascii="Book Antiqua" w:hAnsi="Book Antiqua"/>
                <w:bCs/>
                <w:snapToGrid w:val="0"/>
              </w:rPr>
              <w:t>M</w:t>
            </w:r>
            <w:r w:rsidRPr="00FF2DFA">
              <w:rPr>
                <w:rFonts w:ascii="Book Antiqua" w:hAnsi="Book Antiqua"/>
                <w:bCs/>
                <w:snapToGrid w:val="0"/>
              </w:rPr>
              <w:t>ixed/other</w:t>
            </w:r>
          </w:p>
        </w:tc>
        <w:tc>
          <w:tcPr>
            <w:tcW w:w="2085" w:type="pct"/>
            <w:tcBorders>
              <w:top w:val="nil"/>
              <w:left w:val="nil"/>
              <w:bottom w:val="nil"/>
              <w:right w:val="nil"/>
            </w:tcBorders>
            <w:shd w:val="clear" w:color="auto" w:fill="auto"/>
            <w:noWrap/>
            <w:vAlign w:val="bottom"/>
            <w:hideMark/>
          </w:tcPr>
          <w:p w14:paraId="0CC551C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60 (7.4)</w:t>
            </w:r>
          </w:p>
        </w:tc>
      </w:tr>
      <w:tr w:rsidR="00B12AA5" w:rsidRPr="00FF2DFA" w14:paraId="001604C2" w14:textId="77777777" w:rsidTr="00B12AA5">
        <w:trPr>
          <w:trHeight w:val="300"/>
        </w:trPr>
        <w:tc>
          <w:tcPr>
            <w:tcW w:w="2915" w:type="pct"/>
            <w:tcBorders>
              <w:top w:val="nil"/>
              <w:left w:val="nil"/>
              <w:bottom w:val="nil"/>
              <w:right w:val="nil"/>
            </w:tcBorders>
            <w:shd w:val="clear" w:color="auto" w:fill="auto"/>
            <w:noWrap/>
            <w:vAlign w:val="bottom"/>
            <w:hideMark/>
          </w:tcPr>
          <w:p w14:paraId="7B50F1BD" w14:textId="3648B0CC"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Lymphovascular</w:t>
            </w:r>
            <w:proofErr w:type="spellEnd"/>
            <w:r w:rsidRPr="00FF2DFA">
              <w:rPr>
                <w:rFonts w:ascii="Book Antiqua" w:hAnsi="Book Antiqua"/>
                <w:bCs/>
                <w:snapToGrid w:val="0"/>
              </w:rPr>
              <w:t xml:space="preserve"> invasion</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B56E82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531 (65.2)</w:t>
            </w:r>
          </w:p>
        </w:tc>
      </w:tr>
      <w:tr w:rsidR="00B12AA5" w:rsidRPr="00FF2DFA" w14:paraId="2D0F7704" w14:textId="77777777" w:rsidTr="00B12AA5">
        <w:trPr>
          <w:trHeight w:val="300"/>
        </w:trPr>
        <w:tc>
          <w:tcPr>
            <w:tcW w:w="2915" w:type="pct"/>
            <w:tcBorders>
              <w:top w:val="nil"/>
              <w:left w:val="nil"/>
              <w:bottom w:val="nil"/>
              <w:right w:val="nil"/>
            </w:tcBorders>
            <w:shd w:val="clear" w:color="auto" w:fill="auto"/>
            <w:noWrap/>
            <w:vAlign w:val="bottom"/>
            <w:hideMark/>
          </w:tcPr>
          <w:p w14:paraId="67C12412" w14:textId="5281FF4D"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Adjuvant chemotherapy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7791BD1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242 (29.7)</w:t>
            </w:r>
          </w:p>
        </w:tc>
      </w:tr>
      <w:tr w:rsidR="00B12AA5" w:rsidRPr="00FF2DFA" w14:paraId="5B88EA02" w14:textId="77777777" w:rsidTr="00B12AA5">
        <w:trPr>
          <w:trHeight w:val="300"/>
        </w:trPr>
        <w:tc>
          <w:tcPr>
            <w:tcW w:w="2915" w:type="pct"/>
            <w:tcBorders>
              <w:top w:val="nil"/>
              <w:left w:val="nil"/>
              <w:bottom w:val="nil"/>
              <w:right w:val="nil"/>
            </w:tcBorders>
            <w:shd w:val="clear" w:color="auto" w:fill="auto"/>
            <w:noWrap/>
            <w:vAlign w:val="bottom"/>
          </w:tcPr>
          <w:p w14:paraId="4555AAB2" w14:textId="586BA1A5"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Adjuvant radiotherapy</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tcPr>
          <w:p w14:paraId="02824B2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 (0)</w:t>
            </w:r>
          </w:p>
        </w:tc>
      </w:tr>
      <w:tr w:rsidR="00B12AA5" w:rsidRPr="00FF2DFA" w14:paraId="6BED5139" w14:textId="77777777" w:rsidTr="00B12AA5">
        <w:trPr>
          <w:trHeight w:val="300"/>
        </w:trPr>
        <w:tc>
          <w:tcPr>
            <w:tcW w:w="2915" w:type="pct"/>
            <w:tcBorders>
              <w:top w:val="nil"/>
              <w:left w:val="nil"/>
              <w:bottom w:val="nil"/>
              <w:right w:val="nil"/>
            </w:tcBorders>
            <w:shd w:val="clear" w:color="auto" w:fill="auto"/>
            <w:noWrap/>
            <w:vAlign w:val="bottom"/>
            <w:hideMark/>
          </w:tcPr>
          <w:p w14:paraId="2E863156" w14:textId="074CBAD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Morbidity (C–D grade ≥</w:t>
            </w:r>
            <w:r w:rsidR="00397739" w:rsidRPr="00FF2DFA">
              <w:rPr>
                <w:rFonts w:ascii="Book Antiqua" w:hAnsi="Book Antiqua"/>
                <w:bCs/>
                <w:snapToGrid w:val="0"/>
              </w:rPr>
              <w:t xml:space="preserve"> </w:t>
            </w:r>
            <w:r w:rsidRPr="00FF2DFA">
              <w:rPr>
                <w:rFonts w:ascii="Book Antiqua" w:hAnsi="Book Antiqua"/>
                <w:bCs/>
                <w:snapToGrid w:val="0"/>
              </w:rPr>
              <w:t>III)</w:t>
            </w:r>
            <w:r w:rsidR="00BF4221" w:rsidRPr="00FF2DFA">
              <w:rPr>
                <w:rFonts w:ascii="Book Antiqua" w:hAnsi="Book Antiqua"/>
                <w:bCs/>
                <w:snapToGrid w:val="0"/>
              </w:rPr>
              <w:t>,</w:t>
            </w:r>
            <w:r w:rsidR="00BF4221" w:rsidRPr="00FF2DFA">
              <w:rPr>
                <w:rFonts w:ascii="Book Antiqua" w:hAnsi="Book Antiqua"/>
                <w:i/>
                <w:iCs/>
              </w:rPr>
              <w:t xml:space="preserve"> n</w:t>
            </w:r>
            <w:r w:rsidR="00BF4221" w:rsidRPr="00FF2DF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D1F7C3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72 (8.8)</w:t>
            </w:r>
          </w:p>
        </w:tc>
      </w:tr>
      <w:tr w:rsidR="00B12AA5" w:rsidRPr="00FF2DFA" w14:paraId="50D02357" w14:textId="77777777" w:rsidTr="00B12AA5">
        <w:trPr>
          <w:trHeight w:val="300"/>
        </w:trPr>
        <w:tc>
          <w:tcPr>
            <w:tcW w:w="2915" w:type="pct"/>
            <w:tcBorders>
              <w:top w:val="nil"/>
              <w:left w:val="nil"/>
              <w:bottom w:val="nil"/>
              <w:right w:val="nil"/>
            </w:tcBorders>
            <w:shd w:val="clear" w:color="auto" w:fill="auto"/>
            <w:noWrap/>
            <w:vAlign w:val="bottom"/>
            <w:hideMark/>
          </w:tcPr>
          <w:p w14:paraId="0A51F2AB" w14:textId="77777777" w:rsidR="00B12AA5" w:rsidRPr="00FF2DFA" w:rsidRDefault="00B12AA5" w:rsidP="001619D2">
            <w:pPr>
              <w:snapToGrid w:val="0"/>
              <w:spacing w:line="360" w:lineRule="auto"/>
              <w:ind w:rightChars="-213" w:right="-511"/>
              <w:jc w:val="both"/>
              <w:rPr>
                <w:rFonts w:ascii="Book Antiqua" w:hAnsi="Book Antiqua"/>
                <w:bCs/>
                <w:snapToGrid w:val="0"/>
              </w:rPr>
            </w:pPr>
            <w:r w:rsidRPr="00FF2DFA">
              <w:rPr>
                <w:rFonts w:ascii="Book Antiqua" w:hAnsi="Book Antiqua"/>
                <w:bCs/>
                <w:snapToGrid w:val="0"/>
              </w:rPr>
              <w:t xml:space="preserve"> Anastomotic leakage</w:t>
            </w:r>
          </w:p>
        </w:tc>
        <w:tc>
          <w:tcPr>
            <w:tcW w:w="2085" w:type="pct"/>
            <w:tcBorders>
              <w:top w:val="nil"/>
              <w:left w:val="nil"/>
              <w:bottom w:val="nil"/>
              <w:right w:val="nil"/>
            </w:tcBorders>
            <w:shd w:val="clear" w:color="auto" w:fill="auto"/>
            <w:noWrap/>
            <w:vAlign w:val="bottom"/>
            <w:hideMark/>
          </w:tcPr>
          <w:p w14:paraId="04D7407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 (2.7)</w:t>
            </w:r>
          </w:p>
        </w:tc>
      </w:tr>
      <w:tr w:rsidR="00B12AA5" w:rsidRPr="00FF2DFA" w14:paraId="01561FA2" w14:textId="77777777" w:rsidTr="00B12AA5">
        <w:trPr>
          <w:trHeight w:val="300"/>
        </w:trPr>
        <w:tc>
          <w:tcPr>
            <w:tcW w:w="2915" w:type="pct"/>
            <w:tcBorders>
              <w:top w:val="nil"/>
              <w:left w:val="nil"/>
              <w:bottom w:val="single" w:sz="4" w:space="0" w:color="auto"/>
              <w:right w:val="nil"/>
            </w:tcBorders>
            <w:shd w:val="clear" w:color="auto" w:fill="auto"/>
            <w:noWrap/>
            <w:vAlign w:val="bottom"/>
            <w:hideMark/>
          </w:tcPr>
          <w:p w14:paraId="5BE896D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Pancreatic fistula</w:t>
            </w:r>
          </w:p>
        </w:tc>
        <w:tc>
          <w:tcPr>
            <w:tcW w:w="2085" w:type="pct"/>
            <w:tcBorders>
              <w:top w:val="nil"/>
              <w:left w:val="nil"/>
              <w:bottom w:val="single" w:sz="4" w:space="0" w:color="auto"/>
              <w:right w:val="nil"/>
            </w:tcBorders>
            <w:shd w:val="clear" w:color="auto" w:fill="auto"/>
            <w:noWrap/>
            <w:vAlign w:val="bottom"/>
            <w:hideMark/>
          </w:tcPr>
          <w:p w14:paraId="04EFDF4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30 (3.7)</w:t>
            </w:r>
          </w:p>
        </w:tc>
      </w:tr>
    </w:tbl>
    <w:p w14:paraId="19EE9D24" w14:textId="7FC00F1E" w:rsidR="005A6F19" w:rsidRPr="00FF2DFA" w:rsidRDefault="0034398F" w:rsidP="005A6F19">
      <w:pPr>
        <w:snapToGrid w:val="0"/>
        <w:spacing w:line="360" w:lineRule="auto"/>
        <w:ind w:rightChars="-213" w:right="-511"/>
        <w:jc w:val="both"/>
        <w:rPr>
          <w:rFonts w:ascii="Book Antiqua" w:hAnsi="Book Antiqua"/>
          <w:b/>
          <w:bCs/>
          <w:snapToGrid w:val="0"/>
        </w:rPr>
      </w:pPr>
      <w:r w:rsidRPr="00FF2DFA">
        <w:rPr>
          <w:rFonts w:ascii="Book Antiqua" w:hAnsi="Book Antiqua"/>
          <w:bCs/>
          <w:snapToGrid w:val="0"/>
        </w:rPr>
        <w:t xml:space="preserve">Categorical and continuous data are presented as </w:t>
      </w:r>
      <w:r w:rsidRPr="00FF2DFA">
        <w:rPr>
          <w:rFonts w:ascii="Book Antiqua" w:hAnsi="Book Antiqua"/>
          <w:bCs/>
          <w:i/>
          <w:iCs/>
          <w:snapToGrid w:val="0"/>
        </w:rPr>
        <w:t>n</w:t>
      </w:r>
      <w:r w:rsidRPr="00FF2DFA">
        <w:rPr>
          <w:rFonts w:ascii="Book Antiqua" w:hAnsi="Book Antiqua"/>
          <w:bCs/>
          <w:snapToGrid w:val="0"/>
        </w:rPr>
        <w:t xml:space="preserve"> (%) and median [IQR], respectively.</w:t>
      </w:r>
      <w:r w:rsidR="00177D00" w:rsidRPr="00FF2DFA">
        <w:rPr>
          <w:rFonts w:ascii="Book Antiqua" w:hAnsi="Book Antiqua"/>
          <w:bCs/>
          <w:snapToGrid w:val="0"/>
        </w:rPr>
        <w:t xml:space="preserve"> </w:t>
      </w:r>
      <w:r w:rsidR="00084F40" w:rsidRPr="00FF2DFA">
        <w:rPr>
          <w:rFonts w:ascii="Book Antiqua" w:hAnsi="Book Antiqua"/>
          <w:bCs/>
          <w:snapToGrid w:val="0"/>
        </w:rPr>
        <w:t xml:space="preserve">IQR: </w:t>
      </w:r>
      <w:r w:rsidR="00D5145A" w:rsidRPr="00FF2DFA">
        <w:rPr>
          <w:rFonts w:ascii="Book Antiqua" w:hAnsi="Book Antiqua"/>
          <w:bCs/>
          <w:snapToGrid w:val="0"/>
        </w:rPr>
        <w:t>Interquartile</w:t>
      </w:r>
      <w:r w:rsidR="00084F40" w:rsidRPr="00FF2DFA">
        <w:rPr>
          <w:rFonts w:ascii="Book Antiqua" w:hAnsi="Book Antiqua"/>
          <w:bCs/>
          <w:snapToGrid w:val="0"/>
        </w:rPr>
        <w:t xml:space="preserve"> range; </w:t>
      </w:r>
      <w:r w:rsidR="00B12AA5" w:rsidRPr="00FF2DFA">
        <w:rPr>
          <w:rFonts w:ascii="Book Antiqua" w:hAnsi="Book Antiqua"/>
          <w:bCs/>
          <w:snapToGrid w:val="0"/>
        </w:rPr>
        <w:t xml:space="preserve">ASA: American Society of Anesthesiologists; BMI: </w:t>
      </w:r>
      <w:r w:rsidR="005E1B65" w:rsidRPr="00FF2DFA">
        <w:rPr>
          <w:rFonts w:ascii="Book Antiqua" w:hAnsi="Book Antiqua"/>
          <w:bCs/>
          <w:snapToGrid w:val="0"/>
        </w:rPr>
        <w:t>B</w:t>
      </w:r>
      <w:r w:rsidR="00B12AA5" w:rsidRPr="00FF2DFA">
        <w:rPr>
          <w:rFonts w:ascii="Book Antiqua" w:hAnsi="Book Antiqua"/>
          <w:bCs/>
          <w:snapToGrid w:val="0"/>
        </w:rPr>
        <w:t xml:space="preserve">ody mass index; CR: </w:t>
      </w:r>
      <w:r w:rsidR="005E1B65" w:rsidRPr="00FF2DFA">
        <w:rPr>
          <w:rFonts w:ascii="Book Antiqua" w:hAnsi="Book Antiqua"/>
          <w:bCs/>
          <w:snapToGrid w:val="0"/>
        </w:rPr>
        <w:t>C</w:t>
      </w:r>
      <w:r w:rsidR="00B12AA5" w:rsidRPr="00FF2DFA">
        <w:rPr>
          <w:rFonts w:ascii="Book Antiqua" w:hAnsi="Book Antiqua"/>
          <w:bCs/>
          <w:snapToGrid w:val="0"/>
        </w:rPr>
        <w:t>omplete response at the primary site; C</w:t>
      </w:r>
      <w:r w:rsidRPr="00FF2DFA">
        <w:rPr>
          <w:rFonts w:ascii="Book Antiqua" w:hAnsi="Book Antiqua"/>
          <w:bCs/>
          <w:snapToGrid w:val="0"/>
        </w:rPr>
        <w:t>-</w:t>
      </w:r>
      <w:r w:rsidR="00B12AA5" w:rsidRPr="00FF2DFA">
        <w:rPr>
          <w:rFonts w:ascii="Book Antiqua" w:hAnsi="Book Antiqua"/>
          <w:bCs/>
          <w:snapToGrid w:val="0"/>
        </w:rPr>
        <w:t xml:space="preserve">D: </w:t>
      </w:r>
      <w:proofErr w:type="spellStart"/>
      <w:r w:rsidR="00B12AA5" w:rsidRPr="00FF2DFA">
        <w:rPr>
          <w:rFonts w:ascii="Book Antiqua" w:hAnsi="Book Antiqua"/>
          <w:bCs/>
          <w:snapToGrid w:val="0"/>
        </w:rPr>
        <w:t>Clavien</w:t>
      </w:r>
      <w:r w:rsidRPr="00FF2DFA">
        <w:rPr>
          <w:rFonts w:ascii="Book Antiqua" w:hAnsi="Book Antiqua"/>
          <w:bCs/>
          <w:snapToGrid w:val="0"/>
        </w:rPr>
        <w:t>-</w:t>
      </w:r>
      <w:r w:rsidR="00B12AA5" w:rsidRPr="00FF2DFA">
        <w:rPr>
          <w:rFonts w:ascii="Book Antiqua" w:hAnsi="Book Antiqua"/>
          <w:bCs/>
          <w:snapToGrid w:val="0"/>
        </w:rPr>
        <w:t>Dindo</w:t>
      </w:r>
      <w:proofErr w:type="spellEnd"/>
      <w:r w:rsidR="00B12AA5" w:rsidRPr="00FF2DFA">
        <w:rPr>
          <w:rFonts w:ascii="Book Antiqua" w:hAnsi="Book Antiqua"/>
          <w:bCs/>
          <w:snapToGrid w:val="0"/>
        </w:rPr>
        <w:t xml:space="preserve"> classification.</w:t>
      </w:r>
    </w:p>
    <w:p w14:paraId="5DD229E8" w14:textId="77777777" w:rsidR="005A6F19" w:rsidRPr="00FF2DFA" w:rsidRDefault="005A6F19" w:rsidP="005A6F19">
      <w:pPr>
        <w:snapToGrid w:val="0"/>
        <w:spacing w:line="360" w:lineRule="auto"/>
        <w:ind w:rightChars="-213" w:right="-511"/>
        <w:jc w:val="both"/>
        <w:rPr>
          <w:rFonts w:ascii="Book Antiqua" w:hAnsi="Book Antiqua"/>
          <w:b/>
          <w:snapToGrid w:val="0"/>
        </w:rPr>
        <w:sectPr w:rsidR="005A6F19" w:rsidRPr="00FF2DFA" w:rsidSect="00E677DD">
          <w:pgSz w:w="15840" w:h="12240" w:orient="landscape"/>
          <w:pgMar w:top="1440" w:right="1440" w:bottom="1440" w:left="1440" w:header="720" w:footer="720" w:gutter="0"/>
          <w:cols w:space="720"/>
          <w:docGrid w:linePitch="360"/>
        </w:sectPr>
      </w:pPr>
    </w:p>
    <w:p w14:paraId="1D6E2880" w14:textId="4D2D4C3A" w:rsidR="00B12AA5" w:rsidRPr="00FF2DFA" w:rsidRDefault="00B12AA5" w:rsidP="005A6F19">
      <w:pPr>
        <w:snapToGrid w:val="0"/>
        <w:spacing w:line="360" w:lineRule="auto"/>
        <w:ind w:rightChars="-213" w:right="-511"/>
        <w:jc w:val="both"/>
        <w:rPr>
          <w:rFonts w:ascii="Book Antiqua" w:hAnsi="Book Antiqua"/>
          <w:bCs/>
          <w:snapToGrid w:val="0"/>
        </w:rPr>
      </w:pPr>
      <w:r w:rsidRPr="00FF2DFA">
        <w:rPr>
          <w:rFonts w:ascii="Book Antiqua" w:hAnsi="Book Antiqua"/>
          <w:b/>
          <w:snapToGrid w:val="0"/>
        </w:rPr>
        <w:lastRenderedPageBreak/>
        <w:t>Table 2</w:t>
      </w:r>
      <w:r w:rsidR="005206D2" w:rsidRPr="00FF2DFA">
        <w:rPr>
          <w:rFonts w:ascii="Book Antiqua" w:hAnsi="Book Antiqua"/>
          <w:b/>
          <w:snapToGrid w:val="0"/>
        </w:rPr>
        <w:t xml:space="preserve"> </w:t>
      </w:r>
      <w:r w:rsidRPr="00FF2DFA">
        <w:rPr>
          <w:rFonts w:ascii="Book Antiqua" w:hAnsi="Book Antiqua"/>
          <w:b/>
        </w:rPr>
        <w:t>Factors associated with overall survival for the entire cohort (</w:t>
      </w:r>
      <w:r w:rsidRPr="00FF2DFA">
        <w:rPr>
          <w:rFonts w:ascii="Book Antiqua" w:hAnsi="Book Antiqua"/>
          <w:b/>
          <w:i/>
          <w:iCs/>
        </w:rPr>
        <w:t>n</w:t>
      </w:r>
      <w:r w:rsidRPr="00FF2DFA">
        <w:rPr>
          <w:rFonts w:ascii="Book Antiqua" w:hAnsi="Book Antiqua"/>
          <w:b/>
        </w:rPr>
        <w:t xml:space="preserve"> = 814)</w:t>
      </w:r>
    </w:p>
    <w:tbl>
      <w:tblPr>
        <w:tblW w:w="5000" w:type="pct"/>
        <w:tblLook w:val="04A0" w:firstRow="1" w:lastRow="0" w:firstColumn="1" w:lastColumn="0" w:noHBand="0" w:noVBand="1"/>
      </w:tblPr>
      <w:tblGrid>
        <w:gridCol w:w="4207"/>
        <w:gridCol w:w="1123"/>
        <w:gridCol w:w="1795"/>
        <w:gridCol w:w="1568"/>
        <w:gridCol w:w="1344"/>
        <w:gridCol w:w="1795"/>
        <w:gridCol w:w="1344"/>
      </w:tblGrid>
      <w:tr w:rsidR="00B12AA5" w:rsidRPr="00FF2DFA" w14:paraId="41B5CEFA" w14:textId="77777777" w:rsidTr="00D37323">
        <w:trPr>
          <w:trHeight w:val="300"/>
        </w:trPr>
        <w:tc>
          <w:tcPr>
            <w:tcW w:w="1597" w:type="pct"/>
            <w:tcBorders>
              <w:top w:val="single" w:sz="4" w:space="0" w:color="auto"/>
              <w:left w:val="nil"/>
              <w:bottom w:val="nil"/>
              <w:right w:val="nil"/>
            </w:tcBorders>
            <w:shd w:val="clear" w:color="000000" w:fill="FFFFFF"/>
            <w:noWrap/>
            <w:vAlign w:val="bottom"/>
          </w:tcPr>
          <w:p w14:paraId="2614822E" w14:textId="6695042C" w:rsidR="00B12AA5" w:rsidRPr="00FF2DFA" w:rsidRDefault="00B12AA5" w:rsidP="001619D2">
            <w:pPr>
              <w:snapToGrid w:val="0"/>
              <w:spacing w:line="360" w:lineRule="auto"/>
              <w:jc w:val="both"/>
              <w:rPr>
                <w:rFonts w:ascii="Book Antiqua" w:hAnsi="Book Antiqua"/>
                <w:b/>
                <w:snapToGrid w:val="0"/>
              </w:rPr>
            </w:pPr>
          </w:p>
        </w:tc>
        <w:tc>
          <w:tcPr>
            <w:tcW w:w="1702" w:type="pct"/>
            <w:gridSpan w:val="3"/>
            <w:tcBorders>
              <w:top w:val="single" w:sz="4" w:space="0" w:color="auto"/>
              <w:left w:val="nil"/>
              <w:bottom w:val="single" w:sz="4" w:space="0" w:color="auto"/>
              <w:right w:val="nil"/>
            </w:tcBorders>
            <w:shd w:val="clear" w:color="auto" w:fill="auto"/>
            <w:noWrap/>
            <w:vAlign w:val="bottom"/>
            <w:hideMark/>
          </w:tcPr>
          <w:p w14:paraId="7BD2E3B7"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Univariate</w:t>
            </w:r>
          </w:p>
        </w:tc>
        <w:tc>
          <w:tcPr>
            <w:tcW w:w="1702" w:type="pct"/>
            <w:gridSpan w:val="3"/>
            <w:tcBorders>
              <w:top w:val="single" w:sz="4" w:space="0" w:color="auto"/>
              <w:left w:val="nil"/>
              <w:bottom w:val="single" w:sz="4" w:space="0" w:color="auto"/>
              <w:right w:val="nil"/>
            </w:tcBorders>
            <w:shd w:val="clear" w:color="auto" w:fill="auto"/>
            <w:noWrap/>
            <w:vAlign w:val="bottom"/>
            <w:hideMark/>
          </w:tcPr>
          <w:p w14:paraId="6476EED8"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Multivariate</w:t>
            </w:r>
          </w:p>
        </w:tc>
      </w:tr>
      <w:tr w:rsidR="00B12AA5" w:rsidRPr="00FF2DFA" w14:paraId="0787FE8A" w14:textId="77777777" w:rsidTr="00D37323">
        <w:trPr>
          <w:trHeight w:val="315"/>
        </w:trPr>
        <w:tc>
          <w:tcPr>
            <w:tcW w:w="1597" w:type="pct"/>
            <w:tcBorders>
              <w:top w:val="nil"/>
              <w:left w:val="nil"/>
              <w:bottom w:val="single" w:sz="8" w:space="0" w:color="auto"/>
              <w:right w:val="nil"/>
            </w:tcBorders>
            <w:shd w:val="clear" w:color="auto" w:fill="auto"/>
            <w:noWrap/>
            <w:vAlign w:val="bottom"/>
          </w:tcPr>
          <w:p w14:paraId="76D225FB" w14:textId="7DCDFEFF" w:rsidR="00B12AA5" w:rsidRPr="00FF2DFA" w:rsidRDefault="00B12AA5" w:rsidP="001619D2">
            <w:pPr>
              <w:snapToGrid w:val="0"/>
              <w:spacing w:line="360" w:lineRule="auto"/>
              <w:jc w:val="both"/>
              <w:rPr>
                <w:rFonts w:ascii="Book Antiqua" w:hAnsi="Book Antiqua"/>
                <w:b/>
                <w:snapToGrid w:val="0"/>
              </w:rPr>
            </w:pPr>
          </w:p>
        </w:tc>
        <w:tc>
          <w:tcPr>
            <w:tcW w:w="426" w:type="pct"/>
            <w:tcBorders>
              <w:top w:val="nil"/>
              <w:left w:val="nil"/>
              <w:bottom w:val="single" w:sz="8" w:space="0" w:color="auto"/>
              <w:right w:val="nil"/>
            </w:tcBorders>
            <w:shd w:val="clear" w:color="auto" w:fill="auto"/>
            <w:noWrap/>
            <w:vAlign w:val="bottom"/>
            <w:hideMark/>
          </w:tcPr>
          <w:p w14:paraId="7708143A"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681" w:type="pct"/>
            <w:tcBorders>
              <w:top w:val="nil"/>
              <w:left w:val="nil"/>
              <w:bottom w:val="single" w:sz="8" w:space="0" w:color="auto"/>
              <w:right w:val="nil"/>
            </w:tcBorders>
            <w:shd w:val="clear" w:color="auto" w:fill="auto"/>
            <w:noWrap/>
            <w:vAlign w:val="bottom"/>
            <w:hideMark/>
          </w:tcPr>
          <w:p w14:paraId="0BFCF3A1"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 CI</w:t>
            </w:r>
          </w:p>
        </w:tc>
        <w:tc>
          <w:tcPr>
            <w:tcW w:w="595" w:type="pct"/>
            <w:tcBorders>
              <w:top w:val="nil"/>
              <w:left w:val="nil"/>
              <w:bottom w:val="single" w:sz="8" w:space="0" w:color="auto"/>
              <w:right w:val="nil"/>
            </w:tcBorders>
            <w:shd w:val="clear" w:color="auto" w:fill="auto"/>
            <w:noWrap/>
            <w:vAlign w:val="bottom"/>
            <w:hideMark/>
          </w:tcPr>
          <w:p w14:paraId="021B1307"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c>
          <w:tcPr>
            <w:tcW w:w="510" w:type="pct"/>
            <w:tcBorders>
              <w:top w:val="nil"/>
              <w:left w:val="nil"/>
              <w:bottom w:val="single" w:sz="8" w:space="0" w:color="auto"/>
              <w:right w:val="nil"/>
            </w:tcBorders>
            <w:shd w:val="clear" w:color="auto" w:fill="auto"/>
            <w:noWrap/>
            <w:vAlign w:val="bottom"/>
            <w:hideMark/>
          </w:tcPr>
          <w:p w14:paraId="63B5951C"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681" w:type="pct"/>
            <w:tcBorders>
              <w:top w:val="nil"/>
              <w:left w:val="nil"/>
              <w:bottom w:val="single" w:sz="8" w:space="0" w:color="auto"/>
              <w:right w:val="nil"/>
            </w:tcBorders>
            <w:shd w:val="clear" w:color="auto" w:fill="auto"/>
            <w:noWrap/>
            <w:vAlign w:val="bottom"/>
            <w:hideMark/>
          </w:tcPr>
          <w:p w14:paraId="48263B66"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 CI</w:t>
            </w:r>
          </w:p>
        </w:tc>
        <w:tc>
          <w:tcPr>
            <w:tcW w:w="511" w:type="pct"/>
            <w:tcBorders>
              <w:top w:val="nil"/>
              <w:left w:val="nil"/>
              <w:bottom w:val="single" w:sz="8" w:space="0" w:color="auto"/>
              <w:right w:val="nil"/>
            </w:tcBorders>
            <w:shd w:val="clear" w:color="auto" w:fill="auto"/>
            <w:noWrap/>
            <w:vAlign w:val="bottom"/>
            <w:hideMark/>
          </w:tcPr>
          <w:p w14:paraId="7DC19BEE"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r>
      <w:tr w:rsidR="00B12AA5" w:rsidRPr="00FF2DFA" w14:paraId="76EC50EF" w14:textId="77777777" w:rsidTr="00D37323">
        <w:trPr>
          <w:trHeight w:val="300"/>
        </w:trPr>
        <w:tc>
          <w:tcPr>
            <w:tcW w:w="1597" w:type="pct"/>
            <w:tcBorders>
              <w:top w:val="nil"/>
              <w:left w:val="nil"/>
              <w:bottom w:val="nil"/>
              <w:right w:val="nil"/>
            </w:tcBorders>
            <w:shd w:val="clear" w:color="auto" w:fill="auto"/>
            <w:noWrap/>
            <w:vAlign w:val="bottom"/>
            <w:hideMark/>
          </w:tcPr>
          <w:p w14:paraId="073C9807" w14:textId="4F26C051"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Age &gt; 65 </w:t>
            </w:r>
            <w:proofErr w:type="spellStart"/>
            <w:r w:rsidRPr="00FF2DFA">
              <w:rPr>
                <w:rFonts w:ascii="Book Antiqua" w:hAnsi="Book Antiqua"/>
                <w:bCs/>
                <w:snapToGrid w:val="0"/>
              </w:rPr>
              <w:t>y</w:t>
            </w:r>
            <w:r w:rsidR="005A6F19" w:rsidRPr="00FF2DFA">
              <w:rPr>
                <w:rFonts w:ascii="Book Antiqua" w:hAnsi="Book Antiqua"/>
                <w:bCs/>
                <w:snapToGrid w:val="0"/>
              </w:rPr>
              <w:t>r</w:t>
            </w:r>
            <w:proofErr w:type="spellEnd"/>
          </w:p>
        </w:tc>
        <w:tc>
          <w:tcPr>
            <w:tcW w:w="426" w:type="pct"/>
            <w:tcBorders>
              <w:top w:val="nil"/>
              <w:left w:val="nil"/>
              <w:bottom w:val="nil"/>
              <w:right w:val="nil"/>
            </w:tcBorders>
            <w:shd w:val="clear" w:color="auto" w:fill="auto"/>
            <w:noWrap/>
            <w:vAlign w:val="bottom"/>
            <w:hideMark/>
          </w:tcPr>
          <w:p w14:paraId="3AA0F83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1.46</w:t>
            </w:r>
          </w:p>
        </w:tc>
        <w:tc>
          <w:tcPr>
            <w:tcW w:w="681" w:type="pct"/>
            <w:tcBorders>
              <w:top w:val="nil"/>
              <w:left w:val="nil"/>
              <w:bottom w:val="nil"/>
              <w:right w:val="nil"/>
            </w:tcBorders>
            <w:shd w:val="clear" w:color="auto" w:fill="auto"/>
            <w:noWrap/>
            <w:vAlign w:val="bottom"/>
            <w:hideMark/>
          </w:tcPr>
          <w:p w14:paraId="4C60491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1.04–2.06</w:t>
            </w:r>
          </w:p>
        </w:tc>
        <w:tc>
          <w:tcPr>
            <w:tcW w:w="595" w:type="pct"/>
            <w:tcBorders>
              <w:top w:val="nil"/>
              <w:left w:val="nil"/>
              <w:bottom w:val="nil"/>
              <w:right w:val="nil"/>
            </w:tcBorders>
            <w:shd w:val="clear" w:color="auto" w:fill="auto"/>
            <w:noWrap/>
            <w:vAlign w:val="bottom"/>
            <w:hideMark/>
          </w:tcPr>
          <w:p w14:paraId="24E1377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0.031</w:t>
            </w:r>
          </w:p>
        </w:tc>
        <w:tc>
          <w:tcPr>
            <w:tcW w:w="510" w:type="pct"/>
            <w:tcBorders>
              <w:top w:val="nil"/>
              <w:left w:val="nil"/>
              <w:bottom w:val="nil"/>
              <w:right w:val="nil"/>
            </w:tcBorders>
            <w:shd w:val="clear" w:color="auto" w:fill="auto"/>
            <w:noWrap/>
            <w:vAlign w:val="bottom"/>
            <w:hideMark/>
          </w:tcPr>
          <w:p w14:paraId="6F19EC4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1.62</w:t>
            </w:r>
          </w:p>
        </w:tc>
        <w:tc>
          <w:tcPr>
            <w:tcW w:w="681" w:type="pct"/>
            <w:tcBorders>
              <w:top w:val="nil"/>
              <w:left w:val="nil"/>
              <w:bottom w:val="nil"/>
              <w:right w:val="nil"/>
            </w:tcBorders>
            <w:shd w:val="clear" w:color="auto" w:fill="auto"/>
            <w:noWrap/>
            <w:vAlign w:val="bottom"/>
            <w:hideMark/>
          </w:tcPr>
          <w:p w14:paraId="508B53E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1.09–2.40</w:t>
            </w:r>
          </w:p>
        </w:tc>
        <w:tc>
          <w:tcPr>
            <w:tcW w:w="511" w:type="pct"/>
            <w:tcBorders>
              <w:top w:val="nil"/>
              <w:left w:val="nil"/>
              <w:bottom w:val="nil"/>
              <w:right w:val="nil"/>
            </w:tcBorders>
            <w:shd w:val="clear" w:color="auto" w:fill="auto"/>
            <w:noWrap/>
            <w:vAlign w:val="bottom"/>
            <w:hideMark/>
          </w:tcPr>
          <w:p w14:paraId="0C1E068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0.017</w:t>
            </w:r>
          </w:p>
        </w:tc>
      </w:tr>
      <w:tr w:rsidR="00B12AA5" w:rsidRPr="00FF2DFA" w14:paraId="14259775" w14:textId="77777777" w:rsidTr="00D37323">
        <w:trPr>
          <w:trHeight w:val="300"/>
        </w:trPr>
        <w:tc>
          <w:tcPr>
            <w:tcW w:w="1597" w:type="pct"/>
            <w:tcBorders>
              <w:top w:val="nil"/>
              <w:left w:val="nil"/>
              <w:bottom w:val="nil"/>
              <w:right w:val="nil"/>
            </w:tcBorders>
            <w:shd w:val="clear" w:color="auto" w:fill="auto"/>
            <w:noWrap/>
            <w:vAlign w:val="bottom"/>
            <w:hideMark/>
          </w:tcPr>
          <w:p w14:paraId="62E9EB5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Female sex</w:t>
            </w:r>
          </w:p>
        </w:tc>
        <w:tc>
          <w:tcPr>
            <w:tcW w:w="426" w:type="pct"/>
            <w:tcBorders>
              <w:top w:val="nil"/>
              <w:left w:val="nil"/>
              <w:bottom w:val="nil"/>
              <w:right w:val="nil"/>
            </w:tcBorders>
            <w:shd w:val="clear" w:color="auto" w:fill="auto"/>
            <w:noWrap/>
            <w:vAlign w:val="bottom"/>
            <w:hideMark/>
          </w:tcPr>
          <w:p w14:paraId="42F7497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0.75</w:t>
            </w:r>
          </w:p>
        </w:tc>
        <w:tc>
          <w:tcPr>
            <w:tcW w:w="681" w:type="pct"/>
            <w:tcBorders>
              <w:top w:val="nil"/>
              <w:left w:val="nil"/>
              <w:bottom w:val="nil"/>
              <w:right w:val="nil"/>
            </w:tcBorders>
            <w:shd w:val="clear" w:color="auto" w:fill="auto"/>
            <w:noWrap/>
            <w:vAlign w:val="bottom"/>
            <w:hideMark/>
          </w:tcPr>
          <w:p w14:paraId="23C95B2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0.52–1.09</w:t>
            </w:r>
          </w:p>
        </w:tc>
        <w:tc>
          <w:tcPr>
            <w:tcW w:w="595" w:type="pct"/>
            <w:tcBorders>
              <w:top w:val="nil"/>
              <w:left w:val="nil"/>
              <w:bottom w:val="nil"/>
              <w:right w:val="nil"/>
            </w:tcBorders>
            <w:shd w:val="clear" w:color="auto" w:fill="auto"/>
            <w:noWrap/>
            <w:vAlign w:val="bottom"/>
            <w:hideMark/>
          </w:tcPr>
          <w:p w14:paraId="7EBABE9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0.129</w:t>
            </w:r>
          </w:p>
        </w:tc>
        <w:tc>
          <w:tcPr>
            <w:tcW w:w="510" w:type="pct"/>
            <w:tcBorders>
              <w:top w:val="nil"/>
              <w:left w:val="nil"/>
              <w:bottom w:val="nil"/>
              <w:right w:val="nil"/>
            </w:tcBorders>
            <w:shd w:val="clear" w:color="auto" w:fill="auto"/>
            <w:noWrap/>
            <w:vAlign w:val="bottom"/>
            <w:hideMark/>
          </w:tcPr>
          <w:p w14:paraId="5D2F3F89"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78A55517"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79BE49E4"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CE173BB" w14:textId="77777777" w:rsidTr="00D37323">
        <w:trPr>
          <w:trHeight w:val="300"/>
        </w:trPr>
        <w:tc>
          <w:tcPr>
            <w:tcW w:w="1597" w:type="pct"/>
            <w:tcBorders>
              <w:top w:val="nil"/>
              <w:left w:val="nil"/>
              <w:bottom w:val="nil"/>
              <w:right w:val="nil"/>
            </w:tcBorders>
            <w:shd w:val="clear" w:color="auto" w:fill="auto"/>
            <w:noWrap/>
            <w:vAlign w:val="bottom"/>
            <w:hideMark/>
          </w:tcPr>
          <w:p w14:paraId="01301F1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BMI &gt; 23 kg/m</w:t>
            </w:r>
            <w:r w:rsidRPr="00FF2DFA">
              <w:rPr>
                <w:rFonts w:ascii="Book Antiqua" w:hAnsi="Book Antiqua"/>
                <w:vertAlign w:val="superscript"/>
              </w:rPr>
              <w:t>2</w:t>
            </w:r>
          </w:p>
        </w:tc>
        <w:tc>
          <w:tcPr>
            <w:tcW w:w="426" w:type="pct"/>
            <w:tcBorders>
              <w:top w:val="nil"/>
              <w:left w:val="nil"/>
              <w:bottom w:val="nil"/>
              <w:right w:val="nil"/>
            </w:tcBorders>
            <w:shd w:val="clear" w:color="auto" w:fill="auto"/>
            <w:noWrap/>
            <w:vAlign w:val="bottom"/>
            <w:hideMark/>
          </w:tcPr>
          <w:p w14:paraId="2E24DEE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0.77</w:t>
            </w:r>
          </w:p>
        </w:tc>
        <w:tc>
          <w:tcPr>
            <w:tcW w:w="681" w:type="pct"/>
            <w:tcBorders>
              <w:top w:val="nil"/>
              <w:left w:val="nil"/>
              <w:bottom w:val="nil"/>
              <w:right w:val="nil"/>
            </w:tcBorders>
            <w:shd w:val="clear" w:color="auto" w:fill="auto"/>
            <w:noWrap/>
            <w:vAlign w:val="bottom"/>
            <w:hideMark/>
          </w:tcPr>
          <w:p w14:paraId="5787932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0.55–1.07</w:t>
            </w:r>
          </w:p>
        </w:tc>
        <w:tc>
          <w:tcPr>
            <w:tcW w:w="595" w:type="pct"/>
            <w:tcBorders>
              <w:top w:val="nil"/>
              <w:left w:val="nil"/>
              <w:bottom w:val="nil"/>
              <w:right w:val="nil"/>
            </w:tcBorders>
            <w:shd w:val="clear" w:color="auto" w:fill="auto"/>
            <w:noWrap/>
            <w:vAlign w:val="bottom"/>
            <w:hideMark/>
          </w:tcPr>
          <w:p w14:paraId="0724A7E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0.123</w:t>
            </w:r>
          </w:p>
        </w:tc>
        <w:tc>
          <w:tcPr>
            <w:tcW w:w="510" w:type="pct"/>
            <w:tcBorders>
              <w:top w:val="nil"/>
              <w:left w:val="nil"/>
              <w:bottom w:val="nil"/>
              <w:right w:val="nil"/>
            </w:tcBorders>
            <w:shd w:val="clear" w:color="auto" w:fill="auto"/>
            <w:noWrap/>
            <w:vAlign w:val="bottom"/>
            <w:hideMark/>
          </w:tcPr>
          <w:p w14:paraId="244A2695"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4BB6D78D"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4078299E"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13A21293" w14:textId="77777777" w:rsidTr="00D37323">
        <w:trPr>
          <w:trHeight w:val="300"/>
        </w:trPr>
        <w:tc>
          <w:tcPr>
            <w:tcW w:w="1597" w:type="pct"/>
            <w:tcBorders>
              <w:top w:val="nil"/>
              <w:left w:val="nil"/>
              <w:bottom w:val="nil"/>
              <w:right w:val="nil"/>
            </w:tcBorders>
            <w:shd w:val="clear" w:color="auto" w:fill="auto"/>
            <w:noWrap/>
            <w:vAlign w:val="bottom"/>
            <w:hideMark/>
          </w:tcPr>
          <w:p w14:paraId="5021A4E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ASA</w:t>
            </w:r>
          </w:p>
        </w:tc>
        <w:tc>
          <w:tcPr>
            <w:tcW w:w="426" w:type="pct"/>
            <w:tcBorders>
              <w:top w:val="nil"/>
              <w:left w:val="nil"/>
              <w:bottom w:val="nil"/>
              <w:right w:val="nil"/>
            </w:tcBorders>
            <w:shd w:val="clear" w:color="auto" w:fill="auto"/>
            <w:noWrap/>
            <w:vAlign w:val="bottom"/>
            <w:hideMark/>
          </w:tcPr>
          <w:p w14:paraId="35BFEED6"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F3A5512"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BDE5867"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3BF2181F"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519439A6"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E746DB8"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05004496" w14:textId="77777777" w:rsidTr="00D37323">
        <w:trPr>
          <w:trHeight w:val="300"/>
        </w:trPr>
        <w:tc>
          <w:tcPr>
            <w:tcW w:w="1597" w:type="pct"/>
            <w:tcBorders>
              <w:top w:val="nil"/>
              <w:left w:val="nil"/>
              <w:bottom w:val="nil"/>
              <w:right w:val="nil"/>
            </w:tcBorders>
            <w:shd w:val="clear" w:color="auto" w:fill="auto"/>
            <w:noWrap/>
            <w:vAlign w:val="bottom"/>
            <w:hideMark/>
          </w:tcPr>
          <w:p w14:paraId="4BAF460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1E1D5B7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674AF2E4"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41550F09"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772EAFE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551FE0E7"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4303D49C"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6ACD840" w14:textId="77777777" w:rsidTr="00D37323">
        <w:trPr>
          <w:trHeight w:val="300"/>
        </w:trPr>
        <w:tc>
          <w:tcPr>
            <w:tcW w:w="1597" w:type="pct"/>
            <w:tcBorders>
              <w:top w:val="nil"/>
              <w:left w:val="nil"/>
              <w:bottom w:val="nil"/>
              <w:right w:val="nil"/>
            </w:tcBorders>
            <w:shd w:val="clear" w:color="auto" w:fill="auto"/>
            <w:noWrap/>
            <w:vAlign w:val="bottom"/>
            <w:hideMark/>
          </w:tcPr>
          <w:p w14:paraId="7653CEC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0830D9E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0.96</w:t>
            </w:r>
          </w:p>
        </w:tc>
        <w:tc>
          <w:tcPr>
            <w:tcW w:w="681" w:type="pct"/>
            <w:tcBorders>
              <w:top w:val="nil"/>
              <w:left w:val="nil"/>
              <w:bottom w:val="nil"/>
              <w:right w:val="nil"/>
            </w:tcBorders>
            <w:shd w:val="clear" w:color="auto" w:fill="auto"/>
            <w:noWrap/>
            <w:vAlign w:val="bottom"/>
            <w:hideMark/>
          </w:tcPr>
          <w:p w14:paraId="55232CB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0.68–1.38</w:t>
            </w:r>
          </w:p>
        </w:tc>
        <w:tc>
          <w:tcPr>
            <w:tcW w:w="595" w:type="pct"/>
            <w:tcBorders>
              <w:top w:val="nil"/>
              <w:left w:val="nil"/>
              <w:bottom w:val="nil"/>
              <w:right w:val="nil"/>
            </w:tcBorders>
            <w:shd w:val="clear" w:color="auto" w:fill="auto"/>
            <w:noWrap/>
            <w:vAlign w:val="bottom"/>
            <w:hideMark/>
          </w:tcPr>
          <w:p w14:paraId="4177F14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0.837</w:t>
            </w:r>
          </w:p>
        </w:tc>
        <w:tc>
          <w:tcPr>
            <w:tcW w:w="510" w:type="pct"/>
            <w:tcBorders>
              <w:top w:val="nil"/>
              <w:left w:val="nil"/>
              <w:bottom w:val="nil"/>
              <w:right w:val="nil"/>
            </w:tcBorders>
            <w:shd w:val="clear" w:color="auto" w:fill="auto"/>
            <w:noWrap/>
            <w:vAlign w:val="bottom"/>
            <w:hideMark/>
          </w:tcPr>
          <w:p w14:paraId="3170077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1.06</w:t>
            </w:r>
          </w:p>
        </w:tc>
        <w:tc>
          <w:tcPr>
            <w:tcW w:w="681" w:type="pct"/>
            <w:tcBorders>
              <w:top w:val="nil"/>
              <w:left w:val="nil"/>
              <w:bottom w:val="nil"/>
              <w:right w:val="nil"/>
            </w:tcBorders>
            <w:shd w:val="clear" w:color="auto" w:fill="auto"/>
            <w:noWrap/>
            <w:vAlign w:val="bottom"/>
            <w:hideMark/>
          </w:tcPr>
          <w:p w14:paraId="31DBFFF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0.72–1.57</w:t>
            </w:r>
          </w:p>
        </w:tc>
        <w:tc>
          <w:tcPr>
            <w:tcW w:w="511" w:type="pct"/>
            <w:tcBorders>
              <w:top w:val="nil"/>
              <w:left w:val="nil"/>
              <w:bottom w:val="nil"/>
              <w:right w:val="nil"/>
            </w:tcBorders>
            <w:shd w:val="clear" w:color="auto" w:fill="auto"/>
            <w:noWrap/>
            <w:vAlign w:val="bottom"/>
            <w:hideMark/>
          </w:tcPr>
          <w:p w14:paraId="5FF720A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0.753</w:t>
            </w:r>
          </w:p>
        </w:tc>
      </w:tr>
      <w:tr w:rsidR="00B12AA5" w:rsidRPr="00FF2DFA" w14:paraId="1DF575E3" w14:textId="77777777" w:rsidTr="00D37323">
        <w:trPr>
          <w:trHeight w:val="300"/>
        </w:trPr>
        <w:tc>
          <w:tcPr>
            <w:tcW w:w="1597" w:type="pct"/>
            <w:tcBorders>
              <w:top w:val="nil"/>
              <w:left w:val="nil"/>
              <w:bottom w:val="nil"/>
              <w:right w:val="nil"/>
            </w:tcBorders>
            <w:shd w:val="clear" w:color="auto" w:fill="auto"/>
            <w:noWrap/>
            <w:vAlign w:val="bottom"/>
          </w:tcPr>
          <w:p w14:paraId="4FF0D5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tcPr>
          <w:p w14:paraId="6539CAE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1.97</w:t>
            </w:r>
          </w:p>
        </w:tc>
        <w:tc>
          <w:tcPr>
            <w:tcW w:w="681" w:type="pct"/>
            <w:tcBorders>
              <w:top w:val="nil"/>
              <w:left w:val="nil"/>
              <w:bottom w:val="nil"/>
              <w:right w:val="nil"/>
            </w:tcBorders>
            <w:shd w:val="clear" w:color="auto" w:fill="auto"/>
            <w:noWrap/>
            <w:vAlign w:val="bottom"/>
          </w:tcPr>
          <w:p w14:paraId="752A2B9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1.27–3.05</w:t>
            </w:r>
          </w:p>
        </w:tc>
        <w:tc>
          <w:tcPr>
            <w:tcW w:w="595" w:type="pct"/>
            <w:tcBorders>
              <w:top w:val="nil"/>
              <w:left w:val="nil"/>
              <w:bottom w:val="nil"/>
              <w:right w:val="nil"/>
            </w:tcBorders>
            <w:shd w:val="clear" w:color="auto" w:fill="auto"/>
            <w:noWrap/>
            <w:vAlign w:val="bottom"/>
          </w:tcPr>
          <w:p w14:paraId="6DD6ABE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0.003</w:t>
            </w:r>
          </w:p>
        </w:tc>
        <w:tc>
          <w:tcPr>
            <w:tcW w:w="510" w:type="pct"/>
            <w:tcBorders>
              <w:top w:val="nil"/>
              <w:left w:val="nil"/>
              <w:bottom w:val="nil"/>
              <w:right w:val="nil"/>
            </w:tcBorders>
            <w:shd w:val="clear" w:color="auto" w:fill="auto"/>
            <w:noWrap/>
            <w:vAlign w:val="bottom"/>
          </w:tcPr>
          <w:p w14:paraId="5F8E70F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1.91</w:t>
            </w:r>
          </w:p>
        </w:tc>
        <w:tc>
          <w:tcPr>
            <w:tcW w:w="681" w:type="pct"/>
            <w:tcBorders>
              <w:top w:val="nil"/>
              <w:left w:val="nil"/>
              <w:bottom w:val="nil"/>
              <w:right w:val="nil"/>
            </w:tcBorders>
            <w:shd w:val="clear" w:color="auto" w:fill="auto"/>
            <w:noWrap/>
            <w:vAlign w:val="bottom"/>
          </w:tcPr>
          <w:p w14:paraId="768FE9A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1.18–3.10</w:t>
            </w:r>
          </w:p>
        </w:tc>
        <w:tc>
          <w:tcPr>
            <w:tcW w:w="511" w:type="pct"/>
            <w:tcBorders>
              <w:top w:val="nil"/>
              <w:left w:val="nil"/>
              <w:bottom w:val="nil"/>
              <w:right w:val="nil"/>
            </w:tcBorders>
            <w:shd w:val="clear" w:color="auto" w:fill="auto"/>
            <w:noWrap/>
            <w:vAlign w:val="bottom"/>
          </w:tcPr>
          <w:p w14:paraId="0A0286A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0.009</w:t>
            </w:r>
          </w:p>
        </w:tc>
      </w:tr>
      <w:tr w:rsidR="00B12AA5" w:rsidRPr="00FF2DFA" w14:paraId="15E31E28" w14:textId="77777777" w:rsidTr="00D37323">
        <w:trPr>
          <w:trHeight w:val="300"/>
        </w:trPr>
        <w:tc>
          <w:tcPr>
            <w:tcW w:w="1597" w:type="pct"/>
            <w:tcBorders>
              <w:top w:val="nil"/>
              <w:left w:val="nil"/>
              <w:bottom w:val="nil"/>
              <w:right w:val="nil"/>
            </w:tcBorders>
            <w:shd w:val="clear" w:color="auto" w:fill="auto"/>
            <w:noWrap/>
            <w:vAlign w:val="bottom"/>
          </w:tcPr>
          <w:p w14:paraId="6CB8538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Neoadjuvant chemotherapy</w:t>
            </w:r>
          </w:p>
        </w:tc>
        <w:tc>
          <w:tcPr>
            <w:tcW w:w="426" w:type="pct"/>
            <w:tcBorders>
              <w:top w:val="nil"/>
              <w:left w:val="nil"/>
              <w:bottom w:val="nil"/>
              <w:right w:val="nil"/>
            </w:tcBorders>
            <w:shd w:val="clear" w:color="auto" w:fill="auto"/>
            <w:noWrap/>
            <w:vAlign w:val="bottom"/>
          </w:tcPr>
          <w:p w14:paraId="7669B94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1.84</w:t>
            </w:r>
          </w:p>
        </w:tc>
        <w:tc>
          <w:tcPr>
            <w:tcW w:w="681" w:type="pct"/>
            <w:tcBorders>
              <w:top w:val="nil"/>
              <w:left w:val="nil"/>
              <w:bottom w:val="nil"/>
              <w:right w:val="nil"/>
            </w:tcBorders>
            <w:shd w:val="clear" w:color="auto" w:fill="auto"/>
            <w:noWrap/>
            <w:vAlign w:val="bottom"/>
          </w:tcPr>
          <w:p w14:paraId="50F7065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1.27–2.67</w:t>
            </w:r>
          </w:p>
        </w:tc>
        <w:tc>
          <w:tcPr>
            <w:tcW w:w="595" w:type="pct"/>
            <w:tcBorders>
              <w:top w:val="nil"/>
              <w:left w:val="nil"/>
              <w:bottom w:val="nil"/>
              <w:right w:val="nil"/>
            </w:tcBorders>
            <w:shd w:val="clear" w:color="auto" w:fill="auto"/>
            <w:noWrap/>
            <w:vAlign w:val="bottom"/>
          </w:tcPr>
          <w:p w14:paraId="2FBBB83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0.001</w:t>
            </w:r>
          </w:p>
        </w:tc>
        <w:tc>
          <w:tcPr>
            <w:tcW w:w="510" w:type="pct"/>
            <w:tcBorders>
              <w:top w:val="nil"/>
              <w:left w:val="nil"/>
              <w:bottom w:val="nil"/>
              <w:right w:val="nil"/>
            </w:tcBorders>
            <w:shd w:val="clear" w:color="auto" w:fill="auto"/>
            <w:noWrap/>
            <w:vAlign w:val="bottom"/>
          </w:tcPr>
          <w:p w14:paraId="4F97B43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1.34</w:t>
            </w:r>
          </w:p>
        </w:tc>
        <w:tc>
          <w:tcPr>
            <w:tcW w:w="681" w:type="pct"/>
            <w:tcBorders>
              <w:top w:val="nil"/>
              <w:left w:val="nil"/>
              <w:bottom w:val="nil"/>
              <w:right w:val="nil"/>
            </w:tcBorders>
            <w:shd w:val="clear" w:color="auto" w:fill="auto"/>
            <w:noWrap/>
            <w:vAlign w:val="bottom"/>
          </w:tcPr>
          <w:p w14:paraId="09E92A0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0.88–2.04</w:t>
            </w:r>
          </w:p>
        </w:tc>
        <w:tc>
          <w:tcPr>
            <w:tcW w:w="511" w:type="pct"/>
            <w:tcBorders>
              <w:top w:val="nil"/>
              <w:left w:val="nil"/>
              <w:bottom w:val="nil"/>
              <w:right w:val="nil"/>
            </w:tcBorders>
            <w:shd w:val="clear" w:color="auto" w:fill="auto"/>
            <w:noWrap/>
            <w:vAlign w:val="bottom"/>
          </w:tcPr>
          <w:p w14:paraId="50FD062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0.166</w:t>
            </w:r>
          </w:p>
        </w:tc>
      </w:tr>
      <w:tr w:rsidR="00B12AA5" w:rsidRPr="00FF2DFA" w14:paraId="636641C8" w14:textId="77777777" w:rsidTr="00D37323">
        <w:trPr>
          <w:trHeight w:val="300"/>
        </w:trPr>
        <w:tc>
          <w:tcPr>
            <w:tcW w:w="1597" w:type="pct"/>
            <w:tcBorders>
              <w:top w:val="nil"/>
              <w:left w:val="nil"/>
              <w:bottom w:val="nil"/>
              <w:right w:val="nil"/>
            </w:tcBorders>
            <w:shd w:val="clear" w:color="auto" w:fill="auto"/>
            <w:noWrap/>
            <w:vAlign w:val="bottom"/>
            <w:hideMark/>
          </w:tcPr>
          <w:p w14:paraId="450899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Robotic approach</w:t>
            </w:r>
          </w:p>
        </w:tc>
        <w:tc>
          <w:tcPr>
            <w:tcW w:w="426" w:type="pct"/>
            <w:tcBorders>
              <w:top w:val="nil"/>
              <w:left w:val="nil"/>
              <w:bottom w:val="nil"/>
              <w:right w:val="nil"/>
            </w:tcBorders>
            <w:shd w:val="clear" w:color="auto" w:fill="auto"/>
            <w:noWrap/>
            <w:vAlign w:val="bottom"/>
            <w:hideMark/>
          </w:tcPr>
          <w:p w14:paraId="75ED343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0.77</w:t>
            </w:r>
          </w:p>
        </w:tc>
        <w:tc>
          <w:tcPr>
            <w:tcW w:w="681" w:type="pct"/>
            <w:tcBorders>
              <w:top w:val="nil"/>
              <w:left w:val="nil"/>
              <w:bottom w:val="nil"/>
              <w:right w:val="nil"/>
            </w:tcBorders>
            <w:shd w:val="clear" w:color="auto" w:fill="auto"/>
            <w:noWrap/>
            <w:vAlign w:val="bottom"/>
            <w:hideMark/>
          </w:tcPr>
          <w:p w14:paraId="27F8689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0.50–1.21</w:t>
            </w:r>
          </w:p>
        </w:tc>
        <w:tc>
          <w:tcPr>
            <w:tcW w:w="595" w:type="pct"/>
            <w:tcBorders>
              <w:top w:val="nil"/>
              <w:left w:val="nil"/>
              <w:bottom w:val="nil"/>
              <w:right w:val="nil"/>
            </w:tcBorders>
            <w:shd w:val="clear" w:color="auto" w:fill="auto"/>
            <w:noWrap/>
            <w:vAlign w:val="bottom"/>
            <w:hideMark/>
          </w:tcPr>
          <w:p w14:paraId="7FD1173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0.258</w:t>
            </w:r>
          </w:p>
        </w:tc>
        <w:tc>
          <w:tcPr>
            <w:tcW w:w="510" w:type="pct"/>
            <w:tcBorders>
              <w:top w:val="nil"/>
              <w:left w:val="nil"/>
              <w:bottom w:val="nil"/>
              <w:right w:val="nil"/>
            </w:tcBorders>
            <w:shd w:val="clear" w:color="auto" w:fill="auto"/>
            <w:noWrap/>
            <w:vAlign w:val="bottom"/>
            <w:hideMark/>
          </w:tcPr>
          <w:p w14:paraId="13754359"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4A56C33"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2934A337"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09C155AD" w14:textId="77777777" w:rsidTr="00D37323">
        <w:trPr>
          <w:trHeight w:val="300"/>
        </w:trPr>
        <w:tc>
          <w:tcPr>
            <w:tcW w:w="1597" w:type="pct"/>
            <w:tcBorders>
              <w:top w:val="nil"/>
              <w:left w:val="nil"/>
              <w:bottom w:val="nil"/>
              <w:right w:val="nil"/>
            </w:tcBorders>
            <w:shd w:val="clear" w:color="auto" w:fill="auto"/>
            <w:noWrap/>
            <w:vAlign w:val="bottom"/>
            <w:hideMark/>
          </w:tcPr>
          <w:p w14:paraId="64F6767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Type of gastrectomy</w:t>
            </w:r>
          </w:p>
        </w:tc>
        <w:tc>
          <w:tcPr>
            <w:tcW w:w="426" w:type="pct"/>
            <w:tcBorders>
              <w:top w:val="nil"/>
              <w:left w:val="nil"/>
              <w:bottom w:val="nil"/>
              <w:right w:val="nil"/>
            </w:tcBorders>
            <w:shd w:val="clear" w:color="auto" w:fill="auto"/>
            <w:noWrap/>
            <w:vAlign w:val="bottom"/>
            <w:hideMark/>
          </w:tcPr>
          <w:p w14:paraId="5E2B80C8"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45F8526C"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627EC3F0"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342FABB3"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23DABFE1"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19FFEA04"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01E9521E" w14:textId="77777777" w:rsidTr="00D37323">
        <w:trPr>
          <w:trHeight w:val="300"/>
        </w:trPr>
        <w:tc>
          <w:tcPr>
            <w:tcW w:w="1597" w:type="pct"/>
            <w:tcBorders>
              <w:top w:val="nil"/>
              <w:left w:val="nil"/>
              <w:bottom w:val="nil"/>
              <w:right w:val="nil"/>
            </w:tcBorders>
            <w:shd w:val="clear" w:color="auto" w:fill="auto"/>
            <w:noWrap/>
            <w:vAlign w:val="bottom"/>
            <w:hideMark/>
          </w:tcPr>
          <w:p w14:paraId="5900867E" w14:textId="534CDF61"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Distal/</w:t>
            </w:r>
            <w:r w:rsidR="00D5145A" w:rsidRPr="00FF2DFA">
              <w:rPr>
                <w:rFonts w:ascii="Book Antiqua" w:hAnsi="Book Antiqua"/>
                <w:bCs/>
                <w:snapToGrid w:val="0"/>
              </w:rPr>
              <w:t>pylorus-preserving</w:t>
            </w:r>
          </w:p>
        </w:tc>
        <w:tc>
          <w:tcPr>
            <w:tcW w:w="426" w:type="pct"/>
            <w:tcBorders>
              <w:top w:val="nil"/>
              <w:left w:val="nil"/>
              <w:bottom w:val="nil"/>
              <w:right w:val="nil"/>
            </w:tcBorders>
            <w:shd w:val="clear" w:color="auto" w:fill="auto"/>
            <w:noWrap/>
            <w:vAlign w:val="bottom"/>
            <w:hideMark/>
          </w:tcPr>
          <w:p w14:paraId="043475E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6B9BE87F"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57333836"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30054F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EC98B43"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4F04DE6"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3781969C" w14:textId="77777777" w:rsidTr="00D37323">
        <w:trPr>
          <w:trHeight w:val="300"/>
        </w:trPr>
        <w:tc>
          <w:tcPr>
            <w:tcW w:w="1597" w:type="pct"/>
            <w:tcBorders>
              <w:top w:val="nil"/>
              <w:left w:val="nil"/>
              <w:bottom w:val="nil"/>
              <w:right w:val="nil"/>
            </w:tcBorders>
            <w:shd w:val="clear" w:color="auto" w:fill="auto"/>
            <w:noWrap/>
            <w:vAlign w:val="bottom"/>
            <w:hideMark/>
          </w:tcPr>
          <w:p w14:paraId="6EFFE90A" w14:textId="118712D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Total/</w:t>
            </w:r>
            <w:r w:rsidR="00D5145A" w:rsidRPr="00FF2DFA">
              <w:rPr>
                <w:rFonts w:ascii="Book Antiqua" w:hAnsi="Book Antiqua"/>
                <w:bCs/>
                <w:snapToGrid w:val="0"/>
              </w:rPr>
              <w:t>proximal</w:t>
            </w:r>
          </w:p>
        </w:tc>
        <w:tc>
          <w:tcPr>
            <w:tcW w:w="426" w:type="pct"/>
            <w:tcBorders>
              <w:top w:val="nil"/>
              <w:left w:val="nil"/>
              <w:bottom w:val="nil"/>
              <w:right w:val="nil"/>
            </w:tcBorders>
            <w:shd w:val="clear" w:color="auto" w:fill="auto"/>
            <w:noWrap/>
            <w:vAlign w:val="bottom"/>
            <w:hideMark/>
          </w:tcPr>
          <w:p w14:paraId="6A9C21E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2.17</w:t>
            </w:r>
          </w:p>
        </w:tc>
        <w:tc>
          <w:tcPr>
            <w:tcW w:w="681" w:type="pct"/>
            <w:tcBorders>
              <w:top w:val="nil"/>
              <w:left w:val="nil"/>
              <w:bottom w:val="nil"/>
              <w:right w:val="nil"/>
            </w:tcBorders>
            <w:shd w:val="clear" w:color="auto" w:fill="auto"/>
            <w:noWrap/>
            <w:vAlign w:val="bottom"/>
            <w:hideMark/>
          </w:tcPr>
          <w:p w14:paraId="02CDF38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1.58–2.99</w:t>
            </w:r>
          </w:p>
        </w:tc>
        <w:tc>
          <w:tcPr>
            <w:tcW w:w="595" w:type="pct"/>
            <w:tcBorders>
              <w:top w:val="nil"/>
              <w:left w:val="nil"/>
              <w:bottom w:val="nil"/>
              <w:right w:val="nil"/>
            </w:tcBorders>
            <w:shd w:val="clear" w:color="auto" w:fill="auto"/>
            <w:noWrap/>
            <w:vAlign w:val="bottom"/>
            <w:hideMark/>
          </w:tcPr>
          <w:p w14:paraId="3204AD5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787A523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1.45</w:t>
            </w:r>
          </w:p>
        </w:tc>
        <w:tc>
          <w:tcPr>
            <w:tcW w:w="681" w:type="pct"/>
            <w:tcBorders>
              <w:top w:val="nil"/>
              <w:left w:val="nil"/>
              <w:bottom w:val="nil"/>
              <w:right w:val="nil"/>
            </w:tcBorders>
            <w:shd w:val="clear" w:color="auto" w:fill="auto"/>
            <w:noWrap/>
            <w:vAlign w:val="bottom"/>
            <w:hideMark/>
          </w:tcPr>
          <w:p w14:paraId="07B0417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1.03–2.05</w:t>
            </w:r>
          </w:p>
        </w:tc>
        <w:tc>
          <w:tcPr>
            <w:tcW w:w="511" w:type="pct"/>
            <w:tcBorders>
              <w:top w:val="nil"/>
              <w:left w:val="nil"/>
              <w:bottom w:val="nil"/>
              <w:right w:val="nil"/>
            </w:tcBorders>
            <w:shd w:val="clear" w:color="auto" w:fill="auto"/>
            <w:noWrap/>
            <w:vAlign w:val="bottom"/>
            <w:hideMark/>
          </w:tcPr>
          <w:p w14:paraId="0FCC9BC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0.036</w:t>
            </w:r>
          </w:p>
        </w:tc>
      </w:tr>
      <w:tr w:rsidR="00B12AA5" w:rsidRPr="00FF2DFA" w14:paraId="382F36C4" w14:textId="77777777" w:rsidTr="00D37323">
        <w:trPr>
          <w:trHeight w:val="300"/>
        </w:trPr>
        <w:tc>
          <w:tcPr>
            <w:tcW w:w="1597" w:type="pct"/>
            <w:tcBorders>
              <w:top w:val="nil"/>
              <w:left w:val="nil"/>
              <w:bottom w:val="nil"/>
              <w:right w:val="nil"/>
            </w:tcBorders>
            <w:shd w:val="clear" w:color="auto" w:fill="auto"/>
            <w:noWrap/>
            <w:vAlign w:val="bottom"/>
            <w:hideMark/>
          </w:tcPr>
          <w:p w14:paraId="017BACA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D2 lymphadenectomy</w:t>
            </w:r>
          </w:p>
        </w:tc>
        <w:tc>
          <w:tcPr>
            <w:tcW w:w="426" w:type="pct"/>
            <w:tcBorders>
              <w:top w:val="nil"/>
              <w:left w:val="nil"/>
              <w:bottom w:val="nil"/>
              <w:right w:val="nil"/>
            </w:tcBorders>
            <w:shd w:val="clear" w:color="auto" w:fill="auto"/>
            <w:noWrap/>
            <w:vAlign w:val="bottom"/>
            <w:hideMark/>
          </w:tcPr>
          <w:p w14:paraId="009C1FB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1.86</w:t>
            </w:r>
          </w:p>
        </w:tc>
        <w:tc>
          <w:tcPr>
            <w:tcW w:w="681" w:type="pct"/>
            <w:tcBorders>
              <w:top w:val="nil"/>
              <w:left w:val="nil"/>
              <w:bottom w:val="nil"/>
              <w:right w:val="nil"/>
            </w:tcBorders>
            <w:shd w:val="clear" w:color="auto" w:fill="auto"/>
            <w:noWrap/>
            <w:vAlign w:val="bottom"/>
            <w:hideMark/>
          </w:tcPr>
          <w:p w14:paraId="0078C80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1.32–2.61</w:t>
            </w:r>
          </w:p>
        </w:tc>
        <w:tc>
          <w:tcPr>
            <w:tcW w:w="595" w:type="pct"/>
            <w:tcBorders>
              <w:top w:val="nil"/>
              <w:left w:val="nil"/>
              <w:bottom w:val="nil"/>
              <w:right w:val="nil"/>
            </w:tcBorders>
            <w:shd w:val="clear" w:color="auto" w:fill="auto"/>
            <w:noWrap/>
            <w:vAlign w:val="bottom"/>
            <w:hideMark/>
          </w:tcPr>
          <w:p w14:paraId="349DB99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21E6DF8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0.87</w:t>
            </w:r>
          </w:p>
        </w:tc>
        <w:tc>
          <w:tcPr>
            <w:tcW w:w="681" w:type="pct"/>
            <w:tcBorders>
              <w:top w:val="nil"/>
              <w:left w:val="nil"/>
              <w:bottom w:val="nil"/>
              <w:right w:val="nil"/>
            </w:tcBorders>
            <w:shd w:val="clear" w:color="auto" w:fill="auto"/>
            <w:noWrap/>
            <w:vAlign w:val="bottom"/>
            <w:hideMark/>
          </w:tcPr>
          <w:p w14:paraId="311905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0.57–1.33</w:t>
            </w:r>
          </w:p>
        </w:tc>
        <w:tc>
          <w:tcPr>
            <w:tcW w:w="511" w:type="pct"/>
            <w:tcBorders>
              <w:top w:val="nil"/>
              <w:left w:val="nil"/>
              <w:bottom w:val="nil"/>
              <w:right w:val="nil"/>
            </w:tcBorders>
            <w:shd w:val="clear" w:color="auto" w:fill="auto"/>
            <w:noWrap/>
            <w:vAlign w:val="bottom"/>
            <w:hideMark/>
          </w:tcPr>
          <w:p w14:paraId="27F3346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0.528</w:t>
            </w:r>
          </w:p>
        </w:tc>
      </w:tr>
      <w:tr w:rsidR="00B12AA5" w:rsidRPr="00FF2DFA" w14:paraId="762C32D4" w14:textId="77777777" w:rsidTr="00D37323">
        <w:trPr>
          <w:trHeight w:val="300"/>
        </w:trPr>
        <w:tc>
          <w:tcPr>
            <w:tcW w:w="1597" w:type="pct"/>
            <w:tcBorders>
              <w:top w:val="nil"/>
              <w:left w:val="nil"/>
              <w:bottom w:val="nil"/>
              <w:right w:val="nil"/>
            </w:tcBorders>
            <w:shd w:val="clear" w:color="auto" w:fill="auto"/>
            <w:noWrap/>
            <w:vAlign w:val="bottom"/>
            <w:hideMark/>
          </w:tcPr>
          <w:p w14:paraId="0654D46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Tumor &gt; 30 mm</w:t>
            </w:r>
          </w:p>
        </w:tc>
        <w:tc>
          <w:tcPr>
            <w:tcW w:w="426" w:type="pct"/>
            <w:tcBorders>
              <w:top w:val="nil"/>
              <w:left w:val="nil"/>
              <w:bottom w:val="nil"/>
              <w:right w:val="nil"/>
            </w:tcBorders>
            <w:shd w:val="clear" w:color="auto" w:fill="auto"/>
            <w:noWrap/>
            <w:vAlign w:val="bottom"/>
            <w:hideMark/>
          </w:tcPr>
          <w:p w14:paraId="7F64873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3.23</w:t>
            </w:r>
          </w:p>
        </w:tc>
        <w:tc>
          <w:tcPr>
            <w:tcW w:w="681" w:type="pct"/>
            <w:tcBorders>
              <w:top w:val="nil"/>
              <w:left w:val="nil"/>
              <w:bottom w:val="nil"/>
              <w:right w:val="nil"/>
            </w:tcBorders>
            <w:shd w:val="clear" w:color="auto" w:fill="auto"/>
            <w:noWrap/>
            <w:vAlign w:val="bottom"/>
            <w:hideMark/>
          </w:tcPr>
          <w:p w14:paraId="4EA464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2.20–4.75</w:t>
            </w:r>
          </w:p>
        </w:tc>
        <w:tc>
          <w:tcPr>
            <w:tcW w:w="595" w:type="pct"/>
            <w:tcBorders>
              <w:top w:val="nil"/>
              <w:left w:val="nil"/>
              <w:bottom w:val="nil"/>
              <w:right w:val="nil"/>
            </w:tcBorders>
            <w:shd w:val="clear" w:color="auto" w:fill="auto"/>
            <w:noWrap/>
            <w:vAlign w:val="bottom"/>
            <w:hideMark/>
          </w:tcPr>
          <w:p w14:paraId="13AEB2C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300C25D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1.05</w:t>
            </w:r>
          </w:p>
        </w:tc>
        <w:tc>
          <w:tcPr>
            <w:tcW w:w="681" w:type="pct"/>
            <w:tcBorders>
              <w:top w:val="nil"/>
              <w:left w:val="nil"/>
              <w:bottom w:val="nil"/>
              <w:right w:val="nil"/>
            </w:tcBorders>
            <w:shd w:val="clear" w:color="auto" w:fill="auto"/>
            <w:noWrap/>
            <w:vAlign w:val="bottom"/>
            <w:hideMark/>
          </w:tcPr>
          <w:p w14:paraId="5D14D53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0.66–1.69</w:t>
            </w:r>
          </w:p>
        </w:tc>
        <w:tc>
          <w:tcPr>
            <w:tcW w:w="511" w:type="pct"/>
            <w:tcBorders>
              <w:top w:val="nil"/>
              <w:left w:val="nil"/>
              <w:bottom w:val="nil"/>
              <w:right w:val="nil"/>
            </w:tcBorders>
            <w:shd w:val="clear" w:color="auto" w:fill="auto"/>
            <w:noWrap/>
            <w:vAlign w:val="bottom"/>
            <w:hideMark/>
          </w:tcPr>
          <w:p w14:paraId="0344819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0.832</w:t>
            </w:r>
          </w:p>
        </w:tc>
      </w:tr>
      <w:tr w:rsidR="00B12AA5" w:rsidRPr="00FF2DFA" w14:paraId="773E8647" w14:textId="77777777" w:rsidTr="00D37323">
        <w:trPr>
          <w:trHeight w:val="300"/>
        </w:trPr>
        <w:tc>
          <w:tcPr>
            <w:tcW w:w="1597" w:type="pct"/>
            <w:tcBorders>
              <w:top w:val="nil"/>
              <w:left w:val="nil"/>
              <w:bottom w:val="nil"/>
              <w:right w:val="nil"/>
            </w:tcBorders>
            <w:shd w:val="clear" w:color="auto" w:fill="auto"/>
            <w:noWrap/>
            <w:vAlign w:val="bottom"/>
            <w:hideMark/>
          </w:tcPr>
          <w:p w14:paraId="18A6D8F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WHO histologic type</w:t>
            </w:r>
          </w:p>
        </w:tc>
        <w:tc>
          <w:tcPr>
            <w:tcW w:w="426" w:type="pct"/>
            <w:tcBorders>
              <w:top w:val="nil"/>
              <w:left w:val="nil"/>
              <w:bottom w:val="nil"/>
              <w:right w:val="nil"/>
            </w:tcBorders>
            <w:shd w:val="clear" w:color="auto" w:fill="auto"/>
            <w:noWrap/>
            <w:vAlign w:val="bottom"/>
            <w:hideMark/>
          </w:tcPr>
          <w:p w14:paraId="53DE6681"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60F367C"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60AA01CB"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7513C546"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2840A4A"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6E8B7619"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0A2F7390" w14:textId="77777777" w:rsidTr="00D37323">
        <w:trPr>
          <w:trHeight w:val="300"/>
        </w:trPr>
        <w:tc>
          <w:tcPr>
            <w:tcW w:w="1597" w:type="pct"/>
            <w:tcBorders>
              <w:top w:val="nil"/>
              <w:left w:val="nil"/>
              <w:bottom w:val="nil"/>
              <w:right w:val="nil"/>
            </w:tcBorders>
            <w:shd w:val="clear" w:color="auto" w:fill="auto"/>
            <w:noWrap/>
            <w:vAlign w:val="bottom"/>
            <w:hideMark/>
          </w:tcPr>
          <w:p w14:paraId="34B252E5" w14:textId="26D810E7" w:rsidR="00B12AA5" w:rsidRPr="00FF2DFA" w:rsidRDefault="00D37323"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Tub/pap</w:t>
            </w:r>
          </w:p>
        </w:tc>
        <w:tc>
          <w:tcPr>
            <w:tcW w:w="426" w:type="pct"/>
            <w:tcBorders>
              <w:top w:val="nil"/>
              <w:left w:val="nil"/>
              <w:bottom w:val="nil"/>
              <w:right w:val="nil"/>
            </w:tcBorders>
            <w:shd w:val="clear" w:color="auto" w:fill="auto"/>
            <w:noWrap/>
            <w:vAlign w:val="bottom"/>
            <w:hideMark/>
          </w:tcPr>
          <w:p w14:paraId="3822F3D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2FF107A6"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4CBF39E7"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5F1D418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00671C54"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EB67EE9"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7F22502" w14:textId="77777777" w:rsidTr="00D37323">
        <w:trPr>
          <w:trHeight w:val="300"/>
        </w:trPr>
        <w:tc>
          <w:tcPr>
            <w:tcW w:w="1597" w:type="pct"/>
            <w:tcBorders>
              <w:top w:val="nil"/>
              <w:left w:val="nil"/>
              <w:bottom w:val="nil"/>
              <w:right w:val="nil"/>
            </w:tcBorders>
            <w:shd w:val="clear" w:color="auto" w:fill="auto"/>
            <w:noWrap/>
            <w:vAlign w:val="bottom"/>
            <w:hideMark/>
          </w:tcPr>
          <w:p w14:paraId="5970FEA9" w14:textId="7A9DAE1C" w:rsidR="00B12AA5" w:rsidRPr="00FF2DFA" w:rsidRDefault="00D37323"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Pr="00FF2DFA">
              <w:rPr>
                <w:rFonts w:ascii="Book Antiqua" w:hAnsi="Book Antiqua"/>
                <w:bCs/>
                <w:snapToGrid w:val="0"/>
              </w:rPr>
              <w:t>Por</w:t>
            </w:r>
            <w:proofErr w:type="spellEnd"/>
            <w:r w:rsidR="00B12AA5" w:rsidRPr="00FF2DFA">
              <w:rPr>
                <w:rFonts w:ascii="Book Antiqua" w:hAnsi="Book Antiqua"/>
                <w:bCs/>
                <w:snapToGrid w:val="0"/>
              </w:rPr>
              <w:t>/sig/mixed/other</w:t>
            </w:r>
          </w:p>
        </w:tc>
        <w:tc>
          <w:tcPr>
            <w:tcW w:w="426" w:type="pct"/>
            <w:tcBorders>
              <w:top w:val="nil"/>
              <w:left w:val="nil"/>
              <w:bottom w:val="nil"/>
              <w:right w:val="nil"/>
            </w:tcBorders>
            <w:shd w:val="clear" w:color="auto" w:fill="auto"/>
            <w:noWrap/>
            <w:vAlign w:val="bottom"/>
            <w:hideMark/>
          </w:tcPr>
          <w:p w14:paraId="5EE670E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1.54</w:t>
            </w:r>
          </w:p>
        </w:tc>
        <w:tc>
          <w:tcPr>
            <w:tcW w:w="681" w:type="pct"/>
            <w:tcBorders>
              <w:top w:val="nil"/>
              <w:left w:val="nil"/>
              <w:bottom w:val="nil"/>
              <w:right w:val="nil"/>
            </w:tcBorders>
            <w:shd w:val="clear" w:color="auto" w:fill="auto"/>
            <w:noWrap/>
            <w:vAlign w:val="bottom"/>
            <w:hideMark/>
          </w:tcPr>
          <w:p w14:paraId="4985C28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1.12–2.13</w:t>
            </w:r>
          </w:p>
        </w:tc>
        <w:tc>
          <w:tcPr>
            <w:tcW w:w="595" w:type="pct"/>
            <w:tcBorders>
              <w:top w:val="nil"/>
              <w:left w:val="nil"/>
              <w:bottom w:val="nil"/>
              <w:right w:val="nil"/>
            </w:tcBorders>
            <w:shd w:val="clear" w:color="auto" w:fill="auto"/>
            <w:noWrap/>
            <w:vAlign w:val="bottom"/>
            <w:hideMark/>
          </w:tcPr>
          <w:p w14:paraId="2B849DD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0.009</w:t>
            </w:r>
          </w:p>
        </w:tc>
        <w:tc>
          <w:tcPr>
            <w:tcW w:w="510" w:type="pct"/>
            <w:tcBorders>
              <w:top w:val="nil"/>
              <w:left w:val="nil"/>
              <w:bottom w:val="nil"/>
              <w:right w:val="nil"/>
            </w:tcBorders>
            <w:shd w:val="clear" w:color="auto" w:fill="auto"/>
            <w:noWrap/>
            <w:vAlign w:val="bottom"/>
            <w:hideMark/>
          </w:tcPr>
          <w:p w14:paraId="19A92BE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1.26</w:t>
            </w:r>
          </w:p>
        </w:tc>
        <w:tc>
          <w:tcPr>
            <w:tcW w:w="681" w:type="pct"/>
            <w:tcBorders>
              <w:top w:val="nil"/>
              <w:left w:val="nil"/>
              <w:bottom w:val="nil"/>
              <w:right w:val="nil"/>
            </w:tcBorders>
            <w:shd w:val="clear" w:color="auto" w:fill="auto"/>
            <w:noWrap/>
            <w:vAlign w:val="bottom"/>
            <w:hideMark/>
          </w:tcPr>
          <w:p w14:paraId="0A0650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0.89–1.78</w:t>
            </w:r>
          </w:p>
        </w:tc>
        <w:tc>
          <w:tcPr>
            <w:tcW w:w="511" w:type="pct"/>
            <w:tcBorders>
              <w:top w:val="nil"/>
              <w:left w:val="nil"/>
              <w:bottom w:val="nil"/>
              <w:right w:val="nil"/>
            </w:tcBorders>
            <w:shd w:val="clear" w:color="auto" w:fill="auto"/>
            <w:noWrap/>
            <w:vAlign w:val="bottom"/>
            <w:hideMark/>
          </w:tcPr>
          <w:p w14:paraId="2F493E9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0.190</w:t>
            </w:r>
          </w:p>
        </w:tc>
      </w:tr>
      <w:tr w:rsidR="00B12AA5" w:rsidRPr="00FF2DFA" w14:paraId="5A5E7D22" w14:textId="77777777" w:rsidTr="00D37323">
        <w:trPr>
          <w:trHeight w:val="300"/>
        </w:trPr>
        <w:tc>
          <w:tcPr>
            <w:tcW w:w="1597" w:type="pct"/>
            <w:tcBorders>
              <w:top w:val="nil"/>
              <w:left w:val="nil"/>
              <w:bottom w:val="nil"/>
              <w:right w:val="nil"/>
            </w:tcBorders>
            <w:shd w:val="clear" w:color="auto" w:fill="auto"/>
            <w:noWrap/>
            <w:vAlign w:val="bottom"/>
            <w:hideMark/>
          </w:tcPr>
          <w:p w14:paraId="0F827986"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lastRenderedPageBreak/>
              <w:t>Lymphovascular</w:t>
            </w:r>
            <w:proofErr w:type="spellEnd"/>
            <w:r w:rsidRPr="00FF2DFA">
              <w:rPr>
                <w:rFonts w:ascii="Book Antiqua" w:hAnsi="Book Antiqua"/>
                <w:bCs/>
                <w:snapToGrid w:val="0"/>
              </w:rPr>
              <w:t xml:space="preserve"> invasion</w:t>
            </w:r>
          </w:p>
        </w:tc>
        <w:tc>
          <w:tcPr>
            <w:tcW w:w="426" w:type="pct"/>
            <w:tcBorders>
              <w:top w:val="nil"/>
              <w:left w:val="nil"/>
              <w:bottom w:val="nil"/>
              <w:right w:val="nil"/>
            </w:tcBorders>
            <w:shd w:val="clear" w:color="auto" w:fill="auto"/>
            <w:noWrap/>
            <w:vAlign w:val="bottom"/>
            <w:hideMark/>
          </w:tcPr>
          <w:p w14:paraId="1B7CBB3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4.38</w:t>
            </w:r>
          </w:p>
        </w:tc>
        <w:tc>
          <w:tcPr>
            <w:tcW w:w="681" w:type="pct"/>
            <w:tcBorders>
              <w:top w:val="nil"/>
              <w:left w:val="nil"/>
              <w:bottom w:val="nil"/>
              <w:right w:val="nil"/>
            </w:tcBorders>
            <w:shd w:val="clear" w:color="auto" w:fill="auto"/>
            <w:noWrap/>
            <w:vAlign w:val="bottom"/>
            <w:hideMark/>
          </w:tcPr>
          <w:p w14:paraId="1B26BC9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2.68–7.17</w:t>
            </w:r>
          </w:p>
        </w:tc>
        <w:tc>
          <w:tcPr>
            <w:tcW w:w="595" w:type="pct"/>
            <w:tcBorders>
              <w:top w:val="nil"/>
              <w:left w:val="nil"/>
              <w:bottom w:val="nil"/>
              <w:right w:val="nil"/>
            </w:tcBorders>
            <w:shd w:val="clear" w:color="auto" w:fill="auto"/>
            <w:noWrap/>
            <w:vAlign w:val="bottom"/>
            <w:hideMark/>
          </w:tcPr>
          <w:p w14:paraId="381CD82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459C081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1.17</w:t>
            </w:r>
          </w:p>
        </w:tc>
        <w:tc>
          <w:tcPr>
            <w:tcW w:w="681" w:type="pct"/>
            <w:tcBorders>
              <w:top w:val="nil"/>
              <w:left w:val="nil"/>
              <w:bottom w:val="nil"/>
              <w:right w:val="nil"/>
            </w:tcBorders>
            <w:shd w:val="clear" w:color="auto" w:fill="auto"/>
            <w:noWrap/>
            <w:vAlign w:val="bottom"/>
            <w:hideMark/>
          </w:tcPr>
          <w:p w14:paraId="0DEFF4C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0.60–2.26</w:t>
            </w:r>
          </w:p>
        </w:tc>
        <w:tc>
          <w:tcPr>
            <w:tcW w:w="511" w:type="pct"/>
            <w:tcBorders>
              <w:top w:val="nil"/>
              <w:left w:val="nil"/>
              <w:bottom w:val="nil"/>
              <w:right w:val="nil"/>
            </w:tcBorders>
            <w:shd w:val="clear" w:color="auto" w:fill="auto"/>
            <w:noWrap/>
            <w:vAlign w:val="bottom"/>
            <w:hideMark/>
          </w:tcPr>
          <w:p w14:paraId="498DA77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0.651</w:t>
            </w:r>
          </w:p>
        </w:tc>
      </w:tr>
      <w:tr w:rsidR="00B12AA5" w:rsidRPr="00FF2DFA" w14:paraId="1E235FEE" w14:textId="77777777" w:rsidTr="00D37323">
        <w:trPr>
          <w:trHeight w:val="300"/>
        </w:trPr>
        <w:tc>
          <w:tcPr>
            <w:tcW w:w="1597" w:type="pct"/>
            <w:tcBorders>
              <w:top w:val="nil"/>
              <w:left w:val="nil"/>
              <w:bottom w:val="nil"/>
              <w:right w:val="nil"/>
            </w:tcBorders>
            <w:shd w:val="clear" w:color="auto" w:fill="auto"/>
            <w:noWrap/>
            <w:vAlign w:val="bottom"/>
            <w:hideMark/>
          </w:tcPr>
          <w:p w14:paraId="75F379AF"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pT</w:t>
            </w:r>
            <w:proofErr w:type="spellEnd"/>
          </w:p>
        </w:tc>
        <w:tc>
          <w:tcPr>
            <w:tcW w:w="426" w:type="pct"/>
            <w:tcBorders>
              <w:top w:val="nil"/>
              <w:left w:val="nil"/>
              <w:bottom w:val="nil"/>
              <w:right w:val="nil"/>
            </w:tcBorders>
            <w:shd w:val="clear" w:color="auto" w:fill="auto"/>
            <w:noWrap/>
            <w:vAlign w:val="bottom"/>
            <w:hideMark/>
          </w:tcPr>
          <w:p w14:paraId="189023D7"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6CBBACEB"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76E5ADF3"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44F49C6"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50CE0C91"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BC4F623"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7A270CEE" w14:textId="77777777" w:rsidTr="00D37323">
        <w:trPr>
          <w:trHeight w:val="300"/>
        </w:trPr>
        <w:tc>
          <w:tcPr>
            <w:tcW w:w="1597" w:type="pct"/>
            <w:tcBorders>
              <w:top w:val="nil"/>
              <w:left w:val="nil"/>
              <w:bottom w:val="nil"/>
              <w:right w:val="nil"/>
            </w:tcBorders>
            <w:shd w:val="clear" w:color="auto" w:fill="auto"/>
            <w:noWrap/>
            <w:vAlign w:val="bottom"/>
            <w:hideMark/>
          </w:tcPr>
          <w:p w14:paraId="4E23DE5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51148D6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C80DF24"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6FD2932"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092210B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7AE84D77"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CF0BA47"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4C3778E5" w14:textId="77777777" w:rsidTr="00D37323">
        <w:trPr>
          <w:trHeight w:val="300"/>
        </w:trPr>
        <w:tc>
          <w:tcPr>
            <w:tcW w:w="1597" w:type="pct"/>
            <w:tcBorders>
              <w:top w:val="nil"/>
              <w:left w:val="nil"/>
              <w:bottom w:val="nil"/>
              <w:right w:val="nil"/>
            </w:tcBorders>
            <w:shd w:val="clear" w:color="auto" w:fill="auto"/>
            <w:noWrap/>
            <w:vAlign w:val="bottom"/>
            <w:hideMark/>
          </w:tcPr>
          <w:p w14:paraId="4728102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6701892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2.82</w:t>
            </w:r>
          </w:p>
        </w:tc>
        <w:tc>
          <w:tcPr>
            <w:tcW w:w="681" w:type="pct"/>
            <w:tcBorders>
              <w:top w:val="nil"/>
              <w:left w:val="nil"/>
              <w:bottom w:val="nil"/>
              <w:right w:val="nil"/>
            </w:tcBorders>
            <w:shd w:val="clear" w:color="auto" w:fill="auto"/>
            <w:noWrap/>
            <w:vAlign w:val="bottom"/>
            <w:hideMark/>
          </w:tcPr>
          <w:p w14:paraId="40F7923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1.62–4.91</w:t>
            </w:r>
          </w:p>
        </w:tc>
        <w:tc>
          <w:tcPr>
            <w:tcW w:w="595" w:type="pct"/>
            <w:tcBorders>
              <w:top w:val="nil"/>
              <w:left w:val="nil"/>
              <w:bottom w:val="nil"/>
              <w:right w:val="nil"/>
            </w:tcBorders>
            <w:shd w:val="clear" w:color="auto" w:fill="auto"/>
            <w:noWrap/>
            <w:vAlign w:val="bottom"/>
            <w:hideMark/>
          </w:tcPr>
          <w:p w14:paraId="74B0CA7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3D539DC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1.72</w:t>
            </w:r>
          </w:p>
        </w:tc>
        <w:tc>
          <w:tcPr>
            <w:tcW w:w="681" w:type="pct"/>
            <w:tcBorders>
              <w:top w:val="nil"/>
              <w:left w:val="nil"/>
              <w:bottom w:val="nil"/>
              <w:right w:val="nil"/>
            </w:tcBorders>
            <w:shd w:val="clear" w:color="auto" w:fill="auto"/>
            <w:noWrap/>
            <w:vAlign w:val="bottom"/>
            <w:hideMark/>
          </w:tcPr>
          <w:p w14:paraId="4BD7D83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0.90–3.27</w:t>
            </w:r>
          </w:p>
        </w:tc>
        <w:tc>
          <w:tcPr>
            <w:tcW w:w="511" w:type="pct"/>
            <w:tcBorders>
              <w:top w:val="nil"/>
              <w:left w:val="nil"/>
              <w:bottom w:val="nil"/>
              <w:right w:val="nil"/>
            </w:tcBorders>
            <w:shd w:val="clear" w:color="auto" w:fill="auto"/>
            <w:noWrap/>
            <w:vAlign w:val="bottom"/>
            <w:hideMark/>
          </w:tcPr>
          <w:p w14:paraId="328FA84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0.099</w:t>
            </w:r>
          </w:p>
        </w:tc>
      </w:tr>
      <w:tr w:rsidR="00B12AA5" w:rsidRPr="00FF2DFA" w14:paraId="1B57E5AE" w14:textId="77777777" w:rsidTr="00D37323">
        <w:trPr>
          <w:trHeight w:val="300"/>
        </w:trPr>
        <w:tc>
          <w:tcPr>
            <w:tcW w:w="1597" w:type="pct"/>
            <w:tcBorders>
              <w:top w:val="nil"/>
              <w:left w:val="nil"/>
              <w:bottom w:val="nil"/>
              <w:right w:val="nil"/>
            </w:tcBorders>
            <w:shd w:val="clear" w:color="auto" w:fill="auto"/>
            <w:noWrap/>
            <w:vAlign w:val="bottom"/>
            <w:hideMark/>
          </w:tcPr>
          <w:p w14:paraId="0725BF8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hideMark/>
          </w:tcPr>
          <w:p w14:paraId="4E30C1A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3.03</w:t>
            </w:r>
          </w:p>
        </w:tc>
        <w:tc>
          <w:tcPr>
            <w:tcW w:w="681" w:type="pct"/>
            <w:tcBorders>
              <w:top w:val="nil"/>
              <w:left w:val="nil"/>
              <w:bottom w:val="nil"/>
              <w:right w:val="nil"/>
            </w:tcBorders>
            <w:shd w:val="clear" w:color="auto" w:fill="auto"/>
            <w:noWrap/>
            <w:vAlign w:val="bottom"/>
            <w:hideMark/>
          </w:tcPr>
          <w:p w14:paraId="3F82254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1.82–5.03</w:t>
            </w:r>
          </w:p>
        </w:tc>
        <w:tc>
          <w:tcPr>
            <w:tcW w:w="595" w:type="pct"/>
            <w:tcBorders>
              <w:top w:val="nil"/>
              <w:left w:val="nil"/>
              <w:bottom w:val="nil"/>
              <w:right w:val="nil"/>
            </w:tcBorders>
            <w:shd w:val="clear" w:color="auto" w:fill="auto"/>
            <w:noWrap/>
            <w:vAlign w:val="bottom"/>
            <w:hideMark/>
          </w:tcPr>
          <w:p w14:paraId="7EDD913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151935E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1.54</w:t>
            </w:r>
          </w:p>
        </w:tc>
        <w:tc>
          <w:tcPr>
            <w:tcW w:w="681" w:type="pct"/>
            <w:tcBorders>
              <w:top w:val="nil"/>
              <w:left w:val="nil"/>
              <w:bottom w:val="nil"/>
              <w:right w:val="nil"/>
            </w:tcBorders>
            <w:shd w:val="clear" w:color="auto" w:fill="auto"/>
            <w:noWrap/>
            <w:vAlign w:val="bottom"/>
            <w:hideMark/>
          </w:tcPr>
          <w:p w14:paraId="03351AD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0.82–2.91</w:t>
            </w:r>
          </w:p>
        </w:tc>
        <w:tc>
          <w:tcPr>
            <w:tcW w:w="511" w:type="pct"/>
            <w:tcBorders>
              <w:top w:val="nil"/>
              <w:left w:val="nil"/>
              <w:bottom w:val="nil"/>
              <w:right w:val="nil"/>
            </w:tcBorders>
            <w:shd w:val="clear" w:color="auto" w:fill="auto"/>
            <w:noWrap/>
            <w:vAlign w:val="bottom"/>
            <w:hideMark/>
          </w:tcPr>
          <w:p w14:paraId="27524CC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0.184</w:t>
            </w:r>
          </w:p>
        </w:tc>
      </w:tr>
      <w:tr w:rsidR="00B12AA5" w:rsidRPr="00FF2DFA" w14:paraId="4CD89D39" w14:textId="77777777" w:rsidTr="00D37323">
        <w:trPr>
          <w:trHeight w:val="300"/>
        </w:trPr>
        <w:tc>
          <w:tcPr>
            <w:tcW w:w="1597" w:type="pct"/>
            <w:tcBorders>
              <w:top w:val="nil"/>
              <w:left w:val="nil"/>
              <w:bottom w:val="nil"/>
              <w:right w:val="nil"/>
            </w:tcBorders>
            <w:shd w:val="clear" w:color="auto" w:fill="auto"/>
            <w:noWrap/>
            <w:vAlign w:val="bottom"/>
            <w:hideMark/>
          </w:tcPr>
          <w:p w14:paraId="161312F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4</w:t>
            </w:r>
          </w:p>
        </w:tc>
        <w:tc>
          <w:tcPr>
            <w:tcW w:w="426" w:type="pct"/>
            <w:tcBorders>
              <w:top w:val="nil"/>
              <w:left w:val="nil"/>
              <w:bottom w:val="nil"/>
              <w:right w:val="nil"/>
            </w:tcBorders>
            <w:shd w:val="clear" w:color="auto" w:fill="auto"/>
            <w:noWrap/>
            <w:vAlign w:val="bottom"/>
            <w:hideMark/>
          </w:tcPr>
          <w:p w14:paraId="74CB3D8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9.78</w:t>
            </w:r>
          </w:p>
        </w:tc>
        <w:tc>
          <w:tcPr>
            <w:tcW w:w="681" w:type="pct"/>
            <w:tcBorders>
              <w:top w:val="nil"/>
              <w:left w:val="nil"/>
              <w:bottom w:val="nil"/>
              <w:right w:val="nil"/>
            </w:tcBorders>
            <w:shd w:val="clear" w:color="auto" w:fill="auto"/>
            <w:noWrap/>
            <w:vAlign w:val="bottom"/>
            <w:hideMark/>
          </w:tcPr>
          <w:p w14:paraId="3404864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6.54–14.60</w:t>
            </w:r>
          </w:p>
        </w:tc>
        <w:tc>
          <w:tcPr>
            <w:tcW w:w="595" w:type="pct"/>
            <w:tcBorders>
              <w:top w:val="nil"/>
              <w:left w:val="nil"/>
              <w:bottom w:val="nil"/>
              <w:right w:val="nil"/>
            </w:tcBorders>
            <w:shd w:val="clear" w:color="auto" w:fill="auto"/>
            <w:noWrap/>
            <w:vAlign w:val="bottom"/>
            <w:hideMark/>
          </w:tcPr>
          <w:p w14:paraId="2C9F9BE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022D6F9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4.31</w:t>
            </w:r>
          </w:p>
        </w:tc>
        <w:tc>
          <w:tcPr>
            <w:tcW w:w="681" w:type="pct"/>
            <w:tcBorders>
              <w:top w:val="nil"/>
              <w:left w:val="nil"/>
              <w:bottom w:val="nil"/>
              <w:right w:val="nil"/>
            </w:tcBorders>
            <w:shd w:val="clear" w:color="auto" w:fill="auto"/>
            <w:noWrap/>
            <w:vAlign w:val="bottom"/>
            <w:hideMark/>
          </w:tcPr>
          <w:p w14:paraId="241E0EC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2.37–7.82</w:t>
            </w:r>
          </w:p>
        </w:tc>
        <w:tc>
          <w:tcPr>
            <w:tcW w:w="511" w:type="pct"/>
            <w:tcBorders>
              <w:top w:val="nil"/>
              <w:left w:val="nil"/>
              <w:bottom w:val="nil"/>
              <w:right w:val="nil"/>
            </w:tcBorders>
            <w:shd w:val="clear" w:color="auto" w:fill="auto"/>
            <w:noWrap/>
            <w:vAlign w:val="bottom"/>
            <w:hideMark/>
          </w:tcPr>
          <w:p w14:paraId="3029C0D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r>
      <w:tr w:rsidR="00B12AA5" w:rsidRPr="00FF2DFA" w14:paraId="568B4F21" w14:textId="77777777" w:rsidTr="00D37323">
        <w:trPr>
          <w:trHeight w:val="300"/>
        </w:trPr>
        <w:tc>
          <w:tcPr>
            <w:tcW w:w="1597" w:type="pct"/>
            <w:tcBorders>
              <w:top w:val="nil"/>
              <w:left w:val="nil"/>
              <w:bottom w:val="nil"/>
              <w:right w:val="nil"/>
            </w:tcBorders>
            <w:shd w:val="clear" w:color="auto" w:fill="auto"/>
            <w:noWrap/>
            <w:vAlign w:val="bottom"/>
            <w:hideMark/>
          </w:tcPr>
          <w:p w14:paraId="2D1483B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CR</w:t>
            </w:r>
          </w:p>
        </w:tc>
        <w:tc>
          <w:tcPr>
            <w:tcW w:w="426" w:type="pct"/>
            <w:tcBorders>
              <w:top w:val="nil"/>
              <w:left w:val="nil"/>
              <w:bottom w:val="nil"/>
              <w:right w:val="nil"/>
            </w:tcBorders>
            <w:shd w:val="clear" w:color="auto" w:fill="auto"/>
            <w:noWrap/>
            <w:vAlign w:val="bottom"/>
            <w:hideMark/>
          </w:tcPr>
          <w:p w14:paraId="070E3F4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1.67</w:t>
            </w:r>
          </w:p>
        </w:tc>
        <w:tc>
          <w:tcPr>
            <w:tcW w:w="681" w:type="pct"/>
            <w:tcBorders>
              <w:top w:val="nil"/>
              <w:left w:val="nil"/>
              <w:bottom w:val="nil"/>
              <w:right w:val="nil"/>
            </w:tcBorders>
            <w:shd w:val="clear" w:color="auto" w:fill="auto"/>
            <w:noWrap/>
            <w:vAlign w:val="bottom"/>
            <w:hideMark/>
          </w:tcPr>
          <w:p w14:paraId="489D5B6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0.23–12.17</w:t>
            </w:r>
          </w:p>
        </w:tc>
        <w:tc>
          <w:tcPr>
            <w:tcW w:w="595" w:type="pct"/>
            <w:tcBorders>
              <w:top w:val="nil"/>
              <w:left w:val="nil"/>
              <w:bottom w:val="nil"/>
              <w:right w:val="nil"/>
            </w:tcBorders>
            <w:shd w:val="clear" w:color="auto" w:fill="auto"/>
            <w:noWrap/>
            <w:vAlign w:val="bottom"/>
            <w:hideMark/>
          </w:tcPr>
          <w:p w14:paraId="57C97B5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0.613</w:t>
            </w:r>
          </w:p>
        </w:tc>
        <w:tc>
          <w:tcPr>
            <w:tcW w:w="510" w:type="pct"/>
            <w:tcBorders>
              <w:top w:val="nil"/>
              <w:left w:val="nil"/>
              <w:bottom w:val="nil"/>
              <w:right w:val="nil"/>
            </w:tcBorders>
            <w:shd w:val="clear" w:color="auto" w:fill="auto"/>
            <w:noWrap/>
            <w:vAlign w:val="bottom"/>
            <w:hideMark/>
          </w:tcPr>
          <w:p w14:paraId="678E173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1.34</w:t>
            </w:r>
          </w:p>
        </w:tc>
        <w:tc>
          <w:tcPr>
            <w:tcW w:w="681" w:type="pct"/>
            <w:tcBorders>
              <w:top w:val="nil"/>
              <w:left w:val="nil"/>
              <w:bottom w:val="nil"/>
              <w:right w:val="nil"/>
            </w:tcBorders>
            <w:shd w:val="clear" w:color="auto" w:fill="auto"/>
            <w:noWrap/>
            <w:vAlign w:val="bottom"/>
            <w:hideMark/>
          </w:tcPr>
          <w:p w14:paraId="511D8BE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0.16–10.97</w:t>
            </w:r>
          </w:p>
        </w:tc>
        <w:tc>
          <w:tcPr>
            <w:tcW w:w="511" w:type="pct"/>
            <w:tcBorders>
              <w:top w:val="nil"/>
              <w:left w:val="nil"/>
              <w:bottom w:val="nil"/>
              <w:right w:val="nil"/>
            </w:tcBorders>
            <w:shd w:val="clear" w:color="auto" w:fill="auto"/>
            <w:noWrap/>
            <w:vAlign w:val="bottom"/>
            <w:hideMark/>
          </w:tcPr>
          <w:p w14:paraId="758DA8A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0.784</w:t>
            </w:r>
          </w:p>
        </w:tc>
      </w:tr>
      <w:tr w:rsidR="00B12AA5" w:rsidRPr="00FF2DFA" w14:paraId="2C963207" w14:textId="77777777" w:rsidTr="00D37323">
        <w:trPr>
          <w:trHeight w:val="300"/>
        </w:trPr>
        <w:tc>
          <w:tcPr>
            <w:tcW w:w="1597" w:type="pct"/>
            <w:tcBorders>
              <w:top w:val="nil"/>
              <w:left w:val="nil"/>
              <w:bottom w:val="nil"/>
              <w:right w:val="nil"/>
            </w:tcBorders>
            <w:shd w:val="clear" w:color="auto" w:fill="auto"/>
            <w:noWrap/>
            <w:vAlign w:val="bottom"/>
            <w:hideMark/>
          </w:tcPr>
          <w:p w14:paraId="39677DA1"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pN</w:t>
            </w:r>
            <w:proofErr w:type="spellEnd"/>
          </w:p>
        </w:tc>
        <w:tc>
          <w:tcPr>
            <w:tcW w:w="426" w:type="pct"/>
            <w:tcBorders>
              <w:top w:val="nil"/>
              <w:left w:val="nil"/>
              <w:bottom w:val="nil"/>
              <w:right w:val="nil"/>
            </w:tcBorders>
            <w:shd w:val="clear" w:color="auto" w:fill="auto"/>
            <w:noWrap/>
            <w:vAlign w:val="bottom"/>
            <w:hideMark/>
          </w:tcPr>
          <w:p w14:paraId="524B5EC2"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307F0714"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43F5280"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5C4CAFDF" w14:textId="77777777" w:rsidR="00B12AA5" w:rsidRPr="00FF2DF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0503E0C5"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0D2A87B"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3BC3F787" w14:textId="77777777" w:rsidTr="00D37323">
        <w:trPr>
          <w:trHeight w:val="300"/>
        </w:trPr>
        <w:tc>
          <w:tcPr>
            <w:tcW w:w="1597" w:type="pct"/>
            <w:tcBorders>
              <w:top w:val="nil"/>
              <w:left w:val="nil"/>
              <w:bottom w:val="nil"/>
              <w:right w:val="nil"/>
            </w:tcBorders>
            <w:shd w:val="clear" w:color="auto" w:fill="auto"/>
            <w:noWrap/>
            <w:vAlign w:val="bottom"/>
            <w:hideMark/>
          </w:tcPr>
          <w:p w14:paraId="190A0AF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0</w:t>
            </w:r>
          </w:p>
        </w:tc>
        <w:tc>
          <w:tcPr>
            <w:tcW w:w="426" w:type="pct"/>
            <w:tcBorders>
              <w:top w:val="nil"/>
              <w:left w:val="nil"/>
              <w:bottom w:val="nil"/>
              <w:right w:val="nil"/>
            </w:tcBorders>
            <w:shd w:val="clear" w:color="auto" w:fill="auto"/>
            <w:noWrap/>
            <w:vAlign w:val="bottom"/>
            <w:hideMark/>
          </w:tcPr>
          <w:p w14:paraId="3154661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0DDD37D8" w14:textId="77777777" w:rsidR="00B12AA5" w:rsidRPr="00FF2DF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7AB40D21" w14:textId="77777777" w:rsidR="00B12AA5" w:rsidRPr="00FF2DF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868A14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0FF69B9" w14:textId="77777777" w:rsidR="00B12AA5" w:rsidRPr="00FF2DF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187A4A4"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48D15346" w14:textId="77777777" w:rsidTr="00D37323">
        <w:trPr>
          <w:trHeight w:val="300"/>
        </w:trPr>
        <w:tc>
          <w:tcPr>
            <w:tcW w:w="1597" w:type="pct"/>
            <w:tcBorders>
              <w:top w:val="nil"/>
              <w:left w:val="nil"/>
              <w:bottom w:val="nil"/>
              <w:right w:val="nil"/>
            </w:tcBorders>
            <w:shd w:val="clear" w:color="auto" w:fill="auto"/>
            <w:noWrap/>
            <w:vAlign w:val="bottom"/>
            <w:hideMark/>
          </w:tcPr>
          <w:p w14:paraId="67FBC89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414C0F5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2.76</w:t>
            </w:r>
          </w:p>
        </w:tc>
        <w:tc>
          <w:tcPr>
            <w:tcW w:w="681" w:type="pct"/>
            <w:tcBorders>
              <w:top w:val="nil"/>
              <w:left w:val="nil"/>
              <w:bottom w:val="nil"/>
              <w:right w:val="nil"/>
            </w:tcBorders>
            <w:shd w:val="clear" w:color="auto" w:fill="auto"/>
            <w:noWrap/>
            <w:vAlign w:val="bottom"/>
            <w:hideMark/>
          </w:tcPr>
          <w:p w14:paraId="1DF47FE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1.74–4.39</w:t>
            </w:r>
          </w:p>
        </w:tc>
        <w:tc>
          <w:tcPr>
            <w:tcW w:w="595" w:type="pct"/>
            <w:tcBorders>
              <w:top w:val="nil"/>
              <w:left w:val="nil"/>
              <w:bottom w:val="nil"/>
              <w:right w:val="nil"/>
            </w:tcBorders>
            <w:shd w:val="clear" w:color="auto" w:fill="auto"/>
            <w:noWrap/>
            <w:vAlign w:val="bottom"/>
            <w:hideMark/>
          </w:tcPr>
          <w:p w14:paraId="47DC775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6FDB596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2.02</w:t>
            </w:r>
          </w:p>
        </w:tc>
        <w:tc>
          <w:tcPr>
            <w:tcW w:w="681" w:type="pct"/>
            <w:tcBorders>
              <w:top w:val="nil"/>
              <w:left w:val="nil"/>
              <w:bottom w:val="nil"/>
              <w:right w:val="nil"/>
            </w:tcBorders>
            <w:shd w:val="clear" w:color="auto" w:fill="auto"/>
            <w:noWrap/>
            <w:vAlign w:val="bottom"/>
            <w:hideMark/>
          </w:tcPr>
          <w:p w14:paraId="4D02074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1.22–3.34</w:t>
            </w:r>
          </w:p>
        </w:tc>
        <w:tc>
          <w:tcPr>
            <w:tcW w:w="511" w:type="pct"/>
            <w:tcBorders>
              <w:top w:val="nil"/>
              <w:left w:val="nil"/>
              <w:bottom w:val="nil"/>
              <w:right w:val="nil"/>
            </w:tcBorders>
            <w:shd w:val="clear" w:color="auto" w:fill="auto"/>
            <w:noWrap/>
            <w:vAlign w:val="bottom"/>
            <w:hideMark/>
          </w:tcPr>
          <w:p w14:paraId="61DF266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0.007</w:t>
            </w:r>
          </w:p>
        </w:tc>
      </w:tr>
      <w:tr w:rsidR="00B12AA5" w:rsidRPr="00FF2DFA" w14:paraId="73CCD8CE" w14:textId="77777777" w:rsidTr="00D37323">
        <w:trPr>
          <w:trHeight w:val="300"/>
        </w:trPr>
        <w:tc>
          <w:tcPr>
            <w:tcW w:w="1597" w:type="pct"/>
            <w:tcBorders>
              <w:top w:val="nil"/>
              <w:left w:val="nil"/>
              <w:bottom w:val="nil"/>
              <w:right w:val="nil"/>
            </w:tcBorders>
            <w:shd w:val="clear" w:color="auto" w:fill="auto"/>
            <w:noWrap/>
            <w:vAlign w:val="bottom"/>
            <w:hideMark/>
          </w:tcPr>
          <w:p w14:paraId="2174891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0EBADC1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4.05</w:t>
            </w:r>
          </w:p>
        </w:tc>
        <w:tc>
          <w:tcPr>
            <w:tcW w:w="681" w:type="pct"/>
            <w:tcBorders>
              <w:top w:val="nil"/>
              <w:left w:val="nil"/>
              <w:bottom w:val="nil"/>
              <w:right w:val="nil"/>
            </w:tcBorders>
            <w:shd w:val="clear" w:color="auto" w:fill="auto"/>
            <w:noWrap/>
            <w:vAlign w:val="bottom"/>
            <w:hideMark/>
          </w:tcPr>
          <w:p w14:paraId="319B324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2.56–6.41</w:t>
            </w:r>
          </w:p>
        </w:tc>
        <w:tc>
          <w:tcPr>
            <w:tcW w:w="595" w:type="pct"/>
            <w:tcBorders>
              <w:top w:val="nil"/>
              <w:left w:val="nil"/>
              <w:bottom w:val="nil"/>
              <w:right w:val="nil"/>
            </w:tcBorders>
            <w:shd w:val="clear" w:color="auto" w:fill="auto"/>
            <w:noWrap/>
            <w:vAlign w:val="bottom"/>
            <w:hideMark/>
          </w:tcPr>
          <w:p w14:paraId="29E5B82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6CD64D2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1.97</w:t>
            </w:r>
          </w:p>
        </w:tc>
        <w:tc>
          <w:tcPr>
            <w:tcW w:w="681" w:type="pct"/>
            <w:tcBorders>
              <w:top w:val="nil"/>
              <w:left w:val="nil"/>
              <w:bottom w:val="nil"/>
              <w:right w:val="nil"/>
            </w:tcBorders>
            <w:shd w:val="clear" w:color="auto" w:fill="auto"/>
            <w:noWrap/>
            <w:vAlign w:val="bottom"/>
            <w:hideMark/>
          </w:tcPr>
          <w:p w14:paraId="745B296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1.15–3.36</w:t>
            </w:r>
          </w:p>
        </w:tc>
        <w:tc>
          <w:tcPr>
            <w:tcW w:w="511" w:type="pct"/>
            <w:tcBorders>
              <w:top w:val="nil"/>
              <w:left w:val="nil"/>
              <w:bottom w:val="nil"/>
              <w:right w:val="nil"/>
            </w:tcBorders>
            <w:shd w:val="clear" w:color="auto" w:fill="auto"/>
            <w:noWrap/>
            <w:vAlign w:val="bottom"/>
            <w:hideMark/>
          </w:tcPr>
          <w:p w14:paraId="6850836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0.013</w:t>
            </w:r>
          </w:p>
        </w:tc>
      </w:tr>
      <w:tr w:rsidR="00B12AA5" w:rsidRPr="00FF2DFA" w14:paraId="46F3DD3A" w14:textId="77777777" w:rsidTr="00D37323">
        <w:trPr>
          <w:trHeight w:val="300"/>
        </w:trPr>
        <w:tc>
          <w:tcPr>
            <w:tcW w:w="1597" w:type="pct"/>
            <w:tcBorders>
              <w:top w:val="nil"/>
              <w:left w:val="nil"/>
              <w:bottom w:val="nil"/>
              <w:right w:val="nil"/>
            </w:tcBorders>
            <w:shd w:val="clear" w:color="auto" w:fill="auto"/>
            <w:noWrap/>
            <w:vAlign w:val="bottom"/>
            <w:hideMark/>
          </w:tcPr>
          <w:p w14:paraId="14A65C5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hideMark/>
          </w:tcPr>
          <w:p w14:paraId="4D32034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8.08</w:t>
            </w:r>
          </w:p>
        </w:tc>
        <w:tc>
          <w:tcPr>
            <w:tcW w:w="681" w:type="pct"/>
            <w:tcBorders>
              <w:top w:val="nil"/>
              <w:left w:val="nil"/>
              <w:bottom w:val="nil"/>
              <w:right w:val="nil"/>
            </w:tcBorders>
            <w:shd w:val="clear" w:color="auto" w:fill="auto"/>
            <w:noWrap/>
            <w:vAlign w:val="bottom"/>
            <w:hideMark/>
          </w:tcPr>
          <w:p w14:paraId="12B463B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5.40–12.10</w:t>
            </w:r>
          </w:p>
        </w:tc>
        <w:tc>
          <w:tcPr>
            <w:tcW w:w="595" w:type="pct"/>
            <w:tcBorders>
              <w:top w:val="nil"/>
              <w:left w:val="nil"/>
              <w:bottom w:val="nil"/>
              <w:right w:val="nil"/>
            </w:tcBorders>
            <w:shd w:val="clear" w:color="auto" w:fill="auto"/>
            <w:noWrap/>
            <w:vAlign w:val="bottom"/>
            <w:hideMark/>
          </w:tcPr>
          <w:p w14:paraId="2D61D0F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1C9ABF7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2.92</w:t>
            </w:r>
          </w:p>
        </w:tc>
        <w:tc>
          <w:tcPr>
            <w:tcW w:w="681" w:type="pct"/>
            <w:tcBorders>
              <w:top w:val="nil"/>
              <w:left w:val="nil"/>
              <w:bottom w:val="nil"/>
              <w:right w:val="nil"/>
            </w:tcBorders>
            <w:shd w:val="clear" w:color="auto" w:fill="auto"/>
            <w:noWrap/>
            <w:vAlign w:val="bottom"/>
            <w:hideMark/>
          </w:tcPr>
          <w:p w14:paraId="77B01E5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1.79–4.78</w:t>
            </w:r>
          </w:p>
        </w:tc>
        <w:tc>
          <w:tcPr>
            <w:tcW w:w="511" w:type="pct"/>
            <w:tcBorders>
              <w:top w:val="nil"/>
              <w:left w:val="nil"/>
              <w:bottom w:val="nil"/>
              <w:right w:val="nil"/>
            </w:tcBorders>
            <w:shd w:val="clear" w:color="auto" w:fill="auto"/>
            <w:noWrap/>
            <w:vAlign w:val="bottom"/>
            <w:hideMark/>
          </w:tcPr>
          <w:p w14:paraId="3A89790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r>
      <w:tr w:rsidR="00B12AA5" w:rsidRPr="00FF2DFA" w14:paraId="7B509AD2" w14:textId="77777777" w:rsidTr="00D37323">
        <w:trPr>
          <w:trHeight w:val="300"/>
        </w:trPr>
        <w:tc>
          <w:tcPr>
            <w:tcW w:w="1597" w:type="pct"/>
            <w:tcBorders>
              <w:top w:val="nil"/>
              <w:left w:val="nil"/>
              <w:bottom w:val="nil"/>
              <w:right w:val="nil"/>
            </w:tcBorders>
            <w:shd w:val="clear" w:color="auto" w:fill="auto"/>
            <w:noWrap/>
            <w:vAlign w:val="bottom"/>
          </w:tcPr>
          <w:p w14:paraId="147AC6F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Adjuvant chemotherapy</w:t>
            </w:r>
          </w:p>
        </w:tc>
        <w:tc>
          <w:tcPr>
            <w:tcW w:w="426" w:type="pct"/>
            <w:tcBorders>
              <w:top w:val="nil"/>
              <w:left w:val="nil"/>
              <w:bottom w:val="nil"/>
              <w:right w:val="nil"/>
            </w:tcBorders>
            <w:shd w:val="clear" w:color="auto" w:fill="auto"/>
            <w:noWrap/>
            <w:vAlign w:val="bottom"/>
          </w:tcPr>
          <w:p w14:paraId="452F19B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3.27</w:t>
            </w:r>
          </w:p>
        </w:tc>
        <w:tc>
          <w:tcPr>
            <w:tcW w:w="681" w:type="pct"/>
            <w:tcBorders>
              <w:top w:val="nil"/>
              <w:left w:val="nil"/>
              <w:bottom w:val="nil"/>
              <w:right w:val="nil"/>
            </w:tcBorders>
            <w:shd w:val="clear" w:color="auto" w:fill="auto"/>
            <w:noWrap/>
            <w:vAlign w:val="bottom"/>
          </w:tcPr>
          <w:p w14:paraId="3AF964B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2.37–4.50</w:t>
            </w:r>
          </w:p>
        </w:tc>
        <w:tc>
          <w:tcPr>
            <w:tcW w:w="595" w:type="pct"/>
            <w:tcBorders>
              <w:top w:val="nil"/>
              <w:left w:val="nil"/>
              <w:bottom w:val="nil"/>
              <w:right w:val="nil"/>
            </w:tcBorders>
            <w:shd w:val="clear" w:color="auto" w:fill="auto"/>
            <w:noWrap/>
            <w:vAlign w:val="bottom"/>
          </w:tcPr>
          <w:p w14:paraId="0C9A341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510" w:type="pct"/>
            <w:tcBorders>
              <w:top w:val="nil"/>
              <w:left w:val="nil"/>
              <w:bottom w:val="nil"/>
              <w:right w:val="nil"/>
            </w:tcBorders>
            <w:shd w:val="clear" w:color="auto" w:fill="auto"/>
            <w:noWrap/>
            <w:vAlign w:val="bottom"/>
          </w:tcPr>
          <w:p w14:paraId="12CC841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1.21</w:t>
            </w:r>
          </w:p>
        </w:tc>
        <w:tc>
          <w:tcPr>
            <w:tcW w:w="681" w:type="pct"/>
            <w:tcBorders>
              <w:top w:val="nil"/>
              <w:left w:val="nil"/>
              <w:bottom w:val="nil"/>
              <w:right w:val="nil"/>
            </w:tcBorders>
            <w:shd w:val="clear" w:color="auto" w:fill="auto"/>
            <w:noWrap/>
            <w:vAlign w:val="bottom"/>
          </w:tcPr>
          <w:p w14:paraId="4AF408E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0.80–1.82</w:t>
            </w:r>
          </w:p>
        </w:tc>
        <w:tc>
          <w:tcPr>
            <w:tcW w:w="511" w:type="pct"/>
            <w:tcBorders>
              <w:top w:val="nil"/>
              <w:left w:val="nil"/>
              <w:bottom w:val="nil"/>
              <w:right w:val="nil"/>
            </w:tcBorders>
            <w:shd w:val="clear" w:color="auto" w:fill="auto"/>
            <w:noWrap/>
            <w:vAlign w:val="bottom"/>
          </w:tcPr>
          <w:p w14:paraId="0F062F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0.371</w:t>
            </w:r>
          </w:p>
        </w:tc>
      </w:tr>
      <w:tr w:rsidR="00B12AA5" w:rsidRPr="00FF2DFA" w14:paraId="4393FF1F" w14:textId="77777777" w:rsidTr="00D37323">
        <w:trPr>
          <w:trHeight w:val="300"/>
        </w:trPr>
        <w:tc>
          <w:tcPr>
            <w:tcW w:w="1597" w:type="pct"/>
            <w:tcBorders>
              <w:top w:val="nil"/>
              <w:left w:val="nil"/>
              <w:bottom w:val="single" w:sz="4" w:space="0" w:color="auto"/>
              <w:right w:val="nil"/>
            </w:tcBorders>
            <w:shd w:val="clear" w:color="auto" w:fill="auto"/>
            <w:noWrap/>
            <w:vAlign w:val="bottom"/>
            <w:hideMark/>
          </w:tcPr>
          <w:p w14:paraId="5E5056EF" w14:textId="2B548CE8"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Morbidity (C</w:t>
            </w:r>
            <w:r w:rsidR="00D37323" w:rsidRPr="00FF2DFA">
              <w:rPr>
                <w:rFonts w:ascii="Book Antiqua" w:hAnsi="Book Antiqua"/>
                <w:bCs/>
                <w:snapToGrid w:val="0"/>
              </w:rPr>
              <w:t>-</w:t>
            </w:r>
            <w:r w:rsidRPr="00FF2DFA">
              <w:rPr>
                <w:rFonts w:ascii="Book Antiqua" w:hAnsi="Book Antiqua"/>
                <w:bCs/>
                <w:snapToGrid w:val="0"/>
              </w:rPr>
              <w:t>D grade ≥</w:t>
            </w:r>
            <w:r w:rsidR="00D37323" w:rsidRPr="00FF2DFA">
              <w:rPr>
                <w:rFonts w:ascii="Book Antiqua" w:hAnsi="Book Antiqua"/>
                <w:bCs/>
                <w:snapToGrid w:val="0"/>
              </w:rPr>
              <w:t xml:space="preserve"> </w:t>
            </w:r>
            <w:r w:rsidRPr="00FF2DFA">
              <w:rPr>
                <w:rFonts w:ascii="Book Antiqua" w:hAnsi="Book Antiqua"/>
                <w:bCs/>
                <w:snapToGrid w:val="0"/>
              </w:rPr>
              <w:t>III)</w:t>
            </w:r>
          </w:p>
        </w:tc>
        <w:tc>
          <w:tcPr>
            <w:tcW w:w="426" w:type="pct"/>
            <w:tcBorders>
              <w:top w:val="nil"/>
              <w:left w:val="nil"/>
              <w:bottom w:val="single" w:sz="4" w:space="0" w:color="auto"/>
              <w:right w:val="nil"/>
            </w:tcBorders>
            <w:shd w:val="clear" w:color="auto" w:fill="auto"/>
            <w:noWrap/>
            <w:vAlign w:val="bottom"/>
            <w:hideMark/>
          </w:tcPr>
          <w:p w14:paraId="4B23F75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1.85</w:t>
            </w:r>
          </w:p>
        </w:tc>
        <w:tc>
          <w:tcPr>
            <w:tcW w:w="681" w:type="pct"/>
            <w:tcBorders>
              <w:top w:val="nil"/>
              <w:left w:val="nil"/>
              <w:bottom w:val="single" w:sz="4" w:space="0" w:color="auto"/>
              <w:right w:val="nil"/>
            </w:tcBorders>
            <w:shd w:val="clear" w:color="auto" w:fill="auto"/>
            <w:noWrap/>
            <w:vAlign w:val="bottom"/>
            <w:hideMark/>
          </w:tcPr>
          <w:p w14:paraId="3DD4FA1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1.18–2.91</w:t>
            </w:r>
          </w:p>
        </w:tc>
        <w:tc>
          <w:tcPr>
            <w:tcW w:w="595" w:type="pct"/>
            <w:tcBorders>
              <w:top w:val="nil"/>
              <w:left w:val="nil"/>
              <w:bottom w:val="single" w:sz="4" w:space="0" w:color="auto"/>
              <w:right w:val="nil"/>
            </w:tcBorders>
            <w:shd w:val="clear" w:color="auto" w:fill="auto"/>
            <w:noWrap/>
            <w:vAlign w:val="bottom"/>
            <w:hideMark/>
          </w:tcPr>
          <w:p w14:paraId="2E8ACEE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0.008</w:t>
            </w:r>
          </w:p>
        </w:tc>
        <w:tc>
          <w:tcPr>
            <w:tcW w:w="510" w:type="pct"/>
            <w:tcBorders>
              <w:top w:val="nil"/>
              <w:left w:val="nil"/>
              <w:bottom w:val="single" w:sz="4" w:space="0" w:color="auto"/>
              <w:right w:val="nil"/>
            </w:tcBorders>
            <w:shd w:val="clear" w:color="auto" w:fill="auto"/>
            <w:noWrap/>
            <w:vAlign w:val="bottom"/>
            <w:hideMark/>
          </w:tcPr>
          <w:p w14:paraId="1E30FEA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1.27</w:t>
            </w:r>
          </w:p>
        </w:tc>
        <w:tc>
          <w:tcPr>
            <w:tcW w:w="681" w:type="pct"/>
            <w:tcBorders>
              <w:top w:val="nil"/>
              <w:left w:val="nil"/>
              <w:bottom w:val="single" w:sz="4" w:space="0" w:color="auto"/>
              <w:right w:val="nil"/>
            </w:tcBorders>
            <w:shd w:val="clear" w:color="auto" w:fill="auto"/>
            <w:noWrap/>
            <w:vAlign w:val="bottom"/>
            <w:hideMark/>
          </w:tcPr>
          <w:p w14:paraId="58A68BC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0.79–2.05</w:t>
            </w:r>
          </w:p>
        </w:tc>
        <w:tc>
          <w:tcPr>
            <w:tcW w:w="511" w:type="pct"/>
            <w:tcBorders>
              <w:top w:val="nil"/>
              <w:left w:val="nil"/>
              <w:bottom w:val="single" w:sz="4" w:space="0" w:color="auto"/>
              <w:right w:val="nil"/>
            </w:tcBorders>
            <w:shd w:val="clear" w:color="auto" w:fill="auto"/>
            <w:noWrap/>
            <w:vAlign w:val="bottom"/>
            <w:hideMark/>
          </w:tcPr>
          <w:p w14:paraId="084E6C0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0.325</w:t>
            </w:r>
          </w:p>
        </w:tc>
      </w:tr>
    </w:tbl>
    <w:p w14:paraId="1FAF1E48" w14:textId="41329323" w:rsidR="00B12AA5" w:rsidRPr="00FF2DFA" w:rsidRDefault="00D56B29" w:rsidP="00B12AA5">
      <w:pPr>
        <w:snapToGrid w:val="0"/>
        <w:spacing w:line="360" w:lineRule="auto"/>
        <w:jc w:val="both"/>
        <w:rPr>
          <w:rFonts w:ascii="Book Antiqua" w:hAnsi="Book Antiqua"/>
        </w:rPr>
      </w:pPr>
      <w:r w:rsidRPr="00FF2DFA">
        <w:rPr>
          <w:rFonts w:ascii="Book Antiqua" w:hAnsi="Book Antiqua"/>
        </w:rPr>
        <w:t xml:space="preserve">HR: </w:t>
      </w:r>
      <w:r w:rsidRPr="00FF2DFA">
        <w:rPr>
          <w:rFonts w:ascii="Book Antiqua" w:eastAsia="Book Antiqua" w:hAnsi="Book Antiqua" w:cs="Book Antiqua"/>
          <w:color w:val="000000"/>
        </w:rPr>
        <w:t xml:space="preserve">Hazard ratio; </w:t>
      </w:r>
      <w:r w:rsidR="00D37323" w:rsidRPr="00FF2DFA">
        <w:rPr>
          <w:rFonts w:ascii="Book Antiqua" w:hAnsi="Book Antiqua"/>
        </w:rPr>
        <w:t xml:space="preserve">CI: </w:t>
      </w:r>
      <w:r w:rsidRPr="00FF2DFA">
        <w:rPr>
          <w:rFonts w:ascii="Book Antiqua" w:hAnsi="Book Antiqua"/>
        </w:rPr>
        <w:t xml:space="preserve">Confidence interval; </w:t>
      </w:r>
      <w:r w:rsidR="00B12AA5" w:rsidRPr="00FF2DFA">
        <w:rPr>
          <w:rFonts w:ascii="Book Antiqua" w:hAnsi="Book Antiqua"/>
        </w:rPr>
        <w:t>ASA</w:t>
      </w:r>
      <w:r w:rsidR="00B12AA5" w:rsidRPr="00FF2DFA">
        <w:rPr>
          <w:rFonts w:ascii="Book Antiqua" w:hAnsi="Book Antiqua"/>
          <w:bCs/>
          <w:snapToGrid w:val="0"/>
        </w:rPr>
        <w:t>:</w:t>
      </w:r>
      <w:r w:rsidR="00B12AA5" w:rsidRPr="00FF2DFA">
        <w:rPr>
          <w:rFonts w:ascii="Book Antiqua" w:hAnsi="Book Antiqua"/>
        </w:rPr>
        <w:t xml:space="preserve"> American Society of Anesthesiologists; BMI</w:t>
      </w:r>
      <w:r w:rsidR="00B12AA5" w:rsidRPr="00FF2DFA">
        <w:rPr>
          <w:rFonts w:ascii="Book Antiqua" w:hAnsi="Book Antiqua"/>
          <w:bCs/>
          <w:snapToGrid w:val="0"/>
        </w:rPr>
        <w:t>:</w:t>
      </w:r>
      <w:r w:rsidR="00B12AA5" w:rsidRPr="00FF2DFA">
        <w:rPr>
          <w:rFonts w:ascii="Book Antiqua" w:hAnsi="Book Antiqua"/>
        </w:rPr>
        <w:t xml:space="preserve"> </w:t>
      </w:r>
      <w:r w:rsidR="00D25D5A" w:rsidRPr="00FF2DFA">
        <w:rPr>
          <w:rFonts w:ascii="Book Antiqua" w:hAnsi="Book Antiqua"/>
        </w:rPr>
        <w:t>B</w:t>
      </w:r>
      <w:r w:rsidR="00B12AA5" w:rsidRPr="00FF2DFA">
        <w:rPr>
          <w:rFonts w:ascii="Book Antiqua" w:hAnsi="Book Antiqua"/>
        </w:rPr>
        <w:t>ody mass index; CR</w:t>
      </w:r>
      <w:r w:rsidR="00B12AA5" w:rsidRPr="00FF2DFA">
        <w:rPr>
          <w:rFonts w:ascii="Book Antiqua" w:hAnsi="Book Antiqua"/>
          <w:bCs/>
          <w:snapToGrid w:val="0"/>
        </w:rPr>
        <w:t>:</w:t>
      </w:r>
      <w:r w:rsidR="00B12AA5" w:rsidRPr="00FF2DFA">
        <w:rPr>
          <w:rFonts w:ascii="Book Antiqua" w:hAnsi="Book Antiqua"/>
        </w:rPr>
        <w:t xml:space="preserve"> </w:t>
      </w:r>
      <w:r w:rsidR="00D25D5A" w:rsidRPr="00FF2DFA">
        <w:rPr>
          <w:rFonts w:ascii="Book Antiqua" w:hAnsi="Book Antiqua"/>
        </w:rPr>
        <w:t>C</w:t>
      </w:r>
      <w:r w:rsidR="00B12AA5" w:rsidRPr="00FF2DFA">
        <w:rPr>
          <w:rFonts w:ascii="Book Antiqua" w:hAnsi="Book Antiqua"/>
        </w:rPr>
        <w:t>omplete response at the primary site; C</w:t>
      </w:r>
      <w:r w:rsidR="00D25D5A" w:rsidRPr="00FF2DFA">
        <w:rPr>
          <w:rFonts w:ascii="Book Antiqua" w:hAnsi="Book Antiqua"/>
        </w:rPr>
        <w:t>-</w:t>
      </w:r>
      <w:r w:rsidR="00B12AA5" w:rsidRPr="00FF2DFA">
        <w:rPr>
          <w:rFonts w:ascii="Book Antiqua" w:hAnsi="Book Antiqua"/>
        </w:rPr>
        <w:t>D</w:t>
      </w:r>
      <w:r w:rsidR="00B12AA5" w:rsidRPr="00FF2DFA">
        <w:rPr>
          <w:rFonts w:ascii="Book Antiqua" w:hAnsi="Book Antiqua"/>
          <w:bCs/>
          <w:snapToGrid w:val="0"/>
        </w:rPr>
        <w:t>:</w:t>
      </w:r>
      <w:r w:rsidR="00B12AA5" w:rsidRPr="00FF2DFA">
        <w:rPr>
          <w:rFonts w:ascii="Book Antiqua" w:hAnsi="Book Antiqua"/>
        </w:rPr>
        <w:t xml:space="preserve"> </w:t>
      </w:r>
      <w:proofErr w:type="spellStart"/>
      <w:r w:rsidR="00B12AA5" w:rsidRPr="00FF2DFA">
        <w:rPr>
          <w:rFonts w:ascii="Book Antiqua" w:hAnsi="Book Antiqua"/>
        </w:rPr>
        <w:t>Clavien</w:t>
      </w:r>
      <w:proofErr w:type="spellEnd"/>
      <w:r w:rsidR="00B12AA5" w:rsidRPr="00FF2DFA">
        <w:rPr>
          <w:rFonts w:ascii="Book Antiqua" w:hAnsi="Book Antiqua"/>
        </w:rPr>
        <w:t>–</w:t>
      </w:r>
      <w:proofErr w:type="spellStart"/>
      <w:r w:rsidR="00B12AA5" w:rsidRPr="00FF2DFA">
        <w:rPr>
          <w:rFonts w:ascii="Book Antiqua" w:hAnsi="Book Antiqua"/>
        </w:rPr>
        <w:t>Dindo</w:t>
      </w:r>
      <w:proofErr w:type="spellEnd"/>
      <w:r w:rsidR="00B12AA5" w:rsidRPr="00FF2DFA">
        <w:rPr>
          <w:rFonts w:ascii="Book Antiqua" w:hAnsi="Book Antiqua"/>
        </w:rPr>
        <w:t xml:space="preserve"> classification</w:t>
      </w:r>
      <w:r w:rsidR="00D25D5A" w:rsidRPr="00FF2DFA">
        <w:rPr>
          <w:rFonts w:ascii="Book Antiqua" w:hAnsi="Book Antiqua"/>
        </w:rPr>
        <w:t>.</w:t>
      </w:r>
    </w:p>
    <w:p w14:paraId="7DE26CDC" w14:textId="6119ED67" w:rsidR="00B12AA5" w:rsidRPr="00FF2DFA" w:rsidRDefault="00B12AA5" w:rsidP="00D25D5A">
      <w:pPr>
        <w:spacing w:line="360" w:lineRule="auto"/>
        <w:jc w:val="both"/>
        <w:rPr>
          <w:rFonts w:ascii="Book Antiqua" w:hAnsi="Book Antiqua"/>
          <w:b/>
          <w:bCs/>
          <w:snapToGrid w:val="0"/>
        </w:rPr>
      </w:pPr>
      <w:r w:rsidRPr="00FF2DFA">
        <w:rPr>
          <w:rFonts w:ascii="Book Antiqua" w:hAnsi="Book Antiqua"/>
          <w:b/>
          <w:bCs/>
          <w:snapToGrid w:val="0"/>
        </w:rPr>
        <w:br w:type="page"/>
      </w:r>
      <w:r w:rsidRPr="00FF2DFA">
        <w:rPr>
          <w:rFonts w:ascii="Book Antiqua" w:hAnsi="Book Antiqua"/>
          <w:b/>
          <w:snapToGrid w:val="0"/>
        </w:rPr>
        <w:lastRenderedPageBreak/>
        <w:t>Table 3</w:t>
      </w:r>
      <w:bookmarkStart w:id="1" w:name="_Hlk20817855"/>
      <w:r w:rsidR="00D25D5A" w:rsidRPr="00FF2DFA">
        <w:rPr>
          <w:rFonts w:ascii="Book Antiqua" w:hAnsi="Book Antiqua"/>
          <w:b/>
          <w:snapToGrid w:val="0"/>
        </w:rPr>
        <w:t xml:space="preserve"> </w:t>
      </w:r>
      <w:r w:rsidRPr="00FF2DFA">
        <w:rPr>
          <w:rFonts w:ascii="Book Antiqua" w:hAnsi="Book Antiqua"/>
          <w:b/>
        </w:rPr>
        <w:t>Factors associated with recurrence-free survival for the entire cohort (</w:t>
      </w:r>
      <w:r w:rsidRPr="00FF2DFA">
        <w:rPr>
          <w:rFonts w:ascii="Book Antiqua" w:hAnsi="Book Antiqua"/>
          <w:b/>
          <w:i/>
          <w:iCs/>
        </w:rPr>
        <w:t xml:space="preserve">n </w:t>
      </w:r>
      <w:r w:rsidRPr="00FF2DFA">
        <w:rPr>
          <w:rFonts w:ascii="Book Antiqua" w:hAnsi="Book Antiqua"/>
          <w:b/>
        </w:rPr>
        <w:t>= 814)</w:t>
      </w:r>
      <w:bookmarkEnd w:id="1"/>
    </w:p>
    <w:tbl>
      <w:tblPr>
        <w:tblW w:w="5000" w:type="pct"/>
        <w:tblLook w:val="04A0" w:firstRow="1" w:lastRow="0" w:firstColumn="1" w:lastColumn="0" w:noHBand="0" w:noVBand="1"/>
      </w:tblPr>
      <w:tblGrid>
        <w:gridCol w:w="4018"/>
        <w:gridCol w:w="34"/>
        <w:gridCol w:w="1199"/>
        <w:gridCol w:w="1995"/>
        <w:gridCol w:w="1368"/>
        <w:gridCol w:w="1141"/>
        <w:gridCol w:w="2053"/>
        <w:gridCol w:w="1368"/>
      </w:tblGrid>
      <w:tr w:rsidR="00B12AA5" w:rsidRPr="00FF2DFA" w14:paraId="506A86A8" w14:textId="77777777" w:rsidTr="00D25D5A">
        <w:trPr>
          <w:trHeight w:val="300"/>
        </w:trPr>
        <w:tc>
          <w:tcPr>
            <w:tcW w:w="1525" w:type="pct"/>
            <w:tcBorders>
              <w:top w:val="single" w:sz="4" w:space="0" w:color="auto"/>
              <w:left w:val="nil"/>
              <w:bottom w:val="nil"/>
              <w:right w:val="nil"/>
            </w:tcBorders>
            <w:shd w:val="clear" w:color="000000" w:fill="FFFFFF"/>
            <w:noWrap/>
            <w:vAlign w:val="bottom"/>
          </w:tcPr>
          <w:p w14:paraId="72773BC4" w14:textId="3AB566FA" w:rsidR="00B12AA5" w:rsidRPr="00FF2DFA" w:rsidRDefault="00B12AA5" w:rsidP="001619D2">
            <w:pPr>
              <w:snapToGrid w:val="0"/>
              <w:spacing w:line="360" w:lineRule="auto"/>
              <w:jc w:val="both"/>
              <w:rPr>
                <w:rFonts w:ascii="Book Antiqua" w:hAnsi="Book Antiqua"/>
                <w:b/>
                <w:snapToGrid w:val="0"/>
              </w:rPr>
            </w:pPr>
          </w:p>
        </w:tc>
        <w:tc>
          <w:tcPr>
            <w:tcW w:w="468" w:type="pct"/>
            <w:gridSpan w:val="2"/>
            <w:tcBorders>
              <w:top w:val="single" w:sz="4" w:space="0" w:color="auto"/>
              <w:left w:val="nil"/>
              <w:bottom w:val="single" w:sz="4" w:space="0" w:color="auto"/>
              <w:right w:val="nil"/>
            </w:tcBorders>
            <w:shd w:val="clear" w:color="auto" w:fill="auto"/>
            <w:noWrap/>
            <w:vAlign w:val="bottom"/>
            <w:hideMark/>
          </w:tcPr>
          <w:p w14:paraId="633CB42E" w14:textId="77777777" w:rsidR="00B12AA5" w:rsidRPr="00FF2DFA" w:rsidRDefault="00B12AA5" w:rsidP="001619D2">
            <w:pPr>
              <w:snapToGrid w:val="0"/>
              <w:spacing w:line="360" w:lineRule="auto"/>
              <w:jc w:val="both"/>
              <w:rPr>
                <w:rFonts w:ascii="Book Antiqua" w:hAnsi="Book Antiqua"/>
                <w:b/>
                <w:snapToGrid w:val="0"/>
              </w:rPr>
            </w:pPr>
          </w:p>
        </w:tc>
        <w:tc>
          <w:tcPr>
            <w:tcW w:w="757" w:type="pct"/>
            <w:tcBorders>
              <w:top w:val="single" w:sz="4" w:space="0" w:color="auto"/>
              <w:left w:val="nil"/>
              <w:bottom w:val="single" w:sz="4" w:space="0" w:color="auto"/>
              <w:right w:val="nil"/>
            </w:tcBorders>
            <w:shd w:val="clear" w:color="auto" w:fill="auto"/>
            <w:noWrap/>
            <w:vAlign w:val="bottom"/>
            <w:hideMark/>
          </w:tcPr>
          <w:p w14:paraId="2AD92ACB"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Univariate</w:t>
            </w:r>
          </w:p>
        </w:tc>
        <w:tc>
          <w:tcPr>
            <w:tcW w:w="519" w:type="pct"/>
            <w:tcBorders>
              <w:top w:val="single" w:sz="4" w:space="0" w:color="auto"/>
              <w:left w:val="nil"/>
              <w:bottom w:val="single" w:sz="4" w:space="0" w:color="auto"/>
              <w:right w:val="nil"/>
            </w:tcBorders>
            <w:shd w:val="clear" w:color="auto" w:fill="auto"/>
            <w:noWrap/>
            <w:vAlign w:val="bottom"/>
            <w:hideMark/>
          </w:tcPr>
          <w:p w14:paraId="684B7EAB" w14:textId="77777777" w:rsidR="00B12AA5" w:rsidRPr="00FF2DFA" w:rsidRDefault="00B12AA5" w:rsidP="001619D2">
            <w:pPr>
              <w:snapToGrid w:val="0"/>
              <w:spacing w:line="360" w:lineRule="auto"/>
              <w:jc w:val="both"/>
              <w:rPr>
                <w:rFonts w:ascii="Book Antiqua" w:hAnsi="Book Antiqua"/>
                <w:b/>
                <w:snapToGrid w:val="0"/>
              </w:rPr>
            </w:pPr>
          </w:p>
        </w:tc>
        <w:tc>
          <w:tcPr>
            <w:tcW w:w="1731" w:type="pct"/>
            <w:gridSpan w:val="3"/>
            <w:tcBorders>
              <w:top w:val="single" w:sz="4" w:space="0" w:color="auto"/>
              <w:left w:val="nil"/>
              <w:bottom w:val="single" w:sz="4" w:space="0" w:color="auto"/>
              <w:right w:val="nil"/>
            </w:tcBorders>
            <w:shd w:val="clear" w:color="auto" w:fill="auto"/>
            <w:noWrap/>
            <w:vAlign w:val="bottom"/>
            <w:hideMark/>
          </w:tcPr>
          <w:p w14:paraId="3347468E"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Multivariate</w:t>
            </w:r>
          </w:p>
        </w:tc>
      </w:tr>
      <w:tr w:rsidR="00B12AA5" w:rsidRPr="00FF2DFA" w14:paraId="4C61F3ED" w14:textId="77777777" w:rsidTr="00D25D5A">
        <w:trPr>
          <w:trHeight w:val="315"/>
        </w:trPr>
        <w:tc>
          <w:tcPr>
            <w:tcW w:w="1525" w:type="pct"/>
            <w:tcBorders>
              <w:top w:val="nil"/>
              <w:left w:val="nil"/>
              <w:bottom w:val="single" w:sz="8" w:space="0" w:color="auto"/>
              <w:right w:val="nil"/>
            </w:tcBorders>
            <w:shd w:val="clear" w:color="auto" w:fill="auto"/>
            <w:noWrap/>
            <w:vAlign w:val="bottom"/>
          </w:tcPr>
          <w:p w14:paraId="21BCC967" w14:textId="5C3C6780" w:rsidR="00B12AA5" w:rsidRPr="00FF2DFA" w:rsidRDefault="00B12AA5" w:rsidP="001619D2">
            <w:pPr>
              <w:snapToGrid w:val="0"/>
              <w:spacing w:line="360" w:lineRule="auto"/>
              <w:jc w:val="both"/>
              <w:rPr>
                <w:rFonts w:ascii="Book Antiqua" w:hAnsi="Book Antiqua"/>
                <w:b/>
                <w:snapToGrid w:val="0"/>
              </w:rPr>
            </w:pPr>
          </w:p>
        </w:tc>
        <w:tc>
          <w:tcPr>
            <w:tcW w:w="468" w:type="pct"/>
            <w:gridSpan w:val="2"/>
            <w:tcBorders>
              <w:top w:val="nil"/>
              <w:left w:val="nil"/>
              <w:bottom w:val="single" w:sz="8" w:space="0" w:color="auto"/>
              <w:right w:val="nil"/>
            </w:tcBorders>
            <w:shd w:val="clear" w:color="auto" w:fill="auto"/>
            <w:noWrap/>
            <w:vAlign w:val="bottom"/>
            <w:hideMark/>
          </w:tcPr>
          <w:p w14:paraId="62873D3F"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757" w:type="pct"/>
            <w:tcBorders>
              <w:top w:val="nil"/>
              <w:left w:val="nil"/>
              <w:bottom w:val="single" w:sz="8" w:space="0" w:color="auto"/>
              <w:right w:val="nil"/>
            </w:tcBorders>
            <w:shd w:val="clear" w:color="auto" w:fill="auto"/>
            <w:noWrap/>
            <w:vAlign w:val="bottom"/>
            <w:hideMark/>
          </w:tcPr>
          <w:p w14:paraId="79458901" w14:textId="145B7BCF"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95%CI</w:t>
            </w:r>
          </w:p>
        </w:tc>
        <w:tc>
          <w:tcPr>
            <w:tcW w:w="519" w:type="pct"/>
            <w:tcBorders>
              <w:top w:val="nil"/>
              <w:left w:val="nil"/>
              <w:bottom w:val="single" w:sz="8" w:space="0" w:color="auto"/>
              <w:right w:val="nil"/>
            </w:tcBorders>
            <w:shd w:val="clear" w:color="auto" w:fill="auto"/>
            <w:noWrap/>
            <w:vAlign w:val="bottom"/>
            <w:hideMark/>
          </w:tcPr>
          <w:p w14:paraId="7BA5D383"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c>
          <w:tcPr>
            <w:tcW w:w="433" w:type="pct"/>
            <w:tcBorders>
              <w:top w:val="nil"/>
              <w:left w:val="nil"/>
              <w:bottom w:val="single" w:sz="8" w:space="0" w:color="auto"/>
              <w:right w:val="nil"/>
            </w:tcBorders>
            <w:shd w:val="clear" w:color="auto" w:fill="auto"/>
            <w:noWrap/>
            <w:vAlign w:val="bottom"/>
            <w:hideMark/>
          </w:tcPr>
          <w:p w14:paraId="23B03503"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779" w:type="pct"/>
            <w:tcBorders>
              <w:top w:val="nil"/>
              <w:left w:val="nil"/>
              <w:bottom w:val="single" w:sz="8" w:space="0" w:color="auto"/>
              <w:right w:val="nil"/>
            </w:tcBorders>
            <w:shd w:val="clear" w:color="auto" w:fill="auto"/>
            <w:noWrap/>
            <w:vAlign w:val="bottom"/>
            <w:hideMark/>
          </w:tcPr>
          <w:p w14:paraId="39EE87A3" w14:textId="14A973AB"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95%CI</w:t>
            </w:r>
          </w:p>
        </w:tc>
        <w:tc>
          <w:tcPr>
            <w:tcW w:w="519" w:type="pct"/>
            <w:tcBorders>
              <w:top w:val="nil"/>
              <w:left w:val="nil"/>
              <w:bottom w:val="single" w:sz="8" w:space="0" w:color="auto"/>
              <w:right w:val="nil"/>
            </w:tcBorders>
            <w:shd w:val="clear" w:color="auto" w:fill="auto"/>
            <w:noWrap/>
            <w:vAlign w:val="bottom"/>
            <w:hideMark/>
          </w:tcPr>
          <w:p w14:paraId="0ED64000"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r>
      <w:tr w:rsidR="00B12AA5" w:rsidRPr="00FF2DFA" w14:paraId="1AAB36F1" w14:textId="77777777" w:rsidTr="00D25D5A">
        <w:trPr>
          <w:trHeight w:val="542"/>
        </w:trPr>
        <w:tc>
          <w:tcPr>
            <w:tcW w:w="1525" w:type="pct"/>
            <w:tcBorders>
              <w:top w:val="nil"/>
              <w:left w:val="nil"/>
              <w:bottom w:val="nil"/>
              <w:right w:val="nil"/>
            </w:tcBorders>
            <w:shd w:val="clear" w:color="auto" w:fill="auto"/>
            <w:noWrap/>
            <w:vAlign w:val="bottom"/>
            <w:hideMark/>
          </w:tcPr>
          <w:p w14:paraId="64D7A037" w14:textId="72632726"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Age &gt; 65 </w:t>
            </w:r>
            <w:proofErr w:type="spellStart"/>
            <w:r w:rsidRPr="00FF2DFA">
              <w:rPr>
                <w:rFonts w:ascii="Book Antiqua" w:hAnsi="Book Antiqua"/>
                <w:bCs/>
                <w:snapToGrid w:val="0"/>
              </w:rPr>
              <w:t>y</w:t>
            </w:r>
            <w:r w:rsidR="005A6F19" w:rsidRPr="00FF2DFA">
              <w:rPr>
                <w:rFonts w:ascii="Book Antiqua" w:hAnsi="Book Antiqua"/>
                <w:bCs/>
                <w:snapToGrid w:val="0"/>
              </w:rPr>
              <w:t>r</w:t>
            </w:r>
            <w:proofErr w:type="spellEnd"/>
          </w:p>
        </w:tc>
        <w:tc>
          <w:tcPr>
            <w:tcW w:w="468" w:type="pct"/>
            <w:gridSpan w:val="2"/>
            <w:tcBorders>
              <w:top w:val="nil"/>
              <w:left w:val="nil"/>
              <w:bottom w:val="nil"/>
              <w:right w:val="nil"/>
            </w:tcBorders>
            <w:shd w:val="clear" w:color="auto" w:fill="auto"/>
            <w:noWrap/>
            <w:vAlign w:val="bottom"/>
            <w:hideMark/>
          </w:tcPr>
          <w:p w14:paraId="3F2A450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1.33</w:t>
            </w:r>
          </w:p>
        </w:tc>
        <w:tc>
          <w:tcPr>
            <w:tcW w:w="757" w:type="pct"/>
            <w:tcBorders>
              <w:top w:val="nil"/>
              <w:left w:val="nil"/>
              <w:bottom w:val="nil"/>
              <w:right w:val="nil"/>
            </w:tcBorders>
            <w:shd w:val="clear" w:color="auto" w:fill="auto"/>
            <w:noWrap/>
            <w:vAlign w:val="bottom"/>
            <w:hideMark/>
          </w:tcPr>
          <w:p w14:paraId="53A62E3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0.97–1.84</w:t>
            </w:r>
          </w:p>
        </w:tc>
        <w:tc>
          <w:tcPr>
            <w:tcW w:w="519" w:type="pct"/>
            <w:tcBorders>
              <w:top w:val="nil"/>
              <w:left w:val="nil"/>
              <w:bottom w:val="nil"/>
              <w:right w:val="nil"/>
            </w:tcBorders>
            <w:shd w:val="clear" w:color="auto" w:fill="auto"/>
            <w:noWrap/>
            <w:vAlign w:val="bottom"/>
            <w:hideMark/>
          </w:tcPr>
          <w:p w14:paraId="2947378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0.076</w:t>
            </w:r>
          </w:p>
        </w:tc>
        <w:tc>
          <w:tcPr>
            <w:tcW w:w="433" w:type="pct"/>
            <w:tcBorders>
              <w:top w:val="nil"/>
              <w:left w:val="nil"/>
              <w:bottom w:val="nil"/>
              <w:right w:val="nil"/>
            </w:tcBorders>
            <w:shd w:val="clear" w:color="auto" w:fill="auto"/>
            <w:noWrap/>
            <w:vAlign w:val="bottom"/>
            <w:hideMark/>
          </w:tcPr>
          <w:p w14:paraId="2C2986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1.48</w:t>
            </w:r>
          </w:p>
        </w:tc>
        <w:tc>
          <w:tcPr>
            <w:tcW w:w="779" w:type="pct"/>
            <w:tcBorders>
              <w:top w:val="nil"/>
              <w:left w:val="nil"/>
              <w:bottom w:val="nil"/>
              <w:right w:val="nil"/>
            </w:tcBorders>
            <w:shd w:val="clear" w:color="auto" w:fill="auto"/>
            <w:noWrap/>
            <w:vAlign w:val="bottom"/>
            <w:hideMark/>
          </w:tcPr>
          <w:p w14:paraId="5015701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1.02–2.14</w:t>
            </w:r>
          </w:p>
        </w:tc>
        <w:tc>
          <w:tcPr>
            <w:tcW w:w="519" w:type="pct"/>
            <w:tcBorders>
              <w:top w:val="nil"/>
              <w:left w:val="nil"/>
              <w:bottom w:val="nil"/>
              <w:right w:val="nil"/>
            </w:tcBorders>
            <w:shd w:val="clear" w:color="auto" w:fill="auto"/>
            <w:noWrap/>
            <w:vAlign w:val="bottom"/>
            <w:hideMark/>
          </w:tcPr>
          <w:p w14:paraId="6179D9F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0.038</w:t>
            </w:r>
          </w:p>
        </w:tc>
      </w:tr>
      <w:tr w:rsidR="00B12AA5" w:rsidRPr="00FF2DFA" w14:paraId="4EB503B3" w14:textId="77777777" w:rsidTr="00D25D5A">
        <w:trPr>
          <w:trHeight w:val="300"/>
        </w:trPr>
        <w:tc>
          <w:tcPr>
            <w:tcW w:w="1525" w:type="pct"/>
            <w:tcBorders>
              <w:top w:val="nil"/>
              <w:left w:val="nil"/>
              <w:bottom w:val="nil"/>
              <w:right w:val="nil"/>
            </w:tcBorders>
            <w:shd w:val="clear" w:color="auto" w:fill="auto"/>
            <w:noWrap/>
            <w:vAlign w:val="bottom"/>
            <w:hideMark/>
          </w:tcPr>
          <w:p w14:paraId="3567721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Female sex</w:t>
            </w:r>
          </w:p>
        </w:tc>
        <w:tc>
          <w:tcPr>
            <w:tcW w:w="468" w:type="pct"/>
            <w:gridSpan w:val="2"/>
            <w:tcBorders>
              <w:top w:val="nil"/>
              <w:left w:val="nil"/>
              <w:bottom w:val="nil"/>
              <w:right w:val="nil"/>
            </w:tcBorders>
            <w:shd w:val="clear" w:color="auto" w:fill="auto"/>
            <w:noWrap/>
            <w:vAlign w:val="bottom"/>
            <w:hideMark/>
          </w:tcPr>
          <w:p w14:paraId="5C910BE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0.76</w:t>
            </w:r>
          </w:p>
        </w:tc>
        <w:tc>
          <w:tcPr>
            <w:tcW w:w="757" w:type="pct"/>
            <w:tcBorders>
              <w:top w:val="nil"/>
              <w:left w:val="nil"/>
              <w:bottom w:val="nil"/>
              <w:right w:val="nil"/>
            </w:tcBorders>
            <w:shd w:val="clear" w:color="auto" w:fill="auto"/>
            <w:noWrap/>
            <w:vAlign w:val="bottom"/>
            <w:hideMark/>
          </w:tcPr>
          <w:p w14:paraId="4382D9E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0.54–1.06</w:t>
            </w:r>
          </w:p>
        </w:tc>
        <w:tc>
          <w:tcPr>
            <w:tcW w:w="519" w:type="pct"/>
            <w:tcBorders>
              <w:top w:val="nil"/>
              <w:left w:val="nil"/>
              <w:bottom w:val="nil"/>
              <w:right w:val="nil"/>
            </w:tcBorders>
            <w:shd w:val="clear" w:color="auto" w:fill="auto"/>
            <w:noWrap/>
            <w:vAlign w:val="bottom"/>
            <w:hideMark/>
          </w:tcPr>
          <w:p w14:paraId="0DEDB70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0.108</w:t>
            </w:r>
          </w:p>
        </w:tc>
        <w:tc>
          <w:tcPr>
            <w:tcW w:w="433" w:type="pct"/>
            <w:tcBorders>
              <w:top w:val="nil"/>
              <w:left w:val="nil"/>
              <w:bottom w:val="nil"/>
              <w:right w:val="nil"/>
            </w:tcBorders>
            <w:shd w:val="clear" w:color="auto" w:fill="auto"/>
            <w:noWrap/>
            <w:vAlign w:val="bottom"/>
            <w:hideMark/>
          </w:tcPr>
          <w:p w14:paraId="7394428A"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19C999A7"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66185656"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8BE9F61" w14:textId="77777777" w:rsidTr="00D25D5A">
        <w:trPr>
          <w:trHeight w:val="300"/>
        </w:trPr>
        <w:tc>
          <w:tcPr>
            <w:tcW w:w="1525" w:type="pct"/>
            <w:tcBorders>
              <w:top w:val="nil"/>
              <w:left w:val="nil"/>
              <w:bottom w:val="nil"/>
              <w:right w:val="nil"/>
            </w:tcBorders>
            <w:shd w:val="clear" w:color="auto" w:fill="auto"/>
            <w:noWrap/>
            <w:vAlign w:val="bottom"/>
            <w:hideMark/>
          </w:tcPr>
          <w:p w14:paraId="115BB76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BMI &gt; 23 kg/m</w:t>
            </w:r>
            <w:r w:rsidRPr="00FF2DFA">
              <w:rPr>
                <w:rFonts w:ascii="Book Antiqua" w:hAnsi="Book Antiqua"/>
                <w:vertAlign w:val="superscript"/>
              </w:rPr>
              <w:t>2</w:t>
            </w:r>
          </w:p>
        </w:tc>
        <w:tc>
          <w:tcPr>
            <w:tcW w:w="468" w:type="pct"/>
            <w:gridSpan w:val="2"/>
            <w:tcBorders>
              <w:top w:val="nil"/>
              <w:left w:val="nil"/>
              <w:bottom w:val="nil"/>
              <w:right w:val="nil"/>
            </w:tcBorders>
            <w:shd w:val="clear" w:color="auto" w:fill="auto"/>
            <w:noWrap/>
            <w:vAlign w:val="bottom"/>
            <w:hideMark/>
          </w:tcPr>
          <w:p w14:paraId="0698C2C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0.77</w:t>
            </w:r>
          </w:p>
        </w:tc>
        <w:tc>
          <w:tcPr>
            <w:tcW w:w="757" w:type="pct"/>
            <w:tcBorders>
              <w:top w:val="nil"/>
              <w:left w:val="nil"/>
              <w:bottom w:val="nil"/>
              <w:right w:val="nil"/>
            </w:tcBorders>
            <w:shd w:val="clear" w:color="auto" w:fill="auto"/>
            <w:noWrap/>
            <w:vAlign w:val="bottom"/>
            <w:hideMark/>
          </w:tcPr>
          <w:p w14:paraId="2D75925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0.56–1.05</w:t>
            </w:r>
          </w:p>
        </w:tc>
        <w:tc>
          <w:tcPr>
            <w:tcW w:w="519" w:type="pct"/>
            <w:tcBorders>
              <w:top w:val="nil"/>
              <w:left w:val="nil"/>
              <w:bottom w:val="nil"/>
              <w:right w:val="nil"/>
            </w:tcBorders>
            <w:shd w:val="clear" w:color="auto" w:fill="auto"/>
            <w:noWrap/>
            <w:vAlign w:val="bottom"/>
            <w:hideMark/>
          </w:tcPr>
          <w:p w14:paraId="127B7D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0.100</w:t>
            </w:r>
          </w:p>
        </w:tc>
        <w:tc>
          <w:tcPr>
            <w:tcW w:w="433" w:type="pct"/>
            <w:tcBorders>
              <w:top w:val="nil"/>
              <w:left w:val="nil"/>
              <w:bottom w:val="nil"/>
              <w:right w:val="nil"/>
            </w:tcBorders>
            <w:shd w:val="clear" w:color="auto" w:fill="auto"/>
            <w:noWrap/>
            <w:vAlign w:val="bottom"/>
            <w:hideMark/>
          </w:tcPr>
          <w:p w14:paraId="2681E1B0"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FBBEF0F"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7CEEF49"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10EC1020" w14:textId="77777777" w:rsidTr="00D25D5A">
        <w:trPr>
          <w:trHeight w:val="300"/>
        </w:trPr>
        <w:tc>
          <w:tcPr>
            <w:tcW w:w="1525" w:type="pct"/>
            <w:tcBorders>
              <w:top w:val="nil"/>
              <w:left w:val="nil"/>
              <w:bottom w:val="nil"/>
              <w:right w:val="nil"/>
            </w:tcBorders>
            <w:shd w:val="clear" w:color="auto" w:fill="auto"/>
            <w:noWrap/>
            <w:vAlign w:val="bottom"/>
            <w:hideMark/>
          </w:tcPr>
          <w:p w14:paraId="73F5409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ASA</w:t>
            </w:r>
          </w:p>
        </w:tc>
        <w:tc>
          <w:tcPr>
            <w:tcW w:w="468" w:type="pct"/>
            <w:gridSpan w:val="2"/>
            <w:tcBorders>
              <w:top w:val="nil"/>
              <w:left w:val="nil"/>
              <w:bottom w:val="nil"/>
              <w:right w:val="nil"/>
            </w:tcBorders>
            <w:shd w:val="clear" w:color="auto" w:fill="auto"/>
            <w:noWrap/>
            <w:vAlign w:val="bottom"/>
            <w:hideMark/>
          </w:tcPr>
          <w:p w14:paraId="22BC3129" w14:textId="77777777" w:rsidR="00B12AA5" w:rsidRPr="00FF2DF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28B6A3E0"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1B981C6"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44B441A7"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2476A67"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18C9CDE2"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5FB8B88A" w14:textId="77777777" w:rsidTr="00D25D5A">
        <w:trPr>
          <w:trHeight w:val="300"/>
        </w:trPr>
        <w:tc>
          <w:tcPr>
            <w:tcW w:w="1525" w:type="pct"/>
            <w:tcBorders>
              <w:top w:val="nil"/>
              <w:left w:val="nil"/>
              <w:bottom w:val="nil"/>
              <w:right w:val="nil"/>
            </w:tcBorders>
            <w:shd w:val="clear" w:color="auto" w:fill="auto"/>
            <w:noWrap/>
            <w:vAlign w:val="bottom"/>
            <w:hideMark/>
          </w:tcPr>
          <w:p w14:paraId="4B3357D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0BBEBAF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2F183F7F"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048BED5"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1CDC71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1E5BDC22"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518B3DB"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4F381F1" w14:textId="77777777" w:rsidTr="00D25D5A">
        <w:trPr>
          <w:trHeight w:val="300"/>
        </w:trPr>
        <w:tc>
          <w:tcPr>
            <w:tcW w:w="1525" w:type="pct"/>
            <w:tcBorders>
              <w:top w:val="nil"/>
              <w:left w:val="nil"/>
              <w:bottom w:val="nil"/>
              <w:right w:val="nil"/>
            </w:tcBorders>
            <w:shd w:val="clear" w:color="auto" w:fill="auto"/>
            <w:noWrap/>
            <w:vAlign w:val="bottom"/>
            <w:hideMark/>
          </w:tcPr>
          <w:p w14:paraId="4C8C7A1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4435D7F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0.95</w:t>
            </w:r>
          </w:p>
        </w:tc>
        <w:tc>
          <w:tcPr>
            <w:tcW w:w="757" w:type="pct"/>
            <w:tcBorders>
              <w:top w:val="nil"/>
              <w:left w:val="nil"/>
              <w:bottom w:val="nil"/>
              <w:right w:val="nil"/>
            </w:tcBorders>
            <w:shd w:val="clear" w:color="auto" w:fill="auto"/>
            <w:noWrap/>
            <w:vAlign w:val="bottom"/>
            <w:hideMark/>
          </w:tcPr>
          <w:p w14:paraId="60AC183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0.68–1.32</w:t>
            </w:r>
          </w:p>
        </w:tc>
        <w:tc>
          <w:tcPr>
            <w:tcW w:w="519" w:type="pct"/>
            <w:tcBorders>
              <w:top w:val="nil"/>
              <w:left w:val="nil"/>
              <w:bottom w:val="nil"/>
              <w:right w:val="nil"/>
            </w:tcBorders>
            <w:shd w:val="clear" w:color="auto" w:fill="auto"/>
            <w:noWrap/>
            <w:vAlign w:val="bottom"/>
            <w:hideMark/>
          </w:tcPr>
          <w:p w14:paraId="4529FA3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0.761</w:t>
            </w:r>
          </w:p>
        </w:tc>
        <w:tc>
          <w:tcPr>
            <w:tcW w:w="433" w:type="pct"/>
            <w:tcBorders>
              <w:top w:val="nil"/>
              <w:left w:val="nil"/>
              <w:bottom w:val="nil"/>
              <w:right w:val="nil"/>
            </w:tcBorders>
            <w:shd w:val="clear" w:color="auto" w:fill="auto"/>
            <w:noWrap/>
            <w:vAlign w:val="bottom"/>
            <w:hideMark/>
          </w:tcPr>
          <w:p w14:paraId="767173C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1.08</w:t>
            </w:r>
          </w:p>
        </w:tc>
        <w:tc>
          <w:tcPr>
            <w:tcW w:w="779" w:type="pct"/>
            <w:tcBorders>
              <w:top w:val="nil"/>
              <w:left w:val="nil"/>
              <w:bottom w:val="nil"/>
              <w:right w:val="nil"/>
            </w:tcBorders>
            <w:shd w:val="clear" w:color="auto" w:fill="auto"/>
            <w:noWrap/>
            <w:vAlign w:val="bottom"/>
            <w:hideMark/>
          </w:tcPr>
          <w:p w14:paraId="7972E0D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0.75–1.55</w:t>
            </w:r>
          </w:p>
        </w:tc>
        <w:tc>
          <w:tcPr>
            <w:tcW w:w="519" w:type="pct"/>
            <w:tcBorders>
              <w:top w:val="nil"/>
              <w:left w:val="nil"/>
              <w:bottom w:val="nil"/>
              <w:right w:val="nil"/>
            </w:tcBorders>
            <w:shd w:val="clear" w:color="auto" w:fill="auto"/>
            <w:noWrap/>
            <w:vAlign w:val="bottom"/>
            <w:hideMark/>
          </w:tcPr>
          <w:p w14:paraId="4729AD8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0.692</w:t>
            </w:r>
          </w:p>
        </w:tc>
      </w:tr>
      <w:tr w:rsidR="00B12AA5" w:rsidRPr="00FF2DFA" w14:paraId="45752045" w14:textId="77777777" w:rsidTr="00D25D5A">
        <w:trPr>
          <w:trHeight w:val="300"/>
        </w:trPr>
        <w:tc>
          <w:tcPr>
            <w:tcW w:w="1525" w:type="pct"/>
            <w:tcBorders>
              <w:top w:val="nil"/>
              <w:left w:val="nil"/>
              <w:bottom w:val="nil"/>
              <w:right w:val="nil"/>
            </w:tcBorders>
            <w:shd w:val="clear" w:color="auto" w:fill="auto"/>
            <w:noWrap/>
            <w:vAlign w:val="bottom"/>
          </w:tcPr>
          <w:p w14:paraId="2CCCC93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tcPr>
          <w:p w14:paraId="4750854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1.67</w:t>
            </w:r>
          </w:p>
        </w:tc>
        <w:tc>
          <w:tcPr>
            <w:tcW w:w="757" w:type="pct"/>
            <w:tcBorders>
              <w:top w:val="nil"/>
              <w:left w:val="nil"/>
              <w:bottom w:val="nil"/>
              <w:right w:val="nil"/>
            </w:tcBorders>
            <w:shd w:val="clear" w:color="auto" w:fill="auto"/>
            <w:noWrap/>
            <w:vAlign w:val="bottom"/>
          </w:tcPr>
          <w:p w14:paraId="771581A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1.09–2.55</w:t>
            </w:r>
          </w:p>
        </w:tc>
        <w:tc>
          <w:tcPr>
            <w:tcW w:w="519" w:type="pct"/>
            <w:tcBorders>
              <w:top w:val="nil"/>
              <w:left w:val="nil"/>
              <w:bottom w:val="nil"/>
              <w:right w:val="nil"/>
            </w:tcBorders>
            <w:shd w:val="clear" w:color="auto" w:fill="auto"/>
            <w:noWrap/>
            <w:vAlign w:val="bottom"/>
          </w:tcPr>
          <w:p w14:paraId="0F1CD35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0.018</w:t>
            </w:r>
          </w:p>
        </w:tc>
        <w:tc>
          <w:tcPr>
            <w:tcW w:w="433" w:type="pct"/>
            <w:tcBorders>
              <w:top w:val="nil"/>
              <w:left w:val="nil"/>
              <w:bottom w:val="nil"/>
              <w:right w:val="nil"/>
            </w:tcBorders>
            <w:shd w:val="clear" w:color="auto" w:fill="auto"/>
            <w:noWrap/>
            <w:vAlign w:val="bottom"/>
          </w:tcPr>
          <w:p w14:paraId="5FE4966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1.62</w:t>
            </w:r>
          </w:p>
        </w:tc>
        <w:tc>
          <w:tcPr>
            <w:tcW w:w="779" w:type="pct"/>
            <w:tcBorders>
              <w:top w:val="nil"/>
              <w:left w:val="nil"/>
              <w:bottom w:val="nil"/>
              <w:right w:val="nil"/>
            </w:tcBorders>
            <w:shd w:val="clear" w:color="auto" w:fill="auto"/>
            <w:noWrap/>
            <w:vAlign w:val="bottom"/>
          </w:tcPr>
          <w:p w14:paraId="5F6BF4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1.02–2.60</w:t>
            </w:r>
          </w:p>
        </w:tc>
        <w:tc>
          <w:tcPr>
            <w:tcW w:w="519" w:type="pct"/>
            <w:tcBorders>
              <w:top w:val="nil"/>
              <w:left w:val="nil"/>
              <w:bottom w:val="nil"/>
              <w:right w:val="nil"/>
            </w:tcBorders>
            <w:shd w:val="clear" w:color="auto" w:fill="auto"/>
            <w:noWrap/>
            <w:vAlign w:val="bottom"/>
          </w:tcPr>
          <w:p w14:paraId="4B8B98E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0.043</w:t>
            </w:r>
          </w:p>
        </w:tc>
      </w:tr>
      <w:tr w:rsidR="00B12AA5" w:rsidRPr="00FF2DFA" w14:paraId="42E0FE97" w14:textId="77777777" w:rsidTr="00D25D5A">
        <w:trPr>
          <w:trHeight w:val="300"/>
        </w:trPr>
        <w:tc>
          <w:tcPr>
            <w:tcW w:w="1525" w:type="pct"/>
            <w:tcBorders>
              <w:top w:val="nil"/>
              <w:left w:val="nil"/>
              <w:bottom w:val="nil"/>
              <w:right w:val="nil"/>
            </w:tcBorders>
            <w:shd w:val="clear" w:color="auto" w:fill="auto"/>
            <w:noWrap/>
            <w:vAlign w:val="bottom"/>
          </w:tcPr>
          <w:p w14:paraId="3963CEC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Neoadjuvant chemotherapy</w:t>
            </w:r>
          </w:p>
        </w:tc>
        <w:tc>
          <w:tcPr>
            <w:tcW w:w="468" w:type="pct"/>
            <w:gridSpan w:val="2"/>
            <w:tcBorders>
              <w:top w:val="nil"/>
              <w:left w:val="nil"/>
              <w:bottom w:val="nil"/>
              <w:right w:val="nil"/>
            </w:tcBorders>
            <w:shd w:val="clear" w:color="auto" w:fill="auto"/>
            <w:noWrap/>
            <w:vAlign w:val="bottom"/>
          </w:tcPr>
          <w:p w14:paraId="4501A99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1.91</w:t>
            </w:r>
          </w:p>
        </w:tc>
        <w:tc>
          <w:tcPr>
            <w:tcW w:w="757" w:type="pct"/>
            <w:tcBorders>
              <w:top w:val="nil"/>
              <w:left w:val="nil"/>
              <w:bottom w:val="nil"/>
              <w:right w:val="nil"/>
            </w:tcBorders>
            <w:shd w:val="clear" w:color="auto" w:fill="auto"/>
            <w:noWrap/>
            <w:vAlign w:val="bottom"/>
          </w:tcPr>
          <w:p w14:paraId="6BD3461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1.34–2.71</w:t>
            </w:r>
          </w:p>
        </w:tc>
        <w:tc>
          <w:tcPr>
            <w:tcW w:w="519" w:type="pct"/>
            <w:tcBorders>
              <w:top w:val="nil"/>
              <w:left w:val="nil"/>
              <w:bottom w:val="nil"/>
              <w:right w:val="nil"/>
            </w:tcBorders>
            <w:shd w:val="clear" w:color="auto" w:fill="auto"/>
            <w:noWrap/>
            <w:vAlign w:val="bottom"/>
          </w:tcPr>
          <w:p w14:paraId="2334CA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tcPr>
          <w:p w14:paraId="3B47A5C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1.39</w:t>
            </w:r>
          </w:p>
        </w:tc>
        <w:tc>
          <w:tcPr>
            <w:tcW w:w="779" w:type="pct"/>
            <w:tcBorders>
              <w:top w:val="nil"/>
              <w:left w:val="nil"/>
              <w:bottom w:val="nil"/>
              <w:right w:val="nil"/>
            </w:tcBorders>
            <w:shd w:val="clear" w:color="auto" w:fill="auto"/>
            <w:noWrap/>
            <w:vAlign w:val="bottom"/>
          </w:tcPr>
          <w:p w14:paraId="46AF6A6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0.93–2.08</w:t>
            </w:r>
          </w:p>
        </w:tc>
        <w:tc>
          <w:tcPr>
            <w:tcW w:w="519" w:type="pct"/>
            <w:tcBorders>
              <w:top w:val="nil"/>
              <w:left w:val="nil"/>
              <w:bottom w:val="nil"/>
              <w:right w:val="nil"/>
            </w:tcBorders>
            <w:shd w:val="clear" w:color="auto" w:fill="auto"/>
            <w:noWrap/>
            <w:vAlign w:val="bottom"/>
          </w:tcPr>
          <w:p w14:paraId="5291EA9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0.104</w:t>
            </w:r>
          </w:p>
        </w:tc>
      </w:tr>
      <w:tr w:rsidR="00B12AA5" w:rsidRPr="00FF2DFA" w14:paraId="6A7E0C83" w14:textId="77777777" w:rsidTr="00D25D5A">
        <w:trPr>
          <w:trHeight w:val="300"/>
        </w:trPr>
        <w:tc>
          <w:tcPr>
            <w:tcW w:w="1525" w:type="pct"/>
            <w:tcBorders>
              <w:top w:val="nil"/>
              <w:left w:val="nil"/>
              <w:bottom w:val="nil"/>
              <w:right w:val="nil"/>
            </w:tcBorders>
            <w:shd w:val="clear" w:color="auto" w:fill="auto"/>
            <w:noWrap/>
            <w:vAlign w:val="bottom"/>
            <w:hideMark/>
          </w:tcPr>
          <w:p w14:paraId="4C93C3F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Robotic approach</w:t>
            </w:r>
          </w:p>
        </w:tc>
        <w:tc>
          <w:tcPr>
            <w:tcW w:w="468" w:type="pct"/>
            <w:gridSpan w:val="2"/>
            <w:tcBorders>
              <w:top w:val="nil"/>
              <w:left w:val="nil"/>
              <w:bottom w:val="nil"/>
              <w:right w:val="nil"/>
            </w:tcBorders>
            <w:shd w:val="clear" w:color="auto" w:fill="auto"/>
            <w:noWrap/>
            <w:vAlign w:val="bottom"/>
            <w:hideMark/>
          </w:tcPr>
          <w:p w14:paraId="5BD2B8A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0.69</w:t>
            </w:r>
          </w:p>
        </w:tc>
        <w:tc>
          <w:tcPr>
            <w:tcW w:w="757" w:type="pct"/>
            <w:tcBorders>
              <w:top w:val="nil"/>
              <w:left w:val="nil"/>
              <w:bottom w:val="nil"/>
              <w:right w:val="nil"/>
            </w:tcBorders>
            <w:shd w:val="clear" w:color="auto" w:fill="auto"/>
            <w:noWrap/>
            <w:vAlign w:val="bottom"/>
            <w:hideMark/>
          </w:tcPr>
          <w:p w14:paraId="3E0275D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0.45–1.06</w:t>
            </w:r>
          </w:p>
        </w:tc>
        <w:tc>
          <w:tcPr>
            <w:tcW w:w="519" w:type="pct"/>
            <w:tcBorders>
              <w:top w:val="nil"/>
              <w:left w:val="nil"/>
              <w:bottom w:val="nil"/>
              <w:right w:val="nil"/>
            </w:tcBorders>
            <w:shd w:val="clear" w:color="auto" w:fill="auto"/>
            <w:noWrap/>
            <w:vAlign w:val="bottom"/>
            <w:hideMark/>
          </w:tcPr>
          <w:p w14:paraId="7F6ED7F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0.087</w:t>
            </w:r>
          </w:p>
        </w:tc>
        <w:tc>
          <w:tcPr>
            <w:tcW w:w="433" w:type="pct"/>
            <w:tcBorders>
              <w:top w:val="nil"/>
              <w:left w:val="nil"/>
              <w:bottom w:val="nil"/>
              <w:right w:val="nil"/>
            </w:tcBorders>
            <w:shd w:val="clear" w:color="auto" w:fill="auto"/>
            <w:noWrap/>
            <w:vAlign w:val="bottom"/>
            <w:hideMark/>
          </w:tcPr>
          <w:p w14:paraId="5A61424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0.68</w:t>
            </w:r>
          </w:p>
        </w:tc>
        <w:tc>
          <w:tcPr>
            <w:tcW w:w="779" w:type="pct"/>
            <w:tcBorders>
              <w:top w:val="nil"/>
              <w:left w:val="nil"/>
              <w:bottom w:val="nil"/>
              <w:right w:val="nil"/>
            </w:tcBorders>
            <w:shd w:val="clear" w:color="auto" w:fill="auto"/>
            <w:noWrap/>
            <w:vAlign w:val="bottom"/>
            <w:hideMark/>
          </w:tcPr>
          <w:p w14:paraId="603791C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0.44–1.06</w:t>
            </w:r>
          </w:p>
        </w:tc>
        <w:tc>
          <w:tcPr>
            <w:tcW w:w="519" w:type="pct"/>
            <w:tcBorders>
              <w:top w:val="nil"/>
              <w:left w:val="nil"/>
              <w:bottom w:val="nil"/>
              <w:right w:val="nil"/>
            </w:tcBorders>
            <w:shd w:val="clear" w:color="auto" w:fill="auto"/>
            <w:noWrap/>
            <w:vAlign w:val="bottom"/>
            <w:hideMark/>
          </w:tcPr>
          <w:p w14:paraId="4EDF604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0.088</w:t>
            </w:r>
          </w:p>
        </w:tc>
      </w:tr>
      <w:tr w:rsidR="00B12AA5" w:rsidRPr="00FF2DFA" w14:paraId="5DF0AB71" w14:textId="77777777" w:rsidTr="00D25D5A">
        <w:trPr>
          <w:trHeight w:val="300"/>
        </w:trPr>
        <w:tc>
          <w:tcPr>
            <w:tcW w:w="1993" w:type="pct"/>
            <w:gridSpan w:val="3"/>
            <w:tcBorders>
              <w:top w:val="nil"/>
              <w:left w:val="nil"/>
              <w:bottom w:val="nil"/>
              <w:right w:val="nil"/>
            </w:tcBorders>
            <w:shd w:val="clear" w:color="auto" w:fill="auto"/>
            <w:noWrap/>
            <w:vAlign w:val="bottom"/>
            <w:hideMark/>
          </w:tcPr>
          <w:p w14:paraId="00B2F3A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Type of gastrectomy</w:t>
            </w:r>
          </w:p>
        </w:tc>
        <w:tc>
          <w:tcPr>
            <w:tcW w:w="757" w:type="pct"/>
            <w:tcBorders>
              <w:top w:val="nil"/>
              <w:left w:val="nil"/>
              <w:bottom w:val="nil"/>
              <w:right w:val="nil"/>
            </w:tcBorders>
            <w:shd w:val="clear" w:color="auto" w:fill="auto"/>
            <w:noWrap/>
            <w:vAlign w:val="bottom"/>
            <w:hideMark/>
          </w:tcPr>
          <w:p w14:paraId="6C3B17E0"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320FD906"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250588BC"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605B47B2"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8DA68BC"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185DD9DB" w14:textId="77777777" w:rsidTr="00D25D5A">
        <w:trPr>
          <w:trHeight w:val="300"/>
        </w:trPr>
        <w:tc>
          <w:tcPr>
            <w:tcW w:w="1525" w:type="pct"/>
            <w:tcBorders>
              <w:top w:val="nil"/>
              <w:left w:val="nil"/>
              <w:bottom w:val="nil"/>
              <w:right w:val="nil"/>
            </w:tcBorders>
            <w:shd w:val="clear" w:color="auto" w:fill="auto"/>
            <w:noWrap/>
            <w:vAlign w:val="bottom"/>
            <w:hideMark/>
          </w:tcPr>
          <w:p w14:paraId="74EE0243" w14:textId="10BBAF23"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Distal/</w:t>
            </w:r>
            <w:r w:rsidR="00D5145A" w:rsidRPr="00FF2DFA">
              <w:rPr>
                <w:rFonts w:ascii="Book Antiqua" w:hAnsi="Book Antiqua"/>
                <w:bCs/>
                <w:snapToGrid w:val="0"/>
              </w:rPr>
              <w:t>pylorus-preserving</w:t>
            </w:r>
          </w:p>
        </w:tc>
        <w:tc>
          <w:tcPr>
            <w:tcW w:w="468" w:type="pct"/>
            <w:gridSpan w:val="2"/>
            <w:tcBorders>
              <w:top w:val="nil"/>
              <w:left w:val="nil"/>
              <w:bottom w:val="nil"/>
              <w:right w:val="nil"/>
            </w:tcBorders>
            <w:shd w:val="clear" w:color="auto" w:fill="auto"/>
            <w:noWrap/>
            <w:vAlign w:val="bottom"/>
            <w:hideMark/>
          </w:tcPr>
          <w:p w14:paraId="69D9B9F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60C08C8D"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5DCEA2B"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710518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6813B28E"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6B5D29E"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7C870E89" w14:textId="77777777" w:rsidTr="00D25D5A">
        <w:trPr>
          <w:trHeight w:val="300"/>
        </w:trPr>
        <w:tc>
          <w:tcPr>
            <w:tcW w:w="1525" w:type="pct"/>
            <w:tcBorders>
              <w:top w:val="nil"/>
              <w:left w:val="nil"/>
              <w:bottom w:val="nil"/>
              <w:right w:val="nil"/>
            </w:tcBorders>
            <w:shd w:val="clear" w:color="auto" w:fill="auto"/>
            <w:noWrap/>
            <w:vAlign w:val="bottom"/>
            <w:hideMark/>
          </w:tcPr>
          <w:p w14:paraId="637B73F5" w14:textId="7E4214C9"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Total/</w:t>
            </w:r>
            <w:r w:rsidR="005A6F19" w:rsidRPr="00FF2DFA">
              <w:rPr>
                <w:rFonts w:ascii="Book Antiqua" w:hAnsi="Book Antiqua"/>
                <w:bCs/>
                <w:snapToGrid w:val="0"/>
              </w:rPr>
              <w:t>p</w:t>
            </w:r>
            <w:r w:rsidRPr="00FF2DFA">
              <w:rPr>
                <w:rFonts w:ascii="Book Antiqua" w:hAnsi="Book Antiqua"/>
                <w:bCs/>
                <w:snapToGrid w:val="0"/>
              </w:rPr>
              <w:t>roximal</w:t>
            </w:r>
          </w:p>
        </w:tc>
        <w:tc>
          <w:tcPr>
            <w:tcW w:w="468" w:type="pct"/>
            <w:gridSpan w:val="2"/>
            <w:tcBorders>
              <w:top w:val="nil"/>
              <w:left w:val="nil"/>
              <w:bottom w:val="nil"/>
              <w:right w:val="nil"/>
            </w:tcBorders>
            <w:shd w:val="clear" w:color="auto" w:fill="auto"/>
            <w:noWrap/>
            <w:vAlign w:val="bottom"/>
            <w:hideMark/>
          </w:tcPr>
          <w:p w14:paraId="121C703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2.24</w:t>
            </w:r>
          </w:p>
        </w:tc>
        <w:tc>
          <w:tcPr>
            <w:tcW w:w="757" w:type="pct"/>
            <w:tcBorders>
              <w:top w:val="nil"/>
              <w:left w:val="nil"/>
              <w:bottom w:val="nil"/>
              <w:right w:val="nil"/>
            </w:tcBorders>
            <w:shd w:val="clear" w:color="auto" w:fill="auto"/>
            <w:noWrap/>
            <w:vAlign w:val="bottom"/>
            <w:hideMark/>
          </w:tcPr>
          <w:p w14:paraId="6809011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1.66–3.02</w:t>
            </w:r>
          </w:p>
        </w:tc>
        <w:tc>
          <w:tcPr>
            <w:tcW w:w="519" w:type="pct"/>
            <w:tcBorders>
              <w:top w:val="nil"/>
              <w:left w:val="nil"/>
              <w:bottom w:val="nil"/>
              <w:right w:val="nil"/>
            </w:tcBorders>
            <w:shd w:val="clear" w:color="auto" w:fill="auto"/>
            <w:noWrap/>
            <w:vAlign w:val="bottom"/>
            <w:hideMark/>
          </w:tcPr>
          <w:p w14:paraId="3C7C6BE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C4584B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1.55</w:t>
            </w:r>
          </w:p>
        </w:tc>
        <w:tc>
          <w:tcPr>
            <w:tcW w:w="779" w:type="pct"/>
            <w:tcBorders>
              <w:top w:val="nil"/>
              <w:left w:val="nil"/>
              <w:bottom w:val="nil"/>
              <w:right w:val="nil"/>
            </w:tcBorders>
            <w:shd w:val="clear" w:color="auto" w:fill="auto"/>
            <w:noWrap/>
            <w:vAlign w:val="bottom"/>
            <w:hideMark/>
          </w:tcPr>
          <w:p w14:paraId="620158F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1.12–2.15</w:t>
            </w:r>
          </w:p>
        </w:tc>
        <w:tc>
          <w:tcPr>
            <w:tcW w:w="519" w:type="pct"/>
            <w:tcBorders>
              <w:top w:val="nil"/>
              <w:left w:val="nil"/>
              <w:bottom w:val="nil"/>
              <w:right w:val="nil"/>
            </w:tcBorders>
            <w:shd w:val="clear" w:color="auto" w:fill="auto"/>
            <w:noWrap/>
            <w:vAlign w:val="bottom"/>
            <w:hideMark/>
          </w:tcPr>
          <w:p w14:paraId="68BED89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0.009</w:t>
            </w:r>
          </w:p>
        </w:tc>
      </w:tr>
      <w:tr w:rsidR="00B12AA5" w:rsidRPr="00FF2DFA" w14:paraId="70DDB3C9" w14:textId="77777777" w:rsidTr="00D25D5A">
        <w:trPr>
          <w:trHeight w:val="300"/>
        </w:trPr>
        <w:tc>
          <w:tcPr>
            <w:tcW w:w="1525" w:type="pct"/>
            <w:tcBorders>
              <w:top w:val="nil"/>
              <w:left w:val="nil"/>
              <w:bottom w:val="nil"/>
              <w:right w:val="nil"/>
            </w:tcBorders>
            <w:shd w:val="clear" w:color="auto" w:fill="auto"/>
            <w:noWrap/>
            <w:vAlign w:val="bottom"/>
            <w:hideMark/>
          </w:tcPr>
          <w:p w14:paraId="6445922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D2 lymphadenectomy</w:t>
            </w:r>
          </w:p>
        </w:tc>
        <w:tc>
          <w:tcPr>
            <w:tcW w:w="468" w:type="pct"/>
            <w:gridSpan w:val="2"/>
            <w:tcBorders>
              <w:top w:val="nil"/>
              <w:left w:val="nil"/>
              <w:bottom w:val="nil"/>
              <w:right w:val="nil"/>
            </w:tcBorders>
            <w:shd w:val="clear" w:color="auto" w:fill="auto"/>
            <w:noWrap/>
            <w:vAlign w:val="bottom"/>
            <w:hideMark/>
          </w:tcPr>
          <w:p w14:paraId="5C03FFA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2.08</w:t>
            </w:r>
          </w:p>
        </w:tc>
        <w:tc>
          <w:tcPr>
            <w:tcW w:w="757" w:type="pct"/>
            <w:tcBorders>
              <w:top w:val="nil"/>
              <w:left w:val="nil"/>
              <w:bottom w:val="nil"/>
              <w:right w:val="nil"/>
            </w:tcBorders>
            <w:shd w:val="clear" w:color="auto" w:fill="auto"/>
            <w:noWrap/>
            <w:vAlign w:val="bottom"/>
            <w:hideMark/>
          </w:tcPr>
          <w:p w14:paraId="2072EF8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1.50–2.86</w:t>
            </w:r>
          </w:p>
        </w:tc>
        <w:tc>
          <w:tcPr>
            <w:tcW w:w="519" w:type="pct"/>
            <w:tcBorders>
              <w:top w:val="nil"/>
              <w:left w:val="nil"/>
              <w:bottom w:val="nil"/>
              <w:right w:val="nil"/>
            </w:tcBorders>
            <w:shd w:val="clear" w:color="auto" w:fill="auto"/>
            <w:noWrap/>
            <w:vAlign w:val="bottom"/>
            <w:hideMark/>
          </w:tcPr>
          <w:p w14:paraId="745BC35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F60D9E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0.99</w:t>
            </w:r>
          </w:p>
        </w:tc>
        <w:tc>
          <w:tcPr>
            <w:tcW w:w="779" w:type="pct"/>
            <w:tcBorders>
              <w:top w:val="nil"/>
              <w:left w:val="nil"/>
              <w:bottom w:val="nil"/>
              <w:right w:val="nil"/>
            </w:tcBorders>
            <w:shd w:val="clear" w:color="auto" w:fill="auto"/>
            <w:noWrap/>
            <w:vAlign w:val="bottom"/>
            <w:hideMark/>
          </w:tcPr>
          <w:p w14:paraId="41939CD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0.66–1.48</w:t>
            </w:r>
          </w:p>
        </w:tc>
        <w:tc>
          <w:tcPr>
            <w:tcW w:w="519" w:type="pct"/>
            <w:tcBorders>
              <w:top w:val="nil"/>
              <w:left w:val="nil"/>
              <w:bottom w:val="nil"/>
              <w:right w:val="nil"/>
            </w:tcBorders>
            <w:shd w:val="clear" w:color="auto" w:fill="auto"/>
            <w:noWrap/>
            <w:vAlign w:val="bottom"/>
            <w:hideMark/>
          </w:tcPr>
          <w:p w14:paraId="56F42FE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0.957</w:t>
            </w:r>
          </w:p>
        </w:tc>
      </w:tr>
      <w:tr w:rsidR="00B12AA5" w:rsidRPr="00FF2DFA" w14:paraId="5C81FE7C" w14:textId="77777777" w:rsidTr="00D25D5A">
        <w:trPr>
          <w:trHeight w:val="300"/>
        </w:trPr>
        <w:tc>
          <w:tcPr>
            <w:tcW w:w="1525" w:type="pct"/>
            <w:tcBorders>
              <w:top w:val="nil"/>
              <w:left w:val="nil"/>
              <w:bottom w:val="nil"/>
              <w:right w:val="nil"/>
            </w:tcBorders>
            <w:shd w:val="clear" w:color="auto" w:fill="auto"/>
            <w:noWrap/>
            <w:vAlign w:val="bottom"/>
            <w:hideMark/>
          </w:tcPr>
          <w:p w14:paraId="0447193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Tumor &gt; 30 mm</w:t>
            </w:r>
          </w:p>
        </w:tc>
        <w:tc>
          <w:tcPr>
            <w:tcW w:w="468" w:type="pct"/>
            <w:gridSpan w:val="2"/>
            <w:tcBorders>
              <w:top w:val="nil"/>
              <w:left w:val="nil"/>
              <w:bottom w:val="nil"/>
              <w:right w:val="nil"/>
            </w:tcBorders>
            <w:shd w:val="clear" w:color="auto" w:fill="auto"/>
            <w:noWrap/>
            <w:vAlign w:val="bottom"/>
            <w:hideMark/>
          </w:tcPr>
          <w:p w14:paraId="369E00F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3.19</w:t>
            </w:r>
          </w:p>
        </w:tc>
        <w:tc>
          <w:tcPr>
            <w:tcW w:w="757" w:type="pct"/>
            <w:tcBorders>
              <w:top w:val="nil"/>
              <w:left w:val="nil"/>
              <w:bottom w:val="nil"/>
              <w:right w:val="nil"/>
            </w:tcBorders>
            <w:shd w:val="clear" w:color="auto" w:fill="auto"/>
            <w:noWrap/>
            <w:vAlign w:val="bottom"/>
            <w:hideMark/>
          </w:tcPr>
          <w:p w14:paraId="66978B8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2.23–4.56</w:t>
            </w:r>
          </w:p>
        </w:tc>
        <w:tc>
          <w:tcPr>
            <w:tcW w:w="519" w:type="pct"/>
            <w:tcBorders>
              <w:top w:val="nil"/>
              <w:left w:val="nil"/>
              <w:bottom w:val="nil"/>
              <w:right w:val="nil"/>
            </w:tcBorders>
            <w:shd w:val="clear" w:color="auto" w:fill="auto"/>
            <w:noWrap/>
            <w:vAlign w:val="bottom"/>
            <w:hideMark/>
          </w:tcPr>
          <w:p w14:paraId="5ED0695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C65603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0.95</w:t>
            </w:r>
          </w:p>
        </w:tc>
        <w:tc>
          <w:tcPr>
            <w:tcW w:w="779" w:type="pct"/>
            <w:tcBorders>
              <w:top w:val="nil"/>
              <w:left w:val="nil"/>
              <w:bottom w:val="nil"/>
              <w:right w:val="nil"/>
            </w:tcBorders>
            <w:shd w:val="clear" w:color="auto" w:fill="auto"/>
            <w:noWrap/>
            <w:vAlign w:val="bottom"/>
            <w:hideMark/>
          </w:tcPr>
          <w:p w14:paraId="5829916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0.61–1.48</w:t>
            </w:r>
          </w:p>
        </w:tc>
        <w:tc>
          <w:tcPr>
            <w:tcW w:w="519" w:type="pct"/>
            <w:tcBorders>
              <w:top w:val="nil"/>
              <w:left w:val="nil"/>
              <w:bottom w:val="nil"/>
              <w:right w:val="nil"/>
            </w:tcBorders>
            <w:shd w:val="clear" w:color="auto" w:fill="auto"/>
            <w:noWrap/>
            <w:vAlign w:val="bottom"/>
            <w:hideMark/>
          </w:tcPr>
          <w:p w14:paraId="4DBCBBE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0.827</w:t>
            </w:r>
          </w:p>
        </w:tc>
      </w:tr>
      <w:tr w:rsidR="00B12AA5" w:rsidRPr="00FF2DFA" w14:paraId="05C680DB" w14:textId="77777777" w:rsidTr="00D25D5A">
        <w:trPr>
          <w:trHeight w:val="300"/>
        </w:trPr>
        <w:tc>
          <w:tcPr>
            <w:tcW w:w="1993" w:type="pct"/>
            <w:gridSpan w:val="3"/>
            <w:tcBorders>
              <w:top w:val="nil"/>
              <w:left w:val="nil"/>
              <w:bottom w:val="nil"/>
              <w:right w:val="nil"/>
            </w:tcBorders>
            <w:shd w:val="clear" w:color="auto" w:fill="auto"/>
            <w:noWrap/>
            <w:vAlign w:val="bottom"/>
            <w:hideMark/>
          </w:tcPr>
          <w:p w14:paraId="020CCC4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WHO histologic type</w:t>
            </w:r>
          </w:p>
        </w:tc>
        <w:tc>
          <w:tcPr>
            <w:tcW w:w="757" w:type="pct"/>
            <w:tcBorders>
              <w:top w:val="nil"/>
              <w:left w:val="nil"/>
              <w:bottom w:val="nil"/>
              <w:right w:val="nil"/>
            </w:tcBorders>
            <w:shd w:val="clear" w:color="auto" w:fill="auto"/>
            <w:noWrap/>
            <w:vAlign w:val="bottom"/>
            <w:hideMark/>
          </w:tcPr>
          <w:p w14:paraId="400511CA"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1D8837FF"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0DD8F24E"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6D44472"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852A667"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7D722BD0" w14:textId="77777777" w:rsidTr="00D25D5A">
        <w:trPr>
          <w:trHeight w:val="300"/>
        </w:trPr>
        <w:tc>
          <w:tcPr>
            <w:tcW w:w="1525" w:type="pct"/>
            <w:tcBorders>
              <w:top w:val="nil"/>
              <w:left w:val="nil"/>
              <w:bottom w:val="nil"/>
              <w:right w:val="nil"/>
            </w:tcBorders>
            <w:shd w:val="clear" w:color="auto" w:fill="auto"/>
            <w:noWrap/>
            <w:vAlign w:val="bottom"/>
            <w:hideMark/>
          </w:tcPr>
          <w:p w14:paraId="2B4A1752" w14:textId="0CC18898" w:rsidR="00B12AA5" w:rsidRPr="00FF2DFA" w:rsidRDefault="00D23101"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Tub/pap</w:t>
            </w:r>
          </w:p>
        </w:tc>
        <w:tc>
          <w:tcPr>
            <w:tcW w:w="468" w:type="pct"/>
            <w:gridSpan w:val="2"/>
            <w:tcBorders>
              <w:top w:val="nil"/>
              <w:left w:val="nil"/>
              <w:bottom w:val="nil"/>
              <w:right w:val="nil"/>
            </w:tcBorders>
            <w:shd w:val="clear" w:color="auto" w:fill="auto"/>
            <w:noWrap/>
            <w:vAlign w:val="bottom"/>
            <w:hideMark/>
          </w:tcPr>
          <w:p w14:paraId="546D5C6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027E1344"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39B5CE40"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0EB6501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32B1684"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70B741C"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3F7592E" w14:textId="77777777" w:rsidTr="00D25D5A">
        <w:trPr>
          <w:trHeight w:val="300"/>
        </w:trPr>
        <w:tc>
          <w:tcPr>
            <w:tcW w:w="1525" w:type="pct"/>
            <w:tcBorders>
              <w:top w:val="nil"/>
              <w:left w:val="nil"/>
              <w:bottom w:val="nil"/>
              <w:right w:val="nil"/>
            </w:tcBorders>
            <w:shd w:val="clear" w:color="auto" w:fill="auto"/>
            <w:noWrap/>
            <w:vAlign w:val="bottom"/>
            <w:hideMark/>
          </w:tcPr>
          <w:p w14:paraId="2007D302" w14:textId="192C30B5" w:rsidR="00B12AA5" w:rsidRPr="00FF2DFA" w:rsidRDefault="00D23101"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Pr="00FF2DFA">
              <w:rPr>
                <w:rFonts w:ascii="Book Antiqua" w:hAnsi="Book Antiqua"/>
                <w:bCs/>
                <w:snapToGrid w:val="0"/>
              </w:rPr>
              <w:t>Por</w:t>
            </w:r>
            <w:proofErr w:type="spellEnd"/>
            <w:r w:rsidR="00B12AA5" w:rsidRPr="00FF2DFA">
              <w:rPr>
                <w:rFonts w:ascii="Book Antiqua" w:hAnsi="Book Antiqua"/>
                <w:bCs/>
                <w:snapToGrid w:val="0"/>
              </w:rPr>
              <w:t>/sig/mixed/other</w:t>
            </w:r>
          </w:p>
        </w:tc>
        <w:tc>
          <w:tcPr>
            <w:tcW w:w="468" w:type="pct"/>
            <w:gridSpan w:val="2"/>
            <w:tcBorders>
              <w:top w:val="nil"/>
              <w:left w:val="nil"/>
              <w:bottom w:val="nil"/>
              <w:right w:val="nil"/>
            </w:tcBorders>
            <w:shd w:val="clear" w:color="auto" w:fill="auto"/>
            <w:noWrap/>
            <w:vAlign w:val="bottom"/>
            <w:hideMark/>
          </w:tcPr>
          <w:p w14:paraId="6736C4B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0.54</w:t>
            </w:r>
          </w:p>
        </w:tc>
        <w:tc>
          <w:tcPr>
            <w:tcW w:w="757" w:type="pct"/>
            <w:tcBorders>
              <w:top w:val="nil"/>
              <w:left w:val="nil"/>
              <w:bottom w:val="nil"/>
              <w:right w:val="nil"/>
            </w:tcBorders>
            <w:shd w:val="clear" w:color="auto" w:fill="auto"/>
            <w:noWrap/>
            <w:vAlign w:val="bottom"/>
            <w:hideMark/>
          </w:tcPr>
          <w:p w14:paraId="3B25D49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0.14–2.08</w:t>
            </w:r>
          </w:p>
        </w:tc>
        <w:tc>
          <w:tcPr>
            <w:tcW w:w="519" w:type="pct"/>
            <w:tcBorders>
              <w:top w:val="nil"/>
              <w:left w:val="nil"/>
              <w:bottom w:val="nil"/>
              <w:right w:val="nil"/>
            </w:tcBorders>
            <w:shd w:val="clear" w:color="auto" w:fill="auto"/>
            <w:noWrap/>
            <w:vAlign w:val="bottom"/>
            <w:hideMark/>
          </w:tcPr>
          <w:p w14:paraId="355A31A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0.005</w:t>
            </w:r>
          </w:p>
        </w:tc>
        <w:tc>
          <w:tcPr>
            <w:tcW w:w="433" w:type="pct"/>
            <w:tcBorders>
              <w:top w:val="nil"/>
              <w:left w:val="nil"/>
              <w:bottom w:val="nil"/>
              <w:right w:val="nil"/>
            </w:tcBorders>
            <w:shd w:val="clear" w:color="auto" w:fill="auto"/>
            <w:noWrap/>
            <w:vAlign w:val="bottom"/>
            <w:hideMark/>
          </w:tcPr>
          <w:p w14:paraId="602E8F8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1.20</w:t>
            </w:r>
          </w:p>
        </w:tc>
        <w:tc>
          <w:tcPr>
            <w:tcW w:w="779" w:type="pct"/>
            <w:tcBorders>
              <w:top w:val="nil"/>
              <w:left w:val="nil"/>
              <w:bottom w:val="nil"/>
              <w:right w:val="nil"/>
            </w:tcBorders>
            <w:shd w:val="clear" w:color="auto" w:fill="auto"/>
            <w:noWrap/>
            <w:vAlign w:val="bottom"/>
            <w:hideMark/>
          </w:tcPr>
          <w:p w14:paraId="7544338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0.86–1.66</w:t>
            </w:r>
          </w:p>
        </w:tc>
        <w:tc>
          <w:tcPr>
            <w:tcW w:w="519" w:type="pct"/>
            <w:tcBorders>
              <w:top w:val="nil"/>
              <w:left w:val="nil"/>
              <w:bottom w:val="nil"/>
              <w:right w:val="nil"/>
            </w:tcBorders>
            <w:shd w:val="clear" w:color="auto" w:fill="auto"/>
            <w:noWrap/>
            <w:vAlign w:val="bottom"/>
            <w:hideMark/>
          </w:tcPr>
          <w:p w14:paraId="5479E9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0.284</w:t>
            </w:r>
          </w:p>
        </w:tc>
      </w:tr>
      <w:tr w:rsidR="00B12AA5" w:rsidRPr="00FF2DFA" w14:paraId="423298FF" w14:textId="77777777" w:rsidTr="00D25D5A">
        <w:trPr>
          <w:trHeight w:val="300"/>
        </w:trPr>
        <w:tc>
          <w:tcPr>
            <w:tcW w:w="1538" w:type="pct"/>
            <w:gridSpan w:val="2"/>
            <w:tcBorders>
              <w:top w:val="nil"/>
              <w:left w:val="nil"/>
              <w:bottom w:val="nil"/>
              <w:right w:val="nil"/>
            </w:tcBorders>
            <w:shd w:val="clear" w:color="auto" w:fill="auto"/>
            <w:noWrap/>
            <w:vAlign w:val="bottom"/>
            <w:hideMark/>
          </w:tcPr>
          <w:p w14:paraId="23251460"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lastRenderedPageBreak/>
              <w:t>Lymphovascular</w:t>
            </w:r>
            <w:proofErr w:type="spellEnd"/>
            <w:r w:rsidRPr="00FF2DFA">
              <w:rPr>
                <w:rFonts w:ascii="Book Antiqua" w:hAnsi="Book Antiqua"/>
                <w:bCs/>
                <w:snapToGrid w:val="0"/>
              </w:rPr>
              <w:t xml:space="preserve"> invasion</w:t>
            </w:r>
            <w:r w:rsidRPr="00FF2DFA" w:rsidDel="002A0A6D">
              <w:rPr>
                <w:rFonts w:ascii="Book Antiqua" w:hAnsi="Book Antiqua"/>
                <w:bCs/>
                <w:snapToGrid w:val="0"/>
              </w:rPr>
              <w:t xml:space="preserve"> </w:t>
            </w:r>
          </w:p>
        </w:tc>
        <w:tc>
          <w:tcPr>
            <w:tcW w:w="455" w:type="pct"/>
            <w:tcBorders>
              <w:top w:val="nil"/>
              <w:left w:val="nil"/>
              <w:bottom w:val="nil"/>
              <w:right w:val="nil"/>
            </w:tcBorders>
            <w:shd w:val="clear" w:color="auto" w:fill="auto"/>
            <w:vAlign w:val="bottom"/>
          </w:tcPr>
          <w:p w14:paraId="608B787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4.93</w:t>
            </w:r>
          </w:p>
        </w:tc>
        <w:tc>
          <w:tcPr>
            <w:tcW w:w="757" w:type="pct"/>
            <w:tcBorders>
              <w:top w:val="nil"/>
              <w:left w:val="nil"/>
              <w:bottom w:val="nil"/>
              <w:right w:val="nil"/>
            </w:tcBorders>
            <w:shd w:val="clear" w:color="auto" w:fill="auto"/>
            <w:noWrap/>
            <w:vAlign w:val="bottom"/>
            <w:hideMark/>
          </w:tcPr>
          <w:p w14:paraId="61998C6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3.06–7.94</w:t>
            </w:r>
          </w:p>
        </w:tc>
        <w:tc>
          <w:tcPr>
            <w:tcW w:w="519" w:type="pct"/>
            <w:tcBorders>
              <w:top w:val="nil"/>
              <w:left w:val="nil"/>
              <w:bottom w:val="nil"/>
              <w:right w:val="nil"/>
            </w:tcBorders>
            <w:shd w:val="clear" w:color="auto" w:fill="auto"/>
            <w:noWrap/>
            <w:vAlign w:val="bottom"/>
            <w:hideMark/>
          </w:tcPr>
          <w:p w14:paraId="5AAB379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58040D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1.29</w:t>
            </w:r>
          </w:p>
        </w:tc>
        <w:tc>
          <w:tcPr>
            <w:tcW w:w="779" w:type="pct"/>
            <w:tcBorders>
              <w:top w:val="nil"/>
              <w:left w:val="nil"/>
              <w:bottom w:val="nil"/>
              <w:right w:val="nil"/>
            </w:tcBorders>
            <w:shd w:val="clear" w:color="auto" w:fill="auto"/>
            <w:noWrap/>
            <w:vAlign w:val="bottom"/>
            <w:hideMark/>
          </w:tcPr>
          <w:p w14:paraId="54457A8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0.69–2.43</w:t>
            </w:r>
          </w:p>
        </w:tc>
        <w:tc>
          <w:tcPr>
            <w:tcW w:w="519" w:type="pct"/>
            <w:tcBorders>
              <w:top w:val="nil"/>
              <w:left w:val="nil"/>
              <w:bottom w:val="nil"/>
              <w:right w:val="nil"/>
            </w:tcBorders>
            <w:shd w:val="clear" w:color="auto" w:fill="auto"/>
            <w:noWrap/>
            <w:vAlign w:val="bottom"/>
            <w:hideMark/>
          </w:tcPr>
          <w:p w14:paraId="0879C2C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0.430</w:t>
            </w:r>
          </w:p>
        </w:tc>
      </w:tr>
      <w:tr w:rsidR="00B12AA5" w:rsidRPr="00FF2DFA" w14:paraId="23DF87E1" w14:textId="77777777" w:rsidTr="00D25D5A">
        <w:trPr>
          <w:trHeight w:val="300"/>
        </w:trPr>
        <w:tc>
          <w:tcPr>
            <w:tcW w:w="1525" w:type="pct"/>
            <w:tcBorders>
              <w:top w:val="nil"/>
              <w:left w:val="nil"/>
              <w:bottom w:val="nil"/>
              <w:right w:val="nil"/>
            </w:tcBorders>
            <w:shd w:val="clear" w:color="auto" w:fill="auto"/>
            <w:noWrap/>
            <w:vAlign w:val="bottom"/>
            <w:hideMark/>
          </w:tcPr>
          <w:p w14:paraId="2A2451C5"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pT</w:t>
            </w:r>
            <w:proofErr w:type="spellEnd"/>
          </w:p>
        </w:tc>
        <w:tc>
          <w:tcPr>
            <w:tcW w:w="468" w:type="pct"/>
            <w:gridSpan w:val="2"/>
            <w:tcBorders>
              <w:top w:val="nil"/>
              <w:left w:val="nil"/>
              <w:bottom w:val="nil"/>
              <w:right w:val="nil"/>
            </w:tcBorders>
            <w:shd w:val="clear" w:color="auto" w:fill="auto"/>
            <w:noWrap/>
            <w:vAlign w:val="bottom"/>
            <w:hideMark/>
          </w:tcPr>
          <w:p w14:paraId="4E61B1F5" w14:textId="77777777" w:rsidR="00B12AA5" w:rsidRPr="00FF2DF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14F4D11C"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F06CF21"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344E20F"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4A10E59"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1B04F50"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0C773EB" w14:textId="77777777" w:rsidTr="00D25D5A">
        <w:trPr>
          <w:trHeight w:val="300"/>
        </w:trPr>
        <w:tc>
          <w:tcPr>
            <w:tcW w:w="1525" w:type="pct"/>
            <w:tcBorders>
              <w:top w:val="nil"/>
              <w:left w:val="nil"/>
              <w:bottom w:val="nil"/>
              <w:right w:val="nil"/>
            </w:tcBorders>
            <w:shd w:val="clear" w:color="auto" w:fill="auto"/>
            <w:noWrap/>
            <w:vAlign w:val="bottom"/>
            <w:hideMark/>
          </w:tcPr>
          <w:p w14:paraId="516C981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4E13333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519FEFA3"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7FB91E52"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7BCD356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A85EBB6"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EB06960"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47AEC163" w14:textId="77777777" w:rsidTr="00D25D5A">
        <w:trPr>
          <w:trHeight w:val="300"/>
        </w:trPr>
        <w:tc>
          <w:tcPr>
            <w:tcW w:w="1525" w:type="pct"/>
            <w:tcBorders>
              <w:top w:val="nil"/>
              <w:left w:val="nil"/>
              <w:bottom w:val="nil"/>
              <w:right w:val="nil"/>
            </w:tcBorders>
            <w:shd w:val="clear" w:color="auto" w:fill="auto"/>
            <w:noWrap/>
            <w:vAlign w:val="bottom"/>
            <w:hideMark/>
          </w:tcPr>
          <w:p w14:paraId="5EB6FBB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2CE3E3F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2.87</w:t>
            </w:r>
          </w:p>
        </w:tc>
        <w:tc>
          <w:tcPr>
            <w:tcW w:w="757" w:type="pct"/>
            <w:tcBorders>
              <w:top w:val="nil"/>
              <w:left w:val="nil"/>
              <w:bottom w:val="nil"/>
              <w:right w:val="nil"/>
            </w:tcBorders>
            <w:shd w:val="clear" w:color="auto" w:fill="auto"/>
            <w:noWrap/>
            <w:vAlign w:val="bottom"/>
            <w:hideMark/>
          </w:tcPr>
          <w:p w14:paraId="3DAE3D7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1.69–4.85</w:t>
            </w:r>
          </w:p>
        </w:tc>
        <w:tc>
          <w:tcPr>
            <w:tcW w:w="519" w:type="pct"/>
            <w:tcBorders>
              <w:top w:val="nil"/>
              <w:left w:val="nil"/>
              <w:bottom w:val="nil"/>
              <w:right w:val="nil"/>
            </w:tcBorders>
            <w:shd w:val="clear" w:color="auto" w:fill="auto"/>
            <w:noWrap/>
            <w:vAlign w:val="bottom"/>
            <w:hideMark/>
          </w:tcPr>
          <w:p w14:paraId="607824C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C2751A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1.57</w:t>
            </w:r>
          </w:p>
        </w:tc>
        <w:tc>
          <w:tcPr>
            <w:tcW w:w="779" w:type="pct"/>
            <w:tcBorders>
              <w:top w:val="nil"/>
              <w:left w:val="nil"/>
              <w:bottom w:val="nil"/>
              <w:right w:val="nil"/>
            </w:tcBorders>
            <w:shd w:val="clear" w:color="auto" w:fill="auto"/>
            <w:noWrap/>
            <w:vAlign w:val="bottom"/>
            <w:hideMark/>
          </w:tcPr>
          <w:p w14:paraId="0B75A8A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0.85–2.89</w:t>
            </w:r>
          </w:p>
        </w:tc>
        <w:tc>
          <w:tcPr>
            <w:tcW w:w="519" w:type="pct"/>
            <w:tcBorders>
              <w:top w:val="nil"/>
              <w:left w:val="nil"/>
              <w:bottom w:val="nil"/>
              <w:right w:val="nil"/>
            </w:tcBorders>
            <w:shd w:val="clear" w:color="auto" w:fill="auto"/>
            <w:noWrap/>
            <w:vAlign w:val="bottom"/>
            <w:hideMark/>
          </w:tcPr>
          <w:p w14:paraId="3BD3CEB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0.148</w:t>
            </w:r>
          </w:p>
        </w:tc>
      </w:tr>
      <w:tr w:rsidR="00B12AA5" w:rsidRPr="00FF2DFA" w14:paraId="585F489C" w14:textId="77777777" w:rsidTr="00D25D5A">
        <w:trPr>
          <w:trHeight w:val="300"/>
        </w:trPr>
        <w:tc>
          <w:tcPr>
            <w:tcW w:w="1525" w:type="pct"/>
            <w:tcBorders>
              <w:top w:val="nil"/>
              <w:left w:val="nil"/>
              <w:bottom w:val="nil"/>
              <w:right w:val="nil"/>
            </w:tcBorders>
            <w:shd w:val="clear" w:color="auto" w:fill="auto"/>
            <w:noWrap/>
            <w:vAlign w:val="bottom"/>
            <w:hideMark/>
          </w:tcPr>
          <w:p w14:paraId="163DCA8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hideMark/>
          </w:tcPr>
          <w:p w14:paraId="5B90906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3.42</w:t>
            </w:r>
          </w:p>
        </w:tc>
        <w:tc>
          <w:tcPr>
            <w:tcW w:w="757" w:type="pct"/>
            <w:tcBorders>
              <w:top w:val="nil"/>
              <w:left w:val="nil"/>
              <w:bottom w:val="nil"/>
              <w:right w:val="nil"/>
            </w:tcBorders>
            <w:shd w:val="clear" w:color="auto" w:fill="auto"/>
            <w:noWrap/>
            <w:vAlign w:val="bottom"/>
            <w:hideMark/>
          </w:tcPr>
          <w:p w14:paraId="540007E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2.13–5.48</w:t>
            </w:r>
          </w:p>
        </w:tc>
        <w:tc>
          <w:tcPr>
            <w:tcW w:w="519" w:type="pct"/>
            <w:tcBorders>
              <w:top w:val="nil"/>
              <w:left w:val="nil"/>
              <w:bottom w:val="nil"/>
              <w:right w:val="nil"/>
            </w:tcBorders>
            <w:shd w:val="clear" w:color="auto" w:fill="auto"/>
            <w:noWrap/>
            <w:vAlign w:val="bottom"/>
            <w:hideMark/>
          </w:tcPr>
          <w:p w14:paraId="203BC58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301627C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1.60</w:t>
            </w:r>
          </w:p>
        </w:tc>
        <w:tc>
          <w:tcPr>
            <w:tcW w:w="779" w:type="pct"/>
            <w:tcBorders>
              <w:top w:val="nil"/>
              <w:left w:val="nil"/>
              <w:bottom w:val="nil"/>
              <w:right w:val="nil"/>
            </w:tcBorders>
            <w:shd w:val="clear" w:color="auto" w:fill="auto"/>
            <w:noWrap/>
            <w:vAlign w:val="bottom"/>
            <w:hideMark/>
          </w:tcPr>
          <w:p w14:paraId="5D02008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0.89–2.89</w:t>
            </w:r>
          </w:p>
        </w:tc>
        <w:tc>
          <w:tcPr>
            <w:tcW w:w="519" w:type="pct"/>
            <w:tcBorders>
              <w:top w:val="nil"/>
              <w:left w:val="nil"/>
              <w:bottom w:val="nil"/>
              <w:right w:val="nil"/>
            </w:tcBorders>
            <w:shd w:val="clear" w:color="auto" w:fill="auto"/>
            <w:noWrap/>
            <w:vAlign w:val="bottom"/>
            <w:hideMark/>
          </w:tcPr>
          <w:p w14:paraId="30DAE3B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0.120</w:t>
            </w:r>
          </w:p>
        </w:tc>
      </w:tr>
      <w:tr w:rsidR="00B12AA5" w:rsidRPr="00FF2DFA" w14:paraId="1B77BF29" w14:textId="77777777" w:rsidTr="00D25D5A">
        <w:trPr>
          <w:trHeight w:val="300"/>
        </w:trPr>
        <w:tc>
          <w:tcPr>
            <w:tcW w:w="1525" w:type="pct"/>
            <w:tcBorders>
              <w:top w:val="nil"/>
              <w:left w:val="nil"/>
              <w:bottom w:val="nil"/>
              <w:right w:val="nil"/>
            </w:tcBorders>
            <w:shd w:val="clear" w:color="auto" w:fill="auto"/>
            <w:noWrap/>
            <w:vAlign w:val="bottom"/>
            <w:hideMark/>
          </w:tcPr>
          <w:p w14:paraId="5A71740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4</w:t>
            </w:r>
          </w:p>
        </w:tc>
        <w:tc>
          <w:tcPr>
            <w:tcW w:w="468" w:type="pct"/>
            <w:gridSpan w:val="2"/>
            <w:tcBorders>
              <w:top w:val="nil"/>
              <w:left w:val="nil"/>
              <w:bottom w:val="nil"/>
              <w:right w:val="nil"/>
            </w:tcBorders>
            <w:shd w:val="clear" w:color="auto" w:fill="auto"/>
            <w:noWrap/>
            <w:vAlign w:val="bottom"/>
            <w:hideMark/>
          </w:tcPr>
          <w:p w14:paraId="4D7DAF0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10.62</w:t>
            </w:r>
          </w:p>
        </w:tc>
        <w:tc>
          <w:tcPr>
            <w:tcW w:w="757" w:type="pct"/>
            <w:tcBorders>
              <w:top w:val="nil"/>
              <w:left w:val="nil"/>
              <w:bottom w:val="nil"/>
              <w:right w:val="nil"/>
            </w:tcBorders>
            <w:shd w:val="clear" w:color="auto" w:fill="auto"/>
            <w:noWrap/>
            <w:vAlign w:val="bottom"/>
            <w:hideMark/>
          </w:tcPr>
          <w:p w14:paraId="69AF672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7.26–15.53</w:t>
            </w:r>
          </w:p>
        </w:tc>
        <w:tc>
          <w:tcPr>
            <w:tcW w:w="519" w:type="pct"/>
            <w:tcBorders>
              <w:top w:val="nil"/>
              <w:left w:val="nil"/>
              <w:bottom w:val="nil"/>
              <w:right w:val="nil"/>
            </w:tcBorders>
            <w:shd w:val="clear" w:color="auto" w:fill="auto"/>
            <w:noWrap/>
            <w:vAlign w:val="bottom"/>
            <w:hideMark/>
          </w:tcPr>
          <w:p w14:paraId="0914CF9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E6D4CF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4.20</w:t>
            </w:r>
          </w:p>
        </w:tc>
        <w:tc>
          <w:tcPr>
            <w:tcW w:w="779" w:type="pct"/>
            <w:tcBorders>
              <w:top w:val="nil"/>
              <w:left w:val="nil"/>
              <w:bottom w:val="nil"/>
              <w:right w:val="nil"/>
            </w:tcBorders>
            <w:shd w:val="clear" w:color="auto" w:fill="auto"/>
            <w:noWrap/>
            <w:vAlign w:val="bottom"/>
            <w:hideMark/>
          </w:tcPr>
          <w:p w14:paraId="422F84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2.38–7.41</w:t>
            </w:r>
          </w:p>
        </w:tc>
        <w:tc>
          <w:tcPr>
            <w:tcW w:w="519" w:type="pct"/>
            <w:tcBorders>
              <w:top w:val="nil"/>
              <w:left w:val="nil"/>
              <w:bottom w:val="nil"/>
              <w:right w:val="nil"/>
            </w:tcBorders>
            <w:shd w:val="clear" w:color="auto" w:fill="auto"/>
            <w:noWrap/>
            <w:vAlign w:val="bottom"/>
            <w:hideMark/>
          </w:tcPr>
          <w:p w14:paraId="33F6BB2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r>
      <w:tr w:rsidR="00B12AA5" w:rsidRPr="00FF2DFA" w14:paraId="63503E7B" w14:textId="77777777" w:rsidTr="00D25D5A">
        <w:trPr>
          <w:trHeight w:val="300"/>
        </w:trPr>
        <w:tc>
          <w:tcPr>
            <w:tcW w:w="1525" w:type="pct"/>
            <w:tcBorders>
              <w:top w:val="nil"/>
              <w:left w:val="nil"/>
              <w:bottom w:val="nil"/>
              <w:right w:val="nil"/>
            </w:tcBorders>
            <w:shd w:val="clear" w:color="auto" w:fill="auto"/>
            <w:noWrap/>
            <w:vAlign w:val="bottom"/>
            <w:hideMark/>
          </w:tcPr>
          <w:p w14:paraId="5BED4D8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CR</w:t>
            </w:r>
          </w:p>
        </w:tc>
        <w:tc>
          <w:tcPr>
            <w:tcW w:w="468" w:type="pct"/>
            <w:gridSpan w:val="2"/>
            <w:tcBorders>
              <w:top w:val="nil"/>
              <w:left w:val="nil"/>
              <w:bottom w:val="nil"/>
              <w:right w:val="nil"/>
            </w:tcBorders>
            <w:shd w:val="clear" w:color="auto" w:fill="auto"/>
            <w:noWrap/>
            <w:vAlign w:val="bottom"/>
            <w:hideMark/>
          </w:tcPr>
          <w:p w14:paraId="39C31DE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1.41</w:t>
            </w:r>
          </w:p>
        </w:tc>
        <w:tc>
          <w:tcPr>
            <w:tcW w:w="757" w:type="pct"/>
            <w:tcBorders>
              <w:top w:val="nil"/>
              <w:left w:val="nil"/>
              <w:bottom w:val="nil"/>
              <w:right w:val="nil"/>
            </w:tcBorders>
            <w:shd w:val="clear" w:color="auto" w:fill="auto"/>
            <w:noWrap/>
            <w:vAlign w:val="bottom"/>
            <w:hideMark/>
          </w:tcPr>
          <w:p w14:paraId="0D5E670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0.19–10.24</w:t>
            </w:r>
          </w:p>
        </w:tc>
        <w:tc>
          <w:tcPr>
            <w:tcW w:w="519" w:type="pct"/>
            <w:tcBorders>
              <w:top w:val="nil"/>
              <w:left w:val="nil"/>
              <w:bottom w:val="nil"/>
              <w:right w:val="nil"/>
            </w:tcBorders>
            <w:shd w:val="clear" w:color="auto" w:fill="auto"/>
            <w:noWrap/>
            <w:vAlign w:val="bottom"/>
            <w:hideMark/>
          </w:tcPr>
          <w:p w14:paraId="79A26D8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0.737</w:t>
            </w:r>
          </w:p>
        </w:tc>
        <w:tc>
          <w:tcPr>
            <w:tcW w:w="433" w:type="pct"/>
            <w:tcBorders>
              <w:top w:val="nil"/>
              <w:left w:val="nil"/>
              <w:bottom w:val="nil"/>
              <w:right w:val="nil"/>
            </w:tcBorders>
            <w:shd w:val="clear" w:color="auto" w:fill="auto"/>
            <w:noWrap/>
            <w:vAlign w:val="bottom"/>
            <w:hideMark/>
          </w:tcPr>
          <w:p w14:paraId="6750978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0.96</w:t>
            </w:r>
          </w:p>
        </w:tc>
        <w:tc>
          <w:tcPr>
            <w:tcW w:w="779" w:type="pct"/>
            <w:tcBorders>
              <w:top w:val="nil"/>
              <w:left w:val="nil"/>
              <w:bottom w:val="nil"/>
              <w:right w:val="nil"/>
            </w:tcBorders>
            <w:shd w:val="clear" w:color="auto" w:fill="auto"/>
            <w:noWrap/>
            <w:vAlign w:val="bottom"/>
            <w:hideMark/>
          </w:tcPr>
          <w:p w14:paraId="19D2EF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0.12–7.77</w:t>
            </w:r>
          </w:p>
        </w:tc>
        <w:tc>
          <w:tcPr>
            <w:tcW w:w="519" w:type="pct"/>
            <w:tcBorders>
              <w:top w:val="nil"/>
              <w:left w:val="nil"/>
              <w:bottom w:val="nil"/>
              <w:right w:val="nil"/>
            </w:tcBorders>
            <w:shd w:val="clear" w:color="auto" w:fill="auto"/>
            <w:noWrap/>
            <w:vAlign w:val="bottom"/>
            <w:hideMark/>
          </w:tcPr>
          <w:p w14:paraId="4C3689C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0.967</w:t>
            </w:r>
          </w:p>
        </w:tc>
      </w:tr>
      <w:tr w:rsidR="00B12AA5" w:rsidRPr="00FF2DFA" w14:paraId="3D269F42" w14:textId="77777777" w:rsidTr="00D25D5A">
        <w:trPr>
          <w:trHeight w:val="300"/>
        </w:trPr>
        <w:tc>
          <w:tcPr>
            <w:tcW w:w="1525" w:type="pct"/>
            <w:tcBorders>
              <w:top w:val="nil"/>
              <w:left w:val="nil"/>
              <w:bottom w:val="nil"/>
              <w:right w:val="nil"/>
            </w:tcBorders>
            <w:shd w:val="clear" w:color="auto" w:fill="auto"/>
            <w:noWrap/>
            <w:vAlign w:val="bottom"/>
            <w:hideMark/>
          </w:tcPr>
          <w:p w14:paraId="1879CE73"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pN</w:t>
            </w:r>
            <w:proofErr w:type="spellEnd"/>
          </w:p>
        </w:tc>
        <w:tc>
          <w:tcPr>
            <w:tcW w:w="468" w:type="pct"/>
            <w:gridSpan w:val="2"/>
            <w:tcBorders>
              <w:top w:val="nil"/>
              <w:left w:val="nil"/>
              <w:bottom w:val="nil"/>
              <w:right w:val="nil"/>
            </w:tcBorders>
            <w:shd w:val="clear" w:color="auto" w:fill="auto"/>
            <w:noWrap/>
            <w:vAlign w:val="bottom"/>
            <w:hideMark/>
          </w:tcPr>
          <w:p w14:paraId="13F1DC7C" w14:textId="77777777" w:rsidR="00B12AA5" w:rsidRPr="00FF2DF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40A43832"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770CA403"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3AFCFCBA" w14:textId="77777777" w:rsidR="00B12AA5" w:rsidRPr="00FF2DF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16784C4E"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01412EC"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26E81936" w14:textId="77777777" w:rsidTr="00D25D5A">
        <w:trPr>
          <w:trHeight w:val="300"/>
        </w:trPr>
        <w:tc>
          <w:tcPr>
            <w:tcW w:w="1525" w:type="pct"/>
            <w:tcBorders>
              <w:top w:val="nil"/>
              <w:left w:val="nil"/>
              <w:bottom w:val="nil"/>
              <w:right w:val="nil"/>
            </w:tcBorders>
            <w:shd w:val="clear" w:color="auto" w:fill="auto"/>
            <w:noWrap/>
            <w:vAlign w:val="bottom"/>
            <w:hideMark/>
          </w:tcPr>
          <w:p w14:paraId="0DB8714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0</w:t>
            </w:r>
          </w:p>
        </w:tc>
        <w:tc>
          <w:tcPr>
            <w:tcW w:w="468" w:type="pct"/>
            <w:gridSpan w:val="2"/>
            <w:tcBorders>
              <w:top w:val="nil"/>
              <w:left w:val="nil"/>
              <w:bottom w:val="nil"/>
              <w:right w:val="nil"/>
            </w:tcBorders>
            <w:shd w:val="clear" w:color="auto" w:fill="auto"/>
            <w:noWrap/>
            <w:vAlign w:val="bottom"/>
            <w:hideMark/>
          </w:tcPr>
          <w:p w14:paraId="77DF9E5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58CB5E9A"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CF92DDD" w14:textId="77777777" w:rsidR="00B12AA5" w:rsidRPr="00FF2DF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4E612AA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0AF6CA5" w14:textId="77777777" w:rsidR="00B12AA5" w:rsidRPr="00FF2DF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64E7AD16" w14:textId="77777777" w:rsidR="00B12AA5" w:rsidRPr="00FF2DFA" w:rsidRDefault="00B12AA5" w:rsidP="001619D2">
            <w:pPr>
              <w:snapToGrid w:val="0"/>
              <w:spacing w:line="360" w:lineRule="auto"/>
              <w:jc w:val="both"/>
              <w:rPr>
                <w:rFonts w:ascii="Book Antiqua" w:hAnsi="Book Antiqua"/>
                <w:bCs/>
                <w:snapToGrid w:val="0"/>
              </w:rPr>
            </w:pPr>
          </w:p>
        </w:tc>
      </w:tr>
      <w:tr w:rsidR="00B12AA5" w:rsidRPr="00FF2DFA" w14:paraId="641D1273" w14:textId="77777777" w:rsidTr="00D25D5A">
        <w:trPr>
          <w:trHeight w:val="300"/>
        </w:trPr>
        <w:tc>
          <w:tcPr>
            <w:tcW w:w="1525" w:type="pct"/>
            <w:tcBorders>
              <w:top w:val="nil"/>
              <w:left w:val="nil"/>
              <w:bottom w:val="nil"/>
              <w:right w:val="nil"/>
            </w:tcBorders>
            <w:shd w:val="clear" w:color="auto" w:fill="auto"/>
            <w:noWrap/>
            <w:vAlign w:val="bottom"/>
            <w:hideMark/>
          </w:tcPr>
          <w:p w14:paraId="311BE0F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159348D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3.08</w:t>
            </w:r>
          </w:p>
        </w:tc>
        <w:tc>
          <w:tcPr>
            <w:tcW w:w="757" w:type="pct"/>
            <w:tcBorders>
              <w:top w:val="nil"/>
              <w:left w:val="nil"/>
              <w:bottom w:val="nil"/>
              <w:right w:val="nil"/>
            </w:tcBorders>
            <w:shd w:val="clear" w:color="auto" w:fill="auto"/>
            <w:noWrap/>
            <w:vAlign w:val="bottom"/>
            <w:hideMark/>
          </w:tcPr>
          <w:p w14:paraId="4E5E2E6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1.99–4.77</w:t>
            </w:r>
          </w:p>
        </w:tc>
        <w:tc>
          <w:tcPr>
            <w:tcW w:w="519" w:type="pct"/>
            <w:tcBorders>
              <w:top w:val="nil"/>
              <w:left w:val="nil"/>
              <w:bottom w:val="nil"/>
              <w:right w:val="nil"/>
            </w:tcBorders>
            <w:shd w:val="clear" w:color="auto" w:fill="auto"/>
            <w:noWrap/>
            <w:vAlign w:val="bottom"/>
            <w:hideMark/>
          </w:tcPr>
          <w:p w14:paraId="0E271E8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DCA02B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2.23</w:t>
            </w:r>
          </w:p>
        </w:tc>
        <w:tc>
          <w:tcPr>
            <w:tcW w:w="779" w:type="pct"/>
            <w:tcBorders>
              <w:top w:val="nil"/>
              <w:left w:val="nil"/>
              <w:bottom w:val="nil"/>
              <w:right w:val="nil"/>
            </w:tcBorders>
            <w:shd w:val="clear" w:color="auto" w:fill="auto"/>
            <w:noWrap/>
            <w:vAlign w:val="bottom"/>
            <w:hideMark/>
          </w:tcPr>
          <w:p w14:paraId="19D72E1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1.39–3.58</w:t>
            </w:r>
          </w:p>
        </w:tc>
        <w:tc>
          <w:tcPr>
            <w:tcW w:w="519" w:type="pct"/>
            <w:tcBorders>
              <w:top w:val="nil"/>
              <w:left w:val="nil"/>
              <w:bottom w:val="nil"/>
              <w:right w:val="nil"/>
            </w:tcBorders>
            <w:shd w:val="clear" w:color="auto" w:fill="auto"/>
            <w:noWrap/>
            <w:vAlign w:val="bottom"/>
            <w:hideMark/>
          </w:tcPr>
          <w:p w14:paraId="6F106C7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0.001</w:t>
            </w:r>
          </w:p>
        </w:tc>
      </w:tr>
      <w:tr w:rsidR="00B12AA5" w:rsidRPr="00FF2DFA" w14:paraId="6FFE8897" w14:textId="77777777" w:rsidTr="00D25D5A">
        <w:trPr>
          <w:trHeight w:val="300"/>
        </w:trPr>
        <w:tc>
          <w:tcPr>
            <w:tcW w:w="1525" w:type="pct"/>
            <w:tcBorders>
              <w:top w:val="nil"/>
              <w:left w:val="nil"/>
              <w:bottom w:val="nil"/>
              <w:right w:val="nil"/>
            </w:tcBorders>
            <w:shd w:val="clear" w:color="auto" w:fill="auto"/>
            <w:noWrap/>
            <w:vAlign w:val="bottom"/>
            <w:hideMark/>
          </w:tcPr>
          <w:p w14:paraId="4A59B91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6F1E961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5.01</w:t>
            </w:r>
          </w:p>
        </w:tc>
        <w:tc>
          <w:tcPr>
            <w:tcW w:w="757" w:type="pct"/>
            <w:tcBorders>
              <w:top w:val="nil"/>
              <w:left w:val="nil"/>
              <w:bottom w:val="nil"/>
              <w:right w:val="nil"/>
            </w:tcBorders>
            <w:shd w:val="clear" w:color="auto" w:fill="auto"/>
            <w:noWrap/>
            <w:vAlign w:val="bottom"/>
            <w:hideMark/>
          </w:tcPr>
          <w:p w14:paraId="037128C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3.29–7.62</w:t>
            </w:r>
          </w:p>
        </w:tc>
        <w:tc>
          <w:tcPr>
            <w:tcW w:w="519" w:type="pct"/>
            <w:tcBorders>
              <w:top w:val="nil"/>
              <w:left w:val="nil"/>
              <w:bottom w:val="nil"/>
              <w:right w:val="nil"/>
            </w:tcBorders>
            <w:shd w:val="clear" w:color="auto" w:fill="auto"/>
            <w:noWrap/>
            <w:vAlign w:val="bottom"/>
            <w:hideMark/>
          </w:tcPr>
          <w:p w14:paraId="27354EB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43191A0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2.24</w:t>
            </w:r>
          </w:p>
        </w:tc>
        <w:tc>
          <w:tcPr>
            <w:tcW w:w="779" w:type="pct"/>
            <w:tcBorders>
              <w:top w:val="nil"/>
              <w:left w:val="nil"/>
              <w:bottom w:val="nil"/>
              <w:right w:val="nil"/>
            </w:tcBorders>
            <w:shd w:val="clear" w:color="auto" w:fill="auto"/>
            <w:noWrap/>
            <w:vAlign w:val="bottom"/>
            <w:hideMark/>
          </w:tcPr>
          <w:p w14:paraId="3508085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1.36–3.70</w:t>
            </w:r>
          </w:p>
        </w:tc>
        <w:tc>
          <w:tcPr>
            <w:tcW w:w="519" w:type="pct"/>
            <w:tcBorders>
              <w:top w:val="nil"/>
              <w:left w:val="nil"/>
              <w:bottom w:val="nil"/>
              <w:right w:val="nil"/>
            </w:tcBorders>
            <w:shd w:val="clear" w:color="auto" w:fill="auto"/>
            <w:noWrap/>
            <w:vAlign w:val="bottom"/>
            <w:hideMark/>
          </w:tcPr>
          <w:p w14:paraId="1035836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0.002</w:t>
            </w:r>
          </w:p>
        </w:tc>
      </w:tr>
      <w:tr w:rsidR="00B12AA5" w:rsidRPr="00FF2DFA" w14:paraId="2625BCA7" w14:textId="77777777" w:rsidTr="00D25D5A">
        <w:trPr>
          <w:trHeight w:val="300"/>
        </w:trPr>
        <w:tc>
          <w:tcPr>
            <w:tcW w:w="1525" w:type="pct"/>
            <w:tcBorders>
              <w:top w:val="nil"/>
              <w:left w:val="nil"/>
              <w:bottom w:val="nil"/>
              <w:right w:val="nil"/>
            </w:tcBorders>
            <w:shd w:val="clear" w:color="auto" w:fill="auto"/>
            <w:noWrap/>
            <w:vAlign w:val="bottom"/>
            <w:hideMark/>
          </w:tcPr>
          <w:p w14:paraId="12CAECF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hideMark/>
          </w:tcPr>
          <w:p w14:paraId="0DF1669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8.92</w:t>
            </w:r>
          </w:p>
        </w:tc>
        <w:tc>
          <w:tcPr>
            <w:tcW w:w="757" w:type="pct"/>
            <w:tcBorders>
              <w:top w:val="nil"/>
              <w:left w:val="nil"/>
              <w:bottom w:val="nil"/>
              <w:right w:val="nil"/>
            </w:tcBorders>
            <w:shd w:val="clear" w:color="auto" w:fill="auto"/>
            <w:noWrap/>
            <w:vAlign w:val="bottom"/>
            <w:hideMark/>
          </w:tcPr>
          <w:p w14:paraId="00FA9FA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6.07–13.11</w:t>
            </w:r>
          </w:p>
        </w:tc>
        <w:tc>
          <w:tcPr>
            <w:tcW w:w="519" w:type="pct"/>
            <w:tcBorders>
              <w:top w:val="nil"/>
              <w:left w:val="nil"/>
              <w:bottom w:val="nil"/>
              <w:right w:val="nil"/>
            </w:tcBorders>
            <w:shd w:val="clear" w:color="auto" w:fill="auto"/>
            <w:noWrap/>
            <w:vAlign w:val="bottom"/>
            <w:hideMark/>
          </w:tcPr>
          <w:p w14:paraId="29CBA4D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480419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3.32</w:t>
            </w:r>
          </w:p>
        </w:tc>
        <w:tc>
          <w:tcPr>
            <w:tcW w:w="779" w:type="pct"/>
            <w:tcBorders>
              <w:top w:val="nil"/>
              <w:left w:val="nil"/>
              <w:bottom w:val="nil"/>
              <w:right w:val="nil"/>
            </w:tcBorders>
            <w:shd w:val="clear" w:color="auto" w:fill="auto"/>
            <w:noWrap/>
            <w:vAlign w:val="bottom"/>
            <w:hideMark/>
          </w:tcPr>
          <w:p w14:paraId="4760657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2.06–5.34</w:t>
            </w:r>
          </w:p>
        </w:tc>
        <w:tc>
          <w:tcPr>
            <w:tcW w:w="519" w:type="pct"/>
            <w:tcBorders>
              <w:top w:val="nil"/>
              <w:left w:val="nil"/>
              <w:bottom w:val="nil"/>
              <w:right w:val="nil"/>
            </w:tcBorders>
            <w:shd w:val="clear" w:color="auto" w:fill="auto"/>
            <w:noWrap/>
            <w:vAlign w:val="bottom"/>
            <w:hideMark/>
          </w:tcPr>
          <w:p w14:paraId="5821DCF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r>
      <w:tr w:rsidR="00B12AA5" w:rsidRPr="00FF2DFA" w14:paraId="59E310E9" w14:textId="77777777" w:rsidTr="00D25D5A">
        <w:trPr>
          <w:trHeight w:val="300"/>
        </w:trPr>
        <w:tc>
          <w:tcPr>
            <w:tcW w:w="1525" w:type="pct"/>
            <w:tcBorders>
              <w:top w:val="nil"/>
              <w:left w:val="nil"/>
              <w:right w:val="nil"/>
            </w:tcBorders>
            <w:shd w:val="clear" w:color="auto" w:fill="auto"/>
            <w:noWrap/>
            <w:vAlign w:val="bottom"/>
          </w:tcPr>
          <w:p w14:paraId="10C327D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Adjuvant chemotherapy</w:t>
            </w:r>
          </w:p>
        </w:tc>
        <w:tc>
          <w:tcPr>
            <w:tcW w:w="468" w:type="pct"/>
            <w:gridSpan w:val="2"/>
            <w:tcBorders>
              <w:top w:val="nil"/>
              <w:left w:val="nil"/>
              <w:right w:val="nil"/>
            </w:tcBorders>
            <w:shd w:val="clear" w:color="auto" w:fill="auto"/>
            <w:noWrap/>
            <w:vAlign w:val="bottom"/>
          </w:tcPr>
          <w:p w14:paraId="29DD10E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3.53</w:t>
            </w:r>
          </w:p>
        </w:tc>
        <w:tc>
          <w:tcPr>
            <w:tcW w:w="757" w:type="pct"/>
            <w:tcBorders>
              <w:top w:val="nil"/>
              <w:left w:val="nil"/>
              <w:right w:val="nil"/>
            </w:tcBorders>
            <w:shd w:val="clear" w:color="auto" w:fill="auto"/>
            <w:noWrap/>
            <w:vAlign w:val="bottom"/>
          </w:tcPr>
          <w:p w14:paraId="20DED3B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2.62–4.77</w:t>
            </w:r>
          </w:p>
        </w:tc>
        <w:tc>
          <w:tcPr>
            <w:tcW w:w="519" w:type="pct"/>
            <w:tcBorders>
              <w:top w:val="nil"/>
              <w:left w:val="nil"/>
              <w:right w:val="nil"/>
            </w:tcBorders>
            <w:shd w:val="clear" w:color="auto" w:fill="auto"/>
            <w:noWrap/>
            <w:vAlign w:val="bottom"/>
          </w:tcPr>
          <w:p w14:paraId="1F6D3D9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3" w:type="pct"/>
            <w:tcBorders>
              <w:top w:val="nil"/>
              <w:left w:val="nil"/>
              <w:right w:val="nil"/>
            </w:tcBorders>
            <w:shd w:val="clear" w:color="auto" w:fill="auto"/>
            <w:noWrap/>
            <w:vAlign w:val="bottom"/>
          </w:tcPr>
          <w:p w14:paraId="3CDFC9F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1.18</w:t>
            </w:r>
          </w:p>
        </w:tc>
        <w:tc>
          <w:tcPr>
            <w:tcW w:w="779" w:type="pct"/>
            <w:tcBorders>
              <w:top w:val="nil"/>
              <w:left w:val="nil"/>
              <w:right w:val="nil"/>
            </w:tcBorders>
            <w:shd w:val="clear" w:color="auto" w:fill="auto"/>
            <w:noWrap/>
            <w:vAlign w:val="bottom"/>
          </w:tcPr>
          <w:p w14:paraId="70536D2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0.80–1.73</w:t>
            </w:r>
          </w:p>
        </w:tc>
        <w:tc>
          <w:tcPr>
            <w:tcW w:w="519" w:type="pct"/>
            <w:tcBorders>
              <w:top w:val="nil"/>
              <w:left w:val="nil"/>
              <w:right w:val="nil"/>
            </w:tcBorders>
            <w:shd w:val="clear" w:color="auto" w:fill="auto"/>
            <w:noWrap/>
            <w:vAlign w:val="bottom"/>
          </w:tcPr>
          <w:p w14:paraId="4B8F775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0.410</w:t>
            </w:r>
          </w:p>
        </w:tc>
      </w:tr>
      <w:tr w:rsidR="00B12AA5" w:rsidRPr="00FF2DFA" w14:paraId="1EC6A521" w14:textId="77777777" w:rsidTr="00D25D5A">
        <w:trPr>
          <w:trHeight w:val="300"/>
        </w:trPr>
        <w:tc>
          <w:tcPr>
            <w:tcW w:w="1525" w:type="pct"/>
            <w:tcBorders>
              <w:top w:val="nil"/>
              <w:left w:val="nil"/>
              <w:bottom w:val="single" w:sz="4" w:space="0" w:color="auto"/>
              <w:right w:val="nil"/>
            </w:tcBorders>
            <w:shd w:val="clear" w:color="auto" w:fill="auto"/>
            <w:noWrap/>
            <w:vAlign w:val="bottom"/>
            <w:hideMark/>
          </w:tcPr>
          <w:p w14:paraId="3BF92491" w14:textId="0D0FE8E0"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Morbidity (C</w:t>
            </w:r>
            <w:r w:rsidR="00D25D5A" w:rsidRPr="00FF2DFA">
              <w:rPr>
                <w:rFonts w:ascii="Book Antiqua" w:hAnsi="Book Antiqua"/>
                <w:bCs/>
                <w:snapToGrid w:val="0"/>
              </w:rPr>
              <w:t>-</w:t>
            </w:r>
            <w:r w:rsidRPr="00FF2DFA">
              <w:rPr>
                <w:rFonts w:ascii="Book Antiqua" w:hAnsi="Book Antiqua"/>
                <w:bCs/>
                <w:snapToGrid w:val="0"/>
              </w:rPr>
              <w:t>D grade ≥</w:t>
            </w:r>
            <w:r w:rsidR="00D25D5A" w:rsidRPr="00FF2DFA">
              <w:rPr>
                <w:rFonts w:ascii="Book Antiqua" w:hAnsi="Book Antiqua"/>
                <w:bCs/>
                <w:snapToGrid w:val="0"/>
              </w:rPr>
              <w:t xml:space="preserve"> </w:t>
            </w:r>
            <w:r w:rsidRPr="00FF2DFA">
              <w:rPr>
                <w:rFonts w:ascii="Book Antiqua" w:hAnsi="Book Antiqua"/>
                <w:bCs/>
                <w:snapToGrid w:val="0"/>
              </w:rPr>
              <w:t>III)</w:t>
            </w:r>
          </w:p>
        </w:tc>
        <w:tc>
          <w:tcPr>
            <w:tcW w:w="468" w:type="pct"/>
            <w:gridSpan w:val="2"/>
            <w:tcBorders>
              <w:top w:val="nil"/>
              <w:left w:val="nil"/>
              <w:bottom w:val="single" w:sz="4" w:space="0" w:color="auto"/>
              <w:right w:val="nil"/>
            </w:tcBorders>
            <w:shd w:val="clear" w:color="auto" w:fill="auto"/>
            <w:noWrap/>
            <w:vAlign w:val="bottom"/>
            <w:hideMark/>
          </w:tcPr>
          <w:p w14:paraId="5FFCB40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1.69</w:t>
            </w:r>
          </w:p>
        </w:tc>
        <w:tc>
          <w:tcPr>
            <w:tcW w:w="757" w:type="pct"/>
            <w:tcBorders>
              <w:top w:val="nil"/>
              <w:left w:val="nil"/>
              <w:bottom w:val="single" w:sz="4" w:space="0" w:color="auto"/>
              <w:right w:val="nil"/>
            </w:tcBorders>
            <w:shd w:val="clear" w:color="auto" w:fill="auto"/>
            <w:noWrap/>
            <w:vAlign w:val="bottom"/>
            <w:hideMark/>
          </w:tcPr>
          <w:p w14:paraId="7C944DB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1.09–2.62</w:t>
            </w:r>
          </w:p>
        </w:tc>
        <w:tc>
          <w:tcPr>
            <w:tcW w:w="519" w:type="pct"/>
            <w:tcBorders>
              <w:top w:val="nil"/>
              <w:left w:val="nil"/>
              <w:bottom w:val="single" w:sz="4" w:space="0" w:color="auto"/>
              <w:right w:val="nil"/>
            </w:tcBorders>
            <w:shd w:val="clear" w:color="auto" w:fill="auto"/>
            <w:noWrap/>
            <w:vAlign w:val="bottom"/>
            <w:hideMark/>
          </w:tcPr>
          <w:p w14:paraId="607603A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0.019</w:t>
            </w:r>
          </w:p>
        </w:tc>
        <w:tc>
          <w:tcPr>
            <w:tcW w:w="433" w:type="pct"/>
            <w:tcBorders>
              <w:top w:val="nil"/>
              <w:left w:val="nil"/>
              <w:bottom w:val="single" w:sz="4" w:space="0" w:color="auto"/>
              <w:right w:val="nil"/>
            </w:tcBorders>
            <w:shd w:val="clear" w:color="auto" w:fill="auto"/>
            <w:noWrap/>
            <w:vAlign w:val="bottom"/>
            <w:hideMark/>
          </w:tcPr>
          <w:p w14:paraId="2A77E57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1.04</w:t>
            </w:r>
          </w:p>
        </w:tc>
        <w:tc>
          <w:tcPr>
            <w:tcW w:w="779" w:type="pct"/>
            <w:tcBorders>
              <w:top w:val="nil"/>
              <w:left w:val="nil"/>
              <w:bottom w:val="single" w:sz="4" w:space="0" w:color="auto"/>
              <w:right w:val="nil"/>
            </w:tcBorders>
            <w:shd w:val="clear" w:color="auto" w:fill="auto"/>
            <w:noWrap/>
            <w:vAlign w:val="bottom"/>
            <w:hideMark/>
          </w:tcPr>
          <w:p w14:paraId="54AB6D2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0.65–1.67</w:t>
            </w:r>
          </w:p>
        </w:tc>
        <w:tc>
          <w:tcPr>
            <w:tcW w:w="519" w:type="pct"/>
            <w:tcBorders>
              <w:top w:val="nil"/>
              <w:left w:val="nil"/>
              <w:bottom w:val="single" w:sz="4" w:space="0" w:color="auto"/>
              <w:right w:val="nil"/>
            </w:tcBorders>
            <w:shd w:val="clear" w:color="auto" w:fill="auto"/>
            <w:noWrap/>
            <w:vAlign w:val="bottom"/>
            <w:hideMark/>
          </w:tcPr>
          <w:p w14:paraId="4F8790B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0.868</w:t>
            </w:r>
          </w:p>
        </w:tc>
      </w:tr>
    </w:tbl>
    <w:p w14:paraId="45B999C3" w14:textId="70783894" w:rsidR="00B12AA5" w:rsidRPr="00FF2DFA" w:rsidRDefault="00B12AA5" w:rsidP="00B12AA5">
      <w:pPr>
        <w:snapToGrid w:val="0"/>
        <w:spacing w:line="360" w:lineRule="auto"/>
        <w:jc w:val="both"/>
        <w:rPr>
          <w:rFonts w:ascii="Book Antiqua" w:hAnsi="Book Antiqua"/>
          <w:bCs/>
          <w:snapToGrid w:val="0"/>
        </w:rPr>
      </w:pPr>
      <w:r w:rsidRPr="00FF2DFA">
        <w:rPr>
          <w:rFonts w:ascii="Book Antiqua" w:hAnsi="Book Antiqua"/>
        </w:rPr>
        <w:t>ASA</w:t>
      </w:r>
      <w:r w:rsidRPr="00FF2DFA">
        <w:rPr>
          <w:rFonts w:ascii="Book Antiqua" w:hAnsi="Book Antiqua"/>
          <w:bCs/>
          <w:snapToGrid w:val="0"/>
        </w:rPr>
        <w:t>:</w:t>
      </w:r>
      <w:r w:rsidRPr="00FF2DFA">
        <w:rPr>
          <w:rFonts w:ascii="Book Antiqua" w:hAnsi="Book Antiqua"/>
        </w:rPr>
        <w:t xml:space="preserve"> American Society of Anesthesiologists; BMI</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B</w:t>
      </w:r>
      <w:r w:rsidRPr="00FF2DFA">
        <w:rPr>
          <w:rFonts w:ascii="Book Antiqua" w:hAnsi="Book Antiqua"/>
        </w:rPr>
        <w:t>ody mass index; CR</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C</w:t>
      </w:r>
      <w:r w:rsidRPr="00FF2DFA">
        <w:rPr>
          <w:rFonts w:ascii="Book Antiqua" w:hAnsi="Book Antiqua"/>
        </w:rPr>
        <w:t>omplete response at the primary site; C</w:t>
      </w:r>
      <w:r w:rsidR="00D25D5A" w:rsidRPr="00FF2DFA">
        <w:rPr>
          <w:rFonts w:ascii="Book Antiqua" w:hAnsi="Book Antiqua"/>
        </w:rPr>
        <w:t>-</w:t>
      </w:r>
      <w:r w:rsidRPr="00FF2DFA">
        <w:rPr>
          <w:rFonts w:ascii="Book Antiqua" w:hAnsi="Book Antiqua"/>
        </w:rPr>
        <w:t>D</w:t>
      </w:r>
      <w:r w:rsidRPr="00FF2DFA">
        <w:rPr>
          <w:rFonts w:ascii="Book Antiqua" w:hAnsi="Book Antiqua"/>
          <w:bCs/>
          <w:snapToGrid w:val="0"/>
        </w:rPr>
        <w:t>:</w:t>
      </w:r>
      <w:r w:rsidRPr="00FF2DFA">
        <w:rPr>
          <w:rFonts w:ascii="Book Antiqua" w:hAnsi="Book Antiqua"/>
        </w:rPr>
        <w:t xml:space="preserve"> </w:t>
      </w:r>
      <w:proofErr w:type="spellStart"/>
      <w:r w:rsidRPr="00FF2DFA">
        <w:rPr>
          <w:rFonts w:ascii="Book Antiqua" w:hAnsi="Book Antiqua"/>
        </w:rPr>
        <w:t>Clavien</w:t>
      </w:r>
      <w:proofErr w:type="spellEnd"/>
      <w:r w:rsidRPr="00FF2DFA">
        <w:rPr>
          <w:rFonts w:ascii="Book Antiqua" w:hAnsi="Book Antiqua"/>
        </w:rPr>
        <w:t>–</w:t>
      </w:r>
      <w:proofErr w:type="spellStart"/>
      <w:r w:rsidRPr="00FF2DFA">
        <w:rPr>
          <w:rFonts w:ascii="Book Antiqua" w:hAnsi="Book Antiqua"/>
        </w:rPr>
        <w:t>Dindo</w:t>
      </w:r>
      <w:proofErr w:type="spellEnd"/>
      <w:r w:rsidRPr="00FF2DFA">
        <w:rPr>
          <w:rFonts w:ascii="Book Antiqua" w:hAnsi="Book Antiqua"/>
        </w:rPr>
        <w:t xml:space="preserve"> classification; HR</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H</w:t>
      </w:r>
      <w:r w:rsidRPr="00FF2DFA">
        <w:rPr>
          <w:rFonts w:ascii="Book Antiqua" w:hAnsi="Book Antiqua"/>
        </w:rPr>
        <w:t>azard ratio; CI</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C</w:t>
      </w:r>
      <w:r w:rsidRPr="00FF2DFA">
        <w:rPr>
          <w:rFonts w:ascii="Book Antiqua" w:hAnsi="Book Antiqua"/>
        </w:rPr>
        <w:t>onfidence interval</w:t>
      </w:r>
      <w:r w:rsidRPr="00FF2DFA">
        <w:rPr>
          <w:rFonts w:ascii="Book Antiqua" w:hAnsi="Book Antiqua"/>
          <w:bCs/>
          <w:snapToGrid w:val="0"/>
        </w:rPr>
        <w:t>.</w:t>
      </w:r>
    </w:p>
    <w:p w14:paraId="2284BE80" w14:textId="057ED36D" w:rsidR="00B12AA5" w:rsidRPr="00FF2DFA" w:rsidRDefault="00B12AA5" w:rsidP="00B12AA5">
      <w:pPr>
        <w:snapToGrid w:val="0"/>
        <w:spacing w:line="360" w:lineRule="auto"/>
        <w:jc w:val="both"/>
        <w:rPr>
          <w:rFonts w:ascii="Book Antiqua" w:hAnsi="Book Antiqua"/>
        </w:rPr>
      </w:pPr>
      <w:r w:rsidRPr="00FF2DFA">
        <w:rPr>
          <w:rFonts w:ascii="Book Antiqua" w:hAnsi="Book Antiqua"/>
          <w:b/>
        </w:rPr>
        <w:br w:type="page"/>
      </w:r>
      <w:r w:rsidRPr="00FF2DFA">
        <w:rPr>
          <w:rFonts w:ascii="Book Antiqua" w:hAnsi="Book Antiqua"/>
          <w:b/>
          <w:snapToGrid w:val="0"/>
        </w:rPr>
        <w:lastRenderedPageBreak/>
        <w:t>Table 4</w:t>
      </w:r>
      <w:r w:rsidR="00D25D5A" w:rsidRPr="00FF2DFA">
        <w:rPr>
          <w:rFonts w:ascii="Book Antiqua" w:hAnsi="Book Antiqua"/>
          <w:b/>
          <w:snapToGrid w:val="0"/>
        </w:rPr>
        <w:t xml:space="preserve"> </w:t>
      </w:r>
      <w:r w:rsidRPr="00FF2DFA">
        <w:rPr>
          <w:rFonts w:ascii="Book Antiqua" w:hAnsi="Book Antiqua"/>
          <w:b/>
        </w:rPr>
        <w:t>Factors associated with recurrence-free survival for patients with pathological stage II/III disease (</w:t>
      </w:r>
      <w:r w:rsidRPr="00FF2DFA">
        <w:rPr>
          <w:rFonts w:ascii="Book Antiqua" w:hAnsi="Book Antiqua"/>
          <w:b/>
          <w:i/>
          <w:iCs/>
        </w:rPr>
        <w:t xml:space="preserve">n </w:t>
      </w:r>
      <w:r w:rsidRPr="00FF2DFA">
        <w:rPr>
          <w:rFonts w:ascii="Book Antiqua" w:hAnsi="Book Antiqua"/>
          <w:b/>
        </w:rPr>
        <w:t>= 308)</w:t>
      </w:r>
    </w:p>
    <w:tbl>
      <w:tblPr>
        <w:tblW w:w="5000" w:type="pct"/>
        <w:tblLook w:val="04A0" w:firstRow="1" w:lastRow="0" w:firstColumn="1" w:lastColumn="0" w:noHBand="0" w:noVBand="1"/>
      </w:tblPr>
      <w:tblGrid>
        <w:gridCol w:w="4392"/>
        <w:gridCol w:w="1291"/>
        <w:gridCol w:w="1924"/>
        <w:gridCol w:w="1326"/>
        <w:gridCol w:w="1136"/>
        <w:gridCol w:w="1784"/>
        <w:gridCol w:w="1323"/>
      </w:tblGrid>
      <w:tr w:rsidR="00B12AA5" w:rsidRPr="00FF2DFA" w14:paraId="6FE3C0DD" w14:textId="77777777" w:rsidTr="00B92A66">
        <w:trPr>
          <w:trHeight w:val="300"/>
        </w:trPr>
        <w:tc>
          <w:tcPr>
            <w:tcW w:w="1667" w:type="pct"/>
            <w:tcBorders>
              <w:top w:val="single" w:sz="4" w:space="0" w:color="auto"/>
              <w:left w:val="nil"/>
              <w:right w:val="nil"/>
            </w:tcBorders>
            <w:shd w:val="clear" w:color="auto" w:fill="auto"/>
            <w:noWrap/>
            <w:vAlign w:val="bottom"/>
          </w:tcPr>
          <w:p w14:paraId="598CECEB" w14:textId="46A449AB" w:rsidR="00B12AA5" w:rsidRPr="00FF2DFA" w:rsidRDefault="00B12AA5" w:rsidP="001619D2">
            <w:pPr>
              <w:snapToGrid w:val="0"/>
              <w:spacing w:line="360" w:lineRule="auto"/>
              <w:jc w:val="both"/>
              <w:rPr>
                <w:rFonts w:ascii="Book Antiqua" w:hAnsi="Book Antiqua"/>
                <w:b/>
                <w:snapToGrid w:val="0"/>
              </w:rPr>
            </w:pPr>
          </w:p>
        </w:tc>
        <w:tc>
          <w:tcPr>
            <w:tcW w:w="1723" w:type="pct"/>
            <w:gridSpan w:val="3"/>
            <w:tcBorders>
              <w:top w:val="single" w:sz="4" w:space="0" w:color="auto"/>
              <w:left w:val="nil"/>
              <w:bottom w:val="single" w:sz="4" w:space="0" w:color="auto"/>
              <w:right w:val="nil"/>
            </w:tcBorders>
            <w:vAlign w:val="bottom"/>
          </w:tcPr>
          <w:p w14:paraId="0E69EAF6"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Univariate</w:t>
            </w:r>
          </w:p>
        </w:tc>
        <w:tc>
          <w:tcPr>
            <w:tcW w:w="1610" w:type="pct"/>
            <w:gridSpan w:val="3"/>
            <w:tcBorders>
              <w:top w:val="single" w:sz="4" w:space="0" w:color="auto"/>
              <w:left w:val="nil"/>
              <w:bottom w:val="single" w:sz="4" w:space="0" w:color="auto"/>
              <w:right w:val="nil"/>
            </w:tcBorders>
            <w:shd w:val="clear" w:color="auto" w:fill="auto"/>
            <w:noWrap/>
            <w:vAlign w:val="bottom"/>
            <w:hideMark/>
          </w:tcPr>
          <w:p w14:paraId="10678EF3"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Multivariate</w:t>
            </w:r>
          </w:p>
        </w:tc>
      </w:tr>
      <w:tr w:rsidR="00B92A66" w:rsidRPr="00FF2DFA" w14:paraId="48255382" w14:textId="77777777" w:rsidTr="00B92A66">
        <w:trPr>
          <w:trHeight w:val="315"/>
        </w:trPr>
        <w:tc>
          <w:tcPr>
            <w:tcW w:w="1667" w:type="pct"/>
            <w:tcBorders>
              <w:left w:val="nil"/>
              <w:bottom w:val="single" w:sz="4" w:space="0" w:color="auto"/>
              <w:right w:val="nil"/>
            </w:tcBorders>
            <w:shd w:val="clear" w:color="auto" w:fill="auto"/>
            <w:noWrap/>
            <w:vAlign w:val="bottom"/>
          </w:tcPr>
          <w:p w14:paraId="0F6ACE28" w14:textId="27AB0D46" w:rsidR="00B12AA5" w:rsidRPr="00FF2DFA" w:rsidRDefault="00B12AA5" w:rsidP="001619D2">
            <w:pPr>
              <w:snapToGrid w:val="0"/>
              <w:spacing w:line="360" w:lineRule="auto"/>
              <w:jc w:val="both"/>
              <w:rPr>
                <w:rFonts w:ascii="Book Antiqua" w:hAnsi="Book Antiqua"/>
                <w:b/>
                <w:snapToGrid w:val="0"/>
              </w:rPr>
            </w:pPr>
          </w:p>
        </w:tc>
        <w:tc>
          <w:tcPr>
            <w:tcW w:w="490" w:type="pct"/>
            <w:tcBorders>
              <w:top w:val="single" w:sz="4" w:space="0" w:color="auto"/>
              <w:left w:val="nil"/>
              <w:bottom w:val="single" w:sz="4" w:space="0" w:color="auto"/>
              <w:right w:val="nil"/>
            </w:tcBorders>
            <w:shd w:val="clear" w:color="auto" w:fill="auto"/>
            <w:noWrap/>
            <w:vAlign w:val="bottom"/>
            <w:hideMark/>
          </w:tcPr>
          <w:p w14:paraId="0F738F5A"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730" w:type="pct"/>
            <w:tcBorders>
              <w:top w:val="single" w:sz="4" w:space="0" w:color="auto"/>
              <w:left w:val="nil"/>
              <w:bottom w:val="single" w:sz="4" w:space="0" w:color="auto"/>
              <w:right w:val="nil"/>
            </w:tcBorders>
            <w:vAlign w:val="bottom"/>
          </w:tcPr>
          <w:p w14:paraId="5F4F39B9" w14:textId="7E12AFE2"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95%CI</w:t>
            </w:r>
          </w:p>
        </w:tc>
        <w:tc>
          <w:tcPr>
            <w:tcW w:w="503" w:type="pct"/>
            <w:tcBorders>
              <w:top w:val="single" w:sz="4" w:space="0" w:color="auto"/>
              <w:left w:val="nil"/>
              <w:bottom w:val="single" w:sz="4" w:space="0" w:color="auto"/>
              <w:right w:val="nil"/>
            </w:tcBorders>
            <w:shd w:val="clear" w:color="auto" w:fill="auto"/>
            <w:noWrap/>
            <w:vAlign w:val="bottom"/>
            <w:hideMark/>
          </w:tcPr>
          <w:p w14:paraId="7D6659BA"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c>
          <w:tcPr>
            <w:tcW w:w="431" w:type="pct"/>
            <w:tcBorders>
              <w:top w:val="nil"/>
              <w:left w:val="nil"/>
              <w:bottom w:val="single" w:sz="4" w:space="0" w:color="auto"/>
              <w:right w:val="nil"/>
            </w:tcBorders>
            <w:shd w:val="clear" w:color="auto" w:fill="auto"/>
            <w:noWrap/>
            <w:vAlign w:val="bottom"/>
            <w:hideMark/>
          </w:tcPr>
          <w:p w14:paraId="5A8D2782" w14:textId="77777777"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HR</w:t>
            </w:r>
          </w:p>
        </w:tc>
        <w:tc>
          <w:tcPr>
            <w:tcW w:w="677" w:type="pct"/>
            <w:tcBorders>
              <w:top w:val="nil"/>
              <w:left w:val="nil"/>
              <w:bottom w:val="single" w:sz="4" w:space="0" w:color="auto"/>
              <w:right w:val="nil"/>
            </w:tcBorders>
            <w:shd w:val="clear" w:color="auto" w:fill="auto"/>
            <w:noWrap/>
            <w:vAlign w:val="bottom"/>
            <w:hideMark/>
          </w:tcPr>
          <w:p w14:paraId="743198A4" w14:textId="2DF261F2" w:rsidR="00B12AA5" w:rsidRPr="00FF2DFA" w:rsidRDefault="00B12AA5" w:rsidP="001619D2">
            <w:pPr>
              <w:snapToGrid w:val="0"/>
              <w:spacing w:line="360" w:lineRule="auto"/>
              <w:jc w:val="both"/>
              <w:rPr>
                <w:rFonts w:ascii="Book Antiqua" w:hAnsi="Book Antiqua"/>
                <w:b/>
                <w:snapToGrid w:val="0"/>
              </w:rPr>
            </w:pPr>
            <w:r w:rsidRPr="00FF2DFA">
              <w:rPr>
                <w:rFonts w:ascii="Book Antiqua" w:hAnsi="Book Antiqua"/>
                <w:b/>
                <w:snapToGrid w:val="0"/>
              </w:rPr>
              <w:t>95%CI</w:t>
            </w:r>
          </w:p>
        </w:tc>
        <w:tc>
          <w:tcPr>
            <w:tcW w:w="502" w:type="pct"/>
            <w:tcBorders>
              <w:top w:val="nil"/>
              <w:left w:val="nil"/>
              <w:bottom w:val="single" w:sz="4" w:space="0" w:color="auto"/>
              <w:right w:val="nil"/>
            </w:tcBorders>
            <w:shd w:val="clear" w:color="auto" w:fill="auto"/>
            <w:noWrap/>
            <w:vAlign w:val="bottom"/>
            <w:hideMark/>
          </w:tcPr>
          <w:p w14:paraId="2DB9B36E" w14:textId="77777777" w:rsidR="00B12AA5" w:rsidRPr="00FF2DFA" w:rsidRDefault="00B12AA5" w:rsidP="001619D2">
            <w:pPr>
              <w:snapToGrid w:val="0"/>
              <w:spacing w:line="360" w:lineRule="auto"/>
              <w:jc w:val="both"/>
              <w:rPr>
                <w:rFonts w:ascii="Book Antiqua" w:hAnsi="Book Antiqua"/>
                <w:b/>
                <w:i/>
                <w:iCs/>
                <w:snapToGrid w:val="0"/>
              </w:rPr>
            </w:pPr>
            <w:r w:rsidRPr="00FF2DFA">
              <w:rPr>
                <w:rFonts w:ascii="Book Antiqua" w:hAnsi="Book Antiqua"/>
                <w:b/>
                <w:i/>
                <w:iCs/>
                <w:snapToGrid w:val="0"/>
              </w:rPr>
              <w:t>P</w:t>
            </w:r>
          </w:p>
        </w:tc>
      </w:tr>
      <w:tr w:rsidR="00B92A66" w:rsidRPr="00FF2DFA" w14:paraId="20691AA0" w14:textId="77777777" w:rsidTr="00B92A66">
        <w:trPr>
          <w:trHeight w:val="300"/>
        </w:trPr>
        <w:tc>
          <w:tcPr>
            <w:tcW w:w="1667" w:type="pct"/>
            <w:tcBorders>
              <w:top w:val="single" w:sz="4" w:space="0" w:color="auto"/>
              <w:left w:val="nil"/>
              <w:bottom w:val="nil"/>
              <w:right w:val="nil"/>
            </w:tcBorders>
            <w:shd w:val="clear" w:color="auto" w:fill="auto"/>
            <w:noWrap/>
            <w:vAlign w:val="bottom"/>
            <w:hideMark/>
          </w:tcPr>
          <w:p w14:paraId="5B01862E" w14:textId="6A516716"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Age &gt; 65 </w:t>
            </w:r>
            <w:proofErr w:type="spellStart"/>
            <w:r w:rsidRPr="00FF2DFA">
              <w:rPr>
                <w:rFonts w:ascii="Book Antiqua" w:hAnsi="Book Antiqua"/>
                <w:bCs/>
                <w:snapToGrid w:val="0"/>
              </w:rPr>
              <w:t>y</w:t>
            </w:r>
            <w:r w:rsidR="00F24A7D" w:rsidRPr="00FF2DFA">
              <w:rPr>
                <w:rFonts w:ascii="Book Antiqua" w:hAnsi="Book Antiqua"/>
                <w:bCs/>
                <w:snapToGrid w:val="0"/>
              </w:rPr>
              <w:t>r</w:t>
            </w:r>
            <w:proofErr w:type="spellEnd"/>
          </w:p>
        </w:tc>
        <w:tc>
          <w:tcPr>
            <w:tcW w:w="490" w:type="pct"/>
            <w:tcBorders>
              <w:top w:val="single" w:sz="4" w:space="0" w:color="auto"/>
              <w:left w:val="nil"/>
              <w:bottom w:val="nil"/>
              <w:right w:val="nil"/>
            </w:tcBorders>
            <w:shd w:val="clear" w:color="auto" w:fill="auto"/>
            <w:noWrap/>
            <w:vAlign w:val="bottom"/>
            <w:hideMark/>
          </w:tcPr>
          <w:p w14:paraId="6485786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1.04</w:t>
            </w:r>
          </w:p>
        </w:tc>
        <w:tc>
          <w:tcPr>
            <w:tcW w:w="730" w:type="pct"/>
            <w:tcBorders>
              <w:top w:val="single" w:sz="4" w:space="0" w:color="auto"/>
              <w:left w:val="nil"/>
              <w:bottom w:val="nil"/>
              <w:right w:val="nil"/>
            </w:tcBorders>
            <w:vAlign w:val="bottom"/>
          </w:tcPr>
          <w:p w14:paraId="6F685A7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0.73–1.48</w:t>
            </w:r>
          </w:p>
        </w:tc>
        <w:tc>
          <w:tcPr>
            <w:tcW w:w="503" w:type="pct"/>
            <w:tcBorders>
              <w:top w:val="single" w:sz="4" w:space="0" w:color="auto"/>
              <w:left w:val="nil"/>
              <w:bottom w:val="nil"/>
              <w:right w:val="nil"/>
            </w:tcBorders>
            <w:shd w:val="clear" w:color="auto" w:fill="auto"/>
            <w:noWrap/>
            <w:vAlign w:val="bottom"/>
            <w:hideMark/>
          </w:tcPr>
          <w:p w14:paraId="11633B4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0.848</w:t>
            </w:r>
          </w:p>
        </w:tc>
        <w:tc>
          <w:tcPr>
            <w:tcW w:w="431" w:type="pct"/>
            <w:tcBorders>
              <w:top w:val="single" w:sz="4" w:space="0" w:color="auto"/>
              <w:left w:val="nil"/>
              <w:bottom w:val="nil"/>
              <w:right w:val="nil"/>
            </w:tcBorders>
            <w:shd w:val="clear" w:color="auto" w:fill="auto"/>
            <w:noWrap/>
            <w:vAlign w:val="bottom"/>
            <w:hideMark/>
          </w:tcPr>
          <w:p w14:paraId="26E70278"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single" w:sz="4" w:space="0" w:color="auto"/>
              <w:left w:val="nil"/>
              <w:bottom w:val="nil"/>
              <w:right w:val="nil"/>
            </w:tcBorders>
            <w:shd w:val="clear" w:color="auto" w:fill="auto"/>
            <w:noWrap/>
            <w:vAlign w:val="bottom"/>
            <w:hideMark/>
          </w:tcPr>
          <w:p w14:paraId="075674FD"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single" w:sz="4" w:space="0" w:color="auto"/>
              <w:left w:val="nil"/>
              <w:bottom w:val="nil"/>
              <w:right w:val="nil"/>
            </w:tcBorders>
            <w:shd w:val="clear" w:color="auto" w:fill="auto"/>
            <w:noWrap/>
            <w:vAlign w:val="bottom"/>
            <w:hideMark/>
          </w:tcPr>
          <w:p w14:paraId="1AD2B4A7"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7D77B0E5" w14:textId="77777777" w:rsidTr="00B92A66">
        <w:trPr>
          <w:trHeight w:val="300"/>
        </w:trPr>
        <w:tc>
          <w:tcPr>
            <w:tcW w:w="1667" w:type="pct"/>
            <w:tcBorders>
              <w:top w:val="nil"/>
              <w:left w:val="nil"/>
              <w:bottom w:val="nil"/>
              <w:right w:val="nil"/>
            </w:tcBorders>
            <w:shd w:val="clear" w:color="auto" w:fill="auto"/>
            <w:noWrap/>
            <w:vAlign w:val="bottom"/>
            <w:hideMark/>
          </w:tcPr>
          <w:p w14:paraId="7B2F293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Female sex</w:t>
            </w:r>
          </w:p>
        </w:tc>
        <w:tc>
          <w:tcPr>
            <w:tcW w:w="490" w:type="pct"/>
            <w:tcBorders>
              <w:top w:val="nil"/>
              <w:left w:val="nil"/>
              <w:bottom w:val="nil"/>
              <w:right w:val="nil"/>
            </w:tcBorders>
            <w:shd w:val="clear" w:color="auto" w:fill="auto"/>
            <w:noWrap/>
            <w:vAlign w:val="bottom"/>
            <w:hideMark/>
          </w:tcPr>
          <w:p w14:paraId="5B4C181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1.08</w:t>
            </w:r>
          </w:p>
        </w:tc>
        <w:tc>
          <w:tcPr>
            <w:tcW w:w="730" w:type="pct"/>
            <w:tcBorders>
              <w:top w:val="nil"/>
              <w:left w:val="nil"/>
              <w:bottom w:val="nil"/>
              <w:right w:val="nil"/>
            </w:tcBorders>
            <w:vAlign w:val="bottom"/>
          </w:tcPr>
          <w:p w14:paraId="114400F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0.75–1.58</w:t>
            </w:r>
          </w:p>
        </w:tc>
        <w:tc>
          <w:tcPr>
            <w:tcW w:w="503" w:type="pct"/>
            <w:tcBorders>
              <w:top w:val="nil"/>
              <w:left w:val="nil"/>
              <w:bottom w:val="nil"/>
              <w:right w:val="nil"/>
            </w:tcBorders>
            <w:shd w:val="clear" w:color="auto" w:fill="auto"/>
            <w:noWrap/>
            <w:vAlign w:val="bottom"/>
            <w:hideMark/>
          </w:tcPr>
          <w:p w14:paraId="78E5034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0.673</w:t>
            </w:r>
          </w:p>
        </w:tc>
        <w:tc>
          <w:tcPr>
            <w:tcW w:w="431" w:type="pct"/>
            <w:tcBorders>
              <w:top w:val="nil"/>
              <w:left w:val="nil"/>
              <w:bottom w:val="nil"/>
              <w:right w:val="nil"/>
            </w:tcBorders>
            <w:shd w:val="clear" w:color="auto" w:fill="auto"/>
            <w:noWrap/>
            <w:vAlign w:val="bottom"/>
            <w:hideMark/>
          </w:tcPr>
          <w:p w14:paraId="04BC9471"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51976314"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7C0E0AA"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1E8C4225" w14:textId="77777777" w:rsidTr="00B92A66">
        <w:trPr>
          <w:trHeight w:val="300"/>
        </w:trPr>
        <w:tc>
          <w:tcPr>
            <w:tcW w:w="1667" w:type="pct"/>
            <w:tcBorders>
              <w:top w:val="nil"/>
              <w:left w:val="nil"/>
              <w:bottom w:val="nil"/>
              <w:right w:val="nil"/>
            </w:tcBorders>
            <w:shd w:val="clear" w:color="auto" w:fill="auto"/>
            <w:noWrap/>
            <w:vAlign w:val="bottom"/>
            <w:hideMark/>
          </w:tcPr>
          <w:p w14:paraId="73CA4AE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BMI &gt; 23 kg/m</w:t>
            </w:r>
            <w:r w:rsidRPr="00FF2DFA">
              <w:rPr>
                <w:rFonts w:ascii="Book Antiqua" w:hAnsi="Book Antiqua"/>
                <w:vertAlign w:val="superscript"/>
              </w:rPr>
              <w:t>2</w:t>
            </w:r>
          </w:p>
        </w:tc>
        <w:tc>
          <w:tcPr>
            <w:tcW w:w="490" w:type="pct"/>
            <w:tcBorders>
              <w:top w:val="nil"/>
              <w:left w:val="nil"/>
              <w:bottom w:val="nil"/>
              <w:right w:val="nil"/>
            </w:tcBorders>
            <w:shd w:val="clear" w:color="auto" w:fill="auto"/>
            <w:noWrap/>
            <w:vAlign w:val="bottom"/>
            <w:hideMark/>
          </w:tcPr>
          <w:p w14:paraId="32A8A11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0.69</w:t>
            </w:r>
          </w:p>
        </w:tc>
        <w:tc>
          <w:tcPr>
            <w:tcW w:w="730" w:type="pct"/>
            <w:tcBorders>
              <w:top w:val="nil"/>
              <w:left w:val="nil"/>
              <w:bottom w:val="nil"/>
              <w:right w:val="nil"/>
            </w:tcBorders>
            <w:vAlign w:val="bottom"/>
          </w:tcPr>
          <w:p w14:paraId="0A38BE1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0.47–1.00</w:t>
            </w:r>
          </w:p>
        </w:tc>
        <w:tc>
          <w:tcPr>
            <w:tcW w:w="503" w:type="pct"/>
            <w:tcBorders>
              <w:top w:val="nil"/>
              <w:left w:val="nil"/>
              <w:bottom w:val="nil"/>
              <w:right w:val="nil"/>
            </w:tcBorders>
            <w:shd w:val="clear" w:color="auto" w:fill="auto"/>
            <w:noWrap/>
            <w:vAlign w:val="bottom"/>
            <w:hideMark/>
          </w:tcPr>
          <w:p w14:paraId="3DE1E7F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0.052</w:t>
            </w:r>
          </w:p>
        </w:tc>
        <w:tc>
          <w:tcPr>
            <w:tcW w:w="431" w:type="pct"/>
            <w:tcBorders>
              <w:top w:val="nil"/>
              <w:left w:val="nil"/>
              <w:bottom w:val="nil"/>
              <w:right w:val="nil"/>
            </w:tcBorders>
            <w:shd w:val="clear" w:color="auto" w:fill="auto"/>
            <w:noWrap/>
            <w:vAlign w:val="bottom"/>
            <w:hideMark/>
          </w:tcPr>
          <w:p w14:paraId="1E8D375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0.92</w:t>
            </w:r>
          </w:p>
        </w:tc>
        <w:tc>
          <w:tcPr>
            <w:tcW w:w="677" w:type="pct"/>
            <w:tcBorders>
              <w:top w:val="nil"/>
              <w:left w:val="nil"/>
              <w:bottom w:val="nil"/>
              <w:right w:val="nil"/>
            </w:tcBorders>
            <w:shd w:val="clear" w:color="auto" w:fill="auto"/>
            <w:noWrap/>
            <w:vAlign w:val="bottom"/>
            <w:hideMark/>
          </w:tcPr>
          <w:p w14:paraId="2A8FDB9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0.62–1.35</w:t>
            </w:r>
          </w:p>
        </w:tc>
        <w:tc>
          <w:tcPr>
            <w:tcW w:w="502" w:type="pct"/>
            <w:tcBorders>
              <w:top w:val="nil"/>
              <w:left w:val="nil"/>
              <w:bottom w:val="nil"/>
              <w:right w:val="nil"/>
            </w:tcBorders>
            <w:shd w:val="clear" w:color="auto" w:fill="auto"/>
            <w:noWrap/>
            <w:vAlign w:val="bottom"/>
            <w:hideMark/>
          </w:tcPr>
          <w:p w14:paraId="6BE72BE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0.657</w:t>
            </w:r>
          </w:p>
        </w:tc>
      </w:tr>
      <w:tr w:rsidR="00B92A66" w:rsidRPr="00FF2DFA" w14:paraId="75A6B296" w14:textId="77777777" w:rsidTr="00B92A66">
        <w:trPr>
          <w:trHeight w:val="300"/>
        </w:trPr>
        <w:tc>
          <w:tcPr>
            <w:tcW w:w="1667" w:type="pct"/>
            <w:tcBorders>
              <w:top w:val="nil"/>
              <w:left w:val="nil"/>
              <w:bottom w:val="nil"/>
              <w:right w:val="nil"/>
            </w:tcBorders>
            <w:shd w:val="clear" w:color="auto" w:fill="auto"/>
            <w:noWrap/>
            <w:vAlign w:val="bottom"/>
            <w:hideMark/>
          </w:tcPr>
          <w:p w14:paraId="05D2376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ASA </w:t>
            </w:r>
          </w:p>
        </w:tc>
        <w:tc>
          <w:tcPr>
            <w:tcW w:w="490" w:type="pct"/>
            <w:tcBorders>
              <w:top w:val="nil"/>
              <w:left w:val="nil"/>
              <w:bottom w:val="nil"/>
              <w:right w:val="nil"/>
            </w:tcBorders>
            <w:shd w:val="clear" w:color="auto" w:fill="auto"/>
            <w:noWrap/>
            <w:vAlign w:val="bottom"/>
            <w:hideMark/>
          </w:tcPr>
          <w:p w14:paraId="6CA4E3A1" w14:textId="77777777" w:rsidR="00B12AA5" w:rsidRPr="00FF2DF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0CBD7693"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5B7AAC35"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0C2D600C"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43CA6A53"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475DD44F"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22031736" w14:textId="77777777" w:rsidTr="00B92A66">
        <w:trPr>
          <w:trHeight w:val="300"/>
        </w:trPr>
        <w:tc>
          <w:tcPr>
            <w:tcW w:w="1667" w:type="pct"/>
            <w:tcBorders>
              <w:top w:val="nil"/>
              <w:left w:val="nil"/>
              <w:bottom w:val="nil"/>
              <w:right w:val="nil"/>
            </w:tcBorders>
            <w:shd w:val="clear" w:color="auto" w:fill="auto"/>
            <w:noWrap/>
            <w:vAlign w:val="bottom"/>
          </w:tcPr>
          <w:p w14:paraId="171E272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tcPr>
          <w:p w14:paraId="7AD16E1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30" w:type="pct"/>
            <w:tcBorders>
              <w:top w:val="nil"/>
              <w:left w:val="nil"/>
              <w:bottom w:val="nil"/>
              <w:right w:val="nil"/>
            </w:tcBorders>
            <w:vAlign w:val="bottom"/>
          </w:tcPr>
          <w:p w14:paraId="4F786D06"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tcPr>
          <w:p w14:paraId="59FB59EB"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tcPr>
          <w:p w14:paraId="1AB564F0"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3BEE197D"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3854A322"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2F20D7AB" w14:textId="77777777" w:rsidTr="00B92A66">
        <w:trPr>
          <w:trHeight w:val="300"/>
        </w:trPr>
        <w:tc>
          <w:tcPr>
            <w:tcW w:w="1667" w:type="pct"/>
            <w:tcBorders>
              <w:top w:val="nil"/>
              <w:left w:val="nil"/>
              <w:bottom w:val="nil"/>
              <w:right w:val="nil"/>
            </w:tcBorders>
            <w:shd w:val="clear" w:color="auto" w:fill="auto"/>
            <w:noWrap/>
            <w:vAlign w:val="bottom"/>
            <w:hideMark/>
          </w:tcPr>
          <w:p w14:paraId="6B9E2D8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hideMark/>
          </w:tcPr>
          <w:p w14:paraId="2E44CB9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0.82</w:t>
            </w:r>
          </w:p>
        </w:tc>
        <w:tc>
          <w:tcPr>
            <w:tcW w:w="730" w:type="pct"/>
            <w:tcBorders>
              <w:top w:val="nil"/>
              <w:left w:val="nil"/>
              <w:bottom w:val="nil"/>
              <w:right w:val="nil"/>
            </w:tcBorders>
            <w:vAlign w:val="bottom"/>
          </w:tcPr>
          <w:p w14:paraId="204320F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0.56–1.19</w:t>
            </w:r>
          </w:p>
        </w:tc>
        <w:tc>
          <w:tcPr>
            <w:tcW w:w="503" w:type="pct"/>
            <w:tcBorders>
              <w:top w:val="nil"/>
              <w:left w:val="nil"/>
              <w:bottom w:val="nil"/>
              <w:right w:val="nil"/>
            </w:tcBorders>
            <w:shd w:val="clear" w:color="auto" w:fill="auto"/>
            <w:noWrap/>
            <w:vAlign w:val="bottom"/>
            <w:hideMark/>
          </w:tcPr>
          <w:p w14:paraId="4A549E0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0.297</w:t>
            </w:r>
          </w:p>
        </w:tc>
        <w:tc>
          <w:tcPr>
            <w:tcW w:w="431" w:type="pct"/>
            <w:tcBorders>
              <w:top w:val="nil"/>
              <w:left w:val="nil"/>
              <w:bottom w:val="nil"/>
              <w:right w:val="nil"/>
            </w:tcBorders>
            <w:shd w:val="clear" w:color="auto" w:fill="auto"/>
            <w:noWrap/>
            <w:vAlign w:val="bottom"/>
            <w:hideMark/>
          </w:tcPr>
          <w:p w14:paraId="2B3EC3B7"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21E7092A"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7576740"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7E71191C" w14:textId="77777777" w:rsidTr="00B92A66">
        <w:trPr>
          <w:trHeight w:val="300"/>
        </w:trPr>
        <w:tc>
          <w:tcPr>
            <w:tcW w:w="1667" w:type="pct"/>
            <w:tcBorders>
              <w:top w:val="nil"/>
              <w:left w:val="nil"/>
              <w:bottom w:val="nil"/>
              <w:right w:val="nil"/>
            </w:tcBorders>
            <w:shd w:val="clear" w:color="auto" w:fill="auto"/>
            <w:noWrap/>
            <w:vAlign w:val="bottom"/>
          </w:tcPr>
          <w:p w14:paraId="19FE97A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tcPr>
          <w:p w14:paraId="570CEE6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1.07</w:t>
            </w:r>
          </w:p>
        </w:tc>
        <w:tc>
          <w:tcPr>
            <w:tcW w:w="730" w:type="pct"/>
            <w:tcBorders>
              <w:top w:val="nil"/>
              <w:left w:val="nil"/>
              <w:bottom w:val="nil"/>
              <w:right w:val="nil"/>
            </w:tcBorders>
            <w:vAlign w:val="bottom"/>
          </w:tcPr>
          <w:p w14:paraId="2622041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0.63–1.80</w:t>
            </w:r>
          </w:p>
        </w:tc>
        <w:tc>
          <w:tcPr>
            <w:tcW w:w="503" w:type="pct"/>
            <w:tcBorders>
              <w:top w:val="nil"/>
              <w:left w:val="nil"/>
              <w:bottom w:val="nil"/>
              <w:right w:val="nil"/>
            </w:tcBorders>
            <w:shd w:val="clear" w:color="auto" w:fill="auto"/>
            <w:noWrap/>
            <w:vAlign w:val="bottom"/>
          </w:tcPr>
          <w:p w14:paraId="02039BB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0.809</w:t>
            </w:r>
          </w:p>
        </w:tc>
        <w:tc>
          <w:tcPr>
            <w:tcW w:w="431" w:type="pct"/>
            <w:tcBorders>
              <w:top w:val="nil"/>
              <w:left w:val="nil"/>
              <w:bottom w:val="nil"/>
              <w:right w:val="nil"/>
            </w:tcBorders>
            <w:shd w:val="clear" w:color="auto" w:fill="auto"/>
            <w:noWrap/>
            <w:vAlign w:val="bottom"/>
          </w:tcPr>
          <w:p w14:paraId="5F792ED1"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4705ED62"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497090D5"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7F1E8974" w14:textId="77777777" w:rsidTr="00B92A66">
        <w:trPr>
          <w:trHeight w:val="300"/>
        </w:trPr>
        <w:tc>
          <w:tcPr>
            <w:tcW w:w="1667" w:type="pct"/>
            <w:tcBorders>
              <w:top w:val="nil"/>
              <w:left w:val="nil"/>
              <w:bottom w:val="nil"/>
              <w:right w:val="nil"/>
            </w:tcBorders>
            <w:shd w:val="clear" w:color="auto" w:fill="auto"/>
            <w:noWrap/>
            <w:vAlign w:val="bottom"/>
          </w:tcPr>
          <w:p w14:paraId="53DD504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Neoadjuvant chemotherapy</w:t>
            </w:r>
          </w:p>
        </w:tc>
        <w:tc>
          <w:tcPr>
            <w:tcW w:w="490" w:type="pct"/>
            <w:tcBorders>
              <w:top w:val="nil"/>
              <w:left w:val="nil"/>
              <w:bottom w:val="nil"/>
              <w:right w:val="nil"/>
            </w:tcBorders>
            <w:shd w:val="clear" w:color="auto" w:fill="auto"/>
            <w:noWrap/>
            <w:vAlign w:val="bottom"/>
          </w:tcPr>
          <w:p w14:paraId="6C5E104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1.37</w:t>
            </w:r>
          </w:p>
        </w:tc>
        <w:tc>
          <w:tcPr>
            <w:tcW w:w="730" w:type="pct"/>
            <w:tcBorders>
              <w:top w:val="nil"/>
              <w:left w:val="nil"/>
              <w:bottom w:val="nil"/>
              <w:right w:val="nil"/>
            </w:tcBorders>
            <w:vAlign w:val="bottom"/>
          </w:tcPr>
          <w:p w14:paraId="6FA46FF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0.93–2.01</w:t>
            </w:r>
          </w:p>
        </w:tc>
        <w:tc>
          <w:tcPr>
            <w:tcW w:w="503" w:type="pct"/>
            <w:tcBorders>
              <w:top w:val="nil"/>
              <w:left w:val="nil"/>
              <w:bottom w:val="nil"/>
              <w:right w:val="nil"/>
            </w:tcBorders>
            <w:shd w:val="clear" w:color="auto" w:fill="auto"/>
            <w:noWrap/>
            <w:vAlign w:val="bottom"/>
          </w:tcPr>
          <w:p w14:paraId="1268BC8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0.114</w:t>
            </w:r>
          </w:p>
        </w:tc>
        <w:tc>
          <w:tcPr>
            <w:tcW w:w="431" w:type="pct"/>
            <w:tcBorders>
              <w:top w:val="nil"/>
              <w:left w:val="nil"/>
              <w:bottom w:val="nil"/>
              <w:right w:val="nil"/>
            </w:tcBorders>
            <w:shd w:val="clear" w:color="auto" w:fill="auto"/>
            <w:noWrap/>
            <w:vAlign w:val="bottom"/>
          </w:tcPr>
          <w:p w14:paraId="5715B134"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763C0522"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779DE31B"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7D2A5100" w14:textId="77777777" w:rsidTr="00B92A66">
        <w:trPr>
          <w:trHeight w:val="300"/>
        </w:trPr>
        <w:tc>
          <w:tcPr>
            <w:tcW w:w="1667" w:type="pct"/>
            <w:tcBorders>
              <w:top w:val="nil"/>
              <w:left w:val="nil"/>
              <w:bottom w:val="nil"/>
              <w:right w:val="nil"/>
            </w:tcBorders>
            <w:shd w:val="clear" w:color="auto" w:fill="auto"/>
            <w:noWrap/>
            <w:vAlign w:val="bottom"/>
            <w:hideMark/>
          </w:tcPr>
          <w:p w14:paraId="518C10B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Robotic approach</w:t>
            </w:r>
          </w:p>
        </w:tc>
        <w:tc>
          <w:tcPr>
            <w:tcW w:w="490" w:type="pct"/>
            <w:tcBorders>
              <w:top w:val="nil"/>
              <w:left w:val="nil"/>
              <w:bottom w:val="nil"/>
              <w:right w:val="nil"/>
            </w:tcBorders>
            <w:shd w:val="clear" w:color="auto" w:fill="auto"/>
            <w:noWrap/>
            <w:vAlign w:val="bottom"/>
            <w:hideMark/>
          </w:tcPr>
          <w:p w14:paraId="056A13C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0.50</w:t>
            </w:r>
          </w:p>
        </w:tc>
        <w:tc>
          <w:tcPr>
            <w:tcW w:w="730" w:type="pct"/>
            <w:tcBorders>
              <w:top w:val="nil"/>
              <w:left w:val="nil"/>
              <w:bottom w:val="nil"/>
              <w:right w:val="nil"/>
            </w:tcBorders>
            <w:vAlign w:val="bottom"/>
          </w:tcPr>
          <w:p w14:paraId="51855DD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0.30–0.83</w:t>
            </w:r>
          </w:p>
        </w:tc>
        <w:tc>
          <w:tcPr>
            <w:tcW w:w="503" w:type="pct"/>
            <w:tcBorders>
              <w:top w:val="nil"/>
              <w:left w:val="nil"/>
              <w:bottom w:val="nil"/>
              <w:right w:val="nil"/>
            </w:tcBorders>
            <w:shd w:val="clear" w:color="auto" w:fill="auto"/>
            <w:noWrap/>
            <w:vAlign w:val="bottom"/>
            <w:hideMark/>
          </w:tcPr>
          <w:p w14:paraId="046E8CF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0.007</w:t>
            </w:r>
          </w:p>
        </w:tc>
        <w:tc>
          <w:tcPr>
            <w:tcW w:w="431" w:type="pct"/>
            <w:tcBorders>
              <w:top w:val="nil"/>
              <w:left w:val="nil"/>
              <w:bottom w:val="nil"/>
              <w:right w:val="nil"/>
            </w:tcBorders>
            <w:shd w:val="clear" w:color="auto" w:fill="auto"/>
            <w:noWrap/>
            <w:vAlign w:val="bottom"/>
            <w:hideMark/>
          </w:tcPr>
          <w:p w14:paraId="2023144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0.56</w:t>
            </w:r>
          </w:p>
        </w:tc>
        <w:tc>
          <w:tcPr>
            <w:tcW w:w="677" w:type="pct"/>
            <w:tcBorders>
              <w:top w:val="nil"/>
              <w:left w:val="nil"/>
              <w:bottom w:val="nil"/>
              <w:right w:val="nil"/>
            </w:tcBorders>
            <w:shd w:val="clear" w:color="auto" w:fill="auto"/>
            <w:noWrap/>
            <w:vAlign w:val="bottom"/>
            <w:hideMark/>
          </w:tcPr>
          <w:p w14:paraId="7CCEEB1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0.33–0.96</w:t>
            </w:r>
          </w:p>
        </w:tc>
        <w:tc>
          <w:tcPr>
            <w:tcW w:w="502" w:type="pct"/>
            <w:tcBorders>
              <w:top w:val="nil"/>
              <w:left w:val="nil"/>
              <w:bottom w:val="nil"/>
              <w:right w:val="nil"/>
            </w:tcBorders>
            <w:shd w:val="clear" w:color="auto" w:fill="auto"/>
            <w:noWrap/>
            <w:vAlign w:val="bottom"/>
            <w:hideMark/>
          </w:tcPr>
          <w:p w14:paraId="291DF41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0.035</w:t>
            </w:r>
          </w:p>
        </w:tc>
      </w:tr>
      <w:tr w:rsidR="00B92A66" w:rsidRPr="00FF2DFA" w14:paraId="11DC0645" w14:textId="77777777" w:rsidTr="00B92A66">
        <w:trPr>
          <w:trHeight w:val="300"/>
        </w:trPr>
        <w:tc>
          <w:tcPr>
            <w:tcW w:w="1667" w:type="pct"/>
            <w:tcBorders>
              <w:top w:val="nil"/>
              <w:left w:val="nil"/>
              <w:bottom w:val="nil"/>
              <w:right w:val="nil"/>
            </w:tcBorders>
            <w:shd w:val="clear" w:color="auto" w:fill="auto"/>
            <w:noWrap/>
            <w:vAlign w:val="bottom"/>
            <w:hideMark/>
          </w:tcPr>
          <w:p w14:paraId="5B7258B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Type of gastrectomy</w:t>
            </w:r>
          </w:p>
        </w:tc>
        <w:tc>
          <w:tcPr>
            <w:tcW w:w="490" w:type="pct"/>
            <w:tcBorders>
              <w:top w:val="nil"/>
              <w:left w:val="nil"/>
              <w:bottom w:val="nil"/>
              <w:right w:val="nil"/>
            </w:tcBorders>
          </w:tcPr>
          <w:p w14:paraId="4CC37905" w14:textId="77777777" w:rsidR="00B12AA5" w:rsidRPr="00FF2DFA" w:rsidRDefault="00B12AA5" w:rsidP="001619D2">
            <w:pPr>
              <w:snapToGrid w:val="0"/>
              <w:spacing w:line="360" w:lineRule="auto"/>
              <w:jc w:val="both"/>
              <w:rPr>
                <w:rFonts w:ascii="Book Antiqua" w:hAnsi="Book Antiqua"/>
                <w:bCs/>
                <w:snapToGrid w:val="0"/>
              </w:rPr>
            </w:pPr>
          </w:p>
        </w:tc>
        <w:tc>
          <w:tcPr>
            <w:tcW w:w="1233" w:type="pct"/>
            <w:gridSpan w:val="2"/>
            <w:tcBorders>
              <w:top w:val="nil"/>
              <w:left w:val="nil"/>
              <w:bottom w:val="nil"/>
              <w:right w:val="nil"/>
            </w:tcBorders>
            <w:shd w:val="clear" w:color="auto" w:fill="auto"/>
            <w:noWrap/>
            <w:vAlign w:val="bottom"/>
            <w:hideMark/>
          </w:tcPr>
          <w:p w14:paraId="0206824C"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EC14A0B"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684256D2"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409AA6D"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31E5A7CF" w14:textId="77777777" w:rsidTr="00B92A66">
        <w:trPr>
          <w:trHeight w:val="300"/>
        </w:trPr>
        <w:tc>
          <w:tcPr>
            <w:tcW w:w="1667" w:type="pct"/>
            <w:tcBorders>
              <w:top w:val="nil"/>
              <w:left w:val="nil"/>
              <w:bottom w:val="nil"/>
              <w:right w:val="nil"/>
            </w:tcBorders>
            <w:shd w:val="clear" w:color="auto" w:fill="auto"/>
            <w:noWrap/>
            <w:vAlign w:val="bottom"/>
            <w:hideMark/>
          </w:tcPr>
          <w:p w14:paraId="40E94368" w14:textId="60FA449D"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Distal/</w:t>
            </w:r>
            <w:r w:rsidR="00D5145A" w:rsidRPr="00FF2DFA">
              <w:rPr>
                <w:rFonts w:ascii="Book Antiqua" w:hAnsi="Book Antiqua"/>
                <w:bCs/>
                <w:snapToGrid w:val="0"/>
              </w:rPr>
              <w:t>pylorus-preserving</w:t>
            </w:r>
          </w:p>
        </w:tc>
        <w:tc>
          <w:tcPr>
            <w:tcW w:w="490" w:type="pct"/>
            <w:tcBorders>
              <w:top w:val="nil"/>
              <w:left w:val="nil"/>
              <w:bottom w:val="nil"/>
              <w:right w:val="nil"/>
            </w:tcBorders>
            <w:shd w:val="clear" w:color="auto" w:fill="auto"/>
            <w:noWrap/>
            <w:vAlign w:val="bottom"/>
            <w:hideMark/>
          </w:tcPr>
          <w:p w14:paraId="4FCBCB6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30" w:type="pct"/>
            <w:tcBorders>
              <w:top w:val="nil"/>
              <w:left w:val="nil"/>
              <w:bottom w:val="nil"/>
              <w:right w:val="nil"/>
            </w:tcBorders>
            <w:vAlign w:val="bottom"/>
          </w:tcPr>
          <w:p w14:paraId="58478B28"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4BB25BB7"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147561B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7631471F"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B825437"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3B8966EE" w14:textId="77777777" w:rsidTr="00B92A66">
        <w:trPr>
          <w:trHeight w:val="300"/>
        </w:trPr>
        <w:tc>
          <w:tcPr>
            <w:tcW w:w="1667" w:type="pct"/>
            <w:tcBorders>
              <w:top w:val="nil"/>
              <w:left w:val="nil"/>
              <w:bottom w:val="nil"/>
              <w:right w:val="nil"/>
            </w:tcBorders>
            <w:shd w:val="clear" w:color="auto" w:fill="auto"/>
            <w:noWrap/>
            <w:vAlign w:val="bottom"/>
            <w:hideMark/>
          </w:tcPr>
          <w:p w14:paraId="52638445" w14:textId="593CD04C"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Total/</w:t>
            </w:r>
            <w:r w:rsidR="005A6F19" w:rsidRPr="00FF2DFA">
              <w:rPr>
                <w:rFonts w:ascii="Book Antiqua" w:hAnsi="Book Antiqua"/>
                <w:bCs/>
                <w:snapToGrid w:val="0"/>
              </w:rPr>
              <w:t>p</w:t>
            </w:r>
            <w:r w:rsidRPr="00FF2DFA">
              <w:rPr>
                <w:rFonts w:ascii="Book Antiqua" w:hAnsi="Book Antiqua"/>
                <w:bCs/>
                <w:snapToGrid w:val="0"/>
              </w:rPr>
              <w:t>roximal</w:t>
            </w:r>
          </w:p>
        </w:tc>
        <w:tc>
          <w:tcPr>
            <w:tcW w:w="490" w:type="pct"/>
            <w:tcBorders>
              <w:top w:val="nil"/>
              <w:left w:val="nil"/>
              <w:bottom w:val="nil"/>
              <w:right w:val="nil"/>
            </w:tcBorders>
            <w:shd w:val="clear" w:color="auto" w:fill="auto"/>
            <w:noWrap/>
            <w:vAlign w:val="bottom"/>
            <w:hideMark/>
          </w:tcPr>
          <w:p w14:paraId="4ED61D4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1.67</w:t>
            </w:r>
          </w:p>
        </w:tc>
        <w:tc>
          <w:tcPr>
            <w:tcW w:w="730" w:type="pct"/>
            <w:tcBorders>
              <w:top w:val="nil"/>
              <w:left w:val="nil"/>
              <w:bottom w:val="nil"/>
              <w:right w:val="nil"/>
            </w:tcBorders>
            <w:vAlign w:val="bottom"/>
          </w:tcPr>
          <w:p w14:paraId="072D772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1.18–2.37</w:t>
            </w:r>
          </w:p>
        </w:tc>
        <w:tc>
          <w:tcPr>
            <w:tcW w:w="503" w:type="pct"/>
            <w:tcBorders>
              <w:top w:val="nil"/>
              <w:left w:val="nil"/>
              <w:bottom w:val="nil"/>
              <w:right w:val="nil"/>
            </w:tcBorders>
            <w:shd w:val="clear" w:color="auto" w:fill="auto"/>
            <w:noWrap/>
            <w:vAlign w:val="bottom"/>
            <w:hideMark/>
          </w:tcPr>
          <w:p w14:paraId="76409E2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0.004</w:t>
            </w:r>
          </w:p>
        </w:tc>
        <w:tc>
          <w:tcPr>
            <w:tcW w:w="431" w:type="pct"/>
            <w:tcBorders>
              <w:top w:val="nil"/>
              <w:left w:val="nil"/>
              <w:bottom w:val="nil"/>
              <w:right w:val="nil"/>
            </w:tcBorders>
            <w:shd w:val="clear" w:color="auto" w:fill="auto"/>
            <w:noWrap/>
            <w:vAlign w:val="bottom"/>
            <w:hideMark/>
          </w:tcPr>
          <w:p w14:paraId="28013F7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1.32</w:t>
            </w:r>
          </w:p>
        </w:tc>
        <w:tc>
          <w:tcPr>
            <w:tcW w:w="677" w:type="pct"/>
            <w:tcBorders>
              <w:top w:val="nil"/>
              <w:left w:val="nil"/>
              <w:bottom w:val="nil"/>
              <w:right w:val="nil"/>
            </w:tcBorders>
            <w:shd w:val="clear" w:color="auto" w:fill="auto"/>
            <w:noWrap/>
            <w:vAlign w:val="bottom"/>
            <w:hideMark/>
          </w:tcPr>
          <w:p w14:paraId="52EBF89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0.91–1.90</w:t>
            </w:r>
          </w:p>
        </w:tc>
        <w:tc>
          <w:tcPr>
            <w:tcW w:w="502" w:type="pct"/>
            <w:tcBorders>
              <w:top w:val="nil"/>
              <w:left w:val="nil"/>
              <w:bottom w:val="nil"/>
              <w:right w:val="nil"/>
            </w:tcBorders>
            <w:shd w:val="clear" w:color="auto" w:fill="auto"/>
            <w:noWrap/>
            <w:vAlign w:val="bottom"/>
            <w:hideMark/>
          </w:tcPr>
          <w:p w14:paraId="41AD971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0.145</w:t>
            </w:r>
          </w:p>
        </w:tc>
      </w:tr>
      <w:tr w:rsidR="00B92A66" w:rsidRPr="00FF2DFA" w14:paraId="797BEC60" w14:textId="77777777" w:rsidTr="00B92A66">
        <w:trPr>
          <w:trHeight w:val="300"/>
        </w:trPr>
        <w:tc>
          <w:tcPr>
            <w:tcW w:w="1667" w:type="pct"/>
            <w:tcBorders>
              <w:top w:val="nil"/>
              <w:left w:val="nil"/>
              <w:bottom w:val="nil"/>
              <w:right w:val="nil"/>
            </w:tcBorders>
            <w:shd w:val="clear" w:color="auto" w:fill="auto"/>
            <w:noWrap/>
            <w:vAlign w:val="bottom"/>
            <w:hideMark/>
          </w:tcPr>
          <w:p w14:paraId="213E86B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D2 lymphadenectomy</w:t>
            </w:r>
          </w:p>
        </w:tc>
        <w:tc>
          <w:tcPr>
            <w:tcW w:w="490" w:type="pct"/>
            <w:tcBorders>
              <w:top w:val="nil"/>
              <w:left w:val="nil"/>
              <w:bottom w:val="nil"/>
              <w:right w:val="nil"/>
            </w:tcBorders>
            <w:shd w:val="clear" w:color="auto" w:fill="auto"/>
            <w:noWrap/>
            <w:vAlign w:val="bottom"/>
            <w:hideMark/>
          </w:tcPr>
          <w:p w14:paraId="76C1D9B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1.26</w:t>
            </w:r>
          </w:p>
        </w:tc>
        <w:tc>
          <w:tcPr>
            <w:tcW w:w="730" w:type="pct"/>
            <w:tcBorders>
              <w:top w:val="nil"/>
              <w:left w:val="nil"/>
              <w:bottom w:val="nil"/>
              <w:right w:val="nil"/>
            </w:tcBorders>
            <w:vAlign w:val="bottom"/>
          </w:tcPr>
          <w:p w14:paraId="05C927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0.80–2.00</w:t>
            </w:r>
          </w:p>
        </w:tc>
        <w:tc>
          <w:tcPr>
            <w:tcW w:w="503" w:type="pct"/>
            <w:tcBorders>
              <w:top w:val="nil"/>
              <w:left w:val="nil"/>
              <w:bottom w:val="nil"/>
              <w:right w:val="nil"/>
            </w:tcBorders>
            <w:shd w:val="clear" w:color="auto" w:fill="auto"/>
            <w:noWrap/>
            <w:vAlign w:val="bottom"/>
            <w:hideMark/>
          </w:tcPr>
          <w:p w14:paraId="10F4AFD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0.320</w:t>
            </w:r>
          </w:p>
        </w:tc>
        <w:tc>
          <w:tcPr>
            <w:tcW w:w="431" w:type="pct"/>
            <w:tcBorders>
              <w:top w:val="nil"/>
              <w:left w:val="nil"/>
              <w:bottom w:val="nil"/>
              <w:right w:val="nil"/>
            </w:tcBorders>
            <w:shd w:val="clear" w:color="auto" w:fill="auto"/>
            <w:noWrap/>
            <w:vAlign w:val="bottom"/>
            <w:hideMark/>
          </w:tcPr>
          <w:p w14:paraId="160A141C"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1BB24393"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20D72A3B"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39A34CF7" w14:textId="77777777" w:rsidTr="00B92A66">
        <w:trPr>
          <w:trHeight w:val="300"/>
        </w:trPr>
        <w:tc>
          <w:tcPr>
            <w:tcW w:w="1667" w:type="pct"/>
            <w:tcBorders>
              <w:top w:val="nil"/>
              <w:left w:val="nil"/>
              <w:bottom w:val="nil"/>
              <w:right w:val="nil"/>
            </w:tcBorders>
            <w:shd w:val="clear" w:color="auto" w:fill="auto"/>
            <w:noWrap/>
            <w:vAlign w:val="bottom"/>
            <w:hideMark/>
          </w:tcPr>
          <w:p w14:paraId="2228220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Tumor &gt; 30 mm</w:t>
            </w:r>
          </w:p>
        </w:tc>
        <w:tc>
          <w:tcPr>
            <w:tcW w:w="490" w:type="pct"/>
            <w:tcBorders>
              <w:top w:val="nil"/>
              <w:left w:val="nil"/>
              <w:bottom w:val="nil"/>
              <w:right w:val="nil"/>
            </w:tcBorders>
            <w:shd w:val="clear" w:color="auto" w:fill="auto"/>
            <w:noWrap/>
            <w:vAlign w:val="bottom"/>
            <w:hideMark/>
          </w:tcPr>
          <w:p w14:paraId="78AD2F0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2.17</w:t>
            </w:r>
          </w:p>
        </w:tc>
        <w:tc>
          <w:tcPr>
            <w:tcW w:w="730" w:type="pct"/>
            <w:tcBorders>
              <w:top w:val="nil"/>
              <w:left w:val="nil"/>
              <w:bottom w:val="nil"/>
              <w:right w:val="nil"/>
            </w:tcBorders>
            <w:vAlign w:val="bottom"/>
          </w:tcPr>
          <w:p w14:paraId="26F2990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1.17–4.03</w:t>
            </w:r>
          </w:p>
        </w:tc>
        <w:tc>
          <w:tcPr>
            <w:tcW w:w="503" w:type="pct"/>
            <w:tcBorders>
              <w:top w:val="nil"/>
              <w:left w:val="nil"/>
              <w:bottom w:val="nil"/>
              <w:right w:val="nil"/>
            </w:tcBorders>
            <w:shd w:val="clear" w:color="auto" w:fill="auto"/>
            <w:noWrap/>
            <w:vAlign w:val="bottom"/>
            <w:hideMark/>
          </w:tcPr>
          <w:p w14:paraId="43E682D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0.014</w:t>
            </w:r>
          </w:p>
        </w:tc>
        <w:tc>
          <w:tcPr>
            <w:tcW w:w="431" w:type="pct"/>
            <w:tcBorders>
              <w:top w:val="nil"/>
              <w:left w:val="nil"/>
              <w:bottom w:val="nil"/>
              <w:right w:val="nil"/>
            </w:tcBorders>
            <w:shd w:val="clear" w:color="auto" w:fill="auto"/>
            <w:noWrap/>
            <w:vAlign w:val="bottom"/>
            <w:hideMark/>
          </w:tcPr>
          <w:p w14:paraId="7D35E98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1.34</w:t>
            </w:r>
          </w:p>
        </w:tc>
        <w:tc>
          <w:tcPr>
            <w:tcW w:w="677" w:type="pct"/>
            <w:tcBorders>
              <w:top w:val="nil"/>
              <w:left w:val="nil"/>
              <w:bottom w:val="nil"/>
              <w:right w:val="nil"/>
            </w:tcBorders>
            <w:shd w:val="clear" w:color="auto" w:fill="auto"/>
            <w:noWrap/>
            <w:vAlign w:val="bottom"/>
            <w:hideMark/>
          </w:tcPr>
          <w:p w14:paraId="184E1E6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0.69–2.60</w:t>
            </w:r>
          </w:p>
        </w:tc>
        <w:tc>
          <w:tcPr>
            <w:tcW w:w="502" w:type="pct"/>
            <w:tcBorders>
              <w:top w:val="nil"/>
              <w:left w:val="nil"/>
              <w:bottom w:val="nil"/>
              <w:right w:val="nil"/>
            </w:tcBorders>
            <w:shd w:val="clear" w:color="auto" w:fill="auto"/>
            <w:noWrap/>
            <w:vAlign w:val="bottom"/>
            <w:hideMark/>
          </w:tcPr>
          <w:p w14:paraId="07F0BD8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0.303</w:t>
            </w:r>
          </w:p>
        </w:tc>
      </w:tr>
      <w:tr w:rsidR="00B92A66" w:rsidRPr="00FF2DFA" w14:paraId="61B08BD4" w14:textId="77777777" w:rsidTr="00B92A66">
        <w:trPr>
          <w:trHeight w:val="300"/>
        </w:trPr>
        <w:tc>
          <w:tcPr>
            <w:tcW w:w="1667" w:type="pct"/>
            <w:tcBorders>
              <w:top w:val="nil"/>
              <w:left w:val="nil"/>
              <w:bottom w:val="nil"/>
              <w:right w:val="nil"/>
            </w:tcBorders>
            <w:shd w:val="clear" w:color="auto" w:fill="auto"/>
            <w:noWrap/>
            <w:vAlign w:val="bottom"/>
            <w:hideMark/>
          </w:tcPr>
          <w:p w14:paraId="48CC7BA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WHO histologic type</w:t>
            </w:r>
          </w:p>
        </w:tc>
        <w:tc>
          <w:tcPr>
            <w:tcW w:w="490" w:type="pct"/>
            <w:tcBorders>
              <w:top w:val="nil"/>
              <w:left w:val="nil"/>
              <w:bottom w:val="nil"/>
              <w:right w:val="nil"/>
            </w:tcBorders>
          </w:tcPr>
          <w:p w14:paraId="67B12416" w14:textId="77777777" w:rsidR="00B12AA5" w:rsidRPr="00FF2DFA" w:rsidRDefault="00B12AA5" w:rsidP="001619D2">
            <w:pPr>
              <w:snapToGrid w:val="0"/>
              <w:spacing w:line="360" w:lineRule="auto"/>
              <w:jc w:val="both"/>
              <w:rPr>
                <w:rFonts w:ascii="Book Antiqua" w:hAnsi="Book Antiqua"/>
                <w:bCs/>
                <w:snapToGrid w:val="0"/>
              </w:rPr>
            </w:pPr>
          </w:p>
        </w:tc>
        <w:tc>
          <w:tcPr>
            <w:tcW w:w="1233" w:type="pct"/>
            <w:gridSpan w:val="2"/>
            <w:tcBorders>
              <w:top w:val="nil"/>
              <w:left w:val="nil"/>
              <w:bottom w:val="nil"/>
              <w:right w:val="nil"/>
            </w:tcBorders>
            <w:shd w:val="clear" w:color="auto" w:fill="auto"/>
            <w:noWrap/>
            <w:vAlign w:val="bottom"/>
            <w:hideMark/>
          </w:tcPr>
          <w:p w14:paraId="11C25F73"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68D47121"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3904DB3A"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0A5B0A8D"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0D08E644" w14:textId="77777777" w:rsidTr="00B92A66">
        <w:trPr>
          <w:trHeight w:val="300"/>
        </w:trPr>
        <w:tc>
          <w:tcPr>
            <w:tcW w:w="1667" w:type="pct"/>
            <w:tcBorders>
              <w:top w:val="nil"/>
              <w:left w:val="nil"/>
              <w:bottom w:val="nil"/>
              <w:right w:val="nil"/>
            </w:tcBorders>
            <w:shd w:val="clear" w:color="auto" w:fill="auto"/>
            <w:noWrap/>
            <w:vAlign w:val="bottom"/>
            <w:hideMark/>
          </w:tcPr>
          <w:p w14:paraId="4CF11E3B" w14:textId="6E9C6B88" w:rsidR="00B12AA5" w:rsidRPr="00FF2DFA" w:rsidRDefault="009B7C0B"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Tub/pap</w:t>
            </w:r>
          </w:p>
        </w:tc>
        <w:tc>
          <w:tcPr>
            <w:tcW w:w="490" w:type="pct"/>
            <w:tcBorders>
              <w:top w:val="nil"/>
              <w:left w:val="nil"/>
              <w:bottom w:val="nil"/>
              <w:right w:val="nil"/>
            </w:tcBorders>
            <w:shd w:val="clear" w:color="auto" w:fill="auto"/>
            <w:noWrap/>
            <w:vAlign w:val="bottom"/>
            <w:hideMark/>
          </w:tcPr>
          <w:p w14:paraId="59218B9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30" w:type="pct"/>
            <w:tcBorders>
              <w:top w:val="nil"/>
              <w:left w:val="nil"/>
              <w:bottom w:val="nil"/>
              <w:right w:val="nil"/>
            </w:tcBorders>
            <w:vAlign w:val="bottom"/>
          </w:tcPr>
          <w:p w14:paraId="76F4BE46"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263479E5"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635006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7A5D9B26"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74160D4B"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08479358" w14:textId="77777777" w:rsidTr="00B92A66">
        <w:trPr>
          <w:trHeight w:val="300"/>
        </w:trPr>
        <w:tc>
          <w:tcPr>
            <w:tcW w:w="1667" w:type="pct"/>
            <w:tcBorders>
              <w:top w:val="nil"/>
              <w:left w:val="nil"/>
              <w:bottom w:val="nil"/>
              <w:right w:val="nil"/>
            </w:tcBorders>
            <w:shd w:val="clear" w:color="auto" w:fill="auto"/>
            <w:noWrap/>
            <w:vAlign w:val="bottom"/>
            <w:hideMark/>
          </w:tcPr>
          <w:p w14:paraId="29768776" w14:textId="143FC96C" w:rsidR="00B12AA5" w:rsidRPr="00FF2DFA" w:rsidRDefault="009B7C0B"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Pr="00FF2DFA">
              <w:rPr>
                <w:rFonts w:ascii="Book Antiqua" w:hAnsi="Book Antiqua"/>
                <w:bCs/>
                <w:snapToGrid w:val="0"/>
              </w:rPr>
              <w:t>Por</w:t>
            </w:r>
            <w:proofErr w:type="spellEnd"/>
            <w:r w:rsidR="00B12AA5" w:rsidRPr="00FF2DFA">
              <w:rPr>
                <w:rFonts w:ascii="Book Antiqua" w:hAnsi="Book Antiqua"/>
                <w:bCs/>
                <w:snapToGrid w:val="0"/>
              </w:rPr>
              <w:t>/sig/mixed/other</w:t>
            </w:r>
          </w:p>
        </w:tc>
        <w:tc>
          <w:tcPr>
            <w:tcW w:w="490" w:type="pct"/>
            <w:tcBorders>
              <w:top w:val="nil"/>
              <w:left w:val="nil"/>
              <w:bottom w:val="nil"/>
              <w:right w:val="nil"/>
            </w:tcBorders>
            <w:shd w:val="clear" w:color="auto" w:fill="auto"/>
            <w:noWrap/>
            <w:vAlign w:val="bottom"/>
            <w:hideMark/>
          </w:tcPr>
          <w:p w14:paraId="43377BA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1.38</w:t>
            </w:r>
          </w:p>
        </w:tc>
        <w:tc>
          <w:tcPr>
            <w:tcW w:w="730" w:type="pct"/>
            <w:tcBorders>
              <w:top w:val="nil"/>
              <w:left w:val="nil"/>
              <w:bottom w:val="nil"/>
              <w:right w:val="nil"/>
            </w:tcBorders>
            <w:vAlign w:val="bottom"/>
          </w:tcPr>
          <w:p w14:paraId="428FA1F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0.95–2.00</w:t>
            </w:r>
          </w:p>
        </w:tc>
        <w:tc>
          <w:tcPr>
            <w:tcW w:w="503" w:type="pct"/>
            <w:tcBorders>
              <w:top w:val="nil"/>
              <w:left w:val="nil"/>
              <w:bottom w:val="nil"/>
              <w:right w:val="nil"/>
            </w:tcBorders>
            <w:shd w:val="clear" w:color="auto" w:fill="auto"/>
            <w:noWrap/>
            <w:vAlign w:val="bottom"/>
            <w:hideMark/>
          </w:tcPr>
          <w:p w14:paraId="1B44601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0.089</w:t>
            </w:r>
          </w:p>
        </w:tc>
        <w:tc>
          <w:tcPr>
            <w:tcW w:w="431" w:type="pct"/>
            <w:tcBorders>
              <w:top w:val="nil"/>
              <w:left w:val="nil"/>
              <w:bottom w:val="nil"/>
              <w:right w:val="nil"/>
            </w:tcBorders>
            <w:shd w:val="clear" w:color="auto" w:fill="auto"/>
            <w:noWrap/>
            <w:vAlign w:val="bottom"/>
            <w:hideMark/>
          </w:tcPr>
          <w:p w14:paraId="2926F50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1.29</w:t>
            </w:r>
          </w:p>
        </w:tc>
        <w:tc>
          <w:tcPr>
            <w:tcW w:w="677" w:type="pct"/>
            <w:tcBorders>
              <w:top w:val="nil"/>
              <w:left w:val="nil"/>
              <w:bottom w:val="nil"/>
              <w:right w:val="nil"/>
            </w:tcBorders>
            <w:shd w:val="clear" w:color="auto" w:fill="auto"/>
            <w:noWrap/>
            <w:vAlign w:val="bottom"/>
            <w:hideMark/>
          </w:tcPr>
          <w:p w14:paraId="5693AB0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0.88–1.90</w:t>
            </w:r>
          </w:p>
        </w:tc>
        <w:tc>
          <w:tcPr>
            <w:tcW w:w="502" w:type="pct"/>
            <w:tcBorders>
              <w:top w:val="nil"/>
              <w:left w:val="nil"/>
              <w:bottom w:val="nil"/>
              <w:right w:val="nil"/>
            </w:tcBorders>
            <w:shd w:val="clear" w:color="auto" w:fill="auto"/>
            <w:noWrap/>
            <w:vAlign w:val="bottom"/>
            <w:hideMark/>
          </w:tcPr>
          <w:p w14:paraId="7A14BA9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0.197</w:t>
            </w:r>
          </w:p>
        </w:tc>
      </w:tr>
      <w:tr w:rsidR="00B92A66" w:rsidRPr="00FF2DFA" w14:paraId="116B0312" w14:textId="77777777" w:rsidTr="00B92A66">
        <w:trPr>
          <w:trHeight w:val="300"/>
        </w:trPr>
        <w:tc>
          <w:tcPr>
            <w:tcW w:w="1667" w:type="pct"/>
            <w:tcBorders>
              <w:top w:val="nil"/>
              <w:left w:val="nil"/>
              <w:bottom w:val="nil"/>
              <w:right w:val="nil"/>
            </w:tcBorders>
            <w:shd w:val="clear" w:color="auto" w:fill="auto"/>
            <w:noWrap/>
            <w:vAlign w:val="bottom"/>
            <w:hideMark/>
          </w:tcPr>
          <w:p w14:paraId="3CEC51F0"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lastRenderedPageBreak/>
              <w:t>pT</w:t>
            </w:r>
            <w:proofErr w:type="spellEnd"/>
          </w:p>
        </w:tc>
        <w:tc>
          <w:tcPr>
            <w:tcW w:w="490" w:type="pct"/>
            <w:tcBorders>
              <w:top w:val="nil"/>
              <w:left w:val="nil"/>
              <w:bottom w:val="nil"/>
              <w:right w:val="nil"/>
            </w:tcBorders>
            <w:shd w:val="clear" w:color="auto" w:fill="auto"/>
            <w:noWrap/>
            <w:vAlign w:val="bottom"/>
            <w:hideMark/>
          </w:tcPr>
          <w:p w14:paraId="51103C27" w14:textId="77777777" w:rsidR="00B12AA5" w:rsidRPr="00FF2DF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76E08772"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vAlign w:val="bottom"/>
          </w:tcPr>
          <w:p w14:paraId="1EB9141B"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3D4514AB"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1E36BB31"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4B7FCD3"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310BD995" w14:textId="77777777" w:rsidTr="00B92A66">
        <w:trPr>
          <w:trHeight w:val="300"/>
        </w:trPr>
        <w:tc>
          <w:tcPr>
            <w:tcW w:w="1667" w:type="pct"/>
            <w:tcBorders>
              <w:top w:val="nil"/>
              <w:left w:val="nil"/>
              <w:bottom w:val="nil"/>
              <w:right w:val="nil"/>
            </w:tcBorders>
            <w:shd w:val="clear" w:color="auto" w:fill="auto"/>
            <w:noWrap/>
            <w:vAlign w:val="bottom"/>
            <w:hideMark/>
          </w:tcPr>
          <w:p w14:paraId="516189E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hideMark/>
          </w:tcPr>
          <w:p w14:paraId="25F43DE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30" w:type="pct"/>
            <w:tcBorders>
              <w:top w:val="nil"/>
              <w:left w:val="nil"/>
              <w:bottom w:val="nil"/>
              <w:right w:val="nil"/>
            </w:tcBorders>
            <w:vAlign w:val="bottom"/>
          </w:tcPr>
          <w:p w14:paraId="25F6CE36"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0851AF8F"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0C8AE6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6DD8959D"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28F09834"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2B83AA86" w14:textId="77777777" w:rsidTr="00B92A66">
        <w:trPr>
          <w:trHeight w:val="300"/>
        </w:trPr>
        <w:tc>
          <w:tcPr>
            <w:tcW w:w="1667" w:type="pct"/>
            <w:tcBorders>
              <w:top w:val="nil"/>
              <w:left w:val="nil"/>
              <w:bottom w:val="nil"/>
              <w:right w:val="nil"/>
            </w:tcBorders>
            <w:shd w:val="clear" w:color="auto" w:fill="auto"/>
            <w:noWrap/>
            <w:vAlign w:val="bottom"/>
          </w:tcPr>
          <w:p w14:paraId="2EA7090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tcPr>
          <w:p w14:paraId="59128B4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1.82</w:t>
            </w:r>
          </w:p>
        </w:tc>
        <w:tc>
          <w:tcPr>
            <w:tcW w:w="730" w:type="pct"/>
            <w:tcBorders>
              <w:top w:val="nil"/>
              <w:left w:val="nil"/>
              <w:bottom w:val="nil"/>
              <w:right w:val="nil"/>
            </w:tcBorders>
            <w:vAlign w:val="bottom"/>
          </w:tcPr>
          <w:p w14:paraId="37767AB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0.60–5.53</w:t>
            </w:r>
          </w:p>
        </w:tc>
        <w:tc>
          <w:tcPr>
            <w:tcW w:w="503" w:type="pct"/>
            <w:tcBorders>
              <w:top w:val="nil"/>
              <w:left w:val="nil"/>
              <w:bottom w:val="nil"/>
              <w:right w:val="nil"/>
            </w:tcBorders>
            <w:shd w:val="clear" w:color="auto" w:fill="auto"/>
            <w:noWrap/>
            <w:vAlign w:val="bottom"/>
          </w:tcPr>
          <w:p w14:paraId="574F6AD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0.292</w:t>
            </w:r>
          </w:p>
        </w:tc>
        <w:tc>
          <w:tcPr>
            <w:tcW w:w="431" w:type="pct"/>
            <w:tcBorders>
              <w:top w:val="nil"/>
              <w:left w:val="nil"/>
              <w:bottom w:val="nil"/>
              <w:right w:val="nil"/>
            </w:tcBorders>
            <w:shd w:val="clear" w:color="auto" w:fill="auto"/>
            <w:noWrap/>
            <w:vAlign w:val="bottom"/>
          </w:tcPr>
          <w:p w14:paraId="1CC3A80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1.33</w:t>
            </w:r>
          </w:p>
        </w:tc>
        <w:tc>
          <w:tcPr>
            <w:tcW w:w="677" w:type="pct"/>
            <w:tcBorders>
              <w:top w:val="nil"/>
              <w:left w:val="nil"/>
              <w:bottom w:val="nil"/>
              <w:right w:val="nil"/>
            </w:tcBorders>
            <w:shd w:val="clear" w:color="auto" w:fill="auto"/>
            <w:noWrap/>
            <w:vAlign w:val="bottom"/>
          </w:tcPr>
          <w:p w14:paraId="1913000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0.42–4.23</w:t>
            </w:r>
          </w:p>
        </w:tc>
        <w:tc>
          <w:tcPr>
            <w:tcW w:w="502" w:type="pct"/>
            <w:tcBorders>
              <w:top w:val="nil"/>
              <w:left w:val="nil"/>
              <w:bottom w:val="nil"/>
              <w:right w:val="nil"/>
            </w:tcBorders>
            <w:shd w:val="clear" w:color="auto" w:fill="auto"/>
            <w:noWrap/>
            <w:vAlign w:val="bottom"/>
          </w:tcPr>
          <w:p w14:paraId="08F49EF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0.628</w:t>
            </w:r>
          </w:p>
        </w:tc>
      </w:tr>
      <w:tr w:rsidR="00B92A66" w:rsidRPr="00FF2DFA" w14:paraId="383C1EAA" w14:textId="77777777" w:rsidTr="00B92A66">
        <w:trPr>
          <w:trHeight w:val="300"/>
        </w:trPr>
        <w:tc>
          <w:tcPr>
            <w:tcW w:w="1667" w:type="pct"/>
            <w:tcBorders>
              <w:top w:val="nil"/>
              <w:left w:val="nil"/>
              <w:bottom w:val="nil"/>
              <w:right w:val="nil"/>
            </w:tcBorders>
            <w:shd w:val="clear" w:color="auto" w:fill="auto"/>
            <w:noWrap/>
            <w:vAlign w:val="bottom"/>
            <w:hideMark/>
          </w:tcPr>
          <w:p w14:paraId="7531980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hideMark/>
          </w:tcPr>
          <w:p w14:paraId="0AA1BA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1.32</w:t>
            </w:r>
          </w:p>
        </w:tc>
        <w:tc>
          <w:tcPr>
            <w:tcW w:w="730" w:type="pct"/>
            <w:tcBorders>
              <w:top w:val="nil"/>
              <w:left w:val="nil"/>
              <w:bottom w:val="nil"/>
              <w:right w:val="nil"/>
            </w:tcBorders>
            <w:vAlign w:val="bottom"/>
          </w:tcPr>
          <w:p w14:paraId="7974142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0.47–3.75</w:t>
            </w:r>
          </w:p>
        </w:tc>
        <w:tc>
          <w:tcPr>
            <w:tcW w:w="503" w:type="pct"/>
            <w:tcBorders>
              <w:top w:val="nil"/>
              <w:left w:val="nil"/>
              <w:bottom w:val="nil"/>
              <w:right w:val="nil"/>
            </w:tcBorders>
            <w:shd w:val="clear" w:color="auto" w:fill="auto"/>
            <w:noWrap/>
            <w:vAlign w:val="bottom"/>
            <w:hideMark/>
          </w:tcPr>
          <w:p w14:paraId="753503C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0.6</w:t>
            </w:r>
          </w:p>
        </w:tc>
        <w:tc>
          <w:tcPr>
            <w:tcW w:w="431" w:type="pct"/>
            <w:tcBorders>
              <w:top w:val="nil"/>
              <w:left w:val="nil"/>
              <w:bottom w:val="nil"/>
              <w:right w:val="nil"/>
            </w:tcBorders>
            <w:shd w:val="clear" w:color="auto" w:fill="auto"/>
            <w:noWrap/>
            <w:vAlign w:val="bottom"/>
            <w:hideMark/>
          </w:tcPr>
          <w:p w14:paraId="0DDE3EA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1.45</w:t>
            </w:r>
          </w:p>
        </w:tc>
        <w:tc>
          <w:tcPr>
            <w:tcW w:w="677" w:type="pct"/>
            <w:tcBorders>
              <w:top w:val="nil"/>
              <w:left w:val="nil"/>
              <w:bottom w:val="nil"/>
              <w:right w:val="nil"/>
            </w:tcBorders>
            <w:shd w:val="clear" w:color="auto" w:fill="auto"/>
            <w:noWrap/>
            <w:vAlign w:val="bottom"/>
            <w:hideMark/>
          </w:tcPr>
          <w:p w14:paraId="2216A5C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0.49–4.30</w:t>
            </w:r>
          </w:p>
        </w:tc>
        <w:tc>
          <w:tcPr>
            <w:tcW w:w="502" w:type="pct"/>
            <w:tcBorders>
              <w:top w:val="nil"/>
              <w:left w:val="nil"/>
              <w:bottom w:val="nil"/>
              <w:right w:val="nil"/>
            </w:tcBorders>
            <w:shd w:val="clear" w:color="auto" w:fill="auto"/>
            <w:noWrap/>
            <w:vAlign w:val="bottom"/>
            <w:hideMark/>
          </w:tcPr>
          <w:p w14:paraId="59E16DB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0.505</w:t>
            </w:r>
          </w:p>
        </w:tc>
      </w:tr>
      <w:tr w:rsidR="00B92A66" w:rsidRPr="00FF2DFA" w14:paraId="6C007052" w14:textId="77777777" w:rsidTr="00B92A66">
        <w:trPr>
          <w:trHeight w:val="300"/>
        </w:trPr>
        <w:tc>
          <w:tcPr>
            <w:tcW w:w="1667" w:type="pct"/>
            <w:tcBorders>
              <w:top w:val="nil"/>
              <w:left w:val="nil"/>
              <w:bottom w:val="nil"/>
              <w:right w:val="nil"/>
            </w:tcBorders>
            <w:shd w:val="clear" w:color="auto" w:fill="auto"/>
            <w:noWrap/>
            <w:vAlign w:val="bottom"/>
            <w:hideMark/>
          </w:tcPr>
          <w:p w14:paraId="7571374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4</w:t>
            </w:r>
          </w:p>
        </w:tc>
        <w:tc>
          <w:tcPr>
            <w:tcW w:w="490" w:type="pct"/>
            <w:tcBorders>
              <w:top w:val="nil"/>
              <w:left w:val="nil"/>
              <w:bottom w:val="nil"/>
              <w:right w:val="nil"/>
            </w:tcBorders>
            <w:shd w:val="clear" w:color="auto" w:fill="auto"/>
            <w:noWrap/>
            <w:vAlign w:val="bottom"/>
            <w:hideMark/>
          </w:tcPr>
          <w:p w14:paraId="1362584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3.96</w:t>
            </w:r>
          </w:p>
        </w:tc>
        <w:tc>
          <w:tcPr>
            <w:tcW w:w="730" w:type="pct"/>
            <w:tcBorders>
              <w:top w:val="nil"/>
              <w:left w:val="nil"/>
              <w:bottom w:val="nil"/>
              <w:right w:val="nil"/>
            </w:tcBorders>
            <w:vAlign w:val="bottom"/>
          </w:tcPr>
          <w:p w14:paraId="3EE0E87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1.45–10.83</w:t>
            </w:r>
          </w:p>
        </w:tc>
        <w:tc>
          <w:tcPr>
            <w:tcW w:w="503" w:type="pct"/>
            <w:tcBorders>
              <w:top w:val="nil"/>
              <w:left w:val="nil"/>
              <w:bottom w:val="nil"/>
              <w:right w:val="nil"/>
            </w:tcBorders>
            <w:shd w:val="clear" w:color="auto" w:fill="auto"/>
            <w:noWrap/>
            <w:vAlign w:val="bottom"/>
            <w:hideMark/>
          </w:tcPr>
          <w:p w14:paraId="55430D2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0.007</w:t>
            </w:r>
          </w:p>
        </w:tc>
        <w:tc>
          <w:tcPr>
            <w:tcW w:w="431" w:type="pct"/>
            <w:tcBorders>
              <w:top w:val="nil"/>
              <w:left w:val="nil"/>
              <w:bottom w:val="nil"/>
              <w:right w:val="nil"/>
            </w:tcBorders>
            <w:shd w:val="clear" w:color="auto" w:fill="auto"/>
            <w:noWrap/>
            <w:vAlign w:val="bottom"/>
            <w:hideMark/>
          </w:tcPr>
          <w:p w14:paraId="085D391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3.52</w:t>
            </w:r>
          </w:p>
        </w:tc>
        <w:tc>
          <w:tcPr>
            <w:tcW w:w="677" w:type="pct"/>
            <w:tcBorders>
              <w:top w:val="nil"/>
              <w:left w:val="nil"/>
              <w:bottom w:val="nil"/>
              <w:right w:val="nil"/>
            </w:tcBorders>
            <w:shd w:val="clear" w:color="auto" w:fill="auto"/>
            <w:noWrap/>
            <w:vAlign w:val="bottom"/>
            <w:hideMark/>
          </w:tcPr>
          <w:p w14:paraId="7B62D9C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1.23–10.07</w:t>
            </w:r>
          </w:p>
        </w:tc>
        <w:tc>
          <w:tcPr>
            <w:tcW w:w="502" w:type="pct"/>
            <w:tcBorders>
              <w:top w:val="nil"/>
              <w:left w:val="nil"/>
              <w:bottom w:val="nil"/>
              <w:right w:val="nil"/>
            </w:tcBorders>
            <w:shd w:val="clear" w:color="auto" w:fill="auto"/>
            <w:noWrap/>
            <w:vAlign w:val="bottom"/>
            <w:hideMark/>
          </w:tcPr>
          <w:p w14:paraId="1A488AC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0.019</w:t>
            </w:r>
          </w:p>
        </w:tc>
      </w:tr>
      <w:tr w:rsidR="00B92A66" w:rsidRPr="00FF2DFA" w14:paraId="236D0D70" w14:textId="77777777" w:rsidTr="00B92A66">
        <w:trPr>
          <w:trHeight w:val="300"/>
        </w:trPr>
        <w:tc>
          <w:tcPr>
            <w:tcW w:w="1667" w:type="pct"/>
            <w:tcBorders>
              <w:top w:val="nil"/>
              <w:left w:val="nil"/>
              <w:bottom w:val="nil"/>
              <w:right w:val="nil"/>
            </w:tcBorders>
            <w:shd w:val="clear" w:color="auto" w:fill="auto"/>
            <w:noWrap/>
            <w:vAlign w:val="bottom"/>
            <w:hideMark/>
          </w:tcPr>
          <w:p w14:paraId="67E1E1F0" w14:textId="77777777" w:rsidR="00B12AA5" w:rsidRPr="00FF2DFA" w:rsidRDefault="00B12AA5" w:rsidP="001619D2">
            <w:pPr>
              <w:snapToGrid w:val="0"/>
              <w:spacing w:line="360" w:lineRule="auto"/>
              <w:jc w:val="both"/>
              <w:rPr>
                <w:rFonts w:ascii="Book Antiqua" w:hAnsi="Book Antiqua"/>
                <w:bCs/>
                <w:snapToGrid w:val="0"/>
              </w:rPr>
            </w:pPr>
            <w:proofErr w:type="spellStart"/>
            <w:r w:rsidRPr="00FF2DFA">
              <w:rPr>
                <w:rFonts w:ascii="Book Antiqua" w:hAnsi="Book Antiqua"/>
                <w:bCs/>
                <w:snapToGrid w:val="0"/>
              </w:rPr>
              <w:t>pN</w:t>
            </w:r>
            <w:proofErr w:type="spellEnd"/>
            <w:r w:rsidRPr="00FF2DFA">
              <w:rPr>
                <w:rFonts w:ascii="Book Antiqua" w:hAnsi="Book Antiqua"/>
                <w:bCs/>
                <w:snapToGrid w:val="0"/>
              </w:rPr>
              <w:t xml:space="preserve"> </w:t>
            </w:r>
          </w:p>
        </w:tc>
        <w:tc>
          <w:tcPr>
            <w:tcW w:w="490" w:type="pct"/>
            <w:tcBorders>
              <w:top w:val="nil"/>
              <w:left w:val="nil"/>
              <w:bottom w:val="nil"/>
              <w:right w:val="nil"/>
            </w:tcBorders>
            <w:shd w:val="clear" w:color="auto" w:fill="auto"/>
            <w:noWrap/>
            <w:vAlign w:val="bottom"/>
            <w:hideMark/>
          </w:tcPr>
          <w:p w14:paraId="5FA5A09B" w14:textId="77777777" w:rsidR="00B12AA5" w:rsidRPr="00FF2DF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700F5424"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171BD042"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21112C1A"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2AD596CC"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F06D02C"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1EBD14CA" w14:textId="77777777" w:rsidTr="00B92A66">
        <w:trPr>
          <w:trHeight w:val="300"/>
        </w:trPr>
        <w:tc>
          <w:tcPr>
            <w:tcW w:w="1667" w:type="pct"/>
            <w:tcBorders>
              <w:top w:val="nil"/>
              <w:left w:val="nil"/>
              <w:bottom w:val="nil"/>
              <w:right w:val="nil"/>
            </w:tcBorders>
            <w:shd w:val="clear" w:color="auto" w:fill="auto"/>
            <w:noWrap/>
            <w:vAlign w:val="bottom"/>
            <w:hideMark/>
          </w:tcPr>
          <w:p w14:paraId="29A9594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0</w:t>
            </w:r>
          </w:p>
        </w:tc>
        <w:tc>
          <w:tcPr>
            <w:tcW w:w="490" w:type="pct"/>
            <w:tcBorders>
              <w:top w:val="nil"/>
              <w:left w:val="nil"/>
              <w:bottom w:val="nil"/>
              <w:right w:val="nil"/>
            </w:tcBorders>
            <w:shd w:val="clear" w:color="auto" w:fill="auto"/>
            <w:noWrap/>
            <w:vAlign w:val="bottom"/>
            <w:hideMark/>
          </w:tcPr>
          <w:p w14:paraId="60D2DF9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730" w:type="pct"/>
            <w:tcBorders>
              <w:top w:val="nil"/>
              <w:left w:val="nil"/>
              <w:bottom w:val="nil"/>
              <w:right w:val="nil"/>
            </w:tcBorders>
            <w:vAlign w:val="bottom"/>
          </w:tcPr>
          <w:p w14:paraId="14D8AC27" w14:textId="77777777" w:rsidR="00B12AA5" w:rsidRPr="00FF2DF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57511727" w14:textId="77777777" w:rsidR="00B12AA5" w:rsidRPr="00FF2DF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5CF21BD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4F22FDCB"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0C6F23CD"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75F8BFDD" w14:textId="77777777" w:rsidTr="00B92A66">
        <w:trPr>
          <w:trHeight w:val="300"/>
        </w:trPr>
        <w:tc>
          <w:tcPr>
            <w:tcW w:w="1667" w:type="pct"/>
            <w:tcBorders>
              <w:top w:val="nil"/>
              <w:left w:val="nil"/>
              <w:bottom w:val="nil"/>
              <w:right w:val="nil"/>
            </w:tcBorders>
            <w:shd w:val="clear" w:color="auto" w:fill="auto"/>
            <w:noWrap/>
            <w:vAlign w:val="bottom"/>
          </w:tcPr>
          <w:p w14:paraId="56D34E64"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tcPr>
          <w:p w14:paraId="03733756" w14:textId="77777777" w:rsidR="00B12AA5" w:rsidRPr="00FF2DFA" w:rsidDel="00D46BD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2.07</w:t>
            </w:r>
          </w:p>
        </w:tc>
        <w:tc>
          <w:tcPr>
            <w:tcW w:w="730" w:type="pct"/>
            <w:tcBorders>
              <w:top w:val="nil"/>
              <w:left w:val="nil"/>
              <w:bottom w:val="nil"/>
              <w:right w:val="nil"/>
            </w:tcBorders>
            <w:vAlign w:val="bottom"/>
          </w:tcPr>
          <w:p w14:paraId="761E8C0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1.16–3.69</w:t>
            </w:r>
          </w:p>
        </w:tc>
        <w:tc>
          <w:tcPr>
            <w:tcW w:w="503" w:type="pct"/>
            <w:tcBorders>
              <w:top w:val="nil"/>
              <w:left w:val="nil"/>
              <w:bottom w:val="nil"/>
              <w:right w:val="nil"/>
            </w:tcBorders>
            <w:shd w:val="clear" w:color="auto" w:fill="auto"/>
            <w:noWrap/>
            <w:vAlign w:val="bottom"/>
          </w:tcPr>
          <w:p w14:paraId="0CEE9B59"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0.014</w:t>
            </w:r>
          </w:p>
        </w:tc>
        <w:tc>
          <w:tcPr>
            <w:tcW w:w="431" w:type="pct"/>
            <w:tcBorders>
              <w:top w:val="nil"/>
              <w:left w:val="nil"/>
              <w:bottom w:val="nil"/>
              <w:right w:val="nil"/>
            </w:tcBorders>
            <w:shd w:val="clear" w:color="auto" w:fill="auto"/>
            <w:noWrap/>
            <w:vAlign w:val="bottom"/>
          </w:tcPr>
          <w:p w14:paraId="38CA5ECE" w14:textId="77777777" w:rsidR="00B12AA5" w:rsidRPr="00FF2DFA" w:rsidDel="00D46BD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2.86</w:t>
            </w:r>
          </w:p>
        </w:tc>
        <w:tc>
          <w:tcPr>
            <w:tcW w:w="677" w:type="pct"/>
            <w:tcBorders>
              <w:top w:val="nil"/>
              <w:left w:val="nil"/>
              <w:bottom w:val="nil"/>
              <w:right w:val="nil"/>
            </w:tcBorders>
            <w:shd w:val="clear" w:color="auto" w:fill="auto"/>
            <w:noWrap/>
            <w:vAlign w:val="bottom"/>
          </w:tcPr>
          <w:p w14:paraId="46A3C48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1.57–5.24</w:t>
            </w:r>
          </w:p>
        </w:tc>
        <w:tc>
          <w:tcPr>
            <w:tcW w:w="502" w:type="pct"/>
            <w:tcBorders>
              <w:top w:val="nil"/>
              <w:left w:val="nil"/>
              <w:bottom w:val="nil"/>
              <w:right w:val="nil"/>
            </w:tcBorders>
            <w:shd w:val="clear" w:color="auto" w:fill="auto"/>
            <w:noWrap/>
            <w:vAlign w:val="bottom"/>
          </w:tcPr>
          <w:p w14:paraId="13B731A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0.001</w:t>
            </w:r>
          </w:p>
        </w:tc>
      </w:tr>
      <w:tr w:rsidR="00B92A66" w:rsidRPr="00FF2DFA" w14:paraId="4E071FAD" w14:textId="77777777" w:rsidTr="00B92A66">
        <w:trPr>
          <w:trHeight w:val="300"/>
        </w:trPr>
        <w:tc>
          <w:tcPr>
            <w:tcW w:w="1667" w:type="pct"/>
            <w:tcBorders>
              <w:top w:val="nil"/>
              <w:left w:val="nil"/>
              <w:bottom w:val="nil"/>
              <w:right w:val="nil"/>
            </w:tcBorders>
            <w:shd w:val="clear" w:color="auto" w:fill="auto"/>
            <w:noWrap/>
            <w:vAlign w:val="bottom"/>
            <w:hideMark/>
          </w:tcPr>
          <w:p w14:paraId="62E5663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hideMark/>
          </w:tcPr>
          <w:p w14:paraId="158F193C"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2.24</w:t>
            </w:r>
          </w:p>
        </w:tc>
        <w:tc>
          <w:tcPr>
            <w:tcW w:w="730" w:type="pct"/>
            <w:tcBorders>
              <w:top w:val="nil"/>
              <w:left w:val="nil"/>
              <w:bottom w:val="nil"/>
              <w:right w:val="nil"/>
            </w:tcBorders>
            <w:vAlign w:val="bottom"/>
          </w:tcPr>
          <w:p w14:paraId="2DC7D0B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1.29–3.90</w:t>
            </w:r>
          </w:p>
        </w:tc>
        <w:tc>
          <w:tcPr>
            <w:tcW w:w="503" w:type="pct"/>
            <w:tcBorders>
              <w:top w:val="nil"/>
              <w:left w:val="nil"/>
              <w:bottom w:val="nil"/>
              <w:right w:val="nil"/>
            </w:tcBorders>
            <w:shd w:val="clear" w:color="auto" w:fill="auto"/>
            <w:noWrap/>
            <w:vAlign w:val="bottom"/>
            <w:hideMark/>
          </w:tcPr>
          <w:p w14:paraId="659DCB2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0.004</w:t>
            </w:r>
          </w:p>
        </w:tc>
        <w:tc>
          <w:tcPr>
            <w:tcW w:w="431" w:type="pct"/>
            <w:tcBorders>
              <w:top w:val="nil"/>
              <w:left w:val="nil"/>
              <w:bottom w:val="nil"/>
              <w:right w:val="nil"/>
            </w:tcBorders>
            <w:shd w:val="clear" w:color="auto" w:fill="auto"/>
            <w:noWrap/>
            <w:vAlign w:val="bottom"/>
            <w:hideMark/>
          </w:tcPr>
          <w:p w14:paraId="718666A2"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2.45</w:t>
            </w:r>
          </w:p>
        </w:tc>
        <w:tc>
          <w:tcPr>
            <w:tcW w:w="677" w:type="pct"/>
            <w:tcBorders>
              <w:top w:val="nil"/>
              <w:left w:val="nil"/>
              <w:bottom w:val="nil"/>
              <w:right w:val="nil"/>
            </w:tcBorders>
            <w:shd w:val="clear" w:color="auto" w:fill="auto"/>
            <w:noWrap/>
            <w:vAlign w:val="bottom"/>
            <w:hideMark/>
          </w:tcPr>
          <w:p w14:paraId="4C1C572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1.38–4.34</w:t>
            </w:r>
          </w:p>
        </w:tc>
        <w:tc>
          <w:tcPr>
            <w:tcW w:w="502" w:type="pct"/>
            <w:tcBorders>
              <w:top w:val="nil"/>
              <w:left w:val="nil"/>
              <w:bottom w:val="nil"/>
              <w:right w:val="nil"/>
            </w:tcBorders>
            <w:shd w:val="clear" w:color="auto" w:fill="auto"/>
            <w:noWrap/>
            <w:vAlign w:val="bottom"/>
            <w:hideMark/>
          </w:tcPr>
          <w:p w14:paraId="7648483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0.002</w:t>
            </w:r>
          </w:p>
        </w:tc>
      </w:tr>
      <w:tr w:rsidR="00B92A66" w:rsidRPr="00FF2DFA" w14:paraId="71C9A05A" w14:textId="77777777" w:rsidTr="00B92A66">
        <w:trPr>
          <w:trHeight w:val="300"/>
        </w:trPr>
        <w:tc>
          <w:tcPr>
            <w:tcW w:w="1667" w:type="pct"/>
            <w:tcBorders>
              <w:top w:val="nil"/>
              <w:left w:val="nil"/>
              <w:bottom w:val="nil"/>
              <w:right w:val="nil"/>
            </w:tcBorders>
            <w:shd w:val="clear" w:color="auto" w:fill="auto"/>
            <w:noWrap/>
            <w:vAlign w:val="bottom"/>
            <w:hideMark/>
          </w:tcPr>
          <w:p w14:paraId="0257049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hideMark/>
          </w:tcPr>
          <w:p w14:paraId="5F57FF6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3.74</w:t>
            </w:r>
          </w:p>
        </w:tc>
        <w:tc>
          <w:tcPr>
            <w:tcW w:w="730" w:type="pct"/>
            <w:tcBorders>
              <w:top w:val="nil"/>
              <w:left w:val="nil"/>
              <w:bottom w:val="nil"/>
              <w:right w:val="nil"/>
            </w:tcBorders>
            <w:vAlign w:val="bottom"/>
          </w:tcPr>
          <w:p w14:paraId="4DEDF780"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2.21–6.32</w:t>
            </w:r>
          </w:p>
        </w:tc>
        <w:tc>
          <w:tcPr>
            <w:tcW w:w="503" w:type="pct"/>
            <w:tcBorders>
              <w:top w:val="nil"/>
              <w:left w:val="nil"/>
              <w:bottom w:val="nil"/>
              <w:right w:val="nil"/>
            </w:tcBorders>
            <w:shd w:val="clear" w:color="auto" w:fill="auto"/>
            <w:noWrap/>
            <w:vAlign w:val="bottom"/>
            <w:hideMark/>
          </w:tcPr>
          <w:p w14:paraId="3D3CB54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c>
          <w:tcPr>
            <w:tcW w:w="431" w:type="pct"/>
            <w:tcBorders>
              <w:top w:val="nil"/>
              <w:left w:val="nil"/>
              <w:bottom w:val="nil"/>
              <w:right w:val="nil"/>
            </w:tcBorders>
            <w:shd w:val="clear" w:color="auto" w:fill="auto"/>
            <w:noWrap/>
            <w:vAlign w:val="bottom"/>
            <w:hideMark/>
          </w:tcPr>
          <w:p w14:paraId="5D024A9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3.25</w:t>
            </w:r>
          </w:p>
        </w:tc>
        <w:tc>
          <w:tcPr>
            <w:tcW w:w="677" w:type="pct"/>
            <w:tcBorders>
              <w:top w:val="nil"/>
              <w:left w:val="nil"/>
              <w:bottom w:val="nil"/>
              <w:right w:val="nil"/>
            </w:tcBorders>
            <w:shd w:val="clear" w:color="auto" w:fill="auto"/>
            <w:noWrap/>
            <w:vAlign w:val="bottom"/>
            <w:hideMark/>
          </w:tcPr>
          <w:p w14:paraId="3BF463BD"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1.88–5.61</w:t>
            </w:r>
          </w:p>
        </w:tc>
        <w:tc>
          <w:tcPr>
            <w:tcW w:w="502" w:type="pct"/>
            <w:tcBorders>
              <w:top w:val="nil"/>
              <w:left w:val="nil"/>
              <w:bottom w:val="nil"/>
              <w:right w:val="nil"/>
            </w:tcBorders>
            <w:shd w:val="clear" w:color="auto" w:fill="auto"/>
            <w:noWrap/>
            <w:vAlign w:val="bottom"/>
            <w:hideMark/>
          </w:tcPr>
          <w:p w14:paraId="29A31E2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&lt; 0.001</w:t>
            </w:r>
          </w:p>
        </w:tc>
      </w:tr>
      <w:tr w:rsidR="00B92A66" w:rsidRPr="00FF2DFA" w14:paraId="17D02379" w14:textId="77777777" w:rsidTr="00B92A66">
        <w:trPr>
          <w:trHeight w:val="300"/>
        </w:trPr>
        <w:tc>
          <w:tcPr>
            <w:tcW w:w="1667" w:type="pct"/>
            <w:tcBorders>
              <w:top w:val="nil"/>
              <w:left w:val="nil"/>
              <w:right w:val="nil"/>
            </w:tcBorders>
            <w:shd w:val="clear" w:color="auto" w:fill="auto"/>
            <w:noWrap/>
            <w:vAlign w:val="bottom"/>
            <w:hideMark/>
          </w:tcPr>
          <w:p w14:paraId="5F198E23"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Adjuvant chemotherapy</w:t>
            </w:r>
          </w:p>
        </w:tc>
        <w:tc>
          <w:tcPr>
            <w:tcW w:w="490" w:type="pct"/>
            <w:tcBorders>
              <w:top w:val="nil"/>
              <w:left w:val="nil"/>
              <w:right w:val="nil"/>
            </w:tcBorders>
            <w:shd w:val="clear" w:color="auto" w:fill="auto"/>
            <w:noWrap/>
            <w:vAlign w:val="bottom"/>
            <w:hideMark/>
          </w:tcPr>
          <w:p w14:paraId="726EAEDA"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1.37</w:t>
            </w:r>
          </w:p>
        </w:tc>
        <w:tc>
          <w:tcPr>
            <w:tcW w:w="730" w:type="pct"/>
            <w:tcBorders>
              <w:top w:val="nil"/>
              <w:left w:val="nil"/>
              <w:right w:val="nil"/>
            </w:tcBorders>
            <w:vAlign w:val="bottom"/>
          </w:tcPr>
          <w:p w14:paraId="1B36CEBE"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0.92–2.04</w:t>
            </w:r>
          </w:p>
        </w:tc>
        <w:tc>
          <w:tcPr>
            <w:tcW w:w="503" w:type="pct"/>
            <w:tcBorders>
              <w:top w:val="nil"/>
              <w:left w:val="nil"/>
              <w:right w:val="nil"/>
            </w:tcBorders>
            <w:shd w:val="clear" w:color="auto" w:fill="auto"/>
            <w:noWrap/>
            <w:vAlign w:val="bottom"/>
            <w:hideMark/>
          </w:tcPr>
          <w:p w14:paraId="20A61815"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0.119</w:t>
            </w:r>
          </w:p>
        </w:tc>
        <w:tc>
          <w:tcPr>
            <w:tcW w:w="431" w:type="pct"/>
            <w:tcBorders>
              <w:top w:val="nil"/>
              <w:left w:val="nil"/>
              <w:right w:val="nil"/>
            </w:tcBorders>
            <w:shd w:val="clear" w:color="auto" w:fill="auto"/>
            <w:noWrap/>
            <w:vAlign w:val="bottom"/>
            <w:hideMark/>
          </w:tcPr>
          <w:p w14:paraId="1EF694EE" w14:textId="77777777" w:rsidR="00B12AA5" w:rsidRPr="00FF2DFA" w:rsidRDefault="00B12AA5" w:rsidP="001619D2">
            <w:pPr>
              <w:snapToGrid w:val="0"/>
              <w:spacing w:line="360" w:lineRule="auto"/>
              <w:jc w:val="both"/>
              <w:rPr>
                <w:rFonts w:ascii="Book Antiqua" w:hAnsi="Book Antiqua"/>
                <w:bCs/>
                <w:snapToGrid w:val="0"/>
              </w:rPr>
            </w:pPr>
          </w:p>
        </w:tc>
        <w:tc>
          <w:tcPr>
            <w:tcW w:w="677" w:type="pct"/>
            <w:tcBorders>
              <w:top w:val="nil"/>
              <w:left w:val="nil"/>
              <w:right w:val="nil"/>
            </w:tcBorders>
            <w:shd w:val="clear" w:color="auto" w:fill="auto"/>
            <w:noWrap/>
            <w:vAlign w:val="bottom"/>
            <w:hideMark/>
          </w:tcPr>
          <w:p w14:paraId="74BC23E2" w14:textId="77777777" w:rsidR="00B12AA5" w:rsidRPr="00FF2DFA" w:rsidRDefault="00B12AA5" w:rsidP="001619D2">
            <w:pPr>
              <w:snapToGrid w:val="0"/>
              <w:spacing w:line="360" w:lineRule="auto"/>
              <w:jc w:val="both"/>
              <w:rPr>
                <w:rFonts w:ascii="Book Antiqua" w:hAnsi="Book Antiqua"/>
                <w:bCs/>
                <w:snapToGrid w:val="0"/>
              </w:rPr>
            </w:pPr>
          </w:p>
        </w:tc>
        <w:tc>
          <w:tcPr>
            <w:tcW w:w="502" w:type="pct"/>
            <w:tcBorders>
              <w:top w:val="nil"/>
              <w:left w:val="nil"/>
              <w:right w:val="nil"/>
            </w:tcBorders>
            <w:shd w:val="clear" w:color="auto" w:fill="auto"/>
            <w:noWrap/>
            <w:vAlign w:val="bottom"/>
            <w:hideMark/>
          </w:tcPr>
          <w:p w14:paraId="70B9827F" w14:textId="77777777" w:rsidR="00B12AA5" w:rsidRPr="00FF2DFA" w:rsidRDefault="00B12AA5" w:rsidP="001619D2">
            <w:pPr>
              <w:snapToGrid w:val="0"/>
              <w:spacing w:line="360" w:lineRule="auto"/>
              <w:jc w:val="both"/>
              <w:rPr>
                <w:rFonts w:ascii="Book Antiqua" w:hAnsi="Book Antiqua"/>
                <w:bCs/>
                <w:snapToGrid w:val="0"/>
              </w:rPr>
            </w:pPr>
          </w:p>
        </w:tc>
      </w:tr>
      <w:tr w:rsidR="00B92A66" w:rsidRPr="00FF2DFA" w14:paraId="434EEB9B" w14:textId="77777777" w:rsidTr="00B92A66">
        <w:trPr>
          <w:trHeight w:val="300"/>
        </w:trPr>
        <w:tc>
          <w:tcPr>
            <w:tcW w:w="1667" w:type="pct"/>
            <w:tcBorders>
              <w:top w:val="nil"/>
              <w:left w:val="nil"/>
              <w:bottom w:val="single" w:sz="4" w:space="0" w:color="auto"/>
              <w:right w:val="nil"/>
            </w:tcBorders>
            <w:shd w:val="clear" w:color="auto" w:fill="auto"/>
            <w:noWrap/>
            <w:vAlign w:val="bottom"/>
          </w:tcPr>
          <w:p w14:paraId="26ED8AA3" w14:textId="6F6691E0"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Morbidity (C</w:t>
            </w:r>
            <w:r w:rsidR="00D25D5A" w:rsidRPr="00FF2DFA">
              <w:rPr>
                <w:rFonts w:ascii="Book Antiqua" w:hAnsi="Book Antiqua"/>
                <w:bCs/>
                <w:snapToGrid w:val="0"/>
              </w:rPr>
              <w:t>-</w:t>
            </w:r>
            <w:r w:rsidRPr="00FF2DFA">
              <w:rPr>
                <w:rFonts w:ascii="Book Antiqua" w:hAnsi="Book Antiqua"/>
                <w:bCs/>
                <w:snapToGrid w:val="0"/>
              </w:rPr>
              <w:t>D grade ≥</w:t>
            </w:r>
            <w:r w:rsidR="00D25D5A" w:rsidRPr="00FF2DFA">
              <w:rPr>
                <w:rFonts w:ascii="Book Antiqua" w:hAnsi="Book Antiqua"/>
                <w:bCs/>
                <w:snapToGrid w:val="0"/>
              </w:rPr>
              <w:t xml:space="preserve"> </w:t>
            </w:r>
            <w:r w:rsidRPr="00FF2DFA">
              <w:rPr>
                <w:rFonts w:ascii="Book Antiqua" w:hAnsi="Book Antiqua"/>
                <w:bCs/>
                <w:snapToGrid w:val="0"/>
              </w:rPr>
              <w:t>III)</w:t>
            </w:r>
          </w:p>
        </w:tc>
        <w:tc>
          <w:tcPr>
            <w:tcW w:w="490" w:type="pct"/>
            <w:tcBorders>
              <w:top w:val="nil"/>
              <w:left w:val="nil"/>
              <w:bottom w:val="single" w:sz="4" w:space="0" w:color="auto"/>
              <w:right w:val="nil"/>
            </w:tcBorders>
            <w:shd w:val="clear" w:color="auto" w:fill="auto"/>
            <w:noWrap/>
            <w:vAlign w:val="bottom"/>
          </w:tcPr>
          <w:p w14:paraId="01EC531B"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1.58</w:t>
            </w:r>
          </w:p>
        </w:tc>
        <w:tc>
          <w:tcPr>
            <w:tcW w:w="730" w:type="pct"/>
            <w:tcBorders>
              <w:top w:val="nil"/>
              <w:left w:val="nil"/>
              <w:bottom w:val="single" w:sz="4" w:space="0" w:color="auto"/>
              <w:right w:val="nil"/>
            </w:tcBorders>
            <w:vAlign w:val="bottom"/>
          </w:tcPr>
          <w:p w14:paraId="623CD5A6"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0.97–2.58</w:t>
            </w:r>
          </w:p>
        </w:tc>
        <w:tc>
          <w:tcPr>
            <w:tcW w:w="503" w:type="pct"/>
            <w:tcBorders>
              <w:top w:val="nil"/>
              <w:left w:val="nil"/>
              <w:bottom w:val="single" w:sz="4" w:space="0" w:color="auto"/>
              <w:right w:val="nil"/>
            </w:tcBorders>
            <w:shd w:val="clear" w:color="auto" w:fill="auto"/>
            <w:noWrap/>
            <w:vAlign w:val="bottom"/>
          </w:tcPr>
          <w:p w14:paraId="52DD2CE7"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0.066</w:t>
            </w:r>
          </w:p>
        </w:tc>
        <w:tc>
          <w:tcPr>
            <w:tcW w:w="431" w:type="pct"/>
            <w:tcBorders>
              <w:top w:val="nil"/>
              <w:left w:val="nil"/>
              <w:bottom w:val="single" w:sz="4" w:space="0" w:color="auto"/>
              <w:right w:val="nil"/>
            </w:tcBorders>
            <w:shd w:val="clear" w:color="auto" w:fill="auto"/>
            <w:noWrap/>
            <w:vAlign w:val="bottom"/>
          </w:tcPr>
          <w:p w14:paraId="0A108478"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1.22</w:t>
            </w:r>
          </w:p>
        </w:tc>
        <w:tc>
          <w:tcPr>
            <w:tcW w:w="677" w:type="pct"/>
            <w:tcBorders>
              <w:top w:val="nil"/>
              <w:left w:val="nil"/>
              <w:bottom w:val="single" w:sz="4" w:space="0" w:color="auto"/>
              <w:right w:val="nil"/>
            </w:tcBorders>
            <w:shd w:val="clear" w:color="auto" w:fill="auto"/>
            <w:noWrap/>
            <w:vAlign w:val="bottom"/>
          </w:tcPr>
          <w:p w14:paraId="36B6AE4F"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0.73–2.05</w:t>
            </w:r>
          </w:p>
        </w:tc>
        <w:tc>
          <w:tcPr>
            <w:tcW w:w="502" w:type="pct"/>
            <w:tcBorders>
              <w:top w:val="nil"/>
              <w:left w:val="nil"/>
              <w:bottom w:val="single" w:sz="4" w:space="0" w:color="auto"/>
              <w:right w:val="nil"/>
            </w:tcBorders>
            <w:shd w:val="clear" w:color="auto" w:fill="auto"/>
            <w:noWrap/>
            <w:vAlign w:val="bottom"/>
          </w:tcPr>
          <w:p w14:paraId="1949E7D1" w14:textId="77777777" w:rsidR="00B12AA5" w:rsidRPr="00FF2DFA" w:rsidRDefault="00B12AA5" w:rsidP="001619D2">
            <w:pPr>
              <w:snapToGrid w:val="0"/>
              <w:spacing w:line="360" w:lineRule="auto"/>
              <w:jc w:val="both"/>
              <w:rPr>
                <w:rFonts w:ascii="Book Antiqua" w:hAnsi="Book Antiqua"/>
                <w:bCs/>
                <w:snapToGrid w:val="0"/>
              </w:rPr>
            </w:pPr>
            <w:r w:rsidRPr="00FF2DFA">
              <w:rPr>
                <w:rFonts w:ascii="Book Antiqua" w:hAnsi="Book Antiqua"/>
                <w:bCs/>
                <w:snapToGrid w:val="0"/>
              </w:rPr>
              <w:t>0.453</w:t>
            </w:r>
          </w:p>
        </w:tc>
      </w:tr>
    </w:tbl>
    <w:p w14:paraId="0AC197EA" w14:textId="7FB3FD65" w:rsidR="00B12AA5" w:rsidRPr="00FF2DFA" w:rsidRDefault="00B12AA5" w:rsidP="00B12AA5">
      <w:pPr>
        <w:snapToGrid w:val="0"/>
        <w:spacing w:line="360" w:lineRule="auto"/>
        <w:jc w:val="both"/>
        <w:rPr>
          <w:rFonts w:ascii="Book Antiqua" w:hAnsi="Book Antiqua"/>
        </w:rPr>
      </w:pPr>
      <w:r w:rsidRPr="00FF2DFA">
        <w:rPr>
          <w:rFonts w:ascii="Book Antiqua" w:hAnsi="Book Antiqua"/>
        </w:rPr>
        <w:t>ASA</w:t>
      </w:r>
      <w:r w:rsidRPr="00FF2DFA">
        <w:rPr>
          <w:rFonts w:ascii="Book Antiqua" w:hAnsi="Book Antiqua"/>
          <w:bCs/>
          <w:snapToGrid w:val="0"/>
        </w:rPr>
        <w:t>:</w:t>
      </w:r>
      <w:r w:rsidRPr="00FF2DFA">
        <w:rPr>
          <w:rFonts w:ascii="Book Antiqua" w:hAnsi="Book Antiqua"/>
        </w:rPr>
        <w:t xml:space="preserve"> American Society of Anesthesiologists; BMI</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B</w:t>
      </w:r>
      <w:r w:rsidRPr="00FF2DFA">
        <w:rPr>
          <w:rFonts w:ascii="Book Antiqua" w:hAnsi="Book Antiqua"/>
        </w:rPr>
        <w:t>ody mass index; C–D</w:t>
      </w:r>
      <w:r w:rsidRPr="00FF2DFA">
        <w:rPr>
          <w:rFonts w:ascii="Book Antiqua" w:hAnsi="Book Antiqua"/>
          <w:bCs/>
          <w:snapToGrid w:val="0"/>
        </w:rPr>
        <w:t>:</w:t>
      </w:r>
      <w:r w:rsidRPr="00FF2DFA">
        <w:rPr>
          <w:rFonts w:ascii="Book Antiqua" w:hAnsi="Book Antiqua"/>
        </w:rPr>
        <w:t xml:space="preserve"> </w:t>
      </w:r>
      <w:proofErr w:type="spellStart"/>
      <w:r w:rsidRPr="00FF2DFA">
        <w:rPr>
          <w:rFonts w:ascii="Book Antiqua" w:hAnsi="Book Antiqua"/>
        </w:rPr>
        <w:t>Clavien</w:t>
      </w:r>
      <w:proofErr w:type="spellEnd"/>
      <w:r w:rsidRPr="00FF2DFA">
        <w:rPr>
          <w:rFonts w:ascii="Book Antiqua" w:hAnsi="Book Antiqua"/>
        </w:rPr>
        <w:t>–</w:t>
      </w:r>
      <w:proofErr w:type="spellStart"/>
      <w:r w:rsidRPr="00FF2DFA">
        <w:rPr>
          <w:rFonts w:ascii="Book Antiqua" w:hAnsi="Book Antiqua"/>
        </w:rPr>
        <w:t>Dindo</w:t>
      </w:r>
      <w:proofErr w:type="spellEnd"/>
      <w:r w:rsidRPr="00FF2DFA">
        <w:rPr>
          <w:rFonts w:ascii="Book Antiqua" w:hAnsi="Book Antiqua"/>
        </w:rPr>
        <w:t xml:space="preserve"> classification; HR</w:t>
      </w:r>
      <w:r w:rsidRPr="00FF2DFA">
        <w:rPr>
          <w:rFonts w:ascii="Book Antiqua" w:hAnsi="Book Antiqua"/>
          <w:bCs/>
          <w:snapToGrid w:val="0"/>
        </w:rPr>
        <w:t>:</w:t>
      </w:r>
      <w:r w:rsidR="00D25D5A" w:rsidRPr="00FF2DFA">
        <w:rPr>
          <w:rFonts w:ascii="Book Antiqua" w:hAnsi="Book Antiqua"/>
          <w:bCs/>
          <w:snapToGrid w:val="0"/>
        </w:rPr>
        <w:t xml:space="preserve"> </w:t>
      </w:r>
      <w:r w:rsidR="00D25D5A" w:rsidRPr="00FF2DFA">
        <w:rPr>
          <w:rFonts w:ascii="Book Antiqua" w:hAnsi="Book Antiqua"/>
        </w:rPr>
        <w:t>H</w:t>
      </w:r>
      <w:r w:rsidRPr="00FF2DFA">
        <w:rPr>
          <w:rFonts w:ascii="Book Antiqua" w:hAnsi="Book Antiqua"/>
        </w:rPr>
        <w:t>azard ratio; CI</w:t>
      </w:r>
      <w:r w:rsidRPr="00FF2DFA">
        <w:rPr>
          <w:rFonts w:ascii="Book Antiqua" w:hAnsi="Book Antiqua"/>
          <w:bCs/>
          <w:snapToGrid w:val="0"/>
        </w:rPr>
        <w:t>:</w:t>
      </w:r>
      <w:r w:rsidRPr="00FF2DFA">
        <w:rPr>
          <w:rFonts w:ascii="Book Antiqua" w:hAnsi="Book Antiqua"/>
        </w:rPr>
        <w:t xml:space="preserve"> </w:t>
      </w:r>
      <w:r w:rsidR="00D25D5A" w:rsidRPr="00FF2DFA">
        <w:rPr>
          <w:rFonts w:ascii="Book Antiqua" w:hAnsi="Book Antiqua"/>
        </w:rPr>
        <w:t>C</w:t>
      </w:r>
      <w:r w:rsidRPr="00FF2DFA">
        <w:rPr>
          <w:rFonts w:ascii="Book Antiqua" w:hAnsi="Book Antiqua"/>
        </w:rPr>
        <w:t>onfidence interval</w:t>
      </w:r>
      <w:r w:rsidR="00D23101" w:rsidRPr="00FF2DFA">
        <w:rPr>
          <w:rFonts w:ascii="Book Antiqua" w:hAnsi="Book Antiqua"/>
          <w:bCs/>
          <w:snapToGrid w:val="0"/>
        </w:rPr>
        <w:t>.</w:t>
      </w:r>
    </w:p>
    <w:p w14:paraId="3EC90C82" w14:textId="1FBF88F9" w:rsidR="00B12AA5" w:rsidRPr="00FF2DFA" w:rsidRDefault="00B12AA5" w:rsidP="00E677DD">
      <w:pPr>
        <w:spacing w:line="360" w:lineRule="auto"/>
        <w:jc w:val="both"/>
        <w:rPr>
          <w:rFonts w:ascii="Book Antiqua" w:hAnsi="Book Antiqua"/>
        </w:rPr>
      </w:pPr>
      <w:r w:rsidRPr="00FF2DFA">
        <w:rPr>
          <w:rFonts w:ascii="Book Antiqua" w:hAnsi="Book Antiqua"/>
        </w:rPr>
        <w:br w:type="page"/>
      </w:r>
      <w:r w:rsidRPr="00FF2DFA">
        <w:rPr>
          <w:rFonts w:ascii="Book Antiqua" w:hAnsi="Book Antiqua"/>
          <w:b/>
          <w:snapToGrid w:val="0"/>
        </w:rPr>
        <w:lastRenderedPageBreak/>
        <w:t>Table 5</w:t>
      </w:r>
      <w:r w:rsidR="00D23101" w:rsidRPr="00FF2DFA">
        <w:rPr>
          <w:rFonts w:ascii="Book Antiqua" w:hAnsi="Book Antiqua"/>
          <w:b/>
          <w:snapToGrid w:val="0"/>
        </w:rPr>
        <w:t xml:space="preserve"> </w:t>
      </w:r>
      <w:proofErr w:type="spellStart"/>
      <w:r w:rsidRPr="00FF2DFA">
        <w:rPr>
          <w:rFonts w:ascii="Book Antiqua" w:hAnsi="Book Antiqua"/>
          <w:b/>
        </w:rPr>
        <w:t>Clinicopathological</w:t>
      </w:r>
      <w:proofErr w:type="spellEnd"/>
      <w:r w:rsidRPr="00FF2DFA">
        <w:rPr>
          <w:rFonts w:ascii="Book Antiqua" w:hAnsi="Book Antiqua"/>
          <w:b/>
        </w:rPr>
        <w:t xml:space="preserve"> characteristics of </w:t>
      </w:r>
      <w:proofErr w:type="spellStart"/>
      <w:r w:rsidRPr="00FF2DFA">
        <w:rPr>
          <w:rFonts w:ascii="Book Antiqua" w:hAnsi="Book Antiqua"/>
          <w:b/>
        </w:rPr>
        <w:t>pStage</w:t>
      </w:r>
      <w:proofErr w:type="spellEnd"/>
      <w:r w:rsidRPr="00FF2DFA">
        <w:rPr>
          <w:rFonts w:ascii="Book Antiqua" w:hAnsi="Book Antiqua"/>
          <w:b/>
        </w:rPr>
        <w:t xml:space="preserve"> II/III patients in the pre- and </w:t>
      </w:r>
      <w:proofErr w:type="spellStart"/>
      <w:r w:rsidRPr="00FF2DFA">
        <w:rPr>
          <w:rFonts w:ascii="Book Antiqua" w:hAnsi="Book Antiqua"/>
          <w:b/>
          <w:snapToGrid w:val="0"/>
        </w:rPr>
        <w:t>postmatched</w:t>
      </w:r>
      <w:proofErr w:type="spellEnd"/>
      <w:r w:rsidRPr="00FF2DFA">
        <w:rPr>
          <w:rFonts w:ascii="Book Antiqua" w:hAnsi="Book Antiqua"/>
          <w:b/>
        </w:rPr>
        <w:t xml:space="preserve"> cohort</w:t>
      </w:r>
    </w:p>
    <w:tbl>
      <w:tblPr>
        <w:tblW w:w="14000" w:type="dxa"/>
        <w:tblLook w:val="04A0" w:firstRow="1" w:lastRow="0" w:firstColumn="1" w:lastColumn="0" w:noHBand="0" w:noVBand="1"/>
      </w:tblPr>
      <w:tblGrid>
        <w:gridCol w:w="3867"/>
        <w:gridCol w:w="1816"/>
        <w:gridCol w:w="1928"/>
        <w:gridCol w:w="756"/>
        <w:gridCol w:w="756"/>
        <w:gridCol w:w="1816"/>
        <w:gridCol w:w="1928"/>
        <w:gridCol w:w="756"/>
        <w:gridCol w:w="1052"/>
      </w:tblGrid>
      <w:tr w:rsidR="00DA566D" w:rsidRPr="00FF2DFA" w14:paraId="565CBC1F" w14:textId="77777777" w:rsidTr="00DA566D">
        <w:tc>
          <w:tcPr>
            <w:tcW w:w="0" w:type="auto"/>
            <w:tcBorders>
              <w:top w:val="single" w:sz="4" w:space="0" w:color="auto"/>
              <w:left w:val="nil"/>
              <w:bottom w:val="nil"/>
              <w:right w:val="nil"/>
            </w:tcBorders>
            <w:shd w:val="clear" w:color="auto" w:fill="auto"/>
            <w:noWrap/>
            <w:vAlign w:val="center"/>
          </w:tcPr>
          <w:p w14:paraId="41F1A082" w14:textId="11F68988" w:rsidR="00B12AA5" w:rsidRPr="00FF2DFA" w:rsidRDefault="00B12AA5" w:rsidP="001619D2">
            <w:pPr>
              <w:spacing w:line="360" w:lineRule="auto"/>
              <w:jc w:val="both"/>
              <w:rPr>
                <w:rFonts w:ascii="Book Antiqua" w:hAnsi="Book Antiqua"/>
                <w:b/>
                <w:snapToGrid w:val="0"/>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DA7676D" w14:textId="77777777" w:rsidR="00B12AA5" w:rsidRPr="00FF2DFA" w:rsidRDefault="00B12AA5" w:rsidP="001619D2">
            <w:pPr>
              <w:spacing w:line="360" w:lineRule="auto"/>
              <w:jc w:val="both"/>
              <w:rPr>
                <w:rFonts w:ascii="Book Antiqua" w:hAnsi="Book Antiqua"/>
                <w:b/>
                <w:snapToGrid w:val="0"/>
              </w:rPr>
            </w:pPr>
            <w:proofErr w:type="spellStart"/>
            <w:r w:rsidRPr="00FF2DFA">
              <w:rPr>
                <w:rFonts w:ascii="Book Antiqua" w:hAnsi="Book Antiqua"/>
                <w:b/>
                <w:snapToGrid w:val="0"/>
              </w:rPr>
              <w:t>Prematched</w:t>
            </w:r>
            <w:proofErr w:type="spellEnd"/>
          </w:p>
        </w:tc>
        <w:tc>
          <w:tcPr>
            <w:tcW w:w="5552" w:type="dxa"/>
            <w:gridSpan w:val="4"/>
            <w:tcBorders>
              <w:top w:val="single" w:sz="4" w:space="0" w:color="auto"/>
              <w:left w:val="nil"/>
              <w:bottom w:val="single" w:sz="4" w:space="0" w:color="auto"/>
              <w:right w:val="nil"/>
            </w:tcBorders>
            <w:shd w:val="clear" w:color="auto" w:fill="auto"/>
            <w:noWrap/>
            <w:vAlign w:val="center"/>
            <w:hideMark/>
          </w:tcPr>
          <w:p w14:paraId="4A37B662" w14:textId="77777777" w:rsidR="00B12AA5" w:rsidRPr="00FF2DFA" w:rsidRDefault="00B12AA5" w:rsidP="001619D2">
            <w:pPr>
              <w:spacing w:line="360" w:lineRule="auto"/>
              <w:jc w:val="both"/>
              <w:rPr>
                <w:rFonts w:ascii="Book Antiqua" w:hAnsi="Book Antiqua"/>
                <w:b/>
                <w:snapToGrid w:val="0"/>
              </w:rPr>
            </w:pPr>
            <w:proofErr w:type="spellStart"/>
            <w:r w:rsidRPr="00FF2DFA">
              <w:rPr>
                <w:rFonts w:ascii="Book Antiqua" w:hAnsi="Book Antiqua"/>
                <w:b/>
                <w:snapToGrid w:val="0"/>
              </w:rPr>
              <w:t>Postmatched</w:t>
            </w:r>
            <w:proofErr w:type="spellEnd"/>
          </w:p>
        </w:tc>
      </w:tr>
      <w:tr w:rsidR="00E677DD" w:rsidRPr="00FF2DFA" w14:paraId="310830E1" w14:textId="77777777" w:rsidTr="00DA566D">
        <w:tc>
          <w:tcPr>
            <w:tcW w:w="0" w:type="auto"/>
            <w:tcBorders>
              <w:top w:val="nil"/>
              <w:left w:val="nil"/>
              <w:bottom w:val="single" w:sz="8" w:space="0" w:color="auto"/>
              <w:right w:val="nil"/>
            </w:tcBorders>
            <w:shd w:val="clear" w:color="auto" w:fill="auto"/>
            <w:noWrap/>
            <w:vAlign w:val="center"/>
          </w:tcPr>
          <w:p w14:paraId="3EA9C807" w14:textId="77777777" w:rsidR="00B12AA5" w:rsidRPr="00FF2DFA" w:rsidRDefault="00B12AA5" w:rsidP="001619D2">
            <w:pPr>
              <w:spacing w:line="360" w:lineRule="auto"/>
              <w:jc w:val="both"/>
              <w:rPr>
                <w:rFonts w:ascii="Book Antiqua" w:hAnsi="Book Antiqua"/>
                <w:b/>
                <w:snapToGrid w:val="0"/>
              </w:rPr>
            </w:pPr>
          </w:p>
        </w:tc>
        <w:tc>
          <w:tcPr>
            <w:tcW w:w="0" w:type="auto"/>
            <w:tcBorders>
              <w:top w:val="single" w:sz="4" w:space="0" w:color="auto"/>
              <w:left w:val="nil"/>
              <w:bottom w:val="single" w:sz="8" w:space="0" w:color="auto"/>
              <w:right w:val="nil"/>
            </w:tcBorders>
            <w:shd w:val="clear" w:color="auto" w:fill="auto"/>
            <w:noWrap/>
            <w:vAlign w:val="center"/>
            <w:hideMark/>
          </w:tcPr>
          <w:p w14:paraId="126B9B6C" w14:textId="3A1C8048"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Lap (</w:t>
            </w:r>
            <w:r w:rsidR="00E677DD" w:rsidRPr="00FF2DFA">
              <w:rPr>
                <w:rFonts w:ascii="Book Antiqua" w:hAnsi="Book Antiqua"/>
                <w:b/>
                <w:i/>
                <w:iCs/>
                <w:snapToGrid w:val="0"/>
              </w:rPr>
              <w:t>n</w:t>
            </w:r>
            <w:r w:rsidR="00E677DD" w:rsidRPr="00FF2DFA">
              <w:rPr>
                <w:rFonts w:ascii="Book Antiqua" w:hAnsi="Book Antiqua"/>
                <w:b/>
                <w:snapToGrid w:val="0"/>
              </w:rPr>
              <w:t xml:space="preserve"> = </w:t>
            </w:r>
            <w:r w:rsidRPr="00FF2DFA">
              <w:rPr>
                <w:rFonts w:ascii="Book Antiqua" w:hAnsi="Book Antiqua"/>
                <w:b/>
                <w:snapToGrid w:val="0"/>
              </w:rPr>
              <w:t>241)</w:t>
            </w:r>
          </w:p>
        </w:tc>
        <w:tc>
          <w:tcPr>
            <w:tcW w:w="0" w:type="auto"/>
            <w:tcBorders>
              <w:top w:val="single" w:sz="4" w:space="0" w:color="auto"/>
              <w:left w:val="nil"/>
              <w:bottom w:val="single" w:sz="8" w:space="0" w:color="auto"/>
              <w:right w:val="nil"/>
            </w:tcBorders>
            <w:shd w:val="clear" w:color="auto" w:fill="auto"/>
            <w:noWrap/>
            <w:vAlign w:val="center"/>
            <w:hideMark/>
          </w:tcPr>
          <w:p w14:paraId="453640C5" w14:textId="0192F2AD"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Robotic (</w:t>
            </w:r>
            <w:r w:rsidR="00E677DD" w:rsidRPr="00FF2DFA">
              <w:rPr>
                <w:rFonts w:ascii="Book Antiqua" w:hAnsi="Book Antiqua"/>
                <w:b/>
                <w:i/>
                <w:iCs/>
                <w:snapToGrid w:val="0"/>
              </w:rPr>
              <w:t>n</w:t>
            </w:r>
            <w:r w:rsidR="00E677DD" w:rsidRPr="00FF2DFA">
              <w:rPr>
                <w:rFonts w:ascii="Book Antiqua" w:hAnsi="Book Antiqua"/>
                <w:b/>
                <w:snapToGrid w:val="0"/>
              </w:rPr>
              <w:t xml:space="preserve"> = </w:t>
            </w:r>
            <w:r w:rsidRPr="00FF2DFA">
              <w:rPr>
                <w:rFonts w:ascii="Book Antiqua" w:hAnsi="Book Antiqua"/>
                <w:b/>
                <w:snapToGrid w:val="0"/>
              </w:rPr>
              <w:t>67)</w:t>
            </w:r>
          </w:p>
        </w:tc>
        <w:tc>
          <w:tcPr>
            <w:tcW w:w="0" w:type="auto"/>
            <w:tcBorders>
              <w:top w:val="single" w:sz="4" w:space="0" w:color="auto"/>
              <w:left w:val="nil"/>
              <w:bottom w:val="single" w:sz="8" w:space="0" w:color="auto"/>
              <w:right w:val="nil"/>
            </w:tcBorders>
            <w:shd w:val="clear" w:color="auto" w:fill="auto"/>
            <w:noWrap/>
            <w:vAlign w:val="center"/>
            <w:hideMark/>
          </w:tcPr>
          <w:p w14:paraId="4D5FAACB" w14:textId="77777777" w:rsidR="00B12AA5" w:rsidRPr="00FF2DFA" w:rsidRDefault="00B12AA5" w:rsidP="001619D2">
            <w:pPr>
              <w:spacing w:line="360" w:lineRule="auto"/>
              <w:jc w:val="both"/>
              <w:rPr>
                <w:rFonts w:ascii="Book Antiqua" w:hAnsi="Book Antiqua"/>
                <w:b/>
                <w:i/>
                <w:iCs/>
                <w:snapToGrid w:val="0"/>
              </w:rPr>
            </w:pPr>
            <w:r w:rsidRPr="00FF2DFA">
              <w:rPr>
                <w:rFonts w:ascii="Book Antiqua" w:hAnsi="Book Antiqua"/>
                <w:b/>
                <w:i/>
                <w:iCs/>
                <w:snapToGrid w:val="0"/>
              </w:rPr>
              <w:t>P</w:t>
            </w:r>
          </w:p>
        </w:tc>
        <w:tc>
          <w:tcPr>
            <w:tcW w:w="0" w:type="auto"/>
            <w:tcBorders>
              <w:top w:val="single" w:sz="4" w:space="0" w:color="auto"/>
              <w:left w:val="nil"/>
              <w:bottom w:val="single" w:sz="8" w:space="0" w:color="auto"/>
              <w:right w:val="nil"/>
            </w:tcBorders>
            <w:vAlign w:val="center"/>
          </w:tcPr>
          <w:p w14:paraId="6A2816CB" w14:textId="77777777"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ASD</w:t>
            </w:r>
          </w:p>
        </w:tc>
        <w:tc>
          <w:tcPr>
            <w:tcW w:w="0" w:type="auto"/>
            <w:tcBorders>
              <w:top w:val="single" w:sz="4" w:space="0" w:color="auto"/>
              <w:left w:val="nil"/>
              <w:bottom w:val="single" w:sz="8" w:space="0" w:color="auto"/>
              <w:right w:val="nil"/>
            </w:tcBorders>
            <w:shd w:val="clear" w:color="auto" w:fill="auto"/>
            <w:noWrap/>
            <w:vAlign w:val="center"/>
            <w:hideMark/>
          </w:tcPr>
          <w:p w14:paraId="1EFF5CEA" w14:textId="2C370461"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Lap (</w:t>
            </w:r>
            <w:r w:rsidR="00C05AB2" w:rsidRPr="00FF2DFA">
              <w:rPr>
                <w:rFonts w:ascii="Book Antiqua" w:hAnsi="Book Antiqua"/>
                <w:b/>
                <w:i/>
                <w:iCs/>
                <w:snapToGrid w:val="0"/>
              </w:rPr>
              <w:t>n</w:t>
            </w:r>
            <w:r w:rsidR="00C05AB2" w:rsidRPr="00FF2DFA">
              <w:rPr>
                <w:rFonts w:ascii="Book Antiqua" w:hAnsi="Book Antiqua"/>
                <w:b/>
                <w:snapToGrid w:val="0"/>
              </w:rPr>
              <w:t xml:space="preserve"> = </w:t>
            </w:r>
            <w:r w:rsidRPr="00FF2DFA">
              <w:rPr>
                <w:rFonts w:ascii="Book Antiqua" w:hAnsi="Book Antiqua"/>
                <w:b/>
                <w:snapToGrid w:val="0"/>
              </w:rPr>
              <w:t>61)</w:t>
            </w:r>
          </w:p>
        </w:tc>
        <w:tc>
          <w:tcPr>
            <w:tcW w:w="0" w:type="auto"/>
            <w:tcBorders>
              <w:top w:val="single" w:sz="4" w:space="0" w:color="auto"/>
              <w:left w:val="nil"/>
              <w:bottom w:val="single" w:sz="8" w:space="0" w:color="auto"/>
              <w:right w:val="nil"/>
            </w:tcBorders>
            <w:shd w:val="clear" w:color="auto" w:fill="auto"/>
            <w:noWrap/>
            <w:vAlign w:val="center"/>
            <w:hideMark/>
          </w:tcPr>
          <w:p w14:paraId="459C3774" w14:textId="6C64B1F1"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Robotic (</w:t>
            </w:r>
            <w:r w:rsidR="00C05AB2" w:rsidRPr="00FF2DFA">
              <w:rPr>
                <w:rFonts w:ascii="Book Antiqua" w:hAnsi="Book Antiqua"/>
                <w:b/>
                <w:i/>
                <w:iCs/>
                <w:snapToGrid w:val="0"/>
              </w:rPr>
              <w:t>n</w:t>
            </w:r>
            <w:r w:rsidR="00C05AB2" w:rsidRPr="00FF2DFA">
              <w:rPr>
                <w:rFonts w:ascii="Book Antiqua" w:hAnsi="Book Antiqua"/>
                <w:b/>
                <w:snapToGrid w:val="0"/>
              </w:rPr>
              <w:t xml:space="preserve"> = </w:t>
            </w:r>
            <w:r w:rsidRPr="00FF2DFA">
              <w:rPr>
                <w:rFonts w:ascii="Book Antiqua" w:hAnsi="Book Antiqua"/>
                <w:b/>
                <w:snapToGrid w:val="0"/>
              </w:rPr>
              <w:t>61)</w:t>
            </w:r>
          </w:p>
        </w:tc>
        <w:tc>
          <w:tcPr>
            <w:tcW w:w="0" w:type="auto"/>
            <w:tcBorders>
              <w:top w:val="single" w:sz="4" w:space="0" w:color="auto"/>
              <w:left w:val="nil"/>
              <w:bottom w:val="single" w:sz="8" w:space="0" w:color="auto"/>
              <w:right w:val="nil"/>
            </w:tcBorders>
            <w:shd w:val="clear" w:color="auto" w:fill="auto"/>
            <w:noWrap/>
            <w:vAlign w:val="center"/>
            <w:hideMark/>
          </w:tcPr>
          <w:p w14:paraId="15082AB2" w14:textId="77777777" w:rsidR="00B12AA5" w:rsidRPr="00FF2DFA" w:rsidRDefault="00B12AA5" w:rsidP="001619D2">
            <w:pPr>
              <w:spacing w:line="360" w:lineRule="auto"/>
              <w:jc w:val="both"/>
              <w:rPr>
                <w:rFonts w:ascii="Book Antiqua" w:hAnsi="Book Antiqua"/>
                <w:b/>
                <w:i/>
                <w:iCs/>
                <w:snapToGrid w:val="0"/>
              </w:rPr>
            </w:pPr>
            <w:r w:rsidRPr="00FF2DFA">
              <w:rPr>
                <w:rFonts w:ascii="Book Antiqua" w:hAnsi="Book Antiqua"/>
                <w:b/>
                <w:i/>
                <w:iCs/>
                <w:snapToGrid w:val="0"/>
              </w:rPr>
              <w:t xml:space="preserve">P </w:t>
            </w:r>
          </w:p>
        </w:tc>
        <w:tc>
          <w:tcPr>
            <w:tcW w:w="1052" w:type="dxa"/>
            <w:tcBorders>
              <w:top w:val="single" w:sz="4" w:space="0" w:color="auto"/>
              <w:left w:val="nil"/>
              <w:bottom w:val="single" w:sz="8" w:space="0" w:color="auto"/>
              <w:right w:val="nil"/>
            </w:tcBorders>
            <w:vAlign w:val="center"/>
          </w:tcPr>
          <w:p w14:paraId="755AA210" w14:textId="77777777" w:rsidR="00B12AA5" w:rsidRPr="00FF2DFA" w:rsidRDefault="00B12AA5" w:rsidP="001619D2">
            <w:pPr>
              <w:spacing w:line="360" w:lineRule="auto"/>
              <w:jc w:val="both"/>
              <w:rPr>
                <w:rFonts w:ascii="Book Antiqua" w:hAnsi="Book Antiqua"/>
                <w:b/>
                <w:snapToGrid w:val="0"/>
              </w:rPr>
            </w:pPr>
            <w:r w:rsidRPr="00FF2DFA">
              <w:rPr>
                <w:rFonts w:ascii="Book Antiqua" w:hAnsi="Book Antiqua"/>
                <w:b/>
                <w:snapToGrid w:val="0"/>
              </w:rPr>
              <w:t>ASD</w:t>
            </w:r>
          </w:p>
        </w:tc>
      </w:tr>
      <w:tr w:rsidR="00E677DD" w:rsidRPr="00FF2DFA" w14:paraId="6180E9B6" w14:textId="77777777" w:rsidTr="00DA566D">
        <w:tc>
          <w:tcPr>
            <w:tcW w:w="0" w:type="auto"/>
            <w:tcBorders>
              <w:top w:val="nil"/>
              <w:left w:val="nil"/>
              <w:bottom w:val="nil"/>
              <w:right w:val="nil"/>
            </w:tcBorders>
            <w:shd w:val="clear" w:color="auto" w:fill="auto"/>
            <w:noWrap/>
            <w:vAlign w:val="center"/>
            <w:hideMark/>
          </w:tcPr>
          <w:p w14:paraId="22480553" w14:textId="402C791B"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Sex</w:t>
            </w:r>
            <w:r w:rsidR="000C09D0" w:rsidRPr="00FF2DFA">
              <w:rPr>
                <w:rFonts w:ascii="Book Antiqua" w:hAnsi="Book Antiqua"/>
                <w:bCs/>
                <w:snapToGrid w:val="0"/>
              </w:rPr>
              <w:t>,</w:t>
            </w:r>
            <w:r w:rsidR="00EF47A6" w:rsidRPr="00FF2DFA">
              <w:rPr>
                <w:rFonts w:ascii="Book Antiqua" w:hAnsi="Book Antiqua"/>
                <w:i/>
                <w:iCs/>
              </w:rPr>
              <w:t xml:space="preserve"> n</w:t>
            </w:r>
            <w:r w:rsidR="00EF47A6"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400115F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4B4BC9D"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4B48DA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0.132</w:t>
            </w:r>
          </w:p>
        </w:tc>
        <w:tc>
          <w:tcPr>
            <w:tcW w:w="0" w:type="auto"/>
            <w:tcBorders>
              <w:top w:val="nil"/>
              <w:left w:val="nil"/>
              <w:bottom w:val="nil"/>
              <w:right w:val="nil"/>
            </w:tcBorders>
            <w:vAlign w:val="center"/>
          </w:tcPr>
          <w:p w14:paraId="3DAA34F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0.204</w:t>
            </w:r>
          </w:p>
        </w:tc>
        <w:tc>
          <w:tcPr>
            <w:tcW w:w="0" w:type="auto"/>
            <w:tcBorders>
              <w:top w:val="nil"/>
              <w:left w:val="nil"/>
              <w:bottom w:val="nil"/>
              <w:right w:val="nil"/>
            </w:tcBorders>
            <w:shd w:val="clear" w:color="auto" w:fill="auto"/>
            <w:noWrap/>
            <w:vAlign w:val="center"/>
            <w:hideMark/>
          </w:tcPr>
          <w:p w14:paraId="45BF2C58"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214F76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964C0B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0.580</w:t>
            </w:r>
          </w:p>
        </w:tc>
        <w:tc>
          <w:tcPr>
            <w:tcW w:w="1052" w:type="dxa"/>
            <w:tcBorders>
              <w:top w:val="nil"/>
              <w:left w:val="nil"/>
              <w:bottom w:val="nil"/>
              <w:right w:val="nil"/>
            </w:tcBorders>
            <w:vAlign w:val="center"/>
          </w:tcPr>
          <w:p w14:paraId="7941846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0.100</w:t>
            </w:r>
          </w:p>
        </w:tc>
      </w:tr>
      <w:tr w:rsidR="00E677DD" w:rsidRPr="00FF2DFA" w14:paraId="61D67DD8" w14:textId="77777777" w:rsidTr="00DA566D">
        <w:tc>
          <w:tcPr>
            <w:tcW w:w="0" w:type="auto"/>
            <w:tcBorders>
              <w:top w:val="nil"/>
              <w:left w:val="nil"/>
              <w:bottom w:val="nil"/>
              <w:right w:val="nil"/>
            </w:tcBorders>
            <w:shd w:val="clear" w:color="auto" w:fill="auto"/>
            <w:noWrap/>
            <w:vAlign w:val="center"/>
            <w:hideMark/>
          </w:tcPr>
          <w:p w14:paraId="2992CED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Male</w:t>
            </w:r>
          </w:p>
        </w:tc>
        <w:tc>
          <w:tcPr>
            <w:tcW w:w="0" w:type="auto"/>
            <w:tcBorders>
              <w:top w:val="nil"/>
              <w:left w:val="nil"/>
              <w:bottom w:val="nil"/>
              <w:right w:val="nil"/>
            </w:tcBorders>
            <w:shd w:val="clear" w:color="auto" w:fill="auto"/>
            <w:noWrap/>
            <w:vAlign w:val="center"/>
            <w:hideMark/>
          </w:tcPr>
          <w:p w14:paraId="00162B9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174 (72.2)</w:t>
            </w:r>
          </w:p>
        </w:tc>
        <w:tc>
          <w:tcPr>
            <w:tcW w:w="0" w:type="auto"/>
            <w:tcBorders>
              <w:top w:val="nil"/>
              <w:left w:val="nil"/>
              <w:bottom w:val="nil"/>
              <w:right w:val="nil"/>
            </w:tcBorders>
            <w:shd w:val="clear" w:color="auto" w:fill="auto"/>
            <w:noWrap/>
            <w:vAlign w:val="center"/>
            <w:hideMark/>
          </w:tcPr>
          <w:p w14:paraId="6D93ABC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42 (62.7)</w:t>
            </w:r>
          </w:p>
        </w:tc>
        <w:tc>
          <w:tcPr>
            <w:tcW w:w="0" w:type="auto"/>
            <w:tcBorders>
              <w:top w:val="nil"/>
              <w:left w:val="nil"/>
              <w:bottom w:val="nil"/>
              <w:right w:val="nil"/>
            </w:tcBorders>
            <w:shd w:val="clear" w:color="auto" w:fill="auto"/>
            <w:noWrap/>
            <w:vAlign w:val="center"/>
            <w:hideMark/>
          </w:tcPr>
          <w:p w14:paraId="5532D727"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A74C837"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D319FA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35 (57.4)</w:t>
            </w:r>
          </w:p>
        </w:tc>
        <w:tc>
          <w:tcPr>
            <w:tcW w:w="0" w:type="auto"/>
            <w:tcBorders>
              <w:top w:val="nil"/>
              <w:left w:val="nil"/>
              <w:bottom w:val="nil"/>
              <w:right w:val="nil"/>
            </w:tcBorders>
            <w:shd w:val="clear" w:color="auto" w:fill="auto"/>
            <w:noWrap/>
            <w:vAlign w:val="center"/>
            <w:hideMark/>
          </w:tcPr>
          <w:p w14:paraId="43C7847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38 (62.3)</w:t>
            </w:r>
          </w:p>
        </w:tc>
        <w:tc>
          <w:tcPr>
            <w:tcW w:w="0" w:type="auto"/>
            <w:tcBorders>
              <w:top w:val="nil"/>
              <w:left w:val="nil"/>
              <w:bottom w:val="nil"/>
              <w:right w:val="nil"/>
            </w:tcBorders>
            <w:shd w:val="clear" w:color="auto" w:fill="auto"/>
            <w:noWrap/>
            <w:vAlign w:val="center"/>
            <w:hideMark/>
          </w:tcPr>
          <w:p w14:paraId="5830BFA9"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135A3B7" w14:textId="77777777" w:rsidR="00B12AA5" w:rsidRPr="00FF2DFA" w:rsidRDefault="00B12AA5" w:rsidP="001619D2">
            <w:pPr>
              <w:spacing w:line="360" w:lineRule="auto"/>
              <w:jc w:val="both"/>
              <w:rPr>
                <w:rFonts w:ascii="Book Antiqua" w:hAnsi="Book Antiqua"/>
                <w:bCs/>
                <w:snapToGrid w:val="0"/>
              </w:rPr>
            </w:pPr>
          </w:p>
        </w:tc>
      </w:tr>
      <w:tr w:rsidR="00E677DD" w:rsidRPr="00FF2DFA" w14:paraId="39961E16" w14:textId="77777777" w:rsidTr="00DA566D">
        <w:tc>
          <w:tcPr>
            <w:tcW w:w="0" w:type="auto"/>
            <w:tcBorders>
              <w:top w:val="nil"/>
              <w:left w:val="nil"/>
              <w:bottom w:val="nil"/>
              <w:right w:val="nil"/>
            </w:tcBorders>
            <w:shd w:val="clear" w:color="auto" w:fill="auto"/>
            <w:noWrap/>
            <w:vAlign w:val="center"/>
            <w:hideMark/>
          </w:tcPr>
          <w:p w14:paraId="7CA6A38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Female</w:t>
            </w:r>
          </w:p>
        </w:tc>
        <w:tc>
          <w:tcPr>
            <w:tcW w:w="0" w:type="auto"/>
            <w:tcBorders>
              <w:top w:val="nil"/>
              <w:left w:val="nil"/>
              <w:bottom w:val="nil"/>
              <w:right w:val="nil"/>
            </w:tcBorders>
            <w:shd w:val="clear" w:color="auto" w:fill="auto"/>
            <w:noWrap/>
            <w:vAlign w:val="center"/>
            <w:hideMark/>
          </w:tcPr>
          <w:p w14:paraId="1FDD617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67 (27.8)</w:t>
            </w:r>
          </w:p>
        </w:tc>
        <w:tc>
          <w:tcPr>
            <w:tcW w:w="0" w:type="auto"/>
            <w:tcBorders>
              <w:top w:val="nil"/>
              <w:left w:val="nil"/>
              <w:bottom w:val="nil"/>
              <w:right w:val="nil"/>
            </w:tcBorders>
            <w:shd w:val="clear" w:color="auto" w:fill="auto"/>
            <w:noWrap/>
            <w:vAlign w:val="center"/>
            <w:hideMark/>
          </w:tcPr>
          <w:p w14:paraId="0AF1EFA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25 (37.3)</w:t>
            </w:r>
          </w:p>
        </w:tc>
        <w:tc>
          <w:tcPr>
            <w:tcW w:w="0" w:type="auto"/>
            <w:tcBorders>
              <w:top w:val="nil"/>
              <w:left w:val="nil"/>
              <w:bottom w:val="nil"/>
              <w:right w:val="nil"/>
            </w:tcBorders>
            <w:shd w:val="clear" w:color="auto" w:fill="auto"/>
            <w:noWrap/>
            <w:vAlign w:val="center"/>
            <w:hideMark/>
          </w:tcPr>
          <w:p w14:paraId="7E82803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F7E0643"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0C3266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26 (42.6)</w:t>
            </w:r>
          </w:p>
        </w:tc>
        <w:tc>
          <w:tcPr>
            <w:tcW w:w="0" w:type="auto"/>
            <w:tcBorders>
              <w:top w:val="nil"/>
              <w:left w:val="nil"/>
              <w:bottom w:val="nil"/>
              <w:right w:val="nil"/>
            </w:tcBorders>
            <w:shd w:val="clear" w:color="auto" w:fill="auto"/>
            <w:noWrap/>
            <w:vAlign w:val="center"/>
            <w:hideMark/>
          </w:tcPr>
          <w:p w14:paraId="69A55D8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08025758"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5CDD8722" w14:textId="77777777" w:rsidR="00B12AA5" w:rsidRPr="00FF2DFA" w:rsidRDefault="00B12AA5" w:rsidP="001619D2">
            <w:pPr>
              <w:spacing w:line="360" w:lineRule="auto"/>
              <w:jc w:val="both"/>
              <w:rPr>
                <w:rFonts w:ascii="Book Antiqua" w:hAnsi="Book Antiqua"/>
                <w:bCs/>
                <w:snapToGrid w:val="0"/>
              </w:rPr>
            </w:pPr>
          </w:p>
        </w:tc>
      </w:tr>
      <w:tr w:rsidR="00E677DD" w:rsidRPr="00FF2DFA" w14:paraId="2E144511" w14:textId="77777777" w:rsidTr="00DA566D">
        <w:tc>
          <w:tcPr>
            <w:tcW w:w="0" w:type="auto"/>
            <w:tcBorders>
              <w:top w:val="nil"/>
              <w:left w:val="nil"/>
              <w:bottom w:val="nil"/>
              <w:right w:val="nil"/>
            </w:tcBorders>
            <w:shd w:val="clear" w:color="auto" w:fill="auto"/>
            <w:noWrap/>
            <w:vAlign w:val="center"/>
            <w:hideMark/>
          </w:tcPr>
          <w:p w14:paraId="4F0CF9B3" w14:textId="7E03762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Age, </w:t>
            </w:r>
            <w:proofErr w:type="spellStart"/>
            <w:r w:rsidRPr="00FF2DFA">
              <w:rPr>
                <w:rFonts w:ascii="Book Antiqua" w:hAnsi="Book Antiqua"/>
                <w:bCs/>
                <w:snapToGrid w:val="0"/>
              </w:rPr>
              <w:t>y</w:t>
            </w:r>
            <w:r w:rsidR="003675CD" w:rsidRPr="00FF2DFA">
              <w:rPr>
                <w:rFonts w:ascii="Book Antiqua" w:hAnsi="Book Antiqua"/>
                <w:bCs/>
                <w:snapToGrid w:val="0"/>
              </w:rPr>
              <w:t>r</w:t>
            </w:r>
            <w:proofErr w:type="spellEnd"/>
            <w:r w:rsidRPr="00FF2DF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3FD41B5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69 [61–75]</w:t>
            </w:r>
          </w:p>
        </w:tc>
        <w:tc>
          <w:tcPr>
            <w:tcW w:w="0" w:type="auto"/>
            <w:tcBorders>
              <w:top w:val="nil"/>
              <w:left w:val="nil"/>
              <w:bottom w:val="nil"/>
              <w:right w:val="nil"/>
            </w:tcBorders>
            <w:shd w:val="clear" w:color="auto" w:fill="auto"/>
            <w:noWrap/>
            <w:vAlign w:val="center"/>
            <w:hideMark/>
          </w:tcPr>
          <w:p w14:paraId="4729FE9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65 [60–77]</w:t>
            </w:r>
          </w:p>
        </w:tc>
        <w:tc>
          <w:tcPr>
            <w:tcW w:w="0" w:type="auto"/>
            <w:tcBorders>
              <w:top w:val="nil"/>
              <w:left w:val="nil"/>
              <w:bottom w:val="nil"/>
              <w:right w:val="nil"/>
            </w:tcBorders>
            <w:shd w:val="clear" w:color="auto" w:fill="auto"/>
            <w:noWrap/>
            <w:vAlign w:val="center"/>
            <w:hideMark/>
          </w:tcPr>
          <w:p w14:paraId="31180DB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0.134</w:t>
            </w:r>
          </w:p>
        </w:tc>
        <w:tc>
          <w:tcPr>
            <w:tcW w:w="0" w:type="auto"/>
            <w:tcBorders>
              <w:top w:val="nil"/>
              <w:left w:val="nil"/>
              <w:bottom w:val="nil"/>
              <w:right w:val="nil"/>
            </w:tcBorders>
            <w:vAlign w:val="center"/>
          </w:tcPr>
          <w:p w14:paraId="02D2134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0.235</w:t>
            </w:r>
          </w:p>
        </w:tc>
        <w:tc>
          <w:tcPr>
            <w:tcW w:w="0" w:type="auto"/>
            <w:tcBorders>
              <w:top w:val="nil"/>
              <w:left w:val="nil"/>
              <w:bottom w:val="nil"/>
              <w:right w:val="nil"/>
            </w:tcBorders>
            <w:shd w:val="clear" w:color="auto" w:fill="auto"/>
            <w:noWrap/>
            <w:vAlign w:val="center"/>
            <w:hideMark/>
          </w:tcPr>
          <w:p w14:paraId="503B15D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68 [61–75]</w:t>
            </w:r>
          </w:p>
        </w:tc>
        <w:tc>
          <w:tcPr>
            <w:tcW w:w="0" w:type="auto"/>
            <w:tcBorders>
              <w:top w:val="nil"/>
              <w:left w:val="nil"/>
              <w:bottom w:val="nil"/>
              <w:right w:val="nil"/>
            </w:tcBorders>
            <w:shd w:val="clear" w:color="auto" w:fill="auto"/>
            <w:noWrap/>
            <w:vAlign w:val="center"/>
            <w:hideMark/>
          </w:tcPr>
          <w:p w14:paraId="05C19AA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65 [60–77]</w:t>
            </w:r>
          </w:p>
        </w:tc>
        <w:tc>
          <w:tcPr>
            <w:tcW w:w="0" w:type="auto"/>
            <w:tcBorders>
              <w:top w:val="nil"/>
              <w:left w:val="nil"/>
              <w:bottom w:val="nil"/>
              <w:right w:val="nil"/>
            </w:tcBorders>
            <w:shd w:val="clear" w:color="auto" w:fill="auto"/>
            <w:noWrap/>
            <w:vAlign w:val="center"/>
            <w:hideMark/>
          </w:tcPr>
          <w:p w14:paraId="6F57807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0.824</w:t>
            </w:r>
          </w:p>
        </w:tc>
        <w:tc>
          <w:tcPr>
            <w:tcW w:w="1052" w:type="dxa"/>
            <w:tcBorders>
              <w:top w:val="nil"/>
              <w:left w:val="nil"/>
              <w:bottom w:val="nil"/>
              <w:right w:val="nil"/>
            </w:tcBorders>
            <w:vAlign w:val="center"/>
          </w:tcPr>
          <w:p w14:paraId="0AE92A9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0.042</w:t>
            </w:r>
          </w:p>
        </w:tc>
      </w:tr>
      <w:tr w:rsidR="00E677DD" w:rsidRPr="00FF2DFA" w14:paraId="10E120FC" w14:textId="77777777" w:rsidTr="00DA566D">
        <w:tc>
          <w:tcPr>
            <w:tcW w:w="0" w:type="auto"/>
            <w:tcBorders>
              <w:top w:val="nil"/>
              <w:left w:val="nil"/>
              <w:bottom w:val="nil"/>
              <w:right w:val="nil"/>
            </w:tcBorders>
            <w:shd w:val="clear" w:color="auto" w:fill="auto"/>
            <w:noWrap/>
            <w:vAlign w:val="center"/>
            <w:hideMark/>
          </w:tcPr>
          <w:p w14:paraId="5AAA5EF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BMI, kg/m</w:t>
            </w:r>
            <w:r w:rsidRPr="00FF2DFA">
              <w:rPr>
                <w:rFonts w:ascii="Book Antiqua" w:hAnsi="Book Antiqua"/>
                <w:vertAlign w:val="superscript"/>
              </w:rPr>
              <w:t>2</w:t>
            </w:r>
            <w:r w:rsidRPr="00FF2DF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793B2C1C" w14:textId="513D8CB0"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21.6</w:t>
            </w:r>
            <w:r w:rsidR="00DF3B54" w:rsidRPr="00FF2DFA">
              <w:rPr>
                <w:rFonts w:ascii="Book Antiqua" w:hAnsi="Book Antiqua"/>
                <w:bCs/>
                <w:snapToGrid w:val="0"/>
              </w:rPr>
              <w:t xml:space="preserve"> </w:t>
            </w:r>
            <w:r w:rsidRPr="00FF2DFA">
              <w:rPr>
                <w:rFonts w:ascii="Book Antiqua" w:hAnsi="Book Antiqua"/>
                <w:bCs/>
                <w:snapToGrid w:val="0"/>
              </w:rPr>
              <w:t>[19.2–23.7]</w:t>
            </w:r>
          </w:p>
        </w:tc>
        <w:tc>
          <w:tcPr>
            <w:tcW w:w="0" w:type="auto"/>
            <w:tcBorders>
              <w:top w:val="nil"/>
              <w:left w:val="nil"/>
              <w:bottom w:val="nil"/>
              <w:right w:val="nil"/>
            </w:tcBorders>
            <w:shd w:val="clear" w:color="auto" w:fill="auto"/>
            <w:noWrap/>
            <w:vAlign w:val="center"/>
            <w:hideMark/>
          </w:tcPr>
          <w:p w14:paraId="2E340798" w14:textId="414B19D3"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23.1</w:t>
            </w:r>
            <w:r w:rsidR="00DF3B54" w:rsidRPr="00FF2DFA">
              <w:rPr>
                <w:rFonts w:ascii="Book Antiqua" w:hAnsi="Book Antiqua"/>
                <w:bCs/>
                <w:snapToGrid w:val="0"/>
              </w:rPr>
              <w:t xml:space="preserve"> </w:t>
            </w:r>
            <w:r w:rsidRPr="00FF2DFA">
              <w:rPr>
                <w:rFonts w:ascii="Book Antiqua" w:hAnsi="Book Antiqua"/>
                <w:bCs/>
                <w:snapToGrid w:val="0"/>
              </w:rPr>
              <w:t>[20.0–24.8]</w:t>
            </w:r>
          </w:p>
        </w:tc>
        <w:tc>
          <w:tcPr>
            <w:tcW w:w="0" w:type="auto"/>
            <w:tcBorders>
              <w:top w:val="nil"/>
              <w:left w:val="nil"/>
              <w:bottom w:val="nil"/>
              <w:right w:val="nil"/>
            </w:tcBorders>
            <w:shd w:val="clear" w:color="auto" w:fill="auto"/>
            <w:noWrap/>
            <w:vAlign w:val="center"/>
            <w:hideMark/>
          </w:tcPr>
          <w:p w14:paraId="1D140EB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0.008</w:t>
            </w:r>
          </w:p>
        </w:tc>
        <w:tc>
          <w:tcPr>
            <w:tcW w:w="0" w:type="auto"/>
            <w:tcBorders>
              <w:top w:val="nil"/>
              <w:left w:val="nil"/>
              <w:bottom w:val="nil"/>
              <w:right w:val="nil"/>
            </w:tcBorders>
            <w:vAlign w:val="center"/>
          </w:tcPr>
          <w:p w14:paraId="25843FD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0.329</w:t>
            </w:r>
          </w:p>
        </w:tc>
        <w:tc>
          <w:tcPr>
            <w:tcW w:w="0" w:type="auto"/>
            <w:tcBorders>
              <w:top w:val="nil"/>
              <w:left w:val="nil"/>
              <w:bottom w:val="nil"/>
              <w:right w:val="nil"/>
            </w:tcBorders>
            <w:shd w:val="clear" w:color="auto" w:fill="auto"/>
            <w:noWrap/>
            <w:vAlign w:val="center"/>
            <w:hideMark/>
          </w:tcPr>
          <w:p w14:paraId="21800069" w14:textId="6E2FE73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22.6</w:t>
            </w:r>
            <w:r w:rsidR="00DA566D" w:rsidRPr="00FF2DFA">
              <w:rPr>
                <w:rFonts w:ascii="Book Antiqua" w:hAnsi="Book Antiqua" w:hint="eastAsia"/>
                <w:bCs/>
                <w:snapToGrid w:val="0"/>
                <w:lang w:eastAsia="zh-CN"/>
              </w:rPr>
              <w:t xml:space="preserve"> </w:t>
            </w:r>
            <w:r w:rsidRPr="00FF2DFA">
              <w:rPr>
                <w:rFonts w:ascii="Book Antiqua" w:hAnsi="Book Antiqua"/>
                <w:bCs/>
                <w:snapToGrid w:val="0"/>
              </w:rPr>
              <w:t>[20.4–24.9]</w:t>
            </w:r>
          </w:p>
        </w:tc>
        <w:tc>
          <w:tcPr>
            <w:tcW w:w="0" w:type="auto"/>
            <w:tcBorders>
              <w:top w:val="nil"/>
              <w:left w:val="nil"/>
              <w:bottom w:val="nil"/>
              <w:right w:val="nil"/>
            </w:tcBorders>
            <w:shd w:val="clear" w:color="auto" w:fill="auto"/>
            <w:noWrap/>
            <w:vAlign w:val="center"/>
            <w:hideMark/>
          </w:tcPr>
          <w:p w14:paraId="7DFF4F90" w14:textId="4EB47509"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23.0</w:t>
            </w:r>
            <w:r w:rsidR="00DA566D" w:rsidRPr="00FF2DFA">
              <w:rPr>
                <w:rFonts w:ascii="Book Antiqua" w:hAnsi="Book Antiqua" w:hint="eastAsia"/>
                <w:bCs/>
                <w:snapToGrid w:val="0"/>
                <w:lang w:eastAsia="zh-CN"/>
              </w:rPr>
              <w:t xml:space="preserve"> </w:t>
            </w:r>
            <w:r w:rsidRPr="00FF2DFA">
              <w:rPr>
                <w:rFonts w:ascii="Book Antiqua" w:hAnsi="Book Antiqua"/>
                <w:bCs/>
                <w:snapToGrid w:val="0"/>
              </w:rPr>
              <w:t>[20.0–24.9]</w:t>
            </w:r>
          </w:p>
        </w:tc>
        <w:tc>
          <w:tcPr>
            <w:tcW w:w="0" w:type="auto"/>
            <w:tcBorders>
              <w:top w:val="nil"/>
              <w:left w:val="nil"/>
              <w:bottom w:val="nil"/>
              <w:right w:val="nil"/>
            </w:tcBorders>
            <w:shd w:val="clear" w:color="auto" w:fill="auto"/>
            <w:noWrap/>
            <w:vAlign w:val="center"/>
            <w:hideMark/>
          </w:tcPr>
          <w:p w14:paraId="469C492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0.810</w:t>
            </w:r>
          </w:p>
        </w:tc>
        <w:tc>
          <w:tcPr>
            <w:tcW w:w="1052" w:type="dxa"/>
            <w:tcBorders>
              <w:top w:val="nil"/>
              <w:left w:val="nil"/>
              <w:bottom w:val="nil"/>
              <w:right w:val="nil"/>
            </w:tcBorders>
            <w:vAlign w:val="center"/>
          </w:tcPr>
          <w:p w14:paraId="74AFA1D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0.007</w:t>
            </w:r>
          </w:p>
        </w:tc>
      </w:tr>
      <w:tr w:rsidR="00E677DD" w:rsidRPr="00FF2DFA" w14:paraId="2E50ACF5" w14:textId="77777777" w:rsidTr="00DA566D">
        <w:tc>
          <w:tcPr>
            <w:tcW w:w="0" w:type="auto"/>
            <w:tcBorders>
              <w:top w:val="nil"/>
              <w:left w:val="nil"/>
              <w:bottom w:val="nil"/>
              <w:right w:val="nil"/>
            </w:tcBorders>
            <w:shd w:val="clear" w:color="auto" w:fill="auto"/>
            <w:noWrap/>
            <w:vAlign w:val="center"/>
            <w:hideMark/>
          </w:tcPr>
          <w:p w14:paraId="27BB0F88" w14:textId="16F4940B"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ASA</w:t>
            </w:r>
            <w:r w:rsidR="00916B9C" w:rsidRPr="00FF2DFA">
              <w:rPr>
                <w:rFonts w:ascii="Book Antiqua" w:hAnsi="Book Antiqua"/>
                <w:bCs/>
                <w:snapToGrid w:val="0"/>
              </w:rPr>
              <w:t>,</w:t>
            </w:r>
            <w:r w:rsidR="00916B9C" w:rsidRPr="00FF2DFA">
              <w:rPr>
                <w:rFonts w:ascii="Book Antiqua" w:hAnsi="Book Antiqua"/>
                <w:i/>
                <w:iCs/>
              </w:rPr>
              <w:t xml:space="preserve"> n</w:t>
            </w:r>
            <w:r w:rsidR="00916B9C"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4E4F9FC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FB1B184"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EF40A7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0.074</w:t>
            </w:r>
          </w:p>
        </w:tc>
        <w:tc>
          <w:tcPr>
            <w:tcW w:w="0" w:type="auto"/>
            <w:tcBorders>
              <w:top w:val="nil"/>
              <w:left w:val="nil"/>
              <w:bottom w:val="nil"/>
              <w:right w:val="nil"/>
            </w:tcBorders>
            <w:vAlign w:val="center"/>
          </w:tcPr>
          <w:p w14:paraId="334163B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0.315</w:t>
            </w:r>
          </w:p>
        </w:tc>
        <w:tc>
          <w:tcPr>
            <w:tcW w:w="0" w:type="auto"/>
            <w:tcBorders>
              <w:top w:val="nil"/>
              <w:left w:val="nil"/>
              <w:bottom w:val="nil"/>
              <w:right w:val="nil"/>
            </w:tcBorders>
            <w:shd w:val="clear" w:color="auto" w:fill="auto"/>
            <w:noWrap/>
            <w:vAlign w:val="center"/>
            <w:hideMark/>
          </w:tcPr>
          <w:p w14:paraId="6E9A8AE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9D01863"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F445EA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0.959</w:t>
            </w:r>
          </w:p>
        </w:tc>
        <w:tc>
          <w:tcPr>
            <w:tcW w:w="1052" w:type="dxa"/>
            <w:tcBorders>
              <w:top w:val="nil"/>
              <w:left w:val="nil"/>
              <w:bottom w:val="nil"/>
              <w:right w:val="nil"/>
            </w:tcBorders>
            <w:vAlign w:val="center"/>
          </w:tcPr>
          <w:p w14:paraId="7CF06B4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0.052</w:t>
            </w:r>
          </w:p>
        </w:tc>
      </w:tr>
      <w:tr w:rsidR="00E677DD" w:rsidRPr="00FF2DFA" w14:paraId="3C97A958" w14:textId="77777777" w:rsidTr="00DA566D">
        <w:tc>
          <w:tcPr>
            <w:tcW w:w="0" w:type="auto"/>
            <w:tcBorders>
              <w:top w:val="nil"/>
              <w:left w:val="nil"/>
              <w:bottom w:val="nil"/>
              <w:right w:val="nil"/>
            </w:tcBorders>
            <w:shd w:val="clear" w:color="auto" w:fill="auto"/>
            <w:noWrap/>
            <w:vAlign w:val="center"/>
            <w:hideMark/>
          </w:tcPr>
          <w:p w14:paraId="6807F9F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150D2CB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89 (36.9)</w:t>
            </w:r>
          </w:p>
        </w:tc>
        <w:tc>
          <w:tcPr>
            <w:tcW w:w="0" w:type="auto"/>
            <w:tcBorders>
              <w:top w:val="nil"/>
              <w:left w:val="nil"/>
              <w:bottom w:val="nil"/>
              <w:right w:val="nil"/>
            </w:tcBorders>
            <w:shd w:val="clear" w:color="auto" w:fill="auto"/>
            <w:noWrap/>
            <w:vAlign w:val="center"/>
            <w:hideMark/>
          </w:tcPr>
          <w:p w14:paraId="3579DE0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35 (52.2)</w:t>
            </w:r>
          </w:p>
        </w:tc>
        <w:tc>
          <w:tcPr>
            <w:tcW w:w="0" w:type="auto"/>
            <w:tcBorders>
              <w:top w:val="nil"/>
              <w:left w:val="nil"/>
              <w:bottom w:val="nil"/>
              <w:right w:val="nil"/>
            </w:tcBorders>
            <w:shd w:val="clear" w:color="auto" w:fill="auto"/>
            <w:noWrap/>
            <w:vAlign w:val="center"/>
            <w:hideMark/>
          </w:tcPr>
          <w:p w14:paraId="1F4748B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0CBDB20F"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4649C8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31 (50.8)</w:t>
            </w:r>
          </w:p>
        </w:tc>
        <w:tc>
          <w:tcPr>
            <w:tcW w:w="0" w:type="auto"/>
            <w:tcBorders>
              <w:top w:val="nil"/>
              <w:left w:val="nil"/>
              <w:bottom w:val="nil"/>
              <w:right w:val="nil"/>
            </w:tcBorders>
            <w:shd w:val="clear" w:color="auto" w:fill="auto"/>
            <w:noWrap/>
            <w:vAlign w:val="center"/>
            <w:hideMark/>
          </w:tcPr>
          <w:p w14:paraId="02D6A26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30 (49.2)</w:t>
            </w:r>
          </w:p>
        </w:tc>
        <w:tc>
          <w:tcPr>
            <w:tcW w:w="0" w:type="auto"/>
            <w:tcBorders>
              <w:top w:val="nil"/>
              <w:left w:val="nil"/>
              <w:bottom w:val="nil"/>
              <w:right w:val="nil"/>
            </w:tcBorders>
            <w:shd w:val="clear" w:color="auto" w:fill="auto"/>
            <w:noWrap/>
            <w:vAlign w:val="center"/>
            <w:hideMark/>
          </w:tcPr>
          <w:p w14:paraId="7F21AA80"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996E338" w14:textId="77777777" w:rsidR="00B12AA5" w:rsidRPr="00FF2DFA" w:rsidRDefault="00B12AA5" w:rsidP="001619D2">
            <w:pPr>
              <w:spacing w:line="360" w:lineRule="auto"/>
              <w:jc w:val="both"/>
              <w:rPr>
                <w:rFonts w:ascii="Book Antiqua" w:hAnsi="Book Antiqua"/>
                <w:bCs/>
                <w:snapToGrid w:val="0"/>
              </w:rPr>
            </w:pPr>
          </w:p>
        </w:tc>
      </w:tr>
      <w:tr w:rsidR="00E677DD" w:rsidRPr="00FF2DFA" w14:paraId="293BA953" w14:textId="77777777" w:rsidTr="00DA566D">
        <w:tc>
          <w:tcPr>
            <w:tcW w:w="0" w:type="auto"/>
            <w:tcBorders>
              <w:top w:val="nil"/>
              <w:left w:val="nil"/>
              <w:bottom w:val="nil"/>
              <w:right w:val="nil"/>
            </w:tcBorders>
            <w:shd w:val="clear" w:color="auto" w:fill="auto"/>
            <w:noWrap/>
            <w:vAlign w:val="center"/>
            <w:hideMark/>
          </w:tcPr>
          <w:p w14:paraId="2148722F"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0" w:type="auto"/>
            <w:tcBorders>
              <w:top w:val="nil"/>
              <w:left w:val="nil"/>
              <w:bottom w:val="nil"/>
              <w:right w:val="nil"/>
            </w:tcBorders>
            <w:shd w:val="clear" w:color="auto" w:fill="auto"/>
            <w:noWrap/>
            <w:vAlign w:val="center"/>
            <w:hideMark/>
          </w:tcPr>
          <w:p w14:paraId="7351270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118 (49.0)</w:t>
            </w:r>
          </w:p>
        </w:tc>
        <w:tc>
          <w:tcPr>
            <w:tcW w:w="0" w:type="auto"/>
            <w:tcBorders>
              <w:top w:val="nil"/>
              <w:left w:val="nil"/>
              <w:bottom w:val="nil"/>
              <w:right w:val="nil"/>
            </w:tcBorders>
            <w:shd w:val="clear" w:color="auto" w:fill="auto"/>
            <w:noWrap/>
            <w:vAlign w:val="center"/>
            <w:hideMark/>
          </w:tcPr>
          <w:p w14:paraId="0B53FD7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24 (35.8)</w:t>
            </w:r>
          </w:p>
        </w:tc>
        <w:tc>
          <w:tcPr>
            <w:tcW w:w="0" w:type="auto"/>
            <w:tcBorders>
              <w:top w:val="nil"/>
              <w:left w:val="nil"/>
              <w:bottom w:val="nil"/>
              <w:right w:val="nil"/>
            </w:tcBorders>
            <w:shd w:val="clear" w:color="auto" w:fill="auto"/>
            <w:noWrap/>
            <w:vAlign w:val="center"/>
            <w:hideMark/>
          </w:tcPr>
          <w:p w14:paraId="303036E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4B7AA0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503253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74B771D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3C9639AA"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A2F0765" w14:textId="77777777" w:rsidR="00B12AA5" w:rsidRPr="00FF2DFA" w:rsidRDefault="00B12AA5" w:rsidP="001619D2">
            <w:pPr>
              <w:spacing w:line="360" w:lineRule="auto"/>
              <w:jc w:val="both"/>
              <w:rPr>
                <w:rFonts w:ascii="Book Antiqua" w:hAnsi="Book Antiqua"/>
                <w:bCs/>
                <w:snapToGrid w:val="0"/>
              </w:rPr>
            </w:pPr>
          </w:p>
        </w:tc>
      </w:tr>
      <w:tr w:rsidR="00E677DD" w:rsidRPr="00FF2DFA" w14:paraId="07E9C764" w14:textId="77777777" w:rsidTr="00DA566D">
        <w:tc>
          <w:tcPr>
            <w:tcW w:w="0" w:type="auto"/>
            <w:tcBorders>
              <w:top w:val="nil"/>
              <w:left w:val="nil"/>
              <w:bottom w:val="nil"/>
              <w:right w:val="nil"/>
            </w:tcBorders>
            <w:shd w:val="clear" w:color="auto" w:fill="auto"/>
            <w:noWrap/>
            <w:vAlign w:val="center"/>
            <w:hideMark/>
          </w:tcPr>
          <w:p w14:paraId="70DBA3C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3525EB5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34 (14.1)</w:t>
            </w:r>
          </w:p>
        </w:tc>
        <w:tc>
          <w:tcPr>
            <w:tcW w:w="0" w:type="auto"/>
            <w:tcBorders>
              <w:top w:val="nil"/>
              <w:left w:val="nil"/>
              <w:bottom w:val="nil"/>
              <w:right w:val="nil"/>
            </w:tcBorders>
            <w:shd w:val="clear" w:color="auto" w:fill="auto"/>
            <w:noWrap/>
            <w:vAlign w:val="center"/>
            <w:hideMark/>
          </w:tcPr>
          <w:p w14:paraId="0AC26CB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 (11.9)</w:t>
            </w:r>
          </w:p>
        </w:tc>
        <w:tc>
          <w:tcPr>
            <w:tcW w:w="0" w:type="auto"/>
            <w:tcBorders>
              <w:top w:val="nil"/>
              <w:left w:val="nil"/>
              <w:bottom w:val="nil"/>
              <w:right w:val="nil"/>
            </w:tcBorders>
            <w:shd w:val="clear" w:color="auto" w:fill="auto"/>
            <w:noWrap/>
            <w:vAlign w:val="center"/>
            <w:hideMark/>
          </w:tcPr>
          <w:p w14:paraId="5FD11825"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73982CB6"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FF84A3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7 (11.5)</w:t>
            </w:r>
          </w:p>
        </w:tc>
        <w:tc>
          <w:tcPr>
            <w:tcW w:w="0" w:type="auto"/>
            <w:tcBorders>
              <w:top w:val="nil"/>
              <w:left w:val="nil"/>
              <w:bottom w:val="nil"/>
              <w:right w:val="nil"/>
            </w:tcBorders>
            <w:shd w:val="clear" w:color="auto" w:fill="auto"/>
            <w:noWrap/>
            <w:vAlign w:val="center"/>
            <w:hideMark/>
          </w:tcPr>
          <w:p w14:paraId="6342E7E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 (13.1)</w:t>
            </w:r>
          </w:p>
        </w:tc>
        <w:tc>
          <w:tcPr>
            <w:tcW w:w="0" w:type="auto"/>
            <w:tcBorders>
              <w:top w:val="nil"/>
              <w:left w:val="nil"/>
              <w:bottom w:val="nil"/>
              <w:right w:val="nil"/>
            </w:tcBorders>
            <w:shd w:val="clear" w:color="auto" w:fill="auto"/>
            <w:noWrap/>
            <w:vAlign w:val="center"/>
            <w:hideMark/>
          </w:tcPr>
          <w:p w14:paraId="18C697C7"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15B97C7F" w14:textId="77777777" w:rsidR="00B12AA5" w:rsidRPr="00FF2DFA" w:rsidRDefault="00B12AA5" w:rsidP="001619D2">
            <w:pPr>
              <w:spacing w:line="360" w:lineRule="auto"/>
              <w:jc w:val="both"/>
              <w:rPr>
                <w:rFonts w:ascii="Book Antiqua" w:hAnsi="Book Antiqua"/>
                <w:bCs/>
                <w:snapToGrid w:val="0"/>
              </w:rPr>
            </w:pPr>
          </w:p>
        </w:tc>
      </w:tr>
      <w:tr w:rsidR="00E677DD" w:rsidRPr="00FF2DFA" w14:paraId="4E9E2636" w14:textId="77777777" w:rsidTr="00DA566D">
        <w:tc>
          <w:tcPr>
            <w:tcW w:w="0" w:type="auto"/>
            <w:tcBorders>
              <w:top w:val="nil"/>
              <w:left w:val="nil"/>
              <w:bottom w:val="nil"/>
              <w:right w:val="nil"/>
            </w:tcBorders>
            <w:shd w:val="clear" w:color="auto" w:fill="auto"/>
            <w:noWrap/>
            <w:vAlign w:val="center"/>
            <w:hideMark/>
          </w:tcPr>
          <w:p w14:paraId="2E930419" w14:textId="707B35AA"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Neoadjuvant chemotherapy</w:t>
            </w:r>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5910F27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61 (25.3)</w:t>
            </w:r>
          </w:p>
        </w:tc>
        <w:tc>
          <w:tcPr>
            <w:tcW w:w="0" w:type="auto"/>
            <w:tcBorders>
              <w:top w:val="nil"/>
              <w:left w:val="nil"/>
              <w:bottom w:val="nil"/>
              <w:right w:val="nil"/>
            </w:tcBorders>
            <w:shd w:val="clear" w:color="auto" w:fill="auto"/>
            <w:noWrap/>
            <w:vAlign w:val="center"/>
            <w:hideMark/>
          </w:tcPr>
          <w:p w14:paraId="7A32D90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11 (16.4)</w:t>
            </w:r>
          </w:p>
        </w:tc>
        <w:tc>
          <w:tcPr>
            <w:tcW w:w="0" w:type="auto"/>
            <w:tcBorders>
              <w:top w:val="nil"/>
              <w:left w:val="nil"/>
              <w:bottom w:val="nil"/>
              <w:right w:val="nil"/>
            </w:tcBorders>
            <w:shd w:val="clear" w:color="auto" w:fill="auto"/>
            <w:noWrap/>
            <w:vAlign w:val="center"/>
            <w:hideMark/>
          </w:tcPr>
          <w:p w14:paraId="0BBDEAC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0.128</w:t>
            </w:r>
          </w:p>
        </w:tc>
        <w:tc>
          <w:tcPr>
            <w:tcW w:w="0" w:type="auto"/>
            <w:tcBorders>
              <w:top w:val="nil"/>
              <w:left w:val="nil"/>
              <w:bottom w:val="nil"/>
              <w:right w:val="nil"/>
            </w:tcBorders>
            <w:vAlign w:val="center"/>
          </w:tcPr>
          <w:p w14:paraId="0FE444A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0.220</w:t>
            </w:r>
          </w:p>
        </w:tc>
        <w:tc>
          <w:tcPr>
            <w:tcW w:w="0" w:type="auto"/>
            <w:tcBorders>
              <w:top w:val="nil"/>
              <w:left w:val="nil"/>
              <w:bottom w:val="nil"/>
              <w:right w:val="nil"/>
            </w:tcBorders>
            <w:shd w:val="clear" w:color="auto" w:fill="auto"/>
            <w:noWrap/>
            <w:vAlign w:val="center"/>
            <w:hideMark/>
          </w:tcPr>
          <w:p w14:paraId="4329D61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10 (16.4)</w:t>
            </w:r>
          </w:p>
        </w:tc>
        <w:tc>
          <w:tcPr>
            <w:tcW w:w="0" w:type="auto"/>
            <w:tcBorders>
              <w:top w:val="nil"/>
              <w:left w:val="nil"/>
              <w:bottom w:val="nil"/>
              <w:right w:val="nil"/>
            </w:tcBorders>
            <w:shd w:val="clear" w:color="auto" w:fill="auto"/>
            <w:noWrap/>
            <w:vAlign w:val="center"/>
            <w:hideMark/>
          </w:tcPr>
          <w:p w14:paraId="3707F98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11 (18.0)</w:t>
            </w:r>
          </w:p>
        </w:tc>
        <w:tc>
          <w:tcPr>
            <w:tcW w:w="0" w:type="auto"/>
            <w:tcBorders>
              <w:top w:val="nil"/>
              <w:left w:val="nil"/>
              <w:bottom w:val="nil"/>
              <w:right w:val="nil"/>
            </w:tcBorders>
            <w:shd w:val="clear" w:color="auto" w:fill="auto"/>
            <w:noWrap/>
            <w:vAlign w:val="center"/>
            <w:hideMark/>
          </w:tcPr>
          <w:p w14:paraId="47FC14C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0.810</w:t>
            </w:r>
          </w:p>
        </w:tc>
        <w:tc>
          <w:tcPr>
            <w:tcW w:w="1052" w:type="dxa"/>
            <w:tcBorders>
              <w:top w:val="nil"/>
              <w:left w:val="nil"/>
              <w:bottom w:val="nil"/>
              <w:right w:val="nil"/>
            </w:tcBorders>
            <w:vAlign w:val="center"/>
          </w:tcPr>
          <w:p w14:paraId="2CB59EE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0.043</w:t>
            </w:r>
          </w:p>
        </w:tc>
      </w:tr>
      <w:tr w:rsidR="00DA566D" w:rsidRPr="00FF2DFA" w14:paraId="4AF62C46" w14:textId="77777777" w:rsidTr="00DA566D">
        <w:tc>
          <w:tcPr>
            <w:tcW w:w="0" w:type="auto"/>
            <w:tcBorders>
              <w:top w:val="nil"/>
              <w:left w:val="nil"/>
              <w:bottom w:val="nil"/>
              <w:right w:val="nil"/>
            </w:tcBorders>
            <w:shd w:val="clear" w:color="auto" w:fill="auto"/>
            <w:noWrap/>
            <w:vAlign w:val="center"/>
            <w:hideMark/>
          </w:tcPr>
          <w:p w14:paraId="2788B913" w14:textId="03AA720F" w:rsidR="00DA566D"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Type of gastrectomy</w:t>
            </w:r>
            <w:r w:rsidR="00916B9C" w:rsidRPr="00FF2DFA">
              <w:rPr>
                <w:rFonts w:ascii="Book Antiqua" w:hAnsi="Book Antiqua"/>
                <w:bCs/>
                <w:snapToGrid w:val="0"/>
              </w:rPr>
              <w:t>,</w:t>
            </w:r>
            <w:r w:rsidR="00916B9C" w:rsidRPr="00FF2DFA">
              <w:rPr>
                <w:rFonts w:ascii="Book Antiqua" w:hAnsi="Book Antiqua"/>
                <w:i/>
                <w:iCs/>
              </w:rPr>
              <w:t xml:space="preserve"> n</w:t>
            </w:r>
            <w:r w:rsidR="00916B9C" w:rsidRPr="00FF2DFA">
              <w:rPr>
                <w:rFonts w:ascii="Book Antiqua" w:hAnsi="Book Antiqua"/>
              </w:rPr>
              <w:t xml:space="preserve"> (%)</w:t>
            </w:r>
          </w:p>
        </w:tc>
        <w:tc>
          <w:tcPr>
            <w:tcW w:w="0" w:type="auto"/>
            <w:tcBorders>
              <w:top w:val="nil"/>
              <w:left w:val="nil"/>
              <w:bottom w:val="nil"/>
              <w:right w:val="nil"/>
            </w:tcBorders>
            <w:shd w:val="clear" w:color="auto" w:fill="auto"/>
            <w:vAlign w:val="center"/>
          </w:tcPr>
          <w:p w14:paraId="242CD018" w14:textId="7AA1AD77" w:rsidR="00DA566D" w:rsidRPr="00FF2DF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637E077" w14:textId="77777777" w:rsidR="00DA566D" w:rsidRPr="00FF2DF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8AB1478" w14:textId="77777777" w:rsidR="00DA566D"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0.075</w:t>
            </w:r>
          </w:p>
        </w:tc>
        <w:tc>
          <w:tcPr>
            <w:tcW w:w="0" w:type="auto"/>
            <w:tcBorders>
              <w:top w:val="nil"/>
              <w:left w:val="nil"/>
              <w:bottom w:val="nil"/>
              <w:right w:val="nil"/>
            </w:tcBorders>
            <w:vAlign w:val="center"/>
          </w:tcPr>
          <w:p w14:paraId="263CEDE7" w14:textId="77777777" w:rsidR="00DA566D"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0.329</w:t>
            </w:r>
          </w:p>
        </w:tc>
        <w:tc>
          <w:tcPr>
            <w:tcW w:w="0" w:type="auto"/>
            <w:tcBorders>
              <w:top w:val="nil"/>
              <w:left w:val="nil"/>
              <w:bottom w:val="nil"/>
              <w:right w:val="nil"/>
            </w:tcBorders>
            <w:shd w:val="clear" w:color="auto" w:fill="auto"/>
            <w:noWrap/>
            <w:vAlign w:val="center"/>
            <w:hideMark/>
          </w:tcPr>
          <w:p w14:paraId="0A7F7423" w14:textId="77777777" w:rsidR="00DA566D" w:rsidRPr="00FF2DF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697258D" w14:textId="77777777" w:rsidR="00DA566D" w:rsidRPr="00FF2DF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F886CF5" w14:textId="77777777" w:rsidR="00DA566D"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1</w:t>
            </w:r>
          </w:p>
        </w:tc>
        <w:tc>
          <w:tcPr>
            <w:tcW w:w="1052" w:type="dxa"/>
            <w:tcBorders>
              <w:top w:val="nil"/>
              <w:left w:val="nil"/>
              <w:bottom w:val="nil"/>
              <w:right w:val="nil"/>
            </w:tcBorders>
            <w:vAlign w:val="center"/>
          </w:tcPr>
          <w:p w14:paraId="2FC8F1EF" w14:textId="77777777" w:rsidR="00DA566D"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&lt; 0.001</w:t>
            </w:r>
          </w:p>
        </w:tc>
      </w:tr>
      <w:tr w:rsidR="00E677DD" w:rsidRPr="00FF2DFA" w14:paraId="1EEC8481" w14:textId="77777777" w:rsidTr="00DA566D">
        <w:tc>
          <w:tcPr>
            <w:tcW w:w="0" w:type="auto"/>
            <w:tcBorders>
              <w:top w:val="nil"/>
              <w:left w:val="nil"/>
              <w:bottom w:val="nil"/>
              <w:right w:val="nil"/>
            </w:tcBorders>
            <w:shd w:val="clear" w:color="auto" w:fill="auto"/>
            <w:noWrap/>
            <w:vAlign w:val="center"/>
            <w:hideMark/>
          </w:tcPr>
          <w:p w14:paraId="610D5A1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Distal</w:t>
            </w:r>
          </w:p>
        </w:tc>
        <w:tc>
          <w:tcPr>
            <w:tcW w:w="0" w:type="auto"/>
            <w:tcBorders>
              <w:top w:val="nil"/>
              <w:left w:val="nil"/>
              <w:bottom w:val="nil"/>
              <w:right w:val="nil"/>
            </w:tcBorders>
            <w:shd w:val="clear" w:color="auto" w:fill="auto"/>
            <w:noWrap/>
            <w:vAlign w:val="center"/>
            <w:hideMark/>
          </w:tcPr>
          <w:p w14:paraId="5845E3F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136 (56.4)</w:t>
            </w:r>
          </w:p>
        </w:tc>
        <w:tc>
          <w:tcPr>
            <w:tcW w:w="0" w:type="auto"/>
            <w:tcBorders>
              <w:top w:val="nil"/>
              <w:left w:val="nil"/>
              <w:bottom w:val="nil"/>
              <w:right w:val="nil"/>
            </w:tcBorders>
            <w:shd w:val="clear" w:color="auto" w:fill="auto"/>
            <w:noWrap/>
            <w:vAlign w:val="center"/>
            <w:hideMark/>
          </w:tcPr>
          <w:p w14:paraId="0C47831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48 (71.6)</w:t>
            </w:r>
          </w:p>
        </w:tc>
        <w:tc>
          <w:tcPr>
            <w:tcW w:w="0" w:type="auto"/>
            <w:tcBorders>
              <w:top w:val="nil"/>
              <w:left w:val="nil"/>
              <w:bottom w:val="nil"/>
              <w:right w:val="nil"/>
            </w:tcBorders>
            <w:shd w:val="clear" w:color="auto" w:fill="auto"/>
            <w:noWrap/>
            <w:vAlign w:val="center"/>
            <w:hideMark/>
          </w:tcPr>
          <w:p w14:paraId="2E7D4667"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7029B9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A18805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42 (68.9)</w:t>
            </w:r>
          </w:p>
        </w:tc>
        <w:tc>
          <w:tcPr>
            <w:tcW w:w="0" w:type="auto"/>
            <w:tcBorders>
              <w:top w:val="nil"/>
              <w:left w:val="nil"/>
              <w:bottom w:val="nil"/>
              <w:right w:val="nil"/>
            </w:tcBorders>
            <w:shd w:val="clear" w:color="auto" w:fill="auto"/>
            <w:noWrap/>
            <w:vAlign w:val="center"/>
            <w:hideMark/>
          </w:tcPr>
          <w:p w14:paraId="7901880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42 (68.9)</w:t>
            </w:r>
          </w:p>
        </w:tc>
        <w:tc>
          <w:tcPr>
            <w:tcW w:w="0" w:type="auto"/>
            <w:tcBorders>
              <w:top w:val="nil"/>
              <w:left w:val="nil"/>
              <w:bottom w:val="nil"/>
              <w:right w:val="nil"/>
            </w:tcBorders>
            <w:shd w:val="clear" w:color="auto" w:fill="auto"/>
            <w:noWrap/>
            <w:vAlign w:val="center"/>
            <w:hideMark/>
          </w:tcPr>
          <w:p w14:paraId="4ACCC511"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CB10A7F" w14:textId="77777777" w:rsidR="00B12AA5" w:rsidRPr="00FF2DFA" w:rsidRDefault="00B12AA5" w:rsidP="001619D2">
            <w:pPr>
              <w:spacing w:line="360" w:lineRule="auto"/>
              <w:jc w:val="both"/>
              <w:rPr>
                <w:rFonts w:ascii="Book Antiqua" w:hAnsi="Book Antiqua"/>
                <w:bCs/>
                <w:snapToGrid w:val="0"/>
              </w:rPr>
            </w:pPr>
          </w:p>
        </w:tc>
      </w:tr>
      <w:tr w:rsidR="00E677DD" w:rsidRPr="00FF2DFA" w14:paraId="35388196" w14:textId="77777777" w:rsidTr="00DA566D">
        <w:tc>
          <w:tcPr>
            <w:tcW w:w="0" w:type="auto"/>
            <w:tcBorders>
              <w:top w:val="nil"/>
              <w:left w:val="nil"/>
              <w:bottom w:val="nil"/>
              <w:right w:val="nil"/>
            </w:tcBorders>
            <w:shd w:val="clear" w:color="auto" w:fill="auto"/>
            <w:noWrap/>
            <w:vAlign w:val="center"/>
            <w:hideMark/>
          </w:tcPr>
          <w:p w14:paraId="72A3FE9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Total</w:t>
            </w:r>
          </w:p>
        </w:tc>
        <w:tc>
          <w:tcPr>
            <w:tcW w:w="0" w:type="auto"/>
            <w:tcBorders>
              <w:top w:val="nil"/>
              <w:left w:val="nil"/>
              <w:bottom w:val="nil"/>
              <w:right w:val="nil"/>
            </w:tcBorders>
            <w:shd w:val="clear" w:color="auto" w:fill="auto"/>
            <w:noWrap/>
            <w:vAlign w:val="center"/>
            <w:hideMark/>
          </w:tcPr>
          <w:p w14:paraId="186AA36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104 (43.2)</w:t>
            </w:r>
          </w:p>
        </w:tc>
        <w:tc>
          <w:tcPr>
            <w:tcW w:w="0" w:type="auto"/>
            <w:tcBorders>
              <w:top w:val="nil"/>
              <w:left w:val="nil"/>
              <w:bottom w:val="nil"/>
              <w:right w:val="nil"/>
            </w:tcBorders>
            <w:shd w:val="clear" w:color="auto" w:fill="auto"/>
            <w:noWrap/>
            <w:vAlign w:val="center"/>
            <w:hideMark/>
          </w:tcPr>
          <w:p w14:paraId="4E0B50E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19 (28.4)</w:t>
            </w:r>
          </w:p>
        </w:tc>
        <w:tc>
          <w:tcPr>
            <w:tcW w:w="0" w:type="auto"/>
            <w:tcBorders>
              <w:top w:val="nil"/>
              <w:left w:val="nil"/>
              <w:bottom w:val="nil"/>
              <w:right w:val="nil"/>
            </w:tcBorders>
            <w:shd w:val="clear" w:color="auto" w:fill="auto"/>
            <w:noWrap/>
            <w:vAlign w:val="center"/>
            <w:hideMark/>
          </w:tcPr>
          <w:p w14:paraId="232B8762"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57F58FC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29A4CBF"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747EE15F"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4298FD3D"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237E428" w14:textId="77777777" w:rsidR="00B12AA5" w:rsidRPr="00FF2DFA" w:rsidRDefault="00B12AA5" w:rsidP="001619D2">
            <w:pPr>
              <w:spacing w:line="360" w:lineRule="auto"/>
              <w:jc w:val="both"/>
              <w:rPr>
                <w:rFonts w:ascii="Book Antiqua" w:hAnsi="Book Antiqua"/>
                <w:bCs/>
                <w:snapToGrid w:val="0"/>
              </w:rPr>
            </w:pPr>
          </w:p>
        </w:tc>
      </w:tr>
      <w:tr w:rsidR="00E677DD" w:rsidRPr="00FF2DFA" w14:paraId="32427C26" w14:textId="77777777" w:rsidTr="00DA566D">
        <w:tc>
          <w:tcPr>
            <w:tcW w:w="0" w:type="auto"/>
            <w:tcBorders>
              <w:top w:val="nil"/>
              <w:left w:val="nil"/>
              <w:bottom w:val="nil"/>
              <w:right w:val="nil"/>
            </w:tcBorders>
            <w:shd w:val="clear" w:color="auto" w:fill="auto"/>
            <w:noWrap/>
            <w:vAlign w:val="center"/>
            <w:hideMark/>
          </w:tcPr>
          <w:p w14:paraId="53D0340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Proximal</w:t>
            </w:r>
          </w:p>
        </w:tc>
        <w:tc>
          <w:tcPr>
            <w:tcW w:w="0" w:type="auto"/>
            <w:tcBorders>
              <w:top w:val="nil"/>
              <w:left w:val="nil"/>
              <w:bottom w:val="nil"/>
              <w:right w:val="nil"/>
            </w:tcBorders>
            <w:shd w:val="clear" w:color="auto" w:fill="auto"/>
            <w:noWrap/>
            <w:vAlign w:val="center"/>
            <w:hideMark/>
          </w:tcPr>
          <w:p w14:paraId="7568EDE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 (0.4)</w:t>
            </w:r>
          </w:p>
        </w:tc>
        <w:tc>
          <w:tcPr>
            <w:tcW w:w="0" w:type="auto"/>
            <w:tcBorders>
              <w:top w:val="nil"/>
              <w:left w:val="nil"/>
              <w:bottom w:val="nil"/>
              <w:right w:val="nil"/>
            </w:tcBorders>
            <w:shd w:val="clear" w:color="auto" w:fill="auto"/>
            <w:noWrap/>
            <w:vAlign w:val="center"/>
            <w:hideMark/>
          </w:tcPr>
          <w:p w14:paraId="557B65F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7A03DDFE"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01683FA1"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75DBBC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01F8EB2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45611450"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8550F8E" w14:textId="77777777" w:rsidR="00B12AA5" w:rsidRPr="00FF2DFA" w:rsidRDefault="00B12AA5" w:rsidP="001619D2">
            <w:pPr>
              <w:spacing w:line="360" w:lineRule="auto"/>
              <w:jc w:val="both"/>
              <w:rPr>
                <w:rFonts w:ascii="Book Antiqua" w:hAnsi="Book Antiqua"/>
                <w:bCs/>
                <w:snapToGrid w:val="0"/>
              </w:rPr>
            </w:pPr>
          </w:p>
        </w:tc>
      </w:tr>
      <w:tr w:rsidR="00E677DD" w:rsidRPr="00FF2DFA" w14:paraId="1B90FC8E" w14:textId="77777777" w:rsidTr="00DA566D">
        <w:tc>
          <w:tcPr>
            <w:tcW w:w="0" w:type="auto"/>
            <w:tcBorders>
              <w:top w:val="nil"/>
              <w:left w:val="nil"/>
              <w:bottom w:val="nil"/>
              <w:right w:val="nil"/>
            </w:tcBorders>
            <w:shd w:val="clear" w:color="auto" w:fill="auto"/>
            <w:noWrap/>
            <w:vAlign w:val="center"/>
            <w:hideMark/>
          </w:tcPr>
          <w:p w14:paraId="3BA1952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Tumor size, mm [IQR]</w:t>
            </w:r>
          </w:p>
        </w:tc>
        <w:tc>
          <w:tcPr>
            <w:tcW w:w="0" w:type="auto"/>
            <w:tcBorders>
              <w:top w:val="nil"/>
              <w:left w:val="nil"/>
              <w:bottom w:val="nil"/>
              <w:right w:val="nil"/>
            </w:tcBorders>
            <w:shd w:val="clear" w:color="auto" w:fill="auto"/>
            <w:noWrap/>
            <w:vAlign w:val="center"/>
            <w:hideMark/>
          </w:tcPr>
          <w:p w14:paraId="40E48AE2" w14:textId="43D0115F"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50 [35</w:t>
            </w:r>
            <w:r w:rsidR="00DA566D" w:rsidRPr="00FF2DFA">
              <w:rPr>
                <w:rFonts w:ascii="Book Antiqua" w:hAnsi="Book Antiqua"/>
                <w:bCs/>
                <w:snapToGrid w:val="0"/>
              </w:rPr>
              <w:t>-</w:t>
            </w:r>
            <w:r w:rsidRPr="00FF2DFA">
              <w:rPr>
                <w:rFonts w:ascii="Book Antiqua" w:hAnsi="Book Antiqua"/>
                <w:bCs/>
                <w:snapToGrid w:val="0"/>
              </w:rPr>
              <w:t>70]</w:t>
            </w:r>
          </w:p>
        </w:tc>
        <w:tc>
          <w:tcPr>
            <w:tcW w:w="0" w:type="auto"/>
            <w:tcBorders>
              <w:top w:val="nil"/>
              <w:left w:val="nil"/>
              <w:bottom w:val="nil"/>
              <w:right w:val="nil"/>
            </w:tcBorders>
            <w:shd w:val="clear" w:color="auto" w:fill="auto"/>
            <w:noWrap/>
            <w:vAlign w:val="center"/>
            <w:hideMark/>
          </w:tcPr>
          <w:p w14:paraId="1AB0C809" w14:textId="02FD26EC"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40 [30</w:t>
            </w:r>
            <w:r w:rsidR="00DA566D" w:rsidRPr="00FF2DFA">
              <w:rPr>
                <w:rFonts w:ascii="Book Antiqua" w:hAnsi="Book Antiqua"/>
                <w:bCs/>
                <w:snapToGrid w:val="0"/>
              </w:rPr>
              <w:t>-</w:t>
            </w:r>
            <w:r w:rsidRPr="00FF2DFA">
              <w:rPr>
                <w:rFonts w:ascii="Book Antiqua" w:hAnsi="Book Antiqua"/>
                <w:bCs/>
                <w:snapToGrid w:val="0"/>
              </w:rPr>
              <w:t>63]</w:t>
            </w:r>
          </w:p>
        </w:tc>
        <w:tc>
          <w:tcPr>
            <w:tcW w:w="0" w:type="auto"/>
            <w:tcBorders>
              <w:top w:val="nil"/>
              <w:left w:val="nil"/>
              <w:bottom w:val="nil"/>
              <w:right w:val="nil"/>
            </w:tcBorders>
            <w:shd w:val="clear" w:color="auto" w:fill="auto"/>
            <w:noWrap/>
            <w:vAlign w:val="center"/>
            <w:hideMark/>
          </w:tcPr>
          <w:p w14:paraId="0AF6C32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0.026</w:t>
            </w:r>
          </w:p>
        </w:tc>
        <w:tc>
          <w:tcPr>
            <w:tcW w:w="0" w:type="auto"/>
            <w:tcBorders>
              <w:top w:val="nil"/>
              <w:left w:val="nil"/>
              <w:bottom w:val="nil"/>
              <w:right w:val="nil"/>
            </w:tcBorders>
            <w:vAlign w:val="center"/>
          </w:tcPr>
          <w:p w14:paraId="37A8BC3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0.265</w:t>
            </w:r>
          </w:p>
        </w:tc>
        <w:tc>
          <w:tcPr>
            <w:tcW w:w="0" w:type="auto"/>
            <w:tcBorders>
              <w:top w:val="nil"/>
              <w:left w:val="nil"/>
              <w:bottom w:val="nil"/>
              <w:right w:val="nil"/>
            </w:tcBorders>
            <w:shd w:val="clear" w:color="auto" w:fill="auto"/>
            <w:noWrap/>
            <w:vAlign w:val="center"/>
            <w:hideMark/>
          </w:tcPr>
          <w:p w14:paraId="5F49E4D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50 [35–77]</w:t>
            </w:r>
          </w:p>
        </w:tc>
        <w:tc>
          <w:tcPr>
            <w:tcW w:w="0" w:type="auto"/>
            <w:tcBorders>
              <w:top w:val="nil"/>
              <w:left w:val="nil"/>
              <w:bottom w:val="nil"/>
              <w:right w:val="nil"/>
            </w:tcBorders>
            <w:shd w:val="clear" w:color="auto" w:fill="auto"/>
            <w:noWrap/>
            <w:vAlign w:val="center"/>
            <w:hideMark/>
          </w:tcPr>
          <w:p w14:paraId="30DD224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43 [30–65]</w:t>
            </w:r>
          </w:p>
        </w:tc>
        <w:tc>
          <w:tcPr>
            <w:tcW w:w="0" w:type="auto"/>
            <w:tcBorders>
              <w:top w:val="nil"/>
              <w:left w:val="nil"/>
              <w:bottom w:val="nil"/>
              <w:right w:val="nil"/>
            </w:tcBorders>
            <w:shd w:val="clear" w:color="auto" w:fill="auto"/>
            <w:noWrap/>
            <w:vAlign w:val="center"/>
            <w:hideMark/>
          </w:tcPr>
          <w:p w14:paraId="2E783E7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0.192</w:t>
            </w:r>
          </w:p>
        </w:tc>
        <w:tc>
          <w:tcPr>
            <w:tcW w:w="1052" w:type="dxa"/>
            <w:tcBorders>
              <w:top w:val="nil"/>
              <w:left w:val="nil"/>
              <w:bottom w:val="nil"/>
              <w:right w:val="nil"/>
            </w:tcBorders>
            <w:vAlign w:val="center"/>
          </w:tcPr>
          <w:p w14:paraId="5601BBD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0.187</w:t>
            </w:r>
          </w:p>
        </w:tc>
      </w:tr>
      <w:tr w:rsidR="00E677DD" w:rsidRPr="00FF2DFA" w14:paraId="23089F45" w14:textId="77777777" w:rsidTr="00DA566D">
        <w:tc>
          <w:tcPr>
            <w:tcW w:w="0" w:type="auto"/>
            <w:gridSpan w:val="2"/>
            <w:tcBorders>
              <w:top w:val="nil"/>
              <w:left w:val="nil"/>
              <w:bottom w:val="nil"/>
              <w:right w:val="nil"/>
            </w:tcBorders>
            <w:shd w:val="clear" w:color="auto" w:fill="auto"/>
            <w:noWrap/>
            <w:vAlign w:val="center"/>
            <w:hideMark/>
          </w:tcPr>
          <w:p w14:paraId="2435A350" w14:textId="41E4DDA7" w:rsidR="00B12AA5" w:rsidRPr="00FF2DFA" w:rsidRDefault="00B12AA5" w:rsidP="001619D2">
            <w:pPr>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pT</w:t>
            </w:r>
            <w:proofErr w:type="spellEnd"/>
            <w:proofErr w:type="gramEnd"/>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38C6F1B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334593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0.042</w:t>
            </w:r>
          </w:p>
        </w:tc>
        <w:tc>
          <w:tcPr>
            <w:tcW w:w="0" w:type="auto"/>
            <w:tcBorders>
              <w:top w:val="nil"/>
              <w:left w:val="nil"/>
              <w:bottom w:val="nil"/>
              <w:right w:val="nil"/>
            </w:tcBorders>
            <w:vAlign w:val="center"/>
          </w:tcPr>
          <w:p w14:paraId="4A4F7B5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0.391</w:t>
            </w:r>
          </w:p>
        </w:tc>
        <w:tc>
          <w:tcPr>
            <w:tcW w:w="0" w:type="auto"/>
            <w:tcBorders>
              <w:top w:val="nil"/>
              <w:left w:val="nil"/>
              <w:bottom w:val="nil"/>
              <w:right w:val="nil"/>
            </w:tcBorders>
            <w:shd w:val="clear" w:color="auto" w:fill="auto"/>
            <w:noWrap/>
            <w:vAlign w:val="center"/>
            <w:hideMark/>
          </w:tcPr>
          <w:p w14:paraId="663C2CDF"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D92468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FA9330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0.860</w:t>
            </w:r>
          </w:p>
        </w:tc>
        <w:tc>
          <w:tcPr>
            <w:tcW w:w="1052" w:type="dxa"/>
            <w:tcBorders>
              <w:top w:val="nil"/>
              <w:left w:val="nil"/>
              <w:bottom w:val="nil"/>
              <w:right w:val="nil"/>
            </w:tcBorders>
            <w:vAlign w:val="center"/>
          </w:tcPr>
          <w:p w14:paraId="7917D9B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0.158</w:t>
            </w:r>
          </w:p>
        </w:tc>
      </w:tr>
      <w:tr w:rsidR="00E677DD" w:rsidRPr="00FF2DFA" w14:paraId="6BCC9948" w14:textId="77777777" w:rsidTr="00DA566D">
        <w:tc>
          <w:tcPr>
            <w:tcW w:w="0" w:type="auto"/>
            <w:tcBorders>
              <w:top w:val="nil"/>
              <w:left w:val="nil"/>
              <w:bottom w:val="nil"/>
              <w:right w:val="nil"/>
            </w:tcBorders>
            <w:shd w:val="clear" w:color="auto" w:fill="auto"/>
            <w:noWrap/>
            <w:vAlign w:val="center"/>
            <w:hideMark/>
          </w:tcPr>
          <w:p w14:paraId="1CD2E6B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61E9F3B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11 (4.6)</w:t>
            </w:r>
          </w:p>
        </w:tc>
        <w:tc>
          <w:tcPr>
            <w:tcW w:w="0" w:type="auto"/>
            <w:tcBorders>
              <w:top w:val="nil"/>
              <w:left w:val="nil"/>
              <w:bottom w:val="nil"/>
              <w:right w:val="nil"/>
            </w:tcBorders>
            <w:shd w:val="clear" w:color="auto" w:fill="auto"/>
            <w:noWrap/>
            <w:vAlign w:val="center"/>
            <w:hideMark/>
          </w:tcPr>
          <w:p w14:paraId="6737894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 (11.9)</w:t>
            </w:r>
          </w:p>
        </w:tc>
        <w:tc>
          <w:tcPr>
            <w:tcW w:w="0" w:type="auto"/>
            <w:tcBorders>
              <w:top w:val="nil"/>
              <w:left w:val="nil"/>
              <w:bottom w:val="nil"/>
              <w:right w:val="nil"/>
            </w:tcBorders>
            <w:shd w:val="clear" w:color="auto" w:fill="auto"/>
            <w:noWrap/>
            <w:vAlign w:val="center"/>
            <w:hideMark/>
          </w:tcPr>
          <w:p w14:paraId="589A1B71"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B1BB62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128234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5BDD3EB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 (9.8)</w:t>
            </w:r>
          </w:p>
        </w:tc>
        <w:tc>
          <w:tcPr>
            <w:tcW w:w="0" w:type="auto"/>
            <w:tcBorders>
              <w:top w:val="nil"/>
              <w:left w:val="nil"/>
              <w:bottom w:val="nil"/>
              <w:right w:val="nil"/>
            </w:tcBorders>
            <w:shd w:val="clear" w:color="auto" w:fill="auto"/>
            <w:noWrap/>
            <w:vAlign w:val="center"/>
            <w:hideMark/>
          </w:tcPr>
          <w:p w14:paraId="51BBE4F8"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04BECEA" w14:textId="77777777" w:rsidR="00B12AA5" w:rsidRPr="00FF2DFA" w:rsidRDefault="00B12AA5" w:rsidP="001619D2">
            <w:pPr>
              <w:spacing w:line="360" w:lineRule="auto"/>
              <w:jc w:val="both"/>
              <w:rPr>
                <w:rFonts w:ascii="Book Antiqua" w:hAnsi="Book Antiqua"/>
                <w:bCs/>
                <w:snapToGrid w:val="0"/>
              </w:rPr>
            </w:pPr>
          </w:p>
        </w:tc>
      </w:tr>
      <w:tr w:rsidR="00E677DD" w:rsidRPr="00FF2DFA" w14:paraId="66DAACAD" w14:textId="77777777" w:rsidTr="00DA566D">
        <w:tc>
          <w:tcPr>
            <w:tcW w:w="0" w:type="auto"/>
            <w:tcBorders>
              <w:top w:val="nil"/>
              <w:left w:val="nil"/>
              <w:bottom w:val="nil"/>
              <w:right w:val="nil"/>
            </w:tcBorders>
            <w:shd w:val="clear" w:color="auto" w:fill="auto"/>
            <w:noWrap/>
            <w:vAlign w:val="center"/>
            <w:hideMark/>
          </w:tcPr>
          <w:p w14:paraId="23215BE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lastRenderedPageBreak/>
              <w:t xml:space="preserve"> 2</w:t>
            </w:r>
          </w:p>
        </w:tc>
        <w:tc>
          <w:tcPr>
            <w:tcW w:w="0" w:type="auto"/>
            <w:tcBorders>
              <w:top w:val="nil"/>
              <w:left w:val="nil"/>
              <w:bottom w:val="nil"/>
              <w:right w:val="nil"/>
            </w:tcBorders>
            <w:shd w:val="clear" w:color="auto" w:fill="auto"/>
            <w:noWrap/>
            <w:vAlign w:val="center"/>
            <w:hideMark/>
          </w:tcPr>
          <w:p w14:paraId="51CFE41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35 (14.5)</w:t>
            </w:r>
          </w:p>
        </w:tc>
        <w:tc>
          <w:tcPr>
            <w:tcW w:w="0" w:type="auto"/>
            <w:tcBorders>
              <w:top w:val="nil"/>
              <w:left w:val="nil"/>
              <w:bottom w:val="nil"/>
              <w:right w:val="nil"/>
            </w:tcBorders>
            <w:shd w:val="clear" w:color="auto" w:fill="auto"/>
            <w:noWrap/>
            <w:vAlign w:val="center"/>
            <w:hideMark/>
          </w:tcPr>
          <w:p w14:paraId="2F6F310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 (6.0)</w:t>
            </w:r>
          </w:p>
        </w:tc>
        <w:tc>
          <w:tcPr>
            <w:tcW w:w="0" w:type="auto"/>
            <w:tcBorders>
              <w:top w:val="nil"/>
              <w:left w:val="nil"/>
              <w:bottom w:val="nil"/>
              <w:right w:val="nil"/>
            </w:tcBorders>
            <w:shd w:val="clear" w:color="auto" w:fill="auto"/>
            <w:noWrap/>
            <w:vAlign w:val="center"/>
            <w:hideMark/>
          </w:tcPr>
          <w:p w14:paraId="57B7F8F6"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7D6CA0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6119ED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3D07D40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705E11A4"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3D7BF81" w14:textId="77777777" w:rsidR="00B12AA5" w:rsidRPr="00FF2DFA" w:rsidRDefault="00B12AA5" w:rsidP="001619D2">
            <w:pPr>
              <w:spacing w:line="360" w:lineRule="auto"/>
              <w:jc w:val="both"/>
              <w:rPr>
                <w:rFonts w:ascii="Book Antiqua" w:hAnsi="Book Antiqua"/>
                <w:bCs/>
                <w:snapToGrid w:val="0"/>
              </w:rPr>
            </w:pPr>
          </w:p>
        </w:tc>
      </w:tr>
      <w:tr w:rsidR="00E677DD" w:rsidRPr="00FF2DFA" w14:paraId="1EBBC0CD" w14:textId="77777777" w:rsidTr="00DA566D">
        <w:tc>
          <w:tcPr>
            <w:tcW w:w="0" w:type="auto"/>
            <w:tcBorders>
              <w:top w:val="nil"/>
              <w:left w:val="nil"/>
              <w:bottom w:val="nil"/>
              <w:right w:val="nil"/>
            </w:tcBorders>
            <w:shd w:val="clear" w:color="auto" w:fill="auto"/>
            <w:noWrap/>
            <w:vAlign w:val="center"/>
            <w:hideMark/>
          </w:tcPr>
          <w:p w14:paraId="6E1F498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4153BFD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85 (35.3)</w:t>
            </w:r>
          </w:p>
        </w:tc>
        <w:tc>
          <w:tcPr>
            <w:tcW w:w="0" w:type="auto"/>
            <w:tcBorders>
              <w:top w:val="nil"/>
              <w:left w:val="nil"/>
              <w:bottom w:val="nil"/>
              <w:right w:val="nil"/>
            </w:tcBorders>
            <w:shd w:val="clear" w:color="auto" w:fill="auto"/>
            <w:noWrap/>
            <w:vAlign w:val="center"/>
            <w:hideMark/>
          </w:tcPr>
          <w:p w14:paraId="44F37D3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27 (40.3)</w:t>
            </w:r>
          </w:p>
        </w:tc>
        <w:tc>
          <w:tcPr>
            <w:tcW w:w="0" w:type="auto"/>
            <w:tcBorders>
              <w:top w:val="nil"/>
              <w:left w:val="nil"/>
              <w:bottom w:val="nil"/>
              <w:right w:val="nil"/>
            </w:tcBorders>
            <w:shd w:val="clear" w:color="auto" w:fill="auto"/>
            <w:noWrap/>
            <w:vAlign w:val="center"/>
            <w:hideMark/>
          </w:tcPr>
          <w:p w14:paraId="4C166B5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32188D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88C0AA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21 (34.4)</w:t>
            </w:r>
          </w:p>
        </w:tc>
        <w:tc>
          <w:tcPr>
            <w:tcW w:w="0" w:type="auto"/>
            <w:tcBorders>
              <w:top w:val="nil"/>
              <w:left w:val="nil"/>
              <w:bottom w:val="nil"/>
              <w:right w:val="nil"/>
            </w:tcBorders>
            <w:shd w:val="clear" w:color="auto" w:fill="auto"/>
            <w:noWrap/>
            <w:vAlign w:val="center"/>
            <w:hideMark/>
          </w:tcPr>
          <w:p w14:paraId="7F80B0D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070DB0C2"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342A4DF" w14:textId="77777777" w:rsidR="00B12AA5" w:rsidRPr="00FF2DFA" w:rsidRDefault="00B12AA5" w:rsidP="001619D2">
            <w:pPr>
              <w:spacing w:line="360" w:lineRule="auto"/>
              <w:jc w:val="both"/>
              <w:rPr>
                <w:rFonts w:ascii="Book Antiqua" w:hAnsi="Book Antiqua"/>
                <w:bCs/>
                <w:snapToGrid w:val="0"/>
              </w:rPr>
            </w:pPr>
          </w:p>
        </w:tc>
      </w:tr>
      <w:tr w:rsidR="00E677DD" w:rsidRPr="00FF2DFA" w14:paraId="2B2B6D16" w14:textId="77777777" w:rsidTr="00DA566D">
        <w:tc>
          <w:tcPr>
            <w:tcW w:w="0" w:type="auto"/>
            <w:tcBorders>
              <w:top w:val="nil"/>
              <w:left w:val="nil"/>
              <w:bottom w:val="nil"/>
              <w:right w:val="nil"/>
            </w:tcBorders>
            <w:shd w:val="clear" w:color="auto" w:fill="auto"/>
            <w:noWrap/>
            <w:vAlign w:val="center"/>
            <w:hideMark/>
          </w:tcPr>
          <w:p w14:paraId="23E03E6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4</w:t>
            </w:r>
          </w:p>
        </w:tc>
        <w:tc>
          <w:tcPr>
            <w:tcW w:w="0" w:type="auto"/>
            <w:tcBorders>
              <w:top w:val="nil"/>
              <w:left w:val="nil"/>
              <w:bottom w:val="nil"/>
              <w:right w:val="nil"/>
            </w:tcBorders>
            <w:shd w:val="clear" w:color="auto" w:fill="auto"/>
            <w:noWrap/>
            <w:vAlign w:val="center"/>
            <w:hideMark/>
          </w:tcPr>
          <w:p w14:paraId="6CC5FB2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110 (45.6)</w:t>
            </w:r>
          </w:p>
        </w:tc>
        <w:tc>
          <w:tcPr>
            <w:tcW w:w="0" w:type="auto"/>
            <w:tcBorders>
              <w:top w:val="nil"/>
              <w:left w:val="nil"/>
              <w:bottom w:val="nil"/>
              <w:right w:val="nil"/>
            </w:tcBorders>
            <w:shd w:val="clear" w:color="auto" w:fill="auto"/>
            <w:noWrap/>
            <w:vAlign w:val="center"/>
            <w:hideMark/>
          </w:tcPr>
          <w:p w14:paraId="024036C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28 (41.8)</w:t>
            </w:r>
          </w:p>
        </w:tc>
        <w:tc>
          <w:tcPr>
            <w:tcW w:w="0" w:type="auto"/>
            <w:tcBorders>
              <w:top w:val="nil"/>
              <w:left w:val="nil"/>
              <w:bottom w:val="nil"/>
              <w:right w:val="nil"/>
            </w:tcBorders>
            <w:shd w:val="clear" w:color="auto" w:fill="auto"/>
            <w:noWrap/>
            <w:vAlign w:val="center"/>
            <w:hideMark/>
          </w:tcPr>
          <w:p w14:paraId="7482014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3A78C9B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6DFE4E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32 (52.5)</w:t>
            </w:r>
          </w:p>
        </w:tc>
        <w:tc>
          <w:tcPr>
            <w:tcW w:w="0" w:type="auto"/>
            <w:tcBorders>
              <w:top w:val="nil"/>
              <w:left w:val="nil"/>
              <w:bottom w:val="nil"/>
              <w:right w:val="nil"/>
            </w:tcBorders>
            <w:shd w:val="clear" w:color="auto" w:fill="auto"/>
            <w:noWrap/>
            <w:vAlign w:val="center"/>
            <w:hideMark/>
          </w:tcPr>
          <w:p w14:paraId="165E115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28 (45.9)</w:t>
            </w:r>
          </w:p>
        </w:tc>
        <w:tc>
          <w:tcPr>
            <w:tcW w:w="0" w:type="auto"/>
            <w:tcBorders>
              <w:top w:val="nil"/>
              <w:left w:val="nil"/>
              <w:bottom w:val="nil"/>
              <w:right w:val="nil"/>
            </w:tcBorders>
            <w:shd w:val="clear" w:color="auto" w:fill="auto"/>
            <w:noWrap/>
            <w:vAlign w:val="center"/>
            <w:hideMark/>
          </w:tcPr>
          <w:p w14:paraId="31CC2E1E"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11203E1" w14:textId="77777777" w:rsidR="00B12AA5" w:rsidRPr="00FF2DFA" w:rsidRDefault="00B12AA5" w:rsidP="001619D2">
            <w:pPr>
              <w:spacing w:line="360" w:lineRule="auto"/>
              <w:jc w:val="both"/>
              <w:rPr>
                <w:rFonts w:ascii="Book Antiqua" w:hAnsi="Book Antiqua"/>
                <w:bCs/>
                <w:snapToGrid w:val="0"/>
              </w:rPr>
            </w:pPr>
          </w:p>
        </w:tc>
      </w:tr>
      <w:tr w:rsidR="00E677DD" w:rsidRPr="00FF2DFA" w14:paraId="1E3CBA9C" w14:textId="77777777" w:rsidTr="00DA566D">
        <w:tc>
          <w:tcPr>
            <w:tcW w:w="0" w:type="auto"/>
            <w:gridSpan w:val="2"/>
            <w:tcBorders>
              <w:top w:val="nil"/>
              <w:left w:val="nil"/>
              <w:bottom w:val="nil"/>
              <w:right w:val="nil"/>
            </w:tcBorders>
            <w:shd w:val="clear" w:color="auto" w:fill="auto"/>
            <w:noWrap/>
            <w:vAlign w:val="center"/>
            <w:hideMark/>
          </w:tcPr>
          <w:p w14:paraId="3C04AE20" w14:textId="7523B2E1" w:rsidR="00B12AA5" w:rsidRPr="00FF2DFA" w:rsidRDefault="00B12AA5" w:rsidP="001619D2">
            <w:pPr>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pN</w:t>
            </w:r>
            <w:proofErr w:type="spellEnd"/>
            <w:proofErr w:type="gramEnd"/>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1A98CB65"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2BFA1A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0.15</w:t>
            </w:r>
          </w:p>
        </w:tc>
        <w:tc>
          <w:tcPr>
            <w:tcW w:w="0" w:type="auto"/>
            <w:tcBorders>
              <w:top w:val="nil"/>
              <w:left w:val="nil"/>
              <w:bottom w:val="nil"/>
              <w:right w:val="nil"/>
            </w:tcBorders>
            <w:vAlign w:val="center"/>
          </w:tcPr>
          <w:p w14:paraId="3CAA6EB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0.338</w:t>
            </w:r>
          </w:p>
        </w:tc>
        <w:tc>
          <w:tcPr>
            <w:tcW w:w="0" w:type="auto"/>
            <w:tcBorders>
              <w:top w:val="nil"/>
              <w:left w:val="nil"/>
              <w:bottom w:val="nil"/>
              <w:right w:val="nil"/>
            </w:tcBorders>
            <w:shd w:val="clear" w:color="auto" w:fill="auto"/>
            <w:noWrap/>
            <w:vAlign w:val="center"/>
            <w:hideMark/>
          </w:tcPr>
          <w:p w14:paraId="71657E73"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DB0EF2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7D44C5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0.617</w:t>
            </w:r>
          </w:p>
        </w:tc>
        <w:tc>
          <w:tcPr>
            <w:tcW w:w="1052" w:type="dxa"/>
            <w:tcBorders>
              <w:top w:val="nil"/>
              <w:left w:val="nil"/>
              <w:bottom w:val="nil"/>
              <w:right w:val="nil"/>
            </w:tcBorders>
            <w:vAlign w:val="center"/>
          </w:tcPr>
          <w:p w14:paraId="5680976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0.244</w:t>
            </w:r>
          </w:p>
        </w:tc>
      </w:tr>
      <w:tr w:rsidR="00E677DD" w:rsidRPr="00FF2DFA" w14:paraId="0C63DB88" w14:textId="77777777" w:rsidTr="00DA566D">
        <w:tc>
          <w:tcPr>
            <w:tcW w:w="0" w:type="auto"/>
            <w:tcBorders>
              <w:top w:val="nil"/>
              <w:left w:val="nil"/>
              <w:bottom w:val="nil"/>
              <w:right w:val="nil"/>
            </w:tcBorders>
            <w:shd w:val="clear" w:color="auto" w:fill="auto"/>
            <w:noWrap/>
            <w:vAlign w:val="center"/>
            <w:hideMark/>
          </w:tcPr>
          <w:p w14:paraId="1ACFC00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0</w:t>
            </w:r>
          </w:p>
        </w:tc>
        <w:tc>
          <w:tcPr>
            <w:tcW w:w="0" w:type="auto"/>
            <w:tcBorders>
              <w:top w:val="nil"/>
              <w:left w:val="nil"/>
              <w:bottom w:val="nil"/>
              <w:right w:val="nil"/>
            </w:tcBorders>
            <w:shd w:val="clear" w:color="auto" w:fill="auto"/>
            <w:noWrap/>
            <w:vAlign w:val="center"/>
            <w:hideMark/>
          </w:tcPr>
          <w:p w14:paraId="2F0584D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65 (27.0)</w:t>
            </w:r>
          </w:p>
        </w:tc>
        <w:tc>
          <w:tcPr>
            <w:tcW w:w="0" w:type="auto"/>
            <w:tcBorders>
              <w:top w:val="nil"/>
              <w:left w:val="nil"/>
              <w:bottom w:val="nil"/>
              <w:right w:val="nil"/>
            </w:tcBorders>
            <w:shd w:val="clear" w:color="auto" w:fill="auto"/>
            <w:noWrap/>
            <w:vAlign w:val="center"/>
            <w:hideMark/>
          </w:tcPr>
          <w:p w14:paraId="01C6C2F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24 (35.8)</w:t>
            </w:r>
          </w:p>
        </w:tc>
        <w:tc>
          <w:tcPr>
            <w:tcW w:w="0" w:type="auto"/>
            <w:tcBorders>
              <w:top w:val="nil"/>
              <w:left w:val="nil"/>
              <w:bottom w:val="nil"/>
              <w:right w:val="nil"/>
            </w:tcBorders>
            <w:shd w:val="clear" w:color="auto" w:fill="auto"/>
            <w:noWrap/>
            <w:vAlign w:val="center"/>
            <w:hideMark/>
          </w:tcPr>
          <w:p w14:paraId="4133404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6367C06"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340EFE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16 (26.2)</w:t>
            </w:r>
          </w:p>
        </w:tc>
        <w:tc>
          <w:tcPr>
            <w:tcW w:w="0" w:type="auto"/>
            <w:tcBorders>
              <w:top w:val="nil"/>
              <w:left w:val="nil"/>
              <w:bottom w:val="nil"/>
              <w:right w:val="nil"/>
            </w:tcBorders>
            <w:shd w:val="clear" w:color="auto" w:fill="auto"/>
            <w:noWrap/>
            <w:vAlign w:val="center"/>
            <w:hideMark/>
          </w:tcPr>
          <w:p w14:paraId="7D408F8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22 (36.1)</w:t>
            </w:r>
          </w:p>
        </w:tc>
        <w:tc>
          <w:tcPr>
            <w:tcW w:w="0" w:type="auto"/>
            <w:tcBorders>
              <w:top w:val="nil"/>
              <w:left w:val="nil"/>
              <w:bottom w:val="nil"/>
              <w:right w:val="nil"/>
            </w:tcBorders>
            <w:shd w:val="clear" w:color="auto" w:fill="auto"/>
            <w:noWrap/>
            <w:vAlign w:val="center"/>
            <w:hideMark/>
          </w:tcPr>
          <w:p w14:paraId="30CF8F6E"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5BE30D3" w14:textId="77777777" w:rsidR="00B12AA5" w:rsidRPr="00FF2DFA" w:rsidRDefault="00B12AA5" w:rsidP="001619D2">
            <w:pPr>
              <w:spacing w:line="360" w:lineRule="auto"/>
              <w:jc w:val="both"/>
              <w:rPr>
                <w:rFonts w:ascii="Book Antiqua" w:hAnsi="Book Antiqua"/>
                <w:bCs/>
                <w:snapToGrid w:val="0"/>
              </w:rPr>
            </w:pPr>
          </w:p>
        </w:tc>
      </w:tr>
      <w:tr w:rsidR="00E677DD" w:rsidRPr="00FF2DFA" w14:paraId="7736A043" w14:textId="77777777" w:rsidTr="00DA566D">
        <w:tc>
          <w:tcPr>
            <w:tcW w:w="0" w:type="auto"/>
            <w:tcBorders>
              <w:top w:val="nil"/>
              <w:left w:val="nil"/>
              <w:bottom w:val="nil"/>
              <w:right w:val="nil"/>
            </w:tcBorders>
            <w:shd w:val="clear" w:color="auto" w:fill="auto"/>
            <w:noWrap/>
            <w:vAlign w:val="center"/>
            <w:hideMark/>
          </w:tcPr>
          <w:p w14:paraId="6DE9B1D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39578EB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48 (19.9)</w:t>
            </w:r>
          </w:p>
        </w:tc>
        <w:tc>
          <w:tcPr>
            <w:tcW w:w="0" w:type="auto"/>
            <w:tcBorders>
              <w:top w:val="nil"/>
              <w:left w:val="nil"/>
              <w:bottom w:val="nil"/>
              <w:right w:val="nil"/>
            </w:tcBorders>
            <w:shd w:val="clear" w:color="auto" w:fill="auto"/>
            <w:noWrap/>
            <w:vAlign w:val="center"/>
            <w:hideMark/>
          </w:tcPr>
          <w:p w14:paraId="6F0B02F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15 (22.4)</w:t>
            </w:r>
          </w:p>
        </w:tc>
        <w:tc>
          <w:tcPr>
            <w:tcW w:w="0" w:type="auto"/>
            <w:tcBorders>
              <w:top w:val="nil"/>
              <w:left w:val="nil"/>
              <w:bottom w:val="nil"/>
              <w:right w:val="nil"/>
            </w:tcBorders>
            <w:shd w:val="clear" w:color="auto" w:fill="auto"/>
            <w:noWrap/>
            <w:vAlign w:val="center"/>
            <w:hideMark/>
          </w:tcPr>
          <w:p w14:paraId="147E44B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B1F82FD"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2F1019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17 (27.9)</w:t>
            </w:r>
          </w:p>
        </w:tc>
        <w:tc>
          <w:tcPr>
            <w:tcW w:w="0" w:type="auto"/>
            <w:tcBorders>
              <w:top w:val="nil"/>
              <w:left w:val="nil"/>
              <w:bottom w:val="nil"/>
              <w:right w:val="nil"/>
            </w:tcBorders>
            <w:shd w:val="clear" w:color="auto" w:fill="auto"/>
            <w:noWrap/>
            <w:vAlign w:val="center"/>
            <w:hideMark/>
          </w:tcPr>
          <w:p w14:paraId="42D619D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13 (21.3)</w:t>
            </w:r>
          </w:p>
        </w:tc>
        <w:tc>
          <w:tcPr>
            <w:tcW w:w="0" w:type="auto"/>
            <w:tcBorders>
              <w:top w:val="nil"/>
              <w:left w:val="nil"/>
              <w:bottom w:val="nil"/>
              <w:right w:val="nil"/>
            </w:tcBorders>
            <w:shd w:val="clear" w:color="auto" w:fill="auto"/>
            <w:noWrap/>
            <w:vAlign w:val="center"/>
            <w:hideMark/>
          </w:tcPr>
          <w:p w14:paraId="2AA9A10D"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8942AB1" w14:textId="77777777" w:rsidR="00B12AA5" w:rsidRPr="00FF2DFA" w:rsidRDefault="00B12AA5" w:rsidP="001619D2">
            <w:pPr>
              <w:spacing w:line="360" w:lineRule="auto"/>
              <w:jc w:val="both"/>
              <w:rPr>
                <w:rFonts w:ascii="Book Antiqua" w:hAnsi="Book Antiqua"/>
                <w:bCs/>
                <w:snapToGrid w:val="0"/>
              </w:rPr>
            </w:pPr>
          </w:p>
        </w:tc>
      </w:tr>
      <w:tr w:rsidR="00E677DD" w:rsidRPr="00FF2DFA" w14:paraId="70EEDAFB" w14:textId="77777777" w:rsidTr="00DA566D">
        <w:tc>
          <w:tcPr>
            <w:tcW w:w="0" w:type="auto"/>
            <w:tcBorders>
              <w:top w:val="nil"/>
              <w:left w:val="nil"/>
              <w:bottom w:val="nil"/>
              <w:right w:val="nil"/>
            </w:tcBorders>
            <w:shd w:val="clear" w:color="auto" w:fill="auto"/>
            <w:noWrap/>
            <w:vAlign w:val="center"/>
            <w:hideMark/>
          </w:tcPr>
          <w:p w14:paraId="05AF33F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2</w:t>
            </w:r>
          </w:p>
        </w:tc>
        <w:tc>
          <w:tcPr>
            <w:tcW w:w="0" w:type="auto"/>
            <w:tcBorders>
              <w:top w:val="nil"/>
              <w:left w:val="nil"/>
              <w:bottom w:val="nil"/>
              <w:right w:val="nil"/>
            </w:tcBorders>
            <w:shd w:val="clear" w:color="auto" w:fill="auto"/>
            <w:noWrap/>
            <w:vAlign w:val="center"/>
            <w:hideMark/>
          </w:tcPr>
          <w:p w14:paraId="2D6A17F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68 (28.2)</w:t>
            </w:r>
          </w:p>
        </w:tc>
        <w:tc>
          <w:tcPr>
            <w:tcW w:w="0" w:type="auto"/>
            <w:tcBorders>
              <w:top w:val="nil"/>
              <w:left w:val="nil"/>
              <w:bottom w:val="nil"/>
              <w:right w:val="nil"/>
            </w:tcBorders>
            <w:shd w:val="clear" w:color="auto" w:fill="auto"/>
            <w:noWrap/>
            <w:vAlign w:val="center"/>
            <w:hideMark/>
          </w:tcPr>
          <w:p w14:paraId="5A25911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10 (14.9)</w:t>
            </w:r>
          </w:p>
        </w:tc>
        <w:tc>
          <w:tcPr>
            <w:tcW w:w="0" w:type="auto"/>
            <w:tcBorders>
              <w:top w:val="nil"/>
              <w:left w:val="nil"/>
              <w:bottom w:val="nil"/>
              <w:right w:val="nil"/>
            </w:tcBorders>
            <w:shd w:val="clear" w:color="auto" w:fill="auto"/>
            <w:noWrap/>
            <w:vAlign w:val="center"/>
            <w:hideMark/>
          </w:tcPr>
          <w:p w14:paraId="6E3C8BC0"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3CA47E0"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234316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9 (14.8)</w:t>
            </w:r>
          </w:p>
        </w:tc>
        <w:tc>
          <w:tcPr>
            <w:tcW w:w="0" w:type="auto"/>
            <w:tcBorders>
              <w:top w:val="nil"/>
              <w:left w:val="nil"/>
              <w:bottom w:val="nil"/>
              <w:right w:val="nil"/>
            </w:tcBorders>
            <w:shd w:val="clear" w:color="auto" w:fill="auto"/>
            <w:noWrap/>
            <w:vAlign w:val="center"/>
            <w:hideMark/>
          </w:tcPr>
          <w:p w14:paraId="4758B5E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10 (16.4)</w:t>
            </w:r>
          </w:p>
        </w:tc>
        <w:tc>
          <w:tcPr>
            <w:tcW w:w="0" w:type="auto"/>
            <w:tcBorders>
              <w:top w:val="nil"/>
              <w:left w:val="nil"/>
              <w:bottom w:val="nil"/>
              <w:right w:val="nil"/>
            </w:tcBorders>
            <w:shd w:val="clear" w:color="auto" w:fill="auto"/>
            <w:noWrap/>
            <w:vAlign w:val="center"/>
            <w:hideMark/>
          </w:tcPr>
          <w:p w14:paraId="3148400E"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BCE35B3" w14:textId="77777777" w:rsidR="00B12AA5" w:rsidRPr="00FF2DFA" w:rsidRDefault="00B12AA5" w:rsidP="001619D2">
            <w:pPr>
              <w:spacing w:line="360" w:lineRule="auto"/>
              <w:jc w:val="both"/>
              <w:rPr>
                <w:rFonts w:ascii="Book Antiqua" w:hAnsi="Book Antiqua"/>
                <w:bCs/>
                <w:snapToGrid w:val="0"/>
              </w:rPr>
            </w:pPr>
          </w:p>
        </w:tc>
      </w:tr>
      <w:tr w:rsidR="00E677DD" w:rsidRPr="00FF2DFA" w14:paraId="4AD6C596" w14:textId="77777777" w:rsidTr="00DA566D">
        <w:tc>
          <w:tcPr>
            <w:tcW w:w="0" w:type="auto"/>
            <w:tcBorders>
              <w:top w:val="nil"/>
              <w:left w:val="nil"/>
              <w:bottom w:val="nil"/>
              <w:right w:val="nil"/>
            </w:tcBorders>
            <w:shd w:val="clear" w:color="auto" w:fill="auto"/>
            <w:noWrap/>
            <w:vAlign w:val="center"/>
            <w:hideMark/>
          </w:tcPr>
          <w:p w14:paraId="1653CFE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285BF9E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60 (24.9)</w:t>
            </w:r>
          </w:p>
        </w:tc>
        <w:tc>
          <w:tcPr>
            <w:tcW w:w="0" w:type="auto"/>
            <w:tcBorders>
              <w:top w:val="nil"/>
              <w:left w:val="nil"/>
              <w:bottom w:val="nil"/>
              <w:right w:val="nil"/>
            </w:tcBorders>
            <w:shd w:val="clear" w:color="auto" w:fill="auto"/>
            <w:noWrap/>
            <w:vAlign w:val="center"/>
            <w:hideMark/>
          </w:tcPr>
          <w:p w14:paraId="6B8E1D9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18 (26.9)</w:t>
            </w:r>
          </w:p>
        </w:tc>
        <w:tc>
          <w:tcPr>
            <w:tcW w:w="0" w:type="auto"/>
            <w:tcBorders>
              <w:top w:val="nil"/>
              <w:left w:val="nil"/>
              <w:bottom w:val="nil"/>
              <w:right w:val="nil"/>
            </w:tcBorders>
            <w:shd w:val="clear" w:color="auto" w:fill="auto"/>
            <w:noWrap/>
            <w:vAlign w:val="center"/>
            <w:hideMark/>
          </w:tcPr>
          <w:p w14:paraId="4611A5B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E0FF796"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59A0A9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7195E9B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16 (26.2)</w:t>
            </w:r>
          </w:p>
        </w:tc>
        <w:tc>
          <w:tcPr>
            <w:tcW w:w="0" w:type="auto"/>
            <w:tcBorders>
              <w:top w:val="nil"/>
              <w:left w:val="nil"/>
              <w:bottom w:val="nil"/>
              <w:right w:val="nil"/>
            </w:tcBorders>
            <w:shd w:val="clear" w:color="auto" w:fill="auto"/>
            <w:noWrap/>
            <w:vAlign w:val="center"/>
            <w:hideMark/>
          </w:tcPr>
          <w:p w14:paraId="1F334881"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D7133A4" w14:textId="77777777" w:rsidR="00B12AA5" w:rsidRPr="00FF2DFA" w:rsidRDefault="00B12AA5" w:rsidP="001619D2">
            <w:pPr>
              <w:spacing w:line="360" w:lineRule="auto"/>
              <w:jc w:val="both"/>
              <w:rPr>
                <w:rFonts w:ascii="Book Antiqua" w:hAnsi="Book Antiqua"/>
                <w:bCs/>
                <w:snapToGrid w:val="0"/>
              </w:rPr>
            </w:pPr>
          </w:p>
        </w:tc>
      </w:tr>
      <w:tr w:rsidR="00E677DD" w:rsidRPr="00FF2DFA" w14:paraId="726DFFCA" w14:textId="77777777" w:rsidTr="00DA566D">
        <w:tc>
          <w:tcPr>
            <w:tcW w:w="0" w:type="auto"/>
            <w:gridSpan w:val="2"/>
            <w:tcBorders>
              <w:top w:val="nil"/>
              <w:left w:val="nil"/>
              <w:bottom w:val="nil"/>
              <w:right w:val="nil"/>
            </w:tcBorders>
            <w:shd w:val="clear" w:color="auto" w:fill="auto"/>
            <w:noWrap/>
            <w:vAlign w:val="center"/>
            <w:hideMark/>
          </w:tcPr>
          <w:p w14:paraId="2C66EF60" w14:textId="09C12BD1" w:rsidR="00B12AA5" w:rsidRPr="00FF2DFA" w:rsidRDefault="00B12AA5" w:rsidP="001619D2">
            <w:pPr>
              <w:spacing w:line="360" w:lineRule="auto"/>
              <w:jc w:val="both"/>
              <w:rPr>
                <w:rFonts w:ascii="Book Antiqua" w:hAnsi="Book Antiqua"/>
                <w:bCs/>
                <w:snapToGrid w:val="0"/>
              </w:rPr>
            </w:pPr>
            <w:proofErr w:type="spellStart"/>
            <w:proofErr w:type="gramStart"/>
            <w:r w:rsidRPr="00FF2DFA">
              <w:rPr>
                <w:rFonts w:ascii="Book Antiqua" w:hAnsi="Book Antiqua"/>
                <w:bCs/>
                <w:snapToGrid w:val="0"/>
              </w:rPr>
              <w:t>pStage</w:t>
            </w:r>
            <w:proofErr w:type="spellEnd"/>
            <w:proofErr w:type="gramEnd"/>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03F9EE3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634CAF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0.246</w:t>
            </w:r>
          </w:p>
        </w:tc>
        <w:tc>
          <w:tcPr>
            <w:tcW w:w="0" w:type="auto"/>
            <w:tcBorders>
              <w:top w:val="nil"/>
              <w:left w:val="nil"/>
              <w:bottom w:val="nil"/>
              <w:right w:val="nil"/>
            </w:tcBorders>
            <w:vAlign w:val="center"/>
          </w:tcPr>
          <w:p w14:paraId="525B196E"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BEB778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355B628"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A3A123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0.716</w:t>
            </w:r>
          </w:p>
        </w:tc>
        <w:tc>
          <w:tcPr>
            <w:tcW w:w="1052" w:type="dxa"/>
            <w:tcBorders>
              <w:top w:val="nil"/>
              <w:left w:val="nil"/>
              <w:bottom w:val="nil"/>
              <w:right w:val="nil"/>
            </w:tcBorders>
            <w:vAlign w:val="center"/>
          </w:tcPr>
          <w:p w14:paraId="50DABC13" w14:textId="77777777" w:rsidR="00B12AA5" w:rsidRPr="00FF2DFA" w:rsidRDefault="00B12AA5" w:rsidP="001619D2">
            <w:pPr>
              <w:spacing w:line="360" w:lineRule="auto"/>
              <w:jc w:val="both"/>
              <w:rPr>
                <w:rFonts w:ascii="Book Antiqua" w:hAnsi="Book Antiqua"/>
                <w:bCs/>
                <w:snapToGrid w:val="0"/>
              </w:rPr>
            </w:pPr>
          </w:p>
        </w:tc>
      </w:tr>
      <w:tr w:rsidR="00E677DD" w:rsidRPr="00FF2DFA" w14:paraId="7E11AEDD" w14:textId="77777777" w:rsidTr="00DA566D">
        <w:tc>
          <w:tcPr>
            <w:tcW w:w="0" w:type="auto"/>
            <w:tcBorders>
              <w:top w:val="nil"/>
              <w:left w:val="nil"/>
              <w:bottom w:val="nil"/>
              <w:right w:val="nil"/>
            </w:tcBorders>
            <w:shd w:val="clear" w:color="auto" w:fill="auto"/>
            <w:noWrap/>
            <w:vAlign w:val="center"/>
            <w:hideMark/>
          </w:tcPr>
          <w:p w14:paraId="00FACEE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II</w:t>
            </w:r>
          </w:p>
        </w:tc>
        <w:tc>
          <w:tcPr>
            <w:tcW w:w="0" w:type="auto"/>
            <w:tcBorders>
              <w:top w:val="nil"/>
              <w:left w:val="nil"/>
              <w:bottom w:val="nil"/>
              <w:right w:val="nil"/>
            </w:tcBorders>
            <w:shd w:val="clear" w:color="auto" w:fill="auto"/>
            <w:noWrap/>
            <w:vAlign w:val="center"/>
            <w:hideMark/>
          </w:tcPr>
          <w:p w14:paraId="30DFA08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121 (50.2)</w:t>
            </w:r>
          </w:p>
        </w:tc>
        <w:tc>
          <w:tcPr>
            <w:tcW w:w="0" w:type="auto"/>
            <w:tcBorders>
              <w:top w:val="nil"/>
              <w:left w:val="nil"/>
              <w:bottom w:val="nil"/>
              <w:right w:val="nil"/>
            </w:tcBorders>
            <w:shd w:val="clear" w:color="auto" w:fill="auto"/>
            <w:noWrap/>
            <w:vAlign w:val="center"/>
            <w:hideMark/>
          </w:tcPr>
          <w:p w14:paraId="0E1E082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39 (58.2)</w:t>
            </w:r>
          </w:p>
        </w:tc>
        <w:tc>
          <w:tcPr>
            <w:tcW w:w="0" w:type="auto"/>
            <w:tcBorders>
              <w:top w:val="nil"/>
              <w:left w:val="nil"/>
              <w:bottom w:val="nil"/>
              <w:right w:val="nil"/>
            </w:tcBorders>
            <w:shd w:val="clear" w:color="auto" w:fill="auto"/>
            <w:noWrap/>
            <w:vAlign w:val="center"/>
            <w:hideMark/>
          </w:tcPr>
          <w:p w14:paraId="312B8C7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EB937BD"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29C492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32 (52.5)</w:t>
            </w:r>
          </w:p>
        </w:tc>
        <w:tc>
          <w:tcPr>
            <w:tcW w:w="0" w:type="auto"/>
            <w:tcBorders>
              <w:top w:val="nil"/>
              <w:left w:val="nil"/>
              <w:bottom w:val="nil"/>
              <w:right w:val="nil"/>
            </w:tcBorders>
            <w:shd w:val="clear" w:color="auto" w:fill="auto"/>
            <w:noWrap/>
            <w:vAlign w:val="center"/>
            <w:hideMark/>
          </w:tcPr>
          <w:p w14:paraId="50B0412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34 (55.7)</w:t>
            </w:r>
          </w:p>
        </w:tc>
        <w:tc>
          <w:tcPr>
            <w:tcW w:w="0" w:type="auto"/>
            <w:tcBorders>
              <w:top w:val="nil"/>
              <w:left w:val="nil"/>
              <w:bottom w:val="nil"/>
              <w:right w:val="nil"/>
            </w:tcBorders>
            <w:shd w:val="clear" w:color="auto" w:fill="auto"/>
            <w:noWrap/>
            <w:vAlign w:val="center"/>
            <w:hideMark/>
          </w:tcPr>
          <w:p w14:paraId="14C04E09"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07E7315" w14:textId="77777777" w:rsidR="00B12AA5" w:rsidRPr="00FF2DFA" w:rsidRDefault="00B12AA5" w:rsidP="001619D2">
            <w:pPr>
              <w:spacing w:line="360" w:lineRule="auto"/>
              <w:jc w:val="both"/>
              <w:rPr>
                <w:rFonts w:ascii="Book Antiqua" w:hAnsi="Book Antiqua"/>
                <w:bCs/>
                <w:snapToGrid w:val="0"/>
              </w:rPr>
            </w:pPr>
          </w:p>
        </w:tc>
      </w:tr>
      <w:tr w:rsidR="00E677DD" w:rsidRPr="00FF2DFA" w14:paraId="700C4B1E" w14:textId="77777777" w:rsidTr="00DA566D">
        <w:tc>
          <w:tcPr>
            <w:tcW w:w="0" w:type="auto"/>
            <w:tcBorders>
              <w:top w:val="nil"/>
              <w:left w:val="nil"/>
              <w:bottom w:val="nil"/>
              <w:right w:val="nil"/>
            </w:tcBorders>
            <w:shd w:val="clear" w:color="auto" w:fill="auto"/>
            <w:noWrap/>
            <w:vAlign w:val="center"/>
            <w:hideMark/>
          </w:tcPr>
          <w:p w14:paraId="076E440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 III</w:t>
            </w:r>
          </w:p>
        </w:tc>
        <w:tc>
          <w:tcPr>
            <w:tcW w:w="0" w:type="auto"/>
            <w:tcBorders>
              <w:top w:val="nil"/>
              <w:left w:val="nil"/>
              <w:bottom w:val="nil"/>
              <w:right w:val="nil"/>
            </w:tcBorders>
            <w:shd w:val="clear" w:color="auto" w:fill="auto"/>
            <w:noWrap/>
            <w:vAlign w:val="center"/>
            <w:hideMark/>
          </w:tcPr>
          <w:p w14:paraId="2C33AD9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120 (49.8)</w:t>
            </w:r>
          </w:p>
        </w:tc>
        <w:tc>
          <w:tcPr>
            <w:tcW w:w="0" w:type="auto"/>
            <w:tcBorders>
              <w:top w:val="nil"/>
              <w:left w:val="nil"/>
              <w:bottom w:val="nil"/>
              <w:right w:val="nil"/>
            </w:tcBorders>
            <w:shd w:val="clear" w:color="auto" w:fill="auto"/>
            <w:noWrap/>
            <w:vAlign w:val="center"/>
            <w:hideMark/>
          </w:tcPr>
          <w:p w14:paraId="55980BF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28 (41.8)</w:t>
            </w:r>
          </w:p>
        </w:tc>
        <w:tc>
          <w:tcPr>
            <w:tcW w:w="0" w:type="auto"/>
            <w:tcBorders>
              <w:top w:val="nil"/>
              <w:left w:val="nil"/>
              <w:bottom w:val="nil"/>
              <w:right w:val="nil"/>
            </w:tcBorders>
            <w:shd w:val="clear" w:color="auto" w:fill="auto"/>
            <w:noWrap/>
            <w:vAlign w:val="center"/>
            <w:hideMark/>
          </w:tcPr>
          <w:p w14:paraId="450F0753"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C98CEC5"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D4150A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29 (47.5)</w:t>
            </w:r>
          </w:p>
        </w:tc>
        <w:tc>
          <w:tcPr>
            <w:tcW w:w="0" w:type="auto"/>
            <w:tcBorders>
              <w:top w:val="nil"/>
              <w:left w:val="nil"/>
              <w:bottom w:val="nil"/>
              <w:right w:val="nil"/>
            </w:tcBorders>
            <w:shd w:val="clear" w:color="auto" w:fill="auto"/>
            <w:noWrap/>
            <w:vAlign w:val="center"/>
            <w:hideMark/>
          </w:tcPr>
          <w:p w14:paraId="0DC0F97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27 (44.3)</w:t>
            </w:r>
          </w:p>
        </w:tc>
        <w:tc>
          <w:tcPr>
            <w:tcW w:w="0" w:type="auto"/>
            <w:tcBorders>
              <w:top w:val="nil"/>
              <w:left w:val="nil"/>
              <w:bottom w:val="nil"/>
              <w:right w:val="nil"/>
            </w:tcBorders>
            <w:shd w:val="clear" w:color="auto" w:fill="auto"/>
            <w:noWrap/>
            <w:vAlign w:val="center"/>
            <w:hideMark/>
          </w:tcPr>
          <w:p w14:paraId="3F2EB39A"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7DACFA53" w14:textId="77777777" w:rsidR="00B12AA5" w:rsidRPr="00FF2DFA" w:rsidRDefault="00B12AA5" w:rsidP="001619D2">
            <w:pPr>
              <w:spacing w:line="360" w:lineRule="auto"/>
              <w:jc w:val="both"/>
              <w:rPr>
                <w:rFonts w:ascii="Book Antiqua" w:hAnsi="Book Antiqua"/>
                <w:bCs/>
                <w:snapToGrid w:val="0"/>
              </w:rPr>
            </w:pPr>
          </w:p>
        </w:tc>
      </w:tr>
      <w:tr w:rsidR="00E677DD" w:rsidRPr="00FF2DFA" w14:paraId="6A8376AD" w14:textId="77777777" w:rsidTr="00DA566D">
        <w:tc>
          <w:tcPr>
            <w:tcW w:w="0" w:type="auto"/>
            <w:tcBorders>
              <w:top w:val="nil"/>
              <w:left w:val="nil"/>
              <w:bottom w:val="nil"/>
              <w:right w:val="nil"/>
            </w:tcBorders>
            <w:shd w:val="clear" w:color="auto" w:fill="auto"/>
            <w:noWrap/>
            <w:vAlign w:val="center"/>
            <w:hideMark/>
          </w:tcPr>
          <w:p w14:paraId="22AABF9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 xml:space="preserve">Dissected nodes, </w:t>
            </w:r>
            <w:r w:rsidRPr="00FF2DFA">
              <w:rPr>
                <w:rFonts w:ascii="Book Antiqua" w:hAnsi="Book Antiqua"/>
                <w:bCs/>
                <w:i/>
                <w:iCs/>
                <w:snapToGrid w:val="0"/>
              </w:rPr>
              <w:t>n</w:t>
            </w:r>
            <w:r w:rsidRPr="00FF2DF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0B853A9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44 [35–53]</w:t>
            </w:r>
          </w:p>
        </w:tc>
        <w:tc>
          <w:tcPr>
            <w:tcW w:w="0" w:type="auto"/>
            <w:tcBorders>
              <w:top w:val="nil"/>
              <w:left w:val="nil"/>
              <w:bottom w:val="nil"/>
              <w:right w:val="nil"/>
            </w:tcBorders>
            <w:shd w:val="clear" w:color="auto" w:fill="auto"/>
            <w:noWrap/>
            <w:vAlign w:val="center"/>
            <w:hideMark/>
          </w:tcPr>
          <w:p w14:paraId="112626FA"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43 [35–51]</w:t>
            </w:r>
          </w:p>
        </w:tc>
        <w:tc>
          <w:tcPr>
            <w:tcW w:w="0" w:type="auto"/>
            <w:tcBorders>
              <w:top w:val="nil"/>
              <w:left w:val="nil"/>
              <w:bottom w:val="nil"/>
              <w:right w:val="nil"/>
            </w:tcBorders>
            <w:shd w:val="clear" w:color="auto" w:fill="auto"/>
            <w:noWrap/>
            <w:vAlign w:val="center"/>
            <w:hideMark/>
          </w:tcPr>
          <w:p w14:paraId="7FB1F00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0.858</w:t>
            </w:r>
          </w:p>
        </w:tc>
        <w:tc>
          <w:tcPr>
            <w:tcW w:w="0" w:type="auto"/>
            <w:tcBorders>
              <w:top w:val="nil"/>
              <w:left w:val="nil"/>
              <w:bottom w:val="nil"/>
              <w:right w:val="nil"/>
            </w:tcBorders>
            <w:vAlign w:val="center"/>
          </w:tcPr>
          <w:p w14:paraId="68531B81"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7531C9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45 [35–54]</w:t>
            </w:r>
          </w:p>
        </w:tc>
        <w:tc>
          <w:tcPr>
            <w:tcW w:w="0" w:type="auto"/>
            <w:tcBorders>
              <w:top w:val="nil"/>
              <w:left w:val="nil"/>
              <w:bottom w:val="nil"/>
              <w:right w:val="nil"/>
            </w:tcBorders>
            <w:shd w:val="clear" w:color="auto" w:fill="auto"/>
            <w:noWrap/>
            <w:vAlign w:val="center"/>
            <w:hideMark/>
          </w:tcPr>
          <w:p w14:paraId="2A7BFEC8" w14:textId="377A19EE"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43 [30</w:t>
            </w:r>
            <w:r w:rsidR="00DA566D" w:rsidRPr="00FF2DFA">
              <w:rPr>
                <w:rFonts w:ascii="Book Antiqua" w:hAnsi="Book Antiqua"/>
                <w:bCs/>
                <w:snapToGrid w:val="0"/>
              </w:rPr>
              <w:t>-</w:t>
            </w:r>
            <w:r w:rsidRPr="00FF2DFA">
              <w:rPr>
                <w:rFonts w:ascii="Book Antiqua" w:hAnsi="Book Antiqua"/>
                <w:bCs/>
                <w:snapToGrid w:val="0"/>
              </w:rPr>
              <w:t>65]</w:t>
            </w:r>
          </w:p>
        </w:tc>
        <w:tc>
          <w:tcPr>
            <w:tcW w:w="0" w:type="auto"/>
            <w:tcBorders>
              <w:top w:val="nil"/>
              <w:left w:val="nil"/>
              <w:bottom w:val="nil"/>
              <w:right w:val="nil"/>
            </w:tcBorders>
            <w:shd w:val="clear" w:color="auto" w:fill="auto"/>
            <w:noWrap/>
            <w:vAlign w:val="center"/>
            <w:hideMark/>
          </w:tcPr>
          <w:p w14:paraId="71EA0E2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0.556</w:t>
            </w:r>
          </w:p>
        </w:tc>
        <w:tc>
          <w:tcPr>
            <w:tcW w:w="1052" w:type="dxa"/>
            <w:tcBorders>
              <w:top w:val="nil"/>
              <w:left w:val="nil"/>
              <w:bottom w:val="nil"/>
              <w:right w:val="nil"/>
            </w:tcBorders>
            <w:vAlign w:val="center"/>
          </w:tcPr>
          <w:p w14:paraId="3B2DE3A8" w14:textId="77777777" w:rsidR="00B12AA5" w:rsidRPr="00FF2DFA" w:rsidRDefault="00B12AA5" w:rsidP="001619D2">
            <w:pPr>
              <w:spacing w:line="360" w:lineRule="auto"/>
              <w:jc w:val="both"/>
              <w:rPr>
                <w:rFonts w:ascii="Book Antiqua" w:hAnsi="Book Antiqua"/>
                <w:bCs/>
                <w:snapToGrid w:val="0"/>
              </w:rPr>
            </w:pPr>
          </w:p>
        </w:tc>
      </w:tr>
      <w:tr w:rsidR="00E677DD" w:rsidRPr="00FF2DFA" w14:paraId="477784EC" w14:textId="77777777" w:rsidTr="00DA566D">
        <w:tc>
          <w:tcPr>
            <w:tcW w:w="0" w:type="auto"/>
            <w:gridSpan w:val="2"/>
            <w:tcBorders>
              <w:top w:val="nil"/>
              <w:left w:val="nil"/>
              <w:bottom w:val="nil"/>
              <w:right w:val="nil"/>
            </w:tcBorders>
            <w:shd w:val="clear" w:color="auto" w:fill="auto"/>
            <w:noWrap/>
            <w:vAlign w:val="center"/>
            <w:hideMark/>
          </w:tcPr>
          <w:p w14:paraId="506CB219" w14:textId="3DEA01B9"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WHO histological type</w:t>
            </w:r>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74F94E75"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B43D57E"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0.667</w:t>
            </w:r>
          </w:p>
        </w:tc>
        <w:tc>
          <w:tcPr>
            <w:tcW w:w="0" w:type="auto"/>
            <w:tcBorders>
              <w:top w:val="nil"/>
              <w:left w:val="nil"/>
              <w:bottom w:val="nil"/>
              <w:right w:val="nil"/>
            </w:tcBorders>
            <w:vAlign w:val="center"/>
          </w:tcPr>
          <w:p w14:paraId="14620756"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FC02970"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A027432"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B30791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0.229</w:t>
            </w:r>
          </w:p>
        </w:tc>
        <w:tc>
          <w:tcPr>
            <w:tcW w:w="1052" w:type="dxa"/>
            <w:tcBorders>
              <w:top w:val="nil"/>
              <w:left w:val="nil"/>
              <w:bottom w:val="nil"/>
              <w:right w:val="nil"/>
            </w:tcBorders>
            <w:vAlign w:val="center"/>
          </w:tcPr>
          <w:p w14:paraId="7DA1E913" w14:textId="77777777" w:rsidR="00B12AA5" w:rsidRPr="00FF2DFA" w:rsidRDefault="00B12AA5" w:rsidP="001619D2">
            <w:pPr>
              <w:spacing w:line="360" w:lineRule="auto"/>
              <w:jc w:val="both"/>
              <w:rPr>
                <w:rFonts w:ascii="Book Antiqua" w:hAnsi="Book Antiqua"/>
                <w:bCs/>
                <w:snapToGrid w:val="0"/>
              </w:rPr>
            </w:pPr>
          </w:p>
        </w:tc>
      </w:tr>
      <w:tr w:rsidR="00E677DD" w:rsidRPr="00FF2DFA" w14:paraId="786EA192" w14:textId="77777777" w:rsidTr="00DA566D">
        <w:tc>
          <w:tcPr>
            <w:tcW w:w="0" w:type="auto"/>
            <w:tcBorders>
              <w:top w:val="nil"/>
              <w:left w:val="nil"/>
              <w:bottom w:val="nil"/>
              <w:right w:val="nil"/>
            </w:tcBorders>
            <w:shd w:val="clear" w:color="auto" w:fill="auto"/>
            <w:noWrap/>
            <w:vAlign w:val="center"/>
            <w:hideMark/>
          </w:tcPr>
          <w:p w14:paraId="4F3337DC" w14:textId="00D0E2FD" w:rsidR="00B12AA5"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 xml:space="preserve"> Tub/pap</w:t>
            </w:r>
          </w:p>
        </w:tc>
        <w:tc>
          <w:tcPr>
            <w:tcW w:w="0" w:type="auto"/>
            <w:tcBorders>
              <w:top w:val="nil"/>
              <w:left w:val="nil"/>
              <w:bottom w:val="nil"/>
              <w:right w:val="nil"/>
            </w:tcBorders>
            <w:shd w:val="clear" w:color="auto" w:fill="auto"/>
            <w:noWrap/>
            <w:vAlign w:val="center"/>
            <w:hideMark/>
          </w:tcPr>
          <w:p w14:paraId="7AF2E2D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88 (36.5)</w:t>
            </w:r>
          </w:p>
        </w:tc>
        <w:tc>
          <w:tcPr>
            <w:tcW w:w="0" w:type="auto"/>
            <w:tcBorders>
              <w:top w:val="nil"/>
              <w:left w:val="nil"/>
              <w:bottom w:val="nil"/>
              <w:right w:val="nil"/>
            </w:tcBorders>
            <w:shd w:val="clear" w:color="auto" w:fill="auto"/>
            <w:noWrap/>
            <w:vAlign w:val="center"/>
            <w:hideMark/>
          </w:tcPr>
          <w:p w14:paraId="52F6205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27 (41.8)</w:t>
            </w:r>
          </w:p>
        </w:tc>
        <w:tc>
          <w:tcPr>
            <w:tcW w:w="0" w:type="auto"/>
            <w:tcBorders>
              <w:top w:val="nil"/>
              <w:left w:val="nil"/>
              <w:bottom w:val="nil"/>
              <w:right w:val="nil"/>
            </w:tcBorders>
            <w:shd w:val="clear" w:color="auto" w:fill="auto"/>
            <w:noWrap/>
            <w:vAlign w:val="center"/>
            <w:hideMark/>
          </w:tcPr>
          <w:p w14:paraId="47444ECD"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28FDF19"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46E86A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17 (27.9)</w:t>
            </w:r>
          </w:p>
        </w:tc>
        <w:tc>
          <w:tcPr>
            <w:tcW w:w="0" w:type="auto"/>
            <w:tcBorders>
              <w:top w:val="nil"/>
              <w:left w:val="nil"/>
              <w:bottom w:val="nil"/>
              <w:right w:val="nil"/>
            </w:tcBorders>
            <w:shd w:val="clear" w:color="auto" w:fill="auto"/>
            <w:noWrap/>
            <w:vAlign w:val="center"/>
            <w:hideMark/>
          </w:tcPr>
          <w:p w14:paraId="1F30232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26 (42.6)</w:t>
            </w:r>
          </w:p>
        </w:tc>
        <w:tc>
          <w:tcPr>
            <w:tcW w:w="0" w:type="auto"/>
            <w:tcBorders>
              <w:top w:val="nil"/>
              <w:left w:val="nil"/>
              <w:bottom w:val="nil"/>
              <w:right w:val="nil"/>
            </w:tcBorders>
            <w:shd w:val="clear" w:color="auto" w:fill="auto"/>
            <w:noWrap/>
            <w:vAlign w:val="center"/>
            <w:hideMark/>
          </w:tcPr>
          <w:p w14:paraId="14C0BC3A"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101ADA0" w14:textId="77777777" w:rsidR="00B12AA5" w:rsidRPr="00FF2DFA" w:rsidRDefault="00B12AA5" w:rsidP="001619D2">
            <w:pPr>
              <w:spacing w:line="360" w:lineRule="auto"/>
              <w:jc w:val="both"/>
              <w:rPr>
                <w:rFonts w:ascii="Book Antiqua" w:hAnsi="Book Antiqua"/>
                <w:bCs/>
                <w:snapToGrid w:val="0"/>
              </w:rPr>
            </w:pPr>
          </w:p>
        </w:tc>
      </w:tr>
      <w:tr w:rsidR="00E677DD" w:rsidRPr="00FF2DFA" w14:paraId="77917451" w14:textId="77777777" w:rsidTr="00DA566D">
        <w:tc>
          <w:tcPr>
            <w:tcW w:w="0" w:type="auto"/>
            <w:tcBorders>
              <w:top w:val="nil"/>
              <w:left w:val="nil"/>
              <w:bottom w:val="nil"/>
              <w:right w:val="nil"/>
            </w:tcBorders>
            <w:shd w:val="clear" w:color="auto" w:fill="auto"/>
            <w:noWrap/>
            <w:vAlign w:val="center"/>
            <w:hideMark/>
          </w:tcPr>
          <w:p w14:paraId="4739650F" w14:textId="7A181215" w:rsidR="00B12AA5"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 xml:space="preserve"> </w:t>
            </w:r>
            <w:proofErr w:type="spellStart"/>
            <w:r w:rsidRPr="00FF2DFA">
              <w:rPr>
                <w:rFonts w:ascii="Book Antiqua" w:hAnsi="Book Antiqua"/>
                <w:bCs/>
                <w:snapToGrid w:val="0"/>
              </w:rPr>
              <w:t>Por</w:t>
            </w:r>
            <w:proofErr w:type="spellEnd"/>
            <w:r w:rsidRPr="00FF2DFA">
              <w:rPr>
                <w:rFonts w:ascii="Book Antiqua" w:hAnsi="Book Antiqua"/>
                <w:bCs/>
                <w:snapToGrid w:val="0"/>
              </w:rPr>
              <w:t>/sig</w:t>
            </w:r>
          </w:p>
        </w:tc>
        <w:tc>
          <w:tcPr>
            <w:tcW w:w="0" w:type="auto"/>
            <w:tcBorders>
              <w:top w:val="nil"/>
              <w:left w:val="nil"/>
              <w:bottom w:val="nil"/>
              <w:right w:val="nil"/>
            </w:tcBorders>
            <w:shd w:val="clear" w:color="auto" w:fill="auto"/>
            <w:noWrap/>
            <w:vAlign w:val="center"/>
            <w:hideMark/>
          </w:tcPr>
          <w:p w14:paraId="7FE6D69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129 (53.5)</w:t>
            </w:r>
          </w:p>
        </w:tc>
        <w:tc>
          <w:tcPr>
            <w:tcW w:w="0" w:type="auto"/>
            <w:tcBorders>
              <w:top w:val="nil"/>
              <w:left w:val="nil"/>
              <w:bottom w:val="nil"/>
              <w:right w:val="nil"/>
            </w:tcBorders>
            <w:shd w:val="clear" w:color="auto" w:fill="auto"/>
            <w:noWrap/>
            <w:vAlign w:val="center"/>
            <w:hideMark/>
          </w:tcPr>
          <w:p w14:paraId="55C2B55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34 (50.7)</w:t>
            </w:r>
          </w:p>
        </w:tc>
        <w:tc>
          <w:tcPr>
            <w:tcW w:w="0" w:type="auto"/>
            <w:tcBorders>
              <w:top w:val="nil"/>
              <w:left w:val="nil"/>
              <w:bottom w:val="nil"/>
              <w:right w:val="nil"/>
            </w:tcBorders>
            <w:shd w:val="clear" w:color="auto" w:fill="auto"/>
            <w:noWrap/>
            <w:vAlign w:val="center"/>
            <w:hideMark/>
          </w:tcPr>
          <w:p w14:paraId="29B3D932"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73A0200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0FA0768"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37 (60.7)</w:t>
            </w:r>
          </w:p>
        </w:tc>
        <w:tc>
          <w:tcPr>
            <w:tcW w:w="0" w:type="auto"/>
            <w:tcBorders>
              <w:top w:val="nil"/>
              <w:left w:val="nil"/>
              <w:bottom w:val="nil"/>
              <w:right w:val="nil"/>
            </w:tcBorders>
            <w:shd w:val="clear" w:color="auto" w:fill="auto"/>
            <w:noWrap/>
            <w:vAlign w:val="center"/>
            <w:hideMark/>
          </w:tcPr>
          <w:p w14:paraId="72FB10A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30 (49.2)</w:t>
            </w:r>
          </w:p>
        </w:tc>
        <w:tc>
          <w:tcPr>
            <w:tcW w:w="0" w:type="auto"/>
            <w:tcBorders>
              <w:top w:val="nil"/>
              <w:left w:val="nil"/>
              <w:bottom w:val="nil"/>
              <w:right w:val="nil"/>
            </w:tcBorders>
            <w:shd w:val="clear" w:color="auto" w:fill="auto"/>
            <w:noWrap/>
            <w:vAlign w:val="center"/>
            <w:hideMark/>
          </w:tcPr>
          <w:p w14:paraId="24BA916A"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4695292" w14:textId="77777777" w:rsidR="00B12AA5" w:rsidRPr="00FF2DFA" w:rsidRDefault="00B12AA5" w:rsidP="001619D2">
            <w:pPr>
              <w:spacing w:line="360" w:lineRule="auto"/>
              <w:jc w:val="both"/>
              <w:rPr>
                <w:rFonts w:ascii="Book Antiqua" w:hAnsi="Book Antiqua"/>
                <w:bCs/>
                <w:snapToGrid w:val="0"/>
              </w:rPr>
            </w:pPr>
          </w:p>
        </w:tc>
      </w:tr>
      <w:tr w:rsidR="00E677DD" w:rsidRPr="00FF2DFA" w14:paraId="06156D91" w14:textId="77777777" w:rsidTr="00DA566D">
        <w:tc>
          <w:tcPr>
            <w:tcW w:w="0" w:type="auto"/>
            <w:tcBorders>
              <w:top w:val="nil"/>
              <w:left w:val="nil"/>
              <w:bottom w:val="nil"/>
              <w:right w:val="nil"/>
            </w:tcBorders>
            <w:shd w:val="clear" w:color="auto" w:fill="auto"/>
            <w:noWrap/>
            <w:vAlign w:val="center"/>
            <w:hideMark/>
          </w:tcPr>
          <w:p w14:paraId="222839FE" w14:textId="630F0ED9" w:rsidR="00B12AA5" w:rsidRPr="00FF2DFA" w:rsidRDefault="00DA566D" w:rsidP="001619D2">
            <w:pPr>
              <w:spacing w:line="360" w:lineRule="auto"/>
              <w:jc w:val="both"/>
              <w:rPr>
                <w:rFonts w:ascii="Book Antiqua" w:hAnsi="Book Antiqua"/>
                <w:bCs/>
                <w:snapToGrid w:val="0"/>
              </w:rPr>
            </w:pPr>
            <w:r w:rsidRPr="00FF2DFA">
              <w:rPr>
                <w:rFonts w:ascii="Book Antiqua" w:hAnsi="Book Antiqua"/>
                <w:bCs/>
                <w:snapToGrid w:val="0"/>
              </w:rPr>
              <w:t xml:space="preserve"> Mixed/other</w:t>
            </w:r>
          </w:p>
        </w:tc>
        <w:tc>
          <w:tcPr>
            <w:tcW w:w="0" w:type="auto"/>
            <w:tcBorders>
              <w:top w:val="nil"/>
              <w:left w:val="nil"/>
              <w:bottom w:val="nil"/>
              <w:right w:val="nil"/>
            </w:tcBorders>
            <w:shd w:val="clear" w:color="auto" w:fill="auto"/>
            <w:noWrap/>
            <w:vAlign w:val="center"/>
            <w:hideMark/>
          </w:tcPr>
          <w:p w14:paraId="7C4594C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24 (10.0)</w:t>
            </w:r>
          </w:p>
        </w:tc>
        <w:tc>
          <w:tcPr>
            <w:tcW w:w="0" w:type="auto"/>
            <w:tcBorders>
              <w:top w:val="nil"/>
              <w:left w:val="nil"/>
              <w:bottom w:val="nil"/>
              <w:right w:val="nil"/>
            </w:tcBorders>
            <w:shd w:val="clear" w:color="auto" w:fill="auto"/>
            <w:noWrap/>
            <w:vAlign w:val="center"/>
            <w:hideMark/>
          </w:tcPr>
          <w:p w14:paraId="14693F0F"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5 (7.5)</w:t>
            </w:r>
          </w:p>
        </w:tc>
        <w:tc>
          <w:tcPr>
            <w:tcW w:w="0" w:type="auto"/>
            <w:tcBorders>
              <w:top w:val="nil"/>
              <w:left w:val="nil"/>
              <w:bottom w:val="nil"/>
              <w:right w:val="nil"/>
            </w:tcBorders>
            <w:shd w:val="clear" w:color="auto" w:fill="auto"/>
            <w:noWrap/>
            <w:vAlign w:val="center"/>
            <w:hideMark/>
          </w:tcPr>
          <w:p w14:paraId="24A4CEBC"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19BC32F"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F9BC77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7 (11.5)</w:t>
            </w:r>
          </w:p>
        </w:tc>
        <w:tc>
          <w:tcPr>
            <w:tcW w:w="0" w:type="auto"/>
            <w:tcBorders>
              <w:top w:val="nil"/>
              <w:left w:val="nil"/>
              <w:bottom w:val="nil"/>
              <w:right w:val="nil"/>
            </w:tcBorders>
            <w:shd w:val="clear" w:color="auto" w:fill="auto"/>
            <w:noWrap/>
            <w:vAlign w:val="center"/>
            <w:hideMark/>
          </w:tcPr>
          <w:p w14:paraId="063F7DC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5 (8.2)</w:t>
            </w:r>
          </w:p>
        </w:tc>
        <w:tc>
          <w:tcPr>
            <w:tcW w:w="0" w:type="auto"/>
            <w:tcBorders>
              <w:top w:val="nil"/>
              <w:left w:val="nil"/>
              <w:bottom w:val="nil"/>
              <w:right w:val="nil"/>
            </w:tcBorders>
            <w:shd w:val="clear" w:color="auto" w:fill="auto"/>
            <w:noWrap/>
            <w:vAlign w:val="center"/>
            <w:hideMark/>
          </w:tcPr>
          <w:p w14:paraId="4CC88CC3" w14:textId="77777777" w:rsidR="00B12AA5" w:rsidRPr="00FF2DF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4CCF666" w14:textId="77777777" w:rsidR="00B12AA5" w:rsidRPr="00FF2DFA" w:rsidRDefault="00B12AA5" w:rsidP="001619D2">
            <w:pPr>
              <w:spacing w:line="360" w:lineRule="auto"/>
              <w:jc w:val="both"/>
              <w:rPr>
                <w:rFonts w:ascii="Book Antiqua" w:hAnsi="Book Antiqua"/>
                <w:bCs/>
                <w:snapToGrid w:val="0"/>
              </w:rPr>
            </w:pPr>
          </w:p>
        </w:tc>
      </w:tr>
      <w:tr w:rsidR="00E677DD" w:rsidRPr="00FF2DFA" w14:paraId="029C4C14" w14:textId="77777777" w:rsidTr="00DA566D">
        <w:tc>
          <w:tcPr>
            <w:tcW w:w="0" w:type="auto"/>
            <w:tcBorders>
              <w:top w:val="nil"/>
              <w:left w:val="nil"/>
              <w:bottom w:val="nil"/>
              <w:right w:val="nil"/>
            </w:tcBorders>
            <w:shd w:val="clear" w:color="auto" w:fill="auto"/>
            <w:noWrap/>
            <w:vAlign w:val="center"/>
            <w:hideMark/>
          </w:tcPr>
          <w:p w14:paraId="7F19043A" w14:textId="2B29FE2E" w:rsidR="00B12AA5" w:rsidRPr="00FF2DFA" w:rsidRDefault="00B12AA5" w:rsidP="001619D2">
            <w:pPr>
              <w:spacing w:line="360" w:lineRule="auto"/>
              <w:jc w:val="both"/>
              <w:rPr>
                <w:rFonts w:ascii="Book Antiqua" w:hAnsi="Book Antiqua"/>
                <w:bCs/>
                <w:snapToGrid w:val="0"/>
              </w:rPr>
            </w:pPr>
            <w:proofErr w:type="spellStart"/>
            <w:r w:rsidRPr="00FF2DFA">
              <w:rPr>
                <w:rFonts w:ascii="Book Antiqua" w:hAnsi="Book Antiqua"/>
                <w:bCs/>
                <w:snapToGrid w:val="0"/>
              </w:rPr>
              <w:t>Lymphovascular</w:t>
            </w:r>
            <w:proofErr w:type="spellEnd"/>
            <w:r w:rsidRPr="00FF2DFA">
              <w:rPr>
                <w:rFonts w:ascii="Book Antiqua" w:hAnsi="Book Antiqua"/>
                <w:bCs/>
                <w:snapToGrid w:val="0"/>
              </w:rPr>
              <w:t xml:space="preserve"> invasion</w:t>
            </w:r>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7DC419E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241 (100)</w:t>
            </w:r>
          </w:p>
        </w:tc>
        <w:tc>
          <w:tcPr>
            <w:tcW w:w="0" w:type="auto"/>
            <w:tcBorders>
              <w:top w:val="nil"/>
              <w:left w:val="nil"/>
              <w:bottom w:val="nil"/>
              <w:right w:val="nil"/>
            </w:tcBorders>
            <w:shd w:val="clear" w:color="auto" w:fill="auto"/>
            <w:noWrap/>
            <w:vAlign w:val="center"/>
            <w:hideMark/>
          </w:tcPr>
          <w:p w14:paraId="6721D3D5"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66 (98.5)</w:t>
            </w:r>
          </w:p>
        </w:tc>
        <w:tc>
          <w:tcPr>
            <w:tcW w:w="0" w:type="auto"/>
            <w:tcBorders>
              <w:top w:val="nil"/>
              <w:left w:val="nil"/>
              <w:bottom w:val="nil"/>
              <w:right w:val="nil"/>
            </w:tcBorders>
            <w:shd w:val="clear" w:color="auto" w:fill="auto"/>
            <w:noWrap/>
            <w:vAlign w:val="center"/>
            <w:hideMark/>
          </w:tcPr>
          <w:p w14:paraId="17C87F67"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0.218</w:t>
            </w:r>
          </w:p>
        </w:tc>
        <w:tc>
          <w:tcPr>
            <w:tcW w:w="0" w:type="auto"/>
            <w:tcBorders>
              <w:top w:val="nil"/>
              <w:left w:val="nil"/>
              <w:bottom w:val="nil"/>
              <w:right w:val="nil"/>
            </w:tcBorders>
            <w:vAlign w:val="center"/>
          </w:tcPr>
          <w:p w14:paraId="01CC50EA"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648C0D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61 (100)</w:t>
            </w:r>
          </w:p>
        </w:tc>
        <w:tc>
          <w:tcPr>
            <w:tcW w:w="0" w:type="auto"/>
            <w:tcBorders>
              <w:top w:val="nil"/>
              <w:left w:val="nil"/>
              <w:bottom w:val="nil"/>
              <w:right w:val="nil"/>
            </w:tcBorders>
            <w:shd w:val="clear" w:color="auto" w:fill="auto"/>
            <w:noWrap/>
            <w:vAlign w:val="center"/>
            <w:hideMark/>
          </w:tcPr>
          <w:p w14:paraId="001B4C9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60 (98.4)</w:t>
            </w:r>
          </w:p>
        </w:tc>
        <w:tc>
          <w:tcPr>
            <w:tcW w:w="0" w:type="auto"/>
            <w:tcBorders>
              <w:top w:val="nil"/>
              <w:left w:val="nil"/>
              <w:bottom w:val="nil"/>
              <w:right w:val="nil"/>
            </w:tcBorders>
            <w:shd w:val="clear" w:color="auto" w:fill="auto"/>
            <w:noWrap/>
            <w:vAlign w:val="center"/>
            <w:hideMark/>
          </w:tcPr>
          <w:p w14:paraId="3256A5E2"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0.5</w:t>
            </w:r>
          </w:p>
        </w:tc>
        <w:tc>
          <w:tcPr>
            <w:tcW w:w="1052" w:type="dxa"/>
            <w:tcBorders>
              <w:top w:val="nil"/>
              <w:left w:val="nil"/>
              <w:bottom w:val="nil"/>
              <w:right w:val="nil"/>
            </w:tcBorders>
            <w:vAlign w:val="center"/>
          </w:tcPr>
          <w:p w14:paraId="4126A532" w14:textId="77777777" w:rsidR="00B12AA5" w:rsidRPr="00FF2DFA" w:rsidRDefault="00B12AA5" w:rsidP="001619D2">
            <w:pPr>
              <w:spacing w:line="360" w:lineRule="auto"/>
              <w:jc w:val="both"/>
              <w:rPr>
                <w:rFonts w:ascii="Book Antiqua" w:hAnsi="Book Antiqua"/>
                <w:bCs/>
                <w:snapToGrid w:val="0"/>
              </w:rPr>
            </w:pPr>
          </w:p>
        </w:tc>
      </w:tr>
      <w:tr w:rsidR="00E677DD" w:rsidRPr="00FF2DFA" w14:paraId="2FEB5E80" w14:textId="77777777" w:rsidTr="00DA566D">
        <w:tc>
          <w:tcPr>
            <w:tcW w:w="0" w:type="auto"/>
            <w:tcBorders>
              <w:top w:val="nil"/>
              <w:left w:val="nil"/>
              <w:bottom w:val="nil"/>
              <w:right w:val="nil"/>
            </w:tcBorders>
            <w:shd w:val="clear" w:color="auto" w:fill="auto"/>
            <w:noWrap/>
            <w:vAlign w:val="center"/>
            <w:hideMark/>
          </w:tcPr>
          <w:p w14:paraId="411F57BC" w14:textId="073B16E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Adjuvant chemotherapy</w:t>
            </w:r>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6A75912D"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161 (66.8)</w:t>
            </w:r>
          </w:p>
        </w:tc>
        <w:tc>
          <w:tcPr>
            <w:tcW w:w="0" w:type="auto"/>
            <w:tcBorders>
              <w:top w:val="nil"/>
              <w:left w:val="nil"/>
              <w:bottom w:val="nil"/>
              <w:right w:val="nil"/>
            </w:tcBorders>
            <w:shd w:val="clear" w:color="auto" w:fill="auto"/>
            <w:noWrap/>
            <w:vAlign w:val="center"/>
            <w:hideMark/>
          </w:tcPr>
          <w:p w14:paraId="3B4F5FF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47 (70.1)</w:t>
            </w:r>
          </w:p>
        </w:tc>
        <w:tc>
          <w:tcPr>
            <w:tcW w:w="0" w:type="auto"/>
            <w:tcBorders>
              <w:top w:val="nil"/>
              <w:left w:val="nil"/>
              <w:bottom w:val="nil"/>
              <w:right w:val="nil"/>
            </w:tcBorders>
            <w:shd w:val="clear" w:color="auto" w:fill="auto"/>
            <w:noWrap/>
            <w:vAlign w:val="center"/>
            <w:hideMark/>
          </w:tcPr>
          <w:p w14:paraId="6F2045F0"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0.605</w:t>
            </w:r>
          </w:p>
        </w:tc>
        <w:tc>
          <w:tcPr>
            <w:tcW w:w="0" w:type="auto"/>
            <w:tcBorders>
              <w:top w:val="nil"/>
              <w:left w:val="nil"/>
              <w:bottom w:val="nil"/>
              <w:right w:val="nil"/>
            </w:tcBorders>
            <w:vAlign w:val="center"/>
          </w:tcPr>
          <w:p w14:paraId="4427FA87"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CC2EE13"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38 (62.3)</w:t>
            </w:r>
          </w:p>
        </w:tc>
        <w:tc>
          <w:tcPr>
            <w:tcW w:w="0" w:type="auto"/>
            <w:tcBorders>
              <w:top w:val="nil"/>
              <w:left w:val="nil"/>
              <w:bottom w:val="nil"/>
              <w:right w:val="nil"/>
            </w:tcBorders>
            <w:shd w:val="clear" w:color="auto" w:fill="auto"/>
            <w:noWrap/>
            <w:vAlign w:val="center"/>
            <w:hideMark/>
          </w:tcPr>
          <w:p w14:paraId="6D34315B"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43 (70.5)</w:t>
            </w:r>
          </w:p>
        </w:tc>
        <w:tc>
          <w:tcPr>
            <w:tcW w:w="0" w:type="auto"/>
            <w:tcBorders>
              <w:top w:val="nil"/>
              <w:left w:val="nil"/>
              <w:bottom w:val="nil"/>
              <w:right w:val="nil"/>
            </w:tcBorders>
            <w:shd w:val="clear" w:color="auto" w:fill="auto"/>
            <w:noWrap/>
            <w:vAlign w:val="center"/>
            <w:hideMark/>
          </w:tcPr>
          <w:p w14:paraId="065663D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0.338</w:t>
            </w:r>
          </w:p>
        </w:tc>
        <w:tc>
          <w:tcPr>
            <w:tcW w:w="1052" w:type="dxa"/>
            <w:tcBorders>
              <w:top w:val="nil"/>
              <w:left w:val="nil"/>
              <w:bottom w:val="nil"/>
              <w:right w:val="nil"/>
            </w:tcBorders>
            <w:vAlign w:val="center"/>
          </w:tcPr>
          <w:p w14:paraId="3B40618E" w14:textId="77777777" w:rsidR="00B12AA5" w:rsidRPr="00FF2DFA" w:rsidRDefault="00B12AA5" w:rsidP="001619D2">
            <w:pPr>
              <w:spacing w:line="360" w:lineRule="auto"/>
              <w:jc w:val="both"/>
              <w:rPr>
                <w:rFonts w:ascii="Book Antiqua" w:hAnsi="Book Antiqua"/>
                <w:bCs/>
                <w:snapToGrid w:val="0"/>
              </w:rPr>
            </w:pPr>
          </w:p>
        </w:tc>
      </w:tr>
      <w:tr w:rsidR="00E677DD" w:rsidRPr="00FF2DFA" w14:paraId="2B4E8791" w14:textId="77777777" w:rsidTr="00DA566D">
        <w:tc>
          <w:tcPr>
            <w:tcW w:w="0" w:type="auto"/>
            <w:tcBorders>
              <w:top w:val="nil"/>
              <w:left w:val="nil"/>
              <w:bottom w:val="single" w:sz="4" w:space="0" w:color="auto"/>
              <w:right w:val="nil"/>
            </w:tcBorders>
            <w:shd w:val="clear" w:color="auto" w:fill="auto"/>
            <w:noWrap/>
            <w:vAlign w:val="center"/>
            <w:hideMark/>
          </w:tcPr>
          <w:p w14:paraId="73952D23" w14:textId="667A28EB"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Morbidity (C</w:t>
            </w:r>
            <w:r w:rsidR="00DA566D" w:rsidRPr="00FF2DFA">
              <w:rPr>
                <w:rFonts w:ascii="Book Antiqua" w:hAnsi="Book Antiqua"/>
                <w:bCs/>
                <w:snapToGrid w:val="0"/>
              </w:rPr>
              <w:t>-</w:t>
            </w:r>
            <w:r w:rsidRPr="00FF2DFA">
              <w:rPr>
                <w:rFonts w:ascii="Book Antiqua" w:hAnsi="Book Antiqua"/>
                <w:bCs/>
                <w:snapToGrid w:val="0"/>
              </w:rPr>
              <w:t>D grade ≥</w:t>
            </w:r>
            <w:r w:rsidR="00DA566D" w:rsidRPr="00FF2DFA">
              <w:rPr>
                <w:rFonts w:ascii="Book Antiqua" w:hAnsi="Book Antiqua"/>
                <w:bCs/>
                <w:snapToGrid w:val="0"/>
              </w:rPr>
              <w:t xml:space="preserve"> </w:t>
            </w:r>
            <w:r w:rsidRPr="00FF2DFA">
              <w:rPr>
                <w:rFonts w:ascii="Book Antiqua" w:hAnsi="Book Antiqua"/>
                <w:bCs/>
                <w:snapToGrid w:val="0"/>
              </w:rPr>
              <w:t>III)</w:t>
            </w:r>
            <w:r w:rsidR="00236CDA" w:rsidRPr="00FF2DFA">
              <w:rPr>
                <w:rFonts w:ascii="Book Antiqua" w:hAnsi="Book Antiqua"/>
                <w:bCs/>
                <w:snapToGrid w:val="0"/>
              </w:rPr>
              <w:t>,</w:t>
            </w:r>
            <w:r w:rsidR="00236CDA" w:rsidRPr="00FF2DFA">
              <w:rPr>
                <w:rFonts w:ascii="Book Antiqua" w:hAnsi="Book Antiqua"/>
                <w:i/>
                <w:iCs/>
              </w:rPr>
              <w:t xml:space="preserve"> n</w:t>
            </w:r>
            <w:r w:rsidR="00236CDA" w:rsidRPr="00FF2DFA">
              <w:rPr>
                <w:rFonts w:ascii="Book Antiqua" w:hAnsi="Book Antiqua"/>
              </w:rPr>
              <w:t xml:space="preserve"> (%)</w:t>
            </w:r>
          </w:p>
        </w:tc>
        <w:tc>
          <w:tcPr>
            <w:tcW w:w="0" w:type="auto"/>
            <w:tcBorders>
              <w:top w:val="nil"/>
              <w:left w:val="nil"/>
              <w:bottom w:val="single" w:sz="4" w:space="0" w:color="auto"/>
              <w:right w:val="nil"/>
            </w:tcBorders>
            <w:shd w:val="clear" w:color="auto" w:fill="auto"/>
            <w:noWrap/>
            <w:vAlign w:val="center"/>
            <w:hideMark/>
          </w:tcPr>
          <w:p w14:paraId="3CF19359"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31 (12.9)</w:t>
            </w:r>
          </w:p>
        </w:tc>
        <w:tc>
          <w:tcPr>
            <w:tcW w:w="0" w:type="auto"/>
            <w:tcBorders>
              <w:top w:val="nil"/>
              <w:left w:val="nil"/>
              <w:bottom w:val="single" w:sz="4" w:space="0" w:color="auto"/>
              <w:right w:val="nil"/>
            </w:tcBorders>
            <w:shd w:val="clear" w:color="auto" w:fill="auto"/>
            <w:noWrap/>
            <w:vAlign w:val="center"/>
            <w:hideMark/>
          </w:tcPr>
          <w:p w14:paraId="1AAE8C1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 (4.5)</w:t>
            </w:r>
          </w:p>
        </w:tc>
        <w:tc>
          <w:tcPr>
            <w:tcW w:w="0" w:type="auto"/>
            <w:tcBorders>
              <w:top w:val="nil"/>
              <w:left w:val="nil"/>
              <w:bottom w:val="single" w:sz="4" w:space="0" w:color="auto"/>
              <w:right w:val="nil"/>
            </w:tcBorders>
            <w:shd w:val="clear" w:color="auto" w:fill="auto"/>
            <w:noWrap/>
            <w:vAlign w:val="center"/>
            <w:hideMark/>
          </w:tcPr>
          <w:p w14:paraId="3540D7CC"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0.053</w:t>
            </w:r>
          </w:p>
        </w:tc>
        <w:tc>
          <w:tcPr>
            <w:tcW w:w="0" w:type="auto"/>
            <w:tcBorders>
              <w:top w:val="nil"/>
              <w:left w:val="nil"/>
              <w:bottom w:val="single" w:sz="4" w:space="0" w:color="auto"/>
              <w:right w:val="nil"/>
            </w:tcBorders>
            <w:vAlign w:val="center"/>
          </w:tcPr>
          <w:p w14:paraId="13A3829B" w14:textId="77777777" w:rsidR="00B12AA5" w:rsidRPr="00FF2DFA" w:rsidRDefault="00B12AA5" w:rsidP="001619D2">
            <w:pPr>
              <w:spacing w:line="360" w:lineRule="auto"/>
              <w:jc w:val="both"/>
              <w:rPr>
                <w:rFonts w:ascii="Book Antiqua" w:hAnsi="Book Antiqua"/>
                <w:bCs/>
                <w:snapToGrid w:val="0"/>
              </w:rPr>
            </w:pPr>
          </w:p>
        </w:tc>
        <w:tc>
          <w:tcPr>
            <w:tcW w:w="0" w:type="auto"/>
            <w:tcBorders>
              <w:top w:val="nil"/>
              <w:left w:val="nil"/>
              <w:bottom w:val="single" w:sz="4" w:space="0" w:color="auto"/>
              <w:right w:val="nil"/>
            </w:tcBorders>
            <w:shd w:val="clear" w:color="auto" w:fill="auto"/>
            <w:noWrap/>
            <w:vAlign w:val="center"/>
            <w:hideMark/>
          </w:tcPr>
          <w:p w14:paraId="02D63174"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10 (16.4)</w:t>
            </w:r>
          </w:p>
        </w:tc>
        <w:tc>
          <w:tcPr>
            <w:tcW w:w="0" w:type="auto"/>
            <w:tcBorders>
              <w:top w:val="nil"/>
              <w:left w:val="nil"/>
              <w:bottom w:val="single" w:sz="4" w:space="0" w:color="auto"/>
              <w:right w:val="nil"/>
            </w:tcBorders>
            <w:shd w:val="clear" w:color="auto" w:fill="auto"/>
            <w:noWrap/>
            <w:vAlign w:val="center"/>
            <w:hideMark/>
          </w:tcPr>
          <w:p w14:paraId="6E33EB01"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3 (4.9)</w:t>
            </w:r>
          </w:p>
        </w:tc>
        <w:tc>
          <w:tcPr>
            <w:tcW w:w="0" w:type="auto"/>
            <w:tcBorders>
              <w:top w:val="nil"/>
              <w:left w:val="nil"/>
              <w:bottom w:val="single" w:sz="4" w:space="0" w:color="auto"/>
              <w:right w:val="nil"/>
            </w:tcBorders>
            <w:shd w:val="clear" w:color="auto" w:fill="auto"/>
            <w:noWrap/>
            <w:vAlign w:val="center"/>
            <w:hideMark/>
          </w:tcPr>
          <w:p w14:paraId="58CB8A96" w14:textId="77777777" w:rsidR="00B12AA5" w:rsidRPr="00FF2DFA" w:rsidRDefault="00B12AA5" w:rsidP="001619D2">
            <w:pPr>
              <w:spacing w:line="360" w:lineRule="auto"/>
              <w:jc w:val="both"/>
              <w:rPr>
                <w:rFonts w:ascii="Book Antiqua" w:hAnsi="Book Antiqua"/>
                <w:bCs/>
                <w:snapToGrid w:val="0"/>
              </w:rPr>
            </w:pPr>
            <w:r w:rsidRPr="00FF2DFA">
              <w:rPr>
                <w:rFonts w:ascii="Book Antiqua" w:hAnsi="Book Antiqua"/>
                <w:bCs/>
                <w:snapToGrid w:val="0"/>
              </w:rPr>
              <w:t>0.04</w:t>
            </w:r>
          </w:p>
        </w:tc>
        <w:tc>
          <w:tcPr>
            <w:tcW w:w="1052" w:type="dxa"/>
            <w:tcBorders>
              <w:top w:val="nil"/>
              <w:left w:val="nil"/>
              <w:bottom w:val="single" w:sz="4" w:space="0" w:color="auto"/>
              <w:right w:val="nil"/>
            </w:tcBorders>
            <w:vAlign w:val="center"/>
          </w:tcPr>
          <w:p w14:paraId="13908BC4" w14:textId="77777777" w:rsidR="00B12AA5" w:rsidRPr="00FF2DFA" w:rsidRDefault="00B12AA5" w:rsidP="001619D2">
            <w:pPr>
              <w:spacing w:line="360" w:lineRule="auto"/>
              <w:jc w:val="both"/>
              <w:rPr>
                <w:rFonts w:ascii="Book Antiqua" w:hAnsi="Book Antiqua"/>
                <w:bCs/>
                <w:snapToGrid w:val="0"/>
              </w:rPr>
            </w:pPr>
          </w:p>
        </w:tc>
      </w:tr>
    </w:tbl>
    <w:p w14:paraId="7EB38357" w14:textId="0D26857D" w:rsidR="00FF2DFA" w:rsidRPr="00FF2DFA" w:rsidRDefault="00DA566D" w:rsidP="00B12AA5">
      <w:pPr>
        <w:spacing w:line="360" w:lineRule="auto"/>
        <w:jc w:val="both"/>
        <w:rPr>
          <w:rFonts w:ascii="Book Antiqua" w:hAnsi="Book Antiqua"/>
        </w:rPr>
      </w:pPr>
      <w:r w:rsidRPr="00FF2DFA">
        <w:rPr>
          <w:rFonts w:ascii="Book Antiqua" w:hAnsi="Book Antiqua"/>
          <w:bCs/>
          <w:snapToGrid w:val="0"/>
        </w:rPr>
        <w:lastRenderedPageBreak/>
        <w:t>Categorical and continuous data</w:t>
      </w:r>
      <w:r w:rsidRPr="00FF2DFA">
        <w:rPr>
          <w:rFonts w:ascii="Book Antiqua" w:hAnsi="Book Antiqua"/>
        </w:rPr>
        <w:t xml:space="preserve"> are presented as </w:t>
      </w:r>
      <w:r w:rsidRPr="00FF2DFA">
        <w:rPr>
          <w:rFonts w:ascii="Book Antiqua" w:hAnsi="Book Antiqua"/>
          <w:i/>
          <w:iCs/>
        </w:rPr>
        <w:t>n</w:t>
      </w:r>
      <w:r w:rsidRPr="00FF2DFA">
        <w:rPr>
          <w:rFonts w:ascii="Book Antiqua" w:hAnsi="Book Antiqua"/>
        </w:rPr>
        <w:t xml:space="preserve"> (%) and median [IQR</w:t>
      </w:r>
      <w:r w:rsidRPr="00FF2DFA">
        <w:rPr>
          <w:rFonts w:ascii="Book Antiqua" w:hAnsi="Book Antiqua"/>
          <w:bCs/>
          <w:snapToGrid w:val="0"/>
        </w:rPr>
        <w:t>], respectively</w:t>
      </w:r>
      <w:r w:rsidRPr="00FF2DFA">
        <w:rPr>
          <w:rFonts w:ascii="Book Antiqua" w:hAnsi="Book Antiqua"/>
        </w:rPr>
        <w:t>.</w:t>
      </w:r>
      <w:r w:rsidR="00DE5707" w:rsidRPr="00FF2DFA">
        <w:rPr>
          <w:rFonts w:ascii="Book Antiqua" w:hAnsi="Book Antiqua" w:hint="eastAsia"/>
          <w:lang w:eastAsia="zh-CN"/>
        </w:rPr>
        <w:t xml:space="preserve"> </w:t>
      </w:r>
      <w:r w:rsidR="00B12AA5" w:rsidRPr="00FF2DFA">
        <w:rPr>
          <w:rFonts w:ascii="Book Antiqua" w:hAnsi="Book Antiqua"/>
        </w:rPr>
        <w:t>ASA</w:t>
      </w:r>
      <w:r w:rsidR="00B12AA5" w:rsidRPr="00FF2DFA">
        <w:rPr>
          <w:rFonts w:ascii="Book Antiqua" w:hAnsi="Book Antiqua"/>
          <w:bCs/>
          <w:snapToGrid w:val="0"/>
        </w:rPr>
        <w:t>:</w:t>
      </w:r>
      <w:r w:rsidR="00B12AA5" w:rsidRPr="00FF2DFA">
        <w:rPr>
          <w:rFonts w:ascii="Book Antiqua" w:hAnsi="Book Antiqua"/>
        </w:rPr>
        <w:t xml:space="preserve"> American Society of Anesthesiologists; BMI</w:t>
      </w:r>
      <w:r w:rsidR="00B12AA5" w:rsidRPr="00FF2DFA">
        <w:rPr>
          <w:rFonts w:ascii="Book Antiqua" w:hAnsi="Book Antiqua"/>
          <w:bCs/>
          <w:snapToGrid w:val="0"/>
        </w:rPr>
        <w:t>:</w:t>
      </w:r>
      <w:r w:rsidR="00B12AA5" w:rsidRPr="00FF2DFA">
        <w:rPr>
          <w:rFonts w:ascii="Book Antiqua" w:hAnsi="Book Antiqua"/>
        </w:rPr>
        <w:t xml:space="preserve"> </w:t>
      </w:r>
      <w:r w:rsidR="00124DB5" w:rsidRPr="00FF2DFA">
        <w:rPr>
          <w:rFonts w:ascii="Book Antiqua" w:hAnsi="Book Antiqua"/>
        </w:rPr>
        <w:t>B</w:t>
      </w:r>
      <w:r w:rsidR="00B12AA5" w:rsidRPr="00FF2DFA">
        <w:rPr>
          <w:rFonts w:ascii="Book Antiqua" w:hAnsi="Book Antiqua"/>
        </w:rPr>
        <w:t>ody mass index; CR</w:t>
      </w:r>
      <w:r w:rsidR="00B12AA5" w:rsidRPr="00FF2DFA">
        <w:rPr>
          <w:rFonts w:ascii="Book Antiqua" w:hAnsi="Book Antiqua"/>
          <w:bCs/>
          <w:snapToGrid w:val="0"/>
        </w:rPr>
        <w:t>:</w:t>
      </w:r>
      <w:r w:rsidR="00B12AA5" w:rsidRPr="00FF2DFA">
        <w:rPr>
          <w:rFonts w:ascii="Book Antiqua" w:hAnsi="Book Antiqua"/>
        </w:rPr>
        <w:t xml:space="preserve"> </w:t>
      </w:r>
      <w:r w:rsidR="00124DB5" w:rsidRPr="00FF2DFA">
        <w:rPr>
          <w:rFonts w:ascii="Book Antiqua" w:hAnsi="Book Antiqua"/>
        </w:rPr>
        <w:t>C</w:t>
      </w:r>
      <w:r w:rsidR="00B12AA5" w:rsidRPr="00FF2DFA">
        <w:rPr>
          <w:rFonts w:ascii="Book Antiqua" w:hAnsi="Book Antiqua"/>
        </w:rPr>
        <w:t>omplete response at the primary site; C–D</w:t>
      </w:r>
      <w:r w:rsidR="00B12AA5" w:rsidRPr="00FF2DFA">
        <w:rPr>
          <w:rFonts w:ascii="Book Antiqua" w:hAnsi="Book Antiqua"/>
          <w:bCs/>
          <w:snapToGrid w:val="0"/>
        </w:rPr>
        <w:t>:</w:t>
      </w:r>
      <w:r w:rsidR="00B12AA5" w:rsidRPr="00FF2DFA">
        <w:rPr>
          <w:rFonts w:ascii="Book Antiqua" w:hAnsi="Book Antiqua"/>
        </w:rPr>
        <w:t xml:space="preserve"> </w:t>
      </w:r>
      <w:proofErr w:type="spellStart"/>
      <w:r w:rsidR="00B12AA5" w:rsidRPr="00FF2DFA">
        <w:rPr>
          <w:rFonts w:ascii="Book Antiqua" w:hAnsi="Book Antiqua"/>
        </w:rPr>
        <w:t>Clavien</w:t>
      </w:r>
      <w:proofErr w:type="spellEnd"/>
      <w:r w:rsidR="00B12AA5" w:rsidRPr="00FF2DFA">
        <w:rPr>
          <w:rFonts w:ascii="Book Antiqua" w:hAnsi="Book Antiqua"/>
        </w:rPr>
        <w:t>–</w:t>
      </w:r>
      <w:proofErr w:type="spellStart"/>
      <w:r w:rsidR="00B12AA5" w:rsidRPr="00FF2DFA">
        <w:rPr>
          <w:rFonts w:ascii="Book Antiqua" w:hAnsi="Book Antiqua"/>
        </w:rPr>
        <w:t>Dindo</w:t>
      </w:r>
      <w:proofErr w:type="spellEnd"/>
      <w:r w:rsidR="00B12AA5" w:rsidRPr="00FF2DFA">
        <w:rPr>
          <w:rFonts w:ascii="Book Antiqua" w:hAnsi="Book Antiqua"/>
        </w:rPr>
        <w:t xml:space="preserve"> classification; ASD</w:t>
      </w:r>
      <w:r w:rsidR="00B12AA5" w:rsidRPr="00FF2DFA">
        <w:rPr>
          <w:rFonts w:ascii="Book Antiqua" w:hAnsi="Book Antiqua"/>
          <w:bCs/>
          <w:snapToGrid w:val="0"/>
        </w:rPr>
        <w:t>:</w:t>
      </w:r>
      <w:r w:rsidR="00B12AA5" w:rsidRPr="00FF2DFA">
        <w:rPr>
          <w:rFonts w:ascii="Book Antiqua" w:hAnsi="Book Antiqua"/>
        </w:rPr>
        <w:t xml:space="preserve"> </w:t>
      </w:r>
      <w:r w:rsidR="00124DB5" w:rsidRPr="00FF2DFA">
        <w:rPr>
          <w:rFonts w:ascii="Book Antiqua" w:hAnsi="Book Antiqua"/>
        </w:rPr>
        <w:t>A</w:t>
      </w:r>
      <w:r w:rsidR="00B12AA5" w:rsidRPr="00FF2DFA">
        <w:rPr>
          <w:rFonts w:ascii="Book Antiqua" w:hAnsi="Book Antiqua"/>
        </w:rPr>
        <w:t xml:space="preserve">bsolute standardized mean difference. </w:t>
      </w:r>
    </w:p>
    <w:p w14:paraId="19DBD1A6" w14:textId="77777777" w:rsidR="00FF2DFA" w:rsidRPr="00FF2DFA" w:rsidRDefault="00FF2DFA">
      <w:pPr>
        <w:rPr>
          <w:rFonts w:ascii="Book Antiqua" w:hAnsi="Book Antiqua"/>
        </w:rPr>
      </w:pPr>
      <w:r w:rsidRPr="00FF2DFA">
        <w:rPr>
          <w:rFonts w:ascii="Book Antiqua" w:hAnsi="Book Antiqua"/>
        </w:rPr>
        <w:br w:type="page"/>
      </w:r>
    </w:p>
    <w:p w14:paraId="602EFB4A" w14:textId="77777777" w:rsidR="00FF2DFA" w:rsidRPr="00FF2DFA" w:rsidRDefault="00FF2DFA" w:rsidP="00FF2DFA">
      <w:pPr>
        <w:jc w:val="center"/>
        <w:rPr>
          <w:rFonts w:ascii="Book Antiqua" w:hAnsi="Book Antiqua"/>
        </w:rPr>
      </w:pPr>
    </w:p>
    <w:p w14:paraId="056B31A2" w14:textId="77777777" w:rsidR="00FF2DFA" w:rsidRPr="00FF2DFA" w:rsidRDefault="00FF2DFA" w:rsidP="00FF2DFA">
      <w:pPr>
        <w:jc w:val="center"/>
        <w:rPr>
          <w:rFonts w:ascii="Book Antiqua" w:hAnsi="Book Antiqua"/>
        </w:rPr>
      </w:pPr>
    </w:p>
    <w:p w14:paraId="7C5BCEF7" w14:textId="77777777" w:rsidR="00FF2DFA" w:rsidRPr="00FF2DFA" w:rsidRDefault="00FF2DFA" w:rsidP="00FF2DFA">
      <w:pPr>
        <w:jc w:val="center"/>
        <w:rPr>
          <w:rFonts w:ascii="Book Antiqua" w:hAnsi="Book Antiqua"/>
        </w:rPr>
      </w:pPr>
    </w:p>
    <w:p w14:paraId="691FE5FE" w14:textId="77777777" w:rsidR="00FF2DFA" w:rsidRPr="00FF2DFA" w:rsidRDefault="00FF2DFA" w:rsidP="00FF2DFA">
      <w:pPr>
        <w:jc w:val="center"/>
        <w:rPr>
          <w:rFonts w:ascii="Book Antiqua" w:hAnsi="Book Antiqua"/>
        </w:rPr>
      </w:pPr>
    </w:p>
    <w:p w14:paraId="07C742AE" w14:textId="77777777" w:rsidR="00FF2DFA" w:rsidRPr="00FF2DFA" w:rsidRDefault="00FF2DFA" w:rsidP="00FF2DFA">
      <w:pPr>
        <w:jc w:val="center"/>
        <w:rPr>
          <w:rFonts w:ascii="Book Antiqua" w:hAnsi="Book Antiqua"/>
        </w:rPr>
      </w:pPr>
    </w:p>
    <w:p w14:paraId="0255B4ED" w14:textId="412321D5" w:rsidR="00FF2DFA" w:rsidRPr="00FF2DFA" w:rsidRDefault="00FF2DFA" w:rsidP="00FF2DFA">
      <w:pPr>
        <w:jc w:val="center"/>
        <w:rPr>
          <w:rFonts w:ascii="Book Antiqua" w:hAnsi="Book Antiqua"/>
        </w:rPr>
      </w:pPr>
      <w:r w:rsidRPr="00FF2DFA">
        <w:rPr>
          <w:rFonts w:ascii="Book Antiqua" w:hAnsi="Book Antiqua"/>
          <w:noProof/>
          <w:lang w:eastAsia="zh-CN"/>
        </w:rPr>
        <w:drawing>
          <wp:inline distT="0" distB="0" distL="0" distR="0" wp14:anchorId="6883A012" wp14:editId="13550EBD">
            <wp:extent cx="2498090" cy="1442085"/>
            <wp:effectExtent l="0" t="0" r="0" b="571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2D0AA5EA" w14:textId="77777777" w:rsidR="00FF2DFA" w:rsidRPr="00FF2DFA" w:rsidRDefault="00FF2DFA" w:rsidP="00FF2DFA">
      <w:pPr>
        <w:jc w:val="center"/>
        <w:rPr>
          <w:rFonts w:ascii="Book Antiqua" w:hAnsi="Book Antiqua"/>
        </w:rPr>
      </w:pPr>
    </w:p>
    <w:p w14:paraId="0C8BD63C" w14:textId="77777777" w:rsidR="00FF2DFA" w:rsidRPr="00FF2DFA" w:rsidRDefault="00FF2DFA" w:rsidP="00FF2DFA">
      <w:pPr>
        <w:autoSpaceDE w:val="0"/>
        <w:autoSpaceDN w:val="0"/>
        <w:adjustRightInd w:val="0"/>
        <w:jc w:val="center"/>
        <w:rPr>
          <w:rFonts w:ascii="Book Antiqua" w:eastAsia="Garamond-Bold" w:hAnsi="Book Antiqua" w:cs="Garamond-Bold"/>
          <w:b/>
          <w:bCs/>
          <w:color w:val="000000"/>
          <w:sz w:val="28"/>
          <w:szCs w:val="28"/>
        </w:rPr>
      </w:pPr>
      <w:r w:rsidRPr="00FF2DFA">
        <w:rPr>
          <w:rFonts w:ascii="Book Antiqua" w:eastAsia="TimesNewRomanPSMT" w:hAnsi="Book Antiqua" w:cs="TimesNewRomanPSMT"/>
          <w:color w:val="000000"/>
          <w:sz w:val="28"/>
          <w:szCs w:val="28"/>
        </w:rPr>
        <w:t xml:space="preserve">Published by </w:t>
      </w:r>
      <w:proofErr w:type="spellStart"/>
      <w:r w:rsidRPr="00FF2DFA">
        <w:rPr>
          <w:rFonts w:ascii="Book Antiqua" w:eastAsia="Garamond-Bold" w:hAnsi="Book Antiqua" w:cs="Garamond-Bold"/>
          <w:b/>
          <w:bCs/>
          <w:color w:val="000000"/>
          <w:sz w:val="28"/>
          <w:szCs w:val="28"/>
        </w:rPr>
        <w:t>Baishideng</w:t>
      </w:r>
      <w:proofErr w:type="spellEnd"/>
      <w:r w:rsidRPr="00FF2DFA">
        <w:rPr>
          <w:rFonts w:ascii="Book Antiqua" w:eastAsia="Garamond-Bold" w:hAnsi="Book Antiqua" w:cs="Garamond-Bold"/>
          <w:b/>
          <w:bCs/>
          <w:color w:val="000000"/>
          <w:sz w:val="28"/>
          <w:szCs w:val="28"/>
        </w:rPr>
        <w:t xml:space="preserve"> Publishing Group </w:t>
      </w:r>
      <w:proofErr w:type="spellStart"/>
      <w:r w:rsidRPr="00FF2DFA">
        <w:rPr>
          <w:rFonts w:ascii="Book Antiqua" w:eastAsia="Garamond-Bold" w:hAnsi="Book Antiqua" w:cs="Garamond-Bold"/>
          <w:b/>
          <w:bCs/>
          <w:color w:val="000000"/>
          <w:sz w:val="28"/>
          <w:szCs w:val="28"/>
        </w:rPr>
        <w:t>Inc</w:t>
      </w:r>
      <w:proofErr w:type="spellEnd"/>
    </w:p>
    <w:p w14:paraId="6BA66634" w14:textId="77777777" w:rsidR="00FF2DFA" w:rsidRPr="00FF2DFA" w:rsidRDefault="00FF2DFA" w:rsidP="00FF2DFA">
      <w:pPr>
        <w:autoSpaceDE w:val="0"/>
        <w:autoSpaceDN w:val="0"/>
        <w:adjustRightInd w:val="0"/>
        <w:jc w:val="center"/>
        <w:rPr>
          <w:rFonts w:ascii="Book Antiqua" w:eastAsia="TimesNewRomanPSMT" w:hAnsi="Book Antiqua" w:cs="Garamond"/>
          <w:color w:val="000000"/>
          <w:sz w:val="28"/>
          <w:szCs w:val="28"/>
        </w:rPr>
      </w:pPr>
      <w:r w:rsidRPr="00FF2DFA">
        <w:rPr>
          <w:rFonts w:ascii="Book Antiqua" w:eastAsia="TimesNewRomanPSMT" w:hAnsi="Book Antiqua" w:cs="Garamond"/>
          <w:color w:val="000000"/>
          <w:sz w:val="28"/>
          <w:szCs w:val="28"/>
        </w:rPr>
        <w:t>7041 Koll Center Parkway, Suite 160, Pleasanton, CA 94566, USA</w:t>
      </w:r>
    </w:p>
    <w:p w14:paraId="69ABD1BF" w14:textId="77777777" w:rsidR="00FF2DFA" w:rsidRPr="00FF2DFA" w:rsidRDefault="00FF2DFA" w:rsidP="00FF2DFA">
      <w:pPr>
        <w:autoSpaceDE w:val="0"/>
        <w:autoSpaceDN w:val="0"/>
        <w:adjustRightInd w:val="0"/>
        <w:jc w:val="center"/>
        <w:rPr>
          <w:rFonts w:ascii="Book Antiqua" w:eastAsia="TimesNewRomanPSMT" w:hAnsi="Book Antiqua" w:cs="Garamond"/>
          <w:color w:val="000000"/>
          <w:sz w:val="28"/>
          <w:szCs w:val="28"/>
        </w:rPr>
      </w:pPr>
      <w:r w:rsidRPr="00FF2DFA">
        <w:rPr>
          <w:rFonts w:ascii="Book Antiqua" w:eastAsia="Garamond-Bold" w:hAnsi="Book Antiqua" w:cs="Garamond-Bold"/>
          <w:b/>
          <w:bCs/>
          <w:color w:val="000000"/>
          <w:sz w:val="28"/>
          <w:szCs w:val="28"/>
        </w:rPr>
        <w:t xml:space="preserve">Telephone: </w:t>
      </w:r>
      <w:r w:rsidRPr="00FF2DFA">
        <w:rPr>
          <w:rFonts w:ascii="Book Antiqua" w:eastAsia="TimesNewRomanPSMT" w:hAnsi="Book Antiqua" w:cs="Garamond"/>
          <w:color w:val="000000"/>
          <w:sz w:val="28"/>
          <w:szCs w:val="28"/>
        </w:rPr>
        <w:t>+1-925-3991568</w:t>
      </w:r>
    </w:p>
    <w:p w14:paraId="7F9A8C23" w14:textId="77777777" w:rsidR="00FF2DFA" w:rsidRPr="00FF2DFA" w:rsidRDefault="00FF2DFA" w:rsidP="00FF2DFA">
      <w:pPr>
        <w:autoSpaceDE w:val="0"/>
        <w:autoSpaceDN w:val="0"/>
        <w:adjustRightInd w:val="0"/>
        <w:jc w:val="center"/>
        <w:rPr>
          <w:rFonts w:ascii="Book Antiqua" w:eastAsia="TimesNewRomanPSMT" w:hAnsi="Book Antiqua" w:cs="Garamond"/>
          <w:color w:val="D56400"/>
          <w:sz w:val="28"/>
          <w:szCs w:val="28"/>
        </w:rPr>
      </w:pPr>
      <w:r w:rsidRPr="00FF2DFA">
        <w:rPr>
          <w:rFonts w:ascii="Book Antiqua" w:eastAsia="Garamond-Bold" w:hAnsi="Book Antiqua" w:cs="Garamond-Bold"/>
          <w:b/>
          <w:bCs/>
          <w:color w:val="000000"/>
          <w:sz w:val="28"/>
          <w:szCs w:val="28"/>
        </w:rPr>
        <w:t xml:space="preserve">E-mail: </w:t>
      </w:r>
      <w:r w:rsidRPr="00FF2DFA">
        <w:rPr>
          <w:rFonts w:ascii="Book Antiqua" w:eastAsia="TimesNewRomanPSMT" w:hAnsi="Book Antiqua" w:cs="Garamond"/>
          <w:color w:val="D56400"/>
          <w:sz w:val="28"/>
          <w:szCs w:val="28"/>
        </w:rPr>
        <w:t>bpgoffice@wjgnet.com</w:t>
      </w:r>
    </w:p>
    <w:p w14:paraId="66FF0F4D" w14:textId="77777777" w:rsidR="00FF2DFA" w:rsidRPr="00FF2DFA" w:rsidRDefault="00FF2DFA" w:rsidP="00FF2DFA">
      <w:pPr>
        <w:autoSpaceDE w:val="0"/>
        <w:autoSpaceDN w:val="0"/>
        <w:adjustRightInd w:val="0"/>
        <w:jc w:val="center"/>
        <w:rPr>
          <w:rFonts w:ascii="Book Antiqua" w:eastAsia="TimesNewRomanPSMT" w:hAnsi="Book Antiqua" w:cs="Garamond"/>
          <w:color w:val="D56400"/>
          <w:sz w:val="28"/>
          <w:szCs w:val="28"/>
        </w:rPr>
      </w:pPr>
      <w:r w:rsidRPr="00FF2DFA">
        <w:rPr>
          <w:rFonts w:ascii="Book Antiqua" w:eastAsia="Garamond-Bold" w:hAnsi="Book Antiqua" w:cs="Garamond-Bold"/>
          <w:b/>
          <w:bCs/>
          <w:color w:val="000000"/>
          <w:sz w:val="28"/>
          <w:szCs w:val="28"/>
        </w:rPr>
        <w:t xml:space="preserve">Help Desk: </w:t>
      </w:r>
      <w:r w:rsidRPr="00FF2DFA">
        <w:rPr>
          <w:rFonts w:ascii="Book Antiqua" w:eastAsia="TimesNewRomanPSMT" w:hAnsi="Book Antiqua" w:cs="Garamond"/>
          <w:color w:val="D56400"/>
          <w:sz w:val="28"/>
          <w:szCs w:val="28"/>
        </w:rPr>
        <w:t>https://www.f6publishing.com/helpdesk</w:t>
      </w:r>
    </w:p>
    <w:p w14:paraId="61FAEF16" w14:textId="77777777" w:rsidR="00FF2DFA" w:rsidRPr="00FF2DFA" w:rsidRDefault="00FF2DFA" w:rsidP="00FF2DFA">
      <w:pPr>
        <w:jc w:val="center"/>
        <w:rPr>
          <w:rFonts w:ascii="Book Antiqua" w:hAnsi="Book Antiqua" w:cstheme="minorBidi"/>
          <w:sz w:val="21"/>
          <w:szCs w:val="22"/>
        </w:rPr>
      </w:pPr>
      <w:r w:rsidRPr="00FF2DFA">
        <w:rPr>
          <w:rFonts w:ascii="Book Antiqua" w:eastAsia="TimesNewRomanPSMT" w:hAnsi="Book Antiqua" w:cs="Garamond"/>
          <w:color w:val="D56400"/>
          <w:sz w:val="28"/>
          <w:szCs w:val="28"/>
        </w:rPr>
        <w:t>https://www.wjgnet.com</w:t>
      </w:r>
    </w:p>
    <w:p w14:paraId="72B31154" w14:textId="77777777" w:rsidR="00FF2DFA" w:rsidRPr="00FF2DFA" w:rsidRDefault="00FF2DFA" w:rsidP="00FF2DFA">
      <w:pPr>
        <w:jc w:val="center"/>
        <w:rPr>
          <w:rFonts w:ascii="Book Antiqua" w:hAnsi="Book Antiqua"/>
        </w:rPr>
      </w:pPr>
    </w:p>
    <w:p w14:paraId="5AACCAC3" w14:textId="77777777" w:rsidR="00FF2DFA" w:rsidRPr="00FF2DFA" w:rsidRDefault="00FF2DFA" w:rsidP="00FF2DFA">
      <w:pPr>
        <w:jc w:val="center"/>
        <w:rPr>
          <w:rFonts w:ascii="Book Antiqua" w:hAnsi="Book Antiqua"/>
        </w:rPr>
      </w:pPr>
    </w:p>
    <w:p w14:paraId="31EB6F6F" w14:textId="77777777" w:rsidR="00FF2DFA" w:rsidRPr="00FF2DFA" w:rsidRDefault="00FF2DFA" w:rsidP="00FF2DFA">
      <w:pPr>
        <w:jc w:val="center"/>
        <w:rPr>
          <w:rFonts w:ascii="Book Antiqua" w:hAnsi="Book Antiqua"/>
        </w:rPr>
      </w:pPr>
    </w:p>
    <w:p w14:paraId="301ED1F0" w14:textId="3B8649F4" w:rsidR="00FF2DFA" w:rsidRPr="00FF2DFA" w:rsidRDefault="00FF2DFA" w:rsidP="00FF2DFA">
      <w:pPr>
        <w:jc w:val="center"/>
        <w:rPr>
          <w:rFonts w:ascii="Book Antiqua" w:hAnsi="Book Antiqua"/>
        </w:rPr>
      </w:pPr>
      <w:r w:rsidRPr="00FF2DFA">
        <w:rPr>
          <w:rFonts w:ascii="Book Antiqua" w:hAnsi="Book Antiqua"/>
          <w:noProof/>
          <w:lang w:eastAsia="zh-CN"/>
        </w:rPr>
        <w:drawing>
          <wp:inline distT="0" distB="0" distL="0" distR="0" wp14:anchorId="1CA0CEEC" wp14:editId="1CA9DCBF">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968AB25" w14:textId="77777777" w:rsidR="00FF2DFA" w:rsidRPr="00FF2DFA" w:rsidRDefault="00FF2DFA" w:rsidP="00FF2DFA">
      <w:pPr>
        <w:jc w:val="center"/>
        <w:rPr>
          <w:rFonts w:ascii="Book Antiqua" w:hAnsi="Book Antiqua"/>
        </w:rPr>
      </w:pPr>
    </w:p>
    <w:p w14:paraId="2F7A84CE" w14:textId="77777777" w:rsidR="00FF2DFA" w:rsidRPr="00FF2DFA" w:rsidRDefault="00FF2DFA" w:rsidP="00FF2DFA">
      <w:pPr>
        <w:jc w:val="center"/>
        <w:rPr>
          <w:rFonts w:ascii="Book Antiqua" w:hAnsi="Book Antiqua"/>
        </w:rPr>
      </w:pPr>
    </w:p>
    <w:p w14:paraId="0A45AEED" w14:textId="77777777" w:rsidR="00FF2DFA" w:rsidRPr="00FF2DFA" w:rsidRDefault="00FF2DFA" w:rsidP="00FF2DFA">
      <w:pPr>
        <w:jc w:val="center"/>
        <w:rPr>
          <w:rFonts w:ascii="Book Antiqua" w:hAnsi="Book Antiqua"/>
        </w:rPr>
      </w:pPr>
    </w:p>
    <w:p w14:paraId="2E5476A4" w14:textId="77777777" w:rsidR="00FF2DFA" w:rsidRPr="00FF2DFA" w:rsidRDefault="00FF2DFA" w:rsidP="00FF2DFA">
      <w:pPr>
        <w:jc w:val="center"/>
        <w:rPr>
          <w:rFonts w:ascii="Book Antiqua" w:hAnsi="Book Antiqua"/>
        </w:rPr>
      </w:pPr>
    </w:p>
    <w:p w14:paraId="7958426C" w14:textId="77777777" w:rsidR="00FF2DFA" w:rsidRPr="00FF2DFA" w:rsidRDefault="00FF2DFA" w:rsidP="00FF2DFA">
      <w:pPr>
        <w:jc w:val="center"/>
        <w:rPr>
          <w:rFonts w:ascii="Book Antiqua" w:hAnsi="Book Antiqua"/>
        </w:rPr>
      </w:pPr>
    </w:p>
    <w:p w14:paraId="49F92910" w14:textId="77777777" w:rsidR="00FF2DFA" w:rsidRPr="00FF2DFA" w:rsidRDefault="00FF2DFA" w:rsidP="00FF2DFA">
      <w:pPr>
        <w:jc w:val="center"/>
        <w:rPr>
          <w:rFonts w:ascii="Book Antiqua" w:hAnsi="Book Antiqua"/>
        </w:rPr>
      </w:pPr>
    </w:p>
    <w:p w14:paraId="76A92001" w14:textId="77777777" w:rsidR="00FF2DFA" w:rsidRPr="00FF2DFA" w:rsidRDefault="00FF2DFA" w:rsidP="00FF2DFA">
      <w:pPr>
        <w:jc w:val="center"/>
        <w:rPr>
          <w:rFonts w:ascii="Book Antiqua" w:hAnsi="Book Antiqua"/>
        </w:rPr>
      </w:pPr>
    </w:p>
    <w:p w14:paraId="513DB45B" w14:textId="77777777" w:rsidR="00FF2DFA" w:rsidRPr="00FF2DFA" w:rsidRDefault="00FF2DFA" w:rsidP="00FF2DFA">
      <w:pPr>
        <w:jc w:val="center"/>
        <w:rPr>
          <w:rFonts w:ascii="Book Antiqua" w:hAnsi="Book Antiqua"/>
        </w:rPr>
      </w:pPr>
    </w:p>
    <w:p w14:paraId="473CF9C6" w14:textId="77777777" w:rsidR="00FF2DFA" w:rsidRPr="00FF2DFA" w:rsidRDefault="00FF2DFA" w:rsidP="00FF2DFA">
      <w:pPr>
        <w:jc w:val="center"/>
        <w:rPr>
          <w:rFonts w:ascii="Book Antiqua" w:hAnsi="Book Antiqua"/>
        </w:rPr>
      </w:pPr>
    </w:p>
    <w:p w14:paraId="0946FE4B" w14:textId="77777777" w:rsidR="00FF2DFA" w:rsidRPr="00FF2DFA" w:rsidRDefault="00FF2DFA" w:rsidP="00FF2DFA">
      <w:pPr>
        <w:jc w:val="right"/>
        <w:rPr>
          <w:rFonts w:ascii="Book Antiqua" w:hAnsi="Book Antiqua"/>
          <w:color w:val="000000" w:themeColor="text1"/>
        </w:rPr>
      </w:pPr>
    </w:p>
    <w:p w14:paraId="0396432A" w14:textId="77777777" w:rsidR="00FF2DFA" w:rsidRDefault="00FF2DFA" w:rsidP="00FF2DFA">
      <w:pPr>
        <w:jc w:val="center"/>
        <w:rPr>
          <w:rFonts w:ascii="Book Antiqua" w:hAnsi="Book Antiqua"/>
          <w:color w:val="000000" w:themeColor="text1"/>
        </w:rPr>
      </w:pPr>
      <w:r w:rsidRPr="00FF2DFA">
        <w:rPr>
          <w:rFonts w:ascii="Book Antiqua" w:eastAsia="BookAntiqua-Bold" w:hAnsi="Book Antiqua" w:cs="BookAntiqua-Bold"/>
          <w:b/>
          <w:bCs/>
          <w:color w:val="000000" w:themeColor="text1"/>
        </w:rPr>
        <w:t xml:space="preserve">© 2021 </w:t>
      </w:r>
      <w:proofErr w:type="spellStart"/>
      <w:r w:rsidRPr="00FF2DFA">
        <w:rPr>
          <w:rFonts w:ascii="Book Antiqua" w:eastAsia="BookAntiqua-Bold" w:hAnsi="Book Antiqua" w:cs="BookAntiqua-Bold"/>
          <w:b/>
          <w:bCs/>
          <w:color w:val="000000" w:themeColor="text1"/>
        </w:rPr>
        <w:t>Baishideng</w:t>
      </w:r>
      <w:proofErr w:type="spellEnd"/>
      <w:r w:rsidRPr="00FF2DFA">
        <w:rPr>
          <w:rFonts w:ascii="Book Antiqua" w:eastAsia="BookAntiqua-Bold" w:hAnsi="Book Antiqua" w:cs="BookAntiqua-Bold"/>
          <w:b/>
          <w:bCs/>
          <w:color w:val="000000" w:themeColor="text1"/>
        </w:rPr>
        <w:t xml:space="preserve"> Publishing Group Inc. All rights reserved.</w:t>
      </w:r>
      <w:r w:rsidRPr="00FF2DFA">
        <w:rPr>
          <w:rFonts w:ascii="Book Antiqua" w:hAnsi="Book Antiqua"/>
          <w:color w:val="000000" w:themeColor="text1"/>
        </w:rPr>
        <w:fldChar w:fldCharType="begin"/>
      </w:r>
      <w:r w:rsidRPr="00FF2DFA">
        <w:rPr>
          <w:rFonts w:ascii="Book Antiqua" w:hAnsi="Book Antiqua"/>
          <w:color w:val="000000" w:themeColor="text1"/>
        </w:rPr>
        <w:instrText xml:space="preserve"> ADDIN EN.REFLIST </w:instrText>
      </w:r>
      <w:r w:rsidRPr="00FF2DFA">
        <w:rPr>
          <w:rFonts w:ascii="Book Antiqua" w:hAnsi="Book Antiqua"/>
          <w:color w:val="000000" w:themeColor="text1"/>
        </w:rPr>
        <w:fldChar w:fldCharType="end"/>
      </w:r>
      <w:bookmarkStart w:id="2" w:name="_GoBack"/>
      <w:bookmarkEnd w:id="2"/>
    </w:p>
    <w:p w14:paraId="369B5369" w14:textId="77777777" w:rsidR="00FF2DFA" w:rsidRDefault="00FF2DFA" w:rsidP="00FF2DFA">
      <w:pPr>
        <w:snapToGrid w:val="0"/>
        <w:spacing w:line="360" w:lineRule="auto"/>
        <w:rPr>
          <w:rFonts w:asciiTheme="minorEastAsia" w:hAnsiTheme="minorEastAsia"/>
          <w:b/>
        </w:rPr>
      </w:pPr>
    </w:p>
    <w:p w14:paraId="3D7358E8" w14:textId="77777777" w:rsidR="00B12AA5" w:rsidRPr="00B2613A" w:rsidRDefault="00B12AA5" w:rsidP="00B12AA5">
      <w:pPr>
        <w:spacing w:line="360" w:lineRule="auto"/>
        <w:jc w:val="both"/>
        <w:rPr>
          <w:rFonts w:ascii="Book Antiqua" w:hAnsi="Book Antiqua"/>
          <w:bCs/>
          <w:snapToGrid w:val="0"/>
        </w:rPr>
      </w:pPr>
    </w:p>
    <w:p w14:paraId="5A69B47F" w14:textId="77777777" w:rsidR="00B12AA5" w:rsidRDefault="00B12AA5" w:rsidP="00A07A65">
      <w:pPr>
        <w:spacing w:line="360" w:lineRule="auto"/>
        <w:jc w:val="both"/>
      </w:pPr>
    </w:p>
    <w:sectPr w:rsidR="00B12AA5" w:rsidSect="00E677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83145" w14:textId="77777777" w:rsidR="0002100E" w:rsidRDefault="0002100E" w:rsidP="00A07A65">
      <w:r>
        <w:separator/>
      </w:r>
    </w:p>
  </w:endnote>
  <w:endnote w:type="continuationSeparator" w:id="0">
    <w:p w14:paraId="274A1E83" w14:textId="77777777" w:rsidR="0002100E" w:rsidRDefault="0002100E" w:rsidP="00A0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N W3">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6125" w14:textId="2F0F2918" w:rsidR="00A07A65" w:rsidRPr="00A07A65" w:rsidRDefault="00A07A65" w:rsidP="00A07A65">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F2DFA">
      <w:rPr>
        <w:rFonts w:ascii="Book Antiqua" w:hAnsi="Book Antiqua"/>
        <w:noProof/>
        <w:sz w:val="24"/>
        <w:szCs w:val="24"/>
      </w:rPr>
      <w:t>35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F2DFA">
      <w:rPr>
        <w:rFonts w:ascii="Book Antiqua" w:hAnsi="Book Antiqua"/>
        <w:noProof/>
        <w:sz w:val="24"/>
        <w:szCs w:val="24"/>
      </w:rPr>
      <w:t>37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3E97" w14:textId="77777777" w:rsidR="0002100E" w:rsidRDefault="0002100E" w:rsidP="00A07A65">
      <w:r>
        <w:separator/>
      </w:r>
    </w:p>
  </w:footnote>
  <w:footnote w:type="continuationSeparator" w:id="0">
    <w:p w14:paraId="52FFB30B" w14:textId="77777777" w:rsidR="0002100E" w:rsidRDefault="0002100E" w:rsidP="00A0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189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8131D"/>
    <w:multiLevelType w:val="hybridMultilevel"/>
    <w:tmpl w:val="C4E4D03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1A2E0F2C"/>
    <w:multiLevelType w:val="hybridMultilevel"/>
    <w:tmpl w:val="1890AF26"/>
    <w:lvl w:ilvl="0" w:tplc="9008F6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F081D20"/>
    <w:multiLevelType w:val="hybridMultilevel"/>
    <w:tmpl w:val="33547042"/>
    <w:lvl w:ilvl="0" w:tplc="F00A3CCE">
      <w:start w:val="1"/>
      <w:numFmt w:val="bullet"/>
      <w:lvlText w:val=""/>
      <w:lvlJc w:val="left"/>
      <w:pPr>
        <w:tabs>
          <w:tab w:val="num" w:pos="720"/>
        </w:tabs>
        <w:ind w:left="720" w:hanging="360"/>
      </w:pPr>
      <w:rPr>
        <w:rFonts w:ascii="Wingdings" w:hAnsi="Wingdings" w:hint="default"/>
      </w:rPr>
    </w:lvl>
    <w:lvl w:ilvl="1" w:tplc="30F2FAF2" w:tentative="1">
      <w:start w:val="1"/>
      <w:numFmt w:val="bullet"/>
      <w:lvlText w:val=""/>
      <w:lvlJc w:val="left"/>
      <w:pPr>
        <w:tabs>
          <w:tab w:val="num" w:pos="1440"/>
        </w:tabs>
        <w:ind w:left="1440" w:hanging="360"/>
      </w:pPr>
      <w:rPr>
        <w:rFonts w:ascii="Wingdings" w:hAnsi="Wingdings" w:hint="default"/>
      </w:rPr>
    </w:lvl>
    <w:lvl w:ilvl="2" w:tplc="D72A05E6" w:tentative="1">
      <w:start w:val="1"/>
      <w:numFmt w:val="bullet"/>
      <w:lvlText w:val=""/>
      <w:lvlJc w:val="left"/>
      <w:pPr>
        <w:tabs>
          <w:tab w:val="num" w:pos="2160"/>
        </w:tabs>
        <w:ind w:left="2160" w:hanging="360"/>
      </w:pPr>
      <w:rPr>
        <w:rFonts w:ascii="Wingdings" w:hAnsi="Wingdings" w:hint="default"/>
      </w:rPr>
    </w:lvl>
    <w:lvl w:ilvl="3" w:tplc="BAFAB4B6" w:tentative="1">
      <w:start w:val="1"/>
      <w:numFmt w:val="bullet"/>
      <w:lvlText w:val=""/>
      <w:lvlJc w:val="left"/>
      <w:pPr>
        <w:tabs>
          <w:tab w:val="num" w:pos="2880"/>
        </w:tabs>
        <w:ind w:left="2880" w:hanging="360"/>
      </w:pPr>
      <w:rPr>
        <w:rFonts w:ascii="Wingdings" w:hAnsi="Wingdings" w:hint="default"/>
      </w:rPr>
    </w:lvl>
    <w:lvl w:ilvl="4" w:tplc="1DD83930" w:tentative="1">
      <w:start w:val="1"/>
      <w:numFmt w:val="bullet"/>
      <w:lvlText w:val=""/>
      <w:lvlJc w:val="left"/>
      <w:pPr>
        <w:tabs>
          <w:tab w:val="num" w:pos="3600"/>
        </w:tabs>
        <w:ind w:left="3600" w:hanging="360"/>
      </w:pPr>
      <w:rPr>
        <w:rFonts w:ascii="Wingdings" w:hAnsi="Wingdings" w:hint="default"/>
      </w:rPr>
    </w:lvl>
    <w:lvl w:ilvl="5" w:tplc="669ABC06" w:tentative="1">
      <w:start w:val="1"/>
      <w:numFmt w:val="bullet"/>
      <w:lvlText w:val=""/>
      <w:lvlJc w:val="left"/>
      <w:pPr>
        <w:tabs>
          <w:tab w:val="num" w:pos="4320"/>
        </w:tabs>
        <w:ind w:left="4320" w:hanging="360"/>
      </w:pPr>
      <w:rPr>
        <w:rFonts w:ascii="Wingdings" w:hAnsi="Wingdings" w:hint="default"/>
      </w:rPr>
    </w:lvl>
    <w:lvl w:ilvl="6" w:tplc="CC404D3A" w:tentative="1">
      <w:start w:val="1"/>
      <w:numFmt w:val="bullet"/>
      <w:lvlText w:val=""/>
      <w:lvlJc w:val="left"/>
      <w:pPr>
        <w:tabs>
          <w:tab w:val="num" w:pos="5040"/>
        </w:tabs>
        <w:ind w:left="5040" w:hanging="360"/>
      </w:pPr>
      <w:rPr>
        <w:rFonts w:ascii="Wingdings" w:hAnsi="Wingdings" w:hint="default"/>
      </w:rPr>
    </w:lvl>
    <w:lvl w:ilvl="7" w:tplc="126C1E00" w:tentative="1">
      <w:start w:val="1"/>
      <w:numFmt w:val="bullet"/>
      <w:lvlText w:val=""/>
      <w:lvlJc w:val="left"/>
      <w:pPr>
        <w:tabs>
          <w:tab w:val="num" w:pos="5760"/>
        </w:tabs>
        <w:ind w:left="5760" w:hanging="360"/>
      </w:pPr>
      <w:rPr>
        <w:rFonts w:ascii="Wingdings" w:hAnsi="Wingdings" w:hint="default"/>
      </w:rPr>
    </w:lvl>
    <w:lvl w:ilvl="8" w:tplc="5C4076B4" w:tentative="1">
      <w:start w:val="1"/>
      <w:numFmt w:val="bullet"/>
      <w:lvlText w:val=""/>
      <w:lvlJc w:val="left"/>
      <w:pPr>
        <w:tabs>
          <w:tab w:val="num" w:pos="6480"/>
        </w:tabs>
        <w:ind w:left="6480" w:hanging="360"/>
      </w:pPr>
      <w:rPr>
        <w:rFonts w:ascii="Wingdings" w:hAnsi="Wingdings" w:hint="default"/>
      </w:rPr>
    </w:lvl>
  </w:abstractNum>
  <w:abstractNum w:abstractNumId="4">
    <w:nsid w:val="223034B5"/>
    <w:multiLevelType w:val="hybridMultilevel"/>
    <w:tmpl w:val="5E8A383E"/>
    <w:lvl w:ilvl="0" w:tplc="2C7AC474">
      <w:start w:val="6"/>
      <w:numFmt w:val="decimal"/>
      <w:lvlText w:val="%1)"/>
      <w:lvlJc w:val="left"/>
      <w:pPr>
        <w:tabs>
          <w:tab w:val="num" w:pos="541"/>
        </w:tabs>
        <w:ind w:left="541" w:hanging="360"/>
      </w:pPr>
      <w:rPr>
        <w:rFonts w:cs="Times New Roman" w:hint="default"/>
        <w:sz w:val="16"/>
        <w:szCs w:val="16"/>
      </w:rPr>
    </w:lvl>
    <w:lvl w:ilvl="1" w:tplc="04090017">
      <w:start w:val="1"/>
      <w:numFmt w:val="aiueoFullWidth"/>
      <w:lvlText w:val="(%2)"/>
      <w:lvlJc w:val="left"/>
      <w:pPr>
        <w:tabs>
          <w:tab w:val="num" w:pos="1021"/>
        </w:tabs>
        <w:ind w:left="1021" w:hanging="420"/>
      </w:pPr>
      <w:rPr>
        <w:rFonts w:cs="Times New Roman"/>
      </w:rPr>
    </w:lvl>
    <w:lvl w:ilvl="2" w:tplc="04090011">
      <w:start w:val="1"/>
      <w:numFmt w:val="decimalEnclosedCircle"/>
      <w:lvlText w:val="%3"/>
      <w:lvlJc w:val="left"/>
      <w:pPr>
        <w:tabs>
          <w:tab w:val="num" w:pos="1441"/>
        </w:tabs>
        <w:ind w:left="1441" w:hanging="420"/>
      </w:pPr>
      <w:rPr>
        <w:rFonts w:cs="Times New Roman"/>
      </w:rPr>
    </w:lvl>
    <w:lvl w:ilvl="3" w:tplc="0409000F">
      <w:start w:val="1"/>
      <w:numFmt w:val="decimal"/>
      <w:lvlText w:val="%4."/>
      <w:lvlJc w:val="left"/>
      <w:pPr>
        <w:tabs>
          <w:tab w:val="num" w:pos="1861"/>
        </w:tabs>
        <w:ind w:left="1861" w:hanging="420"/>
      </w:pPr>
      <w:rPr>
        <w:rFonts w:cs="Times New Roman"/>
      </w:rPr>
    </w:lvl>
    <w:lvl w:ilvl="4" w:tplc="04090017">
      <w:start w:val="1"/>
      <w:numFmt w:val="aiueoFullWidth"/>
      <w:lvlText w:val="(%5)"/>
      <w:lvlJc w:val="left"/>
      <w:pPr>
        <w:tabs>
          <w:tab w:val="num" w:pos="2281"/>
        </w:tabs>
        <w:ind w:left="2281" w:hanging="420"/>
      </w:pPr>
      <w:rPr>
        <w:rFonts w:cs="Times New Roman"/>
      </w:rPr>
    </w:lvl>
    <w:lvl w:ilvl="5" w:tplc="04090011">
      <w:start w:val="1"/>
      <w:numFmt w:val="decimalEnclosedCircle"/>
      <w:lvlText w:val="%6"/>
      <w:lvlJc w:val="left"/>
      <w:pPr>
        <w:tabs>
          <w:tab w:val="num" w:pos="2701"/>
        </w:tabs>
        <w:ind w:left="2701" w:hanging="420"/>
      </w:pPr>
      <w:rPr>
        <w:rFonts w:cs="Times New Roman"/>
      </w:rPr>
    </w:lvl>
    <w:lvl w:ilvl="6" w:tplc="0409000F">
      <w:start w:val="1"/>
      <w:numFmt w:val="decimal"/>
      <w:lvlText w:val="%7."/>
      <w:lvlJc w:val="left"/>
      <w:pPr>
        <w:tabs>
          <w:tab w:val="num" w:pos="3121"/>
        </w:tabs>
        <w:ind w:left="3121" w:hanging="420"/>
      </w:pPr>
      <w:rPr>
        <w:rFonts w:cs="Times New Roman"/>
      </w:rPr>
    </w:lvl>
    <w:lvl w:ilvl="7" w:tplc="04090017">
      <w:start w:val="1"/>
      <w:numFmt w:val="aiueoFullWidth"/>
      <w:lvlText w:val="(%8)"/>
      <w:lvlJc w:val="left"/>
      <w:pPr>
        <w:tabs>
          <w:tab w:val="num" w:pos="3541"/>
        </w:tabs>
        <w:ind w:left="3541" w:hanging="420"/>
      </w:pPr>
      <w:rPr>
        <w:rFonts w:cs="Times New Roman"/>
      </w:rPr>
    </w:lvl>
    <w:lvl w:ilvl="8" w:tplc="04090011">
      <w:start w:val="1"/>
      <w:numFmt w:val="decimalEnclosedCircle"/>
      <w:lvlText w:val="%9"/>
      <w:lvlJc w:val="left"/>
      <w:pPr>
        <w:tabs>
          <w:tab w:val="num" w:pos="3961"/>
        </w:tabs>
        <w:ind w:left="3961" w:hanging="420"/>
      </w:pPr>
      <w:rPr>
        <w:rFonts w:cs="Times New Roman"/>
      </w:rPr>
    </w:lvl>
  </w:abstractNum>
  <w:abstractNum w:abstractNumId="5">
    <w:nsid w:val="28B73769"/>
    <w:multiLevelType w:val="hybridMultilevel"/>
    <w:tmpl w:val="4F747DC8"/>
    <w:lvl w:ilvl="0" w:tplc="330E1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8D12FC"/>
    <w:multiLevelType w:val="hybridMultilevel"/>
    <w:tmpl w:val="0E4269F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380727D7"/>
    <w:multiLevelType w:val="hybridMultilevel"/>
    <w:tmpl w:val="D9C0170A"/>
    <w:lvl w:ilvl="0" w:tplc="C2001340">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8">
    <w:nsid w:val="41B86267"/>
    <w:multiLevelType w:val="hybridMultilevel"/>
    <w:tmpl w:val="0AC4646E"/>
    <w:lvl w:ilvl="0" w:tplc="548CF692">
      <w:start w:val="1"/>
      <w:numFmt w:val="decimal"/>
      <w:lvlText w:val="%1."/>
      <w:lvlJc w:val="left"/>
      <w:pPr>
        <w:ind w:left="899" w:hanging="360"/>
      </w:pPr>
      <w:rPr>
        <w:rFonts w:cs="Times New Roman" w:hint="default"/>
      </w:rPr>
    </w:lvl>
    <w:lvl w:ilvl="1" w:tplc="04090017" w:tentative="1">
      <w:start w:val="1"/>
      <w:numFmt w:val="aiueoFullWidth"/>
      <w:lvlText w:val="(%2)"/>
      <w:lvlJc w:val="left"/>
      <w:pPr>
        <w:ind w:left="1379" w:hanging="420"/>
      </w:pPr>
      <w:rPr>
        <w:rFonts w:cs="Times New Roman"/>
      </w:rPr>
    </w:lvl>
    <w:lvl w:ilvl="2" w:tplc="04090011" w:tentative="1">
      <w:start w:val="1"/>
      <w:numFmt w:val="decimalEnclosedCircle"/>
      <w:lvlText w:val="%3"/>
      <w:lvlJc w:val="left"/>
      <w:pPr>
        <w:ind w:left="1799" w:hanging="420"/>
      </w:pPr>
      <w:rPr>
        <w:rFonts w:cs="Times New Roman"/>
      </w:rPr>
    </w:lvl>
    <w:lvl w:ilvl="3" w:tplc="0409000F" w:tentative="1">
      <w:start w:val="1"/>
      <w:numFmt w:val="decimal"/>
      <w:lvlText w:val="%4."/>
      <w:lvlJc w:val="left"/>
      <w:pPr>
        <w:ind w:left="2219" w:hanging="420"/>
      </w:pPr>
      <w:rPr>
        <w:rFonts w:cs="Times New Roman"/>
      </w:rPr>
    </w:lvl>
    <w:lvl w:ilvl="4" w:tplc="04090017" w:tentative="1">
      <w:start w:val="1"/>
      <w:numFmt w:val="aiueoFullWidth"/>
      <w:lvlText w:val="(%5)"/>
      <w:lvlJc w:val="left"/>
      <w:pPr>
        <w:ind w:left="2639" w:hanging="420"/>
      </w:pPr>
      <w:rPr>
        <w:rFonts w:cs="Times New Roman"/>
      </w:rPr>
    </w:lvl>
    <w:lvl w:ilvl="5" w:tplc="04090011" w:tentative="1">
      <w:start w:val="1"/>
      <w:numFmt w:val="decimalEnclosedCircle"/>
      <w:lvlText w:val="%6"/>
      <w:lvlJc w:val="left"/>
      <w:pPr>
        <w:ind w:left="3059" w:hanging="420"/>
      </w:pPr>
      <w:rPr>
        <w:rFonts w:cs="Times New Roman"/>
      </w:rPr>
    </w:lvl>
    <w:lvl w:ilvl="6" w:tplc="0409000F" w:tentative="1">
      <w:start w:val="1"/>
      <w:numFmt w:val="decimal"/>
      <w:lvlText w:val="%7."/>
      <w:lvlJc w:val="left"/>
      <w:pPr>
        <w:ind w:left="3479" w:hanging="420"/>
      </w:pPr>
      <w:rPr>
        <w:rFonts w:cs="Times New Roman"/>
      </w:rPr>
    </w:lvl>
    <w:lvl w:ilvl="7" w:tplc="04090017" w:tentative="1">
      <w:start w:val="1"/>
      <w:numFmt w:val="aiueoFullWidth"/>
      <w:lvlText w:val="(%8)"/>
      <w:lvlJc w:val="left"/>
      <w:pPr>
        <w:ind w:left="3899" w:hanging="420"/>
      </w:pPr>
      <w:rPr>
        <w:rFonts w:cs="Times New Roman"/>
      </w:rPr>
    </w:lvl>
    <w:lvl w:ilvl="8" w:tplc="04090011" w:tentative="1">
      <w:start w:val="1"/>
      <w:numFmt w:val="decimalEnclosedCircle"/>
      <w:lvlText w:val="%9"/>
      <w:lvlJc w:val="left"/>
      <w:pPr>
        <w:ind w:left="4319" w:hanging="420"/>
      </w:pPr>
      <w:rPr>
        <w:rFonts w:cs="Times New Roman"/>
      </w:rPr>
    </w:lvl>
  </w:abstractNum>
  <w:abstractNum w:abstractNumId="9">
    <w:nsid w:val="43ED211B"/>
    <w:multiLevelType w:val="hybridMultilevel"/>
    <w:tmpl w:val="72721458"/>
    <w:lvl w:ilvl="0" w:tplc="DE5AD9B8">
      <w:start w:val="1"/>
      <w:numFmt w:val="decimal"/>
      <w:lvlText w:val="%1)"/>
      <w:lvlJc w:val="left"/>
      <w:pPr>
        <w:tabs>
          <w:tab w:val="num" w:pos="541"/>
        </w:tabs>
        <w:ind w:left="541" w:hanging="360"/>
      </w:pPr>
      <w:rPr>
        <w:rFonts w:cs="Times New Roman" w:hint="default"/>
        <w:sz w:val="16"/>
        <w:szCs w:val="16"/>
      </w:rPr>
    </w:lvl>
    <w:lvl w:ilvl="1" w:tplc="04090017">
      <w:start w:val="1"/>
      <w:numFmt w:val="aiueoFullWidth"/>
      <w:lvlText w:val="(%2)"/>
      <w:lvlJc w:val="left"/>
      <w:pPr>
        <w:tabs>
          <w:tab w:val="num" w:pos="1021"/>
        </w:tabs>
        <w:ind w:left="1021" w:hanging="420"/>
      </w:pPr>
      <w:rPr>
        <w:rFonts w:cs="Times New Roman"/>
      </w:rPr>
    </w:lvl>
    <w:lvl w:ilvl="2" w:tplc="04090011">
      <w:start w:val="1"/>
      <w:numFmt w:val="decimalEnclosedCircle"/>
      <w:lvlText w:val="%3"/>
      <w:lvlJc w:val="left"/>
      <w:pPr>
        <w:tabs>
          <w:tab w:val="num" w:pos="1441"/>
        </w:tabs>
        <w:ind w:left="1441" w:hanging="420"/>
      </w:pPr>
      <w:rPr>
        <w:rFonts w:cs="Times New Roman"/>
      </w:rPr>
    </w:lvl>
    <w:lvl w:ilvl="3" w:tplc="0409000F">
      <w:start w:val="1"/>
      <w:numFmt w:val="decimal"/>
      <w:lvlText w:val="%4."/>
      <w:lvlJc w:val="left"/>
      <w:pPr>
        <w:tabs>
          <w:tab w:val="num" w:pos="1861"/>
        </w:tabs>
        <w:ind w:left="1861" w:hanging="420"/>
      </w:pPr>
      <w:rPr>
        <w:rFonts w:cs="Times New Roman"/>
      </w:rPr>
    </w:lvl>
    <w:lvl w:ilvl="4" w:tplc="04090017">
      <w:start w:val="1"/>
      <w:numFmt w:val="aiueoFullWidth"/>
      <w:lvlText w:val="(%5)"/>
      <w:lvlJc w:val="left"/>
      <w:pPr>
        <w:tabs>
          <w:tab w:val="num" w:pos="2281"/>
        </w:tabs>
        <w:ind w:left="2281" w:hanging="420"/>
      </w:pPr>
      <w:rPr>
        <w:rFonts w:cs="Times New Roman"/>
      </w:rPr>
    </w:lvl>
    <w:lvl w:ilvl="5" w:tplc="04090011">
      <w:start w:val="1"/>
      <w:numFmt w:val="decimalEnclosedCircle"/>
      <w:lvlText w:val="%6"/>
      <w:lvlJc w:val="left"/>
      <w:pPr>
        <w:tabs>
          <w:tab w:val="num" w:pos="2701"/>
        </w:tabs>
        <w:ind w:left="2701" w:hanging="420"/>
      </w:pPr>
      <w:rPr>
        <w:rFonts w:cs="Times New Roman"/>
      </w:rPr>
    </w:lvl>
    <w:lvl w:ilvl="6" w:tplc="0409000F">
      <w:start w:val="1"/>
      <w:numFmt w:val="decimal"/>
      <w:lvlText w:val="%7."/>
      <w:lvlJc w:val="left"/>
      <w:pPr>
        <w:tabs>
          <w:tab w:val="num" w:pos="3121"/>
        </w:tabs>
        <w:ind w:left="3121" w:hanging="420"/>
      </w:pPr>
      <w:rPr>
        <w:rFonts w:cs="Times New Roman"/>
      </w:rPr>
    </w:lvl>
    <w:lvl w:ilvl="7" w:tplc="04090017">
      <w:start w:val="1"/>
      <w:numFmt w:val="aiueoFullWidth"/>
      <w:lvlText w:val="(%8)"/>
      <w:lvlJc w:val="left"/>
      <w:pPr>
        <w:tabs>
          <w:tab w:val="num" w:pos="3541"/>
        </w:tabs>
        <w:ind w:left="3541" w:hanging="420"/>
      </w:pPr>
      <w:rPr>
        <w:rFonts w:cs="Times New Roman"/>
      </w:rPr>
    </w:lvl>
    <w:lvl w:ilvl="8" w:tplc="04090011">
      <w:start w:val="1"/>
      <w:numFmt w:val="decimalEnclosedCircle"/>
      <w:lvlText w:val="%9"/>
      <w:lvlJc w:val="left"/>
      <w:pPr>
        <w:tabs>
          <w:tab w:val="num" w:pos="3961"/>
        </w:tabs>
        <w:ind w:left="3961" w:hanging="420"/>
      </w:pPr>
      <w:rPr>
        <w:rFonts w:cs="Times New Roman"/>
      </w:rPr>
    </w:lvl>
  </w:abstractNum>
  <w:abstractNum w:abstractNumId="10">
    <w:nsid w:val="4EF97703"/>
    <w:multiLevelType w:val="multilevel"/>
    <w:tmpl w:val="E5A6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07812"/>
    <w:multiLevelType w:val="hybridMultilevel"/>
    <w:tmpl w:val="41CCBC1E"/>
    <w:lvl w:ilvl="0" w:tplc="33FC9964">
      <w:start w:val="1"/>
      <w:numFmt w:val="lowerLetter"/>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2">
    <w:nsid w:val="70734C66"/>
    <w:multiLevelType w:val="hybridMultilevel"/>
    <w:tmpl w:val="604E2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nsid w:val="74007A3F"/>
    <w:multiLevelType w:val="hybridMultilevel"/>
    <w:tmpl w:val="2B362646"/>
    <w:lvl w:ilvl="0" w:tplc="B41884BE">
      <w:start w:val="1"/>
      <w:numFmt w:val="bullet"/>
      <w:lvlText w:val=""/>
      <w:lvlJc w:val="left"/>
      <w:pPr>
        <w:tabs>
          <w:tab w:val="num" w:pos="720"/>
        </w:tabs>
        <w:ind w:left="720" w:hanging="360"/>
      </w:pPr>
      <w:rPr>
        <w:rFonts w:ascii="Wingdings" w:hAnsi="Wingdings" w:hint="default"/>
      </w:rPr>
    </w:lvl>
    <w:lvl w:ilvl="1" w:tplc="DCE84848" w:tentative="1">
      <w:start w:val="1"/>
      <w:numFmt w:val="bullet"/>
      <w:lvlText w:val=""/>
      <w:lvlJc w:val="left"/>
      <w:pPr>
        <w:tabs>
          <w:tab w:val="num" w:pos="1440"/>
        </w:tabs>
        <w:ind w:left="1440" w:hanging="360"/>
      </w:pPr>
      <w:rPr>
        <w:rFonts w:ascii="Wingdings" w:hAnsi="Wingdings" w:hint="default"/>
      </w:rPr>
    </w:lvl>
    <w:lvl w:ilvl="2" w:tplc="4120F398" w:tentative="1">
      <w:start w:val="1"/>
      <w:numFmt w:val="bullet"/>
      <w:lvlText w:val=""/>
      <w:lvlJc w:val="left"/>
      <w:pPr>
        <w:tabs>
          <w:tab w:val="num" w:pos="2160"/>
        </w:tabs>
        <w:ind w:left="2160" w:hanging="360"/>
      </w:pPr>
      <w:rPr>
        <w:rFonts w:ascii="Wingdings" w:hAnsi="Wingdings" w:hint="default"/>
      </w:rPr>
    </w:lvl>
    <w:lvl w:ilvl="3" w:tplc="D30C1F9A" w:tentative="1">
      <w:start w:val="1"/>
      <w:numFmt w:val="bullet"/>
      <w:lvlText w:val=""/>
      <w:lvlJc w:val="left"/>
      <w:pPr>
        <w:tabs>
          <w:tab w:val="num" w:pos="2880"/>
        </w:tabs>
        <w:ind w:left="2880" w:hanging="360"/>
      </w:pPr>
      <w:rPr>
        <w:rFonts w:ascii="Wingdings" w:hAnsi="Wingdings" w:hint="default"/>
      </w:rPr>
    </w:lvl>
    <w:lvl w:ilvl="4" w:tplc="B32C4876" w:tentative="1">
      <w:start w:val="1"/>
      <w:numFmt w:val="bullet"/>
      <w:lvlText w:val=""/>
      <w:lvlJc w:val="left"/>
      <w:pPr>
        <w:tabs>
          <w:tab w:val="num" w:pos="3600"/>
        </w:tabs>
        <w:ind w:left="3600" w:hanging="360"/>
      </w:pPr>
      <w:rPr>
        <w:rFonts w:ascii="Wingdings" w:hAnsi="Wingdings" w:hint="default"/>
      </w:rPr>
    </w:lvl>
    <w:lvl w:ilvl="5" w:tplc="5C62B78A" w:tentative="1">
      <w:start w:val="1"/>
      <w:numFmt w:val="bullet"/>
      <w:lvlText w:val=""/>
      <w:lvlJc w:val="left"/>
      <w:pPr>
        <w:tabs>
          <w:tab w:val="num" w:pos="4320"/>
        </w:tabs>
        <w:ind w:left="4320" w:hanging="360"/>
      </w:pPr>
      <w:rPr>
        <w:rFonts w:ascii="Wingdings" w:hAnsi="Wingdings" w:hint="default"/>
      </w:rPr>
    </w:lvl>
    <w:lvl w:ilvl="6" w:tplc="BBA4006C" w:tentative="1">
      <w:start w:val="1"/>
      <w:numFmt w:val="bullet"/>
      <w:lvlText w:val=""/>
      <w:lvlJc w:val="left"/>
      <w:pPr>
        <w:tabs>
          <w:tab w:val="num" w:pos="5040"/>
        </w:tabs>
        <w:ind w:left="5040" w:hanging="360"/>
      </w:pPr>
      <w:rPr>
        <w:rFonts w:ascii="Wingdings" w:hAnsi="Wingdings" w:hint="default"/>
      </w:rPr>
    </w:lvl>
    <w:lvl w:ilvl="7" w:tplc="7C74DFE8" w:tentative="1">
      <w:start w:val="1"/>
      <w:numFmt w:val="bullet"/>
      <w:lvlText w:val=""/>
      <w:lvlJc w:val="left"/>
      <w:pPr>
        <w:tabs>
          <w:tab w:val="num" w:pos="5760"/>
        </w:tabs>
        <w:ind w:left="5760" w:hanging="360"/>
      </w:pPr>
      <w:rPr>
        <w:rFonts w:ascii="Wingdings" w:hAnsi="Wingdings" w:hint="default"/>
      </w:rPr>
    </w:lvl>
    <w:lvl w:ilvl="8" w:tplc="57908904" w:tentative="1">
      <w:start w:val="1"/>
      <w:numFmt w:val="bullet"/>
      <w:lvlText w:val=""/>
      <w:lvlJc w:val="left"/>
      <w:pPr>
        <w:tabs>
          <w:tab w:val="num" w:pos="6480"/>
        </w:tabs>
        <w:ind w:left="6480" w:hanging="360"/>
      </w:pPr>
      <w:rPr>
        <w:rFonts w:ascii="Wingdings" w:hAnsi="Wingdings" w:hint="default"/>
      </w:rPr>
    </w:lvl>
  </w:abstractNum>
  <w:abstractNum w:abstractNumId="14">
    <w:nsid w:val="769755AF"/>
    <w:multiLevelType w:val="hybridMultilevel"/>
    <w:tmpl w:val="319CA68C"/>
    <w:lvl w:ilvl="0" w:tplc="CFDEFE80">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nsid w:val="7A6F3B21"/>
    <w:multiLevelType w:val="hybridMultilevel"/>
    <w:tmpl w:val="58E856FC"/>
    <w:lvl w:ilvl="0" w:tplc="2C6A65CC">
      <w:start w:val="1"/>
      <w:numFmt w:val="bullet"/>
      <w:lvlText w:val=""/>
      <w:lvlJc w:val="left"/>
      <w:pPr>
        <w:tabs>
          <w:tab w:val="num" w:pos="720"/>
        </w:tabs>
        <w:ind w:left="720" w:hanging="360"/>
      </w:pPr>
      <w:rPr>
        <w:rFonts w:ascii="Wingdings" w:hAnsi="Wingdings" w:hint="default"/>
        <w:color w:val="000000"/>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A5999"/>
    <w:multiLevelType w:val="hybridMultilevel"/>
    <w:tmpl w:val="375632E4"/>
    <w:lvl w:ilvl="0" w:tplc="CF825B80">
      <w:start w:val="1"/>
      <w:numFmt w:val="bullet"/>
      <w:lvlText w:val=""/>
      <w:lvlJc w:val="left"/>
      <w:pPr>
        <w:tabs>
          <w:tab w:val="num" w:pos="720"/>
        </w:tabs>
        <w:ind w:left="720" w:hanging="360"/>
      </w:pPr>
      <w:rPr>
        <w:rFonts w:ascii="Wingdings" w:hAnsi="Wingdings" w:hint="default"/>
      </w:rPr>
    </w:lvl>
    <w:lvl w:ilvl="1" w:tplc="91E8186C" w:tentative="1">
      <w:start w:val="1"/>
      <w:numFmt w:val="bullet"/>
      <w:lvlText w:val=""/>
      <w:lvlJc w:val="left"/>
      <w:pPr>
        <w:tabs>
          <w:tab w:val="num" w:pos="1440"/>
        </w:tabs>
        <w:ind w:left="1440" w:hanging="360"/>
      </w:pPr>
      <w:rPr>
        <w:rFonts w:ascii="Wingdings" w:hAnsi="Wingdings" w:hint="default"/>
      </w:rPr>
    </w:lvl>
    <w:lvl w:ilvl="2" w:tplc="64FEF666" w:tentative="1">
      <w:start w:val="1"/>
      <w:numFmt w:val="bullet"/>
      <w:lvlText w:val=""/>
      <w:lvlJc w:val="left"/>
      <w:pPr>
        <w:tabs>
          <w:tab w:val="num" w:pos="2160"/>
        </w:tabs>
        <w:ind w:left="2160" w:hanging="360"/>
      </w:pPr>
      <w:rPr>
        <w:rFonts w:ascii="Wingdings" w:hAnsi="Wingdings" w:hint="default"/>
      </w:rPr>
    </w:lvl>
    <w:lvl w:ilvl="3" w:tplc="4D7041AE" w:tentative="1">
      <w:start w:val="1"/>
      <w:numFmt w:val="bullet"/>
      <w:lvlText w:val=""/>
      <w:lvlJc w:val="left"/>
      <w:pPr>
        <w:tabs>
          <w:tab w:val="num" w:pos="2880"/>
        </w:tabs>
        <w:ind w:left="2880" w:hanging="360"/>
      </w:pPr>
      <w:rPr>
        <w:rFonts w:ascii="Wingdings" w:hAnsi="Wingdings" w:hint="default"/>
      </w:rPr>
    </w:lvl>
    <w:lvl w:ilvl="4" w:tplc="088C360A" w:tentative="1">
      <w:start w:val="1"/>
      <w:numFmt w:val="bullet"/>
      <w:lvlText w:val=""/>
      <w:lvlJc w:val="left"/>
      <w:pPr>
        <w:tabs>
          <w:tab w:val="num" w:pos="3600"/>
        </w:tabs>
        <w:ind w:left="3600" w:hanging="360"/>
      </w:pPr>
      <w:rPr>
        <w:rFonts w:ascii="Wingdings" w:hAnsi="Wingdings" w:hint="default"/>
      </w:rPr>
    </w:lvl>
    <w:lvl w:ilvl="5" w:tplc="689EE426" w:tentative="1">
      <w:start w:val="1"/>
      <w:numFmt w:val="bullet"/>
      <w:lvlText w:val=""/>
      <w:lvlJc w:val="left"/>
      <w:pPr>
        <w:tabs>
          <w:tab w:val="num" w:pos="4320"/>
        </w:tabs>
        <w:ind w:left="4320" w:hanging="360"/>
      </w:pPr>
      <w:rPr>
        <w:rFonts w:ascii="Wingdings" w:hAnsi="Wingdings" w:hint="default"/>
      </w:rPr>
    </w:lvl>
    <w:lvl w:ilvl="6" w:tplc="1270D386" w:tentative="1">
      <w:start w:val="1"/>
      <w:numFmt w:val="bullet"/>
      <w:lvlText w:val=""/>
      <w:lvlJc w:val="left"/>
      <w:pPr>
        <w:tabs>
          <w:tab w:val="num" w:pos="5040"/>
        </w:tabs>
        <w:ind w:left="5040" w:hanging="360"/>
      </w:pPr>
      <w:rPr>
        <w:rFonts w:ascii="Wingdings" w:hAnsi="Wingdings" w:hint="default"/>
      </w:rPr>
    </w:lvl>
    <w:lvl w:ilvl="7" w:tplc="395C0B52" w:tentative="1">
      <w:start w:val="1"/>
      <w:numFmt w:val="bullet"/>
      <w:lvlText w:val=""/>
      <w:lvlJc w:val="left"/>
      <w:pPr>
        <w:tabs>
          <w:tab w:val="num" w:pos="5760"/>
        </w:tabs>
        <w:ind w:left="5760" w:hanging="360"/>
      </w:pPr>
      <w:rPr>
        <w:rFonts w:ascii="Wingdings" w:hAnsi="Wingdings" w:hint="default"/>
      </w:rPr>
    </w:lvl>
    <w:lvl w:ilvl="8" w:tplc="B5D4214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1"/>
  </w:num>
  <w:num w:numId="6">
    <w:abstractNumId w:val="0"/>
  </w:num>
  <w:num w:numId="7">
    <w:abstractNumId w:val="5"/>
  </w:num>
  <w:num w:numId="8">
    <w:abstractNumId w:val="7"/>
  </w:num>
  <w:num w:numId="9">
    <w:abstractNumId w:val="16"/>
  </w:num>
  <w:num w:numId="10">
    <w:abstractNumId w:val="15"/>
  </w:num>
  <w:num w:numId="11">
    <w:abstractNumId w:val="1"/>
  </w:num>
  <w:num w:numId="12">
    <w:abstractNumId w:val="12"/>
  </w:num>
  <w:num w:numId="13">
    <w:abstractNumId w:val="6"/>
  </w:num>
  <w:num w:numId="14">
    <w:abstractNumId w:val="13"/>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6A0"/>
    <w:rsid w:val="0002100E"/>
    <w:rsid w:val="0007157E"/>
    <w:rsid w:val="0007213C"/>
    <w:rsid w:val="00084F40"/>
    <w:rsid w:val="000C09D0"/>
    <w:rsid w:val="000E3409"/>
    <w:rsid w:val="000E52A6"/>
    <w:rsid w:val="00124DB5"/>
    <w:rsid w:val="00177D00"/>
    <w:rsid w:val="00192DDC"/>
    <w:rsid w:val="001A4F37"/>
    <w:rsid w:val="001A767C"/>
    <w:rsid w:val="001B2D48"/>
    <w:rsid w:val="001B56DE"/>
    <w:rsid w:val="001F4EA6"/>
    <w:rsid w:val="00210205"/>
    <w:rsid w:val="002257E2"/>
    <w:rsid w:val="00236CDA"/>
    <w:rsid w:val="00254439"/>
    <w:rsid w:val="00267A75"/>
    <w:rsid w:val="002A5881"/>
    <w:rsid w:val="002B59A5"/>
    <w:rsid w:val="002D18C9"/>
    <w:rsid w:val="002E039E"/>
    <w:rsid w:val="002F56FC"/>
    <w:rsid w:val="00331F73"/>
    <w:rsid w:val="0034398F"/>
    <w:rsid w:val="0034720E"/>
    <w:rsid w:val="00356385"/>
    <w:rsid w:val="00366FBD"/>
    <w:rsid w:val="003675CD"/>
    <w:rsid w:val="00385C60"/>
    <w:rsid w:val="00393856"/>
    <w:rsid w:val="00397739"/>
    <w:rsid w:val="003A6D01"/>
    <w:rsid w:val="003D089A"/>
    <w:rsid w:val="00462288"/>
    <w:rsid w:val="004A1CB4"/>
    <w:rsid w:val="004D23A3"/>
    <w:rsid w:val="004D6B7F"/>
    <w:rsid w:val="004E6EB9"/>
    <w:rsid w:val="00507E3E"/>
    <w:rsid w:val="0051038D"/>
    <w:rsid w:val="00511528"/>
    <w:rsid w:val="005206D2"/>
    <w:rsid w:val="00525D02"/>
    <w:rsid w:val="0052606A"/>
    <w:rsid w:val="00534DBB"/>
    <w:rsid w:val="00553365"/>
    <w:rsid w:val="005730BF"/>
    <w:rsid w:val="00587303"/>
    <w:rsid w:val="005A0361"/>
    <w:rsid w:val="005A45FD"/>
    <w:rsid w:val="005A67DA"/>
    <w:rsid w:val="005A6F19"/>
    <w:rsid w:val="005D0D83"/>
    <w:rsid w:val="005D3E04"/>
    <w:rsid w:val="005E0517"/>
    <w:rsid w:val="005E1B65"/>
    <w:rsid w:val="005F5F96"/>
    <w:rsid w:val="00635147"/>
    <w:rsid w:val="00671A81"/>
    <w:rsid w:val="0068102A"/>
    <w:rsid w:val="006960D1"/>
    <w:rsid w:val="006A33C5"/>
    <w:rsid w:val="006E0778"/>
    <w:rsid w:val="006E2A12"/>
    <w:rsid w:val="006E2DE4"/>
    <w:rsid w:val="006F656C"/>
    <w:rsid w:val="007132DF"/>
    <w:rsid w:val="00720D50"/>
    <w:rsid w:val="00761F90"/>
    <w:rsid w:val="00783FFB"/>
    <w:rsid w:val="007E7ED8"/>
    <w:rsid w:val="007F1919"/>
    <w:rsid w:val="007F264B"/>
    <w:rsid w:val="0080076A"/>
    <w:rsid w:val="00802FC3"/>
    <w:rsid w:val="00852928"/>
    <w:rsid w:val="008622A4"/>
    <w:rsid w:val="00865238"/>
    <w:rsid w:val="00884504"/>
    <w:rsid w:val="008A0B18"/>
    <w:rsid w:val="008A7E39"/>
    <w:rsid w:val="008F6E12"/>
    <w:rsid w:val="008F7BDA"/>
    <w:rsid w:val="00910900"/>
    <w:rsid w:val="00916B9C"/>
    <w:rsid w:val="00920B09"/>
    <w:rsid w:val="00945669"/>
    <w:rsid w:val="009468A9"/>
    <w:rsid w:val="0095752E"/>
    <w:rsid w:val="00960A9C"/>
    <w:rsid w:val="00967EF6"/>
    <w:rsid w:val="009755F9"/>
    <w:rsid w:val="00982ACB"/>
    <w:rsid w:val="009B7C0B"/>
    <w:rsid w:val="009C4354"/>
    <w:rsid w:val="009C5FEA"/>
    <w:rsid w:val="009D088E"/>
    <w:rsid w:val="009E1A59"/>
    <w:rsid w:val="009E4829"/>
    <w:rsid w:val="00A07A65"/>
    <w:rsid w:val="00A37548"/>
    <w:rsid w:val="00A50EE6"/>
    <w:rsid w:val="00A51E7B"/>
    <w:rsid w:val="00A549BB"/>
    <w:rsid w:val="00A54DB5"/>
    <w:rsid w:val="00A62BEF"/>
    <w:rsid w:val="00A76CEC"/>
    <w:rsid w:val="00A77B3E"/>
    <w:rsid w:val="00AA3677"/>
    <w:rsid w:val="00AA7C0E"/>
    <w:rsid w:val="00AB7F27"/>
    <w:rsid w:val="00AD0B2B"/>
    <w:rsid w:val="00AF2917"/>
    <w:rsid w:val="00AF70BE"/>
    <w:rsid w:val="00B12AA5"/>
    <w:rsid w:val="00B20EFD"/>
    <w:rsid w:val="00B25BAD"/>
    <w:rsid w:val="00B509DB"/>
    <w:rsid w:val="00B55F54"/>
    <w:rsid w:val="00B61034"/>
    <w:rsid w:val="00B65513"/>
    <w:rsid w:val="00B84142"/>
    <w:rsid w:val="00B8506D"/>
    <w:rsid w:val="00B92A66"/>
    <w:rsid w:val="00B95C21"/>
    <w:rsid w:val="00B97793"/>
    <w:rsid w:val="00BB02DD"/>
    <w:rsid w:val="00BB4F96"/>
    <w:rsid w:val="00BC6D36"/>
    <w:rsid w:val="00BD3EC1"/>
    <w:rsid w:val="00BF0AAB"/>
    <w:rsid w:val="00BF4221"/>
    <w:rsid w:val="00BF7BBA"/>
    <w:rsid w:val="00C05AB2"/>
    <w:rsid w:val="00C1216A"/>
    <w:rsid w:val="00C37A13"/>
    <w:rsid w:val="00C7417E"/>
    <w:rsid w:val="00C75612"/>
    <w:rsid w:val="00C81BBA"/>
    <w:rsid w:val="00C9785A"/>
    <w:rsid w:val="00CA0212"/>
    <w:rsid w:val="00CA2A55"/>
    <w:rsid w:val="00CA3691"/>
    <w:rsid w:val="00CD5EF5"/>
    <w:rsid w:val="00CE2161"/>
    <w:rsid w:val="00CE7C36"/>
    <w:rsid w:val="00D076C8"/>
    <w:rsid w:val="00D23101"/>
    <w:rsid w:val="00D25D5A"/>
    <w:rsid w:val="00D37323"/>
    <w:rsid w:val="00D42CBE"/>
    <w:rsid w:val="00D5145A"/>
    <w:rsid w:val="00D56B29"/>
    <w:rsid w:val="00D57B06"/>
    <w:rsid w:val="00D6023F"/>
    <w:rsid w:val="00D94B86"/>
    <w:rsid w:val="00DA566D"/>
    <w:rsid w:val="00DB1FE9"/>
    <w:rsid w:val="00DB289B"/>
    <w:rsid w:val="00DB6A2D"/>
    <w:rsid w:val="00DD1651"/>
    <w:rsid w:val="00DE5707"/>
    <w:rsid w:val="00DF3B54"/>
    <w:rsid w:val="00E05B04"/>
    <w:rsid w:val="00E10B8C"/>
    <w:rsid w:val="00E3148F"/>
    <w:rsid w:val="00E42605"/>
    <w:rsid w:val="00E61BC6"/>
    <w:rsid w:val="00E677DD"/>
    <w:rsid w:val="00E846B8"/>
    <w:rsid w:val="00E92750"/>
    <w:rsid w:val="00EA5678"/>
    <w:rsid w:val="00EB5083"/>
    <w:rsid w:val="00EE23BC"/>
    <w:rsid w:val="00EF47A6"/>
    <w:rsid w:val="00F063A8"/>
    <w:rsid w:val="00F20F47"/>
    <w:rsid w:val="00F24A7D"/>
    <w:rsid w:val="00F34C59"/>
    <w:rsid w:val="00F408EE"/>
    <w:rsid w:val="00F42E97"/>
    <w:rsid w:val="00F47524"/>
    <w:rsid w:val="00F537EE"/>
    <w:rsid w:val="00FA4541"/>
    <w:rsid w:val="00FA5A72"/>
    <w:rsid w:val="00FB6066"/>
    <w:rsid w:val="00FC4CDC"/>
    <w:rsid w:val="00FD2AD3"/>
    <w:rsid w:val="00FD2F04"/>
    <w:rsid w:val="00FD6C62"/>
    <w:rsid w:val="00FE0220"/>
    <w:rsid w:val="00FE1B8A"/>
    <w:rsid w:val="00FF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9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A65"/>
    <w:rPr>
      <w:sz w:val="18"/>
      <w:szCs w:val="18"/>
    </w:rPr>
  </w:style>
  <w:style w:type="paragraph" w:styleId="a4">
    <w:name w:val="footer"/>
    <w:basedOn w:val="a"/>
    <w:link w:val="Char0"/>
    <w:uiPriority w:val="99"/>
    <w:unhideWhenUsed/>
    <w:rsid w:val="00A07A65"/>
    <w:pPr>
      <w:tabs>
        <w:tab w:val="center" w:pos="4153"/>
        <w:tab w:val="right" w:pos="8306"/>
      </w:tabs>
      <w:snapToGrid w:val="0"/>
    </w:pPr>
    <w:rPr>
      <w:sz w:val="18"/>
      <w:szCs w:val="18"/>
    </w:rPr>
  </w:style>
  <w:style w:type="character" w:customStyle="1" w:styleId="Char0">
    <w:name w:val="页脚 Char"/>
    <w:basedOn w:val="a0"/>
    <w:link w:val="a4"/>
    <w:uiPriority w:val="99"/>
    <w:rsid w:val="00A07A65"/>
    <w:rPr>
      <w:sz w:val="18"/>
      <w:szCs w:val="18"/>
    </w:rPr>
  </w:style>
  <w:style w:type="character" w:styleId="a5">
    <w:name w:val="annotation reference"/>
    <w:basedOn w:val="a0"/>
    <w:uiPriority w:val="99"/>
    <w:semiHidden/>
    <w:unhideWhenUsed/>
    <w:rsid w:val="00E846B8"/>
    <w:rPr>
      <w:sz w:val="21"/>
      <w:szCs w:val="21"/>
    </w:rPr>
  </w:style>
  <w:style w:type="paragraph" w:styleId="a6">
    <w:name w:val="annotation text"/>
    <w:basedOn w:val="a"/>
    <w:link w:val="Char1"/>
    <w:uiPriority w:val="99"/>
    <w:unhideWhenUsed/>
    <w:rsid w:val="00E846B8"/>
  </w:style>
  <w:style w:type="character" w:customStyle="1" w:styleId="Char1">
    <w:name w:val="批注文字 Char"/>
    <w:basedOn w:val="a0"/>
    <w:link w:val="a6"/>
    <w:uiPriority w:val="99"/>
    <w:rsid w:val="00E846B8"/>
    <w:rPr>
      <w:sz w:val="24"/>
      <w:szCs w:val="24"/>
    </w:rPr>
  </w:style>
  <w:style w:type="paragraph" w:styleId="a7">
    <w:name w:val="annotation subject"/>
    <w:basedOn w:val="a6"/>
    <w:next w:val="a6"/>
    <w:link w:val="Char2"/>
    <w:semiHidden/>
    <w:unhideWhenUsed/>
    <w:rsid w:val="00E846B8"/>
    <w:rPr>
      <w:b/>
      <w:bCs/>
    </w:rPr>
  </w:style>
  <w:style w:type="character" w:customStyle="1" w:styleId="Char2">
    <w:name w:val="批注主题 Char"/>
    <w:basedOn w:val="Char1"/>
    <w:link w:val="a7"/>
    <w:semiHidden/>
    <w:rsid w:val="00E846B8"/>
    <w:rPr>
      <w:b/>
      <w:bCs/>
      <w:sz w:val="24"/>
      <w:szCs w:val="24"/>
    </w:rPr>
  </w:style>
  <w:style w:type="character" w:styleId="a8">
    <w:name w:val="page number"/>
    <w:rsid w:val="00B12AA5"/>
    <w:rPr>
      <w:rFonts w:cs="Times New Roman"/>
    </w:rPr>
  </w:style>
  <w:style w:type="character" w:styleId="a9">
    <w:name w:val="Hyperlink"/>
    <w:rsid w:val="00B12AA5"/>
    <w:rPr>
      <w:rFonts w:cs="Times New Roman"/>
      <w:color w:val="0000FF"/>
      <w:u w:val="single"/>
    </w:rPr>
  </w:style>
  <w:style w:type="character" w:customStyle="1" w:styleId="Char3">
    <w:name w:val="批注框文本 Char"/>
    <w:basedOn w:val="a0"/>
    <w:link w:val="aa"/>
    <w:rsid w:val="00B12AA5"/>
    <w:rPr>
      <w:rFonts w:ascii="Arial" w:eastAsia="MS Gothic" w:hAnsi="Arial" w:cs="Arial"/>
      <w:sz w:val="18"/>
      <w:szCs w:val="18"/>
    </w:rPr>
  </w:style>
  <w:style w:type="paragraph" w:styleId="aa">
    <w:name w:val="Balloon Text"/>
    <w:basedOn w:val="a"/>
    <w:link w:val="Char3"/>
    <w:rsid w:val="00B12AA5"/>
    <w:pPr>
      <w:widowControl w:val="0"/>
      <w:adjustRightInd w:val="0"/>
      <w:spacing w:line="360" w:lineRule="atLeast"/>
      <w:jc w:val="both"/>
      <w:textAlignment w:val="baseline"/>
    </w:pPr>
    <w:rPr>
      <w:rFonts w:ascii="Arial" w:eastAsia="MS Gothic" w:hAnsi="Arial" w:cs="Arial"/>
      <w:sz w:val="18"/>
      <w:szCs w:val="18"/>
    </w:rPr>
  </w:style>
  <w:style w:type="character" w:customStyle="1" w:styleId="1">
    <w:name w:val="批注框文本 字符1"/>
    <w:basedOn w:val="a0"/>
    <w:rsid w:val="00B12AA5"/>
    <w:rPr>
      <w:sz w:val="18"/>
      <w:szCs w:val="18"/>
    </w:rPr>
  </w:style>
  <w:style w:type="character" w:customStyle="1" w:styleId="BalloonTextChar1">
    <w:name w:val="Balloon Text Char1"/>
    <w:basedOn w:val="a0"/>
    <w:uiPriority w:val="99"/>
    <w:semiHidden/>
    <w:rsid w:val="00B12AA5"/>
    <w:rPr>
      <w:rFonts w:ascii="Times New Roman" w:eastAsia="MS Mincho" w:hAnsi="Times New Roman" w:cs="Times New Roman"/>
      <w:kern w:val="2"/>
      <w:sz w:val="18"/>
      <w:szCs w:val="18"/>
      <w:lang w:val="en-US"/>
    </w:rPr>
  </w:style>
  <w:style w:type="character" w:customStyle="1" w:styleId="10">
    <w:name w:val="吹き出し (文字)1"/>
    <w:basedOn w:val="a0"/>
    <w:uiPriority w:val="99"/>
    <w:semiHidden/>
    <w:rsid w:val="00B12AA5"/>
    <w:rPr>
      <w:rFonts w:ascii="ヒラギノ角ゴ ProN W3" w:eastAsia="ヒラギノ角ゴ ProN W3" w:hAnsi="Century" w:cs="Century"/>
      <w:sz w:val="18"/>
      <w:szCs w:val="18"/>
    </w:rPr>
  </w:style>
  <w:style w:type="character" w:customStyle="1" w:styleId="CommentTextChar1">
    <w:name w:val="Comment Text Char1"/>
    <w:basedOn w:val="a0"/>
    <w:uiPriority w:val="99"/>
    <w:semiHidden/>
    <w:rsid w:val="00B12AA5"/>
    <w:rPr>
      <w:rFonts w:ascii="Century" w:eastAsia="MS Mincho" w:hAnsi="Century" w:cs="Century"/>
      <w:kern w:val="2"/>
      <w:sz w:val="20"/>
      <w:szCs w:val="20"/>
      <w:lang w:val="en-US"/>
    </w:rPr>
  </w:style>
  <w:style w:type="character" w:customStyle="1" w:styleId="11">
    <w:name w:val="コメント文字列 (文字)1"/>
    <w:basedOn w:val="a0"/>
    <w:uiPriority w:val="99"/>
    <w:semiHidden/>
    <w:rsid w:val="00B12AA5"/>
    <w:rPr>
      <w:rFonts w:ascii="Century" w:eastAsia="MS Mincho" w:hAnsi="Century" w:cs="Century"/>
      <w:sz w:val="21"/>
      <w:szCs w:val="21"/>
    </w:rPr>
  </w:style>
  <w:style w:type="character" w:customStyle="1" w:styleId="CommentSubjectChar1">
    <w:name w:val="Comment Subject Char1"/>
    <w:basedOn w:val="CommentTextChar1"/>
    <w:uiPriority w:val="99"/>
    <w:semiHidden/>
    <w:rsid w:val="00B12AA5"/>
    <w:rPr>
      <w:rFonts w:ascii="Century" w:eastAsia="MS Mincho" w:hAnsi="Century" w:cs="Century"/>
      <w:b/>
      <w:bCs/>
      <w:kern w:val="2"/>
      <w:sz w:val="20"/>
      <w:szCs w:val="20"/>
      <w:lang w:val="en-US"/>
    </w:rPr>
  </w:style>
  <w:style w:type="character" w:customStyle="1" w:styleId="12">
    <w:name w:val="コメント内容 (文字)1"/>
    <w:basedOn w:val="11"/>
    <w:uiPriority w:val="99"/>
    <w:semiHidden/>
    <w:rsid w:val="00B12AA5"/>
    <w:rPr>
      <w:rFonts w:ascii="Century" w:eastAsia="MS Mincho" w:hAnsi="Century" w:cs="Century"/>
      <w:b/>
      <w:bCs/>
      <w:sz w:val="21"/>
      <w:szCs w:val="21"/>
    </w:rPr>
  </w:style>
  <w:style w:type="paragraph" w:styleId="ab">
    <w:name w:val="List Paragraph"/>
    <w:basedOn w:val="a"/>
    <w:uiPriority w:val="34"/>
    <w:qFormat/>
    <w:rsid w:val="00B12AA5"/>
    <w:pPr>
      <w:widowControl w:val="0"/>
      <w:adjustRightInd w:val="0"/>
      <w:spacing w:line="360" w:lineRule="atLeast"/>
      <w:ind w:leftChars="400" w:left="840"/>
      <w:jc w:val="both"/>
      <w:textAlignment w:val="baseline"/>
    </w:pPr>
    <w:rPr>
      <w:rFonts w:ascii="Century" w:eastAsia="MS Mincho" w:hAnsi="Century" w:cs="Century"/>
      <w:kern w:val="2"/>
      <w:sz w:val="21"/>
      <w:szCs w:val="21"/>
      <w:lang w:eastAsia="ja-JP"/>
    </w:rPr>
  </w:style>
  <w:style w:type="paragraph" w:styleId="ac">
    <w:name w:val="Revision"/>
    <w:hidden/>
    <w:uiPriority w:val="99"/>
    <w:semiHidden/>
    <w:rsid w:val="00B12AA5"/>
    <w:rPr>
      <w:rFonts w:ascii="Century" w:eastAsia="MS Mincho" w:hAnsi="Century" w:cs="Century"/>
      <w:kern w:val="2"/>
      <w:sz w:val="21"/>
      <w:szCs w:val="21"/>
      <w:lang w:eastAsia="ja-JP"/>
    </w:rPr>
  </w:style>
  <w:style w:type="paragraph" w:customStyle="1" w:styleId="EndNoteBibliographyTitle">
    <w:name w:val="EndNote Bibliography Title"/>
    <w:basedOn w:val="a"/>
    <w:rsid w:val="00B12AA5"/>
    <w:pPr>
      <w:widowControl w:val="0"/>
      <w:adjustRightInd w:val="0"/>
      <w:spacing w:line="360" w:lineRule="atLeast"/>
      <w:jc w:val="center"/>
      <w:textAlignment w:val="baseline"/>
    </w:pPr>
    <w:rPr>
      <w:rFonts w:ascii="Century" w:eastAsia="MS Mincho" w:hAnsi="Century" w:cs="Century"/>
      <w:kern w:val="2"/>
      <w:sz w:val="20"/>
      <w:szCs w:val="21"/>
      <w:lang w:eastAsia="ja-JP"/>
    </w:rPr>
  </w:style>
  <w:style w:type="paragraph" w:customStyle="1" w:styleId="EndNoteBibliography">
    <w:name w:val="EndNote Bibliography"/>
    <w:basedOn w:val="a"/>
    <w:rsid w:val="00B12AA5"/>
    <w:pPr>
      <w:widowControl w:val="0"/>
      <w:adjustRightInd w:val="0"/>
      <w:spacing w:line="240" w:lineRule="atLeast"/>
      <w:jc w:val="both"/>
      <w:textAlignment w:val="baseline"/>
    </w:pPr>
    <w:rPr>
      <w:rFonts w:ascii="Century" w:eastAsia="MS Mincho" w:hAnsi="Century" w:cs="Century"/>
      <w:kern w:val="2"/>
      <w:sz w:val="20"/>
      <w:szCs w:val="21"/>
      <w:lang w:eastAsia="ja-JP"/>
    </w:rPr>
  </w:style>
  <w:style w:type="paragraph" w:styleId="ad">
    <w:name w:val="Normal (Web)"/>
    <w:basedOn w:val="a"/>
    <w:uiPriority w:val="99"/>
    <w:semiHidden/>
    <w:unhideWhenUsed/>
    <w:rsid w:val="00B12AA5"/>
    <w:pPr>
      <w:spacing w:before="100" w:beforeAutospacing="1" w:after="100" w:afterAutospacing="1"/>
    </w:pPr>
    <w:rPr>
      <w:rFonts w:ascii="MS PGothic" w:eastAsia="MS PGothic" w:hAnsi="MS PGothic" w:cs="MS PGothic"/>
      <w:lang w:eastAsia="ja-JP"/>
    </w:rPr>
  </w:style>
  <w:style w:type="paragraph" w:styleId="ae">
    <w:name w:val="endnote text"/>
    <w:basedOn w:val="a"/>
    <w:link w:val="Char4"/>
    <w:uiPriority w:val="99"/>
    <w:semiHidden/>
    <w:unhideWhenUsed/>
    <w:rsid w:val="00B12AA5"/>
    <w:pPr>
      <w:widowControl w:val="0"/>
      <w:adjustRightInd w:val="0"/>
      <w:jc w:val="both"/>
      <w:textAlignment w:val="baseline"/>
    </w:pPr>
    <w:rPr>
      <w:rFonts w:ascii="Century" w:eastAsia="MS Mincho" w:hAnsi="Century" w:cs="Century"/>
      <w:kern w:val="2"/>
      <w:sz w:val="20"/>
      <w:szCs w:val="20"/>
      <w:lang w:eastAsia="ja-JP"/>
    </w:rPr>
  </w:style>
  <w:style w:type="character" w:customStyle="1" w:styleId="Char4">
    <w:name w:val="尾注文本 Char"/>
    <w:basedOn w:val="a0"/>
    <w:link w:val="ae"/>
    <w:uiPriority w:val="99"/>
    <w:semiHidden/>
    <w:rsid w:val="00B12AA5"/>
    <w:rPr>
      <w:rFonts w:ascii="Century" w:eastAsia="MS Mincho" w:hAnsi="Century" w:cs="Century"/>
      <w:kern w:val="2"/>
      <w:lang w:eastAsia="ja-JP"/>
    </w:rPr>
  </w:style>
  <w:style w:type="character" w:styleId="af">
    <w:name w:val="endnote reference"/>
    <w:basedOn w:val="a0"/>
    <w:uiPriority w:val="99"/>
    <w:semiHidden/>
    <w:unhideWhenUsed/>
    <w:rsid w:val="00B12AA5"/>
    <w:rPr>
      <w:vertAlign w:val="superscript"/>
    </w:rPr>
  </w:style>
  <w:style w:type="character" w:styleId="af0">
    <w:name w:val="FollowedHyperlink"/>
    <w:basedOn w:val="a0"/>
    <w:uiPriority w:val="99"/>
    <w:semiHidden/>
    <w:unhideWhenUsed/>
    <w:rsid w:val="00B12AA5"/>
    <w:rPr>
      <w:color w:val="800080" w:themeColor="followedHyperlink"/>
      <w:u w:val="single"/>
    </w:rPr>
  </w:style>
  <w:style w:type="character" w:customStyle="1" w:styleId="13">
    <w:name w:val="未解決のメンション1"/>
    <w:basedOn w:val="a0"/>
    <w:uiPriority w:val="99"/>
    <w:semiHidden/>
    <w:unhideWhenUsed/>
    <w:rsid w:val="00B12AA5"/>
    <w:rPr>
      <w:color w:val="808080"/>
      <w:shd w:val="clear" w:color="auto" w:fill="E6E6E6"/>
    </w:rPr>
  </w:style>
  <w:style w:type="table" w:styleId="af1">
    <w:name w:val="Table Grid"/>
    <w:basedOn w:val="a1"/>
    <w:uiPriority w:val="59"/>
    <w:rsid w:val="00B12AA5"/>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2AA5"/>
  </w:style>
  <w:style w:type="character" w:customStyle="1" w:styleId="ref-label">
    <w:name w:val="ref-label"/>
    <w:basedOn w:val="a0"/>
    <w:rsid w:val="00B12AA5"/>
  </w:style>
  <w:style w:type="character" w:customStyle="1" w:styleId="cit-auth">
    <w:name w:val="cit-auth"/>
    <w:basedOn w:val="a0"/>
    <w:rsid w:val="00B12AA5"/>
  </w:style>
  <w:style w:type="character" w:customStyle="1" w:styleId="cit-name-surname">
    <w:name w:val="cit-name-surname"/>
    <w:basedOn w:val="a0"/>
    <w:rsid w:val="00B12AA5"/>
  </w:style>
  <w:style w:type="character" w:customStyle="1" w:styleId="cit-name-given-names">
    <w:name w:val="cit-name-given-names"/>
    <w:basedOn w:val="a0"/>
    <w:rsid w:val="00B12AA5"/>
  </w:style>
  <w:style w:type="character" w:styleId="HTML">
    <w:name w:val="HTML Cite"/>
    <w:basedOn w:val="a0"/>
    <w:uiPriority w:val="99"/>
    <w:semiHidden/>
    <w:unhideWhenUsed/>
    <w:rsid w:val="00B12AA5"/>
    <w:rPr>
      <w:i/>
      <w:iCs/>
    </w:rPr>
  </w:style>
  <w:style w:type="character" w:customStyle="1" w:styleId="cit-article-title">
    <w:name w:val="cit-article-title"/>
    <w:basedOn w:val="a0"/>
    <w:rsid w:val="00B12AA5"/>
  </w:style>
  <w:style w:type="character" w:customStyle="1" w:styleId="cit-pub-date">
    <w:name w:val="cit-pub-date"/>
    <w:basedOn w:val="a0"/>
    <w:rsid w:val="00B12AA5"/>
  </w:style>
  <w:style w:type="character" w:customStyle="1" w:styleId="cit-vol">
    <w:name w:val="cit-vol"/>
    <w:basedOn w:val="a0"/>
    <w:rsid w:val="00B12AA5"/>
  </w:style>
  <w:style w:type="character" w:customStyle="1" w:styleId="cit-fpage">
    <w:name w:val="cit-fpage"/>
    <w:basedOn w:val="a0"/>
    <w:rsid w:val="00B12AA5"/>
  </w:style>
  <w:style w:type="character" w:customStyle="1" w:styleId="cit-lpage">
    <w:name w:val="cit-lpage"/>
    <w:basedOn w:val="a0"/>
    <w:rsid w:val="00B12AA5"/>
  </w:style>
  <w:style w:type="character" w:customStyle="1" w:styleId="UnresolvedMention1">
    <w:name w:val="Unresolved Mention1"/>
    <w:basedOn w:val="a0"/>
    <w:uiPriority w:val="99"/>
    <w:semiHidden/>
    <w:unhideWhenUsed/>
    <w:rsid w:val="00B12AA5"/>
    <w:rPr>
      <w:color w:val="605E5C"/>
      <w:shd w:val="clear" w:color="auto" w:fill="E1DFDD"/>
    </w:rPr>
  </w:style>
  <w:style w:type="character" w:customStyle="1" w:styleId="UnresolvedMention2">
    <w:name w:val="Unresolved Mention2"/>
    <w:basedOn w:val="a0"/>
    <w:uiPriority w:val="99"/>
    <w:semiHidden/>
    <w:unhideWhenUsed/>
    <w:rsid w:val="00B12AA5"/>
    <w:rPr>
      <w:color w:val="605E5C"/>
      <w:shd w:val="clear" w:color="auto" w:fill="E1DFDD"/>
    </w:rPr>
  </w:style>
  <w:style w:type="character" w:styleId="af2">
    <w:name w:val="Placeholder Text"/>
    <w:basedOn w:val="a0"/>
    <w:uiPriority w:val="99"/>
    <w:semiHidden/>
    <w:rsid w:val="00B12A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A65"/>
    <w:rPr>
      <w:sz w:val="18"/>
      <w:szCs w:val="18"/>
    </w:rPr>
  </w:style>
  <w:style w:type="paragraph" w:styleId="a4">
    <w:name w:val="footer"/>
    <w:basedOn w:val="a"/>
    <w:link w:val="Char0"/>
    <w:uiPriority w:val="99"/>
    <w:unhideWhenUsed/>
    <w:rsid w:val="00A07A65"/>
    <w:pPr>
      <w:tabs>
        <w:tab w:val="center" w:pos="4153"/>
        <w:tab w:val="right" w:pos="8306"/>
      </w:tabs>
      <w:snapToGrid w:val="0"/>
    </w:pPr>
    <w:rPr>
      <w:sz w:val="18"/>
      <w:szCs w:val="18"/>
    </w:rPr>
  </w:style>
  <w:style w:type="character" w:customStyle="1" w:styleId="Char0">
    <w:name w:val="页脚 Char"/>
    <w:basedOn w:val="a0"/>
    <w:link w:val="a4"/>
    <w:uiPriority w:val="99"/>
    <w:rsid w:val="00A07A65"/>
    <w:rPr>
      <w:sz w:val="18"/>
      <w:szCs w:val="18"/>
    </w:rPr>
  </w:style>
  <w:style w:type="character" w:styleId="a5">
    <w:name w:val="annotation reference"/>
    <w:basedOn w:val="a0"/>
    <w:uiPriority w:val="99"/>
    <w:semiHidden/>
    <w:unhideWhenUsed/>
    <w:rsid w:val="00E846B8"/>
    <w:rPr>
      <w:sz w:val="21"/>
      <w:szCs w:val="21"/>
    </w:rPr>
  </w:style>
  <w:style w:type="paragraph" w:styleId="a6">
    <w:name w:val="annotation text"/>
    <w:basedOn w:val="a"/>
    <w:link w:val="Char1"/>
    <w:uiPriority w:val="99"/>
    <w:unhideWhenUsed/>
    <w:rsid w:val="00E846B8"/>
  </w:style>
  <w:style w:type="character" w:customStyle="1" w:styleId="Char1">
    <w:name w:val="批注文字 Char"/>
    <w:basedOn w:val="a0"/>
    <w:link w:val="a6"/>
    <w:uiPriority w:val="99"/>
    <w:rsid w:val="00E846B8"/>
    <w:rPr>
      <w:sz w:val="24"/>
      <w:szCs w:val="24"/>
    </w:rPr>
  </w:style>
  <w:style w:type="paragraph" w:styleId="a7">
    <w:name w:val="annotation subject"/>
    <w:basedOn w:val="a6"/>
    <w:next w:val="a6"/>
    <w:link w:val="Char2"/>
    <w:semiHidden/>
    <w:unhideWhenUsed/>
    <w:rsid w:val="00E846B8"/>
    <w:rPr>
      <w:b/>
      <w:bCs/>
    </w:rPr>
  </w:style>
  <w:style w:type="character" w:customStyle="1" w:styleId="Char2">
    <w:name w:val="批注主题 Char"/>
    <w:basedOn w:val="Char1"/>
    <w:link w:val="a7"/>
    <w:semiHidden/>
    <w:rsid w:val="00E846B8"/>
    <w:rPr>
      <w:b/>
      <w:bCs/>
      <w:sz w:val="24"/>
      <w:szCs w:val="24"/>
    </w:rPr>
  </w:style>
  <w:style w:type="character" w:styleId="a8">
    <w:name w:val="page number"/>
    <w:rsid w:val="00B12AA5"/>
    <w:rPr>
      <w:rFonts w:cs="Times New Roman"/>
    </w:rPr>
  </w:style>
  <w:style w:type="character" w:styleId="a9">
    <w:name w:val="Hyperlink"/>
    <w:rsid w:val="00B12AA5"/>
    <w:rPr>
      <w:rFonts w:cs="Times New Roman"/>
      <w:color w:val="0000FF"/>
      <w:u w:val="single"/>
    </w:rPr>
  </w:style>
  <w:style w:type="character" w:customStyle="1" w:styleId="Char3">
    <w:name w:val="批注框文本 Char"/>
    <w:basedOn w:val="a0"/>
    <w:link w:val="aa"/>
    <w:rsid w:val="00B12AA5"/>
    <w:rPr>
      <w:rFonts w:ascii="Arial" w:eastAsia="MS Gothic" w:hAnsi="Arial" w:cs="Arial"/>
      <w:sz w:val="18"/>
      <w:szCs w:val="18"/>
    </w:rPr>
  </w:style>
  <w:style w:type="paragraph" w:styleId="aa">
    <w:name w:val="Balloon Text"/>
    <w:basedOn w:val="a"/>
    <w:link w:val="Char3"/>
    <w:rsid w:val="00B12AA5"/>
    <w:pPr>
      <w:widowControl w:val="0"/>
      <w:adjustRightInd w:val="0"/>
      <w:spacing w:line="360" w:lineRule="atLeast"/>
      <w:jc w:val="both"/>
      <w:textAlignment w:val="baseline"/>
    </w:pPr>
    <w:rPr>
      <w:rFonts w:ascii="Arial" w:eastAsia="MS Gothic" w:hAnsi="Arial" w:cs="Arial"/>
      <w:sz w:val="18"/>
      <w:szCs w:val="18"/>
    </w:rPr>
  </w:style>
  <w:style w:type="character" w:customStyle="1" w:styleId="1">
    <w:name w:val="批注框文本 字符1"/>
    <w:basedOn w:val="a0"/>
    <w:rsid w:val="00B12AA5"/>
    <w:rPr>
      <w:sz w:val="18"/>
      <w:szCs w:val="18"/>
    </w:rPr>
  </w:style>
  <w:style w:type="character" w:customStyle="1" w:styleId="BalloonTextChar1">
    <w:name w:val="Balloon Text Char1"/>
    <w:basedOn w:val="a0"/>
    <w:uiPriority w:val="99"/>
    <w:semiHidden/>
    <w:rsid w:val="00B12AA5"/>
    <w:rPr>
      <w:rFonts w:ascii="Times New Roman" w:eastAsia="MS Mincho" w:hAnsi="Times New Roman" w:cs="Times New Roman"/>
      <w:kern w:val="2"/>
      <w:sz w:val="18"/>
      <w:szCs w:val="18"/>
      <w:lang w:val="en-US"/>
    </w:rPr>
  </w:style>
  <w:style w:type="character" w:customStyle="1" w:styleId="10">
    <w:name w:val="吹き出し (文字)1"/>
    <w:basedOn w:val="a0"/>
    <w:uiPriority w:val="99"/>
    <w:semiHidden/>
    <w:rsid w:val="00B12AA5"/>
    <w:rPr>
      <w:rFonts w:ascii="ヒラギノ角ゴ ProN W3" w:eastAsia="ヒラギノ角ゴ ProN W3" w:hAnsi="Century" w:cs="Century"/>
      <w:sz w:val="18"/>
      <w:szCs w:val="18"/>
    </w:rPr>
  </w:style>
  <w:style w:type="character" w:customStyle="1" w:styleId="CommentTextChar1">
    <w:name w:val="Comment Text Char1"/>
    <w:basedOn w:val="a0"/>
    <w:uiPriority w:val="99"/>
    <w:semiHidden/>
    <w:rsid w:val="00B12AA5"/>
    <w:rPr>
      <w:rFonts w:ascii="Century" w:eastAsia="MS Mincho" w:hAnsi="Century" w:cs="Century"/>
      <w:kern w:val="2"/>
      <w:sz w:val="20"/>
      <w:szCs w:val="20"/>
      <w:lang w:val="en-US"/>
    </w:rPr>
  </w:style>
  <w:style w:type="character" w:customStyle="1" w:styleId="11">
    <w:name w:val="コメント文字列 (文字)1"/>
    <w:basedOn w:val="a0"/>
    <w:uiPriority w:val="99"/>
    <w:semiHidden/>
    <w:rsid w:val="00B12AA5"/>
    <w:rPr>
      <w:rFonts w:ascii="Century" w:eastAsia="MS Mincho" w:hAnsi="Century" w:cs="Century"/>
      <w:sz w:val="21"/>
      <w:szCs w:val="21"/>
    </w:rPr>
  </w:style>
  <w:style w:type="character" w:customStyle="1" w:styleId="CommentSubjectChar1">
    <w:name w:val="Comment Subject Char1"/>
    <w:basedOn w:val="CommentTextChar1"/>
    <w:uiPriority w:val="99"/>
    <w:semiHidden/>
    <w:rsid w:val="00B12AA5"/>
    <w:rPr>
      <w:rFonts w:ascii="Century" w:eastAsia="MS Mincho" w:hAnsi="Century" w:cs="Century"/>
      <w:b/>
      <w:bCs/>
      <w:kern w:val="2"/>
      <w:sz w:val="20"/>
      <w:szCs w:val="20"/>
      <w:lang w:val="en-US"/>
    </w:rPr>
  </w:style>
  <w:style w:type="character" w:customStyle="1" w:styleId="12">
    <w:name w:val="コメント内容 (文字)1"/>
    <w:basedOn w:val="11"/>
    <w:uiPriority w:val="99"/>
    <w:semiHidden/>
    <w:rsid w:val="00B12AA5"/>
    <w:rPr>
      <w:rFonts w:ascii="Century" w:eastAsia="MS Mincho" w:hAnsi="Century" w:cs="Century"/>
      <w:b/>
      <w:bCs/>
      <w:sz w:val="21"/>
      <w:szCs w:val="21"/>
    </w:rPr>
  </w:style>
  <w:style w:type="paragraph" w:styleId="ab">
    <w:name w:val="List Paragraph"/>
    <w:basedOn w:val="a"/>
    <w:uiPriority w:val="34"/>
    <w:qFormat/>
    <w:rsid w:val="00B12AA5"/>
    <w:pPr>
      <w:widowControl w:val="0"/>
      <w:adjustRightInd w:val="0"/>
      <w:spacing w:line="360" w:lineRule="atLeast"/>
      <w:ind w:leftChars="400" w:left="840"/>
      <w:jc w:val="both"/>
      <w:textAlignment w:val="baseline"/>
    </w:pPr>
    <w:rPr>
      <w:rFonts w:ascii="Century" w:eastAsia="MS Mincho" w:hAnsi="Century" w:cs="Century"/>
      <w:kern w:val="2"/>
      <w:sz w:val="21"/>
      <w:szCs w:val="21"/>
      <w:lang w:eastAsia="ja-JP"/>
    </w:rPr>
  </w:style>
  <w:style w:type="paragraph" w:styleId="ac">
    <w:name w:val="Revision"/>
    <w:hidden/>
    <w:uiPriority w:val="99"/>
    <w:semiHidden/>
    <w:rsid w:val="00B12AA5"/>
    <w:rPr>
      <w:rFonts w:ascii="Century" w:eastAsia="MS Mincho" w:hAnsi="Century" w:cs="Century"/>
      <w:kern w:val="2"/>
      <w:sz w:val="21"/>
      <w:szCs w:val="21"/>
      <w:lang w:eastAsia="ja-JP"/>
    </w:rPr>
  </w:style>
  <w:style w:type="paragraph" w:customStyle="1" w:styleId="EndNoteBibliographyTitle">
    <w:name w:val="EndNote Bibliography Title"/>
    <w:basedOn w:val="a"/>
    <w:rsid w:val="00B12AA5"/>
    <w:pPr>
      <w:widowControl w:val="0"/>
      <w:adjustRightInd w:val="0"/>
      <w:spacing w:line="360" w:lineRule="atLeast"/>
      <w:jc w:val="center"/>
      <w:textAlignment w:val="baseline"/>
    </w:pPr>
    <w:rPr>
      <w:rFonts w:ascii="Century" w:eastAsia="MS Mincho" w:hAnsi="Century" w:cs="Century"/>
      <w:kern w:val="2"/>
      <w:sz w:val="20"/>
      <w:szCs w:val="21"/>
      <w:lang w:eastAsia="ja-JP"/>
    </w:rPr>
  </w:style>
  <w:style w:type="paragraph" w:customStyle="1" w:styleId="EndNoteBibliography">
    <w:name w:val="EndNote Bibliography"/>
    <w:basedOn w:val="a"/>
    <w:rsid w:val="00B12AA5"/>
    <w:pPr>
      <w:widowControl w:val="0"/>
      <w:adjustRightInd w:val="0"/>
      <w:spacing w:line="240" w:lineRule="atLeast"/>
      <w:jc w:val="both"/>
      <w:textAlignment w:val="baseline"/>
    </w:pPr>
    <w:rPr>
      <w:rFonts w:ascii="Century" w:eastAsia="MS Mincho" w:hAnsi="Century" w:cs="Century"/>
      <w:kern w:val="2"/>
      <w:sz w:val="20"/>
      <w:szCs w:val="21"/>
      <w:lang w:eastAsia="ja-JP"/>
    </w:rPr>
  </w:style>
  <w:style w:type="paragraph" w:styleId="ad">
    <w:name w:val="Normal (Web)"/>
    <w:basedOn w:val="a"/>
    <w:uiPriority w:val="99"/>
    <w:semiHidden/>
    <w:unhideWhenUsed/>
    <w:rsid w:val="00B12AA5"/>
    <w:pPr>
      <w:spacing w:before="100" w:beforeAutospacing="1" w:after="100" w:afterAutospacing="1"/>
    </w:pPr>
    <w:rPr>
      <w:rFonts w:ascii="MS PGothic" w:eastAsia="MS PGothic" w:hAnsi="MS PGothic" w:cs="MS PGothic"/>
      <w:lang w:eastAsia="ja-JP"/>
    </w:rPr>
  </w:style>
  <w:style w:type="paragraph" w:styleId="ae">
    <w:name w:val="endnote text"/>
    <w:basedOn w:val="a"/>
    <w:link w:val="Char4"/>
    <w:uiPriority w:val="99"/>
    <w:semiHidden/>
    <w:unhideWhenUsed/>
    <w:rsid w:val="00B12AA5"/>
    <w:pPr>
      <w:widowControl w:val="0"/>
      <w:adjustRightInd w:val="0"/>
      <w:jc w:val="both"/>
      <w:textAlignment w:val="baseline"/>
    </w:pPr>
    <w:rPr>
      <w:rFonts w:ascii="Century" w:eastAsia="MS Mincho" w:hAnsi="Century" w:cs="Century"/>
      <w:kern w:val="2"/>
      <w:sz w:val="20"/>
      <w:szCs w:val="20"/>
      <w:lang w:eastAsia="ja-JP"/>
    </w:rPr>
  </w:style>
  <w:style w:type="character" w:customStyle="1" w:styleId="Char4">
    <w:name w:val="尾注文本 Char"/>
    <w:basedOn w:val="a0"/>
    <w:link w:val="ae"/>
    <w:uiPriority w:val="99"/>
    <w:semiHidden/>
    <w:rsid w:val="00B12AA5"/>
    <w:rPr>
      <w:rFonts w:ascii="Century" w:eastAsia="MS Mincho" w:hAnsi="Century" w:cs="Century"/>
      <w:kern w:val="2"/>
      <w:lang w:eastAsia="ja-JP"/>
    </w:rPr>
  </w:style>
  <w:style w:type="character" w:styleId="af">
    <w:name w:val="endnote reference"/>
    <w:basedOn w:val="a0"/>
    <w:uiPriority w:val="99"/>
    <w:semiHidden/>
    <w:unhideWhenUsed/>
    <w:rsid w:val="00B12AA5"/>
    <w:rPr>
      <w:vertAlign w:val="superscript"/>
    </w:rPr>
  </w:style>
  <w:style w:type="character" w:styleId="af0">
    <w:name w:val="FollowedHyperlink"/>
    <w:basedOn w:val="a0"/>
    <w:uiPriority w:val="99"/>
    <w:semiHidden/>
    <w:unhideWhenUsed/>
    <w:rsid w:val="00B12AA5"/>
    <w:rPr>
      <w:color w:val="800080" w:themeColor="followedHyperlink"/>
      <w:u w:val="single"/>
    </w:rPr>
  </w:style>
  <w:style w:type="character" w:customStyle="1" w:styleId="13">
    <w:name w:val="未解決のメンション1"/>
    <w:basedOn w:val="a0"/>
    <w:uiPriority w:val="99"/>
    <w:semiHidden/>
    <w:unhideWhenUsed/>
    <w:rsid w:val="00B12AA5"/>
    <w:rPr>
      <w:color w:val="808080"/>
      <w:shd w:val="clear" w:color="auto" w:fill="E6E6E6"/>
    </w:rPr>
  </w:style>
  <w:style w:type="table" w:styleId="af1">
    <w:name w:val="Table Grid"/>
    <w:basedOn w:val="a1"/>
    <w:uiPriority w:val="59"/>
    <w:rsid w:val="00B12AA5"/>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2AA5"/>
  </w:style>
  <w:style w:type="character" w:customStyle="1" w:styleId="ref-label">
    <w:name w:val="ref-label"/>
    <w:basedOn w:val="a0"/>
    <w:rsid w:val="00B12AA5"/>
  </w:style>
  <w:style w:type="character" w:customStyle="1" w:styleId="cit-auth">
    <w:name w:val="cit-auth"/>
    <w:basedOn w:val="a0"/>
    <w:rsid w:val="00B12AA5"/>
  </w:style>
  <w:style w:type="character" w:customStyle="1" w:styleId="cit-name-surname">
    <w:name w:val="cit-name-surname"/>
    <w:basedOn w:val="a0"/>
    <w:rsid w:val="00B12AA5"/>
  </w:style>
  <w:style w:type="character" w:customStyle="1" w:styleId="cit-name-given-names">
    <w:name w:val="cit-name-given-names"/>
    <w:basedOn w:val="a0"/>
    <w:rsid w:val="00B12AA5"/>
  </w:style>
  <w:style w:type="character" w:styleId="HTML">
    <w:name w:val="HTML Cite"/>
    <w:basedOn w:val="a0"/>
    <w:uiPriority w:val="99"/>
    <w:semiHidden/>
    <w:unhideWhenUsed/>
    <w:rsid w:val="00B12AA5"/>
    <w:rPr>
      <w:i/>
      <w:iCs/>
    </w:rPr>
  </w:style>
  <w:style w:type="character" w:customStyle="1" w:styleId="cit-article-title">
    <w:name w:val="cit-article-title"/>
    <w:basedOn w:val="a0"/>
    <w:rsid w:val="00B12AA5"/>
  </w:style>
  <w:style w:type="character" w:customStyle="1" w:styleId="cit-pub-date">
    <w:name w:val="cit-pub-date"/>
    <w:basedOn w:val="a0"/>
    <w:rsid w:val="00B12AA5"/>
  </w:style>
  <w:style w:type="character" w:customStyle="1" w:styleId="cit-vol">
    <w:name w:val="cit-vol"/>
    <w:basedOn w:val="a0"/>
    <w:rsid w:val="00B12AA5"/>
  </w:style>
  <w:style w:type="character" w:customStyle="1" w:styleId="cit-fpage">
    <w:name w:val="cit-fpage"/>
    <w:basedOn w:val="a0"/>
    <w:rsid w:val="00B12AA5"/>
  </w:style>
  <w:style w:type="character" w:customStyle="1" w:styleId="cit-lpage">
    <w:name w:val="cit-lpage"/>
    <w:basedOn w:val="a0"/>
    <w:rsid w:val="00B12AA5"/>
  </w:style>
  <w:style w:type="character" w:customStyle="1" w:styleId="UnresolvedMention1">
    <w:name w:val="Unresolved Mention1"/>
    <w:basedOn w:val="a0"/>
    <w:uiPriority w:val="99"/>
    <w:semiHidden/>
    <w:unhideWhenUsed/>
    <w:rsid w:val="00B12AA5"/>
    <w:rPr>
      <w:color w:val="605E5C"/>
      <w:shd w:val="clear" w:color="auto" w:fill="E1DFDD"/>
    </w:rPr>
  </w:style>
  <w:style w:type="character" w:customStyle="1" w:styleId="UnresolvedMention2">
    <w:name w:val="Unresolved Mention2"/>
    <w:basedOn w:val="a0"/>
    <w:uiPriority w:val="99"/>
    <w:semiHidden/>
    <w:unhideWhenUsed/>
    <w:rsid w:val="00B12AA5"/>
    <w:rPr>
      <w:color w:val="605E5C"/>
      <w:shd w:val="clear" w:color="auto" w:fill="E1DFDD"/>
    </w:rPr>
  </w:style>
  <w:style w:type="character" w:styleId="af2">
    <w:name w:val="Placeholder Text"/>
    <w:basedOn w:val="a0"/>
    <w:uiPriority w:val="99"/>
    <w:semiHidden/>
    <w:rsid w:val="00B12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824">
      <w:bodyDiv w:val="1"/>
      <w:marLeft w:val="0"/>
      <w:marRight w:val="0"/>
      <w:marTop w:val="0"/>
      <w:marBottom w:val="0"/>
      <w:divBdr>
        <w:top w:val="none" w:sz="0" w:space="0" w:color="auto"/>
        <w:left w:val="none" w:sz="0" w:space="0" w:color="auto"/>
        <w:bottom w:val="none" w:sz="0" w:space="0" w:color="auto"/>
        <w:right w:val="none" w:sz="0" w:space="0" w:color="auto"/>
      </w:divBdr>
    </w:div>
    <w:div w:id="365832126">
      <w:bodyDiv w:val="1"/>
      <w:marLeft w:val="0"/>
      <w:marRight w:val="0"/>
      <w:marTop w:val="0"/>
      <w:marBottom w:val="0"/>
      <w:divBdr>
        <w:top w:val="none" w:sz="0" w:space="0" w:color="auto"/>
        <w:left w:val="none" w:sz="0" w:space="0" w:color="auto"/>
        <w:bottom w:val="none" w:sz="0" w:space="0" w:color="auto"/>
        <w:right w:val="none" w:sz="0" w:space="0" w:color="auto"/>
      </w:divBdr>
    </w:div>
    <w:div w:id="375279573">
      <w:bodyDiv w:val="1"/>
      <w:marLeft w:val="0"/>
      <w:marRight w:val="0"/>
      <w:marTop w:val="0"/>
      <w:marBottom w:val="0"/>
      <w:divBdr>
        <w:top w:val="none" w:sz="0" w:space="0" w:color="auto"/>
        <w:left w:val="none" w:sz="0" w:space="0" w:color="auto"/>
        <w:bottom w:val="none" w:sz="0" w:space="0" w:color="auto"/>
        <w:right w:val="none" w:sz="0" w:space="0" w:color="auto"/>
      </w:divBdr>
    </w:div>
    <w:div w:id="150138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0AF15C-F463-1844-A23C-FE70A5CE817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59</TotalTime>
  <Pages>1</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17</cp:revision>
  <dcterms:created xsi:type="dcterms:W3CDTF">2021-09-22T19:40:00Z</dcterms:created>
  <dcterms:modified xsi:type="dcterms:W3CDTF">2021-10-18T17:24:00Z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documentId_3894</vt:lpwstr>
  </property>
  <property fmtid="{D5CDD505-2E9C-101B-9397-08002B2CF9AE}" pid="3" name="grammarly_documentContext">
    <vt:lpwstr>{"goals":[],"domain":"general","emotions":[],"dialect":"american"}</vt:lpwstr>
  </property>
</Properties>
</file>