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62C15"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Clinical Cases</w:t>
      </w:r>
    </w:p>
    <w:p w14:paraId="4525F732"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67011</w:t>
      </w:r>
    </w:p>
    <w:p w14:paraId="5C8923A3"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CASE REPORT</w:t>
      </w:r>
    </w:p>
    <w:p w14:paraId="14290254" w14:textId="77777777" w:rsidR="00D02C43" w:rsidRDefault="00D02C43">
      <w:pPr>
        <w:adjustRightInd w:val="0"/>
        <w:snapToGrid w:val="0"/>
        <w:spacing w:line="360" w:lineRule="auto"/>
        <w:jc w:val="both"/>
        <w:rPr>
          <w:rFonts w:ascii="Book Antiqua" w:hAnsi="Book Antiqua"/>
          <w:color w:val="000000" w:themeColor="text1"/>
        </w:rPr>
      </w:pPr>
    </w:p>
    <w:p w14:paraId="044B0964" w14:textId="77777777" w:rsidR="00D02C43" w:rsidRDefault="00225B81">
      <w:pPr>
        <w:adjustRightInd w:val="0"/>
        <w:snapToGrid w:val="0"/>
        <w:spacing w:line="360" w:lineRule="auto"/>
        <w:jc w:val="both"/>
        <w:rPr>
          <w:rFonts w:ascii="Book Antiqua" w:hAnsi="Book Antiqua"/>
          <w:color w:val="000000" w:themeColor="text1"/>
        </w:rPr>
      </w:pPr>
      <w:proofErr w:type="spellStart"/>
      <w:r>
        <w:rPr>
          <w:rFonts w:ascii="Book Antiqua" w:eastAsia="Book Antiqua" w:hAnsi="Book Antiqua" w:cs="Book Antiqua"/>
          <w:b/>
          <w:color w:val="000000" w:themeColor="text1"/>
        </w:rPr>
        <w:t>Sintilimab</w:t>
      </w:r>
      <w:proofErr w:type="spellEnd"/>
      <w:r>
        <w:rPr>
          <w:rFonts w:ascii="Book Antiqua" w:eastAsia="Book Antiqua" w:hAnsi="Book Antiqua" w:cs="Book Antiqua"/>
          <w:b/>
          <w:color w:val="000000" w:themeColor="text1"/>
        </w:rPr>
        <w:t>-induced autoimmune diabetes: A case report and review of the literature</w:t>
      </w:r>
    </w:p>
    <w:p w14:paraId="4DB3EFA2" w14:textId="77777777" w:rsidR="00D02C43" w:rsidRDefault="00D02C43">
      <w:pPr>
        <w:adjustRightInd w:val="0"/>
        <w:snapToGrid w:val="0"/>
        <w:spacing w:line="360" w:lineRule="auto"/>
        <w:jc w:val="both"/>
        <w:rPr>
          <w:rFonts w:ascii="Book Antiqua" w:hAnsi="Book Antiqua"/>
          <w:color w:val="000000" w:themeColor="text1"/>
        </w:rPr>
      </w:pPr>
    </w:p>
    <w:p w14:paraId="0AFCFD6F"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Y</w:t>
      </w:r>
      <w:r>
        <w:rPr>
          <w:rFonts w:ascii="Book Antiqua" w:eastAsia="宋体" w:hAnsi="Book Antiqua" w:cs="宋体"/>
          <w:color w:val="000000" w:themeColor="text1"/>
          <w:lang w:eastAsia="zh-CN"/>
        </w:rPr>
        <w:t xml:space="preserve">ang J </w:t>
      </w:r>
      <w:r>
        <w:rPr>
          <w:rFonts w:ascii="Book Antiqua" w:eastAsia="宋体" w:hAnsi="Book Antiqua" w:cs="宋体"/>
          <w:i/>
          <w:iCs/>
          <w:color w:val="000000" w:themeColor="text1"/>
          <w:lang w:eastAsia="zh-CN"/>
        </w:rPr>
        <w:t>et al</w:t>
      </w:r>
      <w:r>
        <w:rPr>
          <w:rFonts w:ascii="Book Antiqua" w:eastAsia="宋体" w:hAnsi="Book Antiqua" w:cs="宋体"/>
          <w:color w:val="000000" w:themeColor="text1"/>
          <w:lang w:eastAsia="zh-CN"/>
        </w:rPr>
        <w:t xml:space="preserve">. </w:t>
      </w:r>
      <w:proofErr w:type="spellStart"/>
      <w:r>
        <w:rPr>
          <w:rFonts w:ascii="Book Antiqua" w:eastAsia="Book Antiqua" w:hAnsi="Book Antiqua" w:cs="Book Antiqua"/>
          <w:color w:val="000000" w:themeColor="text1"/>
        </w:rPr>
        <w:t>Sintilimab</w:t>
      </w:r>
      <w:proofErr w:type="spellEnd"/>
      <w:r>
        <w:rPr>
          <w:rFonts w:ascii="Book Antiqua" w:eastAsia="Book Antiqua" w:hAnsi="Book Antiqua" w:cs="Book Antiqua"/>
          <w:color w:val="000000" w:themeColor="text1"/>
        </w:rPr>
        <w:t xml:space="preserve"> induced autoimmune diabetes</w:t>
      </w:r>
    </w:p>
    <w:p w14:paraId="26934E2A" w14:textId="77777777" w:rsidR="00D02C43" w:rsidRDefault="00D02C43">
      <w:pPr>
        <w:adjustRightInd w:val="0"/>
        <w:snapToGrid w:val="0"/>
        <w:spacing w:line="360" w:lineRule="auto"/>
        <w:jc w:val="both"/>
        <w:rPr>
          <w:rFonts w:ascii="Book Antiqua" w:hAnsi="Book Antiqua"/>
          <w:color w:val="000000" w:themeColor="text1"/>
        </w:rPr>
      </w:pPr>
    </w:p>
    <w:p w14:paraId="7C2A55A1"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Jing Yang, Ying Wang, Xiang-Min Tong</w:t>
      </w:r>
    </w:p>
    <w:p w14:paraId="7F24006A" w14:textId="77777777" w:rsidR="00D02C43" w:rsidRDefault="00D02C43">
      <w:pPr>
        <w:adjustRightInd w:val="0"/>
        <w:snapToGrid w:val="0"/>
        <w:spacing w:line="360" w:lineRule="auto"/>
        <w:jc w:val="both"/>
        <w:rPr>
          <w:rFonts w:ascii="Book Antiqua" w:hAnsi="Book Antiqua"/>
          <w:color w:val="000000" w:themeColor="text1"/>
        </w:rPr>
      </w:pPr>
    </w:p>
    <w:p w14:paraId="2330D753" w14:textId="77777777" w:rsidR="00D02C43" w:rsidRDefault="00225B81">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Jing Yang, </w:t>
      </w:r>
      <w:r>
        <w:rPr>
          <w:rFonts w:ascii="Book Antiqua" w:eastAsia="宋体" w:hAnsi="Book Antiqua" w:cs="Book Antiqua" w:hint="eastAsia"/>
          <w:b/>
          <w:bCs/>
          <w:color w:val="000000" w:themeColor="text1"/>
          <w:lang w:eastAsia="zh-CN"/>
        </w:rPr>
        <w:t xml:space="preserve">Clinical Laboratory Center, </w:t>
      </w:r>
      <w:r>
        <w:rPr>
          <w:rFonts w:ascii="Book Antiqua" w:eastAsia="Book Antiqua" w:hAnsi="Book Antiqua" w:cs="Book Antiqua"/>
          <w:color w:val="000000" w:themeColor="text1"/>
        </w:rPr>
        <w:t>Zhejiang Provincial People’s Hospital, Hangzhou 310014, Zhejiang Province, China</w:t>
      </w:r>
    </w:p>
    <w:p w14:paraId="4894EC43" w14:textId="77777777" w:rsidR="00D02C43" w:rsidRDefault="00D02C43">
      <w:pPr>
        <w:adjustRightInd w:val="0"/>
        <w:snapToGrid w:val="0"/>
        <w:spacing w:line="360" w:lineRule="auto"/>
        <w:jc w:val="both"/>
        <w:rPr>
          <w:rFonts w:ascii="Book Antiqua" w:hAnsi="Book Antiqua"/>
          <w:color w:val="000000" w:themeColor="text1"/>
        </w:rPr>
      </w:pPr>
    </w:p>
    <w:p w14:paraId="1438A43A" w14:textId="1EF26CB3"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Ying Wang, </w:t>
      </w:r>
      <w:r>
        <w:rPr>
          <w:rFonts w:ascii="Book Antiqua" w:eastAsia="Book Antiqua" w:hAnsi="Book Antiqua" w:cs="Book Antiqua"/>
          <w:color w:val="000000" w:themeColor="text1"/>
        </w:rPr>
        <w:t>Clinical Research Institute, Zhejiang Provincial People’s Hospital, Hangzhou 3100</w:t>
      </w:r>
      <w:r>
        <w:rPr>
          <w:rFonts w:ascii="Book Antiqua" w:eastAsia="宋体" w:hAnsi="Book Antiqua" w:cs="Book Antiqua" w:hint="eastAsia"/>
          <w:color w:val="000000" w:themeColor="text1"/>
          <w:lang w:eastAsia="zh-CN"/>
        </w:rPr>
        <w:t>14</w:t>
      </w:r>
      <w:r>
        <w:rPr>
          <w:rFonts w:ascii="Book Antiqua" w:eastAsia="Book Antiqua" w:hAnsi="Book Antiqua" w:cs="Book Antiqua"/>
          <w:color w:val="000000" w:themeColor="text1"/>
        </w:rPr>
        <w:t>, Zhejiang Province, China</w:t>
      </w:r>
    </w:p>
    <w:p w14:paraId="5C010F66" w14:textId="77777777" w:rsidR="00D02C43" w:rsidRDefault="00D02C43">
      <w:pPr>
        <w:adjustRightInd w:val="0"/>
        <w:snapToGrid w:val="0"/>
        <w:spacing w:line="360" w:lineRule="auto"/>
        <w:jc w:val="both"/>
        <w:rPr>
          <w:rFonts w:ascii="Book Antiqua" w:hAnsi="Book Antiqua"/>
          <w:color w:val="000000" w:themeColor="text1"/>
        </w:rPr>
      </w:pPr>
    </w:p>
    <w:p w14:paraId="2FB89D17"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Xiang-Min Tong, </w:t>
      </w:r>
      <w:r>
        <w:rPr>
          <w:rFonts w:ascii="Book Antiqua" w:eastAsia="Book Antiqua" w:hAnsi="Book Antiqua" w:cs="Book Antiqua"/>
          <w:color w:val="000000" w:themeColor="text1"/>
        </w:rPr>
        <w:t>Department of Hematology, Clinical Trial Institute, Zhejiang Provincial People’s Hospital, Hangzhou 310014, Zhejiang Province, China</w:t>
      </w:r>
    </w:p>
    <w:p w14:paraId="586F3772" w14:textId="77777777" w:rsidR="00D02C43" w:rsidRDefault="00D02C43">
      <w:pPr>
        <w:adjustRightInd w:val="0"/>
        <w:snapToGrid w:val="0"/>
        <w:spacing w:line="360" w:lineRule="auto"/>
        <w:jc w:val="both"/>
        <w:rPr>
          <w:rFonts w:ascii="Book Antiqua" w:hAnsi="Book Antiqua"/>
          <w:color w:val="000000" w:themeColor="text1"/>
        </w:rPr>
      </w:pPr>
    </w:p>
    <w:p w14:paraId="3DAF042E" w14:textId="77777777" w:rsidR="00D02C43" w:rsidRDefault="00225B81">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Yang J contributed to data curation; Tong XM and Wang Y contributed to project administration and resources; Yang J wrote the first draft; Tong XM reviewed and edited the manuscript.</w:t>
      </w:r>
    </w:p>
    <w:p w14:paraId="7E402489" w14:textId="77777777" w:rsidR="00D02C43" w:rsidRDefault="00D02C43">
      <w:pPr>
        <w:adjustRightInd w:val="0"/>
        <w:snapToGrid w:val="0"/>
        <w:spacing w:line="360" w:lineRule="auto"/>
        <w:jc w:val="both"/>
        <w:rPr>
          <w:rFonts w:ascii="Book Antiqua" w:hAnsi="Book Antiqua"/>
          <w:color w:val="000000" w:themeColor="text1"/>
        </w:rPr>
      </w:pPr>
    </w:p>
    <w:p w14:paraId="7DC69513"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Supported by </w:t>
      </w:r>
      <w:r>
        <w:rPr>
          <w:rFonts w:ascii="Book Antiqua" w:eastAsia="Book Antiqua" w:hAnsi="Book Antiqua" w:cs="Book Antiqua"/>
          <w:color w:val="000000" w:themeColor="text1"/>
        </w:rPr>
        <w:t>Key Research and Development Project of Science and Technology Department of Zhejiang Province, No. 2019C03038.</w:t>
      </w:r>
    </w:p>
    <w:p w14:paraId="4651FD1A" w14:textId="77777777" w:rsidR="00D02C43" w:rsidRDefault="00D02C43">
      <w:pPr>
        <w:adjustRightInd w:val="0"/>
        <w:snapToGrid w:val="0"/>
        <w:spacing w:line="360" w:lineRule="auto"/>
        <w:jc w:val="both"/>
        <w:rPr>
          <w:rFonts w:ascii="Book Antiqua" w:hAnsi="Book Antiqua"/>
          <w:color w:val="000000" w:themeColor="text1"/>
        </w:rPr>
      </w:pPr>
    </w:p>
    <w:p w14:paraId="5267AA62"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Xiang-Min Tong, MD, PhD, Chief Physician, </w:t>
      </w:r>
      <w:r>
        <w:rPr>
          <w:rFonts w:ascii="Book Antiqua" w:eastAsia="Book Antiqua" w:hAnsi="Book Antiqua" w:cs="Book Antiqua"/>
          <w:color w:val="000000" w:themeColor="text1"/>
        </w:rPr>
        <w:t xml:space="preserve">Department of Hematology, Clinical Trial Institute, Zhejiang Provincial People’s Hospital, No. 158 </w:t>
      </w:r>
      <w:proofErr w:type="spellStart"/>
      <w:r>
        <w:rPr>
          <w:rFonts w:ascii="Book Antiqua" w:eastAsia="Book Antiqua" w:hAnsi="Book Antiqua" w:cs="Book Antiqua"/>
          <w:color w:val="000000" w:themeColor="text1"/>
        </w:rPr>
        <w:t>Shangtang</w:t>
      </w:r>
      <w:proofErr w:type="spellEnd"/>
      <w:r>
        <w:rPr>
          <w:rFonts w:ascii="Book Antiqua" w:eastAsia="Book Antiqua" w:hAnsi="Book Antiqua" w:cs="Book Antiqua"/>
          <w:color w:val="000000" w:themeColor="text1"/>
        </w:rPr>
        <w:t xml:space="preserve"> Road, Hangzhou 310014, Zhejiang Province, China. tongxiangmin@163.com</w:t>
      </w:r>
    </w:p>
    <w:p w14:paraId="6E004691" w14:textId="77777777" w:rsidR="00D02C43" w:rsidRDefault="00D02C43">
      <w:pPr>
        <w:adjustRightInd w:val="0"/>
        <w:snapToGrid w:val="0"/>
        <w:spacing w:line="360" w:lineRule="auto"/>
        <w:jc w:val="both"/>
        <w:rPr>
          <w:rFonts w:ascii="Book Antiqua" w:hAnsi="Book Antiqua"/>
          <w:color w:val="000000" w:themeColor="text1"/>
        </w:rPr>
      </w:pPr>
    </w:p>
    <w:p w14:paraId="1BA02822"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April 15, 2021</w:t>
      </w:r>
    </w:p>
    <w:p w14:paraId="6A3052C7"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July 8, 2021</w:t>
      </w:r>
    </w:p>
    <w:p w14:paraId="5AE47F7F"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Accepted: </w:t>
      </w:r>
      <w:r>
        <w:rPr>
          <w:rFonts w:ascii="Book Antiqua" w:eastAsia="Book Antiqua" w:hAnsi="Book Antiqua" w:cs="Book Antiqua"/>
          <w:color w:val="000000" w:themeColor="text1"/>
        </w:rPr>
        <w:t>September 8, 2021</w:t>
      </w:r>
    </w:p>
    <w:p w14:paraId="0AFC17DC" w14:textId="04C53211" w:rsidR="00D02C43" w:rsidRDefault="00225B81">
      <w:pPr>
        <w:adjustRightInd w:val="0"/>
        <w:snapToGrid w:val="0"/>
        <w:spacing w:line="360" w:lineRule="auto"/>
        <w:jc w:val="both"/>
        <w:rPr>
          <w:rFonts w:ascii="Book Antiqua" w:eastAsia="Book Antiqua" w:hAnsi="Book Antiqua" w:cs="Book Antiqua"/>
          <w:b/>
          <w:color w:val="000000" w:themeColor="text1"/>
        </w:rPr>
      </w:pPr>
      <w:r>
        <w:rPr>
          <w:rFonts w:ascii="Book Antiqua" w:eastAsia="Book Antiqua" w:hAnsi="Book Antiqua" w:cs="Book Antiqua"/>
          <w:b/>
          <w:bCs/>
          <w:color w:val="000000" w:themeColor="text1"/>
        </w:rPr>
        <w:t xml:space="preserve">Published online: </w:t>
      </w:r>
      <w:r w:rsidR="00226AA2">
        <w:rPr>
          <w:rFonts w:ascii="Book Antiqua" w:hAnsi="Book Antiqua"/>
          <w:color w:val="000000"/>
          <w:shd w:val="clear" w:color="auto" w:fill="FFFFFF"/>
        </w:rPr>
        <w:t>February 6, 2022</w:t>
      </w:r>
    </w:p>
    <w:p w14:paraId="042C1BE8" w14:textId="77777777" w:rsidR="00D02C43" w:rsidRDefault="00D02C43">
      <w:pPr>
        <w:adjustRightInd w:val="0"/>
        <w:snapToGrid w:val="0"/>
        <w:spacing w:line="360" w:lineRule="auto"/>
        <w:jc w:val="both"/>
        <w:rPr>
          <w:rFonts w:ascii="Book Antiqua" w:eastAsia="Book Antiqua" w:hAnsi="Book Antiqua" w:cs="Book Antiqua"/>
          <w:b/>
          <w:color w:val="000000" w:themeColor="text1"/>
        </w:rPr>
      </w:pPr>
    </w:p>
    <w:p w14:paraId="2B37439D"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Abstract</w:t>
      </w:r>
    </w:p>
    <w:p w14:paraId="02299796" w14:textId="77777777" w:rsidR="00D02C43" w:rsidRDefault="00225B81">
      <w:pPr>
        <w:adjustRightInd w:val="0"/>
        <w:snapToGrid w:val="0"/>
        <w:spacing w:line="360" w:lineRule="auto"/>
        <w:jc w:val="both"/>
        <w:rPr>
          <w:rFonts w:ascii="Book Antiqua" w:hAnsi="Book Antiqua"/>
          <w:b/>
          <w:bCs/>
          <w:i/>
          <w:iCs/>
          <w:color w:val="000000" w:themeColor="text1"/>
        </w:rPr>
      </w:pPr>
      <w:r>
        <w:rPr>
          <w:rFonts w:ascii="Book Antiqua" w:eastAsia="Book Antiqua" w:hAnsi="Book Antiqua" w:cs="Book Antiqua"/>
          <w:b/>
          <w:bCs/>
          <w:i/>
          <w:iCs/>
          <w:color w:val="000000" w:themeColor="text1"/>
        </w:rPr>
        <w:t>BACKGROUND</w:t>
      </w:r>
    </w:p>
    <w:p w14:paraId="10A8F5CA"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With the widespread application of immune checkpoint inhibitor (ICI) therapy, the number of immune-related adverse effects (</w:t>
      </w:r>
      <w:proofErr w:type="spellStart"/>
      <w:r>
        <w:rPr>
          <w:rFonts w:ascii="Book Antiqua" w:eastAsia="Book Antiqua" w:hAnsi="Book Antiqua" w:cs="Book Antiqua"/>
          <w:color w:val="000000" w:themeColor="text1"/>
        </w:rPr>
        <w:t>irAEs</w:t>
      </w:r>
      <w:proofErr w:type="spellEnd"/>
      <w:r>
        <w:rPr>
          <w:rFonts w:ascii="Book Antiqua" w:eastAsia="Book Antiqua" w:hAnsi="Book Antiqua" w:cs="Book Antiqua"/>
          <w:color w:val="000000" w:themeColor="text1"/>
        </w:rPr>
        <w:t xml:space="preserve">) has increased over the years. Autoimmune diabetes mellitus (DM) is a rare </w:t>
      </w:r>
      <w:proofErr w:type="spellStart"/>
      <w:r>
        <w:rPr>
          <w:rFonts w:ascii="Book Antiqua" w:eastAsia="Book Antiqua" w:hAnsi="Book Antiqua" w:cs="Book Antiqua"/>
          <w:color w:val="000000" w:themeColor="text1"/>
        </w:rPr>
        <w:t>irAEs</w:t>
      </w:r>
      <w:proofErr w:type="spellEnd"/>
      <w:r>
        <w:rPr>
          <w:rFonts w:ascii="Book Antiqua" w:eastAsia="Book Antiqua" w:hAnsi="Book Antiqua" w:cs="Book Antiqua"/>
          <w:color w:val="000000" w:themeColor="text1"/>
        </w:rPr>
        <w:t xml:space="preserve"> of ICIs and can be troublesome and life threatening. </w:t>
      </w:r>
    </w:p>
    <w:p w14:paraId="3CEA04E0" w14:textId="77777777" w:rsidR="00D02C43" w:rsidRDefault="00D02C43">
      <w:pPr>
        <w:adjustRightInd w:val="0"/>
        <w:snapToGrid w:val="0"/>
        <w:spacing w:line="360" w:lineRule="auto"/>
        <w:jc w:val="both"/>
        <w:rPr>
          <w:rFonts w:ascii="Book Antiqua" w:hAnsi="Book Antiqua"/>
          <w:color w:val="000000" w:themeColor="text1"/>
        </w:rPr>
      </w:pPr>
    </w:p>
    <w:p w14:paraId="78C9E295" w14:textId="77777777" w:rsidR="00D02C43" w:rsidRDefault="00225B81">
      <w:pPr>
        <w:adjustRightInd w:val="0"/>
        <w:snapToGrid w:val="0"/>
        <w:spacing w:line="360" w:lineRule="auto"/>
        <w:jc w:val="both"/>
        <w:rPr>
          <w:rFonts w:ascii="Book Antiqua" w:hAnsi="Book Antiqua"/>
          <w:b/>
          <w:bCs/>
          <w:i/>
          <w:iCs/>
          <w:color w:val="000000" w:themeColor="text1"/>
        </w:rPr>
      </w:pPr>
      <w:r>
        <w:rPr>
          <w:rFonts w:ascii="Book Antiqua" w:eastAsia="Book Antiqua" w:hAnsi="Book Antiqua" w:cs="Book Antiqua"/>
          <w:b/>
          <w:bCs/>
          <w:i/>
          <w:iCs/>
          <w:color w:val="000000" w:themeColor="text1"/>
        </w:rPr>
        <w:t>CASE SUMMARY</w:t>
      </w:r>
    </w:p>
    <w:p w14:paraId="74066CD4"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We report a 78-year-old woman with no history of diabetes who presented with hyperglycemia up to 23.4 mmol/L (random blood glucose level) after 14 courses of </w:t>
      </w:r>
      <w:proofErr w:type="spellStart"/>
      <w:r>
        <w:rPr>
          <w:rFonts w:ascii="Book Antiqua" w:eastAsia="Book Antiqua" w:hAnsi="Book Antiqua" w:cs="Book Antiqua"/>
          <w:color w:val="000000" w:themeColor="text1"/>
        </w:rPr>
        <w:t>sintilimab</w:t>
      </w:r>
      <w:proofErr w:type="spellEnd"/>
      <w:r>
        <w:rPr>
          <w:rFonts w:ascii="Book Antiqua" w:eastAsia="Book Antiqua" w:hAnsi="Book Antiqua" w:cs="Book Antiqua"/>
          <w:color w:val="000000" w:themeColor="text1"/>
        </w:rPr>
        <w:t xml:space="preserve">. Hemoglobin A1c was 8.2%, fasting insulin was 0.29 </w:t>
      </w:r>
      <w:proofErr w:type="spellStart"/>
      <w:r>
        <w:rPr>
          <w:rFonts w:ascii="Book Antiqua" w:eastAsia="Book Antiqua" w:hAnsi="Book Antiqua" w:cs="Book Antiqua"/>
          <w:color w:val="000000" w:themeColor="text1"/>
        </w:rPr>
        <w:t>mIU</w:t>
      </w:r>
      <w:proofErr w:type="spellEnd"/>
      <w:r>
        <w:rPr>
          <w:rFonts w:ascii="Book Antiqua" w:eastAsia="Book Antiqua" w:hAnsi="Book Antiqua" w:cs="Book Antiqua"/>
          <w:color w:val="000000" w:themeColor="text1"/>
        </w:rPr>
        <w:t>/mL, and fasting C-peptide was decreased to a level with negative autoantibodies. Combing her medical history and laboratory examination, she was diagnosed with programmed cell death (PD)-1-inhibitor-induced, new-onset autoimmune DM. After controlling her blood glucose, she was treated with daily insulin by subcutaneous injection. She was allowed to continue anti-PD-1 therapy and she still obtained some therapeutic efficacy. We also reviewed some published cases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36) of PD-1/PD-ligand 1 (PD-L1) inhibitor-induced DM. We also discuss potential pathogenic mechanisms, clinical features, prognostic markers (β cell antibodies, human leukocyte antigen type, PD-L1 Level) of this rare adverse effect. </w:t>
      </w:r>
    </w:p>
    <w:p w14:paraId="358A0737" w14:textId="77777777" w:rsidR="00D02C43" w:rsidRDefault="00D02C43">
      <w:pPr>
        <w:adjustRightInd w:val="0"/>
        <w:snapToGrid w:val="0"/>
        <w:spacing w:line="360" w:lineRule="auto"/>
        <w:jc w:val="both"/>
        <w:rPr>
          <w:rFonts w:ascii="Book Antiqua" w:hAnsi="Book Antiqua"/>
          <w:color w:val="000000" w:themeColor="text1"/>
        </w:rPr>
      </w:pPr>
    </w:p>
    <w:p w14:paraId="0B4388BF" w14:textId="77777777" w:rsidR="00D02C43" w:rsidRDefault="00225B81">
      <w:pPr>
        <w:adjustRightInd w:val="0"/>
        <w:snapToGrid w:val="0"/>
        <w:spacing w:line="360" w:lineRule="auto"/>
        <w:jc w:val="both"/>
        <w:rPr>
          <w:rFonts w:ascii="Book Antiqua" w:hAnsi="Book Antiqua"/>
          <w:b/>
          <w:bCs/>
          <w:i/>
          <w:iCs/>
          <w:color w:val="000000" w:themeColor="text1"/>
        </w:rPr>
      </w:pPr>
      <w:r>
        <w:rPr>
          <w:rFonts w:ascii="Book Antiqua" w:eastAsia="Book Antiqua" w:hAnsi="Book Antiqua" w:cs="Book Antiqua"/>
          <w:b/>
          <w:bCs/>
          <w:i/>
          <w:iCs/>
          <w:color w:val="000000" w:themeColor="text1"/>
        </w:rPr>
        <w:t>CONCLUSION</w:t>
      </w:r>
    </w:p>
    <w:p w14:paraId="38E1D0F8"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It is important for all clinicians to be aware of DM as an </w:t>
      </w:r>
      <w:proofErr w:type="spellStart"/>
      <w:r>
        <w:rPr>
          <w:rFonts w:ascii="Book Antiqua" w:eastAsia="Book Antiqua" w:hAnsi="Book Antiqua" w:cs="Book Antiqua"/>
          <w:color w:val="000000" w:themeColor="text1"/>
        </w:rPr>
        <w:t>irAE</w:t>
      </w:r>
      <w:r>
        <w:rPr>
          <w:rFonts w:ascii="Book Antiqua" w:eastAsia="宋体" w:hAnsi="Book Antiqua" w:cs="Book Antiqua" w:hint="eastAsia"/>
          <w:color w:val="000000" w:themeColor="text1"/>
          <w:lang w:eastAsia="zh-CN"/>
        </w:rPr>
        <w:t>s</w:t>
      </w:r>
      <w:proofErr w:type="spellEnd"/>
      <w:r>
        <w:rPr>
          <w:rFonts w:ascii="Book Antiqua" w:eastAsia="Book Antiqua" w:hAnsi="Book Antiqua" w:cs="Book Antiqua"/>
          <w:color w:val="000000" w:themeColor="text1"/>
        </w:rPr>
        <w:t xml:space="preserve"> of ICIs. </w:t>
      </w:r>
    </w:p>
    <w:p w14:paraId="4A1A7BCE" w14:textId="77777777" w:rsidR="00D02C43" w:rsidRDefault="00D02C43">
      <w:pPr>
        <w:adjustRightInd w:val="0"/>
        <w:snapToGrid w:val="0"/>
        <w:spacing w:line="360" w:lineRule="auto"/>
        <w:jc w:val="both"/>
        <w:rPr>
          <w:rFonts w:ascii="Book Antiqua" w:hAnsi="Book Antiqua"/>
          <w:color w:val="000000" w:themeColor="text1"/>
        </w:rPr>
      </w:pPr>
    </w:p>
    <w:p w14:paraId="750C7323"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lastRenderedPageBreak/>
        <w:t xml:space="preserve">Key Words: </w:t>
      </w:r>
      <w:proofErr w:type="spellStart"/>
      <w:r>
        <w:rPr>
          <w:rFonts w:ascii="Book Antiqua" w:eastAsia="Book Antiqua" w:hAnsi="Book Antiqua" w:cs="Book Antiqua"/>
          <w:color w:val="000000" w:themeColor="text1"/>
        </w:rPr>
        <w:t>Sintilimab</w:t>
      </w:r>
      <w:proofErr w:type="spellEnd"/>
      <w:r>
        <w:rPr>
          <w:rFonts w:ascii="Book Antiqua" w:eastAsia="Book Antiqua" w:hAnsi="Book Antiqua" w:cs="Book Antiqua"/>
          <w:color w:val="000000" w:themeColor="text1"/>
        </w:rPr>
        <w:t>; Immune related adverse effects; Small cell lung cancer; Autoimmune diabetes; Case report</w:t>
      </w:r>
    </w:p>
    <w:p w14:paraId="79A9F5BB" w14:textId="77777777" w:rsidR="00D02C43" w:rsidRDefault="00D02C43">
      <w:pPr>
        <w:adjustRightInd w:val="0"/>
        <w:snapToGrid w:val="0"/>
        <w:spacing w:line="360" w:lineRule="auto"/>
        <w:jc w:val="both"/>
        <w:rPr>
          <w:rFonts w:ascii="Book Antiqua" w:hAnsi="Book Antiqua"/>
          <w:color w:val="000000" w:themeColor="text1"/>
        </w:rPr>
      </w:pPr>
    </w:p>
    <w:p w14:paraId="1019ED67" w14:textId="77777777" w:rsidR="00663E84" w:rsidRPr="00E61B50" w:rsidRDefault="00663E84" w:rsidP="00663E84">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4DB553CC" w14:textId="77777777" w:rsidR="00663E84" w:rsidRPr="00E61B50" w:rsidRDefault="00663E84" w:rsidP="00663E84">
      <w:pPr>
        <w:spacing w:line="360" w:lineRule="auto"/>
        <w:jc w:val="both"/>
        <w:rPr>
          <w:lang w:eastAsia="zh-CN"/>
        </w:rPr>
      </w:pPr>
    </w:p>
    <w:p w14:paraId="40E4CE56" w14:textId="2BA9D1E7" w:rsidR="00663E84" w:rsidRDefault="00663E84" w:rsidP="00663E84">
      <w:pPr>
        <w:adjustRightInd w:val="0"/>
        <w:snapToGrid w:val="0"/>
        <w:spacing w:line="360" w:lineRule="auto"/>
        <w:rPr>
          <w:rFonts w:ascii="Book Antiqua" w:eastAsia="Book Antiqua" w:hAnsi="Book Antiqua" w:cs="Book Antiqua"/>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225B81" w:rsidRPr="00663E84">
        <w:rPr>
          <w:rFonts w:ascii="Book Antiqua" w:eastAsia="Book Antiqua" w:hAnsi="Book Antiqua" w:cs="Book Antiqua"/>
          <w:color w:val="000000" w:themeColor="text1"/>
        </w:rPr>
        <w:t xml:space="preserve">Yang J, Wang Y, Tong XM. </w:t>
      </w:r>
      <w:proofErr w:type="spellStart"/>
      <w:r w:rsidR="00225B81">
        <w:rPr>
          <w:rFonts w:ascii="Book Antiqua" w:eastAsia="Book Antiqua" w:hAnsi="Book Antiqua" w:cs="Book Antiqua"/>
          <w:color w:val="000000" w:themeColor="text1"/>
        </w:rPr>
        <w:t>Sintilimab</w:t>
      </w:r>
      <w:proofErr w:type="spellEnd"/>
      <w:r w:rsidR="00225B81">
        <w:rPr>
          <w:rFonts w:ascii="Book Antiqua" w:eastAsia="Book Antiqua" w:hAnsi="Book Antiqua" w:cs="Book Antiqua"/>
          <w:color w:val="000000" w:themeColor="text1"/>
        </w:rPr>
        <w:t xml:space="preserve">-induced autoimmune diabetes: A case report and review of the literature. </w:t>
      </w:r>
      <w:r w:rsidR="00225B81">
        <w:rPr>
          <w:rFonts w:ascii="Book Antiqua" w:eastAsia="Book Antiqua" w:hAnsi="Book Antiqua" w:cs="Book Antiqua"/>
          <w:i/>
          <w:iCs/>
          <w:color w:val="000000" w:themeColor="text1"/>
        </w:rPr>
        <w:t>World J Clin Cases</w:t>
      </w:r>
      <w:r w:rsidR="00225B81">
        <w:rPr>
          <w:rFonts w:ascii="Book Antiqua" w:eastAsia="Book Antiqua" w:hAnsi="Book Antiqua" w:cs="Book Antiqua"/>
          <w:color w:val="000000" w:themeColor="text1"/>
        </w:rPr>
        <w:t xml:space="preserve"> </w:t>
      </w:r>
      <w:bookmarkStart w:id="6" w:name="_Hlk56867303"/>
      <w:r w:rsidR="00225B81" w:rsidRPr="00663E84">
        <w:rPr>
          <w:rFonts w:ascii="Book Antiqua" w:eastAsia="Book Antiqua" w:hAnsi="Book Antiqua" w:cs="Book Antiqua"/>
        </w:rPr>
        <w:t xml:space="preserve">2022; 10(4): </w:t>
      </w:r>
      <w:r>
        <w:rPr>
          <w:rFonts w:ascii="Book Antiqua" w:eastAsia="Book Antiqua" w:hAnsi="Book Antiqua" w:cs="Book Antiqua"/>
        </w:rPr>
        <w:t>1263</w:t>
      </w:r>
      <w:r w:rsidR="00225B81" w:rsidRPr="00663E84">
        <w:rPr>
          <w:rFonts w:ascii="Book Antiqua" w:eastAsia="Book Antiqua" w:hAnsi="Book Antiqua" w:cs="Book Antiqua"/>
        </w:rPr>
        <w:t>-</w:t>
      </w:r>
      <w:r>
        <w:rPr>
          <w:rFonts w:ascii="Book Antiqua" w:eastAsia="Book Antiqua" w:hAnsi="Book Antiqua" w:cs="Book Antiqua"/>
        </w:rPr>
        <w:t>1277</w:t>
      </w:r>
    </w:p>
    <w:p w14:paraId="749B562C" w14:textId="2AAF36F4" w:rsidR="00663E84" w:rsidRPr="00663E84" w:rsidRDefault="00225B81" w:rsidP="00663E84">
      <w:pPr>
        <w:adjustRightInd w:val="0"/>
        <w:snapToGrid w:val="0"/>
        <w:spacing w:line="360" w:lineRule="auto"/>
        <w:rPr>
          <w:rFonts w:ascii="Book Antiqua" w:eastAsia="Book Antiqua" w:hAnsi="Book Antiqua" w:cs="Book Antiqua"/>
        </w:rPr>
      </w:pPr>
      <w:r w:rsidRPr="00663E84">
        <w:rPr>
          <w:rFonts w:ascii="Book Antiqua" w:eastAsia="Book Antiqua" w:hAnsi="Book Antiqua" w:cs="Book Antiqua"/>
          <w:b/>
          <w:bCs/>
        </w:rPr>
        <w:t>URL:</w:t>
      </w:r>
      <w:r w:rsidRPr="00663E84">
        <w:rPr>
          <w:rFonts w:ascii="Book Antiqua" w:eastAsia="Book Antiqua" w:hAnsi="Book Antiqua" w:cs="Book Antiqua"/>
        </w:rPr>
        <w:t xml:space="preserve"> </w:t>
      </w:r>
      <w:hyperlink r:id="rId8" w:history="1">
        <w:r w:rsidR="00663E84" w:rsidRPr="000265CF">
          <w:rPr>
            <w:rStyle w:val="ae"/>
            <w:rFonts w:ascii="Book Antiqua" w:eastAsia="Book Antiqua" w:hAnsi="Book Antiqua" w:cs="Book Antiqua"/>
          </w:rPr>
          <w:t>https://www.wjgnet.com/2307-8960/full/v10/i4/1263.htm</w:t>
        </w:r>
      </w:hyperlink>
    </w:p>
    <w:p w14:paraId="0844F60E" w14:textId="59B8D51C" w:rsidR="00D02C43" w:rsidRPr="00663E84" w:rsidRDefault="00225B81" w:rsidP="00663E84">
      <w:pPr>
        <w:adjustRightInd w:val="0"/>
        <w:snapToGrid w:val="0"/>
        <w:spacing w:line="360" w:lineRule="auto"/>
        <w:rPr>
          <w:rFonts w:ascii="Book Antiqua" w:hAnsi="Book Antiqua" w:cs="Book Antiqua"/>
        </w:rPr>
      </w:pPr>
      <w:r w:rsidRPr="00226AA2">
        <w:rPr>
          <w:rFonts w:ascii="Book Antiqua" w:eastAsia="Book Antiqua" w:hAnsi="Book Antiqua" w:cs="Book Antiqua"/>
          <w:b/>
          <w:bCs/>
          <w:lang w:val="pt-BR"/>
        </w:rPr>
        <w:t xml:space="preserve">DOI: </w:t>
      </w:r>
      <w:r w:rsidRPr="00226AA2">
        <w:rPr>
          <w:rFonts w:ascii="Book Antiqua" w:eastAsia="Book Antiqua" w:hAnsi="Book Antiqua" w:cs="Book Antiqua"/>
          <w:lang w:val="pt-BR"/>
        </w:rPr>
        <w:t>https://dx.doi.org/10.12998/wjcc.v10.i4.</w:t>
      </w:r>
      <w:r w:rsidR="00663E84" w:rsidRPr="00226AA2">
        <w:rPr>
          <w:lang w:val="pt-BR"/>
        </w:rPr>
        <w:t xml:space="preserve"> </w:t>
      </w:r>
      <w:r w:rsidR="00663E84" w:rsidRPr="00663E84">
        <w:rPr>
          <w:rFonts w:ascii="Book Antiqua" w:eastAsia="Book Antiqua" w:hAnsi="Book Antiqua" w:cs="Book Antiqua"/>
        </w:rPr>
        <w:t>1263</w:t>
      </w:r>
    </w:p>
    <w:bookmarkEnd w:id="6"/>
    <w:p w14:paraId="58A038F2" w14:textId="77777777" w:rsidR="00D02C43" w:rsidRPr="00663E84" w:rsidRDefault="00D02C43">
      <w:pPr>
        <w:adjustRightInd w:val="0"/>
        <w:snapToGrid w:val="0"/>
        <w:spacing w:line="360" w:lineRule="auto"/>
        <w:jc w:val="both"/>
        <w:rPr>
          <w:rFonts w:ascii="Book Antiqua" w:hAnsi="Book Antiqua"/>
          <w:color w:val="000000" w:themeColor="text1"/>
        </w:rPr>
      </w:pPr>
    </w:p>
    <w:p w14:paraId="15B58F28"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We report a case of programmed cell death (PD)-1-inhibitor-induced autoimmune diabetes mellitus (DM) after treatment of small cell lung cancer</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and reviewed some published cases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36) of PD-1/PD-ligand 1 inhibitor-induced DM. Plasma glucose monitoring is significant for preventing the occurrence of diabetic ketoacidosis.</w:t>
      </w:r>
    </w:p>
    <w:p w14:paraId="7141B2F1" w14:textId="77777777" w:rsidR="00D02C43" w:rsidRDefault="00D02C43">
      <w:pPr>
        <w:adjustRightInd w:val="0"/>
        <w:snapToGrid w:val="0"/>
        <w:spacing w:line="360" w:lineRule="auto"/>
        <w:jc w:val="both"/>
        <w:rPr>
          <w:rFonts w:ascii="Book Antiqua" w:hAnsi="Book Antiqua"/>
          <w:color w:val="000000" w:themeColor="text1"/>
        </w:rPr>
      </w:pPr>
    </w:p>
    <w:p w14:paraId="007AB759" w14:textId="77777777" w:rsidR="00D02C43" w:rsidRDefault="00D02C43">
      <w:pPr>
        <w:adjustRightInd w:val="0"/>
        <w:snapToGrid w:val="0"/>
        <w:spacing w:line="360" w:lineRule="auto"/>
        <w:jc w:val="both"/>
        <w:rPr>
          <w:rFonts w:ascii="Book Antiqua" w:eastAsia="Book Antiqua" w:hAnsi="Book Antiqua" w:cs="Book Antiqua"/>
          <w:b/>
          <w:caps/>
          <w:color w:val="000000" w:themeColor="text1"/>
          <w:u w:val="single"/>
        </w:rPr>
      </w:pPr>
    </w:p>
    <w:p w14:paraId="7ED8851B"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INTRODUCTION</w:t>
      </w:r>
    </w:p>
    <w:p w14:paraId="53774A5B"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Immune checkpoint inhibitors (ICIs) have been used widely in the treatment of various advanced malignances. Programmed cell death (PD)-1 (also known as CD279) is one of the best-known ICs, and is expressed on T cells, B cells, activated monocytes, dendritic cells (DCs) and natural killer cells</w:t>
      </w:r>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 Its ligand PD-L1 (B7-H1, CD274) is expressed on antigen-presenting cells, macrophagocytes, nonhematopoietic cells and parenchymatous organs such as heart, lungs, placenta and liver. When PD-1 binds to PD-L1 (B7-H1, CD274)/PD-L2 (B7-DC, CD273), a signal that inhibits the proinflammatory ability of T cells and attenuates the function of cytotoxic T cells is delivered. T cell tolerance protects human tissues from immune-mediated tissue damage</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However, PD-1 and PD-L1 pathways are also seized by tumors, which impairs </w:t>
      </w:r>
      <w:r>
        <w:rPr>
          <w:rFonts w:ascii="Book Antiqua" w:eastAsia="Book Antiqua" w:hAnsi="Book Antiqua" w:cs="Book Antiqua"/>
          <w:color w:val="000000" w:themeColor="text1"/>
        </w:rPr>
        <w:lastRenderedPageBreak/>
        <w:t xml:space="preserve">tumor immunity and facilitates tumor survival. PD-1/PD-L1 inhibitors remove the inhibitory signals of T cells, enhance cytotoxicity and increase cytokine production. Thus, ICIs can enhance the antitumor effect, but they also increase the chance of inflammatory injury (Figure 1). </w:t>
      </w:r>
    </w:p>
    <w:p w14:paraId="226C5981" w14:textId="77777777" w:rsidR="00D02C43" w:rsidRDefault="00225B81">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According to recent research, ICIs induce immune-related adverse events (</w:t>
      </w:r>
      <w:proofErr w:type="spellStart"/>
      <w:r>
        <w:rPr>
          <w:rFonts w:ascii="Book Antiqua" w:eastAsia="Book Antiqua" w:hAnsi="Book Antiqua" w:cs="Book Antiqua"/>
          <w:color w:val="000000" w:themeColor="text1"/>
        </w:rPr>
        <w:t>irAEs</w:t>
      </w:r>
      <w:proofErr w:type="spellEnd"/>
      <w:r>
        <w:rPr>
          <w:rFonts w:ascii="Book Antiqua" w:eastAsia="Book Antiqua" w:hAnsi="Book Antiqua" w:cs="Book Antiqua"/>
          <w:color w:val="000000" w:themeColor="text1"/>
        </w:rPr>
        <w:t>) that involve the whole body, including skin (46%–62%), gastrointestinal tract (22%–48%), autoimmune hepatitis (7%–33%), endocrine system (12%–34%), respiratory system (3%–8%) and urinary system (1%–7%)</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PD-1/PD-L1-inhibitor-associated autoimmune diabetes mellitus (DM) is rare, with an incidence rate of 0.1% in clinical trials</w:t>
      </w:r>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 xml:space="preserve">. ICI-induced DM (ICI-DM) is an irreversible event that can be life-threatening if not promptly recognized. Its incidence has increased with the widespread use of immunotherapy. Therefore, it is important for clinicians to fully understand the pathogenic mechanisms of these treatments and their potential </w:t>
      </w:r>
      <w:proofErr w:type="spellStart"/>
      <w:r>
        <w:rPr>
          <w:rFonts w:ascii="Book Antiqua" w:eastAsia="Book Antiqua" w:hAnsi="Book Antiqua" w:cs="Book Antiqua"/>
          <w:color w:val="000000" w:themeColor="text1"/>
        </w:rPr>
        <w:t>irAEs</w:t>
      </w:r>
      <w:proofErr w:type="spellEnd"/>
      <w:r>
        <w:rPr>
          <w:rFonts w:ascii="Book Antiqua" w:eastAsia="Book Antiqua" w:hAnsi="Book Antiqua" w:cs="Book Antiqua"/>
          <w:color w:val="000000" w:themeColor="text1"/>
        </w:rPr>
        <w:t xml:space="preserve">. </w:t>
      </w:r>
    </w:p>
    <w:p w14:paraId="31B2788A" w14:textId="77777777" w:rsidR="00D02C43" w:rsidRDefault="00225B81">
      <w:pPr>
        <w:adjustRightInd w:val="0"/>
        <w:snapToGrid w:val="0"/>
        <w:spacing w:line="360" w:lineRule="auto"/>
        <w:ind w:firstLineChars="100" w:firstLine="240"/>
        <w:jc w:val="both"/>
        <w:rPr>
          <w:rFonts w:ascii="Book Antiqua" w:hAnsi="Book Antiqua"/>
          <w:color w:val="000000" w:themeColor="text1"/>
        </w:rPr>
      </w:pPr>
      <w:proofErr w:type="spellStart"/>
      <w:r>
        <w:rPr>
          <w:rFonts w:ascii="Book Antiqua" w:eastAsia="Book Antiqua" w:hAnsi="Book Antiqua" w:cs="Book Antiqua"/>
          <w:color w:val="000000" w:themeColor="text1"/>
        </w:rPr>
        <w:t>Sintilimab</w:t>
      </w:r>
      <w:proofErr w:type="spellEnd"/>
      <w:r>
        <w:rPr>
          <w:rFonts w:ascii="Book Antiqua" w:eastAsia="Book Antiqua" w:hAnsi="Book Antiqua" w:cs="Book Antiqua"/>
          <w:color w:val="000000" w:themeColor="text1"/>
        </w:rPr>
        <w:t xml:space="preserve"> is a PD-1 inhibitor that was newly approved in China for treatment of relapsed or refractory Hodgkin’s lymphoma in February 2019</w:t>
      </w:r>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 xml:space="preserve">, and it is now also a feasible treatment for a variety of solid tumors, including non-small cell lung cancer and esophageal cancer. Small cell lung cancer (SCLC) is a malignant tumor with rapid metastasis and poor prognosis. Treatment of SCLC with </w:t>
      </w:r>
      <w:proofErr w:type="spellStart"/>
      <w:r>
        <w:rPr>
          <w:rFonts w:ascii="Book Antiqua" w:eastAsia="Book Antiqua" w:hAnsi="Book Antiqua" w:cs="Book Antiqua"/>
          <w:color w:val="000000" w:themeColor="text1"/>
        </w:rPr>
        <w:t>sintilimab</w:t>
      </w:r>
      <w:proofErr w:type="spellEnd"/>
      <w:r>
        <w:rPr>
          <w:rFonts w:ascii="Book Antiqua" w:eastAsia="Book Antiqua" w:hAnsi="Book Antiqua" w:cs="Book Antiqua"/>
          <w:color w:val="000000" w:themeColor="text1"/>
        </w:rPr>
        <w:t xml:space="preserve"> alone or combined with other chemotherapeutic drugs is rare and there are no reports published to describe its clinical effects. Here, we present the first case of new-onset autoimmune DM in a patient with SCLC during treatment with </w:t>
      </w:r>
      <w:proofErr w:type="spellStart"/>
      <w:r>
        <w:rPr>
          <w:rFonts w:ascii="Book Antiqua" w:eastAsia="Book Antiqua" w:hAnsi="Book Antiqua" w:cs="Book Antiqua"/>
          <w:color w:val="000000" w:themeColor="text1"/>
        </w:rPr>
        <w:t>sintilimab</w:t>
      </w:r>
      <w:proofErr w:type="spellEnd"/>
      <w:r>
        <w:rPr>
          <w:rFonts w:ascii="Book Antiqua" w:eastAsia="Book Antiqua" w:hAnsi="Book Antiqua" w:cs="Book Antiqua"/>
          <w:color w:val="000000" w:themeColor="text1"/>
        </w:rPr>
        <w:t>, along with marked antitumor efficacy. We also provide a review of case reports of ICI-DM.</w:t>
      </w:r>
    </w:p>
    <w:p w14:paraId="26C71555" w14:textId="77777777" w:rsidR="00D02C43" w:rsidRDefault="00225B81">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This study was conducted according to the advice of the Ethics Center of Zhejiang Provincial People’s Hospital. The patient’s written informed consent was obtained for publication of this case and any images or information that may identify the patient.</w:t>
      </w:r>
    </w:p>
    <w:p w14:paraId="3E8A377E" w14:textId="77777777" w:rsidR="00D02C43" w:rsidRDefault="00D02C43">
      <w:pPr>
        <w:adjustRightInd w:val="0"/>
        <w:snapToGrid w:val="0"/>
        <w:spacing w:line="360" w:lineRule="auto"/>
        <w:jc w:val="both"/>
        <w:rPr>
          <w:rFonts w:ascii="Book Antiqua" w:hAnsi="Book Antiqua"/>
          <w:color w:val="000000" w:themeColor="text1"/>
        </w:rPr>
      </w:pPr>
    </w:p>
    <w:p w14:paraId="577FBFE7"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CASE PRESENTATION</w:t>
      </w:r>
    </w:p>
    <w:p w14:paraId="5AF1E6AB"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Chief complaints</w:t>
      </w:r>
    </w:p>
    <w:p w14:paraId="0D2B2197"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A 78-year-old Chinese woman was diagnosed with SCLC 1 year ago with no history of DM who presented with hyperglycemia up to 23.4 mmol/L (random blood glucose level) after 14 courses of </w:t>
      </w:r>
      <w:proofErr w:type="spellStart"/>
      <w:r>
        <w:rPr>
          <w:rFonts w:ascii="Book Antiqua" w:eastAsia="Book Antiqua" w:hAnsi="Book Antiqua" w:cs="Book Antiqua"/>
          <w:color w:val="000000" w:themeColor="text1"/>
        </w:rPr>
        <w:t>sintilimab</w:t>
      </w:r>
      <w:proofErr w:type="spellEnd"/>
      <w:r>
        <w:rPr>
          <w:rFonts w:ascii="Book Antiqua" w:eastAsia="Book Antiqua" w:hAnsi="Book Antiqua" w:cs="Book Antiqua"/>
          <w:color w:val="000000" w:themeColor="text1"/>
        </w:rPr>
        <w:t>. The plasma glucose line shown in Figure 2.</w:t>
      </w:r>
    </w:p>
    <w:p w14:paraId="4AB44DCF" w14:textId="77777777" w:rsidR="00D02C43" w:rsidRDefault="00D02C43">
      <w:pPr>
        <w:adjustRightInd w:val="0"/>
        <w:snapToGrid w:val="0"/>
        <w:spacing w:line="360" w:lineRule="auto"/>
        <w:jc w:val="both"/>
        <w:rPr>
          <w:rFonts w:ascii="Book Antiqua" w:hAnsi="Book Antiqua"/>
          <w:color w:val="000000" w:themeColor="text1"/>
        </w:rPr>
      </w:pPr>
    </w:p>
    <w:p w14:paraId="0219E1A2"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History of present illness</w:t>
      </w:r>
    </w:p>
    <w:p w14:paraId="35F1B8C0"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patient initially developed polyuria and polydipsia and her blood glucose level showed a mild increase after 12 cycles of </w:t>
      </w:r>
      <w:proofErr w:type="spellStart"/>
      <w:r>
        <w:rPr>
          <w:rFonts w:ascii="Book Antiqua" w:eastAsia="Book Antiqua" w:hAnsi="Book Antiqua" w:cs="Book Antiqua"/>
          <w:color w:val="000000" w:themeColor="text1"/>
        </w:rPr>
        <w:t>sintilimab</w:t>
      </w:r>
      <w:proofErr w:type="spellEnd"/>
      <w:r>
        <w:rPr>
          <w:rFonts w:ascii="Book Antiqua" w:eastAsia="Book Antiqua" w:hAnsi="Book Antiqua" w:cs="Book Antiqua"/>
          <w:color w:val="000000" w:themeColor="text1"/>
        </w:rPr>
        <w:t>, but the treatment was continued. Two months later, the patient presented with hyperglycemia up to 23.4 mmol/L (random blood glucose level) with strong positive uric sugar (++++) and hemoglobin A1c of 8.2%.</w:t>
      </w:r>
    </w:p>
    <w:p w14:paraId="154980BC" w14:textId="77777777" w:rsidR="00D02C43" w:rsidRDefault="00D02C43">
      <w:pPr>
        <w:adjustRightInd w:val="0"/>
        <w:snapToGrid w:val="0"/>
        <w:spacing w:line="360" w:lineRule="auto"/>
        <w:jc w:val="both"/>
        <w:rPr>
          <w:rFonts w:ascii="Book Antiqua" w:hAnsi="Book Antiqua"/>
          <w:color w:val="000000" w:themeColor="text1"/>
        </w:rPr>
      </w:pPr>
    </w:p>
    <w:p w14:paraId="3FDC74C1"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History of past illness</w:t>
      </w:r>
    </w:p>
    <w:p w14:paraId="0777DC65"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patient was diagnosed with SCLC on October 29, 2019 in the First Affiliated Hospital of Zhejiang University. She underwent endobronchial ultrasound-guided transbronchial needle aspiration, and the results were suggestive of poorly differentiated cell carcinoma, considered to be SCLC. Immunohistochemical staining demonstrated </w:t>
      </w:r>
      <w:proofErr w:type="spellStart"/>
      <w:r>
        <w:rPr>
          <w:rFonts w:ascii="Book Antiqua" w:eastAsia="Book Antiqua" w:hAnsi="Book Antiqua" w:cs="Book Antiqua"/>
          <w:color w:val="000000" w:themeColor="text1"/>
        </w:rPr>
        <w:t>CKpan</w:t>
      </w:r>
      <w:proofErr w:type="spellEnd"/>
      <w:r>
        <w:rPr>
          <w:rFonts w:ascii="Book Antiqua" w:eastAsia="Book Antiqua" w:hAnsi="Book Antiqua" w:cs="Book Antiqua"/>
          <w:color w:val="000000" w:themeColor="text1"/>
        </w:rPr>
        <w:t>(+), P40(</w:t>
      </w:r>
      <w:r>
        <w:rPr>
          <w:rFonts w:ascii="Book Antiqua" w:eastAsia="Book Antiqua" w:hAnsi="Book Antiqua" w:cs="Book Antiqua"/>
          <w:color w:val="000000" w:themeColor="text1"/>
        </w:rPr>
        <w:sym w:font="Symbol" w:char="F02D"/>
      </w:r>
      <w:r>
        <w:rPr>
          <w:rFonts w:ascii="Book Antiqua" w:eastAsia="Book Antiqua" w:hAnsi="Book Antiqua" w:cs="Book Antiqua"/>
          <w:color w:val="000000" w:themeColor="text1"/>
        </w:rPr>
        <w:t xml:space="preserve">), P63(+), Ki67 (50%+), TTF-1(+), </w:t>
      </w:r>
      <w:proofErr w:type="spellStart"/>
      <w:r>
        <w:rPr>
          <w:rFonts w:ascii="Book Antiqua" w:eastAsia="Book Antiqua" w:hAnsi="Book Antiqua" w:cs="Book Antiqua"/>
          <w:color w:val="000000" w:themeColor="text1"/>
        </w:rPr>
        <w:t>CgA</w:t>
      </w:r>
      <w:proofErr w:type="spellEnd"/>
      <w:r>
        <w:rPr>
          <w:rFonts w:ascii="Book Antiqua" w:eastAsia="Book Antiqua" w:hAnsi="Book Antiqua" w:cs="Book Antiqua"/>
          <w:color w:val="000000" w:themeColor="text1"/>
        </w:rPr>
        <w:t>(+), Syn(+), CD56(+) and CD45(</w:t>
      </w:r>
      <w:r>
        <w:rPr>
          <w:rFonts w:ascii="Book Antiqua" w:eastAsia="Book Antiqua" w:hAnsi="Book Antiqua" w:cs="Book Antiqua"/>
          <w:color w:val="000000" w:themeColor="text1"/>
        </w:rPr>
        <w:sym w:font="Symbol" w:char="F02D"/>
      </w:r>
      <w:r>
        <w:rPr>
          <w:rFonts w:ascii="Book Antiqua" w:eastAsia="Book Antiqua" w:hAnsi="Book Antiqua" w:cs="Book Antiqua"/>
          <w:color w:val="000000" w:themeColor="text1"/>
        </w:rPr>
        <w:t xml:space="preserve">). The patient immediately underwent concurrent chemotherapy and immunotherapy for SCLC (extensive). She received her first treatment, etoposide 82 mg, days 1–3; cisplatin 20 mg, days 1–3; and </w:t>
      </w:r>
      <w:proofErr w:type="spellStart"/>
      <w:r>
        <w:rPr>
          <w:rFonts w:ascii="Book Antiqua" w:eastAsia="Book Antiqua" w:hAnsi="Book Antiqua" w:cs="Book Antiqua"/>
          <w:color w:val="000000" w:themeColor="text1"/>
        </w:rPr>
        <w:t>sintilimab</w:t>
      </w:r>
      <w:proofErr w:type="spellEnd"/>
      <w:r>
        <w:rPr>
          <w:rFonts w:ascii="Book Antiqua" w:eastAsia="Book Antiqua" w:hAnsi="Book Antiqua" w:cs="Book Antiqua"/>
          <w:color w:val="000000" w:themeColor="text1"/>
        </w:rPr>
        <w:t xml:space="preserve"> 200 mg, day 1; EP plan) on October 30, 2019. The patient came to our hospital to continue treatment. After we assessed her condition, she continued the EP treatment plan, but we reformulated the doses as follows: etoposide 240 mg, days 1–3; cisplatin 250 mg, days 1–3; and </w:t>
      </w:r>
      <w:proofErr w:type="spellStart"/>
      <w:r>
        <w:rPr>
          <w:rFonts w:ascii="Book Antiqua" w:eastAsia="Book Antiqua" w:hAnsi="Book Antiqua" w:cs="Book Antiqua"/>
          <w:color w:val="000000" w:themeColor="text1"/>
        </w:rPr>
        <w:t>sintilimab</w:t>
      </w:r>
      <w:proofErr w:type="spellEnd"/>
      <w:r>
        <w:rPr>
          <w:rFonts w:ascii="Book Antiqua" w:eastAsia="Book Antiqua" w:hAnsi="Book Antiqua" w:cs="Book Antiqua"/>
          <w:color w:val="000000" w:themeColor="text1"/>
        </w:rPr>
        <w:t xml:space="preserve"> 200 mg, day 1. This therapy did control her disease well, with decreased tumor markers and no metastases found on imaging. In the following days, she came to our hospital monthly for evaluation. Her blood glucose level was normal after treatment. After five cycles with the EP plan, we changed to </w:t>
      </w:r>
      <w:proofErr w:type="spellStart"/>
      <w:r>
        <w:rPr>
          <w:rFonts w:ascii="Book Antiqua" w:eastAsia="Book Antiqua" w:hAnsi="Book Antiqua" w:cs="Book Antiqua"/>
          <w:color w:val="000000" w:themeColor="text1"/>
        </w:rPr>
        <w:t>sintilimab</w:t>
      </w:r>
      <w:proofErr w:type="spellEnd"/>
      <w:r>
        <w:rPr>
          <w:rFonts w:ascii="Book Antiqua" w:eastAsia="Book Antiqua" w:hAnsi="Book Antiqua" w:cs="Book Antiqua"/>
          <w:color w:val="000000" w:themeColor="text1"/>
        </w:rPr>
        <w:t xml:space="preserve"> 200 mg and </w:t>
      </w:r>
      <w:proofErr w:type="spellStart"/>
      <w:r>
        <w:rPr>
          <w:rFonts w:ascii="Book Antiqua" w:eastAsia="Book Antiqua" w:hAnsi="Book Antiqua" w:cs="Book Antiqua"/>
          <w:color w:val="000000" w:themeColor="text1"/>
        </w:rPr>
        <w:t>anlotinib</w:t>
      </w:r>
      <w:proofErr w:type="spellEnd"/>
      <w:r>
        <w:rPr>
          <w:rFonts w:ascii="Book Antiqua" w:eastAsia="Book Antiqua" w:hAnsi="Book Antiqua" w:cs="Book Antiqua"/>
          <w:color w:val="000000" w:themeColor="text1"/>
        </w:rPr>
        <w:t xml:space="preserve"> 8 mg </w:t>
      </w:r>
      <w:proofErr w:type="spellStart"/>
      <w:r>
        <w:rPr>
          <w:rFonts w:ascii="Book Antiqua" w:eastAsia="Book Antiqua" w:hAnsi="Book Antiqua" w:cs="Book Antiqua"/>
          <w:color w:val="000000" w:themeColor="text1"/>
        </w:rPr>
        <w:t>q.d</w:t>
      </w:r>
      <w:proofErr w:type="spellEnd"/>
      <w:r>
        <w:rPr>
          <w:rFonts w:ascii="Book Antiqua" w:eastAsia="Book Antiqua" w:hAnsi="Book Antiqua" w:cs="Book Antiqua"/>
          <w:color w:val="000000" w:themeColor="text1"/>
        </w:rPr>
        <w:t xml:space="preserve">. because of severe gastrointestinal adverse reactions. After three cycles of the new treatment, the </w:t>
      </w:r>
      <w:r>
        <w:rPr>
          <w:rFonts w:ascii="Book Antiqua" w:eastAsia="Book Antiqua" w:hAnsi="Book Antiqua" w:cs="Book Antiqua"/>
          <w:color w:val="000000" w:themeColor="text1"/>
        </w:rPr>
        <w:lastRenderedPageBreak/>
        <w:t>patient developed lower urinary tract infection</w:t>
      </w:r>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 xml:space="preserve">such as urinary frequency, difficulty urinating, pain with urination, and hematuria. Therefore, we had to stop </w:t>
      </w:r>
      <w:proofErr w:type="spellStart"/>
      <w:r>
        <w:rPr>
          <w:rFonts w:ascii="Book Antiqua" w:eastAsia="Book Antiqua" w:hAnsi="Book Antiqua" w:cs="Book Antiqua"/>
          <w:color w:val="000000" w:themeColor="text1"/>
        </w:rPr>
        <w:t>anlotinib</w:t>
      </w:r>
      <w:proofErr w:type="spellEnd"/>
      <w:r>
        <w:rPr>
          <w:rFonts w:ascii="Book Antiqua" w:eastAsia="Book Antiqua" w:hAnsi="Book Antiqua" w:cs="Book Antiqua"/>
          <w:color w:val="000000" w:themeColor="text1"/>
        </w:rPr>
        <w:t xml:space="preserve"> and used levofloxacin to treat the infection. Hence, we used </w:t>
      </w:r>
      <w:proofErr w:type="spellStart"/>
      <w:r>
        <w:rPr>
          <w:rFonts w:ascii="Book Antiqua" w:eastAsia="Book Antiqua" w:hAnsi="Book Antiqua" w:cs="Book Antiqua"/>
          <w:color w:val="000000" w:themeColor="text1"/>
        </w:rPr>
        <w:t>sintilimab</w:t>
      </w:r>
      <w:proofErr w:type="spellEnd"/>
      <w:r>
        <w:rPr>
          <w:rFonts w:ascii="Book Antiqua" w:eastAsia="Book Antiqua" w:hAnsi="Book Antiqua" w:cs="Book Antiqua"/>
          <w:color w:val="000000" w:themeColor="text1"/>
        </w:rPr>
        <w:t xml:space="preserve"> monotherapy, and imaging showed good antitumor effects (Figure 2). During the treatment, the patient only had mild gastrointestinal symptoms such as nausea and poor appetite.</w:t>
      </w:r>
    </w:p>
    <w:p w14:paraId="1C4EBEB9" w14:textId="77777777" w:rsidR="00D02C43" w:rsidRDefault="00D02C43">
      <w:pPr>
        <w:adjustRightInd w:val="0"/>
        <w:snapToGrid w:val="0"/>
        <w:spacing w:line="360" w:lineRule="auto"/>
        <w:jc w:val="both"/>
        <w:rPr>
          <w:rFonts w:ascii="Book Antiqua" w:hAnsi="Book Antiqua"/>
          <w:color w:val="000000" w:themeColor="text1"/>
        </w:rPr>
      </w:pPr>
    </w:p>
    <w:p w14:paraId="13F7833F"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Personal and family history</w:t>
      </w:r>
    </w:p>
    <w:p w14:paraId="1972B8AB"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patient denied any other specific personal history. But she has family history of cancer, her grandmother died of lung cancer, whereas her father died of colorectal cancer.</w:t>
      </w:r>
    </w:p>
    <w:p w14:paraId="6123351C" w14:textId="77777777" w:rsidR="00D02C43" w:rsidRDefault="00D02C43">
      <w:pPr>
        <w:adjustRightInd w:val="0"/>
        <w:snapToGrid w:val="0"/>
        <w:spacing w:line="360" w:lineRule="auto"/>
        <w:jc w:val="both"/>
        <w:rPr>
          <w:rFonts w:ascii="Book Antiqua" w:hAnsi="Book Antiqua"/>
          <w:color w:val="000000" w:themeColor="text1"/>
        </w:rPr>
      </w:pPr>
    </w:p>
    <w:p w14:paraId="1EB96DD5"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Physical examination</w:t>
      </w:r>
    </w:p>
    <w:p w14:paraId="4AB7451E"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Height: 151 cm; weight: 40.4 kg; body mass index: 17.71kg/m</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Physical examination was no positive signs.</w:t>
      </w:r>
    </w:p>
    <w:p w14:paraId="73E36756" w14:textId="77777777" w:rsidR="00D02C43" w:rsidRDefault="00D02C43">
      <w:pPr>
        <w:adjustRightInd w:val="0"/>
        <w:snapToGrid w:val="0"/>
        <w:spacing w:line="360" w:lineRule="auto"/>
        <w:jc w:val="both"/>
        <w:rPr>
          <w:rFonts w:ascii="Book Antiqua" w:hAnsi="Book Antiqua"/>
          <w:color w:val="000000" w:themeColor="text1"/>
        </w:rPr>
      </w:pPr>
    </w:p>
    <w:p w14:paraId="76004D78"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Laboratory examinations</w:t>
      </w:r>
    </w:p>
    <w:p w14:paraId="04A8DEEC"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Other laboratory evaluation (Table 1) showed that urinary ketones were negative and blood pH was normal and the hypothalamic–pituitary–gonadal axis and hypothalamic–pituitary–adrenocortical axis were negative; but antithyroid autoantibodies were 17.80 IU/mL (normal&lt; 4.0 IU/mL) and antithyroid peroxidase autoantibodies were 10.0 IU/mL (normal &lt; 9.0 IU/mL). The islets antibodies tests were all negative, including anti-glutamic acid decarboxylase 65 (GADA) antibody, anti-islet cell antibody, and anti-insulin antibody tests were all negative. Moreover, </w:t>
      </w:r>
      <w:r>
        <w:rPr>
          <w:rFonts w:ascii="Book Antiqua" w:eastAsia="Book Antiqua" w:hAnsi="Book Antiqua" w:cs="Book Antiqua"/>
          <w:color w:val="000000" w:themeColor="text1"/>
          <w:shd w:val="clear" w:color="auto" w:fill="FFFFFF"/>
        </w:rPr>
        <w:t>zinc transporter 8</w:t>
      </w:r>
      <w:r>
        <w:rPr>
          <w:rFonts w:ascii="Book Antiqua" w:eastAsia="Book Antiqua" w:hAnsi="Book Antiqua" w:cs="Book Antiqua"/>
          <w:color w:val="000000" w:themeColor="text1"/>
        </w:rPr>
        <w:t xml:space="preserve"> antibody levels were unavailable in our hospital. Human leukocyte antigen (HLA) class I and II, which was shown in Table 2, including </w:t>
      </w:r>
      <w:r>
        <w:rPr>
          <w:rFonts w:ascii="Book Antiqua" w:eastAsia="Book Antiqua" w:hAnsi="Book Antiqua" w:cs="Book Antiqua"/>
          <w:color w:val="000000" w:themeColor="text1"/>
          <w:shd w:val="clear" w:color="auto" w:fill="FFFFFF"/>
        </w:rPr>
        <w:t xml:space="preserve">HLA-A, B, C, DRB1, DQB1 and DPB1, were tested by </w:t>
      </w:r>
      <w:r>
        <w:rPr>
          <w:rFonts w:ascii="Book Antiqua" w:eastAsia="宋体" w:hAnsi="Book Antiqua" w:cs="Book Antiqua" w:hint="eastAsia"/>
          <w:color w:val="000000" w:themeColor="text1"/>
          <w:shd w:val="clear" w:color="auto" w:fill="FFFFFF"/>
          <w:lang w:eastAsia="zh-CN"/>
        </w:rPr>
        <w:t>polymerase chain reaction-sequence based typing (PCR-SBT).</w:t>
      </w:r>
    </w:p>
    <w:p w14:paraId="5D7CAD9E" w14:textId="77777777" w:rsidR="00D02C43" w:rsidRDefault="00D02C43">
      <w:pPr>
        <w:adjustRightInd w:val="0"/>
        <w:snapToGrid w:val="0"/>
        <w:spacing w:line="360" w:lineRule="auto"/>
        <w:jc w:val="both"/>
        <w:rPr>
          <w:rFonts w:ascii="Book Antiqua" w:eastAsia="Book Antiqua" w:hAnsi="Book Antiqua" w:cs="Book Antiqua"/>
          <w:b/>
          <w:i/>
          <w:color w:val="000000" w:themeColor="text1"/>
        </w:rPr>
      </w:pPr>
    </w:p>
    <w:p w14:paraId="131D74D9"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Imaging examinations</w:t>
      </w:r>
    </w:p>
    <w:p w14:paraId="6C185244"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According to the computed tomography scanning of the patient’s chest (Figure 3B), the tumor was shrinking, which indicated that anti-PD-1 therapy was effective.</w:t>
      </w:r>
    </w:p>
    <w:p w14:paraId="7C18E5B3" w14:textId="77777777" w:rsidR="00D02C43" w:rsidRDefault="00D02C43">
      <w:pPr>
        <w:adjustRightInd w:val="0"/>
        <w:snapToGrid w:val="0"/>
        <w:spacing w:line="360" w:lineRule="auto"/>
        <w:jc w:val="both"/>
        <w:rPr>
          <w:rFonts w:ascii="Book Antiqua" w:hAnsi="Book Antiqua"/>
          <w:color w:val="000000" w:themeColor="text1"/>
        </w:rPr>
      </w:pPr>
    </w:p>
    <w:p w14:paraId="6230EC8D"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FINAL DIAGNOSIS</w:t>
      </w:r>
    </w:p>
    <w:p w14:paraId="09EFC60D"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patient had no history of DM or autoimmune disease before treatment, and there was no medication, infection, thromboembolic event, or other factor that could cause hyperglycemia; according to the laboratory evaluation, thus, </w:t>
      </w:r>
      <w:proofErr w:type="spellStart"/>
      <w:r>
        <w:rPr>
          <w:rFonts w:ascii="Book Antiqua" w:eastAsia="Book Antiqua" w:hAnsi="Book Antiqua" w:cs="Book Antiqua"/>
          <w:color w:val="000000" w:themeColor="text1"/>
        </w:rPr>
        <w:t>sintilimab</w:t>
      </w:r>
      <w:proofErr w:type="spellEnd"/>
      <w:r>
        <w:rPr>
          <w:rFonts w:ascii="Book Antiqua" w:eastAsia="Book Antiqua" w:hAnsi="Book Antiqua" w:cs="Book Antiqua"/>
          <w:color w:val="000000" w:themeColor="text1"/>
        </w:rPr>
        <w:t>-induced, new-onset autoimmune DM was diagnosed.</w:t>
      </w:r>
    </w:p>
    <w:p w14:paraId="4E8D989E" w14:textId="77777777" w:rsidR="00D02C43" w:rsidRDefault="00D02C43">
      <w:pPr>
        <w:adjustRightInd w:val="0"/>
        <w:snapToGrid w:val="0"/>
        <w:spacing w:line="360" w:lineRule="auto"/>
        <w:jc w:val="both"/>
        <w:rPr>
          <w:rFonts w:ascii="Book Antiqua" w:hAnsi="Book Antiqua"/>
          <w:color w:val="000000" w:themeColor="text1"/>
        </w:rPr>
      </w:pPr>
    </w:p>
    <w:p w14:paraId="2924D292"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TREATMENT</w:t>
      </w:r>
    </w:p>
    <w:p w14:paraId="04AEF778"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Intravenous fluid infusion, continuous subcutaneous insulin infusion (insulin infusion pump therapy) and other supportive treatments were administered.</w:t>
      </w:r>
      <w:r>
        <w:rPr>
          <w:rFonts w:ascii="Book Antiqua" w:eastAsia="Book Antiqua" w:hAnsi="Book Antiqua" w:cs="Book Antiqua"/>
          <w:color w:val="000000" w:themeColor="text1"/>
          <w:shd w:val="clear" w:color="auto" w:fill="FFFFFF"/>
        </w:rPr>
        <w:t xml:space="preserve"> A</w:t>
      </w:r>
      <w:r>
        <w:rPr>
          <w:rFonts w:ascii="Book Antiqua" w:eastAsia="Book Antiqua" w:hAnsi="Book Antiqua" w:cs="Book Antiqua"/>
          <w:color w:val="000000" w:themeColor="text1"/>
        </w:rPr>
        <w:t xml:space="preserve">fter 10 d of insulin infusion pump therapy, the patient’s plasma glucose returned to normal levels. We performed a simple oral glucose tolerance test that revealed that the fasting and 0–2-h insulin levels were 0.29 and 2.50 IU/mL; fasting and 0–2-h C-peptide levels were 0.22 and 0.52 ng/mL, which indicated an insufficient function of pancreatic islet β cells. Subsequently, she was switched to once-daily basal insulin detemir (long-acting insulin, 10 U) plus thrice-daily premeal insulin </w:t>
      </w:r>
      <w:proofErr w:type="spellStart"/>
      <w:r>
        <w:rPr>
          <w:rFonts w:ascii="Book Antiqua" w:eastAsia="Book Antiqua" w:hAnsi="Book Antiqua" w:cs="Book Antiqua"/>
          <w:color w:val="000000" w:themeColor="text1"/>
        </w:rPr>
        <w:t>aspart</w:t>
      </w:r>
      <w:proofErr w:type="spellEnd"/>
      <w:r>
        <w:rPr>
          <w:rFonts w:ascii="Book Antiqua" w:eastAsia="Book Antiqua" w:hAnsi="Book Antiqua" w:cs="Book Antiqua"/>
          <w:color w:val="000000" w:themeColor="text1"/>
        </w:rPr>
        <w:t xml:space="preserve"> (fast acting insulin, 11 U, respectively 3U, 4U, 3U three meals) subcutaneous injection for long-term treatment.</w:t>
      </w:r>
    </w:p>
    <w:p w14:paraId="4758748F" w14:textId="77777777" w:rsidR="00D02C43" w:rsidRDefault="00D02C43">
      <w:pPr>
        <w:adjustRightInd w:val="0"/>
        <w:snapToGrid w:val="0"/>
        <w:spacing w:line="360" w:lineRule="auto"/>
        <w:jc w:val="both"/>
        <w:rPr>
          <w:rFonts w:ascii="Book Antiqua" w:hAnsi="Book Antiqua"/>
          <w:color w:val="000000" w:themeColor="text1"/>
        </w:rPr>
      </w:pPr>
    </w:p>
    <w:p w14:paraId="277C741B"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OUTCOME AND FOLLOW-UP</w:t>
      </w:r>
    </w:p>
    <w:p w14:paraId="6C7F07B2"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By the time the manuscript was completed, the patient was without evidence of SCLC recurrence with no further treatment since </w:t>
      </w:r>
      <w:proofErr w:type="spellStart"/>
      <w:r>
        <w:rPr>
          <w:rFonts w:ascii="Book Antiqua" w:eastAsia="Book Antiqua" w:hAnsi="Book Antiqua" w:cs="Book Antiqua"/>
          <w:color w:val="000000" w:themeColor="text1"/>
        </w:rPr>
        <w:t>sintilimab</w:t>
      </w:r>
      <w:proofErr w:type="spellEnd"/>
      <w:r>
        <w:rPr>
          <w:rFonts w:ascii="Book Antiqua" w:eastAsia="Book Antiqua" w:hAnsi="Book Antiqua" w:cs="Book Antiqua"/>
          <w:color w:val="000000" w:themeColor="text1"/>
        </w:rPr>
        <w:t xml:space="preserve"> (Figure 3). Other endocrine adverse effects such as thyroiditis and </w:t>
      </w:r>
      <w:proofErr w:type="spellStart"/>
      <w:r>
        <w:rPr>
          <w:rFonts w:ascii="Book Antiqua" w:eastAsia="Book Antiqua" w:hAnsi="Book Antiqua" w:cs="Book Antiqua"/>
          <w:color w:val="000000" w:themeColor="text1"/>
        </w:rPr>
        <w:t>hypophysitis</w:t>
      </w:r>
      <w:proofErr w:type="spellEnd"/>
      <w:r>
        <w:rPr>
          <w:rFonts w:ascii="Book Antiqua" w:eastAsia="Book Antiqua" w:hAnsi="Book Antiqua" w:cs="Book Antiqua"/>
          <w:color w:val="000000" w:themeColor="text1"/>
        </w:rPr>
        <w:t xml:space="preserve"> did not occur. We retrieved 36 relevant case reports from 2016 to 2020 in PubMed to determine the common features of ICI-DM (Table 3)</w:t>
      </w:r>
      <w:r>
        <w:rPr>
          <w:rFonts w:ascii="Book Antiqua" w:eastAsia="Book Antiqua" w:hAnsi="Book Antiqua" w:cs="Book Antiqua"/>
          <w:color w:val="000000" w:themeColor="text1"/>
          <w:vertAlign w:val="superscript"/>
        </w:rPr>
        <w:t>[6-37]</w:t>
      </w:r>
      <w:r>
        <w:rPr>
          <w:rFonts w:ascii="Book Antiqua" w:eastAsia="Book Antiqua" w:hAnsi="Book Antiqua" w:cs="Book Antiqua"/>
          <w:color w:val="000000" w:themeColor="text1"/>
        </w:rPr>
        <w:t>. Table 4 summarizes the key features.</w:t>
      </w:r>
    </w:p>
    <w:p w14:paraId="60573A56" w14:textId="77777777" w:rsidR="00D02C43" w:rsidRDefault="00D02C43">
      <w:pPr>
        <w:adjustRightInd w:val="0"/>
        <w:snapToGrid w:val="0"/>
        <w:spacing w:line="360" w:lineRule="auto"/>
        <w:jc w:val="both"/>
        <w:rPr>
          <w:rFonts w:ascii="Book Antiqua" w:hAnsi="Book Antiqua"/>
          <w:color w:val="000000" w:themeColor="text1"/>
        </w:rPr>
      </w:pPr>
    </w:p>
    <w:p w14:paraId="0D65ED0E"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DISCUSSION</w:t>
      </w:r>
    </w:p>
    <w:p w14:paraId="1A43F693" w14:textId="77777777" w:rsidR="00D02C43" w:rsidRDefault="00225B81">
      <w:pPr>
        <w:adjustRightInd w:val="0"/>
        <w:snapToGrid w:val="0"/>
        <w:spacing w:line="360" w:lineRule="auto"/>
        <w:jc w:val="both"/>
        <w:rPr>
          <w:rFonts w:ascii="Book Antiqua" w:hAnsi="Book Antiqua"/>
          <w:color w:val="000000" w:themeColor="text1"/>
        </w:rPr>
      </w:pPr>
      <w:proofErr w:type="spellStart"/>
      <w:r>
        <w:rPr>
          <w:rFonts w:ascii="Book Antiqua" w:eastAsia="Book Antiqua" w:hAnsi="Book Antiqua" w:cs="Book Antiqua"/>
          <w:color w:val="000000" w:themeColor="text1"/>
        </w:rPr>
        <w:lastRenderedPageBreak/>
        <w:t>Sintilimab</w:t>
      </w:r>
      <w:proofErr w:type="spellEnd"/>
      <w:r>
        <w:rPr>
          <w:rFonts w:ascii="Book Antiqua" w:eastAsia="Book Antiqua" w:hAnsi="Book Antiqua" w:cs="Book Antiqua"/>
          <w:color w:val="000000" w:themeColor="text1"/>
        </w:rPr>
        <w:t xml:space="preserve"> is a fully humanized IgG4 monoclonal antibody that binds to PD-1, then interferes with the interaction of PD-1 and its ligands (PD-L1 and PD-L2), thus activating and restoring the function of T cells, which contributes to an obvious antitumor effect. Accordingly, some normal tissues have been damaged in this process by the increase of cytokines. ICI-DM has rarely been reported as an </w:t>
      </w:r>
      <w:proofErr w:type="spellStart"/>
      <w:r>
        <w:rPr>
          <w:rFonts w:ascii="Book Antiqua" w:eastAsia="宋体" w:hAnsi="Book Antiqua" w:cs="Book Antiqua" w:hint="eastAsia"/>
          <w:color w:val="000000" w:themeColor="text1"/>
          <w:lang w:eastAsia="zh-CN"/>
        </w:rPr>
        <w:t>ir</w:t>
      </w:r>
      <w:r>
        <w:rPr>
          <w:rFonts w:ascii="Book Antiqua" w:eastAsia="Book Antiqua" w:hAnsi="Book Antiqua" w:cs="Book Antiqua"/>
          <w:color w:val="000000" w:themeColor="text1"/>
        </w:rPr>
        <w:t>AE</w:t>
      </w:r>
      <w:r>
        <w:rPr>
          <w:rFonts w:ascii="Book Antiqua" w:eastAsia="宋体" w:hAnsi="Book Antiqua" w:cs="Book Antiqua" w:hint="eastAsia"/>
          <w:color w:val="000000" w:themeColor="text1"/>
          <w:lang w:eastAsia="zh-CN"/>
        </w:rPr>
        <w:t>s</w:t>
      </w:r>
      <w:proofErr w:type="spellEnd"/>
      <w:r>
        <w:rPr>
          <w:rFonts w:ascii="Book Antiqua" w:eastAsia="Book Antiqua" w:hAnsi="Book Antiqua" w:cs="Book Antiqua"/>
          <w:color w:val="000000" w:themeColor="text1"/>
        </w:rPr>
        <w:t xml:space="preserve"> of anti-PD1/PD-L1 therapy, and primarily in case reports.</w:t>
      </w:r>
    </w:p>
    <w:p w14:paraId="3C5719A1" w14:textId="77777777" w:rsidR="00D02C43" w:rsidRDefault="00225B81">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In our review of case reports, the main tumor types were melanoma (13/36, 36.1%) and non-SCLC (8/36, 22.2%). The different treatment regimens included monotherapy with anti-PD-1 (19/ 36, 52.7%) anti-PD-L1 (8/36, 22.2%) or a combination of anti-CTLA-4 with anti-PD-1 (9/36, 25.0%). Diabetic ketoacidosis (DKA) was the first sign of diabetes in 29 of 36 (80.5%) case reports, which is similar to 85.7% in another study</w:t>
      </w:r>
      <w:r>
        <w:rPr>
          <w:rFonts w:ascii="Book Antiqua" w:eastAsia="Book Antiqua" w:hAnsi="Book Antiqua" w:cs="Book Antiqua"/>
          <w:color w:val="000000" w:themeColor="text1"/>
          <w:vertAlign w:val="superscript"/>
        </w:rPr>
        <w:t>[38]</w:t>
      </w:r>
      <w:r>
        <w:rPr>
          <w:rFonts w:ascii="Book Antiqua" w:eastAsia="Book Antiqua" w:hAnsi="Book Antiqua" w:cs="Book Antiqua"/>
          <w:color w:val="000000" w:themeColor="text1"/>
        </w:rPr>
        <w:t xml:space="preserve">, and the average time from initiation of anti-PD-1/PD-L1 therapy to diagnosis of ICI-DM was 14.6 </w:t>
      </w:r>
      <w:proofErr w:type="spellStart"/>
      <w:r>
        <w:rPr>
          <w:rFonts w:ascii="Book Antiqua" w:eastAsia="Book Antiqua" w:hAnsi="Book Antiqua" w:cs="Book Antiqua"/>
          <w:color w:val="000000" w:themeColor="text1"/>
        </w:rPr>
        <w:t>wk</w:t>
      </w:r>
      <w:proofErr w:type="spellEnd"/>
      <w:r>
        <w:rPr>
          <w:rFonts w:ascii="Book Antiqua" w:eastAsia="Book Antiqua" w:hAnsi="Book Antiqua" w:cs="Book Antiqua"/>
          <w:color w:val="000000" w:themeColor="text1"/>
        </w:rPr>
        <w:t xml:space="preserve"> (range 2–48 </w:t>
      </w:r>
      <w:proofErr w:type="spellStart"/>
      <w:r>
        <w:rPr>
          <w:rFonts w:ascii="Book Antiqua" w:eastAsia="Book Antiqua" w:hAnsi="Book Antiqua" w:cs="Book Antiqua"/>
          <w:color w:val="000000" w:themeColor="text1"/>
        </w:rPr>
        <w:t>wk</w:t>
      </w:r>
      <w:proofErr w:type="spellEnd"/>
      <w:r>
        <w:rPr>
          <w:rFonts w:ascii="Book Antiqua" w:eastAsia="Book Antiqua" w:hAnsi="Book Antiqua" w:cs="Book Antiqua"/>
          <w:color w:val="000000" w:themeColor="text1"/>
        </w:rPr>
        <w:t>). Low C-peptide levels were present at diagnosis in 82% (23/28) of cases. In addition, 26 of 36 patients presented with a median glycated hemoglobin level of 7.6% (average: 7.8%; range: 6.4%–10.9%), which is the same as in other studies</w:t>
      </w:r>
      <w:r>
        <w:rPr>
          <w:rFonts w:ascii="Book Antiqua" w:eastAsia="Book Antiqua" w:hAnsi="Book Antiqua" w:cs="Book Antiqua"/>
          <w:color w:val="000000" w:themeColor="text1"/>
          <w:vertAlign w:val="superscript"/>
        </w:rPr>
        <w:t>[39,40]</w:t>
      </w:r>
      <w:r>
        <w:rPr>
          <w:rFonts w:ascii="Book Antiqua" w:eastAsia="Book Antiqua" w:hAnsi="Book Antiqua" w:cs="Book Antiqua"/>
          <w:color w:val="000000" w:themeColor="text1"/>
        </w:rPr>
        <w:t>. Most of the patients did not have relevant autoimmune history, which was only seen in 18.3% of our reviewed cases. These case reports have different definitions for ICI-DM. Since the syndrome has similarities with classic type 1 (T1)DM, most reports simply classified ICI-DM as T1DM, but ICI-DM has its own features. We found several significant features of ICI-DM: (1) abrupt onset of hyperglycemia, and low to absent insulin C-peptide levels; (2) rapid destruction of islets β cells, leading to endogenous insulin deficiency; and (3) high risk of DKA</w:t>
      </w:r>
      <w:r>
        <w:rPr>
          <w:rFonts w:ascii="Book Antiqua" w:eastAsia="Book Antiqua" w:hAnsi="Book Antiqua" w:cs="Book Antiqua"/>
          <w:color w:val="000000" w:themeColor="text1"/>
          <w:vertAlign w:val="superscript"/>
        </w:rPr>
        <w:t>[39]</w:t>
      </w:r>
      <w:r>
        <w:rPr>
          <w:rFonts w:ascii="Book Antiqua" w:eastAsia="Book Antiqua" w:hAnsi="Book Antiqua" w:cs="Book Antiqua"/>
          <w:color w:val="000000" w:themeColor="text1"/>
        </w:rPr>
        <w:t>. In addition to the above features, ICI-DM does not have a “honeymoon period” like juvenile T1DM, nor does it have GADA as in latent autoimmune DM in adults</w:t>
      </w:r>
      <w:r>
        <w:rPr>
          <w:rFonts w:ascii="Book Antiqua" w:eastAsia="Book Antiqua" w:hAnsi="Book Antiqua" w:cs="Book Antiqua"/>
          <w:color w:val="000000" w:themeColor="text1"/>
          <w:vertAlign w:val="superscript"/>
        </w:rPr>
        <w:t>[41]</w:t>
      </w:r>
      <w:r>
        <w:rPr>
          <w:rFonts w:ascii="Book Antiqua" w:eastAsia="Book Antiqua" w:hAnsi="Book Antiqua" w:cs="Book Antiqua"/>
          <w:color w:val="000000" w:themeColor="text1"/>
        </w:rPr>
        <w:t>.</w:t>
      </w:r>
    </w:p>
    <w:p w14:paraId="747F001D" w14:textId="77777777" w:rsidR="00D02C43" w:rsidRDefault="00225B81">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Similar to a previous study</w:t>
      </w:r>
      <w:r>
        <w:rPr>
          <w:rFonts w:ascii="Book Antiqua" w:eastAsia="Book Antiqua" w:hAnsi="Book Antiqua" w:cs="Book Antiqua"/>
          <w:color w:val="000000" w:themeColor="text1"/>
          <w:vertAlign w:val="superscript"/>
        </w:rPr>
        <w:t>[39]</w:t>
      </w:r>
      <w:r>
        <w:rPr>
          <w:rFonts w:ascii="Book Antiqua" w:eastAsia="Book Antiqua" w:hAnsi="Book Antiqua" w:cs="Book Antiqua"/>
          <w:color w:val="000000" w:themeColor="text1"/>
        </w:rPr>
        <w:t xml:space="preserve">, our autoantibody analysis was positive in 50% of patients for GADA. Some studies have demonstrated that GADA-positive patients developed ICI-DM in the first 2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after initiation of therapy, and GADA-negative patients developed ICI-DM after 2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of treatment</w:t>
      </w:r>
      <w:r>
        <w:rPr>
          <w:rFonts w:ascii="Book Antiqua" w:eastAsia="Book Antiqua" w:hAnsi="Book Antiqua" w:cs="Book Antiqua"/>
          <w:color w:val="000000" w:themeColor="text1"/>
          <w:vertAlign w:val="superscript"/>
        </w:rPr>
        <w:t>[42]</w:t>
      </w:r>
      <w:r>
        <w:rPr>
          <w:rFonts w:ascii="Book Antiqua" w:eastAsia="Book Antiqua" w:hAnsi="Book Antiqua" w:cs="Book Antiqua"/>
          <w:color w:val="000000" w:themeColor="text1"/>
        </w:rPr>
        <w:t xml:space="preserve">. Patients with any positive diabetes autoantibodies at the time of presentation of ICI-DM </w:t>
      </w:r>
      <w:r>
        <w:rPr>
          <w:rFonts w:ascii="Book Antiqua" w:eastAsia="Book Antiqua" w:hAnsi="Book Antiqua" w:cs="Book Antiqua"/>
          <w:color w:val="000000" w:themeColor="text1"/>
        </w:rPr>
        <w:lastRenderedPageBreak/>
        <w:t xml:space="preserve">have fewer cycles than those with negative autoantibodies. Our results showed that GADA-positive patients had ICI-DM onset at an average of 8 </w:t>
      </w:r>
      <w:proofErr w:type="spellStart"/>
      <w:r>
        <w:rPr>
          <w:rFonts w:ascii="Book Antiqua" w:eastAsia="Book Antiqua" w:hAnsi="Book Antiqua" w:cs="Book Antiqua"/>
          <w:color w:val="000000" w:themeColor="text1"/>
        </w:rPr>
        <w:t>wk</w:t>
      </w:r>
      <w:proofErr w:type="spellEnd"/>
      <w:r>
        <w:rPr>
          <w:rFonts w:ascii="Book Antiqua" w:eastAsia="Book Antiqua" w:hAnsi="Book Antiqua" w:cs="Book Antiqua"/>
          <w:color w:val="000000" w:themeColor="text1"/>
        </w:rPr>
        <w:t xml:space="preserve"> after immunotherapy compared with 22.8 </w:t>
      </w:r>
      <w:proofErr w:type="spellStart"/>
      <w:r>
        <w:rPr>
          <w:rFonts w:ascii="Book Antiqua" w:eastAsia="Book Antiqua" w:hAnsi="Book Antiqua" w:cs="Book Antiqua"/>
          <w:color w:val="000000" w:themeColor="text1"/>
        </w:rPr>
        <w:t>wk</w:t>
      </w:r>
      <w:proofErr w:type="spellEnd"/>
      <w:r>
        <w:rPr>
          <w:rFonts w:ascii="Book Antiqua" w:eastAsia="Book Antiqua" w:hAnsi="Book Antiqua" w:cs="Book Antiqua"/>
          <w:color w:val="000000" w:themeColor="text1"/>
        </w:rPr>
        <w:t xml:space="preserve"> in GADA-negative patients. It has been demonstrated that the interval from initiation of anti-PD-1/PD-L1 therapy and onset of ICI-DM is related to the presence/absence of GADA. Serological examination of GADA prior to anti-PD-1/PD-L1 therapy might be helpful for predicting the development of ICI-DM. In addition, several major histocompatibility complex and HLA molecules are associated with increased susceptibility to T1DM, especially HLA-DRB1, -DQB1 and –DQA1</w:t>
      </w:r>
      <w:r>
        <w:rPr>
          <w:rFonts w:ascii="Book Antiqua" w:eastAsia="Book Antiqua" w:hAnsi="Book Antiqua" w:cs="Book Antiqua"/>
          <w:color w:val="000000" w:themeColor="text1"/>
          <w:vertAlign w:val="superscript"/>
        </w:rPr>
        <w:t>[43]</w:t>
      </w:r>
      <w:r>
        <w:rPr>
          <w:rFonts w:ascii="Book Antiqua" w:eastAsia="Book Antiqua" w:hAnsi="Book Antiqua" w:cs="Book Antiqua"/>
          <w:color w:val="000000" w:themeColor="text1"/>
        </w:rPr>
        <w:t xml:space="preserve">. Different combinations of DRB1, DQB1 and DQA1 </w:t>
      </w:r>
      <w:r>
        <w:rPr>
          <w:rFonts w:ascii="Book Antiqua" w:eastAsia="Book Antiqua" w:hAnsi="Book Antiqua" w:cs="Book Antiqua"/>
          <w:color w:val="000000" w:themeColor="text1"/>
          <w:shd w:val="clear" w:color="auto" w:fill="FFFFFF"/>
        </w:rPr>
        <w:t>determine the extent of haplotypic risk. The most susceptible HLA haplotypes are DRB1*0405–DQA1*0301–DQB1*0302, followed by DRB1*0401–DQA1*0301–DQB*0302, DRB1*0301–DQA1*0501–DQB1*0201, and DRB1*0402–DQA1*0301–DQB1*0302. Subsequently, DQB1*0302 allele is the key susceptibility allele</w:t>
      </w:r>
      <w:r>
        <w:rPr>
          <w:rFonts w:ascii="Book Antiqua" w:eastAsia="Book Antiqua" w:hAnsi="Book Antiqua" w:cs="Book Antiqua"/>
          <w:color w:val="000000" w:themeColor="text1"/>
          <w:shd w:val="clear" w:color="auto" w:fill="FFFFFF"/>
          <w:vertAlign w:val="superscript"/>
        </w:rPr>
        <w:t>[44]</w:t>
      </w:r>
      <w:r>
        <w:rPr>
          <w:rFonts w:ascii="Book Antiqua" w:eastAsia="Book Antiqua" w:hAnsi="Book Antiqua" w:cs="Book Antiqua"/>
          <w:color w:val="000000" w:themeColor="text1"/>
        </w:rPr>
        <w:t xml:space="preserve">. However, another study confirmed that </w:t>
      </w:r>
      <w:r>
        <w:rPr>
          <w:rFonts w:ascii="Book Antiqua" w:eastAsia="Book Antiqua" w:hAnsi="Book Antiqua" w:cs="Book Antiqua"/>
          <w:color w:val="000000" w:themeColor="text1"/>
          <w:shd w:val="clear" w:color="auto" w:fill="FFFFFF"/>
        </w:rPr>
        <w:t>DPB1*0301 and DPB1*0202 are also susceptible haplotypes for T1DM.</w:t>
      </w:r>
      <w:r>
        <w:rPr>
          <w:rFonts w:ascii="Book Antiqua" w:eastAsia="Book Antiqua" w:hAnsi="Book Antiqua" w:cs="Book Antiqua"/>
          <w:color w:val="000000" w:themeColor="text1"/>
        </w:rPr>
        <w:t xml:space="preserve"> Hence, the HLA typing of our patient (Table 2) showed a high risk of T1DM. Based on this evidence, there were seven patients with high-risk genes for T1DM among 13 patients tested. Accordingly, understanding the association between HLA and the development of ICI-DM by anti-PD-1/PD-L1 therapy is significant in predicting susceptible patients. When clinical features are discordant with the results of autoantibody testing, genetic risk score (GRS) could be an important addition to diagnosis of ICI-DM. This GRS summarizes risk-associated variation across the genome of T1DM</w:t>
      </w:r>
      <w:r>
        <w:rPr>
          <w:rFonts w:ascii="Book Antiqua" w:eastAsia="Book Antiqua" w:hAnsi="Book Antiqua" w:cs="Book Antiqua"/>
          <w:color w:val="000000" w:themeColor="text1"/>
          <w:vertAlign w:val="superscript"/>
        </w:rPr>
        <w:t>[45]</w:t>
      </w:r>
      <w:r>
        <w:rPr>
          <w:rFonts w:ascii="Book Antiqua" w:eastAsia="Book Antiqua" w:hAnsi="Book Antiqua" w:cs="Book Antiqua"/>
          <w:color w:val="000000" w:themeColor="text1"/>
        </w:rPr>
        <w:t xml:space="preserve">. One limitation of our case was the lack of information before </w:t>
      </w:r>
      <w:proofErr w:type="spellStart"/>
      <w:r>
        <w:rPr>
          <w:rFonts w:ascii="Book Antiqua" w:eastAsia="Book Antiqua" w:hAnsi="Book Antiqua" w:cs="Book Antiqua"/>
          <w:color w:val="000000" w:themeColor="text1"/>
        </w:rPr>
        <w:t>sintilimab</w:t>
      </w:r>
      <w:proofErr w:type="spellEnd"/>
      <w:r>
        <w:rPr>
          <w:rFonts w:ascii="Book Antiqua" w:eastAsia="Book Antiqua" w:hAnsi="Book Antiqua" w:cs="Book Antiqua"/>
          <w:color w:val="000000" w:themeColor="text1"/>
        </w:rPr>
        <w:t xml:space="preserve">, such as autoimmune antibodies and genetic factors like HLA genotypes that may predispose to endocrine </w:t>
      </w:r>
      <w:proofErr w:type="spellStart"/>
      <w:r>
        <w:rPr>
          <w:rFonts w:ascii="Book Antiqua" w:eastAsia="宋体" w:hAnsi="Book Antiqua" w:cs="Book Antiqua" w:hint="eastAsia"/>
          <w:color w:val="000000" w:themeColor="text1"/>
          <w:lang w:eastAsia="zh-CN"/>
        </w:rPr>
        <w:t>ir</w:t>
      </w:r>
      <w:r>
        <w:rPr>
          <w:rFonts w:ascii="Book Antiqua" w:eastAsia="Book Antiqua" w:hAnsi="Book Antiqua" w:cs="Book Antiqua"/>
          <w:color w:val="000000" w:themeColor="text1"/>
        </w:rPr>
        <w:t>AEs</w:t>
      </w:r>
      <w:proofErr w:type="spellEnd"/>
      <w:r>
        <w:rPr>
          <w:rFonts w:ascii="Book Antiqua" w:eastAsia="Book Antiqua" w:hAnsi="Book Antiqua" w:cs="Book Antiqua"/>
          <w:color w:val="000000" w:themeColor="text1"/>
        </w:rPr>
        <w:t>.</w:t>
      </w:r>
    </w:p>
    <w:p w14:paraId="47345571" w14:textId="77777777" w:rsidR="00D02C43" w:rsidRDefault="00225B81">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Multiple studies have indicated both the PD-1 and CTLA-4 pathways in the pathogenesis of T1DM and suggest a synergistic effect between these two negative regulatory receptors to enhance autoimmune disorders. Furthermore, the incidence of ICI-induced endocrine </w:t>
      </w:r>
      <w:proofErr w:type="spellStart"/>
      <w:r>
        <w:rPr>
          <w:rFonts w:ascii="Book Antiqua" w:eastAsia="Book Antiqua" w:hAnsi="Book Antiqua" w:cs="Book Antiqua"/>
          <w:color w:val="000000" w:themeColor="text1"/>
        </w:rPr>
        <w:t>irAEs</w:t>
      </w:r>
      <w:proofErr w:type="spellEnd"/>
      <w:r>
        <w:rPr>
          <w:rFonts w:ascii="Book Antiqua" w:eastAsia="Book Antiqua" w:hAnsi="Book Antiqua" w:cs="Book Antiqua"/>
          <w:color w:val="000000" w:themeColor="text1"/>
        </w:rPr>
        <w:t xml:space="preserve"> is significantly higher in patients treated with combination immunotherapy compared with single </w:t>
      </w:r>
      <w:r>
        <w:rPr>
          <w:rFonts w:ascii="Book Antiqua" w:eastAsia="Book Antiqua" w:hAnsi="Book Antiqua" w:cs="Book Antiqua"/>
          <w:color w:val="000000" w:themeColor="text1"/>
        </w:rPr>
        <w:lastRenderedPageBreak/>
        <w:t xml:space="preserve">immunotherapy. The incidence of thyroid dysfunction is high in patients treated with single PD-1 antibodies. In contrast, the incidence of </w:t>
      </w:r>
      <w:proofErr w:type="spellStart"/>
      <w:r>
        <w:rPr>
          <w:rFonts w:ascii="Book Antiqua" w:eastAsia="Book Antiqua" w:hAnsi="Book Antiqua" w:cs="Book Antiqua"/>
          <w:color w:val="000000" w:themeColor="text1"/>
        </w:rPr>
        <w:t>hypophysitis</w:t>
      </w:r>
      <w:proofErr w:type="spellEnd"/>
      <w:r>
        <w:rPr>
          <w:rFonts w:ascii="Book Antiqua" w:eastAsia="Book Antiqua" w:hAnsi="Book Antiqua" w:cs="Book Antiqua"/>
          <w:color w:val="000000" w:themeColor="text1"/>
        </w:rPr>
        <w:t xml:space="preserve"> is highest in patients treated with ipilimumab</w:t>
      </w:r>
      <w:r>
        <w:rPr>
          <w:rFonts w:ascii="Book Antiqua" w:eastAsia="Book Antiqua" w:hAnsi="Book Antiqua" w:cs="Book Antiqua"/>
          <w:color w:val="000000" w:themeColor="text1"/>
          <w:vertAlign w:val="superscript"/>
        </w:rPr>
        <w:t>[46]</w:t>
      </w:r>
      <w:r>
        <w:rPr>
          <w:rFonts w:ascii="Book Antiqua" w:eastAsia="Book Antiqua" w:hAnsi="Book Antiqua" w:cs="Book Antiqua"/>
          <w:color w:val="000000" w:themeColor="text1"/>
        </w:rPr>
        <w:t>. Similarly, our review also found that combination of PD-1 inhibitor and anti-CTLA-4 therapy causes endocrine dysfunction. The most common combination was nivolumab and ipilimumab. An animal study found that single CTLA-4 blockers in nonobese diabetic (NOD) mice only induced diabetes in baby mice, while PD-1 blocked secondary diabetes in NOD mice at any age</w:t>
      </w:r>
      <w:r>
        <w:rPr>
          <w:rFonts w:ascii="Book Antiqua" w:eastAsia="Book Antiqua" w:hAnsi="Book Antiqua" w:cs="Book Antiqua"/>
          <w:color w:val="000000" w:themeColor="text1"/>
          <w:vertAlign w:val="superscript"/>
        </w:rPr>
        <w:t>[47]</w:t>
      </w:r>
      <w:r>
        <w:rPr>
          <w:rFonts w:ascii="Book Antiqua" w:eastAsia="Book Antiqua" w:hAnsi="Book Antiqua" w:cs="Book Antiqua"/>
          <w:color w:val="000000" w:themeColor="text1"/>
        </w:rPr>
        <w:t>. A recent case reported that ipilimumab induced T1DM. The mechanism by which single anti-CTLA-4 therapy induced ICI-DM was unclear and needs further study</w:t>
      </w:r>
      <w:r>
        <w:rPr>
          <w:rFonts w:ascii="Book Antiqua" w:eastAsia="Book Antiqua" w:hAnsi="Book Antiqua" w:cs="Book Antiqua"/>
          <w:color w:val="000000" w:themeColor="text1"/>
          <w:vertAlign w:val="superscript"/>
        </w:rPr>
        <w:t>[48]</w:t>
      </w:r>
      <w:r>
        <w:rPr>
          <w:rFonts w:ascii="Book Antiqua" w:eastAsia="Book Antiqua" w:hAnsi="Book Antiqua" w:cs="Book Antiqua"/>
          <w:color w:val="000000" w:themeColor="text1"/>
        </w:rPr>
        <w:t>. However, a randomized, double-blind, phase 3 study suggested that combination of immunotherapy significantly increases progression-free survival more than monotherapy does</w:t>
      </w:r>
      <w:r>
        <w:rPr>
          <w:rFonts w:ascii="Book Antiqua" w:eastAsia="Book Antiqua" w:hAnsi="Book Antiqua" w:cs="Book Antiqua"/>
          <w:color w:val="000000" w:themeColor="text1"/>
          <w:vertAlign w:val="superscript"/>
        </w:rPr>
        <w:t>[49]</w:t>
      </w:r>
      <w:r>
        <w:rPr>
          <w:rFonts w:ascii="Book Antiqua" w:eastAsia="Book Antiqua" w:hAnsi="Book Antiqua" w:cs="Book Antiqua"/>
          <w:color w:val="000000" w:themeColor="text1"/>
        </w:rPr>
        <w:t xml:space="preserve">. Therefore, it is important for clinicians to consider whether to continue to use combination therapy when endocrine </w:t>
      </w:r>
      <w:proofErr w:type="spellStart"/>
      <w:r>
        <w:rPr>
          <w:rFonts w:ascii="Book Antiqua" w:eastAsia="Book Antiqua" w:hAnsi="Book Antiqua" w:cs="Book Antiqua"/>
          <w:color w:val="000000" w:themeColor="text1"/>
        </w:rPr>
        <w:t>irAEs</w:t>
      </w:r>
      <w:proofErr w:type="spellEnd"/>
      <w:r>
        <w:rPr>
          <w:rFonts w:ascii="Book Antiqua" w:eastAsia="Book Antiqua" w:hAnsi="Book Antiqua" w:cs="Book Antiqua"/>
          <w:color w:val="000000" w:themeColor="text1"/>
        </w:rPr>
        <w:t xml:space="preserve"> appear.</w:t>
      </w:r>
    </w:p>
    <w:p w14:paraId="3DBEA219" w14:textId="77777777" w:rsidR="00D02C43" w:rsidRDefault="00225B81">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T1DM is caused by destruction of pancreatic β cells by virus infection, genetic factors and autoimmune disorders</w:t>
      </w:r>
      <w:r>
        <w:rPr>
          <w:rFonts w:ascii="Book Antiqua" w:eastAsia="Book Antiqua" w:hAnsi="Book Antiqua" w:cs="Book Antiqua"/>
          <w:color w:val="000000" w:themeColor="text1"/>
          <w:vertAlign w:val="superscript"/>
        </w:rPr>
        <w:t>[32]</w:t>
      </w:r>
      <w:r>
        <w:rPr>
          <w:rFonts w:ascii="Book Antiqua" w:eastAsia="Book Antiqua" w:hAnsi="Book Antiqua" w:cs="Book Antiqua"/>
          <w:color w:val="000000" w:themeColor="text1"/>
        </w:rPr>
        <w:t>. Accordingly, the main mechanism of ICI-DM may be islet cell damage. There is an active interaction between β cells and immune cells during insulitis. This kind of interaction usually has a largely negative effect on β cells. An animal study has shown that PD-1 deficiency accelerates the occurrence and frequency of T1DM in NOD mice, and infiltration of pancreatic islets by T cells with strong T helper 1 polarization</w:t>
      </w:r>
      <w:r>
        <w:rPr>
          <w:rFonts w:ascii="Book Antiqua" w:eastAsia="Book Antiqua" w:hAnsi="Book Antiqua" w:cs="Book Antiqua"/>
          <w:color w:val="000000" w:themeColor="text1"/>
          <w:vertAlign w:val="superscript"/>
        </w:rPr>
        <w:t>[50]</w:t>
      </w:r>
      <w:r>
        <w:rPr>
          <w:rFonts w:ascii="Book Antiqua" w:eastAsia="Book Antiqua" w:hAnsi="Book Antiqua" w:cs="Book Antiqua"/>
          <w:color w:val="000000" w:themeColor="text1"/>
        </w:rPr>
        <w:t>. In addition, animal and human experiments have shown that PD-L1 in insulin-positive cells of T1DM, but absent in nondiabetic individuals and type 2 DM, is mainly due to islet β cell expression</w:t>
      </w:r>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The present data indicate that interferon (IFN)-α and IFN-γ are the main regulators of PD-L1 expression in human pancreatic β cells, especially IFN-γ. IFN-γ suppresses autoreactive T cells by upregulating PD-L1. In other words, PD-L1 protects islet β cells to delay progression of DM and even prevent its onset</w:t>
      </w:r>
      <w:r>
        <w:rPr>
          <w:rFonts w:ascii="Book Antiqua" w:eastAsia="Book Antiqua" w:hAnsi="Book Antiqua" w:cs="Book Antiqua"/>
          <w:color w:val="000000" w:themeColor="text1"/>
          <w:vertAlign w:val="superscript"/>
        </w:rPr>
        <w:t>[50-52]</w:t>
      </w:r>
      <w:r>
        <w:rPr>
          <w:rFonts w:ascii="Book Antiqua" w:eastAsia="Book Antiqua" w:hAnsi="Book Antiqua" w:cs="Book Antiqua"/>
          <w:color w:val="000000" w:themeColor="text1"/>
        </w:rPr>
        <w:t xml:space="preserve">. Yet, IFN-α and IFN-γ induce proinflammatory responses. For instance, HLA class I upregulation, cytokine production and endoplasmic reticulum stress are harmful to the human body, including the pancreas. Inhibition of signal transducer and </w:t>
      </w:r>
      <w:r>
        <w:rPr>
          <w:rFonts w:ascii="Book Antiqua" w:eastAsia="Book Antiqua" w:hAnsi="Book Antiqua" w:cs="Book Antiqua"/>
          <w:color w:val="000000" w:themeColor="text1"/>
        </w:rPr>
        <w:lastRenderedPageBreak/>
        <w:t>activator of transcription 2 can prevent IFNα-induced HLA class I expression, and at the same time allow PD-L1 upregulation</w:t>
      </w:r>
      <w:r>
        <w:rPr>
          <w:rFonts w:ascii="Book Antiqua" w:eastAsia="Book Antiqua" w:hAnsi="Book Antiqua" w:cs="Book Antiqua"/>
          <w:color w:val="000000" w:themeColor="text1"/>
          <w:vertAlign w:val="superscript"/>
        </w:rPr>
        <w:t>[53]</w:t>
      </w:r>
      <w:r>
        <w:rPr>
          <w:rFonts w:ascii="Book Antiqua" w:eastAsia="Book Antiqua" w:hAnsi="Book Antiqua" w:cs="Book Antiqua"/>
          <w:color w:val="000000" w:themeColor="text1"/>
        </w:rPr>
        <w:t xml:space="preserve">, but this lacks clinical validation. Therefore, the level of PD-L1 expression may serve as an additional criterion for </w:t>
      </w:r>
      <w:proofErr w:type="spellStart"/>
      <w:r>
        <w:rPr>
          <w:rFonts w:ascii="Book Antiqua" w:eastAsia="宋体" w:hAnsi="Book Antiqua" w:cs="Book Antiqua" w:hint="eastAsia"/>
          <w:color w:val="000000" w:themeColor="text1"/>
          <w:lang w:eastAsia="zh-CN"/>
        </w:rPr>
        <w:t>ir</w:t>
      </w:r>
      <w:r>
        <w:rPr>
          <w:rFonts w:ascii="Book Antiqua" w:eastAsia="Book Antiqua" w:hAnsi="Book Antiqua" w:cs="Book Antiqua"/>
          <w:color w:val="000000" w:themeColor="text1"/>
        </w:rPr>
        <w:t>AEs</w:t>
      </w:r>
      <w:proofErr w:type="spellEnd"/>
      <w:r>
        <w:rPr>
          <w:rFonts w:ascii="Book Antiqua" w:eastAsia="Book Antiqua" w:hAnsi="Book Antiqua" w:cs="Book Antiqua"/>
          <w:color w:val="000000" w:themeColor="text1"/>
        </w:rPr>
        <w:t xml:space="preserve"> after ICI treatment. PD-L1 expression can also be used as a prognostic marker of immunotherapy</w:t>
      </w:r>
      <w:r>
        <w:rPr>
          <w:rFonts w:ascii="Book Antiqua" w:eastAsia="Book Antiqua" w:hAnsi="Book Antiqua" w:cs="Book Antiqua"/>
          <w:color w:val="000000" w:themeColor="text1"/>
          <w:vertAlign w:val="superscript"/>
        </w:rPr>
        <w:t>[54]</w:t>
      </w:r>
      <w:r>
        <w:rPr>
          <w:rFonts w:ascii="Book Antiqua" w:eastAsia="Book Antiqua" w:hAnsi="Book Antiqua" w:cs="Book Antiqua"/>
          <w:color w:val="000000" w:themeColor="text1"/>
        </w:rPr>
        <w:t xml:space="preserve">. In our patient, in spite of tumor necrosis factor-α, IL-1β and IFN-γ, all of the cytokines were normal during treatment with </w:t>
      </w:r>
      <w:proofErr w:type="spellStart"/>
      <w:r>
        <w:rPr>
          <w:rFonts w:ascii="Book Antiqua" w:eastAsia="Book Antiqua" w:hAnsi="Book Antiqua" w:cs="Book Antiqua"/>
          <w:color w:val="000000" w:themeColor="text1"/>
        </w:rPr>
        <w:t>sintilimab</w:t>
      </w:r>
      <w:proofErr w:type="spellEnd"/>
      <w:r>
        <w:rPr>
          <w:rFonts w:ascii="Book Antiqua" w:eastAsia="Book Antiqua" w:hAnsi="Book Antiqua" w:cs="Book Antiqua"/>
          <w:color w:val="000000" w:themeColor="text1"/>
        </w:rPr>
        <w:t>, which suggest the particular pathogenic mechanism of ICI-DM. However, the precise mechanism mediating ICI-DM is still unclear. Further studies are required to elucidate the pathogenesis and background factors for this form of DM.</w:t>
      </w:r>
    </w:p>
    <w:p w14:paraId="555D6EF3" w14:textId="77777777" w:rsidR="00D02C43" w:rsidRDefault="00D02C43">
      <w:pPr>
        <w:adjustRightInd w:val="0"/>
        <w:snapToGrid w:val="0"/>
        <w:spacing w:line="360" w:lineRule="auto"/>
        <w:jc w:val="both"/>
        <w:rPr>
          <w:rFonts w:ascii="Book Antiqua" w:hAnsi="Book Antiqua"/>
          <w:color w:val="000000" w:themeColor="text1"/>
        </w:rPr>
      </w:pPr>
    </w:p>
    <w:p w14:paraId="7C764042"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5F8C17F7"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This is the second case of </w:t>
      </w:r>
      <w:proofErr w:type="spellStart"/>
      <w:r>
        <w:rPr>
          <w:rFonts w:ascii="Book Antiqua" w:eastAsia="Book Antiqua" w:hAnsi="Book Antiqua" w:cs="Book Antiqua"/>
          <w:color w:val="000000" w:themeColor="text1"/>
        </w:rPr>
        <w:t>sintilimab</w:t>
      </w:r>
      <w:proofErr w:type="spellEnd"/>
      <w:r>
        <w:rPr>
          <w:rFonts w:ascii="Book Antiqua" w:eastAsia="Book Antiqua" w:hAnsi="Book Antiqua" w:cs="Book Antiqua"/>
          <w:color w:val="000000" w:themeColor="text1"/>
        </w:rPr>
        <w:t>-induced autoimmune DM. The first one was a recently published case report of autoimmune DM diagnosed in a patient with hepatocellular carcinoma</w:t>
      </w:r>
      <w:r>
        <w:rPr>
          <w:rFonts w:ascii="Book Antiqua" w:eastAsia="Book Antiqua" w:hAnsi="Book Antiqua" w:cs="Book Antiqua"/>
          <w:color w:val="000000" w:themeColor="text1"/>
          <w:vertAlign w:val="superscript"/>
        </w:rPr>
        <w:t>[37]</w:t>
      </w:r>
      <w:r>
        <w:rPr>
          <w:rFonts w:ascii="Book Antiqua" w:eastAsia="Book Antiqua" w:hAnsi="Book Antiqua" w:cs="Book Antiqua"/>
          <w:color w:val="000000" w:themeColor="text1"/>
        </w:rPr>
        <w:t>. What makes our case different from others is that there was no DKA in the process of DM. This may be because patients were regularly monitored for plasma glucose level. This illustrates the importance of regular monitoring of glucose during immunotherapy for inhibiting progression of DM. Furthermore, based on the information collected in our review, we recommend measuring PD-L1 expression, HLA typing, islet cell antibody testing, C peptide measurement, or even determining T1DM-associated GRS for clinicians before or during immunotherapy. We can compare symptom severity and therapeutic efficacy in DM patients with or without a history of DM after treatment with PD-1/PD-L1 inhibitors in the future, so as to evaluate whether patients with potential risk of DM are suitable for treatment with PD-1/PD-L1 inhibitors.</w:t>
      </w:r>
    </w:p>
    <w:p w14:paraId="1C803F77" w14:textId="77777777" w:rsidR="00D02C43" w:rsidRDefault="00D02C43">
      <w:pPr>
        <w:adjustRightInd w:val="0"/>
        <w:snapToGrid w:val="0"/>
        <w:spacing w:line="360" w:lineRule="auto"/>
        <w:jc w:val="both"/>
        <w:rPr>
          <w:rFonts w:ascii="Book Antiqua" w:hAnsi="Book Antiqua"/>
          <w:color w:val="000000" w:themeColor="text1"/>
        </w:rPr>
      </w:pPr>
    </w:p>
    <w:p w14:paraId="7F0F7ECF"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14:paraId="1080CF73"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 </w:t>
      </w:r>
      <w:proofErr w:type="spellStart"/>
      <w:r>
        <w:rPr>
          <w:rFonts w:ascii="Book Antiqua" w:hAnsi="Book Antiqua"/>
          <w:b/>
          <w:bCs/>
          <w:color w:val="000000" w:themeColor="text1"/>
        </w:rPr>
        <w:t>Ceeraz</w:t>
      </w:r>
      <w:proofErr w:type="spellEnd"/>
      <w:r>
        <w:rPr>
          <w:rFonts w:ascii="Book Antiqua" w:hAnsi="Book Antiqua"/>
          <w:b/>
          <w:bCs/>
          <w:color w:val="000000" w:themeColor="text1"/>
        </w:rPr>
        <w:t xml:space="preserve"> S</w:t>
      </w:r>
      <w:r>
        <w:rPr>
          <w:rFonts w:ascii="Book Antiqua" w:hAnsi="Book Antiqua"/>
          <w:color w:val="000000" w:themeColor="text1"/>
        </w:rPr>
        <w:t xml:space="preserve">, Nowak EC, Noelle RJ. B7 family checkpoint regulators in immune regulation and disease. </w:t>
      </w:r>
      <w:r>
        <w:rPr>
          <w:rFonts w:ascii="Book Antiqua" w:hAnsi="Book Antiqua"/>
          <w:i/>
          <w:iCs/>
          <w:color w:val="000000" w:themeColor="text1"/>
        </w:rPr>
        <w:t>Trends Immunol</w:t>
      </w:r>
      <w:r>
        <w:rPr>
          <w:rFonts w:ascii="Book Antiqua" w:hAnsi="Book Antiqua"/>
          <w:color w:val="000000" w:themeColor="text1"/>
        </w:rPr>
        <w:t xml:space="preserve"> 2013; </w:t>
      </w:r>
      <w:r>
        <w:rPr>
          <w:rFonts w:ascii="Book Antiqua" w:hAnsi="Book Antiqua"/>
          <w:b/>
          <w:bCs/>
          <w:color w:val="000000" w:themeColor="text1"/>
        </w:rPr>
        <w:t>34</w:t>
      </w:r>
      <w:r>
        <w:rPr>
          <w:rFonts w:ascii="Book Antiqua" w:hAnsi="Book Antiqua"/>
          <w:color w:val="000000" w:themeColor="text1"/>
        </w:rPr>
        <w:t>: 556-563 [PMID: 23954143 DOI: 10.1016/j.it.2013.07.003]</w:t>
      </w:r>
    </w:p>
    <w:p w14:paraId="38A3392F"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lastRenderedPageBreak/>
        <w:t xml:space="preserve">2 </w:t>
      </w:r>
      <w:r>
        <w:rPr>
          <w:rFonts w:ascii="Book Antiqua" w:hAnsi="Book Antiqua"/>
          <w:b/>
          <w:bCs/>
          <w:color w:val="000000" w:themeColor="text1"/>
        </w:rPr>
        <w:t>Keir ME</w:t>
      </w:r>
      <w:r>
        <w:rPr>
          <w:rFonts w:ascii="Book Antiqua" w:hAnsi="Book Antiqua"/>
          <w:color w:val="000000" w:themeColor="text1"/>
        </w:rPr>
        <w:t xml:space="preserve">, Butte MJ, Freeman GJ, Sharpe AH. PD-1 and its ligands in tolerance and immunity. </w:t>
      </w:r>
      <w:proofErr w:type="spellStart"/>
      <w:r>
        <w:rPr>
          <w:rFonts w:ascii="Book Antiqua" w:hAnsi="Book Antiqua"/>
          <w:i/>
          <w:iCs/>
          <w:color w:val="000000" w:themeColor="text1"/>
        </w:rPr>
        <w:t>Annu</w:t>
      </w:r>
      <w:proofErr w:type="spellEnd"/>
      <w:r>
        <w:rPr>
          <w:rFonts w:ascii="Book Antiqua" w:hAnsi="Book Antiqua"/>
          <w:i/>
          <w:iCs/>
          <w:color w:val="000000" w:themeColor="text1"/>
        </w:rPr>
        <w:t xml:space="preserve"> Rev Immunol</w:t>
      </w:r>
      <w:r>
        <w:rPr>
          <w:rFonts w:ascii="Book Antiqua" w:hAnsi="Book Antiqua"/>
          <w:color w:val="000000" w:themeColor="text1"/>
        </w:rPr>
        <w:t xml:space="preserve"> 2008; </w:t>
      </w:r>
      <w:r>
        <w:rPr>
          <w:rFonts w:ascii="Book Antiqua" w:hAnsi="Book Antiqua"/>
          <w:b/>
          <w:bCs/>
          <w:color w:val="000000" w:themeColor="text1"/>
        </w:rPr>
        <w:t>26</w:t>
      </w:r>
      <w:r>
        <w:rPr>
          <w:rFonts w:ascii="Book Antiqua" w:hAnsi="Book Antiqua"/>
          <w:color w:val="000000" w:themeColor="text1"/>
        </w:rPr>
        <w:t>: 677-704 [PMID: 18173375 DOI: 10.1146/annurev.immunol.26.021607.090331]</w:t>
      </w:r>
    </w:p>
    <w:p w14:paraId="68D581B6"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3 </w:t>
      </w:r>
      <w:proofErr w:type="spellStart"/>
      <w:r>
        <w:rPr>
          <w:rFonts w:ascii="Book Antiqua" w:hAnsi="Book Antiqua"/>
          <w:b/>
          <w:bCs/>
          <w:color w:val="000000" w:themeColor="text1"/>
        </w:rPr>
        <w:t>Heinzerling</w:t>
      </w:r>
      <w:proofErr w:type="spellEnd"/>
      <w:r>
        <w:rPr>
          <w:rFonts w:ascii="Book Antiqua" w:hAnsi="Book Antiqua"/>
          <w:b/>
          <w:bCs/>
          <w:color w:val="000000" w:themeColor="text1"/>
        </w:rPr>
        <w:t xml:space="preserve"> L</w:t>
      </w:r>
      <w:r>
        <w:rPr>
          <w:rFonts w:ascii="Book Antiqua" w:hAnsi="Book Antiqua"/>
          <w:color w:val="000000" w:themeColor="text1"/>
        </w:rPr>
        <w:t xml:space="preserve">, de Toni EN, </w:t>
      </w:r>
      <w:proofErr w:type="spellStart"/>
      <w:r>
        <w:rPr>
          <w:rFonts w:ascii="Book Antiqua" w:hAnsi="Book Antiqua"/>
          <w:color w:val="000000" w:themeColor="text1"/>
        </w:rPr>
        <w:t>Schett</w:t>
      </w:r>
      <w:proofErr w:type="spellEnd"/>
      <w:r>
        <w:rPr>
          <w:rFonts w:ascii="Book Antiqua" w:hAnsi="Book Antiqua"/>
          <w:color w:val="000000" w:themeColor="text1"/>
        </w:rPr>
        <w:t xml:space="preserve"> G, </w:t>
      </w:r>
      <w:proofErr w:type="spellStart"/>
      <w:r>
        <w:rPr>
          <w:rFonts w:ascii="Book Antiqua" w:hAnsi="Book Antiqua"/>
          <w:color w:val="000000" w:themeColor="text1"/>
        </w:rPr>
        <w:t>Hundorfean</w:t>
      </w:r>
      <w:proofErr w:type="spellEnd"/>
      <w:r>
        <w:rPr>
          <w:rFonts w:ascii="Book Antiqua" w:hAnsi="Book Antiqua"/>
          <w:color w:val="000000" w:themeColor="text1"/>
        </w:rPr>
        <w:t xml:space="preserve"> G, Zimmer L. Checkpoint Inhibitors. </w:t>
      </w:r>
      <w:proofErr w:type="spellStart"/>
      <w:r>
        <w:rPr>
          <w:rFonts w:ascii="Book Antiqua" w:hAnsi="Book Antiqua"/>
          <w:i/>
          <w:iCs/>
          <w:color w:val="000000" w:themeColor="text1"/>
        </w:rPr>
        <w:t>Dtsch</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Arztebl</w:t>
      </w:r>
      <w:proofErr w:type="spellEnd"/>
      <w:r>
        <w:rPr>
          <w:rFonts w:ascii="Book Antiqua" w:hAnsi="Book Antiqua"/>
          <w:i/>
          <w:iCs/>
          <w:color w:val="000000" w:themeColor="text1"/>
        </w:rPr>
        <w:t xml:space="preserve"> Int</w:t>
      </w:r>
      <w:r>
        <w:rPr>
          <w:rFonts w:ascii="Book Antiqua" w:hAnsi="Book Antiqua"/>
          <w:color w:val="000000" w:themeColor="text1"/>
        </w:rPr>
        <w:t xml:space="preserve"> 2019; </w:t>
      </w:r>
      <w:r>
        <w:rPr>
          <w:rFonts w:ascii="Book Antiqua" w:hAnsi="Book Antiqua"/>
          <w:b/>
          <w:bCs/>
          <w:color w:val="000000" w:themeColor="text1"/>
        </w:rPr>
        <w:t>116</w:t>
      </w:r>
      <w:r>
        <w:rPr>
          <w:rFonts w:ascii="Book Antiqua" w:hAnsi="Book Antiqua"/>
          <w:color w:val="000000" w:themeColor="text1"/>
        </w:rPr>
        <w:t>: 119-126 [PMID: 30940340 DOI: 10.3238/arztebl.2019.0119]</w:t>
      </w:r>
    </w:p>
    <w:p w14:paraId="61DE0173" w14:textId="77777777" w:rsidR="00D02C43" w:rsidRPr="00663E84" w:rsidRDefault="00225B81">
      <w:pPr>
        <w:adjustRightInd w:val="0"/>
        <w:snapToGrid w:val="0"/>
        <w:spacing w:line="360" w:lineRule="auto"/>
        <w:jc w:val="both"/>
        <w:rPr>
          <w:rFonts w:ascii="Book Antiqua" w:hAnsi="Book Antiqua"/>
          <w:color w:val="000000" w:themeColor="text1"/>
          <w:lang w:val="pt-BR"/>
        </w:rPr>
      </w:pPr>
      <w:r>
        <w:rPr>
          <w:rFonts w:ascii="Book Antiqua" w:hAnsi="Book Antiqua"/>
          <w:color w:val="000000" w:themeColor="text1"/>
        </w:rPr>
        <w:t xml:space="preserve">4 </w:t>
      </w:r>
      <w:proofErr w:type="spellStart"/>
      <w:r>
        <w:rPr>
          <w:rFonts w:ascii="Book Antiqua" w:hAnsi="Book Antiqua"/>
          <w:b/>
          <w:bCs/>
          <w:color w:val="000000" w:themeColor="text1"/>
        </w:rPr>
        <w:t>Akturk</w:t>
      </w:r>
      <w:proofErr w:type="spellEnd"/>
      <w:r>
        <w:rPr>
          <w:rFonts w:ascii="Book Antiqua" w:hAnsi="Book Antiqua"/>
          <w:b/>
          <w:bCs/>
          <w:color w:val="000000" w:themeColor="text1"/>
        </w:rPr>
        <w:t xml:space="preserve"> HK</w:t>
      </w:r>
      <w:r>
        <w:rPr>
          <w:rFonts w:ascii="Book Antiqua" w:hAnsi="Book Antiqua"/>
          <w:color w:val="000000" w:themeColor="text1"/>
        </w:rPr>
        <w:t xml:space="preserve">, </w:t>
      </w:r>
      <w:proofErr w:type="spellStart"/>
      <w:r>
        <w:rPr>
          <w:rFonts w:ascii="Book Antiqua" w:hAnsi="Book Antiqua"/>
          <w:color w:val="000000" w:themeColor="text1"/>
        </w:rPr>
        <w:t>Michels</w:t>
      </w:r>
      <w:proofErr w:type="spellEnd"/>
      <w:r>
        <w:rPr>
          <w:rFonts w:ascii="Book Antiqua" w:hAnsi="Book Antiqua"/>
          <w:color w:val="000000" w:themeColor="text1"/>
        </w:rPr>
        <w:t xml:space="preserve"> AW. Adverse events associated with immune checkpoint inhibitors: a new era in autoimmune diabetes. </w:t>
      </w:r>
      <w:proofErr w:type="spellStart"/>
      <w:r w:rsidRPr="00663E84">
        <w:rPr>
          <w:rFonts w:ascii="Book Antiqua" w:hAnsi="Book Antiqua"/>
          <w:i/>
          <w:iCs/>
          <w:color w:val="000000" w:themeColor="text1"/>
          <w:lang w:val="pt-BR"/>
        </w:rPr>
        <w:t>Curr</w:t>
      </w:r>
      <w:proofErr w:type="spellEnd"/>
      <w:r w:rsidRPr="00663E84">
        <w:rPr>
          <w:rFonts w:ascii="Book Antiqua" w:hAnsi="Book Antiqua"/>
          <w:i/>
          <w:iCs/>
          <w:color w:val="000000" w:themeColor="text1"/>
          <w:lang w:val="pt-BR"/>
        </w:rPr>
        <w:t xml:space="preserve"> </w:t>
      </w:r>
      <w:proofErr w:type="spellStart"/>
      <w:r w:rsidRPr="00663E84">
        <w:rPr>
          <w:rFonts w:ascii="Book Antiqua" w:hAnsi="Book Antiqua"/>
          <w:i/>
          <w:iCs/>
          <w:color w:val="000000" w:themeColor="text1"/>
          <w:lang w:val="pt-BR"/>
        </w:rPr>
        <w:t>Opin</w:t>
      </w:r>
      <w:proofErr w:type="spellEnd"/>
      <w:r w:rsidRPr="00663E84">
        <w:rPr>
          <w:rFonts w:ascii="Book Antiqua" w:hAnsi="Book Antiqua"/>
          <w:i/>
          <w:iCs/>
          <w:color w:val="000000" w:themeColor="text1"/>
          <w:lang w:val="pt-BR"/>
        </w:rPr>
        <w:t xml:space="preserve"> </w:t>
      </w:r>
      <w:proofErr w:type="spellStart"/>
      <w:r w:rsidRPr="00663E84">
        <w:rPr>
          <w:rFonts w:ascii="Book Antiqua" w:hAnsi="Book Antiqua"/>
          <w:i/>
          <w:iCs/>
          <w:color w:val="000000" w:themeColor="text1"/>
          <w:lang w:val="pt-BR"/>
        </w:rPr>
        <w:t>Endocrinol</w:t>
      </w:r>
      <w:proofErr w:type="spellEnd"/>
      <w:r w:rsidRPr="00663E84">
        <w:rPr>
          <w:rFonts w:ascii="Book Antiqua" w:hAnsi="Book Antiqua"/>
          <w:i/>
          <w:iCs/>
          <w:color w:val="000000" w:themeColor="text1"/>
          <w:lang w:val="pt-BR"/>
        </w:rPr>
        <w:t xml:space="preserve"> Diabetes </w:t>
      </w:r>
      <w:proofErr w:type="spellStart"/>
      <w:r w:rsidRPr="00663E84">
        <w:rPr>
          <w:rFonts w:ascii="Book Antiqua" w:hAnsi="Book Antiqua"/>
          <w:i/>
          <w:iCs/>
          <w:color w:val="000000" w:themeColor="text1"/>
          <w:lang w:val="pt-BR"/>
        </w:rPr>
        <w:t>Obes</w:t>
      </w:r>
      <w:proofErr w:type="spellEnd"/>
      <w:r w:rsidRPr="00663E84">
        <w:rPr>
          <w:rFonts w:ascii="Book Antiqua" w:hAnsi="Book Antiqua"/>
          <w:color w:val="000000" w:themeColor="text1"/>
          <w:lang w:val="pt-BR"/>
        </w:rPr>
        <w:t xml:space="preserve"> 2020; </w:t>
      </w:r>
      <w:r w:rsidRPr="00663E84">
        <w:rPr>
          <w:rFonts w:ascii="Book Antiqua" w:hAnsi="Book Antiqua"/>
          <w:b/>
          <w:bCs/>
          <w:color w:val="000000" w:themeColor="text1"/>
          <w:lang w:val="pt-BR"/>
        </w:rPr>
        <w:t>27</w:t>
      </w:r>
      <w:r w:rsidRPr="00663E84">
        <w:rPr>
          <w:rFonts w:ascii="Book Antiqua" w:hAnsi="Book Antiqua"/>
          <w:color w:val="000000" w:themeColor="text1"/>
          <w:lang w:val="pt-BR"/>
        </w:rPr>
        <w:t>: 187-193 [PMID: 32618630 DOI: 10.1097/MED.0000000000000546]</w:t>
      </w:r>
    </w:p>
    <w:p w14:paraId="1CEA8CEB" w14:textId="77777777" w:rsidR="00D02C43" w:rsidRDefault="00225B81">
      <w:pPr>
        <w:adjustRightInd w:val="0"/>
        <w:snapToGrid w:val="0"/>
        <w:spacing w:line="360" w:lineRule="auto"/>
        <w:jc w:val="both"/>
        <w:rPr>
          <w:rFonts w:ascii="Book Antiqua" w:hAnsi="Book Antiqua"/>
          <w:color w:val="000000" w:themeColor="text1"/>
        </w:rPr>
      </w:pPr>
      <w:r w:rsidRPr="00663E84">
        <w:rPr>
          <w:rFonts w:ascii="Book Antiqua" w:hAnsi="Book Antiqua"/>
          <w:color w:val="000000" w:themeColor="text1"/>
          <w:lang w:val="pt-BR"/>
        </w:rPr>
        <w:t xml:space="preserve">5 </w:t>
      </w:r>
      <w:proofErr w:type="spellStart"/>
      <w:r w:rsidRPr="00663E84">
        <w:rPr>
          <w:rFonts w:ascii="Book Antiqua" w:hAnsi="Book Antiqua"/>
          <w:b/>
          <w:bCs/>
          <w:color w:val="000000" w:themeColor="text1"/>
          <w:lang w:val="pt-BR"/>
        </w:rPr>
        <w:t>Hoy</w:t>
      </w:r>
      <w:proofErr w:type="spellEnd"/>
      <w:r w:rsidRPr="00663E84">
        <w:rPr>
          <w:rFonts w:ascii="Book Antiqua" w:hAnsi="Book Antiqua"/>
          <w:b/>
          <w:bCs/>
          <w:color w:val="000000" w:themeColor="text1"/>
          <w:lang w:val="pt-BR"/>
        </w:rPr>
        <w:t xml:space="preserve"> SM</w:t>
      </w:r>
      <w:r w:rsidRPr="00663E84">
        <w:rPr>
          <w:rFonts w:ascii="Book Antiqua" w:hAnsi="Book Antiqua"/>
          <w:color w:val="000000" w:themeColor="text1"/>
          <w:lang w:val="pt-BR"/>
        </w:rPr>
        <w:t xml:space="preserve">. </w:t>
      </w:r>
      <w:proofErr w:type="spellStart"/>
      <w:r>
        <w:rPr>
          <w:rFonts w:ascii="Book Antiqua" w:hAnsi="Book Antiqua"/>
          <w:color w:val="000000" w:themeColor="text1"/>
        </w:rPr>
        <w:t>Sintilimab</w:t>
      </w:r>
      <w:proofErr w:type="spellEnd"/>
      <w:r>
        <w:rPr>
          <w:rFonts w:ascii="Book Antiqua" w:hAnsi="Book Antiqua"/>
          <w:color w:val="000000" w:themeColor="text1"/>
        </w:rPr>
        <w:t xml:space="preserve">: First Global Approval. </w:t>
      </w:r>
      <w:r>
        <w:rPr>
          <w:rFonts w:ascii="Book Antiqua" w:hAnsi="Book Antiqua"/>
          <w:i/>
          <w:iCs/>
          <w:color w:val="000000" w:themeColor="text1"/>
        </w:rPr>
        <w:t>Drugs</w:t>
      </w:r>
      <w:r>
        <w:rPr>
          <w:rFonts w:ascii="Book Antiqua" w:hAnsi="Book Antiqua"/>
          <w:color w:val="000000" w:themeColor="text1"/>
        </w:rPr>
        <w:t xml:space="preserve"> 2019; </w:t>
      </w:r>
      <w:r>
        <w:rPr>
          <w:rFonts w:ascii="Book Antiqua" w:hAnsi="Book Antiqua"/>
          <w:b/>
          <w:bCs/>
          <w:color w:val="000000" w:themeColor="text1"/>
        </w:rPr>
        <w:t>79</w:t>
      </w:r>
      <w:r>
        <w:rPr>
          <w:rFonts w:ascii="Book Antiqua" w:hAnsi="Book Antiqua"/>
          <w:color w:val="000000" w:themeColor="text1"/>
        </w:rPr>
        <w:t>: 341-346 [PMID: 30742278 DOI: 10.1007/s40265-019-1066-z]</w:t>
      </w:r>
    </w:p>
    <w:p w14:paraId="6D2CDBAD"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6 </w:t>
      </w:r>
      <w:r>
        <w:rPr>
          <w:rFonts w:ascii="Book Antiqua" w:hAnsi="Book Antiqua"/>
          <w:b/>
          <w:bCs/>
          <w:color w:val="000000" w:themeColor="text1"/>
        </w:rPr>
        <w:t>Araújo M</w:t>
      </w:r>
      <w:r>
        <w:rPr>
          <w:rFonts w:ascii="Book Antiqua" w:hAnsi="Book Antiqua"/>
          <w:color w:val="000000" w:themeColor="text1"/>
        </w:rPr>
        <w:t xml:space="preserve">, </w:t>
      </w:r>
      <w:proofErr w:type="spellStart"/>
      <w:r>
        <w:rPr>
          <w:rFonts w:ascii="Book Antiqua" w:hAnsi="Book Antiqua"/>
          <w:color w:val="000000" w:themeColor="text1"/>
        </w:rPr>
        <w:t>Ligeiro</w:t>
      </w:r>
      <w:proofErr w:type="spellEnd"/>
      <w:r>
        <w:rPr>
          <w:rFonts w:ascii="Book Antiqua" w:hAnsi="Book Antiqua"/>
          <w:color w:val="000000" w:themeColor="text1"/>
        </w:rPr>
        <w:t xml:space="preserve"> D, Costa L, Marques F, Trindade H, Correia JM, Fonseca C. A case of fulminant Type 1 diabetes following anti-PD1 immunotherapy in a genetically susceptible patient. </w:t>
      </w:r>
      <w:r>
        <w:rPr>
          <w:rFonts w:ascii="Book Antiqua" w:hAnsi="Book Antiqua"/>
          <w:i/>
          <w:iCs/>
          <w:color w:val="000000" w:themeColor="text1"/>
        </w:rPr>
        <w:t>Immunotherapy</w:t>
      </w:r>
      <w:r>
        <w:rPr>
          <w:rFonts w:ascii="Book Antiqua" w:hAnsi="Book Antiqua"/>
          <w:color w:val="000000" w:themeColor="text1"/>
        </w:rPr>
        <w:t xml:space="preserve"> 2017; </w:t>
      </w:r>
      <w:r>
        <w:rPr>
          <w:rFonts w:ascii="Book Antiqua" w:hAnsi="Book Antiqua"/>
          <w:b/>
          <w:bCs/>
          <w:color w:val="000000" w:themeColor="text1"/>
        </w:rPr>
        <w:t>9</w:t>
      </w:r>
      <w:r>
        <w:rPr>
          <w:rFonts w:ascii="Book Antiqua" w:hAnsi="Book Antiqua"/>
          <w:color w:val="000000" w:themeColor="text1"/>
        </w:rPr>
        <w:t>: 531-535 [PMID: 28595520 DOI: 10.2217/imt-2017-0020]</w:t>
      </w:r>
    </w:p>
    <w:p w14:paraId="6CF4608D"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7 </w:t>
      </w:r>
      <w:r>
        <w:rPr>
          <w:rFonts w:ascii="Book Antiqua" w:hAnsi="Book Antiqua"/>
          <w:b/>
          <w:bCs/>
          <w:color w:val="000000" w:themeColor="text1"/>
        </w:rPr>
        <w:t>Li W</w:t>
      </w:r>
      <w:r>
        <w:rPr>
          <w:rFonts w:ascii="Book Antiqua" w:hAnsi="Book Antiqua"/>
          <w:color w:val="000000" w:themeColor="text1"/>
        </w:rPr>
        <w:t xml:space="preserve">, Wang H, Chen B, Zhao S, Zhang X, Jia K, Deng J, He Y, Zhou C. Anti PD-1 monoclonal antibody induced autoimmune diabetes mellitus: a case report and brief review. </w:t>
      </w:r>
      <w:proofErr w:type="spellStart"/>
      <w:r>
        <w:rPr>
          <w:rFonts w:ascii="Book Antiqua" w:hAnsi="Book Antiqua"/>
          <w:i/>
          <w:iCs/>
          <w:color w:val="000000" w:themeColor="text1"/>
        </w:rPr>
        <w:t>Transl</w:t>
      </w:r>
      <w:proofErr w:type="spellEnd"/>
      <w:r>
        <w:rPr>
          <w:rFonts w:ascii="Book Antiqua" w:hAnsi="Book Antiqua"/>
          <w:i/>
          <w:iCs/>
          <w:color w:val="000000" w:themeColor="text1"/>
        </w:rPr>
        <w:t xml:space="preserve"> Lung Cancer Res</w:t>
      </w:r>
      <w:r>
        <w:rPr>
          <w:rFonts w:ascii="Book Antiqua" w:hAnsi="Book Antiqua"/>
          <w:color w:val="000000" w:themeColor="text1"/>
        </w:rPr>
        <w:t xml:space="preserve"> 2020; </w:t>
      </w:r>
      <w:r>
        <w:rPr>
          <w:rFonts w:ascii="Book Antiqua" w:hAnsi="Book Antiqua"/>
          <w:b/>
          <w:bCs/>
          <w:color w:val="000000" w:themeColor="text1"/>
        </w:rPr>
        <w:t>9</w:t>
      </w:r>
      <w:r>
        <w:rPr>
          <w:rFonts w:ascii="Book Antiqua" w:hAnsi="Book Antiqua"/>
          <w:color w:val="000000" w:themeColor="text1"/>
        </w:rPr>
        <w:t>: 379-388 [PMID: 32420079 DOI: 10.21037/tlcr.2020.03.05]</w:t>
      </w:r>
    </w:p>
    <w:p w14:paraId="7628DFDB"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8 </w:t>
      </w:r>
      <w:r>
        <w:rPr>
          <w:rFonts w:ascii="Book Antiqua" w:hAnsi="Book Antiqua"/>
          <w:b/>
          <w:bCs/>
          <w:color w:val="000000" w:themeColor="text1"/>
        </w:rPr>
        <w:t>Abdullah HMA</w:t>
      </w:r>
      <w:r>
        <w:rPr>
          <w:rFonts w:ascii="Book Antiqua" w:hAnsi="Book Antiqua"/>
          <w:color w:val="000000" w:themeColor="text1"/>
        </w:rPr>
        <w:t xml:space="preserve">, </w:t>
      </w:r>
      <w:proofErr w:type="spellStart"/>
      <w:r>
        <w:rPr>
          <w:rFonts w:ascii="Book Antiqua" w:hAnsi="Book Antiqua"/>
          <w:color w:val="000000" w:themeColor="text1"/>
        </w:rPr>
        <w:t>Elnair</w:t>
      </w:r>
      <w:proofErr w:type="spellEnd"/>
      <w:r>
        <w:rPr>
          <w:rFonts w:ascii="Book Antiqua" w:hAnsi="Book Antiqua"/>
          <w:color w:val="000000" w:themeColor="text1"/>
        </w:rPr>
        <w:t xml:space="preserve"> R, Khan UI, Omar M, Morey-Vargas OL. Rapid onset type-1 diabetes and diabetic ketoacidosis secondary to nivolumab immunotherapy: a review of existing literature. </w:t>
      </w:r>
      <w:r>
        <w:rPr>
          <w:rFonts w:ascii="Book Antiqua" w:hAnsi="Book Antiqua"/>
          <w:i/>
          <w:iCs/>
          <w:color w:val="000000" w:themeColor="text1"/>
        </w:rPr>
        <w:t>BMJ Case Rep</w:t>
      </w:r>
      <w:r>
        <w:rPr>
          <w:rFonts w:ascii="Book Antiqua" w:hAnsi="Book Antiqua"/>
          <w:color w:val="000000" w:themeColor="text1"/>
        </w:rPr>
        <w:t xml:space="preserve"> 2019; </w:t>
      </w:r>
      <w:r>
        <w:rPr>
          <w:rFonts w:ascii="Book Antiqua" w:hAnsi="Book Antiqua"/>
          <w:b/>
          <w:bCs/>
          <w:color w:val="000000" w:themeColor="text1"/>
        </w:rPr>
        <w:t>12</w:t>
      </w:r>
      <w:r>
        <w:rPr>
          <w:rFonts w:ascii="Book Antiqua" w:hAnsi="Book Antiqua"/>
          <w:color w:val="000000" w:themeColor="text1"/>
        </w:rPr>
        <w:t xml:space="preserve"> [PMID: 31451458 DOI: 10.1136/bcr-2019-229568]</w:t>
      </w:r>
    </w:p>
    <w:p w14:paraId="1920BE49"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9 </w:t>
      </w:r>
      <w:proofErr w:type="spellStart"/>
      <w:r>
        <w:rPr>
          <w:rFonts w:ascii="Book Antiqua" w:hAnsi="Book Antiqua"/>
          <w:b/>
          <w:bCs/>
          <w:color w:val="000000" w:themeColor="text1"/>
        </w:rPr>
        <w:t>Kapke</w:t>
      </w:r>
      <w:proofErr w:type="spellEnd"/>
      <w:r>
        <w:rPr>
          <w:rFonts w:ascii="Book Antiqua" w:hAnsi="Book Antiqua"/>
          <w:b/>
          <w:bCs/>
          <w:color w:val="000000" w:themeColor="text1"/>
        </w:rPr>
        <w:t xml:space="preserve"> J</w:t>
      </w:r>
      <w:r>
        <w:rPr>
          <w:rFonts w:ascii="Book Antiqua" w:hAnsi="Book Antiqua"/>
          <w:color w:val="000000" w:themeColor="text1"/>
        </w:rPr>
        <w:t xml:space="preserve">, </w:t>
      </w:r>
      <w:proofErr w:type="spellStart"/>
      <w:r>
        <w:rPr>
          <w:rFonts w:ascii="Book Antiqua" w:hAnsi="Book Antiqua"/>
          <w:color w:val="000000" w:themeColor="text1"/>
        </w:rPr>
        <w:t>Shaheen</w:t>
      </w:r>
      <w:proofErr w:type="spellEnd"/>
      <w:r>
        <w:rPr>
          <w:rFonts w:ascii="Book Antiqua" w:hAnsi="Book Antiqua"/>
          <w:color w:val="000000" w:themeColor="text1"/>
        </w:rPr>
        <w:t xml:space="preserve"> Z, </w:t>
      </w:r>
      <w:proofErr w:type="spellStart"/>
      <w:r>
        <w:rPr>
          <w:rFonts w:ascii="Book Antiqua" w:hAnsi="Book Antiqua"/>
          <w:color w:val="000000" w:themeColor="text1"/>
        </w:rPr>
        <w:t>Kilari</w:t>
      </w:r>
      <w:proofErr w:type="spellEnd"/>
      <w:r>
        <w:rPr>
          <w:rFonts w:ascii="Book Antiqua" w:hAnsi="Book Antiqua"/>
          <w:color w:val="000000" w:themeColor="text1"/>
        </w:rPr>
        <w:t xml:space="preserve"> D, Knudson P, Wong S. Immune Checkpoint Inhibitor-Associated Type 1 Diabetes Mellitus: Case Series, Review of the Literature, and Optimal Management. </w:t>
      </w:r>
      <w:r>
        <w:rPr>
          <w:rFonts w:ascii="Book Antiqua" w:hAnsi="Book Antiqua"/>
          <w:i/>
          <w:iCs/>
          <w:color w:val="000000" w:themeColor="text1"/>
        </w:rPr>
        <w:t>Case Rep Oncol</w:t>
      </w:r>
      <w:r>
        <w:rPr>
          <w:rFonts w:ascii="Book Antiqua" w:hAnsi="Book Antiqua"/>
          <w:color w:val="000000" w:themeColor="text1"/>
        </w:rPr>
        <w:t xml:space="preserve"> 2017; </w:t>
      </w:r>
      <w:r>
        <w:rPr>
          <w:rFonts w:ascii="Book Antiqua" w:hAnsi="Book Antiqua"/>
          <w:b/>
          <w:bCs/>
          <w:color w:val="000000" w:themeColor="text1"/>
        </w:rPr>
        <w:t>10</w:t>
      </w:r>
      <w:r>
        <w:rPr>
          <w:rFonts w:ascii="Book Antiqua" w:hAnsi="Book Antiqua"/>
          <w:color w:val="000000" w:themeColor="text1"/>
        </w:rPr>
        <w:t>: 897-909 [PMID: 29279690 DOI: 10.1159/000480634]</w:t>
      </w:r>
    </w:p>
    <w:p w14:paraId="1830B563"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10 </w:t>
      </w:r>
      <w:r>
        <w:rPr>
          <w:rFonts w:ascii="Book Antiqua" w:hAnsi="Book Antiqua"/>
          <w:b/>
          <w:bCs/>
          <w:color w:val="000000" w:themeColor="text1"/>
        </w:rPr>
        <w:t>Lowe JR</w:t>
      </w:r>
      <w:r>
        <w:rPr>
          <w:rFonts w:ascii="Book Antiqua" w:hAnsi="Book Antiqua"/>
          <w:color w:val="000000" w:themeColor="text1"/>
        </w:rPr>
        <w:t xml:space="preserve">, Perry DJ, Salama AK, Mathews CE, Moss LG, Hanks BA. Genetic risk analysis of a patient with fulminant autoimmune type 1 diabetes mellitus secondary to combination ipilimumab and nivolumab immunotherapy. </w:t>
      </w:r>
      <w:r>
        <w:rPr>
          <w:rFonts w:ascii="Book Antiqua" w:hAnsi="Book Antiqua"/>
          <w:i/>
          <w:iCs/>
          <w:color w:val="000000" w:themeColor="text1"/>
        </w:rPr>
        <w:t xml:space="preserve">J </w:t>
      </w:r>
      <w:proofErr w:type="spellStart"/>
      <w:r>
        <w:rPr>
          <w:rFonts w:ascii="Book Antiqua" w:hAnsi="Book Antiqua"/>
          <w:i/>
          <w:iCs/>
          <w:color w:val="000000" w:themeColor="text1"/>
        </w:rPr>
        <w:lastRenderedPageBreak/>
        <w:t>Immunother</w:t>
      </w:r>
      <w:proofErr w:type="spellEnd"/>
      <w:r>
        <w:rPr>
          <w:rFonts w:ascii="Book Antiqua" w:hAnsi="Book Antiqua"/>
          <w:i/>
          <w:iCs/>
          <w:color w:val="000000" w:themeColor="text1"/>
        </w:rPr>
        <w:t xml:space="preserve"> Cancer</w:t>
      </w:r>
      <w:r>
        <w:rPr>
          <w:rFonts w:ascii="Book Antiqua" w:hAnsi="Book Antiqua"/>
          <w:color w:val="000000" w:themeColor="text1"/>
        </w:rPr>
        <w:t xml:space="preserve"> 2016; </w:t>
      </w:r>
      <w:r>
        <w:rPr>
          <w:rFonts w:ascii="Book Antiqua" w:hAnsi="Book Antiqua"/>
          <w:b/>
          <w:bCs/>
          <w:color w:val="000000" w:themeColor="text1"/>
        </w:rPr>
        <w:t>4</w:t>
      </w:r>
      <w:r>
        <w:rPr>
          <w:rFonts w:ascii="Book Antiqua" w:hAnsi="Book Antiqua"/>
          <w:color w:val="000000" w:themeColor="text1"/>
        </w:rPr>
        <w:t>: 89 [PMID: 28031819 DOI: 10.1186/s40425-016-0196-z]</w:t>
      </w:r>
    </w:p>
    <w:p w14:paraId="1FAB59A7"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11 </w:t>
      </w:r>
      <w:r>
        <w:rPr>
          <w:rFonts w:ascii="Book Antiqua" w:hAnsi="Book Antiqua"/>
          <w:b/>
          <w:bCs/>
          <w:color w:val="000000" w:themeColor="text1"/>
        </w:rPr>
        <w:t>Rahman W</w:t>
      </w:r>
      <w:r>
        <w:rPr>
          <w:rFonts w:ascii="Book Antiqua" w:hAnsi="Book Antiqua"/>
          <w:color w:val="000000" w:themeColor="text1"/>
        </w:rPr>
        <w:t xml:space="preserve">, Conley A, Silver KD. Atezolizumab-induced type 1 diabetes mellitus in a patient with metastatic renal cell carcinoma. </w:t>
      </w:r>
      <w:r>
        <w:rPr>
          <w:rFonts w:ascii="Book Antiqua" w:hAnsi="Book Antiqua"/>
          <w:i/>
          <w:iCs/>
          <w:color w:val="000000" w:themeColor="text1"/>
        </w:rPr>
        <w:t>BMJ Case Rep</w:t>
      </w:r>
      <w:r>
        <w:rPr>
          <w:rFonts w:ascii="Book Antiqua" w:hAnsi="Book Antiqua"/>
          <w:color w:val="000000" w:themeColor="text1"/>
        </w:rPr>
        <w:t xml:space="preserve"> 2020; </w:t>
      </w:r>
      <w:r>
        <w:rPr>
          <w:rFonts w:ascii="Book Antiqua" w:hAnsi="Book Antiqua"/>
          <w:b/>
          <w:bCs/>
          <w:color w:val="000000" w:themeColor="text1"/>
        </w:rPr>
        <w:t>13</w:t>
      </w:r>
      <w:r>
        <w:rPr>
          <w:rFonts w:ascii="Book Antiqua" w:hAnsi="Book Antiqua"/>
          <w:color w:val="000000" w:themeColor="text1"/>
        </w:rPr>
        <w:t xml:space="preserve"> [PMID: 32616532 DOI: 10.1136/bcr-2019-233842]</w:t>
      </w:r>
    </w:p>
    <w:p w14:paraId="0B9B2879"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12 </w:t>
      </w:r>
      <w:proofErr w:type="spellStart"/>
      <w:r>
        <w:rPr>
          <w:rFonts w:ascii="Book Antiqua" w:hAnsi="Book Antiqua"/>
          <w:b/>
          <w:bCs/>
          <w:color w:val="000000" w:themeColor="text1"/>
        </w:rPr>
        <w:t>Mengíbar</w:t>
      </w:r>
      <w:proofErr w:type="spellEnd"/>
      <w:r>
        <w:rPr>
          <w:rFonts w:ascii="Book Antiqua" w:hAnsi="Book Antiqua"/>
          <w:b/>
          <w:bCs/>
          <w:color w:val="000000" w:themeColor="text1"/>
        </w:rPr>
        <w:t xml:space="preserve"> JL</w:t>
      </w:r>
      <w:r>
        <w:rPr>
          <w:rFonts w:ascii="Book Antiqua" w:hAnsi="Book Antiqua"/>
          <w:color w:val="000000" w:themeColor="text1"/>
        </w:rPr>
        <w:t xml:space="preserve">, Capel I, </w:t>
      </w:r>
      <w:proofErr w:type="spellStart"/>
      <w:r>
        <w:rPr>
          <w:rFonts w:ascii="Book Antiqua" w:hAnsi="Book Antiqua"/>
          <w:color w:val="000000" w:themeColor="text1"/>
        </w:rPr>
        <w:t>Bonfill</w:t>
      </w:r>
      <w:proofErr w:type="spellEnd"/>
      <w:r>
        <w:rPr>
          <w:rFonts w:ascii="Book Antiqua" w:hAnsi="Book Antiqua"/>
          <w:color w:val="000000" w:themeColor="text1"/>
        </w:rPr>
        <w:t xml:space="preserve"> T, </w:t>
      </w:r>
      <w:proofErr w:type="spellStart"/>
      <w:r>
        <w:rPr>
          <w:rFonts w:ascii="Book Antiqua" w:hAnsi="Book Antiqua"/>
          <w:color w:val="000000" w:themeColor="text1"/>
        </w:rPr>
        <w:t>Mazarico</w:t>
      </w:r>
      <w:proofErr w:type="spellEnd"/>
      <w:r>
        <w:rPr>
          <w:rFonts w:ascii="Book Antiqua" w:hAnsi="Book Antiqua"/>
          <w:color w:val="000000" w:themeColor="text1"/>
        </w:rPr>
        <w:t xml:space="preserve"> I, </w:t>
      </w:r>
      <w:proofErr w:type="spellStart"/>
      <w:r>
        <w:rPr>
          <w:rFonts w:ascii="Book Antiqua" w:hAnsi="Book Antiqua"/>
          <w:color w:val="000000" w:themeColor="text1"/>
        </w:rPr>
        <w:t>Espuña</w:t>
      </w:r>
      <w:proofErr w:type="spellEnd"/>
      <w:r>
        <w:rPr>
          <w:rFonts w:ascii="Book Antiqua" w:hAnsi="Book Antiqua"/>
          <w:color w:val="000000" w:themeColor="text1"/>
        </w:rPr>
        <w:t xml:space="preserve"> LC, </w:t>
      </w:r>
      <w:proofErr w:type="spellStart"/>
      <w:r>
        <w:rPr>
          <w:rFonts w:ascii="Book Antiqua" w:hAnsi="Book Antiqua"/>
          <w:color w:val="000000" w:themeColor="text1"/>
        </w:rPr>
        <w:t>Caixàs</w:t>
      </w:r>
      <w:proofErr w:type="spellEnd"/>
      <w:r>
        <w:rPr>
          <w:rFonts w:ascii="Book Antiqua" w:hAnsi="Book Antiqua"/>
          <w:color w:val="000000" w:themeColor="text1"/>
        </w:rPr>
        <w:t xml:space="preserve"> A, </w:t>
      </w:r>
      <w:proofErr w:type="spellStart"/>
      <w:r>
        <w:rPr>
          <w:rFonts w:ascii="Book Antiqua" w:hAnsi="Book Antiqua"/>
          <w:color w:val="000000" w:themeColor="text1"/>
        </w:rPr>
        <w:t>Rigla</w:t>
      </w:r>
      <w:proofErr w:type="spellEnd"/>
      <w:r>
        <w:rPr>
          <w:rFonts w:ascii="Book Antiqua" w:hAnsi="Book Antiqua"/>
          <w:color w:val="000000" w:themeColor="text1"/>
        </w:rPr>
        <w:t xml:space="preserve"> M. Simultaneous onset of type 1 diabetes mellitus and silent thyroiditis under durvalumab treatment. </w:t>
      </w:r>
      <w:r>
        <w:rPr>
          <w:rFonts w:ascii="Book Antiqua" w:hAnsi="Book Antiqua"/>
          <w:i/>
          <w:iCs/>
          <w:color w:val="000000" w:themeColor="text1"/>
        </w:rPr>
        <w:t xml:space="preserve">Endocrinol Diabetes </w:t>
      </w:r>
      <w:proofErr w:type="spellStart"/>
      <w:r>
        <w:rPr>
          <w:rFonts w:ascii="Book Antiqua" w:hAnsi="Book Antiqua"/>
          <w:i/>
          <w:iCs/>
          <w:color w:val="000000" w:themeColor="text1"/>
        </w:rPr>
        <w:t>Metab</w:t>
      </w:r>
      <w:proofErr w:type="spellEnd"/>
      <w:r>
        <w:rPr>
          <w:rFonts w:ascii="Book Antiqua" w:hAnsi="Book Antiqua"/>
          <w:i/>
          <w:iCs/>
          <w:color w:val="000000" w:themeColor="text1"/>
        </w:rPr>
        <w:t xml:space="preserve"> Case Rep</w:t>
      </w:r>
      <w:r>
        <w:rPr>
          <w:rFonts w:ascii="Book Antiqua" w:hAnsi="Book Antiqua"/>
          <w:color w:val="000000" w:themeColor="text1"/>
        </w:rPr>
        <w:t xml:space="preserve"> 2019; </w:t>
      </w:r>
      <w:r>
        <w:rPr>
          <w:rFonts w:ascii="Book Antiqua" w:hAnsi="Book Antiqua"/>
          <w:b/>
          <w:bCs/>
          <w:color w:val="000000" w:themeColor="text1"/>
        </w:rPr>
        <w:t>2019</w:t>
      </w:r>
      <w:r>
        <w:rPr>
          <w:rFonts w:ascii="Book Antiqua" w:hAnsi="Book Antiqua"/>
          <w:color w:val="000000" w:themeColor="text1"/>
        </w:rPr>
        <w:t xml:space="preserve"> [PMID: 31310083 DOI: 10.1530/EDM-19-0045]</w:t>
      </w:r>
    </w:p>
    <w:p w14:paraId="5A6C6466"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13 </w:t>
      </w:r>
      <w:proofErr w:type="spellStart"/>
      <w:r>
        <w:rPr>
          <w:rFonts w:ascii="Book Antiqua" w:hAnsi="Book Antiqua"/>
          <w:b/>
          <w:bCs/>
          <w:color w:val="000000" w:themeColor="text1"/>
        </w:rPr>
        <w:t>Kichloo</w:t>
      </w:r>
      <w:proofErr w:type="spellEnd"/>
      <w:r>
        <w:rPr>
          <w:rFonts w:ascii="Book Antiqua" w:hAnsi="Book Antiqua"/>
          <w:b/>
          <w:bCs/>
          <w:color w:val="000000" w:themeColor="text1"/>
        </w:rPr>
        <w:t xml:space="preserve"> A</w:t>
      </w:r>
      <w:r>
        <w:rPr>
          <w:rFonts w:ascii="Book Antiqua" w:hAnsi="Book Antiqua"/>
          <w:color w:val="000000" w:themeColor="text1"/>
        </w:rPr>
        <w:t xml:space="preserve">, </w:t>
      </w:r>
      <w:proofErr w:type="spellStart"/>
      <w:r>
        <w:rPr>
          <w:rFonts w:ascii="Book Antiqua" w:hAnsi="Book Antiqua"/>
          <w:color w:val="000000" w:themeColor="text1"/>
        </w:rPr>
        <w:t>Albosta</w:t>
      </w:r>
      <w:proofErr w:type="spellEnd"/>
      <w:r>
        <w:rPr>
          <w:rFonts w:ascii="Book Antiqua" w:hAnsi="Book Antiqua"/>
          <w:color w:val="000000" w:themeColor="text1"/>
        </w:rPr>
        <w:t xml:space="preserve"> MS, McMahon S, Movsesian K, Wani F, Jamal SM, </w:t>
      </w:r>
      <w:proofErr w:type="spellStart"/>
      <w:r>
        <w:rPr>
          <w:rFonts w:ascii="Book Antiqua" w:hAnsi="Book Antiqua"/>
          <w:color w:val="000000" w:themeColor="text1"/>
        </w:rPr>
        <w:t>Aljadah</w:t>
      </w:r>
      <w:proofErr w:type="spellEnd"/>
      <w:r>
        <w:rPr>
          <w:rFonts w:ascii="Book Antiqua" w:hAnsi="Book Antiqua"/>
          <w:color w:val="000000" w:themeColor="text1"/>
        </w:rPr>
        <w:t xml:space="preserve"> M, Singh J. Pembrolizumab-Induced Diabetes Mellitus Presenting as Diabetic Ketoacidosis in a Patient With Metastatic Colonic Adenocarcinoma. </w:t>
      </w:r>
      <w:r>
        <w:rPr>
          <w:rFonts w:ascii="Book Antiqua" w:hAnsi="Book Antiqua"/>
          <w:i/>
          <w:iCs/>
          <w:color w:val="000000" w:themeColor="text1"/>
        </w:rPr>
        <w:t xml:space="preserve">J </w:t>
      </w:r>
      <w:proofErr w:type="spellStart"/>
      <w:r>
        <w:rPr>
          <w:rFonts w:ascii="Book Antiqua" w:hAnsi="Book Antiqua"/>
          <w:i/>
          <w:iCs/>
          <w:color w:val="000000" w:themeColor="text1"/>
        </w:rPr>
        <w:t>Investig</w:t>
      </w:r>
      <w:proofErr w:type="spellEnd"/>
      <w:r>
        <w:rPr>
          <w:rFonts w:ascii="Book Antiqua" w:hAnsi="Book Antiqua"/>
          <w:i/>
          <w:iCs/>
          <w:color w:val="000000" w:themeColor="text1"/>
        </w:rPr>
        <w:t xml:space="preserve"> Med High Impact Case Rep</w:t>
      </w:r>
      <w:r>
        <w:rPr>
          <w:rFonts w:ascii="Book Antiqua" w:hAnsi="Book Antiqua"/>
          <w:color w:val="000000" w:themeColor="text1"/>
        </w:rPr>
        <w:t xml:space="preserve"> 2020; </w:t>
      </w:r>
      <w:r>
        <w:rPr>
          <w:rFonts w:ascii="Book Antiqua" w:hAnsi="Book Antiqua"/>
          <w:b/>
          <w:bCs/>
          <w:color w:val="000000" w:themeColor="text1"/>
        </w:rPr>
        <w:t>8</w:t>
      </w:r>
      <w:r>
        <w:rPr>
          <w:rFonts w:ascii="Book Antiqua" w:hAnsi="Book Antiqua"/>
          <w:color w:val="000000" w:themeColor="text1"/>
        </w:rPr>
        <w:t>: 2324709620951339 [PMID: 32830561 DOI: 10.1177/2324709620951339]</w:t>
      </w:r>
    </w:p>
    <w:p w14:paraId="0B5490F9"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14 </w:t>
      </w:r>
      <w:proofErr w:type="spellStart"/>
      <w:r>
        <w:rPr>
          <w:rFonts w:ascii="Book Antiqua" w:hAnsi="Book Antiqua"/>
          <w:b/>
          <w:bCs/>
          <w:color w:val="000000" w:themeColor="text1"/>
        </w:rPr>
        <w:t>Delasos</w:t>
      </w:r>
      <w:proofErr w:type="spellEnd"/>
      <w:r>
        <w:rPr>
          <w:rFonts w:ascii="Book Antiqua" w:hAnsi="Book Antiqua"/>
          <w:b/>
          <w:bCs/>
          <w:color w:val="000000" w:themeColor="text1"/>
        </w:rPr>
        <w:t xml:space="preserve"> L</w:t>
      </w:r>
      <w:r>
        <w:rPr>
          <w:rFonts w:ascii="Book Antiqua" w:hAnsi="Book Antiqua"/>
          <w:color w:val="000000" w:themeColor="text1"/>
        </w:rPr>
        <w:t xml:space="preserve">, </w:t>
      </w:r>
      <w:proofErr w:type="spellStart"/>
      <w:r>
        <w:rPr>
          <w:rFonts w:ascii="Book Antiqua" w:hAnsi="Book Antiqua"/>
          <w:color w:val="000000" w:themeColor="text1"/>
        </w:rPr>
        <w:t>Bazewicz</w:t>
      </w:r>
      <w:proofErr w:type="spellEnd"/>
      <w:r>
        <w:rPr>
          <w:rFonts w:ascii="Book Antiqua" w:hAnsi="Book Antiqua"/>
          <w:color w:val="000000" w:themeColor="text1"/>
        </w:rPr>
        <w:t xml:space="preserve"> C, </w:t>
      </w:r>
      <w:proofErr w:type="spellStart"/>
      <w:r>
        <w:rPr>
          <w:rFonts w:ascii="Book Antiqua" w:hAnsi="Book Antiqua"/>
          <w:color w:val="000000" w:themeColor="text1"/>
        </w:rPr>
        <w:t>Sliwinska</w:t>
      </w:r>
      <w:proofErr w:type="spellEnd"/>
      <w:r>
        <w:rPr>
          <w:rFonts w:ascii="Book Antiqua" w:hAnsi="Book Antiqua"/>
          <w:color w:val="000000" w:themeColor="text1"/>
        </w:rPr>
        <w:t xml:space="preserve"> A, Lia NL, </w:t>
      </w:r>
      <w:proofErr w:type="spellStart"/>
      <w:r>
        <w:rPr>
          <w:rFonts w:ascii="Book Antiqua" w:hAnsi="Book Antiqua"/>
          <w:color w:val="000000" w:themeColor="text1"/>
        </w:rPr>
        <w:t>Vredenburgh</w:t>
      </w:r>
      <w:proofErr w:type="spellEnd"/>
      <w:r>
        <w:rPr>
          <w:rFonts w:ascii="Book Antiqua" w:hAnsi="Book Antiqua"/>
          <w:color w:val="000000" w:themeColor="text1"/>
        </w:rPr>
        <w:t xml:space="preserve"> J. New onset diabetes with ketoacidosis following nivolumab immunotherapy: A case report and review of literature. </w:t>
      </w:r>
      <w:r>
        <w:rPr>
          <w:rFonts w:ascii="Book Antiqua" w:hAnsi="Book Antiqua"/>
          <w:i/>
          <w:iCs/>
          <w:color w:val="000000" w:themeColor="text1"/>
        </w:rPr>
        <w:t xml:space="preserve">J Oncol Pharm </w:t>
      </w:r>
      <w:proofErr w:type="spellStart"/>
      <w:r>
        <w:rPr>
          <w:rFonts w:ascii="Book Antiqua" w:hAnsi="Book Antiqua"/>
          <w:i/>
          <w:iCs/>
          <w:color w:val="000000" w:themeColor="text1"/>
        </w:rPr>
        <w:t>Pract</w:t>
      </w:r>
      <w:proofErr w:type="spellEnd"/>
      <w:r>
        <w:rPr>
          <w:rFonts w:ascii="Book Antiqua" w:hAnsi="Book Antiqua"/>
          <w:color w:val="000000" w:themeColor="text1"/>
        </w:rPr>
        <w:t xml:space="preserve"> 2021; </w:t>
      </w:r>
      <w:r>
        <w:rPr>
          <w:rFonts w:ascii="Book Antiqua" w:hAnsi="Book Antiqua"/>
          <w:b/>
          <w:bCs/>
          <w:color w:val="000000" w:themeColor="text1"/>
        </w:rPr>
        <w:t>27</w:t>
      </w:r>
      <w:r>
        <w:rPr>
          <w:rFonts w:ascii="Book Antiqua" w:hAnsi="Book Antiqua"/>
          <w:color w:val="000000" w:themeColor="text1"/>
        </w:rPr>
        <w:t>: 716-721 [PMID: 32723064 DOI: 10.1177/1078155220943949]</w:t>
      </w:r>
    </w:p>
    <w:p w14:paraId="464A53DC"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15 </w:t>
      </w:r>
      <w:proofErr w:type="spellStart"/>
      <w:r>
        <w:rPr>
          <w:rFonts w:ascii="Book Antiqua" w:hAnsi="Book Antiqua"/>
          <w:b/>
          <w:bCs/>
          <w:color w:val="000000" w:themeColor="text1"/>
        </w:rPr>
        <w:t>Hickmott</w:t>
      </w:r>
      <w:proofErr w:type="spellEnd"/>
      <w:r>
        <w:rPr>
          <w:rFonts w:ascii="Book Antiqua" w:hAnsi="Book Antiqua"/>
          <w:b/>
          <w:bCs/>
          <w:color w:val="000000" w:themeColor="text1"/>
        </w:rPr>
        <w:t xml:space="preserve"> L</w:t>
      </w:r>
      <w:r>
        <w:rPr>
          <w:rFonts w:ascii="Book Antiqua" w:hAnsi="Book Antiqua"/>
          <w:color w:val="000000" w:themeColor="text1"/>
        </w:rPr>
        <w:t xml:space="preserve">, De La Peña H, Turner H, Ahmed F, </w:t>
      </w:r>
      <w:proofErr w:type="spellStart"/>
      <w:r>
        <w:rPr>
          <w:rFonts w:ascii="Book Antiqua" w:hAnsi="Book Antiqua"/>
          <w:color w:val="000000" w:themeColor="text1"/>
        </w:rPr>
        <w:t>Protheroe</w:t>
      </w:r>
      <w:proofErr w:type="spellEnd"/>
      <w:r>
        <w:rPr>
          <w:rFonts w:ascii="Book Antiqua" w:hAnsi="Book Antiqua"/>
          <w:color w:val="000000" w:themeColor="text1"/>
        </w:rPr>
        <w:t xml:space="preserve"> A, Grossman A, Gupta A. Anti-PD-L1 atezolizumab-Induced Autoimmune Diabetes: a Case Report and Review of the Literature. </w:t>
      </w:r>
      <w:r>
        <w:rPr>
          <w:rFonts w:ascii="Book Antiqua" w:hAnsi="Book Antiqua"/>
          <w:i/>
          <w:iCs/>
          <w:color w:val="000000" w:themeColor="text1"/>
        </w:rPr>
        <w:t>Target Oncol</w:t>
      </w:r>
      <w:r>
        <w:rPr>
          <w:rFonts w:ascii="Book Antiqua" w:hAnsi="Book Antiqua"/>
          <w:color w:val="000000" w:themeColor="text1"/>
        </w:rPr>
        <w:t xml:space="preserve"> 2017; </w:t>
      </w:r>
      <w:r>
        <w:rPr>
          <w:rFonts w:ascii="Book Antiqua" w:hAnsi="Book Antiqua"/>
          <w:b/>
          <w:bCs/>
          <w:color w:val="000000" w:themeColor="text1"/>
        </w:rPr>
        <w:t>12</w:t>
      </w:r>
      <w:r>
        <w:rPr>
          <w:rFonts w:ascii="Book Antiqua" w:hAnsi="Book Antiqua"/>
          <w:color w:val="000000" w:themeColor="text1"/>
        </w:rPr>
        <w:t>: 235-241 [PMID: 28255845 DOI: 10.1007/s11523-017-0480-y]</w:t>
      </w:r>
    </w:p>
    <w:p w14:paraId="2C7FE9A0"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16 </w:t>
      </w:r>
      <w:proofErr w:type="spellStart"/>
      <w:r>
        <w:rPr>
          <w:rFonts w:ascii="Book Antiqua" w:hAnsi="Book Antiqua"/>
          <w:b/>
          <w:bCs/>
          <w:color w:val="000000" w:themeColor="text1"/>
        </w:rPr>
        <w:t>Sothornwit</w:t>
      </w:r>
      <w:proofErr w:type="spellEnd"/>
      <w:r>
        <w:rPr>
          <w:rFonts w:ascii="Book Antiqua" w:hAnsi="Book Antiqua"/>
          <w:b/>
          <w:bCs/>
          <w:color w:val="000000" w:themeColor="text1"/>
        </w:rPr>
        <w:t xml:space="preserve"> J</w:t>
      </w:r>
      <w:r>
        <w:rPr>
          <w:rFonts w:ascii="Book Antiqua" w:hAnsi="Book Antiqua"/>
          <w:color w:val="000000" w:themeColor="text1"/>
        </w:rPr>
        <w:t xml:space="preserve">, </w:t>
      </w:r>
      <w:proofErr w:type="spellStart"/>
      <w:r>
        <w:rPr>
          <w:rFonts w:ascii="Book Antiqua" w:hAnsi="Book Antiqua"/>
          <w:color w:val="000000" w:themeColor="text1"/>
        </w:rPr>
        <w:t>Phunmanee</w:t>
      </w:r>
      <w:proofErr w:type="spellEnd"/>
      <w:r>
        <w:rPr>
          <w:rFonts w:ascii="Book Antiqua" w:hAnsi="Book Antiqua"/>
          <w:color w:val="000000" w:themeColor="text1"/>
        </w:rPr>
        <w:t xml:space="preserve"> A, </w:t>
      </w:r>
      <w:proofErr w:type="spellStart"/>
      <w:r>
        <w:rPr>
          <w:rFonts w:ascii="Book Antiqua" w:hAnsi="Book Antiqua"/>
          <w:color w:val="000000" w:themeColor="text1"/>
        </w:rPr>
        <w:t>Pongchaiyakul</w:t>
      </w:r>
      <w:proofErr w:type="spellEnd"/>
      <w:r>
        <w:rPr>
          <w:rFonts w:ascii="Book Antiqua" w:hAnsi="Book Antiqua"/>
          <w:color w:val="000000" w:themeColor="text1"/>
        </w:rPr>
        <w:t xml:space="preserve"> C. Atezolizumab-Induced Autoimmune Diabetes in a Patient With Metastatic Lung Cancer. </w:t>
      </w:r>
      <w:r>
        <w:rPr>
          <w:rFonts w:ascii="Book Antiqua" w:hAnsi="Book Antiqua"/>
          <w:i/>
          <w:iCs/>
          <w:color w:val="000000" w:themeColor="text1"/>
        </w:rPr>
        <w:t>Front Endocrinol (Lausanne)</w:t>
      </w:r>
      <w:r>
        <w:rPr>
          <w:rFonts w:ascii="Book Antiqua" w:hAnsi="Book Antiqua"/>
          <w:color w:val="000000" w:themeColor="text1"/>
        </w:rPr>
        <w:t xml:space="preserve"> 2019; </w:t>
      </w:r>
      <w:r>
        <w:rPr>
          <w:rFonts w:ascii="Book Antiqua" w:hAnsi="Book Antiqua"/>
          <w:b/>
          <w:bCs/>
          <w:color w:val="000000" w:themeColor="text1"/>
        </w:rPr>
        <w:t>10</w:t>
      </w:r>
      <w:r>
        <w:rPr>
          <w:rFonts w:ascii="Book Antiqua" w:hAnsi="Book Antiqua"/>
          <w:color w:val="000000" w:themeColor="text1"/>
        </w:rPr>
        <w:t>: 352 [PMID: 31244772 DOI: 10.3389/fendo.2019.00352]</w:t>
      </w:r>
    </w:p>
    <w:p w14:paraId="42327CA3"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17 </w:t>
      </w:r>
      <w:proofErr w:type="spellStart"/>
      <w:r>
        <w:rPr>
          <w:rFonts w:ascii="Book Antiqua" w:hAnsi="Book Antiqua"/>
          <w:b/>
          <w:bCs/>
          <w:color w:val="000000" w:themeColor="text1"/>
        </w:rPr>
        <w:t>Changizzadeh</w:t>
      </w:r>
      <w:proofErr w:type="spellEnd"/>
      <w:r>
        <w:rPr>
          <w:rFonts w:ascii="Book Antiqua" w:hAnsi="Book Antiqua"/>
          <w:b/>
          <w:bCs/>
          <w:color w:val="000000" w:themeColor="text1"/>
        </w:rPr>
        <w:t xml:space="preserve"> PN</w:t>
      </w:r>
      <w:r>
        <w:rPr>
          <w:rFonts w:ascii="Book Antiqua" w:hAnsi="Book Antiqua"/>
          <w:color w:val="000000" w:themeColor="text1"/>
        </w:rPr>
        <w:t xml:space="preserve">, </w:t>
      </w:r>
      <w:proofErr w:type="spellStart"/>
      <w:r>
        <w:rPr>
          <w:rFonts w:ascii="Book Antiqua" w:hAnsi="Book Antiqua"/>
          <w:color w:val="000000" w:themeColor="text1"/>
        </w:rPr>
        <w:t>Mukkamalla</w:t>
      </w:r>
      <w:proofErr w:type="spellEnd"/>
      <w:r>
        <w:rPr>
          <w:rFonts w:ascii="Book Antiqua" w:hAnsi="Book Antiqua"/>
          <w:color w:val="000000" w:themeColor="text1"/>
        </w:rPr>
        <w:t xml:space="preserve"> SKR, </w:t>
      </w:r>
      <w:proofErr w:type="spellStart"/>
      <w:r>
        <w:rPr>
          <w:rFonts w:ascii="Book Antiqua" w:hAnsi="Book Antiqua"/>
          <w:color w:val="000000" w:themeColor="text1"/>
        </w:rPr>
        <w:t>Armenio</w:t>
      </w:r>
      <w:proofErr w:type="spellEnd"/>
      <w:r>
        <w:rPr>
          <w:rFonts w:ascii="Book Antiqua" w:hAnsi="Book Antiqua"/>
          <w:color w:val="000000" w:themeColor="text1"/>
        </w:rPr>
        <w:t xml:space="preserve"> VA. Combined checkpoint inhibitor therapy causing diabetic ketoacidosis in metastatic melanoma. </w:t>
      </w:r>
      <w:r>
        <w:rPr>
          <w:rFonts w:ascii="Book Antiqua" w:hAnsi="Book Antiqua"/>
          <w:i/>
          <w:iCs/>
          <w:color w:val="000000" w:themeColor="text1"/>
        </w:rPr>
        <w:t xml:space="preserve">J </w:t>
      </w:r>
      <w:proofErr w:type="spellStart"/>
      <w:r>
        <w:rPr>
          <w:rFonts w:ascii="Book Antiqua" w:hAnsi="Book Antiqua"/>
          <w:i/>
          <w:iCs/>
          <w:color w:val="000000" w:themeColor="text1"/>
        </w:rPr>
        <w:t>Immunother</w:t>
      </w:r>
      <w:proofErr w:type="spellEnd"/>
      <w:r>
        <w:rPr>
          <w:rFonts w:ascii="Book Antiqua" w:hAnsi="Book Antiqua"/>
          <w:i/>
          <w:iCs/>
          <w:color w:val="000000" w:themeColor="text1"/>
        </w:rPr>
        <w:t xml:space="preserve"> Cancer</w:t>
      </w:r>
      <w:r>
        <w:rPr>
          <w:rFonts w:ascii="Book Antiqua" w:hAnsi="Book Antiqua"/>
          <w:color w:val="000000" w:themeColor="text1"/>
        </w:rPr>
        <w:t xml:space="preserve"> 2017; </w:t>
      </w:r>
      <w:r>
        <w:rPr>
          <w:rFonts w:ascii="Book Antiqua" w:hAnsi="Book Antiqua"/>
          <w:b/>
          <w:bCs/>
          <w:color w:val="000000" w:themeColor="text1"/>
        </w:rPr>
        <w:t>5</w:t>
      </w:r>
      <w:r>
        <w:rPr>
          <w:rFonts w:ascii="Book Antiqua" w:hAnsi="Book Antiqua"/>
          <w:color w:val="000000" w:themeColor="text1"/>
        </w:rPr>
        <w:t>: 97 [PMID: 29254501 DOI: 10.1186/s40425-017-0303-9]</w:t>
      </w:r>
    </w:p>
    <w:p w14:paraId="25E44711"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lastRenderedPageBreak/>
        <w:t xml:space="preserve">18 </w:t>
      </w:r>
      <w:proofErr w:type="spellStart"/>
      <w:r>
        <w:rPr>
          <w:rFonts w:ascii="Book Antiqua" w:hAnsi="Book Antiqua"/>
          <w:b/>
          <w:bCs/>
          <w:color w:val="000000" w:themeColor="text1"/>
        </w:rPr>
        <w:t>Gunawan</w:t>
      </w:r>
      <w:proofErr w:type="spellEnd"/>
      <w:r>
        <w:rPr>
          <w:rFonts w:ascii="Book Antiqua" w:hAnsi="Book Antiqua"/>
          <w:b/>
          <w:bCs/>
          <w:color w:val="000000" w:themeColor="text1"/>
        </w:rPr>
        <w:t xml:space="preserve"> F</w:t>
      </w:r>
      <w:r>
        <w:rPr>
          <w:rFonts w:ascii="Book Antiqua" w:hAnsi="Book Antiqua"/>
          <w:color w:val="000000" w:themeColor="text1"/>
        </w:rPr>
        <w:t xml:space="preserve">, George E, Roberts A. Combination immune checkpoint inhibitor therapy nivolumab and ipilimumab associated with multiple endocrinopathies. </w:t>
      </w:r>
      <w:r>
        <w:rPr>
          <w:rFonts w:ascii="Book Antiqua" w:hAnsi="Book Antiqua"/>
          <w:i/>
          <w:iCs/>
          <w:color w:val="000000" w:themeColor="text1"/>
        </w:rPr>
        <w:t xml:space="preserve">Endocrinol Diabetes </w:t>
      </w:r>
      <w:proofErr w:type="spellStart"/>
      <w:r>
        <w:rPr>
          <w:rFonts w:ascii="Book Antiqua" w:hAnsi="Book Antiqua"/>
          <w:i/>
          <w:iCs/>
          <w:color w:val="000000" w:themeColor="text1"/>
        </w:rPr>
        <w:t>Metab</w:t>
      </w:r>
      <w:proofErr w:type="spellEnd"/>
      <w:r>
        <w:rPr>
          <w:rFonts w:ascii="Book Antiqua" w:hAnsi="Book Antiqua"/>
          <w:i/>
          <w:iCs/>
          <w:color w:val="000000" w:themeColor="text1"/>
        </w:rPr>
        <w:t xml:space="preserve"> Case Rep</w:t>
      </w:r>
      <w:r>
        <w:rPr>
          <w:rFonts w:ascii="Book Antiqua" w:hAnsi="Book Antiqua"/>
          <w:color w:val="000000" w:themeColor="text1"/>
        </w:rPr>
        <w:t xml:space="preserve"> 2018; </w:t>
      </w:r>
      <w:r>
        <w:rPr>
          <w:rFonts w:ascii="Book Antiqua" w:hAnsi="Book Antiqua"/>
          <w:b/>
          <w:bCs/>
          <w:color w:val="000000" w:themeColor="text1"/>
        </w:rPr>
        <w:t>2018</w:t>
      </w:r>
      <w:r>
        <w:rPr>
          <w:rFonts w:ascii="Book Antiqua" w:hAnsi="Book Antiqua"/>
          <w:color w:val="000000" w:themeColor="text1"/>
        </w:rPr>
        <w:t xml:space="preserve"> [PMID: 29511565 DOI: 10.1530/EDM-17-0146]</w:t>
      </w:r>
    </w:p>
    <w:p w14:paraId="41872673"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19 </w:t>
      </w:r>
      <w:proofErr w:type="spellStart"/>
      <w:r>
        <w:rPr>
          <w:rFonts w:ascii="Book Antiqua" w:hAnsi="Book Antiqua"/>
          <w:b/>
          <w:bCs/>
          <w:color w:val="000000" w:themeColor="text1"/>
        </w:rPr>
        <w:t>Gunjur</w:t>
      </w:r>
      <w:proofErr w:type="spellEnd"/>
      <w:r>
        <w:rPr>
          <w:rFonts w:ascii="Book Antiqua" w:hAnsi="Book Antiqua"/>
          <w:b/>
          <w:bCs/>
          <w:color w:val="000000" w:themeColor="text1"/>
        </w:rPr>
        <w:t xml:space="preserve"> A</w:t>
      </w:r>
      <w:r>
        <w:rPr>
          <w:rFonts w:ascii="Book Antiqua" w:hAnsi="Book Antiqua"/>
          <w:color w:val="000000" w:themeColor="text1"/>
        </w:rPr>
        <w:t xml:space="preserve">, Klein O, Kee D, </w:t>
      </w:r>
      <w:proofErr w:type="spellStart"/>
      <w:r>
        <w:rPr>
          <w:rFonts w:ascii="Book Antiqua" w:hAnsi="Book Antiqua"/>
          <w:color w:val="000000" w:themeColor="text1"/>
        </w:rPr>
        <w:t>Cebon</w:t>
      </w:r>
      <w:proofErr w:type="spellEnd"/>
      <w:r>
        <w:rPr>
          <w:rFonts w:ascii="Book Antiqua" w:hAnsi="Book Antiqua"/>
          <w:color w:val="000000" w:themeColor="text1"/>
        </w:rPr>
        <w:t xml:space="preserve"> J. Anti-programmed cell death protein 1 (anti-PD1) immunotherapy induced autoimmune polyendocrine syndrome type II (APS-2): a case report and review of the literature. </w:t>
      </w:r>
      <w:r>
        <w:rPr>
          <w:rFonts w:ascii="Book Antiqua" w:hAnsi="Book Antiqua"/>
          <w:i/>
          <w:iCs/>
          <w:color w:val="000000" w:themeColor="text1"/>
        </w:rPr>
        <w:t xml:space="preserve">J </w:t>
      </w:r>
      <w:proofErr w:type="spellStart"/>
      <w:r>
        <w:rPr>
          <w:rFonts w:ascii="Book Antiqua" w:hAnsi="Book Antiqua"/>
          <w:i/>
          <w:iCs/>
          <w:color w:val="000000" w:themeColor="text1"/>
        </w:rPr>
        <w:t>Immunother</w:t>
      </w:r>
      <w:proofErr w:type="spellEnd"/>
      <w:r>
        <w:rPr>
          <w:rFonts w:ascii="Book Antiqua" w:hAnsi="Book Antiqua"/>
          <w:i/>
          <w:iCs/>
          <w:color w:val="000000" w:themeColor="text1"/>
        </w:rPr>
        <w:t xml:space="preserve"> Cancer</w:t>
      </w:r>
      <w:r>
        <w:rPr>
          <w:rFonts w:ascii="Book Antiqua" w:hAnsi="Book Antiqua"/>
          <w:color w:val="000000" w:themeColor="text1"/>
        </w:rPr>
        <w:t xml:space="preserve"> 2019; </w:t>
      </w:r>
      <w:r>
        <w:rPr>
          <w:rFonts w:ascii="Book Antiqua" w:hAnsi="Book Antiqua"/>
          <w:b/>
          <w:bCs/>
          <w:color w:val="000000" w:themeColor="text1"/>
        </w:rPr>
        <w:t>7</w:t>
      </w:r>
      <w:r>
        <w:rPr>
          <w:rFonts w:ascii="Book Antiqua" w:hAnsi="Book Antiqua"/>
          <w:color w:val="000000" w:themeColor="text1"/>
        </w:rPr>
        <w:t>: 241 [PMID: 31488221 DOI: 10.1186/s40425-019-0713-y]</w:t>
      </w:r>
    </w:p>
    <w:p w14:paraId="78DAEA5B"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20 </w:t>
      </w:r>
      <w:r>
        <w:rPr>
          <w:rFonts w:ascii="Book Antiqua" w:hAnsi="Book Antiqua"/>
          <w:b/>
          <w:bCs/>
          <w:color w:val="000000" w:themeColor="text1"/>
        </w:rPr>
        <w:t>Atkins PW</w:t>
      </w:r>
      <w:r>
        <w:rPr>
          <w:rFonts w:ascii="Book Antiqua" w:hAnsi="Book Antiqua"/>
          <w:color w:val="000000" w:themeColor="text1"/>
        </w:rPr>
        <w:t xml:space="preserve">, Thompson DM. Combination avelumab and </w:t>
      </w:r>
      <w:proofErr w:type="spellStart"/>
      <w:r>
        <w:rPr>
          <w:rFonts w:ascii="Book Antiqua" w:hAnsi="Book Antiqua"/>
          <w:color w:val="000000" w:themeColor="text1"/>
        </w:rPr>
        <w:t>utomilumab</w:t>
      </w:r>
      <w:proofErr w:type="spellEnd"/>
      <w:r>
        <w:rPr>
          <w:rFonts w:ascii="Book Antiqua" w:hAnsi="Book Antiqua"/>
          <w:color w:val="000000" w:themeColor="text1"/>
        </w:rPr>
        <w:t xml:space="preserve"> immunotherapy can induce diabetic ketoacidosis. </w:t>
      </w:r>
      <w:r>
        <w:rPr>
          <w:rFonts w:ascii="Book Antiqua" w:hAnsi="Book Antiqua"/>
          <w:i/>
          <w:iCs/>
          <w:color w:val="000000" w:themeColor="text1"/>
        </w:rPr>
        <w:t xml:space="preserve">Diabetes </w:t>
      </w:r>
      <w:proofErr w:type="spellStart"/>
      <w:r>
        <w:rPr>
          <w:rFonts w:ascii="Book Antiqua" w:hAnsi="Book Antiqua"/>
          <w:i/>
          <w:iCs/>
          <w:color w:val="000000" w:themeColor="text1"/>
        </w:rPr>
        <w:t>Metab</w:t>
      </w:r>
      <w:proofErr w:type="spellEnd"/>
      <w:r>
        <w:rPr>
          <w:rFonts w:ascii="Book Antiqua" w:hAnsi="Book Antiqua"/>
          <w:color w:val="000000" w:themeColor="text1"/>
        </w:rPr>
        <w:t xml:space="preserve"> 2018; </w:t>
      </w:r>
      <w:r>
        <w:rPr>
          <w:rFonts w:ascii="Book Antiqua" w:hAnsi="Book Antiqua"/>
          <w:b/>
          <w:bCs/>
          <w:color w:val="000000" w:themeColor="text1"/>
        </w:rPr>
        <w:t>44</w:t>
      </w:r>
      <w:r>
        <w:rPr>
          <w:rFonts w:ascii="Book Antiqua" w:hAnsi="Book Antiqua"/>
          <w:color w:val="000000" w:themeColor="text1"/>
        </w:rPr>
        <w:t>: 514-515 [PMID: 28648834 DOI: 10.1016/j.diabet.2017.05.005]</w:t>
      </w:r>
    </w:p>
    <w:p w14:paraId="015DAA6F"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21 </w:t>
      </w:r>
      <w:r>
        <w:rPr>
          <w:rFonts w:ascii="Book Antiqua" w:hAnsi="Book Antiqua"/>
          <w:b/>
          <w:bCs/>
          <w:color w:val="000000" w:themeColor="text1"/>
        </w:rPr>
        <w:t>Marchand L</w:t>
      </w:r>
      <w:r>
        <w:rPr>
          <w:rFonts w:ascii="Book Antiqua" w:hAnsi="Book Antiqua"/>
          <w:color w:val="000000" w:themeColor="text1"/>
        </w:rPr>
        <w:t xml:space="preserve">, </w:t>
      </w:r>
      <w:proofErr w:type="spellStart"/>
      <w:r>
        <w:rPr>
          <w:rFonts w:ascii="Book Antiqua" w:hAnsi="Book Antiqua"/>
          <w:color w:val="000000" w:themeColor="text1"/>
        </w:rPr>
        <w:t>Thivolet</w:t>
      </w:r>
      <w:proofErr w:type="spellEnd"/>
      <w:r>
        <w:rPr>
          <w:rFonts w:ascii="Book Antiqua" w:hAnsi="Book Antiqua"/>
          <w:color w:val="000000" w:themeColor="text1"/>
        </w:rPr>
        <w:t xml:space="preserve"> A, </w:t>
      </w:r>
      <w:proofErr w:type="spellStart"/>
      <w:r>
        <w:rPr>
          <w:rFonts w:ascii="Book Antiqua" w:hAnsi="Book Antiqua"/>
          <w:color w:val="000000" w:themeColor="text1"/>
        </w:rPr>
        <w:t>Dalle</w:t>
      </w:r>
      <w:proofErr w:type="spellEnd"/>
      <w:r>
        <w:rPr>
          <w:rFonts w:ascii="Book Antiqua" w:hAnsi="Book Antiqua"/>
          <w:color w:val="000000" w:themeColor="text1"/>
        </w:rPr>
        <w:t xml:space="preserve"> S, </w:t>
      </w:r>
      <w:proofErr w:type="spellStart"/>
      <w:r>
        <w:rPr>
          <w:rFonts w:ascii="Book Antiqua" w:hAnsi="Book Antiqua"/>
          <w:color w:val="000000" w:themeColor="text1"/>
        </w:rPr>
        <w:t>Chikh</w:t>
      </w:r>
      <w:proofErr w:type="spellEnd"/>
      <w:r>
        <w:rPr>
          <w:rFonts w:ascii="Book Antiqua" w:hAnsi="Book Antiqua"/>
          <w:color w:val="000000" w:themeColor="text1"/>
        </w:rPr>
        <w:t xml:space="preserve"> K, </w:t>
      </w:r>
      <w:proofErr w:type="spellStart"/>
      <w:r>
        <w:rPr>
          <w:rFonts w:ascii="Book Antiqua" w:hAnsi="Book Antiqua"/>
          <w:color w:val="000000" w:themeColor="text1"/>
        </w:rPr>
        <w:t>Reffet</w:t>
      </w:r>
      <w:proofErr w:type="spellEnd"/>
      <w:r>
        <w:rPr>
          <w:rFonts w:ascii="Book Antiqua" w:hAnsi="Book Antiqua"/>
          <w:color w:val="000000" w:themeColor="text1"/>
        </w:rPr>
        <w:t xml:space="preserve"> S, </w:t>
      </w:r>
      <w:proofErr w:type="spellStart"/>
      <w:r>
        <w:rPr>
          <w:rFonts w:ascii="Book Antiqua" w:hAnsi="Book Antiqua"/>
          <w:color w:val="000000" w:themeColor="text1"/>
        </w:rPr>
        <w:t>Vouillarmet</w:t>
      </w:r>
      <w:proofErr w:type="spellEnd"/>
      <w:r>
        <w:rPr>
          <w:rFonts w:ascii="Book Antiqua" w:hAnsi="Book Antiqua"/>
          <w:color w:val="000000" w:themeColor="text1"/>
        </w:rPr>
        <w:t xml:space="preserve"> J, Fabien N, </w:t>
      </w:r>
      <w:proofErr w:type="spellStart"/>
      <w:r>
        <w:rPr>
          <w:rFonts w:ascii="Book Antiqua" w:hAnsi="Book Antiqua"/>
          <w:color w:val="000000" w:themeColor="text1"/>
        </w:rPr>
        <w:t>Cugnet-Anceau</w:t>
      </w:r>
      <w:proofErr w:type="spellEnd"/>
      <w:r>
        <w:rPr>
          <w:rFonts w:ascii="Book Antiqua" w:hAnsi="Book Antiqua"/>
          <w:color w:val="000000" w:themeColor="text1"/>
        </w:rPr>
        <w:t xml:space="preserve"> C, </w:t>
      </w:r>
      <w:proofErr w:type="spellStart"/>
      <w:r>
        <w:rPr>
          <w:rFonts w:ascii="Book Antiqua" w:hAnsi="Book Antiqua"/>
          <w:color w:val="000000" w:themeColor="text1"/>
        </w:rPr>
        <w:t>Thivolet</w:t>
      </w:r>
      <w:proofErr w:type="spellEnd"/>
      <w:r>
        <w:rPr>
          <w:rFonts w:ascii="Book Antiqua" w:hAnsi="Book Antiqua"/>
          <w:color w:val="000000" w:themeColor="text1"/>
        </w:rPr>
        <w:t xml:space="preserve"> C. Diabetes mellitus induced by PD-1 and PD-L1 inhibitors: description of pancreatic endocrine and exocrine phenotype. </w:t>
      </w:r>
      <w:r>
        <w:rPr>
          <w:rFonts w:ascii="Book Antiqua" w:hAnsi="Book Antiqua"/>
          <w:i/>
          <w:iCs/>
          <w:color w:val="000000" w:themeColor="text1"/>
        </w:rPr>
        <w:t xml:space="preserve">Acta </w:t>
      </w:r>
      <w:proofErr w:type="spellStart"/>
      <w:r>
        <w:rPr>
          <w:rFonts w:ascii="Book Antiqua" w:hAnsi="Book Antiqua"/>
          <w:i/>
          <w:iCs/>
          <w:color w:val="000000" w:themeColor="text1"/>
        </w:rPr>
        <w:t>Diabetol</w:t>
      </w:r>
      <w:proofErr w:type="spellEnd"/>
      <w:r>
        <w:rPr>
          <w:rFonts w:ascii="Book Antiqua" w:hAnsi="Book Antiqua"/>
          <w:color w:val="000000" w:themeColor="text1"/>
        </w:rPr>
        <w:t xml:space="preserve"> 2019; </w:t>
      </w:r>
      <w:r>
        <w:rPr>
          <w:rFonts w:ascii="Book Antiqua" w:hAnsi="Book Antiqua"/>
          <w:b/>
          <w:bCs/>
          <w:color w:val="000000" w:themeColor="text1"/>
        </w:rPr>
        <w:t>56</w:t>
      </w:r>
      <w:r>
        <w:rPr>
          <w:rFonts w:ascii="Book Antiqua" w:hAnsi="Book Antiqua"/>
          <w:color w:val="000000" w:themeColor="text1"/>
        </w:rPr>
        <w:t>: 441-448 [PMID: 30284618 DOI: 10.1007/s00592-018-1234-8]</w:t>
      </w:r>
    </w:p>
    <w:p w14:paraId="01602418"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22 </w:t>
      </w:r>
      <w:proofErr w:type="spellStart"/>
      <w:r>
        <w:rPr>
          <w:rFonts w:ascii="Book Antiqua" w:hAnsi="Book Antiqua"/>
          <w:b/>
          <w:bCs/>
          <w:color w:val="000000" w:themeColor="text1"/>
        </w:rPr>
        <w:t>Tzoulis</w:t>
      </w:r>
      <w:proofErr w:type="spellEnd"/>
      <w:r>
        <w:rPr>
          <w:rFonts w:ascii="Book Antiqua" w:hAnsi="Book Antiqua"/>
          <w:b/>
          <w:bCs/>
          <w:color w:val="000000" w:themeColor="text1"/>
        </w:rPr>
        <w:t xml:space="preserve"> P</w:t>
      </w:r>
      <w:r>
        <w:rPr>
          <w:rFonts w:ascii="Book Antiqua" w:hAnsi="Book Antiqua"/>
          <w:color w:val="000000" w:themeColor="text1"/>
        </w:rPr>
        <w:t xml:space="preserve">, Corbett RW, </w:t>
      </w:r>
      <w:proofErr w:type="spellStart"/>
      <w:r>
        <w:rPr>
          <w:rFonts w:ascii="Book Antiqua" w:hAnsi="Book Antiqua"/>
          <w:color w:val="000000" w:themeColor="text1"/>
        </w:rPr>
        <w:t>Ponnampalam</w:t>
      </w:r>
      <w:proofErr w:type="spellEnd"/>
      <w:r>
        <w:rPr>
          <w:rFonts w:ascii="Book Antiqua" w:hAnsi="Book Antiqua"/>
          <w:color w:val="000000" w:themeColor="text1"/>
        </w:rPr>
        <w:t xml:space="preserve"> S, Baker E, Heaton D, </w:t>
      </w:r>
      <w:proofErr w:type="spellStart"/>
      <w:r>
        <w:rPr>
          <w:rFonts w:ascii="Book Antiqua" w:hAnsi="Book Antiqua"/>
          <w:color w:val="000000" w:themeColor="text1"/>
        </w:rPr>
        <w:t>Doulgeraki</w:t>
      </w:r>
      <w:proofErr w:type="spellEnd"/>
      <w:r>
        <w:rPr>
          <w:rFonts w:ascii="Book Antiqua" w:hAnsi="Book Antiqua"/>
          <w:color w:val="000000" w:themeColor="text1"/>
        </w:rPr>
        <w:t xml:space="preserve"> T, </w:t>
      </w:r>
      <w:proofErr w:type="spellStart"/>
      <w:r>
        <w:rPr>
          <w:rFonts w:ascii="Book Antiqua" w:hAnsi="Book Antiqua"/>
          <w:color w:val="000000" w:themeColor="text1"/>
        </w:rPr>
        <w:t>Stebbing</w:t>
      </w:r>
      <w:proofErr w:type="spellEnd"/>
      <w:r>
        <w:rPr>
          <w:rFonts w:ascii="Book Antiqua" w:hAnsi="Book Antiqua"/>
          <w:color w:val="000000" w:themeColor="text1"/>
        </w:rPr>
        <w:t xml:space="preserve"> J. Nivolumab-induced fulminant diabetic ketoacidosis followed by thyroiditis. </w:t>
      </w:r>
      <w:r>
        <w:rPr>
          <w:rFonts w:ascii="Book Antiqua" w:hAnsi="Book Antiqua"/>
          <w:i/>
          <w:iCs/>
          <w:color w:val="000000" w:themeColor="text1"/>
        </w:rPr>
        <w:t xml:space="preserve">Endocrinol Diabetes </w:t>
      </w:r>
      <w:proofErr w:type="spellStart"/>
      <w:r>
        <w:rPr>
          <w:rFonts w:ascii="Book Antiqua" w:hAnsi="Book Antiqua"/>
          <w:i/>
          <w:iCs/>
          <w:color w:val="000000" w:themeColor="text1"/>
        </w:rPr>
        <w:t>Metab</w:t>
      </w:r>
      <w:proofErr w:type="spellEnd"/>
      <w:r>
        <w:rPr>
          <w:rFonts w:ascii="Book Antiqua" w:hAnsi="Book Antiqua"/>
          <w:i/>
          <w:iCs/>
          <w:color w:val="000000" w:themeColor="text1"/>
        </w:rPr>
        <w:t xml:space="preserve"> Case Rep</w:t>
      </w:r>
      <w:r>
        <w:rPr>
          <w:rFonts w:ascii="Book Antiqua" w:hAnsi="Book Antiqua"/>
          <w:color w:val="000000" w:themeColor="text1"/>
        </w:rPr>
        <w:t xml:space="preserve"> 2018; </w:t>
      </w:r>
      <w:r>
        <w:rPr>
          <w:rFonts w:ascii="Book Antiqua" w:hAnsi="Book Antiqua"/>
          <w:b/>
          <w:bCs/>
          <w:color w:val="000000" w:themeColor="text1"/>
        </w:rPr>
        <w:t>2018</w:t>
      </w:r>
      <w:r>
        <w:rPr>
          <w:rFonts w:ascii="Book Antiqua" w:hAnsi="Book Antiqua"/>
          <w:color w:val="000000" w:themeColor="text1"/>
        </w:rPr>
        <w:t xml:space="preserve"> [PMID: 29576870 DOI: 10.1530/EDM-18-0111]</w:t>
      </w:r>
    </w:p>
    <w:p w14:paraId="60554FEF"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23 </w:t>
      </w:r>
      <w:proofErr w:type="spellStart"/>
      <w:r>
        <w:rPr>
          <w:rFonts w:ascii="Book Antiqua" w:hAnsi="Book Antiqua"/>
          <w:b/>
          <w:bCs/>
          <w:color w:val="000000" w:themeColor="text1"/>
        </w:rPr>
        <w:t>Porntharukchareon</w:t>
      </w:r>
      <w:proofErr w:type="spellEnd"/>
      <w:r>
        <w:rPr>
          <w:rFonts w:ascii="Book Antiqua" w:hAnsi="Book Antiqua"/>
          <w:b/>
          <w:bCs/>
          <w:color w:val="000000" w:themeColor="text1"/>
        </w:rPr>
        <w:t xml:space="preserve"> T</w:t>
      </w:r>
      <w:r>
        <w:rPr>
          <w:rFonts w:ascii="Book Antiqua" w:hAnsi="Book Antiqua"/>
          <w:color w:val="000000" w:themeColor="text1"/>
        </w:rPr>
        <w:t xml:space="preserve">, </w:t>
      </w:r>
      <w:proofErr w:type="spellStart"/>
      <w:r>
        <w:rPr>
          <w:rFonts w:ascii="Book Antiqua" w:hAnsi="Book Antiqua"/>
          <w:color w:val="000000" w:themeColor="text1"/>
        </w:rPr>
        <w:t>Tontivuthikul</w:t>
      </w:r>
      <w:proofErr w:type="spellEnd"/>
      <w:r>
        <w:rPr>
          <w:rFonts w:ascii="Book Antiqua" w:hAnsi="Book Antiqua"/>
          <w:color w:val="000000" w:themeColor="text1"/>
        </w:rPr>
        <w:t xml:space="preserve"> B, </w:t>
      </w:r>
      <w:proofErr w:type="spellStart"/>
      <w:r>
        <w:rPr>
          <w:rFonts w:ascii="Book Antiqua" w:hAnsi="Book Antiqua"/>
          <w:color w:val="000000" w:themeColor="text1"/>
        </w:rPr>
        <w:t>Sintawichai</w:t>
      </w:r>
      <w:proofErr w:type="spellEnd"/>
      <w:r>
        <w:rPr>
          <w:rFonts w:ascii="Book Antiqua" w:hAnsi="Book Antiqua"/>
          <w:color w:val="000000" w:themeColor="text1"/>
        </w:rPr>
        <w:t xml:space="preserve"> N, </w:t>
      </w:r>
      <w:proofErr w:type="spellStart"/>
      <w:r>
        <w:rPr>
          <w:rFonts w:ascii="Book Antiqua" w:hAnsi="Book Antiqua"/>
          <w:color w:val="000000" w:themeColor="text1"/>
        </w:rPr>
        <w:t>Srichomkwun</w:t>
      </w:r>
      <w:proofErr w:type="spellEnd"/>
      <w:r>
        <w:rPr>
          <w:rFonts w:ascii="Book Antiqua" w:hAnsi="Book Antiqua"/>
          <w:color w:val="000000" w:themeColor="text1"/>
        </w:rPr>
        <w:t xml:space="preserve"> P. Pembrolizumab- and ipilimumab-induced diabetic ketoacidosis and isolated adrenocorticotropic hormone deficiency: a case report. </w:t>
      </w:r>
      <w:r>
        <w:rPr>
          <w:rFonts w:ascii="Book Antiqua" w:hAnsi="Book Antiqua"/>
          <w:i/>
          <w:iCs/>
          <w:color w:val="000000" w:themeColor="text1"/>
        </w:rPr>
        <w:t>J Med Case Rep</w:t>
      </w:r>
      <w:r>
        <w:rPr>
          <w:rFonts w:ascii="Book Antiqua" w:hAnsi="Book Antiqua"/>
          <w:color w:val="000000" w:themeColor="text1"/>
        </w:rPr>
        <w:t xml:space="preserve"> 2020; </w:t>
      </w:r>
      <w:r>
        <w:rPr>
          <w:rFonts w:ascii="Book Antiqua" w:hAnsi="Book Antiqua"/>
          <w:b/>
          <w:bCs/>
          <w:color w:val="000000" w:themeColor="text1"/>
        </w:rPr>
        <w:t>14</w:t>
      </w:r>
      <w:r>
        <w:rPr>
          <w:rFonts w:ascii="Book Antiqua" w:hAnsi="Book Antiqua"/>
          <w:color w:val="000000" w:themeColor="text1"/>
        </w:rPr>
        <w:t>: 171 [PMID: 32988414 DOI: 10.1186/s13256-020-02502-w]</w:t>
      </w:r>
    </w:p>
    <w:p w14:paraId="43E87766"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24 </w:t>
      </w:r>
      <w:r>
        <w:rPr>
          <w:rFonts w:ascii="Book Antiqua" w:hAnsi="Book Antiqua"/>
          <w:b/>
          <w:bCs/>
          <w:color w:val="000000" w:themeColor="text1"/>
        </w:rPr>
        <w:t>Lee S</w:t>
      </w:r>
      <w:r>
        <w:rPr>
          <w:rFonts w:ascii="Book Antiqua" w:hAnsi="Book Antiqua"/>
          <w:color w:val="000000" w:themeColor="text1"/>
        </w:rPr>
        <w:t xml:space="preserve">, Morgan A, Shah S, Ebeling PR. Rapid-onset diabetic ketoacidosis secondary to nivolumab therapy. </w:t>
      </w:r>
      <w:r>
        <w:rPr>
          <w:rFonts w:ascii="Book Antiqua" w:hAnsi="Book Antiqua"/>
          <w:i/>
          <w:iCs/>
          <w:color w:val="000000" w:themeColor="text1"/>
        </w:rPr>
        <w:t xml:space="preserve">Endocrinol Diabetes </w:t>
      </w:r>
      <w:proofErr w:type="spellStart"/>
      <w:r>
        <w:rPr>
          <w:rFonts w:ascii="Book Antiqua" w:hAnsi="Book Antiqua"/>
          <w:i/>
          <w:iCs/>
          <w:color w:val="000000" w:themeColor="text1"/>
        </w:rPr>
        <w:t>Metab</w:t>
      </w:r>
      <w:proofErr w:type="spellEnd"/>
      <w:r>
        <w:rPr>
          <w:rFonts w:ascii="Book Antiqua" w:hAnsi="Book Antiqua"/>
          <w:i/>
          <w:iCs/>
          <w:color w:val="000000" w:themeColor="text1"/>
        </w:rPr>
        <w:t xml:space="preserve"> Case Rep</w:t>
      </w:r>
      <w:r>
        <w:rPr>
          <w:rFonts w:ascii="Book Antiqua" w:hAnsi="Book Antiqua"/>
          <w:color w:val="000000" w:themeColor="text1"/>
        </w:rPr>
        <w:t xml:space="preserve"> 2018; </w:t>
      </w:r>
      <w:r>
        <w:rPr>
          <w:rFonts w:ascii="Book Antiqua" w:hAnsi="Book Antiqua"/>
          <w:b/>
          <w:bCs/>
          <w:color w:val="000000" w:themeColor="text1"/>
        </w:rPr>
        <w:t>2018</w:t>
      </w:r>
      <w:r>
        <w:rPr>
          <w:rFonts w:ascii="Book Antiqua" w:hAnsi="Book Antiqua"/>
          <w:color w:val="000000" w:themeColor="text1"/>
        </w:rPr>
        <w:t xml:space="preserve"> [PMID: 29732161 DOI: 10.1530/EDM-18-0021]</w:t>
      </w:r>
    </w:p>
    <w:p w14:paraId="4839610A"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25 </w:t>
      </w:r>
      <w:r>
        <w:rPr>
          <w:rFonts w:ascii="Book Antiqua" w:hAnsi="Book Antiqua"/>
          <w:b/>
          <w:bCs/>
          <w:color w:val="000000" w:themeColor="text1"/>
        </w:rPr>
        <w:t>Leonardi GC</w:t>
      </w:r>
      <w:r>
        <w:rPr>
          <w:rFonts w:ascii="Book Antiqua" w:hAnsi="Book Antiqua"/>
          <w:color w:val="000000" w:themeColor="text1"/>
        </w:rPr>
        <w:t xml:space="preserve">, Oxnard GR, Haas A, Lang JP, Williams JS, </w:t>
      </w:r>
      <w:proofErr w:type="spellStart"/>
      <w:r>
        <w:rPr>
          <w:rFonts w:ascii="Book Antiqua" w:hAnsi="Book Antiqua"/>
          <w:color w:val="000000" w:themeColor="text1"/>
        </w:rPr>
        <w:t>Awad</w:t>
      </w:r>
      <w:proofErr w:type="spellEnd"/>
      <w:r>
        <w:rPr>
          <w:rFonts w:ascii="Book Antiqua" w:hAnsi="Book Antiqua"/>
          <w:color w:val="000000" w:themeColor="text1"/>
        </w:rPr>
        <w:t xml:space="preserve"> MM. Diabetic Ketoacidosis as an Immune-related Adverse Event from Pembrolizumab in Non-Small Cell Lung Cancer. </w:t>
      </w:r>
      <w:r>
        <w:rPr>
          <w:rFonts w:ascii="Book Antiqua" w:hAnsi="Book Antiqua"/>
          <w:i/>
          <w:iCs/>
          <w:color w:val="000000" w:themeColor="text1"/>
        </w:rPr>
        <w:t xml:space="preserve">J </w:t>
      </w:r>
      <w:proofErr w:type="spellStart"/>
      <w:r>
        <w:rPr>
          <w:rFonts w:ascii="Book Antiqua" w:hAnsi="Book Antiqua"/>
          <w:i/>
          <w:iCs/>
          <w:color w:val="000000" w:themeColor="text1"/>
        </w:rPr>
        <w:t>Immunother</w:t>
      </w:r>
      <w:proofErr w:type="spellEnd"/>
      <w:r>
        <w:rPr>
          <w:rFonts w:ascii="Book Antiqua" w:hAnsi="Book Antiqua"/>
          <w:color w:val="000000" w:themeColor="text1"/>
        </w:rPr>
        <w:t xml:space="preserve"> 2017; </w:t>
      </w:r>
      <w:r>
        <w:rPr>
          <w:rFonts w:ascii="Book Antiqua" w:hAnsi="Book Antiqua"/>
          <w:b/>
          <w:bCs/>
          <w:color w:val="000000" w:themeColor="text1"/>
        </w:rPr>
        <w:t>40</w:t>
      </w:r>
      <w:r>
        <w:rPr>
          <w:rFonts w:ascii="Book Antiqua" w:hAnsi="Book Antiqua"/>
          <w:color w:val="000000" w:themeColor="text1"/>
        </w:rPr>
        <w:t>: 249-251 [PMID: 28557813 DOI: 10.1097/CJI.0000000000000173]</w:t>
      </w:r>
    </w:p>
    <w:p w14:paraId="5C4CA66E"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lastRenderedPageBreak/>
        <w:t xml:space="preserve">26 </w:t>
      </w:r>
      <w:r>
        <w:rPr>
          <w:rFonts w:ascii="Book Antiqua" w:hAnsi="Book Antiqua"/>
          <w:b/>
          <w:bCs/>
          <w:color w:val="000000" w:themeColor="text1"/>
        </w:rPr>
        <w:t>Wong M</w:t>
      </w:r>
      <w:r>
        <w:rPr>
          <w:rFonts w:ascii="Book Antiqua" w:hAnsi="Book Antiqua"/>
          <w:color w:val="000000" w:themeColor="text1"/>
        </w:rPr>
        <w:t xml:space="preserve">, Nandi N, Sinha A. A unique case of atezolizumab-induced autoimmune diabetes. </w:t>
      </w:r>
      <w:r>
        <w:rPr>
          <w:rFonts w:ascii="Book Antiqua" w:hAnsi="Book Antiqua"/>
          <w:i/>
          <w:iCs/>
          <w:color w:val="000000" w:themeColor="text1"/>
        </w:rPr>
        <w:t>AACE Clin Case Rep</w:t>
      </w:r>
      <w:r>
        <w:rPr>
          <w:rFonts w:ascii="Book Antiqua" w:hAnsi="Book Antiqua"/>
          <w:color w:val="000000" w:themeColor="text1"/>
        </w:rPr>
        <w:t xml:space="preserve"> 2020; </w:t>
      </w:r>
      <w:r>
        <w:rPr>
          <w:rFonts w:ascii="Book Antiqua" w:hAnsi="Book Antiqua"/>
          <w:b/>
          <w:bCs/>
          <w:color w:val="000000" w:themeColor="text1"/>
        </w:rPr>
        <w:t>6</w:t>
      </w:r>
      <w:r>
        <w:rPr>
          <w:rFonts w:ascii="Book Antiqua" w:hAnsi="Book Antiqua"/>
          <w:color w:val="000000" w:themeColor="text1"/>
        </w:rPr>
        <w:t>: e30-e32 [PMID: 32984519 DOI: 10.4158/ACCR-2019-0227]</w:t>
      </w:r>
    </w:p>
    <w:p w14:paraId="0399B616"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27 </w:t>
      </w:r>
      <w:proofErr w:type="spellStart"/>
      <w:r>
        <w:rPr>
          <w:rFonts w:ascii="Book Antiqua" w:hAnsi="Book Antiqua"/>
          <w:b/>
          <w:bCs/>
          <w:color w:val="000000" w:themeColor="text1"/>
        </w:rPr>
        <w:t>Chokr</w:t>
      </w:r>
      <w:proofErr w:type="spellEnd"/>
      <w:r>
        <w:rPr>
          <w:rFonts w:ascii="Book Antiqua" w:hAnsi="Book Antiqua"/>
          <w:b/>
          <w:bCs/>
          <w:color w:val="000000" w:themeColor="text1"/>
        </w:rPr>
        <w:t xml:space="preserve"> N</w:t>
      </w:r>
      <w:r>
        <w:rPr>
          <w:rFonts w:ascii="Book Antiqua" w:hAnsi="Book Antiqua"/>
          <w:color w:val="000000" w:themeColor="text1"/>
        </w:rPr>
        <w:t xml:space="preserve">, Farooq H, Guadalupe E. Fulminant Diabetes in a Patient with Advanced Melanoma on Nivolumab. </w:t>
      </w:r>
      <w:r>
        <w:rPr>
          <w:rFonts w:ascii="Book Antiqua" w:hAnsi="Book Antiqua"/>
          <w:i/>
          <w:iCs/>
          <w:color w:val="000000" w:themeColor="text1"/>
        </w:rPr>
        <w:t>Case Rep Oncol Med</w:t>
      </w:r>
      <w:r>
        <w:rPr>
          <w:rFonts w:ascii="Book Antiqua" w:hAnsi="Book Antiqua"/>
          <w:color w:val="000000" w:themeColor="text1"/>
        </w:rPr>
        <w:t xml:space="preserve"> 2018; </w:t>
      </w:r>
      <w:r>
        <w:rPr>
          <w:rFonts w:ascii="Book Antiqua" w:hAnsi="Book Antiqua"/>
          <w:b/>
          <w:bCs/>
          <w:color w:val="000000" w:themeColor="text1"/>
        </w:rPr>
        <w:t>2018</w:t>
      </w:r>
      <w:r>
        <w:rPr>
          <w:rFonts w:ascii="Book Antiqua" w:hAnsi="Book Antiqua"/>
          <w:color w:val="000000" w:themeColor="text1"/>
        </w:rPr>
        <w:t>: 8981375 [PMID: 29623227 DOI: 10.1155/2018/8981375]</w:t>
      </w:r>
    </w:p>
    <w:p w14:paraId="3AEB2197"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28 </w:t>
      </w:r>
      <w:r>
        <w:rPr>
          <w:rFonts w:ascii="Book Antiqua" w:hAnsi="Book Antiqua"/>
          <w:b/>
          <w:bCs/>
          <w:color w:val="000000" w:themeColor="text1"/>
        </w:rPr>
        <w:t>Chan PY</w:t>
      </w:r>
      <w:r>
        <w:rPr>
          <w:rFonts w:ascii="Book Antiqua" w:hAnsi="Book Antiqua"/>
          <w:color w:val="000000" w:themeColor="text1"/>
        </w:rPr>
        <w:t xml:space="preserve">, Hall P, Hay G, Cohen VML, </w:t>
      </w:r>
      <w:proofErr w:type="spellStart"/>
      <w:r>
        <w:rPr>
          <w:rFonts w:ascii="Book Antiqua" w:hAnsi="Book Antiqua"/>
          <w:color w:val="000000" w:themeColor="text1"/>
        </w:rPr>
        <w:t>Szlosarek</w:t>
      </w:r>
      <w:proofErr w:type="spellEnd"/>
      <w:r>
        <w:rPr>
          <w:rFonts w:ascii="Book Antiqua" w:hAnsi="Book Antiqua"/>
          <w:color w:val="000000" w:themeColor="text1"/>
        </w:rPr>
        <w:t xml:space="preserve"> PW. A major responder to ipilimumab and nivolumab in metastatic uveal melanoma with concomitant autoimmunity. </w:t>
      </w:r>
      <w:r>
        <w:rPr>
          <w:rFonts w:ascii="Book Antiqua" w:hAnsi="Book Antiqua"/>
          <w:i/>
          <w:iCs/>
          <w:color w:val="000000" w:themeColor="text1"/>
        </w:rPr>
        <w:t>Pigment Cell Melanoma Res</w:t>
      </w:r>
      <w:r>
        <w:rPr>
          <w:rFonts w:ascii="Book Antiqua" w:hAnsi="Book Antiqua"/>
          <w:color w:val="000000" w:themeColor="text1"/>
        </w:rPr>
        <w:t xml:space="preserve"> 2017; </w:t>
      </w:r>
      <w:r>
        <w:rPr>
          <w:rFonts w:ascii="Book Antiqua" w:hAnsi="Book Antiqua"/>
          <w:b/>
          <w:bCs/>
          <w:color w:val="000000" w:themeColor="text1"/>
        </w:rPr>
        <w:t>30</w:t>
      </w:r>
      <w:r>
        <w:rPr>
          <w:rFonts w:ascii="Book Antiqua" w:hAnsi="Book Antiqua"/>
          <w:color w:val="000000" w:themeColor="text1"/>
        </w:rPr>
        <w:t>: 558-562 [PMID: 28640512 DOI: 10.1111/pcmr.12607]</w:t>
      </w:r>
    </w:p>
    <w:p w14:paraId="69746F27"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29 </w:t>
      </w:r>
      <w:proofErr w:type="spellStart"/>
      <w:r>
        <w:rPr>
          <w:rFonts w:ascii="Book Antiqua" w:hAnsi="Book Antiqua"/>
          <w:b/>
          <w:bCs/>
          <w:color w:val="000000" w:themeColor="text1"/>
        </w:rPr>
        <w:t>Zezza</w:t>
      </w:r>
      <w:proofErr w:type="spellEnd"/>
      <w:r>
        <w:rPr>
          <w:rFonts w:ascii="Book Antiqua" w:hAnsi="Book Antiqua"/>
          <w:b/>
          <w:bCs/>
          <w:color w:val="000000" w:themeColor="text1"/>
        </w:rPr>
        <w:t xml:space="preserve"> M</w:t>
      </w:r>
      <w:r>
        <w:rPr>
          <w:rFonts w:ascii="Book Antiqua" w:hAnsi="Book Antiqua"/>
          <w:color w:val="000000" w:themeColor="text1"/>
        </w:rPr>
        <w:t xml:space="preserve">, Kosinski C, </w:t>
      </w:r>
      <w:proofErr w:type="spellStart"/>
      <w:r>
        <w:rPr>
          <w:rFonts w:ascii="Book Antiqua" w:hAnsi="Book Antiqua"/>
          <w:color w:val="000000" w:themeColor="text1"/>
        </w:rPr>
        <w:t>Mekoguem</w:t>
      </w:r>
      <w:proofErr w:type="spellEnd"/>
      <w:r>
        <w:rPr>
          <w:rFonts w:ascii="Book Antiqua" w:hAnsi="Book Antiqua"/>
          <w:color w:val="000000" w:themeColor="text1"/>
        </w:rPr>
        <w:t xml:space="preserve"> C, Marino L, </w:t>
      </w:r>
      <w:proofErr w:type="spellStart"/>
      <w:r>
        <w:rPr>
          <w:rFonts w:ascii="Book Antiqua" w:hAnsi="Book Antiqua"/>
          <w:color w:val="000000" w:themeColor="text1"/>
        </w:rPr>
        <w:t>Chtioui</w:t>
      </w:r>
      <w:proofErr w:type="spellEnd"/>
      <w:r>
        <w:rPr>
          <w:rFonts w:ascii="Book Antiqua" w:hAnsi="Book Antiqua"/>
          <w:color w:val="000000" w:themeColor="text1"/>
        </w:rPr>
        <w:t xml:space="preserve"> H, </w:t>
      </w:r>
      <w:proofErr w:type="spellStart"/>
      <w:r>
        <w:rPr>
          <w:rFonts w:ascii="Book Antiqua" w:hAnsi="Book Antiqua"/>
          <w:color w:val="000000" w:themeColor="text1"/>
        </w:rPr>
        <w:t>Pitteloud</w:t>
      </w:r>
      <w:proofErr w:type="spellEnd"/>
      <w:r>
        <w:rPr>
          <w:rFonts w:ascii="Book Antiqua" w:hAnsi="Book Antiqua"/>
          <w:color w:val="000000" w:themeColor="text1"/>
        </w:rPr>
        <w:t xml:space="preserve"> N, </w:t>
      </w:r>
      <w:proofErr w:type="spellStart"/>
      <w:r>
        <w:rPr>
          <w:rFonts w:ascii="Book Antiqua" w:hAnsi="Book Antiqua"/>
          <w:color w:val="000000" w:themeColor="text1"/>
        </w:rPr>
        <w:t>Lamine</w:t>
      </w:r>
      <w:proofErr w:type="spellEnd"/>
      <w:r>
        <w:rPr>
          <w:rFonts w:ascii="Book Antiqua" w:hAnsi="Book Antiqua"/>
          <w:color w:val="000000" w:themeColor="text1"/>
        </w:rPr>
        <w:t xml:space="preserve"> F. Combined immune checkpoint inhibitor therapy with nivolumab and ipilimumab causing acute-onset type 1 diabetes mellitus following a single administration: two case reports. </w:t>
      </w:r>
      <w:r>
        <w:rPr>
          <w:rFonts w:ascii="Book Antiqua" w:hAnsi="Book Antiqua"/>
          <w:i/>
          <w:iCs/>
          <w:color w:val="000000" w:themeColor="text1"/>
        </w:rPr>
        <w:t xml:space="preserve">BMC </w:t>
      </w:r>
      <w:proofErr w:type="spellStart"/>
      <w:r>
        <w:rPr>
          <w:rFonts w:ascii="Book Antiqua" w:hAnsi="Book Antiqua"/>
          <w:i/>
          <w:iCs/>
          <w:color w:val="000000" w:themeColor="text1"/>
        </w:rPr>
        <w:t>Endocr</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Disord</w:t>
      </w:r>
      <w:proofErr w:type="spellEnd"/>
      <w:r>
        <w:rPr>
          <w:rFonts w:ascii="Book Antiqua" w:hAnsi="Book Antiqua"/>
          <w:color w:val="000000" w:themeColor="text1"/>
        </w:rPr>
        <w:t xml:space="preserve"> 2019; </w:t>
      </w:r>
      <w:r>
        <w:rPr>
          <w:rFonts w:ascii="Book Antiqua" w:hAnsi="Book Antiqua"/>
          <w:b/>
          <w:bCs/>
          <w:color w:val="000000" w:themeColor="text1"/>
        </w:rPr>
        <w:t>19</w:t>
      </w:r>
      <w:r>
        <w:rPr>
          <w:rFonts w:ascii="Book Antiqua" w:hAnsi="Book Antiqua"/>
          <w:color w:val="000000" w:themeColor="text1"/>
        </w:rPr>
        <w:t>: 144 [PMID: 31870373 DOI: 10.1186/s12902-019-0467-z]</w:t>
      </w:r>
    </w:p>
    <w:p w14:paraId="32D90815"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30 </w:t>
      </w:r>
      <w:proofErr w:type="spellStart"/>
      <w:r>
        <w:rPr>
          <w:rFonts w:ascii="Book Antiqua" w:hAnsi="Book Antiqua"/>
          <w:b/>
          <w:bCs/>
          <w:color w:val="000000" w:themeColor="text1"/>
        </w:rPr>
        <w:t>Shibayama</w:t>
      </w:r>
      <w:proofErr w:type="spellEnd"/>
      <w:r>
        <w:rPr>
          <w:rFonts w:ascii="Book Antiqua" w:hAnsi="Book Antiqua"/>
          <w:b/>
          <w:bCs/>
          <w:color w:val="000000" w:themeColor="text1"/>
        </w:rPr>
        <w:t xml:space="preserve"> Y</w:t>
      </w:r>
      <w:r>
        <w:rPr>
          <w:rFonts w:ascii="Book Antiqua" w:hAnsi="Book Antiqua"/>
          <w:color w:val="000000" w:themeColor="text1"/>
        </w:rPr>
        <w:t xml:space="preserve">, Kameda H, Ota S, </w:t>
      </w:r>
      <w:proofErr w:type="spellStart"/>
      <w:r>
        <w:rPr>
          <w:rFonts w:ascii="Book Antiqua" w:hAnsi="Book Antiqua"/>
          <w:color w:val="000000" w:themeColor="text1"/>
        </w:rPr>
        <w:t>Tsuchida</w:t>
      </w:r>
      <w:proofErr w:type="spellEnd"/>
      <w:r>
        <w:rPr>
          <w:rFonts w:ascii="Book Antiqua" w:hAnsi="Book Antiqua"/>
          <w:color w:val="000000" w:themeColor="text1"/>
        </w:rPr>
        <w:t xml:space="preserve"> K, Cho KY, Nakamura A, Miyoshi H, </w:t>
      </w:r>
      <w:proofErr w:type="spellStart"/>
      <w:r>
        <w:rPr>
          <w:rFonts w:ascii="Book Antiqua" w:hAnsi="Book Antiqua"/>
          <w:color w:val="000000" w:themeColor="text1"/>
        </w:rPr>
        <w:t>Atsumi</w:t>
      </w:r>
      <w:proofErr w:type="spellEnd"/>
      <w:r>
        <w:rPr>
          <w:rFonts w:ascii="Book Antiqua" w:hAnsi="Book Antiqua"/>
          <w:color w:val="000000" w:themeColor="text1"/>
        </w:rPr>
        <w:t xml:space="preserve"> T. Case of fulminant type 1 diabetes induced by the anti-programmed death-ligand 1 antibody, avelumab. </w:t>
      </w:r>
      <w:r>
        <w:rPr>
          <w:rFonts w:ascii="Book Antiqua" w:hAnsi="Book Antiqua"/>
          <w:i/>
          <w:iCs/>
          <w:color w:val="000000" w:themeColor="text1"/>
        </w:rPr>
        <w:t xml:space="preserve">J Diabetes </w:t>
      </w:r>
      <w:proofErr w:type="spellStart"/>
      <w:r>
        <w:rPr>
          <w:rFonts w:ascii="Book Antiqua" w:hAnsi="Book Antiqua"/>
          <w:i/>
          <w:iCs/>
          <w:color w:val="000000" w:themeColor="text1"/>
        </w:rPr>
        <w:t>Investig</w:t>
      </w:r>
      <w:proofErr w:type="spellEnd"/>
      <w:r>
        <w:rPr>
          <w:rFonts w:ascii="Book Antiqua" w:hAnsi="Book Antiqua"/>
          <w:color w:val="000000" w:themeColor="text1"/>
        </w:rPr>
        <w:t xml:space="preserve"> 2019; </w:t>
      </w:r>
      <w:r>
        <w:rPr>
          <w:rFonts w:ascii="Book Antiqua" w:hAnsi="Book Antiqua"/>
          <w:b/>
          <w:bCs/>
          <w:color w:val="000000" w:themeColor="text1"/>
        </w:rPr>
        <w:t>10</w:t>
      </w:r>
      <w:r>
        <w:rPr>
          <w:rFonts w:ascii="Book Antiqua" w:hAnsi="Book Antiqua"/>
          <w:color w:val="000000" w:themeColor="text1"/>
        </w:rPr>
        <w:t>: 1385-1387 [PMID: 30738003 DOI: 10.1111/jdi.13022]</w:t>
      </w:r>
    </w:p>
    <w:p w14:paraId="4B17CA18"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31 </w:t>
      </w:r>
      <w:r>
        <w:rPr>
          <w:rFonts w:ascii="Book Antiqua" w:hAnsi="Book Antiqua"/>
          <w:b/>
          <w:bCs/>
          <w:color w:val="000000" w:themeColor="text1"/>
        </w:rPr>
        <w:t>Okamoto M</w:t>
      </w:r>
      <w:r>
        <w:rPr>
          <w:rFonts w:ascii="Book Antiqua" w:hAnsi="Book Antiqua"/>
          <w:color w:val="000000" w:themeColor="text1"/>
        </w:rPr>
        <w:t xml:space="preserve">, Okamoto M, </w:t>
      </w:r>
      <w:proofErr w:type="spellStart"/>
      <w:r>
        <w:rPr>
          <w:rFonts w:ascii="Book Antiqua" w:hAnsi="Book Antiqua"/>
          <w:color w:val="000000" w:themeColor="text1"/>
        </w:rPr>
        <w:t>Gotoh</w:t>
      </w:r>
      <w:proofErr w:type="spellEnd"/>
      <w:r>
        <w:rPr>
          <w:rFonts w:ascii="Book Antiqua" w:hAnsi="Book Antiqua"/>
          <w:color w:val="000000" w:themeColor="text1"/>
        </w:rPr>
        <w:t xml:space="preserve"> K, Masaki T, Ozeki Y, Ando H, </w:t>
      </w:r>
      <w:proofErr w:type="spellStart"/>
      <w:r>
        <w:rPr>
          <w:rFonts w:ascii="Book Antiqua" w:hAnsi="Book Antiqua"/>
          <w:color w:val="000000" w:themeColor="text1"/>
        </w:rPr>
        <w:t>Anai</w:t>
      </w:r>
      <w:proofErr w:type="spellEnd"/>
      <w:r>
        <w:rPr>
          <w:rFonts w:ascii="Book Antiqua" w:hAnsi="Book Antiqua"/>
          <w:color w:val="000000" w:themeColor="text1"/>
        </w:rPr>
        <w:t xml:space="preserve"> M, Sato A, Yoshida Y, Ueda S, Kakuma T, Shibata H. Fulminant type 1 diabetes mellitus with anti-programmed cell death-1 therapy. </w:t>
      </w:r>
      <w:r>
        <w:rPr>
          <w:rFonts w:ascii="Book Antiqua" w:hAnsi="Book Antiqua"/>
          <w:i/>
          <w:iCs/>
          <w:color w:val="000000" w:themeColor="text1"/>
        </w:rPr>
        <w:t xml:space="preserve">J Diabetes </w:t>
      </w:r>
      <w:proofErr w:type="spellStart"/>
      <w:r>
        <w:rPr>
          <w:rFonts w:ascii="Book Antiqua" w:hAnsi="Book Antiqua"/>
          <w:i/>
          <w:iCs/>
          <w:color w:val="000000" w:themeColor="text1"/>
        </w:rPr>
        <w:t>Investig</w:t>
      </w:r>
      <w:proofErr w:type="spellEnd"/>
      <w:r>
        <w:rPr>
          <w:rFonts w:ascii="Book Antiqua" w:hAnsi="Book Antiqua"/>
          <w:color w:val="000000" w:themeColor="text1"/>
        </w:rPr>
        <w:t xml:space="preserve"> 2016; </w:t>
      </w:r>
      <w:r>
        <w:rPr>
          <w:rFonts w:ascii="Book Antiqua" w:hAnsi="Book Antiqua"/>
          <w:b/>
          <w:bCs/>
          <w:color w:val="000000" w:themeColor="text1"/>
        </w:rPr>
        <w:t>7</w:t>
      </w:r>
      <w:r>
        <w:rPr>
          <w:rFonts w:ascii="Book Antiqua" w:hAnsi="Book Antiqua"/>
          <w:color w:val="000000" w:themeColor="text1"/>
        </w:rPr>
        <w:t>: 915-918 [PMID: 27181090 DOI: 10.1111/jdi.12531]</w:t>
      </w:r>
    </w:p>
    <w:p w14:paraId="6AB0EAF6"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32 </w:t>
      </w:r>
      <w:r>
        <w:rPr>
          <w:rFonts w:ascii="Book Antiqua" w:hAnsi="Book Antiqua"/>
          <w:b/>
          <w:bCs/>
          <w:color w:val="000000" w:themeColor="text1"/>
        </w:rPr>
        <w:t>Godwin JL</w:t>
      </w:r>
      <w:r>
        <w:rPr>
          <w:rFonts w:ascii="Book Antiqua" w:hAnsi="Book Antiqua"/>
          <w:color w:val="000000" w:themeColor="text1"/>
        </w:rPr>
        <w:t xml:space="preserve">, </w:t>
      </w:r>
      <w:proofErr w:type="spellStart"/>
      <w:r>
        <w:rPr>
          <w:rFonts w:ascii="Book Antiqua" w:hAnsi="Book Antiqua"/>
          <w:color w:val="000000" w:themeColor="text1"/>
        </w:rPr>
        <w:t>Jaggi</w:t>
      </w:r>
      <w:proofErr w:type="spellEnd"/>
      <w:r>
        <w:rPr>
          <w:rFonts w:ascii="Book Antiqua" w:hAnsi="Book Antiqua"/>
          <w:color w:val="000000" w:themeColor="text1"/>
        </w:rPr>
        <w:t xml:space="preserve"> S, Sirisena I, Sharda P, Rao AD, Mehra R, </w:t>
      </w:r>
      <w:proofErr w:type="spellStart"/>
      <w:r>
        <w:rPr>
          <w:rFonts w:ascii="Book Antiqua" w:hAnsi="Book Antiqua"/>
          <w:color w:val="000000" w:themeColor="text1"/>
        </w:rPr>
        <w:t>Veloski</w:t>
      </w:r>
      <w:proofErr w:type="spellEnd"/>
      <w:r>
        <w:rPr>
          <w:rFonts w:ascii="Book Antiqua" w:hAnsi="Book Antiqua"/>
          <w:color w:val="000000" w:themeColor="text1"/>
        </w:rPr>
        <w:t xml:space="preserve"> C. Nivolumab-induced autoimmune diabetes mellitus presenting as diabetic ketoacidosis in a patient with metastatic lung cancer. </w:t>
      </w:r>
      <w:r>
        <w:rPr>
          <w:rFonts w:ascii="Book Antiqua" w:hAnsi="Book Antiqua"/>
          <w:i/>
          <w:iCs/>
          <w:color w:val="000000" w:themeColor="text1"/>
        </w:rPr>
        <w:t xml:space="preserve">J </w:t>
      </w:r>
      <w:proofErr w:type="spellStart"/>
      <w:r>
        <w:rPr>
          <w:rFonts w:ascii="Book Antiqua" w:hAnsi="Book Antiqua"/>
          <w:i/>
          <w:iCs/>
          <w:color w:val="000000" w:themeColor="text1"/>
        </w:rPr>
        <w:t>Immunother</w:t>
      </w:r>
      <w:proofErr w:type="spellEnd"/>
      <w:r>
        <w:rPr>
          <w:rFonts w:ascii="Book Antiqua" w:hAnsi="Book Antiqua"/>
          <w:i/>
          <w:iCs/>
          <w:color w:val="000000" w:themeColor="text1"/>
        </w:rPr>
        <w:t xml:space="preserve"> Cancer</w:t>
      </w:r>
      <w:r>
        <w:rPr>
          <w:rFonts w:ascii="Book Antiqua" w:hAnsi="Book Antiqua"/>
          <w:color w:val="000000" w:themeColor="text1"/>
        </w:rPr>
        <w:t xml:space="preserve"> 2017; </w:t>
      </w:r>
      <w:r>
        <w:rPr>
          <w:rFonts w:ascii="Book Antiqua" w:hAnsi="Book Antiqua"/>
          <w:b/>
          <w:bCs/>
          <w:color w:val="000000" w:themeColor="text1"/>
        </w:rPr>
        <w:t>5</w:t>
      </w:r>
      <w:r>
        <w:rPr>
          <w:rFonts w:ascii="Book Antiqua" w:hAnsi="Book Antiqua"/>
          <w:color w:val="000000" w:themeColor="text1"/>
        </w:rPr>
        <w:t>: 40 [PMID: 28515940 DOI: 10.1186/s40425-017-0245-2]</w:t>
      </w:r>
    </w:p>
    <w:p w14:paraId="2032BCF4"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33 </w:t>
      </w:r>
      <w:r>
        <w:rPr>
          <w:rFonts w:ascii="Book Antiqua" w:hAnsi="Book Antiqua"/>
          <w:b/>
          <w:bCs/>
          <w:color w:val="000000" w:themeColor="text1"/>
        </w:rPr>
        <w:t>Smith-Cohn MA</w:t>
      </w:r>
      <w:r>
        <w:rPr>
          <w:rFonts w:ascii="Book Antiqua" w:hAnsi="Book Antiqua"/>
          <w:color w:val="000000" w:themeColor="text1"/>
        </w:rPr>
        <w:t xml:space="preserve">, Gill D, Voorhies BN, Agarwal N, Garrido-Laguna I. Case report: pembrolizumab-induced Type 1 diabetes in a patient with metastatic cholangiocarcinoma. </w:t>
      </w:r>
      <w:r>
        <w:rPr>
          <w:rFonts w:ascii="Book Antiqua" w:hAnsi="Book Antiqua"/>
          <w:i/>
          <w:iCs/>
          <w:color w:val="000000" w:themeColor="text1"/>
        </w:rPr>
        <w:t>Immunotherapy</w:t>
      </w:r>
      <w:r>
        <w:rPr>
          <w:rFonts w:ascii="Book Antiqua" w:hAnsi="Book Antiqua"/>
          <w:color w:val="000000" w:themeColor="text1"/>
        </w:rPr>
        <w:t xml:space="preserve"> 2017; </w:t>
      </w:r>
      <w:r>
        <w:rPr>
          <w:rFonts w:ascii="Book Antiqua" w:hAnsi="Book Antiqua"/>
          <w:b/>
          <w:bCs/>
          <w:color w:val="000000" w:themeColor="text1"/>
        </w:rPr>
        <w:t>9</w:t>
      </w:r>
      <w:r>
        <w:rPr>
          <w:rFonts w:ascii="Book Antiqua" w:hAnsi="Book Antiqua"/>
          <w:color w:val="000000" w:themeColor="text1"/>
        </w:rPr>
        <w:t>: 797-804 [PMID: 28877632 DOI: 10.2217/imt-2017-0042]</w:t>
      </w:r>
    </w:p>
    <w:p w14:paraId="5587B175"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lastRenderedPageBreak/>
        <w:t xml:space="preserve">34 </w:t>
      </w:r>
      <w:proofErr w:type="spellStart"/>
      <w:r>
        <w:rPr>
          <w:rFonts w:ascii="Book Antiqua" w:hAnsi="Book Antiqua"/>
          <w:b/>
          <w:bCs/>
          <w:color w:val="000000" w:themeColor="text1"/>
        </w:rPr>
        <w:t>Maamari</w:t>
      </w:r>
      <w:proofErr w:type="spellEnd"/>
      <w:r>
        <w:rPr>
          <w:rFonts w:ascii="Book Antiqua" w:hAnsi="Book Antiqua"/>
          <w:b/>
          <w:bCs/>
          <w:color w:val="000000" w:themeColor="text1"/>
        </w:rPr>
        <w:t xml:space="preserve"> J</w:t>
      </w:r>
      <w:r>
        <w:rPr>
          <w:rFonts w:ascii="Book Antiqua" w:hAnsi="Book Antiqua"/>
          <w:color w:val="000000" w:themeColor="text1"/>
        </w:rPr>
        <w:t xml:space="preserve">, Yeung SJ, </w:t>
      </w:r>
      <w:proofErr w:type="spellStart"/>
      <w:r>
        <w:rPr>
          <w:rFonts w:ascii="Book Antiqua" w:hAnsi="Book Antiqua"/>
          <w:color w:val="000000" w:themeColor="text1"/>
        </w:rPr>
        <w:t>Chaftari</w:t>
      </w:r>
      <w:proofErr w:type="spellEnd"/>
      <w:r>
        <w:rPr>
          <w:rFonts w:ascii="Book Antiqua" w:hAnsi="Book Antiqua"/>
          <w:color w:val="000000" w:themeColor="text1"/>
        </w:rPr>
        <w:t xml:space="preserve"> PS. Diabetic ketoacidosis induced by a single dose of pembrolizumab. </w:t>
      </w:r>
      <w:r>
        <w:rPr>
          <w:rFonts w:ascii="Book Antiqua" w:hAnsi="Book Antiqua"/>
          <w:i/>
          <w:iCs/>
          <w:color w:val="000000" w:themeColor="text1"/>
        </w:rPr>
        <w:t xml:space="preserve">Am J </w:t>
      </w:r>
      <w:proofErr w:type="spellStart"/>
      <w:r>
        <w:rPr>
          <w:rFonts w:ascii="Book Antiqua" w:hAnsi="Book Antiqua"/>
          <w:i/>
          <w:iCs/>
          <w:color w:val="000000" w:themeColor="text1"/>
        </w:rPr>
        <w:t>Emerg</w:t>
      </w:r>
      <w:proofErr w:type="spellEnd"/>
      <w:r>
        <w:rPr>
          <w:rFonts w:ascii="Book Antiqua" w:hAnsi="Book Antiqua"/>
          <w:i/>
          <w:iCs/>
          <w:color w:val="000000" w:themeColor="text1"/>
        </w:rPr>
        <w:t xml:space="preserve"> Med</w:t>
      </w:r>
      <w:r>
        <w:rPr>
          <w:rFonts w:ascii="Book Antiqua" w:hAnsi="Book Antiqua"/>
          <w:color w:val="000000" w:themeColor="text1"/>
        </w:rPr>
        <w:t xml:space="preserve"> 2019; </w:t>
      </w:r>
      <w:r>
        <w:rPr>
          <w:rFonts w:ascii="Book Antiqua" w:hAnsi="Book Antiqua"/>
          <w:b/>
          <w:bCs/>
          <w:color w:val="000000" w:themeColor="text1"/>
        </w:rPr>
        <w:t>37</w:t>
      </w:r>
      <w:r>
        <w:rPr>
          <w:rFonts w:ascii="Book Antiqua" w:hAnsi="Book Antiqua"/>
          <w:color w:val="000000" w:themeColor="text1"/>
        </w:rPr>
        <w:t>: 376.e1-376.e2 [PMID: 30361152 DOI: 10.1016/j.ajem.2018.10.040]</w:t>
      </w:r>
    </w:p>
    <w:p w14:paraId="51AFC705"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35 </w:t>
      </w:r>
      <w:proofErr w:type="spellStart"/>
      <w:r>
        <w:rPr>
          <w:rFonts w:ascii="Book Antiqua" w:hAnsi="Book Antiqua"/>
          <w:b/>
          <w:bCs/>
          <w:color w:val="000000" w:themeColor="text1"/>
        </w:rPr>
        <w:t>Tassone</w:t>
      </w:r>
      <w:proofErr w:type="spellEnd"/>
      <w:r>
        <w:rPr>
          <w:rFonts w:ascii="Book Antiqua" w:hAnsi="Book Antiqua"/>
          <w:b/>
          <w:bCs/>
          <w:color w:val="000000" w:themeColor="text1"/>
        </w:rPr>
        <w:t xml:space="preserve"> F</w:t>
      </w:r>
      <w:r>
        <w:rPr>
          <w:rFonts w:ascii="Book Antiqua" w:hAnsi="Book Antiqua"/>
          <w:color w:val="000000" w:themeColor="text1"/>
        </w:rPr>
        <w:t xml:space="preserve">, </w:t>
      </w:r>
      <w:proofErr w:type="spellStart"/>
      <w:r>
        <w:rPr>
          <w:rFonts w:ascii="Book Antiqua" w:hAnsi="Book Antiqua"/>
          <w:color w:val="000000" w:themeColor="text1"/>
        </w:rPr>
        <w:t>Colantonio</w:t>
      </w:r>
      <w:proofErr w:type="spellEnd"/>
      <w:r>
        <w:rPr>
          <w:rFonts w:ascii="Book Antiqua" w:hAnsi="Book Antiqua"/>
          <w:color w:val="000000" w:themeColor="text1"/>
        </w:rPr>
        <w:t xml:space="preserve"> I, </w:t>
      </w:r>
      <w:proofErr w:type="spellStart"/>
      <w:r>
        <w:rPr>
          <w:rFonts w:ascii="Book Antiqua" w:hAnsi="Book Antiqua"/>
          <w:color w:val="000000" w:themeColor="text1"/>
        </w:rPr>
        <w:t>Gamarra</w:t>
      </w:r>
      <w:proofErr w:type="spellEnd"/>
      <w:r>
        <w:rPr>
          <w:rFonts w:ascii="Book Antiqua" w:hAnsi="Book Antiqua"/>
          <w:color w:val="000000" w:themeColor="text1"/>
        </w:rPr>
        <w:t xml:space="preserve"> E, </w:t>
      </w:r>
      <w:proofErr w:type="spellStart"/>
      <w:r>
        <w:rPr>
          <w:rFonts w:ascii="Book Antiqua" w:hAnsi="Book Antiqua"/>
          <w:color w:val="000000" w:themeColor="text1"/>
        </w:rPr>
        <w:t>Gianotti</w:t>
      </w:r>
      <w:proofErr w:type="spellEnd"/>
      <w:r>
        <w:rPr>
          <w:rFonts w:ascii="Book Antiqua" w:hAnsi="Book Antiqua"/>
          <w:color w:val="000000" w:themeColor="text1"/>
        </w:rPr>
        <w:t xml:space="preserve"> L, </w:t>
      </w:r>
      <w:proofErr w:type="spellStart"/>
      <w:r>
        <w:rPr>
          <w:rFonts w:ascii="Book Antiqua" w:hAnsi="Book Antiqua"/>
          <w:color w:val="000000" w:themeColor="text1"/>
        </w:rPr>
        <w:t>Baffoni</w:t>
      </w:r>
      <w:proofErr w:type="spellEnd"/>
      <w:r>
        <w:rPr>
          <w:rFonts w:ascii="Book Antiqua" w:hAnsi="Book Antiqua"/>
          <w:color w:val="000000" w:themeColor="text1"/>
        </w:rPr>
        <w:t xml:space="preserve"> C, </w:t>
      </w:r>
      <w:proofErr w:type="spellStart"/>
      <w:r>
        <w:rPr>
          <w:rFonts w:ascii="Book Antiqua" w:hAnsi="Book Antiqua"/>
          <w:color w:val="000000" w:themeColor="text1"/>
        </w:rPr>
        <w:t>Magro</w:t>
      </w:r>
      <w:proofErr w:type="spellEnd"/>
      <w:r>
        <w:rPr>
          <w:rFonts w:ascii="Book Antiqua" w:hAnsi="Book Antiqua"/>
          <w:color w:val="000000" w:themeColor="text1"/>
        </w:rPr>
        <w:t xml:space="preserve"> G, </w:t>
      </w:r>
      <w:proofErr w:type="spellStart"/>
      <w:r>
        <w:rPr>
          <w:rFonts w:ascii="Book Antiqua" w:hAnsi="Book Antiqua"/>
          <w:color w:val="000000" w:themeColor="text1"/>
        </w:rPr>
        <w:t>Borretta</w:t>
      </w:r>
      <w:proofErr w:type="spellEnd"/>
      <w:r>
        <w:rPr>
          <w:rFonts w:ascii="Book Antiqua" w:hAnsi="Book Antiqua"/>
          <w:color w:val="000000" w:themeColor="text1"/>
        </w:rPr>
        <w:t xml:space="preserve"> G. Nivolumab-induced fulminant type 1 diabetes (T1D): the first Italian case report with long follow-up and flash glucose monitoring. </w:t>
      </w:r>
      <w:r>
        <w:rPr>
          <w:rFonts w:ascii="Book Antiqua" w:hAnsi="Book Antiqua"/>
          <w:i/>
          <w:iCs/>
          <w:color w:val="000000" w:themeColor="text1"/>
        </w:rPr>
        <w:t xml:space="preserve">Acta </w:t>
      </w:r>
      <w:proofErr w:type="spellStart"/>
      <w:r>
        <w:rPr>
          <w:rFonts w:ascii="Book Antiqua" w:hAnsi="Book Antiqua"/>
          <w:i/>
          <w:iCs/>
          <w:color w:val="000000" w:themeColor="text1"/>
        </w:rPr>
        <w:t>Diabetol</w:t>
      </w:r>
      <w:proofErr w:type="spellEnd"/>
      <w:r>
        <w:rPr>
          <w:rFonts w:ascii="Book Antiqua" w:hAnsi="Book Antiqua"/>
          <w:color w:val="000000" w:themeColor="text1"/>
        </w:rPr>
        <w:t xml:space="preserve"> 2019; </w:t>
      </w:r>
      <w:r>
        <w:rPr>
          <w:rFonts w:ascii="Book Antiqua" w:hAnsi="Book Antiqua"/>
          <w:b/>
          <w:bCs/>
          <w:color w:val="000000" w:themeColor="text1"/>
        </w:rPr>
        <w:t>56</w:t>
      </w:r>
      <w:r>
        <w:rPr>
          <w:rFonts w:ascii="Book Antiqua" w:hAnsi="Book Antiqua"/>
          <w:color w:val="000000" w:themeColor="text1"/>
        </w:rPr>
        <w:t>: 489-490 [PMID: 30361845 DOI: 10.1007/s00592-018-1246-4]</w:t>
      </w:r>
    </w:p>
    <w:p w14:paraId="5F72EBC6"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36 </w:t>
      </w:r>
      <w:r>
        <w:rPr>
          <w:rFonts w:ascii="Book Antiqua" w:hAnsi="Book Antiqua"/>
          <w:b/>
          <w:bCs/>
          <w:color w:val="000000" w:themeColor="text1"/>
        </w:rPr>
        <w:t>Yilmaz M</w:t>
      </w:r>
      <w:r>
        <w:rPr>
          <w:rFonts w:ascii="Book Antiqua" w:hAnsi="Book Antiqua"/>
          <w:color w:val="000000" w:themeColor="text1"/>
        </w:rPr>
        <w:t xml:space="preserve">. Nivolumab-induced type 1 diabetes mellitus as an immune-related adverse event. </w:t>
      </w:r>
      <w:r>
        <w:rPr>
          <w:rFonts w:ascii="Book Antiqua" w:hAnsi="Book Antiqua"/>
          <w:i/>
          <w:iCs/>
          <w:color w:val="000000" w:themeColor="text1"/>
        </w:rPr>
        <w:t xml:space="preserve">J Oncol Pharm </w:t>
      </w:r>
      <w:proofErr w:type="spellStart"/>
      <w:r>
        <w:rPr>
          <w:rFonts w:ascii="Book Antiqua" w:hAnsi="Book Antiqua"/>
          <w:i/>
          <w:iCs/>
          <w:color w:val="000000" w:themeColor="text1"/>
        </w:rPr>
        <w:t>Pract</w:t>
      </w:r>
      <w:proofErr w:type="spellEnd"/>
      <w:r>
        <w:rPr>
          <w:rFonts w:ascii="Book Antiqua" w:hAnsi="Book Antiqua"/>
          <w:color w:val="000000" w:themeColor="text1"/>
        </w:rPr>
        <w:t xml:space="preserve"> 2020; </w:t>
      </w:r>
      <w:r>
        <w:rPr>
          <w:rFonts w:ascii="Book Antiqua" w:hAnsi="Book Antiqua"/>
          <w:b/>
          <w:bCs/>
          <w:color w:val="000000" w:themeColor="text1"/>
        </w:rPr>
        <w:t>26</w:t>
      </w:r>
      <w:r>
        <w:rPr>
          <w:rFonts w:ascii="Book Antiqua" w:hAnsi="Book Antiqua"/>
          <w:color w:val="000000" w:themeColor="text1"/>
        </w:rPr>
        <w:t>: 236-239 [PMID: 30955467 DOI: 10.1177/1078155219841116]</w:t>
      </w:r>
    </w:p>
    <w:p w14:paraId="56CBE66B"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37 </w:t>
      </w:r>
      <w:r>
        <w:rPr>
          <w:rFonts w:ascii="Book Antiqua" w:hAnsi="Book Antiqua"/>
          <w:b/>
          <w:bCs/>
          <w:color w:val="000000" w:themeColor="text1"/>
        </w:rPr>
        <w:t>Wen L</w:t>
      </w:r>
      <w:r>
        <w:rPr>
          <w:rFonts w:ascii="Book Antiqua" w:hAnsi="Book Antiqua"/>
          <w:color w:val="000000" w:themeColor="text1"/>
        </w:rPr>
        <w:t xml:space="preserve">, Zou X, Chen Y, Bai X, Liang T. </w:t>
      </w:r>
      <w:proofErr w:type="spellStart"/>
      <w:r>
        <w:rPr>
          <w:rFonts w:ascii="Book Antiqua" w:hAnsi="Book Antiqua"/>
          <w:color w:val="000000" w:themeColor="text1"/>
        </w:rPr>
        <w:t>Sintilimab</w:t>
      </w:r>
      <w:proofErr w:type="spellEnd"/>
      <w:r>
        <w:rPr>
          <w:rFonts w:ascii="Book Antiqua" w:hAnsi="Book Antiqua"/>
          <w:color w:val="000000" w:themeColor="text1"/>
        </w:rPr>
        <w:t xml:space="preserve">-Induced Autoimmune Diabetes in a Patient With the Anti-tumor Effect of Partial Regression. </w:t>
      </w:r>
      <w:r>
        <w:rPr>
          <w:rFonts w:ascii="Book Antiqua" w:hAnsi="Book Antiqua"/>
          <w:i/>
          <w:iCs/>
          <w:color w:val="000000" w:themeColor="text1"/>
        </w:rPr>
        <w:t>Front Immunol</w:t>
      </w:r>
      <w:r>
        <w:rPr>
          <w:rFonts w:ascii="Book Antiqua" w:hAnsi="Book Antiqua"/>
          <w:color w:val="000000" w:themeColor="text1"/>
        </w:rPr>
        <w:t xml:space="preserve"> 2020; </w:t>
      </w:r>
      <w:r>
        <w:rPr>
          <w:rFonts w:ascii="Book Antiqua" w:hAnsi="Book Antiqua"/>
          <w:b/>
          <w:bCs/>
          <w:color w:val="000000" w:themeColor="text1"/>
        </w:rPr>
        <w:t>11</w:t>
      </w:r>
      <w:r>
        <w:rPr>
          <w:rFonts w:ascii="Book Antiqua" w:hAnsi="Book Antiqua"/>
          <w:color w:val="000000" w:themeColor="text1"/>
        </w:rPr>
        <w:t>: 2076 [PMID: 32973816 DOI: 10.3389/fimmu.2020.02076]</w:t>
      </w:r>
    </w:p>
    <w:p w14:paraId="67536864"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38 </w:t>
      </w:r>
      <w:proofErr w:type="spellStart"/>
      <w:r>
        <w:rPr>
          <w:rFonts w:ascii="Book Antiqua" w:hAnsi="Book Antiqua"/>
          <w:b/>
          <w:bCs/>
          <w:color w:val="000000" w:themeColor="text1"/>
        </w:rPr>
        <w:t>Clotman</w:t>
      </w:r>
      <w:proofErr w:type="spellEnd"/>
      <w:r>
        <w:rPr>
          <w:rFonts w:ascii="Book Antiqua" w:hAnsi="Book Antiqua"/>
          <w:b/>
          <w:bCs/>
          <w:color w:val="000000" w:themeColor="text1"/>
        </w:rPr>
        <w:t xml:space="preserve"> K</w:t>
      </w:r>
      <w:r>
        <w:rPr>
          <w:rFonts w:ascii="Book Antiqua" w:hAnsi="Book Antiqua"/>
          <w:color w:val="000000" w:themeColor="text1"/>
        </w:rPr>
        <w:t xml:space="preserve">, Janssens K, </w:t>
      </w:r>
      <w:proofErr w:type="spellStart"/>
      <w:r>
        <w:rPr>
          <w:rFonts w:ascii="Book Antiqua" w:hAnsi="Book Antiqua"/>
          <w:color w:val="000000" w:themeColor="text1"/>
        </w:rPr>
        <w:t>Specenier</w:t>
      </w:r>
      <w:proofErr w:type="spellEnd"/>
      <w:r>
        <w:rPr>
          <w:rFonts w:ascii="Book Antiqua" w:hAnsi="Book Antiqua"/>
          <w:color w:val="000000" w:themeColor="text1"/>
        </w:rPr>
        <w:t xml:space="preserve"> P, </w:t>
      </w:r>
      <w:proofErr w:type="spellStart"/>
      <w:r>
        <w:rPr>
          <w:rFonts w:ascii="Book Antiqua" w:hAnsi="Book Antiqua"/>
          <w:color w:val="000000" w:themeColor="text1"/>
        </w:rPr>
        <w:t>Weets</w:t>
      </w:r>
      <w:proofErr w:type="spellEnd"/>
      <w:r>
        <w:rPr>
          <w:rFonts w:ascii="Book Antiqua" w:hAnsi="Book Antiqua"/>
          <w:color w:val="000000" w:themeColor="text1"/>
        </w:rPr>
        <w:t xml:space="preserve"> I, De Block CEM. Programmed Cell Death-1 Inhibitor-Induced Type 1 Diabetes Mellitus. </w:t>
      </w:r>
      <w:r>
        <w:rPr>
          <w:rFonts w:ascii="Book Antiqua" w:hAnsi="Book Antiqua"/>
          <w:i/>
          <w:iCs/>
          <w:color w:val="000000" w:themeColor="text1"/>
        </w:rPr>
        <w:t xml:space="preserve">J Clin Endocrinol </w:t>
      </w:r>
      <w:proofErr w:type="spellStart"/>
      <w:r>
        <w:rPr>
          <w:rFonts w:ascii="Book Antiqua" w:hAnsi="Book Antiqua"/>
          <w:i/>
          <w:iCs/>
          <w:color w:val="000000" w:themeColor="text1"/>
        </w:rPr>
        <w:t>Metab</w:t>
      </w:r>
      <w:proofErr w:type="spellEnd"/>
      <w:r>
        <w:rPr>
          <w:rFonts w:ascii="Book Antiqua" w:hAnsi="Book Antiqua"/>
          <w:color w:val="000000" w:themeColor="text1"/>
        </w:rPr>
        <w:t xml:space="preserve"> 2018; </w:t>
      </w:r>
      <w:r>
        <w:rPr>
          <w:rFonts w:ascii="Book Antiqua" w:hAnsi="Book Antiqua"/>
          <w:b/>
          <w:bCs/>
          <w:color w:val="000000" w:themeColor="text1"/>
        </w:rPr>
        <w:t>103</w:t>
      </w:r>
      <w:r>
        <w:rPr>
          <w:rFonts w:ascii="Book Antiqua" w:hAnsi="Book Antiqua"/>
          <w:color w:val="000000" w:themeColor="text1"/>
        </w:rPr>
        <w:t>: 3144-3154 [PMID: 29955867 DOI: 10.1210/jc.2018-00728]</w:t>
      </w:r>
    </w:p>
    <w:p w14:paraId="05D8B626"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39 </w:t>
      </w:r>
      <w:r>
        <w:rPr>
          <w:rFonts w:ascii="Book Antiqua" w:hAnsi="Book Antiqua"/>
          <w:b/>
          <w:bCs/>
          <w:color w:val="000000" w:themeColor="text1"/>
        </w:rPr>
        <w:t xml:space="preserve">de </w:t>
      </w:r>
      <w:proofErr w:type="spellStart"/>
      <w:r>
        <w:rPr>
          <w:rFonts w:ascii="Book Antiqua" w:hAnsi="Book Antiqua"/>
          <w:b/>
          <w:bCs/>
          <w:color w:val="000000" w:themeColor="text1"/>
        </w:rPr>
        <w:t>Filette</w:t>
      </w:r>
      <w:proofErr w:type="spellEnd"/>
      <w:r>
        <w:rPr>
          <w:rFonts w:ascii="Book Antiqua" w:hAnsi="Book Antiqua"/>
          <w:b/>
          <w:bCs/>
          <w:color w:val="000000" w:themeColor="text1"/>
        </w:rPr>
        <w:t xml:space="preserve"> JMK</w:t>
      </w:r>
      <w:r>
        <w:rPr>
          <w:rFonts w:ascii="Book Antiqua" w:hAnsi="Book Antiqua"/>
          <w:color w:val="000000" w:themeColor="text1"/>
        </w:rPr>
        <w:t xml:space="preserve">, Pen JJ, Decoster L, </w:t>
      </w:r>
      <w:proofErr w:type="spellStart"/>
      <w:r>
        <w:rPr>
          <w:rFonts w:ascii="Book Antiqua" w:hAnsi="Book Antiqua"/>
          <w:color w:val="000000" w:themeColor="text1"/>
        </w:rPr>
        <w:t>Vissers</w:t>
      </w:r>
      <w:proofErr w:type="spellEnd"/>
      <w:r>
        <w:rPr>
          <w:rFonts w:ascii="Book Antiqua" w:hAnsi="Book Antiqua"/>
          <w:color w:val="000000" w:themeColor="text1"/>
        </w:rPr>
        <w:t xml:space="preserve"> T, </w:t>
      </w:r>
      <w:proofErr w:type="spellStart"/>
      <w:r>
        <w:rPr>
          <w:rFonts w:ascii="Book Antiqua" w:hAnsi="Book Antiqua"/>
          <w:color w:val="000000" w:themeColor="text1"/>
        </w:rPr>
        <w:t>Bravenboer</w:t>
      </w:r>
      <w:proofErr w:type="spellEnd"/>
      <w:r>
        <w:rPr>
          <w:rFonts w:ascii="Book Antiqua" w:hAnsi="Book Antiqua"/>
          <w:color w:val="000000" w:themeColor="text1"/>
        </w:rPr>
        <w:t xml:space="preserve"> B, Van der </w:t>
      </w:r>
      <w:proofErr w:type="spellStart"/>
      <w:r>
        <w:rPr>
          <w:rFonts w:ascii="Book Antiqua" w:hAnsi="Book Antiqua"/>
          <w:color w:val="000000" w:themeColor="text1"/>
        </w:rPr>
        <w:t>Auwera</w:t>
      </w:r>
      <w:proofErr w:type="spellEnd"/>
      <w:r>
        <w:rPr>
          <w:rFonts w:ascii="Book Antiqua" w:hAnsi="Book Antiqua"/>
          <w:color w:val="000000" w:themeColor="text1"/>
        </w:rPr>
        <w:t xml:space="preserve"> BJ, </w:t>
      </w:r>
      <w:proofErr w:type="spellStart"/>
      <w:r>
        <w:rPr>
          <w:rFonts w:ascii="Book Antiqua" w:hAnsi="Book Antiqua"/>
          <w:color w:val="000000" w:themeColor="text1"/>
        </w:rPr>
        <w:t>Gorus</w:t>
      </w:r>
      <w:proofErr w:type="spellEnd"/>
      <w:r>
        <w:rPr>
          <w:rFonts w:ascii="Book Antiqua" w:hAnsi="Book Antiqua"/>
          <w:color w:val="000000" w:themeColor="text1"/>
        </w:rPr>
        <w:t xml:space="preserve"> FK, </w:t>
      </w:r>
      <w:proofErr w:type="spellStart"/>
      <w:r>
        <w:rPr>
          <w:rFonts w:ascii="Book Antiqua" w:hAnsi="Book Antiqua"/>
          <w:color w:val="000000" w:themeColor="text1"/>
        </w:rPr>
        <w:t>Roep</w:t>
      </w:r>
      <w:proofErr w:type="spellEnd"/>
      <w:r>
        <w:rPr>
          <w:rFonts w:ascii="Book Antiqua" w:hAnsi="Book Antiqua"/>
          <w:color w:val="000000" w:themeColor="text1"/>
        </w:rPr>
        <w:t xml:space="preserve"> BO, </w:t>
      </w:r>
      <w:proofErr w:type="spellStart"/>
      <w:r>
        <w:rPr>
          <w:rFonts w:ascii="Book Antiqua" w:hAnsi="Book Antiqua"/>
          <w:color w:val="000000" w:themeColor="text1"/>
        </w:rPr>
        <w:t>Aspeslagh</w:t>
      </w:r>
      <w:proofErr w:type="spellEnd"/>
      <w:r>
        <w:rPr>
          <w:rFonts w:ascii="Book Antiqua" w:hAnsi="Book Antiqua"/>
          <w:color w:val="000000" w:themeColor="text1"/>
        </w:rPr>
        <w:t xml:space="preserve"> S, </w:t>
      </w:r>
      <w:proofErr w:type="spellStart"/>
      <w:r>
        <w:rPr>
          <w:rFonts w:ascii="Book Antiqua" w:hAnsi="Book Antiqua"/>
          <w:color w:val="000000" w:themeColor="text1"/>
        </w:rPr>
        <w:t>Neyns</w:t>
      </w:r>
      <w:proofErr w:type="spellEnd"/>
      <w:r>
        <w:rPr>
          <w:rFonts w:ascii="Book Antiqua" w:hAnsi="Book Antiqua"/>
          <w:color w:val="000000" w:themeColor="text1"/>
        </w:rPr>
        <w:t xml:space="preserve"> B, </w:t>
      </w:r>
      <w:proofErr w:type="spellStart"/>
      <w:r>
        <w:rPr>
          <w:rFonts w:ascii="Book Antiqua" w:hAnsi="Book Antiqua"/>
          <w:color w:val="000000" w:themeColor="text1"/>
        </w:rPr>
        <w:t>Velkeniers</w:t>
      </w:r>
      <w:proofErr w:type="spellEnd"/>
      <w:r>
        <w:rPr>
          <w:rFonts w:ascii="Book Antiqua" w:hAnsi="Book Antiqua"/>
          <w:color w:val="000000" w:themeColor="text1"/>
        </w:rPr>
        <w:t xml:space="preserve"> B, </w:t>
      </w:r>
      <w:proofErr w:type="spellStart"/>
      <w:r>
        <w:rPr>
          <w:rFonts w:ascii="Book Antiqua" w:hAnsi="Book Antiqua"/>
          <w:color w:val="000000" w:themeColor="text1"/>
        </w:rPr>
        <w:t>Kharagjitsingh</w:t>
      </w:r>
      <w:proofErr w:type="spellEnd"/>
      <w:r>
        <w:rPr>
          <w:rFonts w:ascii="Book Antiqua" w:hAnsi="Book Antiqua"/>
          <w:color w:val="000000" w:themeColor="text1"/>
        </w:rPr>
        <w:t xml:space="preserve"> AV. Immune checkpoint inhibitors and type 1 diabetes mellitus: a case report and systematic review. </w:t>
      </w:r>
      <w:r>
        <w:rPr>
          <w:rFonts w:ascii="Book Antiqua" w:hAnsi="Book Antiqua"/>
          <w:i/>
          <w:iCs/>
          <w:color w:val="000000" w:themeColor="text1"/>
        </w:rPr>
        <w:t>Eur J Endocrinol</w:t>
      </w:r>
      <w:r>
        <w:rPr>
          <w:rFonts w:ascii="Book Antiqua" w:hAnsi="Book Antiqua"/>
          <w:color w:val="000000" w:themeColor="text1"/>
        </w:rPr>
        <w:t xml:space="preserve"> 2019; </w:t>
      </w:r>
      <w:r>
        <w:rPr>
          <w:rFonts w:ascii="Book Antiqua" w:hAnsi="Book Antiqua"/>
          <w:b/>
          <w:bCs/>
          <w:color w:val="000000" w:themeColor="text1"/>
        </w:rPr>
        <w:t>181</w:t>
      </w:r>
      <w:r>
        <w:rPr>
          <w:rFonts w:ascii="Book Antiqua" w:hAnsi="Book Antiqua"/>
          <w:color w:val="000000" w:themeColor="text1"/>
        </w:rPr>
        <w:t>: 363-374 [PMID: 31330498 DOI: 10.1530/EJE-19-0291]</w:t>
      </w:r>
    </w:p>
    <w:p w14:paraId="65D07FE8"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40 </w:t>
      </w:r>
      <w:proofErr w:type="spellStart"/>
      <w:r>
        <w:rPr>
          <w:rFonts w:ascii="Book Antiqua" w:hAnsi="Book Antiqua"/>
          <w:b/>
          <w:bCs/>
          <w:color w:val="000000" w:themeColor="text1"/>
        </w:rPr>
        <w:t>Quandt</w:t>
      </w:r>
      <w:proofErr w:type="spellEnd"/>
      <w:r>
        <w:rPr>
          <w:rFonts w:ascii="Book Antiqua" w:hAnsi="Book Antiqua"/>
          <w:b/>
          <w:bCs/>
          <w:color w:val="000000" w:themeColor="text1"/>
        </w:rPr>
        <w:t xml:space="preserve"> Z</w:t>
      </w:r>
      <w:r>
        <w:rPr>
          <w:rFonts w:ascii="Book Antiqua" w:hAnsi="Book Antiqua"/>
          <w:color w:val="000000" w:themeColor="text1"/>
        </w:rPr>
        <w:t xml:space="preserve">, Young A, Anderson M. Immune checkpoint inhibitor diabetes mellitus: a novel form of autoimmune diabetes. </w:t>
      </w:r>
      <w:r>
        <w:rPr>
          <w:rFonts w:ascii="Book Antiqua" w:hAnsi="Book Antiqua"/>
          <w:i/>
          <w:iCs/>
          <w:color w:val="000000" w:themeColor="text1"/>
        </w:rPr>
        <w:t>Clin Exp Immunol</w:t>
      </w:r>
      <w:r>
        <w:rPr>
          <w:rFonts w:ascii="Book Antiqua" w:hAnsi="Book Antiqua"/>
          <w:color w:val="000000" w:themeColor="text1"/>
        </w:rPr>
        <w:t xml:space="preserve"> 2020; </w:t>
      </w:r>
      <w:r>
        <w:rPr>
          <w:rFonts w:ascii="Book Antiqua" w:hAnsi="Book Antiqua"/>
          <w:b/>
          <w:bCs/>
          <w:color w:val="000000" w:themeColor="text1"/>
        </w:rPr>
        <w:t>200</w:t>
      </w:r>
      <w:r>
        <w:rPr>
          <w:rFonts w:ascii="Book Antiqua" w:hAnsi="Book Antiqua"/>
          <w:color w:val="000000" w:themeColor="text1"/>
        </w:rPr>
        <w:t>: 131-140 [PMID: 32027018 DOI: 10.1111/cei.13424]</w:t>
      </w:r>
    </w:p>
    <w:p w14:paraId="0AC7D8A7"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41 </w:t>
      </w:r>
      <w:r>
        <w:rPr>
          <w:rFonts w:ascii="Book Antiqua" w:hAnsi="Book Antiqua"/>
          <w:b/>
          <w:bCs/>
          <w:color w:val="000000" w:themeColor="text1"/>
        </w:rPr>
        <w:t>Bingley PJ</w:t>
      </w:r>
      <w:r>
        <w:rPr>
          <w:rFonts w:ascii="Book Antiqua" w:hAnsi="Book Antiqua"/>
          <w:color w:val="000000" w:themeColor="text1"/>
        </w:rPr>
        <w:t xml:space="preserve">. Clinical applications of diabetes antibody testing. </w:t>
      </w:r>
      <w:r>
        <w:rPr>
          <w:rFonts w:ascii="Book Antiqua" w:hAnsi="Book Antiqua"/>
          <w:i/>
          <w:iCs/>
          <w:color w:val="000000" w:themeColor="text1"/>
        </w:rPr>
        <w:t xml:space="preserve">J Clin Endocrinol </w:t>
      </w:r>
      <w:proofErr w:type="spellStart"/>
      <w:r>
        <w:rPr>
          <w:rFonts w:ascii="Book Antiqua" w:hAnsi="Book Antiqua"/>
          <w:i/>
          <w:iCs/>
          <w:color w:val="000000" w:themeColor="text1"/>
        </w:rPr>
        <w:t>Metab</w:t>
      </w:r>
      <w:proofErr w:type="spellEnd"/>
      <w:r>
        <w:rPr>
          <w:rFonts w:ascii="Book Antiqua" w:hAnsi="Book Antiqua"/>
          <w:color w:val="000000" w:themeColor="text1"/>
        </w:rPr>
        <w:t xml:space="preserve"> 2010; </w:t>
      </w:r>
      <w:r>
        <w:rPr>
          <w:rFonts w:ascii="Book Antiqua" w:hAnsi="Book Antiqua"/>
          <w:b/>
          <w:bCs/>
          <w:color w:val="000000" w:themeColor="text1"/>
        </w:rPr>
        <w:t>95</w:t>
      </w:r>
      <w:r>
        <w:rPr>
          <w:rFonts w:ascii="Book Antiqua" w:hAnsi="Book Antiqua"/>
          <w:color w:val="000000" w:themeColor="text1"/>
        </w:rPr>
        <w:t>: 25-33 [PMID: 19875480 DOI: 10.1210/jc.2009-1365]</w:t>
      </w:r>
    </w:p>
    <w:p w14:paraId="2FCF2B54"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42 </w:t>
      </w:r>
      <w:r>
        <w:rPr>
          <w:rFonts w:ascii="Book Antiqua" w:hAnsi="Book Antiqua"/>
          <w:b/>
          <w:bCs/>
          <w:color w:val="000000" w:themeColor="text1"/>
        </w:rPr>
        <w:t>Usui Y</w:t>
      </w:r>
      <w:r>
        <w:rPr>
          <w:rFonts w:ascii="Book Antiqua" w:hAnsi="Book Antiqua"/>
          <w:color w:val="000000" w:themeColor="text1"/>
        </w:rPr>
        <w:t xml:space="preserve">, </w:t>
      </w:r>
      <w:proofErr w:type="spellStart"/>
      <w:r>
        <w:rPr>
          <w:rFonts w:ascii="Book Antiqua" w:hAnsi="Book Antiqua"/>
          <w:color w:val="000000" w:themeColor="text1"/>
        </w:rPr>
        <w:t>Udagawa</w:t>
      </w:r>
      <w:proofErr w:type="spellEnd"/>
      <w:r>
        <w:rPr>
          <w:rFonts w:ascii="Book Antiqua" w:hAnsi="Book Antiqua"/>
          <w:color w:val="000000" w:themeColor="text1"/>
        </w:rPr>
        <w:t xml:space="preserve"> H, Matsumoto S, Imai K, Ohashi K, Ishibashi M, </w:t>
      </w:r>
      <w:proofErr w:type="spellStart"/>
      <w:r>
        <w:rPr>
          <w:rFonts w:ascii="Book Antiqua" w:hAnsi="Book Antiqua"/>
          <w:color w:val="000000" w:themeColor="text1"/>
        </w:rPr>
        <w:t>Kirita</w:t>
      </w:r>
      <w:proofErr w:type="spellEnd"/>
      <w:r>
        <w:rPr>
          <w:rFonts w:ascii="Book Antiqua" w:hAnsi="Book Antiqua"/>
          <w:color w:val="000000" w:themeColor="text1"/>
        </w:rPr>
        <w:t xml:space="preserve"> K, Umemura S, Yoh K, </w:t>
      </w:r>
      <w:proofErr w:type="spellStart"/>
      <w:r>
        <w:rPr>
          <w:rFonts w:ascii="Book Antiqua" w:hAnsi="Book Antiqua"/>
          <w:color w:val="000000" w:themeColor="text1"/>
        </w:rPr>
        <w:t>Niho</w:t>
      </w:r>
      <w:proofErr w:type="spellEnd"/>
      <w:r>
        <w:rPr>
          <w:rFonts w:ascii="Book Antiqua" w:hAnsi="Book Antiqua"/>
          <w:color w:val="000000" w:themeColor="text1"/>
        </w:rPr>
        <w:t xml:space="preserve"> S, </w:t>
      </w:r>
      <w:proofErr w:type="spellStart"/>
      <w:r>
        <w:rPr>
          <w:rFonts w:ascii="Book Antiqua" w:hAnsi="Book Antiqua"/>
          <w:color w:val="000000" w:themeColor="text1"/>
        </w:rPr>
        <w:t>Osame</w:t>
      </w:r>
      <w:proofErr w:type="spellEnd"/>
      <w:r>
        <w:rPr>
          <w:rFonts w:ascii="Book Antiqua" w:hAnsi="Book Antiqua"/>
          <w:color w:val="000000" w:themeColor="text1"/>
        </w:rPr>
        <w:t xml:space="preserve"> K, </w:t>
      </w:r>
      <w:proofErr w:type="spellStart"/>
      <w:r>
        <w:rPr>
          <w:rFonts w:ascii="Book Antiqua" w:hAnsi="Book Antiqua"/>
          <w:color w:val="000000" w:themeColor="text1"/>
        </w:rPr>
        <w:t>Goto</w:t>
      </w:r>
      <w:proofErr w:type="spellEnd"/>
      <w:r>
        <w:rPr>
          <w:rFonts w:ascii="Book Antiqua" w:hAnsi="Book Antiqua"/>
          <w:color w:val="000000" w:themeColor="text1"/>
        </w:rPr>
        <w:t xml:space="preserve"> K. Association of Serum Anti-GAD Antibody and HLA Haplotypes with Type 1 Diabetes Mellitus Triggered by Nivolumab in Patients with Non-Small Cell Lung Cancer. </w:t>
      </w:r>
      <w:r>
        <w:rPr>
          <w:rFonts w:ascii="Book Antiqua" w:hAnsi="Book Antiqua"/>
          <w:i/>
          <w:iCs/>
          <w:color w:val="000000" w:themeColor="text1"/>
        </w:rPr>
        <w:t xml:space="preserve">J </w:t>
      </w:r>
      <w:proofErr w:type="spellStart"/>
      <w:r>
        <w:rPr>
          <w:rFonts w:ascii="Book Antiqua" w:hAnsi="Book Antiqua"/>
          <w:i/>
          <w:iCs/>
          <w:color w:val="000000" w:themeColor="text1"/>
        </w:rPr>
        <w:t>Thorac</w:t>
      </w:r>
      <w:proofErr w:type="spellEnd"/>
      <w:r>
        <w:rPr>
          <w:rFonts w:ascii="Book Antiqua" w:hAnsi="Book Antiqua"/>
          <w:i/>
          <w:iCs/>
          <w:color w:val="000000" w:themeColor="text1"/>
        </w:rPr>
        <w:t xml:space="preserve"> Oncol</w:t>
      </w:r>
      <w:r>
        <w:rPr>
          <w:rFonts w:ascii="Book Antiqua" w:hAnsi="Book Antiqua"/>
          <w:color w:val="000000" w:themeColor="text1"/>
        </w:rPr>
        <w:t xml:space="preserve"> 2017; </w:t>
      </w:r>
      <w:r>
        <w:rPr>
          <w:rFonts w:ascii="Book Antiqua" w:hAnsi="Book Antiqua"/>
          <w:b/>
          <w:bCs/>
          <w:color w:val="000000" w:themeColor="text1"/>
        </w:rPr>
        <w:t>12</w:t>
      </w:r>
      <w:r>
        <w:rPr>
          <w:rFonts w:ascii="Book Antiqua" w:hAnsi="Book Antiqua"/>
          <w:color w:val="000000" w:themeColor="text1"/>
        </w:rPr>
        <w:t>: e41-e43 [PMID: 28017788 DOI: 10.1016/j.jtho.2016.12.015]</w:t>
      </w:r>
    </w:p>
    <w:p w14:paraId="39BDF2E2"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lastRenderedPageBreak/>
        <w:t xml:space="preserve">43 </w:t>
      </w:r>
      <w:proofErr w:type="spellStart"/>
      <w:r>
        <w:rPr>
          <w:rFonts w:ascii="Book Antiqua" w:hAnsi="Book Antiqua"/>
          <w:b/>
          <w:bCs/>
          <w:color w:val="000000" w:themeColor="text1"/>
        </w:rPr>
        <w:t>Koeleman</w:t>
      </w:r>
      <w:proofErr w:type="spellEnd"/>
      <w:r>
        <w:rPr>
          <w:rFonts w:ascii="Book Antiqua" w:hAnsi="Book Antiqua"/>
          <w:b/>
          <w:bCs/>
          <w:color w:val="000000" w:themeColor="text1"/>
        </w:rPr>
        <w:t xml:space="preserve"> BP</w:t>
      </w:r>
      <w:r>
        <w:rPr>
          <w:rFonts w:ascii="Book Antiqua" w:hAnsi="Book Antiqua"/>
          <w:color w:val="000000" w:themeColor="text1"/>
        </w:rPr>
        <w:t xml:space="preserve">, Lie BA, </w:t>
      </w:r>
      <w:proofErr w:type="spellStart"/>
      <w:r>
        <w:rPr>
          <w:rFonts w:ascii="Book Antiqua" w:hAnsi="Book Antiqua"/>
          <w:color w:val="000000" w:themeColor="text1"/>
        </w:rPr>
        <w:t>Undlien</w:t>
      </w:r>
      <w:proofErr w:type="spellEnd"/>
      <w:r>
        <w:rPr>
          <w:rFonts w:ascii="Book Antiqua" w:hAnsi="Book Antiqua"/>
          <w:color w:val="000000" w:themeColor="text1"/>
        </w:rPr>
        <w:t xml:space="preserve"> DE, </w:t>
      </w:r>
      <w:proofErr w:type="spellStart"/>
      <w:r>
        <w:rPr>
          <w:rFonts w:ascii="Book Antiqua" w:hAnsi="Book Antiqua"/>
          <w:color w:val="000000" w:themeColor="text1"/>
        </w:rPr>
        <w:t>Dudbridge</w:t>
      </w:r>
      <w:proofErr w:type="spellEnd"/>
      <w:r>
        <w:rPr>
          <w:rFonts w:ascii="Book Antiqua" w:hAnsi="Book Antiqua"/>
          <w:color w:val="000000" w:themeColor="text1"/>
        </w:rPr>
        <w:t xml:space="preserve"> F, Thorsby E, de Vries RR, </w:t>
      </w:r>
      <w:proofErr w:type="spellStart"/>
      <w:r>
        <w:rPr>
          <w:rFonts w:ascii="Book Antiqua" w:hAnsi="Book Antiqua"/>
          <w:color w:val="000000" w:themeColor="text1"/>
        </w:rPr>
        <w:t>Cucca</w:t>
      </w:r>
      <w:proofErr w:type="spellEnd"/>
      <w:r>
        <w:rPr>
          <w:rFonts w:ascii="Book Antiqua" w:hAnsi="Book Antiqua"/>
          <w:color w:val="000000" w:themeColor="text1"/>
        </w:rPr>
        <w:t xml:space="preserve"> F, </w:t>
      </w:r>
      <w:proofErr w:type="spellStart"/>
      <w:r>
        <w:rPr>
          <w:rFonts w:ascii="Book Antiqua" w:hAnsi="Book Antiqua"/>
          <w:color w:val="000000" w:themeColor="text1"/>
        </w:rPr>
        <w:t>Roep</w:t>
      </w:r>
      <w:proofErr w:type="spellEnd"/>
      <w:r>
        <w:rPr>
          <w:rFonts w:ascii="Book Antiqua" w:hAnsi="Book Antiqua"/>
          <w:color w:val="000000" w:themeColor="text1"/>
        </w:rPr>
        <w:t xml:space="preserve"> BO, </w:t>
      </w:r>
      <w:proofErr w:type="spellStart"/>
      <w:r>
        <w:rPr>
          <w:rFonts w:ascii="Book Antiqua" w:hAnsi="Book Antiqua"/>
          <w:color w:val="000000" w:themeColor="text1"/>
        </w:rPr>
        <w:t>Giphart</w:t>
      </w:r>
      <w:proofErr w:type="spellEnd"/>
      <w:r>
        <w:rPr>
          <w:rFonts w:ascii="Book Antiqua" w:hAnsi="Book Antiqua"/>
          <w:color w:val="000000" w:themeColor="text1"/>
        </w:rPr>
        <w:t xml:space="preserve"> MJ, Todd JA. Genotype effects and epistasis in type 1 diabetes and HLA-DQ trans dimer associations with disease. </w:t>
      </w:r>
      <w:r>
        <w:rPr>
          <w:rFonts w:ascii="Book Antiqua" w:hAnsi="Book Antiqua"/>
          <w:i/>
          <w:iCs/>
          <w:color w:val="000000" w:themeColor="text1"/>
        </w:rPr>
        <w:t xml:space="preserve">Genes </w:t>
      </w:r>
      <w:proofErr w:type="spellStart"/>
      <w:r>
        <w:rPr>
          <w:rFonts w:ascii="Book Antiqua" w:hAnsi="Book Antiqua"/>
          <w:i/>
          <w:iCs/>
          <w:color w:val="000000" w:themeColor="text1"/>
        </w:rPr>
        <w:t>Immun</w:t>
      </w:r>
      <w:proofErr w:type="spellEnd"/>
      <w:r>
        <w:rPr>
          <w:rFonts w:ascii="Book Antiqua" w:hAnsi="Book Antiqua"/>
          <w:color w:val="000000" w:themeColor="text1"/>
        </w:rPr>
        <w:t xml:space="preserve"> 2004; </w:t>
      </w:r>
      <w:r>
        <w:rPr>
          <w:rFonts w:ascii="Book Antiqua" w:hAnsi="Book Antiqua"/>
          <w:b/>
          <w:bCs/>
          <w:color w:val="000000" w:themeColor="text1"/>
        </w:rPr>
        <w:t>5</w:t>
      </w:r>
      <w:r>
        <w:rPr>
          <w:rFonts w:ascii="Book Antiqua" w:hAnsi="Book Antiqua"/>
          <w:color w:val="000000" w:themeColor="text1"/>
        </w:rPr>
        <w:t>: 381-388 [PMID: 15164102 DOI: 10.1038/sj.gene.6364106]</w:t>
      </w:r>
    </w:p>
    <w:p w14:paraId="471B98E0"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44 </w:t>
      </w:r>
      <w:proofErr w:type="spellStart"/>
      <w:r>
        <w:rPr>
          <w:rFonts w:ascii="Book Antiqua" w:hAnsi="Book Antiqua"/>
          <w:b/>
          <w:bCs/>
          <w:color w:val="000000" w:themeColor="text1"/>
        </w:rPr>
        <w:t>Erlich</w:t>
      </w:r>
      <w:proofErr w:type="spellEnd"/>
      <w:r>
        <w:rPr>
          <w:rFonts w:ascii="Book Antiqua" w:hAnsi="Book Antiqua"/>
          <w:b/>
          <w:bCs/>
          <w:color w:val="000000" w:themeColor="text1"/>
        </w:rPr>
        <w:t xml:space="preserve"> H</w:t>
      </w:r>
      <w:r>
        <w:rPr>
          <w:rFonts w:ascii="Book Antiqua" w:hAnsi="Book Antiqua"/>
          <w:color w:val="000000" w:themeColor="text1"/>
        </w:rPr>
        <w:t xml:space="preserve">, Valdes AM, Noble J, Carlson JA, Varney M, Concannon P, </w:t>
      </w:r>
      <w:proofErr w:type="spellStart"/>
      <w:r>
        <w:rPr>
          <w:rFonts w:ascii="Book Antiqua" w:hAnsi="Book Antiqua"/>
          <w:color w:val="000000" w:themeColor="text1"/>
        </w:rPr>
        <w:t>Mychaleckyj</w:t>
      </w:r>
      <w:proofErr w:type="spellEnd"/>
      <w:r>
        <w:rPr>
          <w:rFonts w:ascii="Book Antiqua" w:hAnsi="Book Antiqua"/>
          <w:color w:val="000000" w:themeColor="text1"/>
        </w:rPr>
        <w:t xml:space="preserve"> JC, Todd JA, </w:t>
      </w:r>
      <w:proofErr w:type="spellStart"/>
      <w:r>
        <w:rPr>
          <w:rFonts w:ascii="Book Antiqua" w:hAnsi="Book Antiqua"/>
          <w:color w:val="000000" w:themeColor="text1"/>
        </w:rPr>
        <w:t>Bonella</w:t>
      </w:r>
      <w:proofErr w:type="spellEnd"/>
      <w:r>
        <w:rPr>
          <w:rFonts w:ascii="Book Antiqua" w:hAnsi="Book Antiqua"/>
          <w:color w:val="000000" w:themeColor="text1"/>
        </w:rPr>
        <w:t xml:space="preserve"> P, Fear AL, </w:t>
      </w:r>
      <w:proofErr w:type="spellStart"/>
      <w:r>
        <w:rPr>
          <w:rFonts w:ascii="Book Antiqua" w:hAnsi="Book Antiqua"/>
          <w:color w:val="000000" w:themeColor="text1"/>
        </w:rPr>
        <w:t>Lavant</w:t>
      </w:r>
      <w:proofErr w:type="spellEnd"/>
      <w:r>
        <w:rPr>
          <w:rFonts w:ascii="Book Antiqua" w:hAnsi="Book Antiqua"/>
          <w:color w:val="000000" w:themeColor="text1"/>
        </w:rPr>
        <w:t xml:space="preserve"> E, Louey A, </w:t>
      </w:r>
      <w:proofErr w:type="spellStart"/>
      <w:r>
        <w:rPr>
          <w:rFonts w:ascii="Book Antiqua" w:hAnsi="Book Antiqua"/>
          <w:color w:val="000000" w:themeColor="text1"/>
        </w:rPr>
        <w:t>Moonsamy</w:t>
      </w:r>
      <w:proofErr w:type="spellEnd"/>
      <w:r>
        <w:rPr>
          <w:rFonts w:ascii="Book Antiqua" w:hAnsi="Book Antiqua"/>
          <w:color w:val="000000" w:themeColor="text1"/>
        </w:rPr>
        <w:t xml:space="preserve"> P; Type 1 Diabetes Genetics Consortium. HLA DR-DQ haplotypes and genotypes and type 1 diabetes risk: analysis of the type 1 diabetes genetics consortium families. </w:t>
      </w:r>
      <w:r>
        <w:rPr>
          <w:rFonts w:ascii="Book Antiqua" w:hAnsi="Book Antiqua"/>
          <w:i/>
          <w:iCs/>
          <w:color w:val="000000" w:themeColor="text1"/>
        </w:rPr>
        <w:t>Diabetes</w:t>
      </w:r>
      <w:r>
        <w:rPr>
          <w:rFonts w:ascii="Book Antiqua" w:hAnsi="Book Antiqua"/>
          <w:color w:val="000000" w:themeColor="text1"/>
        </w:rPr>
        <w:t xml:space="preserve"> 2008; </w:t>
      </w:r>
      <w:r>
        <w:rPr>
          <w:rFonts w:ascii="Book Antiqua" w:hAnsi="Book Antiqua"/>
          <w:b/>
          <w:bCs/>
          <w:color w:val="000000" w:themeColor="text1"/>
        </w:rPr>
        <w:t>57</w:t>
      </w:r>
      <w:r>
        <w:rPr>
          <w:rFonts w:ascii="Book Antiqua" w:hAnsi="Book Antiqua"/>
          <w:color w:val="000000" w:themeColor="text1"/>
        </w:rPr>
        <w:t>: 1084-1092 [PMID: 18252895 DOI: 10.2337/db07-1331]</w:t>
      </w:r>
    </w:p>
    <w:p w14:paraId="08C49BE0"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45 </w:t>
      </w:r>
      <w:r>
        <w:rPr>
          <w:rFonts w:ascii="Book Antiqua" w:hAnsi="Book Antiqua"/>
          <w:b/>
          <w:bCs/>
          <w:color w:val="000000" w:themeColor="text1"/>
        </w:rPr>
        <w:t>Khdair SI</w:t>
      </w:r>
      <w:r>
        <w:rPr>
          <w:rFonts w:ascii="Book Antiqua" w:hAnsi="Book Antiqua"/>
          <w:color w:val="000000" w:themeColor="text1"/>
        </w:rPr>
        <w:t xml:space="preserve">, </w:t>
      </w:r>
      <w:proofErr w:type="spellStart"/>
      <w:r>
        <w:rPr>
          <w:rFonts w:ascii="Book Antiqua" w:hAnsi="Book Antiqua"/>
          <w:color w:val="000000" w:themeColor="text1"/>
        </w:rPr>
        <w:t>Jarrar</w:t>
      </w:r>
      <w:proofErr w:type="spellEnd"/>
      <w:r>
        <w:rPr>
          <w:rFonts w:ascii="Book Antiqua" w:hAnsi="Book Antiqua"/>
          <w:color w:val="000000" w:themeColor="text1"/>
        </w:rPr>
        <w:t xml:space="preserve"> W, </w:t>
      </w:r>
      <w:proofErr w:type="spellStart"/>
      <w:r>
        <w:rPr>
          <w:rFonts w:ascii="Book Antiqua" w:hAnsi="Book Antiqua"/>
          <w:color w:val="000000" w:themeColor="text1"/>
        </w:rPr>
        <w:t>Jarrar</w:t>
      </w:r>
      <w:proofErr w:type="spellEnd"/>
      <w:r>
        <w:rPr>
          <w:rFonts w:ascii="Book Antiqua" w:hAnsi="Book Antiqua"/>
          <w:color w:val="000000" w:themeColor="text1"/>
        </w:rPr>
        <w:t xml:space="preserve"> YB, </w:t>
      </w:r>
      <w:proofErr w:type="spellStart"/>
      <w:r>
        <w:rPr>
          <w:rFonts w:ascii="Book Antiqua" w:hAnsi="Book Antiqua"/>
          <w:color w:val="000000" w:themeColor="text1"/>
        </w:rPr>
        <w:t>Bataineh</w:t>
      </w:r>
      <w:proofErr w:type="spellEnd"/>
      <w:r>
        <w:rPr>
          <w:rFonts w:ascii="Book Antiqua" w:hAnsi="Book Antiqua"/>
          <w:color w:val="000000" w:themeColor="text1"/>
        </w:rPr>
        <w:t xml:space="preserve"> S, Al-</w:t>
      </w:r>
      <w:proofErr w:type="spellStart"/>
      <w:r>
        <w:rPr>
          <w:rFonts w:ascii="Book Antiqua" w:hAnsi="Book Antiqua"/>
          <w:color w:val="000000" w:themeColor="text1"/>
        </w:rPr>
        <w:t>Khaldi</w:t>
      </w:r>
      <w:proofErr w:type="spellEnd"/>
      <w:r>
        <w:rPr>
          <w:rFonts w:ascii="Book Antiqua" w:hAnsi="Book Antiqua"/>
          <w:color w:val="000000" w:themeColor="text1"/>
        </w:rPr>
        <w:t xml:space="preserve"> O. Association of HLA-DRB1 and -DQ Alleles and Haplotypes with Type 1 Diabetes in Jordanians. </w:t>
      </w:r>
      <w:proofErr w:type="spellStart"/>
      <w:r>
        <w:rPr>
          <w:rFonts w:ascii="Book Antiqua" w:hAnsi="Book Antiqua"/>
          <w:i/>
          <w:iCs/>
          <w:color w:val="000000" w:themeColor="text1"/>
        </w:rPr>
        <w:t>Endocr</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Metab</w:t>
      </w:r>
      <w:proofErr w:type="spellEnd"/>
      <w:r>
        <w:rPr>
          <w:rFonts w:ascii="Book Antiqua" w:hAnsi="Book Antiqua"/>
          <w:i/>
          <w:iCs/>
          <w:color w:val="000000" w:themeColor="text1"/>
        </w:rPr>
        <w:t xml:space="preserve"> Immune </w:t>
      </w:r>
      <w:proofErr w:type="spellStart"/>
      <w:r>
        <w:rPr>
          <w:rFonts w:ascii="Book Antiqua" w:hAnsi="Book Antiqua"/>
          <w:i/>
          <w:iCs/>
          <w:color w:val="000000" w:themeColor="text1"/>
        </w:rPr>
        <w:t>Disord</w:t>
      </w:r>
      <w:proofErr w:type="spellEnd"/>
      <w:r>
        <w:rPr>
          <w:rFonts w:ascii="Book Antiqua" w:hAnsi="Book Antiqua"/>
          <w:i/>
          <w:iCs/>
          <w:color w:val="000000" w:themeColor="text1"/>
        </w:rPr>
        <w:t xml:space="preserve"> Drug Targets</w:t>
      </w:r>
      <w:r>
        <w:rPr>
          <w:rFonts w:ascii="Book Antiqua" w:hAnsi="Book Antiqua"/>
          <w:color w:val="000000" w:themeColor="text1"/>
        </w:rPr>
        <w:t xml:space="preserve"> 2020; </w:t>
      </w:r>
      <w:r>
        <w:rPr>
          <w:rFonts w:ascii="Book Antiqua" w:hAnsi="Book Antiqua"/>
          <w:b/>
          <w:bCs/>
          <w:color w:val="000000" w:themeColor="text1"/>
        </w:rPr>
        <w:t>20</w:t>
      </w:r>
      <w:r>
        <w:rPr>
          <w:rFonts w:ascii="Book Antiqua" w:hAnsi="Book Antiqua"/>
          <w:color w:val="000000" w:themeColor="text1"/>
        </w:rPr>
        <w:t>: 895-902 [PMID: 31742498 DOI: 10.2174/1871530319666191119114031]</w:t>
      </w:r>
    </w:p>
    <w:p w14:paraId="799C9353"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46 </w:t>
      </w:r>
      <w:r>
        <w:rPr>
          <w:rFonts w:ascii="Book Antiqua" w:hAnsi="Book Antiqua"/>
          <w:b/>
          <w:bCs/>
          <w:color w:val="000000" w:themeColor="text1"/>
        </w:rPr>
        <w:t xml:space="preserve">de </w:t>
      </w:r>
      <w:proofErr w:type="spellStart"/>
      <w:r>
        <w:rPr>
          <w:rFonts w:ascii="Book Antiqua" w:hAnsi="Book Antiqua"/>
          <w:b/>
          <w:bCs/>
          <w:color w:val="000000" w:themeColor="text1"/>
        </w:rPr>
        <w:t>Filette</w:t>
      </w:r>
      <w:proofErr w:type="spellEnd"/>
      <w:r>
        <w:rPr>
          <w:rFonts w:ascii="Book Antiqua" w:hAnsi="Book Antiqua"/>
          <w:b/>
          <w:bCs/>
          <w:color w:val="000000" w:themeColor="text1"/>
        </w:rPr>
        <w:t xml:space="preserve"> J</w:t>
      </w:r>
      <w:r>
        <w:rPr>
          <w:rFonts w:ascii="Book Antiqua" w:hAnsi="Book Antiqua"/>
          <w:color w:val="000000" w:themeColor="text1"/>
        </w:rPr>
        <w:t xml:space="preserve">, Andreescu CE, Cools F, </w:t>
      </w:r>
      <w:proofErr w:type="spellStart"/>
      <w:r>
        <w:rPr>
          <w:rFonts w:ascii="Book Antiqua" w:hAnsi="Book Antiqua"/>
          <w:color w:val="000000" w:themeColor="text1"/>
        </w:rPr>
        <w:t>Bravenboer</w:t>
      </w:r>
      <w:proofErr w:type="spellEnd"/>
      <w:r>
        <w:rPr>
          <w:rFonts w:ascii="Book Antiqua" w:hAnsi="Book Antiqua"/>
          <w:color w:val="000000" w:themeColor="text1"/>
        </w:rPr>
        <w:t xml:space="preserve"> B, </w:t>
      </w:r>
      <w:proofErr w:type="spellStart"/>
      <w:r>
        <w:rPr>
          <w:rFonts w:ascii="Book Antiqua" w:hAnsi="Book Antiqua"/>
          <w:color w:val="000000" w:themeColor="text1"/>
        </w:rPr>
        <w:t>Velkeniers</w:t>
      </w:r>
      <w:proofErr w:type="spellEnd"/>
      <w:r>
        <w:rPr>
          <w:rFonts w:ascii="Book Antiqua" w:hAnsi="Book Antiqua"/>
          <w:color w:val="000000" w:themeColor="text1"/>
        </w:rPr>
        <w:t xml:space="preserve"> B. A Systematic Review and Meta-Analysis of Endocrine-Related Adverse Events Associated with Immune Checkpoint Inhibitors. </w:t>
      </w:r>
      <w:proofErr w:type="spellStart"/>
      <w:r>
        <w:rPr>
          <w:rFonts w:ascii="Book Antiqua" w:hAnsi="Book Antiqua"/>
          <w:i/>
          <w:iCs/>
          <w:color w:val="000000" w:themeColor="text1"/>
        </w:rPr>
        <w:t>Horm</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Metab</w:t>
      </w:r>
      <w:proofErr w:type="spellEnd"/>
      <w:r>
        <w:rPr>
          <w:rFonts w:ascii="Book Antiqua" w:hAnsi="Book Antiqua"/>
          <w:i/>
          <w:iCs/>
          <w:color w:val="000000" w:themeColor="text1"/>
        </w:rPr>
        <w:t xml:space="preserve"> Res</w:t>
      </w:r>
      <w:r>
        <w:rPr>
          <w:rFonts w:ascii="Book Antiqua" w:hAnsi="Book Antiqua"/>
          <w:color w:val="000000" w:themeColor="text1"/>
        </w:rPr>
        <w:t xml:space="preserve"> 2019; </w:t>
      </w:r>
      <w:r>
        <w:rPr>
          <w:rFonts w:ascii="Book Antiqua" w:hAnsi="Book Antiqua"/>
          <w:b/>
          <w:bCs/>
          <w:color w:val="000000" w:themeColor="text1"/>
        </w:rPr>
        <w:t>51</w:t>
      </w:r>
      <w:r>
        <w:rPr>
          <w:rFonts w:ascii="Book Antiqua" w:hAnsi="Book Antiqua"/>
          <w:color w:val="000000" w:themeColor="text1"/>
        </w:rPr>
        <w:t>: 145-156 [PMID: 30861560 DOI: 10.1055/a-0843-3366]</w:t>
      </w:r>
    </w:p>
    <w:p w14:paraId="06CCC4C7"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47 </w:t>
      </w:r>
      <w:r>
        <w:rPr>
          <w:rFonts w:ascii="Book Antiqua" w:hAnsi="Book Antiqua"/>
          <w:b/>
          <w:bCs/>
          <w:color w:val="000000" w:themeColor="text1"/>
        </w:rPr>
        <w:t>Ansari MJ</w:t>
      </w:r>
      <w:r>
        <w:rPr>
          <w:rFonts w:ascii="Book Antiqua" w:hAnsi="Book Antiqua"/>
          <w:color w:val="000000" w:themeColor="text1"/>
        </w:rPr>
        <w:t xml:space="preserve">, Salama AD, </w:t>
      </w:r>
      <w:proofErr w:type="spellStart"/>
      <w:r>
        <w:rPr>
          <w:rFonts w:ascii="Book Antiqua" w:hAnsi="Book Antiqua"/>
          <w:color w:val="000000" w:themeColor="text1"/>
        </w:rPr>
        <w:t>Chitnis</w:t>
      </w:r>
      <w:proofErr w:type="spellEnd"/>
      <w:r>
        <w:rPr>
          <w:rFonts w:ascii="Book Antiqua" w:hAnsi="Book Antiqua"/>
          <w:color w:val="000000" w:themeColor="text1"/>
        </w:rPr>
        <w:t xml:space="preserve"> T, Smith RN, </w:t>
      </w:r>
      <w:proofErr w:type="spellStart"/>
      <w:r>
        <w:rPr>
          <w:rFonts w:ascii="Book Antiqua" w:hAnsi="Book Antiqua"/>
          <w:color w:val="000000" w:themeColor="text1"/>
        </w:rPr>
        <w:t>Yagita</w:t>
      </w:r>
      <w:proofErr w:type="spellEnd"/>
      <w:r>
        <w:rPr>
          <w:rFonts w:ascii="Book Antiqua" w:hAnsi="Book Antiqua"/>
          <w:color w:val="000000" w:themeColor="text1"/>
        </w:rPr>
        <w:t xml:space="preserve"> H, Akiba H, Yamazaki T, Azuma M, Iwai H, Khoury SJ, </w:t>
      </w:r>
      <w:proofErr w:type="spellStart"/>
      <w:r>
        <w:rPr>
          <w:rFonts w:ascii="Book Antiqua" w:hAnsi="Book Antiqua"/>
          <w:color w:val="000000" w:themeColor="text1"/>
        </w:rPr>
        <w:t>Auchincloss</w:t>
      </w:r>
      <w:proofErr w:type="spellEnd"/>
      <w:r>
        <w:rPr>
          <w:rFonts w:ascii="Book Antiqua" w:hAnsi="Book Antiqua"/>
          <w:color w:val="000000" w:themeColor="text1"/>
        </w:rPr>
        <w:t xml:space="preserve"> H Jr, Sayegh MH. The programmed death-1 (PD-1) pathway regulates autoimmune diabetes in nonobese diabetic (NOD) mice. </w:t>
      </w:r>
      <w:r>
        <w:rPr>
          <w:rFonts w:ascii="Book Antiqua" w:hAnsi="Book Antiqua"/>
          <w:i/>
          <w:iCs/>
          <w:color w:val="000000" w:themeColor="text1"/>
        </w:rPr>
        <w:t>J Exp Med</w:t>
      </w:r>
      <w:r>
        <w:rPr>
          <w:rFonts w:ascii="Book Antiqua" w:hAnsi="Book Antiqua"/>
          <w:color w:val="000000" w:themeColor="text1"/>
        </w:rPr>
        <w:t xml:space="preserve"> 2003; </w:t>
      </w:r>
      <w:r>
        <w:rPr>
          <w:rFonts w:ascii="Book Antiqua" w:hAnsi="Book Antiqua"/>
          <w:b/>
          <w:bCs/>
          <w:color w:val="000000" w:themeColor="text1"/>
        </w:rPr>
        <w:t>198</w:t>
      </w:r>
      <w:r>
        <w:rPr>
          <w:rFonts w:ascii="Book Antiqua" w:hAnsi="Book Antiqua"/>
          <w:color w:val="000000" w:themeColor="text1"/>
        </w:rPr>
        <w:t>: 63-69 [PMID: 12847137 DOI: 10.1084/jem.20022125]</w:t>
      </w:r>
    </w:p>
    <w:p w14:paraId="78A5AFE0"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48 </w:t>
      </w:r>
      <w:proofErr w:type="spellStart"/>
      <w:r>
        <w:rPr>
          <w:rFonts w:ascii="Book Antiqua" w:hAnsi="Book Antiqua"/>
          <w:b/>
          <w:bCs/>
          <w:color w:val="000000" w:themeColor="text1"/>
        </w:rPr>
        <w:t>Tsiogka</w:t>
      </w:r>
      <w:proofErr w:type="spellEnd"/>
      <w:r>
        <w:rPr>
          <w:rFonts w:ascii="Book Antiqua" w:hAnsi="Book Antiqua"/>
          <w:b/>
          <w:bCs/>
          <w:color w:val="000000" w:themeColor="text1"/>
        </w:rPr>
        <w:t xml:space="preserve"> A</w:t>
      </w:r>
      <w:r>
        <w:rPr>
          <w:rFonts w:ascii="Book Antiqua" w:hAnsi="Book Antiqua"/>
          <w:color w:val="000000" w:themeColor="text1"/>
        </w:rPr>
        <w:t xml:space="preserve">, Jansky GL, Bauer JW, </w:t>
      </w:r>
      <w:proofErr w:type="spellStart"/>
      <w:r>
        <w:rPr>
          <w:rFonts w:ascii="Book Antiqua" w:hAnsi="Book Antiqua"/>
          <w:color w:val="000000" w:themeColor="text1"/>
        </w:rPr>
        <w:t>Koelblinger</w:t>
      </w:r>
      <w:proofErr w:type="spellEnd"/>
      <w:r>
        <w:rPr>
          <w:rFonts w:ascii="Book Antiqua" w:hAnsi="Book Antiqua"/>
          <w:color w:val="000000" w:themeColor="text1"/>
        </w:rPr>
        <w:t xml:space="preserve"> P. Fulminant type 1 diabetes after adjuvant ipilimumab therapy in cutaneous melanoma. </w:t>
      </w:r>
      <w:r>
        <w:rPr>
          <w:rFonts w:ascii="Book Antiqua" w:hAnsi="Book Antiqua"/>
          <w:i/>
          <w:iCs/>
          <w:color w:val="000000" w:themeColor="text1"/>
        </w:rPr>
        <w:t>Melanoma Res</w:t>
      </w:r>
      <w:r>
        <w:rPr>
          <w:rFonts w:ascii="Book Antiqua" w:hAnsi="Book Antiqua"/>
          <w:color w:val="000000" w:themeColor="text1"/>
        </w:rPr>
        <w:t xml:space="preserve"> 2017; </w:t>
      </w:r>
      <w:r>
        <w:rPr>
          <w:rFonts w:ascii="Book Antiqua" w:hAnsi="Book Antiqua"/>
          <w:b/>
          <w:bCs/>
          <w:color w:val="000000" w:themeColor="text1"/>
        </w:rPr>
        <w:t>27</w:t>
      </w:r>
      <w:r>
        <w:rPr>
          <w:rFonts w:ascii="Book Antiqua" w:hAnsi="Book Antiqua"/>
          <w:color w:val="000000" w:themeColor="text1"/>
        </w:rPr>
        <w:t>: 524-525 [PMID: 28858175 DOI: 10.1097/CMR.0000000000000384]</w:t>
      </w:r>
    </w:p>
    <w:p w14:paraId="07591D50"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49 </w:t>
      </w:r>
      <w:proofErr w:type="spellStart"/>
      <w:r>
        <w:rPr>
          <w:rFonts w:ascii="Book Antiqua" w:hAnsi="Book Antiqua"/>
          <w:b/>
          <w:bCs/>
          <w:color w:val="000000" w:themeColor="text1"/>
        </w:rPr>
        <w:t>Wolchok</w:t>
      </w:r>
      <w:proofErr w:type="spellEnd"/>
      <w:r>
        <w:rPr>
          <w:rFonts w:ascii="Book Antiqua" w:hAnsi="Book Antiqua"/>
          <w:b/>
          <w:bCs/>
          <w:color w:val="000000" w:themeColor="text1"/>
        </w:rPr>
        <w:t xml:space="preserve"> JD</w:t>
      </w:r>
      <w:r>
        <w:rPr>
          <w:rFonts w:ascii="Book Antiqua" w:hAnsi="Book Antiqua"/>
          <w:color w:val="000000" w:themeColor="text1"/>
        </w:rPr>
        <w:t xml:space="preserve">, </w:t>
      </w:r>
      <w:proofErr w:type="spellStart"/>
      <w:r>
        <w:rPr>
          <w:rFonts w:ascii="Book Antiqua" w:hAnsi="Book Antiqua"/>
          <w:color w:val="000000" w:themeColor="text1"/>
        </w:rPr>
        <w:t>Chiarion-Sileni</w:t>
      </w:r>
      <w:proofErr w:type="spellEnd"/>
      <w:r>
        <w:rPr>
          <w:rFonts w:ascii="Book Antiqua" w:hAnsi="Book Antiqua"/>
          <w:color w:val="000000" w:themeColor="text1"/>
        </w:rPr>
        <w:t xml:space="preserve"> V, Gonzalez R, Rutkowski P, </w:t>
      </w:r>
      <w:proofErr w:type="spellStart"/>
      <w:r>
        <w:rPr>
          <w:rFonts w:ascii="Book Antiqua" w:hAnsi="Book Antiqua"/>
          <w:color w:val="000000" w:themeColor="text1"/>
        </w:rPr>
        <w:t>Grob</w:t>
      </w:r>
      <w:proofErr w:type="spellEnd"/>
      <w:r>
        <w:rPr>
          <w:rFonts w:ascii="Book Antiqua" w:hAnsi="Book Antiqua"/>
          <w:color w:val="000000" w:themeColor="text1"/>
        </w:rPr>
        <w:t xml:space="preserve"> JJ, </w:t>
      </w:r>
      <w:proofErr w:type="spellStart"/>
      <w:r>
        <w:rPr>
          <w:rFonts w:ascii="Book Antiqua" w:hAnsi="Book Antiqua"/>
          <w:color w:val="000000" w:themeColor="text1"/>
        </w:rPr>
        <w:t>Cowey</w:t>
      </w:r>
      <w:proofErr w:type="spellEnd"/>
      <w:r>
        <w:rPr>
          <w:rFonts w:ascii="Book Antiqua" w:hAnsi="Book Antiqua"/>
          <w:color w:val="000000" w:themeColor="text1"/>
        </w:rPr>
        <w:t xml:space="preserve"> CL, Lao CD, Wagstaff J, </w:t>
      </w:r>
      <w:proofErr w:type="spellStart"/>
      <w:r>
        <w:rPr>
          <w:rFonts w:ascii="Book Antiqua" w:hAnsi="Book Antiqua"/>
          <w:color w:val="000000" w:themeColor="text1"/>
        </w:rPr>
        <w:t>Schadendorf</w:t>
      </w:r>
      <w:proofErr w:type="spellEnd"/>
      <w:r>
        <w:rPr>
          <w:rFonts w:ascii="Book Antiqua" w:hAnsi="Book Antiqua"/>
          <w:color w:val="000000" w:themeColor="text1"/>
        </w:rPr>
        <w:t xml:space="preserve"> D, </w:t>
      </w:r>
      <w:proofErr w:type="spellStart"/>
      <w:r>
        <w:rPr>
          <w:rFonts w:ascii="Book Antiqua" w:hAnsi="Book Antiqua"/>
          <w:color w:val="000000" w:themeColor="text1"/>
        </w:rPr>
        <w:t>Ferrucci</w:t>
      </w:r>
      <w:proofErr w:type="spellEnd"/>
      <w:r>
        <w:rPr>
          <w:rFonts w:ascii="Book Antiqua" w:hAnsi="Book Antiqua"/>
          <w:color w:val="000000" w:themeColor="text1"/>
        </w:rPr>
        <w:t xml:space="preserve"> PF, Smylie M, </w:t>
      </w:r>
      <w:proofErr w:type="spellStart"/>
      <w:r>
        <w:rPr>
          <w:rFonts w:ascii="Book Antiqua" w:hAnsi="Book Antiqua"/>
          <w:color w:val="000000" w:themeColor="text1"/>
        </w:rPr>
        <w:t>Dummer</w:t>
      </w:r>
      <w:proofErr w:type="spellEnd"/>
      <w:r>
        <w:rPr>
          <w:rFonts w:ascii="Book Antiqua" w:hAnsi="Book Antiqua"/>
          <w:color w:val="000000" w:themeColor="text1"/>
        </w:rPr>
        <w:t xml:space="preserve"> R, Hill A, Hogg D, </w:t>
      </w:r>
      <w:proofErr w:type="spellStart"/>
      <w:r>
        <w:rPr>
          <w:rFonts w:ascii="Book Antiqua" w:hAnsi="Book Antiqua"/>
          <w:color w:val="000000" w:themeColor="text1"/>
        </w:rPr>
        <w:t>Haanen</w:t>
      </w:r>
      <w:proofErr w:type="spellEnd"/>
      <w:r>
        <w:rPr>
          <w:rFonts w:ascii="Book Antiqua" w:hAnsi="Book Antiqua"/>
          <w:color w:val="000000" w:themeColor="text1"/>
        </w:rPr>
        <w:t xml:space="preserve"> J, </w:t>
      </w:r>
      <w:proofErr w:type="spellStart"/>
      <w:r>
        <w:rPr>
          <w:rFonts w:ascii="Book Antiqua" w:hAnsi="Book Antiqua"/>
          <w:color w:val="000000" w:themeColor="text1"/>
        </w:rPr>
        <w:t>Carlino</w:t>
      </w:r>
      <w:proofErr w:type="spellEnd"/>
      <w:r>
        <w:rPr>
          <w:rFonts w:ascii="Book Antiqua" w:hAnsi="Book Antiqua"/>
          <w:color w:val="000000" w:themeColor="text1"/>
        </w:rPr>
        <w:t xml:space="preserve"> MS, </w:t>
      </w:r>
      <w:proofErr w:type="spellStart"/>
      <w:r>
        <w:rPr>
          <w:rFonts w:ascii="Book Antiqua" w:hAnsi="Book Antiqua"/>
          <w:color w:val="000000" w:themeColor="text1"/>
        </w:rPr>
        <w:t>Bechter</w:t>
      </w:r>
      <w:proofErr w:type="spellEnd"/>
      <w:r>
        <w:rPr>
          <w:rFonts w:ascii="Book Antiqua" w:hAnsi="Book Antiqua"/>
          <w:color w:val="000000" w:themeColor="text1"/>
        </w:rPr>
        <w:t xml:space="preserve"> O, Maio M, Marquez-</w:t>
      </w:r>
      <w:proofErr w:type="spellStart"/>
      <w:r>
        <w:rPr>
          <w:rFonts w:ascii="Book Antiqua" w:hAnsi="Book Antiqua"/>
          <w:color w:val="000000" w:themeColor="text1"/>
        </w:rPr>
        <w:t>Rodas</w:t>
      </w:r>
      <w:proofErr w:type="spellEnd"/>
      <w:r>
        <w:rPr>
          <w:rFonts w:ascii="Book Antiqua" w:hAnsi="Book Antiqua"/>
          <w:color w:val="000000" w:themeColor="text1"/>
        </w:rPr>
        <w:t xml:space="preserve"> I, </w:t>
      </w:r>
      <w:proofErr w:type="spellStart"/>
      <w:r>
        <w:rPr>
          <w:rFonts w:ascii="Book Antiqua" w:hAnsi="Book Antiqua"/>
          <w:color w:val="000000" w:themeColor="text1"/>
        </w:rPr>
        <w:t>Guidoboni</w:t>
      </w:r>
      <w:proofErr w:type="spellEnd"/>
      <w:r>
        <w:rPr>
          <w:rFonts w:ascii="Book Antiqua" w:hAnsi="Book Antiqua"/>
          <w:color w:val="000000" w:themeColor="text1"/>
        </w:rPr>
        <w:t xml:space="preserve"> M, McArthur G, </w:t>
      </w:r>
      <w:proofErr w:type="spellStart"/>
      <w:r>
        <w:rPr>
          <w:rFonts w:ascii="Book Antiqua" w:hAnsi="Book Antiqua"/>
          <w:color w:val="000000" w:themeColor="text1"/>
        </w:rPr>
        <w:t>Lebbé</w:t>
      </w:r>
      <w:proofErr w:type="spellEnd"/>
      <w:r>
        <w:rPr>
          <w:rFonts w:ascii="Book Antiqua" w:hAnsi="Book Antiqua"/>
          <w:color w:val="000000" w:themeColor="text1"/>
        </w:rPr>
        <w:t xml:space="preserve"> C, </w:t>
      </w:r>
      <w:proofErr w:type="spellStart"/>
      <w:r>
        <w:rPr>
          <w:rFonts w:ascii="Book Antiqua" w:hAnsi="Book Antiqua"/>
          <w:color w:val="000000" w:themeColor="text1"/>
        </w:rPr>
        <w:t>Ascierto</w:t>
      </w:r>
      <w:proofErr w:type="spellEnd"/>
      <w:r>
        <w:rPr>
          <w:rFonts w:ascii="Book Antiqua" w:hAnsi="Book Antiqua"/>
          <w:color w:val="000000" w:themeColor="text1"/>
        </w:rPr>
        <w:t xml:space="preserve"> PA, Long GV, </w:t>
      </w:r>
      <w:proofErr w:type="spellStart"/>
      <w:r>
        <w:rPr>
          <w:rFonts w:ascii="Book Antiqua" w:hAnsi="Book Antiqua"/>
          <w:color w:val="000000" w:themeColor="text1"/>
        </w:rPr>
        <w:t>Cebon</w:t>
      </w:r>
      <w:proofErr w:type="spellEnd"/>
      <w:r>
        <w:rPr>
          <w:rFonts w:ascii="Book Antiqua" w:hAnsi="Book Antiqua"/>
          <w:color w:val="000000" w:themeColor="text1"/>
        </w:rPr>
        <w:t xml:space="preserve"> J, </w:t>
      </w:r>
      <w:proofErr w:type="spellStart"/>
      <w:r>
        <w:rPr>
          <w:rFonts w:ascii="Book Antiqua" w:hAnsi="Book Antiqua"/>
          <w:color w:val="000000" w:themeColor="text1"/>
        </w:rPr>
        <w:t>Sosman</w:t>
      </w:r>
      <w:proofErr w:type="spellEnd"/>
      <w:r>
        <w:rPr>
          <w:rFonts w:ascii="Book Antiqua" w:hAnsi="Book Antiqua"/>
          <w:color w:val="000000" w:themeColor="text1"/>
        </w:rPr>
        <w:t xml:space="preserve"> J, </w:t>
      </w:r>
      <w:proofErr w:type="spellStart"/>
      <w:r>
        <w:rPr>
          <w:rFonts w:ascii="Book Antiqua" w:hAnsi="Book Antiqua"/>
          <w:color w:val="000000" w:themeColor="text1"/>
        </w:rPr>
        <w:t>Postow</w:t>
      </w:r>
      <w:proofErr w:type="spellEnd"/>
      <w:r>
        <w:rPr>
          <w:rFonts w:ascii="Book Antiqua" w:hAnsi="Book Antiqua"/>
          <w:color w:val="000000" w:themeColor="text1"/>
        </w:rPr>
        <w:t xml:space="preserve"> MA, Callahan MK, Walker D, Rollin L, </w:t>
      </w:r>
      <w:proofErr w:type="spellStart"/>
      <w:r>
        <w:rPr>
          <w:rFonts w:ascii="Book Antiqua" w:hAnsi="Book Antiqua"/>
          <w:color w:val="000000" w:themeColor="text1"/>
        </w:rPr>
        <w:t>Bhore</w:t>
      </w:r>
      <w:proofErr w:type="spellEnd"/>
      <w:r>
        <w:rPr>
          <w:rFonts w:ascii="Book Antiqua" w:hAnsi="Book Antiqua"/>
          <w:color w:val="000000" w:themeColor="text1"/>
        </w:rPr>
        <w:t xml:space="preserve"> R, Hodi FS, Larkin J. </w:t>
      </w:r>
      <w:r>
        <w:rPr>
          <w:rFonts w:ascii="Book Antiqua" w:hAnsi="Book Antiqua"/>
          <w:color w:val="000000" w:themeColor="text1"/>
        </w:rPr>
        <w:lastRenderedPageBreak/>
        <w:t xml:space="preserve">Overall Survival with Combined Nivolumab and Ipilimumab in Advanced Melanoma. </w:t>
      </w:r>
      <w:r>
        <w:rPr>
          <w:rFonts w:ascii="Book Antiqua" w:hAnsi="Book Antiqua"/>
          <w:i/>
          <w:iCs/>
          <w:color w:val="000000" w:themeColor="text1"/>
        </w:rPr>
        <w:t xml:space="preserve">N </w:t>
      </w:r>
      <w:proofErr w:type="spellStart"/>
      <w:r>
        <w:rPr>
          <w:rFonts w:ascii="Book Antiqua" w:hAnsi="Book Antiqua"/>
          <w:i/>
          <w:iCs/>
          <w:color w:val="000000" w:themeColor="text1"/>
        </w:rPr>
        <w:t>Engl</w:t>
      </w:r>
      <w:proofErr w:type="spellEnd"/>
      <w:r>
        <w:rPr>
          <w:rFonts w:ascii="Book Antiqua" w:hAnsi="Book Antiqua"/>
          <w:i/>
          <w:iCs/>
          <w:color w:val="000000" w:themeColor="text1"/>
        </w:rPr>
        <w:t xml:space="preserve"> J Med</w:t>
      </w:r>
      <w:r>
        <w:rPr>
          <w:rFonts w:ascii="Book Antiqua" w:hAnsi="Book Antiqua"/>
          <w:color w:val="000000" w:themeColor="text1"/>
        </w:rPr>
        <w:t xml:space="preserve"> 2017; </w:t>
      </w:r>
      <w:r>
        <w:rPr>
          <w:rFonts w:ascii="Book Antiqua" w:hAnsi="Book Antiqua"/>
          <w:b/>
          <w:bCs/>
          <w:color w:val="000000" w:themeColor="text1"/>
        </w:rPr>
        <w:t>377</w:t>
      </w:r>
      <w:r>
        <w:rPr>
          <w:rFonts w:ascii="Book Antiqua" w:hAnsi="Book Antiqua"/>
          <w:color w:val="000000" w:themeColor="text1"/>
        </w:rPr>
        <w:t>: 1345-1356 [PMID: 28889792 DOI: 10.1056/NEJMoa1709684]</w:t>
      </w:r>
    </w:p>
    <w:p w14:paraId="00C64023"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50 </w:t>
      </w:r>
      <w:r>
        <w:rPr>
          <w:rFonts w:ascii="Book Antiqua" w:hAnsi="Book Antiqua"/>
          <w:b/>
          <w:bCs/>
          <w:color w:val="000000" w:themeColor="text1"/>
        </w:rPr>
        <w:t>Wang J</w:t>
      </w:r>
      <w:r>
        <w:rPr>
          <w:rFonts w:ascii="Book Antiqua" w:hAnsi="Book Antiqua"/>
          <w:color w:val="000000" w:themeColor="text1"/>
        </w:rPr>
        <w:t xml:space="preserve">, Yoshida T, </w:t>
      </w:r>
      <w:proofErr w:type="spellStart"/>
      <w:r>
        <w:rPr>
          <w:rFonts w:ascii="Book Antiqua" w:hAnsi="Book Antiqua"/>
          <w:color w:val="000000" w:themeColor="text1"/>
        </w:rPr>
        <w:t>Nakaki</w:t>
      </w:r>
      <w:proofErr w:type="spellEnd"/>
      <w:r>
        <w:rPr>
          <w:rFonts w:ascii="Book Antiqua" w:hAnsi="Book Antiqua"/>
          <w:color w:val="000000" w:themeColor="text1"/>
        </w:rPr>
        <w:t xml:space="preserve"> F, </w:t>
      </w:r>
      <w:proofErr w:type="spellStart"/>
      <w:r>
        <w:rPr>
          <w:rFonts w:ascii="Book Antiqua" w:hAnsi="Book Antiqua"/>
          <w:color w:val="000000" w:themeColor="text1"/>
        </w:rPr>
        <w:t>Hiai</w:t>
      </w:r>
      <w:proofErr w:type="spellEnd"/>
      <w:r>
        <w:rPr>
          <w:rFonts w:ascii="Book Antiqua" w:hAnsi="Book Antiqua"/>
          <w:color w:val="000000" w:themeColor="text1"/>
        </w:rPr>
        <w:t xml:space="preserve"> H, Okazaki T, </w:t>
      </w:r>
      <w:proofErr w:type="spellStart"/>
      <w:r>
        <w:rPr>
          <w:rFonts w:ascii="Book Antiqua" w:hAnsi="Book Antiqua"/>
          <w:color w:val="000000" w:themeColor="text1"/>
        </w:rPr>
        <w:t>Honjo</w:t>
      </w:r>
      <w:proofErr w:type="spellEnd"/>
      <w:r>
        <w:rPr>
          <w:rFonts w:ascii="Book Antiqua" w:hAnsi="Book Antiqua"/>
          <w:color w:val="000000" w:themeColor="text1"/>
        </w:rPr>
        <w:t xml:space="preserve"> T. Establishment of NOD-Pdcd1-/- mice as an efficient animal model of type I diabetes. </w:t>
      </w:r>
      <w:r>
        <w:rPr>
          <w:rFonts w:ascii="Book Antiqua" w:hAnsi="Book Antiqua"/>
          <w:i/>
          <w:iCs/>
          <w:color w:val="000000" w:themeColor="text1"/>
        </w:rPr>
        <w:t xml:space="preserve">Proc Natl </w:t>
      </w:r>
      <w:proofErr w:type="spellStart"/>
      <w:r>
        <w:rPr>
          <w:rFonts w:ascii="Book Antiqua" w:hAnsi="Book Antiqua"/>
          <w:i/>
          <w:iCs/>
          <w:color w:val="000000" w:themeColor="text1"/>
        </w:rPr>
        <w:t>Acad</w:t>
      </w:r>
      <w:proofErr w:type="spellEnd"/>
      <w:r>
        <w:rPr>
          <w:rFonts w:ascii="Book Antiqua" w:hAnsi="Book Antiqua"/>
          <w:i/>
          <w:iCs/>
          <w:color w:val="000000" w:themeColor="text1"/>
        </w:rPr>
        <w:t xml:space="preserve"> Sci U S A</w:t>
      </w:r>
      <w:r>
        <w:rPr>
          <w:rFonts w:ascii="Book Antiqua" w:hAnsi="Book Antiqua"/>
          <w:color w:val="000000" w:themeColor="text1"/>
        </w:rPr>
        <w:t xml:space="preserve"> 2005; </w:t>
      </w:r>
      <w:r>
        <w:rPr>
          <w:rFonts w:ascii="Book Antiqua" w:hAnsi="Book Antiqua"/>
          <w:b/>
          <w:bCs/>
          <w:color w:val="000000" w:themeColor="text1"/>
        </w:rPr>
        <w:t>102</w:t>
      </w:r>
      <w:r>
        <w:rPr>
          <w:rFonts w:ascii="Book Antiqua" w:hAnsi="Book Antiqua"/>
          <w:color w:val="000000" w:themeColor="text1"/>
        </w:rPr>
        <w:t>: 11823-11828 [PMID: 16087865 DOI: 10.1073/pnas.0505497102]</w:t>
      </w:r>
    </w:p>
    <w:p w14:paraId="5097296C"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51 </w:t>
      </w:r>
      <w:proofErr w:type="spellStart"/>
      <w:r>
        <w:rPr>
          <w:rFonts w:ascii="Book Antiqua" w:hAnsi="Book Antiqua"/>
          <w:b/>
          <w:bCs/>
          <w:color w:val="000000" w:themeColor="text1"/>
        </w:rPr>
        <w:t>Osum</w:t>
      </w:r>
      <w:proofErr w:type="spellEnd"/>
      <w:r>
        <w:rPr>
          <w:rFonts w:ascii="Book Antiqua" w:hAnsi="Book Antiqua"/>
          <w:b/>
          <w:bCs/>
          <w:color w:val="000000" w:themeColor="text1"/>
        </w:rPr>
        <w:t xml:space="preserve"> KC</w:t>
      </w:r>
      <w:r>
        <w:rPr>
          <w:rFonts w:ascii="Book Antiqua" w:hAnsi="Book Antiqua"/>
          <w:color w:val="000000" w:themeColor="text1"/>
        </w:rPr>
        <w:t xml:space="preserve">, </w:t>
      </w:r>
      <w:proofErr w:type="spellStart"/>
      <w:r>
        <w:rPr>
          <w:rFonts w:ascii="Book Antiqua" w:hAnsi="Book Antiqua"/>
          <w:color w:val="000000" w:themeColor="text1"/>
        </w:rPr>
        <w:t>Burrack</w:t>
      </w:r>
      <w:proofErr w:type="spellEnd"/>
      <w:r>
        <w:rPr>
          <w:rFonts w:ascii="Book Antiqua" w:hAnsi="Book Antiqua"/>
          <w:color w:val="000000" w:themeColor="text1"/>
        </w:rPr>
        <w:t xml:space="preserve"> AL, </w:t>
      </w:r>
      <w:proofErr w:type="spellStart"/>
      <w:r>
        <w:rPr>
          <w:rFonts w:ascii="Book Antiqua" w:hAnsi="Book Antiqua"/>
          <w:color w:val="000000" w:themeColor="text1"/>
        </w:rPr>
        <w:t>Martinov</w:t>
      </w:r>
      <w:proofErr w:type="spellEnd"/>
      <w:r>
        <w:rPr>
          <w:rFonts w:ascii="Book Antiqua" w:hAnsi="Book Antiqua"/>
          <w:color w:val="000000" w:themeColor="text1"/>
        </w:rPr>
        <w:t xml:space="preserve"> T, </w:t>
      </w:r>
      <w:proofErr w:type="spellStart"/>
      <w:r>
        <w:rPr>
          <w:rFonts w:ascii="Book Antiqua" w:hAnsi="Book Antiqua"/>
          <w:color w:val="000000" w:themeColor="text1"/>
        </w:rPr>
        <w:t>Sahli</w:t>
      </w:r>
      <w:proofErr w:type="spellEnd"/>
      <w:r>
        <w:rPr>
          <w:rFonts w:ascii="Book Antiqua" w:hAnsi="Book Antiqua"/>
          <w:color w:val="000000" w:themeColor="text1"/>
        </w:rPr>
        <w:t xml:space="preserve"> NL, Mitchell JS, Tucker CG, Pauken KE, Papas K, </w:t>
      </w:r>
      <w:proofErr w:type="spellStart"/>
      <w:r>
        <w:rPr>
          <w:rFonts w:ascii="Book Antiqua" w:hAnsi="Book Antiqua"/>
          <w:color w:val="000000" w:themeColor="text1"/>
        </w:rPr>
        <w:t>Appakalai</w:t>
      </w:r>
      <w:proofErr w:type="spellEnd"/>
      <w:r>
        <w:rPr>
          <w:rFonts w:ascii="Book Antiqua" w:hAnsi="Book Antiqua"/>
          <w:color w:val="000000" w:themeColor="text1"/>
        </w:rPr>
        <w:t xml:space="preserve"> B, </w:t>
      </w:r>
      <w:proofErr w:type="spellStart"/>
      <w:r>
        <w:rPr>
          <w:rFonts w:ascii="Book Antiqua" w:hAnsi="Book Antiqua"/>
          <w:color w:val="000000" w:themeColor="text1"/>
        </w:rPr>
        <w:t>Spanier</w:t>
      </w:r>
      <w:proofErr w:type="spellEnd"/>
      <w:r>
        <w:rPr>
          <w:rFonts w:ascii="Book Antiqua" w:hAnsi="Book Antiqua"/>
          <w:color w:val="000000" w:themeColor="text1"/>
        </w:rPr>
        <w:t xml:space="preserve"> JA, Fife BT. Interferon-gamma drives programmed death-ligand 1 expression on islet β cells to limit T cell function during autoimmune diabetes. </w:t>
      </w:r>
      <w:r>
        <w:rPr>
          <w:rFonts w:ascii="Book Antiqua" w:hAnsi="Book Antiqua"/>
          <w:i/>
          <w:iCs/>
          <w:color w:val="000000" w:themeColor="text1"/>
        </w:rPr>
        <w:t>Sci Rep</w:t>
      </w:r>
      <w:r>
        <w:rPr>
          <w:rFonts w:ascii="Book Antiqua" w:hAnsi="Book Antiqua"/>
          <w:color w:val="000000" w:themeColor="text1"/>
        </w:rPr>
        <w:t xml:space="preserve"> 2018; </w:t>
      </w:r>
      <w:r>
        <w:rPr>
          <w:rFonts w:ascii="Book Antiqua" w:hAnsi="Book Antiqua"/>
          <w:b/>
          <w:bCs/>
          <w:color w:val="000000" w:themeColor="text1"/>
        </w:rPr>
        <w:t>8</w:t>
      </w:r>
      <w:r>
        <w:rPr>
          <w:rFonts w:ascii="Book Antiqua" w:hAnsi="Book Antiqua"/>
          <w:color w:val="000000" w:themeColor="text1"/>
        </w:rPr>
        <w:t>: 8295 [PMID: 29844327 DOI: 10.1038/s41598-018-26471-9]</w:t>
      </w:r>
    </w:p>
    <w:p w14:paraId="521D029B"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52 </w:t>
      </w:r>
      <w:r>
        <w:rPr>
          <w:rFonts w:ascii="Book Antiqua" w:hAnsi="Book Antiqua"/>
          <w:b/>
          <w:bCs/>
          <w:color w:val="000000" w:themeColor="text1"/>
        </w:rPr>
        <w:t>Pizarro C</w:t>
      </w:r>
      <w:r>
        <w:rPr>
          <w:rFonts w:ascii="Book Antiqua" w:hAnsi="Book Antiqua"/>
          <w:color w:val="000000" w:themeColor="text1"/>
        </w:rPr>
        <w:t xml:space="preserve">, García-Díaz DF, </w:t>
      </w:r>
      <w:proofErr w:type="spellStart"/>
      <w:r>
        <w:rPr>
          <w:rFonts w:ascii="Book Antiqua" w:hAnsi="Book Antiqua"/>
          <w:color w:val="000000" w:themeColor="text1"/>
        </w:rPr>
        <w:t>Codner</w:t>
      </w:r>
      <w:proofErr w:type="spellEnd"/>
      <w:r>
        <w:rPr>
          <w:rFonts w:ascii="Book Antiqua" w:hAnsi="Book Antiqua"/>
          <w:color w:val="000000" w:themeColor="text1"/>
        </w:rPr>
        <w:t xml:space="preserve"> E, Salas-Pérez F, Carrasco E, Pérez-Bravo F. PD-L1 gene polymorphisms and low serum level of PD-L1 protein are associated to type 1 diabetes in Chile. </w:t>
      </w:r>
      <w:r>
        <w:rPr>
          <w:rFonts w:ascii="Book Antiqua" w:hAnsi="Book Antiqua"/>
          <w:i/>
          <w:iCs/>
          <w:color w:val="000000" w:themeColor="text1"/>
        </w:rPr>
        <w:t xml:space="preserve">Diabetes </w:t>
      </w:r>
      <w:proofErr w:type="spellStart"/>
      <w:r>
        <w:rPr>
          <w:rFonts w:ascii="Book Antiqua" w:hAnsi="Book Antiqua"/>
          <w:i/>
          <w:iCs/>
          <w:color w:val="000000" w:themeColor="text1"/>
        </w:rPr>
        <w:t>Metab</w:t>
      </w:r>
      <w:proofErr w:type="spellEnd"/>
      <w:r>
        <w:rPr>
          <w:rFonts w:ascii="Book Antiqua" w:hAnsi="Book Antiqua"/>
          <w:i/>
          <w:iCs/>
          <w:color w:val="000000" w:themeColor="text1"/>
        </w:rPr>
        <w:t xml:space="preserve"> Res Rev</w:t>
      </w:r>
      <w:r>
        <w:rPr>
          <w:rFonts w:ascii="Book Antiqua" w:hAnsi="Book Antiqua"/>
          <w:color w:val="000000" w:themeColor="text1"/>
        </w:rPr>
        <w:t xml:space="preserve"> 2014; </w:t>
      </w:r>
      <w:r>
        <w:rPr>
          <w:rFonts w:ascii="Book Antiqua" w:hAnsi="Book Antiqua"/>
          <w:b/>
          <w:bCs/>
          <w:color w:val="000000" w:themeColor="text1"/>
        </w:rPr>
        <w:t>30</w:t>
      </w:r>
      <w:r>
        <w:rPr>
          <w:rFonts w:ascii="Book Antiqua" w:hAnsi="Book Antiqua"/>
          <w:color w:val="000000" w:themeColor="text1"/>
        </w:rPr>
        <w:t>: 761-766 [PMID: 24816853 DOI: 10.1002/dmrr.2552]</w:t>
      </w:r>
    </w:p>
    <w:p w14:paraId="3DF9C89A"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53 </w:t>
      </w:r>
      <w:proofErr w:type="spellStart"/>
      <w:r>
        <w:rPr>
          <w:rFonts w:ascii="Book Antiqua" w:hAnsi="Book Antiqua"/>
          <w:b/>
          <w:bCs/>
          <w:color w:val="000000" w:themeColor="text1"/>
        </w:rPr>
        <w:t>Colli</w:t>
      </w:r>
      <w:proofErr w:type="spellEnd"/>
      <w:r>
        <w:rPr>
          <w:rFonts w:ascii="Book Antiqua" w:hAnsi="Book Antiqua"/>
          <w:b/>
          <w:bCs/>
          <w:color w:val="000000" w:themeColor="text1"/>
        </w:rPr>
        <w:t xml:space="preserve"> ML</w:t>
      </w:r>
      <w:r>
        <w:rPr>
          <w:rFonts w:ascii="Book Antiqua" w:hAnsi="Book Antiqua"/>
          <w:color w:val="000000" w:themeColor="text1"/>
        </w:rPr>
        <w:t xml:space="preserve">, Hill JLE, </w:t>
      </w:r>
      <w:proofErr w:type="spellStart"/>
      <w:r>
        <w:rPr>
          <w:rFonts w:ascii="Book Antiqua" w:hAnsi="Book Antiqua"/>
          <w:color w:val="000000" w:themeColor="text1"/>
        </w:rPr>
        <w:t>Marroquí</w:t>
      </w:r>
      <w:proofErr w:type="spellEnd"/>
      <w:r>
        <w:rPr>
          <w:rFonts w:ascii="Book Antiqua" w:hAnsi="Book Antiqua"/>
          <w:color w:val="000000" w:themeColor="text1"/>
        </w:rPr>
        <w:t xml:space="preserve"> L, Chaffey J, Dos Santos RS, </w:t>
      </w:r>
      <w:proofErr w:type="spellStart"/>
      <w:r>
        <w:rPr>
          <w:rFonts w:ascii="Book Antiqua" w:hAnsi="Book Antiqua"/>
          <w:color w:val="000000" w:themeColor="text1"/>
        </w:rPr>
        <w:t>Leete</w:t>
      </w:r>
      <w:proofErr w:type="spellEnd"/>
      <w:r>
        <w:rPr>
          <w:rFonts w:ascii="Book Antiqua" w:hAnsi="Book Antiqua"/>
          <w:color w:val="000000" w:themeColor="text1"/>
        </w:rPr>
        <w:t xml:space="preserve"> P, </w:t>
      </w:r>
      <w:proofErr w:type="spellStart"/>
      <w:r>
        <w:rPr>
          <w:rFonts w:ascii="Book Antiqua" w:hAnsi="Book Antiqua"/>
          <w:color w:val="000000" w:themeColor="text1"/>
        </w:rPr>
        <w:t>Coomans</w:t>
      </w:r>
      <w:proofErr w:type="spellEnd"/>
      <w:r>
        <w:rPr>
          <w:rFonts w:ascii="Book Antiqua" w:hAnsi="Book Antiqua"/>
          <w:color w:val="000000" w:themeColor="text1"/>
        </w:rPr>
        <w:t xml:space="preserve"> de </w:t>
      </w:r>
      <w:proofErr w:type="spellStart"/>
      <w:r>
        <w:rPr>
          <w:rFonts w:ascii="Book Antiqua" w:hAnsi="Book Antiqua"/>
          <w:color w:val="000000" w:themeColor="text1"/>
        </w:rPr>
        <w:t>Brachène</w:t>
      </w:r>
      <w:proofErr w:type="spellEnd"/>
      <w:r>
        <w:rPr>
          <w:rFonts w:ascii="Book Antiqua" w:hAnsi="Book Antiqua"/>
          <w:color w:val="000000" w:themeColor="text1"/>
        </w:rPr>
        <w:t xml:space="preserve"> A, Paula FMM, Op de </w:t>
      </w:r>
      <w:proofErr w:type="spellStart"/>
      <w:r>
        <w:rPr>
          <w:rFonts w:ascii="Book Antiqua" w:hAnsi="Book Antiqua"/>
          <w:color w:val="000000" w:themeColor="text1"/>
        </w:rPr>
        <w:t>Beeck</w:t>
      </w:r>
      <w:proofErr w:type="spellEnd"/>
      <w:r>
        <w:rPr>
          <w:rFonts w:ascii="Book Antiqua" w:hAnsi="Book Antiqua"/>
          <w:color w:val="000000" w:themeColor="text1"/>
        </w:rPr>
        <w:t xml:space="preserve"> A, </w:t>
      </w:r>
      <w:proofErr w:type="spellStart"/>
      <w:r>
        <w:rPr>
          <w:rFonts w:ascii="Book Antiqua" w:hAnsi="Book Antiqua"/>
          <w:color w:val="000000" w:themeColor="text1"/>
        </w:rPr>
        <w:t>Castela</w:t>
      </w:r>
      <w:proofErr w:type="spellEnd"/>
      <w:r>
        <w:rPr>
          <w:rFonts w:ascii="Book Antiqua" w:hAnsi="Book Antiqua"/>
          <w:color w:val="000000" w:themeColor="text1"/>
        </w:rPr>
        <w:t xml:space="preserve"> A, </w:t>
      </w:r>
      <w:proofErr w:type="spellStart"/>
      <w:r>
        <w:rPr>
          <w:rFonts w:ascii="Book Antiqua" w:hAnsi="Book Antiqua"/>
          <w:color w:val="000000" w:themeColor="text1"/>
        </w:rPr>
        <w:t>Marselli</w:t>
      </w:r>
      <w:proofErr w:type="spellEnd"/>
      <w:r>
        <w:rPr>
          <w:rFonts w:ascii="Book Antiqua" w:hAnsi="Book Antiqua"/>
          <w:color w:val="000000" w:themeColor="text1"/>
        </w:rPr>
        <w:t xml:space="preserve"> L, </w:t>
      </w:r>
      <w:proofErr w:type="spellStart"/>
      <w:r>
        <w:rPr>
          <w:rFonts w:ascii="Book Antiqua" w:hAnsi="Book Antiqua"/>
          <w:color w:val="000000" w:themeColor="text1"/>
        </w:rPr>
        <w:t>Krogvold</w:t>
      </w:r>
      <w:proofErr w:type="spellEnd"/>
      <w:r>
        <w:rPr>
          <w:rFonts w:ascii="Book Antiqua" w:hAnsi="Book Antiqua"/>
          <w:color w:val="000000" w:themeColor="text1"/>
        </w:rPr>
        <w:t xml:space="preserve"> L, Dahl-Jorgensen K, Marchetti P, Morgan NG, Richardson SJ, </w:t>
      </w:r>
      <w:proofErr w:type="spellStart"/>
      <w:r>
        <w:rPr>
          <w:rFonts w:ascii="Book Antiqua" w:hAnsi="Book Antiqua"/>
          <w:color w:val="000000" w:themeColor="text1"/>
        </w:rPr>
        <w:t>Eizirik</w:t>
      </w:r>
      <w:proofErr w:type="spellEnd"/>
      <w:r>
        <w:rPr>
          <w:rFonts w:ascii="Book Antiqua" w:hAnsi="Book Antiqua"/>
          <w:color w:val="000000" w:themeColor="text1"/>
        </w:rPr>
        <w:t xml:space="preserve"> DL. PDL1 is expressed in the islets of people with type 1 diabetes and is up-regulated by interferons-α and-γ via IRF1 induction. </w:t>
      </w:r>
      <w:proofErr w:type="spellStart"/>
      <w:r>
        <w:rPr>
          <w:rFonts w:ascii="Book Antiqua" w:hAnsi="Book Antiqua"/>
          <w:i/>
          <w:iCs/>
          <w:color w:val="000000" w:themeColor="text1"/>
        </w:rPr>
        <w:t>EBioMedicine</w:t>
      </w:r>
      <w:proofErr w:type="spellEnd"/>
      <w:r>
        <w:rPr>
          <w:rFonts w:ascii="Book Antiqua" w:hAnsi="Book Antiqua"/>
          <w:color w:val="000000" w:themeColor="text1"/>
        </w:rPr>
        <w:t xml:space="preserve"> 2018; </w:t>
      </w:r>
      <w:r>
        <w:rPr>
          <w:rFonts w:ascii="Book Antiqua" w:hAnsi="Book Antiqua"/>
          <w:b/>
          <w:bCs/>
          <w:color w:val="000000" w:themeColor="text1"/>
        </w:rPr>
        <w:t>36</w:t>
      </w:r>
      <w:r>
        <w:rPr>
          <w:rFonts w:ascii="Book Antiqua" w:hAnsi="Book Antiqua"/>
          <w:color w:val="000000" w:themeColor="text1"/>
        </w:rPr>
        <w:t>: 367-375 [PMID: 30269996 DOI: 10.1016/j.ebiom.2018.09.040]</w:t>
      </w:r>
    </w:p>
    <w:p w14:paraId="3291A30C" w14:textId="77777777" w:rsidR="00D02C43" w:rsidRDefault="00225B81">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54 </w:t>
      </w:r>
      <w:r>
        <w:rPr>
          <w:rFonts w:ascii="Book Antiqua" w:hAnsi="Book Antiqua"/>
          <w:b/>
          <w:bCs/>
          <w:color w:val="000000" w:themeColor="text1"/>
        </w:rPr>
        <w:t>Sanchez-</w:t>
      </w:r>
      <w:proofErr w:type="spellStart"/>
      <w:r>
        <w:rPr>
          <w:rFonts w:ascii="Book Antiqua" w:hAnsi="Book Antiqua"/>
          <w:b/>
          <w:bCs/>
          <w:color w:val="000000" w:themeColor="text1"/>
        </w:rPr>
        <w:t>Paulete</w:t>
      </w:r>
      <w:proofErr w:type="spellEnd"/>
      <w:r>
        <w:rPr>
          <w:rFonts w:ascii="Book Antiqua" w:hAnsi="Book Antiqua"/>
          <w:b/>
          <w:bCs/>
          <w:color w:val="000000" w:themeColor="text1"/>
        </w:rPr>
        <w:t xml:space="preserve"> AR</w:t>
      </w:r>
      <w:r>
        <w:rPr>
          <w:rFonts w:ascii="Book Antiqua" w:hAnsi="Book Antiqua"/>
          <w:color w:val="000000" w:themeColor="text1"/>
        </w:rPr>
        <w:t xml:space="preserve">, </w:t>
      </w:r>
      <w:proofErr w:type="spellStart"/>
      <w:r>
        <w:rPr>
          <w:rFonts w:ascii="Book Antiqua" w:hAnsi="Book Antiqua"/>
          <w:color w:val="000000" w:themeColor="text1"/>
        </w:rPr>
        <w:t>Labiano</w:t>
      </w:r>
      <w:proofErr w:type="spellEnd"/>
      <w:r>
        <w:rPr>
          <w:rFonts w:ascii="Book Antiqua" w:hAnsi="Book Antiqua"/>
          <w:color w:val="000000" w:themeColor="text1"/>
        </w:rPr>
        <w:t xml:space="preserve"> S, Rodriguez-Ruiz ME, </w:t>
      </w:r>
      <w:proofErr w:type="spellStart"/>
      <w:r>
        <w:rPr>
          <w:rFonts w:ascii="Book Antiqua" w:hAnsi="Book Antiqua"/>
          <w:color w:val="000000" w:themeColor="text1"/>
        </w:rPr>
        <w:t>Azpilikueta</w:t>
      </w:r>
      <w:proofErr w:type="spellEnd"/>
      <w:r>
        <w:rPr>
          <w:rFonts w:ascii="Book Antiqua" w:hAnsi="Book Antiqua"/>
          <w:color w:val="000000" w:themeColor="text1"/>
        </w:rPr>
        <w:t xml:space="preserve"> A, </w:t>
      </w:r>
      <w:proofErr w:type="spellStart"/>
      <w:r>
        <w:rPr>
          <w:rFonts w:ascii="Book Antiqua" w:hAnsi="Book Antiqua"/>
          <w:color w:val="000000" w:themeColor="text1"/>
        </w:rPr>
        <w:t>Etxeberria</w:t>
      </w:r>
      <w:proofErr w:type="spellEnd"/>
      <w:r>
        <w:rPr>
          <w:rFonts w:ascii="Book Antiqua" w:hAnsi="Book Antiqua"/>
          <w:color w:val="000000" w:themeColor="text1"/>
        </w:rPr>
        <w:t xml:space="preserve"> I, Bolaños E, Lang V, Rodriguez M, Aznar MA, Jure-Kunkel M, </w:t>
      </w:r>
      <w:proofErr w:type="spellStart"/>
      <w:r>
        <w:rPr>
          <w:rFonts w:ascii="Book Antiqua" w:hAnsi="Book Antiqua"/>
          <w:color w:val="000000" w:themeColor="text1"/>
        </w:rPr>
        <w:t>Melero</w:t>
      </w:r>
      <w:proofErr w:type="spellEnd"/>
      <w:r>
        <w:rPr>
          <w:rFonts w:ascii="Book Antiqua" w:hAnsi="Book Antiqua"/>
          <w:color w:val="000000" w:themeColor="text1"/>
        </w:rPr>
        <w:t xml:space="preserve"> I. Deciphering CD137 (4-1BB) signaling in T-cell </w:t>
      </w:r>
      <w:proofErr w:type="spellStart"/>
      <w:r>
        <w:rPr>
          <w:rFonts w:ascii="Book Antiqua" w:hAnsi="Book Antiqua"/>
          <w:color w:val="000000" w:themeColor="text1"/>
        </w:rPr>
        <w:t>costimulation</w:t>
      </w:r>
      <w:proofErr w:type="spellEnd"/>
      <w:r>
        <w:rPr>
          <w:rFonts w:ascii="Book Antiqua" w:hAnsi="Book Antiqua"/>
          <w:color w:val="000000" w:themeColor="text1"/>
        </w:rPr>
        <w:t xml:space="preserve"> for translation into successful cancer immunotherapy. </w:t>
      </w:r>
      <w:r>
        <w:rPr>
          <w:rFonts w:ascii="Book Antiqua" w:hAnsi="Book Antiqua"/>
          <w:i/>
          <w:iCs/>
          <w:color w:val="000000" w:themeColor="text1"/>
        </w:rPr>
        <w:t>Eur J Immunol</w:t>
      </w:r>
      <w:r>
        <w:rPr>
          <w:rFonts w:ascii="Book Antiqua" w:hAnsi="Book Antiqua"/>
          <w:color w:val="000000" w:themeColor="text1"/>
        </w:rPr>
        <w:t xml:space="preserve"> 2016; </w:t>
      </w:r>
      <w:r>
        <w:rPr>
          <w:rFonts w:ascii="Book Antiqua" w:hAnsi="Book Antiqua"/>
          <w:b/>
          <w:bCs/>
          <w:color w:val="000000" w:themeColor="text1"/>
        </w:rPr>
        <w:t>46</w:t>
      </w:r>
      <w:r>
        <w:rPr>
          <w:rFonts w:ascii="Book Antiqua" w:hAnsi="Book Antiqua"/>
          <w:color w:val="000000" w:themeColor="text1"/>
        </w:rPr>
        <w:t>: 513-522 [PMID: 26773716 DOI: 10.1002/eji.201445388]</w:t>
      </w:r>
    </w:p>
    <w:p w14:paraId="1828DACE" w14:textId="77777777" w:rsidR="00D02C43" w:rsidRDefault="00D02C43">
      <w:pPr>
        <w:adjustRightInd w:val="0"/>
        <w:snapToGrid w:val="0"/>
        <w:spacing w:line="360" w:lineRule="auto"/>
        <w:jc w:val="both"/>
        <w:rPr>
          <w:rFonts w:ascii="Book Antiqua" w:eastAsia="Book Antiqua" w:hAnsi="Book Antiqua" w:cs="Book Antiqua"/>
          <w:b/>
          <w:color w:val="000000" w:themeColor="text1"/>
        </w:rPr>
      </w:pPr>
    </w:p>
    <w:p w14:paraId="725EC356"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br w:type="page"/>
      </w:r>
      <w:r>
        <w:rPr>
          <w:rFonts w:ascii="Book Antiqua" w:eastAsia="Book Antiqua" w:hAnsi="Book Antiqua" w:cs="Book Antiqua"/>
          <w:b/>
          <w:color w:val="000000" w:themeColor="text1"/>
        </w:rPr>
        <w:lastRenderedPageBreak/>
        <w:t>Footnotes</w:t>
      </w:r>
    </w:p>
    <w:p w14:paraId="3878A46B" w14:textId="77777777" w:rsidR="00D02C43" w:rsidRDefault="00225B81">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Informed consent statement: </w:t>
      </w:r>
      <w:r>
        <w:rPr>
          <w:rFonts w:ascii="Book Antiqua" w:eastAsia="Book Antiqua" w:hAnsi="Book Antiqua" w:cs="Book Antiqua"/>
          <w:color w:val="000000" w:themeColor="text1"/>
        </w:rPr>
        <w:t>Informed written consent was obtained from the patient for publication of this report and any accompanying images.</w:t>
      </w:r>
    </w:p>
    <w:p w14:paraId="07485F30" w14:textId="77777777" w:rsidR="00D02C43" w:rsidRDefault="00D02C43">
      <w:pPr>
        <w:adjustRightInd w:val="0"/>
        <w:snapToGrid w:val="0"/>
        <w:spacing w:line="360" w:lineRule="auto"/>
        <w:jc w:val="both"/>
        <w:rPr>
          <w:rFonts w:ascii="Book Antiqua" w:eastAsia="Book Antiqua" w:hAnsi="Book Antiqua" w:cs="Book Antiqua"/>
          <w:color w:val="000000" w:themeColor="text1"/>
        </w:rPr>
      </w:pPr>
    </w:p>
    <w:p w14:paraId="7E785E65"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The authors declare that there is no conflict of interest that could be perceived as prejudicing the impartiality of the research reported.</w:t>
      </w:r>
    </w:p>
    <w:p w14:paraId="6ACA3E1A" w14:textId="77777777" w:rsidR="00D02C43" w:rsidRDefault="00D02C43">
      <w:pPr>
        <w:adjustRightInd w:val="0"/>
        <w:snapToGrid w:val="0"/>
        <w:spacing w:line="360" w:lineRule="auto"/>
        <w:jc w:val="both"/>
        <w:rPr>
          <w:rFonts w:ascii="Book Antiqua" w:hAnsi="Book Antiqua"/>
          <w:color w:val="000000" w:themeColor="text1"/>
        </w:rPr>
      </w:pPr>
    </w:p>
    <w:p w14:paraId="6BBD5D8F" w14:textId="77777777" w:rsidR="00D02C43" w:rsidRDefault="00225B81">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CARE Checklist (2016) statement: </w:t>
      </w:r>
      <w:r>
        <w:rPr>
          <w:rFonts w:ascii="Book Antiqua" w:eastAsia="Book Antiqua" w:hAnsi="Book Antiqua" w:cs="Book Antiqua"/>
          <w:color w:val="000000" w:themeColor="text1"/>
        </w:rPr>
        <w:t>The authors have read the CARE Checklist (2016), and the manuscript was prepared and revised according to the CARE Checklist (2016).</w:t>
      </w:r>
    </w:p>
    <w:p w14:paraId="5ABB295D" w14:textId="77777777" w:rsidR="00D02C43" w:rsidRDefault="00D02C43">
      <w:pPr>
        <w:adjustRightInd w:val="0"/>
        <w:snapToGrid w:val="0"/>
        <w:spacing w:line="360" w:lineRule="auto"/>
        <w:jc w:val="both"/>
        <w:rPr>
          <w:rFonts w:ascii="Book Antiqua" w:hAnsi="Book Antiqua"/>
          <w:color w:val="000000" w:themeColor="text1"/>
        </w:rPr>
      </w:pPr>
    </w:p>
    <w:p w14:paraId="592EBCB6"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0A697B" w14:textId="77777777" w:rsidR="00D02C43" w:rsidRDefault="00D02C43">
      <w:pPr>
        <w:adjustRightInd w:val="0"/>
        <w:snapToGrid w:val="0"/>
        <w:spacing w:line="360" w:lineRule="auto"/>
        <w:jc w:val="both"/>
        <w:rPr>
          <w:rFonts w:ascii="Book Antiqua" w:hAnsi="Book Antiqua"/>
          <w:color w:val="000000" w:themeColor="text1"/>
        </w:rPr>
      </w:pPr>
    </w:p>
    <w:p w14:paraId="222E6F7D" w14:textId="77777777" w:rsidR="00010534" w:rsidRDefault="00010534" w:rsidP="0001053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Provenance and peer review: </w:t>
      </w:r>
      <w:r>
        <w:rPr>
          <w:rFonts w:ascii="Book Antiqua" w:eastAsia="Book Antiqua" w:hAnsi="Book Antiqua" w:cs="Book Antiqua"/>
          <w:bCs/>
          <w:color w:val="000000"/>
        </w:rPr>
        <w:t>Unsolicited article; Externally peer reviewed.</w:t>
      </w:r>
    </w:p>
    <w:p w14:paraId="6A77D9DC" w14:textId="77777777" w:rsidR="00010534" w:rsidRDefault="00010534" w:rsidP="00010534">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Peer-review model: </w:t>
      </w:r>
      <w:r>
        <w:rPr>
          <w:rFonts w:ascii="Book Antiqua" w:eastAsia="Book Antiqua" w:hAnsi="Book Antiqua" w:cs="Book Antiqua"/>
          <w:bCs/>
          <w:color w:val="000000"/>
        </w:rPr>
        <w:t>Single blind</w:t>
      </w:r>
    </w:p>
    <w:p w14:paraId="666E8AEB" w14:textId="77777777" w:rsidR="00D02C43" w:rsidRDefault="00D02C43">
      <w:pPr>
        <w:adjustRightInd w:val="0"/>
        <w:snapToGrid w:val="0"/>
        <w:spacing w:line="360" w:lineRule="auto"/>
        <w:jc w:val="both"/>
        <w:rPr>
          <w:rFonts w:ascii="Book Antiqua" w:hAnsi="Book Antiqua"/>
          <w:color w:val="000000" w:themeColor="text1"/>
        </w:rPr>
      </w:pPr>
    </w:p>
    <w:p w14:paraId="39D44891"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April 15, 2021</w:t>
      </w:r>
    </w:p>
    <w:p w14:paraId="1FF0AB6F"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July 6, 2021</w:t>
      </w:r>
    </w:p>
    <w:p w14:paraId="6EED831C"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p>
    <w:p w14:paraId="28CBB572" w14:textId="77777777" w:rsidR="00D02C43" w:rsidRDefault="00D02C43">
      <w:pPr>
        <w:adjustRightInd w:val="0"/>
        <w:snapToGrid w:val="0"/>
        <w:spacing w:line="360" w:lineRule="auto"/>
        <w:jc w:val="both"/>
        <w:rPr>
          <w:rFonts w:ascii="Book Antiqua" w:hAnsi="Book Antiqua"/>
          <w:color w:val="000000" w:themeColor="text1"/>
        </w:rPr>
      </w:pPr>
    </w:p>
    <w:p w14:paraId="29FC9C06"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 xml:space="preserve">Oncology </w:t>
      </w:r>
    </w:p>
    <w:p w14:paraId="5AFA6234"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52963E6E"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68E5DE1F"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55873522"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Grade B (Very good): B</w:t>
      </w:r>
    </w:p>
    <w:p w14:paraId="3F0E4C71"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0</w:t>
      </w:r>
    </w:p>
    <w:p w14:paraId="229764E4"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14:paraId="25065080" w14:textId="77777777" w:rsidR="00D02C43" w:rsidRDefault="00225B8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7E4B17E3" w14:textId="77777777" w:rsidR="00D02C43" w:rsidRDefault="00D02C43">
      <w:pPr>
        <w:adjustRightInd w:val="0"/>
        <w:snapToGrid w:val="0"/>
        <w:spacing w:line="360" w:lineRule="auto"/>
        <w:jc w:val="both"/>
        <w:rPr>
          <w:rFonts w:ascii="Book Antiqua" w:hAnsi="Book Antiqua"/>
          <w:color w:val="000000" w:themeColor="text1"/>
        </w:rPr>
      </w:pPr>
    </w:p>
    <w:p w14:paraId="21E0540E" w14:textId="77777777" w:rsidR="00D02C43" w:rsidRDefault="00225B81">
      <w:pPr>
        <w:adjustRightInd w:val="0"/>
        <w:snapToGrid w:val="0"/>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t xml:space="preserve">P-Reviewer: </w:t>
      </w:r>
      <w:proofErr w:type="spellStart"/>
      <w:r>
        <w:rPr>
          <w:rFonts w:ascii="Book Antiqua" w:eastAsia="Book Antiqua" w:hAnsi="Book Antiqua" w:cs="Book Antiqua"/>
          <w:color w:val="000000" w:themeColor="text1"/>
        </w:rPr>
        <w:t>Gebbia</w:t>
      </w:r>
      <w:proofErr w:type="spellEnd"/>
      <w:r>
        <w:rPr>
          <w:rFonts w:ascii="Book Antiqua" w:eastAsia="Book Antiqua" w:hAnsi="Book Antiqua" w:cs="Book Antiqua"/>
          <w:color w:val="000000" w:themeColor="text1"/>
        </w:rPr>
        <w:t xml:space="preserve"> V</w:t>
      </w:r>
      <w:r>
        <w:rPr>
          <w:rFonts w:ascii="Book Antiqua" w:eastAsia="Book Antiqua" w:hAnsi="Book Antiqua" w:cs="Book Antiqua"/>
          <w:b/>
          <w:color w:val="000000" w:themeColor="text1"/>
        </w:rPr>
        <w:t xml:space="preserve"> S-Editor: </w:t>
      </w:r>
      <w:r>
        <w:rPr>
          <w:rFonts w:ascii="Book Antiqua" w:eastAsia="Book Antiqua" w:hAnsi="Book Antiqua" w:cs="Book Antiqua"/>
          <w:color w:val="000000" w:themeColor="text1"/>
        </w:rPr>
        <w:t>Wang JL</w:t>
      </w:r>
      <w:r>
        <w:rPr>
          <w:rFonts w:ascii="Book Antiqua" w:eastAsia="Book Antiqua" w:hAnsi="Book Antiqua" w:cs="Book Antiqua"/>
          <w:b/>
          <w:color w:val="000000" w:themeColor="text1"/>
        </w:rPr>
        <w:t xml:space="preserve"> L-Editor: </w:t>
      </w:r>
      <w:r>
        <w:rPr>
          <w:rFonts w:ascii="Book Antiqua" w:eastAsia="Book Antiqua" w:hAnsi="Book Antiqua" w:cs="Book Antiqua"/>
          <w:bCs/>
          <w:color w:val="000000" w:themeColor="text1"/>
        </w:rPr>
        <w:t xml:space="preserve">Kerr C </w:t>
      </w:r>
      <w:r>
        <w:rPr>
          <w:rFonts w:ascii="Book Antiqua" w:eastAsia="Book Antiqua" w:hAnsi="Book Antiqua" w:cs="Book Antiqua"/>
          <w:b/>
          <w:color w:val="000000" w:themeColor="text1"/>
        </w:rPr>
        <w:t>P-Editor:</w:t>
      </w:r>
      <w:r>
        <w:rPr>
          <w:rFonts w:ascii="Book Antiqua" w:eastAsia="Book Antiqua" w:hAnsi="Book Antiqua" w:cs="Book Antiqua"/>
          <w:color w:val="000000" w:themeColor="text1"/>
        </w:rPr>
        <w:t xml:space="preserve"> Wang JL</w:t>
      </w:r>
    </w:p>
    <w:p w14:paraId="360568D7" w14:textId="77777777" w:rsidR="00D02C43" w:rsidRDefault="00D02C43">
      <w:pPr>
        <w:adjustRightInd w:val="0"/>
        <w:snapToGrid w:val="0"/>
        <w:spacing w:line="360" w:lineRule="auto"/>
        <w:jc w:val="both"/>
        <w:rPr>
          <w:rFonts w:ascii="Book Antiqua" w:eastAsia="Book Antiqua" w:hAnsi="Book Antiqua" w:cs="Book Antiqua"/>
          <w:b/>
          <w:color w:val="000000" w:themeColor="text1"/>
        </w:rPr>
      </w:pPr>
    </w:p>
    <w:p w14:paraId="0893CC16" w14:textId="77777777" w:rsidR="00D02C43" w:rsidRDefault="00D02C43">
      <w:pPr>
        <w:adjustRightInd w:val="0"/>
        <w:snapToGrid w:val="0"/>
        <w:spacing w:line="360" w:lineRule="auto"/>
        <w:jc w:val="both"/>
        <w:rPr>
          <w:rFonts w:ascii="Book Antiqua" w:eastAsia="Book Antiqua" w:hAnsi="Book Antiqua" w:cs="Book Antiqua"/>
          <w:b/>
          <w:color w:val="000000" w:themeColor="text1"/>
        </w:rPr>
        <w:sectPr w:rsidR="00D02C43">
          <w:pgSz w:w="11906" w:h="16838"/>
          <w:pgMar w:top="1440" w:right="1800" w:bottom="1440" w:left="1800" w:header="851" w:footer="992" w:gutter="0"/>
          <w:cols w:space="425"/>
          <w:docGrid w:type="lines" w:linePitch="312"/>
        </w:sectPr>
      </w:pPr>
    </w:p>
    <w:p w14:paraId="29092283" w14:textId="77777777" w:rsidR="00D02C43" w:rsidRDefault="00225B81">
      <w:pPr>
        <w:adjustRightInd w:val="0"/>
        <w:snapToGrid w:val="0"/>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lastRenderedPageBreak/>
        <w:t>Figure Legends</w:t>
      </w:r>
    </w:p>
    <w:p w14:paraId="5E7DD01C" w14:textId="77777777" w:rsidR="00D02C43" w:rsidRDefault="00225B81">
      <w:pPr>
        <w:adjustRightInd w:val="0"/>
        <w:snapToGrid w:val="0"/>
        <w:spacing w:line="360" w:lineRule="auto"/>
        <w:jc w:val="both"/>
        <w:rPr>
          <w:rFonts w:ascii="Book Antiqua" w:eastAsia="Book Antiqua" w:hAnsi="Book Antiqua" w:cs="Book Antiqua"/>
          <w:b/>
          <w:bCs/>
          <w:color w:val="000000" w:themeColor="text1"/>
        </w:rPr>
      </w:pPr>
      <w:r>
        <w:rPr>
          <w:rFonts w:ascii="Book Antiqua" w:hAnsi="Book Antiqua"/>
          <w:noProof/>
        </w:rPr>
        <w:drawing>
          <wp:inline distT="0" distB="0" distL="0" distR="0" wp14:anchorId="1F9B2B44" wp14:editId="1ED798E9">
            <wp:extent cx="5274310" cy="299212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74310" cy="2992120"/>
                    </a:xfrm>
                    <a:prstGeom prst="rect">
                      <a:avLst/>
                    </a:prstGeom>
                    <a:noFill/>
                    <a:ln>
                      <a:noFill/>
                    </a:ln>
                  </pic:spPr>
                </pic:pic>
              </a:graphicData>
            </a:graphic>
          </wp:inline>
        </w:drawing>
      </w:r>
    </w:p>
    <w:p w14:paraId="1BA597D1" w14:textId="77777777" w:rsidR="00D02C43" w:rsidRDefault="00225B81">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Figure 1 Mechanism of action of PD-1/PD-L1 immune checkpoint inhibitors.</w:t>
      </w:r>
      <w:r>
        <w:rPr>
          <w:rFonts w:ascii="Book Antiqua" w:eastAsia="Book Antiqua" w:hAnsi="Book Antiqua" w:cs="Book Antiqua"/>
          <w:color w:val="000000" w:themeColor="text1"/>
        </w:rPr>
        <w:t xml:space="preserve"> PD-1: Programmed death-1; PD-L1: Programmed death-ligand 1.</w:t>
      </w:r>
      <w:r>
        <w:rPr>
          <w:rFonts w:ascii="Book Antiqua" w:eastAsia="Book Antiqua" w:hAnsi="Book Antiqua" w:cs="Book Antiqua"/>
          <w:color w:val="000000" w:themeColor="text1"/>
        </w:rPr>
        <w:br w:type="page"/>
      </w:r>
    </w:p>
    <w:p w14:paraId="3ABDF801" w14:textId="77777777" w:rsidR="00D02C43" w:rsidRDefault="00225B81">
      <w:pPr>
        <w:adjustRightInd w:val="0"/>
        <w:snapToGrid w:val="0"/>
        <w:spacing w:line="360" w:lineRule="auto"/>
        <w:jc w:val="both"/>
        <w:rPr>
          <w:rFonts w:ascii="Book Antiqua" w:eastAsia="Book Antiqua" w:hAnsi="Book Antiqua" w:cs="Book Antiqua"/>
          <w:b/>
          <w:bCs/>
          <w:color w:val="000000" w:themeColor="text1"/>
        </w:rPr>
      </w:pPr>
      <w:r>
        <w:rPr>
          <w:rFonts w:ascii="Book Antiqua" w:hAnsi="Book Antiqua"/>
          <w:noProof/>
        </w:rPr>
        <w:lastRenderedPageBreak/>
        <w:drawing>
          <wp:inline distT="0" distB="0" distL="0" distR="0" wp14:anchorId="5011E7E1" wp14:editId="59F97648">
            <wp:extent cx="4572000" cy="30505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572000" cy="3050540"/>
                    </a:xfrm>
                    <a:prstGeom prst="rect">
                      <a:avLst/>
                    </a:prstGeom>
                    <a:noFill/>
                    <a:ln>
                      <a:noFill/>
                    </a:ln>
                  </pic:spPr>
                </pic:pic>
              </a:graphicData>
            </a:graphic>
          </wp:inline>
        </w:drawing>
      </w:r>
    </w:p>
    <w:p w14:paraId="24E0185B" w14:textId="77777777" w:rsidR="00D02C43" w:rsidRDefault="00225B81">
      <w:pPr>
        <w:adjustRightInd w:val="0"/>
        <w:snapToGrid w:val="0"/>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bCs/>
          <w:color w:val="000000" w:themeColor="text1"/>
        </w:rPr>
        <w:t xml:space="preserve">Figure 2 Changes of fasting plasma glucose level after initiation of </w:t>
      </w:r>
      <w:proofErr w:type="spellStart"/>
      <w:r>
        <w:rPr>
          <w:rFonts w:ascii="Book Antiqua" w:eastAsia="Book Antiqua" w:hAnsi="Book Antiqua" w:cs="Book Antiqua"/>
          <w:b/>
          <w:bCs/>
          <w:color w:val="000000" w:themeColor="text1"/>
        </w:rPr>
        <w:t>sintilimab</w:t>
      </w:r>
      <w:proofErr w:type="spellEnd"/>
      <w:r>
        <w:rPr>
          <w:rFonts w:ascii="Book Antiqua" w:eastAsia="Book Antiqua" w:hAnsi="Book Antiqua" w:cs="Book Antiqua"/>
          <w:b/>
          <w:bCs/>
          <w:color w:val="000000" w:themeColor="text1"/>
        </w:rPr>
        <w:br w:type="page"/>
      </w:r>
    </w:p>
    <w:p w14:paraId="4413144E" w14:textId="77777777" w:rsidR="00D02C43" w:rsidRDefault="00D02C43">
      <w:pPr>
        <w:adjustRightInd w:val="0"/>
        <w:snapToGrid w:val="0"/>
        <w:spacing w:line="360" w:lineRule="auto"/>
        <w:jc w:val="both"/>
        <w:rPr>
          <w:rFonts w:ascii="Book Antiqua" w:eastAsia="Book Antiqua" w:hAnsi="Book Antiqua" w:cs="Book Antiqua"/>
          <w:b/>
          <w:bCs/>
          <w:color w:val="000000" w:themeColor="text1"/>
        </w:rPr>
        <w:sectPr w:rsidR="00D02C43">
          <w:pgSz w:w="11906" w:h="16838"/>
          <w:pgMar w:top="1440" w:right="1800" w:bottom="1440" w:left="1800" w:header="851" w:footer="992" w:gutter="0"/>
          <w:cols w:space="425"/>
          <w:docGrid w:type="lines" w:linePitch="312"/>
        </w:sectPr>
      </w:pPr>
    </w:p>
    <w:p w14:paraId="2AFEC57C" w14:textId="77777777" w:rsidR="00D02C43" w:rsidRDefault="00225B81">
      <w:pPr>
        <w:adjustRightInd w:val="0"/>
        <w:snapToGrid w:val="0"/>
        <w:spacing w:line="360" w:lineRule="auto"/>
        <w:jc w:val="both"/>
        <w:rPr>
          <w:rFonts w:ascii="Book Antiqua" w:eastAsia="Book Antiqua" w:hAnsi="Book Antiqua" w:cs="Book Antiqua"/>
          <w:b/>
          <w:bCs/>
          <w:color w:val="000000" w:themeColor="text1"/>
        </w:rPr>
      </w:pPr>
      <w:r>
        <w:rPr>
          <w:rFonts w:ascii="Book Antiqua" w:hAnsi="Book Antiqua"/>
          <w:noProof/>
        </w:rPr>
        <w:lastRenderedPageBreak/>
        <w:drawing>
          <wp:inline distT="0" distB="0" distL="0" distR="0" wp14:anchorId="523B964D" wp14:editId="5301E243">
            <wp:extent cx="5274310" cy="4243070"/>
            <wp:effectExtent l="0" t="0" r="254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74310" cy="4243070"/>
                    </a:xfrm>
                    <a:prstGeom prst="rect">
                      <a:avLst/>
                    </a:prstGeom>
                    <a:noFill/>
                    <a:ln>
                      <a:noFill/>
                    </a:ln>
                  </pic:spPr>
                </pic:pic>
              </a:graphicData>
            </a:graphic>
          </wp:inline>
        </w:drawing>
      </w:r>
    </w:p>
    <w:p w14:paraId="0AEAF506" w14:textId="77777777" w:rsidR="00D02C43" w:rsidRDefault="00225B81">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Figure 3 Course of treatment of patients with diabetes induced by immune checkpoint inhibitors.</w:t>
      </w:r>
      <w:r>
        <w:rPr>
          <w:rFonts w:ascii="Book Antiqua" w:eastAsia="Book Antiqua" w:hAnsi="Book Antiqua" w:cs="Book Antiqua"/>
          <w:color w:val="000000" w:themeColor="text1"/>
        </w:rPr>
        <w:t xml:space="preserve"> A: Changes of gastrin-releasing peptide precursor level during each period; B: Contrast-enhanced chest computed tomography during each period. Red arrows indicate the tumors.</w:t>
      </w:r>
    </w:p>
    <w:p w14:paraId="72C6ABE3" w14:textId="77777777" w:rsidR="00D02C43" w:rsidRDefault="00225B81">
      <w:pPr>
        <w:adjustRightInd w:val="0"/>
        <w:snapToGrid w:val="0"/>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bCs/>
          <w:color w:val="000000" w:themeColor="text1"/>
        </w:rPr>
        <w:br w:type="page"/>
      </w:r>
      <w:r>
        <w:rPr>
          <w:rFonts w:ascii="Book Antiqua" w:eastAsia="等线 Light" w:hAnsi="Book Antiqua"/>
          <w:b/>
          <w:bCs/>
          <w:color w:val="231F20"/>
        </w:rPr>
        <w:lastRenderedPageBreak/>
        <w:t>Table 1 Laboratory data at presentation</w:t>
      </w:r>
    </w:p>
    <w:tbl>
      <w:tblPr>
        <w:tblW w:w="8522" w:type="dxa"/>
        <w:tblBorders>
          <w:top w:val="single" w:sz="4" w:space="0" w:color="000000" w:themeColor="text1"/>
          <w:bottom w:val="single" w:sz="4" w:space="0" w:color="000000" w:themeColor="text1"/>
        </w:tblBorders>
        <w:tblLayout w:type="fixed"/>
        <w:tblLook w:val="04A0" w:firstRow="1" w:lastRow="0" w:firstColumn="1" w:lastColumn="0" w:noHBand="0" w:noVBand="1"/>
      </w:tblPr>
      <w:tblGrid>
        <w:gridCol w:w="4261"/>
        <w:gridCol w:w="4261"/>
      </w:tblGrid>
      <w:tr w:rsidR="00D02C43" w14:paraId="0BE98F85" w14:textId="77777777">
        <w:tc>
          <w:tcPr>
            <w:tcW w:w="4261" w:type="dxa"/>
            <w:tcBorders>
              <w:top w:val="single" w:sz="4" w:space="0" w:color="000000" w:themeColor="text1"/>
              <w:bottom w:val="single" w:sz="4" w:space="0" w:color="000000" w:themeColor="text1"/>
            </w:tcBorders>
          </w:tcPr>
          <w:p w14:paraId="4ABD12F5" w14:textId="77777777" w:rsidR="00D02C43" w:rsidRDefault="00225B81">
            <w:pPr>
              <w:adjustRightInd w:val="0"/>
              <w:snapToGrid w:val="0"/>
              <w:spacing w:line="360" w:lineRule="auto"/>
              <w:jc w:val="both"/>
              <w:rPr>
                <w:rFonts w:ascii="Book Antiqua" w:eastAsia="等线 Light" w:hAnsi="Book Antiqua"/>
                <w:b/>
                <w:bCs/>
                <w:color w:val="231F20"/>
              </w:rPr>
            </w:pPr>
            <w:r>
              <w:rPr>
                <w:rFonts w:ascii="Book Antiqua" w:eastAsia="等线 Light" w:hAnsi="Book Antiqua"/>
                <w:b/>
                <w:bCs/>
                <w:color w:val="231F20"/>
              </w:rPr>
              <w:t>Admission bloods (normal range, units)</w:t>
            </w:r>
          </w:p>
        </w:tc>
        <w:tc>
          <w:tcPr>
            <w:tcW w:w="4261" w:type="dxa"/>
            <w:tcBorders>
              <w:top w:val="single" w:sz="4" w:space="0" w:color="000000" w:themeColor="text1"/>
              <w:bottom w:val="single" w:sz="4" w:space="0" w:color="000000" w:themeColor="text1"/>
            </w:tcBorders>
          </w:tcPr>
          <w:p w14:paraId="528D25A2" w14:textId="77777777" w:rsidR="00D02C43" w:rsidRDefault="00225B81">
            <w:pPr>
              <w:adjustRightInd w:val="0"/>
              <w:snapToGrid w:val="0"/>
              <w:spacing w:line="360" w:lineRule="auto"/>
              <w:jc w:val="both"/>
              <w:rPr>
                <w:rFonts w:ascii="Book Antiqua" w:eastAsia="等线 Light" w:hAnsi="Book Antiqua"/>
                <w:b/>
                <w:bCs/>
                <w:color w:val="231F20"/>
              </w:rPr>
            </w:pPr>
            <w:r>
              <w:rPr>
                <w:rFonts w:ascii="Book Antiqua" w:eastAsia="等线 Light" w:hAnsi="Book Antiqua"/>
                <w:b/>
                <w:bCs/>
                <w:color w:val="231F20"/>
              </w:rPr>
              <w:t>Results</w:t>
            </w:r>
          </w:p>
        </w:tc>
      </w:tr>
      <w:tr w:rsidR="00D02C43" w14:paraId="0CCD462E" w14:textId="77777777">
        <w:tc>
          <w:tcPr>
            <w:tcW w:w="4261" w:type="dxa"/>
            <w:tcBorders>
              <w:top w:val="single" w:sz="4" w:space="0" w:color="000000" w:themeColor="text1"/>
            </w:tcBorders>
            <w:shd w:val="clear" w:color="auto" w:fill="FFFFFF"/>
          </w:tcPr>
          <w:p w14:paraId="1A33A8BA"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BMI (kg/m</w:t>
            </w:r>
            <w:r>
              <w:rPr>
                <w:rFonts w:ascii="Book Antiqua" w:eastAsia="等线 Light" w:hAnsi="Book Antiqua"/>
                <w:color w:val="231F20"/>
                <w:vertAlign w:val="superscript"/>
              </w:rPr>
              <w:t>2</w:t>
            </w:r>
            <w:r>
              <w:rPr>
                <w:rFonts w:ascii="Book Antiqua" w:eastAsia="等线 Light" w:hAnsi="Book Antiqua"/>
                <w:color w:val="231F20"/>
              </w:rPr>
              <w:t>)</w:t>
            </w:r>
          </w:p>
        </w:tc>
        <w:tc>
          <w:tcPr>
            <w:tcW w:w="4261" w:type="dxa"/>
            <w:tcBorders>
              <w:top w:val="single" w:sz="4" w:space="0" w:color="000000" w:themeColor="text1"/>
            </w:tcBorders>
            <w:shd w:val="clear" w:color="auto" w:fill="FFFFFF"/>
          </w:tcPr>
          <w:p w14:paraId="4ADC9F04"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18.8</w:t>
            </w:r>
          </w:p>
        </w:tc>
      </w:tr>
      <w:tr w:rsidR="00D02C43" w14:paraId="679D4E0D" w14:textId="77777777">
        <w:tc>
          <w:tcPr>
            <w:tcW w:w="4261" w:type="dxa"/>
          </w:tcPr>
          <w:p w14:paraId="3A0A1180"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Finger prick glucose (mmol/L)</w:t>
            </w:r>
          </w:p>
        </w:tc>
        <w:tc>
          <w:tcPr>
            <w:tcW w:w="4261" w:type="dxa"/>
          </w:tcPr>
          <w:p w14:paraId="2F4E3D95"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23.4</w:t>
            </w:r>
          </w:p>
        </w:tc>
      </w:tr>
      <w:tr w:rsidR="00D02C43" w14:paraId="0E206651" w14:textId="77777777">
        <w:tc>
          <w:tcPr>
            <w:tcW w:w="4261" w:type="dxa"/>
            <w:shd w:val="clear" w:color="auto" w:fill="FFFFFF"/>
          </w:tcPr>
          <w:p w14:paraId="18C82928"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urinary glucose</w:t>
            </w:r>
          </w:p>
        </w:tc>
        <w:tc>
          <w:tcPr>
            <w:tcW w:w="4261" w:type="dxa"/>
            <w:shd w:val="clear" w:color="auto" w:fill="FFFFFF"/>
          </w:tcPr>
          <w:p w14:paraId="51DFB49A"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w:t>
            </w:r>
          </w:p>
        </w:tc>
      </w:tr>
      <w:tr w:rsidR="00D02C43" w14:paraId="390CB416" w14:textId="77777777">
        <w:tc>
          <w:tcPr>
            <w:tcW w:w="4261" w:type="dxa"/>
          </w:tcPr>
          <w:p w14:paraId="0C01FA42"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Ketones (mmol/L)</w:t>
            </w:r>
          </w:p>
        </w:tc>
        <w:tc>
          <w:tcPr>
            <w:tcW w:w="4261" w:type="dxa"/>
          </w:tcPr>
          <w:p w14:paraId="42EA7EBB"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Negative</w:t>
            </w:r>
          </w:p>
        </w:tc>
      </w:tr>
      <w:tr w:rsidR="00D02C43" w14:paraId="3510FF32" w14:textId="77777777">
        <w:trPr>
          <w:trHeight w:val="380"/>
        </w:trPr>
        <w:tc>
          <w:tcPr>
            <w:tcW w:w="4261" w:type="dxa"/>
            <w:shd w:val="clear" w:color="auto" w:fill="FFFFFF"/>
          </w:tcPr>
          <w:p w14:paraId="376575E7" w14:textId="77777777" w:rsidR="00D02C43" w:rsidRPr="00663E84" w:rsidRDefault="00225B81">
            <w:pPr>
              <w:adjustRightInd w:val="0"/>
              <w:snapToGrid w:val="0"/>
              <w:spacing w:line="360" w:lineRule="auto"/>
              <w:jc w:val="both"/>
              <w:rPr>
                <w:rFonts w:ascii="Book Antiqua" w:eastAsia="等线 Light" w:hAnsi="Book Antiqua"/>
                <w:color w:val="231F20"/>
                <w:lang w:val="it-IT"/>
              </w:rPr>
            </w:pPr>
            <w:r w:rsidRPr="00663E84">
              <w:rPr>
                <w:rFonts w:ascii="Book Antiqua" w:eastAsia="等线 Light" w:hAnsi="Book Antiqua"/>
                <w:color w:val="231F20"/>
                <w:lang w:val="it-IT"/>
              </w:rPr>
              <w:t xml:space="preserve">HbA1c [4%–6% (20–42 </w:t>
            </w:r>
            <w:proofErr w:type="spellStart"/>
            <w:r w:rsidRPr="00663E84">
              <w:rPr>
                <w:rFonts w:ascii="Book Antiqua" w:eastAsia="等线 Light" w:hAnsi="Book Antiqua"/>
                <w:color w:val="231F20"/>
                <w:lang w:val="it-IT"/>
              </w:rPr>
              <w:t>mmol</w:t>
            </w:r>
            <w:proofErr w:type="spellEnd"/>
            <w:r w:rsidRPr="00663E84">
              <w:rPr>
                <w:rFonts w:ascii="Book Antiqua" w:eastAsia="等线 Light" w:hAnsi="Book Antiqua"/>
                <w:color w:val="231F20"/>
                <w:lang w:val="it-IT"/>
              </w:rPr>
              <w:t>/</w:t>
            </w:r>
            <w:proofErr w:type="spellStart"/>
            <w:r w:rsidRPr="00663E84">
              <w:rPr>
                <w:rFonts w:ascii="Book Antiqua" w:eastAsia="等线 Light" w:hAnsi="Book Antiqua"/>
                <w:color w:val="231F20"/>
                <w:lang w:val="it-IT"/>
              </w:rPr>
              <w:t>mol</w:t>
            </w:r>
            <w:proofErr w:type="spellEnd"/>
            <w:r w:rsidRPr="00663E84">
              <w:rPr>
                <w:rFonts w:ascii="Book Antiqua" w:eastAsia="等线 Light" w:hAnsi="Book Antiqua"/>
                <w:color w:val="231F20"/>
                <w:lang w:val="it-IT"/>
              </w:rPr>
              <w:t>)]</w:t>
            </w:r>
          </w:p>
        </w:tc>
        <w:tc>
          <w:tcPr>
            <w:tcW w:w="4261" w:type="dxa"/>
            <w:shd w:val="clear" w:color="auto" w:fill="FFFFFF"/>
          </w:tcPr>
          <w:p w14:paraId="4A68E473"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8.2%</w:t>
            </w:r>
          </w:p>
        </w:tc>
      </w:tr>
      <w:tr w:rsidR="00D02C43" w14:paraId="41197615" w14:textId="77777777">
        <w:trPr>
          <w:trHeight w:val="510"/>
        </w:trPr>
        <w:tc>
          <w:tcPr>
            <w:tcW w:w="4261" w:type="dxa"/>
            <w:shd w:val="clear" w:color="auto" w:fill="FFFFFF"/>
          </w:tcPr>
          <w:p w14:paraId="681AFED3"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C-peptide (1.0–7.1 ng/mL)</w:t>
            </w:r>
          </w:p>
        </w:tc>
        <w:tc>
          <w:tcPr>
            <w:tcW w:w="4261" w:type="dxa"/>
            <w:shd w:val="clear" w:color="auto" w:fill="FFFFFF"/>
          </w:tcPr>
          <w:p w14:paraId="6EAEC070"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0.22</w:t>
            </w:r>
          </w:p>
        </w:tc>
      </w:tr>
      <w:tr w:rsidR="00D02C43" w14:paraId="56B86528" w14:textId="77777777">
        <w:tc>
          <w:tcPr>
            <w:tcW w:w="4261" w:type="dxa"/>
          </w:tcPr>
          <w:p w14:paraId="08D3E4F7"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Testosterone (0.1–1.1 ng/mL)</w:t>
            </w:r>
          </w:p>
        </w:tc>
        <w:tc>
          <w:tcPr>
            <w:tcW w:w="4261" w:type="dxa"/>
          </w:tcPr>
          <w:p w14:paraId="44038955"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0.18</w:t>
            </w:r>
          </w:p>
        </w:tc>
      </w:tr>
      <w:tr w:rsidR="00D02C43" w14:paraId="67A63FD1" w14:textId="77777777">
        <w:trPr>
          <w:trHeight w:val="360"/>
        </w:trPr>
        <w:tc>
          <w:tcPr>
            <w:tcW w:w="4261" w:type="dxa"/>
            <w:shd w:val="clear" w:color="auto" w:fill="FFFFFF"/>
          </w:tcPr>
          <w:p w14:paraId="7B0DA338"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Progesterone (0.00–0.20 ng/mL)</w:t>
            </w:r>
          </w:p>
        </w:tc>
        <w:tc>
          <w:tcPr>
            <w:tcW w:w="4261" w:type="dxa"/>
            <w:shd w:val="clear" w:color="auto" w:fill="FFFFFF"/>
          </w:tcPr>
          <w:p w14:paraId="553B8691"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&lt; 1.0</w:t>
            </w:r>
          </w:p>
        </w:tc>
      </w:tr>
      <w:tr w:rsidR="00D02C43" w14:paraId="4C7460F4" w14:textId="77777777">
        <w:trPr>
          <w:trHeight w:val="530"/>
        </w:trPr>
        <w:tc>
          <w:tcPr>
            <w:tcW w:w="4261" w:type="dxa"/>
            <w:shd w:val="clear" w:color="auto" w:fill="FFFFFF"/>
          </w:tcPr>
          <w:p w14:paraId="6FEB1847"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 xml:space="preserve">Estradiol (10.00–28.00 </w:t>
            </w:r>
            <w:proofErr w:type="spellStart"/>
            <w:r>
              <w:rPr>
                <w:rFonts w:ascii="Book Antiqua" w:eastAsia="等线 Light" w:hAnsi="Book Antiqua"/>
                <w:color w:val="231F20"/>
              </w:rPr>
              <w:t>pg</w:t>
            </w:r>
            <w:proofErr w:type="spellEnd"/>
            <w:r>
              <w:rPr>
                <w:rFonts w:ascii="Book Antiqua" w:eastAsia="等线 Light" w:hAnsi="Book Antiqua"/>
                <w:color w:val="231F20"/>
              </w:rPr>
              <w:t>/mL)</w:t>
            </w:r>
          </w:p>
        </w:tc>
        <w:tc>
          <w:tcPr>
            <w:tcW w:w="4261" w:type="dxa"/>
            <w:shd w:val="clear" w:color="auto" w:fill="FFFFFF"/>
          </w:tcPr>
          <w:p w14:paraId="290F5674"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&lt; 10</w:t>
            </w:r>
          </w:p>
        </w:tc>
      </w:tr>
      <w:tr w:rsidR="00D02C43" w14:paraId="541011C7" w14:textId="77777777">
        <w:tc>
          <w:tcPr>
            <w:tcW w:w="4261" w:type="dxa"/>
            <w:shd w:val="clear" w:color="auto" w:fill="FFFFFF"/>
          </w:tcPr>
          <w:p w14:paraId="27B84F0D"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FSH (26.70–133.40 IU/L)</w:t>
            </w:r>
          </w:p>
        </w:tc>
        <w:tc>
          <w:tcPr>
            <w:tcW w:w="4261" w:type="dxa"/>
            <w:shd w:val="clear" w:color="auto" w:fill="FFFFFF"/>
          </w:tcPr>
          <w:p w14:paraId="64BD7A77"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45.52</w:t>
            </w:r>
          </w:p>
        </w:tc>
      </w:tr>
      <w:tr w:rsidR="00D02C43" w14:paraId="14A32E2C" w14:textId="77777777">
        <w:tc>
          <w:tcPr>
            <w:tcW w:w="4261" w:type="dxa"/>
            <w:shd w:val="clear" w:color="auto" w:fill="FFFFFF"/>
          </w:tcPr>
          <w:p w14:paraId="0786E460"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LH (5.20–62.0 IU/L)</w:t>
            </w:r>
          </w:p>
        </w:tc>
        <w:tc>
          <w:tcPr>
            <w:tcW w:w="4261" w:type="dxa"/>
            <w:shd w:val="clear" w:color="auto" w:fill="FFFFFF"/>
          </w:tcPr>
          <w:p w14:paraId="5CF3EBA0"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18.55</w:t>
            </w:r>
          </w:p>
        </w:tc>
      </w:tr>
      <w:tr w:rsidR="00D02C43" w14:paraId="7FAF2572" w14:textId="77777777">
        <w:tc>
          <w:tcPr>
            <w:tcW w:w="4261" w:type="dxa"/>
            <w:shd w:val="clear" w:color="auto" w:fill="FFFFFF"/>
          </w:tcPr>
          <w:p w14:paraId="532F07AE"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Prolactin (5.20–26.50 ng/mL)</w:t>
            </w:r>
          </w:p>
        </w:tc>
        <w:tc>
          <w:tcPr>
            <w:tcW w:w="4261" w:type="dxa"/>
            <w:shd w:val="clear" w:color="auto" w:fill="FFFFFF"/>
          </w:tcPr>
          <w:p w14:paraId="4E4672CE"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9.13</w:t>
            </w:r>
          </w:p>
        </w:tc>
      </w:tr>
      <w:tr w:rsidR="00D02C43" w14:paraId="5251886D" w14:textId="77777777">
        <w:tc>
          <w:tcPr>
            <w:tcW w:w="4261" w:type="dxa"/>
            <w:shd w:val="clear" w:color="auto" w:fill="FFFFFF"/>
          </w:tcPr>
          <w:p w14:paraId="7D3C73BB"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 xml:space="preserve">8 am ACTH (0.00-46.00 </w:t>
            </w:r>
            <w:proofErr w:type="spellStart"/>
            <w:r>
              <w:rPr>
                <w:rFonts w:ascii="Book Antiqua" w:eastAsia="等线 Light" w:hAnsi="Book Antiqua"/>
                <w:color w:val="231F20"/>
              </w:rPr>
              <w:t>pg</w:t>
            </w:r>
            <w:proofErr w:type="spellEnd"/>
            <w:r>
              <w:rPr>
                <w:rFonts w:ascii="Book Antiqua" w:eastAsia="等线 Light" w:hAnsi="Book Antiqua"/>
                <w:color w:val="231F20"/>
              </w:rPr>
              <w:t>/mL)</w:t>
            </w:r>
          </w:p>
        </w:tc>
        <w:tc>
          <w:tcPr>
            <w:tcW w:w="4261" w:type="dxa"/>
            <w:shd w:val="clear" w:color="auto" w:fill="FFFFFF"/>
          </w:tcPr>
          <w:p w14:paraId="1330CDBD"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15.90</w:t>
            </w:r>
          </w:p>
        </w:tc>
      </w:tr>
      <w:tr w:rsidR="00D02C43" w14:paraId="23E7E86E" w14:textId="77777777">
        <w:trPr>
          <w:trHeight w:val="390"/>
        </w:trPr>
        <w:tc>
          <w:tcPr>
            <w:tcW w:w="4261" w:type="dxa"/>
            <w:shd w:val="clear" w:color="auto" w:fill="FFFFFF"/>
          </w:tcPr>
          <w:p w14:paraId="1CEBA35A" w14:textId="77777777" w:rsidR="00D02C43" w:rsidRPr="00663E84" w:rsidRDefault="00225B81">
            <w:pPr>
              <w:adjustRightInd w:val="0"/>
              <w:snapToGrid w:val="0"/>
              <w:spacing w:line="360" w:lineRule="auto"/>
              <w:jc w:val="both"/>
              <w:rPr>
                <w:rFonts w:ascii="Book Antiqua" w:eastAsia="等线 Light" w:hAnsi="Book Antiqua"/>
                <w:color w:val="231F20"/>
                <w:lang w:val="pt-BR"/>
              </w:rPr>
            </w:pPr>
            <w:r w:rsidRPr="00663E84">
              <w:rPr>
                <w:rFonts w:ascii="Book Antiqua" w:eastAsia="等线 Light" w:hAnsi="Book Antiqua"/>
                <w:color w:val="231F20"/>
                <w:lang w:val="pt-BR"/>
              </w:rPr>
              <w:t xml:space="preserve">8 </w:t>
            </w:r>
            <w:proofErr w:type="spellStart"/>
            <w:r w:rsidRPr="00663E84">
              <w:rPr>
                <w:rFonts w:ascii="Book Antiqua" w:eastAsia="等线 Light" w:hAnsi="Book Antiqua"/>
                <w:color w:val="231F20"/>
                <w:lang w:val="pt-BR"/>
              </w:rPr>
              <w:t>am</w:t>
            </w:r>
            <w:proofErr w:type="spellEnd"/>
            <w:r w:rsidRPr="00663E84">
              <w:rPr>
                <w:rFonts w:ascii="Book Antiqua" w:eastAsia="等线 Light" w:hAnsi="Book Antiqua"/>
                <w:color w:val="231F20"/>
                <w:lang w:val="pt-BR"/>
              </w:rPr>
              <w:t xml:space="preserve"> cortisol (67.00-226.00 µg/L)</w:t>
            </w:r>
          </w:p>
        </w:tc>
        <w:tc>
          <w:tcPr>
            <w:tcW w:w="4261" w:type="dxa"/>
            <w:shd w:val="clear" w:color="auto" w:fill="FFFFFF"/>
          </w:tcPr>
          <w:p w14:paraId="16E680CD"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113.00</w:t>
            </w:r>
          </w:p>
        </w:tc>
      </w:tr>
      <w:tr w:rsidR="00D02C43" w14:paraId="7C50F5D0" w14:textId="77777777">
        <w:trPr>
          <w:trHeight w:val="500"/>
        </w:trPr>
        <w:tc>
          <w:tcPr>
            <w:tcW w:w="4261" w:type="dxa"/>
            <w:shd w:val="clear" w:color="auto" w:fill="FFFFFF"/>
          </w:tcPr>
          <w:p w14:paraId="12CC8108"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ARR (</w:t>
            </w:r>
            <w:r>
              <w:rPr>
                <w:rFonts w:ascii="Book Antiqua" w:eastAsia="等线 Light" w:hAnsi="Book Antiqua"/>
                <w:color w:val="231F20"/>
                <w:lang w:eastAsia="zh-CN"/>
              </w:rPr>
              <w:t>≤</w:t>
            </w:r>
            <w:r>
              <w:rPr>
                <w:rFonts w:ascii="Book Antiqua" w:eastAsia="等线 Light" w:hAnsi="Book Antiqua"/>
                <w:color w:val="231F20"/>
              </w:rPr>
              <w:t xml:space="preserve"> 150 </w:t>
            </w:r>
            <w:proofErr w:type="spellStart"/>
            <w:r>
              <w:rPr>
                <w:rFonts w:ascii="Book Antiqua" w:eastAsia="等线 Light" w:hAnsi="Book Antiqua"/>
                <w:color w:val="231F20"/>
              </w:rPr>
              <w:t>pg</w:t>
            </w:r>
            <w:proofErr w:type="spellEnd"/>
            <w:r>
              <w:rPr>
                <w:rFonts w:ascii="Book Antiqua" w:eastAsia="等线 Light" w:hAnsi="Book Antiqua"/>
                <w:color w:val="231F20"/>
              </w:rPr>
              <w:t>/mL)</w:t>
            </w:r>
          </w:p>
        </w:tc>
        <w:tc>
          <w:tcPr>
            <w:tcW w:w="4261" w:type="dxa"/>
            <w:shd w:val="clear" w:color="auto" w:fill="FFFFFF"/>
          </w:tcPr>
          <w:p w14:paraId="4A7EC4CE"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2.53</w:t>
            </w:r>
          </w:p>
        </w:tc>
      </w:tr>
      <w:tr w:rsidR="00D02C43" w14:paraId="3D9E3BB8" w14:textId="77777777">
        <w:tc>
          <w:tcPr>
            <w:tcW w:w="4261" w:type="dxa"/>
            <w:shd w:val="clear" w:color="auto" w:fill="FFFFFF"/>
          </w:tcPr>
          <w:p w14:paraId="48F32ABE"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 xml:space="preserve">TSH (15.00–65.00 </w:t>
            </w:r>
            <w:proofErr w:type="spellStart"/>
            <w:r>
              <w:rPr>
                <w:rFonts w:ascii="Book Antiqua" w:eastAsia="等线 Light" w:hAnsi="Book Antiqua"/>
                <w:color w:val="231F20"/>
              </w:rPr>
              <w:t>mIU</w:t>
            </w:r>
            <w:proofErr w:type="spellEnd"/>
            <w:r>
              <w:rPr>
                <w:rFonts w:ascii="Book Antiqua" w:eastAsia="等线 Light" w:hAnsi="Book Antiqua"/>
                <w:color w:val="231F20"/>
              </w:rPr>
              <w:t>/L)</w:t>
            </w:r>
          </w:p>
        </w:tc>
        <w:tc>
          <w:tcPr>
            <w:tcW w:w="4261" w:type="dxa"/>
            <w:shd w:val="clear" w:color="auto" w:fill="FFFFFF"/>
          </w:tcPr>
          <w:p w14:paraId="33BB905E"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0.98</w:t>
            </w:r>
          </w:p>
        </w:tc>
      </w:tr>
      <w:tr w:rsidR="00D02C43" w14:paraId="09CB47FD" w14:textId="77777777">
        <w:tc>
          <w:tcPr>
            <w:tcW w:w="4261" w:type="dxa"/>
            <w:shd w:val="clear" w:color="auto" w:fill="FFFFFF"/>
          </w:tcPr>
          <w:p w14:paraId="7A65C5F3"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TT3 (0.66–1.61ug/L)</w:t>
            </w:r>
          </w:p>
        </w:tc>
        <w:tc>
          <w:tcPr>
            <w:tcW w:w="4261" w:type="dxa"/>
            <w:shd w:val="clear" w:color="auto" w:fill="FFFFFF"/>
          </w:tcPr>
          <w:p w14:paraId="2D67FFC1"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1.03</w:t>
            </w:r>
          </w:p>
        </w:tc>
      </w:tr>
      <w:tr w:rsidR="00D02C43" w14:paraId="37170F26" w14:textId="77777777">
        <w:tc>
          <w:tcPr>
            <w:tcW w:w="4261" w:type="dxa"/>
            <w:shd w:val="clear" w:color="auto" w:fill="FFFFFF"/>
          </w:tcPr>
          <w:p w14:paraId="56956337"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TT4 (54.40–118.50 ug/L)</w:t>
            </w:r>
          </w:p>
        </w:tc>
        <w:tc>
          <w:tcPr>
            <w:tcW w:w="4261" w:type="dxa"/>
            <w:shd w:val="clear" w:color="auto" w:fill="FFFFFF"/>
          </w:tcPr>
          <w:p w14:paraId="3C0C1890"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116.86</w:t>
            </w:r>
          </w:p>
        </w:tc>
      </w:tr>
      <w:tr w:rsidR="00D02C43" w14:paraId="5110441D" w14:textId="77777777">
        <w:tc>
          <w:tcPr>
            <w:tcW w:w="4261" w:type="dxa"/>
            <w:shd w:val="clear" w:color="auto" w:fill="FFFFFF"/>
          </w:tcPr>
          <w:p w14:paraId="0AACFF8C"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FT3 (1.0–7.1 ng/L)</w:t>
            </w:r>
          </w:p>
        </w:tc>
        <w:tc>
          <w:tcPr>
            <w:tcW w:w="4261" w:type="dxa"/>
            <w:shd w:val="clear" w:color="auto" w:fill="FFFFFF"/>
          </w:tcPr>
          <w:p w14:paraId="29D45010"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3.35</w:t>
            </w:r>
          </w:p>
        </w:tc>
      </w:tr>
      <w:tr w:rsidR="00D02C43" w14:paraId="287602B6" w14:textId="77777777">
        <w:tc>
          <w:tcPr>
            <w:tcW w:w="4261" w:type="dxa"/>
            <w:shd w:val="clear" w:color="auto" w:fill="FFFFFF"/>
          </w:tcPr>
          <w:p w14:paraId="7811DF41"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FT4 (1.0–7.1 ng/L)</w:t>
            </w:r>
          </w:p>
        </w:tc>
        <w:tc>
          <w:tcPr>
            <w:tcW w:w="4261" w:type="dxa"/>
            <w:shd w:val="clear" w:color="auto" w:fill="FFFFFF"/>
          </w:tcPr>
          <w:p w14:paraId="60AEAED5"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6.00</w:t>
            </w:r>
          </w:p>
        </w:tc>
      </w:tr>
      <w:tr w:rsidR="00D02C43" w14:paraId="45B637F8" w14:textId="77777777">
        <w:tc>
          <w:tcPr>
            <w:tcW w:w="4261" w:type="dxa"/>
            <w:shd w:val="clear" w:color="auto" w:fill="FFFFFF"/>
          </w:tcPr>
          <w:p w14:paraId="5252D815"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ATG (&lt;4.00 IU/L)</w:t>
            </w:r>
          </w:p>
        </w:tc>
        <w:tc>
          <w:tcPr>
            <w:tcW w:w="4261" w:type="dxa"/>
            <w:shd w:val="clear" w:color="auto" w:fill="FFFFFF"/>
          </w:tcPr>
          <w:p w14:paraId="4F3880E9"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17.80</w:t>
            </w:r>
          </w:p>
        </w:tc>
      </w:tr>
      <w:tr w:rsidR="00D02C43" w14:paraId="33A92050" w14:textId="77777777">
        <w:tc>
          <w:tcPr>
            <w:tcW w:w="4261" w:type="dxa"/>
            <w:shd w:val="clear" w:color="auto" w:fill="FFFFFF"/>
          </w:tcPr>
          <w:p w14:paraId="7A8E1050"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TPO (&lt;9.00 IU/L)</w:t>
            </w:r>
          </w:p>
        </w:tc>
        <w:tc>
          <w:tcPr>
            <w:tcW w:w="4261" w:type="dxa"/>
            <w:shd w:val="clear" w:color="auto" w:fill="FFFFFF"/>
          </w:tcPr>
          <w:p w14:paraId="3714CA7E"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10.00</w:t>
            </w:r>
          </w:p>
        </w:tc>
      </w:tr>
      <w:tr w:rsidR="00D02C43" w14:paraId="32BFBF0B" w14:textId="77777777">
        <w:tc>
          <w:tcPr>
            <w:tcW w:w="4261" w:type="dxa"/>
            <w:shd w:val="clear" w:color="auto" w:fill="FFFFFF"/>
          </w:tcPr>
          <w:p w14:paraId="7A495D0C"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GAD</w:t>
            </w:r>
          </w:p>
        </w:tc>
        <w:tc>
          <w:tcPr>
            <w:tcW w:w="4261" w:type="dxa"/>
            <w:shd w:val="clear" w:color="auto" w:fill="FFFFFF"/>
          </w:tcPr>
          <w:p w14:paraId="6B839A34"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Negative</w:t>
            </w:r>
          </w:p>
        </w:tc>
      </w:tr>
      <w:tr w:rsidR="00D02C43" w14:paraId="5E753C3B" w14:textId="77777777">
        <w:tc>
          <w:tcPr>
            <w:tcW w:w="4261" w:type="dxa"/>
            <w:shd w:val="clear" w:color="auto" w:fill="FFFFFF"/>
          </w:tcPr>
          <w:p w14:paraId="0110D01B"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ICA</w:t>
            </w:r>
          </w:p>
        </w:tc>
        <w:tc>
          <w:tcPr>
            <w:tcW w:w="4261" w:type="dxa"/>
            <w:shd w:val="clear" w:color="auto" w:fill="FFFFFF"/>
          </w:tcPr>
          <w:p w14:paraId="7D0C5DBE"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Negative</w:t>
            </w:r>
          </w:p>
        </w:tc>
      </w:tr>
      <w:tr w:rsidR="00D02C43" w14:paraId="54CBE390" w14:textId="77777777">
        <w:tc>
          <w:tcPr>
            <w:tcW w:w="4261" w:type="dxa"/>
            <w:shd w:val="clear" w:color="auto" w:fill="FFFFFF"/>
          </w:tcPr>
          <w:p w14:paraId="529492B4"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IAA</w:t>
            </w:r>
          </w:p>
        </w:tc>
        <w:tc>
          <w:tcPr>
            <w:tcW w:w="4261" w:type="dxa"/>
            <w:shd w:val="clear" w:color="auto" w:fill="FFFFFF"/>
          </w:tcPr>
          <w:p w14:paraId="28CCD31E"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Negative</w:t>
            </w:r>
          </w:p>
        </w:tc>
      </w:tr>
      <w:tr w:rsidR="00D02C43" w14:paraId="2AA6160E" w14:textId="77777777">
        <w:tc>
          <w:tcPr>
            <w:tcW w:w="4261" w:type="dxa"/>
            <w:shd w:val="clear" w:color="auto" w:fill="FFFFFF"/>
          </w:tcPr>
          <w:p w14:paraId="2CE5F7F6"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ZnT8</w:t>
            </w:r>
          </w:p>
        </w:tc>
        <w:tc>
          <w:tcPr>
            <w:tcW w:w="4261" w:type="dxa"/>
            <w:shd w:val="clear" w:color="auto" w:fill="FFFFFF"/>
          </w:tcPr>
          <w:p w14:paraId="0D665A62"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Negative</w:t>
            </w:r>
          </w:p>
        </w:tc>
      </w:tr>
      <w:tr w:rsidR="00D02C43" w14:paraId="663F57A0" w14:textId="77777777">
        <w:tc>
          <w:tcPr>
            <w:tcW w:w="4261" w:type="dxa"/>
            <w:shd w:val="clear" w:color="auto" w:fill="FFFFFF"/>
          </w:tcPr>
          <w:p w14:paraId="40A8D042"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 xml:space="preserve">IL-2 (0.00–4.10 </w:t>
            </w:r>
            <w:proofErr w:type="spellStart"/>
            <w:r>
              <w:rPr>
                <w:rFonts w:ascii="Book Antiqua" w:eastAsia="等线 Light" w:hAnsi="Book Antiqua"/>
                <w:color w:val="231F20"/>
              </w:rPr>
              <w:t>pg</w:t>
            </w:r>
            <w:proofErr w:type="spellEnd"/>
            <w:r>
              <w:rPr>
                <w:rFonts w:ascii="Book Antiqua" w:eastAsia="等线 Light" w:hAnsi="Book Antiqua"/>
                <w:color w:val="231F20"/>
              </w:rPr>
              <w:t>/mL)</w:t>
            </w:r>
          </w:p>
        </w:tc>
        <w:tc>
          <w:tcPr>
            <w:tcW w:w="4261" w:type="dxa"/>
            <w:shd w:val="clear" w:color="auto" w:fill="FFFFFF"/>
          </w:tcPr>
          <w:p w14:paraId="274A3E28"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0.04</w:t>
            </w:r>
          </w:p>
        </w:tc>
      </w:tr>
      <w:tr w:rsidR="00D02C43" w14:paraId="6A9D1934" w14:textId="77777777">
        <w:tc>
          <w:tcPr>
            <w:tcW w:w="4261" w:type="dxa"/>
            <w:shd w:val="clear" w:color="auto" w:fill="FFFFFF"/>
          </w:tcPr>
          <w:p w14:paraId="27117FD3"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lastRenderedPageBreak/>
              <w:t xml:space="preserve">IL-4 (0.10-3.20 </w:t>
            </w:r>
            <w:proofErr w:type="spellStart"/>
            <w:r>
              <w:rPr>
                <w:rFonts w:ascii="Book Antiqua" w:eastAsia="等线 Light" w:hAnsi="Book Antiqua"/>
                <w:color w:val="231F20"/>
              </w:rPr>
              <w:t>pg</w:t>
            </w:r>
            <w:proofErr w:type="spellEnd"/>
            <w:r>
              <w:rPr>
                <w:rFonts w:ascii="Book Antiqua" w:eastAsia="等线 Light" w:hAnsi="Book Antiqua"/>
                <w:color w:val="231F20"/>
              </w:rPr>
              <w:t>/mL)</w:t>
            </w:r>
          </w:p>
        </w:tc>
        <w:tc>
          <w:tcPr>
            <w:tcW w:w="4261" w:type="dxa"/>
            <w:shd w:val="clear" w:color="auto" w:fill="FFFFFF"/>
          </w:tcPr>
          <w:p w14:paraId="65618E4D"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0.01</w:t>
            </w:r>
          </w:p>
        </w:tc>
      </w:tr>
      <w:tr w:rsidR="00D02C43" w14:paraId="1ABFE1A0" w14:textId="77777777">
        <w:tc>
          <w:tcPr>
            <w:tcW w:w="4261" w:type="dxa"/>
            <w:shd w:val="clear" w:color="auto" w:fill="FFFFFF"/>
          </w:tcPr>
          <w:p w14:paraId="27DCDC0C"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 xml:space="preserve">IL-6 (0.00–5.00 </w:t>
            </w:r>
            <w:proofErr w:type="spellStart"/>
            <w:r>
              <w:rPr>
                <w:rFonts w:ascii="Book Antiqua" w:eastAsia="等线 Light" w:hAnsi="Book Antiqua"/>
                <w:color w:val="231F20"/>
              </w:rPr>
              <w:t>pg</w:t>
            </w:r>
            <w:proofErr w:type="spellEnd"/>
            <w:r>
              <w:rPr>
                <w:rFonts w:ascii="Book Antiqua" w:eastAsia="等线 Light" w:hAnsi="Book Antiqua"/>
                <w:color w:val="231F20"/>
              </w:rPr>
              <w:t>/mL)</w:t>
            </w:r>
          </w:p>
        </w:tc>
        <w:tc>
          <w:tcPr>
            <w:tcW w:w="4261" w:type="dxa"/>
            <w:shd w:val="clear" w:color="auto" w:fill="FFFFFF"/>
          </w:tcPr>
          <w:p w14:paraId="5EF2915F"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0.00</w:t>
            </w:r>
          </w:p>
        </w:tc>
      </w:tr>
      <w:tr w:rsidR="00D02C43" w14:paraId="1C26EE47" w14:textId="77777777">
        <w:tc>
          <w:tcPr>
            <w:tcW w:w="4261" w:type="dxa"/>
            <w:shd w:val="clear" w:color="auto" w:fill="FFFFFF"/>
          </w:tcPr>
          <w:p w14:paraId="4E3F711E"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 xml:space="preserve">IL-10 (0.00–5.90 </w:t>
            </w:r>
            <w:proofErr w:type="spellStart"/>
            <w:r>
              <w:rPr>
                <w:rFonts w:ascii="Book Antiqua" w:eastAsia="等线 Light" w:hAnsi="Book Antiqua"/>
                <w:color w:val="231F20"/>
              </w:rPr>
              <w:t>pg</w:t>
            </w:r>
            <w:proofErr w:type="spellEnd"/>
            <w:r>
              <w:rPr>
                <w:rFonts w:ascii="Book Antiqua" w:eastAsia="等线 Light" w:hAnsi="Book Antiqua"/>
                <w:color w:val="231F20"/>
              </w:rPr>
              <w:t>/mL</w:t>
            </w:r>
          </w:p>
        </w:tc>
        <w:tc>
          <w:tcPr>
            <w:tcW w:w="4261" w:type="dxa"/>
            <w:shd w:val="clear" w:color="auto" w:fill="FFFFFF"/>
          </w:tcPr>
          <w:p w14:paraId="72E37C5D"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0.13</w:t>
            </w:r>
          </w:p>
        </w:tc>
      </w:tr>
      <w:tr w:rsidR="00D02C43" w14:paraId="09C77A70" w14:textId="77777777">
        <w:tc>
          <w:tcPr>
            <w:tcW w:w="4261" w:type="dxa"/>
            <w:shd w:val="clear" w:color="auto" w:fill="FFFFFF"/>
          </w:tcPr>
          <w:p w14:paraId="1C8FE240"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 xml:space="preserve">TNF-α (0.00–6.00 </w:t>
            </w:r>
            <w:proofErr w:type="spellStart"/>
            <w:r>
              <w:rPr>
                <w:rFonts w:ascii="Book Antiqua" w:eastAsia="等线 Light" w:hAnsi="Book Antiqua"/>
                <w:color w:val="231F20"/>
              </w:rPr>
              <w:t>pg</w:t>
            </w:r>
            <w:proofErr w:type="spellEnd"/>
            <w:r>
              <w:rPr>
                <w:rFonts w:ascii="Book Antiqua" w:eastAsia="等线 Light" w:hAnsi="Book Antiqua"/>
                <w:color w:val="231F20"/>
              </w:rPr>
              <w:t>/mL)</w:t>
            </w:r>
          </w:p>
        </w:tc>
        <w:tc>
          <w:tcPr>
            <w:tcW w:w="4261" w:type="dxa"/>
            <w:shd w:val="clear" w:color="auto" w:fill="FFFFFF"/>
          </w:tcPr>
          <w:p w14:paraId="56E77D87"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0.81</w:t>
            </w:r>
          </w:p>
        </w:tc>
      </w:tr>
      <w:tr w:rsidR="00D02C43" w14:paraId="22FAD7B0" w14:textId="77777777">
        <w:tc>
          <w:tcPr>
            <w:tcW w:w="4261" w:type="dxa"/>
            <w:shd w:val="clear" w:color="auto" w:fill="FFFFFF"/>
          </w:tcPr>
          <w:p w14:paraId="44B0DEB9"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 xml:space="preserve">IFN-γ (0.00–6.00 </w:t>
            </w:r>
            <w:proofErr w:type="spellStart"/>
            <w:r>
              <w:rPr>
                <w:rFonts w:ascii="Book Antiqua" w:eastAsia="等线 Light" w:hAnsi="Book Antiqua"/>
                <w:color w:val="231F20"/>
              </w:rPr>
              <w:t>pg</w:t>
            </w:r>
            <w:proofErr w:type="spellEnd"/>
            <w:r>
              <w:rPr>
                <w:rFonts w:ascii="Book Antiqua" w:eastAsia="等线 Light" w:hAnsi="Book Antiqua"/>
                <w:color w:val="231F20"/>
              </w:rPr>
              <w:t>/mL</w:t>
            </w:r>
          </w:p>
        </w:tc>
        <w:tc>
          <w:tcPr>
            <w:tcW w:w="4261" w:type="dxa"/>
            <w:shd w:val="clear" w:color="auto" w:fill="FFFFFF"/>
          </w:tcPr>
          <w:p w14:paraId="505D3659"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1.36</w:t>
            </w:r>
          </w:p>
        </w:tc>
      </w:tr>
      <w:tr w:rsidR="00D02C43" w14:paraId="17456C37" w14:textId="77777777">
        <w:tc>
          <w:tcPr>
            <w:tcW w:w="4261" w:type="dxa"/>
            <w:shd w:val="clear" w:color="auto" w:fill="FFFFFF"/>
          </w:tcPr>
          <w:p w14:paraId="0C314F3C"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 xml:space="preserve">IL-17A (0.00–5.90 </w:t>
            </w:r>
            <w:proofErr w:type="spellStart"/>
            <w:r>
              <w:rPr>
                <w:rFonts w:ascii="Book Antiqua" w:eastAsia="等线 Light" w:hAnsi="Book Antiqua"/>
                <w:color w:val="231F20"/>
              </w:rPr>
              <w:t>pg</w:t>
            </w:r>
            <w:proofErr w:type="spellEnd"/>
            <w:r>
              <w:rPr>
                <w:rFonts w:ascii="Book Antiqua" w:eastAsia="等线 Light" w:hAnsi="Book Antiqua"/>
                <w:color w:val="231F20"/>
              </w:rPr>
              <w:t>/mL)</w:t>
            </w:r>
          </w:p>
        </w:tc>
        <w:tc>
          <w:tcPr>
            <w:tcW w:w="4261" w:type="dxa"/>
            <w:shd w:val="clear" w:color="auto" w:fill="FFFFFF"/>
          </w:tcPr>
          <w:p w14:paraId="5AB97189"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0.70</w:t>
            </w:r>
          </w:p>
        </w:tc>
      </w:tr>
    </w:tbl>
    <w:p w14:paraId="5D552C7B" w14:textId="77777777" w:rsidR="00D02C43" w:rsidRDefault="00225B81">
      <w:pPr>
        <w:adjustRightInd w:val="0"/>
        <w:snapToGrid w:val="0"/>
        <w:spacing w:line="360" w:lineRule="auto"/>
        <w:jc w:val="both"/>
        <w:rPr>
          <w:rFonts w:ascii="Book Antiqua" w:eastAsia="等线 Light" w:hAnsi="Book Antiqua"/>
          <w:color w:val="231F20"/>
        </w:rPr>
      </w:pPr>
      <w:r>
        <w:rPr>
          <w:rFonts w:ascii="Book Antiqua" w:eastAsia="等线 Light" w:hAnsi="Book Antiqua"/>
          <w:color w:val="231F20"/>
        </w:rPr>
        <w:t>BMI: Body mass index; TSH</w:t>
      </w:r>
      <w:r>
        <w:rPr>
          <w:rFonts w:ascii="Book Antiqua" w:eastAsia="等线 Light" w:hAnsi="Book Antiqua" w:hint="eastAsia"/>
          <w:color w:val="231F20"/>
          <w:lang w:eastAsia="zh-CN"/>
        </w:rPr>
        <w:t>:</w:t>
      </w:r>
      <w:r>
        <w:rPr>
          <w:rFonts w:ascii="Book Antiqua" w:eastAsia="等线 Light" w:hAnsi="Book Antiqua"/>
          <w:color w:val="231F20"/>
          <w:lang w:eastAsia="zh-CN"/>
        </w:rPr>
        <w:t xml:space="preserve"> </w:t>
      </w:r>
      <w:r>
        <w:rPr>
          <w:rFonts w:ascii="Book Antiqua" w:eastAsia="等线 Light" w:hAnsi="Book Antiqua"/>
          <w:color w:val="231F20"/>
        </w:rPr>
        <w:t>Thyroid-stimulating hormone; FT4: Free thyroxine; FT3: Free triiodothyronine; TT4: Total thyroxine; TT3: Total triiodothyronine; PTH: Parathyroid hormone; FSH: Follicle-stimulating hormone; LH: Luteinizing hormone; ACTH: Adrenocorticotropic hormone; HGH: Human growth hormone; IL: Interleukin; TNF-α: Tumor necrosis factor alpha; IFN-γ: Interferon gamma; ATG: Anti-thyroglobulin antibodies; TPO: Thyroid peroxidases antibody; GAD: Anti-glutamic acid decarboxylase 65; ICA: Anti-islet cell antibody; IAA: Anti-insulin antibody; ZnT8: Zinc transporter8 antibody; ARR: Aldosterone/renin ratio.</w:t>
      </w:r>
    </w:p>
    <w:p w14:paraId="279854DC" w14:textId="77777777" w:rsidR="00D02C43" w:rsidRDefault="00225B81">
      <w:pPr>
        <w:adjustRightInd w:val="0"/>
        <w:snapToGrid w:val="0"/>
        <w:spacing w:line="360" w:lineRule="auto"/>
        <w:jc w:val="both"/>
        <w:rPr>
          <w:rFonts w:ascii="Book Antiqua" w:eastAsia="等线 Light" w:hAnsi="Book Antiqua"/>
          <w:b/>
          <w:bCs/>
          <w:color w:val="231F20"/>
        </w:rPr>
      </w:pPr>
      <w:r>
        <w:rPr>
          <w:rFonts w:ascii="Book Antiqua" w:eastAsia="等线 Light" w:hAnsi="Book Antiqua"/>
          <w:color w:val="231F20"/>
        </w:rPr>
        <w:br w:type="page"/>
      </w:r>
      <w:r>
        <w:rPr>
          <w:rFonts w:ascii="Book Antiqua" w:eastAsia="幼圆" w:hAnsi="Book Antiqua"/>
          <w:b/>
          <w:bCs/>
          <w:color w:val="231F20"/>
        </w:rPr>
        <w:lastRenderedPageBreak/>
        <w:t xml:space="preserve">Table 2 </w:t>
      </w:r>
      <w:r>
        <w:rPr>
          <w:rFonts w:ascii="Book Antiqua" w:eastAsiaTheme="majorHAnsi" w:hAnsi="Book Antiqua"/>
          <w:b/>
          <w:bCs/>
          <w:color w:val="231F20"/>
        </w:rPr>
        <w:t xml:space="preserve">High-resolution genotyping of </w:t>
      </w:r>
      <w:r>
        <w:rPr>
          <w:rFonts w:ascii="Book Antiqua" w:eastAsia="Book Antiqua" w:hAnsi="Book Antiqua" w:cs="Book Antiqua"/>
          <w:b/>
          <w:bCs/>
          <w:color w:val="000000" w:themeColor="text1"/>
        </w:rPr>
        <w:t xml:space="preserve">human leukocyte antigen </w:t>
      </w:r>
      <w:r>
        <w:rPr>
          <w:rFonts w:ascii="Book Antiqua" w:eastAsiaTheme="majorHAnsi" w:hAnsi="Book Antiqua"/>
          <w:b/>
          <w:bCs/>
          <w:color w:val="231F20"/>
        </w:rPr>
        <w:t>class I and II of patient with diabetes induced by immune checkpoint inhibitor</w:t>
      </w:r>
    </w:p>
    <w:tbl>
      <w:tblPr>
        <w:tblStyle w:val="ab"/>
        <w:tblW w:w="85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1"/>
        <w:gridCol w:w="1214"/>
        <w:gridCol w:w="1214"/>
        <w:gridCol w:w="1214"/>
        <w:gridCol w:w="1219"/>
        <w:gridCol w:w="1221"/>
        <w:gridCol w:w="1219"/>
      </w:tblGrid>
      <w:tr w:rsidR="00D02C43" w14:paraId="27924B5D" w14:textId="77777777">
        <w:tc>
          <w:tcPr>
            <w:tcW w:w="1221" w:type="dxa"/>
            <w:tcBorders>
              <w:top w:val="single" w:sz="4" w:space="0" w:color="auto"/>
              <w:bottom w:val="single" w:sz="4" w:space="0" w:color="auto"/>
            </w:tcBorders>
          </w:tcPr>
          <w:p w14:paraId="19FC3E29" w14:textId="77777777" w:rsidR="00D02C43" w:rsidRDefault="00225B81">
            <w:pPr>
              <w:widowControl/>
              <w:adjustRightInd w:val="0"/>
              <w:snapToGrid w:val="0"/>
              <w:spacing w:line="360" w:lineRule="auto"/>
              <w:rPr>
                <w:rFonts w:ascii="Book Antiqua" w:eastAsia="幼圆" w:hAnsi="Book Antiqua"/>
                <w:b/>
                <w:bCs/>
                <w:lang w:eastAsia="zh-CN"/>
              </w:rPr>
            </w:pPr>
            <w:r>
              <w:rPr>
                <w:rFonts w:ascii="Book Antiqua" w:eastAsia="幼圆" w:hAnsi="Book Antiqua"/>
                <w:b/>
                <w:bCs/>
                <w:color w:val="231F20"/>
                <w:lang w:eastAsia="zh-CN"/>
              </w:rPr>
              <w:t>HLA type</w:t>
            </w:r>
          </w:p>
        </w:tc>
        <w:tc>
          <w:tcPr>
            <w:tcW w:w="1214" w:type="dxa"/>
            <w:tcBorders>
              <w:top w:val="single" w:sz="4" w:space="0" w:color="auto"/>
              <w:bottom w:val="single" w:sz="4" w:space="0" w:color="auto"/>
            </w:tcBorders>
          </w:tcPr>
          <w:p w14:paraId="7CE9743F" w14:textId="77777777" w:rsidR="00D02C43" w:rsidRDefault="00225B81">
            <w:pPr>
              <w:adjustRightInd w:val="0"/>
              <w:snapToGrid w:val="0"/>
              <w:spacing w:line="360" w:lineRule="auto"/>
              <w:rPr>
                <w:rFonts w:ascii="Book Antiqua" w:eastAsia="幼圆" w:hAnsi="Book Antiqua"/>
                <w:b/>
                <w:bCs/>
                <w:lang w:eastAsia="zh-CN"/>
              </w:rPr>
            </w:pPr>
            <w:r>
              <w:rPr>
                <w:rFonts w:ascii="Book Antiqua" w:eastAsia="幼圆" w:hAnsi="Book Antiqua"/>
                <w:b/>
                <w:bCs/>
                <w:lang w:eastAsia="zh-CN"/>
              </w:rPr>
              <w:t>A</w:t>
            </w:r>
          </w:p>
        </w:tc>
        <w:tc>
          <w:tcPr>
            <w:tcW w:w="1214" w:type="dxa"/>
            <w:tcBorders>
              <w:top w:val="single" w:sz="4" w:space="0" w:color="auto"/>
              <w:bottom w:val="single" w:sz="4" w:space="0" w:color="auto"/>
            </w:tcBorders>
          </w:tcPr>
          <w:p w14:paraId="231D8E6C" w14:textId="77777777" w:rsidR="00D02C43" w:rsidRDefault="00225B81">
            <w:pPr>
              <w:adjustRightInd w:val="0"/>
              <w:snapToGrid w:val="0"/>
              <w:spacing w:line="360" w:lineRule="auto"/>
              <w:rPr>
                <w:rFonts w:ascii="Book Antiqua" w:eastAsia="幼圆" w:hAnsi="Book Antiqua"/>
                <w:b/>
                <w:bCs/>
                <w:lang w:eastAsia="zh-CN"/>
              </w:rPr>
            </w:pPr>
            <w:r>
              <w:rPr>
                <w:rFonts w:ascii="Book Antiqua" w:eastAsia="幼圆" w:hAnsi="Book Antiqua"/>
                <w:b/>
                <w:bCs/>
                <w:lang w:eastAsia="zh-CN"/>
              </w:rPr>
              <w:t>B</w:t>
            </w:r>
          </w:p>
        </w:tc>
        <w:tc>
          <w:tcPr>
            <w:tcW w:w="1214" w:type="dxa"/>
            <w:tcBorders>
              <w:top w:val="single" w:sz="4" w:space="0" w:color="auto"/>
              <w:bottom w:val="single" w:sz="4" w:space="0" w:color="auto"/>
            </w:tcBorders>
          </w:tcPr>
          <w:p w14:paraId="3FED90B0" w14:textId="77777777" w:rsidR="00D02C43" w:rsidRDefault="00225B81">
            <w:pPr>
              <w:adjustRightInd w:val="0"/>
              <w:snapToGrid w:val="0"/>
              <w:spacing w:line="360" w:lineRule="auto"/>
              <w:rPr>
                <w:rFonts w:ascii="Book Antiqua" w:eastAsia="幼圆" w:hAnsi="Book Antiqua"/>
                <w:b/>
                <w:bCs/>
                <w:lang w:eastAsia="zh-CN"/>
              </w:rPr>
            </w:pPr>
            <w:r>
              <w:rPr>
                <w:rFonts w:ascii="Book Antiqua" w:eastAsia="幼圆" w:hAnsi="Book Antiqua"/>
                <w:b/>
                <w:bCs/>
                <w:lang w:eastAsia="zh-CN"/>
              </w:rPr>
              <w:t>C</w:t>
            </w:r>
          </w:p>
        </w:tc>
        <w:tc>
          <w:tcPr>
            <w:tcW w:w="1219" w:type="dxa"/>
            <w:tcBorders>
              <w:top w:val="single" w:sz="4" w:space="0" w:color="auto"/>
              <w:bottom w:val="single" w:sz="4" w:space="0" w:color="auto"/>
            </w:tcBorders>
          </w:tcPr>
          <w:p w14:paraId="17D48668" w14:textId="77777777" w:rsidR="00D02C43" w:rsidRDefault="00225B81">
            <w:pPr>
              <w:adjustRightInd w:val="0"/>
              <w:snapToGrid w:val="0"/>
              <w:spacing w:line="360" w:lineRule="auto"/>
              <w:rPr>
                <w:rFonts w:ascii="Book Antiqua" w:eastAsia="幼圆" w:hAnsi="Book Antiqua"/>
                <w:b/>
                <w:bCs/>
                <w:lang w:eastAsia="zh-CN"/>
              </w:rPr>
            </w:pPr>
            <w:r>
              <w:rPr>
                <w:rFonts w:ascii="Book Antiqua" w:eastAsia="幼圆" w:hAnsi="Book Antiqua"/>
                <w:b/>
                <w:bCs/>
                <w:lang w:eastAsia="zh-CN"/>
              </w:rPr>
              <w:t>DRB1</w:t>
            </w:r>
          </w:p>
        </w:tc>
        <w:tc>
          <w:tcPr>
            <w:tcW w:w="1221" w:type="dxa"/>
            <w:tcBorders>
              <w:top w:val="single" w:sz="4" w:space="0" w:color="auto"/>
              <w:bottom w:val="single" w:sz="4" w:space="0" w:color="auto"/>
            </w:tcBorders>
          </w:tcPr>
          <w:p w14:paraId="4F350EC9" w14:textId="77777777" w:rsidR="00D02C43" w:rsidRDefault="00225B81">
            <w:pPr>
              <w:adjustRightInd w:val="0"/>
              <w:snapToGrid w:val="0"/>
              <w:spacing w:line="360" w:lineRule="auto"/>
              <w:rPr>
                <w:rFonts w:ascii="Book Antiqua" w:eastAsia="幼圆" w:hAnsi="Book Antiqua"/>
                <w:b/>
                <w:bCs/>
                <w:lang w:eastAsia="zh-CN"/>
              </w:rPr>
            </w:pPr>
            <w:r>
              <w:rPr>
                <w:rFonts w:ascii="Book Antiqua" w:eastAsia="幼圆" w:hAnsi="Book Antiqua"/>
                <w:b/>
                <w:bCs/>
                <w:lang w:eastAsia="zh-CN"/>
              </w:rPr>
              <w:t>DQB1</w:t>
            </w:r>
          </w:p>
        </w:tc>
        <w:tc>
          <w:tcPr>
            <w:tcW w:w="1219" w:type="dxa"/>
            <w:tcBorders>
              <w:top w:val="single" w:sz="4" w:space="0" w:color="auto"/>
              <w:bottom w:val="single" w:sz="4" w:space="0" w:color="auto"/>
            </w:tcBorders>
          </w:tcPr>
          <w:p w14:paraId="4185080A" w14:textId="77777777" w:rsidR="00D02C43" w:rsidRDefault="00225B81">
            <w:pPr>
              <w:adjustRightInd w:val="0"/>
              <w:snapToGrid w:val="0"/>
              <w:spacing w:line="360" w:lineRule="auto"/>
              <w:rPr>
                <w:rFonts w:ascii="Book Antiqua" w:eastAsia="幼圆" w:hAnsi="Book Antiqua"/>
                <w:b/>
                <w:bCs/>
                <w:lang w:eastAsia="zh-CN"/>
              </w:rPr>
            </w:pPr>
            <w:r>
              <w:rPr>
                <w:rFonts w:ascii="Book Antiqua" w:eastAsia="幼圆" w:hAnsi="Book Antiqua"/>
                <w:b/>
                <w:bCs/>
                <w:lang w:eastAsia="zh-CN"/>
              </w:rPr>
              <w:t>DPB1</w:t>
            </w:r>
          </w:p>
        </w:tc>
      </w:tr>
      <w:tr w:rsidR="00D02C43" w14:paraId="0ECB3A7E" w14:textId="77777777">
        <w:tc>
          <w:tcPr>
            <w:tcW w:w="1221" w:type="dxa"/>
            <w:tcBorders>
              <w:top w:val="single" w:sz="4" w:space="0" w:color="auto"/>
            </w:tcBorders>
          </w:tcPr>
          <w:p w14:paraId="3261FF8F" w14:textId="77777777" w:rsidR="00D02C43" w:rsidRDefault="00225B81">
            <w:pPr>
              <w:widowControl/>
              <w:adjustRightInd w:val="0"/>
              <w:snapToGrid w:val="0"/>
              <w:spacing w:line="360" w:lineRule="auto"/>
              <w:rPr>
                <w:rFonts w:ascii="Book Antiqua" w:eastAsia="幼圆" w:hAnsi="Book Antiqua"/>
                <w:color w:val="231F20"/>
                <w:lang w:eastAsia="zh-CN"/>
              </w:rPr>
            </w:pPr>
            <w:r>
              <w:rPr>
                <w:rFonts w:ascii="Book Antiqua" w:eastAsia="幼圆" w:hAnsi="Book Antiqua"/>
                <w:color w:val="231F20"/>
                <w:lang w:eastAsia="zh-CN"/>
              </w:rPr>
              <w:t>Alleles</w:t>
            </w:r>
          </w:p>
        </w:tc>
        <w:tc>
          <w:tcPr>
            <w:tcW w:w="1214" w:type="dxa"/>
            <w:tcBorders>
              <w:top w:val="single" w:sz="4" w:space="0" w:color="auto"/>
            </w:tcBorders>
          </w:tcPr>
          <w:p w14:paraId="7495E371" w14:textId="77777777" w:rsidR="00D02C43" w:rsidRDefault="00225B81">
            <w:pPr>
              <w:adjustRightInd w:val="0"/>
              <w:snapToGrid w:val="0"/>
              <w:spacing w:line="360" w:lineRule="auto"/>
              <w:rPr>
                <w:rFonts w:ascii="Book Antiqua" w:eastAsia="幼圆" w:hAnsi="Book Antiqua"/>
                <w:lang w:eastAsia="zh-CN"/>
              </w:rPr>
            </w:pPr>
            <w:r>
              <w:rPr>
                <w:rFonts w:ascii="Book Antiqua" w:eastAsia="幼圆" w:hAnsi="Book Antiqua"/>
                <w:lang w:eastAsia="zh-CN"/>
              </w:rPr>
              <w:t>02:01</w:t>
            </w:r>
          </w:p>
        </w:tc>
        <w:tc>
          <w:tcPr>
            <w:tcW w:w="1214" w:type="dxa"/>
            <w:tcBorders>
              <w:top w:val="single" w:sz="4" w:space="0" w:color="auto"/>
            </w:tcBorders>
          </w:tcPr>
          <w:p w14:paraId="354365BB" w14:textId="77777777" w:rsidR="00D02C43" w:rsidRDefault="00225B81">
            <w:pPr>
              <w:adjustRightInd w:val="0"/>
              <w:snapToGrid w:val="0"/>
              <w:spacing w:line="360" w:lineRule="auto"/>
              <w:rPr>
                <w:rFonts w:ascii="Book Antiqua" w:eastAsia="幼圆" w:hAnsi="Book Antiqua"/>
                <w:lang w:eastAsia="zh-CN"/>
              </w:rPr>
            </w:pPr>
            <w:r>
              <w:rPr>
                <w:rFonts w:ascii="Book Antiqua" w:eastAsia="幼圆" w:hAnsi="Book Antiqua"/>
                <w:lang w:eastAsia="zh-CN"/>
              </w:rPr>
              <w:t>35:03</w:t>
            </w:r>
          </w:p>
        </w:tc>
        <w:tc>
          <w:tcPr>
            <w:tcW w:w="1214" w:type="dxa"/>
            <w:tcBorders>
              <w:top w:val="single" w:sz="4" w:space="0" w:color="auto"/>
            </w:tcBorders>
          </w:tcPr>
          <w:p w14:paraId="75A27E30" w14:textId="77777777" w:rsidR="00D02C43" w:rsidRDefault="00225B81">
            <w:pPr>
              <w:adjustRightInd w:val="0"/>
              <w:snapToGrid w:val="0"/>
              <w:spacing w:line="360" w:lineRule="auto"/>
              <w:rPr>
                <w:rFonts w:ascii="Book Antiqua" w:eastAsia="幼圆" w:hAnsi="Book Antiqua"/>
                <w:lang w:eastAsia="zh-CN"/>
              </w:rPr>
            </w:pPr>
            <w:r>
              <w:rPr>
                <w:rFonts w:ascii="Book Antiqua" w:eastAsia="幼圆" w:hAnsi="Book Antiqua"/>
                <w:lang w:eastAsia="zh-CN"/>
              </w:rPr>
              <w:t>04:01</w:t>
            </w:r>
          </w:p>
        </w:tc>
        <w:tc>
          <w:tcPr>
            <w:tcW w:w="1219" w:type="dxa"/>
            <w:tcBorders>
              <w:top w:val="single" w:sz="4" w:space="0" w:color="auto"/>
            </w:tcBorders>
          </w:tcPr>
          <w:p w14:paraId="75CFEDAC" w14:textId="77777777" w:rsidR="00D02C43" w:rsidRDefault="00225B81">
            <w:pPr>
              <w:adjustRightInd w:val="0"/>
              <w:snapToGrid w:val="0"/>
              <w:spacing w:line="360" w:lineRule="auto"/>
              <w:rPr>
                <w:rFonts w:ascii="Book Antiqua" w:eastAsia="幼圆" w:hAnsi="Book Antiqua"/>
                <w:lang w:eastAsia="zh-CN"/>
              </w:rPr>
            </w:pPr>
            <w:r>
              <w:rPr>
                <w:rFonts w:ascii="Book Antiqua" w:eastAsia="幼圆" w:hAnsi="Book Antiqua"/>
                <w:lang w:eastAsia="zh-CN"/>
              </w:rPr>
              <w:t>04:01</w:t>
            </w:r>
          </w:p>
        </w:tc>
        <w:tc>
          <w:tcPr>
            <w:tcW w:w="1221" w:type="dxa"/>
            <w:tcBorders>
              <w:top w:val="single" w:sz="4" w:space="0" w:color="auto"/>
            </w:tcBorders>
          </w:tcPr>
          <w:p w14:paraId="44DDD19A" w14:textId="77777777" w:rsidR="00D02C43" w:rsidRDefault="00225B81">
            <w:pPr>
              <w:adjustRightInd w:val="0"/>
              <w:snapToGrid w:val="0"/>
              <w:spacing w:line="360" w:lineRule="auto"/>
              <w:rPr>
                <w:rFonts w:ascii="Book Antiqua" w:eastAsia="幼圆" w:hAnsi="Book Antiqua"/>
                <w:lang w:eastAsia="zh-CN"/>
              </w:rPr>
            </w:pPr>
            <w:r>
              <w:rPr>
                <w:rFonts w:ascii="Book Antiqua" w:eastAsia="幼圆" w:hAnsi="Book Antiqua"/>
                <w:lang w:eastAsia="zh-CN"/>
              </w:rPr>
              <w:t>03:01</w:t>
            </w:r>
          </w:p>
        </w:tc>
        <w:tc>
          <w:tcPr>
            <w:tcW w:w="1219" w:type="dxa"/>
            <w:tcBorders>
              <w:top w:val="single" w:sz="4" w:space="0" w:color="auto"/>
            </w:tcBorders>
          </w:tcPr>
          <w:p w14:paraId="0CBECD00" w14:textId="77777777" w:rsidR="00D02C43" w:rsidRDefault="00225B81">
            <w:pPr>
              <w:adjustRightInd w:val="0"/>
              <w:snapToGrid w:val="0"/>
              <w:spacing w:line="360" w:lineRule="auto"/>
              <w:rPr>
                <w:rFonts w:ascii="Book Antiqua" w:eastAsia="幼圆" w:hAnsi="Book Antiqua"/>
                <w:lang w:eastAsia="zh-CN"/>
              </w:rPr>
            </w:pPr>
            <w:r>
              <w:rPr>
                <w:rFonts w:ascii="Book Antiqua" w:eastAsia="幼圆" w:hAnsi="Book Antiqua"/>
                <w:lang w:eastAsia="zh-CN"/>
              </w:rPr>
              <w:t>02:01</w:t>
            </w:r>
          </w:p>
        </w:tc>
      </w:tr>
      <w:tr w:rsidR="00D02C43" w14:paraId="319E896C" w14:textId="77777777">
        <w:tc>
          <w:tcPr>
            <w:tcW w:w="1221" w:type="dxa"/>
          </w:tcPr>
          <w:p w14:paraId="258F9DCF" w14:textId="77777777" w:rsidR="00D02C43" w:rsidRDefault="00D02C43">
            <w:pPr>
              <w:adjustRightInd w:val="0"/>
              <w:snapToGrid w:val="0"/>
              <w:spacing w:line="360" w:lineRule="auto"/>
              <w:rPr>
                <w:rFonts w:ascii="Book Antiqua" w:eastAsia="幼圆" w:hAnsi="Book Antiqua"/>
                <w:lang w:eastAsia="zh-CN"/>
              </w:rPr>
            </w:pPr>
          </w:p>
        </w:tc>
        <w:tc>
          <w:tcPr>
            <w:tcW w:w="1214" w:type="dxa"/>
          </w:tcPr>
          <w:p w14:paraId="11A5E438" w14:textId="77777777" w:rsidR="00D02C43" w:rsidRDefault="00225B81">
            <w:pPr>
              <w:adjustRightInd w:val="0"/>
              <w:snapToGrid w:val="0"/>
              <w:spacing w:line="360" w:lineRule="auto"/>
              <w:rPr>
                <w:rFonts w:ascii="Book Antiqua" w:eastAsia="幼圆" w:hAnsi="Book Antiqua"/>
                <w:lang w:eastAsia="zh-CN"/>
              </w:rPr>
            </w:pPr>
            <w:r>
              <w:rPr>
                <w:rFonts w:ascii="Book Antiqua" w:eastAsia="幼圆" w:hAnsi="Book Antiqua"/>
                <w:lang w:eastAsia="zh-CN"/>
              </w:rPr>
              <w:t>24:02</w:t>
            </w:r>
          </w:p>
        </w:tc>
        <w:tc>
          <w:tcPr>
            <w:tcW w:w="1214" w:type="dxa"/>
          </w:tcPr>
          <w:p w14:paraId="2430FFE7" w14:textId="77777777" w:rsidR="00D02C43" w:rsidRDefault="00225B81">
            <w:pPr>
              <w:adjustRightInd w:val="0"/>
              <w:snapToGrid w:val="0"/>
              <w:spacing w:line="360" w:lineRule="auto"/>
              <w:rPr>
                <w:rFonts w:ascii="Book Antiqua" w:eastAsia="幼圆" w:hAnsi="Book Antiqua"/>
                <w:lang w:eastAsia="zh-CN"/>
              </w:rPr>
            </w:pPr>
            <w:r>
              <w:rPr>
                <w:rFonts w:ascii="Book Antiqua" w:eastAsia="幼圆" w:hAnsi="Book Antiqua"/>
                <w:lang w:eastAsia="zh-CN"/>
              </w:rPr>
              <w:t>51:05</w:t>
            </w:r>
          </w:p>
        </w:tc>
        <w:tc>
          <w:tcPr>
            <w:tcW w:w="1214" w:type="dxa"/>
          </w:tcPr>
          <w:p w14:paraId="06D6064E" w14:textId="77777777" w:rsidR="00D02C43" w:rsidRDefault="00225B81">
            <w:pPr>
              <w:adjustRightInd w:val="0"/>
              <w:snapToGrid w:val="0"/>
              <w:spacing w:line="360" w:lineRule="auto"/>
              <w:rPr>
                <w:rFonts w:ascii="Book Antiqua" w:eastAsia="幼圆" w:hAnsi="Book Antiqua"/>
                <w:lang w:eastAsia="zh-CN"/>
              </w:rPr>
            </w:pPr>
            <w:r>
              <w:rPr>
                <w:rFonts w:ascii="Book Antiqua" w:eastAsia="幼圆" w:hAnsi="Book Antiqua"/>
                <w:lang w:eastAsia="zh-CN"/>
              </w:rPr>
              <w:t>14:02</w:t>
            </w:r>
          </w:p>
        </w:tc>
        <w:tc>
          <w:tcPr>
            <w:tcW w:w="1219" w:type="dxa"/>
          </w:tcPr>
          <w:p w14:paraId="5BBC9974" w14:textId="77777777" w:rsidR="00D02C43" w:rsidRDefault="00225B81">
            <w:pPr>
              <w:adjustRightInd w:val="0"/>
              <w:snapToGrid w:val="0"/>
              <w:spacing w:line="360" w:lineRule="auto"/>
              <w:rPr>
                <w:rFonts w:ascii="Book Antiqua" w:eastAsia="幼圆" w:hAnsi="Book Antiqua"/>
                <w:lang w:eastAsia="zh-CN"/>
              </w:rPr>
            </w:pPr>
            <w:r>
              <w:rPr>
                <w:rFonts w:ascii="Book Antiqua" w:eastAsia="幼圆" w:hAnsi="Book Antiqua"/>
                <w:lang w:eastAsia="zh-CN"/>
              </w:rPr>
              <w:t>14:03</w:t>
            </w:r>
          </w:p>
        </w:tc>
        <w:tc>
          <w:tcPr>
            <w:tcW w:w="1221" w:type="dxa"/>
          </w:tcPr>
          <w:p w14:paraId="6D57DD0A" w14:textId="77777777" w:rsidR="00D02C43" w:rsidRDefault="00225B81">
            <w:pPr>
              <w:adjustRightInd w:val="0"/>
              <w:snapToGrid w:val="0"/>
              <w:spacing w:line="360" w:lineRule="auto"/>
              <w:rPr>
                <w:rFonts w:ascii="Book Antiqua" w:eastAsia="幼圆" w:hAnsi="Book Antiqua"/>
                <w:lang w:eastAsia="zh-CN"/>
              </w:rPr>
            </w:pPr>
            <w:r>
              <w:rPr>
                <w:rFonts w:ascii="Book Antiqua" w:eastAsia="幼圆" w:hAnsi="Book Antiqua"/>
                <w:lang w:eastAsia="zh-CN"/>
              </w:rPr>
              <w:t>03:02</w:t>
            </w:r>
          </w:p>
        </w:tc>
        <w:tc>
          <w:tcPr>
            <w:tcW w:w="1219" w:type="dxa"/>
          </w:tcPr>
          <w:p w14:paraId="5EC7CA08" w14:textId="77777777" w:rsidR="00D02C43" w:rsidRDefault="00225B81">
            <w:pPr>
              <w:adjustRightInd w:val="0"/>
              <w:snapToGrid w:val="0"/>
              <w:spacing w:line="360" w:lineRule="auto"/>
              <w:rPr>
                <w:rFonts w:ascii="Book Antiqua" w:eastAsia="幼圆" w:hAnsi="Book Antiqua"/>
                <w:lang w:eastAsia="zh-CN"/>
              </w:rPr>
            </w:pPr>
            <w:r>
              <w:rPr>
                <w:rFonts w:ascii="Book Antiqua" w:eastAsia="幼圆" w:hAnsi="Book Antiqua"/>
                <w:lang w:eastAsia="zh-CN"/>
              </w:rPr>
              <w:t>02:01</w:t>
            </w:r>
          </w:p>
        </w:tc>
      </w:tr>
    </w:tbl>
    <w:p w14:paraId="2A0AB905" w14:textId="77777777" w:rsidR="00D02C43" w:rsidRDefault="00225B81">
      <w:pPr>
        <w:adjustRightInd w:val="0"/>
        <w:snapToGrid w:val="0"/>
        <w:spacing w:line="360" w:lineRule="auto"/>
        <w:jc w:val="both"/>
        <w:rPr>
          <w:rFonts w:ascii="Book Antiqua" w:hAnsi="Book Antiqua"/>
        </w:rPr>
        <w:sectPr w:rsidR="00D02C43">
          <w:pgSz w:w="11906" w:h="16838"/>
          <w:pgMar w:top="1440" w:right="1800" w:bottom="1440" w:left="1800" w:header="851" w:footer="992" w:gutter="0"/>
          <w:cols w:space="425"/>
          <w:docGrid w:type="lines" w:linePitch="312"/>
        </w:sectPr>
      </w:pPr>
      <w:r>
        <w:rPr>
          <w:rFonts w:ascii="Book Antiqua" w:hAnsi="Book Antiqua"/>
        </w:rPr>
        <w:t xml:space="preserve">HLA: </w:t>
      </w:r>
      <w:r>
        <w:rPr>
          <w:rFonts w:ascii="Book Antiqua" w:eastAsia="Book Antiqua" w:hAnsi="Book Antiqua" w:cs="Book Antiqua"/>
          <w:color w:val="000000" w:themeColor="text1"/>
        </w:rPr>
        <w:t>Human leukocyte antigen.</w:t>
      </w:r>
    </w:p>
    <w:p w14:paraId="7868C4E9" w14:textId="77777777" w:rsidR="00D02C43" w:rsidRDefault="00225B81">
      <w:pPr>
        <w:adjustRightInd w:val="0"/>
        <w:snapToGrid w:val="0"/>
        <w:spacing w:line="360" w:lineRule="auto"/>
        <w:jc w:val="both"/>
        <w:rPr>
          <w:rFonts w:ascii="Book Antiqua" w:eastAsia="等线" w:hAnsi="Book Antiqua"/>
          <w:b/>
          <w:bCs/>
          <w:color w:val="000000"/>
        </w:rPr>
      </w:pPr>
      <w:r>
        <w:rPr>
          <w:rFonts w:ascii="Book Antiqua" w:eastAsia="等线" w:hAnsi="Book Antiqua"/>
          <w:b/>
          <w:bCs/>
        </w:rPr>
        <w:lastRenderedPageBreak/>
        <w:t xml:space="preserve">Table 3 </w:t>
      </w:r>
      <w:r>
        <w:rPr>
          <w:rFonts w:ascii="Book Antiqua" w:eastAsia="等线" w:hAnsi="Book Antiqua"/>
          <w:b/>
          <w:bCs/>
          <w:color w:val="000000"/>
        </w:rPr>
        <w:t>Reported cases of diabetes induced by immune checkpoint inhibitors</w:t>
      </w:r>
    </w:p>
    <w:tbl>
      <w:tblPr>
        <w:tblW w:w="20208" w:type="dxa"/>
        <w:tblCellMar>
          <w:left w:w="0" w:type="dxa"/>
          <w:right w:w="0" w:type="dxa"/>
        </w:tblCellMar>
        <w:tblLook w:val="04A0" w:firstRow="1" w:lastRow="0" w:firstColumn="1" w:lastColumn="0" w:noHBand="0" w:noVBand="1"/>
      </w:tblPr>
      <w:tblGrid>
        <w:gridCol w:w="2047"/>
        <w:gridCol w:w="628"/>
        <w:gridCol w:w="2180"/>
        <w:gridCol w:w="1771"/>
        <w:gridCol w:w="1688"/>
        <w:gridCol w:w="1418"/>
        <w:gridCol w:w="1637"/>
        <w:gridCol w:w="1969"/>
        <w:gridCol w:w="1278"/>
        <w:gridCol w:w="1399"/>
        <w:gridCol w:w="1341"/>
        <w:gridCol w:w="590"/>
        <w:gridCol w:w="2262"/>
      </w:tblGrid>
      <w:tr w:rsidR="00D02C43" w14:paraId="3DC86107" w14:textId="77777777">
        <w:trPr>
          <w:trHeight w:val="1305"/>
        </w:trPr>
        <w:tc>
          <w:tcPr>
            <w:tcW w:w="2047"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66572583" w14:textId="77777777" w:rsidR="00D02C43" w:rsidRDefault="00225B81">
            <w:pPr>
              <w:jc w:val="both"/>
              <w:rPr>
                <w:rFonts w:ascii="Book Antiqua" w:eastAsia="等线" w:hAnsi="Book Antiqua"/>
                <w:b/>
                <w:bCs/>
                <w:color w:val="000000"/>
                <w:lang w:eastAsia="zh-CN"/>
              </w:rPr>
            </w:pPr>
            <w:r>
              <w:rPr>
                <w:rFonts w:ascii="Book Antiqua" w:eastAsia="等线" w:hAnsi="Book Antiqua"/>
                <w:b/>
                <w:bCs/>
                <w:color w:val="000000"/>
              </w:rPr>
              <w:t>Ref.</w:t>
            </w:r>
          </w:p>
        </w:tc>
        <w:tc>
          <w:tcPr>
            <w:tcW w:w="93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384710FF" w14:textId="77777777" w:rsidR="00D02C43" w:rsidRDefault="00225B81">
            <w:pPr>
              <w:jc w:val="both"/>
              <w:rPr>
                <w:rFonts w:ascii="Book Antiqua" w:eastAsia="等线" w:hAnsi="Book Antiqua"/>
                <w:b/>
                <w:bCs/>
                <w:color w:val="000000"/>
              </w:rPr>
            </w:pPr>
            <w:r>
              <w:rPr>
                <w:rFonts w:ascii="Book Antiqua" w:eastAsia="等线" w:hAnsi="Book Antiqua"/>
                <w:b/>
                <w:bCs/>
                <w:color w:val="000000"/>
              </w:rPr>
              <w:t>Sex/ Age (</w:t>
            </w:r>
            <w:proofErr w:type="spellStart"/>
            <w:r>
              <w:rPr>
                <w:rFonts w:ascii="Book Antiqua" w:eastAsia="等线" w:hAnsi="Book Antiqua"/>
                <w:b/>
                <w:bCs/>
                <w:color w:val="000000"/>
              </w:rPr>
              <w:t>yr</w:t>
            </w:r>
            <w:proofErr w:type="spellEnd"/>
            <w:r>
              <w:rPr>
                <w:rFonts w:ascii="Book Antiqua" w:eastAsia="等线" w:hAnsi="Book Antiqua"/>
                <w:b/>
                <w:bCs/>
                <w:color w:val="000000"/>
              </w:rPr>
              <w:t>)</w:t>
            </w:r>
          </w:p>
        </w:tc>
        <w:tc>
          <w:tcPr>
            <w:tcW w:w="1878"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1963CA86" w14:textId="77777777" w:rsidR="00D02C43" w:rsidRDefault="00225B81">
            <w:pPr>
              <w:jc w:val="both"/>
              <w:rPr>
                <w:rFonts w:ascii="Book Antiqua" w:eastAsia="等线" w:hAnsi="Book Antiqua"/>
                <w:b/>
                <w:bCs/>
                <w:color w:val="000000"/>
              </w:rPr>
            </w:pPr>
            <w:r>
              <w:rPr>
                <w:rFonts w:ascii="Book Antiqua" w:eastAsia="等线" w:hAnsi="Book Antiqua"/>
                <w:b/>
                <w:bCs/>
                <w:color w:val="000000"/>
              </w:rPr>
              <w:t>Primary diagnosis</w:t>
            </w:r>
          </w:p>
        </w:tc>
        <w:tc>
          <w:tcPr>
            <w:tcW w:w="1771"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245D3FE3" w14:textId="77777777" w:rsidR="00D02C43" w:rsidRDefault="00225B81">
            <w:pPr>
              <w:jc w:val="both"/>
              <w:rPr>
                <w:rFonts w:ascii="Book Antiqua" w:eastAsia="等线" w:hAnsi="Book Antiqua"/>
                <w:b/>
                <w:bCs/>
                <w:color w:val="000000"/>
              </w:rPr>
            </w:pPr>
            <w:r>
              <w:rPr>
                <w:rFonts w:ascii="Book Antiqua" w:eastAsia="等线" w:hAnsi="Book Antiqua"/>
                <w:b/>
                <w:bCs/>
                <w:color w:val="000000"/>
              </w:rPr>
              <w:t>Relevant history</w:t>
            </w:r>
          </w:p>
        </w:tc>
        <w:tc>
          <w:tcPr>
            <w:tcW w:w="1688"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2868ACB3" w14:textId="77777777" w:rsidR="00D02C43" w:rsidRDefault="00225B81">
            <w:pPr>
              <w:jc w:val="both"/>
              <w:rPr>
                <w:rFonts w:ascii="Book Antiqua" w:eastAsia="等线" w:hAnsi="Book Antiqua"/>
                <w:b/>
                <w:bCs/>
                <w:color w:val="000000"/>
              </w:rPr>
            </w:pPr>
            <w:r>
              <w:rPr>
                <w:rFonts w:ascii="Book Antiqua" w:eastAsia="等线" w:hAnsi="Book Antiqua"/>
                <w:b/>
                <w:bCs/>
                <w:color w:val="000000"/>
              </w:rPr>
              <w:t>Anti-PD-1/Anti-PD-L1 drug</w:t>
            </w:r>
          </w:p>
        </w:tc>
        <w:tc>
          <w:tcPr>
            <w:tcW w:w="1418"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52B62292" w14:textId="77777777" w:rsidR="00D02C43" w:rsidRDefault="00225B81">
            <w:pPr>
              <w:jc w:val="both"/>
              <w:rPr>
                <w:rFonts w:ascii="Book Antiqua" w:eastAsia="等线" w:hAnsi="Book Antiqua"/>
                <w:b/>
                <w:bCs/>
                <w:color w:val="000000"/>
              </w:rPr>
            </w:pPr>
            <w:r>
              <w:rPr>
                <w:rFonts w:ascii="Book Antiqua" w:eastAsia="等线" w:hAnsi="Book Antiqua"/>
                <w:b/>
                <w:bCs/>
                <w:color w:val="000000"/>
              </w:rPr>
              <w:t>Other chemo-therapies</w:t>
            </w:r>
          </w:p>
        </w:tc>
        <w:tc>
          <w:tcPr>
            <w:tcW w:w="1637"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3059292F" w14:textId="77777777" w:rsidR="00D02C43" w:rsidRDefault="00225B81">
            <w:pPr>
              <w:jc w:val="both"/>
              <w:rPr>
                <w:rFonts w:ascii="Book Antiqua" w:eastAsia="等线" w:hAnsi="Book Antiqua"/>
                <w:b/>
                <w:bCs/>
                <w:color w:val="000000"/>
              </w:rPr>
            </w:pPr>
            <w:r>
              <w:rPr>
                <w:rFonts w:ascii="Book Antiqua" w:eastAsia="等线" w:hAnsi="Book Antiqua"/>
                <w:b/>
                <w:bCs/>
                <w:color w:val="000000"/>
              </w:rPr>
              <w:t>Presentation</w:t>
            </w:r>
          </w:p>
        </w:tc>
        <w:tc>
          <w:tcPr>
            <w:tcW w:w="1969"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678DCA5C" w14:textId="77777777" w:rsidR="00D02C43" w:rsidRDefault="00225B81">
            <w:pPr>
              <w:jc w:val="both"/>
              <w:rPr>
                <w:rFonts w:ascii="Book Antiqua" w:eastAsia="等线" w:hAnsi="Book Antiqua"/>
                <w:b/>
                <w:bCs/>
                <w:color w:val="000000"/>
              </w:rPr>
            </w:pPr>
            <w:r>
              <w:rPr>
                <w:rFonts w:ascii="Book Antiqua" w:eastAsia="等线" w:hAnsi="Book Antiqua"/>
                <w:b/>
                <w:bCs/>
                <w:color w:val="000000"/>
              </w:rPr>
              <w:t>Other side effects</w:t>
            </w:r>
          </w:p>
        </w:tc>
        <w:tc>
          <w:tcPr>
            <w:tcW w:w="1278"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459926E7" w14:textId="77777777" w:rsidR="00D02C43" w:rsidRDefault="00225B81">
            <w:pPr>
              <w:jc w:val="both"/>
              <w:rPr>
                <w:rFonts w:ascii="Book Antiqua" w:eastAsia="等线" w:hAnsi="Book Antiqua"/>
                <w:b/>
                <w:bCs/>
                <w:color w:val="000000"/>
              </w:rPr>
            </w:pPr>
            <w:r>
              <w:rPr>
                <w:rFonts w:ascii="Book Antiqua" w:eastAsia="等线" w:hAnsi="Book Antiqua"/>
                <w:b/>
                <w:bCs/>
                <w:color w:val="000000"/>
              </w:rPr>
              <w:t>HbA1c</w:t>
            </w:r>
          </w:p>
        </w:tc>
        <w:tc>
          <w:tcPr>
            <w:tcW w:w="1399"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1F7652F2" w14:textId="77777777" w:rsidR="00D02C43" w:rsidRDefault="00225B81">
            <w:pPr>
              <w:jc w:val="both"/>
              <w:rPr>
                <w:rFonts w:ascii="Book Antiqua" w:eastAsia="等线" w:hAnsi="Book Antiqua"/>
                <w:b/>
                <w:bCs/>
                <w:color w:val="000000"/>
              </w:rPr>
            </w:pPr>
            <w:r>
              <w:rPr>
                <w:rFonts w:ascii="Book Antiqua" w:eastAsia="等线" w:hAnsi="Book Antiqua"/>
                <w:b/>
                <w:bCs/>
                <w:color w:val="000000"/>
              </w:rPr>
              <w:t>C peptide</w:t>
            </w:r>
          </w:p>
        </w:tc>
        <w:tc>
          <w:tcPr>
            <w:tcW w:w="1341"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1958DE64" w14:textId="77777777" w:rsidR="00D02C43" w:rsidRDefault="00225B81">
            <w:pPr>
              <w:jc w:val="both"/>
              <w:rPr>
                <w:rFonts w:ascii="Book Antiqua" w:eastAsia="等线" w:hAnsi="Book Antiqua"/>
                <w:b/>
                <w:bCs/>
                <w:color w:val="000000"/>
              </w:rPr>
            </w:pPr>
            <w:r>
              <w:rPr>
                <w:rFonts w:ascii="Book Antiqua" w:eastAsia="等线" w:hAnsi="Book Antiqua"/>
                <w:b/>
                <w:bCs/>
                <w:color w:val="000000"/>
              </w:rPr>
              <w:t>Antibodies</w:t>
            </w:r>
          </w:p>
        </w:tc>
        <w:tc>
          <w:tcPr>
            <w:tcW w:w="59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015858F4" w14:textId="77777777" w:rsidR="00D02C43" w:rsidRDefault="00225B81">
            <w:pPr>
              <w:jc w:val="both"/>
              <w:rPr>
                <w:rFonts w:ascii="Book Antiqua" w:eastAsia="等线" w:hAnsi="Book Antiqua"/>
                <w:b/>
                <w:bCs/>
                <w:color w:val="000000"/>
              </w:rPr>
            </w:pPr>
            <w:r>
              <w:rPr>
                <w:rFonts w:ascii="Book Antiqua" w:eastAsia="等线" w:hAnsi="Book Antiqua"/>
                <w:b/>
                <w:bCs/>
                <w:color w:val="000000"/>
              </w:rPr>
              <w:t>Time with anti-PD-1 (w)</w:t>
            </w:r>
          </w:p>
        </w:tc>
        <w:tc>
          <w:tcPr>
            <w:tcW w:w="2262"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35594C14" w14:textId="77777777" w:rsidR="00D02C43" w:rsidRDefault="00225B81">
            <w:pPr>
              <w:jc w:val="both"/>
              <w:rPr>
                <w:rFonts w:ascii="Book Antiqua" w:eastAsia="等线" w:hAnsi="Book Antiqua"/>
                <w:b/>
                <w:bCs/>
                <w:color w:val="000000"/>
              </w:rPr>
            </w:pPr>
            <w:r>
              <w:rPr>
                <w:rFonts w:ascii="Book Antiqua" w:eastAsia="等线" w:hAnsi="Book Antiqua"/>
                <w:b/>
                <w:bCs/>
                <w:color w:val="000000"/>
              </w:rPr>
              <w:t>HLA</w:t>
            </w:r>
          </w:p>
        </w:tc>
      </w:tr>
      <w:tr w:rsidR="00D02C43" w14:paraId="40BED368" w14:textId="77777777">
        <w:trPr>
          <w:trHeight w:val="960"/>
        </w:trPr>
        <w:tc>
          <w:tcPr>
            <w:tcW w:w="2047" w:type="dxa"/>
            <w:tcBorders>
              <w:top w:val="single" w:sz="4" w:space="0" w:color="auto"/>
              <w:left w:val="nil"/>
              <w:bottom w:val="nil"/>
              <w:right w:val="nil"/>
            </w:tcBorders>
            <w:shd w:val="clear" w:color="auto" w:fill="auto"/>
            <w:tcMar>
              <w:top w:w="15" w:type="dxa"/>
              <w:left w:w="15" w:type="dxa"/>
              <w:bottom w:w="0" w:type="dxa"/>
              <w:right w:w="15" w:type="dxa"/>
            </w:tcMar>
            <w:vAlign w:val="center"/>
          </w:tcPr>
          <w:p w14:paraId="4B3F0CA4" w14:textId="77777777" w:rsidR="00D02C43" w:rsidRPr="00663E84" w:rsidRDefault="00225B81">
            <w:pPr>
              <w:jc w:val="both"/>
              <w:rPr>
                <w:rFonts w:ascii="Book Antiqua" w:eastAsia="等线" w:hAnsi="Book Antiqua"/>
                <w:color w:val="000000"/>
                <w:lang w:val="fr-FR"/>
              </w:rPr>
            </w:pPr>
            <w:proofErr w:type="spellStart"/>
            <w:r w:rsidRPr="00663E84">
              <w:rPr>
                <w:rFonts w:ascii="Book Antiqua" w:eastAsia="等线" w:hAnsi="Book Antiqua"/>
                <w:color w:val="000000"/>
                <w:lang w:val="fr-FR"/>
              </w:rPr>
              <w:t>Araújo</w:t>
            </w:r>
            <w:proofErr w:type="spellEnd"/>
            <w:r w:rsidRPr="00663E84">
              <w:rPr>
                <w:rFonts w:ascii="Book Antiqua" w:eastAsia="等线" w:hAnsi="Book Antiqua"/>
                <w:color w:val="000000"/>
                <w:lang w:val="fr-FR"/>
              </w:rPr>
              <w:t xml:space="preserve"> </w:t>
            </w:r>
            <w:r w:rsidRPr="00663E84">
              <w:rPr>
                <w:rFonts w:ascii="Book Antiqua" w:eastAsia="等线" w:hAnsi="Book Antiqua"/>
                <w:i/>
                <w:iCs/>
                <w:color w:val="000000"/>
                <w:lang w:val="fr-FR"/>
              </w:rPr>
              <w:t>et al</w:t>
            </w:r>
            <w:r w:rsidRPr="00663E84">
              <w:rPr>
                <w:rFonts w:ascii="Book Antiqua" w:eastAsia="等线" w:hAnsi="Book Antiqua"/>
                <w:color w:val="000000"/>
                <w:vertAlign w:val="superscript"/>
                <w:lang w:val="fr-FR"/>
              </w:rPr>
              <w:t>[6]</w:t>
            </w:r>
            <w:r w:rsidRPr="00663E84">
              <w:rPr>
                <w:rFonts w:ascii="Book Antiqua" w:eastAsia="等线" w:hAnsi="Book Antiqua"/>
                <w:color w:val="000000"/>
                <w:lang w:val="fr-FR"/>
              </w:rPr>
              <w:t>, 2017</w:t>
            </w:r>
          </w:p>
        </w:tc>
        <w:tc>
          <w:tcPr>
            <w:tcW w:w="930" w:type="dxa"/>
            <w:tcBorders>
              <w:top w:val="single" w:sz="4" w:space="0" w:color="auto"/>
              <w:left w:val="nil"/>
              <w:bottom w:val="nil"/>
              <w:right w:val="nil"/>
            </w:tcBorders>
            <w:shd w:val="clear" w:color="auto" w:fill="auto"/>
            <w:tcMar>
              <w:top w:w="15" w:type="dxa"/>
              <w:left w:w="15" w:type="dxa"/>
              <w:bottom w:w="0" w:type="dxa"/>
              <w:right w:w="15" w:type="dxa"/>
            </w:tcMar>
            <w:vAlign w:val="center"/>
          </w:tcPr>
          <w:p w14:paraId="4CD4CF7C" w14:textId="77777777" w:rsidR="00D02C43" w:rsidRDefault="00225B81">
            <w:pPr>
              <w:jc w:val="both"/>
              <w:rPr>
                <w:rFonts w:ascii="Book Antiqua" w:eastAsia="等线" w:hAnsi="Book Antiqua"/>
                <w:color w:val="000000"/>
              </w:rPr>
            </w:pPr>
            <w:r>
              <w:rPr>
                <w:rFonts w:ascii="Book Antiqua" w:eastAsia="等线" w:hAnsi="Book Antiqua"/>
                <w:color w:val="000000"/>
              </w:rPr>
              <w:t>F/73</w:t>
            </w:r>
          </w:p>
        </w:tc>
        <w:tc>
          <w:tcPr>
            <w:tcW w:w="1878" w:type="dxa"/>
            <w:tcBorders>
              <w:top w:val="single" w:sz="4" w:space="0" w:color="auto"/>
              <w:left w:val="nil"/>
              <w:bottom w:val="nil"/>
              <w:right w:val="nil"/>
            </w:tcBorders>
            <w:shd w:val="clear" w:color="auto" w:fill="auto"/>
            <w:tcMar>
              <w:top w:w="15" w:type="dxa"/>
              <w:left w:w="15" w:type="dxa"/>
              <w:bottom w:w="0" w:type="dxa"/>
              <w:right w:w="15" w:type="dxa"/>
            </w:tcMar>
            <w:vAlign w:val="center"/>
          </w:tcPr>
          <w:p w14:paraId="1B28B512" w14:textId="77777777" w:rsidR="00D02C43" w:rsidRDefault="00225B81">
            <w:pPr>
              <w:jc w:val="both"/>
              <w:rPr>
                <w:rFonts w:ascii="Book Antiqua" w:eastAsia="等线" w:hAnsi="Book Antiqua"/>
                <w:color w:val="000000"/>
              </w:rPr>
            </w:pPr>
            <w:r>
              <w:rPr>
                <w:rFonts w:ascii="Book Antiqua" w:eastAsia="等线" w:hAnsi="Book Antiqua"/>
                <w:color w:val="000000"/>
              </w:rPr>
              <w:t>NSCLC</w:t>
            </w:r>
          </w:p>
        </w:tc>
        <w:tc>
          <w:tcPr>
            <w:tcW w:w="1771" w:type="dxa"/>
            <w:tcBorders>
              <w:top w:val="single" w:sz="4" w:space="0" w:color="auto"/>
              <w:left w:val="nil"/>
              <w:bottom w:val="nil"/>
              <w:right w:val="nil"/>
            </w:tcBorders>
            <w:shd w:val="clear" w:color="auto" w:fill="auto"/>
            <w:tcMar>
              <w:top w:w="15" w:type="dxa"/>
              <w:left w:w="15" w:type="dxa"/>
              <w:bottom w:w="0" w:type="dxa"/>
              <w:right w:w="15" w:type="dxa"/>
            </w:tcMar>
            <w:vAlign w:val="center"/>
          </w:tcPr>
          <w:p w14:paraId="03B73209"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688" w:type="dxa"/>
            <w:tcBorders>
              <w:top w:val="single" w:sz="4" w:space="0" w:color="auto"/>
              <w:left w:val="nil"/>
              <w:bottom w:val="nil"/>
              <w:right w:val="nil"/>
            </w:tcBorders>
            <w:shd w:val="clear" w:color="auto" w:fill="auto"/>
            <w:tcMar>
              <w:top w:w="15" w:type="dxa"/>
              <w:left w:w="15" w:type="dxa"/>
              <w:bottom w:w="0" w:type="dxa"/>
              <w:right w:w="15" w:type="dxa"/>
            </w:tcMar>
            <w:vAlign w:val="center"/>
          </w:tcPr>
          <w:p w14:paraId="2607231E" w14:textId="77777777" w:rsidR="00D02C43" w:rsidRDefault="00225B81">
            <w:pPr>
              <w:jc w:val="both"/>
              <w:rPr>
                <w:rFonts w:ascii="Book Antiqua" w:eastAsia="等线" w:hAnsi="Book Antiqua"/>
                <w:color w:val="000000"/>
              </w:rPr>
            </w:pPr>
            <w:r>
              <w:rPr>
                <w:rFonts w:ascii="Book Antiqua" w:eastAsia="等线" w:hAnsi="Book Antiqua"/>
                <w:color w:val="000000"/>
              </w:rPr>
              <w:t>Nivolumab</w:t>
            </w:r>
          </w:p>
        </w:tc>
        <w:tc>
          <w:tcPr>
            <w:tcW w:w="1418" w:type="dxa"/>
            <w:tcBorders>
              <w:top w:val="single" w:sz="4" w:space="0" w:color="auto"/>
              <w:left w:val="nil"/>
              <w:bottom w:val="nil"/>
              <w:right w:val="nil"/>
            </w:tcBorders>
            <w:shd w:val="clear" w:color="auto" w:fill="auto"/>
            <w:tcMar>
              <w:top w:w="15" w:type="dxa"/>
              <w:left w:w="15" w:type="dxa"/>
              <w:bottom w:w="0" w:type="dxa"/>
              <w:right w:w="15" w:type="dxa"/>
            </w:tcMar>
            <w:vAlign w:val="center"/>
          </w:tcPr>
          <w:p w14:paraId="7ADAF0F0" w14:textId="77777777" w:rsidR="00D02C43" w:rsidRDefault="00225B81">
            <w:pPr>
              <w:jc w:val="both"/>
              <w:rPr>
                <w:rFonts w:ascii="Book Antiqua" w:eastAsia="等线" w:hAnsi="Book Antiqua"/>
                <w:color w:val="000000"/>
              </w:rPr>
            </w:pPr>
            <w:r>
              <w:rPr>
                <w:rFonts w:ascii="Book Antiqua" w:eastAsia="等线" w:hAnsi="Book Antiqua"/>
                <w:color w:val="000000"/>
              </w:rPr>
              <w:t>Carboplatin +pemetrexed</w:t>
            </w:r>
          </w:p>
        </w:tc>
        <w:tc>
          <w:tcPr>
            <w:tcW w:w="1637" w:type="dxa"/>
            <w:tcBorders>
              <w:top w:val="single" w:sz="4" w:space="0" w:color="auto"/>
              <w:left w:val="nil"/>
              <w:bottom w:val="nil"/>
              <w:right w:val="nil"/>
            </w:tcBorders>
            <w:shd w:val="clear" w:color="auto" w:fill="auto"/>
            <w:tcMar>
              <w:top w:w="15" w:type="dxa"/>
              <w:left w:w="15" w:type="dxa"/>
              <w:bottom w:w="0" w:type="dxa"/>
              <w:right w:w="15" w:type="dxa"/>
            </w:tcMar>
            <w:vAlign w:val="center"/>
          </w:tcPr>
          <w:p w14:paraId="3C5A2C7C" w14:textId="77777777" w:rsidR="00D02C43" w:rsidRDefault="00225B81">
            <w:pPr>
              <w:jc w:val="both"/>
              <w:rPr>
                <w:rFonts w:ascii="Book Antiqua" w:eastAsia="等线" w:hAnsi="Book Antiqua"/>
                <w:color w:val="000000"/>
              </w:rPr>
            </w:pPr>
            <w:r>
              <w:rPr>
                <w:rFonts w:ascii="Book Antiqua" w:eastAsia="等线" w:hAnsi="Book Antiqua"/>
                <w:color w:val="000000"/>
              </w:rPr>
              <w:t>DKA</w:t>
            </w:r>
          </w:p>
        </w:tc>
        <w:tc>
          <w:tcPr>
            <w:tcW w:w="1969" w:type="dxa"/>
            <w:tcBorders>
              <w:top w:val="single" w:sz="4" w:space="0" w:color="auto"/>
              <w:left w:val="nil"/>
              <w:bottom w:val="nil"/>
              <w:right w:val="nil"/>
            </w:tcBorders>
            <w:shd w:val="clear" w:color="auto" w:fill="auto"/>
            <w:tcMar>
              <w:top w:w="15" w:type="dxa"/>
              <w:left w:w="15" w:type="dxa"/>
              <w:bottom w:w="0" w:type="dxa"/>
              <w:right w:w="15" w:type="dxa"/>
            </w:tcMar>
            <w:vAlign w:val="center"/>
          </w:tcPr>
          <w:p w14:paraId="6A697047"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278" w:type="dxa"/>
            <w:tcBorders>
              <w:top w:val="single" w:sz="4" w:space="0" w:color="auto"/>
              <w:left w:val="nil"/>
              <w:bottom w:val="nil"/>
              <w:right w:val="nil"/>
            </w:tcBorders>
            <w:shd w:val="clear" w:color="auto" w:fill="auto"/>
            <w:tcMar>
              <w:top w:w="15" w:type="dxa"/>
              <w:left w:w="15" w:type="dxa"/>
              <w:bottom w:w="0" w:type="dxa"/>
              <w:right w:w="15" w:type="dxa"/>
            </w:tcMar>
            <w:vAlign w:val="center"/>
          </w:tcPr>
          <w:p w14:paraId="6A054ED3" w14:textId="77777777" w:rsidR="00D02C43" w:rsidRDefault="00225B81">
            <w:pPr>
              <w:jc w:val="both"/>
              <w:rPr>
                <w:rFonts w:ascii="Book Antiqua" w:eastAsia="等线" w:hAnsi="Book Antiqua"/>
                <w:color w:val="000000"/>
              </w:rPr>
            </w:pPr>
            <w:r>
              <w:rPr>
                <w:rFonts w:ascii="Book Antiqua" w:eastAsia="等线" w:hAnsi="Book Antiqua"/>
                <w:color w:val="000000"/>
              </w:rPr>
              <w:t>7.20%</w:t>
            </w:r>
          </w:p>
        </w:tc>
        <w:tc>
          <w:tcPr>
            <w:tcW w:w="1399" w:type="dxa"/>
            <w:tcBorders>
              <w:top w:val="single" w:sz="4" w:space="0" w:color="auto"/>
              <w:left w:val="nil"/>
              <w:bottom w:val="nil"/>
              <w:right w:val="nil"/>
            </w:tcBorders>
            <w:shd w:val="clear" w:color="auto" w:fill="auto"/>
            <w:tcMar>
              <w:top w:w="15" w:type="dxa"/>
              <w:left w:w="15" w:type="dxa"/>
              <w:bottom w:w="0" w:type="dxa"/>
              <w:right w:w="15" w:type="dxa"/>
            </w:tcMar>
            <w:vAlign w:val="center"/>
          </w:tcPr>
          <w:p w14:paraId="68ADD83B" w14:textId="77777777" w:rsidR="00D02C43" w:rsidRDefault="00225B81">
            <w:pPr>
              <w:jc w:val="both"/>
              <w:rPr>
                <w:rFonts w:ascii="Book Antiqua" w:eastAsia="等线" w:hAnsi="Book Antiqua"/>
                <w:color w:val="000000"/>
              </w:rPr>
            </w:pPr>
            <w:r>
              <w:rPr>
                <w:rFonts w:ascii="Book Antiqua" w:eastAsia="等线" w:hAnsi="Book Antiqua"/>
                <w:color w:val="000000"/>
              </w:rPr>
              <w:t>0.06 ng/ml</w:t>
            </w:r>
          </w:p>
        </w:tc>
        <w:tc>
          <w:tcPr>
            <w:tcW w:w="1341" w:type="dxa"/>
            <w:tcBorders>
              <w:top w:val="single" w:sz="4" w:space="0" w:color="auto"/>
              <w:left w:val="nil"/>
              <w:bottom w:val="nil"/>
              <w:right w:val="nil"/>
            </w:tcBorders>
            <w:shd w:val="clear" w:color="auto" w:fill="auto"/>
            <w:tcMar>
              <w:top w:w="15" w:type="dxa"/>
              <w:left w:w="15" w:type="dxa"/>
              <w:bottom w:w="0" w:type="dxa"/>
              <w:right w:w="15" w:type="dxa"/>
            </w:tcMar>
            <w:vAlign w:val="center"/>
          </w:tcPr>
          <w:p w14:paraId="704D38A1" w14:textId="77777777" w:rsidR="00D02C43" w:rsidRDefault="00225B81">
            <w:pPr>
              <w:jc w:val="both"/>
              <w:rPr>
                <w:rFonts w:ascii="Book Antiqua" w:eastAsia="等线" w:hAnsi="Book Antiqua"/>
                <w:color w:val="000000"/>
              </w:rPr>
            </w:pPr>
            <w:r>
              <w:rPr>
                <w:rFonts w:ascii="Book Antiqua" w:eastAsia="等线" w:hAnsi="Book Antiqua"/>
                <w:color w:val="000000"/>
              </w:rPr>
              <w:t>GAD+</w:t>
            </w:r>
          </w:p>
        </w:tc>
        <w:tc>
          <w:tcPr>
            <w:tcW w:w="590" w:type="dxa"/>
            <w:tcBorders>
              <w:top w:val="single" w:sz="4" w:space="0" w:color="auto"/>
              <w:left w:val="nil"/>
              <w:bottom w:val="nil"/>
              <w:right w:val="nil"/>
            </w:tcBorders>
            <w:shd w:val="clear" w:color="auto" w:fill="auto"/>
            <w:tcMar>
              <w:top w:w="15" w:type="dxa"/>
              <w:left w:w="15" w:type="dxa"/>
              <w:bottom w:w="0" w:type="dxa"/>
              <w:right w:w="15" w:type="dxa"/>
            </w:tcMar>
            <w:vAlign w:val="center"/>
          </w:tcPr>
          <w:p w14:paraId="5D827997" w14:textId="77777777" w:rsidR="00D02C43" w:rsidRDefault="00225B81">
            <w:pPr>
              <w:jc w:val="both"/>
              <w:rPr>
                <w:rFonts w:ascii="Book Antiqua" w:eastAsia="等线" w:hAnsi="Book Antiqua"/>
                <w:color w:val="000000"/>
              </w:rPr>
            </w:pPr>
            <w:r>
              <w:rPr>
                <w:rFonts w:ascii="Book Antiqua" w:eastAsia="等线" w:hAnsi="Book Antiqua"/>
                <w:color w:val="000000"/>
              </w:rPr>
              <w:t>5</w:t>
            </w:r>
          </w:p>
        </w:tc>
        <w:tc>
          <w:tcPr>
            <w:tcW w:w="2262" w:type="dxa"/>
            <w:tcBorders>
              <w:top w:val="single" w:sz="4" w:space="0" w:color="auto"/>
              <w:left w:val="nil"/>
              <w:bottom w:val="nil"/>
              <w:right w:val="nil"/>
            </w:tcBorders>
            <w:shd w:val="clear" w:color="auto" w:fill="auto"/>
            <w:tcMar>
              <w:top w:w="15" w:type="dxa"/>
              <w:left w:w="15" w:type="dxa"/>
              <w:bottom w:w="0" w:type="dxa"/>
              <w:right w:w="15" w:type="dxa"/>
            </w:tcMar>
            <w:vAlign w:val="center"/>
          </w:tcPr>
          <w:p w14:paraId="717F6E7E" w14:textId="77777777" w:rsidR="00D02C43" w:rsidRDefault="00225B81">
            <w:pPr>
              <w:jc w:val="both"/>
              <w:rPr>
                <w:rFonts w:ascii="Book Antiqua" w:eastAsia="等线" w:hAnsi="Book Antiqua"/>
                <w:color w:val="000000"/>
              </w:rPr>
            </w:pPr>
            <w:r>
              <w:rPr>
                <w:rFonts w:ascii="Book Antiqua" w:eastAsia="等线" w:hAnsi="Book Antiqua"/>
                <w:color w:val="000000"/>
              </w:rPr>
              <w:t>High risk: DR3-DQ2/DR4-DQ8</w:t>
            </w:r>
          </w:p>
        </w:tc>
      </w:tr>
      <w:tr w:rsidR="00D02C43" w14:paraId="5E1D41FB" w14:textId="77777777">
        <w:trPr>
          <w:trHeight w:val="390"/>
        </w:trPr>
        <w:tc>
          <w:tcPr>
            <w:tcW w:w="2047" w:type="dxa"/>
            <w:tcBorders>
              <w:top w:val="nil"/>
              <w:left w:val="nil"/>
              <w:bottom w:val="nil"/>
              <w:right w:val="nil"/>
            </w:tcBorders>
            <w:shd w:val="clear" w:color="auto" w:fill="auto"/>
            <w:tcMar>
              <w:top w:w="15" w:type="dxa"/>
              <w:left w:w="15" w:type="dxa"/>
              <w:bottom w:w="0" w:type="dxa"/>
              <w:right w:w="15" w:type="dxa"/>
            </w:tcMar>
            <w:vAlign w:val="center"/>
          </w:tcPr>
          <w:p w14:paraId="73C10B87" w14:textId="77777777" w:rsidR="00D02C43" w:rsidRDefault="00225B81">
            <w:pPr>
              <w:jc w:val="both"/>
              <w:rPr>
                <w:rFonts w:ascii="Book Antiqua" w:eastAsia="等线" w:hAnsi="Book Antiqua"/>
                <w:color w:val="000000"/>
              </w:rPr>
            </w:pPr>
            <w:r>
              <w:rPr>
                <w:rFonts w:ascii="Book Antiqua" w:eastAsia="等线" w:hAnsi="Book Antiqua"/>
                <w:color w:val="000000"/>
              </w:rPr>
              <w:t xml:space="preserve">Li </w:t>
            </w:r>
            <w:r>
              <w:rPr>
                <w:rFonts w:ascii="Book Antiqua" w:eastAsia="等线" w:hAnsi="Book Antiqua"/>
                <w:i/>
                <w:iCs/>
                <w:color w:val="000000"/>
              </w:rPr>
              <w:t>et al</w:t>
            </w:r>
            <w:r>
              <w:rPr>
                <w:rFonts w:ascii="Book Antiqua" w:eastAsia="等线" w:hAnsi="Book Antiqua"/>
                <w:color w:val="000000"/>
                <w:vertAlign w:val="superscript"/>
              </w:rPr>
              <w:t>[7]</w:t>
            </w:r>
            <w:r>
              <w:rPr>
                <w:rFonts w:ascii="Book Antiqua" w:eastAsia="等线" w:hAnsi="Book Antiqua"/>
                <w:color w:val="000000"/>
              </w:rPr>
              <w:t>, 2020</w:t>
            </w:r>
          </w:p>
        </w:tc>
        <w:tc>
          <w:tcPr>
            <w:tcW w:w="930" w:type="dxa"/>
            <w:tcBorders>
              <w:top w:val="nil"/>
              <w:left w:val="nil"/>
              <w:bottom w:val="nil"/>
              <w:right w:val="nil"/>
            </w:tcBorders>
            <w:shd w:val="clear" w:color="auto" w:fill="auto"/>
            <w:tcMar>
              <w:top w:w="15" w:type="dxa"/>
              <w:left w:w="15" w:type="dxa"/>
              <w:bottom w:w="0" w:type="dxa"/>
              <w:right w:w="15" w:type="dxa"/>
            </w:tcMar>
            <w:vAlign w:val="center"/>
          </w:tcPr>
          <w:p w14:paraId="4FE43693" w14:textId="77777777" w:rsidR="00D02C43" w:rsidRDefault="00225B81">
            <w:pPr>
              <w:jc w:val="both"/>
              <w:rPr>
                <w:rFonts w:ascii="Book Antiqua" w:eastAsia="等线" w:hAnsi="Book Antiqua"/>
                <w:color w:val="000000"/>
              </w:rPr>
            </w:pPr>
            <w:r>
              <w:rPr>
                <w:rFonts w:ascii="Book Antiqua" w:eastAsia="等线" w:hAnsi="Book Antiqua"/>
                <w:color w:val="000000"/>
              </w:rPr>
              <w:t>M/73</w:t>
            </w:r>
          </w:p>
        </w:tc>
        <w:tc>
          <w:tcPr>
            <w:tcW w:w="1878" w:type="dxa"/>
            <w:tcBorders>
              <w:top w:val="nil"/>
              <w:left w:val="nil"/>
              <w:bottom w:val="nil"/>
              <w:right w:val="nil"/>
            </w:tcBorders>
            <w:shd w:val="clear" w:color="auto" w:fill="auto"/>
            <w:tcMar>
              <w:top w:w="15" w:type="dxa"/>
              <w:left w:w="15" w:type="dxa"/>
              <w:bottom w:w="0" w:type="dxa"/>
              <w:right w:w="15" w:type="dxa"/>
            </w:tcMar>
            <w:vAlign w:val="center"/>
          </w:tcPr>
          <w:p w14:paraId="010E7B0D" w14:textId="77777777" w:rsidR="00D02C43" w:rsidRDefault="00225B81">
            <w:pPr>
              <w:jc w:val="both"/>
              <w:rPr>
                <w:rFonts w:ascii="Book Antiqua" w:eastAsia="等线" w:hAnsi="Book Antiqua"/>
                <w:color w:val="000000"/>
              </w:rPr>
            </w:pPr>
            <w:r>
              <w:rPr>
                <w:rFonts w:ascii="Book Antiqua" w:eastAsia="等线" w:hAnsi="Book Antiqua"/>
                <w:color w:val="000000"/>
              </w:rPr>
              <w:t>NSCLC</w:t>
            </w:r>
          </w:p>
        </w:tc>
        <w:tc>
          <w:tcPr>
            <w:tcW w:w="1771" w:type="dxa"/>
            <w:tcBorders>
              <w:top w:val="nil"/>
              <w:left w:val="nil"/>
              <w:bottom w:val="nil"/>
              <w:right w:val="nil"/>
            </w:tcBorders>
            <w:shd w:val="clear" w:color="auto" w:fill="auto"/>
            <w:tcMar>
              <w:top w:w="15" w:type="dxa"/>
              <w:left w:w="15" w:type="dxa"/>
              <w:bottom w:w="0" w:type="dxa"/>
              <w:right w:w="15" w:type="dxa"/>
            </w:tcMar>
            <w:vAlign w:val="center"/>
          </w:tcPr>
          <w:p w14:paraId="23934671"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688" w:type="dxa"/>
            <w:tcBorders>
              <w:top w:val="nil"/>
              <w:left w:val="nil"/>
              <w:bottom w:val="nil"/>
              <w:right w:val="nil"/>
            </w:tcBorders>
            <w:shd w:val="clear" w:color="auto" w:fill="auto"/>
            <w:tcMar>
              <w:top w:w="15" w:type="dxa"/>
              <w:left w:w="15" w:type="dxa"/>
              <w:bottom w:w="0" w:type="dxa"/>
              <w:right w:w="15" w:type="dxa"/>
            </w:tcMar>
            <w:vAlign w:val="center"/>
          </w:tcPr>
          <w:p w14:paraId="640210AD" w14:textId="77777777" w:rsidR="00D02C43" w:rsidRDefault="00225B81">
            <w:pPr>
              <w:jc w:val="both"/>
              <w:rPr>
                <w:rFonts w:ascii="Book Antiqua" w:eastAsia="等线" w:hAnsi="Book Antiqua"/>
                <w:color w:val="000000"/>
              </w:rPr>
            </w:pPr>
            <w:r>
              <w:rPr>
                <w:rFonts w:ascii="Book Antiqua" w:eastAsia="等线" w:hAnsi="Book Antiqua"/>
                <w:color w:val="000000"/>
              </w:rPr>
              <w:t>Nivolumab</w:t>
            </w:r>
          </w:p>
        </w:tc>
        <w:tc>
          <w:tcPr>
            <w:tcW w:w="1418" w:type="dxa"/>
            <w:tcBorders>
              <w:top w:val="nil"/>
              <w:left w:val="nil"/>
              <w:bottom w:val="nil"/>
              <w:right w:val="nil"/>
            </w:tcBorders>
            <w:shd w:val="clear" w:color="auto" w:fill="auto"/>
            <w:tcMar>
              <w:top w:w="15" w:type="dxa"/>
              <w:left w:w="15" w:type="dxa"/>
              <w:bottom w:w="0" w:type="dxa"/>
              <w:right w:w="15" w:type="dxa"/>
            </w:tcMar>
            <w:vAlign w:val="center"/>
          </w:tcPr>
          <w:p w14:paraId="3E46A7F5" w14:textId="77777777" w:rsidR="00D02C43" w:rsidRDefault="00225B81">
            <w:pPr>
              <w:jc w:val="both"/>
              <w:rPr>
                <w:rFonts w:ascii="Book Antiqua" w:eastAsia="等线" w:hAnsi="Book Antiqua"/>
                <w:color w:val="000000"/>
              </w:rPr>
            </w:pPr>
            <w:r>
              <w:rPr>
                <w:rFonts w:ascii="Book Antiqua" w:eastAsia="等线" w:hAnsi="Book Antiqua"/>
                <w:color w:val="000000"/>
              </w:rPr>
              <w:t>Sunitinib</w:t>
            </w:r>
          </w:p>
        </w:tc>
        <w:tc>
          <w:tcPr>
            <w:tcW w:w="1637" w:type="dxa"/>
            <w:tcBorders>
              <w:top w:val="nil"/>
              <w:left w:val="nil"/>
              <w:bottom w:val="nil"/>
              <w:right w:val="nil"/>
            </w:tcBorders>
            <w:shd w:val="clear" w:color="auto" w:fill="auto"/>
            <w:tcMar>
              <w:top w:w="15" w:type="dxa"/>
              <w:left w:w="15" w:type="dxa"/>
              <w:bottom w:w="0" w:type="dxa"/>
              <w:right w:w="15" w:type="dxa"/>
            </w:tcMar>
            <w:vAlign w:val="center"/>
          </w:tcPr>
          <w:p w14:paraId="37A641C3" w14:textId="77777777" w:rsidR="00D02C43" w:rsidRDefault="00225B81">
            <w:pPr>
              <w:jc w:val="both"/>
              <w:rPr>
                <w:rFonts w:ascii="Book Antiqua" w:eastAsia="等线" w:hAnsi="Book Antiqua"/>
                <w:color w:val="000000"/>
              </w:rPr>
            </w:pPr>
            <w:r>
              <w:rPr>
                <w:rFonts w:ascii="Book Antiqua" w:eastAsia="等线" w:hAnsi="Book Antiqua"/>
                <w:color w:val="000000"/>
              </w:rPr>
              <w:t>DKA</w:t>
            </w:r>
          </w:p>
        </w:tc>
        <w:tc>
          <w:tcPr>
            <w:tcW w:w="1969" w:type="dxa"/>
            <w:tcBorders>
              <w:top w:val="nil"/>
              <w:left w:val="nil"/>
              <w:bottom w:val="nil"/>
              <w:right w:val="nil"/>
            </w:tcBorders>
            <w:shd w:val="clear" w:color="auto" w:fill="auto"/>
            <w:tcMar>
              <w:top w:w="15" w:type="dxa"/>
              <w:left w:w="15" w:type="dxa"/>
              <w:bottom w:w="0" w:type="dxa"/>
              <w:right w:w="15" w:type="dxa"/>
            </w:tcMar>
            <w:vAlign w:val="center"/>
          </w:tcPr>
          <w:p w14:paraId="0035B4EE"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278" w:type="dxa"/>
            <w:tcBorders>
              <w:top w:val="nil"/>
              <w:left w:val="nil"/>
              <w:bottom w:val="nil"/>
              <w:right w:val="nil"/>
            </w:tcBorders>
            <w:shd w:val="clear" w:color="auto" w:fill="auto"/>
            <w:tcMar>
              <w:top w:w="15" w:type="dxa"/>
              <w:left w:w="15" w:type="dxa"/>
              <w:bottom w:w="0" w:type="dxa"/>
              <w:right w:w="15" w:type="dxa"/>
            </w:tcMar>
            <w:vAlign w:val="center"/>
          </w:tcPr>
          <w:p w14:paraId="276AAED5" w14:textId="77777777" w:rsidR="00D02C43" w:rsidRDefault="00225B81">
            <w:pPr>
              <w:jc w:val="both"/>
              <w:rPr>
                <w:rFonts w:ascii="Book Antiqua" w:eastAsia="等线" w:hAnsi="Book Antiqua"/>
                <w:color w:val="000000"/>
              </w:rPr>
            </w:pPr>
            <w:r>
              <w:rPr>
                <w:rFonts w:ascii="Book Antiqua" w:eastAsia="等线" w:hAnsi="Book Antiqua"/>
                <w:color w:val="000000"/>
              </w:rPr>
              <w:t>10.90%</w:t>
            </w:r>
          </w:p>
        </w:tc>
        <w:tc>
          <w:tcPr>
            <w:tcW w:w="1399" w:type="dxa"/>
            <w:tcBorders>
              <w:top w:val="nil"/>
              <w:left w:val="nil"/>
              <w:bottom w:val="nil"/>
              <w:right w:val="nil"/>
            </w:tcBorders>
            <w:shd w:val="clear" w:color="auto" w:fill="auto"/>
            <w:tcMar>
              <w:top w:w="15" w:type="dxa"/>
              <w:left w:w="15" w:type="dxa"/>
              <w:bottom w:w="0" w:type="dxa"/>
              <w:right w:w="15" w:type="dxa"/>
            </w:tcMar>
            <w:vAlign w:val="center"/>
          </w:tcPr>
          <w:p w14:paraId="42C1E6D7" w14:textId="77777777" w:rsidR="00D02C43" w:rsidRDefault="00225B81">
            <w:pPr>
              <w:jc w:val="both"/>
              <w:rPr>
                <w:rFonts w:ascii="Book Antiqua" w:eastAsia="等线" w:hAnsi="Book Antiqua"/>
                <w:color w:val="000000"/>
              </w:rPr>
            </w:pPr>
            <w:r>
              <w:rPr>
                <w:rFonts w:ascii="Book Antiqua" w:eastAsia="等线" w:hAnsi="Book Antiqua"/>
                <w:color w:val="000000"/>
              </w:rPr>
              <w:t>0.24 ng/mL</w:t>
            </w:r>
          </w:p>
        </w:tc>
        <w:tc>
          <w:tcPr>
            <w:tcW w:w="1341" w:type="dxa"/>
            <w:tcBorders>
              <w:top w:val="nil"/>
              <w:left w:val="nil"/>
              <w:bottom w:val="nil"/>
              <w:right w:val="nil"/>
            </w:tcBorders>
            <w:shd w:val="clear" w:color="auto" w:fill="auto"/>
            <w:tcMar>
              <w:top w:w="15" w:type="dxa"/>
              <w:left w:w="15" w:type="dxa"/>
              <w:bottom w:w="0" w:type="dxa"/>
              <w:right w:w="15" w:type="dxa"/>
            </w:tcMar>
            <w:vAlign w:val="center"/>
          </w:tcPr>
          <w:p w14:paraId="23C19695" w14:textId="77777777" w:rsidR="00D02C43" w:rsidRDefault="00225B81">
            <w:pPr>
              <w:jc w:val="both"/>
              <w:rPr>
                <w:rFonts w:ascii="Book Antiqua" w:eastAsia="等线" w:hAnsi="Book Antiqua"/>
                <w:color w:val="000000"/>
              </w:rPr>
            </w:pPr>
            <w:r>
              <w:rPr>
                <w:rFonts w:ascii="Book Antiqua" w:eastAsia="等线" w:hAnsi="Book Antiqua"/>
                <w:color w:val="000000"/>
              </w:rPr>
              <w:t>-</w:t>
            </w:r>
          </w:p>
        </w:tc>
        <w:tc>
          <w:tcPr>
            <w:tcW w:w="590" w:type="dxa"/>
            <w:tcBorders>
              <w:top w:val="nil"/>
              <w:left w:val="nil"/>
              <w:bottom w:val="nil"/>
              <w:right w:val="nil"/>
            </w:tcBorders>
            <w:shd w:val="clear" w:color="auto" w:fill="auto"/>
            <w:tcMar>
              <w:top w:w="15" w:type="dxa"/>
              <w:left w:w="15" w:type="dxa"/>
              <w:bottom w:w="0" w:type="dxa"/>
              <w:right w:w="15" w:type="dxa"/>
            </w:tcMar>
            <w:vAlign w:val="center"/>
          </w:tcPr>
          <w:p w14:paraId="54BA88C0" w14:textId="77777777" w:rsidR="00D02C43" w:rsidRDefault="00225B81">
            <w:pPr>
              <w:jc w:val="both"/>
              <w:rPr>
                <w:rFonts w:ascii="Book Antiqua" w:eastAsia="等线" w:hAnsi="Book Antiqua"/>
                <w:color w:val="000000"/>
              </w:rPr>
            </w:pPr>
            <w:r>
              <w:rPr>
                <w:rFonts w:ascii="Book Antiqua" w:eastAsia="等线" w:hAnsi="Book Antiqua"/>
                <w:color w:val="000000"/>
              </w:rPr>
              <w:t>30</w:t>
            </w:r>
          </w:p>
        </w:tc>
        <w:tc>
          <w:tcPr>
            <w:tcW w:w="2262" w:type="dxa"/>
            <w:tcBorders>
              <w:top w:val="nil"/>
              <w:left w:val="nil"/>
              <w:bottom w:val="nil"/>
              <w:right w:val="nil"/>
            </w:tcBorders>
            <w:shd w:val="clear" w:color="auto" w:fill="auto"/>
            <w:tcMar>
              <w:top w:w="15" w:type="dxa"/>
              <w:left w:w="15" w:type="dxa"/>
              <w:bottom w:w="0" w:type="dxa"/>
              <w:right w:w="15" w:type="dxa"/>
            </w:tcMar>
            <w:vAlign w:val="center"/>
          </w:tcPr>
          <w:p w14:paraId="131D178D"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r>
      <w:tr w:rsidR="00D02C43" w14:paraId="7AC3BBBA" w14:textId="77777777">
        <w:trPr>
          <w:trHeight w:val="600"/>
        </w:trPr>
        <w:tc>
          <w:tcPr>
            <w:tcW w:w="2047" w:type="dxa"/>
            <w:tcBorders>
              <w:top w:val="nil"/>
              <w:left w:val="nil"/>
              <w:bottom w:val="nil"/>
              <w:right w:val="nil"/>
            </w:tcBorders>
            <w:shd w:val="clear" w:color="auto" w:fill="auto"/>
            <w:tcMar>
              <w:top w:w="15" w:type="dxa"/>
              <w:left w:w="15" w:type="dxa"/>
              <w:bottom w:w="0" w:type="dxa"/>
              <w:right w:w="15" w:type="dxa"/>
            </w:tcMar>
            <w:vAlign w:val="center"/>
          </w:tcPr>
          <w:p w14:paraId="23791825" w14:textId="77777777" w:rsidR="00D02C43" w:rsidRDefault="00225B81">
            <w:pPr>
              <w:jc w:val="both"/>
              <w:rPr>
                <w:rFonts w:ascii="Book Antiqua" w:eastAsia="等线" w:hAnsi="Book Antiqua"/>
                <w:color w:val="000000"/>
              </w:rPr>
            </w:pPr>
            <w:r>
              <w:rPr>
                <w:rFonts w:ascii="Book Antiqua" w:eastAsia="等线" w:hAnsi="Book Antiqua"/>
                <w:color w:val="000000"/>
              </w:rPr>
              <w:t xml:space="preserve">Abdullah </w:t>
            </w:r>
            <w:r>
              <w:rPr>
                <w:rFonts w:ascii="Book Antiqua" w:eastAsia="等线" w:hAnsi="Book Antiqua"/>
                <w:i/>
                <w:iCs/>
                <w:color w:val="000000"/>
              </w:rPr>
              <w:t>et al</w:t>
            </w:r>
            <w:r>
              <w:rPr>
                <w:rFonts w:ascii="Book Antiqua" w:eastAsia="等线" w:hAnsi="Book Antiqua"/>
                <w:color w:val="000000"/>
                <w:vertAlign w:val="superscript"/>
              </w:rPr>
              <w:t>[8]</w:t>
            </w:r>
            <w:r>
              <w:rPr>
                <w:rFonts w:ascii="Book Antiqua" w:eastAsia="等线" w:hAnsi="Book Antiqua"/>
                <w:color w:val="000000"/>
              </w:rPr>
              <w:t>, 2019</w:t>
            </w:r>
          </w:p>
        </w:tc>
        <w:tc>
          <w:tcPr>
            <w:tcW w:w="930" w:type="dxa"/>
            <w:tcBorders>
              <w:top w:val="nil"/>
              <w:left w:val="nil"/>
              <w:bottom w:val="nil"/>
              <w:right w:val="nil"/>
            </w:tcBorders>
            <w:shd w:val="clear" w:color="auto" w:fill="auto"/>
            <w:tcMar>
              <w:top w:w="15" w:type="dxa"/>
              <w:left w:w="15" w:type="dxa"/>
              <w:bottom w:w="0" w:type="dxa"/>
              <w:right w:w="15" w:type="dxa"/>
            </w:tcMar>
            <w:vAlign w:val="center"/>
          </w:tcPr>
          <w:p w14:paraId="77A014BC" w14:textId="77777777" w:rsidR="00D02C43" w:rsidRDefault="00225B81">
            <w:pPr>
              <w:jc w:val="both"/>
              <w:rPr>
                <w:rFonts w:ascii="Book Antiqua" w:eastAsia="等线" w:hAnsi="Book Antiqua"/>
                <w:color w:val="000000"/>
              </w:rPr>
            </w:pPr>
            <w:r>
              <w:rPr>
                <w:rFonts w:ascii="Book Antiqua" w:eastAsia="等线" w:hAnsi="Book Antiqua"/>
                <w:color w:val="000000"/>
              </w:rPr>
              <w:t>M/68</w:t>
            </w:r>
          </w:p>
        </w:tc>
        <w:tc>
          <w:tcPr>
            <w:tcW w:w="1878" w:type="dxa"/>
            <w:tcBorders>
              <w:top w:val="nil"/>
              <w:left w:val="nil"/>
              <w:bottom w:val="nil"/>
              <w:right w:val="nil"/>
            </w:tcBorders>
            <w:shd w:val="clear" w:color="auto" w:fill="auto"/>
            <w:tcMar>
              <w:top w:w="15" w:type="dxa"/>
              <w:left w:w="15" w:type="dxa"/>
              <w:bottom w:w="0" w:type="dxa"/>
              <w:right w:w="15" w:type="dxa"/>
            </w:tcMar>
            <w:vAlign w:val="center"/>
          </w:tcPr>
          <w:p w14:paraId="53487392" w14:textId="77777777" w:rsidR="00D02C43" w:rsidRDefault="00225B81">
            <w:pPr>
              <w:jc w:val="both"/>
              <w:rPr>
                <w:rFonts w:ascii="Book Antiqua" w:eastAsia="等线" w:hAnsi="Book Antiqua"/>
                <w:color w:val="000000"/>
              </w:rPr>
            </w:pPr>
            <w:r>
              <w:rPr>
                <w:rFonts w:ascii="Book Antiqua" w:eastAsia="等线" w:hAnsi="Book Antiqua"/>
                <w:color w:val="000000"/>
              </w:rPr>
              <w:t>Melanoma</w:t>
            </w:r>
          </w:p>
        </w:tc>
        <w:tc>
          <w:tcPr>
            <w:tcW w:w="1771" w:type="dxa"/>
            <w:tcBorders>
              <w:top w:val="nil"/>
              <w:left w:val="nil"/>
              <w:bottom w:val="nil"/>
              <w:right w:val="nil"/>
            </w:tcBorders>
            <w:shd w:val="clear" w:color="auto" w:fill="auto"/>
            <w:tcMar>
              <w:top w:w="15" w:type="dxa"/>
              <w:left w:w="15" w:type="dxa"/>
              <w:bottom w:w="0" w:type="dxa"/>
              <w:right w:w="15" w:type="dxa"/>
            </w:tcMar>
            <w:vAlign w:val="center"/>
          </w:tcPr>
          <w:p w14:paraId="1D868ADF"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688" w:type="dxa"/>
            <w:tcBorders>
              <w:top w:val="nil"/>
              <w:left w:val="nil"/>
              <w:bottom w:val="nil"/>
              <w:right w:val="nil"/>
            </w:tcBorders>
            <w:shd w:val="clear" w:color="auto" w:fill="auto"/>
            <w:tcMar>
              <w:top w:w="15" w:type="dxa"/>
              <w:left w:w="15" w:type="dxa"/>
              <w:bottom w:w="0" w:type="dxa"/>
              <w:right w:w="15" w:type="dxa"/>
            </w:tcMar>
            <w:vAlign w:val="center"/>
          </w:tcPr>
          <w:p w14:paraId="4D8A56E4" w14:textId="77777777" w:rsidR="00D02C43" w:rsidRDefault="00225B81">
            <w:pPr>
              <w:jc w:val="both"/>
              <w:rPr>
                <w:rFonts w:ascii="Book Antiqua" w:eastAsia="等线" w:hAnsi="Book Antiqua"/>
                <w:color w:val="000000"/>
              </w:rPr>
            </w:pPr>
            <w:r>
              <w:rPr>
                <w:rFonts w:ascii="Book Antiqua" w:eastAsia="等线" w:hAnsi="Book Antiqua"/>
                <w:color w:val="000000"/>
              </w:rPr>
              <w:t>Nivolumab</w:t>
            </w:r>
          </w:p>
        </w:tc>
        <w:tc>
          <w:tcPr>
            <w:tcW w:w="1418" w:type="dxa"/>
            <w:tcBorders>
              <w:top w:val="nil"/>
              <w:left w:val="nil"/>
              <w:bottom w:val="nil"/>
              <w:right w:val="nil"/>
            </w:tcBorders>
            <w:shd w:val="clear" w:color="auto" w:fill="auto"/>
            <w:tcMar>
              <w:top w:w="15" w:type="dxa"/>
              <w:left w:w="15" w:type="dxa"/>
              <w:bottom w:w="0" w:type="dxa"/>
              <w:right w:w="15" w:type="dxa"/>
            </w:tcMar>
            <w:vAlign w:val="center"/>
          </w:tcPr>
          <w:p w14:paraId="4F34466A" w14:textId="77777777" w:rsidR="00D02C43" w:rsidRDefault="00225B81">
            <w:pPr>
              <w:jc w:val="both"/>
              <w:rPr>
                <w:rFonts w:ascii="Book Antiqua" w:eastAsia="等线" w:hAnsi="Book Antiqua"/>
                <w:color w:val="000000"/>
              </w:rPr>
            </w:pPr>
            <w:r>
              <w:rPr>
                <w:rFonts w:ascii="Book Antiqua" w:eastAsia="等线" w:hAnsi="Book Antiqua"/>
                <w:color w:val="000000"/>
              </w:rPr>
              <w:t>None</w:t>
            </w:r>
          </w:p>
        </w:tc>
        <w:tc>
          <w:tcPr>
            <w:tcW w:w="1637" w:type="dxa"/>
            <w:tcBorders>
              <w:top w:val="nil"/>
              <w:left w:val="nil"/>
              <w:bottom w:val="nil"/>
              <w:right w:val="nil"/>
            </w:tcBorders>
            <w:shd w:val="clear" w:color="auto" w:fill="auto"/>
            <w:tcMar>
              <w:top w:w="15" w:type="dxa"/>
              <w:left w:w="15" w:type="dxa"/>
              <w:bottom w:w="0" w:type="dxa"/>
              <w:right w:w="15" w:type="dxa"/>
            </w:tcMar>
            <w:vAlign w:val="center"/>
          </w:tcPr>
          <w:p w14:paraId="237E2554" w14:textId="77777777" w:rsidR="00D02C43" w:rsidRDefault="00225B81">
            <w:pPr>
              <w:jc w:val="both"/>
              <w:rPr>
                <w:rFonts w:ascii="Book Antiqua" w:eastAsia="等线" w:hAnsi="Book Antiqua"/>
                <w:color w:val="000000"/>
              </w:rPr>
            </w:pPr>
            <w:r>
              <w:rPr>
                <w:rFonts w:ascii="Book Antiqua" w:eastAsia="等线" w:hAnsi="Book Antiqua"/>
                <w:color w:val="000000"/>
              </w:rPr>
              <w:t>DKA</w:t>
            </w:r>
          </w:p>
        </w:tc>
        <w:tc>
          <w:tcPr>
            <w:tcW w:w="1969" w:type="dxa"/>
            <w:tcBorders>
              <w:top w:val="nil"/>
              <w:left w:val="nil"/>
              <w:bottom w:val="nil"/>
              <w:right w:val="nil"/>
            </w:tcBorders>
            <w:shd w:val="clear" w:color="auto" w:fill="auto"/>
            <w:tcMar>
              <w:top w:w="15" w:type="dxa"/>
              <w:left w:w="15" w:type="dxa"/>
              <w:bottom w:w="0" w:type="dxa"/>
              <w:right w:w="15" w:type="dxa"/>
            </w:tcMar>
            <w:vAlign w:val="center"/>
          </w:tcPr>
          <w:p w14:paraId="396AD2AB"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278" w:type="dxa"/>
            <w:tcBorders>
              <w:top w:val="nil"/>
              <w:left w:val="nil"/>
              <w:bottom w:val="nil"/>
              <w:right w:val="nil"/>
            </w:tcBorders>
            <w:shd w:val="clear" w:color="auto" w:fill="auto"/>
            <w:tcMar>
              <w:top w:w="15" w:type="dxa"/>
              <w:left w:w="15" w:type="dxa"/>
              <w:bottom w:w="0" w:type="dxa"/>
              <w:right w:w="15" w:type="dxa"/>
            </w:tcMar>
            <w:vAlign w:val="center"/>
          </w:tcPr>
          <w:p w14:paraId="5220CB14"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c>
          <w:tcPr>
            <w:tcW w:w="1399" w:type="dxa"/>
            <w:tcBorders>
              <w:top w:val="nil"/>
              <w:left w:val="nil"/>
              <w:bottom w:val="nil"/>
              <w:right w:val="nil"/>
            </w:tcBorders>
            <w:shd w:val="clear" w:color="auto" w:fill="auto"/>
            <w:tcMar>
              <w:top w:w="15" w:type="dxa"/>
              <w:left w:w="15" w:type="dxa"/>
              <w:bottom w:w="0" w:type="dxa"/>
              <w:right w:w="15" w:type="dxa"/>
            </w:tcMar>
            <w:vAlign w:val="center"/>
          </w:tcPr>
          <w:p w14:paraId="4F1B99C1" w14:textId="77777777" w:rsidR="00D02C43" w:rsidRDefault="00225B81">
            <w:pPr>
              <w:jc w:val="both"/>
              <w:rPr>
                <w:rFonts w:ascii="Book Antiqua" w:eastAsia="等线" w:hAnsi="Book Antiqua"/>
                <w:color w:val="000000"/>
              </w:rPr>
            </w:pPr>
            <w:r>
              <w:rPr>
                <w:rFonts w:ascii="Book Antiqua" w:eastAsia="等线" w:hAnsi="Book Antiqua"/>
                <w:color w:val="000000"/>
              </w:rPr>
              <w:t xml:space="preserve">0.1 ng/mL </w:t>
            </w:r>
          </w:p>
        </w:tc>
        <w:tc>
          <w:tcPr>
            <w:tcW w:w="1341" w:type="dxa"/>
            <w:tcBorders>
              <w:top w:val="nil"/>
              <w:left w:val="nil"/>
              <w:bottom w:val="nil"/>
              <w:right w:val="nil"/>
            </w:tcBorders>
            <w:shd w:val="clear" w:color="auto" w:fill="auto"/>
            <w:tcMar>
              <w:top w:w="15" w:type="dxa"/>
              <w:left w:w="15" w:type="dxa"/>
              <w:bottom w:w="0" w:type="dxa"/>
              <w:right w:w="15" w:type="dxa"/>
            </w:tcMar>
            <w:vAlign w:val="center"/>
          </w:tcPr>
          <w:p w14:paraId="70E652A2" w14:textId="77777777" w:rsidR="00D02C43" w:rsidRDefault="00225B81">
            <w:pPr>
              <w:jc w:val="both"/>
              <w:rPr>
                <w:rFonts w:ascii="Book Antiqua" w:eastAsia="等线" w:hAnsi="Book Antiqua"/>
                <w:color w:val="000000"/>
              </w:rPr>
            </w:pPr>
            <w:r>
              <w:rPr>
                <w:rFonts w:ascii="Book Antiqua" w:eastAsia="等线" w:hAnsi="Book Antiqua"/>
                <w:color w:val="000000"/>
              </w:rPr>
              <w:t>-</w:t>
            </w:r>
          </w:p>
        </w:tc>
        <w:tc>
          <w:tcPr>
            <w:tcW w:w="590" w:type="dxa"/>
            <w:tcBorders>
              <w:top w:val="nil"/>
              <w:left w:val="nil"/>
              <w:bottom w:val="nil"/>
              <w:right w:val="nil"/>
            </w:tcBorders>
            <w:shd w:val="clear" w:color="auto" w:fill="auto"/>
            <w:tcMar>
              <w:top w:w="15" w:type="dxa"/>
              <w:left w:w="15" w:type="dxa"/>
              <w:bottom w:w="0" w:type="dxa"/>
              <w:right w:w="15" w:type="dxa"/>
            </w:tcMar>
            <w:vAlign w:val="center"/>
          </w:tcPr>
          <w:p w14:paraId="4EFD02AB" w14:textId="77777777" w:rsidR="00D02C43" w:rsidRDefault="00225B81">
            <w:pPr>
              <w:jc w:val="both"/>
              <w:rPr>
                <w:rFonts w:ascii="Book Antiqua" w:eastAsia="等线" w:hAnsi="Book Antiqua"/>
                <w:color w:val="000000"/>
              </w:rPr>
            </w:pPr>
            <w:r>
              <w:rPr>
                <w:rFonts w:ascii="Book Antiqua" w:eastAsia="等线" w:hAnsi="Book Antiqua"/>
                <w:color w:val="000000"/>
              </w:rPr>
              <w:t>4</w:t>
            </w:r>
          </w:p>
        </w:tc>
        <w:tc>
          <w:tcPr>
            <w:tcW w:w="2262" w:type="dxa"/>
            <w:tcBorders>
              <w:top w:val="nil"/>
              <w:left w:val="nil"/>
              <w:bottom w:val="nil"/>
              <w:right w:val="nil"/>
            </w:tcBorders>
            <w:shd w:val="clear" w:color="auto" w:fill="auto"/>
            <w:tcMar>
              <w:top w:w="15" w:type="dxa"/>
              <w:left w:w="15" w:type="dxa"/>
              <w:bottom w:w="0" w:type="dxa"/>
              <w:right w:w="15" w:type="dxa"/>
            </w:tcMar>
            <w:vAlign w:val="center"/>
          </w:tcPr>
          <w:p w14:paraId="5B5C30A9"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r>
      <w:tr w:rsidR="00D02C43" w14:paraId="3FB61059" w14:textId="77777777">
        <w:trPr>
          <w:trHeight w:val="600"/>
        </w:trPr>
        <w:tc>
          <w:tcPr>
            <w:tcW w:w="2047" w:type="dxa"/>
            <w:tcBorders>
              <w:top w:val="nil"/>
              <w:left w:val="nil"/>
              <w:bottom w:val="nil"/>
              <w:right w:val="nil"/>
            </w:tcBorders>
            <w:shd w:val="clear" w:color="auto" w:fill="auto"/>
            <w:tcMar>
              <w:top w:w="15" w:type="dxa"/>
              <w:left w:w="15" w:type="dxa"/>
              <w:bottom w:w="0" w:type="dxa"/>
              <w:right w:w="15" w:type="dxa"/>
            </w:tcMar>
            <w:vAlign w:val="center"/>
          </w:tcPr>
          <w:p w14:paraId="4205C3D5" w14:textId="77777777" w:rsidR="00D02C43" w:rsidRDefault="00225B81">
            <w:pPr>
              <w:jc w:val="both"/>
              <w:rPr>
                <w:rFonts w:ascii="Book Antiqua" w:eastAsia="等线" w:hAnsi="Book Antiqua"/>
                <w:color w:val="000000"/>
              </w:rPr>
            </w:pPr>
            <w:proofErr w:type="spellStart"/>
            <w:r>
              <w:rPr>
                <w:rFonts w:ascii="Book Antiqua" w:eastAsia="等线" w:hAnsi="Book Antiqua"/>
                <w:color w:val="000000"/>
              </w:rPr>
              <w:t>Kapke</w:t>
            </w:r>
            <w:proofErr w:type="spellEnd"/>
            <w:r>
              <w:rPr>
                <w:rFonts w:ascii="Book Antiqua" w:eastAsia="等线" w:hAnsi="Book Antiqua"/>
                <w:color w:val="000000"/>
              </w:rPr>
              <w:t xml:space="preserve"> </w:t>
            </w:r>
            <w:r>
              <w:rPr>
                <w:rFonts w:ascii="Book Antiqua" w:eastAsia="等线" w:hAnsi="Book Antiqua"/>
                <w:i/>
                <w:iCs/>
                <w:color w:val="000000"/>
              </w:rPr>
              <w:t>et al</w:t>
            </w:r>
            <w:r>
              <w:rPr>
                <w:rFonts w:ascii="Book Antiqua" w:eastAsia="等线" w:hAnsi="Book Antiqua"/>
                <w:color w:val="000000"/>
                <w:vertAlign w:val="superscript"/>
              </w:rPr>
              <w:t>[9]</w:t>
            </w:r>
            <w:r>
              <w:rPr>
                <w:rFonts w:ascii="Book Antiqua" w:eastAsia="等线" w:hAnsi="Book Antiqua"/>
                <w:color w:val="000000"/>
              </w:rPr>
              <w:t>, 2017</w:t>
            </w:r>
          </w:p>
        </w:tc>
        <w:tc>
          <w:tcPr>
            <w:tcW w:w="930" w:type="dxa"/>
            <w:tcBorders>
              <w:top w:val="nil"/>
              <w:left w:val="nil"/>
              <w:bottom w:val="nil"/>
              <w:right w:val="nil"/>
            </w:tcBorders>
            <w:shd w:val="clear" w:color="auto" w:fill="auto"/>
            <w:tcMar>
              <w:top w:w="15" w:type="dxa"/>
              <w:left w:w="15" w:type="dxa"/>
              <w:bottom w:w="0" w:type="dxa"/>
              <w:right w:w="15" w:type="dxa"/>
            </w:tcMar>
            <w:vAlign w:val="center"/>
          </w:tcPr>
          <w:p w14:paraId="7236A68E" w14:textId="77777777" w:rsidR="00D02C43" w:rsidRDefault="00225B81">
            <w:pPr>
              <w:jc w:val="both"/>
              <w:rPr>
                <w:rFonts w:ascii="Book Antiqua" w:eastAsia="等线" w:hAnsi="Book Antiqua"/>
                <w:color w:val="000000"/>
              </w:rPr>
            </w:pPr>
            <w:r>
              <w:rPr>
                <w:rFonts w:ascii="Book Antiqua" w:eastAsia="等线" w:hAnsi="Book Antiqua"/>
                <w:color w:val="000000"/>
              </w:rPr>
              <w:t>M/83</w:t>
            </w:r>
          </w:p>
        </w:tc>
        <w:tc>
          <w:tcPr>
            <w:tcW w:w="1878" w:type="dxa"/>
            <w:tcBorders>
              <w:top w:val="nil"/>
              <w:left w:val="nil"/>
              <w:bottom w:val="nil"/>
              <w:right w:val="nil"/>
            </w:tcBorders>
            <w:shd w:val="clear" w:color="auto" w:fill="auto"/>
            <w:tcMar>
              <w:top w:w="15" w:type="dxa"/>
              <w:left w:w="15" w:type="dxa"/>
              <w:bottom w:w="0" w:type="dxa"/>
              <w:right w:w="15" w:type="dxa"/>
            </w:tcMar>
            <w:vAlign w:val="center"/>
          </w:tcPr>
          <w:p w14:paraId="35A0902B" w14:textId="77777777" w:rsidR="00D02C43" w:rsidRDefault="00225B81">
            <w:pPr>
              <w:jc w:val="both"/>
              <w:rPr>
                <w:rFonts w:ascii="Book Antiqua" w:eastAsia="等线" w:hAnsi="Book Antiqua"/>
                <w:color w:val="000000"/>
              </w:rPr>
            </w:pPr>
            <w:r>
              <w:rPr>
                <w:rFonts w:ascii="Book Antiqua" w:eastAsia="等线" w:hAnsi="Book Antiqua"/>
                <w:color w:val="000000"/>
              </w:rPr>
              <w:t>Oral squamous cell carcinoma</w:t>
            </w:r>
          </w:p>
        </w:tc>
        <w:tc>
          <w:tcPr>
            <w:tcW w:w="1771" w:type="dxa"/>
            <w:tcBorders>
              <w:top w:val="nil"/>
              <w:left w:val="nil"/>
              <w:bottom w:val="nil"/>
              <w:right w:val="nil"/>
            </w:tcBorders>
            <w:shd w:val="clear" w:color="auto" w:fill="auto"/>
            <w:tcMar>
              <w:top w:w="15" w:type="dxa"/>
              <w:left w:w="15" w:type="dxa"/>
              <w:bottom w:w="0" w:type="dxa"/>
              <w:right w:w="15" w:type="dxa"/>
            </w:tcMar>
            <w:vAlign w:val="center"/>
          </w:tcPr>
          <w:p w14:paraId="6BC7A1C0" w14:textId="77777777" w:rsidR="00D02C43" w:rsidRDefault="00225B81">
            <w:pPr>
              <w:jc w:val="both"/>
              <w:rPr>
                <w:rFonts w:ascii="Book Antiqua" w:eastAsia="等线" w:hAnsi="Book Antiqua"/>
                <w:color w:val="000000"/>
              </w:rPr>
            </w:pPr>
            <w:r>
              <w:rPr>
                <w:rFonts w:ascii="Book Antiqua" w:eastAsia="等线" w:hAnsi="Book Antiqua"/>
                <w:color w:val="000000"/>
              </w:rPr>
              <w:t>Hypothyroidism</w:t>
            </w:r>
          </w:p>
        </w:tc>
        <w:tc>
          <w:tcPr>
            <w:tcW w:w="1688" w:type="dxa"/>
            <w:tcBorders>
              <w:top w:val="nil"/>
              <w:left w:val="nil"/>
              <w:bottom w:val="nil"/>
              <w:right w:val="nil"/>
            </w:tcBorders>
            <w:shd w:val="clear" w:color="auto" w:fill="auto"/>
            <w:tcMar>
              <w:top w:w="15" w:type="dxa"/>
              <w:left w:w="15" w:type="dxa"/>
              <w:bottom w:w="0" w:type="dxa"/>
              <w:right w:w="15" w:type="dxa"/>
            </w:tcMar>
            <w:vAlign w:val="center"/>
          </w:tcPr>
          <w:p w14:paraId="649544AC" w14:textId="77777777" w:rsidR="00D02C43" w:rsidRDefault="00225B81">
            <w:pPr>
              <w:jc w:val="both"/>
              <w:rPr>
                <w:rFonts w:ascii="Book Antiqua" w:eastAsia="等线" w:hAnsi="Book Antiqua"/>
                <w:color w:val="000000"/>
              </w:rPr>
            </w:pPr>
            <w:r>
              <w:rPr>
                <w:rFonts w:ascii="Book Antiqua" w:eastAsia="等线" w:hAnsi="Book Antiqua"/>
                <w:color w:val="000000"/>
              </w:rPr>
              <w:t>Nivolumab</w:t>
            </w:r>
          </w:p>
        </w:tc>
        <w:tc>
          <w:tcPr>
            <w:tcW w:w="1418" w:type="dxa"/>
            <w:tcBorders>
              <w:top w:val="nil"/>
              <w:left w:val="nil"/>
              <w:bottom w:val="nil"/>
              <w:right w:val="nil"/>
            </w:tcBorders>
            <w:shd w:val="clear" w:color="auto" w:fill="auto"/>
            <w:tcMar>
              <w:top w:w="15" w:type="dxa"/>
              <w:left w:w="15" w:type="dxa"/>
              <w:bottom w:w="0" w:type="dxa"/>
              <w:right w:w="15" w:type="dxa"/>
            </w:tcMar>
            <w:vAlign w:val="center"/>
          </w:tcPr>
          <w:p w14:paraId="4D78797D" w14:textId="77777777" w:rsidR="00D02C43" w:rsidRDefault="00225B81">
            <w:pPr>
              <w:jc w:val="both"/>
              <w:rPr>
                <w:rFonts w:ascii="Book Antiqua" w:eastAsia="等线" w:hAnsi="Book Antiqua"/>
                <w:color w:val="000000"/>
              </w:rPr>
            </w:pPr>
            <w:r>
              <w:rPr>
                <w:rFonts w:ascii="Book Antiqua" w:eastAsia="等线" w:hAnsi="Book Antiqua"/>
                <w:color w:val="000000"/>
              </w:rPr>
              <w:t>None</w:t>
            </w:r>
          </w:p>
        </w:tc>
        <w:tc>
          <w:tcPr>
            <w:tcW w:w="1637" w:type="dxa"/>
            <w:tcBorders>
              <w:top w:val="nil"/>
              <w:left w:val="nil"/>
              <w:bottom w:val="nil"/>
              <w:right w:val="nil"/>
            </w:tcBorders>
            <w:shd w:val="clear" w:color="auto" w:fill="auto"/>
            <w:tcMar>
              <w:top w:w="15" w:type="dxa"/>
              <w:left w:w="15" w:type="dxa"/>
              <w:bottom w:w="0" w:type="dxa"/>
              <w:right w:w="15" w:type="dxa"/>
            </w:tcMar>
            <w:vAlign w:val="center"/>
          </w:tcPr>
          <w:p w14:paraId="21D985AE" w14:textId="77777777" w:rsidR="00D02C43" w:rsidRDefault="00225B81">
            <w:pPr>
              <w:jc w:val="both"/>
              <w:rPr>
                <w:rFonts w:ascii="Book Antiqua" w:eastAsia="等线" w:hAnsi="Book Antiqua"/>
                <w:color w:val="000000"/>
              </w:rPr>
            </w:pPr>
            <w:r>
              <w:rPr>
                <w:rFonts w:ascii="Book Antiqua" w:eastAsia="等线" w:hAnsi="Book Antiqua"/>
                <w:color w:val="000000"/>
              </w:rPr>
              <w:t>DKA</w:t>
            </w:r>
          </w:p>
        </w:tc>
        <w:tc>
          <w:tcPr>
            <w:tcW w:w="1969" w:type="dxa"/>
            <w:tcBorders>
              <w:top w:val="nil"/>
              <w:left w:val="nil"/>
              <w:bottom w:val="nil"/>
              <w:right w:val="nil"/>
            </w:tcBorders>
            <w:shd w:val="clear" w:color="auto" w:fill="auto"/>
            <w:tcMar>
              <w:top w:w="15" w:type="dxa"/>
              <w:left w:w="15" w:type="dxa"/>
              <w:bottom w:w="0" w:type="dxa"/>
              <w:right w:w="15" w:type="dxa"/>
            </w:tcMar>
            <w:vAlign w:val="center"/>
          </w:tcPr>
          <w:p w14:paraId="30EA32D0"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278" w:type="dxa"/>
            <w:tcBorders>
              <w:top w:val="nil"/>
              <w:left w:val="nil"/>
              <w:bottom w:val="nil"/>
              <w:right w:val="nil"/>
            </w:tcBorders>
            <w:shd w:val="clear" w:color="auto" w:fill="auto"/>
            <w:tcMar>
              <w:top w:w="15" w:type="dxa"/>
              <w:left w:w="15" w:type="dxa"/>
              <w:bottom w:w="0" w:type="dxa"/>
              <w:right w:w="15" w:type="dxa"/>
            </w:tcMar>
            <w:vAlign w:val="center"/>
          </w:tcPr>
          <w:p w14:paraId="23AC1DCC"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c>
          <w:tcPr>
            <w:tcW w:w="1399" w:type="dxa"/>
            <w:tcBorders>
              <w:top w:val="nil"/>
              <w:left w:val="nil"/>
              <w:bottom w:val="nil"/>
              <w:right w:val="nil"/>
            </w:tcBorders>
            <w:shd w:val="clear" w:color="auto" w:fill="auto"/>
            <w:tcMar>
              <w:top w:w="15" w:type="dxa"/>
              <w:left w:w="15" w:type="dxa"/>
              <w:bottom w:w="0" w:type="dxa"/>
              <w:right w:w="15" w:type="dxa"/>
            </w:tcMar>
            <w:vAlign w:val="center"/>
          </w:tcPr>
          <w:p w14:paraId="1CFFD27C" w14:textId="77777777" w:rsidR="00D02C43" w:rsidRDefault="00225B81">
            <w:pPr>
              <w:jc w:val="both"/>
              <w:rPr>
                <w:rFonts w:ascii="Book Antiqua" w:eastAsia="等线" w:hAnsi="Book Antiqua"/>
                <w:color w:val="000000"/>
              </w:rPr>
            </w:pPr>
            <w:r>
              <w:rPr>
                <w:rFonts w:ascii="Book Antiqua" w:eastAsia="等线" w:hAnsi="Book Antiqua"/>
                <w:color w:val="000000"/>
              </w:rPr>
              <w:t xml:space="preserve">0.32 ng/mL </w:t>
            </w:r>
          </w:p>
        </w:tc>
        <w:tc>
          <w:tcPr>
            <w:tcW w:w="1341" w:type="dxa"/>
            <w:tcBorders>
              <w:top w:val="nil"/>
              <w:left w:val="nil"/>
              <w:bottom w:val="nil"/>
              <w:right w:val="nil"/>
            </w:tcBorders>
            <w:shd w:val="clear" w:color="auto" w:fill="auto"/>
            <w:tcMar>
              <w:top w:w="15" w:type="dxa"/>
              <w:left w:w="15" w:type="dxa"/>
              <w:bottom w:w="0" w:type="dxa"/>
              <w:right w:w="15" w:type="dxa"/>
            </w:tcMar>
            <w:vAlign w:val="center"/>
          </w:tcPr>
          <w:p w14:paraId="1D3A9B71" w14:textId="77777777" w:rsidR="00D02C43" w:rsidRDefault="00225B81">
            <w:pPr>
              <w:jc w:val="both"/>
              <w:rPr>
                <w:rFonts w:ascii="Book Antiqua" w:eastAsia="等线" w:hAnsi="Book Antiqua"/>
                <w:color w:val="000000"/>
              </w:rPr>
            </w:pPr>
            <w:r>
              <w:rPr>
                <w:rFonts w:ascii="Book Antiqua" w:eastAsia="等线" w:hAnsi="Book Antiqua"/>
                <w:color w:val="000000"/>
              </w:rPr>
              <w:t>GAD+</w:t>
            </w:r>
          </w:p>
        </w:tc>
        <w:tc>
          <w:tcPr>
            <w:tcW w:w="590" w:type="dxa"/>
            <w:tcBorders>
              <w:top w:val="nil"/>
              <w:left w:val="nil"/>
              <w:bottom w:val="nil"/>
              <w:right w:val="nil"/>
            </w:tcBorders>
            <w:shd w:val="clear" w:color="auto" w:fill="auto"/>
            <w:tcMar>
              <w:top w:w="15" w:type="dxa"/>
              <w:left w:w="15" w:type="dxa"/>
              <w:bottom w:w="0" w:type="dxa"/>
              <w:right w:w="15" w:type="dxa"/>
            </w:tcMar>
            <w:vAlign w:val="center"/>
          </w:tcPr>
          <w:p w14:paraId="6C6A00F6" w14:textId="77777777" w:rsidR="00D02C43" w:rsidRDefault="00225B81">
            <w:pPr>
              <w:jc w:val="both"/>
              <w:rPr>
                <w:rFonts w:ascii="Book Antiqua" w:eastAsia="等线" w:hAnsi="Book Antiqua"/>
                <w:color w:val="000000"/>
              </w:rPr>
            </w:pPr>
            <w:r>
              <w:rPr>
                <w:rFonts w:ascii="Book Antiqua" w:eastAsia="等线" w:hAnsi="Book Antiqua"/>
                <w:color w:val="000000"/>
              </w:rPr>
              <w:t>12</w:t>
            </w:r>
          </w:p>
        </w:tc>
        <w:tc>
          <w:tcPr>
            <w:tcW w:w="2262" w:type="dxa"/>
            <w:tcBorders>
              <w:top w:val="nil"/>
              <w:left w:val="nil"/>
              <w:bottom w:val="nil"/>
              <w:right w:val="nil"/>
            </w:tcBorders>
            <w:shd w:val="clear" w:color="auto" w:fill="auto"/>
            <w:tcMar>
              <w:top w:w="15" w:type="dxa"/>
              <w:left w:w="15" w:type="dxa"/>
              <w:bottom w:w="0" w:type="dxa"/>
              <w:right w:w="15" w:type="dxa"/>
            </w:tcMar>
            <w:vAlign w:val="center"/>
          </w:tcPr>
          <w:p w14:paraId="39B3BF13" w14:textId="77777777" w:rsidR="00D02C43" w:rsidRDefault="00225B81">
            <w:pPr>
              <w:jc w:val="both"/>
              <w:rPr>
                <w:rFonts w:ascii="Book Antiqua" w:eastAsia="等线" w:hAnsi="Book Antiqua"/>
                <w:color w:val="000000"/>
              </w:rPr>
            </w:pPr>
            <w:r>
              <w:rPr>
                <w:rFonts w:ascii="Book Antiqua" w:eastAsia="等线" w:hAnsi="Book Antiqua"/>
                <w:color w:val="000000"/>
              </w:rPr>
              <w:t>High risk: DRB1*08, DRB1*11, DQB1*03, DQB1*04, DQA1*04, and DQA1*05.</w:t>
            </w:r>
          </w:p>
        </w:tc>
      </w:tr>
      <w:tr w:rsidR="00D02C43" w14:paraId="08AAD7CB" w14:textId="77777777">
        <w:trPr>
          <w:trHeight w:val="600"/>
        </w:trPr>
        <w:tc>
          <w:tcPr>
            <w:tcW w:w="2047" w:type="dxa"/>
            <w:tcBorders>
              <w:top w:val="nil"/>
              <w:left w:val="nil"/>
              <w:bottom w:val="nil"/>
              <w:right w:val="nil"/>
            </w:tcBorders>
            <w:shd w:val="clear" w:color="auto" w:fill="auto"/>
            <w:tcMar>
              <w:top w:w="15" w:type="dxa"/>
              <w:left w:w="15" w:type="dxa"/>
              <w:bottom w:w="0" w:type="dxa"/>
              <w:right w:w="15" w:type="dxa"/>
            </w:tcMar>
            <w:vAlign w:val="center"/>
          </w:tcPr>
          <w:p w14:paraId="469DF502" w14:textId="77777777" w:rsidR="00D02C43" w:rsidRDefault="00225B81">
            <w:pPr>
              <w:jc w:val="both"/>
              <w:rPr>
                <w:rFonts w:ascii="Book Antiqua" w:eastAsia="等线" w:hAnsi="Book Antiqua"/>
                <w:color w:val="000000"/>
              </w:rPr>
            </w:pPr>
            <w:proofErr w:type="spellStart"/>
            <w:r>
              <w:rPr>
                <w:rFonts w:ascii="Book Antiqua" w:eastAsia="等线" w:hAnsi="Book Antiqua"/>
                <w:color w:val="000000"/>
              </w:rPr>
              <w:t>Kapke</w:t>
            </w:r>
            <w:proofErr w:type="spellEnd"/>
            <w:r>
              <w:rPr>
                <w:rFonts w:ascii="Book Antiqua" w:eastAsia="等线" w:hAnsi="Book Antiqua"/>
                <w:color w:val="000000"/>
              </w:rPr>
              <w:t xml:space="preserve"> </w:t>
            </w:r>
            <w:r>
              <w:rPr>
                <w:rFonts w:ascii="Book Antiqua" w:eastAsia="等线" w:hAnsi="Book Antiqua"/>
                <w:i/>
                <w:iCs/>
                <w:color w:val="000000"/>
              </w:rPr>
              <w:t>et al</w:t>
            </w:r>
            <w:r>
              <w:rPr>
                <w:rFonts w:ascii="Book Antiqua" w:eastAsia="等线" w:hAnsi="Book Antiqua"/>
                <w:color w:val="000000"/>
                <w:vertAlign w:val="superscript"/>
              </w:rPr>
              <w:t>[9]</w:t>
            </w:r>
            <w:r>
              <w:rPr>
                <w:rFonts w:ascii="Book Antiqua" w:eastAsia="等线" w:hAnsi="Book Antiqua"/>
                <w:color w:val="000000"/>
              </w:rPr>
              <w:t>, 2017</w:t>
            </w:r>
          </w:p>
        </w:tc>
        <w:tc>
          <w:tcPr>
            <w:tcW w:w="930" w:type="dxa"/>
            <w:tcBorders>
              <w:top w:val="nil"/>
              <w:left w:val="nil"/>
              <w:bottom w:val="nil"/>
              <w:right w:val="nil"/>
            </w:tcBorders>
            <w:shd w:val="clear" w:color="auto" w:fill="auto"/>
            <w:tcMar>
              <w:top w:w="15" w:type="dxa"/>
              <w:left w:w="15" w:type="dxa"/>
              <w:bottom w:w="0" w:type="dxa"/>
              <w:right w:w="15" w:type="dxa"/>
            </w:tcMar>
            <w:vAlign w:val="center"/>
          </w:tcPr>
          <w:p w14:paraId="34CD1CED" w14:textId="77777777" w:rsidR="00D02C43" w:rsidRDefault="00225B81">
            <w:pPr>
              <w:jc w:val="both"/>
              <w:rPr>
                <w:rFonts w:ascii="Book Antiqua" w:eastAsia="等线" w:hAnsi="Book Antiqua"/>
                <w:color w:val="000000"/>
              </w:rPr>
            </w:pPr>
            <w:r>
              <w:rPr>
                <w:rFonts w:ascii="Book Antiqua" w:eastAsia="等线" w:hAnsi="Book Antiqua"/>
                <w:color w:val="000000"/>
              </w:rPr>
              <w:t>F/63</w:t>
            </w:r>
          </w:p>
        </w:tc>
        <w:tc>
          <w:tcPr>
            <w:tcW w:w="1878" w:type="dxa"/>
            <w:tcBorders>
              <w:top w:val="nil"/>
              <w:left w:val="nil"/>
              <w:bottom w:val="nil"/>
              <w:right w:val="nil"/>
            </w:tcBorders>
            <w:shd w:val="clear" w:color="auto" w:fill="auto"/>
            <w:tcMar>
              <w:top w:w="15" w:type="dxa"/>
              <w:left w:w="15" w:type="dxa"/>
              <w:bottom w:w="0" w:type="dxa"/>
              <w:right w:w="15" w:type="dxa"/>
            </w:tcMar>
            <w:vAlign w:val="center"/>
          </w:tcPr>
          <w:p w14:paraId="3BDB89B6" w14:textId="77777777" w:rsidR="00D02C43" w:rsidRDefault="00225B81">
            <w:pPr>
              <w:jc w:val="both"/>
              <w:rPr>
                <w:rFonts w:ascii="Book Antiqua" w:eastAsia="等线" w:hAnsi="Book Antiqua"/>
                <w:color w:val="000000"/>
              </w:rPr>
            </w:pPr>
            <w:r>
              <w:rPr>
                <w:rFonts w:ascii="Book Antiqua" w:eastAsia="等线" w:hAnsi="Book Antiqua"/>
                <w:color w:val="000000"/>
              </w:rPr>
              <w:t>Urothelial carcinoma of the bladder</w:t>
            </w:r>
          </w:p>
        </w:tc>
        <w:tc>
          <w:tcPr>
            <w:tcW w:w="1771" w:type="dxa"/>
            <w:tcBorders>
              <w:top w:val="nil"/>
              <w:left w:val="nil"/>
              <w:bottom w:val="nil"/>
              <w:right w:val="nil"/>
            </w:tcBorders>
            <w:shd w:val="clear" w:color="auto" w:fill="auto"/>
            <w:tcMar>
              <w:top w:w="15" w:type="dxa"/>
              <w:left w:w="15" w:type="dxa"/>
              <w:bottom w:w="0" w:type="dxa"/>
              <w:right w:w="15" w:type="dxa"/>
            </w:tcMar>
            <w:vAlign w:val="center"/>
          </w:tcPr>
          <w:p w14:paraId="703EEE3F" w14:textId="77777777" w:rsidR="00D02C43" w:rsidRDefault="00225B81">
            <w:pPr>
              <w:jc w:val="both"/>
              <w:rPr>
                <w:rFonts w:ascii="Book Antiqua" w:eastAsia="等线" w:hAnsi="Book Antiqua"/>
                <w:color w:val="000000"/>
              </w:rPr>
            </w:pPr>
            <w:r>
              <w:rPr>
                <w:rFonts w:ascii="Book Antiqua" w:eastAsia="等线" w:hAnsi="Book Antiqua"/>
                <w:color w:val="000000"/>
              </w:rPr>
              <w:t>Hypothyroidism</w:t>
            </w:r>
          </w:p>
        </w:tc>
        <w:tc>
          <w:tcPr>
            <w:tcW w:w="1688" w:type="dxa"/>
            <w:tcBorders>
              <w:top w:val="nil"/>
              <w:left w:val="nil"/>
              <w:bottom w:val="nil"/>
              <w:right w:val="nil"/>
            </w:tcBorders>
            <w:shd w:val="clear" w:color="auto" w:fill="auto"/>
            <w:tcMar>
              <w:top w:w="15" w:type="dxa"/>
              <w:left w:w="15" w:type="dxa"/>
              <w:bottom w:w="0" w:type="dxa"/>
              <w:right w:w="15" w:type="dxa"/>
            </w:tcMar>
            <w:vAlign w:val="center"/>
          </w:tcPr>
          <w:p w14:paraId="3946CCA4" w14:textId="77777777" w:rsidR="00D02C43" w:rsidRDefault="00225B81">
            <w:pPr>
              <w:jc w:val="both"/>
              <w:rPr>
                <w:rFonts w:ascii="Book Antiqua" w:eastAsia="等线" w:hAnsi="Book Antiqua"/>
                <w:color w:val="000000"/>
              </w:rPr>
            </w:pPr>
            <w:r>
              <w:rPr>
                <w:rFonts w:ascii="Book Antiqua" w:eastAsia="等线" w:hAnsi="Book Antiqua"/>
                <w:color w:val="000000"/>
              </w:rPr>
              <w:t>Atezolizumab</w:t>
            </w:r>
          </w:p>
        </w:tc>
        <w:tc>
          <w:tcPr>
            <w:tcW w:w="1418" w:type="dxa"/>
            <w:tcBorders>
              <w:top w:val="nil"/>
              <w:left w:val="nil"/>
              <w:bottom w:val="nil"/>
              <w:right w:val="nil"/>
            </w:tcBorders>
            <w:shd w:val="clear" w:color="auto" w:fill="auto"/>
            <w:tcMar>
              <w:top w:w="15" w:type="dxa"/>
              <w:left w:w="15" w:type="dxa"/>
              <w:bottom w:w="0" w:type="dxa"/>
              <w:right w:w="15" w:type="dxa"/>
            </w:tcMar>
            <w:vAlign w:val="center"/>
          </w:tcPr>
          <w:p w14:paraId="6C257CD4" w14:textId="77777777" w:rsidR="00D02C43" w:rsidRDefault="00225B81">
            <w:pPr>
              <w:jc w:val="both"/>
              <w:rPr>
                <w:rFonts w:ascii="Book Antiqua" w:eastAsia="等线" w:hAnsi="Book Antiqua"/>
                <w:color w:val="000000"/>
              </w:rPr>
            </w:pPr>
            <w:r>
              <w:rPr>
                <w:rFonts w:ascii="Book Antiqua" w:eastAsia="等线" w:hAnsi="Book Antiqua"/>
                <w:color w:val="000000"/>
              </w:rPr>
              <w:t>Gemcitabine + cisplatin</w:t>
            </w:r>
          </w:p>
        </w:tc>
        <w:tc>
          <w:tcPr>
            <w:tcW w:w="1637" w:type="dxa"/>
            <w:tcBorders>
              <w:top w:val="nil"/>
              <w:left w:val="nil"/>
              <w:bottom w:val="nil"/>
              <w:right w:val="nil"/>
            </w:tcBorders>
            <w:shd w:val="clear" w:color="auto" w:fill="auto"/>
            <w:tcMar>
              <w:top w:w="15" w:type="dxa"/>
              <w:left w:w="15" w:type="dxa"/>
              <w:bottom w:w="0" w:type="dxa"/>
              <w:right w:w="15" w:type="dxa"/>
            </w:tcMar>
            <w:vAlign w:val="center"/>
          </w:tcPr>
          <w:p w14:paraId="7532B544" w14:textId="77777777" w:rsidR="00D02C43" w:rsidRDefault="00225B81">
            <w:pPr>
              <w:jc w:val="both"/>
              <w:rPr>
                <w:rFonts w:ascii="Book Antiqua" w:eastAsia="等线" w:hAnsi="Book Antiqua"/>
                <w:color w:val="000000"/>
              </w:rPr>
            </w:pPr>
            <w:r>
              <w:rPr>
                <w:rFonts w:ascii="Book Antiqua" w:eastAsia="等线" w:hAnsi="Book Antiqua"/>
                <w:color w:val="000000"/>
              </w:rPr>
              <w:t>DKA</w:t>
            </w:r>
          </w:p>
        </w:tc>
        <w:tc>
          <w:tcPr>
            <w:tcW w:w="1969" w:type="dxa"/>
            <w:tcBorders>
              <w:top w:val="nil"/>
              <w:left w:val="nil"/>
              <w:bottom w:val="nil"/>
              <w:right w:val="nil"/>
            </w:tcBorders>
            <w:shd w:val="clear" w:color="auto" w:fill="auto"/>
            <w:tcMar>
              <w:top w:w="15" w:type="dxa"/>
              <w:left w:w="15" w:type="dxa"/>
              <w:bottom w:w="0" w:type="dxa"/>
              <w:right w:w="15" w:type="dxa"/>
            </w:tcMar>
            <w:vAlign w:val="center"/>
          </w:tcPr>
          <w:p w14:paraId="3560F368"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278" w:type="dxa"/>
            <w:tcBorders>
              <w:top w:val="nil"/>
              <w:left w:val="nil"/>
              <w:bottom w:val="nil"/>
              <w:right w:val="nil"/>
            </w:tcBorders>
            <w:shd w:val="clear" w:color="auto" w:fill="auto"/>
            <w:tcMar>
              <w:top w:w="15" w:type="dxa"/>
              <w:left w:w="15" w:type="dxa"/>
              <w:bottom w:w="0" w:type="dxa"/>
              <w:right w:w="15" w:type="dxa"/>
            </w:tcMar>
            <w:vAlign w:val="center"/>
          </w:tcPr>
          <w:p w14:paraId="6366A071"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c>
          <w:tcPr>
            <w:tcW w:w="1399" w:type="dxa"/>
            <w:tcBorders>
              <w:top w:val="nil"/>
              <w:left w:val="nil"/>
              <w:bottom w:val="nil"/>
              <w:right w:val="nil"/>
            </w:tcBorders>
            <w:shd w:val="clear" w:color="auto" w:fill="auto"/>
            <w:tcMar>
              <w:top w:w="15" w:type="dxa"/>
              <w:left w:w="15" w:type="dxa"/>
              <w:bottom w:w="0" w:type="dxa"/>
              <w:right w:w="15" w:type="dxa"/>
            </w:tcMar>
            <w:vAlign w:val="center"/>
          </w:tcPr>
          <w:p w14:paraId="7325E9B6" w14:textId="77777777" w:rsidR="00D02C43" w:rsidRDefault="00225B81">
            <w:pPr>
              <w:jc w:val="both"/>
              <w:rPr>
                <w:rFonts w:ascii="Book Antiqua" w:eastAsia="等线" w:hAnsi="Book Antiqua"/>
                <w:color w:val="000000"/>
              </w:rPr>
            </w:pPr>
            <w:r>
              <w:rPr>
                <w:rFonts w:ascii="Book Antiqua" w:eastAsia="等线" w:hAnsi="Book Antiqua"/>
                <w:color w:val="000000"/>
              </w:rPr>
              <w:t xml:space="preserve">0.02 ng/mL </w:t>
            </w:r>
          </w:p>
        </w:tc>
        <w:tc>
          <w:tcPr>
            <w:tcW w:w="1341" w:type="dxa"/>
            <w:tcBorders>
              <w:top w:val="nil"/>
              <w:left w:val="nil"/>
              <w:bottom w:val="nil"/>
              <w:right w:val="nil"/>
            </w:tcBorders>
            <w:shd w:val="clear" w:color="auto" w:fill="auto"/>
            <w:tcMar>
              <w:top w:w="15" w:type="dxa"/>
              <w:left w:w="15" w:type="dxa"/>
              <w:bottom w:w="0" w:type="dxa"/>
              <w:right w:w="15" w:type="dxa"/>
            </w:tcMar>
            <w:vAlign w:val="center"/>
          </w:tcPr>
          <w:p w14:paraId="1083E315" w14:textId="77777777" w:rsidR="00D02C43" w:rsidRDefault="00225B81">
            <w:pPr>
              <w:jc w:val="both"/>
              <w:rPr>
                <w:rFonts w:ascii="Book Antiqua" w:eastAsia="等线" w:hAnsi="Book Antiqua"/>
                <w:color w:val="000000"/>
              </w:rPr>
            </w:pPr>
            <w:r>
              <w:rPr>
                <w:rFonts w:ascii="Book Antiqua" w:eastAsia="等线" w:hAnsi="Book Antiqua"/>
                <w:color w:val="000000"/>
              </w:rPr>
              <w:t>GAD+</w:t>
            </w:r>
          </w:p>
        </w:tc>
        <w:tc>
          <w:tcPr>
            <w:tcW w:w="590" w:type="dxa"/>
            <w:tcBorders>
              <w:top w:val="nil"/>
              <w:left w:val="nil"/>
              <w:bottom w:val="nil"/>
              <w:right w:val="nil"/>
            </w:tcBorders>
            <w:shd w:val="clear" w:color="auto" w:fill="auto"/>
            <w:tcMar>
              <w:top w:w="15" w:type="dxa"/>
              <w:left w:w="15" w:type="dxa"/>
              <w:bottom w:w="0" w:type="dxa"/>
              <w:right w:w="15" w:type="dxa"/>
            </w:tcMar>
            <w:vAlign w:val="center"/>
          </w:tcPr>
          <w:p w14:paraId="2EAB48C3" w14:textId="77777777" w:rsidR="00D02C43" w:rsidRDefault="00225B81">
            <w:pPr>
              <w:jc w:val="both"/>
              <w:rPr>
                <w:rFonts w:ascii="Book Antiqua" w:eastAsia="等线" w:hAnsi="Book Antiqua"/>
                <w:color w:val="000000"/>
              </w:rPr>
            </w:pPr>
            <w:r>
              <w:rPr>
                <w:rFonts w:ascii="Book Antiqua" w:eastAsia="等线" w:hAnsi="Book Antiqua"/>
                <w:color w:val="000000"/>
              </w:rPr>
              <w:t>6</w:t>
            </w:r>
          </w:p>
        </w:tc>
        <w:tc>
          <w:tcPr>
            <w:tcW w:w="2262" w:type="dxa"/>
            <w:tcBorders>
              <w:top w:val="nil"/>
              <w:left w:val="nil"/>
              <w:bottom w:val="nil"/>
              <w:right w:val="nil"/>
            </w:tcBorders>
            <w:shd w:val="clear" w:color="auto" w:fill="auto"/>
            <w:tcMar>
              <w:top w:w="15" w:type="dxa"/>
              <w:left w:w="15" w:type="dxa"/>
              <w:bottom w:w="0" w:type="dxa"/>
              <w:right w:w="15" w:type="dxa"/>
            </w:tcMar>
            <w:vAlign w:val="center"/>
          </w:tcPr>
          <w:p w14:paraId="7C133A27" w14:textId="77777777" w:rsidR="00D02C43" w:rsidRDefault="00225B81">
            <w:pPr>
              <w:jc w:val="both"/>
              <w:rPr>
                <w:rFonts w:ascii="Book Antiqua" w:eastAsia="等线" w:hAnsi="Book Antiqua"/>
                <w:color w:val="000000"/>
              </w:rPr>
            </w:pPr>
            <w:r>
              <w:rPr>
                <w:rFonts w:ascii="Book Antiqua" w:eastAsia="等线" w:hAnsi="Book Antiqua"/>
                <w:color w:val="000000"/>
              </w:rPr>
              <w:t>High risk: DRB1*03, DRB1*04, DQB1*02, DQB1*03,DQA1*03, and DQA1*05.</w:t>
            </w:r>
          </w:p>
        </w:tc>
      </w:tr>
      <w:tr w:rsidR="00D02C43" w14:paraId="528215FE" w14:textId="77777777">
        <w:trPr>
          <w:trHeight w:val="600"/>
        </w:trPr>
        <w:tc>
          <w:tcPr>
            <w:tcW w:w="2047" w:type="dxa"/>
            <w:tcBorders>
              <w:top w:val="nil"/>
              <w:left w:val="nil"/>
              <w:bottom w:val="nil"/>
              <w:right w:val="nil"/>
            </w:tcBorders>
            <w:shd w:val="clear" w:color="auto" w:fill="auto"/>
            <w:tcMar>
              <w:top w:w="15" w:type="dxa"/>
              <w:left w:w="15" w:type="dxa"/>
              <w:bottom w:w="0" w:type="dxa"/>
              <w:right w:w="15" w:type="dxa"/>
            </w:tcMar>
            <w:vAlign w:val="center"/>
          </w:tcPr>
          <w:p w14:paraId="1D253055" w14:textId="77777777" w:rsidR="00D02C43" w:rsidRDefault="00225B81">
            <w:pPr>
              <w:jc w:val="both"/>
              <w:rPr>
                <w:rFonts w:ascii="Book Antiqua" w:eastAsia="等线" w:hAnsi="Book Antiqua"/>
                <w:color w:val="000000"/>
              </w:rPr>
            </w:pPr>
            <w:r>
              <w:rPr>
                <w:rFonts w:ascii="Book Antiqua" w:eastAsia="等线" w:hAnsi="Book Antiqua"/>
                <w:color w:val="000000"/>
              </w:rPr>
              <w:t>Lowe</w:t>
            </w:r>
            <w:r>
              <w:rPr>
                <w:rFonts w:ascii="Book Antiqua" w:eastAsia="等线" w:hAnsi="Book Antiqua"/>
                <w:i/>
                <w:iCs/>
                <w:color w:val="000000"/>
              </w:rPr>
              <w:t xml:space="preserve"> et al</w:t>
            </w:r>
            <w:r>
              <w:rPr>
                <w:rFonts w:ascii="Book Antiqua" w:eastAsia="等线" w:hAnsi="Book Antiqua"/>
                <w:color w:val="000000"/>
                <w:vertAlign w:val="superscript"/>
              </w:rPr>
              <w:t>[10]</w:t>
            </w:r>
            <w:r>
              <w:rPr>
                <w:rFonts w:ascii="Book Antiqua" w:eastAsia="等线" w:hAnsi="Book Antiqua"/>
                <w:color w:val="000000"/>
              </w:rPr>
              <w:t>, 2016</w:t>
            </w:r>
          </w:p>
        </w:tc>
        <w:tc>
          <w:tcPr>
            <w:tcW w:w="930" w:type="dxa"/>
            <w:tcBorders>
              <w:top w:val="nil"/>
              <w:left w:val="nil"/>
              <w:bottom w:val="nil"/>
              <w:right w:val="nil"/>
            </w:tcBorders>
            <w:shd w:val="clear" w:color="auto" w:fill="auto"/>
            <w:tcMar>
              <w:top w:w="15" w:type="dxa"/>
              <w:left w:w="15" w:type="dxa"/>
              <w:bottom w:w="0" w:type="dxa"/>
              <w:right w:w="15" w:type="dxa"/>
            </w:tcMar>
            <w:vAlign w:val="center"/>
          </w:tcPr>
          <w:p w14:paraId="36BBFF73" w14:textId="77777777" w:rsidR="00D02C43" w:rsidRDefault="00225B81">
            <w:pPr>
              <w:jc w:val="both"/>
              <w:rPr>
                <w:rFonts w:ascii="Book Antiqua" w:eastAsia="等线" w:hAnsi="Book Antiqua"/>
                <w:color w:val="000000"/>
              </w:rPr>
            </w:pPr>
            <w:r>
              <w:rPr>
                <w:rFonts w:ascii="Book Antiqua" w:eastAsia="等线" w:hAnsi="Book Antiqua"/>
                <w:color w:val="000000"/>
              </w:rPr>
              <w:t xml:space="preserve">M/54 </w:t>
            </w:r>
          </w:p>
        </w:tc>
        <w:tc>
          <w:tcPr>
            <w:tcW w:w="1878" w:type="dxa"/>
            <w:tcBorders>
              <w:top w:val="nil"/>
              <w:left w:val="nil"/>
              <w:bottom w:val="nil"/>
              <w:right w:val="nil"/>
            </w:tcBorders>
            <w:shd w:val="clear" w:color="auto" w:fill="auto"/>
            <w:tcMar>
              <w:top w:w="15" w:type="dxa"/>
              <w:left w:w="15" w:type="dxa"/>
              <w:bottom w:w="0" w:type="dxa"/>
              <w:right w:w="15" w:type="dxa"/>
            </w:tcMar>
            <w:vAlign w:val="center"/>
          </w:tcPr>
          <w:p w14:paraId="6543BF0F" w14:textId="77777777" w:rsidR="00D02C43" w:rsidRDefault="00225B81">
            <w:pPr>
              <w:jc w:val="both"/>
              <w:rPr>
                <w:rFonts w:ascii="Book Antiqua" w:eastAsia="等线" w:hAnsi="Book Antiqua"/>
                <w:color w:val="000000"/>
              </w:rPr>
            </w:pPr>
            <w:r>
              <w:rPr>
                <w:rFonts w:ascii="Book Antiqua" w:eastAsia="等线" w:hAnsi="Book Antiqua"/>
                <w:color w:val="000000"/>
              </w:rPr>
              <w:t>Melanoma</w:t>
            </w:r>
          </w:p>
        </w:tc>
        <w:tc>
          <w:tcPr>
            <w:tcW w:w="1771" w:type="dxa"/>
            <w:tcBorders>
              <w:top w:val="nil"/>
              <w:left w:val="nil"/>
              <w:bottom w:val="nil"/>
              <w:right w:val="nil"/>
            </w:tcBorders>
            <w:shd w:val="clear" w:color="auto" w:fill="auto"/>
            <w:tcMar>
              <w:top w:w="15" w:type="dxa"/>
              <w:left w:w="15" w:type="dxa"/>
              <w:bottom w:w="0" w:type="dxa"/>
              <w:right w:w="15" w:type="dxa"/>
            </w:tcMar>
            <w:vAlign w:val="center"/>
          </w:tcPr>
          <w:p w14:paraId="73058BF2"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688" w:type="dxa"/>
            <w:tcBorders>
              <w:top w:val="nil"/>
              <w:left w:val="nil"/>
              <w:bottom w:val="nil"/>
              <w:right w:val="nil"/>
            </w:tcBorders>
            <w:shd w:val="clear" w:color="auto" w:fill="auto"/>
            <w:tcMar>
              <w:top w:w="15" w:type="dxa"/>
              <w:left w:w="15" w:type="dxa"/>
              <w:bottom w:w="0" w:type="dxa"/>
              <w:right w:w="15" w:type="dxa"/>
            </w:tcMar>
            <w:vAlign w:val="center"/>
          </w:tcPr>
          <w:p w14:paraId="36D6B987" w14:textId="77777777" w:rsidR="00D02C43" w:rsidRDefault="00225B81">
            <w:pPr>
              <w:jc w:val="both"/>
              <w:rPr>
                <w:rFonts w:ascii="Book Antiqua" w:eastAsia="等线" w:hAnsi="Book Antiqua"/>
                <w:color w:val="000000"/>
              </w:rPr>
            </w:pPr>
            <w:r>
              <w:rPr>
                <w:rFonts w:ascii="Book Antiqua" w:eastAsia="等线" w:hAnsi="Book Antiqua"/>
                <w:color w:val="000000"/>
              </w:rPr>
              <w:t>Nivolumab +ipilimumab</w:t>
            </w:r>
          </w:p>
        </w:tc>
        <w:tc>
          <w:tcPr>
            <w:tcW w:w="1418" w:type="dxa"/>
            <w:tcBorders>
              <w:top w:val="nil"/>
              <w:left w:val="nil"/>
              <w:bottom w:val="nil"/>
              <w:right w:val="nil"/>
            </w:tcBorders>
            <w:shd w:val="clear" w:color="auto" w:fill="auto"/>
            <w:tcMar>
              <w:top w:w="15" w:type="dxa"/>
              <w:left w:w="15" w:type="dxa"/>
              <w:bottom w:w="0" w:type="dxa"/>
              <w:right w:w="15" w:type="dxa"/>
            </w:tcMar>
            <w:vAlign w:val="center"/>
          </w:tcPr>
          <w:p w14:paraId="66983832" w14:textId="77777777" w:rsidR="00D02C43" w:rsidRDefault="00225B81">
            <w:pPr>
              <w:jc w:val="both"/>
              <w:rPr>
                <w:rFonts w:ascii="Book Antiqua" w:eastAsia="等线" w:hAnsi="Book Antiqua"/>
                <w:color w:val="000000"/>
              </w:rPr>
            </w:pPr>
            <w:r>
              <w:rPr>
                <w:rFonts w:ascii="Book Antiqua" w:eastAsia="等线" w:hAnsi="Book Antiqua"/>
                <w:color w:val="000000"/>
              </w:rPr>
              <w:t>None</w:t>
            </w:r>
          </w:p>
        </w:tc>
        <w:tc>
          <w:tcPr>
            <w:tcW w:w="1637" w:type="dxa"/>
            <w:tcBorders>
              <w:top w:val="nil"/>
              <w:left w:val="nil"/>
              <w:bottom w:val="nil"/>
              <w:right w:val="nil"/>
            </w:tcBorders>
            <w:shd w:val="clear" w:color="auto" w:fill="auto"/>
            <w:tcMar>
              <w:top w:w="15" w:type="dxa"/>
              <w:left w:w="15" w:type="dxa"/>
              <w:bottom w:w="0" w:type="dxa"/>
              <w:right w:w="15" w:type="dxa"/>
            </w:tcMar>
            <w:vAlign w:val="center"/>
          </w:tcPr>
          <w:p w14:paraId="78B0D34B" w14:textId="77777777" w:rsidR="00D02C43" w:rsidRDefault="00225B81">
            <w:pPr>
              <w:jc w:val="both"/>
              <w:rPr>
                <w:rFonts w:ascii="Book Antiqua" w:eastAsia="等线" w:hAnsi="Book Antiqua"/>
                <w:color w:val="000000"/>
              </w:rPr>
            </w:pPr>
            <w:r>
              <w:rPr>
                <w:rFonts w:ascii="Book Antiqua" w:eastAsia="等线" w:hAnsi="Book Antiqua"/>
                <w:color w:val="000000"/>
              </w:rPr>
              <w:t>DKA</w:t>
            </w:r>
          </w:p>
        </w:tc>
        <w:tc>
          <w:tcPr>
            <w:tcW w:w="1969" w:type="dxa"/>
            <w:tcBorders>
              <w:top w:val="nil"/>
              <w:left w:val="nil"/>
              <w:bottom w:val="nil"/>
              <w:right w:val="nil"/>
            </w:tcBorders>
            <w:shd w:val="clear" w:color="auto" w:fill="auto"/>
            <w:tcMar>
              <w:top w:w="15" w:type="dxa"/>
              <w:left w:w="15" w:type="dxa"/>
              <w:bottom w:w="0" w:type="dxa"/>
              <w:right w:w="15" w:type="dxa"/>
            </w:tcMar>
            <w:vAlign w:val="center"/>
          </w:tcPr>
          <w:p w14:paraId="32A6CB20" w14:textId="77777777" w:rsidR="00D02C43" w:rsidRDefault="00225B81">
            <w:pPr>
              <w:jc w:val="both"/>
              <w:rPr>
                <w:rFonts w:ascii="Book Antiqua" w:eastAsia="等线" w:hAnsi="Book Antiqua"/>
                <w:color w:val="000000"/>
              </w:rPr>
            </w:pPr>
            <w:r>
              <w:rPr>
                <w:rFonts w:ascii="Book Antiqua" w:eastAsia="等线" w:hAnsi="Book Antiqua"/>
                <w:color w:val="000000"/>
              </w:rPr>
              <w:t>Autoimmune, thyroiditis</w:t>
            </w:r>
          </w:p>
        </w:tc>
        <w:tc>
          <w:tcPr>
            <w:tcW w:w="1278" w:type="dxa"/>
            <w:tcBorders>
              <w:top w:val="nil"/>
              <w:left w:val="nil"/>
              <w:bottom w:val="nil"/>
              <w:right w:val="nil"/>
            </w:tcBorders>
            <w:shd w:val="clear" w:color="auto" w:fill="auto"/>
            <w:tcMar>
              <w:top w:w="15" w:type="dxa"/>
              <w:left w:w="15" w:type="dxa"/>
              <w:bottom w:w="0" w:type="dxa"/>
              <w:right w:w="15" w:type="dxa"/>
            </w:tcMar>
            <w:vAlign w:val="center"/>
          </w:tcPr>
          <w:p w14:paraId="43CB4D3D"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c>
          <w:tcPr>
            <w:tcW w:w="1399" w:type="dxa"/>
            <w:tcBorders>
              <w:top w:val="nil"/>
              <w:left w:val="nil"/>
              <w:bottom w:val="nil"/>
              <w:right w:val="nil"/>
            </w:tcBorders>
            <w:shd w:val="clear" w:color="auto" w:fill="auto"/>
            <w:tcMar>
              <w:top w:w="15" w:type="dxa"/>
              <w:left w:w="15" w:type="dxa"/>
              <w:bottom w:w="0" w:type="dxa"/>
              <w:right w:w="15" w:type="dxa"/>
            </w:tcMar>
            <w:vAlign w:val="center"/>
          </w:tcPr>
          <w:p w14:paraId="695EE2FE" w14:textId="77777777" w:rsidR="00D02C43" w:rsidRDefault="00225B81">
            <w:pPr>
              <w:jc w:val="both"/>
              <w:rPr>
                <w:rFonts w:ascii="Book Antiqua" w:eastAsia="等线" w:hAnsi="Book Antiqua"/>
                <w:color w:val="000000"/>
              </w:rPr>
            </w:pPr>
            <w:r>
              <w:rPr>
                <w:rFonts w:ascii="Book Antiqua" w:eastAsia="等线" w:hAnsi="Book Antiqua"/>
                <w:color w:val="000000"/>
              </w:rPr>
              <w:t>&lt; 0.1 ng /mL</w:t>
            </w:r>
          </w:p>
        </w:tc>
        <w:tc>
          <w:tcPr>
            <w:tcW w:w="1341" w:type="dxa"/>
            <w:tcBorders>
              <w:top w:val="nil"/>
              <w:left w:val="nil"/>
              <w:bottom w:val="nil"/>
              <w:right w:val="nil"/>
            </w:tcBorders>
            <w:shd w:val="clear" w:color="auto" w:fill="auto"/>
            <w:tcMar>
              <w:top w:w="15" w:type="dxa"/>
              <w:left w:w="15" w:type="dxa"/>
              <w:bottom w:w="0" w:type="dxa"/>
              <w:right w:w="15" w:type="dxa"/>
            </w:tcMar>
            <w:vAlign w:val="center"/>
          </w:tcPr>
          <w:p w14:paraId="78370F33" w14:textId="77777777" w:rsidR="00D02C43" w:rsidRDefault="00225B81">
            <w:pPr>
              <w:jc w:val="both"/>
              <w:rPr>
                <w:rFonts w:ascii="Book Antiqua" w:eastAsia="等线" w:hAnsi="Book Antiqua"/>
                <w:color w:val="000000"/>
              </w:rPr>
            </w:pPr>
            <w:r>
              <w:rPr>
                <w:rFonts w:ascii="Book Antiqua" w:eastAsia="等线" w:hAnsi="Book Antiqua"/>
                <w:color w:val="000000"/>
              </w:rPr>
              <w:t>GAD+</w:t>
            </w:r>
          </w:p>
        </w:tc>
        <w:tc>
          <w:tcPr>
            <w:tcW w:w="590" w:type="dxa"/>
            <w:tcBorders>
              <w:top w:val="nil"/>
              <w:left w:val="nil"/>
              <w:bottom w:val="nil"/>
              <w:right w:val="nil"/>
            </w:tcBorders>
            <w:shd w:val="clear" w:color="auto" w:fill="auto"/>
            <w:tcMar>
              <w:top w:w="15" w:type="dxa"/>
              <w:left w:w="15" w:type="dxa"/>
              <w:bottom w:w="0" w:type="dxa"/>
              <w:right w:w="15" w:type="dxa"/>
            </w:tcMar>
            <w:vAlign w:val="center"/>
          </w:tcPr>
          <w:p w14:paraId="734F0B10" w14:textId="77777777" w:rsidR="00D02C43" w:rsidRDefault="00225B81">
            <w:pPr>
              <w:jc w:val="both"/>
              <w:rPr>
                <w:rFonts w:ascii="Book Antiqua" w:eastAsia="等线" w:hAnsi="Book Antiqua"/>
                <w:color w:val="000000"/>
              </w:rPr>
            </w:pPr>
            <w:r>
              <w:rPr>
                <w:rFonts w:ascii="Book Antiqua" w:eastAsia="等线" w:hAnsi="Book Antiqua"/>
                <w:color w:val="000000"/>
              </w:rPr>
              <w:t>19</w:t>
            </w:r>
          </w:p>
        </w:tc>
        <w:tc>
          <w:tcPr>
            <w:tcW w:w="2262" w:type="dxa"/>
            <w:tcBorders>
              <w:top w:val="nil"/>
              <w:left w:val="nil"/>
              <w:bottom w:val="nil"/>
              <w:right w:val="nil"/>
            </w:tcBorders>
            <w:shd w:val="clear" w:color="auto" w:fill="auto"/>
            <w:tcMar>
              <w:top w:w="15" w:type="dxa"/>
              <w:left w:w="15" w:type="dxa"/>
              <w:bottom w:w="0" w:type="dxa"/>
              <w:right w:w="15" w:type="dxa"/>
            </w:tcMar>
            <w:vAlign w:val="center"/>
          </w:tcPr>
          <w:p w14:paraId="3A68689D"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r>
      <w:tr w:rsidR="00D02C43" w14:paraId="6A03568A" w14:textId="77777777">
        <w:trPr>
          <w:trHeight w:val="600"/>
        </w:trPr>
        <w:tc>
          <w:tcPr>
            <w:tcW w:w="2047" w:type="dxa"/>
            <w:tcBorders>
              <w:top w:val="nil"/>
              <w:left w:val="nil"/>
              <w:bottom w:val="nil"/>
              <w:right w:val="nil"/>
            </w:tcBorders>
            <w:shd w:val="clear" w:color="auto" w:fill="auto"/>
            <w:tcMar>
              <w:top w:w="15" w:type="dxa"/>
              <w:left w:w="15" w:type="dxa"/>
              <w:bottom w:w="0" w:type="dxa"/>
              <w:right w:w="15" w:type="dxa"/>
            </w:tcMar>
            <w:vAlign w:val="center"/>
          </w:tcPr>
          <w:p w14:paraId="63928BA3" w14:textId="77777777" w:rsidR="00D02C43" w:rsidRDefault="00225B81">
            <w:pPr>
              <w:jc w:val="both"/>
              <w:rPr>
                <w:rFonts w:ascii="Book Antiqua" w:eastAsia="等线" w:hAnsi="Book Antiqua"/>
                <w:color w:val="000000"/>
              </w:rPr>
            </w:pPr>
            <w:r>
              <w:rPr>
                <w:rFonts w:ascii="Book Antiqua" w:eastAsia="等线" w:hAnsi="Book Antiqua"/>
                <w:color w:val="000000"/>
              </w:rPr>
              <w:t xml:space="preserve">Rahman </w:t>
            </w:r>
            <w:r>
              <w:rPr>
                <w:rFonts w:ascii="Book Antiqua" w:eastAsia="等线" w:hAnsi="Book Antiqua"/>
                <w:i/>
                <w:iCs/>
                <w:color w:val="000000"/>
              </w:rPr>
              <w:t>et al</w:t>
            </w:r>
            <w:r>
              <w:rPr>
                <w:rFonts w:ascii="Book Antiqua" w:eastAsia="等线" w:hAnsi="Book Antiqua"/>
                <w:color w:val="000000"/>
                <w:vertAlign w:val="superscript"/>
              </w:rPr>
              <w:t>[11]</w:t>
            </w:r>
            <w:r>
              <w:rPr>
                <w:rFonts w:ascii="Book Antiqua" w:eastAsia="等线" w:hAnsi="Book Antiqua"/>
                <w:color w:val="000000"/>
              </w:rPr>
              <w:t>, 2020</w:t>
            </w:r>
          </w:p>
        </w:tc>
        <w:tc>
          <w:tcPr>
            <w:tcW w:w="930" w:type="dxa"/>
            <w:tcBorders>
              <w:top w:val="nil"/>
              <w:left w:val="nil"/>
              <w:bottom w:val="nil"/>
              <w:right w:val="nil"/>
            </w:tcBorders>
            <w:shd w:val="clear" w:color="auto" w:fill="auto"/>
            <w:tcMar>
              <w:top w:w="15" w:type="dxa"/>
              <w:left w:w="15" w:type="dxa"/>
              <w:bottom w:w="0" w:type="dxa"/>
              <w:right w:w="15" w:type="dxa"/>
            </w:tcMar>
            <w:vAlign w:val="center"/>
          </w:tcPr>
          <w:p w14:paraId="0803C84E" w14:textId="77777777" w:rsidR="00D02C43" w:rsidRDefault="00225B81">
            <w:pPr>
              <w:jc w:val="both"/>
              <w:rPr>
                <w:rFonts w:ascii="Book Antiqua" w:eastAsia="等线" w:hAnsi="Book Antiqua"/>
                <w:color w:val="000000"/>
              </w:rPr>
            </w:pPr>
            <w:r>
              <w:rPr>
                <w:rFonts w:ascii="Book Antiqua" w:eastAsia="等线" w:hAnsi="Book Antiqua"/>
                <w:color w:val="000000"/>
              </w:rPr>
              <w:t>M/64</w:t>
            </w:r>
          </w:p>
        </w:tc>
        <w:tc>
          <w:tcPr>
            <w:tcW w:w="1878" w:type="dxa"/>
            <w:tcBorders>
              <w:top w:val="nil"/>
              <w:left w:val="nil"/>
              <w:bottom w:val="nil"/>
              <w:right w:val="nil"/>
            </w:tcBorders>
            <w:shd w:val="clear" w:color="auto" w:fill="auto"/>
            <w:tcMar>
              <w:top w:w="15" w:type="dxa"/>
              <w:left w:w="15" w:type="dxa"/>
              <w:bottom w:w="0" w:type="dxa"/>
              <w:right w:w="15" w:type="dxa"/>
            </w:tcMar>
            <w:vAlign w:val="center"/>
          </w:tcPr>
          <w:p w14:paraId="142814E2" w14:textId="77777777" w:rsidR="00D02C43" w:rsidRDefault="00225B81">
            <w:pPr>
              <w:jc w:val="both"/>
              <w:rPr>
                <w:rFonts w:ascii="Book Antiqua" w:eastAsia="等线" w:hAnsi="Book Antiqua"/>
                <w:color w:val="000000"/>
              </w:rPr>
            </w:pPr>
            <w:r>
              <w:rPr>
                <w:rFonts w:ascii="Book Antiqua" w:eastAsia="等线" w:hAnsi="Book Antiqua"/>
                <w:color w:val="000000"/>
              </w:rPr>
              <w:t>Renal cell carcinoma</w:t>
            </w:r>
          </w:p>
        </w:tc>
        <w:tc>
          <w:tcPr>
            <w:tcW w:w="1771" w:type="dxa"/>
            <w:tcBorders>
              <w:top w:val="nil"/>
              <w:left w:val="nil"/>
              <w:bottom w:val="nil"/>
              <w:right w:val="nil"/>
            </w:tcBorders>
            <w:shd w:val="clear" w:color="auto" w:fill="auto"/>
            <w:tcMar>
              <w:top w:w="15" w:type="dxa"/>
              <w:left w:w="15" w:type="dxa"/>
              <w:bottom w:w="0" w:type="dxa"/>
              <w:right w:w="15" w:type="dxa"/>
            </w:tcMar>
            <w:vAlign w:val="center"/>
          </w:tcPr>
          <w:p w14:paraId="60B5CC96" w14:textId="77777777" w:rsidR="00D02C43" w:rsidRDefault="00225B81">
            <w:pPr>
              <w:jc w:val="both"/>
              <w:rPr>
                <w:rFonts w:ascii="Book Antiqua" w:eastAsia="等线" w:hAnsi="Book Antiqua"/>
                <w:color w:val="000000"/>
              </w:rPr>
            </w:pPr>
            <w:r>
              <w:rPr>
                <w:rFonts w:ascii="Book Antiqua" w:eastAsia="等线" w:hAnsi="Book Antiqua"/>
                <w:color w:val="000000"/>
              </w:rPr>
              <w:t>T2DM</w:t>
            </w:r>
          </w:p>
        </w:tc>
        <w:tc>
          <w:tcPr>
            <w:tcW w:w="1688" w:type="dxa"/>
            <w:tcBorders>
              <w:top w:val="nil"/>
              <w:left w:val="nil"/>
              <w:bottom w:val="nil"/>
              <w:right w:val="nil"/>
            </w:tcBorders>
            <w:shd w:val="clear" w:color="auto" w:fill="auto"/>
            <w:tcMar>
              <w:top w:w="15" w:type="dxa"/>
              <w:left w:w="15" w:type="dxa"/>
              <w:bottom w:w="0" w:type="dxa"/>
              <w:right w:w="15" w:type="dxa"/>
            </w:tcMar>
            <w:vAlign w:val="center"/>
          </w:tcPr>
          <w:p w14:paraId="39766FF5" w14:textId="77777777" w:rsidR="00D02C43" w:rsidRDefault="00225B81">
            <w:pPr>
              <w:jc w:val="both"/>
              <w:rPr>
                <w:rFonts w:ascii="Book Antiqua" w:eastAsia="等线" w:hAnsi="Book Antiqua"/>
                <w:color w:val="000000"/>
              </w:rPr>
            </w:pPr>
            <w:r>
              <w:rPr>
                <w:rFonts w:ascii="Book Antiqua" w:eastAsia="等线" w:hAnsi="Book Antiqua"/>
                <w:color w:val="000000"/>
              </w:rPr>
              <w:t>Atezolizumab</w:t>
            </w:r>
          </w:p>
        </w:tc>
        <w:tc>
          <w:tcPr>
            <w:tcW w:w="1418" w:type="dxa"/>
            <w:tcBorders>
              <w:top w:val="nil"/>
              <w:left w:val="nil"/>
              <w:bottom w:val="nil"/>
              <w:right w:val="nil"/>
            </w:tcBorders>
            <w:shd w:val="clear" w:color="auto" w:fill="auto"/>
            <w:tcMar>
              <w:top w:w="15" w:type="dxa"/>
              <w:left w:w="15" w:type="dxa"/>
              <w:bottom w:w="0" w:type="dxa"/>
              <w:right w:w="15" w:type="dxa"/>
            </w:tcMar>
            <w:vAlign w:val="center"/>
          </w:tcPr>
          <w:p w14:paraId="0FB1DF33" w14:textId="77777777" w:rsidR="00D02C43" w:rsidRDefault="00225B81">
            <w:pPr>
              <w:jc w:val="both"/>
              <w:rPr>
                <w:rFonts w:ascii="Book Antiqua" w:eastAsia="等线" w:hAnsi="Book Antiqua"/>
                <w:color w:val="000000"/>
              </w:rPr>
            </w:pPr>
            <w:r>
              <w:rPr>
                <w:rFonts w:ascii="Book Antiqua" w:eastAsia="等线" w:hAnsi="Book Antiqua"/>
                <w:color w:val="000000"/>
              </w:rPr>
              <w:t>Bevacizumab</w:t>
            </w:r>
          </w:p>
        </w:tc>
        <w:tc>
          <w:tcPr>
            <w:tcW w:w="1637" w:type="dxa"/>
            <w:tcBorders>
              <w:top w:val="nil"/>
              <w:left w:val="nil"/>
              <w:bottom w:val="nil"/>
              <w:right w:val="nil"/>
            </w:tcBorders>
            <w:shd w:val="clear" w:color="auto" w:fill="auto"/>
            <w:tcMar>
              <w:top w:w="15" w:type="dxa"/>
              <w:left w:w="15" w:type="dxa"/>
              <w:bottom w:w="0" w:type="dxa"/>
              <w:right w:w="15" w:type="dxa"/>
            </w:tcMar>
            <w:vAlign w:val="center"/>
          </w:tcPr>
          <w:p w14:paraId="35CC6F29" w14:textId="77777777" w:rsidR="00D02C43" w:rsidRDefault="00225B81">
            <w:pPr>
              <w:jc w:val="both"/>
              <w:rPr>
                <w:rFonts w:ascii="Book Antiqua" w:eastAsia="等线" w:hAnsi="Book Antiqua"/>
                <w:color w:val="000000"/>
              </w:rPr>
            </w:pPr>
            <w:r>
              <w:rPr>
                <w:rFonts w:ascii="Book Antiqua" w:eastAsia="等线" w:hAnsi="Book Antiqua"/>
                <w:color w:val="000000"/>
              </w:rPr>
              <w:t>DKA</w:t>
            </w:r>
          </w:p>
        </w:tc>
        <w:tc>
          <w:tcPr>
            <w:tcW w:w="1969" w:type="dxa"/>
            <w:tcBorders>
              <w:top w:val="nil"/>
              <w:left w:val="nil"/>
              <w:bottom w:val="nil"/>
              <w:right w:val="nil"/>
            </w:tcBorders>
            <w:shd w:val="clear" w:color="auto" w:fill="auto"/>
            <w:tcMar>
              <w:top w:w="15" w:type="dxa"/>
              <w:left w:w="15" w:type="dxa"/>
              <w:bottom w:w="0" w:type="dxa"/>
              <w:right w:w="15" w:type="dxa"/>
            </w:tcMar>
            <w:vAlign w:val="center"/>
          </w:tcPr>
          <w:p w14:paraId="7ED1443E"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278" w:type="dxa"/>
            <w:tcBorders>
              <w:top w:val="nil"/>
              <w:left w:val="nil"/>
              <w:bottom w:val="nil"/>
              <w:right w:val="nil"/>
            </w:tcBorders>
            <w:shd w:val="clear" w:color="auto" w:fill="auto"/>
            <w:tcMar>
              <w:top w:w="15" w:type="dxa"/>
              <w:left w:w="15" w:type="dxa"/>
              <w:bottom w:w="0" w:type="dxa"/>
              <w:right w:w="15" w:type="dxa"/>
            </w:tcMar>
            <w:vAlign w:val="center"/>
          </w:tcPr>
          <w:p w14:paraId="3D34023F"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c>
          <w:tcPr>
            <w:tcW w:w="1399" w:type="dxa"/>
            <w:tcBorders>
              <w:top w:val="nil"/>
              <w:left w:val="nil"/>
              <w:bottom w:val="nil"/>
              <w:right w:val="nil"/>
            </w:tcBorders>
            <w:shd w:val="clear" w:color="auto" w:fill="auto"/>
            <w:tcMar>
              <w:top w:w="15" w:type="dxa"/>
              <w:left w:w="15" w:type="dxa"/>
              <w:bottom w:w="0" w:type="dxa"/>
              <w:right w:w="15" w:type="dxa"/>
            </w:tcMar>
            <w:vAlign w:val="center"/>
          </w:tcPr>
          <w:p w14:paraId="0F471151"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c>
          <w:tcPr>
            <w:tcW w:w="1341" w:type="dxa"/>
            <w:tcBorders>
              <w:top w:val="nil"/>
              <w:left w:val="nil"/>
              <w:bottom w:val="nil"/>
              <w:right w:val="nil"/>
            </w:tcBorders>
            <w:shd w:val="clear" w:color="auto" w:fill="auto"/>
            <w:tcMar>
              <w:top w:w="15" w:type="dxa"/>
              <w:left w:w="15" w:type="dxa"/>
              <w:bottom w:w="0" w:type="dxa"/>
              <w:right w:w="15" w:type="dxa"/>
            </w:tcMar>
            <w:vAlign w:val="center"/>
          </w:tcPr>
          <w:p w14:paraId="34700F84" w14:textId="77777777" w:rsidR="00D02C43" w:rsidRDefault="00225B81">
            <w:pPr>
              <w:jc w:val="both"/>
              <w:rPr>
                <w:rFonts w:ascii="Book Antiqua" w:eastAsia="等线" w:hAnsi="Book Antiqua"/>
                <w:color w:val="000000"/>
              </w:rPr>
            </w:pPr>
            <w:r>
              <w:rPr>
                <w:rFonts w:ascii="Book Antiqua" w:eastAsia="等线" w:hAnsi="Book Antiqua"/>
                <w:color w:val="000000"/>
              </w:rPr>
              <w:t>GAD+</w:t>
            </w:r>
          </w:p>
        </w:tc>
        <w:tc>
          <w:tcPr>
            <w:tcW w:w="590" w:type="dxa"/>
            <w:tcBorders>
              <w:top w:val="nil"/>
              <w:left w:val="nil"/>
              <w:bottom w:val="nil"/>
              <w:right w:val="nil"/>
            </w:tcBorders>
            <w:shd w:val="clear" w:color="auto" w:fill="auto"/>
            <w:tcMar>
              <w:top w:w="15" w:type="dxa"/>
              <w:left w:w="15" w:type="dxa"/>
              <w:bottom w:w="0" w:type="dxa"/>
              <w:right w:w="15" w:type="dxa"/>
            </w:tcMar>
            <w:vAlign w:val="center"/>
          </w:tcPr>
          <w:p w14:paraId="4A10128B" w14:textId="77777777" w:rsidR="00D02C43" w:rsidRDefault="00225B81">
            <w:pPr>
              <w:jc w:val="both"/>
              <w:rPr>
                <w:rFonts w:ascii="Book Antiqua" w:eastAsia="等线" w:hAnsi="Book Antiqua"/>
                <w:color w:val="000000"/>
              </w:rPr>
            </w:pPr>
            <w:r>
              <w:rPr>
                <w:rFonts w:ascii="Book Antiqua" w:eastAsia="等线" w:hAnsi="Book Antiqua"/>
                <w:color w:val="000000"/>
              </w:rPr>
              <w:t>12</w:t>
            </w:r>
          </w:p>
        </w:tc>
        <w:tc>
          <w:tcPr>
            <w:tcW w:w="2262" w:type="dxa"/>
            <w:tcBorders>
              <w:top w:val="nil"/>
              <w:left w:val="nil"/>
              <w:bottom w:val="nil"/>
              <w:right w:val="nil"/>
            </w:tcBorders>
            <w:shd w:val="clear" w:color="auto" w:fill="auto"/>
            <w:tcMar>
              <w:top w:w="15" w:type="dxa"/>
              <w:left w:w="15" w:type="dxa"/>
              <w:bottom w:w="0" w:type="dxa"/>
              <w:right w:w="15" w:type="dxa"/>
            </w:tcMar>
            <w:vAlign w:val="center"/>
          </w:tcPr>
          <w:p w14:paraId="65A4454C"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r>
      <w:tr w:rsidR="00D02C43" w14:paraId="7D564ED6" w14:textId="77777777">
        <w:trPr>
          <w:trHeight w:val="600"/>
        </w:trPr>
        <w:tc>
          <w:tcPr>
            <w:tcW w:w="2047" w:type="dxa"/>
            <w:tcBorders>
              <w:top w:val="nil"/>
              <w:left w:val="nil"/>
              <w:bottom w:val="nil"/>
              <w:right w:val="nil"/>
            </w:tcBorders>
            <w:shd w:val="clear" w:color="auto" w:fill="auto"/>
            <w:tcMar>
              <w:top w:w="15" w:type="dxa"/>
              <w:left w:w="15" w:type="dxa"/>
              <w:bottom w:w="0" w:type="dxa"/>
              <w:right w:w="15" w:type="dxa"/>
            </w:tcMar>
            <w:vAlign w:val="center"/>
          </w:tcPr>
          <w:p w14:paraId="1D1BD57C" w14:textId="77777777" w:rsidR="00D02C43" w:rsidRPr="00663E84" w:rsidRDefault="00225B81">
            <w:pPr>
              <w:jc w:val="both"/>
              <w:rPr>
                <w:rFonts w:ascii="Book Antiqua" w:eastAsia="等线" w:hAnsi="Book Antiqua"/>
                <w:color w:val="000000"/>
                <w:lang w:val="fr-FR"/>
              </w:rPr>
            </w:pPr>
            <w:proofErr w:type="spellStart"/>
            <w:r w:rsidRPr="00663E84">
              <w:rPr>
                <w:rFonts w:ascii="Book Antiqua" w:eastAsia="等线" w:hAnsi="Book Antiqua"/>
                <w:color w:val="000000"/>
                <w:lang w:val="fr-FR"/>
              </w:rPr>
              <w:t>Mengíbar</w:t>
            </w:r>
            <w:proofErr w:type="spellEnd"/>
            <w:r w:rsidRPr="00663E84">
              <w:rPr>
                <w:rFonts w:ascii="Book Antiqua" w:eastAsia="等线" w:hAnsi="Book Antiqua"/>
                <w:color w:val="000000"/>
                <w:lang w:val="fr-FR"/>
              </w:rPr>
              <w:t xml:space="preserve"> </w:t>
            </w:r>
            <w:r w:rsidRPr="00663E84">
              <w:rPr>
                <w:rFonts w:ascii="Book Antiqua" w:eastAsia="等线" w:hAnsi="Book Antiqua"/>
                <w:i/>
                <w:iCs/>
                <w:color w:val="000000"/>
                <w:lang w:val="fr-FR"/>
              </w:rPr>
              <w:t>et al</w:t>
            </w:r>
            <w:r w:rsidRPr="00663E84">
              <w:rPr>
                <w:rFonts w:ascii="Book Antiqua" w:eastAsia="等线" w:hAnsi="Book Antiqua"/>
                <w:color w:val="000000"/>
                <w:vertAlign w:val="superscript"/>
                <w:lang w:val="fr-FR"/>
              </w:rPr>
              <w:t>[12]</w:t>
            </w:r>
            <w:r w:rsidRPr="00663E84">
              <w:rPr>
                <w:rFonts w:ascii="Book Antiqua" w:eastAsia="等线" w:hAnsi="Book Antiqua"/>
                <w:color w:val="000000"/>
                <w:lang w:val="fr-FR"/>
              </w:rPr>
              <w:t>, 2019</w:t>
            </w:r>
          </w:p>
        </w:tc>
        <w:tc>
          <w:tcPr>
            <w:tcW w:w="930" w:type="dxa"/>
            <w:tcBorders>
              <w:top w:val="nil"/>
              <w:left w:val="nil"/>
              <w:bottom w:val="nil"/>
              <w:right w:val="nil"/>
            </w:tcBorders>
            <w:shd w:val="clear" w:color="auto" w:fill="auto"/>
            <w:tcMar>
              <w:top w:w="15" w:type="dxa"/>
              <w:left w:w="15" w:type="dxa"/>
              <w:bottom w:w="0" w:type="dxa"/>
              <w:right w:w="15" w:type="dxa"/>
            </w:tcMar>
            <w:vAlign w:val="center"/>
          </w:tcPr>
          <w:p w14:paraId="4FD9B85C" w14:textId="77777777" w:rsidR="00D02C43" w:rsidRDefault="00225B81">
            <w:pPr>
              <w:jc w:val="both"/>
              <w:rPr>
                <w:rFonts w:ascii="Book Antiqua" w:eastAsia="等线" w:hAnsi="Book Antiqua"/>
                <w:color w:val="000000"/>
              </w:rPr>
            </w:pPr>
            <w:r>
              <w:rPr>
                <w:rFonts w:ascii="Book Antiqua" w:eastAsia="等线" w:hAnsi="Book Antiqua"/>
                <w:color w:val="000000"/>
              </w:rPr>
              <w:t>M/55</w:t>
            </w:r>
          </w:p>
        </w:tc>
        <w:tc>
          <w:tcPr>
            <w:tcW w:w="1878" w:type="dxa"/>
            <w:tcBorders>
              <w:top w:val="nil"/>
              <w:left w:val="nil"/>
              <w:bottom w:val="nil"/>
              <w:right w:val="nil"/>
            </w:tcBorders>
            <w:shd w:val="clear" w:color="auto" w:fill="auto"/>
            <w:tcMar>
              <w:top w:w="15" w:type="dxa"/>
              <w:left w:w="15" w:type="dxa"/>
              <w:bottom w:w="0" w:type="dxa"/>
              <w:right w:w="15" w:type="dxa"/>
            </w:tcMar>
            <w:vAlign w:val="center"/>
          </w:tcPr>
          <w:p w14:paraId="6E8271BE" w14:textId="77777777" w:rsidR="00D02C43" w:rsidRDefault="00225B81">
            <w:pPr>
              <w:jc w:val="both"/>
              <w:rPr>
                <w:rFonts w:ascii="Book Antiqua" w:eastAsia="等线" w:hAnsi="Book Antiqua"/>
                <w:color w:val="000000"/>
              </w:rPr>
            </w:pPr>
            <w:r>
              <w:rPr>
                <w:rFonts w:ascii="Book Antiqua" w:eastAsia="等线" w:hAnsi="Book Antiqua"/>
                <w:color w:val="000000"/>
              </w:rPr>
              <w:t>Urothelial carcinoma of the bladder</w:t>
            </w:r>
          </w:p>
        </w:tc>
        <w:tc>
          <w:tcPr>
            <w:tcW w:w="1771" w:type="dxa"/>
            <w:tcBorders>
              <w:top w:val="nil"/>
              <w:left w:val="nil"/>
              <w:bottom w:val="nil"/>
              <w:right w:val="nil"/>
            </w:tcBorders>
            <w:shd w:val="clear" w:color="auto" w:fill="auto"/>
            <w:tcMar>
              <w:top w:w="15" w:type="dxa"/>
              <w:left w:w="15" w:type="dxa"/>
              <w:bottom w:w="0" w:type="dxa"/>
              <w:right w:w="15" w:type="dxa"/>
            </w:tcMar>
            <w:vAlign w:val="center"/>
          </w:tcPr>
          <w:p w14:paraId="1D527B70" w14:textId="77777777" w:rsidR="00D02C43" w:rsidRDefault="00225B81">
            <w:pPr>
              <w:jc w:val="both"/>
              <w:rPr>
                <w:rFonts w:ascii="Book Antiqua" w:eastAsia="等线" w:hAnsi="Book Antiqua"/>
                <w:color w:val="000000"/>
              </w:rPr>
            </w:pPr>
            <w:r>
              <w:rPr>
                <w:rFonts w:ascii="Book Antiqua" w:eastAsia="等线" w:hAnsi="Book Antiqua"/>
                <w:color w:val="000000"/>
              </w:rPr>
              <w:t>Family history of T1D</w:t>
            </w:r>
          </w:p>
        </w:tc>
        <w:tc>
          <w:tcPr>
            <w:tcW w:w="1688" w:type="dxa"/>
            <w:tcBorders>
              <w:top w:val="nil"/>
              <w:left w:val="nil"/>
              <w:bottom w:val="nil"/>
              <w:right w:val="nil"/>
            </w:tcBorders>
            <w:shd w:val="clear" w:color="auto" w:fill="auto"/>
            <w:tcMar>
              <w:top w:w="15" w:type="dxa"/>
              <w:left w:w="15" w:type="dxa"/>
              <w:bottom w:w="0" w:type="dxa"/>
              <w:right w:w="15" w:type="dxa"/>
            </w:tcMar>
            <w:vAlign w:val="center"/>
          </w:tcPr>
          <w:p w14:paraId="00564372" w14:textId="77777777" w:rsidR="00D02C43" w:rsidRDefault="00225B81">
            <w:pPr>
              <w:jc w:val="both"/>
              <w:rPr>
                <w:rFonts w:ascii="Book Antiqua" w:eastAsia="等线" w:hAnsi="Book Antiqua"/>
                <w:color w:val="000000"/>
              </w:rPr>
            </w:pPr>
            <w:r>
              <w:rPr>
                <w:rFonts w:ascii="Book Antiqua" w:eastAsia="等线" w:hAnsi="Book Antiqua"/>
                <w:color w:val="000000"/>
              </w:rPr>
              <w:t>Durvalumab</w:t>
            </w:r>
          </w:p>
        </w:tc>
        <w:tc>
          <w:tcPr>
            <w:tcW w:w="1418" w:type="dxa"/>
            <w:tcBorders>
              <w:top w:val="nil"/>
              <w:left w:val="nil"/>
              <w:bottom w:val="nil"/>
              <w:right w:val="nil"/>
            </w:tcBorders>
            <w:shd w:val="clear" w:color="auto" w:fill="auto"/>
            <w:tcMar>
              <w:top w:w="15" w:type="dxa"/>
              <w:left w:w="15" w:type="dxa"/>
              <w:bottom w:w="0" w:type="dxa"/>
              <w:right w:w="15" w:type="dxa"/>
            </w:tcMar>
            <w:vAlign w:val="center"/>
          </w:tcPr>
          <w:p w14:paraId="08661208" w14:textId="77777777" w:rsidR="00D02C43" w:rsidRDefault="00225B81">
            <w:pPr>
              <w:jc w:val="both"/>
              <w:rPr>
                <w:rFonts w:ascii="Book Antiqua" w:eastAsia="等线" w:hAnsi="Book Antiqua"/>
                <w:color w:val="000000"/>
              </w:rPr>
            </w:pPr>
            <w:r>
              <w:rPr>
                <w:rFonts w:ascii="Book Antiqua" w:eastAsia="等线" w:hAnsi="Book Antiqua"/>
                <w:color w:val="000000"/>
              </w:rPr>
              <w:t>None</w:t>
            </w:r>
          </w:p>
        </w:tc>
        <w:tc>
          <w:tcPr>
            <w:tcW w:w="1637" w:type="dxa"/>
            <w:tcBorders>
              <w:top w:val="nil"/>
              <w:left w:val="nil"/>
              <w:bottom w:val="nil"/>
              <w:right w:val="nil"/>
            </w:tcBorders>
            <w:shd w:val="clear" w:color="auto" w:fill="auto"/>
            <w:tcMar>
              <w:top w:w="15" w:type="dxa"/>
              <w:left w:w="15" w:type="dxa"/>
              <w:bottom w:w="0" w:type="dxa"/>
              <w:right w:w="15" w:type="dxa"/>
            </w:tcMar>
            <w:vAlign w:val="center"/>
          </w:tcPr>
          <w:p w14:paraId="4ECE776D" w14:textId="77777777" w:rsidR="00D02C43" w:rsidRDefault="00225B81">
            <w:pPr>
              <w:jc w:val="both"/>
              <w:rPr>
                <w:rFonts w:ascii="Book Antiqua" w:eastAsia="等线" w:hAnsi="Book Antiqua"/>
                <w:color w:val="000000"/>
              </w:rPr>
            </w:pPr>
            <w:r>
              <w:rPr>
                <w:rFonts w:ascii="Book Antiqua" w:eastAsia="等线" w:hAnsi="Book Antiqua"/>
                <w:color w:val="000000"/>
              </w:rPr>
              <w:t>DKA</w:t>
            </w:r>
          </w:p>
        </w:tc>
        <w:tc>
          <w:tcPr>
            <w:tcW w:w="1969" w:type="dxa"/>
            <w:tcBorders>
              <w:top w:val="nil"/>
              <w:left w:val="nil"/>
              <w:bottom w:val="nil"/>
              <w:right w:val="nil"/>
            </w:tcBorders>
            <w:shd w:val="clear" w:color="auto" w:fill="auto"/>
            <w:tcMar>
              <w:top w:w="15" w:type="dxa"/>
              <w:left w:w="15" w:type="dxa"/>
              <w:bottom w:w="0" w:type="dxa"/>
              <w:right w:w="15" w:type="dxa"/>
            </w:tcMar>
            <w:vAlign w:val="center"/>
          </w:tcPr>
          <w:p w14:paraId="61C8737E" w14:textId="77777777" w:rsidR="00D02C43" w:rsidRDefault="00225B81">
            <w:pPr>
              <w:jc w:val="both"/>
              <w:rPr>
                <w:rFonts w:ascii="Book Antiqua" w:eastAsia="等线" w:hAnsi="Book Antiqua"/>
                <w:color w:val="000000"/>
              </w:rPr>
            </w:pPr>
            <w:r>
              <w:rPr>
                <w:rFonts w:ascii="Book Antiqua" w:eastAsia="等线" w:hAnsi="Book Antiqua"/>
                <w:color w:val="000000"/>
              </w:rPr>
              <w:t>Hypothyroidism</w:t>
            </w:r>
          </w:p>
        </w:tc>
        <w:tc>
          <w:tcPr>
            <w:tcW w:w="1278" w:type="dxa"/>
            <w:tcBorders>
              <w:top w:val="nil"/>
              <w:left w:val="nil"/>
              <w:bottom w:val="nil"/>
              <w:right w:val="nil"/>
            </w:tcBorders>
            <w:shd w:val="clear" w:color="auto" w:fill="auto"/>
            <w:tcMar>
              <w:top w:w="15" w:type="dxa"/>
              <w:left w:w="15" w:type="dxa"/>
              <w:bottom w:w="0" w:type="dxa"/>
              <w:right w:w="15" w:type="dxa"/>
            </w:tcMar>
            <w:vAlign w:val="center"/>
          </w:tcPr>
          <w:p w14:paraId="620390B2" w14:textId="77777777" w:rsidR="00D02C43" w:rsidRDefault="00225B81">
            <w:pPr>
              <w:jc w:val="both"/>
              <w:rPr>
                <w:rFonts w:ascii="Book Antiqua" w:eastAsia="等线" w:hAnsi="Book Antiqua"/>
                <w:color w:val="000000"/>
              </w:rPr>
            </w:pPr>
            <w:r>
              <w:rPr>
                <w:rFonts w:ascii="Book Antiqua" w:eastAsia="等线" w:hAnsi="Book Antiqua"/>
                <w:color w:val="000000"/>
              </w:rPr>
              <w:t>8.40%</w:t>
            </w:r>
          </w:p>
        </w:tc>
        <w:tc>
          <w:tcPr>
            <w:tcW w:w="1399" w:type="dxa"/>
            <w:tcBorders>
              <w:top w:val="nil"/>
              <w:left w:val="nil"/>
              <w:bottom w:val="nil"/>
              <w:right w:val="nil"/>
            </w:tcBorders>
            <w:shd w:val="clear" w:color="auto" w:fill="auto"/>
            <w:tcMar>
              <w:top w:w="15" w:type="dxa"/>
              <w:left w:w="15" w:type="dxa"/>
              <w:bottom w:w="0" w:type="dxa"/>
              <w:right w:w="15" w:type="dxa"/>
            </w:tcMar>
            <w:vAlign w:val="center"/>
          </w:tcPr>
          <w:p w14:paraId="3DD2FA65" w14:textId="77777777" w:rsidR="00D02C43" w:rsidRDefault="00225B81">
            <w:pPr>
              <w:jc w:val="both"/>
              <w:rPr>
                <w:rFonts w:ascii="Book Antiqua" w:eastAsia="等线" w:hAnsi="Book Antiqua"/>
                <w:color w:val="000000"/>
              </w:rPr>
            </w:pPr>
            <w:r>
              <w:rPr>
                <w:rFonts w:ascii="Book Antiqua" w:eastAsia="等线" w:hAnsi="Book Antiqua"/>
                <w:color w:val="000000"/>
              </w:rPr>
              <w:t>0.02 ng/mL</w:t>
            </w:r>
          </w:p>
        </w:tc>
        <w:tc>
          <w:tcPr>
            <w:tcW w:w="1341" w:type="dxa"/>
            <w:tcBorders>
              <w:top w:val="nil"/>
              <w:left w:val="nil"/>
              <w:bottom w:val="nil"/>
              <w:right w:val="nil"/>
            </w:tcBorders>
            <w:shd w:val="clear" w:color="auto" w:fill="auto"/>
            <w:tcMar>
              <w:top w:w="15" w:type="dxa"/>
              <w:left w:w="15" w:type="dxa"/>
              <w:bottom w:w="0" w:type="dxa"/>
              <w:right w:w="15" w:type="dxa"/>
            </w:tcMar>
            <w:vAlign w:val="center"/>
          </w:tcPr>
          <w:p w14:paraId="61DCC696" w14:textId="77777777" w:rsidR="00D02C43" w:rsidRDefault="00225B81">
            <w:pPr>
              <w:jc w:val="both"/>
              <w:rPr>
                <w:rFonts w:ascii="Book Antiqua" w:eastAsia="等线" w:hAnsi="Book Antiqua"/>
                <w:color w:val="000000"/>
              </w:rPr>
            </w:pPr>
            <w:r>
              <w:rPr>
                <w:rFonts w:ascii="Book Antiqua" w:eastAsia="等线" w:hAnsi="Book Antiqua"/>
                <w:color w:val="000000"/>
              </w:rPr>
              <w:t>GAD+, IA2+</w:t>
            </w:r>
          </w:p>
        </w:tc>
        <w:tc>
          <w:tcPr>
            <w:tcW w:w="590" w:type="dxa"/>
            <w:tcBorders>
              <w:top w:val="nil"/>
              <w:left w:val="nil"/>
              <w:bottom w:val="nil"/>
              <w:right w:val="nil"/>
            </w:tcBorders>
            <w:shd w:val="clear" w:color="auto" w:fill="auto"/>
            <w:tcMar>
              <w:top w:w="15" w:type="dxa"/>
              <w:left w:w="15" w:type="dxa"/>
              <w:bottom w:w="0" w:type="dxa"/>
              <w:right w:w="15" w:type="dxa"/>
            </w:tcMar>
            <w:vAlign w:val="center"/>
          </w:tcPr>
          <w:p w14:paraId="6DBB56C9" w14:textId="77777777" w:rsidR="00D02C43" w:rsidRDefault="00225B81">
            <w:pPr>
              <w:jc w:val="both"/>
              <w:rPr>
                <w:rFonts w:ascii="Book Antiqua" w:eastAsia="等线" w:hAnsi="Book Antiqua"/>
                <w:color w:val="000000"/>
              </w:rPr>
            </w:pPr>
            <w:r>
              <w:rPr>
                <w:rFonts w:ascii="Book Antiqua" w:eastAsia="等线" w:hAnsi="Book Antiqua"/>
                <w:color w:val="000000"/>
              </w:rPr>
              <w:t>3</w:t>
            </w:r>
          </w:p>
        </w:tc>
        <w:tc>
          <w:tcPr>
            <w:tcW w:w="2262" w:type="dxa"/>
            <w:tcBorders>
              <w:top w:val="nil"/>
              <w:left w:val="nil"/>
              <w:bottom w:val="nil"/>
              <w:right w:val="nil"/>
            </w:tcBorders>
            <w:shd w:val="clear" w:color="auto" w:fill="auto"/>
            <w:tcMar>
              <w:top w:w="15" w:type="dxa"/>
              <w:left w:w="15" w:type="dxa"/>
              <w:bottom w:w="0" w:type="dxa"/>
              <w:right w:w="15" w:type="dxa"/>
            </w:tcMar>
            <w:vAlign w:val="center"/>
          </w:tcPr>
          <w:p w14:paraId="46FD453F"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r>
      <w:tr w:rsidR="00D02C43" w14:paraId="7353DA58" w14:textId="77777777">
        <w:trPr>
          <w:trHeight w:val="600"/>
        </w:trPr>
        <w:tc>
          <w:tcPr>
            <w:tcW w:w="2047" w:type="dxa"/>
            <w:tcBorders>
              <w:top w:val="nil"/>
              <w:left w:val="nil"/>
              <w:bottom w:val="nil"/>
              <w:right w:val="nil"/>
            </w:tcBorders>
            <w:shd w:val="clear" w:color="auto" w:fill="auto"/>
            <w:tcMar>
              <w:top w:w="15" w:type="dxa"/>
              <w:left w:w="15" w:type="dxa"/>
              <w:bottom w:w="0" w:type="dxa"/>
              <w:right w:w="15" w:type="dxa"/>
            </w:tcMar>
            <w:vAlign w:val="center"/>
          </w:tcPr>
          <w:p w14:paraId="731B567C" w14:textId="77777777" w:rsidR="00D02C43" w:rsidRDefault="00225B81">
            <w:pPr>
              <w:jc w:val="both"/>
              <w:rPr>
                <w:rFonts w:ascii="Book Antiqua" w:eastAsia="等线" w:hAnsi="Book Antiqua"/>
                <w:color w:val="000000"/>
              </w:rPr>
            </w:pPr>
            <w:proofErr w:type="spellStart"/>
            <w:r>
              <w:rPr>
                <w:rFonts w:ascii="Book Antiqua" w:eastAsia="等线" w:hAnsi="Book Antiqua"/>
                <w:color w:val="000000"/>
              </w:rPr>
              <w:lastRenderedPageBreak/>
              <w:t>Kichloo</w:t>
            </w:r>
            <w:proofErr w:type="spellEnd"/>
            <w:r>
              <w:rPr>
                <w:rFonts w:ascii="Book Antiqua" w:eastAsia="等线" w:hAnsi="Book Antiqua"/>
                <w:color w:val="000000"/>
              </w:rPr>
              <w:t xml:space="preserve"> </w:t>
            </w:r>
            <w:r>
              <w:rPr>
                <w:rFonts w:ascii="Book Antiqua" w:eastAsia="等线" w:hAnsi="Book Antiqua"/>
                <w:i/>
                <w:iCs/>
                <w:color w:val="000000"/>
              </w:rPr>
              <w:t>et al</w:t>
            </w:r>
            <w:r>
              <w:rPr>
                <w:rFonts w:ascii="Book Antiqua" w:eastAsia="等线" w:hAnsi="Book Antiqua"/>
                <w:color w:val="000000"/>
                <w:vertAlign w:val="superscript"/>
              </w:rPr>
              <w:t>[13]</w:t>
            </w:r>
            <w:r>
              <w:rPr>
                <w:rFonts w:ascii="Book Antiqua" w:eastAsia="等线" w:hAnsi="Book Antiqua"/>
                <w:color w:val="000000"/>
              </w:rPr>
              <w:t>, 2020</w:t>
            </w:r>
          </w:p>
        </w:tc>
        <w:tc>
          <w:tcPr>
            <w:tcW w:w="930" w:type="dxa"/>
            <w:tcBorders>
              <w:top w:val="nil"/>
              <w:left w:val="nil"/>
              <w:bottom w:val="nil"/>
              <w:right w:val="nil"/>
            </w:tcBorders>
            <w:shd w:val="clear" w:color="auto" w:fill="auto"/>
            <w:tcMar>
              <w:top w:w="15" w:type="dxa"/>
              <w:left w:w="15" w:type="dxa"/>
              <w:bottom w:w="0" w:type="dxa"/>
              <w:right w:w="15" w:type="dxa"/>
            </w:tcMar>
            <w:vAlign w:val="center"/>
          </w:tcPr>
          <w:p w14:paraId="7AD1BEDE" w14:textId="77777777" w:rsidR="00D02C43" w:rsidRDefault="00225B81">
            <w:pPr>
              <w:jc w:val="both"/>
              <w:rPr>
                <w:rFonts w:ascii="Book Antiqua" w:eastAsia="等线" w:hAnsi="Book Antiqua"/>
                <w:color w:val="000000"/>
              </w:rPr>
            </w:pPr>
            <w:r>
              <w:rPr>
                <w:rFonts w:ascii="Book Antiqua" w:eastAsia="等线" w:hAnsi="Book Antiqua"/>
                <w:color w:val="000000"/>
              </w:rPr>
              <w:t>F/77</w:t>
            </w:r>
          </w:p>
        </w:tc>
        <w:tc>
          <w:tcPr>
            <w:tcW w:w="1878" w:type="dxa"/>
            <w:tcBorders>
              <w:top w:val="nil"/>
              <w:left w:val="nil"/>
              <w:bottom w:val="nil"/>
              <w:right w:val="nil"/>
            </w:tcBorders>
            <w:shd w:val="clear" w:color="auto" w:fill="auto"/>
            <w:tcMar>
              <w:top w:w="15" w:type="dxa"/>
              <w:left w:w="15" w:type="dxa"/>
              <w:bottom w:w="0" w:type="dxa"/>
              <w:right w:w="15" w:type="dxa"/>
            </w:tcMar>
            <w:vAlign w:val="center"/>
          </w:tcPr>
          <w:p w14:paraId="5B94332C" w14:textId="77777777" w:rsidR="00D02C43" w:rsidRDefault="00225B81">
            <w:pPr>
              <w:jc w:val="both"/>
              <w:rPr>
                <w:rFonts w:ascii="Book Antiqua" w:eastAsia="等线" w:hAnsi="Book Antiqua"/>
                <w:color w:val="000000"/>
              </w:rPr>
            </w:pPr>
            <w:r>
              <w:rPr>
                <w:rFonts w:ascii="Book Antiqua" w:eastAsia="等线" w:hAnsi="Book Antiqua"/>
                <w:color w:val="000000"/>
              </w:rPr>
              <w:t>Colonic adenocarcinoma</w:t>
            </w:r>
          </w:p>
        </w:tc>
        <w:tc>
          <w:tcPr>
            <w:tcW w:w="1771" w:type="dxa"/>
            <w:tcBorders>
              <w:top w:val="nil"/>
              <w:left w:val="nil"/>
              <w:bottom w:val="nil"/>
              <w:right w:val="nil"/>
            </w:tcBorders>
            <w:shd w:val="clear" w:color="auto" w:fill="auto"/>
            <w:tcMar>
              <w:top w:w="15" w:type="dxa"/>
              <w:left w:w="15" w:type="dxa"/>
              <w:bottom w:w="0" w:type="dxa"/>
              <w:right w:w="15" w:type="dxa"/>
            </w:tcMar>
            <w:vAlign w:val="center"/>
          </w:tcPr>
          <w:p w14:paraId="5F7C07CF"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688" w:type="dxa"/>
            <w:tcBorders>
              <w:top w:val="nil"/>
              <w:left w:val="nil"/>
              <w:bottom w:val="nil"/>
              <w:right w:val="nil"/>
            </w:tcBorders>
            <w:shd w:val="clear" w:color="auto" w:fill="auto"/>
            <w:tcMar>
              <w:top w:w="15" w:type="dxa"/>
              <w:left w:w="15" w:type="dxa"/>
              <w:bottom w:w="0" w:type="dxa"/>
              <w:right w:w="15" w:type="dxa"/>
            </w:tcMar>
            <w:vAlign w:val="center"/>
          </w:tcPr>
          <w:p w14:paraId="34446E76" w14:textId="77777777" w:rsidR="00D02C43" w:rsidRDefault="00225B81">
            <w:pPr>
              <w:jc w:val="both"/>
              <w:rPr>
                <w:rFonts w:ascii="Book Antiqua" w:eastAsia="等线" w:hAnsi="Book Antiqua"/>
                <w:color w:val="000000"/>
              </w:rPr>
            </w:pPr>
            <w:r>
              <w:rPr>
                <w:rFonts w:ascii="Book Antiqua" w:eastAsia="等线" w:hAnsi="Book Antiqua"/>
                <w:color w:val="000000"/>
              </w:rPr>
              <w:t>Pembrolizumab</w:t>
            </w:r>
          </w:p>
        </w:tc>
        <w:tc>
          <w:tcPr>
            <w:tcW w:w="1418" w:type="dxa"/>
            <w:tcBorders>
              <w:top w:val="nil"/>
              <w:left w:val="nil"/>
              <w:bottom w:val="nil"/>
              <w:right w:val="nil"/>
            </w:tcBorders>
            <w:shd w:val="clear" w:color="auto" w:fill="auto"/>
            <w:tcMar>
              <w:top w:w="15" w:type="dxa"/>
              <w:left w:w="15" w:type="dxa"/>
              <w:bottom w:w="0" w:type="dxa"/>
              <w:right w:w="15" w:type="dxa"/>
            </w:tcMar>
            <w:vAlign w:val="center"/>
          </w:tcPr>
          <w:p w14:paraId="404E6BAD" w14:textId="77777777" w:rsidR="00D02C43" w:rsidRDefault="00225B81">
            <w:pPr>
              <w:jc w:val="both"/>
              <w:rPr>
                <w:rFonts w:ascii="Book Antiqua" w:eastAsia="等线" w:hAnsi="Book Antiqua"/>
                <w:color w:val="000000"/>
              </w:rPr>
            </w:pPr>
            <w:r>
              <w:rPr>
                <w:rFonts w:ascii="Book Antiqua" w:eastAsia="等线" w:hAnsi="Book Antiqua"/>
                <w:color w:val="000000"/>
              </w:rPr>
              <w:t>FOLFOX (leucovorin, fluorouracil, oxaliplatin</w:t>
            </w:r>
          </w:p>
        </w:tc>
        <w:tc>
          <w:tcPr>
            <w:tcW w:w="1637" w:type="dxa"/>
            <w:tcBorders>
              <w:top w:val="nil"/>
              <w:left w:val="nil"/>
              <w:bottom w:val="nil"/>
              <w:right w:val="nil"/>
            </w:tcBorders>
            <w:shd w:val="clear" w:color="auto" w:fill="auto"/>
            <w:tcMar>
              <w:top w:w="15" w:type="dxa"/>
              <w:left w:w="15" w:type="dxa"/>
              <w:bottom w:w="0" w:type="dxa"/>
              <w:right w:w="15" w:type="dxa"/>
            </w:tcMar>
            <w:vAlign w:val="center"/>
          </w:tcPr>
          <w:p w14:paraId="1B859847" w14:textId="77777777" w:rsidR="00D02C43" w:rsidRDefault="00225B81">
            <w:pPr>
              <w:jc w:val="both"/>
              <w:rPr>
                <w:rFonts w:ascii="Book Antiqua" w:eastAsia="等线" w:hAnsi="Book Antiqua"/>
                <w:color w:val="000000"/>
              </w:rPr>
            </w:pPr>
            <w:r>
              <w:rPr>
                <w:rFonts w:ascii="Book Antiqua" w:eastAsia="等线" w:hAnsi="Book Antiqua"/>
                <w:color w:val="000000"/>
              </w:rPr>
              <w:t>DKA</w:t>
            </w:r>
          </w:p>
        </w:tc>
        <w:tc>
          <w:tcPr>
            <w:tcW w:w="1969" w:type="dxa"/>
            <w:tcBorders>
              <w:top w:val="nil"/>
              <w:left w:val="nil"/>
              <w:bottom w:val="nil"/>
              <w:right w:val="nil"/>
            </w:tcBorders>
            <w:shd w:val="clear" w:color="auto" w:fill="auto"/>
            <w:tcMar>
              <w:top w:w="15" w:type="dxa"/>
              <w:left w:w="15" w:type="dxa"/>
              <w:bottom w:w="0" w:type="dxa"/>
              <w:right w:w="15" w:type="dxa"/>
            </w:tcMar>
            <w:vAlign w:val="center"/>
          </w:tcPr>
          <w:p w14:paraId="6F2F99C2"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278" w:type="dxa"/>
            <w:tcBorders>
              <w:top w:val="nil"/>
              <w:left w:val="nil"/>
              <w:bottom w:val="nil"/>
              <w:right w:val="nil"/>
            </w:tcBorders>
            <w:shd w:val="clear" w:color="auto" w:fill="auto"/>
            <w:tcMar>
              <w:top w:w="15" w:type="dxa"/>
              <w:left w:w="15" w:type="dxa"/>
              <w:bottom w:w="0" w:type="dxa"/>
              <w:right w:w="15" w:type="dxa"/>
            </w:tcMar>
            <w:vAlign w:val="center"/>
          </w:tcPr>
          <w:p w14:paraId="102A89A3" w14:textId="77777777" w:rsidR="00D02C43" w:rsidRDefault="00225B81">
            <w:pPr>
              <w:jc w:val="both"/>
              <w:rPr>
                <w:rFonts w:ascii="Book Antiqua" w:eastAsia="等线" w:hAnsi="Book Antiqua"/>
                <w:color w:val="000000"/>
              </w:rPr>
            </w:pPr>
            <w:r>
              <w:rPr>
                <w:rFonts w:ascii="Book Antiqua" w:eastAsia="等线" w:hAnsi="Book Antiqua"/>
                <w:color w:val="000000"/>
              </w:rPr>
              <w:t>8.80%</w:t>
            </w:r>
          </w:p>
        </w:tc>
        <w:tc>
          <w:tcPr>
            <w:tcW w:w="1399" w:type="dxa"/>
            <w:tcBorders>
              <w:top w:val="nil"/>
              <w:left w:val="nil"/>
              <w:bottom w:val="nil"/>
              <w:right w:val="nil"/>
            </w:tcBorders>
            <w:shd w:val="clear" w:color="auto" w:fill="auto"/>
            <w:tcMar>
              <w:top w:w="15" w:type="dxa"/>
              <w:left w:w="15" w:type="dxa"/>
              <w:bottom w:w="0" w:type="dxa"/>
              <w:right w:w="15" w:type="dxa"/>
            </w:tcMar>
            <w:vAlign w:val="center"/>
          </w:tcPr>
          <w:p w14:paraId="4AEEE3E4"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c>
          <w:tcPr>
            <w:tcW w:w="1341" w:type="dxa"/>
            <w:tcBorders>
              <w:top w:val="nil"/>
              <w:left w:val="nil"/>
              <w:bottom w:val="nil"/>
              <w:right w:val="nil"/>
            </w:tcBorders>
            <w:shd w:val="clear" w:color="auto" w:fill="auto"/>
            <w:tcMar>
              <w:top w:w="15" w:type="dxa"/>
              <w:left w:w="15" w:type="dxa"/>
              <w:bottom w:w="0" w:type="dxa"/>
              <w:right w:w="15" w:type="dxa"/>
            </w:tcMar>
            <w:vAlign w:val="center"/>
          </w:tcPr>
          <w:p w14:paraId="49A98C14" w14:textId="77777777" w:rsidR="00D02C43" w:rsidRDefault="00225B81">
            <w:pPr>
              <w:jc w:val="both"/>
              <w:rPr>
                <w:rFonts w:ascii="Book Antiqua" w:eastAsia="等线" w:hAnsi="Book Antiqua"/>
                <w:color w:val="000000"/>
              </w:rPr>
            </w:pPr>
            <w:r>
              <w:rPr>
                <w:rFonts w:ascii="Book Antiqua" w:eastAsia="等线" w:hAnsi="Book Antiqua"/>
                <w:color w:val="000000"/>
              </w:rPr>
              <w:t>-</w:t>
            </w:r>
          </w:p>
        </w:tc>
        <w:tc>
          <w:tcPr>
            <w:tcW w:w="590" w:type="dxa"/>
            <w:tcBorders>
              <w:top w:val="nil"/>
              <w:left w:val="nil"/>
              <w:bottom w:val="nil"/>
              <w:right w:val="nil"/>
            </w:tcBorders>
            <w:shd w:val="clear" w:color="auto" w:fill="auto"/>
            <w:tcMar>
              <w:top w:w="15" w:type="dxa"/>
              <w:left w:w="15" w:type="dxa"/>
              <w:bottom w:w="0" w:type="dxa"/>
              <w:right w:w="15" w:type="dxa"/>
            </w:tcMar>
            <w:vAlign w:val="center"/>
          </w:tcPr>
          <w:p w14:paraId="086FA479" w14:textId="77777777" w:rsidR="00D02C43" w:rsidRDefault="00225B81">
            <w:pPr>
              <w:jc w:val="both"/>
              <w:rPr>
                <w:rFonts w:ascii="Book Antiqua" w:eastAsia="等线" w:hAnsi="Book Antiqua"/>
                <w:color w:val="000000"/>
              </w:rPr>
            </w:pPr>
            <w:r>
              <w:rPr>
                <w:rFonts w:ascii="Book Antiqua" w:eastAsia="等线" w:hAnsi="Book Antiqua"/>
                <w:color w:val="000000"/>
              </w:rPr>
              <w:t>44</w:t>
            </w:r>
          </w:p>
        </w:tc>
        <w:tc>
          <w:tcPr>
            <w:tcW w:w="2262" w:type="dxa"/>
            <w:tcBorders>
              <w:top w:val="nil"/>
              <w:left w:val="nil"/>
              <w:bottom w:val="nil"/>
              <w:right w:val="nil"/>
            </w:tcBorders>
            <w:shd w:val="clear" w:color="auto" w:fill="auto"/>
            <w:tcMar>
              <w:top w:w="15" w:type="dxa"/>
              <w:left w:w="15" w:type="dxa"/>
              <w:bottom w:w="0" w:type="dxa"/>
              <w:right w:w="15" w:type="dxa"/>
            </w:tcMar>
            <w:vAlign w:val="center"/>
          </w:tcPr>
          <w:p w14:paraId="3E057B31"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r>
      <w:tr w:rsidR="00D02C43" w14:paraId="315F5E26" w14:textId="77777777">
        <w:trPr>
          <w:trHeight w:val="600"/>
        </w:trPr>
        <w:tc>
          <w:tcPr>
            <w:tcW w:w="2047" w:type="dxa"/>
            <w:tcBorders>
              <w:top w:val="nil"/>
              <w:left w:val="nil"/>
              <w:bottom w:val="nil"/>
              <w:right w:val="nil"/>
            </w:tcBorders>
            <w:shd w:val="clear" w:color="auto" w:fill="auto"/>
            <w:tcMar>
              <w:top w:w="15" w:type="dxa"/>
              <w:left w:w="15" w:type="dxa"/>
              <w:bottom w:w="0" w:type="dxa"/>
              <w:right w:w="15" w:type="dxa"/>
            </w:tcMar>
            <w:vAlign w:val="center"/>
          </w:tcPr>
          <w:p w14:paraId="72EC501C" w14:textId="77777777" w:rsidR="00D02C43" w:rsidRDefault="00225B81">
            <w:pPr>
              <w:jc w:val="both"/>
              <w:rPr>
                <w:rFonts w:ascii="Book Antiqua" w:eastAsia="等线" w:hAnsi="Book Antiqua"/>
                <w:color w:val="000000"/>
              </w:rPr>
            </w:pPr>
            <w:proofErr w:type="spellStart"/>
            <w:r>
              <w:rPr>
                <w:rFonts w:ascii="Book Antiqua" w:eastAsia="等线" w:hAnsi="Book Antiqua"/>
                <w:color w:val="000000"/>
              </w:rPr>
              <w:t>Delasos</w:t>
            </w:r>
            <w:proofErr w:type="spellEnd"/>
            <w:r>
              <w:rPr>
                <w:rFonts w:ascii="Book Antiqua" w:eastAsia="等线" w:hAnsi="Book Antiqua"/>
                <w:color w:val="000000"/>
              </w:rPr>
              <w:t xml:space="preserve"> </w:t>
            </w:r>
            <w:r>
              <w:rPr>
                <w:rFonts w:ascii="Book Antiqua" w:eastAsia="等线" w:hAnsi="Book Antiqua"/>
                <w:i/>
                <w:iCs/>
                <w:color w:val="000000"/>
              </w:rPr>
              <w:t>et al</w:t>
            </w:r>
            <w:r>
              <w:rPr>
                <w:rFonts w:ascii="Book Antiqua" w:eastAsia="等线" w:hAnsi="Book Antiqua"/>
                <w:color w:val="000000"/>
                <w:vertAlign w:val="superscript"/>
              </w:rPr>
              <w:t>[14]</w:t>
            </w:r>
            <w:r>
              <w:rPr>
                <w:rFonts w:ascii="Book Antiqua" w:eastAsia="等线" w:hAnsi="Book Antiqua"/>
                <w:color w:val="000000"/>
              </w:rPr>
              <w:t>, 2020</w:t>
            </w:r>
          </w:p>
        </w:tc>
        <w:tc>
          <w:tcPr>
            <w:tcW w:w="930" w:type="dxa"/>
            <w:tcBorders>
              <w:top w:val="nil"/>
              <w:left w:val="nil"/>
              <w:bottom w:val="nil"/>
              <w:right w:val="nil"/>
            </w:tcBorders>
            <w:shd w:val="clear" w:color="auto" w:fill="auto"/>
            <w:tcMar>
              <w:top w:w="15" w:type="dxa"/>
              <w:left w:w="15" w:type="dxa"/>
              <w:bottom w:w="0" w:type="dxa"/>
              <w:right w:w="15" w:type="dxa"/>
            </w:tcMar>
            <w:vAlign w:val="center"/>
          </w:tcPr>
          <w:p w14:paraId="6ECA42F9" w14:textId="77777777" w:rsidR="00D02C43" w:rsidRDefault="00225B81">
            <w:pPr>
              <w:jc w:val="both"/>
              <w:rPr>
                <w:rFonts w:ascii="Book Antiqua" w:eastAsia="等线" w:hAnsi="Book Antiqua"/>
                <w:color w:val="000000"/>
              </w:rPr>
            </w:pPr>
            <w:r>
              <w:rPr>
                <w:rFonts w:ascii="Book Antiqua" w:eastAsia="等线" w:hAnsi="Book Antiqua"/>
                <w:color w:val="000000"/>
              </w:rPr>
              <w:t>M/77</w:t>
            </w:r>
          </w:p>
        </w:tc>
        <w:tc>
          <w:tcPr>
            <w:tcW w:w="1878" w:type="dxa"/>
            <w:tcBorders>
              <w:top w:val="nil"/>
              <w:left w:val="nil"/>
              <w:bottom w:val="nil"/>
              <w:right w:val="nil"/>
            </w:tcBorders>
            <w:shd w:val="clear" w:color="auto" w:fill="auto"/>
            <w:tcMar>
              <w:top w:w="15" w:type="dxa"/>
              <w:left w:w="15" w:type="dxa"/>
              <w:bottom w:w="0" w:type="dxa"/>
              <w:right w:w="15" w:type="dxa"/>
            </w:tcMar>
            <w:vAlign w:val="center"/>
          </w:tcPr>
          <w:p w14:paraId="60782D96" w14:textId="77777777" w:rsidR="00D02C43" w:rsidRDefault="00225B81">
            <w:pPr>
              <w:jc w:val="both"/>
              <w:rPr>
                <w:rFonts w:ascii="Book Antiqua" w:eastAsia="等线" w:hAnsi="Book Antiqua"/>
                <w:color w:val="000000"/>
              </w:rPr>
            </w:pPr>
            <w:r>
              <w:rPr>
                <w:rFonts w:ascii="Book Antiqua" w:eastAsia="等线" w:hAnsi="Book Antiqua"/>
                <w:color w:val="000000"/>
              </w:rPr>
              <w:t>Neuroendocrine tumor</w:t>
            </w:r>
          </w:p>
        </w:tc>
        <w:tc>
          <w:tcPr>
            <w:tcW w:w="1771" w:type="dxa"/>
            <w:tcBorders>
              <w:top w:val="nil"/>
              <w:left w:val="nil"/>
              <w:bottom w:val="nil"/>
              <w:right w:val="nil"/>
            </w:tcBorders>
            <w:shd w:val="clear" w:color="auto" w:fill="auto"/>
            <w:tcMar>
              <w:top w:w="15" w:type="dxa"/>
              <w:left w:w="15" w:type="dxa"/>
              <w:bottom w:w="0" w:type="dxa"/>
              <w:right w:w="15" w:type="dxa"/>
            </w:tcMar>
            <w:vAlign w:val="center"/>
          </w:tcPr>
          <w:p w14:paraId="7D79B951"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688" w:type="dxa"/>
            <w:tcBorders>
              <w:top w:val="nil"/>
              <w:left w:val="nil"/>
              <w:bottom w:val="nil"/>
              <w:right w:val="nil"/>
            </w:tcBorders>
            <w:shd w:val="clear" w:color="auto" w:fill="auto"/>
            <w:tcMar>
              <w:top w:w="15" w:type="dxa"/>
              <w:left w:w="15" w:type="dxa"/>
              <w:bottom w:w="0" w:type="dxa"/>
              <w:right w:w="15" w:type="dxa"/>
            </w:tcMar>
            <w:vAlign w:val="center"/>
          </w:tcPr>
          <w:p w14:paraId="41C752DC" w14:textId="77777777" w:rsidR="00D02C43" w:rsidRDefault="00225B81">
            <w:pPr>
              <w:jc w:val="both"/>
              <w:rPr>
                <w:rFonts w:ascii="Book Antiqua" w:eastAsia="等线" w:hAnsi="Book Antiqua"/>
                <w:color w:val="000000"/>
              </w:rPr>
            </w:pPr>
            <w:r>
              <w:rPr>
                <w:rFonts w:ascii="Book Antiqua" w:eastAsia="等线" w:hAnsi="Book Antiqua"/>
                <w:color w:val="000000"/>
              </w:rPr>
              <w:t>Nivolumab</w:t>
            </w:r>
          </w:p>
        </w:tc>
        <w:tc>
          <w:tcPr>
            <w:tcW w:w="1418" w:type="dxa"/>
            <w:tcBorders>
              <w:top w:val="nil"/>
              <w:left w:val="nil"/>
              <w:bottom w:val="nil"/>
              <w:right w:val="nil"/>
            </w:tcBorders>
            <w:shd w:val="clear" w:color="auto" w:fill="auto"/>
            <w:tcMar>
              <w:top w:w="15" w:type="dxa"/>
              <w:left w:w="15" w:type="dxa"/>
              <w:bottom w:w="0" w:type="dxa"/>
              <w:right w:w="15" w:type="dxa"/>
            </w:tcMar>
            <w:vAlign w:val="center"/>
          </w:tcPr>
          <w:p w14:paraId="16C29445" w14:textId="77777777" w:rsidR="00D02C43" w:rsidRDefault="00225B81">
            <w:pPr>
              <w:jc w:val="both"/>
              <w:rPr>
                <w:rFonts w:ascii="Book Antiqua" w:eastAsia="等线" w:hAnsi="Book Antiqua"/>
                <w:color w:val="000000"/>
              </w:rPr>
            </w:pPr>
            <w:r>
              <w:rPr>
                <w:rFonts w:ascii="Book Antiqua" w:eastAsia="等线" w:hAnsi="Book Antiqua"/>
                <w:color w:val="000000"/>
              </w:rPr>
              <w:t>Carboplatin + etoposide</w:t>
            </w:r>
          </w:p>
        </w:tc>
        <w:tc>
          <w:tcPr>
            <w:tcW w:w="1637" w:type="dxa"/>
            <w:tcBorders>
              <w:top w:val="nil"/>
              <w:left w:val="nil"/>
              <w:bottom w:val="nil"/>
              <w:right w:val="nil"/>
            </w:tcBorders>
            <w:shd w:val="clear" w:color="auto" w:fill="auto"/>
            <w:tcMar>
              <w:top w:w="15" w:type="dxa"/>
              <w:left w:w="15" w:type="dxa"/>
              <w:bottom w:w="0" w:type="dxa"/>
              <w:right w:w="15" w:type="dxa"/>
            </w:tcMar>
            <w:vAlign w:val="center"/>
          </w:tcPr>
          <w:p w14:paraId="41BEE672" w14:textId="77777777" w:rsidR="00D02C43" w:rsidRDefault="00225B81">
            <w:pPr>
              <w:jc w:val="both"/>
              <w:rPr>
                <w:rFonts w:ascii="Book Antiqua" w:eastAsia="等线" w:hAnsi="Book Antiqua"/>
                <w:color w:val="000000"/>
              </w:rPr>
            </w:pPr>
            <w:r>
              <w:rPr>
                <w:rFonts w:ascii="Book Antiqua" w:eastAsia="等线" w:hAnsi="Book Antiqua"/>
                <w:color w:val="000000"/>
              </w:rPr>
              <w:t>DKA</w:t>
            </w:r>
          </w:p>
        </w:tc>
        <w:tc>
          <w:tcPr>
            <w:tcW w:w="1969" w:type="dxa"/>
            <w:tcBorders>
              <w:top w:val="nil"/>
              <w:left w:val="nil"/>
              <w:bottom w:val="nil"/>
              <w:right w:val="nil"/>
            </w:tcBorders>
            <w:shd w:val="clear" w:color="auto" w:fill="auto"/>
            <w:tcMar>
              <w:top w:w="15" w:type="dxa"/>
              <w:left w:w="15" w:type="dxa"/>
              <w:bottom w:w="0" w:type="dxa"/>
              <w:right w:w="15" w:type="dxa"/>
            </w:tcMar>
            <w:vAlign w:val="center"/>
          </w:tcPr>
          <w:p w14:paraId="539B72EA"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278" w:type="dxa"/>
            <w:tcBorders>
              <w:top w:val="nil"/>
              <w:left w:val="nil"/>
              <w:bottom w:val="nil"/>
              <w:right w:val="nil"/>
            </w:tcBorders>
            <w:shd w:val="clear" w:color="auto" w:fill="auto"/>
            <w:tcMar>
              <w:top w:w="15" w:type="dxa"/>
              <w:left w:w="15" w:type="dxa"/>
              <w:bottom w:w="0" w:type="dxa"/>
              <w:right w:w="15" w:type="dxa"/>
            </w:tcMar>
            <w:vAlign w:val="center"/>
          </w:tcPr>
          <w:p w14:paraId="0D944A23" w14:textId="77777777" w:rsidR="00D02C43" w:rsidRDefault="00225B81">
            <w:pPr>
              <w:jc w:val="both"/>
              <w:rPr>
                <w:rFonts w:ascii="Book Antiqua" w:eastAsia="等线" w:hAnsi="Book Antiqua"/>
                <w:color w:val="000000"/>
              </w:rPr>
            </w:pPr>
            <w:r>
              <w:rPr>
                <w:rFonts w:ascii="Book Antiqua" w:eastAsia="等线" w:hAnsi="Book Antiqua"/>
                <w:color w:val="000000"/>
              </w:rPr>
              <w:t>8.30%</w:t>
            </w:r>
          </w:p>
        </w:tc>
        <w:tc>
          <w:tcPr>
            <w:tcW w:w="1399" w:type="dxa"/>
            <w:tcBorders>
              <w:top w:val="nil"/>
              <w:left w:val="nil"/>
              <w:bottom w:val="nil"/>
              <w:right w:val="nil"/>
            </w:tcBorders>
            <w:shd w:val="clear" w:color="auto" w:fill="auto"/>
            <w:tcMar>
              <w:top w:w="15" w:type="dxa"/>
              <w:left w:w="15" w:type="dxa"/>
              <w:bottom w:w="0" w:type="dxa"/>
              <w:right w:w="15" w:type="dxa"/>
            </w:tcMar>
            <w:vAlign w:val="center"/>
          </w:tcPr>
          <w:p w14:paraId="0CECCD00"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c>
          <w:tcPr>
            <w:tcW w:w="1341" w:type="dxa"/>
            <w:tcBorders>
              <w:top w:val="nil"/>
              <w:left w:val="nil"/>
              <w:bottom w:val="nil"/>
              <w:right w:val="nil"/>
            </w:tcBorders>
            <w:shd w:val="clear" w:color="auto" w:fill="auto"/>
            <w:tcMar>
              <w:top w:w="15" w:type="dxa"/>
              <w:left w:w="15" w:type="dxa"/>
              <w:bottom w:w="0" w:type="dxa"/>
              <w:right w:w="15" w:type="dxa"/>
            </w:tcMar>
            <w:vAlign w:val="center"/>
          </w:tcPr>
          <w:p w14:paraId="738139E3" w14:textId="77777777" w:rsidR="00D02C43" w:rsidRDefault="00225B81">
            <w:pPr>
              <w:jc w:val="both"/>
              <w:rPr>
                <w:rFonts w:ascii="Book Antiqua" w:eastAsia="等线" w:hAnsi="Book Antiqua"/>
                <w:color w:val="000000"/>
              </w:rPr>
            </w:pPr>
            <w:r>
              <w:rPr>
                <w:rFonts w:ascii="Book Antiqua" w:eastAsia="等线" w:hAnsi="Book Antiqua"/>
                <w:color w:val="000000"/>
              </w:rPr>
              <w:t>-</w:t>
            </w:r>
          </w:p>
        </w:tc>
        <w:tc>
          <w:tcPr>
            <w:tcW w:w="590" w:type="dxa"/>
            <w:tcBorders>
              <w:top w:val="nil"/>
              <w:left w:val="nil"/>
              <w:bottom w:val="nil"/>
              <w:right w:val="nil"/>
            </w:tcBorders>
            <w:shd w:val="clear" w:color="auto" w:fill="auto"/>
            <w:tcMar>
              <w:top w:w="15" w:type="dxa"/>
              <w:left w:w="15" w:type="dxa"/>
              <w:bottom w:w="0" w:type="dxa"/>
              <w:right w:w="15" w:type="dxa"/>
            </w:tcMar>
            <w:vAlign w:val="center"/>
          </w:tcPr>
          <w:p w14:paraId="3F969ED8" w14:textId="77777777" w:rsidR="00D02C43" w:rsidRDefault="00225B81">
            <w:pPr>
              <w:jc w:val="both"/>
              <w:rPr>
                <w:rFonts w:ascii="Book Antiqua" w:eastAsia="等线" w:hAnsi="Book Antiqua"/>
                <w:color w:val="000000"/>
              </w:rPr>
            </w:pPr>
            <w:r>
              <w:rPr>
                <w:rFonts w:ascii="Book Antiqua" w:eastAsia="等线" w:hAnsi="Book Antiqua"/>
                <w:color w:val="000000"/>
              </w:rPr>
              <w:t>28</w:t>
            </w:r>
          </w:p>
        </w:tc>
        <w:tc>
          <w:tcPr>
            <w:tcW w:w="2262" w:type="dxa"/>
            <w:tcBorders>
              <w:top w:val="nil"/>
              <w:left w:val="nil"/>
              <w:bottom w:val="nil"/>
              <w:right w:val="nil"/>
            </w:tcBorders>
            <w:shd w:val="clear" w:color="auto" w:fill="auto"/>
            <w:tcMar>
              <w:top w:w="15" w:type="dxa"/>
              <w:left w:w="15" w:type="dxa"/>
              <w:bottom w:w="0" w:type="dxa"/>
              <w:right w:w="15" w:type="dxa"/>
            </w:tcMar>
            <w:vAlign w:val="center"/>
          </w:tcPr>
          <w:p w14:paraId="1058952B"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r>
      <w:tr w:rsidR="00D02C43" w14:paraId="141218A0" w14:textId="77777777">
        <w:trPr>
          <w:trHeight w:val="600"/>
        </w:trPr>
        <w:tc>
          <w:tcPr>
            <w:tcW w:w="2047" w:type="dxa"/>
            <w:tcBorders>
              <w:top w:val="nil"/>
              <w:left w:val="nil"/>
              <w:bottom w:val="nil"/>
              <w:right w:val="nil"/>
            </w:tcBorders>
            <w:shd w:val="clear" w:color="auto" w:fill="auto"/>
            <w:tcMar>
              <w:top w:w="15" w:type="dxa"/>
              <w:left w:w="15" w:type="dxa"/>
              <w:bottom w:w="0" w:type="dxa"/>
              <w:right w:w="15" w:type="dxa"/>
            </w:tcMar>
            <w:vAlign w:val="center"/>
          </w:tcPr>
          <w:p w14:paraId="32ABB53E" w14:textId="77777777" w:rsidR="00D02C43" w:rsidRDefault="00225B81">
            <w:pPr>
              <w:jc w:val="both"/>
              <w:rPr>
                <w:rFonts w:ascii="Book Antiqua" w:eastAsia="等线" w:hAnsi="Book Antiqua"/>
                <w:color w:val="000000"/>
              </w:rPr>
            </w:pPr>
            <w:proofErr w:type="spellStart"/>
            <w:r>
              <w:rPr>
                <w:rFonts w:ascii="Book Antiqua" w:eastAsia="等线" w:hAnsi="Book Antiqua"/>
                <w:color w:val="000000"/>
              </w:rPr>
              <w:t>Hickmott</w:t>
            </w:r>
            <w:proofErr w:type="spellEnd"/>
            <w:r>
              <w:rPr>
                <w:rFonts w:ascii="Book Antiqua" w:eastAsia="等线" w:hAnsi="Book Antiqua"/>
                <w:color w:val="000000"/>
              </w:rPr>
              <w:t xml:space="preserve"> </w:t>
            </w:r>
            <w:r>
              <w:rPr>
                <w:rFonts w:ascii="Book Antiqua" w:eastAsia="等线" w:hAnsi="Book Antiqua"/>
                <w:i/>
                <w:iCs/>
                <w:color w:val="000000"/>
              </w:rPr>
              <w:t>et al</w:t>
            </w:r>
            <w:r>
              <w:rPr>
                <w:rFonts w:ascii="Book Antiqua" w:eastAsia="等线" w:hAnsi="Book Antiqua"/>
                <w:color w:val="000000"/>
                <w:vertAlign w:val="superscript"/>
              </w:rPr>
              <w:t>[15]</w:t>
            </w:r>
            <w:r>
              <w:rPr>
                <w:rFonts w:ascii="Book Antiqua" w:eastAsia="等线" w:hAnsi="Book Antiqua"/>
                <w:color w:val="000000"/>
              </w:rPr>
              <w:t>, 2017</w:t>
            </w:r>
          </w:p>
        </w:tc>
        <w:tc>
          <w:tcPr>
            <w:tcW w:w="930" w:type="dxa"/>
            <w:tcBorders>
              <w:top w:val="nil"/>
              <w:left w:val="nil"/>
              <w:bottom w:val="nil"/>
              <w:right w:val="nil"/>
            </w:tcBorders>
            <w:shd w:val="clear" w:color="auto" w:fill="auto"/>
            <w:tcMar>
              <w:top w:w="15" w:type="dxa"/>
              <w:left w:w="15" w:type="dxa"/>
              <w:bottom w:w="0" w:type="dxa"/>
              <w:right w:w="15" w:type="dxa"/>
            </w:tcMar>
            <w:vAlign w:val="center"/>
          </w:tcPr>
          <w:p w14:paraId="0054D269" w14:textId="77777777" w:rsidR="00D02C43" w:rsidRDefault="00225B81">
            <w:pPr>
              <w:jc w:val="both"/>
              <w:rPr>
                <w:rFonts w:ascii="Book Antiqua" w:eastAsia="等线" w:hAnsi="Book Antiqua"/>
                <w:color w:val="000000"/>
              </w:rPr>
            </w:pPr>
            <w:r>
              <w:rPr>
                <w:rFonts w:ascii="Book Antiqua" w:eastAsia="等线" w:hAnsi="Book Antiqua"/>
                <w:color w:val="000000"/>
              </w:rPr>
              <w:t>M/57</w:t>
            </w:r>
          </w:p>
        </w:tc>
        <w:tc>
          <w:tcPr>
            <w:tcW w:w="1878" w:type="dxa"/>
            <w:tcBorders>
              <w:top w:val="nil"/>
              <w:left w:val="nil"/>
              <w:bottom w:val="nil"/>
              <w:right w:val="nil"/>
            </w:tcBorders>
            <w:shd w:val="clear" w:color="auto" w:fill="auto"/>
            <w:tcMar>
              <w:top w:w="15" w:type="dxa"/>
              <w:left w:w="15" w:type="dxa"/>
              <w:bottom w:w="0" w:type="dxa"/>
              <w:right w:w="15" w:type="dxa"/>
            </w:tcMar>
            <w:vAlign w:val="center"/>
          </w:tcPr>
          <w:p w14:paraId="5118B32D" w14:textId="77777777" w:rsidR="00D02C43" w:rsidRDefault="00225B81">
            <w:pPr>
              <w:jc w:val="both"/>
              <w:rPr>
                <w:rFonts w:ascii="Book Antiqua" w:eastAsia="等线" w:hAnsi="Book Antiqua"/>
                <w:color w:val="000000"/>
              </w:rPr>
            </w:pPr>
            <w:r>
              <w:rPr>
                <w:rFonts w:ascii="Book Antiqua" w:eastAsia="等线" w:hAnsi="Book Antiqua"/>
                <w:color w:val="000000"/>
              </w:rPr>
              <w:t>Urothelial cancer</w:t>
            </w:r>
          </w:p>
        </w:tc>
        <w:tc>
          <w:tcPr>
            <w:tcW w:w="1771" w:type="dxa"/>
            <w:tcBorders>
              <w:top w:val="nil"/>
              <w:left w:val="nil"/>
              <w:bottom w:val="nil"/>
              <w:right w:val="nil"/>
            </w:tcBorders>
            <w:shd w:val="clear" w:color="auto" w:fill="auto"/>
            <w:tcMar>
              <w:top w:w="15" w:type="dxa"/>
              <w:left w:w="15" w:type="dxa"/>
              <w:bottom w:w="0" w:type="dxa"/>
              <w:right w:w="15" w:type="dxa"/>
            </w:tcMar>
            <w:vAlign w:val="center"/>
          </w:tcPr>
          <w:p w14:paraId="3B9EA58F"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688" w:type="dxa"/>
            <w:tcBorders>
              <w:top w:val="nil"/>
              <w:left w:val="nil"/>
              <w:bottom w:val="nil"/>
              <w:right w:val="nil"/>
            </w:tcBorders>
            <w:shd w:val="clear" w:color="auto" w:fill="auto"/>
            <w:tcMar>
              <w:top w:w="15" w:type="dxa"/>
              <w:left w:w="15" w:type="dxa"/>
              <w:bottom w:w="0" w:type="dxa"/>
              <w:right w:w="15" w:type="dxa"/>
            </w:tcMar>
            <w:vAlign w:val="center"/>
          </w:tcPr>
          <w:p w14:paraId="50422981" w14:textId="77777777" w:rsidR="00D02C43" w:rsidRDefault="00225B81">
            <w:pPr>
              <w:jc w:val="both"/>
              <w:rPr>
                <w:rFonts w:ascii="Book Antiqua" w:eastAsia="等线" w:hAnsi="Book Antiqua"/>
                <w:color w:val="000000"/>
              </w:rPr>
            </w:pPr>
            <w:r>
              <w:rPr>
                <w:rFonts w:ascii="Book Antiqua" w:eastAsia="等线" w:hAnsi="Book Antiqua"/>
                <w:color w:val="000000"/>
              </w:rPr>
              <w:t>Atezolizumab</w:t>
            </w:r>
          </w:p>
        </w:tc>
        <w:tc>
          <w:tcPr>
            <w:tcW w:w="1418" w:type="dxa"/>
            <w:tcBorders>
              <w:top w:val="nil"/>
              <w:left w:val="nil"/>
              <w:bottom w:val="nil"/>
              <w:right w:val="nil"/>
            </w:tcBorders>
            <w:shd w:val="clear" w:color="auto" w:fill="auto"/>
            <w:tcMar>
              <w:top w:w="15" w:type="dxa"/>
              <w:left w:w="15" w:type="dxa"/>
              <w:bottom w:w="0" w:type="dxa"/>
              <w:right w:w="15" w:type="dxa"/>
            </w:tcMar>
            <w:vAlign w:val="center"/>
          </w:tcPr>
          <w:p w14:paraId="153F0971" w14:textId="77777777" w:rsidR="00D02C43" w:rsidRDefault="00225B81">
            <w:pPr>
              <w:jc w:val="both"/>
              <w:rPr>
                <w:rFonts w:ascii="Book Antiqua" w:eastAsia="等线" w:hAnsi="Book Antiqua"/>
                <w:color w:val="000000"/>
              </w:rPr>
            </w:pPr>
            <w:r>
              <w:rPr>
                <w:rFonts w:ascii="Book Antiqua" w:eastAsia="等线" w:hAnsi="Book Antiqua"/>
                <w:color w:val="000000"/>
              </w:rPr>
              <w:t>Cisplatin + gemcitabine</w:t>
            </w:r>
          </w:p>
        </w:tc>
        <w:tc>
          <w:tcPr>
            <w:tcW w:w="1637" w:type="dxa"/>
            <w:tcBorders>
              <w:top w:val="nil"/>
              <w:left w:val="nil"/>
              <w:bottom w:val="nil"/>
              <w:right w:val="nil"/>
            </w:tcBorders>
            <w:shd w:val="clear" w:color="auto" w:fill="auto"/>
            <w:tcMar>
              <w:top w:w="15" w:type="dxa"/>
              <w:left w:w="15" w:type="dxa"/>
              <w:bottom w:w="0" w:type="dxa"/>
              <w:right w:w="15" w:type="dxa"/>
            </w:tcMar>
            <w:vAlign w:val="center"/>
          </w:tcPr>
          <w:p w14:paraId="2E59E3C8" w14:textId="77777777" w:rsidR="00D02C43" w:rsidRDefault="00225B81">
            <w:pPr>
              <w:jc w:val="both"/>
              <w:rPr>
                <w:rFonts w:ascii="Book Antiqua" w:eastAsia="等线" w:hAnsi="Book Antiqua"/>
                <w:color w:val="000000"/>
              </w:rPr>
            </w:pPr>
            <w:r>
              <w:rPr>
                <w:rFonts w:ascii="Book Antiqua" w:eastAsia="等线" w:hAnsi="Book Antiqua"/>
                <w:color w:val="000000"/>
              </w:rPr>
              <w:t>DKA</w:t>
            </w:r>
          </w:p>
        </w:tc>
        <w:tc>
          <w:tcPr>
            <w:tcW w:w="1969" w:type="dxa"/>
            <w:tcBorders>
              <w:top w:val="nil"/>
              <w:left w:val="nil"/>
              <w:bottom w:val="nil"/>
              <w:right w:val="nil"/>
            </w:tcBorders>
            <w:shd w:val="clear" w:color="auto" w:fill="auto"/>
            <w:tcMar>
              <w:top w:w="15" w:type="dxa"/>
              <w:left w:w="15" w:type="dxa"/>
              <w:bottom w:w="0" w:type="dxa"/>
              <w:right w:w="15" w:type="dxa"/>
            </w:tcMar>
            <w:vAlign w:val="center"/>
          </w:tcPr>
          <w:p w14:paraId="49843E2E"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278" w:type="dxa"/>
            <w:tcBorders>
              <w:top w:val="nil"/>
              <w:left w:val="nil"/>
              <w:bottom w:val="nil"/>
              <w:right w:val="nil"/>
            </w:tcBorders>
            <w:shd w:val="clear" w:color="auto" w:fill="auto"/>
            <w:tcMar>
              <w:top w:w="15" w:type="dxa"/>
              <w:left w:w="15" w:type="dxa"/>
              <w:bottom w:w="0" w:type="dxa"/>
              <w:right w:w="15" w:type="dxa"/>
            </w:tcMar>
            <w:vAlign w:val="center"/>
          </w:tcPr>
          <w:p w14:paraId="71525256" w14:textId="77777777" w:rsidR="00D02C43" w:rsidRDefault="00225B81">
            <w:pPr>
              <w:jc w:val="both"/>
              <w:rPr>
                <w:rFonts w:ascii="Book Antiqua" w:eastAsia="等线" w:hAnsi="Book Antiqua"/>
                <w:color w:val="000000"/>
              </w:rPr>
            </w:pPr>
            <w:r>
              <w:rPr>
                <w:rFonts w:ascii="Book Antiqua" w:eastAsia="等线" w:hAnsi="Book Antiqua"/>
                <w:color w:val="000000"/>
              </w:rPr>
              <w:t>7.50%</w:t>
            </w:r>
          </w:p>
        </w:tc>
        <w:tc>
          <w:tcPr>
            <w:tcW w:w="1399" w:type="dxa"/>
            <w:tcBorders>
              <w:top w:val="nil"/>
              <w:left w:val="nil"/>
              <w:bottom w:val="nil"/>
              <w:right w:val="nil"/>
            </w:tcBorders>
            <w:shd w:val="clear" w:color="auto" w:fill="auto"/>
            <w:tcMar>
              <w:top w:w="15" w:type="dxa"/>
              <w:left w:w="15" w:type="dxa"/>
              <w:bottom w:w="0" w:type="dxa"/>
              <w:right w:w="15" w:type="dxa"/>
            </w:tcMar>
            <w:vAlign w:val="center"/>
          </w:tcPr>
          <w:p w14:paraId="7E2D8F18" w14:textId="77777777" w:rsidR="00D02C43" w:rsidRDefault="00225B81">
            <w:pPr>
              <w:jc w:val="both"/>
              <w:rPr>
                <w:rFonts w:ascii="Book Antiqua" w:eastAsia="等线" w:hAnsi="Book Antiqua"/>
                <w:color w:val="000000"/>
              </w:rPr>
            </w:pPr>
            <w:r>
              <w:rPr>
                <w:rFonts w:ascii="Book Antiqua" w:eastAsia="等线" w:hAnsi="Book Antiqua"/>
                <w:color w:val="000000"/>
              </w:rPr>
              <w:t>0.65 ng/mL</w:t>
            </w:r>
          </w:p>
        </w:tc>
        <w:tc>
          <w:tcPr>
            <w:tcW w:w="1341" w:type="dxa"/>
            <w:tcBorders>
              <w:top w:val="nil"/>
              <w:left w:val="nil"/>
              <w:bottom w:val="nil"/>
              <w:right w:val="nil"/>
            </w:tcBorders>
            <w:shd w:val="clear" w:color="auto" w:fill="auto"/>
            <w:tcMar>
              <w:top w:w="15" w:type="dxa"/>
              <w:left w:w="15" w:type="dxa"/>
              <w:bottom w:w="0" w:type="dxa"/>
              <w:right w:w="15" w:type="dxa"/>
            </w:tcMar>
            <w:vAlign w:val="center"/>
          </w:tcPr>
          <w:p w14:paraId="34D7949D" w14:textId="77777777" w:rsidR="00D02C43" w:rsidRDefault="00225B81">
            <w:pPr>
              <w:jc w:val="both"/>
              <w:rPr>
                <w:rFonts w:ascii="Book Antiqua" w:eastAsia="等线" w:hAnsi="Book Antiqua"/>
                <w:color w:val="000000"/>
              </w:rPr>
            </w:pPr>
            <w:r>
              <w:rPr>
                <w:rFonts w:ascii="Book Antiqua" w:eastAsia="等线" w:hAnsi="Book Antiqua"/>
                <w:color w:val="000000"/>
              </w:rPr>
              <w:t>-</w:t>
            </w:r>
          </w:p>
        </w:tc>
        <w:tc>
          <w:tcPr>
            <w:tcW w:w="590" w:type="dxa"/>
            <w:tcBorders>
              <w:top w:val="nil"/>
              <w:left w:val="nil"/>
              <w:bottom w:val="nil"/>
              <w:right w:val="nil"/>
            </w:tcBorders>
            <w:shd w:val="clear" w:color="auto" w:fill="auto"/>
            <w:tcMar>
              <w:top w:w="15" w:type="dxa"/>
              <w:left w:w="15" w:type="dxa"/>
              <w:bottom w:w="0" w:type="dxa"/>
              <w:right w:w="15" w:type="dxa"/>
            </w:tcMar>
            <w:vAlign w:val="center"/>
          </w:tcPr>
          <w:p w14:paraId="4D6D1F7B" w14:textId="77777777" w:rsidR="00D02C43" w:rsidRDefault="00225B81">
            <w:pPr>
              <w:jc w:val="both"/>
              <w:rPr>
                <w:rFonts w:ascii="Book Antiqua" w:eastAsia="等线" w:hAnsi="Book Antiqua"/>
                <w:color w:val="000000"/>
              </w:rPr>
            </w:pPr>
            <w:r>
              <w:rPr>
                <w:rFonts w:ascii="Book Antiqua" w:eastAsia="等线" w:hAnsi="Book Antiqua"/>
                <w:color w:val="000000"/>
              </w:rPr>
              <w:t>15</w:t>
            </w:r>
          </w:p>
        </w:tc>
        <w:tc>
          <w:tcPr>
            <w:tcW w:w="2262" w:type="dxa"/>
            <w:tcBorders>
              <w:top w:val="nil"/>
              <w:left w:val="nil"/>
              <w:bottom w:val="nil"/>
              <w:right w:val="nil"/>
            </w:tcBorders>
            <w:shd w:val="clear" w:color="auto" w:fill="auto"/>
            <w:tcMar>
              <w:top w:w="15" w:type="dxa"/>
              <w:left w:w="15" w:type="dxa"/>
              <w:bottom w:w="0" w:type="dxa"/>
              <w:right w:w="15" w:type="dxa"/>
            </w:tcMar>
            <w:vAlign w:val="center"/>
          </w:tcPr>
          <w:p w14:paraId="6E5D805B" w14:textId="77777777" w:rsidR="00D02C43" w:rsidRDefault="00225B81">
            <w:pPr>
              <w:jc w:val="both"/>
              <w:rPr>
                <w:rFonts w:ascii="Book Antiqua" w:eastAsia="等线" w:hAnsi="Book Antiqua"/>
                <w:color w:val="000000"/>
              </w:rPr>
            </w:pPr>
            <w:r>
              <w:rPr>
                <w:rFonts w:ascii="Book Antiqua" w:eastAsia="等线" w:hAnsi="Book Antiqua"/>
                <w:color w:val="000000"/>
              </w:rPr>
              <w:t>High risk: DRB1*11, DRB1*04; DRB3*02; DRB4*01; DQB1*03, DQB1*03</w:t>
            </w:r>
          </w:p>
        </w:tc>
      </w:tr>
      <w:tr w:rsidR="00D02C43" w14:paraId="6E459AE5" w14:textId="77777777">
        <w:trPr>
          <w:trHeight w:val="960"/>
        </w:trPr>
        <w:tc>
          <w:tcPr>
            <w:tcW w:w="2047" w:type="dxa"/>
            <w:tcBorders>
              <w:top w:val="nil"/>
              <w:left w:val="nil"/>
              <w:bottom w:val="nil"/>
              <w:right w:val="nil"/>
            </w:tcBorders>
            <w:shd w:val="clear" w:color="auto" w:fill="auto"/>
            <w:tcMar>
              <w:top w:w="15" w:type="dxa"/>
              <w:left w:w="15" w:type="dxa"/>
              <w:bottom w:w="0" w:type="dxa"/>
              <w:right w:w="15" w:type="dxa"/>
            </w:tcMar>
            <w:vAlign w:val="center"/>
          </w:tcPr>
          <w:p w14:paraId="15476574" w14:textId="77777777" w:rsidR="00D02C43" w:rsidRDefault="00225B81">
            <w:pPr>
              <w:jc w:val="both"/>
              <w:rPr>
                <w:rFonts w:ascii="Book Antiqua" w:eastAsia="等线" w:hAnsi="Book Antiqua"/>
                <w:color w:val="000000"/>
              </w:rPr>
            </w:pPr>
            <w:proofErr w:type="spellStart"/>
            <w:r>
              <w:rPr>
                <w:rFonts w:ascii="Book Antiqua" w:eastAsia="等线" w:hAnsi="Book Antiqua"/>
                <w:color w:val="000000"/>
              </w:rPr>
              <w:t>Sothornwit</w:t>
            </w:r>
            <w:proofErr w:type="spellEnd"/>
            <w:r>
              <w:rPr>
                <w:rFonts w:ascii="Book Antiqua" w:eastAsia="等线" w:hAnsi="Book Antiqua"/>
                <w:color w:val="000000"/>
              </w:rPr>
              <w:t xml:space="preserve"> </w:t>
            </w:r>
            <w:r>
              <w:rPr>
                <w:rFonts w:ascii="Book Antiqua" w:eastAsia="等线" w:hAnsi="Book Antiqua"/>
                <w:i/>
                <w:iCs/>
                <w:color w:val="000000"/>
              </w:rPr>
              <w:t>et al</w:t>
            </w:r>
            <w:r>
              <w:rPr>
                <w:rFonts w:ascii="Book Antiqua" w:eastAsia="等线" w:hAnsi="Book Antiqua"/>
                <w:color w:val="000000"/>
                <w:vertAlign w:val="superscript"/>
              </w:rPr>
              <w:t>[16]</w:t>
            </w:r>
            <w:r>
              <w:rPr>
                <w:rFonts w:ascii="Book Antiqua" w:eastAsia="等线" w:hAnsi="Book Antiqua"/>
                <w:color w:val="000000"/>
              </w:rPr>
              <w:t>, 2017</w:t>
            </w:r>
          </w:p>
        </w:tc>
        <w:tc>
          <w:tcPr>
            <w:tcW w:w="930" w:type="dxa"/>
            <w:tcBorders>
              <w:top w:val="nil"/>
              <w:left w:val="nil"/>
              <w:bottom w:val="nil"/>
              <w:right w:val="nil"/>
            </w:tcBorders>
            <w:shd w:val="clear" w:color="auto" w:fill="auto"/>
            <w:tcMar>
              <w:top w:w="15" w:type="dxa"/>
              <w:left w:w="15" w:type="dxa"/>
              <w:bottom w:w="0" w:type="dxa"/>
              <w:right w:w="15" w:type="dxa"/>
            </w:tcMar>
            <w:vAlign w:val="center"/>
          </w:tcPr>
          <w:p w14:paraId="6F0BD6E0" w14:textId="77777777" w:rsidR="00D02C43" w:rsidRDefault="00225B81">
            <w:pPr>
              <w:jc w:val="both"/>
              <w:rPr>
                <w:rFonts w:ascii="Book Antiqua" w:eastAsia="等线" w:hAnsi="Book Antiqua"/>
                <w:color w:val="000000"/>
              </w:rPr>
            </w:pPr>
            <w:r>
              <w:rPr>
                <w:rFonts w:ascii="Book Antiqua" w:eastAsia="等线" w:hAnsi="Book Antiqua"/>
                <w:color w:val="000000"/>
              </w:rPr>
              <w:t>F/52</w:t>
            </w:r>
          </w:p>
        </w:tc>
        <w:tc>
          <w:tcPr>
            <w:tcW w:w="1878" w:type="dxa"/>
            <w:tcBorders>
              <w:top w:val="nil"/>
              <w:left w:val="nil"/>
              <w:bottom w:val="nil"/>
              <w:right w:val="nil"/>
            </w:tcBorders>
            <w:shd w:val="clear" w:color="auto" w:fill="auto"/>
            <w:tcMar>
              <w:top w:w="15" w:type="dxa"/>
              <w:left w:w="15" w:type="dxa"/>
              <w:bottom w:w="0" w:type="dxa"/>
              <w:right w:w="15" w:type="dxa"/>
            </w:tcMar>
            <w:vAlign w:val="center"/>
          </w:tcPr>
          <w:p w14:paraId="343F3102" w14:textId="77777777" w:rsidR="00D02C43" w:rsidRDefault="00225B81">
            <w:pPr>
              <w:jc w:val="both"/>
              <w:rPr>
                <w:rFonts w:ascii="Book Antiqua" w:eastAsia="等线" w:hAnsi="Book Antiqua"/>
                <w:color w:val="000000"/>
              </w:rPr>
            </w:pPr>
            <w:r>
              <w:rPr>
                <w:rFonts w:ascii="Book Antiqua" w:eastAsia="等线" w:hAnsi="Book Antiqua"/>
                <w:color w:val="000000"/>
              </w:rPr>
              <w:t>NSCLC</w:t>
            </w:r>
          </w:p>
        </w:tc>
        <w:tc>
          <w:tcPr>
            <w:tcW w:w="1771" w:type="dxa"/>
            <w:tcBorders>
              <w:top w:val="nil"/>
              <w:left w:val="nil"/>
              <w:bottom w:val="nil"/>
              <w:right w:val="nil"/>
            </w:tcBorders>
            <w:shd w:val="clear" w:color="auto" w:fill="auto"/>
            <w:tcMar>
              <w:top w:w="15" w:type="dxa"/>
              <w:left w:w="15" w:type="dxa"/>
              <w:bottom w:w="0" w:type="dxa"/>
              <w:right w:w="15" w:type="dxa"/>
            </w:tcMar>
            <w:vAlign w:val="center"/>
          </w:tcPr>
          <w:p w14:paraId="7747E746"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688" w:type="dxa"/>
            <w:tcBorders>
              <w:top w:val="nil"/>
              <w:left w:val="nil"/>
              <w:bottom w:val="nil"/>
              <w:right w:val="nil"/>
            </w:tcBorders>
            <w:shd w:val="clear" w:color="auto" w:fill="auto"/>
            <w:tcMar>
              <w:top w:w="15" w:type="dxa"/>
              <w:left w:w="15" w:type="dxa"/>
              <w:bottom w:w="0" w:type="dxa"/>
              <w:right w:w="15" w:type="dxa"/>
            </w:tcMar>
            <w:vAlign w:val="center"/>
          </w:tcPr>
          <w:p w14:paraId="1C80688F" w14:textId="77777777" w:rsidR="00D02C43" w:rsidRDefault="00225B81">
            <w:pPr>
              <w:jc w:val="both"/>
              <w:rPr>
                <w:rFonts w:ascii="Book Antiqua" w:eastAsia="等线" w:hAnsi="Book Antiqua"/>
                <w:color w:val="000000"/>
              </w:rPr>
            </w:pPr>
            <w:r>
              <w:rPr>
                <w:rFonts w:ascii="Book Antiqua" w:eastAsia="等线" w:hAnsi="Book Antiqua"/>
                <w:color w:val="000000"/>
              </w:rPr>
              <w:t>Atezolizumab</w:t>
            </w:r>
          </w:p>
        </w:tc>
        <w:tc>
          <w:tcPr>
            <w:tcW w:w="1418" w:type="dxa"/>
            <w:tcBorders>
              <w:top w:val="nil"/>
              <w:left w:val="nil"/>
              <w:bottom w:val="nil"/>
              <w:right w:val="nil"/>
            </w:tcBorders>
            <w:shd w:val="clear" w:color="auto" w:fill="auto"/>
            <w:tcMar>
              <w:top w:w="15" w:type="dxa"/>
              <w:left w:w="15" w:type="dxa"/>
              <w:bottom w:w="0" w:type="dxa"/>
              <w:right w:w="15" w:type="dxa"/>
            </w:tcMar>
            <w:vAlign w:val="center"/>
          </w:tcPr>
          <w:p w14:paraId="053800CE" w14:textId="77777777" w:rsidR="00D02C43" w:rsidRDefault="00225B81">
            <w:pPr>
              <w:jc w:val="both"/>
              <w:rPr>
                <w:rFonts w:ascii="Book Antiqua" w:eastAsia="等线" w:hAnsi="Book Antiqua"/>
                <w:color w:val="000000"/>
              </w:rPr>
            </w:pPr>
            <w:r>
              <w:rPr>
                <w:rFonts w:ascii="Book Antiqua" w:eastAsia="等线" w:hAnsi="Book Antiqua"/>
                <w:color w:val="000000"/>
              </w:rPr>
              <w:t>None</w:t>
            </w:r>
          </w:p>
        </w:tc>
        <w:tc>
          <w:tcPr>
            <w:tcW w:w="1637" w:type="dxa"/>
            <w:tcBorders>
              <w:top w:val="nil"/>
              <w:left w:val="nil"/>
              <w:bottom w:val="nil"/>
              <w:right w:val="nil"/>
            </w:tcBorders>
            <w:shd w:val="clear" w:color="auto" w:fill="auto"/>
            <w:tcMar>
              <w:top w:w="15" w:type="dxa"/>
              <w:left w:w="15" w:type="dxa"/>
              <w:bottom w:w="0" w:type="dxa"/>
              <w:right w:w="15" w:type="dxa"/>
            </w:tcMar>
            <w:vAlign w:val="center"/>
          </w:tcPr>
          <w:p w14:paraId="5083A3EB" w14:textId="77777777" w:rsidR="00D02C43" w:rsidRDefault="00225B81">
            <w:pPr>
              <w:jc w:val="both"/>
              <w:rPr>
                <w:rFonts w:ascii="Book Antiqua" w:eastAsia="等线" w:hAnsi="Book Antiqua"/>
                <w:color w:val="000000"/>
              </w:rPr>
            </w:pPr>
            <w:r>
              <w:rPr>
                <w:rFonts w:ascii="Book Antiqua" w:eastAsia="等线" w:hAnsi="Book Antiqua"/>
                <w:color w:val="000000"/>
              </w:rPr>
              <w:t>DKA</w:t>
            </w:r>
          </w:p>
        </w:tc>
        <w:tc>
          <w:tcPr>
            <w:tcW w:w="1969" w:type="dxa"/>
            <w:tcBorders>
              <w:top w:val="nil"/>
              <w:left w:val="nil"/>
              <w:bottom w:val="nil"/>
              <w:right w:val="nil"/>
            </w:tcBorders>
            <w:shd w:val="clear" w:color="auto" w:fill="auto"/>
            <w:tcMar>
              <w:top w:w="15" w:type="dxa"/>
              <w:left w:w="15" w:type="dxa"/>
              <w:bottom w:w="0" w:type="dxa"/>
              <w:right w:w="15" w:type="dxa"/>
            </w:tcMar>
            <w:vAlign w:val="center"/>
          </w:tcPr>
          <w:p w14:paraId="65345A57" w14:textId="77777777" w:rsidR="00D02C43" w:rsidRDefault="00225B81">
            <w:pPr>
              <w:jc w:val="both"/>
              <w:rPr>
                <w:rFonts w:ascii="Book Antiqua" w:eastAsia="等线" w:hAnsi="Book Antiqua"/>
                <w:color w:val="000000"/>
              </w:rPr>
            </w:pPr>
            <w:r>
              <w:rPr>
                <w:rFonts w:ascii="Book Antiqua" w:eastAsia="等线" w:hAnsi="Book Antiqua"/>
                <w:color w:val="000000"/>
              </w:rPr>
              <w:t>Transaminitis</w:t>
            </w:r>
          </w:p>
        </w:tc>
        <w:tc>
          <w:tcPr>
            <w:tcW w:w="1278" w:type="dxa"/>
            <w:tcBorders>
              <w:top w:val="nil"/>
              <w:left w:val="nil"/>
              <w:bottom w:val="nil"/>
              <w:right w:val="nil"/>
            </w:tcBorders>
            <w:shd w:val="clear" w:color="auto" w:fill="auto"/>
            <w:tcMar>
              <w:top w:w="15" w:type="dxa"/>
              <w:left w:w="15" w:type="dxa"/>
              <w:bottom w:w="0" w:type="dxa"/>
              <w:right w:w="15" w:type="dxa"/>
            </w:tcMar>
            <w:vAlign w:val="center"/>
          </w:tcPr>
          <w:p w14:paraId="247AB1FF" w14:textId="77777777" w:rsidR="00D02C43" w:rsidRDefault="00225B81">
            <w:pPr>
              <w:jc w:val="both"/>
              <w:rPr>
                <w:rFonts w:ascii="Book Antiqua" w:eastAsia="等线" w:hAnsi="Book Antiqua"/>
                <w:color w:val="000000"/>
              </w:rPr>
            </w:pPr>
            <w:r>
              <w:rPr>
                <w:rFonts w:ascii="Book Antiqua" w:eastAsia="等线" w:hAnsi="Book Antiqua"/>
                <w:color w:val="000000"/>
              </w:rPr>
              <w:t>7.90%</w:t>
            </w:r>
          </w:p>
        </w:tc>
        <w:tc>
          <w:tcPr>
            <w:tcW w:w="1399" w:type="dxa"/>
            <w:tcBorders>
              <w:top w:val="nil"/>
              <w:left w:val="nil"/>
              <w:bottom w:val="nil"/>
              <w:right w:val="nil"/>
            </w:tcBorders>
            <w:shd w:val="clear" w:color="auto" w:fill="auto"/>
            <w:tcMar>
              <w:top w:w="15" w:type="dxa"/>
              <w:left w:w="15" w:type="dxa"/>
              <w:bottom w:w="0" w:type="dxa"/>
              <w:right w:w="15" w:type="dxa"/>
            </w:tcMar>
            <w:vAlign w:val="center"/>
          </w:tcPr>
          <w:p w14:paraId="120B36D1" w14:textId="77777777" w:rsidR="00D02C43" w:rsidRDefault="00225B81">
            <w:pPr>
              <w:jc w:val="both"/>
              <w:rPr>
                <w:rFonts w:ascii="Book Antiqua" w:eastAsia="等线" w:hAnsi="Book Antiqua"/>
                <w:color w:val="000000"/>
              </w:rPr>
            </w:pPr>
            <w:r>
              <w:rPr>
                <w:rFonts w:ascii="Book Antiqua" w:eastAsia="等线" w:hAnsi="Book Antiqua"/>
                <w:color w:val="000000"/>
              </w:rPr>
              <w:t>0.1 ng/ml</w:t>
            </w:r>
          </w:p>
        </w:tc>
        <w:tc>
          <w:tcPr>
            <w:tcW w:w="1341" w:type="dxa"/>
            <w:tcBorders>
              <w:top w:val="nil"/>
              <w:left w:val="nil"/>
              <w:bottom w:val="nil"/>
              <w:right w:val="nil"/>
            </w:tcBorders>
            <w:shd w:val="clear" w:color="auto" w:fill="auto"/>
            <w:tcMar>
              <w:top w:w="15" w:type="dxa"/>
              <w:left w:w="15" w:type="dxa"/>
              <w:bottom w:w="0" w:type="dxa"/>
              <w:right w:w="15" w:type="dxa"/>
            </w:tcMar>
            <w:vAlign w:val="center"/>
          </w:tcPr>
          <w:p w14:paraId="5342A5B9" w14:textId="77777777" w:rsidR="00D02C43" w:rsidRDefault="00225B81">
            <w:pPr>
              <w:jc w:val="both"/>
              <w:rPr>
                <w:rFonts w:ascii="Book Antiqua" w:eastAsia="等线" w:hAnsi="Book Antiqua"/>
                <w:color w:val="000000"/>
              </w:rPr>
            </w:pPr>
            <w:r>
              <w:rPr>
                <w:rFonts w:ascii="Book Antiqua" w:eastAsia="等线" w:hAnsi="Book Antiqua"/>
                <w:color w:val="000000"/>
              </w:rPr>
              <w:t>GAD+</w:t>
            </w:r>
          </w:p>
        </w:tc>
        <w:tc>
          <w:tcPr>
            <w:tcW w:w="590" w:type="dxa"/>
            <w:tcBorders>
              <w:top w:val="nil"/>
              <w:left w:val="nil"/>
              <w:bottom w:val="nil"/>
              <w:right w:val="nil"/>
            </w:tcBorders>
            <w:shd w:val="clear" w:color="auto" w:fill="auto"/>
            <w:tcMar>
              <w:top w:w="15" w:type="dxa"/>
              <w:left w:w="15" w:type="dxa"/>
              <w:bottom w:w="0" w:type="dxa"/>
              <w:right w:w="15" w:type="dxa"/>
            </w:tcMar>
            <w:vAlign w:val="center"/>
          </w:tcPr>
          <w:p w14:paraId="3EDC9415" w14:textId="77777777" w:rsidR="00D02C43" w:rsidRDefault="00225B81">
            <w:pPr>
              <w:jc w:val="both"/>
              <w:rPr>
                <w:rFonts w:ascii="Book Antiqua" w:eastAsia="等线" w:hAnsi="Book Antiqua"/>
                <w:color w:val="000000"/>
              </w:rPr>
            </w:pPr>
            <w:r>
              <w:rPr>
                <w:rFonts w:ascii="Book Antiqua" w:eastAsia="等线" w:hAnsi="Book Antiqua"/>
                <w:color w:val="000000"/>
              </w:rPr>
              <w:t>24</w:t>
            </w:r>
          </w:p>
        </w:tc>
        <w:tc>
          <w:tcPr>
            <w:tcW w:w="2262" w:type="dxa"/>
            <w:tcBorders>
              <w:top w:val="nil"/>
              <w:left w:val="nil"/>
              <w:bottom w:val="nil"/>
              <w:right w:val="nil"/>
            </w:tcBorders>
            <w:shd w:val="clear" w:color="auto" w:fill="auto"/>
            <w:tcMar>
              <w:top w:w="15" w:type="dxa"/>
              <w:left w:w="15" w:type="dxa"/>
              <w:bottom w:w="0" w:type="dxa"/>
              <w:right w:w="15" w:type="dxa"/>
            </w:tcMar>
            <w:vAlign w:val="center"/>
          </w:tcPr>
          <w:p w14:paraId="2F29B65B" w14:textId="77777777" w:rsidR="00D02C43" w:rsidRDefault="00225B81">
            <w:pPr>
              <w:jc w:val="both"/>
              <w:rPr>
                <w:rFonts w:ascii="Book Antiqua" w:eastAsia="等线" w:hAnsi="Book Antiqua"/>
                <w:color w:val="000000"/>
              </w:rPr>
            </w:pPr>
            <w:r>
              <w:rPr>
                <w:rFonts w:ascii="Book Antiqua" w:eastAsia="等线" w:hAnsi="Book Antiqua"/>
                <w:color w:val="000000"/>
              </w:rPr>
              <w:t>DRB1</w:t>
            </w:r>
            <w:r>
              <w:rPr>
                <w:rFonts w:ascii="MS Gothic" w:eastAsia="MS Gothic" w:hAnsi="MS Gothic" w:hint="eastAsia"/>
                <w:color w:val="000000"/>
              </w:rPr>
              <w:t>∗</w:t>
            </w:r>
            <w:r>
              <w:rPr>
                <w:rFonts w:ascii="Book Antiqua" w:eastAsia="等线" w:hAnsi="Book Antiqua"/>
                <w:color w:val="000000"/>
              </w:rPr>
              <w:t>03, DRB1</w:t>
            </w:r>
            <w:r>
              <w:rPr>
                <w:rFonts w:ascii="MS Gothic" w:eastAsia="MS Gothic" w:hAnsi="MS Gothic" w:hint="eastAsia"/>
                <w:color w:val="000000"/>
              </w:rPr>
              <w:t>∗</w:t>
            </w:r>
            <w:r>
              <w:rPr>
                <w:rFonts w:ascii="Book Antiqua" w:eastAsia="等线" w:hAnsi="Book Antiqua"/>
                <w:color w:val="000000"/>
              </w:rPr>
              <w:t>14, DQB1</w:t>
            </w:r>
            <w:r>
              <w:rPr>
                <w:rFonts w:ascii="MS Gothic" w:eastAsia="MS Gothic" w:hAnsi="MS Gothic" w:hint="eastAsia"/>
                <w:color w:val="000000"/>
              </w:rPr>
              <w:t>∗</w:t>
            </w:r>
            <w:r>
              <w:rPr>
                <w:rFonts w:ascii="Book Antiqua" w:eastAsia="等线" w:hAnsi="Book Antiqua"/>
                <w:color w:val="000000"/>
              </w:rPr>
              <w:t>02, DQB1</w:t>
            </w:r>
            <w:r>
              <w:rPr>
                <w:rFonts w:ascii="MS Gothic" w:eastAsia="MS Gothic" w:hAnsi="MS Gothic" w:hint="eastAsia"/>
                <w:color w:val="000000"/>
              </w:rPr>
              <w:t>∗</w:t>
            </w:r>
            <w:r>
              <w:rPr>
                <w:rFonts w:ascii="Book Antiqua" w:eastAsia="等线" w:hAnsi="Book Antiqua"/>
                <w:color w:val="000000"/>
              </w:rPr>
              <w:t>05 (DR3-DQ2/DR14-DQ5)</w:t>
            </w:r>
          </w:p>
        </w:tc>
      </w:tr>
      <w:tr w:rsidR="00D02C43" w14:paraId="2D8C0C03" w14:textId="77777777">
        <w:trPr>
          <w:trHeight w:val="705"/>
        </w:trPr>
        <w:tc>
          <w:tcPr>
            <w:tcW w:w="2047" w:type="dxa"/>
            <w:tcBorders>
              <w:top w:val="nil"/>
              <w:left w:val="nil"/>
              <w:bottom w:val="nil"/>
              <w:right w:val="nil"/>
            </w:tcBorders>
            <w:shd w:val="clear" w:color="auto" w:fill="auto"/>
            <w:tcMar>
              <w:top w:w="15" w:type="dxa"/>
              <w:left w:w="15" w:type="dxa"/>
              <w:bottom w:w="0" w:type="dxa"/>
              <w:right w:w="15" w:type="dxa"/>
            </w:tcMar>
            <w:vAlign w:val="center"/>
          </w:tcPr>
          <w:p w14:paraId="7F543B39" w14:textId="77777777" w:rsidR="00D02C43" w:rsidRDefault="00225B81">
            <w:pPr>
              <w:jc w:val="both"/>
              <w:rPr>
                <w:rFonts w:ascii="Book Antiqua" w:eastAsia="等线" w:hAnsi="Book Antiqua"/>
                <w:color w:val="000000"/>
              </w:rPr>
            </w:pPr>
            <w:proofErr w:type="spellStart"/>
            <w:r>
              <w:rPr>
                <w:rFonts w:ascii="Book Antiqua" w:eastAsia="等线" w:hAnsi="Book Antiqua"/>
                <w:color w:val="000000"/>
              </w:rPr>
              <w:t>Changizzadeh</w:t>
            </w:r>
            <w:proofErr w:type="spellEnd"/>
            <w:r>
              <w:rPr>
                <w:rFonts w:ascii="Book Antiqua" w:eastAsia="等线" w:hAnsi="Book Antiqua"/>
                <w:color w:val="000000"/>
              </w:rPr>
              <w:t xml:space="preserve"> </w:t>
            </w:r>
            <w:r>
              <w:rPr>
                <w:rFonts w:ascii="Book Antiqua" w:eastAsia="等线" w:hAnsi="Book Antiqua"/>
                <w:i/>
                <w:iCs/>
                <w:color w:val="000000"/>
              </w:rPr>
              <w:t>et al</w:t>
            </w:r>
            <w:r>
              <w:rPr>
                <w:rFonts w:ascii="Book Antiqua" w:eastAsia="等线" w:hAnsi="Book Antiqua"/>
                <w:color w:val="000000"/>
                <w:vertAlign w:val="superscript"/>
              </w:rPr>
              <w:t>[17]</w:t>
            </w:r>
            <w:r>
              <w:rPr>
                <w:rFonts w:ascii="Book Antiqua" w:eastAsia="等线" w:hAnsi="Book Antiqua"/>
                <w:color w:val="000000"/>
              </w:rPr>
              <w:t>, 2019</w:t>
            </w:r>
          </w:p>
        </w:tc>
        <w:tc>
          <w:tcPr>
            <w:tcW w:w="930" w:type="dxa"/>
            <w:tcBorders>
              <w:top w:val="nil"/>
              <w:left w:val="nil"/>
              <w:bottom w:val="nil"/>
              <w:right w:val="nil"/>
            </w:tcBorders>
            <w:shd w:val="clear" w:color="auto" w:fill="auto"/>
            <w:tcMar>
              <w:top w:w="15" w:type="dxa"/>
              <w:left w:w="15" w:type="dxa"/>
              <w:bottom w:w="0" w:type="dxa"/>
              <w:right w:w="15" w:type="dxa"/>
            </w:tcMar>
            <w:vAlign w:val="center"/>
          </w:tcPr>
          <w:p w14:paraId="5D70F99C" w14:textId="77777777" w:rsidR="00D02C43" w:rsidRDefault="00225B81">
            <w:pPr>
              <w:jc w:val="both"/>
              <w:rPr>
                <w:rFonts w:ascii="Book Antiqua" w:eastAsia="等线" w:hAnsi="Book Antiqua"/>
                <w:color w:val="000000"/>
              </w:rPr>
            </w:pPr>
            <w:r>
              <w:rPr>
                <w:rFonts w:ascii="Book Antiqua" w:eastAsia="等线" w:hAnsi="Book Antiqua"/>
                <w:color w:val="000000"/>
              </w:rPr>
              <w:t>M/44</w:t>
            </w:r>
          </w:p>
        </w:tc>
        <w:tc>
          <w:tcPr>
            <w:tcW w:w="1878" w:type="dxa"/>
            <w:tcBorders>
              <w:top w:val="nil"/>
              <w:left w:val="nil"/>
              <w:bottom w:val="nil"/>
              <w:right w:val="nil"/>
            </w:tcBorders>
            <w:shd w:val="clear" w:color="auto" w:fill="auto"/>
            <w:tcMar>
              <w:top w:w="15" w:type="dxa"/>
              <w:left w:w="15" w:type="dxa"/>
              <w:bottom w:w="0" w:type="dxa"/>
              <w:right w:w="15" w:type="dxa"/>
            </w:tcMar>
            <w:vAlign w:val="center"/>
          </w:tcPr>
          <w:p w14:paraId="5224B1E8" w14:textId="77777777" w:rsidR="00D02C43" w:rsidRDefault="00225B81">
            <w:pPr>
              <w:jc w:val="both"/>
              <w:rPr>
                <w:rFonts w:ascii="Book Antiqua" w:eastAsia="等线" w:hAnsi="Book Antiqua"/>
                <w:color w:val="000000"/>
              </w:rPr>
            </w:pPr>
            <w:r>
              <w:rPr>
                <w:rFonts w:ascii="Book Antiqua" w:eastAsia="等线" w:hAnsi="Book Antiqua"/>
                <w:color w:val="000000"/>
              </w:rPr>
              <w:t>Melanoma</w:t>
            </w:r>
          </w:p>
        </w:tc>
        <w:tc>
          <w:tcPr>
            <w:tcW w:w="1771" w:type="dxa"/>
            <w:tcBorders>
              <w:top w:val="nil"/>
              <w:left w:val="nil"/>
              <w:bottom w:val="nil"/>
              <w:right w:val="nil"/>
            </w:tcBorders>
            <w:shd w:val="clear" w:color="auto" w:fill="auto"/>
            <w:tcMar>
              <w:top w:w="15" w:type="dxa"/>
              <w:left w:w="15" w:type="dxa"/>
              <w:bottom w:w="0" w:type="dxa"/>
              <w:right w:w="15" w:type="dxa"/>
            </w:tcMar>
            <w:vAlign w:val="center"/>
          </w:tcPr>
          <w:p w14:paraId="64CA021F"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688" w:type="dxa"/>
            <w:tcBorders>
              <w:top w:val="nil"/>
              <w:left w:val="nil"/>
              <w:bottom w:val="nil"/>
              <w:right w:val="nil"/>
            </w:tcBorders>
            <w:shd w:val="clear" w:color="auto" w:fill="auto"/>
            <w:tcMar>
              <w:top w:w="15" w:type="dxa"/>
              <w:left w:w="15" w:type="dxa"/>
              <w:bottom w:w="0" w:type="dxa"/>
              <w:right w:w="15" w:type="dxa"/>
            </w:tcMar>
            <w:vAlign w:val="center"/>
          </w:tcPr>
          <w:p w14:paraId="34C04E3B" w14:textId="77777777" w:rsidR="00D02C43" w:rsidRDefault="00225B81">
            <w:pPr>
              <w:jc w:val="both"/>
              <w:rPr>
                <w:rFonts w:ascii="Book Antiqua" w:eastAsia="等线" w:hAnsi="Book Antiqua"/>
                <w:color w:val="000000"/>
              </w:rPr>
            </w:pPr>
            <w:r>
              <w:rPr>
                <w:rFonts w:ascii="Book Antiqua" w:eastAsia="等线" w:hAnsi="Book Antiqua"/>
                <w:color w:val="000000"/>
              </w:rPr>
              <w:t>Nivolumab + ipilimumab</w:t>
            </w:r>
          </w:p>
        </w:tc>
        <w:tc>
          <w:tcPr>
            <w:tcW w:w="1418" w:type="dxa"/>
            <w:tcBorders>
              <w:top w:val="nil"/>
              <w:left w:val="nil"/>
              <w:bottom w:val="nil"/>
              <w:right w:val="nil"/>
            </w:tcBorders>
            <w:shd w:val="clear" w:color="auto" w:fill="auto"/>
            <w:tcMar>
              <w:top w:w="15" w:type="dxa"/>
              <w:left w:w="15" w:type="dxa"/>
              <w:bottom w:w="0" w:type="dxa"/>
              <w:right w:w="15" w:type="dxa"/>
            </w:tcMar>
            <w:vAlign w:val="center"/>
          </w:tcPr>
          <w:p w14:paraId="508607A6" w14:textId="77777777" w:rsidR="00D02C43" w:rsidRDefault="00225B81">
            <w:pPr>
              <w:jc w:val="both"/>
              <w:rPr>
                <w:rFonts w:ascii="Book Antiqua" w:eastAsia="等线" w:hAnsi="Book Antiqua"/>
                <w:color w:val="000000"/>
              </w:rPr>
            </w:pPr>
            <w:r>
              <w:rPr>
                <w:rFonts w:ascii="Book Antiqua" w:eastAsia="等线" w:hAnsi="Book Antiqua"/>
                <w:color w:val="000000"/>
              </w:rPr>
              <w:t>None</w:t>
            </w:r>
          </w:p>
        </w:tc>
        <w:tc>
          <w:tcPr>
            <w:tcW w:w="1637" w:type="dxa"/>
            <w:tcBorders>
              <w:top w:val="nil"/>
              <w:left w:val="nil"/>
              <w:bottom w:val="nil"/>
              <w:right w:val="nil"/>
            </w:tcBorders>
            <w:shd w:val="clear" w:color="auto" w:fill="auto"/>
            <w:tcMar>
              <w:top w:w="15" w:type="dxa"/>
              <w:left w:w="15" w:type="dxa"/>
              <w:bottom w:w="0" w:type="dxa"/>
              <w:right w:w="15" w:type="dxa"/>
            </w:tcMar>
            <w:vAlign w:val="center"/>
          </w:tcPr>
          <w:p w14:paraId="40E03975" w14:textId="77777777" w:rsidR="00D02C43" w:rsidRDefault="00225B81">
            <w:pPr>
              <w:jc w:val="both"/>
              <w:rPr>
                <w:rFonts w:ascii="Book Antiqua" w:eastAsia="等线" w:hAnsi="Book Antiqua"/>
                <w:color w:val="000000"/>
              </w:rPr>
            </w:pPr>
            <w:r>
              <w:rPr>
                <w:rFonts w:ascii="Book Antiqua" w:eastAsia="等线" w:hAnsi="Book Antiqua"/>
                <w:color w:val="000000"/>
              </w:rPr>
              <w:t>DKA</w:t>
            </w:r>
          </w:p>
        </w:tc>
        <w:tc>
          <w:tcPr>
            <w:tcW w:w="1969" w:type="dxa"/>
            <w:tcBorders>
              <w:top w:val="nil"/>
              <w:left w:val="nil"/>
              <w:bottom w:val="nil"/>
              <w:right w:val="nil"/>
            </w:tcBorders>
            <w:shd w:val="clear" w:color="auto" w:fill="auto"/>
            <w:tcMar>
              <w:top w:w="15" w:type="dxa"/>
              <w:left w:w="15" w:type="dxa"/>
              <w:bottom w:w="0" w:type="dxa"/>
              <w:right w:w="15" w:type="dxa"/>
            </w:tcMar>
            <w:vAlign w:val="center"/>
          </w:tcPr>
          <w:p w14:paraId="75090249"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278" w:type="dxa"/>
            <w:tcBorders>
              <w:top w:val="nil"/>
              <w:left w:val="nil"/>
              <w:bottom w:val="nil"/>
              <w:right w:val="nil"/>
            </w:tcBorders>
            <w:shd w:val="clear" w:color="auto" w:fill="auto"/>
            <w:tcMar>
              <w:top w:w="15" w:type="dxa"/>
              <w:left w:w="15" w:type="dxa"/>
              <w:bottom w:w="0" w:type="dxa"/>
              <w:right w:w="15" w:type="dxa"/>
            </w:tcMar>
            <w:vAlign w:val="center"/>
          </w:tcPr>
          <w:p w14:paraId="75A9A0FA" w14:textId="77777777" w:rsidR="00D02C43" w:rsidRDefault="00225B81">
            <w:pPr>
              <w:jc w:val="both"/>
              <w:rPr>
                <w:rFonts w:ascii="Book Antiqua" w:eastAsia="等线" w:hAnsi="Book Antiqua"/>
                <w:color w:val="000000"/>
              </w:rPr>
            </w:pPr>
            <w:r>
              <w:rPr>
                <w:rFonts w:ascii="Book Antiqua" w:eastAsia="等线" w:hAnsi="Book Antiqua"/>
                <w:color w:val="000000"/>
              </w:rPr>
              <w:t>6.50%</w:t>
            </w:r>
          </w:p>
        </w:tc>
        <w:tc>
          <w:tcPr>
            <w:tcW w:w="1399" w:type="dxa"/>
            <w:tcBorders>
              <w:top w:val="nil"/>
              <w:left w:val="nil"/>
              <w:bottom w:val="nil"/>
              <w:right w:val="nil"/>
            </w:tcBorders>
            <w:shd w:val="clear" w:color="auto" w:fill="auto"/>
            <w:tcMar>
              <w:top w:w="15" w:type="dxa"/>
              <w:left w:w="15" w:type="dxa"/>
              <w:bottom w:w="0" w:type="dxa"/>
              <w:right w:w="15" w:type="dxa"/>
            </w:tcMar>
            <w:vAlign w:val="center"/>
          </w:tcPr>
          <w:p w14:paraId="07919DC5"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c>
          <w:tcPr>
            <w:tcW w:w="1341" w:type="dxa"/>
            <w:tcBorders>
              <w:top w:val="nil"/>
              <w:left w:val="nil"/>
              <w:bottom w:val="nil"/>
              <w:right w:val="nil"/>
            </w:tcBorders>
            <w:shd w:val="clear" w:color="auto" w:fill="auto"/>
            <w:tcMar>
              <w:top w:w="15" w:type="dxa"/>
              <w:left w:w="15" w:type="dxa"/>
              <w:bottom w:w="0" w:type="dxa"/>
              <w:right w:w="15" w:type="dxa"/>
            </w:tcMar>
            <w:vAlign w:val="center"/>
          </w:tcPr>
          <w:p w14:paraId="785E4749" w14:textId="77777777" w:rsidR="00D02C43" w:rsidRDefault="00225B81">
            <w:pPr>
              <w:jc w:val="both"/>
              <w:rPr>
                <w:rFonts w:ascii="Book Antiqua" w:eastAsia="等线" w:hAnsi="Book Antiqua"/>
                <w:color w:val="000000"/>
              </w:rPr>
            </w:pPr>
            <w:r>
              <w:rPr>
                <w:rFonts w:ascii="Book Antiqua" w:eastAsia="等线" w:hAnsi="Book Antiqua"/>
                <w:color w:val="000000"/>
              </w:rPr>
              <w:t>-</w:t>
            </w:r>
          </w:p>
        </w:tc>
        <w:tc>
          <w:tcPr>
            <w:tcW w:w="590" w:type="dxa"/>
            <w:tcBorders>
              <w:top w:val="nil"/>
              <w:left w:val="nil"/>
              <w:bottom w:val="nil"/>
              <w:right w:val="nil"/>
            </w:tcBorders>
            <w:shd w:val="clear" w:color="auto" w:fill="auto"/>
            <w:tcMar>
              <w:top w:w="15" w:type="dxa"/>
              <w:left w:w="15" w:type="dxa"/>
              <w:bottom w:w="0" w:type="dxa"/>
              <w:right w:w="15" w:type="dxa"/>
            </w:tcMar>
            <w:vAlign w:val="center"/>
          </w:tcPr>
          <w:p w14:paraId="53E1A89D" w14:textId="77777777" w:rsidR="00D02C43" w:rsidRDefault="00225B81">
            <w:pPr>
              <w:jc w:val="both"/>
              <w:rPr>
                <w:rFonts w:ascii="Book Antiqua" w:eastAsia="等线" w:hAnsi="Book Antiqua"/>
                <w:color w:val="000000"/>
              </w:rPr>
            </w:pPr>
            <w:r>
              <w:rPr>
                <w:rFonts w:ascii="Book Antiqua" w:eastAsia="等线" w:hAnsi="Book Antiqua"/>
                <w:color w:val="000000"/>
              </w:rPr>
              <w:t>12</w:t>
            </w:r>
          </w:p>
        </w:tc>
        <w:tc>
          <w:tcPr>
            <w:tcW w:w="2262" w:type="dxa"/>
            <w:tcBorders>
              <w:top w:val="nil"/>
              <w:left w:val="nil"/>
              <w:bottom w:val="nil"/>
              <w:right w:val="nil"/>
            </w:tcBorders>
            <w:shd w:val="clear" w:color="auto" w:fill="auto"/>
            <w:tcMar>
              <w:top w:w="15" w:type="dxa"/>
              <w:left w:w="15" w:type="dxa"/>
              <w:bottom w:w="0" w:type="dxa"/>
              <w:right w:w="15" w:type="dxa"/>
            </w:tcMar>
            <w:vAlign w:val="center"/>
          </w:tcPr>
          <w:p w14:paraId="130E7ADC"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r>
      <w:tr w:rsidR="00D02C43" w14:paraId="345BAF62" w14:textId="77777777">
        <w:trPr>
          <w:trHeight w:val="1590"/>
        </w:trPr>
        <w:tc>
          <w:tcPr>
            <w:tcW w:w="2047" w:type="dxa"/>
            <w:tcBorders>
              <w:top w:val="nil"/>
              <w:left w:val="nil"/>
              <w:bottom w:val="nil"/>
              <w:right w:val="nil"/>
            </w:tcBorders>
            <w:shd w:val="clear" w:color="auto" w:fill="auto"/>
            <w:tcMar>
              <w:top w:w="15" w:type="dxa"/>
              <w:left w:w="15" w:type="dxa"/>
              <w:bottom w:w="0" w:type="dxa"/>
              <w:right w:w="15" w:type="dxa"/>
            </w:tcMar>
            <w:vAlign w:val="center"/>
          </w:tcPr>
          <w:p w14:paraId="70B58A81" w14:textId="77777777" w:rsidR="00D02C43" w:rsidRDefault="00225B81">
            <w:pPr>
              <w:jc w:val="both"/>
              <w:rPr>
                <w:rFonts w:ascii="Book Antiqua" w:eastAsia="等线" w:hAnsi="Book Antiqua"/>
                <w:color w:val="000000"/>
              </w:rPr>
            </w:pPr>
            <w:proofErr w:type="spellStart"/>
            <w:r>
              <w:rPr>
                <w:rFonts w:ascii="Book Antiqua" w:eastAsia="等线" w:hAnsi="Book Antiqua"/>
                <w:color w:val="000000"/>
              </w:rPr>
              <w:t>Gunawan</w:t>
            </w:r>
            <w:proofErr w:type="spellEnd"/>
            <w:r>
              <w:rPr>
                <w:rFonts w:ascii="Book Antiqua" w:eastAsia="等线" w:hAnsi="Book Antiqua"/>
                <w:color w:val="000000"/>
              </w:rPr>
              <w:t xml:space="preserve"> </w:t>
            </w:r>
            <w:r>
              <w:rPr>
                <w:rFonts w:ascii="Book Antiqua" w:eastAsia="等线" w:hAnsi="Book Antiqua"/>
                <w:i/>
                <w:iCs/>
                <w:color w:val="000000"/>
              </w:rPr>
              <w:t>et al</w:t>
            </w:r>
            <w:r>
              <w:rPr>
                <w:rFonts w:ascii="Book Antiqua" w:eastAsia="等线" w:hAnsi="Book Antiqua"/>
                <w:color w:val="000000"/>
                <w:vertAlign w:val="superscript"/>
              </w:rPr>
              <w:t>[18]</w:t>
            </w:r>
            <w:r>
              <w:rPr>
                <w:rFonts w:ascii="Book Antiqua" w:eastAsia="等线" w:hAnsi="Book Antiqua"/>
                <w:color w:val="000000"/>
              </w:rPr>
              <w:t>, 2018</w:t>
            </w:r>
          </w:p>
        </w:tc>
        <w:tc>
          <w:tcPr>
            <w:tcW w:w="930" w:type="dxa"/>
            <w:tcBorders>
              <w:top w:val="nil"/>
              <w:left w:val="nil"/>
              <w:bottom w:val="nil"/>
              <w:right w:val="nil"/>
            </w:tcBorders>
            <w:shd w:val="clear" w:color="auto" w:fill="auto"/>
            <w:tcMar>
              <w:top w:w="15" w:type="dxa"/>
              <w:left w:w="15" w:type="dxa"/>
              <w:bottom w:w="0" w:type="dxa"/>
              <w:right w:w="15" w:type="dxa"/>
            </w:tcMar>
            <w:vAlign w:val="center"/>
          </w:tcPr>
          <w:p w14:paraId="7F8F78A3" w14:textId="77777777" w:rsidR="00D02C43" w:rsidRDefault="00225B81">
            <w:pPr>
              <w:jc w:val="both"/>
              <w:rPr>
                <w:rFonts w:ascii="Book Antiqua" w:eastAsia="等线" w:hAnsi="Book Antiqua"/>
                <w:color w:val="000000"/>
              </w:rPr>
            </w:pPr>
            <w:r>
              <w:rPr>
                <w:rFonts w:ascii="Book Antiqua" w:eastAsia="等线" w:hAnsi="Book Antiqua"/>
                <w:color w:val="000000"/>
              </w:rPr>
              <w:t>M/52</w:t>
            </w:r>
          </w:p>
        </w:tc>
        <w:tc>
          <w:tcPr>
            <w:tcW w:w="1878" w:type="dxa"/>
            <w:tcBorders>
              <w:top w:val="nil"/>
              <w:left w:val="nil"/>
              <w:bottom w:val="nil"/>
              <w:right w:val="nil"/>
            </w:tcBorders>
            <w:shd w:val="clear" w:color="auto" w:fill="auto"/>
            <w:tcMar>
              <w:top w:w="15" w:type="dxa"/>
              <w:left w:w="15" w:type="dxa"/>
              <w:bottom w:w="0" w:type="dxa"/>
              <w:right w:w="15" w:type="dxa"/>
            </w:tcMar>
            <w:vAlign w:val="center"/>
          </w:tcPr>
          <w:p w14:paraId="3E13F622" w14:textId="77777777" w:rsidR="00D02C43" w:rsidRDefault="00225B81">
            <w:pPr>
              <w:jc w:val="both"/>
              <w:rPr>
                <w:rFonts w:ascii="Book Antiqua" w:eastAsia="等线" w:hAnsi="Book Antiqua"/>
                <w:color w:val="000000"/>
              </w:rPr>
            </w:pPr>
            <w:r>
              <w:rPr>
                <w:rFonts w:ascii="Book Antiqua" w:eastAsia="等线" w:hAnsi="Book Antiqua"/>
                <w:color w:val="000000"/>
              </w:rPr>
              <w:t>Melanoma</w:t>
            </w:r>
          </w:p>
        </w:tc>
        <w:tc>
          <w:tcPr>
            <w:tcW w:w="1771" w:type="dxa"/>
            <w:tcBorders>
              <w:top w:val="nil"/>
              <w:left w:val="nil"/>
              <w:bottom w:val="nil"/>
              <w:right w:val="nil"/>
            </w:tcBorders>
            <w:shd w:val="clear" w:color="auto" w:fill="auto"/>
            <w:tcMar>
              <w:top w:w="15" w:type="dxa"/>
              <w:left w:w="15" w:type="dxa"/>
              <w:bottom w:w="0" w:type="dxa"/>
              <w:right w:w="15" w:type="dxa"/>
            </w:tcMar>
            <w:vAlign w:val="center"/>
          </w:tcPr>
          <w:p w14:paraId="1ED64601"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688" w:type="dxa"/>
            <w:tcBorders>
              <w:top w:val="nil"/>
              <w:left w:val="nil"/>
              <w:bottom w:val="nil"/>
              <w:right w:val="nil"/>
            </w:tcBorders>
            <w:shd w:val="clear" w:color="auto" w:fill="auto"/>
            <w:tcMar>
              <w:top w:w="15" w:type="dxa"/>
              <w:left w:w="15" w:type="dxa"/>
              <w:bottom w:w="0" w:type="dxa"/>
              <w:right w:w="15" w:type="dxa"/>
            </w:tcMar>
            <w:vAlign w:val="center"/>
          </w:tcPr>
          <w:p w14:paraId="1D484B10" w14:textId="77777777" w:rsidR="00D02C43" w:rsidRDefault="00225B81">
            <w:pPr>
              <w:jc w:val="both"/>
              <w:rPr>
                <w:rFonts w:ascii="Book Antiqua" w:eastAsia="等线" w:hAnsi="Book Antiqua"/>
                <w:color w:val="000000"/>
              </w:rPr>
            </w:pPr>
            <w:r>
              <w:rPr>
                <w:rFonts w:ascii="Book Antiqua" w:eastAsia="等线" w:hAnsi="Book Antiqua"/>
                <w:color w:val="000000"/>
              </w:rPr>
              <w:t>Nivolumab + ipilimumab</w:t>
            </w:r>
          </w:p>
        </w:tc>
        <w:tc>
          <w:tcPr>
            <w:tcW w:w="1418" w:type="dxa"/>
            <w:tcBorders>
              <w:top w:val="nil"/>
              <w:left w:val="nil"/>
              <w:bottom w:val="nil"/>
              <w:right w:val="nil"/>
            </w:tcBorders>
            <w:shd w:val="clear" w:color="auto" w:fill="auto"/>
            <w:tcMar>
              <w:top w:w="15" w:type="dxa"/>
              <w:left w:w="15" w:type="dxa"/>
              <w:bottom w:w="0" w:type="dxa"/>
              <w:right w:w="15" w:type="dxa"/>
            </w:tcMar>
            <w:vAlign w:val="center"/>
          </w:tcPr>
          <w:p w14:paraId="79746F37" w14:textId="77777777" w:rsidR="00D02C43" w:rsidRDefault="00225B81">
            <w:pPr>
              <w:jc w:val="both"/>
              <w:rPr>
                <w:rFonts w:ascii="Book Antiqua" w:eastAsia="等线" w:hAnsi="Book Antiqua"/>
                <w:color w:val="000000"/>
              </w:rPr>
            </w:pPr>
            <w:r>
              <w:rPr>
                <w:rFonts w:ascii="Book Antiqua" w:eastAsia="等线" w:hAnsi="Book Antiqua"/>
                <w:color w:val="000000"/>
              </w:rPr>
              <w:t>None</w:t>
            </w:r>
          </w:p>
        </w:tc>
        <w:tc>
          <w:tcPr>
            <w:tcW w:w="1637" w:type="dxa"/>
            <w:tcBorders>
              <w:top w:val="nil"/>
              <w:left w:val="nil"/>
              <w:bottom w:val="nil"/>
              <w:right w:val="nil"/>
            </w:tcBorders>
            <w:shd w:val="clear" w:color="auto" w:fill="auto"/>
            <w:tcMar>
              <w:top w:w="15" w:type="dxa"/>
              <w:left w:w="15" w:type="dxa"/>
              <w:bottom w:w="0" w:type="dxa"/>
              <w:right w:w="15" w:type="dxa"/>
            </w:tcMar>
            <w:vAlign w:val="center"/>
          </w:tcPr>
          <w:p w14:paraId="02DB78FC" w14:textId="77777777" w:rsidR="00D02C43" w:rsidRDefault="00225B81">
            <w:pPr>
              <w:jc w:val="both"/>
              <w:rPr>
                <w:rFonts w:ascii="Book Antiqua" w:eastAsia="等线" w:hAnsi="Book Antiqua"/>
                <w:color w:val="000000"/>
              </w:rPr>
            </w:pPr>
            <w:r>
              <w:rPr>
                <w:rFonts w:ascii="Book Antiqua" w:eastAsia="等线" w:hAnsi="Book Antiqua"/>
                <w:color w:val="000000"/>
              </w:rPr>
              <w:t>hyperglycemia Ketonuria</w:t>
            </w:r>
          </w:p>
        </w:tc>
        <w:tc>
          <w:tcPr>
            <w:tcW w:w="1969" w:type="dxa"/>
            <w:tcBorders>
              <w:top w:val="nil"/>
              <w:left w:val="nil"/>
              <w:bottom w:val="nil"/>
              <w:right w:val="nil"/>
            </w:tcBorders>
            <w:shd w:val="clear" w:color="auto" w:fill="auto"/>
            <w:tcMar>
              <w:top w:w="15" w:type="dxa"/>
              <w:left w:w="15" w:type="dxa"/>
              <w:bottom w:w="0" w:type="dxa"/>
              <w:right w:w="15" w:type="dxa"/>
            </w:tcMar>
            <w:vAlign w:val="center"/>
          </w:tcPr>
          <w:p w14:paraId="38BD1385" w14:textId="77777777" w:rsidR="00D02C43" w:rsidRDefault="00225B81">
            <w:pPr>
              <w:jc w:val="both"/>
              <w:rPr>
                <w:rFonts w:ascii="Book Antiqua" w:eastAsia="等线" w:hAnsi="Book Antiqua"/>
                <w:color w:val="000000"/>
              </w:rPr>
            </w:pPr>
            <w:proofErr w:type="spellStart"/>
            <w:r>
              <w:rPr>
                <w:rFonts w:ascii="Book Antiqua" w:eastAsia="等线" w:hAnsi="Book Antiqua"/>
                <w:color w:val="000000"/>
              </w:rPr>
              <w:t>Hypophysitis</w:t>
            </w:r>
            <w:proofErr w:type="spellEnd"/>
            <w:r>
              <w:rPr>
                <w:rFonts w:ascii="Book Antiqua" w:eastAsia="等线" w:hAnsi="Book Antiqua"/>
                <w:color w:val="000000"/>
              </w:rPr>
              <w:t>, thyroiditis, adrenal inefficiency</w:t>
            </w:r>
          </w:p>
        </w:tc>
        <w:tc>
          <w:tcPr>
            <w:tcW w:w="1278" w:type="dxa"/>
            <w:tcBorders>
              <w:top w:val="nil"/>
              <w:left w:val="nil"/>
              <w:bottom w:val="nil"/>
              <w:right w:val="nil"/>
            </w:tcBorders>
            <w:shd w:val="clear" w:color="auto" w:fill="auto"/>
            <w:tcMar>
              <w:top w:w="15" w:type="dxa"/>
              <w:left w:w="15" w:type="dxa"/>
              <w:bottom w:w="0" w:type="dxa"/>
              <w:right w:w="15" w:type="dxa"/>
            </w:tcMar>
            <w:vAlign w:val="center"/>
          </w:tcPr>
          <w:p w14:paraId="48A2A318" w14:textId="77777777" w:rsidR="00D02C43" w:rsidRDefault="00225B81">
            <w:pPr>
              <w:jc w:val="both"/>
              <w:rPr>
                <w:rFonts w:ascii="Book Antiqua" w:eastAsia="等线" w:hAnsi="Book Antiqua"/>
                <w:color w:val="000000"/>
              </w:rPr>
            </w:pPr>
            <w:r>
              <w:rPr>
                <w:rFonts w:ascii="Book Antiqua" w:eastAsia="等线" w:hAnsi="Book Antiqua"/>
                <w:color w:val="000000"/>
              </w:rPr>
              <w:t>7.70%</w:t>
            </w:r>
          </w:p>
        </w:tc>
        <w:tc>
          <w:tcPr>
            <w:tcW w:w="1399" w:type="dxa"/>
            <w:tcBorders>
              <w:top w:val="nil"/>
              <w:left w:val="nil"/>
              <w:bottom w:val="nil"/>
              <w:right w:val="nil"/>
            </w:tcBorders>
            <w:shd w:val="clear" w:color="auto" w:fill="auto"/>
            <w:tcMar>
              <w:top w:w="15" w:type="dxa"/>
              <w:left w:w="15" w:type="dxa"/>
              <w:bottom w:w="0" w:type="dxa"/>
              <w:right w:w="15" w:type="dxa"/>
            </w:tcMar>
            <w:vAlign w:val="center"/>
          </w:tcPr>
          <w:p w14:paraId="2257AF08" w14:textId="77777777" w:rsidR="00D02C43" w:rsidRDefault="00225B81">
            <w:pPr>
              <w:jc w:val="both"/>
              <w:rPr>
                <w:rFonts w:ascii="Book Antiqua" w:eastAsia="等线" w:hAnsi="Book Antiqua"/>
                <w:color w:val="000000"/>
              </w:rPr>
            </w:pPr>
            <w:r>
              <w:rPr>
                <w:rFonts w:ascii="Book Antiqua" w:eastAsia="等线" w:hAnsi="Book Antiqua"/>
                <w:color w:val="000000"/>
              </w:rPr>
              <w:t>0.05 nmol/L (0.016 ng/ml)</w:t>
            </w:r>
          </w:p>
        </w:tc>
        <w:tc>
          <w:tcPr>
            <w:tcW w:w="1341" w:type="dxa"/>
            <w:tcBorders>
              <w:top w:val="nil"/>
              <w:left w:val="nil"/>
              <w:bottom w:val="nil"/>
              <w:right w:val="nil"/>
            </w:tcBorders>
            <w:shd w:val="clear" w:color="auto" w:fill="auto"/>
            <w:tcMar>
              <w:top w:w="15" w:type="dxa"/>
              <w:left w:w="15" w:type="dxa"/>
              <w:bottom w:w="0" w:type="dxa"/>
              <w:right w:w="15" w:type="dxa"/>
            </w:tcMar>
            <w:vAlign w:val="center"/>
          </w:tcPr>
          <w:p w14:paraId="18E27B2F" w14:textId="77777777" w:rsidR="00D02C43" w:rsidRDefault="00225B81">
            <w:pPr>
              <w:jc w:val="both"/>
              <w:rPr>
                <w:rFonts w:ascii="Book Antiqua" w:eastAsia="等线" w:hAnsi="Book Antiqua"/>
                <w:color w:val="000000"/>
              </w:rPr>
            </w:pPr>
            <w:r>
              <w:rPr>
                <w:rFonts w:ascii="Book Antiqua" w:eastAsia="等线" w:hAnsi="Book Antiqua"/>
                <w:color w:val="000000"/>
              </w:rPr>
              <w:t>-</w:t>
            </w:r>
          </w:p>
        </w:tc>
        <w:tc>
          <w:tcPr>
            <w:tcW w:w="590" w:type="dxa"/>
            <w:tcBorders>
              <w:top w:val="nil"/>
              <w:left w:val="nil"/>
              <w:bottom w:val="nil"/>
              <w:right w:val="nil"/>
            </w:tcBorders>
            <w:shd w:val="clear" w:color="auto" w:fill="auto"/>
            <w:tcMar>
              <w:top w:w="15" w:type="dxa"/>
              <w:left w:w="15" w:type="dxa"/>
              <w:bottom w:w="0" w:type="dxa"/>
              <w:right w:w="15" w:type="dxa"/>
            </w:tcMar>
            <w:vAlign w:val="center"/>
          </w:tcPr>
          <w:p w14:paraId="439C732B" w14:textId="77777777" w:rsidR="00D02C43" w:rsidRDefault="00225B81">
            <w:pPr>
              <w:jc w:val="both"/>
              <w:rPr>
                <w:rFonts w:ascii="Book Antiqua" w:eastAsia="等线" w:hAnsi="Book Antiqua"/>
                <w:color w:val="000000"/>
              </w:rPr>
            </w:pPr>
            <w:r>
              <w:rPr>
                <w:rFonts w:ascii="Book Antiqua" w:eastAsia="等线" w:hAnsi="Book Antiqua"/>
                <w:color w:val="000000"/>
              </w:rPr>
              <w:t>3</w:t>
            </w:r>
          </w:p>
        </w:tc>
        <w:tc>
          <w:tcPr>
            <w:tcW w:w="2262" w:type="dxa"/>
            <w:tcBorders>
              <w:top w:val="nil"/>
              <w:left w:val="nil"/>
              <w:bottom w:val="nil"/>
              <w:right w:val="nil"/>
            </w:tcBorders>
            <w:shd w:val="clear" w:color="auto" w:fill="auto"/>
            <w:tcMar>
              <w:top w:w="15" w:type="dxa"/>
              <w:left w:w="15" w:type="dxa"/>
              <w:bottom w:w="0" w:type="dxa"/>
              <w:right w:w="15" w:type="dxa"/>
            </w:tcMar>
            <w:vAlign w:val="center"/>
          </w:tcPr>
          <w:p w14:paraId="63FB2231"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r>
      <w:tr w:rsidR="00D02C43" w14:paraId="0E34AECC" w14:textId="77777777">
        <w:trPr>
          <w:trHeight w:val="1875"/>
        </w:trPr>
        <w:tc>
          <w:tcPr>
            <w:tcW w:w="2047" w:type="dxa"/>
            <w:tcBorders>
              <w:top w:val="nil"/>
              <w:left w:val="nil"/>
              <w:bottom w:val="nil"/>
              <w:right w:val="nil"/>
            </w:tcBorders>
            <w:shd w:val="clear" w:color="auto" w:fill="auto"/>
            <w:tcMar>
              <w:top w:w="15" w:type="dxa"/>
              <w:left w:w="15" w:type="dxa"/>
              <w:bottom w:w="0" w:type="dxa"/>
              <w:right w:w="15" w:type="dxa"/>
            </w:tcMar>
            <w:vAlign w:val="center"/>
          </w:tcPr>
          <w:p w14:paraId="3C640690" w14:textId="77777777" w:rsidR="00D02C43" w:rsidRDefault="00225B81">
            <w:pPr>
              <w:jc w:val="both"/>
              <w:rPr>
                <w:rFonts w:ascii="Book Antiqua" w:eastAsia="等线" w:hAnsi="Book Antiqua"/>
                <w:color w:val="000000"/>
              </w:rPr>
            </w:pPr>
            <w:proofErr w:type="spellStart"/>
            <w:r>
              <w:rPr>
                <w:rFonts w:ascii="Book Antiqua" w:eastAsia="等线" w:hAnsi="Book Antiqua"/>
                <w:color w:val="000000"/>
              </w:rPr>
              <w:t>Gunjur</w:t>
            </w:r>
            <w:proofErr w:type="spellEnd"/>
            <w:r>
              <w:rPr>
                <w:rFonts w:ascii="Book Antiqua" w:eastAsia="等线" w:hAnsi="Book Antiqua"/>
                <w:color w:val="000000"/>
              </w:rPr>
              <w:t xml:space="preserve"> </w:t>
            </w:r>
            <w:r>
              <w:rPr>
                <w:rFonts w:ascii="Book Antiqua" w:eastAsia="等线" w:hAnsi="Book Antiqua"/>
                <w:i/>
                <w:iCs/>
                <w:color w:val="000000"/>
              </w:rPr>
              <w:t>et al</w:t>
            </w:r>
            <w:r>
              <w:rPr>
                <w:rFonts w:ascii="Book Antiqua" w:eastAsia="等线" w:hAnsi="Book Antiqua"/>
                <w:color w:val="000000"/>
                <w:vertAlign w:val="superscript"/>
              </w:rPr>
              <w:t>[19]</w:t>
            </w:r>
            <w:r>
              <w:rPr>
                <w:rFonts w:ascii="Book Antiqua" w:eastAsia="等线" w:hAnsi="Book Antiqua"/>
                <w:color w:val="000000"/>
              </w:rPr>
              <w:t>, 2019</w:t>
            </w:r>
          </w:p>
        </w:tc>
        <w:tc>
          <w:tcPr>
            <w:tcW w:w="930" w:type="dxa"/>
            <w:tcBorders>
              <w:top w:val="nil"/>
              <w:left w:val="nil"/>
              <w:bottom w:val="nil"/>
              <w:right w:val="nil"/>
            </w:tcBorders>
            <w:shd w:val="clear" w:color="auto" w:fill="auto"/>
            <w:tcMar>
              <w:top w:w="15" w:type="dxa"/>
              <w:left w:w="15" w:type="dxa"/>
              <w:bottom w:w="0" w:type="dxa"/>
              <w:right w:w="15" w:type="dxa"/>
            </w:tcMar>
            <w:vAlign w:val="center"/>
          </w:tcPr>
          <w:p w14:paraId="645C927C" w14:textId="77777777" w:rsidR="00D02C43" w:rsidRDefault="00225B81">
            <w:pPr>
              <w:jc w:val="both"/>
              <w:rPr>
                <w:rFonts w:ascii="Book Antiqua" w:eastAsia="等线" w:hAnsi="Book Antiqua"/>
                <w:color w:val="000000"/>
              </w:rPr>
            </w:pPr>
            <w:r>
              <w:rPr>
                <w:rFonts w:ascii="Book Antiqua" w:eastAsia="等线" w:hAnsi="Book Antiqua"/>
                <w:color w:val="000000"/>
              </w:rPr>
              <w:t>F/77</w:t>
            </w:r>
          </w:p>
        </w:tc>
        <w:tc>
          <w:tcPr>
            <w:tcW w:w="1878" w:type="dxa"/>
            <w:tcBorders>
              <w:top w:val="nil"/>
              <w:left w:val="nil"/>
              <w:bottom w:val="nil"/>
              <w:right w:val="nil"/>
            </w:tcBorders>
            <w:shd w:val="clear" w:color="auto" w:fill="auto"/>
            <w:tcMar>
              <w:top w:w="15" w:type="dxa"/>
              <w:left w:w="15" w:type="dxa"/>
              <w:bottom w:w="0" w:type="dxa"/>
              <w:right w:w="15" w:type="dxa"/>
            </w:tcMar>
            <w:vAlign w:val="center"/>
          </w:tcPr>
          <w:p w14:paraId="4E6C8686" w14:textId="77777777" w:rsidR="00D02C43" w:rsidRDefault="00225B81">
            <w:pPr>
              <w:jc w:val="both"/>
              <w:rPr>
                <w:rFonts w:ascii="Book Antiqua" w:eastAsia="等线" w:hAnsi="Book Antiqua"/>
                <w:color w:val="000000"/>
              </w:rPr>
            </w:pPr>
            <w:r>
              <w:rPr>
                <w:rFonts w:ascii="Book Antiqua" w:eastAsia="等线" w:hAnsi="Book Antiqua"/>
                <w:color w:val="000000"/>
              </w:rPr>
              <w:t>Melanoma</w:t>
            </w:r>
          </w:p>
        </w:tc>
        <w:tc>
          <w:tcPr>
            <w:tcW w:w="1771" w:type="dxa"/>
            <w:tcBorders>
              <w:top w:val="nil"/>
              <w:left w:val="nil"/>
              <w:bottom w:val="nil"/>
              <w:right w:val="nil"/>
            </w:tcBorders>
            <w:shd w:val="clear" w:color="auto" w:fill="auto"/>
            <w:tcMar>
              <w:top w:w="15" w:type="dxa"/>
              <w:left w:w="15" w:type="dxa"/>
              <w:bottom w:w="0" w:type="dxa"/>
              <w:right w:w="15" w:type="dxa"/>
            </w:tcMar>
            <w:vAlign w:val="center"/>
          </w:tcPr>
          <w:p w14:paraId="3471969A"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688" w:type="dxa"/>
            <w:tcBorders>
              <w:top w:val="nil"/>
              <w:left w:val="nil"/>
              <w:bottom w:val="nil"/>
              <w:right w:val="nil"/>
            </w:tcBorders>
            <w:shd w:val="clear" w:color="auto" w:fill="auto"/>
            <w:tcMar>
              <w:top w:w="15" w:type="dxa"/>
              <w:left w:w="15" w:type="dxa"/>
              <w:bottom w:w="0" w:type="dxa"/>
              <w:right w:w="15" w:type="dxa"/>
            </w:tcMar>
            <w:vAlign w:val="center"/>
          </w:tcPr>
          <w:p w14:paraId="04AB5635" w14:textId="77777777" w:rsidR="00D02C43" w:rsidRDefault="00225B81">
            <w:pPr>
              <w:jc w:val="both"/>
              <w:rPr>
                <w:rFonts w:ascii="Book Antiqua" w:eastAsia="等线" w:hAnsi="Book Antiqua"/>
                <w:color w:val="000000"/>
              </w:rPr>
            </w:pPr>
            <w:r>
              <w:rPr>
                <w:rFonts w:ascii="Book Antiqua" w:eastAsia="等线" w:hAnsi="Book Antiqua"/>
                <w:color w:val="000000"/>
              </w:rPr>
              <w:t>Pembrolizumab</w:t>
            </w:r>
          </w:p>
        </w:tc>
        <w:tc>
          <w:tcPr>
            <w:tcW w:w="1418" w:type="dxa"/>
            <w:tcBorders>
              <w:top w:val="nil"/>
              <w:left w:val="nil"/>
              <w:bottom w:val="nil"/>
              <w:right w:val="nil"/>
            </w:tcBorders>
            <w:shd w:val="clear" w:color="auto" w:fill="auto"/>
            <w:tcMar>
              <w:top w:w="15" w:type="dxa"/>
              <w:left w:w="15" w:type="dxa"/>
              <w:bottom w:w="0" w:type="dxa"/>
              <w:right w:w="15" w:type="dxa"/>
            </w:tcMar>
            <w:vAlign w:val="center"/>
          </w:tcPr>
          <w:p w14:paraId="3C16F4F0" w14:textId="77777777" w:rsidR="00D02C43" w:rsidRDefault="00225B81">
            <w:pPr>
              <w:jc w:val="both"/>
              <w:rPr>
                <w:rFonts w:ascii="Book Antiqua" w:eastAsia="等线" w:hAnsi="Book Antiqua"/>
                <w:color w:val="000000"/>
              </w:rPr>
            </w:pPr>
            <w:r>
              <w:rPr>
                <w:rFonts w:ascii="Book Antiqua" w:eastAsia="等线" w:hAnsi="Book Antiqua"/>
                <w:color w:val="000000"/>
              </w:rPr>
              <w:t>None</w:t>
            </w:r>
          </w:p>
        </w:tc>
        <w:tc>
          <w:tcPr>
            <w:tcW w:w="1637" w:type="dxa"/>
            <w:tcBorders>
              <w:top w:val="nil"/>
              <w:left w:val="nil"/>
              <w:bottom w:val="nil"/>
              <w:right w:val="nil"/>
            </w:tcBorders>
            <w:shd w:val="clear" w:color="auto" w:fill="auto"/>
            <w:tcMar>
              <w:top w:w="15" w:type="dxa"/>
              <w:left w:w="15" w:type="dxa"/>
              <w:bottom w:w="0" w:type="dxa"/>
              <w:right w:w="15" w:type="dxa"/>
            </w:tcMar>
            <w:vAlign w:val="center"/>
          </w:tcPr>
          <w:p w14:paraId="57BF722E" w14:textId="77777777" w:rsidR="00D02C43" w:rsidRDefault="00225B81">
            <w:pPr>
              <w:jc w:val="both"/>
              <w:rPr>
                <w:rFonts w:ascii="Book Antiqua" w:eastAsia="等线" w:hAnsi="Book Antiqua"/>
                <w:color w:val="000000"/>
              </w:rPr>
            </w:pPr>
            <w:r>
              <w:rPr>
                <w:rFonts w:ascii="Book Antiqua" w:eastAsia="等线" w:hAnsi="Book Antiqua"/>
                <w:color w:val="000000"/>
              </w:rPr>
              <w:t>DKA</w:t>
            </w:r>
          </w:p>
        </w:tc>
        <w:tc>
          <w:tcPr>
            <w:tcW w:w="1969" w:type="dxa"/>
            <w:tcBorders>
              <w:top w:val="nil"/>
              <w:left w:val="nil"/>
              <w:bottom w:val="nil"/>
              <w:right w:val="nil"/>
            </w:tcBorders>
            <w:shd w:val="clear" w:color="auto" w:fill="auto"/>
            <w:tcMar>
              <w:top w:w="15" w:type="dxa"/>
              <w:left w:w="15" w:type="dxa"/>
              <w:bottom w:w="0" w:type="dxa"/>
              <w:right w:w="15" w:type="dxa"/>
            </w:tcMar>
            <w:vAlign w:val="center"/>
          </w:tcPr>
          <w:p w14:paraId="668C2421" w14:textId="77777777" w:rsidR="00D02C43" w:rsidRDefault="00225B81">
            <w:pPr>
              <w:jc w:val="both"/>
              <w:rPr>
                <w:rFonts w:ascii="Book Antiqua" w:eastAsia="等线" w:hAnsi="Book Antiqua"/>
                <w:color w:val="000000"/>
              </w:rPr>
            </w:pPr>
            <w:proofErr w:type="spellStart"/>
            <w:r>
              <w:rPr>
                <w:rFonts w:ascii="Book Antiqua" w:eastAsia="等线" w:hAnsi="Book Antiqua"/>
                <w:color w:val="000000"/>
              </w:rPr>
              <w:t>Thyroidits</w:t>
            </w:r>
            <w:proofErr w:type="spellEnd"/>
          </w:p>
        </w:tc>
        <w:tc>
          <w:tcPr>
            <w:tcW w:w="1278" w:type="dxa"/>
            <w:tcBorders>
              <w:top w:val="nil"/>
              <w:left w:val="nil"/>
              <w:bottom w:val="nil"/>
              <w:right w:val="nil"/>
            </w:tcBorders>
            <w:shd w:val="clear" w:color="auto" w:fill="auto"/>
            <w:tcMar>
              <w:top w:w="15" w:type="dxa"/>
              <w:left w:w="15" w:type="dxa"/>
              <w:bottom w:w="0" w:type="dxa"/>
              <w:right w:w="15" w:type="dxa"/>
            </w:tcMar>
            <w:vAlign w:val="center"/>
          </w:tcPr>
          <w:p w14:paraId="2952E287" w14:textId="77777777" w:rsidR="00D02C43" w:rsidRDefault="00225B81">
            <w:pPr>
              <w:jc w:val="both"/>
              <w:rPr>
                <w:rFonts w:ascii="Book Antiqua" w:eastAsia="等线" w:hAnsi="Book Antiqua"/>
                <w:color w:val="000000"/>
              </w:rPr>
            </w:pPr>
            <w:r>
              <w:rPr>
                <w:rFonts w:ascii="Book Antiqua" w:eastAsia="等线" w:hAnsi="Book Antiqua"/>
                <w:color w:val="000000"/>
              </w:rPr>
              <w:t>6.9% (normal range: &lt;6.5%)</w:t>
            </w:r>
          </w:p>
        </w:tc>
        <w:tc>
          <w:tcPr>
            <w:tcW w:w="1399" w:type="dxa"/>
            <w:tcBorders>
              <w:top w:val="nil"/>
              <w:left w:val="nil"/>
              <w:bottom w:val="nil"/>
              <w:right w:val="nil"/>
            </w:tcBorders>
            <w:shd w:val="clear" w:color="auto" w:fill="auto"/>
            <w:tcMar>
              <w:top w:w="15" w:type="dxa"/>
              <w:left w:w="15" w:type="dxa"/>
              <w:bottom w:w="0" w:type="dxa"/>
              <w:right w:w="15" w:type="dxa"/>
            </w:tcMar>
            <w:vAlign w:val="center"/>
          </w:tcPr>
          <w:p w14:paraId="6BC91508" w14:textId="77777777" w:rsidR="00D02C43" w:rsidRDefault="00225B81">
            <w:pPr>
              <w:jc w:val="both"/>
              <w:rPr>
                <w:rFonts w:ascii="Book Antiqua" w:eastAsia="等线" w:hAnsi="Book Antiqua"/>
                <w:color w:val="000000"/>
              </w:rPr>
            </w:pPr>
            <w:r>
              <w:rPr>
                <w:rFonts w:ascii="Book Antiqua" w:eastAsia="等线" w:hAnsi="Book Antiqua"/>
                <w:color w:val="000000"/>
              </w:rPr>
              <w:t>0.07 ng/ml</w:t>
            </w:r>
          </w:p>
        </w:tc>
        <w:tc>
          <w:tcPr>
            <w:tcW w:w="1341" w:type="dxa"/>
            <w:tcBorders>
              <w:top w:val="nil"/>
              <w:left w:val="nil"/>
              <w:bottom w:val="nil"/>
              <w:right w:val="nil"/>
            </w:tcBorders>
            <w:shd w:val="clear" w:color="auto" w:fill="auto"/>
            <w:tcMar>
              <w:top w:w="15" w:type="dxa"/>
              <w:left w:w="15" w:type="dxa"/>
              <w:bottom w:w="0" w:type="dxa"/>
              <w:right w:w="15" w:type="dxa"/>
            </w:tcMar>
            <w:vAlign w:val="center"/>
          </w:tcPr>
          <w:p w14:paraId="1C38B265" w14:textId="77777777" w:rsidR="00D02C43" w:rsidRDefault="00225B81">
            <w:pPr>
              <w:jc w:val="both"/>
              <w:rPr>
                <w:rFonts w:ascii="Book Antiqua" w:eastAsia="等线" w:hAnsi="Book Antiqua"/>
                <w:color w:val="000000"/>
              </w:rPr>
            </w:pPr>
            <w:r>
              <w:rPr>
                <w:rFonts w:ascii="Book Antiqua" w:eastAsia="等线" w:hAnsi="Book Antiqua"/>
                <w:color w:val="000000"/>
              </w:rPr>
              <w:t>GAD+,IA2+</w:t>
            </w:r>
          </w:p>
        </w:tc>
        <w:tc>
          <w:tcPr>
            <w:tcW w:w="590" w:type="dxa"/>
            <w:tcBorders>
              <w:top w:val="nil"/>
              <w:left w:val="nil"/>
              <w:bottom w:val="nil"/>
              <w:right w:val="nil"/>
            </w:tcBorders>
            <w:shd w:val="clear" w:color="auto" w:fill="auto"/>
            <w:tcMar>
              <w:top w:w="15" w:type="dxa"/>
              <w:left w:w="15" w:type="dxa"/>
              <w:bottom w:w="0" w:type="dxa"/>
              <w:right w:w="15" w:type="dxa"/>
            </w:tcMar>
            <w:vAlign w:val="center"/>
          </w:tcPr>
          <w:p w14:paraId="4620821D" w14:textId="77777777" w:rsidR="00D02C43" w:rsidRDefault="00225B81">
            <w:pPr>
              <w:jc w:val="both"/>
              <w:rPr>
                <w:rFonts w:ascii="Book Antiqua" w:eastAsia="等线" w:hAnsi="Book Antiqua"/>
                <w:color w:val="000000"/>
              </w:rPr>
            </w:pPr>
            <w:r>
              <w:rPr>
                <w:rFonts w:ascii="Book Antiqua" w:eastAsia="等线" w:hAnsi="Book Antiqua"/>
                <w:color w:val="000000"/>
              </w:rPr>
              <w:t>3</w:t>
            </w:r>
          </w:p>
        </w:tc>
        <w:tc>
          <w:tcPr>
            <w:tcW w:w="2262" w:type="dxa"/>
            <w:tcBorders>
              <w:top w:val="nil"/>
              <w:left w:val="nil"/>
              <w:bottom w:val="nil"/>
              <w:right w:val="nil"/>
            </w:tcBorders>
            <w:shd w:val="clear" w:color="auto" w:fill="auto"/>
            <w:tcMar>
              <w:top w:w="15" w:type="dxa"/>
              <w:left w:w="15" w:type="dxa"/>
              <w:bottom w:w="0" w:type="dxa"/>
              <w:right w:w="15" w:type="dxa"/>
            </w:tcMar>
            <w:vAlign w:val="center"/>
          </w:tcPr>
          <w:p w14:paraId="682C7FEE" w14:textId="77777777" w:rsidR="00D02C43" w:rsidRDefault="00225B81">
            <w:pPr>
              <w:jc w:val="both"/>
              <w:rPr>
                <w:rFonts w:ascii="Book Antiqua" w:eastAsia="等线" w:hAnsi="Book Antiqua"/>
                <w:color w:val="000000"/>
              </w:rPr>
            </w:pPr>
            <w:r>
              <w:rPr>
                <w:rFonts w:ascii="Book Antiqua" w:eastAsia="等线" w:hAnsi="Book Antiqua"/>
                <w:color w:val="000000"/>
              </w:rPr>
              <w:t>DRB1*04:16, DQB1*02:05 and DQA1*01:03</w:t>
            </w:r>
          </w:p>
        </w:tc>
      </w:tr>
      <w:tr w:rsidR="00D02C43" w14:paraId="5E14DF55" w14:textId="77777777">
        <w:trPr>
          <w:trHeight w:val="960"/>
        </w:trPr>
        <w:tc>
          <w:tcPr>
            <w:tcW w:w="2047" w:type="dxa"/>
            <w:tcBorders>
              <w:top w:val="nil"/>
              <w:left w:val="nil"/>
              <w:bottom w:val="nil"/>
              <w:right w:val="nil"/>
            </w:tcBorders>
            <w:shd w:val="clear" w:color="auto" w:fill="auto"/>
            <w:tcMar>
              <w:top w:w="15" w:type="dxa"/>
              <w:left w:w="15" w:type="dxa"/>
              <w:bottom w:w="0" w:type="dxa"/>
              <w:right w:w="15" w:type="dxa"/>
            </w:tcMar>
            <w:vAlign w:val="center"/>
          </w:tcPr>
          <w:p w14:paraId="162279B7" w14:textId="77777777" w:rsidR="00D02C43" w:rsidRDefault="00225B81">
            <w:pPr>
              <w:jc w:val="both"/>
              <w:rPr>
                <w:rFonts w:ascii="Book Antiqua" w:eastAsia="等线" w:hAnsi="Book Antiqua"/>
                <w:color w:val="000000"/>
              </w:rPr>
            </w:pPr>
            <w:r>
              <w:rPr>
                <w:rFonts w:ascii="Book Antiqua" w:eastAsia="等线" w:hAnsi="Book Antiqua"/>
                <w:color w:val="000000"/>
              </w:rPr>
              <w:lastRenderedPageBreak/>
              <w:t xml:space="preserve">Atkins </w:t>
            </w:r>
            <w:r>
              <w:rPr>
                <w:rFonts w:ascii="Book Antiqua" w:eastAsia="等线" w:hAnsi="Book Antiqua"/>
                <w:i/>
                <w:iCs/>
                <w:color w:val="000000"/>
              </w:rPr>
              <w:t>et al</w:t>
            </w:r>
            <w:r>
              <w:rPr>
                <w:rFonts w:ascii="Book Antiqua" w:eastAsia="等线" w:hAnsi="Book Antiqua"/>
                <w:color w:val="000000"/>
                <w:vertAlign w:val="superscript"/>
              </w:rPr>
              <w:t>[20]</w:t>
            </w:r>
            <w:r>
              <w:rPr>
                <w:rFonts w:ascii="Book Antiqua" w:eastAsia="等线" w:hAnsi="Book Antiqua"/>
                <w:color w:val="000000"/>
              </w:rPr>
              <w:t>, 2018</w:t>
            </w:r>
          </w:p>
        </w:tc>
        <w:tc>
          <w:tcPr>
            <w:tcW w:w="930" w:type="dxa"/>
            <w:tcBorders>
              <w:top w:val="nil"/>
              <w:left w:val="nil"/>
              <w:bottom w:val="nil"/>
              <w:right w:val="nil"/>
            </w:tcBorders>
            <w:shd w:val="clear" w:color="auto" w:fill="auto"/>
            <w:tcMar>
              <w:top w:w="15" w:type="dxa"/>
              <w:left w:w="15" w:type="dxa"/>
              <w:bottom w:w="0" w:type="dxa"/>
              <w:right w:w="15" w:type="dxa"/>
            </w:tcMar>
            <w:vAlign w:val="center"/>
          </w:tcPr>
          <w:p w14:paraId="43A41E66" w14:textId="77777777" w:rsidR="00D02C43" w:rsidRDefault="00225B81">
            <w:pPr>
              <w:jc w:val="both"/>
              <w:rPr>
                <w:rFonts w:ascii="Book Antiqua" w:eastAsia="等线" w:hAnsi="Book Antiqua"/>
                <w:color w:val="000000"/>
              </w:rPr>
            </w:pPr>
            <w:r>
              <w:rPr>
                <w:rFonts w:ascii="Book Antiqua" w:eastAsia="等线" w:hAnsi="Book Antiqua"/>
                <w:color w:val="000000"/>
              </w:rPr>
              <w:t>M/50</w:t>
            </w:r>
          </w:p>
        </w:tc>
        <w:tc>
          <w:tcPr>
            <w:tcW w:w="1878" w:type="dxa"/>
            <w:tcBorders>
              <w:top w:val="nil"/>
              <w:left w:val="nil"/>
              <w:bottom w:val="nil"/>
              <w:right w:val="nil"/>
            </w:tcBorders>
            <w:shd w:val="clear" w:color="auto" w:fill="auto"/>
            <w:tcMar>
              <w:top w:w="15" w:type="dxa"/>
              <w:left w:w="15" w:type="dxa"/>
              <w:bottom w:w="0" w:type="dxa"/>
              <w:right w:w="15" w:type="dxa"/>
            </w:tcMar>
            <w:vAlign w:val="center"/>
          </w:tcPr>
          <w:p w14:paraId="0A2EFC62" w14:textId="77777777" w:rsidR="00D02C43" w:rsidRDefault="00225B81">
            <w:pPr>
              <w:jc w:val="both"/>
              <w:rPr>
                <w:rFonts w:ascii="Book Antiqua" w:eastAsia="等线" w:hAnsi="Book Antiqua"/>
                <w:color w:val="000000"/>
              </w:rPr>
            </w:pPr>
            <w:r>
              <w:rPr>
                <w:rFonts w:ascii="Book Antiqua" w:eastAsia="等线" w:hAnsi="Book Antiqua"/>
                <w:color w:val="000000"/>
              </w:rPr>
              <w:t>Squamous cell carcinoma of the tonsil</w:t>
            </w:r>
          </w:p>
        </w:tc>
        <w:tc>
          <w:tcPr>
            <w:tcW w:w="1771" w:type="dxa"/>
            <w:tcBorders>
              <w:top w:val="nil"/>
              <w:left w:val="nil"/>
              <w:bottom w:val="nil"/>
              <w:right w:val="nil"/>
            </w:tcBorders>
            <w:shd w:val="clear" w:color="auto" w:fill="auto"/>
            <w:tcMar>
              <w:top w:w="15" w:type="dxa"/>
              <w:left w:w="15" w:type="dxa"/>
              <w:bottom w:w="0" w:type="dxa"/>
              <w:right w:w="15" w:type="dxa"/>
            </w:tcMar>
            <w:vAlign w:val="center"/>
          </w:tcPr>
          <w:p w14:paraId="47950076"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688" w:type="dxa"/>
            <w:tcBorders>
              <w:top w:val="nil"/>
              <w:left w:val="nil"/>
              <w:bottom w:val="nil"/>
              <w:right w:val="nil"/>
            </w:tcBorders>
            <w:shd w:val="clear" w:color="auto" w:fill="auto"/>
            <w:tcMar>
              <w:top w:w="15" w:type="dxa"/>
              <w:left w:w="15" w:type="dxa"/>
              <w:bottom w:w="0" w:type="dxa"/>
              <w:right w:w="15" w:type="dxa"/>
            </w:tcMar>
            <w:vAlign w:val="center"/>
          </w:tcPr>
          <w:p w14:paraId="3A3F85EF" w14:textId="77777777" w:rsidR="00D02C43" w:rsidRDefault="00225B81">
            <w:pPr>
              <w:jc w:val="both"/>
              <w:rPr>
                <w:rFonts w:ascii="Book Antiqua" w:eastAsia="等线" w:hAnsi="Book Antiqua"/>
                <w:color w:val="000000"/>
              </w:rPr>
            </w:pPr>
            <w:r>
              <w:rPr>
                <w:rFonts w:ascii="Book Antiqua" w:eastAsia="等线" w:hAnsi="Book Antiqua"/>
                <w:color w:val="000000"/>
              </w:rPr>
              <w:t xml:space="preserve">Avelumab </w:t>
            </w:r>
          </w:p>
        </w:tc>
        <w:tc>
          <w:tcPr>
            <w:tcW w:w="1418" w:type="dxa"/>
            <w:tcBorders>
              <w:top w:val="nil"/>
              <w:left w:val="nil"/>
              <w:bottom w:val="nil"/>
              <w:right w:val="nil"/>
            </w:tcBorders>
            <w:shd w:val="clear" w:color="auto" w:fill="auto"/>
            <w:tcMar>
              <w:top w:w="15" w:type="dxa"/>
              <w:left w:w="15" w:type="dxa"/>
              <w:bottom w:w="0" w:type="dxa"/>
              <w:right w:w="15" w:type="dxa"/>
            </w:tcMar>
            <w:vAlign w:val="center"/>
          </w:tcPr>
          <w:p w14:paraId="3201FE36" w14:textId="77777777" w:rsidR="00D02C43" w:rsidRDefault="00225B81">
            <w:pPr>
              <w:jc w:val="both"/>
              <w:rPr>
                <w:rFonts w:ascii="Book Antiqua" w:eastAsia="等线" w:hAnsi="Book Antiqua"/>
                <w:color w:val="000000"/>
              </w:rPr>
            </w:pPr>
            <w:proofErr w:type="spellStart"/>
            <w:r>
              <w:rPr>
                <w:rFonts w:ascii="Book Antiqua" w:eastAsia="等线" w:hAnsi="Book Antiqua"/>
                <w:color w:val="000000"/>
              </w:rPr>
              <w:t>Utomilumab</w:t>
            </w:r>
            <w:proofErr w:type="spellEnd"/>
          </w:p>
        </w:tc>
        <w:tc>
          <w:tcPr>
            <w:tcW w:w="1637" w:type="dxa"/>
            <w:tcBorders>
              <w:top w:val="nil"/>
              <w:left w:val="nil"/>
              <w:bottom w:val="nil"/>
              <w:right w:val="nil"/>
            </w:tcBorders>
            <w:shd w:val="clear" w:color="auto" w:fill="auto"/>
            <w:tcMar>
              <w:top w:w="15" w:type="dxa"/>
              <w:left w:w="15" w:type="dxa"/>
              <w:bottom w:w="0" w:type="dxa"/>
              <w:right w:w="15" w:type="dxa"/>
            </w:tcMar>
            <w:vAlign w:val="center"/>
          </w:tcPr>
          <w:p w14:paraId="11823609" w14:textId="77777777" w:rsidR="00D02C43" w:rsidRDefault="00225B81">
            <w:pPr>
              <w:jc w:val="both"/>
              <w:rPr>
                <w:rFonts w:ascii="Book Antiqua" w:eastAsia="等线" w:hAnsi="Book Antiqua"/>
                <w:color w:val="000000"/>
              </w:rPr>
            </w:pPr>
            <w:r>
              <w:rPr>
                <w:rFonts w:ascii="Book Antiqua" w:eastAsia="等线" w:hAnsi="Book Antiqua"/>
                <w:color w:val="000000"/>
              </w:rPr>
              <w:t>DKA</w:t>
            </w:r>
          </w:p>
        </w:tc>
        <w:tc>
          <w:tcPr>
            <w:tcW w:w="1969" w:type="dxa"/>
            <w:tcBorders>
              <w:top w:val="nil"/>
              <w:left w:val="nil"/>
              <w:bottom w:val="nil"/>
              <w:right w:val="nil"/>
            </w:tcBorders>
            <w:shd w:val="clear" w:color="auto" w:fill="auto"/>
            <w:tcMar>
              <w:top w:w="15" w:type="dxa"/>
              <w:left w:w="15" w:type="dxa"/>
              <w:bottom w:w="0" w:type="dxa"/>
              <w:right w:w="15" w:type="dxa"/>
            </w:tcMar>
            <w:vAlign w:val="center"/>
          </w:tcPr>
          <w:p w14:paraId="4B5FB7A2"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278" w:type="dxa"/>
            <w:tcBorders>
              <w:top w:val="nil"/>
              <w:left w:val="nil"/>
              <w:bottom w:val="nil"/>
              <w:right w:val="nil"/>
            </w:tcBorders>
            <w:shd w:val="clear" w:color="auto" w:fill="auto"/>
            <w:tcMar>
              <w:top w:w="15" w:type="dxa"/>
              <w:left w:w="15" w:type="dxa"/>
              <w:bottom w:w="0" w:type="dxa"/>
              <w:right w:w="15" w:type="dxa"/>
            </w:tcMar>
            <w:vAlign w:val="center"/>
          </w:tcPr>
          <w:p w14:paraId="32149CD1" w14:textId="77777777" w:rsidR="00D02C43" w:rsidRDefault="00225B81">
            <w:pPr>
              <w:jc w:val="both"/>
              <w:rPr>
                <w:rFonts w:ascii="Book Antiqua" w:eastAsia="等线" w:hAnsi="Book Antiqua"/>
                <w:color w:val="000000"/>
              </w:rPr>
            </w:pPr>
            <w:r>
              <w:rPr>
                <w:rFonts w:ascii="Book Antiqua" w:eastAsia="等线" w:hAnsi="Book Antiqua"/>
                <w:color w:val="000000"/>
              </w:rPr>
              <w:t>6.40%</w:t>
            </w:r>
          </w:p>
        </w:tc>
        <w:tc>
          <w:tcPr>
            <w:tcW w:w="1399" w:type="dxa"/>
            <w:tcBorders>
              <w:top w:val="nil"/>
              <w:left w:val="nil"/>
              <w:bottom w:val="nil"/>
              <w:right w:val="nil"/>
            </w:tcBorders>
            <w:shd w:val="clear" w:color="auto" w:fill="auto"/>
            <w:tcMar>
              <w:top w:w="15" w:type="dxa"/>
              <w:left w:w="15" w:type="dxa"/>
              <w:bottom w:w="0" w:type="dxa"/>
              <w:right w:w="15" w:type="dxa"/>
            </w:tcMar>
            <w:vAlign w:val="center"/>
          </w:tcPr>
          <w:p w14:paraId="5BD0C508" w14:textId="77777777" w:rsidR="00D02C43" w:rsidRDefault="00225B81">
            <w:pPr>
              <w:jc w:val="both"/>
              <w:rPr>
                <w:rFonts w:ascii="Book Antiqua" w:eastAsia="等线" w:hAnsi="Book Antiqua"/>
                <w:color w:val="000000"/>
              </w:rPr>
            </w:pPr>
            <w:r>
              <w:rPr>
                <w:rFonts w:ascii="Book Antiqua" w:eastAsia="等线" w:hAnsi="Book Antiqua"/>
                <w:color w:val="000000"/>
              </w:rPr>
              <w:t xml:space="preserve">63 </w:t>
            </w:r>
            <w:proofErr w:type="spellStart"/>
            <w:r>
              <w:rPr>
                <w:rFonts w:ascii="Book Antiqua" w:eastAsia="等线" w:hAnsi="Book Antiqua"/>
                <w:color w:val="000000"/>
              </w:rPr>
              <w:t>pmol</w:t>
            </w:r>
            <w:proofErr w:type="spellEnd"/>
            <w:r>
              <w:rPr>
                <w:rFonts w:ascii="Book Antiqua" w:eastAsia="等线" w:hAnsi="Book Antiqua"/>
                <w:color w:val="000000"/>
              </w:rPr>
              <w:t>/L</w:t>
            </w:r>
          </w:p>
        </w:tc>
        <w:tc>
          <w:tcPr>
            <w:tcW w:w="1341" w:type="dxa"/>
            <w:tcBorders>
              <w:top w:val="nil"/>
              <w:left w:val="nil"/>
              <w:bottom w:val="nil"/>
              <w:right w:val="nil"/>
            </w:tcBorders>
            <w:shd w:val="clear" w:color="auto" w:fill="auto"/>
            <w:tcMar>
              <w:top w:w="15" w:type="dxa"/>
              <w:left w:w="15" w:type="dxa"/>
              <w:bottom w:w="0" w:type="dxa"/>
              <w:right w:w="15" w:type="dxa"/>
            </w:tcMar>
            <w:vAlign w:val="center"/>
          </w:tcPr>
          <w:p w14:paraId="7323AC34" w14:textId="77777777" w:rsidR="00D02C43" w:rsidRDefault="00225B81">
            <w:pPr>
              <w:jc w:val="both"/>
              <w:rPr>
                <w:rFonts w:ascii="Book Antiqua" w:eastAsia="等线" w:hAnsi="Book Antiqua"/>
                <w:color w:val="000000"/>
              </w:rPr>
            </w:pPr>
            <w:r>
              <w:rPr>
                <w:rFonts w:ascii="Book Antiqua" w:eastAsia="等线" w:hAnsi="Book Antiqua"/>
                <w:color w:val="000000"/>
              </w:rPr>
              <w:t>GAD+</w:t>
            </w:r>
          </w:p>
        </w:tc>
        <w:tc>
          <w:tcPr>
            <w:tcW w:w="590" w:type="dxa"/>
            <w:tcBorders>
              <w:top w:val="nil"/>
              <w:left w:val="nil"/>
              <w:bottom w:val="nil"/>
              <w:right w:val="nil"/>
            </w:tcBorders>
            <w:shd w:val="clear" w:color="auto" w:fill="auto"/>
            <w:tcMar>
              <w:top w:w="15" w:type="dxa"/>
              <w:left w:w="15" w:type="dxa"/>
              <w:bottom w:w="0" w:type="dxa"/>
              <w:right w:w="15" w:type="dxa"/>
            </w:tcMar>
            <w:vAlign w:val="center"/>
          </w:tcPr>
          <w:p w14:paraId="3A924119" w14:textId="77777777" w:rsidR="00D02C43" w:rsidRDefault="00225B81">
            <w:pPr>
              <w:jc w:val="both"/>
              <w:rPr>
                <w:rFonts w:ascii="Book Antiqua" w:eastAsia="等线" w:hAnsi="Book Antiqua"/>
                <w:color w:val="000000"/>
              </w:rPr>
            </w:pPr>
            <w:r>
              <w:rPr>
                <w:rFonts w:ascii="Book Antiqua" w:eastAsia="等线" w:hAnsi="Book Antiqua"/>
                <w:color w:val="000000"/>
              </w:rPr>
              <w:t>4</w:t>
            </w:r>
          </w:p>
        </w:tc>
        <w:tc>
          <w:tcPr>
            <w:tcW w:w="2262" w:type="dxa"/>
            <w:tcBorders>
              <w:top w:val="nil"/>
              <w:left w:val="nil"/>
              <w:bottom w:val="nil"/>
              <w:right w:val="nil"/>
            </w:tcBorders>
            <w:shd w:val="clear" w:color="auto" w:fill="auto"/>
            <w:tcMar>
              <w:top w:w="15" w:type="dxa"/>
              <w:left w:w="15" w:type="dxa"/>
              <w:bottom w:w="0" w:type="dxa"/>
              <w:right w:w="15" w:type="dxa"/>
            </w:tcMar>
            <w:vAlign w:val="center"/>
          </w:tcPr>
          <w:p w14:paraId="17D83FD0"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r>
      <w:tr w:rsidR="00D02C43" w14:paraId="28CE5C40" w14:textId="77777777">
        <w:trPr>
          <w:trHeight w:val="315"/>
        </w:trPr>
        <w:tc>
          <w:tcPr>
            <w:tcW w:w="2047" w:type="dxa"/>
            <w:tcBorders>
              <w:top w:val="nil"/>
              <w:left w:val="nil"/>
              <w:bottom w:val="nil"/>
              <w:right w:val="nil"/>
            </w:tcBorders>
            <w:shd w:val="clear" w:color="auto" w:fill="auto"/>
            <w:tcMar>
              <w:top w:w="15" w:type="dxa"/>
              <w:left w:w="15" w:type="dxa"/>
              <w:bottom w:w="0" w:type="dxa"/>
              <w:right w:w="15" w:type="dxa"/>
            </w:tcMar>
            <w:vAlign w:val="center"/>
          </w:tcPr>
          <w:p w14:paraId="61C8B8BD" w14:textId="77777777" w:rsidR="00D02C43" w:rsidRDefault="00225B81">
            <w:pPr>
              <w:jc w:val="both"/>
              <w:rPr>
                <w:rFonts w:ascii="Book Antiqua" w:eastAsia="等线" w:hAnsi="Book Antiqua"/>
                <w:color w:val="000000"/>
              </w:rPr>
            </w:pPr>
            <w:r>
              <w:rPr>
                <w:rFonts w:ascii="Book Antiqua" w:eastAsia="等线" w:hAnsi="Book Antiqua"/>
                <w:color w:val="000000"/>
              </w:rPr>
              <w:t xml:space="preserve">Marchand </w:t>
            </w:r>
            <w:r>
              <w:rPr>
                <w:rFonts w:ascii="Book Antiqua" w:eastAsia="等线" w:hAnsi="Book Antiqua"/>
                <w:i/>
                <w:iCs/>
                <w:color w:val="000000"/>
              </w:rPr>
              <w:t>et al</w:t>
            </w:r>
            <w:r>
              <w:rPr>
                <w:rFonts w:ascii="Book Antiqua" w:eastAsia="等线" w:hAnsi="Book Antiqua"/>
                <w:color w:val="000000"/>
                <w:vertAlign w:val="superscript"/>
              </w:rPr>
              <w:t>[21]</w:t>
            </w:r>
            <w:r>
              <w:rPr>
                <w:rFonts w:ascii="Book Antiqua" w:eastAsia="等线" w:hAnsi="Book Antiqua"/>
                <w:color w:val="000000"/>
              </w:rPr>
              <w:t>, 2019</w:t>
            </w:r>
          </w:p>
        </w:tc>
        <w:tc>
          <w:tcPr>
            <w:tcW w:w="930" w:type="dxa"/>
            <w:tcBorders>
              <w:top w:val="nil"/>
              <w:left w:val="nil"/>
              <w:bottom w:val="nil"/>
              <w:right w:val="nil"/>
            </w:tcBorders>
            <w:shd w:val="clear" w:color="auto" w:fill="auto"/>
            <w:tcMar>
              <w:top w:w="15" w:type="dxa"/>
              <w:left w:w="15" w:type="dxa"/>
              <w:bottom w:w="0" w:type="dxa"/>
              <w:right w:w="15" w:type="dxa"/>
            </w:tcMar>
            <w:vAlign w:val="center"/>
          </w:tcPr>
          <w:p w14:paraId="6C6403F9" w14:textId="77777777" w:rsidR="00D02C43" w:rsidRDefault="00225B81">
            <w:pPr>
              <w:jc w:val="both"/>
              <w:rPr>
                <w:rFonts w:ascii="Book Antiqua" w:eastAsia="等线" w:hAnsi="Book Antiqua"/>
                <w:color w:val="000000"/>
              </w:rPr>
            </w:pPr>
            <w:r>
              <w:rPr>
                <w:rFonts w:ascii="Book Antiqua" w:eastAsia="等线" w:hAnsi="Book Antiqua"/>
                <w:color w:val="000000"/>
              </w:rPr>
              <w:t>F/65</w:t>
            </w:r>
          </w:p>
        </w:tc>
        <w:tc>
          <w:tcPr>
            <w:tcW w:w="1878" w:type="dxa"/>
            <w:tcBorders>
              <w:top w:val="nil"/>
              <w:left w:val="nil"/>
              <w:bottom w:val="nil"/>
              <w:right w:val="nil"/>
            </w:tcBorders>
            <w:shd w:val="clear" w:color="auto" w:fill="auto"/>
            <w:tcMar>
              <w:top w:w="15" w:type="dxa"/>
              <w:left w:w="15" w:type="dxa"/>
              <w:bottom w:w="0" w:type="dxa"/>
              <w:right w:w="15" w:type="dxa"/>
            </w:tcMar>
            <w:vAlign w:val="center"/>
          </w:tcPr>
          <w:p w14:paraId="53F95514" w14:textId="77777777" w:rsidR="00D02C43" w:rsidRDefault="00225B81">
            <w:pPr>
              <w:jc w:val="both"/>
              <w:rPr>
                <w:rFonts w:ascii="Book Antiqua" w:eastAsia="等线" w:hAnsi="Book Antiqua"/>
                <w:color w:val="000000"/>
              </w:rPr>
            </w:pPr>
            <w:r>
              <w:rPr>
                <w:rFonts w:ascii="Book Antiqua" w:eastAsia="等线" w:hAnsi="Book Antiqua"/>
                <w:color w:val="000000"/>
              </w:rPr>
              <w:t>Melanoma</w:t>
            </w:r>
          </w:p>
        </w:tc>
        <w:tc>
          <w:tcPr>
            <w:tcW w:w="1771" w:type="dxa"/>
            <w:tcBorders>
              <w:top w:val="nil"/>
              <w:left w:val="nil"/>
              <w:bottom w:val="nil"/>
              <w:right w:val="nil"/>
            </w:tcBorders>
            <w:shd w:val="clear" w:color="auto" w:fill="auto"/>
            <w:tcMar>
              <w:top w:w="15" w:type="dxa"/>
              <w:left w:w="15" w:type="dxa"/>
              <w:bottom w:w="0" w:type="dxa"/>
              <w:right w:w="15" w:type="dxa"/>
            </w:tcMar>
            <w:vAlign w:val="center"/>
          </w:tcPr>
          <w:p w14:paraId="1F41B037"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688" w:type="dxa"/>
            <w:tcBorders>
              <w:top w:val="nil"/>
              <w:left w:val="nil"/>
              <w:bottom w:val="nil"/>
              <w:right w:val="nil"/>
            </w:tcBorders>
            <w:shd w:val="clear" w:color="auto" w:fill="auto"/>
            <w:tcMar>
              <w:top w:w="15" w:type="dxa"/>
              <w:left w:w="15" w:type="dxa"/>
              <w:bottom w:w="0" w:type="dxa"/>
              <w:right w:w="15" w:type="dxa"/>
            </w:tcMar>
            <w:vAlign w:val="center"/>
          </w:tcPr>
          <w:p w14:paraId="3612008D" w14:textId="77777777" w:rsidR="00D02C43" w:rsidRDefault="00225B81">
            <w:pPr>
              <w:jc w:val="both"/>
              <w:rPr>
                <w:rFonts w:ascii="Book Antiqua" w:eastAsia="等线" w:hAnsi="Book Antiqua"/>
                <w:color w:val="000000"/>
              </w:rPr>
            </w:pPr>
            <w:r>
              <w:rPr>
                <w:rFonts w:ascii="Book Antiqua" w:eastAsia="等线" w:hAnsi="Book Antiqua"/>
                <w:color w:val="000000"/>
              </w:rPr>
              <w:t>Nivolumab + ipilimumab</w:t>
            </w:r>
          </w:p>
        </w:tc>
        <w:tc>
          <w:tcPr>
            <w:tcW w:w="1418" w:type="dxa"/>
            <w:tcBorders>
              <w:top w:val="nil"/>
              <w:left w:val="nil"/>
              <w:bottom w:val="nil"/>
              <w:right w:val="nil"/>
            </w:tcBorders>
            <w:shd w:val="clear" w:color="auto" w:fill="auto"/>
            <w:tcMar>
              <w:top w:w="15" w:type="dxa"/>
              <w:left w:w="15" w:type="dxa"/>
              <w:bottom w:w="0" w:type="dxa"/>
              <w:right w:w="15" w:type="dxa"/>
            </w:tcMar>
            <w:vAlign w:val="center"/>
          </w:tcPr>
          <w:p w14:paraId="6BAC0181" w14:textId="77777777" w:rsidR="00D02C43" w:rsidRDefault="00225B81">
            <w:pPr>
              <w:jc w:val="both"/>
              <w:rPr>
                <w:rFonts w:ascii="Book Antiqua" w:eastAsia="等线" w:hAnsi="Book Antiqua"/>
                <w:color w:val="000000"/>
              </w:rPr>
            </w:pPr>
            <w:r>
              <w:rPr>
                <w:rFonts w:ascii="Book Antiqua" w:eastAsia="等线" w:hAnsi="Book Antiqua"/>
                <w:color w:val="000000"/>
              </w:rPr>
              <w:t>None</w:t>
            </w:r>
          </w:p>
        </w:tc>
        <w:tc>
          <w:tcPr>
            <w:tcW w:w="1637" w:type="dxa"/>
            <w:tcBorders>
              <w:top w:val="nil"/>
              <w:left w:val="nil"/>
              <w:bottom w:val="nil"/>
              <w:right w:val="nil"/>
            </w:tcBorders>
            <w:shd w:val="clear" w:color="auto" w:fill="auto"/>
            <w:tcMar>
              <w:top w:w="15" w:type="dxa"/>
              <w:left w:w="15" w:type="dxa"/>
              <w:bottom w:w="0" w:type="dxa"/>
              <w:right w:w="15" w:type="dxa"/>
            </w:tcMar>
            <w:vAlign w:val="center"/>
          </w:tcPr>
          <w:p w14:paraId="40C29B5D" w14:textId="77777777" w:rsidR="00D02C43" w:rsidRDefault="00225B81">
            <w:pPr>
              <w:jc w:val="both"/>
              <w:rPr>
                <w:rFonts w:ascii="Book Antiqua" w:eastAsia="等线" w:hAnsi="Book Antiqua"/>
                <w:color w:val="000000"/>
              </w:rPr>
            </w:pPr>
            <w:r>
              <w:rPr>
                <w:rFonts w:ascii="Book Antiqua" w:eastAsia="等线" w:hAnsi="Book Antiqua"/>
                <w:color w:val="000000"/>
              </w:rPr>
              <w:t>DKA</w:t>
            </w:r>
          </w:p>
        </w:tc>
        <w:tc>
          <w:tcPr>
            <w:tcW w:w="1969" w:type="dxa"/>
            <w:tcBorders>
              <w:top w:val="nil"/>
              <w:left w:val="nil"/>
              <w:bottom w:val="nil"/>
              <w:right w:val="nil"/>
            </w:tcBorders>
            <w:shd w:val="clear" w:color="auto" w:fill="auto"/>
            <w:tcMar>
              <w:top w:w="15" w:type="dxa"/>
              <w:left w:w="15" w:type="dxa"/>
              <w:bottom w:w="0" w:type="dxa"/>
              <w:right w:w="15" w:type="dxa"/>
            </w:tcMar>
            <w:vAlign w:val="center"/>
          </w:tcPr>
          <w:p w14:paraId="04CF0F0A" w14:textId="77777777" w:rsidR="00D02C43" w:rsidRDefault="00225B81">
            <w:pPr>
              <w:jc w:val="both"/>
              <w:rPr>
                <w:rFonts w:ascii="Book Antiqua" w:eastAsia="等线" w:hAnsi="Book Antiqua"/>
                <w:color w:val="000000"/>
              </w:rPr>
            </w:pPr>
            <w:proofErr w:type="spellStart"/>
            <w:r>
              <w:rPr>
                <w:rFonts w:ascii="Book Antiqua" w:eastAsia="等线" w:hAnsi="Book Antiqua"/>
                <w:color w:val="000000"/>
              </w:rPr>
              <w:t>Hypereosinophilia</w:t>
            </w:r>
            <w:proofErr w:type="spellEnd"/>
          </w:p>
        </w:tc>
        <w:tc>
          <w:tcPr>
            <w:tcW w:w="1278" w:type="dxa"/>
            <w:tcBorders>
              <w:top w:val="nil"/>
              <w:left w:val="nil"/>
              <w:bottom w:val="nil"/>
              <w:right w:val="nil"/>
            </w:tcBorders>
            <w:shd w:val="clear" w:color="auto" w:fill="auto"/>
            <w:tcMar>
              <w:top w:w="15" w:type="dxa"/>
              <w:left w:w="15" w:type="dxa"/>
              <w:bottom w:w="0" w:type="dxa"/>
              <w:right w:w="15" w:type="dxa"/>
            </w:tcMar>
            <w:vAlign w:val="center"/>
          </w:tcPr>
          <w:p w14:paraId="1680945A" w14:textId="77777777" w:rsidR="00D02C43" w:rsidRDefault="00225B81">
            <w:pPr>
              <w:jc w:val="both"/>
              <w:rPr>
                <w:rFonts w:ascii="Book Antiqua" w:eastAsia="等线" w:hAnsi="Book Antiqua"/>
                <w:color w:val="000000"/>
              </w:rPr>
            </w:pPr>
            <w:r>
              <w:rPr>
                <w:rFonts w:ascii="Book Antiqua" w:eastAsia="等线" w:hAnsi="Book Antiqua"/>
                <w:color w:val="000000"/>
              </w:rPr>
              <w:t>7.30%</w:t>
            </w:r>
          </w:p>
        </w:tc>
        <w:tc>
          <w:tcPr>
            <w:tcW w:w="1399" w:type="dxa"/>
            <w:tcBorders>
              <w:top w:val="nil"/>
              <w:left w:val="nil"/>
              <w:bottom w:val="nil"/>
              <w:right w:val="nil"/>
            </w:tcBorders>
            <w:shd w:val="clear" w:color="auto" w:fill="auto"/>
            <w:tcMar>
              <w:top w:w="15" w:type="dxa"/>
              <w:left w:w="15" w:type="dxa"/>
              <w:bottom w:w="0" w:type="dxa"/>
              <w:right w:w="15" w:type="dxa"/>
            </w:tcMar>
            <w:vAlign w:val="center"/>
          </w:tcPr>
          <w:p w14:paraId="5DC8107E" w14:textId="77777777" w:rsidR="00D02C43" w:rsidRDefault="00225B81">
            <w:pPr>
              <w:jc w:val="both"/>
              <w:rPr>
                <w:rFonts w:ascii="Book Antiqua" w:eastAsia="等线" w:hAnsi="Book Antiqua"/>
                <w:color w:val="000000"/>
              </w:rPr>
            </w:pPr>
            <w:r>
              <w:rPr>
                <w:rFonts w:ascii="Book Antiqua" w:eastAsia="等线" w:hAnsi="Book Antiqua"/>
                <w:color w:val="000000"/>
              </w:rPr>
              <w:t xml:space="preserve">&lt;0.1 ng/mL </w:t>
            </w:r>
          </w:p>
        </w:tc>
        <w:tc>
          <w:tcPr>
            <w:tcW w:w="1341" w:type="dxa"/>
            <w:tcBorders>
              <w:top w:val="nil"/>
              <w:left w:val="nil"/>
              <w:bottom w:val="nil"/>
              <w:right w:val="nil"/>
            </w:tcBorders>
            <w:shd w:val="clear" w:color="auto" w:fill="auto"/>
            <w:tcMar>
              <w:top w:w="15" w:type="dxa"/>
              <w:left w:w="15" w:type="dxa"/>
              <w:bottom w:w="0" w:type="dxa"/>
              <w:right w:w="15" w:type="dxa"/>
            </w:tcMar>
            <w:vAlign w:val="center"/>
          </w:tcPr>
          <w:p w14:paraId="5F2D9CC5" w14:textId="77777777" w:rsidR="00D02C43" w:rsidRDefault="00225B81">
            <w:pPr>
              <w:jc w:val="both"/>
              <w:rPr>
                <w:rFonts w:ascii="Book Antiqua" w:eastAsia="等线" w:hAnsi="Book Antiqua"/>
                <w:color w:val="000000"/>
              </w:rPr>
            </w:pPr>
            <w:r>
              <w:rPr>
                <w:rFonts w:ascii="Book Antiqua" w:eastAsia="等线" w:hAnsi="Book Antiqua"/>
                <w:color w:val="000000"/>
              </w:rPr>
              <w:t>-</w:t>
            </w:r>
          </w:p>
        </w:tc>
        <w:tc>
          <w:tcPr>
            <w:tcW w:w="590" w:type="dxa"/>
            <w:tcBorders>
              <w:top w:val="nil"/>
              <w:left w:val="nil"/>
              <w:bottom w:val="nil"/>
              <w:right w:val="nil"/>
            </w:tcBorders>
            <w:shd w:val="clear" w:color="auto" w:fill="auto"/>
            <w:tcMar>
              <w:top w:w="15" w:type="dxa"/>
              <w:left w:w="15" w:type="dxa"/>
              <w:bottom w:w="0" w:type="dxa"/>
              <w:right w:w="15" w:type="dxa"/>
            </w:tcMar>
            <w:vAlign w:val="center"/>
          </w:tcPr>
          <w:p w14:paraId="73E41A17" w14:textId="77777777" w:rsidR="00D02C43" w:rsidRDefault="00225B81">
            <w:pPr>
              <w:jc w:val="both"/>
              <w:rPr>
                <w:rFonts w:ascii="Book Antiqua" w:eastAsia="等线" w:hAnsi="Book Antiqua"/>
                <w:color w:val="000000"/>
              </w:rPr>
            </w:pPr>
            <w:r>
              <w:rPr>
                <w:rFonts w:ascii="Book Antiqua" w:eastAsia="等线" w:hAnsi="Book Antiqua"/>
                <w:color w:val="000000"/>
              </w:rPr>
              <w:t>12</w:t>
            </w:r>
          </w:p>
        </w:tc>
        <w:tc>
          <w:tcPr>
            <w:tcW w:w="2262" w:type="dxa"/>
            <w:tcBorders>
              <w:top w:val="nil"/>
              <w:left w:val="nil"/>
              <w:bottom w:val="nil"/>
              <w:right w:val="nil"/>
            </w:tcBorders>
            <w:shd w:val="clear" w:color="auto" w:fill="auto"/>
            <w:tcMar>
              <w:top w:w="15" w:type="dxa"/>
              <w:left w:w="15" w:type="dxa"/>
              <w:bottom w:w="0" w:type="dxa"/>
              <w:right w:w="15" w:type="dxa"/>
            </w:tcMar>
            <w:vAlign w:val="center"/>
          </w:tcPr>
          <w:p w14:paraId="10C9CD1C" w14:textId="77777777" w:rsidR="00D02C43" w:rsidRDefault="00225B81">
            <w:pPr>
              <w:jc w:val="both"/>
              <w:rPr>
                <w:rFonts w:ascii="Book Antiqua" w:eastAsia="等线" w:hAnsi="Book Antiqua"/>
                <w:color w:val="000000"/>
              </w:rPr>
            </w:pPr>
            <w:r>
              <w:rPr>
                <w:rFonts w:ascii="Book Antiqua" w:eastAsia="等线" w:hAnsi="Book Antiqua"/>
                <w:color w:val="000000"/>
              </w:rPr>
              <w:t>DRB1*01:01 DQA1*01DQB1*03:01 DRB1*11:01 DQA1*05 DQB1*05:01</w:t>
            </w:r>
          </w:p>
        </w:tc>
      </w:tr>
      <w:tr w:rsidR="00D02C43" w14:paraId="4AB9CFD2" w14:textId="77777777">
        <w:trPr>
          <w:trHeight w:val="705"/>
        </w:trPr>
        <w:tc>
          <w:tcPr>
            <w:tcW w:w="2047" w:type="dxa"/>
            <w:tcBorders>
              <w:top w:val="nil"/>
              <w:left w:val="nil"/>
              <w:bottom w:val="nil"/>
              <w:right w:val="nil"/>
            </w:tcBorders>
            <w:shd w:val="clear" w:color="auto" w:fill="auto"/>
            <w:tcMar>
              <w:top w:w="15" w:type="dxa"/>
              <w:left w:w="15" w:type="dxa"/>
              <w:bottom w:w="0" w:type="dxa"/>
              <w:right w:w="15" w:type="dxa"/>
            </w:tcMar>
            <w:vAlign w:val="center"/>
          </w:tcPr>
          <w:p w14:paraId="0FB5DC1E" w14:textId="77777777" w:rsidR="00D02C43" w:rsidRDefault="00225B81">
            <w:pPr>
              <w:jc w:val="both"/>
              <w:rPr>
                <w:rFonts w:ascii="Book Antiqua" w:eastAsia="等线" w:hAnsi="Book Antiqua"/>
                <w:color w:val="000000"/>
              </w:rPr>
            </w:pPr>
            <w:proofErr w:type="spellStart"/>
            <w:r>
              <w:rPr>
                <w:rFonts w:ascii="Book Antiqua" w:eastAsia="等线" w:hAnsi="Book Antiqua"/>
                <w:color w:val="000000"/>
              </w:rPr>
              <w:t>Tzoulis</w:t>
            </w:r>
            <w:proofErr w:type="spellEnd"/>
            <w:r>
              <w:rPr>
                <w:rFonts w:ascii="Book Antiqua" w:eastAsia="等线" w:hAnsi="Book Antiqua"/>
                <w:color w:val="000000"/>
              </w:rPr>
              <w:t xml:space="preserve"> </w:t>
            </w:r>
            <w:r>
              <w:rPr>
                <w:rFonts w:ascii="Book Antiqua" w:eastAsia="等线" w:hAnsi="Book Antiqua"/>
                <w:i/>
                <w:iCs/>
                <w:color w:val="000000"/>
              </w:rPr>
              <w:t>et al</w:t>
            </w:r>
            <w:r>
              <w:rPr>
                <w:rFonts w:ascii="Book Antiqua" w:eastAsia="等线" w:hAnsi="Book Antiqua"/>
                <w:color w:val="000000"/>
                <w:vertAlign w:val="superscript"/>
              </w:rPr>
              <w:t>[22]</w:t>
            </w:r>
            <w:r>
              <w:rPr>
                <w:rFonts w:ascii="Book Antiqua" w:eastAsia="等线" w:hAnsi="Book Antiqua"/>
                <w:color w:val="000000"/>
              </w:rPr>
              <w:t>, 2018</w:t>
            </w:r>
          </w:p>
        </w:tc>
        <w:tc>
          <w:tcPr>
            <w:tcW w:w="930" w:type="dxa"/>
            <w:tcBorders>
              <w:top w:val="nil"/>
              <w:left w:val="nil"/>
              <w:bottom w:val="nil"/>
              <w:right w:val="nil"/>
            </w:tcBorders>
            <w:shd w:val="clear" w:color="auto" w:fill="auto"/>
            <w:tcMar>
              <w:top w:w="15" w:type="dxa"/>
              <w:left w:w="15" w:type="dxa"/>
              <w:bottom w:w="0" w:type="dxa"/>
              <w:right w:w="15" w:type="dxa"/>
            </w:tcMar>
            <w:vAlign w:val="center"/>
          </w:tcPr>
          <w:p w14:paraId="4ECA2EB5" w14:textId="77777777" w:rsidR="00D02C43" w:rsidRDefault="00225B81">
            <w:pPr>
              <w:jc w:val="both"/>
              <w:rPr>
                <w:rFonts w:ascii="Book Antiqua" w:eastAsia="等线" w:hAnsi="Book Antiqua"/>
                <w:color w:val="000000"/>
              </w:rPr>
            </w:pPr>
            <w:r>
              <w:rPr>
                <w:rFonts w:ascii="Book Antiqua" w:eastAsia="等线" w:hAnsi="Book Antiqua"/>
                <w:color w:val="000000"/>
              </w:rPr>
              <w:t>F/56</w:t>
            </w:r>
          </w:p>
        </w:tc>
        <w:tc>
          <w:tcPr>
            <w:tcW w:w="1878" w:type="dxa"/>
            <w:tcBorders>
              <w:top w:val="nil"/>
              <w:left w:val="nil"/>
              <w:bottom w:val="nil"/>
              <w:right w:val="nil"/>
            </w:tcBorders>
            <w:shd w:val="clear" w:color="auto" w:fill="auto"/>
            <w:tcMar>
              <w:top w:w="15" w:type="dxa"/>
              <w:left w:w="15" w:type="dxa"/>
              <w:bottom w:w="0" w:type="dxa"/>
              <w:right w:w="15" w:type="dxa"/>
            </w:tcMar>
            <w:vAlign w:val="center"/>
          </w:tcPr>
          <w:p w14:paraId="3D6EBE5B" w14:textId="77777777" w:rsidR="00D02C43" w:rsidRDefault="00225B81">
            <w:pPr>
              <w:jc w:val="both"/>
              <w:rPr>
                <w:rFonts w:ascii="Book Antiqua" w:eastAsia="等线" w:hAnsi="Book Antiqua"/>
                <w:color w:val="000000"/>
              </w:rPr>
            </w:pPr>
            <w:r>
              <w:rPr>
                <w:rFonts w:ascii="Book Antiqua" w:eastAsia="等线" w:hAnsi="Book Antiqua"/>
                <w:color w:val="000000"/>
              </w:rPr>
              <w:t>NSCLC</w:t>
            </w:r>
          </w:p>
        </w:tc>
        <w:tc>
          <w:tcPr>
            <w:tcW w:w="1771" w:type="dxa"/>
            <w:tcBorders>
              <w:top w:val="nil"/>
              <w:left w:val="nil"/>
              <w:bottom w:val="nil"/>
              <w:right w:val="nil"/>
            </w:tcBorders>
            <w:shd w:val="clear" w:color="auto" w:fill="auto"/>
            <w:tcMar>
              <w:top w:w="15" w:type="dxa"/>
              <w:left w:w="15" w:type="dxa"/>
              <w:bottom w:w="0" w:type="dxa"/>
              <w:right w:w="15" w:type="dxa"/>
            </w:tcMar>
            <w:vAlign w:val="center"/>
          </w:tcPr>
          <w:p w14:paraId="5C897269"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688" w:type="dxa"/>
            <w:tcBorders>
              <w:top w:val="nil"/>
              <w:left w:val="nil"/>
              <w:bottom w:val="nil"/>
              <w:right w:val="nil"/>
            </w:tcBorders>
            <w:shd w:val="clear" w:color="auto" w:fill="auto"/>
            <w:tcMar>
              <w:top w:w="15" w:type="dxa"/>
              <w:left w:w="15" w:type="dxa"/>
              <w:bottom w:w="0" w:type="dxa"/>
              <w:right w:w="15" w:type="dxa"/>
            </w:tcMar>
            <w:vAlign w:val="center"/>
          </w:tcPr>
          <w:p w14:paraId="1FF71FAE" w14:textId="77777777" w:rsidR="00D02C43" w:rsidRDefault="00225B81">
            <w:pPr>
              <w:jc w:val="both"/>
              <w:rPr>
                <w:rFonts w:ascii="Book Antiqua" w:eastAsia="等线" w:hAnsi="Book Antiqua"/>
                <w:color w:val="000000"/>
              </w:rPr>
            </w:pPr>
            <w:r>
              <w:rPr>
                <w:rFonts w:ascii="Book Antiqua" w:eastAsia="等线" w:hAnsi="Book Antiqua"/>
                <w:color w:val="000000"/>
              </w:rPr>
              <w:t>Nivolumab</w:t>
            </w:r>
          </w:p>
        </w:tc>
        <w:tc>
          <w:tcPr>
            <w:tcW w:w="1418" w:type="dxa"/>
            <w:tcBorders>
              <w:top w:val="nil"/>
              <w:left w:val="nil"/>
              <w:bottom w:val="nil"/>
              <w:right w:val="nil"/>
            </w:tcBorders>
            <w:shd w:val="clear" w:color="auto" w:fill="auto"/>
            <w:tcMar>
              <w:top w:w="15" w:type="dxa"/>
              <w:left w:w="15" w:type="dxa"/>
              <w:bottom w:w="0" w:type="dxa"/>
              <w:right w:w="15" w:type="dxa"/>
            </w:tcMar>
            <w:vAlign w:val="center"/>
          </w:tcPr>
          <w:p w14:paraId="66872183" w14:textId="77777777" w:rsidR="00D02C43" w:rsidRDefault="00225B81">
            <w:pPr>
              <w:jc w:val="both"/>
              <w:rPr>
                <w:rFonts w:ascii="Book Antiqua" w:eastAsia="等线" w:hAnsi="Book Antiqua"/>
                <w:color w:val="000000"/>
              </w:rPr>
            </w:pPr>
            <w:r>
              <w:rPr>
                <w:rFonts w:ascii="Book Antiqua" w:eastAsia="等线" w:hAnsi="Book Antiqua"/>
                <w:color w:val="000000"/>
              </w:rPr>
              <w:t>Pemetrexed + cisplatin</w:t>
            </w:r>
          </w:p>
        </w:tc>
        <w:tc>
          <w:tcPr>
            <w:tcW w:w="1637" w:type="dxa"/>
            <w:tcBorders>
              <w:top w:val="nil"/>
              <w:left w:val="nil"/>
              <w:bottom w:val="nil"/>
              <w:right w:val="nil"/>
            </w:tcBorders>
            <w:shd w:val="clear" w:color="auto" w:fill="auto"/>
            <w:tcMar>
              <w:top w:w="15" w:type="dxa"/>
              <w:left w:w="15" w:type="dxa"/>
              <w:bottom w:w="0" w:type="dxa"/>
              <w:right w:w="15" w:type="dxa"/>
            </w:tcMar>
            <w:vAlign w:val="center"/>
          </w:tcPr>
          <w:p w14:paraId="691D8D7B" w14:textId="77777777" w:rsidR="00D02C43" w:rsidRDefault="00225B81">
            <w:pPr>
              <w:jc w:val="both"/>
              <w:rPr>
                <w:rFonts w:ascii="Book Antiqua" w:eastAsia="等线" w:hAnsi="Book Antiqua"/>
                <w:color w:val="000000"/>
              </w:rPr>
            </w:pPr>
            <w:r>
              <w:rPr>
                <w:rFonts w:ascii="Book Antiqua" w:eastAsia="等线" w:hAnsi="Book Antiqua"/>
                <w:color w:val="000000"/>
              </w:rPr>
              <w:t>DKA</w:t>
            </w:r>
          </w:p>
        </w:tc>
        <w:tc>
          <w:tcPr>
            <w:tcW w:w="1969" w:type="dxa"/>
            <w:tcBorders>
              <w:top w:val="nil"/>
              <w:left w:val="nil"/>
              <w:bottom w:val="nil"/>
              <w:right w:val="nil"/>
            </w:tcBorders>
            <w:shd w:val="clear" w:color="auto" w:fill="auto"/>
            <w:tcMar>
              <w:top w:w="15" w:type="dxa"/>
              <w:left w:w="15" w:type="dxa"/>
              <w:bottom w:w="0" w:type="dxa"/>
              <w:right w:w="15" w:type="dxa"/>
            </w:tcMar>
            <w:vAlign w:val="center"/>
          </w:tcPr>
          <w:p w14:paraId="2DC9A14B"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278" w:type="dxa"/>
            <w:tcBorders>
              <w:top w:val="nil"/>
              <w:left w:val="nil"/>
              <w:bottom w:val="nil"/>
              <w:right w:val="nil"/>
            </w:tcBorders>
            <w:shd w:val="clear" w:color="auto" w:fill="auto"/>
            <w:tcMar>
              <w:top w:w="15" w:type="dxa"/>
              <w:left w:w="15" w:type="dxa"/>
              <w:bottom w:w="0" w:type="dxa"/>
              <w:right w:w="15" w:type="dxa"/>
            </w:tcMar>
            <w:vAlign w:val="center"/>
          </w:tcPr>
          <w:p w14:paraId="2B3D8C85" w14:textId="77777777" w:rsidR="00D02C43" w:rsidRDefault="00225B81">
            <w:pPr>
              <w:jc w:val="both"/>
              <w:rPr>
                <w:rFonts w:ascii="Book Antiqua" w:eastAsia="等线" w:hAnsi="Book Antiqua"/>
                <w:color w:val="000000"/>
              </w:rPr>
            </w:pPr>
            <w:r>
              <w:rPr>
                <w:rFonts w:ascii="Book Antiqua" w:eastAsia="等线" w:hAnsi="Book Antiqua"/>
                <w:color w:val="000000"/>
              </w:rPr>
              <w:t>8.20%</w:t>
            </w:r>
          </w:p>
        </w:tc>
        <w:tc>
          <w:tcPr>
            <w:tcW w:w="1399" w:type="dxa"/>
            <w:tcBorders>
              <w:top w:val="nil"/>
              <w:left w:val="nil"/>
              <w:bottom w:val="nil"/>
              <w:right w:val="nil"/>
            </w:tcBorders>
            <w:shd w:val="clear" w:color="auto" w:fill="auto"/>
            <w:tcMar>
              <w:top w:w="15" w:type="dxa"/>
              <w:left w:w="15" w:type="dxa"/>
              <w:bottom w:w="0" w:type="dxa"/>
              <w:right w:w="15" w:type="dxa"/>
            </w:tcMar>
            <w:vAlign w:val="center"/>
          </w:tcPr>
          <w:p w14:paraId="73448EB9" w14:textId="77777777" w:rsidR="00D02C43" w:rsidRDefault="00225B81">
            <w:pPr>
              <w:jc w:val="both"/>
              <w:rPr>
                <w:rFonts w:ascii="Book Antiqua" w:eastAsia="等线" w:hAnsi="Book Antiqua"/>
                <w:color w:val="000000"/>
              </w:rPr>
            </w:pPr>
            <w:r>
              <w:rPr>
                <w:rFonts w:ascii="Book Antiqua" w:eastAsia="等线" w:hAnsi="Book Antiqua"/>
                <w:color w:val="000000"/>
              </w:rPr>
              <w:t>Undetectable</w:t>
            </w:r>
          </w:p>
        </w:tc>
        <w:tc>
          <w:tcPr>
            <w:tcW w:w="1341" w:type="dxa"/>
            <w:tcBorders>
              <w:top w:val="nil"/>
              <w:left w:val="nil"/>
              <w:bottom w:val="nil"/>
              <w:right w:val="nil"/>
            </w:tcBorders>
            <w:shd w:val="clear" w:color="auto" w:fill="auto"/>
            <w:tcMar>
              <w:top w:w="15" w:type="dxa"/>
              <w:left w:w="15" w:type="dxa"/>
              <w:bottom w:w="0" w:type="dxa"/>
              <w:right w:w="15" w:type="dxa"/>
            </w:tcMar>
            <w:vAlign w:val="center"/>
          </w:tcPr>
          <w:p w14:paraId="28244931" w14:textId="77777777" w:rsidR="00D02C43" w:rsidRDefault="00225B81">
            <w:pPr>
              <w:jc w:val="both"/>
              <w:rPr>
                <w:rFonts w:ascii="Book Antiqua" w:eastAsia="等线" w:hAnsi="Book Antiqua"/>
                <w:color w:val="000000"/>
              </w:rPr>
            </w:pPr>
            <w:r>
              <w:rPr>
                <w:rFonts w:ascii="Book Antiqua" w:eastAsia="等线" w:hAnsi="Book Antiqua"/>
                <w:color w:val="000000"/>
              </w:rPr>
              <w:t>GAD+</w:t>
            </w:r>
          </w:p>
        </w:tc>
        <w:tc>
          <w:tcPr>
            <w:tcW w:w="590" w:type="dxa"/>
            <w:tcBorders>
              <w:top w:val="nil"/>
              <w:left w:val="nil"/>
              <w:bottom w:val="nil"/>
              <w:right w:val="nil"/>
            </w:tcBorders>
            <w:shd w:val="clear" w:color="auto" w:fill="auto"/>
            <w:tcMar>
              <w:top w:w="15" w:type="dxa"/>
              <w:left w:w="15" w:type="dxa"/>
              <w:bottom w:w="0" w:type="dxa"/>
              <w:right w:w="15" w:type="dxa"/>
            </w:tcMar>
            <w:vAlign w:val="center"/>
          </w:tcPr>
          <w:p w14:paraId="1318AB8E" w14:textId="77777777" w:rsidR="00D02C43" w:rsidRDefault="00225B81">
            <w:pPr>
              <w:jc w:val="both"/>
              <w:rPr>
                <w:rFonts w:ascii="Book Antiqua" w:eastAsia="等线" w:hAnsi="Book Antiqua"/>
                <w:color w:val="000000"/>
              </w:rPr>
            </w:pPr>
            <w:r>
              <w:rPr>
                <w:rFonts w:ascii="Book Antiqua" w:eastAsia="等线" w:hAnsi="Book Antiqua"/>
                <w:color w:val="000000"/>
              </w:rPr>
              <w:t>7</w:t>
            </w:r>
          </w:p>
        </w:tc>
        <w:tc>
          <w:tcPr>
            <w:tcW w:w="2262" w:type="dxa"/>
            <w:tcBorders>
              <w:top w:val="nil"/>
              <w:left w:val="nil"/>
              <w:bottom w:val="nil"/>
              <w:right w:val="nil"/>
            </w:tcBorders>
            <w:shd w:val="clear" w:color="auto" w:fill="auto"/>
            <w:tcMar>
              <w:top w:w="15" w:type="dxa"/>
              <w:left w:w="15" w:type="dxa"/>
              <w:bottom w:w="0" w:type="dxa"/>
              <w:right w:w="15" w:type="dxa"/>
            </w:tcMar>
            <w:vAlign w:val="center"/>
          </w:tcPr>
          <w:p w14:paraId="347A1664"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r>
      <w:tr w:rsidR="00D02C43" w14:paraId="66BBB208" w14:textId="77777777">
        <w:trPr>
          <w:trHeight w:val="705"/>
        </w:trPr>
        <w:tc>
          <w:tcPr>
            <w:tcW w:w="2047" w:type="dxa"/>
            <w:tcBorders>
              <w:top w:val="nil"/>
              <w:left w:val="nil"/>
              <w:bottom w:val="nil"/>
              <w:right w:val="nil"/>
            </w:tcBorders>
            <w:shd w:val="clear" w:color="auto" w:fill="auto"/>
            <w:tcMar>
              <w:top w:w="15" w:type="dxa"/>
              <w:left w:w="15" w:type="dxa"/>
              <w:bottom w:w="0" w:type="dxa"/>
              <w:right w:w="15" w:type="dxa"/>
            </w:tcMar>
            <w:vAlign w:val="center"/>
          </w:tcPr>
          <w:p w14:paraId="55668ECB" w14:textId="77777777" w:rsidR="00D02C43" w:rsidRDefault="00225B81">
            <w:pPr>
              <w:jc w:val="both"/>
              <w:rPr>
                <w:rFonts w:ascii="Book Antiqua" w:eastAsia="等线" w:hAnsi="Book Antiqua"/>
                <w:color w:val="000000"/>
              </w:rPr>
            </w:pPr>
            <w:proofErr w:type="spellStart"/>
            <w:r>
              <w:rPr>
                <w:rFonts w:ascii="Book Antiqua" w:eastAsia="等线" w:hAnsi="Book Antiqua"/>
                <w:color w:val="000000"/>
              </w:rPr>
              <w:t>Porntharukchareon</w:t>
            </w:r>
            <w:proofErr w:type="spellEnd"/>
            <w:r>
              <w:rPr>
                <w:rFonts w:ascii="Book Antiqua" w:eastAsia="等线" w:hAnsi="Book Antiqua"/>
                <w:color w:val="000000"/>
              </w:rPr>
              <w:t xml:space="preserve"> </w:t>
            </w:r>
            <w:r>
              <w:rPr>
                <w:rFonts w:ascii="Book Antiqua" w:eastAsia="等线" w:hAnsi="Book Antiqua"/>
                <w:i/>
                <w:iCs/>
                <w:color w:val="000000"/>
              </w:rPr>
              <w:t>et al</w:t>
            </w:r>
            <w:r>
              <w:rPr>
                <w:rFonts w:ascii="Book Antiqua" w:eastAsia="等线" w:hAnsi="Book Antiqua"/>
                <w:color w:val="000000"/>
                <w:vertAlign w:val="superscript"/>
              </w:rPr>
              <w:t>[23]</w:t>
            </w:r>
            <w:r>
              <w:rPr>
                <w:rFonts w:ascii="Book Antiqua" w:eastAsia="等线" w:hAnsi="Book Antiqua"/>
                <w:color w:val="000000"/>
              </w:rPr>
              <w:t>, 2020</w:t>
            </w:r>
          </w:p>
        </w:tc>
        <w:tc>
          <w:tcPr>
            <w:tcW w:w="930" w:type="dxa"/>
            <w:tcBorders>
              <w:top w:val="nil"/>
              <w:left w:val="nil"/>
              <w:bottom w:val="nil"/>
              <w:right w:val="nil"/>
            </w:tcBorders>
            <w:shd w:val="clear" w:color="auto" w:fill="auto"/>
            <w:tcMar>
              <w:top w:w="15" w:type="dxa"/>
              <w:left w:w="15" w:type="dxa"/>
              <w:bottom w:w="0" w:type="dxa"/>
              <w:right w:w="15" w:type="dxa"/>
            </w:tcMar>
            <w:vAlign w:val="center"/>
          </w:tcPr>
          <w:p w14:paraId="5A80E3FA" w14:textId="77777777" w:rsidR="00D02C43" w:rsidRDefault="00225B81">
            <w:pPr>
              <w:jc w:val="both"/>
              <w:rPr>
                <w:rFonts w:ascii="Book Antiqua" w:eastAsia="等线" w:hAnsi="Book Antiqua"/>
                <w:color w:val="000000"/>
              </w:rPr>
            </w:pPr>
            <w:r>
              <w:rPr>
                <w:rFonts w:ascii="Book Antiqua" w:eastAsia="等线" w:hAnsi="Book Antiqua"/>
                <w:color w:val="000000"/>
              </w:rPr>
              <w:t>M/70</w:t>
            </w:r>
          </w:p>
        </w:tc>
        <w:tc>
          <w:tcPr>
            <w:tcW w:w="1878" w:type="dxa"/>
            <w:tcBorders>
              <w:top w:val="nil"/>
              <w:left w:val="nil"/>
              <w:bottom w:val="nil"/>
              <w:right w:val="nil"/>
            </w:tcBorders>
            <w:shd w:val="clear" w:color="auto" w:fill="auto"/>
            <w:tcMar>
              <w:top w:w="15" w:type="dxa"/>
              <w:left w:w="15" w:type="dxa"/>
              <w:bottom w:w="0" w:type="dxa"/>
              <w:right w:w="15" w:type="dxa"/>
            </w:tcMar>
            <w:vAlign w:val="center"/>
          </w:tcPr>
          <w:p w14:paraId="1DB6CCAF" w14:textId="77777777" w:rsidR="00D02C43" w:rsidRDefault="00225B81">
            <w:pPr>
              <w:jc w:val="both"/>
              <w:rPr>
                <w:rFonts w:ascii="Book Antiqua" w:eastAsia="等线" w:hAnsi="Book Antiqua"/>
                <w:color w:val="000000"/>
              </w:rPr>
            </w:pPr>
            <w:r>
              <w:rPr>
                <w:rFonts w:ascii="Book Antiqua" w:eastAsia="等线" w:hAnsi="Book Antiqua"/>
                <w:color w:val="000000"/>
              </w:rPr>
              <w:t>NSCLC</w:t>
            </w:r>
          </w:p>
        </w:tc>
        <w:tc>
          <w:tcPr>
            <w:tcW w:w="1771" w:type="dxa"/>
            <w:tcBorders>
              <w:top w:val="nil"/>
              <w:left w:val="nil"/>
              <w:bottom w:val="nil"/>
              <w:right w:val="nil"/>
            </w:tcBorders>
            <w:shd w:val="clear" w:color="auto" w:fill="auto"/>
            <w:tcMar>
              <w:top w:w="15" w:type="dxa"/>
              <w:left w:w="15" w:type="dxa"/>
              <w:bottom w:w="0" w:type="dxa"/>
              <w:right w:w="15" w:type="dxa"/>
            </w:tcMar>
            <w:vAlign w:val="center"/>
          </w:tcPr>
          <w:p w14:paraId="08D70768"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688" w:type="dxa"/>
            <w:tcBorders>
              <w:top w:val="nil"/>
              <w:left w:val="nil"/>
              <w:bottom w:val="nil"/>
              <w:right w:val="nil"/>
            </w:tcBorders>
            <w:shd w:val="clear" w:color="auto" w:fill="auto"/>
            <w:tcMar>
              <w:top w:w="15" w:type="dxa"/>
              <w:left w:w="15" w:type="dxa"/>
              <w:bottom w:w="0" w:type="dxa"/>
              <w:right w:w="15" w:type="dxa"/>
            </w:tcMar>
            <w:vAlign w:val="center"/>
          </w:tcPr>
          <w:p w14:paraId="3C43CC3D" w14:textId="77777777" w:rsidR="00D02C43" w:rsidRDefault="00225B81">
            <w:pPr>
              <w:jc w:val="both"/>
              <w:rPr>
                <w:rFonts w:ascii="Book Antiqua" w:eastAsia="等线" w:hAnsi="Book Antiqua"/>
                <w:color w:val="000000"/>
              </w:rPr>
            </w:pPr>
            <w:r>
              <w:rPr>
                <w:rFonts w:ascii="Book Antiqua" w:eastAsia="等线" w:hAnsi="Book Antiqua"/>
                <w:color w:val="000000"/>
              </w:rPr>
              <w:t>Pembrolizumab + ipilimumab</w:t>
            </w:r>
          </w:p>
        </w:tc>
        <w:tc>
          <w:tcPr>
            <w:tcW w:w="1418" w:type="dxa"/>
            <w:tcBorders>
              <w:top w:val="nil"/>
              <w:left w:val="nil"/>
              <w:bottom w:val="nil"/>
              <w:right w:val="nil"/>
            </w:tcBorders>
            <w:shd w:val="clear" w:color="auto" w:fill="auto"/>
            <w:tcMar>
              <w:top w:w="15" w:type="dxa"/>
              <w:left w:w="15" w:type="dxa"/>
              <w:bottom w:w="0" w:type="dxa"/>
              <w:right w:w="15" w:type="dxa"/>
            </w:tcMar>
            <w:vAlign w:val="center"/>
          </w:tcPr>
          <w:p w14:paraId="0FFF277D" w14:textId="77777777" w:rsidR="00D02C43" w:rsidRDefault="00225B81">
            <w:pPr>
              <w:jc w:val="both"/>
              <w:rPr>
                <w:rFonts w:ascii="Book Antiqua" w:eastAsia="等线" w:hAnsi="Book Antiqua"/>
                <w:color w:val="000000"/>
              </w:rPr>
            </w:pPr>
            <w:r>
              <w:rPr>
                <w:rFonts w:ascii="Book Antiqua" w:eastAsia="等线" w:hAnsi="Book Antiqua"/>
                <w:color w:val="000000"/>
              </w:rPr>
              <w:t>None</w:t>
            </w:r>
          </w:p>
        </w:tc>
        <w:tc>
          <w:tcPr>
            <w:tcW w:w="1637" w:type="dxa"/>
            <w:tcBorders>
              <w:top w:val="nil"/>
              <w:left w:val="nil"/>
              <w:bottom w:val="nil"/>
              <w:right w:val="nil"/>
            </w:tcBorders>
            <w:shd w:val="clear" w:color="auto" w:fill="auto"/>
            <w:tcMar>
              <w:top w:w="15" w:type="dxa"/>
              <w:left w:w="15" w:type="dxa"/>
              <w:bottom w:w="0" w:type="dxa"/>
              <w:right w:w="15" w:type="dxa"/>
            </w:tcMar>
            <w:vAlign w:val="center"/>
          </w:tcPr>
          <w:p w14:paraId="4A9AAC65" w14:textId="77777777" w:rsidR="00D02C43" w:rsidRDefault="00225B81">
            <w:pPr>
              <w:jc w:val="both"/>
              <w:rPr>
                <w:rFonts w:ascii="Book Antiqua" w:eastAsia="等线" w:hAnsi="Book Antiqua"/>
                <w:color w:val="000000"/>
              </w:rPr>
            </w:pPr>
            <w:r>
              <w:rPr>
                <w:rFonts w:ascii="Book Antiqua" w:eastAsia="等线" w:hAnsi="Book Antiqua"/>
                <w:color w:val="000000"/>
              </w:rPr>
              <w:t>DKA</w:t>
            </w:r>
          </w:p>
        </w:tc>
        <w:tc>
          <w:tcPr>
            <w:tcW w:w="1969" w:type="dxa"/>
            <w:tcBorders>
              <w:top w:val="nil"/>
              <w:left w:val="nil"/>
              <w:bottom w:val="nil"/>
              <w:right w:val="nil"/>
            </w:tcBorders>
            <w:shd w:val="clear" w:color="auto" w:fill="auto"/>
            <w:tcMar>
              <w:top w:w="15" w:type="dxa"/>
              <w:left w:w="15" w:type="dxa"/>
              <w:bottom w:w="0" w:type="dxa"/>
              <w:right w:w="15" w:type="dxa"/>
            </w:tcMar>
            <w:vAlign w:val="center"/>
          </w:tcPr>
          <w:p w14:paraId="2AD46B32" w14:textId="77777777" w:rsidR="00D02C43" w:rsidRDefault="00225B81">
            <w:pPr>
              <w:jc w:val="both"/>
              <w:rPr>
                <w:rFonts w:ascii="Book Antiqua" w:eastAsia="等线" w:hAnsi="Book Antiqua"/>
                <w:color w:val="000000"/>
              </w:rPr>
            </w:pPr>
            <w:r>
              <w:rPr>
                <w:rFonts w:ascii="Book Antiqua" w:eastAsia="等线" w:hAnsi="Book Antiqua"/>
                <w:color w:val="000000"/>
              </w:rPr>
              <w:t>IAD</w:t>
            </w:r>
          </w:p>
        </w:tc>
        <w:tc>
          <w:tcPr>
            <w:tcW w:w="1278" w:type="dxa"/>
            <w:tcBorders>
              <w:top w:val="nil"/>
              <w:left w:val="nil"/>
              <w:bottom w:val="nil"/>
              <w:right w:val="nil"/>
            </w:tcBorders>
            <w:shd w:val="clear" w:color="auto" w:fill="auto"/>
            <w:tcMar>
              <w:top w:w="15" w:type="dxa"/>
              <w:left w:w="15" w:type="dxa"/>
              <w:bottom w:w="0" w:type="dxa"/>
              <w:right w:w="15" w:type="dxa"/>
            </w:tcMar>
            <w:vAlign w:val="center"/>
          </w:tcPr>
          <w:p w14:paraId="32212219" w14:textId="77777777" w:rsidR="00D02C43" w:rsidRDefault="00225B81">
            <w:pPr>
              <w:jc w:val="both"/>
              <w:rPr>
                <w:rFonts w:ascii="Book Antiqua" w:eastAsia="等线" w:hAnsi="Book Antiqua"/>
                <w:color w:val="000000"/>
              </w:rPr>
            </w:pPr>
            <w:r>
              <w:rPr>
                <w:rFonts w:ascii="Book Antiqua" w:eastAsia="等线" w:hAnsi="Book Antiqua"/>
                <w:color w:val="000000"/>
              </w:rPr>
              <w:t>6.50%</w:t>
            </w:r>
          </w:p>
        </w:tc>
        <w:tc>
          <w:tcPr>
            <w:tcW w:w="1399" w:type="dxa"/>
            <w:tcBorders>
              <w:top w:val="nil"/>
              <w:left w:val="nil"/>
              <w:bottom w:val="nil"/>
              <w:right w:val="nil"/>
            </w:tcBorders>
            <w:shd w:val="clear" w:color="auto" w:fill="auto"/>
            <w:tcMar>
              <w:top w:w="15" w:type="dxa"/>
              <w:left w:w="15" w:type="dxa"/>
              <w:bottom w:w="0" w:type="dxa"/>
              <w:right w:w="15" w:type="dxa"/>
            </w:tcMar>
            <w:vAlign w:val="center"/>
          </w:tcPr>
          <w:p w14:paraId="3C25F71E" w14:textId="77777777" w:rsidR="00D02C43" w:rsidRDefault="00225B81">
            <w:pPr>
              <w:jc w:val="both"/>
              <w:rPr>
                <w:rFonts w:ascii="Book Antiqua" w:eastAsia="等线" w:hAnsi="Book Antiqua"/>
                <w:color w:val="000000"/>
              </w:rPr>
            </w:pPr>
            <w:r>
              <w:rPr>
                <w:rFonts w:ascii="Book Antiqua" w:eastAsia="等线" w:hAnsi="Book Antiqua"/>
                <w:color w:val="000000"/>
              </w:rPr>
              <w:t xml:space="preserve">&lt; 0.1 ng/ml </w:t>
            </w:r>
          </w:p>
        </w:tc>
        <w:tc>
          <w:tcPr>
            <w:tcW w:w="1341" w:type="dxa"/>
            <w:tcBorders>
              <w:top w:val="nil"/>
              <w:left w:val="nil"/>
              <w:bottom w:val="nil"/>
              <w:right w:val="nil"/>
            </w:tcBorders>
            <w:shd w:val="clear" w:color="auto" w:fill="auto"/>
            <w:tcMar>
              <w:top w:w="15" w:type="dxa"/>
              <w:left w:w="15" w:type="dxa"/>
              <w:bottom w:w="0" w:type="dxa"/>
              <w:right w:w="15" w:type="dxa"/>
            </w:tcMar>
            <w:vAlign w:val="center"/>
          </w:tcPr>
          <w:p w14:paraId="1786122B" w14:textId="77777777" w:rsidR="00D02C43" w:rsidRDefault="00225B81">
            <w:pPr>
              <w:jc w:val="both"/>
              <w:rPr>
                <w:rFonts w:ascii="Book Antiqua" w:eastAsia="等线" w:hAnsi="Book Antiqua"/>
                <w:color w:val="000000"/>
              </w:rPr>
            </w:pPr>
            <w:r>
              <w:rPr>
                <w:rFonts w:ascii="Book Antiqua" w:eastAsia="等线" w:hAnsi="Book Antiqua"/>
                <w:color w:val="000000"/>
              </w:rPr>
              <w:t>-</w:t>
            </w:r>
          </w:p>
        </w:tc>
        <w:tc>
          <w:tcPr>
            <w:tcW w:w="590" w:type="dxa"/>
            <w:tcBorders>
              <w:top w:val="nil"/>
              <w:left w:val="nil"/>
              <w:bottom w:val="nil"/>
              <w:right w:val="nil"/>
            </w:tcBorders>
            <w:shd w:val="clear" w:color="auto" w:fill="auto"/>
            <w:tcMar>
              <w:top w:w="15" w:type="dxa"/>
              <w:left w:w="15" w:type="dxa"/>
              <w:bottom w:w="0" w:type="dxa"/>
              <w:right w:w="15" w:type="dxa"/>
            </w:tcMar>
            <w:vAlign w:val="center"/>
          </w:tcPr>
          <w:p w14:paraId="0D73AE0D" w14:textId="77777777" w:rsidR="00D02C43" w:rsidRDefault="00225B81">
            <w:pPr>
              <w:jc w:val="both"/>
              <w:rPr>
                <w:rFonts w:ascii="Book Antiqua" w:eastAsia="等线" w:hAnsi="Book Antiqua"/>
                <w:color w:val="000000"/>
              </w:rPr>
            </w:pPr>
            <w:r>
              <w:rPr>
                <w:rFonts w:ascii="Book Antiqua" w:eastAsia="等线" w:hAnsi="Book Antiqua"/>
                <w:color w:val="000000"/>
              </w:rPr>
              <w:t>14</w:t>
            </w:r>
          </w:p>
        </w:tc>
        <w:tc>
          <w:tcPr>
            <w:tcW w:w="2262" w:type="dxa"/>
            <w:tcBorders>
              <w:top w:val="nil"/>
              <w:left w:val="nil"/>
              <w:bottom w:val="nil"/>
              <w:right w:val="nil"/>
            </w:tcBorders>
            <w:shd w:val="clear" w:color="auto" w:fill="auto"/>
            <w:tcMar>
              <w:top w:w="15" w:type="dxa"/>
              <w:left w:w="15" w:type="dxa"/>
              <w:bottom w:w="0" w:type="dxa"/>
              <w:right w:w="15" w:type="dxa"/>
            </w:tcMar>
            <w:vAlign w:val="center"/>
          </w:tcPr>
          <w:p w14:paraId="29E8E591"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r>
      <w:tr w:rsidR="00D02C43" w14:paraId="7C0F84B4" w14:textId="77777777">
        <w:trPr>
          <w:trHeight w:val="645"/>
        </w:trPr>
        <w:tc>
          <w:tcPr>
            <w:tcW w:w="2047" w:type="dxa"/>
            <w:tcBorders>
              <w:top w:val="nil"/>
              <w:left w:val="nil"/>
              <w:bottom w:val="nil"/>
              <w:right w:val="nil"/>
            </w:tcBorders>
            <w:shd w:val="clear" w:color="auto" w:fill="auto"/>
            <w:tcMar>
              <w:top w:w="15" w:type="dxa"/>
              <w:left w:w="15" w:type="dxa"/>
              <w:bottom w:w="0" w:type="dxa"/>
              <w:right w:w="15" w:type="dxa"/>
            </w:tcMar>
            <w:vAlign w:val="center"/>
          </w:tcPr>
          <w:p w14:paraId="49A9CC40" w14:textId="77777777" w:rsidR="00D02C43" w:rsidRDefault="00225B81">
            <w:pPr>
              <w:jc w:val="both"/>
              <w:rPr>
                <w:rFonts w:ascii="Book Antiqua" w:eastAsia="等线" w:hAnsi="Book Antiqua"/>
                <w:color w:val="000000"/>
              </w:rPr>
            </w:pPr>
            <w:r>
              <w:rPr>
                <w:rFonts w:ascii="Book Antiqua" w:eastAsia="等线" w:hAnsi="Book Antiqua"/>
                <w:color w:val="000000"/>
              </w:rPr>
              <w:t xml:space="preserve">Lee </w:t>
            </w:r>
            <w:r>
              <w:rPr>
                <w:rFonts w:ascii="Book Antiqua" w:eastAsia="等线" w:hAnsi="Book Antiqua"/>
                <w:i/>
                <w:iCs/>
                <w:color w:val="000000"/>
              </w:rPr>
              <w:t>et al</w:t>
            </w:r>
            <w:r>
              <w:rPr>
                <w:rFonts w:ascii="Book Antiqua" w:eastAsia="等线" w:hAnsi="Book Antiqua"/>
                <w:color w:val="000000"/>
                <w:vertAlign w:val="superscript"/>
              </w:rPr>
              <w:t>[24]</w:t>
            </w:r>
            <w:r>
              <w:rPr>
                <w:rFonts w:ascii="Book Antiqua" w:eastAsia="等线" w:hAnsi="Book Antiqua"/>
                <w:color w:val="000000"/>
              </w:rPr>
              <w:t>, 2020</w:t>
            </w:r>
          </w:p>
        </w:tc>
        <w:tc>
          <w:tcPr>
            <w:tcW w:w="930" w:type="dxa"/>
            <w:tcBorders>
              <w:top w:val="nil"/>
              <w:left w:val="nil"/>
              <w:bottom w:val="nil"/>
              <w:right w:val="nil"/>
            </w:tcBorders>
            <w:shd w:val="clear" w:color="auto" w:fill="auto"/>
            <w:tcMar>
              <w:top w:w="15" w:type="dxa"/>
              <w:left w:w="15" w:type="dxa"/>
              <w:bottom w:w="0" w:type="dxa"/>
              <w:right w:w="15" w:type="dxa"/>
            </w:tcMar>
            <w:vAlign w:val="center"/>
          </w:tcPr>
          <w:p w14:paraId="120D89F2" w14:textId="77777777" w:rsidR="00D02C43" w:rsidRDefault="00225B81">
            <w:pPr>
              <w:jc w:val="both"/>
              <w:rPr>
                <w:rFonts w:ascii="Book Antiqua" w:eastAsia="等线" w:hAnsi="Book Antiqua"/>
                <w:color w:val="000000"/>
              </w:rPr>
            </w:pPr>
            <w:r>
              <w:rPr>
                <w:rFonts w:ascii="Book Antiqua" w:eastAsia="等线" w:hAnsi="Book Antiqua"/>
                <w:color w:val="000000"/>
              </w:rPr>
              <w:t>M/67</w:t>
            </w:r>
          </w:p>
        </w:tc>
        <w:tc>
          <w:tcPr>
            <w:tcW w:w="1878" w:type="dxa"/>
            <w:tcBorders>
              <w:top w:val="nil"/>
              <w:left w:val="nil"/>
              <w:bottom w:val="nil"/>
              <w:right w:val="nil"/>
            </w:tcBorders>
            <w:shd w:val="clear" w:color="auto" w:fill="auto"/>
            <w:tcMar>
              <w:top w:w="15" w:type="dxa"/>
              <w:left w:w="15" w:type="dxa"/>
              <w:bottom w:w="0" w:type="dxa"/>
              <w:right w:w="15" w:type="dxa"/>
            </w:tcMar>
            <w:vAlign w:val="center"/>
          </w:tcPr>
          <w:p w14:paraId="2C71C276" w14:textId="77777777" w:rsidR="00D02C43" w:rsidRDefault="00225B81">
            <w:pPr>
              <w:jc w:val="both"/>
              <w:rPr>
                <w:rFonts w:ascii="Book Antiqua" w:eastAsia="等线" w:hAnsi="Book Antiqua"/>
                <w:color w:val="000000"/>
              </w:rPr>
            </w:pPr>
            <w:r>
              <w:rPr>
                <w:rFonts w:ascii="Book Antiqua" w:eastAsia="等线" w:hAnsi="Book Antiqua"/>
                <w:color w:val="000000"/>
              </w:rPr>
              <w:t>NSCLC</w:t>
            </w:r>
          </w:p>
        </w:tc>
        <w:tc>
          <w:tcPr>
            <w:tcW w:w="1771" w:type="dxa"/>
            <w:tcBorders>
              <w:top w:val="nil"/>
              <w:left w:val="nil"/>
              <w:bottom w:val="nil"/>
              <w:right w:val="nil"/>
            </w:tcBorders>
            <w:shd w:val="clear" w:color="auto" w:fill="auto"/>
            <w:tcMar>
              <w:top w:w="15" w:type="dxa"/>
              <w:left w:w="15" w:type="dxa"/>
              <w:bottom w:w="0" w:type="dxa"/>
              <w:right w:w="15" w:type="dxa"/>
            </w:tcMar>
            <w:vAlign w:val="center"/>
          </w:tcPr>
          <w:p w14:paraId="233DEF87" w14:textId="77777777" w:rsidR="00D02C43" w:rsidRDefault="00225B81">
            <w:pPr>
              <w:jc w:val="both"/>
              <w:rPr>
                <w:rFonts w:ascii="Book Antiqua" w:eastAsia="等线" w:hAnsi="Book Antiqua"/>
                <w:color w:val="000000"/>
              </w:rPr>
            </w:pPr>
            <w:bookmarkStart w:id="7" w:name="RANGE!Q26"/>
            <w:r>
              <w:rPr>
                <w:rFonts w:ascii="Book Antiqua" w:eastAsia="等线" w:hAnsi="Book Antiqua"/>
                <w:color w:val="000000"/>
              </w:rPr>
              <w:t>T2DM</w:t>
            </w:r>
            <w:bookmarkEnd w:id="7"/>
          </w:p>
        </w:tc>
        <w:tc>
          <w:tcPr>
            <w:tcW w:w="1688" w:type="dxa"/>
            <w:tcBorders>
              <w:top w:val="nil"/>
              <w:left w:val="nil"/>
              <w:bottom w:val="nil"/>
              <w:right w:val="nil"/>
            </w:tcBorders>
            <w:shd w:val="clear" w:color="auto" w:fill="auto"/>
            <w:tcMar>
              <w:top w:w="15" w:type="dxa"/>
              <w:left w:w="15" w:type="dxa"/>
              <w:bottom w:w="0" w:type="dxa"/>
              <w:right w:w="15" w:type="dxa"/>
            </w:tcMar>
            <w:vAlign w:val="center"/>
          </w:tcPr>
          <w:p w14:paraId="1A1ACC89" w14:textId="77777777" w:rsidR="00D02C43" w:rsidRDefault="00225B81">
            <w:pPr>
              <w:jc w:val="both"/>
              <w:rPr>
                <w:rFonts w:ascii="Book Antiqua" w:eastAsia="等线" w:hAnsi="Book Antiqua"/>
                <w:color w:val="000000"/>
              </w:rPr>
            </w:pPr>
            <w:r>
              <w:rPr>
                <w:rFonts w:ascii="Book Antiqua" w:eastAsia="等线" w:hAnsi="Book Antiqua"/>
                <w:color w:val="000000"/>
              </w:rPr>
              <w:t>Nivolumab</w:t>
            </w:r>
          </w:p>
        </w:tc>
        <w:tc>
          <w:tcPr>
            <w:tcW w:w="1418" w:type="dxa"/>
            <w:tcBorders>
              <w:top w:val="nil"/>
              <w:left w:val="nil"/>
              <w:bottom w:val="nil"/>
              <w:right w:val="nil"/>
            </w:tcBorders>
            <w:shd w:val="clear" w:color="auto" w:fill="auto"/>
            <w:tcMar>
              <w:top w:w="15" w:type="dxa"/>
              <w:left w:w="15" w:type="dxa"/>
              <w:bottom w:w="0" w:type="dxa"/>
              <w:right w:w="15" w:type="dxa"/>
            </w:tcMar>
            <w:vAlign w:val="center"/>
          </w:tcPr>
          <w:p w14:paraId="112569FB" w14:textId="77777777" w:rsidR="00D02C43" w:rsidRDefault="00225B81">
            <w:pPr>
              <w:jc w:val="both"/>
              <w:rPr>
                <w:rFonts w:ascii="Book Antiqua" w:eastAsia="等线" w:hAnsi="Book Antiqua"/>
                <w:color w:val="000000"/>
              </w:rPr>
            </w:pPr>
            <w:r>
              <w:rPr>
                <w:rFonts w:ascii="Book Antiqua" w:eastAsia="等线" w:hAnsi="Book Antiqua"/>
                <w:color w:val="000000"/>
              </w:rPr>
              <w:t>Carboplatin + paclitaxel</w:t>
            </w:r>
          </w:p>
        </w:tc>
        <w:tc>
          <w:tcPr>
            <w:tcW w:w="1637" w:type="dxa"/>
            <w:tcBorders>
              <w:top w:val="nil"/>
              <w:left w:val="nil"/>
              <w:bottom w:val="nil"/>
              <w:right w:val="nil"/>
            </w:tcBorders>
            <w:shd w:val="clear" w:color="auto" w:fill="auto"/>
            <w:tcMar>
              <w:top w:w="15" w:type="dxa"/>
              <w:left w:w="15" w:type="dxa"/>
              <w:bottom w:w="0" w:type="dxa"/>
              <w:right w:w="15" w:type="dxa"/>
            </w:tcMar>
            <w:vAlign w:val="center"/>
          </w:tcPr>
          <w:p w14:paraId="635F7D3A" w14:textId="77777777" w:rsidR="00D02C43" w:rsidRDefault="00225B81">
            <w:pPr>
              <w:jc w:val="both"/>
              <w:rPr>
                <w:rFonts w:ascii="Book Antiqua" w:eastAsia="等线" w:hAnsi="Book Antiqua"/>
                <w:color w:val="000000"/>
              </w:rPr>
            </w:pPr>
            <w:r>
              <w:rPr>
                <w:rFonts w:ascii="Book Antiqua" w:eastAsia="等线" w:hAnsi="Book Antiqua"/>
                <w:color w:val="000000"/>
              </w:rPr>
              <w:t>DKA</w:t>
            </w:r>
          </w:p>
        </w:tc>
        <w:tc>
          <w:tcPr>
            <w:tcW w:w="1969" w:type="dxa"/>
            <w:tcBorders>
              <w:top w:val="nil"/>
              <w:left w:val="nil"/>
              <w:bottom w:val="nil"/>
              <w:right w:val="nil"/>
            </w:tcBorders>
            <w:shd w:val="clear" w:color="auto" w:fill="auto"/>
            <w:tcMar>
              <w:top w:w="15" w:type="dxa"/>
              <w:left w:w="15" w:type="dxa"/>
              <w:bottom w:w="0" w:type="dxa"/>
              <w:right w:w="15" w:type="dxa"/>
            </w:tcMar>
            <w:vAlign w:val="center"/>
          </w:tcPr>
          <w:p w14:paraId="6153F901" w14:textId="77777777" w:rsidR="00D02C43" w:rsidRDefault="00225B81">
            <w:pPr>
              <w:jc w:val="both"/>
              <w:rPr>
                <w:rFonts w:ascii="Book Antiqua" w:eastAsia="等线" w:hAnsi="Book Antiqua"/>
                <w:color w:val="000000"/>
              </w:rPr>
            </w:pPr>
            <w:r>
              <w:rPr>
                <w:rFonts w:ascii="Book Antiqua" w:eastAsia="等线" w:hAnsi="Book Antiqua"/>
                <w:color w:val="000000"/>
              </w:rPr>
              <w:t>Thyroiditis</w:t>
            </w:r>
          </w:p>
        </w:tc>
        <w:tc>
          <w:tcPr>
            <w:tcW w:w="1278" w:type="dxa"/>
            <w:tcBorders>
              <w:top w:val="nil"/>
              <w:left w:val="nil"/>
              <w:bottom w:val="nil"/>
              <w:right w:val="nil"/>
            </w:tcBorders>
            <w:shd w:val="clear" w:color="auto" w:fill="auto"/>
            <w:tcMar>
              <w:top w:w="15" w:type="dxa"/>
              <w:left w:w="15" w:type="dxa"/>
              <w:bottom w:w="0" w:type="dxa"/>
              <w:right w:w="15" w:type="dxa"/>
            </w:tcMar>
            <w:vAlign w:val="center"/>
          </w:tcPr>
          <w:p w14:paraId="6D847A85" w14:textId="77777777" w:rsidR="00D02C43" w:rsidRDefault="00225B81">
            <w:pPr>
              <w:jc w:val="both"/>
              <w:rPr>
                <w:rFonts w:ascii="Book Antiqua" w:eastAsia="等线" w:hAnsi="Book Antiqua"/>
                <w:color w:val="000000"/>
              </w:rPr>
            </w:pPr>
            <w:r>
              <w:rPr>
                <w:rFonts w:ascii="Book Antiqua" w:eastAsia="等线" w:hAnsi="Book Antiqua"/>
                <w:color w:val="000000"/>
              </w:rPr>
              <w:t>7.60%</w:t>
            </w:r>
          </w:p>
        </w:tc>
        <w:tc>
          <w:tcPr>
            <w:tcW w:w="1399" w:type="dxa"/>
            <w:tcBorders>
              <w:top w:val="nil"/>
              <w:left w:val="nil"/>
              <w:bottom w:val="nil"/>
              <w:right w:val="nil"/>
            </w:tcBorders>
            <w:shd w:val="clear" w:color="auto" w:fill="auto"/>
            <w:tcMar>
              <w:top w:w="15" w:type="dxa"/>
              <w:left w:w="15" w:type="dxa"/>
              <w:bottom w:w="0" w:type="dxa"/>
              <w:right w:w="15" w:type="dxa"/>
            </w:tcMar>
            <w:vAlign w:val="center"/>
          </w:tcPr>
          <w:p w14:paraId="0E5D3462" w14:textId="77777777" w:rsidR="00D02C43" w:rsidRDefault="00225B81">
            <w:pPr>
              <w:jc w:val="both"/>
              <w:rPr>
                <w:rFonts w:ascii="Book Antiqua" w:eastAsia="等线" w:hAnsi="Book Antiqua"/>
                <w:color w:val="000000"/>
              </w:rPr>
            </w:pPr>
            <w:r>
              <w:rPr>
                <w:rFonts w:ascii="Book Antiqua" w:eastAsia="等线" w:hAnsi="Book Antiqua"/>
                <w:color w:val="000000"/>
              </w:rPr>
              <w:t xml:space="preserve">&lt;0.1 ng/mL </w:t>
            </w:r>
          </w:p>
        </w:tc>
        <w:tc>
          <w:tcPr>
            <w:tcW w:w="1341" w:type="dxa"/>
            <w:tcBorders>
              <w:top w:val="nil"/>
              <w:left w:val="nil"/>
              <w:bottom w:val="nil"/>
              <w:right w:val="nil"/>
            </w:tcBorders>
            <w:shd w:val="clear" w:color="auto" w:fill="auto"/>
            <w:tcMar>
              <w:top w:w="15" w:type="dxa"/>
              <w:left w:w="15" w:type="dxa"/>
              <w:bottom w:w="0" w:type="dxa"/>
              <w:right w:w="15" w:type="dxa"/>
            </w:tcMar>
            <w:vAlign w:val="center"/>
          </w:tcPr>
          <w:p w14:paraId="28AF5504" w14:textId="77777777" w:rsidR="00D02C43" w:rsidRDefault="00225B81">
            <w:pPr>
              <w:jc w:val="both"/>
              <w:rPr>
                <w:rFonts w:ascii="Book Antiqua" w:eastAsia="等线" w:hAnsi="Book Antiqua"/>
                <w:color w:val="000000"/>
              </w:rPr>
            </w:pPr>
            <w:r>
              <w:rPr>
                <w:rFonts w:ascii="Book Antiqua" w:eastAsia="等线" w:hAnsi="Book Antiqua"/>
                <w:color w:val="000000"/>
              </w:rPr>
              <w:t>GAD+</w:t>
            </w:r>
          </w:p>
        </w:tc>
        <w:tc>
          <w:tcPr>
            <w:tcW w:w="590" w:type="dxa"/>
            <w:tcBorders>
              <w:top w:val="nil"/>
              <w:left w:val="nil"/>
              <w:bottom w:val="nil"/>
              <w:right w:val="nil"/>
            </w:tcBorders>
            <w:shd w:val="clear" w:color="auto" w:fill="auto"/>
            <w:tcMar>
              <w:top w:w="15" w:type="dxa"/>
              <w:left w:w="15" w:type="dxa"/>
              <w:bottom w:w="0" w:type="dxa"/>
              <w:right w:w="15" w:type="dxa"/>
            </w:tcMar>
            <w:vAlign w:val="center"/>
          </w:tcPr>
          <w:p w14:paraId="695D43E1" w14:textId="77777777" w:rsidR="00D02C43" w:rsidRDefault="00225B81">
            <w:pPr>
              <w:jc w:val="both"/>
              <w:rPr>
                <w:rFonts w:ascii="Book Antiqua" w:eastAsia="等线" w:hAnsi="Book Antiqua"/>
                <w:color w:val="000000"/>
              </w:rPr>
            </w:pPr>
            <w:r>
              <w:rPr>
                <w:rFonts w:ascii="Book Antiqua" w:eastAsia="等线" w:hAnsi="Book Antiqua"/>
                <w:color w:val="000000"/>
              </w:rPr>
              <w:t>2</w:t>
            </w:r>
          </w:p>
        </w:tc>
        <w:tc>
          <w:tcPr>
            <w:tcW w:w="2262" w:type="dxa"/>
            <w:tcBorders>
              <w:top w:val="nil"/>
              <w:left w:val="nil"/>
              <w:bottom w:val="nil"/>
              <w:right w:val="nil"/>
            </w:tcBorders>
            <w:shd w:val="clear" w:color="auto" w:fill="auto"/>
            <w:tcMar>
              <w:top w:w="15" w:type="dxa"/>
              <w:left w:w="15" w:type="dxa"/>
              <w:bottom w:w="0" w:type="dxa"/>
              <w:right w:w="15" w:type="dxa"/>
            </w:tcMar>
            <w:vAlign w:val="center"/>
          </w:tcPr>
          <w:p w14:paraId="3A020F3E"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r>
      <w:tr w:rsidR="00D02C43" w14:paraId="3F2CFFD3" w14:textId="77777777">
        <w:trPr>
          <w:trHeight w:val="1590"/>
        </w:trPr>
        <w:tc>
          <w:tcPr>
            <w:tcW w:w="2047" w:type="dxa"/>
            <w:tcBorders>
              <w:top w:val="nil"/>
              <w:left w:val="nil"/>
              <w:bottom w:val="nil"/>
              <w:right w:val="nil"/>
            </w:tcBorders>
            <w:shd w:val="clear" w:color="auto" w:fill="auto"/>
            <w:tcMar>
              <w:top w:w="15" w:type="dxa"/>
              <w:left w:w="15" w:type="dxa"/>
              <w:bottom w:w="0" w:type="dxa"/>
              <w:right w:w="15" w:type="dxa"/>
            </w:tcMar>
            <w:vAlign w:val="center"/>
          </w:tcPr>
          <w:p w14:paraId="7A62DCA8" w14:textId="77777777" w:rsidR="00D02C43" w:rsidRDefault="00225B81">
            <w:pPr>
              <w:jc w:val="both"/>
              <w:rPr>
                <w:rFonts w:ascii="Book Antiqua" w:eastAsia="等线" w:hAnsi="Book Antiqua"/>
                <w:color w:val="000000"/>
              </w:rPr>
            </w:pPr>
            <w:r>
              <w:rPr>
                <w:rFonts w:ascii="Book Antiqua" w:eastAsia="等线" w:hAnsi="Book Antiqua"/>
                <w:color w:val="000000"/>
              </w:rPr>
              <w:t xml:space="preserve">Leonardi </w:t>
            </w:r>
            <w:r>
              <w:rPr>
                <w:rFonts w:ascii="Book Antiqua" w:eastAsia="等线" w:hAnsi="Book Antiqua"/>
                <w:i/>
                <w:iCs/>
                <w:color w:val="000000"/>
              </w:rPr>
              <w:t>et al</w:t>
            </w:r>
            <w:r>
              <w:rPr>
                <w:rFonts w:ascii="Book Antiqua" w:eastAsia="等线" w:hAnsi="Book Antiqua"/>
                <w:color w:val="000000"/>
                <w:vertAlign w:val="superscript"/>
              </w:rPr>
              <w:t>[25]</w:t>
            </w:r>
            <w:r>
              <w:rPr>
                <w:rFonts w:ascii="Book Antiqua" w:eastAsia="等线" w:hAnsi="Book Antiqua"/>
                <w:color w:val="000000"/>
              </w:rPr>
              <w:t>, 2017</w:t>
            </w:r>
          </w:p>
        </w:tc>
        <w:tc>
          <w:tcPr>
            <w:tcW w:w="930" w:type="dxa"/>
            <w:tcBorders>
              <w:top w:val="nil"/>
              <w:left w:val="nil"/>
              <w:bottom w:val="nil"/>
              <w:right w:val="nil"/>
            </w:tcBorders>
            <w:shd w:val="clear" w:color="auto" w:fill="auto"/>
            <w:tcMar>
              <w:top w:w="15" w:type="dxa"/>
              <w:left w:w="15" w:type="dxa"/>
              <w:bottom w:w="0" w:type="dxa"/>
              <w:right w:w="15" w:type="dxa"/>
            </w:tcMar>
            <w:vAlign w:val="center"/>
          </w:tcPr>
          <w:p w14:paraId="3DB80F32" w14:textId="77777777" w:rsidR="00D02C43" w:rsidRDefault="00225B81">
            <w:pPr>
              <w:jc w:val="both"/>
              <w:rPr>
                <w:rFonts w:ascii="Book Antiqua" w:eastAsia="等线" w:hAnsi="Book Antiqua"/>
                <w:color w:val="000000"/>
              </w:rPr>
            </w:pPr>
            <w:r>
              <w:rPr>
                <w:rFonts w:ascii="Book Antiqua" w:eastAsia="等线" w:hAnsi="Book Antiqua"/>
                <w:color w:val="000000"/>
              </w:rPr>
              <w:t>M/66</w:t>
            </w:r>
          </w:p>
        </w:tc>
        <w:tc>
          <w:tcPr>
            <w:tcW w:w="1878" w:type="dxa"/>
            <w:tcBorders>
              <w:top w:val="nil"/>
              <w:left w:val="nil"/>
              <w:bottom w:val="nil"/>
              <w:right w:val="nil"/>
            </w:tcBorders>
            <w:shd w:val="clear" w:color="auto" w:fill="auto"/>
            <w:tcMar>
              <w:top w:w="15" w:type="dxa"/>
              <w:left w:w="15" w:type="dxa"/>
              <w:bottom w:w="0" w:type="dxa"/>
              <w:right w:w="15" w:type="dxa"/>
            </w:tcMar>
            <w:vAlign w:val="center"/>
          </w:tcPr>
          <w:p w14:paraId="592BB5DF" w14:textId="77777777" w:rsidR="00D02C43" w:rsidRDefault="00225B81">
            <w:pPr>
              <w:jc w:val="both"/>
              <w:rPr>
                <w:rFonts w:ascii="Book Antiqua" w:eastAsia="等线" w:hAnsi="Book Antiqua"/>
                <w:color w:val="000000"/>
              </w:rPr>
            </w:pPr>
            <w:r>
              <w:rPr>
                <w:rFonts w:ascii="Book Antiqua" w:eastAsia="等线" w:hAnsi="Book Antiqua"/>
                <w:color w:val="000000"/>
              </w:rPr>
              <w:t>NSCLC</w:t>
            </w:r>
          </w:p>
        </w:tc>
        <w:tc>
          <w:tcPr>
            <w:tcW w:w="1771" w:type="dxa"/>
            <w:tcBorders>
              <w:top w:val="nil"/>
              <w:left w:val="nil"/>
              <w:bottom w:val="nil"/>
              <w:right w:val="nil"/>
            </w:tcBorders>
            <w:shd w:val="clear" w:color="auto" w:fill="auto"/>
            <w:tcMar>
              <w:top w:w="15" w:type="dxa"/>
              <w:left w:w="15" w:type="dxa"/>
              <w:bottom w:w="0" w:type="dxa"/>
              <w:right w:w="15" w:type="dxa"/>
            </w:tcMar>
            <w:vAlign w:val="center"/>
          </w:tcPr>
          <w:p w14:paraId="7CED1B80"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688" w:type="dxa"/>
            <w:tcBorders>
              <w:top w:val="nil"/>
              <w:left w:val="nil"/>
              <w:bottom w:val="nil"/>
              <w:right w:val="nil"/>
            </w:tcBorders>
            <w:shd w:val="clear" w:color="auto" w:fill="auto"/>
            <w:tcMar>
              <w:top w:w="15" w:type="dxa"/>
              <w:left w:w="15" w:type="dxa"/>
              <w:bottom w:w="0" w:type="dxa"/>
              <w:right w:w="15" w:type="dxa"/>
            </w:tcMar>
            <w:vAlign w:val="center"/>
          </w:tcPr>
          <w:p w14:paraId="2F45087E" w14:textId="77777777" w:rsidR="00D02C43" w:rsidRDefault="00225B81">
            <w:pPr>
              <w:jc w:val="both"/>
              <w:rPr>
                <w:rFonts w:ascii="Book Antiqua" w:eastAsia="等线" w:hAnsi="Book Antiqua"/>
                <w:color w:val="000000"/>
              </w:rPr>
            </w:pPr>
            <w:bookmarkStart w:id="8" w:name="RANGE!R27"/>
            <w:r>
              <w:rPr>
                <w:rFonts w:ascii="Book Antiqua" w:eastAsia="等线" w:hAnsi="Book Antiqua"/>
                <w:color w:val="000000"/>
              </w:rPr>
              <w:t>Pembrolizumab</w:t>
            </w:r>
            <w:bookmarkEnd w:id="8"/>
          </w:p>
        </w:tc>
        <w:tc>
          <w:tcPr>
            <w:tcW w:w="1418" w:type="dxa"/>
            <w:tcBorders>
              <w:top w:val="nil"/>
              <w:left w:val="nil"/>
              <w:bottom w:val="nil"/>
              <w:right w:val="nil"/>
            </w:tcBorders>
            <w:shd w:val="clear" w:color="auto" w:fill="auto"/>
            <w:tcMar>
              <w:top w:w="15" w:type="dxa"/>
              <w:left w:w="15" w:type="dxa"/>
              <w:bottom w:w="0" w:type="dxa"/>
              <w:right w:w="15" w:type="dxa"/>
            </w:tcMar>
            <w:vAlign w:val="center"/>
          </w:tcPr>
          <w:p w14:paraId="0663A185" w14:textId="77777777" w:rsidR="00D02C43" w:rsidRDefault="00225B81">
            <w:pPr>
              <w:jc w:val="both"/>
              <w:rPr>
                <w:rFonts w:ascii="Book Antiqua" w:eastAsia="等线" w:hAnsi="Book Antiqua"/>
                <w:color w:val="000000"/>
              </w:rPr>
            </w:pPr>
            <w:r>
              <w:rPr>
                <w:rFonts w:ascii="Book Antiqua" w:eastAsia="等线" w:hAnsi="Book Antiqua"/>
                <w:color w:val="000000"/>
              </w:rPr>
              <w:t>None</w:t>
            </w:r>
          </w:p>
        </w:tc>
        <w:tc>
          <w:tcPr>
            <w:tcW w:w="1637" w:type="dxa"/>
            <w:tcBorders>
              <w:top w:val="nil"/>
              <w:left w:val="nil"/>
              <w:bottom w:val="nil"/>
              <w:right w:val="nil"/>
            </w:tcBorders>
            <w:shd w:val="clear" w:color="auto" w:fill="auto"/>
            <w:tcMar>
              <w:top w:w="15" w:type="dxa"/>
              <w:left w:w="15" w:type="dxa"/>
              <w:bottom w:w="0" w:type="dxa"/>
              <w:right w:w="15" w:type="dxa"/>
            </w:tcMar>
            <w:vAlign w:val="center"/>
          </w:tcPr>
          <w:p w14:paraId="37381354" w14:textId="77777777" w:rsidR="00D02C43" w:rsidRDefault="00225B81">
            <w:pPr>
              <w:jc w:val="both"/>
              <w:rPr>
                <w:rFonts w:ascii="Book Antiqua" w:eastAsia="等线" w:hAnsi="Book Antiqua"/>
                <w:color w:val="000000"/>
              </w:rPr>
            </w:pPr>
            <w:r>
              <w:rPr>
                <w:rFonts w:ascii="Book Antiqua" w:eastAsia="等线" w:hAnsi="Book Antiqua"/>
                <w:color w:val="000000"/>
              </w:rPr>
              <w:t>hyperglycemia Ketonuria</w:t>
            </w:r>
          </w:p>
        </w:tc>
        <w:tc>
          <w:tcPr>
            <w:tcW w:w="1969" w:type="dxa"/>
            <w:tcBorders>
              <w:top w:val="nil"/>
              <w:left w:val="nil"/>
              <w:bottom w:val="nil"/>
              <w:right w:val="nil"/>
            </w:tcBorders>
            <w:shd w:val="clear" w:color="auto" w:fill="auto"/>
            <w:tcMar>
              <w:top w:w="15" w:type="dxa"/>
              <w:left w:w="15" w:type="dxa"/>
              <w:bottom w:w="0" w:type="dxa"/>
              <w:right w:w="15" w:type="dxa"/>
            </w:tcMar>
            <w:vAlign w:val="center"/>
          </w:tcPr>
          <w:p w14:paraId="7D4A5734"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278" w:type="dxa"/>
            <w:tcBorders>
              <w:top w:val="nil"/>
              <w:left w:val="nil"/>
              <w:bottom w:val="nil"/>
              <w:right w:val="nil"/>
            </w:tcBorders>
            <w:shd w:val="clear" w:color="auto" w:fill="auto"/>
            <w:tcMar>
              <w:top w:w="15" w:type="dxa"/>
              <w:left w:w="15" w:type="dxa"/>
              <w:bottom w:w="0" w:type="dxa"/>
              <w:right w:w="15" w:type="dxa"/>
            </w:tcMar>
            <w:vAlign w:val="center"/>
          </w:tcPr>
          <w:p w14:paraId="28004FFE" w14:textId="32BA2648" w:rsidR="00D02C43" w:rsidRDefault="00225B81">
            <w:pPr>
              <w:jc w:val="both"/>
              <w:rPr>
                <w:rFonts w:ascii="Book Antiqua" w:eastAsia="等线" w:hAnsi="Book Antiqua"/>
                <w:color w:val="000000"/>
              </w:rPr>
            </w:pPr>
            <w:r>
              <w:rPr>
                <w:rFonts w:ascii="Book Antiqua" w:eastAsia="等线" w:hAnsi="Book Antiqua"/>
                <w:color w:val="000000"/>
              </w:rPr>
              <w:t>7.6%</w:t>
            </w:r>
            <w:r>
              <w:rPr>
                <w:rFonts w:ascii="Book Antiqua" w:eastAsia="等线" w:hAnsi="Book Antiqua" w:hint="eastAsia"/>
                <w:color w:val="000000"/>
                <w:lang w:eastAsia="zh-CN"/>
              </w:rPr>
              <w:t xml:space="preserve"> (</w:t>
            </w:r>
            <w:r>
              <w:rPr>
                <w:rFonts w:ascii="Book Antiqua" w:eastAsia="等线" w:hAnsi="Book Antiqua"/>
                <w:color w:val="000000"/>
              </w:rPr>
              <w:t>4.2%–5.8%</w:t>
            </w:r>
            <w:r>
              <w:rPr>
                <w:rFonts w:ascii="Book Antiqua" w:eastAsia="等线" w:hAnsi="Book Antiqua" w:hint="eastAsia"/>
                <w:color w:val="000000"/>
                <w:lang w:eastAsia="zh-CN"/>
              </w:rPr>
              <w:t>)</w:t>
            </w:r>
          </w:p>
        </w:tc>
        <w:tc>
          <w:tcPr>
            <w:tcW w:w="1399" w:type="dxa"/>
            <w:tcBorders>
              <w:top w:val="nil"/>
              <w:left w:val="nil"/>
              <w:bottom w:val="nil"/>
              <w:right w:val="nil"/>
            </w:tcBorders>
            <w:shd w:val="clear" w:color="auto" w:fill="auto"/>
            <w:tcMar>
              <w:top w:w="15" w:type="dxa"/>
              <w:left w:w="15" w:type="dxa"/>
              <w:bottom w:w="0" w:type="dxa"/>
              <w:right w:w="15" w:type="dxa"/>
            </w:tcMar>
            <w:vAlign w:val="center"/>
          </w:tcPr>
          <w:p w14:paraId="2F097E8B" w14:textId="77777777" w:rsidR="00D02C43" w:rsidRDefault="00225B81">
            <w:pPr>
              <w:jc w:val="both"/>
              <w:rPr>
                <w:rFonts w:ascii="Book Antiqua" w:eastAsia="等线" w:hAnsi="Book Antiqua"/>
                <w:color w:val="000000"/>
              </w:rPr>
            </w:pPr>
            <w:r>
              <w:rPr>
                <w:rFonts w:ascii="Book Antiqua" w:eastAsia="等线" w:hAnsi="Book Antiqua"/>
                <w:color w:val="000000"/>
              </w:rPr>
              <w:t>0.3 ng/mL</w:t>
            </w:r>
          </w:p>
        </w:tc>
        <w:tc>
          <w:tcPr>
            <w:tcW w:w="1341" w:type="dxa"/>
            <w:tcBorders>
              <w:top w:val="nil"/>
              <w:left w:val="nil"/>
              <w:bottom w:val="nil"/>
              <w:right w:val="nil"/>
            </w:tcBorders>
            <w:shd w:val="clear" w:color="auto" w:fill="auto"/>
            <w:tcMar>
              <w:top w:w="15" w:type="dxa"/>
              <w:left w:w="15" w:type="dxa"/>
              <w:bottom w:w="0" w:type="dxa"/>
              <w:right w:w="15" w:type="dxa"/>
            </w:tcMar>
            <w:vAlign w:val="center"/>
          </w:tcPr>
          <w:p w14:paraId="1A4867F9" w14:textId="77777777" w:rsidR="00D02C43" w:rsidRDefault="00225B81">
            <w:pPr>
              <w:jc w:val="both"/>
              <w:rPr>
                <w:rFonts w:ascii="Book Antiqua" w:eastAsia="等线" w:hAnsi="Book Antiqua"/>
                <w:color w:val="000000"/>
              </w:rPr>
            </w:pPr>
            <w:r>
              <w:rPr>
                <w:rFonts w:ascii="Book Antiqua" w:eastAsia="等线" w:hAnsi="Book Antiqua"/>
                <w:color w:val="000000"/>
              </w:rPr>
              <w:t>GAD+</w:t>
            </w:r>
          </w:p>
        </w:tc>
        <w:tc>
          <w:tcPr>
            <w:tcW w:w="590" w:type="dxa"/>
            <w:tcBorders>
              <w:top w:val="nil"/>
              <w:left w:val="nil"/>
              <w:bottom w:val="nil"/>
              <w:right w:val="nil"/>
            </w:tcBorders>
            <w:shd w:val="clear" w:color="auto" w:fill="auto"/>
            <w:tcMar>
              <w:top w:w="15" w:type="dxa"/>
              <w:left w:w="15" w:type="dxa"/>
              <w:bottom w:w="0" w:type="dxa"/>
              <w:right w:w="15" w:type="dxa"/>
            </w:tcMar>
            <w:vAlign w:val="center"/>
          </w:tcPr>
          <w:p w14:paraId="66C98E40" w14:textId="77777777" w:rsidR="00D02C43" w:rsidRDefault="00225B81">
            <w:pPr>
              <w:jc w:val="both"/>
              <w:rPr>
                <w:rFonts w:ascii="Book Antiqua" w:eastAsia="等线" w:hAnsi="Book Antiqua"/>
                <w:color w:val="000000"/>
              </w:rPr>
            </w:pPr>
            <w:r>
              <w:rPr>
                <w:rFonts w:ascii="Book Antiqua" w:eastAsia="等线" w:hAnsi="Book Antiqua"/>
                <w:color w:val="000000"/>
              </w:rPr>
              <w:t>12</w:t>
            </w:r>
          </w:p>
        </w:tc>
        <w:tc>
          <w:tcPr>
            <w:tcW w:w="2262" w:type="dxa"/>
            <w:tcBorders>
              <w:top w:val="nil"/>
              <w:left w:val="nil"/>
              <w:bottom w:val="nil"/>
              <w:right w:val="nil"/>
            </w:tcBorders>
            <w:shd w:val="clear" w:color="auto" w:fill="auto"/>
            <w:tcMar>
              <w:top w:w="15" w:type="dxa"/>
              <w:left w:w="15" w:type="dxa"/>
              <w:bottom w:w="0" w:type="dxa"/>
              <w:right w:w="15" w:type="dxa"/>
            </w:tcMar>
            <w:vAlign w:val="center"/>
          </w:tcPr>
          <w:p w14:paraId="5D632270"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r>
      <w:tr w:rsidR="00D02C43" w14:paraId="450E2B44" w14:textId="77777777">
        <w:trPr>
          <w:trHeight w:val="1230"/>
        </w:trPr>
        <w:tc>
          <w:tcPr>
            <w:tcW w:w="2047" w:type="dxa"/>
            <w:tcBorders>
              <w:top w:val="nil"/>
              <w:left w:val="nil"/>
              <w:bottom w:val="nil"/>
              <w:right w:val="nil"/>
            </w:tcBorders>
            <w:shd w:val="clear" w:color="auto" w:fill="auto"/>
            <w:tcMar>
              <w:top w:w="15" w:type="dxa"/>
              <w:left w:w="15" w:type="dxa"/>
              <w:bottom w:w="0" w:type="dxa"/>
              <w:right w:w="15" w:type="dxa"/>
            </w:tcMar>
            <w:vAlign w:val="center"/>
          </w:tcPr>
          <w:p w14:paraId="3C5F1306" w14:textId="77777777" w:rsidR="00D02C43" w:rsidRDefault="00225B81">
            <w:pPr>
              <w:jc w:val="both"/>
              <w:rPr>
                <w:rFonts w:ascii="Book Antiqua" w:eastAsia="等线" w:hAnsi="Book Antiqua"/>
                <w:color w:val="000000"/>
              </w:rPr>
            </w:pPr>
            <w:r>
              <w:rPr>
                <w:rFonts w:ascii="Book Antiqua" w:eastAsia="等线" w:hAnsi="Book Antiqua"/>
                <w:color w:val="000000"/>
              </w:rPr>
              <w:t xml:space="preserve">Wong </w:t>
            </w:r>
            <w:r>
              <w:rPr>
                <w:rFonts w:ascii="Book Antiqua" w:eastAsia="等线" w:hAnsi="Book Antiqua"/>
                <w:i/>
                <w:iCs/>
                <w:color w:val="000000"/>
              </w:rPr>
              <w:t>et al</w:t>
            </w:r>
            <w:r>
              <w:rPr>
                <w:rFonts w:ascii="Book Antiqua" w:eastAsia="等线" w:hAnsi="Book Antiqua"/>
                <w:color w:val="000000"/>
                <w:vertAlign w:val="superscript"/>
              </w:rPr>
              <w:t>[26]</w:t>
            </w:r>
            <w:r>
              <w:rPr>
                <w:rFonts w:ascii="Book Antiqua" w:eastAsia="等线" w:hAnsi="Book Antiqua"/>
                <w:color w:val="000000"/>
              </w:rPr>
              <w:t>, 2020</w:t>
            </w:r>
          </w:p>
        </w:tc>
        <w:tc>
          <w:tcPr>
            <w:tcW w:w="930" w:type="dxa"/>
            <w:tcBorders>
              <w:top w:val="nil"/>
              <w:left w:val="nil"/>
              <w:bottom w:val="nil"/>
              <w:right w:val="nil"/>
            </w:tcBorders>
            <w:shd w:val="clear" w:color="auto" w:fill="auto"/>
            <w:tcMar>
              <w:top w:w="15" w:type="dxa"/>
              <w:left w:w="15" w:type="dxa"/>
              <w:bottom w:w="0" w:type="dxa"/>
              <w:right w:w="15" w:type="dxa"/>
            </w:tcMar>
            <w:vAlign w:val="center"/>
          </w:tcPr>
          <w:p w14:paraId="2669B110" w14:textId="77777777" w:rsidR="00D02C43" w:rsidRDefault="00225B81">
            <w:pPr>
              <w:jc w:val="both"/>
              <w:rPr>
                <w:rFonts w:ascii="Book Antiqua" w:eastAsia="等线" w:hAnsi="Book Antiqua"/>
                <w:color w:val="000000"/>
              </w:rPr>
            </w:pPr>
            <w:r>
              <w:rPr>
                <w:rFonts w:ascii="Book Antiqua" w:eastAsia="等线" w:hAnsi="Book Antiqua"/>
                <w:color w:val="000000"/>
              </w:rPr>
              <w:t>F/55</w:t>
            </w:r>
          </w:p>
        </w:tc>
        <w:tc>
          <w:tcPr>
            <w:tcW w:w="1878" w:type="dxa"/>
            <w:tcBorders>
              <w:top w:val="nil"/>
              <w:left w:val="nil"/>
              <w:bottom w:val="nil"/>
              <w:right w:val="nil"/>
            </w:tcBorders>
            <w:shd w:val="clear" w:color="auto" w:fill="auto"/>
            <w:tcMar>
              <w:top w:w="15" w:type="dxa"/>
              <w:left w:w="15" w:type="dxa"/>
              <w:bottom w:w="0" w:type="dxa"/>
              <w:right w:w="15" w:type="dxa"/>
            </w:tcMar>
            <w:vAlign w:val="center"/>
          </w:tcPr>
          <w:p w14:paraId="3FBA6B29" w14:textId="77777777" w:rsidR="00D02C43" w:rsidRDefault="00225B81">
            <w:pPr>
              <w:jc w:val="both"/>
              <w:rPr>
                <w:rFonts w:ascii="Book Antiqua" w:eastAsia="等线" w:hAnsi="Book Antiqua"/>
                <w:color w:val="000000"/>
              </w:rPr>
            </w:pPr>
            <w:r>
              <w:rPr>
                <w:rFonts w:ascii="Book Antiqua" w:eastAsia="等线" w:hAnsi="Book Antiqua"/>
                <w:color w:val="000000"/>
              </w:rPr>
              <w:t>Squamous cell lung carcinoma.</w:t>
            </w:r>
          </w:p>
        </w:tc>
        <w:tc>
          <w:tcPr>
            <w:tcW w:w="1771" w:type="dxa"/>
            <w:tcBorders>
              <w:top w:val="nil"/>
              <w:left w:val="nil"/>
              <w:bottom w:val="nil"/>
              <w:right w:val="nil"/>
            </w:tcBorders>
            <w:shd w:val="clear" w:color="auto" w:fill="auto"/>
            <w:tcMar>
              <w:top w:w="15" w:type="dxa"/>
              <w:left w:w="15" w:type="dxa"/>
              <w:bottom w:w="0" w:type="dxa"/>
              <w:right w:w="15" w:type="dxa"/>
            </w:tcMar>
            <w:vAlign w:val="center"/>
          </w:tcPr>
          <w:p w14:paraId="6DADCE25"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688" w:type="dxa"/>
            <w:tcBorders>
              <w:top w:val="nil"/>
              <w:left w:val="nil"/>
              <w:bottom w:val="nil"/>
              <w:right w:val="nil"/>
            </w:tcBorders>
            <w:shd w:val="clear" w:color="auto" w:fill="auto"/>
            <w:tcMar>
              <w:top w:w="15" w:type="dxa"/>
              <w:left w:w="15" w:type="dxa"/>
              <w:bottom w:w="0" w:type="dxa"/>
              <w:right w:w="15" w:type="dxa"/>
            </w:tcMar>
            <w:vAlign w:val="center"/>
          </w:tcPr>
          <w:p w14:paraId="3FCA61DE" w14:textId="77777777" w:rsidR="00D02C43" w:rsidRDefault="00225B81">
            <w:pPr>
              <w:jc w:val="both"/>
              <w:rPr>
                <w:rFonts w:ascii="Book Antiqua" w:eastAsia="等线" w:hAnsi="Book Antiqua"/>
                <w:color w:val="000000"/>
              </w:rPr>
            </w:pPr>
            <w:r>
              <w:rPr>
                <w:rFonts w:ascii="Book Antiqua" w:eastAsia="等线" w:hAnsi="Book Antiqua"/>
                <w:color w:val="000000"/>
              </w:rPr>
              <w:t>Atezolizumab</w:t>
            </w:r>
          </w:p>
        </w:tc>
        <w:tc>
          <w:tcPr>
            <w:tcW w:w="1418" w:type="dxa"/>
            <w:tcBorders>
              <w:top w:val="nil"/>
              <w:left w:val="nil"/>
              <w:bottom w:val="nil"/>
              <w:right w:val="nil"/>
            </w:tcBorders>
            <w:shd w:val="clear" w:color="auto" w:fill="auto"/>
            <w:tcMar>
              <w:top w:w="15" w:type="dxa"/>
              <w:left w:w="15" w:type="dxa"/>
              <w:bottom w:w="0" w:type="dxa"/>
              <w:right w:w="15" w:type="dxa"/>
            </w:tcMar>
            <w:vAlign w:val="center"/>
          </w:tcPr>
          <w:p w14:paraId="52196860" w14:textId="77777777" w:rsidR="00D02C43" w:rsidRDefault="00225B81">
            <w:pPr>
              <w:jc w:val="both"/>
              <w:rPr>
                <w:rFonts w:ascii="Book Antiqua" w:eastAsia="等线" w:hAnsi="Book Antiqua"/>
                <w:color w:val="000000"/>
              </w:rPr>
            </w:pPr>
            <w:r>
              <w:rPr>
                <w:rFonts w:ascii="Book Antiqua" w:eastAsia="等线" w:hAnsi="Book Antiqua"/>
                <w:color w:val="000000"/>
              </w:rPr>
              <w:t>None</w:t>
            </w:r>
          </w:p>
        </w:tc>
        <w:tc>
          <w:tcPr>
            <w:tcW w:w="1637" w:type="dxa"/>
            <w:tcBorders>
              <w:top w:val="nil"/>
              <w:left w:val="nil"/>
              <w:bottom w:val="nil"/>
              <w:right w:val="nil"/>
            </w:tcBorders>
            <w:shd w:val="clear" w:color="auto" w:fill="auto"/>
            <w:tcMar>
              <w:top w:w="15" w:type="dxa"/>
              <w:left w:w="15" w:type="dxa"/>
              <w:bottom w:w="0" w:type="dxa"/>
              <w:right w:w="15" w:type="dxa"/>
            </w:tcMar>
            <w:vAlign w:val="center"/>
          </w:tcPr>
          <w:p w14:paraId="33C605D7" w14:textId="77777777" w:rsidR="00D02C43" w:rsidRDefault="00225B81">
            <w:pPr>
              <w:jc w:val="both"/>
              <w:rPr>
                <w:rFonts w:ascii="Book Antiqua" w:eastAsia="等线" w:hAnsi="Book Antiqua"/>
                <w:color w:val="000000"/>
              </w:rPr>
            </w:pPr>
            <w:r>
              <w:rPr>
                <w:rFonts w:ascii="Book Antiqua" w:eastAsia="等线" w:hAnsi="Book Antiqua"/>
                <w:color w:val="000000"/>
              </w:rPr>
              <w:t>hyperglycemia Ketonuria</w:t>
            </w:r>
          </w:p>
        </w:tc>
        <w:tc>
          <w:tcPr>
            <w:tcW w:w="1969" w:type="dxa"/>
            <w:tcBorders>
              <w:top w:val="nil"/>
              <w:left w:val="nil"/>
              <w:bottom w:val="nil"/>
              <w:right w:val="nil"/>
            </w:tcBorders>
            <w:shd w:val="clear" w:color="auto" w:fill="auto"/>
            <w:tcMar>
              <w:top w:w="15" w:type="dxa"/>
              <w:left w:w="15" w:type="dxa"/>
              <w:bottom w:w="0" w:type="dxa"/>
              <w:right w:w="15" w:type="dxa"/>
            </w:tcMar>
            <w:vAlign w:val="center"/>
          </w:tcPr>
          <w:p w14:paraId="4EDAD036"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278" w:type="dxa"/>
            <w:tcBorders>
              <w:top w:val="nil"/>
              <w:left w:val="nil"/>
              <w:bottom w:val="nil"/>
              <w:right w:val="nil"/>
            </w:tcBorders>
            <w:shd w:val="clear" w:color="auto" w:fill="auto"/>
            <w:tcMar>
              <w:top w:w="15" w:type="dxa"/>
              <w:left w:w="15" w:type="dxa"/>
              <w:bottom w:w="0" w:type="dxa"/>
              <w:right w:w="15" w:type="dxa"/>
            </w:tcMar>
            <w:vAlign w:val="center"/>
          </w:tcPr>
          <w:p w14:paraId="3B728FEB"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c>
          <w:tcPr>
            <w:tcW w:w="1399" w:type="dxa"/>
            <w:tcBorders>
              <w:top w:val="nil"/>
              <w:left w:val="nil"/>
              <w:bottom w:val="nil"/>
              <w:right w:val="nil"/>
            </w:tcBorders>
            <w:shd w:val="clear" w:color="auto" w:fill="auto"/>
            <w:tcMar>
              <w:top w:w="15" w:type="dxa"/>
              <w:left w:w="15" w:type="dxa"/>
              <w:bottom w:w="0" w:type="dxa"/>
              <w:right w:w="15" w:type="dxa"/>
            </w:tcMar>
            <w:vAlign w:val="center"/>
          </w:tcPr>
          <w:p w14:paraId="3507FE38" w14:textId="77777777" w:rsidR="00D02C43" w:rsidRDefault="00225B81">
            <w:pPr>
              <w:jc w:val="both"/>
              <w:rPr>
                <w:rFonts w:ascii="Book Antiqua" w:eastAsia="等线" w:hAnsi="Book Antiqua"/>
                <w:color w:val="000000"/>
              </w:rPr>
            </w:pPr>
            <w:r>
              <w:rPr>
                <w:rFonts w:ascii="Book Antiqua" w:eastAsia="等线" w:hAnsi="Book Antiqua"/>
                <w:color w:val="000000"/>
              </w:rPr>
              <w:t xml:space="preserve">0.6nmol/L (0.19 ng/ml) </w:t>
            </w:r>
          </w:p>
        </w:tc>
        <w:tc>
          <w:tcPr>
            <w:tcW w:w="1341" w:type="dxa"/>
            <w:tcBorders>
              <w:top w:val="nil"/>
              <w:left w:val="nil"/>
              <w:bottom w:val="nil"/>
              <w:right w:val="nil"/>
            </w:tcBorders>
            <w:shd w:val="clear" w:color="auto" w:fill="auto"/>
            <w:tcMar>
              <w:top w:w="15" w:type="dxa"/>
              <w:left w:w="15" w:type="dxa"/>
              <w:bottom w:w="0" w:type="dxa"/>
              <w:right w:w="15" w:type="dxa"/>
            </w:tcMar>
            <w:vAlign w:val="center"/>
          </w:tcPr>
          <w:p w14:paraId="0EB067A3" w14:textId="77777777" w:rsidR="00D02C43" w:rsidRDefault="00225B81">
            <w:pPr>
              <w:jc w:val="both"/>
              <w:rPr>
                <w:rFonts w:ascii="Book Antiqua" w:eastAsia="等线" w:hAnsi="Book Antiqua"/>
                <w:color w:val="000000"/>
              </w:rPr>
            </w:pPr>
            <w:r>
              <w:rPr>
                <w:rFonts w:ascii="Book Antiqua" w:eastAsia="等线" w:hAnsi="Book Antiqua"/>
                <w:color w:val="000000"/>
              </w:rPr>
              <w:t>ZnT8+</w:t>
            </w:r>
          </w:p>
        </w:tc>
        <w:tc>
          <w:tcPr>
            <w:tcW w:w="590" w:type="dxa"/>
            <w:tcBorders>
              <w:top w:val="nil"/>
              <w:left w:val="nil"/>
              <w:bottom w:val="nil"/>
              <w:right w:val="nil"/>
            </w:tcBorders>
            <w:shd w:val="clear" w:color="auto" w:fill="auto"/>
            <w:tcMar>
              <w:top w:w="15" w:type="dxa"/>
              <w:left w:w="15" w:type="dxa"/>
              <w:bottom w:w="0" w:type="dxa"/>
              <w:right w:w="15" w:type="dxa"/>
            </w:tcMar>
            <w:vAlign w:val="center"/>
          </w:tcPr>
          <w:p w14:paraId="2084A205" w14:textId="77777777" w:rsidR="00D02C43" w:rsidRDefault="00225B81">
            <w:pPr>
              <w:jc w:val="both"/>
              <w:rPr>
                <w:rFonts w:ascii="Book Antiqua" w:eastAsia="等线" w:hAnsi="Book Antiqua"/>
                <w:color w:val="000000"/>
              </w:rPr>
            </w:pPr>
            <w:r>
              <w:rPr>
                <w:rFonts w:ascii="Book Antiqua" w:eastAsia="等线" w:hAnsi="Book Antiqua"/>
                <w:color w:val="000000"/>
              </w:rPr>
              <w:t>8</w:t>
            </w:r>
          </w:p>
        </w:tc>
        <w:tc>
          <w:tcPr>
            <w:tcW w:w="2262" w:type="dxa"/>
            <w:tcBorders>
              <w:top w:val="nil"/>
              <w:left w:val="nil"/>
              <w:bottom w:val="nil"/>
              <w:right w:val="nil"/>
            </w:tcBorders>
            <w:shd w:val="clear" w:color="auto" w:fill="auto"/>
            <w:tcMar>
              <w:top w:w="15" w:type="dxa"/>
              <w:left w:w="15" w:type="dxa"/>
              <w:bottom w:w="0" w:type="dxa"/>
              <w:right w:w="15" w:type="dxa"/>
            </w:tcMar>
            <w:vAlign w:val="center"/>
          </w:tcPr>
          <w:p w14:paraId="1B487070"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r>
      <w:tr w:rsidR="00D02C43" w14:paraId="169543F3" w14:textId="77777777">
        <w:trPr>
          <w:trHeight w:val="705"/>
        </w:trPr>
        <w:tc>
          <w:tcPr>
            <w:tcW w:w="2047" w:type="dxa"/>
            <w:tcBorders>
              <w:top w:val="nil"/>
              <w:left w:val="nil"/>
              <w:bottom w:val="nil"/>
              <w:right w:val="nil"/>
            </w:tcBorders>
            <w:shd w:val="clear" w:color="auto" w:fill="auto"/>
            <w:tcMar>
              <w:top w:w="15" w:type="dxa"/>
              <w:left w:w="15" w:type="dxa"/>
              <w:bottom w:w="0" w:type="dxa"/>
              <w:right w:w="15" w:type="dxa"/>
            </w:tcMar>
            <w:vAlign w:val="center"/>
          </w:tcPr>
          <w:p w14:paraId="4B9E9A7B" w14:textId="77777777" w:rsidR="00D02C43" w:rsidRDefault="00225B81">
            <w:pPr>
              <w:jc w:val="both"/>
              <w:rPr>
                <w:rFonts w:ascii="Book Antiqua" w:eastAsia="等线" w:hAnsi="Book Antiqua"/>
                <w:color w:val="000000"/>
              </w:rPr>
            </w:pPr>
            <w:proofErr w:type="spellStart"/>
            <w:r>
              <w:rPr>
                <w:rFonts w:ascii="Book Antiqua" w:eastAsia="等线" w:hAnsi="Book Antiqua"/>
                <w:color w:val="000000"/>
              </w:rPr>
              <w:t>Chokr</w:t>
            </w:r>
            <w:proofErr w:type="spellEnd"/>
            <w:r>
              <w:rPr>
                <w:rFonts w:ascii="Book Antiqua" w:eastAsia="等线" w:hAnsi="Book Antiqua"/>
                <w:color w:val="000000"/>
              </w:rPr>
              <w:t xml:space="preserve"> </w:t>
            </w:r>
            <w:r>
              <w:rPr>
                <w:rFonts w:ascii="Book Antiqua" w:eastAsia="等线" w:hAnsi="Book Antiqua"/>
                <w:i/>
                <w:iCs/>
                <w:color w:val="000000"/>
              </w:rPr>
              <w:t>et al</w:t>
            </w:r>
            <w:r>
              <w:rPr>
                <w:rFonts w:ascii="Book Antiqua" w:eastAsia="等线" w:hAnsi="Book Antiqua"/>
                <w:color w:val="000000"/>
                <w:vertAlign w:val="superscript"/>
              </w:rPr>
              <w:t>[27]</w:t>
            </w:r>
            <w:r>
              <w:rPr>
                <w:rFonts w:ascii="Book Antiqua" w:eastAsia="等线" w:hAnsi="Book Antiqua"/>
                <w:color w:val="000000"/>
              </w:rPr>
              <w:t>, 2018</w:t>
            </w:r>
          </w:p>
        </w:tc>
        <w:tc>
          <w:tcPr>
            <w:tcW w:w="930" w:type="dxa"/>
            <w:tcBorders>
              <w:top w:val="nil"/>
              <w:left w:val="nil"/>
              <w:bottom w:val="nil"/>
              <w:right w:val="nil"/>
            </w:tcBorders>
            <w:shd w:val="clear" w:color="auto" w:fill="auto"/>
            <w:tcMar>
              <w:top w:w="15" w:type="dxa"/>
              <w:left w:w="15" w:type="dxa"/>
              <w:bottom w:w="0" w:type="dxa"/>
              <w:right w:w="15" w:type="dxa"/>
            </w:tcMar>
            <w:vAlign w:val="center"/>
          </w:tcPr>
          <w:p w14:paraId="1E99452A" w14:textId="77777777" w:rsidR="00D02C43" w:rsidRDefault="00225B81">
            <w:pPr>
              <w:jc w:val="both"/>
              <w:rPr>
                <w:rFonts w:ascii="Book Antiqua" w:eastAsia="等线" w:hAnsi="Book Antiqua"/>
                <w:color w:val="000000"/>
              </w:rPr>
            </w:pPr>
            <w:r>
              <w:rPr>
                <w:rFonts w:ascii="Book Antiqua" w:eastAsia="等线" w:hAnsi="Book Antiqua"/>
                <w:color w:val="000000"/>
              </w:rPr>
              <w:t>F/61</w:t>
            </w:r>
          </w:p>
        </w:tc>
        <w:tc>
          <w:tcPr>
            <w:tcW w:w="1878" w:type="dxa"/>
            <w:tcBorders>
              <w:top w:val="nil"/>
              <w:left w:val="nil"/>
              <w:bottom w:val="nil"/>
              <w:right w:val="nil"/>
            </w:tcBorders>
            <w:shd w:val="clear" w:color="auto" w:fill="auto"/>
            <w:tcMar>
              <w:top w:w="15" w:type="dxa"/>
              <w:left w:w="15" w:type="dxa"/>
              <w:bottom w:w="0" w:type="dxa"/>
              <w:right w:w="15" w:type="dxa"/>
            </w:tcMar>
            <w:vAlign w:val="center"/>
          </w:tcPr>
          <w:p w14:paraId="78FF25FC" w14:textId="77777777" w:rsidR="00D02C43" w:rsidRDefault="00225B81">
            <w:pPr>
              <w:jc w:val="both"/>
              <w:rPr>
                <w:rFonts w:ascii="Book Antiqua" w:eastAsia="等线" w:hAnsi="Book Antiqua"/>
                <w:color w:val="000000"/>
              </w:rPr>
            </w:pPr>
            <w:r>
              <w:rPr>
                <w:rFonts w:ascii="Book Antiqua" w:eastAsia="等线" w:hAnsi="Book Antiqua"/>
                <w:color w:val="000000"/>
              </w:rPr>
              <w:t>Melanoma</w:t>
            </w:r>
          </w:p>
        </w:tc>
        <w:tc>
          <w:tcPr>
            <w:tcW w:w="1771" w:type="dxa"/>
            <w:tcBorders>
              <w:top w:val="nil"/>
              <w:left w:val="nil"/>
              <w:bottom w:val="nil"/>
              <w:right w:val="nil"/>
            </w:tcBorders>
            <w:shd w:val="clear" w:color="auto" w:fill="auto"/>
            <w:tcMar>
              <w:top w:w="15" w:type="dxa"/>
              <w:left w:w="15" w:type="dxa"/>
              <w:bottom w:w="0" w:type="dxa"/>
              <w:right w:w="15" w:type="dxa"/>
            </w:tcMar>
            <w:vAlign w:val="center"/>
          </w:tcPr>
          <w:p w14:paraId="6F612A8E"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688" w:type="dxa"/>
            <w:tcBorders>
              <w:top w:val="nil"/>
              <w:left w:val="nil"/>
              <w:bottom w:val="nil"/>
              <w:right w:val="nil"/>
            </w:tcBorders>
            <w:shd w:val="clear" w:color="auto" w:fill="auto"/>
            <w:tcMar>
              <w:top w:w="15" w:type="dxa"/>
              <w:left w:w="15" w:type="dxa"/>
              <w:bottom w:w="0" w:type="dxa"/>
              <w:right w:w="15" w:type="dxa"/>
            </w:tcMar>
            <w:vAlign w:val="center"/>
          </w:tcPr>
          <w:p w14:paraId="7DAA8D15" w14:textId="77777777" w:rsidR="00D02C43" w:rsidRDefault="00225B81">
            <w:pPr>
              <w:jc w:val="both"/>
              <w:rPr>
                <w:rFonts w:ascii="Book Antiqua" w:eastAsia="等线" w:hAnsi="Book Antiqua"/>
                <w:color w:val="000000"/>
              </w:rPr>
            </w:pPr>
            <w:r>
              <w:rPr>
                <w:rFonts w:ascii="Book Antiqua" w:eastAsia="等线" w:hAnsi="Book Antiqua"/>
                <w:color w:val="000000"/>
              </w:rPr>
              <w:t>Nivolumab + ipilimumab,</w:t>
            </w:r>
          </w:p>
        </w:tc>
        <w:tc>
          <w:tcPr>
            <w:tcW w:w="1418" w:type="dxa"/>
            <w:tcBorders>
              <w:top w:val="nil"/>
              <w:left w:val="nil"/>
              <w:bottom w:val="nil"/>
              <w:right w:val="nil"/>
            </w:tcBorders>
            <w:shd w:val="clear" w:color="auto" w:fill="auto"/>
            <w:tcMar>
              <w:top w:w="15" w:type="dxa"/>
              <w:left w:w="15" w:type="dxa"/>
              <w:bottom w:w="0" w:type="dxa"/>
              <w:right w:w="15" w:type="dxa"/>
            </w:tcMar>
            <w:vAlign w:val="center"/>
          </w:tcPr>
          <w:p w14:paraId="12F35671" w14:textId="77777777" w:rsidR="00D02C43" w:rsidRDefault="00225B81">
            <w:pPr>
              <w:jc w:val="both"/>
              <w:rPr>
                <w:rFonts w:ascii="Book Antiqua" w:eastAsia="等线" w:hAnsi="Book Antiqua"/>
                <w:color w:val="000000"/>
              </w:rPr>
            </w:pPr>
            <w:r>
              <w:rPr>
                <w:rFonts w:ascii="Book Antiqua" w:eastAsia="等线" w:hAnsi="Book Antiqua"/>
                <w:color w:val="000000"/>
              </w:rPr>
              <w:t>None</w:t>
            </w:r>
          </w:p>
        </w:tc>
        <w:tc>
          <w:tcPr>
            <w:tcW w:w="1637" w:type="dxa"/>
            <w:tcBorders>
              <w:top w:val="nil"/>
              <w:left w:val="nil"/>
              <w:bottom w:val="nil"/>
              <w:right w:val="nil"/>
            </w:tcBorders>
            <w:shd w:val="clear" w:color="auto" w:fill="auto"/>
            <w:tcMar>
              <w:top w:w="15" w:type="dxa"/>
              <w:left w:w="15" w:type="dxa"/>
              <w:bottom w:w="0" w:type="dxa"/>
              <w:right w:w="15" w:type="dxa"/>
            </w:tcMar>
            <w:vAlign w:val="center"/>
          </w:tcPr>
          <w:p w14:paraId="1C47F19D" w14:textId="77777777" w:rsidR="00D02C43" w:rsidRDefault="00225B81">
            <w:pPr>
              <w:jc w:val="both"/>
              <w:rPr>
                <w:rFonts w:ascii="Book Antiqua" w:eastAsia="等线" w:hAnsi="Book Antiqua"/>
                <w:color w:val="000000"/>
              </w:rPr>
            </w:pPr>
            <w:r>
              <w:rPr>
                <w:rFonts w:ascii="Book Antiqua" w:eastAsia="等线" w:hAnsi="Book Antiqua"/>
                <w:color w:val="000000"/>
              </w:rPr>
              <w:t>DKA</w:t>
            </w:r>
          </w:p>
        </w:tc>
        <w:tc>
          <w:tcPr>
            <w:tcW w:w="1969" w:type="dxa"/>
            <w:tcBorders>
              <w:top w:val="nil"/>
              <w:left w:val="nil"/>
              <w:bottom w:val="nil"/>
              <w:right w:val="nil"/>
            </w:tcBorders>
            <w:shd w:val="clear" w:color="auto" w:fill="auto"/>
            <w:tcMar>
              <w:top w:w="15" w:type="dxa"/>
              <w:left w:w="15" w:type="dxa"/>
              <w:bottom w:w="0" w:type="dxa"/>
              <w:right w:w="15" w:type="dxa"/>
            </w:tcMar>
            <w:vAlign w:val="center"/>
          </w:tcPr>
          <w:p w14:paraId="0F0CCF3B"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278" w:type="dxa"/>
            <w:tcBorders>
              <w:top w:val="nil"/>
              <w:left w:val="nil"/>
              <w:bottom w:val="nil"/>
              <w:right w:val="nil"/>
            </w:tcBorders>
            <w:shd w:val="clear" w:color="auto" w:fill="auto"/>
            <w:tcMar>
              <w:top w:w="15" w:type="dxa"/>
              <w:left w:w="15" w:type="dxa"/>
              <w:bottom w:w="0" w:type="dxa"/>
              <w:right w:w="15" w:type="dxa"/>
            </w:tcMar>
            <w:vAlign w:val="center"/>
          </w:tcPr>
          <w:p w14:paraId="7976D0F0" w14:textId="77777777" w:rsidR="00D02C43" w:rsidRDefault="00225B81">
            <w:pPr>
              <w:jc w:val="both"/>
              <w:rPr>
                <w:rFonts w:ascii="Book Antiqua" w:eastAsia="等线" w:hAnsi="Book Antiqua"/>
                <w:color w:val="000000"/>
              </w:rPr>
            </w:pPr>
            <w:r>
              <w:rPr>
                <w:rFonts w:ascii="Book Antiqua" w:eastAsia="等线" w:hAnsi="Book Antiqua"/>
                <w:color w:val="000000"/>
              </w:rPr>
              <w:t>6.90%</w:t>
            </w:r>
          </w:p>
        </w:tc>
        <w:tc>
          <w:tcPr>
            <w:tcW w:w="1399" w:type="dxa"/>
            <w:tcBorders>
              <w:top w:val="nil"/>
              <w:left w:val="nil"/>
              <w:bottom w:val="nil"/>
              <w:right w:val="nil"/>
            </w:tcBorders>
            <w:shd w:val="clear" w:color="auto" w:fill="auto"/>
            <w:tcMar>
              <w:top w:w="15" w:type="dxa"/>
              <w:left w:w="15" w:type="dxa"/>
              <w:bottom w:w="0" w:type="dxa"/>
              <w:right w:w="15" w:type="dxa"/>
            </w:tcMar>
            <w:vAlign w:val="center"/>
          </w:tcPr>
          <w:p w14:paraId="5E3A8477" w14:textId="77777777" w:rsidR="00D02C43" w:rsidRDefault="00225B81">
            <w:pPr>
              <w:jc w:val="both"/>
              <w:rPr>
                <w:rFonts w:ascii="Book Antiqua" w:eastAsia="等线" w:hAnsi="Book Antiqua"/>
                <w:color w:val="000000"/>
              </w:rPr>
            </w:pPr>
            <w:r>
              <w:rPr>
                <w:rFonts w:ascii="Book Antiqua" w:eastAsia="等线" w:hAnsi="Book Antiqua"/>
                <w:color w:val="000000"/>
              </w:rPr>
              <w:t>&lt;0.1 ng/ml.</w:t>
            </w:r>
          </w:p>
        </w:tc>
        <w:tc>
          <w:tcPr>
            <w:tcW w:w="1341" w:type="dxa"/>
            <w:tcBorders>
              <w:top w:val="nil"/>
              <w:left w:val="nil"/>
              <w:bottom w:val="nil"/>
              <w:right w:val="nil"/>
            </w:tcBorders>
            <w:shd w:val="clear" w:color="auto" w:fill="auto"/>
            <w:tcMar>
              <w:top w:w="15" w:type="dxa"/>
              <w:left w:w="15" w:type="dxa"/>
              <w:bottom w:w="0" w:type="dxa"/>
              <w:right w:w="15" w:type="dxa"/>
            </w:tcMar>
            <w:vAlign w:val="center"/>
          </w:tcPr>
          <w:p w14:paraId="05F8BE0C" w14:textId="77777777" w:rsidR="00D02C43" w:rsidRDefault="00225B81">
            <w:pPr>
              <w:jc w:val="both"/>
              <w:rPr>
                <w:rFonts w:ascii="Book Antiqua" w:eastAsia="等线" w:hAnsi="Book Antiqua"/>
                <w:color w:val="000000"/>
              </w:rPr>
            </w:pPr>
            <w:r>
              <w:rPr>
                <w:rFonts w:ascii="Book Antiqua" w:eastAsia="等线" w:hAnsi="Book Antiqua"/>
                <w:color w:val="000000"/>
              </w:rPr>
              <w:t>-</w:t>
            </w:r>
          </w:p>
        </w:tc>
        <w:tc>
          <w:tcPr>
            <w:tcW w:w="590" w:type="dxa"/>
            <w:tcBorders>
              <w:top w:val="nil"/>
              <w:left w:val="nil"/>
              <w:bottom w:val="nil"/>
              <w:right w:val="nil"/>
            </w:tcBorders>
            <w:shd w:val="clear" w:color="auto" w:fill="auto"/>
            <w:tcMar>
              <w:top w:w="15" w:type="dxa"/>
              <w:left w:w="15" w:type="dxa"/>
              <w:bottom w:w="0" w:type="dxa"/>
              <w:right w:w="15" w:type="dxa"/>
            </w:tcMar>
            <w:vAlign w:val="center"/>
          </w:tcPr>
          <w:p w14:paraId="329F8CA8" w14:textId="77777777" w:rsidR="00D02C43" w:rsidRDefault="00225B81">
            <w:pPr>
              <w:jc w:val="both"/>
              <w:rPr>
                <w:rFonts w:ascii="Book Antiqua" w:eastAsia="等线" w:hAnsi="Book Antiqua"/>
                <w:color w:val="000000"/>
              </w:rPr>
            </w:pPr>
            <w:r>
              <w:rPr>
                <w:rFonts w:ascii="Book Antiqua" w:eastAsia="等线" w:hAnsi="Book Antiqua"/>
                <w:color w:val="000000"/>
              </w:rPr>
              <w:t>9</w:t>
            </w:r>
          </w:p>
        </w:tc>
        <w:tc>
          <w:tcPr>
            <w:tcW w:w="2262" w:type="dxa"/>
            <w:tcBorders>
              <w:top w:val="nil"/>
              <w:left w:val="nil"/>
              <w:bottom w:val="nil"/>
              <w:right w:val="nil"/>
            </w:tcBorders>
            <w:shd w:val="clear" w:color="auto" w:fill="auto"/>
            <w:tcMar>
              <w:top w:w="15" w:type="dxa"/>
              <w:left w:w="15" w:type="dxa"/>
              <w:bottom w:w="0" w:type="dxa"/>
              <w:right w:w="15" w:type="dxa"/>
            </w:tcMar>
            <w:vAlign w:val="center"/>
          </w:tcPr>
          <w:p w14:paraId="2DE3C8A6" w14:textId="77777777" w:rsidR="00D02C43" w:rsidRDefault="00225B81">
            <w:pPr>
              <w:jc w:val="both"/>
              <w:rPr>
                <w:rFonts w:ascii="Book Antiqua" w:eastAsia="等线" w:hAnsi="Book Antiqua"/>
                <w:color w:val="000000"/>
              </w:rPr>
            </w:pPr>
            <w:bookmarkStart w:id="9" w:name="RANGE!Z29"/>
            <w:r>
              <w:rPr>
                <w:rFonts w:ascii="Book Antiqua" w:eastAsia="等线" w:hAnsi="Book Antiqua"/>
                <w:color w:val="000000"/>
              </w:rPr>
              <w:t>Unavailable</w:t>
            </w:r>
            <w:bookmarkEnd w:id="9"/>
          </w:p>
        </w:tc>
      </w:tr>
      <w:tr w:rsidR="00D02C43" w14:paraId="516F8CFB" w14:textId="77777777">
        <w:trPr>
          <w:trHeight w:val="705"/>
        </w:trPr>
        <w:tc>
          <w:tcPr>
            <w:tcW w:w="2047" w:type="dxa"/>
            <w:tcBorders>
              <w:top w:val="nil"/>
              <w:left w:val="nil"/>
              <w:bottom w:val="nil"/>
              <w:right w:val="nil"/>
            </w:tcBorders>
            <w:shd w:val="clear" w:color="auto" w:fill="auto"/>
            <w:tcMar>
              <w:top w:w="15" w:type="dxa"/>
              <w:left w:w="15" w:type="dxa"/>
              <w:bottom w:w="0" w:type="dxa"/>
              <w:right w:w="15" w:type="dxa"/>
            </w:tcMar>
            <w:vAlign w:val="center"/>
          </w:tcPr>
          <w:p w14:paraId="775C8B3B" w14:textId="77777777" w:rsidR="00D02C43" w:rsidRDefault="00225B81">
            <w:pPr>
              <w:jc w:val="both"/>
              <w:rPr>
                <w:rFonts w:ascii="Book Antiqua" w:eastAsia="等线" w:hAnsi="Book Antiqua"/>
                <w:color w:val="000000"/>
              </w:rPr>
            </w:pPr>
            <w:r>
              <w:rPr>
                <w:rFonts w:ascii="Book Antiqua" w:eastAsia="等线" w:hAnsi="Book Antiqua"/>
                <w:color w:val="000000"/>
              </w:rPr>
              <w:t xml:space="preserve">Chan </w:t>
            </w:r>
            <w:r>
              <w:rPr>
                <w:rFonts w:ascii="Book Antiqua" w:eastAsia="等线" w:hAnsi="Book Antiqua"/>
                <w:i/>
                <w:iCs/>
                <w:color w:val="000000"/>
              </w:rPr>
              <w:t>et al</w:t>
            </w:r>
            <w:r>
              <w:rPr>
                <w:rFonts w:ascii="Book Antiqua" w:eastAsia="等线" w:hAnsi="Book Antiqua"/>
                <w:color w:val="000000"/>
                <w:vertAlign w:val="superscript"/>
              </w:rPr>
              <w:t>[28]</w:t>
            </w:r>
            <w:r>
              <w:rPr>
                <w:rFonts w:ascii="Book Antiqua" w:eastAsia="等线" w:hAnsi="Book Antiqua"/>
                <w:color w:val="000000"/>
              </w:rPr>
              <w:t>, 2017</w:t>
            </w:r>
          </w:p>
        </w:tc>
        <w:tc>
          <w:tcPr>
            <w:tcW w:w="930" w:type="dxa"/>
            <w:tcBorders>
              <w:top w:val="nil"/>
              <w:left w:val="nil"/>
              <w:bottom w:val="nil"/>
              <w:right w:val="nil"/>
            </w:tcBorders>
            <w:shd w:val="clear" w:color="auto" w:fill="auto"/>
            <w:tcMar>
              <w:top w:w="15" w:type="dxa"/>
              <w:left w:w="15" w:type="dxa"/>
              <w:bottom w:w="0" w:type="dxa"/>
              <w:right w:w="15" w:type="dxa"/>
            </w:tcMar>
            <w:vAlign w:val="center"/>
          </w:tcPr>
          <w:p w14:paraId="34563AFD" w14:textId="77777777" w:rsidR="00D02C43" w:rsidRDefault="00225B81">
            <w:pPr>
              <w:jc w:val="both"/>
              <w:rPr>
                <w:rFonts w:ascii="Book Antiqua" w:eastAsia="等线" w:hAnsi="Book Antiqua"/>
                <w:color w:val="000000"/>
              </w:rPr>
            </w:pPr>
            <w:r>
              <w:rPr>
                <w:rFonts w:ascii="Book Antiqua" w:eastAsia="等线" w:hAnsi="Book Antiqua"/>
                <w:color w:val="000000"/>
              </w:rPr>
              <w:t>M/74</w:t>
            </w:r>
          </w:p>
        </w:tc>
        <w:tc>
          <w:tcPr>
            <w:tcW w:w="1878" w:type="dxa"/>
            <w:tcBorders>
              <w:top w:val="nil"/>
              <w:left w:val="nil"/>
              <w:bottom w:val="nil"/>
              <w:right w:val="nil"/>
            </w:tcBorders>
            <w:shd w:val="clear" w:color="auto" w:fill="auto"/>
            <w:tcMar>
              <w:top w:w="15" w:type="dxa"/>
              <w:left w:w="15" w:type="dxa"/>
              <w:bottom w:w="0" w:type="dxa"/>
              <w:right w:w="15" w:type="dxa"/>
            </w:tcMar>
            <w:vAlign w:val="center"/>
          </w:tcPr>
          <w:p w14:paraId="6B21CCC1" w14:textId="77777777" w:rsidR="00D02C43" w:rsidRDefault="00225B81">
            <w:pPr>
              <w:jc w:val="both"/>
              <w:rPr>
                <w:rFonts w:ascii="Book Antiqua" w:eastAsia="等线" w:hAnsi="Book Antiqua"/>
                <w:color w:val="000000"/>
              </w:rPr>
            </w:pPr>
            <w:r>
              <w:rPr>
                <w:rFonts w:ascii="Book Antiqua" w:eastAsia="等线" w:hAnsi="Book Antiqua"/>
                <w:color w:val="000000"/>
              </w:rPr>
              <w:t>Melanoma</w:t>
            </w:r>
          </w:p>
        </w:tc>
        <w:tc>
          <w:tcPr>
            <w:tcW w:w="1771" w:type="dxa"/>
            <w:tcBorders>
              <w:top w:val="nil"/>
              <w:left w:val="nil"/>
              <w:bottom w:val="nil"/>
              <w:right w:val="nil"/>
            </w:tcBorders>
            <w:shd w:val="clear" w:color="auto" w:fill="auto"/>
            <w:tcMar>
              <w:top w:w="15" w:type="dxa"/>
              <w:left w:w="15" w:type="dxa"/>
              <w:bottom w:w="0" w:type="dxa"/>
              <w:right w:w="15" w:type="dxa"/>
            </w:tcMar>
            <w:vAlign w:val="center"/>
          </w:tcPr>
          <w:p w14:paraId="0AB907F2"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688" w:type="dxa"/>
            <w:tcBorders>
              <w:top w:val="nil"/>
              <w:left w:val="nil"/>
              <w:bottom w:val="nil"/>
              <w:right w:val="nil"/>
            </w:tcBorders>
            <w:shd w:val="clear" w:color="auto" w:fill="auto"/>
            <w:tcMar>
              <w:top w:w="15" w:type="dxa"/>
              <w:left w:w="15" w:type="dxa"/>
              <w:bottom w:w="0" w:type="dxa"/>
              <w:right w:w="15" w:type="dxa"/>
            </w:tcMar>
            <w:vAlign w:val="center"/>
          </w:tcPr>
          <w:p w14:paraId="77727DE4" w14:textId="77777777" w:rsidR="00D02C43" w:rsidRDefault="00225B81">
            <w:pPr>
              <w:jc w:val="both"/>
              <w:rPr>
                <w:rFonts w:ascii="Book Antiqua" w:eastAsia="等线" w:hAnsi="Book Antiqua"/>
                <w:color w:val="000000"/>
              </w:rPr>
            </w:pPr>
            <w:r>
              <w:rPr>
                <w:rFonts w:ascii="Book Antiqua" w:eastAsia="等线" w:hAnsi="Book Antiqua"/>
                <w:color w:val="000000"/>
              </w:rPr>
              <w:t>Nivolumab + ipilimumab</w:t>
            </w:r>
          </w:p>
        </w:tc>
        <w:tc>
          <w:tcPr>
            <w:tcW w:w="1418" w:type="dxa"/>
            <w:tcBorders>
              <w:top w:val="nil"/>
              <w:left w:val="nil"/>
              <w:bottom w:val="nil"/>
              <w:right w:val="nil"/>
            </w:tcBorders>
            <w:shd w:val="clear" w:color="auto" w:fill="auto"/>
            <w:tcMar>
              <w:top w:w="15" w:type="dxa"/>
              <w:left w:w="15" w:type="dxa"/>
              <w:bottom w:w="0" w:type="dxa"/>
              <w:right w:w="15" w:type="dxa"/>
            </w:tcMar>
            <w:vAlign w:val="center"/>
          </w:tcPr>
          <w:p w14:paraId="7E548FC2" w14:textId="77777777" w:rsidR="00D02C43" w:rsidRDefault="00225B81">
            <w:pPr>
              <w:jc w:val="both"/>
              <w:rPr>
                <w:rFonts w:ascii="Book Antiqua" w:eastAsia="等线" w:hAnsi="Book Antiqua"/>
                <w:color w:val="000000"/>
              </w:rPr>
            </w:pPr>
            <w:r>
              <w:rPr>
                <w:rFonts w:ascii="Book Antiqua" w:eastAsia="等线" w:hAnsi="Book Antiqua"/>
                <w:color w:val="000000"/>
              </w:rPr>
              <w:t>None</w:t>
            </w:r>
          </w:p>
        </w:tc>
        <w:tc>
          <w:tcPr>
            <w:tcW w:w="1637" w:type="dxa"/>
            <w:tcBorders>
              <w:top w:val="nil"/>
              <w:left w:val="nil"/>
              <w:bottom w:val="nil"/>
              <w:right w:val="nil"/>
            </w:tcBorders>
            <w:shd w:val="clear" w:color="auto" w:fill="auto"/>
            <w:tcMar>
              <w:top w:w="15" w:type="dxa"/>
              <w:left w:w="15" w:type="dxa"/>
              <w:bottom w:w="0" w:type="dxa"/>
              <w:right w:w="15" w:type="dxa"/>
            </w:tcMar>
            <w:vAlign w:val="center"/>
          </w:tcPr>
          <w:p w14:paraId="0D1BF01A" w14:textId="77777777" w:rsidR="00D02C43" w:rsidRDefault="00225B81">
            <w:pPr>
              <w:jc w:val="both"/>
              <w:rPr>
                <w:rFonts w:ascii="Book Antiqua" w:eastAsia="等线" w:hAnsi="Book Antiqua"/>
                <w:color w:val="000000"/>
              </w:rPr>
            </w:pPr>
            <w:r>
              <w:rPr>
                <w:rFonts w:ascii="Book Antiqua" w:eastAsia="等线" w:hAnsi="Book Antiqua"/>
                <w:color w:val="000000"/>
              </w:rPr>
              <w:t>DKA</w:t>
            </w:r>
          </w:p>
        </w:tc>
        <w:tc>
          <w:tcPr>
            <w:tcW w:w="1969" w:type="dxa"/>
            <w:tcBorders>
              <w:top w:val="nil"/>
              <w:left w:val="nil"/>
              <w:bottom w:val="nil"/>
              <w:right w:val="nil"/>
            </w:tcBorders>
            <w:shd w:val="clear" w:color="auto" w:fill="auto"/>
            <w:tcMar>
              <w:top w:w="15" w:type="dxa"/>
              <w:left w:w="15" w:type="dxa"/>
              <w:bottom w:w="0" w:type="dxa"/>
              <w:right w:w="15" w:type="dxa"/>
            </w:tcMar>
            <w:vAlign w:val="center"/>
          </w:tcPr>
          <w:p w14:paraId="03D6DB35" w14:textId="77777777" w:rsidR="00D02C43" w:rsidRDefault="00225B81">
            <w:pPr>
              <w:jc w:val="both"/>
              <w:rPr>
                <w:rFonts w:ascii="Book Antiqua" w:eastAsia="等线" w:hAnsi="Book Antiqua"/>
                <w:color w:val="000000"/>
              </w:rPr>
            </w:pPr>
            <w:r>
              <w:rPr>
                <w:rFonts w:ascii="Book Antiqua" w:eastAsia="等线" w:hAnsi="Book Antiqua"/>
                <w:color w:val="000000"/>
              </w:rPr>
              <w:t>Transaminitis</w:t>
            </w:r>
          </w:p>
        </w:tc>
        <w:tc>
          <w:tcPr>
            <w:tcW w:w="1278" w:type="dxa"/>
            <w:tcBorders>
              <w:top w:val="nil"/>
              <w:left w:val="nil"/>
              <w:bottom w:val="nil"/>
              <w:right w:val="nil"/>
            </w:tcBorders>
            <w:shd w:val="clear" w:color="auto" w:fill="auto"/>
            <w:tcMar>
              <w:top w:w="15" w:type="dxa"/>
              <w:left w:w="15" w:type="dxa"/>
              <w:bottom w:w="0" w:type="dxa"/>
              <w:right w:w="15" w:type="dxa"/>
            </w:tcMar>
            <w:vAlign w:val="center"/>
          </w:tcPr>
          <w:p w14:paraId="64A437D9"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c>
          <w:tcPr>
            <w:tcW w:w="1399" w:type="dxa"/>
            <w:tcBorders>
              <w:top w:val="nil"/>
              <w:left w:val="nil"/>
              <w:bottom w:val="nil"/>
              <w:right w:val="nil"/>
            </w:tcBorders>
            <w:shd w:val="clear" w:color="auto" w:fill="auto"/>
            <w:tcMar>
              <w:top w:w="15" w:type="dxa"/>
              <w:left w:w="15" w:type="dxa"/>
              <w:bottom w:w="0" w:type="dxa"/>
              <w:right w:w="15" w:type="dxa"/>
            </w:tcMar>
            <w:vAlign w:val="center"/>
          </w:tcPr>
          <w:p w14:paraId="0AFF777F"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c>
          <w:tcPr>
            <w:tcW w:w="1341" w:type="dxa"/>
            <w:tcBorders>
              <w:top w:val="nil"/>
              <w:left w:val="nil"/>
              <w:bottom w:val="nil"/>
              <w:right w:val="nil"/>
            </w:tcBorders>
            <w:shd w:val="clear" w:color="auto" w:fill="auto"/>
            <w:tcMar>
              <w:top w:w="15" w:type="dxa"/>
              <w:left w:w="15" w:type="dxa"/>
              <w:bottom w:w="0" w:type="dxa"/>
              <w:right w:w="15" w:type="dxa"/>
            </w:tcMar>
            <w:vAlign w:val="center"/>
          </w:tcPr>
          <w:p w14:paraId="0597F9B0" w14:textId="77777777" w:rsidR="00D02C43" w:rsidRDefault="00225B81">
            <w:pPr>
              <w:jc w:val="both"/>
              <w:rPr>
                <w:rFonts w:ascii="Book Antiqua" w:eastAsia="等线" w:hAnsi="Book Antiqua"/>
                <w:color w:val="000000"/>
              </w:rPr>
            </w:pPr>
            <w:r>
              <w:rPr>
                <w:rFonts w:ascii="Book Antiqua" w:eastAsia="等线" w:hAnsi="Book Antiqua"/>
                <w:color w:val="000000"/>
              </w:rPr>
              <w:t>-</w:t>
            </w:r>
          </w:p>
        </w:tc>
        <w:tc>
          <w:tcPr>
            <w:tcW w:w="590" w:type="dxa"/>
            <w:tcBorders>
              <w:top w:val="nil"/>
              <w:left w:val="nil"/>
              <w:bottom w:val="nil"/>
              <w:right w:val="nil"/>
            </w:tcBorders>
            <w:shd w:val="clear" w:color="auto" w:fill="auto"/>
            <w:tcMar>
              <w:top w:w="15" w:type="dxa"/>
              <w:left w:w="15" w:type="dxa"/>
              <w:bottom w:w="0" w:type="dxa"/>
              <w:right w:w="15" w:type="dxa"/>
            </w:tcMar>
            <w:vAlign w:val="center"/>
          </w:tcPr>
          <w:p w14:paraId="32529168" w14:textId="77777777" w:rsidR="00D02C43" w:rsidRDefault="00225B81">
            <w:pPr>
              <w:jc w:val="both"/>
              <w:rPr>
                <w:rFonts w:ascii="Book Antiqua" w:eastAsia="等线" w:hAnsi="Book Antiqua"/>
                <w:color w:val="000000"/>
              </w:rPr>
            </w:pPr>
            <w:r>
              <w:rPr>
                <w:rFonts w:ascii="Book Antiqua" w:eastAsia="等线" w:hAnsi="Book Antiqua"/>
                <w:color w:val="000000"/>
              </w:rPr>
              <w:t>14</w:t>
            </w:r>
          </w:p>
        </w:tc>
        <w:tc>
          <w:tcPr>
            <w:tcW w:w="2262" w:type="dxa"/>
            <w:tcBorders>
              <w:top w:val="nil"/>
              <w:left w:val="nil"/>
              <w:bottom w:val="nil"/>
              <w:right w:val="nil"/>
            </w:tcBorders>
            <w:shd w:val="clear" w:color="auto" w:fill="auto"/>
            <w:tcMar>
              <w:top w:w="15" w:type="dxa"/>
              <w:left w:w="15" w:type="dxa"/>
              <w:bottom w:w="0" w:type="dxa"/>
              <w:right w:w="15" w:type="dxa"/>
            </w:tcMar>
            <w:vAlign w:val="center"/>
          </w:tcPr>
          <w:p w14:paraId="24A10CAA"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r>
      <w:tr w:rsidR="00D02C43" w14:paraId="2C70DAD5" w14:textId="77777777">
        <w:trPr>
          <w:trHeight w:val="960"/>
        </w:trPr>
        <w:tc>
          <w:tcPr>
            <w:tcW w:w="2047" w:type="dxa"/>
            <w:tcBorders>
              <w:top w:val="nil"/>
              <w:left w:val="nil"/>
              <w:bottom w:val="nil"/>
              <w:right w:val="nil"/>
            </w:tcBorders>
            <w:shd w:val="clear" w:color="auto" w:fill="auto"/>
            <w:tcMar>
              <w:top w:w="15" w:type="dxa"/>
              <w:left w:w="15" w:type="dxa"/>
              <w:bottom w:w="0" w:type="dxa"/>
              <w:right w:w="15" w:type="dxa"/>
            </w:tcMar>
            <w:vAlign w:val="center"/>
          </w:tcPr>
          <w:p w14:paraId="3F804E01" w14:textId="77777777" w:rsidR="00D02C43" w:rsidRDefault="00225B81">
            <w:pPr>
              <w:jc w:val="both"/>
              <w:rPr>
                <w:rFonts w:ascii="Book Antiqua" w:eastAsia="等线" w:hAnsi="Book Antiqua"/>
                <w:color w:val="000000"/>
              </w:rPr>
            </w:pPr>
            <w:proofErr w:type="spellStart"/>
            <w:r>
              <w:rPr>
                <w:rFonts w:ascii="Book Antiqua" w:eastAsia="等线" w:hAnsi="Book Antiqua"/>
                <w:color w:val="000000"/>
              </w:rPr>
              <w:lastRenderedPageBreak/>
              <w:t>Zezza</w:t>
            </w:r>
            <w:proofErr w:type="spellEnd"/>
            <w:r>
              <w:rPr>
                <w:rFonts w:ascii="Book Antiqua" w:eastAsia="等线" w:hAnsi="Book Antiqua"/>
                <w:color w:val="000000"/>
              </w:rPr>
              <w:t xml:space="preserve"> </w:t>
            </w:r>
            <w:r>
              <w:rPr>
                <w:rFonts w:ascii="Book Antiqua" w:eastAsia="等线" w:hAnsi="Book Antiqua"/>
                <w:i/>
                <w:iCs/>
                <w:color w:val="000000"/>
              </w:rPr>
              <w:t>et al</w:t>
            </w:r>
            <w:r>
              <w:rPr>
                <w:rFonts w:ascii="Book Antiqua" w:eastAsia="等线" w:hAnsi="Book Antiqua"/>
                <w:color w:val="000000"/>
                <w:vertAlign w:val="superscript"/>
              </w:rPr>
              <w:t>[29]</w:t>
            </w:r>
            <w:r>
              <w:rPr>
                <w:rFonts w:ascii="Book Antiqua" w:eastAsia="等线" w:hAnsi="Book Antiqua"/>
                <w:color w:val="000000"/>
              </w:rPr>
              <w:t>, 2019</w:t>
            </w:r>
          </w:p>
        </w:tc>
        <w:tc>
          <w:tcPr>
            <w:tcW w:w="930" w:type="dxa"/>
            <w:tcBorders>
              <w:top w:val="nil"/>
              <w:left w:val="nil"/>
              <w:bottom w:val="nil"/>
              <w:right w:val="nil"/>
            </w:tcBorders>
            <w:shd w:val="clear" w:color="auto" w:fill="auto"/>
            <w:tcMar>
              <w:top w:w="15" w:type="dxa"/>
              <w:left w:w="15" w:type="dxa"/>
              <w:bottom w:w="0" w:type="dxa"/>
              <w:right w:w="15" w:type="dxa"/>
            </w:tcMar>
            <w:vAlign w:val="center"/>
          </w:tcPr>
          <w:p w14:paraId="383D4784" w14:textId="77777777" w:rsidR="00D02C43" w:rsidRDefault="00225B81">
            <w:pPr>
              <w:jc w:val="both"/>
              <w:rPr>
                <w:rFonts w:ascii="Book Antiqua" w:eastAsia="等线" w:hAnsi="Book Antiqua"/>
                <w:color w:val="000000"/>
              </w:rPr>
            </w:pPr>
            <w:r>
              <w:rPr>
                <w:rFonts w:ascii="Book Antiqua" w:eastAsia="等线" w:hAnsi="Book Antiqua"/>
                <w:color w:val="000000"/>
              </w:rPr>
              <w:t>F/60</w:t>
            </w:r>
          </w:p>
        </w:tc>
        <w:tc>
          <w:tcPr>
            <w:tcW w:w="1878" w:type="dxa"/>
            <w:tcBorders>
              <w:top w:val="nil"/>
              <w:left w:val="nil"/>
              <w:bottom w:val="nil"/>
              <w:right w:val="nil"/>
            </w:tcBorders>
            <w:shd w:val="clear" w:color="auto" w:fill="auto"/>
            <w:tcMar>
              <w:top w:w="15" w:type="dxa"/>
              <w:left w:w="15" w:type="dxa"/>
              <w:bottom w:w="0" w:type="dxa"/>
              <w:right w:w="15" w:type="dxa"/>
            </w:tcMar>
            <w:vAlign w:val="center"/>
          </w:tcPr>
          <w:p w14:paraId="21ED73EA" w14:textId="77777777" w:rsidR="00D02C43" w:rsidRDefault="00225B81">
            <w:pPr>
              <w:jc w:val="both"/>
              <w:rPr>
                <w:rFonts w:ascii="Book Antiqua" w:eastAsia="等线" w:hAnsi="Book Antiqua"/>
                <w:color w:val="000000"/>
              </w:rPr>
            </w:pPr>
            <w:r>
              <w:rPr>
                <w:rFonts w:ascii="Book Antiqua" w:eastAsia="等线" w:hAnsi="Book Antiqua"/>
                <w:color w:val="000000"/>
              </w:rPr>
              <w:t>Melanoma</w:t>
            </w:r>
          </w:p>
        </w:tc>
        <w:tc>
          <w:tcPr>
            <w:tcW w:w="1771" w:type="dxa"/>
            <w:tcBorders>
              <w:top w:val="nil"/>
              <w:left w:val="nil"/>
              <w:bottom w:val="nil"/>
              <w:right w:val="nil"/>
            </w:tcBorders>
            <w:shd w:val="clear" w:color="auto" w:fill="auto"/>
            <w:tcMar>
              <w:top w:w="15" w:type="dxa"/>
              <w:left w:w="15" w:type="dxa"/>
              <w:bottom w:w="0" w:type="dxa"/>
              <w:right w:w="15" w:type="dxa"/>
            </w:tcMar>
            <w:vAlign w:val="center"/>
          </w:tcPr>
          <w:p w14:paraId="2D848D22" w14:textId="77777777" w:rsidR="00D02C43" w:rsidRDefault="00225B81">
            <w:pPr>
              <w:jc w:val="both"/>
              <w:rPr>
                <w:rFonts w:ascii="Book Antiqua" w:eastAsia="等线" w:hAnsi="Book Antiqua"/>
                <w:color w:val="000000"/>
              </w:rPr>
            </w:pPr>
            <w:r>
              <w:rPr>
                <w:rFonts w:ascii="Book Antiqua" w:eastAsia="等线" w:hAnsi="Book Antiqua"/>
                <w:color w:val="000000"/>
              </w:rPr>
              <w:t>T2DM</w:t>
            </w:r>
          </w:p>
        </w:tc>
        <w:tc>
          <w:tcPr>
            <w:tcW w:w="1688" w:type="dxa"/>
            <w:tcBorders>
              <w:top w:val="nil"/>
              <w:left w:val="nil"/>
              <w:bottom w:val="nil"/>
              <w:right w:val="nil"/>
            </w:tcBorders>
            <w:shd w:val="clear" w:color="auto" w:fill="auto"/>
            <w:tcMar>
              <w:top w:w="15" w:type="dxa"/>
              <w:left w:w="15" w:type="dxa"/>
              <w:bottom w:w="0" w:type="dxa"/>
              <w:right w:w="15" w:type="dxa"/>
            </w:tcMar>
            <w:vAlign w:val="center"/>
          </w:tcPr>
          <w:p w14:paraId="512722DF" w14:textId="77777777" w:rsidR="00D02C43" w:rsidRDefault="00225B81">
            <w:pPr>
              <w:jc w:val="both"/>
              <w:rPr>
                <w:rFonts w:ascii="Book Antiqua" w:eastAsia="等线" w:hAnsi="Book Antiqua"/>
                <w:color w:val="000000"/>
              </w:rPr>
            </w:pPr>
            <w:r>
              <w:rPr>
                <w:rFonts w:ascii="Book Antiqua" w:eastAsia="等线" w:hAnsi="Book Antiqua"/>
                <w:color w:val="000000"/>
              </w:rPr>
              <w:t>Nivolumab + ipilimumab</w:t>
            </w:r>
          </w:p>
        </w:tc>
        <w:tc>
          <w:tcPr>
            <w:tcW w:w="1418" w:type="dxa"/>
            <w:tcBorders>
              <w:top w:val="nil"/>
              <w:left w:val="nil"/>
              <w:bottom w:val="nil"/>
              <w:right w:val="nil"/>
            </w:tcBorders>
            <w:shd w:val="clear" w:color="auto" w:fill="auto"/>
            <w:tcMar>
              <w:top w:w="15" w:type="dxa"/>
              <w:left w:w="15" w:type="dxa"/>
              <w:bottom w:w="0" w:type="dxa"/>
              <w:right w:w="15" w:type="dxa"/>
            </w:tcMar>
            <w:vAlign w:val="center"/>
          </w:tcPr>
          <w:p w14:paraId="6571B6D3" w14:textId="77777777" w:rsidR="00D02C43" w:rsidRDefault="00225B81">
            <w:pPr>
              <w:jc w:val="both"/>
              <w:rPr>
                <w:rFonts w:ascii="Book Antiqua" w:eastAsia="等线" w:hAnsi="Book Antiqua"/>
                <w:color w:val="000000"/>
              </w:rPr>
            </w:pPr>
            <w:r>
              <w:rPr>
                <w:rFonts w:ascii="Book Antiqua" w:eastAsia="等线" w:hAnsi="Book Antiqua"/>
                <w:color w:val="000000"/>
              </w:rPr>
              <w:t>None</w:t>
            </w:r>
          </w:p>
        </w:tc>
        <w:tc>
          <w:tcPr>
            <w:tcW w:w="1637" w:type="dxa"/>
            <w:tcBorders>
              <w:top w:val="nil"/>
              <w:left w:val="nil"/>
              <w:bottom w:val="nil"/>
              <w:right w:val="nil"/>
            </w:tcBorders>
            <w:shd w:val="clear" w:color="auto" w:fill="auto"/>
            <w:tcMar>
              <w:top w:w="15" w:type="dxa"/>
              <w:left w:w="15" w:type="dxa"/>
              <w:bottom w:w="0" w:type="dxa"/>
              <w:right w:w="15" w:type="dxa"/>
            </w:tcMar>
            <w:vAlign w:val="center"/>
          </w:tcPr>
          <w:p w14:paraId="567FB97B" w14:textId="77777777" w:rsidR="00D02C43" w:rsidRDefault="00225B81">
            <w:pPr>
              <w:jc w:val="both"/>
              <w:rPr>
                <w:rFonts w:ascii="Book Antiqua" w:eastAsia="等线" w:hAnsi="Book Antiqua"/>
                <w:color w:val="000000"/>
              </w:rPr>
            </w:pPr>
            <w:r>
              <w:rPr>
                <w:rFonts w:ascii="Book Antiqua" w:eastAsia="等线" w:hAnsi="Book Antiqua"/>
                <w:color w:val="000000"/>
              </w:rPr>
              <w:t>DKA</w:t>
            </w:r>
          </w:p>
        </w:tc>
        <w:tc>
          <w:tcPr>
            <w:tcW w:w="1969" w:type="dxa"/>
            <w:tcBorders>
              <w:top w:val="nil"/>
              <w:left w:val="nil"/>
              <w:bottom w:val="nil"/>
              <w:right w:val="nil"/>
            </w:tcBorders>
            <w:shd w:val="clear" w:color="auto" w:fill="auto"/>
            <w:tcMar>
              <w:top w:w="15" w:type="dxa"/>
              <w:left w:w="15" w:type="dxa"/>
              <w:bottom w:w="0" w:type="dxa"/>
              <w:right w:w="15" w:type="dxa"/>
            </w:tcMar>
            <w:vAlign w:val="center"/>
          </w:tcPr>
          <w:p w14:paraId="7CFB950C"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278" w:type="dxa"/>
            <w:tcBorders>
              <w:top w:val="nil"/>
              <w:left w:val="nil"/>
              <w:bottom w:val="nil"/>
              <w:right w:val="nil"/>
            </w:tcBorders>
            <w:shd w:val="clear" w:color="auto" w:fill="auto"/>
            <w:tcMar>
              <w:top w:w="15" w:type="dxa"/>
              <w:left w:w="15" w:type="dxa"/>
              <w:bottom w:w="0" w:type="dxa"/>
              <w:right w:w="15" w:type="dxa"/>
            </w:tcMar>
            <w:vAlign w:val="center"/>
          </w:tcPr>
          <w:p w14:paraId="5A91E6BE" w14:textId="77777777" w:rsidR="00D02C43" w:rsidRDefault="00225B81">
            <w:pPr>
              <w:jc w:val="both"/>
              <w:rPr>
                <w:rFonts w:ascii="Book Antiqua" w:eastAsia="等线" w:hAnsi="Book Antiqua"/>
                <w:color w:val="000000"/>
              </w:rPr>
            </w:pPr>
            <w:r>
              <w:rPr>
                <w:rFonts w:ascii="Book Antiqua" w:eastAsia="等线" w:hAnsi="Book Antiqua"/>
                <w:color w:val="000000"/>
              </w:rPr>
              <w:t>7.60%</w:t>
            </w:r>
          </w:p>
        </w:tc>
        <w:tc>
          <w:tcPr>
            <w:tcW w:w="1399" w:type="dxa"/>
            <w:tcBorders>
              <w:top w:val="nil"/>
              <w:left w:val="nil"/>
              <w:bottom w:val="nil"/>
              <w:right w:val="nil"/>
            </w:tcBorders>
            <w:shd w:val="clear" w:color="auto" w:fill="auto"/>
            <w:tcMar>
              <w:top w:w="15" w:type="dxa"/>
              <w:left w:w="15" w:type="dxa"/>
              <w:bottom w:w="0" w:type="dxa"/>
              <w:right w:w="15" w:type="dxa"/>
            </w:tcMar>
            <w:vAlign w:val="center"/>
          </w:tcPr>
          <w:p w14:paraId="2A4DEAC1"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c>
          <w:tcPr>
            <w:tcW w:w="1341" w:type="dxa"/>
            <w:tcBorders>
              <w:top w:val="nil"/>
              <w:left w:val="nil"/>
              <w:bottom w:val="nil"/>
              <w:right w:val="nil"/>
            </w:tcBorders>
            <w:shd w:val="clear" w:color="auto" w:fill="auto"/>
            <w:tcMar>
              <w:top w:w="15" w:type="dxa"/>
              <w:left w:w="15" w:type="dxa"/>
              <w:bottom w:w="0" w:type="dxa"/>
              <w:right w:w="15" w:type="dxa"/>
            </w:tcMar>
            <w:vAlign w:val="center"/>
          </w:tcPr>
          <w:p w14:paraId="0A33BEE4" w14:textId="77777777" w:rsidR="00D02C43" w:rsidRDefault="00225B81">
            <w:pPr>
              <w:jc w:val="both"/>
              <w:rPr>
                <w:rFonts w:ascii="Book Antiqua" w:eastAsia="等线" w:hAnsi="Book Antiqua"/>
                <w:color w:val="000000"/>
              </w:rPr>
            </w:pPr>
            <w:r>
              <w:rPr>
                <w:rFonts w:ascii="Book Antiqua" w:eastAsia="等线" w:hAnsi="Book Antiqua"/>
                <w:color w:val="000000"/>
              </w:rPr>
              <w:t>GAD+ICA+, IA2+</w:t>
            </w:r>
          </w:p>
        </w:tc>
        <w:tc>
          <w:tcPr>
            <w:tcW w:w="590" w:type="dxa"/>
            <w:tcBorders>
              <w:top w:val="nil"/>
              <w:left w:val="nil"/>
              <w:bottom w:val="nil"/>
              <w:right w:val="nil"/>
            </w:tcBorders>
            <w:shd w:val="clear" w:color="auto" w:fill="auto"/>
            <w:tcMar>
              <w:top w:w="15" w:type="dxa"/>
              <w:left w:w="15" w:type="dxa"/>
              <w:bottom w:w="0" w:type="dxa"/>
              <w:right w:w="15" w:type="dxa"/>
            </w:tcMar>
            <w:vAlign w:val="center"/>
          </w:tcPr>
          <w:p w14:paraId="7E2EDCF5" w14:textId="77777777" w:rsidR="00D02C43" w:rsidRDefault="00225B81">
            <w:pPr>
              <w:jc w:val="both"/>
              <w:rPr>
                <w:rFonts w:ascii="Book Antiqua" w:eastAsia="等线" w:hAnsi="Book Antiqua"/>
                <w:color w:val="000000"/>
              </w:rPr>
            </w:pPr>
            <w:r>
              <w:rPr>
                <w:rFonts w:ascii="Book Antiqua" w:eastAsia="等线" w:hAnsi="Book Antiqua"/>
                <w:color w:val="000000"/>
              </w:rPr>
              <w:t>2</w:t>
            </w:r>
          </w:p>
        </w:tc>
        <w:tc>
          <w:tcPr>
            <w:tcW w:w="2262" w:type="dxa"/>
            <w:tcBorders>
              <w:top w:val="nil"/>
              <w:left w:val="nil"/>
              <w:bottom w:val="nil"/>
              <w:right w:val="nil"/>
            </w:tcBorders>
            <w:shd w:val="clear" w:color="auto" w:fill="auto"/>
            <w:tcMar>
              <w:top w:w="15" w:type="dxa"/>
              <w:left w:w="15" w:type="dxa"/>
              <w:bottom w:w="0" w:type="dxa"/>
              <w:right w:w="15" w:type="dxa"/>
            </w:tcMar>
            <w:vAlign w:val="center"/>
          </w:tcPr>
          <w:p w14:paraId="66DFA2AE"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r>
      <w:tr w:rsidR="00D02C43" w14:paraId="265FD163" w14:textId="77777777">
        <w:trPr>
          <w:trHeight w:val="705"/>
        </w:trPr>
        <w:tc>
          <w:tcPr>
            <w:tcW w:w="2047" w:type="dxa"/>
            <w:tcBorders>
              <w:top w:val="nil"/>
              <w:left w:val="nil"/>
              <w:bottom w:val="nil"/>
              <w:right w:val="nil"/>
            </w:tcBorders>
            <w:shd w:val="clear" w:color="auto" w:fill="auto"/>
            <w:tcMar>
              <w:top w:w="15" w:type="dxa"/>
              <w:left w:w="15" w:type="dxa"/>
              <w:bottom w:w="0" w:type="dxa"/>
              <w:right w:w="15" w:type="dxa"/>
            </w:tcMar>
            <w:vAlign w:val="center"/>
          </w:tcPr>
          <w:p w14:paraId="0087ED42" w14:textId="77777777" w:rsidR="00D02C43" w:rsidRDefault="00225B81">
            <w:pPr>
              <w:jc w:val="both"/>
              <w:rPr>
                <w:rFonts w:ascii="Book Antiqua" w:eastAsia="等线" w:hAnsi="Book Antiqua"/>
                <w:color w:val="000000"/>
              </w:rPr>
            </w:pPr>
            <w:proofErr w:type="spellStart"/>
            <w:r>
              <w:rPr>
                <w:rFonts w:ascii="Book Antiqua" w:eastAsia="等线" w:hAnsi="Book Antiqua"/>
                <w:color w:val="000000"/>
              </w:rPr>
              <w:t>Zezza</w:t>
            </w:r>
            <w:proofErr w:type="spellEnd"/>
            <w:r>
              <w:rPr>
                <w:rFonts w:ascii="Book Antiqua" w:eastAsia="等线" w:hAnsi="Book Antiqua"/>
                <w:color w:val="000000"/>
              </w:rPr>
              <w:t xml:space="preserve"> </w:t>
            </w:r>
            <w:r>
              <w:rPr>
                <w:rFonts w:ascii="Book Antiqua" w:eastAsia="等线" w:hAnsi="Book Antiqua"/>
                <w:i/>
                <w:iCs/>
                <w:color w:val="000000"/>
              </w:rPr>
              <w:t>et al</w:t>
            </w:r>
            <w:r>
              <w:rPr>
                <w:rFonts w:ascii="Book Antiqua" w:eastAsia="等线" w:hAnsi="Book Antiqua"/>
                <w:color w:val="000000"/>
                <w:vertAlign w:val="superscript"/>
              </w:rPr>
              <w:t>[29]</w:t>
            </w:r>
            <w:r>
              <w:rPr>
                <w:rFonts w:ascii="Book Antiqua" w:eastAsia="等线" w:hAnsi="Book Antiqua"/>
                <w:color w:val="000000"/>
              </w:rPr>
              <w:t>, 2019</w:t>
            </w:r>
          </w:p>
        </w:tc>
        <w:tc>
          <w:tcPr>
            <w:tcW w:w="930" w:type="dxa"/>
            <w:tcBorders>
              <w:top w:val="nil"/>
              <w:left w:val="nil"/>
              <w:bottom w:val="nil"/>
              <w:right w:val="nil"/>
            </w:tcBorders>
            <w:shd w:val="clear" w:color="auto" w:fill="auto"/>
            <w:tcMar>
              <w:top w:w="15" w:type="dxa"/>
              <w:left w:w="15" w:type="dxa"/>
              <w:bottom w:w="0" w:type="dxa"/>
              <w:right w:w="15" w:type="dxa"/>
            </w:tcMar>
            <w:vAlign w:val="center"/>
          </w:tcPr>
          <w:p w14:paraId="79A5A236" w14:textId="77777777" w:rsidR="00D02C43" w:rsidRDefault="00225B81">
            <w:pPr>
              <w:jc w:val="both"/>
              <w:rPr>
                <w:rFonts w:ascii="Book Antiqua" w:eastAsia="等线" w:hAnsi="Book Antiqua"/>
                <w:color w:val="000000"/>
              </w:rPr>
            </w:pPr>
            <w:r>
              <w:rPr>
                <w:rFonts w:ascii="Book Antiqua" w:eastAsia="等线" w:hAnsi="Book Antiqua"/>
                <w:color w:val="000000"/>
              </w:rPr>
              <w:t>F/80</w:t>
            </w:r>
          </w:p>
        </w:tc>
        <w:tc>
          <w:tcPr>
            <w:tcW w:w="1878" w:type="dxa"/>
            <w:tcBorders>
              <w:top w:val="nil"/>
              <w:left w:val="nil"/>
              <w:bottom w:val="nil"/>
              <w:right w:val="nil"/>
            </w:tcBorders>
            <w:shd w:val="clear" w:color="auto" w:fill="auto"/>
            <w:tcMar>
              <w:top w:w="15" w:type="dxa"/>
              <w:left w:w="15" w:type="dxa"/>
              <w:bottom w:w="0" w:type="dxa"/>
              <w:right w:w="15" w:type="dxa"/>
            </w:tcMar>
            <w:vAlign w:val="center"/>
          </w:tcPr>
          <w:p w14:paraId="624CFC62" w14:textId="77777777" w:rsidR="00D02C43" w:rsidRDefault="00225B81">
            <w:pPr>
              <w:jc w:val="both"/>
              <w:rPr>
                <w:rFonts w:ascii="Book Antiqua" w:eastAsia="等线" w:hAnsi="Book Antiqua"/>
                <w:color w:val="000000"/>
              </w:rPr>
            </w:pPr>
            <w:r>
              <w:rPr>
                <w:rFonts w:ascii="Book Antiqua" w:eastAsia="等线" w:hAnsi="Book Antiqua"/>
                <w:color w:val="000000"/>
              </w:rPr>
              <w:t>Melanoma</w:t>
            </w:r>
          </w:p>
        </w:tc>
        <w:tc>
          <w:tcPr>
            <w:tcW w:w="1771" w:type="dxa"/>
            <w:tcBorders>
              <w:top w:val="nil"/>
              <w:left w:val="nil"/>
              <w:bottom w:val="nil"/>
              <w:right w:val="nil"/>
            </w:tcBorders>
            <w:shd w:val="clear" w:color="auto" w:fill="auto"/>
            <w:tcMar>
              <w:top w:w="15" w:type="dxa"/>
              <w:left w:w="15" w:type="dxa"/>
              <w:bottom w:w="0" w:type="dxa"/>
              <w:right w:w="15" w:type="dxa"/>
            </w:tcMar>
            <w:vAlign w:val="center"/>
          </w:tcPr>
          <w:p w14:paraId="3E7B3044"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688" w:type="dxa"/>
            <w:tcBorders>
              <w:top w:val="nil"/>
              <w:left w:val="nil"/>
              <w:bottom w:val="nil"/>
              <w:right w:val="nil"/>
            </w:tcBorders>
            <w:shd w:val="clear" w:color="auto" w:fill="auto"/>
            <w:tcMar>
              <w:top w:w="15" w:type="dxa"/>
              <w:left w:w="15" w:type="dxa"/>
              <w:bottom w:w="0" w:type="dxa"/>
              <w:right w:w="15" w:type="dxa"/>
            </w:tcMar>
            <w:vAlign w:val="center"/>
          </w:tcPr>
          <w:p w14:paraId="16F7736D" w14:textId="77777777" w:rsidR="00D02C43" w:rsidRDefault="00225B81">
            <w:pPr>
              <w:jc w:val="both"/>
              <w:rPr>
                <w:rFonts w:ascii="Book Antiqua" w:eastAsia="等线" w:hAnsi="Book Antiqua"/>
                <w:color w:val="000000"/>
              </w:rPr>
            </w:pPr>
            <w:r>
              <w:rPr>
                <w:rFonts w:ascii="Book Antiqua" w:eastAsia="等线" w:hAnsi="Book Antiqua"/>
                <w:color w:val="000000"/>
              </w:rPr>
              <w:t>Nivolumab + ipilimumab</w:t>
            </w:r>
          </w:p>
        </w:tc>
        <w:tc>
          <w:tcPr>
            <w:tcW w:w="1418" w:type="dxa"/>
            <w:tcBorders>
              <w:top w:val="nil"/>
              <w:left w:val="nil"/>
              <w:bottom w:val="nil"/>
              <w:right w:val="nil"/>
            </w:tcBorders>
            <w:shd w:val="clear" w:color="auto" w:fill="auto"/>
            <w:tcMar>
              <w:top w:w="15" w:type="dxa"/>
              <w:left w:w="15" w:type="dxa"/>
              <w:bottom w:w="0" w:type="dxa"/>
              <w:right w:w="15" w:type="dxa"/>
            </w:tcMar>
            <w:vAlign w:val="center"/>
          </w:tcPr>
          <w:p w14:paraId="2E13E475" w14:textId="77777777" w:rsidR="00D02C43" w:rsidRDefault="00225B81">
            <w:pPr>
              <w:jc w:val="both"/>
              <w:rPr>
                <w:rFonts w:ascii="Book Antiqua" w:eastAsia="等线" w:hAnsi="Book Antiqua"/>
                <w:color w:val="000000"/>
              </w:rPr>
            </w:pPr>
            <w:r>
              <w:rPr>
                <w:rFonts w:ascii="Book Antiqua" w:eastAsia="等线" w:hAnsi="Book Antiqua"/>
                <w:color w:val="000000"/>
              </w:rPr>
              <w:t>None</w:t>
            </w:r>
          </w:p>
        </w:tc>
        <w:tc>
          <w:tcPr>
            <w:tcW w:w="1637" w:type="dxa"/>
            <w:tcBorders>
              <w:top w:val="nil"/>
              <w:left w:val="nil"/>
              <w:bottom w:val="nil"/>
              <w:right w:val="nil"/>
            </w:tcBorders>
            <w:shd w:val="clear" w:color="auto" w:fill="auto"/>
            <w:tcMar>
              <w:top w:w="15" w:type="dxa"/>
              <w:left w:w="15" w:type="dxa"/>
              <w:bottom w:w="0" w:type="dxa"/>
              <w:right w:w="15" w:type="dxa"/>
            </w:tcMar>
            <w:vAlign w:val="center"/>
          </w:tcPr>
          <w:p w14:paraId="4C301766" w14:textId="77777777" w:rsidR="00D02C43" w:rsidRDefault="00225B81">
            <w:pPr>
              <w:jc w:val="both"/>
              <w:rPr>
                <w:rFonts w:ascii="Book Antiqua" w:eastAsia="等线" w:hAnsi="Book Antiqua"/>
                <w:color w:val="000000"/>
              </w:rPr>
            </w:pPr>
            <w:bookmarkStart w:id="10" w:name="RANGE!T32"/>
            <w:r>
              <w:rPr>
                <w:rFonts w:ascii="Book Antiqua" w:eastAsia="等线" w:hAnsi="Book Antiqua"/>
                <w:color w:val="000000"/>
              </w:rPr>
              <w:t>DKA</w:t>
            </w:r>
            <w:bookmarkEnd w:id="10"/>
          </w:p>
        </w:tc>
        <w:tc>
          <w:tcPr>
            <w:tcW w:w="1969" w:type="dxa"/>
            <w:tcBorders>
              <w:top w:val="nil"/>
              <w:left w:val="nil"/>
              <w:bottom w:val="nil"/>
              <w:right w:val="nil"/>
            </w:tcBorders>
            <w:shd w:val="clear" w:color="auto" w:fill="auto"/>
            <w:tcMar>
              <w:top w:w="15" w:type="dxa"/>
              <w:left w:w="15" w:type="dxa"/>
              <w:bottom w:w="0" w:type="dxa"/>
              <w:right w:w="15" w:type="dxa"/>
            </w:tcMar>
            <w:vAlign w:val="center"/>
          </w:tcPr>
          <w:p w14:paraId="6BFE750D" w14:textId="77777777" w:rsidR="00D02C43" w:rsidRDefault="00225B81">
            <w:pPr>
              <w:jc w:val="both"/>
              <w:rPr>
                <w:rFonts w:ascii="Book Antiqua" w:eastAsia="等线" w:hAnsi="Book Antiqua"/>
                <w:color w:val="000000"/>
              </w:rPr>
            </w:pPr>
            <w:r>
              <w:rPr>
                <w:rFonts w:ascii="Book Antiqua" w:eastAsia="等线" w:hAnsi="Book Antiqua"/>
                <w:color w:val="000000"/>
              </w:rPr>
              <w:t>Thyroiditis</w:t>
            </w:r>
          </w:p>
        </w:tc>
        <w:tc>
          <w:tcPr>
            <w:tcW w:w="1278" w:type="dxa"/>
            <w:tcBorders>
              <w:top w:val="nil"/>
              <w:left w:val="nil"/>
              <w:bottom w:val="nil"/>
              <w:right w:val="nil"/>
            </w:tcBorders>
            <w:shd w:val="clear" w:color="auto" w:fill="auto"/>
            <w:tcMar>
              <w:top w:w="15" w:type="dxa"/>
              <w:left w:w="15" w:type="dxa"/>
              <w:bottom w:w="0" w:type="dxa"/>
              <w:right w:w="15" w:type="dxa"/>
            </w:tcMar>
            <w:vAlign w:val="center"/>
          </w:tcPr>
          <w:p w14:paraId="1BDD5B20"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c>
          <w:tcPr>
            <w:tcW w:w="1399" w:type="dxa"/>
            <w:tcBorders>
              <w:top w:val="nil"/>
              <w:left w:val="nil"/>
              <w:bottom w:val="nil"/>
              <w:right w:val="nil"/>
            </w:tcBorders>
            <w:shd w:val="clear" w:color="auto" w:fill="auto"/>
            <w:tcMar>
              <w:top w:w="15" w:type="dxa"/>
              <w:left w:w="15" w:type="dxa"/>
              <w:bottom w:w="0" w:type="dxa"/>
              <w:right w:w="15" w:type="dxa"/>
            </w:tcMar>
            <w:vAlign w:val="center"/>
          </w:tcPr>
          <w:p w14:paraId="15FDA794"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c>
          <w:tcPr>
            <w:tcW w:w="1341" w:type="dxa"/>
            <w:tcBorders>
              <w:top w:val="nil"/>
              <w:left w:val="nil"/>
              <w:bottom w:val="nil"/>
              <w:right w:val="nil"/>
            </w:tcBorders>
            <w:shd w:val="clear" w:color="auto" w:fill="auto"/>
            <w:tcMar>
              <w:top w:w="15" w:type="dxa"/>
              <w:left w:w="15" w:type="dxa"/>
              <w:bottom w:w="0" w:type="dxa"/>
              <w:right w:w="15" w:type="dxa"/>
            </w:tcMar>
            <w:vAlign w:val="center"/>
          </w:tcPr>
          <w:p w14:paraId="3F12A126" w14:textId="77777777" w:rsidR="00D02C43" w:rsidRDefault="00225B81">
            <w:pPr>
              <w:jc w:val="both"/>
              <w:rPr>
                <w:rFonts w:ascii="Book Antiqua" w:eastAsia="等线" w:hAnsi="Book Antiqua"/>
                <w:color w:val="000000"/>
              </w:rPr>
            </w:pPr>
            <w:r>
              <w:rPr>
                <w:rFonts w:ascii="Book Antiqua" w:eastAsia="等线" w:hAnsi="Book Antiqua"/>
                <w:color w:val="000000"/>
              </w:rPr>
              <w:t>GAD+</w:t>
            </w:r>
          </w:p>
        </w:tc>
        <w:tc>
          <w:tcPr>
            <w:tcW w:w="590" w:type="dxa"/>
            <w:tcBorders>
              <w:top w:val="nil"/>
              <w:left w:val="nil"/>
              <w:bottom w:val="nil"/>
              <w:right w:val="nil"/>
            </w:tcBorders>
            <w:shd w:val="clear" w:color="auto" w:fill="auto"/>
            <w:tcMar>
              <w:top w:w="15" w:type="dxa"/>
              <w:left w:w="15" w:type="dxa"/>
              <w:bottom w:w="0" w:type="dxa"/>
              <w:right w:w="15" w:type="dxa"/>
            </w:tcMar>
            <w:vAlign w:val="center"/>
          </w:tcPr>
          <w:p w14:paraId="48BCF41D" w14:textId="77777777" w:rsidR="00D02C43" w:rsidRDefault="00225B81">
            <w:pPr>
              <w:jc w:val="both"/>
              <w:rPr>
                <w:rFonts w:ascii="Book Antiqua" w:eastAsia="等线" w:hAnsi="Book Antiqua"/>
                <w:color w:val="000000"/>
              </w:rPr>
            </w:pPr>
            <w:r>
              <w:rPr>
                <w:rFonts w:ascii="Book Antiqua" w:eastAsia="等线" w:hAnsi="Book Antiqua"/>
                <w:color w:val="000000"/>
              </w:rPr>
              <w:t>3</w:t>
            </w:r>
          </w:p>
        </w:tc>
        <w:tc>
          <w:tcPr>
            <w:tcW w:w="2262" w:type="dxa"/>
            <w:tcBorders>
              <w:top w:val="nil"/>
              <w:left w:val="nil"/>
              <w:bottom w:val="nil"/>
              <w:right w:val="nil"/>
            </w:tcBorders>
            <w:shd w:val="clear" w:color="auto" w:fill="auto"/>
            <w:tcMar>
              <w:top w:w="15" w:type="dxa"/>
              <w:left w:w="15" w:type="dxa"/>
              <w:bottom w:w="0" w:type="dxa"/>
              <w:right w:w="15" w:type="dxa"/>
            </w:tcMar>
            <w:vAlign w:val="center"/>
          </w:tcPr>
          <w:p w14:paraId="13EDD70D"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r>
      <w:tr w:rsidR="00D02C43" w14:paraId="6D2E6B00" w14:textId="77777777">
        <w:trPr>
          <w:trHeight w:val="285"/>
        </w:trPr>
        <w:tc>
          <w:tcPr>
            <w:tcW w:w="2047" w:type="dxa"/>
            <w:tcBorders>
              <w:top w:val="nil"/>
              <w:left w:val="nil"/>
              <w:bottom w:val="nil"/>
              <w:right w:val="nil"/>
            </w:tcBorders>
            <w:shd w:val="clear" w:color="auto" w:fill="auto"/>
            <w:tcMar>
              <w:top w:w="15" w:type="dxa"/>
              <w:left w:w="15" w:type="dxa"/>
              <w:bottom w:w="0" w:type="dxa"/>
              <w:right w:w="15" w:type="dxa"/>
            </w:tcMar>
            <w:vAlign w:val="center"/>
          </w:tcPr>
          <w:p w14:paraId="44F07744" w14:textId="77777777" w:rsidR="00D02C43" w:rsidRDefault="00225B81">
            <w:pPr>
              <w:jc w:val="both"/>
              <w:rPr>
                <w:rFonts w:ascii="Book Antiqua" w:eastAsia="等线" w:hAnsi="Book Antiqua"/>
                <w:color w:val="000000"/>
              </w:rPr>
            </w:pPr>
            <w:proofErr w:type="spellStart"/>
            <w:r>
              <w:rPr>
                <w:rFonts w:ascii="Book Antiqua" w:eastAsia="等线" w:hAnsi="Book Antiqua"/>
                <w:color w:val="000000"/>
              </w:rPr>
              <w:t>Shibayama</w:t>
            </w:r>
            <w:proofErr w:type="spellEnd"/>
            <w:r>
              <w:rPr>
                <w:rFonts w:ascii="Book Antiqua" w:eastAsia="等线" w:hAnsi="Book Antiqua"/>
                <w:color w:val="000000"/>
              </w:rPr>
              <w:t xml:space="preserve"> </w:t>
            </w:r>
            <w:r>
              <w:rPr>
                <w:rFonts w:ascii="Book Antiqua" w:eastAsia="等线" w:hAnsi="Book Antiqua"/>
                <w:i/>
                <w:iCs/>
                <w:color w:val="000000"/>
              </w:rPr>
              <w:t>et al</w:t>
            </w:r>
            <w:r>
              <w:rPr>
                <w:rFonts w:ascii="Book Antiqua" w:eastAsia="等线" w:hAnsi="Book Antiqua"/>
                <w:color w:val="000000"/>
                <w:vertAlign w:val="superscript"/>
              </w:rPr>
              <w:t>[30]</w:t>
            </w:r>
            <w:r>
              <w:rPr>
                <w:rFonts w:ascii="Book Antiqua" w:eastAsia="等线" w:hAnsi="Book Antiqua"/>
                <w:color w:val="000000"/>
              </w:rPr>
              <w:t>, 2019</w:t>
            </w:r>
          </w:p>
        </w:tc>
        <w:tc>
          <w:tcPr>
            <w:tcW w:w="930" w:type="dxa"/>
            <w:tcBorders>
              <w:top w:val="nil"/>
              <w:left w:val="nil"/>
              <w:bottom w:val="nil"/>
              <w:right w:val="nil"/>
            </w:tcBorders>
            <w:shd w:val="clear" w:color="auto" w:fill="auto"/>
            <w:tcMar>
              <w:top w:w="15" w:type="dxa"/>
              <w:left w:w="15" w:type="dxa"/>
              <w:bottom w:w="0" w:type="dxa"/>
              <w:right w:w="15" w:type="dxa"/>
            </w:tcMar>
            <w:vAlign w:val="center"/>
          </w:tcPr>
          <w:p w14:paraId="581C3D4D" w14:textId="77777777" w:rsidR="00D02C43" w:rsidRDefault="00225B81">
            <w:pPr>
              <w:jc w:val="both"/>
              <w:rPr>
                <w:rFonts w:ascii="Book Antiqua" w:eastAsia="等线" w:hAnsi="Book Antiqua"/>
                <w:color w:val="000000"/>
              </w:rPr>
            </w:pPr>
            <w:r>
              <w:rPr>
                <w:rFonts w:ascii="Book Antiqua" w:eastAsia="等线" w:hAnsi="Book Antiqua"/>
                <w:color w:val="000000"/>
              </w:rPr>
              <w:t>F/79</w:t>
            </w:r>
          </w:p>
        </w:tc>
        <w:tc>
          <w:tcPr>
            <w:tcW w:w="1878" w:type="dxa"/>
            <w:tcBorders>
              <w:top w:val="nil"/>
              <w:left w:val="nil"/>
              <w:bottom w:val="nil"/>
              <w:right w:val="nil"/>
            </w:tcBorders>
            <w:shd w:val="clear" w:color="auto" w:fill="auto"/>
            <w:tcMar>
              <w:top w:w="15" w:type="dxa"/>
              <w:left w:w="15" w:type="dxa"/>
              <w:bottom w:w="0" w:type="dxa"/>
              <w:right w:w="15" w:type="dxa"/>
            </w:tcMar>
            <w:vAlign w:val="center"/>
          </w:tcPr>
          <w:p w14:paraId="4E688565" w14:textId="77777777" w:rsidR="00D02C43" w:rsidRDefault="00225B81">
            <w:pPr>
              <w:jc w:val="both"/>
              <w:rPr>
                <w:rFonts w:ascii="Book Antiqua" w:eastAsia="等线" w:hAnsi="Book Antiqua"/>
                <w:color w:val="000000"/>
              </w:rPr>
            </w:pPr>
            <w:r>
              <w:rPr>
                <w:rFonts w:ascii="Book Antiqua" w:eastAsia="等线" w:hAnsi="Book Antiqua"/>
                <w:color w:val="000000"/>
              </w:rPr>
              <w:t>Merkel cell carcinoma</w:t>
            </w:r>
          </w:p>
        </w:tc>
        <w:tc>
          <w:tcPr>
            <w:tcW w:w="1771" w:type="dxa"/>
            <w:tcBorders>
              <w:top w:val="nil"/>
              <w:left w:val="nil"/>
              <w:bottom w:val="nil"/>
              <w:right w:val="nil"/>
            </w:tcBorders>
            <w:shd w:val="clear" w:color="auto" w:fill="auto"/>
            <w:tcMar>
              <w:top w:w="15" w:type="dxa"/>
              <w:left w:w="15" w:type="dxa"/>
              <w:bottom w:w="0" w:type="dxa"/>
              <w:right w:w="15" w:type="dxa"/>
            </w:tcMar>
            <w:vAlign w:val="center"/>
          </w:tcPr>
          <w:p w14:paraId="1AD2460A"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688" w:type="dxa"/>
            <w:tcBorders>
              <w:top w:val="nil"/>
              <w:left w:val="nil"/>
              <w:bottom w:val="nil"/>
              <w:right w:val="nil"/>
            </w:tcBorders>
            <w:shd w:val="clear" w:color="auto" w:fill="auto"/>
            <w:tcMar>
              <w:top w:w="15" w:type="dxa"/>
              <w:left w:w="15" w:type="dxa"/>
              <w:bottom w:w="0" w:type="dxa"/>
              <w:right w:w="15" w:type="dxa"/>
            </w:tcMar>
            <w:vAlign w:val="center"/>
          </w:tcPr>
          <w:p w14:paraId="0FD5B904" w14:textId="77777777" w:rsidR="00D02C43" w:rsidRDefault="00225B81">
            <w:pPr>
              <w:jc w:val="both"/>
              <w:rPr>
                <w:rFonts w:ascii="Book Antiqua" w:eastAsia="等线" w:hAnsi="Book Antiqua"/>
                <w:color w:val="000000"/>
              </w:rPr>
            </w:pPr>
            <w:r>
              <w:rPr>
                <w:rFonts w:ascii="Book Antiqua" w:eastAsia="等线" w:hAnsi="Book Antiqua"/>
                <w:color w:val="000000"/>
              </w:rPr>
              <w:t>Avelumab</w:t>
            </w:r>
          </w:p>
        </w:tc>
        <w:tc>
          <w:tcPr>
            <w:tcW w:w="1418" w:type="dxa"/>
            <w:tcBorders>
              <w:top w:val="nil"/>
              <w:left w:val="nil"/>
              <w:bottom w:val="nil"/>
              <w:right w:val="nil"/>
            </w:tcBorders>
            <w:shd w:val="clear" w:color="auto" w:fill="auto"/>
            <w:tcMar>
              <w:top w:w="15" w:type="dxa"/>
              <w:left w:w="15" w:type="dxa"/>
              <w:bottom w:w="0" w:type="dxa"/>
              <w:right w:w="15" w:type="dxa"/>
            </w:tcMar>
            <w:vAlign w:val="center"/>
          </w:tcPr>
          <w:p w14:paraId="15277797" w14:textId="77777777" w:rsidR="00D02C43" w:rsidRDefault="00225B81">
            <w:pPr>
              <w:jc w:val="both"/>
              <w:rPr>
                <w:rFonts w:ascii="Book Antiqua" w:eastAsia="等线" w:hAnsi="Book Antiqua"/>
                <w:color w:val="000000"/>
              </w:rPr>
            </w:pPr>
            <w:r>
              <w:rPr>
                <w:rFonts w:ascii="Book Antiqua" w:eastAsia="等线" w:hAnsi="Book Antiqua"/>
                <w:color w:val="000000"/>
              </w:rPr>
              <w:t>None</w:t>
            </w:r>
          </w:p>
        </w:tc>
        <w:tc>
          <w:tcPr>
            <w:tcW w:w="1637" w:type="dxa"/>
            <w:tcBorders>
              <w:top w:val="nil"/>
              <w:left w:val="nil"/>
              <w:bottom w:val="nil"/>
              <w:right w:val="nil"/>
            </w:tcBorders>
            <w:shd w:val="clear" w:color="auto" w:fill="auto"/>
            <w:tcMar>
              <w:top w:w="15" w:type="dxa"/>
              <w:left w:w="15" w:type="dxa"/>
              <w:bottom w:w="0" w:type="dxa"/>
              <w:right w:w="15" w:type="dxa"/>
            </w:tcMar>
            <w:vAlign w:val="center"/>
          </w:tcPr>
          <w:p w14:paraId="2623AAFB" w14:textId="77777777" w:rsidR="00D02C43" w:rsidRDefault="00225B81">
            <w:pPr>
              <w:jc w:val="both"/>
              <w:rPr>
                <w:rFonts w:ascii="Book Antiqua" w:eastAsia="等线" w:hAnsi="Book Antiqua"/>
                <w:color w:val="000000"/>
              </w:rPr>
            </w:pPr>
            <w:bookmarkStart w:id="11" w:name="RANGE!T33"/>
            <w:r>
              <w:rPr>
                <w:rFonts w:ascii="Book Antiqua" w:eastAsia="等线" w:hAnsi="Book Antiqua"/>
                <w:color w:val="000000"/>
              </w:rPr>
              <w:t>Hyperglycemia Ketonuria</w:t>
            </w:r>
            <w:bookmarkEnd w:id="11"/>
          </w:p>
        </w:tc>
        <w:tc>
          <w:tcPr>
            <w:tcW w:w="1969" w:type="dxa"/>
            <w:tcBorders>
              <w:top w:val="nil"/>
              <w:left w:val="nil"/>
              <w:bottom w:val="nil"/>
              <w:right w:val="nil"/>
            </w:tcBorders>
            <w:shd w:val="clear" w:color="auto" w:fill="auto"/>
            <w:tcMar>
              <w:top w:w="15" w:type="dxa"/>
              <w:left w:w="15" w:type="dxa"/>
              <w:bottom w:w="0" w:type="dxa"/>
              <w:right w:w="15" w:type="dxa"/>
            </w:tcMar>
            <w:vAlign w:val="center"/>
          </w:tcPr>
          <w:p w14:paraId="416331D4" w14:textId="77777777" w:rsidR="00D02C43" w:rsidRDefault="00225B81">
            <w:pPr>
              <w:jc w:val="both"/>
              <w:rPr>
                <w:rFonts w:ascii="Book Antiqua" w:eastAsia="等线" w:hAnsi="Book Antiqua"/>
                <w:color w:val="000000"/>
              </w:rPr>
            </w:pPr>
            <w:r>
              <w:rPr>
                <w:rFonts w:ascii="Book Antiqua" w:eastAsia="等线" w:hAnsi="Book Antiqua"/>
                <w:color w:val="000000"/>
              </w:rPr>
              <w:t xml:space="preserve"> N</w:t>
            </w:r>
          </w:p>
        </w:tc>
        <w:tc>
          <w:tcPr>
            <w:tcW w:w="1278" w:type="dxa"/>
            <w:tcBorders>
              <w:top w:val="nil"/>
              <w:left w:val="nil"/>
              <w:bottom w:val="nil"/>
              <w:right w:val="nil"/>
            </w:tcBorders>
            <w:shd w:val="clear" w:color="auto" w:fill="auto"/>
            <w:tcMar>
              <w:top w:w="15" w:type="dxa"/>
              <w:left w:w="15" w:type="dxa"/>
              <w:bottom w:w="0" w:type="dxa"/>
              <w:right w:w="15" w:type="dxa"/>
            </w:tcMar>
            <w:vAlign w:val="center"/>
          </w:tcPr>
          <w:p w14:paraId="157B7945" w14:textId="77777777" w:rsidR="00D02C43" w:rsidRDefault="00225B81">
            <w:pPr>
              <w:jc w:val="both"/>
              <w:rPr>
                <w:rFonts w:ascii="Book Antiqua" w:eastAsia="等线" w:hAnsi="Book Antiqua"/>
                <w:color w:val="000000"/>
              </w:rPr>
            </w:pPr>
            <w:r>
              <w:rPr>
                <w:rFonts w:ascii="Book Antiqua" w:eastAsia="等线" w:hAnsi="Book Antiqua"/>
                <w:color w:val="000000"/>
              </w:rPr>
              <w:t>7.50%</w:t>
            </w:r>
          </w:p>
        </w:tc>
        <w:tc>
          <w:tcPr>
            <w:tcW w:w="1399" w:type="dxa"/>
            <w:tcBorders>
              <w:top w:val="nil"/>
              <w:left w:val="nil"/>
              <w:bottom w:val="nil"/>
              <w:right w:val="nil"/>
            </w:tcBorders>
            <w:shd w:val="clear" w:color="auto" w:fill="auto"/>
            <w:tcMar>
              <w:top w:w="15" w:type="dxa"/>
              <w:left w:w="15" w:type="dxa"/>
              <w:bottom w:w="0" w:type="dxa"/>
              <w:right w:w="15" w:type="dxa"/>
            </w:tcMar>
            <w:vAlign w:val="center"/>
          </w:tcPr>
          <w:p w14:paraId="3CE80B15" w14:textId="77777777" w:rsidR="00D02C43" w:rsidRDefault="00225B81">
            <w:pPr>
              <w:jc w:val="both"/>
              <w:rPr>
                <w:rFonts w:ascii="Book Antiqua" w:eastAsia="等线" w:hAnsi="Book Antiqua"/>
                <w:color w:val="000000"/>
              </w:rPr>
            </w:pPr>
            <w:r>
              <w:rPr>
                <w:rFonts w:ascii="Book Antiqua" w:eastAsia="等线" w:hAnsi="Book Antiqua"/>
                <w:color w:val="000000"/>
              </w:rPr>
              <w:t>&lt;0.1 ng/mL</w:t>
            </w:r>
          </w:p>
        </w:tc>
        <w:tc>
          <w:tcPr>
            <w:tcW w:w="1341" w:type="dxa"/>
            <w:tcBorders>
              <w:top w:val="nil"/>
              <w:left w:val="nil"/>
              <w:bottom w:val="nil"/>
              <w:right w:val="nil"/>
            </w:tcBorders>
            <w:shd w:val="clear" w:color="auto" w:fill="auto"/>
            <w:tcMar>
              <w:top w:w="15" w:type="dxa"/>
              <w:left w:w="15" w:type="dxa"/>
              <w:bottom w:w="0" w:type="dxa"/>
              <w:right w:w="15" w:type="dxa"/>
            </w:tcMar>
            <w:vAlign w:val="center"/>
          </w:tcPr>
          <w:p w14:paraId="2CFDF541" w14:textId="77777777" w:rsidR="00D02C43" w:rsidRDefault="00225B81">
            <w:pPr>
              <w:jc w:val="both"/>
              <w:rPr>
                <w:rFonts w:ascii="Book Antiqua" w:eastAsia="等线" w:hAnsi="Book Antiqua"/>
                <w:color w:val="000000"/>
              </w:rPr>
            </w:pPr>
            <w:r>
              <w:rPr>
                <w:rFonts w:ascii="Book Antiqua" w:eastAsia="等线" w:hAnsi="Book Antiqua"/>
                <w:color w:val="000000"/>
              </w:rPr>
              <w:t>-</w:t>
            </w:r>
          </w:p>
        </w:tc>
        <w:tc>
          <w:tcPr>
            <w:tcW w:w="590" w:type="dxa"/>
            <w:tcBorders>
              <w:top w:val="nil"/>
              <w:left w:val="nil"/>
              <w:bottom w:val="nil"/>
              <w:right w:val="nil"/>
            </w:tcBorders>
            <w:shd w:val="clear" w:color="auto" w:fill="auto"/>
            <w:tcMar>
              <w:top w:w="15" w:type="dxa"/>
              <w:left w:w="15" w:type="dxa"/>
              <w:bottom w:w="0" w:type="dxa"/>
              <w:right w:w="15" w:type="dxa"/>
            </w:tcMar>
            <w:vAlign w:val="center"/>
          </w:tcPr>
          <w:p w14:paraId="25B6832D" w14:textId="77777777" w:rsidR="00D02C43" w:rsidRDefault="00225B81">
            <w:pPr>
              <w:jc w:val="both"/>
              <w:rPr>
                <w:rFonts w:ascii="Book Antiqua" w:eastAsia="等线" w:hAnsi="Book Antiqua"/>
                <w:color w:val="000000"/>
              </w:rPr>
            </w:pPr>
            <w:r>
              <w:rPr>
                <w:rFonts w:ascii="Book Antiqua" w:eastAsia="等线" w:hAnsi="Book Antiqua"/>
                <w:color w:val="000000"/>
              </w:rPr>
              <w:t>20</w:t>
            </w:r>
          </w:p>
        </w:tc>
        <w:tc>
          <w:tcPr>
            <w:tcW w:w="2262" w:type="dxa"/>
            <w:tcBorders>
              <w:top w:val="nil"/>
              <w:left w:val="nil"/>
              <w:bottom w:val="nil"/>
              <w:right w:val="nil"/>
            </w:tcBorders>
            <w:shd w:val="clear" w:color="auto" w:fill="auto"/>
            <w:tcMar>
              <w:top w:w="15" w:type="dxa"/>
              <w:left w:w="15" w:type="dxa"/>
              <w:bottom w:w="0" w:type="dxa"/>
              <w:right w:w="15" w:type="dxa"/>
            </w:tcMar>
            <w:vAlign w:val="center"/>
          </w:tcPr>
          <w:p w14:paraId="65D3108A" w14:textId="77777777" w:rsidR="00D02C43" w:rsidRDefault="00225B81">
            <w:pPr>
              <w:jc w:val="both"/>
              <w:rPr>
                <w:rFonts w:ascii="Book Antiqua" w:eastAsia="等线" w:hAnsi="Book Antiqua"/>
                <w:color w:val="000000"/>
              </w:rPr>
            </w:pPr>
            <w:r>
              <w:rPr>
                <w:rFonts w:ascii="Book Antiqua" w:eastAsia="等线" w:hAnsi="Book Antiqua"/>
                <w:color w:val="000000"/>
              </w:rPr>
              <w:t>High risk: DRB1 *09:01:02 DRB1 *14:54:01 DQA1 *01:04 DQA1 *03:02 DQB1 *05:02:01 and DQB1 *03:03:02</w:t>
            </w:r>
          </w:p>
        </w:tc>
      </w:tr>
      <w:tr w:rsidR="00D02C43" w14:paraId="1B335DA0" w14:textId="77777777">
        <w:trPr>
          <w:trHeight w:val="1275"/>
        </w:trPr>
        <w:tc>
          <w:tcPr>
            <w:tcW w:w="2047" w:type="dxa"/>
            <w:tcBorders>
              <w:top w:val="nil"/>
              <w:left w:val="nil"/>
              <w:bottom w:val="nil"/>
              <w:right w:val="nil"/>
            </w:tcBorders>
            <w:shd w:val="clear" w:color="auto" w:fill="auto"/>
            <w:tcMar>
              <w:top w:w="15" w:type="dxa"/>
              <w:left w:w="15" w:type="dxa"/>
              <w:bottom w:w="0" w:type="dxa"/>
              <w:right w:w="15" w:type="dxa"/>
            </w:tcMar>
            <w:vAlign w:val="center"/>
          </w:tcPr>
          <w:p w14:paraId="28CBDC48" w14:textId="77777777" w:rsidR="00D02C43" w:rsidRDefault="00225B81">
            <w:pPr>
              <w:jc w:val="both"/>
              <w:rPr>
                <w:rFonts w:ascii="Book Antiqua" w:eastAsia="等线" w:hAnsi="Book Antiqua"/>
                <w:color w:val="000000"/>
              </w:rPr>
            </w:pPr>
            <w:r>
              <w:rPr>
                <w:rFonts w:ascii="Book Antiqua" w:eastAsia="等线" w:hAnsi="Book Antiqua"/>
                <w:color w:val="000000"/>
              </w:rPr>
              <w:t xml:space="preserve">Marchand </w:t>
            </w:r>
            <w:r>
              <w:rPr>
                <w:rFonts w:ascii="Book Antiqua" w:eastAsia="等线" w:hAnsi="Book Antiqua"/>
                <w:i/>
                <w:iCs/>
                <w:color w:val="000000"/>
              </w:rPr>
              <w:t>et al</w:t>
            </w:r>
            <w:r>
              <w:rPr>
                <w:rFonts w:ascii="Book Antiqua" w:eastAsia="等线" w:hAnsi="Book Antiqua"/>
                <w:color w:val="000000"/>
                <w:vertAlign w:val="superscript"/>
              </w:rPr>
              <w:t>[21]</w:t>
            </w:r>
            <w:r>
              <w:rPr>
                <w:rFonts w:ascii="Book Antiqua" w:eastAsia="等线" w:hAnsi="Book Antiqua"/>
                <w:color w:val="000000"/>
              </w:rPr>
              <w:t>, 2019</w:t>
            </w:r>
          </w:p>
        </w:tc>
        <w:tc>
          <w:tcPr>
            <w:tcW w:w="930" w:type="dxa"/>
            <w:tcBorders>
              <w:top w:val="nil"/>
              <w:left w:val="nil"/>
              <w:bottom w:val="nil"/>
              <w:right w:val="nil"/>
            </w:tcBorders>
            <w:shd w:val="clear" w:color="auto" w:fill="auto"/>
            <w:tcMar>
              <w:top w:w="15" w:type="dxa"/>
              <w:left w:w="15" w:type="dxa"/>
              <w:bottom w:w="0" w:type="dxa"/>
              <w:right w:w="15" w:type="dxa"/>
            </w:tcMar>
            <w:vAlign w:val="center"/>
          </w:tcPr>
          <w:p w14:paraId="2FCE849C" w14:textId="77777777" w:rsidR="00D02C43" w:rsidRDefault="00225B81">
            <w:pPr>
              <w:jc w:val="both"/>
              <w:rPr>
                <w:rFonts w:ascii="Book Antiqua" w:eastAsia="等线" w:hAnsi="Book Antiqua"/>
                <w:color w:val="000000"/>
              </w:rPr>
            </w:pPr>
            <w:r>
              <w:rPr>
                <w:rFonts w:ascii="Book Antiqua" w:eastAsia="等线" w:hAnsi="Book Antiqua"/>
                <w:color w:val="000000"/>
              </w:rPr>
              <w:t>M/65</w:t>
            </w:r>
          </w:p>
        </w:tc>
        <w:tc>
          <w:tcPr>
            <w:tcW w:w="1878" w:type="dxa"/>
            <w:tcBorders>
              <w:top w:val="nil"/>
              <w:left w:val="nil"/>
              <w:bottom w:val="nil"/>
              <w:right w:val="nil"/>
            </w:tcBorders>
            <w:shd w:val="clear" w:color="auto" w:fill="auto"/>
            <w:tcMar>
              <w:top w:w="15" w:type="dxa"/>
              <w:left w:w="15" w:type="dxa"/>
              <w:bottom w:w="0" w:type="dxa"/>
              <w:right w:w="15" w:type="dxa"/>
            </w:tcMar>
            <w:vAlign w:val="center"/>
          </w:tcPr>
          <w:p w14:paraId="20C20EF8" w14:textId="77777777" w:rsidR="00D02C43" w:rsidRDefault="00225B81">
            <w:pPr>
              <w:jc w:val="both"/>
              <w:rPr>
                <w:rFonts w:ascii="Book Antiqua" w:eastAsia="等线" w:hAnsi="Book Antiqua"/>
                <w:color w:val="000000"/>
              </w:rPr>
            </w:pPr>
            <w:r>
              <w:rPr>
                <w:rFonts w:ascii="Book Antiqua" w:eastAsia="等线" w:hAnsi="Book Antiqua"/>
                <w:color w:val="000000"/>
              </w:rPr>
              <w:t>Melanoma</w:t>
            </w:r>
          </w:p>
        </w:tc>
        <w:tc>
          <w:tcPr>
            <w:tcW w:w="1771" w:type="dxa"/>
            <w:tcBorders>
              <w:top w:val="nil"/>
              <w:left w:val="nil"/>
              <w:bottom w:val="nil"/>
              <w:right w:val="nil"/>
            </w:tcBorders>
            <w:shd w:val="clear" w:color="auto" w:fill="auto"/>
            <w:tcMar>
              <w:top w:w="15" w:type="dxa"/>
              <w:left w:w="15" w:type="dxa"/>
              <w:bottom w:w="0" w:type="dxa"/>
              <w:right w:w="15" w:type="dxa"/>
            </w:tcMar>
            <w:vAlign w:val="center"/>
          </w:tcPr>
          <w:p w14:paraId="4FC4FFB5"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688" w:type="dxa"/>
            <w:tcBorders>
              <w:top w:val="nil"/>
              <w:left w:val="nil"/>
              <w:bottom w:val="nil"/>
              <w:right w:val="nil"/>
            </w:tcBorders>
            <w:shd w:val="clear" w:color="auto" w:fill="auto"/>
            <w:tcMar>
              <w:top w:w="15" w:type="dxa"/>
              <w:left w:w="15" w:type="dxa"/>
              <w:bottom w:w="0" w:type="dxa"/>
              <w:right w:w="15" w:type="dxa"/>
            </w:tcMar>
            <w:vAlign w:val="center"/>
          </w:tcPr>
          <w:p w14:paraId="5392A4C2" w14:textId="77777777" w:rsidR="00D02C43" w:rsidRDefault="00225B81">
            <w:pPr>
              <w:jc w:val="both"/>
              <w:rPr>
                <w:rFonts w:ascii="Book Antiqua" w:eastAsia="等线" w:hAnsi="Book Antiqua"/>
                <w:color w:val="000000"/>
              </w:rPr>
            </w:pPr>
            <w:r>
              <w:rPr>
                <w:rFonts w:ascii="Book Antiqua" w:eastAsia="等线" w:hAnsi="Book Antiqua"/>
                <w:color w:val="000000"/>
              </w:rPr>
              <w:t>Nivolumab</w:t>
            </w:r>
          </w:p>
        </w:tc>
        <w:tc>
          <w:tcPr>
            <w:tcW w:w="1418" w:type="dxa"/>
            <w:tcBorders>
              <w:top w:val="nil"/>
              <w:left w:val="nil"/>
              <w:bottom w:val="nil"/>
              <w:right w:val="nil"/>
            </w:tcBorders>
            <w:shd w:val="clear" w:color="auto" w:fill="auto"/>
            <w:tcMar>
              <w:top w:w="15" w:type="dxa"/>
              <w:left w:w="15" w:type="dxa"/>
              <w:bottom w:w="0" w:type="dxa"/>
              <w:right w:w="15" w:type="dxa"/>
            </w:tcMar>
            <w:vAlign w:val="center"/>
          </w:tcPr>
          <w:p w14:paraId="3BC796CB" w14:textId="77777777" w:rsidR="00D02C43" w:rsidRDefault="00225B81">
            <w:pPr>
              <w:jc w:val="both"/>
              <w:rPr>
                <w:rFonts w:ascii="Book Antiqua" w:eastAsia="等线" w:hAnsi="Book Antiqua"/>
                <w:color w:val="000000"/>
              </w:rPr>
            </w:pPr>
            <w:r>
              <w:rPr>
                <w:rFonts w:ascii="Book Antiqua" w:eastAsia="等线" w:hAnsi="Book Antiqua"/>
                <w:color w:val="000000"/>
              </w:rPr>
              <w:t>None</w:t>
            </w:r>
          </w:p>
        </w:tc>
        <w:tc>
          <w:tcPr>
            <w:tcW w:w="1637" w:type="dxa"/>
            <w:tcBorders>
              <w:top w:val="nil"/>
              <w:left w:val="nil"/>
              <w:bottom w:val="nil"/>
              <w:right w:val="nil"/>
            </w:tcBorders>
            <w:shd w:val="clear" w:color="auto" w:fill="auto"/>
            <w:tcMar>
              <w:top w:w="15" w:type="dxa"/>
              <w:left w:w="15" w:type="dxa"/>
              <w:bottom w:w="0" w:type="dxa"/>
              <w:right w:w="15" w:type="dxa"/>
            </w:tcMar>
            <w:vAlign w:val="center"/>
          </w:tcPr>
          <w:p w14:paraId="72F0CE4C" w14:textId="77777777" w:rsidR="00D02C43" w:rsidRDefault="00225B81">
            <w:pPr>
              <w:jc w:val="both"/>
              <w:rPr>
                <w:rFonts w:ascii="Book Antiqua" w:eastAsia="等线" w:hAnsi="Book Antiqua"/>
                <w:color w:val="000000"/>
              </w:rPr>
            </w:pPr>
            <w:r>
              <w:rPr>
                <w:rFonts w:ascii="Book Antiqua" w:eastAsia="等线" w:hAnsi="Book Antiqua"/>
                <w:color w:val="000000"/>
              </w:rPr>
              <w:t>DKA</w:t>
            </w:r>
          </w:p>
        </w:tc>
        <w:tc>
          <w:tcPr>
            <w:tcW w:w="1969" w:type="dxa"/>
            <w:tcBorders>
              <w:top w:val="nil"/>
              <w:left w:val="nil"/>
              <w:bottom w:val="nil"/>
              <w:right w:val="nil"/>
            </w:tcBorders>
            <w:shd w:val="clear" w:color="auto" w:fill="auto"/>
            <w:tcMar>
              <w:top w:w="15" w:type="dxa"/>
              <w:left w:w="15" w:type="dxa"/>
              <w:bottom w:w="0" w:type="dxa"/>
              <w:right w:w="15" w:type="dxa"/>
            </w:tcMar>
            <w:vAlign w:val="center"/>
          </w:tcPr>
          <w:p w14:paraId="1B2730AC" w14:textId="77777777" w:rsidR="00D02C43" w:rsidRDefault="00225B81">
            <w:pPr>
              <w:jc w:val="both"/>
              <w:rPr>
                <w:rFonts w:ascii="Book Antiqua" w:eastAsia="等线" w:hAnsi="Book Antiqua"/>
                <w:color w:val="000000"/>
              </w:rPr>
            </w:pPr>
            <w:r>
              <w:rPr>
                <w:rFonts w:ascii="Book Antiqua" w:eastAsia="等线" w:hAnsi="Book Antiqua"/>
                <w:color w:val="000000"/>
              </w:rPr>
              <w:t>Hashimoto</w:t>
            </w:r>
          </w:p>
        </w:tc>
        <w:tc>
          <w:tcPr>
            <w:tcW w:w="1278" w:type="dxa"/>
            <w:tcBorders>
              <w:top w:val="nil"/>
              <w:left w:val="nil"/>
              <w:bottom w:val="nil"/>
              <w:right w:val="nil"/>
            </w:tcBorders>
            <w:shd w:val="clear" w:color="auto" w:fill="auto"/>
            <w:tcMar>
              <w:top w:w="15" w:type="dxa"/>
              <w:left w:w="15" w:type="dxa"/>
              <w:bottom w:w="0" w:type="dxa"/>
              <w:right w:w="15" w:type="dxa"/>
            </w:tcMar>
            <w:vAlign w:val="center"/>
          </w:tcPr>
          <w:p w14:paraId="49830216" w14:textId="77777777" w:rsidR="00D02C43" w:rsidRDefault="00225B81">
            <w:pPr>
              <w:jc w:val="both"/>
              <w:rPr>
                <w:rFonts w:ascii="Book Antiqua" w:eastAsia="等线" w:hAnsi="Book Antiqua"/>
                <w:color w:val="000000"/>
              </w:rPr>
            </w:pPr>
            <w:r>
              <w:rPr>
                <w:rFonts w:ascii="Book Antiqua" w:eastAsia="等线" w:hAnsi="Book Antiqua"/>
                <w:color w:val="000000"/>
              </w:rPr>
              <w:t>8.5% (74 mmol/mol)</w:t>
            </w:r>
          </w:p>
        </w:tc>
        <w:tc>
          <w:tcPr>
            <w:tcW w:w="1399" w:type="dxa"/>
            <w:tcBorders>
              <w:top w:val="nil"/>
              <w:left w:val="nil"/>
              <w:bottom w:val="nil"/>
              <w:right w:val="nil"/>
            </w:tcBorders>
            <w:shd w:val="clear" w:color="auto" w:fill="auto"/>
            <w:tcMar>
              <w:top w:w="15" w:type="dxa"/>
              <w:left w:w="15" w:type="dxa"/>
              <w:bottom w:w="0" w:type="dxa"/>
              <w:right w:w="15" w:type="dxa"/>
            </w:tcMar>
            <w:vAlign w:val="center"/>
          </w:tcPr>
          <w:p w14:paraId="41F3EA65" w14:textId="77777777" w:rsidR="00D02C43" w:rsidRDefault="00225B81">
            <w:pPr>
              <w:jc w:val="both"/>
              <w:rPr>
                <w:rFonts w:ascii="Book Antiqua" w:eastAsia="等线" w:hAnsi="Book Antiqua"/>
                <w:color w:val="000000"/>
              </w:rPr>
            </w:pPr>
            <w:r>
              <w:rPr>
                <w:rFonts w:ascii="Book Antiqua" w:eastAsia="等线" w:hAnsi="Book Antiqua"/>
                <w:color w:val="000000"/>
              </w:rPr>
              <w:t>&lt;0.1 ng/mL</w:t>
            </w:r>
          </w:p>
        </w:tc>
        <w:tc>
          <w:tcPr>
            <w:tcW w:w="1341" w:type="dxa"/>
            <w:tcBorders>
              <w:top w:val="nil"/>
              <w:left w:val="nil"/>
              <w:bottom w:val="nil"/>
              <w:right w:val="nil"/>
            </w:tcBorders>
            <w:shd w:val="clear" w:color="auto" w:fill="auto"/>
            <w:tcMar>
              <w:top w:w="15" w:type="dxa"/>
              <w:left w:w="15" w:type="dxa"/>
              <w:bottom w:w="0" w:type="dxa"/>
              <w:right w:w="15" w:type="dxa"/>
            </w:tcMar>
            <w:vAlign w:val="center"/>
          </w:tcPr>
          <w:p w14:paraId="45740DD1" w14:textId="77777777" w:rsidR="00D02C43" w:rsidRDefault="00225B81">
            <w:pPr>
              <w:jc w:val="both"/>
              <w:rPr>
                <w:rFonts w:ascii="Book Antiqua" w:eastAsia="等线" w:hAnsi="Book Antiqua"/>
                <w:color w:val="000000"/>
              </w:rPr>
            </w:pPr>
            <w:r>
              <w:rPr>
                <w:rFonts w:ascii="Book Antiqua" w:eastAsia="等线" w:hAnsi="Book Antiqua"/>
                <w:color w:val="000000"/>
              </w:rPr>
              <w:t>-</w:t>
            </w:r>
          </w:p>
        </w:tc>
        <w:tc>
          <w:tcPr>
            <w:tcW w:w="590" w:type="dxa"/>
            <w:tcBorders>
              <w:top w:val="nil"/>
              <w:left w:val="nil"/>
              <w:bottom w:val="nil"/>
              <w:right w:val="nil"/>
            </w:tcBorders>
            <w:shd w:val="clear" w:color="auto" w:fill="auto"/>
            <w:tcMar>
              <w:top w:w="15" w:type="dxa"/>
              <w:left w:w="15" w:type="dxa"/>
              <w:bottom w:w="0" w:type="dxa"/>
              <w:right w:w="15" w:type="dxa"/>
            </w:tcMar>
            <w:vAlign w:val="center"/>
          </w:tcPr>
          <w:p w14:paraId="1042DEB3" w14:textId="77777777" w:rsidR="00D02C43" w:rsidRDefault="00225B81">
            <w:pPr>
              <w:jc w:val="both"/>
              <w:rPr>
                <w:rFonts w:ascii="Book Antiqua" w:eastAsia="等线" w:hAnsi="Book Antiqua"/>
                <w:color w:val="000000"/>
              </w:rPr>
            </w:pPr>
            <w:r>
              <w:rPr>
                <w:rFonts w:ascii="Book Antiqua" w:eastAsia="等线" w:hAnsi="Book Antiqua"/>
                <w:color w:val="000000"/>
              </w:rPr>
              <w:t>34</w:t>
            </w:r>
          </w:p>
        </w:tc>
        <w:tc>
          <w:tcPr>
            <w:tcW w:w="2262" w:type="dxa"/>
            <w:tcBorders>
              <w:top w:val="nil"/>
              <w:left w:val="nil"/>
              <w:bottom w:val="nil"/>
              <w:right w:val="nil"/>
            </w:tcBorders>
            <w:shd w:val="clear" w:color="auto" w:fill="auto"/>
            <w:tcMar>
              <w:top w:w="15" w:type="dxa"/>
              <w:left w:w="15" w:type="dxa"/>
              <w:bottom w:w="0" w:type="dxa"/>
              <w:right w:w="15" w:type="dxa"/>
            </w:tcMar>
            <w:vAlign w:val="center"/>
          </w:tcPr>
          <w:p w14:paraId="70662F59" w14:textId="77777777" w:rsidR="00D02C43" w:rsidRDefault="00225B81">
            <w:pPr>
              <w:jc w:val="both"/>
              <w:rPr>
                <w:rFonts w:ascii="Book Antiqua" w:eastAsia="等线" w:hAnsi="Book Antiqua"/>
                <w:color w:val="000000"/>
              </w:rPr>
            </w:pPr>
            <w:r>
              <w:rPr>
                <w:rFonts w:ascii="Book Antiqua" w:eastAsia="等线" w:hAnsi="Book Antiqua"/>
                <w:color w:val="000000"/>
              </w:rPr>
              <w:t>High risk: DRB1*04:01 DQA1*02 DQB1*02:02 DRB1*07:01 DQA1*03 DQB1*03:01</w:t>
            </w:r>
          </w:p>
        </w:tc>
      </w:tr>
      <w:tr w:rsidR="00D02C43" w14:paraId="3A2B720A" w14:textId="77777777">
        <w:trPr>
          <w:trHeight w:val="1590"/>
        </w:trPr>
        <w:tc>
          <w:tcPr>
            <w:tcW w:w="2047" w:type="dxa"/>
            <w:tcBorders>
              <w:top w:val="nil"/>
              <w:left w:val="nil"/>
              <w:bottom w:val="nil"/>
              <w:right w:val="nil"/>
            </w:tcBorders>
            <w:shd w:val="clear" w:color="auto" w:fill="auto"/>
            <w:tcMar>
              <w:top w:w="15" w:type="dxa"/>
              <w:left w:w="15" w:type="dxa"/>
              <w:bottom w:w="0" w:type="dxa"/>
              <w:right w:w="15" w:type="dxa"/>
            </w:tcMar>
            <w:vAlign w:val="center"/>
          </w:tcPr>
          <w:p w14:paraId="1C9B7302" w14:textId="77777777" w:rsidR="00D02C43" w:rsidRDefault="00225B81">
            <w:pPr>
              <w:jc w:val="both"/>
              <w:rPr>
                <w:rFonts w:ascii="Book Antiqua" w:eastAsia="等线" w:hAnsi="Book Antiqua"/>
                <w:color w:val="000000"/>
              </w:rPr>
            </w:pPr>
            <w:r>
              <w:rPr>
                <w:rFonts w:ascii="Book Antiqua" w:eastAsia="等线" w:hAnsi="Book Antiqua"/>
                <w:color w:val="000000"/>
              </w:rPr>
              <w:t xml:space="preserve">Okamoto </w:t>
            </w:r>
            <w:r>
              <w:rPr>
                <w:rFonts w:ascii="Book Antiqua" w:eastAsia="等线" w:hAnsi="Book Antiqua"/>
                <w:i/>
                <w:iCs/>
                <w:color w:val="000000"/>
              </w:rPr>
              <w:t>et al</w:t>
            </w:r>
            <w:r>
              <w:rPr>
                <w:rFonts w:ascii="Book Antiqua" w:eastAsia="等线" w:hAnsi="Book Antiqua"/>
                <w:color w:val="000000"/>
                <w:vertAlign w:val="superscript"/>
              </w:rPr>
              <w:t>[31]</w:t>
            </w:r>
            <w:r>
              <w:rPr>
                <w:rFonts w:ascii="Book Antiqua" w:eastAsia="等线" w:hAnsi="Book Antiqua"/>
                <w:color w:val="000000"/>
              </w:rPr>
              <w:t>, 2016</w:t>
            </w:r>
          </w:p>
        </w:tc>
        <w:tc>
          <w:tcPr>
            <w:tcW w:w="930" w:type="dxa"/>
            <w:tcBorders>
              <w:top w:val="nil"/>
              <w:left w:val="nil"/>
              <w:bottom w:val="nil"/>
              <w:right w:val="nil"/>
            </w:tcBorders>
            <w:shd w:val="clear" w:color="auto" w:fill="auto"/>
            <w:tcMar>
              <w:top w:w="15" w:type="dxa"/>
              <w:left w:w="15" w:type="dxa"/>
              <w:bottom w:w="0" w:type="dxa"/>
              <w:right w:w="15" w:type="dxa"/>
            </w:tcMar>
            <w:vAlign w:val="center"/>
          </w:tcPr>
          <w:p w14:paraId="1297C9D4" w14:textId="77777777" w:rsidR="00D02C43" w:rsidRDefault="00225B81">
            <w:pPr>
              <w:jc w:val="both"/>
              <w:rPr>
                <w:rFonts w:ascii="Book Antiqua" w:eastAsia="等线" w:hAnsi="Book Antiqua"/>
                <w:color w:val="000000"/>
              </w:rPr>
            </w:pPr>
            <w:r>
              <w:rPr>
                <w:rFonts w:ascii="Book Antiqua" w:eastAsia="等线" w:hAnsi="Book Antiqua"/>
                <w:color w:val="000000"/>
              </w:rPr>
              <w:t>F/55</w:t>
            </w:r>
          </w:p>
        </w:tc>
        <w:tc>
          <w:tcPr>
            <w:tcW w:w="1878" w:type="dxa"/>
            <w:tcBorders>
              <w:top w:val="nil"/>
              <w:left w:val="nil"/>
              <w:bottom w:val="nil"/>
              <w:right w:val="nil"/>
            </w:tcBorders>
            <w:shd w:val="clear" w:color="auto" w:fill="auto"/>
            <w:tcMar>
              <w:top w:w="15" w:type="dxa"/>
              <w:left w:w="15" w:type="dxa"/>
              <w:bottom w:w="0" w:type="dxa"/>
              <w:right w:w="15" w:type="dxa"/>
            </w:tcMar>
            <w:vAlign w:val="center"/>
          </w:tcPr>
          <w:p w14:paraId="64268309" w14:textId="77777777" w:rsidR="00D02C43" w:rsidRDefault="00225B81">
            <w:pPr>
              <w:jc w:val="both"/>
              <w:rPr>
                <w:rFonts w:ascii="Book Antiqua" w:eastAsia="等线" w:hAnsi="Book Antiqua"/>
                <w:color w:val="000000"/>
              </w:rPr>
            </w:pPr>
            <w:r>
              <w:rPr>
                <w:rFonts w:ascii="Book Antiqua" w:eastAsia="等线" w:hAnsi="Book Antiqua"/>
                <w:color w:val="000000"/>
              </w:rPr>
              <w:t>Melanoma</w:t>
            </w:r>
          </w:p>
        </w:tc>
        <w:tc>
          <w:tcPr>
            <w:tcW w:w="1771" w:type="dxa"/>
            <w:tcBorders>
              <w:top w:val="nil"/>
              <w:left w:val="nil"/>
              <w:bottom w:val="nil"/>
              <w:right w:val="nil"/>
            </w:tcBorders>
            <w:shd w:val="clear" w:color="auto" w:fill="auto"/>
            <w:tcMar>
              <w:top w:w="15" w:type="dxa"/>
              <w:left w:w="15" w:type="dxa"/>
              <w:bottom w:w="0" w:type="dxa"/>
              <w:right w:w="15" w:type="dxa"/>
            </w:tcMar>
            <w:vAlign w:val="center"/>
          </w:tcPr>
          <w:p w14:paraId="347DD2E0"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688" w:type="dxa"/>
            <w:tcBorders>
              <w:top w:val="nil"/>
              <w:left w:val="nil"/>
              <w:bottom w:val="nil"/>
              <w:right w:val="nil"/>
            </w:tcBorders>
            <w:shd w:val="clear" w:color="auto" w:fill="auto"/>
            <w:tcMar>
              <w:top w:w="15" w:type="dxa"/>
              <w:left w:w="15" w:type="dxa"/>
              <w:bottom w:w="0" w:type="dxa"/>
              <w:right w:w="15" w:type="dxa"/>
            </w:tcMar>
            <w:vAlign w:val="center"/>
          </w:tcPr>
          <w:p w14:paraId="5A0FB6B6" w14:textId="77777777" w:rsidR="00D02C43" w:rsidRDefault="00225B81">
            <w:pPr>
              <w:jc w:val="both"/>
              <w:rPr>
                <w:rFonts w:ascii="Book Antiqua" w:eastAsia="等线" w:hAnsi="Book Antiqua"/>
                <w:color w:val="000000"/>
              </w:rPr>
            </w:pPr>
            <w:r>
              <w:rPr>
                <w:rFonts w:ascii="Book Antiqua" w:eastAsia="等线" w:hAnsi="Book Antiqua"/>
                <w:color w:val="000000"/>
              </w:rPr>
              <w:t>Nivolumab</w:t>
            </w:r>
          </w:p>
        </w:tc>
        <w:tc>
          <w:tcPr>
            <w:tcW w:w="1418" w:type="dxa"/>
            <w:tcBorders>
              <w:top w:val="nil"/>
              <w:left w:val="nil"/>
              <w:bottom w:val="nil"/>
              <w:right w:val="nil"/>
            </w:tcBorders>
            <w:shd w:val="clear" w:color="auto" w:fill="auto"/>
            <w:tcMar>
              <w:top w:w="15" w:type="dxa"/>
              <w:left w:w="15" w:type="dxa"/>
              <w:bottom w:w="0" w:type="dxa"/>
              <w:right w:w="15" w:type="dxa"/>
            </w:tcMar>
            <w:vAlign w:val="center"/>
          </w:tcPr>
          <w:p w14:paraId="27E14E11" w14:textId="77777777" w:rsidR="00D02C43" w:rsidRDefault="00225B81">
            <w:pPr>
              <w:jc w:val="both"/>
              <w:rPr>
                <w:rFonts w:ascii="Book Antiqua" w:eastAsia="等线" w:hAnsi="Book Antiqua"/>
                <w:color w:val="000000"/>
              </w:rPr>
            </w:pPr>
            <w:proofErr w:type="spellStart"/>
            <w:r>
              <w:rPr>
                <w:rFonts w:ascii="Book Antiqua" w:eastAsia="等线" w:hAnsi="Book Antiqua"/>
                <w:color w:val="000000"/>
              </w:rPr>
              <w:t>Acarbazine</w:t>
            </w:r>
            <w:proofErr w:type="spellEnd"/>
            <w:r>
              <w:rPr>
                <w:rFonts w:ascii="Book Antiqua" w:eastAsia="等线" w:hAnsi="Book Antiqua"/>
                <w:color w:val="000000"/>
              </w:rPr>
              <w:t xml:space="preserve">, + </w:t>
            </w:r>
            <w:proofErr w:type="spellStart"/>
            <w:r>
              <w:rPr>
                <w:rFonts w:ascii="Book Antiqua" w:eastAsia="等线" w:hAnsi="Book Antiqua"/>
                <w:color w:val="000000"/>
              </w:rPr>
              <w:t>nimustine</w:t>
            </w:r>
            <w:proofErr w:type="spellEnd"/>
            <w:r>
              <w:rPr>
                <w:rFonts w:ascii="Book Antiqua" w:eastAsia="等线" w:hAnsi="Book Antiqua"/>
                <w:color w:val="000000"/>
              </w:rPr>
              <w:t>, + cisplatin + tamoxifen</w:t>
            </w:r>
          </w:p>
        </w:tc>
        <w:tc>
          <w:tcPr>
            <w:tcW w:w="1637" w:type="dxa"/>
            <w:tcBorders>
              <w:top w:val="nil"/>
              <w:left w:val="nil"/>
              <w:bottom w:val="nil"/>
              <w:right w:val="nil"/>
            </w:tcBorders>
            <w:shd w:val="clear" w:color="auto" w:fill="auto"/>
            <w:tcMar>
              <w:top w:w="15" w:type="dxa"/>
              <w:left w:w="15" w:type="dxa"/>
              <w:bottom w:w="0" w:type="dxa"/>
              <w:right w:w="15" w:type="dxa"/>
            </w:tcMar>
            <w:vAlign w:val="center"/>
          </w:tcPr>
          <w:p w14:paraId="097CB5E0" w14:textId="77777777" w:rsidR="00D02C43" w:rsidRDefault="00225B81">
            <w:pPr>
              <w:jc w:val="both"/>
              <w:rPr>
                <w:rFonts w:ascii="Book Antiqua" w:eastAsia="等线" w:hAnsi="Book Antiqua"/>
                <w:color w:val="000000"/>
              </w:rPr>
            </w:pPr>
            <w:r>
              <w:rPr>
                <w:rFonts w:ascii="Book Antiqua" w:eastAsia="等线" w:hAnsi="Book Antiqua"/>
                <w:color w:val="000000"/>
              </w:rPr>
              <w:t>Hyperglycemia Ketonuria</w:t>
            </w:r>
          </w:p>
        </w:tc>
        <w:tc>
          <w:tcPr>
            <w:tcW w:w="1969" w:type="dxa"/>
            <w:tcBorders>
              <w:top w:val="nil"/>
              <w:left w:val="nil"/>
              <w:bottom w:val="nil"/>
              <w:right w:val="nil"/>
            </w:tcBorders>
            <w:shd w:val="clear" w:color="auto" w:fill="auto"/>
            <w:tcMar>
              <w:top w:w="15" w:type="dxa"/>
              <w:left w:w="15" w:type="dxa"/>
              <w:bottom w:w="0" w:type="dxa"/>
              <w:right w:w="15" w:type="dxa"/>
            </w:tcMar>
            <w:vAlign w:val="center"/>
          </w:tcPr>
          <w:p w14:paraId="105A01BC"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278" w:type="dxa"/>
            <w:tcBorders>
              <w:top w:val="nil"/>
              <w:left w:val="nil"/>
              <w:bottom w:val="nil"/>
              <w:right w:val="nil"/>
            </w:tcBorders>
            <w:shd w:val="clear" w:color="auto" w:fill="auto"/>
            <w:tcMar>
              <w:top w:w="15" w:type="dxa"/>
              <w:left w:w="15" w:type="dxa"/>
              <w:bottom w:w="0" w:type="dxa"/>
              <w:right w:w="15" w:type="dxa"/>
            </w:tcMar>
            <w:vAlign w:val="center"/>
          </w:tcPr>
          <w:p w14:paraId="680134FA" w14:textId="77777777" w:rsidR="00D02C43" w:rsidRDefault="00225B81">
            <w:pPr>
              <w:jc w:val="both"/>
              <w:rPr>
                <w:rFonts w:ascii="Book Antiqua" w:eastAsia="等线" w:hAnsi="Book Antiqua"/>
                <w:color w:val="000000"/>
              </w:rPr>
            </w:pPr>
            <w:r>
              <w:rPr>
                <w:rFonts w:ascii="Book Antiqua" w:eastAsia="等线" w:hAnsi="Book Antiqua"/>
                <w:color w:val="000000"/>
              </w:rPr>
              <w:t>7.00%</w:t>
            </w:r>
          </w:p>
        </w:tc>
        <w:tc>
          <w:tcPr>
            <w:tcW w:w="1399" w:type="dxa"/>
            <w:tcBorders>
              <w:top w:val="nil"/>
              <w:left w:val="nil"/>
              <w:bottom w:val="nil"/>
              <w:right w:val="nil"/>
            </w:tcBorders>
            <w:shd w:val="clear" w:color="auto" w:fill="auto"/>
            <w:tcMar>
              <w:top w:w="15" w:type="dxa"/>
              <w:left w:w="15" w:type="dxa"/>
              <w:bottom w:w="0" w:type="dxa"/>
              <w:right w:w="15" w:type="dxa"/>
            </w:tcMar>
            <w:vAlign w:val="center"/>
          </w:tcPr>
          <w:p w14:paraId="115A570E" w14:textId="77777777" w:rsidR="00D02C43" w:rsidRDefault="00225B81">
            <w:pPr>
              <w:jc w:val="both"/>
              <w:rPr>
                <w:rFonts w:ascii="Book Antiqua" w:eastAsia="等线" w:hAnsi="Book Antiqua"/>
                <w:color w:val="000000"/>
              </w:rPr>
            </w:pPr>
            <w:r>
              <w:rPr>
                <w:rFonts w:ascii="Book Antiqua" w:eastAsia="等线" w:hAnsi="Book Antiqua"/>
                <w:color w:val="000000"/>
              </w:rPr>
              <w:t>1.0 ng/mL</w:t>
            </w:r>
          </w:p>
        </w:tc>
        <w:tc>
          <w:tcPr>
            <w:tcW w:w="1341" w:type="dxa"/>
            <w:tcBorders>
              <w:top w:val="nil"/>
              <w:left w:val="nil"/>
              <w:bottom w:val="nil"/>
              <w:right w:val="nil"/>
            </w:tcBorders>
            <w:shd w:val="clear" w:color="auto" w:fill="auto"/>
            <w:tcMar>
              <w:top w:w="15" w:type="dxa"/>
              <w:left w:w="15" w:type="dxa"/>
              <w:bottom w:w="0" w:type="dxa"/>
              <w:right w:w="15" w:type="dxa"/>
            </w:tcMar>
            <w:vAlign w:val="center"/>
          </w:tcPr>
          <w:p w14:paraId="51CA6DB4" w14:textId="77777777" w:rsidR="00D02C43" w:rsidRDefault="00225B81">
            <w:pPr>
              <w:jc w:val="both"/>
              <w:rPr>
                <w:rFonts w:ascii="Book Antiqua" w:eastAsia="等线" w:hAnsi="Book Antiqua"/>
                <w:color w:val="000000"/>
              </w:rPr>
            </w:pPr>
            <w:r>
              <w:rPr>
                <w:rFonts w:ascii="Book Antiqua" w:eastAsia="等线" w:hAnsi="Book Antiqua"/>
                <w:color w:val="000000"/>
              </w:rPr>
              <w:t>-</w:t>
            </w:r>
          </w:p>
        </w:tc>
        <w:tc>
          <w:tcPr>
            <w:tcW w:w="590" w:type="dxa"/>
            <w:tcBorders>
              <w:top w:val="nil"/>
              <w:left w:val="nil"/>
              <w:bottom w:val="nil"/>
              <w:right w:val="nil"/>
            </w:tcBorders>
            <w:shd w:val="clear" w:color="auto" w:fill="auto"/>
            <w:tcMar>
              <w:top w:w="15" w:type="dxa"/>
              <w:left w:w="15" w:type="dxa"/>
              <w:bottom w:w="0" w:type="dxa"/>
              <w:right w:w="15" w:type="dxa"/>
            </w:tcMar>
            <w:vAlign w:val="center"/>
          </w:tcPr>
          <w:p w14:paraId="5DDF8661" w14:textId="77777777" w:rsidR="00D02C43" w:rsidRDefault="00225B81">
            <w:pPr>
              <w:jc w:val="both"/>
              <w:rPr>
                <w:rFonts w:ascii="Book Antiqua" w:eastAsia="等线" w:hAnsi="Book Antiqua"/>
                <w:color w:val="000000"/>
              </w:rPr>
            </w:pPr>
            <w:r>
              <w:rPr>
                <w:rFonts w:ascii="Book Antiqua" w:eastAsia="等线" w:hAnsi="Book Antiqua"/>
                <w:color w:val="000000"/>
              </w:rPr>
              <w:t>48</w:t>
            </w:r>
          </w:p>
        </w:tc>
        <w:tc>
          <w:tcPr>
            <w:tcW w:w="2262" w:type="dxa"/>
            <w:tcBorders>
              <w:top w:val="nil"/>
              <w:left w:val="nil"/>
              <w:bottom w:val="nil"/>
              <w:right w:val="nil"/>
            </w:tcBorders>
            <w:shd w:val="clear" w:color="auto" w:fill="auto"/>
            <w:tcMar>
              <w:top w:w="15" w:type="dxa"/>
              <w:left w:w="15" w:type="dxa"/>
              <w:bottom w:w="0" w:type="dxa"/>
              <w:right w:w="15" w:type="dxa"/>
            </w:tcMar>
            <w:vAlign w:val="center"/>
          </w:tcPr>
          <w:p w14:paraId="633317F8" w14:textId="77777777" w:rsidR="00D02C43" w:rsidRDefault="00225B81">
            <w:pPr>
              <w:jc w:val="both"/>
              <w:rPr>
                <w:rFonts w:ascii="Book Antiqua" w:eastAsia="等线" w:hAnsi="Book Antiqua"/>
                <w:color w:val="000000"/>
              </w:rPr>
            </w:pPr>
            <w:r>
              <w:rPr>
                <w:rFonts w:ascii="Book Antiqua" w:eastAsia="等线" w:hAnsi="Book Antiqua"/>
                <w:color w:val="000000"/>
              </w:rPr>
              <w:t>High risk: DRB1*04:05-DQB1*04:01</w:t>
            </w:r>
          </w:p>
        </w:tc>
      </w:tr>
      <w:tr w:rsidR="00D02C43" w:rsidRPr="00010534" w14:paraId="2BE41905" w14:textId="77777777">
        <w:trPr>
          <w:trHeight w:val="1275"/>
        </w:trPr>
        <w:tc>
          <w:tcPr>
            <w:tcW w:w="2047" w:type="dxa"/>
            <w:tcBorders>
              <w:top w:val="nil"/>
              <w:left w:val="nil"/>
              <w:bottom w:val="nil"/>
              <w:right w:val="nil"/>
            </w:tcBorders>
            <w:shd w:val="clear" w:color="auto" w:fill="auto"/>
            <w:tcMar>
              <w:top w:w="15" w:type="dxa"/>
              <w:left w:w="15" w:type="dxa"/>
              <w:bottom w:w="0" w:type="dxa"/>
              <w:right w:w="15" w:type="dxa"/>
            </w:tcMar>
            <w:vAlign w:val="center"/>
          </w:tcPr>
          <w:p w14:paraId="2FC2C785" w14:textId="77777777" w:rsidR="00D02C43" w:rsidRDefault="00225B81">
            <w:pPr>
              <w:jc w:val="both"/>
              <w:rPr>
                <w:rFonts w:ascii="Book Antiqua" w:eastAsia="等线" w:hAnsi="Book Antiqua"/>
                <w:color w:val="000000"/>
              </w:rPr>
            </w:pPr>
            <w:r>
              <w:rPr>
                <w:rFonts w:ascii="Book Antiqua" w:eastAsia="等线" w:hAnsi="Book Antiqua"/>
                <w:color w:val="000000"/>
              </w:rPr>
              <w:t xml:space="preserve">Godwin </w:t>
            </w:r>
            <w:r>
              <w:rPr>
                <w:rFonts w:ascii="Book Antiqua" w:eastAsia="等线" w:hAnsi="Book Antiqua"/>
                <w:i/>
                <w:iCs/>
                <w:color w:val="000000"/>
              </w:rPr>
              <w:t>et al</w:t>
            </w:r>
            <w:r>
              <w:rPr>
                <w:rFonts w:ascii="Book Antiqua" w:eastAsia="等线" w:hAnsi="Book Antiqua"/>
                <w:color w:val="000000"/>
                <w:vertAlign w:val="superscript"/>
              </w:rPr>
              <w:t>[32]</w:t>
            </w:r>
            <w:r>
              <w:rPr>
                <w:rFonts w:ascii="Book Antiqua" w:eastAsia="等线" w:hAnsi="Book Antiqua"/>
                <w:color w:val="000000"/>
              </w:rPr>
              <w:t>, 2017</w:t>
            </w:r>
          </w:p>
        </w:tc>
        <w:tc>
          <w:tcPr>
            <w:tcW w:w="930" w:type="dxa"/>
            <w:tcBorders>
              <w:top w:val="nil"/>
              <w:left w:val="nil"/>
              <w:bottom w:val="nil"/>
              <w:right w:val="nil"/>
            </w:tcBorders>
            <w:shd w:val="clear" w:color="auto" w:fill="auto"/>
            <w:tcMar>
              <w:top w:w="15" w:type="dxa"/>
              <w:left w:w="15" w:type="dxa"/>
              <w:bottom w:w="0" w:type="dxa"/>
              <w:right w:w="15" w:type="dxa"/>
            </w:tcMar>
            <w:vAlign w:val="center"/>
          </w:tcPr>
          <w:p w14:paraId="5E6D03A5" w14:textId="77777777" w:rsidR="00D02C43" w:rsidRDefault="00225B81">
            <w:pPr>
              <w:jc w:val="both"/>
              <w:rPr>
                <w:rFonts w:ascii="Book Antiqua" w:eastAsia="等线" w:hAnsi="Book Antiqua"/>
                <w:color w:val="000000"/>
              </w:rPr>
            </w:pPr>
            <w:r>
              <w:rPr>
                <w:rFonts w:ascii="Book Antiqua" w:eastAsia="等线" w:hAnsi="Book Antiqua"/>
                <w:color w:val="000000"/>
              </w:rPr>
              <w:t>F/34</w:t>
            </w:r>
          </w:p>
        </w:tc>
        <w:tc>
          <w:tcPr>
            <w:tcW w:w="1878" w:type="dxa"/>
            <w:tcBorders>
              <w:top w:val="nil"/>
              <w:left w:val="nil"/>
              <w:bottom w:val="nil"/>
              <w:right w:val="nil"/>
            </w:tcBorders>
            <w:shd w:val="clear" w:color="auto" w:fill="auto"/>
            <w:tcMar>
              <w:top w:w="15" w:type="dxa"/>
              <w:left w:w="15" w:type="dxa"/>
              <w:bottom w:w="0" w:type="dxa"/>
              <w:right w:w="15" w:type="dxa"/>
            </w:tcMar>
            <w:vAlign w:val="center"/>
          </w:tcPr>
          <w:p w14:paraId="1731B1FA" w14:textId="77777777" w:rsidR="00D02C43" w:rsidRDefault="00225B81">
            <w:pPr>
              <w:jc w:val="both"/>
              <w:rPr>
                <w:rFonts w:ascii="Book Antiqua" w:eastAsia="等线" w:hAnsi="Book Antiqua"/>
                <w:color w:val="000000"/>
              </w:rPr>
            </w:pPr>
            <w:r>
              <w:rPr>
                <w:rFonts w:ascii="Book Antiqua" w:eastAsia="等线" w:hAnsi="Book Antiqua"/>
                <w:color w:val="000000"/>
              </w:rPr>
              <w:t>NSCLC</w:t>
            </w:r>
          </w:p>
        </w:tc>
        <w:tc>
          <w:tcPr>
            <w:tcW w:w="1771" w:type="dxa"/>
            <w:tcBorders>
              <w:top w:val="nil"/>
              <w:left w:val="nil"/>
              <w:bottom w:val="nil"/>
              <w:right w:val="nil"/>
            </w:tcBorders>
            <w:shd w:val="clear" w:color="auto" w:fill="auto"/>
            <w:tcMar>
              <w:top w:w="15" w:type="dxa"/>
              <w:left w:w="15" w:type="dxa"/>
              <w:bottom w:w="0" w:type="dxa"/>
              <w:right w:w="15" w:type="dxa"/>
            </w:tcMar>
            <w:vAlign w:val="center"/>
          </w:tcPr>
          <w:p w14:paraId="68857FE9"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688" w:type="dxa"/>
            <w:tcBorders>
              <w:top w:val="nil"/>
              <w:left w:val="nil"/>
              <w:bottom w:val="nil"/>
              <w:right w:val="nil"/>
            </w:tcBorders>
            <w:shd w:val="clear" w:color="auto" w:fill="auto"/>
            <w:tcMar>
              <w:top w:w="15" w:type="dxa"/>
              <w:left w:w="15" w:type="dxa"/>
              <w:bottom w:w="0" w:type="dxa"/>
              <w:right w:w="15" w:type="dxa"/>
            </w:tcMar>
            <w:vAlign w:val="center"/>
          </w:tcPr>
          <w:p w14:paraId="64890168" w14:textId="77777777" w:rsidR="00D02C43" w:rsidRDefault="00225B81">
            <w:pPr>
              <w:jc w:val="both"/>
              <w:rPr>
                <w:rFonts w:ascii="Book Antiqua" w:eastAsia="等线" w:hAnsi="Book Antiqua"/>
                <w:color w:val="000000"/>
              </w:rPr>
            </w:pPr>
            <w:r>
              <w:rPr>
                <w:rFonts w:ascii="Book Antiqua" w:eastAsia="等线" w:hAnsi="Book Antiqua"/>
                <w:color w:val="000000"/>
              </w:rPr>
              <w:t>Nivolumab</w:t>
            </w:r>
          </w:p>
        </w:tc>
        <w:tc>
          <w:tcPr>
            <w:tcW w:w="1418" w:type="dxa"/>
            <w:tcBorders>
              <w:top w:val="nil"/>
              <w:left w:val="nil"/>
              <w:bottom w:val="nil"/>
              <w:right w:val="nil"/>
            </w:tcBorders>
            <w:shd w:val="clear" w:color="auto" w:fill="auto"/>
            <w:tcMar>
              <w:top w:w="15" w:type="dxa"/>
              <w:left w:w="15" w:type="dxa"/>
              <w:bottom w:w="0" w:type="dxa"/>
              <w:right w:w="15" w:type="dxa"/>
            </w:tcMar>
            <w:vAlign w:val="center"/>
          </w:tcPr>
          <w:p w14:paraId="7707E4F8" w14:textId="77777777" w:rsidR="00D02C43" w:rsidRDefault="00225B81">
            <w:pPr>
              <w:jc w:val="both"/>
              <w:rPr>
                <w:rFonts w:ascii="Book Antiqua" w:eastAsia="等线" w:hAnsi="Book Antiqua"/>
                <w:color w:val="000000"/>
              </w:rPr>
            </w:pPr>
            <w:r>
              <w:rPr>
                <w:rFonts w:ascii="Book Antiqua" w:eastAsia="等线" w:hAnsi="Book Antiqua"/>
                <w:color w:val="000000"/>
              </w:rPr>
              <w:t>Carboplatin + pemetrexed</w:t>
            </w:r>
          </w:p>
        </w:tc>
        <w:tc>
          <w:tcPr>
            <w:tcW w:w="1637" w:type="dxa"/>
            <w:tcBorders>
              <w:top w:val="nil"/>
              <w:left w:val="nil"/>
              <w:bottom w:val="nil"/>
              <w:right w:val="nil"/>
            </w:tcBorders>
            <w:shd w:val="clear" w:color="auto" w:fill="auto"/>
            <w:tcMar>
              <w:top w:w="15" w:type="dxa"/>
              <w:left w:w="15" w:type="dxa"/>
              <w:bottom w:w="0" w:type="dxa"/>
              <w:right w:w="15" w:type="dxa"/>
            </w:tcMar>
            <w:vAlign w:val="center"/>
          </w:tcPr>
          <w:p w14:paraId="04E7F768" w14:textId="77777777" w:rsidR="00D02C43" w:rsidRDefault="00225B81">
            <w:pPr>
              <w:jc w:val="both"/>
              <w:rPr>
                <w:rFonts w:ascii="Book Antiqua" w:eastAsia="等线" w:hAnsi="Book Antiqua"/>
                <w:color w:val="000000"/>
              </w:rPr>
            </w:pPr>
            <w:r>
              <w:rPr>
                <w:rFonts w:ascii="Book Antiqua" w:eastAsia="等线" w:hAnsi="Book Antiqua"/>
                <w:color w:val="000000"/>
              </w:rPr>
              <w:t>DKA</w:t>
            </w:r>
          </w:p>
        </w:tc>
        <w:tc>
          <w:tcPr>
            <w:tcW w:w="1969" w:type="dxa"/>
            <w:tcBorders>
              <w:top w:val="nil"/>
              <w:left w:val="nil"/>
              <w:bottom w:val="nil"/>
              <w:right w:val="nil"/>
            </w:tcBorders>
            <w:shd w:val="clear" w:color="auto" w:fill="auto"/>
            <w:tcMar>
              <w:top w:w="15" w:type="dxa"/>
              <w:left w:w="15" w:type="dxa"/>
              <w:bottom w:w="0" w:type="dxa"/>
              <w:right w:w="15" w:type="dxa"/>
            </w:tcMar>
            <w:vAlign w:val="center"/>
          </w:tcPr>
          <w:p w14:paraId="520B0741"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278" w:type="dxa"/>
            <w:tcBorders>
              <w:top w:val="nil"/>
              <w:left w:val="nil"/>
              <w:bottom w:val="nil"/>
              <w:right w:val="nil"/>
            </w:tcBorders>
            <w:shd w:val="clear" w:color="auto" w:fill="auto"/>
            <w:tcMar>
              <w:top w:w="15" w:type="dxa"/>
              <w:left w:w="15" w:type="dxa"/>
              <w:bottom w:w="0" w:type="dxa"/>
              <w:right w:w="15" w:type="dxa"/>
            </w:tcMar>
            <w:vAlign w:val="center"/>
          </w:tcPr>
          <w:p w14:paraId="0C22247B" w14:textId="77777777" w:rsidR="00D02C43" w:rsidRDefault="00225B81">
            <w:pPr>
              <w:jc w:val="both"/>
              <w:rPr>
                <w:rFonts w:ascii="Book Antiqua" w:eastAsia="等线" w:hAnsi="Book Antiqua"/>
                <w:color w:val="000000"/>
              </w:rPr>
            </w:pPr>
            <w:r>
              <w:rPr>
                <w:rFonts w:ascii="Book Antiqua" w:eastAsia="等线" w:hAnsi="Book Antiqua"/>
                <w:color w:val="000000"/>
              </w:rPr>
              <w:t>7.1% (normal range 4.6–6.1%)</w:t>
            </w:r>
          </w:p>
        </w:tc>
        <w:tc>
          <w:tcPr>
            <w:tcW w:w="1399" w:type="dxa"/>
            <w:tcBorders>
              <w:top w:val="nil"/>
              <w:left w:val="nil"/>
              <w:bottom w:val="nil"/>
              <w:right w:val="nil"/>
            </w:tcBorders>
            <w:shd w:val="clear" w:color="auto" w:fill="auto"/>
            <w:tcMar>
              <w:top w:w="15" w:type="dxa"/>
              <w:left w:w="15" w:type="dxa"/>
              <w:bottom w:w="0" w:type="dxa"/>
              <w:right w:w="15" w:type="dxa"/>
            </w:tcMar>
            <w:vAlign w:val="center"/>
          </w:tcPr>
          <w:p w14:paraId="14DE2A53" w14:textId="77777777" w:rsidR="00D02C43" w:rsidRDefault="00225B81">
            <w:pPr>
              <w:jc w:val="both"/>
              <w:rPr>
                <w:rFonts w:ascii="Book Antiqua" w:eastAsia="等线" w:hAnsi="Book Antiqua"/>
                <w:color w:val="000000"/>
              </w:rPr>
            </w:pPr>
            <w:r>
              <w:rPr>
                <w:rFonts w:ascii="Book Antiqua" w:eastAsia="等线" w:hAnsi="Book Antiqua"/>
                <w:color w:val="000000"/>
              </w:rPr>
              <w:t xml:space="preserve">&lt;0.1 ng/mL </w:t>
            </w:r>
          </w:p>
        </w:tc>
        <w:tc>
          <w:tcPr>
            <w:tcW w:w="1341" w:type="dxa"/>
            <w:tcBorders>
              <w:top w:val="nil"/>
              <w:left w:val="nil"/>
              <w:bottom w:val="nil"/>
              <w:right w:val="nil"/>
            </w:tcBorders>
            <w:shd w:val="clear" w:color="auto" w:fill="auto"/>
            <w:tcMar>
              <w:top w:w="15" w:type="dxa"/>
              <w:left w:w="15" w:type="dxa"/>
              <w:bottom w:w="0" w:type="dxa"/>
              <w:right w:w="15" w:type="dxa"/>
            </w:tcMar>
            <w:vAlign w:val="center"/>
          </w:tcPr>
          <w:p w14:paraId="2A0A6900" w14:textId="77777777" w:rsidR="00D02C43" w:rsidRDefault="00225B81">
            <w:pPr>
              <w:jc w:val="both"/>
              <w:rPr>
                <w:rFonts w:ascii="Book Antiqua" w:eastAsia="等线" w:hAnsi="Book Antiqua"/>
                <w:color w:val="000000"/>
              </w:rPr>
            </w:pPr>
            <w:r>
              <w:rPr>
                <w:rFonts w:ascii="Book Antiqua" w:eastAsia="等线" w:hAnsi="Book Antiqua"/>
                <w:color w:val="000000"/>
              </w:rPr>
              <w:t>GAD+, IA2+ ZnT8+</w:t>
            </w:r>
          </w:p>
        </w:tc>
        <w:tc>
          <w:tcPr>
            <w:tcW w:w="590" w:type="dxa"/>
            <w:tcBorders>
              <w:top w:val="nil"/>
              <w:left w:val="nil"/>
              <w:bottom w:val="nil"/>
              <w:right w:val="nil"/>
            </w:tcBorders>
            <w:shd w:val="clear" w:color="auto" w:fill="auto"/>
            <w:tcMar>
              <w:top w:w="15" w:type="dxa"/>
              <w:left w:w="15" w:type="dxa"/>
              <w:bottom w:w="0" w:type="dxa"/>
              <w:right w:w="15" w:type="dxa"/>
            </w:tcMar>
            <w:vAlign w:val="center"/>
          </w:tcPr>
          <w:p w14:paraId="6C6AFD57" w14:textId="77777777" w:rsidR="00D02C43" w:rsidRDefault="00225B81">
            <w:pPr>
              <w:jc w:val="both"/>
              <w:rPr>
                <w:rFonts w:ascii="Book Antiqua" w:eastAsia="等线" w:hAnsi="Book Antiqua"/>
                <w:color w:val="000000"/>
              </w:rPr>
            </w:pPr>
            <w:r>
              <w:rPr>
                <w:rFonts w:ascii="Book Antiqua" w:eastAsia="等线" w:hAnsi="Book Antiqua"/>
                <w:color w:val="000000"/>
              </w:rPr>
              <w:t>3</w:t>
            </w:r>
          </w:p>
        </w:tc>
        <w:tc>
          <w:tcPr>
            <w:tcW w:w="2262" w:type="dxa"/>
            <w:tcBorders>
              <w:top w:val="nil"/>
              <w:left w:val="nil"/>
              <w:bottom w:val="nil"/>
              <w:right w:val="nil"/>
            </w:tcBorders>
            <w:shd w:val="clear" w:color="auto" w:fill="auto"/>
            <w:tcMar>
              <w:top w:w="15" w:type="dxa"/>
              <w:left w:w="15" w:type="dxa"/>
              <w:bottom w:w="0" w:type="dxa"/>
              <w:right w:w="15" w:type="dxa"/>
            </w:tcMar>
            <w:vAlign w:val="center"/>
          </w:tcPr>
          <w:p w14:paraId="5F85D25D" w14:textId="77777777" w:rsidR="00D02C43" w:rsidRPr="00663E84" w:rsidRDefault="00225B81">
            <w:pPr>
              <w:jc w:val="both"/>
              <w:rPr>
                <w:rFonts w:ascii="Book Antiqua" w:eastAsia="等线" w:hAnsi="Book Antiqua"/>
                <w:color w:val="000000"/>
                <w:lang w:val="pt-BR"/>
              </w:rPr>
            </w:pPr>
            <w:r w:rsidRPr="00663E84">
              <w:rPr>
                <w:rFonts w:ascii="Book Antiqua" w:eastAsia="等线" w:hAnsi="Book Antiqua"/>
                <w:color w:val="000000"/>
                <w:lang w:val="pt-BR"/>
              </w:rPr>
              <w:t>A30:01, 30:02 (A30) D09:CTZ, 09:CTZ (DR9)</w:t>
            </w:r>
          </w:p>
        </w:tc>
      </w:tr>
      <w:tr w:rsidR="00D02C43" w14:paraId="47FE2991" w14:textId="77777777">
        <w:trPr>
          <w:trHeight w:val="960"/>
        </w:trPr>
        <w:tc>
          <w:tcPr>
            <w:tcW w:w="2047" w:type="dxa"/>
            <w:tcBorders>
              <w:top w:val="nil"/>
              <w:left w:val="nil"/>
              <w:bottom w:val="nil"/>
              <w:right w:val="nil"/>
            </w:tcBorders>
            <w:shd w:val="clear" w:color="auto" w:fill="auto"/>
            <w:tcMar>
              <w:top w:w="15" w:type="dxa"/>
              <w:left w:w="15" w:type="dxa"/>
              <w:bottom w:w="0" w:type="dxa"/>
              <w:right w:w="15" w:type="dxa"/>
            </w:tcMar>
            <w:vAlign w:val="center"/>
          </w:tcPr>
          <w:p w14:paraId="68A0A97C" w14:textId="77777777" w:rsidR="00D02C43" w:rsidRDefault="00225B81">
            <w:pPr>
              <w:jc w:val="both"/>
              <w:rPr>
                <w:rFonts w:ascii="Book Antiqua" w:eastAsia="等线" w:hAnsi="Book Antiqua"/>
                <w:color w:val="000000"/>
              </w:rPr>
            </w:pPr>
            <w:r>
              <w:rPr>
                <w:rFonts w:ascii="Book Antiqua" w:eastAsia="等线" w:hAnsi="Book Antiqua"/>
                <w:color w:val="000000"/>
              </w:rPr>
              <w:lastRenderedPageBreak/>
              <w:t xml:space="preserve">Smith-Cohn </w:t>
            </w:r>
            <w:r>
              <w:rPr>
                <w:rFonts w:ascii="Book Antiqua" w:eastAsia="等线" w:hAnsi="Book Antiqua"/>
                <w:i/>
                <w:iCs/>
                <w:color w:val="000000"/>
              </w:rPr>
              <w:t>et al</w:t>
            </w:r>
            <w:r>
              <w:rPr>
                <w:rFonts w:ascii="Book Antiqua" w:eastAsia="等线" w:hAnsi="Book Antiqua"/>
                <w:color w:val="000000"/>
                <w:vertAlign w:val="superscript"/>
              </w:rPr>
              <w:t>[33]</w:t>
            </w:r>
            <w:r>
              <w:rPr>
                <w:rFonts w:ascii="Book Antiqua" w:eastAsia="等线" w:hAnsi="Book Antiqua"/>
                <w:color w:val="000000"/>
              </w:rPr>
              <w:t>, 2017</w:t>
            </w:r>
          </w:p>
        </w:tc>
        <w:tc>
          <w:tcPr>
            <w:tcW w:w="930" w:type="dxa"/>
            <w:tcBorders>
              <w:top w:val="nil"/>
              <w:left w:val="nil"/>
              <w:bottom w:val="nil"/>
              <w:right w:val="nil"/>
            </w:tcBorders>
            <w:shd w:val="clear" w:color="auto" w:fill="auto"/>
            <w:tcMar>
              <w:top w:w="15" w:type="dxa"/>
              <w:left w:w="15" w:type="dxa"/>
              <w:bottom w:w="0" w:type="dxa"/>
              <w:right w:w="15" w:type="dxa"/>
            </w:tcMar>
            <w:vAlign w:val="center"/>
          </w:tcPr>
          <w:p w14:paraId="7692DDA0" w14:textId="77777777" w:rsidR="00D02C43" w:rsidRDefault="00225B81">
            <w:pPr>
              <w:jc w:val="both"/>
              <w:rPr>
                <w:rFonts w:ascii="Book Antiqua" w:eastAsia="等线" w:hAnsi="Book Antiqua"/>
                <w:color w:val="000000"/>
              </w:rPr>
            </w:pPr>
            <w:r>
              <w:rPr>
                <w:rFonts w:ascii="Book Antiqua" w:eastAsia="等线" w:hAnsi="Book Antiqua"/>
                <w:color w:val="000000"/>
              </w:rPr>
              <w:t>F/66</w:t>
            </w:r>
          </w:p>
        </w:tc>
        <w:tc>
          <w:tcPr>
            <w:tcW w:w="1878" w:type="dxa"/>
            <w:tcBorders>
              <w:top w:val="nil"/>
              <w:left w:val="nil"/>
              <w:bottom w:val="nil"/>
              <w:right w:val="nil"/>
            </w:tcBorders>
            <w:shd w:val="clear" w:color="auto" w:fill="auto"/>
            <w:tcMar>
              <w:top w:w="15" w:type="dxa"/>
              <w:left w:w="15" w:type="dxa"/>
              <w:bottom w:w="0" w:type="dxa"/>
              <w:right w:w="15" w:type="dxa"/>
            </w:tcMar>
            <w:vAlign w:val="center"/>
          </w:tcPr>
          <w:p w14:paraId="7B4D2C52" w14:textId="77777777" w:rsidR="00D02C43" w:rsidRDefault="00225B81">
            <w:pPr>
              <w:jc w:val="both"/>
              <w:rPr>
                <w:rFonts w:ascii="Book Antiqua" w:eastAsia="等线" w:hAnsi="Book Antiqua"/>
                <w:color w:val="000000"/>
              </w:rPr>
            </w:pPr>
            <w:r>
              <w:rPr>
                <w:rFonts w:ascii="Book Antiqua" w:eastAsia="等线" w:hAnsi="Book Antiqua"/>
                <w:color w:val="000000"/>
              </w:rPr>
              <w:t>Cholangiocarcinoma</w:t>
            </w:r>
          </w:p>
        </w:tc>
        <w:tc>
          <w:tcPr>
            <w:tcW w:w="1771" w:type="dxa"/>
            <w:tcBorders>
              <w:top w:val="nil"/>
              <w:left w:val="nil"/>
              <w:bottom w:val="nil"/>
              <w:right w:val="nil"/>
            </w:tcBorders>
            <w:shd w:val="clear" w:color="auto" w:fill="auto"/>
            <w:tcMar>
              <w:top w:w="15" w:type="dxa"/>
              <w:left w:w="15" w:type="dxa"/>
              <w:bottom w:w="0" w:type="dxa"/>
              <w:right w:w="15" w:type="dxa"/>
            </w:tcMar>
            <w:vAlign w:val="center"/>
          </w:tcPr>
          <w:p w14:paraId="5AAA46E4"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688" w:type="dxa"/>
            <w:tcBorders>
              <w:top w:val="nil"/>
              <w:left w:val="nil"/>
              <w:bottom w:val="nil"/>
              <w:right w:val="nil"/>
            </w:tcBorders>
            <w:shd w:val="clear" w:color="auto" w:fill="auto"/>
            <w:tcMar>
              <w:top w:w="15" w:type="dxa"/>
              <w:left w:w="15" w:type="dxa"/>
              <w:bottom w:w="0" w:type="dxa"/>
              <w:right w:w="15" w:type="dxa"/>
            </w:tcMar>
            <w:vAlign w:val="center"/>
          </w:tcPr>
          <w:p w14:paraId="516E7178" w14:textId="77777777" w:rsidR="00D02C43" w:rsidRDefault="00225B81">
            <w:pPr>
              <w:jc w:val="both"/>
              <w:rPr>
                <w:rFonts w:ascii="Book Antiqua" w:eastAsia="等线" w:hAnsi="Book Antiqua"/>
                <w:color w:val="000000"/>
              </w:rPr>
            </w:pPr>
            <w:r>
              <w:rPr>
                <w:rFonts w:ascii="Book Antiqua" w:eastAsia="等线" w:hAnsi="Book Antiqua"/>
                <w:color w:val="000000"/>
              </w:rPr>
              <w:t>Pembrolizumab</w:t>
            </w:r>
          </w:p>
        </w:tc>
        <w:tc>
          <w:tcPr>
            <w:tcW w:w="1418" w:type="dxa"/>
            <w:tcBorders>
              <w:top w:val="nil"/>
              <w:left w:val="nil"/>
              <w:bottom w:val="nil"/>
              <w:right w:val="nil"/>
            </w:tcBorders>
            <w:shd w:val="clear" w:color="auto" w:fill="auto"/>
            <w:tcMar>
              <w:top w:w="15" w:type="dxa"/>
              <w:left w:w="15" w:type="dxa"/>
              <w:bottom w:w="0" w:type="dxa"/>
              <w:right w:w="15" w:type="dxa"/>
            </w:tcMar>
            <w:vAlign w:val="center"/>
          </w:tcPr>
          <w:p w14:paraId="1503DDDD" w14:textId="77777777" w:rsidR="00D02C43" w:rsidRDefault="00225B81">
            <w:pPr>
              <w:jc w:val="both"/>
              <w:rPr>
                <w:rFonts w:ascii="Book Antiqua" w:eastAsia="等线" w:hAnsi="Book Antiqua"/>
                <w:color w:val="000000"/>
              </w:rPr>
            </w:pPr>
            <w:bookmarkStart w:id="12" w:name="RANGE!S37"/>
            <w:r>
              <w:rPr>
                <w:rFonts w:ascii="Book Antiqua" w:eastAsia="等线" w:hAnsi="Book Antiqua"/>
                <w:color w:val="000000"/>
              </w:rPr>
              <w:t>None</w:t>
            </w:r>
            <w:bookmarkEnd w:id="12"/>
          </w:p>
        </w:tc>
        <w:tc>
          <w:tcPr>
            <w:tcW w:w="1637" w:type="dxa"/>
            <w:tcBorders>
              <w:top w:val="nil"/>
              <w:left w:val="nil"/>
              <w:bottom w:val="nil"/>
              <w:right w:val="nil"/>
            </w:tcBorders>
            <w:shd w:val="clear" w:color="auto" w:fill="auto"/>
            <w:tcMar>
              <w:top w:w="15" w:type="dxa"/>
              <w:left w:w="15" w:type="dxa"/>
              <w:bottom w:w="0" w:type="dxa"/>
              <w:right w:w="15" w:type="dxa"/>
            </w:tcMar>
            <w:vAlign w:val="center"/>
          </w:tcPr>
          <w:p w14:paraId="506335E2" w14:textId="77777777" w:rsidR="00D02C43" w:rsidRDefault="00225B81">
            <w:pPr>
              <w:jc w:val="both"/>
              <w:rPr>
                <w:rFonts w:ascii="Book Antiqua" w:eastAsia="等线" w:hAnsi="Book Antiqua"/>
                <w:color w:val="000000"/>
              </w:rPr>
            </w:pPr>
            <w:r>
              <w:rPr>
                <w:rFonts w:ascii="Book Antiqua" w:eastAsia="等线" w:hAnsi="Book Antiqua"/>
                <w:color w:val="000000"/>
              </w:rPr>
              <w:t>Hyperglycemia</w:t>
            </w:r>
          </w:p>
        </w:tc>
        <w:tc>
          <w:tcPr>
            <w:tcW w:w="1969" w:type="dxa"/>
            <w:tcBorders>
              <w:top w:val="nil"/>
              <w:left w:val="nil"/>
              <w:bottom w:val="nil"/>
              <w:right w:val="nil"/>
            </w:tcBorders>
            <w:shd w:val="clear" w:color="auto" w:fill="auto"/>
            <w:tcMar>
              <w:top w:w="15" w:type="dxa"/>
              <w:left w:w="15" w:type="dxa"/>
              <w:bottom w:w="0" w:type="dxa"/>
              <w:right w:w="15" w:type="dxa"/>
            </w:tcMar>
            <w:vAlign w:val="center"/>
          </w:tcPr>
          <w:p w14:paraId="09170DB3"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278" w:type="dxa"/>
            <w:tcBorders>
              <w:top w:val="nil"/>
              <w:left w:val="nil"/>
              <w:bottom w:val="nil"/>
              <w:right w:val="nil"/>
            </w:tcBorders>
            <w:shd w:val="clear" w:color="auto" w:fill="auto"/>
            <w:tcMar>
              <w:top w:w="15" w:type="dxa"/>
              <w:left w:w="15" w:type="dxa"/>
              <w:bottom w:w="0" w:type="dxa"/>
              <w:right w:w="15" w:type="dxa"/>
            </w:tcMar>
            <w:vAlign w:val="center"/>
          </w:tcPr>
          <w:p w14:paraId="54754366" w14:textId="77777777" w:rsidR="00D02C43" w:rsidRDefault="00225B81">
            <w:pPr>
              <w:jc w:val="both"/>
              <w:rPr>
                <w:rFonts w:ascii="Book Antiqua" w:eastAsia="等线" w:hAnsi="Book Antiqua"/>
                <w:color w:val="000000"/>
              </w:rPr>
            </w:pPr>
            <w:r>
              <w:rPr>
                <w:rFonts w:ascii="Book Antiqua" w:eastAsia="等线" w:hAnsi="Book Antiqua"/>
                <w:color w:val="000000"/>
              </w:rPr>
              <w:t>8.7% (4.2%–5.8%)</w:t>
            </w:r>
          </w:p>
        </w:tc>
        <w:tc>
          <w:tcPr>
            <w:tcW w:w="1399" w:type="dxa"/>
            <w:tcBorders>
              <w:top w:val="nil"/>
              <w:left w:val="nil"/>
              <w:bottom w:val="nil"/>
              <w:right w:val="nil"/>
            </w:tcBorders>
            <w:shd w:val="clear" w:color="auto" w:fill="auto"/>
            <w:tcMar>
              <w:top w:w="15" w:type="dxa"/>
              <w:left w:w="15" w:type="dxa"/>
              <w:bottom w:w="0" w:type="dxa"/>
              <w:right w:w="15" w:type="dxa"/>
            </w:tcMar>
            <w:vAlign w:val="center"/>
          </w:tcPr>
          <w:p w14:paraId="31A782D0"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c>
          <w:tcPr>
            <w:tcW w:w="1341" w:type="dxa"/>
            <w:tcBorders>
              <w:top w:val="nil"/>
              <w:left w:val="nil"/>
              <w:bottom w:val="nil"/>
              <w:right w:val="nil"/>
            </w:tcBorders>
            <w:shd w:val="clear" w:color="auto" w:fill="auto"/>
            <w:tcMar>
              <w:top w:w="15" w:type="dxa"/>
              <w:left w:w="15" w:type="dxa"/>
              <w:bottom w:w="0" w:type="dxa"/>
              <w:right w:w="15" w:type="dxa"/>
            </w:tcMar>
            <w:vAlign w:val="center"/>
          </w:tcPr>
          <w:p w14:paraId="0252287A" w14:textId="77777777" w:rsidR="00D02C43" w:rsidRDefault="00225B81">
            <w:pPr>
              <w:jc w:val="both"/>
              <w:rPr>
                <w:rFonts w:ascii="Book Antiqua" w:eastAsia="等线" w:hAnsi="Book Antiqua"/>
                <w:color w:val="000000"/>
              </w:rPr>
            </w:pPr>
            <w:r>
              <w:rPr>
                <w:rFonts w:ascii="Book Antiqua" w:eastAsia="等线" w:hAnsi="Book Antiqua"/>
                <w:color w:val="000000"/>
              </w:rPr>
              <w:t>GAD+</w:t>
            </w:r>
          </w:p>
        </w:tc>
        <w:tc>
          <w:tcPr>
            <w:tcW w:w="590" w:type="dxa"/>
            <w:tcBorders>
              <w:top w:val="nil"/>
              <w:left w:val="nil"/>
              <w:bottom w:val="nil"/>
              <w:right w:val="nil"/>
            </w:tcBorders>
            <w:shd w:val="clear" w:color="auto" w:fill="auto"/>
            <w:tcMar>
              <w:top w:w="15" w:type="dxa"/>
              <w:left w:w="15" w:type="dxa"/>
              <w:bottom w:w="0" w:type="dxa"/>
              <w:right w:w="15" w:type="dxa"/>
            </w:tcMar>
            <w:vAlign w:val="center"/>
          </w:tcPr>
          <w:p w14:paraId="24E78BAA" w14:textId="77777777" w:rsidR="00D02C43" w:rsidRDefault="00225B81">
            <w:pPr>
              <w:jc w:val="both"/>
              <w:rPr>
                <w:rFonts w:ascii="Book Antiqua" w:eastAsia="等线" w:hAnsi="Book Antiqua"/>
                <w:color w:val="000000"/>
              </w:rPr>
            </w:pPr>
            <w:r>
              <w:rPr>
                <w:rFonts w:ascii="Book Antiqua" w:eastAsia="等线" w:hAnsi="Book Antiqua"/>
                <w:color w:val="000000"/>
              </w:rPr>
              <w:t>12</w:t>
            </w:r>
          </w:p>
        </w:tc>
        <w:tc>
          <w:tcPr>
            <w:tcW w:w="2262" w:type="dxa"/>
            <w:tcBorders>
              <w:top w:val="nil"/>
              <w:left w:val="nil"/>
              <w:bottom w:val="nil"/>
              <w:right w:val="nil"/>
            </w:tcBorders>
            <w:shd w:val="clear" w:color="auto" w:fill="auto"/>
            <w:tcMar>
              <w:top w:w="15" w:type="dxa"/>
              <w:left w:w="15" w:type="dxa"/>
              <w:bottom w:w="0" w:type="dxa"/>
              <w:right w:w="15" w:type="dxa"/>
            </w:tcMar>
            <w:vAlign w:val="center"/>
          </w:tcPr>
          <w:p w14:paraId="61E5CD34"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r>
      <w:tr w:rsidR="00D02C43" w14:paraId="346F7733" w14:textId="77777777">
        <w:trPr>
          <w:trHeight w:val="1275"/>
        </w:trPr>
        <w:tc>
          <w:tcPr>
            <w:tcW w:w="2047" w:type="dxa"/>
            <w:tcBorders>
              <w:top w:val="nil"/>
              <w:left w:val="nil"/>
              <w:bottom w:val="nil"/>
              <w:right w:val="nil"/>
            </w:tcBorders>
            <w:shd w:val="clear" w:color="auto" w:fill="auto"/>
            <w:tcMar>
              <w:top w:w="15" w:type="dxa"/>
              <w:left w:w="15" w:type="dxa"/>
              <w:bottom w:w="0" w:type="dxa"/>
              <w:right w:w="15" w:type="dxa"/>
            </w:tcMar>
            <w:vAlign w:val="center"/>
          </w:tcPr>
          <w:p w14:paraId="7C8D8C2B" w14:textId="77777777" w:rsidR="00D02C43" w:rsidRDefault="00225B81">
            <w:pPr>
              <w:jc w:val="both"/>
              <w:rPr>
                <w:rFonts w:ascii="Book Antiqua" w:eastAsia="等线" w:hAnsi="Book Antiqua"/>
                <w:color w:val="000000"/>
              </w:rPr>
            </w:pPr>
            <w:r>
              <w:rPr>
                <w:rFonts w:ascii="Book Antiqua" w:eastAsia="等线" w:hAnsi="Book Antiqua"/>
                <w:color w:val="000000"/>
              </w:rPr>
              <w:t xml:space="preserve">Marchand </w:t>
            </w:r>
            <w:r>
              <w:rPr>
                <w:rFonts w:ascii="Book Antiqua" w:eastAsia="等线" w:hAnsi="Book Antiqua"/>
                <w:i/>
                <w:iCs/>
                <w:color w:val="000000"/>
              </w:rPr>
              <w:t>et al</w:t>
            </w:r>
            <w:r>
              <w:rPr>
                <w:rFonts w:ascii="Book Antiqua" w:eastAsia="等线" w:hAnsi="Book Antiqua"/>
                <w:color w:val="000000"/>
                <w:vertAlign w:val="superscript"/>
              </w:rPr>
              <w:t>[21]</w:t>
            </w:r>
            <w:r>
              <w:rPr>
                <w:rFonts w:ascii="Book Antiqua" w:eastAsia="等线" w:hAnsi="Book Antiqua"/>
                <w:color w:val="000000"/>
              </w:rPr>
              <w:t>, 2019</w:t>
            </w:r>
          </w:p>
        </w:tc>
        <w:tc>
          <w:tcPr>
            <w:tcW w:w="930" w:type="dxa"/>
            <w:tcBorders>
              <w:top w:val="nil"/>
              <w:left w:val="nil"/>
              <w:bottom w:val="nil"/>
              <w:right w:val="nil"/>
            </w:tcBorders>
            <w:shd w:val="clear" w:color="auto" w:fill="auto"/>
            <w:tcMar>
              <w:top w:w="15" w:type="dxa"/>
              <w:left w:w="15" w:type="dxa"/>
              <w:bottom w:w="0" w:type="dxa"/>
              <w:right w:w="15" w:type="dxa"/>
            </w:tcMar>
            <w:vAlign w:val="center"/>
          </w:tcPr>
          <w:p w14:paraId="5D474E6C" w14:textId="77777777" w:rsidR="00D02C43" w:rsidRDefault="00225B81">
            <w:pPr>
              <w:jc w:val="both"/>
              <w:rPr>
                <w:rFonts w:ascii="Book Antiqua" w:eastAsia="等线" w:hAnsi="Book Antiqua"/>
                <w:color w:val="000000"/>
              </w:rPr>
            </w:pPr>
            <w:r>
              <w:rPr>
                <w:rFonts w:ascii="Book Antiqua" w:eastAsia="等线" w:hAnsi="Book Antiqua"/>
                <w:color w:val="000000"/>
              </w:rPr>
              <w:t>M/83</w:t>
            </w:r>
          </w:p>
        </w:tc>
        <w:tc>
          <w:tcPr>
            <w:tcW w:w="1878" w:type="dxa"/>
            <w:tcBorders>
              <w:top w:val="nil"/>
              <w:left w:val="nil"/>
              <w:bottom w:val="nil"/>
              <w:right w:val="nil"/>
            </w:tcBorders>
            <w:shd w:val="clear" w:color="auto" w:fill="auto"/>
            <w:tcMar>
              <w:top w:w="15" w:type="dxa"/>
              <w:left w:w="15" w:type="dxa"/>
              <w:bottom w:w="0" w:type="dxa"/>
              <w:right w:w="15" w:type="dxa"/>
            </w:tcMar>
            <w:vAlign w:val="center"/>
          </w:tcPr>
          <w:p w14:paraId="1398685E" w14:textId="77777777" w:rsidR="00D02C43" w:rsidRDefault="00225B81">
            <w:pPr>
              <w:jc w:val="both"/>
              <w:rPr>
                <w:rFonts w:ascii="Book Antiqua" w:eastAsia="等线" w:hAnsi="Book Antiqua"/>
                <w:color w:val="000000"/>
              </w:rPr>
            </w:pPr>
            <w:r>
              <w:rPr>
                <w:rFonts w:ascii="Book Antiqua" w:eastAsia="等线" w:hAnsi="Book Antiqua"/>
                <w:color w:val="000000"/>
              </w:rPr>
              <w:t>Melanoma</w:t>
            </w:r>
          </w:p>
        </w:tc>
        <w:tc>
          <w:tcPr>
            <w:tcW w:w="1771" w:type="dxa"/>
            <w:tcBorders>
              <w:top w:val="nil"/>
              <w:left w:val="nil"/>
              <w:bottom w:val="nil"/>
              <w:right w:val="nil"/>
            </w:tcBorders>
            <w:shd w:val="clear" w:color="auto" w:fill="auto"/>
            <w:tcMar>
              <w:top w:w="15" w:type="dxa"/>
              <w:left w:w="15" w:type="dxa"/>
              <w:bottom w:w="0" w:type="dxa"/>
              <w:right w:w="15" w:type="dxa"/>
            </w:tcMar>
            <w:vAlign w:val="center"/>
          </w:tcPr>
          <w:p w14:paraId="58E89D89"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688" w:type="dxa"/>
            <w:tcBorders>
              <w:top w:val="nil"/>
              <w:left w:val="nil"/>
              <w:bottom w:val="nil"/>
              <w:right w:val="nil"/>
            </w:tcBorders>
            <w:shd w:val="clear" w:color="auto" w:fill="auto"/>
            <w:tcMar>
              <w:top w:w="15" w:type="dxa"/>
              <w:left w:w="15" w:type="dxa"/>
              <w:bottom w:w="0" w:type="dxa"/>
              <w:right w:w="15" w:type="dxa"/>
            </w:tcMar>
            <w:vAlign w:val="center"/>
          </w:tcPr>
          <w:p w14:paraId="6EF0843B" w14:textId="77777777" w:rsidR="00D02C43" w:rsidRDefault="00225B81">
            <w:pPr>
              <w:jc w:val="both"/>
              <w:rPr>
                <w:rFonts w:ascii="Book Antiqua" w:eastAsia="等线" w:hAnsi="Book Antiqua"/>
                <w:color w:val="000000"/>
              </w:rPr>
            </w:pPr>
            <w:r>
              <w:rPr>
                <w:rFonts w:ascii="Book Antiqua" w:eastAsia="等线" w:hAnsi="Book Antiqua"/>
                <w:color w:val="000000"/>
              </w:rPr>
              <w:t>Pembrolizumab</w:t>
            </w:r>
          </w:p>
        </w:tc>
        <w:tc>
          <w:tcPr>
            <w:tcW w:w="1418" w:type="dxa"/>
            <w:tcBorders>
              <w:top w:val="nil"/>
              <w:left w:val="nil"/>
              <w:bottom w:val="nil"/>
              <w:right w:val="nil"/>
            </w:tcBorders>
            <w:shd w:val="clear" w:color="auto" w:fill="auto"/>
            <w:tcMar>
              <w:top w:w="15" w:type="dxa"/>
              <w:left w:w="15" w:type="dxa"/>
              <w:bottom w:w="0" w:type="dxa"/>
              <w:right w:w="15" w:type="dxa"/>
            </w:tcMar>
            <w:vAlign w:val="center"/>
          </w:tcPr>
          <w:p w14:paraId="1C0DC81E" w14:textId="77777777" w:rsidR="00D02C43" w:rsidRDefault="00225B81">
            <w:pPr>
              <w:jc w:val="both"/>
              <w:rPr>
                <w:rFonts w:ascii="Book Antiqua" w:eastAsia="等线" w:hAnsi="Book Antiqua"/>
                <w:color w:val="000000"/>
              </w:rPr>
            </w:pPr>
            <w:r>
              <w:rPr>
                <w:rFonts w:ascii="Book Antiqua" w:eastAsia="等线" w:hAnsi="Book Antiqua"/>
                <w:color w:val="000000"/>
              </w:rPr>
              <w:t>None</w:t>
            </w:r>
          </w:p>
        </w:tc>
        <w:tc>
          <w:tcPr>
            <w:tcW w:w="1637" w:type="dxa"/>
            <w:tcBorders>
              <w:top w:val="nil"/>
              <w:left w:val="nil"/>
              <w:bottom w:val="nil"/>
              <w:right w:val="nil"/>
            </w:tcBorders>
            <w:shd w:val="clear" w:color="auto" w:fill="auto"/>
            <w:tcMar>
              <w:top w:w="15" w:type="dxa"/>
              <w:left w:w="15" w:type="dxa"/>
              <w:bottom w:w="0" w:type="dxa"/>
              <w:right w:w="15" w:type="dxa"/>
            </w:tcMar>
            <w:vAlign w:val="center"/>
          </w:tcPr>
          <w:p w14:paraId="57C2E3F7" w14:textId="77777777" w:rsidR="00D02C43" w:rsidRDefault="00225B81">
            <w:pPr>
              <w:jc w:val="both"/>
              <w:rPr>
                <w:rFonts w:ascii="Book Antiqua" w:eastAsia="等线" w:hAnsi="Book Antiqua"/>
                <w:color w:val="000000"/>
              </w:rPr>
            </w:pPr>
            <w:r>
              <w:rPr>
                <w:rFonts w:ascii="Book Antiqua" w:eastAsia="等线" w:hAnsi="Book Antiqua"/>
                <w:color w:val="000000"/>
              </w:rPr>
              <w:t>Hyperglycemia</w:t>
            </w:r>
          </w:p>
        </w:tc>
        <w:tc>
          <w:tcPr>
            <w:tcW w:w="1969" w:type="dxa"/>
            <w:tcBorders>
              <w:top w:val="nil"/>
              <w:left w:val="nil"/>
              <w:bottom w:val="nil"/>
              <w:right w:val="nil"/>
            </w:tcBorders>
            <w:shd w:val="clear" w:color="auto" w:fill="auto"/>
            <w:tcMar>
              <w:top w:w="15" w:type="dxa"/>
              <w:left w:w="15" w:type="dxa"/>
              <w:bottom w:w="0" w:type="dxa"/>
              <w:right w:w="15" w:type="dxa"/>
            </w:tcMar>
            <w:vAlign w:val="center"/>
          </w:tcPr>
          <w:p w14:paraId="6AB055FE" w14:textId="77777777" w:rsidR="00D02C43" w:rsidRDefault="00225B81">
            <w:pPr>
              <w:jc w:val="both"/>
              <w:rPr>
                <w:rFonts w:ascii="Book Antiqua" w:eastAsia="等线" w:hAnsi="Book Antiqua"/>
                <w:color w:val="000000"/>
              </w:rPr>
            </w:pPr>
            <w:r>
              <w:rPr>
                <w:rFonts w:ascii="Book Antiqua" w:eastAsia="等线" w:hAnsi="Book Antiqua"/>
                <w:color w:val="000000"/>
              </w:rPr>
              <w:t>Hashimoto’s disease</w:t>
            </w:r>
          </w:p>
        </w:tc>
        <w:tc>
          <w:tcPr>
            <w:tcW w:w="1278" w:type="dxa"/>
            <w:tcBorders>
              <w:top w:val="nil"/>
              <w:left w:val="nil"/>
              <w:bottom w:val="nil"/>
              <w:right w:val="nil"/>
            </w:tcBorders>
            <w:shd w:val="clear" w:color="auto" w:fill="auto"/>
            <w:tcMar>
              <w:top w:w="15" w:type="dxa"/>
              <w:left w:w="15" w:type="dxa"/>
              <w:bottom w:w="0" w:type="dxa"/>
              <w:right w:w="15" w:type="dxa"/>
            </w:tcMar>
            <w:vAlign w:val="center"/>
          </w:tcPr>
          <w:p w14:paraId="09DFD442" w14:textId="77777777" w:rsidR="00D02C43" w:rsidRDefault="00225B81">
            <w:pPr>
              <w:jc w:val="both"/>
              <w:rPr>
                <w:rFonts w:ascii="Book Antiqua" w:eastAsia="等线" w:hAnsi="Book Antiqua"/>
                <w:color w:val="000000"/>
              </w:rPr>
            </w:pPr>
            <w:r>
              <w:rPr>
                <w:rFonts w:ascii="Book Antiqua" w:eastAsia="等线" w:hAnsi="Book Antiqua"/>
                <w:color w:val="000000"/>
              </w:rPr>
              <w:t>9.40%</w:t>
            </w:r>
          </w:p>
        </w:tc>
        <w:tc>
          <w:tcPr>
            <w:tcW w:w="1399" w:type="dxa"/>
            <w:tcBorders>
              <w:top w:val="nil"/>
              <w:left w:val="nil"/>
              <w:bottom w:val="nil"/>
              <w:right w:val="nil"/>
            </w:tcBorders>
            <w:shd w:val="clear" w:color="auto" w:fill="auto"/>
            <w:tcMar>
              <w:top w:w="15" w:type="dxa"/>
              <w:left w:w="15" w:type="dxa"/>
              <w:bottom w:w="0" w:type="dxa"/>
              <w:right w:w="15" w:type="dxa"/>
            </w:tcMar>
            <w:vAlign w:val="center"/>
          </w:tcPr>
          <w:p w14:paraId="6ADE996D" w14:textId="77777777" w:rsidR="00D02C43" w:rsidRDefault="00225B81">
            <w:pPr>
              <w:jc w:val="both"/>
              <w:rPr>
                <w:rFonts w:ascii="Book Antiqua" w:eastAsia="等线" w:hAnsi="Book Antiqua"/>
                <w:color w:val="000000"/>
              </w:rPr>
            </w:pPr>
            <w:r>
              <w:rPr>
                <w:rFonts w:ascii="Book Antiqua" w:eastAsia="等线" w:hAnsi="Book Antiqua"/>
                <w:color w:val="000000"/>
              </w:rPr>
              <w:t>1.0 ng/mL</w:t>
            </w:r>
          </w:p>
        </w:tc>
        <w:tc>
          <w:tcPr>
            <w:tcW w:w="1341" w:type="dxa"/>
            <w:tcBorders>
              <w:top w:val="nil"/>
              <w:left w:val="nil"/>
              <w:bottom w:val="nil"/>
              <w:right w:val="nil"/>
            </w:tcBorders>
            <w:shd w:val="clear" w:color="auto" w:fill="auto"/>
            <w:tcMar>
              <w:top w:w="15" w:type="dxa"/>
              <w:left w:w="15" w:type="dxa"/>
              <w:bottom w:w="0" w:type="dxa"/>
              <w:right w:w="15" w:type="dxa"/>
            </w:tcMar>
            <w:vAlign w:val="center"/>
          </w:tcPr>
          <w:p w14:paraId="78B0E64D" w14:textId="77777777" w:rsidR="00D02C43" w:rsidRDefault="00225B81">
            <w:pPr>
              <w:jc w:val="both"/>
              <w:rPr>
                <w:rFonts w:ascii="Book Antiqua" w:eastAsia="等线" w:hAnsi="Book Antiqua"/>
                <w:color w:val="000000"/>
              </w:rPr>
            </w:pPr>
            <w:r>
              <w:rPr>
                <w:rFonts w:ascii="Book Antiqua" w:eastAsia="等线" w:hAnsi="Book Antiqua"/>
                <w:color w:val="000000"/>
              </w:rPr>
              <w:t>-</w:t>
            </w:r>
          </w:p>
        </w:tc>
        <w:tc>
          <w:tcPr>
            <w:tcW w:w="590" w:type="dxa"/>
            <w:tcBorders>
              <w:top w:val="nil"/>
              <w:left w:val="nil"/>
              <w:bottom w:val="nil"/>
              <w:right w:val="nil"/>
            </w:tcBorders>
            <w:shd w:val="clear" w:color="auto" w:fill="auto"/>
            <w:tcMar>
              <w:top w:w="15" w:type="dxa"/>
              <w:left w:w="15" w:type="dxa"/>
              <w:bottom w:w="0" w:type="dxa"/>
              <w:right w:w="15" w:type="dxa"/>
            </w:tcMar>
            <w:vAlign w:val="center"/>
          </w:tcPr>
          <w:p w14:paraId="358013FB" w14:textId="77777777" w:rsidR="00D02C43" w:rsidRDefault="00225B81">
            <w:pPr>
              <w:jc w:val="both"/>
              <w:rPr>
                <w:rFonts w:ascii="Book Antiqua" w:eastAsia="等线" w:hAnsi="Book Antiqua"/>
                <w:color w:val="000000"/>
              </w:rPr>
            </w:pPr>
            <w:r>
              <w:rPr>
                <w:rFonts w:ascii="Book Antiqua" w:eastAsia="等线" w:hAnsi="Book Antiqua"/>
                <w:color w:val="000000"/>
              </w:rPr>
              <w:t>12</w:t>
            </w:r>
          </w:p>
        </w:tc>
        <w:tc>
          <w:tcPr>
            <w:tcW w:w="2262" w:type="dxa"/>
            <w:tcBorders>
              <w:top w:val="nil"/>
              <w:left w:val="nil"/>
              <w:bottom w:val="nil"/>
              <w:right w:val="nil"/>
            </w:tcBorders>
            <w:shd w:val="clear" w:color="auto" w:fill="auto"/>
            <w:tcMar>
              <w:top w:w="15" w:type="dxa"/>
              <w:left w:w="15" w:type="dxa"/>
              <w:bottom w:w="0" w:type="dxa"/>
              <w:right w:w="15" w:type="dxa"/>
            </w:tcMar>
            <w:vAlign w:val="center"/>
          </w:tcPr>
          <w:p w14:paraId="0D8B4F57" w14:textId="77777777" w:rsidR="00D02C43" w:rsidRDefault="00225B81">
            <w:pPr>
              <w:jc w:val="both"/>
              <w:rPr>
                <w:rFonts w:ascii="Book Antiqua" w:eastAsia="等线" w:hAnsi="Book Antiqua"/>
                <w:color w:val="000000"/>
              </w:rPr>
            </w:pPr>
            <w:r>
              <w:rPr>
                <w:rFonts w:ascii="Book Antiqua" w:eastAsia="等线" w:hAnsi="Book Antiqua"/>
                <w:color w:val="000000"/>
              </w:rPr>
              <w:t>DRB1*01:01 DQA1*01 DQB1*05:01/ DRB1*16:01 DQA1*01 DQB1*05:02</w:t>
            </w:r>
          </w:p>
        </w:tc>
      </w:tr>
      <w:tr w:rsidR="00D02C43" w14:paraId="0D83B6FA" w14:textId="77777777">
        <w:trPr>
          <w:trHeight w:val="960"/>
        </w:trPr>
        <w:tc>
          <w:tcPr>
            <w:tcW w:w="2047" w:type="dxa"/>
            <w:tcBorders>
              <w:top w:val="nil"/>
              <w:left w:val="nil"/>
              <w:bottom w:val="nil"/>
              <w:right w:val="nil"/>
            </w:tcBorders>
            <w:shd w:val="clear" w:color="auto" w:fill="auto"/>
            <w:tcMar>
              <w:top w:w="15" w:type="dxa"/>
              <w:left w:w="15" w:type="dxa"/>
              <w:bottom w:w="0" w:type="dxa"/>
              <w:right w:w="15" w:type="dxa"/>
            </w:tcMar>
            <w:vAlign w:val="center"/>
          </w:tcPr>
          <w:p w14:paraId="333CBB04" w14:textId="77777777" w:rsidR="00D02C43" w:rsidRDefault="00225B81">
            <w:pPr>
              <w:jc w:val="both"/>
              <w:rPr>
                <w:rFonts w:ascii="Book Antiqua" w:eastAsia="等线" w:hAnsi="Book Antiqua"/>
                <w:color w:val="000000"/>
              </w:rPr>
            </w:pPr>
            <w:proofErr w:type="spellStart"/>
            <w:r>
              <w:rPr>
                <w:rFonts w:ascii="Book Antiqua" w:eastAsia="等线" w:hAnsi="Book Antiqua"/>
                <w:color w:val="000000"/>
              </w:rPr>
              <w:t>Maamari</w:t>
            </w:r>
            <w:proofErr w:type="spellEnd"/>
            <w:r>
              <w:rPr>
                <w:rFonts w:ascii="Book Antiqua" w:eastAsia="等线" w:hAnsi="Book Antiqua"/>
                <w:color w:val="000000"/>
              </w:rPr>
              <w:t xml:space="preserve"> </w:t>
            </w:r>
            <w:r>
              <w:rPr>
                <w:rFonts w:ascii="Book Antiqua" w:eastAsia="等线" w:hAnsi="Book Antiqua"/>
                <w:i/>
                <w:iCs/>
                <w:color w:val="000000"/>
              </w:rPr>
              <w:t>et al</w:t>
            </w:r>
            <w:r>
              <w:rPr>
                <w:rFonts w:ascii="Book Antiqua" w:eastAsia="等线" w:hAnsi="Book Antiqua"/>
                <w:color w:val="000000"/>
                <w:vertAlign w:val="superscript"/>
              </w:rPr>
              <w:t>[34]</w:t>
            </w:r>
            <w:r>
              <w:rPr>
                <w:rFonts w:ascii="Book Antiqua" w:eastAsia="等线" w:hAnsi="Book Antiqua"/>
                <w:color w:val="000000"/>
              </w:rPr>
              <w:t>, 2019-3</w:t>
            </w:r>
          </w:p>
        </w:tc>
        <w:tc>
          <w:tcPr>
            <w:tcW w:w="930" w:type="dxa"/>
            <w:tcBorders>
              <w:top w:val="nil"/>
              <w:left w:val="nil"/>
              <w:bottom w:val="nil"/>
              <w:right w:val="nil"/>
            </w:tcBorders>
            <w:shd w:val="clear" w:color="auto" w:fill="auto"/>
            <w:tcMar>
              <w:top w:w="15" w:type="dxa"/>
              <w:left w:w="15" w:type="dxa"/>
              <w:bottom w:w="0" w:type="dxa"/>
              <w:right w:w="15" w:type="dxa"/>
            </w:tcMar>
            <w:vAlign w:val="center"/>
          </w:tcPr>
          <w:p w14:paraId="3BDF59FA" w14:textId="77777777" w:rsidR="00D02C43" w:rsidRDefault="00225B81">
            <w:pPr>
              <w:jc w:val="both"/>
              <w:rPr>
                <w:rFonts w:ascii="Book Antiqua" w:eastAsia="等线" w:hAnsi="Book Antiqua"/>
                <w:color w:val="000000"/>
              </w:rPr>
            </w:pPr>
            <w:r>
              <w:rPr>
                <w:rFonts w:ascii="Book Antiqua" w:eastAsia="等线" w:hAnsi="Book Antiqua"/>
                <w:color w:val="000000"/>
              </w:rPr>
              <w:t>F/47</w:t>
            </w:r>
          </w:p>
        </w:tc>
        <w:tc>
          <w:tcPr>
            <w:tcW w:w="1878" w:type="dxa"/>
            <w:tcBorders>
              <w:top w:val="nil"/>
              <w:left w:val="nil"/>
              <w:bottom w:val="nil"/>
              <w:right w:val="nil"/>
            </w:tcBorders>
            <w:shd w:val="clear" w:color="auto" w:fill="auto"/>
            <w:tcMar>
              <w:top w:w="15" w:type="dxa"/>
              <w:left w:w="15" w:type="dxa"/>
              <w:bottom w:w="0" w:type="dxa"/>
              <w:right w:w="15" w:type="dxa"/>
            </w:tcMar>
            <w:vAlign w:val="center"/>
          </w:tcPr>
          <w:p w14:paraId="028B9747" w14:textId="77777777" w:rsidR="00D02C43" w:rsidRDefault="00225B81">
            <w:pPr>
              <w:jc w:val="both"/>
              <w:rPr>
                <w:rFonts w:ascii="Book Antiqua" w:eastAsia="等线" w:hAnsi="Book Antiqua"/>
                <w:color w:val="000000"/>
              </w:rPr>
            </w:pPr>
            <w:r>
              <w:rPr>
                <w:rFonts w:ascii="Book Antiqua" w:eastAsia="等线" w:hAnsi="Book Antiqua"/>
                <w:color w:val="000000"/>
              </w:rPr>
              <w:t>Cardiac angiosarcoma</w:t>
            </w:r>
          </w:p>
        </w:tc>
        <w:tc>
          <w:tcPr>
            <w:tcW w:w="1771" w:type="dxa"/>
            <w:tcBorders>
              <w:top w:val="nil"/>
              <w:left w:val="nil"/>
              <w:bottom w:val="nil"/>
              <w:right w:val="nil"/>
            </w:tcBorders>
            <w:shd w:val="clear" w:color="auto" w:fill="auto"/>
            <w:tcMar>
              <w:top w:w="15" w:type="dxa"/>
              <w:left w:w="15" w:type="dxa"/>
              <w:bottom w:w="0" w:type="dxa"/>
              <w:right w:w="15" w:type="dxa"/>
            </w:tcMar>
            <w:vAlign w:val="center"/>
          </w:tcPr>
          <w:p w14:paraId="40372EE6"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688" w:type="dxa"/>
            <w:tcBorders>
              <w:top w:val="nil"/>
              <w:left w:val="nil"/>
              <w:bottom w:val="nil"/>
              <w:right w:val="nil"/>
            </w:tcBorders>
            <w:shd w:val="clear" w:color="auto" w:fill="auto"/>
            <w:tcMar>
              <w:top w:w="15" w:type="dxa"/>
              <w:left w:w="15" w:type="dxa"/>
              <w:bottom w:w="0" w:type="dxa"/>
              <w:right w:w="15" w:type="dxa"/>
            </w:tcMar>
            <w:vAlign w:val="center"/>
          </w:tcPr>
          <w:p w14:paraId="200EF890" w14:textId="77777777" w:rsidR="00D02C43" w:rsidRDefault="00225B81">
            <w:pPr>
              <w:jc w:val="both"/>
              <w:rPr>
                <w:rFonts w:ascii="Book Antiqua" w:eastAsia="等线" w:hAnsi="Book Antiqua"/>
                <w:color w:val="000000"/>
              </w:rPr>
            </w:pPr>
            <w:r>
              <w:rPr>
                <w:rFonts w:ascii="Book Antiqua" w:eastAsia="等线" w:hAnsi="Book Antiqua"/>
                <w:color w:val="000000"/>
              </w:rPr>
              <w:t>Pembrolizumab</w:t>
            </w:r>
          </w:p>
        </w:tc>
        <w:tc>
          <w:tcPr>
            <w:tcW w:w="1418" w:type="dxa"/>
            <w:tcBorders>
              <w:top w:val="nil"/>
              <w:left w:val="nil"/>
              <w:bottom w:val="nil"/>
              <w:right w:val="nil"/>
            </w:tcBorders>
            <w:shd w:val="clear" w:color="auto" w:fill="auto"/>
            <w:tcMar>
              <w:top w:w="15" w:type="dxa"/>
              <w:left w:w="15" w:type="dxa"/>
              <w:bottom w:w="0" w:type="dxa"/>
              <w:right w:w="15" w:type="dxa"/>
            </w:tcMar>
            <w:vAlign w:val="center"/>
          </w:tcPr>
          <w:p w14:paraId="79626FF8" w14:textId="77777777" w:rsidR="00D02C43" w:rsidRDefault="00225B81">
            <w:pPr>
              <w:jc w:val="both"/>
              <w:rPr>
                <w:rFonts w:ascii="Book Antiqua" w:eastAsia="等线" w:hAnsi="Book Antiqua"/>
                <w:color w:val="000000"/>
              </w:rPr>
            </w:pPr>
            <w:proofErr w:type="spellStart"/>
            <w:r>
              <w:rPr>
                <w:rFonts w:ascii="Book Antiqua" w:eastAsia="等线" w:hAnsi="Book Antiqua"/>
                <w:color w:val="000000"/>
              </w:rPr>
              <w:t>Ifosfamide</w:t>
            </w:r>
            <w:proofErr w:type="spellEnd"/>
            <w:r>
              <w:rPr>
                <w:rFonts w:ascii="Book Antiqua" w:eastAsia="等线" w:hAnsi="Book Antiqua"/>
                <w:color w:val="000000"/>
              </w:rPr>
              <w:t>, gemcitabine, docetaxel</w:t>
            </w:r>
          </w:p>
        </w:tc>
        <w:tc>
          <w:tcPr>
            <w:tcW w:w="1637" w:type="dxa"/>
            <w:tcBorders>
              <w:top w:val="nil"/>
              <w:left w:val="nil"/>
              <w:bottom w:val="nil"/>
              <w:right w:val="nil"/>
            </w:tcBorders>
            <w:shd w:val="clear" w:color="auto" w:fill="auto"/>
            <w:tcMar>
              <w:top w:w="15" w:type="dxa"/>
              <w:left w:w="15" w:type="dxa"/>
              <w:bottom w:w="0" w:type="dxa"/>
              <w:right w:w="15" w:type="dxa"/>
            </w:tcMar>
            <w:vAlign w:val="center"/>
          </w:tcPr>
          <w:p w14:paraId="506E7E1F" w14:textId="77777777" w:rsidR="00D02C43" w:rsidRDefault="00225B81">
            <w:pPr>
              <w:jc w:val="both"/>
              <w:rPr>
                <w:rFonts w:ascii="Book Antiqua" w:eastAsia="等线" w:hAnsi="Book Antiqua"/>
                <w:color w:val="000000"/>
              </w:rPr>
            </w:pPr>
            <w:r>
              <w:rPr>
                <w:rFonts w:ascii="Book Antiqua" w:eastAsia="等线" w:hAnsi="Book Antiqua"/>
                <w:color w:val="000000"/>
              </w:rPr>
              <w:t>DKA</w:t>
            </w:r>
          </w:p>
        </w:tc>
        <w:tc>
          <w:tcPr>
            <w:tcW w:w="1969" w:type="dxa"/>
            <w:tcBorders>
              <w:top w:val="nil"/>
              <w:left w:val="nil"/>
              <w:bottom w:val="nil"/>
              <w:right w:val="nil"/>
            </w:tcBorders>
            <w:shd w:val="clear" w:color="auto" w:fill="auto"/>
            <w:tcMar>
              <w:top w:w="15" w:type="dxa"/>
              <w:left w:w="15" w:type="dxa"/>
              <w:bottom w:w="0" w:type="dxa"/>
              <w:right w:w="15" w:type="dxa"/>
            </w:tcMar>
            <w:vAlign w:val="center"/>
          </w:tcPr>
          <w:p w14:paraId="39E93D02"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278" w:type="dxa"/>
            <w:tcBorders>
              <w:top w:val="nil"/>
              <w:left w:val="nil"/>
              <w:bottom w:val="nil"/>
              <w:right w:val="nil"/>
            </w:tcBorders>
            <w:shd w:val="clear" w:color="auto" w:fill="auto"/>
            <w:tcMar>
              <w:top w:w="15" w:type="dxa"/>
              <w:left w:w="15" w:type="dxa"/>
              <w:bottom w:w="0" w:type="dxa"/>
              <w:right w:w="15" w:type="dxa"/>
            </w:tcMar>
            <w:vAlign w:val="center"/>
          </w:tcPr>
          <w:p w14:paraId="43D65616" w14:textId="77777777" w:rsidR="00D02C43" w:rsidRDefault="00225B81">
            <w:pPr>
              <w:jc w:val="both"/>
              <w:rPr>
                <w:rFonts w:ascii="Book Antiqua" w:eastAsia="等线" w:hAnsi="Book Antiqua"/>
                <w:color w:val="000000"/>
              </w:rPr>
            </w:pPr>
            <w:r>
              <w:rPr>
                <w:rFonts w:ascii="Book Antiqua" w:eastAsia="等线" w:hAnsi="Book Antiqua"/>
                <w:color w:val="000000"/>
              </w:rPr>
              <w:t>6.40%</w:t>
            </w:r>
          </w:p>
        </w:tc>
        <w:tc>
          <w:tcPr>
            <w:tcW w:w="1399" w:type="dxa"/>
            <w:tcBorders>
              <w:top w:val="nil"/>
              <w:left w:val="nil"/>
              <w:bottom w:val="nil"/>
              <w:right w:val="nil"/>
            </w:tcBorders>
            <w:shd w:val="clear" w:color="auto" w:fill="auto"/>
            <w:tcMar>
              <w:top w:w="15" w:type="dxa"/>
              <w:left w:w="15" w:type="dxa"/>
              <w:bottom w:w="0" w:type="dxa"/>
              <w:right w:w="15" w:type="dxa"/>
            </w:tcMar>
            <w:vAlign w:val="center"/>
          </w:tcPr>
          <w:p w14:paraId="10B15419" w14:textId="77777777" w:rsidR="00D02C43" w:rsidRDefault="00225B81">
            <w:pPr>
              <w:jc w:val="both"/>
              <w:rPr>
                <w:rFonts w:ascii="Book Antiqua" w:eastAsia="等线" w:hAnsi="Book Antiqua"/>
                <w:color w:val="000000"/>
              </w:rPr>
            </w:pPr>
            <w:r>
              <w:rPr>
                <w:rFonts w:ascii="Book Antiqua" w:eastAsia="等线" w:hAnsi="Book Antiqua"/>
                <w:color w:val="000000"/>
              </w:rPr>
              <w:t xml:space="preserve">0.1 ng/mL </w:t>
            </w:r>
          </w:p>
        </w:tc>
        <w:tc>
          <w:tcPr>
            <w:tcW w:w="1341" w:type="dxa"/>
            <w:tcBorders>
              <w:top w:val="nil"/>
              <w:left w:val="nil"/>
              <w:bottom w:val="nil"/>
              <w:right w:val="nil"/>
            </w:tcBorders>
            <w:shd w:val="clear" w:color="auto" w:fill="auto"/>
            <w:tcMar>
              <w:top w:w="15" w:type="dxa"/>
              <w:left w:w="15" w:type="dxa"/>
              <w:bottom w:w="0" w:type="dxa"/>
              <w:right w:w="15" w:type="dxa"/>
            </w:tcMar>
            <w:vAlign w:val="center"/>
          </w:tcPr>
          <w:p w14:paraId="7DF40F35" w14:textId="77777777" w:rsidR="00D02C43" w:rsidRDefault="00225B81">
            <w:pPr>
              <w:jc w:val="both"/>
              <w:rPr>
                <w:rFonts w:ascii="Book Antiqua" w:eastAsia="等线" w:hAnsi="Book Antiqua"/>
                <w:color w:val="000000"/>
              </w:rPr>
            </w:pPr>
            <w:r>
              <w:rPr>
                <w:rFonts w:ascii="Book Antiqua" w:eastAsia="等线" w:hAnsi="Book Antiqua"/>
                <w:color w:val="000000"/>
              </w:rPr>
              <w:t>GAD+</w:t>
            </w:r>
          </w:p>
        </w:tc>
        <w:tc>
          <w:tcPr>
            <w:tcW w:w="590" w:type="dxa"/>
            <w:tcBorders>
              <w:top w:val="nil"/>
              <w:left w:val="nil"/>
              <w:bottom w:val="nil"/>
              <w:right w:val="nil"/>
            </w:tcBorders>
            <w:shd w:val="clear" w:color="auto" w:fill="auto"/>
            <w:tcMar>
              <w:top w:w="15" w:type="dxa"/>
              <w:left w:w="15" w:type="dxa"/>
              <w:bottom w:w="0" w:type="dxa"/>
              <w:right w:w="15" w:type="dxa"/>
            </w:tcMar>
            <w:vAlign w:val="center"/>
          </w:tcPr>
          <w:p w14:paraId="16F85313" w14:textId="77777777" w:rsidR="00D02C43" w:rsidRDefault="00225B81">
            <w:pPr>
              <w:jc w:val="both"/>
              <w:rPr>
                <w:rFonts w:ascii="Book Antiqua" w:eastAsia="等线" w:hAnsi="Book Antiqua"/>
                <w:color w:val="000000"/>
              </w:rPr>
            </w:pPr>
            <w:r>
              <w:rPr>
                <w:rFonts w:ascii="Book Antiqua" w:eastAsia="等线" w:hAnsi="Book Antiqua"/>
                <w:color w:val="000000"/>
              </w:rPr>
              <w:t>3</w:t>
            </w:r>
          </w:p>
        </w:tc>
        <w:tc>
          <w:tcPr>
            <w:tcW w:w="2262" w:type="dxa"/>
            <w:tcBorders>
              <w:top w:val="nil"/>
              <w:left w:val="nil"/>
              <w:bottom w:val="nil"/>
              <w:right w:val="nil"/>
            </w:tcBorders>
            <w:shd w:val="clear" w:color="auto" w:fill="auto"/>
            <w:tcMar>
              <w:top w:w="15" w:type="dxa"/>
              <w:left w:w="15" w:type="dxa"/>
              <w:bottom w:w="0" w:type="dxa"/>
              <w:right w:w="15" w:type="dxa"/>
            </w:tcMar>
            <w:vAlign w:val="center"/>
          </w:tcPr>
          <w:p w14:paraId="4F97CC41"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r>
      <w:tr w:rsidR="00D02C43" w14:paraId="61D74F53" w14:textId="77777777">
        <w:trPr>
          <w:trHeight w:val="960"/>
        </w:trPr>
        <w:tc>
          <w:tcPr>
            <w:tcW w:w="2047" w:type="dxa"/>
            <w:tcBorders>
              <w:top w:val="nil"/>
              <w:left w:val="nil"/>
              <w:bottom w:val="nil"/>
              <w:right w:val="nil"/>
            </w:tcBorders>
            <w:shd w:val="clear" w:color="auto" w:fill="auto"/>
            <w:tcMar>
              <w:top w:w="15" w:type="dxa"/>
              <w:left w:w="15" w:type="dxa"/>
              <w:bottom w:w="0" w:type="dxa"/>
              <w:right w:w="15" w:type="dxa"/>
            </w:tcMar>
            <w:vAlign w:val="center"/>
          </w:tcPr>
          <w:p w14:paraId="110F54BD" w14:textId="77777777" w:rsidR="00D02C43" w:rsidRDefault="00225B81">
            <w:pPr>
              <w:jc w:val="both"/>
              <w:rPr>
                <w:rFonts w:ascii="Book Antiqua" w:eastAsia="等线" w:hAnsi="Book Antiqua"/>
                <w:color w:val="000000"/>
              </w:rPr>
            </w:pPr>
            <w:proofErr w:type="spellStart"/>
            <w:r>
              <w:rPr>
                <w:rFonts w:ascii="Book Antiqua" w:eastAsia="等线" w:hAnsi="Book Antiqua"/>
                <w:color w:val="000000"/>
              </w:rPr>
              <w:t>Tassone</w:t>
            </w:r>
            <w:proofErr w:type="spellEnd"/>
            <w:r>
              <w:rPr>
                <w:rFonts w:ascii="Book Antiqua" w:eastAsia="等线" w:hAnsi="Book Antiqua"/>
                <w:color w:val="000000"/>
              </w:rPr>
              <w:t xml:space="preserve"> </w:t>
            </w:r>
            <w:r>
              <w:rPr>
                <w:rFonts w:ascii="Book Antiqua" w:eastAsia="等线" w:hAnsi="Book Antiqua"/>
                <w:i/>
                <w:iCs/>
                <w:color w:val="000000"/>
              </w:rPr>
              <w:t>et al</w:t>
            </w:r>
            <w:r>
              <w:rPr>
                <w:rFonts w:ascii="Book Antiqua" w:eastAsia="等线" w:hAnsi="Book Antiqua"/>
                <w:color w:val="000000"/>
                <w:vertAlign w:val="superscript"/>
              </w:rPr>
              <w:t>[35]</w:t>
            </w:r>
            <w:r>
              <w:rPr>
                <w:rFonts w:ascii="Book Antiqua" w:eastAsia="等线" w:hAnsi="Book Antiqua"/>
                <w:color w:val="000000"/>
              </w:rPr>
              <w:t>, 2019-9</w:t>
            </w:r>
          </w:p>
        </w:tc>
        <w:tc>
          <w:tcPr>
            <w:tcW w:w="930" w:type="dxa"/>
            <w:tcBorders>
              <w:top w:val="nil"/>
              <w:left w:val="nil"/>
              <w:bottom w:val="nil"/>
              <w:right w:val="nil"/>
            </w:tcBorders>
            <w:shd w:val="clear" w:color="auto" w:fill="auto"/>
            <w:tcMar>
              <w:top w:w="15" w:type="dxa"/>
              <w:left w:w="15" w:type="dxa"/>
              <w:bottom w:w="0" w:type="dxa"/>
              <w:right w:w="15" w:type="dxa"/>
            </w:tcMar>
            <w:vAlign w:val="center"/>
          </w:tcPr>
          <w:p w14:paraId="143287D1" w14:textId="77777777" w:rsidR="00D02C43" w:rsidRDefault="00225B81">
            <w:pPr>
              <w:jc w:val="both"/>
              <w:rPr>
                <w:rFonts w:ascii="Book Antiqua" w:eastAsia="等线" w:hAnsi="Book Antiqua"/>
                <w:color w:val="000000"/>
              </w:rPr>
            </w:pPr>
            <w:r>
              <w:rPr>
                <w:rFonts w:ascii="Book Antiqua" w:eastAsia="等线" w:hAnsi="Book Antiqua"/>
                <w:color w:val="000000"/>
              </w:rPr>
              <w:t>M/42</w:t>
            </w:r>
          </w:p>
        </w:tc>
        <w:tc>
          <w:tcPr>
            <w:tcW w:w="1878" w:type="dxa"/>
            <w:tcBorders>
              <w:top w:val="nil"/>
              <w:left w:val="nil"/>
              <w:bottom w:val="nil"/>
              <w:right w:val="nil"/>
            </w:tcBorders>
            <w:shd w:val="clear" w:color="auto" w:fill="auto"/>
            <w:tcMar>
              <w:top w:w="15" w:type="dxa"/>
              <w:left w:w="15" w:type="dxa"/>
              <w:bottom w:w="0" w:type="dxa"/>
              <w:right w:w="15" w:type="dxa"/>
            </w:tcMar>
            <w:vAlign w:val="center"/>
          </w:tcPr>
          <w:p w14:paraId="71911665" w14:textId="77777777" w:rsidR="00D02C43" w:rsidRDefault="00225B81">
            <w:pPr>
              <w:jc w:val="both"/>
              <w:rPr>
                <w:rFonts w:ascii="Book Antiqua" w:eastAsia="等线" w:hAnsi="Book Antiqua"/>
                <w:color w:val="000000"/>
              </w:rPr>
            </w:pPr>
            <w:r>
              <w:rPr>
                <w:rFonts w:ascii="Book Antiqua" w:eastAsia="等线" w:hAnsi="Book Antiqua"/>
                <w:color w:val="000000"/>
              </w:rPr>
              <w:t>Pulmonary adenocarcinoma</w:t>
            </w:r>
          </w:p>
        </w:tc>
        <w:tc>
          <w:tcPr>
            <w:tcW w:w="1771" w:type="dxa"/>
            <w:tcBorders>
              <w:top w:val="nil"/>
              <w:left w:val="nil"/>
              <w:bottom w:val="nil"/>
              <w:right w:val="nil"/>
            </w:tcBorders>
            <w:shd w:val="clear" w:color="auto" w:fill="auto"/>
            <w:tcMar>
              <w:top w:w="15" w:type="dxa"/>
              <w:left w:w="15" w:type="dxa"/>
              <w:bottom w:w="0" w:type="dxa"/>
              <w:right w:w="15" w:type="dxa"/>
            </w:tcMar>
            <w:vAlign w:val="center"/>
          </w:tcPr>
          <w:p w14:paraId="661506BE"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688" w:type="dxa"/>
            <w:tcBorders>
              <w:top w:val="nil"/>
              <w:left w:val="nil"/>
              <w:bottom w:val="nil"/>
              <w:right w:val="nil"/>
            </w:tcBorders>
            <w:shd w:val="clear" w:color="auto" w:fill="auto"/>
            <w:tcMar>
              <w:top w:w="15" w:type="dxa"/>
              <w:left w:w="15" w:type="dxa"/>
              <w:bottom w:w="0" w:type="dxa"/>
              <w:right w:w="15" w:type="dxa"/>
            </w:tcMar>
            <w:vAlign w:val="center"/>
          </w:tcPr>
          <w:p w14:paraId="4FB09026" w14:textId="77777777" w:rsidR="00D02C43" w:rsidRDefault="00225B81">
            <w:pPr>
              <w:jc w:val="both"/>
              <w:rPr>
                <w:rFonts w:ascii="Book Antiqua" w:eastAsia="等线" w:hAnsi="Book Antiqua"/>
                <w:color w:val="000000"/>
              </w:rPr>
            </w:pPr>
            <w:r>
              <w:rPr>
                <w:rFonts w:ascii="Book Antiqua" w:eastAsia="等线" w:hAnsi="Book Antiqua"/>
                <w:color w:val="000000"/>
              </w:rPr>
              <w:t>Nivolumab</w:t>
            </w:r>
          </w:p>
        </w:tc>
        <w:tc>
          <w:tcPr>
            <w:tcW w:w="1418" w:type="dxa"/>
            <w:tcBorders>
              <w:top w:val="nil"/>
              <w:left w:val="nil"/>
              <w:bottom w:val="nil"/>
              <w:right w:val="nil"/>
            </w:tcBorders>
            <w:shd w:val="clear" w:color="auto" w:fill="auto"/>
            <w:tcMar>
              <w:top w:w="15" w:type="dxa"/>
              <w:left w:w="15" w:type="dxa"/>
              <w:bottom w:w="0" w:type="dxa"/>
              <w:right w:w="15" w:type="dxa"/>
            </w:tcMar>
            <w:vAlign w:val="center"/>
          </w:tcPr>
          <w:p w14:paraId="4396D593" w14:textId="77777777" w:rsidR="00D02C43" w:rsidRDefault="00225B81">
            <w:pPr>
              <w:jc w:val="both"/>
              <w:rPr>
                <w:rFonts w:ascii="Book Antiqua" w:eastAsia="等线" w:hAnsi="Book Antiqua"/>
                <w:color w:val="000000"/>
              </w:rPr>
            </w:pPr>
            <w:r>
              <w:rPr>
                <w:rFonts w:ascii="Book Antiqua" w:eastAsia="等线" w:hAnsi="Book Antiqua"/>
                <w:color w:val="000000"/>
              </w:rPr>
              <w:t>None</w:t>
            </w:r>
          </w:p>
        </w:tc>
        <w:tc>
          <w:tcPr>
            <w:tcW w:w="1637" w:type="dxa"/>
            <w:tcBorders>
              <w:top w:val="nil"/>
              <w:left w:val="nil"/>
              <w:bottom w:val="nil"/>
              <w:right w:val="nil"/>
            </w:tcBorders>
            <w:shd w:val="clear" w:color="auto" w:fill="auto"/>
            <w:tcMar>
              <w:top w:w="15" w:type="dxa"/>
              <w:left w:w="15" w:type="dxa"/>
              <w:bottom w:w="0" w:type="dxa"/>
              <w:right w:w="15" w:type="dxa"/>
            </w:tcMar>
            <w:vAlign w:val="center"/>
          </w:tcPr>
          <w:p w14:paraId="0C8C4518" w14:textId="77777777" w:rsidR="00D02C43" w:rsidRDefault="00225B81">
            <w:pPr>
              <w:jc w:val="both"/>
              <w:rPr>
                <w:rFonts w:ascii="Book Antiqua" w:eastAsia="等线" w:hAnsi="Book Antiqua"/>
                <w:color w:val="000000"/>
              </w:rPr>
            </w:pPr>
            <w:r>
              <w:rPr>
                <w:rFonts w:ascii="Book Antiqua" w:eastAsia="等线" w:hAnsi="Book Antiqua"/>
                <w:color w:val="000000"/>
              </w:rPr>
              <w:t>DKA</w:t>
            </w:r>
          </w:p>
        </w:tc>
        <w:tc>
          <w:tcPr>
            <w:tcW w:w="1969" w:type="dxa"/>
            <w:tcBorders>
              <w:top w:val="nil"/>
              <w:left w:val="nil"/>
              <w:bottom w:val="nil"/>
              <w:right w:val="nil"/>
            </w:tcBorders>
            <w:shd w:val="clear" w:color="auto" w:fill="auto"/>
            <w:tcMar>
              <w:top w:w="15" w:type="dxa"/>
              <w:left w:w="15" w:type="dxa"/>
              <w:bottom w:w="0" w:type="dxa"/>
              <w:right w:w="15" w:type="dxa"/>
            </w:tcMar>
            <w:vAlign w:val="center"/>
          </w:tcPr>
          <w:p w14:paraId="7C435147"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278" w:type="dxa"/>
            <w:tcBorders>
              <w:top w:val="nil"/>
              <w:left w:val="nil"/>
              <w:bottom w:val="nil"/>
              <w:right w:val="nil"/>
            </w:tcBorders>
            <w:shd w:val="clear" w:color="auto" w:fill="auto"/>
            <w:tcMar>
              <w:top w:w="15" w:type="dxa"/>
              <w:left w:w="15" w:type="dxa"/>
              <w:bottom w:w="0" w:type="dxa"/>
              <w:right w:w="15" w:type="dxa"/>
            </w:tcMar>
            <w:vAlign w:val="center"/>
          </w:tcPr>
          <w:p w14:paraId="3D920D66"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c>
          <w:tcPr>
            <w:tcW w:w="1399" w:type="dxa"/>
            <w:tcBorders>
              <w:top w:val="nil"/>
              <w:left w:val="nil"/>
              <w:bottom w:val="nil"/>
              <w:right w:val="nil"/>
            </w:tcBorders>
            <w:shd w:val="clear" w:color="auto" w:fill="auto"/>
            <w:tcMar>
              <w:top w:w="15" w:type="dxa"/>
              <w:left w:w="15" w:type="dxa"/>
              <w:bottom w:w="0" w:type="dxa"/>
              <w:right w:w="15" w:type="dxa"/>
            </w:tcMar>
            <w:vAlign w:val="center"/>
          </w:tcPr>
          <w:p w14:paraId="2718DE98" w14:textId="77777777" w:rsidR="00D02C43" w:rsidRDefault="00225B81">
            <w:pPr>
              <w:jc w:val="both"/>
              <w:rPr>
                <w:rFonts w:ascii="Book Antiqua" w:eastAsia="等线" w:hAnsi="Book Antiqua"/>
                <w:color w:val="000000"/>
              </w:rPr>
            </w:pPr>
            <w:r>
              <w:rPr>
                <w:rFonts w:ascii="Book Antiqua" w:eastAsia="等线" w:hAnsi="Book Antiqua"/>
                <w:color w:val="000000"/>
              </w:rPr>
              <w:t>0.2 ng/dL (2ng/ml)</w:t>
            </w:r>
          </w:p>
        </w:tc>
        <w:tc>
          <w:tcPr>
            <w:tcW w:w="1341" w:type="dxa"/>
            <w:tcBorders>
              <w:top w:val="nil"/>
              <w:left w:val="nil"/>
              <w:bottom w:val="nil"/>
              <w:right w:val="nil"/>
            </w:tcBorders>
            <w:shd w:val="clear" w:color="auto" w:fill="auto"/>
            <w:tcMar>
              <w:top w:w="15" w:type="dxa"/>
              <w:left w:w="15" w:type="dxa"/>
              <w:bottom w:w="0" w:type="dxa"/>
              <w:right w:w="15" w:type="dxa"/>
            </w:tcMar>
            <w:vAlign w:val="center"/>
          </w:tcPr>
          <w:p w14:paraId="00202D36" w14:textId="77777777" w:rsidR="00D02C43" w:rsidRDefault="00225B81">
            <w:pPr>
              <w:jc w:val="both"/>
              <w:rPr>
                <w:rFonts w:ascii="Book Antiqua" w:eastAsia="等线" w:hAnsi="Book Antiqua"/>
                <w:color w:val="000000"/>
              </w:rPr>
            </w:pPr>
            <w:r>
              <w:rPr>
                <w:rFonts w:ascii="Book Antiqua" w:eastAsia="等线" w:hAnsi="Book Antiqua"/>
                <w:color w:val="000000"/>
              </w:rPr>
              <w:t>GAD+</w:t>
            </w:r>
          </w:p>
        </w:tc>
        <w:tc>
          <w:tcPr>
            <w:tcW w:w="590" w:type="dxa"/>
            <w:tcBorders>
              <w:top w:val="nil"/>
              <w:left w:val="nil"/>
              <w:bottom w:val="nil"/>
              <w:right w:val="nil"/>
            </w:tcBorders>
            <w:shd w:val="clear" w:color="auto" w:fill="auto"/>
            <w:tcMar>
              <w:top w:w="15" w:type="dxa"/>
              <w:left w:w="15" w:type="dxa"/>
              <w:bottom w:w="0" w:type="dxa"/>
              <w:right w:w="15" w:type="dxa"/>
            </w:tcMar>
            <w:vAlign w:val="center"/>
          </w:tcPr>
          <w:p w14:paraId="6D7328BC" w14:textId="77777777" w:rsidR="00D02C43" w:rsidRDefault="00225B81">
            <w:pPr>
              <w:jc w:val="both"/>
              <w:rPr>
                <w:rFonts w:ascii="Book Antiqua" w:eastAsia="等线" w:hAnsi="Book Antiqua"/>
                <w:color w:val="000000"/>
              </w:rPr>
            </w:pPr>
            <w:r>
              <w:rPr>
                <w:rFonts w:ascii="Book Antiqua" w:eastAsia="等线" w:hAnsi="Book Antiqua"/>
                <w:color w:val="000000"/>
              </w:rPr>
              <w:t>12</w:t>
            </w:r>
          </w:p>
        </w:tc>
        <w:tc>
          <w:tcPr>
            <w:tcW w:w="2262" w:type="dxa"/>
            <w:tcBorders>
              <w:top w:val="nil"/>
              <w:left w:val="nil"/>
              <w:bottom w:val="nil"/>
              <w:right w:val="nil"/>
            </w:tcBorders>
            <w:shd w:val="clear" w:color="auto" w:fill="auto"/>
            <w:tcMar>
              <w:top w:w="15" w:type="dxa"/>
              <w:left w:w="15" w:type="dxa"/>
              <w:bottom w:w="0" w:type="dxa"/>
              <w:right w:w="15" w:type="dxa"/>
            </w:tcMar>
            <w:vAlign w:val="center"/>
          </w:tcPr>
          <w:p w14:paraId="75EEB65F" w14:textId="77777777" w:rsidR="00D02C43" w:rsidRDefault="00225B81">
            <w:pPr>
              <w:jc w:val="both"/>
              <w:rPr>
                <w:rFonts w:ascii="Book Antiqua" w:eastAsia="等线" w:hAnsi="Book Antiqua"/>
                <w:color w:val="000000"/>
              </w:rPr>
            </w:pPr>
            <w:r>
              <w:rPr>
                <w:rFonts w:ascii="Book Antiqua" w:eastAsia="等线" w:hAnsi="Book Antiqua"/>
                <w:color w:val="000000"/>
              </w:rPr>
              <w:t>DRB1*03:15-DQB1*02:06</w:t>
            </w:r>
          </w:p>
        </w:tc>
      </w:tr>
      <w:tr w:rsidR="00D02C43" w14:paraId="21A5E0A9" w14:textId="77777777">
        <w:trPr>
          <w:trHeight w:val="705"/>
        </w:trPr>
        <w:tc>
          <w:tcPr>
            <w:tcW w:w="2047" w:type="dxa"/>
            <w:tcBorders>
              <w:top w:val="nil"/>
              <w:left w:val="nil"/>
              <w:bottom w:val="nil"/>
              <w:right w:val="nil"/>
            </w:tcBorders>
            <w:shd w:val="clear" w:color="auto" w:fill="auto"/>
            <w:tcMar>
              <w:top w:w="15" w:type="dxa"/>
              <w:left w:w="15" w:type="dxa"/>
              <w:bottom w:w="0" w:type="dxa"/>
              <w:right w:w="15" w:type="dxa"/>
            </w:tcMar>
            <w:vAlign w:val="center"/>
          </w:tcPr>
          <w:p w14:paraId="1C0B03E3" w14:textId="77777777" w:rsidR="00D02C43" w:rsidRDefault="00225B81">
            <w:pPr>
              <w:jc w:val="both"/>
              <w:rPr>
                <w:rFonts w:ascii="Book Antiqua" w:eastAsia="等线" w:hAnsi="Book Antiqua"/>
                <w:color w:val="000000"/>
              </w:rPr>
            </w:pPr>
            <w:proofErr w:type="spellStart"/>
            <w:r>
              <w:rPr>
                <w:rFonts w:ascii="Book Antiqua" w:eastAsia="等线" w:hAnsi="Book Antiqua"/>
                <w:color w:val="000000"/>
              </w:rPr>
              <w:t>Yilmas</w:t>
            </w:r>
            <w:proofErr w:type="spellEnd"/>
            <w:r>
              <w:rPr>
                <w:rFonts w:ascii="Book Antiqua" w:eastAsia="等线" w:hAnsi="Book Antiqua"/>
                <w:color w:val="000000"/>
              </w:rPr>
              <w:t xml:space="preserve"> </w:t>
            </w:r>
            <w:r>
              <w:rPr>
                <w:rFonts w:ascii="Book Antiqua" w:eastAsia="等线" w:hAnsi="Book Antiqua"/>
                <w:i/>
                <w:iCs/>
                <w:color w:val="000000"/>
              </w:rPr>
              <w:t>et al</w:t>
            </w:r>
            <w:r>
              <w:rPr>
                <w:rFonts w:ascii="Book Antiqua" w:eastAsia="等线" w:hAnsi="Book Antiqua"/>
                <w:color w:val="000000"/>
                <w:vertAlign w:val="superscript"/>
              </w:rPr>
              <w:t>[36]</w:t>
            </w:r>
            <w:r>
              <w:rPr>
                <w:rFonts w:ascii="Book Antiqua" w:eastAsia="等线" w:hAnsi="Book Antiqua"/>
                <w:color w:val="000000"/>
              </w:rPr>
              <w:t>, 2020-8</w:t>
            </w:r>
          </w:p>
        </w:tc>
        <w:tc>
          <w:tcPr>
            <w:tcW w:w="930" w:type="dxa"/>
            <w:tcBorders>
              <w:top w:val="nil"/>
              <w:left w:val="nil"/>
              <w:bottom w:val="nil"/>
              <w:right w:val="nil"/>
            </w:tcBorders>
            <w:shd w:val="clear" w:color="auto" w:fill="auto"/>
            <w:tcMar>
              <w:top w:w="15" w:type="dxa"/>
              <w:left w:w="15" w:type="dxa"/>
              <w:bottom w:w="0" w:type="dxa"/>
              <w:right w:w="15" w:type="dxa"/>
            </w:tcMar>
            <w:vAlign w:val="center"/>
          </w:tcPr>
          <w:p w14:paraId="6DA0E20B" w14:textId="77777777" w:rsidR="00D02C43" w:rsidRDefault="00225B81">
            <w:pPr>
              <w:jc w:val="both"/>
              <w:rPr>
                <w:rFonts w:ascii="Book Antiqua" w:eastAsia="等线" w:hAnsi="Book Antiqua"/>
                <w:color w:val="000000"/>
              </w:rPr>
            </w:pPr>
            <w:r>
              <w:rPr>
                <w:rFonts w:ascii="Book Antiqua" w:eastAsia="等线" w:hAnsi="Book Antiqua"/>
                <w:color w:val="000000"/>
              </w:rPr>
              <w:t>M/49</w:t>
            </w:r>
          </w:p>
        </w:tc>
        <w:tc>
          <w:tcPr>
            <w:tcW w:w="1878" w:type="dxa"/>
            <w:tcBorders>
              <w:top w:val="nil"/>
              <w:left w:val="nil"/>
              <w:bottom w:val="nil"/>
              <w:right w:val="nil"/>
            </w:tcBorders>
            <w:shd w:val="clear" w:color="auto" w:fill="auto"/>
            <w:tcMar>
              <w:top w:w="15" w:type="dxa"/>
              <w:left w:w="15" w:type="dxa"/>
              <w:bottom w:w="0" w:type="dxa"/>
              <w:right w:w="15" w:type="dxa"/>
            </w:tcMar>
            <w:vAlign w:val="center"/>
          </w:tcPr>
          <w:p w14:paraId="500CC43E" w14:textId="77777777" w:rsidR="00D02C43" w:rsidRDefault="00225B81">
            <w:pPr>
              <w:jc w:val="both"/>
              <w:rPr>
                <w:rFonts w:ascii="Book Antiqua" w:eastAsia="等线" w:hAnsi="Book Antiqua"/>
                <w:color w:val="000000"/>
              </w:rPr>
            </w:pPr>
            <w:r>
              <w:rPr>
                <w:rFonts w:ascii="Book Antiqua" w:eastAsia="等线" w:hAnsi="Book Antiqua"/>
                <w:color w:val="000000"/>
              </w:rPr>
              <w:t>Renal cell carcinoma</w:t>
            </w:r>
          </w:p>
        </w:tc>
        <w:tc>
          <w:tcPr>
            <w:tcW w:w="1771" w:type="dxa"/>
            <w:tcBorders>
              <w:top w:val="nil"/>
              <w:left w:val="nil"/>
              <w:bottom w:val="nil"/>
              <w:right w:val="nil"/>
            </w:tcBorders>
            <w:shd w:val="clear" w:color="auto" w:fill="auto"/>
            <w:tcMar>
              <w:top w:w="15" w:type="dxa"/>
              <w:left w:w="15" w:type="dxa"/>
              <w:bottom w:w="0" w:type="dxa"/>
              <w:right w:w="15" w:type="dxa"/>
            </w:tcMar>
            <w:vAlign w:val="center"/>
          </w:tcPr>
          <w:p w14:paraId="14D16F4B"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688" w:type="dxa"/>
            <w:tcBorders>
              <w:top w:val="nil"/>
              <w:left w:val="nil"/>
              <w:bottom w:val="nil"/>
              <w:right w:val="nil"/>
            </w:tcBorders>
            <w:shd w:val="clear" w:color="auto" w:fill="auto"/>
            <w:tcMar>
              <w:top w:w="15" w:type="dxa"/>
              <w:left w:w="15" w:type="dxa"/>
              <w:bottom w:w="0" w:type="dxa"/>
              <w:right w:w="15" w:type="dxa"/>
            </w:tcMar>
            <w:vAlign w:val="center"/>
          </w:tcPr>
          <w:p w14:paraId="41A751E2" w14:textId="77777777" w:rsidR="00D02C43" w:rsidRDefault="00225B81">
            <w:pPr>
              <w:jc w:val="both"/>
              <w:rPr>
                <w:rFonts w:ascii="Book Antiqua" w:eastAsia="等线" w:hAnsi="Book Antiqua"/>
                <w:color w:val="000000"/>
              </w:rPr>
            </w:pPr>
            <w:r>
              <w:rPr>
                <w:rFonts w:ascii="Book Antiqua" w:eastAsia="等线" w:hAnsi="Book Antiqua"/>
                <w:color w:val="000000"/>
              </w:rPr>
              <w:t>Nivolumab</w:t>
            </w:r>
          </w:p>
        </w:tc>
        <w:tc>
          <w:tcPr>
            <w:tcW w:w="1418" w:type="dxa"/>
            <w:tcBorders>
              <w:top w:val="nil"/>
              <w:left w:val="nil"/>
              <w:bottom w:val="nil"/>
              <w:right w:val="nil"/>
            </w:tcBorders>
            <w:shd w:val="clear" w:color="auto" w:fill="auto"/>
            <w:tcMar>
              <w:top w:w="15" w:type="dxa"/>
              <w:left w:w="15" w:type="dxa"/>
              <w:bottom w:w="0" w:type="dxa"/>
              <w:right w:w="15" w:type="dxa"/>
            </w:tcMar>
            <w:vAlign w:val="center"/>
          </w:tcPr>
          <w:p w14:paraId="4AFD2970" w14:textId="77777777" w:rsidR="00D02C43" w:rsidRDefault="00225B81">
            <w:pPr>
              <w:jc w:val="both"/>
              <w:rPr>
                <w:rFonts w:ascii="Book Antiqua" w:eastAsia="等线" w:hAnsi="Book Antiqua"/>
                <w:color w:val="000000"/>
              </w:rPr>
            </w:pPr>
            <w:r>
              <w:rPr>
                <w:rFonts w:ascii="Book Antiqua" w:eastAsia="等线" w:hAnsi="Book Antiqua"/>
                <w:color w:val="000000"/>
              </w:rPr>
              <w:t>None</w:t>
            </w:r>
          </w:p>
        </w:tc>
        <w:tc>
          <w:tcPr>
            <w:tcW w:w="1637" w:type="dxa"/>
            <w:tcBorders>
              <w:top w:val="nil"/>
              <w:left w:val="nil"/>
              <w:bottom w:val="nil"/>
              <w:right w:val="nil"/>
            </w:tcBorders>
            <w:shd w:val="clear" w:color="auto" w:fill="auto"/>
            <w:tcMar>
              <w:top w:w="15" w:type="dxa"/>
              <w:left w:w="15" w:type="dxa"/>
              <w:bottom w:w="0" w:type="dxa"/>
              <w:right w:w="15" w:type="dxa"/>
            </w:tcMar>
            <w:vAlign w:val="center"/>
          </w:tcPr>
          <w:p w14:paraId="6D2B7B76" w14:textId="77777777" w:rsidR="00D02C43" w:rsidRDefault="00225B81">
            <w:pPr>
              <w:jc w:val="both"/>
              <w:rPr>
                <w:rFonts w:ascii="Book Antiqua" w:eastAsia="等线" w:hAnsi="Book Antiqua"/>
                <w:color w:val="000000"/>
              </w:rPr>
            </w:pPr>
            <w:r>
              <w:rPr>
                <w:rFonts w:ascii="Book Antiqua" w:eastAsia="等线" w:hAnsi="Book Antiqua"/>
                <w:color w:val="000000"/>
              </w:rPr>
              <w:t>DKA</w:t>
            </w:r>
          </w:p>
        </w:tc>
        <w:tc>
          <w:tcPr>
            <w:tcW w:w="1969" w:type="dxa"/>
            <w:tcBorders>
              <w:top w:val="nil"/>
              <w:left w:val="nil"/>
              <w:bottom w:val="nil"/>
              <w:right w:val="nil"/>
            </w:tcBorders>
            <w:shd w:val="clear" w:color="auto" w:fill="auto"/>
            <w:tcMar>
              <w:top w:w="15" w:type="dxa"/>
              <w:left w:w="15" w:type="dxa"/>
              <w:bottom w:w="0" w:type="dxa"/>
              <w:right w:w="15" w:type="dxa"/>
            </w:tcMar>
            <w:vAlign w:val="center"/>
          </w:tcPr>
          <w:p w14:paraId="382C4C89"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278" w:type="dxa"/>
            <w:tcBorders>
              <w:top w:val="nil"/>
              <w:left w:val="nil"/>
              <w:bottom w:val="nil"/>
              <w:right w:val="nil"/>
            </w:tcBorders>
            <w:shd w:val="clear" w:color="auto" w:fill="auto"/>
            <w:tcMar>
              <w:top w:w="15" w:type="dxa"/>
              <w:left w:w="15" w:type="dxa"/>
              <w:bottom w:w="0" w:type="dxa"/>
              <w:right w:w="15" w:type="dxa"/>
            </w:tcMar>
            <w:vAlign w:val="center"/>
          </w:tcPr>
          <w:p w14:paraId="1681088D" w14:textId="77777777" w:rsidR="00D02C43" w:rsidRDefault="00225B81">
            <w:pPr>
              <w:jc w:val="both"/>
              <w:rPr>
                <w:rFonts w:ascii="Book Antiqua" w:eastAsia="等线" w:hAnsi="Book Antiqua"/>
                <w:color w:val="000000"/>
              </w:rPr>
            </w:pPr>
            <w:r>
              <w:rPr>
                <w:rFonts w:ascii="Book Antiqua" w:eastAsia="等线" w:hAnsi="Book Antiqua"/>
                <w:color w:val="000000"/>
              </w:rPr>
              <w:t>10.90%</w:t>
            </w:r>
          </w:p>
        </w:tc>
        <w:tc>
          <w:tcPr>
            <w:tcW w:w="1399" w:type="dxa"/>
            <w:tcBorders>
              <w:top w:val="nil"/>
              <w:left w:val="nil"/>
              <w:bottom w:val="nil"/>
              <w:right w:val="nil"/>
            </w:tcBorders>
            <w:shd w:val="clear" w:color="auto" w:fill="auto"/>
            <w:tcMar>
              <w:top w:w="15" w:type="dxa"/>
              <w:left w:w="15" w:type="dxa"/>
              <w:bottom w:w="0" w:type="dxa"/>
              <w:right w:w="15" w:type="dxa"/>
            </w:tcMar>
            <w:vAlign w:val="center"/>
          </w:tcPr>
          <w:p w14:paraId="6F31C876" w14:textId="77777777" w:rsidR="00D02C43" w:rsidRDefault="00225B81">
            <w:pPr>
              <w:jc w:val="both"/>
              <w:rPr>
                <w:rFonts w:ascii="Book Antiqua" w:eastAsia="等线" w:hAnsi="Book Antiqua"/>
                <w:color w:val="000000"/>
              </w:rPr>
            </w:pPr>
            <w:bookmarkStart w:id="13" w:name="RANGE!W41"/>
            <w:r>
              <w:rPr>
                <w:rFonts w:ascii="Book Antiqua" w:eastAsia="等线" w:hAnsi="Book Antiqua"/>
                <w:color w:val="000000"/>
              </w:rPr>
              <w:t>2.4 ng/mL</w:t>
            </w:r>
            <w:bookmarkEnd w:id="13"/>
          </w:p>
        </w:tc>
        <w:tc>
          <w:tcPr>
            <w:tcW w:w="1341" w:type="dxa"/>
            <w:tcBorders>
              <w:top w:val="nil"/>
              <w:left w:val="nil"/>
              <w:bottom w:val="nil"/>
              <w:right w:val="nil"/>
            </w:tcBorders>
            <w:shd w:val="clear" w:color="auto" w:fill="auto"/>
            <w:tcMar>
              <w:top w:w="15" w:type="dxa"/>
              <w:left w:w="15" w:type="dxa"/>
              <w:bottom w:w="0" w:type="dxa"/>
              <w:right w:w="15" w:type="dxa"/>
            </w:tcMar>
            <w:vAlign w:val="center"/>
          </w:tcPr>
          <w:p w14:paraId="63E43C65" w14:textId="77777777" w:rsidR="00D02C43" w:rsidRDefault="00225B81">
            <w:pPr>
              <w:jc w:val="both"/>
              <w:rPr>
                <w:rFonts w:ascii="Book Antiqua" w:eastAsia="等线" w:hAnsi="Book Antiqua"/>
                <w:color w:val="000000"/>
              </w:rPr>
            </w:pPr>
            <w:r>
              <w:rPr>
                <w:rFonts w:ascii="Book Antiqua" w:eastAsia="等线" w:hAnsi="Book Antiqua"/>
                <w:color w:val="000000"/>
              </w:rPr>
              <w:t>-</w:t>
            </w:r>
          </w:p>
        </w:tc>
        <w:tc>
          <w:tcPr>
            <w:tcW w:w="590" w:type="dxa"/>
            <w:tcBorders>
              <w:top w:val="nil"/>
              <w:left w:val="nil"/>
              <w:bottom w:val="nil"/>
              <w:right w:val="nil"/>
            </w:tcBorders>
            <w:shd w:val="clear" w:color="auto" w:fill="auto"/>
            <w:tcMar>
              <w:top w:w="15" w:type="dxa"/>
              <w:left w:w="15" w:type="dxa"/>
              <w:bottom w:w="0" w:type="dxa"/>
              <w:right w:w="15" w:type="dxa"/>
            </w:tcMar>
            <w:vAlign w:val="center"/>
          </w:tcPr>
          <w:p w14:paraId="45EDCD53" w14:textId="77777777" w:rsidR="00D02C43" w:rsidRDefault="00225B81">
            <w:pPr>
              <w:jc w:val="both"/>
              <w:rPr>
                <w:rFonts w:ascii="Book Antiqua" w:eastAsia="等线" w:hAnsi="Book Antiqua"/>
                <w:color w:val="000000"/>
              </w:rPr>
            </w:pPr>
            <w:r>
              <w:rPr>
                <w:rFonts w:ascii="Book Antiqua" w:eastAsia="等线" w:hAnsi="Book Antiqua"/>
                <w:color w:val="000000"/>
              </w:rPr>
              <w:t>44</w:t>
            </w:r>
          </w:p>
        </w:tc>
        <w:tc>
          <w:tcPr>
            <w:tcW w:w="2262" w:type="dxa"/>
            <w:tcBorders>
              <w:top w:val="nil"/>
              <w:left w:val="nil"/>
              <w:bottom w:val="nil"/>
              <w:right w:val="nil"/>
            </w:tcBorders>
            <w:shd w:val="clear" w:color="auto" w:fill="auto"/>
            <w:tcMar>
              <w:top w:w="15" w:type="dxa"/>
              <w:left w:w="15" w:type="dxa"/>
              <w:bottom w:w="0" w:type="dxa"/>
              <w:right w:w="15" w:type="dxa"/>
            </w:tcMar>
            <w:vAlign w:val="center"/>
          </w:tcPr>
          <w:p w14:paraId="4EEAD2CD" w14:textId="77777777" w:rsidR="00D02C43" w:rsidRDefault="00225B81">
            <w:pPr>
              <w:jc w:val="both"/>
              <w:rPr>
                <w:rFonts w:ascii="Book Antiqua" w:eastAsia="等线" w:hAnsi="Book Antiqua"/>
                <w:color w:val="000000"/>
              </w:rPr>
            </w:pPr>
            <w:r>
              <w:rPr>
                <w:rFonts w:ascii="Book Antiqua" w:eastAsia="等线" w:hAnsi="Book Antiqua"/>
                <w:color w:val="000000"/>
              </w:rPr>
              <w:t>Unavailable</w:t>
            </w:r>
          </w:p>
        </w:tc>
      </w:tr>
      <w:tr w:rsidR="00D02C43" w14:paraId="1BD3B1CA" w14:textId="77777777">
        <w:trPr>
          <w:trHeight w:val="1275"/>
        </w:trPr>
        <w:tc>
          <w:tcPr>
            <w:tcW w:w="2047" w:type="dxa"/>
            <w:tcBorders>
              <w:top w:val="nil"/>
              <w:left w:val="nil"/>
              <w:bottom w:val="single" w:sz="8" w:space="0" w:color="auto"/>
              <w:right w:val="nil"/>
            </w:tcBorders>
            <w:shd w:val="clear" w:color="auto" w:fill="auto"/>
            <w:tcMar>
              <w:top w:w="15" w:type="dxa"/>
              <w:left w:w="15" w:type="dxa"/>
              <w:bottom w:w="0" w:type="dxa"/>
              <w:right w:w="15" w:type="dxa"/>
            </w:tcMar>
            <w:vAlign w:val="center"/>
          </w:tcPr>
          <w:p w14:paraId="73A8733B" w14:textId="77777777" w:rsidR="00D02C43" w:rsidRDefault="00225B81">
            <w:pPr>
              <w:jc w:val="both"/>
              <w:rPr>
                <w:rFonts w:ascii="Book Antiqua" w:eastAsia="等线" w:hAnsi="Book Antiqua"/>
                <w:color w:val="000000"/>
              </w:rPr>
            </w:pPr>
            <w:r>
              <w:rPr>
                <w:rFonts w:ascii="Book Antiqua" w:eastAsia="等线" w:hAnsi="Book Antiqua"/>
                <w:color w:val="000000"/>
              </w:rPr>
              <w:t xml:space="preserve">Wen </w:t>
            </w:r>
            <w:r>
              <w:rPr>
                <w:rFonts w:ascii="Book Antiqua" w:eastAsia="等线" w:hAnsi="Book Antiqua"/>
                <w:i/>
                <w:iCs/>
                <w:color w:val="000000"/>
              </w:rPr>
              <w:t>et al</w:t>
            </w:r>
            <w:r>
              <w:rPr>
                <w:rFonts w:ascii="Book Antiqua" w:eastAsia="等线" w:hAnsi="Book Antiqua"/>
                <w:color w:val="000000"/>
                <w:vertAlign w:val="superscript"/>
              </w:rPr>
              <w:t>[37]</w:t>
            </w:r>
            <w:r>
              <w:rPr>
                <w:rFonts w:ascii="Book Antiqua" w:eastAsia="等线" w:hAnsi="Book Antiqua"/>
                <w:color w:val="000000"/>
              </w:rPr>
              <w:t>, 2020</w:t>
            </w:r>
          </w:p>
        </w:tc>
        <w:tc>
          <w:tcPr>
            <w:tcW w:w="930" w:type="dxa"/>
            <w:tcBorders>
              <w:top w:val="nil"/>
              <w:left w:val="nil"/>
              <w:bottom w:val="single" w:sz="8" w:space="0" w:color="auto"/>
              <w:right w:val="nil"/>
            </w:tcBorders>
            <w:shd w:val="clear" w:color="auto" w:fill="auto"/>
            <w:tcMar>
              <w:top w:w="15" w:type="dxa"/>
              <w:left w:w="15" w:type="dxa"/>
              <w:bottom w:w="0" w:type="dxa"/>
              <w:right w:w="15" w:type="dxa"/>
            </w:tcMar>
            <w:vAlign w:val="center"/>
          </w:tcPr>
          <w:p w14:paraId="20599559" w14:textId="77777777" w:rsidR="00D02C43" w:rsidRDefault="00225B81">
            <w:pPr>
              <w:jc w:val="both"/>
              <w:rPr>
                <w:rFonts w:ascii="Book Antiqua" w:eastAsia="等线" w:hAnsi="Book Antiqua"/>
                <w:color w:val="000000"/>
              </w:rPr>
            </w:pPr>
            <w:r>
              <w:rPr>
                <w:rFonts w:ascii="Book Antiqua" w:eastAsia="等线" w:hAnsi="Book Antiqua"/>
                <w:color w:val="000000"/>
              </w:rPr>
              <w:t>M/56</w:t>
            </w:r>
          </w:p>
        </w:tc>
        <w:tc>
          <w:tcPr>
            <w:tcW w:w="1878" w:type="dxa"/>
            <w:tcBorders>
              <w:top w:val="nil"/>
              <w:left w:val="nil"/>
              <w:bottom w:val="single" w:sz="8" w:space="0" w:color="auto"/>
              <w:right w:val="nil"/>
            </w:tcBorders>
            <w:shd w:val="clear" w:color="auto" w:fill="auto"/>
            <w:tcMar>
              <w:top w:w="15" w:type="dxa"/>
              <w:left w:w="15" w:type="dxa"/>
              <w:bottom w:w="0" w:type="dxa"/>
              <w:right w:w="15" w:type="dxa"/>
            </w:tcMar>
            <w:vAlign w:val="center"/>
          </w:tcPr>
          <w:p w14:paraId="27C33500" w14:textId="77777777" w:rsidR="00D02C43" w:rsidRDefault="00225B81">
            <w:pPr>
              <w:jc w:val="both"/>
              <w:rPr>
                <w:rFonts w:ascii="Book Antiqua" w:eastAsia="等线" w:hAnsi="Book Antiqua"/>
                <w:color w:val="000000"/>
              </w:rPr>
            </w:pPr>
            <w:r>
              <w:rPr>
                <w:rFonts w:ascii="Book Antiqua" w:eastAsia="等线" w:hAnsi="Book Antiqua"/>
                <w:color w:val="000000"/>
              </w:rPr>
              <w:t>Hepatocellular carcinoma</w:t>
            </w:r>
          </w:p>
        </w:tc>
        <w:tc>
          <w:tcPr>
            <w:tcW w:w="1771" w:type="dxa"/>
            <w:tcBorders>
              <w:top w:val="nil"/>
              <w:left w:val="nil"/>
              <w:bottom w:val="single" w:sz="8" w:space="0" w:color="auto"/>
              <w:right w:val="nil"/>
            </w:tcBorders>
            <w:shd w:val="clear" w:color="auto" w:fill="auto"/>
            <w:tcMar>
              <w:top w:w="15" w:type="dxa"/>
              <w:left w:w="15" w:type="dxa"/>
              <w:bottom w:w="0" w:type="dxa"/>
              <w:right w:w="15" w:type="dxa"/>
            </w:tcMar>
            <w:vAlign w:val="center"/>
          </w:tcPr>
          <w:p w14:paraId="06D50749"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688" w:type="dxa"/>
            <w:tcBorders>
              <w:top w:val="nil"/>
              <w:left w:val="nil"/>
              <w:bottom w:val="single" w:sz="8" w:space="0" w:color="auto"/>
              <w:right w:val="nil"/>
            </w:tcBorders>
            <w:shd w:val="clear" w:color="auto" w:fill="auto"/>
            <w:tcMar>
              <w:top w:w="15" w:type="dxa"/>
              <w:left w:w="15" w:type="dxa"/>
              <w:bottom w:w="0" w:type="dxa"/>
              <w:right w:w="15" w:type="dxa"/>
            </w:tcMar>
            <w:vAlign w:val="center"/>
          </w:tcPr>
          <w:p w14:paraId="35853D88" w14:textId="77777777" w:rsidR="00D02C43" w:rsidRDefault="00225B81">
            <w:pPr>
              <w:jc w:val="both"/>
              <w:rPr>
                <w:rFonts w:ascii="Book Antiqua" w:eastAsia="等线" w:hAnsi="Book Antiqua"/>
                <w:color w:val="000000"/>
              </w:rPr>
            </w:pPr>
            <w:proofErr w:type="spellStart"/>
            <w:r>
              <w:rPr>
                <w:rFonts w:ascii="Book Antiqua" w:eastAsia="等线" w:hAnsi="Book Antiqua"/>
                <w:color w:val="000000"/>
              </w:rPr>
              <w:t>Sintilimab</w:t>
            </w:r>
            <w:proofErr w:type="spellEnd"/>
          </w:p>
        </w:tc>
        <w:tc>
          <w:tcPr>
            <w:tcW w:w="1418" w:type="dxa"/>
            <w:tcBorders>
              <w:top w:val="nil"/>
              <w:left w:val="nil"/>
              <w:bottom w:val="single" w:sz="8" w:space="0" w:color="auto"/>
              <w:right w:val="nil"/>
            </w:tcBorders>
            <w:shd w:val="clear" w:color="auto" w:fill="auto"/>
            <w:tcMar>
              <w:top w:w="15" w:type="dxa"/>
              <w:left w:w="15" w:type="dxa"/>
              <w:bottom w:w="0" w:type="dxa"/>
              <w:right w:w="15" w:type="dxa"/>
            </w:tcMar>
            <w:vAlign w:val="center"/>
          </w:tcPr>
          <w:p w14:paraId="53966538" w14:textId="77777777" w:rsidR="00D02C43" w:rsidRDefault="00225B81">
            <w:pPr>
              <w:jc w:val="both"/>
              <w:rPr>
                <w:rFonts w:ascii="Book Antiqua" w:eastAsia="等线" w:hAnsi="Book Antiqua"/>
                <w:color w:val="000000"/>
              </w:rPr>
            </w:pPr>
            <w:r>
              <w:rPr>
                <w:rFonts w:ascii="Book Antiqua" w:eastAsia="等线" w:hAnsi="Book Antiqua"/>
                <w:color w:val="000000"/>
              </w:rPr>
              <w:t>None</w:t>
            </w:r>
          </w:p>
        </w:tc>
        <w:tc>
          <w:tcPr>
            <w:tcW w:w="1637" w:type="dxa"/>
            <w:tcBorders>
              <w:top w:val="nil"/>
              <w:left w:val="nil"/>
              <w:bottom w:val="single" w:sz="8" w:space="0" w:color="auto"/>
              <w:right w:val="nil"/>
            </w:tcBorders>
            <w:shd w:val="clear" w:color="auto" w:fill="auto"/>
            <w:tcMar>
              <w:top w:w="15" w:type="dxa"/>
              <w:left w:w="15" w:type="dxa"/>
              <w:bottom w:w="0" w:type="dxa"/>
              <w:right w:w="15" w:type="dxa"/>
            </w:tcMar>
            <w:vAlign w:val="center"/>
          </w:tcPr>
          <w:p w14:paraId="4BB5F4E0" w14:textId="77777777" w:rsidR="00D02C43" w:rsidRDefault="00225B81">
            <w:pPr>
              <w:jc w:val="both"/>
              <w:rPr>
                <w:rFonts w:ascii="Book Antiqua" w:eastAsia="等线" w:hAnsi="Book Antiqua"/>
                <w:color w:val="000000"/>
              </w:rPr>
            </w:pPr>
            <w:r>
              <w:rPr>
                <w:rFonts w:ascii="Book Antiqua" w:eastAsia="等线" w:hAnsi="Book Antiqua"/>
                <w:color w:val="000000"/>
              </w:rPr>
              <w:t>DKA</w:t>
            </w:r>
          </w:p>
        </w:tc>
        <w:tc>
          <w:tcPr>
            <w:tcW w:w="1969" w:type="dxa"/>
            <w:tcBorders>
              <w:top w:val="nil"/>
              <w:left w:val="nil"/>
              <w:bottom w:val="single" w:sz="8" w:space="0" w:color="auto"/>
              <w:right w:val="nil"/>
            </w:tcBorders>
            <w:shd w:val="clear" w:color="auto" w:fill="auto"/>
            <w:tcMar>
              <w:top w:w="15" w:type="dxa"/>
              <w:left w:w="15" w:type="dxa"/>
              <w:bottom w:w="0" w:type="dxa"/>
              <w:right w:w="15" w:type="dxa"/>
            </w:tcMar>
            <w:vAlign w:val="center"/>
          </w:tcPr>
          <w:p w14:paraId="1E8025EB" w14:textId="77777777" w:rsidR="00D02C43" w:rsidRDefault="00225B81">
            <w:pPr>
              <w:jc w:val="both"/>
              <w:rPr>
                <w:rFonts w:ascii="Book Antiqua" w:eastAsia="等线" w:hAnsi="Book Antiqua"/>
                <w:color w:val="000000"/>
              </w:rPr>
            </w:pPr>
            <w:r>
              <w:rPr>
                <w:rFonts w:ascii="Book Antiqua" w:eastAsia="等线" w:hAnsi="Book Antiqua"/>
                <w:color w:val="000000"/>
              </w:rPr>
              <w:t>N</w:t>
            </w:r>
          </w:p>
        </w:tc>
        <w:tc>
          <w:tcPr>
            <w:tcW w:w="1278" w:type="dxa"/>
            <w:tcBorders>
              <w:top w:val="nil"/>
              <w:left w:val="nil"/>
              <w:bottom w:val="single" w:sz="8" w:space="0" w:color="auto"/>
              <w:right w:val="nil"/>
            </w:tcBorders>
            <w:shd w:val="clear" w:color="auto" w:fill="auto"/>
            <w:tcMar>
              <w:top w:w="15" w:type="dxa"/>
              <w:left w:w="15" w:type="dxa"/>
              <w:bottom w:w="0" w:type="dxa"/>
              <w:right w:w="15" w:type="dxa"/>
            </w:tcMar>
            <w:vAlign w:val="center"/>
          </w:tcPr>
          <w:p w14:paraId="353B7B78" w14:textId="77777777" w:rsidR="00D02C43" w:rsidRDefault="00225B81">
            <w:pPr>
              <w:jc w:val="both"/>
              <w:rPr>
                <w:rFonts w:ascii="Book Antiqua" w:eastAsia="等线" w:hAnsi="Book Antiqua"/>
                <w:color w:val="000000"/>
              </w:rPr>
            </w:pPr>
            <w:r>
              <w:rPr>
                <w:rFonts w:ascii="Book Antiqua" w:eastAsia="等线" w:hAnsi="Book Antiqua"/>
                <w:color w:val="000000"/>
              </w:rPr>
              <w:t>7.80%</w:t>
            </w:r>
          </w:p>
        </w:tc>
        <w:tc>
          <w:tcPr>
            <w:tcW w:w="1399" w:type="dxa"/>
            <w:tcBorders>
              <w:top w:val="nil"/>
              <w:left w:val="nil"/>
              <w:bottom w:val="single" w:sz="8" w:space="0" w:color="auto"/>
              <w:right w:val="nil"/>
            </w:tcBorders>
            <w:shd w:val="clear" w:color="auto" w:fill="auto"/>
            <w:tcMar>
              <w:top w:w="15" w:type="dxa"/>
              <w:left w:w="15" w:type="dxa"/>
              <w:bottom w:w="0" w:type="dxa"/>
              <w:right w:w="15" w:type="dxa"/>
            </w:tcMar>
            <w:vAlign w:val="center"/>
          </w:tcPr>
          <w:p w14:paraId="45FC6EEE" w14:textId="77777777" w:rsidR="00D02C43" w:rsidRDefault="00225B81">
            <w:pPr>
              <w:jc w:val="both"/>
              <w:rPr>
                <w:rFonts w:ascii="Book Antiqua" w:eastAsia="等线" w:hAnsi="Book Antiqua"/>
                <w:color w:val="000000"/>
              </w:rPr>
            </w:pPr>
            <w:r>
              <w:rPr>
                <w:rFonts w:ascii="Book Antiqua" w:eastAsia="等线" w:hAnsi="Book Antiqua"/>
                <w:color w:val="000000"/>
              </w:rPr>
              <w:t>1.12 ng/mL</w:t>
            </w:r>
          </w:p>
        </w:tc>
        <w:tc>
          <w:tcPr>
            <w:tcW w:w="1341" w:type="dxa"/>
            <w:tcBorders>
              <w:top w:val="nil"/>
              <w:left w:val="nil"/>
              <w:bottom w:val="single" w:sz="8" w:space="0" w:color="auto"/>
              <w:right w:val="nil"/>
            </w:tcBorders>
            <w:shd w:val="clear" w:color="auto" w:fill="auto"/>
            <w:tcMar>
              <w:top w:w="15" w:type="dxa"/>
              <w:left w:w="15" w:type="dxa"/>
              <w:bottom w:w="0" w:type="dxa"/>
              <w:right w:w="15" w:type="dxa"/>
            </w:tcMar>
            <w:vAlign w:val="center"/>
          </w:tcPr>
          <w:p w14:paraId="00386D1E" w14:textId="77777777" w:rsidR="00D02C43" w:rsidRDefault="00225B81">
            <w:pPr>
              <w:jc w:val="both"/>
              <w:rPr>
                <w:rFonts w:ascii="Book Antiqua" w:eastAsia="等线" w:hAnsi="Book Antiqua"/>
                <w:color w:val="000000"/>
              </w:rPr>
            </w:pPr>
            <w:r>
              <w:rPr>
                <w:rFonts w:ascii="Book Antiqua" w:eastAsia="等线" w:hAnsi="Book Antiqua"/>
                <w:color w:val="000000"/>
              </w:rPr>
              <w:t>-</w:t>
            </w:r>
          </w:p>
        </w:tc>
        <w:tc>
          <w:tcPr>
            <w:tcW w:w="590" w:type="dxa"/>
            <w:tcBorders>
              <w:top w:val="nil"/>
              <w:left w:val="nil"/>
              <w:bottom w:val="single" w:sz="8" w:space="0" w:color="auto"/>
              <w:right w:val="nil"/>
            </w:tcBorders>
            <w:shd w:val="clear" w:color="auto" w:fill="auto"/>
            <w:tcMar>
              <w:top w:w="15" w:type="dxa"/>
              <w:left w:w="15" w:type="dxa"/>
              <w:bottom w:w="0" w:type="dxa"/>
              <w:right w:w="15" w:type="dxa"/>
            </w:tcMar>
            <w:vAlign w:val="center"/>
          </w:tcPr>
          <w:p w14:paraId="0FBEC469" w14:textId="77777777" w:rsidR="00D02C43" w:rsidRDefault="00225B81">
            <w:pPr>
              <w:jc w:val="both"/>
              <w:rPr>
                <w:rFonts w:ascii="Book Antiqua" w:eastAsia="等线" w:hAnsi="Book Antiqua"/>
                <w:color w:val="000000"/>
              </w:rPr>
            </w:pPr>
            <w:r>
              <w:rPr>
                <w:rFonts w:ascii="Book Antiqua" w:eastAsia="等线" w:hAnsi="Book Antiqua"/>
                <w:color w:val="000000"/>
              </w:rPr>
              <w:t>24</w:t>
            </w:r>
          </w:p>
        </w:tc>
        <w:tc>
          <w:tcPr>
            <w:tcW w:w="2262" w:type="dxa"/>
            <w:tcBorders>
              <w:top w:val="nil"/>
              <w:left w:val="nil"/>
              <w:bottom w:val="single" w:sz="8" w:space="0" w:color="auto"/>
              <w:right w:val="nil"/>
            </w:tcBorders>
            <w:shd w:val="clear" w:color="auto" w:fill="auto"/>
            <w:tcMar>
              <w:top w:w="15" w:type="dxa"/>
              <w:left w:w="15" w:type="dxa"/>
              <w:bottom w:w="0" w:type="dxa"/>
              <w:right w:w="15" w:type="dxa"/>
            </w:tcMar>
            <w:vAlign w:val="center"/>
          </w:tcPr>
          <w:p w14:paraId="24819F94" w14:textId="77777777" w:rsidR="00D02C43" w:rsidRDefault="00225B81">
            <w:pPr>
              <w:jc w:val="both"/>
              <w:rPr>
                <w:rFonts w:ascii="Book Antiqua" w:eastAsia="等线" w:hAnsi="Book Antiqua"/>
                <w:color w:val="000000"/>
              </w:rPr>
            </w:pPr>
            <w:r>
              <w:rPr>
                <w:rFonts w:ascii="Book Antiqua" w:eastAsia="等线" w:hAnsi="Book Antiqua"/>
                <w:color w:val="000000"/>
              </w:rPr>
              <w:t>DRB1*12:01 DRB1*12:02; DQB1 *05:03 DQB1 *03:01; DQA1 *01:04 DQA1 *06:01</w:t>
            </w:r>
          </w:p>
        </w:tc>
      </w:tr>
    </w:tbl>
    <w:p w14:paraId="235840D7" w14:textId="77777777" w:rsidR="00D02C43" w:rsidRDefault="00225B81">
      <w:pPr>
        <w:adjustRightInd w:val="0"/>
        <w:snapToGrid w:val="0"/>
        <w:spacing w:line="360" w:lineRule="auto"/>
        <w:jc w:val="both"/>
        <w:rPr>
          <w:rFonts w:ascii="Book Antiqua" w:eastAsia="等线" w:hAnsi="Book Antiqua"/>
          <w:color w:val="000000"/>
        </w:rPr>
      </w:pPr>
      <w:r>
        <w:rPr>
          <w:rFonts w:ascii="Book Antiqua" w:eastAsia="等线" w:hAnsi="Book Antiqua"/>
        </w:rPr>
        <w:t xml:space="preserve"> T1DM: Type 1 diabetes mellitus; T2DM: Type 2 diabetes mellitus</w:t>
      </w:r>
      <w:r>
        <w:rPr>
          <w:rFonts w:ascii="Book Antiqua" w:eastAsia="等线" w:hAnsi="Book Antiqua"/>
          <w:lang w:eastAsia="zh-CN"/>
        </w:rPr>
        <w:t xml:space="preserve">; </w:t>
      </w:r>
      <w:r>
        <w:rPr>
          <w:rFonts w:ascii="Book Antiqua" w:eastAsia="等线" w:hAnsi="Book Antiqua"/>
        </w:rPr>
        <w:t xml:space="preserve">GAD: Anti-glutamic acid decarboxylase antibody; HLA: Human leukocyte antigen; </w:t>
      </w:r>
      <w:proofErr w:type="spellStart"/>
      <w:r>
        <w:rPr>
          <w:rFonts w:ascii="Book Antiqua" w:eastAsia="等线" w:hAnsi="Book Antiqua"/>
        </w:rPr>
        <w:t>irAE</w:t>
      </w:r>
      <w:proofErr w:type="spellEnd"/>
      <w:r>
        <w:rPr>
          <w:rFonts w:ascii="Book Antiqua" w:eastAsia="等线" w:hAnsi="Book Antiqua"/>
        </w:rPr>
        <w:t xml:space="preserve">: Immune-related adverse effect; SCLC: Small cell lung cancer; NSCLC: Non-small cell lung cancer; DKA: </w:t>
      </w:r>
      <w:r>
        <w:rPr>
          <w:rFonts w:ascii="Book Antiqua" w:eastAsia="Book Antiqua" w:hAnsi="Book Antiqua" w:cs="Book Antiqua"/>
          <w:color w:val="000000" w:themeColor="text1"/>
        </w:rPr>
        <w:t>Diabetic ketoacidosis;</w:t>
      </w:r>
      <w:r>
        <w:rPr>
          <w:rFonts w:ascii="Book Antiqua" w:eastAsia="等线" w:hAnsi="Book Antiqua"/>
        </w:rPr>
        <w:t xml:space="preserve"> Ad: Adenocarcinoma; IAD: Isolated adrenocorticotropic hormone deficiency; N: None.</w:t>
      </w:r>
    </w:p>
    <w:p w14:paraId="0BBC4343" w14:textId="77777777" w:rsidR="00D02C43" w:rsidRDefault="00D02C43">
      <w:pPr>
        <w:adjustRightInd w:val="0"/>
        <w:snapToGrid w:val="0"/>
        <w:spacing w:line="360" w:lineRule="auto"/>
        <w:jc w:val="both"/>
        <w:rPr>
          <w:rFonts w:ascii="Book Antiqua" w:eastAsia="等线" w:hAnsi="Book Antiqua"/>
        </w:rPr>
      </w:pPr>
    </w:p>
    <w:p w14:paraId="506D1BEF" w14:textId="77777777" w:rsidR="00D02C43" w:rsidRDefault="00D02C43">
      <w:pPr>
        <w:adjustRightInd w:val="0"/>
        <w:snapToGrid w:val="0"/>
        <w:spacing w:line="360" w:lineRule="auto"/>
        <w:jc w:val="both"/>
        <w:rPr>
          <w:rFonts w:ascii="Book Antiqua" w:hAnsi="Book Antiqua"/>
        </w:rPr>
        <w:sectPr w:rsidR="00D02C43">
          <w:pgSz w:w="23808" w:h="12304"/>
          <w:pgMar w:top="1440" w:right="1800" w:bottom="1440" w:left="1800" w:header="851" w:footer="992" w:gutter="0"/>
          <w:cols w:space="425"/>
          <w:docGrid w:type="lines" w:linePitch="326"/>
        </w:sectPr>
      </w:pPr>
    </w:p>
    <w:p w14:paraId="04D57B51" w14:textId="77777777" w:rsidR="00D02C43" w:rsidRDefault="00225B81">
      <w:pPr>
        <w:adjustRightInd w:val="0"/>
        <w:snapToGrid w:val="0"/>
        <w:spacing w:line="360" w:lineRule="auto"/>
        <w:jc w:val="both"/>
        <w:rPr>
          <w:rFonts w:ascii="Book Antiqua" w:hAnsi="Book Antiqua"/>
          <w:b/>
          <w:bCs/>
        </w:rPr>
      </w:pPr>
      <w:r>
        <w:rPr>
          <w:rFonts w:ascii="Book Antiqua" w:hAnsi="Book Antiqua"/>
          <w:b/>
          <w:bCs/>
        </w:rPr>
        <w:lastRenderedPageBreak/>
        <w:t>Table 4 Characteristics of patients with diabetes induced by immune checkpoint inhibitors</w:t>
      </w:r>
    </w:p>
    <w:tbl>
      <w:tblPr>
        <w:tblStyle w:val="-12"/>
        <w:tblW w:w="9576" w:type="dxa"/>
        <w:tblBorders>
          <w:top w:val="single" w:sz="4" w:space="0" w:color="auto"/>
          <w:bottom w:val="single" w:sz="4" w:space="0" w:color="auto"/>
        </w:tblBorders>
        <w:tblLayout w:type="fixed"/>
        <w:tblLook w:val="04A0" w:firstRow="1" w:lastRow="0" w:firstColumn="1" w:lastColumn="0" w:noHBand="0" w:noVBand="1"/>
      </w:tblPr>
      <w:tblGrid>
        <w:gridCol w:w="4788"/>
        <w:gridCol w:w="4788"/>
      </w:tblGrid>
      <w:tr w:rsidR="00D02C43" w14:paraId="3D125062" w14:textId="77777777" w:rsidTr="00D02C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bottom w:val="single" w:sz="4" w:space="0" w:color="auto"/>
            </w:tcBorders>
          </w:tcPr>
          <w:p w14:paraId="0CE87D97" w14:textId="77777777" w:rsidR="00D02C43" w:rsidRDefault="00225B81">
            <w:pPr>
              <w:adjustRightInd w:val="0"/>
              <w:snapToGrid w:val="0"/>
              <w:spacing w:line="360" w:lineRule="auto"/>
              <w:jc w:val="both"/>
              <w:rPr>
                <w:rFonts w:ascii="Book Antiqua" w:hAnsi="Book Antiqua"/>
                <w:color w:val="auto"/>
                <w:lang w:eastAsia="zh-CN"/>
              </w:rPr>
            </w:pPr>
            <w:r>
              <w:rPr>
                <w:rFonts w:ascii="Book Antiqua" w:eastAsia="等线 Light" w:hAnsi="Book Antiqua"/>
                <w:color w:val="auto"/>
                <w:lang w:eastAsia="zh-CN"/>
              </w:rPr>
              <w:t>Reported cases</w:t>
            </w:r>
          </w:p>
        </w:tc>
        <w:tc>
          <w:tcPr>
            <w:tcW w:w="4788" w:type="dxa"/>
            <w:tcBorders>
              <w:top w:val="single" w:sz="4" w:space="0" w:color="auto"/>
              <w:bottom w:val="single" w:sz="4" w:space="0" w:color="auto"/>
            </w:tcBorders>
          </w:tcPr>
          <w:p w14:paraId="4E26AEF2" w14:textId="77777777" w:rsidR="00D02C43" w:rsidRDefault="00225B8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i/>
                <w:iCs/>
                <w:color w:val="auto"/>
                <w:lang w:eastAsia="zh-CN"/>
              </w:rPr>
              <w:t>n</w:t>
            </w:r>
            <w:r>
              <w:rPr>
                <w:rFonts w:ascii="Book Antiqua" w:hAnsi="Book Antiqua"/>
                <w:color w:val="auto"/>
                <w:lang w:eastAsia="zh-CN"/>
              </w:rPr>
              <w:t xml:space="preserve"> (%)</w:t>
            </w:r>
          </w:p>
        </w:tc>
      </w:tr>
      <w:tr w:rsidR="00D02C43" w14:paraId="58A08D3F" w14:textId="77777777" w:rsidTr="00D02C43">
        <w:trPr>
          <w:trHeight w:val="381"/>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tcBorders>
            <w:shd w:val="clear" w:color="auto" w:fill="FFFFFF"/>
          </w:tcPr>
          <w:p w14:paraId="02A28A9C" w14:textId="77777777" w:rsidR="00D02C43" w:rsidRDefault="00225B81">
            <w:pPr>
              <w:adjustRightInd w:val="0"/>
              <w:snapToGrid w:val="0"/>
              <w:spacing w:line="360" w:lineRule="auto"/>
              <w:jc w:val="both"/>
              <w:rPr>
                <w:rFonts w:ascii="Book Antiqua" w:hAnsi="Book Antiqua"/>
                <w:color w:val="auto"/>
                <w:lang w:eastAsia="zh-CN"/>
              </w:rPr>
            </w:pPr>
            <w:r>
              <w:rPr>
                <w:rFonts w:ascii="Book Antiqua" w:eastAsia="等线 Light" w:hAnsi="Book Antiqua"/>
                <w:b w:val="0"/>
                <w:bCs w:val="0"/>
                <w:color w:val="auto"/>
                <w:lang w:eastAsia="zh-CN"/>
              </w:rPr>
              <w:t>Tumor types</w:t>
            </w:r>
          </w:p>
        </w:tc>
        <w:tc>
          <w:tcPr>
            <w:tcW w:w="4788" w:type="dxa"/>
            <w:tcBorders>
              <w:top w:val="single" w:sz="4" w:space="0" w:color="auto"/>
            </w:tcBorders>
            <w:shd w:val="clear" w:color="auto" w:fill="FFFFFF"/>
          </w:tcPr>
          <w:p w14:paraId="30AC2F55" w14:textId="77777777" w:rsidR="00D02C43" w:rsidRDefault="00D02C4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p>
        </w:tc>
      </w:tr>
      <w:tr w:rsidR="00D02C43" w14:paraId="71BA3B93" w14:textId="77777777" w:rsidTr="00D02C43">
        <w:trPr>
          <w:trHeight w:val="393"/>
        </w:trPr>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225791AA" w14:textId="77777777" w:rsidR="00D02C43" w:rsidRDefault="00225B81">
            <w:pPr>
              <w:adjustRightInd w:val="0"/>
              <w:snapToGrid w:val="0"/>
              <w:spacing w:line="360" w:lineRule="auto"/>
              <w:jc w:val="both"/>
              <w:rPr>
                <w:rFonts w:ascii="Book Antiqua" w:eastAsia="等线 Light" w:hAnsi="Book Antiqua"/>
                <w:lang w:eastAsia="zh-CN"/>
              </w:rPr>
            </w:pPr>
            <w:r>
              <w:rPr>
                <w:rFonts w:ascii="Book Antiqua" w:hAnsi="Book Antiqua"/>
                <w:b w:val="0"/>
                <w:bCs w:val="0"/>
                <w:color w:val="auto"/>
                <w:lang w:eastAsia="zh-CN"/>
              </w:rPr>
              <w:t>Melanoma</w:t>
            </w:r>
          </w:p>
        </w:tc>
        <w:tc>
          <w:tcPr>
            <w:tcW w:w="4788" w:type="dxa"/>
            <w:shd w:val="clear" w:color="auto" w:fill="FFFFFF"/>
          </w:tcPr>
          <w:p w14:paraId="147BF031" w14:textId="77777777" w:rsidR="00D02C43" w:rsidRDefault="00225B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color w:val="auto"/>
                <w:lang w:eastAsia="zh-CN"/>
              </w:rPr>
              <w:t>13/36 (36.1)</w:t>
            </w:r>
          </w:p>
        </w:tc>
      </w:tr>
      <w:tr w:rsidR="00D02C43" w14:paraId="49DBDC8A" w14:textId="77777777" w:rsidTr="00D02C43">
        <w:trPr>
          <w:trHeight w:val="312"/>
        </w:trPr>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108C63F3" w14:textId="77777777" w:rsidR="00D02C43" w:rsidRDefault="00225B81">
            <w:pPr>
              <w:adjustRightInd w:val="0"/>
              <w:snapToGrid w:val="0"/>
              <w:spacing w:line="360" w:lineRule="auto"/>
              <w:jc w:val="both"/>
              <w:rPr>
                <w:rFonts w:ascii="Book Antiqua" w:hAnsi="Book Antiqua"/>
                <w:lang w:eastAsia="zh-CN"/>
              </w:rPr>
            </w:pPr>
            <w:r>
              <w:rPr>
                <w:rFonts w:ascii="Book Antiqua" w:hAnsi="Book Antiqua"/>
                <w:b w:val="0"/>
                <w:bCs w:val="0"/>
                <w:color w:val="auto"/>
                <w:lang w:eastAsia="zh-CN"/>
              </w:rPr>
              <w:t>NSCLC</w:t>
            </w:r>
          </w:p>
        </w:tc>
        <w:tc>
          <w:tcPr>
            <w:tcW w:w="4788" w:type="dxa"/>
            <w:shd w:val="clear" w:color="auto" w:fill="FFFFFF"/>
          </w:tcPr>
          <w:p w14:paraId="74E32A54" w14:textId="77777777" w:rsidR="00D02C43" w:rsidRDefault="00225B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color w:val="auto"/>
                <w:lang w:eastAsia="zh-CN"/>
              </w:rPr>
              <w:t>8/36 (22.2)</w:t>
            </w:r>
          </w:p>
        </w:tc>
      </w:tr>
      <w:tr w:rsidR="00D02C43" w14:paraId="4D310551" w14:textId="77777777" w:rsidTr="00D02C43">
        <w:trPr>
          <w:trHeight w:val="380"/>
        </w:trPr>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12A87613" w14:textId="77777777" w:rsidR="00D02C43" w:rsidRDefault="00225B81">
            <w:pPr>
              <w:adjustRightInd w:val="0"/>
              <w:snapToGrid w:val="0"/>
              <w:spacing w:line="360" w:lineRule="auto"/>
              <w:jc w:val="both"/>
              <w:rPr>
                <w:rFonts w:ascii="Book Antiqua" w:hAnsi="Book Antiqua"/>
                <w:lang w:eastAsia="zh-CN"/>
              </w:rPr>
            </w:pPr>
            <w:r>
              <w:rPr>
                <w:rFonts w:ascii="Book Antiqua" w:hAnsi="Book Antiqua"/>
                <w:b w:val="0"/>
                <w:bCs w:val="0"/>
                <w:color w:val="auto"/>
                <w:lang w:eastAsia="zh-CN"/>
              </w:rPr>
              <w:t>Renal cell carcinoma</w:t>
            </w:r>
          </w:p>
        </w:tc>
        <w:tc>
          <w:tcPr>
            <w:tcW w:w="4788" w:type="dxa"/>
            <w:shd w:val="clear" w:color="auto" w:fill="FFFFFF"/>
          </w:tcPr>
          <w:p w14:paraId="63C66582" w14:textId="77777777" w:rsidR="00D02C43" w:rsidRDefault="00225B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color w:val="auto"/>
                <w:lang w:eastAsia="zh-CN"/>
              </w:rPr>
              <w:t>2/36</w:t>
            </w:r>
            <w:r>
              <w:rPr>
                <w:rFonts w:ascii="Book Antiqua" w:hAnsi="Book Antiqua"/>
                <w:color w:val="auto"/>
                <w:lang w:eastAsia="zh-CN"/>
              </w:rPr>
              <w:t>（</w:t>
            </w:r>
            <w:r>
              <w:rPr>
                <w:rFonts w:ascii="Book Antiqua" w:hAnsi="Book Antiqua"/>
                <w:color w:val="auto"/>
                <w:lang w:eastAsia="zh-CN"/>
              </w:rPr>
              <w:t>5.6</w:t>
            </w:r>
            <w:r>
              <w:rPr>
                <w:rFonts w:ascii="Book Antiqua" w:hAnsi="Book Antiqua"/>
                <w:color w:val="auto"/>
                <w:lang w:eastAsia="zh-CN"/>
              </w:rPr>
              <w:t>）</w:t>
            </w:r>
          </w:p>
        </w:tc>
      </w:tr>
      <w:tr w:rsidR="00D02C43" w14:paraId="4FE77FFB" w14:textId="77777777" w:rsidTr="00D02C43">
        <w:trPr>
          <w:trHeight w:val="408"/>
        </w:trPr>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6CA5CD23" w14:textId="77777777" w:rsidR="00D02C43" w:rsidRDefault="00225B81">
            <w:pPr>
              <w:adjustRightInd w:val="0"/>
              <w:snapToGrid w:val="0"/>
              <w:spacing w:line="360" w:lineRule="auto"/>
              <w:jc w:val="both"/>
              <w:rPr>
                <w:rFonts w:ascii="Book Antiqua" w:hAnsi="Book Antiqua"/>
                <w:lang w:eastAsia="zh-CN"/>
              </w:rPr>
            </w:pPr>
            <w:r>
              <w:rPr>
                <w:rFonts w:ascii="Book Antiqua" w:hAnsi="Book Antiqua"/>
                <w:b w:val="0"/>
                <w:bCs w:val="0"/>
                <w:color w:val="auto"/>
                <w:lang w:eastAsia="zh-CN"/>
              </w:rPr>
              <w:t>Squamous cell carcinoma</w:t>
            </w:r>
          </w:p>
        </w:tc>
        <w:tc>
          <w:tcPr>
            <w:tcW w:w="4788" w:type="dxa"/>
            <w:shd w:val="clear" w:color="auto" w:fill="FFFFFF"/>
          </w:tcPr>
          <w:p w14:paraId="2FBBBA51" w14:textId="77777777" w:rsidR="00D02C43" w:rsidRDefault="00225B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color w:val="auto"/>
                <w:lang w:eastAsia="zh-CN"/>
              </w:rPr>
              <w:t>3/36</w:t>
            </w:r>
            <w:r>
              <w:rPr>
                <w:rFonts w:ascii="Book Antiqua" w:hAnsi="Book Antiqua"/>
                <w:color w:val="auto"/>
                <w:lang w:eastAsia="zh-CN"/>
              </w:rPr>
              <w:t>（</w:t>
            </w:r>
            <w:r>
              <w:rPr>
                <w:rFonts w:ascii="Book Antiqua" w:hAnsi="Book Antiqua"/>
                <w:color w:val="auto"/>
                <w:lang w:eastAsia="zh-CN"/>
              </w:rPr>
              <w:t>8.3</w:t>
            </w:r>
            <w:r>
              <w:rPr>
                <w:rFonts w:ascii="Book Antiqua" w:hAnsi="Book Antiqua"/>
                <w:color w:val="auto"/>
                <w:lang w:eastAsia="zh-CN"/>
              </w:rPr>
              <w:t>）</w:t>
            </w:r>
          </w:p>
        </w:tc>
      </w:tr>
      <w:tr w:rsidR="00D02C43" w14:paraId="71DC3EA3" w14:textId="77777777" w:rsidTr="00D02C43">
        <w:trPr>
          <w:trHeight w:val="366"/>
        </w:trPr>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7F258FC1" w14:textId="77777777" w:rsidR="00D02C43" w:rsidRDefault="00225B81">
            <w:pPr>
              <w:adjustRightInd w:val="0"/>
              <w:snapToGrid w:val="0"/>
              <w:spacing w:line="360" w:lineRule="auto"/>
              <w:jc w:val="both"/>
              <w:rPr>
                <w:rFonts w:ascii="Book Antiqua" w:hAnsi="Book Antiqua"/>
                <w:lang w:eastAsia="zh-CN"/>
              </w:rPr>
            </w:pPr>
            <w:r>
              <w:rPr>
                <w:rFonts w:ascii="Book Antiqua" w:hAnsi="Book Antiqua"/>
                <w:b w:val="0"/>
                <w:bCs w:val="0"/>
                <w:color w:val="auto"/>
                <w:lang w:eastAsia="zh-CN"/>
              </w:rPr>
              <w:t>Other cancers</w:t>
            </w:r>
          </w:p>
        </w:tc>
        <w:tc>
          <w:tcPr>
            <w:tcW w:w="4788" w:type="dxa"/>
            <w:shd w:val="clear" w:color="auto" w:fill="FFFFFF"/>
          </w:tcPr>
          <w:p w14:paraId="5F08DB91" w14:textId="77777777" w:rsidR="00D02C43" w:rsidRDefault="00225B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color w:val="auto"/>
                <w:lang w:eastAsia="zh-CN"/>
              </w:rPr>
              <w:t>10/36 (27.8)</w:t>
            </w:r>
          </w:p>
        </w:tc>
      </w:tr>
      <w:tr w:rsidR="00D02C43" w14:paraId="2AEE7695" w14:textId="77777777" w:rsidTr="00D02C43">
        <w:trPr>
          <w:trHeight w:val="516"/>
        </w:trPr>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295BE1D0" w14:textId="77777777" w:rsidR="00D02C43" w:rsidRDefault="00225B81">
            <w:pPr>
              <w:adjustRightInd w:val="0"/>
              <w:snapToGrid w:val="0"/>
              <w:spacing w:line="360" w:lineRule="auto"/>
              <w:jc w:val="both"/>
              <w:rPr>
                <w:rFonts w:ascii="Book Antiqua" w:hAnsi="Book Antiqua"/>
                <w:b w:val="0"/>
                <w:bCs w:val="0"/>
                <w:lang w:eastAsia="zh-CN"/>
              </w:rPr>
            </w:pPr>
            <w:r>
              <w:rPr>
                <w:rFonts w:ascii="Book Antiqua" w:hAnsi="Book Antiqua"/>
                <w:b w:val="0"/>
                <w:bCs w:val="0"/>
                <w:color w:val="auto"/>
                <w:lang w:eastAsia="zh-CN"/>
              </w:rPr>
              <w:t>ICBs</w:t>
            </w:r>
          </w:p>
        </w:tc>
        <w:tc>
          <w:tcPr>
            <w:tcW w:w="4788" w:type="dxa"/>
            <w:shd w:val="clear" w:color="auto" w:fill="FFFFFF"/>
          </w:tcPr>
          <w:p w14:paraId="44F29FEF" w14:textId="77777777" w:rsidR="00D02C43" w:rsidRDefault="00D02C4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r>
      <w:tr w:rsidR="00D02C43" w14:paraId="5619780C" w14:textId="77777777" w:rsidTr="00D02C43">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1947F50B" w14:textId="77777777" w:rsidR="00D02C43" w:rsidRDefault="00225B81">
            <w:pPr>
              <w:adjustRightInd w:val="0"/>
              <w:snapToGrid w:val="0"/>
              <w:spacing w:line="360" w:lineRule="auto"/>
              <w:jc w:val="both"/>
              <w:rPr>
                <w:rFonts w:ascii="Book Antiqua" w:hAnsi="Book Antiqua"/>
                <w:color w:val="auto"/>
                <w:lang w:eastAsia="zh-CN"/>
              </w:rPr>
            </w:pPr>
            <w:r>
              <w:rPr>
                <w:rFonts w:ascii="Book Antiqua" w:hAnsi="Book Antiqua"/>
                <w:b w:val="0"/>
                <w:bCs w:val="0"/>
                <w:color w:val="auto"/>
                <w:lang w:eastAsia="zh-CN"/>
              </w:rPr>
              <w:t>Anti PD-1</w:t>
            </w:r>
          </w:p>
        </w:tc>
        <w:tc>
          <w:tcPr>
            <w:tcW w:w="4788" w:type="dxa"/>
          </w:tcPr>
          <w:p w14:paraId="78906256" w14:textId="77777777" w:rsidR="00D02C43" w:rsidRDefault="00225B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19/ 36 (52.7)</w:t>
            </w:r>
          </w:p>
        </w:tc>
      </w:tr>
      <w:tr w:rsidR="00D02C43" w14:paraId="2C739A1F" w14:textId="77777777" w:rsidTr="00D02C43">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2A1F5979" w14:textId="77777777" w:rsidR="00D02C43" w:rsidRDefault="00225B81">
            <w:pPr>
              <w:adjustRightInd w:val="0"/>
              <w:snapToGrid w:val="0"/>
              <w:spacing w:line="360" w:lineRule="auto"/>
              <w:jc w:val="both"/>
              <w:rPr>
                <w:rFonts w:ascii="Book Antiqua" w:hAnsi="Book Antiqua"/>
                <w:color w:val="auto"/>
                <w:lang w:eastAsia="zh-CN"/>
              </w:rPr>
            </w:pPr>
            <w:r>
              <w:rPr>
                <w:rFonts w:ascii="Book Antiqua" w:hAnsi="Book Antiqua"/>
                <w:b w:val="0"/>
                <w:bCs w:val="0"/>
                <w:color w:val="auto"/>
                <w:lang w:eastAsia="zh-CN"/>
              </w:rPr>
              <w:t>Nivolumab</w:t>
            </w:r>
          </w:p>
        </w:tc>
        <w:tc>
          <w:tcPr>
            <w:tcW w:w="4788" w:type="dxa"/>
            <w:shd w:val="clear" w:color="auto" w:fill="FFFFFF"/>
          </w:tcPr>
          <w:p w14:paraId="0FB84D21" w14:textId="77777777" w:rsidR="00D02C43" w:rsidRDefault="00225B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12</w:t>
            </w:r>
          </w:p>
        </w:tc>
      </w:tr>
      <w:tr w:rsidR="00D02C43" w14:paraId="79072029" w14:textId="77777777" w:rsidTr="00D02C43">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69EC5467" w14:textId="77777777" w:rsidR="00D02C43" w:rsidRDefault="00225B81">
            <w:pPr>
              <w:adjustRightInd w:val="0"/>
              <w:snapToGrid w:val="0"/>
              <w:spacing w:line="360" w:lineRule="auto"/>
              <w:jc w:val="both"/>
              <w:rPr>
                <w:rFonts w:ascii="Book Antiqua" w:hAnsi="Book Antiqua"/>
                <w:color w:val="auto"/>
                <w:lang w:eastAsia="zh-CN"/>
              </w:rPr>
            </w:pPr>
            <w:r>
              <w:rPr>
                <w:rFonts w:ascii="Book Antiqua" w:hAnsi="Book Antiqua"/>
                <w:b w:val="0"/>
                <w:bCs w:val="0"/>
                <w:color w:val="auto"/>
                <w:lang w:eastAsia="zh-CN"/>
              </w:rPr>
              <w:t>Pembrolizumab</w:t>
            </w:r>
          </w:p>
        </w:tc>
        <w:tc>
          <w:tcPr>
            <w:tcW w:w="4788" w:type="dxa"/>
            <w:shd w:val="clear" w:color="auto" w:fill="FFFFFF"/>
          </w:tcPr>
          <w:p w14:paraId="2A6ED5A7" w14:textId="77777777" w:rsidR="00D02C43" w:rsidRDefault="00225B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6</w:t>
            </w:r>
          </w:p>
        </w:tc>
      </w:tr>
      <w:tr w:rsidR="00D02C43" w14:paraId="390088C8" w14:textId="77777777" w:rsidTr="00D02C43">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2169C373" w14:textId="77777777" w:rsidR="00D02C43" w:rsidRDefault="00225B81">
            <w:pPr>
              <w:adjustRightInd w:val="0"/>
              <w:snapToGrid w:val="0"/>
              <w:spacing w:line="360" w:lineRule="auto"/>
              <w:jc w:val="both"/>
              <w:rPr>
                <w:rFonts w:ascii="Book Antiqua" w:hAnsi="Book Antiqua"/>
                <w:color w:val="auto"/>
                <w:lang w:eastAsia="zh-CN"/>
              </w:rPr>
            </w:pPr>
            <w:proofErr w:type="spellStart"/>
            <w:r>
              <w:rPr>
                <w:rFonts w:ascii="Book Antiqua" w:hAnsi="Book Antiqua"/>
                <w:b w:val="0"/>
                <w:bCs w:val="0"/>
                <w:color w:val="auto"/>
                <w:lang w:eastAsia="zh-CN"/>
              </w:rPr>
              <w:t>Sintilimab</w:t>
            </w:r>
            <w:proofErr w:type="spellEnd"/>
          </w:p>
        </w:tc>
        <w:tc>
          <w:tcPr>
            <w:tcW w:w="4788" w:type="dxa"/>
            <w:shd w:val="clear" w:color="auto" w:fill="FFFFFF"/>
          </w:tcPr>
          <w:p w14:paraId="717BE4AC" w14:textId="77777777" w:rsidR="00D02C43" w:rsidRDefault="00225B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1</w:t>
            </w:r>
          </w:p>
        </w:tc>
      </w:tr>
      <w:tr w:rsidR="00D02C43" w14:paraId="16DAE094" w14:textId="77777777" w:rsidTr="00D02C43">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648C2284" w14:textId="77777777" w:rsidR="00D02C43" w:rsidRDefault="00225B81">
            <w:pPr>
              <w:adjustRightInd w:val="0"/>
              <w:snapToGrid w:val="0"/>
              <w:spacing w:line="360" w:lineRule="auto"/>
              <w:jc w:val="both"/>
              <w:rPr>
                <w:rFonts w:ascii="Book Antiqua" w:hAnsi="Book Antiqua"/>
                <w:color w:val="auto"/>
                <w:lang w:eastAsia="zh-CN"/>
              </w:rPr>
            </w:pPr>
            <w:r>
              <w:rPr>
                <w:rFonts w:ascii="Book Antiqua" w:hAnsi="Book Antiqua"/>
                <w:b w:val="0"/>
                <w:bCs w:val="0"/>
                <w:color w:val="auto"/>
                <w:lang w:eastAsia="zh-CN"/>
              </w:rPr>
              <w:t>Anti PD-L1</w:t>
            </w:r>
          </w:p>
        </w:tc>
        <w:tc>
          <w:tcPr>
            <w:tcW w:w="4788" w:type="dxa"/>
            <w:shd w:val="clear" w:color="auto" w:fill="FFFFFF"/>
          </w:tcPr>
          <w:p w14:paraId="6F151531" w14:textId="77777777" w:rsidR="00D02C43" w:rsidRDefault="00225B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8/ 36 (22.2)</w:t>
            </w:r>
          </w:p>
        </w:tc>
      </w:tr>
      <w:tr w:rsidR="00D02C43" w14:paraId="5DE82868" w14:textId="77777777" w:rsidTr="00D02C43">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65E65745" w14:textId="77777777" w:rsidR="00D02C43" w:rsidRDefault="00225B81">
            <w:pPr>
              <w:adjustRightInd w:val="0"/>
              <w:snapToGrid w:val="0"/>
              <w:spacing w:line="360" w:lineRule="auto"/>
              <w:jc w:val="both"/>
              <w:rPr>
                <w:rFonts w:ascii="Book Antiqua" w:hAnsi="Book Antiqua"/>
                <w:color w:val="auto"/>
                <w:lang w:eastAsia="zh-CN"/>
              </w:rPr>
            </w:pPr>
            <w:r>
              <w:rPr>
                <w:rFonts w:ascii="Book Antiqua" w:hAnsi="Book Antiqua"/>
                <w:b w:val="0"/>
                <w:bCs w:val="0"/>
                <w:color w:val="auto"/>
                <w:lang w:eastAsia="zh-CN"/>
              </w:rPr>
              <w:t xml:space="preserve"> Avelumab</w:t>
            </w:r>
          </w:p>
        </w:tc>
        <w:tc>
          <w:tcPr>
            <w:tcW w:w="4788" w:type="dxa"/>
            <w:shd w:val="clear" w:color="auto" w:fill="FFFFFF"/>
          </w:tcPr>
          <w:p w14:paraId="50AED32C" w14:textId="77777777" w:rsidR="00D02C43" w:rsidRDefault="00225B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2</w:t>
            </w:r>
          </w:p>
        </w:tc>
      </w:tr>
      <w:tr w:rsidR="00D02C43" w14:paraId="0704B9E7" w14:textId="77777777" w:rsidTr="00D02C43">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2E630D6D" w14:textId="77777777" w:rsidR="00D02C43" w:rsidRDefault="00225B81">
            <w:pPr>
              <w:adjustRightInd w:val="0"/>
              <w:snapToGrid w:val="0"/>
              <w:spacing w:line="360" w:lineRule="auto"/>
              <w:jc w:val="both"/>
              <w:rPr>
                <w:rFonts w:ascii="Book Antiqua" w:hAnsi="Book Antiqua"/>
                <w:color w:val="auto"/>
                <w:lang w:eastAsia="zh-CN"/>
              </w:rPr>
            </w:pPr>
            <w:r>
              <w:rPr>
                <w:rFonts w:ascii="Book Antiqua" w:hAnsi="Book Antiqua"/>
                <w:b w:val="0"/>
                <w:bCs w:val="0"/>
                <w:color w:val="auto"/>
                <w:lang w:eastAsia="zh-CN"/>
              </w:rPr>
              <w:t>Atezolizumab</w:t>
            </w:r>
          </w:p>
        </w:tc>
        <w:tc>
          <w:tcPr>
            <w:tcW w:w="4788" w:type="dxa"/>
            <w:shd w:val="clear" w:color="auto" w:fill="FFFFFF"/>
          </w:tcPr>
          <w:p w14:paraId="2906DACD" w14:textId="77777777" w:rsidR="00D02C43" w:rsidRDefault="00225B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5</w:t>
            </w:r>
          </w:p>
        </w:tc>
      </w:tr>
      <w:tr w:rsidR="00D02C43" w14:paraId="762404FA" w14:textId="77777777" w:rsidTr="00D02C43">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5B5C74B6" w14:textId="77777777" w:rsidR="00D02C43" w:rsidRDefault="00225B81">
            <w:pPr>
              <w:adjustRightInd w:val="0"/>
              <w:snapToGrid w:val="0"/>
              <w:spacing w:line="360" w:lineRule="auto"/>
              <w:jc w:val="both"/>
              <w:rPr>
                <w:rFonts w:ascii="Book Antiqua" w:hAnsi="Book Antiqua"/>
                <w:color w:val="auto"/>
                <w:lang w:eastAsia="zh-CN"/>
              </w:rPr>
            </w:pPr>
            <w:r>
              <w:rPr>
                <w:rFonts w:ascii="Book Antiqua" w:hAnsi="Book Antiqua"/>
                <w:b w:val="0"/>
                <w:bCs w:val="0"/>
                <w:color w:val="auto"/>
                <w:lang w:eastAsia="zh-CN"/>
              </w:rPr>
              <w:t>Durvalumab</w:t>
            </w:r>
          </w:p>
        </w:tc>
        <w:tc>
          <w:tcPr>
            <w:tcW w:w="4788" w:type="dxa"/>
            <w:shd w:val="clear" w:color="auto" w:fill="FFFFFF"/>
          </w:tcPr>
          <w:p w14:paraId="04F640E3" w14:textId="77777777" w:rsidR="00D02C43" w:rsidRDefault="00225B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1</w:t>
            </w:r>
          </w:p>
        </w:tc>
      </w:tr>
      <w:tr w:rsidR="00D02C43" w14:paraId="2416DE97" w14:textId="77777777" w:rsidTr="00D02C43">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5EDFD3B8" w14:textId="77777777" w:rsidR="00D02C43" w:rsidRDefault="00225B81">
            <w:pPr>
              <w:adjustRightInd w:val="0"/>
              <w:snapToGrid w:val="0"/>
              <w:spacing w:line="360" w:lineRule="auto"/>
              <w:jc w:val="both"/>
              <w:rPr>
                <w:rFonts w:ascii="Book Antiqua" w:hAnsi="Book Antiqua"/>
                <w:color w:val="auto"/>
                <w:lang w:eastAsia="zh-CN"/>
              </w:rPr>
            </w:pPr>
            <w:r>
              <w:rPr>
                <w:rFonts w:ascii="Book Antiqua" w:hAnsi="Book Antiqua"/>
                <w:b w:val="0"/>
                <w:bCs w:val="0"/>
                <w:color w:val="auto"/>
                <w:lang w:eastAsia="zh-CN"/>
              </w:rPr>
              <w:t>Anti PD-1+CTLA-4</w:t>
            </w:r>
          </w:p>
        </w:tc>
        <w:tc>
          <w:tcPr>
            <w:tcW w:w="4788" w:type="dxa"/>
            <w:shd w:val="clear" w:color="auto" w:fill="FFFFFF"/>
          </w:tcPr>
          <w:p w14:paraId="4BCA1F12" w14:textId="77777777" w:rsidR="00D02C43" w:rsidRDefault="00225B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9/ 36</w:t>
            </w:r>
            <w:r>
              <w:rPr>
                <w:rFonts w:ascii="Book Antiqua" w:hAnsi="Book Antiqua"/>
                <w:color w:val="auto"/>
                <w:lang w:eastAsia="zh-CN"/>
              </w:rPr>
              <w:t>（</w:t>
            </w:r>
            <w:r>
              <w:rPr>
                <w:rFonts w:ascii="Book Antiqua" w:hAnsi="Book Antiqua"/>
                <w:color w:val="auto"/>
                <w:lang w:eastAsia="zh-CN"/>
              </w:rPr>
              <w:t>25.0</w:t>
            </w:r>
            <w:r>
              <w:rPr>
                <w:rFonts w:ascii="Book Antiqua" w:hAnsi="Book Antiqua"/>
                <w:color w:val="auto"/>
                <w:lang w:eastAsia="zh-CN"/>
              </w:rPr>
              <w:t>）</w:t>
            </w:r>
          </w:p>
        </w:tc>
      </w:tr>
      <w:tr w:rsidR="00D02C43" w14:paraId="7319A9A7" w14:textId="77777777" w:rsidTr="00D02C43">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1C6613A9" w14:textId="77777777" w:rsidR="00D02C43" w:rsidRDefault="00225B81">
            <w:pPr>
              <w:adjustRightInd w:val="0"/>
              <w:snapToGrid w:val="0"/>
              <w:spacing w:line="360" w:lineRule="auto"/>
              <w:jc w:val="both"/>
              <w:rPr>
                <w:rFonts w:ascii="Book Antiqua" w:hAnsi="Book Antiqua"/>
                <w:color w:val="auto"/>
                <w:lang w:eastAsia="zh-CN"/>
              </w:rPr>
            </w:pPr>
            <w:bookmarkStart w:id="14" w:name="OLE_LINK1"/>
            <w:bookmarkStart w:id="15" w:name="OLE_LINK2"/>
            <w:r>
              <w:rPr>
                <w:rFonts w:ascii="Book Antiqua" w:hAnsi="Book Antiqua"/>
                <w:b w:val="0"/>
                <w:bCs w:val="0"/>
                <w:color w:val="auto"/>
                <w:lang w:eastAsia="zh-CN"/>
              </w:rPr>
              <w:t>Nivolumab + ipilimumab</w:t>
            </w:r>
            <w:bookmarkEnd w:id="14"/>
            <w:bookmarkEnd w:id="15"/>
          </w:p>
        </w:tc>
        <w:tc>
          <w:tcPr>
            <w:tcW w:w="4788" w:type="dxa"/>
            <w:shd w:val="clear" w:color="auto" w:fill="FFFFFF"/>
          </w:tcPr>
          <w:p w14:paraId="130CF4D7" w14:textId="77777777" w:rsidR="00D02C43" w:rsidRDefault="00225B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8</w:t>
            </w:r>
          </w:p>
        </w:tc>
      </w:tr>
      <w:tr w:rsidR="00D02C43" w14:paraId="5D6B37D0" w14:textId="77777777" w:rsidTr="00D02C43">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3A8E6BCC" w14:textId="77777777" w:rsidR="00D02C43" w:rsidRDefault="00225B81">
            <w:pPr>
              <w:adjustRightInd w:val="0"/>
              <w:snapToGrid w:val="0"/>
              <w:spacing w:line="360" w:lineRule="auto"/>
              <w:jc w:val="both"/>
              <w:rPr>
                <w:rFonts w:ascii="Book Antiqua" w:hAnsi="Book Antiqua"/>
                <w:color w:val="auto"/>
                <w:lang w:eastAsia="zh-CN"/>
              </w:rPr>
            </w:pPr>
            <w:r>
              <w:rPr>
                <w:rFonts w:ascii="Book Antiqua" w:hAnsi="Book Antiqua"/>
                <w:b w:val="0"/>
                <w:bCs w:val="0"/>
                <w:color w:val="auto"/>
                <w:lang w:eastAsia="zh-CN"/>
              </w:rPr>
              <w:t>Pembrolizumab + ipilimumab</w:t>
            </w:r>
          </w:p>
        </w:tc>
        <w:tc>
          <w:tcPr>
            <w:tcW w:w="4788" w:type="dxa"/>
            <w:shd w:val="clear" w:color="auto" w:fill="FFFFFF"/>
          </w:tcPr>
          <w:p w14:paraId="04CA3BF7" w14:textId="77777777" w:rsidR="00D02C43" w:rsidRDefault="00225B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1</w:t>
            </w:r>
          </w:p>
        </w:tc>
      </w:tr>
      <w:tr w:rsidR="00D02C43" w14:paraId="5FDB0249" w14:textId="77777777" w:rsidTr="00D02C43">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75491288" w14:textId="77777777" w:rsidR="00D02C43" w:rsidRDefault="00225B81">
            <w:pPr>
              <w:adjustRightInd w:val="0"/>
              <w:snapToGrid w:val="0"/>
              <w:spacing w:line="360" w:lineRule="auto"/>
              <w:jc w:val="both"/>
              <w:rPr>
                <w:rFonts w:ascii="Book Antiqua" w:hAnsi="Book Antiqua"/>
                <w:color w:val="auto"/>
                <w:lang w:eastAsia="zh-CN"/>
              </w:rPr>
            </w:pPr>
            <w:r>
              <w:rPr>
                <w:rFonts w:ascii="Book Antiqua" w:hAnsi="Book Antiqua"/>
                <w:b w:val="0"/>
                <w:bCs w:val="0"/>
                <w:color w:val="auto"/>
                <w:lang w:eastAsia="zh-CN"/>
              </w:rPr>
              <w:t>Demographic data</w:t>
            </w:r>
          </w:p>
        </w:tc>
        <w:tc>
          <w:tcPr>
            <w:tcW w:w="4788" w:type="dxa"/>
            <w:shd w:val="clear" w:color="auto" w:fill="FFFFFF"/>
          </w:tcPr>
          <w:p w14:paraId="0F58E1CC" w14:textId="77777777" w:rsidR="00D02C43" w:rsidRDefault="00D02C4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p>
        </w:tc>
      </w:tr>
      <w:tr w:rsidR="00D02C43" w14:paraId="6BEA37CB" w14:textId="77777777" w:rsidTr="00D02C43">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6FF386AE" w14:textId="77777777" w:rsidR="00D02C43" w:rsidRDefault="00225B81">
            <w:pPr>
              <w:adjustRightInd w:val="0"/>
              <w:snapToGrid w:val="0"/>
              <w:spacing w:line="360" w:lineRule="auto"/>
              <w:jc w:val="both"/>
              <w:rPr>
                <w:rFonts w:ascii="Book Antiqua" w:hAnsi="Book Antiqua"/>
                <w:color w:val="auto"/>
                <w:lang w:eastAsia="zh-CN"/>
              </w:rPr>
            </w:pPr>
            <w:r>
              <w:rPr>
                <w:rFonts w:ascii="Book Antiqua" w:hAnsi="Book Antiqua"/>
                <w:b w:val="0"/>
                <w:bCs w:val="0"/>
                <w:color w:val="auto"/>
                <w:lang w:eastAsia="zh-CN"/>
              </w:rPr>
              <w:t>Sex (F/M)</w:t>
            </w:r>
          </w:p>
        </w:tc>
        <w:tc>
          <w:tcPr>
            <w:tcW w:w="4788" w:type="dxa"/>
            <w:shd w:val="clear" w:color="auto" w:fill="FFFFFF"/>
          </w:tcPr>
          <w:p w14:paraId="6C82AB15" w14:textId="77777777" w:rsidR="00D02C43" w:rsidRDefault="00225B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16/20</w:t>
            </w:r>
          </w:p>
        </w:tc>
      </w:tr>
      <w:tr w:rsidR="00D02C43" w14:paraId="5F80C23D" w14:textId="77777777" w:rsidTr="00D02C43">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136B47A2" w14:textId="77777777" w:rsidR="00D02C43" w:rsidRDefault="00225B81">
            <w:pPr>
              <w:adjustRightInd w:val="0"/>
              <w:snapToGrid w:val="0"/>
              <w:spacing w:line="360" w:lineRule="auto"/>
              <w:jc w:val="both"/>
              <w:rPr>
                <w:rFonts w:ascii="Book Antiqua" w:hAnsi="Book Antiqua"/>
                <w:color w:val="auto"/>
                <w:lang w:eastAsia="zh-CN"/>
              </w:rPr>
            </w:pPr>
            <w:r>
              <w:rPr>
                <w:rFonts w:ascii="Book Antiqua" w:hAnsi="Book Antiqua"/>
                <w:b w:val="0"/>
                <w:bCs w:val="0"/>
                <w:color w:val="auto"/>
                <w:lang w:eastAsia="zh-CN"/>
              </w:rPr>
              <w:t>Average age (</w:t>
            </w:r>
            <w:proofErr w:type="spellStart"/>
            <w:r>
              <w:rPr>
                <w:rFonts w:ascii="Book Antiqua" w:hAnsi="Book Antiqua"/>
                <w:b w:val="0"/>
                <w:bCs w:val="0"/>
                <w:color w:val="auto"/>
                <w:lang w:eastAsia="zh-CN"/>
              </w:rPr>
              <w:t>yr</w:t>
            </w:r>
            <w:proofErr w:type="spellEnd"/>
            <w:r>
              <w:rPr>
                <w:rFonts w:ascii="Book Antiqua" w:hAnsi="Book Antiqua"/>
                <w:b w:val="0"/>
                <w:bCs w:val="0"/>
                <w:color w:val="auto"/>
                <w:lang w:eastAsia="zh-CN"/>
              </w:rPr>
              <w:t>)</w:t>
            </w:r>
          </w:p>
        </w:tc>
        <w:tc>
          <w:tcPr>
            <w:tcW w:w="4788" w:type="dxa"/>
            <w:shd w:val="clear" w:color="auto" w:fill="FFFFFF"/>
          </w:tcPr>
          <w:p w14:paraId="15A7C016" w14:textId="77777777" w:rsidR="00D02C43" w:rsidRDefault="00225B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58.8</w:t>
            </w:r>
          </w:p>
        </w:tc>
      </w:tr>
      <w:tr w:rsidR="00D02C43" w14:paraId="33365073" w14:textId="77777777" w:rsidTr="00D02C43">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69A88B7A" w14:textId="77777777" w:rsidR="00D02C43" w:rsidRDefault="00225B81">
            <w:pPr>
              <w:adjustRightInd w:val="0"/>
              <w:snapToGrid w:val="0"/>
              <w:spacing w:line="360" w:lineRule="auto"/>
              <w:jc w:val="both"/>
              <w:rPr>
                <w:rFonts w:ascii="Book Antiqua" w:hAnsi="Book Antiqua"/>
                <w:color w:val="auto"/>
                <w:lang w:eastAsia="zh-CN"/>
              </w:rPr>
            </w:pPr>
            <w:r>
              <w:rPr>
                <w:rFonts w:ascii="Book Antiqua" w:hAnsi="Book Antiqua"/>
                <w:b w:val="0"/>
                <w:bCs w:val="0"/>
                <w:color w:val="auto"/>
                <w:lang w:eastAsia="zh-CN"/>
              </w:rPr>
              <w:t>Time of diagnosis after start of (w)</w:t>
            </w:r>
          </w:p>
        </w:tc>
        <w:tc>
          <w:tcPr>
            <w:tcW w:w="4788" w:type="dxa"/>
            <w:shd w:val="clear" w:color="auto" w:fill="FFFFFF"/>
          </w:tcPr>
          <w:p w14:paraId="01FBC80D" w14:textId="77777777" w:rsidR="00D02C43" w:rsidRDefault="00225B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14.6</w:t>
            </w:r>
          </w:p>
        </w:tc>
      </w:tr>
      <w:tr w:rsidR="00D02C43" w14:paraId="01C178FB" w14:textId="77777777" w:rsidTr="00D02C43">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45B90852" w14:textId="77777777" w:rsidR="00D02C43" w:rsidRDefault="00225B81">
            <w:pPr>
              <w:adjustRightInd w:val="0"/>
              <w:snapToGrid w:val="0"/>
              <w:spacing w:line="360" w:lineRule="auto"/>
              <w:jc w:val="both"/>
              <w:rPr>
                <w:rFonts w:ascii="Book Antiqua" w:hAnsi="Book Antiqua"/>
                <w:color w:val="auto"/>
                <w:lang w:eastAsia="zh-CN"/>
              </w:rPr>
            </w:pPr>
            <w:r>
              <w:rPr>
                <w:rFonts w:ascii="Book Antiqua" w:hAnsi="Book Antiqua"/>
                <w:b w:val="0"/>
                <w:bCs w:val="0"/>
                <w:color w:val="auto"/>
                <w:lang w:eastAsia="zh-CN"/>
              </w:rPr>
              <w:t>Presentation</w:t>
            </w:r>
          </w:p>
        </w:tc>
        <w:tc>
          <w:tcPr>
            <w:tcW w:w="4788" w:type="dxa"/>
            <w:shd w:val="clear" w:color="auto" w:fill="FFFFFF"/>
          </w:tcPr>
          <w:p w14:paraId="668119A3" w14:textId="77777777" w:rsidR="00D02C43" w:rsidRDefault="00D02C4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p>
        </w:tc>
      </w:tr>
      <w:tr w:rsidR="00D02C43" w14:paraId="6F79FD24" w14:textId="77777777" w:rsidTr="00D02C43">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764AE4D6" w14:textId="77777777" w:rsidR="00D02C43" w:rsidRDefault="00225B81">
            <w:pPr>
              <w:adjustRightInd w:val="0"/>
              <w:snapToGrid w:val="0"/>
              <w:spacing w:line="360" w:lineRule="auto"/>
              <w:jc w:val="both"/>
              <w:rPr>
                <w:rFonts w:ascii="Book Antiqua" w:hAnsi="Book Antiqua"/>
                <w:color w:val="auto"/>
                <w:lang w:eastAsia="zh-CN"/>
              </w:rPr>
            </w:pPr>
            <w:r>
              <w:rPr>
                <w:rFonts w:ascii="Book Antiqua" w:hAnsi="Book Antiqua"/>
                <w:b w:val="0"/>
                <w:bCs w:val="0"/>
                <w:color w:val="auto"/>
                <w:lang w:eastAsia="zh-CN"/>
              </w:rPr>
              <w:t>DKA</w:t>
            </w:r>
          </w:p>
        </w:tc>
        <w:tc>
          <w:tcPr>
            <w:tcW w:w="4788" w:type="dxa"/>
            <w:shd w:val="clear" w:color="auto" w:fill="FFFFFF"/>
          </w:tcPr>
          <w:p w14:paraId="3239D3AA" w14:textId="77777777" w:rsidR="00D02C43" w:rsidRDefault="00225B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29/36 (80.6)</w:t>
            </w:r>
          </w:p>
        </w:tc>
      </w:tr>
      <w:tr w:rsidR="00D02C43" w14:paraId="77944F7B" w14:textId="77777777" w:rsidTr="00D02C43">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35F14CDC" w14:textId="77777777" w:rsidR="00D02C43" w:rsidRDefault="00225B81">
            <w:pPr>
              <w:adjustRightInd w:val="0"/>
              <w:snapToGrid w:val="0"/>
              <w:spacing w:line="360" w:lineRule="auto"/>
              <w:jc w:val="both"/>
              <w:rPr>
                <w:rFonts w:ascii="Book Antiqua" w:hAnsi="Book Antiqua"/>
                <w:color w:val="auto"/>
                <w:lang w:eastAsia="zh-CN"/>
              </w:rPr>
            </w:pPr>
            <w:r>
              <w:rPr>
                <w:rFonts w:ascii="Book Antiqua" w:hAnsi="Book Antiqua"/>
                <w:b w:val="0"/>
                <w:bCs w:val="0"/>
                <w:color w:val="auto"/>
                <w:lang w:eastAsia="zh-CN"/>
              </w:rPr>
              <w:t>Hyperglycemia Ketonuria</w:t>
            </w:r>
          </w:p>
        </w:tc>
        <w:tc>
          <w:tcPr>
            <w:tcW w:w="4788" w:type="dxa"/>
            <w:shd w:val="clear" w:color="auto" w:fill="FFFFFF"/>
          </w:tcPr>
          <w:p w14:paraId="051E544A" w14:textId="77777777" w:rsidR="00D02C43" w:rsidRDefault="00225B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8/36 (22.2)</w:t>
            </w:r>
          </w:p>
        </w:tc>
      </w:tr>
      <w:tr w:rsidR="00D02C43" w14:paraId="209A3650" w14:textId="77777777" w:rsidTr="00D02C43">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0FBA0F28" w14:textId="77777777" w:rsidR="00D02C43" w:rsidRDefault="00225B81">
            <w:pPr>
              <w:adjustRightInd w:val="0"/>
              <w:snapToGrid w:val="0"/>
              <w:spacing w:line="360" w:lineRule="auto"/>
              <w:jc w:val="both"/>
              <w:rPr>
                <w:rFonts w:ascii="Book Antiqua" w:hAnsi="Book Antiqua"/>
                <w:color w:val="auto"/>
                <w:lang w:eastAsia="zh-CN"/>
              </w:rPr>
            </w:pPr>
            <w:bookmarkStart w:id="16" w:name="_Hlk57242655"/>
            <w:bookmarkStart w:id="17" w:name="OLE_LINK13"/>
            <w:r>
              <w:rPr>
                <w:rFonts w:ascii="Book Antiqua" w:hAnsi="Book Antiqua"/>
                <w:b w:val="0"/>
                <w:bCs w:val="0"/>
                <w:color w:val="auto"/>
                <w:lang w:eastAsia="zh-CN"/>
              </w:rPr>
              <w:lastRenderedPageBreak/>
              <w:t>HbA1c</w:t>
            </w:r>
            <w:bookmarkEnd w:id="16"/>
            <w:bookmarkEnd w:id="17"/>
            <w:r>
              <w:rPr>
                <w:rFonts w:ascii="Book Antiqua" w:hAnsi="Book Antiqua"/>
                <w:b w:val="0"/>
                <w:bCs w:val="0"/>
                <w:color w:val="auto"/>
                <w:lang w:eastAsia="zh-CN"/>
              </w:rPr>
              <w:t>, % (avg)</w:t>
            </w:r>
          </w:p>
        </w:tc>
        <w:tc>
          <w:tcPr>
            <w:tcW w:w="4788" w:type="dxa"/>
            <w:shd w:val="clear" w:color="auto" w:fill="FFFFFF"/>
          </w:tcPr>
          <w:p w14:paraId="6FE4338A" w14:textId="77777777" w:rsidR="00D02C43" w:rsidRDefault="00225B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7.8 26/36</w:t>
            </w:r>
          </w:p>
        </w:tc>
      </w:tr>
      <w:tr w:rsidR="00D02C43" w14:paraId="1B9D88EB" w14:textId="77777777" w:rsidTr="00D02C43">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5722543B" w14:textId="77777777" w:rsidR="00D02C43" w:rsidRDefault="00225B81">
            <w:pPr>
              <w:adjustRightInd w:val="0"/>
              <w:snapToGrid w:val="0"/>
              <w:spacing w:line="360" w:lineRule="auto"/>
              <w:jc w:val="both"/>
              <w:rPr>
                <w:rFonts w:ascii="Book Antiqua" w:hAnsi="Book Antiqua"/>
                <w:color w:val="auto"/>
                <w:lang w:eastAsia="zh-CN"/>
              </w:rPr>
            </w:pPr>
            <w:r>
              <w:rPr>
                <w:rFonts w:ascii="Book Antiqua" w:hAnsi="Book Antiqua"/>
                <w:b w:val="0"/>
                <w:bCs w:val="0"/>
                <w:color w:val="auto"/>
                <w:lang w:eastAsia="zh-CN"/>
              </w:rPr>
              <w:t>Relevant history</w:t>
            </w:r>
          </w:p>
        </w:tc>
        <w:tc>
          <w:tcPr>
            <w:tcW w:w="4788" w:type="dxa"/>
            <w:shd w:val="clear" w:color="auto" w:fill="FFFFFF"/>
          </w:tcPr>
          <w:p w14:paraId="5B064BF9" w14:textId="77777777" w:rsidR="00D02C43" w:rsidRDefault="00D02C4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p>
        </w:tc>
      </w:tr>
      <w:tr w:rsidR="00D02C43" w14:paraId="23F3DFA7" w14:textId="77777777" w:rsidTr="00D02C43">
        <w:trPr>
          <w:trHeight w:val="299"/>
        </w:trPr>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059A63B6" w14:textId="77777777" w:rsidR="00D02C43" w:rsidRDefault="00225B81">
            <w:pPr>
              <w:adjustRightInd w:val="0"/>
              <w:snapToGrid w:val="0"/>
              <w:spacing w:line="360" w:lineRule="auto"/>
              <w:jc w:val="both"/>
              <w:rPr>
                <w:rFonts w:ascii="Book Antiqua" w:hAnsi="Book Antiqua"/>
                <w:color w:val="auto"/>
                <w:lang w:eastAsia="zh-CN"/>
              </w:rPr>
            </w:pPr>
            <w:r>
              <w:rPr>
                <w:rFonts w:ascii="Book Antiqua" w:hAnsi="Book Antiqua"/>
                <w:b w:val="0"/>
                <w:bCs w:val="0"/>
                <w:color w:val="auto"/>
                <w:lang w:eastAsia="zh-CN"/>
              </w:rPr>
              <w:t>T2DM</w:t>
            </w:r>
          </w:p>
        </w:tc>
        <w:tc>
          <w:tcPr>
            <w:tcW w:w="4788" w:type="dxa"/>
            <w:shd w:val="clear" w:color="auto" w:fill="FFFFFF"/>
          </w:tcPr>
          <w:p w14:paraId="0EEFE369" w14:textId="77777777" w:rsidR="00D02C43" w:rsidRDefault="00225B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3/36 (8.3)</w:t>
            </w:r>
          </w:p>
        </w:tc>
      </w:tr>
      <w:tr w:rsidR="00D02C43" w14:paraId="6C70D1D9" w14:textId="77777777" w:rsidTr="00D02C43">
        <w:trPr>
          <w:trHeight w:val="393"/>
        </w:trPr>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5DD7DF76" w14:textId="77777777" w:rsidR="00D02C43" w:rsidRDefault="00225B81">
            <w:pPr>
              <w:adjustRightInd w:val="0"/>
              <w:snapToGrid w:val="0"/>
              <w:spacing w:line="360" w:lineRule="auto"/>
              <w:jc w:val="both"/>
              <w:rPr>
                <w:rFonts w:ascii="Book Antiqua" w:hAnsi="Book Antiqua"/>
                <w:lang w:eastAsia="zh-CN"/>
              </w:rPr>
            </w:pPr>
            <w:r>
              <w:rPr>
                <w:rFonts w:ascii="Book Antiqua" w:hAnsi="Book Antiqua"/>
                <w:b w:val="0"/>
                <w:bCs w:val="0"/>
                <w:color w:val="auto"/>
                <w:lang w:eastAsia="zh-CN"/>
              </w:rPr>
              <w:t>Hypothyroidism</w:t>
            </w:r>
          </w:p>
        </w:tc>
        <w:tc>
          <w:tcPr>
            <w:tcW w:w="4788" w:type="dxa"/>
            <w:shd w:val="clear" w:color="auto" w:fill="FFFFFF"/>
          </w:tcPr>
          <w:p w14:paraId="3DA48AE2" w14:textId="77777777" w:rsidR="00D02C43" w:rsidRDefault="00225B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color w:val="auto"/>
                <w:lang w:eastAsia="zh-CN"/>
              </w:rPr>
              <w:t>2/36 (5)</w:t>
            </w:r>
          </w:p>
        </w:tc>
      </w:tr>
      <w:tr w:rsidR="00D02C43" w14:paraId="281CAF27" w14:textId="77777777" w:rsidTr="00D02C43">
        <w:trPr>
          <w:trHeight w:val="394"/>
        </w:trPr>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3F2F5231" w14:textId="77777777" w:rsidR="00D02C43" w:rsidRDefault="00225B81">
            <w:pPr>
              <w:adjustRightInd w:val="0"/>
              <w:snapToGrid w:val="0"/>
              <w:spacing w:line="360" w:lineRule="auto"/>
              <w:jc w:val="both"/>
              <w:rPr>
                <w:rFonts w:ascii="Book Antiqua" w:hAnsi="Book Antiqua"/>
                <w:lang w:eastAsia="zh-CN"/>
              </w:rPr>
            </w:pPr>
            <w:r>
              <w:rPr>
                <w:rFonts w:ascii="Book Antiqua" w:hAnsi="Book Antiqua"/>
                <w:b w:val="0"/>
                <w:bCs w:val="0"/>
                <w:color w:val="auto"/>
                <w:lang w:eastAsia="zh-CN"/>
              </w:rPr>
              <w:t>Family history of T1DM</w:t>
            </w:r>
          </w:p>
        </w:tc>
        <w:tc>
          <w:tcPr>
            <w:tcW w:w="4788" w:type="dxa"/>
            <w:shd w:val="clear" w:color="auto" w:fill="FFFFFF"/>
          </w:tcPr>
          <w:p w14:paraId="1570EC0F" w14:textId="77777777" w:rsidR="00D02C43" w:rsidRDefault="00225B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color w:val="auto"/>
                <w:lang w:eastAsia="zh-CN"/>
              </w:rPr>
              <w:t>2/36 (5)</w:t>
            </w:r>
          </w:p>
        </w:tc>
      </w:tr>
      <w:tr w:rsidR="00D02C43" w14:paraId="5AA1BED6" w14:textId="77777777" w:rsidTr="00D02C43">
        <w:trPr>
          <w:trHeight w:val="380"/>
        </w:trPr>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6F782B61" w14:textId="77777777" w:rsidR="00D02C43" w:rsidRDefault="00225B81">
            <w:pPr>
              <w:adjustRightInd w:val="0"/>
              <w:snapToGrid w:val="0"/>
              <w:spacing w:line="360" w:lineRule="auto"/>
              <w:jc w:val="both"/>
              <w:rPr>
                <w:rFonts w:ascii="Book Antiqua" w:hAnsi="Book Antiqua"/>
                <w:lang w:eastAsia="zh-CN"/>
              </w:rPr>
            </w:pPr>
            <w:r>
              <w:rPr>
                <w:rFonts w:ascii="Book Antiqua" w:hAnsi="Book Antiqua"/>
                <w:b w:val="0"/>
                <w:bCs w:val="0"/>
                <w:color w:val="auto"/>
                <w:lang w:eastAsia="zh-CN"/>
              </w:rPr>
              <w:t>None</w:t>
            </w:r>
          </w:p>
        </w:tc>
        <w:tc>
          <w:tcPr>
            <w:tcW w:w="4788" w:type="dxa"/>
            <w:shd w:val="clear" w:color="auto" w:fill="FFFFFF"/>
          </w:tcPr>
          <w:p w14:paraId="70251BA0" w14:textId="77777777" w:rsidR="00D02C43" w:rsidRDefault="00225B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color w:val="auto"/>
                <w:lang w:eastAsia="zh-CN"/>
              </w:rPr>
              <w:t>29/36 (80.5)</w:t>
            </w:r>
          </w:p>
        </w:tc>
      </w:tr>
      <w:tr w:rsidR="00D02C43" w14:paraId="016657C0" w14:textId="77777777" w:rsidTr="00D02C43">
        <w:trPr>
          <w:trHeight w:val="369"/>
        </w:trPr>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0A22FF5F" w14:textId="77777777" w:rsidR="00D02C43" w:rsidRDefault="00225B81">
            <w:pPr>
              <w:adjustRightInd w:val="0"/>
              <w:snapToGrid w:val="0"/>
              <w:spacing w:line="360" w:lineRule="auto"/>
              <w:jc w:val="both"/>
              <w:rPr>
                <w:rFonts w:ascii="Book Antiqua" w:hAnsi="Book Antiqua"/>
                <w:lang w:eastAsia="zh-CN"/>
              </w:rPr>
            </w:pPr>
            <w:r>
              <w:rPr>
                <w:rFonts w:ascii="Book Antiqua" w:hAnsi="Book Antiqua"/>
                <w:b w:val="0"/>
                <w:bCs w:val="0"/>
                <w:color w:val="auto"/>
                <w:lang w:eastAsia="zh-CN"/>
              </w:rPr>
              <w:t>Antibodies</w:t>
            </w:r>
          </w:p>
        </w:tc>
        <w:tc>
          <w:tcPr>
            <w:tcW w:w="4788" w:type="dxa"/>
            <w:shd w:val="clear" w:color="auto" w:fill="FFFFFF"/>
          </w:tcPr>
          <w:p w14:paraId="7BAB9B00" w14:textId="77777777" w:rsidR="00D02C43" w:rsidRDefault="00D02C4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r>
      <w:tr w:rsidR="00D02C43" w14:paraId="692B9415" w14:textId="77777777" w:rsidTr="00D02C43">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4E4100E5" w14:textId="77777777" w:rsidR="00D02C43" w:rsidRDefault="00225B81">
            <w:pPr>
              <w:adjustRightInd w:val="0"/>
              <w:snapToGrid w:val="0"/>
              <w:spacing w:line="360" w:lineRule="auto"/>
              <w:jc w:val="both"/>
              <w:rPr>
                <w:rFonts w:ascii="Book Antiqua" w:hAnsi="Book Antiqua"/>
                <w:color w:val="auto"/>
                <w:lang w:eastAsia="zh-CN"/>
              </w:rPr>
            </w:pPr>
            <w:r>
              <w:rPr>
                <w:rFonts w:ascii="Book Antiqua" w:hAnsi="Book Antiqua"/>
                <w:b w:val="0"/>
                <w:bCs w:val="0"/>
                <w:color w:val="auto"/>
                <w:lang w:eastAsia="zh-CN"/>
              </w:rPr>
              <w:t>GAD+</w:t>
            </w:r>
          </w:p>
        </w:tc>
        <w:tc>
          <w:tcPr>
            <w:tcW w:w="4788" w:type="dxa"/>
            <w:shd w:val="clear" w:color="auto" w:fill="FFFFFF"/>
          </w:tcPr>
          <w:p w14:paraId="2ECC281C" w14:textId="77777777" w:rsidR="00D02C43" w:rsidRDefault="00225B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18/36 (50)</w:t>
            </w:r>
          </w:p>
        </w:tc>
      </w:tr>
      <w:tr w:rsidR="00D02C43" w14:paraId="156EC7DD" w14:textId="77777777" w:rsidTr="00D02C43">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47DCE8A2" w14:textId="77777777" w:rsidR="00D02C43" w:rsidRDefault="00225B81">
            <w:pPr>
              <w:adjustRightInd w:val="0"/>
              <w:snapToGrid w:val="0"/>
              <w:spacing w:line="360" w:lineRule="auto"/>
              <w:jc w:val="both"/>
              <w:rPr>
                <w:rFonts w:ascii="Book Antiqua" w:hAnsi="Book Antiqua"/>
                <w:color w:val="auto"/>
                <w:lang w:eastAsia="zh-CN"/>
              </w:rPr>
            </w:pPr>
            <w:r>
              <w:rPr>
                <w:rFonts w:ascii="Book Antiqua" w:hAnsi="Book Antiqua"/>
                <w:b w:val="0"/>
                <w:bCs w:val="0"/>
                <w:color w:val="auto"/>
                <w:lang w:eastAsia="zh-CN"/>
              </w:rPr>
              <w:t>IA-2+</w:t>
            </w:r>
          </w:p>
        </w:tc>
        <w:tc>
          <w:tcPr>
            <w:tcW w:w="4788" w:type="dxa"/>
            <w:shd w:val="clear" w:color="auto" w:fill="FFFFFF"/>
          </w:tcPr>
          <w:p w14:paraId="00D56420" w14:textId="77777777" w:rsidR="00D02C43" w:rsidRDefault="00225B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4/36</w:t>
            </w:r>
            <w:r>
              <w:rPr>
                <w:rFonts w:ascii="Book Antiqua" w:hAnsi="Book Antiqua"/>
                <w:color w:val="auto"/>
                <w:lang w:eastAsia="zh-CN"/>
              </w:rPr>
              <w:t>（</w:t>
            </w:r>
            <w:r>
              <w:rPr>
                <w:rFonts w:ascii="Book Antiqua" w:hAnsi="Book Antiqua"/>
                <w:color w:val="auto"/>
                <w:lang w:eastAsia="zh-CN"/>
              </w:rPr>
              <w:t>10</w:t>
            </w:r>
            <w:r>
              <w:rPr>
                <w:rFonts w:ascii="Book Antiqua" w:hAnsi="Book Antiqua"/>
                <w:color w:val="auto"/>
                <w:lang w:eastAsia="zh-CN"/>
              </w:rPr>
              <w:t>）</w:t>
            </w:r>
          </w:p>
        </w:tc>
      </w:tr>
      <w:tr w:rsidR="00D02C43" w14:paraId="1FB3E8E2" w14:textId="77777777" w:rsidTr="00D02C43">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55F63184" w14:textId="77777777" w:rsidR="00D02C43" w:rsidRDefault="00225B81">
            <w:pPr>
              <w:adjustRightInd w:val="0"/>
              <w:snapToGrid w:val="0"/>
              <w:spacing w:line="360" w:lineRule="auto"/>
              <w:jc w:val="both"/>
              <w:rPr>
                <w:rFonts w:ascii="Book Antiqua" w:hAnsi="Book Antiqua"/>
                <w:color w:val="auto"/>
                <w:lang w:eastAsia="zh-CN"/>
              </w:rPr>
            </w:pPr>
            <w:r>
              <w:rPr>
                <w:rFonts w:ascii="Book Antiqua" w:hAnsi="Book Antiqua"/>
                <w:b w:val="0"/>
                <w:bCs w:val="0"/>
                <w:color w:val="auto"/>
                <w:lang w:eastAsia="zh-CN"/>
              </w:rPr>
              <w:t>ZnT8+</w:t>
            </w:r>
          </w:p>
        </w:tc>
        <w:tc>
          <w:tcPr>
            <w:tcW w:w="4788" w:type="dxa"/>
            <w:shd w:val="clear" w:color="auto" w:fill="FFFFFF"/>
          </w:tcPr>
          <w:p w14:paraId="60D67E30" w14:textId="77777777" w:rsidR="00D02C43" w:rsidRDefault="00225B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2/36</w:t>
            </w:r>
            <w:r>
              <w:rPr>
                <w:rFonts w:ascii="Book Antiqua" w:hAnsi="Book Antiqua"/>
                <w:color w:val="auto"/>
                <w:lang w:eastAsia="zh-CN"/>
              </w:rPr>
              <w:t>（</w:t>
            </w:r>
            <w:r>
              <w:rPr>
                <w:rFonts w:ascii="Book Antiqua" w:hAnsi="Book Antiqua"/>
                <w:color w:val="auto"/>
                <w:lang w:eastAsia="zh-CN"/>
              </w:rPr>
              <w:t>5</w:t>
            </w:r>
            <w:r>
              <w:rPr>
                <w:rFonts w:ascii="Book Antiqua" w:hAnsi="Book Antiqua"/>
                <w:color w:val="auto"/>
                <w:lang w:eastAsia="zh-CN"/>
              </w:rPr>
              <w:t>）</w:t>
            </w:r>
          </w:p>
        </w:tc>
      </w:tr>
      <w:tr w:rsidR="00D02C43" w14:paraId="509B79DC" w14:textId="77777777" w:rsidTr="00D02C43">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53F9D9BA" w14:textId="77777777" w:rsidR="00D02C43" w:rsidRDefault="00225B81">
            <w:pPr>
              <w:adjustRightInd w:val="0"/>
              <w:snapToGrid w:val="0"/>
              <w:spacing w:line="360" w:lineRule="auto"/>
              <w:jc w:val="both"/>
              <w:rPr>
                <w:rFonts w:ascii="Book Antiqua" w:hAnsi="Book Antiqua"/>
                <w:color w:val="auto"/>
                <w:lang w:eastAsia="zh-CN"/>
              </w:rPr>
            </w:pPr>
            <w:r>
              <w:rPr>
                <w:rFonts w:ascii="Book Antiqua" w:hAnsi="Book Antiqua"/>
                <w:b w:val="0"/>
                <w:bCs w:val="0"/>
                <w:color w:val="auto"/>
                <w:lang w:eastAsia="zh-CN"/>
              </w:rPr>
              <w:t>Negative</w:t>
            </w:r>
          </w:p>
        </w:tc>
        <w:tc>
          <w:tcPr>
            <w:tcW w:w="4788" w:type="dxa"/>
            <w:shd w:val="clear" w:color="auto" w:fill="FFFFFF"/>
          </w:tcPr>
          <w:p w14:paraId="3322942E" w14:textId="77777777" w:rsidR="00D02C43" w:rsidRDefault="00225B8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12/36 (33.3)</w:t>
            </w:r>
          </w:p>
        </w:tc>
      </w:tr>
    </w:tbl>
    <w:p w14:paraId="779EBBE5" w14:textId="55DC81F2" w:rsidR="00663E84" w:rsidRDefault="00225B81">
      <w:pPr>
        <w:adjustRightInd w:val="0"/>
        <w:snapToGrid w:val="0"/>
        <w:spacing w:line="360" w:lineRule="auto"/>
        <w:rPr>
          <w:rFonts w:ascii="Book Antiqua" w:eastAsia="等线" w:hAnsi="Book Antiqua"/>
        </w:rPr>
      </w:pPr>
      <w:r>
        <w:rPr>
          <w:rFonts w:ascii="Book Antiqua" w:eastAsia="等线" w:hAnsi="Book Antiqua"/>
        </w:rPr>
        <w:t xml:space="preserve">NSCLC: Non-small cell lung cancer; </w:t>
      </w:r>
      <w:r>
        <w:rPr>
          <w:rFonts w:ascii="Book Antiqua" w:eastAsia="Book Antiqua" w:hAnsi="Book Antiqua" w:cs="Book Antiqua"/>
          <w:color w:val="000000" w:themeColor="text1"/>
        </w:rPr>
        <w:t xml:space="preserve">PD-L1: Programmed death-ligand 1; </w:t>
      </w:r>
      <w:r>
        <w:rPr>
          <w:rFonts w:ascii="Book Antiqua" w:hAnsi="Book Antiqua"/>
        </w:rPr>
        <w:t xml:space="preserve">DKA: </w:t>
      </w:r>
      <w:r>
        <w:rPr>
          <w:rFonts w:ascii="Book Antiqua" w:eastAsia="Book Antiqua" w:hAnsi="Book Antiqua" w:cs="Book Antiqua"/>
          <w:color w:val="000000" w:themeColor="text1"/>
        </w:rPr>
        <w:t>Diabetic ketoacidosis;</w:t>
      </w:r>
      <w:r>
        <w:rPr>
          <w:rFonts w:hint="eastAsia"/>
          <w:lang w:eastAsia="zh-CN"/>
        </w:rPr>
        <w:t xml:space="preserve"> </w:t>
      </w:r>
      <w:r>
        <w:rPr>
          <w:rFonts w:ascii="Book Antiqua" w:eastAsia="等线" w:hAnsi="Book Antiqua"/>
        </w:rPr>
        <w:t>T1DM: Type 1 diabetes mellitus; T2DM: Type 2 diabetes mellitus</w:t>
      </w:r>
      <w:r>
        <w:rPr>
          <w:rFonts w:ascii="Book Antiqua" w:eastAsia="等线" w:hAnsi="Book Antiqua"/>
          <w:lang w:eastAsia="zh-CN"/>
        </w:rPr>
        <w:t xml:space="preserve">; </w:t>
      </w:r>
      <w:r>
        <w:rPr>
          <w:rFonts w:ascii="Book Antiqua" w:eastAsia="等线" w:hAnsi="Book Antiqua"/>
        </w:rPr>
        <w:t>GAD: Anti-glutamic acid decarboxylase antibody.</w:t>
      </w:r>
    </w:p>
    <w:p w14:paraId="07720566" w14:textId="77777777" w:rsidR="00663E84" w:rsidRDefault="00663E84">
      <w:pPr>
        <w:rPr>
          <w:rFonts w:ascii="Book Antiqua" w:eastAsia="等线" w:hAnsi="Book Antiqua"/>
        </w:rPr>
      </w:pPr>
      <w:r>
        <w:rPr>
          <w:rFonts w:ascii="Book Antiqua" w:eastAsia="等线" w:hAnsi="Book Antiqua"/>
        </w:rPr>
        <w:br w:type="page"/>
      </w:r>
    </w:p>
    <w:p w14:paraId="028FFB69" w14:textId="77777777" w:rsidR="00663E84" w:rsidRPr="00010534" w:rsidRDefault="00663E84" w:rsidP="00663E84">
      <w:pPr>
        <w:ind w:leftChars="100" w:left="240"/>
        <w:jc w:val="center"/>
        <w:rPr>
          <w:rFonts w:ascii="Book Antiqua" w:hAnsi="Book Antiqua"/>
          <w:lang w:eastAsia="zh-CN"/>
        </w:rPr>
      </w:pPr>
      <w:bookmarkStart w:id="18" w:name="_Hlk88512952"/>
    </w:p>
    <w:p w14:paraId="68AC9F11" w14:textId="77777777" w:rsidR="00663E84" w:rsidRPr="00010534" w:rsidRDefault="00663E84" w:rsidP="00663E84">
      <w:pPr>
        <w:ind w:leftChars="100" w:left="240"/>
        <w:jc w:val="center"/>
        <w:rPr>
          <w:rFonts w:ascii="Book Antiqua" w:hAnsi="Book Antiqua"/>
          <w:lang w:eastAsia="zh-CN"/>
        </w:rPr>
      </w:pPr>
    </w:p>
    <w:p w14:paraId="415F4AA9" w14:textId="77777777" w:rsidR="00663E84" w:rsidRPr="00010534" w:rsidRDefault="00663E84" w:rsidP="00663E84">
      <w:pPr>
        <w:ind w:leftChars="100" w:left="240"/>
        <w:jc w:val="center"/>
        <w:rPr>
          <w:rFonts w:ascii="Book Antiqua" w:hAnsi="Book Antiqua"/>
          <w:lang w:eastAsia="zh-CN"/>
        </w:rPr>
      </w:pPr>
    </w:p>
    <w:p w14:paraId="7FC00D0F" w14:textId="77777777" w:rsidR="00663E84" w:rsidRPr="00010534" w:rsidRDefault="00663E84" w:rsidP="00663E84">
      <w:pPr>
        <w:ind w:leftChars="100" w:left="240"/>
        <w:jc w:val="center"/>
        <w:rPr>
          <w:rFonts w:ascii="Book Antiqua" w:hAnsi="Book Antiqua"/>
          <w:lang w:eastAsia="zh-CN"/>
        </w:rPr>
      </w:pPr>
    </w:p>
    <w:p w14:paraId="05C1E639" w14:textId="77777777" w:rsidR="00663E84" w:rsidRDefault="00663E84" w:rsidP="00663E84">
      <w:pPr>
        <w:ind w:leftChars="100" w:left="240"/>
        <w:jc w:val="center"/>
        <w:rPr>
          <w:rFonts w:ascii="Book Antiqua" w:hAnsi="Book Antiqua"/>
          <w:lang w:eastAsia="zh-CN"/>
        </w:rPr>
      </w:pPr>
      <w:r>
        <w:rPr>
          <w:rFonts w:ascii="Book Antiqua" w:hAnsi="Book Antiqua"/>
          <w:noProof/>
          <w:lang w:eastAsia="zh-CN"/>
        </w:rPr>
        <w:drawing>
          <wp:inline distT="0" distB="0" distL="0" distR="0" wp14:anchorId="35169A1D" wp14:editId="3F231F5B">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AA9D03A" w14:textId="77777777" w:rsidR="00663E84" w:rsidRDefault="00663E84" w:rsidP="00663E84">
      <w:pPr>
        <w:ind w:leftChars="100" w:left="240"/>
        <w:jc w:val="center"/>
        <w:rPr>
          <w:rFonts w:ascii="Book Antiqua" w:hAnsi="Book Antiqua"/>
          <w:lang w:eastAsia="zh-CN"/>
        </w:rPr>
      </w:pPr>
    </w:p>
    <w:p w14:paraId="5FA631C3" w14:textId="77777777" w:rsidR="00663E84" w:rsidRPr="00763D22" w:rsidRDefault="00663E84" w:rsidP="00663E84">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05CFE6E0" w14:textId="77777777" w:rsidR="00663E84" w:rsidRPr="00763D22" w:rsidRDefault="00663E84" w:rsidP="00663E8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3D8DB78" w14:textId="77777777" w:rsidR="00663E84" w:rsidRPr="00763D22" w:rsidRDefault="00663E84" w:rsidP="00663E8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1685800" w14:textId="77777777" w:rsidR="00663E84" w:rsidRPr="00763D22" w:rsidRDefault="00663E84" w:rsidP="00663E8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B049D77" w14:textId="77777777" w:rsidR="00663E84" w:rsidRPr="00763D22" w:rsidRDefault="00663E84" w:rsidP="00663E8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B19B12E" w14:textId="77777777" w:rsidR="00663E84" w:rsidRPr="00763D22" w:rsidRDefault="00663E84" w:rsidP="00663E84">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3AEF39C" w14:textId="77777777" w:rsidR="00663E84" w:rsidRDefault="00663E84" w:rsidP="00663E84">
      <w:pPr>
        <w:ind w:leftChars="100" w:left="240"/>
        <w:jc w:val="center"/>
        <w:rPr>
          <w:rFonts w:ascii="Book Antiqua" w:hAnsi="Book Antiqua"/>
          <w:lang w:eastAsia="zh-CN"/>
        </w:rPr>
      </w:pPr>
    </w:p>
    <w:p w14:paraId="29C48B37" w14:textId="77777777" w:rsidR="00663E84" w:rsidRDefault="00663E84" w:rsidP="00663E84">
      <w:pPr>
        <w:ind w:leftChars="100" w:left="240"/>
        <w:jc w:val="center"/>
        <w:rPr>
          <w:rFonts w:ascii="Book Antiqua" w:hAnsi="Book Antiqua"/>
          <w:lang w:eastAsia="zh-CN"/>
        </w:rPr>
      </w:pPr>
    </w:p>
    <w:p w14:paraId="741D8F8C" w14:textId="77777777" w:rsidR="00663E84" w:rsidRDefault="00663E84" w:rsidP="00663E84">
      <w:pPr>
        <w:ind w:leftChars="100" w:left="240"/>
        <w:jc w:val="center"/>
        <w:rPr>
          <w:rFonts w:ascii="Book Antiqua" w:hAnsi="Book Antiqua"/>
          <w:lang w:eastAsia="zh-CN"/>
        </w:rPr>
      </w:pPr>
    </w:p>
    <w:p w14:paraId="2D18F482" w14:textId="77777777" w:rsidR="00663E84" w:rsidRDefault="00663E84" w:rsidP="00663E84">
      <w:pPr>
        <w:ind w:leftChars="100" w:left="240"/>
        <w:jc w:val="center"/>
        <w:rPr>
          <w:rFonts w:ascii="Book Antiqua" w:hAnsi="Book Antiqua"/>
          <w:lang w:eastAsia="zh-CN"/>
        </w:rPr>
      </w:pPr>
      <w:r>
        <w:rPr>
          <w:rFonts w:ascii="Book Antiqua" w:hAnsi="Book Antiqua"/>
          <w:noProof/>
          <w:lang w:eastAsia="zh-CN"/>
        </w:rPr>
        <w:drawing>
          <wp:inline distT="0" distB="0" distL="0" distR="0" wp14:anchorId="4176B136" wp14:editId="01794594">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168E270" w14:textId="77777777" w:rsidR="00663E84" w:rsidRDefault="00663E84" w:rsidP="00663E84">
      <w:pPr>
        <w:ind w:leftChars="100" w:left="240"/>
        <w:jc w:val="center"/>
        <w:rPr>
          <w:rFonts w:ascii="Book Antiqua" w:hAnsi="Book Antiqua"/>
          <w:lang w:eastAsia="zh-CN"/>
        </w:rPr>
      </w:pPr>
    </w:p>
    <w:p w14:paraId="1FC3B9E8" w14:textId="77777777" w:rsidR="00663E84" w:rsidRDefault="00663E84" w:rsidP="00663E84">
      <w:pPr>
        <w:ind w:leftChars="100" w:left="240"/>
        <w:jc w:val="center"/>
        <w:rPr>
          <w:rFonts w:ascii="Book Antiqua" w:hAnsi="Book Antiqua"/>
          <w:lang w:eastAsia="zh-CN"/>
        </w:rPr>
      </w:pPr>
    </w:p>
    <w:p w14:paraId="32BFBD3E" w14:textId="77777777" w:rsidR="00663E84" w:rsidRDefault="00663E84" w:rsidP="00663E84">
      <w:pPr>
        <w:ind w:leftChars="100" w:left="240"/>
        <w:jc w:val="center"/>
        <w:rPr>
          <w:rFonts w:ascii="Book Antiqua" w:hAnsi="Book Antiqua"/>
          <w:lang w:eastAsia="zh-CN"/>
        </w:rPr>
      </w:pPr>
    </w:p>
    <w:p w14:paraId="00CBC3B3" w14:textId="77777777" w:rsidR="00663E84" w:rsidRDefault="00663E84" w:rsidP="00663E84">
      <w:pPr>
        <w:ind w:leftChars="100" w:left="240"/>
        <w:jc w:val="center"/>
        <w:rPr>
          <w:rFonts w:ascii="Book Antiqua" w:hAnsi="Book Antiqua"/>
          <w:lang w:eastAsia="zh-CN"/>
        </w:rPr>
      </w:pPr>
    </w:p>
    <w:p w14:paraId="241F6B24" w14:textId="77777777" w:rsidR="00663E84" w:rsidRDefault="00663E84" w:rsidP="00663E84">
      <w:pPr>
        <w:ind w:leftChars="100" w:left="240"/>
        <w:jc w:val="center"/>
        <w:rPr>
          <w:rFonts w:ascii="Book Antiqua" w:hAnsi="Book Antiqua"/>
          <w:lang w:eastAsia="zh-CN"/>
        </w:rPr>
      </w:pPr>
    </w:p>
    <w:p w14:paraId="645E17FF" w14:textId="77777777" w:rsidR="00663E84" w:rsidRDefault="00663E84" w:rsidP="00663E84">
      <w:pPr>
        <w:ind w:leftChars="100" w:left="240"/>
        <w:jc w:val="center"/>
        <w:rPr>
          <w:rFonts w:ascii="Book Antiqua" w:hAnsi="Book Antiqua"/>
          <w:lang w:eastAsia="zh-CN"/>
        </w:rPr>
      </w:pPr>
    </w:p>
    <w:p w14:paraId="08CB87C4" w14:textId="77777777" w:rsidR="00663E84" w:rsidRDefault="00663E84" w:rsidP="00663E84">
      <w:pPr>
        <w:ind w:leftChars="100" w:left="240"/>
        <w:jc w:val="center"/>
        <w:rPr>
          <w:rFonts w:ascii="Book Antiqua" w:hAnsi="Book Antiqua"/>
          <w:lang w:eastAsia="zh-CN"/>
        </w:rPr>
      </w:pPr>
    </w:p>
    <w:p w14:paraId="03241837" w14:textId="77777777" w:rsidR="00663E84" w:rsidRDefault="00663E84" w:rsidP="00663E84">
      <w:pPr>
        <w:ind w:leftChars="100" w:left="240"/>
        <w:jc w:val="center"/>
        <w:rPr>
          <w:rFonts w:ascii="Book Antiqua" w:hAnsi="Book Antiqua"/>
          <w:lang w:eastAsia="zh-CN"/>
        </w:rPr>
      </w:pPr>
    </w:p>
    <w:p w14:paraId="1AC19753" w14:textId="77777777" w:rsidR="00663E84" w:rsidRDefault="00663E84" w:rsidP="00663E84">
      <w:pPr>
        <w:ind w:leftChars="100" w:left="240"/>
        <w:jc w:val="center"/>
        <w:rPr>
          <w:rFonts w:ascii="Book Antiqua" w:hAnsi="Book Antiqua"/>
          <w:lang w:eastAsia="zh-CN"/>
        </w:rPr>
      </w:pPr>
    </w:p>
    <w:p w14:paraId="0FD71E7A" w14:textId="77777777" w:rsidR="00663E84" w:rsidRPr="00763D22" w:rsidRDefault="00663E84" w:rsidP="00663E84">
      <w:pPr>
        <w:ind w:leftChars="100" w:left="240"/>
        <w:jc w:val="right"/>
        <w:rPr>
          <w:rFonts w:ascii="Book Antiqua" w:hAnsi="Book Antiqua"/>
          <w:color w:val="000000" w:themeColor="text1"/>
          <w:lang w:eastAsia="zh-CN"/>
        </w:rPr>
      </w:pPr>
    </w:p>
    <w:p w14:paraId="4AB8F833" w14:textId="77777777" w:rsidR="00663E84" w:rsidRPr="00763D22" w:rsidRDefault="00663E84" w:rsidP="00663E84">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8"/>
    </w:p>
    <w:p w14:paraId="07B56B28" w14:textId="77777777" w:rsidR="00D02C43" w:rsidRDefault="00D02C43">
      <w:pPr>
        <w:adjustRightInd w:val="0"/>
        <w:snapToGrid w:val="0"/>
        <w:spacing w:line="360" w:lineRule="auto"/>
        <w:rPr>
          <w:rFonts w:ascii="Book Antiqua" w:eastAsia="等线" w:hAnsi="Book Antiqua"/>
        </w:rPr>
      </w:pPr>
    </w:p>
    <w:sectPr w:rsidR="00D02C4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F9A6" w14:textId="77777777" w:rsidR="00B5248A" w:rsidRDefault="00B5248A">
      <w:r>
        <w:separator/>
      </w:r>
    </w:p>
  </w:endnote>
  <w:endnote w:type="continuationSeparator" w:id="0">
    <w:p w14:paraId="259CC5FD" w14:textId="77777777" w:rsidR="00B5248A" w:rsidRDefault="00B5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883572"/>
    </w:sdtPr>
    <w:sdtEndPr/>
    <w:sdtContent>
      <w:sdt>
        <w:sdtPr>
          <w:id w:val="-1769616900"/>
        </w:sdtPr>
        <w:sdtEndPr/>
        <w:sdtContent>
          <w:p w14:paraId="2E0F54A6" w14:textId="77777777" w:rsidR="00D02C43" w:rsidRDefault="00225B8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D2F2AAA" w14:textId="77777777" w:rsidR="00D02C43" w:rsidRDefault="00D02C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0010D" w14:textId="77777777" w:rsidR="00B5248A" w:rsidRDefault="00B5248A">
      <w:r>
        <w:separator/>
      </w:r>
    </w:p>
  </w:footnote>
  <w:footnote w:type="continuationSeparator" w:id="0">
    <w:p w14:paraId="31A7AD80" w14:textId="77777777" w:rsidR="00B5248A" w:rsidRDefault="00B52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345"/>
    <w:rsid w:val="00010534"/>
    <w:rsid w:val="000817FA"/>
    <w:rsid w:val="00094265"/>
    <w:rsid w:val="000D757E"/>
    <w:rsid w:val="000E2030"/>
    <w:rsid w:val="00111F4A"/>
    <w:rsid w:val="00123F52"/>
    <w:rsid w:val="00157D44"/>
    <w:rsid w:val="001831CF"/>
    <w:rsid w:val="00184B6B"/>
    <w:rsid w:val="001F0861"/>
    <w:rsid w:val="00225B81"/>
    <w:rsid w:val="00226AA2"/>
    <w:rsid w:val="00235B86"/>
    <w:rsid w:val="0024183B"/>
    <w:rsid w:val="002700A0"/>
    <w:rsid w:val="00284F1D"/>
    <w:rsid w:val="002C3765"/>
    <w:rsid w:val="002D1C96"/>
    <w:rsid w:val="002E16F6"/>
    <w:rsid w:val="002E44EB"/>
    <w:rsid w:val="002E482D"/>
    <w:rsid w:val="002F7F82"/>
    <w:rsid w:val="003014C1"/>
    <w:rsid w:val="003067D3"/>
    <w:rsid w:val="003071FB"/>
    <w:rsid w:val="003421FE"/>
    <w:rsid w:val="0038683C"/>
    <w:rsid w:val="0039311E"/>
    <w:rsid w:val="003D467F"/>
    <w:rsid w:val="003D7603"/>
    <w:rsid w:val="00420F13"/>
    <w:rsid w:val="004719CC"/>
    <w:rsid w:val="00491BA5"/>
    <w:rsid w:val="004A58DC"/>
    <w:rsid w:val="004B0278"/>
    <w:rsid w:val="004C39FA"/>
    <w:rsid w:val="004F180A"/>
    <w:rsid w:val="00537BEA"/>
    <w:rsid w:val="00550AA8"/>
    <w:rsid w:val="0056389F"/>
    <w:rsid w:val="00574926"/>
    <w:rsid w:val="00575287"/>
    <w:rsid w:val="0057591B"/>
    <w:rsid w:val="00577AB9"/>
    <w:rsid w:val="00581D84"/>
    <w:rsid w:val="005C14AD"/>
    <w:rsid w:val="0061584A"/>
    <w:rsid w:val="00624847"/>
    <w:rsid w:val="00627299"/>
    <w:rsid w:val="00646AF0"/>
    <w:rsid w:val="00661E5C"/>
    <w:rsid w:val="00663E84"/>
    <w:rsid w:val="006657F4"/>
    <w:rsid w:val="00667DBE"/>
    <w:rsid w:val="006A3A78"/>
    <w:rsid w:val="00705CDD"/>
    <w:rsid w:val="0071681F"/>
    <w:rsid w:val="00722F83"/>
    <w:rsid w:val="00732D3B"/>
    <w:rsid w:val="0074763D"/>
    <w:rsid w:val="00767FD5"/>
    <w:rsid w:val="007766E7"/>
    <w:rsid w:val="007B2FB1"/>
    <w:rsid w:val="007D4ED0"/>
    <w:rsid w:val="007D6B76"/>
    <w:rsid w:val="007D755B"/>
    <w:rsid w:val="007E5CE0"/>
    <w:rsid w:val="008350AF"/>
    <w:rsid w:val="00860EB3"/>
    <w:rsid w:val="00874A0F"/>
    <w:rsid w:val="00877799"/>
    <w:rsid w:val="008A0073"/>
    <w:rsid w:val="008A0919"/>
    <w:rsid w:val="008B3215"/>
    <w:rsid w:val="008B3BC4"/>
    <w:rsid w:val="008B6542"/>
    <w:rsid w:val="008C5DA8"/>
    <w:rsid w:val="008C6237"/>
    <w:rsid w:val="008C6904"/>
    <w:rsid w:val="008F1EDA"/>
    <w:rsid w:val="008F4722"/>
    <w:rsid w:val="00991AA0"/>
    <w:rsid w:val="009B40D8"/>
    <w:rsid w:val="009B4E90"/>
    <w:rsid w:val="009F503F"/>
    <w:rsid w:val="00A5335D"/>
    <w:rsid w:val="00A56C4A"/>
    <w:rsid w:val="00A65BF6"/>
    <w:rsid w:val="00A71881"/>
    <w:rsid w:val="00A77B3E"/>
    <w:rsid w:val="00A90E17"/>
    <w:rsid w:val="00AB0427"/>
    <w:rsid w:val="00AC3C75"/>
    <w:rsid w:val="00AF1F3C"/>
    <w:rsid w:val="00AF4485"/>
    <w:rsid w:val="00B07EE2"/>
    <w:rsid w:val="00B5248A"/>
    <w:rsid w:val="00B555CF"/>
    <w:rsid w:val="00B60E72"/>
    <w:rsid w:val="00B969C6"/>
    <w:rsid w:val="00B96D97"/>
    <w:rsid w:val="00BB6D67"/>
    <w:rsid w:val="00BF5DD1"/>
    <w:rsid w:val="00BF6538"/>
    <w:rsid w:val="00C11DEE"/>
    <w:rsid w:val="00C23D82"/>
    <w:rsid w:val="00C44557"/>
    <w:rsid w:val="00C46A7A"/>
    <w:rsid w:val="00C470F7"/>
    <w:rsid w:val="00C6229A"/>
    <w:rsid w:val="00C74503"/>
    <w:rsid w:val="00CA2A55"/>
    <w:rsid w:val="00CD3489"/>
    <w:rsid w:val="00CF256A"/>
    <w:rsid w:val="00D02C43"/>
    <w:rsid w:val="00D64B07"/>
    <w:rsid w:val="00D82BA1"/>
    <w:rsid w:val="00D96504"/>
    <w:rsid w:val="00D979DC"/>
    <w:rsid w:val="00DA7A7F"/>
    <w:rsid w:val="00DF4AB6"/>
    <w:rsid w:val="00E1666E"/>
    <w:rsid w:val="00E17DFE"/>
    <w:rsid w:val="00E23C31"/>
    <w:rsid w:val="00E26274"/>
    <w:rsid w:val="00E36DD0"/>
    <w:rsid w:val="00E372F5"/>
    <w:rsid w:val="00E42E12"/>
    <w:rsid w:val="00E67B98"/>
    <w:rsid w:val="00E7386F"/>
    <w:rsid w:val="00E73D24"/>
    <w:rsid w:val="00E90DB7"/>
    <w:rsid w:val="00EA28BE"/>
    <w:rsid w:val="00EA2FE0"/>
    <w:rsid w:val="00EA3121"/>
    <w:rsid w:val="00ED192E"/>
    <w:rsid w:val="00EF7F19"/>
    <w:rsid w:val="00F02A8B"/>
    <w:rsid w:val="00F201B2"/>
    <w:rsid w:val="00F56523"/>
    <w:rsid w:val="00F56E93"/>
    <w:rsid w:val="00F57EC7"/>
    <w:rsid w:val="00F71E1B"/>
    <w:rsid w:val="00F82CDD"/>
    <w:rsid w:val="00FB0F37"/>
    <w:rsid w:val="00FC31A7"/>
    <w:rsid w:val="00FF162F"/>
    <w:rsid w:val="08857A98"/>
    <w:rsid w:val="1D00273A"/>
    <w:rsid w:val="1F071EF4"/>
    <w:rsid w:val="34C91AD0"/>
    <w:rsid w:val="3C6D5F7A"/>
    <w:rsid w:val="40BC0C6A"/>
    <w:rsid w:val="45815D05"/>
    <w:rsid w:val="5DAD2840"/>
    <w:rsid w:val="61DE193C"/>
    <w:rsid w:val="62A15136"/>
    <w:rsid w:val="660A3095"/>
    <w:rsid w:val="69B771FA"/>
    <w:rsid w:val="6D5E19E0"/>
    <w:rsid w:val="736F47E6"/>
    <w:rsid w:val="784B6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C31F8"/>
  <w15:docId w15:val="{CC31DBDC-19A5-446F-B54C-4C816D15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nhideWhenUsed/>
    <w:qFormat/>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table" w:styleId="ab">
    <w:name w:val="Table Grid"/>
    <w:basedOn w:val="a1"/>
    <w:uiPriority w:val="9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semiHidden/>
    <w:unhideWhenUsed/>
    <w:qFormat/>
    <w:rPr>
      <w:rFonts w:eastAsia="宋体"/>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c">
    <w:name w:val="annotation reference"/>
    <w:basedOn w:val="a0"/>
    <w:semiHidden/>
    <w:unhideWhenUsed/>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rPr>
      <w:sz w:val="18"/>
      <w:szCs w:val="18"/>
    </w:rPr>
  </w:style>
  <w:style w:type="table" w:customStyle="1" w:styleId="61">
    <w:name w:val="清单表 6 彩色1"/>
    <w:basedOn w:val="a1"/>
    <w:uiPriority w:val="51"/>
    <w:rPr>
      <w:rFonts w:ascii="等线" w:eastAsia="等线" w:hAnsi="等线"/>
      <w:color w:val="000000"/>
    </w:rPr>
    <w:tblPr>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1">
    <w:name w:val="浅色底纹 - 着色 11"/>
    <w:basedOn w:val="a1"/>
    <w:uiPriority w:val="60"/>
    <w:qFormat/>
    <w:rPr>
      <w:rFonts w:eastAsia="宋体"/>
      <w:color w:val="2F5496"/>
      <w:sz w:val="22"/>
    </w:rPr>
    <w:tblPr>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12">
    <w:name w:val="浅色底纹 - 着色 12"/>
    <w:basedOn w:val="a1"/>
    <w:uiPriority w:val="60"/>
    <w:qFormat/>
    <w:rPr>
      <w:rFonts w:ascii="等线" w:eastAsia="等线" w:hAnsi="等线"/>
      <w:color w:val="2F5496"/>
      <w:sz w:val="22"/>
    </w:rPr>
    <w:tblPr>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a4">
    <w:name w:val="批注文字 字符"/>
    <w:basedOn w:val="a0"/>
    <w:link w:val="a3"/>
    <w:semiHidden/>
    <w:rPr>
      <w:sz w:val="24"/>
      <w:szCs w:val="24"/>
    </w:rPr>
  </w:style>
  <w:style w:type="character" w:customStyle="1" w:styleId="aa">
    <w:name w:val="批注主题 字符"/>
    <w:basedOn w:val="a4"/>
    <w:link w:val="a9"/>
    <w:semiHidden/>
    <w:rPr>
      <w:b/>
      <w:bCs/>
      <w:sz w:val="24"/>
      <w:szCs w:val="24"/>
    </w:rPr>
  </w:style>
  <w:style w:type="paragraph" w:customStyle="1" w:styleId="1">
    <w:name w:val="修订1"/>
    <w:hidden/>
    <w:uiPriority w:val="99"/>
    <w:semiHidden/>
    <w:rPr>
      <w:sz w:val="24"/>
      <w:szCs w:val="24"/>
      <w:lang w:eastAsia="en-US"/>
    </w:rPr>
  </w:style>
  <w:style w:type="paragraph" w:styleId="ad">
    <w:name w:val="Revision"/>
    <w:hidden/>
    <w:uiPriority w:val="99"/>
    <w:semiHidden/>
    <w:rsid w:val="00AB0427"/>
    <w:rPr>
      <w:sz w:val="24"/>
      <w:szCs w:val="24"/>
      <w:lang w:eastAsia="en-US"/>
    </w:rPr>
  </w:style>
  <w:style w:type="character" w:styleId="ae">
    <w:name w:val="Hyperlink"/>
    <w:basedOn w:val="a0"/>
    <w:unhideWhenUsed/>
    <w:rsid w:val="00663E84"/>
    <w:rPr>
      <w:color w:val="0000FF" w:themeColor="hyperlink"/>
      <w:u w:val="single"/>
    </w:rPr>
  </w:style>
  <w:style w:type="character" w:styleId="af">
    <w:name w:val="Unresolved Mention"/>
    <w:basedOn w:val="a0"/>
    <w:uiPriority w:val="99"/>
    <w:semiHidden/>
    <w:unhideWhenUsed/>
    <w:rsid w:val="00663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76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4/1263.ht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9B9FE3ED-4F02-4A3C-AD67-0A5D0FD3C56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6799</Words>
  <Characters>38756</Characters>
  <Application>Microsoft Office Word</Application>
  <DocSecurity>0</DocSecurity>
  <Lines>322</Lines>
  <Paragraphs>90</Paragraphs>
  <ScaleCrop>false</ScaleCrop>
  <Company/>
  <LinksUpToDate>false</LinksUpToDate>
  <CharactersWithSpaces>45465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Wang,Jin-Lei BPG</dc:creator>
  <cp:lastModifiedBy>dell</cp:lastModifiedBy>
  <cp:revision>36</cp:revision>
  <dcterms:created xsi:type="dcterms:W3CDTF">2021-12-08T17:30:00Z</dcterms:created>
  <dcterms:modified xsi:type="dcterms:W3CDTF">2022-01-24T03:55:00Z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268D5214873D462FBBB5D6F1945EB9FB</vt:lpwstr>
  </property>
</Properties>
</file>