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9B9F8B" w14:textId="77777777" w:rsidR="00A77B3E" w:rsidRPr="009975A5" w:rsidRDefault="000F7827">
      <w:pPr>
        <w:spacing w:line="360" w:lineRule="auto"/>
        <w:jc w:val="both"/>
      </w:pPr>
      <w:r w:rsidRPr="009975A5">
        <w:rPr>
          <w:rFonts w:ascii="Book Antiqua" w:eastAsia="Book Antiqua" w:hAnsi="Book Antiqua" w:cs="Book Antiqua"/>
          <w:b/>
          <w:color w:val="000000"/>
        </w:rPr>
        <w:t xml:space="preserve">Name of Journal: </w:t>
      </w:r>
      <w:r w:rsidRPr="009975A5">
        <w:rPr>
          <w:rFonts w:ascii="Book Antiqua" w:eastAsia="Book Antiqua" w:hAnsi="Book Antiqua" w:cs="Book Antiqua"/>
          <w:i/>
          <w:color w:val="000000"/>
        </w:rPr>
        <w:t>World Journal of Gastrointestinal Oncology</w:t>
      </w:r>
    </w:p>
    <w:p w14:paraId="55443A43" w14:textId="77777777" w:rsidR="00A77B3E" w:rsidRPr="009975A5" w:rsidRDefault="000F7827">
      <w:pPr>
        <w:spacing w:line="360" w:lineRule="auto"/>
        <w:jc w:val="both"/>
      </w:pPr>
      <w:r w:rsidRPr="009975A5">
        <w:rPr>
          <w:rFonts w:ascii="Book Antiqua" w:eastAsia="Book Antiqua" w:hAnsi="Book Antiqua" w:cs="Book Antiqua"/>
          <w:b/>
          <w:color w:val="000000"/>
        </w:rPr>
        <w:t xml:space="preserve">Manuscript NO: </w:t>
      </w:r>
      <w:r w:rsidRPr="009975A5">
        <w:rPr>
          <w:rFonts w:ascii="Book Antiqua" w:eastAsia="Book Antiqua" w:hAnsi="Book Antiqua" w:cs="Book Antiqua"/>
          <w:color w:val="000000"/>
        </w:rPr>
        <w:t>67060</w:t>
      </w:r>
    </w:p>
    <w:p w14:paraId="357C00F8" w14:textId="77777777" w:rsidR="00A77B3E" w:rsidRPr="009975A5" w:rsidRDefault="000F7827">
      <w:pPr>
        <w:spacing w:line="360" w:lineRule="auto"/>
        <w:jc w:val="both"/>
      </w:pPr>
      <w:r w:rsidRPr="009975A5">
        <w:rPr>
          <w:rFonts w:ascii="Book Antiqua" w:eastAsia="Book Antiqua" w:hAnsi="Book Antiqua" w:cs="Book Antiqua"/>
          <w:b/>
          <w:color w:val="000000"/>
        </w:rPr>
        <w:t xml:space="preserve">Manuscript Type: </w:t>
      </w:r>
      <w:r w:rsidRPr="009975A5">
        <w:rPr>
          <w:rFonts w:ascii="Book Antiqua" w:eastAsia="Book Antiqua" w:hAnsi="Book Antiqua" w:cs="Book Antiqua"/>
          <w:color w:val="000000"/>
        </w:rPr>
        <w:t>ORIGINAL ARTICLE</w:t>
      </w:r>
    </w:p>
    <w:p w14:paraId="713E01C2" w14:textId="77777777" w:rsidR="00A77B3E" w:rsidRPr="009975A5" w:rsidRDefault="00A77B3E">
      <w:pPr>
        <w:spacing w:line="360" w:lineRule="auto"/>
        <w:jc w:val="both"/>
      </w:pPr>
    </w:p>
    <w:p w14:paraId="72D65D3E" w14:textId="77777777" w:rsidR="00A77B3E" w:rsidRPr="009975A5" w:rsidRDefault="000F7827">
      <w:pPr>
        <w:spacing w:line="360" w:lineRule="auto"/>
        <w:jc w:val="both"/>
      </w:pPr>
      <w:r w:rsidRPr="009975A5">
        <w:rPr>
          <w:rFonts w:ascii="Book Antiqua" w:eastAsia="Book Antiqua" w:hAnsi="Book Antiqua" w:cs="Book Antiqua"/>
          <w:b/>
          <w:i/>
          <w:color w:val="000000"/>
        </w:rPr>
        <w:t>Basic Study</w:t>
      </w:r>
    </w:p>
    <w:p w14:paraId="24C417C6" w14:textId="37590962" w:rsidR="00A77B3E" w:rsidRPr="009975A5" w:rsidRDefault="000F7827">
      <w:pPr>
        <w:spacing w:line="360" w:lineRule="auto"/>
        <w:jc w:val="both"/>
      </w:pPr>
      <w:r w:rsidRPr="009975A5">
        <w:rPr>
          <w:rFonts w:ascii="Book Antiqua" w:eastAsia="Book Antiqua" w:hAnsi="Book Antiqua" w:cs="Book Antiqua"/>
          <w:b/>
          <w:bCs/>
          <w:color w:val="000000"/>
        </w:rPr>
        <w:t xml:space="preserve">Genome-wide CRISPR-Cas9 screening identifies </w:t>
      </w:r>
      <w:r w:rsidR="00C12531" w:rsidRPr="009975A5">
        <w:rPr>
          <w:rFonts w:ascii="Book Antiqua" w:eastAsia="Book Antiqua" w:hAnsi="Book Antiqua" w:cs="Book Antiqua"/>
          <w:b/>
          <w:bCs/>
          <w:color w:val="000000"/>
        </w:rPr>
        <w:t xml:space="preserve">that </w:t>
      </w:r>
      <w:r w:rsidR="000700F6" w:rsidRPr="009975A5">
        <w:rPr>
          <w:rFonts w:ascii="Book Antiqua" w:eastAsia="Book Antiqua" w:hAnsi="Book Antiqua" w:cs="Book Antiqua"/>
          <w:b/>
          <w:bCs/>
          <w:color w:val="000000"/>
        </w:rPr>
        <w:t>hypoxia-inducible factor</w:t>
      </w:r>
      <w:r w:rsidRPr="009975A5">
        <w:rPr>
          <w:rFonts w:ascii="Book Antiqua" w:eastAsia="Book Antiqua" w:hAnsi="Book Antiqua" w:cs="Book Antiqua"/>
          <w:b/>
          <w:bCs/>
          <w:color w:val="000000"/>
        </w:rPr>
        <w:t>-1a-</w:t>
      </w:r>
      <w:r w:rsidR="001F1468" w:rsidRPr="009975A5">
        <w:rPr>
          <w:rFonts w:ascii="Book Antiqua" w:eastAsia="Book Antiqua" w:hAnsi="Book Antiqua" w:cs="Book Antiqua"/>
          <w:b/>
          <w:bCs/>
          <w:color w:val="000000"/>
        </w:rPr>
        <w:t xml:space="preserve">induced </w:t>
      </w:r>
      <w:r w:rsidRPr="009975A5">
        <w:rPr>
          <w:rFonts w:ascii="Book Antiqua" w:eastAsia="Book Antiqua" w:hAnsi="Book Antiqua" w:cs="Book Antiqua"/>
          <w:b/>
          <w:bCs/>
          <w:i/>
          <w:color w:val="000000"/>
        </w:rPr>
        <w:t>CBX8</w:t>
      </w:r>
      <w:r w:rsidRPr="009975A5">
        <w:rPr>
          <w:rFonts w:ascii="Book Antiqua" w:eastAsia="Book Antiqua" w:hAnsi="Book Antiqua" w:cs="Book Antiqua"/>
          <w:b/>
          <w:bCs/>
          <w:color w:val="000000"/>
        </w:rPr>
        <w:t xml:space="preserve"> </w:t>
      </w:r>
      <w:r w:rsidR="00A946A9" w:rsidRPr="009975A5">
        <w:rPr>
          <w:rFonts w:ascii="Book Antiqua" w:eastAsia="Book Antiqua" w:hAnsi="Book Antiqua" w:cs="Book Antiqua"/>
          <w:b/>
          <w:bCs/>
          <w:color w:val="000000"/>
        </w:rPr>
        <w:t>transcription</w:t>
      </w:r>
      <w:r w:rsidR="001F1468" w:rsidRPr="009975A5">
        <w:rPr>
          <w:rFonts w:ascii="Book Antiqua" w:eastAsia="Book Antiqua" w:hAnsi="Book Antiqua" w:cs="Book Antiqua"/>
          <w:b/>
          <w:bCs/>
          <w:color w:val="000000"/>
        </w:rPr>
        <w:t xml:space="preserve"> </w:t>
      </w:r>
      <w:r w:rsidRPr="009975A5">
        <w:rPr>
          <w:rFonts w:ascii="Book Antiqua" w:eastAsia="Book Antiqua" w:hAnsi="Book Antiqua" w:cs="Book Antiqua"/>
          <w:b/>
          <w:bCs/>
          <w:color w:val="000000"/>
        </w:rPr>
        <w:t xml:space="preserve">promotes pancreatic cancer progression </w:t>
      </w:r>
      <w:r w:rsidRPr="009975A5">
        <w:rPr>
          <w:rFonts w:ascii="Book Antiqua" w:eastAsia="Book Antiqua" w:hAnsi="Book Antiqua" w:cs="Book Antiqua"/>
          <w:b/>
          <w:bCs/>
          <w:i/>
          <w:iCs/>
          <w:color w:val="000000"/>
        </w:rPr>
        <w:t>via</w:t>
      </w:r>
      <w:r w:rsidRPr="009975A5">
        <w:rPr>
          <w:rFonts w:ascii="Book Antiqua" w:eastAsia="Book Antiqua" w:hAnsi="Book Antiqua" w:cs="Book Antiqua"/>
          <w:b/>
          <w:bCs/>
          <w:color w:val="000000"/>
        </w:rPr>
        <w:t xml:space="preserve"> IRS1/AKT axis</w:t>
      </w:r>
    </w:p>
    <w:p w14:paraId="11D0D156" w14:textId="77777777" w:rsidR="00A77B3E" w:rsidRPr="009975A5" w:rsidRDefault="00A77B3E">
      <w:pPr>
        <w:spacing w:line="360" w:lineRule="auto"/>
        <w:jc w:val="both"/>
      </w:pPr>
    </w:p>
    <w:p w14:paraId="12FB91E2" w14:textId="77777777" w:rsidR="00A77B3E" w:rsidRPr="009975A5" w:rsidRDefault="000700F6">
      <w:pPr>
        <w:spacing w:line="360" w:lineRule="auto"/>
        <w:jc w:val="both"/>
        <w:rPr>
          <w:lang w:eastAsia="zh-CN"/>
        </w:rPr>
      </w:pPr>
      <w:r w:rsidRPr="009975A5">
        <w:rPr>
          <w:rFonts w:ascii="Book Antiqua" w:eastAsia="Book Antiqua" w:hAnsi="Book Antiqua" w:cs="Book Antiqua"/>
          <w:color w:val="000000"/>
        </w:rPr>
        <w:t xml:space="preserve">Teng </w:t>
      </w:r>
      <w:r w:rsidRPr="009975A5">
        <w:rPr>
          <w:rFonts w:ascii="Book Antiqua" w:hAnsi="Book Antiqua" w:cs="Book Antiqua" w:hint="eastAsia"/>
          <w:color w:val="000000"/>
          <w:lang w:eastAsia="zh-CN"/>
        </w:rPr>
        <w:t xml:space="preserve">BW </w:t>
      </w:r>
      <w:r w:rsidRPr="009975A5">
        <w:rPr>
          <w:rFonts w:ascii="Book Antiqua" w:hAnsi="Book Antiqua" w:cs="Book Antiqua" w:hint="eastAsia"/>
          <w:i/>
          <w:color w:val="000000"/>
          <w:lang w:eastAsia="zh-CN"/>
        </w:rPr>
        <w:t>et al</w:t>
      </w:r>
      <w:r w:rsidRPr="009975A5">
        <w:rPr>
          <w:rFonts w:ascii="Book Antiqua" w:hAnsi="Book Antiqua" w:cs="Book Antiqua" w:hint="eastAsia"/>
          <w:color w:val="000000"/>
          <w:lang w:eastAsia="zh-CN"/>
        </w:rPr>
        <w:t xml:space="preserve">. </w:t>
      </w:r>
      <w:r w:rsidR="000F7827" w:rsidRPr="009975A5">
        <w:rPr>
          <w:rFonts w:ascii="Book Antiqua" w:eastAsia="Book Antiqua" w:hAnsi="Book Antiqua" w:cs="Book Antiqua"/>
          <w:color w:val="000000"/>
        </w:rPr>
        <w:t>HIF-1α/CBX8/IRS1/AKT axis in pancreatic cancer</w:t>
      </w:r>
    </w:p>
    <w:p w14:paraId="58184312" w14:textId="77777777" w:rsidR="00A77B3E" w:rsidRPr="009975A5" w:rsidRDefault="00A77B3E">
      <w:pPr>
        <w:spacing w:line="360" w:lineRule="auto"/>
        <w:jc w:val="both"/>
      </w:pPr>
    </w:p>
    <w:p w14:paraId="35D1FDAE" w14:textId="77777777" w:rsidR="00A77B3E" w:rsidRPr="009975A5" w:rsidRDefault="000F7827">
      <w:pPr>
        <w:spacing w:line="360" w:lineRule="auto"/>
        <w:jc w:val="both"/>
      </w:pPr>
      <w:r w:rsidRPr="009975A5">
        <w:rPr>
          <w:rFonts w:ascii="Book Antiqua" w:eastAsia="Book Antiqua" w:hAnsi="Book Antiqua" w:cs="Book Antiqua"/>
          <w:color w:val="000000"/>
        </w:rPr>
        <w:t xml:space="preserve">Bu-Wei </w:t>
      </w:r>
      <w:proofErr w:type="spellStart"/>
      <w:r w:rsidRPr="009975A5">
        <w:rPr>
          <w:rFonts w:ascii="Book Antiqua" w:eastAsia="Book Antiqua" w:hAnsi="Book Antiqua" w:cs="Book Antiqua"/>
          <w:color w:val="000000"/>
        </w:rPr>
        <w:t>Teng</w:t>
      </w:r>
      <w:proofErr w:type="spellEnd"/>
      <w:r w:rsidRPr="009975A5">
        <w:rPr>
          <w:rFonts w:ascii="Book Antiqua" w:eastAsia="Book Antiqua" w:hAnsi="Book Antiqua" w:cs="Book Antiqua"/>
          <w:color w:val="000000"/>
        </w:rPr>
        <w:t xml:space="preserve">, Kun-Dong Zhang, Yu-Han Yang, </w:t>
      </w:r>
      <w:proofErr w:type="spellStart"/>
      <w:r w:rsidRPr="009975A5">
        <w:rPr>
          <w:rFonts w:ascii="Book Antiqua" w:eastAsia="Book Antiqua" w:hAnsi="Book Antiqua" w:cs="Book Antiqua"/>
          <w:color w:val="000000"/>
        </w:rPr>
        <w:t>Zeng-Ya</w:t>
      </w:r>
      <w:proofErr w:type="spellEnd"/>
      <w:r w:rsidRPr="009975A5">
        <w:rPr>
          <w:rFonts w:ascii="Book Antiqua" w:eastAsia="Book Antiqua" w:hAnsi="Book Antiqua" w:cs="Book Antiqua"/>
          <w:color w:val="000000"/>
        </w:rPr>
        <w:t xml:space="preserve"> </w:t>
      </w:r>
      <w:proofErr w:type="spellStart"/>
      <w:r w:rsidRPr="009975A5">
        <w:rPr>
          <w:rFonts w:ascii="Book Antiqua" w:eastAsia="Book Antiqua" w:hAnsi="Book Antiqua" w:cs="Book Antiqua"/>
          <w:color w:val="000000"/>
        </w:rPr>
        <w:t>Guo</w:t>
      </w:r>
      <w:proofErr w:type="spellEnd"/>
      <w:r w:rsidRPr="009975A5">
        <w:rPr>
          <w:rFonts w:ascii="Book Antiqua" w:eastAsia="Book Antiqua" w:hAnsi="Book Antiqua" w:cs="Book Antiqua"/>
          <w:color w:val="000000"/>
        </w:rPr>
        <w:t xml:space="preserve">, Wei-Wei Chen, </w:t>
      </w:r>
      <w:proofErr w:type="spellStart"/>
      <w:r w:rsidRPr="009975A5">
        <w:rPr>
          <w:rFonts w:ascii="Book Antiqua" w:eastAsia="Book Antiqua" w:hAnsi="Book Antiqua" w:cs="Book Antiqua"/>
          <w:color w:val="000000"/>
        </w:rPr>
        <w:t>Zheng</w:t>
      </w:r>
      <w:proofErr w:type="spellEnd"/>
      <w:r w:rsidRPr="009975A5">
        <w:rPr>
          <w:rFonts w:ascii="Book Antiqua" w:eastAsia="Book Antiqua" w:hAnsi="Book Antiqua" w:cs="Book Antiqua"/>
          <w:color w:val="000000"/>
        </w:rPr>
        <w:t xml:space="preserve">-Jun </w:t>
      </w:r>
      <w:proofErr w:type="spellStart"/>
      <w:r w:rsidRPr="009975A5">
        <w:rPr>
          <w:rFonts w:ascii="Book Antiqua" w:eastAsia="Book Antiqua" w:hAnsi="Book Antiqua" w:cs="Book Antiqua"/>
          <w:color w:val="000000"/>
        </w:rPr>
        <w:t>Qiu</w:t>
      </w:r>
      <w:proofErr w:type="spellEnd"/>
    </w:p>
    <w:p w14:paraId="53FDC484" w14:textId="77777777" w:rsidR="00A77B3E" w:rsidRPr="009975A5" w:rsidRDefault="00A77B3E">
      <w:pPr>
        <w:spacing w:line="360" w:lineRule="auto"/>
        <w:jc w:val="both"/>
      </w:pPr>
    </w:p>
    <w:p w14:paraId="4968E0A8" w14:textId="11FC2DC5" w:rsidR="00A77B3E" w:rsidRDefault="000F7827">
      <w:pPr>
        <w:spacing w:line="360" w:lineRule="auto"/>
        <w:jc w:val="both"/>
        <w:rPr>
          <w:rFonts w:ascii="Book Antiqua" w:eastAsia="Book Antiqua" w:hAnsi="Book Antiqua" w:cs="Book Antiqua"/>
          <w:color w:val="000000"/>
        </w:rPr>
      </w:pPr>
      <w:r w:rsidRPr="009975A5">
        <w:rPr>
          <w:rFonts w:ascii="Book Antiqua" w:eastAsia="Book Antiqua" w:hAnsi="Book Antiqua" w:cs="Book Antiqua"/>
          <w:b/>
          <w:bCs/>
          <w:color w:val="000000"/>
        </w:rPr>
        <w:t xml:space="preserve">Bu-Wei </w:t>
      </w:r>
      <w:proofErr w:type="spellStart"/>
      <w:r w:rsidRPr="009975A5">
        <w:rPr>
          <w:rFonts w:ascii="Book Antiqua" w:eastAsia="Book Antiqua" w:hAnsi="Book Antiqua" w:cs="Book Antiqua"/>
          <w:b/>
          <w:bCs/>
          <w:color w:val="000000"/>
        </w:rPr>
        <w:t>Teng</w:t>
      </w:r>
      <w:proofErr w:type="spellEnd"/>
      <w:r w:rsidRPr="009975A5">
        <w:rPr>
          <w:rFonts w:ascii="Book Antiqua" w:eastAsia="Book Antiqua" w:hAnsi="Book Antiqua" w:cs="Book Antiqua"/>
          <w:b/>
          <w:bCs/>
          <w:color w:val="000000"/>
        </w:rPr>
        <w:t>,</w:t>
      </w:r>
      <w:r w:rsidR="00201AB8">
        <w:rPr>
          <w:rFonts w:ascii="Book Antiqua" w:eastAsia="Book Antiqua" w:hAnsi="Book Antiqua" w:cs="Book Antiqua"/>
          <w:b/>
          <w:bCs/>
          <w:color w:val="000000"/>
        </w:rPr>
        <w:t xml:space="preserve"> </w:t>
      </w:r>
      <w:proofErr w:type="spellStart"/>
      <w:r w:rsidRPr="009975A5">
        <w:rPr>
          <w:rFonts w:ascii="Book Antiqua" w:eastAsia="Book Antiqua" w:hAnsi="Book Antiqua" w:cs="Book Antiqua"/>
          <w:b/>
          <w:bCs/>
          <w:color w:val="000000"/>
        </w:rPr>
        <w:t>Zheng</w:t>
      </w:r>
      <w:proofErr w:type="spellEnd"/>
      <w:r w:rsidRPr="009975A5">
        <w:rPr>
          <w:rFonts w:ascii="Book Antiqua" w:eastAsia="Book Antiqua" w:hAnsi="Book Antiqua" w:cs="Book Antiqua"/>
          <w:b/>
          <w:bCs/>
          <w:color w:val="000000"/>
        </w:rPr>
        <w:t xml:space="preserve">-Jun </w:t>
      </w:r>
      <w:proofErr w:type="spellStart"/>
      <w:r w:rsidRPr="009975A5">
        <w:rPr>
          <w:rFonts w:ascii="Book Antiqua" w:eastAsia="Book Antiqua" w:hAnsi="Book Antiqua" w:cs="Book Antiqua"/>
          <w:b/>
          <w:bCs/>
          <w:color w:val="000000"/>
        </w:rPr>
        <w:t>Qiu</w:t>
      </w:r>
      <w:proofErr w:type="spellEnd"/>
      <w:r w:rsidRPr="009975A5">
        <w:rPr>
          <w:rFonts w:ascii="Book Antiqua" w:eastAsia="Book Antiqua" w:hAnsi="Book Antiqua" w:cs="Book Antiqua"/>
          <w:b/>
          <w:bCs/>
          <w:color w:val="000000"/>
        </w:rPr>
        <w:t>,</w:t>
      </w:r>
      <w:r w:rsidR="00201AB8">
        <w:rPr>
          <w:rFonts w:ascii="Book Antiqua" w:eastAsia="Book Antiqua" w:hAnsi="Book Antiqua" w:cs="Book Antiqua"/>
          <w:b/>
          <w:bCs/>
          <w:color w:val="000000"/>
        </w:rPr>
        <w:t xml:space="preserve"> </w:t>
      </w:r>
      <w:r w:rsidR="00067119" w:rsidRPr="00067119">
        <w:rPr>
          <w:rFonts w:ascii="Book Antiqua" w:eastAsia="Book Antiqua" w:hAnsi="Book Antiqua" w:cs="Book Antiqua"/>
          <w:color w:val="000000"/>
        </w:rPr>
        <w:t>Shanghai General Hospital of Nanjing Medical University,</w:t>
      </w:r>
      <w:r w:rsidR="00201AB8">
        <w:rPr>
          <w:rFonts w:ascii="Book Antiqua" w:eastAsia="Book Antiqua" w:hAnsi="Book Antiqua" w:cs="Book Antiqua"/>
          <w:color w:val="000000"/>
        </w:rPr>
        <w:t xml:space="preserve"> </w:t>
      </w:r>
      <w:r w:rsidR="00067119" w:rsidRPr="00067119">
        <w:rPr>
          <w:rFonts w:ascii="Book Antiqua" w:eastAsia="Book Antiqua" w:hAnsi="Book Antiqua" w:cs="Book Antiqua"/>
          <w:color w:val="000000"/>
        </w:rPr>
        <w:t xml:space="preserve">100 </w:t>
      </w:r>
      <w:proofErr w:type="spellStart"/>
      <w:r w:rsidR="00067119" w:rsidRPr="00067119">
        <w:rPr>
          <w:rFonts w:ascii="Book Antiqua" w:eastAsia="Book Antiqua" w:hAnsi="Book Antiqua" w:cs="Book Antiqua"/>
          <w:color w:val="000000"/>
        </w:rPr>
        <w:t>Haining</w:t>
      </w:r>
      <w:proofErr w:type="spellEnd"/>
      <w:r w:rsidR="00067119" w:rsidRPr="00067119">
        <w:rPr>
          <w:rFonts w:ascii="Book Antiqua" w:eastAsia="Book Antiqua" w:hAnsi="Book Antiqua" w:cs="Book Antiqua"/>
          <w:color w:val="000000"/>
        </w:rPr>
        <w:t xml:space="preserve"> Road, Shanghai</w:t>
      </w:r>
      <w:r w:rsidR="00201AB8">
        <w:rPr>
          <w:rFonts w:ascii="Book Antiqua" w:eastAsia="Book Antiqua" w:hAnsi="Book Antiqua" w:cs="Book Antiqua"/>
          <w:color w:val="000000"/>
        </w:rPr>
        <w:t xml:space="preserve"> </w:t>
      </w:r>
      <w:r w:rsidR="00067119" w:rsidRPr="00067119">
        <w:rPr>
          <w:rFonts w:ascii="Book Antiqua" w:eastAsia="Book Antiqua" w:hAnsi="Book Antiqua" w:cs="Book Antiqua"/>
          <w:color w:val="000000"/>
        </w:rPr>
        <w:t>200080,</w:t>
      </w:r>
      <w:r w:rsidR="00201AB8">
        <w:rPr>
          <w:rFonts w:ascii="Book Antiqua" w:eastAsia="Book Antiqua" w:hAnsi="Book Antiqua" w:cs="Book Antiqua"/>
          <w:color w:val="000000"/>
        </w:rPr>
        <w:t xml:space="preserve"> </w:t>
      </w:r>
      <w:r w:rsidR="00067119" w:rsidRPr="00067119">
        <w:rPr>
          <w:rFonts w:ascii="Book Antiqua" w:eastAsia="Book Antiqua" w:hAnsi="Book Antiqua" w:cs="Book Antiqua"/>
          <w:color w:val="000000"/>
        </w:rPr>
        <w:t>China</w:t>
      </w:r>
    </w:p>
    <w:p w14:paraId="2F6CCAB2" w14:textId="4C057E8B" w:rsidR="00067119" w:rsidRDefault="00067119">
      <w:pPr>
        <w:spacing w:line="360" w:lineRule="auto"/>
        <w:jc w:val="both"/>
        <w:rPr>
          <w:rFonts w:ascii="Book Antiqua" w:eastAsia="Book Antiqua" w:hAnsi="Book Antiqua" w:cs="Book Antiqua"/>
          <w:color w:val="000000"/>
        </w:rPr>
      </w:pPr>
    </w:p>
    <w:p w14:paraId="09D4747D" w14:textId="6AAC8836" w:rsidR="00067119" w:rsidRPr="00201AB8" w:rsidRDefault="00201AB8">
      <w:pPr>
        <w:spacing w:line="360" w:lineRule="auto"/>
        <w:jc w:val="both"/>
        <w:rPr>
          <w:rFonts w:ascii="Book Antiqua" w:eastAsia="Book Antiqua" w:hAnsi="Book Antiqua" w:cs="Book Antiqua"/>
          <w:color w:val="000000"/>
        </w:rPr>
      </w:pPr>
      <w:r w:rsidRPr="009975A5">
        <w:rPr>
          <w:rFonts w:ascii="Book Antiqua" w:eastAsia="Book Antiqua" w:hAnsi="Book Antiqua" w:cs="Book Antiqua"/>
          <w:b/>
          <w:bCs/>
          <w:color w:val="000000"/>
        </w:rPr>
        <w:t>Bu-Wei Teng,</w:t>
      </w:r>
      <w:r w:rsidRPr="00201AB8">
        <w:rPr>
          <w:rFonts w:ascii="Book Antiqua" w:eastAsia="Book Antiqua" w:hAnsi="Book Antiqua" w:cs="Book Antiqua"/>
          <w:color w:val="000000"/>
        </w:rPr>
        <w:t xml:space="preserve"> </w:t>
      </w:r>
      <w:r w:rsidR="00067119" w:rsidRPr="00201AB8">
        <w:rPr>
          <w:rFonts w:ascii="Book Antiqua" w:eastAsia="Book Antiqua" w:hAnsi="Book Antiqua" w:cs="Book Antiqua" w:hint="eastAsia"/>
          <w:color w:val="000000"/>
        </w:rPr>
        <w:t>Lianyungang Clinical College of Nanjing Medical University/The First People</w:t>
      </w:r>
      <w:r>
        <w:rPr>
          <w:rFonts w:ascii="Book Antiqua" w:eastAsia="Book Antiqua" w:hAnsi="Book Antiqua" w:cs="Book Antiqua"/>
          <w:color w:val="000000"/>
        </w:rPr>
        <w:t>’</w:t>
      </w:r>
      <w:r w:rsidR="00067119" w:rsidRPr="00201AB8">
        <w:rPr>
          <w:rFonts w:ascii="Book Antiqua" w:eastAsia="Book Antiqua" w:hAnsi="Book Antiqua" w:cs="Book Antiqua" w:hint="eastAsia"/>
          <w:color w:val="000000"/>
        </w:rPr>
        <w:t xml:space="preserve">s Hospital of Lianyungang, 6 </w:t>
      </w:r>
      <w:proofErr w:type="spellStart"/>
      <w:r w:rsidR="00067119" w:rsidRPr="00201AB8">
        <w:rPr>
          <w:rFonts w:ascii="Book Antiqua" w:eastAsia="Book Antiqua" w:hAnsi="Book Antiqua" w:cs="Book Antiqua" w:hint="eastAsia"/>
          <w:color w:val="000000"/>
        </w:rPr>
        <w:t>Zhenhua</w:t>
      </w:r>
      <w:proofErr w:type="spellEnd"/>
      <w:r w:rsidR="00067119" w:rsidRPr="00201AB8">
        <w:rPr>
          <w:rFonts w:ascii="Book Antiqua" w:eastAsia="Book Antiqua" w:hAnsi="Book Antiqua" w:cs="Book Antiqua" w:hint="eastAsia"/>
          <w:color w:val="000000"/>
        </w:rPr>
        <w:t xml:space="preserve"> East Road,</w:t>
      </w:r>
      <w:r w:rsidR="00067119" w:rsidRPr="00201AB8">
        <w:rPr>
          <w:rFonts w:ascii="Book Antiqua" w:eastAsia="Book Antiqua" w:hAnsi="Book Antiqua" w:cs="Book Antiqua"/>
          <w:color w:val="000000"/>
        </w:rPr>
        <w:t xml:space="preserve"> </w:t>
      </w:r>
      <w:proofErr w:type="spellStart"/>
      <w:r w:rsidR="00067119" w:rsidRPr="00201AB8">
        <w:rPr>
          <w:rFonts w:ascii="Book Antiqua" w:eastAsia="Book Antiqua" w:hAnsi="Book Antiqua" w:cs="Book Antiqua" w:hint="eastAsia"/>
          <w:color w:val="000000"/>
        </w:rPr>
        <w:t>Haizhou</w:t>
      </w:r>
      <w:proofErr w:type="spellEnd"/>
      <w:r w:rsidR="00067119" w:rsidRPr="00201AB8">
        <w:rPr>
          <w:rFonts w:ascii="Book Antiqua" w:eastAsia="Book Antiqua" w:hAnsi="Book Antiqua" w:cs="Book Antiqua" w:hint="eastAsia"/>
          <w:color w:val="000000"/>
        </w:rPr>
        <w:t xml:space="preserve"> District, City of Lianyungang, Jiangsu Province 222061, China</w:t>
      </w:r>
    </w:p>
    <w:p w14:paraId="577F6BAA" w14:textId="77777777" w:rsidR="00A77B3E" w:rsidRPr="009975A5" w:rsidRDefault="00A77B3E">
      <w:pPr>
        <w:spacing w:line="360" w:lineRule="auto"/>
        <w:jc w:val="both"/>
      </w:pPr>
    </w:p>
    <w:p w14:paraId="4E524268" w14:textId="77777777" w:rsidR="00A77B3E" w:rsidRPr="009975A5" w:rsidRDefault="000F7827">
      <w:pPr>
        <w:spacing w:line="360" w:lineRule="auto"/>
        <w:jc w:val="both"/>
      </w:pPr>
      <w:r w:rsidRPr="009975A5">
        <w:rPr>
          <w:rFonts w:ascii="Book Antiqua" w:eastAsia="Book Antiqua" w:hAnsi="Book Antiqua" w:cs="Book Antiqua"/>
          <w:b/>
          <w:bCs/>
          <w:color w:val="000000"/>
        </w:rPr>
        <w:t xml:space="preserve">Kun-Dong Zhang, Yu-Han Yang, </w:t>
      </w:r>
      <w:proofErr w:type="spellStart"/>
      <w:r w:rsidRPr="009975A5">
        <w:rPr>
          <w:rFonts w:ascii="Book Antiqua" w:eastAsia="Book Antiqua" w:hAnsi="Book Antiqua" w:cs="Book Antiqua"/>
          <w:b/>
          <w:bCs/>
          <w:color w:val="000000"/>
        </w:rPr>
        <w:t>Zeng-Ya</w:t>
      </w:r>
      <w:proofErr w:type="spellEnd"/>
      <w:r w:rsidRPr="009975A5">
        <w:rPr>
          <w:rFonts w:ascii="Book Antiqua" w:eastAsia="Book Antiqua" w:hAnsi="Book Antiqua" w:cs="Book Antiqua"/>
          <w:b/>
          <w:bCs/>
          <w:color w:val="000000"/>
        </w:rPr>
        <w:t xml:space="preserve"> </w:t>
      </w:r>
      <w:proofErr w:type="spellStart"/>
      <w:r w:rsidRPr="009975A5">
        <w:rPr>
          <w:rFonts w:ascii="Book Antiqua" w:eastAsia="Book Antiqua" w:hAnsi="Book Antiqua" w:cs="Book Antiqua"/>
          <w:b/>
          <w:bCs/>
          <w:color w:val="000000"/>
        </w:rPr>
        <w:t>Guo</w:t>
      </w:r>
      <w:proofErr w:type="spellEnd"/>
      <w:r w:rsidRPr="009975A5">
        <w:rPr>
          <w:rFonts w:ascii="Book Antiqua" w:eastAsia="Book Antiqua" w:hAnsi="Book Antiqua" w:cs="Book Antiqua"/>
          <w:b/>
          <w:bCs/>
          <w:color w:val="000000"/>
        </w:rPr>
        <w:t xml:space="preserve">, Wei-Wei Chen, </w:t>
      </w:r>
      <w:r w:rsidRPr="009975A5">
        <w:rPr>
          <w:rFonts w:ascii="Book Antiqua" w:eastAsia="Book Antiqua" w:hAnsi="Book Antiqua" w:cs="Book Antiqua"/>
          <w:color w:val="000000"/>
        </w:rPr>
        <w:t xml:space="preserve">Department of General Surgery, Shanghai General Hospital, Shanghai </w:t>
      </w:r>
      <w:proofErr w:type="spellStart"/>
      <w:r w:rsidRPr="009975A5">
        <w:rPr>
          <w:rFonts w:ascii="Book Antiqua" w:eastAsia="Book Antiqua" w:hAnsi="Book Antiqua" w:cs="Book Antiqua"/>
          <w:color w:val="000000"/>
        </w:rPr>
        <w:t>Jiaotong</w:t>
      </w:r>
      <w:proofErr w:type="spellEnd"/>
      <w:r w:rsidRPr="009975A5">
        <w:rPr>
          <w:rFonts w:ascii="Book Antiqua" w:eastAsia="Book Antiqua" w:hAnsi="Book Antiqua" w:cs="Book Antiqua"/>
          <w:color w:val="000000"/>
        </w:rPr>
        <w:t xml:space="preserve"> University, Shanghai 200080, China</w:t>
      </w:r>
    </w:p>
    <w:p w14:paraId="44CA6DF7" w14:textId="77777777" w:rsidR="00A77B3E" w:rsidRPr="009975A5" w:rsidRDefault="00A77B3E">
      <w:pPr>
        <w:spacing w:line="360" w:lineRule="auto"/>
        <w:jc w:val="both"/>
      </w:pPr>
    </w:p>
    <w:p w14:paraId="24E982EF" w14:textId="27A4EA06" w:rsidR="00A77B3E" w:rsidRPr="009975A5" w:rsidRDefault="000F7827">
      <w:pPr>
        <w:spacing w:line="360" w:lineRule="auto"/>
        <w:jc w:val="both"/>
      </w:pPr>
      <w:r w:rsidRPr="009975A5">
        <w:rPr>
          <w:rFonts w:ascii="Book Antiqua" w:eastAsia="Book Antiqua" w:hAnsi="Book Antiqua" w:cs="Book Antiqua"/>
          <w:b/>
          <w:bCs/>
          <w:color w:val="000000"/>
        </w:rPr>
        <w:t xml:space="preserve">Author contributions: </w:t>
      </w:r>
      <w:proofErr w:type="spellStart"/>
      <w:r w:rsidRPr="009975A5">
        <w:rPr>
          <w:rFonts w:ascii="Book Antiqua" w:eastAsia="Book Antiqua" w:hAnsi="Book Antiqua" w:cs="Book Antiqua"/>
          <w:color w:val="000000"/>
        </w:rPr>
        <w:t>Qiu</w:t>
      </w:r>
      <w:proofErr w:type="spellEnd"/>
      <w:r w:rsidRPr="009975A5">
        <w:rPr>
          <w:rFonts w:ascii="Book Antiqua" w:eastAsia="Book Antiqua" w:hAnsi="Book Antiqua" w:cs="Book Antiqua"/>
          <w:color w:val="000000"/>
        </w:rPr>
        <w:t xml:space="preserve"> ZJ and </w:t>
      </w:r>
      <w:proofErr w:type="spellStart"/>
      <w:r w:rsidRPr="009975A5">
        <w:rPr>
          <w:rFonts w:ascii="Book Antiqua" w:eastAsia="Book Antiqua" w:hAnsi="Book Antiqua" w:cs="Book Antiqua"/>
          <w:color w:val="000000"/>
        </w:rPr>
        <w:t>Teng</w:t>
      </w:r>
      <w:proofErr w:type="spellEnd"/>
      <w:r w:rsidRPr="009975A5">
        <w:rPr>
          <w:rFonts w:ascii="Book Antiqua" w:eastAsia="Book Antiqua" w:hAnsi="Book Antiqua" w:cs="Book Antiqua"/>
          <w:color w:val="000000"/>
        </w:rPr>
        <w:t xml:space="preserve"> BW conceived and supervised the study; Teng BW performed most of the experiments and data analysis; Zhang KD performed most functional experiments and data analysis; </w:t>
      </w:r>
      <w:proofErr w:type="spellStart"/>
      <w:r w:rsidRPr="009975A5">
        <w:rPr>
          <w:rFonts w:ascii="Book Antiqua" w:eastAsia="Book Antiqua" w:hAnsi="Book Antiqua" w:cs="Book Antiqua"/>
          <w:color w:val="000000"/>
        </w:rPr>
        <w:t>Qiu</w:t>
      </w:r>
      <w:proofErr w:type="spellEnd"/>
      <w:r w:rsidRPr="009975A5">
        <w:rPr>
          <w:rFonts w:ascii="Book Antiqua" w:eastAsia="Book Antiqua" w:hAnsi="Book Antiqua" w:cs="Book Antiqua"/>
          <w:color w:val="000000"/>
        </w:rPr>
        <w:t xml:space="preserve"> ZJ and </w:t>
      </w:r>
      <w:proofErr w:type="spellStart"/>
      <w:r w:rsidRPr="009975A5">
        <w:rPr>
          <w:rFonts w:ascii="Book Antiqua" w:eastAsia="Book Antiqua" w:hAnsi="Book Antiqua" w:cs="Book Antiqua"/>
          <w:color w:val="000000"/>
        </w:rPr>
        <w:t>Teng</w:t>
      </w:r>
      <w:proofErr w:type="spellEnd"/>
      <w:r w:rsidRPr="009975A5">
        <w:rPr>
          <w:rFonts w:ascii="Book Antiqua" w:eastAsia="Book Antiqua" w:hAnsi="Book Antiqua" w:cs="Book Antiqua"/>
          <w:color w:val="000000"/>
        </w:rPr>
        <w:t xml:space="preserve"> BW wrote the manuscript; </w:t>
      </w:r>
      <w:r w:rsidRPr="009975A5">
        <w:rPr>
          <w:rFonts w:ascii="Book Antiqua" w:eastAsia="Book Antiqua" w:hAnsi="Book Antiqua" w:cs="Book Antiqua"/>
          <w:color w:val="000000"/>
        </w:rPr>
        <w:lastRenderedPageBreak/>
        <w:t>Yang YH, Guo ZY</w:t>
      </w:r>
      <w:r w:rsidR="00C12531" w:rsidRPr="009975A5">
        <w:rPr>
          <w:rFonts w:ascii="Book Antiqua" w:eastAsia="Book Antiqua" w:hAnsi="Book Antiqua" w:cs="Book Antiqua"/>
          <w:color w:val="000000"/>
        </w:rPr>
        <w:t>,</w:t>
      </w:r>
      <w:r w:rsidRPr="009975A5">
        <w:rPr>
          <w:rFonts w:ascii="Book Antiqua" w:eastAsia="Book Antiqua" w:hAnsi="Book Antiqua" w:cs="Book Antiqua"/>
          <w:color w:val="000000"/>
        </w:rPr>
        <w:t xml:space="preserve"> and Chen WW took part in the discussions; </w:t>
      </w:r>
      <w:r w:rsidR="00F43CF3" w:rsidRPr="009975A5">
        <w:rPr>
          <w:rFonts w:ascii="Book Antiqua" w:eastAsia="Book Antiqua" w:hAnsi="Book Antiqua" w:cs="Book Antiqua"/>
          <w:color w:val="000000"/>
        </w:rPr>
        <w:t>a</w:t>
      </w:r>
      <w:r w:rsidRPr="009975A5">
        <w:rPr>
          <w:rFonts w:ascii="Book Antiqua" w:eastAsia="Book Antiqua" w:hAnsi="Book Antiqua" w:cs="Book Antiqua"/>
          <w:color w:val="000000"/>
        </w:rPr>
        <w:t>ll the authors discussed the results and commented on the manuscript, and approved the final version.</w:t>
      </w:r>
    </w:p>
    <w:p w14:paraId="2D50DB60" w14:textId="77777777" w:rsidR="00A77B3E" w:rsidRPr="009975A5" w:rsidRDefault="00A77B3E">
      <w:pPr>
        <w:spacing w:line="360" w:lineRule="auto"/>
        <w:jc w:val="both"/>
      </w:pPr>
    </w:p>
    <w:p w14:paraId="11FCAF78" w14:textId="77777777" w:rsidR="00A77B3E" w:rsidRPr="009975A5" w:rsidRDefault="000F7827">
      <w:pPr>
        <w:spacing w:line="360" w:lineRule="auto"/>
        <w:jc w:val="both"/>
      </w:pPr>
      <w:r w:rsidRPr="009975A5">
        <w:rPr>
          <w:rFonts w:ascii="Book Antiqua" w:eastAsia="Book Antiqua" w:hAnsi="Book Antiqua" w:cs="Book Antiqua"/>
          <w:b/>
          <w:bCs/>
          <w:color w:val="000000"/>
        </w:rPr>
        <w:t xml:space="preserve">Supported by </w:t>
      </w:r>
      <w:bookmarkStart w:id="0" w:name="OLE_LINK490"/>
      <w:bookmarkStart w:id="1" w:name="OLE_LINK491"/>
      <w:r w:rsidRPr="009975A5">
        <w:rPr>
          <w:rFonts w:ascii="Book Antiqua" w:eastAsia="Book Antiqua" w:hAnsi="Book Antiqua" w:cs="Book Antiqua"/>
          <w:color w:val="000000"/>
        </w:rPr>
        <w:t>National Natural Science Foundation of China</w:t>
      </w:r>
      <w:bookmarkEnd w:id="0"/>
      <w:bookmarkEnd w:id="1"/>
      <w:r w:rsidR="0046036F" w:rsidRPr="009975A5">
        <w:rPr>
          <w:rFonts w:ascii="Book Antiqua" w:hAnsi="Book Antiqua" w:cs="Book Antiqua" w:hint="eastAsia"/>
          <w:color w:val="000000"/>
          <w:lang w:eastAsia="zh-CN"/>
        </w:rPr>
        <w:t xml:space="preserve"> </w:t>
      </w:r>
      <w:r w:rsidR="0046036F" w:rsidRPr="009975A5">
        <w:rPr>
          <w:rFonts w:ascii="Book Antiqua" w:hAnsi="Book Antiqua" w:cs="Book Antiqua"/>
          <w:color w:val="000000"/>
          <w:lang w:eastAsia="zh-CN"/>
        </w:rPr>
        <w:t>(General Program)</w:t>
      </w:r>
      <w:r w:rsidRPr="009975A5">
        <w:rPr>
          <w:rFonts w:ascii="Book Antiqua" w:eastAsia="Book Antiqua" w:hAnsi="Book Antiqua" w:cs="Book Antiqua"/>
          <w:color w:val="000000"/>
        </w:rPr>
        <w:t>,</w:t>
      </w:r>
      <w:r w:rsidR="0046036F" w:rsidRPr="009975A5">
        <w:rPr>
          <w:rFonts w:ascii="Book Antiqua" w:eastAsia="Book Antiqua" w:hAnsi="Book Antiqua" w:cs="Book Antiqua"/>
          <w:color w:val="000000"/>
        </w:rPr>
        <w:t xml:space="preserve"> No. 81974372 (to</w:t>
      </w:r>
      <w:r w:rsidRPr="009975A5">
        <w:rPr>
          <w:rFonts w:ascii="Book Antiqua" w:eastAsia="Book Antiqua" w:hAnsi="Book Antiqua" w:cs="Book Antiqua"/>
          <w:color w:val="000000"/>
        </w:rPr>
        <w:t xml:space="preserve"> </w:t>
      </w:r>
      <w:proofErr w:type="spellStart"/>
      <w:r w:rsidRPr="009975A5">
        <w:rPr>
          <w:rFonts w:ascii="Book Antiqua" w:eastAsia="Book Antiqua" w:hAnsi="Book Antiqua" w:cs="Book Antiqua"/>
          <w:color w:val="000000"/>
        </w:rPr>
        <w:t>Qiu</w:t>
      </w:r>
      <w:proofErr w:type="spellEnd"/>
      <w:r w:rsidRPr="009975A5">
        <w:rPr>
          <w:rFonts w:ascii="Book Antiqua" w:eastAsia="Book Antiqua" w:hAnsi="Book Antiqua" w:cs="Book Antiqua"/>
          <w:color w:val="000000"/>
        </w:rPr>
        <w:t xml:space="preserve"> ZJ).</w:t>
      </w:r>
    </w:p>
    <w:p w14:paraId="25E44DE9" w14:textId="77777777" w:rsidR="00A77B3E" w:rsidRPr="009975A5" w:rsidRDefault="00A77B3E">
      <w:pPr>
        <w:spacing w:line="360" w:lineRule="auto"/>
        <w:jc w:val="both"/>
      </w:pPr>
    </w:p>
    <w:p w14:paraId="428DA9C7" w14:textId="53291B45" w:rsidR="00A77B3E" w:rsidRPr="009975A5" w:rsidRDefault="000F7827">
      <w:pPr>
        <w:spacing w:line="360" w:lineRule="auto"/>
        <w:jc w:val="both"/>
      </w:pPr>
      <w:r w:rsidRPr="009975A5">
        <w:rPr>
          <w:rFonts w:ascii="Book Antiqua" w:eastAsia="Book Antiqua" w:hAnsi="Book Antiqua" w:cs="Book Antiqua"/>
          <w:b/>
          <w:bCs/>
          <w:color w:val="000000"/>
        </w:rPr>
        <w:t xml:space="preserve">Corresponding author: </w:t>
      </w:r>
      <w:proofErr w:type="spellStart"/>
      <w:r w:rsidRPr="009975A5">
        <w:rPr>
          <w:rFonts w:ascii="Book Antiqua" w:eastAsia="Book Antiqua" w:hAnsi="Book Antiqua" w:cs="Book Antiqua"/>
          <w:b/>
          <w:bCs/>
          <w:color w:val="000000"/>
        </w:rPr>
        <w:t>Zheng</w:t>
      </w:r>
      <w:proofErr w:type="spellEnd"/>
      <w:r w:rsidRPr="009975A5">
        <w:rPr>
          <w:rFonts w:ascii="Book Antiqua" w:eastAsia="Book Antiqua" w:hAnsi="Book Antiqua" w:cs="Book Antiqua"/>
          <w:b/>
          <w:bCs/>
          <w:color w:val="000000"/>
        </w:rPr>
        <w:t xml:space="preserve">-Jun </w:t>
      </w:r>
      <w:proofErr w:type="spellStart"/>
      <w:r w:rsidRPr="009975A5">
        <w:rPr>
          <w:rFonts w:ascii="Book Antiqua" w:eastAsia="Book Antiqua" w:hAnsi="Book Antiqua" w:cs="Book Antiqua"/>
          <w:b/>
          <w:bCs/>
          <w:color w:val="000000"/>
        </w:rPr>
        <w:t>Qiu</w:t>
      </w:r>
      <w:proofErr w:type="spellEnd"/>
      <w:r w:rsidRPr="009975A5">
        <w:rPr>
          <w:rFonts w:ascii="Book Antiqua" w:eastAsia="Book Antiqua" w:hAnsi="Book Antiqua" w:cs="Book Antiqua"/>
          <w:b/>
          <w:bCs/>
          <w:color w:val="000000"/>
        </w:rPr>
        <w:t xml:space="preserve">, MD, Chief Doctor, Director, Surgeon, </w:t>
      </w:r>
      <w:r w:rsidR="00E34E0C" w:rsidRPr="009975A5">
        <w:rPr>
          <w:rFonts w:ascii="Book Antiqua" w:eastAsia="Book Antiqua" w:hAnsi="Book Antiqua" w:cs="Book Antiqua"/>
          <w:bCs/>
          <w:color w:val="000000"/>
        </w:rPr>
        <w:t>Shanghai General Hospital of Nanjing Medical University</w:t>
      </w:r>
      <w:r w:rsidR="00772AFC" w:rsidRPr="009975A5">
        <w:rPr>
          <w:rFonts w:ascii="Book Antiqua" w:eastAsia="Book Antiqua" w:hAnsi="Book Antiqua" w:cs="Book Antiqua"/>
          <w:bCs/>
          <w:color w:val="000000"/>
        </w:rPr>
        <w:t xml:space="preserve">; </w:t>
      </w:r>
      <w:r w:rsidRPr="009975A5">
        <w:rPr>
          <w:rFonts w:ascii="Book Antiqua" w:eastAsia="Book Antiqua" w:hAnsi="Book Antiqua" w:cs="Book Antiqua"/>
          <w:color w:val="000000"/>
        </w:rPr>
        <w:t xml:space="preserve">Department of General Surgery, Shanghai General Hospital, Shanghai </w:t>
      </w:r>
      <w:proofErr w:type="spellStart"/>
      <w:r w:rsidRPr="009975A5">
        <w:rPr>
          <w:rFonts w:ascii="Book Antiqua" w:eastAsia="Book Antiqua" w:hAnsi="Book Antiqua" w:cs="Book Antiqua"/>
          <w:color w:val="000000"/>
        </w:rPr>
        <w:t>Jiaotong</w:t>
      </w:r>
      <w:proofErr w:type="spellEnd"/>
      <w:r w:rsidRPr="009975A5">
        <w:rPr>
          <w:rFonts w:ascii="Book Antiqua" w:eastAsia="Book Antiqua" w:hAnsi="Book Antiqua" w:cs="Book Antiqua"/>
          <w:color w:val="000000"/>
        </w:rPr>
        <w:t xml:space="preserve"> University School of Medicine, </w:t>
      </w:r>
      <w:r w:rsidR="00F43CF3" w:rsidRPr="009975A5">
        <w:rPr>
          <w:rFonts w:ascii="Book Antiqua" w:eastAsia="Book Antiqua" w:hAnsi="Book Antiqua" w:cs="Book Antiqua"/>
          <w:color w:val="000000"/>
        </w:rPr>
        <w:t xml:space="preserve">No. </w:t>
      </w:r>
      <w:r w:rsidRPr="009975A5">
        <w:rPr>
          <w:rFonts w:ascii="Book Antiqua" w:eastAsia="Book Antiqua" w:hAnsi="Book Antiqua" w:cs="Book Antiqua"/>
          <w:color w:val="000000"/>
        </w:rPr>
        <w:t xml:space="preserve">100 </w:t>
      </w:r>
      <w:proofErr w:type="spellStart"/>
      <w:r w:rsidRPr="009975A5">
        <w:rPr>
          <w:rFonts w:ascii="Book Antiqua" w:eastAsia="Book Antiqua" w:hAnsi="Book Antiqua" w:cs="Book Antiqua"/>
          <w:color w:val="000000"/>
        </w:rPr>
        <w:t>Haining</w:t>
      </w:r>
      <w:proofErr w:type="spellEnd"/>
      <w:r w:rsidRPr="009975A5">
        <w:rPr>
          <w:rFonts w:ascii="Book Antiqua" w:eastAsia="Book Antiqua" w:hAnsi="Book Antiqua" w:cs="Book Antiqua"/>
          <w:color w:val="000000"/>
        </w:rPr>
        <w:t xml:space="preserve"> Road, Shanghai 201600, China. qiuzjdoctor@sina.com</w:t>
      </w:r>
    </w:p>
    <w:p w14:paraId="4FB711BB" w14:textId="77777777" w:rsidR="00A77B3E" w:rsidRPr="009975A5" w:rsidRDefault="00A77B3E">
      <w:pPr>
        <w:spacing w:line="360" w:lineRule="auto"/>
        <w:jc w:val="both"/>
      </w:pPr>
    </w:p>
    <w:p w14:paraId="3D3015FD" w14:textId="77777777" w:rsidR="00A77B3E" w:rsidRPr="009975A5" w:rsidRDefault="000F7827">
      <w:pPr>
        <w:spacing w:line="360" w:lineRule="auto"/>
        <w:jc w:val="both"/>
      </w:pPr>
      <w:r w:rsidRPr="009975A5">
        <w:rPr>
          <w:rFonts w:ascii="Book Antiqua" w:eastAsia="Book Antiqua" w:hAnsi="Book Antiqua" w:cs="Book Antiqua"/>
          <w:b/>
          <w:bCs/>
          <w:color w:val="000000"/>
        </w:rPr>
        <w:t xml:space="preserve">Received: </w:t>
      </w:r>
      <w:r w:rsidRPr="009975A5">
        <w:rPr>
          <w:rFonts w:ascii="Book Antiqua" w:eastAsia="Book Antiqua" w:hAnsi="Book Antiqua" w:cs="Book Antiqua"/>
          <w:color w:val="000000"/>
        </w:rPr>
        <w:t>April 14, 2021</w:t>
      </w:r>
    </w:p>
    <w:p w14:paraId="78C869B1" w14:textId="77777777" w:rsidR="00A77B3E" w:rsidRPr="009975A5" w:rsidRDefault="000F7827">
      <w:pPr>
        <w:spacing w:line="360" w:lineRule="auto"/>
        <w:jc w:val="both"/>
      </w:pPr>
      <w:r w:rsidRPr="009975A5">
        <w:rPr>
          <w:rFonts w:ascii="Book Antiqua" w:eastAsia="Book Antiqua" w:hAnsi="Book Antiqua" w:cs="Book Antiqua"/>
          <w:b/>
          <w:bCs/>
          <w:color w:val="000000"/>
        </w:rPr>
        <w:t xml:space="preserve">Revised: </w:t>
      </w:r>
      <w:r w:rsidRPr="009975A5">
        <w:rPr>
          <w:rFonts w:ascii="Book Antiqua" w:eastAsia="Book Antiqua" w:hAnsi="Book Antiqua" w:cs="Book Antiqua"/>
          <w:color w:val="000000"/>
        </w:rPr>
        <w:t>June 24, 2021</w:t>
      </w:r>
    </w:p>
    <w:p w14:paraId="3B8BA2E3" w14:textId="53E6AED1" w:rsidR="00A77B3E" w:rsidRPr="009975A5" w:rsidRDefault="000F7827">
      <w:pPr>
        <w:spacing w:line="360" w:lineRule="auto"/>
        <w:jc w:val="both"/>
      </w:pPr>
      <w:r w:rsidRPr="009975A5">
        <w:rPr>
          <w:rFonts w:ascii="Book Antiqua" w:eastAsia="Book Antiqua" w:hAnsi="Book Antiqua" w:cs="Book Antiqua"/>
          <w:b/>
          <w:bCs/>
          <w:color w:val="000000"/>
        </w:rPr>
        <w:t xml:space="preserve">Accepted: </w:t>
      </w:r>
      <w:bookmarkStart w:id="2" w:name="OLE_LINK15"/>
      <w:bookmarkStart w:id="3" w:name="OLE_LINK33"/>
      <w:bookmarkStart w:id="4" w:name="OLE_LINK48"/>
      <w:r w:rsidR="00F43CF3" w:rsidRPr="009975A5">
        <w:rPr>
          <w:rFonts w:ascii="Book Antiqua" w:eastAsia="宋体" w:hAnsi="Book Antiqua" w:hint="eastAsia"/>
          <w:color w:val="000000" w:themeColor="text1"/>
        </w:rPr>
        <w:t>Au</w:t>
      </w:r>
      <w:r w:rsidR="00F43CF3" w:rsidRPr="009975A5">
        <w:rPr>
          <w:rFonts w:ascii="Book Antiqua" w:eastAsia="宋体" w:hAnsi="Book Antiqua"/>
          <w:color w:val="000000" w:themeColor="text1"/>
        </w:rPr>
        <w:t>gust 23, 2021</w:t>
      </w:r>
      <w:bookmarkEnd w:id="2"/>
      <w:bookmarkEnd w:id="3"/>
      <w:bookmarkEnd w:id="4"/>
    </w:p>
    <w:p w14:paraId="76F4B468" w14:textId="10D06AA0" w:rsidR="00A77B3E" w:rsidRPr="009975A5" w:rsidRDefault="000F7827">
      <w:pPr>
        <w:spacing w:line="360" w:lineRule="auto"/>
        <w:jc w:val="both"/>
      </w:pPr>
      <w:r w:rsidRPr="009975A5">
        <w:rPr>
          <w:rFonts w:ascii="Book Antiqua" w:eastAsia="Book Antiqua" w:hAnsi="Book Antiqua" w:cs="Book Antiqua"/>
          <w:b/>
          <w:bCs/>
          <w:color w:val="000000"/>
        </w:rPr>
        <w:t>Published online:</w:t>
      </w:r>
      <w:r w:rsidRPr="009975A5">
        <w:rPr>
          <w:rFonts w:ascii="Book Antiqua" w:eastAsia="Book Antiqua" w:hAnsi="Book Antiqua" w:cs="Book Antiqua"/>
          <w:color w:val="000000"/>
        </w:rPr>
        <w:t xml:space="preserve"> </w:t>
      </w:r>
      <w:r w:rsidR="00FA4EC4" w:rsidRPr="009975A5">
        <w:rPr>
          <w:rFonts w:ascii="Book Antiqua" w:eastAsia="Book Antiqua" w:hAnsi="Book Antiqua" w:cs="Book Antiqua"/>
          <w:color w:val="000000"/>
        </w:rPr>
        <w:t>November 15, 2021</w:t>
      </w:r>
    </w:p>
    <w:p w14:paraId="24B9E0BC" w14:textId="77777777" w:rsidR="00A77B3E" w:rsidRPr="009975A5" w:rsidRDefault="00A77B3E">
      <w:pPr>
        <w:spacing w:line="360" w:lineRule="auto"/>
        <w:jc w:val="both"/>
        <w:sectPr w:rsidR="00A77B3E" w:rsidRPr="009975A5">
          <w:footerReference w:type="default" r:id="rId7"/>
          <w:pgSz w:w="12240" w:h="15840"/>
          <w:pgMar w:top="1440" w:right="1440" w:bottom="1440" w:left="1440" w:header="720" w:footer="720" w:gutter="0"/>
          <w:cols w:space="720"/>
          <w:docGrid w:linePitch="360"/>
        </w:sectPr>
      </w:pPr>
    </w:p>
    <w:p w14:paraId="09EF55F4" w14:textId="77777777" w:rsidR="00A77B3E" w:rsidRPr="009975A5" w:rsidRDefault="000F7827">
      <w:pPr>
        <w:spacing w:line="360" w:lineRule="auto"/>
        <w:jc w:val="both"/>
      </w:pPr>
      <w:r w:rsidRPr="009975A5">
        <w:rPr>
          <w:rFonts w:ascii="Book Antiqua" w:eastAsia="Book Antiqua" w:hAnsi="Book Antiqua" w:cs="Book Antiqua"/>
          <w:b/>
          <w:color w:val="000000"/>
        </w:rPr>
        <w:lastRenderedPageBreak/>
        <w:t>Abstract</w:t>
      </w:r>
    </w:p>
    <w:p w14:paraId="3DC13A52" w14:textId="77777777" w:rsidR="00A77B3E" w:rsidRPr="009975A5" w:rsidRDefault="000F7827">
      <w:pPr>
        <w:spacing w:line="360" w:lineRule="auto"/>
        <w:jc w:val="both"/>
      </w:pPr>
      <w:r w:rsidRPr="009975A5">
        <w:rPr>
          <w:rFonts w:ascii="Book Antiqua" w:eastAsia="Book Antiqua" w:hAnsi="Book Antiqua" w:cs="Book Antiqua"/>
          <w:color w:val="000000"/>
        </w:rPr>
        <w:t>BACKGROUND</w:t>
      </w:r>
    </w:p>
    <w:p w14:paraId="38E73CF9" w14:textId="7CB2B667" w:rsidR="00A77B3E" w:rsidRPr="009975A5" w:rsidRDefault="000F7827">
      <w:pPr>
        <w:spacing w:line="360" w:lineRule="auto"/>
        <w:jc w:val="both"/>
      </w:pPr>
      <w:r w:rsidRPr="009975A5">
        <w:rPr>
          <w:rFonts w:ascii="Book Antiqua" w:eastAsia="Book Antiqua" w:hAnsi="Book Antiqua" w:cs="Book Antiqua"/>
          <w:color w:val="000000"/>
        </w:rPr>
        <w:t>Pancreatic cancer (PC) is one of the most lethal malignancies worldwide. It is known that the proliferation of PC cells is a critical process in the disease. Previous studies have failed to identify the key genes associated with PC cell proliferation, using bioinformatic analysis, genome-wide association studies</w:t>
      </w:r>
      <w:r w:rsidR="00C12531" w:rsidRPr="009975A5">
        <w:rPr>
          <w:rFonts w:ascii="Book Antiqua" w:eastAsia="Book Antiqua" w:hAnsi="Book Antiqua" w:cs="Book Antiqua"/>
          <w:color w:val="000000"/>
        </w:rPr>
        <w:t>,</w:t>
      </w:r>
      <w:r w:rsidRPr="009975A5">
        <w:rPr>
          <w:rFonts w:ascii="Book Antiqua" w:eastAsia="Book Antiqua" w:hAnsi="Book Antiqua" w:cs="Book Antiqua"/>
          <w:color w:val="000000"/>
        </w:rPr>
        <w:t xml:space="preserve"> and candidate gene testing.</w:t>
      </w:r>
    </w:p>
    <w:p w14:paraId="1A1AE67D" w14:textId="77777777" w:rsidR="00A77B3E" w:rsidRPr="009975A5" w:rsidRDefault="00A77B3E">
      <w:pPr>
        <w:spacing w:line="360" w:lineRule="auto"/>
        <w:jc w:val="both"/>
      </w:pPr>
    </w:p>
    <w:p w14:paraId="15090E92" w14:textId="77777777" w:rsidR="00A77B3E" w:rsidRPr="009975A5" w:rsidRDefault="000F7827">
      <w:pPr>
        <w:spacing w:line="360" w:lineRule="auto"/>
        <w:jc w:val="both"/>
      </w:pPr>
      <w:r w:rsidRPr="009975A5">
        <w:rPr>
          <w:rFonts w:ascii="Book Antiqua" w:eastAsia="Book Antiqua" w:hAnsi="Book Antiqua" w:cs="Book Antiqua"/>
          <w:color w:val="000000"/>
        </w:rPr>
        <w:t>AIM</w:t>
      </w:r>
    </w:p>
    <w:p w14:paraId="1780C39E" w14:textId="3A6DF641" w:rsidR="00A77B3E" w:rsidRPr="009975A5" w:rsidRDefault="000F7827">
      <w:pPr>
        <w:spacing w:line="360" w:lineRule="auto"/>
        <w:jc w:val="both"/>
      </w:pPr>
      <w:r w:rsidRPr="009975A5">
        <w:rPr>
          <w:rFonts w:ascii="Book Antiqua" w:eastAsia="Book Antiqua" w:hAnsi="Book Antiqua" w:cs="Book Antiqua"/>
          <w:color w:val="000000"/>
        </w:rPr>
        <w:t xml:space="preserve">To investigate the function of the </w:t>
      </w:r>
      <w:proofErr w:type="spellStart"/>
      <w:r w:rsidRPr="009975A5">
        <w:rPr>
          <w:rFonts w:ascii="Book Antiqua" w:eastAsia="Book Antiqua" w:hAnsi="Book Antiqua" w:cs="Book Antiqua"/>
          <w:color w:val="000000"/>
        </w:rPr>
        <w:t>chromobox</w:t>
      </w:r>
      <w:proofErr w:type="spellEnd"/>
      <w:r w:rsidRPr="009975A5">
        <w:rPr>
          <w:rFonts w:ascii="Book Antiqua" w:eastAsia="Book Antiqua" w:hAnsi="Book Antiqua" w:cs="Book Antiqua"/>
          <w:color w:val="000000"/>
        </w:rPr>
        <w:t xml:space="preserve"> 8 (CBX8)/</w:t>
      </w:r>
      <w:r w:rsidR="00A86EBA" w:rsidRPr="009975A5">
        <w:rPr>
          <w:rFonts w:ascii="Book Antiqua" w:eastAsia="Book Antiqua" w:hAnsi="Book Antiqua" w:cs="Book Antiqua"/>
          <w:color w:val="000000"/>
        </w:rPr>
        <w:t>receptor substrate 1</w:t>
      </w:r>
      <w:r w:rsidR="00A86EBA" w:rsidRPr="009975A5">
        <w:rPr>
          <w:rFonts w:ascii="Book Antiqua" w:hAnsi="Book Antiqua" w:cs="Book Antiqua" w:hint="eastAsia"/>
          <w:color w:val="000000"/>
          <w:lang w:eastAsia="zh-CN"/>
        </w:rPr>
        <w:t xml:space="preserve"> (</w:t>
      </w:r>
      <w:r w:rsidRPr="009975A5">
        <w:rPr>
          <w:rFonts w:ascii="Book Antiqua" w:eastAsia="Book Antiqua" w:hAnsi="Book Antiqua" w:cs="Book Antiqua"/>
          <w:color w:val="000000"/>
        </w:rPr>
        <w:t>IRS1</w:t>
      </w:r>
      <w:r w:rsidR="00A86EBA" w:rsidRPr="009975A5">
        <w:rPr>
          <w:rFonts w:ascii="Book Antiqua" w:hAnsi="Book Antiqua" w:cs="Book Antiqua" w:hint="eastAsia"/>
          <w:color w:val="000000"/>
          <w:lang w:eastAsia="zh-CN"/>
        </w:rPr>
        <w:t>)</w:t>
      </w:r>
      <w:r w:rsidRPr="009975A5">
        <w:rPr>
          <w:rFonts w:ascii="Book Antiqua" w:eastAsia="Book Antiqua" w:hAnsi="Book Antiqua" w:cs="Book Antiqua"/>
          <w:color w:val="000000"/>
        </w:rPr>
        <w:t>/AKT axis in PC.</w:t>
      </w:r>
    </w:p>
    <w:p w14:paraId="41DD504D" w14:textId="77777777" w:rsidR="00A77B3E" w:rsidRPr="009975A5" w:rsidRDefault="00A77B3E">
      <w:pPr>
        <w:spacing w:line="360" w:lineRule="auto"/>
        <w:jc w:val="both"/>
      </w:pPr>
    </w:p>
    <w:p w14:paraId="625E73E3" w14:textId="77777777" w:rsidR="00A77B3E" w:rsidRPr="009975A5" w:rsidRDefault="000F7827">
      <w:pPr>
        <w:spacing w:line="360" w:lineRule="auto"/>
        <w:jc w:val="both"/>
      </w:pPr>
      <w:r w:rsidRPr="009975A5">
        <w:rPr>
          <w:rFonts w:ascii="Book Antiqua" w:eastAsia="Book Antiqua" w:hAnsi="Book Antiqua" w:cs="Book Antiqua"/>
          <w:color w:val="000000"/>
        </w:rPr>
        <w:t>METHODS</w:t>
      </w:r>
    </w:p>
    <w:p w14:paraId="5C90A41B" w14:textId="2922297A" w:rsidR="00A77B3E" w:rsidRPr="009975A5" w:rsidRDefault="000F7827">
      <w:pPr>
        <w:spacing w:line="360" w:lineRule="auto"/>
        <w:jc w:val="both"/>
      </w:pPr>
      <w:r w:rsidRPr="009975A5">
        <w:rPr>
          <w:rFonts w:ascii="Book Antiqua" w:eastAsia="Book Antiqua" w:hAnsi="Book Antiqua" w:cs="Book Antiqua"/>
          <w:color w:val="000000"/>
        </w:rPr>
        <w:t xml:space="preserve">A genome-wide CRISPR-Cas9 screening was performed to select genes that could facilitate PC cell proliferation. Quantitative reverse </w:t>
      </w:r>
      <w:r w:rsidR="00C12531" w:rsidRPr="009975A5">
        <w:rPr>
          <w:rFonts w:ascii="Book Antiqua" w:eastAsia="Book Antiqua" w:hAnsi="Book Antiqua" w:cs="Book Antiqua"/>
          <w:color w:val="000000"/>
        </w:rPr>
        <w:t>transcription-</w:t>
      </w:r>
      <w:r w:rsidRPr="009975A5">
        <w:rPr>
          <w:rFonts w:ascii="Book Antiqua" w:eastAsia="Book Antiqua" w:hAnsi="Book Antiqua" w:cs="Book Antiqua"/>
          <w:color w:val="000000"/>
        </w:rPr>
        <w:t xml:space="preserve">polymerase chain reaction was used to detect the expression of </w:t>
      </w:r>
      <w:r w:rsidRPr="009975A5">
        <w:rPr>
          <w:rFonts w:ascii="Book Antiqua" w:eastAsia="Book Antiqua" w:hAnsi="Book Antiqua" w:cs="Book Antiqua"/>
          <w:i/>
          <w:color w:val="000000"/>
        </w:rPr>
        <w:t>CBX8</w:t>
      </w:r>
      <w:r w:rsidRPr="009975A5">
        <w:rPr>
          <w:rFonts w:ascii="Book Antiqua" w:eastAsia="Book Antiqua" w:hAnsi="Book Antiqua" w:cs="Book Antiqua"/>
          <w:color w:val="000000"/>
        </w:rPr>
        <w:t xml:space="preserve"> in PC tissues and cells. The regulatory roles of CBX8 in cell proliferation, migration</w:t>
      </w:r>
      <w:r w:rsidR="00C12531" w:rsidRPr="009975A5">
        <w:rPr>
          <w:rFonts w:ascii="Book Antiqua" w:eastAsia="Book Antiqua" w:hAnsi="Book Antiqua" w:cs="Book Antiqua"/>
          <w:color w:val="000000"/>
        </w:rPr>
        <w:t>,</w:t>
      </w:r>
      <w:r w:rsidRPr="009975A5">
        <w:rPr>
          <w:rFonts w:ascii="Book Antiqua" w:eastAsia="Book Antiqua" w:hAnsi="Book Antiqua" w:cs="Book Antiqua"/>
          <w:color w:val="000000"/>
        </w:rPr>
        <w:t xml:space="preserve"> and invasion were verified by </w:t>
      </w:r>
      <w:r w:rsidRPr="009975A5">
        <w:rPr>
          <w:rFonts w:ascii="Book Antiqua" w:eastAsia="Book Antiqua" w:hAnsi="Book Antiqua" w:cs="Book Antiqua"/>
          <w:i/>
          <w:iCs/>
          <w:color w:val="000000"/>
        </w:rPr>
        <w:t>in vivo</w:t>
      </w:r>
      <w:r w:rsidRPr="009975A5">
        <w:rPr>
          <w:rFonts w:ascii="Book Antiqua" w:eastAsia="Book Antiqua" w:hAnsi="Book Antiqua" w:cs="Book Antiqua"/>
          <w:color w:val="000000"/>
        </w:rPr>
        <w:t xml:space="preserve"> and </w:t>
      </w:r>
      <w:r w:rsidRPr="009975A5">
        <w:rPr>
          <w:rFonts w:ascii="Book Antiqua" w:eastAsia="Book Antiqua" w:hAnsi="Book Antiqua" w:cs="Book Antiqua"/>
          <w:i/>
          <w:iCs/>
          <w:color w:val="000000"/>
        </w:rPr>
        <w:t>in vitro</w:t>
      </w:r>
      <w:r w:rsidRPr="009975A5">
        <w:rPr>
          <w:rFonts w:ascii="Book Antiqua" w:eastAsia="Book Antiqua" w:hAnsi="Book Antiqua" w:cs="Book Antiqua"/>
          <w:color w:val="000000"/>
        </w:rPr>
        <w:t xml:space="preserve"> functional assays.</w:t>
      </w:r>
    </w:p>
    <w:p w14:paraId="33F47514" w14:textId="77777777" w:rsidR="00A77B3E" w:rsidRPr="009975A5" w:rsidRDefault="00A77B3E">
      <w:pPr>
        <w:spacing w:line="360" w:lineRule="auto"/>
        <w:jc w:val="both"/>
      </w:pPr>
    </w:p>
    <w:p w14:paraId="443C4EDE" w14:textId="77777777" w:rsidR="00A77B3E" w:rsidRPr="009975A5" w:rsidRDefault="000F7827">
      <w:pPr>
        <w:spacing w:line="360" w:lineRule="auto"/>
        <w:jc w:val="both"/>
      </w:pPr>
      <w:r w:rsidRPr="009975A5">
        <w:rPr>
          <w:rFonts w:ascii="Book Antiqua" w:eastAsia="Book Antiqua" w:hAnsi="Book Antiqua" w:cs="Book Antiqua"/>
          <w:color w:val="000000"/>
        </w:rPr>
        <w:t>RESULTS</w:t>
      </w:r>
    </w:p>
    <w:p w14:paraId="58AA62E1" w14:textId="1E9DF3FB" w:rsidR="00A77B3E" w:rsidRPr="009975A5" w:rsidRDefault="000F7827">
      <w:pPr>
        <w:spacing w:line="360" w:lineRule="auto"/>
        <w:jc w:val="both"/>
      </w:pPr>
      <w:r w:rsidRPr="009975A5">
        <w:rPr>
          <w:rFonts w:ascii="Book Antiqua" w:eastAsia="Book Antiqua" w:hAnsi="Book Antiqua" w:cs="Book Antiqua"/>
          <w:color w:val="000000"/>
        </w:rPr>
        <w:t xml:space="preserve">CBX8 was upregulated in PC tissues and shown to drive PC cell proliferation. Higher expression of CBX8 was correlated with worse outcomes of PC patients from two independent cohorts comprising a total of 116 cases. CBX8 was also proved to serve as a promising therapeutic target for a PC xenograft model. We demonstrated that hypoxia-inducible factor (HIF)-1a induced CBX8 transcription by </w:t>
      </w:r>
      <w:r w:rsidR="00C12531" w:rsidRPr="009975A5">
        <w:rPr>
          <w:rFonts w:ascii="Book Antiqua" w:eastAsia="Book Antiqua" w:hAnsi="Book Antiqua" w:cs="Book Antiqua"/>
          <w:color w:val="000000"/>
        </w:rPr>
        <w:t>binding to</w:t>
      </w:r>
      <w:r w:rsidRPr="009975A5">
        <w:rPr>
          <w:rFonts w:ascii="Book Antiqua" w:eastAsia="Book Antiqua" w:hAnsi="Book Antiqua" w:cs="Book Antiqua"/>
          <w:color w:val="000000"/>
        </w:rPr>
        <w:t xml:space="preserve"> the promoter of </w:t>
      </w:r>
      <w:r w:rsidRPr="009975A5">
        <w:rPr>
          <w:rFonts w:ascii="Book Antiqua" w:eastAsia="Book Antiqua" w:hAnsi="Book Antiqua" w:cs="Book Antiqua"/>
          <w:i/>
          <w:color w:val="000000"/>
        </w:rPr>
        <w:t>CBX8</w:t>
      </w:r>
      <w:r w:rsidRPr="009975A5">
        <w:rPr>
          <w:rFonts w:ascii="Book Antiqua" w:eastAsia="Book Antiqua" w:hAnsi="Book Antiqua" w:cs="Book Antiqua"/>
          <w:color w:val="000000"/>
        </w:rPr>
        <w:t xml:space="preserve">. CBX8 efficiently activated the PI3K/AKT signaling by upregulating insulin IRS1. </w:t>
      </w:r>
    </w:p>
    <w:p w14:paraId="1BA02F7A" w14:textId="77777777" w:rsidR="00A77B3E" w:rsidRPr="009975A5" w:rsidRDefault="00A77B3E">
      <w:pPr>
        <w:spacing w:line="360" w:lineRule="auto"/>
        <w:jc w:val="both"/>
      </w:pPr>
    </w:p>
    <w:p w14:paraId="6B4A17B6" w14:textId="77777777" w:rsidR="00A77B3E" w:rsidRPr="009975A5" w:rsidRDefault="000F7827">
      <w:pPr>
        <w:spacing w:line="360" w:lineRule="auto"/>
        <w:jc w:val="both"/>
      </w:pPr>
      <w:r w:rsidRPr="009975A5">
        <w:rPr>
          <w:rFonts w:ascii="Book Antiqua" w:eastAsia="Book Antiqua" w:hAnsi="Book Antiqua" w:cs="Book Antiqua"/>
          <w:color w:val="000000"/>
        </w:rPr>
        <w:t>CONCLUSION</w:t>
      </w:r>
    </w:p>
    <w:p w14:paraId="147C8A65" w14:textId="77777777" w:rsidR="00A77B3E" w:rsidRPr="009975A5" w:rsidRDefault="000F7827">
      <w:pPr>
        <w:spacing w:line="360" w:lineRule="auto"/>
        <w:jc w:val="both"/>
      </w:pPr>
      <w:r w:rsidRPr="009975A5">
        <w:rPr>
          <w:rFonts w:ascii="Book Antiqua" w:eastAsia="Book Antiqua" w:hAnsi="Book Antiqua" w:cs="Book Antiqua"/>
          <w:i/>
          <w:color w:val="000000"/>
        </w:rPr>
        <w:t>CBX8</w:t>
      </w:r>
      <w:r w:rsidRPr="009975A5">
        <w:rPr>
          <w:rFonts w:ascii="Book Antiqua" w:eastAsia="Book Antiqua" w:hAnsi="Book Antiqua" w:cs="Book Antiqua"/>
          <w:color w:val="000000"/>
        </w:rPr>
        <w:t xml:space="preserve"> is a key gene regulated by HIF-1α, and activates the IRS1/AKT pathway, which suggests that targeting CBX8 may be a promising therapeutic strategy for PC.</w:t>
      </w:r>
    </w:p>
    <w:p w14:paraId="08D6001D" w14:textId="77777777" w:rsidR="00A77B3E" w:rsidRPr="009975A5" w:rsidRDefault="00A77B3E">
      <w:pPr>
        <w:spacing w:line="360" w:lineRule="auto"/>
        <w:jc w:val="both"/>
      </w:pPr>
    </w:p>
    <w:p w14:paraId="14CF0D96" w14:textId="77777777" w:rsidR="00A77B3E" w:rsidRPr="009975A5" w:rsidRDefault="000F7827">
      <w:pPr>
        <w:spacing w:line="360" w:lineRule="auto"/>
        <w:jc w:val="both"/>
      </w:pPr>
      <w:r w:rsidRPr="009975A5">
        <w:rPr>
          <w:rFonts w:ascii="Book Antiqua" w:eastAsia="Book Antiqua" w:hAnsi="Book Antiqua" w:cs="Book Antiqua"/>
          <w:b/>
          <w:bCs/>
          <w:color w:val="000000"/>
        </w:rPr>
        <w:t xml:space="preserve">Key Words: </w:t>
      </w:r>
      <w:r w:rsidRPr="009975A5">
        <w:rPr>
          <w:rFonts w:ascii="Book Antiqua" w:eastAsia="Book Antiqua" w:hAnsi="Book Antiqua" w:cs="Book Antiqua"/>
          <w:color w:val="000000"/>
        </w:rPr>
        <w:t xml:space="preserve">CRISPR-Cas9 screening; Pancreatic cancer; </w:t>
      </w:r>
      <w:proofErr w:type="spellStart"/>
      <w:r w:rsidRPr="009975A5">
        <w:rPr>
          <w:rFonts w:ascii="Book Antiqua" w:eastAsia="Book Antiqua" w:hAnsi="Book Antiqua" w:cs="Book Antiqua"/>
          <w:color w:val="000000"/>
        </w:rPr>
        <w:t>Chromobox</w:t>
      </w:r>
      <w:proofErr w:type="spellEnd"/>
      <w:r w:rsidRPr="009975A5">
        <w:rPr>
          <w:rFonts w:ascii="Book Antiqua" w:eastAsia="Book Antiqua" w:hAnsi="Book Antiqua" w:cs="Book Antiqua"/>
          <w:color w:val="000000"/>
        </w:rPr>
        <w:t xml:space="preserve"> 8; Hypoxia; pI3K/AKT signaling</w:t>
      </w:r>
    </w:p>
    <w:p w14:paraId="6648FE0B" w14:textId="77777777" w:rsidR="00A77B3E" w:rsidRDefault="00A77B3E">
      <w:pPr>
        <w:spacing w:line="360" w:lineRule="auto"/>
        <w:jc w:val="both"/>
        <w:rPr>
          <w:lang w:eastAsia="zh-CN"/>
        </w:rPr>
      </w:pPr>
    </w:p>
    <w:p w14:paraId="523A5786" w14:textId="77777777" w:rsidR="00D37C8C" w:rsidRPr="00026CB8" w:rsidRDefault="00D37C8C" w:rsidP="00D37C8C">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BCE8471" w14:textId="77777777" w:rsidR="00374C64" w:rsidRPr="009975A5" w:rsidRDefault="00374C64">
      <w:pPr>
        <w:spacing w:line="360" w:lineRule="auto"/>
        <w:jc w:val="both"/>
        <w:rPr>
          <w:lang w:eastAsia="zh-CN"/>
        </w:rPr>
      </w:pPr>
    </w:p>
    <w:p w14:paraId="701A2AB6" w14:textId="3FEF34D2" w:rsidR="00374C64" w:rsidRPr="00D64B2F" w:rsidRDefault="009E30C9">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proofErr w:type="spellStart"/>
      <w:r w:rsidR="000F7827" w:rsidRPr="009975A5">
        <w:rPr>
          <w:rFonts w:ascii="Book Antiqua" w:eastAsia="Book Antiqua" w:hAnsi="Book Antiqua" w:cs="Book Antiqua"/>
          <w:color w:val="000000"/>
        </w:rPr>
        <w:t>Teng</w:t>
      </w:r>
      <w:proofErr w:type="spellEnd"/>
      <w:r w:rsidR="000F7827" w:rsidRPr="009975A5">
        <w:rPr>
          <w:rFonts w:ascii="Book Antiqua" w:eastAsia="Book Antiqua" w:hAnsi="Book Antiqua" w:cs="Book Antiqua"/>
          <w:color w:val="000000"/>
        </w:rPr>
        <w:t xml:space="preserve"> BW, Zhang KD, Yang YH, Guo ZY, Chen WW, </w:t>
      </w:r>
      <w:proofErr w:type="spellStart"/>
      <w:r w:rsidR="000F7827" w:rsidRPr="009975A5">
        <w:rPr>
          <w:rFonts w:ascii="Book Antiqua" w:eastAsia="Book Antiqua" w:hAnsi="Book Antiqua" w:cs="Book Antiqua"/>
          <w:color w:val="000000"/>
        </w:rPr>
        <w:t>Qiu</w:t>
      </w:r>
      <w:proofErr w:type="spellEnd"/>
      <w:r w:rsidR="000F7827" w:rsidRPr="009975A5">
        <w:rPr>
          <w:rFonts w:ascii="Book Antiqua" w:eastAsia="Book Antiqua" w:hAnsi="Book Antiqua" w:cs="Book Antiqua"/>
          <w:color w:val="000000"/>
        </w:rPr>
        <w:t xml:space="preserve"> ZJ. </w:t>
      </w:r>
      <w:r w:rsidR="00F43CF3" w:rsidRPr="009975A5">
        <w:rPr>
          <w:rFonts w:ascii="Book Antiqua" w:eastAsia="Book Antiqua" w:hAnsi="Book Antiqua" w:cs="Book Antiqua"/>
          <w:color w:val="000000"/>
        </w:rPr>
        <w:t xml:space="preserve">Genome-wide CRISPR-Cas9 screening identifies </w:t>
      </w:r>
      <w:r w:rsidR="00C12531" w:rsidRPr="009975A5">
        <w:rPr>
          <w:rFonts w:ascii="Book Antiqua" w:eastAsia="Book Antiqua" w:hAnsi="Book Antiqua" w:cs="Book Antiqua"/>
          <w:color w:val="000000"/>
        </w:rPr>
        <w:t xml:space="preserve">that </w:t>
      </w:r>
      <w:r w:rsidR="00F43CF3" w:rsidRPr="009975A5">
        <w:rPr>
          <w:rFonts w:ascii="Book Antiqua" w:eastAsia="Book Antiqua" w:hAnsi="Book Antiqua" w:cs="Book Antiqua"/>
          <w:color w:val="000000"/>
        </w:rPr>
        <w:t>hypoxia-inducible factor-1a-</w:t>
      </w:r>
      <w:r w:rsidR="001F1468" w:rsidRPr="009975A5">
        <w:rPr>
          <w:rFonts w:ascii="Book Antiqua" w:eastAsia="Book Antiqua" w:hAnsi="Book Antiqua" w:cs="Book Antiqua"/>
          <w:color w:val="000000"/>
        </w:rPr>
        <w:t xml:space="preserve">induced </w:t>
      </w:r>
      <w:r w:rsidR="00F43CF3" w:rsidRPr="009975A5">
        <w:rPr>
          <w:rFonts w:ascii="Book Antiqua" w:eastAsia="Book Antiqua" w:hAnsi="Book Antiqua" w:cs="Book Antiqua"/>
          <w:i/>
          <w:color w:val="000000"/>
        </w:rPr>
        <w:t>CBX8</w:t>
      </w:r>
      <w:r w:rsidR="00F43CF3" w:rsidRPr="009975A5">
        <w:rPr>
          <w:rFonts w:ascii="Book Antiqua" w:eastAsia="Book Antiqua" w:hAnsi="Book Antiqua" w:cs="Book Antiqua"/>
          <w:color w:val="000000"/>
        </w:rPr>
        <w:t xml:space="preserve"> </w:t>
      </w:r>
      <w:r w:rsidR="00A946A9" w:rsidRPr="009975A5">
        <w:rPr>
          <w:rFonts w:ascii="Book Antiqua" w:eastAsia="Book Antiqua" w:hAnsi="Book Antiqua" w:cs="Book Antiqua"/>
          <w:color w:val="000000"/>
        </w:rPr>
        <w:t>transcription</w:t>
      </w:r>
      <w:r w:rsidR="001F1468" w:rsidRPr="009975A5">
        <w:rPr>
          <w:rFonts w:ascii="Book Antiqua" w:eastAsia="Book Antiqua" w:hAnsi="Book Antiqua" w:cs="Book Antiqua"/>
          <w:color w:val="000000"/>
        </w:rPr>
        <w:t xml:space="preserve"> </w:t>
      </w:r>
      <w:r w:rsidR="00F43CF3" w:rsidRPr="009975A5">
        <w:rPr>
          <w:rFonts w:ascii="Book Antiqua" w:eastAsia="Book Antiqua" w:hAnsi="Book Antiqua" w:cs="Book Antiqua"/>
          <w:color w:val="000000"/>
        </w:rPr>
        <w:t xml:space="preserve">promotes pancreatic cancer progression </w:t>
      </w:r>
      <w:r w:rsidR="00F43CF3" w:rsidRPr="009975A5">
        <w:rPr>
          <w:rFonts w:ascii="Book Antiqua" w:eastAsia="Book Antiqua" w:hAnsi="Book Antiqua" w:cs="Book Antiqua"/>
          <w:i/>
          <w:color w:val="000000"/>
        </w:rPr>
        <w:t>via</w:t>
      </w:r>
      <w:r w:rsidR="00F43CF3" w:rsidRPr="009975A5">
        <w:rPr>
          <w:rFonts w:ascii="Book Antiqua" w:eastAsia="Book Antiqua" w:hAnsi="Book Antiqua" w:cs="Book Antiqua"/>
          <w:color w:val="000000"/>
        </w:rPr>
        <w:t xml:space="preserve"> IRS1/AKT axis</w:t>
      </w:r>
      <w:r w:rsidR="000F7827" w:rsidRPr="009975A5">
        <w:rPr>
          <w:rFonts w:ascii="Book Antiqua" w:eastAsia="Book Antiqua" w:hAnsi="Book Antiqua" w:cs="Book Antiqua"/>
          <w:color w:val="000000"/>
        </w:rPr>
        <w:t xml:space="preserve">. </w:t>
      </w:r>
      <w:r w:rsidR="000F7827" w:rsidRPr="009975A5">
        <w:rPr>
          <w:rFonts w:ascii="Book Antiqua" w:eastAsia="Book Antiqua" w:hAnsi="Book Antiqua" w:cs="Book Antiqua"/>
          <w:i/>
          <w:iCs/>
          <w:color w:val="000000"/>
        </w:rPr>
        <w:t xml:space="preserve">World J </w:t>
      </w:r>
      <w:proofErr w:type="spellStart"/>
      <w:r w:rsidR="000F7827" w:rsidRPr="009975A5">
        <w:rPr>
          <w:rFonts w:ascii="Book Antiqua" w:eastAsia="Book Antiqua" w:hAnsi="Book Antiqua" w:cs="Book Antiqua"/>
          <w:i/>
          <w:iCs/>
          <w:color w:val="000000"/>
        </w:rPr>
        <w:t>Gastrointest</w:t>
      </w:r>
      <w:proofErr w:type="spellEnd"/>
      <w:r w:rsidR="000F7827" w:rsidRPr="009975A5">
        <w:rPr>
          <w:rFonts w:ascii="Book Antiqua" w:eastAsia="Book Antiqua" w:hAnsi="Book Antiqua" w:cs="Book Antiqua"/>
          <w:i/>
          <w:iCs/>
          <w:color w:val="000000"/>
        </w:rPr>
        <w:t xml:space="preserve"> </w:t>
      </w:r>
      <w:proofErr w:type="spellStart"/>
      <w:r w:rsidR="000F7827" w:rsidRPr="009975A5">
        <w:rPr>
          <w:rFonts w:ascii="Book Antiqua" w:eastAsia="Book Antiqua" w:hAnsi="Book Antiqua" w:cs="Book Antiqua"/>
          <w:i/>
          <w:iCs/>
          <w:color w:val="000000"/>
        </w:rPr>
        <w:t>Oncol</w:t>
      </w:r>
      <w:proofErr w:type="spellEnd"/>
      <w:r w:rsidR="000F7827" w:rsidRPr="009975A5">
        <w:rPr>
          <w:rFonts w:ascii="Book Antiqua" w:eastAsia="Book Antiqua" w:hAnsi="Book Antiqua" w:cs="Book Antiqua"/>
          <w:color w:val="000000"/>
        </w:rPr>
        <w:t xml:space="preserve"> 2021; </w:t>
      </w:r>
      <w:r w:rsidR="00B23B35" w:rsidRPr="009975A5">
        <w:rPr>
          <w:rFonts w:ascii="Book Antiqua" w:eastAsia="Book Antiqua" w:hAnsi="Book Antiqua" w:cs="Book Antiqua"/>
          <w:color w:val="000000"/>
        </w:rPr>
        <w:t xml:space="preserve">13(11): </w:t>
      </w:r>
      <w:r w:rsidR="00D64B2F">
        <w:rPr>
          <w:rFonts w:ascii="Book Antiqua" w:hAnsi="Book Antiqua" w:cs="Book Antiqua" w:hint="eastAsia"/>
          <w:color w:val="000000"/>
          <w:lang w:eastAsia="zh-CN"/>
        </w:rPr>
        <w:t>170</w:t>
      </w:r>
      <w:r w:rsidR="00691E88">
        <w:rPr>
          <w:rFonts w:ascii="Book Antiqua" w:hAnsi="Book Antiqua" w:cs="Book Antiqua" w:hint="eastAsia"/>
          <w:color w:val="000000"/>
          <w:lang w:eastAsia="zh-CN"/>
        </w:rPr>
        <w:t>9</w:t>
      </w:r>
      <w:r w:rsidR="00B23B35" w:rsidRPr="009975A5">
        <w:rPr>
          <w:rFonts w:ascii="Book Antiqua" w:eastAsia="Book Antiqua" w:hAnsi="Book Antiqua" w:cs="Book Antiqua"/>
          <w:color w:val="000000"/>
        </w:rPr>
        <w:t>-</w:t>
      </w:r>
      <w:r w:rsidR="00D64B2F">
        <w:rPr>
          <w:rFonts w:ascii="Book Antiqua" w:hAnsi="Book Antiqua" w:cs="Book Antiqua" w:hint="eastAsia"/>
          <w:color w:val="000000"/>
          <w:lang w:eastAsia="zh-CN"/>
        </w:rPr>
        <w:t>172</w:t>
      </w:r>
      <w:r w:rsidR="00691E88">
        <w:rPr>
          <w:rFonts w:ascii="Book Antiqua" w:hAnsi="Book Antiqua" w:cs="Book Antiqua" w:hint="eastAsia"/>
          <w:color w:val="000000"/>
          <w:lang w:eastAsia="zh-CN"/>
        </w:rPr>
        <w:t>4</w:t>
      </w:r>
    </w:p>
    <w:p w14:paraId="25BB1180" w14:textId="4C039DC7" w:rsidR="00374C64" w:rsidRDefault="00B23B35">
      <w:pPr>
        <w:spacing w:line="360" w:lineRule="auto"/>
        <w:jc w:val="both"/>
        <w:rPr>
          <w:rFonts w:ascii="Book Antiqua" w:hAnsi="Book Antiqua" w:cs="Book Antiqua"/>
          <w:color w:val="000000"/>
          <w:lang w:eastAsia="zh-CN"/>
        </w:rPr>
      </w:pPr>
      <w:r w:rsidRPr="00374C64">
        <w:rPr>
          <w:rFonts w:ascii="Book Antiqua" w:eastAsia="Book Antiqua" w:hAnsi="Book Antiqua" w:cs="Book Antiqua"/>
          <w:b/>
          <w:color w:val="000000"/>
        </w:rPr>
        <w:t xml:space="preserve">URL: </w:t>
      </w:r>
      <w:r w:rsidRPr="009975A5">
        <w:rPr>
          <w:rFonts w:ascii="Book Antiqua" w:eastAsia="Book Antiqua" w:hAnsi="Book Antiqua" w:cs="Book Antiqua"/>
          <w:color w:val="000000"/>
        </w:rPr>
        <w:t>https://www.wjgnet.com/1948-5204/full/v13/i11/</w:t>
      </w:r>
      <w:r w:rsidR="00D64B2F">
        <w:rPr>
          <w:rFonts w:ascii="Book Antiqua" w:hAnsi="Book Antiqua" w:cs="Book Antiqua" w:hint="eastAsia"/>
          <w:color w:val="000000"/>
          <w:lang w:eastAsia="zh-CN"/>
        </w:rPr>
        <w:t>170</w:t>
      </w:r>
      <w:r w:rsidR="00691E88">
        <w:rPr>
          <w:rFonts w:ascii="Book Antiqua" w:hAnsi="Book Antiqua" w:cs="Book Antiqua" w:hint="eastAsia"/>
          <w:color w:val="000000"/>
          <w:lang w:eastAsia="zh-CN"/>
        </w:rPr>
        <w:t>9</w:t>
      </w:r>
      <w:r w:rsidRPr="009975A5">
        <w:rPr>
          <w:rFonts w:ascii="Book Antiqua" w:eastAsia="Book Antiqua" w:hAnsi="Book Antiqua" w:cs="Book Antiqua"/>
          <w:color w:val="000000"/>
        </w:rPr>
        <w:t>.htm</w:t>
      </w:r>
    </w:p>
    <w:p w14:paraId="1946E1F0" w14:textId="2C806FDA" w:rsidR="00A77B3E" w:rsidRPr="00D64B2F" w:rsidRDefault="00B23B35">
      <w:pPr>
        <w:spacing w:line="360" w:lineRule="auto"/>
        <w:jc w:val="both"/>
        <w:rPr>
          <w:lang w:eastAsia="zh-CN"/>
        </w:rPr>
      </w:pPr>
      <w:r w:rsidRPr="00374C64">
        <w:rPr>
          <w:rFonts w:ascii="Book Antiqua" w:eastAsia="Book Antiqua" w:hAnsi="Book Antiqua" w:cs="Book Antiqua"/>
          <w:b/>
          <w:color w:val="000000"/>
        </w:rPr>
        <w:t xml:space="preserve">DOI: </w:t>
      </w:r>
      <w:r w:rsidRPr="009975A5">
        <w:rPr>
          <w:rFonts w:ascii="Book Antiqua" w:eastAsia="Book Antiqua" w:hAnsi="Book Antiqua" w:cs="Book Antiqua"/>
          <w:color w:val="000000"/>
        </w:rPr>
        <w:t>https://dx.doi.org/10.4251/wjgo.v13.i11.</w:t>
      </w:r>
      <w:r w:rsidR="00D64B2F">
        <w:rPr>
          <w:rFonts w:ascii="Book Antiqua" w:hAnsi="Book Antiqua" w:cs="Book Antiqua" w:hint="eastAsia"/>
          <w:color w:val="000000"/>
          <w:lang w:eastAsia="zh-CN"/>
        </w:rPr>
        <w:t>170</w:t>
      </w:r>
      <w:r w:rsidR="00691E88">
        <w:rPr>
          <w:rFonts w:ascii="Book Antiqua" w:hAnsi="Book Antiqua" w:cs="Book Antiqua" w:hint="eastAsia"/>
          <w:color w:val="000000"/>
          <w:lang w:eastAsia="zh-CN"/>
        </w:rPr>
        <w:t>9</w:t>
      </w:r>
    </w:p>
    <w:p w14:paraId="4F5663EB" w14:textId="77777777" w:rsidR="00A77B3E" w:rsidRPr="009975A5" w:rsidRDefault="00A77B3E">
      <w:pPr>
        <w:spacing w:line="360" w:lineRule="auto"/>
        <w:jc w:val="both"/>
      </w:pPr>
    </w:p>
    <w:p w14:paraId="4043FCE5" w14:textId="695E8D0E" w:rsidR="00A77B3E" w:rsidRPr="009975A5" w:rsidRDefault="000F7827">
      <w:pPr>
        <w:spacing w:line="360" w:lineRule="auto"/>
        <w:jc w:val="both"/>
      </w:pPr>
      <w:r w:rsidRPr="009975A5">
        <w:rPr>
          <w:rFonts w:ascii="Book Antiqua" w:eastAsia="Book Antiqua" w:hAnsi="Book Antiqua" w:cs="Book Antiqua"/>
          <w:b/>
          <w:bCs/>
          <w:color w:val="000000"/>
        </w:rPr>
        <w:t xml:space="preserve">Core Tip: </w:t>
      </w:r>
      <w:r w:rsidRPr="009975A5">
        <w:rPr>
          <w:rFonts w:ascii="Book Antiqua" w:eastAsia="Book Antiqua" w:hAnsi="Book Antiqua" w:cs="Book Antiqua"/>
          <w:color w:val="000000"/>
        </w:rPr>
        <w:t xml:space="preserve">The authors demonstrated that hypoxia-inducible factor-1a induced </w:t>
      </w:r>
      <w:proofErr w:type="spellStart"/>
      <w:r w:rsidRPr="009975A5">
        <w:rPr>
          <w:rFonts w:ascii="Book Antiqua" w:eastAsia="Book Antiqua" w:hAnsi="Book Antiqua" w:cs="Book Antiqua"/>
          <w:color w:val="000000"/>
        </w:rPr>
        <w:t>chromobox</w:t>
      </w:r>
      <w:proofErr w:type="spellEnd"/>
      <w:r w:rsidRPr="009975A5">
        <w:rPr>
          <w:rFonts w:ascii="Book Antiqua" w:eastAsia="Book Antiqua" w:hAnsi="Book Antiqua" w:cs="Book Antiqua"/>
          <w:color w:val="000000"/>
        </w:rPr>
        <w:t xml:space="preserve"> (CBX)8 transcription by </w:t>
      </w:r>
      <w:r w:rsidR="00C12531" w:rsidRPr="009975A5">
        <w:rPr>
          <w:rFonts w:ascii="Book Antiqua" w:eastAsia="Book Antiqua" w:hAnsi="Book Antiqua" w:cs="Book Antiqua"/>
          <w:color w:val="000000"/>
        </w:rPr>
        <w:t>binding to</w:t>
      </w:r>
      <w:r w:rsidRPr="009975A5">
        <w:rPr>
          <w:rFonts w:ascii="Book Antiqua" w:eastAsia="Book Antiqua" w:hAnsi="Book Antiqua" w:cs="Book Antiqua"/>
          <w:color w:val="000000"/>
        </w:rPr>
        <w:t xml:space="preserve"> the promoter of </w:t>
      </w:r>
      <w:r w:rsidRPr="009975A5">
        <w:rPr>
          <w:rFonts w:ascii="Book Antiqua" w:eastAsia="Book Antiqua" w:hAnsi="Book Antiqua" w:cs="Book Antiqua"/>
          <w:i/>
          <w:color w:val="000000"/>
        </w:rPr>
        <w:t>CBX8</w:t>
      </w:r>
      <w:r w:rsidRPr="009975A5">
        <w:rPr>
          <w:rFonts w:ascii="Book Antiqua" w:eastAsia="Book Antiqua" w:hAnsi="Book Antiqua" w:cs="Book Antiqua"/>
          <w:color w:val="000000"/>
        </w:rPr>
        <w:t>. CBX8 efficiently activated the PI3K/AKT signaling by upregulating insulin receptor substrate 1. The newly identified signaling axis may support the development of new therapeutic strategies for pancreatic cancer.</w:t>
      </w:r>
    </w:p>
    <w:p w14:paraId="0B49C4D2" w14:textId="77777777" w:rsidR="00A77B3E" w:rsidRPr="009975A5" w:rsidRDefault="002317DF">
      <w:pPr>
        <w:spacing w:line="360" w:lineRule="auto"/>
        <w:jc w:val="both"/>
      </w:pPr>
      <w:r w:rsidRPr="009975A5">
        <w:br w:type="page"/>
      </w:r>
      <w:r w:rsidR="000F7827" w:rsidRPr="009975A5">
        <w:rPr>
          <w:rFonts w:ascii="Book Antiqua" w:eastAsia="Book Antiqua" w:hAnsi="Book Antiqua" w:cs="Book Antiqua"/>
          <w:b/>
          <w:caps/>
          <w:color w:val="000000"/>
          <w:u w:val="single"/>
        </w:rPr>
        <w:lastRenderedPageBreak/>
        <w:t>INTRODUCTION</w:t>
      </w:r>
    </w:p>
    <w:p w14:paraId="281067C9" w14:textId="77777777" w:rsidR="00A77B3E" w:rsidRPr="009975A5" w:rsidRDefault="000F7827">
      <w:pPr>
        <w:spacing w:line="360" w:lineRule="auto"/>
        <w:jc w:val="both"/>
      </w:pPr>
      <w:r w:rsidRPr="009975A5">
        <w:rPr>
          <w:rFonts w:ascii="Book Antiqua" w:eastAsia="Book Antiqua" w:hAnsi="Book Antiqua" w:cs="Book Antiqua"/>
          <w:color w:val="000000"/>
        </w:rPr>
        <w:t xml:space="preserve">Pancreatic cancer (PC) is one of the most lethal cancers worldwide. It has become the second most fatal cancer in the United States. The 5-year survival rate of pancreatic ductal adenocarcinoma (PDAC) is &lt; 10% due to late diagnosis and resistance to systemic </w:t>
      </w:r>
      <w:proofErr w:type="gramStart"/>
      <w:r w:rsidRPr="009975A5">
        <w:rPr>
          <w:rFonts w:ascii="Book Antiqua" w:eastAsia="Book Antiqua" w:hAnsi="Book Antiqua" w:cs="Book Antiqua"/>
          <w:color w:val="000000"/>
        </w:rPr>
        <w:t>therapies</w:t>
      </w:r>
      <w:r w:rsidRPr="009975A5">
        <w:rPr>
          <w:rFonts w:ascii="Book Antiqua" w:eastAsia="Book Antiqua" w:hAnsi="Book Antiqua" w:cs="Book Antiqua"/>
          <w:color w:val="000000"/>
          <w:szCs w:val="20"/>
          <w:vertAlign w:val="superscript"/>
        </w:rPr>
        <w:t>[</w:t>
      </w:r>
      <w:proofErr w:type="gramEnd"/>
      <w:r w:rsidRPr="009975A5">
        <w:rPr>
          <w:rFonts w:ascii="Book Antiqua" w:eastAsia="Book Antiqua" w:hAnsi="Book Antiqua" w:cs="Book Antiqua"/>
          <w:color w:val="000000"/>
          <w:szCs w:val="20"/>
          <w:vertAlign w:val="superscript"/>
        </w:rPr>
        <w:t>1]</w:t>
      </w:r>
      <w:r w:rsidRPr="009975A5">
        <w:rPr>
          <w:rFonts w:ascii="Book Antiqua" w:eastAsia="Book Antiqua" w:hAnsi="Book Antiqua" w:cs="Book Antiqua"/>
          <w:color w:val="000000"/>
        </w:rPr>
        <w:t>. Many studies have shown that the prognosis of patients with PC remains poor after complete surgical resection. At the same time, due to the difficulty of diagnosis, many patients with PC have no chance of surgery after diagnosis. Therefore, it is important to study the occurrence and development of PC itself and the corresponding targeted therapy.</w:t>
      </w:r>
    </w:p>
    <w:p w14:paraId="186A460A" w14:textId="77777777" w:rsidR="00A77B3E" w:rsidRPr="009975A5" w:rsidRDefault="000F7827">
      <w:pPr>
        <w:spacing w:line="360" w:lineRule="auto"/>
        <w:ind w:firstLine="420"/>
        <w:jc w:val="both"/>
      </w:pPr>
      <w:r w:rsidRPr="009975A5">
        <w:rPr>
          <w:rFonts w:ascii="Book Antiqua" w:eastAsia="Book Antiqua" w:hAnsi="Book Antiqua" w:cs="Book Antiqua"/>
          <w:color w:val="000000"/>
        </w:rPr>
        <w:t xml:space="preserve">Hypoxia is one of the important characteristics of </w:t>
      </w:r>
      <w:proofErr w:type="gramStart"/>
      <w:r w:rsidRPr="009975A5">
        <w:rPr>
          <w:rFonts w:ascii="Book Antiqua" w:eastAsia="Book Antiqua" w:hAnsi="Book Antiqua" w:cs="Book Antiqua"/>
          <w:color w:val="000000"/>
        </w:rPr>
        <w:t>PC</w:t>
      </w:r>
      <w:r w:rsidRPr="009975A5">
        <w:rPr>
          <w:rFonts w:ascii="Book Antiqua" w:eastAsia="Book Antiqua" w:hAnsi="Book Antiqua" w:cs="Book Antiqua"/>
          <w:color w:val="000000"/>
          <w:szCs w:val="20"/>
          <w:vertAlign w:val="superscript"/>
        </w:rPr>
        <w:t>[</w:t>
      </w:r>
      <w:proofErr w:type="gramEnd"/>
      <w:r w:rsidRPr="009975A5">
        <w:rPr>
          <w:rFonts w:ascii="Book Antiqua" w:eastAsia="Book Antiqua" w:hAnsi="Book Antiqua" w:cs="Book Antiqua"/>
          <w:color w:val="000000"/>
          <w:szCs w:val="20"/>
          <w:vertAlign w:val="superscript"/>
        </w:rPr>
        <w:t>2]</w:t>
      </w:r>
      <w:r w:rsidRPr="009975A5">
        <w:rPr>
          <w:rFonts w:ascii="Book Antiqua" w:eastAsia="Book Antiqua" w:hAnsi="Book Antiqua" w:cs="Book Antiqua"/>
          <w:color w:val="000000"/>
        </w:rPr>
        <w:t xml:space="preserve">. Activation of hypoxia-inducible factors (HIFs; particularly HIF-1a and HIF-2a) is an important mechanism for tumor cells to adapt to a hypoxic microenvironment. Our previous studies indicated that HIFs not only regulate the growth and metastasis of PC cells, but also mediate the </w:t>
      </w:r>
      <w:proofErr w:type="gramStart"/>
      <w:r w:rsidRPr="009975A5">
        <w:rPr>
          <w:rFonts w:ascii="Book Antiqua" w:eastAsia="Book Antiqua" w:hAnsi="Book Antiqua" w:cs="Book Antiqua"/>
          <w:color w:val="000000"/>
        </w:rPr>
        <w:t>immunosuppression</w:t>
      </w:r>
      <w:r w:rsidRPr="009975A5">
        <w:rPr>
          <w:rFonts w:ascii="Book Antiqua" w:eastAsia="Book Antiqua" w:hAnsi="Book Antiqua" w:cs="Book Antiqua"/>
          <w:color w:val="000000"/>
          <w:szCs w:val="20"/>
          <w:vertAlign w:val="superscript"/>
        </w:rPr>
        <w:t>[</w:t>
      </w:r>
      <w:proofErr w:type="gramEnd"/>
      <w:r w:rsidRPr="009975A5">
        <w:rPr>
          <w:rFonts w:ascii="Book Antiqua" w:eastAsia="Book Antiqua" w:hAnsi="Book Antiqua" w:cs="Book Antiqua"/>
          <w:color w:val="000000"/>
          <w:szCs w:val="20"/>
          <w:vertAlign w:val="superscript"/>
        </w:rPr>
        <w:t>3]</w:t>
      </w:r>
      <w:r w:rsidRPr="009975A5">
        <w:rPr>
          <w:rFonts w:ascii="Book Antiqua" w:eastAsia="Book Antiqua" w:hAnsi="Book Antiqua" w:cs="Book Antiqua"/>
          <w:color w:val="000000"/>
        </w:rPr>
        <w:t xml:space="preserve"> and angiogenesis</w:t>
      </w:r>
      <w:r w:rsidRPr="009975A5">
        <w:rPr>
          <w:rFonts w:ascii="Book Antiqua" w:eastAsia="Book Antiqua" w:hAnsi="Book Antiqua" w:cs="Book Antiqua"/>
          <w:color w:val="000000"/>
          <w:szCs w:val="20"/>
          <w:vertAlign w:val="superscript"/>
        </w:rPr>
        <w:t>[4]</w:t>
      </w:r>
      <w:r w:rsidRPr="009975A5">
        <w:rPr>
          <w:rFonts w:ascii="Book Antiqua" w:eastAsia="Book Antiqua" w:hAnsi="Book Antiqua" w:cs="Book Antiqua"/>
          <w:color w:val="000000"/>
        </w:rPr>
        <w:t xml:space="preserve"> in PC.</w:t>
      </w:r>
    </w:p>
    <w:p w14:paraId="400DB411" w14:textId="7FC29131" w:rsidR="00A77B3E" w:rsidRPr="009975A5" w:rsidRDefault="000F7827">
      <w:pPr>
        <w:spacing w:line="360" w:lineRule="auto"/>
        <w:ind w:firstLine="420"/>
        <w:jc w:val="both"/>
      </w:pPr>
      <w:proofErr w:type="spellStart"/>
      <w:r w:rsidRPr="009975A5">
        <w:rPr>
          <w:rFonts w:ascii="Book Antiqua" w:eastAsia="Book Antiqua" w:hAnsi="Book Antiqua" w:cs="Book Antiqua"/>
          <w:color w:val="000000"/>
        </w:rPr>
        <w:t>Chromobox</w:t>
      </w:r>
      <w:proofErr w:type="spellEnd"/>
      <w:r w:rsidRPr="009975A5">
        <w:rPr>
          <w:rFonts w:ascii="Book Antiqua" w:eastAsia="Book Antiqua" w:hAnsi="Book Antiqua" w:cs="Book Antiqua"/>
          <w:color w:val="000000"/>
        </w:rPr>
        <w:t xml:space="preserve"> 8 (CBX8) (also known as human polyclonal 3), together with CBX2, CBX4, CBX6</w:t>
      </w:r>
      <w:r w:rsidR="00C12531" w:rsidRPr="009975A5">
        <w:rPr>
          <w:rFonts w:ascii="Book Antiqua" w:eastAsia="Book Antiqua" w:hAnsi="Book Antiqua" w:cs="Book Antiqua"/>
          <w:color w:val="000000"/>
        </w:rPr>
        <w:t>,</w:t>
      </w:r>
      <w:r w:rsidRPr="009975A5">
        <w:rPr>
          <w:rFonts w:ascii="Book Antiqua" w:eastAsia="Book Antiqua" w:hAnsi="Book Antiqua" w:cs="Book Antiqua"/>
          <w:color w:val="000000"/>
        </w:rPr>
        <w:t xml:space="preserve"> and CBX7, are members of the CBX protein family. CBX8 plays an oncogenic role in different types of cancer. Zhang </w:t>
      </w:r>
      <w:r w:rsidRPr="009975A5">
        <w:rPr>
          <w:rFonts w:ascii="Book Antiqua" w:eastAsia="Book Antiqua" w:hAnsi="Book Antiqua" w:cs="Book Antiqua"/>
          <w:i/>
          <w:iCs/>
          <w:color w:val="000000"/>
        </w:rPr>
        <w:t xml:space="preserve">et </w:t>
      </w:r>
      <w:proofErr w:type="gramStart"/>
      <w:r w:rsidRPr="009975A5">
        <w:rPr>
          <w:rFonts w:ascii="Book Antiqua" w:eastAsia="Book Antiqua" w:hAnsi="Book Antiqua" w:cs="Book Antiqua"/>
          <w:i/>
          <w:iCs/>
          <w:color w:val="000000"/>
        </w:rPr>
        <w:t>al</w:t>
      </w:r>
      <w:r w:rsidRPr="009975A5">
        <w:rPr>
          <w:rFonts w:ascii="Book Antiqua" w:eastAsia="Book Antiqua" w:hAnsi="Book Antiqua" w:cs="Book Antiqua"/>
          <w:color w:val="000000"/>
          <w:szCs w:val="20"/>
          <w:vertAlign w:val="superscript"/>
        </w:rPr>
        <w:t>[</w:t>
      </w:r>
      <w:proofErr w:type="gramEnd"/>
      <w:r w:rsidRPr="009975A5">
        <w:rPr>
          <w:rFonts w:ascii="Book Antiqua" w:eastAsia="Book Antiqua" w:hAnsi="Book Antiqua" w:cs="Book Antiqua"/>
          <w:color w:val="000000"/>
          <w:szCs w:val="20"/>
          <w:vertAlign w:val="superscript"/>
        </w:rPr>
        <w:t>5]</w:t>
      </w:r>
      <w:r w:rsidRPr="009975A5">
        <w:rPr>
          <w:rFonts w:ascii="Book Antiqua" w:eastAsia="Book Antiqua" w:hAnsi="Book Antiqua" w:cs="Book Antiqua"/>
          <w:color w:val="000000"/>
        </w:rPr>
        <w:t xml:space="preserve"> reported that CBX8 upregulates Leucine Rich Repeat Containing G Protein-Coupled Receptor 5 (LGR5), leading to increased stemness and decreased chemosensitivity of colon cancer cells. CBX8 promotes tumor growth and metastasis in hepatocellular carcinoma (HCC</w:t>
      </w:r>
      <w:proofErr w:type="gramStart"/>
      <w:r w:rsidRPr="009975A5">
        <w:rPr>
          <w:rFonts w:ascii="Book Antiqua" w:eastAsia="Book Antiqua" w:hAnsi="Book Antiqua" w:cs="Book Antiqua"/>
          <w:color w:val="000000"/>
        </w:rPr>
        <w:t>)</w:t>
      </w:r>
      <w:r w:rsidRPr="009975A5">
        <w:rPr>
          <w:rFonts w:ascii="Book Antiqua" w:eastAsia="Book Antiqua" w:hAnsi="Book Antiqua" w:cs="Book Antiqua"/>
          <w:color w:val="000000"/>
          <w:szCs w:val="20"/>
          <w:vertAlign w:val="superscript"/>
        </w:rPr>
        <w:t>[</w:t>
      </w:r>
      <w:proofErr w:type="gramEnd"/>
      <w:r w:rsidRPr="009975A5">
        <w:rPr>
          <w:rFonts w:ascii="Book Antiqua" w:eastAsia="Book Antiqua" w:hAnsi="Book Antiqua" w:cs="Book Antiqua"/>
          <w:color w:val="000000"/>
          <w:szCs w:val="20"/>
          <w:vertAlign w:val="superscript"/>
        </w:rPr>
        <w:t>6]</w:t>
      </w:r>
      <w:r w:rsidRPr="009975A5">
        <w:rPr>
          <w:rFonts w:ascii="Book Antiqua" w:eastAsia="Book Antiqua" w:hAnsi="Book Antiqua" w:cs="Book Antiqua"/>
          <w:color w:val="000000"/>
        </w:rPr>
        <w:t xml:space="preserve"> and breast cancer</w:t>
      </w:r>
      <w:r w:rsidRPr="009975A5">
        <w:rPr>
          <w:rFonts w:ascii="Book Antiqua" w:eastAsia="Book Antiqua" w:hAnsi="Book Antiqua" w:cs="Book Antiqua"/>
          <w:color w:val="000000"/>
          <w:szCs w:val="20"/>
          <w:vertAlign w:val="superscript"/>
        </w:rPr>
        <w:t>[7]</w:t>
      </w:r>
      <w:r w:rsidRPr="009975A5">
        <w:rPr>
          <w:rFonts w:ascii="Book Antiqua" w:eastAsia="Book Antiqua" w:hAnsi="Book Antiqua" w:cs="Book Antiqua"/>
          <w:color w:val="000000"/>
        </w:rPr>
        <w:t>. However, whether CBX8 is involved in the proliferation of PC cells remains unknown.</w:t>
      </w:r>
    </w:p>
    <w:p w14:paraId="68C1C01F" w14:textId="77777777" w:rsidR="00A77B3E" w:rsidRPr="009975A5" w:rsidRDefault="000F7827">
      <w:pPr>
        <w:spacing w:line="360" w:lineRule="auto"/>
        <w:ind w:firstLine="420"/>
        <w:jc w:val="both"/>
      </w:pPr>
      <w:r w:rsidRPr="009975A5">
        <w:rPr>
          <w:rFonts w:ascii="Book Antiqua" w:eastAsia="Book Antiqua" w:hAnsi="Book Antiqua" w:cs="Book Antiqua"/>
          <w:color w:val="000000"/>
        </w:rPr>
        <w:t>Genome-scale CRISPR-Cas9 knockout (</w:t>
      </w:r>
      <w:proofErr w:type="spellStart"/>
      <w:r w:rsidRPr="009975A5">
        <w:rPr>
          <w:rFonts w:ascii="Book Antiqua" w:eastAsia="Book Antiqua" w:hAnsi="Book Antiqua" w:cs="Book Antiqua"/>
          <w:color w:val="000000"/>
        </w:rPr>
        <w:t>GeCKO</w:t>
      </w:r>
      <w:proofErr w:type="spellEnd"/>
      <w:r w:rsidRPr="009975A5">
        <w:rPr>
          <w:rFonts w:ascii="Book Antiqua" w:eastAsia="Book Antiqua" w:hAnsi="Book Antiqua" w:cs="Book Antiqua"/>
          <w:color w:val="000000"/>
        </w:rPr>
        <w:t xml:space="preserve">) library is a powerful tool for the assessment of gene </w:t>
      </w:r>
      <w:proofErr w:type="gramStart"/>
      <w:r w:rsidRPr="009975A5">
        <w:rPr>
          <w:rFonts w:ascii="Book Antiqua" w:eastAsia="Book Antiqua" w:hAnsi="Book Antiqua" w:cs="Book Antiqua"/>
          <w:color w:val="000000"/>
        </w:rPr>
        <w:t>function</w:t>
      </w:r>
      <w:r w:rsidRPr="009975A5">
        <w:rPr>
          <w:rFonts w:ascii="Book Antiqua" w:eastAsia="Book Antiqua" w:hAnsi="Book Antiqua" w:cs="Book Antiqua"/>
          <w:color w:val="000000"/>
          <w:szCs w:val="20"/>
          <w:vertAlign w:val="superscript"/>
        </w:rPr>
        <w:t>[</w:t>
      </w:r>
      <w:proofErr w:type="gramEnd"/>
      <w:r w:rsidRPr="009975A5">
        <w:rPr>
          <w:rFonts w:ascii="Book Antiqua" w:eastAsia="Book Antiqua" w:hAnsi="Book Antiqua" w:cs="Book Antiqua"/>
          <w:color w:val="000000"/>
          <w:szCs w:val="20"/>
          <w:vertAlign w:val="superscript"/>
        </w:rPr>
        <w:t>8]</w:t>
      </w:r>
      <w:r w:rsidRPr="009975A5">
        <w:rPr>
          <w:rFonts w:ascii="Book Antiqua" w:eastAsia="Book Antiqua" w:hAnsi="Book Antiqua" w:cs="Book Antiqua"/>
          <w:color w:val="000000"/>
        </w:rPr>
        <w:t xml:space="preserve"> and the screening for genes involved in cancer cell proliferation and metastasis. In this study, Bxpc-3 and PANC1 cells were transduced with library lentiviruses. The cells were then injected subcutaneously into nude mice and removed 21 d later to sequence the single guide RNA (sgRNA) in the tumor tissue. Among all candidate genes, </w:t>
      </w:r>
      <w:r w:rsidRPr="009975A5">
        <w:rPr>
          <w:rFonts w:ascii="Book Antiqua" w:eastAsia="Book Antiqua" w:hAnsi="Book Antiqua" w:cs="Book Antiqua"/>
          <w:i/>
          <w:color w:val="000000"/>
        </w:rPr>
        <w:t>CBX8</w:t>
      </w:r>
      <w:r w:rsidRPr="009975A5">
        <w:rPr>
          <w:rFonts w:ascii="Book Antiqua" w:eastAsia="Book Antiqua" w:hAnsi="Book Antiqua" w:cs="Book Antiqua"/>
          <w:color w:val="000000"/>
        </w:rPr>
        <w:t xml:space="preserve"> was selected for further analysis because of its upregulation in cells. Furthermore, higher </w:t>
      </w:r>
      <w:r w:rsidRPr="009975A5">
        <w:rPr>
          <w:rFonts w:ascii="Book Antiqua" w:eastAsia="Book Antiqua" w:hAnsi="Book Antiqua" w:cs="Book Antiqua"/>
          <w:i/>
          <w:color w:val="000000"/>
        </w:rPr>
        <w:t>CBX8</w:t>
      </w:r>
      <w:r w:rsidRPr="009975A5">
        <w:rPr>
          <w:rFonts w:ascii="Book Antiqua" w:eastAsia="Book Antiqua" w:hAnsi="Book Antiqua" w:cs="Book Antiqua"/>
          <w:color w:val="000000"/>
        </w:rPr>
        <w:t xml:space="preserve"> expression was correlated with worse </w:t>
      </w:r>
      <w:r w:rsidRPr="009975A5">
        <w:rPr>
          <w:rFonts w:ascii="Book Antiqua" w:eastAsia="Book Antiqua" w:hAnsi="Book Antiqua" w:cs="Book Antiqua"/>
          <w:color w:val="000000"/>
        </w:rPr>
        <w:lastRenderedPageBreak/>
        <w:t xml:space="preserve">clinical outcomes of PDAC patients from two independent cohorts. We also showed that </w:t>
      </w:r>
      <w:r w:rsidRPr="009975A5">
        <w:rPr>
          <w:rFonts w:ascii="Book Antiqua" w:eastAsia="Book Antiqua" w:hAnsi="Book Antiqua" w:cs="Book Antiqua"/>
          <w:i/>
          <w:color w:val="000000"/>
        </w:rPr>
        <w:t>CBX8</w:t>
      </w:r>
      <w:r w:rsidRPr="009975A5">
        <w:rPr>
          <w:rFonts w:ascii="Book Antiqua" w:eastAsia="Book Antiqua" w:hAnsi="Book Antiqua" w:cs="Book Antiqua"/>
          <w:color w:val="000000"/>
        </w:rPr>
        <w:t xml:space="preserve"> was a key gene that was regulated by HIF-1α, and could activate the IRS1/AKT pathway. The above findings suggest that targeting CBX8 may be a promising therapeutic strategy for PC.</w:t>
      </w:r>
    </w:p>
    <w:p w14:paraId="6BF45E32" w14:textId="77777777" w:rsidR="00A77B3E" w:rsidRPr="009975A5" w:rsidRDefault="00A77B3E">
      <w:pPr>
        <w:spacing w:line="360" w:lineRule="auto"/>
        <w:ind w:firstLine="420"/>
        <w:jc w:val="both"/>
      </w:pPr>
    </w:p>
    <w:p w14:paraId="18CE8473" w14:textId="77777777" w:rsidR="00A77B3E" w:rsidRPr="009975A5" w:rsidRDefault="000F7827">
      <w:pPr>
        <w:spacing w:line="360" w:lineRule="auto"/>
        <w:jc w:val="both"/>
      </w:pPr>
      <w:r w:rsidRPr="009975A5">
        <w:rPr>
          <w:rFonts w:ascii="Book Antiqua" w:eastAsia="Book Antiqua" w:hAnsi="Book Antiqua" w:cs="Book Antiqua"/>
          <w:b/>
          <w:caps/>
          <w:color w:val="000000"/>
          <w:u w:val="single"/>
        </w:rPr>
        <w:t>MATERIALS AND METHODS</w:t>
      </w:r>
    </w:p>
    <w:p w14:paraId="45BBF2FD" w14:textId="77777777" w:rsidR="00A77B3E" w:rsidRPr="009975A5" w:rsidRDefault="000F7827">
      <w:pPr>
        <w:spacing w:line="360" w:lineRule="auto"/>
        <w:jc w:val="both"/>
      </w:pPr>
      <w:r w:rsidRPr="009975A5">
        <w:rPr>
          <w:rFonts w:ascii="Book Antiqua" w:eastAsia="Book Antiqua" w:hAnsi="Book Antiqua" w:cs="Book Antiqua"/>
          <w:b/>
          <w:bCs/>
          <w:i/>
          <w:iCs/>
          <w:color w:val="000000"/>
        </w:rPr>
        <w:t>Cell culture and reagents</w:t>
      </w:r>
    </w:p>
    <w:p w14:paraId="5665AB20" w14:textId="77777777" w:rsidR="00A77B3E" w:rsidRPr="009975A5" w:rsidRDefault="000F7827">
      <w:pPr>
        <w:spacing w:line="360" w:lineRule="auto"/>
        <w:jc w:val="both"/>
      </w:pPr>
      <w:r w:rsidRPr="009975A5">
        <w:rPr>
          <w:rFonts w:ascii="Book Antiqua" w:eastAsia="Book Antiqua" w:hAnsi="Book Antiqua" w:cs="Book Antiqua"/>
          <w:color w:val="000000"/>
        </w:rPr>
        <w:t>PC cell lines (PANC1 and Bxpc-3) and 293T cells were purchased from American Type Culture Collection (Manassas, VA, United States) and maintained in RPMI-1640 medium containing 10% fetal bovine serum and 1% penicillin/streptomycin in a 95% air/5% CO</w:t>
      </w:r>
      <w:r w:rsidRPr="009975A5">
        <w:rPr>
          <w:rFonts w:ascii="Book Antiqua" w:eastAsia="Book Antiqua" w:hAnsi="Book Antiqua" w:cs="Book Antiqua"/>
          <w:color w:val="000000"/>
          <w:szCs w:val="20"/>
          <w:vertAlign w:val="subscript"/>
        </w:rPr>
        <w:t>2</w:t>
      </w:r>
      <w:r w:rsidRPr="009975A5">
        <w:rPr>
          <w:rFonts w:ascii="Book Antiqua" w:eastAsia="Book Antiqua" w:hAnsi="Book Antiqua" w:cs="Book Antiqua"/>
          <w:color w:val="000000"/>
        </w:rPr>
        <w:t xml:space="preserve"> environment at 37 °C. Cells at passages 3–15 were used in this study. For hypoxic culture, cells were cultured under 1% O</w:t>
      </w:r>
      <w:r w:rsidRPr="009975A5">
        <w:rPr>
          <w:rFonts w:ascii="Book Antiqua" w:eastAsia="Book Antiqua" w:hAnsi="Book Antiqua" w:cs="Book Antiqua"/>
          <w:color w:val="000000"/>
          <w:szCs w:val="20"/>
          <w:vertAlign w:val="subscript"/>
        </w:rPr>
        <w:t>2</w:t>
      </w:r>
      <w:r w:rsidRPr="009975A5">
        <w:rPr>
          <w:rFonts w:ascii="Book Antiqua" w:eastAsia="Book Antiqua" w:hAnsi="Book Antiqua" w:cs="Book Antiqua"/>
          <w:color w:val="000000"/>
        </w:rPr>
        <w:t>.</w:t>
      </w:r>
    </w:p>
    <w:p w14:paraId="1562D4F3" w14:textId="77777777" w:rsidR="00A77B3E" w:rsidRPr="009975A5" w:rsidRDefault="00A77B3E">
      <w:pPr>
        <w:spacing w:line="360" w:lineRule="auto"/>
        <w:jc w:val="both"/>
      </w:pPr>
    </w:p>
    <w:p w14:paraId="0B903E74" w14:textId="77777777" w:rsidR="00A77B3E" w:rsidRPr="009975A5" w:rsidRDefault="000F7827">
      <w:pPr>
        <w:spacing w:line="360" w:lineRule="auto"/>
        <w:jc w:val="both"/>
      </w:pPr>
      <w:r w:rsidRPr="009975A5">
        <w:rPr>
          <w:rFonts w:ascii="Book Antiqua" w:eastAsia="Book Antiqua" w:hAnsi="Book Antiqua" w:cs="Book Antiqua"/>
          <w:b/>
          <w:bCs/>
          <w:i/>
          <w:iCs/>
          <w:color w:val="000000"/>
        </w:rPr>
        <w:t>Lentiviral packaging and infection</w:t>
      </w:r>
    </w:p>
    <w:p w14:paraId="37B8A941" w14:textId="650247B5" w:rsidR="00A77B3E" w:rsidRPr="009975A5" w:rsidRDefault="000F7827">
      <w:pPr>
        <w:spacing w:line="360" w:lineRule="auto"/>
        <w:jc w:val="both"/>
      </w:pPr>
      <w:r w:rsidRPr="009975A5">
        <w:rPr>
          <w:rFonts w:ascii="Book Antiqua" w:eastAsia="Book Antiqua" w:hAnsi="Book Antiqua" w:cs="Book Antiqua"/>
          <w:color w:val="000000"/>
        </w:rPr>
        <w:t xml:space="preserve">The Human CRISPR Knockout Pooled Library was obtained from </w:t>
      </w:r>
      <w:proofErr w:type="spellStart"/>
      <w:r w:rsidRPr="009975A5">
        <w:rPr>
          <w:rFonts w:ascii="Book Antiqua" w:eastAsia="Book Antiqua" w:hAnsi="Book Antiqua" w:cs="Book Antiqua"/>
          <w:color w:val="000000"/>
        </w:rPr>
        <w:t>Addgene</w:t>
      </w:r>
      <w:proofErr w:type="spellEnd"/>
      <w:r w:rsidRPr="009975A5">
        <w:rPr>
          <w:rFonts w:ascii="Book Antiqua" w:eastAsia="Book Antiqua" w:hAnsi="Book Antiqua" w:cs="Book Antiqua"/>
          <w:color w:val="000000"/>
        </w:rPr>
        <w:t xml:space="preserve"> (http://www.addgene.org/crispr/Libraries/geckov2/, United States). </w:t>
      </w:r>
      <w:proofErr w:type="spellStart"/>
      <w:r w:rsidRPr="009975A5">
        <w:rPr>
          <w:rFonts w:ascii="Book Antiqua" w:eastAsia="Book Antiqua" w:hAnsi="Book Antiqua" w:cs="Book Antiqua"/>
          <w:color w:val="000000"/>
        </w:rPr>
        <w:t>GeCKO</w:t>
      </w:r>
      <w:proofErr w:type="spellEnd"/>
      <w:r w:rsidRPr="009975A5">
        <w:rPr>
          <w:rFonts w:ascii="Book Antiqua" w:eastAsia="Book Antiqua" w:hAnsi="Book Antiqua" w:cs="Book Antiqua"/>
          <w:color w:val="000000"/>
        </w:rPr>
        <w:t xml:space="preserve"> library plasmids, </w:t>
      </w:r>
      <w:proofErr w:type="spellStart"/>
      <w:r w:rsidRPr="009975A5">
        <w:rPr>
          <w:rFonts w:ascii="Book Antiqua" w:eastAsia="Book Antiqua" w:hAnsi="Book Antiqua" w:cs="Book Antiqua"/>
          <w:color w:val="000000"/>
        </w:rPr>
        <w:t>pVSVg</w:t>
      </w:r>
      <w:proofErr w:type="spellEnd"/>
      <w:r w:rsidRPr="009975A5">
        <w:rPr>
          <w:rFonts w:ascii="Book Antiqua" w:eastAsia="Book Antiqua" w:hAnsi="Book Antiqua" w:cs="Book Antiqua"/>
          <w:color w:val="000000"/>
        </w:rPr>
        <w:t xml:space="preserve"> (</w:t>
      </w:r>
      <w:proofErr w:type="spellStart"/>
      <w:r w:rsidRPr="009975A5">
        <w:rPr>
          <w:rFonts w:ascii="Book Antiqua" w:eastAsia="Book Antiqua" w:hAnsi="Book Antiqua" w:cs="Book Antiqua"/>
          <w:color w:val="000000"/>
        </w:rPr>
        <w:t>AddGene</w:t>
      </w:r>
      <w:proofErr w:type="spellEnd"/>
      <w:r w:rsidR="00C12531" w:rsidRPr="009975A5">
        <w:rPr>
          <w:rFonts w:ascii="Book Antiqua" w:eastAsia="Book Antiqua" w:hAnsi="Book Antiqua" w:cs="Book Antiqua"/>
          <w:color w:val="000000"/>
        </w:rPr>
        <w:t xml:space="preserve">) </w:t>
      </w:r>
      <w:r w:rsidRPr="009975A5">
        <w:rPr>
          <w:rFonts w:ascii="Book Antiqua" w:eastAsia="Book Antiqua" w:hAnsi="Book Antiqua" w:cs="Book Antiqua"/>
          <w:color w:val="000000"/>
        </w:rPr>
        <w:t>and psPAX2 (</w:t>
      </w:r>
      <w:proofErr w:type="spellStart"/>
      <w:r w:rsidRPr="009975A5">
        <w:rPr>
          <w:rFonts w:ascii="Book Antiqua" w:eastAsia="Book Antiqua" w:hAnsi="Book Antiqua" w:cs="Book Antiqua"/>
          <w:color w:val="000000"/>
        </w:rPr>
        <w:t>AddGene</w:t>
      </w:r>
      <w:proofErr w:type="spellEnd"/>
      <w:r w:rsidRPr="009975A5">
        <w:rPr>
          <w:rFonts w:ascii="Book Antiqua" w:eastAsia="Book Antiqua" w:hAnsi="Book Antiqua" w:cs="Book Antiqua"/>
          <w:color w:val="000000"/>
        </w:rPr>
        <w:t>)</w:t>
      </w:r>
      <w:r w:rsidR="00C12531" w:rsidRPr="009975A5">
        <w:rPr>
          <w:rFonts w:ascii="Book Antiqua" w:eastAsia="Book Antiqua" w:hAnsi="Book Antiqua" w:cs="Book Antiqua"/>
          <w:color w:val="000000"/>
        </w:rPr>
        <w:t>,</w:t>
      </w:r>
      <w:r w:rsidRPr="009975A5">
        <w:rPr>
          <w:rFonts w:ascii="Book Antiqua" w:eastAsia="Book Antiqua" w:hAnsi="Book Antiqua" w:cs="Book Antiqua"/>
          <w:color w:val="000000"/>
        </w:rPr>
        <w:t xml:space="preserve"> were added to 100 </w:t>
      </w:r>
      <w:proofErr w:type="spellStart"/>
      <w:r w:rsidRPr="009975A5">
        <w:rPr>
          <w:rFonts w:ascii="Book Antiqua" w:eastAsia="Book Antiqua" w:hAnsi="Book Antiqua" w:cs="Book Antiqua"/>
          <w:color w:val="000000"/>
        </w:rPr>
        <w:t>μL</w:t>
      </w:r>
      <w:proofErr w:type="spellEnd"/>
      <w:r w:rsidRPr="009975A5">
        <w:rPr>
          <w:rFonts w:ascii="Book Antiqua" w:eastAsia="Book Antiqua" w:hAnsi="Book Antiqua" w:cs="Book Antiqua"/>
          <w:color w:val="000000"/>
        </w:rPr>
        <w:t xml:space="preserve"> </w:t>
      </w:r>
      <w:proofErr w:type="spellStart"/>
      <w:r w:rsidRPr="009975A5">
        <w:rPr>
          <w:rFonts w:ascii="Book Antiqua" w:eastAsia="Book Antiqua" w:hAnsi="Book Antiqua" w:cs="Book Antiqua"/>
          <w:color w:val="000000"/>
        </w:rPr>
        <w:t>Opti</w:t>
      </w:r>
      <w:proofErr w:type="spellEnd"/>
      <w:r w:rsidRPr="009975A5">
        <w:rPr>
          <w:rFonts w:ascii="Book Antiqua" w:eastAsia="Book Antiqua" w:hAnsi="Book Antiqua" w:cs="Book Antiqua"/>
          <w:color w:val="000000"/>
        </w:rPr>
        <w:t xml:space="preserve">-MEM at a ratio of 1:0.5:1.5. After 15-min incubation with Lipofectamine 3000 (Invitrogen, Carlsbad, CA, United States), the mixture was added to 293T cells. Forty-eight hours later, cell supernatants containing lentiviruses were collected. PANC1 and BXPC-3 cells were transduced at a low multiplicity of infection (0.3) to ensure that most cells received only one viral construct. The cells were selected </w:t>
      </w:r>
      <w:r w:rsidR="00C12531" w:rsidRPr="009975A5">
        <w:rPr>
          <w:rFonts w:ascii="Book Antiqua" w:eastAsia="Book Antiqua" w:hAnsi="Book Antiqua" w:cs="Book Antiqua"/>
          <w:color w:val="000000"/>
        </w:rPr>
        <w:t xml:space="preserve">with </w:t>
      </w:r>
      <w:proofErr w:type="spellStart"/>
      <w:r w:rsidRPr="009975A5">
        <w:rPr>
          <w:rFonts w:ascii="Book Antiqua" w:eastAsia="Book Antiqua" w:hAnsi="Book Antiqua" w:cs="Book Antiqua"/>
          <w:color w:val="000000"/>
        </w:rPr>
        <w:t>puromycin</w:t>
      </w:r>
      <w:proofErr w:type="spellEnd"/>
      <w:r w:rsidRPr="009975A5">
        <w:rPr>
          <w:rFonts w:ascii="Book Antiqua" w:eastAsia="Book Antiqua" w:hAnsi="Book Antiqua" w:cs="Book Antiqua"/>
          <w:color w:val="000000"/>
        </w:rPr>
        <w:t xml:space="preserve"> (1 </w:t>
      </w:r>
      <w:proofErr w:type="spellStart"/>
      <w:r w:rsidRPr="009975A5">
        <w:rPr>
          <w:rFonts w:ascii="Book Antiqua" w:eastAsia="Book Antiqua" w:hAnsi="Book Antiqua" w:cs="Book Antiqua"/>
          <w:color w:val="000000"/>
        </w:rPr>
        <w:t>μg</w:t>
      </w:r>
      <w:proofErr w:type="spellEnd"/>
      <w:r w:rsidRPr="009975A5">
        <w:rPr>
          <w:rFonts w:ascii="Book Antiqua" w:eastAsia="Book Antiqua" w:hAnsi="Book Antiqua" w:cs="Book Antiqua"/>
          <w:color w:val="000000"/>
        </w:rPr>
        <w:t xml:space="preserve">/mL) for 14 d. Only cells transduced with a </w:t>
      </w:r>
      <w:proofErr w:type="spellStart"/>
      <w:r w:rsidRPr="009975A5">
        <w:rPr>
          <w:rFonts w:ascii="Book Antiqua" w:eastAsia="Book Antiqua" w:hAnsi="Book Antiqua" w:cs="Book Antiqua"/>
          <w:color w:val="000000"/>
        </w:rPr>
        <w:t>LentiCRISPR</w:t>
      </w:r>
      <w:proofErr w:type="spellEnd"/>
      <w:r w:rsidRPr="009975A5">
        <w:rPr>
          <w:rFonts w:ascii="Book Antiqua" w:eastAsia="Book Antiqua" w:hAnsi="Book Antiqua" w:cs="Book Antiqua"/>
          <w:color w:val="000000"/>
        </w:rPr>
        <w:t xml:space="preserve"> construct could survive. After transfection with </w:t>
      </w:r>
      <w:proofErr w:type="spellStart"/>
      <w:r w:rsidRPr="009975A5">
        <w:rPr>
          <w:rFonts w:ascii="Book Antiqua" w:eastAsia="Book Antiqua" w:hAnsi="Book Antiqua" w:cs="Book Antiqua"/>
          <w:color w:val="000000"/>
        </w:rPr>
        <w:t>GeCKO</w:t>
      </w:r>
      <w:proofErr w:type="spellEnd"/>
      <w:r w:rsidRPr="009975A5">
        <w:rPr>
          <w:rFonts w:ascii="Book Antiqua" w:eastAsia="Book Antiqua" w:hAnsi="Book Antiqua" w:cs="Book Antiqua"/>
          <w:color w:val="000000"/>
        </w:rPr>
        <w:t xml:space="preserve"> library, cells were transplanted subcutaneously into the right flank of 4-wk-old male nude mice. Twenty-one days later, the mice were killed and primary tumors were removed for sgRNA sequencing.</w:t>
      </w:r>
    </w:p>
    <w:p w14:paraId="4241F688" w14:textId="77777777" w:rsidR="00A77B3E" w:rsidRPr="009975A5" w:rsidRDefault="00A77B3E">
      <w:pPr>
        <w:spacing w:line="360" w:lineRule="auto"/>
        <w:jc w:val="both"/>
      </w:pPr>
    </w:p>
    <w:p w14:paraId="779BAA07" w14:textId="77777777" w:rsidR="00A77B3E" w:rsidRPr="009975A5" w:rsidRDefault="000F7827">
      <w:pPr>
        <w:spacing w:line="360" w:lineRule="auto"/>
        <w:jc w:val="both"/>
      </w:pPr>
      <w:r w:rsidRPr="009975A5">
        <w:rPr>
          <w:rFonts w:ascii="Book Antiqua" w:eastAsia="Book Antiqua" w:hAnsi="Book Antiqua" w:cs="Book Antiqua"/>
          <w:b/>
          <w:bCs/>
          <w:i/>
          <w:iCs/>
          <w:color w:val="000000"/>
        </w:rPr>
        <w:t>Cytotoxicity assay</w:t>
      </w:r>
    </w:p>
    <w:p w14:paraId="29D6BA97" w14:textId="77777777" w:rsidR="00A77B3E" w:rsidRPr="009975A5" w:rsidRDefault="000F7827">
      <w:pPr>
        <w:spacing w:line="360" w:lineRule="auto"/>
        <w:jc w:val="both"/>
      </w:pPr>
      <w:r w:rsidRPr="009975A5">
        <w:rPr>
          <w:rFonts w:ascii="Book Antiqua" w:eastAsia="Book Antiqua" w:hAnsi="Book Antiqua" w:cs="Book Antiqua"/>
          <w:color w:val="000000"/>
        </w:rPr>
        <w:lastRenderedPageBreak/>
        <w:t>Following infection, cells were treated with gemcitabine for 48 h. Cell viability was assessed by CCK-8 assay (</w:t>
      </w:r>
      <w:proofErr w:type="spellStart"/>
      <w:r w:rsidRPr="009975A5">
        <w:rPr>
          <w:rFonts w:ascii="Book Antiqua" w:eastAsia="Book Antiqua" w:hAnsi="Book Antiqua" w:cs="Book Antiqua"/>
          <w:color w:val="000000"/>
        </w:rPr>
        <w:t>Beyotime</w:t>
      </w:r>
      <w:proofErr w:type="spellEnd"/>
      <w:r w:rsidRPr="009975A5">
        <w:rPr>
          <w:rFonts w:ascii="Book Antiqua" w:eastAsia="Book Antiqua" w:hAnsi="Book Antiqua" w:cs="Book Antiqua"/>
          <w:color w:val="000000"/>
        </w:rPr>
        <w:t>, China) and the IC</w:t>
      </w:r>
      <w:r w:rsidRPr="009975A5">
        <w:rPr>
          <w:rFonts w:ascii="Book Antiqua" w:eastAsia="Book Antiqua" w:hAnsi="Book Antiqua" w:cs="Book Antiqua"/>
          <w:color w:val="000000"/>
          <w:szCs w:val="20"/>
          <w:vertAlign w:val="subscript"/>
        </w:rPr>
        <w:t>50</w:t>
      </w:r>
      <w:r w:rsidRPr="009975A5">
        <w:rPr>
          <w:rFonts w:ascii="Book Antiqua" w:eastAsia="Book Antiqua" w:hAnsi="Book Antiqua" w:cs="Book Antiqua"/>
          <w:color w:val="000000"/>
        </w:rPr>
        <w:t xml:space="preserve"> values were calculated using GraphPad Prism 7 (GraphPad, La Jolla, CA, United States). All measurements were performed in triplicate. The abundance of sgRNA was determined by deep sequencing.</w:t>
      </w:r>
    </w:p>
    <w:p w14:paraId="2DC10A00" w14:textId="77777777" w:rsidR="00A77B3E" w:rsidRPr="009975A5" w:rsidRDefault="00A77B3E">
      <w:pPr>
        <w:spacing w:line="360" w:lineRule="auto"/>
        <w:jc w:val="both"/>
      </w:pPr>
    </w:p>
    <w:p w14:paraId="61A95EFD" w14:textId="2385C9FD" w:rsidR="00A77B3E" w:rsidRPr="009975A5" w:rsidRDefault="000F7827">
      <w:pPr>
        <w:spacing w:line="360" w:lineRule="auto"/>
        <w:jc w:val="both"/>
      </w:pPr>
      <w:r w:rsidRPr="009975A5">
        <w:rPr>
          <w:rFonts w:ascii="Book Antiqua" w:eastAsia="Book Antiqua" w:hAnsi="Book Antiqua" w:cs="Book Antiqua"/>
          <w:b/>
          <w:bCs/>
          <w:i/>
          <w:iCs/>
          <w:color w:val="000000"/>
        </w:rPr>
        <w:t>Colony</w:t>
      </w:r>
      <w:r w:rsidR="00C12531" w:rsidRPr="009975A5">
        <w:rPr>
          <w:rFonts w:ascii="Book Antiqua" w:eastAsia="Book Antiqua" w:hAnsi="Book Antiqua" w:cs="Book Antiqua"/>
          <w:b/>
          <w:bCs/>
          <w:i/>
          <w:iCs/>
          <w:color w:val="000000"/>
        </w:rPr>
        <w:t xml:space="preserve"> </w:t>
      </w:r>
      <w:r w:rsidRPr="009975A5">
        <w:rPr>
          <w:rFonts w:ascii="Book Antiqua" w:eastAsia="Book Antiqua" w:hAnsi="Book Antiqua" w:cs="Book Antiqua"/>
          <w:b/>
          <w:bCs/>
          <w:i/>
          <w:iCs/>
          <w:color w:val="000000"/>
        </w:rPr>
        <w:t>formation assay</w:t>
      </w:r>
    </w:p>
    <w:p w14:paraId="39AE0A92" w14:textId="0A3750DC" w:rsidR="00A77B3E" w:rsidRPr="009975A5" w:rsidRDefault="000F7827">
      <w:pPr>
        <w:spacing w:line="360" w:lineRule="auto"/>
        <w:jc w:val="both"/>
      </w:pPr>
      <w:r w:rsidRPr="009975A5">
        <w:rPr>
          <w:rFonts w:ascii="Book Antiqua" w:eastAsia="Book Antiqua" w:hAnsi="Book Antiqua" w:cs="Book Antiqua"/>
          <w:color w:val="000000"/>
        </w:rPr>
        <w:t>Cells were treated with DMSO or chemotherapeutic agents for 24 h and then seeded in six-well plates (200/well). The cultures were maintained in a 5% CO</w:t>
      </w:r>
      <w:r w:rsidRPr="009975A5">
        <w:rPr>
          <w:rFonts w:ascii="Book Antiqua" w:eastAsia="Book Antiqua" w:hAnsi="Book Antiqua" w:cs="Book Antiqua"/>
          <w:color w:val="000000"/>
          <w:szCs w:val="20"/>
          <w:vertAlign w:val="subscript"/>
        </w:rPr>
        <w:t>2</w:t>
      </w:r>
      <w:r w:rsidRPr="009975A5">
        <w:rPr>
          <w:rFonts w:ascii="Book Antiqua" w:eastAsia="Book Antiqua" w:hAnsi="Book Antiqua" w:cs="Book Antiqua"/>
          <w:color w:val="000000"/>
        </w:rPr>
        <w:t xml:space="preserve"> incubator at 37</w:t>
      </w:r>
      <w:r w:rsidR="00C12531" w:rsidRPr="009975A5">
        <w:rPr>
          <w:rFonts w:ascii="Book Antiqua" w:eastAsia="Book Antiqua" w:hAnsi="Book Antiqua" w:cs="Book Antiqua"/>
          <w:color w:val="000000"/>
        </w:rPr>
        <w:t xml:space="preserve"> </w:t>
      </w:r>
      <w:r w:rsidRPr="009975A5">
        <w:rPr>
          <w:rFonts w:ascii="Book Antiqua" w:eastAsia="Book Antiqua" w:hAnsi="Book Antiqua" w:cs="Book Antiqua"/>
          <w:color w:val="000000"/>
        </w:rPr>
        <w:t>°C for 2 wk. The colonies were fixed with 4% paraformaldehyde, followed by staining with 0.5% crystal violet. The number of colonies in each group was counted under a microscope. Independent experiments were performed in triplicate.</w:t>
      </w:r>
    </w:p>
    <w:p w14:paraId="64D843C6" w14:textId="77777777" w:rsidR="00A77B3E" w:rsidRPr="009975A5" w:rsidRDefault="00A77B3E">
      <w:pPr>
        <w:spacing w:line="360" w:lineRule="auto"/>
        <w:jc w:val="both"/>
      </w:pPr>
    </w:p>
    <w:p w14:paraId="57AD00BC" w14:textId="77777777" w:rsidR="00A77B3E" w:rsidRPr="009975A5" w:rsidRDefault="000F7827">
      <w:pPr>
        <w:spacing w:line="360" w:lineRule="auto"/>
        <w:jc w:val="both"/>
      </w:pPr>
      <w:r w:rsidRPr="009975A5">
        <w:rPr>
          <w:rFonts w:ascii="Book Antiqua" w:eastAsia="Book Antiqua" w:hAnsi="Book Antiqua" w:cs="Book Antiqua"/>
          <w:b/>
          <w:bCs/>
          <w:i/>
          <w:iCs/>
          <w:color w:val="000000"/>
        </w:rPr>
        <w:t>Luciferase activity assay</w:t>
      </w:r>
    </w:p>
    <w:p w14:paraId="2302052A" w14:textId="77777777" w:rsidR="00A77B3E" w:rsidRPr="009975A5" w:rsidRDefault="000F7827">
      <w:pPr>
        <w:spacing w:line="360" w:lineRule="auto"/>
        <w:jc w:val="both"/>
      </w:pPr>
      <w:r w:rsidRPr="009975A5">
        <w:rPr>
          <w:rFonts w:ascii="Book Antiqua" w:eastAsia="Book Antiqua" w:hAnsi="Book Antiqua" w:cs="Book Antiqua"/>
          <w:color w:val="000000"/>
        </w:rPr>
        <w:t xml:space="preserve">The promoter regions of </w:t>
      </w:r>
      <w:r w:rsidRPr="009975A5">
        <w:rPr>
          <w:rFonts w:ascii="Book Antiqua" w:eastAsia="Book Antiqua" w:hAnsi="Book Antiqua" w:cs="Book Antiqua"/>
          <w:i/>
          <w:color w:val="000000"/>
        </w:rPr>
        <w:t>CBX8</w:t>
      </w:r>
      <w:r w:rsidRPr="009975A5">
        <w:rPr>
          <w:rFonts w:ascii="Book Antiqua" w:eastAsia="Book Antiqua" w:hAnsi="Book Antiqua" w:cs="Book Antiqua"/>
          <w:color w:val="000000"/>
        </w:rPr>
        <w:t xml:space="preserve"> and </w:t>
      </w:r>
      <w:r w:rsidRPr="009975A5">
        <w:rPr>
          <w:rFonts w:ascii="Book Antiqua" w:eastAsia="Book Antiqua" w:hAnsi="Book Antiqua" w:cs="Book Antiqua"/>
          <w:i/>
          <w:color w:val="000000"/>
        </w:rPr>
        <w:t>IRS1</w:t>
      </w:r>
      <w:r w:rsidRPr="009975A5">
        <w:rPr>
          <w:rFonts w:ascii="Book Antiqua" w:eastAsia="Book Antiqua" w:hAnsi="Book Antiqua" w:cs="Book Antiqua"/>
          <w:color w:val="000000"/>
        </w:rPr>
        <w:t xml:space="preserve"> were amplified by polymerase chain reaction (PCR) and cloned into RB reporter plasmids (</w:t>
      </w:r>
      <w:proofErr w:type="spellStart"/>
      <w:r w:rsidRPr="009975A5">
        <w:rPr>
          <w:rFonts w:ascii="Book Antiqua" w:eastAsia="Book Antiqua" w:hAnsi="Book Antiqua" w:cs="Book Antiqua"/>
          <w:color w:val="000000"/>
        </w:rPr>
        <w:t>Ribo</w:t>
      </w:r>
      <w:proofErr w:type="spellEnd"/>
      <w:r w:rsidRPr="009975A5">
        <w:rPr>
          <w:rFonts w:ascii="Book Antiqua" w:eastAsia="Book Antiqua" w:hAnsi="Book Antiqua" w:cs="Book Antiqua"/>
          <w:color w:val="000000"/>
        </w:rPr>
        <w:t xml:space="preserve">, China). </w:t>
      </w:r>
      <w:r w:rsidRPr="009975A5">
        <w:rPr>
          <w:rFonts w:ascii="Book Antiqua" w:eastAsia="Book Antiqua" w:hAnsi="Book Antiqua" w:cs="Book Antiqua"/>
          <w:i/>
          <w:color w:val="000000"/>
        </w:rPr>
        <w:t>CBX8</w:t>
      </w:r>
      <w:r w:rsidRPr="009975A5">
        <w:rPr>
          <w:rFonts w:ascii="Book Antiqua" w:eastAsia="Book Antiqua" w:hAnsi="Book Antiqua" w:cs="Book Antiqua"/>
          <w:color w:val="000000"/>
        </w:rPr>
        <w:t xml:space="preserve"> knockdown plasmids were </w:t>
      </w:r>
      <w:proofErr w:type="spellStart"/>
      <w:r w:rsidRPr="009975A5">
        <w:rPr>
          <w:rFonts w:ascii="Book Antiqua" w:eastAsia="Book Antiqua" w:hAnsi="Book Antiqua" w:cs="Book Antiqua"/>
          <w:color w:val="000000"/>
        </w:rPr>
        <w:t>cotransfected</w:t>
      </w:r>
      <w:proofErr w:type="spellEnd"/>
      <w:r w:rsidRPr="009975A5">
        <w:rPr>
          <w:rFonts w:ascii="Book Antiqua" w:eastAsia="Book Antiqua" w:hAnsi="Book Antiqua" w:cs="Book Antiqua"/>
          <w:color w:val="000000"/>
        </w:rPr>
        <w:t xml:space="preserve"> into 293T cells. Twenty-four hours later, cells were harvested and </w:t>
      </w:r>
      <w:proofErr w:type="spellStart"/>
      <w:r w:rsidRPr="009975A5">
        <w:rPr>
          <w:rFonts w:ascii="Book Antiqua" w:eastAsia="Book Antiqua" w:hAnsi="Book Antiqua" w:cs="Book Antiqua"/>
          <w:color w:val="000000"/>
        </w:rPr>
        <w:t>Renilla</w:t>
      </w:r>
      <w:proofErr w:type="spellEnd"/>
      <w:r w:rsidRPr="009975A5">
        <w:rPr>
          <w:rFonts w:ascii="Book Antiqua" w:eastAsia="Book Antiqua" w:hAnsi="Book Antiqua" w:cs="Book Antiqua"/>
          <w:color w:val="000000"/>
        </w:rPr>
        <w:t xml:space="preserve"> and firefly luciferase activities were detected using a dual-luciferase reporter assay kit. The </w:t>
      </w:r>
      <w:proofErr w:type="spellStart"/>
      <w:r w:rsidRPr="009975A5">
        <w:rPr>
          <w:rFonts w:ascii="Book Antiqua" w:eastAsia="Book Antiqua" w:hAnsi="Book Antiqua" w:cs="Book Antiqua"/>
          <w:color w:val="000000"/>
        </w:rPr>
        <w:t>Renilla</w:t>
      </w:r>
      <w:proofErr w:type="spellEnd"/>
      <w:r w:rsidRPr="009975A5">
        <w:rPr>
          <w:rFonts w:ascii="Book Antiqua" w:eastAsia="Book Antiqua" w:hAnsi="Book Antiqua" w:cs="Book Antiqua"/>
          <w:color w:val="000000"/>
        </w:rPr>
        <w:t xml:space="preserve"> luciferase activity was used for normalization.</w:t>
      </w:r>
    </w:p>
    <w:p w14:paraId="1F8CE012" w14:textId="77777777" w:rsidR="00A77B3E" w:rsidRPr="009975A5" w:rsidRDefault="00A77B3E">
      <w:pPr>
        <w:spacing w:line="360" w:lineRule="auto"/>
        <w:jc w:val="both"/>
      </w:pPr>
    </w:p>
    <w:p w14:paraId="7A7CD4C6" w14:textId="5EA2C394" w:rsidR="00A77B3E" w:rsidRPr="009975A5" w:rsidRDefault="000F7827">
      <w:pPr>
        <w:spacing w:line="360" w:lineRule="auto"/>
        <w:jc w:val="both"/>
      </w:pPr>
      <w:r w:rsidRPr="009975A5">
        <w:rPr>
          <w:rFonts w:ascii="Book Antiqua" w:eastAsia="Book Antiqua" w:hAnsi="Book Antiqua" w:cs="Book Antiqua"/>
          <w:b/>
          <w:bCs/>
          <w:i/>
          <w:iCs/>
          <w:color w:val="000000"/>
        </w:rPr>
        <w:t xml:space="preserve">Chromatin immunoprecipitation and </w:t>
      </w:r>
      <w:r w:rsidR="00C12531" w:rsidRPr="009975A5">
        <w:rPr>
          <w:rFonts w:ascii="Book Antiqua" w:eastAsia="Book Antiqua" w:hAnsi="Book Antiqua" w:cs="Book Antiqua"/>
          <w:b/>
          <w:bCs/>
          <w:i/>
          <w:iCs/>
          <w:color w:val="000000"/>
        </w:rPr>
        <w:t xml:space="preserve">chromatin </w:t>
      </w:r>
      <w:r w:rsidRPr="009975A5">
        <w:rPr>
          <w:rFonts w:ascii="Book Antiqua" w:eastAsia="Book Antiqua" w:hAnsi="Book Antiqua" w:cs="Book Antiqua"/>
          <w:b/>
          <w:bCs/>
          <w:i/>
          <w:iCs/>
          <w:color w:val="000000"/>
        </w:rPr>
        <w:t>immunoprecipitation sequencing</w:t>
      </w:r>
    </w:p>
    <w:p w14:paraId="21FB9FA6" w14:textId="201F612C" w:rsidR="00A77B3E" w:rsidRPr="009975A5" w:rsidRDefault="000F7827">
      <w:pPr>
        <w:spacing w:line="360" w:lineRule="auto"/>
        <w:jc w:val="both"/>
      </w:pPr>
      <w:r w:rsidRPr="009975A5">
        <w:rPr>
          <w:rFonts w:ascii="Book Antiqua" w:eastAsia="Book Antiqua" w:hAnsi="Book Antiqua" w:cs="Book Antiqua"/>
          <w:color w:val="000000"/>
        </w:rPr>
        <w:t xml:space="preserve">A chromatin </w:t>
      </w:r>
      <w:proofErr w:type="spellStart"/>
      <w:r w:rsidRPr="009975A5">
        <w:rPr>
          <w:rFonts w:ascii="Book Antiqua" w:eastAsia="Book Antiqua" w:hAnsi="Book Antiqua" w:cs="Book Antiqua"/>
          <w:color w:val="000000"/>
        </w:rPr>
        <w:t>immunoprecipitation</w:t>
      </w:r>
      <w:proofErr w:type="spellEnd"/>
      <w:r w:rsidRPr="009975A5">
        <w:rPr>
          <w:rFonts w:ascii="Book Antiqua" w:eastAsia="Book Antiqua" w:hAnsi="Book Antiqua" w:cs="Book Antiqua"/>
          <w:color w:val="000000"/>
        </w:rPr>
        <w:t xml:space="preserve"> (</w:t>
      </w:r>
      <w:proofErr w:type="spellStart"/>
      <w:r w:rsidRPr="009975A5">
        <w:rPr>
          <w:rFonts w:ascii="Book Antiqua" w:eastAsia="Book Antiqua" w:hAnsi="Book Antiqua" w:cs="Book Antiqua"/>
          <w:color w:val="000000"/>
        </w:rPr>
        <w:t>ChIP</w:t>
      </w:r>
      <w:proofErr w:type="spellEnd"/>
      <w:r w:rsidRPr="009975A5">
        <w:rPr>
          <w:rFonts w:ascii="Book Antiqua" w:eastAsia="Book Antiqua" w:hAnsi="Book Antiqua" w:cs="Book Antiqua"/>
          <w:color w:val="000000"/>
        </w:rPr>
        <w:t>) assay was carried out using an EZ-</w:t>
      </w:r>
      <w:proofErr w:type="spellStart"/>
      <w:r w:rsidRPr="009975A5">
        <w:rPr>
          <w:rFonts w:ascii="Book Antiqua" w:eastAsia="Book Antiqua" w:hAnsi="Book Antiqua" w:cs="Book Antiqua"/>
          <w:color w:val="000000"/>
        </w:rPr>
        <w:t>ChIP</w:t>
      </w:r>
      <w:proofErr w:type="spellEnd"/>
      <w:r w:rsidRPr="009975A5">
        <w:rPr>
          <w:rFonts w:ascii="Book Antiqua" w:eastAsia="Book Antiqua" w:hAnsi="Book Antiqua" w:cs="Book Antiqua"/>
          <w:color w:val="000000"/>
        </w:rPr>
        <w:t xml:space="preserve"> Chromatin </w:t>
      </w:r>
      <w:proofErr w:type="spellStart"/>
      <w:r w:rsidRPr="009975A5">
        <w:rPr>
          <w:rFonts w:ascii="Book Antiqua" w:eastAsia="Book Antiqua" w:hAnsi="Book Antiqua" w:cs="Book Antiqua"/>
          <w:color w:val="000000"/>
        </w:rPr>
        <w:t>Immunoprecipitation</w:t>
      </w:r>
      <w:proofErr w:type="spellEnd"/>
      <w:r w:rsidRPr="009975A5">
        <w:rPr>
          <w:rFonts w:ascii="Book Antiqua" w:eastAsia="Book Antiqua" w:hAnsi="Book Antiqua" w:cs="Book Antiqua"/>
          <w:color w:val="000000"/>
        </w:rPr>
        <w:t xml:space="preserve"> Kit (Millipore, Bedford, MA, United States). Formaldehyde (1%) was used to crosslink proteins and DNA for 10 min. Cell lysates were sonicated to obtain DNA fragments, which were subjected to IP with primary antibodies or negative control IgG. Purified DNA was analyzed by quantitative reverse transcription PCR (</w:t>
      </w:r>
      <w:proofErr w:type="spellStart"/>
      <w:r w:rsidRPr="009975A5">
        <w:rPr>
          <w:rFonts w:ascii="Book Antiqua" w:eastAsia="Book Antiqua" w:hAnsi="Book Antiqua" w:cs="Book Antiqua"/>
          <w:color w:val="000000"/>
        </w:rPr>
        <w:t>qRT</w:t>
      </w:r>
      <w:proofErr w:type="spellEnd"/>
      <w:r w:rsidRPr="009975A5">
        <w:rPr>
          <w:rFonts w:ascii="Book Antiqua" w:eastAsia="Book Antiqua" w:hAnsi="Book Antiqua" w:cs="Book Antiqua"/>
          <w:color w:val="000000"/>
        </w:rPr>
        <w:t xml:space="preserve">-PCR) with SYBR Green Master Mix (Promega, Beijing, China). The relative enrichment values were calculated through normalization of the results to the input values and </w:t>
      </w:r>
      <w:r w:rsidR="00C12531" w:rsidRPr="009975A5">
        <w:rPr>
          <w:rFonts w:ascii="Book Antiqua" w:eastAsia="Book Antiqua" w:hAnsi="Book Antiqua" w:cs="Book Antiqua"/>
          <w:color w:val="000000"/>
        </w:rPr>
        <w:t xml:space="preserve">are </w:t>
      </w:r>
      <w:r w:rsidRPr="009975A5">
        <w:rPr>
          <w:rFonts w:ascii="Book Antiqua" w:eastAsia="Book Antiqua" w:hAnsi="Book Antiqua" w:cs="Book Antiqua"/>
          <w:color w:val="000000"/>
        </w:rPr>
        <w:t>expressed relative to the values obtained with normal IgG.</w:t>
      </w:r>
    </w:p>
    <w:p w14:paraId="4D28768D" w14:textId="77777777" w:rsidR="00A77B3E" w:rsidRPr="009975A5" w:rsidRDefault="00A77B3E">
      <w:pPr>
        <w:spacing w:line="360" w:lineRule="auto"/>
        <w:jc w:val="both"/>
      </w:pPr>
    </w:p>
    <w:p w14:paraId="2458D17F" w14:textId="77777777" w:rsidR="00A77B3E" w:rsidRPr="009975A5" w:rsidRDefault="000F7827">
      <w:pPr>
        <w:spacing w:line="360" w:lineRule="auto"/>
        <w:jc w:val="both"/>
      </w:pPr>
      <w:r w:rsidRPr="009975A5">
        <w:rPr>
          <w:rFonts w:ascii="Book Antiqua" w:eastAsia="Book Antiqua" w:hAnsi="Book Antiqua" w:cs="Book Antiqua"/>
          <w:b/>
          <w:bCs/>
          <w:i/>
          <w:iCs/>
          <w:color w:val="000000"/>
        </w:rPr>
        <w:lastRenderedPageBreak/>
        <w:t>In vivo experiment</w:t>
      </w:r>
    </w:p>
    <w:p w14:paraId="7E69B98B" w14:textId="6EDF895B" w:rsidR="00A77B3E" w:rsidRPr="009975A5" w:rsidRDefault="000F7827">
      <w:pPr>
        <w:spacing w:line="360" w:lineRule="auto"/>
        <w:jc w:val="both"/>
      </w:pPr>
      <w:r w:rsidRPr="009975A5">
        <w:rPr>
          <w:rFonts w:ascii="Book Antiqua" w:eastAsia="Book Antiqua" w:hAnsi="Book Antiqua" w:cs="Book Antiqua"/>
          <w:color w:val="000000"/>
        </w:rPr>
        <w:t xml:space="preserve">All animal experimental procedures were approved by the Ethics Committee for Animal Research of Shanghai </w:t>
      </w:r>
      <w:proofErr w:type="spellStart"/>
      <w:r w:rsidRPr="009975A5">
        <w:rPr>
          <w:rFonts w:ascii="Book Antiqua" w:eastAsia="Book Antiqua" w:hAnsi="Book Antiqua" w:cs="Book Antiqua"/>
          <w:color w:val="000000"/>
        </w:rPr>
        <w:t>Jiaotong</w:t>
      </w:r>
      <w:proofErr w:type="spellEnd"/>
      <w:r w:rsidRPr="009975A5">
        <w:rPr>
          <w:rFonts w:ascii="Book Antiqua" w:eastAsia="Book Antiqua" w:hAnsi="Book Antiqua" w:cs="Book Antiqua"/>
          <w:color w:val="000000"/>
        </w:rPr>
        <w:t xml:space="preserve"> University School of Medicine (Shanghai, China). Four-week-old male nude mice were subcutaneously transplanted in the right flank with CBX8-silenced or control PC cells (PANC1, Bxpc-3, 2 × 10</w:t>
      </w:r>
      <w:r w:rsidRPr="009975A5">
        <w:rPr>
          <w:rFonts w:ascii="Book Antiqua" w:eastAsia="Book Antiqua" w:hAnsi="Book Antiqua" w:cs="Book Antiqua"/>
          <w:color w:val="000000"/>
          <w:szCs w:val="20"/>
          <w:vertAlign w:val="superscript"/>
        </w:rPr>
        <w:t>6</w:t>
      </w:r>
      <w:r w:rsidRPr="009975A5">
        <w:rPr>
          <w:rFonts w:ascii="Book Antiqua" w:eastAsia="Book Antiqua" w:hAnsi="Book Antiqua" w:cs="Book Antiqua"/>
          <w:color w:val="000000"/>
        </w:rPr>
        <w:t xml:space="preserve"> cells per mouse) in 100 </w:t>
      </w:r>
      <w:proofErr w:type="spellStart"/>
      <w:r w:rsidRPr="009975A5">
        <w:rPr>
          <w:rFonts w:ascii="Book Antiqua" w:eastAsia="Book Antiqua" w:hAnsi="Book Antiqua" w:cs="Book Antiqua"/>
          <w:color w:val="000000"/>
        </w:rPr>
        <w:t>μL</w:t>
      </w:r>
      <w:proofErr w:type="spellEnd"/>
      <w:r w:rsidRPr="009975A5">
        <w:rPr>
          <w:rFonts w:ascii="Book Antiqua" w:eastAsia="Book Antiqua" w:hAnsi="Book Antiqua" w:cs="Book Antiqua"/>
          <w:color w:val="000000"/>
        </w:rPr>
        <w:t xml:space="preserve"> PBS mixed 1:1 with BD Matrigel Basement Membrane Matrix (Corning, Corning, NY, United States) as previously reported. Tumor size was measured every 3 d </w:t>
      </w:r>
      <w:r w:rsidR="00C12531" w:rsidRPr="009975A5">
        <w:rPr>
          <w:rFonts w:ascii="Book Antiqua" w:eastAsia="Book Antiqua" w:hAnsi="Book Antiqua" w:cs="Book Antiqua"/>
          <w:color w:val="000000"/>
        </w:rPr>
        <w:t xml:space="preserve">with </w:t>
      </w:r>
      <w:r w:rsidRPr="009975A5">
        <w:rPr>
          <w:rFonts w:ascii="Book Antiqua" w:eastAsia="Book Antiqua" w:hAnsi="Book Antiqua" w:cs="Book Antiqua"/>
          <w:color w:val="000000"/>
        </w:rPr>
        <w:t>a digital caliper. When tumor volume reached approximately 100 mm</w:t>
      </w:r>
      <w:r w:rsidRPr="009975A5">
        <w:rPr>
          <w:rFonts w:ascii="Book Antiqua" w:eastAsia="Book Antiqua" w:hAnsi="Book Antiqua" w:cs="Book Antiqua"/>
          <w:color w:val="000000"/>
          <w:szCs w:val="20"/>
          <w:vertAlign w:val="superscript"/>
        </w:rPr>
        <w:t xml:space="preserve">3 </w:t>
      </w:r>
      <w:r w:rsidRPr="009975A5">
        <w:rPr>
          <w:rFonts w:ascii="Book Antiqua" w:eastAsia="Book Antiqua" w:hAnsi="Book Antiqua" w:cs="Book Antiqua"/>
          <w:color w:val="000000"/>
        </w:rPr>
        <w:t xml:space="preserve">(day 6 </w:t>
      </w:r>
      <w:proofErr w:type="spellStart"/>
      <w:r w:rsidRPr="009975A5">
        <w:rPr>
          <w:rFonts w:ascii="Book Antiqua" w:eastAsia="Book Antiqua" w:hAnsi="Book Antiqua" w:cs="Book Antiqua"/>
          <w:color w:val="000000"/>
        </w:rPr>
        <w:t>postinoculation</w:t>
      </w:r>
      <w:proofErr w:type="spellEnd"/>
      <w:r w:rsidRPr="009975A5">
        <w:rPr>
          <w:rFonts w:ascii="Book Antiqua" w:eastAsia="Book Antiqua" w:hAnsi="Book Antiqua" w:cs="Book Antiqua"/>
          <w:color w:val="000000"/>
        </w:rPr>
        <w:t>), mice were randomly assigned to each group. After 21 d, the tumor weight was detected and mice were killed.</w:t>
      </w:r>
    </w:p>
    <w:p w14:paraId="3900037B" w14:textId="77777777" w:rsidR="00A77B3E" w:rsidRPr="009975A5" w:rsidRDefault="00A77B3E">
      <w:pPr>
        <w:spacing w:line="360" w:lineRule="auto"/>
        <w:jc w:val="both"/>
      </w:pPr>
    </w:p>
    <w:p w14:paraId="5092546F" w14:textId="77777777" w:rsidR="00A77B3E" w:rsidRPr="009975A5" w:rsidRDefault="000F7827">
      <w:pPr>
        <w:spacing w:line="360" w:lineRule="auto"/>
        <w:jc w:val="both"/>
      </w:pPr>
      <w:r w:rsidRPr="009975A5">
        <w:rPr>
          <w:rFonts w:ascii="Book Antiqua" w:eastAsia="Book Antiqua" w:hAnsi="Book Antiqua" w:cs="Book Antiqua"/>
          <w:b/>
          <w:bCs/>
          <w:i/>
          <w:iCs/>
          <w:color w:val="000000"/>
        </w:rPr>
        <w:t>Patients’ samples</w:t>
      </w:r>
    </w:p>
    <w:p w14:paraId="18BDFC7F" w14:textId="77777777" w:rsidR="00A77B3E" w:rsidRPr="009975A5" w:rsidRDefault="000F7827">
      <w:pPr>
        <w:spacing w:line="360" w:lineRule="auto"/>
        <w:jc w:val="both"/>
      </w:pPr>
      <w:r w:rsidRPr="009975A5">
        <w:rPr>
          <w:rFonts w:ascii="Book Antiqua" w:eastAsia="Book Antiqua" w:hAnsi="Book Antiqua" w:cs="Book Antiqua"/>
          <w:color w:val="000000"/>
        </w:rPr>
        <w:t>This study was approved by the Human Research Ethics Committee of Shanghai General Hospital (Shanghai, China) and performed following the United States Common Rule. Each patient provided written informed consent. A total of 116 archived PDAC specimens were collected. Patients were followed over time.</w:t>
      </w:r>
    </w:p>
    <w:p w14:paraId="4B8C4344" w14:textId="77777777" w:rsidR="00A77B3E" w:rsidRPr="009975A5" w:rsidRDefault="00A77B3E">
      <w:pPr>
        <w:spacing w:line="360" w:lineRule="auto"/>
        <w:jc w:val="both"/>
      </w:pPr>
    </w:p>
    <w:p w14:paraId="5EFD6B35" w14:textId="77777777" w:rsidR="00A77B3E" w:rsidRPr="009975A5" w:rsidRDefault="000F7827">
      <w:pPr>
        <w:spacing w:line="360" w:lineRule="auto"/>
        <w:jc w:val="both"/>
      </w:pPr>
      <w:r w:rsidRPr="009975A5">
        <w:rPr>
          <w:rFonts w:ascii="Book Antiqua" w:eastAsia="Book Antiqua" w:hAnsi="Book Antiqua" w:cs="Book Antiqua"/>
          <w:b/>
          <w:bCs/>
          <w:i/>
          <w:iCs/>
          <w:color w:val="000000"/>
        </w:rPr>
        <w:t>Statistical analysis</w:t>
      </w:r>
    </w:p>
    <w:p w14:paraId="3B06B27C" w14:textId="4C029814" w:rsidR="00A77B3E" w:rsidRPr="009975A5" w:rsidRDefault="000F7827">
      <w:pPr>
        <w:spacing w:line="360" w:lineRule="auto"/>
        <w:jc w:val="both"/>
      </w:pPr>
      <w:r w:rsidRPr="009975A5">
        <w:rPr>
          <w:rFonts w:ascii="Book Antiqua" w:eastAsia="Book Antiqua" w:hAnsi="Book Antiqua" w:cs="Book Antiqua"/>
          <w:color w:val="000000"/>
        </w:rPr>
        <w:t xml:space="preserve">All data </w:t>
      </w:r>
      <w:r w:rsidR="00C12531" w:rsidRPr="009975A5">
        <w:rPr>
          <w:rFonts w:ascii="Book Antiqua" w:eastAsia="Book Antiqua" w:hAnsi="Book Antiqua" w:cs="Book Antiqua"/>
          <w:color w:val="000000"/>
        </w:rPr>
        <w:t xml:space="preserve">are </w:t>
      </w:r>
      <w:r w:rsidRPr="009975A5">
        <w:rPr>
          <w:rFonts w:ascii="Book Antiqua" w:eastAsia="Book Antiqua" w:hAnsi="Book Antiqua" w:cs="Book Antiqua"/>
          <w:color w:val="000000"/>
        </w:rPr>
        <w:t xml:space="preserve">shown as </w:t>
      </w:r>
      <w:r w:rsidR="00C12531" w:rsidRPr="009975A5">
        <w:rPr>
          <w:rFonts w:ascii="Book Antiqua" w:eastAsia="Book Antiqua" w:hAnsi="Book Antiqua" w:cs="Book Antiqua"/>
          <w:color w:val="000000"/>
        </w:rPr>
        <w:t xml:space="preserve">the </w:t>
      </w:r>
      <w:r w:rsidRPr="009975A5">
        <w:rPr>
          <w:rFonts w:ascii="Book Antiqua" w:eastAsia="Book Antiqua" w:hAnsi="Book Antiqua" w:cs="Book Antiqua"/>
          <w:color w:val="000000"/>
        </w:rPr>
        <w:t xml:space="preserve">mean ± </w:t>
      </w:r>
      <w:r w:rsidRPr="009975A5">
        <w:rPr>
          <w:rFonts w:ascii="Book Antiqua" w:eastAsia="Book Antiqua" w:hAnsi="Book Antiqua" w:cs="Book Antiqua"/>
          <w:caps/>
          <w:color w:val="000000"/>
        </w:rPr>
        <w:t>sd</w:t>
      </w:r>
      <w:r w:rsidRPr="009975A5">
        <w:rPr>
          <w:rFonts w:ascii="Book Antiqua" w:eastAsia="Book Antiqua" w:hAnsi="Book Antiqua" w:cs="Book Antiqua"/>
          <w:color w:val="000000"/>
        </w:rPr>
        <w:t xml:space="preserve">. Statistical </w:t>
      </w:r>
      <w:r w:rsidR="00C12531" w:rsidRPr="009975A5">
        <w:rPr>
          <w:rFonts w:ascii="Book Antiqua" w:eastAsia="Book Antiqua" w:hAnsi="Book Antiqua" w:cs="Book Antiqua"/>
          <w:color w:val="000000"/>
        </w:rPr>
        <w:t xml:space="preserve">analyses were </w:t>
      </w:r>
      <w:r w:rsidRPr="009975A5">
        <w:rPr>
          <w:rFonts w:ascii="Book Antiqua" w:eastAsia="Book Antiqua" w:hAnsi="Book Antiqua" w:cs="Book Antiqua"/>
          <w:color w:val="000000"/>
        </w:rPr>
        <w:t xml:space="preserve">performed using </w:t>
      </w:r>
      <w:proofErr w:type="spellStart"/>
      <w:r w:rsidRPr="009975A5">
        <w:rPr>
          <w:rFonts w:ascii="Book Antiqua" w:eastAsia="Book Antiqua" w:hAnsi="Book Antiqua" w:cs="Book Antiqua"/>
          <w:color w:val="000000"/>
        </w:rPr>
        <w:t>Graphpad</w:t>
      </w:r>
      <w:proofErr w:type="spellEnd"/>
      <w:r w:rsidRPr="009975A5">
        <w:rPr>
          <w:rFonts w:ascii="Book Antiqua" w:eastAsia="Book Antiqua" w:hAnsi="Book Antiqua" w:cs="Book Antiqua"/>
          <w:color w:val="000000"/>
        </w:rPr>
        <w:t xml:space="preserve"> Prism 7. Student’s </w:t>
      </w:r>
      <w:r w:rsidRPr="009975A5">
        <w:rPr>
          <w:rFonts w:ascii="Book Antiqua" w:eastAsia="Book Antiqua" w:hAnsi="Book Antiqua" w:cs="Book Antiqua"/>
          <w:i/>
          <w:iCs/>
          <w:color w:val="000000"/>
        </w:rPr>
        <w:t>t</w:t>
      </w:r>
      <w:r w:rsidRPr="009975A5">
        <w:rPr>
          <w:rFonts w:ascii="Book Antiqua" w:eastAsia="Book Antiqua" w:hAnsi="Book Antiqua" w:cs="Book Antiqua"/>
          <w:color w:val="000000"/>
        </w:rPr>
        <w:t xml:space="preserve"> test or analysis of variance was used to compare continuous variables.</w:t>
      </w:r>
    </w:p>
    <w:p w14:paraId="0AFA1DE9" w14:textId="77777777" w:rsidR="00A77B3E" w:rsidRPr="009975A5" w:rsidRDefault="00A77B3E">
      <w:pPr>
        <w:spacing w:line="360" w:lineRule="auto"/>
        <w:jc w:val="both"/>
      </w:pPr>
    </w:p>
    <w:p w14:paraId="385A2579" w14:textId="77777777" w:rsidR="00A77B3E" w:rsidRPr="009975A5" w:rsidRDefault="000F7827">
      <w:pPr>
        <w:spacing w:line="360" w:lineRule="auto"/>
        <w:jc w:val="both"/>
      </w:pPr>
      <w:r w:rsidRPr="009975A5">
        <w:rPr>
          <w:rFonts w:ascii="Book Antiqua" w:eastAsia="Book Antiqua" w:hAnsi="Book Antiqua" w:cs="Book Antiqua"/>
          <w:b/>
          <w:caps/>
          <w:color w:val="000000"/>
          <w:u w:val="single"/>
        </w:rPr>
        <w:t>RESULTS</w:t>
      </w:r>
    </w:p>
    <w:p w14:paraId="755C64C7" w14:textId="77777777" w:rsidR="00A77B3E" w:rsidRPr="009975A5" w:rsidRDefault="000F7827">
      <w:pPr>
        <w:spacing w:line="360" w:lineRule="auto"/>
        <w:jc w:val="both"/>
      </w:pPr>
      <w:r w:rsidRPr="009975A5">
        <w:rPr>
          <w:rFonts w:ascii="Book Antiqua" w:eastAsia="Book Antiqua" w:hAnsi="Book Antiqua" w:cs="Book Antiqua"/>
          <w:b/>
          <w:bCs/>
          <w:i/>
          <w:iCs/>
          <w:color w:val="000000"/>
        </w:rPr>
        <w:t>Genome-wide pooled sgRNA library screening identifies the genes affecting the growth of PC cells in vivo</w:t>
      </w:r>
    </w:p>
    <w:p w14:paraId="74930D9E" w14:textId="1A911D3F" w:rsidR="00A77B3E" w:rsidRPr="009975A5" w:rsidRDefault="000F7827">
      <w:pPr>
        <w:spacing w:line="360" w:lineRule="auto"/>
        <w:jc w:val="both"/>
      </w:pPr>
      <w:r w:rsidRPr="009975A5">
        <w:rPr>
          <w:rFonts w:ascii="Book Antiqua" w:eastAsia="Book Antiqua" w:hAnsi="Book Antiqua" w:cs="Book Antiqua"/>
          <w:color w:val="000000"/>
        </w:rPr>
        <w:t xml:space="preserve">To identify the genes responsible for growth of PC cells, we transduced PANC1 and Bxpc-3 cells with </w:t>
      </w:r>
      <w:proofErr w:type="spellStart"/>
      <w:r w:rsidRPr="009975A5">
        <w:rPr>
          <w:rFonts w:ascii="Book Antiqua" w:eastAsia="Book Antiqua" w:hAnsi="Book Antiqua" w:cs="Book Antiqua"/>
          <w:color w:val="000000"/>
        </w:rPr>
        <w:t>GeCKO</w:t>
      </w:r>
      <w:proofErr w:type="spellEnd"/>
      <w:r w:rsidRPr="009975A5">
        <w:rPr>
          <w:rFonts w:ascii="Book Antiqua" w:eastAsia="Book Antiqua" w:hAnsi="Book Antiqua" w:cs="Book Antiqua"/>
          <w:color w:val="000000"/>
        </w:rPr>
        <w:t xml:space="preserve"> library </w:t>
      </w:r>
      <w:proofErr w:type="spellStart"/>
      <w:r w:rsidRPr="009975A5">
        <w:rPr>
          <w:rFonts w:ascii="Book Antiqua" w:eastAsia="Book Antiqua" w:hAnsi="Book Antiqua" w:cs="Book Antiqua"/>
          <w:color w:val="000000"/>
        </w:rPr>
        <w:t>lentiviruses</w:t>
      </w:r>
      <w:proofErr w:type="spellEnd"/>
      <w:r w:rsidRPr="009975A5">
        <w:rPr>
          <w:rFonts w:ascii="Book Antiqua" w:eastAsia="Book Antiqua" w:hAnsi="Book Antiqua" w:cs="Book Antiqua"/>
          <w:color w:val="000000"/>
        </w:rPr>
        <w:t xml:space="preserve">. After 14 d of puromycin selection, cells were transplanted subcutaneously into the right flank of 4-wk-old male nude mice. Twenty-one days later, the mice were killed and primary tumors were removed for </w:t>
      </w:r>
      <w:r w:rsidRPr="009975A5">
        <w:rPr>
          <w:rFonts w:ascii="Book Antiqua" w:eastAsia="Book Antiqua" w:hAnsi="Book Antiqua" w:cs="Book Antiqua"/>
          <w:color w:val="000000"/>
        </w:rPr>
        <w:lastRenderedPageBreak/>
        <w:t>sgRNA sequencing (Figure 1A). About 1.6 × 10</w:t>
      </w:r>
      <w:r w:rsidRPr="009975A5">
        <w:rPr>
          <w:rFonts w:ascii="Book Antiqua" w:eastAsia="Book Antiqua" w:hAnsi="Book Antiqua" w:cs="Book Antiqua"/>
          <w:color w:val="000000"/>
          <w:szCs w:val="30"/>
          <w:vertAlign w:val="superscript"/>
        </w:rPr>
        <w:t>6</w:t>
      </w:r>
      <w:r w:rsidRPr="009975A5">
        <w:rPr>
          <w:rFonts w:ascii="Book Antiqua" w:eastAsia="Book Antiqua" w:hAnsi="Book Antiqua" w:cs="Book Antiqua"/>
          <w:color w:val="000000"/>
        </w:rPr>
        <w:t xml:space="preserve"> sgRNA sequences were obtained from each tumor sample. Genomic DNA was extracted from tumor tissues for PCR and next-generation sequencing (NGS) analysis. The expression of genes in each sample was measured. The genes were ranked according to the numbers of sgRNA and NGS reads. Compared to the control group, 872 cell growth</w:t>
      </w:r>
      <w:r w:rsidR="00C12531" w:rsidRPr="009975A5">
        <w:rPr>
          <w:rFonts w:ascii="Book Antiqua" w:eastAsia="Book Antiqua" w:hAnsi="Book Antiqua" w:cs="Book Antiqua"/>
          <w:color w:val="000000"/>
        </w:rPr>
        <w:t xml:space="preserve"> related</w:t>
      </w:r>
      <w:r w:rsidRPr="009975A5">
        <w:rPr>
          <w:rFonts w:ascii="Book Antiqua" w:eastAsia="Book Antiqua" w:hAnsi="Book Antiqua" w:cs="Book Antiqua"/>
          <w:color w:val="000000"/>
        </w:rPr>
        <w:t xml:space="preserve"> candidate genes were identified in PANC1 cells, while 819 were found in Bxpc-3 cells. There were 244 genes identified in both groups with differentially enriched sgRNA. We performed qPCR to confirm the candidate top 10 differently expressed sgRNAs from NGS analysis (Figure 1B), which indicated that </w:t>
      </w:r>
      <w:r w:rsidRPr="009975A5">
        <w:rPr>
          <w:rFonts w:ascii="Book Antiqua" w:eastAsia="Book Antiqua" w:hAnsi="Book Antiqua" w:cs="Book Antiqua"/>
          <w:i/>
          <w:color w:val="000000"/>
        </w:rPr>
        <w:t>CBX8</w:t>
      </w:r>
      <w:r w:rsidRPr="009975A5">
        <w:rPr>
          <w:rFonts w:ascii="Book Antiqua" w:eastAsia="Book Antiqua" w:hAnsi="Book Antiqua" w:cs="Book Antiqua"/>
          <w:color w:val="000000"/>
        </w:rPr>
        <w:t xml:space="preserve"> had the lowest expression level of sgRNA (Figure 1C). Kyoto Encyclopedia of Genes and Genomes (KEGG) pathway analysis and gene set enrichment analysis (GSEA) showed that these universal differentially expressed sgRNAs were enriched in the PI3K/AKT pathway (Figure 1D and E). </w:t>
      </w:r>
    </w:p>
    <w:p w14:paraId="487E52D2" w14:textId="77777777" w:rsidR="00A77B3E" w:rsidRPr="009975A5" w:rsidRDefault="00A77B3E">
      <w:pPr>
        <w:spacing w:line="360" w:lineRule="auto"/>
        <w:jc w:val="both"/>
      </w:pPr>
    </w:p>
    <w:p w14:paraId="313C15D6" w14:textId="77777777" w:rsidR="00A77B3E" w:rsidRPr="009975A5" w:rsidRDefault="000F7827">
      <w:pPr>
        <w:spacing w:line="360" w:lineRule="auto"/>
        <w:jc w:val="both"/>
      </w:pPr>
      <w:r w:rsidRPr="009975A5">
        <w:rPr>
          <w:rFonts w:ascii="Book Antiqua" w:eastAsia="Book Antiqua" w:hAnsi="Book Antiqua" w:cs="Book Antiqua"/>
          <w:b/>
          <w:bCs/>
          <w:i/>
          <w:iCs/>
          <w:color w:val="000000"/>
        </w:rPr>
        <w:t>Higher CBX8 expression induces worse clinical outcome in PC patients</w:t>
      </w:r>
    </w:p>
    <w:p w14:paraId="691E7A85" w14:textId="23EB69FA" w:rsidR="00A77B3E" w:rsidRPr="009975A5" w:rsidRDefault="000F7827">
      <w:pPr>
        <w:spacing w:line="360" w:lineRule="auto"/>
        <w:jc w:val="both"/>
      </w:pPr>
      <w:r w:rsidRPr="009975A5">
        <w:rPr>
          <w:rFonts w:ascii="Book Antiqua" w:eastAsia="Book Antiqua" w:hAnsi="Book Antiqua" w:cs="Book Antiqua"/>
          <w:color w:val="000000"/>
        </w:rPr>
        <w:t xml:space="preserve">To determine whether CBX8 </w:t>
      </w:r>
      <w:r w:rsidR="00C12531" w:rsidRPr="009975A5">
        <w:rPr>
          <w:rFonts w:ascii="Book Antiqua" w:eastAsia="Book Antiqua" w:hAnsi="Book Antiqua" w:cs="Book Antiqua"/>
          <w:color w:val="000000"/>
        </w:rPr>
        <w:t xml:space="preserve">is </w:t>
      </w:r>
      <w:r w:rsidRPr="009975A5">
        <w:rPr>
          <w:rFonts w:ascii="Book Antiqua" w:eastAsia="Book Antiqua" w:hAnsi="Book Antiqua" w:cs="Book Antiqua"/>
          <w:color w:val="000000"/>
        </w:rPr>
        <w:t xml:space="preserve">involved in PC progression, we examined the mRNA level of </w:t>
      </w:r>
      <w:r w:rsidRPr="009975A5">
        <w:rPr>
          <w:rFonts w:ascii="Book Antiqua" w:eastAsia="Book Antiqua" w:hAnsi="Book Antiqua" w:cs="Book Antiqua"/>
          <w:i/>
          <w:color w:val="000000"/>
        </w:rPr>
        <w:t>CBX8</w:t>
      </w:r>
      <w:r w:rsidRPr="009975A5">
        <w:rPr>
          <w:rFonts w:ascii="Book Antiqua" w:eastAsia="Book Antiqua" w:hAnsi="Book Antiqua" w:cs="Book Antiqua"/>
          <w:color w:val="000000"/>
        </w:rPr>
        <w:t xml:space="preserve"> in 116 paired PC and adjacent nontumor tissue samples and found that </w:t>
      </w:r>
      <w:r w:rsidRPr="009975A5">
        <w:rPr>
          <w:rFonts w:ascii="Book Antiqua" w:eastAsia="Book Antiqua" w:hAnsi="Book Antiqua" w:cs="Book Antiqua"/>
          <w:i/>
          <w:color w:val="000000"/>
        </w:rPr>
        <w:t>CBX8</w:t>
      </w:r>
      <w:r w:rsidRPr="009975A5">
        <w:rPr>
          <w:rFonts w:ascii="Book Antiqua" w:eastAsia="Book Antiqua" w:hAnsi="Book Antiqua" w:cs="Book Antiqua"/>
          <w:color w:val="000000"/>
        </w:rPr>
        <w:t xml:space="preserve"> expression was significantly increased in PC tissues compared with corresponding noncancer tissues (Figure 2A). Kaplan–Meier survival analysis indicated that patients with higher </w:t>
      </w:r>
      <w:r w:rsidRPr="009975A5">
        <w:rPr>
          <w:rFonts w:ascii="Book Antiqua" w:eastAsia="Book Antiqua" w:hAnsi="Book Antiqua" w:cs="Book Antiqua"/>
          <w:i/>
          <w:color w:val="000000"/>
        </w:rPr>
        <w:t>CBX8</w:t>
      </w:r>
      <w:r w:rsidRPr="009975A5">
        <w:rPr>
          <w:rFonts w:ascii="Book Antiqua" w:eastAsia="Book Antiqua" w:hAnsi="Book Antiqua" w:cs="Book Antiqua"/>
          <w:color w:val="000000"/>
        </w:rPr>
        <w:t xml:space="preserve"> expression had a shorter overall survival than those with low </w:t>
      </w:r>
      <w:r w:rsidRPr="009975A5">
        <w:rPr>
          <w:rFonts w:ascii="Book Antiqua" w:eastAsia="Book Antiqua" w:hAnsi="Book Antiqua" w:cs="Book Antiqua"/>
          <w:i/>
          <w:color w:val="000000"/>
        </w:rPr>
        <w:t>CBX8</w:t>
      </w:r>
      <w:r w:rsidRPr="009975A5">
        <w:rPr>
          <w:rFonts w:ascii="Book Antiqua" w:eastAsia="Book Antiqua" w:hAnsi="Book Antiqua" w:cs="Book Antiqua"/>
          <w:color w:val="000000"/>
        </w:rPr>
        <w:t xml:space="preserve"> expression (Figure 2B). The protein content of CBX8 in these tissue samples was obtained by </w:t>
      </w:r>
      <w:r w:rsidR="00C12531" w:rsidRPr="009975A5">
        <w:rPr>
          <w:rFonts w:ascii="Book Antiqua" w:eastAsia="Book Antiqua" w:hAnsi="Book Antiqua" w:cs="Book Antiqua"/>
          <w:color w:val="000000"/>
        </w:rPr>
        <w:t xml:space="preserve">Western blot analysis </w:t>
      </w:r>
      <w:r w:rsidRPr="009975A5">
        <w:rPr>
          <w:rFonts w:ascii="Book Antiqua" w:eastAsia="Book Antiqua" w:hAnsi="Book Antiqua" w:cs="Book Antiqua"/>
          <w:color w:val="000000"/>
        </w:rPr>
        <w:t>(Figure 2C). Compared to normal neighboring tissues, the CBX8 protein content in PC tissues was increased.</w:t>
      </w:r>
    </w:p>
    <w:p w14:paraId="514F40F8" w14:textId="77777777" w:rsidR="00A77B3E" w:rsidRPr="009975A5" w:rsidRDefault="000F7827">
      <w:pPr>
        <w:spacing w:line="360" w:lineRule="auto"/>
        <w:ind w:firstLine="480"/>
        <w:jc w:val="both"/>
      </w:pPr>
      <w:r w:rsidRPr="009975A5">
        <w:rPr>
          <w:rFonts w:ascii="Book Antiqua" w:eastAsia="Book Antiqua" w:hAnsi="Book Antiqua" w:cs="Book Antiqua"/>
          <w:color w:val="000000"/>
        </w:rPr>
        <w:t>We analyzed the expression of CBX8 in The Cancer Genome Atlas (TCGA) database to confirm its potential regulatory pathways and cellular functions. KEGG pathway analysis found that genes positively correlated to CBX8 (Figure 2D) were enriched in the PI3K/AKT and pancreatic adenocarcinoma pathway (Figure 2E).</w:t>
      </w:r>
    </w:p>
    <w:p w14:paraId="687C3F36" w14:textId="77777777" w:rsidR="00A77B3E" w:rsidRPr="009975A5" w:rsidRDefault="00A77B3E">
      <w:pPr>
        <w:spacing w:line="360" w:lineRule="auto"/>
        <w:ind w:firstLine="480"/>
        <w:jc w:val="both"/>
      </w:pPr>
    </w:p>
    <w:p w14:paraId="0191E1A6" w14:textId="77777777" w:rsidR="00A77B3E" w:rsidRPr="009975A5" w:rsidRDefault="000F7827">
      <w:pPr>
        <w:spacing w:line="360" w:lineRule="auto"/>
        <w:jc w:val="both"/>
      </w:pPr>
      <w:r w:rsidRPr="009975A5">
        <w:rPr>
          <w:rFonts w:ascii="Book Antiqua" w:eastAsia="Book Antiqua" w:hAnsi="Book Antiqua" w:cs="Book Antiqua"/>
          <w:b/>
          <w:bCs/>
          <w:i/>
          <w:iCs/>
          <w:color w:val="000000"/>
        </w:rPr>
        <w:t>CBX8 is required for efficient proliferation of PC cells in vitro and in vivo</w:t>
      </w:r>
    </w:p>
    <w:p w14:paraId="548A476A" w14:textId="6C0C3CE7" w:rsidR="00A77B3E" w:rsidRPr="009975A5" w:rsidRDefault="000F7827">
      <w:pPr>
        <w:spacing w:line="360" w:lineRule="auto"/>
        <w:jc w:val="both"/>
      </w:pPr>
      <w:r w:rsidRPr="009975A5">
        <w:rPr>
          <w:rFonts w:ascii="Book Antiqua" w:eastAsia="Book Antiqua" w:hAnsi="Book Antiqua" w:cs="Book Antiqua"/>
          <w:color w:val="000000"/>
        </w:rPr>
        <w:lastRenderedPageBreak/>
        <w:t xml:space="preserve">We measured the protein level of CBX8 in PC cell lines and found that CBX8 was upregulated in PANC1 and BXPC-3 cells compared with normal pancreatic epithelial cells (Figure 3A). CCK-8 assay </w:t>
      </w:r>
      <w:r w:rsidR="00C12531" w:rsidRPr="009975A5">
        <w:rPr>
          <w:rFonts w:ascii="Book Antiqua" w:eastAsia="Book Antiqua" w:hAnsi="Book Antiqua" w:cs="Book Antiqua"/>
          <w:color w:val="000000"/>
        </w:rPr>
        <w:t xml:space="preserve">was used to </w:t>
      </w:r>
      <w:r w:rsidRPr="009975A5">
        <w:rPr>
          <w:rFonts w:ascii="Book Antiqua" w:eastAsia="Book Antiqua" w:hAnsi="Book Antiqua" w:cs="Book Antiqua"/>
          <w:color w:val="000000"/>
        </w:rPr>
        <w:t>assess the effect of CBX8 on PC cell proliferation, which indicated that CBX8 knockdown (Figure 3B) reduced the proliferation of PC cells (Figure 3C and D). Colony</w:t>
      </w:r>
      <w:r w:rsidR="00C12531" w:rsidRPr="009975A5">
        <w:rPr>
          <w:rFonts w:ascii="Book Antiqua" w:eastAsia="Book Antiqua" w:hAnsi="Book Antiqua" w:cs="Book Antiqua"/>
          <w:color w:val="000000"/>
        </w:rPr>
        <w:t xml:space="preserve"> </w:t>
      </w:r>
      <w:r w:rsidRPr="009975A5">
        <w:rPr>
          <w:rFonts w:ascii="Book Antiqua" w:eastAsia="Book Antiqua" w:hAnsi="Book Antiqua" w:cs="Book Antiqua"/>
          <w:color w:val="000000"/>
        </w:rPr>
        <w:t xml:space="preserve">formation assay revealed that CBX8 silencing impeded the proliferation of PC cells (Figure 3E). </w:t>
      </w:r>
    </w:p>
    <w:p w14:paraId="57E28A7E" w14:textId="77777777" w:rsidR="00A77B3E" w:rsidRPr="009975A5" w:rsidRDefault="000F7827">
      <w:pPr>
        <w:spacing w:line="360" w:lineRule="auto"/>
        <w:ind w:firstLine="480"/>
        <w:jc w:val="both"/>
      </w:pPr>
      <w:r w:rsidRPr="009975A5">
        <w:rPr>
          <w:rFonts w:ascii="Book Antiqua" w:eastAsia="Book Antiqua" w:hAnsi="Book Antiqua" w:cs="Book Antiqua"/>
          <w:color w:val="000000"/>
        </w:rPr>
        <w:t>To further explore the role of CBX8 in PC tumorigenesis, BXPC-3 cells were transfected with CBX8 knockdown lentiviral vectors (sh-CBX8) or empty vectors (</w:t>
      </w:r>
      <w:proofErr w:type="spellStart"/>
      <w:r w:rsidRPr="009975A5">
        <w:rPr>
          <w:rFonts w:ascii="Book Antiqua" w:eastAsia="Book Antiqua" w:hAnsi="Book Antiqua" w:cs="Book Antiqua"/>
          <w:color w:val="000000"/>
        </w:rPr>
        <w:t>sh</w:t>
      </w:r>
      <w:proofErr w:type="spellEnd"/>
      <w:r w:rsidRPr="009975A5">
        <w:rPr>
          <w:rFonts w:ascii="Book Antiqua" w:eastAsia="Book Antiqua" w:hAnsi="Book Antiqua" w:cs="Book Antiqua"/>
          <w:color w:val="000000"/>
        </w:rPr>
        <w:t>-NC). A PC mouse model was established by subcutaneous injection of two groups of cells into the right flank of nude mice. The tumor size of the sh-CBX8 group was significantly smaller than that in the control group (Figure 3F). The kinetics of tumor growth of each group are shown in Figure 3H. A significant difference was found in the tumor weight between the two groups (Figure 3I).</w:t>
      </w:r>
    </w:p>
    <w:p w14:paraId="28E7F90A" w14:textId="77777777" w:rsidR="00A77B3E" w:rsidRPr="009975A5" w:rsidRDefault="000F7827">
      <w:pPr>
        <w:spacing w:line="360" w:lineRule="auto"/>
        <w:ind w:firstLine="480"/>
        <w:jc w:val="both"/>
      </w:pPr>
      <w:r w:rsidRPr="009975A5">
        <w:rPr>
          <w:rFonts w:ascii="Book Antiqua" w:eastAsia="Book Antiqua" w:hAnsi="Book Antiqua" w:cs="Book Antiqua"/>
          <w:color w:val="000000"/>
        </w:rPr>
        <w:t>For further investigation, immunohistochemistry (IHC) for Ki67 was performed and indicated that CBX8 knockdown could restrain the proliferative ability of PC cells (Figure 3J).</w:t>
      </w:r>
    </w:p>
    <w:p w14:paraId="6649B25F" w14:textId="77777777" w:rsidR="00A77B3E" w:rsidRPr="009975A5" w:rsidRDefault="00A77B3E">
      <w:pPr>
        <w:spacing w:line="360" w:lineRule="auto"/>
        <w:ind w:firstLine="480"/>
        <w:jc w:val="both"/>
      </w:pPr>
    </w:p>
    <w:p w14:paraId="344CDA21" w14:textId="77777777" w:rsidR="00A77B3E" w:rsidRPr="009975A5" w:rsidRDefault="000F7827">
      <w:pPr>
        <w:spacing w:line="360" w:lineRule="auto"/>
        <w:jc w:val="both"/>
      </w:pPr>
      <w:r w:rsidRPr="009975A5">
        <w:rPr>
          <w:rFonts w:ascii="Book Antiqua" w:eastAsia="Book Antiqua" w:hAnsi="Book Antiqua" w:cs="Book Antiqua"/>
          <w:b/>
          <w:bCs/>
          <w:i/>
          <w:iCs/>
          <w:color w:val="000000"/>
        </w:rPr>
        <w:t>HIF-1α modulates CBX8 expression transcriptionally in PC cells</w:t>
      </w:r>
    </w:p>
    <w:p w14:paraId="0358E1E2" w14:textId="77777777" w:rsidR="00A77B3E" w:rsidRPr="009975A5" w:rsidRDefault="000F7827">
      <w:pPr>
        <w:spacing w:line="360" w:lineRule="auto"/>
        <w:jc w:val="both"/>
      </w:pPr>
      <w:r w:rsidRPr="009975A5">
        <w:rPr>
          <w:rFonts w:ascii="Book Antiqua" w:eastAsia="Book Antiqua" w:hAnsi="Book Antiqua" w:cs="Book Antiqua"/>
          <w:color w:val="000000"/>
        </w:rPr>
        <w:t>Hypoxia is one of the important characteristics of PC. Among these complex mechanisms, HIF-1α is an important molecule for cells to adapt to hypoxia. We sought to investigate the regulatory mechanism of HIF and CBX8.</w:t>
      </w:r>
    </w:p>
    <w:p w14:paraId="03DE4FEE" w14:textId="25112615" w:rsidR="00A77B3E" w:rsidRPr="009975A5" w:rsidRDefault="000F7827">
      <w:pPr>
        <w:spacing w:line="360" w:lineRule="auto"/>
        <w:ind w:firstLine="480"/>
        <w:jc w:val="both"/>
      </w:pPr>
      <w:r w:rsidRPr="009975A5">
        <w:rPr>
          <w:rFonts w:ascii="Book Antiqua" w:eastAsia="Book Antiqua" w:hAnsi="Book Antiqua" w:cs="Book Antiqua"/>
          <w:color w:val="000000"/>
        </w:rPr>
        <w:t xml:space="preserve">By using active chromatin markers in the University of California Santa Cruz Genome Browser (http://genome.ucsc.edu/), we identified the proximal </w:t>
      </w:r>
      <w:r w:rsidRPr="009975A5">
        <w:rPr>
          <w:rFonts w:ascii="Book Antiqua" w:eastAsia="Book Antiqua" w:hAnsi="Book Antiqua" w:cs="Book Antiqua"/>
          <w:i/>
          <w:color w:val="000000"/>
        </w:rPr>
        <w:t>CBX8</w:t>
      </w:r>
      <w:r w:rsidRPr="009975A5">
        <w:rPr>
          <w:rFonts w:ascii="Book Antiqua" w:eastAsia="Book Antiqua" w:hAnsi="Book Antiqua" w:cs="Book Antiqua"/>
          <w:color w:val="000000"/>
        </w:rPr>
        <w:t xml:space="preserve"> promoter and found the potential </w:t>
      </w:r>
      <w:r w:rsidR="00C12531" w:rsidRPr="009975A5">
        <w:rPr>
          <w:rFonts w:ascii="Book Antiqua" w:eastAsia="Book Antiqua" w:hAnsi="Book Antiqua" w:cs="Book Antiqua"/>
          <w:color w:val="000000"/>
        </w:rPr>
        <w:t>hypoxia-responsive elements (</w:t>
      </w:r>
      <w:r w:rsidRPr="009975A5">
        <w:rPr>
          <w:rFonts w:ascii="Book Antiqua" w:eastAsia="Book Antiqua" w:hAnsi="Book Antiqua" w:cs="Book Antiqua"/>
          <w:color w:val="000000"/>
        </w:rPr>
        <w:t>HRE</w:t>
      </w:r>
      <w:r w:rsidR="00C12531" w:rsidRPr="009975A5">
        <w:rPr>
          <w:rFonts w:ascii="Book Antiqua" w:eastAsia="Book Antiqua" w:hAnsi="Book Antiqua" w:cs="Book Antiqua"/>
          <w:color w:val="000000"/>
        </w:rPr>
        <w:t>s)</w:t>
      </w:r>
      <w:r w:rsidRPr="009975A5">
        <w:rPr>
          <w:rFonts w:ascii="Book Antiqua" w:eastAsia="Book Antiqua" w:hAnsi="Book Antiqua" w:cs="Book Antiqua"/>
          <w:color w:val="000000"/>
        </w:rPr>
        <w:t xml:space="preserve"> between -1100 and -875 bp before the transcriptional start site (TSS) (Figure 4A). Although HRE sequences are widely distributed in all genes, &lt; 1% show hypoxia-dependent binding of HIFs; therefore, we evaluated the function of these HREs. We transfected the wild-type and mutant </w:t>
      </w:r>
      <w:r w:rsidRPr="009975A5">
        <w:rPr>
          <w:rFonts w:ascii="Book Antiqua" w:eastAsia="Book Antiqua" w:hAnsi="Book Antiqua" w:cs="Book Antiqua"/>
          <w:i/>
          <w:color w:val="000000"/>
        </w:rPr>
        <w:t>CBX8</w:t>
      </w:r>
      <w:r w:rsidRPr="009975A5">
        <w:rPr>
          <w:rFonts w:ascii="Book Antiqua" w:eastAsia="Book Antiqua" w:hAnsi="Book Antiqua" w:cs="Book Antiqua"/>
          <w:color w:val="000000"/>
        </w:rPr>
        <w:t xml:space="preserve"> promoter into 293T cells and exposed them to </w:t>
      </w:r>
      <w:proofErr w:type="spellStart"/>
      <w:r w:rsidRPr="009975A5">
        <w:rPr>
          <w:rFonts w:ascii="Book Antiqua" w:eastAsia="Book Antiqua" w:hAnsi="Book Antiqua" w:cs="Book Antiqua"/>
          <w:color w:val="000000"/>
        </w:rPr>
        <w:t>normoxia</w:t>
      </w:r>
      <w:proofErr w:type="spellEnd"/>
      <w:r w:rsidRPr="009975A5">
        <w:rPr>
          <w:rFonts w:ascii="Book Antiqua" w:eastAsia="Book Antiqua" w:hAnsi="Book Antiqua" w:cs="Book Antiqua"/>
          <w:color w:val="000000"/>
        </w:rPr>
        <w:t xml:space="preserve"> or hypoxia. In mutant </w:t>
      </w:r>
      <w:r w:rsidRPr="009975A5">
        <w:rPr>
          <w:rFonts w:ascii="Book Antiqua" w:eastAsia="Book Antiqua" w:hAnsi="Book Antiqua" w:cs="Book Antiqua"/>
          <w:i/>
          <w:color w:val="000000"/>
        </w:rPr>
        <w:t>CBX8</w:t>
      </w:r>
      <w:r w:rsidRPr="009975A5">
        <w:rPr>
          <w:rFonts w:ascii="Book Antiqua" w:eastAsia="Book Antiqua" w:hAnsi="Book Antiqua" w:cs="Book Antiqua"/>
          <w:color w:val="000000"/>
        </w:rPr>
        <w:t xml:space="preserve"> promoter, we deleted the -875 bp site. This demonstrated that </w:t>
      </w:r>
      <w:r w:rsidR="00A65D4D" w:rsidRPr="009975A5">
        <w:rPr>
          <w:rFonts w:ascii="Book Antiqua" w:eastAsia="Book Antiqua" w:hAnsi="Book Antiqua" w:cs="Book Antiqua"/>
          <w:color w:val="000000"/>
        </w:rPr>
        <w:t xml:space="preserve">the </w:t>
      </w:r>
      <w:r w:rsidRPr="009975A5">
        <w:rPr>
          <w:rFonts w:ascii="Book Antiqua" w:eastAsia="Book Antiqua" w:hAnsi="Book Antiqua" w:cs="Book Antiqua"/>
          <w:color w:val="000000"/>
        </w:rPr>
        <w:t xml:space="preserve">HRE </w:t>
      </w:r>
      <w:r w:rsidRPr="009975A5">
        <w:rPr>
          <w:rFonts w:ascii="Book Antiqua" w:eastAsia="Book Antiqua" w:hAnsi="Book Antiqua" w:cs="Book Antiqua"/>
          <w:color w:val="000000"/>
        </w:rPr>
        <w:lastRenderedPageBreak/>
        <w:t xml:space="preserve">of </w:t>
      </w:r>
      <w:r w:rsidRPr="009975A5">
        <w:rPr>
          <w:rFonts w:ascii="Book Antiqua" w:eastAsia="Book Antiqua" w:hAnsi="Book Antiqua" w:cs="Book Antiqua"/>
          <w:i/>
          <w:color w:val="000000"/>
        </w:rPr>
        <w:t>CBX8</w:t>
      </w:r>
      <w:r w:rsidRPr="009975A5">
        <w:rPr>
          <w:rFonts w:ascii="Book Antiqua" w:eastAsia="Book Antiqua" w:hAnsi="Book Antiqua" w:cs="Book Antiqua"/>
          <w:color w:val="000000"/>
        </w:rPr>
        <w:t xml:space="preserve"> was responsive to hypoxia (Figure 4B). We knocked down HIF-1α (Figure 4C) and detected </w:t>
      </w:r>
      <w:r w:rsidRPr="009975A5">
        <w:rPr>
          <w:rFonts w:ascii="Book Antiqua" w:eastAsia="Book Antiqua" w:hAnsi="Book Antiqua" w:cs="Book Antiqua"/>
          <w:i/>
          <w:color w:val="000000"/>
        </w:rPr>
        <w:t>CBX8</w:t>
      </w:r>
      <w:r w:rsidRPr="009975A5">
        <w:rPr>
          <w:rFonts w:ascii="Book Antiqua" w:eastAsia="Book Antiqua" w:hAnsi="Book Antiqua" w:cs="Book Antiqua"/>
          <w:color w:val="000000"/>
        </w:rPr>
        <w:t xml:space="preserve"> mRNA level under </w:t>
      </w:r>
      <w:proofErr w:type="spellStart"/>
      <w:r w:rsidRPr="009975A5">
        <w:rPr>
          <w:rFonts w:ascii="Book Antiqua" w:eastAsia="Book Antiqua" w:hAnsi="Book Antiqua" w:cs="Book Antiqua"/>
          <w:color w:val="000000"/>
        </w:rPr>
        <w:t>normoxia</w:t>
      </w:r>
      <w:proofErr w:type="spellEnd"/>
      <w:r w:rsidRPr="009975A5">
        <w:rPr>
          <w:rFonts w:ascii="Book Antiqua" w:eastAsia="Book Antiqua" w:hAnsi="Book Antiqua" w:cs="Book Antiqua"/>
          <w:color w:val="000000"/>
        </w:rPr>
        <w:t xml:space="preserve"> or hypoxia, which indirectly proved the transcriptional regulation of CBX8 by HIF-1α (Figure 4D). Consistently, </w:t>
      </w:r>
      <w:proofErr w:type="spellStart"/>
      <w:r w:rsidRPr="009975A5">
        <w:rPr>
          <w:rFonts w:ascii="Book Antiqua" w:eastAsia="Book Antiqua" w:hAnsi="Book Antiqua" w:cs="Book Antiqua"/>
          <w:color w:val="000000"/>
        </w:rPr>
        <w:t>ChIP</w:t>
      </w:r>
      <w:proofErr w:type="spellEnd"/>
      <w:r w:rsidRPr="009975A5">
        <w:rPr>
          <w:rFonts w:ascii="Book Antiqua" w:eastAsia="Book Antiqua" w:hAnsi="Book Antiqua" w:cs="Book Antiqua"/>
          <w:color w:val="000000"/>
        </w:rPr>
        <w:t xml:space="preserve"> and </w:t>
      </w:r>
      <w:proofErr w:type="spellStart"/>
      <w:r w:rsidRPr="009975A5">
        <w:rPr>
          <w:rFonts w:ascii="Book Antiqua" w:eastAsia="Book Antiqua" w:hAnsi="Book Antiqua" w:cs="Book Antiqua"/>
          <w:color w:val="000000"/>
        </w:rPr>
        <w:t>qPCR</w:t>
      </w:r>
      <w:proofErr w:type="spellEnd"/>
      <w:r w:rsidRPr="009975A5">
        <w:rPr>
          <w:rFonts w:ascii="Book Antiqua" w:eastAsia="Book Antiqua" w:hAnsi="Book Antiqua" w:cs="Book Antiqua"/>
          <w:color w:val="000000"/>
        </w:rPr>
        <w:t xml:space="preserve"> demonstrated that HIF-1α bound to </w:t>
      </w:r>
      <w:r w:rsidRPr="009975A5">
        <w:rPr>
          <w:rFonts w:ascii="Book Antiqua" w:eastAsia="Book Antiqua" w:hAnsi="Book Antiqua" w:cs="Book Antiqua"/>
          <w:i/>
          <w:color w:val="000000"/>
        </w:rPr>
        <w:t>CBX8</w:t>
      </w:r>
      <w:r w:rsidRPr="009975A5">
        <w:rPr>
          <w:rFonts w:ascii="Book Antiqua" w:eastAsia="Book Antiqua" w:hAnsi="Book Antiqua" w:cs="Book Antiqua"/>
          <w:color w:val="000000"/>
        </w:rPr>
        <w:t xml:space="preserve"> promoter under hypoxia (Figure 4E). These data revealed that </w:t>
      </w:r>
      <w:r w:rsidRPr="009975A5">
        <w:rPr>
          <w:rFonts w:ascii="Book Antiqua" w:eastAsia="Book Antiqua" w:hAnsi="Book Antiqua" w:cs="Book Antiqua"/>
          <w:i/>
          <w:color w:val="000000"/>
        </w:rPr>
        <w:t>CBX8</w:t>
      </w:r>
      <w:r w:rsidRPr="009975A5">
        <w:rPr>
          <w:rFonts w:ascii="Book Antiqua" w:eastAsia="Book Antiqua" w:hAnsi="Book Antiqua" w:cs="Book Antiqua"/>
          <w:color w:val="000000"/>
        </w:rPr>
        <w:t xml:space="preserve"> was a transcriptional target of HIF-1a under hypoxia. Knockdown of HIF-1α with two different siRNAs prevented accumulation of HIF-1α protein under hypoxia (Figure 4F), and the protein expression of CBX8 under hypoxia was not significantly different from that under </w:t>
      </w:r>
      <w:proofErr w:type="spellStart"/>
      <w:r w:rsidRPr="009975A5">
        <w:rPr>
          <w:rFonts w:ascii="Book Antiqua" w:eastAsia="Book Antiqua" w:hAnsi="Book Antiqua" w:cs="Book Antiqua"/>
          <w:color w:val="000000"/>
        </w:rPr>
        <w:t>normoxia</w:t>
      </w:r>
      <w:proofErr w:type="spellEnd"/>
      <w:r w:rsidRPr="009975A5">
        <w:rPr>
          <w:rFonts w:ascii="Book Antiqua" w:eastAsia="Book Antiqua" w:hAnsi="Book Antiqua" w:cs="Book Antiqua"/>
          <w:color w:val="000000"/>
        </w:rPr>
        <w:t xml:space="preserve"> (Figure 4G).</w:t>
      </w:r>
    </w:p>
    <w:p w14:paraId="02AD131D" w14:textId="77777777" w:rsidR="00A77B3E" w:rsidRPr="009975A5" w:rsidRDefault="00A77B3E">
      <w:pPr>
        <w:spacing w:line="360" w:lineRule="auto"/>
        <w:ind w:firstLine="480"/>
        <w:jc w:val="both"/>
      </w:pPr>
    </w:p>
    <w:p w14:paraId="44C2F51C" w14:textId="2C89572A" w:rsidR="00A77B3E" w:rsidRPr="009975A5" w:rsidRDefault="000F7827">
      <w:pPr>
        <w:spacing w:line="360" w:lineRule="auto"/>
        <w:jc w:val="both"/>
      </w:pPr>
      <w:r w:rsidRPr="009975A5">
        <w:rPr>
          <w:rFonts w:ascii="Book Antiqua" w:eastAsia="Book Antiqua" w:hAnsi="Book Antiqua" w:cs="Book Antiqua"/>
          <w:b/>
          <w:bCs/>
          <w:i/>
          <w:iCs/>
          <w:color w:val="000000"/>
        </w:rPr>
        <w:t>CBX8 promotes PC cell proliferation by targeting IRS1/PI3K pathway</w:t>
      </w:r>
    </w:p>
    <w:p w14:paraId="06420826" w14:textId="2BE1B9CE" w:rsidR="00A77B3E" w:rsidRPr="009975A5" w:rsidRDefault="000F7827">
      <w:pPr>
        <w:spacing w:line="360" w:lineRule="auto"/>
        <w:jc w:val="both"/>
      </w:pPr>
      <w:r w:rsidRPr="009975A5">
        <w:rPr>
          <w:rFonts w:ascii="Book Antiqua" w:eastAsia="Book Antiqua" w:hAnsi="Book Antiqua" w:cs="Book Antiqua"/>
          <w:color w:val="000000"/>
        </w:rPr>
        <w:t>To explore the specific mechanism of the regulation of CBX8 on PC cell proliferation, we analyzed the transcriptome of wild-type and CBX8 knockdown PC cells. The analysis revealed 312 differently expressed genes (DEGs) between the two groups and the heatmap showed the top 30 genes (Figure 5A and C). KEGG analysis showed that the DEGs were significantly enriched in the PI3K/AKT, Rap1</w:t>
      </w:r>
      <w:r w:rsidR="00A65D4D" w:rsidRPr="009975A5">
        <w:rPr>
          <w:rFonts w:ascii="Book Antiqua" w:eastAsia="Book Antiqua" w:hAnsi="Book Antiqua" w:cs="Book Antiqua"/>
          <w:color w:val="000000"/>
        </w:rPr>
        <w:t>,</w:t>
      </w:r>
      <w:r w:rsidRPr="009975A5">
        <w:rPr>
          <w:rFonts w:ascii="Book Antiqua" w:eastAsia="Book Antiqua" w:hAnsi="Book Antiqua" w:cs="Book Antiqua"/>
          <w:color w:val="000000"/>
        </w:rPr>
        <w:t xml:space="preserve"> and </w:t>
      </w:r>
      <w:proofErr w:type="spellStart"/>
      <w:r w:rsidRPr="009975A5">
        <w:rPr>
          <w:rFonts w:ascii="Book Antiqua" w:eastAsia="Book Antiqua" w:hAnsi="Book Antiqua" w:cs="Book Antiqua"/>
          <w:color w:val="000000"/>
        </w:rPr>
        <w:t>neurotrophin</w:t>
      </w:r>
      <w:proofErr w:type="spellEnd"/>
      <w:r w:rsidRPr="009975A5">
        <w:rPr>
          <w:rFonts w:ascii="Book Antiqua" w:eastAsia="Book Antiqua" w:hAnsi="Book Antiqua" w:cs="Book Antiqua"/>
          <w:color w:val="000000"/>
        </w:rPr>
        <w:t xml:space="preserve"> signaling pathways (Figure 5B and C). To investigate the target genes regulated by CBX8, </w:t>
      </w:r>
      <w:proofErr w:type="spellStart"/>
      <w:r w:rsidRPr="009975A5">
        <w:rPr>
          <w:rFonts w:ascii="Book Antiqua" w:eastAsia="Book Antiqua" w:hAnsi="Book Antiqua" w:cs="Book Antiqua"/>
          <w:color w:val="000000"/>
        </w:rPr>
        <w:t>ChIP-seq</w:t>
      </w:r>
      <w:proofErr w:type="spellEnd"/>
      <w:r w:rsidRPr="009975A5">
        <w:rPr>
          <w:rFonts w:ascii="Book Antiqua" w:eastAsia="Book Antiqua" w:hAnsi="Book Antiqua" w:cs="Book Antiqua"/>
          <w:color w:val="000000"/>
        </w:rPr>
        <w:t xml:space="preserve"> was performed and we found 62 135 peaks compared to input signals. The pie chart </w:t>
      </w:r>
      <w:r w:rsidR="00A65D4D" w:rsidRPr="009975A5">
        <w:rPr>
          <w:rFonts w:ascii="Book Antiqua" w:eastAsia="Book Antiqua" w:hAnsi="Book Antiqua" w:cs="Book Antiqua"/>
          <w:color w:val="000000"/>
        </w:rPr>
        <w:t xml:space="preserve">indicates </w:t>
      </w:r>
      <w:r w:rsidRPr="009975A5">
        <w:rPr>
          <w:rFonts w:ascii="Book Antiqua" w:eastAsia="Book Antiqua" w:hAnsi="Book Antiqua" w:cs="Book Antiqua"/>
          <w:color w:val="000000"/>
        </w:rPr>
        <w:t xml:space="preserve">the CBX8-binding distribution (Figure 5D). Overlapping genes between CBX8 knockdown and the </w:t>
      </w:r>
      <w:proofErr w:type="spellStart"/>
      <w:r w:rsidRPr="009975A5">
        <w:rPr>
          <w:rFonts w:ascii="Book Antiqua" w:eastAsia="Book Antiqua" w:hAnsi="Book Antiqua" w:cs="Book Antiqua"/>
          <w:color w:val="000000"/>
        </w:rPr>
        <w:t>ChIP-seq</w:t>
      </w:r>
      <w:proofErr w:type="spellEnd"/>
      <w:r w:rsidRPr="009975A5">
        <w:rPr>
          <w:rFonts w:ascii="Book Antiqua" w:eastAsia="Book Antiqua" w:hAnsi="Book Antiqua" w:cs="Book Antiqua"/>
          <w:color w:val="000000"/>
        </w:rPr>
        <w:t xml:space="preserve"> data were investigated and there were 35 downregulated genes among the CBX8 target genes. IRS1, which regulates PI3K/AKT pathway activation, was in the set of target genes. We performed ATAC-seq and integrated the multiple tracks in the IGV diagram, where CBX8 and H3K27ac were found to co-occupy the </w:t>
      </w:r>
      <w:r w:rsidRPr="009975A5">
        <w:rPr>
          <w:rFonts w:ascii="Book Antiqua" w:eastAsia="Book Antiqua" w:hAnsi="Book Antiqua" w:cs="Book Antiqua"/>
          <w:i/>
          <w:color w:val="000000"/>
        </w:rPr>
        <w:t>IRS1</w:t>
      </w:r>
      <w:r w:rsidRPr="009975A5">
        <w:rPr>
          <w:rFonts w:ascii="Book Antiqua" w:eastAsia="Book Antiqua" w:hAnsi="Book Antiqua" w:cs="Book Antiqua"/>
          <w:color w:val="000000"/>
        </w:rPr>
        <w:t xml:space="preserve"> enhancer region (Figure 5E). Upregulation of CBX8 increased </w:t>
      </w:r>
      <w:r w:rsidR="00A65D4D" w:rsidRPr="009975A5">
        <w:rPr>
          <w:rFonts w:ascii="Book Antiqua" w:eastAsia="Book Antiqua" w:hAnsi="Book Antiqua" w:cs="Book Antiqua"/>
          <w:color w:val="000000"/>
        </w:rPr>
        <w:t xml:space="preserve">the </w:t>
      </w:r>
      <w:r w:rsidRPr="009975A5">
        <w:rPr>
          <w:rFonts w:ascii="Book Antiqua" w:eastAsia="Book Antiqua" w:hAnsi="Book Antiqua" w:cs="Book Antiqua"/>
          <w:color w:val="000000"/>
        </w:rPr>
        <w:t>expression of IRS1 (Figure 5F), whereas CBX8 silencing led to a significant downregulation of IRS1 in PC cells (Figure 5G).</w:t>
      </w:r>
    </w:p>
    <w:p w14:paraId="2E3F3D2C" w14:textId="0DA1DB9F" w:rsidR="00A77B3E" w:rsidRPr="009975A5" w:rsidRDefault="000F7827">
      <w:pPr>
        <w:spacing w:line="360" w:lineRule="auto"/>
        <w:ind w:firstLine="480"/>
        <w:jc w:val="both"/>
      </w:pPr>
      <w:r w:rsidRPr="009975A5">
        <w:rPr>
          <w:rFonts w:ascii="Book Antiqua" w:eastAsia="Book Antiqua" w:hAnsi="Book Antiqua" w:cs="Book Antiqua"/>
          <w:color w:val="000000"/>
        </w:rPr>
        <w:t>We measured CBX8 and IRS1 expression level</w:t>
      </w:r>
      <w:r w:rsidR="00A65D4D" w:rsidRPr="009975A5">
        <w:rPr>
          <w:rFonts w:ascii="Book Antiqua" w:eastAsia="Book Antiqua" w:hAnsi="Book Antiqua" w:cs="Book Antiqua"/>
          <w:color w:val="000000"/>
        </w:rPr>
        <w:t>s</w:t>
      </w:r>
      <w:r w:rsidRPr="009975A5">
        <w:rPr>
          <w:rFonts w:ascii="Book Antiqua" w:eastAsia="Book Antiqua" w:hAnsi="Book Antiqua" w:cs="Book Antiqua"/>
          <w:color w:val="000000"/>
        </w:rPr>
        <w:t xml:space="preserve"> in PC tissues, which showed that the endogenous IRS1 </w:t>
      </w:r>
      <w:r w:rsidR="00A65D4D" w:rsidRPr="009975A5">
        <w:rPr>
          <w:rFonts w:ascii="Book Antiqua" w:eastAsia="Book Antiqua" w:hAnsi="Book Antiqua" w:cs="Book Antiqua"/>
          <w:color w:val="000000"/>
        </w:rPr>
        <w:t xml:space="preserve">level </w:t>
      </w:r>
      <w:r w:rsidRPr="009975A5">
        <w:rPr>
          <w:rFonts w:ascii="Book Antiqua" w:eastAsia="Book Antiqua" w:hAnsi="Book Antiqua" w:cs="Book Antiqua"/>
          <w:color w:val="000000"/>
        </w:rPr>
        <w:t xml:space="preserve">was positively correlated with CBX8 in PC tissues (Figure 5H). We conducted a luciferase reporter assay in 293T cells. The luciferase activity of </w:t>
      </w:r>
      <w:r w:rsidRPr="009975A5">
        <w:rPr>
          <w:rFonts w:ascii="Book Antiqua" w:eastAsia="Book Antiqua" w:hAnsi="Book Antiqua" w:cs="Book Antiqua"/>
          <w:i/>
          <w:color w:val="000000"/>
        </w:rPr>
        <w:t>IRS1</w:t>
      </w:r>
      <w:r w:rsidRPr="009975A5">
        <w:rPr>
          <w:rFonts w:ascii="Book Antiqua" w:eastAsia="Book Antiqua" w:hAnsi="Book Antiqua" w:cs="Book Antiqua"/>
          <w:color w:val="000000"/>
        </w:rPr>
        <w:t xml:space="preserve"> promoter was enhanced by overexpression of CBX8 but reduced by CBX8 </w:t>
      </w:r>
      <w:r w:rsidRPr="009975A5">
        <w:rPr>
          <w:rFonts w:ascii="Book Antiqua" w:eastAsia="Book Antiqua" w:hAnsi="Book Antiqua" w:cs="Book Antiqua"/>
          <w:color w:val="000000"/>
        </w:rPr>
        <w:lastRenderedPageBreak/>
        <w:t xml:space="preserve">silencing (Figure 5I). Combined </w:t>
      </w:r>
      <w:proofErr w:type="spellStart"/>
      <w:r w:rsidRPr="009975A5">
        <w:rPr>
          <w:rFonts w:ascii="Book Antiqua" w:eastAsia="Book Antiqua" w:hAnsi="Book Antiqua" w:cs="Book Antiqua"/>
          <w:color w:val="000000"/>
        </w:rPr>
        <w:t>ChIP</w:t>
      </w:r>
      <w:proofErr w:type="spellEnd"/>
      <w:r w:rsidRPr="009975A5">
        <w:rPr>
          <w:rFonts w:ascii="Book Antiqua" w:eastAsia="Book Antiqua" w:hAnsi="Book Antiqua" w:cs="Book Antiqua"/>
          <w:color w:val="000000"/>
        </w:rPr>
        <w:t xml:space="preserve"> and </w:t>
      </w:r>
      <w:proofErr w:type="spellStart"/>
      <w:r w:rsidRPr="009975A5">
        <w:rPr>
          <w:rFonts w:ascii="Book Antiqua" w:eastAsia="Book Antiqua" w:hAnsi="Book Antiqua" w:cs="Book Antiqua"/>
          <w:color w:val="000000"/>
        </w:rPr>
        <w:t>qPCR</w:t>
      </w:r>
      <w:proofErr w:type="spellEnd"/>
      <w:r w:rsidRPr="009975A5">
        <w:rPr>
          <w:rFonts w:ascii="Book Antiqua" w:eastAsia="Book Antiqua" w:hAnsi="Book Antiqua" w:cs="Book Antiqua"/>
          <w:color w:val="000000"/>
        </w:rPr>
        <w:t xml:space="preserve"> analysis revealed that CBX8 bound to regions 2–3 in the </w:t>
      </w:r>
      <w:r w:rsidRPr="009975A5">
        <w:rPr>
          <w:rFonts w:ascii="Book Antiqua" w:eastAsia="Book Antiqua" w:hAnsi="Book Antiqua" w:cs="Book Antiqua"/>
          <w:i/>
          <w:color w:val="000000"/>
        </w:rPr>
        <w:t>IRS1</w:t>
      </w:r>
      <w:r w:rsidRPr="009975A5">
        <w:rPr>
          <w:rFonts w:ascii="Book Antiqua" w:eastAsia="Book Antiqua" w:hAnsi="Book Antiqua" w:cs="Book Antiqua"/>
          <w:color w:val="000000"/>
        </w:rPr>
        <w:t xml:space="preserve"> promoter (Figure 5J), which were included in the -721/235 fragment. The expression of IRS1 in BXPC-3 cells was downregulated after CBX8 knockdown and upregulated after CBX8 overexpression. The phosphorylation levels of AKT and mammalian target of rapamycin (mTOR) in CBX8-overexpressing BXPC-3 cells were increased, while CBX8 knockdown suppressed the phosphorylation of AKT and mTOR (Figure 5K).</w:t>
      </w:r>
    </w:p>
    <w:p w14:paraId="4B1A90A2" w14:textId="77777777" w:rsidR="00A77B3E" w:rsidRPr="009975A5" w:rsidRDefault="00A77B3E">
      <w:pPr>
        <w:spacing w:line="360" w:lineRule="auto"/>
        <w:ind w:firstLine="480"/>
        <w:jc w:val="both"/>
      </w:pPr>
    </w:p>
    <w:p w14:paraId="552B73E9" w14:textId="76FDA420" w:rsidR="00A77B3E" w:rsidRPr="009975A5" w:rsidRDefault="000F7827">
      <w:pPr>
        <w:spacing w:line="360" w:lineRule="auto"/>
        <w:jc w:val="both"/>
      </w:pPr>
      <w:r w:rsidRPr="009975A5">
        <w:rPr>
          <w:rFonts w:ascii="Book Antiqua" w:eastAsia="Book Antiqua" w:hAnsi="Book Antiqua" w:cs="Book Antiqua"/>
          <w:b/>
          <w:bCs/>
          <w:i/>
          <w:iCs/>
          <w:color w:val="000000"/>
        </w:rPr>
        <w:t xml:space="preserve">Cbx8 promotes the growth and proliferation of pancreatic cancer </w:t>
      </w:r>
      <w:r w:rsidR="00A65D4D" w:rsidRPr="009975A5">
        <w:rPr>
          <w:rFonts w:ascii="Book Antiqua" w:eastAsia="Book Antiqua" w:hAnsi="Book Antiqua" w:cs="Book Antiqua"/>
          <w:b/>
          <w:bCs/>
          <w:i/>
          <w:iCs/>
          <w:color w:val="000000"/>
        </w:rPr>
        <w:t xml:space="preserve">cells </w:t>
      </w:r>
      <w:r w:rsidRPr="009975A5">
        <w:rPr>
          <w:rFonts w:ascii="Book Antiqua" w:eastAsia="Book Antiqua" w:hAnsi="Book Antiqua" w:cs="Book Antiqua"/>
          <w:b/>
          <w:bCs/>
          <w:i/>
          <w:iCs/>
          <w:color w:val="000000"/>
        </w:rPr>
        <w:t>through IRS1 in vivo</w:t>
      </w:r>
    </w:p>
    <w:p w14:paraId="7F0AA268" w14:textId="7B3A330E" w:rsidR="00A77B3E" w:rsidRPr="009975A5" w:rsidRDefault="000F7827">
      <w:pPr>
        <w:spacing w:line="360" w:lineRule="auto"/>
        <w:jc w:val="both"/>
      </w:pPr>
      <w:r w:rsidRPr="009975A5">
        <w:rPr>
          <w:rFonts w:ascii="Book Antiqua" w:eastAsia="Book Antiqua" w:hAnsi="Book Antiqua" w:cs="Book Antiqua"/>
          <w:color w:val="000000"/>
        </w:rPr>
        <w:t xml:space="preserve">After identifying IRS1 as the possible target of CBX8, we explored whether CBX8 promoted </w:t>
      </w:r>
      <w:r w:rsidR="00A65D4D" w:rsidRPr="009975A5">
        <w:rPr>
          <w:rFonts w:ascii="Book Antiqua" w:eastAsia="Book Antiqua" w:hAnsi="Book Antiqua" w:cs="Book Antiqua"/>
          <w:color w:val="000000"/>
        </w:rPr>
        <w:t xml:space="preserve">the </w:t>
      </w:r>
      <w:r w:rsidRPr="009975A5">
        <w:rPr>
          <w:rFonts w:ascii="Book Antiqua" w:eastAsia="Book Antiqua" w:hAnsi="Book Antiqua" w:cs="Book Antiqua"/>
          <w:color w:val="000000"/>
        </w:rPr>
        <w:t>proliferation of PC cells through IRS1. CCK-8 and colony</w:t>
      </w:r>
      <w:r w:rsidR="00A65D4D" w:rsidRPr="009975A5">
        <w:rPr>
          <w:rFonts w:ascii="Book Antiqua" w:eastAsia="Book Antiqua" w:hAnsi="Book Antiqua" w:cs="Book Antiqua"/>
          <w:color w:val="000000"/>
        </w:rPr>
        <w:t xml:space="preserve"> </w:t>
      </w:r>
      <w:r w:rsidRPr="009975A5">
        <w:rPr>
          <w:rFonts w:ascii="Book Antiqua" w:eastAsia="Book Antiqua" w:hAnsi="Book Antiqua" w:cs="Book Antiqua"/>
          <w:color w:val="000000"/>
        </w:rPr>
        <w:t>formation assay</w:t>
      </w:r>
      <w:r w:rsidR="00A65D4D" w:rsidRPr="009975A5">
        <w:rPr>
          <w:rFonts w:ascii="Book Antiqua" w:eastAsia="Book Antiqua" w:hAnsi="Book Antiqua" w:cs="Book Antiqua"/>
          <w:color w:val="000000"/>
        </w:rPr>
        <w:t>s were performed to</w:t>
      </w:r>
      <w:r w:rsidRPr="009975A5">
        <w:rPr>
          <w:rFonts w:ascii="Book Antiqua" w:eastAsia="Book Antiqua" w:hAnsi="Book Antiqua" w:cs="Book Antiqua"/>
          <w:color w:val="000000"/>
        </w:rPr>
        <w:t xml:space="preserve"> assess the effects of CBX8 and IRS1 on PC cell proliferation, which indicated that CBX8 knockdown reduced </w:t>
      </w:r>
      <w:r w:rsidR="00A65D4D" w:rsidRPr="009975A5">
        <w:rPr>
          <w:rFonts w:ascii="Book Antiqua" w:eastAsia="Book Antiqua" w:hAnsi="Book Antiqua" w:cs="Book Antiqua"/>
          <w:color w:val="000000"/>
        </w:rPr>
        <w:t xml:space="preserve">the </w:t>
      </w:r>
      <w:r w:rsidRPr="009975A5">
        <w:rPr>
          <w:rFonts w:ascii="Book Antiqua" w:eastAsia="Book Antiqua" w:hAnsi="Book Antiqua" w:cs="Book Antiqua"/>
          <w:color w:val="000000"/>
        </w:rPr>
        <w:t>proliferation of PC cells, while IRS1 overexpression inhibited the facilitating effect of CBX8 on PC cell proliferation (Figure 6A and B). IRS1 overexpression and CBX8 knockdown plasmid</w:t>
      </w:r>
      <w:r w:rsidR="00A65D4D" w:rsidRPr="009975A5">
        <w:rPr>
          <w:rFonts w:ascii="Book Antiqua" w:eastAsia="Book Antiqua" w:hAnsi="Book Antiqua" w:cs="Book Antiqua"/>
          <w:color w:val="000000"/>
        </w:rPr>
        <w:t>s</w:t>
      </w:r>
      <w:r w:rsidRPr="009975A5">
        <w:rPr>
          <w:rFonts w:ascii="Book Antiqua" w:eastAsia="Book Antiqua" w:hAnsi="Book Antiqua" w:cs="Book Antiqua"/>
          <w:color w:val="000000"/>
        </w:rPr>
        <w:t xml:space="preserve"> were </w:t>
      </w:r>
      <w:proofErr w:type="spellStart"/>
      <w:r w:rsidRPr="009975A5">
        <w:rPr>
          <w:rFonts w:ascii="Book Antiqua" w:eastAsia="Book Antiqua" w:hAnsi="Book Antiqua" w:cs="Book Antiqua"/>
          <w:color w:val="000000"/>
        </w:rPr>
        <w:t>cotransfected</w:t>
      </w:r>
      <w:proofErr w:type="spellEnd"/>
      <w:r w:rsidRPr="009975A5">
        <w:rPr>
          <w:rFonts w:ascii="Book Antiqua" w:eastAsia="Book Antiqua" w:hAnsi="Book Antiqua" w:cs="Book Antiqua"/>
          <w:color w:val="000000"/>
        </w:rPr>
        <w:t xml:space="preserve"> into PC cells. IRS1 overexpression partly rescued the anti-tumorigenicity of CBX8 knockdown in PC cells (Figure 6C</w:t>
      </w:r>
      <w:r w:rsidR="00F43CF3" w:rsidRPr="009975A5">
        <w:rPr>
          <w:rFonts w:ascii="Book Antiqua" w:eastAsia="Book Antiqua" w:hAnsi="Book Antiqua" w:cs="Book Antiqua"/>
          <w:color w:val="000000"/>
        </w:rPr>
        <w:t>-</w:t>
      </w:r>
      <w:r w:rsidRPr="009975A5">
        <w:rPr>
          <w:rFonts w:ascii="Book Antiqua" w:eastAsia="Book Antiqua" w:hAnsi="Book Antiqua" w:cs="Book Antiqua"/>
          <w:color w:val="000000"/>
        </w:rPr>
        <w:t xml:space="preserve">E). IHC for Ki67 indicated that CBX8 knockdown decreased the proliferation of PC cells, but this was reversed partly by IRS1 overexpression (Figure 6F). In conclusion, our results showed that the CBX8/IRS1 axis regulated PC cell proliferation and HIF-1α promoted </w:t>
      </w:r>
      <w:r w:rsidR="00A65D4D" w:rsidRPr="009975A5">
        <w:rPr>
          <w:rFonts w:ascii="Book Antiqua" w:eastAsia="Book Antiqua" w:hAnsi="Book Antiqua" w:cs="Book Antiqua"/>
          <w:color w:val="000000"/>
        </w:rPr>
        <w:t xml:space="preserve">the </w:t>
      </w:r>
      <w:r w:rsidRPr="009975A5">
        <w:rPr>
          <w:rFonts w:ascii="Book Antiqua" w:eastAsia="Book Antiqua" w:hAnsi="Book Antiqua" w:cs="Book Antiqua"/>
          <w:color w:val="000000"/>
        </w:rPr>
        <w:t>expression of CBX8 in PC cells under hypoxia (Figure 6G).</w:t>
      </w:r>
    </w:p>
    <w:p w14:paraId="56057E25" w14:textId="77777777" w:rsidR="00A77B3E" w:rsidRPr="009975A5" w:rsidRDefault="00A77B3E">
      <w:pPr>
        <w:spacing w:line="360" w:lineRule="auto"/>
        <w:jc w:val="both"/>
      </w:pPr>
    </w:p>
    <w:p w14:paraId="2BC52FC7" w14:textId="77777777" w:rsidR="00A77B3E" w:rsidRPr="009975A5" w:rsidRDefault="000F7827">
      <w:pPr>
        <w:spacing w:line="360" w:lineRule="auto"/>
        <w:jc w:val="both"/>
      </w:pPr>
      <w:r w:rsidRPr="009975A5">
        <w:rPr>
          <w:rFonts w:ascii="Book Antiqua" w:eastAsia="Book Antiqua" w:hAnsi="Book Antiqua" w:cs="Book Antiqua"/>
          <w:b/>
          <w:caps/>
          <w:color w:val="000000"/>
          <w:u w:val="single"/>
        </w:rPr>
        <w:t>DISCUSSION</w:t>
      </w:r>
    </w:p>
    <w:p w14:paraId="46C6B312" w14:textId="785E69E2" w:rsidR="00A77B3E" w:rsidRPr="009975A5" w:rsidRDefault="000F7827">
      <w:pPr>
        <w:spacing w:line="360" w:lineRule="auto"/>
        <w:jc w:val="both"/>
      </w:pPr>
      <w:r w:rsidRPr="009975A5">
        <w:rPr>
          <w:rFonts w:ascii="Book Antiqua" w:eastAsia="Book Antiqua" w:hAnsi="Book Antiqua" w:cs="Book Antiqua"/>
          <w:color w:val="000000"/>
        </w:rPr>
        <w:t xml:space="preserve">In recent years, CRISPR screening has made great progress in cancer research. Many studies have used CRISPR systems to screen key genes that mediate tumor drug resistance or immune </w:t>
      </w:r>
      <w:proofErr w:type="gramStart"/>
      <w:r w:rsidRPr="009975A5">
        <w:rPr>
          <w:rFonts w:ascii="Book Antiqua" w:eastAsia="Book Antiqua" w:hAnsi="Book Antiqua" w:cs="Book Antiqua"/>
          <w:color w:val="000000"/>
        </w:rPr>
        <w:t>escape</w:t>
      </w:r>
      <w:r w:rsidRPr="009975A5">
        <w:rPr>
          <w:rFonts w:ascii="Book Antiqua" w:eastAsia="Book Antiqua" w:hAnsi="Book Antiqua" w:cs="Book Antiqua"/>
          <w:color w:val="000000"/>
          <w:szCs w:val="20"/>
          <w:vertAlign w:val="superscript"/>
        </w:rPr>
        <w:t>[</w:t>
      </w:r>
      <w:proofErr w:type="gramEnd"/>
      <w:r w:rsidRPr="009975A5">
        <w:rPr>
          <w:rFonts w:ascii="Book Antiqua" w:eastAsia="Book Antiqua" w:hAnsi="Book Antiqua" w:cs="Book Antiqua"/>
          <w:color w:val="000000"/>
          <w:szCs w:val="20"/>
          <w:vertAlign w:val="superscript"/>
        </w:rPr>
        <w:t>8-10]</w:t>
      </w:r>
      <w:r w:rsidRPr="009975A5">
        <w:rPr>
          <w:rFonts w:ascii="Book Antiqua" w:eastAsia="Book Antiqua" w:hAnsi="Book Antiqua" w:cs="Book Antiqua"/>
          <w:color w:val="000000"/>
        </w:rPr>
        <w:t xml:space="preserve">. In our study, we used </w:t>
      </w:r>
      <w:r w:rsidR="00A02297" w:rsidRPr="009975A5">
        <w:rPr>
          <w:rFonts w:ascii="Book Antiqua" w:eastAsia="Book Antiqua" w:hAnsi="Book Antiqua" w:cs="Book Antiqua"/>
          <w:color w:val="000000"/>
        </w:rPr>
        <w:t xml:space="preserve">the </w:t>
      </w:r>
      <w:r w:rsidRPr="009975A5">
        <w:rPr>
          <w:rFonts w:ascii="Book Antiqua" w:eastAsia="Book Antiqua" w:hAnsi="Book Antiqua" w:cs="Book Antiqua"/>
          <w:color w:val="000000"/>
        </w:rPr>
        <w:t>CRISPR</w:t>
      </w:r>
      <w:r w:rsidR="00A02297" w:rsidRPr="009975A5">
        <w:rPr>
          <w:rFonts w:ascii="Book Antiqua" w:eastAsia="Book Antiqua" w:hAnsi="Book Antiqua" w:cs="Book Antiqua"/>
          <w:color w:val="000000"/>
        </w:rPr>
        <w:t xml:space="preserve"> </w:t>
      </w:r>
      <w:r w:rsidRPr="009975A5">
        <w:rPr>
          <w:rFonts w:ascii="Book Antiqua" w:eastAsia="Book Antiqua" w:hAnsi="Book Antiqua" w:cs="Book Antiqua"/>
          <w:color w:val="000000"/>
        </w:rPr>
        <w:t>screening</w:t>
      </w:r>
      <w:r w:rsidR="00A02297" w:rsidRPr="009975A5">
        <w:rPr>
          <w:rFonts w:ascii="Book Antiqua" w:eastAsia="Book Antiqua" w:hAnsi="Book Antiqua" w:cs="Book Antiqua"/>
          <w:color w:val="000000"/>
        </w:rPr>
        <w:t xml:space="preserve"> system </w:t>
      </w:r>
      <w:r w:rsidRPr="009975A5">
        <w:rPr>
          <w:rFonts w:ascii="Book Antiqua" w:eastAsia="Book Antiqua" w:hAnsi="Book Antiqua" w:cs="Book Antiqua"/>
          <w:color w:val="000000"/>
        </w:rPr>
        <w:t xml:space="preserve">to screen genes related to tumor growth. We screened many growth-related genes, among which </w:t>
      </w:r>
      <w:r w:rsidRPr="009975A5">
        <w:rPr>
          <w:rFonts w:ascii="Book Antiqua" w:eastAsia="Book Antiqua" w:hAnsi="Book Antiqua" w:cs="Book Antiqua"/>
          <w:i/>
          <w:color w:val="000000"/>
        </w:rPr>
        <w:t>CBX8</w:t>
      </w:r>
      <w:r w:rsidRPr="009975A5">
        <w:rPr>
          <w:rFonts w:ascii="Book Antiqua" w:eastAsia="Book Antiqua" w:hAnsi="Book Antiqua" w:cs="Book Antiqua"/>
          <w:color w:val="000000"/>
        </w:rPr>
        <w:t xml:space="preserve"> was associated with </w:t>
      </w:r>
      <w:r w:rsidR="00A02297" w:rsidRPr="009975A5">
        <w:rPr>
          <w:rFonts w:ascii="Book Antiqua" w:eastAsia="Book Antiqua" w:hAnsi="Book Antiqua" w:cs="Book Antiqua"/>
          <w:color w:val="000000"/>
        </w:rPr>
        <w:t xml:space="preserve">a </w:t>
      </w:r>
      <w:r w:rsidRPr="009975A5">
        <w:rPr>
          <w:rFonts w:ascii="Book Antiqua" w:eastAsia="Book Antiqua" w:hAnsi="Book Antiqua" w:cs="Book Antiqua"/>
          <w:color w:val="000000"/>
        </w:rPr>
        <w:t xml:space="preserve">poor clinical prognosis of PC, and </w:t>
      </w:r>
      <w:r w:rsidRPr="009975A5">
        <w:rPr>
          <w:rFonts w:ascii="Book Antiqua" w:eastAsia="Book Antiqua" w:hAnsi="Book Antiqua" w:cs="Book Antiqua"/>
          <w:i/>
          <w:color w:val="000000"/>
        </w:rPr>
        <w:t>CBX8</w:t>
      </w:r>
      <w:r w:rsidRPr="009975A5">
        <w:rPr>
          <w:rFonts w:ascii="Book Antiqua" w:eastAsia="Book Antiqua" w:hAnsi="Book Antiqua" w:cs="Book Antiqua"/>
          <w:color w:val="000000"/>
        </w:rPr>
        <w:t xml:space="preserve"> deletion can </w:t>
      </w:r>
      <w:r w:rsidRPr="009975A5">
        <w:rPr>
          <w:rFonts w:ascii="Book Antiqua" w:eastAsia="Book Antiqua" w:hAnsi="Book Antiqua" w:cs="Book Antiqua"/>
          <w:color w:val="000000"/>
        </w:rPr>
        <w:lastRenderedPageBreak/>
        <w:t xml:space="preserve">slow down the proliferation of PC cells. Our data showed that knockdown of CBX8 decreased PC cell proliferation, as demonstrated by weakened colony formation </w:t>
      </w:r>
      <w:r w:rsidRPr="009975A5">
        <w:rPr>
          <w:rFonts w:ascii="Book Antiqua" w:eastAsia="Book Antiqua" w:hAnsi="Book Antiqua" w:cs="Book Antiqua"/>
          <w:i/>
          <w:iCs/>
          <w:color w:val="000000"/>
        </w:rPr>
        <w:t>in vitro</w:t>
      </w:r>
      <w:r w:rsidRPr="009975A5">
        <w:rPr>
          <w:rFonts w:ascii="Book Antiqua" w:eastAsia="Book Antiqua" w:hAnsi="Book Antiqua" w:cs="Book Antiqua"/>
          <w:color w:val="000000"/>
        </w:rPr>
        <w:t xml:space="preserve"> and in mouse xenografts. The role of CBX8 in PC has not been studied before, and it may become a new therapeutic target.</w:t>
      </w:r>
    </w:p>
    <w:p w14:paraId="4FD081D8" w14:textId="5910ED80" w:rsidR="00A77B3E" w:rsidRPr="009975A5" w:rsidRDefault="000F7827">
      <w:pPr>
        <w:spacing w:line="360" w:lineRule="auto"/>
        <w:ind w:firstLine="480"/>
        <w:jc w:val="both"/>
      </w:pPr>
      <w:r w:rsidRPr="009975A5">
        <w:rPr>
          <w:rFonts w:ascii="Book Antiqua" w:eastAsia="Book Antiqua" w:hAnsi="Book Antiqua" w:cs="Book Antiqua"/>
          <w:color w:val="000000"/>
        </w:rPr>
        <w:t xml:space="preserve">CBX8 is associated with the stemness and chemosensitivity of many types of cancer. It has been reported that CBX8 upregulates LGR5 expression in a noncanonical manner by interacting with KMT2b and Pol II, leading to increased cancer stemness and decreased chemosensitivity in </w:t>
      </w:r>
      <w:proofErr w:type="gramStart"/>
      <w:r w:rsidRPr="009975A5">
        <w:rPr>
          <w:rFonts w:ascii="Book Antiqua" w:eastAsia="Book Antiqua" w:hAnsi="Book Antiqua" w:cs="Book Antiqua"/>
          <w:color w:val="000000"/>
        </w:rPr>
        <w:t>CC</w:t>
      </w:r>
      <w:r w:rsidRPr="009975A5">
        <w:rPr>
          <w:rFonts w:ascii="Book Antiqua" w:eastAsia="Book Antiqua" w:hAnsi="Book Antiqua" w:cs="Book Antiqua"/>
          <w:color w:val="000000"/>
          <w:szCs w:val="20"/>
          <w:vertAlign w:val="superscript"/>
        </w:rPr>
        <w:t>[</w:t>
      </w:r>
      <w:proofErr w:type="gramEnd"/>
      <w:r w:rsidRPr="009975A5">
        <w:rPr>
          <w:rFonts w:ascii="Book Antiqua" w:eastAsia="Book Antiqua" w:hAnsi="Book Antiqua" w:cs="Book Antiqua"/>
          <w:color w:val="000000"/>
          <w:szCs w:val="20"/>
          <w:vertAlign w:val="superscript"/>
        </w:rPr>
        <w:t>5]</w:t>
      </w:r>
      <w:r w:rsidRPr="009975A5">
        <w:rPr>
          <w:rFonts w:ascii="Book Antiqua" w:eastAsia="Book Antiqua" w:hAnsi="Book Antiqua" w:cs="Book Antiqua"/>
          <w:color w:val="000000"/>
        </w:rPr>
        <w:t xml:space="preserve">. CBX8 also promotes the proliferation of HCC cells through YBX1-mediated cell cycle progression, and high CBX8 expression is related to </w:t>
      </w:r>
      <w:r w:rsidR="00A02297" w:rsidRPr="009975A5">
        <w:rPr>
          <w:rFonts w:ascii="Book Antiqua" w:eastAsia="Book Antiqua" w:hAnsi="Book Antiqua" w:cs="Book Antiqua"/>
          <w:color w:val="000000"/>
        </w:rPr>
        <w:t xml:space="preserve">a </w:t>
      </w:r>
      <w:r w:rsidRPr="009975A5">
        <w:rPr>
          <w:rFonts w:ascii="Book Antiqua" w:eastAsia="Book Antiqua" w:hAnsi="Book Antiqua" w:cs="Book Antiqua"/>
          <w:color w:val="000000"/>
        </w:rPr>
        <w:t xml:space="preserve">poor prognosis of HCC </w:t>
      </w:r>
      <w:proofErr w:type="gramStart"/>
      <w:r w:rsidRPr="009975A5">
        <w:rPr>
          <w:rFonts w:ascii="Book Antiqua" w:eastAsia="Book Antiqua" w:hAnsi="Book Antiqua" w:cs="Book Antiqua"/>
          <w:color w:val="000000"/>
        </w:rPr>
        <w:t>patients</w:t>
      </w:r>
      <w:r w:rsidRPr="009975A5">
        <w:rPr>
          <w:rFonts w:ascii="Book Antiqua" w:eastAsia="Book Antiqua" w:hAnsi="Book Antiqua" w:cs="Book Antiqua"/>
          <w:color w:val="000000"/>
          <w:szCs w:val="20"/>
          <w:vertAlign w:val="superscript"/>
        </w:rPr>
        <w:t>[</w:t>
      </w:r>
      <w:proofErr w:type="gramEnd"/>
      <w:r w:rsidRPr="009975A5">
        <w:rPr>
          <w:rFonts w:ascii="Book Antiqua" w:eastAsia="Book Antiqua" w:hAnsi="Book Antiqua" w:cs="Book Antiqua"/>
          <w:color w:val="000000"/>
          <w:szCs w:val="20"/>
          <w:vertAlign w:val="superscript"/>
        </w:rPr>
        <w:t>11]</w:t>
      </w:r>
      <w:r w:rsidRPr="009975A5">
        <w:rPr>
          <w:rFonts w:ascii="Book Antiqua" w:eastAsia="Book Antiqua" w:hAnsi="Book Antiqua" w:cs="Book Antiqua"/>
          <w:color w:val="000000"/>
        </w:rPr>
        <w:t xml:space="preserve">. A recent study showed that CBX8 recruited KMT2b to the </w:t>
      </w:r>
      <w:r w:rsidRPr="009975A5">
        <w:rPr>
          <w:rFonts w:ascii="Book Antiqua" w:eastAsia="Book Antiqua" w:hAnsi="Book Antiqua" w:cs="Book Antiqua"/>
          <w:i/>
          <w:color w:val="000000"/>
        </w:rPr>
        <w:t>LGR5</w:t>
      </w:r>
      <w:r w:rsidRPr="009975A5">
        <w:rPr>
          <w:rFonts w:ascii="Book Antiqua" w:eastAsia="Book Antiqua" w:hAnsi="Book Antiqua" w:cs="Book Antiqua"/>
          <w:color w:val="000000"/>
        </w:rPr>
        <w:t xml:space="preserve"> promoter and modulated H3K27me3 in the promoter of bone morphogenetic protein (BMP)4, resulting in increased </w:t>
      </w:r>
      <w:r w:rsidRPr="009975A5">
        <w:rPr>
          <w:rFonts w:ascii="Book Antiqua" w:eastAsia="Book Antiqua" w:hAnsi="Book Antiqua" w:cs="Book Antiqua"/>
          <w:i/>
          <w:color w:val="000000"/>
        </w:rPr>
        <w:t>BMP4</w:t>
      </w:r>
      <w:r w:rsidRPr="009975A5">
        <w:rPr>
          <w:rFonts w:ascii="Book Antiqua" w:eastAsia="Book Antiqua" w:hAnsi="Book Antiqua" w:cs="Book Antiqua"/>
          <w:color w:val="000000"/>
        </w:rPr>
        <w:t xml:space="preserve"> transcription and subsequent activation of </w:t>
      </w:r>
      <w:proofErr w:type="spellStart"/>
      <w:r w:rsidRPr="009975A5">
        <w:rPr>
          <w:rFonts w:ascii="Book Antiqua" w:eastAsia="Book Antiqua" w:hAnsi="Book Antiqua" w:cs="Book Antiqua"/>
          <w:color w:val="000000"/>
        </w:rPr>
        <w:t>Smads</w:t>
      </w:r>
      <w:proofErr w:type="spellEnd"/>
      <w:r w:rsidRPr="009975A5">
        <w:rPr>
          <w:rFonts w:ascii="Book Antiqua" w:eastAsia="Book Antiqua" w:hAnsi="Book Antiqua" w:cs="Book Antiqua"/>
          <w:color w:val="000000"/>
        </w:rPr>
        <w:t xml:space="preserve"> and mitogen-activated protein kinases. In our study, the level of CBX8 in PC tissues was higher than that in adjacent normal tissues. The CRISPR/Cas9 screening also indicated that CBX8 knockout might decrease the proliferation of PC cells.</w:t>
      </w:r>
    </w:p>
    <w:p w14:paraId="0D12202D" w14:textId="79741EA3" w:rsidR="00A77B3E" w:rsidRPr="009975A5" w:rsidRDefault="000F7827">
      <w:pPr>
        <w:spacing w:line="360" w:lineRule="auto"/>
        <w:ind w:firstLine="480"/>
        <w:jc w:val="both"/>
      </w:pPr>
      <w:r w:rsidRPr="009975A5">
        <w:rPr>
          <w:rFonts w:ascii="Book Antiqua" w:eastAsia="Book Antiqua" w:hAnsi="Book Antiqua" w:cs="Book Antiqua"/>
          <w:color w:val="000000"/>
        </w:rPr>
        <w:t xml:space="preserve">Hypoxia is a significant feature of PC. Due to the rapid growth of tumor, the blood vessels in PC often show immature microvascular lumina. This results in hypoxic features in PC tissues. In our previous studies, </w:t>
      </w:r>
      <w:r w:rsidR="004C06C1" w:rsidRPr="009975A5">
        <w:rPr>
          <w:rFonts w:ascii="Book Antiqua" w:eastAsia="Book Antiqua" w:hAnsi="Book Antiqua" w:cs="Book Antiqua"/>
          <w:color w:val="000000"/>
        </w:rPr>
        <w:t xml:space="preserve">we found that </w:t>
      </w:r>
      <w:r w:rsidRPr="009975A5">
        <w:rPr>
          <w:rFonts w:ascii="Book Antiqua" w:eastAsia="Book Antiqua" w:hAnsi="Book Antiqua" w:cs="Book Antiqua"/>
          <w:color w:val="000000"/>
        </w:rPr>
        <w:t>hypoxia mediated the invasion, metastasis</w:t>
      </w:r>
      <w:r w:rsidR="004C06C1" w:rsidRPr="009975A5">
        <w:rPr>
          <w:rFonts w:ascii="Book Antiqua" w:eastAsia="Book Antiqua" w:hAnsi="Book Antiqua" w:cs="Book Antiqua"/>
          <w:color w:val="000000"/>
        </w:rPr>
        <w:t>,</w:t>
      </w:r>
      <w:r w:rsidRPr="009975A5">
        <w:rPr>
          <w:rFonts w:ascii="Book Antiqua" w:eastAsia="Book Antiqua" w:hAnsi="Book Antiqua" w:cs="Book Antiqua"/>
          <w:color w:val="000000"/>
        </w:rPr>
        <w:t xml:space="preserve"> and angiogenesis of PC by promoting the secretion of </w:t>
      </w:r>
      <w:proofErr w:type="gramStart"/>
      <w:r w:rsidRPr="009975A5">
        <w:rPr>
          <w:rFonts w:ascii="Book Antiqua" w:eastAsia="Book Antiqua" w:hAnsi="Book Antiqua" w:cs="Book Antiqua"/>
          <w:color w:val="000000"/>
        </w:rPr>
        <w:t>exosomes</w:t>
      </w:r>
      <w:r w:rsidRPr="009975A5">
        <w:rPr>
          <w:rFonts w:ascii="Book Antiqua" w:eastAsia="Book Antiqua" w:hAnsi="Book Antiqua" w:cs="Book Antiqua"/>
          <w:color w:val="000000"/>
          <w:szCs w:val="20"/>
          <w:vertAlign w:val="superscript"/>
        </w:rPr>
        <w:t>[</w:t>
      </w:r>
      <w:proofErr w:type="gramEnd"/>
      <w:r w:rsidRPr="009975A5">
        <w:rPr>
          <w:rFonts w:ascii="Book Antiqua" w:eastAsia="Book Antiqua" w:hAnsi="Book Antiqua" w:cs="Book Antiqua"/>
          <w:color w:val="000000"/>
          <w:szCs w:val="20"/>
          <w:vertAlign w:val="superscript"/>
        </w:rPr>
        <w:t>4,12]</w:t>
      </w:r>
      <w:r w:rsidRPr="009975A5">
        <w:rPr>
          <w:rFonts w:ascii="Book Antiqua" w:eastAsia="Book Antiqua" w:hAnsi="Book Antiqua" w:cs="Book Antiqua"/>
          <w:color w:val="000000"/>
        </w:rPr>
        <w:t xml:space="preserve">. </w:t>
      </w:r>
      <w:r w:rsidR="004C06C1" w:rsidRPr="009975A5">
        <w:rPr>
          <w:rFonts w:ascii="Book Antiqua" w:eastAsia="Book Antiqua" w:hAnsi="Book Antiqua" w:cs="Book Antiqua"/>
          <w:color w:val="000000"/>
        </w:rPr>
        <w:t xml:space="preserve">In the present study, we </w:t>
      </w:r>
      <w:r w:rsidRPr="009975A5">
        <w:rPr>
          <w:rFonts w:ascii="Book Antiqua" w:eastAsia="Book Antiqua" w:hAnsi="Book Antiqua" w:cs="Book Antiqua"/>
          <w:color w:val="000000"/>
        </w:rPr>
        <w:t xml:space="preserve">found that hypoxia-upregulated HIF-1α bound to </w:t>
      </w:r>
      <w:r w:rsidRPr="009975A5">
        <w:rPr>
          <w:rFonts w:ascii="Book Antiqua" w:eastAsia="Book Antiqua" w:hAnsi="Book Antiqua" w:cs="Book Antiqua"/>
          <w:i/>
          <w:color w:val="000000"/>
        </w:rPr>
        <w:t>CBX8</w:t>
      </w:r>
      <w:r w:rsidRPr="009975A5">
        <w:rPr>
          <w:rFonts w:ascii="Book Antiqua" w:eastAsia="Book Antiqua" w:hAnsi="Book Antiqua" w:cs="Book Antiqua"/>
          <w:color w:val="000000"/>
        </w:rPr>
        <w:t xml:space="preserve"> promoter region and regulated </w:t>
      </w:r>
      <w:r w:rsidRPr="009975A5">
        <w:rPr>
          <w:rFonts w:ascii="Book Antiqua" w:eastAsia="Book Antiqua" w:hAnsi="Book Antiqua" w:cs="Book Antiqua"/>
          <w:i/>
          <w:color w:val="000000"/>
        </w:rPr>
        <w:t>CBX8</w:t>
      </w:r>
      <w:r w:rsidRPr="009975A5">
        <w:rPr>
          <w:rFonts w:ascii="Book Antiqua" w:eastAsia="Book Antiqua" w:hAnsi="Book Antiqua" w:cs="Book Antiqua"/>
          <w:color w:val="000000"/>
        </w:rPr>
        <w:t xml:space="preserve"> expression at the transcriptional level.</w:t>
      </w:r>
    </w:p>
    <w:p w14:paraId="0B69169F" w14:textId="1780D19C" w:rsidR="00A77B3E" w:rsidRPr="009975A5" w:rsidRDefault="000F7827">
      <w:pPr>
        <w:spacing w:line="360" w:lineRule="auto"/>
        <w:ind w:firstLine="480"/>
        <w:jc w:val="both"/>
      </w:pPr>
      <w:r w:rsidRPr="009975A5">
        <w:rPr>
          <w:rFonts w:ascii="Book Antiqua" w:eastAsia="Book Antiqua" w:hAnsi="Book Antiqua" w:cs="Book Antiqua"/>
          <w:color w:val="000000"/>
        </w:rPr>
        <w:t xml:space="preserve">The IRS family is composed of four proteins (IRS1–IRS4), which were initially considered as typical cytolytic adaptor proteins. They are involved in IR and insulin-like growth factor I receptor signal </w:t>
      </w:r>
      <w:proofErr w:type="gramStart"/>
      <w:r w:rsidRPr="009975A5">
        <w:rPr>
          <w:rFonts w:ascii="Book Antiqua" w:eastAsia="Book Antiqua" w:hAnsi="Book Antiqua" w:cs="Book Antiqua"/>
          <w:color w:val="000000"/>
        </w:rPr>
        <w:t>transduction</w:t>
      </w:r>
      <w:r w:rsidRPr="009975A5">
        <w:rPr>
          <w:rFonts w:ascii="Book Antiqua" w:eastAsia="Book Antiqua" w:hAnsi="Book Antiqua" w:cs="Book Antiqua"/>
          <w:color w:val="000000"/>
          <w:szCs w:val="20"/>
          <w:vertAlign w:val="superscript"/>
        </w:rPr>
        <w:t>[</w:t>
      </w:r>
      <w:proofErr w:type="gramEnd"/>
      <w:r w:rsidRPr="009975A5">
        <w:rPr>
          <w:rFonts w:ascii="Book Antiqua" w:eastAsia="Book Antiqua" w:hAnsi="Book Antiqua" w:cs="Book Antiqua"/>
          <w:color w:val="000000"/>
          <w:szCs w:val="20"/>
          <w:vertAlign w:val="superscript"/>
        </w:rPr>
        <w:t>13,14]</w:t>
      </w:r>
      <w:r w:rsidRPr="009975A5">
        <w:rPr>
          <w:rFonts w:ascii="Book Antiqua" w:eastAsia="Book Antiqua" w:hAnsi="Book Antiqua" w:cs="Book Antiqua"/>
          <w:color w:val="000000"/>
        </w:rPr>
        <w:t xml:space="preserve">. Post-translational modification of IRS1 can activate the mTORC1 signaling pathway through chronic elevation of multiple serine phosphorylation </w:t>
      </w:r>
      <w:proofErr w:type="gramStart"/>
      <w:r w:rsidRPr="009975A5">
        <w:rPr>
          <w:rFonts w:ascii="Book Antiqua" w:eastAsia="Book Antiqua" w:hAnsi="Book Antiqua" w:cs="Book Antiqua"/>
          <w:color w:val="000000"/>
        </w:rPr>
        <w:t>sites</w:t>
      </w:r>
      <w:r w:rsidRPr="009975A5">
        <w:rPr>
          <w:rFonts w:ascii="Book Antiqua" w:eastAsia="Book Antiqua" w:hAnsi="Book Antiqua" w:cs="Book Antiqua"/>
          <w:color w:val="000000"/>
          <w:szCs w:val="20"/>
          <w:vertAlign w:val="superscript"/>
        </w:rPr>
        <w:t>[</w:t>
      </w:r>
      <w:proofErr w:type="gramEnd"/>
      <w:r w:rsidRPr="009975A5">
        <w:rPr>
          <w:rFonts w:ascii="Book Antiqua" w:eastAsia="Book Antiqua" w:hAnsi="Book Antiqua" w:cs="Book Antiqua"/>
          <w:color w:val="000000"/>
          <w:szCs w:val="20"/>
          <w:vertAlign w:val="superscript"/>
        </w:rPr>
        <w:t>15]</w:t>
      </w:r>
      <w:r w:rsidRPr="009975A5">
        <w:rPr>
          <w:rFonts w:ascii="Book Antiqua" w:eastAsia="Book Antiqua" w:hAnsi="Book Antiqua" w:cs="Book Antiqua"/>
          <w:color w:val="000000"/>
        </w:rPr>
        <w:t>.</w:t>
      </w:r>
    </w:p>
    <w:p w14:paraId="5995950C" w14:textId="76C85CEE" w:rsidR="00A77B3E" w:rsidRPr="009975A5" w:rsidRDefault="000F7827">
      <w:pPr>
        <w:spacing w:line="360" w:lineRule="auto"/>
        <w:ind w:firstLine="480"/>
        <w:jc w:val="both"/>
      </w:pPr>
      <w:r w:rsidRPr="009975A5">
        <w:rPr>
          <w:rFonts w:ascii="Book Antiqua" w:eastAsia="Book Antiqua" w:hAnsi="Book Antiqua" w:cs="Book Antiqua"/>
          <w:color w:val="000000"/>
        </w:rPr>
        <w:t xml:space="preserve">In our study, CBX8 modulated H3K27me3 in the promoter of </w:t>
      </w:r>
      <w:r w:rsidRPr="009975A5">
        <w:rPr>
          <w:rFonts w:ascii="Book Antiqua" w:eastAsia="Book Antiqua" w:hAnsi="Book Antiqua" w:cs="Book Antiqua"/>
          <w:i/>
          <w:color w:val="000000"/>
        </w:rPr>
        <w:t>IRS1</w:t>
      </w:r>
      <w:r w:rsidRPr="009975A5">
        <w:rPr>
          <w:rFonts w:ascii="Book Antiqua" w:eastAsia="Book Antiqua" w:hAnsi="Book Antiqua" w:cs="Book Antiqua"/>
          <w:color w:val="000000"/>
        </w:rPr>
        <w:t xml:space="preserve">, resulting in increased </w:t>
      </w:r>
      <w:r w:rsidRPr="009975A5">
        <w:rPr>
          <w:rFonts w:ascii="Book Antiqua" w:eastAsia="Book Antiqua" w:hAnsi="Book Antiqua" w:cs="Book Antiqua"/>
          <w:i/>
          <w:color w:val="000000"/>
        </w:rPr>
        <w:t>IRS1</w:t>
      </w:r>
      <w:r w:rsidRPr="009975A5">
        <w:rPr>
          <w:rFonts w:ascii="Book Antiqua" w:eastAsia="Book Antiqua" w:hAnsi="Book Antiqua" w:cs="Book Antiqua"/>
          <w:color w:val="000000"/>
        </w:rPr>
        <w:t xml:space="preserve"> transcription and subsequent activation of PI3K and AKT. At the same </w:t>
      </w:r>
      <w:r w:rsidRPr="009975A5">
        <w:rPr>
          <w:rFonts w:ascii="Book Antiqua" w:eastAsia="Book Antiqua" w:hAnsi="Book Antiqua" w:cs="Book Antiqua"/>
          <w:color w:val="000000"/>
        </w:rPr>
        <w:lastRenderedPageBreak/>
        <w:t xml:space="preserve">time, </w:t>
      </w:r>
      <w:r w:rsidRPr="009975A5">
        <w:rPr>
          <w:rFonts w:ascii="Book Antiqua" w:eastAsia="Book Antiqua" w:hAnsi="Book Antiqua" w:cs="Book Antiqua"/>
          <w:i/>
          <w:iCs/>
          <w:color w:val="000000"/>
        </w:rPr>
        <w:t>in vitro</w:t>
      </w:r>
      <w:r w:rsidRPr="009975A5">
        <w:rPr>
          <w:rFonts w:ascii="Book Antiqua" w:eastAsia="Book Antiqua" w:hAnsi="Book Antiqua" w:cs="Book Antiqua"/>
          <w:color w:val="000000"/>
        </w:rPr>
        <w:t xml:space="preserve"> colony</w:t>
      </w:r>
      <w:r w:rsidR="004C06C1" w:rsidRPr="009975A5">
        <w:rPr>
          <w:rFonts w:ascii="Book Antiqua" w:eastAsia="Book Antiqua" w:hAnsi="Book Antiqua" w:cs="Book Antiqua"/>
          <w:color w:val="000000"/>
        </w:rPr>
        <w:t xml:space="preserve"> </w:t>
      </w:r>
      <w:r w:rsidRPr="009975A5">
        <w:rPr>
          <w:rFonts w:ascii="Book Antiqua" w:eastAsia="Book Antiqua" w:hAnsi="Book Antiqua" w:cs="Book Antiqua"/>
          <w:color w:val="000000"/>
        </w:rPr>
        <w:t>formation assay and mouse xenograft model confirmed that CBX8 promoted the growth of PC cells through IRS1.</w:t>
      </w:r>
    </w:p>
    <w:p w14:paraId="5A83CB8B" w14:textId="3C64B16B" w:rsidR="00A77B3E" w:rsidRPr="009975A5" w:rsidRDefault="000F7827">
      <w:pPr>
        <w:spacing w:line="360" w:lineRule="auto"/>
        <w:ind w:firstLine="480"/>
        <w:jc w:val="both"/>
      </w:pPr>
      <w:r w:rsidRPr="009975A5">
        <w:rPr>
          <w:rFonts w:ascii="Book Antiqua" w:eastAsia="Book Antiqua" w:hAnsi="Book Antiqua" w:cs="Book Antiqua"/>
          <w:color w:val="000000"/>
        </w:rPr>
        <w:t xml:space="preserve">Through CRISPR screening, we identified a group of genes related to the growth of PC. Combined analysis of clinical samples of patients with PC demonstrated that CBX8 was higher in PC tumor tissue and high expression of CBX8 predicted </w:t>
      </w:r>
      <w:r w:rsidR="004C06C1" w:rsidRPr="009975A5">
        <w:rPr>
          <w:rFonts w:ascii="Book Antiqua" w:eastAsia="Book Antiqua" w:hAnsi="Book Antiqua" w:cs="Book Antiqua"/>
          <w:color w:val="000000"/>
        </w:rPr>
        <w:t xml:space="preserve">a </w:t>
      </w:r>
      <w:r w:rsidRPr="009975A5">
        <w:rPr>
          <w:rFonts w:ascii="Book Antiqua" w:eastAsia="Book Antiqua" w:hAnsi="Book Antiqua" w:cs="Book Antiqua"/>
          <w:color w:val="000000"/>
        </w:rPr>
        <w:t>poor clinical outcome. HIF-1α regulated expression of CBX8 transcriptionally under hypoxia and CBX8 induced PC cell proliferation by targeting IRS1, which activated the PI3K/AKT pathway. These studies revealed the mechanism of the promotion effect of CBX8 on the development of PC, and provided potential therapeutic targets.</w:t>
      </w:r>
    </w:p>
    <w:p w14:paraId="0D2479B4" w14:textId="77777777" w:rsidR="00A77B3E" w:rsidRPr="009975A5" w:rsidRDefault="00A77B3E">
      <w:pPr>
        <w:spacing w:line="360" w:lineRule="auto"/>
        <w:ind w:firstLine="480"/>
        <w:jc w:val="both"/>
      </w:pPr>
    </w:p>
    <w:p w14:paraId="4B5D9893" w14:textId="77777777" w:rsidR="00A77B3E" w:rsidRPr="009975A5" w:rsidRDefault="000F7827">
      <w:pPr>
        <w:spacing w:line="360" w:lineRule="auto"/>
        <w:jc w:val="both"/>
      </w:pPr>
      <w:r w:rsidRPr="009975A5">
        <w:rPr>
          <w:rFonts w:ascii="Book Antiqua" w:eastAsia="Book Antiqua" w:hAnsi="Book Antiqua" w:cs="Book Antiqua"/>
          <w:b/>
          <w:caps/>
          <w:color w:val="000000"/>
          <w:u w:val="single"/>
        </w:rPr>
        <w:t>CONCLUSION</w:t>
      </w:r>
    </w:p>
    <w:p w14:paraId="60B3235B" w14:textId="7FA21144" w:rsidR="00A77B3E" w:rsidRPr="009975A5" w:rsidRDefault="000F7827">
      <w:pPr>
        <w:spacing w:line="360" w:lineRule="auto"/>
        <w:jc w:val="both"/>
      </w:pPr>
      <w:r w:rsidRPr="009975A5">
        <w:rPr>
          <w:rFonts w:ascii="Book Antiqua" w:eastAsia="Book Antiqua" w:hAnsi="Book Antiqua" w:cs="Book Antiqua"/>
          <w:color w:val="000000"/>
        </w:rPr>
        <w:t xml:space="preserve">Our results suggest that CBX8 could function as an oncogenic factor in PC progression. High CBX8 expression </w:t>
      </w:r>
      <w:r w:rsidR="004C06C1" w:rsidRPr="009975A5">
        <w:rPr>
          <w:rFonts w:ascii="Book Antiqua" w:eastAsia="Book Antiqua" w:hAnsi="Book Antiqua" w:cs="Book Antiqua"/>
          <w:color w:val="000000"/>
        </w:rPr>
        <w:t xml:space="preserve">is </w:t>
      </w:r>
      <w:r w:rsidRPr="009975A5">
        <w:rPr>
          <w:rFonts w:ascii="Book Antiqua" w:eastAsia="Book Antiqua" w:hAnsi="Book Antiqua" w:cs="Book Antiqua"/>
          <w:color w:val="000000"/>
        </w:rPr>
        <w:t>correlated with poor clinical outcomes of PDAC patients from two independent cohorts. We also showed that CBX8 is a key gene that is regulated by HIF-1α, and can activate the IRS1/AKT pathway. The above findings suggest that targeting CBX8 may be a promising therapeutic strategy for PC.</w:t>
      </w:r>
    </w:p>
    <w:p w14:paraId="53603FBC" w14:textId="77777777" w:rsidR="00A77B3E" w:rsidRPr="009975A5" w:rsidRDefault="00A77B3E">
      <w:pPr>
        <w:spacing w:line="360" w:lineRule="auto"/>
        <w:jc w:val="both"/>
      </w:pPr>
    </w:p>
    <w:p w14:paraId="2E79FBCB" w14:textId="77777777" w:rsidR="00A77B3E" w:rsidRPr="009975A5" w:rsidRDefault="000F7827">
      <w:pPr>
        <w:spacing w:line="360" w:lineRule="auto"/>
        <w:jc w:val="both"/>
      </w:pPr>
      <w:r w:rsidRPr="009975A5">
        <w:rPr>
          <w:rFonts w:ascii="Book Antiqua" w:eastAsia="Book Antiqua" w:hAnsi="Book Antiqua" w:cs="Book Antiqua"/>
          <w:b/>
          <w:caps/>
          <w:color w:val="000000"/>
          <w:u w:val="single"/>
        </w:rPr>
        <w:t>ARTICLE HIGHLIGHTS</w:t>
      </w:r>
    </w:p>
    <w:p w14:paraId="18BD7530" w14:textId="77777777" w:rsidR="00A77B3E" w:rsidRPr="009975A5" w:rsidRDefault="000F7827">
      <w:pPr>
        <w:spacing w:line="360" w:lineRule="auto"/>
        <w:jc w:val="both"/>
      </w:pPr>
      <w:r w:rsidRPr="009975A5">
        <w:rPr>
          <w:rFonts w:ascii="Book Antiqua" w:eastAsia="Book Antiqua" w:hAnsi="Book Antiqua" w:cs="Book Antiqua"/>
          <w:b/>
          <w:i/>
          <w:color w:val="000000"/>
        </w:rPr>
        <w:t>Research background</w:t>
      </w:r>
    </w:p>
    <w:p w14:paraId="37456F21" w14:textId="77777777" w:rsidR="00A77B3E" w:rsidRPr="009975A5" w:rsidRDefault="000F7827">
      <w:pPr>
        <w:spacing w:line="360" w:lineRule="auto"/>
        <w:jc w:val="both"/>
      </w:pPr>
      <w:r w:rsidRPr="009975A5">
        <w:rPr>
          <w:rFonts w:ascii="Book Antiqua" w:eastAsia="Book Antiqua" w:hAnsi="Book Antiqua" w:cs="Book Antiqua"/>
          <w:color w:val="000000"/>
        </w:rPr>
        <w:t xml:space="preserve">Pancreatic cancer (PC) is one of the most lethal cancers worldwide. It has become the second most fatal cancer in the United States. </w:t>
      </w:r>
      <w:proofErr w:type="spellStart"/>
      <w:r w:rsidRPr="009975A5">
        <w:rPr>
          <w:rFonts w:ascii="Book Antiqua" w:eastAsia="Book Antiqua" w:hAnsi="Book Antiqua" w:cs="Book Antiqua"/>
          <w:color w:val="000000"/>
        </w:rPr>
        <w:t>Chromobox</w:t>
      </w:r>
      <w:proofErr w:type="spellEnd"/>
      <w:r w:rsidRPr="009975A5">
        <w:rPr>
          <w:rFonts w:ascii="Book Antiqua" w:eastAsia="Book Antiqua" w:hAnsi="Book Antiqua" w:cs="Book Antiqua"/>
          <w:color w:val="000000"/>
        </w:rPr>
        <w:t xml:space="preserve"> (CBX)8 promotes tumor growth and metastasis in other cancers. However, whether CBX8 is involved in the proliferation of PC cells remains unknown.</w:t>
      </w:r>
    </w:p>
    <w:p w14:paraId="7DC523C5" w14:textId="77777777" w:rsidR="00A77B3E" w:rsidRPr="009975A5" w:rsidRDefault="00A77B3E">
      <w:pPr>
        <w:spacing w:line="360" w:lineRule="auto"/>
        <w:jc w:val="both"/>
      </w:pPr>
    </w:p>
    <w:p w14:paraId="0EFA3428" w14:textId="77777777" w:rsidR="00A77B3E" w:rsidRPr="009975A5" w:rsidRDefault="000F7827">
      <w:pPr>
        <w:spacing w:line="360" w:lineRule="auto"/>
        <w:jc w:val="both"/>
      </w:pPr>
      <w:r w:rsidRPr="009975A5">
        <w:rPr>
          <w:rFonts w:ascii="Book Antiqua" w:eastAsia="Book Antiqua" w:hAnsi="Book Antiqua" w:cs="Book Antiqua"/>
          <w:b/>
          <w:i/>
          <w:color w:val="000000"/>
        </w:rPr>
        <w:t>Research motivation</w:t>
      </w:r>
    </w:p>
    <w:p w14:paraId="2FAF921D" w14:textId="77777777" w:rsidR="00A77B3E" w:rsidRPr="009975A5" w:rsidRDefault="000F7827">
      <w:pPr>
        <w:spacing w:line="360" w:lineRule="auto"/>
        <w:jc w:val="both"/>
      </w:pPr>
      <w:r w:rsidRPr="009975A5">
        <w:rPr>
          <w:rFonts w:ascii="Book Antiqua" w:eastAsia="Book Antiqua" w:hAnsi="Book Antiqua" w:cs="Book Antiqua"/>
          <w:color w:val="000000"/>
        </w:rPr>
        <w:t>Many studies have shown that the prognosis of patients with PC remains poor after complete surgical resection. Therefore, it is important to study the occurrence and development of PC and the corresponding targeted therapy. We hope to provide a novel therapeutic target for patients with PC.</w:t>
      </w:r>
    </w:p>
    <w:p w14:paraId="7D85231F" w14:textId="77777777" w:rsidR="00A77B3E" w:rsidRPr="009975A5" w:rsidRDefault="00A77B3E">
      <w:pPr>
        <w:spacing w:line="360" w:lineRule="auto"/>
        <w:jc w:val="both"/>
      </w:pPr>
    </w:p>
    <w:p w14:paraId="77A14C20" w14:textId="77777777" w:rsidR="00A77B3E" w:rsidRPr="009975A5" w:rsidRDefault="000F7827">
      <w:pPr>
        <w:spacing w:line="360" w:lineRule="auto"/>
        <w:jc w:val="both"/>
      </w:pPr>
      <w:r w:rsidRPr="009975A5">
        <w:rPr>
          <w:rFonts w:ascii="Book Antiqua" w:eastAsia="Book Antiqua" w:hAnsi="Book Antiqua" w:cs="Book Antiqua"/>
          <w:b/>
          <w:i/>
          <w:color w:val="000000"/>
        </w:rPr>
        <w:t>Research objectives</w:t>
      </w:r>
    </w:p>
    <w:p w14:paraId="01F26F2D" w14:textId="77777777" w:rsidR="00A77B3E" w:rsidRPr="009975A5" w:rsidRDefault="000F7827">
      <w:pPr>
        <w:spacing w:line="360" w:lineRule="auto"/>
        <w:jc w:val="both"/>
      </w:pPr>
      <w:r w:rsidRPr="009975A5">
        <w:rPr>
          <w:rFonts w:ascii="Book Antiqua" w:eastAsia="Book Antiqua" w:hAnsi="Book Antiqua" w:cs="Book Antiqua"/>
          <w:color w:val="000000"/>
        </w:rPr>
        <w:t>The present study aimed to investigate the function of the CBX8/IRS1/AKT axis in PC.</w:t>
      </w:r>
    </w:p>
    <w:p w14:paraId="4C9FB517" w14:textId="77777777" w:rsidR="00A77B3E" w:rsidRPr="009975A5" w:rsidRDefault="00A77B3E">
      <w:pPr>
        <w:spacing w:line="360" w:lineRule="auto"/>
        <w:jc w:val="both"/>
      </w:pPr>
    </w:p>
    <w:p w14:paraId="25F2FF7D" w14:textId="77777777" w:rsidR="00A77B3E" w:rsidRPr="009975A5" w:rsidRDefault="000F7827">
      <w:pPr>
        <w:spacing w:line="360" w:lineRule="auto"/>
        <w:jc w:val="both"/>
      </w:pPr>
      <w:r w:rsidRPr="009975A5">
        <w:rPr>
          <w:rFonts w:ascii="Book Antiqua" w:eastAsia="Book Antiqua" w:hAnsi="Book Antiqua" w:cs="Book Antiqua"/>
          <w:b/>
          <w:i/>
          <w:color w:val="000000"/>
        </w:rPr>
        <w:t>Research methods</w:t>
      </w:r>
    </w:p>
    <w:p w14:paraId="76401781" w14:textId="6DDEF22A" w:rsidR="00A77B3E" w:rsidRPr="009975A5" w:rsidRDefault="000F7827">
      <w:pPr>
        <w:spacing w:line="360" w:lineRule="auto"/>
        <w:jc w:val="both"/>
      </w:pPr>
      <w:r w:rsidRPr="009975A5">
        <w:rPr>
          <w:rFonts w:ascii="Book Antiqua" w:eastAsia="Book Antiqua" w:hAnsi="Book Antiqua" w:cs="Book Antiqua"/>
          <w:color w:val="000000"/>
        </w:rPr>
        <w:t>Genome-wide CRISPR-Cas9 screening was performed to select genes that could facilitate PC cell proliferation. A total of 244 candidate genes were identified as</w:t>
      </w:r>
      <w:r w:rsidR="004C06C1" w:rsidRPr="009975A5">
        <w:rPr>
          <w:rFonts w:ascii="Book Antiqua" w:eastAsia="Book Antiqua" w:hAnsi="Book Antiqua" w:cs="Book Antiqua"/>
          <w:color w:val="000000"/>
        </w:rPr>
        <w:t xml:space="preserve"> being</w:t>
      </w:r>
      <w:r w:rsidRPr="009975A5">
        <w:rPr>
          <w:rFonts w:ascii="Book Antiqua" w:eastAsia="Book Antiqua" w:hAnsi="Book Antiqua" w:cs="Book Antiqua"/>
          <w:color w:val="000000"/>
        </w:rPr>
        <w:t xml:space="preserve"> responsible for proliferation of PC cells using deep single guide RNA sequencing. Quantitative reverse </w:t>
      </w:r>
      <w:r w:rsidR="004C06C1" w:rsidRPr="009975A5">
        <w:rPr>
          <w:rFonts w:ascii="Book Antiqua" w:eastAsia="Book Antiqua" w:hAnsi="Book Antiqua" w:cs="Book Antiqua"/>
          <w:color w:val="000000"/>
        </w:rPr>
        <w:t>transcription-</w:t>
      </w:r>
      <w:r w:rsidRPr="009975A5">
        <w:rPr>
          <w:rFonts w:ascii="Book Antiqua" w:eastAsia="Book Antiqua" w:hAnsi="Book Antiqua" w:cs="Book Antiqua"/>
          <w:color w:val="000000"/>
        </w:rPr>
        <w:t xml:space="preserve">polymerase chain reaction was used to detect </w:t>
      </w:r>
      <w:r w:rsidR="004C06C1" w:rsidRPr="009975A5">
        <w:rPr>
          <w:rFonts w:ascii="Book Antiqua" w:eastAsia="Book Antiqua" w:hAnsi="Book Antiqua" w:cs="Book Antiqua"/>
          <w:color w:val="000000"/>
        </w:rPr>
        <w:t xml:space="preserve">the </w:t>
      </w:r>
      <w:r w:rsidRPr="009975A5">
        <w:rPr>
          <w:rFonts w:ascii="Book Antiqua" w:eastAsia="Book Antiqua" w:hAnsi="Book Antiqua" w:cs="Book Antiqua"/>
          <w:color w:val="000000"/>
        </w:rPr>
        <w:t>expression of CBX8 in PC tissues and cells. The regulatory roles of CBX8 in cell proliferation, migration</w:t>
      </w:r>
      <w:r w:rsidR="004C06C1" w:rsidRPr="009975A5">
        <w:rPr>
          <w:rFonts w:ascii="Book Antiqua" w:eastAsia="Book Antiqua" w:hAnsi="Book Antiqua" w:cs="Book Antiqua"/>
          <w:color w:val="000000"/>
        </w:rPr>
        <w:t xml:space="preserve">, </w:t>
      </w:r>
      <w:r w:rsidRPr="009975A5">
        <w:rPr>
          <w:rFonts w:ascii="Book Antiqua" w:eastAsia="Book Antiqua" w:hAnsi="Book Antiqua" w:cs="Book Antiqua"/>
          <w:color w:val="000000"/>
        </w:rPr>
        <w:t xml:space="preserve">and invasion were verified by CCK-8 and </w:t>
      </w:r>
      <w:proofErr w:type="spellStart"/>
      <w:r w:rsidRPr="009975A5">
        <w:rPr>
          <w:rFonts w:ascii="Book Antiqua" w:eastAsia="Book Antiqua" w:hAnsi="Book Antiqua" w:cs="Book Antiqua"/>
          <w:color w:val="000000"/>
        </w:rPr>
        <w:t>Transwell</w:t>
      </w:r>
      <w:proofErr w:type="spellEnd"/>
      <w:r w:rsidRPr="009975A5">
        <w:rPr>
          <w:rFonts w:ascii="Book Antiqua" w:eastAsia="Book Antiqua" w:hAnsi="Book Antiqua" w:cs="Book Antiqua"/>
          <w:color w:val="000000"/>
        </w:rPr>
        <w:t xml:space="preserve"> assays.</w:t>
      </w:r>
    </w:p>
    <w:p w14:paraId="13D29971" w14:textId="77777777" w:rsidR="00A77B3E" w:rsidRPr="009975A5" w:rsidRDefault="00A77B3E">
      <w:pPr>
        <w:spacing w:line="360" w:lineRule="auto"/>
        <w:jc w:val="both"/>
      </w:pPr>
    </w:p>
    <w:p w14:paraId="115534FB" w14:textId="77777777" w:rsidR="00A77B3E" w:rsidRPr="009975A5" w:rsidRDefault="000F7827">
      <w:pPr>
        <w:spacing w:line="360" w:lineRule="auto"/>
        <w:jc w:val="both"/>
      </w:pPr>
      <w:r w:rsidRPr="009975A5">
        <w:rPr>
          <w:rFonts w:ascii="Book Antiqua" w:eastAsia="Book Antiqua" w:hAnsi="Book Antiqua" w:cs="Book Antiqua"/>
          <w:b/>
          <w:i/>
          <w:color w:val="000000"/>
        </w:rPr>
        <w:t>Research results</w:t>
      </w:r>
    </w:p>
    <w:p w14:paraId="0CDE4C1E" w14:textId="1CFD3816" w:rsidR="00A77B3E" w:rsidRPr="009975A5" w:rsidRDefault="000F7827">
      <w:pPr>
        <w:spacing w:line="360" w:lineRule="auto"/>
        <w:jc w:val="both"/>
      </w:pPr>
      <w:r w:rsidRPr="009975A5">
        <w:rPr>
          <w:rFonts w:ascii="Book Antiqua" w:eastAsia="Book Antiqua" w:hAnsi="Book Antiqua" w:cs="Book Antiqua"/>
          <w:color w:val="000000"/>
        </w:rPr>
        <w:t xml:space="preserve">CBX8 was upregulated in pancreatic tumor tissues and shown to drive PC cell proliferation. Higher expression of CBX8 was correlated with worse outcomes of PC patients from two independent cohorts with a total of 116 cases. CBX8 also served as a promising therapeutic target for a PC xenograft model. We demonstrated that HIF-1a induced CBX8 transcription by </w:t>
      </w:r>
      <w:r w:rsidR="004C06C1" w:rsidRPr="009975A5">
        <w:rPr>
          <w:rFonts w:ascii="Book Antiqua" w:eastAsia="Book Antiqua" w:hAnsi="Book Antiqua" w:cs="Book Antiqua"/>
          <w:color w:val="000000"/>
        </w:rPr>
        <w:t>binding to</w:t>
      </w:r>
      <w:r w:rsidRPr="009975A5">
        <w:rPr>
          <w:rFonts w:ascii="Book Antiqua" w:eastAsia="Book Antiqua" w:hAnsi="Book Antiqua" w:cs="Book Antiqua"/>
          <w:color w:val="000000"/>
        </w:rPr>
        <w:t xml:space="preserve"> the promoter of CBX8. CBX8 efficiently activated the PI3K/AKT signaling pathway by upregulating insulin receptor substrate (IRS)1.</w:t>
      </w:r>
    </w:p>
    <w:p w14:paraId="471AC096" w14:textId="77777777" w:rsidR="00A77B3E" w:rsidRPr="009975A5" w:rsidRDefault="00A77B3E">
      <w:pPr>
        <w:spacing w:line="360" w:lineRule="auto"/>
        <w:jc w:val="both"/>
      </w:pPr>
    </w:p>
    <w:p w14:paraId="685B2257" w14:textId="77777777" w:rsidR="00A77B3E" w:rsidRPr="009975A5" w:rsidRDefault="000F7827">
      <w:pPr>
        <w:spacing w:line="360" w:lineRule="auto"/>
        <w:jc w:val="both"/>
      </w:pPr>
      <w:r w:rsidRPr="009975A5">
        <w:rPr>
          <w:rFonts w:ascii="Book Antiqua" w:eastAsia="Book Antiqua" w:hAnsi="Book Antiqua" w:cs="Book Antiqua"/>
          <w:b/>
          <w:i/>
          <w:color w:val="000000"/>
        </w:rPr>
        <w:t>Research conclusions</w:t>
      </w:r>
    </w:p>
    <w:p w14:paraId="0B415A5F" w14:textId="77777777" w:rsidR="00A77B3E" w:rsidRPr="009975A5" w:rsidRDefault="000F7827">
      <w:pPr>
        <w:spacing w:line="360" w:lineRule="auto"/>
        <w:jc w:val="both"/>
      </w:pPr>
      <w:r w:rsidRPr="009975A5">
        <w:rPr>
          <w:rFonts w:ascii="Book Antiqua" w:eastAsia="Book Antiqua" w:hAnsi="Book Antiqua" w:cs="Book Antiqua"/>
          <w:color w:val="000000"/>
        </w:rPr>
        <w:t>CBX8 promotes PC cell progression by activating the IRS1/AKT pathway.</w:t>
      </w:r>
    </w:p>
    <w:p w14:paraId="65349E2A" w14:textId="77777777" w:rsidR="00A77B3E" w:rsidRPr="009975A5" w:rsidRDefault="00A77B3E">
      <w:pPr>
        <w:spacing w:line="360" w:lineRule="auto"/>
        <w:jc w:val="both"/>
      </w:pPr>
    </w:p>
    <w:p w14:paraId="2EA49F2E" w14:textId="77777777" w:rsidR="00A77B3E" w:rsidRPr="009975A5" w:rsidRDefault="000F7827">
      <w:pPr>
        <w:spacing w:line="360" w:lineRule="auto"/>
        <w:jc w:val="both"/>
      </w:pPr>
      <w:r w:rsidRPr="009975A5">
        <w:rPr>
          <w:rFonts w:ascii="Book Antiqua" w:eastAsia="Book Antiqua" w:hAnsi="Book Antiqua" w:cs="Book Antiqua"/>
          <w:b/>
          <w:i/>
          <w:color w:val="000000"/>
        </w:rPr>
        <w:t>Research perspectives</w:t>
      </w:r>
    </w:p>
    <w:p w14:paraId="7C7B6D17" w14:textId="57B84D85" w:rsidR="00A77B3E" w:rsidRPr="009975A5" w:rsidRDefault="000F7827">
      <w:pPr>
        <w:spacing w:line="360" w:lineRule="auto"/>
        <w:jc w:val="both"/>
      </w:pPr>
      <w:r w:rsidRPr="009975A5">
        <w:rPr>
          <w:rFonts w:ascii="Book Antiqua" w:eastAsia="Book Antiqua" w:hAnsi="Book Antiqua" w:cs="Book Antiqua"/>
          <w:color w:val="000000"/>
        </w:rPr>
        <w:t>CBX8 could promote PC progression, which might provide a potential treatment strategy</w:t>
      </w:r>
      <w:r w:rsidR="004C06C1" w:rsidRPr="009975A5">
        <w:rPr>
          <w:rFonts w:ascii="Book Antiqua" w:eastAsia="Book Antiqua" w:hAnsi="Book Antiqua" w:cs="Book Antiqua"/>
          <w:color w:val="000000"/>
        </w:rPr>
        <w:t xml:space="preserve"> for this malignancy</w:t>
      </w:r>
      <w:r w:rsidRPr="009975A5">
        <w:rPr>
          <w:rFonts w:ascii="Book Antiqua" w:eastAsia="Book Antiqua" w:hAnsi="Book Antiqua" w:cs="Book Antiqua"/>
          <w:color w:val="000000"/>
        </w:rPr>
        <w:t>.</w:t>
      </w:r>
    </w:p>
    <w:p w14:paraId="26151334" w14:textId="77777777" w:rsidR="00A77B3E" w:rsidRPr="009975A5" w:rsidRDefault="00A77B3E">
      <w:pPr>
        <w:spacing w:line="360" w:lineRule="auto"/>
        <w:jc w:val="both"/>
      </w:pPr>
    </w:p>
    <w:p w14:paraId="118E7182" w14:textId="77777777" w:rsidR="00A77B3E" w:rsidRPr="009975A5" w:rsidRDefault="000F7827">
      <w:pPr>
        <w:spacing w:line="360" w:lineRule="auto"/>
        <w:jc w:val="both"/>
      </w:pPr>
      <w:r w:rsidRPr="009975A5">
        <w:rPr>
          <w:rFonts w:ascii="Book Antiqua" w:eastAsia="Book Antiqua" w:hAnsi="Book Antiqua" w:cs="Book Antiqua"/>
          <w:b/>
          <w:caps/>
          <w:color w:val="000000"/>
          <w:u w:val="single"/>
        </w:rPr>
        <w:t>ACKNOWLEDGEMENTS</w:t>
      </w:r>
    </w:p>
    <w:p w14:paraId="20A543DF" w14:textId="77777777" w:rsidR="00A77B3E" w:rsidRPr="009975A5" w:rsidRDefault="000F7827">
      <w:pPr>
        <w:spacing w:line="360" w:lineRule="auto"/>
        <w:jc w:val="both"/>
      </w:pPr>
      <w:r w:rsidRPr="009975A5">
        <w:rPr>
          <w:rFonts w:ascii="Book Antiqua" w:eastAsia="Book Antiqua" w:hAnsi="Book Antiqua" w:cs="Book Antiqua"/>
          <w:color w:val="000000"/>
        </w:rPr>
        <w:lastRenderedPageBreak/>
        <w:t xml:space="preserve">We are grateful to the members of Peng Cao’s laboratory for the critical inputs and suggestions, and Guangzhou </w:t>
      </w:r>
      <w:proofErr w:type="spellStart"/>
      <w:r w:rsidRPr="009975A5">
        <w:rPr>
          <w:rFonts w:ascii="Book Antiqua" w:eastAsia="Book Antiqua" w:hAnsi="Book Antiqua" w:cs="Book Antiqua"/>
          <w:color w:val="000000"/>
        </w:rPr>
        <w:t>Genedenovo</w:t>
      </w:r>
      <w:proofErr w:type="spellEnd"/>
      <w:r w:rsidRPr="009975A5">
        <w:rPr>
          <w:rFonts w:ascii="Book Antiqua" w:eastAsia="Book Antiqua" w:hAnsi="Book Antiqua" w:cs="Book Antiqua"/>
          <w:color w:val="000000"/>
        </w:rPr>
        <w:t xml:space="preserve"> Biotechnology Co., Ltd. for assisting in sequencing analysis. </w:t>
      </w:r>
    </w:p>
    <w:p w14:paraId="7F298BF6" w14:textId="77777777" w:rsidR="00A77B3E" w:rsidRPr="009975A5" w:rsidRDefault="00A77B3E">
      <w:pPr>
        <w:spacing w:line="360" w:lineRule="auto"/>
        <w:jc w:val="both"/>
      </w:pPr>
    </w:p>
    <w:p w14:paraId="77EB6748" w14:textId="77777777" w:rsidR="00A77B3E" w:rsidRPr="009975A5" w:rsidRDefault="000F7827">
      <w:pPr>
        <w:spacing w:line="360" w:lineRule="auto"/>
        <w:jc w:val="both"/>
      </w:pPr>
      <w:r w:rsidRPr="009975A5">
        <w:rPr>
          <w:rFonts w:ascii="Book Antiqua" w:eastAsia="Book Antiqua" w:hAnsi="Book Antiqua" w:cs="Book Antiqua"/>
          <w:b/>
          <w:color w:val="000000"/>
        </w:rPr>
        <w:t>REFERENCES</w:t>
      </w:r>
    </w:p>
    <w:p w14:paraId="1CE62C5F" w14:textId="77777777" w:rsidR="00A77B3E" w:rsidRPr="009975A5" w:rsidRDefault="000F7827">
      <w:pPr>
        <w:spacing w:line="360" w:lineRule="auto"/>
        <w:jc w:val="both"/>
      </w:pPr>
      <w:r w:rsidRPr="009975A5">
        <w:rPr>
          <w:rFonts w:ascii="Book Antiqua" w:eastAsia="Book Antiqua" w:hAnsi="Book Antiqua" w:cs="Book Antiqua"/>
          <w:color w:val="000000"/>
        </w:rPr>
        <w:t xml:space="preserve">1 </w:t>
      </w:r>
      <w:r w:rsidRPr="009975A5">
        <w:rPr>
          <w:rFonts w:ascii="Book Antiqua" w:eastAsia="Book Antiqua" w:hAnsi="Book Antiqua" w:cs="Book Antiqua"/>
          <w:b/>
          <w:bCs/>
          <w:color w:val="000000"/>
        </w:rPr>
        <w:t>Balachandran VP</w:t>
      </w:r>
      <w:r w:rsidRPr="009975A5">
        <w:rPr>
          <w:rFonts w:ascii="Book Antiqua" w:eastAsia="Book Antiqua" w:hAnsi="Book Antiqua" w:cs="Book Antiqua"/>
          <w:color w:val="000000"/>
        </w:rPr>
        <w:t xml:space="preserve">, Beatty GL, Dougan SK. Broadening the Impact of Immunotherapy to Pancreatic Cancer: Challenges and Opportunities. </w:t>
      </w:r>
      <w:r w:rsidRPr="009975A5">
        <w:rPr>
          <w:rFonts w:ascii="Book Antiqua" w:eastAsia="Book Antiqua" w:hAnsi="Book Antiqua" w:cs="Book Antiqua"/>
          <w:i/>
          <w:iCs/>
          <w:color w:val="000000"/>
        </w:rPr>
        <w:t>Gastroenterology</w:t>
      </w:r>
      <w:r w:rsidRPr="009975A5">
        <w:rPr>
          <w:rFonts w:ascii="Book Antiqua" w:eastAsia="Book Antiqua" w:hAnsi="Book Antiqua" w:cs="Book Antiqua"/>
          <w:color w:val="000000"/>
        </w:rPr>
        <w:t xml:space="preserve"> 2019; </w:t>
      </w:r>
      <w:r w:rsidRPr="009975A5">
        <w:rPr>
          <w:rFonts w:ascii="Book Antiqua" w:eastAsia="Book Antiqua" w:hAnsi="Book Antiqua" w:cs="Book Antiqua"/>
          <w:b/>
          <w:bCs/>
          <w:color w:val="000000"/>
        </w:rPr>
        <w:t>156</w:t>
      </w:r>
      <w:r w:rsidRPr="009975A5">
        <w:rPr>
          <w:rFonts w:ascii="Book Antiqua" w:eastAsia="Book Antiqua" w:hAnsi="Book Antiqua" w:cs="Book Antiqua"/>
          <w:color w:val="000000"/>
        </w:rPr>
        <w:t>: 2056-2072 [PMID: 30660727 DOI: 10.1053/j.gastro.2018.12.038]</w:t>
      </w:r>
    </w:p>
    <w:p w14:paraId="4540EBB0" w14:textId="77777777" w:rsidR="00A77B3E" w:rsidRPr="009975A5" w:rsidRDefault="000F7827">
      <w:pPr>
        <w:spacing w:line="360" w:lineRule="auto"/>
        <w:jc w:val="both"/>
      </w:pPr>
      <w:r w:rsidRPr="009975A5">
        <w:rPr>
          <w:rFonts w:ascii="Book Antiqua" w:eastAsia="Book Antiqua" w:hAnsi="Book Antiqua" w:cs="Book Antiqua"/>
          <w:color w:val="000000"/>
        </w:rPr>
        <w:t xml:space="preserve">2 </w:t>
      </w:r>
      <w:r w:rsidRPr="009975A5">
        <w:rPr>
          <w:rFonts w:ascii="Book Antiqua" w:eastAsia="Book Antiqua" w:hAnsi="Book Antiqua" w:cs="Book Antiqua"/>
          <w:b/>
          <w:bCs/>
          <w:color w:val="000000"/>
        </w:rPr>
        <w:t>Choudhry H</w:t>
      </w:r>
      <w:r w:rsidRPr="009975A5">
        <w:rPr>
          <w:rFonts w:ascii="Book Antiqua" w:eastAsia="Book Antiqua" w:hAnsi="Book Antiqua" w:cs="Book Antiqua"/>
          <w:color w:val="000000"/>
        </w:rPr>
        <w:t xml:space="preserve">, Harris AL. Advances in Hypoxia-Inducible Factor Biology. </w:t>
      </w:r>
      <w:r w:rsidRPr="009975A5">
        <w:rPr>
          <w:rFonts w:ascii="Book Antiqua" w:eastAsia="Book Antiqua" w:hAnsi="Book Antiqua" w:cs="Book Antiqua"/>
          <w:i/>
          <w:iCs/>
          <w:color w:val="000000"/>
        </w:rPr>
        <w:t xml:space="preserve">Cell </w:t>
      </w:r>
      <w:proofErr w:type="spellStart"/>
      <w:r w:rsidRPr="009975A5">
        <w:rPr>
          <w:rFonts w:ascii="Book Antiqua" w:eastAsia="Book Antiqua" w:hAnsi="Book Antiqua" w:cs="Book Antiqua"/>
          <w:i/>
          <w:iCs/>
          <w:color w:val="000000"/>
        </w:rPr>
        <w:t>Metab</w:t>
      </w:r>
      <w:proofErr w:type="spellEnd"/>
      <w:r w:rsidRPr="009975A5">
        <w:rPr>
          <w:rFonts w:ascii="Book Antiqua" w:eastAsia="Book Antiqua" w:hAnsi="Book Antiqua" w:cs="Book Antiqua"/>
          <w:color w:val="000000"/>
        </w:rPr>
        <w:t xml:space="preserve"> 2018; </w:t>
      </w:r>
      <w:r w:rsidRPr="009975A5">
        <w:rPr>
          <w:rFonts w:ascii="Book Antiqua" w:eastAsia="Book Antiqua" w:hAnsi="Book Antiqua" w:cs="Book Antiqua"/>
          <w:b/>
          <w:bCs/>
          <w:color w:val="000000"/>
        </w:rPr>
        <w:t>27</w:t>
      </w:r>
      <w:r w:rsidRPr="009975A5">
        <w:rPr>
          <w:rFonts w:ascii="Book Antiqua" w:eastAsia="Book Antiqua" w:hAnsi="Book Antiqua" w:cs="Book Antiqua"/>
          <w:color w:val="000000"/>
        </w:rPr>
        <w:t>: 281-298 [PMID: 29129785 DOI: 10.1016/j.cmet.2017.10.005]</w:t>
      </w:r>
    </w:p>
    <w:p w14:paraId="669E9B19" w14:textId="77777777" w:rsidR="00A77B3E" w:rsidRPr="009975A5" w:rsidRDefault="000F7827">
      <w:pPr>
        <w:spacing w:line="360" w:lineRule="auto"/>
        <w:jc w:val="both"/>
      </w:pPr>
      <w:r w:rsidRPr="009975A5">
        <w:rPr>
          <w:rFonts w:ascii="Book Antiqua" w:eastAsia="Book Antiqua" w:hAnsi="Book Antiqua" w:cs="Book Antiqua"/>
          <w:color w:val="000000"/>
        </w:rPr>
        <w:t xml:space="preserve">3 </w:t>
      </w:r>
      <w:r w:rsidRPr="009975A5">
        <w:rPr>
          <w:rFonts w:ascii="Book Antiqua" w:eastAsia="Book Antiqua" w:hAnsi="Book Antiqua" w:cs="Book Antiqua"/>
          <w:b/>
          <w:bCs/>
          <w:color w:val="000000"/>
        </w:rPr>
        <w:t>Wang X</w:t>
      </w:r>
      <w:r w:rsidRPr="009975A5">
        <w:rPr>
          <w:rFonts w:ascii="Book Antiqua" w:eastAsia="Book Antiqua" w:hAnsi="Book Antiqua" w:cs="Book Antiqua"/>
          <w:color w:val="000000"/>
        </w:rPr>
        <w:t xml:space="preserve">, Luo G, Zhang K, Cao J, Huang C, Jiang T, Liu B, Su L, </w:t>
      </w:r>
      <w:proofErr w:type="spellStart"/>
      <w:r w:rsidRPr="009975A5">
        <w:rPr>
          <w:rFonts w:ascii="Book Antiqua" w:eastAsia="Book Antiqua" w:hAnsi="Book Antiqua" w:cs="Book Antiqua"/>
          <w:color w:val="000000"/>
        </w:rPr>
        <w:t>Qiu</w:t>
      </w:r>
      <w:proofErr w:type="spellEnd"/>
      <w:r w:rsidRPr="009975A5">
        <w:rPr>
          <w:rFonts w:ascii="Book Antiqua" w:eastAsia="Book Antiqua" w:hAnsi="Book Antiqua" w:cs="Book Antiqua"/>
          <w:color w:val="000000"/>
        </w:rPr>
        <w:t xml:space="preserve"> Z. Hypoxic Tumor-Derived </w:t>
      </w:r>
      <w:proofErr w:type="spellStart"/>
      <w:r w:rsidRPr="009975A5">
        <w:rPr>
          <w:rFonts w:ascii="Book Antiqua" w:eastAsia="Book Antiqua" w:hAnsi="Book Antiqua" w:cs="Book Antiqua"/>
          <w:color w:val="000000"/>
        </w:rPr>
        <w:t>Exosomal</w:t>
      </w:r>
      <w:proofErr w:type="spellEnd"/>
      <w:r w:rsidRPr="009975A5">
        <w:rPr>
          <w:rFonts w:ascii="Book Antiqua" w:eastAsia="Book Antiqua" w:hAnsi="Book Antiqua" w:cs="Book Antiqua"/>
          <w:color w:val="000000"/>
        </w:rPr>
        <w:t xml:space="preserve"> miR-301a Mediates M2 Macrophage Polarization </w:t>
      </w:r>
      <w:r w:rsidRPr="009975A5">
        <w:rPr>
          <w:rFonts w:ascii="Book Antiqua" w:eastAsia="Book Antiqua" w:hAnsi="Book Antiqua" w:cs="Book Antiqua"/>
          <w:i/>
          <w:iCs/>
          <w:color w:val="000000"/>
        </w:rPr>
        <w:t>via</w:t>
      </w:r>
      <w:r w:rsidRPr="009975A5">
        <w:rPr>
          <w:rFonts w:ascii="Book Antiqua" w:eastAsia="Book Antiqua" w:hAnsi="Book Antiqua" w:cs="Book Antiqua"/>
          <w:color w:val="000000"/>
        </w:rPr>
        <w:t xml:space="preserve"> PTEN/PI3Kγ to Promote Pancreatic Cancer Metastasis. </w:t>
      </w:r>
      <w:r w:rsidRPr="009975A5">
        <w:rPr>
          <w:rFonts w:ascii="Book Antiqua" w:eastAsia="Book Antiqua" w:hAnsi="Book Antiqua" w:cs="Book Antiqua"/>
          <w:i/>
          <w:iCs/>
          <w:color w:val="000000"/>
        </w:rPr>
        <w:t>Cancer Res</w:t>
      </w:r>
      <w:r w:rsidRPr="009975A5">
        <w:rPr>
          <w:rFonts w:ascii="Book Antiqua" w:eastAsia="Book Antiqua" w:hAnsi="Book Antiqua" w:cs="Book Antiqua"/>
          <w:color w:val="000000"/>
        </w:rPr>
        <w:t xml:space="preserve"> 2018; </w:t>
      </w:r>
      <w:r w:rsidRPr="009975A5">
        <w:rPr>
          <w:rFonts w:ascii="Book Antiqua" w:eastAsia="Book Antiqua" w:hAnsi="Book Antiqua" w:cs="Book Antiqua"/>
          <w:b/>
          <w:bCs/>
          <w:color w:val="000000"/>
        </w:rPr>
        <w:t>78</w:t>
      </w:r>
      <w:r w:rsidRPr="009975A5">
        <w:rPr>
          <w:rFonts w:ascii="Book Antiqua" w:eastAsia="Book Antiqua" w:hAnsi="Book Antiqua" w:cs="Book Antiqua"/>
          <w:color w:val="000000"/>
        </w:rPr>
        <w:t>: 4586-4598 [PMID: 29880482 DOI: 10.1158/0008-5472.CAN-17-3841]</w:t>
      </w:r>
    </w:p>
    <w:p w14:paraId="6DB0F7F4" w14:textId="77777777" w:rsidR="00A77B3E" w:rsidRPr="009975A5" w:rsidRDefault="000F7827">
      <w:pPr>
        <w:spacing w:line="360" w:lineRule="auto"/>
        <w:jc w:val="both"/>
      </w:pPr>
      <w:r w:rsidRPr="009975A5">
        <w:rPr>
          <w:rFonts w:ascii="Book Antiqua" w:eastAsia="Book Antiqua" w:hAnsi="Book Antiqua" w:cs="Book Antiqua"/>
          <w:color w:val="000000"/>
        </w:rPr>
        <w:t xml:space="preserve">4 </w:t>
      </w:r>
      <w:r w:rsidRPr="009975A5">
        <w:rPr>
          <w:rFonts w:ascii="Book Antiqua" w:eastAsia="Book Antiqua" w:hAnsi="Book Antiqua" w:cs="Book Antiqua"/>
          <w:b/>
          <w:bCs/>
          <w:color w:val="000000"/>
        </w:rPr>
        <w:t>Guo Z</w:t>
      </w:r>
      <w:r w:rsidRPr="009975A5">
        <w:rPr>
          <w:rFonts w:ascii="Book Antiqua" w:eastAsia="Book Antiqua" w:hAnsi="Book Antiqua" w:cs="Book Antiqua"/>
          <w:color w:val="000000"/>
        </w:rPr>
        <w:t xml:space="preserve">, Wang X, Yang Y, Chen W, Zhang K, Teng B, Huang C, Zhao Q, </w:t>
      </w:r>
      <w:proofErr w:type="spellStart"/>
      <w:r w:rsidRPr="009975A5">
        <w:rPr>
          <w:rFonts w:ascii="Book Antiqua" w:eastAsia="Book Antiqua" w:hAnsi="Book Antiqua" w:cs="Book Antiqua"/>
          <w:color w:val="000000"/>
        </w:rPr>
        <w:t>Qiu</w:t>
      </w:r>
      <w:proofErr w:type="spellEnd"/>
      <w:r w:rsidRPr="009975A5">
        <w:rPr>
          <w:rFonts w:ascii="Book Antiqua" w:eastAsia="Book Antiqua" w:hAnsi="Book Antiqua" w:cs="Book Antiqua"/>
          <w:color w:val="000000"/>
        </w:rPr>
        <w:t xml:space="preserve"> Z. Hypoxic Tumor-Derived </w:t>
      </w:r>
      <w:proofErr w:type="spellStart"/>
      <w:r w:rsidRPr="009975A5">
        <w:rPr>
          <w:rFonts w:ascii="Book Antiqua" w:eastAsia="Book Antiqua" w:hAnsi="Book Antiqua" w:cs="Book Antiqua"/>
          <w:color w:val="000000"/>
        </w:rPr>
        <w:t>Exosomal</w:t>
      </w:r>
      <w:proofErr w:type="spellEnd"/>
      <w:r w:rsidRPr="009975A5">
        <w:rPr>
          <w:rFonts w:ascii="Book Antiqua" w:eastAsia="Book Antiqua" w:hAnsi="Book Antiqua" w:cs="Book Antiqua"/>
          <w:color w:val="000000"/>
        </w:rPr>
        <w:t xml:space="preserve"> Long Noncoding RNA UCA1 Promotes Angiogenesis </w:t>
      </w:r>
      <w:r w:rsidRPr="009975A5">
        <w:rPr>
          <w:rFonts w:ascii="Book Antiqua" w:eastAsia="Book Antiqua" w:hAnsi="Book Antiqua" w:cs="Book Antiqua"/>
          <w:i/>
          <w:iCs/>
          <w:color w:val="000000"/>
        </w:rPr>
        <w:t>via</w:t>
      </w:r>
      <w:r w:rsidRPr="009975A5">
        <w:rPr>
          <w:rFonts w:ascii="Book Antiqua" w:eastAsia="Book Antiqua" w:hAnsi="Book Antiqua" w:cs="Book Antiqua"/>
          <w:color w:val="000000"/>
        </w:rPr>
        <w:t xml:space="preserve"> miR-96-5p/AMOTL2 in Pancreatic Cancer. </w:t>
      </w:r>
      <w:proofErr w:type="spellStart"/>
      <w:r w:rsidRPr="009975A5">
        <w:rPr>
          <w:rFonts w:ascii="Book Antiqua" w:eastAsia="Book Antiqua" w:hAnsi="Book Antiqua" w:cs="Book Antiqua"/>
          <w:i/>
          <w:iCs/>
          <w:color w:val="000000"/>
        </w:rPr>
        <w:t>Mol</w:t>
      </w:r>
      <w:proofErr w:type="spellEnd"/>
      <w:r w:rsidRPr="009975A5">
        <w:rPr>
          <w:rFonts w:ascii="Book Antiqua" w:eastAsia="Book Antiqua" w:hAnsi="Book Antiqua" w:cs="Book Antiqua"/>
          <w:i/>
          <w:iCs/>
          <w:color w:val="000000"/>
        </w:rPr>
        <w:t xml:space="preserve"> </w:t>
      </w:r>
      <w:proofErr w:type="spellStart"/>
      <w:r w:rsidRPr="009975A5">
        <w:rPr>
          <w:rFonts w:ascii="Book Antiqua" w:eastAsia="Book Antiqua" w:hAnsi="Book Antiqua" w:cs="Book Antiqua"/>
          <w:i/>
          <w:iCs/>
          <w:color w:val="000000"/>
        </w:rPr>
        <w:t>Ther</w:t>
      </w:r>
      <w:proofErr w:type="spellEnd"/>
      <w:r w:rsidRPr="009975A5">
        <w:rPr>
          <w:rFonts w:ascii="Book Antiqua" w:eastAsia="Book Antiqua" w:hAnsi="Book Antiqua" w:cs="Book Antiqua"/>
          <w:i/>
          <w:iCs/>
          <w:color w:val="000000"/>
        </w:rPr>
        <w:t xml:space="preserve"> Nucleic Acids</w:t>
      </w:r>
      <w:r w:rsidRPr="009975A5">
        <w:rPr>
          <w:rFonts w:ascii="Book Antiqua" w:eastAsia="Book Antiqua" w:hAnsi="Book Antiqua" w:cs="Book Antiqua"/>
          <w:color w:val="000000"/>
        </w:rPr>
        <w:t xml:space="preserve"> 2020; </w:t>
      </w:r>
      <w:r w:rsidRPr="009975A5">
        <w:rPr>
          <w:rFonts w:ascii="Book Antiqua" w:eastAsia="Book Antiqua" w:hAnsi="Book Antiqua" w:cs="Book Antiqua"/>
          <w:b/>
          <w:bCs/>
          <w:color w:val="000000"/>
        </w:rPr>
        <w:t>22</w:t>
      </w:r>
      <w:r w:rsidRPr="009975A5">
        <w:rPr>
          <w:rFonts w:ascii="Book Antiqua" w:eastAsia="Book Antiqua" w:hAnsi="Book Antiqua" w:cs="Book Antiqua"/>
          <w:color w:val="000000"/>
        </w:rPr>
        <w:t>: 179-195 [PMID: 32942233 DOI: 10.1016/j.omtn.2020.08.021]</w:t>
      </w:r>
    </w:p>
    <w:p w14:paraId="39253EBB" w14:textId="77777777" w:rsidR="00A77B3E" w:rsidRPr="009975A5" w:rsidRDefault="000F7827">
      <w:pPr>
        <w:spacing w:line="360" w:lineRule="auto"/>
        <w:jc w:val="both"/>
      </w:pPr>
      <w:r w:rsidRPr="009975A5">
        <w:rPr>
          <w:rFonts w:ascii="Book Antiqua" w:eastAsia="Book Antiqua" w:hAnsi="Book Antiqua" w:cs="Book Antiqua"/>
          <w:color w:val="000000"/>
        </w:rPr>
        <w:t xml:space="preserve">5 </w:t>
      </w:r>
      <w:r w:rsidRPr="009975A5">
        <w:rPr>
          <w:rFonts w:ascii="Book Antiqua" w:eastAsia="Book Antiqua" w:hAnsi="Book Antiqua" w:cs="Book Antiqua"/>
          <w:b/>
          <w:bCs/>
          <w:color w:val="000000"/>
        </w:rPr>
        <w:t>Zhang Y</w:t>
      </w:r>
      <w:r w:rsidRPr="009975A5">
        <w:rPr>
          <w:rFonts w:ascii="Book Antiqua" w:eastAsia="Book Antiqua" w:hAnsi="Book Antiqua" w:cs="Book Antiqua"/>
          <w:color w:val="000000"/>
        </w:rPr>
        <w:t>, Kang M, Zhang B, Meng F, Song J, Kaneko H, Shimamoto F, Tang B. m</w:t>
      </w:r>
      <w:r w:rsidRPr="009975A5">
        <w:rPr>
          <w:rFonts w:ascii="Book Antiqua" w:eastAsia="Book Antiqua" w:hAnsi="Book Antiqua" w:cs="Book Antiqua"/>
          <w:color w:val="000000"/>
          <w:szCs w:val="30"/>
          <w:vertAlign w:val="superscript"/>
        </w:rPr>
        <w:t>6</w:t>
      </w:r>
      <w:r w:rsidRPr="009975A5">
        <w:rPr>
          <w:rFonts w:ascii="Book Antiqua" w:eastAsia="Book Antiqua" w:hAnsi="Book Antiqua" w:cs="Book Antiqua"/>
          <w:color w:val="000000"/>
        </w:rPr>
        <w:t xml:space="preserve">A modification-mediated CBX8 induction regulates stemness and chemosensitivity of colon cancer </w:t>
      </w:r>
      <w:r w:rsidRPr="009975A5">
        <w:rPr>
          <w:rFonts w:ascii="Book Antiqua" w:eastAsia="Book Antiqua" w:hAnsi="Book Antiqua" w:cs="Book Antiqua"/>
          <w:i/>
          <w:iCs/>
          <w:color w:val="000000"/>
        </w:rPr>
        <w:t>via</w:t>
      </w:r>
      <w:r w:rsidRPr="009975A5">
        <w:rPr>
          <w:rFonts w:ascii="Book Antiqua" w:eastAsia="Book Antiqua" w:hAnsi="Book Antiqua" w:cs="Book Antiqua"/>
          <w:color w:val="000000"/>
        </w:rPr>
        <w:t xml:space="preserve"> upregulation of LGR5. </w:t>
      </w:r>
      <w:r w:rsidRPr="009975A5">
        <w:rPr>
          <w:rFonts w:ascii="Book Antiqua" w:eastAsia="Book Antiqua" w:hAnsi="Book Antiqua" w:cs="Book Antiqua"/>
          <w:i/>
          <w:iCs/>
          <w:color w:val="000000"/>
        </w:rPr>
        <w:t>Mol Cancer</w:t>
      </w:r>
      <w:r w:rsidRPr="009975A5">
        <w:rPr>
          <w:rFonts w:ascii="Book Antiqua" w:eastAsia="Book Antiqua" w:hAnsi="Book Antiqua" w:cs="Book Antiqua"/>
          <w:color w:val="000000"/>
        </w:rPr>
        <w:t xml:space="preserve"> 2019; </w:t>
      </w:r>
      <w:r w:rsidRPr="009975A5">
        <w:rPr>
          <w:rFonts w:ascii="Book Antiqua" w:eastAsia="Book Antiqua" w:hAnsi="Book Antiqua" w:cs="Book Antiqua"/>
          <w:b/>
          <w:bCs/>
          <w:color w:val="000000"/>
        </w:rPr>
        <w:t>18</w:t>
      </w:r>
      <w:r w:rsidRPr="009975A5">
        <w:rPr>
          <w:rFonts w:ascii="Book Antiqua" w:eastAsia="Book Antiqua" w:hAnsi="Book Antiqua" w:cs="Book Antiqua"/>
          <w:color w:val="000000"/>
        </w:rPr>
        <w:t>: 185 [PMID: 31849331 DOI: 10.1186/s12943-019-1116-x]</w:t>
      </w:r>
    </w:p>
    <w:p w14:paraId="64E465C5" w14:textId="77777777" w:rsidR="00A77B3E" w:rsidRPr="009975A5" w:rsidRDefault="000F7827">
      <w:pPr>
        <w:spacing w:line="360" w:lineRule="auto"/>
        <w:jc w:val="both"/>
      </w:pPr>
      <w:r w:rsidRPr="009975A5">
        <w:rPr>
          <w:rFonts w:ascii="Book Antiqua" w:eastAsia="Book Antiqua" w:hAnsi="Book Antiqua" w:cs="Book Antiqua"/>
          <w:color w:val="000000"/>
        </w:rPr>
        <w:t xml:space="preserve">6 </w:t>
      </w:r>
      <w:r w:rsidRPr="009975A5">
        <w:rPr>
          <w:rFonts w:ascii="Book Antiqua" w:eastAsia="Book Antiqua" w:hAnsi="Book Antiqua" w:cs="Book Antiqua"/>
          <w:b/>
          <w:bCs/>
          <w:color w:val="000000"/>
        </w:rPr>
        <w:t>Zhang CZ</w:t>
      </w:r>
      <w:r w:rsidRPr="009975A5">
        <w:rPr>
          <w:rFonts w:ascii="Book Antiqua" w:eastAsia="Book Antiqua" w:hAnsi="Book Antiqua" w:cs="Book Antiqua"/>
          <w:color w:val="000000"/>
        </w:rPr>
        <w:t xml:space="preserve">, Chen SL, Wang CH, He YF, Yang X, </w:t>
      </w:r>
      <w:proofErr w:type="spellStart"/>
      <w:r w:rsidRPr="009975A5">
        <w:rPr>
          <w:rFonts w:ascii="Book Antiqua" w:eastAsia="Book Antiqua" w:hAnsi="Book Antiqua" w:cs="Book Antiqua"/>
          <w:color w:val="000000"/>
        </w:rPr>
        <w:t>Xie</w:t>
      </w:r>
      <w:proofErr w:type="spellEnd"/>
      <w:r w:rsidRPr="009975A5">
        <w:rPr>
          <w:rFonts w:ascii="Book Antiqua" w:eastAsia="Book Antiqua" w:hAnsi="Book Antiqua" w:cs="Book Antiqua"/>
          <w:color w:val="000000"/>
        </w:rPr>
        <w:t xml:space="preserve"> D, Yun JP. CBX8 Exhibits Oncogenic Activity </w:t>
      </w:r>
      <w:r w:rsidRPr="009975A5">
        <w:rPr>
          <w:rFonts w:ascii="Book Antiqua" w:eastAsia="Book Antiqua" w:hAnsi="Book Antiqua" w:cs="Book Antiqua"/>
          <w:i/>
          <w:iCs/>
          <w:color w:val="000000"/>
        </w:rPr>
        <w:t>via</w:t>
      </w:r>
      <w:r w:rsidRPr="009975A5">
        <w:rPr>
          <w:rFonts w:ascii="Book Antiqua" w:eastAsia="Book Antiqua" w:hAnsi="Book Antiqua" w:cs="Book Antiqua"/>
          <w:color w:val="000000"/>
        </w:rPr>
        <w:t xml:space="preserve"> AKT/β-Catenin Activation in Hepatocellular Carcinoma. </w:t>
      </w:r>
      <w:r w:rsidRPr="009975A5">
        <w:rPr>
          <w:rFonts w:ascii="Book Antiqua" w:eastAsia="Book Antiqua" w:hAnsi="Book Antiqua" w:cs="Book Antiqua"/>
          <w:i/>
          <w:iCs/>
          <w:color w:val="000000"/>
        </w:rPr>
        <w:t>Cancer Res</w:t>
      </w:r>
      <w:r w:rsidRPr="009975A5">
        <w:rPr>
          <w:rFonts w:ascii="Book Antiqua" w:eastAsia="Book Antiqua" w:hAnsi="Book Antiqua" w:cs="Book Antiqua"/>
          <w:color w:val="000000"/>
        </w:rPr>
        <w:t xml:space="preserve"> 2018; </w:t>
      </w:r>
      <w:r w:rsidRPr="009975A5">
        <w:rPr>
          <w:rFonts w:ascii="Book Antiqua" w:eastAsia="Book Antiqua" w:hAnsi="Book Antiqua" w:cs="Book Antiqua"/>
          <w:b/>
          <w:bCs/>
          <w:color w:val="000000"/>
        </w:rPr>
        <w:t>78</w:t>
      </w:r>
      <w:r w:rsidRPr="009975A5">
        <w:rPr>
          <w:rFonts w:ascii="Book Antiqua" w:eastAsia="Book Antiqua" w:hAnsi="Book Antiqua" w:cs="Book Antiqua"/>
          <w:color w:val="000000"/>
        </w:rPr>
        <w:t>: 51-63 [PMID: 29066512 DOI: 10.1158/0008-5472.CAN-17-0700]</w:t>
      </w:r>
    </w:p>
    <w:p w14:paraId="29212E9A" w14:textId="77777777" w:rsidR="00A77B3E" w:rsidRPr="009975A5" w:rsidRDefault="000F7827">
      <w:pPr>
        <w:spacing w:line="360" w:lineRule="auto"/>
        <w:jc w:val="both"/>
      </w:pPr>
      <w:r w:rsidRPr="009975A5">
        <w:rPr>
          <w:rFonts w:ascii="Book Antiqua" w:eastAsia="Book Antiqua" w:hAnsi="Book Antiqua" w:cs="Book Antiqua"/>
          <w:color w:val="000000"/>
        </w:rPr>
        <w:t xml:space="preserve">7 </w:t>
      </w:r>
      <w:r w:rsidRPr="009975A5">
        <w:rPr>
          <w:rFonts w:ascii="Book Antiqua" w:eastAsia="Book Antiqua" w:hAnsi="Book Antiqua" w:cs="Book Antiqua"/>
          <w:b/>
          <w:bCs/>
          <w:color w:val="000000"/>
        </w:rPr>
        <w:t>Chung CY</w:t>
      </w:r>
      <w:r w:rsidRPr="009975A5">
        <w:rPr>
          <w:rFonts w:ascii="Book Antiqua" w:eastAsia="Book Antiqua" w:hAnsi="Book Antiqua" w:cs="Book Antiqua"/>
          <w:color w:val="000000"/>
        </w:rPr>
        <w:t xml:space="preserve">, Sun Z, </w:t>
      </w:r>
      <w:proofErr w:type="spellStart"/>
      <w:r w:rsidRPr="009975A5">
        <w:rPr>
          <w:rFonts w:ascii="Book Antiqua" w:eastAsia="Book Antiqua" w:hAnsi="Book Antiqua" w:cs="Book Antiqua"/>
          <w:color w:val="000000"/>
        </w:rPr>
        <w:t>Mullokandov</w:t>
      </w:r>
      <w:proofErr w:type="spellEnd"/>
      <w:r w:rsidRPr="009975A5">
        <w:rPr>
          <w:rFonts w:ascii="Book Antiqua" w:eastAsia="Book Antiqua" w:hAnsi="Book Antiqua" w:cs="Book Antiqua"/>
          <w:color w:val="000000"/>
        </w:rPr>
        <w:t xml:space="preserve"> G, Bosch A, </w:t>
      </w:r>
      <w:proofErr w:type="spellStart"/>
      <w:r w:rsidRPr="009975A5">
        <w:rPr>
          <w:rFonts w:ascii="Book Antiqua" w:eastAsia="Book Antiqua" w:hAnsi="Book Antiqua" w:cs="Book Antiqua"/>
          <w:color w:val="000000"/>
        </w:rPr>
        <w:t>Qadeer</w:t>
      </w:r>
      <w:proofErr w:type="spellEnd"/>
      <w:r w:rsidRPr="009975A5">
        <w:rPr>
          <w:rFonts w:ascii="Book Antiqua" w:eastAsia="Book Antiqua" w:hAnsi="Book Antiqua" w:cs="Book Antiqua"/>
          <w:color w:val="000000"/>
        </w:rPr>
        <w:t xml:space="preserve"> ZA, </w:t>
      </w:r>
      <w:proofErr w:type="spellStart"/>
      <w:r w:rsidRPr="009975A5">
        <w:rPr>
          <w:rFonts w:ascii="Book Antiqua" w:eastAsia="Book Antiqua" w:hAnsi="Book Antiqua" w:cs="Book Antiqua"/>
          <w:color w:val="000000"/>
        </w:rPr>
        <w:t>Cihan</w:t>
      </w:r>
      <w:proofErr w:type="spellEnd"/>
      <w:r w:rsidRPr="009975A5">
        <w:rPr>
          <w:rFonts w:ascii="Book Antiqua" w:eastAsia="Book Antiqua" w:hAnsi="Book Antiqua" w:cs="Book Antiqua"/>
          <w:color w:val="000000"/>
        </w:rPr>
        <w:t xml:space="preserve"> E, Rapp Z, Parsons R, Aguirre-</w:t>
      </w:r>
      <w:proofErr w:type="spellStart"/>
      <w:r w:rsidRPr="009975A5">
        <w:rPr>
          <w:rFonts w:ascii="Book Antiqua" w:eastAsia="Book Antiqua" w:hAnsi="Book Antiqua" w:cs="Book Antiqua"/>
          <w:color w:val="000000"/>
        </w:rPr>
        <w:t>Ghiso</w:t>
      </w:r>
      <w:proofErr w:type="spellEnd"/>
      <w:r w:rsidRPr="009975A5">
        <w:rPr>
          <w:rFonts w:ascii="Book Antiqua" w:eastAsia="Book Antiqua" w:hAnsi="Book Antiqua" w:cs="Book Antiqua"/>
          <w:color w:val="000000"/>
        </w:rPr>
        <w:t xml:space="preserve"> JA, </w:t>
      </w:r>
      <w:proofErr w:type="spellStart"/>
      <w:r w:rsidRPr="009975A5">
        <w:rPr>
          <w:rFonts w:ascii="Book Antiqua" w:eastAsia="Book Antiqua" w:hAnsi="Book Antiqua" w:cs="Book Antiqua"/>
          <w:color w:val="000000"/>
        </w:rPr>
        <w:t>Farias</w:t>
      </w:r>
      <w:proofErr w:type="spellEnd"/>
      <w:r w:rsidRPr="009975A5">
        <w:rPr>
          <w:rFonts w:ascii="Book Antiqua" w:eastAsia="Book Antiqua" w:hAnsi="Book Antiqua" w:cs="Book Antiqua"/>
          <w:color w:val="000000"/>
        </w:rPr>
        <w:t xml:space="preserve"> EF, Brown BD, Gaspar-Maia A, Bernstein E. Cbx8 Acts Non-canonically with Wdr5 to Promote Mammary Tumorigenesis. </w:t>
      </w:r>
      <w:r w:rsidRPr="009975A5">
        <w:rPr>
          <w:rFonts w:ascii="Book Antiqua" w:eastAsia="Book Antiqua" w:hAnsi="Book Antiqua" w:cs="Book Antiqua"/>
          <w:i/>
          <w:iCs/>
          <w:color w:val="000000"/>
        </w:rPr>
        <w:t>Cell Rep</w:t>
      </w:r>
      <w:r w:rsidRPr="009975A5">
        <w:rPr>
          <w:rFonts w:ascii="Book Antiqua" w:eastAsia="Book Antiqua" w:hAnsi="Book Antiqua" w:cs="Book Antiqua"/>
          <w:color w:val="000000"/>
        </w:rPr>
        <w:t xml:space="preserve"> 2016; </w:t>
      </w:r>
      <w:r w:rsidRPr="009975A5">
        <w:rPr>
          <w:rFonts w:ascii="Book Antiqua" w:eastAsia="Book Antiqua" w:hAnsi="Book Antiqua" w:cs="Book Antiqua"/>
          <w:b/>
          <w:bCs/>
          <w:color w:val="000000"/>
        </w:rPr>
        <w:t>16</w:t>
      </w:r>
      <w:r w:rsidRPr="009975A5">
        <w:rPr>
          <w:rFonts w:ascii="Book Antiqua" w:eastAsia="Book Antiqua" w:hAnsi="Book Antiqua" w:cs="Book Antiqua"/>
          <w:color w:val="000000"/>
        </w:rPr>
        <w:t>: 472-486 [PMID: 27346354 DOI: 10.1016/j.celrep.2016.06.002]</w:t>
      </w:r>
    </w:p>
    <w:p w14:paraId="7905A355" w14:textId="77777777" w:rsidR="00A77B3E" w:rsidRPr="009975A5" w:rsidRDefault="000F7827">
      <w:pPr>
        <w:spacing w:line="360" w:lineRule="auto"/>
        <w:jc w:val="both"/>
      </w:pPr>
      <w:r w:rsidRPr="009975A5">
        <w:rPr>
          <w:rFonts w:ascii="Book Antiqua" w:eastAsia="Book Antiqua" w:hAnsi="Book Antiqua" w:cs="Book Antiqua"/>
          <w:color w:val="000000"/>
        </w:rPr>
        <w:lastRenderedPageBreak/>
        <w:t xml:space="preserve">8 </w:t>
      </w:r>
      <w:r w:rsidRPr="009975A5">
        <w:rPr>
          <w:rFonts w:ascii="Book Antiqua" w:eastAsia="Book Antiqua" w:hAnsi="Book Antiqua" w:cs="Book Antiqua"/>
          <w:b/>
          <w:bCs/>
          <w:color w:val="000000"/>
        </w:rPr>
        <w:t>Huang K</w:t>
      </w:r>
      <w:r w:rsidRPr="009975A5">
        <w:rPr>
          <w:rFonts w:ascii="Book Antiqua" w:eastAsia="Book Antiqua" w:hAnsi="Book Antiqua" w:cs="Book Antiqua"/>
          <w:color w:val="000000"/>
        </w:rPr>
        <w:t>, Liu X, Li Y, Wang Q, Zhou J, Wang Y, Dong F, Yang C, Sun Z, Fang C, Liu C, Tan Y, Wu X, Jiang T, Kang C. Genome-Wide CRISPR-Cas9 Screening Identifies NF-</w:t>
      </w:r>
      <w:proofErr w:type="spellStart"/>
      <w:r w:rsidRPr="009975A5">
        <w:rPr>
          <w:rFonts w:ascii="Book Antiqua" w:eastAsia="Book Antiqua" w:hAnsi="Book Antiqua" w:cs="Book Antiqua"/>
          <w:color w:val="000000"/>
        </w:rPr>
        <w:t>κB</w:t>
      </w:r>
      <w:proofErr w:type="spellEnd"/>
      <w:r w:rsidRPr="009975A5">
        <w:rPr>
          <w:rFonts w:ascii="Book Antiqua" w:eastAsia="Book Antiqua" w:hAnsi="Book Antiqua" w:cs="Book Antiqua"/>
          <w:color w:val="000000"/>
        </w:rPr>
        <w:t xml:space="preserve">/E2F6 Responsible for </w:t>
      </w:r>
      <w:proofErr w:type="spellStart"/>
      <w:r w:rsidRPr="009975A5">
        <w:rPr>
          <w:rFonts w:ascii="Book Antiqua" w:eastAsia="Book Antiqua" w:hAnsi="Book Antiqua" w:cs="Book Antiqua"/>
          <w:color w:val="000000"/>
        </w:rPr>
        <w:t>EGFRvIII</w:t>
      </w:r>
      <w:proofErr w:type="spellEnd"/>
      <w:r w:rsidRPr="009975A5">
        <w:rPr>
          <w:rFonts w:ascii="Book Antiqua" w:eastAsia="Book Antiqua" w:hAnsi="Book Antiqua" w:cs="Book Antiqua"/>
          <w:color w:val="000000"/>
        </w:rPr>
        <w:t xml:space="preserve">-Associated Temozolomide Resistance in Glioblastoma. </w:t>
      </w:r>
      <w:proofErr w:type="spellStart"/>
      <w:r w:rsidRPr="009975A5">
        <w:rPr>
          <w:rFonts w:ascii="Book Antiqua" w:eastAsia="Book Antiqua" w:hAnsi="Book Antiqua" w:cs="Book Antiqua"/>
          <w:i/>
          <w:iCs/>
          <w:color w:val="000000"/>
        </w:rPr>
        <w:t>Adv</w:t>
      </w:r>
      <w:proofErr w:type="spellEnd"/>
      <w:r w:rsidRPr="009975A5">
        <w:rPr>
          <w:rFonts w:ascii="Book Antiqua" w:eastAsia="Book Antiqua" w:hAnsi="Book Antiqua" w:cs="Book Antiqua"/>
          <w:i/>
          <w:iCs/>
          <w:color w:val="000000"/>
        </w:rPr>
        <w:t xml:space="preserve"> </w:t>
      </w:r>
      <w:proofErr w:type="spellStart"/>
      <w:r w:rsidRPr="009975A5">
        <w:rPr>
          <w:rFonts w:ascii="Book Antiqua" w:eastAsia="Book Antiqua" w:hAnsi="Book Antiqua" w:cs="Book Antiqua"/>
          <w:i/>
          <w:iCs/>
          <w:color w:val="000000"/>
        </w:rPr>
        <w:t>Sci</w:t>
      </w:r>
      <w:proofErr w:type="spellEnd"/>
      <w:r w:rsidRPr="009975A5">
        <w:rPr>
          <w:rFonts w:ascii="Book Antiqua" w:eastAsia="Book Antiqua" w:hAnsi="Book Antiqua" w:cs="Book Antiqua"/>
          <w:i/>
          <w:iCs/>
          <w:color w:val="000000"/>
        </w:rPr>
        <w:t xml:space="preserve"> (</w:t>
      </w:r>
      <w:proofErr w:type="spellStart"/>
      <w:r w:rsidRPr="009975A5">
        <w:rPr>
          <w:rFonts w:ascii="Book Antiqua" w:eastAsia="Book Antiqua" w:hAnsi="Book Antiqua" w:cs="Book Antiqua"/>
          <w:i/>
          <w:iCs/>
          <w:color w:val="000000"/>
        </w:rPr>
        <w:t>Weinh</w:t>
      </w:r>
      <w:proofErr w:type="spellEnd"/>
      <w:r w:rsidRPr="009975A5">
        <w:rPr>
          <w:rFonts w:ascii="Book Antiqua" w:eastAsia="Book Antiqua" w:hAnsi="Book Antiqua" w:cs="Book Antiqua"/>
          <w:i/>
          <w:iCs/>
          <w:color w:val="000000"/>
        </w:rPr>
        <w:t>)</w:t>
      </w:r>
      <w:r w:rsidRPr="009975A5">
        <w:rPr>
          <w:rFonts w:ascii="Book Antiqua" w:eastAsia="Book Antiqua" w:hAnsi="Book Antiqua" w:cs="Book Antiqua"/>
          <w:color w:val="000000"/>
        </w:rPr>
        <w:t xml:space="preserve"> 2019; </w:t>
      </w:r>
      <w:r w:rsidRPr="009975A5">
        <w:rPr>
          <w:rFonts w:ascii="Book Antiqua" w:eastAsia="Book Antiqua" w:hAnsi="Book Antiqua" w:cs="Book Antiqua"/>
          <w:b/>
          <w:bCs/>
          <w:color w:val="000000"/>
        </w:rPr>
        <w:t>6</w:t>
      </w:r>
      <w:r w:rsidRPr="009975A5">
        <w:rPr>
          <w:rFonts w:ascii="Book Antiqua" w:eastAsia="Book Antiqua" w:hAnsi="Book Antiqua" w:cs="Book Antiqua"/>
          <w:color w:val="000000"/>
        </w:rPr>
        <w:t>: 1900782 [PMID: 31508283 DOI: 10.1002/advs.201900782]</w:t>
      </w:r>
    </w:p>
    <w:p w14:paraId="6857E877" w14:textId="77777777" w:rsidR="00A77B3E" w:rsidRPr="009975A5" w:rsidRDefault="000F7827">
      <w:pPr>
        <w:spacing w:line="360" w:lineRule="auto"/>
        <w:jc w:val="both"/>
      </w:pPr>
      <w:r w:rsidRPr="009975A5">
        <w:rPr>
          <w:rFonts w:ascii="Book Antiqua" w:eastAsia="Book Antiqua" w:hAnsi="Book Antiqua" w:cs="Book Antiqua"/>
          <w:color w:val="000000"/>
        </w:rPr>
        <w:t xml:space="preserve">9 </w:t>
      </w:r>
      <w:r w:rsidRPr="009975A5">
        <w:rPr>
          <w:rFonts w:ascii="Book Antiqua" w:eastAsia="Book Antiqua" w:hAnsi="Book Antiqua" w:cs="Book Antiqua"/>
          <w:b/>
          <w:bCs/>
          <w:color w:val="000000"/>
        </w:rPr>
        <w:t>Li Z</w:t>
      </w:r>
      <w:r w:rsidRPr="009975A5">
        <w:rPr>
          <w:rFonts w:ascii="Book Antiqua" w:eastAsia="Book Antiqua" w:hAnsi="Book Antiqua" w:cs="Book Antiqua"/>
          <w:color w:val="000000"/>
        </w:rPr>
        <w:t xml:space="preserve">, Zhou X, Wei M, Gao X, Zhao L, Shi R, Sun W, Duan Y, Yang G, Yuan L. In Vitro and in Vivo RNA Inhibition by CD9-HuR Functionalized Exosomes Encapsulated with miRNA or CRISPR/dCas9. </w:t>
      </w:r>
      <w:r w:rsidRPr="009975A5">
        <w:rPr>
          <w:rFonts w:ascii="Book Antiqua" w:eastAsia="Book Antiqua" w:hAnsi="Book Antiqua" w:cs="Book Antiqua"/>
          <w:i/>
          <w:iCs/>
          <w:color w:val="000000"/>
        </w:rPr>
        <w:t>Nano Lett</w:t>
      </w:r>
      <w:r w:rsidRPr="009975A5">
        <w:rPr>
          <w:rFonts w:ascii="Book Antiqua" w:eastAsia="Book Antiqua" w:hAnsi="Book Antiqua" w:cs="Book Antiqua"/>
          <w:color w:val="000000"/>
        </w:rPr>
        <w:t xml:space="preserve"> 2019; </w:t>
      </w:r>
      <w:r w:rsidRPr="009975A5">
        <w:rPr>
          <w:rFonts w:ascii="Book Antiqua" w:eastAsia="Book Antiqua" w:hAnsi="Book Antiqua" w:cs="Book Antiqua"/>
          <w:b/>
          <w:bCs/>
          <w:color w:val="000000"/>
        </w:rPr>
        <w:t>19</w:t>
      </w:r>
      <w:r w:rsidRPr="009975A5">
        <w:rPr>
          <w:rFonts w:ascii="Book Antiqua" w:eastAsia="Book Antiqua" w:hAnsi="Book Antiqua" w:cs="Book Antiqua"/>
          <w:color w:val="000000"/>
        </w:rPr>
        <w:t>: 19-28 [PMID: 30517011 DOI: 10.1021/acs.nanolett.8b02689]</w:t>
      </w:r>
    </w:p>
    <w:p w14:paraId="0F7E0F59" w14:textId="77777777" w:rsidR="00A77B3E" w:rsidRPr="009975A5" w:rsidRDefault="000F7827">
      <w:pPr>
        <w:spacing w:line="360" w:lineRule="auto"/>
        <w:jc w:val="both"/>
      </w:pPr>
      <w:r w:rsidRPr="009975A5">
        <w:rPr>
          <w:rFonts w:ascii="Book Antiqua" w:eastAsia="Book Antiqua" w:hAnsi="Book Antiqua" w:cs="Book Antiqua"/>
          <w:color w:val="000000"/>
        </w:rPr>
        <w:t xml:space="preserve">10 </w:t>
      </w:r>
      <w:proofErr w:type="spellStart"/>
      <w:r w:rsidRPr="009975A5">
        <w:rPr>
          <w:rFonts w:ascii="Book Antiqua" w:eastAsia="Book Antiqua" w:hAnsi="Book Antiqua" w:cs="Book Antiqua"/>
          <w:b/>
          <w:bCs/>
          <w:color w:val="000000"/>
        </w:rPr>
        <w:t>Dufva</w:t>
      </w:r>
      <w:proofErr w:type="spellEnd"/>
      <w:r w:rsidRPr="009975A5">
        <w:rPr>
          <w:rFonts w:ascii="Book Antiqua" w:eastAsia="Book Antiqua" w:hAnsi="Book Antiqua" w:cs="Book Antiqua"/>
          <w:b/>
          <w:bCs/>
          <w:color w:val="000000"/>
        </w:rPr>
        <w:t xml:space="preserve"> O</w:t>
      </w:r>
      <w:r w:rsidRPr="009975A5">
        <w:rPr>
          <w:rFonts w:ascii="Book Antiqua" w:eastAsia="Book Antiqua" w:hAnsi="Book Antiqua" w:cs="Book Antiqua"/>
          <w:color w:val="000000"/>
        </w:rPr>
        <w:t xml:space="preserve">, </w:t>
      </w:r>
      <w:proofErr w:type="spellStart"/>
      <w:r w:rsidRPr="009975A5">
        <w:rPr>
          <w:rFonts w:ascii="Book Antiqua" w:eastAsia="Book Antiqua" w:hAnsi="Book Antiqua" w:cs="Book Antiqua"/>
          <w:color w:val="000000"/>
        </w:rPr>
        <w:t>Koski</w:t>
      </w:r>
      <w:proofErr w:type="spellEnd"/>
      <w:r w:rsidRPr="009975A5">
        <w:rPr>
          <w:rFonts w:ascii="Book Antiqua" w:eastAsia="Book Antiqua" w:hAnsi="Book Antiqua" w:cs="Book Antiqua"/>
          <w:color w:val="000000"/>
        </w:rPr>
        <w:t xml:space="preserve"> J, </w:t>
      </w:r>
      <w:proofErr w:type="spellStart"/>
      <w:r w:rsidRPr="009975A5">
        <w:rPr>
          <w:rFonts w:ascii="Book Antiqua" w:eastAsia="Book Antiqua" w:hAnsi="Book Antiqua" w:cs="Book Antiqua"/>
          <w:color w:val="000000"/>
        </w:rPr>
        <w:t>Maliniemi</w:t>
      </w:r>
      <w:proofErr w:type="spellEnd"/>
      <w:r w:rsidRPr="009975A5">
        <w:rPr>
          <w:rFonts w:ascii="Book Antiqua" w:eastAsia="Book Antiqua" w:hAnsi="Book Antiqua" w:cs="Book Antiqua"/>
          <w:color w:val="000000"/>
        </w:rPr>
        <w:t xml:space="preserve"> P, </w:t>
      </w:r>
      <w:proofErr w:type="spellStart"/>
      <w:r w:rsidRPr="009975A5">
        <w:rPr>
          <w:rFonts w:ascii="Book Antiqua" w:eastAsia="Book Antiqua" w:hAnsi="Book Antiqua" w:cs="Book Antiqua"/>
          <w:color w:val="000000"/>
        </w:rPr>
        <w:t>Ianevski</w:t>
      </w:r>
      <w:proofErr w:type="spellEnd"/>
      <w:r w:rsidRPr="009975A5">
        <w:rPr>
          <w:rFonts w:ascii="Book Antiqua" w:eastAsia="Book Antiqua" w:hAnsi="Book Antiqua" w:cs="Book Antiqua"/>
          <w:color w:val="000000"/>
        </w:rPr>
        <w:t xml:space="preserve"> A, </w:t>
      </w:r>
      <w:proofErr w:type="spellStart"/>
      <w:r w:rsidRPr="009975A5">
        <w:rPr>
          <w:rFonts w:ascii="Book Antiqua" w:eastAsia="Book Antiqua" w:hAnsi="Book Antiqua" w:cs="Book Antiqua"/>
          <w:color w:val="000000"/>
        </w:rPr>
        <w:t>Klievink</w:t>
      </w:r>
      <w:proofErr w:type="spellEnd"/>
      <w:r w:rsidRPr="009975A5">
        <w:rPr>
          <w:rFonts w:ascii="Book Antiqua" w:eastAsia="Book Antiqua" w:hAnsi="Book Antiqua" w:cs="Book Antiqua"/>
          <w:color w:val="000000"/>
        </w:rPr>
        <w:t xml:space="preserve"> J, </w:t>
      </w:r>
      <w:proofErr w:type="spellStart"/>
      <w:r w:rsidRPr="009975A5">
        <w:rPr>
          <w:rFonts w:ascii="Book Antiqua" w:eastAsia="Book Antiqua" w:hAnsi="Book Antiqua" w:cs="Book Antiqua"/>
          <w:color w:val="000000"/>
        </w:rPr>
        <w:t>Leitner</w:t>
      </w:r>
      <w:proofErr w:type="spellEnd"/>
      <w:r w:rsidRPr="009975A5">
        <w:rPr>
          <w:rFonts w:ascii="Book Antiqua" w:eastAsia="Book Antiqua" w:hAnsi="Book Antiqua" w:cs="Book Antiqua"/>
          <w:color w:val="000000"/>
        </w:rPr>
        <w:t xml:space="preserve"> J, </w:t>
      </w:r>
      <w:proofErr w:type="spellStart"/>
      <w:r w:rsidRPr="009975A5">
        <w:rPr>
          <w:rFonts w:ascii="Book Antiqua" w:eastAsia="Book Antiqua" w:hAnsi="Book Antiqua" w:cs="Book Antiqua"/>
          <w:color w:val="000000"/>
        </w:rPr>
        <w:t>Pölönen</w:t>
      </w:r>
      <w:proofErr w:type="spellEnd"/>
      <w:r w:rsidRPr="009975A5">
        <w:rPr>
          <w:rFonts w:ascii="Book Antiqua" w:eastAsia="Book Antiqua" w:hAnsi="Book Antiqua" w:cs="Book Antiqua"/>
          <w:color w:val="000000"/>
        </w:rPr>
        <w:t xml:space="preserve"> P, </w:t>
      </w:r>
      <w:proofErr w:type="spellStart"/>
      <w:r w:rsidRPr="009975A5">
        <w:rPr>
          <w:rFonts w:ascii="Book Antiqua" w:eastAsia="Book Antiqua" w:hAnsi="Book Antiqua" w:cs="Book Antiqua"/>
          <w:color w:val="000000"/>
        </w:rPr>
        <w:t>Hohtari</w:t>
      </w:r>
      <w:proofErr w:type="spellEnd"/>
      <w:r w:rsidRPr="009975A5">
        <w:rPr>
          <w:rFonts w:ascii="Book Antiqua" w:eastAsia="Book Antiqua" w:hAnsi="Book Antiqua" w:cs="Book Antiqua"/>
          <w:color w:val="000000"/>
        </w:rPr>
        <w:t xml:space="preserve"> H, </w:t>
      </w:r>
      <w:proofErr w:type="spellStart"/>
      <w:r w:rsidRPr="009975A5">
        <w:rPr>
          <w:rFonts w:ascii="Book Antiqua" w:eastAsia="Book Antiqua" w:hAnsi="Book Antiqua" w:cs="Book Antiqua"/>
          <w:color w:val="000000"/>
        </w:rPr>
        <w:t>Saeed</w:t>
      </w:r>
      <w:proofErr w:type="spellEnd"/>
      <w:r w:rsidRPr="009975A5">
        <w:rPr>
          <w:rFonts w:ascii="Book Antiqua" w:eastAsia="Book Antiqua" w:hAnsi="Book Antiqua" w:cs="Book Antiqua"/>
          <w:color w:val="000000"/>
        </w:rPr>
        <w:t xml:space="preserve"> K, </w:t>
      </w:r>
      <w:proofErr w:type="spellStart"/>
      <w:r w:rsidRPr="009975A5">
        <w:rPr>
          <w:rFonts w:ascii="Book Antiqua" w:eastAsia="Book Antiqua" w:hAnsi="Book Antiqua" w:cs="Book Antiqua"/>
          <w:color w:val="000000"/>
        </w:rPr>
        <w:t>Hannunen</w:t>
      </w:r>
      <w:proofErr w:type="spellEnd"/>
      <w:r w:rsidRPr="009975A5">
        <w:rPr>
          <w:rFonts w:ascii="Book Antiqua" w:eastAsia="Book Antiqua" w:hAnsi="Book Antiqua" w:cs="Book Antiqua"/>
          <w:color w:val="000000"/>
        </w:rPr>
        <w:t xml:space="preserve"> T, </w:t>
      </w:r>
      <w:proofErr w:type="spellStart"/>
      <w:r w:rsidRPr="009975A5">
        <w:rPr>
          <w:rFonts w:ascii="Book Antiqua" w:eastAsia="Book Antiqua" w:hAnsi="Book Antiqua" w:cs="Book Antiqua"/>
          <w:color w:val="000000"/>
        </w:rPr>
        <w:t>Ellonen</w:t>
      </w:r>
      <w:proofErr w:type="spellEnd"/>
      <w:r w:rsidRPr="009975A5">
        <w:rPr>
          <w:rFonts w:ascii="Book Antiqua" w:eastAsia="Book Antiqua" w:hAnsi="Book Antiqua" w:cs="Book Antiqua"/>
          <w:color w:val="000000"/>
        </w:rPr>
        <w:t xml:space="preserve"> P, Steinberger P, </w:t>
      </w:r>
      <w:proofErr w:type="spellStart"/>
      <w:r w:rsidRPr="009975A5">
        <w:rPr>
          <w:rFonts w:ascii="Book Antiqua" w:eastAsia="Book Antiqua" w:hAnsi="Book Antiqua" w:cs="Book Antiqua"/>
          <w:color w:val="000000"/>
        </w:rPr>
        <w:t>Kankainen</w:t>
      </w:r>
      <w:proofErr w:type="spellEnd"/>
      <w:r w:rsidRPr="009975A5">
        <w:rPr>
          <w:rFonts w:ascii="Book Antiqua" w:eastAsia="Book Antiqua" w:hAnsi="Book Antiqua" w:cs="Book Antiqua"/>
          <w:color w:val="000000"/>
        </w:rPr>
        <w:t xml:space="preserve"> M, </w:t>
      </w:r>
      <w:proofErr w:type="spellStart"/>
      <w:r w:rsidRPr="009975A5">
        <w:rPr>
          <w:rFonts w:ascii="Book Antiqua" w:eastAsia="Book Antiqua" w:hAnsi="Book Antiqua" w:cs="Book Antiqua"/>
          <w:color w:val="000000"/>
        </w:rPr>
        <w:t>Aittokallio</w:t>
      </w:r>
      <w:proofErr w:type="spellEnd"/>
      <w:r w:rsidRPr="009975A5">
        <w:rPr>
          <w:rFonts w:ascii="Book Antiqua" w:eastAsia="Book Antiqua" w:hAnsi="Book Antiqua" w:cs="Book Antiqua"/>
          <w:color w:val="000000"/>
        </w:rPr>
        <w:t xml:space="preserve"> T, </w:t>
      </w:r>
      <w:proofErr w:type="spellStart"/>
      <w:r w:rsidRPr="009975A5">
        <w:rPr>
          <w:rFonts w:ascii="Book Antiqua" w:eastAsia="Book Antiqua" w:hAnsi="Book Antiqua" w:cs="Book Antiqua"/>
          <w:color w:val="000000"/>
        </w:rPr>
        <w:t>Keränen</w:t>
      </w:r>
      <w:proofErr w:type="spellEnd"/>
      <w:r w:rsidRPr="009975A5">
        <w:rPr>
          <w:rFonts w:ascii="Book Antiqua" w:eastAsia="Book Antiqua" w:hAnsi="Book Antiqua" w:cs="Book Antiqua"/>
          <w:color w:val="000000"/>
        </w:rPr>
        <w:t xml:space="preserve"> MAI, </w:t>
      </w:r>
      <w:proofErr w:type="spellStart"/>
      <w:r w:rsidRPr="009975A5">
        <w:rPr>
          <w:rFonts w:ascii="Book Antiqua" w:eastAsia="Book Antiqua" w:hAnsi="Book Antiqua" w:cs="Book Antiqua"/>
          <w:color w:val="000000"/>
        </w:rPr>
        <w:t>Korhonen</w:t>
      </w:r>
      <w:proofErr w:type="spellEnd"/>
      <w:r w:rsidRPr="009975A5">
        <w:rPr>
          <w:rFonts w:ascii="Book Antiqua" w:eastAsia="Book Antiqua" w:hAnsi="Book Antiqua" w:cs="Book Antiqua"/>
          <w:color w:val="000000"/>
        </w:rPr>
        <w:t xml:space="preserve"> M, </w:t>
      </w:r>
      <w:proofErr w:type="spellStart"/>
      <w:r w:rsidRPr="009975A5">
        <w:rPr>
          <w:rFonts w:ascii="Book Antiqua" w:eastAsia="Book Antiqua" w:hAnsi="Book Antiqua" w:cs="Book Antiqua"/>
          <w:color w:val="000000"/>
        </w:rPr>
        <w:t>Mustjoki</w:t>
      </w:r>
      <w:proofErr w:type="spellEnd"/>
      <w:r w:rsidRPr="009975A5">
        <w:rPr>
          <w:rFonts w:ascii="Book Antiqua" w:eastAsia="Book Antiqua" w:hAnsi="Book Antiqua" w:cs="Book Antiqua"/>
          <w:color w:val="000000"/>
        </w:rPr>
        <w:t xml:space="preserve"> S. Integrated drug profiling and CRISPR screening identify essential pathways for CAR T-cell cytotoxicity. </w:t>
      </w:r>
      <w:r w:rsidRPr="009975A5">
        <w:rPr>
          <w:rFonts w:ascii="Book Antiqua" w:eastAsia="Book Antiqua" w:hAnsi="Book Antiqua" w:cs="Book Antiqua"/>
          <w:i/>
          <w:iCs/>
          <w:color w:val="000000"/>
        </w:rPr>
        <w:t>Blood</w:t>
      </w:r>
      <w:r w:rsidRPr="009975A5">
        <w:rPr>
          <w:rFonts w:ascii="Book Antiqua" w:eastAsia="Book Antiqua" w:hAnsi="Book Antiqua" w:cs="Book Antiqua"/>
          <w:color w:val="000000"/>
        </w:rPr>
        <w:t xml:space="preserve"> 2020; </w:t>
      </w:r>
      <w:r w:rsidRPr="009975A5">
        <w:rPr>
          <w:rFonts w:ascii="Book Antiqua" w:eastAsia="Book Antiqua" w:hAnsi="Book Antiqua" w:cs="Book Antiqua"/>
          <w:b/>
          <w:bCs/>
          <w:color w:val="000000"/>
        </w:rPr>
        <w:t>135</w:t>
      </w:r>
      <w:r w:rsidRPr="009975A5">
        <w:rPr>
          <w:rFonts w:ascii="Book Antiqua" w:eastAsia="Book Antiqua" w:hAnsi="Book Antiqua" w:cs="Book Antiqua"/>
          <w:color w:val="000000"/>
        </w:rPr>
        <w:t>: 597-609 [PMID: 31830245 DOI: 10.1182/blood.2019002121]</w:t>
      </w:r>
    </w:p>
    <w:p w14:paraId="721F954E" w14:textId="77777777" w:rsidR="00A77B3E" w:rsidRPr="009975A5" w:rsidRDefault="000F7827">
      <w:pPr>
        <w:spacing w:line="360" w:lineRule="auto"/>
        <w:jc w:val="both"/>
      </w:pPr>
      <w:r w:rsidRPr="009975A5">
        <w:rPr>
          <w:rFonts w:ascii="Book Antiqua" w:eastAsia="Book Antiqua" w:hAnsi="Book Antiqua" w:cs="Book Antiqua"/>
          <w:color w:val="000000"/>
        </w:rPr>
        <w:t xml:space="preserve">11 </w:t>
      </w:r>
      <w:r w:rsidRPr="009975A5">
        <w:rPr>
          <w:rFonts w:ascii="Book Antiqua" w:eastAsia="Book Antiqua" w:hAnsi="Book Antiqua" w:cs="Book Antiqua"/>
          <w:b/>
          <w:bCs/>
          <w:color w:val="000000"/>
        </w:rPr>
        <w:t>Xiao L</w:t>
      </w:r>
      <w:r w:rsidRPr="009975A5">
        <w:rPr>
          <w:rFonts w:ascii="Book Antiqua" w:eastAsia="Book Antiqua" w:hAnsi="Book Antiqua" w:cs="Book Antiqua"/>
          <w:color w:val="000000"/>
        </w:rPr>
        <w:t xml:space="preserve">, Zhou Z, Li W, Peng J, Sun Q, Zhu H, Song Y, Hou JL, Sun J, Cao HC, </w:t>
      </w:r>
      <w:proofErr w:type="spellStart"/>
      <w:r w:rsidRPr="009975A5">
        <w:rPr>
          <w:rFonts w:ascii="Book Antiqua" w:eastAsia="Book Antiqua" w:hAnsi="Book Antiqua" w:cs="Book Antiqua"/>
          <w:color w:val="000000"/>
        </w:rPr>
        <w:t>Zhongyi</w:t>
      </w:r>
      <w:proofErr w:type="spellEnd"/>
      <w:r w:rsidRPr="009975A5">
        <w:rPr>
          <w:rFonts w:ascii="Book Antiqua" w:eastAsia="Book Antiqua" w:hAnsi="Book Antiqua" w:cs="Book Antiqua"/>
          <w:color w:val="000000"/>
        </w:rPr>
        <w:t xml:space="preserve"> D, Wu D, Liu L. </w:t>
      </w:r>
      <w:proofErr w:type="spellStart"/>
      <w:r w:rsidRPr="009975A5">
        <w:rPr>
          <w:rFonts w:ascii="Book Antiqua" w:eastAsia="Book Antiqua" w:hAnsi="Book Antiqua" w:cs="Book Antiqua"/>
          <w:color w:val="000000"/>
        </w:rPr>
        <w:t>Chromobox</w:t>
      </w:r>
      <w:proofErr w:type="spellEnd"/>
      <w:r w:rsidRPr="009975A5">
        <w:rPr>
          <w:rFonts w:ascii="Book Antiqua" w:eastAsia="Book Antiqua" w:hAnsi="Book Antiqua" w:cs="Book Antiqua"/>
          <w:color w:val="000000"/>
        </w:rPr>
        <w:t xml:space="preserve"> homolog 8 (CBX8) Interacts with Y-Box binding protein 1 (YBX1) to promote cellular proliferation in hepatocellular carcinoma cells. </w:t>
      </w:r>
      <w:r w:rsidRPr="009975A5">
        <w:rPr>
          <w:rFonts w:ascii="Book Antiqua" w:eastAsia="Book Antiqua" w:hAnsi="Book Antiqua" w:cs="Book Antiqua"/>
          <w:i/>
          <w:iCs/>
          <w:color w:val="000000"/>
        </w:rPr>
        <w:t>Aging (Albany NY)</w:t>
      </w:r>
      <w:r w:rsidRPr="009975A5">
        <w:rPr>
          <w:rFonts w:ascii="Book Antiqua" w:eastAsia="Book Antiqua" w:hAnsi="Book Antiqua" w:cs="Book Antiqua"/>
          <w:color w:val="000000"/>
        </w:rPr>
        <w:t xml:space="preserve"> 2019; </w:t>
      </w:r>
      <w:r w:rsidRPr="009975A5">
        <w:rPr>
          <w:rFonts w:ascii="Book Antiqua" w:eastAsia="Book Antiqua" w:hAnsi="Book Antiqua" w:cs="Book Antiqua"/>
          <w:b/>
          <w:bCs/>
          <w:color w:val="000000"/>
        </w:rPr>
        <w:t>11</w:t>
      </w:r>
      <w:r w:rsidRPr="009975A5">
        <w:rPr>
          <w:rFonts w:ascii="Book Antiqua" w:eastAsia="Book Antiqua" w:hAnsi="Book Antiqua" w:cs="Book Antiqua"/>
          <w:color w:val="000000"/>
        </w:rPr>
        <w:t>: 7123-7149 [PMID: 31495785 DOI: 10.18632/aging.102241]</w:t>
      </w:r>
    </w:p>
    <w:p w14:paraId="40AFD895" w14:textId="77777777" w:rsidR="00A77B3E" w:rsidRPr="009975A5" w:rsidRDefault="000F7827">
      <w:pPr>
        <w:spacing w:line="360" w:lineRule="auto"/>
        <w:jc w:val="both"/>
      </w:pPr>
      <w:r w:rsidRPr="009975A5">
        <w:rPr>
          <w:rFonts w:ascii="Book Antiqua" w:eastAsia="Book Antiqua" w:hAnsi="Book Antiqua" w:cs="Book Antiqua"/>
          <w:color w:val="000000"/>
        </w:rPr>
        <w:t xml:space="preserve">12 </w:t>
      </w:r>
      <w:proofErr w:type="spellStart"/>
      <w:r w:rsidRPr="009975A5">
        <w:rPr>
          <w:rFonts w:ascii="Book Antiqua" w:eastAsia="Book Antiqua" w:hAnsi="Book Antiqua" w:cs="Book Antiqua"/>
          <w:b/>
          <w:bCs/>
          <w:color w:val="000000"/>
        </w:rPr>
        <w:t>Keshavarzi</w:t>
      </w:r>
      <w:proofErr w:type="spellEnd"/>
      <w:r w:rsidRPr="009975A5">
        <w:rPr>
          <w:rFonts w:ascii="Book Antiqua" w:eastAsia="Book Antiqua" w:hAnsi="Book Antiqua" w:cs="Book Antiqua"/>
          <w:b/>
          <w:bCs/>
          <w:color w:val="000000"/>
        </w:rPr>
        <w:t xml:space="preserve"> F</w:t>
      </w:r>
      <w:r w:rsidRPr="009975A5">
        <w:rPr>
          <w:rFonts w:ascii="Book Antiqua" w:eastAsia="Book Antiqua" w:hAnsi="Book Antiqua" w:cs="Book Antiqua"/>
          <w:color w:val="000000"/>
        </w:rPr>
        <w:t xml:space="preserve">, </w:t>
      </w:r>
      <w:proofErr w:type="spellStart"/>
      <w:r w:rsidRPr="009975A5">
        <w:rPr>
          <w:rFonts w:ascii="Book Antiqua" w:eastAsia="Book Antiqua" w:hAnsi="Book Antiqua" w:cs="Book Antiqua"/>
          <w:color w:val="000000"/>
        </w:rPr>
        <w:t>Golsheh</w:t>
      </w:r>
      <w:proofErr w:type="spellEnd"/>
      <w:r w:rsidRPr="009975A5">
        <w:rPr>
          <w:rFonts w:ascii="Book Antiqua" w:eastAsia="Book Antiqua" w:hAnsi="Book Antiqua" w:cs="Book Antiqua"/>
          <w:color w:val="000000"/>
        </w:rPr>
        <w:t xml:space="preserve"> S. IRS1- rs10498210 G/A and CCR5-59029 A/G polymorphisms in patients with type 2 diabetes in Kurdistan. </w:t>
      </w:r>
      <w:r w:rsidRPr="009975A5">
        <w:rPr>
          <w:rFonts w:ascii="Book Antiqua" w:eastAsia="Book Antiqua" w:hAnsi="Book Antiqua" w:cs="Book Antiqua"/>
          <w:i/>
          <w:iCs/>
          <w:color w:val="000000"/>
        </w:rPr>
        <w:t>Mol Genet Genomic Med</w:t>
      </w:r>
      <w:r w:rsidRPr="009975A5">
        <w:rPr>
          <w:rFonts w:ascii="Book Antiqua" w:eastAsia="Book Antiqua" w:hAnsi="Book Antiqua" w:cs="Book Antiqua"/>
          <w:color w:val="000000"/>
        </w:rPr>
        <w:t xml:space="preserve"> 2019; </w:t>
      </w:r>
      <w:r w:rsidRPr="009975A5">
        <w:rPr>
          <w:rFonts w:ascii="Book Antiqua" w:eastAsia="Book Antiqua" w:hAnsi="Book Antiqua" w:cs="Book Antiqua"/>
          <w:b/>
          <w:bCs/>
          <w:color w:val="000000"/>
        </w:rPr>
        <w:t>7</w:t>
      </w:r>
      <w:r w:rsidRPr="009975A5">
        <w:rPr>
          <w:rFonts w:ascii="Book Antiqua" w:eastAsia="Book Antiqua" w:hAnsi="Book Antiqua" w:cs="Book Antiqua"/>
          <w:color w:val="000000"/>
        </w:rPr>
        <w:t>: e631 [PMID: 30884193 DOI: 10.1002/mgg3.631]</w:t>
      </w:r>
    </w:p>
    <w:p w14:paraId="3514A0B9" w14:textId="77777777" w:rsidR="00A77B3E" w:rsidRPr="009975A5" w:rsidRDefault="000F7827">
      <w:pPr>
        <w:spacing w:line="360" w:lineRule="auto"/>
        <w:jc w:val="both"/>
      </w:pPr>
      <w:r w:rsidRPr="009975A5">
        <w:rPr>
          <w:rFonts w:ascii="Book Antiqua" w:eastAsia="Book Antiqua" w:hAnsi="Book Antiqua" w:cs="Book Antiqua"/>
          <w:color w:val="000000"/>
        </w:rPr>
        <w:t xml:space="preserve">13 </w:t>
      </w:r>
      <w:r w:rsidRPr="009975A5">
        <w:rPr>
          <w:rFonts w:ascii="Book Antiqua" w:eastAsia="Book Antiqua" w:hAnsi="Book Antiqua" w:cs="Book Antiqua"/>
          <w:b/>
          <w:bCs/>
          <w:color w:val="000000"/>
        </w:rPr>
        <w:t>Esposito DL</w:t>
      </w:r>
      <w:r w:rsidRPr="009975A5">
        <w:rPr>
          <w:rFonts w:ascii="Book Antiqua" w:eastAsia="Book Antiqua" w:hAnsi="Book Antiqua" w:cs="Book Antiqua"/>
          <w:color w:val="000000"/>
        </w:rPr>
        <w:t xml:space="preserve">, </w:t>
      </w:r>
      <w:proofErr w:type="spellStart"/>
      <w:r w:rsidRPr="009975A5">
        <w:rPr>
          <w:rFonts w:ascii="Book Antiqua" w:eastAsia="Book Antiqua" w:hAnsi="Book Antiqua" w:cs="Book Antiqua"/>
          <w:color w:val="000000"/>
        </w:rPr>
        <w:t>Aru</w:t>
      </w:r>
      <w:proofErr w:type="spellEnd"/>
      <w:r w:rsidRPr="009975A5">
        <w:rPr>
          <w:rFonts w:ascii="Book Antiqua" w:eastAsia="Book Antiqua" w:hAnsi="Book Antiqua" w:cs="Book Antiqua"/>
          <w:color w:val="000000"/>
        </w:rPr>
        <w:t xml:space="preserve"> F, </w:t>
      </w:r>
      <w:proofErr w:type="spellStart"/>
      <w:r w:rsidRPr="009975A5">
        <w:rPr>
          <w:rFonts w:ascii="Book Antiqua" w:eastAsia="Book Antiqua" w:hAnsi="Book Antiqua" w:cs="Book Antiqua"/>
          <w:color w:val="000000"/>
        </w:rPr>
        <w:t>Lattanzio</w:t>
      </w:r>
      <w:proofErr w:type="spellEnd"/>
      <w:r w:rsidRPr="009975A5">
        <w:rPr>
          <w:rFonts w:ascii="Book Antiqua" w:eastAsia="Book Antiqua" w:hAnsi="Book Antiqua" w:cs="Book Antiqua"/>
          <w:color w:val="000000"/>
        </w:rPr>
        <w:t xml:space="preserve"> R, </w:t>
      </w:r>
      <w:proofErr w:type="spellStart"/>
      <w:r w:rsidRPr="009975A5">
        <w:rPr>
          <w:rFonts w:ascii="Book Antiqua" w:eastAsia="Book Antiqua" w:hAnsi="Book Antiqua" w:cs="Book Antiqua"/>
          <w:color w:val="000000"/>
        </w:rPr>
        <w:t>Morgano</w:t>
      </w:r>
      <w:proofErr w:type="spellEnd"/>
      <w:r w:rsidRPr="009975A5">
        <w:rPr>
          <w:rFonts w:ascii="Book Antiqua" w:eastAsia="Book Antiqua" w:hAnsi="Book Antiqua" w:cs="Book Antiqua"/>
          <w:color w:val="000000"/>
        </w:rPr>
        <w:t xml:space="preserve"> A, </w:t>
      </w:r>
      <w:proofErr w:type="spellStart"/>
      <w:r w:rsidRPr="009975A5">
        <w:rPr>
          <w:rFonts w:ascii="Book Antiqua" w:eastAsia="Book Antiqua" w:hAnsi="Book Antiqua" w:cs="Book Antiqua"/>
          <w:color w:val="000000"/>
        </w:rPr>
        <w:t>Abbondanza</w:t>
      </w:r>
      <w:proofErr w:type="spellEnd"/>
      <w:r w:rsidRPr="009975A5">
        <w:rPr>
          <w:rFonts w:ascii="Book Antiqua" w:eastAsia="Book Antiqua" w:hAnsi="Book Antiqua" w:cs="Book Antiqua"/>
          <w:color w:val="000000"/>
        </w:rPr>
        <w:t xml:space="preserve"> M, </w:t>
      </w:r>
      <w:proofErr w:type="spellStart"/>
      <w:r w:rsidRPr="009975A5">
        <w:rPr>
          <w:rFonts w:ascii="Book Antiqua" w:eastAsia="Book Antiqua" w:hAnsi="Book Antiqua" w:cs="Book Antiqua"/>
          <w:color w:val="000000"/>
        </w:rPr>
        <w:t>Malekzadeh</w:t>
      </w:r>
      <w:proofErr w:type="spellEnd"/>
      <w:r w:rsidRPr="009975A5">
        <w:rPr>
          <w:rFonts w:ascii="Book Antiqua" w:eastAsia="Book Antiqua" w:hAnsi="Book Antiqua" w:cs="Book Antiqua"/>
          <w:color w:val="000000"/>
        </w:rPr>
        <w:t xml:space="preserve"> R, </w:t>
      </w:r>
      <w:proofErr w:type="spellStart"/>
      <w:r w:rsidRPr="009975A5">
        <w:rPr>
          <w:rFonts w:ascii="Book Antiqua" w:eastAsia="Book Antiqua" w:hAnsi="Book Antiqua" w:cs="Book Antiqua"/>
          <w:color w:val="000000"/>
        </w:rPr>
        <w:t>Bishehsari</w:t>
      </w:r>
      <w:proofErr w:type="spellEnd"/>
      <w:r w:rsidRPr="009975A5">
        <w:rPr>
          <w:rFonts w:ascii="Book Antiqua" w:eastAsia="Book Antiqua" w:hAnsi="Book Antiqua" w:cs="Book Antiqua"/>
          <w:color w:val="000000"/>
        </w:rPr>
        <w:t xml:space="preserve"> F, </w:t>
      </w:r>
      <w:proofErr w:type="spellStart"/>
      <w:r w:rsidRPr="009975A5">
        <w:rPr>
          <w:rFonts w:ascii="Book Antiqua" w:eastAsia="Book Antiqua" w:hAnsi="Book Antiqua" w:cs="Book Antiqua"/>
          <w:color w:val="000000"/>
        </w:rPr>
        <w:t>Valanzano</w:t>
      </w:r>
      <w:proofErr w:type="spellEnd"/>
      <w:r w:rsidRPr="009975A5">
        <w:rPr>
          <w:rFonts w:ascii="Book Antiqua" w:eastAsia="Book Antiqua" w:hAnsi="Book Antiqua" w:cs="Book Antiqua"/>
          <w:color w:val="000000"/>
        </w:rPr>
        <w:t xml:space="preserve"> R, Russo A, </w:t>
      </w:r>
      <w:proofErr w:type="spellStart"/>
      <w:r w:rsidRPr="009975A5">
        <w:rPr>
          <w:rFonts w:ascii="Book Antiqua" w:eastAsia="Book Antiqua" w:hAnsi="Book Antiqua" w:cs="Book Antiqua"/>
          <w:color w:val="000000"/>
        </w:rPr>
        <w:t>Piantelli</w:t>
      </w:r>
      <w:proofErr w:type="spellEnd"/>
      <w:r w:rsidRPr="009975A5">
        <w:rPr>
          <w:rFonts w:ascii="Book Antiqua" w:eastAsia="Book Antiqua" w:hAnsi="Book Antiqua" w:cs="Book Antiqua"/>
          <w:color w:val="000000"/>
        </w:rPr>
        <w:t xml:space="preserve"> M, </w:t>
      </w:r>
      <w:proofErr w:type="spellStart"/>
      <w:r w:rsidRPr="009975A5">
        <w:rPr>
          <w:rFonts w:ascii="Book Antiqua" w:eastAsia="Book Antiqua" w:hAnsi="Book Antiqua" w:cs="Book Antiqua"/>
          <w:color w:val="000000"/>
        </w:rPr>
        <w:t>Moschetta</w:t>
      </w:r>
      <w:proofErr w:type="spellEnd"/>
      <w:r w:rsidRPr="009975A5">
        <w:rPr>
          <w:rFonts w:ascii="Book Antiqua" w:eastAsia="Book Antiqua" w:hAnsi="Book Antiqua" w:cs="Book Antiqua"/>
          <w:color w:val="000000"/>
        </w:rPr>
        <w:t xml:space="preserve"> A, </w:t>
      </w:r>
      <w:proofErr w:type="spellStart"/>
      <w:r w:rsidRPr="009975A5">
        <w:rPr>
          <w:rFonts w:ascii="Book Antiqua" w:eastAsia="Book Antiqua" w:hAnsi="Book Antiqua" w:cs="Book Antiqua"/>
          <w:color w:val="000000"/>
        </w:rPr>
        <w:t>Lotti</w:t>
      </w:r>
      <w:proofErr w:type="spellEnd"/>
      <w:r w:rsidRPr="009975A5">
        <w:rPr>
          <w:rFonts w:ascii="Book Antiqua" w:eastAsia="Book Antiqua" w:hAnsi="Book Antiqua" w:cs="Book Antiqua"/>
          <w:color w:val="000000"/>
        </w:rPr>
        <w:t xml:space="preserve"> LV, </w:t>
      </w:r>
      <w:proofErr w:type="spellStart"/>
      <w:r w:rsidRPr="009975A5">
        <w:rPr>
          <w:rFonts w:ascii="Book Antiqua" w:eastAsia="Book Antiqua" w:hAnsi="Book Antiqua" w:cs="Book Antiqua"/>
          <w:color w:val="000000"/>
        </w:rPr>
        <w:t>Mariani-Costantini</w:t>
      </w:r>
      <w:proofErr w:type="spellEnd"/>
      <w:r w:rsidRPr="009975A5">
        <w:rPr>
          <w:rFonts w:ascii="Book Antiqua" w:eastAsia="Book Antiqua" w:hAnsi="Book Antiqua" w:cs="Book Antiqua"/>
          <w:color w:val="000000"/>
        </w:rPr>
        <w:t xml:space="preserve"> R. The insulin receptor substrate 1 (IRS1) in intestinal epithelial differentiation and in colorectal cancer. </w:t>
      </w:r>
      <w:proofErr w:type="spellStart"/>
      <w:r w:rsidRPr="009975A5">
        <w:rPr>
          <w:rFonts w:ascii="Book Antiqua" w:eastAsia="Book Antiqua" w:hAnsi="Book Antiqua" w:cs="Book Antiqua"/>
          <w:i/>
          <w:iCs/>
          <w:color w:val="000000"/>
        </w:rPr>
        <w:t>PLoS</w:t>
      </w:r>
      <w:proofErr w:type="spellEnd"/>
      <w:r w:rsidRPr="009975A5">
        <w:rPr>
          <w:rFonts w:ascii="Book Antiqua" w:eastAsia="Book Antiqua" w:hAnsi="Book Antiqua" w:cs="Book Antiqua"/>
          <w:i/>
          <w:iCs/>
          <w:color w:val="000000"/>
        </w:rPr>
        <w:t xml:space="preserve"> One</w:t>
      </w:r>
      <w:r w:rsidRPr="009975A5">
        <w:rPr>
          <w:rFonts w:ascii="Book Antiqua" w:eastAsia="Book Antiqua" w:hAnsi="Book Antiqua" w:cs="Book Antiqua"/>
          <w:color w:val="000000"/>
        </w:rPr>
        <w:t xml:space="preserve"> 2012; </w:t>
      </w:r>
      <w:r w:rsidRPr="009975A5">
        <w:rPr>
          <w:rFonts w:ascii="Book Antiqua" w:eastAsia="Book Antiqua" w:hAnsi="Book Antiqua" w:cs="Book Antiqua"/>
          <w:b/>
          <w:bCs/>
          <w:color w:val="000000"/>
        </w:rPr>
        <w:t>7</w:t>
      </w:r>
      <w:r w:rsidRPr="009975A5">
        <w:rPr>
          <w:rFonts w:ascii="Book Antiqua" w:eastAsia="Book Antiqua" w:hAnsi="Book Antiqua" w:cs="Book Antiqua"/>
          <w:color w:val="000000"/>
        </w:rPr>
        <w:t>: e36190 [PMID: 22558377 DOI: 10.1371/journal.pone.0036190]</w:t>
      </w:r>
    </w:p>
    <w:p w14:paraId="7366B5D1" w14:textId="77777777" w:rsidR="00A77B3E" w:rsidRPr="009975A5" w:rsidRDefault="000F7827">
      <w:pPr>
        <w:spacing w:line="360" w:lineRule="auto"/>
        <w:jc w:val="both"/>
      </w:pPr>
      <w:r w:rsidRPr="009975A5">
        <w:rPr>
          <w:rFonts w:ascii="Book Antiqua" w:eastAsia="Book Antiqua" w:hAnsi="Book Antiqua" w:cs="Book Antiqua"/>
          <w:color w:val="000000"/>
        </w:rPr>
        <w:t xml:space="preserve">14 </w:t>
      </w:r>
      <w:proofErr w:type="spellStart"/>
      <w:r w:rsidRPr="009975A5">
        <w:rPr>
          <w:rFonts w:ascii="Book Antiqua" w:eastAsia="Book Antiqua" w:hAnsi="Book Antiqua" w:cs="Book Antiqua"/>
          <w:b/>
          <w:bCs/>
          <w:color w:val="000000"/>
        </w:rPr>
        <w:t>Ardestani</w:t>
      </w:r>
      <w:proofErr w:type="spellEnd"/>
      <w:r w:rsidRPr="009975A5">
        <w:rPr>
          <w:rFonts w:ascii="Book Antiqua" w:eastAsia="Book Antiqua" w:hAnsi="Book Antiqua" w:cs="Book Antiqua"/>
          <w:b/>
          <w:bCs/>
          <w:color w:val="000000"/>
        </w:rPr>
        <w:t xml:space="preserve"> A</w:t>
      </w:r>
      <w:r w:rsidRPr="009975A5">
        <w:rPr>
          <w:rFonts w:ascii="Book Antiqua" w:eastAsia="Book Antiqua" w:hAnsi="Book Antiqua" w:cs="Book Antiqua"/>
          <w:color w:val="000000"/>
        </w:rPr>
        <w:t xml:space="preserve">, </w:t>
      </w:r>
      <w:proofErr w:type="spellStart"/>
      <w:r w:rsidRPr="009975A5">
        <w:rPr>
          <w:rFonts w:ascii="Book Antiqua" w:eastAsia="Book Antiqua" w:hAnsi="Book Antiqua" w:cs="Book Antiqua"/>
          <w:color w:val="000000"/>
        </w:rPr>
        <w:t>Maedler</w:t>
      </w:r>
      <w:proofErr w:type="spellEnd"/>
      <w:r w:rsidRPr="009975A5">
        <w:rPr>
          <w:rFonts w:ascii="Book Antiqua" w:eastAsia="Book Antiqua" w:hAnsi="Book Antiqua" w:cs="Book Antiqua"/>
          <w:color w:val="000000"/>
        </w:rPr>
        <w:t xml:space="preserve"> K. mTORC1 and IRS1: Another Deadly Kiss. </w:t>
      </w:r>
      <w:r w:rsidRPr="009975A5">
        <w:rPr>
          <w:rFonts w:ascii="Book Antiqua" w:eastAsia="Book Antiqua" w:hAnsi="Book Antiqua" w:cs="Book Antiqua"/>
          <w:i/>
          <w:iCs/>
          <w:color w:val="000000"/>
        </w:rPr>
        <w:t xml:space="preserve">Trends </w:t>
      </w:r>
      <w:proofErr w:type="spellStart"/>
      <w:r w:rsidRPr="009975A5">
        <w:rPr>
          <w:rFonts w:ascii="Book Antiqua" w:eastAsia="Book Antiqua" w:hAnsi="Book Antiqua" w:cs="Book Antiqua"/>
          <w:i/>
          <w:iCs/>
          <w:color w:val="000000"/>
        </w:rPr>
        <w:t>Endocrinol</w:t>
      </w:r>
      <w:proofErr w:type="spellEnd"/>
      <w:r w:rsidRPr="009975A5">
        <w:rPr>
          <w:rFonts w:ascii="Book Antiqua" w:eastAsia="Book Antiqua" w:hAnsi="Book Antiqua" w:cs="Book Antiqua"/>
          <w:i/>
          <w:iCs/>
          <w:color w:val="000000"/>
        </w:rPr>
        <w:t xml:space="preserve"> </w:t>
      </w:r>
      <w:proofErr w:type="spellStart"/>
      <w:r w:rsidRPr="009975A5">
        <w:rPr>
          <w:rFonts w:ascii="Book Antiqua" w:eastAsia="Book Antiqua" w:hAnsi="Book Antiqua" w:cs="Book Antiqua"/>
          <w:i/>
          <w:iCs/>
          <w:color w:val="000000"/>
        </w:rPr>
        <w:t>Metab</w:t>
      </w:r>
      <w:proofErr w:type="spellEnd"/>
      <w:r w:rsidRPr="009975A5">
        <w:rPr>
          <w:rFonts w:ascii="Book Antiqua" w:eastAsia="Book Antiqua" w:hAnsi="Book Antiqua" w:cs="Book Antiqua"/>
          <w:color w:val="000000"/>
        </w:rPr>
        <w:t xml:space="preserve"> 2018; </w:t>
      </w:r>
      <w:r w:rsidRPr="009975A5">
        <w:rPr>
          <w:rFonts w:ascii="Book Antiqua" w:eastAsia="Book Antiqua" w:hAnsi="Book Antiqua" w:cs="Book Antiqua"/>
          <w:b/>
          <w:bCs/>
          <w:color w:val="000000"/>
        </w:rPr>
        <w:t>29</w:t>
      </w:r>
      <w:r w:rsidRPr="009975A5">
        <w:rPr>
          <w:rFonts w:ascii="Book Antiqua" w:eastAsia="Book Antiqua" w:hAnsi="Book Antiqua" w:cs="Book Antiqua"/>
          <w:color w:val="000000"/>
        </w:rPr>
        <w:t>: 737-739 [PMID: 30082207 DOI: 10.1016/j.tem.2018.07.003]</w:t>
      </w:r>
    </w:p>
    <w:p w14:paraId="465A003F" w14:textId="77777777" w:rsidR="00A77B3E" w:rsidRPr="009975A5" w:rsidRDefault="00A77B3E">
      <w:pPr>
        <w:spacing w:line="360" w:lineRule="auto"/>
        <w:jc w:val="both"/>
        <w:sectPr w:rsidR="00A77B3E" w:rsidRPr="009975A5">
          <w:pgSz w:w="12240" w:h="15840"/>
          <w:pgMar w:top="1440" w:right="1440" w:bottom="1440" w:left="1440" w:header="720" w:footer="720" w:gutter="0"/>
          <w:cols w:space="720"/>
          <w:docGrid w:linePitch="360"/>
        </w:sectPr>
      </w:pPr>
    </w:p>
    <w:p w14:paraId="05C84B54" w14:textId="77777777" w:rsidR="00A77B3E" w:rsidRPr="009975A5" w:rsidRDefault="000F7827">
      <w:pPr>
        <w:spacing w:line="360" w:lineRule="auto"/>
        <w:jc w:val="both"/>
      </w:pPr>
      <w:r w:rsidRPr="009975A5">
        <w:rPr>
          <w:rFonts w:ascii="Book Antiqua" w:eastAsia="Book Antiqua" w:hAnsi="Book Antiqua" w:cs="Book Antiqua"/>
          <w:b/>
          <w:color w:val="000000"/>
        </w:rPr>
        <w:lastRenderedPageBreak/>
        <w:t>Footnotes</w:t>
      </w:r>
    </w:p>
    <w:p w14:paraId="6FFE9234" w14:textId="212141C9" w:rsidR="00A77B3E" w:rsidRPr="009975A5" w:rsidRDefault="000F7827">
      <w:pPr>
        <w:spacing w:line="360" w:lineRule="auto"/>
        <w:jc w:val="both"/>
      </w:pPr>
      <w:r w:rsidRPr="009975A5">
        <w:rPr>
          <w:rFonts w:ascii="Book Antiqua" w:eastAsia="Book Antiqua" w:hAnsi="Book Antiqua" w:cs="Book Antiqua"/>
          <w:b/>
          <w:bCs/>
          <w:color w:val="000000"/>
        </w:rPr>
        <w:t xml:space="preserve">Institutional review board statement: </w:t>
      </w:r>
      <w:r w:rsidRPr="009975A5">
        <w:rPr>
          <w:rFonts w:ascii="Book Antiqua" w:eastAsia="Book Antiqua" w:hAnsi="Book Antiqua" w:cs="Book Antiqua"/>
          <w:color w:val="000000"/>
        </w:rPr>
        <w:t xml:space="preserve">The study was reviewed and approved by the </w:t>
      </w:r>
      <w:r w:rsidR="00AE1549" w:rsidRPr="009975A5">
        <w:rPr>
          <w:rFonts w:ascii="Book Antiqua" w:eastAsia="Book Antiqua" w:hAnsi="Book Antiqua" w:cs="Book Antiqua"/>
          <w:color w:val="000000"/>
        </w:rPr>
        <w:t xml:space="preserve">Shanghai </w:t>
      </w:r>
      <w:r w:rsidRPr="009975A5">
        <w:rPr>
          <w:rFonts w:ascii="Book Antiqua" w:eastAsia="Book Antiqua" w:hAnsi="Book Antiqua" w:cs="Book Antiqua"/>
          <w:color w:val="000000"/>
        </w:rPr>
        <w:t>General Hospital Institutional Review Board (Approval No. 2020KY083).</w:t>
      </w:r>
    </w:p>
    <w:p w14:paraId="143BDA0B" w14:textId="77777777" w:rsidR="00A77B3E" w:rsidRPr="009975A5" w:rsidRDefault="00A77B3E">
      <w:pPr>
        <w:spacing w:line="360" w:lineRule="auto"/>
        <w:jc w:val="both"/>
      </w:pPr>
    </w:p>
    <w:p w14:paraId="572882EE" w14:textId="77777777" w:rsidR="00A77B3E" w:rsidRPr="009975A5" w:rsidRDefault="000F7827">
      <w:pPr>
        <w:spacing w:line="360" w:lineRule="auto"/>
        <w:jc w:val="both"/>
      </w:pPr>
      <w:r w:rsidRPr="009975A5">
        <w:rPr>
          <w:rFonts w:ascii="Book Antiqua" w:eastAsia="Book Antiqua" w:hAnsi="Book Antiqua" w:cs="Book Antiqua"/>
          <w:b/>
          <w:bCs/>
          <w:color w:val="000000"/>
          <w:szCs w:val="21"/>
        </w:rPr>
        <w:t xml:space="preserve">Conflict-of-interest statement: </w:t>
      </w:r>
      <w:r w:rsidRPr="009975A5">
        <w:rPr>
          <w:rFonts w:ascii="Book Antiqua" w:eastAsia="Book Antiqua" w:hAnsi="Book Antiqua" w:cs="Book Antiqua"/>
          <w:color w:val="000000"/>
        </w:rPr>
        <w:t>The authors declare no conflicts of interest for this work.</w:t>
      </w:r>
    </w:p>
    <w:p w14:paraId="4833C15F" w14:textId="77777777" w:rsidR="00A77B3E" w:rsidRPr="009975A5" w:rsidRDefault="00A77B3E">
      <w:pPr>
        <w:spacing w:line="360" w:lineRule="auto"/>
        <w:jc w:val="both"/>
      </w:pPr>
    </w:p>
    <w:p w14:paraId="048E3C59" w14:textId="77777777" w:rsidR="00A77B3E" w:rsidRPr="009975A5" w:rsidRDefault="000F7827">
      <w:pPr>
        <w:spacing w:line="360" w:lineRule="auto"/>
        <w:jc w:val="both"/>
      </w:pPr>
      <w:r w:rsidRPr="009975A5">
        <w:rPr>
          <w:rFonts w:ascii="Book Antiqua" w:eastAsia="Book Antiqua" w:hAnsi="Book Antiqua" w:cs="Book Antiqua"/>
          <w:b/>
          <w:bCs/>
          <w:color w:val="000000"/>
        </w:rPr>
        <w:t xml:space="preserve">Data sharing statement: </w:t>
      </w:r>
      <w:r w:rsidRPr="009975A5">
        <w:rPr>
          <w:rFonts w:ascii="Book Antiqua" w:eastAsia="Book Antiqua" w:hAnsi="Book Antiqua" w:cs="Book Antiqua"/>
          <w:color w:val="000000"/>
          <w:shd w:val="clear" w:color="auto" w:fill="FFFFFF"/>
        </w:rPr>
        <w:t>No additional data are available.</w:t>
      </w:r>
    </w:p>
    <w:p w14:paraId="5FADC5D9" w14:textId="77777777" w:rsidR="00A77B3E" w:rsidRPr="009975A5" w:rsidRDefault="00A77B3E">
      <w:pPr>
        <w:spacing w:line="360" w:lineRule="auto"/>
        <w:jc w:val="both"/>
      </w:pPr>
    </w:p>
    <w:p w14:paraId="288BF36B" w14:textId="77777777" w:rsidR="00A77B3E" w:rsidRPr="009975A5" w:rsidRDefault="000F7827">
      <w:pPr>
        <w:spacing w:line="360" w:lineRule="auto"/>
        <w:jc w:val="both"/>
      </w:pPr>
      <w:r w:rsidRPr="009975A5">
        <w:rPr>
          <w:rFonts w:ascii="Book Antiqua" w:eastAsia="Book Antiqua" w:hAnsi="Book Antiqua" w:cs="Book Antiqua"/>
          <w:b/>
          <w:bCs/>
          <w:color w:val="000000"/>
        </w:rPr>
        <w:t xml:space="preserve">Open-Access: </w:t>
      </w:r>
      <w:r w:rsidRPr="009975A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975A5">
        <w:rPr>
          <w:rFonts w:ascii="Book Antiqua" w:eastAsia="Book Antiqua" w:hAnsi="Book Antiqua" w:cs="Book Antiqua"/>
          <w:color w:val="000000"/>
        </w:rPr>
        <w:t>NonCommercial</w:t>
      </w:r>
      <w:proofErr w:type="spellEnd"/>
      <w:r w:rsidRPr="009975A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C0624B1" w14:textId="77777777" w:rsidR="00A77B3E" w:rsidRPr="009975A5" w:rsidRDefault="00A77B3E">
      <w:pPr>
        <w:spacing w:line="360" w:lineRule="auto"/>
        <w:jc w:val="both"/>
      </w:pPr>
    </w:p>
    <w:p w14:paraId="33D2F419" w14:textId="74DBAD96" w:rsidR="00A77B3E" w:rsidRDefault="00477DCD">
      <w:pPr>
        <w:spacing w:line="360" w:lineRule="auto"/>
        <w:jc w:val="both"/>
        <w:rPr>
          <w:rFonts w:ascii="Book Antiqua" w:hAnsi="Book Antiqua" w:cs="Book Antiqua" w:hint="eastAsia"/>
          <w:color w:val="000000"/>
          <w:lang w:eastAsia="zh-CN"/>
        </w:rPr>
      </w:pPr>
      <w:bookmarkStart w:id="5" w:name="_GoBack"/>
      <w:r w:rsidRPr="00477DCD">
        <w:rPr>
          <w:rFonts w:ascii="Book Antiqua" w:eastAsia="Book Antiqua" w:hAnsi="Book Antiqua" w:cs="Book Antiqua"/>
          <w:b/>
          <w:color w:val="000000"/>
        </w:rPr>
        <w:t xml:space="preserve">Provenance and peer review: </w:t>
      </w:r>
      <w:r w:rsidRPr="00477DCD">
        <w:rPr>
          <w:rFonts w:ascii="Book Antiqua" w:eastAsia="Book Antiqua" w:hAnsi="Book Antiqua" w:cs="Book Antiqua"/>
          <w:color w:val="000000"/>
        </w:rPr>
        <w:t xml:space="preserve">Unsolicited article; </w:t>
      </w:r>
      <w:proofErr w:type="gramStart"/>
      <w:r w:rsidRPr="00477DCD">
        <w:rPr>
          <w:rFonts w:ascii="Book Antiqua" w:eastAsia="Book Antiqua" w:hAnsi="Book Antiqua" w:cs="Book Antiqua"/>
          <w:color w:val="000000"/>
        </w:rPr>
        <w:t>Externally</w:t>
      </w:r>
      <w:proofErr w:type="gramEnd"/>
      <w:r w:rsidRPr="00477DCD">
        <w:rPr>
          <w:rFonts w:ascii="Book Antiqua" w:eastAsia="Book Antiqua" w:hAnsi="Book Antiqua" w:cs="Book Antiqua"/>
          <w:color w:val="000000"/>
        </w:rPr>
        <w:t xml:space="preserve"> peer reviewed.</w:t>
      </w:r>
    </w:p>
    <w:bookmarkEnd w:id="5"/>
    <w:p w14:paraId="2A9F3892" w14:textId="77777777" w:rsidR="00477DCD" w:rsidRPr="00477DCD" w:rsidRDefault="00477DCD">
      <w:pPr>
        <w:spacing w:line="360" w:lineRule="auto"/>
        <w:jc w:val="both"/>
        <w:rPr>
          <w:rFonts w:hint="eastAsia"/>
          <w:lang w:eastAsia="zh-CN"/>
        </w:rPr>
      </w:pPr>
    </w:p>
    <w:p w14:paraId="3EEB3E92" w14:textId="77777777" w:rsidR="00A77B3E" w:rsidRPr="009975A5" w:rsidRDefault="000F7827">
      <w:pPr>
        <w:spacing w:line="360" w:lineRule="auto"/>
        <w:jc w:val="both"/>
      </w:pPr>
      <w:r w:rsidRPr="009975A5">
        <w:rPr>
          <w:rFonts w:ascii="Book Antiqua" w:eastAsia="Book Antiqua" w:hAnsi="Book Antiqua" w:cs="Book Antiqua"/>
          <w:b/>
          <w:color w:val="000000"/>
        </w:rPr>
        <w:t xml:space="preserve">Peer-review started: </w:t>
      </w:r>
      <w:r w:rsidRPr="009975A5">
        <w:rPr>
          <w:rFonts w:ascii="Book Antiqua" w:eastAsia="Book Antiqua" w:hAnsi="Book Antiqua" w:cs="Book Antiqua"/>
          <w:color w:val="000000"/>
        </w:rPr>
        <w:t>April 20, 2021</w:t>
      </w:r>
    </w:p>
    <w:p w14:paraId="61CC388F" w14:textId="77777777" w:rsidR="00A77B3E" w:rsidRPr="009975A5" w:rsidRDefault="000F7827">
      <w:pPr>
        <w:spacing w:line="360" w:lineRule="auto"/>
        <w:jc w:val="both"/>
      </w:pPr>
      <w:r w:rsidRPr="009975A5">
        <w:rPr>
          <w:rFonts w:ascii="Book Antiqua" w:eastAsia="Book Antiqua" w:hAnsi="Book Antiqua" w:cs="Book Antiqua"/>
          <w:b/>
          <w:color w:val="000000"/>
        </w:rPr>
        <w:t xml:space="preserve">First decision: </w:t>
      </w:r>
      <w:r w:rsidRPr="009975A5">
        <w:rPr>
          <w:rFonts w:ascii="Book Antiqua" w:eastAsia="Book Antiqua" w:hAnsi="Book Antiqua" w:cs="Book Antiqua"/>
          <w:color w:val="000000"/>
        </w:rPr>
        <w:t>June 23, 2021</w:t>
      </w:r>
    </w:p>
    <w:p w14:paraId="72A2B7C3" w14:textId="17628BD7" w:rsidR="00A77B3E" w:rsidRPr="009975A5" w:rsidRDefault="000F7827">
      <w:pPr>
        <w:spacing w:line="360" w:lineRule="auto"/>
        <w:jc w:val="both"/>
      </w:pPr>
      <w:r w:rsidRPr="009975A5">
        <w:rPr>
          <w:rFonts w:ascii="Book Antiqua" w:eastAsia="Book Antiqua" w:hAnsi="Book Antiqua" w:cs="Book Antiqua"/>
          <w:b/>
          <w:color w:val="000000"/>
        </w:rPr>
        <w:t xml:space="preserve">Article in press: </w:t>
      </w:r>
      <w:r w:rsidR="00BF232C" w:rsidRPr="009975A5">
        <w:rPr>
          <w:rFonts w:ascii="Book Antiqua" w:eastAsia="宋体" w:hAnsi="Book Antiqua" w:hint="eastAsia"/>
          <w:color w:val="000000" w:themeColor="text1"/>
        </w:rPr>
        <w:t>Au</w:t>
      </w:r>
      <w:r w:rsidR="00BF232C" w:rsidRPr="009975A5">
        <w:rPr>
          <w:rFonts w:ascii="Book Antiqua" w:eastAsia="宋体" w:hAnsi="Book Antiqua"/>
          <w:color w:val="000000" w:themeColor="text1"/>
        </w:rPr>
        <w:t>gust 23, 2021</w:t>
      </w:r>
    </w:p>
    <w:p w14:paraId="6770B0AB" w14:textId="77777777" w:rsidR="00A77B3E" w:rsidRPr="009975A5" w:rsidRDefault="00A77B3E">
      <w:pPr>
        <w:spacing w:line="360" w:lineRule="auto"/>
        <w:jc w:val="both"/>
      </w:pPr>
    </w:p>
    <w:p w14:paraId="693681A3" w14:textId="77777777" w:rsidR="00A77B3E" w:rsidRPr="009975A5" w:rsidRDefault="000F7827">
      <w:pPr>
        <w:spacing w:line="360" w:lineRule="auto"/>
        <w:jc w:val="both"/>
      </w:pPr>
      <w:r w:rsidRPr="009975A5">
        <w:rPr>
          <w:rFonts w:ascii="Book Antiqua" w:eastAsia="Book Antiqua" w:hAnsi="Book Antiqua" w:cs="Book Antiqua"/>
          <w:b/>
          <w:color w:val="000000"/>
        </w:rPr>
        <w:t xml:space="preserve">Specialty type: </w:t>
      </w:r>
      <w:r w:rsidRPr="009975A5">
        <w:rPr>
          <w:rFonts w:ascii="Book Antiqua" w:eastAsia="Book Antiqua" w:hAnsi="Book Antiqua" w:cs="Book Antiqua"/>
          <w:color w:val="000000"/>
        </w:rPr>
        <w:t xml:space="preserve">Biochemistry and </w:t>
      </w:r>
      <w:r w:rsidR="000700F6" w:rsidRPr="009975A5">
        <w:rPr>
          <w:rFonts w:ascii="Book Antiqua" w:eastAsia="Book Antiqua" w:hAnsi="Book Antiqua" w:cs="Book Antiqua"/>
          <w:color w:val="000000"/>
        </w:rPr>
        <w:t>molecular bio</w:t>
      </w:r>
      <w:r w:rsidRPr="009975A5">
        <w:rPr>
          <w:rFonts w:ascii="Book Antiqua" w:eastAsia="Book Antiqua" w:hAnsi="Book Antiqua" w:cs="Book Antiqua"/>
          <w:color w:val="000000"/>
        </w:rPr>
        <w:t>logy</w:t>
      </w:r>
    </w:p>
    <w:p w14:paraId="6B182B2B" w14:textId="77777777" w:rsidR="00A77B3E" w:rsidRPr="009975A5" w:rsidRDefault="000F7827">
      <w:pPr>
        <w:spacing w:line="360" w:lineRule="auto"/>
        <w:jc w:val="both"/>
      </w:pPr>
      <w:r w:rsidRPr="009975A5">
        <w:rPr>
          <w:rFonts w:ascii="Book Antiqua" w:eastAsia="Book Antiqua" w:hAnsi="Book Antiqua" w:cs="Book Antiqua"/>
          <w:b/>
          <w:color w:val="000000"/>
        </w:rPr>
        <w:t xml:space="preserve">Country/Territory of origin: </w:t>
      </w:r>
      <w:r w:rsidRPr="009975A5">
        <w:rPr>
          <w:rFonts w:ascii="Book Antiqua" w:eastAsia="Book Antiqua" w:hAnsi="Book Antiqua" w:cs="Book Antiqua"/>
          <w:color w:val="000000"/>
        </w:rPr>
        <w:t>China</w:t>
      </w:r>
    </w:p>
    <w:p w14:paraId="193D1279" w14:textId="77777777" w:rsidR="00A77B3E" w:rsidRPr="009975A5" w:rsidRDefault="000F7827">
      <w:pPr>
        <w:spacing w:line="360" w:lineRule="auto"/>
        <w:jc w:val="both"/>
      </w:pPr>
      <w:r w:rsidRPr="009975A5">
        <w:rPr>
          <w:rFonts w:ascii="Book Antiqua" w:eastAsia="Book Antiqua" w:hAnsi="Book Antiqua" w:cs="Book Antiqua"/>
          <w:b/>
          <w:color w:val="000000"/>
        </w:rPr>
        <w:t>Peer-review report’s scientific quality classification</w:t>
      </w:r>
    </w:p>
    <w:p w14:paraId="56FA7D8E" w14:textId="77777777" w:rsidR="00A77B3E" w:rsidRPr="009975A5" w:rsidRDefault="000F7827">
      <w:pPr>
        <w:spacing w:line="360" w:lineRule="auto"/>
        <w:jc w:val="both"/>
      </w:pPr>
      <w:r w:rsidRPr="009975A5">
        <w:rPr>
          <w:rFonts w:ascii="Book Antiqua" w:eastAsia="Book Antiqua" w:hAnsi="Book Antiqua" w:cs="Book Antiqua"/>
          <w:color w:val="000000"/>
        </w:rPr>
        <w:t>Grade A (Excellent): 0</w:t>
      </w:r>
    </w:p>
    <w:p w14:paraId="62AF8301" w14:textId="77777777" w:rsidR="00A77B3E" w:rsidRPr="009975A5" w:rsidRDefault="000F7827">
      <w:pPr>
        <w:spacing w:line="360" w:lineRule="auto"/>
        <w:jc w:val="both"/>
      </w:pPr>
      <w:r w:rsidRPr="009975A5">
        <w:rPr>
          <w:rFonts w:ascii="Book Antiqua" w:eastAsia="Book Antiqua" w:hAnsi="Book Antiqua" w:cs="Book Antiqua"/>
          <w:color w:val="000000"/>
        </w:rPr>
        <w:t>Grade B (Very good): B</w:t>
      </w:r>
    </w:p>
    <w:p w14:paraId="0241B614" w14:textId="77777777" w:rsidR="00A77B3E" w:rsidRPr="009975A5" w:rsidRDefault="000F7827">
      <w:pPr>
        <w:spacing w:line="360" w:lineRule="auto"/>
        <w:jc w:val="both"/>
      </w:pPr>
      <w:r w:rsidRPr="009975A5">
        <w:rPr>
          <w:rFonts w:ascii="Book Antiqua" w:eastAsia="Book Antiqua" w:hAnsi="Book Antiqua" w:cs="Book Antiqua"/>
          <w:color w:val="000000"/>
        </w:rPr>
        <w:t>Grade C (Good): 0</w:t>
      </w:r>
    </w:p>
    <w:p w14:paraId="2DF2C248" w14:textId="77777777" w:rsidR="00A77B3E" w:rsidRPr="009975A5" w:rsidRDefault="000F7827">
      <w:pPr>
        <w:spacing w:line="360" w:lineRule="auto"/>
        <w:jc w:val="both"/>
      </w:pPr>
      <w:r w:rsidRPr="009975A5">
        <w:rPr>
          <w:rFonts w:ascii="Book Antiqua" w:eastAsia="Book Antiqua" w:hAnsi="Book Antiqua" w:cs="Book Antiqua"/>
          <w:color w:val="000000"/>
        </w:rPr>
        <w:t>Grade D (Fair): 0</w:t>
      </w:r>
    </w:p>
    <w:p w14:paraId="551413A8" w14:textId="77777777" w:rsidR="00A77B3E" w:rsidRPr="009975A5" w:rsidRDefault="000F7827">
      <w:pPr>
        <w:spacing w:line="360" w:lineRule="auto"/>
        <w:jc w:val="both"/>
      </w:pPr>
      <w:r w:rsidRPr="009975A5">
        <w:rPr>
          <w:rFonts w:ascii="Book Antiqua" w:eastAsia="Book Antiqua" w:hAnsi="Book Antiqua" w:cs="Book Antiqua"/>
          <w:color w:val="000000"/>
        </w:rPr>
        <w:lastRenderedPageBreak/>
        <w:t>Grade E (Poor): 0</w:t>
      </w:r>
    </w:p>
    <w:p w14:paraId="7E42FA28" w14:textId="77777777" w:rsidR="00A77B3E" w:rsidRPr="009975A5" w:rsidRDefault="00A77B3E">
      <w:pPr>
        <w:spacing w:line="360" w:lineRule="auto"/>
        <w:jc w:val="both"/>
      </w:pPr>
    </w:p>
    <w:p w14:paraId="383DF4B1" w14:textId="24B45118" w:rsidR="00A77B3E" w:rsidRPr="009975A5" w:rsidRDefault="000F7827">
      <w:pPr>
        <w:spacing w:line="360" w:lineRule="auto"/>
        <w:jc w:val="both"/>
        <w:rPr>
          <w:rFonts w:ascii="Book Antiqua" w:eastAsia="Book Antiqua" w:hAnsi="Book Antiqua" w:cs="Book Antiqua"/>
          <w:bCs/>
          <w:color w:val="000000"/>
        </w:rPr>
      </w:pPr>
      <w:r w:rsidRPr="009975A5">
        <w:rPr>
          <w:rFonts w:ascii="Book Antiqua" w:eastAsia="Book Antiqua" w:hAnsi="Book Antiqua" w:cs="Book Antiqua"/>
          <w:b/>
          <w:color w:val="000000"/>
        </w:rPr>
        <w:t xml:space="preserve">P-Reviewer: </w:t>
      </w:r>
      <w:r w:rsidRPr="009975A5">
        <w:rPr>
          <w:rFonts w:ascii="Book Antiqua" w:eastAsia="Book Antiqua" w:hAnsi="Book Antiqua" w:cs="Book Antiqua"/>
          <w:color w:val="000000"/>
        </w:rPr>
        <w:t>Casella C</w:t>
      </w:r>
      <w:r w:rsidRPr="009975A5">
        <w:rPr>
          <w:rFonts w:ascii="Book Antiqua" w:eastAsia="Book Antiqua" w:hAnsi="Book Antiqua" w:cs="Book Antiqua"/>
          <w:b/>
          <w:color w:val="000000"/>
        </w:rPr>
        <w:t xml:space="preserve"> S-Editor: </w:t>
      </w:r>
      <w:r w:rsidRPr="009975A5">
        <w:rPr>
          <w:rFonts w:ascii="Book Antiqua" w:eastAsia="Book Antiqua" w:hAnsi="Book Antiqua" w:cs="Book Antiqua"/>
          <w:color w:val="000000"/>
        </w:rPr>
        <w:t>Ma YJ</w:t>
      </w:r>
      <w:r w:rsidRPr="009975A5">
        <w:rPr>
          <w:rFonts w:ascii="Book Antiqua" w:eastAsia="Book Antiqua" w:hAnsi="Book Antiqua" w:cs="Book Antiqua"/>
          <w:b/>
          <w:color w:val="000000"/>
        </w:rPr>
        <w:t xml:space="preserve"> L-Editor: </w:t>
      </w:r>
      <w:r w:rsidR="00AE1549" w:rsidRPr="009975A5">
        <w:rPr>
          <w:rFonts w:ascii="Book Antiqua" w:eastAsia="Book Antiqua" w:hAnsi="Book Antiqua" w:cs="Book Antiqua"/>
          <w:color w:val="000000"/>
        </w:rPr>
        <w:t>Wang TQ</w:t>
      </w:r>
      <w:r w:rsidRPr="009975A5">
        <w:rPr>
          <w:rFonts w:ascii="Book Antiqua" w:eastAsia="Book Antiqua" w:hAnsi="Book Antiqua" w:cs="Book Antiqua"/>
          <w:b/>
          <w:color w:val="000000"/>
        </w:rPr>
        <w:t xml:space="preserve"> P-Editor:</w:t>
      </w:r>
      <w:r w:rsidRPr="009975A5">
        <w:rPr>
          <w:rFonts w:ascii="Book Antiqua" w:eastAsia="Book Antiqua" w:hAnsi="Book Antiqua" w:cs="Book Antiqua"/>
          <w:bCs/>
          <w:color w:val="000000"/>
        </w:rPr>
        <w:t xml:space="preserve"> </w:t>
      </w:r>
      <w:r w:rsidR="00A02D5C" w:rsidRPr="009975A5">
        <w:rPr>
          <w:rFonts w:ascii="Book Antiqua" w:eastAsia="Book Antiqua" w:hAnsi="Book Antiqua" w:cs="Book Antiqua"/>
          <w:bCs/>
          <w:color w:val="000000"/>
        </w:rPr>
        <w:t>Li JH</w:t>
      </w:r>
    </w:p>
    <w:p w14:paraId="1CEC3295" w14:textId="77777777" w:rsidR="00A02D5C" w:rsidRPr="009975A5" w:rsidRDefault="00A02D5C">
      <w:pPr>
        <w:spacing w:line="360" w:lineRule="auto"/>
        <w:jc w:val="both"/>
        <w:rPr>
          <w:rFonts w:ascii="Book Antiqua" w:eastAsia="Book Antiqua" w:hAnsi="Book Antiqua" w:cs="Book Antiqua"/>
          <w:b/>
          <w:color w:val="000000"/>
        </w:rPr>
      </w:pPr>
    </w:p>
    <w:p w14:paraId="6A83C079" w14:textId="431522FE" w:rsidR="00A02D5C" w:rsidRPr="009975A5" w:rsidRDefault="00A02D5C">
      <w:pPr>
        <w:spacing w:line="360" w:lineRule="auto"/>
        <w:jc w:val="both"/>
        <w:sectPr w:rsidR="00A02D5C" w:rsidRPr="009975A5">
          <w:pgSz w:w="12240" w:h="15840"/>
          <w:pgMar w:top="1440" w:right="1440" w:bottom="1440" w:left="1440" w:header="720" w:footer="720" w:gutter="0"/>
          <w:cols w:space="720"/>
          <w:docGrid w:linePitch="360"/>
        </w:sectPr>
      </w:pPr>
    </w:p>
    <w:p w14:paraId="5B7BCA2E" w14:textId="77777777" w:rsidR="00A77B3E" w:rsidRPr="009975A5" w:rsidRDefault="000F7827">
      <w:pPr>
        <w:spacing w:line="360" w:lineRule="auto"/>
        <w:jc w:val="both"/>
        <w:rPr>
          <w:rFonts w:ascii="Book Antiqua" w:hAnsi="Book Antiqua" w:cs="Book Antiqua"/>
          <w:b/>
          <w:color w:val="000000"/>
          <w:lang w:eastAsia="zh-CN"/>
        </w:rPr>
      </w:pPr>
      <w:r w:rsidRPr="009975A5">
        <w:rPr>
          <w:rFonts w:ascii="Book Antiqua" w:eastAsia="Book Antiqua" w:hAnsi="Book Antiqua" w:cs="Book Antiqua"/>
          <w:b/>
          <w:color w:val="000000"/>
        </w:rPr>
        <w:lastRenderedPageBreak/>
        <w:t>Figure Legends</w:t>
      </w:r>
    </w:p>
    <w:p w14:paraId="370839F4" w14:textId="77777777" w:rsidR="000700F6" w:rsidRPr="009975A5" w:rsidRDefault="000700F6">
      <w:pPr>
        <w:spacing w:line="360" w:lineRule="auto"/>
        <w:jc w:val="both"/>
        <w:rPr>
          <w:lang w:eastAsia="zh-CN"/>
        </w:rPr>
      </w:pPr>
      <w:r w:rsidRPr="009975A5">
        <w:rPr>
          <w:noProof/>
          <w:lang w:eastAsia="zh-CN"/>
        </w:rPr>
        <w:drawing>
          <wp:inline distT="0" distB="0" distL="0" distR="0" wp14:anchorId="1A87C205" wp14:editId="652B0CAF">
            <wp:extent cx="3765744" cy="447698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765744" cy="4476980"/>
                    </a:xfrm>
                    <a:prstGeom prst="rect">
                      <a:avLst/>
                    </a:prstGeom>
                  </pic:spPr>
                </pic:pic>
              </a:graphicData>
            </a:graphic>
          </wp:inline>
        </w:drawing>
      </w:r>
    </w:p>
    <w:p w14:paraId="11093B18" w14:textId="5D6C6871" w:rsidR="000700F6" w:rsidRPr="00374C64" w:rsidRDefault="000F7827">
      <w:pPr>
        <w:spacing w:line="360" w:lineRule="auto"/>
        <w:jc w:val="both"/>
        <w:rPr>
          <w:rFonts w:ascii="Book Antiqua" w:hAnsi="Book Antiqua" w:cs="Book Antiqua"/>
          <w:color w:val="000000"/>
          <w:lang w:eastAsia="zh-CN"/>
        </w:rPr>
      </w:pPr>
      <w:r w:rsidRPr="009975A5">
        <w:rPr>
          <w:rFonts w:ascii="Book Antiqua" w:eastAsia="Book Antiqua" w:hAnsi="Book Antiqua" w:cs="Book Antiqua"/>
          <w:b/>
          <w:bCs/>
          <w:color w:val="000000"/>
        </w:rPr>
        <w:t xml:space="preserve">Figure 1 Genome-wide pooled sgRNA library screening identifies genes affecting growth of </w:t>
      </w:r>
      <w:r w:rsidR="000700F6" w:rsidRPr="009975A5">
        <w:rPr>
          <w:rFonts w:ascii="Book Antiqua" w:eastAsia="Book Antiqua" w:hAnsi="Book Antiqua" w:cs="Book Antiqua"/>
          <w:b/>
          <w:bCs/>
          <w:color w:val="000000"/>
        </w:rPr>
        <w:t>pancreatic cancer</w:t>
      </w:r>
      <w:r w:rsidRPr="009975A5">
        <w:rPr>
          <w:rFonts w:ascii="Book Antiqua" w:eastAsia="Book Antiqua" w:hAnsi="Book Antiqua" w:cs="Book Antiqua"/>
          <w:b/>
          <w:bCs/>
          <w:color w:val="000000"/>
        </w:rPr>
        <w:t xml:space="preserve"> cells </w:t>
      </w:r>
      <w:r w:rsidRPr="009975A5">
        <w:rPr>
          <w:rFonts w:ascii="Book Antiqua" w:eastAsia="Book Antiqua" w:hAnsi="Book Antiqua" w:cs="Book Antiqua"/>
          <w:b/>
          <w:bCs/>
          <w:i/>
          <w:iCs/>
          <w:color w:val="000000"/>
        </w:rPr>
        <w:t>in vivo</w:t>
      </w:r>
      <w:r w:rsidRPr="009975A5">
        <w:rPr>
          <w:rFonts w:ascii="Book Antiqua" w:eastAsia="Book Antiqua" w:hAnsi="Book Antiqua" w:cs="Book Antiqua"/>
          <w:b/>
          <w:bCs/>
          <w:color w:val="000000"/>
        </w:rPr>
        <w:t>.</w:t>
      </w:r>
      <w:r w:rsidRPr="00374C64">
        <w:rPr>
          <w:rFonts w:ascii="Book Antiqua" w:eastAsia="Book Antiqua" w:hAnsi="Book Antiqua" w:cs="Book Antiqua"/>
          <w:b/>
          <w:iCs/>
          <w:color w:val="000000"/>
        </w:rPr>
        <w:t xml:space="preserve"> </w:t>
      </w:r>
      <w:r w:rsidRPr="009975A5">
        <w:rPr>
          <w:rFonts w:ascii="Book Antiqua" w:eastAsia="Book Antiqua" w:hAnsi="Book Antiqua" w:cs="Book Antiqua"/>
          <w:color w:val="000000"/>
        </w:rPr>
        <w:t>A: Schematic overview of experimental timeline and procedures of CRISPR/Cas9-based screening</w:t>
      </w:r>
      <w:r w:rsidR="000700F6" w:rsidRPr="009975A5">
        <w:rPr>
          <w:rFonts w:ascii="Book Antiqua" w:hAnsi="Book Antiqua" w:cs="Book Antiqua" w:hint="eastAsia"/>
          <w:color w:val="000000"/>
          <w:lang w:eastAsia="zh-CN"/>
        </w:rPr>
        <w:t>;</w:t>
      </w:r>
      <w:r w:rsidRPr="009975A5">
        <w:rPr>
          <w:rFonts w:ascii="Book Antiqua" w:eastAsia="Book Antiqua" w:hAnsi="Book Antiqua" w:cs="Book Antiqua"/>
          <w:color w:val="000000"/>
        </w:rPr>
        <w:t xml:space="preserve"> B: Respective sgRNAs scored in negative selection CRISPR/Cas9 screening</w:t>
      </w:r>
      <w:r w:rsidR="000700F6" w:rsidRPr="009975A5">
        <w:rPr>
          <w:rFonts w:ascii="Book Antiqua" w:hAnsi="Book Antiqua" w:cs="Book Antiqua" w:hint="eastAsia"/>
          <w:color w:val="000000"/>
          <w:lang w:eastAsia="zh-CN"/>
        </w:rPr>
        <w:t>;</w:t>
      </w:r>
      <w:r w:rsidRPr="009975A5">
        <w:rPr>
          <w:rFonts w:ascii="Book Antiqua" w:eastAsia="Book Antiqua" w:hAnsi="Book Antiqua" w:cs="Book Antiqua"/>
          <w:i/>
          <w:iCs/>
          <w:color w:val="000000"/>
        </w:rPr>
        <w:t xml:space="preserve"> </w:t>
      </w:r>
      <w:r w:rsidRPr="009975A5">
        <w:rPr>
          <w:rFonts w:ascii="Book Antiqua" w:eastAsia="Book Antiqua" w:hAnsi="Book Antiqua" w:cs="Book Antiqua"/>
          <w:color w:val="000000"/>
        </w:rPr>
        <w:t>C: Relative mRNA level</w:t>
      </w:r>
      <w:r w:rsidR="00642BF9" w:rsidRPr="009975A5">
        <w:rPr>
          <w:rFonts w:ascii="Book Antiqua" w:eastAsia="Book Antiqua" w:hAnsi="Book Antiqua" w:cs="Book Antiqua"/>
          <w:color w:val="000000"/>
        </w:rPr>
        <w:t>s</w:t>
      </w:r>
      <w:r w:rsidRPr="009975A5">
        <w:rPr>
          <w:rFonts w:ascii="Book Antiqua" w:eastAsia="Book Antiqua" w:hAnsi="Book Antiqua" w:cs="Book Antiqua"/>
          <w:color w:val="000000"/>
        </w:rPr>
        <w:t xml:space="preserve"> of top six sgRNAs detected by qPCR</w:t>
      </w:r>
      <w:r w:rsidR="000700F6" w:rsidRPr="009975A5">
        <w:rPr>
          <w:rFonts w:ascii="Book Antiqua" w:hAnsi="Book Antiqua" w:cs="Book Antiqua" w:hint="eastAsia"/>
          <w:color w:val="000000"/>
          <w:lang w:eastAsia="zh-CN"/>
        </w:rPr>
        <w:t>;</w:t>
      </w:r>
      <w:r w:rsidRPr="009975A5">
        <w:rPr>
          <w:rFonts w:ascii="Book Antiqua" w:eastAsia="Book Antiqua" w:hAnsi="Book Antiqua" w:cs="Book Antiqua"/>
          <w:i/>
          <w:iCs/>
          <w:color w:val="000000"/>
        </w:rPr>
        <w:t xml:space="preserve"> </w:t>
      </w:r>
      <w:r w:rsidRPr="009975A5">
        <w:rPr>
          <w:rFonts w:ascii="Book Antiqua" w:eastAsia="Book Antiqua" w:hAnsi="Book Antiqua" w:cs="Book Antiqua"/>
          <w:color w:val="000000"/>
        </w:rPr>
        <w:t>D: KEGG pathway analysis of sgRNA</w:t>
      </w:r>
      <w:r w:rsidR="00642BF9" w:rsidRPr="009975A5">
        <w:rPr>
          <w:rFonts w:ascii="Book Antiqua" w:eastAsia="Book Antiqua" w:hAnsi="Book Antiqua" w:cs="Book Antiqua"/>
          <w:color w:val="000000"/>
        </w:rPr>
        <w:t>s</w:t>
      </w:r>
      <w:r w:rsidRPr="009975A5">
        <w:rPr>
          <w:rFonts w:ascii="Book Antiqua" w:eastAsia="Book Antiqua" w:hAnsi="Book Antiqua" w:cs="Book Antiqua"/>
          <w:color w:val="000000"/>
        </w:rPr>
        <w:t xml:space="preserve"> in negative selection CRISPR/Cas9 screening</w:t>
      </w:r>
      <w:r w:rsidR="000700F6" w:rsidRPr="009975A5">
        <w:rPr>
          <w:rFonts w:ascii="Book Antiqua" w:hAnsi="Book Antiqua" w:cs="Book Antiqua" w:hint="eastAsia"/>
          <w:color w:val="000000"/>
          <w:lang w:eastAsia="zh-CN"/>
        </w:rPr>
        <w:t>;</w:t>
      </w:r>
      <w:r w:rsidRPr="009975A5">
        <w:rPr>
          <w:rFonts w:ascii="Book Antiqua" w:eastAsia="Book Antiqua" w:hAnsi="Book Antiqua" w:cs="Book Antiqua"/>
          <w:i/>
          <w:iCs/>
          <w:color w:val="000000"/>
        </w:rPr>
        <w:t xml:space="preserve"> </w:t>
      </w:r>
      <w:r w:rsidRPr="009975A5">
        <w:rPr>
          <w:rFonts w:ascii="Book Antiqua" w:eastAsia="Book Antiqua" w:hAnsi="Book Antiqua" w:cs="Book Antiqua"/>
          <w:color w:val="000000"/>
        </w:rPr>
        <w:t>E: GSEA of sgRNA</w:t>
      </w:r>
      <w:r w:rsidR="00642BF9" w:rsidRPr="009975A5">
        <w:rPr>
          <w:rFonts w:ascii="Book Antiqua" w:eastAsia="Book Antiqua" w:hAnsi="Book Antiqua" w:cs="Book Antiqua"/>
          <w:color w:val="000000"/>
        </w:rPr>
        <w:t>s</w:t>
      </w:r>
      <w:r w:rsidRPr="009975A5">
        <w:rPr>
          <w:rFonts w:ascii="Book Antiqua" w:eastAsia="Book Antiqua" w:hAnsi="Book Antiqua" w:cs="Book Antiqua"/>
          <w:color w:val="000000"/>
        </w:rPr>
        <w:t xml:space="preserve"> in </w:t>
      </w:r>
      <w:r w:rsidR="00642BF9" w:rsidRPr="009975A5">
        <w:rPr>
          <w:rFonts w:ascii="Book Antiqua" w:eastAsia="Book Antiqua" w:hAnsi="Book Antiqua" w:cs="Book Antiqua"/>
          <w:color w:val="000000"/>
        </w:rPr>
        <w:t xml:space="preserve">the </w:t>
      </w:r>
      <w:r w:rsidRPr="009975A5">
        <w:rPr>
          <w:rFonts w:ascii="Book Antiqua" w:eastAsia="Book Antiqua" w:hAnsi="Book Antiqua" w:cs="Book Antiqua"/>
          <w:color w:val="000000"/>
        </w:rPr>
        <w:t>PI3K/AKT pathway.</w:t>
      </w:r>
      <w:r w:rsidRPr="009975A5">
        <w:rPr>
          <w:rFonts w:ascii="Book Antiqua" w:eastAsia="Book Antiqua" w:hAnsi="Book Antiqua" w:cs="Book Antiqua"/>
          <w:i/>
          <w:iCs/>
          <w:color w:val="000000"/>
        </w:rPr>
        <w:t xml:space="preserve"> </w:t>
      </w:r>
    </w:p>
    <w:p w14:paraId="2A2CCEE7" w14:textId="77777777" w:rsidR="00A77B3E" w:rsidRPr="009975A5" w:rsidRDefault="000700F6">
      <w:pPr>
        <w:spacing w:line="360" w:lineRule="auto"/>
        <w:jc w:val="both"/>
      </w:pPr>
      <w:r w:rsidRPr="009975A5">
        <w:br w:type="page"/>
      </w:r>
      <w:r w:rsidRPr="009975A5">
        <w:rPr>
          <w:noProof/>
          <w:lang w:eastAsia="zh-CN"/>
        </w:rPr>
        <w:lastRenderedPageBreak/>
        <w:drawing>
          <wp:inline distT="0" distB="0" distL="0" distR="0" wp14:anchorId="3F9291BB" wp14:editId="74ED8BF2">
            <wp:extent cx="5486400" cy="32626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262630"/>
                    </a:xfrm>
                    <a:prstGeom prst="rect">
                      <a:avLst/>
                    </a:prstGeom>
                  </pic:spPr>
                </pic:pic>
              </a:graphicData>
            </a:graphic>
          </wp:inline>
        </w:drawing>
      </w:r>
    </w:p>
    <w:p w14:paraId="140A3CD4" w14:textId="20ADAA63" w:rsidR="00A77B3E" w:rsidRPr="009975A5" w:rsidRDefault="000F7827">
      <w:pPr>
        <w:spacing w:line="360" w:lineRule="auto"/>
        <w:jc w:val="both"/>
        <w:rPr>
          <w:lang w:eastAsia="zh-CN"/>
        </w:rPr>
      </w:pPr>
      <w:r w:rsidRPr="009975A5">
        <w:rPr>
          <w:rFonts w:ascii="Book Antiqua" w:eastAsia="Book Antiqua" w:hAnsi="Book Antiqua" w:cs="Book Antiqua"/>
          <w:b/>
          <w:bCs/>
          <w:color w:val="000000"/>
        </w:rPr>
        <w:t xml:space="preserve">Figure 2 Higher CBX8 expression induces worse clinical outcome in </w:t>
      </w:r>
      <w:bookmarkStart w:id="6" w:name="OLE_LINK593"/>
      <w:bookmarkStart w:id="7" w:name="OLE_LINK594"/>
      <w:r w:rsidR="000700F6" w:rsidRPr="009975A5">
        <w:rPr>
          <w:rFonts w:ascii="Book Antiqua" w:eastAsia="Book Antiqua" w:hAnsi="Book Antiqua" w:cs="Book Antiqua"/>
          <w:b/>
          <w:bCs/>
          <w:color w:val="000000"/>
        </w:rPr>
        <w:t>pancreatic cancer</w:t>
      </w:r>
      <w:bookmarkEnd w:id="6"/>
      <w:bookmarkEnd w:id="7"/>
      <w:r w:rsidRPr="009975A5">
        <w:rPr>
          <w:rFonts w:ascii="Book Antiqua" w:eastAsia="Book Antiqua" w:hAnsi="Book Antiqua" w:cs="Book Antiqua"/>
          <w:b/>
          <w:bCs/>
          <w:color w:val="000000"/>
        </w:rPr>
        <w:t xml:space="preserve"> tissue.</w:t>
      </w:r>
      <w:r w:rsidRPr="00374C64">
        <w:rPr>
          <w:rFonts w:ascii="Book Antiqua" w:eastAsia="Book Antiqua" w:hAnsi="Book Antiqua" w:cs="Book Antiqua"/>
          <w:b/>
          <w:iCs/>
          <w:color w:val="000000"/>
        </w:rPr>
        <w:t xml:space="preserve"> </w:t>
      </w:r>
      <w:r w:rsidRPr="009975A5">
        <w:rPr>
          <w:rFonts w:ascii="Book Antiqua" w:eastAsia="Book Antiqua" w:hAnsi="Book Antiqua" w:cs="Book Antiqua"/>
          <w:color w:val="000000"/>
        </w:rPr>
        <w:t xml:space="preserve">A: </w:t>
      </w:r>
      <w:r w:rsidR="00A946A9" w:rsidRPr="009975A5">
        <w:rPr>
          <w:rFonts w:ascii="Book Antiqua" w:eastAsia="Book Antiqua" w:hAnsi="Book Antiqua" w:cs="Book Antiqua"/>
          <w:color w:val="000000"/>
        </w:rPr>
        <w:t xml:space="preserve">The </w:t>
      </w:r>
      <w:r w:rsidRPr="009975A5">
        <w:rPr>
          <w:rFonts w:ascii="Book Antiqua" w:eastAsia="Book Antiqua" w:hAnsi="Book Antiqua" w:cs="Book Antiqua"/>
          <w:color w:val="000000"/>
        </w:rPr>
        <w:t xml:space="preserve">mRNA expression of </w:t>
      </w:r>
      <w:r w:rsidRPr="009975A5">
        <w:rPr>
          <w:rFonts w:ascii="Book Antiqua" w:eastAsia="Book Antiqua" w:hAnsi="Book Antiqua" w:cs="Book Antiqua"/>
          <w:i/>
          <w:color w:val="000000"/>
        </w:rPr>
        <w:t>CBX8</w:t>
      </w:r>
      <w:r w:rsidRPr="009975A5">
        <w:rPr>
          <w:rFonts w:ascii="Book Antiqua" w:eastAsia="Book Antiqua" w:hAnsi="Book Antiqua" w:cs="Book Antiqua"/>
          <w:color w:val="000000"/>
        </w:rPr>
        <w:t xml:space="preserve"> in 116 paired </w:t>
      </w:r>
      <w:r w:rsidR="000700F6" w:rsidRPr="009975A5">
        <w:rPr>
          <w:rFonts w:ascii="Book Antiqua" w:eastAsia="Book Antiqua" w:hAnsi="Book Antiqua" w:cs="Book Antiqua"/>
          <w:color w:val="000000"/>
        </w:rPr>
        <w:t xml:space="preserve">pancreatic cancer </w:t>
      </w:r>
      <w:r w:rsidR="000700F6" w:rsidRPr="009975A5">
        <w:rPr>
          <w:rFonts w:ascii="Book Antiqua" w:hAnsi="Book Antiqua" w:cs="Book Antiqua" w:hint="eastAsia"/>
          <w:color w:val="000000"/>
          <w:lang w:eastAsia="zh-CN"/>
        </w:rPr>
        <w:t>(</w:t>
      </w:r>
      <w:r w:rsidRPr="009975A5">
        <w:rPr>
          <w:rFonts w:ascii="Book Antiqua" w:eastAsia="Book Antiqua" w:hAnsi="Book Antiqua" w:cs="Book Antiqua"/>
          <w:color w:val="000000"/>
        </w:rPr>
        <w:t>PC</w:t>
      </w:r>
      <w:r w:rsidR="000700F6" w:rsidRPr="009975A5">
        <w:rPr>
          <w:rFonts w:ascii="Book Antiqua" w:hAnsi="Book Antiqua" w:cs="Book Antiqua" w:hint="eastAsia"/>
          <w:color w:val="000000"/>
          <w:lang w:eastAsia="zh-CN"/>
        </w:rPr>
        <w:t>)</w:t>
      </w:r>
      <w:r w:rsidRPr="009975A5">
        <w:rPr>
          <w:rFonts w:ascii="Book Antiqua" w:eastAsia="Book Antiqua" w:hAnsi="Book Antiqua" w:cs="Book Antiqua"/>
          <w:color w:val="000000"/>
        </w:rPr>
        <w:t xml:space="preserve"> and normal tissues measured by </w:t>
      </w:r>
      <w:r w:rsidR="00A86EBA" w:rsidRPr="009975A5">
        <w:rPr>
          <w:rFonts w:ascii="Book Antiqua" w:eastAsia="Book Antiqua" w:hAnsi="Book Antiqua" w:cs="Book Antiqua"/>
          <w:color w:val="000000"/>
        </w:rPr>
        <w:t xml:space="preserve">quantitative reverse </w:t>
      </w:r>
      <w:r w:rsidR="00A946A9" w:rsidRPr="009975A5">
        <w:rPr>
          <w:rFonts w:ascii="Book Antiqua" w:eastAsia="Book Antiqua" w:hAnsi="Book Antiqua" w:cs="Book Antiqua"/>
          <w:color w:val="000000"/>
        </w:rPr>
        <w:t>transcription-</w:t>
      </w:r>
      <w:r w:rsidR="00A86EBA" w:rsidRPr="009975A5">
        <w:rPr>
          <w:rFonts w:ascii="Book Antiqua" w:eastAsia="Book Antiqua" w:hAnsi="Book Antiqua" w:cs="Book Antiqua"/>
          <w:color w:val="000000"/>
        </w:rPr>
        <w:t>PCR</w:t>
      </w:r>
      <w:r w:rsidR="000700F6" w:rsidRPr="009975A5">
        <w:rPr>
          <w:rFonts w:ascii="Book Antiqua" w:hAnsi="Book Antiqua" w:cs="Book Antiqua" w:hint="eastAsia"/>
          <w:color w:val="000000"/>
          <w:lang w:eastAsia="zh-CN"/>
        </w:rPr>
        <w:t>;</w:t>
      </w:r>
      <w:r w:rsidRPr="009975A5">
        <w:rPr>
          <w:rFonts w:ascii="Book Antiqua" w:eastAsia="Book Antiqua" w:hAnsi="Book Antiqua" w:cs="Book Antiqua"/>
          <w:i/>
          <w:iCs/>
          <w:color w:val="000000"/>
        </w:rPr>
        <w:t xml:space="preserve"> </w:t>
      </w:r>
      <w:r w:rsidRPr="009975A5">
        <w:rPr>
          <w:rFonts w:ascii="Book Antiqua" w:eastAsia="Book Antiqua" w:hAnsi="Book Antiqua" w:cs="Book Antiqua"/>
          <w:color w:val="000000"/>
        </w:rPr>
        <w:t xml:space="preserve">B: Kaplan–Meier survival of patients with high and low </w:t>
      </w:r>
      <w:r w:rsidRPr="009975A5">
        <w:rPr>
          <w:rFonts w:ascii="Book Antiqua" w:eastAsia="Book Antiqua" w:hAnsi="Book Antiqua" w:cs="Book Antiqua"/>
          <w:i/>
          <w:color w:val="000000"/>
        </w:rPr>
        <w:t>CBX8</w:t>
      </w:r>
      <w:r w:rsidRPr="009975A5">
        <w:rPr>
          <w:rFonts w:ascii="Book Antiqua" w:eastAsia="Book Antiqua" w:hAnsi="Book Antiqua" w:cs="Book Antiqua"/>
          <w:color w:val="000000"/>
        </w:rPr>
        <w:t xml:space="preserve"> mRNA level</w:t>
      </w:r>
      <w:r w:rsidR="000700F6" w:rsidRPr="009975A5">
        <w:rPr>
          <w:rFonts w:ascii="Book Antiqua" w:hAnsi="Book Antiqua" w:cs="Book Antiqua" w:hint="eastAsia"/>
          <w:color w:val="000000"/>
          <w:lang w:eastAsia="zh-CN"/>
        </w:rPr>
        <w:t>;</w:t>
      </w:r>
      <w:r w:rsidRPr="009975A5">
        <w:rPr>
          <w:rFonts w:ascii="Book Antiqua" w:eastAsia="Book Antiqua" w:hAnsi="Book Antiqua" w:cs="Book Antiqua"/>
          <w:i/>
          <w:iCs/>
          <w:color w:val="000000"/>
        </w:rPr>
        <w:t xml:space="preserve"> </w:t>
      </w:r>
      <w:r w:rsidRPr="009975A5">
        <w:rPr>
          <w:rFonts w:ascii="Book Antiqua" w:eastAsia="Book Antiqua" w:hAnsi="Book Antiqua" w:cs="Book Antiqua"/>
          <w:color w:val="000000"/>
        </w:rPr>
        <w:t xml:space="preserve">C: Protein expression of CBX8 in 20 paired PC and normal tissues measured by </w:t>
      </w:r>
      <w:r w:rsidR="00A946A9" w:rsidRPr="009975A5">
        <w:rPr>
          <w:rFonts w:ascii="Book Antiqua" w:eastAsia="Book Antiqua" w:hAnsi="Book Antiqua" w:cs="Book Antiqua"/>
          <w:color w:val="000000"/>
        </w:rPr>
        <w:t>Western blot</w:t>
      </w:r>
      <w:r w:rsidR="000700F6" w:rsidRPr="009975A5">
        <w:rPr>
          <w:rFonts w:ascii="Book Antiqua" w:hAnsi="Book Antiqua" w:cs="Book Antiqua" w:hint="eastAsia"/>
          <w:color w:val="000000"/>
          <w:lang w:eastAsia="zh-CN"/>
        </w:rPr>
        <w:t>;</w:t>
      </w:r>
      <w:r w:rsidRPr="009975A5">
        <w:rPr>
          <w:rFonts w:ascii="Book Antiqua" w:eastAsia="Book Antiqua" w:hAnsi="Book Antiqua" w:cs="Book Antiqua"/>
          <w:i/>
          <w:iCs/>
          <w:color w:val="000000"/>
        </w:rPr>
        <w:t xml:space="preserve"> </w:t>
      </w:r>
      <w:r w:rsidRPr="009975A5">
        <w:rPr>
          <w:rFonts w:ascii="Book Antiqua" w:eastAsia="Book Antiqua" w:hAnsi="Book Antiqua" w:cs="Book Antiqua"/>
          <w:color w:val="000000"/>
        </w:rPr>
        <w:t xml:space="preserve">D: Heatmap </w:t>
      </w:r>
      <w:r w:rsidR="00A946A9" w:rsidRPr="009975A5">
        <w:rPr>
          <w:rFonts w:ascii="Book Antiqua" w:eastAsia="Book Antiqua" w:hAnsi="Book Antiqua" w:cs="Book Antiqua"/>
          <w:color w:val="000000"/>
        </w:rPr>
        <w:t xml:space="preserve">indicating </w:t>
      </w:r>
      <w:r w:rsidRPr="009975A5">
        <w:rPr>
          <w:rFonts w:ascii="Book Antiqua" w:eastAsia="Book Antiqua" w:hAnsi="Book Antiqua" w:cs="Book Antiqua"/>
          <w:color w:val="000000"/>
        </w:rPr>
        <w:t>genes positively related with CBX8</w:t>
      </w:r>
      <w:r w:rsidR="000700F6" w:rsidRPr="009975A5">
        <w:rPr>
          <w:rFonts w:ascii="Book Antiqua" w:hAnsi="Book Antiqua" w:cs="Book Antiqua" w:hint="eastAsia"/>
          <w:color w:val="000000"/>
          <w:lang w:eastAsia="zh-CN"/>
        </w:rPr>
        <w:t>;</w:t>
      </w:r>
      <w:r w:rsidRPr="009975A5">
        <w:rPr>
          <w:rFonts w:ascii="Book Antiqua" w:eastAsia="Book Antiqua" w:hAnsi="Book Antiqua" w:cs="Book Antiqua"/>
          <w:i/>
          <w:iCs/>
          <w:color w:val="000000"/>
        </w:rPr>
        <w:t xml:space="preserve"> </w:t>
      </w:r>
      <w:r w:rsidRPr="009975A5">
        <w:rPr>
          <w:rFonts w:ascii="Book Antiqua" w:eastAsia="Book Antiqua" w:hAnsi="Book Antiqua" w:cs="Book Antiqua"/>
          <w:color w:val="000000"/>
        </w:rPr>
        <w:t xml:space="preserve">E: KEGG pathway analysis of genes in positive relation with CBX8. </w:t>
      </w:r>
      <w:proofErr w:type="spellStart"/>
      <w:r w:rsidR="000700F6" w:rsidRPr="009975A5">
        <w:rPr>
          <w:rFonts w:ascii="Book Antiqua" w:hAnsi="Book Antiqua" w:cs="Book Antiqua" w:hint="eastAsia"/>
          <w:color w:val="000000"/>
          <w:vertAlign w:val="superscript"/>
          <w:lang w:eastAsia="zh-CN"/>
        </w:rPr>
        <w:t>b</w:t>
      </w:r>
      <w:r w:rsidRPr="009975A5">
        <w:rPr>
          <w:rFonts w:ascii="Book Antiqua" w:eastAsia="Book Antiqua" w:hAnsi="Book Antiqua" w:cs="Book Antiqua"/>
          <w:i/>
          <w:iCs/>
          <w:color w:val="000000"/>
        </w:rPr>
        <w:t>P</w:t>
      </w:r>
      <w:proofErr w:type="spellEnd"/>
      <w:r w:rsidRPr="009975A5">
        <w:rPr>
          <w:rFonts w:ascii="Book Antiqua" w:eastAsia="Book Antiqua" w:hAnsi="Book Antiqua" w:cs="Book Antiqua"/>
          <w:i/>
          <w:iCs/>
          <w:color w:val="000000"/>
        </w:rPr>
        <w:t xml:space="preserve"> </w:t>
      </w:r>
      <w:r w:rsidRPr="009975A5">
        <w:rPr>
          <w:rFonts w:ascii="Book Antiqua" w:eastAsia="Book Antiqua" w:hAnsi="Book Antiqua" w:cs="Book Antiqua"/>
          <w:color w:val="000000"/>
        </w:rPr>
        <w:t>&lt; 0.01</w:t>
      </w:r>
      <w:r w:rsidR="000700F6" w:rsidRPr="009975A5">
        <w:rPr>
          <w:rFonts w:ascii="Book Antiqua" w:hAnsi="Book Antiqua" w:cs="Book Antiqua" w:hint="eastAsia"/>
          <w:color w:val="000000"/>
          <w:lang w:eastAsia="zh-CN"/>
        </w:rPr>
        <w:t>.</w:t>
      </w:r>
    </w:p>
    <w:p w14:paraId="67CC3A60" w14:textId="77777777" w:rsidR="00A77B3E" w:rsidRPr="009975A5" w:rsidRDefault="000700F6">
      <w:pPr>
        <w:spacing w:line="360" w:lineRule="auto"/>
        <w:jc w:val="both"/>
      </w:pPr>
      <w:r w:rsidRPr="009975A5">
        <w:br w:type="page"/>
      </w:r>
      <w:r w:rsidRPr="009975A5">
        <w:rPr>
          <w:noProof/>
          <w:lang w:eastAsia="zh-CN"/>
        </w:rPr>
        <w:lastRenderedPageBreak/>
        <w:drawing>
          <wp:inline distT="0" distB="0" distL="0" distR="0" wp14:anchorId="581EBB06" wp14:editId="2DF9B59D">
            <wp:extent cx="3962604" cy="463573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62604" cy="4635738"/>
                    </a:xfrm>
                    <a:prstGeom prst="rect">
                      <a:avLst/>
                    </a:prstGeom>
                  </pic:spPr>
                </pic:pic>
              </a:graphicData>
            </a:graphic>
          </wp:inline>
        </w:drawing>
      </w:r>
    </w:p>
    <w:p w14:paraId="20E858E8" w14:textId="2A7304C0" w:rsidR="00A77B3E" w:rsidRPr="009975A5" w:rsidRDefault="000F7827">
      <w:pPr>
        <w:spacing w:line="360" w:lineRule="auto"/>
        <w:jc w:val="both"/>
        <w:rPr>
          <w:rFonts w:ascii="Book Antiqua" w:hAnsi="Book Antiqua" w:cs="Book Antiqua"/>
          <w:color w:val="000000"/>
          <w:lang w:eastAsia="zh-CN"/>
        </w:rPr>
      </w:pPr>
      <w:r w:rsidRPr="009975A5">
        <w:rPr>
          <w:rFonts w:ascii="Book Antiqua" w:eastAsia="Book Antiqua" w:hAnsi="Book Antiqua" w:cs="Book Antiqua"/>
          <w:b/>
          <w:bCs/>
          <w:color w:val="000000"/>
        </w:rPr>
        <w:t xml:space="preserve">Figure 3 CBX8 is required for efficient proliferation of </w:t>
      </w:r>
      <w:r w:rsidR="000700F6" w:rsidRPr="009975A5">
        <w:rPr>
          <w:rFonts w:ascii="Book Antiqua" w:eastAsia="Book Antiqua" w:hAnsi="Book Antiqua" w:cs="Book Antiqua"/>
          <w:b/>
          <w:bCs/>
          <w:color w:val="000000"/>
        </w:rPr>
        <w:t>pancreatic cancer</w:t>
      </w:r>
      <w:r w:rsidRPr="009975A5">
        <w:rPr>
          <w:rFonts w:ascii="Book Antiqua" w:eastAsia="Book Antiqua" w:hAnsi="Book Antiqua" w:cs="Book Antiqua"/>
          <w:b/>
          <w:bCs/>
          <w:color w:val="000000"/>
        </w:rPr>
        <w:t xml:space="preserve"> cells </w:t>
      </w:r>
      <w:r w:rsidRPr="009975A5">
        <w:rPr>
          <w:rFonts w:ascii="Book Antiqua" w:eastAsia="Book Antiqua" w:hAnsi="Book Antiqua" w:cs="Book Antiqua"/>
          <w:b/>
          <w:bCs/>
          <w:i/>
          <w:iCs/>
          <w:color w:val="000000"/>
        </w:rPr>
        <w:t>in vitro</w:t>
      </w:r>
      <w:r w:rsidRPr="009975A5">
        <w:rPr>
          <w:rFonts w:ascii="Book Antiqua" w:eastAsia="Book Antiqua" w:hAnsi="Book Antiqua" w:cs="Book Antiqua"/>
          <w:b/>
          <w:bCs/>
          <w:color w:val="000000"/>
        </w:rPr>
        <w:t xml:space="preserve"> and </w:t>
      </w:r>
      <w:r w:rsidRPr="009975A5">
        <w:rPr>
          <w:rFonts w:ascii="Book Antiqua" w:eastAsia="Book Antiqua" w:hAnsi="Book Antiqua" w:cs="Book Antiqua"/>
          <w:b/>
          <w:bCs/>
          <w:i/>
          <w:iCs/>
          <w:color w:val="000000"/>
        </w:rPr>
        <w:t>in vivo</w:t>
      </w:r>
      <w:r w:rsidRPr="009975A5">
        <w:rPr>
          <w:rFonts w:ascii="Book Antiqua" w:eastAsia="Book Antiqua" w:hAnsi="Book Antiqua" w:cs="Book Antiqua"/>
          <w:b/>
          <w:bCs/>
          <w:color w:val="000000"/>
        </w:rPr>
        <w:t xml:space="preserve">. </w:t>
      </w:r>
      <w:r w:rsidRPr="009975A5">
        <w:rPr>
          <w:rFonts w:ascii="Book Antiqua" w:eastAsia="Book Antiqua" w:hAnsi="Book Antiqua" w:cs="Book Antiqua"/>
          <w:color w:val="000000"/>
        </w:rPr>
        <w:t xml:space="preserve">A: Protein expression of CBX8 in </w:t>
      </w:r>
      <w:r w:rsidR="00A86EBA" w:rsidRPr="009975A5">
        <w:rPr>
          <w:rFonts w:ascii="Book Antiqua" w:eastAsia="Book Antiqua" w:hAnsi="Book Antiqua" w:cs="Book Antiqua"/>
          <w:color w:val="000000"/>
        </w:rPr>
        <w:t xml:space="preserve">pancreatic cancer </w:t>
      </w:r>
      <w:r w:rsidR="00A86EBA" w:rsidRPr="009975A5">
        <w:rPr>
          <w:rFonts w:ascii="Book Antiqua" w:hAnsi="Book Antiqua" w:cs="Book Antiqua" w:hint="eastAsia"/>
          <w:color w:val="000000"/>
          <w:lang w:eastAsia="zh-CN"/>
        </w:rPr>
        <w:t>(</w:t>
      </w:r>
      <w:r w:rsidRPr="009975A5">
        <w:rPr>
          <w:rFonts w:ascii="Book Antiqua" w:eastAsia="Book Antiqua" w:hAnsi="Book Antiqua" w:cs="Book Antiqua"/>
          <w:color w:val="000000"/>
        </w:rPr>
        <w:t>PC</w:t>
      </w:r>
      <w:r w:rsidR="00A86EBA" w:rsidRPr="009975A5">
        <w:rPr>
          <w:rFonts w:ascii="Book Antiqua" w:hAnsi="Book Antiqua" w:cs="Book Antiqua" w:hint="eastAsia"/>
          <w:color w:val="000000"/>
          <w:lang w:eastAsia="zh-CN"/>
        </w:rPr>
        <w:t>)</w:t>
      </w:r>
      <w:r w:rsidRPr="009975A5">
        <w:rPr>
          <w:rFonts w:ascii="Book Antiqua" w:eastAsia="Book Antiqua" w:hAnsi="Book Antiqua" w:cs="Book Antiqua"/>
          <w:color w:val="000000"/>
        </w:rPr>
        <w:t xml:space="preserve"> cells and normal pancreatic cells</w:t>
      </w:r>
      <w:r w:rsidR="00A86EBA" w:rsidRPr="009975A5">
        <w:rPr>
          <w:rFonts w:ascii="Book Antiqua" w:hAnsi="Book Antiqua" w:cs="Book Antiqua" w:hint="eastAsia"/>
          <w:color w:val="000000"/>
          <w:lang w:eastAsia="zh-CN"/>
        </w:rPr>
        <w:t>;</w:t>
      </w:r>
      <w:r w:rsidRPr="009975A5">
        <w:rPr>
          <w:rFonts w:ascii="Book Antiqua" w:eastAsia="Book Antiqua" w:hAnsi="Book Antiqua" w:cs="Book Antiqua"/>
          <w:color w:val="000000"/>
        </w:rPr>
        <w:t xml:space="preserve"> B: Western </w:t>
      </w:r>
      <w:r w:rsidR="00A946A9" w:rsidRPr="009975A5">
        <w:rPr>
          <w:rFonts w:ascii="Book Antiqua" w:eastAsia="Book Antiqua" w:hAnsi="Book Antiqua" w:cs="Book Antiqua"/>
          <w:color w:val="000000"/>
        </w:rPr>
        <w:t xml:space="preserve">blot analysis of </w:t>
      </w:r>
      <w:r w:rsidRPr="009975A5">
        <w:rPr>
          <w:rFonts w:ascii="Book Antiqua" w:eastAsia="Book Antiqua" w:hAnsi="Book Antiqua" w:cs="Book Antiqua"/>
          <w:color w:val="000000"/>
        </w:rPr>
        <w:t>CBX8 knockdown efficiency in PC cells</w:t>
      </w:r>
      <w:r w:rsidR="00A86EBA" w:rsidRPr="009975A5">
        <w:rPr>
          <w:rFonts w:ascii="Book Antiqua" w:hAnsi="Book Antiqua" w:cs="Book Antiqua" w:hint="eastAsia"/>
          <w:color w:val="000000"/>
          <w:lang w:eastAsia="zh-CN"/>
        </w:rPr>
        <w:t>;</w:t>
      </w:r>
      <w:r w:rsidRPr="009975A5">
        <w:rPr>
          <w:rFonts w:ascii="Book Antiqua" w:eastAsia="Book Antiqua" w:hAnsi="Book Antiqua" w:cs="Book Antiqua"/>
          <w:color w:val="000000"/>
        </w:rPr>
        <w:t xml:space="preserve"> C: Viability of PANC1 cells after transfection with CBX8 knockdown and control plasmid</w:t>
      </w:r>
      <w:r w:rsidR="00A946A9" w:rsidRPr="009975A5">
        <w:rPr>
          <w:rFonts w:ascii="Book Antiqua" w:eastAsia="Book Antiqua" w:hAnsi="Book Antiqua" w:cs="Book Antiqua"/>
          <w:color w:val="000000"/>
        </w:rPr>
        <w:t>s</w:t>
      </w:r>
      <w:r w:rsidR="00A86EBA" w:rsidRPr="009975A5">
        <w:rPr>
          <w:rFonts w:ascii="Book Antiqua" w:hAnsi="Book Antiqua" w:cs="Book Antiqua" w:hint="eastAsia"/>
          <w:color w:val="000000"/>
          <w:lang w:eastAsia="zh-CN"/>
        </w:rPr>
        <w:t>;</w:t>
      </w:r>
      <w:r w:rsidRPr="009975A5">
        <w:rPr>
          <w:rFonts w:ascii="Book Antiqua" w:eastAsia="Book Antiqua" w:hAnsi="Book Antiqua" w:cs="Book Antiqua"/>
          <w:color w:val="000000"/>
        </w:rPr>
        <w:t xml:space="preserve"> D: Viability of BXPC-3 cells after transfection with CBX8 knockdown and control plasmid</w:t>
      </w:r>
      <w:r w:rsidR="00A946A9" w:rsidRPr="009975A5">
        <w:rPr>
          <w:rFonts w:ascii="Book Antiqua" w:eastAsia="Book Antiqua" w:hAnsi="Book Antiqua" w:cs="Book Antiqua"/>
          <w:color w:val="000000"/>
        </w:rPr>
        <w:t>s</w:t>
      </w:r>
      <w:r w:rsidR="00A86EBA" w:rsidRPr="009975A5">
        <w:rPr>
          <w:rFonts w:ascii="Book Antiqua" w:hAnsi="Book Antiqua" w:cs="Book Antiqua" w:hint="eastAsia"/>
          <w:color w:val="000000"/>
          <w:lang w:eastAsia="zh-CN"/>
        </w:rPr>
        <w:t>;</w:t>
      </w:r>
      <w:r w:rsidRPr="009975A5">
        <w:rPr>
          <w:rFonts w:ascii="Book Antiqua" w:eastAsia="Book Antiqua" w:hAnsi="Book Antiqua" w:cs="Book Antiqua"/>
          <w:color w:val="000000"/>
        </w:rPr>
        <w:t xml:space="preserve"> E: Colony</w:t>
      </w:r>
      <w:r w:rsidR="00A946A9" w:rsidRPr="009975A5">
        <w:rPr>
          <w:rFonts w:ascii="Book Antiqua" w:eastAsia="Book Antiqua" w:hAnsi="Book Antiqua" w:cs="Book Antiqua"/>
          <w:color w:val="000000"/>
        </w:rPr>
        <w:t xml:space="preserve"> </w:t>
      </w:r>
      <w:r w:rsidRPr="009975A5">
        <w:rPr>
          <w:rFonts w:ascii="Book Antiqua" w:eastAsia="Book Antiqua" w:hAnsi="Book Antiqua" w:cs="Book Antiqua"/>
          <w:color w:val="000000"/>
        </w:rPr>
        <w:t>formation assay</w:t>
      </w:r>
      <w:r w:rsidR="00A946A9" w:rsidRPr="009975A5">
        <w:rPr>
          <w:rFonts w:ascii="Book Antiqua" w:eastAsia="Book Antiqua" w:hAnsi="Book Antiqua" w:cs="Book Antiqua"/>
          <w:color w:val="000000"/>
        </w:rPr>
        <w:t xml:space="preserve"> for</w:t>
      </w:r>
      <w:r w:rsidRPr="009975A5">
        <w:rPr>
          <w:rFonts w:ascii="Book Antiqua" w:eastAsia="Book Antiqua" w:hAnsi="Book Antiqua" w:cs="Book Antiqua"/>
          <w:color w:val="000000"/>
        </w:rPr>
        <w:t xml:space="preserve"> </w:t>
      </w:r>
      <w:r w:rsidR="00A946A9" w:rsidRPr="009975A5">
        <w:rPr>
          <w:rFonts w:ascii="Book Antiqua" w:eastAsia="Book Antiqua" w:hAnsi="Book Antiqua" w:cs="Book Antiqua"/>
          <w:color w:val="000000"/>
        </w:rPr>
        <w:t xml:space="preserve">evaluation of </w:t>
      </w:r>
      <w:r w:rsidRPr="009975A5">
        <w:rPr>
          <w:rFonts w:ascii="Book Antiqua" w:eastAsia="Book Antiqua" w:hAnsi="Book Antiqua" w:cs="Book Antiqua"/>
          <w:color w:val="000000"/>
        </w:rPr>
        <w:t>the effect of CBX8 on PC cell proliferation</w:t>
      </w:r>
      <w:r w:rsidR="00A86EBA" w:rsidRPr="009975A5">
        <w:rPr>
          <w:rFonts w:ascii="Book Antiqua" w:hAnsi="Book Antiqua" w:cs="Book Antiqua" w:hint="eastAsia"/>
          <w:color w:val="000000"/>
          <w:lang w:eastAsia="zh-CN"/>
        </w:rPr>
        <w:t>;</w:t>
      </w:r>
      <w:r w:rsidRPr="009975A5">
        <w:rPr>
          <w:rFonts w:ascii="Book Antiqua" w:eastAsia="Book Antiqua" w:hAnsi="Book Antiqua" w:cs="Book Antiqua"/>
          <w:color w:val="000000"/>
        </w:rPr>
        <w:t xml:space="preserve"> F: Images of tumors harvested from each group</w:t>
      </w:r>
      <w:r w:rsidR="00A86EBA" w:rsidRPr="009975A5">
        <w:rPr>
          <w:rFonts w:ascii="Book Antiqua" w:hAnsi="Book Antiqua" w:cs="Book Antiqua" w:hint="eastAsia"/>
          <w:color w:val="000000"/>
          <w:lang w:eastAsia="zh-CN"/>
        </w:rPr>
        <w:t>;</w:t>
      </w:r>
      <w:r w:rsidRPr="009975A5">
        <w:rPr>
          <w:rFonts w:ascii="Book Antiqua" w:eastAsia="Book Antiqua" w:hAnsi="Book Antiqua" w:cs="Book Antiqua"/>
          <w:color w:val="000000"/>
        </w:rPr>
        <w:t xml:space="preserve"> G: </w:t>
      </w:r>
      <w:r w:rsidR="00A946A9" w:rsidRPr="009975A5">
        <w:rPr>
          <w:rFonts w:ascii="Book Antiqua" w:eastAsia="Book Antiqua" w:hAnsi="Book Antiqua" w:cs="Book Antiqua"/>
          <w:color w:val="000000"/>
        </w:rPr>
        <w:t>T</w:t>
      </w:r>
      <w:r w:rsidRPr="009975A5">
        <w:rPr>
          <w:rFonts w:ascii="Book Antiqua" w:eastAsia="Book Antiqua" w:hAnsi="Book Antiqua" w:cs="Book Antiqua"/>
          <w:color w:val="000000"/>
        </w:rPr>
        <w:t>umor growth curve drawn based on the tumor size measured each week</w:t>
      </w:r>
      <w:r w:rsidR="00A86EBA" w:rsidRPr="009975A5">
        <w:rPr>
          <w:rFonts w:ascii="Book Antiqua" w:hAnsi="Book Antiqua" w:cs="Book Antiqua" w:hint="eastAsia"/>
          <w:color w:val="000000"/>
          <w:lang w:eastAsia="zh-CN"/>
        </w:rPr>
        <w:t>;</w:t>
      </w:r>
      <w:r w:rsidRPr="009975A5">
        <w:rPr>
          <w:rFonts w:ascii="Book Antiqua" w:eastAsia="Book Antiqua" w:hAnsi="Book Antiqua" w:cs="Book Antiqua"/>
          <w:color w:val="000000"/>
        </w:rPr>
        <w:t xml:space="preserve"> H: </w:t>
      </w:r>
      <w:r w:rsidR="00A946A9" w:rsidRPr="009975A5">
        <w:rPr>
          <w:rFonts w:ascii="Book Antiqua" w:eastAsia="Book Antiqua" w:hAnsi="Book Antiqua" w:cs="Book Antiqua"/>
          <w:color w:val="000000"/>
        </w:rPr>
        <w:t>W</w:t>
      </w:r>
      <w:r w:rsidRPr="009975A5">
        <w:rPr>
          <w:rFonts w:ascii="Book Antiqua" w:eastAsia="Book Antiqua" w:hAnsi="Book Antiqua" w:cs="Book Antiqua"/>
          <w:color w:val="000000"/>
        </w:rPr>
        <w:t>eight of tumors in each group</w:t>
      </w:r>
      <w:r w:rsidR="00A86EBA" w:rsidRPr="009975A5">
        <w:rPr>
          <w:rFonts w:ascii="Book Antiqua" w:hAnsi="Book Antiqua" w:cs="Book Antiqua" w:hint="eastAsia"/>
          <w:color w:val="000000"/>
          <w:lang w:eastAsia="zh-CN"/>
        </w:rPr>
        <w:t>;</w:t>
      </w:r>
      <w:r w:rsidRPr="009975A5">
        <w:rPr>
          <w:rFonts w:ascii="Book Antiqua" w:eastAsia="Book Antiqua" w:hAnsi="Book Antiqua" w:cs="Book Antiqua"/>
          <w:color w:val="000000"/>
        </w:rPr>
        <w:t xml:space="preserve"> I: </w:t>
      </w:r>
      <w:r w:rsidR="00F43CF3" w:rsidRPr="009975A5">
        <w:rPr>
          <w:rFonts w:ascii="Book Antiqua" w:eastAsia="Book Antiqua" w:hAnsi="Book Antiqua" w:cs="Book Antiqua"/>
          <w:color w:val="000000"/>
        </w:rPr>
        <w:t>R</w:t>
      </w:r>
      <w:r w:rsidRPr="009975A5">
        <w:rPr>
          <w:rFonts w:ascii="Book Antiqua" w:eastAsia="Book Antiqua" w:hAnsi="Book Antiqua" w:cs="Book Antiqua"/>
          <w:color w:val="000000"/>
        </w:rPr>
        <w:t xml:space="preserve">epresentative images of </w:t>
      </w:r>
      <w:r w:rsidR="00A86EBA" w:rsidRPr="009975A5">
        <w:rPr>
          <w:rFonts w:ascii="Book Antiqua" w:eastAsia="Book Antiqua" w:hAnsi="Book Antiqua" w:cs="Book Antiqua"/>
          <w:color w:val="000000"/>
        </w:rPr>
        <w:t xml:space="preserve">immunohistochemistry </w:t>
      </w:r>
      <w:r w:rsidRPr="009975A5">
        <w:rPr>
          <w:rFonts w:ascii="Book Antiqua" w:eastAsia="Book Antiqua" w:hAnsi="Book Antiqua" w:cs="Book Antiqua"/>
          <w:color w:val="000000"/>
        </w:rPr>
        <w:t xml:space="preserve">staining for Ki67 </w:t>
      </w:r>
      <w:r w:rsidR="00A946A9" w:rsidRPr="009975A5">
        <w:rPr>
          <w:rFonts w:ascii="Book Antiqua" w:eastAsia="Book Antiqua" w:hAnsi="Book Antiqua" w:cs="Book Antiqua"/>
          <w:color w:val="000000"/>
        </w:rPr>
        <w:t xml:space="preserve">in </w:t>
      </w:r>
      <w:r w:rsidRPr="009975A5">
        <w:rPr>
          <w:rFonts w:ascii="Book Antiqua" w:eastAsia="Book Antiqua" w:hAnsi="Book Antiqua" w:cs="Book Antiqua"/>
          <w:color w:val="000000"/>
        </w:rPr>
        <w:t xml:space="preserve">xenograft tumors. </w:t>
      </w:r>
      <w:proofErr w:type="spellStart"/>
      <w:r w:rsidR="000700F6" w:rsidRPr="009975A5">
        <w:rPr>
          <w:rFonts w:ascii="Book Antiqua" w:hAnsi="Book Antiqua" w:cs="Book Antiqua" w:hint="eastAsia"/>
          <w:color w:val="000000"/>
          <w:vertAlign w:val="superscript"/>
          <w:lang w:eastAsia="zh-CN"/>
        </w:rPr>
        <w:t>b</w:t>
      </w:r>
      <w:r w:rsidR="000700F6" w:rsidRPr="009975A5">
        <w:rPr>
          <w:rFonts w:ascii="Book Antiqua" w:eastAsia="Book Antiqua" w:hAnsi="Book Antiqua" w:cs="Book Antiqua"/>
          <w:i/>
          <w:iCs/>
          <w:color w:val="000000"/>
        </w:rPr>
        <w:t>P</w:t>
      </w:r>
      <w:proofErr w:type="spellEnd"/>
      <w:r w:rsidR="000700F6" w:rsidRPr="009975A5">
        <w:rPr>
          <w:rFonts w:ascii="Book Antiqua" w:eastAsia="Book Antiqua" w:hAnsi="Book Antiqua" w:cs="Book Antiqua"/>
          <w:i/>
          <w:iCs/>
          <w:color w:val="000000"/>
        </w:rPr>
        <w:t xml:space="preserve"> </w:t>
      </w:r>
      <w:r w:rsidR="000700F6" w:rsidRPr="009975A5">
        <w:rPr>
          <w:rFonts w:ascii="Book Antiqua" w:eastAsia="Book Antiqua" w:hAnsi="Book Antiqua" w:cs="Book Antiqua"/>
          <w:color w:val="000000"/>
        </w:rPr>
        <w:t>&lt; 0.01</w:t>
      </w:r>
      <w:r w:rsidR="000700F6" w:rsidRPr="009975A5">
        <w:rPr>
          <w:rFonts w:ascii="Book Antiqua" w:hAnsi="Book Antiqua" w:cs="Book Antiqua" w:hint="eastAsia"/>
          <w:color w:val="000000"/>
          <w:lang w:eastAsia="zh-CN"/>
        </w:rPr>
        <w:t>.</w:t>
      </w:r>
    </w:p>
    <w:p w14:paraId="0CA78291" w14:textId="77777777" w:rsidR="000700F6" w:rsidRPr="009975A5" w:rsidRDefault="000700F6">
      <w:pPr>
        <w:spacing w:line="360" w:lineRule="auto"/>
        <w:jc w:val="both"/>
      </w:pPr>
      <w:r w:rsidRPr="009975A5">
        <w:rPr>
          <w:rFonts w:ascii="Book Antiqua" w:hAnsi="Book Antiqua" w:cs="Book Antiqua"/>
          <w:color w:val="000000"/>
          <w:lang w:eastAsia="zh-CN"/>
        </w:rPr>
        <w:br w:type="page"/>
      </w:r>
      <w:r w:rsidRPr="009975A5">
        <w:rPr>
          <w:noProof/>
          <w:lang w:eastAsia="zh-CN"/>
        </w:rPr>
        <w:lastRenderedPageBreak/>
        <w:drawing>
          <wp:inline distT="0" distB="0" distL="0" distR="0" wp14:anchorId="5FB9191B" wp14:editId="5B050F2D">
            <wp:extent cx="5486400" cy="39516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951605"/>
                    </a:xfrm>
                    <a:prstGeom prst="rect">
                      <a:avLst/>
                    </a:prstGeom>
                  </pic:spPr>
                </pic:pic>
              </a:graphicData>
            </a:graphic>
          </wp:inline>
        </w:drawing>
      </w:r>
    </w:p>
    <w:p w14:paraId="1148B6B1" w14:textId="1DE45EBF" w:rsidR="000700F6" w:rsidRPr="009975A5" w:rsidRDefault="000F7827" w:rsidP="000700F6">
      <w:pPr>
        <w:spacing w:line="360" w:lineRule="auto"/>
        <w:jc w:val="both"/>
        <w:rPr>
          <w:rFonts w:ascii="Book Antiqua" w:hAnsi="Book Antiqua" w:cs="Book Antiqua"/>
          <w:color w:val="000000"/>
          <w:lang w:eastAsia="zh-CN"/>
        </w:rPr>
      </w:pPr>
      <w:r w:rsidRPr="009975A5">
        <w:rPr>
          <w:rFonts w:ascii="Book Antiqua" w:eastAsia="Book Antiqua" w:hAnsi="Book Antiqua" w:cs="Book Antiqua"/>
          <w:b/>
          <w:bCs/>
          <w:color w:val="000000"/>
        </w:rPr>
        <w:t>Figure 4</w:t>
      </w:r>
      <w:r w:rsidRPr="009975A5">
        <w:rPr>
          <w:rFonts w:ascii="Book Antiqua" w:eastAsia="Book Antiqua" w:hAnsi="Book Antiqua" w:cs="Book Antiqua"/>
          <w:i/>
          <w:iCs/>
          <w:color w:val="000000"/>
        </w:rPr>
        <w:t xml:space="preserve"> </w:t>
      </w:r>
      <w:r w:rsidR="000700F6" w:rsidRPr="009975A5">
        <w:rPr>
          <w:rFonts w:ascii="Book Antiqua" w:eastAsia="Book Antiqua" w:hAnsi="Book Antiqua" w:cs="Book Antiqua"/>
          <w:b/>
          <w:bCs/>
          <w:caps/>
          <w:color w:val="000000"/>
        </w:rPr>
        <w:t>h</w:t>
      </w:r>
      <w:r w:rsidR="000700F6" w:rsidRPr="009975A5">
        <w:rPr>
          <w:rFonts w:ascii="Book Antiqua" w:eastAsia="Book Antiqua" w:hAnsi="Book Antiqua" w:cs="Book Antiqua"/>
          <w:b/>
          <w:bCs/>
          <w:color w:val="000000"/>
        </w:rPr>
        <w:t>ypoxia-inducible factor</w:t>
      </w:r>
      <w:r w:rsidRPr="009975A5">
        <w:rPr>
          <w:rFonts w:ascii="Book Antiqua" w:eastAsia="Book Antiqua" w:hAnsi="Book Antiqua" w:cs="Book Antiqua"/>
          <w:b/>
          <w:bCs/>
          <w:color w:val="000000"/>
        </w:rPr>
        <w:t xml:space="preserve">-1α modulates CBX8 expression transcriptionally in </w:t>
      </w:r>
      <w:r w:rsidR="000700F6" w:rsidRPr="009975A5">
        <w:rPr>
          <w:rFonts w:ascii="Book Antiqua" w:eastAsia="Book Antiqua" w:hAnsi="Book Antiqua" w:cs="Book Antiqua"/>
          <w:b/>
          <w:bCs/>
          <w:color w:val="000000"/>
        </w:rPr>
        <w:t>pancreatic cancer</w:t>
      </w:r>
      <w:r w:rsidRPr="009975A5">
        <w:rPr>
          <w:rFonts w:ascii="Book Antiqua" w:eastAsia="Book Antiqua" w:hAnsi="Book Antiqua" w:cs="Book Antiqua"/>
          <w:b/>
          <w:bCs/>
          <w:color w:val="000000"/>
        </w:rPr>
        <w:t xml:space="preserve"> cells.</w:t>
      </w:r>
      <w:r w:rsidRPr="00374C64">
        <w:rPr>
          <w:rFonts w:ascii="Book Antiqua" w:eastAsia="Book Antiqua" w:hAnsi="Book Antiqua" w:cs="Book Antiqua"/>
          <w:b/>
          <w:iCs/>
          <w:color w:val="000000"/>
        </w:rPr>
        <w:t xml:space="preserve"> </w:t>
      </w:r>
      <w:r w:rsidRPr="009975A5">
        <w:rPr>
          <w:rFonts w:ascii="Book Antiqua" w:eastAsia="Book Antiqua" w:hAnsi="Book Antiqua" w:cs="Book Antiqua"/>
          <w:color w:val="000000"/>
        </w:rPr>
        <w:t xml:space="preserve">A: Human </w:t>
      </w:r>
      <w:r w:rsidRPr="009975A5">
        <w:rPr>
          <w:rFonts w:ascii="Book Antiqua" w:eastAsia="Book Antiqua" w:hAnsi="Book Antiqua" w:cs="Book Antiqua"/>
          <w:i/>
          <w:color w:val="000000"/>
        </w:rPr>
        <w:t>CBX8</w:t>
      </w:r>
      <w:r w:rsidRPr="009975A5">
        <w:rPr>
          <w:rFonts w:ascii="Book Antiqua" w:eastAsia="Book Antiqua" w:hAnsi="Book Antiqua" w:cs="Book Antiqua"/>
          <w:color w:val="000000"/>
        </w:rPr>
        <w:t xml:space="preserve"> promoter shown with HRE</w:t>
      </w:r>
      <w:r w:rsidR="00A86EBA" w:rsidRPr="009975A5">
        <w:rPr>
          <w:rFonts w:ascii="Book Antiqua" w:hAnsi="Book Antiqua" w:cs="Book Antiqua" w:hint="eastAsia"/>
          <w:color w:val="000000"/>
          <w:lang w:eastAsia="zh-CN"/>
        </w:rPr>
        <w:t>;</w:t>
      </w:r>
      <w:r w:rsidRPr="009975A5">
        <w:rPr>
          <w:rFonts w:ascii="Book Antiqua" w:eastAsia="Book Antiqua" w:hAnsi="Book Antiqua" w:cs="Book Antiqua"/>
          <w:i/>
          <w:iCs/>
          <w:color w:val="000000"/>
        </w:rPr>
        <w:t xml:space="preserve"> </w:t>
      </w:r>
      <w:r w:rsidRPr="009975A5">
        <w:rPr>
          <w:rFonts w:ascii="Book Antiqua" w:eastAsia="Book Antiqua" w:hAnsi="Book Antiqua" w:cs="Book Antiqua"/>
          <w:color w:val="000000"/>
        </w:rPr>
        <w:t xml:space="preserve">B: 293T cells transfected with full HRE promoter and mutant HRE were cultured under </w:t>
      </w:r>
      <w:proofErr w:type="spellStart"/>
      <w:r w:rsidRPr="009975A5">
        <w:rPr>
          <w:rFonts w:ascii="Book Antiqua" w:eastAsia="Book Antiqua" w:hAnsi="Book Antiqua" w:cs="Book Antiqua"/>
          <w:color w:val="000000"/>
        </w:rPr>
        <w:t>normoxia</w:t>
      </w:r>
      <w:proofErr w:type="spellEnd"/>
      <w:r w:rsidRPr="009975A5">
        <w:rPr>
          <w:rFonts w:ascii="Book Antiqua" w:eastAsia="Book Antiqua" w:hAnsi="Book Antiqua" w:cs="Book Antiqua"/>
          <w:color w:val="000000"/>
        </w:rPr>
        <w:t xml:space="preserve"> or hypoxia for 48 h, and firefly luciferase activity determined relative to control </w:t>
      </w:r>
      <w:proofErr w:type="spellStart"/>
      <w:r w:rsidRPr="009975A5">
        <w:rPr>
          <w:rFonts w:ascii="Book Antiqua" w:eastAsia="Book Antiqua" w:hAnsi="Book Antiqua" w:cs="Book Antiqua"/>
          <w:color w:val="000000"/>
        </w:rPr>
        <w:t>Renilla</w:t>
      </w:r>
      <w:proofErr w:type="spellEnd"/>
      <w:r w:rsidRPr="009975A5">
        <w:rPr>
          <w:rFonts w:ascii="Book Antiqua" w:eastAsia="Book Antiqua" w:hAnsi="Book Antiqua" w:cs="Book Antiqua"/>
          <w:color w:val="000000"/>
        </w:rPr>
        <w:t xml:space="preserve"> luciferase</w:t>
      </w:r>
      <w:r w:rsidR="00A86EBA" w:rsidRPr="009975A5">
        <w:rPr>
          <w:rFonts w:ascii="Book Antiqua" w:hAnsi="Book Antiqua" w:cs="Book Antiqua" w:hint="eastAsia"/>
          <w:color w:val="000000"/>
          <w:lang w:eastAsia="zh-CN"/>
        </w:rPr>
        <w:t>;</w:t>
      </w:r>
      <w:r w:rsidRPr="009975A5">
        <w:rPr>
          <w:rFonts w:ascii="Book Antiqua" w:eastAsia="Book Antiqua" w:hAnsi="Book Antiqua" w:cs="Book Antiqua"/>
          <w:i/>
          <w:iCs/>
          <w:color w:val="000000"/>
        </w:rPr>
        <w:t xml:space="preserve"> </w:t>
      </w:r>
      <w:r w:rsidRPr="009975A5">
        <w:rPr>
          <w:rFonts w:ascii="Book Antiqua" w:eastAsia="Book Antiqua" w:hAnsi="Book Antiqua" w:cs="Book Antiqua"/>
          <w:color w:val="000000"/>
        </w:rPr>
        <w:t xml:space="preserve">C: </w:t>
      </w:r>
      <w:r w:rsidR="00A86EBA" w:rsidRPr="009975A5">
        <w:rPr>
          <w:rFonts w:ascii="Book Antiqua" w:eastAsia="Book Antiqua" w:hAnsi="Book Antiqua" w:cs="Book Antiqua"/>
          <w:caps/>
          <w:color w:val="000000"/>
        </w:rPr>
        <w:t>q</w:t>
      </w:r>
      <w:r w:rsidR="00A86EBA" w:rsidRPr="009975A5">
        <w:rPr>
          <w:rFonts w:ascii="Book Antiqua" w:eastAsia="Book Antiqua" w:hAnsi="Book Antiqua" w:cs="Book Antiqua"/>
          <w:color w:val="000000"/>
        </w:rPr>
        <w:t xml:space="preserve">uantitative reverse </w:t>
      </w:r>
      <w:r w:rsidR="00A946A9" w:rsidRPr="009975A5">
        <w:rPr>
          <w:rFonts w:ascii="Book Antiqua" w:eastAsia="Book Antiqua" w:hAnsi="Book Antiqua" w:cs="Book Antiqua"/>
          <w:color w:val="000000"/>
        </w:rPr>
        <w:t>transcription-</w:t>
      </w:r>
      <w:r w:rsidR="00A86EBA" w:rsidRPr="009975A5">
        <w:rPr>
          <w:rFonts w:ascii="Book Antiqua" w:eastAsia="Book Antiqua" w:hAnsi="Book Antiqua" w:cs="Book Antiqua"/>
          <w:color w:val="000000"/>
        </w:rPr>
        <w:t xml:space="preserve">polymerase chain reaction </w:t>
      </w:r>
      <w:r w:rsidR="00A946A9" w:rsidRPr="009975A5">
        <w:rPr>
          <w:rFonts w:ascii="Book Antiqua" w:eastAsia="Book Antiqua" w:hAnsi="Book Antiqua" w:cs="Book Antiqua"/>
          <w:color w:val="000000"/>
        </w:rPr>
        <w:t xml:space="preserve">for detecting </w:t>
      </w:r>
      <w:r w:rsidR="00A86EBA" w:rsidRPr="009975A5">
        <w:rPr>
          <w:rFonts w:ascii="Book Antiqua" w:eastAsia="Book Antiqua" w:hAnsi="Book Antiqua" w:cs="Book Antiqua"/>
          <w:color w:val="000000"/>
        </w:rPr>
        <w:t>hypoxia-inducible factor-1α</w:t>
      </w:r>
      <w:r w:rsidR="00A86EBA" w:rsidRPr="009975A5">
        <w:rPr>
          <w:rFonts w:ascii="Book Antiqua" w:hAnsi="Book Antiqua" w:cs="Book Antiqua" w:hint="eastAsia"/>
          <w:color w:val="000000"/>
          <w:lang w:eastAsia="zh-CN"/>
        </w:rPr>
        <w:t xml:space="preserve"> (</w:t>
      </w:r>
      <w:r w:rsidRPr="009975A5">
        <w:rPr>
          <w:rFonts w:ascii="Book Antiqua" w:eastAsia="Book Antiqua" w:hAnsi="Book Antiqua" w:cs="Book Antiqua"/>
          <w:color w:val="000000"/>
        </w:rPr>
        <w:t>HIF-1α</w:t>
      </w:r>
      <w:r w:rsidR="00A86EBA" w:rsidRPr="009975A5">
        <w:rPr>
          <w:rFonts w:ascii="Book Antiqua" w:hAnsi="Book Antiqua" w:cs="Book Antiqua" w:hint="eastAsia"/>
          <w:color w:val="000000"/>
          <w:lang w:eastAsia="zh-CN"/>
        </w:rPr>
        <w:t>)</w:t>
      </w:r>
      <w:r w:rsidRPr="009975A5">
        <w:rPr>
          <w:rFonts w:ascii="Book Antiqua" w:eastAsia="Book Antiqua" w:hAnsi="Book Antiqua" w:cs="Book Antiqua"/>
          <w:color w:val="000000"/>
        </w:rPr>
        <w:t xml:space="preserve"> knockdown efficiency under hypoxia</w:t>
      </w:r>
      <w:r w:rsidR="00A86EBA" w:rsidRPr="009975A5">
        <w:rPr>
          <w:rFonts w:ascii="Book Antiqua" w:hAnsi="Book Antiqua" w:cs="Book Antiqua" w:hint="eastAsia"/>
          <w:color w:val="000000"/>
          <w:lang w:eastAsia="zh-CN"/>
        </w:rPr>
        <w:t>;</w:t>
      </w:r>
      <w:r w:rsidRPr="009975A5">
        <w:rPr>
          <w:rFonts w:ascii="Book Antiqua" w:eastAsia="Book Antiqua" w:hAnsi="Book Antiqua" w:cs="Book Antiqua"/>
          <w:i/>
          <w:iCs/>
          <w:color w:val="000000"/>
        </w:rPr>
        <w:t xml:space="preserve"> </w:t>
      </w:r>
      <w:r w:rsidRPr="009975A5">
        <w:rPr>
          <w:rFonts w:ascii="Book Antiqua" w:eastAsia="Book Antiqua" w:hAnsi="Book Antiqua" w:cs="Book Antiqua"/>
          <w:color w:val="000000"/>
        </w:rPr>
        <w:t xml:space="preserve">D: Expression level of </w:t>
      </w:r>
      <w:r w:rsidRPr="009975A5">
        <w:rPr>
          <w:rFonts w:ascii="Book Antiqua" w:eastAsia="Book Antiqua" w:hAnsi="Book Antiqua" w:cs="Book Antiqua"/>
          <w:i/>
          <w:color w:val="000000"/>
        </w:rPr>
        <w:t>CBX8</w:t>
      </w:r>
      <w:r w:rsidRPr="009975A5">
        <w:rPr>
          <w:rFonts w:ascii="Book Antiqua" w:eastAsia="Book Antiqua" w:hAnsi="Book Antiqua" w:cs="Book Antiqua"/>
          <w:color w:val="000000"/>
        </w:rPr>
        <w:t xml:space="preserve"> mRNA was evaluated and normalized to control group</w:t>
      </w:r>
      <w:r w:rsidR="00A86EBA" w:rsidRPr="009975A5">
        <w:rPr>
          <w:rFonts w:ascii="Book Antiqua" w:hAnsi="Book Antiqua" w:cs="Book Antiqua" w:hint="eastAsia"/>
          <w:color w:val="000000"/>
          <w:lang w:eastAsia="zh-CN"/>
        </w:rPr>
        <w:t>;</w:t>
      </w:r>
      <w:r w:rsidRPr="009975A5">
        <w:rPr>
          <w:rFonts w:ascii="Book Antiqua" w:eastAsia="Book Antiqua" w:hAnsi="Book Antiqua" w:cs="Book Antiqua"/>
          <w:color w:val="000000"/>
        </w:rPr>
        <w:t xml:space="preserve"> E: </w:t>
      </w:r>
      <w:r w:rsidR="00A946A9" w:rsidRPr="009975A5">
        <w:rPr>
          <w:rFonts w:ascii="Book Antiqua" w:eastAsia="Book Antiqua" w:hAnsi="Book Antiqua" w:cs="Book Antiqua"/>
          <w:color w:val="000000"/>
        </w:rPr>
        <w:t xml:space="preserve">Chromatin </w:t>
      </w:r>
      <w:r w:rsidR="00A86EBA" w:rsidRPr="009975A5">
        <w:rPr>
          <w:rFonts w:ascii="Book Antiqua" w:eastAsia="Book Antiqua" w:hAnsi="Book Antiqua" w:cs="Book Antiqua"/>
          <w:color w:val="000000"/>
        </w:rPr>
        <w:t>immunoprecipitation</w:t>
      </w:r>
      <w:r w:rsidRPr="009975A5">
        <w:rPr>
          <w:rFonts w:ascii="Book Antiqua" w:eastAsia="Book Antiqua" w:hAnsi="Book Antiqua" w:cs="Book Antiqua"/>
          <w:color w:val="000000"/>
        </w:rPr>
        <w:t xml:space="preserve">-qPCR analysis was used to determine the binding affinity of HIF-1α to </w:t>
      </w:r>
      <w:r w:rsidRPr="009975A5">
        <w:rPr>
          <w:rFonts w:ascii="Book Antiqua" w:eastAsia="Book Antiqua" w:hAnsi="Book Antiqua" w:cs="Book Antiqua"/>
          <w:i/>
          <w:color w:val="000000"/>
        </w:rPr>
        <w:t>CBX8</w:t>
      </w:r>
      <w:r w:rsidRPr="009975A5">
        <w:rPr>
          <w:rFonts w:ascii="Book Antiqua" w:eastAsia="Book Antiqua" w:hAnsi="Book Antiqua" w:cs="Book Antiqua"/>
          <w:color w:val="000000"/>
        </w:rPr>
        <w:t xml:space="preserve"> promoter regions</w:t>
      </w:r>
      <w:r w:rsidR="00A86EBA" w:rsidRPr="009975A5">
        <w:rPr>
          <w:rFonts w:ascii="Book Antiqua" w:hAnsi="Book Antiqua" w:cs="Book Antiqua" w:hint="eastAsia"/>
          <w:color w:val="000000"/>
          <w:lang w:eastAsia="zh-CN"/>
        </w:rPr>
        <w:t>;</w:t>
      </w:r>
      <w:r w:rsidRPr="009975A5">
        <w:rPr>
          <w:rFonts w:ascii="Book Antiqua" w:eastAsia="Book Antiqua" w:hAnsi="Book Antiqua" w:cs="Book Antiqua"/>
          <w:i/>
          <w:iCs/>
          <w:color w:val="000000"/>
        </w:rPr>
        <w:t xml:space="preserve"> </w:t>
      </w:r>
      <w:r w:rsidRPr="009975A5">
        <w:rPr>
          <w:rFonts w:ascii="Book Antiqua" w:eastAsia="Book Antiqua" w:hAnsi="Book Antiqua" w:cs="Book Antiqua"/>
          <w:color w:val="000000"/>
        </w:rPr>
        <w:t>F</w:t>
      </w:r>
      <w:r w:rsidR="00F43CF3" w:rsidRPr="009975A5">
        <w:rPr>
          <w:rFonts w:ascii="Book Antiqua" w:eastAsia="Book Antiqua" w:hAnsi="Book Antiqua" w:cs="Book Antiqua"/>
          <w:color w:val="000000"/>
        </w:rPr>
        <w:t xml:space="preserve"> and </w:t>
      </w:r>
      <w:r w:rsidRPr="009975A5">
        <w:rPr>
          <w:rFonts w:ascii="Book Antiqua" w:eastAsia="Book Antiqua" w:hAnsi="Book Antiqua" w:cs="Book Antiqua"/>
          <w:color w:val="000000"/>
        </w:rPr>
        <w:t>G: Expression level</w:t>
      </w:r>
      <w:r w:rsidR="00A946A9" w:rsidRPr="009975A5">
        <w:rPr>
          <w:rFonts w:ascii="Book Antiqua" w:eastAsia="Book Antiqua" w:hAnsi="Book Antiqua" w:cs="Book Antiqua"/>
          <w:color w:val="000000"/>
        </w:rPr>
        <w:t>s</w:t>
      </w:r>
      <w:r w:rsidRPr="009975A5">
        <w:rPr>
          <w:rFonts w:ascii="Book Antiqua" w:eastAsia="Book Antiqua" w:hAnsi="Book Antiqua" w:cs="Book Antiqua"/>
          <w:color w:val="000000"/>
        </w:rPr>
        <w:t xml:space="preserve"> of HIF-1α and CBX8 protein </w:t>
      </w:r>
      <w:r w:rsidR="00A946A9" w:rsidRPr="009975A5">
        <w:rPr>
          <w:rFonts w:ascii="Book Antiqua" w:eastAsia="Book Antiqua" w:hAnsi="Book Antiqua" w:cs="Book Antiqua"/>
          <w:color w:val="000000"/>
        </w:rPr>
        <w:t xml:space="preserve">were </w:t>
      </w:r>
      <w:r w:rsidRPr="009975A5">
        <w:rPr>
          <w:rFonts w:ascii="Book Antiqua" w:eastAsia="Book Antiqua" w:hAnsi="Book Antiqua" w:cs="Book Antiqua"/>
          <w:color w:val="000000"/>
        </w:rPr>
        <w:t>evaluated and normalized to control group.</w:t>
      </w:r>
      <w:r w:rsidR="000700F6" w:rsidRPr="009975A5">
        <w:rPr>
          <w:rFonts w:ascii="Book Antiqua" w:hAnsi="Book Antiqua" w:cs="Book Antiqua" w:hint="eastAsia"/>
          <w:color w:val="000000"/>
          <w:lang w:eastAsia="zh-CN"/>
        </w:rPr>
        <w:t xml:space="preserve"> </w:t>
      </w:r>
      <w:proofErr w:type="spellStart"/>
      <w:r w:rsidR="000700F6" w:rsidRPr="009975A5">
        <w:rPr>
          <w:rFonts w:ascii="Book Antiqua" w:hAnsi="Book Antiqua" w:cs="Book Antiqua" w:hint="eastAsia"/>
          <w:color w:val="000000"/>
          <w:vertAlign w:val="superscript"/>
          <w:lang w:eastAsia="zh-CN"/>
        </w:rPr>
        <w:t>b</w:t>
      </w:r>
      <w:r w:rsidR="000700F6" w:rsidRPr="009975A5">
        <w:rPr>
          <w:rFonts w:ascii="Book Antiqua" w:eastAsia="Book Antiqua" w:hAnsi="Book Antiqua" w:cs="Book Antiqua"/>
          <w:i/>
          <w:iCs/>
          <w:color w:val="000000"/>
        </w:rPr>
        <w:t>P</w:t>
      </w:r>
      <w:proofErr w:type="spellEnd"/>
      <w:r w:rsidR="000700F6" w:rsidRPr="009975A5">
        <w:rPr>
          <w:rFonts w:ascii="Book Antiqua" w:eastAsia="Book Antiqua" w:hAnsi="Book Antiqua" w:cs="Book Antiqua"/>
          <w:i/>
          <w:iCs/>
          <w:color w:val="000000"/>
        </w:rPr>
        <w:t xml:space="preserve"> </w:t>
      </w:r>
      <w:r w:rsidR="000700F6" w:rsidRPr="009975A5">
        <w:rPr>
          <w:rFonts w:ascii="Book Antiqua" w:eastAsia="Book Antiqua" w:hAnsi="Book Antiqua" w:cs="Book Antiqua"/>
          <w:color w:val="000000"/>
        </w:rPr>
        <w:t>&lt; 0.01</w:t>
      </w:r>
      <w:r w:rsidR="000700F6" w:rsidRPr="009975A5">
        <w:rPr>
          <w:rFonts w:ascii="Book Antiqua" w:hAnsi="Book Antiqua" w:cs="Book Antiqua" w:hint="eastAsia"/>
          <w:color w:val="000000"/>
          <w:lang w:eastAsia="zh-CN"/>
        </w:rPr>
        <w:t>.</w:t>
      </w:r>
    </w:p>
    <w:p w14:paraId="2D9558C1" w14:textId="77777777" w:rsidR="00A77B3E" w:rsidRPr="009975A5" w:rsidRDefault="00A77B3E">
      <w:pPr>
        <w:spacing w:line="360" w:lineRule="auto"/>
        <w:jc w:val="both"/>
        <w:rPr>
          <w:lang w:eastAsia="zh-CN"/>
        </w:rPr>
      </w:pPr>
    </w:p>
    <w:p w14:paraId="557A9D48" w14:textId="77777777" w:rsidR="00A77B3E" w:rsidRPr="009975A5" w:rsidRDefault="00A86EBA">
      <w:pPr>
        <w:spacing w:line="360" w:lineRule="auto"/>
        <w:jc w:val="both"/>
      </w:pPr>
      <w:r w:rsidRPr="009975A5">
        <w:br w:type="page"/>
      </w:r>
      <w:r w:rsidRPr="009975A5">
        <w:rPr>
          <w:noProof/>
          <w:lang w:eastAsia="zh-CN"/>
        </w:rPr>
        <w:lastRenderedPageBreak/>
        <w:drawing>
          <wp:inline distT="0" distB="0" distL="0" distR="0" wp14:anchorId="6C24208A" wp14:editId="41013D40">
            <wp:extent cx="3791145" cy="4318222"/>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91145" cy="4318222"/>
                    </a:xfrm>
                    <a:prstGeom prst="rect">
                      <a:avLst/>
                    </a:prstGeom>
                  </pic:spPr>
                </pic:pic>
              </a:graphicData>
            </a:graphic>
          </wp:inline>
        </w:drawing>
      </w:r>
    </w:p>
    <w:p w14:paraId="5BF0C3B2" w14:textId="68749844" w:rsidR="00A77B3E" w:rsidRPr="009975A5" w:rsidRDefault="000F7827">
      <w:pPr>
        <w:spacing w:line="360" w:lineRule="auto"/>
        <w:jc w:val="both"/>
        <w:rPr>
          <w:lang w:eastAsia="zh-CN"/>
        </w:rPr>
      </w:pPr>
      <w:r w:rsidRPr="009975A5">
        <w:rPr>
          <w:rFonts w:ascii="Book Antiqua" w:eastAsia="Book Antiqua" w:hAnsi="Book Antiqua" w:cs="Book Antiqua"/>
          <w:b/>
          <w:bCs/>
          <w:color w:val="000000"/>
        </w:rPr>
        <w:t>Figure 5</w:t>
      </w:r>
      <w:r w:rsidRPr="009975A5">
        <w:rPr>
          <w:rFonts w:ascii="Book Antiqua" w:eastAsia="Book Antiqua" w:hAnsi="Book Antiqua" w:cs="Book Antiqua"/>
          <w:i/>
          <w:iCs/>
          <w:color w:val="000000"/>
        </w:rPr>
        <w:t xml:space="preserve"> </w:t>
      </w:r>
      <w:r w:rsidRPr="009975A5">
        <w:rPr>
          <w:rFonts w:ascii="Book Antiqua" w:eastAsia="Book Antiqua" w:hAnsi="Book Antiqua" w:cs="Book Antiqua"/>
          <w:b/>
          <w:bCs/>
          <w:color w:val="000000"/>
        </w:rPr>
        <w:t xml:space="preserve">CBX8 promotes </w:t>
      </w:r>
      <w:r w:rsidR="000700F6" w:rsidRPr="009975A5">
        <w:rPr>
          <w:rFonts w:ascii="Book Antiqua" w:eastAsia="Book Antiqua" w:hAnsi="Book Antiqua" w:cs="Book Antiqua"/>
          <w:b/>
          <w:bCs/>
          <w:color w:val="000000"/>
        </w:rPr>
        <w:t>pancreatic cancer</w:t>
      </w:r>
      <w:r w:rsidRPr="009975A5">
        <w:rPr>
          <w:rFonts w:ascii="Book Antiqua" w:eastAsia="Book Antiqua" w:hAnsi="Book Antiqua" w:cs="Book Antiqua"/>
          <w:b/>
          <w:bCs/>
          <w:color w:val="000000"/>
        </w:rPr>
        <w:t xml:space="preserve"> cell proliferation by targeting IRS1/PI3K pathway.</w:t>
      </w:r>
      <w:r w:rsidRPr="00374C64">
        <w:rPr>
          <w:rFonts w:ascii="Book Antiqua" w:eastAsia="Book Antiqua" w:hAnsi="Book Antiqua" w:cs="Book Antiqua"/>
          <w:b/>
          <w:iCs/>
          <w:color w:val="000000"/>
        </w:rPr>
        <w:t xml:space="preserve"> </w:t>
      </w:r>
      <w:r w:rsidRPr="009975A5">
        <w:rPr>
          <w:rFonts w:ascii="Book Antiqua" w:eastAsia="Book Antiqua" w:hAnsi="Book Antiqua" w:cs="Book Antiqua"/>
          <w:color w:val="000000"/>
        </w:rPr>
        <w:t xml:space="preserve">A: </w:t>
      </w:r>
      <w:r w:rsidR="00A86EBA" w:rsidRPr="009975A5">
        <w:rPr>
          <w:rFonts w:ascii="Book Antiqua" w:eastAsia="Book Antiqua" w:hAnsi="Book Antiqua" w:cs="Book Antiqua"/>
          <w:caps/>
          <w:color w:val="000000"/>
        </w:rPr>
        <w:t>d</w:t>
      </w:r>
      <w:r w:rsidR="00A86EBA" w:rsidRPr="009975A5">
        <w:rPr>
          <w:rFonts w:ascii="Book Antiqua" w:eastAsia="Book Antiqua" w:hAnsi="Book Antiqua" w:cs="Book Antiqua"/>
          <w:color w:val="000000"/>
        </w:rPr>
        <w:t>ifferently expressed genes (DEGs)</w:t>
      </w:r>
      <w:r w:rsidRPr="009975A5">
        <w:rPr>
          <w:rFonts w:ascii="Book Antiqua" w:eastAsia="Book Antiqua" w:hAnsi="Book Antiqua" w:cs="Book Antiqua"/>
          <w:color w:val="000000"/>
        </w:rPr>
        <w:t xml:space="preserve"> after CBX8 knockdown</w:t>
      </w:r>
      <w:r w:rsidR="00A86EBA" w:rsidRPr="009975A5">
        <w:rPr>
          <w:rFonts w:ascii="Book Antiqua" w:hAnsi="Book Antiqua" w:cs="Book Antiqua" w:hint="eastAsia"/>
          <w:color w:val="000000"/>
          <w:lang w:eastAsia="zh-CN"/>
        </w:rPr>
        <w:t>;</w:t>
      </w:r>
      <w:r w:rsidRPr="009975A5">
        <w:rPr>
          <w:rFonts w:ascii="Book Antiqua" w:eastAsia="Book Antiqua" w:hAnsi="Book Antiqua" w:cs="Book Antiqua"/>
          <w:i/>
          <w:iCs/>
          <w:color w:val="000000"/>
        </w:rPr>
        <w:t xml:space="preserve"> </w:t>
      </w:r>
      <w:r w:rsidRPr="009975A5">
        <w:rPr>
          <w:rFonts w:ascii="Book Antiqua" w:eastAsia="Book Antiqua" w:hAnsi="Book Antiqua" w:cs="Book Antiqua"/>
          <w:color w:val="000000"/>
        </w:rPr>
        <w:t>B: KEGG pathway analysis of DEGs</w:t>
      </w:r>
      <w:r w:rsidR="00A86EBA" w:rsidRPr="009975A5">
        <w:rPr>
          <w:rFonts w:ascii="Book Antiqua" w:hAnsi="Book Antiqua" w:cs="Book Antiqua" w:hint="eastAsia"/>
          <w:color w:val="000000"/>
          <w:lang w:eastAsia="zh-CN"/>
        </w:rPr>
        <w:t>;</w:t>
      </w:r>
      <w:r w:rsidRPr="009975A5">
        <w:rPr>
          <w:rFonts w:ascii="Book Antiqua" w:eastAsia="Book Antiqua" w:hAnsi="Book Antiqua" w:cs="Book Antiqua"/>
          <w:i/>
          <w:iCs/>
          <w:color w:val="000000"/>
        </w:rPr>
        <w:t xml:space="preserve"> </w:t>
      </w:r>
      <w:r w:rsidRPr="009975A5">
        <w:rPr>
          <w:rFonts w:ascii="Book Antiqua" w:eastAsia="Book Antiqua" w:hAnsi="Book Antiqua" w:cs="Book Antiqua"/>
          <w:color w:val="000000"/>
        </w:rPr>
        <w:t xml:space="preserve">C: Heatmap </w:t>
      </w:r>
      <w:r w:rsidR="00A946A9" w:rsidRPr="009975A5">
        <w:rPr>
          <w:rFonts w:ascii="Book Antiqua" w:eastAsia="Book Antiqua" w:hAnsi="Book Antiqua" w:cs="Book Antiqua"/>
          <w:color w:val="000000"/>
        </w:rPr>
        <w:t xml:space="preserve">indicating </w:t>
      </w:r>
      <w:r w:rsidRPr="009975A5">
        <w:rPr>
          <w:rFonts w:ascii="Book Antiqua" w:eastAsia="Book Antiqua" w:hAnsi="Book Antiqua" w:cs="Book Antiqua"/>
          <w:color w:val="000000"/>
        </w:rPr>
        <w:t>the top 30 DEGs</w:t>
      </w:r>
      <w:r w:rsidR="00A86EBA" w:rsidRPr="009975A5">
        <w:rPr>
          <w:rFonts w:ascii="Book Antiqua" w:hAnsi="Book Antiqua" w:cs="Book Antiqua" w:hint="eastAsia"/>
          <w:color w:val="000000"/>
          <w:lang w:eastAsia="zh-CN"/>
        </w:rPr>
        <w:t>;</w:t>
      </w:r>
      <w:r w:rsidRPr="009975A5">
        <w:rPr>
          <w:rFonts w:ascii="Book Antiqua" w:eastAsia="Book Antiqua" w:hAnsi="Book Antiqua" w:cs="Book Antiqua"/>
          <w:i/>
          <w:iCs/>
          <w:color w:val="000000"/>
        </w:rPr>
        <w:t xml:space="preserve"> </w:t>
      </w:r>
      <w:r w:rsidRPr="009975A5">
        <w:rPr>
          <w:rFonts w:ascii="Book Antiqua" w:eastAsia="Book Antiqua" w:hAnsi="Book Antiqua" w:cs="Book Antiqua"/>
          <w:color w:val="000000"/>
        </w:rPr>
        <w:t xml:space="preserve">D: </w:t>
      </w:r>
      <w:r w:rsidR="00A86EBA" w:rsidRPr="009975A5">
        <w:rPr>
          <w:rFonts w:ascii="Book Antiqua" w:eastAsia="Book Antiqua" w:hAnsi="Book Antiqua" w:cs="Book Antiqua"/>
          <w:caps/>
          <w:color w:val="000000"/>
        </w:rPr>
        <w:t>c</w:t>
      </w:r>
      <w:r w:rsidR="00A86EBA" w:rsidRPr="009975A5">
        <w:rPr>
          <w:rFonts w:ascii="Book Antiqua" w:eastAsia="Book Antiqua" w:hAnsi="Book Antiqua" w:cs="Book Antiqua"/>
          <w:color w:val="000000"/>
        </w:rPr>
        <w:t xml:space="preserve">hromatin </w:t>
      </w:r>
      <w:proofErr w:type="spellStart"/>
      <w:r w:rsidR="00A86EBA" w:rsidRPr="009975A5">
        <w:rPr>
          <w:rFonts w:ascii="Book Antiqua" w:eastAsia="Book Antiqua" w:hAnsi="Book Antiqua" w:cs="Book Antiqua"/>
          <w:color w:val="000000"/>
        </w:rPr>
        <w:t>immunoprecipitation</w:t>
      </w:r>
      <w:proofErr w:type="spellEnd"/>
      <w:r w:rsidR="00A86EBA" w:rsidRPr="009975A5">
        <w:rPr>
          <w:rFonts w:ascii="Book Antiqua" w:eastAsia="Book Antiqua" w:hAnsi="Book Antiqua" w:cs="Book Antiqua"/>
          <w:color w:val="000000"/>
        </w:rPr>
        <w:t xml:space="preserve"> (</w:t>
      </w:r>
      <w:proofErr w:type="spellStart"/>
      <w:r w:rsidR="00A86EBA" w:rsidRPr="009975A5">
        <w:rPr>
          <w:rFonts w:ascii="Book Antiqua" w:eastAsia="Book Antiqua" w:hAnsi="Book Antiqua" w:cs="Book Antiqua"/>
          <w:color w:val="000000"/>
        </w:rPr>
        <w:t>ChIP</w:t>
      </w:r>
      <w:proofErr w:type="spellEnd"/>
      <w:r w:rsidR="00A86EBA" w:rsidRPr="009975A5">
        <w:rPr>
          <w:rFonts w:ascii="Book Antiqua" w:eastAsia="Book Antiqua" w:hAnsi="Book Antiqua" w:cs="Book Antiqua"/>
          <w:color w:val="000000"/>
        </w:rPr>
        <w:t>)</w:t>
      </w:r>
      <w:r w:rsidRPr="009975A5">
        <w:rPr>
          <w:rFonts w:ascii="Book Antiqua" w:eastAsia="Book Antiqua" w:hAnsi="Book Antiqua" w:cs="Book Antiqua"/>
          <w:color w:val="000000"/>
        </w:rPr>
        <w:t>-</w:t>
      </w:r>
      <w:proofErr w:type="spellStart"/>
      <w:r w:rsidRPr="009975A5">
        <w:rPr>
          <w:rFonts w:ascii="Book Antiqua" w:eastAsia="Book Antiqua" w:hAnsi="Book Antiqua" w:cs="Book Antiqua"/>
          <w:color w:val="000000"/>
        </w:rPr>
        <w:t>Seq</w:t>
      </w:r>
      <w:proofErr w:type="spellEnd"/>
      <w:r w:rsidRPr="009975A5">
        <w:rPr>
          <w:rFonts w:ascii="Book Antiqua" w:eastAsia="Book Antiqua" w:hAnsi="Book Antiqua" w:cs="Book Antiqua"/>
          <w:color w:val="000000"/>
        </w:rPr>
        <w:t xml:space="preserve"> summary plot of CBX8-binding intensities across CBX8 peaks in BXPC-3 cells</w:t>
      </w:r>
      <w:r w:rsidR="00A86EBA" w:rsidRPr="009975A5">
        <w:rPr>
          <w:rFonts w:ascii="Book Antiqua" w:hAnsi="Book Antiqua" w:cs="Book Antiqua" w:hint="eastAsia"/>
          <w:color w:val="000000"/>
          <w:lang w:eastAsia="zh-CN"/>
        </w:rPr>
        <w:t>;</w:t>
      </w:r>
      <w:r w:rsidRPr="009975A5">
        <w:rPr>
          <w:rFonts w:ascii="Book Antiqua" w:eastAsia="Book Antiqua" w:hAnsi="Book Antiqua" w:cs="Book Antiqua"/>
          <w:i/>
          <w:iCs/>
          <w:color w:val="000000"/>
        </w:rPr>
        <w:t xml:space="preserve"> </w:t>
      </w:r>
      <w:r w:rsidRPr="009975A5">
        <w:rPr>
          <w:rFonts w:ascii="Book Antiqua" w:eastAsia="Book Antiqua" w:hAnsi="Book Antiqua" w:cs="Book Antiqua"/>
          <w:color w:val="000000"/>
        </w:rPr>
        <w:t xml:space="preserve">E: Multiple tracks in the IGV diagram exhibited the co-occupancy of CBX8 and H3K27ac </w:t>
      </w:r>
      <w:r w:rsidR="00A946A9" w:rsidRPr="009975A5">
        <w:rPr>
          <w:rFonts w:ascii="Book Antiqua" w:eastAsia="Book Antiqua" w:hAnsi="Book Antiqua" w:cs="Book Antiqua"/>
          <w:color w:val="000000"/>
        </w:rPr>
        <w:t xml:space="preserve">in </w:t>
      </w:r>
      <w:r w:rsidRPr="009975A5">
        <w:rPr>
          <w:rFonts w:ascii="Book Antiqua" w:eastAsia="Book Antiqua" w:hAnsi="Book Antiqua" w:cs="Book Antiqua"/>
          <w:color w:val="000000"/>
        </w:rPr>
        <w:t>the IRS1 enhancer region</w:t>
      </w:r>
      <w:r w:rsidR="00A86EBA" w:rsidRPr="009975A5">
        <w:rPr>
          <w:rFonts w:ascii="Book Antiqua" w:hAnsi="Book Antiqua" w:cs="Book Antiqua" w:hint="eastAsia"/>
          <w:color w:val="000000"/>
          <w:lang w:eastAsia="zh-CN"/>
        </w:rPr>
        <w:t>;</w:t>
      </w:r>
      <w:r w:rsidRPr="009975A5">
        <w:rPr>
          <w:rFonts w:ascii="Book Antiqua" w:eastAsia="Book Antiqua" w:hAnsi="Book Antiqua" w:cs="Book Antiqua"/>
          <w:color w:val="000000"/>
        </w:rPr>
        <w:t xml:space="preserve"> F: Expression level of </w:t>
      </w:r>
      <w:r w:rsidRPr="009975A5">
        <w:rPr>
          <w:rFonts w:ascii="Book Antiqua" w:eastAsia="Book Antiqua" w:hAnsi="Book Antiqua" w:cs="Book Antiqua"/>
          <w:i/>
          <w:color w:val="000000"/>
        </w:rPr>
        <w:t>IRS1</w:t>
      </w:r>
      <w:r w:rsidRPr="009975A5">
        <w:rPr>
          <w:rFonts w:ascii="Book Antiqua" w:eastAsia="Book Antiqua" w:hAnsi="Book Antiqua" w:cs="Book Antiqua"/>
          <w:color w:val="000000"/>
        </w:rPr>
        <w:t xml:space="preserve"> mRNA was evaluated and normalized to the control group</w:t>
      </w:r>
      <w:r w:rsidR="00A86EBA" w:rsidRPr="009975A5">
        <w:rPr>
          <w:rFonts w:ascii="Book Antiqua" w:hAnsi="Book Antiqua" w:cs="Book Antiqua" w:hint="eastAsia"/>
          <w:color w:val="000000"/>
          <w:lang w:eastAsia="zh-CN"/>
        </w:rPr>
        <w:t>;</w:t>
      </w:r>
      <w:r w:rsidRPr="009975A5">
        <w:rPr>
          <w:rFonts w:ascii="Book Antiqua" w:eastAsia="Book Antiqua" w:hAnsi="Book Antiqua" w:cs="Book Antiqua"/>
          <w:i/>
          <w:iCs/>
          <w:color w:val="000000"/>
        </w:rPr>
        <w:t xml:space="preserve"> </w:t>
      </w:r>
      <w:r w:rsidRPr="009975A5">
        <w:rPr>
          <w:rFonts w:ascii="Book Antiqua" w:eastAsia="Book Antiqua" w:hAnsi="Book Antiqua" w:cs="Book Antiqua"/>
          <w:color w:val="000000"/>
        </w:rPr>
        <w:t xml:space="preserve">G: Expression level of </w:t>
      </w:r>
      <w:r w:rsidRPr="009975A5">
        <w:rPr>
          <w:rFonts w:ascii="Book Antiqua" w:eastAsia="Book Antiqua" w:hAnsi="Book Antiqua" w:cs="Book Antiqua"/>
          <w:i/>
          <w:color w:val="000000"/>
        </w:rPr>
        <w:t>IRS1</w:t>
      </w:r>
      <w:r w:rsidRPr="009975A5">
        <w:rPr>
          <w:rFonts w:ascii="Book Antiqua" w:eastAsia="Book Antiqua" w:hAnsi="Book Antiqua" w:cs="Book Antiqua"/>
          <w:color w:val="000000"/>
        </w:rPr>
        <w:t xml:space="preserve"> mRNA was evaluated and normalized to </w:t>
      </w:r>
      <w:proofErr w:type="spellStart"/>
      <w:r w:rsidRPr="009975A5">
        <w:rPr>
          <w:rFonts w:ascii="Book Antiqua" w:eastAsia="Book Antiqua" w:hAnsi="Book Antiqua" w:cs="Book Antiqua"/>
          <w:color w:val="000000"/>
        </w:rPr>
        <w:t>untransduced</w:t>
      </w:r>
      <w:proofErr w:type="spellEnd"/>
      <w:r w:rsidRPr="009975A5">
        <w:rPr>
          <w:rFonts w:ascii="Book Antiqua" w:eastAsia="Book Antiqua" w:hAnsi="Book Antiqua" w:cs="Book Antiqua"/>
          <w:color w:val="000000"/>
        </w:rPr>
        <w:t xml:space="preserve"> controls</w:t>
      </w:r>
      <w:r w:rsidR="00A86EBA" w:rsidRPr="009975A5">
        <w:rPr>
          <w:rFonts w:ascii="Book Antiqua" w:hAnsi="Book Antiqua" w:cs="Book Antiqua" w:hint="eastAsia"/>
          <w:color w:val="000000"/>
          <w:lang w:eastAsia="zh-CN"/>
        </w:rPr>
        <w:t>;</w:t>
      </w:r>
      <w:r w:rsidRPr="009975A5">
        <w:rPr>
          <w:rFonts w:ascii="Book Antiqua" w:eastAsia="Book Antiqua" w:hAnsi="Book Antiqua" w:cs="Book Antiqua"/>
          <w:i/>
          <w:iCs/>
          <w:color w:val="000000"/>
        </w:rPr>
        <w:t xml:space="preserve"> </w:t>
      </w:r>
      <w:r w:rsidRPr="009975A5">
        <w:rPr>
          <w:rFonts w:ascii="Book Antiqua" w:eastAsia="Book Antiqua" w:hAnsi="Book Antiqua" w:cs="Book Antiqua"/>
          <w:color w:val="000000"/>
        </w:rPr>
        <w:t>H: Expression of CBX8 and IRS1 exhibited a positive correlation in PC tissues</w:t>
      </w:r>
      <w:r w:rsidR="00A86EBA" w:rsidRPr="009975A5">
        <w:rPr>
          <w:rFonts w:ascii="Book Antiqua" w:hAnsi="Book Antiqua" w:cs="Book Antiqua" w:hint="eastAsia"/>
          <w:color w:val="000000"/>
          <w:lang w:eastAsia="zh-CN"/>
        </w:rPr>
        <w:t>;</w:t>
      </w:r>
      <w:r w:rsidRPr="009975A5">
        <w:rPr>
          <w:rFonts w:ascii="Book Antiqua" w:eastAsia="Book Antiqua" w:hAnsi="Book Antiqua" w:cs="Book Antiqua"/>
          <w:i/>
          <w:iCs/>
          <w:color w:val="000000"/>
        </w:rPr>
        <w:t xml:space="preserve"> </w:t>
      </w:r>
      <w:r w:rsidRPr="009975A5">
        <w:rPr>
          <w:rFonts w:ascii="Book Antiqua" w:eastAsia="Book Antiqua" w:hAnsi="Book Antiqua" w:cs="Book Antiqua"/>
          <w:color w:val="000000"/>
        </w:rPr>
        <w:t xml:space="preserve">I: Luciferase reporter assay was performed to confirm the binding of CBX8 to the promoter region of </w:t>
      </w:r>
      <w:r w:rsidRPr="009975A5">
        <w:rPr>
          <w:rFonts w:ascii="Book Antiqua" w:eastAsia="Book Antiqua" w:hAnsi="Book Antiqua" w:cs="Book Antiqua"/>
          <w:i/>
          <w:color w:val="000000"/>
        </w:rPr>
        <w:t>IRS1</w:t>
      </w:r>
      <w:r w:rsidRPr="009975A5">
        <w:rPr>
          <w:rFonts w:ascii="Book Antiqua" w:eastAsia="Book Antiqua" w:hAnsi="Book Antiqua" w:cs="Book Antiqua"/>
          <w:color w:val="000000"/>
        </w:rPr>
        <w:t xml:space="preserve"> in 293T cells</w:t>
      </w:r>
      <w:r w:rsidR="00A86EBA" w:rsidRPr="009975A5">
        <w:rPr>
          <w:rFonts w:ascii="Book Antiqua" w:hAnsi="Book Antiqua" w:cs="Book Antiqua" w:hint="eastAsia"/>
          <w:color w:val="000000"/>
          <w:lang w:eastAsia="zh-CN"/>
        </w:rPr>
        <w:t>;</w:t>
      </w:r>
      <w:r w:rsidRPr="009975A5">
        <w:rPr>
          <w:rFonts w:ascii="Book Antiqua" w:eastAsia="Book Antiqua" w:hAnsi="Book Antiqua" w:cs="Book Antiqua"/>
          <w:i/>
          <w:iCs/>
          <w:color w:val="000000"/>
        </w:rPr>
        <w:t xml:space="preserve"> </w:t>
      </w:r>
      <w:r w:rsidRPr="009975A5">
        <w:rPr>
          <w:rFonts w:ascii="Book Antiqua" w:eastAsia="Book Antiqua" w:hAnsi="Book Antiqua" w:cs="Book Antiqua"/>
          <w:color w:val="000000"/>
        </w:rPr>
        <w:t xml:space="preserve">J: </w:t>
      </w:r>
      <w:proofErr w:type="spellStart"/>
      <w:r w:rsidRPr="009975A5">
        <w:rPr>
          <w:rFonts w:ascii="Book Antiqua" w:eastAsia="Book Antiqua" w:hAnsi="Book Antiqua" w:cs="Book Antiqua"/>
          <w:color w:val="000000"/>
        </w:rPr>
        <w:t>ChIP-qPCR</w:t>
      </w:r>
      <w:proofErr w:type="spellEnd"/>
      <w:r w:rsidRPr="009975A5">
        <w:rPr>
          <w:rFonts w:ascii="Book Antiqua" w:eastAsia="Book Antiqua" w:hAnsi="Book Antiqua" w:cs="Book Antiqua"/>
          <w:color w:val="000000"/>
        </w:rPr>
        <w:t xml:space="preserve"> analysis was used to determine the binding affinity of CBX8 to </w:t>
      </w:r>
      <w:r w:rsidRPr="009975A5">
        <w:rPr>
          <w:rFonts w:ascii="Book Antiqua" w:eastAsia="Book Antiqua" w:hAnsi="Book Antiqua" w:cs="Book Antiqua"/>
          <w:i/>
          <w:color w:val="000000"/>
        </w:rPr>
        <w:t>IRS1</w:t>
      </w:r>
      <w:r w:rsidRPr="009975A5">
        <w:rPr>
          <w:rFonts w:ascii="Book Antiqua" w:eastAsia="Book Antiqua" w:hAnsi="Book Antiqua" w:cs="Book Antiqua"/>
          <w:color w:val="000000"/>
        </w:rPr>
        <w:t xml:space="preserve"> promoter regions</w:t>
      </w:r>
      <w:r w:rsidR="00A86EBA" w:rsidRPr="009975A5">
        <w:rPr>
          <w:rFonts w:ascii="Book Antiqua" w:hAnsi="Book Antiqua" w:cs="Book Antiqua" w:hint="eastAsia"/>
          <w:color w:val="000000"/>
          <w:lang w:eastAsia="zh-CN"/>
        </w:rPr>
        <w:t>;</w:t>
      </w:r>
      <w:r w:rsidRPr="009975A5">
        <w:rPr>
          <w:rFonts w:ascii="Book Antiqua" w:eastAsia="Book Antiqua" w:hAnsi="Book Antiqua" w:cs="Book Antiqua"/>
          <w:i/>
          <w:iCs/>
          <w:color w:val="000000"/>
        </w:rPr>
        <w:t xml:space="preserve"> </w:t>
      </w:r>
      <w:r w:rsidRPr="009975A5">
        <w:rPr>
          <w:rFonts w:ascii="Book Antiqua" w:eastAsia="Book Antiqua" w:hAnsi="Book Antiqua" w:cs="Book Antiqua"/>
          <w:color w:val="000000"/>
        </w:rPr>
        <w:t xml:space="preserve">K: Expression of PTEN and PI3Kγ and the phosphorylation levels of IRS1, AKT, and mTOR in PC cells were assessed by </w:t>
      </w:r>
      <w:r w:rsidR="00A946A9" w:rsidRPr="009975A5">
        <w:rPr>
          <w:rFonts w:ascii="Book Antiqua" w:eastAsia="Book Antiqua" w:hAnsi="Book Antiqua" w:cs="Book Antiqua"/>
          <w:color w:val="000000"/>
        </w:rPr>
        <w:t xml:space="preserve">Western </w:t>
      </w:r>
      <w:r w:rsidRPr="009975A5">
        <w:rPr>
          <w:rFonts w:ascii="Book Antiqua" w:eastAsia="Book Antiqua" w:hAnsi="Book Antiqua" w:cs="Book Antiqua"/>
          <w:color w:val="000000"/>
        </w:rPr>
        <w:t xml:space="preserve">blot. </w:t>
      </w:r>
      <w:proofErr w:type="spellStart"/>
      <w:r w:rsidR="00A86EBA" w:rsidRPr="009975A5">
        <w:rPr>
          <w:rFonts w:ascii="Book Antiqua" w:hAnsi="Book Antiqua" w:cs="Book Antiqua" w:hint="eastAsia"/>
          <w:color w:val="000000"/>
          <w:vertAlign w:val="superscript"/>
          <w:lang w:eastAsia="zh-CN"/>
        </w:rPr>
        <w:t>a</w:t>
      </w:r>
      <w:r w:rsidRPr="009975A5">
        <w:rPr>
          <w:rFonts w:ascii="Book Antiqua" w:eastAsia="Book Antiqua" w:hAnsi="Book Antiqua" w:cs="Book Antiqua"/>
          <w:i/>
          <w:iCs/>
          <w:color w:val="000000"/>
        </w:rPr>
        <w:t>P</w:t>
      </w:r>
      <w:proofErr w:type="spellEnd"/>
      <w:r w:rsidRPr="009975A5">
        <w:rPr>
          <w:rFonts w:ascii="Book Antiqua" w:eastAsia="Book Antiqua" w:hAnsi="Book Antiqua" w:cs="Book Antiqua"/>
          <w:i/>
          <w:iCs/>
          <w:color w:val="000000"/>
        </w:rPr>
        <w:t xml:space="preserve"> </w:t>
      </w:r>
      <w:r w:rsidRPr="009975A5">
        <w:rPr>
          <w:rFonts w:ascii="Book Antiqua" w:eastAsia="Book Antiqua" w:hAnsi="Book Antiqua" w:cs="Book Antiqua"/>
          <w:color w:val="000000"/>
        </w:rPr>
        <w:t xml:space="preserve">&lt; 0.05, </w:t>
      </w:r>
      <w:proofErr w:type="spellStart"/>
      <w:r w:rsidR="00A86EBA" w:rsidRPr="009975A5">
        <w:rPr>
          <w:rFonts w:ascii="Book Antiqua" w:hAnsi="Book Antiqua" w:cs="Book Antiqua" w:hint="eastAsia"/>
          <w:color w:val="000000"/>
          <w:vertAlign w:val="superscript"/>
          <w:lang w:eastAsia="zh-CN"/>
        </w:rPr>
        <w:t>b</w:t>
      </w:r>
      <w:r w:rsidRPr="009975A5">
        <w:rPr>
          <w:rFonts w:ascii="Book Antiqua" w:eastAsia="Book Antiqua" w:hAnsi="Book Antiqua" w:cs="Book Antiqua"/>
          <w:i/>
          <w:iCs/>
          <w:color w:val="000000"/>
        </w:rPr>
        <w:t>P</w:t>
      </w:r>
      <w:proofErr w:type="spellEnd"/>
      <w:r w:rsidRPr="009975A5">
        <w:rPr>
          <w:rFonts w:ascii="Book Antiqua" w:eastAsia="Book Antiqua" w:hAnsi="Book Antiqua" w:cs="Book Antiqua"/>
          <w:i/>
          <w:iCs/>
          <w:color w:val="000000"/>
        </w:rPr>
        <w:t xml:space="preserve"> </w:t>
      </w:r>
      <w:r w:rsidRPr="009975A5">
        <w:rPr>
          <w:rFonts w:ascii="Book Antiqua" w:eastAsia="Book Antiqua" w:hAnsi="Book Antiqua" w:cs="Book Antiqua"/>
          <w:color w:val="000000"/>
        </w:rPr>
        <w:t>&lt; 0.01</w:t>
      </w:r>
      <w:r w:rsidR="00A86EBA" w:rsidRPr="009975A5">
        <w:rPr>
          <w:rFonts w:ascii="Book Antiqua" w:hAnsi="Book Antiqua" w:cs="Book Antiqua" w:hint="eastAsia"/>
          <w:color w:val="000000"/>
          <w:lang w:eastAsia="zh-CN"/>
        </w:rPr>
        <w:t>.</w:t>
      </w:r>
    </w:p>
    <w:p w14:paraId="3E907D20" w14:textId="77777777" w:rsidR="00A77B3E" w:rsidRPr="009975A5" w:rsidRDefault="00A86EBA">
      <w:pPr>
        <w:spacing w:line="360" w:lineRule="auto"/>
        <w:jc w:val="both"/>
      </w:pPr>
      <w:r w:rsidRPr="009975A5">
        <w:rPr>
          <w:noProof/>
          <w:lang w:eastAsia="zh-CN"/>
        </w:rPr>
        <w:lastRenderedPageBreak/>
        <w:drawing>
          <wp:inline distT="0" distB="0" distL="0" distR="0" wp14:anchorId="6797A879" wp14:editId="40271D32">
            <wp:extent cx="4743694" cy="446427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43694" cy="4464279"/>
                    </a:xfrm>
                    <a:prstGeom prst="rect">
                      <a:avLst/>
                    </a:prstGeom>
                  </pic:spPr>
                </pic:pic>
              </a:graphicData>
            </a:graphic>
          </wp:inline>
        </w:drawing>
      </w:r>
    </w:p>
    <w:p w14:paraId="481CF8F6" w14:textId="181B6F36" w:rsidR="00D37C8C" w:rsidRDefault="000F7827">
      <w:pPr>
        <w:spacing w:line="360" w:lineRule="auto"/>
        <w:jc w:val="both"/>
        <w:rPr>
          <w:rFonts w:ascii="Book Antiqua" w:hAnsi="Book Antiqua" w:cs="Book Antiqua"/>
          <w:color w:val="000000"/>
          <w:lang w:eastAsia="zh-CN"/>
        </w:rPr>
      </w:pPr>
      <w:r w:rsidRPr="009975A5">
        <w:rPr>
          <w:rFonts w:ascii="Book Antiqua" w:eastAsia="Book Antiqua" w:hAnsi="Book Antiqua" w:cs="Book Antiqua"/>
          <w:b/>
          <w:bCs/>
          <w:color w:val="000000"/>
        </w:rPr>
        <w:t xml:space="preserve">Figure 6 CBX8 promotes the growth and proliferation of pancreatic cancer </w:t>
      </w:r>
      <w:r w:rsidR="00A946A9" w:rsidRPr="009975A5">
        <w:rPr>
          <w:rFonts w:ascii="Book Antiqua" w:eastAsia="Book Antiqua" w:hAnsi="Book Antiqua" w:cs="Book Antiqua"/>
          <w:b/>
          <w:bCs/>
          <w:color w:val="000000"/>
        </w:rPr>
        <w:t xml:space="preserve">cells </w:t>
      </w:r>
      <w:r w:rsidRPr="009975A5">
        <w:rPr>
          <w:rFonts w:ascii="Book Antiqua" w:eastAsia="Book Antiqua" w:hAnsi="Book Antiqua" w:cs="Book Antiqua"/>
          <w:b/>
          <w:bCs/>
          <w:color w:val="000000"/>
        </w:rPr>
        <w:t xml:space="preserve">through IRS1 </w:t>
      </w:r>
      <w:r w:rsidRPr="009975A5">
        <w:rPr>
          <w:rFonts w:ascii="Book Antiqua" w:eastAsia="Book Antiqua" w:hAnsi="Book Antiqua" w:cs="Book Antiqua"/>
          <w:b/>
          <w:bCs/>
          <w:i/>
          <w:iCs/>
          <w:color w:val="000000"/>
        </w:rPr>
        <w:t>in vivo</w:t>
      </w:r>
      <w:r w:rsidRPr="009975A5">
        <w:rPr>
          <w:rFonts w:ascii="Book Antiqua" w:eastAsia="Book Antiqua" w:hAnsi="Book Antiqua" w:cs="Book Antiqua"/>
          <w:b/>
          <w:bCs/>
          <w:color w:val="000000"/>
        </w:rPr>
        <w:t>.</w:t>
      </w:r>
      <w:r w:rsidRPr="00374C64">
        <w:rPr>
          <w:rFonts w:ascii="Book Antiqua" w:eastAsia="Book Antiqua" w:hAnsi="Book Antiqua" w:cs="Book Antiqua"/>
          <w:b/>
          <w:iCs/>
          <w:color w:val="000000"/>
        </w:rPr>
        <w:t xml:space="preserve"> </w:t>
      </w:r>
      <w:r w:rsidRPr="009975A5">
        <w:rPr>
          <w:rFonts w:ascii="Book Antiqua" w:eastAsia="Book Antiqua" w:hAnsi="Book Antiqua" w:cs="Book Antiqua"/>
          <w:color w:val="000000"/>
        </w:rPr>
        <w:t>A: Viability of BXPC-3 and PANC1 cells after transfection with CBX8 knockdown and/or IRS1 plasmid</w:t>
      </w:r>
      <w:r w:rsidR="00E53177" w:rsidRPr="009975A5">
        <w:rPr>
          <w:rFonts w:ascii="Book Antiqua" w:hAnsi="Book Antiqua" w:cs="Book Antiqua" w:hint="eastAsia"/>
          <w:color w:val="000000"/>
          <w:lang w:eastAsia="zh-CN"/>
        </w:rPr>
        <w:t>;</w:t>
      </w:r>
      <w:r w:rsidRPr="009975A5">
        <w:rPr>
          <w:rFonts w:ascii="Book Antiqua" w:eastAsia="Book Antiqua" w:hAnsi="Book Antiqua" w:cs="Book Antiqua"/>
          <w:i/>
          <w:iCs/>
          <w:color w:val="000000"/>
        </w:rPr>
        <w:t xml:space="preserve"> </w:t>
      </w:r>
      <w:r w:rsidRPr="009975A5">
        <w:rPr>
          <w:rFonts w:ascii="Book Antiqua" w:eastAsia="Book Antiqua" w:hAnsi="Book Antiqua" w:cs="Book Antiqua"/>
          <w:color w:val="000000"/>
        </w:rPr>
        <w:t>B: Colony</w:t>
      </w:r>
      <w:r w:rsidR="00A946A9" w:rsidRPr="009975A5">
        <w:rPr>
          <w:rFonts w:ascii="Book Antiqua" w:eastAsia="Book Antiqua" w:hAnsi="Book Antiqua" w:cs="Book Antiqua"/>
          <w:color w:val="000000"/>
        </w:rPr>
        <w:t xml:space="preserve"> </w:t>
      </w:r>
      <w:r w:rsidRPr="009975A5">
        <w:rPr>
          <w:rFonts w:ascii="Book Antiqua" w:eastAsia="Book Antiqua" w:hAnsi="Book Antiqua" w:cs="Book Antiqua"/>
          <w:color w:val="000000"/>
        </w:rPr>
        <w:t>formation assay was performed to evaluate the effect of CBX8 on PC cell proliferation</w:t>
      </w:r>
      <w:r w:rsidR="00E53177" w:rsidRPr="009975A5">
        <w:rPr>
          <w:rFonts w:ascii="Book Antiqua" w:hAnsi="Book Antiqua" w:cs="Book Antiqua" w:hint="eastAsia"/>
          <w:color w:val="000000"/>
          <w:lang w:eastAsia="zh-CN"/>
        </w:rPr>
        <w:t>;</w:t>
      </w:r>
      <w:r w:rsidRPr="009975A5">
        <w:rPr>
          <w:rFonts w:ascii="Book Antiqua" w:eastAsia="Book Antiqua" w:hAnsi="Book Antiqua" w:cs="Book Antiqua"/>
          <w:i/>
          <w:iCs/>
          <w:color w:val="000000"/>
        </w:rPr>
        <w:t xml:space="preserve"> </w:t>
      </w:r>
      <w:r w:rsidRPr="009975A5">
        <w:rPr>
          <w:rFonts w:ascii="Book Antiqua" w:eastAsia="Book Antiqua" w:hAnsi="Book Antiqua" w:cs="Book Antiqua"/>
          <w:color w:val="000000"/>
        </w:rPr>
        <w:t>C: Images of tumors harvested from each group</w:t>
      </w:r>
      <w:r w:rsidR="00F43CF3" w:rsidRPr="009975A5">
        <w:rPr>
          <w:rFonts w:ascii="Book Antiqua" w:eastAsia="Book Antiqua" w:hAnsi="Book Antiqua" w:cs="Book Antiqua"/>
          <w:color w:val="000000"/>
        </w:rPr>
        <w:t>;</w:t>
      </w:r>
      <w:r w:rsidRPr="009975A5">
        <w:rPr>
          <w:rFonts w:ascii="Book Antiqua" w:eastAsia="Book Antiqua" w:hAnsi="Book Antiqua" w:cs="Book Antiqua"/>
          <w:i/>
          <w:iCs/>
          <w:color w:val="000000"/>
        </w:rPr>
        <w:t xml:space="preserve"> </w:t>
      </w:r>
      <w:r w:rsidRPr="009975A5">
        <w:rPr>
          <w:rFonts w:ascii="Book Antiqua" w:eastAsia="Book Antiqua" w:hAnsi="Book Antiqua" w:cs="Book Antiqua"/>
          <w:color w:val="000000"/>
        </w:rPr>
        <w:t xml:space="preserve">D: </w:t>
      </w:r>
      <w:r w:rsidR="00A946A9" w:rsidRPr="009975A5">
        <w:rPr>
          <w:rFonts w:ascii="Book Antiqua" w:eastAsia="Book Antiqua" w:hAnsi="Book Antiqua" w:cs="Book Antiqua"/>
          <w:color w:val="000000"/>
        </w:rPr>
        <w:t>W</w:t>
      </w:r>
      <w:r w:rsidRPr="009975A5">
        <w:rPr>
          <w:rFonts w:ascii="Book Antiqua" w:eastAsia="Book Antiqua" w:hAnsi="Book Antiqua" w:cs="Book Antiqua"/>
          <w:color w:val="000000"/>
        </w:rPr>
        <w:t>eight of tumors in each group</w:t>
      </w:r>
      <w:r w:rsidR="00E53177" w:rsidRPr="009975A5">
        <w:rPr>
          <w:rFonts w:ascii="Book Antiqua" w:hAnsi="Book Antiqua" w:cs="Book Antiqua" w:hint="eastAsia"/>
          <w:color w:val="000000"/>
          <w:lang w:eastAsia="zh-CN"/>
        </w:rPr>
        <w:t>;</w:t>
      </w:r>
      <w:r w:rsidRPr="009975A5">
        <w:rPr>
          <w:rFonts w:ascii="Book Antiqua" w:eastAsia="Book Antiqua" w:hAnsi="Book Antiqua" w:cs="Book Antiqua"/>
          <w:i/>
          <w:iCs/>
          <w:color w:val="000000"/>
        </w:rPr>
        <w:t xml:space="preserve"> </w:t>
      </w:r>
      <w:r w:rsidRPr="009975A5">
        <w:rPr>
          <w:rFonts w:ascii="Book Antiqua" w:eastAsia="Book Antiqua" w:hAnsi="Book Antiqua" w:cs="Book Antiqua"/>
          <w:color w:val="000000"/>
        </w:rPr>
        <w:t xml:space="preserve">E: </w:t>
      </w:r>
      <w:r w:rsidR="00A946A9" w:rsidRPr="009975A5">
        <w:rPr>
          <w:rFonts w:ascii="Book Antiqua" w:eastAsia="Book Antiqua" w:hAnsi="Book Antiqua" w:cs="Book Antiqua"/>
          <w:color w:val="000000"/>
        </w:rPr>
        <w:t>T</w:t>
      </w:r>
      <w:r w:rsidRPr="009975A5">
        <w:rPr>
          <w:rFonts w:ascii="Book Antiqua" w:eastAsia="Book Antiqua" w:hAnsi="Book Antiqua" w:cs="Book Antiqua"/>
          <w:color w:val="000000"/>
        </w:rPr>
        <w:t>umor growth curve drawn based on the tumor size measured each week</w:t>
      </w:r>
      <w:r w:rsidR="00E53177" w:rsidRPr="009975A5">
        <w:rPr>
          <w:rFonts w:ascii="Book Antiqua" w:hAnsi="Book Antiqua" w:cs="Book Antiqua" w:hint="eastAsia"/>
          <w:color w:val="000000"/>
          <w:lang w:eastAsia="zh-CN"/>
        </w:rPr>
        <w:t>;</w:t>
      </w:r>
      <w:r w:rsidRPr="009975A5">
        <w:rPr>
          <w:rFonts w:ascii="Book Antiqua" w:eastAsia="Book Antiqua" w:hAnsi="Book Antiqua" w:cs="Book Antiqua"/>
          <w:color w:val="000000"/>
        </w:rPr>
        <w:t xml:space="preserve"> F: Representative images of </w:t>
      </w:r>
      <w:r w:rsidR="00A86EBA" w:rsidRPr="009975A5">
        <w:rPr>
          <w:rFonts w:ascii="Book Antiqua" w:eastAsia="Book Antiqua" w:hAnsi="Book Antiqua" w:cs="Book Antiqua"/>
          <w:color w:val="000000"/>
        </w:rPr>
        <w:t xml:space="preserve">immunohistochemistry </w:t>
      </w:r>
      <w:r w:rsidRPr="009975A5">
        <w:rPr>
          <w:rFonts w:ascii="Book Antiqua" w:eastAsia="Book Antiqua" w:hAnsi="Book Antiqua" w:cs="Book Antiqua"/>
          <w:color w:val="000000"/>
        </w:rPr>
        <w:t xml:space="preserve">staining for Ki67 </w:t>
      </w:r>
      <w:r w:rsidR="00A946A9" w:rsidRPr="009975A5">
        <w:rPr>
          <w:rFonts w:ascii="Book Antiqua" w:eastAsia="Book Antiqua" w:hAnsi="Book Antiqua" w:cs="Book Antiqua"/>
          <w:color w:val="000000"/>
        </w:rPr>
        <w:t xml:space="preserve">in </w:t>
      </w:r>
      <w:r w:rsidRPr="009975A5">
        <w:rPr>
          <w:rFonts w:ascii="Book Antiqua" w:eastAsia="Book Antiqua" w:hAnsi="Book Antiqua" w:cs="Book Antiqua"/>
          <w:color w:val="000000"/>
        </w:rPr>
        <w:t>xenograft tumors</w:t>
      </w:r>
      <w:r w:rsidR="00E53177" w:rsidRPr="009975A5">
        <w:rPr>
          <w:rFonts w:ascii="Book Antiqua" w:hAnsi="Book Antiqua" w:cs="Book Antiqua" w:hint="eastAsia"/>
          <w:color w:val="000000"/>
          <w:lang w:eastAsia="zh-CN"/>
        </w:rPr>
        <w:t>;</w:t>
      </w:r>
      <w:r w:rsidRPr="009975A5">
        <w:rPr>
          <w:rFonts w:ascii="Book Antiqua" w:eastAsia="Book Antiqua" w:hAnsi="Book Antiqua" w:cs="Book Antiqua"/>
          <w:i/>
          <w:iCs/>
          <w:color w:val="000000"/>
        </w:rPr>
        <w:t xml:space="preserve"> </w:t>
      </w:r>
      <w:r w:rsidRPr="009975A5">
        <w:rPr>
          <w:rFonts w:ascii="Book Antiqua" w:eastAsia="Book Antiqua" w:hAnsi="Book Antiqua" w:cs="Book Antiqua"/>
          <w:color w:val="000000"/>
        </w:rPr>
        <w:t xml:space="preserve">G: Schematic model </w:t>
      </w:r>
      <w:r w:rsidR="00A946A9" w:rsidRPr="009975A5">
        <w:rPr>
          <w:rFonts w:ascii="Book Antiqua" w:eastAsia="Book Antiqua" w:hAnsi="Book Antiqua" w:cs="Book Antiqua"/>
          <w:color w:val="000000"/>
        </w:rPr>
        <w:t xml:space="preserve">illustrating that </w:t>
      </w:r>
      <w:r w:rsidRPr="009975A5">
        <w:rPr>
          <w:rFonts w:ascii="Book Antiqua" w:eastAsia="Book Antiqua" w:hAnsi="Book Antiqua" w:cs="Book Antiqua"/>
          <w:color w:val="000000"/>
        </w:rPr>
        <w:t xml:space="preserve">HIF-1a-meditated CBX8 </w:t>
      </w:r>
      <w:r w:rsidR="00A946A9" w:rsidRPr="009975A5">
        <w:rPr>
          <w:rFonts w:ascii="Book Antiqua" w:eastAsia="Book Antiqua" w:hAnsi="Book Antiqua" w:cs="Book Antiqua"/>
          <w:color w:val="000000"/>
        </w:rPr>
        <w:t xml:space="preserve">transcription promotes </w:t>
      </w:r>
      <w:r w:rsidRPr="009975A5">
        <w:rPr>
          <w:rFonts w:ascii="Book Antiqua" w:eastAsia="Book Antiqua" w:hAnsi="Book Antiqua" w:cs="Book Antiqua"/>
          <w:color w:val="000000"/>
        </w:rPr>
        <w:t xml:space="preserve">pancreatic cancer progression </w:t>
      </w:r>
      <w:r w:rsidRPr="009975A5">
        <w:rPr>
          <w:rFonts w:ascii="Book Antiqua" w:eastAsia="Book Antiqua" w:hAnsi="Book Antiqua" w:cs="Book Antiqua"/>
          <w:i/>
          <w:iCs/>
          <w:color w:val="000000"/>
        </w:rPr>
        <w:t>via</w:t>
      </w:r>
      <w:r w:rsidRPr="009975A5">
        <w:rPr>
          <w:rFonts w:ascii="Book Antiqua" w:eastAsia="Book Antiqua" w:hAnsi="Book Antiqua" w:cs="Book Antiqua"/>
          <w:color w:val="000000"/>
        </w:rPr>
        <w:t xml:space="preserve"> IRS1/AKT axis.</w:t>
      </w:r>
      <w:r w:rsidRPr="009975A5">
        <w:rPr>
          <w:rFonts w:ascii="Book Antiqua" w:eastAsia="Book Antiqua" w:hAnsi="Book Antiqua" w:cs="Book Antiqua"/>
          <w:i/>
          <w:iCs/>
          <w:color w:val="000000"/>
        </w:rPr>
        <w:t xml:space="preserve"> </w:t>
      </w:r>
      <w:proofErr w:type="spellStart"/>
      <w:proofErr w:type="gramStart"/>
      <w:r w:rsidR="00A86EBA" w:rsidRPr="009975A5">
        <w:rPr>
          <w:rFonts w:ascii="Book Antiqua" w:hAnsi="Book Antiqua" w:cs="Book Antiqua" w:hint="eastAsia"/>
          <w:color w:val="000000"/>
          <w:vertAlign w:val="superscript"/>
          <w:lang w:eastAsia="zh-CN"/>
        </w:rPr>
        <w:t>a</w:t>
      </w:r>
      <w:r w:rsidR="00A86EBA" w:rsidRPr="009975A5">
        <w:rPr>
          <w:rFonts w:ascii="Book Antiqua" w:eastAsia="Book Antiqua" w:hAnsi="Book Antiqua" w:cs="Book Antiqua"/>
          <w:i/>
          <w:iCs/>
          <w:color w:val="000000"/>
        </w:rPr>
        <w:t>P</w:t>
      </w:r>
      <w:proofErr w:type="spellEnd"/>
      <w:proofErr w:type="gramEnd"/>
      <w:r w:rsidR="00A86EBA" w:rsidRPr="009975A5">
        <w:rPr>
          <w:rFonts w:ascii="Book Antiqua" w:eastAsia="Book Antiqua" w:hAnsi="Book Antiqua" w:cs="Book Antiqua"/>
          <w:i/>
          <w:iCs/>
          <w:color w:val="000000"/>
        </w:rPr>
        <w:t xml:space="preserve"> </w:t>
      </w:r>
      <w:r w:rsidR="00A86EBA" w:rsidRPr="009975A5">
        <w:rPr>
          <w:rFonts w:ascii="Book Antiqua" w:eastAsia="Book Antiqua" w:hAnsi="Book Antiqua" w:cs="Book Antiqua"/>
          <w:color w:val="000000"/>
        </w:rPr>
        <w:t xml:space="preserve">&lt; 0.05, </w:t>
      </w:r>
      <w:proofErr w:type="spellStart"/>
      <w:r w:rsidR="00A86EBA" w:rsidRPr="009975A5">
        <w:rPr>
          <w:rFonts w:ascii="Book Antiqua" w:hAnsi="Book Antiqua" w:cs="Book Antiqua" w:hint="eastAsia"/>
          <w:color w:val="000000"/>
          <w:vertAlign w:val="superscript"/>
          <w:lang w:eastAsia="zh-CN"/>
        </w:rPr>
        <w:t>b</w:t>
      </w:r>
      <w:r w:rsidR="00A86EBA" w:rsidRPr="009975A5">
        <w:rPr>
          <w:rFonts w:ascii="Book Antiqua" w:eastAsia="Book Antiqua" w:hAnsi="Book Antiqua" w:cs="Book Antiqua"/>
          <w:i/>
          <w:iCs/>
          <w:color w:val="000000"/>
        </w:rPr>
        <w:t>P</w:t>
      </w:r>
      <w:proofErr w:type="spellEnd"/>
      <w:r w:rsidR="00A86EBA" w:rsidRPr="009975A5">
        <w:rPr>
          <w:rFonts w:ascii="Book Antiqua" w:eastAsia="Book Antiqua" w:hAnsi="Book Antiqua" w:cs="Book Antiqua"/>
          <w:i/>
          <w:iCs/>
          <w:color w:val="000000"/>
        </w:rPr>
        <w:t xml:space="preserve"> </w:t>
      </w:r>
      <w:r w:rsidR="00A86EBA" w:rsidRPr="009975A5">
        <w:rPr>
          <w:rFonts w:ascii="Book Antiqua" w:eastAsia="Book Antiqua" w:hAnsi="Book Antiqua" w:cs="Book Antiqua"/>
          <w:color w:val="000000"/>
        </w:rPr>
        <w:t>&lt; 0.01</w:t>
      </w:r>
      <w:r w:rsidR="00A86EBA" w:rsidRPr="009975A5">
        <w:rPr>
          <w:rFonts w:ascii="Book Antiqua" w:hAnsi="Book Antiqua" w:cs="Book Antiqua" w:hint="eastAsia"/>
          <w:color w:val="000000"/>
          <w:lang w:eastAsia="zh-CN"/>
        </w:rPr>
        <w:t>.</w:t>
      </w:r>
    </w:p>
    <w:p w14:paraId="6F861998" w14:textId="77777777" w:rsidR="00D37C8C" w:rsidRDefault="00D37C8C">
      <w:pPr>
        <w:rPr>
          <w:rFonts w:ascii="Book Antiqua" w:hAnsi="Book Antiqua" w:cs="Book Antiqua"/>
          <w:color w:val="000000"/>
          <w:lang w:eastAsia="zh-CN"/>
        </w:rPr>
      </w:pPr>
      <w:r>
        <w:rPr>
          <w:rFonts w:ascii="Book Antiqua" w:hAnsi="Book Antiqua" w:cs="Book Antiqua"/>
          <w:color w:val="000000"/>
          <w:lang w:eastAsia="zh-CN"/>
        </w:rPr>
        <w:br w:type="page"/>
      </w:r>
    </w:p>
    <w:p w14:paraId="21BD68CB" w14:textId="77777777" w:rsidR="00D37C8C" w:rsidRDefault="00D37C8C" w:rsidP="00D37C8C">
      <w:pPr>
        <w:jc w:val="center"/>
        <w:rPr>
          <w:rFonts w:ascii="Book Antiqua" w:hAnsi="Book Antiqua"/>
        </w:rPr>
      </w:pPr>
    </w:p>
    <w:p w14:paraId="7A69F4A1" w14:textId="77777777" w:rsidR="00D37C8C" w:rsidRDefault="00D37C8C" w:rsidP="00D37C8C">
      <w:pPr>
        <w:jc w:val="center"/>
        <w:rPr>
          <w:rFonts w:ascii="Book Antiqua" w:hAnsi="Book Antiqua"/>
        </w:rPr>
      </w:pPr>
    </w:p>
    <w:p w14:paraId="4DDAD03B" w14:textId="77777777" w:rsidR="00D37C8C" w:rsidRDefault="00D37C8C" w:rsidP="00D37C8C">
      <w:pPr>
        <w:jc w:val="center"/>
        <w:rPr>
          <w:rFonts w:ascii="Book Antiqua" w:hAnsi="Book Antiqua"/>
        </w:rPr>
      </w:pPr>
    </w:p>
    <w:p w14:paraId="5E733821" w14:textId="77777777" w:rsidR="00D37C8C" w:rsidRDefault="00D37C8C" w:rsidP="00D37C8C">
      <w:pPr>
        <w:jc w:val="center"/>
        <w:rPr>
          <w:rFonts w:ascii="Book Antiqua" w:hAnsi="Book Antiqua"/>
        </w:rPr>
      </w:pPr>
    </w:p>
    <w:p w14:paraId="053D3BE2" w14:textId="77777777" w:rsidR="00D37C8C" w:rsidRDefault="00D37C8C" w:rsidP="00D37C8C">
      <w:pPr>
        <w:jc w:val="center"/>
        <w:rPr>
          <w:rFonts w:ascii="Book Antiqua" w:hAnsi="Book Antiqua"/>
        </w:rPr>
      </w:pPr>
    </w:p>
    <w:p w14:paraId="192F042D" w14:textId="3C871F35" w:rsidR="00D37C8C" w:rsidRDefault="00D37C8C" w:rsidP="00D37C8C">
      <w:pPr>
        <w:jc w:val="center"/>
        <w:rPr>
          <w:rFonts w:ascii="Book Antiqua" w:hAnsi="Book Antiqua"/>
        </w:rPr>
      </w:pPr>
      <w:r>
        <w:rPr>
          <w:rFonts w:ascii="Book Antiqua" w:hAnsi="Book Antiqua"/>
          <w:noProof/>
          <w:lang w:eastAsia="zh-CN"/>
        </w:rPr>
        <w:drawing>
          <wp:inline distT="0" distB="0" distL="0" distR="0" wp14:anchorId="764848ED" wp14:editId="3D4FE168">
            <wp:extent cx="2499360" cy="1440180"/>
            <wp:effectExtent l="0" t="0" r="0" b="7620"/>
            <wp:docPr id="8" name="图片 8"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BBFF93B" w14:textId="77777777" w:rsidR="00D37C8C" w:rsidRDefault="00D37C8C" w:rsidP="00D37C8C">
      <w:pPr>
        <w:jc w:val="center"/>
        <w:rPr>
          <w:rFonts w:ascii="Book Antiqua" w:hAnsi="Book Antiqua"/>
        </w:rPr>
      </w:pPr>
    </w:p>
    <w:p w14:paraId="4EC91FD4" w14:textId="77777777" w:rsidR="00D37C8C" w:rsidRDefault="00D37C8C" w:rsidP="00D37C8C">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4D6E83A" w14:textId="77777777" w:rsidR="00D37C8C" w:rsidRDefault="00D37C8C" w:rsidP="00D37C8C">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397B53E" w14:textId="77777777" w:rsidR="00D37C8C" w:rsidRDefault="00D37C8C" w:rsidP="00D37C8C">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E10B988" w14:textId="77777777" w:rsidR="00D37C8C" w:rsidRDefault="00D37C8C" w:rsidP="00D37C8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2AA5E1D" w14:textId="77777777" w:rsidR="00D37C8C" w:rsidRDefault="00D37C8C" w:rsidP="00D37C8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CE951DA" w14:textId="77777777" w:rsidR="00D37C8C" w:rsidRDefault="00D37C8C" w:rsidP="00D37C8C">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1DF617CD" w14:textId="77777777" w:rsidR="00D37C8C" w:rsidRDefault="00D37C8C" w:rsidP="00D37C8C">
      <w:pPr>
        <w:jc w:val="center"/>
        <w:rPr>
          <w:rFonts w:ascii="Book Antiqua" w:hAnsi="Book Antiqua"/>
        </w:rPr>
      </w:pPr>
    </w:p>
    <w:p w14:paraId="04FBD3D7" w14:textId="77777777" w:rsidR="00D37C8C" w:rsidRDefault="00D37C8C" w:rsidP="00D37C8C">
      <w:pPr>
        <w:jc w:val="center"/>
        <w:rPr>
          <w:rFonts w:ascii="Book Antiqua" w:hAnsi="Book Antiqua"/>
        </w:rPr>
      </w:pPr>
    </w:p>
    <w:p w14:paraId="4BFA93B4" w14:textId="77777777" w:rsidR="00D37C8C" w:rsidRDefault="00D37C8C" w:rsidP="00D37C8C">
      <w:pPr>
        <w:jc w:val="center"/>
        <w:rPr>
          <w:rFonts w:ascii="Book Antiqua" w:hAnsi="Book Antiqua"/>
        </w:rPr>
      </w:pPr>
    </w:p>
    <w:p w14:paraId="67014DDC" w14:textId="7A8A72A9" w:rsidR="00D37C8C" w:rsidRDefault="00D37C8C" w:rsidP="00D37C8C">
      <w:pPr>
        <w:jc w:val="center"/>
        <w:rPr>
          <w:rFonts w:ascii="Book Antiqua" w:hAnsi="Book Antiqua"/>
        </w:rPr>
      </w:pPr>
      <w:r>
        <w:rPr>
          <w:rFonts w:ascii="Book Antiqua" w:hAnsi="Book Antiqua"/>
          <w:noProof/>
          <w:lang w:eastAsia="zh-CN"/>
        </w:rPr>
        <w:drawing>
          <wp:inline distT="0" distB="0" distL="0" distR="0" wp14:anchorId="4E22A269" wp14:editId="7880A6C3">
            <wp:extent cx="1447800" cy="1440180"/>
            <wp:effectExtent l="0" t="0" r="0" b="7620"/>
            <wp:docPr id="7" name="图片 7"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814D939" w14:textId="77777777" w:rsidR="00D37C8C" w:rsidRDefault="00D37C8C" w:rsidP="00D37C8C">
      <w:pPr>
        <w:jc w:val="center"/>
        <w:rPr>
          <w:rFonts w:ascii="Book Antiqua" w:hAnsi="Book Antiqua"/>
        </w:rPr>
      </w:pPr>
    </w:p>
    <w:p w14:paraId="12DE338E" w14:textId="77777777" w:rsidR="00D37C8C" w:rsidRDefault="00D37C8C" w:rsidP="00D37C8C">
      <w:pPr>
        <w:jc w:val="center"/>
        <w:rPr>
          <w:rFonts w:ascii="Book Antiqua" w:hAnsi="Book Antiqua"/>
        </w:rPr>
      </w:pPr>
    </w:p>
    <w:p w14:paraId="716C8BE0" w14:textId="77777777" w:rsidR="00D37C8C" w:rsidRDefault="00D37C8C" w:rsidP="00D37C8C">
      <w:pPr>
        <w:jc w:val="center"/>
        <w:rPr>
          <w:rFonts w:ascii="Book Antiqua" w:hAnsi="Book Antiqua"/>
        </w:rPr>
      </w:pPr>
    </w:p>
    <w:p w14:paraId="6C3F008A" w14:textId="77777777" w:rsidR="00D37C8C" w:rsidRDefault="00D37C8C" w:rsidP="00D37C8C">
      <w:pPr>
        <w:jc w:val="center"/>
        <w:rPr>
          <w:rFonts w:ascii="Book Antiqua" w:hAnsi="Book Antiqua"/>
        </w:rPr>
      </w:pPr>
    </w:p>
    <w:p w14:paraId="4804AB30" w14:textId="77777777" w:rsidR="00D37C8C" w:rsidRDefault="00D37C8C" w:rsidP="00D37C8C">
      <w:pPr>
        <w:jc w:val="center"/>
        <w:rPr>
          <w:rFonts w:ascii="Book Antiqua" w:hAnsi="Book Antiqua"/>
        </w:rPr>
      </w:pPr>
    </w:p>
    <w:p w14:paraId="7628306B" w14:textId="77777777" w:rsidR="00D37C8C" w:rsidRDefault="00D37C8C" w:rsidP="00D37C8C">
      <w:pPr>
        <w:jc w:val="center"/>
        <w:rPr>
          <w:rFonts w:ascii="Book Antiqua" w:hAnsi="Book Antiqua"/>
        </w:rPr>
      </w:pPr>
    </w:p>
    <w:p w14:paraId="7ED66CDB" w14:textId="77777777" w:rsidR="00D37C8C" w:rsidRDefault="00D37C8C" w:rsidP="00D37C8C">
      <w:pPr>
        <w:jc w:val="center"/>
        <w:rPr>
          <w:rFonts w:ascii="Book Antiqua" w:hAnsi="Book Antiqua"/>
        </w:rPr>
      </w:pPr>
    </w:p>
    <w:p w14:paraId="031B14A9" w14:textId="77777777" w:rsidR="00D37C8C" w:rsidRDefault="00D37C8C" w:rsidP="00D37C8C">
      <w:pPr>
        <w:jc w:val="center"/>
        <w:rPr>
          <w:rFonts w:ascii="Book Antiqua" w:hAnsi="Book Antiqua"/>
        </w:rPr>
      </w:pPr>
    </w:p>
    <w:p w14:paraId="40F437B0" w14:textId="77777777" w:rsidR="00D37C8C" w:rsidRDefault="00D37C8C" w:rsidP="00D37C8C">
      <w:pPr>
        <w:jc w:val="center"/>
        <w:rPr>
          <w:rFonts w:ascii="Book Antiqua" w:hAnsi="Book Antiqua"/>
        </w:rPr>
      </w:pPr>
    </w:p>
    <w:p w14:paraId="74093FCA" w14:textId="77777777" w:rsidR="00D37C8C" w:rsidRDefault="00D37C8C" w:rsidP="00D37C8C">
      <w:pPr>
        <w:jc w:val="right"/>
        <w:rPr>
          <w:rFonts w:ascii="Book Antiqua" w:hAnsi="Book Antiqua"/>
          <w:color w:val="000000" w:themeColor="text1"/>
        </w:rPr>
      </w:pPr>
    </w:p>
    <w:p w14:paraId="21E12BF6" w14:textId="77777777" w:rsidR="00D37C8C" w:rsidRDefault="00D37C8C" w:rsidP="00D37C8C">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428C36B4"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14DEC0" w14:textId="77777777" w:rsidR="004E395E" w:rsidRDefault="004E395E" w:rsidP="00A6659D">
      <w:r>
        <w:separator/>
      </w:r>
    </w:p>
  </w:endnote>
  <w:endnote w:type="continuationSeparator" w:id="0">
    <w:p w14:paraId="2007424B" w14:textId="77777777" w:rsidR="004E395E" w:rsidRDefault="004E395E" w:rsidP="00A66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9288439"/>
      <w:docPartObj>
        <w:docPartGallery w:val="Page Numbers (Bottom of Page)"/>
        <w:docPartUnique/>
      </w:docPartObj>
    </w:sdtPr>
    <w:sdtEndPr/>
    <w:sdtContent>
      <w:sdt>
        <w:sdtPr>
          <w:id w:val="98381352"/>
          <w:docPartObj>
            <w:docPartGallery w:val="Page Numbers (Top of Page)"/>
            <w:docPartUnique/>
          </w:docPartObj>
        </w:sdtPr>
        <w:sdtEndPr/>
        <w:sdtContent>
          <w:p w14:paraId="1CD3B0AA" w14:textId="77777777" w:rsidR="00A6659D" w:rsidRDefault="00A6659D" w:rsidP="00A6659D">
            <w:pPr>
              <w:pStyle w:val="a5"/>
              <w:jc w:val="right"/>
            </w:pPr>
            <w:r w:rsidRPr="00A6659D">
              <w:rPr>
                <w:rFonts w:ascii="Book Antiqua" w:hAnsi="Book Antiqua"/>
                <w:sz w:val="24"/>
                <w:szCs w:val="24"/>
                <w:lang w:val="zh-CN" w:eastAsia="zh-CN"/>
              </w:rPr>
              <w:t xml:space="preserve"> </w:t>
            </w:r>
            <w:r w:rsidRPr="00A6659D">
              <w:rPr>
                <w:rFonts w:ascii="Book Antiqua" w:hAnsi="Book Antiqua"/>
                <w:b/>
                <w:bCs/>
                <w:sz w:val="24"/>
                <w:szCs w:val="24"/>
              </w:rPr>
              <w:fldChar w:fldCharType="begin"/>
            </w:r>
            <w:r w:rsidRPr="00A6659D">
              <w:rPr>
                <w:rFonts w:ascii="Book Antiqua" w:hAnsi="Book Antiqua"/>
                <w:b/>
                <w:bCs/>
                <w:sz w:val="24"/>
                <w:szCs w:val="24"/>
              </w:rPr>
              <w:instrText>PAGE</w:instrText>
            </w:r>
            <w:r w:rsidRPr="00A6659D">
              <w:rPr>
                <w:rFonts w:ascii="Book Antiqua" w:hAnsi="Book Antiqua"/>
                <w:b/>
                <w:bCs/>
                <w:sz w:val="24"/>
                <w:szCs w:val="24"/>
              </w:rPr>
              <w:fldChar w:fldCharType="separate"/>
            </w:r>
            <w:r w:rsidR="00477DCD">
              <w:rPr>
                <w:rFonts w:ascii="Book Antiqua" w:hAnsi="Book Antiqua"/>
                <w:b/>
                <w:bCs/>
                <w:noProof/>
                <w:sz w:val="24"/>
                <w:szCs w:val="24"/>
              </w:rPr>
              <w:t>19</w:t>
            </w:r>
            <w:r w:rsidRPr="00A6659D">
              <w:rPr>
                <w:rFonts w:ascii="Book Antiqua" w:hAnsi="Book Antiqua"/>
                <w:b/>
                <w:bCs/>
                <w:sz w:val="24"/>
                <w:szCs w:val="24"/>
              </w:rPr>
              <w:fldChar w:fldCharType="end"/>
            </w:r>
            <w:r w:rsidRPr="00A6659D">
              <w:rPr>
                <w:rFonts w:ascii="Book Antiqua" w:hAnsi="Book Antiqua"/>
                <w:sz w:val="24"/>
                <w:szCs w:val="24"/>
                <w:lang w:val="zh-CN" w:eastAsia="zh-CN"/>
              </w:rPr>
              <w:t xml:space="preserve"> / </w:t>
            </w:r>
            <w:r w:rsidRPr="00A6659D">
              <w:rPr>
                <w:rFonts w:ascii="Book Antiqua" w:hAnsi="Book Antiqua"/>
                <w:b/>
                <w:bCs/>
                <w:sz w:val="24"/>
                <w:szCs w:val="24"/>
              </w:rPr>
              <w:fldChar w:fldCharType="begin"/>
            </w:r>
            <w:r w:rsidRPr="00A6659D">
              <w:rPr>
                <w:rFonts w:ascii="Book Antiqua" w:hAnsi="Book Antiqua"/>
                <w:b/>
                <w:bCs/>
                <w:sz w:val="24"/>
                <w:szCs w:val="24"/>
              </w:rPr>
              <w:instrText>NUMPAGES</w:instrText>
            </w:r>
            <w:r w:rsidRPr="00A6659D">
              <w:rPr>
                <w:rFonts w:ascii="Book Antiqua" w:hAnsi="Book Antiqua"/>
                <w:b/>
                <w:bCs/>
                <w:sz w:val="24"/>
                <w:szCs w:val="24"/>
              </w:rPr>
              <w:fldChar w:fldCharType="separate"/>
            </w:r>
            <w:r w:rsidR="00477DCD">
              <w:rPr>
                <w:rFonts w:ascii="Book Antiqua" w:hAnsi="Book Antiqua"/>
                <w:b/>
                <w:bCs/>
                <w:noProof/>
                <w:sz w:val="24"/>
                <w:szCs w:val="24"/>
              </w:rPr>
              <w:t>26</w:t>
            </w:r>
            <w:r w:rsidRPr="00A6659D">
              <w:rPr>
                <w:rFonts w:ascii="Book Antiqua" w:hAnsi="Book Antiqua"/>
                <w:b/>
                <w:bCs/>
                <w:sz w:val="24"/>
                <w:szCs w:val="24"/>
              </w:rPr>
              <w:fldChar w:fldCharType="end"/>
            </w:r>
          </w:p>
        </w:sdtContent>
      </w:sdt>
    </w:sdtContent>
  </w:sdt>
  <w:p w14:paraId="002D2B40" w14:textId="77777777" w:rsidR="00A6659D" w:rsidRDefault="00A6659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24DE3B" w14:textId="77777777" w:rsidR="004E395E" w:rsidRDefault="004E395E" w:rsidP="00A6659D">
      <w:r>
        <w:separator/>
      </w:r>
    </w:p>
  </w:footnote>
  <w:footnote w:type="continuationSeparator" w:id="0">
    <w:p w14:paraId="6DAEEC3A" w14:textId="77777777" w:rsidR="004E395E" w:rsidRDefault="004E395E" w:rsidP="00A665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7CE8"/>
    <w:rsid w:val="00067119"/>
    <w:rsid w:val="000700F6"/>
    <w:rsid w:val="000B5864"/>
    <w:rsid w:val="000F7827"/>
    <w:rsid w:val="001F1468"/>
    <w:rsid w:val="00201AB8"/>
    <w:rsid w:val="002317DF"/>
    <w:rsid w:val="00374C64"/>
    <w:rsid w:val="00451684"/>
    <w:rsid w:val="0046036F"/>
    <w:rsid w:val="00472013"/>
    <w:rsid w:val="00477DCD"/>
    <w:rsid w:val="004C06C1"/>
    <w:rsid w:val="004E395E"/>
    <w:rsid w:val="005D4546"/>
    <w:rsid w:val="005F022D"/>
    <w:rsid w:val="006143F7"/>
    <w:rsid w:val="00642BF9"/>
    <w:rsid w:val="00691E88"/>
    <w:rsid w:val="00772AFC"/>
    <w:rsid w:val="00780476"/>
    <w:rsid w:val="007A50BA"/>
    <w:rsid w:val="0082469A"/>
    <w:rsid w:val="008C7CEA"/>
    <w:rsid w:val="00961822"/>
    <w:rsid w:val="009975A5"/>
    <w:rsid w:val="009E30C9"/>
    <w:rsid w:val="00A02297"/>
    <w:rsid w:val="00A02D5C"/>
    <w:rsid w:val="00A65D4D"/>
    <w:rsid w:val="00A6659D"/>
    <w:rsid w:val="00A77B3E"/>
    <w:rsid w:val="00A83FB4"/>
    <w:rsid w:val="00A86EBA"/>
    <w:rsid w:val="00A946A9"/>
    <w:rsid w:val="00AC20D6"/>
    <w:rsid w:val="00AE1549"/>
    <w:rsid w:val="00B23B35"/>
    <w:rsid w:val="00BF232C"/>
    <w:rsid w:val="00C12531"/>
    <w:rsid w:val="00C44FC1"/>
    <w:rsid w:val="00CA2A55"/>
    <w:rsid w:val="00CC1E5E"/>
    <w:rsid w:val="00D37C8C"/>
    <w:rsid w:val="00D43CC5"/>
    <w:rsid w:val="00D64B2F"/>
    <w:rsid w:val="00DB4340"/>
    <w:rsid w:val="00E34E0C"/>
    <w:rsid w:val="00E53177"/>
    <w:rsid w:val="00EA0F59"/>
    <w:rsid w:val="00F43CF3"/>
    <w:rsid w:val="00F47E22"/>
    <w:rsid w:val="00FA4E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118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0700F6"/>
    <w:rPr>
      <w:sz w:val="18"/>
      <w:szCs w:val="18"/>
    </w:rPr>
  </w:style>
  <w:style w:type="character" w:customStyle="1" w:styleId="Char">
    <w:name w:val="批注框文本 Char"/>
    <w:basedOn w:val="a0"/>
    <w:link w:val="a3"/>
    <w:rsid w:val="000700F6"/>
    <w:rPr>
      <w:sz w:val="18"/>
      <w:szCs w:val="18"/>
    </w:rPr>
  </w:style>
  <w:style w:type="paragraph" w:styleId="a4">
    <w:name w:val="header"/>
    <w:basedOn w:val="a"/>
    <w:link w:val="Char0"/>
    <w:uiPriority w:val="99"/>
    <w:rsid w:val="00A6659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A6659D"/>
    <w:rPr>
      <w:sz w:val="18"/>
      <w:szCs w:val="18"/>
    </w:rPr>
  </w:style>
  <w:style w:type="paragraph" w:styleId="a5">
    <w:name w:val="footer"/>
    <w:basedOn w:val="a"/>
    <w:link w:val="Char1"/>
    <w:uiPriority w:val="99"/>
    <w:rsid w:val="00A6659D"/>
    <w:pPr>
      <w:tabs>
        <w:tab w:val="center" w:pos="4153"/>
        <w:tab w:val="right" w:pos="8306"/>
      </w:tabs>
      <w:snapToGrid w:val="0"/>
    </w:pPr>
    <w:rPr>
      <w:sz w:val="18"/>
      <w:szCs w:val="18"/>
    </w:rPr>
  </w:style>
  <w:style w:type="character" w:customStyle="1" w:styleId="Char1">
    <w:name w:val="页脚 Char"/>
    <w:basedOn w:val="a0"/>
    <w:link w:val="a5"/>
    <w:uiPriority w:val="99"/>
    <w:rsid w:val="00A6659D"/>
    <w:rPr>
      <w:sz w:val="18"/>
      <w:szCs w:val="18"/>
    </w:rPr>
  </w:style>
  <w:style w:type="paragraph" w:styleId="a6">
    <w:name w:val="Revision"/>
    <w:hidden/>
    <w:uiPriority w:val="99"/>
    <w:semiHidden/>
    <w:rsid w:val="00067119"/>
    <w:rPr>
      <w:sz w:val="24"/>
      <w:szCs w:val="24"/>
    </w:rPr>
  </w:style>
  <w:style w:type="character" w:styleId="a7">
    <w:name w:val="Hyperlink"/>
    <w:basedOn w:val="a0"/>
    <w:unhideWhenUsed/>
    <w:rsid w:val="00374C6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0700F6"/>
    <w:rPr>
      <w:sz w:val="18"/>
      <w:szCs w:val="18"/>
    </w:rPr>
  </w:style>
  <w:style w:type="character" w:customStyle="1" w:styleId="Char">
    <w:name w:val="批注框文本 Char"/>
    <w:basedOn w:val="a0"/>
    <w:link w:val="a3"/>
    <w:rsid w:val="000700F6"/>
    <w:rPr>
      <w:sz w:val="18"/>
      <w:szCs w:val="18"/>
    </w:rPr>
  </w:style>
  <w:style w:type="paragraph" w:styleId="a4">
    <w:name w:val="header"/>
    <w:basedOn w:val="a"/>
    <w:link w:val="Char0"/>
    <w:uiPriority w:val="99"/>
    <w:rsid w:val="00A6659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A6659D"/>
    <w:rPr>
      <w:sz w:val="18"/>
      <w:szCs w:val="18"/>
    </w:rPr>
  </w:style>
  <w:style w:type="paragraph" w:styleId="a5">
    <w:name w:val="footer"/>
    <w:basedOn w:val="a"/>
    <w:link w:val="Char1"/>
    <w:uiPriority w:val="99"/>
    <w:rsid w:val="00A6659D"/>
    <w:pPr>
      <w:tabs>
        <w:tab w:val="center" w:pos="4153"/>
        <w:tab w:val="right" w:pos="8306"/>
      </w:tabs>
      <w:snapToGrid w:val="0"/>
    </w:pPr>
    <w:rPr>
      <w:sz w:val="18"/>
      <w:szCs w:val="18"/>
    </w:rPr>
  </w:style>
  <w:style w:type="character" w:customStyle="1" w:styleId="Char1">
    <w:name w:val="页脚 Char"/>
    <w:basedOn w:val="a0"/>
    <w:link w:val="a5"/>
    <w:uiPriority w:val="99"/>
    <w:rsid w:val="00A6659D"/>
    <w:rPr>
      <w:sz w:val="18"/>
      <w:szCs w:val="18"/>
    </w:rPr>
  </w:style>
  <w:style w:type="paragraph" w:styleId="a6">
    <w:name w:val="Revision"/>
    <w:hidden/>
    <w:uiPriority w:val="99"/>
    <w:semiHidden/>
    <w:rsid w:val="00067119"/>
    <w:rPr>
      <w:sz w:val="24"/>
      <w:szCs w:val="24"/>
    </w:rPr>
  </w:style>
  <w:style w:type="character" w:styleId="a7">
    <w:name w:val="Hyperlink"/>
    <w:basedOn w:val="a0"/>
    <w:unhideWhenUsed/>
    <w:rsid w:val="00374C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376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Pages>
  <Words>5308</Words>
  <Characters>30261</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HP</cp:lastModifiedBy>
  <cp:revision>28</cp:revision>
  <dcterms:created xsi:type="dcterms:W3CDTF">2021-09-05T11:00:00Z</dcterms:created>
  <dcterms:modified xsi:type="dcterms:W3CDTF">2021-11-12T04:46:00Z</dcterms:modified>
</cp:coreProperties>
</file>