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32A0"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Name of Journal: </w:t>
      </w:r>
      <w:r w:rsidRPr="005D3873">
        <w:rPr>
          <w:rFonts w:ascii="Book Antiqua" w:hAnsi="Book Antiqua" w:cs="Book Antiqua"/>
          <w:i/>
          <w:iCs/>
          <w:color w:val="000000"/>
        </w:rPr>
        <w:t>World Journal of Gastroenterology</w:t>
      </w:r>
    </w:p>
    <w:p w14:paraId="0509064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Manuscript NO: </w:t>
      </w:r>
      <w:r w:rsidRPr="005D3873">
        <w:rPr>
          <w:rFonts w:ascii="Book Antiqua" w:hAnsi="Book Antiqua" w:cs="Book Antiqua"/>
          <w:color w:val="000000"/>
        </w:rPr>
        <w:t>67093</w:t>
      </w:r>
    </w:p>
    <w:p w14:paraId="4642D00C"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Manuscript Type: </w:t>
      </w:r>
      <w:r w:rsidRPr="005D3873">
        <w:rPr>
          <w:rFonts w:ascii="Book Antiqua" w:hAnsi="Book Antiqua" w:cs="Book Antiqua"/>
          <w:color w:val="000000"/>
        </w:rPr>
        <w:t>FRONTIER</w:t>
      </w:r>
    </w:p>
    <w:p w14:paraId="0C3438AD" w14:textId="77777777" w:rsidR="00227D15" w:rsidRPr="005D3873" w:rsidRDefault="00227D15" w:rsidP="005D3873">
      <w:pPr>
        <w:spacing w:line="360" w:lineRule="auto"/>
        <w:jc w:val="both"/>
        <w:rPr>
          <w:rFonts w:ascii="Book Antiqua" w:hAnsi="Book Antiqua" w:cs="Book Antiqua"/>
        </w:rPr>
      </w:pPr>
    </w:p>
    <w:p w14:paraId="4A6EEFEE"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Recent insights into the characteristics and role of peritoneal macrophages from ascites of cirrhotic patients</w:t>
      </w:r>
    </w:p>
    <w:p w14:paraId="1CF76850" w14:textId="77777777" w:rsidR="00227D15" w:rsidRPr="005D3873" w:rsidRDefault="00227D15" w:rsidP="005D3873">
      <w:pPr>
        <w:spacing w:line="360" w:lineRule="auto"/>
        <w:jc w:val="both"/>
        <w:rPr>
          <w:rFonts w:ascii="Book Antiqua" w:hAnsi="Book Antiqua" w:cs="Book Antiqua"/>
        </w:rPr>
      </w:pPr>
    </w:p>
    <w:p w14:paraId="5A697949" w14:textId="77777777" w:rsidR="00227D15" w:rsidRPr="005D3873" w:rsidRDefault="00227D15" w:rsidP="005D3873">
      <w:pPr>
        <w:spacing w:line="360" w:lineRule="auto"/>
        <w:jc w:val="both"/>
        <w:rPr>
          <w:rFonts w:ascii="Book Antiqua" w:hAnsi="Book Antiqua" w:cs="Book Antiqua"/>
        </w:rPr>
      </w:pPr>
      <w:r w:rsidRPr="00FB48FB">
        <w:rPr>
          <w:rFonts w:ascii="Book Antiqua" w:hAnsi="Book Antiqua" w:cs="Book Antiqua"/>
          <w:color w:val="000000"/>
          <w:lang w:val="es-ES"/>
        </w:rPr>
        <w:t xml:space="preserve">García-Peñarrubia </w:t>
      </w:r>
      <w:r w:rsidRPr="00FB48FB">
        <w:rPr>
          <w:rFonts w:ascii="Book Antiqua" w:hAnsi="Book Antiqua" w:cs="Book Antiqua"/>
          <w:color w:val="000000"/>
          <w:lang w:val="es-ES" w:eastAsia="zh-CN"/>
        </w:rPr>
        <w:t xml:space="preserve">P </w:t>
      </w:r>
      <w:r w:rsidRPr="00FB48FB">
        <w:rPr>
          <w:rFonts w:ascii="Book Antiqua" w:hAnsi="Book Antiqua" w:cs="Book Antiqua"/>
          <w:i/>
          <w:iCs/>
          <w:color w:val="000000"/>
          <w:lang w:val="es-ES" w:eastAsia="zh-CN"/>
        </w:rPr>
        <w:t>et al</w:t>
      </w:r>
      <w:r w:rsidRPr="00FB48FB">
        <w:rPr>
          <w:rFonts w:ascii="Book Antiqua" w:hAnsi="Book Antiqua" w:cs="Book Antiqua"/>
          <w:color w:val="000000"/>
          <w:lang w:val="es-ES" w:eastAsia="zh-CN"/>
        </w:rPr>
        <w:t xml:space="preserve">. </w:t>
      </w:r>
      <w:r w:rsidRPr="005D3873">
        <w:rPr>
          <w:rFonts w:ascii="Book Antiqua" w:hAnsi="Book Antiqua" w:cs="Book Antiqua"/>
          <w:color w:val="000000"/>
        </w:rPr>
        <w:t>Emerging role of cirrhotic peritoneal macrophages</w:t>
      </w:r>
    </w:p>
    <w:p w14:paraId="1B5ED684" w14:textId="77777777" w:rsidR="00227D15" w:rsidRPr="005D3873" w:rsidRDefault="00227D15" w:rsidP="005D3873">
      <w:pPr>
        <w:spacing w:line="360" w:lineRule="auto"/>
        <w:jc w:val="both"/>
        <w:rPr>
          <w:rFonts w:ascii="Book Antiqua" w:hAnsi="Book Antiqua" w:cs="Book Antiqua"/>
        </w:rPr>
      </w:pPr>
    </w:p>
    <w:p w14:paraId="20583622" w14:textId="77777777" w:rsidR="00227D15" w:rsidRPr="00FB48FB" w:rsidRDefault="00227D15" w:rsidP="005D3873">
      <w:pPr>
        <w:spacing w:line="360" w:lineRule="auto"/>
        <w:jc w:val="both"/>
        <w:rPr>
          <w:rFonts w:ascii="Book Antiqua" w:hAnsi="Book Antiqua" w:cs="Book Antiqua"/>
          <w:lang w:val="pt-BR"/>
        </w:rPr>
      </w:pPr>
      <w:r w:rsidRPr="00FB48FB">
        <w:rPr>
          <w:rFonts w:ascii="Book Antiqua" w:hAnsi="Book Antiqua" w:cs="Book Antiqua"/>
          <w:color w:val="000000"/>
          <w:lang w:val="pt-BR"/>
        </w:rPr>
        <w:t>Pilar García-Peñarrubia, Antonio José Ruiz-Alcaraz, Miriam Ruiz-Ballester, Tamara Nadira Ramírez-Pávez, Mar</w:t>
      </w:r>
      <w:r>
        <w:rPr>
          <w:rFonts w:ascii="Book Antiqua" w:hAnsi="Book Antiqua" w:cs="Book Antiqua"/>
          <w:color w:val="000000"/>
          <w:lang w:val="pt-BR"/>
        </w:rPr>
        <w:t>í</w:t>
      </w:r>
      <w:r w:rsidRPr="00FB48FB">
        <w:rPr>
          <w:rFonts w:ascii="Book Antiqua" w:hAnsi="Book Antiqua" w:cs="Book Antiqua"/>
          <w:color w:val="000000"/>
          <w:lang w:val="pt-BR"/>
        </w:rPr>
        <w:t>a Martínez-Esparza</w:t>
      </w:r>
    </w:p>
    <w:p w14:paraId="73218852" w14:textId="77777777" w:rsidR="00227D15" w:rsidRPr="00FB48FB" w:rsidRDefault="00227D15" w:rsidP="005D3873">
      <w:pPr>
        <w:spacing w:line="360" w:lineRule="auto"/>
        <w:jc w:val="both"/>
        <w:rPr>
          <w:rFonts w:ascii="Book Antiqua" w:hAnsi="Book Antiqua" w:cs="Book Antiqua"/>
          <w:lang w:val="pt-BR"/>
        </w:rPr>
      </w:pPr>
    </w:p>
    <w:p w14:paraId="6877A70D" w14:textId="77777777" w:rsidR="00227D15" w:rsidRPr="00FB48FB" w:rsidRDefault="00227D15" w:rsidP="005D3873">
      <w:pPr>
        <w:spacing w:line="360" w:lineRule="auto"/>
        <w:jc w:val="both"/>
        <w:rPr>
          <w:rFonts w:ascii="Book Antiqua" w:hAnsi="Book Antiqua" w:cs="Book Antiqua"/>
          <w:lang w:val="pt-BR"/>
        </w:rPr>
      </w:pPr>
      <w:r w:rsidRPr="00FB48FB">
        <w:rPr>
          <w:rFonts w:ascii="Book Antiqua" w:hAnsi="Book Antiqua" w:cs="Book Antiqua"/>
          <w:b/>
          <w:bCs/>
          <w:color w:val="000000"/>
          <w:lang w:val="pt-BR"/>
        </w:rPr>
        <w:t>Pilar García</w:t>
      </w:r>
      <w:r w:rsidRPr="00FB48FB">
        <w:rPr>
          <w:rFonts w:ascii="Book Antiqua" w:hAnsi="Book Antiqua" w:cs="Book Antiqua"/>
          <w:color w:val="000000"/>
          <w:lang w:val="pt-BR"/>
        </w:rPr>
        <w:t>-</w:t>
      </w:r>
      <w:r w:rsidRPr="00FB48FB">
        <w:rPr>
          <w:rFonts w:ascii="Book Antiqua" w:hAnsi="Book Antiqua" w:cs="Book Antiqua"/>
          <w:b/>
          <w:bCs/>
          <w:color w:val="000000"/>
          <w:lang w:val="pt-BR"/>
        </w:rPr>
        <w:t>Peñarrubia, Antonio José Ruiz</w:t>
      </w:r>
      <w:r w:rsidRPr="00FB48FB">
        <w:rPr>
          <w:rFonts w:ascii="Book Antiqua" w:hAnsi="Book Antiqua" w:cs="Book Antiqua"/>
          <w:color w:val="000000"/>
          <w:lang w:val="pt-BR"/>
        </w:rPr>
        <w:t>-</w:t>
      </w:r>
      <w:r w:rsidRPr="00FB48FB">
        <w:rPr>
          <w:rFonts w:ascii="Book Antiqua" w:hAnsi="Book Antiqua" w:cs="Book Antiqua"/>
          <w:b/>
          <w:bCs/>
          <w:color w:val="000000"/>
          <w:lang w:val="pt-BR"/>
        </w:rPr>
        <w:t>Alcaraz, Miriam Ruiz</w:t>
      </w:r>
      <w:r w:rsidRPr="00FB48FB">
        <w:rPr>
          <w:rFonts w:ascii="Book Antiqua" w:hAnsi="Book Antiqua" w:cs="Book Antiqua"/>
          <w:color w:val="000000"/>
          <w:lang w:val="pt-BR"/>
        </w:rPr>
        <w:t>-</w:t>
      </w:r>
      <w:r w:rsidRPr="00FB48FB">
        <w:rPr>
          <w:rFonts w:ascii="Book Antiqua" w:hAnsi="Book Antiqua" w:cs="Book Antiqua"/>
          <w:b/>
          <w:bCs/>
          <w:color w:val="000000"/>
          <w:lang w:val="pt-BR"/>
        </w:rPr>
        <w:t>Ballester, Tamara Nadira Ramírez</w:t>
      </w:r>
      <w:r w:rsidRPr="00FB48FB">
        <w:rPr>
          <w:rFonts w:ascii="Book Antiqua" w:hAnsi="Book Antiqua" w:cs="Book Antiqua"/>
          <w:color w:val="000000"/>
          <w:lang w:val="pt-BR"/>
        </w:rPr>
        <w:t>-</w:t>
      </w:r>
      <w:r w:rsidRPr="00FB48FB">
        <w:rPr>
          <w:rFonts w:ascii="Book Antiqua" w:hAnsi="Book Antiqua" w:cs="Book Antiqua"/>
          <w:b/>
          <w:bCs/>
          <w:color w:val="000000"/>
          <w:lang w:val="pt-BR"/>
        </w:rPr>
        <w:t>Pávez,</w:t>
      </w:r>
      <w:r>
        <w:rPr>
          <w:rFonts w:ascii="Book Antiqua" w:hAnsi="Book Antiqua" w:cs="Book Antiqua"/>
          <w:b/>
          <w:bCs/>
          <w:color w:val="000000"/>
          <w:lang w:val="pt-BR" w:eastAsia="zh-CN"/>
        </w:rPr>
        <w:t xml:space="preserve"> </w:t>
      </w:r>
      <w:r w:rsidRPr="00AB4AB3">
        <w:rPr>
          <w:rFonts w:ascii="Book Antiqua" w:hAnsi="Book Antiqua" w:cs="Book Antiqua"/>
          <w:b/>
          <w:bCs/>
          <w:color w:val="000000"/>
          <w:lang w:val="pt-BR" w:eastAsia="zh-CN"/>
        </w:rPr>
        <w:t>María Martínez-Esparza</w:t>
      </w:r>
      <w:r>
        <w:rPr>
          <w:rFonts w:ascii="Book Antiqua" w:hAnsi="Book Antiqua" w:cs="Book Antiqua"/>
          <w:b/>
          <w:bCs/>
          <w:color w:val="000000"/>
          <w:lang w:val="pt-BR" w:eastAsia="zh-CN"/>
        </w:rPr>
        <w:t xml:space="preserve">, </w:t>
      </w:r>
      <w:r w:rsidRPr="00FB48FB">
        <w:rPr>
          <w:rFonts w:ascii="Book Antiqua" w:hAnsi="Book Antiqua" w:cs="Book Antiqua"/>
          <w:color w:val="000000"/>
          <w:lang w:val="pt-BR"/>
        </w:rPr>
        <w:t>Department of Biochemistry and Molecular Biology B and Immunology, School of Medicine, University of Murcia, Murcia 30100, Spain</w:t>
      </w:r>
    </w:p>
    <w:p w14:paraId="515081E7" w14:textId="77777777" w:rsidR="00227D15" w:rsidRPr="00FB48FB" w:rsidRDefault="00227D15" w:rsidP="005D3873">
      <w:pPr>
        <w:spacing w:line="360" w:lineRule="auto"/>
        <w:jc w:val="both"/>
        <w:rPr>
          <w:rFonts w:ascii="Book Antiqua" w:hAnsi="Book Antiqua" w:cs="Book Antiqua"/>
          <w:lang w:val="pt-BR"/>
        </w:rPr>
      </w:pPr>
    </w:p>
    <w:p w14:paraId="18944F24"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Author contributions: </w:t>
      </w:r>
      <w:r w:rsidRPr="005D3873">
        <w:rPr>
          <w:rFonts w:ascii="Book Antiqua" w:hAnsi="Book Antiqua" w:cs="Book Antiqua"/>
          <w:color w:val="000000"/>
        </w:rPr>
        <w:t>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designed the overall concept outline of this manuscript and was responsible for writing, editing, reviewing the bibliography and approving the final version of the article; Ruiz</w:t>
      </w:r>
      <w:r w:rsidRPr="001D6F0A">
        <w:rPr>
          <w:rFonts w:ascii="Book Antiqua" w:hAnsi="Book Antiqua" w:cs="Book Antiqua"/>
          <w:color w:val="000000"/>
        </w:rPr>
        <w:t>-</w:t>
      </w:r>
      <w:r w:rsidRPr="005D3873">
        <w:rPr>
          <w:rFonts w:ascii="Book Antiqua" w:hAnsi="Book Antiqua" w:cs="Book Antiqua"/>
          <w:color w:val="000000"/>
        </w:rPr>
        <w:t xml:space="preserve">Alcaraz AJ wrote the manuscript, compiled, reviewed and edited the bibliography, </w:t>
      </w:r>
      <w:r>
        <w:rPr>
          <w:rFonts w:ascii="Book Antiqua" w:hAnsi="Book Antiqua" w:cs="Book Antiqua"/>
          <w:color w:val="000000"/>
        </w:rPr>
        <w:t>adapted</w:t>
      </w:r>
      <w:r w:rsidRPr="005D3873">
        <w:rPr>
          <w:rFonts w:ascii="Book Antiqua" w:hAnsi="Book Antiqua" w:cs="Book Antiqua"/>
          <w:color w:val="000000"/>
        </w:rPr>
        <w:t xml:space="preserve"> the figures and approved the final version of the article; Martínez</w:t>
      </w:r>
      <w:r w:rsidRPr="001D6F0A">
        <w:rPr>
          <w:rFonts w:ascii="Book Antiqua" w:hAnsi="Book Antiqua" w:cs="Book Antiqua"/>
          <w:color w:val="000000"/>
        </w:rPr>
        <w:t>-</w:t>
      </w:r>
      <w:r w:rsidRPr="005D3873">
        <w:rPr>
          <w:rFonts w:ascii="Book Antiqua" w:hAnsi="Book Antiqua" w:cs="Book Antiqua"/>
          <w:color w:val="000000"/>
        </w:rPr>
        <w:t xml:space="preserve">Esparza </w:t>
      </w:r>
      <w:r>
        <w:rPr>
          <w:rFonts w:ascii="Book Antiqua" w:hAnsi="Book Antiqua" w:cs="Book Antiqua"/>
          <w:color w:val="000000"/>
        </w:rPr>
        <w:t xml:space="preserve">M </w:t>
      </w:r>
      <w:r w:rsidRPr="005D3873">
        <w:rPr>
          <w:rFonts w:ascii="Book Antiqua" w:hAnsi="Book Antiqua" w:cs="Book Antiqua"/>
          <w:color w:val="000000"/>
        </w:rPr>
        <w:t>wrote the manuscript, compiled and reviewed the bibliography and approved the final version of the article; Ruiz</w:t>
      </w:r>
      <w:r w:rsidRPr="001D6F0A">
        <w:rPr>
          <w:rFonts w:ascii="Book Antiqua" w:hAnsi="Book Antiqua" w:cs="Book Antiqua"/>
          <w:color w:val="000000"/>
        </w:rPr>
        <w:t>-</w:t>
      </w:r>
      <w:proofErr w:type="spellStart"/>
      <w:r w:rsidRPr="005D3873">
        <w:rPr>
          <w:rFonts w:ascii="Book Antiqua" w:hAnsi="Book Antiqua" w:cs="Book Antiqua"/>
          <w:color w:val="000000"/>
        </w:rPr>
        <w:t>Ballester</w:t>
      </w:r>
      <w:proofErr w:type="spellEnd"/>
      <w:r w:rsidRPr="005D3873">
        <w:rPr>
          <w:rFonts w:ascii="Book Antiqua" w:hAnsi="Book Antiqua" w:cs="Book Antiqua"/>
          <w:color w:val="000000"/>
        </w:rPr>
        <w:t xml:space="preserve"> M and Ramírez</w:t>
      </w:r>
      <w:r w:rsidRPr="001D6F0A">
        <w:rPr>
          <w:rFonts w:ascii="Book Antiqua" w:hAnsi="Book Antiqua" w:cs="Book Antiqua"/>
          <w:color w:val="000000"/>
        </w:rPr>
        <w:t>-</w:t>
      </w:r>
      <w:proofErr w:type="spellStart"/>
      <w:r w:rsidRPr="005D3873">
        <w:rPr>
          <w:rFonts w:ascii="Book Antiqua" w:hAnsi="Book Antiqua" w:cs="Book Antiqua"/>
          <w:color w:val="000000"/>
        </w:rPr>
        <w:t>Pávez</w:t>
      </w:r>
      <w:proofErr w:type="spellEnd"/>
      <w:r w:rsidRPr="005D3873">
        <w:rPr>
          <w:rFonts w:ascii="Book Antiqua" w:hAnsi="Book Antiqua" w:cs="Book Antiqua"/>
          <w:color w:val="000000"/>
        </w:rPr>
        <w:t xml:space="preserve"> TN meet the criteria for authorship established by the International Committee of Medical Journal Editors and approved the final version of the article.</w:t>
      </w:r>
    </w:p>
    <w:p w14:paraId="0CACD1DA" w14:textId="77777777" w:rsidR="00227D15" w:rsidRPr="005D3873" w:rsidRDefault="00227D15" w:rsidP="005D3873">
      <w:pPr>
        <w:spacing w:line="360" w:lineRule="auto"/>
        <w:jc w:val="both"/>
        <w:rPr>
          <w:rFonts w:ascii="Book Antiqua" w:hAnsi="Book Antiqua" w:cs="Book Antiqua"/>
        </w:rPr>
      </w:pPr>
    </w:p>
    <w:p w14:paraId="5CFB4D65"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Corresponding author: Pilar García</w:t>
      </w:r>
      <w:r w:rsidRPr="001D6F0A">
        <w:rPr>
          <w:rFonts w:ascii="Book Antiqua" w:hAnsi="Book Antiqua" w:cs="Book Antiqua"/>
          <w:color w:val="000000"/>
        </w:rPr>
        <w:t>-</w:t>
      </w:r>
      <w:proofErr w:type="spellStart"/>
      <w:r w:rsidRPr="005D3873">
        <w:rPr>
          <w:rFonts w:ascii="Book Antiqua" w:hAnsi="Book Antiqua" w:cs="Book Antiqua"/>
          <w:b/>
          <w:bCs/>
          <w:color w:val="000000"/>
        </w:rPr>
        <w:t>Peñarrubia</w:t>
      </w:r>
      <w:proofErr w:type="spellEnd"/>
      <w:r w:rsidRPr="005D3873">
        <w:rPr>
          <w:rFonts w:ascii="Book Antiqua" w:hAnsi="Book Antiqua" w:cs="Book Antiqua"/>
          <w:b/>
          <w:bCs/>
          <w:color w:val="000000"/>
        </w:rPr>
        <w:t xml:space="preserve">, MD, PhD, Full Professor, Senior Researcher, </w:t>
      </w:r>
      <w:r w:rsidRPr="005D3873">
        <w:rPr>
          <w:rFonts w:ascii="Book Antiqua" w:hAnsi="Book Antiqua" w:cs="Book Antiqua"/>
          <w:color w:val="000000"/>
        </w:rPr>
        <w:t xml:space="preserve">Department of Biochemistry and Molecular Biology B and Immunology, </w:t>
      </w:r>
      <w:r w:rsidRPr="005D3873">
        <w:rPr>
          <w:rFonts w:ascii="Book Antiqua" w:hAnsi="Book Antiqua" w:cs="Book Antiqua"/>
          <w:color w:val="000000"/>
        </w:rPr>
        <w:lastRenderedPageBreak/>
        <w:t xml:space="preserve">School of Medicine, University of Murcia, </w:t>
      </w:r>
      <w:r>
        <w:rPr>
          <w:rFonts w:ascii="Book Antiqua" w:hAnsi="Book Antiqua" w:cs="Book Antiqua"/>
          <w:color w:val="000000"/>
        </w:rPr>
        <w:t xml:space="preserve">Campus de </w:t>
      </w:r>
      <w:proofErr w:type="spellStart"/>
      <w:r>
        <w:rPr>
          <w:rFonts w:ascii="Book Antiqua" w:hAnsi="Book Antiqua" w:cs="Book Antiqua"/>
          <w:color w:val="000000"/>
        </w:rPr>
        <w:t>Espinardo</w:t>
      </w:r>
      <w:proofErr w:type="spellEnd"/>
      <w:r>
        <w:rPr>
          <w:rFonts w:ascii="Book Antiqua" w:hAnsi="Book Antiqua" w:cs="Book Antiqua"/>
          <w:color w:val="000000"/>
        </w:rPr>
        <w:t xml:space="preserve">, </w:t>
      </w:r>
      <w:r w:rsidRPr="005D3873">
        <w:rPr>
          <w:rFonts w:ascii="Book Antiqua" w:hAnsi="Book Antiqua" w:cs="Book Antiqua"/>
          <w:color w:val="000000"/>
        </w:rPr>
        <w:t>Murcia 30100</w:t>
      </w:r>
      <w:r>
        <w:rPr>
          <w:rFonts w:ascii="Book Antiqua" w:hAnsi="Book Antiqua" w:cs="Book Antiqua"/>
          <w:color w:val="000000"/>
        </w:rPr>
        <w:t xml:space="preserve">, </w:t>
      </w:r>
      <w:r w:rsidRPr="005D3873">
        <w:rPr>
          <w:rFonts w:ascii="Book Antiqua" w:hAnsi="Book Antiqua" w:cs="Book Antiqua"/>
          <w:color w:val="000000"/>
        </w:rPr>
        <w:t>Spain.</w:t>
      </w:r>
      <w:r>
        <w:rPr>
          <w:rFonts w:ascii="Book Antiqua" w:hAnsi="Book Antiqua" w:cs="Book Antiqua"/>
          <w:color w:val="000000"/>
          <w:lang w:eastAsia="zh-CN"/>
        </w:rPr>
        <w:t xml:space="preserve"> </w:t>
      </w:r>
      <w:r w:rsidRPr="005D3873">
        <w:rPr>
          <w:rFonts w:ascii="Book Antiqua" w:hAnsi="Book Antiqua" w:cs="Book Antiqua"/>
          <w:color w:val="000000"/>
        </w:rPr>
        <w:t>pigarcia@um.es</w:t>
      </w:r>
    </w:p>
    <w:p w14:paraId="2FD4F42F" w14:textId="77777777" w:rsidR="00227D15" w:rsidRPr="005D3873" w:rsidRDefault="00227D15" w:rsidP="005D3873">
      <w:pPr>
        <w:spacing w:line="360" w:lineRule="auto"/>
        <w:jc w:val="both"/>
        <w:rPr>
          <w:rFonts w:ascii="Book Antiqua" w:hAnsi="Book Antiqua" w:cs="Book Antiqua"/>
        </w:rPr>
      </w:pPr>
    </w:p>
    <w:p w14:paraId="17A8766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Received: </w:t>
      </w:r>
      <w:r w:rsidRPr="005D3873">
        <w:rPr>
          <w:rFonts w:ascii="Book Antiqua" w:hAnsi="Book Antiqua" w:cs="Book Antiqua"/>
          <w:color w:val="000000"/>
        </w:rPr>
        <w:t>April 14, 2021</w:t>
      </w:r>
    </w:p>
    <w:p w14:paraId="34D34AA0" w14:textId="77777777" w:rsidR="00227D15" w:rsidRPr="000C6910"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Revised: </w:t>
      </w:r>
      <w:r w:rsidRPr="000C6910">
        <w:rPr>
          <w:rFonts w:ascii="Book Antiqua" w:hAnsi="Book Antiqua" w:cs="Book Antiqua"/>
          <w:color w:val="000000"/>
          <w:lang w:eastAsia="zh-CN"/>
        </w:rPr>
        <w:t>July 2, 2021</w:t>
      </w:r>
    </w:p>
    <w:p w14:paraId="28E2A39C" w14:textId="234CF9F3" w:rsidR="00227D15" w:rsidRPr="00CC5CCB" w:rsidRDefault="00227D15" w:rsidP="005D3873">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Accepted: </w:t>
      </w:r>
      <w:r w:rsidR="00234504" w:rsidRPr="00234504">
        <w:rPr>
          <w:rFonts w:ascii="Book Antiqua" w:hAnsi="Book Antiqua" w:cs="Book Antiqua"/>
          <w:color w:val="000000"/>
        </w:rPr>
        <w:t>October 11, 2021</w:t>
      </w:r>
      <w:r w:rsidR="00CB18C4" w:rsidRPr="00234504">
        <w:rPr>
          <w:rFonts w:ascii="Book Antiqua" w:hAnsi="Book Antiqua" w:cs="Book Antiqua"/>
          <w:color w:val="000000"/>
          <w:lang w:eastAsia="zh-CN"/>
        </w:rPr>
        <w:t xml:space="preserve"> </w:t>
      </w:r>
    </w:p>
    <w:p w14:paraId="19AB5617" w14:textId="77777777" w:rsidR="00227D15" w:rsidRPr="00CC5CCB" w:rsidRDefault="00227D15" w:rsidP="00B60E7B">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Published online: </w:t>
      </w:r>
      <w:r w:rsidR="00CB18C4">
        <w:rPr>
          <w:rFonts w:ascii="Book Antiqua" w:hAnsi="Book Antiqua" w:cs="Book Antiqua"/>
          <w:color w:val="000000"/>
          <w:lang w:eastAsia="zh-CN"/>
        </w:rPr>
        <w:t xml:space="preserve"> </w:t>
      </w:r>
    </w:p>
    <w:p w14:paraId="5D126F98" w14:textId="77777777" w:rsidR="00227D15" w:rsidRPr="005D3873" w:rsidRDefault="00227D15" w:rsidP="005D3873">
      <w:pPr>
        <w:spacing w:line="360" w:lineRule="auto"/>
        <w:jc w:val="both"/>
        <w:rPr>
          <w:rFonts w:ascii="Book Antiqua" w:hAnsi="Book Antiqua" w:cs="Book Antiqua"/>
        </w:rPr>
      </w:pPr>
    </w:p>
    <w:p w14:paraId="274FFFC0" w14:textId="77777777" w:rsidR="00227D15" w:rsidRPr="005D3873" w:rsidRDefault="00227D15" w:rsidP="005D3873">
      <w:pPr>
        <w:spacing w:line="360" w:lineRule="auto"/>
        <w:jc w:val="both"/>
        <w:rPr>
          <w:rFonts w:ascii="Book Antiqua" w:hAnsi="Book Antiqua" w:cs="Book Antiqua"/>
        </w:rPr>
        <w:sectPr w:rsidR="00227D15" w:rsidRPr="005D3873">
          <w:footerReference w:type="default" r:id="rId6"/>
          <w:pgSz w:w="12240" w:h="15840"/>
          <w:pgMar w:top="1417" w:right="1440" w:bottom="1417" w:left="1440" w:header="720" w:footer="720" w:gutter="0"/>
          <w:cols w:space="720"/>
          <w:docGrid w:linePitch="360"/>
        </w:sectPr>
      </w:pPr>
    </w:p>
    <w:p w14:paraId="431320F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lastRenderedPageBreak/>
        <w:t>Abstract</w:t>
      </w:r>
    </w:p>
    <w:p w14:paraId="4FE3C698"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Macrophages are a diverse myeloid cell population involved in innate and adaptive immune responses, embryonic development, wound repair, and regulation of tissue homeostasis. These cells link the innate and adaptive immunities and are crucial in the development and sustainment of various inflammatory diseases. Macrophages are tissue</w:t>
      </w:r>
      <w:r w:rsidRPr="001D6F0A">
        <w:rPr>
          <w:rFonts w:ascii="Book Antiqua" w:hAnsi="Book Antiqua" w:cs="Book Antiqua"/>
          <w:color w:val="000000"/>
        </w:rPr>
        <w:t>-</w:t>
      </w:r>
      <w:r w:rsidRPr="005D3873">
        <w:rPr>
          <w:rFonts w:ascii="Book Antiqua" w:hAnsi="Book Antiqua" w:cs="Book Antiqua"/>
          <w:color w:val="000000"/>
        </w:rPr>
        <w:t>resident cells in steady</w:t>
      </w:r>
      <w:r w:rsidRPr="001D6F0A">
        <w:rPr>
          <w:rFonts w:ascii="Book Antiqua" w:hAnsi="Book Antiqua" w:cs="Book Antiqua"/>
          <w:color w:val="000000"/>
        </w:rPr>
        <w:t>-</w:t>
      </w:r>
      <w:r w:rsidRPr="005D3873">
        <w:rPr>
          <w:rFonts w:ascii="Book Antiqua" w:hAnsi="Book Antiqua" w:cs="Book Antiqua"/>
          <w:color w:val="000000"/>
        </w:rPr>
        <w:t>state conditions; however, they are also recruited from blood monocytes after local pathogen invasion or tissue injury. Peritoneal macrophages vary based on their cell complexity, phenotype, and functional capabilities. These cells regulate inflammation and control bacterial infections in the ascites of decompensated cirrhotic patients. Our recent work reported several phenotypic and functional characteristics of these cells under both healthy and pathological conditions. A direct association between cell size, CD14/CD16 expression, intracellular level of GATA</w:t>
      </w:r>
      <w:r w:rsidRPr="001D6F0A">
        <w:rPr>
          <w:rFonts w:ascii="Book Antiqua" w:hAnsi="Book Antiqua" w:cs="Book Antiqua"/>
          <w:color w:val="000000"/>
        </w:rPr>
        <w:t>-</w:t>
      </w:r>
      <w:r w:rsidRPr="005D3873">
        <w:rPr>
          <w:rFonts w:ascii="Book Antiqua" w:hAnsi="Book Antiqua" w:cs="Book Antiqua"/>
          <w:color w:val="000000"/>
        </w:rPr>
        <w:t>6, and expression of CD206 and HLA</w:t>
      </w:r>
      <w:r w:rsidRPr="001D6F0A">
        <w:rPr>
          <w:rFonts w:ascii="Book Antiqua" w:hAnsi="Book Antiqua" w:cs="Book Antiqua"/>
          <w:color w:val="000000"/>
        </w:rPr>
        <w:t>-</w:t>
      </w:r>
      <w:r w:rsidRPr="005D3873">
        <w:rPr>
          <w:rFonts w:ascii="Book Antiqua" w:hAnsi="Book Antiqua" w:cs="Book Antiqua"/>
          <w:color w:val="000000"/>
        </w:rPr>
        <w:t>DR activation/maturation markers, indicate that the large peritoneal macrophage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 xml:space="preserve">high </w:t>
      </w:r>
      <w:r w:rsidRPr="005D3873">
        <w:rPr>
          <w:rFonts w:ascii="Book Antiqua" w:hAnsi="Book Antiqua" w:cs="Book Antiqua"/>
          <w:color w:val="000000"/>
        </w:rPr>
        <w:t>subset constitutes the mature phenotype of human resident peritoneal macrophages during homeostasis. Moreover, elevated expression of CD14/CD16 is related to the phagocytic capacity. The novel large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peritoneal subpopulation is increased in the ascites of cirrhotic patients and is highly sensitive to lipopolysaccharide (LPS)</w:t>
      </w:r>
      <w:r w:rsidRPr="001D6F0A">
        <w:rPr>
          <w:rFonts w:ascii="Book Antiqua" w:hAnsi="Book Antiqua" w:cs="Book Antiqua"/>
          <w:color w:val="000000"/>
        </w:rPr>
        <w:t>-</w:t>
      </w:r>
      <w:r w:rsidRPr="005D3873">
        <w:rPr>
          <w:rFonts w:ascii="Book Antiqua" w:hAnsi="Book Antiqua" w:cs="Book Antiqua"/>
          <w:color w:val="000000"/>
        </w:rPr>
        <w:t>induced activation, thereby exhibiting features of inflammatory priming. Thus, phosphorylation of ERK1/2, PKB/Akt, and c</w:t>
      </w:r>
      <w:r w:rsidRPr="001D6F0A">
        <w:rPr>
          <w:rFonts w:ascii="Book Antiqua" w:hAnsi="Book Antiqua" w:cs="Book Antiqua"/>
          <w:color w:val="000000"/>
        </w:rPr>
        <w:t>-</w:t>
      </w:r>
      <w:r w:rsidRPr="005D3873">
        <w:rPr>
          <w:rFonts w:ascii="Book Antiqua" w:hAnsi="Book Antiqua" w:cs="Book Antiqua"/>
          <w:color w:val="000000"/>
        </w:rPr>
        <w:t xml:space="preserve">Jun is </w:t>
      </w:r>
      <w:r w:rsidRPr="000A68A6">
        <w:rPr>
          <w:rFonts w:ascii="Book Antiqua" w:hAnsi="Book Antiqua" w:cs="Book Antiqua"/>
          <w:color w:val="000000"/>
        </w:rPr>
        <w:t>remarkably</w:t>
      </w:r>
      <w:r w:rsidRPr="005D3873">
        <w:rPr>
          <w:rFonts w:ascii="Book Antiqua" w:hAnsi="Book Antiqua" w:cs="Book Antiqua"/>
          <w:color w:val="000000"/>
        </w:rPr>
        <w:t xml:space="preserve"> increased in response to LPS </w:t>
      </w:r>
      <w:r w:rsidRPr="005D3873">
        <w:rPr>
          <w:rFonts w:ascii="Book Antiqua" w:hAnsi="Book Antiqua" w:cs="Book Antiqua"/>
          <w:i/>
          <w:iCs/>
          <w:color w:val="000000"/>
        </w:rPr>
        <w:t>in vitro</w:t>
      </w:r>
      <w:r w:rsidRPr="005D3873">
        <w:rPr>
          <w:rFonts w:ascii="Book Antiqua" w:hAnsi="Book Antiqua" w:cs="Book Antiqua"/>
          <w:color w:val="000000"/>
        </w:rPr>
        <w:t>,</w:t>
      </w:r>
      <w:r w:rsidRPr="005D3873">
        <w:rPr>
          <w:rFonts w:ascii="Book Antiqua" w:hAnsi="Book Antiqua" w:cs="Book Antiqua"/>
          <w:i/>
          <w:iCs/>
          <w:color w:val="000000"/>
        </w:rPr>
        <w:t xml:space="preserve"> </w:t>
      </w:r>
      <w:r w:rsidRPr="005D3873">
        <w:rPr>
          <w:rFonts w:ascii="Book Antiqua" w:hAnsi="Book Antiqua" w:cs="Book Antiqua"/>
          <w:color w:val="000000"/>
        </w:rPr>
        <w:t>whereas that of p38 MAPK is reduced compared with the monocyte</w:t>
      </w:r>
      <w:r w:rsidRPr="001D6F0A">
        <w:rPr>
          <w:rFonts w:ascii="Book Antiqua" w:hAnsi="Book Antiqua" w:cs="Book Antiqua"/>
          <w:color w:val="000000"/>
        </w:rPr>
        <w:t>-</w:t>
      </w:r>
      <w:r w:rsidRPr="005D3873">
        <w:rPr>
          <w:rFonts w:ascii="Book Antiqua" w:hAnsi="Book Antiqua" w:cs="Book Antiqua"/>
          <w:color w:val="000000"/>
        </w:rPr>
        <w:t xml:space="preserve">derived macrophages from the blood of healthy controls. Furthermore, </w:t>
      </w:r>
      <w:r w:rsidRPr="005D3873">
        <w:rPr>
          <w:rFonts w:ascii="Book Antiqua" w:hAnsi="Book Antiqua" w:cs="Book Antiqua"/>
          <w:i/>
          <w:iCs/>
          <w:color w:val="000000"/>
        </w:rPr>
        <w:t>in vitro</w:t>
      </w:r>
      <w:r w:rsidRPr="005D3873">
        <w:rPr>
          <w:rFonts w:ascii="Book Antiqua" w:hAnsi="Book Antiqua" w:cs="Book Antiqua"/>
          <w:color w:val="000000"/>
        </w:rPr>
        <w:t xml:space="preserve"> activated monocyte</w:t>
      </w:r>
      <w:r w:rsidRPr="001D6F0A">
        <w:rPr>
          <w:rFonts w:ascii="Book Antiqua" w:hAnsi="Book Antiqua" w:cs="Book Antiqua"/>
          <w:color w:val="000000"/>
        </w:rPr>
        <w:t>-</w:t>
      </w:r>
      <w:r w:rsidRPr="005D3873">
        <w:rPr>
          <w:rFonts w:ascii="Book Antiqua" w:hAnsi="Book Antiqua" w:cs="Book Antiqua"/>
          <w:color w:val="000000"/>
        </w:rPr>
        <w:t>derived macrophages from ascites of cirrhotic patients secreted significantly higher levels of IL</w:t>
      </w:r>
      <w:r w:rsidRPr="001D6F0A">
        <w:rPr>
          <w:rFonts w:ascii="Book Antiqua" w:hAnsi="Book Antiqua" w:cs="Book Antiqua"/>
          <w:color w:val="000000"/>
        </w:rPr>
        <w:t>-</w:t>
      </w:r>
      <w:r w:rsidRPr="005D3873">
        <w:rPr>
          <w:rFonts w:ascii="Book Antiqua" w:hAnsi="Book Antiqua" w:cs="Book Antiqua"/>
          <w:color w:val="000000"/>
        </w:rPr>
        <w:t>6, IL</w:t>
      </w:r>
      <w:r w:rsidRPr="001D6F0A">
        <w:rPr>
          <w:rFonts w:ascii="Book Antiqua" w:hAnsi="Book Antiqua" w:cs="Book Antiqua"/>
          <w:color w:val="000000"/>
        </w:rPr>
        <w:t>-</w:t>
      </w:r>
      <w:r w:rsidRPr="005D3873">
        <w:rPr>
          <w:rFonts w:ascii="Book Antiqua" w:hAnsi="Book Antiqua" w:cs="Book Antiqua"/>
          <w:color w:val="000000"/>
        </w:rPr>
        <w:t>10, and TNF</w:t>
      </w:r>
      <w:r w:rsidRPr="001D6F0A">
        <w:rPr>
          <w:rFonts w:ascii="Book Antiqua" w:hAnsi="Book Antiqua" w:cs="Book Antiqua"/>
          <w:color w:val="000000"/>
        </w:rPr>
        <w:t>-</w:t>
      </w:r>
      <w:r w:rsidRPr="005D3873">
        <w:rPr>
          <w:rFonts w:ascii="Book Antiqua" w:hAnsi="Book Antiqua" w:cs="Book Antiqua"/>
          <w:color w:val="000000"/>
        </w:rPr>
        <w:t>α and lower amounts of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 xml:space="preserve">12 than the corresponding cells from healthy donor’s blood. Based on these results, other authors have recently reported that the surface expression level of CD206 can be used to identify mature, resident, inflammatory peritoneal macrophages in patients with cirrhosis. Soluble CD206 is released from activated large peritoneal macrophages, and increased concentrations in patients with cirrhosis and spontaneous bacterial peritonitis (SBP) </w:t>
      </w:r>
      <w:r w:rsidRPr="005D3873">
        <w:rPr>
          <w:rFonts w:ascii="Book Antiqua" w:hAnsi="Book Antiqua" w:cs="Book Antiqua"/>
          <w:color w:val="000000"/>
        </w:rPr>
        <w:lastRenderedPageBreak/>
        <w:t>indicate reduced odds of survival for 90 d. Hence, the level of soluble CD206 in ascites might be used to identify patients with SBP at risk of death. In conclusion,</w:t>
      </w:r>
      <w:r w:rsidRPr="005D3873">
        <w:rPr>
          <w:rFonts w:ascii="Book Antiqua" w:hAnsi="Book Antiqua" w:cs="Book Antiqua"/>
          <w:b/>
          <w:bCs/>
          <w:color w:val="000000"/>
        </w:rPr>
        <w:t xml:space="preserve"> </w:t>
      </w:r>
      <w:r w:rsidRPr="005D3873">
        <w:rPr>
          <w:rFonts w:ascii="Book Antiqua" w:hAnsi="Book Antiqua" w:cs="Book Antiqua"/>
          <w:color w:val="000000"/>
        </w:rPr>
        <w:t xml:space="preserve">peritoneal macrophages present in ascites of cirrhotic patients display multiple phenotypic modifications characterized by reduced ratio of cells expressing several membrane markers, together with an increase in the ratios of complex and intermediate subpopulations and </w:t>
      </w:r>
      <w:r>
        <w:rPr>
          <w:rFonts w:ascii="Book Antiqua" w:hAnsi="Book Antiqua" w:cs="Book Antiqua"/>
          <w:color w:val="000000"/>
        </w:rPr>
        <w:t xml:space="preserve">a </w:t>
      </w:r>
      <w:r w:rsidRPr="005D3873">
        <w:rPr>
          <w:rFonts w:ascii="Book Antiqua" w:hAnsi="Book Antiqua" w:cs="Book Antiqua"/>
          <w:color w:val="000000"/>
        </w:rPr>
        <w:t>decrease in the classic</w:t>
      </w:r>
      <w:r w:rsidRPr="001D6F0A">
        <w:rPr>
          <w:rFonts w:ascii="Book Antiqua" w:hAnsi="Book Antiqua" w:cs="Book Antiqua"/>
          <w:color w:val="000000"/>
        </w:rPr>
        <w:t>-</w:t>
      </w:r>
      <w:r w:rsidRPr="005D3873">
        <w:rPr>
          <w:rFonts w:ascii="Book Antiqua" w:hAnsi="Book Antiqua" w:cs="Book Antiqua"/>
          <w:color w:val="000000"/>
        </w:rPr>
        <w:t>like subset. These modifications may lead to the identification of novel pharmaceutical targets for prevention and treatment of hepatic damage.</w:t>
      </w:r>
    </w:p>
    <w:p w14:paraId="70469786" w14:textId="77777777" w:rsidR="00227D15" w:rsidRPr="005D3873" w:rsidRDefault="00227D15" w:rsidP="005D3873">
      <w:pPr>
        <w:spacing w:line="360" w:lineRule="auto"/>
        <w:jc w:val="both"/>
        <w:rPr>
          <w:rFonts w:ascii="Book Antiqua" w:hAnsi="Book Antiqua" w:cs="Book Antiqua"/>
        </w:rPr>
      </w:pPr>
    </w:p>
    <w:p w14:paraId="5F2FD581" w14:textId="77777777" w:rsidR="00227D15" w:rsidRPr="001D6F0A" w:rsidRDefault="00227D15" w:rsidP="005D3873">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Key Words: </w:t>
      </w:r>
      <w:r w:rsidRPr="005D3873">
        <w:rPr>
          <w:rFonts w:ascii="Book Antiqua" w:hAnsi="Book Antiqua" w:cs="Book Antiqua"/>
          <w:color w:val="000000"/>
        </w:rPr>
        <w:t>Cirrhosis</w:t>
      </w:r>
      <w:r>
        <w:rPr>
          <w:rFonts w:ascii="Book Antiqua" w:hAnsi="Book Antiqua" w:cs="Book Antiqua"/>
          <w:color w:val="000000"/>
          <w:lang w:eastAsia="zh-CN"/>
        </w:rPr>
        <w:t>;</w:t>
      </w:r>
      <w:r w:rsidRPr="005D3873">
        <w:rPr>
          <w:rFonts w:ascii="Book Antiqua" w:hAnsi="Book Antiqua" w:cs="Book Antiqua"/>
          <w:color w:val="000000"/>
        </w:rPr>
        <w:t xml:space="preserve"> Inflammation</w:t>
      </w:r>
      <w:r>
        <w:rPr>
          <w:rFonts w:ascii="Book Antiqua" w:hAnsi="Book Antiqua" w:cs="Book Antiqua"/>
          <w:color w:val="000000"/>
          <w:lang w:eastAsia="zh-CN"/>
        </w:rPr>
        <w:t>;</w:t>
      </w:r>
      <w:r w:rsidRPr="005D3873">
        <w:rPr>
          <w:rFonts w:ascii="Book Antiqua" w:hAnsi="Book Antiqua" w:cs="Book Antiqua"/>
          <w:color w:val="000000"/>
        </w:rPr>
        <w:t xml:space="preserve"> Peritoneal macrophages</w:t>
      </w:r>
      <w:r>
        <w:rPr>
          <w:rFonts w:ascii="Book Antiqua" w:hAnsi="Book Antiqua" w:cs="Book Antiqua"/>
          <w:color w:val="000000"/>
          <w:lang w:eastAsia="zh-CN"/>
        </w:rPr>
        <w:t>;</w:t>
      </w:r>
      <w:r w:rsidRPr="005D3873">
        <w:rPr>
          <w:rFonts w:ascii="Book Antiqua" w:hAnsi="Book Antiqua" w:cs="Book Antiqua"/>
          <w:color w:val="000000"/>
        </w:rPr>
        <w:t xml:space="preserve"> Phenotypic markers</w:t>
      </w:r>
      <w:r>
        <w:rPr>
          <w:rFonts w:ascii="Book Antiqua" w:hAnsi="Book Antiqua" w:cs="Book Antiqua"/>
          <w:color w:val="000000"/>
          <w:lang w:eastAsia="zh-CN"/>
        </w:rPr>
        <w:t xml:space="preserve">; </w:t>
      </w:r>
      <w:r w:rsidRPr="005D3873">
        <w:rPr>
          <w:rFonts w:ascii="Book Antiqua" w:hAnsi="Book Antiqua" w:cs="Book Antiqua"/>
          <w:color w:val="000000"/>
        </w:rPr>
        <w:t>Activation routes</w:t>
      </w:r>
    </w:p>
    <w:p w14:paraId="491EB05F" w14:textId="77777777" w:rsidR="00227D15" w:rsidRPr="005D3873" w:rsidRDefault="00227D15" w:rsidP="005D3873">
      <w:pPr>
        <w:spacing w:line="360" w:lineRule="auto"/>
        <w:jc w:val="both"/>
        <w:rPr>
          <w:rFonts w:ascii="Book Antiqua" w:hAnsi="Book Antiqua" w:cs="Book Antiqua"/>
        </w:rPr>
      </w:pPr>
    </w:p>
    <w:p w14:paraId="396105AD"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Ruiz</w:t>
      </w:r>
      <w:r w:rsidRPr="001D6F0A">
        <w:rPr>
          <w:rFonts w:ascii="Book Antiqua" w:hAnsi="Book Antiqua" w:cs="Book Antiqua"/>
          <w:color w:val="000000"/>
        </w:rPr>
        <w:t>-</w:t>
      </w:r>
      <w:r w:rsidRPr="005D3873">
        <w:rPr>
          <w:rFonts w:ascii="Book Antiqua" w:hAnsi="Book Antiqua" w:cs="Book Antiqua"/>
          <w:color w:val="000000"/>
        </w:rPr>
        <w:t>Alcaraz AJ, Ruiz</w:t>
      </w:r>
      <w:r w:rsidRPr="001D6F0A">
        <w:rPr>
          <w:rFonts w:ascii="Book Antiqua" w:hAnsi="Book Antiqua" w:cs="Book Antiqua"/>
          <w:color w:val="000000"/>
        </w:rPr>
        <w:t>-</w:t>
      </w:r>
      <w:proofErr w:type="spellStart"/>
      <w:r w:rsidRPr="005D3873">
        <w:rPr>
          <w:rFonts w:ascii="Book Antiqua" w:hAnsi="Book Antiqua" w:cs="Book Antiqua"/>
          <w:color w:val="000000"/>
        </w:rPr>
        <w:t>Ballester</w:t>
      </w:r>
      <w:proofErr w:type="spellEnd"/>
      <w:r w:rsidRPr="005D3873">
        <w:rPr>
          <w:rFonts w:ascii="Book Antiqua" w:hAnsi="Book Antiqua" w:cs="Book Antiqua"/>
          <w:color w:val="000000"/>
        </w:rPr>
        <w:t xml:space="preserve"> M, Ramírez</w:t>
      </w:r>
      <w:r w:rsidRPr="001D6F0A">
        <w:rPr>
          <w:rFonts w:ascii="Book Antiqua" w:hAnsi="Book Antiqua" w:cs="Book Antiqua"/>
          <w:color w:val="000000"/>
        </w:rPr>
        <w:t>-</w:t>
      </w:r>
      <w:proofErr w:type="spellStart"/>
      <w:r w:rsidRPr="005D3873">
        <w:rPr>
          <w:rFonts w:ascii="Book Antiqua" w:hAnsi="Book Antiqua" w:cs="Book Antiqua"/>
          <w:color w:val="000000"/>
        </w:rPr>
        <w:t>Pávez</w:t>
      </w:r>
      <w:proofErr w:type="spellEnd"/>
      <w:r w:rsidRPr="005D3873">
        <w:rPr>
          <w:rFonts w:ascii="Book Antiqua" w:hAnsi="Book Antiqua" w:cs="Book Antiqua"/>
          <w:color w:val="000000"/>
        </w:rPr>
        <w:t xml:space="preserve"> TN, Mart</w:t>
      </w:r>
      <w:r>
        <w:rPr>
          <w:rFonts w:ascii="Book Antiqua" w:hAnsi="Book Antiqua" w:cs="Book Antiqua"/>
          <w:color w:val="000000"/>
        </w:rPr>
        <w:t>í</w:t>
      </w:r>
      <w:r w:rsidRPr="005D3873">
        <w:rPr>
          <w:rFonts w:ascii="Book Antiqua" w:hAnsi="Book Antiqua" w:cs="Book Antiqua"/>
          <w:color w:val="000000"/>
        </w:rPr>
        <w:t>nez</w:t>
      </w:r>
      <w:r w:rsidRPr="001D6F0A">
        <w:rPr>
          <w:rFonts w:ascii="Book Antiqua" w:hAnsi="Book Antiqua" w:cs="Book Antiqua"/>
          <w:color w:val="000000"/>
        </w:rPr>
        <w:t>-</w:t>
      </w:r>
      <w:r w:rsidRPr="005D3873">
        <w:rPr>
          <w:rFonts w:ascii="Book Antiqua" w:hAnsi="Book Antiqua" w:cs="Book Antiqua"/>
          <w:color w:val="000000"/>
        </w:rPr>
        <w:t xml:space="preserve">Esparza M. </w:t>
      </w:r>
      <w:r w:rsidRPr="00D72019">
        <w:rPr>
          <w:rFonts w:ascii="Book Antiqua" w:hAnsi="Book Antiqua" w:cs="Book Antiqua"/>
          <w:color w:val="000000"/>
        </w:rPr>
        <w:t>Recent insights into the characteristics and role of peritoneal macrophages from ascites of cirrhotic patients</w:t>
      </w:r>
      <w:r w:rsidRPr="005D3873">
        <w:rPr>
          <w:rFonts w:ascii="Book Antiqua" w:hAnsi="Book Antiqua" w:cs="Book Antiqua"/>
          <w:color w:val="000000"/>
        </w:rPr>
        <w:t xml:space="preserve">. </w:t>
      </w:r>
      <w:r w:rsidRPr="005D3873">
        <w:rPr>
          <w:rFonts w:ascii="Book Antiqua" w:hAnsi="Book Antiqua" w:cs="Book Antiqua"/>
          <w:i/>
          <w:iCs/>
          <w:color w:val="000000"/>
        </w:rPr>
        <w:t>World J Gastroenterol</w:t>
      </w:r>
      <w:r w:rsidRPr="005D3873">
        <w:rPr>
          <w:rFonts w:ascii="Book Antiqua" w:hAnsi="Book Antiqua" w:cs="Book Antiqua"/>
          <w:color w:val="000000"/>
        </w:rPr>
        <w:t xml:space="preserve"> 2021; In press</w:t>
      </w:r>
    </w:p>
    <w:p w14:paraId="5A239D88" w14:textId="77777777" w:rsidR="00227D15" w:rsidRPr="005D3873" w:rsidRDefault="00227D15" w:rsidP="005D3873">
      <w:pPr>
        <w:spacing w:line="360" w:lineRule="auto"/>
        <w:jc w:val="both"/>
        <w:rPr>
          <w:rFonts w:ascii="Book Antiqua" w:hAnsi="Book Antiqua" w:cs="Book Antiqua"/>
        </w:rPr>
      </w:pPr>
    </w:p>
    <w:p w14:paraId="235F4286" w14:textId="77777777" w:rsidR="00227D15" w:rsidRPr="005D3873" w:rsidRDefault="00227D15" w:rsidP="005D3873">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Core Tip: </w:t>
      </w:r>
      <w:r w:rsidRPr="005D3873">
        <w:rPr>
          <w:rFonts w:ascii="Book Antiqua" w:hAnsi="Book Antiqua" w:cs="Book Antiqua"/>
          <w:color w:val="000000"/>
        </w:rPr>
        <w:t>This frontier article is based on a summary of recent relevant publications on the biology of mouse, as the main animal model used, and human peritoneal macrophages under the perspective of its future clinical translation to the role that these cells can play on several human liver diseases. Concretely, we have reviewed recent findings on several characteristics of human peritoneal macrophages obtained from the ascites of cirrhotic patients compared with those obtained from healthy donors. Featured article: Role of MAP kinases and PI3K</w:t>
      </w:r>
      <w:r w:rsidRPr="001D6F0A">
        <w:rPr>
          <w:rFonts w:ascii="Book Antiqua" w:hAnsi="Book Antiqua" w:cs="Book Antiqua"/>
          <w:color w:val="000000"/>
        </w:rPr>
        <w:t>-</w:t>
      </w:r>
      <w:r w:rsidRPr="005D3873">
        <w:rPr>
          <w:rFonts w:ascii="Book Antiqua" w:hAnsi="Book Antiqua" w:cs="Book Antiqua"/>
          <w:color w:val="000000"/>
        </w:rPr>
        <w:t>Akt on the cytokine inflammatory profile of peritoneal macrophages from the ascites of cirrhotic patients</w:t>
      </w:r>
      <w:r>
        <w:rPr>
          <w:rFonts w:ascii="Book Antiqua" w:hAnsi="Book Antiqua" w:cs="Book Antiqua"/>
          <w:color w:val="000000"/>
          <w:lang w:eastAsia="zh-CN"/>
        </w:rPr>
        <w:t>.</w:t>
      </w:r>
    </w:p>
    <w:p w14:paraId="1887D989" w14:textId="77777777" w:rsidR="00227D15" w:rsidRPr="00034B5E" w:rsidRDefault="00227D15" w:rsidP="005D3873">
      <w:pPr>
        <w:spacing w:line="360" w:lineRule="auto"/>
        <w:jc w:val="both"/>
        <w:rPr>
          <w:rFonts w:ascii="Book Antiqua" w:hAnsi="Book Antiqua" w:cs="Book Antiqua"/>
          <w:b/>
          <w:bCs/>
          <w:u w:val="single"/>
          <w:lang w:val="en-GB"/>
        </w:rPr>
      </w:pPr>
      <w:r w:rsidRPr="00034B5E">
        <w:rPr>
          <w:rFonts w:ascii="Book Antiqua" w:hAnsi="Book Antiqua" w:cs="Book Antiqua"/>
          <w:lang w:val="en-GB"/>
        </w:rPr>
        <w:br w:type="page"/>
      </w:r>
      <w:r w:rsidRPr="00034B5E">
        <w:rPr>
          <w:rFonts w:ascii="Book Antiqua" w:hAnsi="Book Antiqua" w:cs="Book Antiqua"/>
          <w:b/>
          <w:bCs/>
          <w:u w:val="single"/>
          <w:lang w:val="en-GB"/>
        </w:rPr>
        <w:lastRenderedPageBreak/>
        <w:t>BIOGRAPHY</w:t>
      </w:r>
    </w:p>
    <w:p w14:paraId="2EB121DB" w14:textId="77777777" w:rsidR="00227D15" w:rsidRPr="005D3873" w:rsidRDefault="00227D15" w:rsidP="005D3873">
      <w:pPr>
        <w:autoSpaceDE w:val="0"/>
        <w:autoSpaceDN w:val="0"/>
        <w:adjustRightInd w:val="0"/>
        <w:spacing w:line="360" w:lineRule="auto"/>
        <w:jc w:val="both"/>
        <w:rPr>
          <w:rFonts w:ascii="Book Antiqua" w:hAnsi="Book Antiqua" w:cs="Book Antiqua"/>
          <w:color w:val="000000"/>
          <w:lang w:eastAsia="es-ES"/>
        </w:rPr>
      </w:pPr>
      <w:r w:rsidRPr="00034B5E">
        <w:rPr>
          <w:rFonts w:ascii="Book Antiqua" w:hAnsi="Book Antiqua" w:cs="Book Antiqua"/>
          <w:lang w:val="en-GB" w:eastAsia="es-ES"/>
        </w:rPr>
        <w:t>Pilar García-</w:t>
      </w:r>
      <w:proofErr w:type="spellStart"/>
      <w:r w:rsidRPr="00034B5E">
        <w:rPr>
          <w:rFonts w:ascii="Book Antiqua" w:hAnsi="Book Antiqua" w:cs="Book Antiqua"/>
          <w:lang w:val="en-GB" w:eastAsia="es-ES"/>
        </w:rPr>
        <w:t>Peñarrubia</w:t>
      </w:r>
      <w:proofErr w:type="spellEnd"/>
      <w:r w:rsidRPr="00034B5E">
        <w:rPr>
          <w:rFonts w:ascii="Book Antiqua" w:hAnsi="Book Antiqua" w:cs="Book Antiqua"/>
          <w:lang w:val="en-GB" w:eastAsia="es-ES"/>
        </w:rPr>
        <w:t xml:space="preserve"> (Fig</w:t>
      </w:r>
      <w:r w:rsidRPr="00034B5E">
        <w:rPr>
          <w:rFonts w:ascii="Book Antiqua" w:hAnsi="Book Antiqua" w:cs="Book Antiqua"/>
          <w:lang w:val="en-GB" w:eastAsia="zh-CN"/>
        </w:rPr>
        <w:t>ure</w:t>
      </w:r>
      <w:r w:rsidRPr="00034B5E">
        <w:rPr>
          <w:rFonts w:ascii="Book Antiqua" w:hAnsi="Book Antiqua" w:cs="Book Antiqua"/>
          <w:lang w:val="en-GB" w:eastAsia="es-ES"/>
        </w:rPr>
        <w:t xml:space="preserve"> </w:t>
      </w:r>
      <w:r w:rsidRPr="005D3873">
        <w:rPr>
          <w:rFonts w:ascii="Book Antiqua" w:hAnsi="Book Antiqua" w:cs="Book Antiqua"/>
          <w:lang w:eastAsia="es-ES"/>
        </w:rPr>
        <w:t>1),</w:t>
      </w:r>
      <w:r w:rsidRPr="005D3873">
        <w:rPr>
          <w:rFonts w:ascii="Book Antiqua" w:hAnsi="Book Antiqua" w:cs="Book Antiqua"/>
          <w:color w:val="000000"/>
          <w:lang w:eastAsia="es-ES"/>
        </w:rPr>
        <w:t xml:space="preserve"> MD, PhD is a Professor in the Departments of Biochemistry and Molecular Biology B and Immunology in the School of Medicine, at the University of Murcia, Spain. She received her MD degree from the School of Medicine at the University of Murcia, Spain in 1975. She certified as MD specialist in Microbiology and Parasitology in 1980. She received her PhD degree from the School of Medicine at the University of Murcia, Spain in 1979 with honor “cum laude”.</w:t>
      </w:r>
    </w:p>
    <w:p w14:paraId="5C6C942A" w14:textId="77777777" w:rsidR="00227D15" w:rsidRPr="005D3873" w:rsidRDefault="00227D15" w:rsidP="00295CB3">
      <w:pPr>
        <w:autoSpaceDE w:val="0"/>
        <w:autoSpaceDN w:val="0"/>
        <w:adjustRightInd w:val="0"/>
        <w:spacing w:line="360" w:lineRule="auto"/>
        <w:ind w:firstLineChars="100" w:firstLine="240"/>
        <w:jc w:val="both"/>
        <w:rPr>
          <w:rFonts w:ascii="Book Antiqua" w:hAnsi="Book Antiqua" w:cs="Book Antiqua"/>
          <w:color w:val="000000"/>
          <w:lang w:eastAsia="es-ES"/>
        </w:rPr>
      </w:pPr>
      <w:r w:rsidRPr="005D3873">
        <w:rPr>
          <w:rFonts w:ascii="Book Antiqua" w:hAnsi="Book Antiqua" w:cs="Book Antiqua"/>
          <w:color w:val="000000"/>
          <w:lang w:eastAsia="es-ES"/>
        </w:rPr>
        <w:t>From 1986 to 1989 she was a Research Associate with the Department of Medicine, School of Medicine, University of New Mexico, Albuquerque,</w:t>
      </w:r>
      <w:r>
        <w:rPr>
          <w:rFonts w:ascii="Book Antiqua" w:hAnsi="Book Antiqua" w:cs="Book Antiqua"/>
          <w:color w:val="000000"/>
          <w:lang w:eastAsia="es-ES"/>
        </w:rPr>
        <w:t xml:space="preserve"> United States</w:t>
      </w:r>
      <w:r w:rsidRPr="005D3873">
        <w:rPr>
          <w:rFonts w:ascii="Book Antiqua" w:hAnsi="Book Antiqua" w:cs="Book Antiqua"/>
          <w:color w:val="000000"/>
          <w:lang w:eastAsia="es-ES"/>
        </w:rPr>
        <w:t>, and a Fellow of the Fulbright Foundation (1986</w:t>
      </w:r>
      <w:r w:rsidRPr="001D6F0A">
        <w:rPr>
          <w:rFonts w:ascii="Book Antiqua" w:hAnsi="Book Antiqua" w:cs="Book Antiqua"/>
          <w:color w:val="000000"/>
          <w:lang w:eastAsia="es-ES"/>
        </w:rPr>
        <w:t>-</w:t>
      </w:r>
      <w:r w:rsidRPr="005D3873">
        <w:rPr>
          <w:rFonts w:ascii="Book Antiqua" w:hAnsi="Book Antiqua" w:cs="Book Antiqua"/>
          <w:color w:val="000000"/>
          <w:lang w:eastAsia="es-ES"/>
        </w:rPr>
        <w:t>1987). She was Vice Dean of the School of Medicine (University of Murcia) from 1999 to 2002.</w:t>
      </w:r>
    </w:p>
    <w:p w14:paraId="4C7D05A5" w14:textId="77777777" w:rsidR="00227D15" w:rsidRPr="005D3873" w:rsidRDefault="00227D15" w:rsidP="00E01E04">
      <w:pPr>
        <w:autoSpaceDE w:val="0"/>
        <w:autoSpaceDN w:val="0"/>
        <w:adjustRightInd w:val="0"/>
        <w:spacing w:line="360" w:lineRule="auto"/>
        <w:ind w:firstLineChars="100" w:firstLine="240"/>
        <w:jc w:val="both"/>
        <w:rPr>
          <w:rFonts w:ascii="Book Antiqua" w:hAnsi="Book Antiqua" w:cs="Book Antiqua"/>
          <w:color w:val="000000"/>
          <w:lang w:eastAsia="es-ES"/>
        </w:rPr>
      </w:pPr>
      <w:r w:rsidRPr="005D3873">
        <w:rPr>
          <w:rFonts w:ascii="Book Antiqua" w:hAnsi="Book Antiqua" w:cs="Book Antiqua"/>
          <w:color w:val="000000"/>
          <w:lang w:eastAsia="es-ES"/>
        </w:rPr>
        <w:t xml:space="preserve">Her subjects of interest include the immunopathology of hepatic cirrhosis and endometriosis, the physiology of human NK cells and peritoneal macrophages, and theoretical models of biological systems, especially the immune system. </w:t>
      </w:r>
    </w:p>
    <w:p w14:paraId="734E647A" w14:textId="77777777" w:rsidR="00227D15" w:rsidRPr="005D3873" w:rsidRDefault="00227D15" w:rsidP="005D3873">
      <w:pPr>
        <w:spacing w:line="360" w:lineRule="auto"/>
        <w:jc w:val="both"/>
        <w:rPr>
          <w:rFonts w:ascii="Book Antiqua" w:hAnsi="Book Antiqua" w:cs="Book Antiqua"/>
        </w:rPr>
      </w:pPr>
    </w:p>
    <w:p w14:paraId="21719ED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INTRODUCTION</w:t>
      </w:r>
    </w:p>
    <w:p w14:paraId="1EE7AE7F"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Liver cirrhosis is the end stage of various different chronic hepatic diseases, characterized by a gradual substitution of the liver structure by fibrotic </w:t>
      </w:r>
      <w:proofErr w:type="gramStart"/>
      <w:r w:rsidRPr="005D3873">
        <w:rPr>
          <w:rFonts w:ascii="Book Antiqua" w:hAnsi="Book Antiqua" w:cs="Book Antiqua"/>
          <w:color w:val="000000"/>
        </w:rPr>
        <w:t>tissue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w:t>
      </w:r>
      <w:r w:rsidRPr="005D3873">
        <w:rPr>
          <w:rFonts w:ascii="Book Antiqua" w:hAnsi="Book Antiqua" w:cs="Book Antiqua"/>
          <w:color w:val="000000"/>
        </w:rPr>
        <w:t xml:space="preserve">. The role of monocytes and macrophages in the physiopathology of liver cirrhosis has been extensively </w:t>
      </w:r>
      <w:proofErr w:type="gramStart"/>
      <w:r w:rsidRPr="005D3873">
        <w:rPr>
          <w:rFonts w:ascii="Book Antiqua" w:hAnsi="Book Antiqua" w:cs="Book Antiqua"/>
          <w:color w:val="000000"/>
        </w:rPr>
        <w:t>reported</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w:t>
      </w:r>
      <w:r w:rsidRPr="001D6F0A">
        <w:rPr>
          <w:rFonts w:ascii="Book Antiqua" w:hAnsi="Book Antiqua" w:cs="Book Antiqua"/>
          <w:color w:val="000000"/>
          <w:vertAlign w:val="superscript"/>
          <w:lang w:eastAsia="zh-CN"/>
        </w:rPr>
        <w:t>-</w:t>
      </w:r>
      <w:r w:rsidRPr="005D3873">
        <w:rPr>
          <w:rFonts w:ascii="Book Antiqua" w:hAnsi="Book Antiqua" w:cs="Book Antiqua"/>
          <w:color w:val="000000"/>
          <w:vertAlign w:val="superscript"/>
        </w:rPr>
        <w:t>5]</w:t>
      </w:r>
      <w:r w:rsidRPr="005D3873">
        <w:rPr>
          <w:rFonts w:ascii="Book Antiqua" w:hAnsi="Book Antiqua" w:cs="Book Antiqua"/>
          <w:color w:val="000000"/>
        </w:rPr>
        <w:t xml:space="preserve">. Rapid mobilization of these cells to peritoneum or hepatic tissue is an important mechanism of defense against incidental bacterial infection translocated from the </w:t>
      </w:r>
      <w:proofErr w:type="gramStart"/>
      <w:r w:rsidRPr="005D3873">
        <w:rPr>
          <w:rFonts w:ascii="Book Antiqua" w:hAnsi="Book Antiqua" w:cs="Book Antiqua"/>
          <w:color w:val="000000"/>
        </w:rPr>
        <w:t>gut</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6]</w:t>
      </w:r>
      <w:r w:rsidRPr="005D3873">
        <w:rPr>
          <w:rFonts w:ascii="Book Antiqua" w:hAnsi="Book Antiqua" w:cs="Book Antiqua"/>
          <w:color w:val="000000"/>
        </w:rPr>
        <w:t>. Pathogen</w:t>
      </w:r>
      <w:r w:rsidRPr="001D6F0A">
        <w:rPr>
          <w:rFonts w:ascii="Book Antiqua" w:hAnsi="Book Antiqua" w:cs="Book Antiqua"/>
          <w:color w:val="000000"/>
        </w:rPr>
        <w:t>-</w:t>
      </w:r>
      <w:r w:rsidRPr="005D3873">
        <w:rPr>
          <w:rFonts w:ascii="Book Antiqua" w:hAnsi="Book Antiqua" w:cs="Book Antiqua"/>
          <w:color w:val="000000"/>
        </w:rPr>
        <w:t xml:space="preserve">associated molecular patterns (PAMPs), such as lipopolysaccharide (LPS), peptidoglycan, mannan, glucans, </w:t>
      </w:r>
      <w:proofErr w:type="spellStart"/>
      <w:r w:rsidRPr="005D3873">
        <w:rPr>
          <w:rFonts w:ascii="Book Antiqua" w:hAnsi="Book Antiqua" w:cs="Book Antiqua"/>
          <w:color w:val="000000"/>
        </w:rPr>
        <w:t>bactDNA</w:t>
      </w:r>
      <w:proofErr w:type="spellEnd"/>
      <w:r w:rsidRPr="005D3873">
        <w:rPr>
          <w:rFonts w:ascii="Book Antiqua" w:hAnsi="Book Antiqua" w:cs="Book Antiqua"/>
          <w:color w:val="000000"/>
        </w:rPr>
        <w:t>, and many others, induce the secretion of cytokines from myeloid</w:t>
      </w:r>
      <w:r w:rsidRPr="001D6F0A">
        <w:rPr>
          <w:rFonts w:ascii="Book Antiqua" w:hAnsi="Book Antiqua" w:cs="Book Antiqua"/>
          <w:color w:val="000000"/>
        </w:rPr>
        <w:t>-</w:t>
      </w:r>
      <w:r w:rsidRPr="005D3873">
        <w:rPr>
          <w:rFonts w:ascii="Book Antiqua" w:hAnsi="Book Antiqua" w:cs="Book Antiqua"/>
          <w:color w:val="000000"/>
        </w:rPr>
        <w:t xml:space="preserve">derived monocytes and </w:t>
      </w:r>
      <w:proofErr w:type="gramStart"/>
      <w:r w:rsidRPr="005D3873">
        <w:rPr>
          <w:rFonts w:ascii="Book Antiqua" w:hAnsi="Book Antiqua" w:cs="Book Antiqua"/>
          <w:color w:val="000000"/>
        </w:rPr>
        <w:t>macrophages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7</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10]</w:t>
      </w:r>
      <w:r w:rsidRPr="005D3873">
        <w:rPr>
          <w:rFonts w:ascii="Book Antiqua" w:hAnsi="Book Antiqua" w:cs="Book Antiqua"/>
          <w:color w:val="000000"/>
        </w:rPr>
        <w:t xml:space="preserve">. Chronic inflammation and fibrosis are crucial features associated with macrophage accumulation in the </w:t>
      </w:r>
      <w:proofErr w:type="gramStart"/>
      <w:r w:rsidRPr="005D3873">
        <w:rPr>
          <w:rFonts w:ascii="Book Antiqua" w:hAnsi="Book Antiqua" w:cs="Book Antiqua"/>
          <w:color w:val="000000"/>
        </w:rPr>
        <w:t>liver</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2,10]</w:t>
      </w:r>
      <w:r w:rsidRPr="005D3873">
        <w:rPr>
          <w:rFonts w:ascii="Book Antiqua" w:hAnsi="Book Antiqua" w:cs="Book Antiqua"/>
          <w:color w:val="000000"/>
        </w:rPr>
        <w:t>. Moreover, marked hepatic and systemic damage in cirrhotic patients is associated with high secretion of proinflammatory cytokines such as IL</w:t>
      </w:r>
      <w:r w:rsidRPr="001D6F0A">
        <w:rPr>
          <w:rFonts w:ascii="Book Antiqua" w:hAnsi="Book Antiqua" w:cs="Book Antiqua"/>
          <w:color w:val="000000"/>
        </w:rPr>
        <w:t>-</w:t>
      </w:r>
      <w:r w:rsidRPr="005D3873">
        <w:rPr>
          <w:rFonts w:ascii="Book Antiqua" w:hAnsi="Book Antiqua" w:cs="Book Antiqua"/>
          <w:color w:val="000000"/>
        </w:rPr>
        <w:t>1β, TNF</w:t>
      </w:r>
      <w:r w:rsidRPr="001D6F0A">
        <w:rPr>
          <w:rFonts w:ascii="Book Antiqua" w:hAnsi="Book Antiqua" w:cs="Book Antiqua"/>
          <w:color w:val="000000"/>
        </w:rPr>
        <w:t>-</w:t>
      </w:r>
      <w:r w:rsidRPr="005D3873">
        <w:rPr>
          <w:rFonts w:ascii="Book Antiqua" w:hAnsi="Book Antiqua" w:cs="Book Antiqua"/>
          <w:color w:val="000000"/>
        </w:rPr>
        <w:t>α, and IL</w:t>
      </w:r>
      <w:r w:rsidRPr="001D6F0A">
        <w:rPr>
          <w:rFonts w:ascii="Book Antiqua" w:hAnsi="Book Antiqua" w:cs="Book Antiqua"/>
          <w:color w:val="000000"/>
        </w:rPr>
        <w:t>-</w:t>
      </w:r>
      <w:r w:rsidRPr="005D3873">
        <w:rPr>
          <w:rFonts w:ascii="Book Antiqua" w:hAnsi="Book Antiqua" w:cs="Book Antiqua"/>
          <w:color w:val="000000"/>
        </w:rPr>
        <w:t>6, as well as anti</w:t>
      </w:r>
      <w:r w:rsidRPr="001D6F0A">
        <w:rPr>
          <w:rFonts w:ascii="Book Antiqua" w:hAnsi="Book Antiqua" w:cs="Book Antiqua"/>
          <w:color w:val="000000"/>
        </w:rPr>
        <w:t>-</w:t>
      </w:r>
      <w:r w:rsidRPr="005D3873">
        <w:rPr>
          <w:rFonts w:ascii="Book Antiqua" w:hAnsi="Book Antiqua" w:cs="Book Antiqua"/>
          <w:color w:val="000000"/>
        </w:rPr>
        <w:t>inflammatory cytokines such as IL</w:t>
      </w:r>
      <w:r w:rsidRPr="001D6F0A">
        <w:rPr>
          <w:rFonts w:ascii="Book Antiqua" w:hAnsi="Book Antiqua" w:cs="Book Antiqua"/>
          <w:color w:val="000000"/>
        </w:rPr>
        <w:t>-</w:t>
      </w:r>
      <w:r w:rsidRPr="005D3873">
        <w:rPr>
          <w:rFonts w:ascii="Book Antiqua" w:hAnsi="Book Antiqua" w:cs="Book Antiqua"/>
          <w:color w:val="000000"/>
        </w:rPr>
        <w:t>10 and TGF</w:t>
      </w:r>
      <w:r w:rsidRPr="001D6F0A">
        <w:rPr>
          <w:rFonts w:ascii="Book Antiqua" w:hAnsi="Book Antiqua" w:cs="Book Antiqua"/>
          <w:color w:val="000000"/>
        </w:rPr>
        <w:t>-</w:t>
      </w:r>
      <w:proofErr w:type="gramStart"/>
      <w:r w:rsidRPr="005D3873">
        <w:rPr>
          <w:rFonts w:ascii="Book Antiqua" w:hAnsi="Book Antiqua" w:cs="Book Antiqua"/>
          <w:color w:val="000000"/>
        </w:rPr>
        <w:t>β</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11]</w:t>
      </w:r>
      <w:r w:rsidRPr="005D3873">
        <w:rPr>
          <w:rFonts w:ascii="Book Antiqua" w:hAnsi="Book Antiqua" w:cs="Book Antiqua"/>
          <w:color w:val="000000"/>
        </w:rPr>
        <w:t>. In this sense, recent large</w:t>
      </w:r>
      <w:r w:rsidRPr="001D6F0A">
        <w:rPr>
          <w:rFonts w:ascii="Book Antiqua" w:hAnsi="Book Antiqua" w:cs="Book Antiqua"/>
          <w:color w:val="000000"/>
        </w:rPr>
        <w:t>-</w:t>
      </w:r>
      <w:r w:rsidRPr="005D3873">
        <w:rPr>
          <w:rFonts w:ascii="Book Antiqua" w:hAnsi="Book Antiqua" w:cs="Book Antiqua"/>
          <w:color w:val="000000"/>
        </w:rPr>
        <w:t xml:space="preserve">scale observational studies have pointed to systemic </w:t>
      </w:r>
      <w:r w:rsidRPr="005D3873">
        <w:rPr>
          <w:rFonts w:ascii="Book Antiqua" w:hAnsi="Book Antiqua" w:cs="Book Antiqua"/>
          <w:color w:val="000000"/>
        </w:rPr>
        <w:lastRenderedPageBreak/>
        <w:t>inflammation as a hallmark of acute decompensation</w:t>
      </w:r>
      <w:r>
        <w:rPr>
          <w:rFonts w:ascii="Book Antiqua" w:hAnsi="Book Antiqua" w:cs="Book Antiqua"/>
          <w:color w:val="000000"/>
          <w:lang w:eastAsia="zh-CN"/>
        </w:rPr>
        <w:t xml:space="preserve"> </w:t>
      </w:r>
      <w:r w:rsidRPr="005D3873">
        <w:rPr>
          <w:rFonts w:ascii="Book Antiqua" w:hAnsi="Book Antiqua" w:cs="Book Antiqua"/>
          <w:color w:val="000000"/>
        </w:rPr>
        <w:t xml:space="preserve">of cirrhosis. Hence, a recent hypothesis proposes that systemic inflammation is the key mechanism in the progression from compensated to decompensated cirrhosis, as well as in the development of acute episodes of decompensation, which are associated with generalized dysfunction or even with extrahepatic multiorgan </w:t>
      </w:r>
      <w:proofErr w:type="gramStart"/>
      <w:r w:rsidRPr="005D3873">
        <w:rPr>
          <w:rFonts w:ascii="Book Antiqua" w:hAnsi="Book Antiqua" w:cs="Book Antiqua"/>
          <w:color w:val="000000"/>
        </w:rPr>
        <w:t>failure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4]</w:t>
      </w:r>
      <w:r w:rsidRPr="005D3873">
        <w:rPr>
          <w:rFonts w:ascii="Book Antiqua" w:hAnsi="Book Antiqua" w:cs="Book Antiqua"/>
          <w:color w:val="000000"/>
        </w:rPr>
        <w:t>.</w:t>
      </w:r>
    </w:p>
    <w:p w14:paraId="391DF270"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The study of human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presents several challenges. First, it is necessary to carry out surgical interventions to obtain these macrophages; second, the cell count obtained is low; and third, these cells are difficult to grow </w:t>
      </w:r>
      <w:r w:rsidRPr="005D3873">
        <w:rPr>
          <w:rFonts w:ascii="Book Antiqua" w:hAnsi="Book Antiqua" w:cs="Book Antiqua"/>
          <w:i/>
          <w:iCs/>
          <w:color w:val="000000"/>
        </w:rPr>
        <w:t>in vitro</w:t>
      </w:r>
      <w:r w:rsidRPr="005D3873">
        <w:rPr>
          <w:rFonts w:ascii="Book Antiqua" w:hAnsi="Book Antiqua" w:cs="Book Antiqua"/>
          <w:color w:val="000000"/>
        </w:rPr>
        <w:t xml:space="preserve">. Thus, accumulated research on resident macrophages in both homeostasis and pathology has been performed in animal models, particularly in mice. Nevertheless, it is not always possible to extrapolate from mice to man, in particular in this </w:t>
      </w:r>
      <w:proofErr w:type="gramStart"/>
      <w:r w:rsidRPr="005D3873">
        <w:rPr>
          <w:rFonts w:ascii="Book Antiqua" w:hAnsi="Book Antiqua" w:cs="Book Antiqua"/>
          <w:color w:val="000000"/>
        </w:rPr>
        <w:t>topic</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12,13]</w:t>
      </w:r>
      <w:r w:rsidRPr="005D3873">
        <w:rPr>
          <w:rFonts w:ascii="Book Antiqua" w:hAnsi="Book Antiqua" w:cs="Book Antiqua"/>
          <w:color w:val="000000"/>
        </w:rPr>
        <w:t>. Thus, it is essential to verify whether the tissue factors and macrophage transcription molecules identified in murine models play similar roles in the origin and biology of human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Additionally, research on the role of the immune system in human inflammatory diseases is principally carried out with peripheral blood leukocytes; however, the study of macrophages from an inflammatory setting can provide relevant information for a better understanding of the physiopathology of numerous human </w:t>
      </w:r>
      <w:proofErr w:type="gramStart"/>
      <w:r w:rsidRPr="005D3873">
        <w:rPr>
          <w:rFonts w:ascii="Book Antiqua" w:hAnsi="Book Antiqua" w:cs="Book Antiqua"/>
          <w:color w:val="000000"/>
        </w:rPr>
        <w:t>diseases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8,14]</w:t>
      </w:r>
      <w:r w:rsidRPr="005D3873">
        <w:rPr>
          <w:rFonts w:ascii="Book Antiqua" w:hAnsi="Book Antiqua" w:cs="Book Antiqua"/>
          <w:color w:val="000000"/>
        </w:rPr>
        <w:t>. Hence, human peritoneal macrophages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a potential option for studying the biological characteristics of this cell </w:t>
      </w:r>
      <w:proofErr w:type="gramStart"/>
      <w:r w:rsidRPr="005D3873">
        <w:rPr>
          <w:rFonts w:ascii="Book Antiqua" w:hAnsi="Book Antiqua" w:cs="Book Antiqua"/>
          <w:color w:val="000000"/>
        </w:rPr>
        <w:t>type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15]</w:t>
      </w:r>
      <w:r w:rsidRPr="005D3873">
        <w:rPr>
          <w:rFonts w:ascii="Book Antiqua" w:hAnsi="Book Antiqua" w:cs="Book Antiqua"/>
          <w:color w:val="000000"/>
        </w:rPr>
        <w:t xml:space="preserve">. Peritoneal leukocytes play a crucial role in the defense against microbial infections within the peritoneal cavity, and they also contribute to endometriosis and cancer pathologies. Thus, while knowledge about the inflammatory status in peripheral blood and liver of cirrhotic patients has increased dramatically in the last few years, less is known about its correlation with the inflammatory status in ascites fluid (AF), and limited information is available on differences related to cirrhotic </w:t>
      </w:r>
      <w:proofErr w:type="gramStart"/>
      <w:r w:rsidRPr="005D3873">
        <w:rPr>
          <w:rFonts w:ascii="Book Antiqua" w:hAnsi="Book Antiqua" w:cs="Book Antiqua"/>
          <w:color w:val="000000"/>
        </w:rPr>
        <w:t>etiology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16]</w:t>
      </w:r>
      <w:r w:rsidRPr="005D3873">
        <w:rPr>
          <w:rFonts w:ascii="Book Antiqua" w:hAnsi="Book Antiqua" w:cs="Book Antiqua"/>
          <w:color w:val="000000"/>
        </w:rPr>
        <w:t xml:space="preserve">. Recent studies have demonstrated that </w:t>
      </w:r>
      <w:proofErr w:type="spellStart"/>
      <w:r w:rsidRPr="005D3873">
        <w:rPr>
          <w:rFonts w:ascii="Book Antiqua" w:hAnsi="Book Antiqua" w:cs="Book Antiqua"/>
          <w:color w:val="000000"/>
        </w:rPr>
        <w:t>pM</w:t>
      </w:r>
      <w:r w:rsidRPr="003208A6">
        <w:rPr>
          <w:color w:val="000000"/>
        </w:rPr>
        <w:t>ϕ</w:t>
      </w:r>
      <w:proofErr w:type="spellEnd"/>
      <w:r w:rsidRPr="005D3873">
        <w:rPr>
          <w:rFonts w:ascii="Book Antiqua" w:hAnsi="Book Antiqua" w:cs="Book Antiqua"/>
          <w:color w:val="000000"/>
        </w:rPr>
        <w:t xml:space="preserve"> are crucial in regulating inflammation and controlling peritoneal infections in decompensated cirrhotic patients. The accurate phenotypic characterization of macrophages obtained from AF of cirrhotic patients helps us to understand and presumably prognosticate the risk of experiencing episodes of </w:t>
      </w:r>
      <w:r w:rsidRPr="005D3873">
        <w:rPr>
          <w:rFonts w:ascii="Book Antiqua" w:hAnsi="Book Antiqua" w:cs="Book Antiqua"/>
          <w:color w:val="000000"/>
        </w:rPr>
        <w:lastRenderedPageBreak/>
        <w:t>spontaneous bacterial peritonitis (SBP), which impairs the outcome in this clinical condition</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17,18]</w:t>
      </w:r>
      <w:r w:rsidRPr="005D3873">
        <w:rPr>
          <w:rFonts w:ascii="Book Antiqua" w:hAnsi="Book Antiqua" w:cs="Book Antiqua"/>
          <w:color w:val="000000"/>
        </w:rPr>
        <w:t xml:space="preserve">. Furthermore, as macrophages are implicated in the physiopathology associated with hepatic cirrhosis, these cells are also studied as targets of new therapies expected to avert the progression of hepatic </w:t>
      </w:r>
      <w:proofErr w:type="gramStart"/>
      <w:r w:rsidRPr="005D3873">
        <w:rPr>
          <w:rFonts w:ascii="Book Antiqua" w:hAnsi="Book Antiqua" w:cs="Book Antiqua"/>
          <w:color w:val="000000"/>
        </w:rPr>
        <w:t>damage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2,3,14]</w:t>
      </w:r>
      <w:r w:rsidRPr="005D3873">
        <w:rPr>
          <w:rFonts w:ascii="Book Antiqua" w:hAnsi="Book Antiqua" w:cs="Book Antiqua"/>
          <w:color w:val="000000"/>
        </w:rPr>
        <w:t xml:space="preserve">. </w:t>
      </w:r>
    </w:p>
    <w:p w14:paraId="4CEA8449" w14:textId="77777777" w:rsidR="00227D15" w:rsidRPr="005D3873" w:rsidRDefault="00227D15" w:rsidP="00295CB3">
      <w:pPr>
        <w:spacing w:line="360" w:lineRule="auto"/>
        <w:ind w:firstLineChars="100" w:firstLine="240"/>
        <w:jc w:val="both"/>
        <w:rPr>
          <w:rFonts w:ascii="Book Antiqua" w:hAnsi="Book Antiqua" w:cs="Book Antiqua"/>
        </w:rPr>
      </w:pPr>
      <w:r w:rsidRPr="005D3873">
        <w:rPr>
          <w:rFonts w:ascii="Book Antiqua" w:hAnsi="Book Antiqua" w:cs="Book Antiqua"/>
          <w:color w:val="000000"/>
        </w:rPr>
        <w:t xml:space="preserve">Very recently, novel findings on the ontogeny, phenotype, function, specific transcription factors, migratory </w:t>
      </w:r>
      <w:proofErr w:type="gramStart"/>
      <w:r w:rsidRPr="005D3873">
        <w:rPr>
          <w:rFonts w:ascii="Book Antiqua" w:hAnsi="Book Antiqua" w:cs="Book Antiqua"/>
          <w:color w:val="000000"/>
        </w:rPr>
        <w:t>activity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19</w:t>
      </w:r>
      <w:r w:rsidRPr="003208A6">
        <w:rPr>
          <w:rFonts w:ascii="Book Antiqua" w:hAnsi="Book Antiqua" w:cs="Book Antiqua"/>
          <w:color w:val="000000"/>
          <w:vertAlign w:val="superscript"/>
        </w:rPr>
        <w:t>-</w:t>
      </w:r>
      <w:r w:rsidRPr="005D3873">
        <w:rPr>
          <w:rFonts w:ascii="Book Antiqua" w:hAnsi="Book Antiqua" w:cs="Book Antiqua"/>
          <w:color w:val="000000"/>
          <w:vertAlign w:val="superscript"/>
        </w:rPr>
        <w:t>21]</w:t>
      </w:r>
      <w:r w:rsidRPr="005D3873">
        <w:rPr>
          <w:rFonts w:ascii="Book Antiqua" w:hAnsi="Book Antiqua" w:cs="Book Antiqua"/>
          <w:color w:val="000000"/>
        </w:rPr>
        <w:t xml:space="preserve"> and sex differences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22]</w:t>
      </w:r>
      <w:r w:rsidRPr="005D3873">
        <w:rPr>
          <w:rFonts w:ascii="Book Antiqua" w:hAnsi="Book Antiqua" w:cs="Book Antiqua"/>
          <w:color w:val="000000"/>
        </w:rPr>
        <w:t xml:space="preserve">, of mouse resident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have been reported. These findings open new avenues for the study of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both health and disease conditions.</w:t>
      </w:r>
    </w:p>
    <w:p w14:paraId="5BE1B6F0" w14:textId="77777777" w:rsidR="00227D15" w:rsidRPr="005D3873" w:rsidRDefault="00227D15" w:rsidP="005D3873">
      <w:pPr>
        <w:spacing w:line="360" w:lineRule="auto"/>
        <w:jc w:val="both"/>
        <w:rPr>
          <w:rFonts w:ascii="Book Antiqua" w:hAnsi="Book Antiqua" w:cs="Book Antiqua"/>
        </w:rPr>
      </w:pPr>
    </w:p>
    <w:p w14:paraId="7D340DE5"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Origin of human peritoneal macrophages</w:t>
      </w:r>
    </w:p>
    <w:p w14:paraId="5105FBEF"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Macrophages are a heterogeneous myeloid cell population involved in innate and adaptive immune responses, as well as in embryonic development, regulation of tissue homeostasis, and wound repair. These immune cells link innate and adaptive immunities by acting as antigen</w:t>
      </w:r>
      <w:r w:rsidRPr="001D6F0A">
        <w:rPr>
          <w:rFonts w:ascii="Book Antiqua" w:hAnsi="Book Antiqua" w:cs="Book Antiqua"/>
          <w:color w:val="000000"/>
        </w:rPr>
        <w:t>-</w:t>
      </w:r>
      <w:r w:rsidRPr="005D3873">
        <w:rPr>
          <w:rFonts w:ascii="Book Antiqua" w:hAnsi="Book Antiqua" w:cs="Book Antiqua"/>
          <w:color w:val="000000"/>
        </w:rPr>
        <w:t>presenting cells and are crucial in the development and persistence of various inflammatory conditions.</w:t>
      </w:r>
    </w:p>
    <w:p w14:paraId="6D9ECF78"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Macrophages are found in all tissues as resident cells in steady</w:t>
      </w:r>
      <w:r w:rsidRPr="001D6F0A">
        <w:rPr>
          <w:rFonts w:ascii="Book Antiqua" w:hAnsi="Book Antiqua" w:cs="Book Antiqua"/>
          <w:color w:val="000000"/>
        </w:rPr>
        <w:t>-</w:t>
      </w:r>
      <w:r w:rsidRPr="005D3873">
        <w:rPr>
          <w:rFonts w:ascii="Book Antiqua" w:hAnsi="Book Antiqua" w:cs="Book Antiqua"/>
          <w:color w:val="000000"/>
        </w:rPr>
        <w:t xml:space="preserve">state conditions, and also as immigrant foreign cells derived from peripheral blood monocytes in response to microbial invasion, tissue injury, or </w:t>
      </w:r>
      <w:proofErr w:type="gramStart"/>
      <w:r w:rsidRPr="005D3873">
        <w:rPr>
          <w:rFonts w:ascii="Book Antiqua" w:hAnsi="Book Antiqua" w:cs="Book Antiqua"/>
          <w:color w:val="000000"/>
        </w:rPr>
        <w:t>inflammation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7,8]</w:t>
      </w:r>
      <w:r w:rsidRPr="005D3873">
        <w:rPr>
          <w:rFonts w:ascii="Book Antiqua" w:hAnsi="Book Antiqua" w:cs="Book Antiqua"/>
          <w:color w:val="000000"/>
        </w:rPr>
        <w:t>. The contribution of monocytes to</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resident macrophages is highly tissue</w:t>
      </w:r>
      <w:r w:rsidRPr="001D6F0A">
        <w:rPr>
          <w:rFonts w:ascii="Book Antiqua" w:hAnsi="Book Antiqua" w:cs="Book Antiqua"/>
          <w:color w:val="000000"/>
        </w:rPr>
        <w:t>-</w:t>
      </w:r>
      <w:r w:rsidRPr="005D3873">
        <w:rPr>
          <w:rFonts w:ascii="Book Antiqua" w:hAnsi="Book Antiqua" w:cs="Book Antiqua"/>
          <w:color w:val="000000"/>
        </w:rPr>
        <w:t xml:space="preserve">dependent, and until recently it was admitted that most of the homeostatic murine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terminally differentiated and replenished by blood </w:t>
      </w:r>
      <w:proofErr w:type="gramStart"/>
      <w:r w:rsidRPr="005D3873">
        <w:rPr>
          <w:rFonts w:ascii="Book Antiqua" w:hAnsi="Book Antiqua" w:cs="Book Antiqua"/>
          <w:color w:val="000000"/>
        </w:rPr>
        <w:t>monocytes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8]</w:t>
      </w:r>
      <w:r w:rsidRPr="005D3873">
        <w:rPr>
          <w:rFonts w:ascii="Book Antiqua" w:hAnsi="Book Antiqua" w:cs="Book Antiqua"/>
          <w:color w:val="000000"/>
        </w:rPr>
        <w:t>; however, groundbreaking findings revealed that the majority of tissue</w:t>
      </w:r>
      <w:r w:rsidRPr="001D6F0A">
        <w:rPr>
          <w:rFonts w:ascii="Book Antiqua" w:hAnsi="Book Antiqua" w:cs="Book Antiqua"/>
          <w:color w:val="000000"/>
        </w:rPr>
        <w:t>-</w:t>
      </w:r>
      <w:r w:rsidRPr="005D3873">
        <w:rPr>
          <w:rFonts w:ascii="Book Antiqua" w:hAnsi="Book Antiqua" w:cs="Book Antiqua"/>
          <w:color w:val="000000"/>
        </w:rPr>
        <w:t>resident macrophages do not arise from hematopoietic progenitors, as they directly originate from embryonic precursors (yolk sac and fetal liver) and are able to proliferate and self</w:t>
      </w:r>
      <w:r w:rsidRPr="001D6F0A">
        <w:rPr>
          <w:rFonts w:ascii="Book Antiqua" w:hAnsi="Book Antiqua" w:cs="Book Antiqua"/>
          <w:color w:val="000000"/>
        </w:rPr>
        <w:t>-</w:t>
      </w:r>
      <w:r w:rsidRPr="005D3873">
        <w:rPr>
          <w:rFonts w:ascii="Book Antiqua" w:hAnsi="Book Antiqua" w:cs="Book Antiqua"/>
          <w:color w:val="000000"/>
        </w:rPr>
        <w:t>renew</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19]</w:t>
      </w:r>
      <w:r w:rsidRPr="005D3873">
        <w:rPr>
          <w:rFonts w:ascii="Book Antiqua" w:hAnsi="Book Antiqua" w:cs="Book Antiqua"/>
          <w:color w:val="000000"/>
        </w:rPr>
        <w:t>. Thus, local proliferation reestablishes the normal macrophage number after inflammation</w:t>
      </w:r>
      <w:r w:rsidRPr="001D6F0A">
        <w:rPr>
          <w:rFonts w:ascii="Book Antiqua" w:hAnsi="Book Antiqua" w:cs="Book Antiqua"/>
          <w:color w:val="000000"/>
        </w:rPr>
        <w:t>-</w:t>
      </w:r>
      <w:r w:rsidRPr="005D3873">
        <w:rPr>
          <w:rFonts w:ascii="Book Antiqua" w:hAnsi="Book Antiqua" w:cs="Book Antiqua"/>
          <w:color w:val="000000"/>
        </w:rPr>
        <w:t xml:space="preserve">induced loss of resident </w:t>
      </w:r>
      <w:proofErr w:type="spellStart"/>
      <w:r w:rsidRPr="005D3873">
        <w:rPr>
          <w:rFonts w:ascii="Book Antiqua" w:hAnsi="Book Antiqua" w:cs="Book Antiqua"/>
          <w:color w:val="000000"/>
        </w:rPr>
        <w:t>pM</w:t>
      </w:r>
      <w:proofErr w:type="gramStart"/>
      <w:r w:rsidRPr="005D3873">
        <w:rPr>
          <w:color w:val="000000"/>
        </w:rPr>
        <w:t>ϕ</w:t>
      </w:r>
      <w:proofErr w:type="spellEnd"/>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20]</w:t>
      </w:r>
      <w:r w:rsidRPr="005D3873">
        <w:rPr>
          <w:rFonts w:ascii="Book Antiqua" w:hAnsi="Book Antiqua" w:cs="Book Antiqua"/>
          <w:color w:val="000000"/>
        </w:rPr>
        <w:t>. Moreover, it has been reported that the expression of transcription factor GATA</w:t>
      </w:r>
      <w:r w:rsidRPr="001D6F0A">
        <w:rPr>
          <w:rFonts w:ascii="Book Antiqua" w:hAnsi="Book Antiqua" w:cs="Book Antiqua"/>
          <w:color w:val="000000"/>
        </w:rPr>
        <w:t>-</w:t>
      </w:r>
      <w:r w:rsidRPr="005D3873">
        <w:rPr>
          <w:rFonts w:ascii="Book Antiqua" w:hAnsi="Book Antiqua" w:cs="Book Antiqua"/>
          <w:color w:val="000000"/>
        </w:rPr>
        <w:t>binding protein 6 (GATA</w:t>
      </w:r>
      <w:r w:rsidRPr="001D6F0A">
        <w:rPr>
          <w:rFonts w:ascii="Book Antiqua" w:hAnsi="Book Antiqua" w:cs="Book Antiqua"/>
          <w:color w:val="000000"/>
        </w:rPr>
        <w:t>-</w:t>
      </w:r>
      <w:r w:rsidRPr="005D3873">
        <w:rPr>
          <w:rFonts w:ascii="Book Antiqua" w:hAnsi="Book Antiqua" w:cs="Book Antiqua"/>
          <w:color w:val="000000"/>
        </w:rPr>
        <w:t>6) is mostly limited to the long</w:t>
      </w:r>
      <w:r w:rsidRPr="001D6F0A">
        <w:rPr>
          <w:rFonts w:ascii="Book Antiqua" w:hAnsi="Book Antiqua" w:cs="Book Antiqua"/>
          <w:color w:val="000000"/>
        </w:rPr>
        <w:t>-</w:t>
      </w:r>
      <w:r w:rsidRPr="005D3873">
        <w:rPr>
          <w:rFonts w:ascii="Book Antiqua" w:hAnsi="Book Antiqua" w:cs="Book Antiqua"/>
          <w:color w:val="000000"/>
        </w:rPr>
        <w:t>lived murine F4/80</w:t>
      </w:r>
      <w:r w:rsidRPr="005D3873">
        <w:rPr>
          <w:rFonts w:ascii="Book Antiqua" w:hAnsi="Book Antiqua" w:cs="Book Antiqua"/>
          <w:color w:val="000000"/>
          <w:vertAlign w:val="superscript"/>
        </w:rPr>
        <w:t>hi</w:t>
      </w:r>
      <w:r w:rsidRPr="005D3873">
        <w:rPr>
          <w:rFonts w:ascii="Book Antiqua" w:hAnsi="Book Antiqua" w:cs="Book Antiqua"/>
          <w:color w:val="000000"/>
        </w:rPr>
        <w:t>CD11b</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large peritoneal macrophages (LPMs) of embryonic origin, whereas the subpopulation of F4/80</w:t>
      </w:r>
      <w:r w:rsidRPr="005D3873">
        <w:rPr>
          <w:rFonts w:ascii="Book Antiqua" w:hAnsi="Book Antiqua" w:cs="Book Antiqua"/>
          <w:color w:val="000000"/>
          <w:vertAlign w:val="superscript"/>
        </w:rPr>
        <w:t>low</w:t>
      </w:r>
      <w:r w:rsidRPr="005D3873">
        <w:rPr>
          <w:rFonts w:ascii="Book Antiqua" w:hAnsi="Book Antiqua" w:cs="Book Antiqua"/>
          <w:color w:val="000000"/>
        </w:rPr>
        <w:t>MHC</w:t>
      </w:r>
      <w:r w:rsidRPr="001D6F0A">
        <w:rPr>
          <w:rFonts w:ascii="Book Antiqua" w:hAnsi="Book Antiqua" w:cs="Book Antiqua"/>
          <w:color w:val="000000"/>
        </w:rPr>
        <w:t>-</w:t>
      </w:r>
      <w:r w:rsidRPr="005D3873">
        <w:rPr>
          <w:rFonts w:ascii="Book Antiqua" w:hAnsi="Book Antiqua" w:cs="Book Antiqua"/>
          <w:color w:val="000000"/>
        </w:rPr>
        <w:t>II</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namely small peritoneal macrophages (SPMs), arise from inflammatory </w:t>
      </w:r>
      <w:proofErr w:type="gramStart"/>
      <w:r w:rsidRPr="005D3873">
        <w:rPr>
          <w:rFonts w:ascii="Book Antiqua" w:hAnsi="Book Antiqua" w:cs="Book Antiqua"/>
          <w:color w:val="000000"/>
        </w:rPr>
        <w:lastRenderedPageBreak/>
        <w:t>monocytes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21]</w:t>
      </w:r>
      <w:r w:rsidRPr="005D3873">
        <w:rPr>
          <w:rFonts w:ascii="Book Antiqua" w:hAnsi="Book Antiqua" w:cs="Book Antiqua"/>
          <w:color w:val="000000"/>
        </w:rPr>
        <w:t xml:space="preserve">. Recently, </w:t>
      </w:r>
      <w:proofErr w:type="spellStart"/>
      <w:r w:rsidRPr="005D3873">
        <w:rPr>
          <w:rFonts w:ascii="Book Antiqua" w:hAnsi="Book Antiqua" w:cs="Book Antiqua"/>
          <w:color w:val="000000"/>
        </w:rPr>
        <w:t>Louwe</w:t>
      </w:r>
      <w:proofErr w:type="spellEnd"/>
      <w:r w:rsidRPr="005D3873">
        <w:rPr>
          <w:rFonts w:ascii="Book Antiqua" w:hAnsi="Book Antiqua" w:cs="Book Antiqua"/>
          <w:color w:val="000000"/>
        </w:rPr>
        <w:t xml:space="preserve"> </w:t>
      </w:r>
      <w:r w:rsidRPr="005D3873">
        <w:rPr>
          <w:rFonts w:ascii="Book Antiqua" w:hAnsi="Book Antiqua" w:cs="Book Antiqua"/>
          <w:i/>
          <w:iCs/>
          <w:color w:val="000000"/>
        </w:rPr>
        <w:t xml:space="preserve">et </w:t>
      </w:r>
      <w:proofErr w:type="gramStart"/>
      <w:r w:rsidRPr="005D3873">
        <w:rPr>
          <w:rFonts w:ascii="Book Antiqua" w:hAnsi="Book Antiqua" w:cs="Book Antiqua"/>
          <w:i/>
          <w:iCs/>
          <w:color w:val="000000"/>
        </w:rPr>
        <w:t>al</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23]</w:t>
      </w:r>
      <w:r>
        <w:rPr>
          <w:rFonts w:ascii="Book Antiqua" w:hAnsi="Book Antiqua" w:cs="Book Antiqua"/>
          <w:color w:val="000000"/>
          <w:lang w:eastAsia="zh-CN"/>
        </w:rPr>
        <w:t xml:space="preserve"> </w:t>
      </w:r>
      <w:r w:rsidRPr="005D3873">
        <w:rPr>
          <w:rFonts w:ascii="Book Antiqua" w:hAnsi="Book Antiqua" w:cs="Book Antiqua"/>
          <w:color w:val="000000"/>
        </w:rPr>
        <w:t>reported that the fate and function of inflammation</w:t>
      </w:r>
      <w:r w:rsidRPr="001D6F0A">
        <w:rPr>
          <w:rFonts w:ascii="Book Antiqua" w:hAnsi="Book Antiqua" w:cs="Book Antiqua"/>
          <w:color w:val="000000"/>
        </w:rPr>
        <w:t>-</w:t>
      </w:r>
      <w:r w:rsidRPr="005D3873">
        <w:rPr>
          <w:rFonts w:ascii="Book Antiqua" w:hAnsi="Book Antiqua" w:cs="Book Antiqua"/>
          <w:color w:val="000000"/>
        </w:rPr>
        <w:t xml:space="preserve">activated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seem to be regulated by environmental changes. Thus, moderate inflammation</w:t>
      </w:r>
      <w:r w:rsidRPr="001D6F0A">
        <w:rPr>
          <w:rFonts w:ascii="Book Antiqua" w:hAnsi="Book Antiqua" w:cs="Book Antiqua"/>
          <w:color w:val="000000"/>
        </w:rPr>
        <w:t>-</w:t>
      </w:r>
      <w:r w:rsidRPr="005D3873">
        <w:rPr>
          <w:rFonts w:ascii="Book Antiqua" w:hAnsi="Book Antiqua" w:cs="Book Antiqua"/>
          <w:color w:val="000000"/>
        </w:rPr>
        <w:t xml:space="preserve">elicited murine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survive for 5</w:t>
      </w:r>
      <w:r>
        <w:rPr>
          <w:rFonts w:ascii="Book Antiqua" w:hAnsi="Book Antiqua" w:cs="Book Antiqua"/>
          <w:color w:val="000000"/>
        </w:rPr>
        <w:t xml:space="preserve"> </w:t>
      </w:r>
      <w:proofErr w:type="spellStart"/>
      <w:r>
        <w:rPr>
          <w:rFonts w:ascii="Book Antiqua" w:hAnsi="Book Antiqua" w:cs="Book Antiqua"/>
          <w:color w:val="000000"/>
        </w:rPr>
        <w:t>mo</w:t>
      </w:r>
      <w:proofErr w:type="spellEnd"/>
      <w:r w:rsidRPr="005D3873">
        <w:rPr>
          <w:rFonts w:ascii="Book Antiqua" w:hAnsi="Book Antiqua" w:cs="Book Antiqua"/>
          <w:color w:val="000000"/>
        </w:rPr>
        <w:t>, although they do not acquire the GATA</w:t>
      </w:r>
      <w:r w:rsidRPr="001D6F0A">
        <w:rPr>
          <w:rFonts w:ascii="Book Antiqua" w:hAnsi="Book Antiqua" w:cs="Book Antiqua"/>
          <w:color w:val="000000"/>
        </w:rPr>
        <w:t>-</w:t>
      </w:r>
      <w:r w:rsidRPr="005D3873">
        <w:rPr>
          <w:rFonts w:ascii="Book Antiqua" w:hAnsi="Book Antiqua" w:cs="Book Antiqua"/>
          <w:color w:val="000000"/>
        </w:rPr>
        <w:t>6</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resident signature. In contrast, high inflammation results in depletion of resident macrophages for a sustained period, although ultimately, stimulated cells achieve a mature GATA</w:t>
      </w:r>
      <w:r w:rsidRPr="001D6F0A">
        <w:rPr>
          <w:rFonts w:ascii="Book Antiqua" w:hAnsi="Book Antiqua" w:cs="Book Antiqua"/>
          <w:color w:val="000000"/>
        </w:rPr>
        <w:t>-</w:t>
      </w:r>
      <w:r w:rsidRPr="005D3873">
        <w:rPr>
          <w:rFonts w:ascii="Book Antiqua" w:hAnsi="Book Antiqua" w:cs="Book Antiqua"/>
          <w:color w:val="000000"/>
        </w:rPr>
        <w:t>6</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expression. </w:t>
      </w:r>
    </w:p>
    <w:p w14:paraId="008A3206"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ab/>
        <w:t xml:space="preserve">Bain </w:t>
      </w:r>
      <w:r w:rsidRPr="005D3873">
        <w:rPr>
          <w:rFonts w:ascii="Book Antiqua" w:hAnsi="Book Antiqua" w:cs="Book Antiqua"/>
          <w:i/>
          <w:iCs/>
          <w:color w:val="000000"/>
        </w:rPr>
        <w:t xml:space="preserve">et </w:t>
      </w:r>
      <w:proofErr w:type="gramStart"/>
      <w:r w:rsidRPr="005D3873">
        <w:rPr>
          <w:rFonts w:ascii="Book Antiqua" w:hAnsi="Book Antiqua" w:cs="Book Antiqua"/>
          <w:i/>
          <w:iCs/>
          <w:color w:val="000000"/>
        </w:rPr>
        <w:t>al</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22]</w:t>
      </w:r>
      <w:r>
        <w:rPr>
          <w:rFonts w:ascii="Book Antiqua" w:hAnsi="Book Antiqua" w:cs="Book Antiqua"/>
          <w:i/>
          <w:iCs/>
          <w:color w:val="000000"/>
          <w:lang w:eastAsia="zh-CN"/>
        </w:rPr>
        <w:t xml:space="preserve"> </w:t>
      </w:r>
      <w:r w:rsidRPr="005D3873">
        <w:rPr>
          <w:rFonts w:ascii="Book Antiqua" w:hAnsi="Book Antiqua" w:cs="Book Antiqua"/>
          <w:color w:val="000000"/>
        </w:rPr>
        <w:t xml:space="preserve">reported that murine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exhibit sexual dimorphism, determined by different microenvironmental cues and a differential replenishment rate from the bone marrow. After sexual maturity, the time of residency and local tissue factors seem to result in increased expression of immune function</w:t>
      </w:r>
      <w:r w:rsidRPr="001D6F0A">
        <w:rPr>
          <w:rFonts w:ascii="Book Antiqua" w:hAnsi="Book Antiqua" w:cs="Book Antiqua"/>
          <w:color w:val="000000"/>
        </w:rPr>
        <w:t>-</w:t>
      </w:r>
      <w:r w:rsidRPr="005D3873">
        <w:rPr>
          <w:rFonts w:ascii="Book Antiqua" w:hAnsi="Book Antiqua" w:cs="Book Antiqua"/>
          <w:color w:val="000000"/>
        </w:rPr>
        <w:t>related genes in F4/80</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CD102+ macrophages, particularly CD209b, in female mice, which more efficiently control the peritoneal infection with </w:t>
      </w:r>
      <w:r w:rsidRPr="005D3873">
        <w:rPr>
          <w:rFonts w:ascii="Book Antiqua" w:hAnsi="Book Antiqua" w:cs="Book Antiqua"/>
          <w:i/>
          <w:iCs/>
          <w:color w:val="000000"/>
        </w:rPr>
        <w:t>Streptococcus pneumoniae</w:t>
      </w:r>
      <w:r w:rsidRPr="005D3873">
        <w:rPr>
          <w:rFonts w:ascii="Book Antiqua" w:hAnsi="Book Antiqua" w:cs="Book Antiqua"/>
          <w:color w:val="000000"/>
        </w:rPr>
        <w:t xml:space="preserve">. In contrast, the rate of replenishment from the bone marrow is higher in male animals. In this regard, Oh </w:t>
      </w:r>
      <w:r w:rsidRPr="005D3873">
        <w:rPr>
          <w:rFonts w:ascii="Book Antiqua" w:hAnsi="Book Antiqua" w:cs="Book Antiqua"/>
          <w:i/>
          <w:iCs/>
          <w:color w:val="000000"/>
        </w:rPr>
        <w:t xml:space="preserve">et </w:t>
      </w:r>
      <w:proofErr w:type="gramStart"/>
      <w:r w:rsidRPr="005D3873">
        <w:rPr>
          <w:rFonts w:ascii="Book Antiqua" w:hAnsi="Book Antiqua" w:cs="Book Antiqua"/>
          <w:i/>
          <w:iCs/>
          <w:color w:val="000000"/>
        </w:rPr>
        <w:t>al</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24]</w:t>
      </w:r>
      <w:r>
        <w:rPr>
          <w:rFonts w:ascii="Book Antiqua" w:hAnsi="Book Antiqua" w:cs="Book Antiqua"/>
          <w:i/>
          <w:iCs/>
          <w:color w:val="000000"/>
          <w:lang w:eastAsia="zh-CN"/>
        </w:rPr>
        <w:t xml:space="preserve"> </w:t>
      </w:r>
      <w:r w:rsidRPr="005D3873">
        <w:rPr>
          <w:rFonts w:ascii="Book Antiqua" w:hAnsi="Book Antiqua" w:cs="Book Antiqua"/>
          <w:color w:val="000000"/>
        </w:rPr>
        <w:t xml:space="preserve"> identified the mTORC2</w:t>
      </w:r>
      <w:r w:rsidRPr="001D6F0A">
        <w:rPr>
          <w:rFonts w:ascii="Book Antiqua" w:hAnsi="Book Antiqua" w:cs="Book Antiqua"/>
          <w:color w:val="000000"/>
        </w:rPr>
        <w:t>-</w:t>
      </w:r>
      <w:r w:rsidRPr="005D3873">
        <w:rPr>
          <w:rFonts w:ascii="Book Antiqua" w:hAnsi="Book Antiqua" w:cs="Book Antiqua"/>
          <w:color w:val="000000"/>
        </w:rPr>
        <w:t>FOXO1 axis as crucial for integrating microenvironmental signs to regulate metabolic reprogramming, differentiation, and activity of peritoneal tissue</w:t>
      </w:r>
      <w:r w:rsidRPr="001D6F0A">
        <w:rPr>
          <w:rFonts w:ascii="Book Antiqua" w:hAnsi="Book Antiqua" w:cs="Book Antiqua"/>
          <w:color w:val="000000"/>
        </w:rPr>
        <w:t>-</w:t>
      </w:r>
      <w:r w:rsidRPr="005D3873">
        <w:rPr>
          <w:rFonts w:ascii="Book Antiqua" w:hAnsi="Book Antiqua" w:cs="Book Antiqua"/>
          <w:color w:val="000000"/>
        </w:rPr>
        <w:t>resident macrophages.</w:t>
      </w:r>
    </w:p>
    <w:p w14:paraId="50ADB45F" w14:textId="77777777" w:rsidR="00227D15" w:rsidRPr="005D3873" w:rsidRDefault="00227D15" w:rsidP="005D3873">
      <w:pPr>
        <w:spacing w:line="360" w:lineRule="auto"/>
        <w:jc w:val="both"/>
        <w:rPr>
          <w:rFonts w:ascii="Book Antiqua" w:hAnsi="Book Antiqua" w:cs="Book Antiqua"/>
        </w:rPr>
      </w:pPr>
    </w:p>
    <w:p w14:paraId="32ED7016"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 xml:space="preserve">Peritoneal macrophages can migrate </w:t>
      </w:r>
      <w:r>
        <w:rPr>
          <w:rFonts w:ascii="Book Antiqua" w:hAnsi="Book Antiqua" w:cs="Book Antiqua"/>
          <w:b/>
          <w:bCs/>
          <w:caps/>
          <w:color w:val="000000"/>
          <w:u w:val="single"/>
        </w:rPr>
        <w:t>VIA</w:t>
      </w:r>
      <w:r w:rsidRPr="005D3873">
        <w:rPr>
          <w:rFonts w:ascii="Book Antiqua" w:hAnsi="Book Antiqua" w:cs="Book Antiqua"/>
          <w:b/>
          <w:bCs/>
          <w:caps/>
          <w:color w:val="000000"/>
          <w:u w:val="single"/>
        </w:rPr>
        <w:t xml:space="preserve"> a nonvascular route to the injured liver</w:t>
      </w:r>
    </w:p>
    <w:p w14:paraId="59F1DD8C"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rPr>
        <w:t>Studies</w:t>
      </w:r>
      <w:r w:rsidRPr="00A83477">
        <w:rPr>
          <w:rFonts w:ascii="Book Antiqua" w:hAnsi="Book Antiqua" w:cs="Book Antiqua"/>
          <w:color w:val="000000"/>
          <w:u w:val="words"/>
        </w:rPr>
        <w:t xml:space="preserve"> </w:t>
      </w:r>
      <w:r w:rsidRPr="00FB48FB">
        <w:rPr>
          <w:rFonts w:ascii="Book Antiqua" w:hAnsi="Book Antiqua" w:cs="Book Antiqua"/>
          <w:color w:val="000000"/>
        </w:rPr>
        <w:t>conducted</w:t>
      </w:r>
      <w:r w:rsidRPr="00A83477">
        <w:rPr>
          <w:rFonts w:ascii="Book Antiqua" w:hAnsi="Book Antiqua" w:cs="Book Antiqua"/>
          <w:color w:val="000000"/>
          <w:u w:val="words"/>
        </w:rPr>
        <w:t xml:space="preserve"> </w:t>
      </w:r>
      <w:r w:rsidRPr="00FB48FB">
        <w:rPr>
          <w:rFonts w:ascii="Book Antiqua" w:hAnsi="Book Antiqua" w:cs="Book Antiqua"/>
          <w:color w:val="000000"/>
        </w:rPr>
        <w:t>in</w:t>
      </w:r>
      <w:r w:rsidRPr="00A83477">
        <w:rPr>
          <w:rFonts w:ascii="Book Antiqua" w:hAnsi="Book Antiqua" w:cs="Book Antiqua"/>
          <w:color w:val="000000"/>
          <w:u w:val="words"/>
        </w:rPr>
        <w:t xml:space="preserve"> </w:t>
      </w:r>
      <w:r w:rsidRPr="00FB48FB">
        <w:rPr>
          <w:rFonts w:ascii="Book Antiqua" w:hAnsi="Book Antiqua" w:cs="Book Antiqua"/>
          <w:color w:val="000000"/>
        </w:rPr>
        <w:t>mice</w:t>
      </w:r>
      <w:r w:rsidRPr="00A83477">
        <w:rPr>
          <w:rFonts w:ascii="Book Antiqua" w:hAnsi="Book Antiqua" w:cs="Book Antiqua"/>
          <w:color w:val="000000"/>
          <w:u w:val="words"/>
        </w:rPr>
        <w:t xml:space="preserve"> </w:t>
      </w:r>
      <w:r w:rsidRPr="00FB48FB">
        <w:rPr>
          <w:rFonts w:ascii="Book Antiqua" w:hAnsi="Book Antiqua" w:cs="Book Antiqua"/>
          <w:color w:val="000000"/>
        </w:rPr>
        <w:t>have</w:t>
      </w:r>
      <w:r w:rsidRPr="00A83477">
        <w:rPr>
          <w:rFonts w:ascii="Book Antiqua" w:hAnsi="Book Antiqua" w:cs="Book Antiqua"/>
          <w:color w:val="000000"/>
          <w:u w:val="words"/>
        </w:rPr>
        <w:t xml:space="preserve"> </w:t>
      </w:r>
      <w:r w:rsidRPr="00FB48FB">
        <w:rPr>
          <w:rFonts w:ascii="Book Antiqua" w:hAnsi="Book Antiqua" w:cs="Book Antiqua"/>
          <w:color w:val="000000"/>
        </w:rPr>
        <w:t>revealed</w:t>
      </w:r>
      <w:r w:rsidRPr="00A83477">
        <w:rPr>
          <w:rFonts w:ascii="Book Antiqua" w:hAnsi="Book Antiqua" w:cs="Book Antiqua"/>
          <w:color w:val="000000"/>
          <w:u w:val="words"/>
        </w:rPr>
        <w:t xml:space="preserve"> </w:t>
      </w:r>
      <w:r w:rsidRPr="00FB48FB">
        <w:rPr>
          <w:rFonts w:ascii="Book Antiqua" w:hAnsi="Book Antiqua" w:cs="Book Antiqua"/>
          <w:color w:val="000000"/>
        </w:rPr>
        <w:t>t</w:t>
      </w:r>
      <w:r w:rsidRPr="005D3873">
        <w:rPr>
          <w:rFonts w:ascii="Book Antiqua" w:hAnsi="Book Antiqua" w:cs="Book Antiqua"/>
          <w:color w:val="000000"/>
        </w:rPr>
        <w:t xml:space="preserve">he crucial role played by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homeostasis as well as in the physiopathology of multiple systemic or abdominal </w:t>
      </w:r>
      <w:proofErr w:type="gramStart"/>
      <w:r w:rsidRPr="005D3873">
        <w:rPr>
          <w:rFonts w:ascii="Book Antiqua" w:hAnsi="Book Antiqua" w:cs="Book Antiqua"/>
          <w:color w:val="000000"/>
        </w:rPr>
        <w:t>diseases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25,26]</w:t>
      </w:r>
      <w:r w:rsidRPr="00FB48FB">
        <w:rPr>
          <w:rFonts w:ascii="Book Antiqua" w:hAnsi="Book Antiqua" w:cs="Book Antiqua"/>
          <w:color w:val="000000"/>
        </w:rPr>
        <w:t>.</w:t>
      </w:r>
      <w:r w:rsidRPr="005D3873">
        <w:rPr>
          <w:rFonts w:ascii="Book Antiqua" w:hAnsi="Book Antiqua" w:cs="Book Antiqua"/>
          <w:color w:val="000000"/>
          <w:u w:val="words"/>
        </w:rPr>
        <w:t xml:space="preserve"> </w:t>
      </w:r>
      <w:r w:rsidRPr="00FB48FB">
        <w:rPr>
          <w:rFonts w:ascii="Book Antiqua" w:hAnsi="Book Antiqua" w:cs="Book Antiqua"/>
          <w:color w:val="000000"/>
        </w:rPr>
        <w:t>In</w:t>
      </w:r>
      <w:r w:rsidRPr="005D3873">
        <w:rPr>
          <w:rFonts w:ascii="Book Antiqua" w:hAnsi="Book Antiqua" w:cs="Book Antiqua"/>
          <w:color w:val="000000"/>
          <w:u w:val="words"/>
        </w:rPr>
        <w:t xml:space="preserve"> </w:t>
      </w:r>
      <w:r w:rsidRPr="00FB48FB">
        <w:rPr>
          <w:rFonts w:ascii="Book Antiqua" w:hAnsi="Book Antiqua" w:cs="Book Antiqua"/>
          <w:color w:val="000000"/>
        </w:rPr>
        <w:t>this</w:t>
      </w:r>
      <w:r w:rsidRPr="005D3873">
        <w:rPr>
          <w:rFonts w:ascii="Book Antiqua" w:hAnsi="Book Antiqua" w:cs="Book Antiqua"/>
          <w:color w:val="000000"/>
          <w:u w:val="words"/>
        </w:rPr>
        <w:t xml:space="preserve"> </w:t>
      </w:r>
      <w:r w:rsidRPr="00FB48FB">
        <w:rPr>
          <w:rFonts w:ascii="Book Antiqua" w:hAnsi="Book Antiqua" w:cs="Book Antiqua"/>
          <w:color w:val="000000"/>
        </w:rPr>
        <w:t>regard,</w:t>
      </w:r>
      <w:r w:rsidRPr="005D3873">
        <w:rPr>
          <w:rFonts w:ascii="Book Antiqua" w:hAnsi="Book Antiqua" w:cs="Book Antiqua"/>
          <w:color w:val="000000"/>
          <w:u w:val="words"/>
        </w:rPr>
        <w:t xml:space="preserve"> </w:t>
      </w:r>
      <w:r w:rsidRPr="005D3873">
        <w:rPr>
          <w:rFonts w:ascii="Book Antiqua" w:hAnsi="Book Antiqua" w:cs="Book Antiqua"/>
          <w:color w:val="000000"/>
        </w:rPr>
        <w:t xml:space="preserve">Wang and </w:t>
      </w:r>
      <w:proofErr w:type="spellStart"/>
      <w:proofErr w:type="gramStart"/>
      <w:r w:rsidRPr="005D3873">
        <w:rPr>
          <w:rFonts w:ascii="Book Antiqua" w:hAnsi="Book Antiqua" w:cs="Book Antiqua"/>
          <w:color w:val="000000"/>
        </w:rPr>
        <w:t>Kubes</w:t>
      </w:r>
      <w:proofErr w:type="spellEnd"/>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27]</w:t>
      </w:r>
      <w:r>
        <w:rPr>
          <w:rFonts w:ascii="Book Antiqua" w:hAnsi="Book Antiqua" w:cs="Book Antiqua"/>
          <w:color w:val="000000"/>
          <w:lang w:eastAsia="zh-CN"/>
        </w:rPr>
        <w:t xml:space="preserve"> </w:t>
      </w:r>
      <w:r w:rsidRPr="00FB48FB">
        <w:rPr>
          <w:rFonts w:ascii="Book Antiqua" w:hAnsi="Book Antiqua" w:cs="Book Antiqua"/>
          <w:color w:val="000000"/>
        </w:rPr>
        <w:t>reported</w:t>
      </w:r>
      <w:r w:rsidRPr="005D3873">
        <w:rPr>
          <w:rFonts w:ascii="Book Antiqua" w:hAnsi="Book Antiqua" w:cs="Book Antiqua"/>
          <w:color w:val="000000"/>
          <w:u w:val="words"/>
        </w:rPr>
        <w:t xml:space="preserve"> </w:t>
      </w:r>
      <w:r w:rsidRPr="00FB48FB">
        <w:rPr>
          <w:rFonts w:ascii="Book Antiqua" w:hAnsi="Book Antiqua" w:cs="Book Antiqua"/>
          <w:color w:val="000000"/>
        </w:rPr>
        <w:t>that</w:t>
      </w:r>
      <w:r w:rsidRPr="005D3873">
        <w:rPr>
          <w:rFonts w:ascii="Book Antiqua" w:hAnsi="Book Antiqua" w:cs="Book Antiqua"/>
          <w:color w:val="000000"/>
          <w:u w:val="words"/>
        </w:rPr>
        <w:t xml:space="preserve"> </w:t>
      </w:r>
      <w:r w:rsidRPr="00FB48FB">
        <w:rPr>
          <w:rFonts w:ascii="Book Antiqua" w:hAnsi="Book Antiqua" w:cs="Book Antiqua"/>
          <w:color w:val="000000"/>
        </w:rPr>
        <w:t>murine</w:t>
      </w:r>
      <w:r w:rsidRPr="005D3873">
        <w:rPr>
          <w:rFonts w:ascii="Book Antiqua" w:hAnsi="Book Antiqua" w:cs="Book Antiqua"/>
          <w:color w:val="000000"/>
          <w:u w:val="words"/>
        </w:rPr>
        <w:t xml:space="preserve"> </w:t>
      </w:r>
      <w:r w:rsidRPr="00FB48FB">
        <w:rPr>
          <w:rFonts w:ascii="Book Antiqua" w:hAnsi="Book Antiqua" w:cs="Book Antiqua"/>
          <w:color w:val="000000"/>
        </w:rPr>
        <w:t>mature</w:t>
      </w:r>
      <w:r w:rsidRPr="005D3873">
        <w:rPr>
          <w:rFonts w:ascii="Book Antiqua" w:hAnsi="Book Antiqua" w:cs="Book Antiqua"/>
          <w:color w:val="000000"/>
          <w:u w:val="words"/>
        </w:rPr>
        <w:t xml:space="preserv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u w:val="words"/>
        </w:rPr>
        <w:t xml:space="preserve"> </w:t>
      </w:r>
      <w:r w:rsidRPr="005D3873">
        <w:rPr>
          <w:rFonts w:ascii="Book Antiqua" w:hAnsi="Book Antiqua" w:cs="Book Antiqua"/>
          <w:color w:val="000000"/>
        </w:rPr>
        <w:t>F4/80</w:t>
      </w:r>
      <w:r w:rsidRPr="005D3873">
        <w:rPr>
          <w:rFonts w:ascii="Book Antiqua" w:hAnsi="Book Antiqua" w:cs="Book Antiqua"/>
          <w:color w:val="000000"/>
          <w:vertAlign w:val="superscript"/>
        </w:rPr>
        <w:t>hi</w:t>
      </w:r>
      <w:r w:rsidRPr="005D3873">
        <w:rPr>
          <w:rFonts w:ascii="Book Antiqua" w:hAnsi="Book Antiqua" w:cs="Book Antiqua"/>
          <w:color w:val="000000"/>
        </w:rPr>
        <w:t>GATA</w:t>
      </w:r>
      <w:r w:rsidRPr="001D6F0A">
        <w:rPr>
          <w:rFonts w:ascii="Book Antiqua" w:hAnsi="Book Antiqua" w:cs="Book Antiqua"/>
          <w:color w:val="000000"/>
        </w:rPr>
        <w:t>-</w:t>
      </w:r>
      <w:r w:rsidRPr="005D3873">
        <w:rPr>
          <w:rFonts w:ascii="Book Antiqua" w:hAnsi="Book Antiqua" w:cs="Book Antiqua"/>
          <w:color w:val="000000"/>
        </w:rPr>
        <w:t>6</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rapidly (within 12 h post</w:t>
      </w:r>
      <w:r w:rsidRPr="001D6F0A">
        <w:rPr>
          <w:rFonts w:ascii="Book Antiqua" w:hAnsi="Book Antiqua" w:cs="Book Antiqua"/>
          <w:color w:val="000000"/>
        </w:rPr>
        <w:t>-</w:t>
      </w:r>
      <w:r w:rsidRPr="005D3873">
        <w:rPr>
          <w:rFonts w:ascii="Book Antiqua" w:hAnsi="Book Antiqua" w:cs="Book Antiqua"/>
          <w:color w:val="000000"/>
        </w:rPr>
        <w:t>injury) infiltrate the injured liver through a non</w:t>
      </w:r>
      <w:r w:rsidRPr="001D6F0A">
        <w:rPr>
          <w:rFonts w:ascii="Book Antiqua" w:hAnsi="Book Antiqua" w:cs="Book Antiqua"/>
          <w:color w:val="000000"/>
        </w:rPr>
        <w:t>-</w:t>
      </w:r>
      <w:r w:rsidRPr="005D3873">
        <w:rPr>
          <w:rFonts w:ascii="Book Antiqua" w:hAnsi="Book Antiqua" w:cs="Book Antiqua"/>
          <w:color w:val="000000"/>
        </w:rPr>
        <w:t xml:space="preserve">vascular route across the mesothelium layer, thereby adopting an alternatively activated phenotype with an increased expression of arginase 1, and protect against acute liver damage. The recruitment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toward the sites of liver injury was dependent neither on chemokine receptor signaling nor on β1 or β2 integrins, which indicates that this mechanism differs from that of the recruitment of immune cells </w:t>
      </w:r>
      <w:r w:rsidR="00A14B8A" w:rsidRPr="00E01E04">
        <w:rPr>
          <w:rFonts w:ascii="Book Antiqua" w:hAnsi="Book Antiqua" w:cs="Book Antiqua"/>
          <w:i/>
          <w:color w:val="000000"/>
        </w:rPr>
        <w:t>via</w:t>
      </w:r>
      <w:r w:rsidRPr="005D3873">
        <w:rPr>
          <w:rFonts w:ascii="Book Antiqua" w:hAnsi="Book Antiqua" w:cs="Book Antiqua"/>
          <w:color w:val="000000"/>
        </w:rPr>
        <w:t xml:space="preserve"> an intravascular route. Recruitment guidance was dependent on ATP and hyaluronan in the injured </w:t>
      </w:r>
      <w:r w:rsidRPr="005D3873">
        <w:rPr>
          <w:rFonts w:ascii="Book Antiqua" w:hAnsi="Book Antiqua" w:cs="Book Antiqua"/>
          <w:color w:val="000000"/>
        </w:rPr>
        <w:lastRenderedPageBreak/>
        <w:t>tissues, as well as on macrophage expression of CD44, which is a known receptor for the last molecule.</w:t>
      </w:r>
    </w:p>
    <w:p w14:paraId="2ECD30BB" w14:textId="77777777" w:rsidR="00227D15" w:rsidRPr="005D3873" w:rsidRDefault="00227D15" w:rsidP="00295CB3">
      <w:pPr>
        <w:spacing w:line="360" w:lineRule="auto"/>
        <w:ind w:firstLineChars="100" w:firstLine="240"/>
        <w:jc w:val="both"/>
        <w:rPr>
          <w:rFonts w:ascii="Book Antiqua" w:hAnsi="Book Antiqua" w:cs="Book Antiqua"/>
        </w:rPr>
      </w:pPr>
      <w:r w:rsidRPr="005D3873">
        <w:rPr>
          <w:rFonts w:ascii="Book Antiqua" w:hAnsi="Book Antiqua" w:cs="Book Antiqua"/>
          <w:color w:val="000000"/>
        </w:rPr>
        <w:t>These findings challenge the present assumption that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are stationary cells, and suggest that rapid mobilization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with ability to induce tissue repair, into the damaged liver, can be an important defense mechanism against infections, trauma, metabolic diseases, fibrosis, and tumor diseases.  </w:t>
      </w:r>
    </w:p>
    <w:p w14:paraId="10D34CDB" w14:textId="77777777" w:rsidR="00227D15" w:rsidRPr="005D3873" w:rsidRDefault="00227D15" w:rsidP="005D3873">
      <w:pPr>
        <w:spacing w:line="360" w:lineRule="auto"/>
        <w:jc w:val="both"/>
        <w:rPr>
          <w:rFonts w:ascii="Book Antiqua" w:hAnsi="Book Antiqua" w:cs="Book Antiqua"/>
        </w:rPr>
      </w:pPr>
    </w:p>
    <w:p w14:paraId="153815A6" w14:textId="77777777" w:rsidR="00227D15" w:rsidRPr="005D3873" w:rsidRDefault="00227D15" w:rsidP="00781CFD">
      <w:pPr>
        <w:spacing w:line="360" w:lineRule="auto"/>
        <w:jc w:val="both"/>
        <w:rPr>
          <w:rFonts w:ascii="Book Antiqua" w:hAnsi="Book Antiqua" w:cs="Book Antiqua"/>
        </w:rPr>
      </w:pPr>
      <w:r w:rsidRPr="005D3873">
        <w:rPr>
          <w:rFonts w:ascii="Book Antiqua" w:hAnsi="Book Antiqua" w:cs="Book Antiqua"/>
          <w:b/>
          <w:bCs/>
          <w:caps/>
          <w:color w:val="000000"/>
          <w:u w:val="single"/>
        </w:rPr>
        <w:t>Characteristics of human peritoneal macrophages in homeostasis</w:t>
      </w:r>
    </w:p>
    <w:p w14:paraId="23A33B9A"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the best choice for carrying out studies on the biological properties of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under homeostatic conditions; moreover, these macrophages can be used as a healthy control group to compare data from individuals suffering from various pathologies affecting the peritoneal cavity, such as cirrhotic or cancer ascites. For this purpose, peritoneal fluid (PF) samples must be obtained either from healthy people or from individuals whose disease does not affect the peritoneal compartment. The most frequent control samples referred to in the corresponding literature were collected from patients on continuous ambulatory peritoneal dialysis (CAPD), not affected by SBP, as well as from exploratory gynecological laparoscopies/laparotomies performed in healthy </w:t>
      </w:r>
      <w:proofErr w:type="gramStart"/>
      <w:r w:rsidRPr="005D3873">
        <w:rPr>
          <w:rFonts w:ascii="Book Antiqua" w:hAnsi="Book Antiqua" w:cs="Book Antiqua"/>
          <w:color w:val="000000"/>
        </w:rPr>
        <w:t>women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28</w:t>
      </w:r>
      <w:r w:rsidRPr="00ED5EA9">
        <w:rPr>
          <w:rFonts w:ascii="Book Antiqua" w:hAnsi="Book Antiqua" w:cs="Book Antiqua"/>
          <w:color w:val="000000"/>
          <w:vertAlign w:val="superscript"/>
          <w:lang w:eastAsia="zh-CN"/>
        </w:rPr>
        <w:t>-</w:t>
      </w:r>
      <w:r w:rsidRPr="005D3873">
        <w:rPr>
          <w:rFonts w:ascii="Book Antiqua" w:hAnsi="Book Antiqua" w:cs="Book Antiqua"/>
          <w:color w:val="000000"/>
          <w:vertAlign w:val="superscript"/>
        </w:rPr>
        <w:t>31]</w:t>
      </w:r>
      <w:r w:rsidRPr="005D3873">
        <w:rPr>
          <w:rFonts w:ascii="Book Antiqua" w:hAnsi="Book Antiqua" w:cs="Book Antiqua"/>
          <w:color w:val="000000"/>
        </w:rPr>
        <w:t xml:space="preserve">. </w:t>
      </w:r>
    </w:p>
    <w:p w14:paraId="4832428F"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Nevertheless, CAPD patients are not healthy people; moreover, it has been reported that the fluid flow through the rat </w:t>
      </w:r>
      <w:proofErr w:type="spellStart"/>
      <w:r w:rsidRPr="005D3873">
        <w:rPr>
          <w:rFonts w:ascii="Book Antiqua" w:hAnsi="Book Antiqua" w:cs="Book Antiqua"/>
          <w:color w:val="000000"/>
        </w:rPr>
        <w:t>omentum</w:t>
      </w:r>
      <w:proofErr w:type="spellEnd"/>
      <w:r w:rsidRPr="005D3873">
        <w:rPr>
          <w:rFonts w:ascii="Book Antiqua" w:hAnsi="Book Antiqua" w:cs="Book Antiqua"/>
          <w:color w:val="000000"/>
        </w:rPr>
        <w:t xml:space="preserve"> increases with peritoneal dialysis, thereby leading to a dramatic enlargement of the leukocyte aggregates called “milky spots”, which are rich in macrophages, lymphoid B and T cells, mast cells, and stromal cells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32,33]</w:t>
      </w:r>
      <w:r w:rsidRPr="005D3873">
        <w:rPr>
          <w:rFonts w:ascii="Book Antiqua" w:hAnsi="Book Antiqua" w:cs="Book Antiqua"/>
          <w:color w:val="000000"/>
        </w:rPr>
        <w:t>, and promoting omental fibrosis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34]</w:t>
      </w:r>
      <w:r w:rsidRPr="005D3873">
        <w:rPr>
          <w:rFonts w:ascii="Book Antiqua" w:hAnsi="Book Antiqua" w:cs="Book Antiqua"/>
          <w:color w:val="000000"/>
        </w:rPr>
        <w:t xml:space="preserve">. Thus, due to these objections, peritoneal cells from CAPD do not really qualify as representative of homeostatic peritoneal cells to be used as healthy control. </w:t>
      </w:r>
    </w:p>
    <w:p w14:paraId="4B3049F4"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We have recently described an optimized method for obtaining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the PF of healthy </w:t>
      </w:r>
      <w:proofErr w:type="gramStart"/>
      <w:r w:rsidRPr="005D3873">
        <w:rPr>
          <w:rFonts w:ascii="Book Antiqua" w:hAnsi="Book Antiqua" w:cs="Book Antiqua"/>
          <w:color w:val="000000"/>
        </w:rPr>
        <w:t>women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35]</w:t>
      </w:r>
      <w:r w:rsidRPr="005D3873">
        <w:rPr>
          <w:rFonts w:ascii="Book Antiqua" w:hAnsi="Book Antiqua" w:cs="Book Antiqua"/>
          <w:color w:val="000000"/>
        </w:rPr>
        <w:t xml:space="preserve">, and studied several characteristics of healthy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compared with the well</w:t>
      </w:r>
      <w:r w:rsidRPr="001D6F0A">
        <w:rPr>
          <w:rFonts w:ascii="Book Antiqua" w:hAnsi="Book Antiqua" w:cs="Book Antiqua"/>
          <w:color w:val="000000"/>
        </w:rPr>
        <w:t>-</w:t>
      </w:r>
      <w:r w:rsidRPr="005D3873">
        <w:rPr>
          <w:rFonts w:ascii="Book Antiqua" w:hAnsi="Book Antiqua" w:cs="Book Antiqua"/>
          <w:color w:val="000000"/>
        </w:rPr>
        <w:t xml:space="preserve">known CD14/CD16 blood monocyte subsets, in order to </w:t>
      </w:r>
      <w:r w:rsidRPr="005D3873">
        <w:rPr>
          <w:rFonts w:ascii="Book Antiqua" w:hAnsi="Book Antiqua" w:cs="Book Antiqua"/>
          <w:color w:val="000000"/>
        </w:rPr>
        <w:lastRenderedPageBreak/>
        <w:t>analyze common properties or tissue</w:t>
      </w:r>
      <w:r w:rsidRPr="001D6F0A">
        <w:rPr>
          <w:rFonts w:ascii="Book Antiqua" w:hAnsi="Book Antiqua" w:cs="Book Antiqua"/>
          <w:color w:val="000000"/>
        </w:rPr>
        <w:t>-</w:t>
      </w:r>
      <w:r w:rsidRPr="005D3873">
        <w:rPr>
          <w:rFonts w:ascii="Book Antiqua" w:hAnsi="Book Antiqua" w:cs="Book Antiqua"/>
          <w:color w:val="000000"/>
        </w:rPr>
        <w:t>specific differences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36]</w:t>
      </w:r>
      <w:r w:rsidRPr="005D3873">
        <w:rPr>
          <w:rFonts w:ascii="Book Antiqua" w:hAnsi="Book Antiqua" w:cs="Book Antiqua"/>
          <w:color w:val="000000"/>
        </w:rPr>
        <w:t>. Hence, PF from 79 healthy women was acquired from the Gynecological Unit of the HCUVA, Murcia, Spain. Cell samples from blood and PF were obtained during exploratory or therapeutic laparoscopies for benign gynecological pathology (simple ovarian cysts or uterine fibroids) or tubal ligation. Under physiological conditions, a small amount of 5</w:t>
      </w:r>
      <w:r w:rsidRPr="001D6F0A">
        <w:rPr>
          <w:rFonts w:ascii="Book Antiqua" w:hAnsi="Book Antiqua" w:cs="Book Antiqua"/>
          <w:color w:val="000000"/>
        </w:rPr>
        <w:t>-</w:t>
      </w:r>
      <w:r w:rsidRPr="005D3873">
        <w:rPr>
          <w:rFonts w:ascii="Book Antiqua" w:hAnsi="Book Antiqua" w:cs="Book Antiqua"/>
          <w:color w:val="000000"/>
        </w:rPr>
        <w:t xml:space="preserve">20 mL PF is present in the peritoneal cavity. It is produced by mesothelial cells and contains a mix of plasma transudate, ovarian exudates, tubal fluid, and macrophages’ </w:t>
      </w:r>
      <w:proofErr w:type="gramStart"/>
      <w:r w:rsidRPr="005D3873">
        <w:rPr>
          <w:rFonts w:ascii="Book Antiqua" w:hAnsi="Book Antiqua" w:cs="Book Antiqua"/>
          <w:color w:val="000000"/>
        </w:rPr>
        <w:t>secretions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37</w:t>
      </w:r>
      <w:r w:rsidRPr="00CA6EAC">
        <w:rPr>
          <w:rFonts w:ascii="Book Antiqua" w:hAnsi="Book Antiqua" w:cs="Book Antiqua"/>
          <w:color w:val="000000"/>
          <w:vertAlign w:val="superscript"/>
        </w:rPr>
        <w:t>-</w:t>
      </w:r>
      <w:r w:rsidRPr="005D3873">
        <w:rPr>
          <w:rFonts w:ascii="Book Antiqua" w:hAnsi="Book Antiqua" w:cs="Book Antiqua"/>
          <w:color w:val="000000"/>
          <w:vertAlign w:val="superscript"/>
        </w:rPr>
        <w:t>39]</w:t>
      </w:r>
      <w:r w:rsidRPr="005D3873">
        <w:rPr>
          <w:rFonts w:ascii="Book Antiqua" w:hAnsi="Book Antiqua" w:cs="Book Antiqua"/>
          <w:color w:val="000000"/>
        </w:rPr>
        <w:t>. The physiological functions of PF include lubricating the friction of the intestinal loops and other organs contained in the peritoneal cavity, allowing the exchange of nutrients, repairing injured tissues, and eliminating detritus and microorganisms. In our experience, the first PF obtained by the endoscopic aspirator is quite scarce; with a mean of 6.85 ± 2.6 mL (range 5</w:t>
      </w:r>
      <w:r w:rsidRPr="001D6F0A">
        <w:rPr>
          <w:rFonts w:ascii="Book Antiqua" w:hAnsi="Book Antiqua" w:cs="Book Antiqua"/>
          <w:color w:val="000000"/>
        </w:rPr>
        <w:t>-</w:t>
      </w:r>
      <w:r w:rsidRPr="005D3873">
        <w:rPr>
          <w:rFonts w:ascii="Book Antiqua" w:hAnsi="Book Antiqua" w:cs="Book Antiqua"/>
          <w:color w:val="000000"/>
        </w:rPr>
        <w:t>8.7 mL). Moreover, this fluid has practically no polymorphonuclear (PMN) leukocytes, which is indicative of the absence of local inflammatory signals. Among human peritoneal leukocytes, macrophages are the predominant cell type (45</w:t>
      </w:r>
      <w:r w:rsidRPr="001D6F0A">
        <w:rPr>
          <w:rFonts w:ascii="Book Antiqua" w:hAnsi="Book Antiqua" w:cs="Book Antiqua"/>
          <w:color w:val="000000"/>
        </w:rPr>
        <w:t>-</w:t>
      </w:r>
      <w:r w:rsidRPr="005D3873">
        <w:rPr>
          <w:rFonts w:ascii="Book Antiqua" w:hAnsi="Book Antiqua" w:cs="Book Antiqua"/>
          <w:color w:val="000000"/>
        </w:rPr>
        <w:t>90%) followed by T lymphocytes (predominantly T effector/memory cells, CD45RO) (45%), NK cells (8%), dendritic cells (2</w:t>
      </w:r>
      <w:r w:rsidRPr="001D6F0A">
        <w:rPr>
          <w:rFonts w:ascii="Book Antiqua" w:hAnsi="Book Antiqua" w:cs="Book Antiqua"/>
          <w:color w:val="000000"/>
        </w:rPr>
        <w:t>-</w:t>
      </w:r>
      <w:r w:rsidRPr="005D3873">
        <w:rPr>
          <w:rFonts w:ascii="Book Antiqua" w:hAnsi="Book Antiqua" w:cs="Book Antiqua"/>
          <w:color w:val="000000"/>
        </w:rPr>
        <w:t xml:space="preserve">6%), B lymphocytes (2%) and less than 5% of PMN </w:t>
      </w:r>
      <w:proofErr w:type="gramStart"/>
      <w:r w:rsidRPr="00781CFD">
        <w:rPr>
          <w:rFonts w:ascii="Book Antiqua" w:hAnsi="Book Antiqua" w:cs="Book Antiqua"/>
          <w:color w:val="000000"/>
        </w:rPr>
        <w:t>cel</w:t>
      </w:r>
      <w:r w:rsidRPr="00FB48FB">
        <w:rPr>
          <w:rFonts w:ascii="Book Antiqua" w:hAnsi="Book Antiqua" w:cs="Book Antiqua"/>
          <w:color w:val="000000"/>
        </w:rPr>
        <w:t>ls</w:t>
      </w:r>
      <w:r w:rsidRPr="00FB48FB">
        <w:rPr>
          <w:rFonts w:ascii="Book Antiqua" w:hAnsi="Book Antiqua" w:cs="Book Antiqua"/>
          <w:color w:val="000000"/>
          <w:vertAlign w:val="superscript"/>
        </w:rPr>
        <w:t>[</w:t>
      </w:r>
      <w:proofErr w:type="gramEnd"/>
      <w:r w:rsidRPr="00781CFD">
        <w:rPr>
          <w:rFonts w:ascii="Book Antiqua" w:hAnsi="Book Antiqua" w:cs="Book Antiqua"/>
          <w:color w:val="000000"/>
          <w:vertAlign w:val="superscript"/>
        </w:rPr>
        <w:t>31,35,40</w:t>
      </w:r>
      <w:r w:rsidRPr="00FB48FB">
        <w:rPr>
          <w:rFonts w:ascii="Book Antiqua" w:hAnsi="Book Antiqua" w:cs="Book Antiqua"/>
          <w:color w:val="000000"/>
          <w:vertAlign w:val="superscript"/>
        </w:rPr>
        <w:t>-</w:t>
      </w:r>
      <w:r w:rsidRPr="00781CFD">
        <w:rPr>
          <w:rFonts w:ascii="Book Antiqua" w:hAnsi="Book Antiqua" w:cs="Book Antiqua"/>
          <w:color w:val="000000"/>
          <w:vertAlign w:val="superscript"/>
        </w:rPr>
        <w:t>43</w:t>
      </w:r>
      <w:r w:rsidRPr="005D3873">
        <w:rPr>
          <w:rFonts w:ascii="Book Antiqua" w:hAnsi="Book Antiqua" w:cs="Book Antiqua"/>
          <w:color w:val="000000"/>
          <w:vertAlign w:val="superscript"/>
        </w:rPr>
        <w:t>]</w:t>
      </w:r>
      <w:r w:rsidRPr="00FB48FB">
        <w:rPr>
          <w:rFonts w:ascii="Book Antiqua" w:hAnsi="Book Antiqua" w:cs="Book Antiqua"/>
          <w:color w:val="000000"/>
        </w:rPr>
        <w:t>.</w:t>
      </w:r>
    </w:p>
    <w:p w14:paraId="169205F6"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Our results revealed that primary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have phagocytic and oxidative activities, and they respond to activation of the main proinflammatory routes such as Toll</w:t>
      </w:r>
      <w:r w:rsidRPr="001D6F0A">
        <w:rPr>
          <w:rFonts w:ascii="Book Antiqua" w:hAnsi="Book Antiqua" w:cs="Book Antiqua"/>
          <w:color w:val="000000"/>
        </w:rPr>
        <w:t>-</w:t>
      </w:r>
      <w:r w:rsidRPr="005D3873">
        <w:rPr>
          <w:rFonts w:ascii="Book Antiqua" w:hAnsi="Book Antiqua" w:cs="Book Antiqua"/>
          <w:color w:val="000000"/>
        </w:rPr>
        <w:t xml:space="preserve">like receptors and inflammasomes, which further results in the secretion of different proinflammatory </w:t>
      </w:r>
      <w:proofErr w:type="gramStart"/>
      <w:r w:rsidRPr="005D3873">
        <w:rPr>
          <w:rFonts w:ascii="Book Antiqua" w:hAnsi="Book Antiqua" w:cs="Book Antiqua"/>
          <w:color w:val="000000"/>
        </w:rPr>
        <w:t>cytokines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35]</w:t>
      </w:r>
      <w:r w:rsidRPr="005D3873">
        <w:rPr>
          <w:rFonts w:ascii="Book Antiqua" w:hAnsi="Book Antiqua" w:cs="Book Antiqua"/>
          <w:color w:val="000000"/>
        </w:rPr>
        <w:t xml:space="preserve">. Furthermore, we demonstrated that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heterogeneous with respect to their morphology and CD14/CD16 cell expression. This peritoneal population is made up of akin proportions (</w:t>
      </w:r>
      <w:r w:rsidRPr="001D6F0A">
        <w:rPr>
          <w:rFonts w:ascii="Book Antiqua" w:hAnsi="Book Antiqua" w:cs="Book Antiqua"/>
          <w:color w:val="000000"/>
        </w:rPr>
        <w:t>approximately</w:t>
      </w:r>
      <w:r>
        <w:rPr>
          <w:rFonts w:ascii="Book Antiqua" w:hAnsi="Book Antiqua" w:cs="Book Antiqua"/>
          <w:color w:val="000000"/>
          <w:lang w:eastAsia="zh-CN"/>
        </w:rPr>
        <w:t xml:space="preserve"> </w:t>
      </w:r>
      <w:r w:rsidRPr="005D3873">
        <w:rPr>
          <w:rFonts w:ascii="Book Antiqua" w:hAnsi="Book Antiqua" w:cs="Book Antiqua"/>
          <w:color w:val="000000"/>
        </w:rPr>
        <w:t>42%) of classic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and intermediate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small cells, and a novel subset of complex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cells (</w:t>
      </w:r>
      <w:r w:rsidRPr="001D6F0A">
        <w:rPr>
          <w:rFonts w:ascii="Book Antiqua" w:hAnsi="Book Antiqua" w:cs="Book Antiqua"/>
          <w:color w:val="000000"/>
        </w:rPr>
        <w:t>approximately</w:t>
      </w:r>
      <w:r>
        <w:rPr>
          <w:rFonts w:ascii="Book Antiqua" w:hAnsi="Book Antiqua" w:cs="Book Antiqua"/>
          <w:color w:val="000000"/>
          <w:lang w:eastAsia="zh-CN"/>
        </w:rPr>
        <w:t xml:space="preserve"> </w:t>
      </w:r>
      <w:r w:rsidRPr="005D3873">
        <w:rPr>
          <w:rFonts w:ascii="Book Antiqua" w:hAnsi="Book Antiqua" w:cs="Book Antiqua"/>
          <w:color w:val="000000"/>
        </w:rPr>
        <w:t>16%), which are not found in the peripheral blood. In contrast, nonclassical blood monocyte</w:t>
      </w:r>
      <w:r w:rsidRPr="001D6F0A">
        <w:rPr>
          <w:rFonts w:ascii="Book Antiqua" w:hAnsi="Book Antiqua" w:cs="Book Antiqua"/>
          <w:color w:val="000000"/>
        </w:rPr>
        <w:t>-</w:t>
      </w:r>
      <w:r w:rsidRPr="005D3873">
        <w:rPr>
          <w:rFonts w:ascii="Book Antiqua" w:hAnsi="Book Antiqua" w:cs="Book Antiqua"/>
          <w:color w:val="000000"/>
        </w:rPr>
        <w:t xml:space="preserve">like cells are not detected in the peritoneal </w:t>
      </w:r>
      <w:proofErr w:type="gramStart"/>
      <w:r w:rsidRPr="005D3873">
        <w:rPr>
          <w:rFonts w:ascii="Book Antiqua" w:hAnsi="Book Antiqua" w:cs="Book Antiqua"/>
          <w:color w:val="000000"/>
        </w:rPr>
        <w:t>cavity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36]</w:t>
      </w:r>
      <w:r w:rsidRPr="005D3873">
        <w:rPr>
          <w:rFonts w:ascii="Book Antiqua" w:hAnsi="Book Antiqua" w:cs="Book Antiqua"/>
          <w:color w:val="000000"/>
        </w:rPr>
        <w:t xml:space="preserve">. Moreover,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reveal higher expression of CD14 and CD16 than blood monocytes, which makes them more competent or available for phagocytosis in the presence of LPS or microorganisms. Notably, the percentages of </w:t>
      </w:r>
      <w:r w:rsidRPr="005D3873">
        <w:rPr>
          <w:rFonts w:ascii="Book Antiqua" w:hAnsi="Book Antiqua" w:cs="Book Antiqua"/>
          <w:color w:val="000000"/>
        </w:rPr>
        <w:lastRenderedPageBreak/>
        <w:t>these cell subpopulations are modulated under inflammatory processes. Thus, besides describing the presence of a novel human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LPM subpopulation (33% ± 2.4%) in the ascites of decompensated cirrhotic patients for the first time, we also found that the percentage of intermediate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subset was predominant (49% ± 2.0%), whereas the classic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subset revealed lowest values (18% ± 1.3%)</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44]</w:t>
      </w:r>
      <w:r w:rsidRPr="005D3873">
        <w:rPr>
          <w:rFonts w:ascii="Book Antiqua" w:hAnsi="Book Antiqua" w:cs="Book Antiqua"/>
          <w:color w:val="000000"/>
        </w:rPr>
        <w:t>. These modifications in pathological versus steady</w:t>
      </w:r>
      <w:r w:rsidRPr="001D6F0A">
        <w:rPr>
          <w:rFonts w:ascii="Book Antiqua" w:hAnsi="Book Antiqua" w:cs="Book Antiqua"/>
          <w:color w:val="000000"/>
        </w:rPr>
        <w:t>-</w:t>
      </w:r>
      <w:r w:rsidRPr="005D3873">
        <w:rPr>
          <w:rFonts w:ascii="Book Antiqua" w:hAnsi="Book Antiqua" w:cs="Book Antiqua"/>
          <w:color w:val="000000"/>
        </w:rPr>
        <w:t>state conditions strengthen the importance of these results.</w:t>
      </w:r>
    </w:p>
    <w:p w14:paraId="7AFB6C8E" w14:textId="77777777" w:rsidR="00227D15" w:rsidRPr="005D3873" w:rsidRDefault="00227D15" w:rsidP="00E01E04">
      <w:pPr>
        <w:spacing w:line="360" w:lineRule="auto"/>
        <w:ind w:firstLineChars="100" w:firstLine="240"/>
        <w:jc w:val="both"/>
        <w:rPr>
          <w:rFonts w:ascii="Book Antiqua" w:hAnsi="Book Antiqua" w:cs="Book Antiqua"/>
        </w:rPr>
      </w:pPr>
      <w:r w:rsidRPr="005D3873">
        <w:rPr>
          <w:rFonts w:ascii="Book Antiqua" w:hAnsi="Book Antiqua" w:cs="Book Antiqua"/>
          <w:color w:val="000000"/>
        </w:rPr>
        <w:t>We also analyzed the expression of several monocyte/macrophage</w:t>
      </w:r>
      <w:r w:rsidRPr="001D6F0A">
        <w:rPr>
          <w:rFonts w:ascii="Book Antiqua" w:hAnsi="Book Antiqua" w:cs="Book Antiqua"/>
          <w:color w:val="000000"/>
        </w:rPr>
        <w:t>-</w:t>
      </w:r>
      <w:r w:rsidRPr="005D3873">
        <w:rPr>
          <w:rFonts w:ascii="Book Antiqua" w:hAnsi="Book Antiqua" w:cs="Book Antiqua"/>
          <w:color w:val="000000"/>
        </w:rPr>
        <w:t>associated membrane receptors implicated in phagocytosis of IgG</w:t>
      </w:r>
      <w:r w:rsidRPr="001D6F0A">
        <w:rPr>
          <w:rFonts w:ascii="Book Antiqua" w:hAnsi="Book Antiqua" w:cs="Book Antiqua"/>
          <w:color w:val="000000"/>
        </w:rPr>
        <w:t>-</w:t>
      </w:r>
      <w:r w:rsidRPr="005D3873">
        <w:rPr>
          <w:rFonts w:ascii="Book Antiqua" w:hAnsi="Book Antiqua" w:cs="Book Antiqua"/>
          <w:color w:val="000000"/>
        </w:rPr>
        <w:t xml:space="preserve">opsonized (CD64, high affinity </w:t>
      </w:r>
      <w:proofErr w:type="spellStart"/>
      <w:r w:rsidRPr="005D3873">
        <w:rPr>
          <w:rFonts w:ascii="Book Antiqua" w:hAnsi="Book Antiqua" w:cs="Book Antiqua"/>
          <w:color w:val="000000"/>
        </w:rPr>
        <w:t>FcγRI</w:t>
      </w:r>
      <w:proofErr w:type="spellEnd"/>
      <w:r w:rsidRPr="005D3873">
        <w:rPr>
          <w:rFonts w:ascii="Book Antiqua" w:hAnsi="Book Antiqua" w:cs="Book Antiqua"/>
          <w:color w:val="000000"/>
        </w:rPr>
        <w:t>) and complement</w:t>
      </w:r>
      <w:r w:rsidRPr="001D6F0A">
        <w:rPr>
          <w:rFonts w:ascii="Book Antiqua" w:hAnsi="Book Antiqua" w:cs="Book Antiqua"/>
          <w:color w:val="000000"/>
        </w:rPr>
        <w:t>-</w:t>
      </w:r>
      <w:r w:rsidRPr="005D3873">
        <w:rPr>
          <w:rFonts w:ascii="Book Antiqua" w:hAnsi="Book Antiqua" w:cs="Book Antiqua"/>
          <w:color w:val="000000"/>
        </w:rPr>
        <w:t>opsonized microorganisms (CD11b and CD11c, the α chains of Complement receptors, CR3 and CR4); adhesion to activated endothelial cells and tissue recruitment (CR3, CR4, CD62L, and 6</w:t>
      </w:r>
      <w:r w:rsidRPr="001D6F0A">
        <w:rPr>
          <w:rFonts w:ascii="Book Antiqua" w:hAnsi="Book Antiqua" w:cs="Book Antiqua"/>
          <w:color w:val="000000"/>
        </w:rPr>
        <w:t>-</w:t>
      </w:r>
      <w:r w:rsidRPr="005D3873">
        <w:rPr>
          <w:rFonts w:ascii="Book Antiqua" w:hAnsi="Book Antiqua" w:cs="Book Antiqua"/>
          <w:color w:val="000000"/>
        </w:rPr>
        <w:t xml:space="preserve">sulfo </w:t>
      </w:r>
      <w:proofErr w:type="spellStart"/>
      <w:r w:rsidRPr="005D3873">
        <w:rPr>
          <w:rFonts w:ascii="Book Antiqua" w:hAnsi="Book Antiqua" w:cs="Book Antiqua"/>
          <w:color w:val="000000"/>
        </w:rPr>
        <w:t>LacNAc</w:t>
      </w:r>
      <w:proofErr w:type="spellEnd"/>
      <w:r w:rsidRPr="005D3873">
        <w:rPr>
          <w:rFonts w:ascii="Book Antiqua" w:hAnsi="Book Antiqua" w:cs="Book Antiqua"/>
          <w:color w:val="000000"/>
        </w:rPr>
        <w:t xml:space="preserve"> (</w:t>
      </w:r>
      <w:proofErr w:type="spellStart"/>
      <w:r w:rsidRPr="005D3873">
        <w:rPr>
          <w:rFonts w:ascii="Book Antiqua" w:hAnsi="Book Antiqua" w:cs="Book Antiqua"/>
          <w:color w:val="000000"/>
        </w:rPr>
        <w:t>Slan</w:t>
      </w:r>
      <w:proofErr w:type="spellEnd"/>
      <w:r w:rsidRPr="005D3873">
        <w:rPr>
          <w:rFonts w:ascii="Book Antiqua" w:hAnsi="Book Antiqua" w:cs="Book Antiqua"/>
          <w:color w:val="000000"/>
        </w:rPr>
        <w:t>)), antigen presentation (MHC class II molecule HLA</w:t>
      </w:r>
      <w:r w:rsidRPr="001D6F0A">
        <w:rPr>
          <w:rFonts w:ascii="Book Antiqua" w:hAnsi="Book Antiqua" w:cs="Book Antiqua"/>
          <w:color w:val="000000"/>
        </w:rPr>
        <w:t>-</w:t>
      </w:r>
      <w:r w:rsidRPr="005D3873">
        <w:rPr>
          <w:rFonts w:ascii="Book Antiqua" w:hAnsi="Book Antiqua" w:cs="Book Antiqua"/>
          <w:color w:val="000000"/>
        </w:rPr>
        <w:t>DR), costimulatory markers (CD80, CD86, CD40), cytokines receptors (CD116, GM</w:t>
      </w:r>
      <w:r w:rsidRPr="001D6F0A">
        <w:rPr>
          <w:rFonts w:ascii="Book Antiqua" w:hAnsi="Book Antiqua" w:cs="Book Antiqua"/>
          <w:color w:val="000000"/>
        </w:rPr>
        <w:t>-</w:t>
      </w:r>
      <w:r w:rsidRPr="005D3873">
        <w:rPr>
          <w:rFonts w:ascii="Book Antiqua" w:hAnsi="Book Antiqua" w:cs="Book Antiqua"/>
          <w:color w:val="000000"/>
        </w:rPr>
        <w:t xml:space="preserve">CSFR and CD119, IFNγR1 or </w:t>
      </w:r>
      <w:proofErr w:type="spellStart"/>
      <w:r w:rsidRPr="005D3873">
        <w:rPr>
          <w:rFonts w:ascii="Book Antiqua" w:hAnsi="Book Antiqua" w:cs="Book Antiqua"/>
          <w:color w:val="000000"/>
        </w:rPr>
        <w:t>IFNγ</w:t>
      </w:r>
      <w:proofErr w:type="spellEnd"/>
      <w:r w:rsidRPr="005D3873">
        <w:rPr>
          <w:rFonts w:ascii="Book Antiqua" w:hAnsi="Book Antiqua" w:cs="Book Antiqua"/>
          <w:color w:val="000000"/>
        </w:rPr>
        <w:t xml:space="preserve"> chain α receptor), and the mannose receptor (CD206), reported as a M2 polarized marker and denotative of activation/maturation</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45]</w:t>
      </w:r>
      <w:r w:rsidRPr="005D3873">
        <w:rPr>
          <w:rFonts w:ascii="Book Antiqua" w:hAnsi="Book Antiqua" w:cs="Book Antiqua"/>
          <w:color w:val="000000"/>
        </w:rPr>
        <w:t xml:space="preserve">. In comparison with the complete population of blood monocytes, CD86, CD64, and CD11b revealed similar expression on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whereas, small significant differences were observed for a higher expression of HLA</w:t>
      </w:r>
      <w:r w:rsidRPr="001D6F0A">
        <w:rPr>
          <w:rFonts w:ascii="Book Antiqua" w:hAnsi="Book Antiqua" w:cs="Book Antiqua"/>
          <w:color w:val="000000"/>
        </w:rPr>
        <w:t>-</w:t>
      </w:r>
      <w:r w:rsidRPr="005D3873">
        <w:rPr>
          <w:rFonts w:ascii="Book Antiqua" w:hAnsi="Book Antiqua" w:cs="Book Antiqua"/>
          <w:color w:val="000000"/>
        </w:rPr>
        <w:t xml:space="preserve">DR, CD116 and CD119 on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The most compelling differences were found for CD40, CD80, CD11c, CD206, </w:t>
      </w:r>
      <w:proofErr w:type="spellStart"/>
      <w:r w:rsidRPr="005D3873">
        <w:rPr>
          <w:rFonts w:ascii="Book Antiqua" w:hAnsi="Book Antiqua" w:cs="Book Antiqua"/>
          <w:color w:val="000000"/>
        </w:rPr>
        <w:t>Slan</w:t>
      </w:r>
      <w:proofErr w:type="spellEnd"/>
      <w:r w:rsidRPr="005D3873">
        <w:rPr>
          <w:rFonts w:ascii="Book Antiqua" w:hAnsi="Book Antiqua" w:cs="Book Antiqua"/>
          <w:color w:val="000000"/>
        </w:rPr>
        <w:t xml:space="preserve">, and CD62L, of which CD62L was the only receptor expressing higher levels of blood monocytes. These findings suggest that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could exert remarkable antimicrobial (also high phagocytic and oxidative capacity), antigen</w:t>
      </w:r>
      <w:r w:rsidRPr="001D6F0A">
        <w:rPr>
          <w:rFonts w:ascii="Book Antiqua" w:hAnsi="Book Antiqua" w:cs="Book Antiqua"/>
          <w:color w:val="000000"/>
        </w:rPr>
        <w:t>-</w:t>
      </w:r>
      <w:r w:rsidRPr="005D3873">
        <w:rPr>
          <w:rFonts w:ascii="Book Antiqua" w:hAnsi="Book Antiqua" w:cs="Book Antiqua"/>
          <w:color w:val="000000"/>
        </w:rPr>
        <w:t>presenting, and T</w:t>
      </w:r>
      <w:r w:rsidRPr="001D6F0A">
        <w:rPr>
          <w:rFonts w:ascii="Book Antiqua" w:hAnsi="Book Antiqua" w:cs="Book Antiqua"/>
          <w:color w:val="000000"/>
        </w:rPr>
        <w:t>-</w:t>
      </w:r>
      <w:r w:rsidRPr="005D3873">
        <w:rPr>
          <w:rFonts w:ascii="Book Antiqua" w:hAnsi="Book Antiqua" w:cs="Book Antiqua"/>
          <w:color w:val="000000"/>
        </w:rPr>
        <w:t>cell costimulatory capacities; however, this remains to be further explored. Conversely, the steady increase in the percentages and density of CD206 expression from 28.2% in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to 60.3% in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and 92.8% in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suggested that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may also exhibit features and functional characteristics of M2 macrophages, as previously described in CAPD</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46,47]</w:t>
      </w:r>
      <w:r w:rsidRPr="005D3873">
        <w:rPr>
          <w:rFonts w:ascii="Book Antiqua" w:hAnsi="Book Antiqua" w:cs="Book Antiqua"/>
          <w:color w:val="000000"/>
        </w:rPr>
        <w:t xml:space="preserve"> and endometriosis patients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48]</w:t>
      </w:r>
      <w:r w:rsidRPr="005D3873">
        <w:rPr>
          <w:rFonts w:ascii="Book Antiqua" w:hAnsi="Book Antiqua" w:cs="Book Antiqua"/>
          <w:color w:val="000000"/>
        </w:rPr>
        <w:t xml:space="preserve">. Nevertheless, the most remarkable differences between blood and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subsets were detected on selectin CD62L expression, that is, percentages of </w:t>
      </w:r>
      <w:proofErr w:type="spellStart"/>
      <w:r w:rsidRPr="005D3873">
        <w:rPr>
          <w:rFonts w:ascii="Book Antiqua" w:hAnsi="Book Antiqua" w:cs="Book Antiqua"/>
          <w:color w:val="000000"/>
        </w:rPr>
        <w:lastRenderedPageBreak/>
        <w:t>pM</w:t>
      </w:r>
      <w:r w:rsidRPr="005D3873">
        <w:rPr>
          <w:color w:val="000000"/>
        </w:rPr>
        <w:t>ϕ</w:t>
      </w:r>
      <w:proofErr w:type="spellEnd"/>
      <w:r w:rsidRPr="005D3873">
        <w:rPr>
          <w:rFonts w:ascii="Book Antiqua" w:hAnsi="Book Antiqua" w:cs="Book Antiqua"/>
          <w:color w:val="000000"/>
        </w:rPr>
        <w:t xml:space="preserve"> expressing CD62L in each subpopulation increase in parallel with the expression of CD16, whereas the corresponding expression of CD62L in blood monocytes diminishes as CD16 increases. Moreover, it was observed that the percentages of cells expressing </w:t>
      </w:r>
      <w:proofErr w:type="spellStart"/>
      <w:r w:rsidRPr="005D3873">
        <w:rPr>
          <w:rFonts w:ascii="Book Antiqua" w:hAnsi="Book Antiqua" w:cs="Book Antiqua"/>
          <w:color w:val="000000"/>
        </w:rPr>
        <w:t>Slan</w:t>
      </w:r>
      <w:proofErr w:type="spellEnd"/>
      <w:r w:rsidRPr="005D3873">
        <w:rPr>
          <w:rFonts w:ascii="Book Antiqua" w:hAnsi="Book Antiqua" w:cs="Book Antiqua"/>
          <w:color w:val="000000"/>
        </w:rPr>
        <w:t xml:space="preserve"> were statistically higher in the peritoneal </w:t>
      </w:r>
      <w:proofErr w:type="gramStart"/>
      <w:r w:rsidRPr="005D3873">
        <w:rPr>
          <w:rFonts w:ascii="Book Antiqua" w:hAnsi="Book Antiqua" w:cs="Book Antiqua"/>
          <w:color w:val="000000"/>
        </w:rPr>
        <w:t>subset</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49]</w:t>
      </w:r>
      <w:r w:rsidRPr="005D3873">
        <w:rPr>
          <w:rFonts w:ascii="Book Antiqua" w:hAnsi="Book Antiqua" w:cs="Book Antiqua"/>
          <w:color w:val="000000"/>
        </w:rPr>
        <w:t>. These differences in adhesion molecules could be associated with a differential pattern of cell</w:t>
      </w:r>
      <w:r w:rsidRPr="001D6F0A">
        <w:rPr>
          <w:rFonts w:ascii="Book Antiqua" w:hAnsi="Book Antiqua" w:cs="Book Antiqua"/>
          <w:color w:val="000000"/>
        </w:rPr>
        <w:t>-</w:t>
      </w:r>
      <w:r w:rsidRPr="005D3873">
        <w:rPr>
          <w:rFonts w:ascii="Book Antiqua" w:hAnsi="Book Antiqua" w:cs="Book Antiqua"/>
          <w:color w:val="000000"/>
        </w:rPr>
        <w:t>tissue recruitment (endothelium/</w:t>
      </w:r>
      <w:proofErr w:type="gramStart"/>
      <w:r w:rsidRPr="005D3873">
        <w:rPr>
          <w:rFonts w:ascii="Book Antiqua" w:hAnsi="Book Antiqua" w:cs="Book Antiqua"/>
          <w:color w:val="000000"/>
        </w:rPr>
        <w:t>mesothelium)</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27]</w:t>
      </w:r>
      <w:r w:rsidRPr="005D3873">
        <w:rPr>
          <w:rFonts w:ascii="Book Antiqua" w:hAnsi="Book Antiqua" w:cs="Book Antiqua"/>
          <w:color w:val="000000"/>
        </w:rPr>
        <w:t>. Expression of GATA</w:t>
      </w:r>
      <w:r w:rsidRPr="001D6F0A">
        <w:rPr>
          <w:rFonts w:ascii="Book Antiqua" w:hAnsi="Book Antiqua" w:cs="Book Antiqua"/>
          <w:color w:val="000000"/>
        </w:rPr>
        <w:t>-</w:t>
      </w:r>
      <w:r w:rsidRPr="005D3873">
        <w:rPr>
          <w:rFonts w:ascii="Book Antiqua" w:hAnsi="Book Antiqua" w:cs="Book Antiqua"/>
          <w:color w:val="000000"/>
        </w:rPr>
        <w:t xml:space="preserve">6 in the three subsets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was similar, whereas it was absent in blood monocytes. Nevertheless, we found a high correlation between the increment of GATA</w:t>
      </w:r>
      <w:r w:rsidRPr="001D6F0A">
        <w:rPr>
          <w:rFonts w:ascii="Book Antiqua" w:hAnsi="Book Antiqua" w:cs="Book Antiqua"/>
          <w:color w:val="000000"/>
        </w:rPr>
        <w:t>-</w:t>
      </w:r>
      <w:r w:rsidRPr="005D3873">
        <w:rPr>
          <w:rFonts w:ascii="Book Antiqua" w:hAnsi="Book Antiqua" w:cs="Book Antiqua"/>
          <w:color w:val="000000"/>
        </w:rPr>
        <w:t>6 and the cell membrane expression of CD14 and CD16; suggesting that monocyte migration to the peritoneal compartment in steady</w:t>
      </w:r>
      <w:r w:rsidRPr="001D6F0A">
        <w:rPr>
          <w:rFonts w:ascii="Book Antiqua" w:hAnsi="Book Antiqua" w:cs="Book Antiqua"/>
          <w:color w:val="000000"/>
        </w:rPr>
        <w:t>-</w:t>
      </w:r>
      <w:r w:rsidRPr="005D3873">
        <w:rPr>
          <w:rFonts w:ascii="Book Antiqua" w:hAnsi="Book Antiqua" w:cs="Book Antiqua"/>
          <w:color w:val="000000"/>
        </w:rPr>
        <w:t>state is scarce, or that the GATA</w:t>
      </w:r>
      <w:r w:rsidRPr="001D6F0A">
        <w:rPr>
          <w:rFonts w:ascii="Book Antiqua" w:hAnsi="Book Antiqua" w:cs="Book Antiqua"/>
          <w:color w:val="000000"/>
        </w:rPr>
        <w:t>-</w:t>
      </w:r>
      <w:r w:rsidRPr="005D3873">
        <w:rPr>
          <w:rFonts w:ascii="Book Antiqua" w:hAnsi="Book Antiqua" w:cs="Book Antiqua"/>
          <w:color w:val="000000"/>
        </w:rPr>
        <w:t>6 expression in recently arrived peritoneal monocytes is rapid. The homeostatic state of this cell population was confirmed by the low percentages of cells exhibiting intracellular IL</w:t>
      </w:r>
      <w:r w:rsidRPr="001D6F0A">
        <w:rPr>
          <w:rFonts w:ascii="Book Antiqua" w:hAnsi="Book Antiqua" w:cs="Book Antiqua"/>
          <w:color w:val="000000"/>
        </w:rPr>
        <w:t>-</w:t>
      </w:r>
      <w:r w:rsidRPr="005D3873">
        <w:rPr>
          <w:rFonts w:ascii="Book Antiqua" w:hAnsi="Book Antiqua" w:cs="Book Antiqua"/>
          <w:color w:val="000000"/>
        </w:rPr>
        <w:t>6, TNF</w:t>
      </w:r>
      <w:r w:rsidRPr="001D6F0A">
        <w:rPr>
          <w:rFonts w:ascii="Book Antiqua" w:hAnsi="Book Antiqua" w:cs="Book Antiqua"/>
          <w:color w:val="000000"/>
        </w:rPr>
        <w:t>-</w:t>
      </w:r>
      <w:r w:rsidRPr="005D3873">
        <w:rPr>
          <w:rFonts w:ascii="Book Antiqua" w:hAnsi="Book Antiqua" w:cs="Book Antiqua"/>
          <w:color w:val="000000"/>
        </w:rPr>
        <w:t>α, and IL</w:t>
      </w:r>
      <w:r w:rsidRPr="001D6F0A">
        <w:rPr>
          <w:rFonts w:ascii="Book Antiqua" w:hAnsi="Book Antiqua" w:cs="Book Antiqua"/>
          <w:color w:val="000000"/>
        </w:rPr>
        <w:t>-</w:t>
      </w:r>
      <w:r w:rsidRPr="005D3873">
        <w:rPr>
          <w:rFonts w:ascii="Book Antiqua" w:hAnsi="Book Antiqua" w:cs="Book Antiqua"/>
          <w:color w:val="000000"/>
        </w:rPr>
        <w:t>10 cytokines. Notably, the intermediate subset revealed the highest level of intracellular cytokines, whereas the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LPM subset presented a higher number of IL</w:t>
      </w:r>
      <w:r w:rsidRPr="001D6F0A">
        <w:rPr>
          <w:rFonts w:ascii="Book Antiqua" w:hAnsi="Book Antiqua" w:cs="Book Antiqua"/>
          <w:color w:val="000000"/>
        </w:rPr>
        <w:t>-</w:t>
      </w:r>
      <w:r w:rsidRPr="005D3873">
        <w:rPr>
          <w:rFonts w:ascii="Book Antiqua" w:hAnsi="Book Antiqua" w:cs="Book Antiqua"/>
          <w:color w:val="000000"/>
        </w:rPr>
        <w:t>10 positive cells related to the named proinflammatory cytokines, supporting the hypothesis related to its M2 polarization tendency. Eventually, we found a linear relationship between CD14/CD16 cell expression and activation/maturation markers, such as CD206 and HLA</w:t>
      </w:r>
      <w:r w:rsidRPr="001D6F0A">
        <w:rPr>
          <w:rFonts w:ascii="Book Antiqua" w:hAnsi="Book Antiqua" w:cs="Book Antiqua"/>
          <w:color w:val="000000"/>
        </w:rPr>
        <w:t>-</w:t>
      </w:r>
      <w:r w:rsidRPr="005D3873">
        <w:rPr>
          <w:rFonts w:ascii="Book Antiqua" w:hAnsi="Book Antiqua" w:cs="Book Antiqua"/>
          <w:color w:val="000000"/>
        </w:rPr>
        <w:t>DR, intracellular level of GATA</w:t>
      </w:r>
      <w:r w:rsidRPr="001D6F0A">
        <w:rPr>
          <w:rFonts w:ascii="Book Antiqua" w:hAnsi="Book Antiqua" w:cs="Book Antiqua"/>
          <w:color w:val="000000"/>
        </w:rPr>
        <w:t>-</w:t>
      </w:r>
      <w:r w:rsidRPr="005D3873">
        <w:rPr>
          <w:rFonts w:ascii="Book Antiqua" w:hAnsi="Book Antiqua" w:cs="Book Antiqua"/>
          <w:color w:val="000000"/>
        </w:rPr>
        <w:t>6, phagocytic/oxidative capacity, and intracellular level of IL</w:t>
      </w:r>
      <w:r w:rsidRPr="001D6F0A">
        <w:rPr>
          <w:rFonts w:ascii="Book Antiqua" w:hAnsi="Book Antiqua" w:cs="Book Antiqua"/>
          <w:color w:val="000000"/>
        </w:rPr>
        <w:t>-</w:t>
      </w:r>
      <w:r w:rsidRPr="005D3873">
        <w:rPr>
          <w:rFonts w:ascii="Book Antiqua" w:hAnsi="Book Antiqua" w:cs="Book Antiqua"/>
          <w:color w:val="000000"/>
        </w:rPr>
        <w:t>6, TNF</w:t>
      </w:r>
      <w:r w:rsidRPr="001D6F0A">
        <w:rPr>
          <w:rFonts w:ascii="Book Antiqua" w:hAnsi="Book Antiqua" w:cs="Book Antiqua"/>
          <w:color w:val="000000"/>
        </w:rPr>
        <w:t>-</w:t>
      </w:r>
      <w:r w:rsidRPr="005D3873">
        <w:rPr>
          <w:rFonts w:ascii="Book Antiqua" w:hAnsi="Book Antiqua" w:cs="Book Antiqua"/>
          <w:color w:val="000000"/>
        </w:rPr>
        <w:t>α, and IL</w:t>
      </w:r>
      <w:r w:rsidRPr="001D6F0A">
        <w:rPr>
          <w:rFonts w:ascii="Book Antiqua" w:hAnsi="Book Antiqua" w:cs="Book Antiqua"/>
          <w:color w:val="000000"/>
        </w:rPr>
        <w:t>-</w:t>
      </w:r>
      <w:r w:rsidRPr="005D3873">
        <w:rPr>
          <w:rFonts w:ascii="Book Antiqua" w:hAnsi="Book Antiqua" w:cs="Book Antiqua"/>
          <w:color w:val="000000"/>
        </w:rPr>
        <w:t>10. These data suggest that the population of LPM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could act as the phenotypic marker of mature differentiated human</w:t>
      </w:r>
      <w:r w:rsidRPr="001D6F0A">
        <w:rPr>
          <w:rFonts w:ascii="Book Antiqua" w:hAnsi="Book Antiqua" w:cs="Book Antiqua"/>
          <w:color w:val="000000"/>
        </w:rPr>
        <w:t>-</w:t>
      </w:r>
      <w:r w:rsidRPr="005D3873">
        <w:rPr>
          <w:rFonts w:ascii="Book Antiqua" w:hAnsi="Book Antiqua" w:cs="Book Antiqua"/>
          <w:color w:val="000000"/>
        </w:rPr>
        <w:t xml:space="preserve">resident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homeostasis, whereas the intermediate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subset could be a transitional cell type also integrated by newly recruited blood monocytes.</w:t>
      </w:r>
    </w:p>
    <w:p w14:paraId="1A807AA6" w14:textId="77777777" w:rsidR="00227D15" w:rsidRPr="005D3873" w:rsidRDefault="00227D15" w:rsidP="005D3873">
      <w:pPr>
        <w:spacing w:line="360" w:lineRule="auto"/>
        <w:jc w:val="both"/>
        <w:rPr>
          <w:rFonts w:ascii="Book Antiqua" w:hAnsi="Book Antiqua" w:cs="Book Antiqua"/>
        </w:rPr>
      </w:pPr>
    </w:p>
    <w:p w14:paraId="4DEDFDE8"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Characteristics of human peritoneal macrophages from the ascites of cirrhotic patients</w:t>
      </w:r>
    </w:p>
    <w:p w14:paraId="3E3291B0"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In the last decade, our group has also focused on the study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characteristics in patients with decompensated cirrhosis and culture</w:t>
      </w:r>
      <w:r w:rsidRPr="001D6F0A">
        <w:rPr>
          <w:rFonts w:ascii="Book Antiqua" w:hAnsi="Book Antiqua" w:cs="Book Antiqua"/>
          <w:color w:val="000000"/>
        </w:rPr>
        <w:t>-</w:t>
      </w:r>
      <w:r w:rsidRPr="005D3873">
        <w:rPr>
          <w:rFonts w:ascii="Book Antiqua" w:hAnsi="Book Antiqua" w:cs="Book Antiqua"/>
          <w:color w:val="000000"/>
        </w:rPr>
        <w:t xml:space="preserve">negative ascites. We found that these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display a preactivated status at baseline, with elevated expression of HLA</w:t>
      </w:r>
      <w:r w:rsidRPr="001D6F0A">
        <w:rPr>
          <w:rFonts w:ascii="Book Antiqua" w:hAnsi="Book Antiqua" w:cs="Book Antiqua"/>
          <w:color w:val="000000"/>
        </w:rPr>
        <w:t>-</w:t>
      </w:r>
      <w:r w:rsidRPr="005D3873">
        <w:rPr>
          <w:rFonts w:ascii="Book Antiqua" w:hAnsi="Book Antiqua" w:cs="Book Antiqua"/>
          <w:color w:val="000000"/>
        </w:rPr>
        <w:t xml:space="preserve">DR, CD86 and CD54 membrane markers, increased phosphorylated levels of PKB (Akt), </w:t>
      </w:r>
      <w:r w:rsidRPr="005D3873">
        <w:rPr>
          <w:rFonts w:ascii="Book Antiqua" w:hAnsi="Book Antiqua" w:cs="Book Antiqua"/>
          <w:color w:val="000000"/>
        </w:rPr>
        <w:lastRenderedPageBreak/>
        <w:t>ERK1/2 and c</w:t>
      </w:r>
      <w:r w:rsidRPr="001D6F0A">
        <w:rPr>
          <w:rFonts w:ascii="Book Antiqua" w:hAnsi="Book Antiqua" w:cs="Book Antiqua"/>
          <w:color w:val="000000"/>
        </w:rPr>
        <w:t>-</w:t>
      </w:r>
      <w:r w:rsidRPr="005D3873">
        <w:rPr>
          <w:rFonts w:ascii="Book Antiqua" w:hAnsi="Book Antiqua" w:cs="Book Antiqua"/>
          <w:color w:val="000000"/>
        </w:rPr>
        <w:t>Jun intracellular signaling molecules, and high secretion of IL</w:t>
      </w:r>
      <w:r w:rsidRPr="001D6F0A">
        <w:rPr>
          <w:rFonts w:ascii="Book Antiqua" w:hAnsi="Book Antiqua" w:cs="Book Antiqua"/>
          <w:color w:val="000000"/>
        </w:rPr>
        <w:t>-</w:t>
      </w:r>
      <w:r w:rsidRPr="005D3873">
        <w:rPr>
          <w:rFonts w:ascii="Book Antiqua" w:hAnsi="Book Antiqua" w:cs="Book Antiqua"/>
          <w:color w:val="000000"/>
        </w:rPr>
        <w:t>6</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50]</w:t>
      </w:r>
      <w:r w:rsidRPr="005D3873">
        <w:rPr>
          <w:rFonts w:ascii="Book Antiqua" w:hAnsi="Book Antiqua" w:cs="Book Antiqua"/>
          <w:color w:val="000000"/>
        </w:rPr>
        <w:t>. These findings presumably indicate that repeated events of bacterial translocation (BT) promote a sustained immune response, even in the temporary absence of PAMPs. This primed state could enhance an IL</w:t>
      </w:r>
      <w:r w:rsidRPr="001D6F0A">
        <w:rPr>
          <w:rFonts w:ascii="Book Antiqua" w:hAnsi="Book Antiqua" w:cs="Book Antiqua"/>
          <w:color w:val="000000"/>
        </w:rPr>
        <w:t>-</w:t>
      </w:r>
      <w:r w:rsidRPr="005D3873">
        <w:rPr>
          <w:rFonts w:ascii="Book Antiqua" w:hAnsi="Book Antiqua" w:cs="Book Antiqua"/>
          <w:color w:val="000000"/>
        </w:rPr>
        <w:t>6</w:t>
      </w:r>
      <w:r w:rsidRPr="001D6F0A">
        <w:rPr>
          <w:rFonts w:ascii="Book Antiqua" w:hAnsi="Book Antiqua" w:cs="Book Antiqua"/>
          <w:color w:val="000000"/>
        </w:rPr>
        <w:t>-</w:t>
      </w:r>
      <w:r w:rsidRPr="005D3873">
        <w:rPr>
          <w:rFonts w:ascii="Book Antiqua" w:hAnsi="Book Antiqua" w:cs="Book Antiqua"/>
          <w:color w:val="000000"/>
        </w:rPr>
        <w:t xml:space="preserve">regulated fast response to intermittent BT </w:t>
      </w:r>
      <w:proofErr w:type="gramStart"/>
      <w:r w:rsidRPr="005D3873">
        <w:rPr>
          <w:rFonts w:ascii="Book Antiqua" w:hAnsi="Book Antiqua" w:cs="Book Antiqua"/>
          <w:color w:val="000000"/>
        </w:rPr>
        <w:t>events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50]</w:t>
      </w:r>
      <w:r w:rsidRPr="005D3873">
        <w:rPr>
          <w:rFonts w:ascii="Book Antiqua" w:hAnsi="Book Antiqua" w:cs="Book Antiqua"/>
          <w:color w:val="000000"/>
        </w:rPr>
        <w:t xml:space="preserve">. Further studies performed </w:t>
      </w:r>
      <w:r w:rsidRPr="005D3873">
        <w:rPr>
          <w:rFonts w:ascii="Book Antiqua" w:hAnsi="Book Antiqua" w:cs="Book Antiqua"/>
          <w:i/>
          <w:iCs/>
          <w:color w:val="000000"/>
        </w:rPr>
        <w:t>in vitro</w:t>
      </w:r>
      <w:r w:rsidRPr="005D3873">
        <w:rPr>
          <w:rFonts w:ascii="Book Antiqua" w:hAnsi="Book Antiqua" w:cs="Book Antiqua"/>
          <w:color w:val="000000"/>
        </w:rPr>
        <w:t xml:space="preserve"> with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ascites of cirrhotic patients revealed that the secretion of proinflammatory cytokines TNF</w:t>
      </w:r>
      <w:r w:rsidRPr="001D6F0A">
        <w:rPr>
          <w:rFonts w:ascii="Book Antiqua" w:hAnsi="Book Antiqua" w:cs="Book Antiqua"/>
          <w:color w:val="000000"/>
        </w:rPr>
        <w:t>-</w:t>
      </w:r>
      <w:r w:rsidR="00E01E04" w:rsidRPr="005D3873">
        <w:rPr>
          <w:rFonts w:ascii="Book Antiqua" w:hAnsi="Book Antiqua" w:cs="Book Antiqua"/>
          <w:color w:val="000000"/>
        </w:rPr>
        <w:t>α</w:t>
      </w:r>
      <w:r w:rsidRPr="005D3873">
        <w:rPr>
          <w:rFonts w:ascii="Book Antiqua" w:hAnsi="Book Antiqua" w:cs="Book Antiqua"/>
          <w:color w:val="000000"/>
        </w:rPr>
        <w:t>,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6 are regulated by the MAPK signaling intracellular cascades, whereas the PI3K</w:t>
      </w:r>
      <w:r w:rsidRPr="001D6F0A">
        <w:rPr>
          <w:rFonts w:ascii="Book Antiqua" w:hAnsi="Book Antiqua" w:cs="Book Antiqua"/>
          <w:color w:val="000000"/>
        </w:rPr>
        <w:t>-</w:t>
      </w:r>
      <w:r w:rsidRPr="005D3873">
        <w:rPr>
          <w:rFonts w:ascii="Book Antiqua" w:hAnsi="Book Antiqua" w:cs="Book Antiqua"/>
          <w:color w:val="000000"/>
        </w:rPr>
        <w:t>Akt pathway plays an important role in regulating the anti</w:t>
      </w:r>
      <w:r w:rsidRPr="001D6F0A">
        <w:rPr>
          <w:rFonts w:ascii="Book Antiqua" w:hAnsi="Book Antiqua" w:cs="Book Antiqua"/>
          <w:color w:val="000000"/>
        </w:rPr>
        <w:t>-</w:t>
      </w:r>
      <w:r w:rsidRPr="005D3873">
        <w:rPr>
          <w:rFonts w:ascii="Book Antiqua" w:hAnsi="Book Antiqua" w:cs="Book Antiqua"/>
          <w:color w:val="000000"/>
        </w:rPr>
        <w:t>inflammatory activity of IL</w:t>
      </w:r>
      <w:r w:rsidRPr="001D6F0A">
        <w:rPr>
          <w:rFonts w:ascii="Book Antiqua" w:hAnsi="Book Antiqua" w:cs="Book Antiqua"/>
          <w:color w:val="000000"/>
        </w:rPr>
        <w:t>-</w:t>
      </w:r>
      <w:r w:rsidRPr="005D3873">
        <w:rPr>
          <w:rFonts w:ascii="Book Antiqua" w:hAnsi="Book Antiqua" w:cs="Book Antiqua"/>
          <w:color w:val="000000"/>
        </w:rPr>
        <w:t>10</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51,52]</w:t>
      </w:r>
      <w:r w:rsidRPr="005D3873">
        <w:rPr>
          <w:rFonts w:ascii="Book Antiqua" w:hAnsi="Book Antiqua" w:cs="Book Antiqua"/>
          <w:color w:val="000000"/>
        </w:rPr>
        <w:t xml:space="preserve">. </w:t>
      </w:r>
    </w:p>
    <w:p w14:paraId="350BCFB3"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The inhibitors of MEK1 and c</w:t>
      </w:r>
      <w:r w:rsidRPr="001D6F0A">
        <w:rPr>
          <w:rFonts w:ascii="Book Antiqua" w:hAnsi="Book Antiqua" w:cs="Book Antiqua"/>
          <w:color w:val="000000"/>
        </w:rPr>
        <w:t>-</w:t>
      </w:r>
      <w:r w:rsidRPr="005D3873">
        <w:rPr>
          <w:rFonts w:ascii="Book Antiqua" w:hAnsi="Book Antiqua" w:cs="Book Antiqua"/>
          <w:color w:val="000000"/>
        </w:rPr>
        <w:t>Jun N</w:t>
      </w:r>
      <w:r w:rsidRPr="001D6F0A">
        <w:rPr>
          <w:rFonts w:ascii="Book Antiqua" w:hAnsi="Book Antiqua" w:cs="Book Antiqua"/>
          <w:color w:val="000000"/>
        </w:rPr>
        <w:t>-</w:t>
      </w:r>
      <w:r w:rsidRPr="005D3873">
        <w:rPr>
          <w:rFonts w:ascii="Book Antiqua" w:hAnsi="Book Antiqua" w:cs="Book Antiqua"/>
          <w:color w:val="000000"/>
        </w:rPr>
        <w:t>terminal kinases (JNK) decreased the synthesis of TNF</w:t>
      </w:r>
      <w:r w:rsidRPr="001D6F0A">
        <w:rPr>
          <w:rFonts w:ascii="Book Antiqua" w:hAnsi="Book Antiqua" w:cs="Book Antiqua"/>
          <w:color w:val="000000"/>
        </w:rPr>
        <w:t>-</w:t>
      </w:r>
      <w:r w:rsidRPr="005D3873">
        <w:rPr>
          <w:rFonts w:ascii="Book Antiqua" w:hAnsi="Book Antiqua" w:cs="Book Antiqua"/>
          <w:color w:val="000000"/>
        </w:rPr>
        <w:t>α,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6, and could thus be assayed as therapeutic compounds to reduce hepatic damage associated with liver failure</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16,35,52]</w:t>
      </w:r>
      <w:r w:rsidRPr="005D3873">
        <w:rPr>
          <w:rFonts w:ascii="Book Antiqua" w:hAnsi="Book Antiqua" w:cs="Book Antiqua"/>
          <w:color w:val="000000"/>
        </w:rPr>
        <w:t>. Conversely, inhibitors of PI3K</w:t>
      </w:r>
      <w:r w:rsidRPr="001D6F0A">
        <w:rPr>
          <w:rFonts w:ascii="Book Antiqua" w:hAnsi="Book Antiqua" w:cs="Book Antiqua"/>
          <w:color w:val="000000"/>
        </w:rPr>
        <w:t>-</w:t>
      </w:r>
      <w:r w:rsidRPr="005D3873">
        <w:rPr>
          <w:rFonts w:ascii="Book Antiqua" w:hAnsi="Book Antiqua" w:cs="Book Antiqua"/>
          <w:color w:val="000000"/>
        </w:rPr>
        <w:t>Akt blocked the secretion of IL</w:t>
      </w:r>
      <w:r w:rsidRPr="001D6F0A">
        <w:rPr>
          <w:rFonts w:ascii="Book Antiqua" w:hAnsi="Book Antiqua" w:cs="Book Antiqua"/>
          <w:color w:val="000000"/>
        </w:rPr>
        <w:t>-</w:t>
      </w:r>
      <w:r w:rsidRPr="005D3873">
        <w:rPr>
          <w:rFonts w:ascii="Book Antiqua" w:hAnsi="Book Antiqua" w:cs="Book Antiqua"/>
          <w:color w:val="000000"/>
        </w:rPr>
        <w:t>10 and augmented the production of IL</w:t>
      </w:r>
      <w:r w:rsidRPr="001D6F0A">
        <w:rPr>
          <w:rFonts w:ascii="Book Antiqua" w:hAnsi="Book Antiqua" w:cs="Book Antiqua"/>
          <w:color w:val="000000"/>
        </w:rPr>
        <w:t>-</w:t>
      </w:r>
      <w:r w:rsidRPr="005D3873">
        <w:rPr>
          <w:rFonts w:ascii="Book Antiqua" w:hAnsi="Book Antiqua" w:cs="Book Antiqua"/>
          <w:color w:val="000000"/>
        </w:rPr>
        <w:t>1β, mainly by inducing the secretion of intracellular IL</w:t>
      </w:r>
      <w:r w:rsidRPr="001D6F0A">
        <w:rPr>
          <w:rFonts w:ascii="Book Antiqua" w:hAnsi="Book Antiqua" w:cs="Book Antiqua"/>
          <w:color w:val="000000"/>
        </w:rPr>
        <w:t>-</w:t>
      </w:r>
      <w:r w:rsidRPr="005D3873">
        <w:rPr>
          <w:rFonts w:ascii="Book Antiqua" w:hAnsi="Book Antiqua" w:cs="Book Antiqua"/>
          <w:color w:val="000000"/>
        </w:rPr>
        <w:t>1β and caspase</w:t>
      </w:r>
      <w:r w:rsidRPr="001D6F0A">
        <w:rPr>
          <w:rFonts w:ascii="Book Antiqua" w:hAnsi="Book Antiqua" w:cs="Book Antiqua"/>
          <w:color w:val="000000"/>
        </w:rPr>
        <w:t>-</w:t>
      </w:r>
      <w:r w:rsidRPr="005D3873">
        <w:rPr>
          <w:rFonts w:ascii="Book Antiqua" w:hAnsi="Book Antiqua" w:cs="Book Antiqua"/>
          <w:color w:val="000000"/>
        </w:rPr>
        <w:t>1 to the extracellular compartment (Fig</w:t>
      </w:r>
      <w:r>
        <w:rPr>
          <w:rFonts w:ascii="Book Antiqua" w:hAnsi="Book Antiqua" w:cs="Book Antiqua"/>
          <w:color w:val="000000"/>
          <w:lang w:eastAsia="zh-CN"/>
        </w:rPr>
        <w:t>ure</w:t>
      </w:r>
      <w:r w:rsidRPr="005D3873">
        <w:rPr>
          <w:rFonts w:ascii="Book Antiqua" w:hAnsi="Book Antiqua" w:cs="Book Antiqua"/>
          <w:color w:val="000000"/>
        </w:rPr>
        <w:t xml:space="preserve"> 2). Based on these results, PI3K</w:t>
      </w:r>
      <w:r w:rsidRPr="001D6F0A">
        <w:rPr>
          <w:rFonts w:ascii="Book Antiqua" w:hAnsi="Book Antiqua" w:cs="Book Antiqua"/>
          <w:color w:val="000000"/>
        </w:rPr>
        <w:t>-</w:t>
      </w:r>
      <w:r w:rsidRPr="005D3873">
        <w:rPr>
          <w:rFonts w:ascii="Book Antiqua" w:hAnsi="Book Antiqua" w:cs="Book Antiqua"/>
          <w:color w:val="000000"/>
        </w:rPr>
        <w:t xml:space="preserve">Akt inhibitors are excluded as potential drugs for the treatment of hepatic fibrosis, since these agents may enhance the inflammatory </w:t>
      </w:r>
      <w:proofErr w:type="gramStart"/>
      <w:r w:rsidRPr="005D3873">
        <w:rPr>
          <w:rFonts w:ascii="Book Antiqua" w:hAnsi="Book Antiqua" w:cs="Book Antiqua"/>
          <w:color w:val="000000"/>
        </w:rPr>
        <w:t>status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51]</w:t>
      </w:r>
      <w:r w:rsidRPr="005D3873">
        <w:rPr>
          <w:rFonts w:ascii="Book Antiqua" w:hAnsi="Book Antiqua" w:cs="Book Antiqua"/>
          <w:color w:val="000000"/>
        </w:rPr>
        <w:t>.</w:t>
      </w:r>
    </w:p>
    <w:p w14:paraId="212BD9CD"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Peritoneal macrophages from non</w:t>
      </w:r>
      <w:r w:rsidRPr="001D6F0A">
        <w:rPr>
          <w:rFonts w:ascii="Book Antiqua" w:hAnsi="Book Antiqua" w:cs="Book Antiqua"/>
          <w:color w:val="000000"/>
        </w:rPr>
        <w:t>-</w:t>
      </w:r>
      <w:r w:rsidRPr="005D3873">
        <w:rPr>
          <w:rFonts w:ascii="Book Antiqua" w:hAnsi="Book Antiqua" w:cs="Book Antiqua"/>
          <w:color w:val="000000"/>
        </w:rPr>
        <w:t>infected AF present basal activation of caspase</w:t>
      </w:r>
      <w:r w:rsidRPr="001D6F0A">
        <w:rPr>
          <w:rFonts w:ascii="Book Antiqua" w:hAnsi="Book Antiqua" w:cs="Book Antiqua"/>
          <w:color w:val="000000"/>
        </w:rPr>
        <w:t>-</w:t>
      </w:r>
      <w:r w:rsidRPr="005D3873">
        <w:rPr>
          <w:rFonts w:ascii="Book Antiqua" w:hAnsi="Book Antiqua" w:cs="Book Antiqua"/>
          <w:color w:val="000000"/>
        </w:rPr>
        <w:t>1 and an increased expression of IL</w:t>
      </w:r>
      <w:r w:rsidRPr="001D6F0A">
        <w:rPr>
          <w:rFonts w:ascii="Book Antiqua" w:hAnsi="Book Antiqua" w:cs="Book Antiqua"/>
          <w:color w:val="000000"/>
        </w:rPr>
        <w:t>-</w:t>
      </w:r>
      <w:r w:rsidRPr="005D3873">
        <w:rPr>
          <w:rFonts w:ascii="Book Antiqua" w:hAnsi="Book Antiqua" w:cs="Book Antiqua"/>
          <w:color w:val="000000"/>
        </w:rPr>
        <w:t>1β, IL</w:t>
      </w:r>
      <w:r w:rsidRPr="001D6F0A">
        <w:rPr>
          <w:rFonts w:ascii="Book Antiqua" w:hAnsi="Book Antiqua" w:cs="Book Antiqua"/>
          <w:color w:val="000000"/>
        </w:rPr>
        <w:t>-</w:t>
      </w:r>
      <w:r w:rsidRPr="005D3873">
        <w:rPr>
          <w:rFonts w:ascii="Book Antiqua" w:hAnsi="Book Antiqua" w:cs="Book Antiqua"/>
          <w:color w:val="000000"/>
        </w:rPr>
        <w:t xml:space="preserve">18, and AIM2 compared to peripheral blood macrophages. The inflammasome activation </w:t>
      </w:r>
      <w:r w:rsidRPr="005D3873">
        <w:rPr>
          <w:rFonts w:ascii="Book Antiqua" w:hAnsi="Book Antiqua" w:cs="Book Antiqua"/>
          <w:i/>
          <w:iCs/>
          <w:color w:val="000000"/>
        </w:rPr>
        <w:t>in vitro</w:t>
      </w:r>
      <w:r w:rsidRPr="005D3873">
        <w:rPr>
          <w:rFonts w:ascii="Book Antiqua" w:hAnsi="Book Antiqua" w:cs="Book Antiqua"/>
          <w:color w:val="000000"/>
        </w:rPr>
        <w:t xml:space="preserve"> did not need a priming signal, which supports the preactivated status of these </w:t>
      </w:r>
      <w:proofErr w:type="spellStart"/>
      <w:r w:rsidRPr="005D3873">
        <w:rPr>
          <w:rFonts w:ascii="Book Antiqua" w:hAnsi="Book Antiqua" w:cs="Book Antiqua"/>
          <w:color w:val="000000"/>
        </w:rPr>
        <w:t>pM</w:t>
      </w:r>
      <w:proofErr w:type="gramStart"/>
      <w:r w:rsidRPr="005D3873">
        <w:rPr>
          <w:color w:val="000000"/>
        </w:rPr>
        <w:t>ϕ</w:t>
      </w:r>
      <w:proofErr w:type="spellEnd"/>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52,53]</w:t>
      </w:r>
      <w:r w:rsidRPr="005D3873">
        <w:rPr>
          <w:rFonts w:ascii="Book Antiqua" w:hAnsi="Book Antiqua" w:cs="Book Antiqua"/>
          <w:color w:val="000000"/>
        </w:rPr>
        <w:t>. As mentioned above, our group reported that a novel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LPM subpopulation in the AF of cirrhotic subjects is highly sensitive to stimulation with LPS. The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intermediate subpopulation is augmented in the blood of decompensated cirrhotic patients (from 4% to 11%) and is prevalent in ascites (49%). Baseline hyperactivation of ERK and JNK/c</w:t>
      </w:r>
      <w:r w:rsidRPr="001D6F0A">
        <w:rPr>
          <w:rFonts w:ascii="Book Antiqua" w:hAnsi="Book Antiqua" w:cs="Book Antiqua"/>
          <w:color w:val="000000"/>
        </w:rPr>
        <w:t>-</w:t>
      </w:r>
      <w:r w:rsidRPr="005D3873">
        <w:rPr>
          <w:rFonts w:ascii="Book Antiqua" w:hAnsi="Book Antiqua" w:cs="Book Antiqua"/>
          <w:color w:val="000000"/>
        </w:rPr>
        <w:t xml:space="preserve">Jun routes found in ascites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was associated with cell subsets expressing high levels of CD14/CD16, whereas PI3K/PKB was correlated with CD16 low expressing cells. </w:t>
      </w:r>
      <w:r w:rsidRPr="005D3873">
        <w:rPr>
          <w:rFonts w:ascii="Book Antiqua" w:hAnsi="Book Antiqua" w:cs="Book Antiqua"/>
          <w:i/>
          <w:iCs/>
          <w:color w:val="000000"/>
        </w:rPr>
        <w:t>In vitro</w:t>
      </w:r>
      <w:r w:rsidRPr="005D3873">
        <w:rPr>
          <w:rFonts w:ascii="Book Antiqua" w:hAnsi="Book Antiqua" w:cs="Book Antiqua"/>
          <w:color w:val="000000"/>
        </w:rPr>
        <w:t xml:space="preserve"> stimulated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ascites of cirrhotic individuals generated statistically higher levels of TNF</w:t>
      </w:r>
      <w:r w:rsidRPr="001D6F0A">
        <w:rPr>
          <w:rFonts w:ascii="Book Antiqua" w:hAnsi="Book Antiqua" w:cs="Book Antiqua"/>
          <w:color w:val="000000"/>
        </w:rPr>
        <w:t>-</w:t>
      </w:r>
      <w:r w:rsidRPr="005D3873">
        <w:rPr>
          <w:rFonts w:ascii="Book Antiqua" w:hAnsi="Book Antiqua" w:cs="Book Antiqua"/>
          <w:color w:val="000000"/>
        </w:rPr>
        <w:t>α, IL</w:t>
      </w:r>
      <w:r w:rsidRPr="001D6F0A">
        <w:rPr>
          <w:rFonts w:ascii="Book Antiqua" w:hAnsi="Book Antiqua" w:cs="Book Antiqua"/>
          <w:color w:val="000000"/>
        </w:rPr>
        <w:t>-</w:t>
      </w:r>
      <w:r w:rsidRPr="005D3873">
        <w:rPr>
          <w:rFonts w:ascii="Book Antiqua" w:hAnsi="Book Antiqua" w:cs="Book Antiqua"/>
          <w:color w:val="000000"/>
        </w:rPr>
        <w:t>6, and IL</w:t>
      </w:r>
      <w:r w:rsidRPr="001D6F0A">
        <w:rPr>
          <w:rFonts w:ascii="Book Antiqua" w:hAnsi="Book Antiqua" w:cs="Book Antiqua"/>
          <w:color w:val="000000"/>
        </w:rPr>
        <w:t>-</w:t>
      </w:r>
      <w:r w:rsidRPr="005D3873">
        <w:rPr>
          <w:rFonts w:ascii="Book Antiqua" w:hAnsi="Book Antiqua" w:cs="Book Antiqua"/>
          <w:color w:val="000000"/>
        </w:rPr>
        <w:t>10, and lower amounts of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12 than monocyte</w:t>
      </w:r>
      <w:r w:rsidRPr="001D6F0A">
        <w:rPr>
          <w:rFonts w:ascii="Book Antiqua" w:hAnsi="Book Antiqua" w:cs="Book Antiqua"/>
          <w:color w:val="000000"/>
        </w:rPr>
        <w:t>-</w:t>
      </w:r>
      <w:r w:rsidRPr="005D3873">
        <w:rPr>
          <w:rFonts w:ascii="Book Antiqua" w:hAnsi="Book Antiqua" w:cs="Book Antiqua"/>
          <w:color w:val="000000"/>
        </w:rPr>
        <w:t>derived macrophages (M</w:t>
      </w:r>
      <w:r w:rsidRPr="001D6F0A">
        <w:rPr>
          <w:rFonts w:ascii="Book Antiqua" w:hAnsi="Book Antiqua" w:cs="Book Antiqua"/>
          <w:color w:val="000000"/>
        </w:rPr>
        <w:t>-</w:t>
      </w:r>
      <w:r w:rsidRPr="005D3873">
        <w:rPr>
          <w:rFonts w:ascii="Book Antiqua" w:hAnsi="Book Antiqua" w:cs="Book Antiqua"/>
          <w:color w:val="000000"/>
        </w:rPr>
        <w:t>DM) from the blood of controls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44]</w:t>
      </w:r>
      <w:r w:rsidRPr="005D3873">
        <w:rPr>
          <w:rFonts w:ascii="Book Antiqua" w:hAnsi="Book Antiqua" w:cs="Book Antiqua"/>
          <w:color w:val="000000"/>
        </w:rPr>
        <w:t xml:space="preserve"> (Fig</w:t>
      </w:r>
      <w:r>
        <w:rPr>
          <w:rFonts w:ascii="Book Antiqua" w:hAnsi="Book Antiqua" w:cs="Book Antiqua"/>
          <w:color w:val="000000"/>
          <w:lang w:eastAsia="zh-CN"/>
        </w:rPr>
        <w:t>ure</w:t>
      </w:r>
      <w:r w:rsidRPr="005D3873">
        <w:rPr>
          <w:rFonts w:ascii="Book Antiqua" w:hAnsi="Book Antiqua" w:cs="Book Antiqua"/>
          <w:color w:val="000000"/>
        </w:rPr>
        <w:t xml:space="preserve"> 3).</w:t>
      </w:r>
    </w:p>
    <w:p w14:paraId="2A4F43CC"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lastRenderedPageBreak/>
        <w:t xml:space="preserve">Moreover, Irvine </w:t>
      </w:r>
      <w:r w:rsidRPr="005D3873">
        <w:rPr>
          <w:rFonts w:ascii="Book Antiqua" w:hAnsi="Book Antiqua" w:cs="Book Antiqua"/>
          <w:i/>
          <w:iCs/>
          <w:color w:val="000000"/>
        </w:rPr>
        <w:t>et al</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54]</w:t>
      </w:r>
      <w:r w:rsidRPr="005D3873">
        <w:rPr>
          <w:rFonts w:ascii="Book Antiqua" w:hAnsi="Book Antiqua" w:cs="Book Antiqua"/>
          <w:color w:val="000000"/>
        </w:rPr>
        <w:t xml:space="preserve"> reported two subsets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AF from decompensated cirrhotic patients: that is, a more phagocytic subset expressing high levels of </w:t>
      </w:r>
      <w:r w:rsidRPr="005D3873">
        <w:rPr>
          <w:rFonts w:ascii="Book Antiqua" w:hAnsi="Book Antiqua" w:cs="Book Antiqua"/>
          <w:i/>
          <w:iCs/>
          <w:color w:val="000000"/>
        </w:rPr>
        <w:t>VSIG4</w:t>
      </w:r>
      <w:r w:rsidRPr="005D3873">
        <w:rPr>
          <w:rFonts w:ascii="Book Antiqua" w:hAnsi="Book Antiqua" w:cs="Book Antiqua"/>
          <w:color w:val="000000"/>
        </w:rPr>
        <w:t xml:space="preserve"> (encoding </w:t>
      </w:r>
      <w:proofErr w:type="spellStart"/>
      <w:r w:rsidRPr="005D3873">
        <w:rPr>
          <w:rFonts w:ascii="Book Antiqua" w:hAnsi="Book Antiqua" w:cs="Book Antiqua"/>
          <w:color w:val="000000"/>
        </w:rPr>
        <w:t>CRIg</w:t>
      </w:r>
      <w:proofErr w:type="spellEnd"/>
      <w:r w:rsidRPr="005D3873">
        <w:rPr>
          <w:rFonts w:ascii="Book Antiqua" w:hAnsi="Book Antiqua" w:cs="Book Antiqua"/>
          <w:color w:val="000000"/>
        </w:rPr>
        <w:t xml:space="preserve">) and Tim4, and a second less phagocytic subset exhibiting low levels of </w:t>
      </w:r>
      <w:r w:rsidRPr="005D3873">
        <w:rPr>
          <w:rFonts w:ascii="Book Antiqua" w:hAnsi="Book Antiqua" w:cs="Book Antiqua"/>
          <w:i/>
          <w:iCs/>
          <w:color w:val="000000"/>
        </w:rPr>
        <w:t>VSIG4,</w:t>
      </w:r>
      <w:r w:rsidRPr="005D3873">
        <w:rPr>
          <w:rFonts w:ascii="Book Antiqua" w:hAnsi="Book Antiqua" w:cs="Book Antiqua"/>
          <w:color w:val="000000"/>
        </w:rPr>
        <w:t xml:space="preserve"> high levels of CCR2a, and responsiveness to retinoic acid. Our unpublished data revealed that these subsets are equivalent to our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 xml:space="preserve">high </w:t>
      </w:r>
      <w:r w:rsidRPr="005D3873">
        <w:rPr>
          <w:rFonts w:ascii="Book Antiqua" w:hAnsi="Book Antiqua" w:cs="Book Antiqua"/>
          <w:color w:val="000000"/>
        </w:rPr>
        <w:t>LPMs</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and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respectively.</w:t>
      </w:r>
    </w:p>
    <w:p w14:paraId="3DE8B709"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More recently, Stengel </w:t>
      </w:r>
      <w:r w:rsidRPr="005D3873">
        <w:rPr>
          <w:rFonts w:ascii="Book Antiqua" w:hAnsi="Book Antiqua" w:cs="Book Antiqua"/>
          <w:i/>
          <w:iCs/>
          <w:color w:val="000000"/>
        </w:rPr>
        <w:t>et al</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18]</w:t>
      </w:r>
      <w:r>
        <w:rPr>
          <w:rFonts w:ascii="Book Antiqua" w:hAnsi="Book Antiqua" w:cs="Book Antiqua"/>
          <w:i/>
          <w:iCs/>
          <w:color w:val="000000"/>
          <w:lang w:eastAsia="zh-CN"/>
        </w:rPr>
        <w:t xml:space="preserve"> </w:t>
      </w:r>
      <w:r w:rsidRPr="005D3873">
        <w:rPr>
          <w:rFonts w:ascii="Book Antiqua" w:hAnsi="Book Antiqua" w:cs="Book Antiqua"/>
          <w:color w:val="000000"/>
        </w:rPr>
        <w:t>have reported that LPMs from the AF of cirrhotic patients present a proinflammatory signature based on the expression of CD14</w:t>
      </w:r>
      <w:r w:rsidRPr="005D3873">
        <w:rPr>
          <w:rFonts w:ascii="Book Antiqua" w:hAnsi="Book Antiqua" w:cs="Book Antiqua"/>
          <w:color w:val="000000"/>
          <w:vertAlign w:val="superscript"/>
        </w:rPr>
        <w:t>+</w:t>
      </w:r>
      <w:r w:rsidRPr="005D3873">
        <w:rPr>
          <w:rFonts w:ascii="Book Antiqua" w:hAnsi="Book Antiqua" w:cs="Book Antiqua"/>
          <w:color w:val="000000"/>
        </w:rPr>
        <w:t>, CD16</w:t>
      </w:r>
      <w:r w:rsidRPr="005D3873">
        <w:rPr>
          <w:rFonts w:ascii="Book Antiqua" w:hAnsi="Book Antiqua" w:cs="Book Antiqua"/>
          <w:color w:val="000000"/>
          <w:vertAlign w:val="superscript"/>
        </w:rPr>
        <w:t>+</w:t>
      </w:r>
      <w:r w:rsidRPr="005D3873">
        <w:rPr>
          <w:rFonts w:ascii="Book Antiqua" w:hAnsi="Book Antiqua" w:cs="Book Antiqua"/>
          <w:color w:val="000000"/>
        </w:rPr>
        <w:t>, CD206</w:t>
      </w:r>
      <w:r w:rsidRPr="005D3873">
        <w:rPr>
          <w:rFonts w:ascii="Book Antiqua" w:hAnsi="Book Antiqua" w:cs="Book Antiqua"/>
          <w:color w:val="000000"/>
          <w:vertAlign w:val="superscript"/>
        </w:rPr>
        <w:t>+</w:t>
      </w:r>
      <w:r w:rsidRPr="005D3873">
        <w:rPr>
          <w:rFonts w:ascii="Book Antiqua" w:hAnsi="Book Antiqua" w:cs="Book Antiqua"/>
          <w:color w:val="000000"/>
        </w:rPr>
        <w:t>, CD163</w:t>
      </w:r>
      <w:r w:rsidRPr="005D3873">
        <w:rPr>
          <w:rFonts w:ascii="Book Antiqua" w:hAnsi="Book Antiqua" w:cs="Book Antiqua"/>
          <w:color w:val="000000"/>
          <w:vertAlign w:val="superscript"/>
        </w:rPr>
        <w:t>+</w:t>
      </w:r>
      <w:r w:rsidRPr="005D3873">
        <w:rPr>
          <w:rFonts w:ascii="Book Antiqua" w:hAnsi="Book Antiqua" w:cs="Book Antiqua"/>
          <w:color w:val="000000"/>
        </w:rPr>
        <w:t>, MERTK</w:t>
      </w:r>
      <w:r w:rsidRPr="005D3873">
        <w:rPr>
          <w:rFonts w:ascii="Book Antiqua" w:hAnsi="Book Antiqua" w:cs="Book Antiqua"/>
          <w:color w:val="000000"/>
          <w:vertAlign w:val="superscript"/>
        </w:rPr>
        <w:t>+</w:t>
      </w:r>
      <w:r w:rsidRPr="005D3873">
        <w:rPr>
          <w:rFonts w:ascii="Book Antiqua" w:hAnsi="Book Antiqua" w:cs="Book Antiqua"/>
          <w:color w:val="000000"/>
        </w:rPr>
        <w:t>, CD40</w:t>
      </w:r>
      <w:r w:rsidRPr="005D3873">
        <w:rPr>
          <w:rFonts w:ascii="Book Antiqua" w:hAnsi="Book Antiqua" w:cs="Book Antiqua"/>
          <w:color w:val="000000"/>
          <w:vertAlign w:val="superscript"/>
        </w:rPr>
        <w:t>+</w:t>
      </w:r>
      <w:r w:rsidRPr="005D3873">
        <w:rPr>
          <w:rFonts w:ascii="Book Antiqua" w:hAnsi="Book Antiqua" w:cs="Book Antiqua"/>
          <w:color w:val="000000"/>
        </w:rPr>
        <w:t>, CCR2</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and on </w:t>
      </w:r>
      <w:r w:rsidRPr="005D3873">
        <w:rPr>
          <w:rFonts w:ascii="Book Antiqua" w:hAnsi="Book Antiqua" w:cs="Book Antiqua"/>
          <w:i/>
          <w:iCs/>
          <w:color w:val="000000"/>
        </w:rPr>
        <w:t>in vitro</w:t>
      </w:r>
      <w:r w:rsidRPr="005D3873">
        <w:rPr>
          <w:rFonts w:ascii="Book Antiqua" w:hAnsi="Book Antiqua" w:cs="Book Antiqua"/>
          <w:color w:val="000000"/>
        </w:rPr>
        <w:t xml:space="preserve"> transcriptomic analysis and cytokine secretion in the presence and absence of LPS or viable </w:t>
      </w:r>
      <w:r w:rsidRPr="005D3873">
        <w:rPr>
          <w:rFonts w:ascii="Book Antiqua" w:hAnsi="Book Antiqua" w:cs="Book Antiqua"/>
          <w:i/>
          <w:iCs/>
          <w:color w:val="000000"/>
        </w:rPr>
        <w:t>Escherichia coli</w:t>
      </w:r>
      <w:r w:rsidRPr="005D3873">
        <w:rPr>
          <w:rFonts w:ascii="Book Antiqua" w:hAnsi="Book Antiqua" w:cs="Book Antiqua"/>
          <w:color w:val="000000"/>
        </w:rPr>
        <w:t xml:space="preserve"> stimulation, respectively. Meanwhile, the corresponding subset of SPMs from AF expresses CD14</w:t>
      </w:r>
      <w:r w:rsidRPr="005D3873">
        <w:rPr>
          <w:rFonts w:ascii="Book Antiqua" w:hAnsi="Book Antiqua" w:cs="Book Antiqua"/>
          <w:color w:val="000000"/>
          <w:vertAlign w:val="superscript"/>
        </w:rPr>
        <w:t>+</w:t>
      </w:r>
      <w:r w:rsidRPr="005D3873">
        <w:rPr>
          <w:rFonts w:ascii="Book Antiqua" w:hAnsi="Book Antiqua" w:cs="Book Antiqua"/>
          <w:color w:val="000000"/>
        </w:rPr>
        <w:t>, CD16</w:t>
      </w:r>
      <w:r w:rsidRPr="005D3873">
        <w:rPr>
          <w:rFonts w:ascii="Book Antiqua" w:hAnsi="Book Antiqua" w:cs="Book Antiqua"/>
          <w:color w:val="000000"/>
          <w:vertAlign w:val="superscript"/>
        </w:rPr>
        <w:t>+</w:t>
      </w:r>
      <w:r w:rsidRPr="005D3873">
        <w:rPr>
          <w:rFonts w:ascii="Book Antiqua" w:hAnsi="Book Antiqua" w:cs="Book Antiqua"/>
          <w:color w:val="000000"/>
        </w:rPr>
        <w:t>, CD206</w:t>
      </w:r>
      <w:r w:rsidRPr="005D3873">
        <w:rPr>
          <w:rFonts w:ascii="Book Antiqua" w:hAnsi="Book Antiqua" w:cs="Book Antiqua"/>
          <w:color w:val="000000"/>
          <w:vertAlign w:val="superscript"/>
        </w:rPr>
        <w:t>−</w:t>
      </w:r>
      <w:r w:rsidRPr="005D3873">
        <w:rPr>
          <w:rFonts w:ascii="Book Antiqua" w:hAnsi="Book Antiqua" w:cs="Book Antiqua"/>
          <w:color w:val="000000"/>
        </w:rPr>
        <w:t>, CD163</w:t>
      </w:r>
      <w:r w:rsidRPr="005D3873">
        <w:rPr>
          <w:rFonts w:ascii="Book Antiqua" w:hAnsi="Book Antiqua" w:cs="Book Antiqua"/>
          <w:color w:val="000000"/>
          <w:vertAlign w:val="superscript"/>
        </w:rPr>
        <w:t>+</w:t>
      </w:r>
      <w:r w:rsidRPr="005D3873">
        <w:rPr>
          <w:rFonts w:ascii="Book Antiqua" w:hAnsi="Book Antiqua" w:cs="Book Antiqua"/>
          <w:color w:val="000000"/>
        </w:rPr>
        <w:t>, MERTK</w:t>
      </w:r>
      <w:r w:rsidRPr="005D3873">
        <w:rPr>
          <w:rFonts w:ascii="Book Antiqua" w:hAnsi="Book Antiqua" w:cs="Book Antiqua"/>
          <w:color w:val="000000"/>
          <w:vertAlign w:val="superscript"/>
        </w:rPr>
        <w:t>+</w:t>
      </w:r>
      <w:r w:rsidRPr="005D3873">
        <w:rPr>
          <w:rFonts w:ascii="Book Antiqua" w:hAnsi="Book Antiqua" w:cs="Book Antiqua"/>
          <w:color w:val="000000"/>
        </w:rPr>
        <w:t>, CCR2</w:t>
      </w:r>
      <w:r w:rsidRPr="005D3873">
        <w:rPr>
          <w:rFonts w:ascii="Book Antiqua" w:hAnsi="Book Antiqua" w:cs="Book Antiqua"/>
          <w:color w:val="000000"/>
          <w:vertAlign w:val="superscript"/>
        </w:rPr>
        <w:t>+</w:t>
      </w:r>
      <w:r w:rsidRPr="005D3873">
        <w:rPr>
          <w:rFonts w:ascii="Book Antiqua" w:hAnsi="Book Antiqua" w:cs="Book Antiqua"/>
          <w:color w:val="000000"/>
        </w:rPr>
        <w:t>. As normal control group, they used macrophages from effluents of CAPD patients with end</w:t>
      </w:r>
      <w:r w:rsidRPr="001D6F0A">
        <w:rPr>
          <w:rFonts w:ascii="Book Antiqua" w:hAnsi="Book Antiqua" w:cs="Book Antiqua"/>
          <w:color w:val="000000"/>
        </w:rPr>
        <w:t>-</w:t>
      </w:r>
      <w:r w:rsidRPr="005D3873">
        <w:rPr>
          <w:rFonts w:ascii="Book Antiqua" w:hAnsi="Book Antiqua" w:cs="Book Antiqua"/>
          <w:color w:val="000000"/>
        </w:rPr>
        <w:t>stage renal disease, not affected by SBP. These control LPMs displayed a similar phenotype to that of the corresponding subset from cirrhotic patients AF. Interestingly, during SBP episodes, LPMs change to a more inflammatory phenotype characterized by low CD206, low MERTK, and normal CD163 cell surface expression. In particular, LPMs shed surface</w:t>
      </w:r>
      <w:r w:rsidRPr="001D6F0A">
        <w:rPr>
          <w:rFonts w:ascii="Book Antiqua" w:hAnsi="Book Antiqua" w:cs="Book Antiqua"/>
          <w:color w:val="000000"/>
        </w:rPr>
        <w:t>-</w:t>
      </w:r>
      <w:r w:rsidRPr="005D3873">
        <w:rPr>
          <w:rFonts w:ascii="Book Antiqua" w:hAnsi="Book Antiqua" w:cs="Book Antiqua"/>
          <w:color w:val="000000"/>
        </w:rPr>
        <w:t xml:space="preserve">bound CD206 as soluble CD206 (sCD206) in response to bacterial peritonitis as well as </w:t>
      </w:r>
      <w:r w:rsidRPr="005D3873">
        <w:rPr>
          <w:rFonts w:ascii="Book Antiqua" w:hAnsi="Book Antiqua" w:cs="Book Antiqua"/>
          <w:i/>
          <w:iCs/>
          <w:color w:val="000000"/>
        </w:rPr>
        <w:t>in vitro</w:t>
      </w:r>
      <w:r w:rsidRPr="005D3873">
        <w:rPr>
          <w:rFonts w:ascii="Book Antiqua" w:hAnsi="Book Antiqua" w:cs="Book Antiqua"/>
          <w:color w:val="000000"/>
        </w:rPr>
        <w:t xml:space="preserve"> response to LPS and </w:t>
      </w:r>
      <w:r w:rsidRPr="005D3873">
        <w:rPr>
          <w:rFonts w:ascii="Book Antiqua" w:hAnsi="Book Antiqua" w:cs="Book Antiqua"/>
          <w:i/>
          <w:iCs/>
          <w:color w:val="000000"/>
        </w:rPr>
        <w:t>E. coli</w:t>
      </w:r>
      <w:r w:rsidRPr="005D3873">
        <w:rPr>
          <w:rFonts w:ascii="Book Antiqua" w:hAnsi="Book Antiqua" w:cs="Book Antiqua"/>
          <w:color w:val="000000"/>
        </w:rPr>
        <w:t>. AF sCD206 is an independent predictor of death in patients with SBP. Concentrations of AF sCD206 of &gt;</w:t>
      </w:r>
      <w:r>
        <w:rPr>
          <w:rFonts w:ascii="Book Antiqua" w:hAnsi="Book Antiqua" w:cs="Book Antiqua"/>
          <w:color w:val="000000"/>
          <w:lang w:eastAsia="zh-CN"/>
        </w:rPr>
        <w:t xml:space="preserve"> </w:t>
      </w:r>
      <w:r w:rsidRPr="005D3873">
        <w:rPr>
          <w:rFonts w:ascii="Book Antiqua" w:hAnsi="Book Antiqua" w:cs="Book Antiqua"/>
          <w:color w:val="000000"/>
        </w:rPr>
        <w:t>0.53 mg/L prognosticate a lower 90</w:t>
      </w:r>
      <w:r w:rsidRPr="001D6F0A">
        <w:rPr>
          <w:rFonts w:ascii="Book Antiqua" w:hAnsi="Book Antiqua" w:cs="Book Antiqua"/>
          <w:color w:val="000000"/>
        </w:rPr>
        <w:t>-</w:t>
      </w:r>
      <w:r w:rsidRPr="005D3873">
        <w:rPr>
          <w:rFonts w:ascii="Book Antiqua" w:hAnsi="Book Antiqua" w:cs="Book Antiqua"/>
          <w:color w:val="000000"/>
        </w:rPr>
        <w:t xml:space="preserve">day survival rate. In contrast, the rapid loss of CD206+ LPMs in cirrhotic patients in response to SBP is consistent with a process of macrophage depletion, which could allow for blood monocyte settlement. </w:t>
      </w:r>
    </w:p>
    <w:p w14:paraId="23C2AA84" w14:textId="77777777" w:rsidR="00227D15" w:rsidRPr="005D3873" w:rsidRDefault="00227D15" w:rsidP="00E01E04">
      <w:pPr>
        <w:spacing w:line="360" w:lineRule="auto"/>
        <w:ind w:firstLineChars="100" w:firstLine="240"/>
        <w:jc w:val="both"/>
        <w:rPr>
          <w:rFonts w:ascii="Book Antiqua" w:hAnsi="Book Antiqua" w:cs="Book Antiqua"/>
        </w:rPr>
      </w:pPr>
      <w:r w:rsidRPr="005D3873">
        <w:rPr>
          <w:rFonts w:ascii="Book Antiqua" w:hAnsi="Book Antiqua" w:cs="Book Antiqua"/>
          <w:color w:val="000000"/>
        </w:rPr>
        <w:t>Previous studies from</w:t>
      </w:r>
      <w:r w:rsidRPr="005D3873">
        <w:rPr>
          <w:rFonts w:ascii="Book Antiqua" w:hAnsi="Book Antiqua" w:cs="Book Antiqua"/>
          <w:b/>
          <w:bCs/>
          <w:color w:val="000000"/>
        </w:rPr>
        <w:t xml:space="preserve"> </w:t>
      </w:r>
      <w:r w:rsidRPr="005D3873">
        <w:rPr>
          <w:rFonts w:ascii="Book Antiqua" w:hAnsi="Book Antiqua" w:cs="Book Antiqua"/>
          <w:color w:val="000000"/>
        </w:rPr>
        <w:t>episodes of</w:t>
      </w:r>
      <w:r w:rsidRPr="005D3873">
        <w:rPr>
          <w:rFonts w:ascii="Book Antiqua" w:hAnsi="Book Antiqua" w:cs="Book Antiqua"/>
          <w:b/>
          <w:bCs/>
          <w:color w:val="000000"/>
        </w:rPr>
        <w:t xml:space="preserve"> </w:t>
      </w:r>
      <w:r w:rsidRPr="005D3873">
        <w:rPr>
          <w:rFonts w:ascii="Book Antiqua" w:hAnsi="Book Antiqua" w:cs="Book Antiqua"/>
          <w:color w:val="000000"/>
        </w:rPr>
        <w:t>SBP have shown that the ascites from negative</w:t>
      </w:r>
      <w:r w:rsidRPr="001D6F0A">
        <w:rPr>
          <w:rFonts w:ascii="Book Antiqua" w:hAnsi="Book Antiqua" w:cs="Book Antiqua"/>
          <w:color w:val="000000"/>
        </w:rPr>
        <w:t>-</w:t>
      </w:r>
      <w:r w:rsidRPr="005D3873">
        <w:rPr>
          <w:rFonts w:ascii="Book Antiqua" w:hAnsi="Book Antiqua" w:cs="Book Antiqua"/>
          <w:color w:val="000000"/>
        </w:rPr>
        <w:t>culture SBP and positive</w:t>
      </w:r>
      <w:r w:rsidRPr="001D6F0A">
        <w:rPr>
          <w:rFonts w:ascii="Book Antiqua" w:hAnsi="Book Antiqua" w:cs="Book Antiqua"/>
          <w:color w:val="000000"/>
        </w:rPr>
        <w:t>-</w:t>
      </w:r>
      <w:r w:rsidRPr="005D3873">
        <w:rPr>
          <w:rFonts w:ascii="Book Antiqua" w:hAnsi="Book Antiqua" w:cs="Book Antiqua"/>
          <w:color w:val="000000"/>
        </w:rPr>
        <w:t xml:space="preserve">culture SBP patients had significantly more macrophages than those from patients with sterile ascites. Furthermore,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positive</w:t>
      </w:r>
      <w:r w:rsidRPr="001D6F0A">
        <w:rPr>
          <w:rFonts w:ascii="Book Antiqua" w:hAnsi="Book Antiqua" w:cs="Book Antiqua"/>
          <w:color w:val="000000"/>
        </w:rPr>
        <w:t>-</w:t>
      </w:r>
      <w:r w:rsidRPr="005D3873">
        <w:rPr>
          <w:rFonts w:ascii="Book Antiqua" w:hAnsi="Book Antiqua" w:cs="Book Antiqua"/>
          <w:color w:val="000000"/>
        </w:rPr>
        <w:t xml:space="preserve">culture SBP showed poor bactericidal </w:t>
      </w:r>
      <w:proofErr w:type="gramStart"/>
      <w:r w:rsidRPr="005D3873">
        <w:rPr>
          <w:rFonts w:ascii="Book Antiqua" w:hAnsi="Book Antiqua" w:cs="Book Antiqua"/>
          <w:color w:val="000000"/>
        </w:rPr>
        <w:t>capacity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55,56]</w:t>
      </w:r>
      <w:r w:rsidRPr="005D3873">
        <w:rPr>
          <w:rFonts w:ascii="Book Antiqua" w:hAnsi="Book Antiqua" w:cs="Book Antiqua"/>
          <w:color w:val="000000"/>
        </w:rPr>
        <w:t xml:space="preserve"> and a tolerant state</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57]</w:t>
      </w:r>
      <w:r w:rsidRPr="005D3873">
        <w:rPr>
          <w:rFonts w:ascii="Book Antiqua" w:hAnsi="Book Antiqua" w:cs="Book Antiqua"/>
          <w:color w:val="000000"/>
        </w:rPr>
        <w:t xml:space="preserve">, which is consistent with the hypothesis of systemic inflammation. Moreover, high ascites bacterial burden was associated with reduced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HLA</w:t>
      </w:r>
      <w:r w:rsidRPr="001D6F0A">
        <w:rPr>
          <w:rFonts w:ascii="Book Antiqua" w:hAnsi="Book Antiqua" w:cs="Book Antiqua"/>
          <w:color w:val="000000"/>
        </w:rPr>
        <w:t>-</w:t>
      </w:r>
      <w:r w:rsidRPr="005D3873">
        <w:rPr>
          <w:rFonts w:ascii="Book Antiqua" w:hAnsi="Book Antiqua" w:cs="Book Antiqua"/>
          <w:color w:val="000000"/>
        </w:rPr>
        <w:t xml:space="preserve">DR expression. The presence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(CD14+/HLA</w:t>
      </w:r>
      <w:r w:rsidRPr="001D6F0A">
        <w:rPr>
          <w:rFonts w:ascii="Book Antiqua" w:hAnsi="Book Antiqua" w:cs="Book Antiqua"/>
          <w:color w:val="000000"/>
        </w:rPr>
        <w:t>-</w:t>
      </w:r>
      <w:r w:rsidRPr="005D3873">
        <w:rPr>
          <w:rFonts w:ascii="Book Antiqua" w:hAnsi="Book Antiqua" w:cs="Book Antiqua"/>
          <w:color w:val="000000"/>
        </w:rPr>
        <w:lastRenderedPageBreak/>
        <w:t xml:space="preserve">DR+) in ascites was associated with a lower number of neutrophils and a tendency towards a lower bacterial </w:t>
      </w:r>
      <w:proofErr w:type="gramStart"/>
      <w:r w:rsidRPr="005D3873">
        <w:rPr>
          <w:rFonts w:ascii="Book Antiqua" w:hAnsi="Book Antiqua" w:cs="Book Antiqua"/>
          <w:color w:val="000000"/>
        </w:rPr>
        <w:t>burden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58]</w:t>
      </w:r>
      <w:r w:rsidRPr="005D3873">
        <w:rPr>
          <w:rFonts w:ascii="Book Antiqua" w:hAnsi="Book Antiqua" w:cs="Book Antiqua"/>
          <w:color w:val="000000"/>
        </w:rPr>
        <w:t xml:space="preserve">. Given the scarcity of studies on the role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SBP, new lines of research may be opened in this regard to provide new knowledge about the pathophysiology and potential treatments of liver cirrhosis.</w:t>
      </w:r>
    </w:p>
    <w:p w14:paraId="7E14400C" w14:textId="77777777" w:rsidR="00227D15" w:rsidRPr="005D3873" w:rsidRDefault="00227D15" w:rsidP="005D3873">
      <w:pPr>
        <w:spacing w:line="360" w:lineRule="auto"/>
        <w:jc w:val="both"/>
        <w:rPr>
          <w:rFonts w:ascii="Book Antiqua" w:hAnsi="Book Antiqua" w:cs="Book Antiqua"/>
        </w:rPr>
      </w:pPr>
    </w:p>
    <w:p w14:paraId="69EA121B"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CONCLUSION</w:t>
      </w:r>
    </w:p>
    <w:p w14:paraId="53C5787D" w14:textId="77777777" w:rsidR="00227D15" w:rsidRPr="005D3873" w:rsidRDefault="00227D15" w:rsidP="005D3873">
      <w:pPr>
        <w:spacing w:line="360" w:lineRule="auto"/>
        <w:jc w:val="both"/>
        <w:rPr>
          <w:rFonts w:ascii="Book Antiqua" w:hAnsi="Book Antiqua" w:cs="Book Antiqua"/>
        </w:rPr>
      </w:pPr>
      <w:r w:rsidRPr="00CA6EAC">
        <w:rPr>
          <w:rFonts w:ascii="Book Antiqua" w:hAnsi="Book Antiqua" w:cs="Book Antiqua"/>
          <w:color w:val="000000"/>
        </w:rPr>
        <w:t xml:space="preserve">These new findings can pave way for several important questions: (1) Are human resident peritoneal macrophages able to migrate through the new described nonvascular route as those cells in mice; (2) Are resident peritoneal macrophages able to migrate to virus or bacterial infected liver; (3) Are human resident peritoneal macrophages able to migrate toward other abdominal organs, such as pancreas, spleen, ovary, or gut; (4) Could </w:t>
      </w:r>
      <w:proofErr w:type="spellStart"/>
      <w:r w:rsidRPr="00CA6EAC">
        <w:rPr>
          <w:rFonts w:ascii="Book Antiqua" w:hAnsi="Book Antiqua" w:cs="Book Antiqua"/>
          <w:color w:val="000000"/>
        </w:rPr>
        <w:t>omentum</w:t>
      </w:r>
      <w:proofErr w:type="spellEnd"/>
      <w:r w:rsidRPr="00CA6EAC">
        <w:rPr>
          <w:rFonts w:ascii="Book Antiqua" w:hAnsi="Book Antiqua" w:cs="Book Antiqua"/>
          <w:color w:val="000000"/>
        </w:rPr>
        <w:t xml:space="preserve"> comprise a reservoir of mature peritoneal macrophages, ready to move toward other peritoneal organs by detecting danger signs in order to repair tissue damage and maintain health; (5) Are there any differences in GATA-6 expression depending on the type or stage of distinct liver pathologies; (6) Are there differences in the pattern of cytokine secretion between the three CD14/CD16 cell populations identified in ascites of decompensated cirrhotic patients; (7) Could data of proinflammatory potential of CD206+ LPM in the AF of cirrhotic patients be reproduced in cohorts of cirrhosis from other etiologies; (7) Is AF sCD206 a useful marker to prognosticate mortality risk from decompensated cirrhotic patients; and (8) Could AF sCD206 be used as a useful marker to prognosticate evolution of other peritoneal diseases, such as endometriosis, ovarian cancer, or others?</w:t>
      </w:r>
    </w:p>
    <w:p w14:paraId="59AC35B7" w14:textId="77777777" w:rsidR="00227D15" w:rsidRPr="005D3873" w:rsidRDefault="00227D15" w:rsidP="005D3873">
      <w:pPr>
        <w:spacing w:line="360" w:lineRule="auto"/>
        <w:jc w:val="both"/>
        <w:rPr>
          <w:rFonts w:ascii="Book Antiqua" w:hAnsi="Book Antiqua" w:cs="Book Antiqua"/>
        </w:rPr>
      </w:pPr>
    </w:p>
    <w:p w14:paraId="3E95934F" w14:textId="77777777" w:rsidR="00227D15" w:rsidRPr="00FB48FB" w:rsidRDefault="00227D15" w:rsidP="005D3873">
      <w:pPr>
        <w:spacing w:line="360" w:lineRule="auto"/>
        <w:jc w:val="both"/>
        <w:rPr>
          <w:rFonts w:ascii="Book Antiqua" w:hAnsi="Book Antiqua" w:cs="Book Antiqua"/>
          <w:lang w:val="de-DE"/>
        </w:rPr>
      </w:pPr>
      <w:r w:rsidRPr="00FB48FB">
        <w:rPr>
          <w:rFonts w:ascii="Book Antiqua" w:hAnsi="Book Antiqua" w:cs="Book Antiqua"/>
          <w:b/>
          <w:bCs/>
          <w:color w:val="000000"/>
          <w:lang w:val="de-DE"/>
        </w:rPr>
        <w:t>REFERENCES</w:t>
      </w:r>
    </w:p>
    <w:p w14:paraId="0B4111C6"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lang w:val="de-DE"/>
        </w:rPr>
        <w:t xml:space="preserve">1 </w:t>
      </w:r>
      <w:r w:rsidRPr="00FB48FB">
        <w:rPr>
          <w:rFonts w:ascii="Book Antiqua" w:hAnsi="Book Antiqua" w:cs="Book Antiqua"/>
          <w:b/>
          <w:bCs/>
          <w:color w:val="000000"/>
          <w:lang w:val="de-DE"/>
        </w:rPr>
        <w:t>Seki E</w:t>
      </w:r>
      <w:r w:rsidRPr="00FB48FB">
        <w:rPr>
          <w:rFonts w:ascii="Book Antiqua" w:hAnsi="Book Antiqua" w:cs="Book Antiqua"/>
          <w:color w:val="000000"/>
          <w:lang w:val="de-DE"/>
        </w:rPr>
        <w:t xml:space="preserve">, Schwabe RF. </w:t>
      </w:r>
      <w:r w:rsidRPr="005D3873">
        <w:rPr>
          <w:rFonts w:ascii="Book Antiqua" w:hAnsi="Book Antiqua" w:cs="Book Antiqua"/>
          <w:color w:val="000000"/>
        </w:rPr>
        <w:t xml:space="preserve">Hepatic inflammation and fibrosis: functional links and key pathways. </w:t>
      </w:r>
      <w:r w:rsidRPr="005D3873">
        <w:rPr>
          <w:rFonts w:ascii="Book Antiqua" w:hAnsi="Book Antiqua" w:cs="Book Antiqua"/>
          <w:i/>
          <w:iCs/>
          <w:color w:val="000000"/>
        </w:rPr>
        <w:t>Hepatology</w:t>
      </w:r>
      <w:r w:rsidRPr="005D3873">
        <w:rPr>
          <w:rFonts w:ascii="Book Antiqua" w:hAnsi="Book Antiqua" w:cs="Book Antiqua"/>
          <w:color w:val="000000"/>
        </w:rPr>
        <w:t xml:space="preserve"> 2015; </w:t>
      </w:r>
      <w:r w:rsidRPr="005D3873">
        <w:rPr>
          <w:rFonts w:ascii="Book Antiqua" w:hAnsi="Book Antiqua" w:cs="Book Antiqua"/>
          <w:b/>
          <w:bCs/>
          <w:color w:val="000000"/>
        </w:rPr>
        <w:t>61</w:t>
      </w:r>
      <w:r w:rsidRPr="005D3873">
        <w:rPr>
          <w:rFonts w:ascii="Book Antiqua" w:hAnsi="Book Antiqua" w:cs="Book Antiqua"/>
          <w:color w:val="000000"/>
        </w:rPr>
        <w:t>: 1066</w:t>
      </w:r>
      <w:r w:rsidRPr="001D6F0A">
        <w:rPr>
          <w:rFonts w:ascii="Book Antiqua" w:hAnsi="Book Antiqua" w:cs="Book Antiqua"/>
          <w:color w:val="000000"/>
        </w:rPr>
        <w:t>-</w:t>
      </w:r>
      <w:r w:rsidRPr="005D3873">
        <w:rPr>
          <w:rFonts w:ascii="Book Antiqua" w:hAnsi="Book Antiqua" w:cs="Book Antiqua"/>
          <w:color w:val="000000"/>
        </w:rPr>
        <w:t>1079 [PMID: 25066777 DOI: 10.1002/hep.27332]</w:t>
      </w:r>
    </w:p>
    <w:p w14:paraId="5A5384C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 </w:t>
      </w:r>
      <w:r w:rsidRPr="005D3873">
        <w:rPr>
          <w:rFonts w:ascii="Book Antiqua" w:hAnsi="Book Antiqua" w:cs="Book Antiqua"/>
          <w:b/>
          <w:bCs/>
          <w:color w:val="000000"/>
        </w:rPr>
        <w:t>Zimmermann HW</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Trautwein</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Tacke</w:t>
      </w:r>
      <w:proofErr w:type="spellEnd"/>
      <w:r w:rsidRPr="005D3873">
        <w:rPr>
          <w:rFonts w:ascii="Book Antiqua" w:hAnsi="Book Antiqua" w:cs="Book Antiqua"/>
          <w:color w:val="000000"/>
        </w:rPr>
        <w:t xml:space="preserve"> F. Functional role of monocytes and macrophages for the inflammatory response in acute liver injury. </w:t>
      </w:r>
      <w:r w:rsidRPr="005D3873">
        <w:rPr>
          <w:rFonts w:ascii="Book Antiqua" w:hAnsi="Book Antiqua" w:cs="Book Antiqua"/>
          <w:i/>
          <w:iCs/>
          <w:color w:val="000000"/>
        </w:rPr>
        <w:t xml:space="preserve">Front </w:t>
      </w:r>
      <w:proofErr w:type="spellStart"/>
      <w:r w:rsidRPr="005D3873">
        <w:rPr>
          <w:rFonts w:ascii="Book Antiqua" w:hAnsi="Book Antiqua" w:cs="Book Antiqua"/>
          <w:i/>
          <w:iCs/>
          <w:color w:val="000000"/>
        </w:rPr>
        <w:t>Physiol</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3</w:t>
      </w:r>
      <w:r w:rsidRPr="005D3873">
        <w:rPr>
          <w:rFonts w:ascii="Book Antiqua" w:hAnsi="Book Antiqua" w:cs="Book Antiqua"/>
          <w:color w:val="000000"/>
        </w:rPr>
        <w:t>: 56 [PMID: 23091461 DOI: 10.3389/fphys.2012.00056]</w:t>
      </w:r>
    </w:p>
    <w:p w14:paraId="511910A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3 </w:t>
      </w:r>
      <w:proofErr w:type="spellStart"/>
      <w:r w:rsidRPr="005D3873">
        <w:rPr>
          <w:rFonts w:ascii="Book Antiqua" w:hAnsi="Book Antiqua" w:cs="Book Antiqua"/>
          <w:b/>
          <w:bCs/>
          <w:color w:val="000000"/>
        </w:rPr>
        <w:t>Singanayagam</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Triantafyllou</w:t>
      </w:r>
      <w:proofErr w:type="spellEnd"/>
      <w:r w:rsidRPr="005D3873">
        <w:rPr>
          <w:rFonts w:ascii="Book Antiqua" w:hAnsi="Book Antiqua" w:cs="Book Antiqua"/>
          <w:color w:val="000000"/>
        </w:rPr>
        <w:t xml:space="preserve"> E. Macrophages in Chronic Liver Failure: Diversity, Plasticity and Therapeutic Targeting. </w:t>
      </w:r>
      <w:r w:rsidRPr="005D3873">
        <w:rPr>
          <w:rFonts w:ascii="Book Antiqua" w:hAnsi="Book Antiqua" w:cs="Book Antiqua"/>
          <w:i/>
          <w:iCs/>
          <w:color w:val="000000"/>
        </w:rPr>
        <w:t>Front Immunol</w:t>
      </w:r>
      <w:r w:rsidRPr="005D3873">
        <w:rPr>
          <w:rFonts w:ascii="Book Antiqua" w:hAnsi="Book Antiqua" w:cs="Book Antiqua"/>
          <w:color w:val="000000"/>
        </w:rPr>
        <w:t xml:space="preserve"> 2021; </w:t>
      </w:r>
      <w:r w:rsidRPr="005D3873">
        <w:rPr>
          <w:rFonts w:ascii="Book Antiqua" w:hAnsi="Book Antiqua" w:cs="Book Antiqua"/>
          <w:b/>
          <w:bCs/>
          <w:color w:val="000000"/>
        </w:rPr>
        <w:t>12</w:t>
      </w:r>
      <w:r w:rsidRPr="005D3873">
        <w:rPr>
          <w:rFonts w:ascii="Book Antiqua" w:hAnsi="Book Antiqua" w:cs="Book Antiqua"/>
          <w:color w:val="000000"/>
        </w:rPr>
        <w:t>: 661182 [PMID: 33868313 DOI: 10.3389/fimmu.2021.661182]</w:t>
      </w:r>
    </w:p>
    <w:p w14:paraId="49A061AF"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 </w:t>
      </w:r>
      <w:r w:rsidRPr="005D3873">
        <w:rPr>
          <w:rFonts w:ascii="Book Antiqua" w:hAnsi="Book Antiqua" w:cs="Book Antiqua"/>
          <w:b/>
          <w:bCs/>
          <w:color w:val="000000"/>
        </w:rPr>
        <w:t>Arroyo V</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Angeli</w:t>
      </w:r>
      <w:proofErr w:type="spellEnd"/>
      <w:r w:rsidRPr="005D3873">
        <w:rPr>
          <w:rFonts w:ascii="Book Antiqua" w:hAnsi="Book Antiqua" w:cs="Book Antiqua"/>
          <w:color w:val="000000"/>
        </w:rPr>
        <w:t xml:space="preserve"> P, Moreau R, Jalan R, </w:t>
      </w:r>
      <w:proofErr w:type="spellStart"/>
      <w:r w:rsidRPr="005D3873">
        <w:rPr>
          <w:rFonts w:ascii="Book Antiqua" w:hAnsi="Book Antiqua" w:cs="Book Antiqua"/>
          <w:color w:val="000000"/>
        </w:rPr>
        <w:t>Clària</w:t>
      </w:r>
      <w:proofErr w:type="spellEnd"/>
      <w:r w:rsidRPr="005D3873">
        <w:rPr>
          <w:rFonts w:ascii="Book Antiqua" w:hAnsi="Book Antiqua" w:cs="Book Antiqua"/>
          <w:color w:val="000000"/>
        </w:rPr>
        <w:t xml:space="preserve"> J, </w:t>
      </w:r>
      <w:proofErr w:type="spellStart"/>
      <w:r w:rsidRPr="005D3873">
        <w:rPr>
          <w:rFonts w:ascii="Book Antiqua" w:hAnsi="Book Antiqua" w:cs="Book Antiqua"/>
          <w:color w:val="000000"/>
        </w:rPr>
        <w:t>Trebicka</w:t>
      </w:r>
      <w:proofErr w:type="spellEnd"/>
      <w:r w:rsidRPr="005D3873">
        <w:rPr>
          <w:rFonts w:ascii="Book Antiqua" w:hAnsi="Book Antiqua" w:cs="Book Antiqua"/>
          <w:color w:val="000000"/>
        </w:rPr>
        <w:t xml:space="preserve"> J, Fernández J, </w:t>
      </w:r>
      <w:proofErr w:type="spellStart"/>
      <w:r w:rsidRPr="005D3873">
        <w:rPr>
          <w:rFonts w:ascii="Book Antiqua" w:hAnsi="Book Antiqua" w:cs="Book Antiqua"/>
          <w:color w:val="000000"/>
        </w:rPr>
        <w:t>Gustot</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Caraceni</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Bernardi</w:t>
      </w:r>
      <w:proofErr w:type="spellEnd"/>
      <w:r w:rsidRPr="005D3873">
        <w:rPr>
          <w:rFonts w:ascii="Book Antiqua" w:hAnsi="Book Antiqua" w:cs="Book Antiqua"/>
          <w:color w:val="000000"/>
        </w:rPr>
        <w:t xml:space="preserve"> M; investigators from the EASL</w:t>
      </w:r>
      <w:r w:rsidRPr="001D6F0A">
        <w:rPr>
          <w:rFonts w:ascii="Book Antiqua" w:hAnsi="Book Antiqua" w:cs="Book Antiqua"/>
          <w:color w:val="000000"/>
        </w:rPr>
        <w:t>-</w:t>
      </w:r>
      <w:r w:rsidRPr="005D3873">
        <w:rPr>
          <w:rFonts w:ascii="Book Antiqua" w:hAnsi="Book Antiqua" w:cs="Book Antiqua"/>
          <w:color w:val="000000"/>
        </w:rPr>
        <w:t>CLIF Consortium, Grifols Chair and European Foundation for the Study of Chronic Liver Failure (EF</w:t>
      </w:r>
      <w:r w:rsidRPr="001D6F0A">
        <w:rPr>
          <w:rFonts w:ascii="Book Antiqua" w:hAnsi="Book Antiqua" w:cs="Book Antiqua"/>
          <w:color w:val="000000"/>
        </w:rPr>
        <w:t>-</w:t>
      </w:r>
      <w:proofErr w:type="spellStart"/>
      <w:r w:rsidRPr="005D3873">
        <w:rPr>
          <w:rFonts w:ascii="Book Antiqua" w:hAnsi="Book Antiqua" w:cs="Book Antiqua"/>
          <w:color w:val="000000"/>
        </w:rPr>
        <w:t>Clif</w:t>
      </w:r>
      <w:proofErr w:type="spellEnd"/>
      <w:r w:rsidRPr="005D3873">
        <w:rPr>
          <w:rFonts w:ascii="Book Antiqua" w:hAnsi="Book Antiqua" w:cs="Book Antiqua"/>
          <w:color w:val="000000"/>
        </w:rPr>
        <w:t xml:space="preserve">). The systemic inflammation hypothesis: Towards a new paradigm of acute decompensation and multiorgan failure in cirrhosis. </w:t>
      </w:r>
      <w:r w:rsidRPr="005D3873">
        <w:rPr>
          <w:rFonts w:ascii="Book Antiqua" w:hAnsi="Book Antiqua" w:cs="Book Antiqua"/>
          <w:i/>
          <w:iCs/>
          <w:color w:val="000000"/>
        </w:rPr>
        <w:t>J Hepatol</w:t>
      </w:r>
      <w:r w:rsidRPr="005D3873">
        <w:rPr>
          <w:rFonts w:ascii="Book Antiqua" w:hAnsi="Book Antiqua" w:cs="Book Antiqua"/>
          <w:color w:val="000000"/>
        </w:rPr>
        <w:t xml:space="preserve"> 2021; </w:t>
      </w:r>
      <w:r w:rsidRPr="005D3873">
        <w:rPr>
          <w:rFonts w:ascii="Book Antiqua" w:hAnsi="Book Antiqua" w:cs="Book Antiqua"/>
          <w:b/>
          <w:bCs/>
          <w:color w:val="000000"/>
        </w:rPr>
        <w:t>74</w:t>
      </w:r>
      <w:r w:rsidRPr="005D3873">
        <w:rPr>
          <w:rFonts w:ascii="Book Antiqua" w:hAnsi="Book Antiqua" w:cs="Book Antiqua"/>
          <w:color w:val="000000"/>
        </w:rPr>
        <w:t>: 670</w:t>
      </w:r>
      <w:r w:rsidRPr="001D6F0A">
        <w:rPr>
          <w:rFonts w:ascii="Book Antiqua" w:hAnsi="Book Antiqua" w:cs="Book Antiqua"/>
          <w:color w:val="000000"/>
        </w:rPr>
        <w:t>-</w:t>
      </w:r>
      <w:r w:rsidRPr="005D3873">
        <w:rPr>
          <w:rFonts w:ascii="Book Antiqua" w:hAnsi="Book Antiqua" w:cs="Book Antiqua"/>
          <w:color w:val="000000"/>
        </w:rPr>
        <w:t>685 [PMID: 33301825 DOI: 10.1016/j.jhep.2020.11.048]</w:t>
      </w:r>
    </w:p>
    <w:p w14:paraId="28D044F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 </w:t>
      </w:r>
      <w:r w:rsidRPr="005D3873">
        <w:rPr>
          <w:rFonts w:ascii="Book Antiqua" w:hAnsi="Book Antiqua" w:cs="Book Antiqua"/>
          <w:b/>
          <w:bCs/>
          <w:color w:val="000000"/>
        </w:rPr>
        <w:t>Zhou WC</w:t>
      </w:r>
      <w:r w:rsidRPr="005D3873">
        <w:rPr>
          <w:rFonts w:ascii="Book Antiqua" w:hAnsi="Book Antiqua" w:cs="Book Antiqua"/>
          <w:color w:val="000000"/>
        </w:rPr>
        <w:t xml:space="preserve">, Zhang QB, </w:t>
      </w:r>
      <w:proofErr w:type="spellStart"/>
      <w:r w:rsidRPr="005D3873">
        <w:rPr>
          <w:rFonts w:ascii="Book Antiqua" w:hAnsi="Book Antiqua" w:cs="Book Antiqua"/>
          <w:color w:val="000000"/>
        </w:rPr>
        <w:t>Qiao</w:t>
      </w:r>
      <w:proofErr w:type="spellEnd"/>
      <w:r w:rsidRPr="005D3873">
        <w:rPr>
          <w:rFonts w:ascii="Book Antiqua" w:hAnsi="Book Antiqua" w:cs="Book Antiqua"/>
          <w:color w:val="000000"/>
        </w:rPr>
        <w:t xml:space="preserve"> L. Pathogenesis of liver cirrhosis. </w:t>
      </w:r>
      <w:r w:rsidRPr="005D3873">
        <w:rPr>
          <w:rFonts w:ascii="Book Antiqua" w:hAnsi="Book Antiqua" w:cs="Book Antiqua"/>
          <w:i/>
          <w:iCs/>
          <w:color w:val="000000"/>
        </w:rPr>
        <w:t>World J Gastroenterol</w:t>
      </w:r>
      <w:r w:rsidRPr="005D3873">
        <w:rPr>
          <w:rFonts w:ascii="Book Antiqua" w:hAnsi="Book Antiqua" w:cs="Book Antiqua"/>
          <w:color w:val="000000"/>
        </w:rPr>
        <w:t xml:space="preserve"> 2014; </w:t>
      </w:r>
      <w:r w:rsidRPr="005D3873">
        <w:rPr>
          <w:rFonts w:ascii="Book Antiqua" w:hAnsi="Book Antiqua" w:cs="Book Antiqua"/>
          <w:b/>
          <w:bCs/>
          <w:color w:val="000000"/>
        </w:rPr>
        <w:t>20</w:t>
      </w:r>
      <w:r w:rsidRPr="005D3873">
        <w:rPr>
          <w:rFonts w:ascii="Book Antiqua" w:hAnsi="Book Antiqua" w:cs="Book Antiqua"/>
          <w:color w:val="000000"/>
        </w:rPr>
        <w:t>: 7312</w:t>
      </w:r>
      <w:r w:rsidRPr="001D6F0A">
        <w:rPr>
          <w:rFonts w:ascii="Book Antiqua" w:hAnsi="Book Antiqua" w:cs="Book Antiqua"/>
          <w:color w:val="000000"/>
        </w:rPr>
        <w:t>-</w:t>
      </w:r>
      <w:r w:rsidRPr="005D3873">
        <w:rPr>
          <w:rFonts w:ascii="Book Antiqua" w:hAnsi="Book Antiqua" w:cs="Book Antiqua"/>
          <w:color w:val="000000"/>
        </w:rPr>
        <w:t>7324 [PMID: 24966602 DOI: 10.3748/wjg.v20.i23.7312]</w:t>
      </w:r>
    </w:p>
    <w:p w14:paraId="58F1F7F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6 </w:t>
      </w:r>
      <w:proofErr w:type="spellStart"/>
      <w:r w:rsidRPr="005D3873">
        <w:rPr>
          <w:rFonts w:ascii="Book Antiqua" w:hAnsi="Book Antiqua" w:cs="Book Antiqua"/>
          <w:b/>
          <w:bCs/>
          <w:color w:val="000000"/>
        </w:rPr>
        <w:t>Bellot</w:t>
      </w:r>
      <w:proofErr w:type="spellEnd"/>
      <w:r w:rsidRPr="005D3873">
        <w:rPr>
          <w:rFonts w:ascii="Book Antiqua" w:hAnsi="Book Antiqua" w:cs="Book Antiqua"/>
          <w:b/>
          <w:bCs/>
          <w:color w:val="000000"/>
        </w:rPr>
        <w:t xml:space="preserve"> P</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Such J. Pathological bacterial translocation in cirrhosis: pathophysiology, diagnosis and clinical implications. </w:t>
      </w:r>
      <w:r w:rsidRPr="005D3873">
        <w:rPr>
          <w:rFonts w:ascii="Book Antiqua" w:hAnsi="Book Antiqua" w:cs="Book Antiqua"/>
          <w:i/>
          <w:iCs/>
          <w:color w:val="000000"/>
        </w:rPr>
        <w:t>Liver Int</w:t>
      </w:r>
      <w:r w:rsidRPr="005D3873">
        <w:rPr>
          <w:rFonts w:ascii="Book Antiqua" w:hAnsi="Book Antiqua" w:cs="Book Antiqua"/>
          <w:color w:val="000000"/>
        </w:rPr>
        <w:t xml:space="preserve"> 2013; </w:t>
      </w:r>
      <w:r w:rsidRPr="005D3873">
        <w:rPr>
          <w:rFonts w:ascii="Book Antiqua" w:hAnsi="Book Antiqua" w:cs="Book Antiqua"/>
          <w:b/>
          <w:bCs/>
          <w:color w:val="000000"/>
        </w:rPr>
        <w:t>33</w:t>
      </w:r>
      <w:r w:rsidRPr="005D3873">
        <w:rPr>
          <w:rFonts w:ascii="Book Antiqua" w:hAnsi="Book Antiqua" w:cs="Book Antiqua"/>
          <w:color w:val="000000"/>
        </w:rPr>
        <w:t>: 31</w:t>
      </w:r>
      <w:r w:rsidRPr="001D6F0A">
        <w:rPr>
          <w:rFonts w:ascii="Book Antiqua" w:hAnsi="Book Antiqua" w:cs="Book Antiqua"/>
          <w:color w:val="000000"/>
        </w:rPr>
        <w:t>-</w:t>
      </w:r>
      <w:r w:rsidRPr="005D3873">
        <w:rPr>
          <w:rFonts w:ascii="Book Antiqua" w:hAnsi="Book Antiqua" w:cs="Book Antiqua"/>
          <w:color w:val="000000"/>
        </w:rPr>
        <w:t>39 [PMID: 23121656 DOI: 10.1111/liv.12021]</w:t>
      </w:r>
    </w:p>
    <w:p w14:paraId="55C2A8D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7 </w:t>
      </w:r>
      <w:r w:rsidRPr="005D3873">
        <w:rPr>
          <w:rFonts w:ascii="Book Antiqua" w:hAnsi="Book Antiqua" w:cs="Book Antiqua"/>
          <w:b/>
          <w:bCs/>
          <w:color w:val="000000"/>
        </w:rPr>
        <w:t>Gordon S</w:t>
      </w:r>
      <w:r w:rsidRPr="005D3873">
        <w:rPr>
          <w:rFonts w:ascii="Book Antiqua" w:hAnsi="Book Antiqua" w:cs="Book Antiqua"/>
          <w:color w:val="000000"/>
        </w:rPr>
        <w:t xml:space="preserve">, Taylor PR. Monocyte and macrophage heterogeneity. </w:t>
      </w:r>
      <w:r w:rsidRPr="005D3873">
        <w:rPr>
          <w:rFonts w:ascii="Book Antiqua" w:hAnsi="Book Antiqua" w:cs="Book Antiqua"/>
          <w:i/>
          <w:iCs/>
          <w:color w:val="000000"/>
        </w:rPr>
        <w:t>Nat Rev Immunol</w:t>
      </w:r>
      <w:r w:rsidRPr="005D3873">
        <w:rPr>
          <w:rFonts w:ascii="Book Antiqua" w:hAnsi="Book Antiqua" w:cs="Book Antiqua"/>
          <w:color w:val="000000"/>
        </w:rPr>
        <w:t xml:space="preserve"> 2005; </w:t>
      </w:r>
      <w:r w:rsidRPr="005D3873">
        <w:rPr>
          <w:rFonts w:ascii="Book Antiqua" w:hAnsi="Book Antiqua" w:cs="Book Antiqua"/>
          <w:b/>
          <w:bCs/>
          <w:color w:val="000000"/>
        </w:rPr>
        <w:t>5</w:t>
      </w:r>
      <w:r w:rsidRPr="005D3873">
        <w:rPr>
          <w:rFonts w:ascii="Book Antiqua" w:hAnsi="Book Antiqua" w:cs="Book Antiqua"/>
          <w:color w:val="000000"/>
        </w:rPr>
        <w:t>: 953</w:t>
      </w:r>
      <w:r w:rsidRPr="001D6F0A">
        <w:rPr>
          <w:rFonts w:ascii="Book Antiqua" w:hAnsi="Book Antiqua" w:cs="Book Antiqua"/>
          <w:color w:val="000000"/>
        </w:rPr>
        <w:t>-</w:t>
      </w:r>
      <w:r w:rsidRPr="005D3873">
        <w:rPr>
          <w:rFonts w:ascii="Book Antiqua" w:hAnsi="Book Antiqua" w:cs="Book Antiqua"/>
          <w:color w:val="000000"/>
        </w:rPr>
        <w:t>964 [PMID: 16322748 DOI: 10.1038/nri1733]</w:t>
      </w:r>
    </w:p>
    <w:p w14:paraId="27D3AEA6"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8 </w:t>
      </w:r>
      <w:r w:rsidRPr="005D3873">
        <w:rPr>
          <w:rFonts w:ascii="Book Antiqua" w:hAnsi="Book Antiqua" w:cs="Book Antiqua"/>
          <w:b/>
          <w:bCs/>
          <w:color w:val="000000"/>
        </w:rPr>
        <w:t>Wynn TA</w:t>
      </w:r>
      <w:r w:rsidRPr="005D3873">
        <w:rPr>
          <w:rFonts w:ascii="Book Antiqua" w:hAnsi="Book Antiqua" w:cs="Book Antiqua"/>
          <w:color w:val="000000"/>
        </w:rPr>
        <w:t xml:space="preserve">, Chawla A, Pollard JW. Macrophage biology in development, homeostasis and disease. </w:t>
      </w:r>
      <w:r w:rsidRPr="005D3873">
        <w:rPr>
          <w:rFonts w:ascii="Book Antiqua" w:hAnsi="Book Antiqua" w:cs="Book Antiqua"/>
          <w:i/>
          <w:iCs/>
          <w:color w:val="000000"/>
        </w:rPr>
        <w:t>Nature</w:t>
      </w:r>
      <w:r w:rsidRPr="005D3873">
        <w:rPr>
          <w:rFonts w:ascii="Book Antiqua" w:hAnsi="Book Antiqua" w:cs="Book Antiqua"/>
          <w:color w:val="000000"/>
        </w:rPr>
        <w:t xml:space="preserve"> 2013; </w:t>
      </w:r>
      <w:r w:rsidRPr="005D3873">
        <w:rPr>
          <w:rFonts w:ascii="Book Antiqua" w:hAnsi="Book Antiqua" w:cs="Book Antiqua"/>
          <w:b/>
          <w:bCs/>
          <w:color w:val="000000"/>
        </w:rPr>
        <w:t>496</w:t>
      </w:r>
      <w:r w:rsidRPr="005D3873">
        <w:rPr>
          <w:rFonts w:ascii="Book Antiqua" w:hAnsi="Book Antiqua" w:cs="Book Antiqua"/>
          <w:color w:val="000000"/>
        </w:rPr>
        <w:t>: 445</w:t>
      </w:r>
      <w:r w:rsidRPr="001D6F0A">
        <w:rPr>
          <w:rFonts w:ascii="Book Antiqua" w:hAnsi="Book Antiqua" w:cs="Book Antiqua"/>
          <w:color w:val="000000"/>
        </w:rPr>
        <w:t>-</w:t>
      </w:r>
      <w:r w:rsidRPr="005D3873">
        <w:rPr>
          <w:rFonts w:ascii="Book Antiqua" w:hAnsi="Book Antiqua" w:cs="Book Antiqua"/>
          <w:color w:val="000000"/>
        </w:rPr>
        <w:t>455 [PMID: 23619691 DOI: 10.1038/nature12034]</w:t>
      </w:r>
    </w:p>
    <w:p w14:paraId="7EDFE3C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9 </w:t>
      </w:r>
      <w:proofErr w:type="spellStart"/>
      <w:r w:rsidRPr="005D3873">
        <w:rPr>
          <w:rFonts w:ascii="Book Antiqua" w:hAnsi="Book Antiqua" w:cs="Book Antiqua"/>
          <w:b/>
          <w:bCs/>
          <w:color w:val="000000"/>
        </w:rPr>
        <w:t>Sparwasser</w:t>
      </w:r>
      <w:proofErr w:type="spellEnd"/>
      <w:r w:rsidRPr="005D3873">
        <w:rPr>
          <w:rFonts w:ascii="Book Antiqua" w:hAnsi="Book Antiqua" w:cs="Book Antiqua"/>
          <w:b/>
          <w:bCs/>
          <w:color w:val="000000"/>
        </w:rPr>
        <w:t xml:space="preserve"> T</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Miethke</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Lipford</w:t>
      </w:r>
      <w:proofErr w:type="spellEnd"/>
      <w:r w:rsidRPr="005D3873">
        <w:rPr>
          <w:rFonts w:ascii="Book Antiqua" w:hAnsi="Book Antiqua" w:cs="Book Antiqua"/>
          <w:color w:val="000000"/>
        </w:rPr>
        <w:t xml:space="preserve"> G, Erdmann A, </w:t>
      </w:r>
      <w:proofErr w:type="spellStart"/>
      <w:r w:rsidRPr="005D3873">
        <w:rPr>
          <w:rFonts w:ascii="Book Antiqua" w:hAnsi="Book Antiqua" w:cs="Book Antiqua"/>
          <w:color w:val="000000"/>
        </w:rPr>
        <w:t>Häcker</w:t>
      </w:r>
      <w:proofErr w:type="spellEnd"/>
      <w:r w:rsidRPr="005D3873">
        <w:rPr>
          <w:rFonts w:ascii="Book Antiqua" w:hAnsi="Book Antiqua" w:cs="Book Antiqua"/>
          <w:color w:val="000000"/>
        </w:rPr>
        <w:t xml:space="preserve"> H, </w:t>
      </w:r>
      <w:proofErr w:type="spellStart"/>
      <w:r w:rsidRPr="005D3873">
        <w:rPr>
          <w:rFonts w:ascii="Book Antiqua" w:hAnsi="Book Antiqua" w:cs="Book Antiqua"/>
          <w:color w:val="000000"/>
        </w:rPr>
        <w:t>Heeg</w:t>
      </w:r>
      <w:proofErr w:type="spellEnd"/>
      <w:r w:rsidRPr="005D3873">
        <w:rPr>
          <w:rFonts w:ascii="Book Antiqua" w:hAnsi="Book Antiqua" w:cs="Book Antiqua"/>
          <w:color w:val="000000"/>
        </w:rPr>
        <w:t xml:space="preserve"> K, Wagner H. Macrophages sense pathogens via DNA motifs: induction of tumor necrosis factor</w:t>
      </w:r>
      <w:r w:rsidRPr="001D6F0A">
        <w:rPr>
          <w:rFonts w:ascii="Book Antiqua" w:hAnsi="Book Antiqua" w:cs="Book Antiqua"/>
          <w:color w:val="000000"/>
        </w:rPr>
        <w:t>-</w:t>
      </w:r>
      <w:r w:rsidRPr="005D3873">
        <w:rPr>
          <w:rFonts w:ascii="Book Antiqua" w:hAnsi="Book Antiqua" w:cs="Book Antiqua"/>
          <w:color w:val="000000"/>
        </w:rPr>
        <w:t>alpha</w:t>
      </w:r>
      <w:r w:rsidRPr="001D6F0A">
        <w:rPr>
          <w:rFonts w:ascii="Book Antiqua" w:hAnsi="Book Antiqua" w:cs="Book Antiqua"/>
          <w:color w:val="000000"/>
        </w:rPr>
        <w:t>-</w:t>
      </w:r>
      <w:r w:rsidRPr="005D3873">
        <w:rPr>
          <w:rFonts w:ascii="Book Antiqua" w:hAnsi="Book Antiqua" w:cs="Book Antiqua"/>
          <w:color w:val="000000"/>
        </w:rPr>
        <w:t xml:space="preserve">mediated shock. </w:t>
      </w:r>
      <w:r w:rsidRPr="005D3873">
        <w:rPr>
          <w:rFonts w:ascii="Book Antiqua" w:hAnsi="Book Antiqua" w:cs="Book Antiqua"/>
          <w:i/>
          <w:iCs/>
          <w:color w:val="000000"/>
        </w:rPr>
        <w:t>Eur J Immunol</w:t>
      </w:r>
      <w:r w:rsidRPr="005D3873">
        <w:rPr>
          <w:rFonts w:ascii="Book Antiqua" w:hAnsi="Book Antiqua" w:cs="Book Antiqua"/>
          <w:color w:val="000000"/>
        </w:rPr>
        <w:t xml:space="preserve"> 1997; </w:t>
      </w:r>
      <w:r w:rsidRPr="005D3873">
        <w:rPr>
          <w:rFonts w:ascii="Book Antiqua" w:hAnsi="Book Antiqua" w:cs="Book Antiqua"/>
          <w:b/>
          <w:bCs/>
          <w:color w:val="000000"/>
        </w:rPr>
        <w:t>27</w:t>
      </w:r>
      <w:r w:rsidRPr="005D3873">
        <w:rPr>
          <w:rFonts w:ascii="Book Antiqua" w:hAnsi="Book Antiqua" w:cs="Book Antiqua"/>
          <w:color w:val="000000"/>
        </w:rPr>
        <w:t>: 1671</w:t>
      </w:r>
      <w:r w:rsidRPr="001D6F0A">
        <w:rPr>
          <w:rFonts w:ascii="Book Antiqua" w:hAnsi="Book Antiqua" w:cs="Book Antiqua"/>
          <w:color w:val="000000"/>
        </w:rPr>
        <w:t>-</w:t>
      </w:r>
      <w:r w:rsidRPr="005D3873">
        <w:rPr>
          <w:rFonts w:ascii="Book Antiqua" w:hAnsi="Book Antiqua" w:cs="Book Antiqua"/>
          <w:color w:val="000000"/>
        </w:rPr>
        <w:t>1679 [PMID: 9247576 DOI: 10.1002/eji.1830270712]</w:t>
      </w:r>
    </w:p>
    <w:p w14:paraId="6E32427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10 </w:t>
      </w:r>
      <w:r w:rsidRPr="005D3873">
        <w:rPr>
          <w:rFonts w:ascii="Book Antiqua" w:hAnsi="Book Antiqua" w:cs="Book Antiqua"/>
          <w:b/>
          <w:bCs/>
          <w:color w:val="000000"/>
        </w:rPr>
        <w:t>Martínez</w:t>
      </w:r>
      <w:r w:rsidRPr="001D6F0A">
        <w:rPr>
          <w:rFonts w:ascii="Book Antiqua" w:hAnsi="Book Antiqua" w:cs="Book Antiqua"/>
          <w:color w:val="000000"/>
        </w:rPr>
        <w:t>-</w:t>
      </w:r>
      <w:r w:rsidRPr="005D3873">
        <w:rPr>
          <w:rFonts w:ascii="Book Antiqua" w:hAnsi="Book Antiqua" w:cs="Book Antiqua"/>
          <w:b/>
          <w:bCs/>
          <w:color w:val="000000"/>
        </w:rPr>
        <w:t>Esparza M</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Tristán</w:t>
      </w:r>
      <w:proofErr w:type="spellEnd"/>
      <w:r w:rsidRPr="001D6F0A">
        <w:rPr>
          <w:rFonts w:ascii="Book Antiqua" w:hAnsi="Book Antiqua" w:cs="Book Antiqua"/>
          <w:color w:val="000000"/>
        </w:rPr>
        <w:t>-</w:t>
      </w:r>
      <w:r w:rsidRPr="005D3873">
        <w:rPr>
          <w:rFonts w:ascii="Book Antiqua" w:hAnsi="Book Antiqua" w:cs="Book Antiqua"/>
          <w:color w:val="000000"/>
        </w:rPr>
        <w:t>Manzano M, Ruiz</w:t>
      </w:r>
      <w:r w:rsidRPr="001D6F0A">
        <w:rPr>
          <w:rFonts w:ascii="Book Antiqua" w:hAnsi="Book Antiqua" w:cs="Book Antiqua"/>
          <w:color w:val="000000"/>
        </w:rPr>
        <w:t>-</w:t>
      </w:r>
      <w:r w:rsidRPr="005D3873">
        <w:rPr>
          <w:rFonts w:ascii="Book Antiqua" w:hAnsi="Book Antiqua" w:cs="Book Antiqua"/>
          <w:color w:val="000000"/>
        </w:rPr>
        <w:t>Alcaraz AJ,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Inflammatory status in human hepatic cirrhosis. </w:t>
      </w:r>
      <w:r w:rsidRPr="005D3873">
        <w:rPr>
          <w:rFonts w:ascii="Book Antiqua" w:hAnsi="Book Antiqua" w:cs="Book Antiqua"/>
          <w:i/>
          <w:iCs/>
          <w:color w:val="000000"/>
        </w:rPr>
        <w:t>World J Gastroenterol</w:t>
      </w:r>
      <w:r w:rsidRPr="005D3873">
        <w:rPr>
          <w:rFonts w:ascii="Book Antiqua" w:hAnsi="Book Antiqua" w:cs="Book Antiqua"/>
          <w:color w:val="000000"/>
        </w:rPr>
        <w:t xml:space="preserve"> 2015; </w:t>
      </w:r>
      <w:r w:rsidRPr="005D3873">
        <w:rPr>
          <w:rFonts w:ascii="Book Antiqua" w:hAnsi="Book Antiqua" w:cs="Book Antiqua"/>
          <w:b/>
          <w:bCs/>
          <w:color w:val="000000"/>
        </w:rPr>
        <w:t>21</w:t>
      </w:r>
      <w:r w:rsidRPr="005D3873">
        <w:rPr>
          <w:rFonts w:ascii="Book Antiqua" w:hAnsi="Book Antiqua" w:cs="Book Antiqua"/>
          <w:color w:val="000000"/>
        </w:rPr>
        <w:t>: 11522</w:t>
      </w:r>
      <w:r w:rsidRPr="001D6F0A">
        <w:rPr>
          <w:rFonts w:ascii="Book Antiqua" w:hAnsi="Book Antiqua" w:cs="Book Antiqua"/>
          <w:color w:val="000000"/>
        </w:rPr>
        <w:t>-</w:t>
      </w:r>
      <w:r w:rsidRPr="005D3873">
        <w:rPr>
          <w:rFonts w:ascii="Book Antiqua" w:hAnsi="Book Antiqua" w:cs="Book Antiqua"/>
          <w:color w:val="000000"/>
        </w:rPr>
        <w:t>11541 [PMID: 26556984 DOI: 10.3748/wjg.v21.i41.11522]</w:t>
      </w:r>
    </w:p>
    <w:p w14:paraId="192C2B0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11 </w:t>
      </w:r>
      <w:r w:rsidRPr="005D3873">
        <w:rPr>
          <w:rFonts w:ascii="Book Antiqua" w:hAnsi="Book Antiqua" w:cs="Book Antiqua"/>
          <w:b/>
          <w:bCs/>
          <w:color w:val="000000"/>
        </w:rPr>
        <w:t>Martin</w:t>
      </w:r>
      <w:r w:rsidRPr="001D6F0A">
        <w:rPr>
          <w:rFonts w:ascii="Book Antiqua" w:hAnsi="Book Antiqua" w:cs="Book Antiqua"/>
          <w:color w:val="000000"/>
        </w:rPr>
        <w:t>-</w:t>
      </w:r>
      <w:proofErr w:type="spellStart"/>
      <w:r w:rsidRPr="005D3873">
        <w:rPr>
          <w:rFonts w:ascii="Book Antiqua" w:hAnsi="Book Antiqua" w:cs="Book Antiqua"/>
          <w:b/>
          <w:bCs/>
          <w:color w:val="000000"/>
        </w:rPr>
        <w:t>Mateos</w:t>
      </w:r>
      <w:proofErr w:type="spellEnd"/>
      <w:r w:rsidRPr="005D3873">
        <w:rPr>
          <w:rFonts w:ascii="Book Antiqua" w:hAnsi="Book Antiqua" w:cs="Book Antiqua"/>
          <w:b/>
          <w:bCs/>
          <w:color w:val="000000"/>
        </w:rPr>
        <w:t xml:space="preserve"> R</w:t>
      </w:r>
      <w:r w:rsidRPr="005D3873">
        <w:rPr>
          <w:rFonts w:ascii="Book Antiqua" w:hAnsi="Book Antiqua" w:cs="Book Antiqua"/>
          <w:color w:val="000000"/>
        </w:rPr>
        <w:t>, Alvarez</w:t>
      </w:r>
      <w:r w:rsidRPr="001D6F0A">
        <w:rPr>
          <w:rFonts w:ascii="Book Antiqua" w:hAnsi="Book Antiqua" w:cs="Book Antiqua"/>
          <w:color w:val="000000"/>
        </w:rPr>
        <w:t>-</w:t>
      </w:r>
      <w:r w:rsidRPr="005D3873">
        <w:rPr>
          <w:rFonts w:ascii="Book Antiqua" w:hAnsi="Book Antiqua" w:cs="Book Antiqua"/>
          <w:color w:val="000000"/>
        </w:rPr>
        <w:t xml:space="preserve">Mon M, </w:t>
      </w:r>
      <w:proofErr w:type="spellStart"/>
      <w:r w:rsidRPr="005D3873">
        <w:rPr>
          <w:rFonts w:ascii="Book Antiqua" w:hAnsi="Book Antiqua" w:cs="Book Antiqua"/>
          <w:color w:val="000000"/>
        </w:rPr>
        <w:t>Albillos</w:t>
      </w:r>
      <w:proofErr w:type="spellEnd"/>
      <w:r w:rsidRPr="005D3873">
        <w:rPr>
          <w:rFonts w:ascii="Book Antiqua" w:hAnsi="Book Antiqua" w:cs="Book Antiqua"/>
          <w:color w:val="000000"/>
        </w:rPr>
        <w:t xml:space="preserve"> A. Dysfunctional Immune Response in Acute</w:t>
      </w:r>
      <w:r w:rsidRPr="001D6F0A">
        <w:rPr>
          <w:rFonts w:ascii="Book Antiqua" w:hAnsi="Book Antiqua" w:cs="Book Antiqua"/>
          <w:color w:val="000000"/>
        </w:rPr>
        <w:t>-</w:t>
      </w:r>
      <w:r w:rsidRPr="005D3873">
        <w:rPr>
          <w:rFonts w:ascii="Book Antiqua" w:hAnsi="Book Antiqua" w:cs="Book Antiqua"/>
          <w:color w:val="000000"/>
        </w:rPr>
        <w:t>on</w:t>
      </w:r>
      <w:r w:rsidRPr="001D6F0A">
        <w:rPr>
          <w:rFonts w:ascii="Book Antiqua" w:hAnsi="Book Antiqua" w:cs="Book Antiqua"/>
          <w:color w:val="000000"/>
        </w:rPr>
        <w:t>-</w:t>
      </w:r>
      <w:r w:rsidRPr="005D3873">
        <w:rPr>
          <w:rFonts w:ascii="Book Antiqua" w:hAnsi="Book Antiqua" w:cs="Book Antiqua"/>
          <w:color w:val="000000"/>
        </w:rPr>
        <w:t xml:space="preserve">Chronic Liver Failure: It Takes Two to Tango. </w:t>
      </w:r>
      <w:r w:rsidRPr="005D3873">
        <w:rPr>
          <w:rFonts w:ascii="Book Antiqua" w:hAnsi="Book Antiqua" w:cs="Book Antiqua"/>
          <w:i/>
          <w:iCs/>
          <w:color w:val="000000"/>
        </w:rPr>
        <w:t>Front Immunol</w:t>
      </w:r>
      <w:r w:rsidRPr="005D3873">
        <w:rPr>
          <w:rFonts w:ascii="Book Antiqua" w:hAnsi="Book Antiqua" w:cs="Book Antiqua"/>
          <w:color w:val="000000"/>
        </w:rPr>
        <w:t xml:space="preserve"> 2019; </w:t>
      </w:r>
      <w:r w:rsidRPr="005D3873">
        <w:rPr>
          <w:rFonts w:ascii="Book Antiqua" w:hAnsi="Book Antiqua" w:cs="Book Antiqua"/>
          <w:b/>
          <w:bCs/>
          <w:color w:val="000000"/>
        </w:rPr>
        <w:t>10</w:t>
      </w:r>
      <w:r w:rsidRPr="005D3873">
        <w:rPr>
          <w:rFonts w:ascii="Book Antiqua" w:hAnsi="Book Antiqua" w:cs="Book Antiqua"/>
          <w:color w:val="000000"/>
        </w:rPr>
        <w:t>: 973 [PMID: 31118937 DOI: 10.3389/fimmu.2019.00973]</w:t>
      </w:r>
    </w:p>
    <w:p w14:paraId="4E7C02D0"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12 </w:t>
      </w:r>
      <w:r w:rsidRPr="005D3873">
        <w:rPr>
          <w:rFonts w:ascii="Book Antiqua" w:hAnsi="Book Antiqua" w:cs="Book Antiqua"/>
          <w:b/>
          <w:bCs/>
          <w:color w:val="000000"/>
        </w:rPr>
        <w:t>Ingersoll MA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Spanbroek</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Lottaz</w:t>
      </w:r>
      <w:proofErr w:type="spellEnd"/>
      <w:r w:rsidRPr="005D3873">
        <w:rPr>
          <w:rFonts w:ascii="Book Antiqua" w:hAnsi="Book Antiqua" w:cs="Book Antiqua"/>
          <w:color w:val="000000"/>
        </w:rPr>
        <w:t xml:space="preserve"> C, Gautier EL, </w:t>
      </w:r>
      <w:proofErr w:type="spellStart"/>
      <w:r w:rsidRPr="005D3873">
        <w:rPr>
          <w:rFonts w:ascii="Book Antiqua" w:hAnsi="Book Antiqua" w:cs="Book Antiqua"/>
          <w:color w:val="000000"/>
        </w:rPr>
        <w:t>Frankenberger</w:t>
      </w:r>
      <w:proofErr w:type="spellEnd"/>
      <w:r w:rsidRPr="005D3873">
        <w:rPr>
          <w:rFonts w:ascii="Book Antiqua" w:hAnsi="Book Antiqua" w:cs="Book Antiqua"/>
          <w:color w:val="000000"/>
        </w:rPr>
        <w:t xml:space="preserve"> M, Hoffmann R, Lang R, </w:t>
      </w:r>
      <w:proofErr w:type="spellStart"/>
      <w:r w:rsidRPr="005D3873">
        <w:rPr>
          <w:rFonts w:ascii="Book Antiqua" w:hAnsi="Book Antiqua" w:cs="Book Antiqua"/>
          <w:color w:val="000000"/>
        </w:rPr>
        <w:t>Haniffa</w:t>
      </w:r>
      <w:proofErr w:type="spellEnd"/>
      <w:r w:rsidRPr="005D3873">
        <w:rPr>
          <w:rFonts w:ascii="Book Antiqua" w:hAnsi="Book Antiqua" w:cs="Book Antiqua"/>
          <w:color w:val="000000"/>
        </w:rPr>
        <w:t xml:space="preserve"> M, Collin M, </w:t>
      </w:r>
      <w:proofErr w:type="spellStart"/>
      <w:r w:rsidRPr="005D3873">
        <w:rPr>
          <w:rFonts w:ascii="Book Antiqua" w:hAnsi="Book Antiqua" w:cs="Book Antiqua"/>
          <w:color w:val="000000"/>
        </w:rPr>
        <w:t>Tacke</w:t>
      </w:r>
      <w:proofErr w:type="spellEnd"/>
      <w:r w:rsidRPr="005D3873">
        <w:rPr>
          <w:rFonts w:ascii="Book Antiqua" w:hAnsi="Book Antiqua" w:cs="Book Antiqua"/>
          <w:color w:val="000000"/>
        </w:rPr>
        <w:t xml:space="preserve"> F, </w:t>
      </w:r>
      <w:proofErr w:type="spellStart"/>
      <w:r w:rsidRPr="005D3873">
        <w:rPr>
          <w:rFonts w:ascii="Book Antiqua" w:hAnsi="Book Antiqua" w:cs="Book Antiqua"/>
          <w:color w:val="000000"/>
        </w:rPr>
        <w:t>Habenicht</w:t>
      </w:r>
      <w:proofErr w:type="spellEnd"/>
      <w:r w:rsidRPr="005D3873">
        <w:rPr>
          <w:rFonts w:ascii="Book Antiqua" w:hAnsi="Book Antiqua" w:cs="Book Antiqua"/>
          <w:color w:val="000000"/>
        </w:rPr>
        <w:t xml:space="preserve"> AJ, Ziegler</w:t>
      </w:r>
      <w:r w:rsidRPr="001D6F0A">
        <w:rPr>
          <w:rFonts w:ascii="Book Antiqua" w:hAnsi="Book Antiqua" w:cs="Book Antiqua"/>
          <w:color w:val="000000"/>
        </w:rPr>
        <w:t>-</w:t>
      </w:r>
      <w:proofErr w:type="spellStart"/>
      <w:r w:rsidRPr="005D3873">
        <w:rPr>
          <w:rFonts w:ascii="Book Antiqua" w:hAnsi="Book Antiqua" w:cs="Book Antiqua"/>
          <w:color w:val="000000"/>
        </w:rPr>
        <w:t>Heitbrock</w:t>
      </w:r>
      <w:proofErr w:type="spellEnd"/>
      <w:r w:rsidRPr="005D3873">
        <w:rPr>
          <w:rFonts w:ascii="Book Antiqua" w:hAnsi="Book Antiqua" w:cs="Book Antiqua"/>
          <w:color w:val="000000"/>
        </w:rPr>
        <w:t xml:space="preserve"> L, Randolph GJ. Comparison of gene expression profiles between human and mouse monocyte subsets. </w:t>
      </w:r>
      <w:r w:rsidRPr="005D3873">
        <w:rPr>
          <w:rFonts w:ascii="Book Antiqua" w:hAnsi="Book Antiqua" w:cs="Book Antiqua"/>
          <w:i/>
          <w:iCs/>
          <w:color w:val="000000"/>
        </w:rPr>
        <w:t>Blood</w:t>
      </w:r>
      <w:r w:rsidRPr="005D3873">
        <w:rPr>
          <w:rFonts w:ascii="Book Antiqua" w:hAnsi="Book Antiqua" w:cs="Book Antiqua"/>
          <w:color w:val="000000"/>
        </w:rPr>
        <w:t xml:space="preserve"> 2010; </w:t>
      </w:r>
      <w:r w:rsidRPr="005D3873">
        <w:rPr>
          <w:rFonts w:ascii="Book Antiqua" w:hAnsi="Book Antiqua" w:cs="Book Antiqua"/>
          <w:b/>
          <w:bCs/>
          <w:color w:val="000000"/>
        </w:rPr>
        <w:t>115</w:t>
      </w:r>
      <w:r w:rsidRPr="005D3873">
        <w:rPr>
          <w:rFonts w:ascii="Book Antiqua" w:hAnsi="Book Antiqua" w:cs="Book Antiqua"/>
          <w:color w:val="000000"/>
        </w:rPr>
        <w:t>: e10</w:t>
      </w:r>
      <w:r w:rsidRPr="001D6F0A">
        <w:rPr>
          <w:rFonts w:ascii="Book Antiqua" w:hAnsi="Book Antiqua" w:cs="Book Antiqua"/>
          <w:color w:val="000000"/>
        </w:rPr>
        <w:t>-</w:t>
      </w:r>
      <w:r w:rsidRPr="005D3873">
        <w:rPr>
          <w:rFonts w:ascii="Book Antiqua" w:hAnsi="Book Antiqua" w:cs="Book Antiqua"/>
          <w:color w:val="000000"/>
        </w:rPr>
        <w:t>e19 [PMID: 19965649 DOI: 10.1182/blood</w:t>
      </w:r>
      <w:r w:rsidRPr="001D6F0A">
        <w:rPr>
          <w:rFonts w:ascii="Book Antiqua" w:hAnsi="Book Antiqua" w:cs="Book Antiqua"/>
          <w:color w:val="000000"/>
        </w:rPr>
        <w:t>-</w:t>
      </w:r>
      <w:r w:rsidRPr="005D3873">
        <w:rPr>
          <w:rFonts w:ascii="Book Antiqua" w:hAnsi="Book Antiqua" w:cs="Book Antiqua"/>
          <w:color w:val="000000"/>
        </w:rPr>
        <w:t>2009</w:t>
      </w:r>
      <w:r w:rsidRPr="001D6F0A">
        <w:rPr>
          <w:rFonts w:ascii="Book Antiqua" w:hAnsi="Book Antiqua" w:cs="Book Antiqua"/>
          <w:color w:val="000000"/>
        </w:rPr>
        <w:t>-</w:t>
      </w:r>
      <w:r w:rsidRPr="005D3873">
        <w:rPr>
          <w:rFonts w:ascii="Book Antiqua" w:hAnsi="Book Antiqua" w:cs="Book Antiqua"/>
          <w:color w:val="000000"/>
        </w:rPr>
        <w:t>07</w:t>
      </w:r>
      <w:r w:rsidRPr="001D6F0A">
        <w:rPr>
          <w:rFonts w:ascii="Book Antiqua" w:hAnsi="Book Antiqua" w:cs="Book Antiqua"/>
          <w:color w:val="000000"/>
        </w:rPr>
        <w:t>-</w:t>
      </w:r>
      <w:r w:rsidRPr="005D3873">
        <w:rPr>
          <w:rFonts w:ascii="Book Antiqua" w:hAnsi="Book Antiqua" w:cs="Book Antiqua"/>
          <w:color w:val="000000"/>
        </w:rPr>
        <w:t>235028]</w:t>
      </w:r>
    </w:p>
    <w:p w14:paraId="0684B9C9"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13 </w:t>
      </w:r>
      <w:r w:rsidRPr="005D3873">
        <w:rPr>
          <w:rFonts w:ascii="Book Antiqua" w:hAnsi="Book Antiqua" w:cs="Book Antiqua"/>
          <w:b/>
          <w:bCs/>
          <w:color w:val="000000"/>
        </w:rPr>
        <w:t>Ziegler</w:t>
      </w:r>
      <w:r w:rsidRPr="001D6F0A">
        <w:rPr>
          <w:rFonts w:ascii="Book Antiqua" w:hAnsi="Book Antiqua" w:cs="Book Antiqua"/>
          <w:color w:val="000000"/>
        </w:rPr>
        <w:t>-</w:t>
      </w:r>
      <w:proofErr w:type="spellStart"/>
      <w:r w:rsidRPr="005D3873">
        <w:rPr>
          <w:rFonts w:ascii="Book Antiqua" w:hAnsi="Book Antiqua" w:cs="Book Antiqua"/>
          <w:b/>
          <w:bCs/>
          <w:color w:val="000000"/>
        </w:rPr>
        <w:t>Heitbrock</w:t>
      </w:r>
      <w:proofErr w:type="spellEnd"/>
      <w:r w:rsidRPr="005D3873">
        <w:rPr>
          <w:rFonts w:ascii="Book Antiqua" w:hAnsi="Book Antiqua" w:cs="Book Antiqua"/>
          <w:b/>
          <w:bCs/>
          <w:color w:val="000000"/>
        </w:rPr>
        <w:t xml:space="preserve"> L</w:t>
      </w:r>
      <w:r w:rsidRPr="005D3873">
        <w:rPr>
          <w:rFonts w:ascii="Book Antiqua" w:hAnsi="Book Antiqua" w:cs="Book Antiqua"/>
          <w:color w:val="000000"/>
        </w:rPr>
        <w:t xml:space="preserve">. Reprint of: Monocyte subsets in man and other species. </w:t>
      </w:r>
      <w:r w:rsidRPr="005D3873">
        <w:rPr>
          <w:rFonts w:ascii="Book Antiqua" w:hAnsi="Book Antiqua" w:cs="Book Antiqua"/>
          <w:i/>
          <w:iCs/>
          <w:color w:val="000000"/>
        </w:rPr>
        <w:t>Cell Immunol</w:t>
      </w:r>
      <w:r w:rsidRPr="005D3873">
        <w:rPr>
          <w:rFonts w:ascii="Book Antiqua" w:hAnsi="Book Antiqua" w:cs="Book Antiqua"/>
          <w:color w:val="000000"/>
        </w:rPr>
        <w:t xml:space="preserve"> 2014; </w:t>
      </w:r>
      <w:r w:rsidRPr="005D3873">
        <w:rPr>
          <w:rFonts w:ascii="Book Antiqua" w:hAnsi="Book Antiqua" w:cs="Book Antiqua"/>
          <w:b/>
          <w:bCs/>
          <w:color w:val="000000"/>
        </w:rPr>
        <w:t>291</w:t>
      </w:r>
      <w:r w:rsidRPr="005D3873">
        <w:rPr>
          <w:rFonts w:ascii="Book Antiqua" w:hAnsi="Book Antiqua" w:cs="Book Antiqua"/>
          <w:color w:val="000000"/>
        </w:rPr>
        <w:t>: 11</w:t>
      </w:r>
      <w:r w:rsidRPr="001D6F0A">
        <w:rPr>
          <w:rFonts w:ascii="Book Antiqua" w:hAnsi="Book Antiqua" w:cs="Book Antiqua"/>
          <w:color w:val="000000"/>
        </w:rPr>
        <w:t>-</w:t>
      </w:r>
      <w:r w:rsidRPr="005D3873">
        <w:rPr>
          <w:rFonts w:ascii="Book Antiqua" w:hAnsi="Book Antiqua" w:cs="Book Antiqua"/>
          <w:color w:val="000000"/>
        </w:rPr>
        <w:t>15 [PMID: 25015741 DOI: 10.1016/j.cellimm.2014.06.008]</w:t>
      </w:r>
    </w:p>
    <w:p w14:paraId="2CD80DCA"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14 </w:t>
      </w:r>
      <w:proofErr w:type="spellStart"/>
      <w:r w:rsidRPr="005D3873">
        <w:rPr>
          <w:rFonts w:ascii="Book Antiqua" w:hAnsi="Book Antiqua" w:cs="Book Antiqua"/>
          <w:b/>
          <w:bCs/>
          <w:color w:val="000000"/>
        </w:rPr>
        <w:t>Liaskou</w:t>
      </w:r>
      <w:proofErr w:type="spellEnd"/>
      <w:r w:rsidRPr="005D3873">
        <w:rPr>
          <w:rFonts w:ascii="Book Antiqua" w:hAnsi="Book Antiqua" w:cs="Book Antiqua"/>
          <w:b/>
          <w:bCs/>
          <w:color w:val="000000"/>
        </w:rPr>
        <w:t xml:space="preserve"> E</w:t>
      </w:r>
      <w:r w:rsidRPr="005D3873">
        <w:rPr>
          <w:rFonts w:ascii="Book Antiqua" w:hAnsi="Book Antiqua" w:cs="Book Antiqua"/>
          <w:color w:val="000000"/>
        </w:rPr>
        <w:t xml:space="preserve">, Zimmermann HW, Li KK, </w:t>
      </w:r>
      <w:proofErr w:type="spellStart"/>
      <w:r w:rsidRPr="005D3873">
        <w:rPr>
          <w:rFonts w:ascii="Book Antiqua" w:hAnsi="Book Antiqua" w:cs="Book Antiqua"/>
          <w:color w:val="000000"/>
        </w:rPr>
        <w:t>Oo</w:t>
      </w:r>
      <w:proofErr w:type="spellEnd"/>
      <w:r w:rsidRPr="005D3873">
        <w:rPr>
          <w:rFonts w:ascii="Book Antiqua" w:hAnsi="Book Antiqua" w:cs="Book Antiqua"/>
          <w:color w:val="000000"/>
        </w:rPr>
        <w:t xml:space="preserve"> YH, Suresh S, </w:t>
      </w:r>
      <w:proofErr w:type="spellStart"/>
      <w:r w:rsidRPr="005D3873">
        <w:rPr>
          <w:rFonts w:ascii="Book Antiqua" w:hAnsi="Book Antiqua" w:cs="Book Antiqua"/>
          <w:color w:val="000000"/>
        </w:rPr>
        <w:t>Stamataki</w:t>
      </w:r>
      <w:proofErr w:type="spellEnd"/>
      <w:r w:rsidRPr="005D3873">
        <w:rPr>
          <w:rFonts w:ascii="Book Antiqua" w:hAnsi="Book Antiqua" w:cs="Book Antiqua"/>
          <w:color w:val="000000"/>
        </w:rPr>
        <w:t xml:space="preserve"> Z, Qureshi O, Lalor PF, Shaw J, Syn WK, </w:t>
      </w:r>
      <w:proofErr w:type="spellStart"/>
      <w:r w:rsidRPr="005D3873">
        <w:rPr>
          <w:rFonts w:ascii="Book Antiqua" w:hAnsi="Book Antiqua" w:cs="Book Antiqua"/>
          <w:color w:val="000000"/>
        </w:rPr>
        <w:t>Curbishley</w:t>
      </w:r>
      <w:proofErr w:type="spellEnd"/>
      <w:r w:rsidRPr="005D3873">
        <w:rPr>
          <w:rFonts w:ascii="Book Antiqua" w:hAnsi="Book Antiqua" w:cs="Book Antiqua"/>
          <w:color w:val="000000"/>
        </w:rPr>
        <w:t xml:space="preserve"> SM, Adams DH. Monocyte subsets in human liver disease show distinct phenotypic and functional characteristics. </w:t>
      </w:r>
      <w:r w:rsidRPr="005D3873">
        <w:rPr>
          <w:rFonts w:ascii="Book Antiqua" w:hAnsi="Book Antiqua" w:cs="Book Antiqua"/>
          <w:i/>
          <w:iCs/>
          <w:color w:val="000000"/>
        </w:rPr>
        <w:t>Hepatology</w:t>
      </w:r>
      <w:r w:rsidRPr="005D3873">
        <w:rPr>
          <w:rFonts w:ascii="Book Antiqua" w:hAnsi="Book Antiqua" w:cs="Book Antiqua"/>
          <w:color w:val="000000"/>
        </w:rPr>
        <w:t xml:space="preserve"> 2013; </w:t>
      </w:r>
      <w:r w:rsidRPr="005D3873">
        <w:rPr>
          <w:rFonts w:ascii="Book Antiqua" w:hAnsi="Book Antiqua" w:cs="Book Antiqua"/>
          <w:b/>
          <w:bCs/>
          <w:color w:val="000000"/>
        </w:rPr>
        <w:t>57</w:t>
      </w:r>
      <w:r w:rsidRPr="005D3873">
        <w:rPr>
          <w:rFonts w:ascii="Book Antiqua" w:hAnsi="Book Antiqua" w:cs="Book Antiqua"/>
          <w:color w:val="000000"/>
        </w:rPr>
        <w:t>: 385</w:t>
      </w:r>
      <w:r w:rsidRPr="001D6F0A">
        <w:rPr>
          <w:rFonts w:ascii="Book Antiqua" w:hAnsi="Book Antiqua" w:cs="Book Antiqua"/>
          <w:color w:val="000000"/>
        </w:rPr>
        <w:t>-</w:t>
      </w:r>
      <w:r w:rsidRPr="005D3873">
        <w:rPr>
          <w:rFonts w:ascii="Book Antiqua" w:hAnsi="Book Antiqua" w:cs="Book Antiqua"/>
          <w:color w:val="000000"/>
        </w:rPr>
        <w:t>398 [PMID: 22911542 DOI: 10.1002/hep.26016]</w:t>
      </w:r>
    </w:p>
    <w:p w14:paraId="7795D9F1"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15 </w:t>
      </w:r>
      <w:proofErr w:type="spellStart"/>
      <w:r w:rsidRPr="005D3873">
        <w:rPr>
          <w:rFonts w:ascii="Book Antiqua" w:hAnsi="Book Antiqua" w:cs="Book Antiqua"/>
          <w:b/>
          <w:bCs/>
          <w:color w:val="000000"/>
        </w:rPr>
        <w:t>Fieren</w:t>
      </w:r>
      <w:proofErr w:type="spellEnd"/>
      <w:r w:rsidRPr="005D3873">
        <w:rPr>
          <w:rFonts w:ascii="Book Antiqua" w:hAnsi="Book Antiqua" w:cs="Book Antiqua"/>
          <w:b/>
          <w:bCs/>
          <w:color w:val="000000"/>
        </w:rPr>
        <w:t xml:space="preserve"> MW</w:t>
      </w:r>
      <w:r w:rsidRPr="005D3873">
        <w:rPr>
          <w:rFonts w:ascii="Book Antiqua" w:hAnsi="Book Antiqua" w:cs="Book Antiqua"/>
          <w:color w:val="000000"/>
        </w:rPr>
        <w:t xml:space="preserve">. The local inflammatory responses to infection of the peritoneal cavity in humans: their regulation by cytokines, macrophages, and other leukocytes. </w:t>
      </w:r>
      <w:r w:rsidRPr="005D3873">
        <w:rPr>
          <w:rFonts w:ascii="Book Antiqua" w:hAnsi="Book Antiqua" w:cs="Book Antiqua"/>
          <w:i/>
          <w:iCs/>
          <w:color w:val="000000"/>
        </w:rPr>
        <w:t xml:space="preserve">Mediators </w:t>
      </w:r>
      <w:proofErr w:type="spellStart"/>
      <w:r w:rsidRPr="005D3873">
        <w:rPr>
          <w:rFonts w:ascii="Book Antiqua" w:hAnsi="Book Antiqua" w:cs="Book Antiqua"/>
          <w:i/>
          <w:iCs/>
          <w:color w:val="000000"/>
        </w:rPr>
        <w:t>Inflamm</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2012</w:t>
      </w:r>
      <w:r w:rsidRPr="005D3873">
        <w:rPr>
          <w:rFonts w:ascii="Book Antiqua" w:hAnsi="Book Antiqua" w:cs="Book Antiqua"/>
          <w:color w:val="000000"/>
        </w:rPr>
        <w:t>: 976241 [PMID: 22481867 DOI: 10.1155/2012/976241]</w:t>
      </w:r>
    </w:p>
    <w:p w14:paraId="4AD6F16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16 </w:t>
      </w:r>
      <w:r w:rsidRPr="005D3873">
        <w:rPr>
          <w:rFonts w:ascii="Book Antiqua" w:hAnsi="Book Antiqua" w:cs="Book Antiqua"/>
          <w:b/>
          <w:bCs/>
          <w:color w:val="000000"/>
        </w:rPr>
        <w:t>Tapia</w:t>
      </w:r>
      <w:r w:rsidRPr="001D6F0A">
        <w:rPr>
          <w:rFonts w:ascii="Book Antiqua" w:hAnsi="Book Antiqua" w:cs="Book Antiqua"/>
          <w:color w:val="000000"/>
        </w:rPr>
        <w:t>-</w:t>
      </w:r>
      <w:proofErr w:type="spellStart"/>
      <w:r w:rsidRPr="005D3873">
        <w:rPr>
          <w:rFonts w:ascii="Book Antiqua" w:hAnsi="Book Antiqua" w:cs="Book Antiqua"/>
          <w:b/>
          <w:bCs/>
          <w:color w:val="000000"/>
        </w:rPr>
        <w:t>Abellán</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Martínez</w:t>
      </w:r>
      <w:r w:rsidRPr="001D6F0A">
        <w:rPr>
          <w:rFonts w:ascii="Book Antiqua" w:hAnsi="Book Antiqua" w:cs="Book Antiqua"/>
          <w:color w:val="000000"/>
        </w:rPr>
        <w:t>-</w:t>
      </w:r>
      <w:r w:rsidRPr="005D3873">
        <w:rPr>
          <w:rFonts w:ascii="Book Antiqua" w:hAnsi="Book Antiqua" w:cs="Book Antiqua"/>
          <w:color w:val="000000"/>
        </w:rPr>
        <w:t>Esparza M, Ruiz</w:t>
      </w:r>
      <w:r w:rsidRPr="001D6F0A">
        <w:rPr>
          <w:rFonts w:ascii="Book Antiqua" w:hAnsi="Book Antiqua" w:cs="Book Antiqua"/>
          <w:color w:val="000000"/>
        </w:rPr>
        <w:t>-</w:t>
      </w:r>
      <w:r w:rsidRPr="005D3873">
        <w:rPr>
          <w:rFonts w:ascii="Book Antiqua" w:hAnsi="Book Antiqua" w:cs="Book Antiqua"/>
          <w:color w:val="000000"/>
        </w:rPr>
        <w:t>Alcaraz AJ,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Martínez</w:t>
      </w:r>
      <w:r w:rsidRPr="001D6F0A">
        <w:rPr>
          <w:rFonts w:ascii="Book Antiqua" w:hAnsi="Book Antiqua" w:cs="Book Antiqua"/>
          <w:color w:val="000000"/>
        </w:rPr>
        <w:t>-</w:t>
      </w:r>
      <w:r w:rsidRPr="005D3873">
        <w:rPr>
          <w:rFonts w:ascii="Book Antiqua" w:hAnsi="Book Antiqua" w:cs="Book Antiqua"/>
          <w:color w:val="000000"/>
        </w:rPr>
        <w:t xml:space="preserve">Pascual C, </w:t>
      </w:r>
      <w:proofErr w:type="spellStart"/>
      <w:r w:rsidRPr="005D3873">
        <w:rPr>
          <w:rFonts w:ascii="Book Antiqua" w:hAnsi="Book Antiqua" w:cs="Book Antiqua"/>
          <w:color w:val="000000"/>
        </w:rPr>
        <w:t>Miras</w:t>
      </w:r>
      <w:proofErr w:type="spellEnd"/>
      <w:r w:rsidRPr="001D6F0A">
        <w:rPr>
          <w:rFonts w:ascii="Book Antiqua" w:hAnsi="Book Antiqua" w:cs="Book Antiqua"/>
          <w:color w:val="000000"/>
        </w:rPr>
        <w:t>-</w:t>
      </w:r>
      <w:r w:rsidRPr="005D3873">
        <w:rPr>
          <w:rFonts w:ascii="Book Antiqua" w:hAnsi="Book Antiqua" w:cs="Book Antiqua"/>
          <w:color w:val="000000"/>
        </w:rPr>
        <w:t xml:space="preserve">López M, Such J,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The peritoneal macrophage inflammatory profile in cirrhosis depends on the alcoholic or hepatitis C viral etiology and is related to ERK phosphorylation. </w:t>
      </w:r>
      <w:r w:rsidRPr="005D3873">
        <w:rPr>
          <w:rFonts w:ascii="Book Antiqua" w:hAnsi="Book Antiqua" w:cs="Book Antiqua"/>
          <w:i/>
          <w:iCs/>
          <w:color w:val="000000"/>
        </w:rPr>
        <w:t>BMC Immunol</w:t>
      </w:r>
      <w:r w:rsidRPr="005D3873">
        <w:rPr>
          <w:rFonts w:ascii="Book Antiqua" w:hAnsi="Book Antiqua" w:cs="Book Antiqua"/>
          <w:color w:val="000000"/>
        </w:rPr>
        <w:t xml:space="preserve"> 2012; </w:t>
      </w:r>
      <w:r w:rsidRPr="005D3873">
        <w:rPr>
          <w:rFonts w:ascii="Book Antiqua" w:hAnsi="Book Antiqua" w:cs="Book Antiqua"/>
          <w:b/>
          <w:bCs/>
          <w:color w:val="000000"/>
        </w:rPr>
        <w:t>13</w:t>
      </w:r>
      <w:r w:rsidRPr="005D3873">
        <w:rPr>
          <w:rFonts w:ascii="Book Antiqua" w:hAnsi="Book Antiqua" w:cs="Book Antiqua"/>
          <w:color w:val="000000"/>
        </w:rPr>
        <w:t>: 42 [PMID: 22866973 DOI: 10.1186/1471</w:t>
      </w:r>
      <w:r w:rsidRPr="001D6F0A">
        <w:rPr>
          <w:rFonts w:ascii="Book Antiqua" w:hAnsi="Book Antiqua" w:cs="Book Antiqua"/>
          <w:color w:val="000000"/>
        </w:rPr>
        <w:t>-</w:t>
      </w:r>
      <w:r w:rsidRPr="005D3873">
        <w:rPr>
          <w:rFonts w:ascii="Book Antiqua" w:hAnsi="Book Antiqua" w:cs="Book Antiqua"/>
          <w:color w:val="000000"/>
        </w:rPr>
        <w:t>2172</w:t>
      </w:r>
      <w:r w:rsidRPr="001D6F0A">
        <w:rPr>
          <w:rFonts w:ascii="Book Antiqua" w:hAnsi="Book Antiqua" w:cs="Book Antiqua"/>
          <w:color w:val="000000"/>
        </w:rPr>
        <w:t>-</w:t>
      </w:r>
      <w:r w:rsidRPr="005D3873">
        <w:rPr>
          <w:rFonts w:ascii="Book Antiqua" w:hAnsi="Book Antiqua" w:cs="Book Antiqua"/>
          <w:color w:val="000000"/>
        </w:rPr>
        <w:t>13</w:t>
      </w:r>
      <w:r w:rsidRPr="001D6F0A">
        <w:rPr>
          <w:rFonts w:ascii="Book Antiqua" w:hAnsi="Book Antiqua" w:cs="Book Antiqua"/>
          <w:color w:val="000000"/>
        </w:rPr>
        <w:t>-</w:t>
      </w:r>
      <w:r w:rsidRPr="005D3873">
        <w:rPr>
          <w:rFonts w:ascii="Book Antiqua" w:hAnsi="Book Antiqua" w:cs="Book Antiqua"/>
          <w:color w:val="000000"/>
        </w:rPr>
        <w:t>42]</w:t>
      </w:r>
    </w:p>
    <w:p w14:paraId="32F7EA30" w14:textId="77777777" w:rsidR="00227D15" w:rsidRPr="00FB48FB" w:rsidRDefault="00227D15" w:rsidP="005D3873">
      <w:pPr>
        <w:spacing w:line="360" w:lineRule="auto"/>
        <w:jc w:val="both"/>
        <w:rPr>
          <w:rFonts w:ascii="Book Antiqua" w:hAnsi="Book Antiqua" w:cs="Book Antiqua"/>
          <w:color w:val="000000"/>
          <w:lang w:val="fr-FR"/>
        </w:rPr>
      </w:pPr>
      <w:r w:rsidRPr="005D3873">
        <w:rPr>
          <w:rFonts w:ascii="Book Antiqua" w:hAnsi="Book Antiqua" w:cs="Book Antiqua"/>
          <w:color w:val="000000"/>
        </w:rPr>
        <w:t xml:space="preserve">17 </w:t>
      </w:r>
      <w:r w:rsidRPr="005D3873">
        <w:rPr>
          <w:rFonts w:ascii="Book Antiqua" w:hAnsi="Book Antiqua" w:cs="Book Antiqua"/>
          <w:b/>
          <w:bCs/>
          <w:color w:val="000000"/>
        </w:rPr>
        <w:t>Such J</w:t>
      </w:r>
      <w:r w:rsidRPr="005D3873">
        <w:rPr>
          <w:rFonts w:ascii="Book Antiqua" w:hAnsi="Book Antiqua" w:cs="Book Antiqua"/>
          <w:color w:val="000000"/>
        </w:rPr>
        <w:t xml:space="preserve">, Runyon BA. Spontaneous bacterial peritonitis. </w:t>
      </w:r>
      <w:r w:rsidRPr="00FB48FB">
        <w:rPr>
          <w:rFonts w:ascii="Book Antiqua" w:hAnsi="Book Antiqua" w:cs="Book Antiqua"/>
          <w:i/>
          <w:iCs/>
          <w:color w:val="000000"/>
          <w:lang w:val="fr-FR"/>
        </w:rPr>
        <w:t>Clin Infect Dis</w:t>
      </w:r>
      <w:r w:rsidRPr="00FB48FB">
        <w:rPr>
          <w:rFonts w:ascii="Book Antiqua" w:hAnsi="Book Antiqua" w:cs="Book Antiqua"/>
          <w:color w:val="000000"/>
          <w:lang w:val="fr-FR"/>
        </w:rPr>
        <w:t xml:space="preserve"> 1998; </w:t>
      </w:r>
      <w:r w:rsidRPr="00FB48FB">
        <w:rPr>
          <w:rFonts w:ascii="Book Antiqua" w:hAnsi="Book Antiqua" w:cs="Book Antiqua"/>
          <w:b/>
          <w:bCs/>
          <w:color w:val="000000"/>
          <w:lang w:val="fr-FR"/>
        </w:rPr>
        <w:t>27</w:t>
      </w:r>
      <w:r w:rsidRPr="00FB48FB">
        <w:rPr>
          <w:rFonts w:ascii="Book Antiqua" w:hAnsi="Book Antiqua" w:cs="Book Antiqua"/>
          <w:color w:val="000000"/>
          <w:lang w:val="fr-FR"/>
        </w:rPr>
        <w:t>: 669-74; quiz 675-6 [PMID: 9798013 DOI: 10.1086/514940]</w:t>
      </w:r>
    </w:p>
    <w:p w14:paraId="6BE0113F" w14:textId="77777777" w:rsidR="00227D15" w:rsidRPr="00FB48FB" w:rsidRDefault="00227D15" w:rsidP="005D3873">
      <w:pPr>
        <w:spacing w:line="360" w:lineRule="auto"/>
        <w:jc w:val="both"/>
        <w:rPr>
          <w:rFonts w:ascii="Book Antiqua" w:hAnsi="Book Antiqua" w:cs="Book Antiqua"/>
          <w:color w:val="000000"/>
          <w:lang w:val="fr-FR"/>
        </w:rPr>
      </w:pPr>
      <w:r w:rsidRPr="00FB48FB">
        <w:rPr>
          <w:rFonts w:ascii="Book Antiqua" w:hAnsi="Book Antiqua" w:cs="Book Antiqua"/>
          <w:color w:val="000000"/>
          <w:lang w:val="fr-FR"/>
        </w:rPr>
        <w:t xml:space="preserve">18 </w:t>
      </w:r>
      <w:r w:rsidRPr="00FB48FB">
        <w:rPr>
          <w:rFonts w:ascii="Book Antiqua" w:hAnsi="Book Antiqua" w:cs="Book Antiqua"/>
          <w:b/>
          <w:bCs/>
          <w:color w:val="000000"/>
          <w:lang w:val="fr-FR"/>
        </w:rPr>
        <w:t>Stengel S</w:t>
      </w:r>
      <w:r w:rsidRPr="00FB48FB">
        <w:rPr>
          <w:rFonts w:ascii="Book Antiqua" w:hAnsi="Book Antiqua" w:cs="Book Antiqua"/>
          <w:color w:val="000000"/>
          <w:lang w:val="fr-FR"/>
        </w:rPr>
        <w:t xml:space="preserve">, Quickert S, Lutz P, Ibidapo-Obe O, Steube A, Köse-Vogel N, Yarbakht M, Reuken PA, Busch M, Brandt A, Bergheim I, Deshmukh SD, Stallmach A, Bruns T. Peritoneal Level of CD206 Associates With Mortality and an Inflammatory Macrophage Phenotype in Patients With Decompensated Cirrhosis and Spontaneous Bacterial Peritonitis. </w:t>
      </w:r>
      <w:r w:rsidRPr="00FB48FB">
        <w:rPr>
          <w:rFonts w:ascii="Book Antiqua" w:hAnsi="Book Antiqua" w:cs="Book Antiqua"/>
          <w:i/>
          <w:iCs/>
          <w:color w:val="000000"/>
          <w:lang w:val="fr-FR"/>
        </w:rPr>
        <w:t>Gastroenterology</w:t>
      </w:r>
      <w:r w:rsidRPr="00FB48FB">
        <w:rPr>
          <w:rFonts w:ascii="Book Antiqua" w:hAnsi="Book Antiqua" w:cs="Book Antiqua"/>
          <w:color w:val="000000"/>
          <w:lang w:val="fr-FR"/>
        </w:rPr>
        <w:t xml:space="preserve"> 2020; </w:t>
      </w:r>
      <w:r w:rsidRPr="00FB48FB">
        <w:rPr>
          <w:rFonts w:ascii="Book Antiqua" w:hAnsi="Book Antiqua" w:cs="Book Antiqua"/>
          <w:b/>
          <w:bCs/>
          <w:color w:val="000000"/>
          <w:lang w:val="fr-FR"/>
        </w:rPr>
        <w:t>158</w:t>
      </w:r>
      <w:r w:rsidRPr="00FB48FB">
        <w:rPr>
          <w:rFonts w:ascii="Book Antiqua" w:hAnsi="Book Antiqua" w:cs="Book Antiqua"/>
          <w:color w:val="000000"/>
          <w:lang w:val="fr-FR"/>
        </w:rPr>
        <w:t>: 1745-1761 [PMID: 31982413 DOI: 10.1053/j.gastro.2020.01.029]</w:t>
      </w:r>
    </w:p>
    <w:p w14:paraId="0E02879D" w14:textId="77777777" w:rsidR="00227D15" w:rsidRPr="00FB48FB" w:rsidRDefault="00227D15" w:rsidP="005D3873">
      <w:pPr>
        <w:spacing w:line="360" w:lineRule="auto"/>
        <w:jc w:val="both"/>
        <w:rPr>
          <w:rFonts w:ascii="Book Antiqua" w:hAnsi="Book Antiqua" w:cs="Book Antiqua"/>
          <w:color w:val="000000"/>
          <w:lang w:val="fr-FR"/>
        </w:rPr>
      </w:pPr>
      <w:r w:rsidRPr="00FB48FB">
        <w:rPr>
          <w:rFonts w:ascii="Book Antiqua" w:hAnsi="Book Antiqua" w:cs="Book Antiqua"/>
          <w:color w:val="000000"/>
          <w:lang w:val="fr-FR"/>
        </w:rPr>
        <w:t xml:space="preserve">19 </w:t>
      </w:r>
      <w:r w:rsidRPr="00FB48FB">
        <w:rPr>
          <w:rFonts w:ascii="Book Antiqua" w:hAnsi="Book Antiqua" w:cs="Book Antiqua"/>
          <w:b/>
          <w:bCs/>
          <w:color w:val="000000"/>
          <w:lang w:val="fr-FR"/>
        </w:rPr>
        <w:t>Sieweke MH</w:t>
      </w:r>
      <w:r w:rsidRPr="00FB48FB">
        <w:rPr>
          <w:rFonts w:ascii="Book Antiqua" w:hAnsi="Book Antiqua" w:cs="Book Antiqua"/>
          <w:color w:val="000000"/>
          <w:lang w:val="fr-FR"/>
        </w:rPr>
        <w:t xml:space="preserve">, Allen JE. Beyond stem cells: self-renewal of differentiated macrophages. </w:t>
      </w:r>
      <w:r w:rsidRPr="00FB48FB">
        <w:rPr>
          <w:rFonts w:ascii="Book Antiqua" w:hAnsi="Book Antiqua" w:cs="Book Antiqua"/>
          <w:i/>
          <w:iCs/>
          <w:color w:val="000000"/>
          <w:lang w:val="fr-FR"/>
        </w:rPr>
        <w:t>Science</w:t>
      </w:r>
      <w:r w:rsidRPr="00FB48FB">
        <w:rPr>
          <w:rFonts w:ascii="Book Antiqua" w:hAnsi="Book Antiqua" w:cs="Book Antiqua"/>
          <w:color w:val="000000"/>
          <w:lang w:val="fr-FR"/>
        </w:rPr>
        <w:t xml:space="preserve"> 2013; </w:t>
      </w:r>
      <w:r w:rsidRPr="00FB48FB">
        <w:rPr>
          <w:rFonts w:ascii="Book Antiqua" w:hAnsi="Book Antiqua" w:cs="Book Antiqua"/>
          <w:b/>
          <w:bCs/>
          <w:color w:val="000000"/>
          <w:lang w:val="fr-FR"/>
        </w:rPr>
        <w:t>342</w:t>
      </w:r>
      <w:r w:rsidRPr="00FB48FB">
        <w:rPr>
          <w:rFonts w:ascii="Book Antiqua" w:hAnsi="Book Antiqua" w:cs="Book Antiqua"/>
          <w:color w:val="000000"/>
          <w:lang w:val="fr-FR"/>
        </w:rPr>
        <w:t>: 1242974 [PMID: 24264994 DOI: 10.1126/science.1242974]</w:t>
      </w:r>
    </w:p>
    <w:p w14:paraId="121950E7" w14:textId="77777777" w:rsidR="00227D15" w:rsidRPr="00FB48FB" w:rsidRDefault="00227D15" w:rsidP="005D3873">
      <w:pPr>
        <w:spacing w:line="360" w:lineRule="auto"/>
        <w:jc w:val="both"/>
        <w:rPr>
          <w:rFonts w:ascii="Book Antiqua" w:hAnsi="Book Antiqua" w:cs="Book Antiqua"/>
          <w:color w:val="000000"/>
          <w:lang w:val="fr-FR"/>
        </w:rPr>
      </w:pPr>
      <w:r w:rsidRPr="00FB48FB">
        <w:rPr>
          <w:rFonts w:ascii="Book Antiqua" w:hAnsi="Book Antiqua" w:cs="Book Antiqua"/>
          <w:color w:val="000000"/>
          <w:lang w:val="fr-FR"/>
        </w:rPr>
        <w:lastRenderedPageBreak/>
        <w:t xml:space="preserve">20 </w:t>
      </w:r>
      <w:r w:rsidRPr="00FB48FB">
        <w:rPr>
          <w:rFonts w:ascii="Book Antiqua" w:hAnsi="Book Antiqua" w:cs="Book Antiqua"/>
          <w:b/>
          <w:bCs/>
          <w:color w:val="000000"/>
          <w:lang w:val="fr-FR"/>
        </w:rPr>
        <w:t>Davies LC</w:t>
      </w:r>
      <w:r w:rsidRPr="00FB48FB">
        <w:rPr>
          <w:rFonts w:ascii="Book Antiqua" w:hAnsi="Book Antiqua" w:cs="Book Antiqua"/>
          <w:color w:val="000000"/>
          <w:lang w:val="fr-FR"/>
        </w:rPr>
        <w:t xml:space="preserve">, Rosas M, Smith PJ, Fraser DJ, Jones SA, Taylor PR. A quantifiable proliferative burst of tissue macrophages restores homeostatic macrophage populations after acute inflammation. </w:t>
      </w:r>
      <w:r w:rsidRPr="00FB48FB">
        <w:rPr>
          <w:rFonts w:ascii="Book Antiqua" w:hAnsi="Book Antiqua" w:cs="Book Antiqua"/>
          <w:i/>
          <w:iCs/>
          <w:color w:val="000000"/>
          <w:lang w:val="fr-FR"/>
        </w:rPr>
        <w:t>Eur J Immunol</w:t>
      </w:r>
      <w:r w:rsidRPr="00FB48FB">
        <w:rPr>
          <w:rFonts w:ascii="Book Antiqua" w:hAnsi="Book Antiqua" w:cs="Book Antiqua"/>
          <w:color w:val="000000"/>
          <w:lang w:val="fr-FR"/>
        </w:rPr>
        <w:t xml:space="preserve"> 2011; </w:t>
      </w:r>
      <w:r w:rsidRPr="00FB48FB">
        <w:rPr>
          <w:rFonts w:ascii="Book Antiqua" w:hAnsi="Book Antiqua" w:cs="Book Antiqua"/>
          <w:b/>
          <w:bCs/>
          <w:color w:val="000000"/>
          <w:lang w:val="fr-FR"/>
        </w:rPr>
        <w:t>41</w:t>
      </w:r>
      <w:r w:rsidRPr="00FB48FB">
        <w:rPr>
          <w:rFonts w:ascii="Book Antiqua" w:hAnsi="Book Antiqua" w:cs="Book Antiqua"/>
          <w:color w:val="000000"/>
          <w:lang w:val="fr-FR"/>
        </w:rPr>
        <w:t>: 2155-2164 [PMID: 21710478 DOI: 10.1002/eji.201141817]</w:t>
      </w:r>
    </w:p>
    <w:p w14:paraId="7041709A"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lang w:val="fr-FR"/>
        </w:rPr>
        <w:t xml:space="preserve">21 </w:t>
      </w:r>
      <w:r w:rsidRPr="00FB48FB">
        <w:rPr>
          <w:rFonts w:ascii="Book Antiqua" w:hAnsi="Book Antiqua" w:cs="Book Antiqua"/>
          <w:b/>
          <w:bCs/>
          <w:color w:val="000000"/>
          <w:lang w:val="fr-FR"/>
        </w:rPr>
        <w:t>Bain CC</w:t>
      </w:r>
      <w:r w:rsidRPr="00FB48FB">
        <w:rPr>
          <w:rFonts w:ascii="Book Antiqua" w:hAnsi="Book Antiqua" w:cs="Book Antiqua"/>
          <w:color w:val="000000"/>
          <w:lang w:val="fr-FR"/>
        </w:rPr>
        <w:t xml:space="preserve">, Hawley CA, Garner H, Scott CL, Schridde A, Steers NJ, Mack M, Joshi A, Guilliams M, Mowat AM, Geissmann F, Jenkins SJ. </w:t>
      </w:r>
      <w:r w:rsidRPr="005D3873">
        <w:rPr>
          <w:rFonts w:ascii="Book Antiqua" w:hAnsi="Book Antiqua" w:cs="Book Antiqua"/>
          <w:color w:val="000000"/>
        </w:rPr>
        <w:t>Long</w:t>
      </w:r>
      <w:r w:rsidRPr="001D6F0A">
        <w:rPr>
          <w:rFonts w:ascii="Book Antiqua" w:hAnsi="Book Antiqua" w:cs="Book Antiqua"/>
          <w:color w:val="000000"/>
        </w:rPr>
        <w:t>-</w:t>
      </w:r>
      <w:r w:rsidRPr="005D3873">
        <w:rPr>
          <w:rFonts w:ascii="Book Antiqua" w:hAnsi="Book Antiqua" w:cs="Book Antiqua"/>
          <w:color w:val="000000"/>
        </w:rPr>
        <w:t>lived self</w:t>
      </w:r>
      <w:r w:rsidRPr="001D6F0A">
        <w:rPr>
          <w:rFonts w:ascii="Book Antiqua" w:hAnsi="Book Antiqua" w:cs="Book Antiqua"/>
          <w:color w:val="000000"/>
        </w:rPr>
        <w:t>-</w:t>
      </w:r>
      <w:r w:rsidRPr="005D3873">
        <w:rPr>
          <w:rFonts w:ascii="Book Antiqua" w:hAnsi="Book Antiqua" w:cs="Book Antiqua"/>
          <w:color w:val="000000"/>
        </w:rPr>
        <w:t>renewing bone marrow</w:t>
      </w:r>
      <w:r w:rsidRPr="001D6F0A">
        <w:rPr>
          <w:rFonts w:ascii="Book Antiqua" w:hAnsi="Book Antiqua" w:cs="Book Antiqua"/>
          <w:color w:val="000000"/>
        </w:rPr>
        <w:t>-</w:t>
      </w:r>
      <w:r w:rsidRPr="005D3873">
        <w:rPr>
          <w:rFonts w:ascii="Book Antiqua" w:hAnsi="Book Antiqua" w:cs="Book Antiqua"/>
          <w:color w:val="000000"/>
        </w:rPr>
        <w:t>derived macrophages displace embryo</w:t>
      </w:r>
      <w:r w:rsidRPr="001D6F0A">
        <w:rPr>
          <w:rFonts w:ascii="Book Antiqua" w:hAnsi="Book Antiqua" w:cs="Book Antiqua"/>
          <w:color w:val="000000"/>
        </w:rPr>
        <w:t>-</w:t>
      </w:r>
      <w:r w:rsidRPr="005D3873">
        <w:rPr>
          <w:rFonts w:ascii="Book Antiqua" w:hAnsi="Book Antiqua" w:cs="Book Antiqua"/>
          <w:color w:val="000000"/>
        </w:rPr>
        <w:t xml:space="preserve">derived cells to inhabit adult serous cavities. </w:t>
      </w:r>
      <w:r w:rsidRPr="005D3873">
        <w:rPr>
          <w:rFonts w:ascii="Book Antiqua" w:hAnsi="Book Antiqua" w:cs="Book Antiqua"/>
          <w:i/>
          <w:iCs/>
          <w:color w:val="000000"/>
        </w:rPr>
        <w:t xml:space="preserve">Nat </w:t>
      </w:r>
      <w:proofErr w:type="spellStart"/>
      <w:r w:rsidRPr="005D3873">
        <w:rPr>
          <w:rFonts w:ascii="Book Antiqua" w:hAnsi="Book Antiqua" w:cs="Book Antiqua"/>
          <w:i/>
          <w:iCs/>
          <w:color w:val="000000"/>
        </w:rPr>
        <w:t>Commun</w:t>
      </w:r>
      <w:proofErr w:type="spellEnd"/>
      <w:r w:rsidRPr="005D3873">
        <w:rPr>
          <w:rFonts w:ascii="Book Antiqua" w:hAnsi="Book Antiqua" w:cs="Book Antiqua"/>
          <w:color w:val="000000"/>
        </w:rPr>
        <w:t xml:space="preserve"> 2016; </w:t>
      </w:r>
      <w:r w:rsidRPr="005D3873">
        <w:rPr>
          <w:rFonts w:ascii="Book Antiqua" w:hAnsi="Book Antiqua" w:cs="Book Antiqua"/>
          <w:b/>
          <w:bCs/>
          <w:color w:val="000000"/>
        </w:rPr>
        <w:t>7</w:t>
      </w:r>
      <w:r w:rsidRPr="005D3873">
        <w:rPr>
          <w:rFonts w:ascii="Book Antiqua" w:hAnsi="Book Antiqua" w:cs="Book Antiqua"/>
          <w:color w:val="000000"/>
        </w:rPr>
        <w:t>: ncomms11852 [PMID: 27292029 DOI: 10.1038/ncomms11852]</w:t>
      </w:r>
    </w:p>
    <w:p w14:paraId="1989B71D"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22 </w:t>
      </w:r>
      <w:r w:rsidRPr="005D3873">
        <w:rPr>
          <w:rFonts w:ascii="Book Antiqua" w:hAnsi="Book Antiqua" w:cs="Book Antiqua"/>
          <w:b/>
          <w:bCs/>
          <w:color w:val="000000"/>
        </w:rPr>
        <w:t>Bain CC</w:t>
      </w:r>
      <w:r w:rsidRPr="005D3873">
        <w:rPr>
          <w:rFonts w:ascii="Book Antiqua" w:hAnsi="Book Antiqua" w:cs="Book Antiqua"/>
          <w:color w:val="000000"/>
        </w:rPr>
        <w:t xml:space="preserve">, Gibson DA, Steers NJ, </w:t>
      </w:r>
      <w:proofErr w:type="spellStart"/>
      <w:r w:rsidRPr="005D3873">
        <w:rPr>
          <w:rFonts w:ascii="Book Antiqua" w:hAnsi="Book Antiqua" w:cs="Book Antiqua"/>
          <w:color w:val="000000"/>
        </w:rPr>
        <w:t>Boufea</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Louwe</w:t>
      </w:r>
      <w:proofErr w:type="spellEnd"/>
      <w:r w:rsidRPr="005D3873">
        <w:rPr>
          <w:rFonts w:ascii="Book Antiqua" w:hAnsi="Book Antiqua" w:cs="Book Antiqua"/>
          <w:color w:val="000000"/>
        </w:rPr>
        <w:t xml:space="preserve"> PA, Doherty C, González</w:t>
      </w:r>
      <w:r w:rsidRPr="001D6F0A">
        <w:rPr>
          <w:rFonts w:ascii="Book Antiqua" w:hAnsi="Book Antiqua" w:cs="Book Antiqua"/>
          <w:color w:val="000000"/>
        </w:rPr>
        <w:t>-</w:t>
      </w:r>
      <w:proofErr w:type="spellStart"/>
      <w:r w:rsidRPr="005D3873">
        <w:rPr>
          <w:rFonts w:ascii="Book Antiqua" w:hAnsi="Book Antiqua" w:cs="Book Antiqua"/>
          <w:color w:val="000000"/>
        </w:rPr>
        <w:t>Huici</w:t>
      </w:r>
      <w:proofErr w:type="spellEnd"/>
      <w:r w:rsidRPr="005D3873">
        <w:rPr>
          <w:rFonts w:ascii="Book Antiqua" w:hAnsi="Book Antiqua" w:cs="Book Antiqua"/>
          <w:color w:val="000000"/>
        </w:rPr>
        <w:t xml:space="preserve"> V, </w:t>
      </w:r>
      <w:proofErr w:type="spellStart"/>
      <w:r w:rsidRPr="005D3873">
        <w:rPr>
          <w:rFonts w:ascii="Book Antiqua" w:hAnsi="Book Antiqua" w:cs="Book Antiqua"/>
          <w:color w:val="000000"/>
        </w:rPr>
        <w:t>Gentek</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Magalhaes</w:t>
      </w:r>
      <w:proofErr w:type="spellEnd"/>
      <w:r w:rsidRPr="001D6F0A">
        <w:rPr>
          <w:rFonts w:ascii="Book Antiqua" w:hAnsi="Book Antiqua" w:cs="Book Antiqua"/>
          <w:color w:val="000000"/>
        </w:rPr>
        <w:t>-</w:t>
      </w:r>
      <w:r w:rsidRPr="005D3873">
        <w:rPr>
          <w:rFonts w:ascii="Book Antiqua" w:hAnsi="Book Antiqua" w:cs="Book Antiqua"/>
          <w:color w:val="000000"/>
        </w:rPr>
        <w:t xml:space="preserve">Pinto M, Shaw T, </w:t>
      </w:r>
      <w:proofErr w:type="spellStart"/>
      <w:r w:rsidRPr="005D3873">
        <w:rPr>
          <w:rFonts w:ascii="Book Antiqua" w:hAnsi="Book Antiqua" w:cs="Book Antiqua"/>
          <w:color w:val="000000"/>
        </w:rPr>
        <w:t>Bajénoff</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Bénézech</w:t>
      </w:r>
      <w:proofErr w:type="spellEnd"/>
      <w:r w:rsidRPr="005D3873">
        <w:rPr>
          <w:rFonts w:ascii="Book Antiqua" w:hAnsi="Book Antiqua" w:cs="Book Antiqua"/>
          <w:color w:val="000000"/>
        </w:rPr>
        <w:t xml:space="preserve"> C, Walmsley SR, </w:t>
      </w:r>
      <w:proofErr w:type="spellStart"/>
      <w:r w:rsidRPr="005D3873">
        <w:rPr>
          <w:rFonts w:ascii="Book Antiqua" w:hAnsi="Book Antiqua" w:cs="Book Antiqua"/>
          <w:color w:val="000000"/>
        </w:rPr>
        <w:t>Dockrell</w:t>
      </w:r>
      <w:proofErr w:type="spellEnd"/>
      <w:r w:rsidRPr="005D3873">
        <w:rPr>
          <w:rFonts w:ascii="Book Antiqua" w:hAnsi="Book Antiqua" w:cs="Book Antiqua"/>
          <w:color w:val="000000"/>
        </w:rPr>
        <w:t xml:space="preserve"> DH, Saunders PTK, </w:t>
      </w:r>
      <w:proofErr w:type="spellStart"/>
      <w:r w:rsidRPr="005D3873">
        <w:rPr>
          <w:rFonts w:ascii="Book Antiqua" w:hAnsi="Book Antiqua" w:cs="Book Antiqua"/>
          <w:color w:val="000000"/>
        </w:rPr>
        <w:t>Batada</w:t>
      </w:r>
      <w:proofErr w:type="spellEnd"/>
      <w:r w:rsidRPr="005D3873">
        <w:rPr>
          <w:rFonts w:ascii="Book Antiqua" w:hAnsi="Book Antiqua" w:cs="Book Antiqua"/>
          <w:color w:val="000000"/>
        </w:rPr>
        <w:t xml:space="preserve"> NN, Jenkins SJ. Rate of replenishment and microenvironment contribute to the sexually dimorphic phenotype and function of peritoneal macrophages. </w:t>
      </w:r>
      <w:r w:rsidRPr="005D3873">
        <w:rPr>
          <w:rFonts w:ascii="Book Antiqua" w:hAnsi="Book Antiqua" w:cs="Book Antiqua"/>
          <w:i/>
          <w:iCs/>
          <w:color w:val="000000"/>
        </w:rPr>
        <w:t>Sci Immunol</w:t>
      </w:r>
      <w:r w:rsidRPr="005D3873">
        <w:rPr>
          <w:rFonts w:ascii="Book Antiqua" w:hAnsi="Book Antiqua" w:cs="Book Antiqua"/>
          <w:color w:val="000000"/>
        </w:rPr>
        <w:t xml:space="preserve"> 2020; </w:t>
      </w:r>
      <w:r w:rsidRPr="005D3873">
        <w:rPr>
          <w:rFonts w:ascii="Book Antiqua" w:hAnsi="Book Antiqua" w:cs="Book Antiqua"/>
          <w:b/>
          <w:bCs/>
          <w:color w:val="000000"/>
        </w:rPr>
        <w:t>5</w:t>
      </w:r>
      <w:r w:rsidRPr="005D3873">
        <w:rPr>
          <w:rFonts w:ascii="Book Antiqua" w:hAnsi="Book Antiqua" w:cs="Book Antiqua"/>
          <w:color w:val="000000"/>
        </w:rPr>
        <w:t xml:space="preserve"> [PMID: 32561560 DOI: 10.1126/sciimmunol.abc4466]</w:t>
      </w:r>
    </w:p>
    <w:p w14:paraId="53428E0E"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23 </w:t>
      </w:r>
      <w:proofErr w:type="spellStart"/>
      <w:r w:rsidRPr="005D3873">
        <w:rPr>
          <w:rFonts w:ascii="Book Antiqua" w:hAnsi="Book Antiqua" w:cs="Book Antiqua"/>
          <w:b/>
          <w:bCs/>
          <w:color w:val="000000"/>
        </w:rPr>
        <w:t>Louwe</w:t>
      </w:r>
      <w:proofErr w:type="spellEnd"/>
      <w:r w:rsidRPr="005D3873">
        <w:rPr>
          <w:rFonts w:ascii="Book Antiqua" w:hAnsi="Book Antiqua" w:cs="Book Antiqua"/>
          <w:b/>
          <w:bCs/>
          <w:color w:val="000000"/>
        </w:rPr>
        <w:t xml:space="preserve"> PA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Badiola</w:t>
      </w:r>
      <w:proofErr w:type="spellEnd"/>
      <w:r w:rsidRPr="005D3873">
        <w:rPr>
          <w:rFonts w:ascii="Book Antiqua" w:hAnsi="Book Antiqua" w:cs="Book Antiqua"/>
          <w:color w:val="000000"/>
        </w:rPr>
        <w:t xml:space="preserve"> Gomez L, Webster H, </w:t>
      </w:r>
      <w:proofErr w:type="spellStart"/>
      <w:r w:rsidRPr="005D3873">
        <w:rPr>
          <w:rFonts w:ascii="Book Antiqua" w:hAnsi="Book Antiqua" w:cs="Book Antiqua"/>
          <w:color w:val="000000"/>
        </w:rPr>
        <w:t>Perona</w:t>
      </w:r>
      <w:proofErr w:type="spellEnd"/>
      <w:r w:rsidRPr="001D6F0A">
        <w:rPr>
          <w:rFonts w:ascii="Book Antiqua" w:hAnsi="Book Antiqua" w:cs="Book Antiqua"/>
          <w:color w:val="000000"/>
        </w:rPr>
        <w:t>-</w:t>
      </w:r>
      <w:r w:rsidRPr="005D3873">
        <w:rPr>
          <w:rFonts w:ascii="Book Antiqua" w:hAnsi="Book Antiqua" w:cs="Book Antiqua"/>
          <w:color w:val="000000"/>
        </w:rPr>
        <w:t>Wright G, Bain CC, Forbes SJ, Jenkins SJ. Recruited macrophages that colonize the post</w:t>
      </w:r>
      <w:r w:rsidRPr="001D6F0A">
        <w:rPr>
          <w:rFonts w:ascii="Book Antiqua" w:hAnsi="Book Antiqua" w:cs="Book Antiqua"/>
          <w:color w:val="000000"/>
        </w:rPr>
        <w:t>-</w:t>
      </w:r>
      <w:r w:rsidRPr="005D3873">
        <w:rPr>
          <w:rFonts w:ascii="Book Antiqua" w:hAnsi="Book Antiqua" w:cs="Book Antiqua"/>
          <w:color w:val="000000"/>
        </w:rPr>
        <w:t xml:space="preserve">inflammatory peritoneal niche convert into functionally divergent resident cells. </w:t>
      </w:r>
      <w:r w:rsidRPr="005D3873">
        <w:rPr>
          <w:rFonts w:ascii="Book Antiqua" w:hAnsi="Book Antiqua" w:cs="Book Antiqua"/>
          <w:i/>
          <w:iCs/>
          <w:color w:val="000000"/>
        </w:rPr>
        <w:t xml:space="preserve">Nat </w:t>
      </w:r>
      <w:proofErr w:type="spellStart"/>
      <w:r w:rsidRPr="005D3873">
        <w:rPr>
          <w:rFonts w:ascii="Book Antiqua" w:hAnsi="Book Antiqua" w:cs="Book Antiqua"/>
          <w:i/>
          <w:iCs/>
          <w:color w:val="000000"/>
        </w:rPr>
        <w:t>Commun</w:t>
      </w:r>
      <w:proofErr w:type="spellEnd"/>
      <w:r w:rsidRPr="005D3873">
        <w:rPr>
          <w:rFonts w:ascii="Book Antiqua" w:hAnsi="Book Antiqua" w:cs="Book Antiqua"/>
          <w:color w:val="000000"/>
        </w:rPr>
        <w:t xml:space="preserve"> 2021; </w:t>
      </w:r>
      <w:r w:rsidRPr="005D3873">
        <w:rPr>
          <w:rFonts w:ascii="Book Antiqua" w:hAnsi="Book Antiqua" w:cs="Book Antiqua"/>
          <w:b/>
          <w:bCs/>
          <w:color w:val="000000"/>
        </w:rPr>
        <w:t>12</w:t>
      </w:r>
      <w:r w:rsidRPr="005D3873">
        <w:rPr>
          <w:rFonts w:ascii="Book Antiqua" w:hAnsi="Book Antiqua" w:cs="Book Antiqua"/>
          <w:color w:val="000000"/>
        </w:rPr>
        <w:t>: 1770 [PMID: 33741914 DOI: 10.1038/s41467</w:t>
      </w:r>
      <w:r w:rsidRPr="001D6F0A">
        <w:rPr>
          <w:rFonts w:ascii="Book Antiqua" w:hAnsi="Book Antiqua" w:cs="Book Antiqua"/>
          <w:color w:val="000000"/>
        </w:rPr>
        <w:t>-</w:t>
      </w:r>
      <w:r w:rsidRPr="005D3873">
        <w:rPr>
          <w:rFonts w:ascii="Book Antiqua" w:hAnsi="Book Antiqua" w:cs="Book Antiqua"/>
          <w:color w:val="000000"/>
        </w:rPr>
        <w:t>021</w:t>
      </w:r>
      <w:r w:rsidRPr="001D6F0A">
        <w:rPr>
          <w:rFonts w:ascii="Book Antiqua" w:hAnsi="Book Antiqua" w:cs="Book Antiqua"/>
          <w:color w:val="000000"/>
        </w:rPr>
        <w:t>-</w:t>
      </w:r>
      <w:r w:rsidRPr="005D3873">
        <w:rPr>
          <w:rFonts w:ascii="Book Antiqua" w:hAnsi="Book Antiqua" w:cs="Book Antiqua"/>
          <w:color w:val="000000"/>
        </w:rPr>
        <w:t>21778</w:t>
      </w:r>
      <w:r w:rsidRPr="001D6F0A">
        <w:rPr>
          <w:rFonts w:ascii="Book Antiqua" w:hAnsi="Book Antiqua" w:cs="Book Antiqua"/>
          <w:color w:val="000000"/>
        </w:rPr>
        <w:t>-</w:t>
      </w:r>
      <w:r w:rsidRPr="005D3873">
        <w:rPr>
          <w:rFonts w:ascii="Book Antiqua" w:hAnsi="Book Antiqua" w:cs="Book Antiqua"/>
          <w:color w:val="000000"/>
        </w:rPr>
        <w:t>0]</w:t>
      </w:r>
    </w:p>
    <w:p w14:paraId="3B50839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24 </w:t>
      </w:r>
      <w:r w:rsidRPr="005D3873">
        <w:rPr>
          <w:rFonts w:ascii="Book Antiqua" w:hAnsi="Book Antiqua" w:cs="Book Antiqua"/>
          <w:b/>
          <w:bCs/>
          <w:color w:val="000000"/>
        </w:rPr>
        <w:t>Oh MH</w:t>
      </w:r>
      <w:r w:rsidRPr="005D3873">
        <w:rPr>
          <w:rFonts w:ascii="Book Antiqua" w:hAnsi="Book Antiqua" w:cs="Book Antiqua"/>
          <w:color w:val="000000"/>
        </w:rPr>
        <w:t xml:space="preserve">, Collins SL, Sun IH, Tam AJ, Patel CH, </w:t>
      </w:r>
      <w:proofErr w:type="spellStart"/>
      <w:r w:rsidRPr="005D3873">
        <w:rPr>
          <w:rFonts w:ascii="Book Antiqua" w:hAnsi="Book Antiqua" w:cs="Book Antiqua"/>
          <w:color w:val="000000"/>
        </w:rPr>
        <w:t>Arwood</w:t>
      </w:r>
      <w:proofErr w:type="spellEnd"/>
      <w:r w:rsidRPr="005D3873">
        <w:rPr>
          <w:rFonts w:ascii="Book Antiqua" w:hAnsi="Book Antiqua" w:cs="Book Antiqua"/>
          <w:color w:val="000000"/>
        </w:rPr>
        <w:t xml:space="preserve"> ML, Chan</w:t>
      </w:r>
      <w:r w:rsidRPr="001D6F0A">
        <w:rPr>
          <w:rFonts w:ascii="Book Antiqua" w:hAnsi="Book Antiqua" w:cs="Book Antiqua"/>
          <w:color w:val="000000"/>
        </w:rPr>
        <w:t>-</w:t>
      </w:r>
      <w:r w:rsidRPr="005D3873">
        <w:rPr>
          <w:rFonts w:ascii="Book Antiqua" w:hAnsi="Book Antiqua" w:cs="Book Antiqua"/>
          <w:color w:val="000000"/>
        </w:rPr>
        <w:t>Li Y, Powell JD, Horton MR. mTORC2 Signaling Selectively Regulates the Generation and Function of Tissue</w:t>
      </w:r>
      <w:r w:rsidRPr="001D6F0A">
        <w:rPr>
          <w:rFonts w:ascii="Book Antiqua" w:hAnsi="Book Antiqua" w:cs="Book Antiqua"/>
          <w:color w:val="000000"/>
        </w:rPr>
        <w:t>-</w:t>
      </w:r>
      <w:r w:rsidRPr="005D3873">
        <w:rPr>
          <w:rFonts w:ascii="Book Antiqua" w:hAnsi="Book Antiqua" w:cs="Book Antiqua"/>
          <w:color w:val="000000"/>
        </w:rPr>
        <w:t xml:space="preserve">Resident Peritoneal Macrophages. </w:t>
      </w:r>
      <w:r w:rsidRPr="005D3873">
        <w:rPr>
          <w:rFonts w:ascii="Book Antiqua" w:hAnsi="Book Antiqua" w:cs="Book Antiqua"/>
          <w:i/>
          <w:iCs/>
          <w:color w:val="000000"/>
        </w:rPr>
        <w:t>Cell Rep</w:t>
      </w:r>
      <w:r w:rsidRPr="005D3873">
        <w:rPr>
          <w:rFonts w:ascii="Book Antiqua" w:hAnsi="Book Antiqua" w:cs="Book Antiqua"/>
          <w:color w:val="000000"/>
        </w:rPr>
        <w:t xml:space="preserve"> 2017; </w:t>
      </w:r>
      <w:r w:rsidRPr="005D3873">
        <w:rPr>
          <w:rFonts w:ascii="Book Antiqua" w:hAnsi="Book Antiqua" w:cs="Book Antiqua"/>
          <w:b/>
          <w:bCs/>
          <w:color w:val="000000"/>
        </w:rPr>
        <w:t>20</w:t>
      </w:r>
      <w:r w:rsidRPr="005D3873">
        <w:rPr>
          <w:rFonts w:ascii="Book Antiqua" w:hAnsi="Book Antiqua" w:cs="Book Antiqua"/>
          <w:color w:val="000000"/>
        </w:rPr>
        <w:t>: 2439</w:t>
      </w:r>
      <w:r w:rsidRPr="001D6F0A">
        <w:rPr>
          <w:rFonts w:ascii="Book Antiqua" w:hAnsi="Book Antiqua" w:cs="Book Antiqua"/>
          <w:color w:val="000000"/>
        </w:rPr>
        <w:t>-</w:t>
      </w:r>
      <w:r w:rsidRPr="005D3873">
        <w:rPr>
          <w:rFonts w:ascii="Book Antiqua" w:hAnsi="Book Antiqua" w:cs="Book Antiqua"/>
          <w:color w:val="000000"/>
        </w:rPr>
        <w:t>2454 [PMID: 28877476 DOI: 10.1016/j.celrep.2017.08.046]</w:t>
      </w:r>
    </w:p>
    <w:p w14:paraId="1AD5A6F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25 </w:t>
      </w:r>
      <w:r w:rsidRPr="005D3873">
        <w:rPr>
          <w:rFonts w:ascii="Book Antiqua" w:hAnsi="Book Antiqua" w:cs="Book Antiqua"/>
          <w:b/>
          <w:bCs/>
          <w:color w:val="000000"/>
        </w:rPr>
        <w:t>Rosas M</w:t>
      </w:r>
      <w:r w:rsidRPr="005D3873">
        <w:rPr>
          <w:rFonts w:ascii="Book Antiqua" w:hAnsi="Book Antiqua" w:cs="Book Antiqua"/>
          <w:color w:val="000000"/>
        </w:rPr>
        <w:t xml:space="preserve">, Davies LC, Giles PJ, Liao CT, </w:t>
      </w:r>
      <w:proofErr w:type="spellStart"/>
      <w:r w:rsidRPr="005D3873">
        <w:rPr>
          <w:rFonts w:ascii="Book Antiqua" w:hAnsi="Book Antiqua" w:cs="Book Antiqua"/>
          <w:color w:val="000000"/>
        </w:rPr>
        <w:t>Kharfan</w:t>
      </w:r>
      <w:proofErr w:type="spellEnd"/>
      <w:r w:rsidRPr="005D3873">
        <w:rPr>
          <w:rFonts w:ascii="Book Antiqua" w:hAnsi="Book Antiqua" w:cs="Book Antiqua"/>
          <w:color w:val="000000"/>
        </w:rPr>
        <w:t xml:space="preserve"> B, Stone TC, O'Donnell VB, Fraser DJ, Jones SA, Taylor PR. The transcription factor Gata6 links tissue macrophage phenotype and proliferative renewal. </w:t>
      </w:r>
      <w:r w:rsidRPr="005D3873">
        <w:rPr>
          <w:rFonts w:ascii="Book Antiqua" w:hAnsi="Book Antiqua" w:cs="Book Antiqua"/>
          <w:i/>
          <w:iCs/>
          <w:color w:val="000000"/>
        </w:rPr>
        <w:t>Science</w:t>
      </w:r>
      <w:r w:rsidRPr="005D3873">
        <w:rPr>
          <w:rFonts w:ascii="Book Antiqua" w:hAnsi="Book Antiqua" w:cs="Book Antiqua"/>
          <w:color w:val="000000"/>
        </w:rPr>
        <w:t xml:space="preserve"> 2014; </w:t>
      </w:r>
      <w:r w:rsidRPr="005D3873">
        <w:rPr>
          <w:rFonts w:ascii="Book Antiqua" w:hAnsi="Book Antiqua" w:cs="Book Antiqua"/>
          <w:b/>
          <w:bCs/>
          <w:color w:val="000000"/>
        </w:rPr>
        <w:t>344</w:t>
      </w:r>
      <w:r w:rsidRPr="005D3873">
        <w:rPr>
          <w:rFonts w:ascii="Book Antiqua" w:hAnsi="Book Antiqua" w:cs="Book Antiqua"/>
          <w:color w:val="000000"/>
        </w:rPr>
        <w:t>: 645</w:t>
      </w:r>
      <w:r w:rsidRPr="001D6F0A">
        <w:rPr>
          <w:rFonts w:ascii="Book Antiqua" w:hAnsi="Book Antiqua" w:cs="Book Antiqua"/>
          <w:color w:val="000000"/>
        </w:rPr>
        <w:t>-</w:t>
      </w:r>
      <w:r w:rsidRPr="005D3873">
        <w:rPr>
          <w:rFonts w:ascii="Book Antiqua" w:hAnsi="Book Antiqua" w:cs="Book Antiqua"/>
          <w:color w:val="000000"/>
        </w:rPr>
        <w:t>648 [PMID: 24762537 DOI: 10.1126/science.1251414]</w:t>
      </w:r>
    </w:p>
    <w:p w14:paraId="1172A9B9"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26 </w:t>
      </w:r>
      <w:r w:rsidRPr="005D3873">
        <w:rPr>
          <w:rFonts w:ascii="Book Antiqua" w:hAnsi="Book Antiqua" w:cs="Book Antiqua"/>
          <w:b/>
          <w:bCs/>
          <w:color w:val="000000"/>
        </w:rPr>
        <w:t>Gautier EL</w:t>
      </w:r>
      <w:r w:rsidRPr="005D3873">
        <w:rPr>
          <w:rFonts w:ascii="Book Antiqua" w:hAnsi="Book Antiqua" w:cs="Book Antiqua"/>
          <w:color w:val="000000"/>
        </w:rPr>
        <w:t xml:space="preserve">, Ivanov S, Williams JW, Huang SC, Marcelin G, Fairfax K, Wang PL, Francis JS, Leone P, Wilson DB, </w:t>
      </w:r>
      <w:proofErr w:type="spellStart"/>
      <w:r w:rsidRPr="005D3873">
        <w:rPr>
          <w:rFonts w:ascii="Book Antiqua" w:hAnsi="Book Antiqua" w:cs="Book Antiqua"/>
          <w:color w:val="000000"/>
        </w:rPr>
        <w:t>Artyomov</w:t>
      </w:r>
      <w:proofErr w:type="spellEnd"/>
      <w:r w:rsidRPr="005D3873">
        <w:rPr>
          <w:rFonts w:ascii="Book Antiqua" w:hAnsi="Book Antiqua" w:cs="Book Antiqua"/>
          <w:color w:val="000000"/>
        </w:rPr>
        <w:t xml:space="preserve"> MN, Pearce EJ, Randolph GJ. Gata6 regulates </w:t>
      </w:r>
      <w:proofErr w:type="spellStart"/>
      <w:r w:rsidRPr="005D3873">
        <w:rPr>
          <w:rFonts w:ascii="Book Antiqua" w:hAnsi="Book Antiqua" w:cs="Book Antiqua"/>
          <w:color w:val="000000"/>
        </w:rPr>
        <w:lastRenderedPageBreak/>
        <w:t>aspartoacylase</w:t>
      </w:r>
      <w:proofErr w:type="spellEnd"/>
      <w:r w:rsidRPr="005D3873">
        <w:rPr>
          <w:rFonts w:ascii="Book Antiqua" w:hAnsi="Book Antiqua" w:cs="Book Antiqua"/>
          <w:color w:val="000000"/>
        </w:rPr>
        <w:t xml:space="preserve"> expression in resident peritoneal macrophages and controls their survival. </w:t>
      </w:r>
      <w:r w:rsidRPr="005D3873">
        <w:rPr>
          <w:rFonts w:ascii="Book Antiqua" w:hAnsi="Book Antiqua" w:cs="Book Antiqua"/>
          <w:i/>
          <w:iCs/>
          <w:color w:val="000000"/>
        </w:rPr>
        <w:t>J Exp Med</w:t>
      </w:r>
      <w:r w:rsidRPr="005D3873">
        <w:rPr>
          <w:rFonts w:ascii="Book Antiqua" w:hAnsi="Book Antiqua" w:cs="Book Antiqua"/>
          <w:color w:val="000000"/>
        </w:rPr>
        <w:t xml:space="preserve"> 2014; </w:t>
      </w:r>
      <w:r w:rsidRPr="005D3873">
        <w:rPr>
          <w:rFonts w:ascii="Book Antiqua" w:hAnsi="Book Antiqua" w:cs="Book Antiqua"/>
          <w:b/>
          <w:bCs/>
          <w:color w:val="000000"/>
        </w:rPr>
        <w:t>211</w:t>
      </w:r>
      <w:r w:rsidRPr="005D3873">
        <w:rPr>
          <w:rFonts w:ascii="Book Antiqua" w:hAnsi="Book Antiqua" w:cs="Book Antiqua"/>
          <w:color w:val="000000"/>
        </w:rPr>
        <w:t>: 1525</w:t>
      </w:r>
      <w:r w:rsidRPr="001D6F0A">
        <w:rPr>
          <w:rFonts w:ascii="Book Antiqua" w:hAnsi="Book Antiqua" w:cs="Book Antiqua"/>
          <w:color w:val="000000"/>
        </w:rPr>
        <w:t>-</w:t>
      </w:r>
      <w:r w:rsidRPr="005D3873">
        <w:rPr>
          <w:rFonts w:ascii="Book Antiqua" w:hAnsi="Book Antiqua" w:cs="Book Antiqua"/>
          <w:color w:val="000000"/>
        </w:rPr>
        <w:t>1531 [PMID: 25024137 DOI: 10.1084/jem.20140570]</w:t>
      </w:r>
    </w:p>
    <w:p w14:paraId="76E5D1D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27 </w:t>
      </w:r>
      <w:r w:rsidRPr="005D3873">
        <w:rPr>
          <w:rFonts w:ascii="Book Antiqua" w:hAnsi="Book Antiqua" w:cs="Book Antiqua"/>
          <w:b/>
          <w:bCs/>
          <w:color w:val="000000"/>
        </w:rPr>
        <w:t>Wang 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Kubes</w:t>
      </w:r>
      <w:proofErr w:type="spellEnd"/>
      <w:r w:rsidRPr="005D3873">
        <w:rPr>
          <w:rFonts w:ascii="Book Antiqua" w:hAnsi="Book Antiqua" w:cs="Book Antiqua"/>
          <w:color w:val="000000"/>
        </w:rPr>
        <w:t xml:space="preserve"> P. A Reservoir of Mature Cavity Macrophages that Can Rapidly Invade Visceral Organs to Affect Tissue Repair. </w:t>
      </w:r>
      <w:r w:rsidRPr="005D3873">
        <w:rPr>
          <w:rFonts w:ascii="Book Antiqua" w:hAnsi="Book Antiqua" w:cs="Book Antiqua"/>
          <w:i/>
          <w:iCs/>
          <w:color w:val="000000"/>
        </w:rPr>
        <w:t>Cell</w:t>
      </w:r>
      <w:r w:rsidRPr="005D3873">
        <w:rPr>
          <w:rFonts w:ascii="Book Antiqua" w:hAnsi="Book Antiqua" w:cs="Book Antiqua"/>
          <w:color w:val="000000"/>
        </w:rPr>
        <w:t xml:space="preserve"> 2016; </w:t>
      </w:r>
      <w:r w:rsidRPr="005D3873">
        <w:rPr>
          <w:rFonts w:ascii="Book Antiqua" w:hAnsi="Book Antiqua" w:cs="Book Antiqua"/>
          <w:b/>
          <w:bCs/>
          <w:color w:val="000000"/>
        </w:rPr>
        <w:t>165</w:t>
      </w:r>
      <w:r w:rsidRPr="005D3873">
        <w:rPr>
          <w:rFonts w:ascii="Book Antiqua" w:hAnsi="Book Antiqua" w:cs="Book Antiqua"/>
          <w:color w:val="000000"/>
        </w:rPr>
        <w:t>: 668</w:t>
      </w:r>
      <w:r w:rsidRPr="001D6F0A">
        <w:rPr>
          <w:rFonts w:ascii="Book Antiqua" w:hAnsi="Book Antiqua" w:cs="Book Antiqua"/>
          <w:color w:val="000000"/>
        </w:rPr>
        <w:t>-</w:t>
      </w:r>
      <w:r w:rsidRPr="005D3873">
        <w:rPr>
          <w:rFonts w:ascii="Book Antiqua" w:hAnsi="Book Antiqua" w:cs="Book Antiqua"/>
          <w:color w:val="000000"/>
        </w:rPr>
        <w:t>678 [PMID: 27062926 DOI: 10.1016/j.cell.2016.03.009]</w:t>
      </w:r>
    </w:p>
    <w:p w14:paraId="69AFB7FC"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28 </w:t>
      </w:r>
      <w:proofErr w:type="spellStart"/>
      <w:r w:rsidRPr="005D3873">
        <w:rPr>
          <w:rFonts w:ascii="Book Antiqua" w:hAnsi="Book Antiqua" w:cs="Book Antiqua"/>
          <w:b/>
          <w:bCs/>
          <w:color w:val="000000"/>
        </w:rPr>
        <w:t>Weidenbusch</w:t>
      </w:r>
      <w:proofErr w:type="spellEnd"/>
      <w:r w:rsidRPr="005D3873">
        <w:rPr>
          <w:rFonts w:ascii="Book Antiqua" w:hAnsi="Book Antiqua" w:cs="Book Antiqua"/>
          <w:b/>
          <w:bCs/>
          <w:color w:val="000000"/>
        </w:rPr>
        <w:t xml:space="preserve"> M</w:t>
      </w:r>
      <w:r w:rsidRPr="005D3873">
        <w:rPr>
          <w:rFonts w:ascii="Book Antiqua" w:hAnsi="Book Antiqua" w:cs="Book Antiqua"/>
          <w:color w:val="000000"/>
        </w:rPr>
        <w:t xml:space="preserve">, Anders HJ. Tissue microenvironments define and get reinforced by macrophage phenotypes in homeostasis or during inflammation, repair and fibrosis. </w:t>
      </w:r>
      <w:r w:rsidRPr="005D3873">
        <w:rPr>
          <w:rFonts w:ascii="Book Antiqua" w:hAnsi="Book Antiqua" w:cs="Book Antiqua"/>
          <w:i/>
          <w:iCs/>
          <w:color w:val="000000"/>
        </w:rPr>
        <w:t xml:space="preserve">J Innate </w:t>
      </w:r>
      <w:proofErr w:type="spellStart"/>
      <w:r w:rsidRPr="005D3873">
        <w:rPr>
          <w:rFonts w:ascii="Book Antiqua" w:hAnsi="Book Antiqua" w:cs="Book Antiqua"/>
          <w:i/>
          <w:iCs/>
          <w:color w:val="000000"/>
        </w:rPr>
        <w:t>Immun</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4</w:t>
      </w:r>
      <w:r w:rsidRPr="005D3873">
        <w:rPr>
          <w:rFonts w:ascii="Book Antiqua" w:hAnsi="Book Antiqua" w:cs="Book Antiqua"/>
          <w:color w:val="000000"/>
        </w:rPr>
        <w:t>: 463</w:t>
      </w:r>
      <w:r w:rsidRPr="001D6F0A">
        <w:rPr>
          <w:rFonts w:ascii="Book Antiqua" w:hAnsi="Book Antiqua" w:cs="Book Antiqua"/>
          <w:color w:val="000000"/>
        </w:rPr>
        <w:t>-</w:t>
      </w:r>
      <w:r w:rsidRPr="005D3873">
        <w:rPr>
          <w:rFonts w:ascii="Book Antiqua" w:hAnsi="Book Antiqua" w:cs="Book Antiqua"/>
          <w:color w:val="000000"/>
        </w:rPr>
        <w:t>477 [PMID: 22507825 DOI: 10.1159/000336717]</w:t>
      </w:r>
    </w:p>
    <w:p w14:paraId="1532360F"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29 </w:t>
      </w:r>
      <w:proofErr w:type="spellStart"/>
      <w:r w:rsidRPr="005D3873">
        <w:rPr>
          <w:rFonts w:ascii="Book Antiqua" w:hAnsi="Book Antiqua" w:cs="Book Antiqua"/>
          <w:b/>
          <w:bCs/>
          <w:color w:val="000000"/>
        </w:rPr>
        <w:t>Broche</w:t>
      </w:r>
      <w:proofErr w:type="spellEnd"/>
      <w:r w:rsidRPr="005D3873">
        <w:rPr>
          <w:rFonts w:ascii="Book Antiqua" w:hAnsi="Book Antiqua" w:cs="Book Antiqua"/>
          <w:b/>
          <w:bCs/>
          <w:color w:val="000000"/>
        </w:rPr>
        <w:t xml:space="preserve"> F</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Tellado</w:t>
      </w:r>
      <w:proofErr w:type="spellEnd"/>
      <w:r w:rsidRPr="005D3873">
        <w:rPr>
          <w:rFonts w:ascii="Book Antiqua" w:hAnsi="Book Antiqua" w:cs="Book Antiqua"/>
          <w:color w:val="000000"/>
        </w:rPr>
        <w:t xml:space="preserve"> JM. Defense mechanisms of the peritoneal cavity. </w:t>
      </w:r>
      <w:proofErr w:type="spellStart"/>
      <w:r w:rsidRPr="005D3873">
        <w:rPr>
          <w:rFonts w:ascii="Book Antiqua" w:hAnsi="Book Antiqua" w:cs="Book Antiqua"/>
          <w:i/>
          <w:iCs/>
          <w:color w:val="000000"/>
        </w:rPr>
        <w:t>Curr</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Opin</w:t>
      </w:r>
      <w:proofErr w:type="spellEnd"/>
      <w:r w:rsidRPr="005D3873">
        <w:rPr>
          <w:rFonts w:ascii="Book Antiqua" w:hAnsi="Book Antiqua" w:cs="Book Antiqua"/>
          <w:i/>
          <w:iCs/>
          <w:color w:val="000000"/>
        </w:rPr>
        <w:t xml:space="preserve"> Crit Care</w:t>
      </w:r>
      <w:r w:rsidRPr="005D3873">
        <w:rPr>
          <w:rFonts w:ascii="Book Antiqua" w:hAnsi="Book Antiqua" w:cs="Book Antiqua"/>
          <w:color w:val="000000"/>
        </w:rPr>
        <w:t xml:space="preserve"> 2001; </w:t>
      </w:r>
      <w:r w:rsidRPr="005D3873">
        <w:rPr>
          <w:rFonts w:ascii="Book Antiqua" w:hAnsi="Book Antiqua" w:cs="Book Antiqua"/>
          <w:b/>
          <w:bCs/>
          <w:color w:val="000000"/>
        </w:rPr>
        <w:t>7</w:t>
      </w:r>
      <w:r w:rsidRPr="005D3873">
        <w:rPr>
          <w:rFonts w:ascii="Book Antiqua" w:hAnsi="Book Antiqua" w:cs="Book Antiqua"/>
          <w:color w:val="000000"/>
        </w:rPr>
        <w:t>: 105</w:t>
      </w:r>
      <w:r w:rsidRPr="001D6F0A">
        <w:rPr>
          <w:rFonts w:ascii="Book Antiqua" w:hAnsi="Book Antiqua" w:cs="Book Antiqua"/>
          <w:color w:val="000000"/>
        </w:rPr>
        <w:t>-</w:t>
      </w:r>
      <w:r w:rsidRPr="005D3873">
        <w:rPr>
          <w:rFonts w:ascii="Book Antiqua" w:hAnsi="Book Antiqua" w:cs="Book Antiqua"/>
          <w:color w:val="000000"/>
        </w:rPr>
        <w:t>116 [PMID: 11373519 DOI: 10.1097/00075198</w:t>
      </w:r>
      <w:r w:rsidRPr="001D6F0A">
        <w:rPr>
          <w:rFonts w:ascii="Book Antiqua" w:hAnsi="Book Antiqua" w:cs="Book Antiqua"/>
          <w:color w:val="000000"/>
        </w:rPr>
        <w:t>-</w:t>
      </w:r>
      <w:r w:rsidRPr="005D3873">
        <w:rPr>
          <w:rFonts w:ascii="Book Antiqua" w:hAnsi="Book Antiqua" w:cs="Book Antiqua"/>
          <w:color w:val="000000"/>
        </w:rPr>
        <w:t>200104000</w:t>
      </w:r>
      <w:r w:rsidRPr="001D6F0A">
        <w:rPr>
          <w:rFonts w:ascii="Book Antiqua" w:hAnsi="Book Antiqua" w:cs="Book Antiqua"/>
          <w:color w:val="000000"/>
        </w:rPr>
        <w:t>-</w:t>
      </w:r>
      <w:r w:rsidRPr="005D3873">
        <w:rPr>
          <w:rFonts w:ascii="Book Antiqua" w:hAnsi="Book Antiqua" w:cs="Book Antiqua"/>
          <w:color w:val="000000"/>
        </w:rPr>
        <w:t>00009]</w:t>
      </w:r>
    </w:p>
    <w:p w14:paraId="4250AC6C"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30 </w:t>
      </w:r>
      <w:r w:rsidRPr="005D3873">
        <w:rPr>
          <w:rFonts w:ascii="Book Antiqua" w:hAnsi="Book Antiqua" w:cs="Book Antiqua"/>
          <w:b/>
          <w:bCs/>
          <w:color w:val="000000"/>
        </w:rPr>
        <w:t>Lewis S</w:t>
      </w:r>
      <w:r w:rsidRPr="005D3873">
        <w:rPr>
          <w:rFonts w:ascii="Book Antiqua" w:hAnsi="Book Antiqua" w:cs="Book Antiqua"/>
          <w:color w:val="000000"/>
        </w:rPr>
        <w:t xml:space="preserve">, Holmes C. Host defense mechanisms in the peritoneal cavity of continuous ambulatory peritoneal dialysis patients. 1. </w:t>
      </w:r>
      <w:proofErr w:type="spellStart"/>
      <w:r w:rsidRPr="005D3873">
        <w:rPr>
          <w:rFonts w:ascii="Book Antiqua" w:hAnsi="Book Antiqua" w:cs="Book Antiqua"/>
          <w:i/>
          <w:iCs/>
          <w:color w:val="000000"/>
        </w:rPr>
        <w:t>Perit</w:t>
      </w:r>
      <w:proofErr w:type="spellEnd"/>
      <w:r w:rsidRPr="005D3873">
        <w:rPr>
          <w:rFonts w:ascii="Book Antiqua" w:hAnsi="Book Antiqua" w:cs="Book Antiqua"/>
          <w:i/>
          <w:iCs/>
          <w:color w:val="000000"/>
        </w:rPr>
        <w:t xml:space="preserve"> Dial Int</w:t>
      </w:r>
      <w:r w:rsidRPr="005D3873">
        <w:rPr>
          <w:rFonts w:ascii="Book Antiqua" w:hAnsi="Book Antiqua" w:cs="Book Antiqua"/>
          <w:color w:val="000000"/>
        </w:rPr>
        <w:t xml:space="preserve"> 1991; </w:t>
      </w:r>
      <w:r w:rsidRPr="005D3873">
        <w:rPr>
          <w:rFonts w:ascii="Book Antiqua" w:hAnsi="Book Antiqua" w:cs="Book Antiqua"/>
          <w:b/>
          <w:bCs/>
          <w:color w:val="000000"/>
        </w:rPr>
        <w:t>11</w:t>
      </w:r>
      <w:r w:rsidRPr="005D3873">
        <w:rPr>
          <w:rFonts w:ascii="Book Antiqua" w:hAnsi="Book Antiqua" w:cs="Book Antiqua"/>
          <w:color w:val="000000"/>
        </w:rPr>
        <w:t>: 14</w:t>
      </w:r>
      <w:r w:rsidRPr="001D6F0A">
        <w:rPr>
          <w:rFonts w:ascii="Book Antiqua" w:hAnsi="Book Antiqua" w:cs="Book Antiqua"/>
          <w:color w:val="000000"/>
        </w:rPr>
        <w:t>-</w:t>
      </w:r>
      <w:r w:rsidRPr="005D3873">
        <w:rPr>
          <w:rFonts w:ascii="Book Antiqua" w:hAnsi="Book Antiqua" w:cs="Book Antiqua"/>
          <w:color w:val="000000"/>
        </w:rPr>
        <w:t>21 [PMID: 2049417]</w:t>
      </w:r>
    </w:p>
    <w:p w14:paraId="2BF3964F"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31 </w:t>
      </w:r>
      <w:proofErr w:type="spellStart"/>
      <w:r w:rsidRPr="005D3873">
        <w:rPr>
          <w:rFonts w:ascii="Book Antiqua" w:hAnsi="Book Antiqua" w:cs="Book Antiqua"/>
          <w:b/>
          <w:bCs/>
          <w:color w:val="000000"/>
        </w:rPr>
        <w:t>Kubicka</w:t>
      </w:r>
      <w:proofErr w:type="spellEnd"/>
      <w:r w:rsidRPr="005D3873">
        <w:rPr>
          <w:rFonts w:ascii="Book Antiqua" w:hAnsi="Book Antiqua" w:cs="Book Antiqua"/>
          <w:b/>
          <w:bCs/>
          <w:color w:val="000000"/>
        </w:rPr>
        <w:t xml:space="preserve"> U</w:t>
      </w:r>
      <w:r w:rsidRPr="005D3873">
        <w:rPr>
          <w:rFonts w:ascii="Book Antiqua" w:hAnsi="Book Antiqua" w:cs="Book Antiqua"/>
          <w:color w:val="000000"/>
        </w:rPr>
        <w:t xml:space="preserve">, Olszewski WL, Tarnowski W, Bielecki K, </w:t>
      </w:r>
      <w:proofErr w:type="spellStart"/>
      <w:r w:rsidRPr="005D3873">
        <w:rPr>
          <w:rFonts w:ascii="Book Antiqua" w:hAnsi="Book Antiqua" w:cs="Book Antiqua"/>
          <w:color w:val="000000"/>
        </w:rPr>
        <w:t>Ziółkowska</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Wierzbicki</w:t>
      </w:r>
      <w:proofErr w:type="spellEnd"/>
      <w:r w:rsidRPr="005D3873">
        <w:rPr>
          <w:rFonts w:ascii="Book Antiqua" w:hAnsi="Book Antiqua" w:cs="Book Antiqua"/>
          <w:color w:val="000000"/>
        </w:rPr>
        <w:t xml:space="preserve"> Z. Normal human immune peritoneal cells: subpopulations and functional characteristics. </w:t>
      </w:r>
      <w:proofErr w:type="spellStart"/>
      <w:r w:rsidRPr="005D3873">
        <w:rPr>
          <w:rFonts w:ascii="Book Antiqua" w:hAnsi="Book Antiqua" w:cs="Book Antiqua"/>
          <w:i/>
          <w:iCs/>
          <w:color w:val="000000"/>
        </w:rPr>
        <w:t>Scand</w:t>
      </w:r>
      <w:proofErr w:type="spellEnd"/>
      <w:r w:rsidRPr="005D3873">
        <w:rPr>
          <w:rFonts w:ascii="Book Antiqua" w:hAnsi="Book Antiqua" w:cs="Book Antiqua"/>
          <w:i/>
          <w:iCs/>
          <w:color w:val="000000"/>
        </w:rPr>
        <w:t xml:space="preserve"> J Immunol</w:t>
      </w:r>
      <w:r w:rsidRPr="005D3873">
        <w:rPr>
          <w:rFonts w:ascii="Book Antiqua" w:hAnsi="Book Antiqua" w:cs="Book Antiqua"/>
          <w:color w:val="000000"/>
        </w:rPr>
        <w:t xml:space="preserve"> 1996; </w:t>
      </w:r>
      <w:r w:rsidRPr="005D3873">
        <w:rPr>
          <w:rFonts w:ascii="Book Antiqua" w:hAnsi="Book Antiqua" w:cs="Book Antiqua"/>
          <w:b/>
          <w:bCs/>
          <w:color w:val="000000"/>
        </w:rPr>
        <w:t>44</w:t>
      </w:r>
      <w:r w:rsidRPr="005D3873">
        <w:rPr>
          <w:rFonts w:ascii="Book Antiqua" w:hAnsi="Book Antiqua" w:cs="Book Antiqua"/>
          <w:color w:val="000000"/>
        </w:rPr>
        <w:t>: 157</w:t>
      </w:r>
      <w:r w:rsidRPr="001D6F0A">
        <w:rPr>
          <w:rFonts w:ascii="Book Antiqua" w:hAnsi="Book Antiqua" w:cs="Book Antiqua"/>
          <w:color w:val="000000"/>
        </w:rPr>
        <w:t>-</w:t>
      </w:r>
      <w:r w:rsidRPr="005D3873">
        <w:rPr>
          <w:rFonts w:ascii="Book Antiqua" w:hAnsi="Book Antiqua" w:cs="Book Antiqua"/>
          <w:color w:val="000000"/>
        </w:rPr>
        <w:t>163 [PMID: 8711429 DOI: 10.1046/j.1365</w:t>
      </w:r>
      <w:r w:rsidRPr="001D6F0A">
        <w:rPr>
          <w:rFonts w:ascii="Book Antiqua" w:hAnsi="Book Antiqua" w:cs="Book Antiqua"/>
          <w:color w:val="000000"/>
        </w:rPr>
        <w:t>-</w:t>
      </w:r>
      <w:r w:rsidRPr="005D3873">
        <w:rPr>
          <w:rFonts w:ascii="Book Antiqua" w:hAnsi="Book Antiqua" w:cs="Book Antiqua"/>
          <w:color w:val="000000"/>
        </w:rPr>
        <w:t>3083.1996.d01</w:t>
      </w:r>
      <w:r w:rsidRPr="001D6F0A">
        <w:rPr>
          <w:rFonts w:ascii="Book Antiqua" w:hAnsi="Book Antiqua" w:cs="Book Antiqua"/>
          <w:color w:val="000000"/>
        </w:rPr>
        <w:t>-</w:t>
      </w:r>
      <w:r w:rsidRPr="005D3873">
        <w:rPr>
          <w:rFonts w:ascii="Book Antiqua" w:hAnsi="Book Antiqua" w:cs="Book Antiqua"/>
          <w:color w:val="000000"/>
        </w:rPr>
        <w:t>297.x]</w:t>
      </w:r>
    </w:p>
    <w:p w14:paraId="3ADA1DD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32 </w:t>
      </w:r>
      <w:r w:rsidRPr="005D3873">
        <w:rPr>
          <w:rFonts w:ascii="Book Antiqua" w:hAnsi="Book Antiqua" w:cs="Book Antiqua"/>
          <w:b/>
          <w:bCs/>
          <w:color w:val="000000"/>
        </w:rPr>
        <w:t>Rangel</w:t>
      </w:r>
      <w:r w:rsidRPr="001D6F0A">
        <w:rPr>
          <w:rFonts w:ascii="Book Antiqua" w:hAnsi="Book Antiqua" w:cs="Book Antiqua"/>
          <w:color w:val="000000"/>
        </w:rPr>
        <w:t>-</w:t>
      </w:r>
      <w:r w:rsidRPr="005D3873">
        <w:rPr>
          <w:rFonts w:ascii="Book Antiqua" w:hAnsi="Book Antiqua" w:cs="Book Antiqua"/>
          <w:b/>
          <w:bCs/>
          <w:color w:val="000000"/>
        </w:rPr>
        <w:t>Moreno 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Moyron</w:t>
      </w:r>
      <w:proofErr w:type="spellEnd"/>
      <w:r w:rsidRPr="001D6F0A">
        <w:rPr>
          <w:rFonts w:ascii="Book Antiqua" w:hAnsi="Book Antiqua" w:cs="Book Antiqua"/>
          <w:color w:val="000000"/>
        </w:rPr>
        <w:t>-</w:t>
      </w:r>
      <w:r w:rsidRPr="005D3873">
        <w:rPr>
          <w:rFonts w:ascii="Book Antiqua" w:hAnsi="Book Antiqua" w:cs="Book Antiqua"/>
          <w:color w:val="000000"/>
        </w:rPr>
        <w:t xml:space="preserve">Quiroz JE, Carragher DM, </w:t>
      </w:r>
      <w:proofErr w:type="spellStart"/>
      <w:r w:rsidRPr="005D3873">
        <w:rPr>
          <w:rFonts w:ascii="Book Antiqua" w:hAnsi="Book Antiqua" w:cs="Book Antiqua"/>
          <w:color w:val="000000"/>
        </w:rPr>
        <w:t>Kusser</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Hartson</w:t>
      </w:r>
      <w:proofErr w:type="spellEnd"/>
      <w:r w:rsidRPr="005D3873">
        <w:rPr>
          <w:rFonts w:ascii="Book Antiqua" w:hAnsi="Book Antiqua" w:cs="Book Antiqua"/>
          <w:color w:val="000000"/>
        </w:rPr>
        <w:t xml:space="preserve"> L, </w:t>
      </w:r>
      <w:proofErr w:type="spellStart"/>
      <w:r w:rsidRPr="005D3873">
        <w:rPr>
          <w:rFonts w:ascii="Book Antiqua" w:hAnsi="Book Antiqua" w:cs="Book Antiqua"/>
          <w:color w:val="000000"/>
        </w:rPr>
        <w:t>Moquin</w:t>
      </w:r>
      <w:proofErr w:type="spellEnd"/>
      <w:r w:rsidRPr="005D3873">
        <w:rPr>
          <w:rFonts w:ascii="Book Antiqua" w:hAnsi="Book Antiqua" w:cs="Book Antiqua"/>
          <w:color w:val="000000"/>
        </w:rPr>
        <w:t xml:space="preserve"> A, Randall TD. Omental milky spots develop in the absence of lymphoid tissue</w:t>
      </w:r>
      <w:r w:rsidRPr="001D6F0A">
        <w:rPr>
          <w:rFonts w:ascii="Book Antiqua" w:hAnsi="Book Antiqua" w:cs="Book Antiqua"/>
          <w:color w:val="000000"/>
        </w:rPr>
        <w:t>-</w:t>
      </w:r>
      <w:r w:rsidRPr="005D3873">
        <w:rPr>
          <w:rFonts w:ascii="Book Antiqua" w:hAnsi="Book Antiqua" w:cs="Book Antiqua"/>
          <w:color w:val="000000"/>
        </w:rPr>
        <w:t xml:space="preserve">inducer cells and support B and T cell responses to peritoneal antigens. </w:t>
      </w:r>
      <w:r w:rsidRPr="005D3873">
        <w:rPr>
          <w:rFonts w:ascii="Book Antiqua" w:hAnsi="Book Antiqua" w:cs="Book Antiqua"/>
          <w:i/>
          <w:iCs/>
          <w:color w:val="000000"/>
        </w:rPr>
        <w:t>Immunity</w:t>
      </w:r>
      <w:r w:rsidRPr="005D3873">
        <w:rPr>
          <w:rFonts w:ascii="Book Antiqua" w:hAnsi="Book Antiqua" w:cs="Book Antiqua"/>
          <w:color w:val="000000"/>
        </w:rPr>
        <w:t xml:space="preserve"> 2009; </w:t>
      </w:r>
      <w:r w:rsidRPr="005D3873">
        <w:rPr>
          <w:rFonts w:ascii="Book Antiqua" w:hAnsi="Book Antiqua" w:cs="Book Antiqua"/>
          <w:b/>
          <w:bCs/>
          <w:color w:val="000000"/>
        </w:rPr>
        <w:t>30</w:t>
      </w:r>
      <w:r w:rsidRPr="005D3873">
        <w:rPr>
          <w:rFonts w:ascii="Book Antiqua" w:hAnsi="Book Antiqua" w:cs="Book Antiqua"/>
          <w:color w:val="000000"/>
        </w:rPr>
        <w:t>: 731</w:t>
      </w:r>
      <w:r w:rsidRPr="001D6F0A">
        <w:rPr>
          <w:rFonts w:ascii="Book Antiqua" w:hAnsi="Book Antiqua" w:cs="Book Antiqua"/>
          <w:color w:val="000000"/>
        </w:rPr>
        <w:t>-</w:t>
      </w:r>
      <w:r w:rsidRPr="005D3873">
        <w:rPr>
          <w:rFonts w:ascii="Book Antiqua" w:hAnsi="Book Antiqua" w:cs="Book Antiqua"/>
          <w:color w:val="000000"/>
        </w:rPr>
        <w:t>743 [PMID: 19427241 DOI: 10.1016/j.immuni.2009.03.014]</w:t>
      </w:r>
    </w:p>
    <w:p w14:paraId="5CB732A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33 </w:t>
      </w:r>
      <w:r w:rsidRPr="005D3873">
        <w:rPr>
          <w:rFonts w:ascii="Book Antiqua" w:hAnsi="Book Antiqua" w:cs="Book Antiqua"/>
          <w:b/>
          <w:bCs/>
          <w:color w:val="000000"/>
        </w:rPr>
        <w:t>Meza</w:t>
      </w:r>
      <w:r w:rsidRPr="001D6F0A">
        <w:rPr>
          <w:rFonts w:ascii="Book Antiqua" w:hAnsi="Book Antiqua" w:cs="Book Antiqua"/>
          <w:color w:val="000000"/>
        </w:rPr>
        <w:t>-</w:t>
      </w:r>
      <w:r w:rsidRPr="005D3873">
        <w:rPr>
          <w:rFonts w:ascii="Book Antiqua" w:hAnsi="Book Antiqua" w:cs="Book Antiqua"/>
          <w:b/>
          <w:bCs/>
          <w:color w:val="000000"/>
        </w:rPr>
        <w:t>Perez S</w:t>
      </w:r>
      <w:r w:rsidRPr="005D3873">
        <w:rPr>
          <w:rFonts w:ascii="Book Antiqua" w:hAnsi="Book Antiqua" w:cs="Book Antiqua"/>
          <w:color w:val="000000"/>
        </w:rPr>
        <w:t xml:space="preserve">, Randall TD. Immunological Functions of the </w:t>
      </w:r>
      <w:proofErr w:type="spellStart"/>
      <w:r w:rsidRPr="005D3873">
        <w:rPr>
          <w:rFonts w:ascii="Book Antiqua" w:hAnsi="Book Antiqua" w:cs="Book Antiqua"/>
          <w:color w:val="000000"/>
        </w:rPr>
        <w:t>Omentum</w:t>
      </w:r>
      <w:proofErr w:type="spellEnd"/>
      <w:r w:rsidRPr="005D3873">
        <w:rPr>
          <w:rFonts w:ascii="Book Antiqua" w:hAnsi="Book Antiqua" w:cs="Book Antiqua"/>
          <w:color w:val="000000"/>
        </w:rPr>
        <w:t xml:space="preserve">. </w:t>
      </w:r>
      <w:r w:rsidRPr="005D3873">
        <w:rPr>
          <w:rFonts w:ascii="Book Antiqua" w:hAnsi="Book Antiqua" w:cs="Book Antiqua"/>
          <w:i/>
          <w:iCs/>
          <w:color w:val="000000"/>
        </w:rPr>
        <w:t>Trends Immunol</w:t>
      </w:r>
      <w:r w:rsidRPr="005D3873">
        <w:rPr>
          <w:rFonts w:ascii="Book Antiqua" w:hAnsi="Book Antiqua" w:cs="Book Antiqua"/>
          <w:color w:val="000000"/>
        </w:rPr>
        <w:t xml:space="preserve"> 2017; </w:t>
      </w:r>
      <w:r w:rsidRPr="005D3873">
        <w:rPr>
          <w:rFonts w:ascii="Book Antiqua" w:hAnsi="Book Antiqua" w:cs="Book Antiqua"/>
          <w:b/>
          <w:bCs/>
          <w:color w:val="000000"/>
        </w:rPr>
        <w:t>38</w:t>
      </w:r>
      <w:r w:rsidRPr="005D3873">
        <w:rPr>
          <w:rFonts w:ascii="Book Antiqua" w:hAnsi="Book Antiqua" w:cs="Book Antiqua"/>
          <w:color w:val="000000"/>
        </w:rPr>
        <w:t>: 526</w:t>
      </w:r>
      <w:r w:rsidRPr="001D6F0A">
        <w:rPr>
          <w:rFonts w:ascii="Book Antiqua" w:hAnsi="Book Antiqua" w:cs="Book Antiqua"/>
          <w:color w:val="000000"/>
        </w:rPr>
        <w:t>-</w:t>
      </w:r>
      <w:r w:rsidRPr="005D3873">
        <w:rPr>
          <w:rFonts w:ascii="Book Antiqua" w:hAnsi="Book Antiqua" w:cs="Book Antiqua"/>
          <w:color w:val="000000"/>
        </w:rPr>
        <w:t>536 [PMID: 28579319 DOI: 10.1016/j.it.2017.03.002]</w:t>
      </w:r>
    </w:p>
    <w:p w14:paraId="7B1EBB9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34 </w:t>
      </w:r>
      <w:proofErr w:type="spellStart"/>
      <w:r w:rsidRPr="005D3873">
        <w:rPr>
          <w:rFonts w:ascii="Book Antiqua" w:hAnsi="Book Antiqua" w:cs="Book Antiqua"/>
          <w:b/>
          <w:bCs/>
          <w:color w:val="000000"/>
        </w:rPr>
        <w:t>Beelen</w:t>
      </w:r>
      <w:proofErr w:type="spellEnd"/>
      <w:r w:rsidRPr="005D3873">
        <w:rPr>
          <w:rFonts w:ascii="Book Antiqua" w:hAnsi="Book Antiqua" w:cs="Book Antiqua"/>
          <w:b/>
          <w:bCs/>
          <w:color w:val="000000"/>
        </w:rPr>
        <w:t xml:space="preserve"> RH</w:t>
      </w:r>
      <w:r w:rsidRPr="005D3873">
        <w:rPr>
          <w:rFonts w:ascii="Book Antiqua" w:hAnsi="Book Antiqua" w:cs="Book Antiqua"/>
          <w:color w:val="000000"/>
        </w:rPr>
        <w:t xml:space="preserve">, Hekking LH, </w:t>
      </w:r>
      <w:proofErr w:type="spellStart"/>
      <w:r w:rsidRPr="005D3873">
        <w:rPr>
          <w:rFonts w:ascii="Book Antiqua" w:hAnsi="Book Antiqua" w:cs="Book Antiqua"/>
          <w:color w:val="000000"/>
        </w:rPr>
        <w:t>Zareie</w:t>
      </w:r>
      <w:proofErr w:type="spellEnd"/>
      <w:r w:rsidRPr="005D3873">
        <w:rPr>
          <w:rFonts w:ascii="Book Antiqua" w:hAnsi="Book Antiqua" w:cs="Book Antiqua"/>
          <w:color w:val="000000"/>
        </w:rPr>
        <w:t xml:space="preserve"> M, van den Born J. Rat models in peritoneal dialysis. </w:t>
      </w:r>
      <w:r w:rsidRPr="005D3873">
        <w:rPr>
          <w:rFonts w:ascii="Book Antiqua" w:hAnsi="Book Antiqua" w:cs="Book Antiqua"/>
          <w:i/>
          <w:iCs/>
          <w:color w:val="000000"/>
        </w:rPr>
        <w:t>Nephrol Dial Transplant</w:t>
      </w:r>
      <w:r w:rsidRPr="005D3873">
        <w:rPr>
          <w:rFonts w:ascii="Book Antiqua" w:hAnsi="Book Antiqua" w:cs="Book Antiqua"/>
          <w:color w:val="000000"/>
        </w:rPr>
        <w:t xml:space="preserve"> 2001; </w:t>
      </w:r>
      <w:r w:rsidRPr="005D3873">
        <w:rPr>
          <w:rFonts w:ascii="Book Antiqua" w:hAnsi="Book Antiqua" w:cs="Book Antiqua"/>
          <w:b/>
          <w:bCs/>
          <w:color w:val="000000"/>
        </w:rPr>
        <w:t>16</w:t>
      </w:r>
      <w:r w:rsidRPr="005D3873">
        <w:rPr>
          <w:rFonts w:ascii="Book Antiqua" w:hAnsi="Book Antiqua" w:cs="Book Antiqua"/>
          <w:color w:val="000000"/>
        </w:rPr>
        <w:t>: 672</w:t>
      </w:r>
      <w:r w:rsidRPr="001D6F0A">
        <w:rPr>
          <w:rFonts w:ascii="Book Antiqua" w:hAnsi="Book Antiqua" w:cs="Book Antiqua"/>
          <w:color w:val="000000"/>
        </w:rPr>
        <w:t>-</w:t>
      </w:r>
      <w:r w:rsidRPr="005D3873">
        <w:rPr>
          <w:rFonts w:ascii="Book Antiqua" w:hAnsi="Book Antiqua" w:cs="Book Antiqua"/>
          <w:color w:val="000000"/>
        </w:rPr>
        <w:t>674 [PMID: 11239066 DOI: 10.1093/</w:t>
      </w:r>
      <w:proofErr w:type="spellStart"/>
      <w:r w:rsidRPr="005D3873">
        <w:rPr>
          <w:rFonts w:ascii="Book Antiqua" w:hAnsi="Book Antiqua" w:cs="Book Antiqua"/>
          <w:color w:val="000000"/>
        </w:rPr>
        <w:t>ndt</w:t>
      </w:r>
      <w:proofErr w:type="spellEnd"/>
      <w:r w:rsidRPr="005D3873">
        <w:rPr>
          <w:rFonts w:ascii="Book Antiqua" w:hAnsi="Book Antiqua" w:cs="Book Antiqua"/>
          <w:color w:val="000000"/>
        </w:rPr>
        <w:t>/16.3.672]</w:t>
      </w:r>
    </w:p>
    <w:p w14:paraId="6510171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35 </w:t>
      </w:r>
      <w:r w:rsidRPr="005D3873">
        <w:rPr>
          <w:rFonts w:ascii="Book Antiqua" w:hAnsi="Book Antiqua" w:cs="Book Antiqua"/>
          <w:b/>
          <w:bCs/>
          <w:color w:val="000000"/>
        </w:rPr>
        <w:t>Ruiz</w:t>
      </w:r>
      <w:r w:rsidRPr="001D6F0A">
        <w:rPr>
          <w:rFonts w:ascii="Book Antiqua" w:hAnsi="Book Antiqua" w:cs="Book Antiqua"/>
          <w:color w:val="000000"/>
        </w:rPr>
        <w:t>-</w:t>
      </w:r>
      <w:r w:rsidRPr="005D3873">
        <w:rPr>
          <w:rFonts w:ascii="Book Antiqua" w:hAnsi="Book Antiqua" w:cs="Book Antiqua"/>
          <w:b/>
          <w:bCs/>
          <w:color w:val="000000"/>
        </w:rPr>
        <w:t>Alcaraz AJ</w:t>
      </w:r>
      <w:r w:rsidRPr="005D3873">
        <w:rPr>
          <w:rFonts w:ascii="Book Antiqua" w:hAnsi="Book Antiqua" w:cs="Book Antiqua"/>
          <w:color w:val="000000"/>
        </w:rPr>
        <w:t>, Martínez</w:t>
      </w:r>
      <w:r w:rsidRPr="001D6F0A">
        <w:rPr>
          <w:rFonts w:ascii="Book Antiqua" w:hAnsi="Book Antiqua" w:cs="Book Antiqua"/>
          <w:color w:val="000000"/>
        </w:rPr>
        <w:t>-</w:t>
      </w:r>
      <w:proofErr w:type="spellStart"/>
      <w:r w:rsidRPr="005D3873">
        <w:rPr>
          <w:rFonts w:ascii="Book Antiqua" w:hAnsi="Book Antiqua" w:cs="Book Antiqua"/>
          <w:color w:val="000000"/>
        </w:rPr>
        <w:t>Banaclocha</w:t>
      </w:r>
      <w:proofErr w:type="spellEnd"/>
      <w:r w:rsidRPr="005D3873">
        <w:rPr>
          <w:rFonts w:ascii="Book Antiqua" w:hAnsi="Book Antiqua" w:cs="Book Antiqua"/>
          <w:color w:val="000000"/>
        </w:rPr>
        <w:t xml:space="preserve"> H, Marín</w:t>
      </w:r>
      <w:r w:rsidRPr="001D6F0A">
        <w:rPr>
          <w:rFonts w:ascii="Book Antiqua" w:hAnsi="Book Antiqua" w:cs="Book Antiqua"/>
          <w:color w:val="000000"/>
        </w:rPr>
        <w:t>-</w:t>
      </w:r>
      <w:r w:rsidRPr="005D3873">
        <w:rPr>
          <w:rFonts w:ascii="Book Antiqua" w:hAnsi="Book Antiqua" w:cs="Book Antiqua"/>
          <w:color w:val="000000"/>
        </w:rPr>
        <w:t>Sánchez P, Carmona</w:t>
      </w:r>
      <w:r w:rsidRPr="001D6F0A">
        <w:rPr>
          <w:rFonts w:ascii="Book Antiqua" w:hAnsi="Book Antiqua" w:cs="Book Antiqua"/>
          <w:color w:val="000000"/>
        </w:rPr>
        <w:t>-</w:t>
      </w:r>
      <w:r w:rsidRPr="005D3873">
        <w:rPr>
          <w:rFonts w:ascii="Book Antiqua" w:hAnsi="Book Antiqua" w:cs="Book Antiqua"/>
          <w:color w:val="000000"/>
        </w:rPr>
        <w:t>Martínez V, Iniesta</w:t>
      </w:r>
      <w:r w:rsidRPr="001D6F0A">
        <w:rPr>
          <w:rFonts w:ascii="Book Antiqua" w:hAnsi="Book Antiqua" w:cs="Book Antiqua"/>
          <w:color w:val="000000"/>
        </w:rPr>
        <w:t>-</w:t>
      </w:r>
      <w:proofErr w:type="spellStart"/>
      <w:r w:rsidRPr="005D3873">
        <w:rPr>
          <w:rFonts w:ascii="Book Antiqua" w:hAnsi="Book Antiqua" w:cs="Book Antiqua"/>
          <w:color w:val="000000"/>
        </w:rPr>
        <w:t>Albadalejo</w:t>
      </w:r>
      <w:proofErr w:type="spellEnd"/>
      <w:r w:rsidRPr="005D3873">
        <w:rPr>
          <w:rFonts w:ascii="Book Antiqua" w:hAnsi="Book Antiqua" w:cs="Book Antiqua"/>
          <w:color w:val="000000"/>
        </w:rPr>
        <w:t xml:space="preserve"> MA, </w:t>
      </w:r>
      <w:proofErr w:type="spellStart"/>
      <w:r w:rsidRPr="005D3873">
        <w:rPr>
          <w:rFonts w:ascii="Book Antiqua" w:hAnsi="Book Antiqua" w:cs="Book Antiqua"/>
          <w:color w:val="000000"/>
        </w:rPr>
        <w:t>Tristán</w:t>
      </w:r>
      <w:proofErr w:type="spellEnd"/>
      <w:r w:rsidRPr="001D6F0A">
        <w:rPr>
          <w:rFonts w:ascii="Book Antiqua" w:hAnsi="Book Antiqua" w:cs="Book Antiqua"/>
          <w:color w:val="000000"/>
        </w:rPr>
        <w:t>-</w:t>
      </w:r>
      <w:r w:rsidRPr="005D3873">
        <w:rPr>
          <w:rFonts w:ascii="Book Antiqua" w:hAnsi="Book Antiqua" w:cs="Book Antiqua"/>
          <w:color w:val="000000"/>
        </w:rPr>
        <w:t>Manzano M,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Machado</w:t>
      </w:r>
      <w:r w:rsidRPr="001D6F0A">
        <w:rPr>
          <w:rFonts w:ascii="Book Antiqua" w:hAnsi="Book Antiqua" w:cs="Book Antiqua"/>
          <w:color w:val="000000"/>
        </w:rPr>
        <w:t>-</w:t>
      </w:r>
      <w:r w:rsidRPr="005D3873">
        <w:rPr>
          <w:rFonts w:ascii="Book Antiqua" w:hAnsi="Book Antiqua" w:cs="Book Antiqua"/>
          <w:color w:val="000000"/>
        </w:rPr>
        <w:t xml:space="preserve">Linde F, </w:t>
      </w:r>
      <w:proofErr w:type="spellStart"/>
      <w:r w:rsidRPr="005D3873">
        <w:rPr>
          <w:rFonts w:ascii="Book Antiqua" w:hAnsi="Book Antiqua" w:cs="Book Antiqua"/>
          <w:color w:val="000000"/>
        </w:rPr>
        <w:t>Pelegrín</w:t>
      </w:r>
      <w:proofErr w:type="spellEnd"/>
      <w:r w:rsidRPr="005D3873">
        <w:rPr>
          <w:rFonts w:ascii="Book Antiqua" w:hAnsi="Book Antiqua" w:cs="Book Antiqua"/>
          <w:color w:val="000000"/>
        </w:rPr>
        <w:t xml:space="preserve"> P, Martínez</w:t>
      </w:r>
      <w:r w:rsidRPr="001D6F0A">
        <w:rPr>
          <w:rFonts w:ascii="Book Antiqua" w:hAnsi="Book Antiqua" w:cs="Book Antiqua"/>
          <w:color w:val="000000"/>
        </w:rPr>
        <w:t>-</w:t>
      </w:r>
      <w:r w:rsidRPr="005D3873">
        <w:rPr>
          <w:rFonts w:ascii="Book Antiqua" w:hAnsi="Book Antiqua" w:cs="Book Antiqua"/>
          <w:color w:val="000000"/>
        </w:rPr>
        <w:t xml:space="preserve">Esparza M. Isolation of functional mature peritoneal macrophages from healthy humans. </w:t>
      </w:r>
      <w:r w:rsidRPr="005D3873">
        <w:rPr>
          <w:rFonts w:ascii="Book Antiqua" w:hAnsi="Book Antiqua" w:cs="Book Antiqua"/>
          <w:i/>
          <w:iCs/>
          <w:color w:val="000000"/>
        </w:rPr>
        <w:t>Immunol Cell Biol</w:t>
      </w:r>
      <w:r w:rsidRPr="005D3873">
        <w:rPr>
          <w:rFonts w:ascii="Book Antiqua" w:hAnsi="Book Antiqua" w:cs="Book Antiqua"/>
          <w:color w:val="000000"/>
        </w:rPr>
        <w:t xml:space="preserve"> 2020; </w:t>
      </w:r>
      <w:r w:rsidRPr="005D3873">
        <w:rPr>
          <w:rFonts w:ascii="Book Antiqua" w:hAnsi="Book Antiqua" w:cs="Book Antiqua"/>
          <w:b/>
          <w:bCs/>
          <w:color w:val="000000"/>
        </w:rPr>
        <w:t>98</w:t>
      </w:r>
      <w:r w:rsidRPr="005D3873">
        <w:rPr>
          <w:rFonts w:ascii="Book Antiqua" w:hAnsi="Book Antiqua" w:cs="Book Antiqua"/>
          <w:color w:val="000000"/>
        </w:rPr>
        <w:t>: 114</w:t>
      </w:r>
      <w:r w:rsidRPr="001D6F0A">
        <w:rPr>
          <w:rFonts w:ascii="Book Antiqua" w:hAnsi="Book Antiqua" w:cs="Book Antiqua"/>
          <w:color w:val="000000"/>
        </w:rPr>
        <w:t>-</w:t>
      </w:r>
      <w:r w:rsidRPr="005D3873">
        <w:rPr>
          <w:rFonts w:ascii="Book Antiqua" w:hAnsi="Book Antiqua" w:cs="Book Antiqua"/>
          <w:color w:val="000000"/>
        </w:rPr>
        <w:t>126 [PMID: 31709677 DOI: 10.1111/imcb.12305]</w:t>
      </w:r>
    </w:p>
    <w:p w14:paraId="3552382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36 </w:t>
      </w:r>
      <w:r w:rsidRPr="005D3873">
        <w:rPr>
          <w:rFonts w:ascii="Book Antiqua" w:hAnsi="Book Antiqua" w:cs="Book Antiqua"/>
          <w:b/>
          <w:bCs/>
          <w:color w:val="000000"/>
        </w:rPr>
        <w:t>Ruiz</w:t>
      </w:r>
      <w:r w:rsidRPr="001D6F0A">
        <w:rPr>
          <w:rFonts w:ascii="Book Antiqua" w:hAnsi="Book Antiqua" w:cs="Book Antiqua"/>
          <w:color w:val="000000"/>
        </w:rPr>
        <w:t>-</w:t>
      </w:r>
      <w:r w:rsidRPr="005D3873">
        <w:rPr>
          <w:rFonts w:ascii="Book Antiqua" w:hAnsi="Book Antiqua" w:cs="Book Antiqua"/>
          <w:b/>
          <w:bCs/>
          <w:color w:val="000000"/>
        </w:rPr>
        <w:t>Alcaraz AJ</w:t>
      </w:r>
      <w:r w:rsidRPr="005D3873">
        <w:rPr>
          <w:rFonts w:ascii="Book Antiqua" w:hAnsi="Book Antiqua" w:cs="Book Antiqua"/>
          <w:color w:val="000000"/>
        </w:rPr>
        <w:t>, Carmona</w:t>
      </w:r>
      <w:r w:rsidRPr="001D6F0A">
        <w:rPr>
          <w:rFonts w:ascii="Book Antiqua" w:hAnsi="Book Antiqua" w:cs="Book Antiqua"/>
          <w:color w:val="000000"/>
        </w:rPr>
        <w:t>-</w:t>
      </w:r>
      <w:r w:rsidRPr="005D3873">
        <w:rPr>
          <w:rFonts w:ascii="Book Antiqua" w:hAnsi="Book Antiqua" w:cs="Book Antiqua"/>
          <w:color w:val="000000"/>
        </w:rPr>
        <w:t xml:space="preserve">Martínez V, </w:t>
      </w:r>
      <w:proofErr w:type="spellStart"/>
      <w:r w:rsidRPr="005D3873">
        <w:rPr>
          <w:rFonts w:ascii="Book Antiqua" w:hAnsi="Book Antiqua" w:cs="Book Antiqua"/>
          <w:color w:val="000000"/>
        </w:rPr>
        <w:t>Tristán</w:t>
      </w:r>
      <w:proofErr w:type="spellEnd"/>
      <w:r w:rsidRPr="001D6F0A">
        <w:rPr>
          <w:rFonts w:ascii="Book Antiqua" w:hAnsi="Book Antiqua" w:cs="Book Antiqua"/>
          <w:color w:val="000000"/>
        </w:rPr>
        <w:t>-</w:t>
      </w:r>
      <w:r w:rsidRPr="005D3873">
        <w:rPr>
          <w:rFonts w:ascii="Book Antiqua" w:hAnsi="Book Antiqua" w:cs="Book Antiqua"/>
          <w:color w:val="000000"/>
        </w:rPr>
        <w:t>Manzano M, Machado</w:t>
      </w:r>
      <w:r w:rsidRPr="001D6F0A">
        <w:rPr>
          <w:rFonts w:ascii="Book Antiqua" w:hAnsi="Book Antiqua" w:cs="Book Antiqua"/>
          <w:color w:val="000000"/>
        </w:rPr>
        <w:t>-</w:t>
      </w:r>
      <w:r w:rsidRPr="005D3873">
        <w:rPr>
          <w:rFonts w:ascii="Book Antiqua" w:hAnsi="Book Antiqua" w:cs="Book Antiqua"/>
          <w:color w:val="000000"/>
        </w:rPr>
        <w:t>Linde F, Sánchez</w:t>
      </w:r>
      <w:r w:rsidRPr="001D6F0A">
        <w:rPr>
          <w:rFonts w:ascii="Book Antiqua" w:hAnsi="Book Antiqua" w:cs="Book Antiqua"/>
          <w:color w:val="000000"/>
        </w:rPr>
        <w:t>-</w:t>
      </w:r>
      <w:r w:rsidRPr="005D3873">
        <w:rPr>
          <w:rFonts w:ascii="Book Antiqua" w:hAnsi="Book Antiqua" w:cs="Book Antiqua"/>
          <w:color w:val="000000"/>
        </w:rPr>
        <w:t>Ferrer ML,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Martínez</w:t>
      </w:r>
      <w:r w:rsidRPr="001D6F0A">
        <w:rPr>
          <w:rFonts w:ascii="Book Antiqua" w:hAnsi="Book Antiqua" w:cs="Book Antiqua"/>
          <w:color w:val="000000"/>
        </w:rPr>
        <w:t>-</w:t>
      </w:r>
      <w:r w:rsidRPr="005D3873">
        <w:rPr>
          <w:rFonts w:ascii="Book Antiqua" w:hAnsi="Book Antiqua" w:cs="Book Antiqua"/>
          <w:color w:val="000000"/>
        </w:rPr>
        <w:t xml:space="preserve">Esparza M. Characterization of human peritoneal monocyte/macrophage subsets in homeostasis: Phenotype, GATA6, phagocytic/oxidative activities and cytokines expression. </w:t>
      </w:r>
      <w:r w:rsidRPr="005D3873">
        <w:rPr>
          <w:rFonts w:ascii="Book Antiqua" w:hAnsi="Book Antiqua" w:cs="Book Antiqua"/>
          <w:i/>
          <w:iCs/>
          <w:color w:val="000000"/>
        </w:rPr>
        <w:t>Sci Rep</w:t>
      </w:r>
      <w:r w:rsidRPr="005D3873">
        <w:rPr>
          <w:rFonts w:ascii="Book Antiqua" w:hAnsi="Book Antiqua" w:cs="Book Antiqua"/>
          <w:color w:val="000000"/>
        </w:rPr>
        <w:t xml:space="preserve"> 2018; </w:t>
      </w:r>
      <w:r w:rsidRPr="005D3873">
        <w:rPr>
          <w:rFonts w:ascii="Book Antiqua" w:hAnsi="Book Antiqua" w:cs="Book Antiqua"/>
          <w:b/>
          <w:bCs/>
          <w:color w:val="000000"/>
        </w:rPr>
        <w:t>8</w:t>
      </w:r>
      <w:r w:rsidRPr="005D3873">
        <w:rPr>
          <w:rFonts w:ascii="Book Antiqua" w:hAnsi="Book Antiqua" w:cs="Book Antiqua"/>
          <w:color w:val="000000"/>
        </w:rPr>
        <w:t>: 12794 [PMID: 30143680 DOI: 10.1038/s41598</w:t>
      </w:r>
      <w:r w:rsidRPr="001D6F0A">
        <w:rPr>
          <w:rFonts w:ascii="Book Antiqua" w:hAnsi="Book Antiqua" w:cs="Book Antiqua"/>
          <w:color w:val="000000"/>
        </w:rPr>
        <w:t>-</w:t>
      </w:r>
      <w:r w:rsidRPr="005D3873">
        <w:rPr>
          <w:rFonts w:ascii="Book Antiqua" w:hAnsi="Book Antiqua" w:cs="Book Antiqua"/>
          <w:color w:val="000000"/>
        </w:rPr>
        <w:t>018</w:t>
      </w:r>
      <w:r w:rsidRPr="001D6F0A">
        <w:rPr>
          <w:rFonts w:ascii="Book Antiqua" w:hAnsi="Book Antiqua" w:cs="Book Antiqua"/>
          <w:color w:val="000000"/>
        </w:rPr>
        <w:t>-</w:t>
      </w:r>
      <w:r w:rsidRPr="005D3873">
        <w:rPr>
          <w:rFonts w:ascii="Book Antiqua" w:hAnsi="Book Antiqua" w:cs="Book Antiqua"/>
          <w:color w:val="000000"/>
        </w:rPr>
        <w:t>30787</w:t>
      </w:r>
      <w:r w:rsidRPr="001D6F0A">
        <w:rPr>
          <w:rFonts w:ascii="Book Antiqua" w:hAnsi="Book Antiqua" w:cs="Book Antiqua"/>
          <w:color w:val="000000"/>
        </w:rPr>
        <w:t>-</w:t>
      </w:r>
      <w:r w:rsidRPr="005D3873">
        <w:rPr>
          <w:rFonts w:ascii="Book Antiqua" w:hAnsi="Book Antiqua" w:cs="Book Antiqua"/>
          <w:color w:val="000000"/>
        </w:rPr>
        <w:t>x]</w:t>
      </w:r>
    </w:p>
    <w:p w14:paraId="2E40FA80" w14:textId="77777777" w:rsidR="00227D15" w:rsidRPr="00FB48FB" w:rsidRDefault="00227D15" w:rsidP="005D3873">
      <w:pPr>
        <w:spacing w:line="360" w:lineRule="auto"/>
        <w:jc w:val="both"/>
        <w:rPr>
          <w:rFonts w:ascii="Book Antiqua" w:hAnsi="Book Antiqua" w:cs="Book Antiqua"/>
          <w:color w:val="000000"/>
          <w:lang w:val="nl-NL"/>
        </w:rPr>
      </w:pPr>
      <w:r w:rsidRPr="005D3873">
        <w:rPr>
          <w:rFonts w:ascii="Book Antiqua" w:hAnsi="Book Antiqua" w:cs="Book Antiqua"/>
          <w:color w:val="000000"/>
        </w:rPr>
        <w:t xml:space="preserve">37 </w:t>
      </w:r>
      <w:r w:rsidRPr="005D3873">
        <w:rPr>
          <w:rFonts w:ascii="Book Antiqua" w:hAnsi="Book Antiqua" w:cs="Book Antiqua"/>
          <w:b/>
          <w:bCs/>
          <w:color w:val="000000"/>
        </w:rPr>
        <w:t>Oral E</w:t>
      </w:r>
      <w:r w:rsidRPr="005D3873">
        <w:rPr>
          <w:rFonts w:ascii="Book Antiqua" w:hAnsi="Book Antiqua" w:cs="Book Antiqua"/>
          <w:color w:val="000000"/>
        </w:rPr>
        <w:t xml:space="preserve">, Olive DL, </w:t>
      </w:r>
      <w:proofErr w:type="spellStart"/>
      <w:r w:rsidRPr="005D3873">
        <w:rPr>
          <w:rFonts w:ascii="Book Antiqua" w:hAnsi="Book Antiqua" w:cs="Book Antiqua"/>
          <w:color w:val="000000"/>
        </w:rPr>
        <w:t>Arici</w:t>
      </w:r>
      <w:proofErr w:type="spellEnd"/>
      <w:r w:rsidRPr="005D3873">
        <w:rPr>
          <w:rFonts w:ascii="Book Antiqua" w:hAnsi="Book Antiqua" w:cs="Book Antiqua"/>
          <w:color w:val="000000"/>
        </w:rPr>
        <w:t xml:space="preserve"> A. The peritoneal environment in endometriosis. </w:t>
      </w:r>
      <w:r w:rsidRPr="00FB48FB">
        <w:rPr>
          <w:rFonts w:ascii="Book Antiqua" w:hAnsi="Book Antiqua" w:cs="Book Antiqua"/>
          <w:i/>
          <w:iCs/>
          <w:color w:val="000000"/>
          <w:lang w:val="nl-NL"/>
        </w:rPr>
        <w:t>Hum Reprod Update</w:t>
      </w:r>
      <w:r w:rsidRPr="00FB48FB">
        <w:rPr>
          <w:rFonts w:ascii="Book Antiqua" w:hAnsi="Book Antiqua" w:cs="Book Antiqua"/>
          <w:color w:val="000000"/>
          <w:lang w:val="nl-NL"/>
        </w:rPr>
        <w:t xml:space="preserve"> 1996; </w:t>
      </w:r>
      <w:r w:rsidRPr="00FB48FB">
        <w:rPr>
          <w:rFonts w:ascii="Book Antiqua" w:hAnsi="Book Antiqua" w:cs="Book Antiqua"/>
          <w:b/>
          <w:bCs/>
          <w:color w:val="000000"/>
          <w:lang w:val="nl-NL"/>
        </w:rPr>
        <w:t>2</w:t>
      </w:r>
      <w:r w:rsidRPr="00FB48FB">
        <w:rPr>
          <w:rFonts w:ascii="Book Antiqua" w:hAnsi="Book Antiqua" w:cs="Book Antiqua"/>
          <w:color w:val="000000"/>
          <w:lang w:val="nl-NL"/>
        </w:rPr>
        <w:t>: 385-398 [PMID: 15717438 DOI: 10.1093/humupd/2.5.385]</w:t>
      </w:r>
    </w:p>
    <w:p w14:paraId="0DD6BB2C"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lang w:val="nl-NL"/>
        </w:rPr>
        <w:t xml:space="preserve">38 </w:t>
      </w:r>
      <w:r w:rsidRPr="00FB48FB">
        <w:rPr>
          <w:rFonts w:ascii="Book Antiqua" w:hAnsi="Book Antiqua" w:cs="Book Antiqua"/>
          <w:b/>
          <w:bCs/>
          <w:color w:val="000000"/>
          <w:lang w:val="nl-NL"/>
        </w:rPr>
        <w:t>van Baal JO</w:t>
      </w:r>
      <w:r w:rsidRPr="00FB48FB">
        <w:rPr>
          <w:rFonts w:ascii="Book Antiqua" w:hAnsi="Book Antiqua" w:cs="Book Antiqua"/>
          <w:color w:val="000000"/>
          <w:lang w:val="nl-NL"/>
        </w:rPr>
        <w:t xml:space="preserve">, Van de Vijver KK, Nieuwland R, van Noorden CJ, van Driel WJ, Sturk A, Kenter GG, Rikkert LG, Lok CA. </w:t>
      </w:r>
      <w:r w:rsidRPr="005D3873">
        <w:rPr>
          <w:rFonts w:ascii="Book Antiqua" w:hAnsi="Book Antiqua" w:cs="Book Antiqua"/>
          <w:color w:val="000000"/>
        </w:rPr>
        <w:t xml:space="preserve">The histophysiology and pathophysiology of the peritoneum. </w:t>
      </w:r>
      <w:r w:rsidRPr="005D3873">
        <w:rPr>
          <w:rFonts w:ascii="Book Antiqua" w:hAnsi="Book Antiqua" w:cs="Book Antiqua"/>
          <w:i/>
          <w:iCs/>
          <w:color w:val="000000"/>
        </w:rPr>
        <w:t>Tissue Cell</w:t>
      </w:r>
      <w:r w:rsidRPr="005D3873">
        <w:rPr>
          <w:rFonts w:ascii="Book Antiqua" w:hAnsi="Book Antiqua" w:cs="Book Antiqua"/>
          <w:color w:val="000000"/>
        </w:rPr>
        <w:t xml:space="preserve"> 2017; </w:t>
      </w:r>
      <w:r w:rsidRPr="005D3873">
        <w:rPr>
          <w:rFonts w:ascii="Book Antiqua" w:hAnsi="Book Antiqua" w:cs="Book Antiqua"/>
          <w:b/>
          <w:bCs/>
          <w:color w:val="000000"/>
        </w:rPr>
        <w:t>49</w:t>
      </w:r>
      <w:r w:rsidRPr="005D3873">
        <w:rPr>
          <w:rFonts w:ascii="Book Antiqua" w:hAnsi="Book Antiqua" w:cs="Book Antiqua"/>
          <w:color w:val="000000"/>
        </w:rPr>
        <w:t>: 95</w:t>
      </w:r>
      <w:r w:rsidRPr="001D6F0A">
        <w:rPr>
          <w:rFonts w:ascii="Book Antiqua" w:hAnsi="Book Antiqua" w:cs="Book Antiqua"/>
          <w:color w:val="000000"/>
        </w:rPr>
        <w:t>-</w:t>
      </w:r>
      <w:r w:rsidRPr="005D3873">
        <w:rPr>
          <w:rFonts w:ascii="Book Antiqua" w:hAnsi="Book Antiqua" w:cs="Book Antiqua"/>
          <w:color w:val="000000"/>
        </w:rPr>
        <w:t>105 [PMID: 27890350 DOI: 10.1016/j.tice.2016.11.004]</w:t>
      </w:r>
    </w:p>
    <w:p w14:paraId="01D7431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39 </w:t>
      </w:r>
      <w:r w:rsidRPr="005D3873">
        <w:rPr>
          <w:rFonts w:ascii="Book Antiqua" w:hAnsi="Book Antiqua" w:cs="Book Antiqua"/>
          <w:b/>
          <w:bCs/>
          <w:color w:val="000000"/>
        </w:rPr>
        <w:t>Heel KA</w:t>
      </w:r>
      <w:r w:rsidRPr="005D3873">
        <w:rPr>
          <w:rFonts w:ascii="Book Antiqua" w:hAnsi="Book Antiqua" w:cs="Book Antiqua"/>
          <w:color w:val="000000"/>
        </w:rPr>
        <w:t xml:space="preserve">, Hall JC. Peritoneal </w:t>
      </w:r>
      <w:proofErr w:type="spellStart"/>
      <w:r w:rsidRPr="005D3873">
        <w:rPr>
          <w:rFonts w:ascii="Book Antiqua" w:hAnsi="Book Antiqua" w:cs="Book Antiqua"/>
          <w:color w:val="000000"/>
        </w:rPr>
        <w:t>defences</w:t>
      </w:r>
      <w:proofErr w:type="spellEnd"/>
      <w:r w:rsidRPr="005D3873">
        <w:rPr>
          <w:rFonts w:ascii="Book Antiqua" w:hAnsi="Book Antiqua" w:cs="Book Antiqua"/>
          <w:color w:val="000000"/>
        </w:rPr>
        <w:t xml:space="preserve"> and peritoneum</w:t>
      </w:r>
      <w:r w:rsidRPr="001D6F0A">
        <w:rPr>
          <w:rFonts w:ascii="Book Antiqua" w:hAnsi="Book Antiqua" w:cs="Book Antiqua"/>
          <w:color w:val="000000"/>
        </w:rPr>
        <w:t>-</w:t>
      </w:r>
      <w:r w:rsidRPr="005D3873">
        <w:rPr>
          <w:rFonts w:ascii="Book Antiqua" w:hAnsi="Book Antiqua" w:cs="Book Antiqua"/>
          <w:color w:val="000000"/>
        </w:rPr>
        <w:t xml:space="preserve">associated lymphoid tissue. </w:t>
      </w:r>
      <w:r w:rsidRPr="005D3873">
        <w:rPr>
          <w:rFonts w:ascii="Book Antiqua" w:hAnsi="Book Antiqua" w:cs="Book Antiqua"/>
          <w:i/>
          <w:iCs/>
          <w:color w:val="000000"/>
        </w:rPr>
        <w:t>Br J Surg</w:t>
      </w:r>
      <w:r w:rsidRPr="005D3873">
        <w:rPr>
          <w:rFonts w:ascii="Book Antiqua" w:hAnsi="Book Antiqua" w:cs="Book Antiqua"/>
          <w:color w:val="000000"/>
        </w:rPr>
        <w:t xml:space="preserve"> 1996; </w:t>
      </w:r>
      <w:r w:rsidRPr="005D3873">
        <w:rPr>
          <w:rFonts w:ascii="Book Antiqua" w:hAnsi="Book Antiqua" w:cs="Book Antiqua"/>
          <w:b/>
          <w:bCs/>
          <w:color w:val="000000"/>
        </w:rPr>
        <w:t>83</w:t>
      </w:r>
      <w:r w:rsidRPr="005D3873">
        <w:rPr>
          <w:rFonts w:ascii="Book Antiqua" w:hAnsi="Book Antiqua" w:cs="Book Antiqua"/>
          <w:color w:val="000000"/>
        </w:rPr>
        <w:t>: 1031</w:t>
      </w:r>
      <w:r w:rsidRPr="001D6F0A">
        <w:rPr>
          <w:rFonts w:ascii="Book Antiqua" w:hAnsi="Book Antiqua" w:cs="Book Antiqua"/>
          <w:color w:val="000000"/>
        </w:rPr>
        <w:t>-</w:t>
      </w:r>
      <w:r w:rsidRPr="005D3873">
        <w:rPr>
          <w:rFonts w:ascii="Book Antiqua" w:hAnsi="Book Antiqua" w:cs="Book Antiqua"/>
          <w:color w:val="000000"/>
        </w:rPr>
        <w:t>1036 [PMID: 8869299 DOI: 10.1002/bjs.1800830804]</w:t>
      </w:r>
    </w:p>
    <w:p w14:paraId="3A3523A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40 </w:t>
      </w:r>
      <w:r w:rsidRPr="005D3873">
        <w:rPr>
          <w:rFonts w:ascii="Book Antiqua" w:hAnsi="Book Antiqua" w:cs="Book Antiqua"/>
          <w:b/>
          <w:bCs/>
          <w:color w:val="000000"/>
        </w:rPr>
        <w:t>Goldstein CS</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Bomalaski</w:t>
      </w:r>
      <w:proofErr w:type="spellEnd"/>
      <w:r w:rsidRPr="005D3873">
        <w:rPr>
          <w:rFonts w:ascii="Book Antiqua" w:hAnsi="Book Antiqua" w:cs="Book Antiqua"/>
          <w:color w:val="000000"/>
        </w:rPr>
        <w:t xml:space="preserve"> JS, </w:t>
      </w:r>
      <w:proofErr w:type="spellStart"/>
      <w:r w:rsidRPr="005D3873">
        <w:rPr>
          <w:rFonts w:ascii="Book Antiqua" w:hAnsi="Book Antiqua" w:cs="Book Antiqua"/>
          <w:color w:val="000000"/>
        </w:rPr>
        <w:t>Zurier</w:t>
      </w:r>
      <w:proofErr w:type="spellEnd"/>
      <w:r w:rsidRPr="005D3873">
        <w:rPr>
          <w:rFonts w:ascii="Book Antiqua" w:hAnsi="Book Antiqua" w:cs="Book Antiqua"/>
          <w:color w:val="000000"/>
        </w:rPr>
        <w:t xml:space="preserve"> RB, Neilson EG, Douglas SD. Analysis of peritoneal macrophages in continuous ambulatory peritoneal dialysis patients. </w:t>
      </w:r>
      <w:r w:rsidRPr="005D3873">
        <w:rPr>
          <w:rFonts w:ascii="Book Antiqua" w:hAnsi="Book Antiqua" w:cs="Book Antiqua"/>
          <w:i/>
          <w:iCs/>
          <w:color w:val="000000"/>
        </w:rPr>
        <w:t>Kidney Int</w:t>
      </w:r>
      <w:r w:rsidRPr="005D3873">
        <w:rPr>
          <w:rFonts w:ascii="Book Antiqua" w:hAnsi="Book Antiqua" w:cs="Book Antiqua"/>
          <w:color w:val="000000"/>
        </w:rPr>
        <w:t xml:space="preserve"> 1984; </w:t>
      </w:r>
      <w:r w:rsidRPr="005D3873">
        <w:rPr>
          <w:rFonts w:ascii="Book Antiqua" w:hAnsi="Book Antiqua" w:cs="Book Antiqua"/>
          <w:b/>
          <w:bCs/>
          <w:color w:val="000000"/>
        </w:rPr>
        <w:t>26</w:t>
      </w:r>
      <w:r w:rsidRPr="005D3873">
        <w:rPr>
          <w:rFonts w:ascii="Book Antiqua" w:hAnsi="Book Antiqua" w:cs="Book Antiqua"/>
          <w:color w:val="000000"/>
        </w:rPr>
        <w:t>: 733</w:t>
      </w:r>
      <w:r w:rsidRPr="001D6F0A">
        <w:rPr>
          <w:rFonts w:ascii="Book Antiqua" w:hAnsi="Book Antiqua" w:cs="Book Antiqua"/>
          <w:color w:val="000000"/>
        </w:rPr>
        <w:t>-</w:t>
      </w:r>
      <w:r w:rsidRPr="005D3873">
        <w:rPr>
          <w:rFonts w:ascii="Book Antiqua" w:hAnsi="Book Antiqua" w:cs="Book Antiqua"/>
          <w:color w:val="000000"/>
        </w:rPr>
        <w:t>740 [PMID: 6596459 DOI: 10.1038/ki.1984.209]</w:t>
      </w:r>
    </w:p>
    <w:p w14:paraId="23A622F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41 </w:t>
      </w:r>
      <w:r w:rsidRPr="005D3873">
        <w:rPr>
          <w:rFonts w:ascii="Book Antiqua" w:hAnsi="Book Antiqua" w:cs="Book Antiqua"/>
          <w:b/>
          <w:bCs/>
          <w:color w:val="000000"/>
        </w:rPr>
        <w:t>Peterson PK</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Gaziano</w:t>
      </w:r>
      <w:proofErr w:type="spellEnd"/>
      <w:r w:rsidRPr="005D3873">
        <w:rPr>
          <w:rFonts w:ascii="Book Antiqua" w:hAnsi="Book Antiqua" w:cs="Book Antiqua"/>
          <w:color w:val="000000"/>
        </w:rPr>
        <w:t xml:space="preserve"> E, Suh HJ, </w:t>
      </w:r>
      <w:proofErr w:type="spellStart"/>
      <w:r w:rsidRPr="005D3873">
        <w:rPr>
          <w:rFonts w:ascii="Book Antiqua" w:hAnsi="Book Antiqua" w:cs="Book Antiqua"/>
          <w:color w:val="000000"/>
        </w:rPr>
        <w:t>Devalon</w:t>
      </w:r>
      <w:proofErr w:type="spellEnd"/>
      <w:r w:rsidRPr="005D3873">
        <w:rPr>
          <w:rFonts w:ascii="Book Antiqua" w:hAnsi="Book Antiqua" w:cs="Book Antiqua"/>
          <w:color w:val="000000"/>
        </w:rPr>
        <w:t xml:space="preserve"> M, Peterson L, Keane WF. Antimicrobial activities of dialysate</w:t>
      </w:r>
      <w:r w:rsidRPr="001D6F0A">
        <w:rPr>
          <w:rFonts w:ascii="Book Antiqua" w:hAnsi="Book Antiqua" w:cs="Book Antiqua"/>
          <w:color w:val="000000"/>
        </w:rPr>
        <w:t>-</w:t>
      </w:r>
      <w:r w:rsidRPr="005D3873">
        <w:rPr>
          <w:rFonts w:ascii="Book Antiqua" w:hAnsi="Book Antiqua" w:cs="Book Antiqua"/>
          <w:color w:val="000000"/>
        </w:rPr>
        <w:t xml:space="preserve">elicited and resident human peritoneal macrophages. </w:t>
      </w:r>
      <w:r w:rsidRPr="005D3873">
        <w:rPr>
          <w:rFonts w:ascii="Book Antiqua" w:hAnsi="Book Antiqua" w:cs="Book Antiqua"/>
          <w:i/>
          <w:iCs/>
          <w:color w:val="000000"/>
        </w:rPr>
        <w:t xml:space="preserve">Infect </w:t>
      </w:r>
      <w:proofErr w:type="spellStart"/>
      <w:r w:rsidRPr="005D3873">
        <w:rPr>
          <w:rFonts w:ascii="Book Antiqua" w:hAnsi="Book Antiqua" w:cs="Book Antiqua"/>
          <w:i/>
          <w:iCs/>
          <w:color w:val="000000"/>
        </w:rPr>
        <w:t>Immun</w:t>
      </w:r>
      <w:proofErr w:type="spellEnd"/>
      <w:r w:rsidRPr="005D3873">
        <w:rPr>
          <w:rFonts w:ascii="Book Antiqua" w:hAnsi="Book Antiqua" w:cs="Book Antiqua"/>
          <w:color w:val="000000"/>
        </w:rPr>
        <w:t xml:space="preserve"> 1985; </w:t>
      </w:r>
      <w:r w:rsidRPr="005D3873">
        <w:rPr>
          <w:rFonts w:ascii="Book Antiqua" w:hAnsi="Book Antiqua" w:cs="Book Antiqua"/>
          <w:b/>
          <w:bCs/>
          <w:color w:val="000000"/>
        </w:rPr>
        <w:t>49</w:t>
      </w:r>
      <w:r w:rsidRPr="005D3873">
        <w:rPr>
          <w:rFonts w:ascii="Book Antiqua" w:hAnsi="Book Antiqua" w:cs="Book Antiqua"/>
          <w:color w:val="000000"/>
        </w:rPr>
        <w:t>: 212</w:t>
      </w:r>
      <w:r w:rsidRPr="001D6F0A">
        <w:rPr>
          <w:rFonts w:ascii="Book Antiqua" w:hAnsi="Book Antiqua" w:cs="Book Antiqua"/>
          <w:color w:val="000000"/>
        </w:rPr>
        <w:t>-</w:t>
      </w:r>
      <w:r w:rsidRPr="005D3873">
        <w:rPr>
          <w:rFonts w:ascii="Book Antiqua" w:hAnsi="Book Antiqua" w:cs="Book Antiqua"/>
          <w:color w:val="000000"/>
        </w:rPr>
        <w:t>218 [PMID: 3159679 DOI: 10.1128/iai.49.1.212</w:t>
      </w:r>
      <w:r w:rsidRPr="001D6F0A">
        <w:rPr>
          <w:rFonts w:ascii="Book Antiqua" w:hAnsi="Book Antiqua" w:cs="Book Antiqua"/>
          <w:color w:val="000000"/>
        </w:rPr>
        <w:t>-</w:t>
      </w:r>
      <w:r w:rsidRPr="005D3873">
        <w:rPr>
          <w:rFonts w:ascii="Book Antiqua" w:hAnsi="Book Antiqua" w:cs="Book Antiqua"/>
          <w:color w:val="000000"/>
        </w:rPr>
        <w:t>218.1985]</w:t>
      </w:r>
    </w:p>
    <w:p w14:paraId="3797AE3A"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42 </w:t>
      </w:r>
      <w:r w:rsidRPr="005D3873">
        <w:rPr>
          <w:rFonts w:ascii="Book Antiqua" w:hAnsi="Book Antiqua" w:cs="Book Antiqua"/>
          <w:b/>
          <w:bCs/>
          <w:color w:val="000000"/>
        </w:rPr>
        <w:t>McGregor SJ</w:t>
      </w:r>
      <w:r w:rsidRPr="005D3873">
        <w:rPr>
          <w:rFonts w:ascii="Book Antiqua" w:hAnsi="Book Antiqua" w:cs="Book Antiqua"/>
          <w:color w:val="000000"/>
        </w:rPr>
        <w:t xml:space="preserve">, Brock JH, Briggs JD, </w:t>
      </w:r>
      <w:proofErr w:type="spellStart"/>
      <w:r w:rsidRPr="005D3873">
        <w:rPr>
          <w:rFonts w:ascii="Book Antiqua" w:hAnsi="Book Antiqua" w:cs="Book Antiqua"/>
          <w:color w:val="000000"/>
        </w:rPr>
        <w:t>Junor</w:t>
      </w:r>
      <w:proofErr w:type="spellEnd"/>
      <w:r w:rsidRPr="005D3873">
        <w:rPr>
          <w:rFonts w:ascii="Book Antiqua" w:hAnsi="Book Antiqua" w:cs="Book Antiqua"/>
          <w:color w:val="000000"/>
        </w:rPr>
        <w:t xml:space="preserve"> BJ. Bactericidal activity of peritoneal macrophages from continuous ambulatory dialysis patients. </w:t>
      </w:r>
      <w:r w:rsidRPr="005D3873">
        <w:rPr>
          <w:rFonts w:ascii="Book Antiqua" w:hAnsi="Book Antiqua" w:cs="Book Antiqua"/>
          <w:i/>
          <w:iCs/>
          <w:color w:val="000000"/>
        </w:rPr>
        <w:t>Nephrol Dial Transplant</w:t>
      </w:r>
      <w:r w:rsidRPr="005D3873">
        <w:rPr>
          <w:rFonts w:ascii="Book Antiqua" w:hAnsi="Book Antiqua" w:cs="Book Antiqua"/>
          <w:color w:val="000000"/>
        </w:rPr>
        <w:t xml:space="preserve"> 1987; </w:t>
      </w:r>
      <w:r w:rsidRPr="005D3873">
        <w:rPr>
          <w:rFonts w:ascii="Book Antiqua" w:hAnsi="Book Antiqua" w:cs="Book Antiqua"/>
          <w:b/>
          <w:bCs/>
          <w:color w:val="000000"/>
        </w:rPr>
        <w:t>2</w:t>
      </w:r>
      <w:r w:rsidRPr="005D3873">
        <w:rPr>
          <w:rFonts w:ascii="Book Antiqua" w:hAnsi="Book Antiqua" w:cs="Book Antiqua"/>
          <w:color w:val="000000"/>
        </w:rPr>
        <w:t>: 104</w:t>
      </w:r>
      <w:r w:rsidRPr="001D6F0A">
        <w:rPr>
          <w:rFonts w:ascii="Book Antiqua" w:hAnsi="Book Antiqua" w:cs="Book Antiqua"/>
          <w:color w:val="000000"/>
        </w:rPr>
        <w:t>-</w:t>
      </w:r>
      <w:r w:rsidRPr="005D3873">
        <w:rPr>
          <w:rFonts w:ascii="Book Antiqua" w:hAnsi="Book Antiqua" w:cs="Book Antiqua"/>
          <w:color w:val="000000"/>
        </w:rPr>
        <w:t>108 [PMID: 3112647]</w:t>
      </w:r>
    </w:p>
    <w:p w14:paraId="5103BAC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43 </w:t>
      </w:r>
      <w:proofErr w:type="spellStart"/>
      <w:r w:rsidRPr="005D3873">
        <w:rPr>
          <w:rFonts w:ascii="Book Antiqua" w:hAnsi="Book Antiqua" w:cs="Book Antiqua"/>
          <w:b/>
          <w:bCs/>
          <w:color w:val="000000"/>
        </w:rPr>
        <w:t>Schukfeh</w:t>
      </w:r>
      <w:proofErr w:type="spellEnd"/>
      <w:r w:rsidRPr="005D3873">
        <w:rPr>
          <w:rFonts w:ascii="Book Antiqua" w:hAnsi="Book Antiqua" w:cs="Book Antiqua"/>
          <w:b/>
          <w:bCs/>
          <w:color w:val="000000"/>
        </w:rPr>
        <w:t xml:space="preserve"> N</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Elyas</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Viemann</w:t>
      </w:r>
      <w:proofErr w:type="spellEnd"/>
      <w:r w:rsidRPr="005D3873">
        <w:rPr>
          <w:rFonts w:ascii="Book Antiqua" w:hAnsi="Book Antiqua" w:cs="Book Antiqua"/>
          <w:color w:val="000000"/>
        </w:rPr>
        <w:t xml:space="preserve"> D, </w:t>
      </w:r>
      <w:proofErr w:type="spellStart"/>
      <w:r w:rsidRPr="005D3873">
        <w:rPr>
          <w:rFonts w:ascii="Book Antiqua" w:hAnsi="Book Antiqua" w:cs="Book Antiqua"/>
          <w:color w:val="000000"/>
        </w:rPr>
        <w:t>Ure</w:t>
      </w:r>
      <w:proofErr w:type="spellEnd"/>
      <w:r w:rsidRPr="005D3873">
        <w:rPr>
          <w:rFonts w:ascii="Book Antiqua" w:hAnsi="Book Antiqua" w:cs="Book Antiqua"/>
          <w:color w:val="000000"/>
        </w:rPr>
        <w:t xml:space="preserve"> BM, </w:t>
      </w:r>
      <w:proofErr w:type="spellStart"/>
      <w:r w:rsidRPr="005D3873">
        <w:rPr>
          <w:rFonts w:ascii="Book Antiqua" w:hAnsi="Book Antiqua" w:cs="Book Antiqua"/>
          <w:color w:val="000000"/>
        </w:rPr>
        <w:t>Froemmel</w:t>
      </w:r>
      <w:proofErr w:type="spellEnd"/>
      <w:r w:rsidRPr="005D3873">
        <w:rPr>
          <w:rFonts w:ascii="Book Antiqua" w:hAnsi="Book Antiqua" w:cs="Book Antiqua"/>
          <w:color w:val="000000"/>
        </w:rPr>
        <w:t xml:space="preserve"> S, Park JK, </w:t>
      </w:r>
      <w:proofErr w:type="spellStart"/>
      <w:r w:rsidRPr="005D3873">
        <w:rPr>
          <w:rFonts w:ascii="Book Antiqua" w:hAnsi="Book Antiqua" w:cs="Book Antiqua"/>
          <w:color w:val="000000"/>
        </w:rPr>
        <w:t>Kuebler</w:t>
      </w:r>
      <w:proofErr w:type="spellEnd"/>
      <w:r w:rsidRPr="005D3873">
        <w:rPr>
          <w:rFonts w:ascii="Book Antiqua" w:hAnsi="Book Antiqua" w:cs="Book Antiqua"/>
          <w:color w:val="000000"/>
        </w:rPr>
        <w:t xml:space="preserve"> JF, </w:t>
      </w:r>
      <w:proofErr w:type="spellStart"/>
      <w:r w:rsidRPr="005D3873">
        <w:rPr>
          <w:rFonts w:ascii="Book Antiqua" w:hAnsi="Book Antiqua" w:cs="Book Antiqua"/>
          <w:color w:val="000000"/>
        </w:rPr>
        <w:t>Vieten</w:t>
      </w:r>
      <w:proofErr w:type="spellEnd"/>
      <w:r w:rsidRPr="005D3873">
        <w:rPr>
          <w:rFonts w:ascii="Book Antiqua" w:hAnsi="Book Antiqua" w:cs="Book Antiqua"/>
          <w:color w:val="000000"/>
        </w:rPr>
        <w:t xml:space="preserve"> G. Phenotypic Switch of Human Peritoneal Macrophages during Childhood. </w:t>
      </w:r>
      <w:r w:rsidRPr="005D3873">
        <w:rPr>
          <w:rFonts w:ascii="Book Antiqua" w:hAnsi="Book Antiqua" w:cs="Book Antiqua"/>
          <w:i/>
          <w:iCs/>
          <w:color w:val="000000"/>
        </w:rPr>
        <w:t xml:space="preserve">Eur J </w:t>
      </w:r>
      <w:proofErr w:type="spellStart"/>
      <w:r w:rsidRPr="005D3873">
        <w:rPr>
          <w:rFonts w:ascii="Book Antiqua" w:hAnsi="Book Antiqua" w:cs="Book Antiqua"/>
          <w:i/>
          <w:iCs/>
          <w:color w:val="000000"/>
        </w:rPr>
        <w:t>Pediatr</w:t>
      </w:r>
      <w:proofErr w:type="spellEnd"/>
      <w:r w:rsidRPr="005D3873">
        <w:rPr>
          <w:rFonts w:ascii="Book Antiqua" w:hAnsi="Book Antiqua" w:cs="Book Antiqua"/>
          <w:i/>
          <w:iCs/>
          <w:color w:val="000000"/>
        </w:rPr>
        <w:t xml:space="preserve"> Surg</w:t>
      </w:r>
      <w:r w:rsidRPr="005D3873">
        <w:rPr>
          <w:rFonts w:ascii="Book Antiqua" w:hAnsi="Book Antiqua" w:cs="Book Antiqua"/>
          <w:color w:val="000000"/>
        </w:rPr>
        <w:t xml:space="preserve"> 2021; </w:t>
      </w:r>
      <w:r w:rsidRPr="005D3873">
        <w:rPr>
          <w:rFonts w:ascii="Book Antiqua" w:hAnsi="Book Antiqua" w:cs="Book Antiqua"/>
          <w:b/>
          <w:bCs/>
          <w:color w:val="000000"/>
        </w:rPr>
        <w:t>31</w:t>
      </w:r>
      <w:r w:rsidRPr="005D3873">
        <w:rPr>
          <w:rFonts w:ascii="Book Antiqua" w:hAnsi="Book Antiqua" w:cs="Book Antiqua"/>
          <w:color w:val="000000"/>
        </w:rPr>
        <w:t>: 86</w:t>
      </w:r>
      <w:r w:rsidRPr="001D6F0A">
        <w:rPr>
          <w:rFonts w:ascii="Book Antiqua" w:hAnsi="Book Antiqua" w:cs="Book Antiqua"/>
          <w:color w:val="000000"/>
        </w:rPr>
        <w:t>-</w:t>
      </w:r>
      <w:r w:rsidRPr="005D3873">
        <w:rPr>
          <w:rFonts w:ascii="Book Antiqua" w:hAnsi="Book Antiqua" w:cs="Book Antiqua"/>
          <w:color w:val="000000"/>
        </w:rPr>
        <w:t>94 [PMID: 32950032 DOI: 10.1055/s</w:t>
      </w:r>
      <w:r w:rsidRPr="001D6F0A">
        <w:rPr>
          <w:rFonts w:ascii="Book Antiqua" w:hAnsi="Book Antiqua" w:cs="Book Antiqua"/>
          <w:color w:val="000000"/>
        </w:rPr>
        <w:t>-</w:t>
      </w:r>
      <w:r w:rsidRPr="005D3873">
        <w:rPr>
          <w:rFonts w:ascii="Book Antiqua" w:hAnsi="Book Antiqua" w:cs="Book Antiqua"/>
          <w:color w:val="000000"/>
        </w:rPr>
        <w:t>0040</w:t>
      </w:r>
      <w:r w:rsidRPr="001D6F0A">
        <w:rPr>
          <w:rFonts w:ascii="Book Antiqua" w:hAnsi="Book Antiqua" w:cs="Book Antiqua"/>
          <w:color w:val="000000"/>
        </w:rPr>
        <w:t>-</w:t>
      </w:r>
      <w:r w:rsidRPr="005D3873">
        <w:rPr>
          <w:rFonts w:ascii="Book Antiqua" w:hAnsi="Book Antiqua" w:cs="Book Antiqua"/>
          <w:color w:val="000000"/>
        </w:rPr>
        <w:t>1717088]</w:t>
      </w:r>
    </w:p>
    <w:p w14:paraId="1720C6ED"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44 </w:t>
      </w:r>
      <w:r w:rsidRPr="005D3873">
        <w:rPr>
          <w:rFonts w:ascii="Book Antiqua" w:hAnsi="Book Antiqua" w:cs="Book Antiqua"/>
          <w:b/>
          <w:bCs/>
          <w:color w:val="000000"/>
        </w:rPr>
        <w:t>Ruiz</w:t>
      </w:r>
      <w:r w:rsidRPr="001D6F0A">
        <w:rPr>
          <w:rFonts w:ascii="Book Antiqua" w:hAnsi="Book Antiqua" w:cs="Book Antiqua"/>
          <w:color w:val="000000"/>
        </w:rPr>
        <w:t>-</w:t>
      </w:r>
      <w:r w:rsidRPr="005D3873">
        <w:rPr>
          <w:rFonts w:ascii="Book Antiqua" w:hAnsi="Book Antiqua" w:cs="Book Antiqua"/>
          <w:b/>
          <w:bCs/>
          <w:color w:val="000000"/>
        </w:rPr>
        <w:t>Alcaraz AJ</w:t>
      </w:r>
      <w:r w:rsidRPr="005D3873">
        <w:rPr>
          <w:rFonts w:ascii="Book Antiqua" w:hAnsi="Book Antiqua" w:cs="Book Antiqua"/>
          <w:color w:val="000000"/>
        </w:rPr>
        <w:t>,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Fernández</w:t>
      </w:r>
      <w:r w:rsidRPr="001D6F0A">
        <w:rPr>
          <w:rFonts w:ascii="Book Antiqua" w:hAnsi="Book Antiqua" w:cs="Book Antiqua"/>
          <w:color w:val="000000"/>
        </w:rPr>
        <w:t>-</w:t>
      </w:r>
      <w:r w:rsidRPr="005D3873">
        <w:rPr>
          <w:rFonts w:ascii="Book Antiqua" w:hAnsi="Book Antiqua" w:cs="Book Antiqua"/>
          <w:color w:val="000000"/>
        </w:rPr>
        <w:t xml:space="preserve">Fernández MD, </w:t>
      </w:r>
      <w:proofErr w:type="spellStart"/>
      <w:r w:rsidRPr="005D3873">
        <w:rPr>
          <w:rFonts w:ascii="Book Antiqua" w:hAnsi="Book Antiqua" w:cs="Book Antiqua"/>
          <w:color w:val="000000"/>
        </w:rPr>
        <w:t>Tristán</w:t>
      </w:r>
      <w:proofErr w:type="spellEnd"/>
      <w:r w:rsidRPr="001D6F0A">
        <w:rPr>
          <w:rFonts w:ascii="Book Antiqua" w:hAnsi="Book Antiqua" w:cs="Book Antiqua"/>
          <w:color w:val="000000"/>
        </w:rPr>
        <w:t>-</w:t>
      </w:r>
      <w:r w:rsidRPr="005D3873">
        <w:rPr>
          <w:rFonts w:ascii="Book Antiqua" w:hAnsi="Book Antiqua" w:cs="Book Antiqua"/>
          <w:color w:val="000000"/>
        </w:rPr>
        <w:t>Manzano M,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Sánchez</w:t>
      </w:r>
      <w:r w:rsidRPr="001D6F0A">
        <w:rPr>
          <w:rFonts w:ascii="Book Antiqua" w:hAnsi="Book Antiqua" w:cs="Book Antiqua"/>
          <w:color w:val="000000"/>
        </w:rPr>
        <w:t>-</w:t>
      </w:r>
      <w:r w:rsidRPr="005D3873">
        <w:rPr>
          <w:rFonts w:ascii="Book Antiqua" w:hAnsi="Book Antiqua" w:cs="Book Antiqua"/>
          <w:color w:val="000000"/>
        </w:rPr>
        <w:t xml:space="preserve">Velasco E, </w:t>
      </w:r>
      <w:proofErr w:type="spellStart"/>
      <w:r w:rsidRPr="005D3873">
        <w:rPr>
          <w:rFonts w:ascii="Book Antiqua" w:hAnsi="Book Antiqua" w:cs="Book Antiqua"/>
          <w:color w:val="000000"/>
        </w:rPr>
        <w:t>Miras</w:t>
      </w:r>
      <w:proofErr w:type="spellEnd"/>
      <w:r w:rsidRPr="001D6F0A">
        <w:rPr>
          <w:rFonts w:ascii="Book Antiqua" w:hAnsi="Book Antiqua" w:cs="Book Antiqua"/>
          <w:color w:val="000000"/>
        </w:rPr>
        <w:t>-</w:t>
      </w:r>
      <w:r w:rsidRPr="005D3873">
        <w:rPr>
          <w:rFonts w:ascii="Book Antiqua" w:hAnsi="Book Antiqua" w:cs="Book Antiqua"/>
          <w:color w:val="000000"/>
        </w:rPr>
        <w:t>López M, Martínez</w:t>
      </w:r>
      <w:r w:rsidRPr="001D6F0A">
        <w:rPr>
          <w:rFonts w:ascii="Book Antiqua" w:hAnsi="Book Antiqua" w:cs="Book Antiqua"/>
          <w:color w:val="000000"/>
        </w:rPr>
        <w:t>-</w:t>
      </w:r>
      <w:r w:rsidRPr="005D3873">
        <w:rPr>
          <w:rFonts w:ascii="Book Antiqua" w:hAnsi="Book Antiqua" w:cs="Book Antiqua"/>
          <w:color w:val="000000"/>
        </w:rPr>
        <w:t>Esparza M,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A novel CD14(high) CD16(high) subset of peritoneal macrophages from cirrhotic patients is associated to an increased response to LPS. </w:t>
      </w:r>
      <w:r w:rsidRPr="005D3873">
        <w:rPr>
          <w:rFonts w:ascii="Book Antiqua" w:hAnsi="Book Antiqua" w:cs="Book Antiqua"/>
          <w:i/>
          <w:iCs/>
          <w:color w:val="000000"/>
        </w:rPr>
        <w:t>Mol Immunol</w:t>
      </w:r>
      <w:r w:rsidRPr="005D3873">
        <w:rPr>
          <w:rFonts w:ascii="Book Antiqua" w:hAnsi="Book Antiqua" w:cs="Book Antiqua"/>
          <w:color w:val="000000"/>
        </w:rPr>
        <w:t xml:space="preserve"> 2016; </w:t>
      </w:r>
      <w:r w:rsidRPr="005D3873">
        <w:rPr>
          <w:rFonts w:ascii="Book Antiqua" w:hAnsi="Book Antiqua" w:cs="Book Antiqua"/>
          <w:b/>
          <w:bCs/>
          <w:color w:val="000000"/>
        </w:rPr>
        <w:t>72</w:t>
      </w:r>
      <w:r w:rsidRPr="005D3873">
        <w:rPr>
          <w:rFonts w:ascii="Book Antiqua" w:hAnsi="Book Antiqua" w:cs="Book Antiqua"/>
          <w:color w:val="000000"/>
        </w:rPr>
        <w:t>: 28</w:t>
      </w:r>
      <w:r w:rsidRPr="001D6F0A">
        <w:rPr>
          <w:rFonts w:ascii="Book Antiqua" w:hAnsi="Book Antiqua" w:cs="Book Antiqua"/>
          <w:color w:val="000000"/>
        </w:rPr>
        <w:t>-</w:t>
      </w:r>
      <w:r w:rsidRPr="005D3873">
        <w:rPr>
          <w:rFonts w:ascii="Book Antiqua" w:hAnsi="Book Antiqua" w:cs="Book Antiqua"/>
          <w:color w:val="000000"/>
        </w:rPr>
        <w:t>36 [PMID: 26938502 DOI: 10.1016/j.molimm.2016.02.012]</w:t>
      </w:r>
    </w:p>
    <w:p w14:paraId="5F7C1DC7" w14:textId="77777777" w:rsidR="00227D15" w:rsidRPr="000A68A6"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45 </w:t>
      </w:r>
      <w:r w:rsidRPr="005D3873">
        <w:rPr>
          <w:rFonts w:ascii="Book Antiqua" w:hAnsi="Book Antiqua" w:cs="Book Antiqua"/>
          <w:b/>
          <w:bCs/>
          <w:color w:val="000000"/>
        </w:rPr>
        <w:t>Martinez FO</w:t>
      </w:r>
      <w:r w:rsidRPr="005D3873">
        <w:rPr>
          <w:rFonts w:ascii="Book Antiqua" w:hAnsi="Book Antiqua" w:cs="Book Antiqua"/>
          <w:color w:val="000000"/>
        </w:rPr>
        <w:t xml:space="preserve">, Helming L, </w:t>
      </w:r>
      <w:proofErr w:type="spellStart"/>
      <w:r w:rsidRPr="005D3873">
        <w:rPr>
          <w:rFonts w:ascii="Book Antiqua" w:hAnsi="Book Antiqua" w:cs="Book Antiqua"/>
          <w:color w:val="000000"/>
        </w:rPr>
        <w:t>Milde</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Varin</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Melgert</w:t>
      </w:r>
      <w:proofErr w:type="spellEnd"/>
      <w:r w:rsidRPr="005D3873">
        <w:rPr>
          <w:rFonts w:ascii="Book Antiqua" w:hAnsi="Book Antiqua" w:cs="Book Antiqua"/>
          <w:color w:val="000000"/>
        </w:rPr>
        <w:t xml:space="preserve"> BN, </w:t>
      </w:r>
      <w:proofErr w:type="spellStart"/>
      <w:r w:rsidRPr="005D3873">
        <w:rPr>
          <w:rFonts w:ascii="Book Antiqua" w:hAnsi="Book Antiqua" w:cs="Book Antiqua"/>
          <w:color w:val="000000"/>
        </w:rPr>
        <w:t>Draijer</w:t>
      </w:r>
      <w:proofErr w:type="spellEnd"/>
      <w:r w:rsidRPr="005D3873">
        <w:rPr>
          <w:rFonts w:ascii="Book Antiqua" w:hAnsi="Book Antiqua" w:cs="Book Antiqua"/>
          <w:color w:val="000000"/>
        </w:rPr>
        <w:t xml:space="preserve"> C, Thomas B, </w:t>
      </w:r>
      <w:proofErr w:type="spellStart"/>
      <w:r w:rsidRPr="005D3873">
        <w:rPr>
          <w:rFonts w:ascii="Book Antiqua" w:hAnsi="Book Antiqua" w:cs="Book Antiqua"/>
          <w:color w:val="000000"/>
        </w:rPr>
        <w:t>Fabbri</w:t>
      </w:r>
      <w:proofErr w:type="spellEnd"/>
      <w:r w:rsidRPr="005D3873">
        <w:rPr>
          <w:rFonts w:ascii="Book Antiqua" w:hAnsi="Book Antiqua" w:cs="Book Antiqua"/>
          <w:color w:val="000000"/>
        </w:rPr>
        <w:t xml:space="preserve"> M, Crawshaw A, Ho LP, Ten </w:t>
      </w:r>
      <w:proofErr w:type="spellStart"/>
      <w:r w:rsidRPr="005D3873">
        <w:rPr>
          <w:rFonts w:ascii="Book Antiqua" w:hAnsi="Book Antiqua" w:cs="Book Antiqua"/>
          <w:color w:val="000000"/>
        </w:rPr>
        <w:t>Hacken</w:t>
      </w:r>
      <w:proofErr w:type="spellEnd"/>
      <w:r w:rsidRPr="005D3873">
        <w:rPr>
          <w:rFonts w:ascii="Book Antiqua" w:hAnsi="Book Antiqua" w:cs="Book Antiqua"/>
          <w:color w:val="000000"/>
        </w:rPr>
        <w:t xml:space="preserve"> NH, </w:t>
      </w:r>
      <w:proofErr w:type="spellStart"/>
      <w:r w:rsidRPr="005D3873">
        <w:rPr>
          <w:rFonts w:ascii="Book Antiqua" w:hAnsi="Book Antiqua" w:cs="Book Antiqua"/>
          <w:color w:val="000000"/>
        </w:rPr>
        <w:t>Cobos</w:t>
      </w:r>
      <w:proofErr w:type="spellEnd"/>
      <w:r w:rsidRPr="005D3873">
        <w:rPr>
          <w:rFonts w:ascii="Book Antiqua" w:hAnsi="Book Antiqua" w:cs="Book Antiqua"/>
          <w:color w:val="000000"/>
        </w:rPr>
        <w:t xml:space="preserve"> Jiménez V, </w:t>
      </w:r>
      <w:proofErr w:type="spellStart"/>
      <w:r w:rsidRPr="005D3873">
        <w:rPr>
          <w:rFonts w:ascii="Book Antiqua" w:hAnsi="Book Antiqua" w:cs="Book Antiqua"/>
          <w:color w:val="000000"/>
        </w:rPr>
        <w:t>Kootstra</w:t>
      </w:r>
      <w:proofErr w:type="spellEnd"/>
      <w:r w:rsidRPr="005D3873">
        <w:rPr>
          <w:rFonts w:ascii="Book Antiqua" w:hAnsi="Book Antiqua" w:cs="Book Antiqua"/>
          <w:color w:val="000000"/>
        </w:rPr>
        <w:t xml:space="preserve"> NA, Hamann J, Greaves DR, </w:t>
      </w:r>
      <w:proofErr w:type="spellStart"/>
      <w:r w:rsidRPr="005D3873">
        <w:rPr>
          <w:rFonts w:ascii="Book Antiqua" w:hAnsi="Book Antiqua" w:cs="Book Antiqua"/>
          <w:color w:val="000000"/>
        </w:rPr>
        <w:t>Locati</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Mantovani</w:t>
      </w:r>
      <w:proofErr w:type="spellEnd"/>
      <w:r w:rsidRPr="005D3873">
        <w:rPr>
          <w:rFonts w:ascii="Book Antiqua" w:hAnsi="Book Antiqua" w:cs="Book Antiqua"/>
          <w:color w:val="000000"/>
        </w:rPr>
        <w:t xml:space="preserve"> A, Gordon S. Genetic programs expressed in resting and IL</w:t>
      </w:r>
      <w:r w:rsidRPr="001D6F0A">
        <w:rPr>
          <w:rFonts w:ascii="Book Antiqua" w:hAnsi="Book Antiqua" w:cs="Book Antiqua"/>
          <w:color w:val="000000"/>
        </w:rPr>
        <w:t>-</w:t>
      </w:r>
      <w:r w:rsidRPr="005D3873">
        <w:rPr>
          <w:rFonts w:ascii="Book Antiqua" w:hAnsi="Book Antiqua" w:cs="Book Antiqua"/>
          <w:color w:val="000000"/>
        </w:rPr>
        <w:t xml:space="preserve">4 alternatively activated mouse and human macrophages: similarities and differences. </w:t>
      </w:r>
      <w:r w:rsidRPr="000A68A6">
        <w:rPr>
          <w:rFonts w:ascii="Book Antiqua" w:hAnsi="Book Antiqua" w:cs="Book Antiqua"/>
          <w:i/>
          <w:iCs/>
          <w:color w:val="000000"/>
        </w:rPr>
        <w:t>Blood</w:t>
      </w:r>
      <w:r w:rsidRPr="000A68A6">
        <w:rPr>
          <w:rFonts w:ascii="Book Antiqua" w:hAnsi="Book Antiqua" w:cs="Book Antiqua"/>
          <w:color w:val="000000"/>
        </w:rPr>
        <w:t xml:space="preserve"> 2013; </w:t>
      </w:r>
      <w:r w:rsidRPr="000A68A6">
        <w:rPr>
          <w:rFonts w:ascii="Book Antiqua" w:hAnsi="Book Antiqua" w:cs="Book Antiqua"/>
          <w:b/>
          <w:bCs/>
          <w:color w:val="000000"/>
        </w:rPr>
        <w:t>121</w:t>
      </w:r>
      <w:r w:rsidRPr="000A68A6">
        <w:rPr>
          <w:rFonts w:ascii="Book Antiqua" w:hAnsi="Book Antiqua" w:cs="Book Antiqua"/>
          <w:color w:val="000000"/>
        </w:rPr>
        <w:t>: e57-e69 [PMID: 23293084 DOI: 10.1182/blood-2012-06-436212]</w:t>
      </w:r>
    </w:p>
    <w:p w14:paraId="378F5786" w14:textId="77777777" w:rsidR="00227D15" w:rsidRPr="005D3873" w:rsidRDefault="00227D15" w:rsidP="005D3873">
      <w:pPr>
        <w:spacing w:line="360" w:lineRule="auto"/>
        <w:jc w:val="both"/>
        <w:rPr>
          <w:rFonts w:ascii="Book Antiqua" w:hAnsi="Book Antiqua" w:cs="Book Antiqua"/>
          <w:color w:val="000000"/>
        </w:rPr>
      </w:pPr>
      <w:r w:rsidRPr="000A68A6">
        <w:rPr>
          <w:rFonts w:ascii="Book Antiqua" w:hAnsi="Book Antiqua" w:cs="Book Antiqua"/>
          <w:color w:val="000000"/>
        </w:rPr>
        <w:t xml:space="preserve">46 </w:t>
      </w:r>
      <w:proofErr w:type="spellStart"/>
      <w:r w:rsidRPr="000A68A6">
        <w:rPr>
          <w:rFonts w:ascii="Book Antiqua" w:hAnsi="Book Antiqua" w:cs="Book Antiqua"/>
          <w:b/>
          <w:bCs/>
          <w:color w:val="000000"/>
        </w:rPr>
        <w:t>Bellón</w:t>
      </w:r>
      <w:proofErr w:type="spellEnd"/>
      <w:r w:rsidRPr="000A68A6">
        <w:rPr>
          <w:rFonts w:ascii="Book Antiqua" w:hAnsi="Book Antiqua" w:cs="Book Antiqua"/>
          <w:b/>
          <w:bCs/>
          <w:color w:val="000000"/>
        </w:rPr>
        <w:t xml:space="preserve"> T</w:t>
      </w:r>
      <w:r w:rsidRPr="00FB48FB">
        <w:rPr>
          <w:rFonts w:ascii="Book Antiqua" w:hAnsi="Book Antiqua" w:cs="Book Antiqua"/>
          <w:color w:val="000000"/>
        </w:rPr>
        <w:t xml:space="preserve">, Martínez V, </w:t>
      </w:r>
      <w:proofErr w:type="spellStart"/>
      <w:r w:rsidRPr="00FB48FB">
        <w:rPr>
          <w:rFonts w:ascii="Book Antiqua" w:hAnsi="Book Antiqua" w:cs="Book Antiqua"/>
          <w:color w:val="000000"/>
        </w:rPr>
        <w:t>Lucendo</w:t>
      </w:r>
      <w:proofErr w:type="spellEnd"/>
      <w:r w:rsidRPr="00FB48FB">
        <w:rPr>
          <w:rFonts w:ascii="Book Antiqua" w:hAnsi="Book Antiqua" w:cs="Book Antiqua"/>
          <w:color w:val="000000"/>
        </w:rPr>
        <w:t xml:space="preserve"> B, del Peso G, Castro MJ, Aroeira LS, Rodríguez-Sanz A, </w:t>
      </w:r>
      <w:proofErr w:type="spellStart"/>
      <w:r w:rsidRPr="00FB48FB">
        <w:rPr>
          <w:rFonts w:ascii="Book Antiqua" w:hAnsi="Book Antiqua" w:cs="Book Antiqua"/>
          <w:color w:val="000000"/>
        </w:rPr>
        <w:t>Ossorio</w:t>
      </w:r>
      <w:proofErr w:type="spellEnd"/>
      <w:r w:rsidRPr="00FB48FB">
        <w:rPr>
          <w:rFonts w:ascii="Book Antiqua" w:hAnsi="Book Antiqua" w:cs="Book Antiqua"/>
          <w:color w:val="000000"/>
        </w:rPr>
        <w:t xml:space="preserve"> M, Sánchez-Villanueva R, </w:t>
      </w:r>
      <w:proofErr w:type="spellStart"/>
      <w:r w:rsidRPr="00FB48FB">
        <w:rPr>
          <w:rFonts w:ascii="Book Antiqua" w:hAnsi="Book Antiqua" w:cs="Book Antiqua"/>
          <w:color w:val="000000"/>
        </w:rPr>
        <w:t>Selgas</w:t>
      </w:r>
      <w:proofErr w:type="spellEnd"/>
      <w:r w:rsidRPr="00FB48FB">
        <w:rPr>
          <w:rFonts w:ascii="Book Antiqua" w:hAnsi="Book Antiqua" w:cs="Book Antiqua"/>
          <w:color w:val="000000"/>
        </w:rPr>
        <w:t xml:space="preserve"> R, Bajo MA. </w:t>
      </w:r>
      <w:r w:rsidRPr="005D3873">
        <w:rPr>
          <w:rFonts w:ascii="Book Antiqua" w:hAnsi="Book Antiqua" w:cs="Book Antiqua"/>
          <w:color w:val="000000"/>
        </w:rPr>
        <w:t xml:space="preserve">Alternative activation of macrophages in human peritoneum: implications for peritoneal fibrosis. </w:t>
      </w:r>
      <w:r w:rsidRPr="005D3873">
        <w:rPr>
          <w:rFonts w:ascii="Book Antiqua" w:hAnsi="Book Antiqua" w:cs="Book Antiqua"/>
          <w:i/>
          <w:iCs/>
          <w:color w:val="000000"/>
        </w:rPr>
        <w:t>Nephrol Dial Transplant</w:t>
      </w:r>
      <w:r w:rsidRPr="005D3873">
        <w:rPr>
          <w:rFonts w:ascii="Book Antiqua" w:hAnsi="Book Antiqua" w:cs="Book Antiqua"/>
          <w:color w:val="000000"/>
        </w:rPr>
        <w:t xml:space="preserve"> 2011; </w:t>
      </w:r>
      <w:r w:rsidRPr="005D3873">
        <w:rPr>
          <w:rFonts w:ascii="Book Antiqua" w:hAnsi="Book Antiqua" w:cs="Book Antiqua"/>
          <w:b/>
          <w:bCs/>
          <w:color w:val="000000"/>
        </w:rPr>
        <w:t>26</w:t>
      </w:r>
      <w:r w:rsidRPr="005D3873">
        <w:rPr>
          <w:rFonts w:ascii="Book Antiqua" w:hAnsi="Book Antiqua" w:cs="Book Antiqua"/>
          <w:color w:val="000000"/>
        </w:rPr>
        <w:t>: 2995</w:t>
      </w:r>
      <w:r w:rsidRPr="001D6F0A">
        <w:rPr>
          <w:rFonts w:ascii="Book Antiqua" w:hAnsi="Book Antiqua" w:cs="Book Antiqua"/>
          <w:color w:val="000000"/>
        </w:rPr>
        <w:t>-</w:t>
      </w:r>
      <w:r w:rsidRPr="005D3873">
        <w:rPr>
          <w:rFonts w:ascii="Book Antiqua" w:hAnsi="Book Antiqua" w:cs="Book Antiqua"/>
          <w:color w:val="000000"/>
        </w:rPr>
        <w:t>3005 [PMID: 21324976 DOI: 10.1093/</w:t>
      </w:r>
      <w:proofErr w:type="spellStart"/>
      <w:r w:rsidRPr="005D3873">
        <w:rPr>
          <w:rFonts w:ascii="Book Antiqua" w:hAnsi="Book Antiqua" w:cs="Book Antiqua"/>
          <w:color w:val="000000"/>
        </w:rPr>
        <w:t>ndt</w:t>
      </w:r>
      <w:proofErr w:type="spellEnd"/>
      <w:r w:rsidRPr="005D3873">
        <w:rPr>
          <w:rFonts w:ascii="Book Antiqua" w:hAnsi="Book Antiqua" w:cs="Book Antiqua"/>
          <w:color w:val="000000"/>
        </w:rPr>
        <w:t>/gfq771]</w:t>
      </w:r>
    </w:p>
    <w:p w14:paraId="111D8FA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47 </w:t>
      </w:r>
      <w:r w:rsidRPr="005D3873">
        <w:rPr>
          <w:rFonts w:ascii="Book Antiqua" w:hAnsi="Book Antiqua" w:cs="Book Antiqua"/>
          <w:b/>
          <w:bCs/>
          <w:color w:val="000000"/>
        </w:rPr>
        <w:t>Xu W</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Schlagwein</w:t>
      </w:r>
      <w:proofErr w:type="spellEnd"/>
      <w:r w:rsidRPr="005D3873">
        <w:rPr>
          <w:rFonts w:ascii="Book Antiqua" w:hAnsi="Book Antiqua" w:cs="Book Antiqua"/>
          <w:color w:val="000000"/>
        </w:rPr>
        <w:t xml:space="preserve"> N, </w:t>
      </w:r>
      <w:proofErr w:type="spellStart"/>
      <w:r w:rsidRPr="005D3873">
        <w:rPr>
          <w:rFonts w:ascii="Book Antiqua" w:hAnsi="Book Antiqua" w:cs="Book Antiqua"/>
          <w:color w:val="000000"/>
        </w:rPr>
        <w:t>Roos</w:t>
      </w:r>
      <w:proofErr w:type="spellEnd"/>
      <w:r w:rsidRPr="005D3873">
        <w:rPr>
          <w:rFonts w:ascii="Book Antiqua" w:hAnsi="Book Antiqua" w:cs="Book Antiqua"/>
          <w:color w:val="000000"/>
        </w:rPr>
        <w:t xml:space="preserve"> A, van den Berg TK, </w:t>
      </w:r>
      <w:proofErr w:type="spellStart"/>
      <w:r w:rsidRPr="005D3873">
        <w:rPr>
          <w:rFonts w:ascii="Book Antiqua" w:hAnsi="Book Antiqua" w:cs="Book Antiqua"/>
          <w:color w:val="000000"/>
        </w:rPr>
        <w:t>Daha</w:t>
      </w:r>
      <w:proofErr w:type="spellEnd"/>
      <w:r w:rsidRPr="005D3873">
        <w:rPr>
          <w:rFonts w:ascii="Book Antiqua" w:hAnsi="Book Antiqua" w:cs="Book Antiqua"/>
          <w:color w:val="000000"/>
        </w:rPr>
        <w:t xml:space="preserve"> MR, van </w:t>
      </w:r>
      <w:proofErr w:type="spellStart"/>
      <w:r w:rsidRPr="005D3873">
        <w:rPr>
          <w:rFonts w:ascii="Book Antiqua" w:hAnsi="Book Antiqua" w:cs="Book Antiqua"/>
          <w:color w:val="000000"/>
        </w:rPr>
        <w:t>Kooten</w:t>
      </w:r>
      <w:proofErr w:type="spellEnd"/>
      <w:r w:rsidRPr="005D3873">
        <w:rPr>
          <w:rFonts w:ascii="Book Antiqua" w:hAnsi="Book Antiqua" w:cs="Book Antiqua"/>
          <w:color w:val="000000"/>
        </w:rPr>
        <w:t xml:space="preserve"> C. Human peritoneal macrophages show functional characteristics of M</w:t>
      </w:r>
      <w:r w:rsidRPr="001D6F0A">
        <w:rPr>
          <w:rFonts w:ascii="Book Antiqua" w:hAnsi="Book Antiqua" w:cs="Book Antiqua"/>
          <w:color w:val="000000"/>
        </w:rPr>
        <w:t>-</w:t>
      </w:r>
      <w:r w:rsidRPr="005D3873">
        <w:rPr>
          <w:rFonts w:ascii="Book Antiqua" w:hAnsi="Book Antiqua" w:cs="Book Antiqua"/>
          <w:color w:val="000000"/>
        </w:rPr>
        <w:t>CSF</w:t>
      </w:r>
      <w:r w:rsidRPr="001D6F0A">
        <w:rPr>
          <w:rFonts w:ascii="Book Antiqua" w:hAnsi="Book Antiqua" w:cs="Book Antiqua"/>
          <w:color w:val="000000"/>
        </w:rPr>
        <w:t>-</w:t>
      </w:r>
      <w:r w:rsidRPr="005D3873">
        <w:rPr>
          <w:rFonts w:ascii="Book Antiqua" w:hAnsi="Book Antiqua" w:cs="Book Antiqua"/>
          <w:color w:val="000000"/>
        </w:rPr>
        <w:t>driven anti</w:t>
      </w:r>
      <w:r w:rsidRPr="001D6F0A">
        <w:rPr>
          <w:rFonts w:ascii="Book Antiqua" w:hAnsi="Book Antiqua" w:cs="Book Antiqua"/>
          <w:color w:val="000000"/>
        </w:rPr>
        <w:t>-</w:t>
      </w:r>
      <w:r w:rsidRPr="005D3873">
        <w:rPr>
          <w:rFonts w:ascii="Book Antiqua" w:hAnsi="Book Antiqua" w:cs="Book Antiqua"/>
          <w:color w:val="000000"/>
        </w:rPr>
        <w:t xml:space="preserve">inflammatory type 2 macrophages. </w:t>
      </w:r>
      <w:r w:rsidRPr="005D3873">
        <w:rPr>
          <w:rFonts w:ascii="Book Antiqua" w:hAnsi="Book Antiqua" w:cs="Book Antiqua"/>
          <w:i/>
          <w:iCs/>
          <w:color w:val="000000"/>
        </w:rPr>
        <w:t>Eur J Immunol</w:t>
      </w:r>
      <w:r w:rsidRPr="005D3873">
        <w:rPr>
          <w:rFonts w:ascii="Book Antiqua" w:hAnsi="Book Antiqua" w:cs="Book Antiqua"/>
          <w:color w:val="000000"/>
        </w:rPr>
        <w:t xml:space="preserve"> 2007; </w:t>
      </w:r>
      <w:r w:rsidRPr="005D3873">
        <w:rPr>
          <w:rFonts w:ascii="Book Antiqua" w:hAnsi="Book Antiqua" w:cs="Book Antiqua"/>
          <w:b/>
          <w:bCs/>
          <w:color w:val="000000"/>
        </w:rPr>
        <w:t>37</w:t>
      </w:r>
      <w:r w:rsidRPr="005D3873">
        <w:rPr>
          <w:rFonts w:ascii="Book Antiqua" w:hAnsi="Book Antiqua" w:cs="Book Antiqua"/>
          <w:color w:val="000000"/>
        </w:rPr>
        <w:t>: 1594</w:t>
      </w:r>
      <w:r w:rsidRPr="001D6F0A">
        <w:rPr>
          <w:rFonts w:ascii="Book Antiqua" w:hAnsi="Book Antiqua" w:cs="Book Antiqua"/>
          <w:color w:val="000000"/>
        </w:rPr>
        <w:t>-</w:t>
      </w:r>
      <w:r w:rsidRPr="005D3873">
        <w:rPr>
          <w:rFonts w:ascii="Book Antiqua" w:hAnsi="Book Antiqua" w:cs="Book Antiqua"/>
          <w:color w:val="000000"/>
        </w:rPr>
        <w:t>1599 [PMID: 17474153 DOI: 10.1002/eji.200737042]</w:t>
      </w:r>
    </w:p>
    <w:p w14:paraId="361D3A62"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48 </w:t>
      </w:r>
      <w:proofErr w:type="spellStart"/>
      <w:r w:rsidRPr="005D3873">
        <w:rPr>
          <w:rFonts w:ascii="Book Antiqua" w:hAnsi="Book Antiqua" w:cs="Book Antiqua"/>
          <w:b/>
          <w:bCs/>
          <w:color w:val="000000"/>
        </w:rPr>
        <w:t>Bacci</w:t>
      </w:r>
      <w:proofErr w:type="spellEnd"/>
      <w:r w:rsidRPr="005D3873">
        <w:rPr>
          <w:rFonts w:ascii="Book Antiqua" w:hAnsi="Book Antiqua" w:cs="Book Antiqua"/>
          <w:b/>
          <w:bCs/>
          <w:color w:val="000000"/>
        </w:rPr>
        <w:t xml:space="preserve"> M</w:t>
      </w:r>
      <w:r w:rsidRPr="005D3873">
        <w:rPr>
          <w:rFonts w:ascii="Book Antiqua" w:hAnsi="Book Antiqua" w:cs="Book Antiqua"/>
          <w:color w:val="000000"/>
        </w:rPr>
        <w:t xml:space="preserve">, Capobianco A, </w:t>
      </w:r>
      <w:proofErr w:type="spellStart"/>
      <w:r w:rsidRPr="005D3873">
        <w:rPr>
          <w:rFonts w:ascii="Book Antiqua" w:hAnsi="Book Antiqua" w:cs="Book Antiqua"/>
          <w:color w:val="000000"/>
        </w:rPr>
        <w:t>Monno</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Cottone</w:t>
      </w:r>
      <w:proofErr w:type="spellEnd"/>
      <w:r w:rsidRPr="005D3873">
        <w:rPr>
          <w:rFonts w:ascii="Book Antiqua" w:hAnsi="Book Antiqua" w:cs="Book Antiqua"/>
          <w:color w:val="000000"/>
        </w:rPr>
        <w:t xml:space="preserve"> L, Di </w:t>
      </w:r>
      <w:proofErr w:type="spellStart"/>
      <w:r w:rsidRPr="005D3873">
        <w:rPr>
          <w:rFonts w:ascii="Book Antiqua" w:hAnsi="Book Antiqua" w:cs="Book Antiqua"/>
          <w:color w:val="000000"/>
        </w:rPr>
        <w:t>Puppo</w:t>
      </w:r>
      <w:proofErr w:type="spellEnd"/>
      <w:r w:rsidRPr="005D3873">
        <w:rPr>
          <w:rFonts w:ascii="Book Antiqua" w:hAnsi="Book Antiqua" w:cs="Book Antiqua"/>
          <w:color w:val="000000"/>
        </w:rPr>
        <w:t xml:space="preserve"> F, Camisa B, </w:t>
      </w:r>
      <w:proofErr w:type="spellStart"/>
      <w:r w:rsidRPr="005D3873">
        <w:rPr>
          <w:rFonts w:ascii="Book Antiqua" w:hAnsi="Book Antiqua" w:cs="Book Antiqua"/>
          <w:color w:val="000000"/>
        </w:rPr>
        <w:t>Mariani</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Brignole</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Ponzoni</w:t>
      </w:r>
      <w:proofErr w:type="spellEnd"/>
      <w:r w:rsidRPr="005D3873">
        <w:rPr>
          <w:rFonts w:ascii="Book Antiqua" w:hAnsi="Book Antiqua" w:cs="Book Antiqua"/>
          <w:color w:val="000000"/>
        </w:rPr>
        <w:t xml:space="preserve"> M, Ferrari S, </w:t>
      </w:r>
      <w:proofErr w:type="spellStart"/>
      <w:r w:rsidRPr="005D3873">
        <w:rPr>
          <w:rFonts w:ascii="Book Antiqua" w:hAnsi="Book Antiqua" w:cs="Book Antiqua"/>
          <w:color w:val="000000"/>
        </w:rPr>
        <w:t>Panina</w:t>
      </w:r>
      <w:r w:rsidRPr="001D6F0A">
        <w:rPr>
          <w:rFonts w:ascii="Book Antiqua" w:hAnsi="Book Antiqua" w:cs="Book Antiqua"/>
          <w:color w:val="000000"/>
        </w:rPr>
        <w:t>-</w:t>
      </w:r>
      <w:r w:rsidRPr="005D3873">
        <w:rPr>
          <w:rFonts w:ascii="Book Antiqua" w:hAnsi="Book Antiqua" w:cs="Book Antiqua"/>
          <w:color w:val="000000"/>
        </w:rPr>
        <w:t>Bordignon</w:t>
      </w:r>
      <w:proofErr w:type="spellEnd"/>
      <w:r w:rsidRPr="005D3873">
        <w:rPr>
          <w:rFonts w:ascii="Book Antiqua" w:hAnsi="Book Antiqua" w:cs="Book Antiqua"/>
          <w:color w:val="000000"/>
        </w:rPr>
        <w:t xml:space="preserve"> P, Manfredi AA, </w:t>
      </w:r>
      <w:proofErr w:type="spellStart"/>
      <w:r w:rsidRPr="005D3873">
        <w:rPr>
          <w:rFonts w:ascii="Book Antiqua" w:hAnsi="Book Antiqua" w:cs="Book Antiqua"/>
          <w:color w:val="000000"/>
        </w:rPr>
        <w:t>Rovere</w:t>
      </w:r>
      <w:r w:rsidRPr="001D6F0A">
        <w:rPr>
          <w:rFonts w:ascii="Book Antiqua" w:hAnsi="Book Antiqua" w:cs="Book Antiqua"/>
          <w:color w:val="000000"/>
        </w:rPr>
        <w:t>-</w:t>
      </w:r>
      <w:r w:rsidRPr="005D3873">
        <w:rPr>
          <w:rFonts w:ascii="Book Antiqua" w:hAnsi="Book Antiqua" w:cs="Book Antiqua"/>
          <w:color w:val="000000"/>
        </w:rPr>
        <w:t>Querini</w:t>
      </w:r>
      <w:proofErr w:type="spellEnd"/>
      <w:r w:rsidRPr="005D3873">
        <w:rPr>
          <w:rFonts w:ascii="Book Antiqua" w:hAnsi="Book Antiqua" w:cs="Book Antiqua"/>
          <w:color w:val="000000"/>
        </w:rPr>
        <w:t xml:space="preserve"> P. Macrophages are alternatively activated in patients with endometriosis and required for growth and vascularization of lesions in a mouse model of disease. </w:t>
      </w:r>
      <w:r w:rsidRPr="005D3873">
        <w:rPr>
          <w:rFonts w:ascii="Book Antiqua" w:hAnsi="Book Antiqua" w:cs="Book Antiqua"/>
          <w:i/>
          <w:iCs/>
          <w:color w:val="000000"/>
        </w:rPr>
        <w:t xml:space="preserve">Am J </w:t>
      </w:r>
      <w:proofErr w:type="spellStart"/>
      <w:r w:rsidRPr="005D3873">
        <w:rPr>
          <w:rFonts w:ascii="Book Antiqua" w:hAnsi="Book Antiqua" w:cs="Book Antiqua"/>
          <w:i/>
          <w:iCs/>
          <w:color w:val="000000"/>
        </w:rPr>
        <w:t>Pathol</w:t>
      </w:r>
      <w:proofErr w:type="spellEnd"/>
      <w:r w:rsidRPr="005D3873">
        <w:rPr>
          <w:rFonts w:ascii="Book Antiqua" w:hAnsi="Book Antiqua" w:cs="Book Antiqua"/>
          <w:color w:val="000000"/>
        </w:rPr>
        <w:t xml:space="preserve"> 2009; </w:t>
      </w:r>
      <w:r w:rsidRPr="005D3873">
        <w:rPr>
          <w:rFonts w:ascii="Book Antiqua" w:hAnsi="Book Antiqua" w:cs="Book Antiqua"/>
          <w:b/>
          <w:bCs/>
          <w:color w:val="000000"/>
        </w:rPr>
        <w:t>175</w:t>
      </w:r>
      <w:r w:rsidRPr="005D3873">
        <w:rPr>
          <w:rFonts w:ascii="Book Antiqua" w:hAnsi="Book Antiqua" w:cs="Book Antiqua"/>
          <w:color w:val="000000"/>
        </w:rPr>
        <w:t>: 547</w:t>
      </w:r>
      <w:r w:rsidRPr="001D6F0A">
        <w:rPr>
          <w:rFonts w:ascii="Book Antiqua" w:hAnsi="Book Antiqua" w:cs="Book Antiqua"/>
          <w:color w:val="000000"/>
        </w:rPr>
        <w:t>-</w:t>
      </w:r>
      <w:r w:rsidRPr="005D3873">
        <w:rPr>
          <w:rFonts w:ascii="Book Antiqua" w:hAnsi="Book Antiqua" w:cs="Book Antiqua"/>
          <w:color w:val="000000"/>
        </w:rPr>
        <w:t>556 [PMID: 19574425 DOI: 10.2353/ajpath.2009.081011]</w:t>
      </w:r>
    </w:p>
    <w:p w14:paraId="1A55A256"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49 </w:t>
      </w:r>
      <w:r w:rsidRPr="005D3873">
        <w:rPr>
          <w:rFonts w:ascii="Book Antiqua" w:hAnsi="Book Antiqua" w:cs="Book Antiqua"/>
          <w:b/>
          <w:bCs/>
          <w:color w:val="000000"/>
        </w:rPr>
        <w:t>Hofer TP</w:t>
      </w:r>
      <w:r w:rsidRPr="005D3873">
        <w:rPr>
          <w:rFonts w:ascii="Book Antiqua" w:hAnsi="Book Antiqua" w:cs="Book Antiqua"/>
          <w:color w:val="000000"/>
        </w:rPr>
        <w:t xml:space="preserve">, Zawada AM, </w:t>
      </w:r>
      <w:proofErr w:type="spellStart"/>
      <w:r w:rsidRPr="005D3873">
        <w:rPr>
          <w:rFonts w:ascii="Book Antiqua" w:hAnsi="Book Antiqua" w:cs="Book Antiqua"/>
          <w:color w:val="000000"/>
        </w:rPr>
        <w:t>Frankenberger</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Skokann</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Satzl</w:t>
      </w:r>
      <w:proofErr w:type="spellEnd"/>
      <w:r w:rsidRPr="005D3873">
        <w:rPr>
          <w:rFonts w:ascii="Book Antiqua" w:hAnsi="Book Antiqua" w:cs="Book Antiqua"/>
          <w:color w:val="000000"/>
        </w:rPr>
        <w:t xml:space="preserve"> AA, </w:t>
      </w:r>
      <w:proofErr w:type="spellStart"/>
      <w:r w:rsidRPr="005D3873">
        <w:rPr>
          <w:rFonts w:ascii="Book Antiqua" w:hAnsi="Book Antiqua" w:cs="Book Antiqua"/>
          <w:color w:val="000000"/>
        </w:rPr>
        <w:t>Gesierich</w:t>
      </w:r>
      <w:proofErr w:type="spellEnd"/>
      <w:r w:rsidRPr="005D3873">
        <w:rPr>
          <w:rFonts w:ascii="Book Antiqua" w:hAnsi="Book Antiqua" w:cs="Book Antiqua"/>
          <w:color w:val="000000"/>
        </w:rPr>
        <w:t xml:space="preserve"> W, </w:t>
      </w:r>
      <w:proofErr w:type="spellStart"/>
      <w:r w:rsidRPr="005D3873">
        <w:rPr>
          <w:rFonts w:ascii="Book Antiqua" w:hAnsi="Book Antiqua" w:cs="Book Antiqua"/>
          <w:color w:val="000000"/>
        </w:rPr>
        <w:t>Schuberth</w:t>
      </w:r>
      <w:proofErr w:type="spellEnd"/>
      <w:r w:rsidRPr="005D3873">
        <w:rPr>
          <w:rFonts w:ascii="Book Antiqua" w:hAnsi="Book Antiqua" w:cs="Book Antiqua"/>
          <w:color w:val="000000"/>
        </w:rPr>
        <w:t xml:space="preserve"> M, Levin J, </w:t>
      </w:r>
      <w:proofErr w:type="spellStart"/>
      <w:r w:rsidRPr="005D3873">
        <w:rPr>
          <w:rFonts w:ascii="Book Antiqua" w:hAnsi="Book Antiqua" w:cs="Book Antiqua"/>
          <w:color w:val="000000"/>
        </w:rPr>
        <w:t>Danek</w:t>
      </w:r>
      <w:proofErr w:type="spellEnd"/>
      <w:r w:rsidRPr="005D3873">
        <w:rPr>
          <w:rFonts w:ascii="Book Antiqua" w:hAnsi="Book Antiqua" w:cs="Book Antiqua"/>
          <w:color w:val="000000"/>
        </w:rPr>
        <w:t xml:space="preserve"> A, Rotter B, Heine GH, Ziegler</w:t>
      </w:r>
      <w:r w:rsidRPr="001D6F0A">
        <w:rPr>
          <w:rFonts w:ascii="Book Antiqua" w:hAnsi="Book Antiqua" w:cs="Book Antiqua"/>
          <w:color w:val="000000"/>
        </w:rPr>
        <w:t>-</w:t>
      </w:r>
      <w:proofErr w:type="spellStart"/>
      <w:r w:rsidRPr="005D3873">
        <w:rPr>
          <w:rFonts w:ascii="Book Antiqua" w:hAnsi="Book Antiqua" w:cs="Book Antiqua"/>
          <w:color w:val="000000"/>
        </w:rPr>
        <w:t>Heitbrock</w:t>
      </w:r>
      <w:proofErr w:type="spellEnd"/>
      <w:r w:rsidRPr="005D3873">
        <w:rPr>
          <w:rFonts w:ascii="Book Antiqua" w:hAnsi="Book Antiqua" w:cs="Book Antiqua"/>
          <w:color w:val="000000"/>
        </w:rPr>
        <w:t xml:space="preserve"> L. </w:t>
      </w:r>
      <w:proofErr w:type="spellStart"/>
      <w:r w:rsidRPr="005D3873">
        <w:rPr>
          <w:rFonts w:ascii="Book Antiqua" w:hAnsi="Book Antiqua" w:cs="Book Antiqua"/>
          <w:color w:val="000000"/>
        </w:rPr>
        <w:t>slan</w:t>
      </w:r>
      <w:proofErr w:type="spellEnd"/>
      <w:r w:rsidRPr="001D6F0A">
        <w:rPr>
          <w:rFonts w:ascii="Book Antiqua" w:hAnsi="Book Antiqua" w:cs="Book Antiqua"/>
          <w:color w:val="000000"/>
        </w:rPr>
        <w:t>-</w:t>
      </w:r>
      <w:r w:rsidRPr="005D3873">
        <w:rPr>
          <w:rFonts w:ascii="Book Antiqua" w:hAnsi="Book Antiqua" w:cs="Book Antiqua"/>
          <w:color w:val="000000"/>
        </w:rPr>
        <w:t>defined subsets of CD16</w:t>
      </w:r>
      <w:r w:rsidRPr="001D6F0A">
        <w:rPr>
          <w:rFonts w:ascii="Book Antiqua" w:hAnsi="Book Antiqua" w:cs="Book Antiqua"/>
          <w:color w:val="000000"/>
        </w:rPr>
        <w:t>-</w:t>
      </w:r>
      <w:r w:rsidRPr="005D3873">
        <w:rPr>
          <w:rFonts w:ascii="Book Antiqua" w:hAnsi="Book Antiqua" w:cs="Book Antiqua"/>
          <w:color w:val="000000"/>
        </w:rPr>
        <w:t>positive monocytes: impact of granulomatous inflammation and M</w:t>
      </w:r>
      <w:r w:rsidRPr="001D6F0A">
        <w:rPr>
          <w:rFonts w:ascii="Book Antiqua" w:hAnsi="Book Antiqua" w:cs="Book Antiqua"/>
          <w:color w:val="000000"/>
        </w:rPr>
        <w:t>-</w:t>
      </w:r>
      <w:r w:rsidRPr="005D3873">
        <w:rPr>
          <w:rFonts w:ascii="Book Antiqua" w:hAnsi="Book Antiqua" w:cs="Book Antiqua"/>
          <w:color w:val="000000"/>
        </w:rPr>
        <w:t xml:space="preserve">CSF receptor mutation. </w:t>
      </w:r>
      <w:r w:rsidRPr="005D3873">
        <w:rPr>
          <w:rFonts w:ascii="Book Antiqua" w:hAnsi="Book Antiqua" w:cs="Book Antiqua"/>
          <w:i/>
          <w:iCs/>
          <w:color w:val="000000"/>
        </w:rPr>
        <w:t>Blood</w:t>
      </w:r>
      <w:r w:rsidRPr="005D3873">
        <w:rPr>
          <w:rFonts w:ascii="Book Antiqua" w:hAnsi="Book Antiqua" w:cs="Book Antiqua"/>
          <w:color w:val="000000"/>
        </w:rPr>
        <w:t xml:space="preserve"> 2015; </w:t>
      </w:r>
      <w:r w:rsidRPr="005D3873">
        <w:rPr>
          <w:rFonts w:ascii="Book Antiqua" w:hAnsi="Book Antiqua" w:cs="Book Antiqua"/>
          <w:b/>
          <w:bCs/>
          <w:color w:val="000000"/>
        </w:rPr>
        <w:t>126</w:t>
      </w:r>
      <w:r w:rsidRPr="005D3873">
        <w:rPr>
          <w:rFonts w:ascii="Book Antiqua" w:hAnsi="Book Antiqua" w:cs="Book Antiqua"/>
          <w:color w:val="000000"/>
        </w:rPr>
        <w:t>: 2601</w:t>
      </w:r>
      <w:r w:rsidRPr="001D6F0A">
        <w:rPr>
          <w:rFonts w:ascii="Book Antiqua" w:hAnsi="Book Antiqua" w:cs="Book Antiqua"/>
          <w:color w:val="000000"/>
        </w:rPr>
        <w:t>-</w:t>
      </w:r>
      <w:r w:rsidRPr="005D3873">
        <w:rPr>
          <w:rFonts w:ascii="Book Antiqua" w:hAnsi="Book Antiqua" w:cs="Book Antiqua"/>
          <w:color w:val="000000"/>
        </w:rPr>
        <w:t>2610 [PMID: 26443621 DOI: 10.1182/blood</w:t>
      </w:r>
      <w:r w:rsidRPr="001D6F0A">
        <w:rPr>
          <w:rFonts w:ascii="Book Antiqua" w:hAnsi="Book Antiqua" w:cs="Book Antiqua"/>
          <w:color w:val="000000"/>
        </w:rPr>
        <w:t>-</w:t>
      </w:r>
      <w:r w:rsidRPr="005D3873">
        <w:rPr>
          <w:rFonts w:ascii="Book Antiqua" w:hAnsi="Book Antiqua" w:cs="Book Antiqua"/>
          <w:color w:val="000000"/>
        </w:rPr>
        <w:t>2015</w:t>
      </w:r>
      <w:r w:rsidRPr="001D6F0A">
        <w:rPr>
          <w:rFonts w:ascii="Book Antiqua" w:hAnsi="Book Antiqua" w:cs="Book Antiqua"/>
          <w:color w:val="000000"/>
        </w:rPr>
        <w:t>-</w:t>
      </w:r>
      <w:r w:rsidRPr="005D3873">
        <w:rPr>
          <w:rFonts w:ascii="Book Antiqua" w:hAnsi="Book Antiqua" w:cs="Book Antiqua"/>
          <w:color w:val="000000"/>
        </w:rPr>
        <w:t>06</w:t>
      </w:r>
      <w:r w:rsidRPr="001D6F0A">
        <w:rPr>
          <w:rFonts w:ascii="Book Antiqua" w:hAnsi="Book Antiqua" w:cs="Book Antiqua"/>
          <w:color w:val="000000"/>
        </w:rPr>
        <w:t>-</w:t>
      </w:r>
      <w:r w:rsidRPr="005D3873">
        <w:rPr>
          <w:rFonts w:ascii="Book Antiqua" w:hAnsi="Book Antiqua" w:cs="Book Antiqua"/>
          <w:color w:val="000000"/>
        </w:rPr>
        <w:t>651331]</w:t>
      </w:r>
    </w:p>
    <w:p w14:paraId="624183D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50 </w:t>
      </w:r>
      <w:r w:rsidRPr="005D3873">
        <w:rPr>
          <w:rFonts w:ascii="Book Antiqua" w:hAnsi="Book Antiqua" w:cs="Book Antiqua"/>
          <w:b/>
          <w:bCs/>
          <w:color w:val="000000"/>
        </w:rPr>
        <w:t>Ruiz</w:t>
      </w:r>
      <w:r w:rsidRPr="001D6F0A">
        <w:rPr>
          <w:rFonts w:ascii="Book Antiqua" w:hAnsi="Book Antiqua" w:cs="Book Antiqua"/>
          <w:color w:val="000000"/>
        </w:rPr>
        <w:t>-</w:t>
      </w:r>
      <w:r w:rsidRPr="005D3873">
        <w:rPr>
          <w:rFonts w:ascii="Book Antiqua" w:hAnsi="Book Antiqua" w:cs="Book Antiqua"/>
          <w:b/>
          <w:bCs/>
          <w:color w:val="000000"/>
        </w:rPr>
        <w:t>Alcaraz AJ</w:t>
      </w:r>
      <w:r w:rsidRPr="005D3873">
        <w:rPr>
          <w:rFonts w:ascii="Book Antiqua" w:hAnsi="Book Antiqua" w:cs="Book Antiqua"/>
          <w:color w:val="000000"/>
        </w:rPr>
        <w:t>, Martínez</w:t>
      </w:r>
      <w:r w:rsidRPr="001D6F0A">
        <w:rPr>
          <w:rFonts w:ascii="Book Antiqua" w:hAnsi="Book Antiqua" w:cs="Book Antiqua"/>
          <w:color w:val="000000"/>
        </w:rPr>
        <w:t>-</w:t>
      </w:r>
      <w:r w:rsidRPr="005D3873">
        <w:rPr>
          <w:rFonts w:ascii="Book Antiqua" w:hAnsi="Book Antiqua" w:cs="Book Antiqua"/>
          <w:color w:val="000000"/>
        </w:rPr>
        <w:t xml:space="preserve">Esparza M, </w:t>
      </w:r>
      <w:proofErr w:type="spellStart"/>
      <w:r w:rsidRPr="005D3873">
        <w:rPr>
          <w:rFonts w:ascii="Book Antiqua" w:hAnsi="Book Antiqua" w:cs="Book Antiqua"/>
          <w:color w:val="000000"/>
        </w:rPr>
        <w:t>Caño</w:t>
      </w:r>
      <w:proofErr w:type="spellEnd"/>
      <w:r w:rsidRPr="005D3873">
        <w:rPr>
          <w:rFonts w:ascii="Book Antiqua" w:hAnsi="Book Antiqua" w:cs="Book Antiqua"/>
          <w:color w:val="000000"/>
        </w:rPr>
        <w:t xml:space="preserve"> R,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Recarti</w:t>
      </w:r>
      <w:proofErr w:type="spellEnd"/>
      <w:r w:rsidRPr="005D3873">
        <w:rPr>
          <w:rFonts w:ascii="Book Antiqua" w:hAnsi="Book Antiqua" w:cs="Book Antiqua"/>
          <w:color w:val="000000"/>
        </w:rPr>
        <w:t xml:space="preserve"> C, Llanos L, </w:t>
      </w:r>
      <w:proofErr w:type="spellStart"/>
      <w:r w:rsidRPr="005D3873">
        <w:rPr>
          <w:rFonts w:ascii="Book Antiqua" w:hAnsi="Book Antiqua" w:cs="Book Antiqua"/>
          <w:color w:val="000000"/>
        </w:rPr>
        <w:t>Zapater</w:t>
      </w:r>
      <w:proofErr w:type="spellEnd"/>
      <w:r w:rsidRPr="005D3873">
        <w:rPr>
          <w:rFonts w:ascii="Book Antiqua" w:hAnsi="Book Antiqua" w:cs="Book Antiqua"/>
          <w:color w:val="000000"/>
        </w:rPr>
        <w:t xml:space="preserve"> P,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Martín</w:t>
      </w:r>
      <w:r w:rsidRPr="001D6F0A">
        <w:rPr>
          <w:rFonts w:ascii="Book Antiqua" w:hAnsi="Book Antiqua" w:cs="Book Antiqua"/>
          <w:color w:val="000000"/>
        </w:rPr>
        <w:t>-</w:t>
      </w:r>
      <w:r w:rsidRPr="005D3873">
        <w:rPr>
          <w:rFonts w:ascii="Book Antiqua" w:hAnsi="Book Antiqua" w:cs="Book Antiqua"/>
          <w:color w:val="000000"/>
        </w:rPr>
        <w:t>Orozco E, Pérez</w:t>
      </w:r>
      <w:r w:rsidRPr="001D6F0A">
        <w:rPr>
          <w:rFonts w:ascii="Book Antiqua" w:hAnsi="Book Antiqua" w:cs="Book Antiqua"/>
          <w:color w:val="000000"/>
        </w:rPr>
        <w:t>-</w:t>
      </w:r>
      <w:r w:rsidRPr="005D3873">
        <w:rPr>
          <w:rFonts w:ascii="Book Antiqua" w:hAnsi="Book Antiqua" w:cs="Book Antiqua"/>
          <w:color w:val="000000"/>
        </w:rPr>
        <w:t>Mateo M, Such J,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Peritoneal macrophage priming in cirrhosis is related to ERK phosphorylation and IL</w:t>
      </w:r>
      <w:r w:rsidRPr="001D6F0A">
        <w:rPr>
          <w:rFonts w:ascii="Book Antiqua" w:hAnsi="Book Antiqua" w:cs="Book Antiqua"/>
          <w:color w:val="000000"/>
        </w:rPr>
        <w:t>-</w:t>
      </w:r>
      <w:r w:rsidRPr="005D3873">
        <w:rPr>
          <w:rFonts w:ascii="Book Antiqua" w:hAnsi="Book Antiqua" w:cs="Book Antiqua"/>
          <w:color w:val="000000"/>
        </w:rPr>
        <w:t xml:space="preserve">6 secretion. </w:t>
      </w:r>
      <w:r w:rsidRPr="005D3873">
        <w:rPr>
          <w:rFonts w:ascii="Book Antiqua" w:hAnsi="Book Antiqua" w:cs="Book Antiqua"/>
          <w:i/>
          <w:iCs/>
          <w:color w:val="000000"/>
        </w:rPr>
        <w:t>Eur J Clin Invest</w:t>
      </w:r>
      <w:r w:rsidRPr="005D3873">
        <w:rPr>
          <w:rFonts w:ascii="Book Antiqua" w:hAnsi="Book Antiqua" w:cs="Book Antiqua"/>
          <w:color w:val="000000"/>
        </w:rPr>
        <w:t xml:space="preserve"> 2011; </w:t>
      </w:r>
      <w:r w:rsidRPr="005D3873">
        <w:rPr>
          <w:rFonts w:ascii="Book Antiqua" w:hAnsi="Book Antiqua" w:cs="Book Antiqua"/>
          <w:b/>
          <w:bCs/>
          <w:color w:val="000000"/>
        </w:rPr>
        <w:t>41</w:t>
      </w:r>
      <w:r w:rsidRPr="005D3873">
        <w:rPr>
          <w:rFonts w:ascii="Book Antiqua" w:hAnsi="Book Antiqua" w:cs="Book Antiqua"/>
          <w:color w:val="000000"/>
        </w:rPr>
        <w:t>: 8</w:t>
      </w:r>
      <w:r w:rsidRPr="001D6F0A">
        <w:rPr>
          <w:rFonts w:ascii="Book Antiqua" w:hAnsi="Book Antiqua" w:cs="Book Antiqua"/>
          <w:color w:val="000000"/>
        </w:rPr>
        <w:t>-</w:t>
      </w:r>
      <w:r w:rsidRPr="005D3873">
        <w:rPr>
          <w:rFonts w:ascii="Book Antiqua" w:hAnsi="Book Antiqua" w:cs="Book Antiqua"/>
          <w:color w:val="000000"/>
        </w:rPr>
        <w:t>15 [PMID: 20731703 DOI: 10.1111/j.1365</w:t>
      </w:r>
      <w:r w:rsidRPr="001D6F0A">
        <w:rPr>
          <w:rFonts w:ascii="Book Antiqua" w:hAnsi="Book Antiqua" w:cs="Book Antiqua"/>
          <w:color w:val="000000"/>
        </w:rPr>
        <w:t>-</w:t>
      </w:r>
      <w:r w:rsidRPr="005D3873">
        <w:rPr>
          <w:rFonts w:ascii="Book Antiqua" w:hAnsi="Book Antiqua" w:cs="Book Antiqua"/>
          <w:color w:val="000000"/>
        </w:rPr>
        <w:t>2362.2010.02368.x]</w:t>
      </w:r>
    </w:p>
    <w:p w14:paraId="066B138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51 </w:t>
      </w:r>
      <w:r w:rsidRPr="005D3873">
        <w:rPr>
          <w:rFonts w:ascii="Book Antiqua" w:hAnsi="Book Antiqua" w:cs="Book Antiqua"/>
          <w:b/>
          <w:bCs/>
          <w:color w:val="000000"/>
        </w:rPr>
        <w:t>Tapia</w:t>
      </w:r>
      <w:r w:rsidRPr="001D6F0A">
        <w:rPr>
          <w:rFonts w:ascii="Book Antiqua" w:hAnsi="Book Antiqua" w:cs="Book Antiqua"/>
          <w:color w:val="000000"/>
        </w:rPr>
        <w:t>-</w:t>
      </w:r>
      <w:proofErr w:type="spellStart"/>
      <w:r w:rsidRPr="005D3873">
        <w:rPr>
          <w:rFonts w:ascii="Book Antiqua" w:hAnsi="Book Antiqua" w:cs="Book Antiqua"/>
          <w:b/>
          <w:bCs/>
          <w:color w:val="000000"/>
        </w:rPr>
        <w:t>Abellán</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Ruiz</w:t>
      </w:r>
      <w:r w:rsidRPr="001D6F0A">
        <w:rPr>
          <w:rFonts w:ascii="Book Antiqua" w:hAnsi="Book Antiqua" w:cs="Book Antiqua"/>
          <w:color w:val="000000"/>
        </w:rPr>
        <w:t>-</w:t>
      </w:r>
      <w:r w:rsidRPr="005D3873">
        <w:rPr>
          <w:rFonts w:ascii="Book Antiqua" w:hAnsi="Book Antiqua" w:cs="Book Antiqua"/>
          <w:color w:val="000000"/>
        </w:rPr>
        <w:t>Alcaraz AJ,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Such J,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Martínez</w:t>
      </w:r>
      <w:r w:rsidRPr="001D6F0A">
        <w:rPr>
          <w:rFonts w:ascii="Book Antiqua" w:hAnsi="Book Antiqua" w:cs="Book Antiqua"/>
          <w:color w:val="000000"/>
        </w:rPr>
        <w:t>-</w:t>
      </w:r>
      <w:r w:rsidRPr="005D3873">
        <w:rPr>
          <w:rFonts w:ascii="Book Antiqua" w:hAnsi="Book Antiqua" w:cs="Book Antiqua"/>
          <w:color w:val="000000"/>
        </w:rPr>
        <w:t>Esparza M. Role of MAP kinases and PI3K</w:t>
      </w:r>
      <w:r w:rsidRPr="001D6F0A">
        <w:rPr>
          <w:rFonts w:ascii="Book Antiqua" w:hAnsi="Book Antiqua" w:cs="Book Antiqua"/>
          <w:color w:val="000000"/>
        </w:rPr>
        <w:t>-</w:t>
      </w:r>
      <w:r w:rsidRPr="005D3873">
        <w:rPr>
          <w:rFonts w:ascii="Book Antiqua" w:hAnsi="Book Antiqua" w:cs="Book Antiqua"/>
          <w:color w:val="000000"/>
        </w:rPr>
        <w:t xml:space="preserve">Akt on the cytokine inflammatory profile of peritoneal macrophages from the ascites of cirrhotic patients. </w:t>
      </w:r>
      <w:r w:rsidRPr="005D3873">
        <w:rPr>
          <w:rFonts w:ascii="Book Antiqua" w:hAnsi="Book Antiqua" w:cs="Book Antiqua"/>
          <w:i/>
          <w:iCs/>
          <w:color w:val="000000"/>
        </w:rPr>
        <w:t>Liver Int</w:t>
      </w:r>
      <w:r w:rsidRPr="005D3873">
        <w:rPr>
          <w:rFonts w:ascii="Book Antiqua" w:hAnsi="Book Antiqua" w:cs="Book Antiqua"/>
          <w:color w:val="000000"/>
        </w:rPr>
        <w:t xml:space="preserve"> 2013; </w:t>
      </w:r>
      <w:r w:rsidRPr="005D3873">
        <w:rPr>
          <w:rFonts w:ascii="Book Antiqua" w:hAnsi="Book Antiqua" w:cs="Book Antiqua"/>
          <w:b/>
          <w:bCs/>
          <w:color w:val="000000"/>
        </w:rPr>
        <w:t>33</w:t>
      </w:r>
      <w:r w:rsidRPr="005D3873">
        <w:rPr>
          <w:rFonts w:ascii="Book Antiqua" w:hAnsi="Book Antiqua" w:cs="Book Antiqua"/>
          <w:color w:val="000000"/>
        </w:rPr>
        <w:t>: 552</w:t>
      </w:r>
      <w:r w:rsidRPr="001D6F0A">
        <w:rPr>
          <w:rFonts w:ascii="Book Antiqua" w:hAnsi="Book Antiqua" w:cs="Book Antiqua"/>
          <w:color w:val="000000"/>
        </w:rPr>
        <w:t>-</w:t>
      </w:r>
      <w:r w:rsidRPr="005D3873">
        <w:rPr>
          <w:rFonts w:ascii="Book Antiqua" w:hAnsi="Book Antiqua" w:cs="Book Antiqua"/>
          <w:color w:val="000000"/>
        </w:rPr>
        <w:t>560 [PMID: 23331611 DOI: 10.1111/liv.12072]</w:t>
      </w:r>
    </w:p>
    <w:p w14:paraId="54D95F76"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52 </w:t>
      </w:r>
      <w:r w:rsidRPr="005D3873">
        <w:rPr>
          <w:rFonts w:ascii="Book Antiqua" w:hAnsi="Book Antiqua" w:cs="Book Antiqua"/>
          <w:b/>
          <w:bCs/>
          <w:color w:val="000000"/>
        </w:rPr>
        <w:t>Tapia</w:t>
      </w:r>
      <w:r w:rsidRPr="001D6F0A">
        <w:rPr>
          <w:rFonts w:ascii="Book Antiqua" w:hAnsi="Book Antiqua" w:cs="Book Antiqua"/>
          <w:color w:val="000000"/>
        </w:rPr>
        <w:t>-</w:t>
      </w:r>
      <w:proofErr w:type="spellStart"/>
      <w:r w:rsidRPr="005D3873">
        <w:rPr>
          <w:rFonts w:ascii="Book Antiqua" w:hAnsi="Book Antiqua" w:cs="Book Antiqua"/>
          <w:b/>
          <w:bCs/>
          <w:color w:val="000000"/>
        </w:rPr>
        <w:t>Abellán</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Ruiz</w:t>
      </w:r>
      <w:r w:rsidRPr="001D6F0A">
        <w:rPr>
          <w:rFonts w:ascii="Book Antiqua" w:hAnsi="Book Antiqua" w:cs="Book Antiqua"/>
          <w:color w:val="000000"/>
        </w:rPr>
        <w:t>-</w:t>
      </w:r>
      <w:r w:rsidRPr="005D3873">
        <w:rPr>
          <w:rFonts w:ascii="Book Antiqua" w:hAnsi="Book Antiqua" w:cs="Book Antiqua"/>
          <w:color w:val="000000"/>
        </w:rPr>
        <w:t xml:space="preserve">Alcaraz AJ, Antón G, </w:t>
      </w:r>
      <w:proofErr w:type="spellStart"/>
      <w:r w:rsidRPr="005D3873">
        <w:rPr>
          <w:rFonts w:ascii="Book Antiqua" w:hAnsi="Book Antiqua" w:cs="Book Antiqua"/>
          <w:color w:val="000000"/>
        </w:rPr>
        <w:t>Miras</w:t>
      </w:r>
      <w:proofErr w:type="spellEnd"/>
      <w:r w:rsidRPr="001D6F0A">
        <w:rPr>
          <w:rFonts w:ascii="Book Antiqua" w:hAnsi="Book Antiqua" w:cs="Book Antiqua"/>
          <w:color w:val="000000"/>
        </w:rPr>
        <w:t>-</w:t>
      </w:r>
      <w:r w:rsidRPr="005D3873">
        <w:rPr>
          <w:rFonts w:ascii="Book Antiqua" w:hAnsi="Book Antiqua" w:cs="Book Antiqua"/>
          <w:color w:val="000000"/>
        </w:rPr>
        <w:t xml:space="preserve">López M,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Such J, Martínez</w:t>
      </w:r>
      <w:r w:rsidRPr="001D6F0A">
        <w:rPr>
          <w:rFonts w:ascii="Book Antiqua" w:hAnsi="Book Antiqua" w:cs="Book Antiqua"/>
          <w:color w:val="000000"/>
        </w:rPr>
        <w:t>-</w:t>
      </w:r>
      <w:r w:rsidRPr="005D3873">
        <w:rPr>
          <w:rFonts w:ascii="Book Antiqua" w:hAnsi="Book Antiqua" w:cs="Book Antiqua"/>
          <w:color w:val="000000"/>
        </w:rPr>
        <w:t>Esparza M,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Regulatory role of PI3K</w:t>
      </w:r>
      <w:r w:rsidRPr="001D6F0A">
        <w:rPr>
          <w:rFonts w:ascii="Book Antiqua" w:hAnsi="Book Antiqua" w:cs="Book Antiqua"/>
          <w:color w:val="000000"/>
        </w:rPr>
        <w:t>-</w:t>
      </w:r>
      <w:r w:rsidRPr="005D3873">
        <w:rPr>
          <w:rFonts w:ascii="Book Antiqua" w:hAnsi="Book Antiqua" w:cs="Book Antiqua"/>
          <w:color w:val="000000"/>
        </w:rPr>
        <w:t>protein kinase B on the release of interleukin</w:t>
      </w:r>
      <w:r w:rsidRPr="001D6F0A">
        <w:rPr>
          <w:rFonts w:ascii="Book Antiqua" w:hAnsi="Book Antiqua" w:cs="Book Antiqua"/>
          <w:color w:val="000000"/>
        </w:rPr>
        <w:t>-</w:t>
      </w:r>
      <w:r w:rsidRPr="005D3873">
        <w:rPr>
          <w:rFonts w:ascii="Book Antiqua" w:hAnsi="Book Antiqua" w:cs="Book Antiqua"/>
          <w:color w:val="000000"/>
        </w:rPr>
        <w:t xml:space="preserve">1β in peritoneal macrophages from the ascites of cirrhotic patients. </w:t>
      </w:r>
      <w:r w:rsidRPr="005D3873">
        <w:rPr>
          <w:rFonts w:ascii="Book Antiqua" w:hAnsi="Book Antiqua" w:cs="Book Antiqua"/>
          <w:i/>
          <w:iCs/>
          <w:color w:val="000000"/>
        </w:rPr>
        <w:t>Clin Exp Immunol</w:t>
      </w:r>
      <w:r w:rsidRPr="005D3873">
        <w:rPr>
          <w:rFonts w:ascii="Book Antiqua" w:hAnsi="Book Antiqua" w:cs="Book Antiqua"/>
          <w:color w:val="000000"/>
        </w:rPr>
        <w:t xml:space="preserve"> 2014; </w:t>
      </w:r>
      <w:r w:rsidRPr="005D3873">
        <w:rPr>
          <w:rFonts w:ascii="Book Antiqua" w:hAnsi="Book Antiqua" w:cs="Book Antiqua"/>
          <w:b/>
          <w:bCs/>
          <w:color w:val="000000"/>
        </w:rPr>
        <w:t>178</w:t>
      </w:r>
      <w:r w:rsidRPr="005D3873">
        <w:rPr>
          <w:rFonts w:ascii="Book Antiqua" w:hAnsi="Book Antiqua" w:cs="Book Antiqua"/>
          <w:color w:val="000000"/>
        </w:rPr>
        <w:t>: 525</w:t>
      </w:r>
      <w:r w:rsidRPr="001D6F0A">
        <w:rPr>
          <w:rFonts w:ascii="Book Antiqua" w:hAnsi="Book Antiqua" w:cs="Book Antiqua"/>
          <w:color w:val="000000"/>
        </w:rPr>
        <w:t>-</w:t>
      </w:r>
      <w:r w:rsidRPr="005D3873">
        <w:rPr>
          <w:rFonts w:ascii="Book Antiqua" w:hAnsi="Book Antiqua" w:cs="Book Antiqua"/>
          <w:color w:val="000000"/>
        </w:rPr>
        <w:t>536 [PMID: 25080058 DOI: 10.1111/cei.12428]</w:t>
      </w:r>
    </w:p>
    <w:p w14:paraId="323012E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53 </w:t>
      </w:r>
      <w:r w:rsidRPr="005D3873">
        <w:rPr>
          <w:rFonts w:ascii="Book Antiqua" w:hAnsi="Book Antiqua" w:cs="Book Antiqua"/>
          <w:b/>
          <w:bCs/>
          <w:color w:val="000000"/>
        </w:rPr>
        <w:t>Lozano</w:t>
      </w:r>
      <w:r w:rsidRPr="001D6F0A">
        <w:rPr>
          <w:rFonts w:ascii="Book Antiqua" w:hAnsi="Book Antiqua" w:cs="Book Antiqua"/>
          <w:color w:val="000000"/>
        </w:rPr>
        <w:t>-</w:t>
      </w:r>
      <w:r w:rsidRPr="005D3873">
        <w:rPr>
          <w:rFonts w:ascii="Book Antiqua" w:hAnsi="Book Antiqua" w:cs="Book Antiqua"/>
          <w:b/>
          <w:bCs/>
          <w:color w:val="000000"/>
        </w:rPr>
        <w:t>Ruiz B</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Bachiller</w:t>
      </w:r>
      <w:proofErr w:type="spellEnd"/>
      <w:r w:rsidRPr="005D3873">
        <w:rPr>
          <w:rFonts w:ascii="Book Antiqua" w:hAnsi="Book Antiqua" w:cs="Book Antiqua"/>
          <w:color w:val="000000"/>
        </w:rPr>
        <w:t xml:space="preserve"> V, García</w:t>
      </w:r>
      <w:r w:rsidRPr="001D6F0A">
        <w:rPr>
          <w:rFonts w:ascii="Book Antiqua" w:hAnsi="Book Antiqua" w:cs="Book Antiqua"/>
          <w:color w:val="000000"/>
        </w:rPr>
        <w:t>-</w:t>
      </w:r>
      <w:r w:rsidRPr="005D3873">
        <w:rPr>
          <w:rFonts w:ascii="Book Antiqua" w:hAnsi="Book Antiqua" w:cs="Book Antiqua"/>
          <w:color w:val="000000"/>
        </w:rPr>
        <w:t xml:space="preserve">Martínez I, </w:t>
      </w:r>
      <w:proofErr w:type="spellStart"/>
      <w:r w:rsidRPr="005D3873">
        <w:rPr>
          <w:rFonts w:ascii="Book Antiqua" w:hAnsi="Book Antiqua" w:cs="Book Antiqua"/>
          <w:color w:val="000000"/>
        </w:rPr>
        <w:t>Zapater</w:t>
      </w:r>
      <w:proofErr w:type="spellEnd"/>
      <w:r w:rsidRPr="005D3873">
        <w:rPr>
          <w:rFonts w:ascii="Book Antiqua" w:hAnsi="Book Antiqua" w:cs="Book Antiqua"/>
          <w:color w:val="000000"/>
        </w:rPr>
        <w:t xml:space="preserve"> P, Gómez</w:t>
      </w:r>
      <w:r w:rsidRPr="001D6F0A">
        <w:rPr>
          <w:rFonts w:ascii="Book Antiqua" w:hAnsi="Book Antiqua" w:cs="Book Antiqua"/>
          <w:color w:val="000000"/>
        </w:rPr>
        <w:t>-</w:t>
      </w:r>
      <w:r w:rsidRPr="005D3873">
        <w:rPr>
          <w:rFonts w:ascii="Book Antiqua" w:hAnsi="Book Antiqua" w:cs="Book Antiqua"/>
          <w:color w:val="000000"/>
        </w:rPr>
        <w:t xml:space="preserve">Hurtado I, </w:t>
      </w:r>
      <w:proofErr w:type="spellStart"/>
      <w:r w:rsidRPr="005D3873">
        <w:rPr>
          <w:rFonts w:ascii="Book Antiqua" w:hAnsi="Book Antiqua" w:cs="Book Antiqua"/>
          <w:color w:val="000000"/>
        </w:rPr>
        <w:t>Moratalla</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Giménez</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Bellot</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Such J, González</w:t>
      </w:r>
      <w:r w:rsidRPr="001D6F0A">
        <w:rPr>
          <w:rFonts w:ascii="Book Antiqua" w:hAnsi="Book Antiqua" w:cs="Book Antiqua"/>
          <w:color w:val="000000"/>
        </w:rPr>
        <w:t>-</w:t>
      </w:r>
      <w:proofErr w:type="spellStart"/>
      <w:r w:rsidRPr="005D3873">
        <w:rPr>
          <w:rFonts w:ascii="Book Antiqua" w:hAnsi="Book Antiqua" w:cs="Book Antiqua"/>
          <w:color w:val="000000"/>
        </w:rPr>
        <w:t>Navajas</w:t>
      </w:r>
      <w:proofErr w:type="spellEnd"/>
      <w:r w:rsidRPr="005D3873">
        <w:rPr>
          <w:rFonts w:ascii="Book Antiqua" w:hAnsi="Book Antiqua" w:cs="Book Antiqua"/>
          <w:color w:val="000000"/>
        </w:rPr>
        <w:t xml:space="preserve"> JM. Absent in melanoma 2 triggers a heightened inflammasome response in ascitic fluid macrophages of patients with cirrhosis. </w:t>
      </w:r>
      <w:r w:rsidRPr="005D3873">
        <w:rPr>
          <w:rFonts w:ascii="Book Antiqua" w:hAnsi="Book Antiqua" w:cs="Book Antiqua"/>
          <w:i/>
          <w:iCs/>
          <w:color w:val="000000"/>
        </w:rPr>
        <w:t>J Hepatol</w:t>
      </w:r>
      <w:r w:rsidRPr="005D3873">
        <w:rPr>
          <w:rFonts w:ascii="Book Antiqua" w:hAnsi="Book Antiqua" w:cs="Book Antiqua"/>
          <w:color w:val="000000"/>
        </w:rPr>
        <w:t xml:space="preserve"> 2015; </w:t>
      </w:r>
      <w:r w:rsidRPr="005D3873">
        <w:rPr>
          <w:rFonts w:ascii="Book Antiqua" w:hAnsi="Book Antiqua" w:cs="Book Antiqua"/>
          <w:b/>
          <w:bCs/>
          <w:color w:val="000000"/>
        </w:rPr>
        <w:t>62</w:t>
      </w:r>
      <w:r w:rsidRPr="005D3873">
        <w:rPr>
          <w:rFonts w:ascii="Book Antiqua" w:hAnsi="Book Antiqua" w:cs="Book Antiqua"/>
          <w:color w:val="000000"/>
        </w:rPr>
        <w:t>: 64</w:t>
      </w:r>
      <w:r w:rsidRPr="001D6F0A">
        <w:rPr>
          <w:rFonts w:ascii="Book Antiqua" w:hAnsi="Book Antiqua" w:cs="Book Antiqua"/>
          <w:color w:val="000000"/>
        </w:rPr>
        <w:t>-</w:t>
      </w:r>
      <w:r w:rsidRPr="005D3873">
        <w:rPr>
          <w:rFonts w:ascii="Book Antiqua" w:hAnsi="Book Antiqua" w:cs="Book Antiqua"/>
          <w:color w:val="000000"/>
        </w:rPr>
        <w:t>71 [PMID: 25173967 DOI: 10.1016/j.jhep.2014.08.027]</w:t>
      </w:r>
    </w:p>
    <w:p w14:paraId="7951E402" w14:textId="77777777" w:rsidR="00227D15" w:rsidRPr="000A68A6"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54 </w:t>
      </w:r>
      <w:r w:rsidRPr="005D3873">
        <w:rPr>
          <w:rFonts w:ascii="Book Antiqua" w:hAnsi="Book Antiqua" w:cs="Book Antiqua"/>
          <w:b/>
          <w:bCs/>
          <w:color w:val="000000"/>
        </w:rPr>
        <w:t>Irvine KM</w:t>
      </w:r>
      <w:r w:rsidRPr="005D3873">
        <w:rPr>
          <w:rFonts w:ascii="Book Antiqua" w:hAnsi="Book Antiqua" w:cs="Book Antiqua"/>
          <w:color w:val="000000"/>
        </w:rPr>
        <w:t xml:space="preserve">, Banh X, Gadd VL, Wojcik KK, </w:t>
      </w:r>
      <w:proofErr w:type="spellStart"/>
      <w:r w:rsidRPr="005D3873">
        <w:rPr>
          <w:rFonts w:ascii="Book Antiqua" w:hAnsi="Book Antiqua" w:cs="Book Antiqua"/>
          <w:color w:val="000000"/>
        </w:rPr>
        <w:t>Ariffin</w:t>
      </w:r>
      <w:proofErr w:type="spellEnd"/>
      <w:r w:rsidRPr="005D3873">
        <w:rPr>
          <w:rFonts w:ascii="Book Antiqua" w:hAnsi="Book Antiqua" w:cs="Book Antiqua"/>
          <w:color w:val="000000"/>
        </w:rPr>
        <w:t xml:space="preserve"> JK, Jose S, </w:t>
      </w:r>
      <w:proofErr w:type="spellStart"/>
      <w:r w:rsidRPr="005D3873">
        <w:rPr>
          <w:rFonts w:ascii="Book Antiqua" w:hAnsi="Book Antiqua" w:cs="Book Antiqua"/>
          <w:color w:val="000000"/>
        </w:rPr>
        <w:t>Lukowski</w:t>
      </w:r>
      <w:proofErr w:type="spellEnd"/>
      <w:r w:rsidRPr="005D3873">
        <w:rPr>
          <w:rFonts w:ascii="Book Antiqua" w:hAnsi="Book Antiqua" w:cs="Book Antiqua"/>
          <w:color w:val="000000"/>
        </w:rPr>
        <w:t xml:space="preserve"> S, Baillie GJ, Sweet MJ, Powell EE. </w:t>
      </w:r>
      <w:proofErr w:type="spellStart"/>
      <w:r w:rsidRPr="005D3873">
        <w:rPr>
          <w:rFonts w:ascii="Book Antiqua" w:hAnsi="Book Antiqua" w:cs="Book Antiqua"/>
          <w:color w:val="000000"/>
        </w:rPr>
        <w:t>CRIg</w:t>
      </w:r>
      <w:proofErr w:type="spellEnd"/>
      <w:r w:rsidRPr="001D6F0A">
        <w:rPr>
          <w:rFonts w:ascii="Book Antiqua" w:hAnsi="Book Antiqua" w:cs="Book Antiqua"/>
          <w:color w:val="000000"/>
        </w:rPr>
        <w:t>-</w:t>
      </w:r>
      <w:r w:rsidRPr="005D3873">
        <w:rPr>
          <w:rFonts w:ascii="Book Antiqua" w:hAnsi="Book Antiqua" w:cs="Book Antiqua"/>
          <w:color w:val="000000"/>
        </w:rPr>
        <w:t xml:space="preserve">expressing peritoneal macrophages are associated with disease severity in patients with cirrhosis and ascites. </w:t>
      </w:r>
      <w:r w:rsidRPr="000A68A6">
        <w:rPr>
          <w:rFonts w:ascii="Book Antiqua" w:hAnsi="Book Antiqua" w:cs="Book Antiqua"/>
          <w:i/>
          <w:iCs/>
          <w:color w:val="000000"/>
        </w:rPr>
        <w:t>JCI Insight</w:t>
      </w:r>
      <w:r w:rsidRPr="000A68A6">
        <w:rPr>
          <w:rFonts w:ascii="Book Antiqua" w:hAnsi="Book Antiqua" w:cs="Book Antiqua"/>
          <w:color w:val="000000"/>
        </w:rPr>
        <w:t xml:space="preserve"> 2016; </w:t>
      </w:r>
      <w:r w:rsidRPr="000A68A6">
        <w:rPr>
          <w:rFonts w:ascii="Book Antiqua" w:hAnsi="Book Antiqua" w:cs="Book Antiqua"/>
          <w:b/>
          <w:bCs/>
          <w:color w:val="000000"/>
        </w:rPr>
        <w:t>1</w:t>
      </w:r>
      <w:r w:rsidRPr="000A68A6">
        <w:rPr>
          <w:rFonts w:ascii="Book Antiqua" w:hAnsi="Book Antiqua" w:cs="Book Antiqua"/>
          <w:color w:val="000000"/>
        </w:rPr>
        <w:t>: e86914 [PMID: 27699269 DOI: 10.1172/jci.insight.86914]</w:t>
      </w:r>
    </w:p>
    <w:p w14:paraId="55A5147D"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rPr>
        <w:t xml:space="preserve">55 </w:t>
      </w:r>
      <w:r w:rsidRPr="00FB48FB">
        <w:rPr>
          <w:rFonts w:ascii="Book Antiqua" w:hAnsi="Book Antiqua" w:cs="Book Antiqua"/>
          <w:b/>
          <w:bCs/>
          <w:color w:val="000000"/>
        </w:rPr>
        <w:t>Runyon BA</w:t>
      </w:r>
      <w:r w:rsidRPr="00FB48FB">
        <w:rPr>
          <w:rFonts w:ascii="Book Antiqua" w:hAnsi="Book Antiqua" w:cs="Book Antiqua"/>
          <w:color w:val="000000"/>
        </w:rPr>
        <w:t xml:space="preserve">, Van Epps DE. </w:t>
      </w:r>
      <w:r w:rsidRPr="005D3873">
        <w:rPr>
          <w:rFonts w:ascii="Book Antiqua" w:hAnsi="Book Antiqua" w:cs="Book Antiqua"/>
          <w:color w:val="000000"/>
        </w:rPr>
        <w:t xml:space="preserve">Diuresis of cirrhotic ascites increases its opsonic activity and may help prevent spontaneous bacterial peritonitis. </w:t>
      </w:r>
      <w:r w:rsidRPr="005D3873">
        <w:rPr>
          <w:rFonts w:ascii="Book Antiqua" w:hAnsi="Book Antiqua" w:cs="Book Antiqua"/>
          <w:i/>
          <w:iCs/>
          <w:color w:val="000000"/>
        </w:rPr>
        <w:t>Hepatology</w:t>
      </w:r>
      <w:r w:rsidRPr="005D3873">
        <w:rPr>
          <w:rFonts w:ascii="Book Antiqua" w:hAnsi="Book Antiqua" w:cs="Book Antiqua"/>
          <w:color w:val="000000"/>
        </w:rPr>
        <w:t xml:space="preserve"> 1986; </w:t>
      </w:r>
      <w:r w:rsidRPr="005D3873">
        <w:rPr>
          <w:rFonts w:ascii="Book Antiqua" w:hAnsi="Book Antiqua" w:cs="Book Antiqua"/>
          <w:b/>
          <w:bCs/>
          <w:color w:val="000000"/>
        </w:rPr>
        <w:t>6</w:t>
      </w:r>
      <w:r w:rsidRPr="005D3873">
        <w:rPr>
          <w:rFonts w:ascii="Book Antiqua" w:hAnsi="Book Antiqua" w:cs="Book Antiqua"/>
          <w:color w:val="000000"/>
        </w:rPr>
        <w:t>: 396</w:t>
      </w:r>
      <w:r w:rsidRPr="001D6F0A">
        <w:rPr>
          <w:rFonts w:ascii="Book Antiqua" w:hAnsi="Book Antiqua" w:cs="Book Antiqua"/>
          <w:color w:val="000000"/>
        </w:rPr>
        <w:t>-</w:t>
      </w:r>
      <w:r w:rsidRPr="005D3873">
        <w:rPr>
          <w:rFonts w:ascii="Book Antiqua" w:hAnsi="Book Antiqua" w:cs="Book Antiqua"/>
          <w:color w:val="000000"/>
        </w:rPr>
        <w:t>399 [PMID: 3710428 DOI: 10.1002/hep.1840060311]</w:t>
      </w:r>
    </w:p>
    <w:p w14:paraId="390FF1AD"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56 </w:t>
      </w:r>
      <w:r w:rsidRPr="005D3873">
        <w:rPr>
          <w:rFonts w:ascii="Book Antiqua" w:hAnsi="Book Antiqua" w:cs="Book Antiqua"/>
          <w:b/>
          <w:bCs/>
          <w:color w:val="000000"/>
        </w:rPr>
        <w:t>Such 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Guarner</w:t>
      </w:r>
      <w:proofErr w:type="spellEnd"/>
      <w:r w:rsidRPr="005D3873">
        <w:rPr>
          <w:rFonts w:ascii="Book Antiqua" w:hAnsi="Book Antiqua" w:cs="Book Antiqua"/>
          <w:color w:val="000000"/>
        </w:rPr>
        <w:t xml:space="preserve"> C, Enriquez J, Rodriguez JL, </w:t>
      </w:r>
      <w:proofErr w:type="spellStart"/>
      <w:r w:rsidRPr="005D3873">
        <w:rPr>
          <w:rFonts w:ascii="Book Antiqua" w:hAnsi="Book Antiqua" w:cs="Book Antiqua"/>
          <w:color w:val="000000"/>
        </w:rPr>
        <w:t>Seres</w:t>
      </w:r>
      <w:proofErr w:type="spellEnd"/>
      <w:r w:rsidRPr="005D3873">
        <w:rPr>
          <w:rFonts w:ascii="Book Antiqua" w:hAnsi="Book Antiqua" w:cs="Book Antiqua"/>
          <w:color w:val="000000"/>
        </w:rPr>
        <w:t xml:space="preserve"> I, </w:t>
      </w:r>
      <w:proofErr w:type="spellStart"/>
      <w:r w:rsidRPr="005D3873">
        <w:rPr>
          <w:rFonts w:ascii="Book Antiqua" w:hAnsi="Book Antiqua" w:cs="Book Antiqua"/>
          <w:color w:val="000000"/>
        </w:rPr>
        <w:t>Vilardell</w:t>
      </w:r>
      <w:proofErr w:type="spellEnd"/>
      <w:r w:rsidRPr="005D3873">
        <w:rPr>
          <w:rFonts w:ascii="Book Antiqua" w:hAnsi="Book Antiqua" w:cs="Book Antiqua"/>
          <w:color w:val="000000"/>
        </w:rPr>
        <w:t xml:space="preserve"> F. Low C3 in cirrhotic ascites predisposes to spontaneous bacterial peritonitis. </w:t>
      </w:r>
      <w:r w:rsidRPr="005D3873">
        <w:rPr>
          <w:rFonts w:ascii="Book Antiqua" w:hAnsi="Book Antiqua" w:cs="Book Antiqua"/>
          <w:i/>
          <w:iCs/>
          <w:color w:val="000000"/>
        </w:rPr>
        <w:t>J Hepatol</w:t>
      </w:r>
      <w:r w:rsidRPr="005D3873">
        <w:rPr>
          <w:rFonts w:ascii="Book Antiqua" w:hAnsi="Book Antiqua" w:cs="Book Antiqua"/>
          <w:color w:val="000000"/>
        </w:rPr>
        <w:t xml:space="preserve"> 1988; </w:t>
      </w:r>
      <w:r w:rsidRPr="005D3873">
        <w:rPr>
          <w:rFonts w:ascii="Book Antiqua" w:hAnsi="Book Antiqua" w:cs="Book Antiqua"/>
          <w:b/>
          <w:bCs/>
          <w:color w:val="000000"/>
        </w:rPr>
        <w:t>6</w:t>
      </w:r>
      <w:r w:rsidRPr="005D3873">
        <w:rPr>
          <w:rFonts w:ascii="Book Antiqua" w:hAnsi="Book Antiqua" w:cs="Book Antiqua"/>
          <w:color w:val="000000"/>
        </w:rPr>
        <w:t>: 80</w:t>
      </w:r>
      <w:r w:rsidRPr="001D6F0A">
        <w:rPr>
          <w:rFonts w:ascii="Book Antiqua" w:hAnsi="Book Antiqua" w:cs="Book Antiqua"/>
          <w:color w:val="000000"/>
        </w:rPr>
        <w:t>-</w:t>
      </w:r>
      <w:r w:rsidRPr="005D3873">
        <w:rPr>
          <w:rFonts w:ascii="Book Antiqua" w:hAnsi="Book Antiqua" w:cs="Book Antiqua"/>
          <w:color w:val="000000"/>
        </w:rPr>
        <w:t>84 [PMID: 3279108 DOI: 10.1016/s0168</w:t>
      </w:r>
      <w:r w:rsidRPr="001D6F0A">
        <w:rPr>
          <w:rFonts w:ascii="Book Antiqua" w:hAnsi="Book Antiqua" w:cs="Book Antiqua"/>
          <w:color w:val="000000"/>
        </w:rPr>
        <w:t>-</w:t>
      </w:r>
      <w:r w:rsidRPr="005D3873">
        <w:rPr>
          <w:rFonts w:ascii="Book Antiqua" w:hAnsi="Book Antiqua" w:cs="Book Antiqua"/>
          <w:color w:val="000000"/>
        </w:rPr>
        <w:t>8278(88)80465</w:t>
      </w:r>
      <w:r w:rsidRPr="001D6F0A">
        <w:rPr>
          <w:rFonts w:ascii="Book Antiqua" w:hAnsi="Book Antiqua" w:cs="Book Antiqua"/>
          <w:color w:val="000000"/>
        </w:rPr>
        <w:t>-</w:t>
      </w:r>
      <w:r w:rsidRPr="005D3873">
        <w:rPr>
          <w:rFonts w:ascii="Book Antiqua" w:hAnsi="Book Antiqua" w:cs="Book Antiqua"/>
          <w:color w:val="000000"/>
        </w:rPr>
        <w:t>3]</w:t>
      </w:r>
    </w:p>
    <w:p w14:paraId="33B753C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57 </w:t>
      </w:r>
      <w:r w:rsidRPr="005D3873">
        <w:rPr>
          <w:rFonts w:ascii="Book Antiqua" w:hAnsi="Book Antiqua" w:cs="Book Antiqua"/>
          <w:b/>
          <w:bCs/>
          <w:color w:val="000000"/>
        </w:rPr>
        <w:t>Nieto JC</w:t>
      </w:r>
      <w:r w:rsidRPr="005D3873">
        <w:rPr>
          <w:rFonts w:ascii="Book Antiqua" w:hAnsi="Book Antiqua" w:cs="Book Antiqua"/>
          <w:color w:val="000000"/>
        </w:rPr>
        <w:t xml:space="preserve">, Sánchez E, Romero C, Román E, </w:t>
      </w:r>
      <w:proofErr w:type="spellStart"/>
      <w:r w:rsidRPr="005D3873">
        <w:rPr>
          <w:rFonts w:ascii="Book Antiqua" w:hAnsi="Book Antiqua" w:cs="Book Antiqua"/>
          <w:color w:val="000000"/>
        </w:rPr>
        <w:t>Poca</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Guarner</w:t>
      </w:r>
      <w:proofErr w:type="spellEnd"/>
      <w:r w:rsidRPr="005D3873">
        <w:rPr>
          <w:rFonts w:ascii="Book Antiqua" w:hAnsi="Book Antiqua" w:cs="Book Antiqua"/>
          <w:color w:val="000000"/>
        </w:rPr>
        <w:t xml:space="preserve"> C, Juárez C, Soriano G, Vidal S. Impaired innate immune response of leukocytes from ascitic fluid of patients with spontaneous bacterial peritonitis. </w:t>
      </w:r>
      <w:r w:rsidRPr="005D3873">
        <w:rPr>
          <w:rFonts w:ascii="Book Antiqua" w:hAnsi="Book Antiqua" w:cs="Book Antiqua"/>
          <w:i/>
          <w:iCs/>
          <w:color w:val="000000"/>
        </w:rPr>
        <w:t xml:space="preserve">J </w:t>
      </w:r>
      <w:proofErr w:type="spellStart"/>
      <w:r w:rsidRPr="005D3873">
        <w:rPr>
          <w:rFonts w:ascii="Book Antiqua" w:hAnsi="Book Antiqua" w:cs="Book Antiqua"/>
          <w:i/>
          <w:iCs/>
          <w:color w:val="000000"/>
        </w:rPr>
        <w:t>Leukoc</w:t>
      </w:r>
      <w:proofErr w:type="spellEnd"/>
      <w:r w:rsidRPr="005D3873">
        <w:rPr>
          <w:rFonts w:ascii="Book Antiqua" w:hAnsi="Book Antiqua" w:cs="Book Antiqua"/>
          <w:i/>
          <w:iCs/>
          <w:color w:val="000000"/>
        </w:rPr>
        <w:t xml:space="preserve"> Biol</w:t>
      </w:r>
      <w:r w:rsidRPr="005D3873">
        <w:rPr>
          <w:rFonts w:ascii="Book Antiqua" w:hAnsi="Book Antiqua" w:cs="Book Antiqua"/>
          <w:color w:val="000000"/>
        </w:rPr>
        <w:t xml:space="preserve"> 2015; </w:t>
      </w:r>
      <w:r w:rsidRPr="005D3873">
        <w:rPr>
          <w:rFonts w:ascii="Book Antiqua" w:hAnsi="Book Antiqua" w:cs="Book Antiqua"/>
          <w:b/>
          <w:bCs/>
          <w:color w:val="000000"/>
        </w:rPr>
        <w:t>98</w:t>
      </w:r>
      <w:r w:rsidRPr="005D3873">
        <w:rPr>
          <w:rFonts w:ascii="Book Antiqua" w:hAnsi="Book Antiqua" w:cs="Book Antiqua"/>
          <w:color w:val="000000"/>
        </w:rPr>
        <w:t>: 819</w:t>
      </w:r>
      <w:r w:rsidRPr="001D6F0A">
        <w:rPr>
          <w:rFonts w:ascii="Book Antiqua" w:hAnsi="Book Antiqua" w:cs="Book Antiqua"/>
          <w:color w:val="000000"/>
        </w:rPr>
        <w:t>-</w:t>
      </w:r>
      <w:r w:rsidRPr="005D3873">
        <w:rPr>
          <w:rFonts w:ascii="Book Antiqua" w:hAnsi="Book Antiqua" w:cs="Book Antiqua"/>
          <w:color w:val="000000"/>
        </w:rPr>
        <w:t>825 [PMID: 26254307 DOI: 10.1189/jlb.3AB0315</w:t>
      </w:r>
      <w:r w:rsidRPr="001D6F0A">
        <w:rPr>
          <w:rFonts w:ascii="Book Antiqua" w:hAnsi="Book Antiqua" w:cs="Book Antiqua"/>
          <w:color w:val="000000"/>
        </w:rPr>
        <w:t>-</w:t>
      </w:r>
      <w:r w:rsidRPr="005D3873">
        <w:rPr>
          <w:rFonts w:ascii="Book Antiqua" w:hAnsi="Book Antiqua" w:cs="Book Antiqua"/>
          <w:color w:val="000000"/>
        </w:rPr>
        <w:t>106R]</w:t>
      </w:r>
    </w:p>
    <w:p w14:paraId="1B15387C" w14:textId="77777777" w:rsidR="00227D15" w:rsidRDefault="00227D15" w:rsidP="005D3873">
      <w:pPr>
        <w:spacing w:line="360" w:lineRule="auto"/>
        <w:jc w:val="both"/>
        <w:rPr>
          <w:rFonts w:ascii="Book Antiqua" w:hAnsi="Book Antiqua" w:cs="Book Antiqua"/>
          <w:color w:val="000000"/>
          <w:lang w:eastAsia="zh-CN"/>
        </w:rPr>
      </w:pPr>
      <w:r w:rsidRPr="005D3873">
        <w:rPr>
          <w:rFonts w:ascii="Book Antiqua" w:hAnsi="Book Antiqua" w:cs="Book Antiqua"/>
          <w:color w:val="000000"/>
        </w:rPr>
        <w:t xml:space="preserve">58 </w:t>
      </w:r>
      <w:r w:rsidRPr="005D3873">
        <w:rPr>
          <w:rFonts w:ascii="Book Antiqua" w:hAnsi="Book Antiqua" w:cs="Book Antiqua"/>
          <w:b/>
          <w:bCs/>
          <w:color w:val="000000"/>
        </w:rPr>
        <w:t>Fagan KJ</w:t>
      </w:r>
      <w:r w:rsidRPr="005D3873">
        <w:rPr>
          <w:rFonts w:ascii="Book Antiqua" w:hAnsi="Book Antiqua" w:cs="Book Antiqua"/>
          <w:color w:val="000000"/>
        </w:rPr>
        <w:t xml:space="preserve">, Rogers GB, </w:t>
      </w:r>
      <w:proofErr w:type="spellStart"/>
      <w:r w:rsidRPr="005D3873">
        <w:rPr>
          <w:rFonts w:ascii="Book Antiqua" w:hAnsi="Book Antiqua" w:cs="Book Antiqua"/>
          <w:color w:val="000000"/>
        </w:rPr>
        <w:t>Melino</w:t>
      </w:r>
      <w:proofErr w:type="spellEnd"/>
      <w:r w:rsidRPr="005D3873">
        <w:rPr>
          <w:rFonts w:ascii="Book Antiqua" w:hAnsi="Book Antiqua" w:cs="Book Antiqua"/>
          <w:color w:val="000000"/>
        </w:rPr>
        <w:t xml:space="preserve"> M, Arthur DM, Costello ME, Morrison M, Powell EE, Irvine KM. Ascites bacterial burden and immune cell profile are associated with poor </w:t>
      </w:r>
      <w:r w:rsidRPr="005D3873">
        <w:rPr>
          <w:rFonts w:ascii="Book Antiqua" w:hAnsi="Book Antiqua" w:cs="Book Antiqua"/>
          <w:color w:val="000000"/>
        </w:rPr>
        <w:lastRenderedPageBreak/>
        <w:t xml:space="preserve">clinical outcomes in the absence of overt infection. </w:t>
      </w:r>
      <w:proofErr w:type="spellStart"/>
      <w:r w:rsidRPr="005D3873">
        <w:rPr>
          <w:rFonts w:ascii="Book Antiqua" w:hAnsi="Book Antiqua" w:cs="Book Antiqua"/>
          <w:i/>
          <w:iCs/>
          <w:color w:val="000000"/>
        </w:rPr>
        <w:t>PLoS</w:t>
      </w:r>
      <w:proofErr w:type="spellEnd"/>
      <w:r w:rsidRPr="005D3873">
        <w:rPr>
          <w:rFonts w:ascii="Book Antiqua" w:hAnsi="Book Antiqua" w:cs="Book Antiqua"/>
          <w:i/>
          <w:iCs/>
          <w:color w:val="000000"/>
        </w:rPr>
        <w:t xml:space="preserve"> One</w:t>
      </w:r>
      <w:r w:rsidRPr="005D3873">
        <w:rPr>
          <w:rFonts w:ascii="Book Antiqua" w:hAnsi="Book Antiqua" w:cs="Book Antiqua"/>
          <w:color w:val="000000"/>
        </w:rPr>
        <w:t xml:space="preserve"> 2015; </w:t>
      </w:r>
      <w:r w:rsidRPr="005D3873">
        <w:rPr>
          <w:rFonts w:ascii="Book Antiqua" w:hAnsi="Book Antiqua" w:cs="Book Antiqua"/>
          <w:b/>
          <w:bCs/>
          <w:color w:val="000000"/>
        </w:rPr>
        <w:t>10</w:t>
      </w:r>
      <w:r w:rsidRPr="005D3873">
        <w:rPr>
          <w:rFonts w:ascii="Book Antiqua" w:hAnsi="Book Antiqua" w:cs="Book Antiqua"/>
          <w:color w:val="000000"/>
        </w:rPr>
        <w:t>: e0120642 [PMID: 25781164 DOI: 10.1371/journal.pone.0120642]</w:t>
      </w:r>
    </w:p>
    <w:p w14:paraId="18249BF4" w14:textId="77777777" w:rsidR="00227D15" w:rsidRDefault="00227D15" w:rsidP="005D3873">
      <w:pPr>
        <w:spacing w:line="360" w:lineRule="auto"/>
        <w:jc w:val="both"/>
        <w:rPr>
          <w:rFonts w:ascii="Book Antiqua" w:hAnsi="Book Antiqua" w:cs="Book Antiqua"/>
          <w:color w:val="000000"/>
          <w:lang w:eastAsia="zh-CN"/>
        </w:rPr>
      </w:pPr>
    </w:p>
    <w:p w14:paraId="4F7FAE3D" w14:textId="77777777" w:rsidR="00227D15" w:rsidRDefault="00227D15" w:rsidP="005D3873">
      <w:pPr>
        <w:spacing w:line="360" w:lineRule="auto"/>
        <w:jc w:val="both"/>
        <w:rPr>
          <w:rFonts w:ascii="Book Antiqua" w:hAnsi="Book Antiqua" w:cs="Book Antiqua"/>
          <w:color w:val="000000"/>
          <w:lang w:eastAsia="zh-CN"/>
        </w:rPr>
      </w:pPr>
    </w:p>
    <w:p w14:paraId="704C48C0" w14:textId="77777777" w:rsidR="00227D15" w:rsidRDefault="00227D15" w:rsidP="005D3873">
      <w:pPr>
        <w:spacing w:line="360" w:lineRule="auto"/>
        <w:jc w:val="both"/>
        <w:rPr>
          <w:rFonts w:ascii="Book Antiqua" w:hAnsi="Book Antiqua" w:cs="Book Antiqua"/>
          <w:color w:val="000000"/>
          <w:lang w:eastAsia="zh-CN"/>
        </w:rPr>
      </w:pPr>
    </w:p>
    <w:p w14:paraId="398FF1D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Footnotes</w:t>
      </w:r>
    </w:p>
    <w:p w14:paraId="623DF4A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Conflict</w:t>
      </w:r>
      <w:r w:rsidRPr="001D6F0A">
        <w:rPr>
          <w:rFonts w:ascii="Book Antiqua" w:hAnsi="Book Antiqua" w:cs="Book Antiqua"/>
          <w:color w:val="000000"/>
        </w:rPr>
        <w:t>-</w:t>
      </w:r>
      <w:r w:rsidRPr="005D3873">
        <w:rPr>
          <w:rFonts w:ascii="Book Antiqua" w:hAnsi="Book Antiqua" w:cs="Book Antiqua"/>
          <w:b/>
          <w:bCs/>
          <w:color w:val="000000"/>
        </w:rPr>
        <w:t>of</w:t>
      </w:r>
      <w:r w:rsidRPr="001D6F0A">
        <w:rPr>
          <w:rFonts w:ascii="Book Antiqua" w:hAnsi="Book Antiqua" w:cs="Book Antiqua"/>
          <w:color w:val="000000"/>
        </w:rPr>
        <w:t>-</w:t>
      </w:r>
      <w:r w:rsidRPr="005D3873">
        <w:rPr>
          <w:rFonts w:ascii="Book Antiqua" w:hAnsi="Book Antiqua" w:cs="Book Antiqua"/>
          <w:b/>
          <w:bCs/>
          <w:color w:val="000000"/>
        </w:rPr>
        <w:t xml:space="preserve">interest statement: </w:t>
      </w:r>
      <w:r w:rsidRPr="005D3873">
        <w:rPr>
          <w:rFonts w:ascii="Book Antiqua" w:hAnsi="Book Antiqua" w:cs="Book Antiqua"/>
          <w:color w:val="000000"/>
          <w:shd w:val="clear" w:color="auto" w:fill="FFFFFF"/>
        </w:rPr>
        <w:t>The authors declare no conflict of interest.</w:t>
      </w:r>
    </w:p>
    <w:p w14:paraId="7DDFE7A2" w14:textId="77777777" w:rsidR="00227D15" w:rsidRPr="005D3873" w:rsidRDefault="00227D15" w:rsidP="005D3873">
      <w:pPr>
        <w:spacing w:line="360" w:lineRule="auto"/>
        <w:jc w:val="both"/>
        <w:rPr>
          <w:rFonts w:ascii="Book Antiqua" w:hAnsi="Book Antiqua" w:cs="Book Antiqua"/>
        </w:rPr>
      </w:pPr>
    </w:p>
    <w:p w14:paraId="11C635CE"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Open</w:t>
      </w:r>
      <w:r w:rsidRPr="001D6F0A">
        <w:rPr>
          <w:rFonts w:ascii="Book Antiqua" w:hAnsi="Book Antiqua" w:cs="Book Antiqua"/>
          <w:color w:val="000000"/>
        </w:rPr>
        <w:t>-</w:t>
      </w:r>
      <w:r w:rsidRPr="005D3873">
        <w:rPr>
          <w:rFonts w:ascii="Book Antiqua" w:hAnsi="Book Antiqua" w:cs="Book Antiqua"/>
          <w:b/>
          <w:bCs/>
          <w:color w:val="000000"/>
        </w:rPr>
        <w:t xml:space="preserve">Access: </w:t>
      </w:r>
      <w:r w:rsidRPr="005D3873">
        <w:rPr>
          <w:rFonts w:ascii="Book Antiqua" w:hAnsi="Book Antiqua" w:cs="Book Antiqua"/>
          <w:color w:val="000000"/>
        </w:rPr>
        <w:t>This article is an open</w:t>
      </w:r>
      <w:r w:rsidRPr="001D6F0A">
        <w:rPr>
          <w:rFonts w:ascii="Book Antiqua" w:hAnsi="Book Antiqua" w:cs="Book Antiqua"/>
          <w:color w:val="000000"/>
        </w:rPr>
        <w:t>-</w:t>
      </w:r>
      <w:r w:rsidRPr="005D3873">
        <w:rPr>
          <w:rFonts w:ascii="Book Antiqua" w:hAnsi="Book Antiqua" w:cs="Book Antiqua"/>
          <w:color w:val="000000"/>
        </w:rPr>
        <w:t>access article that was selected by an in</w:t>
      </w:r>
      <w:r w:rsidRPr="001D6F0A">
        <w:rPr>
          <w:rFonts w:ascii="Book Antiqua" w:hAnsi="Book Antiqua" w:cs="Book Antiqua"/>
          <w:color w:val="000000"/>
        </w:rPr>
        <w:t>-</w:t>
      </w:r>
      <w:r w:rsidRPr="005D3873">
        <w:rPr>
          <w:rFonts w:ascii="Book Antiqua" w:hAnsi="Book Antiqua" w:cs="Book Antiqua"/>
          <w:color w:val="000000"/>
        </w:rPr>
        <w:t>house editor and fully peer</w:t>
      </w:r>
      <w:r w:rsidRPr="001D6F0A">
        <w:rPr>
          <w:rFonts w:ascii="Book Antiqua" w:hAnsi="Book Antiqua" w:cs="Book Antiqua"/>
          <w:color w:val="000000"/>
        </w:rPr>
        <w:t>-</w:t>
      </w:r>
      <w:r w:rsidRPr="005D3873">
        <w:rPr>
          <w:rFonts w:ascii="Book Antiqua" w:hAnsi="Book Antiqua" w:cs="Book Antiqua"/>
          <w:color w:val="000000"/>
        </w:rPr>
        <w:t xml:space="preserve">reviewed by external reviewers. It is distributed in accordance with the Creative Commons Attribution </w:t>
      </w:r>
      <w:proofErr w:type="spellStart"/>
      <w:r w:rsidRPr="005D3873">
        <w:rPr>
          <w:rFonts w:ascii="Book Antiqua" w:hAnsi="Book Antiqua" w:cs="Book Antiqua"/>
          <w:color w:val="000000"/>
        </w:rPr>
        <w:t>NonCommercial</w:t>
      </w:r>
      <w:proofErr w:type="spellEnd"/>
      <w:r w:rsidRPr="005D3873">
        <w:rPr>
          <w:rFonts w:ascii="Book Antiqua" w:hAnsi="Book Antiqua" w:cs="Book Antiqua"/>
          <w:color w:val="000000"/>
        </w:rPr>
        <w:t xml:space="preserve"> (CC BY</w:t>
      </w:r>
      <w:r w:rsidRPr="001D6F0A">
        <w:rPr>
          <w:rFonts w:ascii="Book Antiqua" w:hAnsi="Book Antiqua" w:cs="Book Antiqua"/>
          <w:color w:val="000000"/>
        </w:rPr>
        <w:t>-</w:t>
      </w:r>
      <w:r w:rsidRPr="005D3873">
        <w:rPr>
          <w:rFonts w:ascii="Book Antiqua" w:hAnsi="Book Antiqua" w:cs="Book Antiqua"/>
          <w:color w:val="000000"/>
        </w:rPr>
        <w:t>NC 4.0) license, which permits others to distribute, remix, adapt, build upon this work non</w:t>
      </w:r>
      <w:r w:rsidRPr="001D6F0A">
        <w:rPr>
          <w:rFonts w:ascii="Book Antiqua" w:hAnsi="Book Antiqua" w:cs="Book Antiqua"/>
          <w:color w:val="000000"/>
        </w:rPr>
        <w:t>-</w:t>
      </w:r>
      <w:r w:rsidRPr="005D3873">
        <w:rPr>
          <w:rFonts w:ascii="Book Antiqua" w:hAnsi="Book Antiqua" w:cs="Book Antiqua"/>
          <w:color w:val="000000"/>
        </w:rPr>
        <w:t>commercially, and license their derivative works on different terms, provided the original work is properly cited and the use is non</w:t>
      </w:r>
      <w:r w:rsidRPr="001D6F0A">
        <w:rPr>
          <w:rFonts w:ascii="Book Antiqua" w:hAnsi="Book Antiqua" w:cs="Book Antiqua"/>
          <w:color w:val="000000"/>
        </w:rPr>
        <w:t>-</w:t>
      </w:r>
      <w:r w:rsidRPr="005D3873">
        <w:rPr>
          <w:rFonts w:ascii="Book Antiqua" w:hAnsi="Book Antiqua" w:cs="Book Antiqua"/>
          <w:color w:val="000000"/>
        </w:rPr>
        <w:t>commercial. See: http://creativecommons.org/Licenses/by</w:t>
      </w:r>
      <w:r w:rsidRPr="001D6F0A">
        <w:rPr>
          <w:rFonts w:ascii="Book Antiqua" w:hAnsi="Book Antiqua" w:cs="Book Antiqua"/>
          <w:color w:val="000000"/>
        </w:rPr>
        <w:t>-</w:t>
      </w:r>
      <w:r w:rsidRPr="005D3873">
        <w:rPr>
          <w:rFonts w:ascii="Book Antiqua" w:hAnsi="Book Antiqua" w:cs="Book Antiqua"/>
          <w:color w:val="000000"/>
        </w:rPr>
        <w:t>nc/4.0/</w:t>
      </w:r>
    </w:p>
    <w:p w14:paraId="7C0ACE5D" w14:textId="77777777" w:rsidR="00227D15" w:rsidRPr="005D3873" w:rsidRDefault="00227D15" w:rsidP="005D3873">
      <w:pPr>
        <w:spacing w:line="360" w:lineRule="auto"/>
        <w:jc w:val="both"/>
        <w:rPr>
          <w:rFonts w:ascii="Book Antiqua" w:hAnsi="Book Antiqua" w:cs="Book Antiqua"/>
        </w:rPr>
      </w:pPr>
    </w:p>
    <w:p w14:paraId="459BBE45"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Manuscript source: </w:t>
      </w:r>
      <w:r w:rsidRPr="005D3873">
        <w:rPr>
          <w:rFonts w:ascii="Book Antiqua" w:hAnsi="Book Antiqua" w:cs="Book Antiqua"/>
          <w:color w:val="000000"/>
        </w:rPr>
        <w:t xml:space="preserve">Invited </w:t>
      </w:r>
      <w:r>
        <w:rPr>
          <w:rFonts w:ascii="Book Antiqua" w:hAnsi="Book Antiqua" w:cs="Book Antiqua"/>
          <w:color w:val="000000"/>
          <w:lang w:eastAsia="zh-CN"/>
        </w:rPr>
        <w:t>m</w:t>
      </w:r>
      <w:r w:rsidRPr="005D3873">
        <w:rPr>
          <w:rFonts w:ascii="Book Antiqua" w:hAnsi="Book Antiqua" w:cs="Book Antiqua"/>
          <w:color w:val="000000"/>
        </w:rPr>
        <w:t>anuscript</w:t>
      </w:r>
    </w:p>
    <w:p w14:paraId="02DF39E8" w14:textId="77777777" w:rsidR="00227D15" w:rsidRPr="005D3873" w:rsidRDefault="00227D15" w:rsidP="005D3873">
      <w:pPr>
        <w:spacing w:line="360" w:lineRule="auto"/>
        <w:jc w:val="both"/>
        <w:rPr>
          <w:rFonts w:ascii="Book Antiqua" w:hAnsi="Book Antiqua" w:cs="Book Antiqua"/>
        </w:rPr>
      </w:pPr>
    </w:p>
    <w:p w14:paraId="48BD2EC8"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Peer</w:t>
      </w:r>
      <w:r w:rsidRPr="001D6F0A">
        <w:rPr>
          <w:rFonts w:ascii="Book Antiqua" w:hAnsi="Book Antiqua" w:cs="Book Antiqua"/>
          <w:color w:val="000000"/>
        </w:rPr>
        <w:t>-</w:t>
      </w:r>
      <w:r w:rsidRPr="005D3873">
        <w:rPr>
          <w:rFonts w:ascii="Book Antiqua" w:hAnsi="Book Antiqua" w:cs="Book Antiqua"/>
          <w:b/>
          <w:bCs/>
          <w:color w:val="000000"/>
        </w:rPr>
        <w:t xml:space="preserve">review started: </w:t>
      </w:r>
      <w:r w:rsidRPr="005D3873">
        <w:rPr>
          <w:rFonts w:ascii="Book Antiqua" w:hAnsi="Book Antiqua" w:cs="Book Antiqua"/>
          <w:color w:val="000000"/>
        </w:rPr>
        <w:t>April 14, 2021</w:t>
      </w:r>
    </w:p>
    <w:p w14:paraId="1CB87CA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First decision: </w:t>
      </w:r>
      <w:r w:rsidRPr="005D3873">
        <w:rPr>
          <w:rFonts w:ascii="Book Antiqua" w:hAnsi="Book Antiqua" w:cs="Book Antiqua"/>
          <w:color w:val="000000"/>
        </w:rPr>
        <w:t>June 23, 2021</w:t>
      </w:r>
    </w:p>
    <w:p w14:paraId="6C932D3E" w14:textId="77777777" w:rsidR="00227D15" w:rsidRPr="00CC5CCB" w:rsidRDefault="00227D15" w:rsidP="00B60E7B">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Article in press: </w:t>
      </w:r>
      <w:r w:rsidR="00CB18C4">
        <w:rPr>
          <w:rFonts w:ascii="Book Antiqua" w:hAnsi="Book Antiqua" w:cs="Book Antiqua"/>
          <w:color w:val="000000"/>
          <w:lang w:eastAsia="zh-CN"/>
        </w:rPr>
        <w:t xml:space="preserve"> </w:t>
      </w:r>
    </w:p>
    <w:p w14:paraId="653B9929" w14:textId="77777777" w:rsidR="00227D15" w:rsidRPr="005D3873" w:rsidRDefault="00227D15" w:rsidP="005D3873">
      <w:pPr>
        <w:spacing w:line="360" w:lineRule="auto"/>
        <w:jc w:val="both"/>
        <w:rPr>
          <w:rFonts w:ascii="Book Antiqua" w:hAnsi="Book Antiqua" w:cs="Book Antiqua"/>
        </w:rPr>
      </w:pPr>
    </w:p>
    <w:p w14:paraId="3A6F9AA1"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Specialty type: </w:t>
      </w:r>
      <w:r w:rsidRPr="005D3873">
        <w:rPr>
          <w:rFonts w:ascii="Book Antiqua" w:hAnsi="Book Antiqua" w:cs="Book Antiqua"/>
          <w:color w:val="000000"/>
        </w:rPr>
        <w:t xml:space="preserve">Gastroenterology and </w:t>
      </w:r>
      <w:r>
        <w:rPr>
          <w:rFonts w:ascii="Book Antiqua" w:hAnsi="Book Antiqua" w:cs="Book Antiqua"/>
          <w:color w:val="000000"/>
          <w:lang w:eastAsia="zh-CN"/>
        </w:rPr>
        <w:t>h</w:t>
      </w:r>
      <w:r w:rsidRPr="005D3873">
        <w:rPr>
          <w:rFonts w:ascii="Book Antiqua" w:hAnsi="Book Antiqua" w:cs="Book Antiqua"/>
          <w:color w:val="000000"/>
        </w:rPr>
        <w:t>epatology</w:t>
      </w:r>
    </w:p>
    <w:p w14:paraId="668BD91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Country/Territory of origin: </w:t>
      </w:r>
      <w:r w:rsidRPr="005D3873">
        <w:rPr>
          <w:rFonts w:ascii="Book Antiqua" w:hAnsi="Book Antiqua" w:cs="Book Antiqua"/>
          <w:color w:val="000000"/>
        </w:rPr>
        <w:t>Spain</w:t>
      </w:r>
    </w:p>
    <w:p w14:paraId="1E13656D"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Peer</w:t>
      </w:r>
      <w:r w:rsidRPr="001D6F0A">
        <w:rPr>
          <w:rFonts w:ascii="Book Antiqua" w:hAnsi="Book Antiqua" w:cs="Book Antiqua"/>
          <w:color w:val="000000"/>
        </w:rPr>
        <w:t>-</w:t>
      </w:r>
      <w:r w:rsidRPr="005D3873">
        <w:rPr>
          <w:rFonts w:ascii="Book Antiqua" w:hAnsi="Book Antiqua" w:cs="Book Antiqua"/>
          <w:b/>
          <w:bCs/>
          <w:color w:val="000000"/>
        </w:rPr>
        <w:t>review report’s scientific quality classification</w:t>
      </w:r>
    </w:p>
    <w:p w14:paraId="6926D0ED"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Grade A (Excellent): 0</w:t>
      </w:r>
    </w:p>
    <w:p w14:paraId="1129F522" w14:textId="77777777" w:rsidR="00227D15" w:rsidRPr="005D3873" w:rsidRDefault="00227D15" w:rsidP="005D3873">
      <w:pPr>
        <w:spacing w:line="360" w:lineRule="auto"/>
        <w:jc w:val="both"/>
        <w:rPr>
          <w:rFonts w:ascii="Book Antiqua" w:hAnsi="Book Antiqua" w:cs="Book Antiqua"/>
          <w:lang w:eastAsia="zh-CN"/>
        </w:rPr>
      </w:pPr>
      <w:r w:rsidRPr="005D3873">
        <w:rPr>
          <w:rFonts w:ascii="Book Antiqua" w:hAnsi="Book Antiqua" w:cs="Book Antiqua"/>
          <w:color w:val="000000"/>
        </w:rPr>
        <w:t>Grade B (Very good): B</w:t>
      </w:r>
      <w:r w:rsidRPr="005D3873">
        <w:rPr>
          <w:rFonts w:ascii="Book Antiqua" w:hAnsi="Book Antiqua" w:cs="Book Antiqua"/>
          <w:color w:val="000000"/>
          <w:lang w:eastAsia="zh-CN"/>
        </w:rPr>
        <w:t>, B</w:t>
      </w:r>
    </w:p>
    <w:p w14:paraId="11ADD57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Grade C (Good): C</w:t>
      </w:r>
    </w:p>
    <w:p w14:paraId="54E243D0"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Grade D (Fair): 0</w:t>
      </w:r>
    </w:p>
    <w:p w14:paraId="075074C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lastRenderedPageBreak/>
        <w:t>Grade E (Poor): 0</w:t>
      </w:r>
    </w:p>
    <w:p w14:paraId="349BE30F" w14:textId="77777777" w:rsidR="00227D15" w:rsidRPr="005D3873" w:rsidRDefault="00227D15" w:rsidP="005D3873">
      <w:pPr>
        <w:spacing w:line="360" w:lineRule="auto"/>
        <w:jc w:val="both"/>
        <w:rPr>
          <w:rFonts w:ascii="Book Antiqua" w:hAnsi="Book Antiqua" w:cs="Book Antiqua"/>
        </w:rPr>
      </w:pPr>
    </w:p>
    <w:p w14:paraId="5B629336" w14:textId="77777777" w:rsidR="00227D15" w:rsidRDefault="00227D15" w:rsidP="005D3873">
      <w:pPr>
        <w:spacing w:line="360" w:lineRule="auto"/>
        <w:jc w:val="both"/>
        <w:rPr>
          <w:rFonts w:ascii="Book Antiqua" w:hAnsi="Book Antiqua" w:cs="Book Antiqua"/>
          <w:b/>
          <w:bCs/>
          <w:color w:val="000000"/>
          <w:lang w:eastAsia="zh-CN"/>
        </w:rPr>
      </w:pPr>
      <w:r w:rsidRPr="005D3873">
        <w:rPr>
          <w:rFonts w:ascii="Book Antiqua" w:hAnsi="Book Antiqua" w:cs="Book Antiqua"/>
          <w:b/>
          <w:bCs/>
          <w:color w:val="000000"/>
        </w:rPr>
        <w:t>P</w:t>
      </w:r>
      <w:r w:rsidRPr="001D6F0A">
        <w:rPr>
          <w:rFonts w:ascii="Book Antiqua" w:hAnsi="Book Antiqua" w:cs="Book Antiqua"/>
          <w:color w:val="000000"/>
        </w:rPr>
        <w:t>-</w:t>
      </w:r>
      <w:r w:rsidRPr="005D3873">
        <w:rPr>
          <w:rFonts w:ascii="Book Antiqua" w:hAnsi="Book Antiqua" w:cs="Book Antiqua"/>
          <w:b/>
          <w:bCs/>
          <w:color w:val="000000"/>
        </w:rPr>
        <w:t xml:space="preserve">Reviewer: </w:t>
      </w:r>
      <w:r w:rsidRPr="005D3873">
        <w:rPr>
          <w:rFonts w:ascii="Book Antiqua" w:hAnsi="Book Antiqua" w:cs="Book Antiqua"/>
          <w:color w:val="000000"/>
        </w:rPr>
        <w:t>Ferrarese A, Zhang L</w:t>
      </w:r>
      <w:r w:rsidRPr="005D3873">
        <w:rPr>
          <w:rFonts w:ascii="Book Antiqua" w:hAnsi="Book Antiqua" w:cs="Book Antiqua"/>
          <w:b/>
          <w:bCs/>
          <w:color w:val="000000"/>
        </w:rPr>
        <w:t xml:space="preserve"> S</w:t>
      </w:r>
      <w:r w:rsidRPr="001D6F0A">
        <w:rPr>
          <w:rFonts w:ascii="Book Antiqua" w:hAnsi="Book Antiqua" w:cs="Book Antiqua"/>
          <w:color w:val="000000"/>
        </w:rPr>
        <w:t>-</w:t>
      </w:r>
      <w:r w:rsidRPr="005D3873">
        <w:rPr>
          <w:rFonts w:ascii="Book Antiqua" w:hAnsi="Book Antiqua" w:cs="Book Antiqua"/>
          <w:b/>
          <w:bCs/>
          <w:color w:val="000000"/>
        </w:rPr>
        <w:t xml:space="preserve">Editor: </w:t>
      </w:r>
      <w:r w:rsidRPr="005D3873">
        <w:rPr>
          <w:rFonts w:ascii="Book Antiqua" w:hAnsi="Book Antiqua" w:cs="Book Antiqua"/>
          <w:color w:val="000000"/>
          <w:lang w:eastAsia="zh-CN"/>
        </w:rPr>
        <w:t>Wang LL</w:t>
      </w:r>
      <w:r w:rsidRPr="005D3873">
        <w:rPr>
          <w:rFonts w:ascii="Book Antiqua" w:hAnsi="Book Antiqua" w:cs="Book Antiqua"/>
          <w:b/>
          <w:bCs/>
          <w:color w:val="000000"/>
        </w:rPr>
        <w:t xml:space="preserve"> L</w:t>
      </w:r>
      <w:r w:rsidRPr="001D6F0A">
        <w:rPr>
          <w:rFonts w:ascii="Book Antiqua" w:hAnsi="Book Antiqua" w:cs="Book Antiqua"/>
          <w:color w:val="000000"/>
        </w:rPr>
        <w:t>-</w:t>
      </w:r>
      <w:r w:rsidRPr="005D3873">
        <w:rPr>
          <w:rFonts w:ascii="Book Antiqua" w:hAnsi="Book Antiqua" w:cs="Book Antiqua"/>
          <w:b/>
          <w:bCs/>
          <w:color w:val="000000"/>
        </w:rPr>
        <w:t xml:space="preserve">Editor: </w:t>
      </w:r>
      <w:r>
        <w:rPr>
          <w:rFonts w:ascii="Book Antiqua" w:hAnsi="Book Antiqua" w:cs="Book Antiqua"/>
          <w:color w:val="000000"/>
          <w:lang w:eastAsia="zh-CN"/>
        </w:rPr>
        <w:t>A</w:t>
      </w:r>
      <w:r w:rsidRPr="005D3873">
        <w:rPr>
          <w:rFonts w:ascii="Book Antiqua" w:hAnsi="Book Antiqua" w:cs="Book Antiqua"/>
          <w:b/>
          <w:bCs/>
          <w:color w:val="000000"/>
        </w:rPr>
        <w:t xml:space="preserve"> P</w:t>
      </w:r>
      <w:r w:rsidRPr="001D6F0A">
        <w:rPr>
          <w:rFonts w:ascii="Book Antiqua" w:hAnsi="Book Antiqua" w:cs="Book Antiqua"/>
          <w:color w:val="000000"/>
        </w:rPr>
        <w:t>-</w:t>
      </w:r>
      <w:r w:rsidRPr="005D3873">
        <w:rPr>
          <w:rFonts w:ascii="Book Antiqua" w:hAnsi="Book Antiqua" w:cs="Book Antiqua"/>
          <w:b/>
          <w:bCs/>
          <w:color w:val="000000"/>
        </w:rPr>
        <w:t>Editor:</w:t>
      </w:r>
      <w:r w:rsidRPr="00B60E7B">
        <w:rPr>
          <w:rFonts w:ascii="Book Antiqua" w:hAnsi="Book Antiqua" w:cs="Book Antiqua"/>
          <w:color w:val="000000"/>
          <w:lang w:eastAsia="zh-CN"/>
        </w:rPr>
        <w:t xml:space="preserve"> </w:t>
      </w:r>
      <w:r w:rsidRPr="005D3873">
        <w:rPr>
          <w:rFonts w:ascii="Book Antiqua" w:hAnsi="Book Antiqua" w:cs="Book Antiqua"/>
          <w:color w:val="000000"/>
          <w:lang w:eastAsia="zh-CN"/>
        </w:rPr>
        <w:t>Wang LL</w:t>
      </w:r>
    </w:p>
    <w:p w14:paraId="6FB65382" w14:textId="77777777" w:rsidR="00227D15" w:rsidRDefault="00227D15" w:rsidP="005D3873">
      <w:pPr>
        <w:spacing w:line="360" w:lineRule="auto"/>
        <w:jc w:val="both"/>
        <w:rPr>
          <w:rFonts w:ascii="Book Antiqua" w:hAnsi="Book Antiqua" w:cs="Book Antiqua"/>
          <w:b/>
          <w:bCs/>
          <w:color w:val="000000"/>
          <w:lang w:eastAsia="zh-CN"/>
        </w:rPr>
      </w:pPr>
    </w:p>
    <w:p w14:paraId="40AE9AB6" w14:textId="77777777" w:rsidR="00227D15" w:rsidRDefault="00227D15" w:rsidP="005D3873">
      <w:pPr>
        <w:spacing w:line="360" w:lineRule="auto"/>
        <w:jc w:val="both"/>
        <w:rPr>
          <w:rFonts w:ascii="Book Antiqua" w:hAnsi="Book Antiqua" w:cs="Book Antiqua"/>
          <w:b/>
          <w:bCs/>
          <w:color w:val="000000"/>
          <w:lang w:eastAsia="zh-CN"/>
        </w:rPr>
      </w:pPr>
    </w:p>
    <w:p w14:paraId="057214F5" w14:textId="77777777" w:rsidR="00227D15" w:rsidRDefault="00227D15" w:rsidP="005D3873">
      <w:pPr>
        <w:spacing w:line="360" w:lineRule="auto"/>
        <w:jc w:val="both"/>
        <w:rPr>
          <w:rFonts w:ascii="Book Antiqua" w:hAnsi="Book Antiqua" w:cs="Book Antiqua"/>
          <w:b/>
          <w:bCs/>
          <w:color w:val="000000"/>
          <w:lang w:eastAsia="zh-CN"/>
        </w:rPr>
      </w:pPr>
    </w:p>
    <w:p w14:paraId="049AB082" w14:textId="77777777" w:rsidR="00227D15" w:rsidRPr="005D3873" w:rsidRDefault="00227D15" w:rsidP="005D3873">
      <w:pPr>
        <w:spacing w:line="360" w:lineRule="auto"/>
        <w:jc w:val="both"/>
        <w:rPr>
          <w:rFonts w:ascii="Book Antiqua" w:hAnsi="Book Antiqua" w:cs="Book Antiqua"/>
          <w:b/>
          <w:bCs/>
          <w:color w:val="000000"/>
          <w:lang w:eastAsia="zh-CN"/>
        </w:rPr>
      </w:pPr>
      <w:r w:rsidRPr="005D3873">
        <w:rPr>
          <w:rFonts w:ascii="Book Antiqua" w:hAnsi="Book Antiqua" w:cs="Book Antiqua"/>
          <w:b/>
          <w:bCs/>
          <w:color w:val="000000"/>
        </w:rPr>
        <w:t>Figure Legends</w:t>
      </w:r>
    </w:p>
    <w:p w14:paraId="3D7212DD" w14:textId="77777777" w:rsidR="00227D15" w:rsidRPr="005D3873" w:rsidRDefault="00F95624" w:rsidP="005D3873">
      <w:pPr>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2A6C697E" wp14:editId="1C17DFA4">
            <wp:extent cx="4235450" cy="563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5450" cy="5638800"/>
                    </a:xfrm>
                    <a:prstGeom prst="rect">
                      <a:avLst/>
                    </a:prstGeom>
                    <a:noFill/>
                    <a:ln>
                      <a:noFill/>
                    </a:ln>
                  </pic:spPr>
                </pic:pic>
              </a:graphicData>
            </a:graphic>
          </wp:inline>
        </w:drawing>
      </w:r>
    </w:p>
    <w:p w14:paraId="5C4A857F" w14:textId="77777777" w:rsidR="00227D15" w:rsidRPr="005D3873" w:rsidRDefault="00227D15" w:rsidP="005D3873">
      <w:pPr>
        <w:spacing w:line="360" w:lineRule="auto"/>
        <w:jc w:val="both"/>
        <w:rPr>
          <w:rFonts w:ascii="Book Antiqua" w:hAnsi="Book Antiqua" w:cs="Book Antiqua"/>
        </w:rPr>
      </w:pPr>
      <w:r w:rsidRPr="00521B92">
        <w:rPr>
          <w:rFonts w:ascii="Book Antiqua" w:hAnsi="Book Antiqua" w:cs="Book Antiqua"/>
          <w:b/>
          <w:bCs/>
          <w:color w:val="000000"/>
        </w:rPr>
        <w:t>Figure 1</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Pilar García-</w:t>
      </w:r>
      <w:proofErr w:type="spellStart"/>
      <w:r w:rsidRPr="00521B92">
        <w:rPr>
          <w:rFonts w:ascii="Book Antiqua" w:hAnsi="Book Antiqua" w:cs="Book Antiqua"/>
          <w:b/>
          <w:bCs/>
          <w:color w:val="000000"/>
        </w:rPr>
        <w:t>Peñarrubia</w:t>
      </w:r>
      <w:proofErr w:type="spellEnd"/>
      <w:r w:rsidRPr="00521B92">
        <w:rPr>
          <w:rFonts w:ascii="Book Antiqua" w:hAnsi="Book Antiqua" w:cs="Book Antiqua"/>
          <w:b/>
          <w:bCs/>
          <w:color w:val="000000"/>
        </w:rPr>
        <w:t xml:space="preserve">, MD, PhD is a Professor in the Departments of Biochemistry and Molecular Biology B and Immunology in the School of Medicine, </w:t>
      </w:r>
      <w:r w:rsidRPr="00521B92">
        <w:rPr>
          <w:rFonts w:ascii="Book Antiqua" w:hAnsi="Book Antiqua" w:cs="Book Antiqua"/>
          <w:b/>
          <w:bCs/>
          <w:color w:val="000000"/>
        </w:rPr>
        <w:lastRenderedPageBreak/>
        <w:t xml:space="preserve">at the University of Murcia, Spain. </w:t>
      </w:r>
      <w:r w:rsidRPr="005D3873">
        <w:rPr>
          <w:rFonts w:ascii="Book Antiqua" w:hAnsi="Book Antiqua" w:cs="Book Antiqua"/>
          <w:color w:val="000000"/>
        </w:rPr>
        <w:t>She received her MD degree from the School of Medicine in the University of Murcia, Spain in 1975. She certified as MD specialist in Microbiology and Parasitology in 1980. She received her PhD degree from the School of Medicine in the University of Murcia, Spain in 1979 with honor “cum laude”. From 1986 to 1989 she was a Research Associate with the Department of Medicine, School of Medicine, University of New Mexico, Albuquerque,</w:t>
      </w:r>
      <w:r>
        <w:rPr>
          <w:rFonts w:ascii="Book Antiqua" w:hAnsi="Book Antiqua" w:cs="Book Antiqua"/>
          <w:color w:val="000000"/>
        </w:rPr>
        <w:t xml:space="preserve"> United States</w:t>
      </w:r>
      <w:r w:rsidRPr="005D3873">
        <w:rPr>
          <w:rFonts w:ascii="Book Antiqua" w:hAnsi="Book Antiqua" w:cs="Book Antiqua"/>
          <w:color w:val="000000"/>
        </w:rPr>
        <w:t>, and a Fellow of the Fulbright Foundation (1986</w:t>
      </w:r>
      <w:r w:rsidRPr="001D6F0A">
        <w:rPr>
          <w:rFonts w:ascii="Book Antiqua" w:hAnsi="Book Antiqua" w:cs="Book Antiqua"/>
          <w:color w:val="000000"/>
        </w:rPr>
        <w:t>-</w:t>
      </w:r>
      <w:r w:rsidRPr="005D3873">
        <w:rPr>
          <w:rFonts w:ascii="Book Antiqua" w:hAnsi="Book Antiqua" w:cs="Book Antiqua"/>
          <w:color w:val="000000"/>
        </w:rPr>
        <w:t xml:space="preserve">1987). She was </w:t>
      </w:r>
      <w:r>
        <w:rPr>
          <w:rFonts w:ascii="Book Antiqua" w:hAnsi="Book Antiqua" w:cs="Book Antiqua"/>
          <w:color w:val="000000"/>
        </w:rPr>
        <w:t>V</w:t>
      </w:r>
      <w:r w:rsidRPr="005D3873">
        <w:rPr>
          <w:rFonts w:ascii="Book Antiqua" w:hAnsi="Book Antiqua" w:cs="Book Antiqua"/>
          <w:color w:val="000000"/>
        </w:rPr>
        <w:t xml:space="preserve">ice </w:t>
      </w:r>
      <w:r>
        <w:rPr>
          <w:rFonts w:ascii="Book Antiqua" w:hAnsi="Book Antiqua" w:cs="Book Antiqua"/>
          <w:color w:val="000000"/>
        </w:rPr>
        <w:t>D</w:t>
      </w:r>
      <w:r w:rsidRPr="005D3873">
        <w:rPr>
          <w:rFonts w:ascii="Book Antiqua" w:hAnsi="Book Antiqua" w:cs="Book Antiqua"/>
          <w:color w:val="000000"/>
        </w:rPr>
        <w:t>ean of the School of Medicine (University of Murcia) since 1999 to 2002. Her subjects of interests include the immunopathology o</w:t>
      </w:r>
      <w:r>
        <w:rPr>
          <w:rFonts w:ascii="Book Antiqua" w:hAnsi="Book Antiqua" w:cs="Book Antiqua"/>
          <w:color w:val="000000"/>
        </w:rPr>
        <w:t>f</w:t>
      </w:r>
      <w:r w:rsidRPr="005D3873">
        <w:rPr>
          <w:rFonts w:ascii="Book Antiqua" w:hAnsi="Book Antiqua" w:cs="Book Antiqua"/>
          <w:color w:val="000000"/>
        </w:rPr>
        <w:t xml:space="preserve"> hepatic cirrhosis and endometriosis</w:t>
      </w:r>
      <w:r>
        <w:rPr>
          <w:rFonts w:ascii="Book Antiqua" w:hAnsi="Book Antiqua" w:cs="Book Antiqua"/>
          <w:color w:val="000000"/>
        </w:rPr>
        <w:t>,</w:t>
      </w:r>
      <w:r w:rsidRPr="005D3873">
        <w:rPr>
          <w:rFonts w:ascii="Book Antiqua" w:hAnsi="Book Antiqua" w:cs="Book Antiqua"/>
          <w:color w:val="000000"/>
        </w:rPr>
        <w:t xml:space="preserve"> the physiology of human NK cells and peritoneal macrophages, and theoretical models of biological systems, especially the immune system.</w:t>
      </w:r>
    </w:p>
    <w:p w14:paraId="31F0317A"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rPr>
        <w:br w:type="page"/>
      </w:r>
      <w:r w:rsidR="00F95624">
        <w:rPr>
          <w:rFonts w:ascii="Book Antiqua" w:hAnsi="Book Antiqua" w:cs="Book Antiqua"/>
          <w:noProof/>
          <w:lang w:eastAsia="zh-CN"/>
        </w:rPr>
        <w:lastRenderedPageBreak/>
        <w:drawing>
          <wp:inline distT="0" distB="0" distL="0" distR="0" wp14:anchorId="5AEB5A63" wp14:editId="11F77091">
            <wp:extent cx="5943600" cy="4476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66A6F514" w14:textId="77777777" w:rsidR="00227D15" w:rsidRPr="005D3873" w:rsidRDefault="00227D15" w:rsidP="00B27B4F">
      <w:pPr>
        <w:spacing w:line="360" w:lineRule="auto"/>
        <w:jc w:val="both"/>
        <w:rPr>
          <w:rFonts w:ascii="Book Antiqua" w:hAnsi="Book Antiqua" w:cs="Book Antiqua"/>
          <w:lang w:eastAsia="zh-CN"/>
        </w:rPr>
      </w:pPr>
      <w:r w:rsidRPr="00521B92">
        <w:rPr>
          <w:rFonts w:ascii="Book Antiqua" w:hAnsi="Book Antiqua" w:cs="Book Antiqua"/>
          <w:b/>
          <w:bCs/>
          <w:color w:val="000000"/>
        </w:rPr>
        <w:t>Figure 2</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 xml:space="preserve">TLR4 and TLR2 cell signaling pathways in normal subjects. </w:t>
      </w:r>
      <w:r w:rsidRPr="005D3873">
        <w:rPr>
          <w:rFonts w:ascii="Book Antiqua" w:hAnsi="Book Antiqua" w:cs="Book Antiqua"/>
          <w:color w:val="000000"/>
        </w:rPr>
        <w:t>TLR2 and TLR4 engagement induce activation of PKB</w:t>
      </w:r>
      <w:r w:rsidRPr="001D6F0A">
        <w:rPr>
          <w:rFonts w:ascii="Book Antiqua" w:hAnsi="Book Antiqua" w:cs="Book Antiqua"/>
          <w:color w:val="000000"/>
        </w:rPr>
        <w:t>-</w:t>
      </w:r>
      <w:r w:rsidRPr="005D3873">
        <w:rPr>
          <w:rFonts w:ascii="Book Antiqua" w:hAnsi="Book Antiqua" w:cs="Book Antiqua"/>
          <w:color w:val="000000"/>
        </w:rPr>
        <w:t>Akt and MAPK intracellular signaling pathways leading to the phosphorylation of several molecules, which control the expression levels of pro</w:t>
      </w:r>
      <w:r w:rsidRPr="001D6F0A">
        <w:rPr>
          <w:rFonts w:ascii="Book Antiqua" w:hAnsi="Book Antiqua" w:cs="Book Antiqua"/>
          <w:color w:val="000000"/>
        </w:rPr>
        <w:t>-</w:t>
      </w:r>
      <w:r w:rsidRPr="005D3873">
        <w:rPr>
          <w:rFonts w:ascii="Book Antiqua" w:hAnsi="Book Antiqua" w:cs="Book Antiqua"/>
          <w:color w:val="000000"/>
        </w:rPr>
        <w:t xml:space="preserve"> and anti</w:t>
      </w:r>
      <w:r w:rsidRPr="001D6F0A">
        <w:rPr>
          <w:rFonts w:ascii="Book Antiqua" w:hAnsi="Book Antiqua" w:cs="Book Antiqua"/>
          <w:color w:val="000000"/>
        </w:rPr>
        <w:t>-</w:t>
      </w:r>
      <w:r w:rsidRPr="005D3873">
        <w:rPr>
          <w:rFonts w:ascii="Book Antiqua" w:hAnsi="Book Antiqua" w:cs="Book Antiqua"/>
          <w:color w:val="000000"/>
        </w:rPr>
        <w:t>inflammatory cytokines. The targets of PD98059, SB203580, SP600125, and LY294002 inhibitors (</w:t>
      </w:r>
      <w:r>
        <w:rPr>
          <w:rFonts w:ascii="Book Antiqua" w:hAnsi="Book Antiqua" w:cs="Book Antiqua"/>
          <w:color w:val="000000"/>
          <w:lang w:eastAsia="zh-CN"/>
        </w:rPr>
        <w:t>orange</w:t>
      </w:r>
      <w:r w:rsidRPr="005D3873">
        <w:rPr>
          <w:rFonts w:ascii="Book Antiqua" w:hAnsi="Book Antiqua" w:cs="Book Antiqua"/>
          <w:color w:val="000000"/>
        </w:rPr>
        <w:t xml:space="preserve"> boxes) are indicated by dashed arrows.</w:t>
      </w:r>
      <w:r>
        <w:rPr>
          <w:rFonts w:ascii="Book Antiqua" w:hAnsi="Book Antiqua" w:cs="Book Antiqua"/>
          <w:color w:val="000000"/>
          <w:lang w:eastAsia="zh-CN"/>
        </w:rPr>
        <w:t xml:space="preserve"> </w:t>
      </w:r>
      <w:r w:rsidRPr="005D3873">
        <w:rPr>
          <w:rFonts w:ascii="Book Antiqua" w:hAnsi="Book Antiqua" w:cs="Book Antiqua"/>
          <w:color w:val="000000"/>
        </w:rPr>
        <w:t xml:space="preserve">Adapted from </w:t>
      </w:r>
      <w:r w:rsidRPr="00B07DA6">
        <w:rPr>
          <w:rFonts w:ascii="Book Antiqua" w:hAnsi="Book Antiqua" w:cs="Book Antiqua"/>
          <w:color w:val="000000"/>
        </w:rPr>
        <w:t>Tapia-</w:t>
      </w:r>
      <w:proofErr w:type="spellStart"/>
      <w:r w:rsidRPr="00B07DA6">
        <w:rPr>
          <w:rFonts w:ascii="Book Antiqua" w:hAnsi="Book Antiqua" w:cs="Book Antiqua"/>
          <w:color w:val="000000"/>
        </w:rPr>
        <w:t>Abellán</w:t>
      </w:r>
      <w:proofErr w:type="spellEnd"/>
      <w:r w:rsidRPr="00B07DA6">
        <w:rPr>
          <w:rFonts w:ascii="Book Antiqua" w:hAnsi="Book Antiqua" w:cs="Book Antiqua"/>
          <w:color w:val="000000"/>
        </w:rPr>
        <w:t xml:space="preserve"> </w:t>
      </w:r>
      <w:r w:rsidRPr="00B07DA6">
        <w:rPr>
          <w:rFonts w:ascii="Book Antiqua" w:hAnsi="Book Antiqua" w:cs="Book Antiqua"/>
          <w:i/>
          <w:iCs/>
          <w:color w:val="000000"/>
        </w:rPr>
        <w:t xml:space="preserve">et </w:t>
      </w:r>
      <w:proofErr w:type="gramStart"/>
      <w:r w:rsidRPr="00B07DA6">
        <w:rPr>
          <w:rFonts w:ascii="Book Antiqua" w:hAnsi="Book Antiqua" w:cs="Book Antiqua"/>
          <w:i/>
          <w:iCs/>
          <w:color w:val="000000"/>
        </w:rPr>
        <w:t>al</w:t>
      </w:r>
      <w:r w:rsidRPr="005D3873">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w:t>
      </w:r>
      <w:r>
        <w:rPr>
          <w:rFonts w:ascii="Book Antiqua" w:hAnsi="Book Antiqua" w:cs="Book Antiqua"/>
          <w:color w:val="000000"/>
          <w:vertAlign w:val="superscript"/>
        </w:rPr>
        <w:t>1</w:t>
      </w:r>
      <w:r w:rsidRPr="005D3873">
        <w:rPr>
          <w:rFonts w:ascii="Book Antiqua" w:hAnsi="Book Antiqua" w:cs="Book Antiqua"/>
          <w:color w:val="000000"/>
          <w:vertAlign w:val="superscript"/>
        </w:rPr>
        <w:t>]</w:t>
      </w:r>
      <w:r>
        <w:rPr>
          <w:rFonts w:ascii="Book Antiqua" w:hAnsi="Book Antiqua" w:cs="Book Antiqua"/>
          <w:color w:val="000000"/>
          <w:vertAlign w:val="superscript"/>
        </w:rPr>
        <w:t xml:space="preserve"> </w:t>
      </w:r>
      <w:r w:rsidRPr="00B07DA6">
        <w:rPr>
          <w:rFonts w:ascii="Book Antiqua" w:hAnsi="Book Antiqua" w:cs="Book Antiqua"/>
          <w:color w:val="000000"/>
        </w:rPr>
        <w:t xml:space="preserve">with </w:t>
      </w:r>
      <w:r>
        <w:rPr>
          <w:rFonts w:ascii="Book Antiqua" w:hAnsi="Book Antiqua" w:cs="Book Antiqua"/>
          <w:color w:val="000000"/>
        </w:rPr>
        <w:t xml:space="preserve">permission from </w:t>
      </w:r>
      <w:r w:rsidRPr="00B07DA6">
        <w:rPr>
          <w:rFonts w:ascii="Book Antiqua" w:hAnsi="Book Antiqua" w:cs="Book Antiqua"/>
          <w:lang w:eastAsia="es-ES"/>
        </w:rPr>
        <w:t xml:space="preserve">John Wiley </w:t>
      </w:r>
      <w:r>
        <w:rPr>
          <w:rFonts w:ascii="Book Antiqua" w:hAnsi="Book Antiqua" w:cs="Book Antiqua"/>
          <w:lang w:eastAsia="es-ES"/>
        </w:rPr>
        <w:t>and</w:t>
      </w:r>
      <w:r w:rsidRPr="00B07DA6">
        <w:rPr>
          <w:rFonts w:ascii="Book Antiqua" w:hAnsi="Book Antiqua" w:cs="Book Antiqua"/>
          <w:lang w:eastAsia="es-ES"/>
        </w:rPr>
        <w:t xml:space="preserve"> Sons</w:t>
      </w:r>
      <w:r>
        <w:rPr>
          <w:rFonts w:ascii="Book Antiqua" w:hAnsi="Book Antiqua" w:cs="Book Antiqua"/>
          <w:lang w:eastAsia="es-ES"/>
        </w:rPr>
        <w:t xml:space="preserve">, Inc. Citation: </w:t>
      </w:r>
      <w:r w:rsidRPr="00B07DA6">
        <w:rPr>
          <w:rFonts w:ascii="Book Antiqua" w:hAnsi="Book Antiqua" w:cs="Book Antiqua"/>
          <w:color w:val="000000"/>
        </w:rPr>
        <w:t>Tapia-</w:t>
      </w:r>
      <w:proofErr w:type="spellStart"/>
      <w:r w:rsidRPr="00B07DA6">
        <w:rPr>
          <w:rFonts w:ascii="Book Antiqua" w:hAnsi="Book Antiqua" w:cs="Book Antiqua"/>
          <w:color w:val="000000"/>
        </w:rPr>
        <w:t>Abellán</w:t>
      </w:r>
      <w:proofErr w:type="spellEnd"/>
      <w:r w:rsidRPr="00B07DA6">
        <w:rPr>
          <w:rFonts w:ascii="Book Antiqua" w:hAnsi="Book Antiqua" w:cs="Book Antiqua"/>
          <w:color w:val="000000"/>
        </w:rPr>
        <w:t xml:space="preserve"> A,</w:t>
      </w:r>
      <w:r w:rsidRPr="005D3873">
        <w:rPr>
          <w:rFonts w:ascii="Book Antiqua" w:hAnsi="Book Antiqua" w:cs="Book Antiqua"/>
          <w:color w:val="000000"/>
        </w:rPr>
        <w:t xml:space="preserve"> Ruiz</w:t>
      </w:r>
      <w:r w:rsidRPr="001D6F0A">
        <w:rPr>
          <w:rFonts w:ascii="Book Antiqua" w:hAnsi="Book Antiqua" w:cs="Book Antiqua"/>
          <w:color w:val="000000"/>
        </w:rPr>
        <w:t>-</w:t>
      </w:r>
      <w:r w:rsidRPr="005D3873">
        <w:rPr>
          <w:rFonts w:ascii="Book Antiqua" w:hAnsi="Book Antiqua" w:cs="Book Antiqua"/>
          <w:color w:val="000000"/>
        </w:rPr>
        <w:t>Alcaraz AJ,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Such J,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Martínez</w:t>
      </w:r>
      <w:r w:rsidRPr="001D6F0A">
        <w:rPr>
          <w:rFonts w:ascii="Book Antiqua" w:hAnsi="Book Antiqua" w:cs="Book Antiqua"/>
          <w:color w:val="000000"/>
        </w:rPr>
        <w:t>-</w:t>
      </w:r>
      <w:r w:rsidRPr="005D3873">
        <w:rPr>
          <w:rFonts w:ascii="Book Antiqua" w:hAnsi="Book Antiqua" w:cs="Book Antiqua"/>
          <w:color w:val="000000"/>
        </w:rPr>
        <w:t>Esparza M. Role of MAP kinases and PI3K</w:t>
      </w:r>
      <w:r w:rsidRPr="001D6F0A">
        <w:rPr>
          <w:rFonts w:ascii="Book Antiqua" w:hAnsi="Book Antiqua" w:cs="Book Antiqua"/>
          <w:color w:val="000000"/>
        </w:rPr>
        <w:t>-</w:t>
      </w:r>
      <w:r w:rsidRPr="005D3873">
        <w:rPr>
          <w:rFonts w:ascii="Book Antiqua" w:hAnsi="Book Antiqua" w:cs="Book Antiqua"/>
          <w:color w:val="000000"/>
        </w:rPr>
        <w:t xml:space="preserve">Akt on the cytokine inflammatory profile of peritoneal macrophages from the ascites of cirrhotic patients. </w:t>
      </w:r>
      <w:r w:rsidRPr="005D3873">
        <w:rPr>
          <w:rFonts w:ascii="Book Antiqua" w:hAnsi="Book Antiqua" w:cs="Book Antiqua"/>
          <w:i/>
          <w:iCs/>
          <w:color w:val="000000"/>
        </w:rPr>
        <w:t>Liver Int</w:t>
      </w:r>
      <w:r w:rsidRPr="005D3873">
        <w:rPr>
          <w:rFonts w:ascii="Book Antiqua" w:hAnsi="Book Antiqua" w:cs="Book Antiqua"/>
          <w:color w:val="000000"/>
        </w:rPr>
        <w:t xml:space="preserve"> 2013; </w:t>
      </w:r>
      <w:r w:rsidRPr="005D3873">
        <w:rPr>
          <w:rFonts w:ascii="Book Antiqua" w:hAnsi="Book Antiqua" w:cs="Book Antiqua"/>
          <w:b/>
          <w:bCs/>
          <w:color w:val="000000"/>
        </w:rPr>
        <w:t>33</w:t>
      </w:r>
      <w:r w:rsidRPr="005D3873">
        <w:rPr>
          <w:rFonts w:ascii="Book Antiqua" w:hAnsi="Book Antiqua" w:cs="Book Antiqua"/>
          <w:color w:val="000000"/>
        </w:rPr>
        <w:t>: 552</w:t>
      </w:r>
      <w:r w:rsidRPr="001D6F0A">
        <w:rPr>
          <w:rFonts w:ascii="Book Antiqua" w:hAnsi="Book Antiqua" w:cs="Book Antiqua"/>
          <w:color w:val="000000"/>
        </w:rPr>
        <w:t>-</w:t>
      </w:r>
      <w:r>
        <w:rPr>
          <w:rFonts w:ascii="Book Antiqua" w:hAnsi="Book Antiqua" w:cs="Book Antiqua"/>
          <w:color w:val="000000"/>
        </w:rPr>
        <w:t>560. Copyright©</w:t>
      </w:r>
      <w:r w:rsidRPr="00B07DA6">
        <w:rPr>
          <w:rFonts w:ascii="Book Antiqua" w:hAnsi="Book Antiqua" w:cs="Book Antiqua"/>
          <w:lang w:eastAsia="es-ES"/>
        </w:rPr>
        <w:t xml:space="preserve"> John Wiley </w:t>
      </w:r>
      <w:r>
        <w:rPr>
          <w:rFonts w:ascii="Book Antiqua" w:hAnsi="Book Antiqua" w:cs="Book Antiqua"/>
          <w:lang w:eastAsia="es-ES"/>
        </w:rPr>
        <w:t>and</w:t>
      </w:r>
      <w:r w:rsidRPr="00B07DA6">
        <w:rPr>
          <w:rFonts w:ascii="Book Antiqua" w:hAnsi="Book Antiqua" w:cs="Book Antiqua"/>
          <w:lang w:eastAsia="es-ES"/>
        </w:rPr>
        <w:t xml:space="preserve"> Sons</w:t>
      </w:r>
      <w:r>
        <w:rPr>
          <w:rFonts w:ascii="Book Antiqua" w:hAnsi="Book Antiqua" w:cs="Book Antiqua"/>
          <w:lang w:eastAsia="es-ES"/>
        </w:rPr>
        <w:t>, Inc.</w:t>
      </w:r>
    </w:p>
    <w:p w14:paraId="2E14DF5A"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rPr>
        <w:br w:type="page"/>
      </w:r>
      <w:r w:rsidR="00F95624">
        <w:rPr>
          <w:rFonts w:ascii="Book Antiqua" w:hAnsi="Book Antiqua" w:cs="Book Antiqua"/>
          <w:noProof/>
          <w:lang w:eastAsia="zh-CN"/>
        </w:rPr>
        <w:lastRenderedPageBreak/>
        <w:drawing>
          <wp:inline distT="0" distB="0" distL="0" distR="0" wp14:anchorId="5CA63407" wp14:editId="6F26EA13">
            <wp:extent cx="5708650" cy="44704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621"/>
                    <a:stretch>
                      <a:fillRect/>
                    </a:stretch>
                  </pic:blipFill>
                  <pic:spPr bwMode="auto">
                    <a:xfrm>
                      <a:off x="0" y="0"/>
                      <a:ext cx="5708650" cy="4470400"/>
                    </a:xfrm>
                    <a:prstGeom prst="rect">
                      <a:avLst/>
                    </a:prstGeom>
                    <a:noFill/>
                    <a:ln>
                      <a:noFill/>
                    </a:ln>
                  </pic:spPr>
                </pic:pic>
              </a:graphicData>
            </a:graphic>
          </wp:inline>
        </w:drawing>
      </w:r>
    </w:p>
    <w:p w14:paraId="71C9466D" w14:textId="77777777" w:rsidR="00227D15" w:rsidRPr="005D3873" w:rsidRDefault="00227D15" w:rsidP="00B27B4F">
      <w:pPr>
        <w:spacing w:line="360" w:lineRule="auto"/>
        <w:jc w:val="both"/>
        <w:rPr>
          <w:rFonts w:ascii="Book Antiqua" w:hAnsi="Book Antiqua" w:cs="Book Antiqua"/>
          <w:color w:val="000000"/>
        </w:rPr>
      </w:pPr>
      <w:r w:rsidRPr="00521B92">
        <w:rPr>
          <w:rFonts w:ascii="Book Antiqua" w:hAnsi="Book Antiqua" w:cs="Book Antiqua"/>
          <w:b/>
          <w:bCs/>
          <w:color w:val="000000"/>
        </w:rPr>
        <w:t>Figure 3</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Peritoneal macrophage</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 xml:space="preserve">subsets from cirrhotic patients. </w:t>
      </w:r>
      <w:r w:rsidRPr="005D3873">
        <w:rPr>
          <w:rFonts w:ascii="Book Antiqua" w:hAnsi="Book Antiqua" w:cs="Book Antiqua"/>
          <w:color w:val="000000"/>
        </w:rPr>
        <w:t>The ascitic fluid of cirrhotic patients presents three different subpopulations of peritoneal macrophages based on their cell morphology and CD14/CD16 expression. Baseline hyperactivation of ERK and JNK/c</w:t>
      </w:r>
      <w:r w:rsidRPr="001D6F0A">
        <w:rPr>
          <w:rFonts w:ascii="Book Antiqua" w:hAnsi="Book Antiqua" w:cs="Book Antiqua"/>
          <w:color w:val="000000"/>
        </w:rPr>
        <w:t>-</w:t>
      </w:r>
      <w:r w:rsidRPr="005D3873">
        <w:rPr>
          <w:rFonts w:ascii="Book Antiqua" w:hAnsi="Book Antiqua" w:cs="Book Antiqua"/>
          <w:color w:val="000000"/>
        </w:rPr>
        <w:t xml:space="preserve">Jun signaling routes detected in ascites </w:t>
      </w:r>
      <w:r>
        <w:rPr>
          <w:rFonts w:ascii="Book Antiqua" w:hAnsi="Book Antiqua" w:cs="Book Antiqua"/>
          <w:color w:val="000000"/>
          <w:lang w:eastAsia="zh-CN"/>
        </w:rPr>
        <w:t>p</w:t>
      </w:r>
      <w:r w:rsidRPr="00521B92">
        <w:rPr>
          <w:rFonts w:ascii="Book Antiqua" w:hAnsi="Book Antiqua" w:cs="Book Antiqua"/>
          <w:color w:val="000000"/>
        </w:rPr>
        <w:t>eritoneal macrophage (</w:t>
      </w:r>
      <w:proofErr w:type="spellStart"/>
      <w:r w:rsidRPr="00521B92">
        <w:rPr>
          <w:rFonts w:ascii="Book Antiqua" w:hAnsi="Book Antiqua" w:cs="Book Antiqua"/>
          <w:color w:val="000000"/>
        </w:rPr>
        <w:t>pM</w:t>
      </w:r>
      <w:r w:rsidRPr="00521B92">
        <w:rPr>
          <w:color w:val="000000"/>
        </w:rPr>
        <w:t>ϕ</w:t>
      </w:r>
      <w:proofErr w:type="spellEnd"/>
      <w:r w:rsidRPr="00521B92">
        <w:rPr>
          <w:rFonts w:ascii="Book Antiqua" w:hAnsi="Book Antiqua" w:cs="Book Antiqua"/>
          <w:color w:val="000000"/>
        </w:rPr>
        <w:t>)</w:t>
      </w:r>
      <w:r w:rsidRPr="005D3873">
        <w:rPr>
          <w:rFonts w:ascii="Book Antiqua" w:hAnsi="Book Antiqua" w:cs="Book Antiqua"/>
          <w:color w:val="000000"/>
        </w:rPr>
        <w:t xml:space="preserve"> correlates with CD14/CD16 high expressing subsets, whereas PI3K/PKB correlated with the CD16 </w:t>
      </w:r>
      <w:r>
        <w:rPr>
          <w:rFonts w:ascii="Book Antiqua" w:hAnsi="Book Antiqua" w:cs="Book Antiqua"/>
          <w:color w:val="000000"/>
        </w:rPr>
        <w:t>l</w:t>
      </w:r>
      <w:r w:rsidRPr="005D3873">
        <w:rPr>
          <w:rFonts w:ascii="Book Antiqua" w:hAnsi="Book Antiqua" w:cs="Book Antiqua"/>
          <w:color w:val="000000"/>
        </w:rPr>
        <w:t xml:space="preserve">ow expressing cells. </w:t>
      </w:r>
      <w:r w:rsidRPr="005D3873">
        <w:rPr>
          <w:rFonts w:ascii="Book Antiqua" w:hAnsi="Book Antiqua" w:cs="Book Antiqua"/>
          <w:i/>
          <w:iCs/>
          <w:color w:val="000000"/>
        </w:rPr>
        <w:t>In vitro</w:t>
      </w:r>
      <w:r w:rsidRPr="005D3873">
        <w:rPr>
          <w:rFonts w:ascii="Book Antiqua" w:hAnsi="Book Antiqua" w:cs="Book Antiqua"/>
          <w:color w:val="000000"/>
        </w:rPr>
        <w:t xml:space="preserve"> treatment with LPS </w:t>
      </w:r>
      <w:r>
        <w:rPr>
          <w:rFonts w:ascii="Book Antiqua" w:hAnsi="Book Antiqua" w:cs="Book Antiqua"/>
          <w:color w:val="000000"/>
        </w:rPr>
        <w:t>drastically</w:t>
      </w:r>
      <w:r w:rsidRPr="005D3873">
        <w:rPr>
          <w:rFonts w:ascii="Book Antiqua" w:hAnsi="Book Antiqua" w:cs="Book Antiqua"/>
          <w:color w:val="000000"/>
        </w:rPr>
        <w:t xml:space="preserve"> increases PKB/Akt, ERK1/2, and c</w:t>
      </w:r>
      <w:r w:rsidRPr="001D6F0A">
        <w:rPr>
          <w:rFonts w:ascii="Book Antiqua" w:hAnsi="Book Antiqua" w:cs="Book Antiqua"/>
          <w:color w:val="000000"/>
        </w:rPr>
        <w:t>-</w:t>
      </w:r>
      <w:r w:rsidRPr="005D3873">
        <w:rPr>
          <w:rFonts w:ascii="Book Antiqua" w:hAnsi="Book Antiqua" w:cs="Book Antiqua"/>
          <w:color w:val="000000"/>
        </w:rPr>
        <w:t xml:space="preserve">Jun activation, whereas the corresponding p38 MAPK is lowered in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ascites cells compared to monocyte</w:t>
      </w:r>
      <w:r w:rsidRPr="001D6F0A">
        <w:rPr>
          <w:rFonts w:ascii="Book Antiqua" w:hAnsi="Book Antiqua" w:cs="Book Antiqua"/>
          <w:color w:val="000000"/>
        </w:rPr>
        <w:t>-</w:t>
      </w:r>
      <w:r w:rsidRPr="005D3873">
        <w:rPr>
          <w:rFonts w:ascii="Book Antiqua" w:hAnsi="Book Antiqua" w:cs="Book Antiqua"/>
          <w:color w:val="000000"/>
        </w:rPr>
        <w:t>derived macrophages (M</w:t>
      </w:r>
      <w:r w:rsidRPr="001D6F0A">
        <w:rPr>
          <w:rFonts w:ascii="Book Antiqua" w:hAnsi="Book Antiqua" w:cs="Book Antiqua"/>
          <w:color w:val="000000"/>
        </w:rPr>
        <w:t>-</w:t>
      </w:r>
      <w:r w:rsidRPr="005D3873">
        <w:rPr>
          <w:rFonts w:ascii="Book Antiqua" w:hAnsi="Book Antiqua" w:cs="Book Antiqua"/>
          <w:color w:val="000000"/>
        </w:rPr>
        <w:t>DM) from the control blood</w:t>
      </w:r>
      <w:r w:rsidRPr="005D3873">
        <w:rPr>
          <w:rFonts w:ascii="Book Antiqua" w:hAnsi="Book Antiqua" w:cs="Book Antiqua"/>
          <w:i/>
          <w:iCs/>
          <w:color w:val="000000"/>
        </w:rPr>
        <w:t>. In vitro</w:t>
      </w:r>
      <w:r w:rsidRPr="005D3873">
        <w:rPr>
          <w:rFonts w:ascii="Book Antiqua" w:hAnsi="Book Antiqua" w:cs="Book Antiqua"/>
          <w:color w:val="000000"/>
        </w:rPr>
        <w:t xml:space="preserve"> LPS</w:t>
      </w:r>
      <w:r w:rsidRPr="001D6F0A">
        <w:rPr>
          <w:rFonts w:ascii="Book Antiqua" w:hAnsi="Book Antiqua" w:cs="Book Antiqua"/>
          <w:color w:val="000000"/>
        </w:rPr>
        <w:t>-</w:t>
      </w:r>
      <w:r w:rsidRPr="005D3873">
        <w:rPr>
          <w:rFonts w:ascii="Book Antiqua" w:hAnsi="Book Antiqua" w:cs="Book Antiqua"/>
          <w:color w:val="000000"/>
        </w:rPr>
        <w:t>activated macrophages from cirrhotic ascites also produce statistically higher levels of TNF</w:t>
      </w:r>
      <w:r w:rsidRPr="001D6F0A">
        <w:rPr>
          <w:rFonts w:ascii="Book Antiqua" w:hAnsi="Book Antiqua" w:cs="Book Antiqua"/>
          <w:color w:val="000000"/>
        </w:rPr>
        <w:t>-</w:t>
      </w:r>
      <w:r w:rsidRPr="005D3873">
        <w:rPr>
          <w:rFonts w:ascii="Book Antiqua" w:hAnsi="Book Antiqua" w:cs="Book Antiqua"/>
          <w:color w:val="000000"/>
        </w:rPr>
        <w:t>α, IL</w:t>
      </w:r>
      <w:r w:rsidRPr="001D6F0A">
        <w:rPr>
          <w:rFonts w:ascii="Book Antiqua" w:hAnsi="Book Antiqua" w:cs="Book Antiqua"/>
          <w:color w:val="000000"/>
        </w:rPr>
        <w:t>-</w:t>
      </w:r>
      <w:r w:rsidRPr="005D3873">
        <w:rPr>
          <w:rFonts w:ascii="Book Antiqua" w:hAnsi="Book Antiqua" w:cs="Book Antiqua"/>
          <w:color w:val="000000"/>
        </w:rPr>
        <w:t>6, and IL</w:t>
      </w:r>
      <w:r w:rsidRPr="001D6F0A">
        <w:rPr>
          <w:rFonts w:ascii="Book Antiqua" w:hAnsi="Book Antiqua" w:cs="Book Antiqua"/>
          <w:color w:val="000000"/>
        </w:rPr>
        <w:t>-</w:t>
      </w:r>
      <w:r w:rsidRPr="005D3873">
        <w:rPr>
          <w:rFonts w:ascii="Book Antiqua" w:hAnsi="Book Antiqua" w:cs="Book Antiqua"/>
          <w:color w:val="000000"/>
        </w:rPr>
        <w:t>10, as well as lower levels of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12 than the control blood M</w:t>
      </w:r>
      <w:r w:rsidRPr="001D6F0A">
        <w:rPr>
          <w:rFonts w:ascii="Book Antiqua" w:hAnsi="Book Antiqua" w:cs="Book Antiqua"/>
          <w:color w:val="000000"/>
        </w:rPr>
        <w:t>-</w:t>
      </w:r>
      <w:r w:rsidRPr="005D3873">
        <w:rPr>
          <w:rFonts w:ascii="Book Antiqua" w:hAnsi="Book Antiqua" w:cs="Book Antiqua"/>
          <w:color w:val="000000"/>
        </w:rPr>
        <w:t>DM.</w:t>
      </w:r>
      <w:r>
        <w:rPr>
          <w:rFonts w:ascii="Book Antiqua" w:hAnsi="Book Antiqua" w:cs="Book Antiqua"/>
          <w:color w:val="000000"/>
          <w:lang w:eastAsia="zh-CN"/>
        </w:rPr>
        <w:t xml:space="preserve"> </w:t>
      </w:r>
      <w:r w:rsidRPr="005D3873">
        <w:rPr>
          <w:rFonts w:ascii="Book Antiqua" w:hAnsi="Book Antiqua" w:cs="Book Antiqua"/>
          <w:color w:val="000000"/>
        </w:rPr>
        <w:t>Adapted from Ruiz</w:t>
      </w:r>
      <w:r w:rsidRPr="001D6F0A">
        <w:rPr>
          <w:rFonts w:ascii="Book Antiqua" w:hAnsi="Book Antiqua" w:cs="Book Antiqua"/>
          <w:color w:val="000000"/>
        </w:rPr>
        <w:t>-</w:t>
      </w:r>
      <w:proofErr w:type="gramStart"/>
      <w:r w:rsidRPr="005D3873">
        <w:rPr>
          <w:rFonts w:ascii="Book Antiqua" w:hAnsi="Book Antiqua" w:cs="Book Antiqua"/>
          <w:color w:val="000000"/>
        </w:rPr>
        <w:t>Alcaraz</w:t>
      </w:r>
      <w:r w:rsidRPr="005D3873">
        <w:rPr>
          <w:rFonts w:ascii="Book Antiqua" w:hAnsi="Book Antiqua" w:cs="Book Antiqua"/>
          <w:color w:val="000000"/>
          <w:vertAlign w:val="superscript"/>
        </w:rPr>
        <w:t xml:space="preserve"> </w:t>
      </w:r>
      <w:r>
        <w:rPr>
          <w:rFonts w:ascii="Book Antiqua" w:hAnsi="Book Antiqua" w:cs="Book Antiqua"/>
          <w:color w:val="000000"/>
          <w:vertAlign w:val="superscript"/>
        </w:rPr>
        <w:t xml:space="preserve"> </w:t>
      </w:r>
      <w:r w:rsidRPr="00B07DA6">
        <w:rPr>
          <w:rFonts w:ascii="Book Antiqua" w:hAnsi="Book Antiqua" w:cs="Book Antiqua"/>
          <w:i/>
          <w:iCs/>
          <w:color w:val="000000"/>
        </w:rPr>
        <w:t>et</w:t>
      </w:r>
      <w:proofErr w:type="gramEnd"/>
      <w:r w:rsidRPr="00B07DA6">
        <w:rPr>
          <w:rFonts w:ascii="Book Antiqua" w:hAnsi="Book Antiqua" w:cs="Book Antiqua"/>
          <w:i/>
          <w:iCs/>
          <w:color w:val="000000"/>
        </w:rPr>
        <w:t xml:space="preserve"> al</w:t>
      </w:r>
      <w:r w:rsidRPr="005D3873">
        <w:rPr>
          <w:rFonts w:ascii="Book Antiqua" w:hAnsi="Book Antiqua" w:cs="Book Antiqua"/>
          <w:color w:val="000000"/>
          <w:vertAlign w:val="superscript"/>
        </w:rPr>
        <w:t>[4</w:t>
      </w:r>
      <w:r>
        <w:rPr>
          <w:rFonts w:ascii="Book Antiqua" w:hAnsi="Book Antiqua" w:cs="Book Antiqua"/>
          <w:color w:val="000000"/>
          <w:vertAlign w:val="superscript"/>
        </w:rPr>
        <w:t>4</w:t>
      </w:r>
      <w:r w:rsidRPr="005D3873">
        <w:rPr>
          <w:rFonts w:ascii="Book Antiqua" w:hAnsi="Book Antiqua" w:cs="Book Antiqua"/>
          <w:color w:val="000000"/>
          <w:vertAlign w:val="superscript"/>
        </w:rPr>
        <w:t>]</w:t>
      </w:r>
      <w:r>
        <w:rPr>
          <w:rFonts w:ascii="Book Antiqua" w:hAnsi="Book Antiqua" w:cs="Book Antiqua"/>
          <w:color w:val="000000"/>
          <w:vertAlign w:val="superscript"/>
        </w:rPr>
        <w:t xml:space="preserve"> </w:t>
      </w:r>
      <w:r w:rsidRPr="00B07DA6">
        <w:rPr>
          <w:rFonts w:ascii="Book Antiqua" w:hAnsi="Book Antiqua" w:cs="Book Antiqua"/>
          <w:color w:val="000000"/>
        </w:rPr>
        <w:t xml:space="preserve">with </w:t>
      </w:r>
      <w:r>
        <w:rPr>
          <w:rFonts w:ascii="Book Antiqua" w:hAnsi="Book Antiqua" w:cs="Book Antiqua"/>
          <w:color w:val="000000"/>
        </w:rPr>
        <w:t>permission from Elsevier</w:t>
      </w:r>
      <w:r>
        <w:rPr>
          <w:rFonts w:ascii="Book Antiqua" w:hAnsi="Book Antiqua" w:cs="Book Antiqua"/>
          <w:lang w:eastAsia="es-ES"/>
        </w:rPr>
        <w:t xml:space="preserve">. Citation: </w:t>
      </w:r>
      <w:r w:rsidRPr="009B515C">
        <w:rPr>
          <w:rFonts w:ascii="Book Antiqua" w:hAnsi="Book Antiqua" w:cs="Book Antiqua"/>
          <w:color w:val="000000"/>
        </w:rPr>
        <w:t>Ruiz-Alcaraz AJ,</w:t>
      </w:r>
      <w:r w:rsidRPr="005D3873">
        <w:rPr>
          <w:rFonts w:ascii="Book Antiqua" w:hAnsi="Book Antiqua" w:cs="Book Antiqua"/>
          <w:color w:val="000000"/>
        </w:rPr>
        <w:t xml:space="preserve">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Fernández</w:t>
      </w:r>
      <w:r w:rsidRPr="001D6F0A">
        <w:rPr>
          <w:rFonts w:ascii="Book Antiqua" w:hAnsi="Book Antiqua" w:cs="Book Antiqua"/>
          <w:color w:val="000000"/>
        </w:rPr>
        <w:t>-</w:t>
      </w:r>
      <w:r w:rsidRPr="005D3873">
        <w:rPr>
          <w:rFonts w:ascii="Book Antiqua" w:hAnsi="Book Antiqua" w:cs="Book Antiqua"/>
          <w:color w:val="000000"/>
        </w:rPr>
        <w:t xml:space="preserve">Fernández MD, </w:t>
      </w:r>
      <w:proofErr w:type="spellStart"/>
      <w:r w:rsidRPr="005D3873">
        <w:rPr>
          <w:rFonts w:ascii="Book Antiqua" w:hAnsi="Book Antiqua" w:cs="Book Antiqua"/>
          <w:color w:val="000000"/>
        </w:rPr>
        <w:t>Tristán</w:t>
      </w:r>
      <w:proofErr w:type="spellEnd"/>
      <w:r w:rsidRPr="001D6F0A">
        <w:rPr>
          <w:rFonts w:ascii="Book Antiqua" w:hAnsi="Book Antiqua" w:cs="Book Antiqua"/>
          <w:color w:val="000000"/>
        </w:rPr>
        <w:t>-</w:t>
      </w:r>
      <w:r w:rsidRPr="005D3873">
        <w:rPr>
          <w:rFonts w:ascii="Book Antiqua" w:hAnsi="Book Antiqua" w:cs="Book Antiqua"/>
          <w:color w:val="000000"/>
        </w:rPr>
        <w:t>Manzano M,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Sánchez</w:t>
      </w:r>
      <w:r w:rsidRPr="001D6F0A">
        <w:rPr>
          <w:rFonts w:ascii="Book Antiqua" w:hAnsi="Book Antiqua" w:cs="Book Antiqua"/>
          <w:color w:val="000000"/>
        </w:rPr>
        <w:t>-</w:t>
      </w:r>
      <w:r w:rsidRPr="005D3873">
        <w:rPr>
          <w:rFonts w:ascii="Book Antiqua" w:hAnsi="Book Antiqua" w:cs="Book Antiqua"/>
          <w:color w:val="000000"/>
        </w:rPr>
        <w:t xml:space="preserve">Velasco E, </w:t>
      </w:r>
      <w:proofErr w:type="spellStart"/>
      <w:r w:rsidRPr="005D3873">
        <w:rPr>
          <w:rFonts w:ascii="Book Antiqua" w:hAnsi="Book Antiqua" w:cs="Book Antiqua"/>
          <w:color w:val="000000"/>
        </w:rPr>
        <w:t>Miras</w:t>
      </w:r>
      <w:proofErr w:type="spellEnd"/>
      <w:r w:rsidRPr="001D6F0A">
        <w:rPr>
          <w:rFonts w:ascii="Book Antiqua" w:hAnsi="Book Antiqua" w:cs="Book Antiqua"/>
          <w:color w:val="000000"/>
        </w:rPr>
        <w:t>-</w:t>
      </w:r>
      <w:r w:rsidRPr="005D3873">
        <w:rPr>
          <w:rFonts w:ascii="Book Antiqua" w:hAnsi="Book Antiqua" w:cs="Book Antiqua"/>
          <w:color w:val="000000"/>
        </w:rPr>
        <w:lastRenderedPageBreak/>
        <w:t>López M, Martínez</w:t>
      </w:r>
      <w:r w:rsidRPr="001D6F0A">
        <w:rPr>
          <w:rFonts w:ascii="Book Antiqua" w:hAnsi="Book Antiqua" w:cs="Book Antiqua"/>
          <w:color w:val="000000"/>
        </w:rPr>
        <w:t>-</w:t>
      </w:r>
      <w:r w:rsidRPr="005D3873">
        <w:rPr>
          <w:rFonts w:ascii="Book Antiqua" w:hAnsi="Book Antiqua" w:cs="Book Antiqua"/>
          <w:color w:val="000000"/>
        </w:rPr>
        <w:t>Esparza M, García</w:t>
      </w:r>
      <w:r w:rsidRPr="001D6F0A">
        <w:rPr>
          <w:rFonts w:ascii="Book Antiqua" w:hAnsi="Book Antiqua" w:cs="Book Antiqua"/>
          <w:color w:val="000000"/>
        </w:rPr>
        <w:t>-</w:t>
      </w:r>
      <w:proofErr w:type="spellStart"/>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A novel CD14(high) CD16(high) subset of peritoneal macrophages from cirrhotic patients is associated to an increased response to LPS. </w:t>
      </w:r>
      <w:r w:rsidRPr="005D3873">
        <w:rPr>
          <w:rFonts w:ascii="Book Antiqua" w:hAnsi="Book Antiqua" w:cs="Book Antiqua"/>
          <w:i/>
          <w:iCs/>
          <w:color w:val="000000"/>
        </w:rPr>
        <w:t>Mol Immunol</w:t>
      </w:r>
      <w:r w:rsidRPr="005D3873">
        <w:rPr>
          <w:rFonts w:ascii="Book Antiqua" w:hAnsi="Book Antiqua" w:cs="Book Antiqua"/>
          <w:color w:val="000000"/>
        </w:rPr>
        <w:t xml:space="preserve"> 2016; </w:t>
      </w:r>
      <w:r w:rsidRPr="005D3873">
        <w:rPr>
          <w:rFonts w:ascii="Book Antiqua" w:hAnsi="Book Antiqua" w:cs="Book Antiqua"/>
          <w:b/>
          <w:bCs/>
          <w:color w:val="000000"/>
        </w:rPr>
        <w:t>72</w:t>
      </w:r>
      <w:r w:rsidRPr="005D3873">
        <w:rPr>
          <w:rFonts w:ascii="Book Antiqua" w:hAnsi="Book Antiqua" w:cs="Book Antiqua"/>
          <w:color w:val="000000"/>
        </w:rPr>
        <w:t>: 28</w:t>
      </w:r>
      <w:r w:rsidRPr="001D6F0A">
        <w:rPr>
          <w:rFonts w:ascii="Book Antiqua" w:hAnsi="Book Antiqua" w:cs="Book Antiqua"/>
          <w:color w:val="000000"/>
        </w:rPr>
        <w:t>-</w:t>
      </w:r>
      <w:r w:rsidRPr="005D3873">
        <w:rPr>
          <w:rFonts w:ascii="Book Antiqua" w:hAnsi="Book Antiqua" w:cs="Book Antiqua"/>
          <w:color w:val="000000"/>
        </w:rPr>
        <w:t>36</w:t>
      </w:r>
      <w:r>
        <w:rPr>
          <w:rFonts w:ascii="Book Antiqua" w:hAnsi="Book Antiqua" w:cs="Book Antiqua"/>
          <w:color w:val="000000"/>
        </w:rPr>
        <w:t>. Copyright©</w:t>
      </w:r>
      <w:r>
        <w:rPr>
          <w:rFonts w:ascii="Book Antiqua" w:hAnsi="Book Antiqua" w:cs="Book Antiqua"/>
          <w:color w:val="000000"/>
          <w:lang w:eastAsia="zh-CN"/>
        </w:rPr>
        <w:t xml:space="preserve"> </w:t>
      </w:r>
      <w:r>
        <w:rPr>
          <w:rFonts w:ascii="Book Antiqua" w:hAnsi="Book Antiqua" w:cs="Book Antiqua"/>
          <w:lang w:eastAsia="es-ES"/>
        </w:rPr>
        <w:t>Elsevier.</w:t>
      </w:r>
    </w:p>
    <w:p w14:paraId="519FAF6B" w14:textId="77777777" w:rsidR="00227D15" w:rsidRPr="005D3873" w:rsidRDefault="00227D15" w:rsidP="005D3873">
      <w:pPr>
        <w:spacing w:line="360" w:lineRule="auto"/>
        <w:jc w:val="both"/>
        <w:rPr>
          <w:rFonts w:ascii="Book Antiqua" w:hAnsi="Book Antiqua" w:cs="Book Antiqua"/>
          <w:lang w:eastAsia="zh-CN"/>
        </w:rPr>
      </w:pPr>
    </w:p>
    <w:p w14:paraId="76198465" w14:textId="77777777" w:rsidR="00227D15" w:rsidRPr="005D3873" w:rsidRDefault="00227D15" w:rsidP="005D3873">
      <w:pPr>
        <w:spacing w:line="360" w:lineRule="auto"/>
        <w:jc w:val="both"/>
        <w:rPr>
          <w:rFonts w:ascii="Book Antiqua" w:hAnsi="Book Antiqua" w:cs="Book Antiqua"/>
        </w:rPr>
      </w:pPr>
    </w:p>
    <w:p w14:paraId="4BF8FF71" w14:textId="77777777" w:rsidR="00227D15" w:rsidRPr="005D3873" w:rsidRDefault="00227D15" w:rsidP="005D3873">
      <w:pPr>
        <w:spacing w:line="360" w:lineRule="auto"/>
        <w:jc w:val="both"/>
        <w:rPr>
          <w:rFonts w:ascii="Book Antiqua" w:hAnsi="Book Antiqua" w:cs="Book Antiqua"/>
        </w:rPr>
      </w:pPr>
    </w:p>
    <w:sectPr w:rsidR="00227D15" w:rsidRPr="005D3873" w:rsidSect="00E01E04">
      <w:pgSz w:w="12240" w:h="15840"/>
      <w:pgMar w:top="1417" w:right="1440" w:bottom="141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D0D9" w14:textId="77777777" w:rsidR="001D487B" w:rsidRDefault="001D487B" w:rsidP="005F4133">
      <w:r>
        <w:separator/>
      </w:r>
    </w:p>
  </w:endnote>
  <w:endnote w:type="continuationSeparator" w:id="0">
    <w:p w14:paraId="5B00E6C9" w14:textId="77777777" w:rsidR="001D487B" w:rsidRDefault="001D487B" w:rsidP="005F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E08C" w14:textId="77777777" w:rsidR="00227D15" w:rsidRPr="005F4133" w:rsidRDefault="00A14B8A" w:rsidP="005F4133">
    <w:pPr>
      <w:pStyle w:val="a7"/>
      <w:jc w:val="right"/>
      <w:rPr>
        <w:rFonts w:ascii="Book Antiqua" w:hAnsi="Book Antiqua" w:cs="Book Antiqua"/>
        <w:sz w:val="24"/>
        <w:szCs w:val="24"/>
      </w:rPr>
    </w:pPr>
    <w:r w:rsidRPr="005F4133">
      <w:rPr>
        <w:rFonts w:ascii="Book Antiqua" w:hAnsi="Book Antiqua" w:cs="Book Antiqua"/>
        <w:sz w:val="24"/>
        <w:szCs w:val="24"/>
      </w:rPr>
      <w:fldChar w:fldCharType="begin"/>
    </w:r>
    <w:r w:rsidR="00227D15" w:rsidRPr="005F4133">
      <w:rPr>
        <w:rFonts w:ascii="Book Antiqua" w:hAnsi="Book Antiqua" w:cs="Book Antiqua"/>
        <w:sz w:val="24"/>
        <w:szCs w:val="24"/>
      </w:rPr>
      <w:instrText xml:space="preserve"> PAGE  \* Arabic  \* MERGEFORMAT </w:instrText>
    </w:r>
    <w:r w:rsidRPr="005F4133">
      <w:rPr>
        <w:rFonts w:ascii="Book Antiqua" w:hAnsi="Book Antiqua" w:cs="Book Antiqua"/>
        <w:sz w:val="24"/>
        <w:szCs w:val="24"/>
      </w:rPr>
      <w:fldChar w:fldCharType="separate"/>
    </w:r>
    <w:r w:rsidR="00CB18C4">
      <w:rPr>
        <w:rFonts w:ascii="Book Antiqua" w:hAnsi="Book Antiqua" w:cs="Book Antiqua"/>
        <w:noProof/>
        <w:sz w:val="24"/>
        <w:szCs w:val="24"/>
      </w:rPr>
      <w:t>28</w:t>
    </w:r>
    <w:r w:rsidRPr="005F4133">
      <w:rPr>
        <w:rFonts w:ascii="Book Antiqua" w:hAnsi="Book Antiqua" w:cs="Book Antiqua"/>
        <w:sz w:val="24"/>
        <w:szCs w:val="24"/>
      </w:rPr>
      <w:fldChar w:fldCharType="end"/>
    </w:r>
    <w:r w:rsidR="00227D15" w:rsidRPr="005F4133">
      <w:rPr>
        <w:rFonts w:ascii="Book Antiqua" w:hAnsi="Book Antiqua" w:cs="Book Antiqua"/>
        <w:sz w:val="24"/>
        <w:szCs w:val="24"/>
      </w:rPr>
      <w:t>/</w:t>
    </w:r>
    <w:fldSimple w:instr=" NUMPAGES   \* MERGEFORMAT ">
      <w:r w:rsidR="00CB18C4" w:rsidRPr="00CB18C4">
        <w:rPr>
          <w:rFonts w:ascii="Book Antiqua" w:hAnsi="Book Antiqua" w:cs="Book Antiqua"/>
          <w:noProof/>
          <w:sz w:val="24"/>
          <w:szCs w:val="24"/>
        </w:rPr>
        <w:t>28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380A5" w14:textId="77777777" w:rsidR="001D487B" w:rsidRDefault="001D487B" w:rsidP="005F4133">
      <w:r>
        <w:separator/>
      </w:r>
    </w:p>
  </w:footnote>
  <w:footnote w:type="continuationSeparator" w:id="0">
    <w:p w14:paraId="5FA4D29A" w14:textId="77777777" w:rsidR="001D487B" w:rsidRDefault="001D487B" w:rsidP="005F41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oNotHyphenateCaps/>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D7"/>
    <w:rsid w:val="00012E69"/>
    <w:rsid w:val="00025A1E"/>
    <w:rsid w:val="00034B5E"/>
    <w:rsid w:val="000A68A6"/>
    <w:rsid w:val="000C4F50"/>
    <w:rsid w:val="000C6910"/>
    <w:rsid w:val="00111DC9"/>
    <w:rsid w:val="001151C7"/>
    <w:rsid w:val="00121F97"/>
    <w:rsid w:val="00137CC3"/>
    <w:rsid w:val="001463C4"/>
    <w:rsid w:val="00166C71"/>
    <w:rsid w:val="00174107"/>
    <w:rsid w:val="00183DEF"/>
    <w:rsid w:val="001D3FF5"/>
    <w:rsid w:val="001D487B"/>
    <w:rsid w:val="001D6F0A"/>
    <w:rsid w:val="00227D15"/>
    <w:rsid w:val="00234504"/>
    <w:rsid w:val="00237765"/>
    <w:rsid w:val="0025641B"/>
    <w:rsid w:val="002652B0"/>
    <w:rsid w:val="00292A5D"/>
    <w:rsid w:val="00295CB3"/>
    <w:rsid w:val="002C74B0"/>
    <w:rsid w:val="003208A6"/>
    <w:rsid w:val="00385E19"/>
    <w:rsid w:val="00390E91"/>
    <w:rsid w:val="0044257A"/>
    <w:rsid w:val="00472B12"/>
    <w:rsid w:val="004B0B26"/>
    <w:rsid w:val="00521B92"/>
    <w:rsid w:val="005239C1"/>
    <w:rsid w:val="005D3873"/>
    <w:rsid w:val="005E3B02"/>
    <w:rsid w:val="005F4133"/>
    <w:rsid w:val="006061D1"/>
    <w:rsid w:val="00627B05"/>
    <w:rsid w:val="00675A92"/>
    <w:rsid w:val="006A19D1"/>
    <w:rsid w:val="006A1F8A"/>
    <w:rsid w:val="006C28B2"/>
    <w:rsid w:val="007169BF"/>
    <w:rsid w:val="00760835"/>
    <w:rsid w:val="00781CFD"/>
    <w:rsid w:val="00782BDC"/>
    <w:rsid w:val="00782E91"/>
    <w:rsid w:val="007839B7"/>
    <w:rsid w:val="00787E83"/>
    <w:rsid w:val="007A1090"/>
    <w:rsid w:val="00851FE7"/>
    <w:rsid w:val="008578A5"/>
    <w:rsid w:val="00913F35"/>
    <w:rsid w:val="00994E3B"/>
    <w:rsid w:val="009B515C"/>
    <w:rsid w:val="009F14B0"/>
    <w:rsid w:val="00A14B8A"/>
    <w:rsid w:val="00A53CDC"/>
    <w:rsid w:val="00A73E66"/>
    <w:rsid w:val="00A77B3E"/>
    <w:rsid w:val="00A83477"/>
    <w:rsid w:val="00A84909"/>
    <w:rsid w:val="00A86D6C"/>
    <w:rsid w:val="00AB4AB3"/>
    <w:rsid w:val="00AD1D40"/>
    <w:rsid w:val="00AD633B"/>
    <w:rsid w:val="00AD74FE"/>
    <w:rsid w:val="00B0121C"/>
    <w:rsid w:val="00B07DA6"/>
    <w:rsid w:val="00B27B4F"/>
    <w:rsid w:val="00B42BA7"/>
    <w:rsid w:val="00B60E7B"/>
    <w:rsid w:val="00B6570B"/>
    <w:rsid w:val="00B8373F"/>
    <w:rsid w:val="00BA4BD9"/>
    <w:rsid w:val="00C204AD"/>
    <w:rsid w:val="00C43F0E"/>
    <w:rsid w:val="00C529B6"/>
    <w:rsid w:val="00C722A4"/>
    <w:rsid w:val="00C83729"/>
    <w:rsid w:val="00CA2A55"/>
    <w:rsid w:val="00CA6EAC"/>
    <w:rsid w:val="00CB0D2D"/>
    <w:rsid w:val="00CB18C4"/>
    <w:rsid w:val="00CC5CCB"/>
    <w:rsid w:val="00D47E92"/>
    <w:rsid w:val="00D72019"/>
    <w:rsid w:val="00D722BD"/>
    <w:rsid w:val="00DA75F9"/>
    <w:rsid w:val="00DC6BF1"/>
    <w:rsid w:val="00DE23D8"/>
    <w:rsid w:val="00E01BEA"/>
    <w:rsid w:val="00E01E04"/>
    <w:rsid w:val="00E30ACF"/>
    <w:rsid w:val="00E429FA"/>
    <w:rsid w:val="00E541D6"/>
    <w:rsid w:val="00E61432"/>
    <w:rsid w:val="00E73C92"/>
    <w:rsid w:val="00ED5EA9"/>
    <w:rsid w:val="00EE1BE8"/>
    <w:rsid w:val="00F21154"/>
    <w:rsid w:val="00F26CC1"/>
    <w:rsid w:val="00F77F20"/>
    <w:rsid w:val="00F95624"/>
    <w:rsid w:val="00FB4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91F5E6"/>
  <w15:docId w15:val="{0E6997E0-5AC8-475F-95C7-7DDEE763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uiPriority="0"/>
    <w:lsdException w:name="Table Web 3" w:locked="1" w:uiPriority="0"/>
    <w:lsdException w:name="Balloon Text" w:locked="1" w:uiPriority="0"/>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15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37CC3"/>
    <w:rPr>
      <w:sz w:val="18"/>
      <w:szCs w:val="18"/>
      <w:lang w:val="es-ES" w:eastAsia="es-ES"/>
    </w:rPr>
  </w:style>
  <w:style w:type="character" w:customStyle="1" w:styleId="a4">
    <w:name w:val="批注框文本 字符"/>
    <w:link w:val="a3"/>
    <w:uiPriority w:val="99"/>
    <w:locked/>
    <w:rsid w:val="00137CC3"/>
    <w:rPr>
      <w:sz w:val="18"/>
      <w:szCs w:val="18"/>
    </w:rPr>
  </w:style>
  <w:style w:type="paragraph" w:styleId="a5">
    <w:name w:val="header"/>
    <w:basedOn w:val="a"/>
    <w:link w:val="a6"/>
    <w:uiPriority w:val="99"/>
    <w:rsid w:val="005F4133"/>
    <w:pPr>
      <w:pBdr>
        <w:bottom w:val="single" w:sz="6" w:space="1" w:color="auto"/>
      </w:pBdr>
      <w:tabs>
        <w:tab w:val="center" w:pos="4153"/>
        <w:tab w:val="right" w:pos="8306"/>
      </w:tabs>
      <w:snapToGrid w:val="0"/>
      <w:jc w:val="center"/>
    </w:pPr>
    <w:rPr>
      <w:sz w:val="18"/>
      <w:szCs w:val="18"/>
      <w:lang w:val="es-ES" w:eastAsia="es-ES"/>
    </w:rPr>
  </w:style>
  <w:style w:type="character" w:customStyle="1" w:styleId="a6">
    <w:name w:val="页眉 字符"/>
    <w:link w:val="a5"/>
    <w:uiPriority w:val="99"/>
    <w:locked/>
    <w:rsid w:val="005F4133"/>
    <w:rPr>
      <w:sz w:val="18"/>
      <w:szCs w:val="18"/>
    </w:rPr>
  </w:style>
  <w:style w:type="paragraph" w:styleId="a7">
    <w:name w:val="footer"/>
    <w:basedOn w:val="a"/>
    <w:link w:val="a8"/>
    <w:uiPriority w:val="99"/>
    <w:rsid w:val="005F4133"/>
    <w:pPr>
      <w:tabs>
        <w:tab w:val="center" w:pos="4153"/>
        <w:tab w:val="right" w:pos="8306"/>
      </w:tabs>
      <w:snapToGrid w:val="0"/>
    </w:pPr>
    <w:rPr>
      <w:sz w:val="18"/>
      <w:szCs w:val="18"/>
      <w:lang w:val="es-ES" w:eastAsia="es-ES"/>
    </w:rPr>
  </w:style>
  <w:style w:type="character" w:customStyle="1" w:styleId="a8">
    <w:name w:val="页脚 字符"/>
    <w:link w:val="a7"/>
    <w:uiPriority w:val="99"/>
    <w:locked/>
    <w:rsid w:val="005F4133"/>
    <w:rPr>
      <w:sz w:val="18"/>
      <w:szCs w:val="18"/>
    </w:rPr>
  </w:style>
  <w:style w:type="character" w:styleId="a9">
    <w:name w:val="annotation reference"/>
    <w:uiPriority w:val="99"/>
    <w:semiHidden/>
    <w:rsid w:val="00675A92"/>
    <w:rPr>
      <w:sz w:val="21"/>
      <w:szCs w:val="21"/>
    </w:rPr>
  </w:style>
  <w:style w:type="paragraph" w:styleId="aa">
    <w:name w:val="annotation text"/>
    <w:basedOn w:val="a"/>
    <w:link w:val="ab"/>
    <w:uiPriority w:val="99"/>
    <w:semiHidden/>
    <w:rsid w:val="00675A92"/>
    <w:rPr>
      <w:lang w:val="es-ES" w:eastAsia="es-ES"/>
    </w:rPr>
  </w:style>
  <w:style w:type="character" w:customStyle="1" w:styleId="ab">
    <w:name w:val="批注文字 字符"/>
    <w:link w:val="aa"/>
    <w:uiPriority w:val="99"/>
    <w:locked/>
    <w:rsid w:val="00675A92"/>
    <w:rPr>
      <w:sz w:val="24"/>
      <w:szCs w:val="24"/>
    </w:rPr>
  </w:style>
  <w:style w:type="paragraph" w:styleId="ac">
    <w:name w:val="annotation subject"/>
    <w:basedOn w:val="aa"/>
    <w:next w:val="aa"/>
    <w:link w:val="ad"/>
    <w:uiPriority w:val="99"/>
    <w:semiHidden/>
    <w:rsid w:val="00675A92"/>
    <w:rPr>
      <w:b/>
      <w:bCs/>
    </w:rPr>
  </w:style>
  <w:style w:type="character" w:customStyle="1" w:styleId="ad">
    <w:name w:val="批注主题 字符"/>
    <w:link w:val="ac"/>
    <w:uiPriority w:val="99"/>
    <w:locked/>
    <w:rsid w:val="00675A92"/>
    <w:rPr>
      <w:b/>
      <w:bCs/>
      <w:sz w:val="24"/>
      <w:szCs w:val="24"/>
    </w:rPr>
  </w:style>
  <w:style w:type="character" w:customStyle="1" w:styleId="jlqj4b">
    <w:name w:val="jlqj4b"/>
    <w:uiPriority w:val="99"/>
    <w:rsid w:val="00C83729"/>
  </w:style>
  <w:style w:type="paragraph" w:styleId="ae">
    <w:name w:val="Revision"/>
    <w:hidden/>
    <w:uiPriority w:val="99"/>
    <w:semiHidden/>
    <w:rsid w:val="00FB48F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83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7400</Words>
  <Characters>42182</Characters>
  <Application>Microsoft Office Word</Application>
  <DocSecurity>0</DocSecurity>
  <Lines>351</Lines>
  <Paragraphs>98</Paragraphs>
  <ScaleCrop>false</ScaleCrop>
  <HeadingPairs>
    <vt:vector size="2" baseType="variant">
      <vt:variant>
        <vt:lpstr>Título</vt:lpstr>
      </vt:variant>
      <vt:variant>
        <vt:i4>1</vt:i4>
      </vt:variant>
    </vt:vector>
  </HeadingPairs>
  <TitlesOfParts>
    <vt:vector size="1" baseType="lpstr">
      <vt:lpstr>Name of Journal: World Journal of Gastroenterology</vt:lpstr>
    </vt:vector>
  </TitlesOfParts>
  <Company>Universidad de Murcia</Company>
  <LinksUpToDate>false</LinksUpToDate>
  <CharactersWithSpaces>49484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Pilar</dc:creator>
  <cp:lastModifiedBy>Liansheng Ma</cp:lastModifiedBy>
  <cp:revision>2</cp:revision>
  <dcterms:created xsi:type="dcterms:W3CDTF">2021-10-11T00:03:00Z</dcterms:created>
  <dcterms:modified xsi:type="dcterms:W3CDTF">2021-10-11T00:03:00Z</dcterms:modified>
</cp:coreProperties>
</file>