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FE759B" w14:textId="77777777" w:rsidR="00A77B3E" w:rsidRDefault="00615826" w:rsidP="00A55B16">
      <w:pPr>
        <w:adjustRightInd w:val="0"/>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7F27886" w14:textId="77777777" w:rsidR="00A77B3E" w:rsidRDefault="00615826" w:rsidP="00A55B16">
      <w:pPr>
        <w:adjustRightInd w:val="0"/>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67189</w:t>
      </w:r>
    </w:p>
    <w:p w14:paraId="3C0695E1" w14:textId="77777777" w:rsidR="00A77B3E" w:rsidRDefault="00615826" w:rsidP="00A55B16">
      <w:pPr>
        <w:adjustRightInd w:val="0"/>
        <w:snapToGrid w:val="0"/>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3B0B379" w14:textId="77777777" w:rsidR="00A77B3E" w:rsidRDefault="00A77B3E" w:rsidP="00A55B16">
      <w:pPr>
        <w:adjustRightInd w:val="0"/>
        <w:snapToGrid w:val="0"/>
        <w:spacing w:line="360" w:lineRule="auto"/>
        <w:jc w:val="both"/>
      </w:pPr>
    </w:p>
    <w:p w14:paraId="0CE227E4" w14:textId="77777777" w:rsidR="00A77B3E" w:rsidRDefault="00615826" w:rsidP="00A55B16">
      <w:pPr>
        <w:adjustRightInd w:val="0"/>
        <w:snapToGrid w:val="0"/>
        <w:spacing w:line="360" w:lineRule="auto"/>
        <w:jc w:val="both"/>
      </w:pPr>
      <w:bookmarkStart w:id="0" w:name="OLE_LINK1"/>
      <w:r>
        <w:rPr>
          <w:rFonts w:ascii="Book Antiqua" w:eastAsia="Book Antiqua" w:hAnsi="Book Antiqua" w:cs="Book Antiqua"/>
          <w:b/>
          <w:color w:val="000000"/>
        </w:rPr>
        <w:t xml:space="preserve">Manifestation of acute peritonitis and </w:t>
      </w:r>
      <w:proofErr w:type="spellStart"/>
      <w:r>
        <w:rPr>
          <w:rFonts w:ascii="Book Antiqua" w:eastAsia="Book Antiqua" w:hAnsi="Book Antiqua" w:cs="Book Antiqua"/>
          <w:b/>
          <w:color w:val="000000"/>
        </w:rPr>
        <w:t>pneumonedema</w:t>
      </w:r>
      <w:proofErr w:type="spellEnd"/>
      <w:r>
        <w:rPr>
          <w:rFonts w:ascii="Book Antiqua" w:eastAsia="Book Antiqua" w:hAnsi="Book Antiqua" w:cs="Book Antiqua"/>
          <w:b/>
          <w:color w:val="000000"/>
        </w:rPr>
        <w:t xml:space="preserve"> in scrub typhus without eschar</w:t>
      </w:r>
      <w:r w:rsidR="00A55B16">
        <w:rPr>
          <w:rFonts w:ascii="Book Antiqua" w:eastAsia="Book Antiqua" w:hAnsi="Book Antiqua" w:cs="Book Antiqua"/>
          <w:b/>
          <w:color w:val="000000"/>
        </w:rPr>
        <w:t>:</w:t>
      </w:r>
      <w:bookmarkEnd w:id="0"/>
      <w:r w:rsidR="00A55B16">
        <w:rPr>
          <w:rFonts w:ascii="Book Antiqua" w:eastAsia="Book Antiqua" w:hAnsi="Book Antiqua" w:cs="Book Antiqua"/>
          <w:b/>
          <w:color w:val="000000"/>
        </w:rPr>
        <w:t xml:space="preserve"> </w:t>
      </w:r>
      <w:r w:rsidR="00A55B16" w:rsidRPr="00A55B16">
        <w:rPr>
          <w:rFonts w:ascii="Book Antiqua" w:eastAsia="Book Antiqua" w:hAnsi="Book Antiqua" w:cs="Book Antiqua"/>
          <w:b/>
          <w:color w:val="000000"/>
        </w:rPr>
        <w:t>A case report</w:t>
      </w:r>
    </w:p>
    <w:p w14:paraId="5B20FDC3" w14:textId="77777777" w:rsidR="00A77B3E" w:rsidRDefault="00A77B3E" w:rsidP="00A55B16">
      <w:pPr>
        <w:adjustRightInd w:val="0"/>
        <w:snapToGrid w:val="0"/>
        <w:spacing w:line="360" w:lineRule="auto"/>
        <w:jc w:val="both"/>
      </w:pPr>
    </w:p>
    <w:p w14:paraId="1BB41AED" w14:textId="77777777" w:rsidR="00A77B3E" w:rsidRDefault="006F5119" w:rsidP="00A55B16">
      <w:pPr>
        <w:adjustRightInd w:val="0"/>
        <w:snapToGrid w:val="0"/>
        <w:spacing w:line="360" w:lineRule="auto"/>
        <w:jc w:val="both"/>
      </w:pPr>
      <w:r>
        <w:rPr>
          <w:rFonts w:ascii="Book Antiqua" w:eastAsia="Book Antiqua" w:hAnsi="Book Antiqua" w:cs="Book Antiqua"/>
          <w:color w:val="000000"/>
        </w:rPr>
        <w:t xml:space="preserve">Zhou XL </w:t>
      </w:r>
      <w:r w:rsidRPr="006F5119">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020EF3">
        <w:rPr>
          <w:rFonts w:ascii="Book Antiqua" w:eastAsia="Book Antiqua" w:hAnsi="Book Antiqua" w:cs="Book Antiqua"/>
          <w:color w:val="000000"/>
        </w:rPr>
        <w:t>S</w:t>
      </w:r>
      <w:r w:rsidR="00615826">
        <w:rPr>
          <w:rFonts w:ascii="Book Antiqua" w:eastAsia="Book Antiqua" w:hAnsi="Book Antiqua" w:cs="Book Antiqua"/>
          <w:color w:val="000000"/>
        </w:rPr>
        <w:t>crub typhus without eschar</w:t>
      </w:r>
    </w:p>
    <w:p w14:paraId="6779BDF4" w14:textId="77777777" w:rsidR="00A77B3E" w:rsidRDefault="00A77B3E" w:rsidP="00A55B16">
      <w:pPr>
        <w:adjustRightInd w:val="0"/>
        <w:snapToGrid w:val="0"/>
        <w:spacing w:line="360" w:lineRule="auto"/>
        <w:jc w:val="both"/>
      </w:pPr>
    </w:p>
    <w:p w14:paraId="44791AE6" w14:textId="77777777" w:rsidR="00A77B3E" w:rsidRDefault="00615826" w:rsidP="00A55B16">
      <w:pPr>
        <w:adjustRightInd w:val="0"/>
        <w:snapToGrid w:val="0"/>
        <w:spacing w:line="360" w:lineRule="auto"/>
        <w:jc w:val="both"/>
      </w:pPr>
      <w:proofErr w:type="spellStart"/>
      <w:r>
        <w:rPr>
          <w:rFonts w:ascii="Book Antiqua" w:eastAsia="Book Antiqua" w:hAnsi="Book Antiqua" w:cs="Book Antiqua"/>
          <w:color w:val="000000"/>
        </w:rPr>
        <w:t>Xiu</w:t>
      </w:r>
      <w:proofErr w:type="spellEnd"/>
      <w:r>
        <w:rPr>
          <w:rFonts w:ascii="Book Antiqua" w:eastAsia="Book Antiqua" w:hAnsi="Book Antiqua" w:cs="Book Antiqua"/>
          <w:color w:val="000000"/>
        </w:rPr>
        <w:t>-Ling Zhou, Qing-Long Ye, Jia-Qian Chen, Wei Li, Hao-Jian Dong</w:t>
      </w:r>
    </w:p>
    <w:p w14:paraId="7509BA8D" w14:textId="77777777" w:rsidR="00A77B3E" w:rsidRDefault="00A77B3E" w:rsidP="00A55B16">
      <w:pPr>
        <w:adjustRightInd w:val="0"/>
        <w:snapToGrid w:val="0"/>
        <w:spacing w:line="360" w:lineRule="auto"/>
        <w:jc w:val="both"/>
      </w:pPr>
    </w:p>
    <w:p w14:paraId="11469AA0" w14:textId="77777777" w:rsidR="00A77B3E" w:rsidRDefault="00615826" w:rsidP="00A55B16">
      <w:pPr>
        <w:adjustRightInd w:val="0"/>
        <w:snapToGrid w:val="0"/>
        <w:spacing w:line="360" w:lineRule="auto"/>
        <w:jc w:val="both"/>
      </w:pPr>
      <w:proofErr w:type="spellStart"/>
      <w:r>
        <w:rPr>
          <w:rFonts w:ascii="Book Antiqua" w:eastAsia="Book Antiqua" w:hAnsi="Book Antiqua" w:cs="Book Antiqua"/>
          <w:b/>
          <w:bCs/>
          <w:color w:val="000000"/>
        </w:rPr>
        <w:t>Xiu</w:t>
      </w:r>
      <w:proofErr w:type="spellEnd"/>
      <w:r>
        <w:rPr>
          <w:rFonts w:ascii="Book Antiqua" w:eastAsia="Book Antiqua" w:hAnsi="Book Antiqua" w:cs="Book Antiqua"/>
          <w:b/>
          <w:bCs/>
          <w:color w:val="000000"/>
        </w:rPr>
        <w:t xml:space="preserve">-Ling Zhou, Qing-Long Ye, Jia-Qian Chen, Wei Li, Hao-Jian Dong, </w:t>
      </w:r>
      <w:r>
        <w:rPr>
          <w:rFonts w:ascii="Book Antiqua" w:eastAsia="Book Antiqua" w:hAnsi="Book Antiqua" w:cs="Book Antiqua"/>
          <w:color w:val="000000"/>
        </w:rPr>
        <w:t>Department of Internal Medicine, Guangdong Provincial People’s Hospital Zhuhai Hospital (Zhuhai Golden Bay Center Hospital), Zhuhai 519000, Guangdong</w:t>
      </w:r>
      <w:r w:rsidR="006279D1">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5CA6B913" w14:textId="77777777" w:rsidR="00A77B3E" w:rsidRDefault="00A77B3E" w:rsidP="00A55B16">
      <w:pPr>
        <w:adjustRightInd w:val="0"/>
        <w:snapToGrid w:val="0"/>
        <w:spacing w:line="360" w:lineRule="auto"/>
        <w:jc w:val="both"/>
      </w:pPr>
    </w:p>
    <w:p w14:paraId="0316FCA7" w14:textId="1C12E5EE" w:rsidR="00A77B3E" w:rsidRDefault="00615826" w:rsidP="00A55B16">
      <w:pPr>
        <w:adjustRightInd w:val="0"/>
        <w:snapToGrid w:val="0"/>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Zhou </w:t>
      </w:r>
      <w:r w:rsidR="00D34369">
        <w:rPr>
          <w:rFonts w:ascii="Book Antiqua" w:eastAsia="Book Antiqua" w:hAnsi="Book Antiqua" w:cs="Book Antiqua"/>
          <w:color w:val="000000"/>
        </w:rPr>
        <w:t xml:space="preserve">XL </w:t>
      </w:r>
      <w:r>
        <w:rPr>
          <w:rFonts w:ascii="Book Antiqua" w:eastAsia="Book Antiqua" w:hAnsi="Book Antiqua" w:cs="Book Antiqua"/>
          <w:color w:val="000000"/>
        </w:rPr>
        <w:t xml:space="preserve">wrote the manuscript; Ye </w:t>
      </w:r>
      <w:r w:rsidR="00D34369">
        <w:rPr>
          <w:rFonts w:ascii="Book Antiqua" w:eastAsia="Book Antiqua" w:hAnsi="Book Antiqua" w:cs="Book Antiqua"/>
          <w:color w:val="000000"/>
        </w:rPr>
        <w:t xml:space="preserve">QL </w:t>
      </w:r>
      <w:r>
        <w:rPr>
          <w:rFonts w:ascii="Book Antiqua" w:eastAsia="Book Antiqua" w:hAnsi="Book Antiqua" w:cs="Book Antiqua"/>
          <w:color w:val="000000"/>
        </w:rPr>
        <w:t xml:space="preserve">contributed to data collection and analysis; Li </w:t>
      </w:r>
      <w:r w:rsidR="00D34369">
        <w:rPr>
          <w:rFonts w:ascii="Book Antiqua" w:eastAsia="Book Antiqua" w:hAnsi="Book Antiqua" w:cs="Book Antiqua"/>
          <w:color w:val="000000"/>
        </w:rPr>
        <w:t xml:space="preserve">W </w:t>
      </w:r>
      <w:r>
        <w:rPr>
          <w:rFonts w:ascii="Book Antiqua" w:eastAsia="Book Antiqua" w:hAnsi="Book Antiqua" w:cs="Book Antiqua"/>
          <w:color w:val="000000"/>
        </w:rPr>
        <w:t xml:space="preserve">and Chen </w:t>
      </w:r>
      <w:r w:rsidR="00D34369">
        <w:rPr>
          <w:rFonts w:ascii="Book Antiqua" w:eastAsia="Book Antiqua" w:hAnsi="Book Antiqua" w:cs="Book Antiqua"/>
          <w:color w:val="000000"/>
        </w:rPr>
        <w:t xml:space="preserve">JQ </w:t>
      </w:r>
      <w:r>
        <w:rPr>
          <w:rFonts w:ascii="Book Antiqua" w:eastAsia="Book Antiqua" w:hAnsi="Book Antiqua" w:cs="Book Antiqua"/>
          <w:color w:val="000000"/>
        </w:rPr>
        <w:t>helped perform the analysis with constructive discussions;</w:t>
      </w:r>
      <w:r w:rsidR="00D34369">
        <w:rPr>
          <w:rFonts w:ascii="Book Antiqua" w:eastAsia="Book Antiqua" w:hAnsi="Book Antiqua" w:cs="Book Antiqua"/>
          <w:color w:val="000000"/>
        </w:rPr>
        <w:t xml:space="preserve"> </w:t>
      </w:r>
      <w:r>
        <w:rPr>
          <w:rFonts w:ascii="Book Antiqua" w:eastAsia="Book Antiqua" w:hAnsi="Book Antiqua" w:cs="Book Antiqua"/>
          <w:color w:val="000000"/>
        </w:rPr>
        <w:t xml:space="preserve">Dong </w:t>
      </w:r>
      <w:r w:rsidR="00D34369">
        <w:rPr>
          <w:rFonts w:ascii="Book Antiqua" w:eastAsia="Book Antiqua" w:hAnsi="Book Antiqua" w:cs="Book Antiqua"/>
          <w:color w:val="000000"/>
        </w:rPr>
        <w:t xml:space="preserve">HJ </w:t>
      </w:r>
      <w:r>
        <w:rPr>
          <w:rFonts w:ascii="Book Antiqua" w:eastAsia="Book Antiqua" w:hAnsi="Book Antiqua" w:cs="Book Antiqua"/>
          <w:color w:val="000000"/>
        </w:rPr>
        <w:t>contributed to critical review and revision</w:t>
      </w:r>
      <w:r w:rsidR="00FA3C9C">
        <w:rPr>
          <w:rFonts w:ascii="Book Antiqua" w:eastAsia="Book Antiqua" w:hAnsi="Book Antiqua" w:cs="Book Antiqua"/>
          <w:color w:val="000000"/>
        </w:rPr>
        <w:t xml:space="preserve"> of the manuscript</w:t>
      </w:r>
      <w:r w:rsidR="00D34369">
        <w:rPr>
          <w:rFonts w:ascii="Book Antiqua" w:eastAsia="Book Antiqua" w:hAnsi="Book Antiqua" w:cs="Book Antiqua"/>
          <w:color w:val="000000"/>
        </w:rPr>
        <w:t>;</w:t>
      </w:r>
      <w:r>
        <w:rPr>
          <w:rFonts w:ascii="Book Antiqua" w:eastAsia="Book Antiqua" w:hAnsi="Book Antiqua" w:cs="Book Antiqua"/>
          <w:color w:val="000000"/>
        </w:rPr>
        <w:t xml:space="preserve"> </w:t>
      </w:r>
      <w:r w:rsidR="00D34369">
        <w:rPr>
          <w:rFonts w:ascii="Book Antiqua" w:eastAsia="Book Antiqua" w:hAnsi="Book Antiqua" w:cs="Book Antiqua"/>
          <w:color w:val="000000"/>
        </w:rPr>
        <w:t>a</w:t>
      </w:r>
      <w:r>
        <w:rPr>
          <w:rFonts w:ascii="Book Antiqua" w:eastAsia="Book Antiqua" w:hAnsi="Book Antiqua" w:cs="Book Antiqua"/>
          <w:color w:val="000000"/>
        </w:rPr>
        <w:t>ll the authors have read and approve</w:t>
      </w:r>
      <w:r w:rsidR="00FA3C9C">
        <w:rPr>
          <w:rFonts w:ascii="Book Antiqua" w:eastAsia="Book Antiqua" w:hAnsi="Book Antiqua" w:cs="Book Antiqua"/>
          <w:color w:val="000000"/>
        </w:rPr>
        <w:t>d</w:t>
      </w:r>
      <w:r>
        <w:rPr>
          <w:rFonts w:ascii="Book Antiqua" w:eastAsia="Book Antiqua" w:hAnsi="Book Antiqua" w:cs="Book Antiqua"/>
          <w:color w:val="000000"/>
        </w:rPr>
        <w:t xml:space="preserve"> the final manuscr</w:t>
      </w:r>
      <w:r>
        <w:rPr>
          <w:rFonts w:ascii="Book Antiqua" w:eastAsia="Book Antiqua" w:hAnsi="Book Antiqua" w:cs="Book Antiqua"/>
          <w:color w:val="000000"/>
        </w:rPr>
        <w:t>ipt.</w:t>
      </w:r>
    </w:p>
    <w:p w14:paraId="23E7319E" w14:textId="77777777" w:rsidR="00A77B3E" w:rsidRDefault="00A77B3E" w:rsidP="00A55B16">
      <w:pPr>
        <w:adjustRightInd w:val="0"/>
        <w:snapToGrid w:val="0"/>
        <w:spacing w:line="360" w:lineRule="auto"/>
        <w:jc w:val="both"/>
      </w:pPr>
    </w:p>
    <w:p w14:paraId="77672E8C" w14:textId="77777777" w:rsidR="00A77B3E" w:rsidRDefault="00615826" w:rsidP="00A55B16">
      <w:pPr>
        <w:adjustRightInd w:val="0"/>
        <w:snapToGrid w:val="0"/>
        <w:spacing w:line="360" w:lineRule="auto"/>
        <w:jc w:val="both"/>
      </w:pPr>
      <w:r>
        <w:rPr>
          <w:rFonts w:ascii="Book Antiqua" w:eastAsia="Book Antiqua" w:hAnsi="Book Antiqua" w:cs="Book Antiqua"/>
          <w:b/>
          <w:bCs/>
          <w:color w:val="000000"/>
          <w:szCs w:val="21"/>
        </w:rPr>
        <w:t xml:space="preserve">Supported by </w:t>
      </w:r>
      <w:bookmarkStart w:id="1" w:name="OLE_LINK3"/>
      <w:r w:rsidR="00BA07C7">
        <w:rPr>
          <w:rFonts w:ascii="Book Antiqua" w:eastAsia="Book Antiqua" w:hAnsi="Book Antiqua" w:cs="Book Antiqua"/>
          <w:color w:val="000000"/>
          <w:szCs w:val="21"/>
        </w:rPr>
        <w:t>t</w:t>
      </w:r>
      <w:r w:rsidR="00BA07C7" w:rsidRPr="00FF3A2D">
        <w:rPr>
          <w:rFonts w:ascii="Book Antiqua" w:eastAsia="Book Antiqua" w:hAnsi="Book Antiqua" w:cs="Book Antiqua"/>
          <w:color w:val="000000"/>
          <w:szCs w:val="21"/>
        </w:rPr>
        <w:t xml:space="preserve">he </w:t>
      </w:r>
      <w:r>
        <w:rPr>
          <w:rFonts w:ascii="Book Antiqua" w:eastAsia="Book Antiqua" w:hAnsi="Book Antiqua" w:cs="Book Antiqua"/>
          <w:color w:val="000000"/>
        </w:rPr>
        <w:t>National Key Research and Development Program of China</w:t>
      </w:r>
      <w:bookmarkEnd w:id="1"/>
      <w:r>
        <w:rPr>
          <w:rFonts w:ascii="Book Antiqua" w:eastAsia="Book Antiqua" w:hAnsi="Book Antiqua" w:cs="Book Antiqua"/>
          <w:color w:val="000000"/>
        </w:rPr>
        <w:t>, No. 2016YFC1301202.</w:t>
      </w:r>
    </w:p>
    <w:p w14:paraId="4C71B1E3" w14:textId="77777777" w:rsidR="00A77B3E" w:rsidRDefault="00A77B3E" w:rsidP="00A55B16">
      <w:pPr>
        <w:adjustRightInd w:val="0"/>
        <w:snapToGrid w:val="0"/>
        <w:spacing w:line="360" w:lineRule="auto"/>
        <w:jc w:val="both"/>
      </w:pPr>
    </w:p>
    <w:p w14:paraId="40C22336" w14:textId="77777777" w:rsidR="00A77B3E" w:rsidRDefault="00615826" w:rsidP="00A55B16">
      <w:pPr>
        <w:adjustRightInd w:val="0"/>
        <w:snapToGrid w:val="0"/>
        <w:spacing w:line="360" w:lineRule="auto"/>
        <w:jc w:val="both"/>
      </w:pPr>
      <w:r>
        <w:rPr>
          <w:rFonts w:ascii="Book Antiqua" w:eastAsia="Book Antiqua" w:hAnsi="Book Antiqua" w:cs="Book Antiqua"/>
          <w:b/>
          <w:bCs/>
          <w:color w:val="000000"/>
        </w:rPr>
        <w:t xml:space="preserve">Corresponding author: Hao-Jian Dong, MD, PhD, Chief Physician, </w:t>
      </w:r>
      <w:r>
        <w:rPr>
          <w:rFonts w:ascii="Book Antiqua" w:eastAsia="Book Antiqua" w:hAnsi="Book Antiqua" w:cs="Book Antiqua"/>
          <w:color w:val="000000"/>
        </w:rPr>
        <w:t xml:space="preserve">Department of Internal Medicine, Guangdong Provincial People’s Hospital Zhuhai Hospital (Zhuhai Golden Bay Center Hospital), No. 2 </w:t>
      </w:r>
      <w:proofErr w:type="spellStart"/>
      <w:r>
        <w:rPr>
          <w:rFonts w:ascii="Book Antiqua" w:eastAsia="Book Antiqua" w:hAnsi="Book Antiqua" w:cs="Book Antiqua"/>
          <w:color w:val="000000"/>
        </w:rPr>
        <w:t>Hongyang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Jinwan</w:t>
      </w:r>
      <w:proofErr w:type="spellEnd"/>
      <w:r>
        <w:rPr>
          <w:rFonts w:ascii="Book Antiqua" w:eastAsia="Book Antiqua" w:hAnsi="Book Antiqua" w:cs="Book Antiqua"/>
          <w:color w:val="000000"/>
        </w:rPr>
        <w:t xml:space="preserve"> District,</w:t>
      </w:r>
      <w:r w:rsidR="007C6818">
        <w:rPr>
          <w:rFonts w:ascii="Book Antiqua" w:eastAsia="Book Antiqua" w:hAnsi="Book Antiqua" w:cs="Book Antiqua"/>
          <w:color w:val="000000"/>
        </w:rPr>
        <w:t xml:space="preserve"> </w:t>
      </w:r>
      <w:r>
        <w:rPr>
          <w:rFonts w:ascii="Book Antiqua" w:eastAsia="Book Antiqua" w:hAnsi="Book Antiqua" w:cs="Book Antiqua"/>
          <w:color w:val="000000"/>
        </w:rPr>
        <w:t>Zhuhai 519000, Guangdong</w:t>
      </w:r>
      <w:r w:rsidR="007C6818">
        <w:rPr>
          <w:rFonts w:ascii="Book Antiqua" w:eastAsia="Book Antiqua" w:hAnsi="Book Antiqua" w:cs="Book Antiqua"/>
          <w:color w:val="000000"/>
        </w:rPr>
        <w:t xml:space="preserve"> Province</w:t>
      </w:r>
      <w:r>
        <w:rPr>
          <w:rFonts w:ascii="Book Antiqua" w:eastAsia="Book Antiqua" w:hAnsi="Book Antiqua" w:cs="Book Antiqua"/>
          <w:color w:val="000000"/>
        </w:rPr>
        <w:t>, China. donghaojian@sina.com</w:t>
      </w:r>
    </w:p>
    <w:p w14:paraId="72CDAEF9" w14:textId="77777777" w:rsidR="00A77B3E" w:rsidRDefault="00A77B3E" w:rsidP="00A55B16">
      <w:pPr>
        <w:adjustRightInd w:val="0"/>
        <w:snapToGrid w:val="0"/>
        <w:spacing w:line="360" w:lineRule="auto"/>
        <w:jc w:val="both"/>
      </w:pPr>
    </w:p>
    <w:p w14:paraId="57BE76EC" w14:textId="77777777" w:rsidR="00A77B3E" w:rsidRDefault="00615826" w:rsidP="00A55B16">
      <w:pPr>
        <w:adjustRightInd w:val="0"/>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24, 2021</w:t>
      </w:r>
    </w:p>
    <w:p w14:paraId="40E52E4D" w14:textId="77777777" w:rsidR="00A77B3E" w:rsidRPr="004A017C" w:rsidRDefault="00615826" w:rsidP="00A55B16">
      <w:pPr>
        <w:adjustRightInd w:val="0"/>
        <w:snapToGrid w:val="0"/>
        <w:spacing w:line="360" w:lineRule="auto"/>
        <w:jc w:val="both"/>
      </w:pPr>
      <w:r>
        <w:rPr>
          <w:rFonts w:ascii="Book Antiqua" w:eastAsia="Book Antiqua" w:hAnsi="Book Antiqua" w:cs="Book Antiqua"/>
          <w:b/>
          <w:bCs/>
          <w:color w:val="000000"/>
        </w:rPr>
        <w:lastRenderedPageBreak/>
        <w:t>Revised:</w:t>
      </w:r>
      <w:r w:rsidR="004A017C">
        <w:rPr>
          <w:rFonts w:ascii="Book Antiqua" w:eastAsia="Book Antiqua" w:hAnsi="Book Antiqua" w:cs="Book Antiqua"/>
          <w:b/>
          <w:bCs/>
          <w:color w:val="000000"/>
        </w:rPr>
        <w:t xml:space="preserve"> </w:t>
      </w:r>
      <w:r w:rsidR="004A017C" w:rsidRPr="004A017C">
        <w:rPr>
          <w:rFonts w:ascii="Book Antiqua" w:eastAsia="Book Antiqua" w:hAnsi="Book Antiqua" w:cs="Book Antiqua"/>
          <w:color w:val="000000"/>
        </w:rPr>
        <w:t>June 3, 2021</w:t>
      </w:r>
    </w:p>
    <w:p w14:paraId="332E0F66" w14:textId="5DEA9632" w:rsidR="00A77B3E" w:rsidRDefault="00615826" w:rsidP="00A55B16">
      <w:pPr>
        <w:adjustRightInd w:val="0"/>
        <w:snapToGrid w:val="0"/>
        <w:spacing w:line="360" w:lineRule="auto"/>
        <w:jc w:val="both"/>
      </w:pPr>
      <w:r>
        <w:rPr>
          <w:rFonts w:ascii="Book Antiqua" w:eastAsia="Book Antiqua" w:hAnsi="Book Antiqua" w:cs="Book Antiqua"/>
          <w:b/>
          <w:bCs/>
          <w:color w:val="000000"/>
        </w:rPr>
        <w:t xml:space="preserve">Accepted: </w:t>
      </w:r>
      <w:bookmarkStart w:id="2" w:name="OLE_LINK15"/>
      <w:bookmarkStart w:id="3" w:name="OLE_LINK33"/>
      <w:bookmarkStart w:id="4" w:name="OLE_LINK48"/>
      <w:r w:rsidR="00B72B48">
        <w:rPr>
          <w:rFonts w:ascii="Book Antiqua" w:eastAsia="宋体" w:hAnsi="Book Antiqua"/>
          <w:color w:val="000000" w:themeColor="text1"/>
        </w:rPr>
        <w:t>J</w:t>
      </w:r>
      <w:r w:rsidR="00B72B48">
        <w:rPr>
          <w:rFonts w:ascii="Book Antiqua" w:eastAsia="宋体" w:hAnsi="Book Antiqua" w:hint="eastAsia"/>
          <w:color w:val="000000" w:themeColor="text1"/>
        </w:rPr>
        <w:t>une</w:t>
      </w:r>
      <w:r w:rsidR="00B72B48" w:rsidRPr="00F06907">
        <w:rPr>
          <w:rFonts w:ascii="Book Antiqua" w:eastAsia="宋体" w:hAnsi="Book Antiqua"/>
          <w:color w:val="000000" w:themeColor="text1"/>
        </w:rPr>
        <w:t xml:space="preserve"> </w:t>
      </w:r>
      <w:r w:rsidR="00B72B48">
        <w:rPr>
          <w:rFonts w:ascii="Book Antiqua" w:eastAsia="宋体" w:hAnsi="Book Antiqua"/>
          <w:color w:val="000000" w:themeColor="text1"/>
        </w:rPr>
        <w:t>16</w:t>
      </w:r>
      <w:r w:rsidR="00B72B48" w:rsidRPr="00F06907">
        <w:rPr>
          <w:rFonts w:ascii="Book Antiqua" w:eastAsia="宋体" w:hAnsi="Book Antiqua"/>
          <w:color w:val="000000" w:themeColor="text1"/>
        </w:rPr>
        <w:t>, 2021</w:t>
      </w:r>
      <w:bookmarkEnd w:id="2"/>
      <w:bookmarkEnd w:id="3"/>
      <w:bookmarkEnd w:id="4"/>
    </w:p>
    <w:p w14:paraId="09118437" w14:textId="77777777" w:rsidR="00A77B3E" w:rsidRDefault="00615826" w:rsidP="00A55B16">
      <w:pPr>
        <w:adjustRightInd w:val="0"/>
        <w:snapToGrid w:val="0"/>
        <w:spacing w:line="360" w:lineRule="auto"/>
        <w:jc w:val="both"/>
      </w:pPr>
      <w:r>
        <w:rPr>
          <w:rFonts w:ascii="Book Antiqua" w:eastAsia="Book Antiqua" w:hAnsi="Book Antiqua" w:cs="Book Antiqua"/>
          <w:b/>
          <w:bCs/>
          <w:color w:val="000000"/>
        </w:rPr>
        <w:t xml:space="preserve">Published online: </w:t>
      </w:r>
    </w:p>
    <w:p w14:paraId="0009E263" w14:textId="77777777" w:rsidR="00A77B3E" w:rsidRDefault="00A77B3E" w:rsidP="00A55B16">
      <w:pPr>
        <w:adjustRightInd w:val="0"/>
        <w:snapToGrid w:val="0"/>
        <w:spacing w:line="360" w:lineRule="auto"/>
        <w:jc w:val="both"/>
        <w:sectPr w:rsidR="00A77B3E">
          <w:footerReference w:type="default" r:id="rId6"/>
          <w:pgSz w:w="12240" w:h="15840"/>
          <w:pgMar w:top="1440" w:right="1440" w:bottom="1440" w:left="1440" w:header="720" w:footer="720" w:gutter="0"/>
          <w:cols w:space="720"/>
          <w:docGrid w:linePitch="360"/>
        </w:sectPr>
      </w:pPr>
    </w:p>
    <w:p w14:paraId="163EB07B" w14:textId="77777777" w:rsidR="00A77B3E" w:rsidRDefault="00615826" w:rsidP="00A55B16">
      <w:pPr>
        <w:adjustRightInd w:val="0"/>
        <w:snapToGrid w:val="0"/>
        <w:spacing w:line="360" w:lineRule="auto"/>
        <w:jc w:val="both"/>
      </w:pPr>
      <w:r>
        <w:rPr>
          <w:rFonts w:ascii="Book Antiqua" w:eastAsia="Book Antiqua" w:hAnsi="Book Antiqua" w:cs="Book Antiqua"/>
          <w:b/>
          <w:color w:val="000000"/>
        </w:rPr>
        <w:lastRenderedPageBreak/>
        <w:t>Abstract</w:t>
      </w:r>
    </w:p>
    <w:p w14:paraId="7E052138"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BACKGROUND</w:t>
      </w:r>
    </w:p>
    <w:p w14:paraId="25D8543B"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 xml:space="preserve">Scrub typhus is an acute infectious disease caused by rickettsia infection. The diagnosis is based on eschar, and clinical manifestations can range from asymptomatic to multiorgan dysfunction. </w:t>
      </w:r>
    </w:p>
    <w:p w14:paraId="772418A6" w14:textId="77777777" w:rsidR="00A77B3E" w:rsidRDefault="00A77B3E" w:rsidP="00A55B16">
      <w:pPr>
        <w:adjustRightInd w:val="0"/>
        <w:snapToGrid w:val="0"/>
        <w:spacing w:line="360" w:lineRule="auto"/>
        <w:jc w:val="both"/>
      </w:pPr>
    </w:p>
    <w:p w14:paraId="3ED28181"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CASE SUMMARY</w:t>
      </w:r>
    </w:p>
    <w:p w14:paraId="2CBF0C9A" w14:textId="4EFDAC73" w:rsidR="00A77B3E" w:rsidRDefault="00615826" w:rsidP="00A55B16">
      <w:pPr>
        <w:adjustRightInd w:val="0"/>
        <w:snapToGrid w:val="0"/>
        <w:spacing w:line="360" w:lineRule="auto"/>
        <w:jc w:val="both"/>
      </w:pPr>
      <w:r>
        <w:rPr>
          <w:rFonts w:ascii="Book Antiqua" w:eastAsia="Book Antiqua" w:hAnsi="Book Antiqua" w:cs="Book Antiqua"/>
          <w:color w:val="000000"/>
        </w:rPr>
        <w:t>We repo</w:t>
      </w:r>
      <w:r>
        <w:rPr>
          <w:rFonts w:ascii="Book Antiqua" w:eastAsia="Book Antiqua" w:hAnsi="Book Antiqua" w:cs="Book Antiqua"/>
          <w:color w:val="000000"/>
        </w:rPr>
        <w:t xml:space="preserve">rt </w:t>
      </w:r>
      <w:r w:rsidR="00FA3C9C">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a </w:t>
      </w:r>
      <w:bookmarkStart w:id="5" w:name="OLE_LINK4"/>
      <w:r>
        <w:rPr>
          <w:rFonts w:ascii="Book Antiqua" w:eastAsia="Book Antiqua" w:hAnsi="Book Antiqua" w:cs="Book Antiqua"/>
          <w:color w:val="000000"/>
        </w:rPr>
        <w:t>35-year-old</w:t>
      </w:r>
      <w:bookmarkEnd w:id="5"/>
      <w:r>
        <w:rPr>
          <w:rFonts w:ascii="Book Antiqua" w:eastAsia="Book Antiqua" w:hAnsi="Book Antiqua" w:cs="Book Antiqua"/>
          <w:color w:val="000000"/>
        </w:rPr>
        <w:t xml:space="preserve"> man living in Zhuhai</w:t>
      </w:r>
      <w:r w:rsidR="00FA3C9C">
        <w:rPr>
          <w:rFonts w:ascii="Book Antiqua" w:eastAsia="Book Antiqua" w:hAnsi="Book Antiqua" w:cs="Book Antiqua"/>
          <w:color w:val="000000"/>
        </w:rPr>
        <w:t>,</w:t>
      </w:r>
      <w:r>
        <w:rPr>
          <w:rFonts w:ascii="Book Antiqua" w:eastAsia="Book Antiqua" w:hAnsi="Book Antiqua" w:cs="Book Antiqua"/>
          <w:color w:val="000000"/>
        </w:rPr>
        <w:t xml:space="preserve"> Guangdong, China, who had repeated high fever with a maximum body temperature of 40.2</w:t>
      </w:r>
      <w:r w:rsidR="00BA07C7">
        <w:rPr>
          <w:rFonts w:ascii="Book Antiqua" w:eastAsia="Book Antiqua" w:hAnsi="Book Antiqua" w:cs="Book Antiqua"/>
          <w:color w:val="000000"/>
        </w:rPr>
        <w:t xml:space="preserve"> </w:t>
      </w:r>
      <w:r>
        <w:rPr>
          <w:rFonts w:ascii="Book Antiqua" w:eastAsia="Book Antiqua" w:hAnsi="Book Antiqua" w:cs="Book Antiqua"/>
          <w:color w:val="000000"/>
        </w:rPr>
        <w:t xml:space="preserve">°C and elevated white blood cells and procalcitonin levels. After </w:t>
      </w:r>
      <w:r w:rsidR="006F6908">
        <w:rPr>
          <w:rFonts w:ascii="Book Antiqua" w:eastAsia="Book Antiqua" w:hAnsi="Book Antiqua" w:cs="Book Antiqua"/>
          <w:color w:val="000000"/>
        </w:rPr>
        <w:t>7</w:t>
      </w:r>
      <w:r>
        <w:rPr>
          <w:rFonts w:ascii="Book Antiqua" w:eastAsia="Book Antiqua" w:hAnsi="Book Antiqua" w:cs="Book Antiqua"/>
          <w:color w:val="000000"/>
        </w:rPr>
        <w:t xml:space="preserve"> d of persistent high fever, the patient developed rash, abdominal pain, and symptoms of peritonitis. Within 24 h after admission, the patient developed diffuse peritonitis and </w:t>
      </w:r>
      <w:proofErr w:type="spellStart"/>
      <w:r>
        <w:rPr>
          <w:rFonts w:ascii="Book Antiqua" w:eastAsia="Book Antiqua" w:hAnsi="Book Antiqua" w:cs="Book Antiqua"/>
          <w:color w:val="000000"/>
        </w:rPr>
        <w:t>pneumonedema</w:t>
      </w:r>
      <w:proofErr w:type="spellEnd"/>
      <w:r>
        <w:rPr>
          <w:rFonts w:ascii="Book Antiqua" w:eastAsia="Book Antiqua" w:hAnsi="Book Antiqua" w:cs="Book Antiqua"/>
          <w:color w:val="000000"/>
        </w:rPr>
        <w:t>, requiring ventilator support in the intensive care unit. However, there was no eschar on the body, and the first Weil-Felix test was negative. Taking into account that the patient had a history of jungle activities, doxycycline combined with meropenem was selected. The patient improved, healed</w:t>
      </w:r>
      <w:r w:rsidR="00FA3C9C">
        <w:rPr>
          <w:rFonts w:ascii="Book Antiqua" w:eastAsia="Book Antiqua" w:hAnsi="Book Antiqua" w:cs="Book Antiqua"/>
          <w:color w:val="000000"/>
        </w:rPr>
        <w:t>,</w:t>
      </w:r>
      <w:r>
        <w:rPr>
          <w:rFonts w:ascii="Book Antiqua" w:eastAsia="Book Antiqua" w:hAnsi="Book Antiqua" w:cs="Book Antiqua"/>
          <w:color w:val="000000"/>
        </w:rPr>
        <w:t xml:space="preserve"> and was disch</w:t>
      </w:r>
      <w:r>
        <w:rPr>
          <w:rFonts w:ascii="Book Antiqua" w:eastAsia="Book Antiqua" w:hAnsi="Book Antiqua" w:cs="Book Antiqua"/>
          <w:color w:val="000000"/>
        </w:rPr>
        <w:t>arged after a week. The diagnosis of scrub typhus was confirmed by a repeat Weil-Felix test (</w:t>
      </w:r>
      <w:proofErr w:type="spellStart"/>
      <w:r>
        <w:rPr>
          <w:rFonts w:ascii="Book Antiqua" w:eastAsia="Book Antiqua" w:hAnsi="Book Antiqua" w:cs="Book Antiqua"/>
          <w:color w:val="000000"/>
        </w:rPr>
        <w:t>Oxk</w:t>
      </w:r>
      <w:proofErr w:type="spellEnd"/>
      <w:r>
        <w:rPr>
          <w:rFonts w:ascii="Book Antiqua" w:eastAsia="Book Antiqua" w:hAnsi="Book Antiqua" w:cs="Book Antiqua"/>
          <w:color w:val="000000"/>
        </w:rPr>
        <w:t xml:space="preserve"> 1:640), and pathology of the appendix resected by laparotomy suggests vasculitis.</w:t>
      </w:r>
    </w:p>
    <w:p w14:paraId="38534883" w14:textId="77777777" w:rsidR="00A77B3E" w:rsidRDefault="00A77B3E" w:rsidP="00A55B16">
      <w:pPr>
        <w:adjustRightInd w:val="0"/>
        <w:snapToGrid w:val="0"/>
        <w:spacing w:line="360" w:lineRule="auto"/>
        <w:jc w:val="both"/>
      </w:pPr>
    </w:p>
    <w:p w14:paraId="6E1197E3"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CONCLUSION</w:t>
      </w:r>
    </w:p>
    <w:p w14:paraId="33FCD88D"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This rare presentation of peritonitis, pulmonary edema, and pancreatitis caused by scrub typhus reminds physicians to be alert to the possibility of scrub typhus.</w:t>
      </w:r>
    </w:p>
    <w:p w14:paraId="060C6115" w14:textId="77777777" w:rsidR="00A77B3E" w:rsidRDefault="00A77B3E" w:rsidP="00A55B16">
      <w:pPr>
        <w:adjustRightInd w:val="0"/>
        <w:snapToGrid w:val="0"/>
        <w:spacing w:line="360" w:lineRule="auto"/>
        <w:jc w:val="both"/>
      </w:pPr>
    </w:p>
    <w:p w14:paraId="23F51D86" w14:textId="77777777" w:rsidR="00A77B3E" w:rsidRDefault="00615826" w:rsidP="00A55B16">
      <w:pPr>
        <w:adjustRightInd w:val="0"/>
        <w:snapToGrid w:val="0"/>
        <w:spacing w:line="360" w:lineRule="auto"/>
        <w:jc w:val="both"/>
      </w:pPr>
      <w:r>
        <w:rPr>
          <w:rFonts w:ascii="Book Antiqua" w:eastAsia="Book Antiqua" w:hAnsi="Book Antiqua" w:cs="Book Antiqua"/>
          <w:b/>
          <w:bCs/>
          <w:color w:val="000000"/>
        </w:rPr>
        <w:t>Key Words:</w:t>
      </w:r>
      <w:r>
        <w:rPr>
          <w:rFonts w:ascii="Book Antiqua" w:eastAsia="Book Antiqua" w:hAnsi="Book Antiqua" w:cs="Book Antiqua"/>
          <w:color w:val="000000"/>
        </w:rPr>
        <w:t xml:space="preserve"> </w:t>
      </w:r>
      <w:r w:rsidR="006F6908">
        <w:rPr>
          <w:rFonts w:ascii="Book Antiqua" w:eastAsia="Book Antiqua" w:hAnsi="Book Antiqua" w:cs="Book Antiqua"/>
          <w:color w:val="000000"/>
        </w:rPr>
        <w:t>S</w:t>
      </w:r>
      <w:r>
        <w:rPr>
          <w:rFonts w:ascii="Book Antiqua" w:eastAsia="Book Antiqua" w:hAnsi="Book Antiqua" w:cs="Book Antiqua"/>
          <w:color w:val="000000"/>
        </w:rPr>
        <w:t xml:space="preserve">crub typhus; </w:t>
      </w:r>
      <w:r w:rsidR="006F6908">
        <w:rPr>
          <w:rFonts w:ascii="Book Antiqua" w:eastAsia="Book Antiqua" w:hAnsi="Book Antiqua" w:cs="Book Antiqua"/>
          <w:color w:val="000000"/>
        </w:rPr>
        <w:t>P</w:t>
      </w:r>
      <w:r>
        <w:rPr>
          <w:rFonts w:ascii="Book Antiqua" w:eastAsia="Book Antiqua" w:hAnsi="Book Antiqua" w:cs="Book Antiqua"/>
          <w:color w:val="000000"/>
        </w:rPr>
        <w:t xml:space="preserve">eritonitis; </w:t>
      </w:r>
      <w:proofErr w:type="spellStart"/>
      <w:r w:rsidR="006F6908">
        <w:rPr>
          <w:rFonts w:ascii="Book Antiqua" w:eastAsia="Book Antiqua" w:hAnsi="Book Antiqua" w:cs="Book Antiqua"/>
          <w:color w:val="000000"/>
        </w:rPr>
        <w:t>P</w:t>
      </w:r>
      <w:r>
        <w:rPr>
          <w:rFonts w:ascii="Book Antiqua" w:eastAsia="Book Antiqua" w:hAnsi="Book Antiqua" w:cs="Book Antiqua"/>
          <w:color w:val="000000"/>
        </w:rPr>
        <w:t>neumonedema</w:t>
      </w:r>
      <w:proofErr w:type="spellEnd"/>
      <w:r>
        <w:rPr>
          <w:rFonts w:ascii="Book Antiqua" w:eastAsia="Book Antiqua" w:hAnsi="Book Antiqua" w:cs="Book Antiqua"/>
          <w:color w:val="000000"/>
        </w:rPr>
        <w:t xml:space="preserve">; </w:t>
      </w:r>
      <w:r w:rsidR="006F6908">
        <w:rPr>
          <w:rFonts w:ascii="Book Antiqua" w:eastAsia="Book Antiqua" w:hAnsi="Book Antiqua" w:cs="Book Antiqua"/>
          <w:color w:val="000000"/>
        </w:rPr>
        <w:t>P</w:t>
      </w:r>
      <w:r>
        <w:rPr>
          <w:rFonts w:ascii="Book Antiqua" w:eastAsia="Book Antiqua" w:hAnsi="Book Antiqua" w:cs="Book Antiqua"/>
          <w:color w:val="000000"/>
        </w:rPr>
        <w:t xml:space="preserve">ancreatitis; </w:t>
      </w:r>
      <w:r w:rsidR="006F6908">
        <w:rPr>
          <w:rFonts w:ascii="Book Antiqua" w:eastAsia="Book Antiqua" w:hAnsi="Book Antiqua" w:cs="Book Antiqua"/>
          <w:color w:val="000000"/>
        </w:rPr>
        <w:t>M</w:t>
      </w:r>
      <w:r>
        <w:rPr>
          <w:rFonts w:ascii="Book Antiqua" w:eastAsia="Book Antiqua" w:hAnsi="Book Antiqua" w:cs="Book Antiqua"/>
          <w:color w:val="000000"/>
        </w:rPr>
        <w:t xml:space="preserve">yocarditis; </w:t>
      </w:r>
      <w:r w:rsidR="006F6908">
        <w:rPr>
          <w:rFonts w:ascii="Book Antiqua" w:eastAsia="Book Antiqua" w:hAnsi="Book Antiqua" w:cs="Book Antiqua"/>
          <w:color w:val="000000"/>
        </w:rPr>
        <w:t>V</w:t>
      </w:r>
      <w:r>
        <w:rPr>
          <w:rFonts w:ascii="Book Antiqua" w:eastAsia="Book Antiqua" w:hAnsi="Book Antiqua" w:cs="Book Antiqua"/>
          <w:color w:val="000000"/>
        </w:rPr>
        <w:t>asculitis</w:t>
      </w:r>
      <w:r w:rsidR="006F6908">
        <w:rPr>
          <w:rFonts w:ascii="Book Antiqua" w:eastAsia="Book Antiqua" w:hAnsi="Book Antiqua" w:cs="Book Antiqua"/>
          <w:color w:val="000000"/>
        </w:rPr>
        <w:t>;</w:t>
      </w:r>
      <w:r w:rsidR="006F6908">
        <w:rPr>
          <w:rFonts w:ascii="Book Antiqua" w:eastAsia="Book Antiqua" w:hAnsi="Book Antiqua" w:cs="Book Antiqua"/>
          <w:b/>
          <w:bCs/>
          <w:color w:val="000000"/>
        </w:rPr>
        <w:t xml:space="preserve"> </w:t>
      </w:r>
      <w:r w:rsidR="006F6908">
        <w:rPr>
          <w:rFonts w:ascii="Book Antiqua" w:eastAsia="Book Antiqua" w:hAnsi="Book Antiqua" w:cs="Book Antiqua"/>
          <w:color w:val="000000"/>
        </w:rPr>
        <w:t>Case report</w:t>
      </w:r>
    </w:p>
    <w:p w14:paraId="0D7A6EAE" w14:textId="77777777" w:rsidR="00A77B3E" w:rsidRDefault="00A77B3E" w:rsidP="00A55B16">
      <w:pPr>
        <w:adjustRightInd w:val="0"/>
        <w:snapToGrid w:val="0"/>
        <w:spacing w:line="360" w:lineRule="auto"/>
        <w:jc w:val="both"/>
      </w:pPr>
    </w:p>
    <w:p w14:paraId="2CF4CA40"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 xml:space="preserve">Zhou XL, Ye QL, Chen JQ, Li W, Dong HJ. Manifestation of acute peritonitis and </w:t>
      </w:r>
      <w:proofErr w:type="spellStart"/>
      <w:r>
        <w:rPr>
          <w:rFonts w:ascii="Book Antiqua" w:eastAsia="Book Antiqua" w:hAnsi="Book Antiqua" w:cs="Book Antiqua"/>
          <w:color w:val="000000"/>
        </w:rPr>
        <w:t>pneumonedema</w:t>
      </w:r>
      <w:proofErr w:type="spellEnd"/>
      <w:r>
        <w:rPr>
          <w:rFonts w:ascii="Book Antiqua" w:eastAsia="Book Antiqua" w:hAnsi="Book Antiqua" w:cs="Book Antiqua"/>
          <w:color w:val="000000"/>
        </w:rPr>
        <w:t xml:space="preserve"> in scrub typhus without eschar</w:t>
      </w:r>
      <w:r w:rsidR="004553B1">
        <w:rPr>
          <w:rFonts w:ascii="Book Antiqua" w:eastAsia="Book Antiqua" w:hAnsi="Book Antiqua" w:cs="Book Antiqua"/>
          <w:color w:val="000000"/>
        </w:rPr>
        <w:t>: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14:paraId="45FFC634" w14:textId="77777777" w:rsidR="00A77B3E" w:rsidRDefault="00A77B3E" w:rsidP="00A55B16">
      <w:pPr>
        <w:adjustRightInd w:val="0"/>
        <w:snapToGrid w:val="0"/>
        <w:spacing w:line="360" w:lineRule="auto"/>
        <w:jc w:val="both"/>
      </w:pPr>
    </w:p>
    <w:p w14:paraId="00638147" w14:textId="4347FB0C" w:rsidR="00305DC7" w:rsidRDefault="00615826" w:rsidP="00A55B1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sidR="00FA3C9C">
        <w:rPr>
          <w:rFonts w:ascii="Book Antiqua" w:eastAsia="Book Antiqua" w:hAnsi="Book Antiqua" w:cs="Book Antiqua"/>
          <w:color w:val="000000"/>
        </w:rPr>
        <w:t xml:space="preserve">We report a </w:t>
      </w:r>
      <w:r>
        <w:rPr>
          <w:rFonts w:ascii="Book Antiqua" w:eastAsia="Book Antiqua" w:hAnsi="Book Antiqua" w:cs="Book Antiqua"/>
          <w:color w:val="000000"/>
        </w:rPr>
        <w:t>case of scrub typhus</w:t>
      </w:r>
      <w:r w:rsidR="00FA3C9C">
        <w:rPr>
          <w:rFonts w:ascii="Book Antiqua" w:eastAsia="Book Antiqua" w:hAnsi="Book Antiqua" w:cs="Book Antiqua"/>
          <w:color w:val="000000"/>
        </w:rPr>
        <w:t xml:space="preserve"> </w:t>
      </w:r>
      <w:r>
        <w:rPr>
          <w:rFonts w:ascii="Book Antiqua" w:eastAsia="Book Antiqua" w:hAnsi="Book Antiqua" w:cs="Book Antiqua"/>
          <w:color w:val="000000"/>
        </w:rPr>
        <w:t xml:space="preserve">mainly </w:t>
      </w:r>
      <w:r w:rsidR="00FA3C9C">
        <w:rPr>
          <w:rFonts w:ascii="Book Antiqua" w:eastAsia="Book Antiqua" w:hAnsi="Book Antiqua" w:cs="Book Antiqua"/>
          <w:color w:val="000000"/>
        </w:rPr>
        <w:t xml:space="preserve">manifesting </w:t>
      </w:r>
      <w:r>
        <w:rPr>
          <w:rFonts w:ascii="Book Antiqua" w:eastAsia="Book Antiqua" w:hAnsi="Book Antiqua" w:cs="Book Antiqua"/>
          <w:color w:val="000000"/>
        </w:rPr>
        <w:t>as diffuse peritonitis, pulmonary edema</w:t>
      </w:r>
      <w:r w:rsidR="00FA3C9C">
        <w:rPr>
          <w:rFonts w:ascii="Book Antiqua" w:eastAsia="Book Antiqua" w:hAnsi="Book Antiqua" w:cs="Book Antiqua"/>
          <w:color w:val="000000"/>
        </w:rPr>
        <w:t>,</w:t>
      </w:r>
      <w:r>
        <w:rPr>
          <w:rFonts w:ascii="Book Antiqua" w:eastAsia="Book Antiqua" w:hAnsi="Book Antiqua" w:cs="Book Antiqua"/>
          <w:color w:val="000000"/>
        </w:rPr>
        <w:t xml:space="preserve"> and other </w:t>
      </w:r>
      <w:proofErr w:type="spellStart"/>
      <w:r>
        <w:rPr>
          <w:rFonts w:ascii="Book Antiqua" w:eastAsia="Book Antiqua" w:hAnsi="Book Antiqua" w:cs="Book Antiqua"/>
          <w:color w:val="000000"/>
        </w:rPr>
        <w:t>multiorgan</w:t>
      </w:r>
      <w:proofErr w:type="spellEnd"/>
      <w:r>
        <w:rPr>
          <w:rFonts w:ascii="Book Antiqua" w:eastAsia="Book Antiqua" w:hAnsi="Book Antiqua" w:cs="Book Antiqua"/>
          <w:color w:val="000000"/>
        </w:rPr>
        <w:t xml:space="preserve"> dysfunction, but </w:t>
      </w:r>
      <w:r w:rsidR="00FA3C9C">
        <w:rPr>
          <w:rFonts w:ascii="Book Antiqua" w:eastAsia="Book Antiqua" w:hAnsi="Book Antiqua" w:cs="Book Antiqua"/>
          <w:color w:val="000000"/>
        </w:rPr>
        <w:t xml:space="preserve">lacking </w:t>
      </w:r>
      <w:r>
        <w:rPr>
          <w:rFonts w:ascii="Book Antiqua" w:eastAsia="Book Antiqua" w:hAnsi="Book Antiqua" w:cs="Book Antiqua"/>
          <w:color w:val="000000"/>
        </w:rPr>
        <w:t xml:space="preserve">typical eschar, and the first Weil-Felix test was negative. Tracing back his travel history of jungle activities </w:t>
      </w:r>
      <w:r w:rsidR="00FA3C9C">
        <w:rPr>
          <w:rFonts w:ascii="Book Antiqua" w:eastAsia="Book Antiqua" w:hAnsi="Book Antiqua" w:cs="Book Antiqua"/>
          <w:color w:val="000000"/>
        </w:rPr>
        <w:t xml:space="preserve">5 </w:t>
      </w:r>
      <w:r>
        <w:rPr>
          <w:rFonts w:ascii="Book Antiqua" w:eastAsia="Book Antiqua" w:hAnsi="Book Antiqua" w:cs="Book Antiqua"/>
          <w:color w:val="000000"/>
        </w:rPr>
        <w:t>d before the onset, doxycycline (100</w:t>
      </w:r>
      <w:r w:rsidR="00BA07C7">
        <w:rPr>
          <w:rFonts w:ascii="Book Antiqua" w:eastAsia="Book Antiqua" w:hAnsi="Book Antiqua" w:cs="Book Antiqua"/>
          <w:color w:val="000000"/>
        </w:rPr>
        <w:t xml:space="preserve"> </w:t>
      </w:r>
      <w:r>
        <w:rPr>
          <w:rFonts w:ascii="Book Antiqua" w:eastAsia="Book Antiqua" w:hAnsi="Book Antiqua" w:cs="Book Antiqua"/>
          <w:color w:val="000000"/>
        </w:rPr>
        <w:t xml:space="preserve">mg q12h) was added empirically to cover atypical bacteria. He was finally discharged in a relatively stable condition under appropriate antibiotics including </w:t>
      </w:r>
      <w:proofErr w:type="spellStart"/>
      <w:r>
        <w:rPr>
          <w:rFonts w:ascii="Book Antiqua" w:eastAsia="Book Antiqua" w:hAnsi="Book Antiqua" w:cs="Book Antiqua"/>
          <w:color w:val="000000"/>
        </w:rPr>
        <w:t>meropenem</w:t>
      </w:r>
      <w:proofErr w:type="spellEnd"/>
      <w:r>
        <w:rPr>
          <w:rFonts w:ascii="Book Antiqua" w:eastAsia="Book Antiqua" w:hAnsi="Book Antiqua" w:cs="Book Antiqua"/>
          <w:color w:val="000000"/>
        </w:rPr>
        <w:t xml:space="preserve"> and doxycycline </w:t>
      </w:r>
      <w:r w:rsidR="00FA3C9C">
        <w:rPr>
          <w:rFonts w:ascii="Book Antiqua" w:eastAsia="Book Antiqua" w:hAnsi="Book Antiqua" w:cs="Book Antiqua"/>
          <w:color w:val="000000"/>
        </w:rPr>
        <w:t xml:space="preserve">7 </w:t>
      </w:r>
      <w:r>
        <w:rPr>
          <w:rFonts w:ascii="Book Antiqua" w:eastAsia="Book Antiqua" w:hAnsi="Book Antiqua" w:cs="Book Antiqua"/>
          <w:color w:val="000000"/>
        </w:rPr>
        <w:t>d after admission. This rare presentation of peritonitis, pulmonary edema, and pancreatitis caused by scrub typhus remind</w:t>
      </w:r>
      <w:r w:rsidR="00FA3C9C">
        <w:rPr>
          <w:rFonts w:ascii="Book Antiqua" w:eastAsia="Book Antiqua" w:hAnsi="Book Antiqua" w:cs="Book Antiqua"/>
          <w:color w:val="000000"/>
        </w:rPr>
        <w:t>s</w:t>
      </w:r>
      <w:r>
        <w:rPr>
          <w:rFonts w:ascii="Book Antiqua" w:eastAsia="Book Antiqua" w:hAnsi="Book Antiqua" w:cs="Book Antiqua"/>
          <w:color w:val="000000"/>
        </w:rPr>
        <w:t xml:space="preserve"> physician</w:t>
      </w:r>
      <w:r>
        <w:rPr>
          <w:rFonts w:ascii="Book Antiqua" w:eastAsia="Book Antiqua" w:hAnsi="Book Antiqua" w:cs="Book Antiqua"/>
          <w:color w:val="000000"/>
        </w:rPr>
        <w:t>s to be alert to the possibility of scrub typhus.</w:t>
      </w:r>
    </w:p>
    <w:p w14:paraId="04631FBE" w14:textId="77777777" w:rsidR="00A77B3E" w:rsidRDefault="00305DC7" w:rsidP="00A55B16">
      <w:pPr>
        <w:adjustRightInd w:val="0"/>
        <w:snapToGrid w:val="0"/>
        <w:spacing w:line="360" w:lineRule="auto"/>
        <w:jc w:val="both"/>
      </w:pPr>
      <w:r>
        <w:rPr>
          <w:rFonts w:ascii="Book Antiqua" w:eastAsia="Book Antiqua" w:hAnsi="Book Antiqua" w:cs="Book Antiqua"/>
          <w:color w:val="000000"/>
        </w:rPr>
        <w:br w:type="page"/>
      </w:r>
      <w:r w:rsidR="00615826">
        <w:rPr>
          <w:rFonts w:ascii="Book Antiqua" w:eastAsia="Book Antiqua" w:hAnsi="Book Antiqua" w:cs="Book Antiqua"/>
          <w:b/>
          <w:caps/>
          <w:color w:val="000000"/>
          <w:u w:val="single"/>
        </w:rPr>
        <w:lastRenderedPageBreak/>
        <w:t>INTRODUCTION</w:t>
      </w:r>
    </w:p>
    <w:p w14:paraId="69C5702C" w14:textId="44072242" w:rsidR="00A77B3E" w:rsidRPr="00BA07C7" w:rsidRDefault="00615826" w:rsidP="00A55B16">
      <w:pPr>
        <w:adjustRightInd w:val="0"/>
        <w:snapToGrid w:val="0"/>
        <w:spacing w:line="360" w:lineRule="auto"/>
        <w:jc w:val="both"/>
      </w:pPr>
      <w:r>
        <w:rPr>
          <w:rFonts w:ascii="Book Antiqua" w:eastAsia="Book Antiqua" w:hAnsi="Book Antiqua" w:cs="Book Antiqua"/>
          <w:color w:val="000000"/>
        </w:rPr>
        <w:t>Scrub typhu</w:t>
      </w:r>
      <w:r>
        <w:rPr>
          <w:rFonts w:ascii="Book Antiqua" w:eastAsia="Book Antiqua" w:hAnsi="Book Antiqua" w:cs="Book Antiqua"/>
          <w:color w:val="000000"/>
        </w:rPr>
        <w:t xml:space="preserve">s is a </w:t>
      </w:r>
      <w:r w:rsidR="00CA69A7">
        <w:rPr>
          <w:rFonts w:ascii="Book Antiqua" w:eastAsia="Book Antiqua" w:hAnsi="Book Antiqua" w:cs="Book Antiqua"/>
          <w:color w:val="000000"/>
        </w:rPr>
        <w:t xml:space="preserve">zoonotic </w:t>
      </w:r>
      <w:r>
        <w:rPr>
          <w:rFonts w:ascii="Book Antiqua" w:eastAsia="Book Antiqua" w:hAnsi="Book Antiqua" w:cs="Book Antiqua"/>
          <w:color w:val="000000"/>
        </w:rPr>
        <w:t xml:space="preserve">acute infectious disease caused by </w:t>
      </w:r>
      <w:proofErr w:type="spellStart"/>
      <w:r>
        <w:rPr>
          <w:rFonts w:ascii="Book Antiqua" w:eastAsia="Book Antiqua" w:hAnsi="Book Antiqua" w:cs="Book Antiqua"/>
          <w:i/>
          <w:iCs/>
          <w:color w:val="000000"/>
        </w:rPr>
        <w:t>Orientia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tsutsugamushi</w:t>
      </w:r>
      <w:proofErr w:type="spellEnd"/>
      <w:r>
        <w:rPr>
          <w:rFonts w:ascii="Book Antiqua" w:eastAsia="Book Antiqua" w:hAnsi="Book Antiqua" w:cs="Book Antiqua"/>
          <w:color w:val="000000"/>
        </w:rPr>
        <w:t xml:space="preserve">, which is transmitted to humans by the bite of a larval </w:t>
      </w:r>
      <w:proofErr w:type="spellStart"/>
      <w:r>
        <w:rPr>
          <w:rFonts w:ascii="Book Antiqua" w:eastAsia="Book Antiqua" w:hAnsi="Book Antiqua" w:cs="Book Antiqua"/>
          <w:color w:val="000000"/>
        </w:rPr>
        <w:t>Leptotrombidium</w:t>
      </w:r>
      <w:proofErr w:type="spellEnd"/>
      <w:r>
        <w:rPr>
          <w:rFonts w:ascii="Book Antiqua" w:eastAsia="Book Antiqua" w:hAnsi="Book Antiqua" w:cs="Book Antiqua"/>
          <w:color w:val="000000"/>
        </w:rPr>
        <w:t xml:space="preserve"> mite (chigger </w:t>
      </w:r>
      <w:r w:rsidRPr="00BA07C7">
        <w:rPr>
          <w:rFonts w:ascii="Book Antiqua" w:eastAsia="Book Antiqua" w:hAnsi="Book Antiqua" w:cs="Book Antiqua"/>
          <w:color w:val="000000"/>
        </w:rPr>
        <w:t>mite</w:t>
      </w:r>
      <w:proofErr w:type="gramStart"/>
      <w:r w:rsidRPr="00BA07C7">
        <w:rPr>
          <w:rFonts w:ascii="Book Antiqua" w:eastAsia="Book Antiqua" w:hAnsi="Book Antiqua" w:cs="Book Antiqua"/>
          <w:color w:val="000000"/>
        </w:rPr>
        <w:t>)</w:t>
      </w:r>
      <w:r w:rsidR="005A4611" w:rsidRPr="00BA07C7">
        <w:rPr>
          <w:rFonts w:ascii="Book Antiqua" w:eastAsia="Book Antiqua" w:hAnsi="Book Antiqua" w:cs="Book Antiqua"/>
          <w:color w:val="000000"/>
          <w:szCs w:val="30"/>
          <w:vertAlign w:val="superscript"/>
        </w:rPr>
        <w:t>[</w:t>
      </w:r>
      <w:proofErr w:type="gramEnd"/>
      <w:r w:rsidR="00BC251C">
        <w:fldChar w:fldCharType="begin"/>
      </w:r>
      <w:r w:rsidR="00BC251C">
        <w:instrText xml:space="preserve"> HYPERLINK \l "_ENREF_1" \o "Tamura, 1995 #14" </w:instrText>
      </w:r>
      <w:r w:rsidR="00BC251C">
        <w:fldChar w:fldCharType="separate"/>
      </w:r>
      <w:r w:rsidR="005A4611" w:rsidRPr="00761068">
        <w:rPr>
          <w:rFonts w:ascii="Book Antiqua" w:eastAsia="Book Antiqua" w:hAnsi="Book Antiqua" w:cs="Book Antiqua"/>
          <w:color w:val="000000"/>
          <w:vertAlign w:val="superscript"/>
        </w:rPr>
        <w:t>1</w:t>
      </w:r>
      <w:r w:rsidR="00BC251C">
        <w:rPr>
          <w:rFonts w:ascii="Book Antiqua" w:eastAsia="Book Antiqua" w:hAnsi="Book Antiqua" w:cs="Book Antiqua"/>
          <w:color w:val="000000"/>
          <w:vertAlign w:val="superscript"/>
        </w:rPr>
        <w:fldChar w:fldCharType="end"/>
      </w:r>
      <w:r w:rsidR="005A4611" w:rsidRPr="00BA07C7">
        <w:rPr>
          <w:rFonts w:ascii="Book Antiqua" w:eastAsia="Book Antiqua" w:hAnsi="Book Antiqua" w:cs="Book Antiqua"/>
          <w:color w:val="000000"/>
          <w:vertAlign w:val="superscript"/>
        </w:rPr>
        <w:t>]</w:t>
      </w:r>
      <w:r w:rsidRPr="00BA07C7">
        <w:rPr>
          <w:rFonts w:ascii="Book Antiqua" w:eastAsia="Book Antiqua" w:hAnsi="Book Antiqua" w:cs="Book Antiqua"/>
          <w:color w:val="000000"/>
        </w:rPr>
        <w:t xml:space="preserve">. The disease occurs mainly in the Asia-Pacific region, including China, peaking from June to </w:t>
      </w:r>
      <w:proofErr w:type="gramStart"/>
      <w:r w:rsidRPr="00BA07C7">
        <w:rPr>
          <w:rFonts w:ascii="Book Antiqua" w:eastAsia="Book Antiqua" w:hAnsi="Book Antiqua" w:cs="Book Antiqua"/>
          <w:color w:val="000000"/>
        </w:rPr>
        <w:t>July</w:t>
      </w:r>
      <w:r w:rsidRPr="00BA07C7">
        <w:rPr>
          <w:rFonts w:ascii="Book Antiqua" w:eastAsia="Book Antiqua" w:hAnsi="Book Antiqua" w:cs="Book Antiqua"/>
          <w:color w:val="000000"/>
          <w:szCs w:val="30"/>
          <w:vertAlign w:val="superscript"/>
        </w:rPr>
        <w:t>[</w:t>
      </w:r>
      <w:proofErr w:type="gramEnd"/>
      <w:r w:rsidR="00BC251C">
        <w:fldChar w:fldCharType="begin"/>
      </w:r>
      <w:r w:rsidR="00BC251C">
        <w:instrText xml:space="preserve"> HYPERLINK \l "_ENREF_2" \o "Liu, 2009 #5" </w:instrText>
      </w:r>
      <w:r w:rsidR="00BC251C">
        <w:fldChar w:fldCharType="separate"/>
      </w:r>
      <w:r w:rsidRPr="00761068">
        <w:rPr>
          <w:rFonts w:ascii="Book Antiqua" w:eastAsia="Book Antiqua" w:hAnsi="Book Antiqua" w:cs="Book Antiqua"/>
          <w:color w:val="000000"/>
          <w:vertAlign w:val="superscript"/>
        </w:rPr>
        <w:t>2</w:t>
      </w:r>
      <w:r w:rsidR="00BC251C">
        <w:rPr>
          <w:rFonts w:ascii="Book Antiqua" w:eastAsia="Book Antiqua" w:hAnsi="Book Antiqua" w:cs="Book Antiqua"/>
          <w:color w:val="000000"/>
          <w:vertAlign w:val="superscript"/>
        </w:rPr>
        <w:fldChar w:fldCharType="end"/>
      </w:r>
      <w:r w:rsidRPr="00BA07C7">
        <w:rPr>
          <w:rFonts w:ascii="Book Antiqua" w:eastAsia="Book Antiqua" w:hAnsi="Book Antiqua" w:cs="Book Antiqua"/>
          <w:color w:val="000000"/>
          <w:vertAlign w:val="superscript"/>
        </w:rPr>
        <w:t>,</w:t>
      </w:r>
      <w:hyperlink w:anchor="_ENREF_3" w:tooltip="Rodkvamtook, 2013 #6" w:history="1">
        <w:r w:rsidRPr="00761068">
          <w:rPr>
            <w:rFonts w:ascii="Book Antiqua" w:eastAsia="Book Antiqua" w:hAnsi="Book Antiqua" w:cs="Book Antiqua"/>
            <w:color w:val="000000"/>
            <w:vertAlign w:val="superscript"/>
          </w:rPr>
          <w:t>3</w:t>
        </w:r>
      </w:hyperlink>
      <w:r w:rsidRPr="00BA07C7">
        <w:rPr>
          <w:rFonts w:ascii="Book Antiqua" w:eastAsia="Book Antiqua" w:hAnsi="Book Antiqua" w:cs="Book Antiqua"/>
          <w:color w:val="000000"/>
          <w:vertAlign w:val="superscript"/>
        </w:rPr>
        <w:t>]</w:t>
      </w:r>
      <w:r w:rsidR="005A4611" w:rsidRPr="00BA07C7">
        <w:rPr>
          <w:rFonts w:ascii="Book Antiqua" w:eastAsia="Book Antiqua" w:hAnsi="Book Antiqua" w:cs="Book Antiqua"/>
          <w:color w:val="000000"/>
        </w:rPr>
        <w:t>.</w:t>
      </w:r>
      <w:r w:rsidRPr="00BA07C7">
        <w:rPr>
          <w:rFonts w:ascii="Book Antiqua" w:eastAsia="Book Antiqua" w:hAnsi="Book Antiqua" w:cs="Book Antiqua"/>
          <w:color w:val="000000"/>
        </w:rPr>
        <w:t xml:space="preserve"> It is estimated that more than half of the world's population (55%) live in areas where scrub typhus is endemic, and approximately one million cases are reported </w:t>
      </w:r>
      <w:proofErr w:type="gramStart"/>
      <w:r w:rsidRPr="00BA07C7">
        <w:rPr>
          <w:rFonts w:ascii="Book Antiqua" w:eastAsia="Book Antiqua" w:hAnsi="Book Antiqua" w:cs="Book Antiqua"/>
          <w:color w:val="000000"/>
        </w:rPr>
        <w:t>annually</w:t>
      </w:r>
      <w:r w:rsidRPr="00A90A60">
        <w:rPr>
          <w:rFonts w:ascii="Book Antiqua" w:eastAsia="Book Antiqua" w:hAnsi="Book Antiqua" w:cs="Book Antiqua"/>
          <w:color w:val="000000"/>
          <w:szCs w:val="30"/>
          <w:vertAlign w:val="superscript"/>
        </w:rPr>
        <w:t>[</w:t>
      </w:r>
      <w:proofErr w:type="gramEnd"/>
      <w:r w:rsidR="00BC251C">
        <w:fldChar w:fldCharType="begin"/>
      </w:r>
      <w:r w:rsidR="00BC251C">
        <w:instrText xml:space="preserve"> HYPERLINK \l "_ENREF_4" \o "Goswami, 2013 #8" </w:instrText>
      </w:r>
      <w:r w:rsidR="00BC251C">
        <w:fldChar w:fldCharType="separate"/>
      </w:r>
      <w:r w:rsidRPr="00761068">
        <w:rPr>
          <w:rFonts w:ascii="Book Antiqua" w:eastAsia="Book Antiqua" w:hAnsi="Book Antiqua" w:cs="Book Antiqua"/>
          <w:color w:val="000000"/>
          <w:vertAlign w:val="superscript"/>
        </w:rPr>
        <w:t>4</w:t>
      </w:r>
      <w:r w:rsidR="00BC251C">
        <w:rPr>
          <w:rFonts w:ascii="Book Antiqua" w:eastAsia="Book Antiqua" w:hAnsi="Book Antiqua" w:cs="Book Antiqua"/>
          <w:color w:val="000000"/>
          <w:vertAlign w:val="superscript"/>
        </w:rPr>
        <w:fldChar w:fldCharType="end"/>
      </w:r>
      <w:r w:rsidRPr="00BA07C7">
        <w:rPr>
          <w:rFonts w:ascii="Book Antiqua" w:eastAsia="Book Antiqua" w:hAnsi="Book Antiqua" w:cs="Book Antiqua"/>
          <w:color w:val="000000"/>
          <w:vertAlign w:val="superscript"/>
        </w:rPr>
        <w:t>]</w:t>
      </w:r>
      <w:r w:rsidR="005A4611" w:rsidRPr="00BA07C7">
        <w:rPr>
          <w:rFonts w:ascii="Book Antiqua" w:eastAsia="Book Antiqua" w:hAnsi="Book Antiqua" w:cs="Book Antiqua"/>
          <w:color w:val="000000"/>
        </w:rPr>
        <w:t>.</w:t>
      </w:r>
      <w:r w:rsidRPr="00BA07C7">
        <w:rPr>
          <w:rFonts w:ascii="Book Antiqua" w:eastAsia="Book Antiqua" w:hAnsi="Book Antiqua" w:cs="Book Antiqua"/>
          <w:color w:val="000000"/>
        </w:rPr>
        <w:t xml:space="preserve"> Studies have shown that people of all ages are susceptible to scrub typhus, and p</w:t>
      </w:r>
      <w:r w:rsidRPr="00A90A60">
        <w:rPr>
          <w:rFonts w:ascii="Book Antiqua" w:eastAsia="Book Antiqua" w:hAnsi="Book Antiqua" w:cs="Book Antiqua"/>
          <w:color w:val="000000"/>
        </w:rPr>
        <w:t xml:space="preserve">eople with exposure in fields or orchards for a long time are at high </w:t>
      </w:r>
      <w:proofErr w:type="gramStart"/>
      <w:r w:rsidRPr="00A90A60">
        <w:rPr>
          <w:rFonts w:ascii="Book Antiqua" w:eastAsia="Book Antiqua" w:hAnsi="Book Antiqua" w:cs="Book Antiqua"/>
          <w:color w:val="000000"/>
        </w:rPr>
        <w:t>risk</w:t>
      </w:r>
      <w:r w:rsidRPr="00A90A60">
        <w:rPr>
          <w:rFonts w:ascii="Book Antiqua" w:eastAsia="Book Antiqua" w:hAnsi="Book Antiqua" w:cs="Book Antiqua"/>
          <w:color w:val="000000"/>
          <w:szCs w:val="30"/>
          <w:vertAlign w:val="superscript"/>
        </w:rPr>
        <w:t>[</w:t>
      </w:r>
      <w:proofErr w:type="gramEnd"/>
      <w:r w:rsidR="00BC251C">
        <w:fldChar w:fldCharType="begin"/>
      </w:r>
      <w:r w:rsidR="00BC251C">
        <w:instrText xml:space="preserve"> HYPERLINK \l "_ENREF_5" \o "Rapmund, 1984 #15" </w:instrText>
      </w:r>
      <w:r w:rsidR="00BC251C">
        <w:fldChar w:fldCharType="separate"/>
      </w:r>
      <w:r w:rsidRPr="00761068">
        <w:rPr>
          <w:rFonts w:ascii="Book Antiqua" w:eastAsia="Book Antiqua" w:hAnsi="Book Antiqua" w:cs="Book Antiqua"/>
          <w:color w:val="000000"/>
          <w:vertAlign w:val="superscript"/>
        </w:rPr>
        <w:t>5</w:t>
      </w:r>
      <w:r w:rsidR="00BC251C">
        <w:rPr>
          <w:rFonts w:ascii="Book Antiqua" w:eastAsia="Book Antiqua" w:hAnsi="Book Antiqua" w:cs="Book Antiqua"/>
          <w:color w:val="000000"/>
          <w:vertAlign w:val="superscript"/>
        </w:rPr>
        <w:fldChar w:fldCharType="end"/>
      </w:r>
      <w:r w:rsidRPr="00BA07C7">
        <w:rPr>
          <w:rFonts w:ascii="Book Antiqua" w:eastAsia="Book Antiqua" w:hAnsi="Book Antiqua" w:cs="Book Antiqua"/>
          <w:color w:val="000000"/>
          <w:vertAlign w:val="superscript"/>
        </w:rPr>
        <w:t>,</w:t>
      </w:r>
      <w:hyperlink w:anchor="_ENREF_6" w:tooltip="Silpapojakul, 1997 #29" w:history="1">
        <w:r w:rsidRPr="00761068">
          <w:rPr>
            <w:rFonts w:ascii="Book Antiqua" w:eastAsia="Book Antiqua" w:hAnsi="Book Antiqua" w:cs="Book Antiqua"/>
            <w:color w:val="000000"/>
            <w:vertAlign w:val="superscript"/>
          </w:rPr>
          <w:t>6</w:t>
        </w:r>
      </w:hyperlink>
      <w:r w:rsidRPr="00BA07C7">
        <w:rPr>
          <w:rFonts w:ascii="Book Antiqua" w:eastAsia="Book Antiqua" w:hAnsi="Book Antiqua" w:cs="Book Antiqua"/>
          <w:color w:val="000000"/>
          <w:vertAlign w:val="superscript"/>
        </w:rPr>
        <w:t>]</w:t>
      </w:r>
      <w:r w:rsidR="005A4611" w:rsidRPr="00BA07C7">
        <w:rPr>
          <w:rFonts w:ascii="Book Antiqua" w:eastAsia="Book Antiqua" w:hAnsi="Book Antiqua" w:cs="Book Antiqua"/>
          <w:color w:val="000000"/>
        </w:rPr>
        <w:t>.</w:t>
      </w:r>
      <w:r w:rsidRPr="00BA07C7">
        <w:rPr>
          <w:rFonts w:ascii="Book Antiqua" w:eastAsia="Book Antiqua" w:hAnsi="Book Antiqua" w:cs="Book Antiqua"/>
          <w:color w:val="000000"/>
        </w:rPr>
        <w:t xml:space="preserve"> The main clinical manifestations of scrub typhus include eschar, lymphadenopathy, and skin rash. Among them, eschar is the key for diagnosis of scrub typhus, with a detection rate of 46</w:t>
      </w:r>
      <w:r w:rsidR="00BA07C7" w:rsidRPr="00BA07C7">
        <w:rPr>
          <w:rFonts w:ascii="Book Antiqua" w:eastAsia="Book Antiqua" w:hAnsi="Book Antiqua" w:cs="Book Antiqua"/>
          <w:color w:val="000000"/>
        </w:rPr>
        <w:t>%-</w:t>
      </w:r>
      <w:r w:rsidRPr="00BA07C7">
        <w:rPr>
          <w:rFonts w:ascii="Book Antiqua" w:eastAsia="Book Antiqua" w:hAnsi="Book Antiqua" w:cs="Book Antiqua"/>
          <w:color w:val="000000"/>
        </w:rPr>
        <w:t>86</w:t>
      </w:r>
      <w:proofErr w:type="gramStart"/>
      <w:r w:rsidRPr="00BA07C7">
        <w:rPr>
          <w:rFonts w:ascii="Book Antiqua" w:eastAsia="Book Antiqua" w:hAnsi="Book Antiqua" w:cs="Book Antiqua"/>
          <w:color w:val="000000"/>
        </w:rPr>
        <w:t>%</w:t>
      </w:r>
      <w:r w:rsidRPr="00BA07C7">
        <w:rPr>
          <w:rFonts w:ascii="Book Antiqua" w:eastAsia="Book Antiqua" w:hAnsi="Book Antiqua" w:cs="Book Antiqua"/>
          <w:color w:val="000000"/>
          <w:szCs w:val="30"/>
          <w:vertAlign w:val="superscript"/>
        </w:rPr>
        <w:t>[</w:t>
      </w:r>
      <w:proofErr w:type="gramEnd"/>
      <w:r w:rsidR="00BC251C">
        <w:fldChar w:fldCharType="begin"/>
      </w:r>
      <w:r w:rsidR="00BC251C">
        <w:instrText xml:space="preserve"> HYPERLINK \l "_ENREF_7" \o "Kim, 2007 #22" </w:instrText>
      </w:r>
      <w:r w:rsidR="00BC251C">
        <w:fldChar w:fldCharType="separate"/>
      </w:r>
      <w:r w:rsidRPr="00761068">
        <w:rPr>
          <w:rFonts w:ascii="Book Antiqua" w:eastAsia="Book Antiqua" w:hAnsi="Book Antiqua" w:cs="Book Antiqua"/>
          <w:color w:val="000000"/>
          <w:vertAlign w:val="superscript"/>
        </w:rPr>
        <w:t>7</w:t>
      </w:r>
      <w:r w:rsidR="00BC251C">
        <w:rPr>
          <w:rFonts w:ascii="Book Antiqua" w:eastAsia="Book Antiqua" w:hAnsi="Book Antiqua" w:cs="Book Antiqua"/>
          <w:color w:val="000000"/>
          <w:vertAlign w:val="superscript"/>
        </w:rPr>
        <w:fldChar w:fldCharType="end"/>
      </w:r>
      <w:r w:rsidRPr="00BA07C7">
        <w:rPr>
          <w:rFonts w:ascii="Book Antiqua" w:eastAsia="Book Antiqua" w:hAnsi="Book Antiqua" w:cs="Book Antiqua"/>
          <w:color w:val="000000"/>
          <w:vertAlign w:val="superscript"/>
        </w:rPr>
        <w:t>]</w:t>
      </w:r>
      <w:r w:rsidR="005A4611" w:rsidRPr="00BA07C7">
        <w:rPr>
          <w:rFonts w:ascii="Book Antiqua" w:eastAsia="Book Antiqua" w:hAnsi="Book Antiqua" w:cs="Book Antiqua"/>
          <w:color w:val="000000"/>
        </w:rPr>
        <w:t>.</w:t>
      </w:r>
      <w:r w:rsidRPr="00BA07C7">
        <w:rPr>
          <w:rFonts w:ascii="Book Antiqua" w:eastAsia="Book Antiqua" w:hAnsi="Book Antiqua" w:cs="Book Antiqua"/>
          <w:color w:val="000000"/>
        </w:rPr>
        <w:t xml:space="preserve"> However, some cases lack eschar</w:t>
      </w:r>
      <w:r w:rsidR="00CA69A7">
        <w:rPr>
          <w:rFonts w:ascii="Book Antiqua" w:eastAsia="Book Antiqua" w:hAnsi="Book Antiqua" w:cs="Book Antiqua"/>
          <w:color w:val="000000"/>
        </w:rPr>
        <w:t xml:space="preserve"> and</w:t>
      </w:r>
      <w:r w:rsidR="00CA69A7" w:rsidRPr="00BA07C7">
        <w:rPr>
          <w:rFonts w:ascii="Book Antiqua" w:eastAsia="Book Antiqua" w:hAnsi="Book Antiqua" w:cs="Book Antiqua"/>
          <w:color w:val="000000"/>
        </w:rPr>
        <w:t xml:space="preserve"> </w:t>
      </w:r>
      <w:proofErr w:type="spellStart"/>
      <w:r w:rsidRPr="00BA07C7">
        <w:rPr>
          <w:rFonts w:ascii="Book Antiqua" w:eastAsia="Book Antiqua" w:hAnsi="Book Antiqua" w:cs="Book Antiqua"/>
          <w:color w:val="000000"/>
        </w:rPr>
        <w:t>multiorgan</w:t>
      </w:r>
      <w:proofErr w:type="spellEnd"/>
      <w:r w:rsidRPr="00BA07C7">
        <w:rPr>
          <w:rFonts w:ascii="Book Antiqua" w:eastAsia="Book Antiqua" w:hAnsi="Book Antiqua" w:cs="Book Antiqua"/>
          <w:color w:val="000000"/>
        </w:rPr>
        <w:t xml:space="preserve"> dysfunction manifestations. Scrub typhus combined with peritonitis or </w:t>
      </w:r>
      <w:proofErr w:type="spellStart"/>
      <w:r w:rsidRPr="00BA07C7">
        <w:rPr>
          <w:rFonts w:ascii="Book Antiqua" w:eastAsia="Book Antiqua" w:hAnsi="Book Antiqua" w:cs="Book Antiqua"/>
          <w:color w:val="000000"/>
        </w:rPr>
        <w:t>pneumonedema</w:t>
      </w:r>
      <w:proofErr w:type="spellEnd"/>
      <w:r w:rsidRPr="00BA07C7">
        <w:rPr>
          <w:rFonts w:ascii="Book Antiqua" w:eastAsia="Book Antiqua" w:hAnsi="Book Antiqua" w:cs="Book Antiqua"/>
          <w:color w:val="000000"/>
        </w:rPr>
        <w:t xml:space="preserve"> has rarely been reported, and there are no reports about tsutsugamushi combined with peritonitis and </w:t>
      </w:r>
      <w:proofErr w:type="spellStart"/>
      <w:proofErr w:type="gramStart"/>
      <w:r w:rsidRPr="00BA07C7">
        <w:rPr>
          <w:rFonts w:ascii="Book Antiqua" w:eastAsia="Book Antiqua" w:hAnsi="Book Antiqua" w:cs="Book Antiqua"/>
          <w:color w:val="000000"/>
        </w:rPr>
        <w:t>pneumonedema</w:t>
      </w:r>
      <w:proofErr w:type="spellEnd"/>
      <w:r w:rsidRPr="00A90A60">
        <w:rPr>
          <w:rFonts w:ascii="Book Antiqua" w:eastAsia="Book Antiqua" w:hAnsi="Book Antiqua" w:cs="Book Antiqua"/>
          <w:color w:val="000000"/>
          <w:szCs w:val="30"/>
          <w:vertAlign w:val="superscript"/>
        </w:rPr>
        <w:t>[</w:t>
      </w:r>
      <w:proofErr w:type="gramEnd"/>
      <w:r w:rsidR="00BC251C">
        <w:fldChar w:fldCharType="begin"/>
      </w:r>
      <w:r w:rsidR="00BC251C">
        <w:instrText xml:space="preserve"> HYPERLINK \l "_ENREF_8" \o "Zhang, 2012 #42" </w:instrText>
      </w:r>
      <w:r w:rsidR="00BC251C">
        <w:fldChar w:fldCharType="separate"/>
      </w:r>
      <w:r w:rsidRPr="00761068">
        <w:rPr>
          <w:rFonts w:ascii="Book Antiqua" w:eastAsia="Book Antiqua" w:hAnsi="Book Antiqua" w:cs="Book Antiqua"/>
          <w:color w:val="000000"/>
          <w:vertAlign w:val="superscript"/>
        </w:rPr>
        <w:t>8</w:t>
      </w:r>
      <w:r w:rsidR="00BC251C">
        <w:rPr>
          <w:rFonts w:ascii="Book Antiqua" w:eastAsia="Book Antiqua" w:hAnsi="Book Antiqua" w:cs="Book Antiqua"/>
          <w:color w:val="000000"/>
          <w:vertAlign w:val="superscript"/>
        </w:rPr>
        <w:fldChar w:fldCharType="end"/>
      </w:r>
      <w:r w:rsidRPr="00BA07C7">
        <w:rPr>
          <w:rFonts w:ascii="Book Antiqua" w:eastAsia="Book Antiqua" w:hAnsi="Book Antiqua" w:cs="Book Antiqua"/>
          <w:color w:val="000000"/>
          <w:vertAlign w:val="superscript"/>
        </w:rPr>
        <w:t>]</w:t>
      </w:r>
      <w:r w:rsidR="005A4611" w:rsidRPr="00BA07C7">
        <w:rPr>
          <w:rFonts w:ascii="Book Antiqua" w:eastAsia="Book Antiqua" w:hAnsi="Book Antiqua" w:cs="Book Antiqua"/>
          <w:color w:val="000000"/>
        </w:rPr>
        <w:t>.</w:t>
      </w:r>
    </w:p>
    <w:p w14:paraId="566D4061" w14:textId="5B593F51" w:rsidR="00A77B3E" w:rsidRDefault="00615826" w:rsidP="000D2064">
      <w:pPr>
        <w:adjustRightInd w:val="0"/>
        <w:snapToGrid w:val="0"/>
        <w:spacing w:line="360" w:lineRule="auto"/>
        <w:ind w:firstLineChars="100" w:firstLine="240"/>
        <w:jc w:val="both"/>
      </w:pPr>
      <w:r>
        <w:rPr>
          <w:rFonts w:ascii="Book Antiqua" w:eastAsia="Book Antiqua" w:hAnsi="Book Antiqua" w:cs="Book Antiqua"/>
          <w:color w:val="000000"/>
        </w:rPr>
        <w:t xml:space="preserve">Herein, we report </w:t>
      </w:r>
      <w:r w:rsidR="00CA69A7">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a 35-year-old </w:t>
      </w:r>
      <w:r w:rsidR="00CA69A7">
        <w:rPr>
          <w:rFonts w:ascii="Book Antiqua" w:eastAsia="Book Antiqua" w:hAnsi="Book Antiqua" w:cs="Book Antiqua"/>
          <w:color w:val="000000"/>
        </w:rPr>
        <w:t xml:space="preserve">man </w:t>
      </w:r>
      <w:r>
        <w:rPr>
          <w:rFonts w:ascii="Book Antiqua" w:eastAsia="Book Antiqua" w:hAnsi="Book Antiqua" w:cs="Book Antiqua"/>
          <w:color w:val="000000"/>
        </w:rPr>
        <w:t xml:space="preserve">with diffuse </w:t>
      </w:r>
      <w:r>
        <w:rPr>
          <w:rFonts w:ascii="Book Antiqua" w:eastAsia="Book Antiqua" w:hAnsi="Book Antiqua" w:cs="Book Antiqua"/>
          <w:color w:val="000000"/>
        </w:rPr>
        <w:t xml:space="preserve">peritonitis that appeared after a week of high fever of unknown origin. As the condition worsened, complications such as </w:t>
      </w:r>
      <w:proofErr w:type="spellStart"/>
      <w:r>
        <w:rPr>
          <w:rFonts w:ascii="Book Antiqua" w:eastAsia="Book Antiqua" w:hAnsi="Book Antiqua" w:cs="Book Antiqua"/>
          <w:color w:val="000000"/>
        </w:rPr>
        <w:t>pneumonedema</w:t>
      </w:r>
      <w:proofErr w:type="spellEnd"/>
      <w:r>
        <w:rPr>
          <w:rFonts w:ascii="Book Antiqua" w:eastAsia="Book Antiqua" w:hAnsi="Book Antiqua" w:cs="Book Antiqua"/>
          <w:color w:val="000000"/>
        </w:rPr>
        <w:t>, respiratory failure, mental disorder, pancreatitis, and myocardial damage appeared. Physical examination revealed lymphadenopathy in the right inguinal region and a skin rash on the trunk and limbs, but no eschar was found on the entire body.</w:t>
      </w:r>
    </w:p>
    <w:p w14:paraId="384BAE9E" w14:textId="77777777" w:rsidR="00A77B3E" w:rsidRDefault="00A77B3E" w:rsidP="00A55B16">
      <w:pPr>
        <w:adjustRightInd w:val="0"/>
        <w:snapToGrid w:val="0"/>
        <w:spacing w:line="360" w:lineRule="auto"/>
        <w:jc w:val="both"/>
      </w:pPr>
    </w:p>
    <w:p w14:paraId="4A76B405" w14:textId="77777777" w:rsidR="00A77B3E" w:rsidRDefault="00615826" w:rsidP="00A55B16">
      <w:pPr>
        <w:adjustRightInd w:val="0"/>
        <w:snapToGrid w:val="0"/>
        <w:spacing w:line="360" w:lineRule="auto"/>
        <w:jc w:val="both"/>
      </w:pPr>
      <w:r>
        <w:rPr>
          <w:rFonts w:ascii="Book Antiqua" w:eastAsia="Book Antiqua" w:hAnsi="Book Antiqua" w:cs="Book Antiqua"/>
          <w:b/>
          <w:caps/>
          <w:color w:val="000000"/>
          <w:u w:val="single"/>
        </w:rPr>
        <w:t>CASE PRESENTATION</w:t>
      </w:r>
    </w:p>
    <w:p w14:paraId="46E50EBD" w14:textId="77777777" w:rsidR="00A77B3E" w:rsidRDefault="00615826" w:rsidP="00A55B16">
      <w:pPr>
        <w:adjustRightInd w:val="0"/>
        <w:snapToGrid w:val="0"/>
        <w:spacing w:line="360" w:lineRule="auto"/>
        <w:jc w:val="both"/>
      </w:pPr>
      <w:r>
        <w:rPr>
          <w:rFonts w:ascii="Book Antiqua" w:eastAsia="Book Antiqua" w:hAnsi="Book Antiqua" w:cs="Book Antiqua"/>
          <w:b/>
          <w:i/>
          <w:color w:val="000000"/>
        </w:rPr>
        <w:t>Chief complaints</w:t>
      </w:r>
    </w:p>
    <w:p w14:paraId="5C734A37"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Abdominal pain.</w:t>
      </w:r>
    </w:p>
    <w:p w14:paraId="4DF30CDA" w14:textId="77777777" w:rsidR="00A77B3E" w:rsidRDefault="00A77B3E" w:rsidP="00A55B16">
      <w:pPr>
        <w:adjustRightInd w:val="0"/>
        <w:snapToGrid w:val="0"/>
        <w:spacing w:line="360" w:lineRule="auto"/>
        <w:jc w:val="both"/>
      </w:pPr>
    </w:p>
    <w:p w14:paraId="0040DE1E" w14:textId="77777777" w:rsidR="00A77B3E" w:rsidRDefault="00615826" w:rsidP="00A55B16">
      <w:pPr>
        <w:adjustRightInd w:val="0"/>
        <w:snapToGrid w:val="0"/>
        <w:spacing w:line="360" w:lineRule="auto"/>
        <w:jc w:val="both"/>
      </w:pPr>
      <w:r>
        <w:rPr>
          <w:rFonts w:ascii="Book Antiqua" w:eastAsia="Book Antiqua" w:hAnsi="Book Antiqua" w:cs="Book Antiqua"/>
          <w:b/>
          <w:i/>
          <w:color w:val="000000"/>
        </w:rPr>
        <w:t>History of present illness</w:t>
      </w:r>
    </w:p>
    <w:p w14:paraId="5395CCFC" w14:textId="6581FEF8" w:rsidR="00A77B3E" w:rsidRDefault="00CA69A7" w:rsidP="00A55B16">
      <w:pPr>
        <w:adjustRightInd w:val="0"/>
        <w:snapToGrid w:val="0"/>
        <w:spacing w:line="360" w:lineRule="auto"/>
        <w:jc w:val="both"/>
      </w:pPr>
      <w:r>
        <w:rPr>
          <w:rFonts w:ascii="Book Antiqua" w:eastAsia="Book Antiqua" w:hAnsi="Book Antiqua" w:cs="Book Antiqua"/>
          <w:color w:val="000000"/>
        </w:rPr>
        <w:t xml:space="preserve">A </w:t>
      </w:r>
      <w:r w:rsidR="00615826">
        <w:rPr>
          <w:rFonts w:ascii="Book Antiqua" w:eastAsia="Book Antiqua" w:hAnsi="Book Antiqua" w:cs="Book Antiqua"/>
          <w:color w:val="000000"/>
        </w:rPr>
        <w:t>35-year-old man from Zhuhai Guangdong, China</w:t>
      </w:r>
      <w:r w:rsidR="00C643E5">
        <w:rPr>
          <w:rFonts w:ascii="Book Antiqua" w:eastAsia="Book Antiqua" w:hAnsi="Book Antiqua" w:cs="Book Antiqua"/>
          <w:color w:val="000000"/>
        </w:rPr>
        <w:t xml:space="preserve"> </w:t>
      </w:r>
      <w:r w:rsidR="00615826">
        <w:rPr>
          <w:rFonts w:ascii="Book Antiqua" w:eastAsia="Book Antiqua" w:hAnsi="Book Antiqua" w:cs="Book Antiqua"/>
          <w:color w:val="000000"/>
        </w:rPr>
        <w:t>had a spiking high fever of up to 40.2</w:t>
      </w:r>
      <w:r w:rsidR="00BA07C7">
        <w:rPr>
          <w:rFonts w:ascii="Book Antiqua" w:eastAsia="Book Antiqua" w:hAnsi="Book Antiqua" w:cs="Book Antiqua"/>
          <w:color w:val="000000"/>
        </w:rPr>
        <w:t xml:space="preserve"> </w:t>
      </w:r>
      <w:r w:rsidR="00615826">
        <w:rPr>
          <w:rFonts w:ascii="Book Antiqua" w:eastAsia="Book Antiqua" w:hAnsi="Book Antiqua" w:cs="Book Antiqua"/>
          <w:color w:val="000000"/>
          <w:szCs w:val="21"/>
        </w:rPr>
        <w:t>°C</w:t>
      </w:r>
      <w:r w:rsidR="00615826">
        <w:rPr>
          <w:rFonts w:ascii="Book Antiqua" w:eastAsia="Book Antiqua" w:hAnsi="Book Antiqua" w:cs="Book Antiqua"/>
          <w:color w:val="000000"/>
        </w:rPr>
        <w:t xml:space="preserve"> without respiratory, digestive, or urinary symptoms. However, the patient’s fever persisted, even after taking antibiotics and symptomatic treatment in </w:t>
      </w:r>
      <w:r w:rsidR="00C643E5">
        <w:rPr>
          <w:rFonts w:ascii="Book Antiqua" w:eastAsia="Book Antiqua" w:hAnsi="Book Antiqua" w:cs="Book Antiqua"/>
          <w:color w:val="000000"/>
        </w:rPr>
        <w:t xml:space="preserve">an </w:t>
      </w:r>
      <w:r w:rsidR="00615826">
        <w:rPr>
          <w:rFonts w:ascii="Book Antiqua" w:eastAsia="Book Antiqua" w:hAnsi="Book Antiqua" w:cs="Book Antiqua"/>
          <w:color w:val="000000"/>
        </w:rPr>
        <w:t xml:space="preserve">outpatient clinic. </w:t>
      </w:r>
      <w:r w:rsidR="00615826">
        <w:rPr>
          <w:rFonts w:ascii="Book Antiqua" w:eastAsia="Book Antiqua" w:hAnsi="Book Antiqua" w:cs="Book Antiqua"/>
          <w:color w:val="000000"/>
        </w:rPr>
        <w:lastRenderedPageBreak/>
        <w:t>A week later, he went to the emergency room with a complaint of severe abdominal pain, and inflammation indicators were significantly high. Therefore, he was transferred to our ward for further treatment of acute fever and peritonitis of unknown origin.</w:t>
      </w:r>
    </w:p>
    <w:p w14:paraId="34E5C035" w14:textId="6E979B23" w:rsidR="00A77B3E" w:rsidRDefault="00615826" w:rsidP="000D2064">
      <w:pPr>
        <w:adjustRightInd w:val="0"/>
        <w:snapToGrid w:val="0"/>
        <w:spacing w:line="360" w:lineRule="auto"/>
        <w:ind w:firstLineChars="100" w:firstLine="240"/>
        <w:jc w:val="both"/>
      </w:pPr>
      <w:r>
        <w:rPr>
          <w:rFonts w:ascii="Book Antiqua" w:eastAsia="Book Antiqua" w:hAnsi="Book Antiqua" w:cs="Book Antiqua"/>
          <w:color w:val="000000"/>
        </w:rPr>
        <w:t>The patient received antibiotics (</w:t>
      </w:r>
      <w:proofErr w:type="spellStart"/>
      <w:r>
        <w:rPr>
          <w:rFonts w:ascii="Book Antiqua" w:eastAsia="Book Antiqua" w:hAnsi="Book Antiqua" w:cs="Book Antiqua"/>
          <w:color w:val="000000"/>
        </w:rPr>
        <w:t>cefoperazone</w:t>
      </w:r>
      <w:proofErr w:type="spellEnd"/>
      <w:r>
        <w:rPr>
          <w:rFonts w:ascii="Book Antiqua" w:eastAsia="Book Antiqua" w:hAnsi="Book Antiqua" w:cs="Book Antiqua"/>
          <w:color w:val="000000"/>
        </w:rPr>
        <w:t xml:space="preserve"> sodium and </w:t>
      </w:r>
      <w:proofErr w:type="spellStart"/>
      <w:r>
        <w:rPr>
          <w:rFonts w:ascii="Book Antiqua" w:eastAsia="Book Antiqua" w:hAnsi="Book Antiqua" w:cs="Book Antiqua"/>
          <w:color w:val="000000"/>
        </w:rPr>
        <w:t>sulbactam</w:t>
      </w:r>
      <w:proofErr w:type="spellEnd"/>
      <w:r>
        <w:rPr>
          <w:rFonts w:ascii="Book Antiqua" w:eastAsia="Book Antiqua" w:hAnsi="Book Antiqua" w:cs="Book Antiqua"/>
          <w:color w:val="000000"/>
        </w:rPr>
        <w:t xml:space="preserve"> sodium injection 3</w:t>
      </w:r>
      <w:r w:rsidR="00BA07C7">
        <w:rPr>
          <w:rFonts w:ascii="Book Antiqua" w:eastAsia="Book Antiqua" w:hAnsi="Book Antiqua" w:cs="Book Antiqua"/>
          <w:color w:val="000000"/>
        </w:rPr>
        <w:t xml:space="preserve"> </w:t>
      </w:r>
      <w:r>
        <w:rPr>
          <w:rFonts w:ascii="Book Antiqua" w:eastAsia="Book Antiqua" w:hAnsi="Book Antiqua" w:cs="Book Antiqua"/>
          <w:color w:val="000000"/>
        </w:rPr>
        <w:t>g q8h) and supportive treatments on the first evening of hospitalization. However, his condition deteriorated the next morning. The patient developed diffuse peritonitis and blurred consciousness. Examination revealed direct tenderness and rebound tenderness in the whole abdomen (obvious in the right upper abdomen) and emerging pulmonary rales. Although meropenem (1</w:t>
      </w:r>
      <w:r w:rsidR="00BA07C7">
        <w:rPr>
          <w:rFonts w:ascii="Book Antiqua" w:eastAsia="Book Antiqua" w:hAnsi="Book Antiqua" w:cs="Book Antiqua"/>
          <w:color w:val="000000"/>
        </w:rPr>
        <w:t xml:space="preserve"> </w:t>
      </w:r>
      <w:r>
        <w:rPr>
          <w:rFonts w:ascii="Book Antiqua" w:eastAsia="Book Antiqua" w:hAnsi="Book Antiqua" w:cs="Book Antiqua"/>
          <w:color w:val="000000"/>
        </w:rPr>
        <w:t>g q8h) was selected for countering infection, the patient's condition continued to deteriorate in the afternoon, with unconsciousness, irritability, a decreased oxygenation index (pO2</w:t>
      </w:r>
      <w:r>
        <w:rPr>
          <w:rFonts w:ascii="Book Antiqua" w:eastAsia="Book Antiqua" w:hAnsi="Book Antiqua" w:cs="Book Antiqua"/>
          <w:color w:val="000000"/>
        </w:rPr>
        <w:t>/FiO2</w:t>
      </w:r>
      <w:r w:rsidR="00BA07C7">
        <w:rPr>
          <w:rFonts w:ascii="Book Antiqua" w:eastAsia="Book Antiqua" w:hAnsi="Book Antiqua" w:cs="Book Antiqua"/>
          <w:color w:val="000000"/>
        </w:rPr>
        <w:t xml:space="preserve"> </w:t>
      </w:r>
      <w:r>
        <w:rPr>
          <w:rFonts w:ascii="Book Antiqua" w:eastAsia="Book Antiqua" w:hAnsi="Book Antiqua" w:cs="Book Antiqua"/>
          <w:color w:val="000000"/>
        </w:rPr>
        <w:t>=</w:t>
      </w:r>
      <w:r w:rsidR="00BA07C7">
        <w:rPr>
          <w:rFonts w:ascii="Book Antiqua" w:eastAsia="Book Antiqua" w:hAnsi="Book Antiqua" w:cs="Book Antiqua"/>
          <w:color w:val="000000"/>
        </w:rPr>
        <w:t xml:space="preserve"> </w:t>
      </w:r>
      <w:r>
        <w:rPr>
          <w:rFonts w:ascii="Book Antiqua" w:eastAsia="Book Antiqua" w:hAnsi="Book Antiqua" w:cs="Book Antiqua"/>
          <w:color w:val="000000"/>
        </w:rPr>
        <w:t>230)</w:t>
      </w:r>
      <w:r w:rsidR="00C643E5">
        <w:rPr>
          <w:rFonts w:ascii="Book Antiqua" w:eastAsia="Book Antiqua" w:hAnsi="Book Antiqua" w:cs="Book Antiqua"/>
          <w:color w:val="000000"/>
        </w:rPr>
        <w:t>,</w:t>
      </w:r>
      <w:r>
        <w:rPr>
          <w:rFonts w:ascii="Book Antiqua" w:eastAsia="Book Antiqua" w:hAnsi="Book Antiqua" w:cs="Book Antiqua"/>
          <w:color w:val="000000"/>
        </w:rPr>
        <w:t xml:space="preserve"> and a body</w:t>
      </w:r>
      <w:r>
        <w:rPr>
          <w:rFonts w:ascii="Book Antiqua" w:eastAsia="Book Antiqua" w:hAnsi="Book Antiqua" w:cs="Book Antiqua"/>
          <w:color w:val="000000"/>
        </w:rPr>
        <w:t xml:space="preserve"> temperature above 39.0</w:t>
      </w:r>
      <w:r w:rsidR="00BA07C7">
        <w:rPr>
          <w:rFonts w:ascii="Book Antiqua" w:eastAsia="Book Antiqua" w:hAnsi="Book Antiqua" w:cs="Book Antiqua"/>
          <w:color w:val="000000"/>
        </w:rPr>
        <w:t xml:space="preserve"> </w:t>
      </w:r>
      <w:r>
        <w:rPr>
          <w:rFonts w:ascii="Book Antiqua" w:eastAsia="Book Antiqua" w:hAnsi="Book Antiqua" w:cs="Book Antiqua"/>
          <w:color w:val="000000"/>
          <w:szCs w:val="21"/>
        </w:rPr>
        <w:t>°C</w:t>
      </w:r>
      <w:r>
        <w:rPr>
          <w:rFonts w:ascii="Book Antiqua" w:eastAsia="Book Antiqua" w:hAnsi="Book Antiqua" w:cs="Book Antiqua"/>
          <w:color w:val="000000"/>
        </w:rPr>
        <w:t xml:space="preserve">. </w:t>
      </w:r>
      <w:bookmarkStart w:id="6" w:name="OLE_LINK5"/>
      <w:r w:rsidR="001866D9" w:rsidRPr="001866D9">
        <w:rPr>
          <w:rFonts w:ascii="Book Antiqua" w:eastAsia="Book Antiqua" w:hAnsi="Book Antiqua" w:cs="Book Antiqua"/>
          <w:color w:val="000000"/>
        </w:rPr>
        <w:t xml:space="preserve">Computed </w:t>
      </w:r>
      <w:r w:rsidR="001866D9">
        <w:rPr>
          <w:rFonts w:ascii="Book Antiqua" w:eastAsia="Book Antiqua" w:hAnsi="Book Antiqua" w:cs="Book Antiqua"/>
          <w:color w:val="000000"/>
        </w:rPr>
        <w:t>t</w:t>
      </w:r>
      <w:r w:rsidR="001866D9" w:rsidRPr="001866D9">
        <w:rPr>
          <w:rFonts w:ascii="Book Antiqua" w:eastAsia="Book Antiqua" w:hAnsi="Book Antiqua" w:cs="Book Antiqua"/>
          <w:color w:val="000000"/>
        </w:rPr>
        <w:t>omography</w:t>
      </w:r>
      <w:r w:rsidR="001866D9">
        <w:rPr>
          <w:rFonts w:ascii="Book Antiqua" w:eastAsia="Book Antiqua" w:hAnsi="Book Antiqua" w:cs="Book Antiqua"/>
          <w:color w:val="000000"/>
        </w:rPr>
        <w:t xml:space="preserve"> (</w:t>
      </w:r>
      <w:r w:rsidRPr="001866D9">
        <w:rPr>
          <w:rFonts w:ascii="Book Antiqua" w:eastAsia="Book Antiqua" w:hAnsi="Book Antiqua" w:cs="Book Antiqua"/>
          <w:color w:val="000000"/>
        </w:rPr>
        <w:t>CT</w:t>
      </w:r>
      <w:bookmarkEnd w:id="6"/>
      <w:r w:rsidR="001866D9">
        <w:rPr>
          <w:rFonts w:ascii="Book Antiqua" w:eastAsia="Book Antiqua" w:hAnsi="Book Antiqua" w:cs="Book Antiqua"/>
          <w:color w:val="000000"/>
        </w:rPr>
        <w:t>)</w:t>
      </w:r>
      <w:r>
        <w:rPr>
          <w:rFonts w:ascii="Book Antiqua" w:eastAsia="Book Antiqua" w:hAnsi="Book Antiqua" w:cs="Book Antiqua"/>
          <w:color w:val="000000"/>
        </w:rPr>
        <w:t xml:space="preserve"> examinations of the head, chest, and entire abdomen revealed no new signs, except for pulmonary edema (Figure 1A</w:t>
      </w:r>
      <w:r w:rsidR="001866D9">
        <w:rPr>
          <w:rFonts w:ascii="Book Antiqua" w:eastAsia="Book Antiqua" w:hAnsi="Book Antiqua" w:cs="Book Antiqua"/>
          <w:color w:val="000000"/>
        </w:rPr>
        <w:t>-</w:t>
      </w:r>
      <w:r>
        <w:rPr>
          <w:rFonts w:ascii="Book Antiqua" w:eastAsia="Book Antiqua" w:hAnsi="Book Antiqua" w:cs="Book Antiqua"/>
          <w:color w:val="000000"/>
        </w:rPr>
        <w:t>E). We urgently performed gastroscopy and laparotomy, and removed the enlarged appendix, but failed to clarify the cause of infection</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(Figure 2). The patient's condition continued to deteriorate, with deterioration of organ function (amylase increased to 884 U/L and troponin to 977 ng/L) and lung consolidation (Figure 1F). Respiratory failure occurred, and continuous assisted ventilation was required. </w:t>
      </w:r>
    </w:p>
    <w:p w14:paraId="6D0B7F40" w14:textId="77777777" w:rsidR="00A77B3E" w:rsidRDefault="00A77B3E" w:rsidP="00A55B16">
      <w:pPr>
        <w:adjustRightInd w:val="0"/>
        <w:snapToGrid w:val="0"/>
        <w:spacing w:line="360" w:lineRule="auto"/>
        <w:jc w:val="both"/>
      </w:pPr>
    </w:p>
    <w:p w14:paraId="6D1DBDD2" w14:textId="77777777" w:rsidR="00A77B3E" w:rsidRDefault="00615826" w:rsidP="00A55B16">
      <w:pPr>
        <w:adjustRightInd w:val="0"/>
        <w:snapToGrid w:val="0"/>
        <w:spacing w:line="360" w:lineRule="auto"/>
        <w:jc w:val="both"/>
      </w:pPr>
      <w:r>
        <w:rPr>
          <w:rFonts w:ascii="Book Antiqua" w:eastAsia="Book Antiqua" w:hAnsi="Book Antiqua" w:cs="Book Antiqua"/>
          <w:b/>
          <w:i/>
          <w:color w:val="000000"/>
        </w:rPr>
        <w:t>History of past illness</w:t>
      </w:r>
    </w:p>
    <w:p w14:paraId="29081FFF" w14:textId="471F5E2A" w:rsidR="00A77B3E" w:rsidRDefault="00C643E5" w:rsidP="00A55B16">
      <w:pPr>
        <w:adjustRightInd w:val="0"/>
        <w:snapToGrid w:val="0"/>
        <w:spacing w:line="360" w:lineRule="auto"/>
        <w:jc w:val="both"/>
      </w:pPr>
      <w:r>
        <w:rPr>
          <w:rFonts w:ascii="Book Antiqua" w:eastAsia="Book Antiqua" w:hAnsi="Book Antiqua" w:cs="Book Antiqua"/>
          <w:color w:val="000000"/>
        </w:rPr>
        <w:t xml:space="preserve">The patient </w:t>
      </w:r>
      <w:r w:rsidR="00615826">
        <w:rPr>
          <w:rFonts w:ascii="Book Antiqua" w:eastAsia="Book Antiqua" w:hAnsi="Book Antiqua" w:cs="Book Antiqua"/>
          <w:color w:val="000000"/>
        </w:rPr>
        <w:t>had no history of systemic diseases.</w:t>
      </w:r>
    </w:p>
    <w:p w14:paraId="37C0331C" w14:textId="77777777" w:rsidR="00A77B3E" w:rsidRDefault="00A77B3E" w:rsidP="00A55B16">
      <w:pPr>
        <w:adjustRightInd w:val="0"/>
        <w:snapToGrid w:val="0"/>
        <w:spacing w:line="360" w:lineRule="auto"/>
        <w:jc w:val="both"/>
      </w:pPr>
    </w:p>
    <w:p w14:paraId="637578DC" w14:textId="77777777" w:rsidR="00A77B3E" w:rsidRDefault="00615826" w:rsidP="00A55B16">
      <w:pPr>
        <w:adjustRightInd w:val="0"/>
        <w:snapToGrid w:val="0"/>
        <w:spacing w:line="360" w:lineRule="auto"/>
        <w:jc w:val="both"/>
      </w:pPr>
      <w:r>
        <w:rPr>
          <w:rFonts w:ascii="Book Antiqua" w:eastAsia="Book Antiqua" w:hAnsi="Book Antiqua" w:cs="Book Antiqua"/>
          <w:b/>
          <w:i/>
          <w:color w:val="000000"/>
        </w:rPr>
        <w:t>Personal and family history</w:t>
      </w:r>
    </w:p>
    <w:p w14:paraId="2CAA78E6"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 xml:space="preserve">The patient denied alcohol, tobacco, or recreational drug use. There was no family or genetic history. </w:t>
      </w:r>
      <w:bookmarkStart w:id="7" w:name="OLE_LINK6"/>
      <w:r>
        <w:rPr>
          <w:rFonts w:ascii="Book Antiqua" w:eastAsia="Book Antiqua" w:hAnsi="Book Antiqua" w:cs="Book Antiqua"/>
          <w:color w:val="000000"/>
        </w:rPr>
        <w:t xml:space="preserve">The patient had a history of jungle activities </w:t>
      </w:r>
      <w:r w:rsidR="001866D9">
        <w:rPr>
          <w:rFonts w:ascii="Book Antiqua" w:eastAsia="Book Antiqua" w:hAnsi="Book Antiqua" w:cs="Book Antiqua"/>
          <w:color w:val="000000"/>
        </w:rPr>
        <w:t>5</w:t>
      </w:r>
      <w:r>
        <w:rPr>
          <w:rFonts w:ascii="Book Antiqua" w:eastAsia="Book Antiqua" w:hAnsi="Book Antiqua" w:cs="Book Antiqua"/>
          <w:color w:val="000000"/>
        </w:rPr>
        <w:t xml:space="preserve"> d before onset.</w:t>
      </w:r>
      <w:bookmarkEnd w:id="7"/>
    </w:p>
    <w:p w14:paraId="22ECD564" w14:textId="77777777" w:rsidR="00A77B3E" w:rsidRDefault="00A77B3E" w:rsidP="00A55B16">
      <w:pPr>
        <w:adjustRightInd w:val="0"/>
        <w:snapToGrid w:val="0"/>
        <w:spacing w:line="360" w:lineRule="auto"/>
        <w:jc w:val="both"/>
      </w:pPr>
    </w:p>
    <w:p w14:paraId="72C31BE4" w14:textId="77777777" w:rsidR="00A77B3E" w:rsidRDefault="00615826" w:rsidP="00A55B16">
      <w:pPr>
        <w:adjustRightInd w:val="0"/>
        <w:snapToGrid w:val="0"/>
        <w:spacing w:line="360" w:lineRule="auto"/>
        <w:jc w:val="both"/>
      </w:pPr>
      <w:r>
        <w:rPr>
          <w:rFonts w:ascii="Book Antiqua" w:eastAsia="Book Antiqua" w:hAnsi="Book Antiqua" w:cs="Book Antiqua"/>
          <w:b/>
          <w:i/>
          <w:color w:val="000000"/>
        </w:rPr>
        <w:t>Physical examination</w:t>
      </w:r>
    </w:p>
    <w:p w14:paraId="4211ED5E" w14:textId="5BC453B2" w:rsidR="00A77B3E" w:rsidRDefault="00615826" w:rsidP="00A55B16">
      <w:pPr>
        <w:adjustRightInd w:val="0"/>
        <w:snapToGrid w:val="0"/>
        <w:spacing w:line="360" w:lineRule="auto"/>
        <w:jc w:val="both"/>
      </w:pPr>
      <w:r>
        <w:rPr>
          <w:rFonts w:ascii="Book Antiqua" w:eastAsia="Book Antiqua" w:hAnsi="Book Antiqua" w:cs="Book Antiqua"/>
          <w:color w:val="000000"/>
        </w:rPr>
        <w:t>The patient’s body temperature was 40.2</w:t>
      </w:r>
      <w:r w:rsidR="00BA07C7">
        <w:rPr>
          <w:rFonts w:ascii="Book Antiqua" w:eastAsia="Book Antiqua" w:hAnsi="Book Antiqua" w:cs="Book Antiqua"/>
          <w:color w:val="000000"/>
        </w:rPr>
        <w:t xml:space="preserve"> </w:t>
      </w:r>
      <w:r>
        <w:rPr>
          <w:rFonts w:ascii="Book Antiqua" w:eastAsia="Book Antiqua" w:hAnsi="Book Antiqua" w:cs="Book Antiqua"/>
          <w:color w:val="000000"/>
          <w:szCs w:val="21"/>
        </w:rPr>
        <w:t>°C</w:t>
      </w:r>
      <w:r>
        <w:rPr>
          <w:rFonts w:ascii="Book Antiqua" w:eastAsia="Book Antiqua" w:hAnsi="Book Antiqua" w:cs="Book Antiqua"/>
          <w:color w:val="000000"/>
        </w:rPr>
        <w:t xml:space="preserve">; his heart rate was 113 bpm, respiratory rate was 30 breaths per minute, blood pressure was 90/56 mmHg, and oxygen saturation was </w:t>
      </w:r>
      <w:r>
        <w:rPr>
          <w:rFonts w:ascii="Book Antiqua" w:eastAsia="Book Antiqua" w:hAnsi="Book Antiqua" w:cs="Book Antiqua"/>
          <w:color w:val="000000"/>
        </w:rPr>
        <w:lastRenderedPageBreak/>
        <w:t>95%. Lung e</w:t>
      </w:r>
      <w:r>
        <w:rPr>
          <w:rFonts w:ascii="Book Antiqua" w:eastAsia="Book Antiqua" w:hAnsi="Book Antiqua" w:cs="Book Antiqua"/>
          <w:color w:val="000000"/>
        </w:rPr>
        <w:t>xam</w:t>
      </w:r>
      <w:r w:rsidR="00C643E5">
        <w:rPr>
          <w:rFonts w:ascii="Book Antiqua" w:eastAsia="Book Antiqua" w:hAnsi="Book Antiqua" w:cs="Book Antiqua"/>
          <w:color w:val="000000"/>
        </w:rPr>
        <w:t>ination</w:t>
      </w:r>
      <w:r>
        <w:rPr>
          <w:rFonts w:ascii="Book Antiqua" w:eastAsia="Book Antiqua" w:hAnsi="Book Antiqua" w:cs="Book Antiqua"/>
          <w:color w:val="000000"/>
        </w:rPr>
        <w:t xml:space="preserve"> revealed crackles and wheezing. Examination revealed direct tenderness and rebound tenderness of the whole abdomen (obvious in the right upper abdomen), rash on the trunk and limbs</w:t>
      </w:r>
      <w:r w:rsidR="00C643E5">
        <w:rPr>
          <w:rFonts w:ascii="Book Antiqua" w:eastAsia="Book Antiqua" w:hAnsi="Book Antiqua" w:cs="Book Antiqua"/>
          <w:color w:val="000000"/>
        </w:rPr>
        <w:t>,</w:t>
      </w:r>
      <w:r>
        <w:rPr>
          <w:rFonts w:ascii="Book Antiqua" w:eastAsia="Book Antiqua" w:hAnsi="Book Antiqua" w:cs="Book Antiqua"/>
          <w:color w:val="000000"/>
        </w:rPr>
        <w:t xml:space="preserve"> and swollen lymph nodes in the groin area.</w:t>
      </w:r>
    </w:p>
    <w:p w14:paraId="44CC0C96" w14:textId="77777777" w:rsidR="00A77B3E" w:rsidRDefault="00A77B3E" w:rsidP="00A55B16">
      <w:pPr>
        <w:adjustRightInd w:val="0"/>
        <w:snapToGrid w:val="0"/>
        <w:spacing w:line="360" w:lineRule="auto"/>
        <w:jc w:val="both"/>
      </w:pPr>
    </w:p>
    <w:p w14:paraId="630B9D5F" w14:textId="77777777" w:rsidR="00A77B3E" w:rsidRDefault="00615826" w:rsidP="00A55B16">
      <w:pPr>
        <w:adjustRightInd w:val="0"/>
        <w:snapToGrid w:val="0"/>
        <w:spacing w:line="360" w:lineRule="auto"/>
        <w:jc w:val="both"/>
      </w:pPr>
      <w:r>
        <w:rPr>
          <w:rFonts w:ascii="Book Antiqua" w:eastAsia="Book Antiqua" w:hAnsi="Book Antiqua" w:cs="Book Antiqua"/>
          <w:b/>
          <w:i/>
          <w:color w:val="000000"/>
        </w:rPr>
        <w:t>Laboratory examinations</w:t>
      </w:r>
    </w:p>
    <w:p w14:paraId="4FA13F45" w14:textId="196C4495" w:rsidR="00A77B3E" w:rsidRDefault="00615826" w:rsidP="00A55B16">
      <w:pPr>
        <w:adjustRightInd w:val="0"/>
        <w:snapToGrid w:val="0"/>
        <w:spacing w:line="360" w:lineRule="auto"/>
        <w:jc w:val="both"/>
      </w:pPr>
      <w:r>
        <w:rPr>
          <w:rFonts w:ascii="Book Antiqua" w:eastAsia="Book Antiqua" w:hAnsi="Book Antiqua" w:cs="Book Antiqua"/>
          <w:color w:val="000000"/>
        </w:rPr>
        <w:t xml:space="preserve">Laboratory examinations revealed functional damage: </w:t>
      </w:r>
      <w:r w:rsidR="00C643E5">
        <w:rPr>
          <w:rFonts w:ascii="Book Antiqua" w:eastAsia="Book Antiqua" w:hAnsi="Book Antiqua" w:cs="Book Antiqua"/>
          <w:color w:val="000000"/>
        </w:rPr>
        <w:t xml:space="preserve">White </w:t>
      </w:r>
      <w:r>
        <w:rPr>
          <w:rFonts w:ascii="Book Antiqua" w:eastAsia="Book Antiqua" w:hAnsi="Book Antiqua" w:cs="Book Antiqua"/>
          <w:color w:val="000000"/>
        </w:rPr>
        <w:t>blood cells (13.27</w:t>
      </w:r>
      <w:r w:rsidR="001866D9">
        <w:rPr>
          <w:rFonts w:ascii="Book Antiqua" w:eastAsia="Book Antiqua" w:hAnsi="Book Antiqua" w:cs="Book Antiqua"/>
          <w:color w:val="000000"/>
        </w:rPr>
        <w:t xml:space="preserve"> </w:t>
      </w:r>
      <w:r>
        <w:rPr>
          <w:rFonts w:ascii="Book Antiqua" w:eastAsia="Book Antiqua" w:hAnsi="Book Antiqua" w:cs="Book Antiqua"/>
          <w:color w:val="000000"/>
        </w:rPr>
        <w:t>×</w:t>
      </w:r>
      <w:r w:rsidR="001866D9">
        <w:rPr>
          <w:rFonts w:ascii="Book Antiqua" w:eastAsia="Book Antiqua" w:hAnsi="Book Antiqua" w:cs="Book Antiqua"/>
          <w:color w:val="000000"/>
        </w:rPr>
        <w:t xml:space="preserve"> </w:t>
      </w:r>
      <w:r>
        <w:rPr>
          <w:rFonts w:ascii="Book Antiqua" w:eastAsia="Book Antiqua" w:hAnsi="Book Antiqua" w:cs="Book Antiqua"/>
          <w:color w:val="000000"/>
        </w:rPr>
        <w:t>10</w:t>
      </w:r>
      <w:r w:rsidRPr="001866D9">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w:t>
      </w:r>
      <w:r w:rsidR="00BA07C7" w:rsidRPr="00BA07C7">
        <w:rPr>
          <w:rFonts w:ascii="Book Antiqua" w:eastAsia="Book Antiqua" w:hAnsi="Book Antiqua" w:cs="Book Antiqua"/>
          <w:color w:val="000000"/>
        </w:rPr>
        <w:t>C-reactive protein</w:t>
      </w:r>
      <w:r>
        <w:rPr>
          <w:rFonts w:ascii="Book Antiqua" w:eastAsia="Book Antiqua" w:hAnsi="Book Antiqua" w:cs="Book Antiqua"/>
          <w:color w:val="000000"/>
        </w:rPr>
        <w:t xml:space="preserve"> (195.12 mg/L), blood amylase (412.00 U/L), and procalcitonin (3.15 ng/mL) increased, platelets (99</w:t>
      </w:r>
      <w:r w:rsidR="001866D9">
        <w:rPr>
          <w:rFonts w:ascii="Book Antiqua" w:eastAsia="Book Antiqua" w:hAnsi="Book Antiqua" w:cs="Book Antiqua"/>
          <w:color w:val="000000"/>
        </w:rPr>
        <w:t xml:space="preserve"> </w:t>
      </w:r>
      <w:r>
        <w:rPr>
          <w:rFonts w:ascii="Book Antiqua" w:eastAsia="Book Antiqua" w:hAnsi="Book Antiqua" w:cs="Book Antiqua"/>
          <w:color w:val="000000"/>
        </w:rPr>
        <w:t>×</w:t>
      </w:r>
      <w:r w:rsidR="001866D9">
        <w:rPr>
          <w:rFonts w:ascii="Book Antiqua" w:eastAsia="Book Antiqua" w:hAnsi="Book Antiqua" w:cs="Book Antiqua"/>
          <w:color w:val="000000"/>
        </w:rPr>
        <w:t xml:space="preserve"> </w:t>
      </w:r>
      <w:r>
        <w:rPr>
          <w:rFonts w:ascii="Book Antiqua" w:eastAsia="Book Antiqua" w:hAnsi="Book Antiqua" w:cs="Book Antiqua"/>
          <w:color w:val="000000"/>
        </w:rPr>
        <w:t>10</w:t>
      </w:r>
      <w:r w:rsidRPr="001866D9">
        <w:rPr>
          <w:rFonts w:ascii="Book Antiqua" w:eastAsia="Book Antiqua" w:hAnsi="Book Antiqua" w:cs="Book Antiqua"/>
          <w:color w:val="000000"/>
          <w:vertAlign w:val="superscript"/>
        </w:rPr>
        <w:t>9</w:t>
      </w:r>
      <w:r>
        <w:rPr>
          <w:rFonts w:ascii="Book Antiqua" w:eastAsia="Book Antiqua" w:hAnsi="Book Antiqua" w:cs="Book Antiqua"/>
          <w:color w:val="000000"/>
        </w:rPr>
        <w:t>/L) decreased, and liver (</w:t>
      </w:r>
      <w:r w:rsidR="00BA07C7">
        <w:rPr>
          <w:rFonts w:ascii="Book Antiqua" w:eastAsia="Book Antiqua" w:hAnsi="Book Antiqua" w:cs="Book Antiqua"/>
          <w:color w:val="000000"/>
        </w:rPr>
        <w:t>a</w:t>
      </w:r>
      <w:r w:rsidR="00BA07C7" w:rsidRPr="00BA07C7">
        <w:rPr>
          <w:rFonts w:ascii="Book Antiqua" w:eastAsia="Book Antiqua" w:hAnsi="Book Antiqua" w:cs="Book Antiqua"/>
          <w:color w:val="000000"/>
        </w:rPr>
        <w:t>lanine transaminase</w:t>
      </w:r>
      <w:r>
        <w:rPr>
          <w:rFonts w:ascii="Book Antiqua" w:eastAsia="Book Antiqua" w:hAnsi="Book Antiqua" w:cs="Book Antiqua"/>
          <w:color w:val="000000"/>
        </w:rPr>
        <w:t xml:space="preserve"> 72.7 U/L) and kidney </w:t>
      </w:r>
      <w:r w:rsidR="00C643E5">
        <w:rPr>
          <w:rFonts w:ascii="Book Antiqua" w:eastAsia="Book Antiqua" w:hAnsi="Book Antiqua" w:cs="Book Antiqua"/>
          <w:color w:val="000000"/>
        </w:rPr>
        <w:t xml:space="preserve">function indexes </w:t>
      </w:r>
      <w:r>
        <w:rPr>
          <w:rFonts w:ascii="Book Antiqua" w:eastAsia="Book Antiqua" w:hAnsi="Book Antiqua" w:cs="Book Antiqua"/>
          <w:color w:val="000000"/>
        </w:rPr>
        <w:t>(</w:t>
      </w:r>
      <w:r w:rsidR="00BA07C7">
        <w:rPr>
          <w:rFonts w:ascii="Book Antiqua" w:eastAsia="Book Antiqua" w:hAnsi="Book Antiqua" w:cs="Book Antiqua"/>
          <w:color w:val="000000"/>
        </w:rPr>
        <w:t>c</w:t>
      </w:r>
      <w:r w:rsidR="00BA07C7" w:rsidRPr="00BA07C7">
        <w:rPr>
          <w:rFonts w:ascii="Book Antiqua" w:eastAsia="Book Antiqua" w:hAnsi="Book Antiqua" w:cs="Book Antiqua"/>
          <w:color w:val="000000"/>
        </w:rPr>
        <w:t>reatinine</w:t>
      </w:r>
      <w:r>
        <w:rPr>
          <w:rFonts w:ascii="Book Antiqua" w:eastAsia="Book Antiqua" w:hAnsi="Book Antiqua" w:cs="Book Antiqua"/>
          <w:color w:val="000000"/>
        </w:rPr>
        <w:t xml:space="preserve"> 115 µ</w:t>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/L)</w:t>
      </w:r>
      <w:r w:rsidR="00C643E5">
        <w:rPr>
          <w:rFonts w:ascii="Book Antiqua" w:eastAsia="Book Antiqua" w:hAnsi="Book Antiqua" w:cs="Book Antiqua"/>
          <w:color w:val="000000"/>
        </w:rPr>
        <w:t xml:space="preserve"> increased</w:t>
      </w:r>
      <w:r>
        <w:rPr>
          <w:rFonts w:ascii="Book Antiqua" w:eastAsia="Book Antiqua" w:hAnsi="Book Antiqua" w:cs="Book Antiqua"/>
          <w:color w:val="000000"/>
        </w:rPr>
        <w:t>. In ad</w:t>
      </w:r>
      <w:r>
        <w:rPr>
          <w:rFonts w:ascii="Book Antiqua" w:eastAsia="Book Antiqua" w:hAnsi="Book Antiqua" w:cs="Book Antiqua"/>
          <w:color w:val="000000"/>
        </w:rPr>
        <w:t>dition, a Weil-Felix test was negative.</w:t>
      </w:r>
    </w:p>
    <w:p w14:paraId="78051A45" w14:textId="77777777" w:rsidR="00A77B3E" w:rsidRDefault="00A77B3E" w:rsidP="00A55B16">
      <w:pPr>
        <w:adjustRightInd w:val="0"/>
        <w:snapToGrid w:val="0"/>
        <w:spacing w:line="360" w:lineRule="auto"/>
        <w:jc w:val="both"/>
      </w:pPr>
    </w:p>
    <w:p w14:paraId="76CDD1F5" w14:textId="77777777" w:rsidR="00A77B3E" w:rsidRDefault="00615826" w:rsidP="00A55B16">
      <w:pPr>
        <w:adjustRightInd w:val="0"/>
        <w:snapToGrid w:val="0"/>
        <w:spacing w:line="360" w:lineRule="auto"/>
        <w:jc w:val="both"/>
      </w:pPr>
      <w:r>
        <w:rPr>
          <w:rFonts w:ascii="Book Antiqua" w:eastAsia="Book Antiqua" w:hAnsi="Book Antiqua" w:cs="Book Antiqua"/>
          <w:b/>
          <w:i/>
          <w:color w:val="000000"/>
        </w:rPr>
        <w:t>Imaging examinations</w:t>
      </w:r>
    </w:p>
    <w:p w14:paraId="50FC9ED0"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A plain CT scan of the upper abdomen on the first day of hospitalization revealed inflammatory exudation of the peritoneum, with multiple small lymph nodes in the posterior peritoneum (Figure 1A). A plain CT scan on the second day of hospitalization showed peritonitis, an enlarged appendix (approximately 9 mm in diameter), and multiple small lymph nodes behind the peritoneum. Unexpectedly, there was pleural effusion and pulmonary edema in both lungs, which CT did not detect the day before (Figure 1B</w:t>
      </w:r>
      <w:r w:rsidR="001866D9">
        <w:rPr>
          <w:rFonts w:ascii="Book Antiqua" w:eastAsia="Book Antiqua" w:hAnsi="Book Antiqua" w:cs="Book Antiqua"/>
          <w:color w:val="000000"/>
        </w:rPr>
        <w:t>-</w:t>
      </w:r>
      <w:r>
        <w:rPr>
          <w:rFonts w:ascii="Book Antiqua" w:eastAsia="Book Antiqua" w:hAnsi="Book Antiqua" w:cs="Book Antiqua"/>
          <w:color w:val="000000"/>
        </w:rPr>
        <w:t>E). During the operation on the second day of hospitalization, there was mild edema in the head of the appendix, with a small amount of light-yellow clear ascites in the abdominal cavity. The small intestine and colon were dilated, mild edema in the head of the pancreas and a few saponification spots in the pancreas and posterior peritoneum were noted, but no perforation was observed in the gastric wall or small intestine.</w:t>
      </w:r>
    </w:p>
    <w:p w14:paraId="06656051" w14:textId="77777777" w:rsidR="00A77B3E" w:rsidRDefault="00A77B3E" w:rsidP="00A55B16">
      <w:pPr>
        <w:adjustRightInd w:val="0"/>
        <w:snapToGrid w:val="0"/>
        <w:spacing w:line="360" w:lineRule="auto"/>
        <w:jc w:val="both"/>
      </w:pPr>
    </w:p>
    <w:p w14:paraId="7A2CB33A" w14:textId="77777777" w:rsidR="00A77B3E" w:rsidRDefault="00615826" w:rsidP="00A55B16">
      <w:pPr>
        <w:adjustRightInd w:val="0"/>
        <w:snapToGrid w:val="0"/>
        <w:spacing w:line="360" w:lineRule="auto"/>
        <w:jc w:val="both"/>
      </w:pPr>
      <w:r>
        <w:rPr>
          <w:rFonts w:ascii="Book Antiqua" w:eastAsia="Book Antiqua" w:hAnsi="Book Antiqua" w:cs="Book Antiqua"/>
          <w:b/>
          <w:caps/>
          <w:color w:val="000000"/>
          <w:u w:val="single"/>
        </w:rPr>
        <w:t>FINAL DIAGNOSIS</w:t>
      </w:r>
    </w:p>
    <w:p w14:paraId="1FE4B3EE" w14:textId="62A1F972" w:rsidR="00A77B3E" w:rsidRDefault="00615826" w:rsidP="00A55B16">
      <w:pPr>
        <w:adjustRightInd w:val="0"/>
        <w:snapToGrid w:val="0"/>
        <w:spacing w:line="360" w:lineRule="auto"/>
        <w:jc w:val="both"/>
      </w:pPr>
      <w:bookmarkStart w:id="8" w:name="OLE_LINK7"/>
      <w:r>
        <w:rPr>
          <w:rFonts w:ascii="Book Antiqua" w:eastAsia="Book Antiqua" w:hAnsi="Book Antiqua" w:cs="Book Antiqua"/>
          <w:color w:val="000000"/>
        </w:rPr>
        <w:t>The diagnosis of scrub typhus was based on t</w:t>
      </w:r>
      <w:r>
        <w:rPr>
          <w:rFonts w:ascii="Book Antiqua" w:eastAsia="Book Antiqua" w:hAnsi="Book Antiqua" w:cs="Book Antiqua"/>
          <w:color w:val="000000"/>
        </w:rPr>
        <w:t>he following</w:t>
      </w:r>
      <w:bookmarkEnd w:id="8"/>
      <w:r w:rsidR="001866D9">
        <w:rPr>
          <w:rFonts w:ascii="Book Antiqua" w:eastAsia="Book Antiqua" w:hAnsi="Book Antiqua" w:cs="Book Antiqua"/>
          <w:color w:val="000000"/>
        </w:rPr>
        <w:t>:</w:t>
      </w:r>
      <w:r>
        <w:rPr>
          <w:rFonts w:ascii="Book Antiqua" w:eastAsia="Book Antiqua" w:hAnsi="Book Antiqua" w:cs="Book Antiqua"/>
          <w:color w:val="000000"/>
        </w:rPr>
        <w:t xml:space="preserve"> </w:t>
      </w:r>
      <w:r w:rsidR="001866D9">
        <w:rPr>
          <w:rFonts w:ascii="Book Antiqua" w:eastAsia="Book Antiqua" w:hAnsi="Book Antiqua" w:cs="Book Antiqua"/>
          <w:color w:val="000000"/>
        </w:rPr>
        <w:t>(</w:t>
      </w:r>
      <w:r>
        <w:rPr>
          <w:rFonts w:ascii="Book Antiqua" w:eastAsia="Book Antiqua" w:hAnsi="Book Antiqua" w:cs="Book Antiqua"/>
          <w:color w:val="000000"/>
        </w:rPr>
        <w:t>1</w:t>
      </w:r>
      <w:r w:rsidR="001866D9">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patient lived in an endemic area of scrub typhus and had a history of jungle activities before onset</w:t>
      </w:r>
      <w:r w:rsidR="001866D9">
        <w:rPr>
          <w:rFonts w:ascii="Book Antiqua" w:eastAsia="Book Antiqua" w:hAnsi="Book Antiqua" w:cs="Book Antiqua"/>
          <w:color w:val="000000"/>
        </w:rPr>
        <w:t>;</w:t>
      </w:r>
      <w:r>
        <w:rPr>
          <w:rFonts w:ascii="Book Antiqua" w:eastAsia="Book Antiqua" w:hAnsi="Book Antiqua" w:cs="Book Antiqua"/>
          <w:color w:val="000000"/>
        </w:rPr>
        <w:t xml:space="preserve"> </w:t>
      </w:r>
      <w:r w:rsidR="001866D9">
        <w:rPr>
          <w:rFonts w:ascii="Book Antiqua" w:eastAsia="Book Antiqua" w:hAnsi="Book Antiqua" w:cs="Book Antiqua"/>
          <w:color w:val="000000"/>
        </w:rPr>
        <w:t>(</w:t>
      </w:r>
      <w:r>
        <w:rPr>
          <w:rFonts w:ascii="Book Antiqua" w:eastAsia="Book Antiqua" w:hAnsi="Book Antiqua" w:cs="Book Antiqua"/>
          <w:color w:val="000000"/>
        </w:rPr>
        <w:t>2</w:t>
      </w:r>
      <w:r w:rsidR="001866D9">
        <w:rPr>
          <w:rFonts w:ascii="Book Antiqua" w:eastAsia="Book Antiqua" w:hAnsi="Book Antiqua" w:cs="Book Antiqua"/>
          <w:color w:val="000000"/>
        </w:rPr>
        <w:t>)</w:t>
      </w:r>
      <w:r>
        <w:rPr>
          <w:rFonts w:ascii="Book Antiqua" w:eastAsia="Book Antiqua" w:hAnsi="Book Antiqua" w:cs="Book Antiqua"/>
          <w:color w:val="000000"/>
        </w:rPr>
        <w:t xml:space="preserve"> </w:t>
      </w:r>
      <w:r w:rsidR="00C643E5">
        <w:rPr>
          <w:rFonts w:ascii="Book Antiqua" w:eastAsia="Book Antiqua" w:hAnsi="Book Antiqua" w:cs="Book Antiqua"/>
          <w:color w:val="000000"/>
        </w:rPr>
        <w:t xml:space="preserve">the </w:t>
      </w:r>
      <w:r>
        <w:rPr>
          <w:rFonts w:ascii="Book Antiqua" w:eastAsia="Book Antiqua" w:hAnsi="Book Antiqua" w:cs="Book Antiqua"/>
          <w:color w:val="000000"/>
        </w:rPr>
        <w:t>patient had typical symptoms of fever, rash, and lymphadenopathy</w:t>
      </w:r>
      <w:r w:rsidR="001866D9">
        <w:rPr>
          <w:rFonts w:ascii="Book Antiqua" w:eastAsia="Book Antiqua" w:hAnsi="Book Antiqua" w:cs="Book Antiqua"/>
          <w:color w:val="000000"/>
        </w:rPr>
        <w:t>;</w:t>
      </w:r>
      <w:r>
        <w:rPr>
          <w:rFonts w:ascii="Book Antiqua" w:eastAsia="Book Antiqua" w:hAnsi="Book Antiqua" w:cs="Book Antiqua"/>
          <w:color w:val="000000"/>
        </w:rPr>
        <w:t xml:space="preserve"> </w:t>
      </w:r>
      <w:r w:rsidR="001866D9">
        <w:rPr>
          <w:rFonts w:ascii="Book Antiqua" w:eastAsia="Book Antiqua" w:hAnsi="Book Antiqua" w:cs="Book Antiqua"/>
          <w:color w:val="000000"/>
        </w:rPr>
        <w:t>(</w:t>
      </w:r>
      <w:r>
        <w:rPr>
          <w:rFonts w:ascii="Book Antiqua" w:eastAsia="Book Antiqua" w:hAnsi="Book Antiqua" w:cs="Book Antiqua"/>
          <w:color w:val="000000"/>
        </w:rPr>
        <w:t>3</w:t>
      </w:r>
      <w:r w:rsidR="001866D9">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sidR="00C643E5">
        <w:rPr>
          <w:rFonts w:ascii="Book Antiqua" w:eastAsia="Book Antiqua" w:hAnsi="Book Antiqua" w:cs="Book Antiqua"/>
          <w:color w:val="000000"/>
        </w:rPr>
        <w:t xml:space="preserve">conventional </w:t>
      </w:r>
      <w:r>
        <w:rPr>
          <w:rFonts w:ascii="Book Antiqua" w:eastAsia="Book Antiqua" w:hAnsi="Book Antiqua" w:cs="Book Antiqua"/>
          <w:color w:val="000000"/>
        </w:rPr>
        <w:t>antibiotics were ineffective, but doxycycline was effective</w:t>
      </w:r>
      <w:r w:rsidR="001866D9">
        <w:rPr>
          <w:rFonts w:ascii="Book Antiqua" w:eastAsia="Book Antiqua" w:hAnsi="Book Antiqua" w:cs="Book Antiqua"/>
          <w:color w:val="000000"/>
        </w:rPr>
        <w:t xml:space="preserve">; </w:t>
      </w:r>
      <w:r w:rsidR="007A3461">
        <w:rPr>
          <w:rFonts w:ascii="Book Antiqua" w:eastAsia="Book Antiqua" w:hAnsi="Book Antiqua" w:cs="Book Antiqua"/>
          <w:color w:val="000000"/>
        </w:rPr>
        <w:t>a</w:t>
      </w:r>
      <w:r w:rsidR="001866D9">
        <w:rPr>
          <w:rFonts w:ascii="Book Antiqua" w:eastAsia="Book Antiqua" w:hAnsi="Book Antiqua" w:cs="Book Antiqua"/>
          <w:color w:val="000000"/>
        </w:rPr>
        <w:t>nd (</w:t>
      </w:r>
      <w:r>
        <w:rPr>
          <w:rFonts w:ascii="Book Antiqua" w:eastAsia="Book Antiqua" w:hAnsi="Book Antiqua" w:cs="Book Antiqua"/>
          <w:color w:val="000000"/>
        </w:rPr>
        <w:t>4</w:t>
      </w:r>
      <w:r w:rsidR="001866D9">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sidR="00C643E5">
        <w:rPr>
          <w:rFonts w:ascii="Book Antiqua" w:eastAsia="Book Antiqua" w:hAnsi="Book Antiqua" w:cs="Book Antiqua"/>
          <w:color w:val="000000"/>
        </w:rPr>
        <w:t xml:space="preserve">the </w:t>
      </w:r>
      <w:r>
        <w:rPr>
          <w:rFonts w:ascii="Book Antiqua" w:eastAsia="Book Antiqua" w:hAnsi="Book Antiqua" w:cs="Book Antiqua"/>
          <w:color w:val="000000"/>
        </w:rPr>
        <w:t xml:space="preserve">repeated Weil-Felix </w:t>
      </w:r>
      <w:r>
        <w:rPr>
          <w:rFonts w:ascii="Book Antiqua" w:eastAsia="Book Antiqua" w:hAnsi="Book Antiqua" w:cs="Book Antiqua"/>
          <w:color w:val="000000"/>
        </w:rPr>
        <w:lastRenderedPageBreak/>
        <w:t>test was positive on the sixth day after admission (</w:t>
      </w:r>
      <w:proofErr w:type="spellStart"/>
      <w:r>
        <w:rPr>
          <w:rFonts w:ascii="Book Antiqua" w:eastAsia="Book Antiqua" w:hAnsi="Book Antiqua" w:cs="Book Antiqua"/>
          <w:color w:val="000000"/>
        </w:rPr>
        <w:t>Oxk</w:t>
      </w:r>
      <w:proofErr w:type="spellEnd"/>
      <w:r>
        <w:rPr>
          <w:rFonts w:ascii="Book Antiqua" w:eastAsia="Book Antiqua" w:hAnsi="Book Antiqua" w:cs="Book Antiqua"/>
          <w:color w:val="000000"/>
        </w:rPr>
        <w:t xml:space="preserve"> 1:640). Moreover, the pathology of the appendix suggested vasculitis</w:t>
      </w:r>
      <w:r w:rsidR="00124A3B">
        <w:rPr>
          <w:rFonts w:ascii="Book Antiqua" w:eastAsia="Book Antiqua" w:hAnsi="Book Antiqua" w:cs="Book Antiqua"/>
          <w:color w:val="000000"/>
        </w:rPr>
        <w:t xml:space="preserve"> </w:t>
      </w:r>
      <w:r w:rsidR="009249BD">
        <w:rPr>
          <w:rFonts w:ascii="Book Antiqua" w:hAnsi="Book Antiqua" w:cs="Book Antiqua" w:hint="eastAsia"/>
          <w:color w:val="000000"/>
          <w:lang w:eastAsia="zh-CN"/>
        </w:rPr>
        <w:t>(Figure 3)</w:t>
      </w:r>
      <w:r>
        <w:rPr>
          <w:rFonts w:ascii="Book Antiqua" w:eastAsia="Book Antiqua" w:hAnsi="Book Antiqua" w:cs="Book Antiqua"/>
          <w:color w:val="000000"/>
        </w:rPr>
        <w:t xml:space="preserve">. </w:t>
      </w:r>
    </w:p>
    <w:p w14:paraId="23D76EAE" w14:textId="77777777" w:rsidR="00A77B3E" w:rsidRDefault="00A77B3E" w:rsidP="00A55B16">
      <w:pPr>
        <w:adjustRightInd w:val="0"/>
        <w:snapToGrid w:val="0"/>
        <w:spacing w:line="360" w:lineRule="auto"/>
        <w:jc w:val="both"/>
      </w:pPr>
    </w:p>
    <w:p w14:paraId="1ABDCC0D" w14:textId="77777777" w:rsidR="00A77B3E" w:rsidRDefault="00615826" w:rsidP="00A55B16">
      <w:pPr>
        <w:adjustRightInd w:val="0"/>
        <w:snapToGrid w:val="0"/>
        <w:spacing w:line="360" w:lineRule="auto"/>
        <w:jc w:val="both"/>
      </w:pPr>
      <w:r>
        <w:rPr>
          <w:rFonts w:ascii="Book Antiqua" w:eastAsia="Book Antiqua" w:hAnsi="Book Antiqua" w:cs="Book Antiqua"/>
          <w:b/>
          <w:caps/>
          <w:color w:val="000000"/>
          <w:u w:val="single"/>
        </w:rPr>
        <w:t>TREATMENT</w:t>
      </w:r>
    </w:p>
    <w:p w14:paraId="7E49C318" w14:textId="37011A4A" w:rsidR="00A77B3E" w:rsidRDefault="00615826" w:rsidP="00A55B16">
      <w:pPr>
        <w:adjustRightInd w:val="0"/>
        <w:snapToGrid w:val="0"/>
        <w:spacing w:line="360" w:lineRule="auto"/>
        <w:jc w:val="both"/>
      </w:pPr>
      <w:r>
        <w:rPr>
          <w:rFonts w:ascii="Book Antiqua" w:eastAsia="Book Antiqua" w:hAnsi="Book Antiqua" w:cs="Book Antiqua"/>
          <w:color w:val="000000"/>
        </w:rPr>
        <w:t xml:space="preserve">Tracing back his travel history, the patient had </w:t>
      </w:r>
      <w:r>
        <w:rPr>
          <w:rFonts w:ascii="Book Antiqua" w:eastAsia="Book Antiqua" w:hAnsi="Book Antiqua" w:cs="Book Antiqua"/>
          <w:color w:val="000000"/>
        </w:rPr>
        <w:t xml:space="preserve">a history of jungle activities </w:t>
      </w:r>
      <w:r w:rsidR="00C643E5">
        <w:rPr>
          <w:rFonts w:ascii="Book Antiqua" w:eastAsia="Book Antiqua" w:hAnsi="Book Antiqua" w:cs="Book Antiqua"/>
          <w:color w:val="000000"/>
        </w:rPr>
        <w:t xml:space="preserve">5 </w:t>
      </w:r>
      <w:r>
        <w:rPr>
          <w:rFonts w:ascii="Book Antiqua" w:eastAsia="Book Antiqua" w:hAnsi="Book Antiqua" w:cs="Book Antiqua"/>
          <w:color w:val="000000"/>
        </w:rPr>
        <w:t xml:space="preserve">d before onset. At this point (the third day of hospitalization), doxycycline (100 mg q12h) </w:t>
      </w:r>
      <w:r>
        <w:rPr>
          <w:rFonts w:ascii="Book Antiqua" w:eastAsia="Book Antiqua" w:hAnsi="Book Antiqua" w:cs="Book Antiqua"/>
          <w:color w:val="000000"/>
        </w:rPr>
        <w:t>was added empirically for atypical bacteria.</w:t>
      </w:r>
    </w:p>
    <w:p w14:paraId="6ECE6EA5" w14:textId="77777777" w:rsidR="00A77B3E" w:rsidRDefault="00A77B3E" w:rsidP="00A55B16">
      <w:pPr>
        <w:adjustRightInd w:val="0"/>
        <w:snapToGrid w:val="0"/>
        <w:spacing w:line="360" w:lineRule="auto"/>
        <w:jc w:val="both"/>
      </w:pPr>
    </w:p>
    <w:p w14:paraId="0077A4C2" w14:textId="77777777" w:rsidR="00A77B3E" w:rsidRDefault="00615826" w:rsidP="00A55B16">
      <w:pPr>
        <w:adjustRightInd w:val="0"/>
        <w:snapToGrid w:val="0"/>
        <w:spacing w:line="360" w:lineRule="auto"/>
        <w:jc w:val="both"/>
      </w:pPr>
      <w:r>
        <w:rPr>
          <w:rFonts w:ascii="Book Antiqua" w:eastAsia="Book Antiqua" w:hAnsi="Book Antiqua" w:cs="Book Antiqua"/>
          <w:b/>
          <w:caps/>
          <w:color w:val="000000"/>
          <w:u w:val="single"/>
        </w:rPr>
        <w:t>OUTCOME AND FOLLOW-UP</w:t>
      </w:r>
    </w:p>
    <w:p w14:paraId="08F860D9" w14:textId="5602AAB9" w:rsidR="00A77B3E" w:rsidRDefault="00615826" w:rsidP="00A55B16">
      <w:pPr>
        <w:adjustRightInd w:val="0"/>
        <w:snapToGrid w:val="0"/>
        <w:spacing w:line="360" w:lineRule="auto"/>
        <w:jc w:val="both"/>
      </w:pPr>
      <w:r>
        <w:rPr>
          <w:rFonts w:ascii="Book Antiqua" w:eastAsia="Book Antiqua" w:hAnsi="Book Antiqua" w:cs="Book Antiqua"/>
          <w:color w:val="000000"/>
        </w:rPr>
        <w:t xml:space="preserve">Fortunately, on the </w:t>
      </w:r>
      <w:r w:rsidR="00702715">
        <w:rPr>
          <w:rFonts w:ascii="Book Antiqua" w:eastAsia="Book Antiqua" w:hAnsi="Book Antiqua" w:cs="Book Antiqua"/>
          <w:color w:val="000000"/>
        </w:rPr>
        <w:t>fifth</w:t>
      </w:r>
      <w:r>
        <w:rPr>
          <w:rFonts w:ascii="Book Antiqua" w:eastAsia="Book Antiqua" w:hAnsi="Book Antiqua" w:cs="Book Antiqua"/>
          <w:color w:val="000000"/>
        </w:rPr>
        <w:t xml:space="preserve"> day of hospitali</w:t>
      </w:r>
      <w:r>
        <w:rPr>
          <w:rFonts w:ascii="Book Antiqua" w:eastAsia="Book Antiqua" w:hAnsi="Book Antiqua" w:cs="Book Antiqua"/>
          <w:color w:val="000000"/>
        </w:rPr>
        <w:t xml:space="preserve">zation, </w:t>
      </w:r>
      <w:r w:rsidR="00C643E5">
        <w:rPr>
          <w:rFonts w:ascii="Book Antiqua" w:eastAsia="Book Antiqua" w:hAnsi="Book Antiqua" w:cs="Book Antiqua"/>
          <w:color w:val="000000"/>
        </w:rPr>
        <w:t xml:space="preserve">the patient’s </w:t>
      </w:r>
      <w:r>
        <w:rPr>
          <w:rFonts w:ascii="Book Antiqua" w:eastAsia="Book Antiqua" w:hAnsi="Book Antiqua" w:cs="Book Antiqua"/>
          <w:color w:val="000000"/>
        </w:rPr>
        <w:t xml:space="preserve">temperature began to gradually decrease, and organ damage also improved (the oxygen level rose to 304, amylase decreased to 441 U/L, </w:t>
      </w:r>
      <w:r w:rsidR="00C643E5">
        <w:rPr>
          <w:rFonts w:ascii="Book Antiqua" w:eastAsia="Book Antiqua" w:hAnsi="Book Antiqua" w:cs="Book Antiqua"/>
          <w:color w:val="000000"/>
        </w:rPr>
        <w:t xml:space="preserve">and </w:t>
      </w:r>
      <w:r>
        <w:rPr>
          <w:rFonts w:ascii="Book Antiqua" w:eastAsia="Book Antiqua" w:hAnsi="Book Antiqua" w:cs="Book Antiqua"/>
          <w:color w:val="000000"/>
        </w:rPr>
        <w:t xml:space="preserve">troponin decreased to 220 ng/L). He was finally discharged in a relatively stable condition under treatment with appropriate antibiotics, including meropenem and doxycycline, at </w:t>
      </w:r>
      <w:r w:rsidR="00C643E5">
        <w:rPr>
          <w:rFonts w:ascii="Book Antiqua" w:eastAsia="Book Antiqua" w:hAnsi="Book Antiqua" w:cs="Book Antiqua"/>
          <w:color w:val="000000"/>
        </w:rPr>
        <w:t xml:space="preserve">7 </w:t>
      </w:r>
      <w:r>
        <w:rPr>
          <w:rFonts w:ascii="Book Antiqua" w:eastAsia="Book Antiqua" w:hAnsi="Book Antiqua" w:cs="Book Antiqua"/>
          <w:color w:val="000000"/>
        </w:rPr>
        <w:t xml:space="preserve">d after admission and was followed in </w:t>
      </w:r>
      <w:r>
        <w:rPr>
          <w:rFonts w:ascii="Book Antiqua" w:eastAsia="Book Antiqua" w:hAnsi="Book Antiqua" w:cs="Book Antiqua"/>
          <w:color w:val="000000"/>
        </w:rPr>
        <w:t>our outpatient department. Two weeks after discharge, the patient returned for follow-up, and organ function indexes, such as transaminase, troponin, and amylase, had all returned to normal.</w:t>
      </w:r>
    </w:p>
    <w:p w14:paraId="3BA82B6B" w14:textId="77777777" w:rsidR="00A77B3E" w:rsidRDefault="00A77B3E" w:rsidP="00A55B16">
      <w:pPr>
        <w:adjustRightInd w:val="0"/>
        <w:snapToGrid w:val="0"/>
        <w:spacing w:line="360" w:lineRule="auto"/>
        <w:jc w:val="both"/>
      </w:pPr>
    </w:p>
    <w:p w14:paraId="3D966AE5" w14:textId="77777777" w:rsidR="00A77B3E" w:rsidRDefault="00615826" w:rsidP="00A55B16">
      <w:pPr>
        <w:adjustRightInd w:val="0"/>
        <w:snapToGrid w:val="0"/>
        <w:spacing w:line="360" w:lineRule="auto"/>
        <w:jc w:val="both"/>
      </w:pPr>
      <w:r>
        <w:rPr>
          <w:rFonts w:ascii="Book Antiqua" w:eastAsia="Book Antiqua" w:hAnsi="Book Antiqua" w:cs="Book Antiqua"/>
          <w:b/>
          <w:caps/>
          <w:color w:val="000000"/>
          <w:u w:val="single"/>
        </w:rPr>
        <w:t>DISCUSSION</w:t>
      </w:r>
    </w:p>
    <w:p w14:paraId="4E8FAC35" w14:textId="3F5C6AED" w:rsidR="00A77B3E" w:rsidRDefault="00615826" w:rsidP="00A55B16">
      <w:pPr>
        <w:adjustRightInd w:val="0"/>
        <w:snapToGrid w:val="0"/>
        <w:spacing w:line="360" w:lineRule="auto"/>
        <w:jc w:val="both"/>
      </w:pPr>
      <w:r>
        <w:rPr>
          <w:rFonts w:ascii="Book Antiqua" w:eastAsia="Book Antiqua" w:hAnsi="Book Antiqua" w:cs="Book Antiqua"/>
          <w:color w:val="000000"/>
        </w:rPr>
        <w:t>This case of scrub ty</w:t>
      </w:r>
      <w:r>
        <w:rPr>
          <w:rFonts w:ascii="Book Antiqua" w:eastAsia="Book Antiqua" w:hAnsi="Book Antiqua" w:cs="Book Antiqua"/>
          <w:color w:val="000000"/>
        </w:rPr>
        <w:t>phus mainly manifested as diffuse peritonitis, pulmonary edema</w:t>
      </w:r>
      <w:r w:rsidR="0041315B">
        <w:rPr>
          <w:rFonts w:ascii="Book Antiqua" w:eastAsia="Book Antiqua" w:hAnsi="Book Antiqua" w:cs="Book Antiqua"/>
          <w:color w:val="000000"/>
        </w:rPr>
        <w:t>,</w:t>
      </w:r>
      <w:r>
        <w:rPr>
          <w:rFonts w:ascii="Book Antiqua" w:eastAsia="Book Antiqua" w:hAnsi="Book Antiqua" w:cs="Book Antiqua"/>
          <w:color w:val="000000"/>
        </w:rPr>
        <w:t xml:space="preserve"> and other </w:t>
      </w:r>
      <w:proofErr w:type="spellStart"/>
      <w:r>
        <w:rPr>
          <w:rFonts w:ascii="Book Antiqua" w:eastAsia="Book Antiqua" w:hAnsi="Book Antiqua" w:cs="Book Antiqua"/>
          <w:color w:val="000000"/>
        </w:rPr>
        <w:t>multiorgan</w:t>
      </w:r>
      <w:proofErr w:type="spellEnd"/>
      <w:r>
        <w:rPr>
          <w:rFonts w:ascii="Book Antiqua" w:eastAsia="Book Antiqua" w:hAnsi="Book Antiqua" w:cs="Book Antiqua"/>
          <w:color w:val="000000"/>
        </w:rPr>
        <w:t xml:space="preserve"> dysfunction but lacked typical eschar, and the first Weil-Felix test was negative.</w:t>
      </w:r>
    </w:p>
    <w:p w14:paraId="78CE3EFF" w14:textId="577ED944" w:rsidR="00A77B3E" w:rsidRPr="00BA07C7" w:rsidRDefault="00615826" w:rsidP="00F85FEE">
      <w:pPr>
        <w:adjustRightInd w:val="0"/>
        <w:snapToGrid w:val="0"/>
        <w:spacing w:line="360" w:lineRule="auto"/>
        <w:ind w:firstLineChars="100" w:firstLine="240"/>
        <w:jc w:val="both"/>
      </w:pPr>
      <w:r>
        <w:rPr>
          <w:rFonts w:ascii="Book Antiqua" w:eastAsia="Book Antiqua" w:hAnsi="Book Antiqua" w:cs="Book Antiqua"/>
          <w:color w:val="000000"/>
        </w:rPr>
        <w:t xml:space="preserve">Scrub typhus is a zoonotic disease caused by the rickettsia </w:t>
      </w:r>
      <w:proofErr w:type="spellStart"/>
      <w:r w:rsidR="00F85FEE">
        <w:rPr>
          <w:rFonts w:ascii="Book Antiqua" w:eastAsia="Book Antiqua" w:hAnsi="Book Antiqua" w:cs="Book Antiqua"/>
          <w:i/>
          <w:iCs/>
          <w:color w:val="000000"/>
        </w:rPr>
        <w:t>Orientia</w:t>
      </w:r>
      <w:proofErr w:type="spellEnd"/>
      <w:r w:rsidR="00F85FEE">
        <w:rPr>
          <w:rFonts w:ascii="Book Antiqua" w:eastAsia="Book Antiqua" w:hAnsi="Book Antiqua" w:cs="Book Antiqua"/>
          <w:i/>
          <w:iCs/>
          <w:color w:val="000000"/>
        </w:rPr>
        <w:t xml:space="preserve"> </w:t>
      </w:r>
      <w:proofErr w:type="spellStart"/>
      <w:r w:rsidR="00F85FEE">
        <w:rPr>
          <w:rFonts w:ascii="Book Antiqua" w:eastAsia="Book Antiqua" w:hAnsi="Book Antiqua" w:cs="Book Antiqua"/>
          <w:i/>
          <w:iCs/>
          <w:color w:val="000000"/>
        </w:rPr>
        <w:t>tsutsugamushi</w:t>
      </w:r>
      <w:proofErr w:type="spellEnd"/>
      <w:r>
        <w:rPr>
          <w:rFonts w:ascii="Book Antiqua" w:eastAsia="Book Antiqua" w:hAnsi="Book Antiqua" w:cs="Book Antiqua"/>
          <w:color w:val="000000"/>
        </w:rPr>
        <w:t xml:space="preserve">, an intracellular microorganism. The pathogenic virulence of this </w:t>
      </w:r>
      <w:r w:rsidR="0041315B">
        <w:rPr>
          <w:rFonts w:ascii="Book Antiqua" w:eastAsia="Book Antiqua" w:hAnsi="Book Antiqua" w:cs="Book Antiqua"/>
          <w:color w:val="000000"/>
        </w:rPr>
        <w:t xml:space="preserve">pathogen </w:t>
      </w:r>
      <w:r>
        <w:rPr>
          <w:rFonts w:ascii="Book Antiqua" w:eastAsia="Book Antiqua" w:hAnsi="Book Antiqua" w:cs="Book Antiqua"/>
          <w:color w:val="000000"/>
        </w:rPr>
        <w:t>vari</w:t>
      </w:r>
      <w:r>
        <w:rPr>
          <w:rFonts w:ascii="Book Antiqua" w:eastAsia="Book Antiqua" w:hAnsi="Book Antiqua" w:cs="Book Antiqua"/>
          <w:color w:val="000000"/>
        </w:rPr>
        <w:t xml:space="preserve">es by region and strain. After an incubation period of 6-21 d, the disease is characterized by fever, eschar, lymphadenopathy, skin rash, and gastrointestinal symptoms. These nonspecific clinical manifestations of scrub typhus may hinder diagnosis. The key to diagnosis depends on clinical manifestations, epidemiological history, and finding typical eschar, </w:t>
      </w:r>
      <w:r>
        <w:rPr>
          <w:rFonts w:ascii="Book Antiqua" w:eastAsia="Book Antiqua" w:hAnsi="Book Antiqua" w:cs="Book Antiqua"/>
          <w:color w:val="000000"/>
        </w:rPr>
        <w:lastRenderedPageBreak/>
        <w:t xml:space="preserve">which results from a bite from the chigger, causing local inflammation, edema, necrosis, and </w:t>
      </w:r>
      <w:proofErr w:type="gramStart"/>
      <w:r>
        <w:rPr>
          <w:rFonts w:ascii="Book Antiqua" w:eastAsia="Book Antiqua" w:hAnsi="Book Antiqua" w:cs="Book Antiqua"/>
          <w:color w:val="000000"/>
        </w:rPr>
        <w:t>scabbing</w:t>
      </w:r>
      <w:r w:rsidRPr="00BA07C7">
        <w:rPr>
          <w:rFonts w:ascii="Book Antiqua" w:eastAsia="Book Antiqua" w:hAnsi="Book Antiqua" w:cs="Book Antiqua"/>
          <w:color w:val="000000"/>
          <w:szCs w:val="30"/>
          <w:vertAlign w:val="superscript"/>
        </w:rPr>
        <w:t>[</w:t>
      </w:r>
      <w:proofErr w:type="gramEnd"/>
      <w:r w:rsidR="00BC251C">
        <w:fldChar w:fldCharType="begin"/>
      </w:r>
      <w:r w:rsidR="00BC251C">
        <w:instrText xml:space="preserve"> HYPERLINK \l "_ENREF_9" \o "Tsay, 1998 #13" </w:instrText>
      </w:r>
      <w:r w:rsidR="00BC251C">
        <w:fldChar w:fldCharType="separate"/>
      </w:r>
      <w:r w:rsidRPr="00761068">
        <w:rPr>
          <w:rFonts w:ascii="Book Antiqua" w:eastAsia="Book Antiqua" w:hAnsi="Book Antiqua" w:cs="Book Antiqua"/>
          <w:color w:val="000000"/>
          <w:vertAlign w:val="superscript"/>
        </w:rPr>
        <w:t>9</w:t>
      </w:r>
      <w:r w:rsidR="00BC251C">
        <w:rPr>
          <w:rFonts w:ascii="Book Antiqua" w:eastAsia="Book Antiqua" w:hAnsi="Book Antiqua" w:cs="Book Antiqua"/>
          <w:color w:val="000000"/>
          <w:vertAlign w:val="superscript"/>
        </w:rPr>
        <w:fldChar w:fldCharType="end"/>
      </w:r>
      <w:r w:rsidRPr="00BA07C7">
        <w:rPr>
          <w:rFonts w:ascii="Book Antiqua" w:eastAsia="Book Antiqua" w:hAnsi="Book Antiqua" w:cs="Book Antiqua"/>
          <w:color w:val="000000"/>
          <w:vertAlign w:val="superscript"/>
        </w:rPr>
        <w:t>,</w:t>
      </w:r>
      <w:hyperlink w:anchor="_ENREF_10" w:tooltip="Chanta, 2005 #27" w:history="1">
        <w:r w:rsidRPr="00761068">
          <w:rPr>
            <w:rFonts w:ascii="Book Antiqua" w:eastAsia="Book Antiqua" w:hAnsi="Book Antiqua" w:cs="Book Antiqua"/>
            <w:color w:val="000000"/>
            <w:vertAlign w:val="superscript"/>
          </w:rPr>
          <w:t>10</w:t>
        </w:r>
      </w:hyperlink>
      <w:r w:rsidRPr="00BA07C7">
        <w:rPr>
          <w:rFonts w:ascii="Book Antiqua" w:eastAsia="Book Antiqua" w:hAnsi="Book Antiqua" w:cs="Book Antiqua"/>
          <w:color w:val="000000"/>
          <w:vertAlign w:val="superscript"/>
        </w:rPr>
        <w:t>]</w:t>
      </w:r>
      <w:r w:rsidR="007C3082" w:rsidRPr="00BA07C7">
        <w:rPr>
          <w:rFonts w:ascii="Book Antiqua" w:eastAsia="Book Antiqua" w:hAnsi="Book Antiqua" w:cs="Book Antiqua"/>
          <w:color w:val="000000"/>
        </w:rPr>
        <w:t>.</w:t>
      </w:r>
    </w:p>
    <w:p w14:paraId="1B53C35C" w14:textId="3861F75F" w:rsidR="00A77B3E" w:rsidRPr="00BA07C7" w:rsidRDefault="00615826" w:rsidP="007C3082">
      <w:pPr>
        <w:adjustRightInd w:val="0"/>
        <w:snapToGrid w:val="0"/>
        <w:spacing w:line="360" w:lineRule="auto"/>
        <w:ind w:firstLineChars="100" w:firstLine="240"/>
        <w:jc w:val="both"/>
      </w:pPr>
      <w:r w:rsidRPr="005D791D">
        <w:rPr>
          <w:rFonts w:ascii="Book Antiqua" w:eastAsia="Book Antiqua" w:hAnsi="Book Antiqua" w:cs="Book Antiqua"/>
          <w:color w:val="000000"/>
        </w:rPr>
        <w:t>T</w:t>
      </w:r>
      <w:bookmarkStart w:id="9" w:name="OLE_LINK44"/>
      <w:r w:rsidRPr="005D791D">
        <w:rPr>
          <w:rFonts w:ascii="Book Antiqua" w:eastAsia="Book Antiqua" w:hAnsi="Book Antiqua" w:cs="Book Antiqua"/>
          <w:color w:val="000000"/>
        </w:rPr>
        <w:t>he pathophysiology of scrub typhus is disseminated</w:t>
      </w:r>
      <w:bookmarkEnd w:id="9"/>
      <w:r w:rsidRPr="005D791D">
        <w:rPr>
          <w:rFonts w:ascii="Book Antiqua" w:eastAsia="Book Antiqua" w:hAnsi="Book Antiqua" w:cs="Book Antiqua"/>
          <w:color w:val="000000"/>
        </w:rPr>
        <w:t xml:space="preserve"> vasculitis with subsequent vascular injury that involves organs such as the skin, liver, brain, kidney, meninges, and </w:t>
      </w:r>
      <w:proofErr w:type="gramStart"/>
      <w:r w:rsidRPr="005D791D">
        <w:rPr>
          <w:rFonts w:ascii="Book Antiqua" w:eastAsia="Book Antiqua" w:hAnsi="Book Antiqua" w:cs="Book Antiqua"/>
          <w:color w:val="000000"/>
        </w:rPr>
        <w:t>lungs</w:t>
      </w:r>
      <w:r w:rsidRPr="005D791D">
        <w:rPr>
          <w:rFonts w:ascii="Book Antiqua" w:eastAsia="Book Antiqua" w:hAnsi="Book Antiqua" w:cs="Book Antiqua"/>
          <w:color w:val="000000"/>
          <w:szCs w:val="30"/>
          <w:vertAlign w:val="superscript"/>
        </w:rPr>
        <w:t>[</w:t>
      </w:r>
      <w:proofErr w:type="gramEnd"/>
      <w:r w:rsidR="00BC251C">
        <w:fldChar w:fldCharType="begin"/>
      </w:r>
      <w:r w:rsidR="00BC251C">
        <w:instrText xml:space="preserve"> HYPERLINK \l "_ENREF_11" \o "Rajapakse, 2012 #31" </w:instrText>
      </w:r>
      <w:r w:rsidR="00BC251C">
        <w:fldChar w:fldCharType="separate"/>
      </w:r>
      <w:r w:rsidRPr="005D791D">
        <w:rPr>
          <w:rFonts w:ascii="Book Antiqua" w:eastAsia="Book Antiqua" w:hAnsi="Book Antiqua" w:cs="Book Antiqua"/>
          <w:color w:val="000000"/>
          <w:vertAlign w:val="superscript"/>
        </w:rPr>
        <w:t>11</w:t>
      </w:r>
      <w:r w:rsidR="00BC251C">
        <w:rPr>
          <w:rFonts w:ascii="Book Antiqua" w:eastAsia="Book Antiqua" w:hAnsi="Book Antiqua" w:cs="Book Antiqua"/>
          <w:color w:val="000000"/>
          <w:vertAlign w:val="superscript"/>
        </w:rPr>
        <w:fldChar w:fldCharType="end"/>
      </w:r>
      <w:r w:rsidRPr="005D791D">
        <w:rPr>
          <w:rFonts w:ascii="Book Antiqua" w:eastAsia="Book Antiqua" w:hAnsi="Book Antiqua" w:cs="Book Antiqua"/>
          <w:color w:val="000000"/>
          <w:vertAlign w:val="superscript"/>
        </w:rPr>
        <w:t>]</w:t>
      </w:r>
      <w:r w:rsidR="007C3082" w:rsidRPr="005D791D">
        <w:rPr>
          <w:rFonts w:ascii="Book Antiqua" w:eastAsia="Book Antiqua" w:hAnsi="Book Antiqua" w:cs="Book Antiqua"/>
          <w:color w:val="000000"/>
        </w:rPr>
        <w:t>.</w:t>
      </w:r>
      <w:r w:rsidRPr="005D791D">
        <w:rPr>
          <w:rFonts w:ascii="Book Antiqua" w:eastAsia="Book Antiqua" w:hAnsi="Book Antiqua" w:cs="Book Antiqua"/>
          <w:color w:val="000000"/>
        </w:rPr>
        <w:t xml:space="preserve"> Therefore, scrub typhus is a multisystem damaging di</w:t>
      </w:r>
      <w:r w:rsidRPr="00BA07C7">
        <w:rPr>
          <w:rFonts w:ascii="Book Antiqua" w:eastAsia="Book Antiqua" w:hAnsi="Book Antiqua" w:cs="Book Antiqua"/>
          <w:color w:val="000000"/>
        </w:rPr>
        <w:t>sease that may cause serious complications, such as acute respiratory distress syndrome (ARDS), shock, acute kidney failure, hepatic dysfunc</w:t>
      </w:r>
      <w:r w:rsidRPr="00BA07C7">
        <w:rPr>
          <w:rFonts w:ascii="Book Antiqua" w:eastAsia="Book Antiqua" w:hAnsi="Book Antiqua" w:cs="Book Antiqua"/>
          <w:color w:val="000000"/>
        </w:rPr>
        <w:t>tion, myocarditis, disseminated intravascular coagulation</w:t>
      </w:r>
      <w:r w:rsidR="0041315B">
        <w:rPr>
          <w:rFonts w:ascii="Book Antiqua" w:eastAsia="Book Antiqua" w:hAnsi="Book Antiqua" w:cs="Book Antiqua"/>
          <w:color w:val="000000"/>
        </w:rPr>
        <w:t>,</w:t>
      </w:r>
      <w:r w:rsidRPr="00BA07C7">
        <w:rPr>
          <w:rFonts w:ascii="Book Antiqua" w:eastAsia="Book Antiqua" w:hAnsi="Book Antiqua" w:cs="Book Antiqua"/>
          <w:color w:val="000000"/>
        </w:rPr>
        <w:t xml:space="preserve"> and multisystem organ failure, or even death, with a reported mortality rate as high as 35%</w:t>
      </w:r>
      <w:r w:rsidR="00BA07C7">
        <w:rPr>
          <w:rFonts w:ascii="Book Antiqua" w:eastAsia="Book Antiqua" w:hAnsi="Book Antiqua" w:cs="Book Antiqua"/>
          <w:color w:val="000000"/>
        </w:rPr>
        <w:t>-</w:t>
      </w:r>
      <w:r w:rsidRPr="00BA07C7">
        <w:rPr>
          <w:rFonts w:ascii="Book Antiqua" w:eastAsia="Book Antiqua" w:hAnsi="Book Antiqua" w:cs="Book Antiqua"/>
          <w:color w:val="000000"/>
        </w:rPr>
        <w:t>60% if diagnosis or appropriate therapy is delayed</w:t>
      </w:r>
      <w:r w:rsidRPr="00BA07C7">
        <w:rPr>
          <w:rFonts w:ascii="Book Antiqua" w:eastAsia="Book Antiqua" w:hAnsi="Book Antiqua" w:cs="Book Antiqua"/>
          <w:color w:val="000000"/>
          <w:szCs w:val="30"/>
          <w:vertAlign w:val="superscript"/>
        </w:rPr>
        <w:t>[</w:t>
      </w:r>
      <w:hyperlink w:anchor="_ENREF_9" w:tooltip="Tsay, 1998 #13" w:history="1">
        <w:r w:rsidRPr="00761068">
          <w:rPr>
            <w:rFonts w:ascii="Book Antiqua" w:eastAsia="Book Antiqua" w:hAnsi="Book Antiqua" w:cs="Book Antiqua"/>
            <w:color w:val="000000"/>
            <w:vertAlign w:val="superscript"/>
          </w:rPr>
          <w:t>9</w:t>
        </w:r>
      </w:hyperlink>
      <w:r w:rsidRPr="00BA07C7">
        <w:rPr>
          <w:rFonts w:ascii="Book Antiqua" w:eastAsia="Book Antiqua" w:hAnsi="Book Antiqua" w:cs="Book Antiqua"/>
          <w:color w:val="000000"/>
          <w:vertAlign w:val="superscript"/>
        </w:rPr>
        <w:t>]</w:t>
      </w:r>
      <w:r w:rsidR="007C3082" w:rsidRPr="00BA07C7">
        <w:rPr>
          <w:rFonts w:ascii="Book Antiqua" w:eastAsia="Book Antiqua" w:hAnsi="Book Antiqua" w:cs="Book Antiqua"/>
          <w:color w:val="000000"/>
        </w:rPr>
        <w:t>.</w:t>
      </w:r>
      <w:r w:rsidRPr="00BA07C7">
        <w:rPr>
          <w:rFonts w:ascii="Book Antiqua" w:eastAsia="Book Antiqua" w:hAnsi="Book Antiqua" w:cs="Book Antiqua"/>
          <w:color w:val="000000"/>
        </w:rPr>
        <w:t xml:space="preserve"> </w:t>
      </w:r>
      <w:proofErr w:type="spellStart"/>
      <w:r w:rsidRPr="00BA07C7">
        <w:rPr>
          <w:rFonts w:ascii="Book Antiqua" w:eastAsia="Book Antiqua" w:hAnsi="Book Antiqua" w:cs="Book Antiqua"/>
          <w:color w:val="000000"/>
        </w:rPr>
        <w:t>Goswami</w:t>
      </w:r>
      <w:proofErr w:type="spellEnd"/>
      <w:r w:rsidRPr="00BA07C7">
        <w:rPr>
          <w:rFonts w:ascii="Book Antiqua" w:eastAsia="Book Antiqua" w:hAnsi="Book Antiqua" w:cs="Book Antiqua"/>
          <w:color w:val="000000"/>
        </w:rPr>
        <w:t xml:space="preserve"> </w:t>
      </w:r>
      <w:r w:rsidRPr="00BA07C7">
        <w:rPr>
          <w:rFonts w:ascii="Book Antiqua" w:eastAsia="Book Antiqua" w:hAnsi="Book Antiqua" w:cs="Book Antiqua"/>
          <w:i/>
          <w:iCs/>
          <w:color w:val="000000"/>
        </w:rPr>
        <w:t xml:space="preserve">et </w:t>
      </w:r>
      <w:proofErr w:type="gramStart"/>
      <w:r w:rsidRPr="00BA07C7">
        <w:rPr>
          <w:rFonts w:ascii="Book Antiqua" w:eastAsia="Book Antiqua" w:hAnsi="Book Antiqua" w:cs="Book Antiqua"/>
          <w:i/>
          <w:iCs/>
          <w:color w:val="000000"/>
        </w:rPr>
        <w:t>al</w:t>
      </w:r>
      <w:r w:rsidR="007C3082" w:rsidRPr="00BA07C7">
        <w:rPr>
          <w:rFonts w:ascii="Book Antiqua" w:eastAsia="Book Antiqua" w:hAnsi="Book Antiqua" w:cs="Book Antiqua"/>
          <w:color w:val="000000"/>
          <w:szCs w:val="30"/>
          <w:vertAlign w:val="superscript"/>
        </w:rPr>
        <w:t>[</w:t>
      </w:r>
      <w:proofErr w:type="gramEnd"/>
      <w:r w:rsidR="00BC251C">
        <w:fldChar w:fldCharType="begin"/>
      </w:r>
      <w:r w:rsidR="00BC251C">
        <w:instrText xml:space="preserve"> HYPERLINK \l "_ENREF_4" \o "Goswami, 2013 #8" </w:instrText>
      </w:r>
      <w:r w:rsidR="00BC251C">
        <w:fldChar w:fldCharType="separate"/>
      </w:r>
      <w:r w:rsidR="007C3082" w:rsidRPr="00761068">
        <w:rPr>
          <w:rFonts w:ascii="Book Antiqua" w:eastAsia="Book Antiqua" w:hAnsi="Book Antiqua" w:cs="Book Antiqua"/>
          <w:color w:val="000000"/>
          <w:vertAlign w:val="superscript"/>
        </w:rPr>
        <w:t>4</w:t>
      </w:r>
      <w:r w:rsidR="00BC251C">
        <w:rPr>
          <w:rFonts w:ascii="Book Antiqua" w:eastAsia="Book Antiqua" w:hAnsi="Book Antiqua" w:cs="Book Antiqua"/>
          <w:color w:val="000000"/>
          <w:vertAlign w:val="superscript"/>
        </w:rPr>
        <w:fldChar w:fldCharType="end"/>
      </w:r>
      <w:r w:rsidR="007C3082" w:rsidRPr="00BA07C7">
        <w:rPr>
          <w:rFonts w:ascii="Book Antiqua" w:eastAsia="Book Antiqua" w:hAnsi="Book Antiqua" w:cs="Book Antiqua"/>
          <w:color w:val="000000"/>
          <w:vertAlign w:val="superscript"/>
        </w:rPr>
        <w:t>]</w:t>
      </w:r>
      <w:r w:rsidRPr="00BA07C7">
        <w:rPr>
          <w:rFonts w:ascii="Book Antiqua" w:eastAsia="Book Antiqua" w:hAnsi="Book Antiqua" w:cs="Book Antiqua"/>
          <w:color w:val="000000"/>
        </w:rPr>
        <w:t xml:space="preserve"> reported that a 20-year-old </w:t>
      </w:r>
      <w:r w:rsidR="0041315B" w:rsidRPr="00BA07C7">
        <w:rPr>
          <w:rFonts w:ascii="Book Antiqua" w:eastAsia="Book Antiqua" w:hAnsi="Book Antiqua" w:cs="Book Antiqua"/>
          <w:color w:val="000000"/>
        </w:rPr>
        <w:t>ma</w:t>
      </w:r>
      <w:r w:rsidR="0041315B">
        <w:rPr>
          <w:rFonts w:ascii="Book Antiqua" w:eastAsia="Book Antiqua" w:hAnsi="Book Antiqua" w:cs="Book Antiqua"/>
          <w:color w:val="000000"/>
        </w:rPr>
        <w:t>n</w:t>
      </w:r>
      <w:r w:rsidR="0041315B" w:rsidRPr="00BA07C7">
        <w:rPr>
          <w:rFonts w:ascii="Book Antiqua" w:eastAsia="Book Antiqua" w:hAnsi="Book Antiqua" w:cs="Book Antiqua"/>
          <w:color w:val="000000"/>
        </w:rPr>
        <w:t xml:space="preserve"> </w:t>
      </w:r>
      <w:r w:rsidRPr="00BA07C7">
        <w:rPr>
          <w:rFonts w:ascii="Book Antiqua" w:eastAsia="Book Antiqua" w:hAnsi="Book Antiqua" w:cs="Book Antiqua"/>
          <w:color w:val="000000"/>
        </w:rPr>
        <w:t>with scrub typhus, w</w:t>
      </w:r>
      <w:r w:rsidRPr="00BA07C7">
        <w:rPr>
          <w:rFonts w:ascii="Book Antiqua" w:eastAsia="Book Antiqua" w:hAnsi="Book Antiqua" w:cs="Book Antiqua"/>
          <w:color w:val="000000"/>
        </w:rPr>
        <w:t>ho was misdiagnosed with the common cold, developed respiratory failure and liver failure, requiring ventilator support in the intensive care unit. A large prospective study on scrub typhus showed that when accompanied by complications, mortality increases: ARDS 29.7%, renal failure 29.7%, sensory changes 2</w:t>
      </w:r>
      <w:r w:rsidRPr="00BA07C7">
        <w:rPr>
          <w:rFonts w:ascii="Book Antiqua" w:eastAsia="Book Antiqua" w:hAnsi="Book Antiqua" w:cs="Book Antiqua"/>
          <w:color w:val="000000"/>
        </w:rPr>
        <w:t>4.4%</w:t>
      </w:r>
      <w:r w:rsidR="0041315B">
        <w:rPr>
          <w:rFonts w:ascii="Book Antiqua" w:eastAsia="Book Antiqua" w:hAnsi="Book Antiqua" w:cs="Book Antiqua"/>
          <w:color w:val="000000"/>
        </w:rPr>
        <w:t>,</w:t>
      </w:r>
      <w:r w:rsidRPr="00BA07C7">
        <w:rPr>
          <w:rFonts w:ascii="Book Antiqua" w:eastAsia="Book Antiqua" w:hAnsi="Book Antiqua" w:cs="Book Antiqua"/>
          <w:color w:val="000000"/>
        </w:rPr>
        <w:t xml:space="preserve"> and sh</w:t>
      </w:r>
      <w:r w:rsidRPr="00BA07C7">
        <w:rPr>
          <w:rFonts w:ascii="Book Antiqua" w:eastAsia="Book Antiqua" w:hAnsi="Book Antiqua" w:cs="Book Antiqua"/>
          <w:color w:val="000000"/>
        </w:rPr>
        <w:t>ock 38.4</w:t>
      </w:r>
      <w:proofErr w:type="gramStart"/>
      <w:r w:rsidRPr="00BA07C7">
        <w:rPr>
          <w:rFonts w:ascii="Book Antiqua" w:eastAsia="Book Antiqua" w:hAnsi="Book Antiqua" w:cs="Book Antiqua"/>
          <w:color w:val="000000"/>
        </w:rPr>
        <w:t>%</w:t>
      </w:r>
      <w:r w:rsidR="001067E1" w:rsidRPr="00BA07C7">
        <w:rPr>
          <w:rFonts w:ascii="Book Antiqua" w:eastAsia="Book Antiqua" w:hAnsi="Book Antiqua" w:cs="Book Antiqua"/>
          <w:color w:val="000000"/>
          <w:szCs w:val="30"/>
          <w:vertAlign w:val="superscript"/>
        </w:rPr>
        <w:t>[</w:t>
      </w:r>
      <w:proofErr w:type="gramEnd"/>
      <w:r w:rsidR="00BC251C">
        <w:fldChar w:fldCharType="begin"/>
      </w:r>
      <w:r w:rsidR="00BC251C">
        <w:instrText xml:space="preserve"> HYPERLINK \l "_ENREF_12" \o "Chrispal, 2010 #16" </w:instrText>
      </w:r>
      <w:r w:rsidR="00BC251C">
        <w:fldChar w:fldCharType="separate"/>
      </w:r>
      <w:r w:rsidR="001067E1" w:rsidRPr="00761068">
        <w:rPr>
          <w:rFonts w:ascii="Book Antiqua" w:eastAsia="Book Antiqua" w:hAnsi="Book Antiqua" w:cs="Book Antiqua"/>
          <w:color w:val="000000"/>
          <w:vertAlign w:val="superscript"/>
        </w:rPr>
        <w:t>12</w:t>
      </w:r>
      <w:r w:rsidR="00BC251C">
        <w:rPr>
          <w:rFonts w:ascii="Book Antiqua" w:eastAsia="Book Antiqua" w:hAnsi="Book Antiqua" w:cs="Book Antiqua"/>
          <w:color w:val="000000"/>
          <w:vertAlign w:val="superscript"/>
        </w:rPr>
        <w:fldChar w:fldCharType="end"/>
      </w:r>
      <w:r w:rsidR="001067E1" w:rsidRPr="00BA07C7">
        <w:rPr>
          <w:rFonts w:ascii="Book Antiqua" w:eastAsia="Book Antiqua" w:hAnsi="Book Antiqua" w:cs="Book Antiqua"/>
          <w:color w:val="000000"/>
          <w:vertAlign w:val="superscript"/>
        </w:rPr>
        <w:t>]</w:t>
      </w:r>
      <w:r w:rsidRPr="00BA07C7">
        <w:rPr>
          <w:rFonts w:ascii="Book Antiqua" w:eastAsia="Book Antiqua" w:hAnsi="Book Antiqua" w:cs="Book Antiqua"/>
          <w:color w:val="000000"/>
        </w:rPr>
        <w:t xml:space="preserve">. </w:t>
      </w:r>
    </w:p>
    <w:p w14:paraId="777A6AAC" w14:textId="03D84386" w:rsidR="00A77B3E" w:rsidRPr="00A90A60" w:rsidRDefault="00615826" w:rsidP="00101E5A">
      <w:pPr>
        <w:adjustRightInd w:val="0"/>
        <w:snapToGrid w:val="0"/>
        <w:spacing w:line="360" w:lineRule="auto"/>
        <w:ind w:firstLineChars="100" w:firstLine="240"/>
        <w:jc w:val="both"/>
      </w:pPr>
      <w:r w:rsidRPr="00BA07C7">
        <w:rPr>
          <w:rFonts w:ascii="Book Antiqua" w:eastAsia="Book Antiqua" w:hAnsi="Book Antiqua" w:cs="Book Antiqua"/>
          <w:color w:val="000000"/>
        </w:rPr>
        <w:t>The presentation of our patient was unusual. First, no eschars or ulcers were found in multiple physical examinations, though this sign is key for the diagnosis of scrub typhus. Studies have also documented an eschar detection rate of 46</w:t>
      </w:r>
      <w:r w:rsidR="00BA07C7">
        <w:rPr>
          <w:rFonts w:ascii="Book Antiqua" w:eastAsia="Book Antiqua" w:hAnsi="Book Antiqua" w:cs="Book Antiqua"/>
          <w:color w:val="000000"/>
        </w:rPr>
        <w:t>%-</w:t>
      </w:r>
      <w:r w:rsidRPr="00BA07C7">
        <w:rPr>
          <w:rFonts w:ascii="Book Antiqua" w:eastAsia="Book Antiqua" w:hAnsi="Book Antiqua" w:cs="Book Antiqua"/>
          <w:color w:val="000000"/>
        </w:rPr>
        <w:t>86</w:t>
      </w:r>
      <w:proofErr w:type="gramStart"/>
      <w:r w:rsidRPr="00BA07C7">
        <w:rPr>
          <w:rFonts w:ascii="Book Antiqua" w:eastAsia="Book Antiqua" w:hAnsi="Book Antiqua" w:cs="Book Antiqua"/>
          <w:color w:val="000000"/>
        </w:rPr>
        <w:t>%</w:t>
      </w:r>
      <w:r w:rsidR="00C90C7A" w:rsidRPr="00BA07C7">
        <w:rPr>
          <w:rFonts w:ascii="Book Antiqua" w:eastAsia="Book Antiqua" w:hAnsi="Book Antiqua" w:cs="Book Antiqua"/>
          <w:color w:val="000000"/>
          <w:szCs w:val="30"/>
          <w:vertAlign w:val="superscript"/>
        </w:rPr>
        <w:t>[</w:t>
      </w:r>
      <w:proofErr w:type="gramEnd"/>
      <w:r w:rsidR="00BC251C">
        <w:fldChar w:fldCharType="begin"/>
      </w:r>
      <w:r w:rsidR="00BC251C">
        <w:instrText xml:space="preserve"> HYPERLINK \l "_ENREF_7" \o "Kim, 2007 #22" </w:instrText>
      </w:r>
      <w:r w:rsidR="00BC251C">
        <w:fldChar w:fldCharType="separate"/>
      </w:r>
      <w:r w:rsidR="00C90C7A" w:rsidRPr="00761068">
        <w:rPr>
          <w:rFonts w:ascii="Book Antiqua" w:eastAsia="Book Antiqua" w:hAnsi="Book Antiqua" w:cs="Book Antiqua"/>
          <w:color w:val="000000"/>
          <w:vertAlign w:val="superscript"/>
        </w:rPr>
        <w:t>7</w:t>
      </w:r>
      <w:r w:rsidR="00BC251C">
        <w:rPr>
          <w:rFonts w:ascii="Book Antiqua" w:eastAsia="Book Antiqua" w:hAnsi="Book Antiqua" w:cs="Book Antiqua"/>
          <w:color w:val="000000"/>
          <w:vertAlign w:val="superscript"/>
        </w:rPr>
        <w:fldChar w:fldCharType="end"/>
      </w:r>
      <w:r w:rsidR="00C90C7A" w:rsidRPr="00BA07C7">
        <w:rPr>
          <w:rFonts w:ascii="Book Antiqua" w:eastAsia="Book Antiqua" w:hAnsi="Book Antiqua" w:cs="Book Antiqua"/>
          <w:color w:val="000000"/>
          <w:vertAlign w:val="superscript"/>
        </w:rPr>
        <w:t>]</w:t>
      </w:r>
      <w:r w:rsidRPr="00BA07C7">
        <w:rPr>
          <w:rFonts w:ascii="Book Antiqua" w:eastAsia="Book Antiqua" w:hAnsi="Book Antiqua" w:cs="Book Antiqua"/>
          <w:color w:val="000000"/>
        </w:rPr>
        <w:t xml:space="preserve">. It is worth noting that in a large retrospective analysis of 418 patients confirmed to have scrub typhus with eschar, there were significant differences in the distribution of eschars between males and </w:t>
      </w:r>
      <w:proofErr w:type="gramStart"/>
      <w:r w:rsidRPr="00BA07C7">
        <w:rPr>
          <w:rFonts w:ascii="Book Antiqua" w:eastAsia="Book Antiqua" w:hAnsi="Book Antiqua" w:cs="Book Antiqua"/>
          <w:color w:val="000000"/>
        </w:rPr>
        <w:t>females</w:t>
      </w:r>
      <w:r w:rsidR="00113825" w:rsidRPr="00BA07C7">
        <w:rPr>
          <w:rFonts w:ascii="Book Antiqua" w:eastAsia="Book Antiqua" w:hAnsi="Book Antiqua" w:cs="Book Antiqua"/>
          <w:color w:val="000000"/>
          <w:szCs w:val="30"/>
          <w:vertAlign w:val="superscript"/>
        </w:rPr>
        <w:t>[</w:t>
      </w:r>
      <w:proofErr w:type="gramEnd"/>
      <w:r w:rsidR="00BC251C">
        <w:fldChar w:fldCharType="begin"/>
      </w:r>
      <w:r w:rsidR="00BC251C">
        <w:instrText xml:space="preserve"> HYPERLINK \l "_ENREF_13" \o "Jamil, 2019 #26" </w:instrText>
      </w:r>
      <w:r w:rsidR="00BC251C">
        <w:fldChar w:fldCharType="separate"/>
      </w:r>
      <w:r w:rsidR="00113825" w:rsidRPr="00761068">
        <w:rPr>
          <w:rFonts w:ascii="Book Antiqua" w:eastAsia="Book Antiqua" w:hAnsi="Book Antiqua" w:cs="Book Antiqua"/>
          <w:color w:val="000000"/>
          <w:vertAlign w:val="superscript"/>
        </w:rPr>
        <w:t>13</w:t>
      </w:r>
      <w:r w:rsidR="00BC251C">
        <w:rPr>
          <w:rFonts w:ascii="Book Antiqua" w:eastAsia="Book Antiqua" w:hAnsi="Book Antiqua" w:cs="Book Antiqua"/>
          <w:color w:val="000000"/>
          <w:vertAlign w:val="superscript"/>
        </w:rPr>
        <w:fldChar w:fldCharType="end"/>
      </w:r>
      <w:r w:rsidR="00113825" w:rsidRPr="00BA07C7">
        <w:rPr>
          <w:rFonts w:ascii="Book Antiqua" w:eastAsia="Book Antiqua" w:hAnsi="Book Antiqua" w:cs="Book Antiqua"/>
          <w:color w:val="000000"/>
          <w:vertAlign w:val="superscript"/>
        </w:rPr>
        <w:t>]</w:t>
      </w:r>
      <w:r w:rsidRPr="00BA07C7">
        <w:rPr>
          <w:rFonts w:ascii="Book Antiqua" w:eastAsia="Book Antiqua" w:hAnsi="Book Antiqua" w:cs="Book Antiqua"/>
          <w:color w:val="000000"/>
        </w:rPr>
        <w:t xml:space="preserve">. In females, eschar was primarily present on the chest and abdomen (42.3%); in males, it was present on the axilla, groin, and genitalia (55.8%). Unusual sites of eschar in the cheek, ear lobe, and dorsum of the feet have also been </w:t>
      </w:r>
      <w:proofErr w:type="gramStart"/>
      <w:r w:rsidRPr="00BA07C7">
        <w:rPr>
          <w:rFonts w:ascii="Book Antiqua" w:eastAsia="Book Antiqua" w:hAnsi="Book Antiqua" w:cs="Book Antiqua"/>
          <w:color w:val="000000"/>
        </w:rPr>
        <w:t>reported</w:t>
      </w:r>
      <w:r w:rsidR="000B4753" w:rsidRPr="00BA07C7">
        <w:rPr>
          <w:rFonts w:ascii="Book Antiqua" w:eastAsia="Book Antiqua" w:hAnsi="Book Antiqua" w:cs="Book Antiqua"/>
          <w:color w:val="000000"/>
          <w:szCs w:val="30"/>
          <w:vertAlign w:val="superscript"/>
        </w:rPr>
        <w:t>[</w:t>
      </w:r>
      <w:proofErr w:type="gramEnd"/>
      <w:r w:rsidR="00BC251C">
        <w:fldChar w:fldCharType="begin"/>
      </w:r>
      <w:r w:rsidR="00BC251C">
        <w:instrText xml:space="preserve"> HYPERLINK \l "_ENREF_13" \o "Jamil, 2019 #26" </w:instrText>
      </w:r>
      <w:r w:rsidR="00BC251C">
        <w:fldChar w:fldCharType="separate"/>
      </w:r>
      <w:r w:rsidR="000B4753" w:rsidRPr="00761068">
        <w:rPr>
          <w:rFonts w:ascii="Book Antiqua" w:eastAsia="Book Antiqua" w:hAnsi="Book Antiqua" w:cs="Book Antiqua"/>
          <w:color w:val="000000"/>
          <w:vertAlign w:val="superscript"/>
        </w:rPr>
        <w:t>13</w:t>
      </w:r>
      <w:r w:rsidR="00BC251C">
        <w:rPr>
          <w:rFonts w:ascii="Book Antiqua" w:eastAsia="Book Antiqua" w:hAnsi="Book Antiqua" w:cs="Book Antiqua"/>
          <w:color w:val="000000"/>
          <w:vertAlign w:val="superscript"/>
        </w:rPr>
        <w:fldChar w:fldCharType="end"/>
      </w:r>
      <w:r w:rsidR="000B4753" w:rsidRPr="00BA07C7">
        <w:rPr>
          <w:rFonts w:ascii="Book Antiqua" w:eastAsia="Book Antiqua" w:hAnsi="Book Antiqua" w:cs="Book Antiqua"/>
          <w:color w:val="000000"/>
          <w:vertAlign w:val="superscript"/>
        </w:rPr>
        <w:t>]</w:t>
      </w:r>
      <w:r w:rsidRPr="00BA07C7">
        <w:rPr>
          <w:rFonts w:ascii="Book Antiqua" w:eastAsia="Book Antiqua" w:hAnsi="Book Antiqua" w:cs="Book Antiqua"/>
          <w:color w:val="000000"/>
        </w:rPr>
        <w:t>. The chances of a misdiagnosis also increase in the absence of rash or a typical eschar or the presence of eschar on hidden areas of the body, such as the scrotum or axilla.</w:t>
      </w:r>
      <w:r w:rsidRPr="00BA07C7">
        <w:rPr>
          <w:rFonts w:ascii="Book Antiqua" w:eastAsia="Book Antiqua" w:hAnsi="Book Antiqua" w:cs="Book Antiqua"/>
          <w:color w:val="000000"/>
          <w:shd w:val="clear" w:color="auto" w:fill="F5F5F5"/>
        </w:rPr>
        <w:t xml:space="preserve"> </w:t>
      </w:r>
      <w:r w:rsidRPr="00BA07C7">
        <w:rPr>
          <w:rFonts w:ascii="Book Antiqua" w:eastAsia="Book Antiqua" w:hAnsi="Book Antiqua" w:cs="Book Antiqua"/>
          <w:color w:val="000000"/>
        </w:rPr>
        <w:t xml:space="preserve">Furthermore, the current patient's condition deteriorated sharply after admission, with multiorgan dysfunction. Peritonitis and pancreatitis in patients with scrub typhus have rarely been found. </w:t>
      </w:r>
      <w:r w:rsidR="00A64CD8" w:rsidRPr="00BA07C7">
        <w:rPr>
          <w:rFonts w:ascii="Book Antiqua" w:eastAsia="Book Antiqua" w:hAnsi="Book Antiqua" w:cs="Book Antiqua"/>
          <w:color w:val="000000"/>
        </w:rPr>
        <w:t>Lee</w:t>
      </w:r>
      <w:r w:rsidRPr="00BA07C7">
        <w:rPr>
          <w:rFonts w:ascii="Book Antiqua" w:eastAsia="Book Antiqua" w:hAnsi="Book Antiqua" w:cs="Book Antiqua"/>
          <w:color w:val="000000"/>
        </w:rPr>
        <w:t xml:space="preserve"> </w:t>
      </w:r>
      <w:r w:rsidRPr="00BA07C7">
        <w:rPr>
          <w:rFonts w:ascii="Book Antiqua" w:eastAsia="Book Antiqua" w:hAnsi="Book Antiqua" w:cs="Book Antiqua"/>
          <w:i/>
          <w:iCs/>
          <w:color w:val="000000"/>
        </w:rPr>
        <w:t xml:space="preserve">et </w:t>
      </w:r>
      <w:proofErr w:type="gramStart"/>
      <w:r w:rsidRPr="00BA07C7">
        <w:rPr>
          <w:rFonts w:ascii="Book Antiqua" w:eastAsia="Book Antiqua" w:hAnsi="Book Antiqua" w:cs="Book Antiqua"/>
          <w:i/>
          <w:iCs/>
          <w:color w:val="000000"/>
        </w:rPr>
        <w:t>al</w:t>
      </w:r>
      <w:r w:rsidR="00A64CD8" w:rsidRPr="00A90A60">
        <w:rPr>
          <w:rFonts w:ascii="Book Antiqua" w:eastAsia="Book Antiqua" w:hAnsi="Book Antiqua" w:cs="Book Antiqua"/>
          <w:color w:val="000000"/>
          <w:szCs w:val="30"/>
          <w:vertAlign w:val="superscript"/>
        </w:rPr>
        <w:t>[</w:t>
      </w:r>
      <w:proofErr w:type="gramEnd"/>
      <w:r w:rsidR="00BC251C">
        <w:fldChar w:fldCharType="begin"/>
      </w:r>
      <w:r w:rsidR="00BC251C">
        <w:instrText xml:space="preserve"> HYPERLINK \l "_ENREF_14" \o "Lee, 2012 #17" </w:instrText>
      </w:r>
      <w:r w:rsidR="00BC251C">
        <w:fldChar w:fldCharType="separate"/>
      </w:r>
      <w:r w:rsidR="00A64CD8" w:rsidRPr="00761068">
        <w:rPr>
          <w:rFonts w:ascii="Book Antiqua" w:eastAsia="Book Antiqua" w:hAnsi="Book Antiqua" w:cs="Book Antiqua"/>
          <w:color w:val="000000"/>
          <w:vertAlign w:val="superscript"/>
        </w:rPr>
        <w:t>14</w:t>
      </w:r>
      <w:r w:rsidR="00BC251C">
        <w:rPr>
          <w:rFonts w:ascii="Book Antiqua" w:eastAsia="Book Antiqua" w:hAnsi="Book Antiqua" w:cs="Book Antiqua"/>
          <w:color w:val="000000"/>
          <w:vertAlign w:val="superscript"/>
        </w:rPr>
        <w:fldChar w:fldCharType="end"/>
      </w:r>
      <w:r w:rsidR="00A64CD8" w:rsidRPr="00BA07C7">
        <w:rPr>
          <w:rFonts w:ascii="Book Antiqua" w:eastAsia="Book Antiqua" w:hAnsi="Book Antiqua" w:cs="Book Antiqua"/>
          <w:color w:val="000000"/>
          <w:vertAlign w:val="superscript"/>
        </w:rPr>
        <w:t>]</w:t>
      </w:r>
      <w:r w:rsidRPr="00BA07C7">
        <w:rPr>
          <w:rFonts w:ascii="Book Antiqua" w:eastAsia="Book Antiqua" w:hAnsi="Book Antiqua" w:cs="Book Antiqua"/>
          <w:color w:val="000000"/>
        </w:rPr>
        <w:t xml:space="preserve"> reported two cases of scrub typhus with abdominal pain, which were confirmed to involve perforation of the digestive tract by surgery and were cured by doxycycline. One stud</w:t>
      </w:r>
      <w:r w:rsidRPr="00BA07C7">
        <w:rPr>
          <w:rFonts w:ascii="Book Antiqua" w:eastAsia="Book Antiqua" w:hAnsi="Book Antiqua" w:cs="Book Antiqua"/>
          <w:color w:val="000000"/>
        </w:rPr>
        <w:t xml:space="preserve">y of </w:t>
      </w:r>
      <w:r w:rsidR="0041315B">
        <w:rPr>
          <w:rFonts w:ascii="Book Antiqua" w:eastAsia="Book Antiqua" w:hAnsi="Book Antiqua" w:cs="Book Antiqua"/>
          <w:color w:val="000000"/>
        </w:rPr>
        <w:t>seven</w:t>
      </w:r>
      <w:r w:rsidR="0041315B" w:rsidRPr="00BA07C7">
        <w:rPr>
          <w:rFonts w:ascii="Book Antiqua" w:eastAsia="Book Antiqua" w:hAnsi="Book Antiqua" w:cs="Book Antiqua"/>
          <w:color w:val="000000"/>
        </w:rPr>
        <w:t xml:space="preserve"> </w:t>
      </w:r>
      <w:r w:rsidRPr="00BA07C7">
        <w:rPr>
          <w:rFonts w:ascii="Book Antiqua" w:eastAsia="Book Antiqua" w:hAnsi="Book Antiqua" w:cs="Book Antiqua"/>
          <w:color w:val="000000"/>
        </w:rPr>
        <w:t xml:space="preserve">patients with pancreatitis who were diagnosed with </w:t>
      </w:r>
      <w:r w:rsidRPr="00BA07C7">
        <w:rPr>
          <w:rFonts w:ascii="Book Antiqua" w:eastAsia="Book Antiqua" w:hAnsi="Book Antiqua" w:cs="Book Antiqua"/>
          <w:color w:val="000000"/>
        </w:rPr>
        <w:lastRenderedPageBreak/>
        <w:t xml:space="preserve">scrub typhus reported that </w:t>
      </w:r>
      <w:r w:rsidR="0041315B">
        <w:rPr>
          <w:rFonts w:ascii="Book Antiqua" w:eastAsia="Book Antiqua" w:hAnsi="Book Antiqua" w:cs="Book Antiqua"/>
          <w:color w:val="000000"/>
        </w:rPr>
        <w:t>six</w:t>
      </w:r>
      <w:r w:rsidR="0041315B" w:rsidRPr="00BA07C7">
        <w:rPr>
          <w:rFonts w:ascii="Book Antiqua" w:eastAsia="Book Antiqua" w:hAnsi="Book Antiqua" w:cs="Book Antiqua"/>
          <w:color w:val="000000"/>
        </w:rPr>
        <w:t xml:space="preserve"> </w:t>
      </w:r>
      <w:r w:rsidRPr="00BA07C7">
        <w:rPr>
          <w:rFonts w:ascii="Book Antiqua" w:eastAsia="Book Antiqua" w:hAnsi="Book Antiqua" w:cs="Book Antiqua"/>
          <w:color w:val="000000"/>
        </w:rPr>
        <w:t xml:space="preserve">patients had </w:t>
      </w:r>
      <w:r w:rsidRPr="00BA07C7">
        <w:rPr>
          <w:rFonts w:ascii="Book Antiqua" w:eastAsia="Book Antiqua" w:hAnsi="Book Antiqua" w:cs="Book Antiqua"/>
          <w:color w:val="000000"/>
        </w:rPr>
        <w:t>multiple organ dysfunction, three patients who had ≥ 4 organs involved died, and the mortality rate was as high as 42.8</w:t>
      </w:r>
      <w:proofErr w:type="gramStart"/>
      <w:r w:rsidRPr="00BA07C7">
        <w:rPr>
          <w:rFonts w:ascii="Book Antiqua" w:eastAsia="Book Antiqua" w:hAnsi="Book Antiqua" w:cs="Book Antiqua"/>
          <w:color w:val="000000"/>
        </w:rPr>
        <w:t>%</w:t>
      </w:r>
      <w:r w:rsidR="00C84DD1" w:rsidRPr="00BA07C7">
        <w:rPr>
          <w:rFonts w:ascii="Book Antiqua" w:eastAsia="Book Antiqua" w:hAnsi="Book Antiqua" w:cs="Book Antiqua"/>
          <w:color w:val="000000"/>
          <w:szCs w:val="30"/>
          <w:vertAlign w:val="superscript"/>
        </w:rPr>
        <w:t>[</w:t>
      </w:r>
      <w:proofErr w:type="gramEnd"/>
      <w:r w:rsidR="00BC251C">
        <w:fldChar w:fldCharType="begin"/>
      </w:r>
      <w:r w:rsidR="00BC251C">
        <w:instrText xml:space="preserve"> HYPERLINK \l "_ENREF_15" \o "Ahmed, 2014 #18" </w:instrText>
      </w:r>
      <w:r w:rsidR="00BC251C">
        <w:fldChar w:fldCharType="separate"/>
      </w:r>
      <w:r w:rsidR="00C84DD1" w:rsidRPr="00761068">
        <w:rPr>
          <w:rFonts w:ascii="Book Antiqua" w:eastAsia="Book Antiqua" w:hAnsi="Book Antiqua" w:cs="Book Antiqua"/>
          <w:color w:val="000000"/>
          <w:vertAlign w:val="superscript"/>
        </w:rPr>
        <w:t>15</w:t>
      </w:r>
      <w:r w:rsidR="00BC251C">
        <w:rPr>
          <w:rFonts w:ascii="Book Antiqua" w:eastAsia="Book Antiqua" w:hAnsi="Book Antiqua" w:cs="Book Antiqua"/>
          <w:color w:val="000000"/>
          <w:vertAlign w:val="superscript"/>
        </w:rPr>
        <w:fldChar w:fldCharType="end"/>
      </w:r>
      <w:r w:rsidR="00C84DD1" w:rsidRPr="00BA07C7">
        <w:rPr>
          <w:rFonts w:ascii="Book Antiqua" w:eastAsia="Book Antiqua" w:hAnsi="Book Antiqua" w:cs="Book Antiqua"/>
          <w:color w:val="000000"/>
          <w:vertAlign w:val="superscript"/>
        </w:rPr>
        <w:t>]</w:t>
      </w:r>
      <w:r w:rsidRPr="00BA07C7">
        <w:rPr>
          <w:rFonts w:ascii="Book Antiqua" w:eastAsia="Book Antiqua" w:hAnsi="Book Antiqua" w:cs="Book Antiqua"/>
          <w:color w:val="000000"/>
        </w:rPr>
        <w:t xml:space="preserve">. However, the mechanism of abdominal pain and peritonitis remains unclear. </w:t>
      </w:r>
      <w:r w:rsidR="00795083" w:rsidRPr="00BA07C7">
        <w:rPr>
          <w:rFonts w:ascii="Book Antiqua" w:eastAsia="Book Antiqua" w:hAnsi="Book Antiqua" w:cs="Book Antiqua"/>
          <w:color w:val="000000"/>
        </w:rPr>
        <w:t>Praveen Kumar</w:t>
      </w:r>
      <w:r w:rsidRPr="00BA07C7">
        <w:rPr>
          <w:rFonts w:ascii="Book Antiqua" w:eastAsia="Book Antiqua" w:hAnsi="Book Antiqua" w:cs="Book Antiqua"/>
          <w:color w:val="000000"/>
        </w:rPr>
        <w:t xml:space="preserve"> </w:t>
      </w:r>
      <w:r w:rsidRPr="00A90A60">
        <w:rPr>
          <w:rFonts w:ascii="Book Antiqua" w:eastAsia="Book Antiqua" w:hAnsi="Book Antiqua" w:cs="Book Antiqua"/>
          <w:i/>
          <w:iCs/>
          <w:color w:val="000000"/>
        </w:rPr>
        <w:t xml:space="preserve">et </w:t>
      </w:r>
      <w:proofErr w:type="gramStart"/>
      <w:r w:rsidRPr="00A90A60">
        <w:rPr>
          <w:rFonts w:ascii="Book Antiqua" w:eastAsia="Book Antiqua" w:hAnsi="Book Antiqua" w:cs="Book Antiqua"/>
          <w:i/>
          <w:iCs/>
          <w:color w:val="000000"/>
        </w:rPr>
        <w:t>al</w:t>
      </w:r>
      <w:r w:rsidR="00795083" w:rsidRPr="00A90A60">
        <w:rPr>
          <w:rFonts w:ascii="Book Antiqua" w:eastAsia="Book Antiqua" w:hAnsi="Book Antiqua" w:cs="Book Antiqua"/>
          <w:color w:val="000000"/>
          <w:szCs w:val="30"/>
          <w:vertAlign w:val="superscript"/>
        </w:rPr>
        <w:t>[</w:t>
      </w:r>
      <w:proofErr w:type="gramEnd"/>
      <w:r w:rsidR="00BC251C">
        <w:fldChar w:fldCharType="begin"/>
      </w:r>
      <w:r w:rsidR="00BC251C">
        <w:instrText xml:space="preserve"> HYPERLINK \l "_ENREF_16" \o "Praveen Kumar, 2013 #19" </w:instrText>
      </w:r>
      <w:r w:rsidR="00BC251C">
        <w:fldChar w:fldCharType="separate"/>
      </w:r>
      <w:r w:rsidR="00795083" w:rsidRPr="00761068">
        <w:rPr>
          <w:rFonts w:ascii="Book Antiqua" w:eastAsia="Book Antiqua" w:hAnsi="Book Antiqua" w:cs="Book Antiqua"/>
          <w:color w:val="000000"/>
          <w:vertAlign w:val="superscript"/>
        </w:rPr>
        <w:t>16</w:t>
      </w:r>
      <w:r w:rsidR="00BC251C">
        <w:rPr>
          <w:rFonts w:ascii="Book Antiqua" w:eastAsia="Book Antiqua" w:hAnsi="Book Antiqua" w:cs="Book Antiqua"/>
          <w:color w:val="000000"/>
          <w:vertAlign w:val="superscript"/>
        </w:rPr>
        <w:fldChar w:fldCharType="end"/>
      </w:r>
      <w:r w:rsidR="00795083" w:rsidRPr="00BA07C7">
        <w:rPr>
          <w:rFonts w:ascii="Book Antiqua" w:eastAsia="Book Antiqua" w:hAnsi="Book Antiqua" w:cs="Book Antiqua"/>
          <w:color w:val="000000"/>
          <w:vertAlign w:val="superscript"/>
        </w:rPr>
        <w:t>]</w:t>
      </w:r>
      <w:r w:rsidRPr="00BA07C7">
        <w:rPr>
          <w:rFonts w:ascii="Book Antiqua" w:eastAsia="Book Antiqua" w:hAnsi="Book Antiqua" w:cs="Book Antiqua"/>
          <w:color w:val="000000"/>
        </w:rPr>
        <w:t xml:space="preserve"> reported that </w:t>
      </w:r>
      <w:proofErr w:type="spellStart"/>
      <w:r w:rsidR="00773DBC" w:rsidRPr="00BA07C7">
        <w:rPr>
          <w:rFonts w:ascii="Book Antiqua" w:eastAsia="Book Antiqua" w:hAnsi="Book Antiqua" w:cs="Book Antiqua"/>
          <w:i/>
          <w:iCs/>
          <w:color w:val="000000"/>
        </w:rPr>
        <w:t>Orientia</w:t>
      </w:r>
      <w:proofErr w:type="spellEnd"/>
      <w:r w:rsidR="00773DBC" w:rsidRPr="00BA07C7">
        <w:rPr>
          <w:rFonts w:ascii="Book Antiqua" w:eastAsia="Book Antiqua" w:hAnsi="Book Antiqua" w:cs="Book Antiqua"/>
          <w:i/>
          <w:iCs/>
          <w:color w:val="000000"/>
        </w:rPr>
        <w:t xml:space="preserve"> </w:t>
      </w:r>
      <w:proofErr w:type="spellStart"/>
      <w:r w:rsidR="00773DBC" w:rsidRPr="00BA07C7">
        <w:rPr>
          <w:rFonts w:ascii="Book Antiqua" w:eastAsia="Book Antiqua" w:hAnsi="Book Antiqua" w:cs="Book Antiqua"/>
          <w:i/>
          <w:iCs/>
          <w:color w:val="000000"/>
        </w:rPr>
        <w:t>tsutsugamushi</w:t>
      </w:r>
      <w:proofErr w:type="spellEnd"/>
      <w:r w:rsidR="00773DBC" w:rsidRPr="00BA07C7">
        <w:rPr>
          <w:rFonts w:ascii="Book Antiqua" w:eastAsia="Book Antiqua" w:hAnsi="Book Antiqua" w:cs="Book Antiqua"/>
          <w:color w:val="000000"/>
        </w:rPr>
        <w:t xml:space="preserve"> </w:t>
      </w:r>
      <w:r w:rsidRPr="00A90A60">
        <w:rPr>
          <w:rFonts w:ascii="Book Antiqua" w:eastAsia="Book Antiqua" w:hAnsi="Book Antiqua" w:cs="Book Antiqua"/>
          <w:color w:val="000000"/>
        </w:rPr>
        <w:t xml:space="preserve">targets endothelial cells and macrophages, through which it disseminates into multiple organs </w:t>
      </w:r>
      <w:r w:rsidRPr="00A90A60">
        <w:rPr>
          <w:rFonts w:ascii="Book Antiqua" w:eastAsia="Book Antiqua" w:hAnsi="Book Antiqua" w:cs="Book Antiqua"/>
          <w:i/>
          <w:iCs/>
          <w:color w:val="000000"/>
        </w:rPr>
        <w:t>via</w:t>
      </w:r>
      <w:r w:rsidRPr="00BA07C7">
        <w:rPr>
          <w:rFonts w:ascii="Book Antiqua" w:eastAsia="Book Antiqua" w:hAnsi="Book Antiqua" w:cs="Book Antiqua"/>
          <w:color w:val="000000"/>
        </w:rPr>
        <w:t xml:space="preserve"> hematogenous and lymphomatous circulation.</w:t>
      </w:r>
      <w:r w:rsidRPr="00BA07C7">
        <w:rPr>
          <w:rFonts w:ascii="Book Antiqua" w:eastAsia="Book Antiqua" w:hAnsi="Book Antiqua" w:cs="Book Antiqua"/>
          <w:color w:val="000000"/>
        </w:rPr>
        <w:t xml:space="preserve"> The </w:t>
      </w:r>
      <w:r w:rsidR="0041315B">
        <w:rPr>
          <w:rFonts w:ascii="Book Antiqua" w:eastAsia="Book Antiqua" w:hAnsi="Book Antiqua" w:cs="Book Antiqua"/>
          <w:color w:val="000000"/>
        </w:rPr>
        <w:t>pathogen</w:t>
      </w:r>
      <w:r w:rsidR="0041315B" w:rsidRPr="00BA07C7">
        <w:rPr>
          <w:rFonts w:ascii="Book Antiqua" w:eastAsia="Book Antiqua" w:hAnsi="Book Antiqua" w:cs="Book Antiqua"/>
          <w:color w:val="000000"/>
        </w:rPr>
        <w:t xml:space="preserve"> </w:t>
      </w:r>
      <w:r w:rsidRPr="00BA07C7">
        <w:rPr>
          <w:rFonts w:ascii="Book Antiqua" w:eastAsia="Book Antiqua" w:hAnsi="Book Antiqua" w:cs="Book Antiqua"/>
          <w:color w:val="000000"/>
        </w:rPr>
        <w:t>has also been</w:t>
      </w:r>
      <w:r w:rsidRPr="00BA07C7">
        <w:rPr>
          <w:rFonts w:ascii="Book Antiqua" w:eastAsia="Book Antiqua" w:hAnsi="Book Antiqua" w:cs="Book Antiqua"/>
          <w:color w:val="000000"/>
        </w:rPr>
        <w:t xml:space="preserve"> reported to be predominantly located in macrophages of the liver and </w:t>
      </w:r>
      <w:proofErr w:type="gramStart"/>
      <w:r w:rsidRPr="00BA07C7">
        <w:rPr>
          <w:rFonts w:ascii="Book Antiqua" w:eastAsia="Book Antiqua" w:hAnsi="Book Antiqua" w:cs="Book Antiqua"/>
          <w:color w:val="000000"/>
        </w:rPr>
        <w:t>spleen</w:t>
      </w:r>
      <w:r w:rsidR="00D34881" w:rsidRPr="00BA07C7">
        <w:rPr>
          <w:rFonts w:ascii="Book Antiqua" w:eastAsia="Book Antiqua" w:hAnsi="Book Antiqua" w:cs="Book Antiqua"/>
          <w:color w:val="000000"/>
          <w:szCs w:val="30"/>
          <w:vertAlign w:val="superscript"/>
        </w:rPr>
        <w:t>[</w:t>
      </w:r>
      <w:proofErr w:type="gramEnd"/>
      <w:r w:rsidR="00BC251C">
        <w:fldChar w:fldCharType="begin"/>
      </w:r>
      <w:r w:rsidR="00BC251C">
        <w:instrText xml:space="preserve"> HYPERLINK \l "_ENREF_17" \o "Moron, 2001 #21" </w:instrText>
      </w:r>
      <w:r w:rsidR="00BC251C">
        <w:fldChar w:fldCharType="separate"/>
      </w:r>
      <w:r w:rsidR="00D34881" w:rsidRPr="00761068">
        <w:rPr>
          <w:rFonts w:ascii="Book Antiqua" w:eastAsia="Book Antiqua" w:hAnsi="Book Antiqua" w:cs="Book Antiqua"/>
          <w:color w:val="000000"/>
          <w:vertAlign w:val="superscript"/>
        </w:rPr>
        <w:t>17</w:t>
      </w:r>
      <w:r w:rsidR="00BC251C">
        <w:rPr>
          <w:rFonts w:ascii="Book Antiqua" w:eastAsia="Book Antiqua" w:hAnsi="Book Antiqua" w:cs="Book Antiqua"/>
          <w:color w:val="000000"/>
          <w:vertAlign w:val="superscript"/>
        </w:rPr>
        <w:fldChar w:fldCharType="end"/>
      </w:r>
      <w:r w:rsidR="00D34881" w:rsidRPr="00BA07C7">
        <w:rPr>
          <w:rFonts w:ascii="Book Antiqua" w:eastAsia="Book Antiqua" w:hAnsi="Book Antiqua" w:cs="Book Antiqua"/>
          <w:color w:val="000000"/>
          <w:vertAlign w:val="superscript"/>
        </w:rPr>
        <w:t>]</w:t>
      </w:r>
      <w:r w:rsidRPr="00BA07C7">
        <w:rPr>
          <w:rFonts w:ascii="Book Antiqua" w:eastAsia="Book Antiqua" w:hAnsi="Book Antiqua" w:cs="Book Antiqua"/>
          <w:color w:val="000000"/>
        </w:rPr>
        <w:t xml:space="preserve">, which may explain the severe pain in our patient's right abdomen. According to reports, scrub typhus with myocarditis is rare. The only case of scrub typhus myocarditis confirmed by endomyocardial biopsy was reported in 1991 in a Japanese adult in whom heart failure occurred 3 mo after acute febrile </w:t>
      </w:r>
      <w:proofErr w:type="gramStart"/>
      <w:r w:rsidRPr="00BA07C7">
        <w:rPr>
          <w:rFonts w:ascii="Book Antiqua" w:eastAsia="Book Antiqua" w:hAnsi="Book Antiqua" w:cs="Book Antiqua"/>
          <w:color w:val="000000"/>
        </w:rPr>
        <w:t>illness</w:t>
      </w:r>
      <w:r w:rsidR="00E422F3" w:rsidRPr="00BA07C7">
        <w:rPr>
          <w:rFonts w:ascii="Book Antiqua" w:eastAsia="Book Antiqua" w:hAnsi="Book Antiqua" w:cs="Book Antiqua"/>
          <w:color w:val="000000"/>
          <w:szCs w:val="30"/>
          <w:vertAlign w:val="superscript"/>
        </w:rPr>
        <w:t>[</w:t>
      </w:r>
      <w:proofErr w:type="gramEnd"/>
      <w:r w:rsidR="00BC251C">
        <w:fldChar w:fldCharType="begin"/>
      </w:r>
      <w:r w:rsidR="00BC251C">
        <w:instrText xml:space="preserve"> HYPERLINK \l "_ENREF_18" \o "M, 1991 #45" </w:instrText>
      </w:r>
      <w:r w:rsidR="00BC251C">
        <w:fldChar w:fldCharType="separate"/>
      </w:r>
      <w:r w:rsidR="00E422F3" w:rsidRPr="00761068">
        <w:rPr>
          <w:rFonts w:ascii="Book Antiqua" w:eastAsia="Book Antiqua" w:hAnsi="Book Antiqua" w:cs="Book Antiqua"/>
          <w:color w:val="000000"/>
          <w:vertAlign w:val="superscript"/>
        </w:rPr>
        <w:t>18</w:t>
      </w:r>
      <w:r w:rsidR="00BC251C">
        <w:rPr>
          <w:rFonts w:ascii="Book Antiqua" w:eastAsia="Book Antiqua" w:hAnsi="Book Antiqua" w:cs="Book Antiqua"/>
          <w:color w:val="000000"/>
          <w:vertAlign w:val="superscript"/>
        </w:rPr>
        <w:fldChar w:fldCharType="end"/>
      </w:r>
      <w:r w:rsidR="00E422F3" w:rsidRPr="00BA07C7">
        <w:rPr>
          <w:rFonts w:ascii="Book Antiqua" w:eastAsia="Book Antiqua" w:hAnsi="Book Antiqua" w:cs="Book Antiqua"/>
          <w:color w:val="000000"/>
          <w:vertAlign w:val="superscript"/>
        </w:rPr>
        <w:t>]</w:t>
      </w:r>
      <w:r w:rsidRPr="00BA07C7">
        <w:rPr>
          <w:rFonts w:ascii="Book Antiqua" w:eastAsia="Book Antiqua" w:hAnsi="Book Antiqua" w:cs="Book Antiqua"/>
          <w:color w:val="000000"/>
        </w:rPr>
        <w:t xml:space="preserve">. Third, the first Weil-Felix test for our patient was negative. There are several effective laboratory methods to diagnose scrub typhus, such as </w:t>
      </w:r>
      <w:bookmarkStart w:id="10" w:name="OLE_LINK8"/>
      <w:r w:rsidR="007B19B3" w:rsidRPr="00BA07C7">
        <w:rPr>
          <w:rFonts w:ascii="Book Antiqua" w:eastAsia="Book Antiqua" w:hAnsi="Book Antiqua" w:cs="Book Antiqua"/>
          <w:color w:val="000000"/>
        </w:rPr>
        <w:t>enzyme linked immunosorbent assay</w:t>
      </w:r>
      <w:r w:rsidR="007B19B3" w:rsidRPr="00A52DDA">
        <w:rPr>
          <w:rFonts w:ascii="Book Antiqua" w:eastAsia="Book Antiqua" w:hAnsi="Book Antiqua" w:cs="Book Antiqua"/>
          <w:color w:val="000000"/>
        </w:rPr>
        <w:t xml:space="preserve"> (</w:t>
      </w:r>
      <w:r w:rsidRPr="00A52DDA">
        <w:rPr>
          <w:rFonts w:ascii="Book Antiqua" w:eastAsia="Book Antiqua" w:hAnsi="Book Antiqua" w:cs="Book Antiqua"/>
          <w:color w:val="000000"/>
        </w:rPr>
        <w:t>ELISA</w:t>
      </w:r>
      <w:bookmarkEnd w:id="10"/>
      <w:r w:rsidR="007B19B3" w:rsidRPr="00A52DDA">
        <w:rPr>
          <w:rFonts w:ascii="Book Antiqua" w:eastAsia="Book Antiqua" w:hAnsi="Book Antiqua" w:cs="Book Antiqua"/>
          <w:color w:val="000000"/>
        </w:rPr>
        <w:t>)</w:t>
      </w:r>
      <w:r w:rsidRPr="00A52DDA">
        <w:rPr>
          <w:rFonts w:ascii="Book Antiqua" w:eastAsia="Book Antiqua" w:hAnsi="Book Antiqua" w:cs="Book Antiqua"/>
          <w:color w:val="000000"/>
        </w:rPr>
        <w:t xml:space="preserve">, </w:t>
      </w:r>
      <w:bookmarkStart w:id="11" w:name="OLE_LINK9"/>
      <w:r w:rsidR="006B319D" w:rsidRPr="00A52DDA">
        <w:rPr>
          <w:rFonts w:ascii="Book Antiqua" w:hAnsi="Book Antiqua"/>
        </w:rPr>
        <w:t xml:space="preserve">immunofluorescence assay </w:t>
      </w:r>
      <w:r w:rsidR="006B319D" w:rsidRPr="00A52DDA">
        <w:rPr>
          <w:rFonts w:ascii="Book Antiqua" w:hAnsi="Book Antiqua"/>
          <w:lang w:eastAsia="zh-CN"/>
        </w:rPr>
        <w:t>(</w:t>
      </w:r>
      <w:r w:rsidRPr="00A52DDA">
        <w:rPr>
          <w:rFonts w:ascii="Book Antiqua" w:eastAsia="Book Antiqua" w:hAnsi="Book Antiqua" w:cs="Book Antiqua"/>
          <w:color w:val="000000"/>
        </w:rPr>
        <w:t>IFA</w:t>
      </w:r>
      <w:bookmarkEnd w:id="11"/>
      <w:r w:rsidR="006B319D" w:rsidRPr="00A52DDA">
        <w:rPr>
          <w:rFonts w:ascii="Book Antiqua" w:hAnsi="Book Antiqua" w:cs="Book Antiqua"/>
          <w:color w:val="000000"/>
          <w:lang w:eastAsia="zh-CN"/>
        </w:rPr>
        <w:t>)</w:t>
      </w:r>
      <w:r w:rsidRPr="00A52DDA">
        <w:rPr>
          <w:rFonts w:ascii="Book Antiqua" w:eastAsia="Book Antiqua" w:hAnsi="Book Antiqua" w:cs="Book Antiqua"/>
          <w:color w:val="000000"/>
        </w:rPr>
        <w:t xml:space="preserve">, </w:t>
      </w:r>
      <w:bookmarkStart w:id="12" w:name="OLE_LINK10"/>
      <w:r w:rsidR="006B319D" w:rsidRPr="00A52DDA">
        <w:rPr>
          <w:rFonts w:ascii="Book Antiqua" w:hAnsi="Book Antiqua"/>
        </w:rPr>
        <w:t>immunochromatographic test</w:t>
      </w:r>
      <w:bookmarkEnd w:id="12"/>
      <w:r w:rsidRPr="00A52DDA">
        <w:rPr>
          <w:rFonts w:ascii="Book Antiqua" w:eastAsia="Book Antiqua" w:hAnsi="Book Antiqua" w:cs="Book Antiqua"/>
          <w:color w:val="000000"/>
        </w:rPr>
        <w:t xml:space="preserve">, </w:t>
      </w:r>
      <w:bookmarkStart w:id="13" w:name="OLE_LINK11"/>
      <w:r w:rsidR="00171EB9" w:rsidRPr="00A52DDA">
        <w:rPr>
          <w:rFonts w:ascii="Book Antiqua" w:eastAsia="Book Antiqua" w:hAnsi="Book Antiqua" w:cs="Book Antiqua"/>
          <w:color w:val="000000"/>
        </w:rPr>
        <w:t>polymerase chain reacti</w:t>
      </w:r>
      <w:r w:rsidR="00171EB9" w:rsidRPr="00BA07C7">
        <w:rPr>
          <w:rFonts w:ascii="Book Antiqua" w:eastAsia="Book Antiqua" w:hAnsi="Book Antiqua" w:cs="Book Antiqua"/>
          <w:color w:val="000000"/>
        </w:rPr>
        <w:t>on</w:t>
      </w:r>
      <w:r w:rsidR="007B19B3" w:rsidRPr="00BA07C7">
        <w:rPr>
          <w:rFonts w:ascii="Book Antiqua" w:eastAsia="Book Antiqua" w:hAnsi="Book Antiqua" w:cs="Book Antiqua"/>
          <w:color w:val="000000"/>
        </w:rPr>
        <w:t xml:space="preserve"> (</w:t>
      </w:r>
      <w:r w:rsidRPr="00BA07C7">
        <w:rPr>
          <w:rFonts w:ascii="Book Antiqua" w:eastAsia="Book Antiqua" w:hAnsi="Book Antiqua" w:cs="Book Antiqua"/>
          <w:color w:val="000000"/>
        </w:rPr>
        <w:t>PCR</w:t>
      </w:r>
      <w:bookmarkEnd w:id="13"/>
      <w:r w:rsidR="007B19B3" w:rsidRPr="00BA07C7">
        <w:rPr>
          <w:rFonts w:ascii="Book Antiqua" w:eastAsia="Book Antiqua" w:hAnsi="Book Antiqua" w:cs="Book Antiqua"/>
          <w:color w:val="000000"/>
        </w:rPr>
        <w:t>)</w:t>
      </w:r>
      <w:r w:rsidRPr="00BA07C7">
        <w:rPr>
          <w:rFonts w:ascii="Book Antiqua" w:eastAsia="Book Antiqua" w:hAnsi="Book Antiqua" w:cs="Book Antiqua"/>
          <w:color w:val="000000"/>
        </w:rPr>
        <w:t xml:space="preserve">, the Weil-Felix test, and loop-mediated isothermal amplification. The PCR detection method has the highest sensitivity and specificity and is especially suitable for patients with eschar of unknown origin and fever but lacks applicability due to the diverse serotypes of </w:t>
      </w:r>
      <w:proofErr w:type="spellStart"/>
      <w:r w:rsidR="00E422F3" w:rsidRPr="00BA07C7">
        <w:rPr>
          <w:rFonts w:ascii="Book Antiqua" w:eastAsia="Book Antiqua" w:hAnsi="Book Antiqua" w:cs="Book Antiqua"/>
          <w:i/>
          <w:iCs/>
          <w:color w:val="000000"/>
        </w:rPr>
        <w:t>Orientia</w:t>
      </w:r>
      <w:proofErr w:type="spellEnd"/>
      <w:r w:rsidR="00E422F3" w:rsidRPr="00BA07C7">
        <w:rPr>
          <w:rFonts w:ascii="Book Antiqua" w:eastAsia="Book Antiqua" w:hAnsi="Book Antiqua" w:cs="Book Antiqua"/>
          <w:i/>
          <w:iCs/>
          <w:color w:val="000000"/>
        </w:rPr>
        <w:t xml:space="preserve"> </w:t>
      </w:r>
      <w:proofErr w:type="spellStart"/>
      <w:r w:rsidR="00E422F3" w:rsidRPr="00BA07C7">
        <w:rPr>
          <w:rFonts w:ascii="Book Antiqua" w:eastAsia="Book Antiqua" w:hAnsi="Book Antiqua" w:cs="Book Antiqua"/>
          <w:i/>
          <w:iCs/>
          <w:color w:val="000000"/>
        </w:rPr>
        <w:t>tsutsugamushi</w:t>
      </w:r>
      <w:proofErr w:type="spellEnd"/>
      <w:r w:rsidRPr="00BA07C7">
        <w:rPr>
          <w:rFonts w:ascii="Book Antiqua" w:eastAsia="Book Antiqua" w:hAnsi="Book Antiqua" w:cs="Book Antiqua"/>
          <w:color w:val="000000"/>
        </w:rPr>
        <w:t xml:space="preserve"> and its expense</w:t>
      </w:r>
      <w:r w:rsidRPr="00BA07C7">
        <w:rPr>
          <w:rFonts w:ascii="Book Antiqua" w:eastAsia="Book Antiqua" w:hAnsi="Book Antiqua" w:cs="Book Antiqua"/>
          <w:color w:val="000000"/>
        </w:rPr>
        <w:t>. Immuno</w:t>
      </w:r>
      <w:r w:rsidR="00FD1938">
        <w:rPr>
          <w:rFonts w:ascii="Book Antiqua" w:eastAsia="Book Antiqua" w:hAnsi="Book Antiqua" w:cs="Book Antiqua"/>
          <w:color w:val="000000"/>
        </w:rPr>
        <w:t>-</w:t>
      </w:r>
      <w:r w:rsidRPr="00BA07C7">
        <w:rPr>
          <w:rFonts w:ascii="Book Antiqua" w:eastAsia="Book Antiqua" w:hAnsi="Book Antiqua" w:cs="Book Antiqua"/>
          <w:color w:val="000000"/>
        </w:rPr>
        <w:t xml:space="preserve">based detection methods such as IFA and ELISA also have </w:t>
      </w:r>
      <w:r w:rsidR="00FD1938">
        <w:rPr>
          <w:rFonts w:ascii="Book Antiqua" w:eastAsia="Book Antiqua" w:hAnsi="Book Antiqua" w:cs="Book Antiqua"/>
          <w:color w:val="000000"/>
        </w:rPr>
        <w:t xml:space="preserve">a </w:t>
      </w:r>
      <w:r w:rsidRPr="00BA07C7">
        <w:rPr>
          <w:rFonts w:ascii="Book Antiqua" w:eastAsia="Book Antiqua" w:hAnsi="Book Antiqua" w:cs="Book Antiqua"/>
          <w:color w:val="000000"/>
        </w:rPr>
        <w:t xml:space="preserve">high sensitivity and specificity, but the positivity rate is low in early stages; thus, repeated sampling is required to increase the diagnosis </w:t>
      </w:r>
      <w:proofErr w:type="gramStart"/>
      <w:r w:rsidRPr="00BA07C7">
        <w:rPr>
          <w:rFonts w:ascii="Book Antiqua" w:eastAsia="Book Antiqua" w:hAnsi="Book Antiqua" w:cs="Book Antiqua"/>
          <w:color w:val="000000"/>
        </w:rPr>
        <w:t>rate</w:t>
      </w:r>
      <w:r w:rsidR="005755F9" w:rsidRPr="00BA07C7">
        <w:rPr>
          <w:rFonts w:ascii="Book Antiqua" w:eastAsia="Book Antiqua" w:hAnsi="Book Antiqua" w:cs="Book Antiqua"/>
          <w:color w:val="000000"/>
          <w:szCs w:val="30"/>
          <w:vertAlign w:val="superscript"/>
        </w:rPr>
        <w:t>[</w:t>
      </w:r>
      <w:proofErr w:type="gramEnd"/>
      <w:r w:rsidR="00BC251C">
        <w:fldChar w:fldCharType="begin"/>
      </w:r>
      <w:r w:rsidR="00BC251C">
        <w:instrText xml:space="preserve"> HYPERLINK \l "_ENREF_19" \o "Kala, 2020 #32" </w:instrText>
      </w:r>
      <w:r w:rsidR="00BC251C">
        <w:fldChar w:fldCharType="separate"/>
      </w:r>
      <w:r w:rsidR="005755F9" w:rsidRPr="00761068">
        <w:rPr>
          <w:rFonts w:ascii="Book Antiqua" w:eastAsia="Book Antiqua" w:hAnsi="Book Antiqua" w:cs="Book Antiqua"/>
          <w:color w:val="000000"/>
          <w:vertAlign w:val="superscript"/>
        </w:rPr>
        <w:t>19</w:t>
      </w:r>
      <w:r w:rsidR="00BC251C">
        <w:rPr>
          <w:rFonts w:ascii="Book Antiqua" w:eastAsia="Book Antiqua" w:hAnsi="Book Antiqua" w:cs="Book Antiqua"/>
          <w:color w:val="000000"/>
          <w:vertAlign w:val="superscript"/>
        </w:rPr>
        <w:fldChar w:fldCharType="end"/>
      </w:r>
      <w:r w:rsidR="005755F9" w:rsidRPr="00BA07C7">
        <w:rPr>
          <w:rFonts w:ascii="Book Antiqua" w:eastAsia="Book Antiqua" w:hAnsi="Book Antiqua" w:cs="Book Antiqua"/>
          <w:color w:val="000000"/>
          <w:vertAlign w:val="superscript"/>
        </w:rPr>
        <w:t>]</w:t>
      </w:r>
      <w:r w:rsidRPr="00BA07C7">
        <w:rPr>
          <w:rFonts w:ascii="Book Antiqua" w:eastAsia="Book Antiqua" w:hAnsi="Book Antiqua" w:cs="Book Antiqua"/>
          <w:color w:val="000000"/>
        </w:rPr>
        <w:t xml:space="preserve">. The principle of the Weil-Felix test is that the serum of patients with scrub typhus can agglutinate with the Proteus </w:t>
      </w:r>
      <w:proofErr w:type="spellStart"/>
      <w:r w:rsidRPr="00BA07C7">
        <w:rPr>
          <w:rFonts w:ascii="Book Antiqua" w:eastAsia="Book Antiqua" w:hAnsi="Book Antiqua" w:cs="Book Antiqua"/>
          <w:color w:val="000000"/>
        </w:rPr>
        <w:t>Oxk</w:t>
      </w:r>
      <w:proofErr w:type="spellEnd"/>
      <w:r w:rsidRPr="00BA07C7">
        <w:rPr>
          <w:rFonts w:ascii="Book Antiqua" w:eastAsia="Book Antiqua" w:hAnsi="Book Antiqua" w:cs="Book Antiqua"/>
          <w:color w:val="000000"/>
        </w:rPr>
        <w:t xml:space="preserve"> strain, and a single result of serum </w:t>
      </w:r>
      <w:proofErr w:type="spellStart"/>
      <w:r w:rsidRPr="00BA07C7">
        <w:rPr>
          <w:rFonts w:ascii="Book Antiqua" w:eastAsia="Book Antiqua" w:hAnsi="Book Antiqua" w:cs="Book Antiqua"/>
          <w:color w:val="000000"/>
        </w:rPr>
        <w:t>Oxk</w:t>
      </w:r>
      <w:proofErr w:type="spellEnd"/>
      <w:r w:rsidRPr="00BA07C7">
        <w:rPr>
          <w:rFonts w:ascii="Book Antiqua" w:eastAsia="Book Antiqua" w:hAnsi="Book Antiqua" w:cs="Book Antiqua"/>
          <w:color w:val="000000"/>
        </w:rPr>
        <w:t xml:space="preserve"> ≥ 1:160 has diagnostic significance. The rate of Weil-Felix test positivity was only 30% in the first week, 60% in the second week, and 80</w:t>
      </w:r>
      <w:r w:rsidR="00BA07C7">
        <w:rPr>
          <w:rFonts w:ascii="Book Antiqua" w:eastAsia="Book Antiqua" w:hAnsi="Book Antiqua" w:cs="Book Antiqua"/>
          <w:color w:val="000000"/>
        </w:rPr>
        <w:t>%</w:t>
      </w:r>
      <w:r w:rsidRPr="00BA07C7">
        <w:rPr>
          <w:rFonts w:ascii="Book Antiqua" w:eastAsia="Book Antiqua" w:hAnsi="Book Antiqua" w:cs="Book Antiqua"/>
          <w:color w:val="000000"/>
        </w:rPr>
        <w:t>-90% in the third week. Fortunatel</w:t>
      </w:r>
      <w:r w:rsidRPr="00BA07C7">
        <w:rPr>
          <w:rFonts w:ascii="Book Antiqua" w:eastAsia="Book Antiqua" w:hAnsi="Book Antiqua" w:cs="Book Antiqua"/>
          <w:color w:val="000000"/>
        </w:rPr>
        <w:t>y, emergency surgery ruled out primary abdominal infection; the patient had a history of jungle activities leading to the correct antibiotic regimen, including doxycycline, and the patient was finally cured and discharged.</w:t>
      </w:r>
    </w:p>
    <w:p w14:paraId="2E5B48EA" w14:textId="77777777" w:rsidR="00A77B3E" w:rsidRDefault="00A77B3E" w:rsidP="00A55B16">
      <w:pPr>
        <w:adjustRightInd w:val="0"/>
        <w:snapToGrid w:val="0"/>
        <w:spacing w:line="360" w:lineRule="auto"/>
        <w:jc w:val="both"/>
      </w:pPr>
    </w:p>
    <w:p w14:paraId="7F08F95E" w14:textId="77777777" w:rsidR="00A77B3E" w:rsidRDefault="00615826" w:rsidP="00A55B16">
      <w:pPr>
        <w:adjustRightInd w:val="0"/>
        <w:snapToGrid w:val="0"/>
        <w:spacing w:line="360" w:lineRule="auto"/>
        <w:jc w:val="both"/>
      </w:pPr>
      <w:r>
        <w:rPr>
          <w:rFonts w:ascii="Book Antiqua" w:eastAsia="Book Antiqua" w:hAnsi="Book Antiqua" w:cs="Book Antiqua"/>
          <w:b/>
          <w:caps/>
          <w:color w:val="000000"/>
          <w:u w:val="single"/>
        </w:rPr>
        <w:t>CONCLUSION</w:t>
      </w:r>
    </w:p>
    <w:p w14:paraId="16538C7A" w14:textId="7E007DEF" w:rsidR="00A77B3E" w:rsidRDefault="00615826" w:rsidP="00A55B16">
      <w:pPr>
        <w:adjustRightInd w:val="0"/>
        <w:snapToGrid w:val="0"/>
        <w:spacing w:line="360" w:lineRule="auto"/>
        <w:jc w:val="both"/>
      </w:pPr>
      <w:r>
        <w:rPr>
          <w:rFonts w:ascii="Book Antiqua" w:eastAsia="Book Antiqua" w:hAnsi="Book Antiqua" w:cs="Book Antiqua"/>
          <w:color w:val="000000"/>
        </w:rPr>
        <w:lastRenderedPageBreak/>
        <w:t>Through this case and literature review, the experience is summarized as follows</w:t>
      </w:r>
      <w:r w:rsidR="00FC6D23">
        <w:rPr>
          <w:rFonts w:ascii="Book Antiqua" w:eastAsia="Book Antiqua" w:hAnsi="Book Antiqua" w:cs="Book Antiqua"/>
          <w:color w:val="000000"/>
        </w:rPr>
        <w:t>:</w:t>
      </w:r>
      <w:r>
        <w:rPr>
          <w:rFonts w:ascii="Book Antiqua" w:eastAsia="Book Antiqua" w:hAnsi="Book Antiqua" w:cs="Book Antiqua"/>
          <w:color w:val="000000"/>
        </w:rPr>
        <w:t xml:space="preserve"> </w:t>
      </w:r>
      <w:r w:rsidR="00FC6D23">
        <w:rPr>
          <w:rFonts w:ascii="Book Antiqua" w:eastAsia="Book Antiqua" w:hAnsi="Book Antiqua" w:cs="Book Antiqua"/>
          <w:color w:val="000000"/>
        </w:rPr>
        <w:t>(</w:t>
      </w:r>
      <w:r>
        <w:rPr>
          <w:rFonts w:ascii="Book Antiqua" w:eastAsia="Book Antiqua" w:hAnsi="Book Antiqua" w:cs="Book Antiqua"/>
          <w:color w:val="000000"/>
        </w:rPr>
        <w:t>1</w:t>
      </w:r>
      <w:r w:rsidR="00FC6D23">
        <w:rPr>
          <w:rFonts w:ascii="Book Antiqua" w:eastAsia="Book Antiqua" w:hAnsi="Book Antiqua" w:cs="Book Antiqua"/>
          <w:color w:val="000000"/>
        </w:rPr>
        <w:t xml:space="preserve">) </w:t>
      </w:r>
      <w:r>
        <w:rPr>
          <w:rFonts w:ascii="Book Antiqua" w:eastAsia="Book Antiqua" w:hAnsi="Book Antiqua" w:cs="Book Antiqua"/>
          <w:color w:val="000000"/>
        </w:rPr>
        <w:t xml:space="preserve">Over one-third of patients with scrub typhus present with gastrointestinal symptoms, such as bloating, abdominal pain, nausea, and vomiting. In severe cases, the disease can </w:t>
      </w:r>
      <w:r w:rsidRPr="00BA07C7">
        <w:rPr>
          <w:rFonts w:ascii="Book Antiqua" w:eastAsia="Book Antiqua" w:hAnsi="Book Antiqua" w:cs="Book Antiqua"/>
          <w:color w:val="000000"/>
        </w:rPr>
        <w:t xml:space="preserve">manifest as diffuse peritonitis and even perforation of the digestive </w:t>
      </w:r>
      <w:proofErr w:type="gramStart"/>
      <w:r w:rsidRPr="00BA07C7">
        <w:rPr>
          <w:rFonts w:ascii="Book Antiqua" w:eastAsia="Book Antiqua" w:hAnsi="Book Antiqua" w:cs="Book Antiqua"/>
          <w:color w:val="000000"/>
        </w:rPr>
        <w:t>tract</w:t>
      </w:r>
      <w:r w:rsidR="00FC6D23" w:rsidRPr="00BA07C7">
        <w:rPr>
          <w:rFonts w:ascii="Book Antiqua" w:eastAsia="Book Antiqua" w:hAnsi="Book Antiqua" w:cs="Book Antiqua"/>
          <w:color w:val="000000"/>
          <w:szCs w:val="30"/>
          <w:vertAlign w:val="superscript"/>
        </w:rPr>
        <w:t>[</w:t>
      </w:r>
      <w:proofErr w:type="gramEnd"/>
      <w:r w:rsidR="00BC251C">
        <w:fldChar w:fldCharType="begin"/>
      </w:r>
      <w:r w:rsidR="00BC251C">
        <w:instrText xml:space="preserve"> HYPERLINK \l "_ENREF_14" \o "Lee, 2012 #17" </w:instrText>
      </w:r>
      <w:r w:rsidR="00BC251C">
        <w:fldChar w:fldCharType="separate"/>
      </w:r>
      <w:r w:rsidR="00FC6D23" w:rsidRPr="00761068">
        <w:rPr>
          <w:rFonts w:ascii="Book Antiqua" w:eastAsia="Book Antiqua" w:hAnsi="Book Antiqua" w:cs="Book Antiqua"/>
          <w:color w:val="000000"/>
          <w:vertAlign w:val="superscript"/>
        </w:rPr>
        <w:t>14</w:t>
      </w:r>
      <w:r w:rsidR="00BC251C">
        <w:rPr>
          <w:rFonts w:ascii="Book Antiqua" w:eastAsia="Book Antiqua" w:hAnsi="Book Antiqua" w:cs="Book Antiqua"/>
          <w:color w:val="000000"/>
          <w:vertAlign w:val="superscript"/>
        </w:rPr>
        <w:fldChar w:fldCharType="end"/>
      </w:r>
      <w:r w:rsidR="00FC6D23" w:rsidRPr="00BA07C7">
        <w:rPr>
          <w:rFonts w:ascii="Book Antiqua" w:eastAsia="Book Antiqua" w:hAnsi="Book Antiqua" w:cs="Book Antiqua"/>
          <w:color w:val="000000"/>
          <w:vertAlign w:val="superscript"/>
        </w:rPr>
        <w:t>]</w:t>
      </w:r>
      <w:r w:rsidRPr="00BA07C7">
        <w:rPr>
          <w:rFonts w:ascii="Book Antiqua" w:eastAsia="Book Antiqua" w:hAnsi="Book Antiqua" w:cs="Book Antiqua"/>
          <w:color w:val="000000"/>
        </w:rPr>
        <w:t xml:space="preserve">. In addition, scrub typhus with pancreatitis is rarely reported, but its appearance may indicate critical illness and a higher mortality </w:t>
      </w:r>
      <w:proofErr w:type="gramStart"/>
      <w:r w:rsidRPr="00BA07C7">
        <w:rPr>
          <w:rFonts w:ascii="Book Antiqua" w:eastAsia="Book Antiqua" w:hAnsi="Book Antiqua" w:cs="Book Antiqua"/>
          <w:color w:val="000000"/>
        </w:rPr>
        <w:t>rate</w:t>
      </w:r>
      <w:r w:rsidR="00702715" w:rsidRPr="00BA07C7">
        <w:rPr>
          <w:rFonts w:ascii="Book Antiqua" w:eastAsia="Book Antiqua" w:hAnsi="Book Antiqua" w:cs="Book Antiqua"/>
          <w:color w:val="000000"/>
          <w:szCs w:val="30"/>
          <w:vertAlign w:val="superscript"/>
        </w:rPr>
        <w:t>[</w:t>
      </w:r>
      <w:proofErr w:type="gramEnd"/>
      <w:r w:rsidR="00BC251C">
        <w:fldChar w:fldCharType="begin"/>
      </w:r>
      <w:r w:rsidR="00BC251C">
        <w:instrText xml:space="preserve"> HYPERLINK \l "_ENREF_15" \o "Ahmed, 2014 #18" </w:instrText>
      </w:r>
      <w:r w:rsidR="00BC251C">
        <w:fldChar w:fldCharType="separate"/>
      </w:r>
      <w:r w:rsidR="00702715" w:rsidRPr="00761068">
        <w:rPr>
          <w:rFonts w:ascii="Book Antiqua" w:eastAsia="Book Antiqua" w:hAnsi="Book Antiqua" w:cs="Book Antiqua"/>
          <w:color w:val="000000"/>
          <w:vertAlign w:val="superscript"/>
        </w:rPr>
        <w:t>15</w:t>
      </w:r>
      <w:r w:rsidR="00BC251C">
        <w:rPr>
          <w:rFonts w:ascii="Book Antiqua" w:eastAsia="Book Antiqua" w:hAnsi="Book Antiqua" w:cs="Book Antiqua"/>
          <w:color w:val="000000"/>
          <w:vertAlign w:val="superscript"/>
        </w:rPr>
        <w:fldChar w:fldCharType="end"/>
      </w:r>
      <w:r w:rsidR="00702715" w:rsidRPr="00BA07C7">
        <w:rPr>
          <w:rFonts w:ascii="Book Antiqua" w:eastAsia="Book Antiqua" w:hAnsi="Book Antiqua" w:cs="Book Antiqua"/>
          <w:color w:val="000000"/>
          <w:vertAlign w:val="superscript"/>
        </w:rPr>
        <w:t>]</w:t>
      </w:r>
      <w:r w:rsidRPr="00BA07C7">
        <w:rPr>
          <w:rFonts w:ascii="Book Antiqua" w:eastAsia="Book Antiqua" w:hAnsi="Book Antiqua" w:cs="Book Antiqua"/>
          <w:color w:val="000000"/>
        </w:rPr>
        <w:t>. Therefore, in endemic areas, differential diagnosis of patients with abdomina</w:t>
      </w:r>
      <w:r w:rsidRPr="00BA07C7">
        <w:rPr>
          <w:rFonts w:ascii="Book Antiqua" w:eastAsia="Book Antiqua" w:hAnsi="Book Antiqua" w:cs="Book Antiqua"/>
          <w:color w:val="000000"/>
        </w:rPr>
        <w:t>l pain and peritonitis should consider scrub typhus</w:t>
      </w:r>
      <w:r w:rsidR="00EE4236">
        <w:rPr>
          <w:rFonts w:ascii="Book Antiqua" w:eastAsia="Book Antiqua" w:hAnsi="Book Antiqua" w:cs="Book Antiqua"/>
          <w:color w:val="000000"/>
        </w:rPr>
        <w:t>;</w:t>
      </w:r>
      <w:r w:rsidR="00EE4236" w:rsidRPr="00BA07C7">
        <w:rPr>
          <w:rFonts w:ascii="Book Antiqua" w:eastAsia="Book Antiqua" w:hAnsi="Book Antiqua" w:cs="Book Antiqua"/>
          <w:color w:val="000000"/>
        </w:rPr>
        <w:t xml:space="preserve"> </w:t>
      </w:r>
      <w:r w:rsidR="00702715" w:rsidRPr="00BA07C7">
        <w:rPr>
          <w:rFonts w:ascii="Book Antiqua" w:eastAsia="Book Antiqua" w:hAnsi="Book Antiqua" w:cs="Book Antiqua"/>
          <w:color w:val="000000"/>
        </w:rPr>
        <w:t>(</w:t>
      </w:r>
      <w:r w:rsidRPr="00BA07C7">
        <w:rPr>
          <w:rFonts w:ascii="Book Antiqua" w:eastAsia="Book Antiqua" w:hAnsi="Book Antiqua" w:cs="Book Antiqua"/>
          <w:color w:val="000000"/>
        </w:rPr>
        <w:t>2</w:t>
      </w:r>
      <w:r w:rsidR="00702715" w:rsidRPr="00BA07C7">
        <w:rPr>
          <w:rFonts w:ascii="Book Antiqua" w:eastAsia="Book Antiqua" w:hAnsi="Book Antiqua" w:cs="Book Antiqua"/>
          <w:color w:val="000000"/>
        </w:rPr>
        <w:t>)</w:t>
      </w:r>
      <w:r w:rsidRPr="00BA07C7">
        <w:rPr>
          <w:rFonts w:ascii="Book Antiqua" w:eastAsia="Book Antiqua" w:hAnsi="Book Antiqua" w:cs="Book Antiqua"/>
          <w:color w:val="000000"/>
        </w:rPr>
        <w:t xml:space="preserve"> </w:t>
      </w:r>
      <w:r w:rsidR="00FD1938">
        <w:rPr>
          <w:rFonts w:ascii="Book Antiqua" w:eastAsia="Book Antiqua" w:hAnsi="Book Antiqua" w:cs="Book Antiqua"/>
          <w:color w:val="000000"/>
        </w:rPr>
        <w:t>e</w:t>
      </w:r>
      <w:r w:rsidR="00FD1938" w:rsidRPr="00BA07C7">
        <w:rPr>
          <w:rFonts w:ascii="Book Antiqua" w:eastAsia="Book Antiqua" w:hAnsi="Book Antiqua" w:cs="Book Antiqua"/>
          <w:color w:val="000000"/>
        </w:rPr>
        <w:t xml:space="preserve">schar </w:t>
      </w:r>
      <w:r w:rsidRPr="00BA07C7">
        <w:rPr>
          <w:rFonts w:ascii="Book Antiqua" w:eastAsia="Book Antiqua" w:hAnsi="Book Antiqua" w:cs="Book Antiqua"/>
          <w:color w:val="000000"/>
        </w:rPr>
        <w:t>is key for the diagnosis of scrub typhus, with a detection rate of 46</w:t>
      </w:r>
      <w:r w:rsidR="00BA07C7">
        <w:rPr>
          <w:rFonts w:ascii="Book Antiqua" w:eastAsia="Book Antiqua" w:hAnsi="Book Antiqua" w:cs="Book Antiqua"/>
          <w:color w:val="000000"/>
        </w:rPr>
        <w:t>%-</w:t>
      </w:r>
      <w:r w:rsidRPr="00BA07C7">
        <w:rPr>
          <w:rFonts w:ascii="Book Antiqua" w:eastAsia="Book Antiqua" w:hAnsi="Book Antiqua" w:cs="Book Antiqua"/>
          <w:color w:val="000000"/>
        </w:rPr>
        <w:t>86</w:t>
      </w:r>
      <w:proofErr w:type="gramStart"/>
      <w:r w:rsidRPr="00BA07C7">
        <w:rPr>
          <w:rFonts w:ascii="Book Antiqua" w:eastAsia="Book Antiqua" w:hAnsi="Book Antiqua" w:cs="Book Antiqua"/>
          <w:color w:val="000000"/>
        </w:rPr>
        <w:t>%</w:t>
      </w:r>
      <w:r w:rsidR="00702715" w:rsidRPr="00BA07C7">
        <w:rPr>
          <w:rFonts w:ascii="Book Antiqua" w:eastAsia="Book Antiqua" w:hAnsi="Book Antiqua" w:cs="Book Antiqua"/>
          <w:color w:val="000000"/>
          <w:szCs w:val="30"/>
          <w:vertAlign w:val="superscript"/>
        </w:rPr>
        <w:t>[</w:t>
      </w:r>
      <w:proofErr w:type="gramEnd"/>
      <w:r w:rsidR="00BC251C">
        <w:fldChar w:fldCharType="begin"/>
      </w:r>
      <w:r w:rsidR="00BC251C">
        <w:instrText xml:space="preserve"> HYPERLINK \l "_ENREF_7" \o "Kim, 2007 #22" </w:instrText>
      </w:r>
      <w:r w:rsidR="00BC251C">
        <w:fldChar w:fldCharType="separate"/>
      </w:r>
      <w:r w:rsidR="00702715" w:rsidRPr="00761068">
        <w:rPr>
          <w:rFonts w:ascii="Book Antiqua" w:eastAsia="Book Antiqua" w:hAnsi="Book Antiqua" w:cs="Book Antiqua"/>
          <w:color w:val="000000"/>
          <w:vertAlign w:val="superscript"/>
        </w:rPr>
        <w:t>7</w:t>
      </w:r>
      <w:r w:rsidR="00BC251C">
        <w:rPr>
          <w:rFonts w:ascii="Book Antiqua" w:eastAsia="Book Antiqua" w:hAnsi="Book Antiqua" w:cs="Book Antiqua"/>
          <w:color w:val="000000"/>
          <w:vertAlign w:val="superscript"/>
        </w:rPr>
        <w:fldChar w:fldCharType="end"/>
      </w:r>
      <w:r w:rsidR="00702715" w:rsidRPr="00BA07C7">
        <w:rPr>
          <w:rFonts w:ascii="Book Antiqua" w:eastAsia="Book Antiqua" w:hAnsi="Book Antiqua" w:cs="Book Antiqua"/>
          <w:color w:val="000000"/>
          <w:vertAlign w:val="superscript"/>
        </w:rPr>
        <w:t>]</w:t>
      </w:r>
      <w:r w:rsidR="00EE4236">
        <w:rPr>
          <w:rFonts w:ascii="Book Antiqua" w:eastAsia="Book Antiqua" w:hAnsi="Book Antiqua" w:cs="Book Antiqua"/>
          <w:color w:val="000000"/>
        </w:rPr>
        <w:t>.</w:t>
      </w:r>
      <w:r>
        <w:rPr>
          <w:rFonts w:ascii="Book Antiqua" w:eastAsia="Book Antiqua" w:hAnsi="Book Antiqua" w:cs="Book Antiqua"/>
          <w:color w:val="000000"/>
        </w:rPr>
        <w:t xml:space="preserve"> The eschar of scrub typhus is usually accompanied by swollen lymph nodes, and hence examining in detail swollen lymph nodes can increase the discovery rate of eschars. Immuno</w:t>
      </w:r>
      <w:r w:rsidR="00FD1938">
        <w:rPr>
          <w:rFonts w:ascii="Book Antiqua" w:eastAsia="Book Antiqua" w:hAnsi="Book Antiqua" w:cs="Book Antiqua"/>
          <w:color w:val="000000"/>
        </w:rPr>
        <w:t>-</w:t>
      </w:r>
      <w:r>
        <w:rPr>
          <w:rFonts w:ascii="Book Antiqua" w:eastAsia="Book Antiqua" w:hAnsi="Book Antiqua" w:cs="Book Antiqua"/>
          <w:color w:val="000000"/>
        </w:rPr>
        <w:t>based detection methods have low positive rates at early stages; among them, the positivity rate for the Weil-Felix test in the first week of the course of scrub typhus is approximately 30%. For suspicious cases, the Weil-Felix test needs to be repeated. IFA and ELISA should be implemented for higher sensitivity and specificity. Furthermore, PCR may be the best diagnostic method for patients without eschar</w:t>
      </w:r>
      <w:r w:rsidR="00BA07C7">
        <w:rPr>
          <w:rFonts w:ascii="Book Antiqua" w:eastAsia="Book Antiqua" w:hAnsi="Book Antiqua" w:cs="Book Antiqua"/>
          <w:color w:val="000000"/>
        </w:rPr>
        <w:t>;</w:t>
      </w:r>
      <w:r>
        <w:rPr>
          <w:rFonts w:ascii="Book Antiqua" w:eastAsia="Book Antiqua" w:hAnsi="Book Antiqua" w:cs="Book Antiqua"/>
          <w:color w:val="000000"/>
        </w:rPr>
        <w:t xml:space="preserve"> </w:t>
      </w:r>
      <w:r w:rsidR="00BA07C7">
        <w:rPr>
          <w:rFonts w:ascii="Book Antiqua" w:eastAsia="Book Antiqua" w:hAnsi="Book Antiqua" w:cs="Book Antiqua"/>
          <w:color w:val="000000"/>
        </w:rPr>
        <w:t xml:space="preserve">and </w:t>
      </w:r>
      <w:r w:rsidR="007A604B">
        <w:rPr>
          <w:rFonts w:ascii="Book Antiqua" w:eastAsia="Book Antiqua" w:hAnsi="Book Antiqua" w:cs="Book Antiqua"/>
          <w:color w:val="000000"/>
        </w:rPr>
        <w:t xml:space="preserve">(3) </w:t>
      </w:r>
      <w:r w:rsidR="00FD1938">
        <w:rPr>
          <w:rFonts w:ascii="Book Antiqua" w:eastAsia="Book Antiqua" w:hAnsi="Book Antiqua" w:cs="Book Antiqua"/>
          <w:color w:val="000000"/>
        </w:rPr>
        <w:t xml:space="preserve">scrub </w:t>
      </w:r>
      <w:r>
        <w:rPr>
          <w:rFonts w:ascii="Book Antiqua" w:eastAsia="Book Antiqua" w:hAnsi="Book Antiqua" w:cs="Book Antiqua"/>
          <w:color w:val="000000"/>
        </w:rPr>
        <w:t>typhus is a multisystem-damaging disease (especially in patients with a course of more than 1 wk), and the clinical manifestations are complex and diverse. Clinicians should become further informed. Overall, it is urgent to disseminate knowledge about scrub typhus.</w:t>
      </w:r>
    </w:p>
    <w:p w14:paraId="1E40EB94" w14:textId="77777777" w:rsidR="00A77B3E" w:rsidRDefault="00A77B3E" w:rsidP="00A55B16">
      <w:pPr>
        <w:adjustRightInd w:val="0"/>
        <w:snapToGrid w:val="0"/>
        <w:spacing w:line="360" w:lineRule="auto"/>
        <w:jc w:val="both"/>
      </w:pPr>
    </w:p>
    <w:p w14:paraId="3B9A5CA4" w14:textId="77777777" w:rsidR="00A77B3E" w:rsidRDefault="00615826" w:rsidP="00A55B16">
      <w:pPr>
        <w:adjustRightInd w:val="0"/>
        <w:snapToGrid w:val="0"/>
        <w:spacing w:line="360" w:lineRule="auto"/>
        <w:jc w:val="both"/>
      </w:pPr>
      <w:r>
        <w:rPr>
          <w:rFonts w:ascii="Book Antiqua" w:eastAsia="Book Antiqua" w:hAnsi="Book Antiqua" w:cs="Book Antiqua"/>
          <w:b/>
          <w:color w:val="000000"/>
        </w:rPr>
        <w:t>REFERENCES</w:t>
      </w:r>
    </w:p>
    <w:p w14:paraId="2BE0CB2F" w14:textId="77777777" w:rsidR="00A77B3E" w:rsidRDefault="00615826" w:rsidP="00A55B16">
      <w:pPr>
        <w:adjustRightInd w:val="0"/>
        <w:snapToGrid w:val="0"/>
        <w:spacing w:line="360" w:lineRule="auto"/>
        <w:jc w:val="both"/>
      </w:pPr>
      <w:bookmarkStart w:id="14" w:name="OLE_LINK2"/>
      <w:r>
        <w:rPr>
          <w:rFonts w:ascii="Book Antiqua" w:eastAsia="Book Antiqua" w:hAnsi="Book Antiqua" w:cs="Book Antiqua"/>
          <w:color w:val="000000"/>
        </w:rPr>
        <w:t xml:space="preserve">1 </w:t>
      </w:r>
      <w:r>
        <w:rPr>
          <w:rFonts w:ascii="Book Antiqua" w:eastAsia="Book Antiqua" w:hAnsi="Book Antiqua" w:cs="Book Antiqua"/>
          <w:b/>
          <w:bCs/>
          <w:color w:val="000000"/>
        </w:rPr>
        <w:t>Tamura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Ohashi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Urakami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Miyamura</w:t>
      </w:r>
      <w:proofErr w:type="spellEnd"/>
      <w:r>
        <w:rPr>
          <w:rFonts w:ascii="Book Antiqua" w:eastAsia="Book Antiqua" w:hAnsi="Book Antiqua" w:cs="Book Antiqua"/>
          <w:color w:val="000000"/>
        </w:rPr>
        <w:t xml:space="preserve"> S. Classification of Rickettsia tsutsugamushi in a new genus, </w:t>
      </w:r>
      <w:proofErr w:type="spellStart"/>
      <w:r>
        <w:rPr>
          <w:rFonts w:ascii="Book Antiqua" w:eastAsia="Book Antiqua" w:hAnsi="Book Antiqua" w:cs="Book Antiqua"/>
          <w:color w:val="000000"/>
        </w:rPr>
        <w:t>Orientia</w:t>
      </w:r>
      <w:proofErr w:type="spellEnd"/>
      <w:r>
        <w:rPr>
          <w:rFonts w:ascii="Book Antiqua" w:eastAsia="Book Antiqua" w:hAnsi="Book Antiqua" w:cs="Book Antiqua"/>
          <w:color w:val="000000"/>
        </w:rPr>
        <w:t xml:space="preserve"> gen. </w:t>
      </w:r>
      <w:proofErr w:type="spellStart"/>
      <w:r>
        <w:rPr>
          <w:rFonts w:ascii="Book Antiqua" w:eastAsia="Book Antiqua" w:hAnsi="Book Antiqua" w:cs="Book Antiqua"/>
          <w:color w:val="000000"/>
        </w:rPr>
        <w:t>nov.</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Orientia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tsutsugamushi</w:t>
      </w:r>
      <w:proofErr w:type="spellEnd"/>
      <w:r>
        <w:rPr>
          <w:rFonts w:ascii="Book Antiqua" w:eastAsia="Book Antiqua" w:hAnsi="Book Antiqua" w:cs="Book Antiqua"/>
          <w:color w:val="000000"/>
        </w:rPr>
        <w:t xml:space="preserve"> comb. </w:t>
      </w:r>
      <w:proofErr w:type="spellStart"/>
      <w:proofErr w:type="gramStart"/>
      <w:r>
        <w:rPr>
          <w:rFonts w:ascii="Book Antiqua" w:eastAsia="Book Antiqua" w:hAnsi="Book Antiqua" w:cs="Book Antiqua"/>
          <w:color w:val="000000"/>
        </w:rPr>
        <w:t>nov</w:t>
      </w:r>
      <w:proofErr w:type="gramEnd"/>
      <w:r>
        <w:rPr>
          <w:rFonts w:ascii="Book Antiqua" w:eastAsia="Book Antiqua" w:hAnsi="Book Antiqua" w:cs="Book Antiqua"/>
          <w:color w:val="000000"/>
        </w:rPr>
        <w: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Syst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Bacteriol</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45</w:t>
      </w:r>
      <w:r>
        <w:rPr>
          <w:rFonts w:ascii="Book Antiqua" w:eastAsia="Book Antiqua" w:hAnsi="Book Antiqua" w:cs="Book Antiqua"/>
          <w:color w:val="000000"/>
        </w:rPr>
        <w:t>: 589-591 [PMID: 8590688 DOI: 10.1099/00207713-45-3-589]</w:t>
      </w:r>
    </w:p>
    <w:p w14:paraId="69DF881D"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Liu YX</w:t>
      </w:r>
      <w:r>
        <w:rPr>
          <w:rFonts w:ascii="Book Antiqua" w:eastAsia="Book Antiqua" w:hAnsi="Book Antiqua" w:cs="Book Antiqua"/>
          <w:color w:val="000000"/>
        </w:rPr>
        <w:t xml:space="preserve">, Feng D, Suo JJ, Xing YB, Liu G, Liu LH, Xiao HJ, Jia N, Gao Y, Yang H,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SQ, Zhang PH, Zhao ZT, Min JS, Feng PT, Ma SB, Liang S, Cao WC. Clinical characteristics of the autumn-winter type scrub typhus cases in south of Shandong province, northern China. </w:t>
      </w:r>
      <w:r>
        <w:rPr>
          <w:rFonts w:ascii="Book Antiqua" w:eastAsia="Book Antiqua" w:hAnsi="Book Antiqua" w:cs="Book Antiqua"/>
          <w:i/>
          <w:iCs/>
          <w:color w:val="000000"/>
        </w:rPr>
        <w:t>BMC Infect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9</w:t>
      </w:r>
      <w:r>
        <w:rPr>
          <w:rFonts w:ascii="Book Antiqua" w:eastAsia="Book Antiqua" w:hAnsi="Book Antiqua" w:cs="Book Antiqua"/>
          <w:color w:val="000000"/>
        </w:rPr>
        <w:t>: 82 [PMID: 19493361 DOI: 10.1186/1471-2334-9-82]</w:t>
      </w:r>
    </w:p>
    <w:p w14:paraId="3F75A9A9"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Rodkvamtook</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Gaywee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Kanjanavanit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Ruangareerate</w:t>
      </w:r>
      <w:proofErr w:type="spellEnd"/>
      <w:r>
        <w:rPr>
          <w:rFonts w:ascii="Book Antiqua" w:eastAsia="Book Antiqua" w:hAnsi="Book Antiqua" w:cs="Book Antiqua"/>
          <w:color w:val="000000"/>
        </w:rPr>
        <w:t xml:space="preserve"> T, Richards AL, </w:t>
      </w:r>
      <w:proofErr w:type="spellStart"/>
      <w:r>
        <w:rPr>
          <w:rFonts w:ascii="Book Antiqua" w:eastAsia="Book Antiqua" w:hAnsi="Book Antiqua" w:cs="Book Antiqua"/>
          <w:color w:val="000000"/>
        </w:rPr>
        <w:t>Sangjun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Jeamwattanalert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Sirisopana</w:t>
      </w:r>
      <w:proofErr w:type="spellEnd"/>
      <w:r>
        <w:rPr>
          <w:rFonts w:ascii="Book Antiqua" w:eastAsia="Book Antiqua" w:hAnsi="Book Antiqua" w:cs="Book Antiqua"/>
          <w:color w:val="000000"/>
        </w:rPr>
        <w:t xml:space="preserve"> N. Scrub typhus outbreak, northern Thailand, 2006-2007.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Infect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774-777 [PMID: 23647883 DOI: 10.3201/eid1905.121445]</w:t>
      </w:r>
    </w:p>
    <w:p w14:paraId="1FFA8C2B"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Goswami D</w:t>
      </w:r>
      <w:r>
        <w:rPr>
          <w:rFonts w:ascii="Book Antiqua" w:eastAsia="Book Antiqua" w:hAnsi="Book Antiqua" w:cs="Book Antiqua"/>
          <w:color w:val="000000"/>
        </w:rPr>
        <w:t xml:space="preserve">, Hing A, Das A, Lyngdoh M. Scrub typhus complicated by acute respiratory distress syndrome and acute liver failure: a case report from Northeast India. </w:t>
      </w:r>
      <w:r>
        <w:rPr>
          <w:rFonts w:ascii="Book Antiqua" w:eastAsia="Book Antiqua" w:hAnsi="Book Antiqua" w:cs="Book Antiqua"/>
          <w:i/>
          <w:iCs/>
          <w:color w:val="000000"/>
        </w:rPr>
        <w:t>Int J Infect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e644-e645 [PMID: 23402799 DOI: 10.1016/j.ijid.2012.12.023]</w:t>
      </w:r>
    </w:p>
    <w:p w14:paraId="69E003F1"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Rapmund</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Rickettsial</w:t>
      </w:r>
      <w:proofErr w:type="spellEnd"/>
      <w:r>
        <w:rPr>
          <w:rFonts w:ascii="Book Antiqua" w:eastAsia="Book Antiqua" w:hAnsi="Book Antiqua" w:cs="Book Antiqua"/>
          <w:color w:val="000000"/>
        </w:rPr>
        <w:t xml:space="preserve"> diseases of the Far East: new perspectives. </w:t>
      </w:r>
      <w:r>
        <w:rPr>
          <w:rFonts w:ascii="Book Antiqua" w:eastAsia="Book Antiqua" w:hAnsi="Book Antiqua" w:cs="Book Antiqua"/>
          <w:i/>
          <w:iCs/>
          <w:color w:val="000000"/>
        </w:rPr>
        <w:t>J Infect Dis</w:t>
      </w:r>
      <w:r>
        <w:rPr>
          <w:rFonts w:ascii="Book Antiqua" w:eastAsia="Book Antiqua" w:hAnsi="Book Antiqua" w:cs="Book Antiqua"/>
          <w:color w:val="000000"/>
        </w:rPr>
        <w:t xml:space="preserve"> 1984; </w:t>
      </w:r>
      <w:r>
        <w:rPr>
          <w:rFonts w:ascii="Book Antiqua" w:eastAsia="Book Antiqua" w:hAnsi="Book Antiqua" w:cs="Book Antiqua"/>
          <w:b/>
          <w:bCs/>
          <w:color w:val="000000"/>
        </w:rPr>
        <w:t>149</w:t>
      </w:r>
      <w:r>
        <w:rPr>
          <w:rFonts w:ascii="Book Antiqua" w:eastAsia="Book Antiqua" w:hAnsi="Book Antiqua" w:cs="Book Antiqua"/>
          <w:color w:val="000000"/>
        </w:rPr>
        <w:t>: 330-338 [PMID: 6425420 DOI: 10.1093/</w:t>
      </w:r>
      <w:proofErr w:type="spellStart"/>
      <w:r>
        <w:rPr>
          <w:rFonts w:ascii="Book Antiqua" w:eastAsia="Book Antiqua" w:hAnsi="Book Antiqua" w:cs="Book Antiqua"/>
          <w:color w:val="000000"/>
        </w:rPr>
        <w:t>infdis</w:t>
      </w:r>
      <w:proofErr w:type="spellEnd"/>
      <w:r>
        <w:rPr>
          <w:rFonts w:ascii="Book Antiqua" w:eastAsia="Book Antiqua" w:hAnsi="Book Antiqua" w:cs="Book Antiqua"/>
          <w:color w:val="000000"/>
        </w:rPr>
        <w:t>/149.3.330]</w:t>
      </w:r>
    </w:p>
    <w:p w14:paraId="520428D7"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Silpapojakul</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Scrub typhus in the Western Pacific region.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Singap</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26</w:t>
      </w:r>
      <w:r>
        <w:rPr>
          <w:rFonts w:ascii="Book Antiqua" w:eastAsia="Book Antiqua" w:hAnsi="Book Antiqua" w:cs="Book Antiqua"/>
          <w:color w:val="000000"/>
        </w:rPr>
        <w:t>: 794-800 [PMID: 9522982]</w:t>
      </w:r>
    </w:p>
    <w:p w14:paraId="049F965A"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Kim DM</w:t>
      </w:r>
      <w:r>
        <w:rPr>
          <w:rFonts w:ascii="Book Antiqua" w:eastAsia="Book Antiqua" w:hAnsi="Book Antiqua" w:cs="Book Antiqua"/>
          <w:color w:val="000000"/>
        </w:rPr>
        <w:t xml:space="preserve">, Won KJ, Park CY, Yu KD, Kim HS, Yang TY, Lee JH, Kim HK, Song HJ, Lee SH, Shin H. Distribution of eschars on the body of scrub typhus patients: a prospective study. </w:t>
      </w:r>
      <w:r>
        <w:rPr>
          <w:rFonts w:ascii="Book Antiqua" w:eastAsia="Book Antiqua" w:hAnsi="Book Antiqua" w:cs="Book Antiqua"/>
          <w:i/>
          <w:iCs/>
          <w:color w:val="000000"/>
        </w:rPr>
        <w:t xml:space="preserve">Am J Trop Med </w:t>
      </w:r>
      <w:proofErr w:type="spellStart"/>
      <w:r>
        <w:rPr>
          <w:rFonts w:ascii="Book Antiqua" w:eastAsia="Book Antiqua" w:hAnsi="Book Antiqua" w:cs="Book Antiqua"/>
          <w:i/>
          <w:iCs/>
          <w:color w:val="000000"/>
        </w:rPr>
        <w:t>Hyg</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76</w:t>
      </w:r>
      <w:r>
        <w:rPr>
          <w:rFonts w:ascii="Book Antiqua" w:eastAsia="Book Antiqua" w:hAnsi="Book Antiqua" w:cs="Book Antiqua"/>
          <w:color w:val="000000"/>
        </w:rPr>
        <w:t>: 806-809 [PMID: 17488895</w:t>
      </w:r>
      <w:r w:rsidR="009255A3">
        <w:rPr>
          <w:rFonts w:ascii="Book Antiqua" w:eastAsia="Book Antiqua" w:hAnsi="Book Antiqua" w:cs="Book Antiqua"/>
          <w:color w:val="000000"/>
        </w:rPr>
        <w:t xml:space="preserve"> DOI: </w:t>
      </w:r>
      <w:r w:rsidR="009255A3" w:rsidRPr="009255A3">
        <w:rPr>
          <w:rFonts w:ascii="Book Antiqua" w:eastAsia="Book Antiqua" w:hAnsi="Book Antiqua" w:cs="Book Antiqua"/>
          <w:color w:val="000000"/>
        </w:rPr>
        <w:t>10.4269/ajtmh.2007.76.806</w:t>
      </w:r>
      <w:r>
        <w:rPr>
          <w:rFonts w:ascii="Book Antiqua" w:eastAsia="Book Antiqua" w:hAnsi="Book Antiqua" w:cs="Book Antiqua"/>
          <w:color w:val="000000"/>
        </w:rPr>
        <w:t>]</w:t>
      </w:r>
    </w:p>
    <w:p w14:paraId="7957B0CA"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Zhang M</w:t>
      </w:r>
      <w:r>
        <w:rPr>
          <w:rFonts w:ascii="Book Antiqua" w:eastAsia="Book Antiqua" w:hAnsi="Book Antiqua" w:cs="Book Antiqua"/>
          <w:color w:val="000000"/>
        </w:rPr>
        <w:t xml:space="preserve">, Zhao ZT, Wang XJ, Li Z, Ding L, Ding SJ. Scrub typhus: surveillance, clinical profile and diagnostic issues in Shandong, China. </w:t>
      </w:r>
      <w:r>
        <w:rPr>
          <w:rFonts w:ascii="Book Antiqua" w:eastAsia="Book Antiqua" w:hAnsi="Book Antiqua" w:cs="Book Antiqua"/>
          <w:i/>
          <w:iCs/>
          <w:color w:val="000000"/>
        </w:rPr>
        <w:t xml:space="preserve">Am J Trop Med </w:t>
      </w:r>
      <w:proofErr w:type="spellStart"/>
      <w:r>
        <w:rPr>
          <w:rFonts w:ascii="Book Antiqua" w:eastAsia="Book Antiqua" w:hAnsi="Book Antiqua" w:cs="Book Antiqua"/>
          <w:i/>
          <w:iCs/>
          <w:color w:val="000000"/>
        </w:rPr>
        <w:t>Hyg</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87</w:t>
      </w:r>
      <w:r>
        <w:rPr>
          <w:rFonts w:ascii="Book Antiqua" w:eastAsia="Book Antiqua" w:hAnsi="Book Antiqua" w:cs="Book Antiqua"/>
          <w:color w:val="000000"/>
        </w:rPr>
        <w:t>: 1099-1104 [PMID: 23091193 DOI: 10.4269/ajtmh.2012.12-0306]</w:t>
      </w:r>
    </w:p>
    <w:p w14:paraId="34263B22"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Tsay</w:t>
      </w:r>
      <w:proofErr w:type="spellEnd"/>
      <w:r>
        <w:rPr>
          <w:rFonts w:ascii="Book Antiqua" w:eastAsia="Book Antiqua" w:hAnsi="Book Antiqua" w:cs="Book Antiqua"/>
          <w:b/>
          <w:bCs/>
          <w:color w:val="000000"/>
        </w:rPr>
        <w:t xml:space="preserve"> RW</w:t>
      </w:r>
      <w:r>
        <w:rPr>
          <w:rFonts w:ascii="Book Antiqua" w:eastAsia="Book Antiqua" w:hAnsi="Book Antiqua" w:cs="Book Antiqua"/>
          <w:color w:val="000000"/>
        </w:rPr>
        <w:t xml:space="preserve">, Chang FY. Serious complications in scrub typhus. </w:t>
      </w:r>
      <w:r>
        <w:rPr>
          <w:rFonts w:ascii="Book Antiqua" w:eastAsia="Book Antiqua" w:hAnsi="Book Antiqua" w:cs="Book Antiqua"/>
          <w:i/>
          <w:iCs/>
          <w:color w:val="000000"/>
        </w:rPr>
        <w:t>J Microbiol Immunol Infect</w:t>
      </w:r>
      <w:r>
        <w:rPr>
          <w:rFonts w:ascii="Book Antiqua" w:eastAsia="Book Antiqua" w:hAnsi="Book Antiqua" w:cs="Book Antiqua"/>
          <w:color w:val="000000"/>
        </w:rPr>
        <w:t xml:space="preserve"> 1998; </w:t>
      </w:r>
      <w:r>
        <w:rPr>
          <w:rFonts w:ascii="Book Antiqua" w:eastAsia="Book Antiqua" w:hAnsi="Book Antiqua" w:cs="Book Antiqua"/>
          <w:b/>
          <w:bCs/>
          <w:color w:val="000000"/>
        </w:rPr>
        <w:t>31</w:t>
      </w:r>
      <w:r>
        <w:rPr>
          <w:rFonts w:ascii="Book Antiqua" w:eastAsia="Book Antiqua" w:hAnsi="Book Antiqua" w:cs="Book Antiqua"/>
          <w:color w:val="000000"/>
        </w:rPr>
        <w:t>: 240-244 [PMID: 10496165]</w:t>
      </w:r>
    </w:p>
    <w:p w14:paraId="39B743AB"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Chanta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Chanta</w:t>
      </w:r>
      <w:proofErr w:type="spellEnd"/>
      <w:r>
        <w:rPr>
          <w:rFonts w:ascii="Book Antiqua" w:eastAsia="Book Antiqua" w:hAnsi="Book Antiqua" w:cs="Book Antiqua"/>
          <w:color w:val="000000"/>
        </w:rPr>
        <w:t xml:space="preserve"> S. Clinical study of 20 children with scrub typhus at Chiang Rai Regional Hospital. </w:t>
      </w:r>
      <w:r>
        <w:rPr>
          <w:rFonts w:ascii="Book Antiqua" w:eastAsia="Book Antiqua" w:hAnsi="Book Antiqua" w:cs="Book Antiqua"/>
          <w:i/>
          <w:iCs/>
          <w:color w:val="000000"/>
        </w:rPr>
        <w:t>J Med Assoc Thai</w:t>
      </w:r>
      <w:r>
        <w:rPr>
          <w:rFonts w:ascii="Book Antiqua" w:eastAsia="Book Antiqua" w:hAnsi="Book Antiqua" w:cs="Book Antiqua"/>
          <w:color w:val="000000"/>
        </w:rPr>
        <w:t xml:space="preserve"> 2005; </w:t>
      </w:r>
      <w:r>
        <w:rPr>
          <w:rFonts w:ascii="Book Antiqua" w:eastAsia="Book Antiqua" w:hAnsi="Book Antiqua" w:cs="Book Antiqua"/>
          <w:b/>
          <w:bCs/>
          <w:color w:val="000000"/>
        </w:rPr>
        <w:t>88</w:t>
      </w:r>
      <w:r>
        <w:rPr>
          <w:rFonts w:ascii="Book Antiqua" w:eastAsia="Book Antiqua" w:hAnsi="Book Antiqua" w:cs="Book Antiqua"/>
          <w:color w:val="000000"/>
        </w:rPr>
        <w:t>: 1867-1872 [PMID: 16518987]</w:t>
      </w:r>
    </w:p>
    <w:p w14:paraId="46ABD96D"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Rajapakse S</w:t>
      </w:r>
      <w:r>
        <w:rPr>
          <w:rFonts w:ascii="Book Antiqua" w:eastAsia="Book Antiqua" w:hAnsi="Book Antiqua" w:cs="Book Antiqua"/>
          <w:color w:val="000000"/>
        </w:rPr>
        <w:t xml:space="preserve">, Rodrigo C, Fernando D. Scrub typhus: pathophysiology, clinical manifestations and prognosis. </w:t>
      </w:r>
      <w:r>
        <w:rPr>
          <w:rFonts w:ascii="Book Antiqua" w:eastAsia="Book Antiqua" w:hAnsi="Book Antiqua" w:cs="Book Antiqua"/>
          <w:i/>
          <w:iCs/>
          <w:color w:val="000000"/>
        </w:rPr>
        <w:t>Asian Pac J Trop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5</w:t>
      </w:r>
      <w:r>
        <w:rPr>
          <w:rFonts w:ascii="Book Antiqua" w:eastAsia="Book Antiqua" w:hAnsi="Book Antiqua" w:cs="Book Antiqua"/>
          <w:color w:val="000000"/>
        </w:rPr>
        <w:t>: 261-264 [PMID: 22449515 DOI: 10.1016/S1995-7645(12)60036-4]</w:t>
      </w:r>
    </w:p>
    <w:p w14:paraId="49C1106D"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Chrispal</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Boorugu</w:t>
      </w:r>
      <w:proofErr w:type="spellEnd"/>
      <w:r>
        <w:rPr>
          <w:rFonts w:ascii="Book Antiqua" w:eastAsia="Book Antiqua" w:hAnsi="Book Antiqua" w:cs="Book Antiqua"/>
          <w:color w:val="000000"/>
        </w:rPr>
        <w:t xml:space="preserve"> H, Gopinath KG, Prakash JA, Chandy S, Abraham OC, Abraham AM, Thomas K. Scrub typhus: an unrecognized threat in South India - clinical profile and predictors of mortality. </w:t>
      </w:r>
      <w:r>
        <w:rPr>
          <w:rFonts w:ascii="Book Antiqua" w:eastAsia="Book Antiqua" w:hAnsi="Book Antiqua" w:cs="Book Antiqua"/>
          <w:i/>
          <w:iCs/>
          <w:color w:val="000000"/>
        </w:rPr>
        <w:t xml:space="preserve">Trop </w:t>
      </w:r>
      <w:proofErr w:type="spellStart"/>
      <w:r>
        <w:rPr>
          <w:rFonts w:ascii="Book Antiqua" w:eastAsia="Book Antiqua" w:hAnsi="Book Antiqua" w:cs="Book Antiqua"/>
          <w:i/>
          <w:iCs/>
          <w:color w:val="000000"/>
        </w:rPr>
        <w:t>Doct</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40</w:t>
      </w:r>
      <w:r>
        <w:rPr>
          <w:rFonts w:ascii="Book Antiqua" w:eastAsia="Book Antiqua" w:hAnsi="Book Antiqua" w:cs="Book Antiqua"/>
          <w:color w:val="000000"/>
        </w:rPr>
        <w:t>: 129-133 [PMID: 20360426 DOI: 10.1258/td.2010.090452]</w:t>
      </w:r>
    </w:p>
    <w:p w14:paraId="0E9FF9AC"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Jamil M</w:t>
      </w:r>
      <w:r>
        <w:rPr>
          <w:rFonts w:ascii="Book Antiqua" w:eastAsia="Book Antiqua" w:hAnsi="Book Antiqua" w:cs="Book Antiqua"/>
          <w:color w:val="000000"/>
        </w:rPr>
        <w:t xml:space="preserve">, Bhattacharya P, Mishra J, Akhtar H, Roy A. Eschar in Scrub Typhus: A Study from North East India. </w:t>
      </w:r>
      <w:r>
        <w:rPr>
          <w:rFonts w:ascii="Book Antiqua" w:eastAsia="Book Antiqua" w:hAnsi="Book Antiqua" w:cs="Book Antiqua"/>
          <w:i/>
          <w:iCs/>
          <w:color w:val="000000"/>
        </w:rPr>
        <w:t>J Assoc Physicians India</w:t>
      </w:r>
      <w:r>
        <w:rPr>
          <w:rFonts w:ascii="Book Antiqua" w:eastAsia="Book Antiqua" w:hAnsi="Book Antiqua" w:cs="Book Antiqua"/>
          <w:color w:val="000000"/>
        </w:rPr>
        <w:t xml:space="preserve"> 2019; </w:t>
      </w:r>
      <w:r>
        <w:rPr>
          <w:rFonts w:ascii="Book Antiqua" w:eastAsia="Book Antiqua" w:hAnsi="Book Antiqua" w:cs="Book Antiqua"/>
          <w:b/>
          <w:bCs/>
          <w:color w:val="000000"/>
        </w:rPr>
        <w:t>67</w:t>
      </w:r>
      <w:r>
        <w:rPr>
          <w:rFonts w:ascii="Book Antiqua" w:eastAsia="Book Antiqua" w:hAnsi="Book Antiqua" w:cs="Book Antiqua"/>
          <w:color w:val="000000"/>
        </w:rPr>
        <w:t>: 38-40 [PMID: 31309794]</w:t>
      </w:r>
    </w:p>
    <w:p w14:paraId="2A39E752"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Lee CH</w:t>
      </w:r>
      <w:r>
        <w:rPr>
          <w:rFonts w:ascii="Book Antiqua" w:eastAsia="Book Antiqua" w:hAnsi="Book Antiqua" w:cs="Book Antiqua"/>
          <w:color w:val="000000"/>
        </w:rPr>
        <w:t xml:space="preserve">, Lee JH, Yoon KJ, Hwang JH, Lee CS. Peritonitis in patients with scrub typhus. </w:t>
      </w:r>
      <w:r>
        <w:rPr>
          <w:rFonts w:ascii="Book Antiqua" w:eastAsia="Book Antiqua" w:hAnsi="Book Antiqua" w:cs="Book Antiqua"/>
          <w:i/>
          <w:iCs/>
          <w:color w:val="000000"/>
        </w:rPr>
        <w:t xml:space="preserve">Am J Trop Med </w:t>
      </w:r>
      <w:proofErr w:type="spellStart"/>
      <w:r>
        <w:rPr>
          <w:rFonts w:ascii="Book Antiqua" w:eastAsia="Book Antiqua" w:hAnsi="Book Antiqua" w:cs="Book Antiqua"/>
          <w:i/>
          <w:iCs/>
          <w:color w:val="000000"/>
        </w:rPr>
        <w:t>Hyg</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86</w:t>
      </w:r>
      <w:r>
        <w:rPr>
          <w:rFonts w:ascii="Book Antiqua" w:eastAsia="Book Antiqua" w:hAnsi="Book Antiqua" w:cs="Book Antiqua"/>
          <w:color w:val="000000"/>
        </w:rPr>
        <w:t>: 1046-1048 [PMID: 22665616 DOI: 10.4269/ajtmh.2012.11-0586]</w:t>
      </w:r>
    </w:p>
    <w:p w14:paraId="0A6BF23C"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Ahmed AS,</w:t>
      </w:r>
      <w:r>
        <w:rPr>
          <w:rFonts w:ascii="Book Antiqua" w:eastAsia="Book Antiqua" w:hAnsi="Book Antiqua" w:cs="Book Antiqua"/>
          <w:color w:val="000000"/>
        </w:rPr>
        <w:t xml:space="preserve"> Paul </w:t>
      </w:r>
      <w:proofErr w:type="spellStart"/>
      <w:r>
        <w:rPr>
          <w:rFonts w:ascii="Book Antiqua" w:eastAsia="Book Antiqua" w:hAnsi="Book Antiqua" w:cs="Book Antiqua"/>
          <w:color w:val="000000"/>
        </w:rPr>
        <w:t>Prabhakar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Sathyendra</w:t>
      </w:r>
      <w:proofErr w:type="spellEnd"/>
      <w:r>
        <w:rPr>
          <w:rFonts w:ascii="Book Antiqua" w:eastAsia="Book Antiqua" w:hAnsi="Book Antiqua" w:cs="Book Antiqua"/>
          <w:color w:val="000000"/>
        </w:rPr>
        <w:t xml:space="preserve"> S, Abraham O. Acute pancreatitis due to scrub typhus. Journal of Global Infectious Diseases 2014; 6(1): 31 [</w:t>
      </w:r>
      <w:r w:rsidR="005F57BD">
        <w:rPr>
          <w:rFonts w:ascii="Book Antiqua" w:eastAsia="Book Antiqua" w:hAnsi="Book Antiqua" w:cs="Book Antiqua"/>
          <w:color w:val="000000"/>
        </w:rPr>
        <w:t xml:space="preserve">PMID: </w:t>
      </w:r>
      <w:bookmarkStart w:id="15" w:name="OLE_LINK12"/>
      <w:r w:rsidR="005F57BD">
        <w:t>24741229</w:t>
      </w:r>
      <w:bookmarkEnd w:id="15"/>
      <w:r w:rsidR="005F57BD">
        <w:t xml:space="preserve"> </w:t>
      </w:r>
      <w:r>
        <w:rPr>
          <w:rFonts w:ascii="Book Antiqua" w:eastAsia="Book Antiqua" w:hAnsi="Book Antiqua" w:cs="Book Antiqua"/>
          <w:color w:val="000000"/>
        </w:rPr>
        <w:t xml:space="preserve">DOI: </w:t>
      </w:r>
      <w:r w:rsidR="00BA07C7" w:rsidRPr="00BA07C7">
        <w:rPr>
          <w:rFonts w:ascii="Book Antiqua" w:eastAsia="Book Antiqua" w:hAnsi="Book Antiqua" w:cs="Book Antiqua"/>
          <w:color w:val="000000"/>
        </w:rPr>
        <w:t>10.4103/0974-777X.127949</w:t>
      </w:r>
      <w:r>
        <w:rPr>
          <w:rFonts w:ascii="Book Antiqua" w:eastAsia="Book Antiqua" w:hAnsi="Book Antiqua" w:cs="Book Antiqua"/>
          <w:color w:val="000000"/>
        </w:rPr>
        <w:t>]</w:t>
      </w:r>
    </w:p>
    <w:p w14:paraId="6A38992C"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Praveen Kumar A</w:t>
      </w:r>
      <w:r w:rsidRPr="00761068">
        <w:rPr>
          <w:rFonts w:ascii="Book Antiqua" w:eastAsia="Book Antiqua" w:hAnsi="Book Antiqua" w:cs="Book Antiqua"/>
          <w:color w:val="000000"/>
        </w:rPr>
        <w:t>,</w:t>
      </w:r>
      <w:r>
        <w:rPr>
          <w:rFonts w:ascii="Book Antiqua" w:eastAsia="Book Antiqua" w:hAnsi="Book Antiqua" w:cs="Book Antiqua"/>
          <w:color w:val="000000"/>
        </w:rPr>
        <w:t xml:space="preserve"> Prasad A, </w:t>
      </w:r>
      <w:proofErr w:type="spellStart"/>
      <w:r>
        <w:rPr>
          <w:rFonts w:ascii="Book Antiqua" w:eastAsia="Book Antiqua" w:hAnsi="Book Antiqua" w:cs="Book Antiqua"/>
          <w:color w:val="000000"/>
        </w:rPr>
        <w:t>Gumpeny</w:t>
      </w:r>
      <w:proofErr w:type="spellEnd"/>
      <w:r>
        <w:rPr>
          <w:rFonts w:ascii="Book Antiqua" w:eastAsia="Book Antiqua" w:hAnsi="Book Antiqua" w:cs="Book Antiqua"/>
          <w:color w:val="000000"/>
        </w:rPr>
        <w:t xml:space="preserve"> L, Siddappa R. </w:t>
      </w:r>
      <w:bookmarkStart w:id="16" w:name="OLE_LINK13"/>
      <w:proofErr w:type="spellStart"/>
      <w:r>
        <w:rPr>
          <w:rFonts w:ascii="Book Antiqua" w:eastAsia="Book Antiqua" w:hAnsi="Book Antiqua" w:cs="Book Antiqua"/>
          <w:color w:val="000000"/>
        </w:rPr>
        <w:t>Leukocytoclastic</w:t>
      </w:r>
      <w:proofErr w:type="spellEnd"/>
      <w:r>
        <w:rPr>
          <w:rFonts w:ascii="Book Antiqua" w:eastAsia="Book Antiqua" w:hAnsi="Book Antiqua" w:cs="Book Antiqua"/>
          <w:color w:val="000000"/>
        </w:rPr>
        <w:t xml:space="preserve"> vasculitis and </w:t>
      </w:r>
      <w:proofErr w:type="spellStart"/>
      <w:r>
        <w:rPr>
          <w:rFonts w:ascii="Book Antiqua" w:eastAsia="Book Antiqua" w:hAnsi="Book Antiqua" w:cs="Book Antiqua"/>
          <w:color w:val="000000"/>
        </w:rPr>
        <w:t>polyarthralgia</w:t>
      </w:r>
      <w:proofErr w:type="spellEnd"/>
      <w:r>
        <w:rPr>
          <w:rFonts w:ascii="Book Antiqua" w:eastAsia="Book Antiqua" w:hAnsi="Book Antiqua" w:cs="Book Antiqua"/>
          <w:color w:val="000000"/>
        </w:rPr>
        <w:t xml:space="preserve"> in scrub typhus: An unusual presentation</w:t>
      </w:r>
      <w:bookmarkEnd w:id="16"/>
      <w:r>
        <w:rPr>
          <w:rFonts w:ascii="Book Antiqua" w:eastAsia="Book Antiqua" w:hAnsi="Book Antiqua" w:cs="Book Antiqua"/>
          <w:color w:val="000000"/>
        </w:rPr>
        <w:t xml:space="preserve">. </w:t>
      </w:r>
      <w:r w:rsidRPr="00761068">
        <w:rPr>
          <w:rFonts w:ascii="Book Antiqua" w:eastAsia="Book Antiqua" w:hAnsi="Book Antiqua" w:cs="Book Antiqua"/>
          <w:i/>
          <w:iCs/>
          <w:color w:val="000000"/>
        </w:rPr>
        <w:t>Int J Med Public Health</w:t>
      </w:r>
      <w:r>
        <w:rPr>
          <w:rFonts w:ascii="Book Antiqua" w:eastAsia="Book Antiqua" w:hAnsi="Book Antiqua" w:cs="Book Antiqua"/>
          <w:color w:val="000000"/>
        </w:rPr>
        <w:t xml:space="preserve"> 2013; </w:t>
      </w:r>
      <w:r w:rsidRPr="00761068">
        <w:rPr>
          <w:rFonts w:ascii="Book Antiqua" w:eastAsia="Book Antiqua" w:hAnsi="Book Antiqua" w:cs="Book Antiqua"/>
          <w:b/>
          <w:bCs/>
          <w:color w:val="000000"/>
        </w:rPr>
        <w:t>3</w:t>
      </w:r>
      <w:r>
        <w:rPr>
          <w:rFonts w:ascii="Book Antiqua" w:eastAsia="Book Antiqua" w:hAnsi="Book Antiqua" w:cs="Book Antiqua"/>
          <w:color w:val="000000"/>
        </w:rPr>
        <w:t>: 352 [DOI: 10.4103/2230-8598.123530]</w:t>
      </w:r>
    </w:p>
    <w:p w14:paraId="185921BA"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Moron CG</w:t>
      </w:r>
      <w:r>
        <w:rPr>
          <w:rFonts w:ascii="Book Antiqua" w:eastAsia="Book Antiqua" w:hAnsi="Book Antiqua" w:cs="Book Antiqua"/>
          <w:color w:val="000000"/>
        </w:rPr>
        <w:t xml:space="preserve">, Popov VL, Feng HM, Wear D, Walker DH. Identification of the target cells of </w:t>
      </w:r>
      <w:proofErr w:type="spellStart"/>
      <w:r>
        <w:rPr>
          <w:rFonts w:ascii="Book Antiqua" w:eastAsia="Book Antiqua" w:hAnsi="Book Antiqua" w:cs="Book Antiqua"/>
          <w:color w:val="000000"/>
        </w:rPr>
        <w:t>Orientia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tsutsugamushi</w:t>
      </w:r>
      <w:proofErr w:type="spellEnd"/>
      <w:r>
        <w:rPr>
          <w:rFonts w:ascii="Book Antiqua" w:eastAsia="Book Antiqua" w:hAnsi="Book Antiqua" w:cs="Book Antiqua"/>
          <w:color w:val="000000"/>
        </w:rPr>
        <w:t xml:space="preserve"> in human cases of scrub typhus.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14</w:t>
      </w:r>
      <w:r>
        <w:rPr>
          <w:rFonts w:ascii="Book Antiqua" w:eastAsia="Book Antiqua" w:hAnsi="Book Antiqua" w:cs="Book Antiqua"/>
          <w:color w:val="000000"/>
        </w:rPr>
        <w:t>: 752-759 [PMID: 11504834 DOI: 10.1038/modpathol.3880385]</w:t>
      </w:r>
    </w:p>
    <w:p w14:paraId="2E6F8FE6"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Yotsukura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Aoki N, </w:t>
      </w:r>
      <w:proofErr w:type="spellStart"/>
      <w:r>
        <w:rPr>
          <w:rFonts w:ascii="Book Antiqua" w:eastAsia="Book Antiqua" w:hAnsi="Book Antiqua" w:cs="Book Antiqua"/>
          <w:color w:val="000000"/>
        </w:rPr>
        <w:t>Fukuzumi</w:t>
      </w:r>
      <w:proofErr w:type="spellEnd"/>
      <w:r>
        <w:rPr>
          <w:rFonts w:ascii="Book Antiqua" w:eastAsia="Book Antiqua" w:hAnsi="Book Antiqua" w:cs="Book Antiqua"/>
          <w:color w:val="000000"/>
        </w:rPr>
        <w:t xml:space="preserve"> N, Ishikawa K. Review of a case of tsutsugamushi disease showing myocarditis and confirmation of Rickettsia by endomyocardial biopsy.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Circ</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1991; </w:t>
      </w:r>
      <w:r>
        <w:rPr>
          <w:rFonts w:ascii="Book Antiqua" w:eastAsia="Book Antiqua" w:hAnsi="Book Antiqua" w:cs="Book Antiqua"/>
          <w:b/>
          <w:bCs/>
          <w:color w:val="000000"/>
        </w:rPr>
        <w:t>55</w:t>
      </w:r>
      <w:r>
        <w:rPr>
          <w:rFonts w:ascii="Book Antiqua" w:eastAsia="Book Antiqua" w:hAnsi="Book Antiqua" w:cs="Book Antiqua"/>
          <w:color w:val="000000"/>
        </w:rPr>
        <w:t>: 149-153 [PMID: 1902270 DOI: 10.1253/jcj.55.149]</w:t>
      </w:r>
    </w:p>
    <w:p w14:paraId="08F02E4B"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Kala D</w:t>
      </w:r>
      <w:r>
        <w:rPr>
          <w:rFonts w:ascii="Book Antiqua" w:eastAsia="Book Antiqua" w:hAnsi="Book Antiqua" w:cs="Book Antiqua"/>
          <w:color w:val="000000"/>
        </w:rPr>
        <w:t xml:space="preserve">, Gupta S, </w:t>
      </w:r>
      <w:proofErr w:type="spellStart"/>
      <w:r>
        <w:rPr>
          <w:rFonts w:ascii="Book Antiqua" w:eastAsia="Book Antiqua" w:hAnsi="Book Antiqua" w:cs="Book Antiqua"/>
          <w:color w:val="000000"/>
        </w:rPr>
        <w:t>Nagraik</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Verma</w:t>
      </w:r>
      <w:proofErr w:type="spellEnd"/>
      <w:r>
        <w:rPr>
          <w:rFonts w:ascii="Book Antiqua" w:eastAsia="Book Antiqua" w:hAnsi="Book Antiqua" w:cs="Book Antiqua"/>
          <w:color w:val="000000"/>
        </w:rPr>
        <w:t xml:space="preserve"> V, Thakur A, Kaushal A. Diagnosis of scrub typhus: recent advancements and challenges. </w:t>
      </w:r>
      <w:r>
        <w:rPr>
          <w:rFonts w:ascii="Book Antiqua" w:eastAsia="Book Antiqua" w:hAnsi="Book Antiqua" w:cs="Book Antiqua"/>
          <w:i/>
          <w:iCs/>
          <w:color w:val="000000"/>
        </w:rPr>
        <w:t>3 Biotech</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396 [PMID: 32834918 DOI: 10.1007/s13205-020-02389-w]</w:t>
      </w:r>
    </w:p>
    <w:bookmarkEnd w:id="14"/>
    <w:p w14:paraId="012CAE85" w14:textId="77777777" w:rsidR="00A77B3E" w:rsidRDefault="00A77B3E" w:rsidP="00A55B16">
      <w:pPr>
        <w:adjustRightInd w:val="0"/>
        <w:snapToGrid w:val="0"/>
        <w:spacing w:line="360" w:lineRule="auto"/>
        <w:jc w:val="both"/>
        <w:sectPr w:rsidR="00A77B3E">
          <w:pgSz w:w="12240" w:h="15840"/>
          <w:pgMar w:top="1440" w:right="1440" w:bottom="1440" w:left="1440" w:header="720" w:footer="720" w:gutter="0"/>
          <w:cols w:space="720"/>
          <w:docGrid w:linePitch="360"/>
        </w:sectPr>
      </w:pPr>
    </w:p>
    <w:p w14:paraId="2A2FCB6E" w14:textId="77777777" w:rsidR="00A77B3E" w:rsidRDefault="00615826" w:rsidP="00A55B16">
      <w:pPr>
        <w:adjustRightInd w:val="0"/>
        <w:snapToGrid w:val="0"/>
        <w:spacing w:line="360" w:lineRule="auto"/>
        <w:jc w:val="both"/>
      </w:pPr>
      <w:r>
        <w:rPr>
          <w:rFonts w:ascii="Book Antiqua" w:eastAsia="Book Antiqua" w:hAnsi="Book Antiqua" w:cs="Book Antiqua"/>
          <w:b/>
          <w:color w:val="000000"/>
        </w:rPr>
        <w:lastRenderedPageBreak/>
        <w:t>Footnotes</w:t>
      </w:r>
    </w:p>
    <w:p w14:paraId="069C0DC3" w14:textId="73EC365A" w:rsidR="00A77B3E" w:rsidRDefault="00615826" w:rsidP="00A55B16">
      <w:pPr>
        <w:adjustRightInd w:val="0"/>
        <w:snapToGrid w:val="0"/>
        <w:spacing w:line="360" w:lineRule="auto"/>
        <w:jc w:val="both"/>
      </w:pPr>
      <w:r>
        <w:rPr>
          <w:rFonts w:ascii="Book Antiqua" w:eastAsia="Book Antiqua" w:hAnsi="Book Antiqua" w:cs="Book Antiqua"/>
          <w:b/>
          <w:bCs/>
          <w:color w:val="000000"/>
          <w:szCs w:val="21"/>
        </w:rPr>
        <w:t>Informed consent statem</w:t>
      </w:r>
      <w:r>
        <w:rPr>
          <w:rFonts w:ascii="Book Antiqua" w:eastAsia="Book Antiqua" w:hAnsi="Book Antiqua" w:cs="Book Antiqua"/>
          <w:b/>
          <w:bCs/>
          <w:color w:val="000000"/>
          <w:szCs w:val="21"/>
        </w:rPr>
        <w:t xml:space="preserve">ent: </w:t>
      </w:r>
      <w:r w:rsidR="00FD1938" w:rsidRPr="00D505CE">
        <w:rPr>
          <w:rFonts w:ascii="Book Antiqua" w:eastAsia="Book Antiqua" w:hAnsi="Book Antiqua" w:cs="Book Antiqua"/>
          <w:bCs/>
          <w:color w:val="000000"/>
          <w:szCs w:val="21"/>
        </w:rPr>
        <w:t>Informed written consent was obtained from the patient for publication of this report and any accompanying images.</w:t>
      </w:r>
    </w:p>
    <w:p w14:paraId="2BC8A5CE" w14:textId="77777777" w:rsidR="00A77B3E" w:rsidRDefault="00A77B3E" w:rsidP="00A55B16">
      <w:pPr>
        <w:adjustRightInd w:val="0"/>
        <w:snapToGrid w:val="0"/>
        <w:spacing w:line="360" w:lineRule="auto"/>
        <w:jc w:val="both"/>
      </w:pPr>
    </w:p>
    <w:p w14:paraId="4B8D9542" w14:textId="77777777" w:rsidR="00A77B3E" w:rsidRDefault="00615826" w:rsidP="00A55B16">
      <w:pPr>
        <w:adjustRightInd w:val="0"/>
        <w:snapToGrid w:val="0"/>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We declare that we do not have any commercial or associative interest that represents a conflict of interest in connection with the work submitted.</w:t>
      </w:r>
    </w:p>
    <w:p w14:paraId="11A3D6C4" w14:textId="77777777" w:rsidR="00A77B3E" w:rsidRDefault="00A77B3E" w:rsidP="00A55B16">
      <w:pPr>
        <w:adjustRightInd w:val="0"/>
        <w:snapToGrid w:val="0"/>
        <w:spacing w:line="360" w:lineRule="auto"/>
        <w:jc w:val="both"/>
      </w:pPr>
    </w:p>
    <w:p w14:paraId="5572C776" w14:textId="77777777" w:rsidR="00A77B3E" w:rsidRDefault="00615826" w:rsidP="00A55B16">
      <w:pPr>
        <w:adjustRightInd w:val="0"/>
        <w:snapToGrid w:val="0"/>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F5AE4CB" w14:textId="77777777" w:rsidR="00A77B3E" w:rsidRDefault="00A77B3E" w:rsidP="00A55B16">
      <w:pPr>
        <w:adjustRightInd w:val="0"/>
        <w:snapToGrid w:val="0"/>
        <w:spacing w:line="360" w:lineRule="auto"/>
        <w:jc w:val="both"/>
      </w:pPr>
    </w:p>
    <w:p w14:paraId="4D07FAF0" w14:textId="77777777" w:rsidR="00A77B3E" w:rsidRDefault="00615826" w:rsidP="00A55B16">
      <w:pPr>
        <w:adjustRightInd w:val="0"/>
        <w:snapToGrid w:val="0"/>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32B60F" w14:textId="77777777" w:rsidR="00A77B3E" w:rsidRDefault="00A77B3E" w:rsidP="00A55B16">
      <w:pPr>
        <w:adjustRightInd w:val="0"/>
        <w:snapToGrid w:val="0"/>
        <w:spacing w:line="360" w:lineRule="auto"/>
        <w:jc w:val="both"/>
      </w:pPr>
    </w:p>
    <w:p w14:paraId="227F345E" w14:textId="77777777" w:rsidR="00A77B3E" w:rsidRDefault="00615826" w:rsidP="00A55B16">
      <w:pPr>
        <w:adjustRightInd w:val="0"/>
        <w:snapToGrid w:val="0"/>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BA07C7">
        <w:rPr>
          <w:rFonts w:ascii="Book Antiqua" w:eastAsia="Book Antiqua" w:hAnsi="Book Antiqua" w:cs="Book Antiqua"/>
          <w:color w:val="000000"/>
        </w:rPr>
        <w:t>manuscript</w:t>
      </w:r>
    </w:p>
    <w:p w14:paraId="0508C89A" w14:textId="77777777" w:rsidR="00A77B3E" w:rsidRDefault="00A77B3E" w:rsidP="00A55B16">
      <w:pPr>
        <w:adjustRightInd w:val="0"/>
        <w:snapToGrid w:val="0"/>
        <w:spacing w:line="360" w:lineRule="auto"/>
        <w:jc w:val="both"/>
      </w:pPr>
    </w:p>
    <w:p w14:paraId="3D04763D" w14:textId="77777777" w:rsidR="00A77B3E" w:rsidRDefault="00615826" w:rsidP="00A55B16">
      <w:pPr>
        <w:adjustRightInd w:val="0"/>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24, 2021</w:t>
      </w:r>
    </w:p>
    <w:p w14:paraId="6F38E823" w14:textId="77777777" w:rsidR="00A77B3E" w:rsidRDefault="00615826" w:rsidP="00A55B16">
      <w:pPr>
        <w:adjustRightInd w:val="0"/>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24, 2021</w:t>
      </w:r>
    </w:p>
    <w:p w14:paraId="752E68B8" w14:textId="77777777" w:rsidR="00A77B3E" w:rsidRDefault="00615826" w:rsidP="00A55B16">
      <w:pPr>
        <w:adjustRightInd w:val="0"/>
        <w:snapToGrid w:val="0"/>
        <w:spacing w:line="360" w:lineRule="auto"/>
        <w:jc w:val="both"/>
      </w:pPr>
      <w:r>
        <w:rPr>
          <w:rFonts w:ascii="Book Antiqua" w:eastAsia="Book Antiqua" w:hAnsi="Book Antiqua" w:cs="Book Antiqua"/>
          <w:b/>
          <w:color w:val="000000"/>
        </w:rPr>
        <w:t xml:space="preserve">Article in press: </w:t>
      </w:r>
    </w:p>
    <w:p w14:paraId="10744B2A" w14:textId="77777777" w:rsidR="00A77B3E" w:rsidRDefault="00A77B3E" w:rsidP="00A55B16">
      <w:pPr>
        <w:adjustRightInd w:val="0"/>
        <w:snapToGrid w:val="0"/>
        <w:spacing w:line="360" w:lineRule="auto"/>
        <w:jc w:val="both"/>
      </w:pPr>
    </w:p>
    <w:p w14:paraId="58744886" w14:textId="77777777" w:rsidR="00A77B3E" w:rsidRDefault="00615826" w:rsidP="00A55B16">
      <w:pPr>
        <w:adjustRightInd w:val="0"/>
        <w:snapToGri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Infectious </w:t>
      </w:r>
      <w:r w:rsidR="00BA07C7">
        <w:rPr>
          <w:rFonts w:ascii="Book Antiqua" w:eastAsia="Book Antiqua" w:hAnsi="Book Antiqua" w:cs="Book Antiqua"/>
          <w:color w:val="000000"/>
        </w:rPr>
        <w:t>diseases</w:t>
      </w:r>
    </w:p>
    <w:p w14:paraId="000F145A" w14:textId="77777777" w:rsidR="00A77B3E" w:rsidRDefault="00615826" w:rsidP="00A55B16">
      <w:pPr>
        <w:adjustRightInd w:val="0"/>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D8C61BD" w14:textId="77777777" w:rsidR="00A77B3E" w:rsidRDefault="00615826" w:rsidP="00A55B16">
      <w:pPr>
        <w:adjustRightInd w:val="0"/>
        <w:snapToGrid w:val="0"/>
        <w:spacing w:line="360" w:lineRule="auto"/>
        <w:jc w:val="both"/>
      </w:pPr>
      <w:r>
        <w:rPr>
          <w:rFonts w:ascii="Book Antiqua" w:eastAsia="Book Antiqua" w:hAnsi="Book Antiqua" w:cs="Book Antiqua"/>
          <w:b/>
          <w:color w:val="000000"/>
        </w:rPr>
        <w:t>Peer-review report’s scientific quality classification</w:t>
      </w:r>
    </w:p>
    <w:p w14:paraId="6D8E6D78"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0C0A8BF5"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Grade B (Very good): 0</w:t>
      </w:r>
    </w:p>
    <w:p w14:paraId="0BA7F71F"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lastRenderedPageBreak/>
        <w:t>Grade C (Good): C</w:t>
      </w:r>
    </w:p>
    <w:p w14:paraId="45C00DD1"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Grade D (Fair): 0</w:t>
      </w:r>
    </w:p>
    <w:p w14:paraId="73DEF58C" w14:textId="77777777" w:rsidR="00A77B3E" w:rsidRDefault="00615826" w:rsidP="00A55B16">
      <w:pPr>
        <w:adjustRightInd w:val="0"/>
        <w:snapToGrid w:val="0"/>
        <w:spacing w:line="360" w:lineRule="auto"/>
        <w:jc w:val="both"/>
      </w:pPr>
      <w:r>
        <w:rPr>
          <w:rFonts w:ascii="Book Antiqua" w:eastAsia="Book Antiqua" w:hAnsi="Book Antiqua" w:cs="Book Antiqua"/>
          <w:color w:val="000000"/>
        </w:rPr>
        <w:t>Grade E (Poor): 0</w:t>
      </w:r>
    </w:p>
    <w:p w14:paraId="4B7EE7E8" w14:textId="77777777" w:rsidR="00A77B3E" w:rsidRDefault="00A77B3E" w:rsidP="00A55B16">
      <w:pPr>
        <w:adjustRightInd w:val="0"/>
        <w:snapToGrid w:val="0"/>
        <w:spacing w:line="360" w:lineRule="auto"/>
        <w:jc w:val="both"/>
      </w:pPr>
    </w:p>
    <w:p w14:paraId="5E93866C" w14:textId="6A66AFC8" w:rsidR="00A77B3E" w:rsidRDefault="00615826" w:rsidP="00A55B16">
      <w:pPr>
        <w:adjustRightInd w:val="0"/>
        <w:snapToGrid w:val="0"/>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Marickar</w:t>
      </w:r>
      <w:proofErr w:type="spellEnd"/>
      <w:r>
        <w:rPr>
          <w:rFonts w:ascii="Book Antiqua" w:eastAsia="Book Antiqua" w:hAnsi="Book Antiqua" w:cs="Book Antiqua"/>
          <w:color w:val="000000"/>
        </w:rPr>
        <w:t xml:space="preserve"> F</w:t>
      </w:r>
      <w:r>
        <w:rPr>
          <w:rFonts w:ascii="Book Antiqua" w:eastAsia="Book Antiqua" w:hAnsi="Book Antiqua" w:cs="Book Antiqua"/>
          <w:b/>
          <w:color w:val="000000"/>
        </w:rPr>
        <w:t xml:space="preserve"> S-Editor: </w:t>
      </w:r>
      <w:r w:rsidR="006042C5">
        <w:rPr>
          <w:rFonts w:ascii="Book Antiqua" w:eastAsia="Book Antiqua" w:hAnsi="Book Antiqua" w:cs="Book Antiqua"/>
          <w:color w:val="000000"/>
        </w:rPr>
        <w:t>Wu YXJ</w:t>
      </w:r>
      <w:r>
        <w:rPr>
          <w:rFonts w:ascii="Book Antiqua" w:eastAsia="Book Antiqua" w:hAnsi="Book Antiqua" w:cs="Book Antiqua"/>
          <w:b/>
          <w:color w:val="000000"/>
        </w:rPr>
        <w:t xml:space="preserve"> L-</w:t>
      </w:r>
      <w:r>
        <w:rPr>
          <w:rFonts w:ascii="Book Antiqua" w:eastAsia="Book Antiqua" w:hAnsi="Book Antiqua" w:cs="Book Antiqua"/>
          <w:b/>
          <w:color w:val="000000"/>
        </w:rPr>
        <w:t xml:space="preserve">Editor: </w:t>
      </w:r>
      <w:r w:rsidR="00FD1938" w:rsidRPr="00D505CE">
        <w:rPr>
          <w:rFonts w:ascii="Book Antiqua" w:eastAsia="Book Antiqua" w:hAnsi="Book Antiqua" w:cs="Book Antiqua"/>
          <w:color w:val="000000"/>
        </w:rPr>
        <w:t>Wang TQ</w:t>
      </w:r>
      <w:r>
        <w:rPr>
          <w:rFonts w:ascii="Book Antiqua" w:eastAsia="Book Antiqua" w:hAnsi="Book Antiqua" w:cs="Book Antiqua"/>
          <w:b/>
          <w:color w:val="000000"/>
        </w:rPr>
        <w:t xml:space="preserve"> P</w:t>
      </w:r>
      <w:r>
        <w:rPr>
          <w:rFonts w:ascii="Book Antiqua" w:eastAsia="Book Antiqua" w:hAnsi="Book Antiqua" w:cs="Book Antiqua"/>
          <w:b/>
          <w:color w:val="000000"/>
        </w:rPr>
        <w:t xml:space="preserve">-Editor: </w:t>
      </w:r>
    </w:p>
    <w:p w14:paraId="5C98C096" w14:textId="77777777" w:rsidR="00A77B3E" w:rsidRDefault="00615826" w:rsidP="00A55B16">
      <w:pPr>
        <w:adjustRightInd w:val="0"/>
        <w:snapToGrid w:val="0"/>
        <w:spacing w:line="360" w:lineRule="auto"/>
        <w:jc w:val="both"/>
      </w:pPr>
      <w:r>
        <w:rPr>
          <w:rFonts w:ascii="Book Antiqua" w:eastAsia="Book Antiqua" w:hAnsi="Book Antiqua" w:cs="Book Antiqua"/>
          <w:b/>
          <w:color w:val="000000"/>
        </w:rPr>
        <w:lastRenderedPageBreak/>
        <w:t>Figure Legends</w:t>
      </w:r>
    </w:p>
    <w:p w14:paraId="6B213526" w14:textId="77777777" w:rsidR="00A77B3E" w:rsidRDefault="00851FEA" w:rsidP="00A55B16">
      <w:pPr>
        <w:adjustRightInd w:val="0"/>
        <w:snapToGrid w:val="0"/>
        <w:spacing w:line="360" w:lineRule="auto"/>
        <w:jc w:val="both"/>
      </w:pPr>
      <w:r>
        <w:rPr>
          <w:noProof/>
          <w:lang w:eastAsia="zh-CN"/>
        </w:rPr>
        <w:drawing>
          <wp:inline distT="0" distB="0" distL="0" distR="0" wp14:anchorId="0AE4B43E" wp14:editId="02E35291">
            <wp:extent cx="4781550" cy="166199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81550" cy="1661996"/>
                    </a:xfrm>
                    <a:prstGeom prst="rect">
                      <a:avLst/>
                    </a:prstGeom>
                    <a:noFill/>
                  </pic:spPr>
                </pic:pic>
              </a:graphicData>
            </a:graphic>
          </wp:inline>
        </w:drawing>
      </w:r>
    </w:p>
    <w:p w14:paraId="7400D9E7" w14:textId="77777777" w:rsidR="00851FEA" w:rsidRDefault="00851FEA" w:rsidP="00A55B16">
      <w:pPr>
        <w:adjustRightInd w:val="0"/>
        <w:snapToGrid w:val="0"/>
        <w:spacing w:line="360" w:lineRule="auto"/>
        <w:jc w:val="both"/>
      </w:pPr>
      <w:r>
        <w:rPr>
          <w:noProof/>
          <w:lang w:eastAsia="zh-CN"/>
        </w:rPr>
        <w:drawing>
          <wp:inline distT="0" distB="0" distL="0" distR="0" wp14:anchorId="65E34650" wp14:editId="5B0D4966">
            <wp:extent cx="4797671" cy="15621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7671" cy="1562100"/>
                    </a:xfrm>
                    <a:prstGeom prst="rect">
                      <a:avLst/>
                    </a:prstGeom>
                    <a:noFill/>
                  </pic:spPr>
                </pic:pic>
              </a:graphicData>
            </a:graphic>
          </wp:inline>
        </w:drawing>
      </w:r>
    </w:p>
    <w:p w14:paraId="5FB470B9" w14:textId="77777777" w:rsidR="00851FEA" w:rsidRDefault="00851FEA" w:rsidP="00A55B16">
      <w:pPr>
        <w:adjustRightInd w:val="0"/>
        <w:snapToGrid w:val="0"/>
        <w:spacing w:line="360" w:lineRule="auto"/>
        <w:jc w:val="both"/>
      </w:pPr>
      <w:r>
        <w:rPr>
          <w:noProof/>
          <w:lang w:eastAsia="zh-CN"/>
        </w:rPr>
        <w:drawing>
          <wp:inline distT="0" distB="0" distL="0" distR="0" wp14:anchorId="27C5B2D6" wp14:editId="666A7AFB">
            <wp:extent cx="4870782" cy="1552575"/>
            <wp:effectExtent l="19050" t="0" r="6018"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0782" cy="1552575"/>
                    </a:xfrm>
                    <a:prstGeom prst="rect">
                      <a:avLst/>
                    </a:prstGeom>
                    <a:noFill/>
                  </pic:spPr>
                </pic:pic>
              </a:graphicData>
            </a:graphic>
          </wp:inline>
        </w:drawing>
      </w:r>
    </w:p>
    <w:p w14:paraId="28554226" w14:textId="3C2F2751" w:rsidR="00AC47E2" w:rsidRDefault="00615826" w:rsidP="00A55B16">
      <w:pPr>
        <w:adjustRightInd w:val="0"/>
        <w:snapToGrid w:val="0"/>
        <w:spacing w:line="360" w:lineRule="auto"/>
        <w:jc w:val="both"/>
        <w:rPr>
          <w:rFonts w:ascii="Book Antiqua" w:eastAsia="Book Antiqua" w:hAnsi="Book Antiqua" w:cs="Book Antiqua"/>
          <w:color w:val="000000"/>
        </w:rPr>
      </w:pPr>
      <w:r w:rsidRPr="00711631">
        <w:rPr>
          <w:rFonts w:ascii="Book Antiqua" w:eastAsia="Book Antiqua" w:hAnsi="Book Antiqua" w:cs="Book Antiqua"/>
          <w:b/>
          <w:bCs/>
          <w:color w:val="000000"/>
        </w:rPr>
        <w:t>F</w:t>
      </w:r>
      <w:r w:rsidR="00711631" w:rsidRPr="00711631">
        <w:rPr>
          <w:rFonts w:ascii="Book Antiqua" w:eastAsia="Book Antiqua" w:hAnsi="Book Antiqua" w:cs="Book Antiqua"/>
          <w:b/>
          <w:bCs/>
          <w:color w:val="000000"/>
        </w:rPr>
        <w:t xml:space="preserve">igure </w:t>
      </w:r>
      <w:r w:rsidRPr="00711631">
        <w:rPr>
          <w:rFonts w:ascii="Book Antiqua" w:eastAsia="Book Antiqua" w:hAnsi="Book Antiqua" w:cs="Book Antiqua"/>
          <w:b/>
          <w:bCs/>
          <w:color w:val="000000"/>
        </w:rPr>
        <w:t>1</w:t>
      </w:r>
      <w:r>
        <w:rPr>
          <w:rFonts w:ascii="Book Antiqua" w:eastAsia="Book Antiqua" w:hAnsi="Book Antiqua" w:cs="Book Antiqua"/>
          <w:color w:val="000000"/>
        </w:rPr>
        <w:t xml:space="preserve"> </w:t>
      </w:r>
      <w:r w:rsidR="00BA07C7" w:rsidRPr="00761068">
        <w:rPr>
          <w:rFonts w:ascii="Book Antiqua" w:eastAsia="Book Antiqua" w:hAnsi="Book Antiqua" w:cs="Book Antiqua"/>
          <w:b/>
          <w:bCs/>
          <w:color w:val="000000"/>
        </w:rPr>
        <w:t>Computed tomo</w:t>
      </w:r>
      <w:r w:rsidR="00BA07C7" w:rsidRPr="00761068">
        <w:rPr>
          <w:rFonts w:ascii="Book Antiqua" w:eastAsia="Book Antiqua" w:hAnsi="Book Antiqua" w:cs="Book Antiqua"/>
          <w:b/>
          <w:bCs/>
          <w:color w:val="000000"/>
        </w:rPr>
        <w:t xml:space="preserve">graphy </w:t>
      </w:r>
      <w:r w:rsidR="00FD1938" w:rsidRPr="00761068">
        <w:rPr>
          <w:rFonts w:ascii="Book Antiqua" w:eastAsia="Book Antiqua" w:hAnsi="Book Antiqua" w:cs="Book Antiqua"/>
          <w:b/>
          <w:bCs/>
          <w:color w:val="000000"/>
        </w:rPr>
        <w:t>imag</w:t>
      </w:r>
      <w:r w:rsidR="00FD1938">
        <w:rPr>
          <w:rFonts w:ascii="Book Antiqua" w:eastAsia="Book Antiqua" w:hAnsi="Book Antiqua" w:cs="Book Antiqua"/>
          <w:b/>
          <w:bCs/>
          <w:color w:val="000000"/>
        </w:rPr>
        <w:t>es</w:t>
      </w:r>
      <w:r w:rsidR="00BA07C7" w:rsidRPr="00761068">
        <w:rPr>
          <w:rFonts w:ascii="Book Antiqua" w:eastAsia="Book Antiqua" w:hAnsi="Book Antiqua" w:cs="Book Antiqua"/>
          <w:b/>
          <w:bCs/>
          <w:color w:val="000000"/>
        </w:rPr>
        <w:t>.</w:t>
      </w:r>
      <w:r w:rsidR="00BA07C7">
        <w:rPr>
          <w:rFonts w:ascii="Book Antiqua" w:eastAsia="Book Antiqua" w:hAnsi="Book Antiqua" w:cs="Book Antiqua"/>
          <w:color w:val="000000"/>
        </w:rPr>
        <w:t xml:space="preserve"> </w:t>
      </w:r>
      <w:r>
        <w:rPr>
          <w:rFonts w:ascii="Book Antiqua" w:eastAsia="Book Antiqua" w:hAnsi="Book Antiqua" w:cs="Book Antiqua"/>
          <w:color w:val="000000"/>
        </w:rPr>
        <w:t>A</w:t>
      </w:r>
      <w:r w:rsidR="00711631">
        <w:rPr>
          <w:rFonts w:ascii="宋体" w:eastAsia="宋体" w:hAnsi="宋体" w:cs="宋体"/>
          <w:color w:val="000000"/>
          <w:lang w:eastAsia="zh-CN"/>
        </w:rPr>
        <w:t>:</w:t>
      </w:r>
      <w:r>
        <w:rPr>
          <w:rFonts w:ascii="Book Antiqua" w:eastAsia="Book Antiqua" w:hAnsi="Book Antiqua" w:cs="Book Antiqua"/>
          <w:color w:val="000000"/>
        </w:rPr>
        <w:t xml:space="preserve"> </w:t>
      </w:r>
      <w:r w:rsidR="00FD1938">
        <w:rPr>
          <w:rFonts w:ascii="Book Antiqua" w:eastAsia="Book Antiqua" w:hAnsi="Book Antiqua" w:cs="Book Antiqua"/>
          <w:color w:val="000000"/>
        </w:rPr>
        <w:t>P</w:t>
      </w:r>
      <w:r>
        <w:rPr>
          <w:rFonts w:ascii="Book Antiqua" w:eastAsia="Book Antiqua" w:hAnsi="Book Antiqua" w:cs="Book Antiqua"/>
          <w:color w:val="000000"/>
        </w:rPr>
        <w:t xml:space="preserve">lain </w:t>
      </w:r>
      <w:r w:rsidR="00BA07C7" w:rsidRPr="00BA07C7">
        <w:rPr>
          <w:rFonts w:ascii="Book Antiqua" w:eastAsia="Book Antiqua" w:hAnsi="Book Antiqua" w:cs="Book Antiqua"/>
          <w:color w:val="000000"/>
        </w:rPr>
        <w:t xml:space="preserve">computed tomography </w:t>
      </w:r>
      <w:r w:rsidR="00BA07C7">
        <w:rPr>
          <w:rFonts w:ascii="Book Antiqua" w:eastAsia="Book Antiqua" w:hAnsi="Book Antiqua" w:cs="Book Antiqua"/>
          <w:color w:val="000000"/>
        </w:rPr>
        <w:t>(</w:t>
      </w:r>
      <w:r>
        <w:rPr>
          <w:rFonts w:ascii="Book Antiqua" w:eastAsia="Book Antiqua" w:hAnsi="Book Antiqua" w:cs="Book Antiqua"/>
          <w:color w:val="000000"/>
        </w:rPr>
        <w:t>CT</w:t>
      </w:r>
      <w:r w:rsidR="00BA07C7">
        <w:rPr>
          <w:rFonts w:ascii="Book Antiqua" w:eastAsia="Book Antiqua" w:hAnsi="Book Antiqua" w:cs="Book Antiqua"/>
          <w:color w:val="000000"/>
        </w:rPr>
        <w:t>)</w:t>
      </w:r>
      <w:r>
        <w:rPr>
          <w:rFonts w:ascii="Book Antiqua" w:eastAsia="Book Antiqua" w:hAnsi="Book Antiqua" w:cs="Book Antiqua"/>
          <w:color w:val="000000"/>
        </w:rPr>
        <w:t xml:space="preserve"> </w:t>
      </w:r>
      <w:r w:rsidR="00FD1938">
        <w:rPr>
          <w:rFonts w:ascii="Book Antiqua" w:eastAsia="Book Antiqua" w:hAnsi="Book Antiqua" w:cs="Book Antiqua"/>
          <w:color w:val="000000"/>
        </w:rPr>
        <w:t xml:space="preserve">scan </w:t>
      </w:r>
      <w:r>
        <w:rPr>
          <w:rFonts w:ascii="Book Antiqua" w:eastAsia="Book Antiqua" w:hAnsi="Book Antiqua" w:cs="Book Antiqua"/>
          <w:color w:val="000000"/>
        </w:rPr>
        <w:t>of the upper abdomen on the first day of hospitalization revealed</w:t>
      </w:r>
      <w:r w:rsidR="00FD1938">
        <w:rPr>
          <w:rFonts w:ascii="Book Antiqua" w:eastAsia="Book Antiqua" w:hAnsi="Book Antiqua" w:cs="Book Antiqua"/>
          <w:color w:val="000000"/>
        </w:rPr>
        <w:t xml:space="preserve"> </w:t>
      </w:r>
      <w:r>
        <w:rPr>
          <w:rFonts w:ascii="Book Antiqua" w:eastAsia="Book Antiqua" w:hAnsi="Book Antiqua" w:cs="Book Antiqua"/>
          <w:color w:val="000000"/>
        </w:rPr>
        <w:t>inflammatory exudation of the peritoneum, with multiple small lymph nodes in the posterior peritoneum</w:t>
      </w:r>
      <w:r w:rsidR="00711631">
        <w:rPr>
          <w:rFonts w:ascii="Book Antiqua" w:eastAsia="Book Antiqua" w:hAnsi="Book Antiqua" w:cs="Book Antiqua"/>
          <w:color w:val="000000"/>
        </w:rPr>
        <w:t>;</w:t>
      </w:r>
      <w:r>
        <w:rPr>
          <w:rFonts w:ascii="Book Antiqua" w:eastAsia="Book Antiqua" w:hAnsi="Book Antiqua" w:cs="Book Antiqua"/>
          <w:color w:val="000000"/>
        </w:rPr>
        <w:t xml:space="preserve"> B</w:t>
      </w:r>
      <w:r w:rsidR="00711631">
        <w:rPr>
          <w:rFonts w:ascii="Book Antiqua" w:eastAsia="Book Antiqua" w:hAnsi="Book Antiqua" w:cs="Book Antiqua"/>
          <w:color w:val="000000"/>
        </w:rPr>
        <w:t>:</w:t>
      </w:r>
      <w:r>
        <w:rPr>
          <w:rFonts w:ascii="Book Antiqua" w:eastAsia="Book Antiqua" w:hAnsi="Book Antiqua" w:cs="Book Antiqua"/>
          <w:color w:val="000000"/>
        </w:rPr>
        <w:t xml:space="preserve"> Enhanced CT on the second day of hospitalization revealed an enlarged appendix (approximately 9 mm in diameter)</w:t>
      </w:r>
      <w:r w:rsidR="001B571A">
        <w:rPr>
          <w:rFonts w:ascii="Book Antiqua" w:eastAsia="Book Antiqua" w:hAnsi="Book Antiqua" w:cs="Book Antiqua"/>
          <w:color w:val="000000"/>
        </w:rPr>
        <w:t>;</w:t>
      </w:r>
      <w:r>
        <w:rPr>
          <w:rFonts w:ascii="Book Antiqua" w:eastAsia="Book Antiqua" w:hAnsi="Book Antiqua" w:cs="Book Antiqua"/>
          <w:color w:val="000000"/>
        </w:rPr>
        <w:t xml:space="preserve"> C</w:t>
      </w:r>
      <w:r w:rsidR="001B571A">
        <w:rPr>
          <w:rFonts w:ascii="Book Antiqua" w:eastAsia="Book Antiqua" w:hAnsi="Book Antiqua" w:cs="Book Antiqua"/>
          <w:color w:val="000000"/>
        </w:rPr>
        <w:t>:</w:t>
      </w:r>
      <w:r>
        <w:rPr>
          <w:rFonts w:ascii="Book Antiqua" w:eastAsia="Book Antiqua" w:hAnsi="Book Antiqua" w:cs="Book Antiqua"/>
          <w:color w:val="000000"/>
        </w:rPr>
        <w:t xml:space="preserve"> Enhanced CT on the second day of hospitalization revealed inflammatory exudation of the peritoneum, with multiple small lymph nodes in the posterior peritoneum</w:t>
      </w:r>
      <w:r w:rsidR="001B571A">
        <w:rPr>
          <w:rFonts w:ascii="Book Antiqua" w:eastAsia="Book Antiqua" w:hAnsi="Book Antiqua" w:cs="Book Antiqua"/>
          <w:color w:val="000000"/>
        </w:rPr>
        <w:t>;</w:t>
      </w:r>
      <w:r>
        <w:rPr>
          <w:rFonts w:ascii="Book Antiqua" w:eastAsia="Book Antiqua" w:hAnsi="Book Antiqua" w:cs="Book Antiqua"/>
          <w:color w:val="000000"/>
        </w:rPr>
        <w:t xml:space="preserve"> D</w:t>
      </w:r>
      <w:r w:rsidR="001B571A">
        <w:rPr>
          <w:rFonts w:ascii="Book Antiqua" w:eastAsia="Book Antiqua" w:hAnsi="Book Antiqua" w:cs="Book Antiqua"/>
          <w:color w:val="000000"/>
        </w:rPr>
        <w:t>:</w:t>
      </w:r>
      <w:r>
        <w:rPr>
          <w:rFonts w:ascii="Book Antiqua" w:eastAsia="Book Antiqua" w:hAnsi="Book Antiqua" w:cs="Book Antiqua"/>
          <w:color w:val="000000"/>
        </w:rPr>
        <w:t xml:space="preserve"> </w:t>
      </w:r>
      <w:r w:rsidR="00FD1938">
        <w:rPr>
          <w:rFonts w:ascii="Book Antiqua" w:eastAsia="Book Antiqua" w:hAnsi="Book Antiqua" w:cs="Book Antiqua"/>
          <w:color w:val="000000"/>
        </w:rPr>
        <w:t>P</w:t>
      </w:r>
      <w:r>
        <w:rPr>
          <w:rFonts w:ascii="Book Antiqua" w:eastAsia="Book Antiqua" w:hAnsi="Book Antiqua" w:cs="Book Antiqua"/>
          <w:color w:val="000000"/>
        </w:rPr>
        <w:t xml:space="preserve">lain CT </w:t>
      </w:r>
      <w:r w:rsidR="00FD1938">
        <w:rPr>
          <w:rFonts w:ascii="Book Antiqua" w:eastAsia="Book Antiqua" w:hAnsi="Book Antiqua" w:cs="Book Antiqua"/>
          <w:color w:val="000000"/>
        </w:rPr>
        <w:t xml:space="preserve">scan </w:t>
      </w:r>
      <w:r>
        <w:rPr>
          <w:rFonts w:ascii="Book Antiqua" w:eastAsia="Book Antiqua" w:hAnsi="Book Antiqua" w:cs="Book Antiqua"/>
          <w:color w:val="000000"/>
        </w:rPr>
        <w:t>on the first day of hospitalization revealed no abnormalities in either lung</w:t>
      </w:r>
      <w:r w:rsidR="001B571A">
        <w:rPr>
          <w:rFonts w:ascii="Book Antiqua" w:eastAsia="Book Antiqua" w:hAnsi="Book Antiqua" w:cs="Book Antiqua"/>
          <w:color w:val="000000"/>
        </w:rPr>
        <w:t>;</w:t>
      </w:r>
      <w:r>
        <w:rPr>
          <w:rFonts w:ascii="Book Antiqua" w:eastAsia="Book Antiqua" w:hAnsi="Book Antiqua" w:cs="Book Antiqua"/>
          <w:color w:val="000000"/>
        </w:rPr>
        <w:t xml:space="preserve"> E</w:t>
      </w:r>
      <w:r w:rsidR="001B571A">
        <w:rPr>
          <w:rFonts w:ascii="Book Antiqua" w:eastAsia="Book Antiqua" w:hAnsi="Book Antiqua" w:cs="Book Antiqua"/>
          <w:color w:val="000000"/>
        </w:rPr>
        <w:t>:</w:t>
      </w:r>
      <w:r>
        <w:rPr>
          <w:rFonts w:ascii="Book Antiqua" w:eastAsia="Book Antiqua" w:hAnsi="Book Antiqua" w:cs="Book Antiqua"/>
          <w:color w:val="000000"/>
        </w:rPr>
        <w:t xml:space="preserve"> Enhanced CT on the second day of hospitalization revealed pleural effusion and pulmonary edema in both lungs</w:t>
      </w:r>
      <w:r w:rsidR="001B571A">
        <w:rPr>
          <w:rFonts w:ascii="Book Antiqua" w:eastAsia="Book Antiqua" w:hAnsi="Book Antiqua" w:cs="Book Antiqua"/>
          <w:color w:val="000000"/>
        </w:rPr>
        <w:t>;</w:t>
      </w:r>
      <w:r>
        <w:rPr>
          <w:rFonts w:ascii="Book Antiqua" w:eastAsia="Book Antiqua" w:hAnsi="Book Antiqua" w:cs="Book Antiqua"/>
          <w:color w:val="000000"/>
        </w:rPr>
        <w:t xml:space="preserve"> F</w:t>
      </w:r>
      <w:r w:rsidR="001B571A">
        <w:rPr>
          <w:rFonts w:ascii="Book Antiqua" w:eastAsia="Book Antiqua" w:hAnsi="Book Antiqua" w:cs="Book Antiqua"/>
          <w:color w:val="000000"/>
        </w:rPr>
        <w:t>:</w:t>
      </w:r>
      <w:r>
        <w:rPr>
          <w:rFonts w:ascii="Book Antiqua" w:eastAsia="Book Antiqua" w:hAnsi="Book Antiqua" w:cs="Book Antiqua"/>
          <w:color w:val="000000"/>
        </w:rPr>
        <w:t xml:space="preserve"> </w:t>
      </w:r>
      <w:r w:rsidR="00FD1938">
        <w:rPr>
          <w:rFonts w:ascii="Book Antiqua" w:eastAsia="Book Antiqua" w:hAnsi="Book Antiqua" w:cs="Book Antiqua"/>
          <w:color w:val="000000"/>
        </w:rPr>
        <w:t>P</w:t>
      </w:r>
      <w:r>
        <w:rPr>
          <w:rFonts w:ascii="Book Antiqua" w:eastAsia="Book Antiqua" w:hAnsi="Book Antiqua" w:cs="Book Antiqua"/>
          <w:color w:val="000000"/>
        </w:rPr>
        <w:t xml:space="preserve">lain CT </w:t>
      </w:r>
      <w:r w:rsidR="00FD1938">
        <w:rPr>
          <w:rFonts w:ascii="Book Antiqua" w:eastAsia="Book Antiqua" w:hAnsi="Book Antiqua" w:cs="Book Antiqua"/>
          <w:color w:val="000000"/>
        </w:rPr>
        <w:t xml:space="preserve">scan </w:t>
      </w:r>
      <w:r>
        <w:rPr>
          <w:rFonts w:ascii="Book Antiqua" w:eastAsia="Book Antiqua" w:hAnsi="Book Antiqua" w:cs="Book Antiqua"/>
          <w:color w:val="000000"/>
        </w:rPr>
        <w:t xml:space="preserve">on the </w:t>
      </w:r>
      <w:r>
        <w:rPr>
          <w:rFonts w:ascii="Book Antiqua" w:eastAsia="Book Antiqua" w:hAnsi="Book Antiqua" w:cs="Book Antiqua"/>
          <w:color w:val="000000"/>
        </w:rPr>
        <w:lastRenderedPageBreak/>
        <w:t>fourth day of hospitalization</w:t>
      </w:r>
      <w:r w:rsidR="00FD1938">
        <w:rPr>
          <w:rFonts w:ascii="Book Antiqua" w:eastAsia="Book Antiqua" w:hAnsi="Book Antiqua" w:cs="Book Antiqua"/>
          <w:color w:val="000000"/>
        </w:rPr>
        <w:t xml:space="preserve"> revealed</w:t>
      </w:r>
      <w:r>
        <w:rPr>
          <w:rFonts w:ascii="Book Antiqua" w:eastAsia="Book Antiqua" w:hAnsi="Book Antiqua" w:cs="Book Antiqua"/>
          <w:color w:val="000000"/>
        </w:rPr>
        <w:t xml:space="preserve"> expanded</w:t>
      </w:r>
      <w:r w:rsidR="00FD1938">
        <w:rPr>
          <w:rFonts w:ascii="Book Antiqua" w:eastAsia="Book Antiqua" w:hAnsi="Book Antiqua" w:cs="Book Antiqua"/>
          <w:color w:val="000000"/>
        </w:rPr>
        <w:t xml:space="preserve"> </w:t>
      </w:r>
      <w:r>
        <w:rPr>
          <w:rFonts w:ascii="Book Antiqua" w:eastAsia="Book Antiqua" w:hAnsi="Book Antiqua" w:cs="Book Antiqua"/>
          <w:color w:val="000000"/>
        </w:rPr>
        <w:t>lung co</w:t>
      </w:r>
      <w:bookmarkStart w:id="17" w:name="_GoBack"/>
      <w:r>
        <w:rPr>
          <w:rFonts w:ascii="Book Antiqua" w:eastAsia="Book Antiqua" w:hAnsi="Book Antiqua" w:cs="Book Antiqua"/>
          <w:color w:val="000000"/>
        </w:rPr>
        <w:t>nsolidation range</w:t>
      </w:r>
      <w:r w:rsidR="00FD1938">
        <w:rPr>
          <w:rFonts w:ascii="Book Antiqua" w:eastAsia="Book Antiqua" w:hAnsi="Book Antiqua" w:cs="Book Antiqua"/>
          <w:color w:val="000000"/>
        </w:rPr>
        <w:t xml:space="preserve"> </w:t>
      </w:r>
      <w:r>
        <w:rPr>
          <w:rFonts w:ascii="Book Antiqua" w:eastAsia="Book Antiqua" w:hAnsi="Book Antiqua" w:cs="Book Antiqua"/>
          <w:color w:val="000000"/>
        </w:rPr>
        <w:t>and increased pleural effusion.</w:t>
      </w:r>
    </w:p>
    <w:p w14:paraId="69D77695" w14:textId="77777777" w:rsidR="00FB5053" w:rsidRDefault="00AC47E2" w:rsidP="00A55B1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bookmarkEnd w:id="17"/>
      <w:r w:rsidR="00FB5053">
        <w:rPr>
          <w:rFonts w:ascii="Book Antiqua" w:eastAsia="Book Antiqua" w:hAnsi="Book Antiqua" w:cs="Book Antiqua"/>
          <w:noProof/>
          <w:color w:val="000000"/>
          <w:lang w:eastAsia="zh-CN"/>
        </w:rPr>
        <w:lastRenderedPageBreak/>
        <w:drawing>
          <wp:inline distT="0" distB="0" distL="0" distR="0" wp14:anchorId="1DFCD4B7" wp14:editId="077928AE">
            <wp:extent cx="5518806" cy="16097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8989" cy="1609778"/>
                    </a:xfrm>
                    <a:prstGeom prst="rect">
                      <a:avLst/>
                    </a:prstGeom>
                    <a:noFill/>
                  </pic:spPr>
                </pic:pic>
              </a:graphicData>
            </a:graphic>
          </wp:inline>
        </w:drawing>
      </w:r>
    </w:p>
    <w:p w14:paraId="09ED169D" w14:textId="77777777" w:rsidR="00AC47E2" w:rsidRDefault="00615826" w:rsidP="00A55B16">
      <w:pPr>
        <w:adjustRightInd w:val="0"/>
        <w:snapToGrid w:val="0"/>
        <w:spacing w:line="360" w:lineRule="auto"/>
        <w:jc w:val="both"/>
        <w:rPr>
          <w:rFonts w:ascii="Book Antiqua" w:eastAsia="Book Antiqua" w:hAnsi="Book Antiqua" w:cs="Book Antiqua"/>
          <w:color w:val="000000"/>
        </w:rPr>
      </w:pPr>
      <w:r w:rsidRPr="001B571A">
        <w:rPr>
          <w:rFonts w:ascii="Book Antiqua" w:eastAsia="Book Antiqua" w:hAnsi="Book Antiqua" w:cs="Book Antiqua"/>
          <w:b/>
          <w:bCs/>
          <w:color w:val="000000"/>
        </w:rPr>
        <w:t>F</w:t>
      </w:r>
      <w:r w:rsidR="001B571A" w:rsidRPr="001B571A">
        <w:rPr>
          <w:rFonts w:ascii="Book Antiqua" w:eastAsia="Book Antiqua" w:hAnsi="Book Antiqua" w:cs="Book Antiqua"/>
          <w:b/>
          <w:bCs/>
          <w:color w:val="000000"/>
        </w:rPr>
        <w:t>igure</w:t>
      </w:r>
      <w:r w:rsidRPr="001B571A">
        <w:rPr>
          <w:rFonts w:ascii="Book Antiqua" w:eastAsia="Book Antiqua" w:hAnsi="Book Antiqua" w:cs="Book Antiqua"/>
          <w:b/>
          <w:bCs/>
          <w:color w:val="000000"/>
        </w:rPr>
        <w:t xml:space="preserve"> 2 Endoscopy on the second day of hospitalization revealed edema of the gastric mucosa but no gastric or duodenal ulcers or perforations.</w:t>
      </w:r>
      <w:r>
        <w:rPr>
          <w:rFonts w:ascii="Book Antiqua" w:eastAsia="Book Antiqua" w:hAnsi="Book Antiqua" w:cs="Book Antiqua"/>
          <w:color w:val="000000"/>
        </w:rPr>
        <w:t xml:space="preserve"> A</w:t>
      </w:r>
      <w:r w:rsidR="00883391">
        <w:rPr>
          <w:rFonts w:ascii="Book Antiqua" w:eastAsia="Book Antiqua" w:hAnsi="Book Antiqua" w:cs="Book Antiqua"/>
          <w:color w:val="000000"/>
        </w:rPr>
        <w:t>:</w:t>
      </w:r>
      <w:r>
        <w:rPr>
          <w:rFonts w:ascii="Book Antiqua" w:eastAsia="Book Antiqua" w:hAnsi="Book Antiqua" w:cs="Book Antiqua"/>
          <w:color w:val="000000"/>
        </w:rPr>
        <w:t xml:space="preserve"> </w:t>
      </w:r>
      <w:r w:rsidR="00883391">
        <w:rPr>
          <w:rFonts w:ascii="Book Antiqua" w:eastAsia="Book Antiqua" w:hAnsi="Book Antiqua" w:cs="Book Antiqua"/>
          <w:color w:val="000000"/>
        </w:rPr>
        <w:t>D</w:t>
      </w:r>
      <w:r>
        <w:rPr>
          <w:rFonts w:ascii="Book Antiqua" w:eastAsia="Book Antiqua" w:hAnsi="Book Antiqua" w:cs="Book Antiqua"/>
          <w:color w:val="000000"/>
        </w:rPr>
        <w:t>uodenal bulb</w:t>
      </w:r>
      <w:r w:rsidR="00883391">
        <w:rPr>
          <w:rFonts w:ascii="Book Antiqua" w:eastAsia="Book Antiqua" w:hAnsi="Book Antiqua" w:cs="Book Antiqua"/>
          <w:color w:val="000000"/>
        </w:rPr>
        <w:t>;</w:t>
      </w:r>
      <w:r>
        <w:rPr>
          <w:rFonts w:ascii="Book Antiqua" w:eastAsia="Book Antiqua" w:hAnsi="Book Antiqua" w:cs="Book Antiqua"/>
          <w:color w:val="000000"/>
        </w:rPr>
        <w:t xml:space="preserve"> B</w:t>
      </w:r>
      <w:r w:rsidR="00883391">
        <w:rPr>
          <w:rFonts w:ascii="Book Antiqua" w:eastAsia="Book Antiqua" w:hAnsi="Book Antiqua" w:cs="Book Antiqua"/>
          <w:color w:val="000000"/>
        </w:rPr>
        <w:t>:</w:t>
      </w:r>
      <w:r>
        <w:rPr>
          <w:rFonts w:ascii="Book Antiqua" w:eastAsia="Book Antiqua" w:hAnsi="Book Antiqua" w:cs="Book Antiqua"/>
          <w:color w:val="000000"/>
        </w:rPr>
        <w:t xml:space="preserve"> </w:t>
      </w:r>
      <w:r w:rsidR="00883391">
        <w:rPr>
          <w:rFonts w:ascii="Book Antiqua" w:eastAsia="Book Antiqua" w:hAnsi="Book Antiqua" w:cs="Book Antiqua"/>
          <w:color w:val="000000"/>
        </w:rPr>
        <w:t>G</w:t>
      </w:r>
      <w:r>
        <w:rPr>
          <w:rFonts w:ascii="Book Antiqua" w:eastAsia="Book Antiqua" w:hAnsi="Book Antiqua" w:cs="Book Antiqua"/>
          <w:color w:val="000000"/>
        </w:rPr>
        <w:t>astric antrum</w:t>
      </w:r>
      <w:r w:rsidR="00883391">
        <w:rPr>
          <w:rFonts w:ascii="Book Antiqua" w:eastAsia="Book Antiqua" w:hAnsi="Book Antiqua" w:cs="Book Antiqua"/>
          <w:color w:val="000000"/>
        </w:rPr>
        <w:t>;</w:t>
      </w:r>
      <w:r>
        <w:rPr>
          <w:rFonts w:ascii="Book Antiqua" w:eastAsia="Book Antiqua" w:hAnsi="Book Antiqua" w:cs="Book Antiqua"/>
          <w:color w:val="000000"/>
        </w:rPr>
        <w:t xml:space="preserve"> C</w:t>
      </w:r>
      <w:r w:rsidR="00883391">
        <w:rPr>
          <w:rFonts w:ascii="Book Antiqua" w:eastAsia="Book Antiqua" w:hAnsi="Book Antiqua" w:cs="Book Antiqua"/>
          <w:color w:val="000000"/>
        </w:rPr>
        <w:t>:</w:t>
      </w:r>
      <w:r>
        <w:rPr>
          <w:rFonts w:ascii="Book Antiqua" w:eastAsia="Book Antiqua" w:hAnsi="Book Antiqua" w:cs="Book Antiqua"/>
          <w:color w:val="000000"/>
        </w:rPr>
        <w:t xml:space="preserve"> </w:t>
      </w:r>
      <w:r w:rsidR="00883391">
        <w:rPr>
          <w:rFonts w:ascii="Book Antiqua" w:eastAsia="Book Antiqua" w:hAnsi="Book Antiqua" w:cs="Book Antiqua"/>
          <w:color w:val="000000"/>
        </w:rPr>
        <w:t>G</w:t>
      </w:r>
      <w:r>
        <w:rPr>
          <w:rFonts w:ascii="Book Antiqua" w:eastAsia="Book Antiqua" w:hAnsi="Book Antiqua" w:cs="Book Antiqua"/>
          <w:color w:val="000000"/>
        </w:rPr>
        <w:t>astric corpus.</w:t>
      </w:r>
    </w:p>
    <w:p w14:paraId="67892866" w14:textId="77777777" w:rsidR="00FB5053" w:rsidRDefault="00AC47E2" w:rsidP="00A55B1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FB5053">
        <w:rPr>
          <w:rFonts w:ascii="Book Antiqua" w:eastAsia="Book Antiqua" w:hAnsi="Book Antiqua" w:cs="Book Antiqua"/>
          <w:noProof/>
          <w:color w:val="000000"/>
          <w:lang w:eastAsia="zh-CN"/>
        </w:rPr>
        <w:lastRenderedPageBreak/>
        <w:drawing>
          <wp:inline distT="0" distB="0" distL="0" distR="0" wp14:anchorId="4E1A5787" wp14:editId="639CB859">
            <wp:extent cx="5440488" cy="1343025"/>
            <wp:effectExtent l="19050" t="0" r="7812"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0656" cy="1343067"/>
                    </a:xfrm>
                    <a:prstGeom prst="rect">
                      <a:avLst/>
                    </a:prstGeom>
                    <a:noFill/>
                  </pic:spPr>
                </pic:pic>
              </a:graphicData>
            </a:graphic>
          </wp:inline>
        </w:drawing>
      </w:r>
    </w:p>
    <w:p w14:paraId="13DFC712" w14:textId="77777777" w:rsidR="00A77B3E" w:rsidRDefault="00615826" w:rsidP="00A55B16">
      <w:pPr>
        <w:adjustRightInd w:val="0"/>
        <w:snapToGrid w:val="0"/>
        <w:spacing w:line="360" w:lineRule="auto"/>
        <w:jc w:val="both"/>
      </w:pPr>
      <w:r w:rsidRPr="00336417">
        <w:rPr>
          <w:rFonts w:ascii="Book Antiqua" w:eastAsia="Book Antiqua" w:hAnsi="Book Antiqua" w:cs="Book Antiqua"/>
          <w:b/>
          <w:bCs/>
          <w:color w:val="000000"/>
        </w:rPr>
        <w:t>F</w:t>
      </w:r>
      <w:r w:rsidR="00336417" w:rsidRPr="00336417">
        <w:rPr>
          <w:rFonts w:ascii="Book Antiqua" w:eastAsia="Book Antiqua" w:hAnsi="Book Antiqua" w:cs="Book Antiqua"/>
          <w:b/>
          <w:bCs/>
          <w:color w:val="000000"/>
        </w:rPr>
        <w:t>igure</w:t>
      </w:r>
      <w:r w:rsidRPr="00336417">
        <w:rPr>
          <w:rFonts w:ascii="Book Antiqua" w:eastAsia="Book Antiqua" w:hAnsi="Book Antiqua" w:cs="Book Antiqua"/>
          <w:b/>
          <w:bCs/>
          <w:color w:val="000000"/>
        </w:rPr>
        <w:t xml:space="preserve"> 3</w:t>
      </w:r>
      <w:r w:rsidRPr="00336417">
        <w:rPr>
          <w:rFonts w:ascii="Book Antiqua" w:eastAsia="Book Antiqua" w:hAnsi="Book Antiqua" w:cs="Book Antiqua"/>
          <w:b/>
          <w:bCs/>
          <w:color w:val="000000"/>
          <w:szCs w:val="21"/>
        </w:rPr>
        <w:t xml:space="preserve"> </w:t>
      </w:r>
      <w:r w:rsidRPr="00336417">
        <w:rPr>
          <w:rFonts w:ascii="Book Antiqua" w:eastAsia="Book Antiqua" w:hAnsi="Book Antiqua" w:cs="Book Antiqua"/>
          <w:b/>
          <w:bCs/>
          <w:color w:val="000000"/>
        </w:rPr>
        <w:t xml:space="preserve">Histopathology of the appendix revealed neutrophil and plasma cell infiltration in the blood vessel wall and around the blood vessel. </w:t>
      </w:r>
      <w:r>
        <w:rPr>
          <w:rFonts w:ascii="Book Antiqua" w:eastAsia="Book Antiqua" w:hAnsi="Book Antiqua" w:cs="Book Antiqua"/>
          <w:color w:val="000000"/>
        </w:rPr>
        <w:t>A</w:t>
      </w:r>
      <w:r w:rsidR="00336417">
        <w:rPr>
          <w:rFonts w:ascii="Book Antiqua" w:eastAsia="Book Antiqua" w:hAnsi="Book Antiqua" w:cs="Book Antiqua"/>
          <w:color w:val="000000"/>
        </w:rPr>
        <w:t xml:space="preserve">: </w:t>
      </w:r>
      <w:r>
        <w:rPr>
          <w:rFonts w:ascii="Book Antiqua" w:eastAsia="Book Antiqua" w:hAnsi="Book Antiqua" w:cs="Book Antiqua"/>
          <w:color w:val="000000"/>
        </w:rPr>
        <w:t>×</w:t>
      </w:r>
      <w:r w:rsidR="00C32B87">
        <w:rPr>
          <w:rFonts w:ascii="Book Antiqua" w:eastAsia="Book Antiqua" w:hAnsi="Book Antiqua" w:cs="Book Antiqua"/>
          <w:color w:val="000000"/>
        </w:rPr>
        <w:t xml:space="preserve"> </w:t>
      </w:r>
      <w:r>
        <w:rPr>
          <w:rFonts w:ascii="Book Antiqua" w:eastAsia="Book Antiqua" w:hAnsi="Book Antiqua" w:cs="Book Antiqua"/>
          <w:color w:val="000000"/>
        </w:rPr>
        <w:t>100</w:t>
      </w:r>
      <w:r w:rsidR="00336417">
        <w:rPr>
          <w:rFonts w:ascii="Book Antiqua" w:eastAsia="Book Antiqua" w:hAnsi="Book Antiqua" w:cs="Book Antiqua"/>
          <w:color w:val="000000"/>
        </w:rPr>
        <w:t>;</w:t>
      </w:r>
      <w:r>
        <w:rPr>
          <w:rFonts w:ascii="Book Antiqua" w:eastAsia="Book Antiqua" w:hAnsi="Book Antiqua" w:cs="Book Antiqua"/>
          <w:color w:val="000000"/>
        </w:rPr>
        <w:t xml:space="preserve"> B</w:t>
      </w:r>
      <w:r w:rsidR="00336417">
        <w:rPr>
          <w:rFonts w:ascii="Book Antiqua" w:eastAsia="Book Antiqua" w:hAnsi="Book Antiqua" w:cs="Book Antiqua"/>
          <w:color w:val="000000"/>
        </w:rPr>
        <w:t xml:space="preserve">: </w:t>
      </w:r>
      <w:r>
        <w:rPr>
          <w:rFonts w:ascii="Book Antiqua" w:eastAsia="Book Antiqua" w:hAnsi="Book Antiqua" w:cs="Book Antiqua"/>
          <w:color w:val="000000"/>
        </w:rPr>
        <w:t>×</w:t>
      </w:r>
      <w:r w:rsidR="00C32B87">
        <w:rPr>
          <w:rFonts w:ascii="Book Antiqua" w:eastAsia="Book Antiqua" w:hAnsi="Book Antiqua" w:cs="Book Antiqua"/>
          <w:color w:val="000000"/>
        </w:rPr>
        <w:t xml:space="preserve"> </w:t>
      </w:r>
      <w:r>
        <w:rPr>
          <w:rFonts w:ascii="Book Antiqua" w:eastAsia="Book Antiqua" w:hAnsi="Book Antiqua" w:cs="Book Antiqua"/>
          <w:color w:val="000000"/>
        </w:rPr>
        <w:t>200</w:t>
      </w:r>
      <w:r w:rsidR="00336417">
        <w:rPr>
          <w:rFonts w:ascii="Book Antiqua" w:eastAsia="Book Antiqua" w:hAnsi="Book Antiqua" w:cs="Book Antiqua"/>
          <w:color w:val="000000"/>
        </w:rPr>
        <w:t>;</w:t>
      </w:r>
      <w:r>
        <w:rPr>
          <w:rFonts w:ascii="Book Antiqua" w:eastAsia="Book Antiqua" w:hAnsi="Book Antiqua" w:cs="Book Antiqua"/>
          <w:color w:val="000000"/>
        </w:rPr>
        <w:t xml:space="preserve"> C</w:t>
      </w:r>
      <w:r w:rsidR="00336417">
        <w:rPr>
          <w:rFonts w:ascii="Book Antiqua" w:eastAsia="Book Antiqua" w:hAnsi="Book Antiqua" w:cs="Book Antiqua"/>
          <w:color w:val="000000"/>
        </w:rPr>
        <w:t xml:space="preserve">: </w:t>
      </w:r>
      <w:r>
        <w:rPr>
          <w:rFonts w:ascii="Book Antiqua" w:eastAsia="Book Antiqua" w:hAnsi="Book Antiqua" w:cs="Book Antiqua"/>
          <w:color w:val="000000"/>
        </w:rPr>
        <w:t>×</w:t>
      </w:r>
      <w:r w:rsidR="00C32B87">
        <w:rPr>
          <w:rFonts w:ascii="Book Antiqua" w:eastAsia="Book Antiqua" w:hAnsi="Book Antiqua" w:cs="Book Antiqua"/>
          <w:color w:val="000000"/>
        </w:rPr>
        <w:t xml:space="preserve"> </w:t>
      </w:r>
      <w:r>
        <w:rPr>
          <w:rFonts w:ascii="Book Antiqua" w:eastAsia="Book Antiqua" w:hAnsi="Book Antiqua" w:cs="Book Antiqua"/>
          <w:color w:val="000000"/>
        </w:rPr>
        <w:t>400</w:t>
      </w:r>
      <w:r w:rsidR="00336417">
        <w:rPr>
          <w:rFonts w:ascii="Book Antiqua" w:eastAsia="Book Antiqua" w:hAnsi="Book Antiqua" w:cs="Book Antiqua"/>
          <w:color w:val="000000"/>
        </w:rPr>
        <w:t>.</w:t>
      </w:r>
    </w:p>
    <w:sectPr w:rsidR="00A77B3E" w:rsidSect="00FC33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71F954" w14:textId="77777777" w:rsidR="00E80452" w:rsidRDefault="00E80452" w:rsidP="00A55B16">
      <w:r>
        <w:separator/>
      </w:r>
    </w:p>
  </w:endnote>
  <w:endnote w:type="continuationSeparator" w:id="0">
    <w:p w14:paraId="669716BA" w14:textId="77777777" w:rsidR="00E80452" w:rsidRDefault="00E80452" w:rsidP="00A55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9B33F" w14:textId="77777777" w:rsidR="00C52064" w:rsidRPr="008F455F" w:rsidRDefault="00FC33D5" w:rsidP="008F455F">
    <w:pPr>
      <w:pStyle w:val="a4"/>
      <w:jc w:val="right"/>
      <w:rPr>
        <w:rFonts w:ascii="Book Antiqua" w:hAnsi="Book Antiqua"/>
        <w:sz w:val="24"/>
        <w:szCs w:val="24"/>
      </w:rPr>
    </w:pPr>
    <w:r w:rsidRPr="008F455F">
      <w:rPr>
        <w:rFonts w:ascii="Book Antiqua" w:hAnsi="Book Antiqua"/>
        <w:sz w:val="24"/>
        <w:szCs w:val="24"/>
      </w:rPr>
      <w:fldChar w:fldCharType="begin"/>
    </w:r>
    <w:r w:rsidR="00C52064" w:rsidRPr="008F455F">
      <w:rPr>
        <w:rFonts w:ascii="Book Antiqua" w:hAnsi="Book Antiqua"/>
        <w:sz w:val="24"/>
        <w:szCs w:val="24"/>
      </w:rPr>
      <w:instrText xml:space="preserve"> PAGE  \* Arabic  \* MERGEFORMAT </w:instrText>
    </w:r>
    <w:r w:rsidRPr="008F455F">
      <w:rPr>
        <w:rFonts w:ascii="Book Antiqua" w:hAnsi="Book Antiqua"/>
        <w:sz w:val="24"/>
        <w:szCs w:val="24"/>
      </w:rPr>
      <w:fldChar w:fldCharType="separate"/>
    </w:r>
    <w:r w:rsidR="00D505CE">
      <w:rPr>
        <w:rFonts w:ascii="Book Antiqua" w:hAnsi="Book Antiqua"/>
        <w:noProof/>
        <w:sz w:val="24"/>
        <w:szCs w:val="24"/>
      </w:rPr>
      <w:t>19</w:t>
    </w:r>
    <w:r w:rsidRPr="008F455F">
      <w:rPr>
        <w:rFonts w:ascii="Book Antiqua" w:hAnsi="Book Antiqua"/>
        <w:sz w:val="24"/>
        <w:szCs w:val="24"/>
      </w:rPr>
      <w:fldChar w:fldCharType="end"/>
    </w:r>
    <w:r w:rsidR="008F455F">
      <w:rPr>
        <w:rFonts w:ascii="Book Antiqua" w:hAnsi="Book Antiqua" w:hint="eastAsia"/>
        <w:sz w:val="24"/>
        <w:szCs w:val="24"/>
        <w:lang w:eastAsia="zh-CN"/>
      </w:rPr>
      <w:t>/</w:t>
    </w:r>
    <w:r w:rsidR="00E80452">
      <w:fldChar w:fldCharType="begin"/>
    </w:r>
    <w:r w:rsidR="00E80452">
      <w:instrText xml:space="preserve"> NUMPAGES  \* Arabic  \* MERGEFORMAT </w:instrText>
    </w:r>
    <w:r w:rsidR="00E80452">
      <w:fldChar w:fldCharType="separate"/>
    </w:r>
    <w:r w:rsidR="00D505CE" w:rsidRPr="00D505CE">
      <w:rPr>
        <w:rFonts w:ascii="Book Antiqua" w:hAnsi="Book Antiqua"/>
        <w:noProof/>
        <w:sz w:val="24"/>
        <w:szCs w:val="24"/>
      </w:rPr>
      <w:t>19</w:t>
    </w:r>
    <w:r w:rsidR="00E80452">
      <w:rPr>
        <w:rFonts w:ascii="Book Antiqua"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3B0583" w14:textId="77777777" w:rsidR="00E80452" w:rsidRDefault="00E80452" w:rsidP="00A55B16">
      <w:r>
        <w:separator/>
      </w:r>
    </w:p>
  </w:footnote>
  <w:footnote w:type="continuationSeparator" w:id="0">
    <w:p w14:paraId="4B8DF2FE" w14:textId="77777777" w:rsidR="00E80452" w:rsidRDefault="00E80452" w:rsidP="00A55B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0EF3"/>
    <w:rsid w:val="000720B6"/>
    <w:rsid w:val="000B28D1"/>
    <w:rsid w:val="000B4753"/>
    <w:rsid w:val="000D2064"/>
    <w:rsid w:val="000D5894"/>
    <w:rsid w:val="00101E5A"/>
    <w:rsid w:val="001067E1"/>
    <w:rsid w:val="00113825"/>
    <w:rsid w:val="00124A3B"/>
    <w:rsid w:val="00171EB9"/>
    <w:rsid w:val="00174B07"/>
    <w:rsid w:val="00174CED"/>
    <w:rsid w:val="001866D9"/>
    <w:rsid w:val="00194660"/>
    <w:rsid w:val="001B571A"/>
    <w:rsid w:val="00210D6D"/>
    <w:rsid w:val="002A0B07"/>
    <w:rsid w:val="00305DC7"/>
    <w:rsid w:val="00336417"/>
    <w:rsid w:val="00363DDB"/>
    <w:rsid w:val="003708D9"/>
    <w:rsid w:val="00390463"/>
    <w:rsid w:val="003B6AB0"/>
    <w:rsid w:val="0041315B"/>
    <w:rsid w:val="00442EB7"/>
    <w:rsid w:val="00453032"/>
    <w:rsid w:val="004553B1"/>
    <w:rsid w:val="004A017C"/>
    <w:rsid w:val="004B2282"/>
    <w:rsid w:val="00522D1F"/>
    <w:rsid w:val="005755F9"/>
    <w:rsid w:val="005A4611"/>
    <w:rsid w:val="005B7B70"/>
    <w:rsid w:val="005D791D"/>
    <w:rsid w:val="005F57BD"/>
    <w:rsid w:val="006042C5"/>
    <w:rsid w:val="00615826"/>
    <w:rsid w:val="00620BEB"/>
    <w:rsid w:val="006279D1"/>
    <w:rsid w:val="006B319D"/>
    <w:rsid w:val="006F5119"/>
    <w:rsid w:val="006F6908"/>
    <w:rsid w:val="00702715"/>
    <w:rsid w:val="00711631"/>
    <w:rsid w:val="00761068"/>
    <w:rsid w:val="00773DBC"/>
    <w:rsid w:val="00795083"/>
    <w:rsid w:val="007A3461"/>
    <w:rsid w:val="007A604B"/>
    <w:rsid w:val="007B19B3"/>
    <w:rsid w:val="007C3082"/>
    <w:rsid w:val="007C6818"/>
    <w:rsid w:val="00851FEA"/>
    <w:rsid w:val="00883391"/>
    <w:rsid w:val="008849F7"/>
    <w:rsid w:val="008F455F"/>
    <w:rsid w:val="00912316"/>
    <w:rsid w:val="00922249"/>
    <w:rsid w:val="009249BD"/>
    <w:rsid w:val="009255A3"/>
    <w:rsid w:val="00986E79"/>
    <w:rsid w:val="00A52DDA"/>
    <w:rsid w:val="00A55B16"/>
    <w:rsid w:val="00A64CD8"/>
    <w:rsid w:val="00A77B3E"/>
    <w:rsid w:val="00A90A60"/>
    <w:rsid w:val="00AC47E2"/>
    <w:rsid w:val="00B365B1"/>
    <w:rsid w:val="00B72B48"/>
    <w:rsid w:val="00B77B1C"/>
    <w:rsid w:val="00BA07C7"/>
    <w:rsid w:val="00BC0525"/>
    <w:rsid w:val="00BC251C"/>
    <w:rsid w:val="00C11C13"/>
    <w:rsid w:val="00C32B87"/>
    <w:rsid w:val="00C52064"/>
    <w:rsid w:val="00C643E5"/>
    <w:rsid w:val="00C84DD1"/>
    <w:rsid w:val="00C90C7A"/>
    <w:rsid w:val="00CA2A55"/>
    <w:rsid w:val="00CA69A7"/>
    <w:rsid w:val="00D34369"/>
    <w:rsid w:val="00D34881"/>
    <w:rsid w:val="00D448CA"/>
    <w:rsid w:val="00D505CE"/>
    <w:rsid w:val="00DA5A6C"/>
    <w:rsid w:val="00E422F3"/>
    <w:rsid w:val="00E80452"/>
    <w:rsid w:val="00EB7D50"/>
    <w:rsid w:val="00EE4236"/>
    <w:rsid w:val="00F85FEE"/>
    <w:rsid w:val="00FA0150"/>
    <w:rsid w:val="00FA3C9C"/>
    <w:rsid w:val="00FB5053"/>
    <w:rsid w:val="00FC33D5"/>
    <w:rsid w:val="00FC6D23"/>
    <w:rsid w:val="00FD1938"/>
    <w:rsid w:val="00FF3A2D"/>
    <w:rsid w:val="00FF4E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D74F2E"/>
  <w15:docId w15:val="{5E443D5D-E126-456E-8207-754EDCA92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33D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55B1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55B16"/>
    <w:rPr>
      <w:sz w:val="18"/>
      <w:szCs w:val="18"/>
    </w:rPr>
  </w:style>
  <w:style w:type="paragraph" w:styleId="a4">
    <w:name w:val="footer"/>
    <w:basedOn w:val="a"/>
    <w:link w:val="Char0"/>
    <w:unhideWhenUsed/>
    <w:rsid w:val="00A55B16"/>
    <w:pPr>
      <w:tabs>
        <w:tab w:val="center" w:pos="4153"/>
        <w:tab w:val="right" w:pos="8306"/>
      </w:tabs>
      <w:snapToGrid w:val="0"/>
    </w:pPr>
    <w:rPr>
      <w:sz w:val="18"/>
      <w:szCs w:val="18"/>
    </w:rPr>
  </w:style>
  <w:style w:type="character" w:customStyle="1" w:styleId="Char0">
    <w:name w:val="页脚 Char"/>
    <w:basedOn w:val="a0"/>
    <w:link w:val="a4"/>
    <w:rsid w:val="00A55B16"/>
    <w:rPr>
      <w:sz w:val="18"/>
      <w:szCs w:val="18"/>
    </w:rPr>
  </w:style>
  <w:style w:type="character" w:styleId="a5">
    <w:name w:val="annotation reference"/>
    <w:basedOn w:val="a0"/>
    <w:semiHidden/>
    <w:unhideWhenUsed/>
    <w:rsid w:val="00174B07"/>
    <w:rPr>
      <w:sz w:val="21"/>
      <w:szCs w:val="21"/>
    </w:rPr>
  </w:style>
  <w:style w:type="paragraph" w:styleId="a6">
    <w:name w:val="annotation text"/>
    <w:basedOn w:val="a"/>
    <w:link w:val="Char1"/>
    <w:semiHidden/>
    <w:unhideWhenUsed/>
    <w:rsid w:val="00174B07"/>
  </w:style>
  <w:style w:type="character" w:customStyle="1" w:styleId="Char1">
    <w:name w:val="批注文字 Char"/>
    <w:basedOn w:val="a0"/>
    <w:link w:val="a6"/>
    <w:semiHidden/>
    <w:rsid w:val="00174B07"/>
    <w:rPr>
      <w:sz w:val="24"/>
      <w:szCs w:val="24"/>
    </w:rPr>
  </w:style>
  <w:style w:type="paragraph" w:styleId="a7">
    <w:name w:val="annotation subject"/>
    <w:basedOn w:val="a6"/>
    <w:next w:val="a6"/>
    <w:link w:val="Char2"/>
    <w:semiHidden/>
    <w:unhideWhenUsed/>
    <w:rsid w:val="00174B07"/>
    <w:rPr>
      <w:b/>
      <w:bCs/>
    </w:rPr>
  </w:style>
  <w:style w:type="character" w:customStyle="1" w:styleId="Char2">
    <w:name w:val="批注主题 Char"/>
    <w:basedOn w:val="Char1"/>
    <w:link w:val="a7"/>
    <w:semiHidden/>
    <w:rsid w:val="00174B07"/>
    <w:rPr>
      <w:b/>
      <w:bCs/>
      <w:sz w:val="24"/>
      <w:szCs w:val="24"/>
    </w:rPr>
  </w:style>
  <w:style w:type="paragraph" w:styleId="a8">
    <w:name w:val="Balloon Text"/>
    <w:basedOn w:val="a"/>
    <w:link w:val="Char3"/>
    <w:rsid w:val="009249BD"/>
    <w:rPr>
      <w:sz w:val="18"/>
      <w:szCs w:val="18"/>
    </w:rPr>
  </w:style>
  <w:style w:type="character" w:customStyle="1" w:styleId="Char3">
    <w:name w:val="批注框文本 Char"/>
    <w:basedOn w:val="a0"/>
    <w:link w:val="a8"/>
    <w:rsid w:val="009249B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3779</Words>
  <Characters>21545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2021-06-26T02:40:00Z</dcterms:created>
  <dcterms:modified xsi:type="dcterms:W3CDTF">2021-06-26T02:43:00Z</dcterms:modified>
</cp:coreProperties>
</file>