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F0D98" w14:textId="77777777"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b/>
          <w:color w:val="000000"/>
        </w:rPr>
        <w:t xml:space="preserve">Name of Journal: </w:t>
      </w:r>
      <w:r w:rsidRPr="00880D2C">
        <w:rPr>
          <w:rFonts w:ascii="Book Antiqua" w:eastAsia="Book Antiqua" w:hAnsi="Book Antiqua" w:cs="Book Antiqua"/>
          <w:i/>
          <w:color w:val="000000"/>
        </w:rPr>
        <w:t>World Journal of Clinical Cases</w:t>
      </w:r>
    </w:p>
    <w:p w14:paraId="6E2989EF" w14:textId="77777777"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b/>
          <w:color w:val="000000"/>
        </w:rPr>
        <w:t xml:space="preserve">Manuscript NO: </w:t>
      </w:r>
      <w:r w:rsidRPr="00880D2C">
        <w:rPr>
          <w:rFonts w:ascii="Book Antiqua" w:eastAsia="Book Antiqua" w:hAnsi="Book Antiqua" w:cs="Book Antiqua"/>
          <w:color w:val="000000"/>
        </w:rPr>
        <w:t>67319</w:t>
      </w:r>
    </w:p>
    <w:p w14:paraId="4A9D90A2" w14:textId="77777777"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b/>
          <w:color w:val="000000"/>
        </w:rPr>
        <w:t xml:space="preserve">Manuscript Type: </w:t>
      </w:r>
      <w:r w:rsidRPr="00880D2C">
        <w:rPr>
          <w:rFonts w:ascii="Book Antiqua" w:eastAsia="Book Antiqua" w:hAnsi="Book Antiqua" w:cs="Book Antiqua"/>
          <w:color w:val="000000"/>
        </w:rPr>
        <w:t>ORIGINAL ARTICLE</w:t>
      </w:r>
    </w:p>
    <w:p w14:paraId="19C2659B" w14:textId="77777777" w:rsidR="00A77B3E" w:rsidRPr="00880D2C" w:rsidRDefault="00A77B3E" w:rsidP="001C1787">
      <w:pPr>
        <w:adjustRightInd w:val="0"/>
        <w:snapToGrid w:val="0"/>
        <w:spacing w:line="360" w:lineRule="auto"/>
        <w:jc w:val="both"/>
        <w:rPr>
          <w:rFonts w:ascii="Book Antiqua" w:hAnsi="Book Antiqua"/>
        </w:rPr>
      </w:pPr>
    </w:p>
    <w:p w14:paraId="51C09B1D" w14:textId="77777777"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b/>
          <w:i/>
          <w:color w:val="000000"/>
        </w:rPr>
        <w:t>Observational Study</w:t>
      </w:r>
    </w:p>
    <w:p w14:paraId="650B7D07" w14:textId="77777777"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b/>
          <w:bCs/>
          <w:color w:val="000000"/>
        </w:rPr>
        <w:t>Is burnout a mediating factor between sharps injury and work-related factors or musculoskeletal pain?</w:t>
      </w:r>
    </w:p>
    <w:p w14:paraId="04C8590D" w14:textId="77777777" w:rsidR="00A77B3E" w:rsidRPr="00880D2C" w:rsidRDefault="00A77B3E" w:rsidP="001C1787">
      <w:pPr>
        <w:adjustRightInd w:val="0"/>
        <w:snapToGrid w:val="0"/>
        <w:spacing w:line="360" w:lineRule="auto"/>
        <w:jc w:val="both"/>
        <w:rPr>
          <w:rFonts w:ascii="Book Antiqua" w:hAnsi="Book Antiqua"/>
        </w:rPr>
      </w:pPr>
    </w:p>
    <w:p w14:paraId="150D0398" w14:textId="77777777"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color w:val="000000"/>
        </w:rPr>
        <w:t xml:space="preserve">Chen YH </w:t>
      </w:r>
      <w:r w:rsidRPr="00880D2C">
        <w:rPr>
          <w:rFonts w:ascii="Book Antiqua" w:eastAsia="Book Antiqua" w:hAnsi="Book Antiqua" w:cs="Book Antiqua"/>
          <w:i/>
          <w:iCs/>
          <w:color w:val="000000"/>
        </w:rPr>
        <w:t>et al</w:t>
      </w:r>
      <w:r w:rsidRPr="00880D2C">
        <w:rPr>
          <w:rFonts w:ascii="Book Antiqua" w:eastAsia="Book Antiqua" w:hAnsi="Book Antiqua" w:cs="Book Antiqua"/>
          <w:color w:val="000000"/>
        </w:rPr>
        <w:t>. Burnout is a mediating factor</w:t>
      </w:r>
    </w:p>
    <w:p w14:paraId="2F4F96B7" w14:textId="77777777" w:rsidR="00A77B3E" w:rsidRPr="00880D2C" w:rsidRDefault="00A77B3E" w:rsidP="001C1787">
      <w:pPr>
        <w:adjustRightInd w:val="0"/>
        <w:snapToGrid w:val="0"/>
        <w:spacing w:line="360" w:lineRule="auto"/>
        <w:jc w:val="both"/>
        <w:rPr>
          <w:rFonts w:ascii="Book Antiqua" w:hAnsi="Book Antiqua"/>
        </w:rPr>
      </w:pPr>
    </w:p>
    <w:p w14:paraId="1B55C2AC" w14:textId="77777777"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color w:val="000000"/>
        </w:rPr>
        <w:t>Yong-</w:t>
      </w:r>
      <w:proofErr w:type="spellStart"/>
      <w:r w:rsidRPr="00880D2C">
        <w:rPr>
          <w:rFonts w:ascii="Book Antiqua" w:eastAsia="Book Antiqua" w:hAnsi="Book Antiqua" w:cs="Book Antiqua"/>
          <w:color w:val="000000"/>
        </w:rPr>
        <w:t>Hsin</w:t>
      </w:r>
      <w:proofErr w:type="spellEnd"/>
      <w:r w:rsidRPr="00880D2C">
        <w:rPr>
          <w:rFonts w:ascii="Book Antiqua" w:eastAsia="Book Antiqua" w:hAnsi="Book Antiqua" w:cs="Book Antiqua"/>
          <w:color w:val="000000"/>
        </w:rPr>
        <w:t xml:space="preserve"> Chen, Chin-Feng Tsai, </w:t>
      </w:r>
      <w:proofErr w:type="spellStart"/>
      <w:r w:rsidRPr="00880D2C">
        <w:rPr>
          <w:rFonts w:ascii="Book Antiqua" w:eastAsia="Book Antiqua" w:hAnsi="Book Antiqua" w:cs="Book Antiqua"/>
          <w:color w:val="000000"/>
        </w:rPr>
        <w:t>Chih</w:t>
      </w:r>
      <w:proofErr w:type="spellEnd"/>
      <w:r w:rsidRPr="00880D2C">
        <w:rPr>
          <w:rFonts w:ascii="Book Antiqua" w:eastAsia="Book Antiqua" w:hAnsi="Book Antiqua" w:cs="Book Antiqua"/>
          <w:color w:val="000000"/>
        </w:rPr>
        <w:t xml:space="preserve">-Jung </w:t>
      </w:r>
      <w:proofErr w:type="spellStart"/>
      <w:r w:rsidRPr="00880D2C">
        <w:rPr>
          <w:rFonts w:ascii="Book Antiqua" w:eastAsia="Book Antiqua" w:hAnsi="Book Antiqua" w:cs="Book Antiqua"/>
          <w:color w:val="000000"/>
        </w:rPr>
        <w:t>Yeh</w:t>
      </w:r>
      <w:proofErr w:type="spellEnd"/>
      <w:r w:rsidRPr="00880D2C">
        <w:rPr>
          <w:rFonts w:ascii="Book Antiqua" w:eastAsia="Book Antiqua" w:hAnsi="Book Antiqua" w:cs="Book Antiqua"/>
          <w:color w:val="000000"/>
        </w:rPr>
        <w:t xml:space="preserve">, </w:t>
      </w:r>
      <w:proofErr w:type="spellStart"/>
      <w:r w:rsidRPr="00880D2C">
        <w:rPr>
          <w:rFonts w:ascii="Book Antiqua" w:eastAsia="Book Antiqua" w:hAnsi="Book Antiqua" w:cs="Book Antiqua"/>
          <w:color w:val="000000"/>
        </w:rPr>
        <w:t>Gwo</w:t>
      </w:r>
      <w:proofErr w:type="spellEnd"/>
      <w:r w:rsidRPr="00880D2C">
        <w:rPr>
          <w:rFonts w:ascii="Book Antiqua" w:eastAsia="Book Antiqua" w:hAnsi="Book Antiqua" w:cs="Book Antiqua"/>
          <w:color w:val="000000"/>
        </w:rPr>
        <w:t>-Ping Jong</w:t>
      </w:r>
    </w:p>
    <w:p w14:paraId="441A124E" w14:textId="77777777" w:rsidR="00A77B3E" w:rsidRPr="00880D2C" w:rsidRDefault="00A77B3E" w:rsidP="001C1787">
      <w:pPr>
        <w:adjustRightInd w:val="0"/>
        <w:snapToGrid w:val="0"/>
        <w:spacing w:line="360" w:lineRule="auto"/>
        <w:jc w:val="both"/>
        <w:rPr>
          <w:rFonts w:ascii="Book Antiqua" w:hAnsi="Book Antiqua"/>
        </w:rPr>
      </w:pPr>
    </w:p>
    <w:p w14:paraId="373D21AA" w14:textId="77777777"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b/>
          <w:bCs/>
          <w:color w:val="000000"/>
        </w:rPr>
        <w:t>Yong-</w:t>
      </w:r>
      <w:proofErr w:type="spellStart"/>
      <w:r w:rsidRPr="00880D2C">
        <w:rPr>
          <w:rFonts w:ascii="Book Antiqua" w:eastAsia="Book Antiqua" w:hAnsi="Book Antiqua" w:cs="Book Antiqua"/>
          <w:b/>
          <w:bCs/>
          <w:color w:val="000000"/>
        </w:rPr>
        <w:t>Hsin</w:t>
      </w:r>
      <w:proofErr w:type="spellEnd"/>
      <w:r w:rsidRPr="00880D2C">
        <w:rPr>
          <w:rFonts w:ascii="Book Antiqua" w:eastAsia="Book Antiqua" w:hAnsi="Book Antiqua" w:cs="Book Antiqua"/>
          <w:b/>
          <w:bCs/>
          <w:color w:val="000000"/>
        </w:rPr>
        <w:t xml:space="preserve"> Chen, </w:t>
      </w:r>
      <w:proofErr w:type="spellStart"/>
      <w:r w:rsidRPr="00880D2C">
        <w:rPr>
          <w:rFonts w:ascii="Book Antiqua" w:eastAsia="Book Antiqua" w:hAnsi="Book Antiqua" w:cs="Book Antiqua"/>
          <w:b/>
          <w:bCs/>
          <w:color w:val="000000"/>
        </w:rPr>
        <w:t>Chih</w:t>
      </w:r>
      <w:proofErr w:type="spellEnd"/>
      <w:r w:rsidRPr="00880D2C">
        <w:rPr>
          <w:rFonts w:ascii="Book Antiqua" w:eastAsia="Book Antiqua" w:hAnsi="Book Antiqua" w:cs="Book Antiqua"/>
          <w:b/>
          <w:bCs/>
          <w:color w:val="000000"/>
        </w:rPr>
        <w:t xml:space="preserve">-Jung </w:t>
      </w:r>
      <w:proofErr w:type="spellStart"/>
      <w:r w:rsidRPr="00880D2C">
        <w:rPr>
          <w:rFonts w:ascii="Book Antiqua" w:eastAsia="Book Antiqua" w:hAnsi="Book Antiqua" w:cs="Book Antiqua"/>
          <w:b/>
          <w:bCs/>
          <w:color w:val="000000"/>
        </w:rPr>
        <w:t>Yeh</w:t>
      </w:r>
      <w:proofErr w:type="spellEnd"/>
      <w:r w:rsidRPr="00880D2C">
        <w:rPr>
          <w:rFonts w:ascii="Book Antiqua" w:eastAsia="Book Antiqua" w:hAnsi="Book Antiqua" w:cs="Book Antiqua"/>
          <w:b/>
          <w:bCs/>
          <w:color w:val="000000"/>
        </w:rPr>
        <w:t xml:space="preserve">, </w:t>
      </w:r>
      <w:r w:rsidRPr="00880D2C">
        <w:rPr>
          <w:rFonts w:ascii="Book Antiqua" w:eastAsia="Book Antiqua" w:hAnsi="Book Antiqua" w:cs="Book Antiqua"/>
          <w:color w:val="000000"/>
        </w:rPr>
        <w:t>Department of Public Health, Chung Shan Medical University, Taichung 40201, Taiwan</w:t>
      </w:r>
    </w:p>
    <w:p w14:paraId="3F413CBE" w14:textId="77777777" w:rsidR="00A77B3E" w:rsidRPr="00880D2C" w:rsidRDefault="00A77B3E" w:rsidP="001C1787">
      <w:pPr>
        <w:adjustRightInd w:val="0"/>
        <w:snapToGrid w:val="0"/>
        <w:spacing w:line="360" w:lineRule="auto"/>
        <w:jc w:val="both"/>
        <w:rPr>
          <w:rFonts w:ascii="Book Antiqua" w:hAnsi="Book Antiqua"/>
        </w:rPr>
      </w:pPr>
    </w:p>
    <w:p w14:paraId="44C41186" w14:textId="77777777"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b/>
          <w:bCs/>
          <w:color w:val="000000"/>
        </w:rPr>
        <w:t>Yong-</w:t>
      </w:r>
      <w:proofErr w:type="spellStart"/>
      <w:r w:rsidRPr="00880D2C">
        <w:rPr>
          <w:rFonts w:ascii="Book Antiqua" w:eastAsia="Book Antiqua" w:hAnsi="Book Antiqua" w:cs="Book Antiqua"/>
          <w:b/>
          <w:bCs/>
          <w:color w:val="000000"/>
        </w:rPr>
        <w:t>Hsin</w:t>
      </w:r>
      <w:proofErr w:type="spellEnd"/>
      <w:r w:rsidRPr="00880D2C">
        <w:rPr>
          <w:rFonts w:ascii="Book Antiqua" w:eastAsia="Book Antiqua" w:hAnsi="Book Antiqua" w:cs="Book Antiqua"/>
          <w:b/>
          <w:bCs/>
          <w:color w:val="000000"/>
        </w:rPr>
        <w:t xml:space="preserve"> Chen, </w:t>
      </w:r>
      <w:r w:rsidRPr="00880D2C">
        <w:rPr>
          <w:rFonts w:ascii="Book Antiqua" w:eastAsia="Book Antiqua" w:hAnsi="Book Antiqua" w:cs="Book Antiqua"/>
          <w:color w:val="000000"/>
        </w:rPr>
        <w:t>Department of Occupational Safety and Health, Chung Shan Medical University Hospital, Taichung 40201, Taiwan</w:t>
      </w:r>
    </w:p>
    <w:p w14:paraId="30E12CFA" w14:textId="77777777" w:rsidR="00A77B3E" w:rsidRPr="00880D2C" w:rsidRDefault="00A77B3E" w:rsidP="001C1787">
      <w:pPr>
        <w:adjustRightInd w:val="0"/>
        <w:snapToGrid w:val="0"/>
        <w:spacing w:line="360" w:lineRule="auto"/>
        <w:jc w:val="both"/>
        <w:rPr>
          <w:rFonts w:ascii="Book Antiqua" w:hAnsi="Book Antiqua"/>
        </w:rPr>
      </w:pPr>
    </w:p>
    <w:p w14:paraId="3806A9FA" w14:textId="77777777" w:rsidR="007B13A8" w:rsidRPr="00880D2C" w:rsidRDefault="007B13A8" w:rsidP="007B13A8">
      <w:pPr>
        <w:adjustRightInd w:val="0"/>
        <w:snapToGrid w:val="0"/>
        <w:spacing w:line="360" w:lineRule="auto"/>
        <w:jc w:val="both"/>
        <w:rPr>
          <w:rFonts w:ascii="Book Antiqua" w:hAnsi="Book Antiqua"/>
          <w:color w:val="000000"/>
        </w:rPr>
      </w:pPr>
      <w:r w:rsidRPr="00880D2C">
        <w:rPr>
          <w:rFonts w:ascii="Book Antiqua" w:hAnsi="Book Antiqua"/>
          <w:b/>
          <w:bCs/>
          <w:color w:val="000000"/>
        </w:rPr>
        <w:t xml:space="preserve">Chin-Feng Tsai, </w:t>
      </w:r>
      <w:r w:rsidRPr="00880D2C">
        <w:rPr>
          <w:rFonts w:ascii="Book Antiqua" w:hAnsi="Book Antiqua"/>
          <w:color w:val="000000"/>
        </w:rPr>
        <w:t>Division of Cardiology, Department of Internal Medicine, Chung Shan Medical University Hospital, Taichung 40201, Taiwan</w:t>
      </w:r>
    </w:p>
    <w:p w14:paraId="72B3AC11" w14:textId="77777777" w:rsidR="007B13A8" w:rsidRPr="00880D2C" w:rsidRDefault="007B13A8" w:rsidP="007B13A8">
      <w:pPr>
        <w:adjustRightInd w:val="0"/>
        <w:snapToGrid w:val="0"/>
        <w:spacing w:line="360" w:lineRule="auto"/>
        <w:jc w:val="both"/>
        <w:rPr>
          <w:rFonts w:ascii="Book Antiqua" w:hAnsi="Book Antiqua"/>
          <w:color w:val="000000"/>
        </w:rPr>
      </w:pPr>
      <w:r w:rsidRPr="00880D2C">
        <w:rPr>
          <w:rFonts w:ascii="Book Antiqua" w:hAnsi="Book Antiqua"/>
          <w:color w:val="000000"/>
        </w:rPr>
        <w:t xml:space="preserve"> </w:t>
      </w:r>
    </w:p>
    <w:p w14:paraId="71DCF69E" w14:textId="77777777" w:rsidR="007B13A8" w:rsidRPr="00880D2C" w:rsidRDefault="007B13A8" w:rsidP="007B13A8">
      <w:pPr>
        <w:adjustRightInd w:val="0"/>
        <w:snapToGrid w:val="0"/>
        <w:spacing w:line="360" w:lineRule="auto"/>
        <w:jc w:val="both"/>
        <w:rPr>
          <w:rFonts w:ascii="Book Antiqua" w:hAnsi="Book Antiqua"/>
        </w:rPr>
      </w:pPr>
      <w:r w:rsidRPr="00880D2C">
        <w:rPr>
          <w:rFonts w:ascii="Book Antiqua" w:hAnsi="Book Antiqua"/>
          <w:b/>
          <w:bCs/>
        </w:rPr>
        <w:t>Chin-Feng Tsai,</w:t>
      </w:r>
      <w:r w:rsidRPr="00880D2C">
        <w:rPr>
          <w:rFonts w:ascii="Book Antiqua" w:hAnsi="Book Antiqua" w:hint="eastAsia"/>
        </w:rPr>
        <w:t xml:space="preserve"> </w:t>
      </w:r>
      <w:r w:rsidRPr="00880D2C">
        <w:rPr>
          <w:rFonts w:ascii="Book Antiqua" w:hAnsi="Book Antiqua"/>
        </w:rPr>
        <w:t xml:space="preserve">School of Medicine, Chung Shan Medical University, Taichung 40201, </w:t>
      </w:r>
      <w:bookmarkStart w:id="0" w:name="OLE_LINK1"/>
      <w:r w:rsidRPr="00880D2C">
        <w:rPr>
          <w:rFonts w:ascii="Book Antiqua" w:hAnsi="Book Antiqua"/>
        </w:rPr>
        <w:t>Taiwan</w:t>
      </w:r>
      <w:bookmarkEnd w:id="0"/>
    </w:p>
    <w:p w14:paraId="6735B9D2" w14:textId="77777777" w:rsidR="00A77B3E" w:rsidRPr="00880D2C" w:rsidRDefault="00A77B3E" w:rsidP="001C1787">
      <w:pPr>
        <w:adjustRightInd w:val="0"/>
        <w:snapToGrid w:val="0"/>
        <w:spacing w:line="360" w:lineRule="auto"/>
        <w:jc w:val="both"/>
        <w:rPr>
          <w:rFonts w:ascii="Book Antiqua" w:hAnsi="Book Antiqua"/>
        </w:rPr>
      </w:pPr>
    </w:p>
    <w:p w14:paraId="1326AC72" w14:textId="77777777" w:rsidR="00A77B3E" w:rsidRPr="00880D2C" w:rsidRDefault="008C2A49" w:rsidP="001C1787">
      <w:pPr>
        <w:adjustRightInd w:val="0"/>
        <w:snapToGrid w:val="0"/>
        <w:spacing w:line="360" w:lineRule="auto"/>
        <w:jc w:val="both"/>
        <w:rPr>
          <w:rFonts w:ascii="Book Antiqua" w:hAnsi="Book Antiqua"/>
        </w:rPr>
      </w:pPr>
      <w:proofErr w:type="spellStart"/>
      <w:r w:rsidRPr="00880D2C">
        <w:rPr>
          <w:rFonts w:ascii="Book Antiqua" w:eastAsia="Book Antiqua" w:hAnsi="Book Antiqua" w:cs="Book Antiqua"/>
          <w:b/>
          <w:bCs/>
          <w:color w:val="000000"/>
        </w:rPr>
        <w:t>Gwo</w:t>
      </w:r>
      <w:proofErr w:type="spellEnd"/>
      <w:r w:rsidRPr="00880D2C">
        <w:rPr>
          <w:rFonts w:ascii="Book Antiqua" w:eastAsia="Book Antiqua" w:hAnsi="Book Antiqua" w:cs="Book Antiqua"/>
          <w:b/>
          <w:bCs/>
          <w:color w:val="000000"/>
        </w:rPr>
        <w:t xml:space="preserve">-Ping Jong, </w:t>
      </w:r>
      <w:r w:rsidRPr="00880D2C">
        <w:rPr>
          <w:rFonts w:ascii="Book Antiqua" w:eastAsia="Book Antiqua" w:hAnsi="Book Antiqua" w:cs="Book Antiqua"/>
          <w:color w:val="000000"/>
        </w:rPr>
        <w:t>Department of Internal Medicine, Chung Shan Medical University Hospital and Chung Shan Medical University, Taichung 40201, Taiwan</w:t>
      </w:r>
    </w:p>
    <w:p w14:paraId="4DB24E41" w14:textId="77777777" w:rsidR="00A77B3E" w:rsidRPr="00880D2C" w:rsidRDefault="00A77B3E" w:rsidP="001C1787">
      <w:pPr>
        <w:adjustRightInd w:val="0"/>
        <w:snapToGrid w:val="0"/>
        <w:spacing w:line="360" w:lineRule="auto"/>
        <w:jc w:val="both"/>
        <w:rPr>
          <w:rFonts w:ascii="Book Antiqua" w:hAnsi="Book Antiqua"/>
        </w:rPr>
      </w:pPr>
    </w:p>
    <w:p w14:paraId="4C710055" w14:textId="05790633"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b/>
          <w:bCs/>
          <w:color w:val="000000"/>
        </w:rPr>
        <w:t xml:space="preserve">Author contributions: </w:t>
      </w:r>
      <w:r w:rsidRPr="00880D2C">
        <w:rPr>
          <w:rFonts w:ascii="Book Antiqua" w:eastAsia="Book Antiqua" w:hAnsi="Book Antiqua" w:cs="Book Antiqua"/>
          <w:color w:val="000000"/>
        </w:rPr>
        <w:t xml:space="preserve">Chen YH and Yeh CJ conceived and designed this manuscript; Jong GP and Yeh CJ analyzed and interpreted the data of this study; Chen YH wrote the original draft; Jong GP and Yeh CJ reviewed and edited the manuscript; </w:t>
      </w:r>
      <w:r w:rsidR="00360C67" w:rsidRPr="00880D2C">
        <w:rPr>
          <w:rFonts w:ascii="Book Antiqua" w:eastAsia="Book Antiqua" w:hAnsi="Book Antiqua" w:cs="Book Antiqua"/>
          <w:color w:val="000000"/>
        </w:rPr>
        <w:t>Jong GP and Yeh CJ also share equal contributio</w:t>
      </w:r>
      <w:r w:rsidR="009B1C9F" w:rsidRPr="00880D2C">
        <w:rPr>
          <w:rFonts w:ascii="Book Antiqua" w:eastAsia="Book Antiqua" w:hAnsi="Book Antiqua" w:cs="Book Antiqua"/>
          <w:color w:val="000000"/>
        </w:rPr>
        <w:t>n;</w:t>
      </w:r>
      <w:r w:rsidR="00360C67" w:rsidRPr="00880D2C">
        <w:rPr>
          <w:rFonts w:ascii="Book Antiqua" w:eastAsia="Book Antiqua" w:hAnsi="Book Antiqua" w:cs="Book Antiqua"/>
          <w:color w:val="000000"/>
        </w:rPr>
        <w:t xml:space="preserve"> </w:t>
      </w:r>
      <w:r w:rsidR="0006051B" w:rsidRPr="00880D2C">
        <w:rPr>
          <w:rFonts w:ascii="Book Antiqua" w:eastAsia="Book Antiqua" w:hAnsi="Book Antiqua" w:cs="Book Antiqua"/>
          <w:color w:val="000000"/>
        </w:rPr>
        <w:t>a</w:t>
      </w:r>
      <w:r w:rsidRPr="00880D2C">
        <w:rPr>
          <w:rFonts w:ascii="Book Antiqua" w:eastAsia="Book Antiqua" w:hAnsi="Book Antiqua" w:cs="Book Antiqua"/>
          <w:color w:val="000000"/>
        </w:rPr>
        <w:t>ll authors were contributed to drafting and/or revising the article; and all authors approved the final version to be published.</w:t>
      </w:r>
    </w:p>
    <w:p w14:paraId="739F71F6" w14:textId="77777777" w:rsidR="00A77B3E" w:rsidRPr="00880D2C" w:rsidRDefault="00A77B3E" w:rsidP="001C1787">
      <w:pPr>
        <w:adjustRightInd w:val="0"/>
        <w:snapToGrid w:val="0"/>
        <w:spacing w:line="360" w:lineRule="auto"/>
        <w:jc w:val="both"/>
        <w:rPr>
          <w:rFonts w:ascii="Book Antiqua" w:hAnsi="Book Antiqua"/>
        </w:rPr>
      </w:pPr>
    </w:p>
    <w:p w14:paraId="46E3D763" w14:textId="2DB9ED39"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b/>
          <w:bCs/>
          <w:color w:val="000000"/>
        </w:rPr>
        <w:t xml:space="preserve">Corresponding author: </w:t>
      </w:r>
      <w:proofErr w:type="spellStart"/>
      <w:r w:rsidR="00360C67" w:rsidRPr="00880D2C">
        <w:rPr>
          <w:rFonts w:ascii="Book Antiqua" w:hAnsi="Book Antiqua"/>
          <w:b/>
        </w:rPr>
        <w:t>Chih</w:t>
      </w:r>
      <w:proofErr w:type="spellEnd"/>
      <w:r w:rsidR="00360C67" w:rsidRPr="00880D2C">
        <w:rPr>
          <w:rFonts w:ascii="Book Antiqua" w:hAnsi="Book Antiqua"/>
          <w:b/>
        </w:rPr>
        <w:t xml:space="preserve">-Jung </w:t>
      </w:r>
      <w:proofErr w:type="spellStart"/>
      <w:r w:rsidR="00360C67" w:rsidRPr="00880D2C">
        <w:rPr>
          <w:rFonts w:ascii="Book Antiqua" w:hAnsi="Book Antiqua"/>
          <w:b/>
        </w:rPr>
        <w:t>Yeh</w:t>
      </w:r>
      <w:proofErr w:type="spellEnd"/>
      <w:r w:rsidR="00360C67" w:rsidRPr="00880D2C">
        <w:rPr>
          <w:rFonts w:ascii="Book Antiqua" w:hAnsi="Book Antiqua"/>
          <w:b/>
        </w:rPr>
        <w:t>,</w:t>
      </w:r>
      <w:r w:rsidR="00360C67" w:rsidRPr="00880D2C">
        <w:rPr>
          <w:rFonts w:ascii="Book Antiqua" w:hAnsi="Book Antiqua"/>
        </w:rPr>
        <w:t xml:space="preserve"> </w:t>
      </w:r>
      <w:r w:rsidR="00360C67" w:rsidRPr="00880D2C">
        <w:rPr>
          <w:rFonts w:ascii="Book Antiqua" w:hAnsi="Book Antiqua"/>
          <w:b/>
        </w:rPr>
        <w:t>PhD,</w:t>
      </w:r>
      <w:r w:rsidR="00360C67" w:rsidRPr="00880D2C">
        <w:rPr>
          <w:rFonts w:ascii="Book Antiqua" w:hAnsi="Book Antiqua"/>
        </w:rPr>
        <w:t xml:space="preserve"> </w:t>
      </w:r>
      <w:r w:rsidR="00360C67" w:rsidRPr="00880D2C">
        <w:rPr>
          <w:rFonts w:ascii="Book Antiqua" w:eastAsia="Book Antiqua" w:hAnsi="Book Antiqua" w:cs="Book Antiqua"/>
          <w:b/>
          <w:bCs/>
          <w:color w:val="000000"/>
        </w:rPr>
        <w:t xml:space="preserve">Professor, </w:t>
      </w:r>
      <w:r w:rsidR="00360C67" w:rsidRPr="00880D2C">
        <w:rPr>
          <w:rFonts w:ascii="Book Antiqua" w:hAnsi="Book Antiqua"/>
        </w:rPr>
        <w:t xml:space="preserve">Department of Public Health, Chung Shan Medical University, </w:t>
      </w:r>
      <w:r w:rsidRPr="00880D2C">
        <w:rPr>
          <w:rFonts w:ascii="Book Antiqua" w:eastAsia="Book Antiqua" w:hAnsi="Book Antiqua" w:cs="Book Antiqua"/>
          <w:color w:val="000000"/>
        </w:rPr>
        <w:t xml:space="preserve">No. 110 Section 1, </w:t>
      </w:r>
      <w:proofErr w:type="spellStart"/>
      <w:r w:rsidRPr="00880D2C">
        <w:rPr>
          <w:rFonts w:ascii="Book Antiqua" w:eastAsia="Book Antiqua" w:hAnsi="Book Antiqua" w:cs="Book Antiqua"/>
          <w:color w:val="000000"/>
        </w:rPr>
        <w:t>Chien-Kuo</w:t>
      </w:r>
      <w:proofErr w:type="spellEnd"/>
      <w:r w:rsidRPr="00880D2C">
        <w:rPr>
          <w:rFonts w:ascii="Book Antiqua" w:eastAsia="Book Antiqua" w:hAnsi="Book Antiqua" w:cs="Book Antiqua"/>
          <w:color w:val="000000"/>
        </w:rPr>
        <w:t xml:space="preserve"> Road, Taichung 40201, Taiwan. </w:t>
      </w:r>
      <w:hyperlink r:id="rId7" w:tgtFrame="_blank" w:history="1">
        <w:r w:rsidR="00360C67" w:rsidRPr="00880D2C">
          <w:rPr>
            <w:rStyle w:val="a9"/>
            <w:rFonts w:ascii="Book Antiqua" w:hAnsi="Book Antiqua" w:cs="Segoe UI"/>
            <w:color w:val="auto"/>
            <w:u w:val="none"/>
            <w:shd w:val="clear" w:color="auto" w:fill="FFFFFF"/>
          </w:rPr>
          <w:t>alexyeh@csmu.edu.tw</w:t>
        </w:r>
      </w:hyperlink>
    </w:p>
    <w:p w14:paraId="2DCAD5E5" w14:textId="77777777" w:rsidR="00A77B3E" w:rsidRPr="00880D2C" w:rsidRDefault="00A77B3E" w:rsidP="001C1787">
      <w:pPr>
        <w:adjustRightInd w:val="0"/>
        <w:snapToGrid w:val="0"/>
        <w:spacing w:line="360" w:lineRule="auto"/>
        <w:jc w:val="both"/>
        <w:rPr>
          <w:rFonts w:ascii="Book Antiqua" w:hAnsi="Book Antiqua"/>
        </w:rPr>
      </w:pPr>
    </w:p>
    <w:p w14:paraId="597C7F5E" w14:textId="77777777"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b/>
          <w:bCs/>
          <w:color w:val="000000"/>
        </w:rPr>
        <w:t xml:space="preserve">Received: </w:t>
      </w:r>
      <w:r w:rsidRPr="00880D2C">
        <w:rPr>
          <w:rFonts w:ascii="Book Antiqua" w:eastAsia="Book Antiqua" w:hAnsi="Book Antiqua" w:cs="Book Antiqua"/>
          <w:color w:val="000000"/>
        </w:rPr>
        <w:t>April 21, 2021</w:t>
      </w:r>
    </w:p>
    <w:p w14:paraId="182F1670" w14:textId="77777777"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b/>
          <w:bCs/>
          <w:color w:val="000000"/>
        </w:rPr>
        <w:t xml:space="preserve">Revised: </w:t>
      </w:r>
      <w:r w:rsidRPr="00880D2C">
        <w:rPr>
          <w:rFonts w:ascii="Book Antiqua" w:eastAsia="Book Antiqua" w:hAnsi="Book Antiqua" w:cs="Book Antiqua"/>
          <w:color w:val="000000"/>
        </w:rPr>
        <w:t>June 1, 2021</w:t>
      </w:r>
    </w:p>
    <w:p w14:paraId="617C7FA2" w14:textId="1B0EF260"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b/>
          <w:bCs/>
          <w:color w:val="000000"/>
        </w:rPr>
        <w:t xml:space="preserve">Accepted: </w:t>
      </w:r>
      <w:bookmarkStart w:id="1" w:name="OLE_LINK15"/>
      <w:bookmarkStart w:id="2" w:name="OLE_LINK33"/>
      <w:bookmarkStart w:id="3" w:name="OLE_LINK48"/>
      <w:r w:rsidR="00CE21CD" w:rsidRPr="00880D2C">
        <w:rPr>
          <w:rFonts w:ascii="Book Antiqua" w:eastAsia="宋体" w:hAnsi="Book Antiqua"/>
          <w:color w:val="000000" w:themeColor="text1"/>
        </w:rPr>
        <w:t>J</w:t>
      </w:r>
      <w:r w:rsidR="00CE21CD" w:rsidRPr="00880D2C">
        <w:rPr>
          <w:rFonts w:ascii="Book Antiqua" w:eastAsia="宋体" w:hAnsi="Book Antiqua" w:hint="eastAsia"/>
          <w:color w:val="000000" w:themeColor="text1"/>
        </w:rPr>
        <w:t>u</w:t>
      </w:r>
      <w:r w:rsidR="00CE21CD" w:rsidRPr="00880D2C">
        <w:rPr>
          <w:rFonts w:ascii="Book Antiqua" w:eastAsia="宋体" w:hAnsi="Book Antiqua"/>
          <w:color w:val="000000" w:themeColor="text1"/>
        </w:rPr>
        <w:t>ly 27, 2021</w:t>
      </w:r>
      <w:bookmarkEnd w:id="1"/>
      <w:bookmarkEnd w:id="2"/>
      <w:bookmarkEnd w:id="3"/>
    </w:p>
    <w:p w14:paraId="0039457E" w14:textId="5060892B" w:rsidR="00A77B3E" w:rsidRPr="00880D2C" w:rsidRDefault="008C2A49" w:rsidP="001C1787">
      <w:pPr>
        <w:adjustRightInd w:val="0"/>
        <w:snapToGrid w:val="0"/>
        <w:spacing w:line="360" w:lineRule="auto"/>
        <w:jc w:val="both"/>
        <w:rPr>
          <w:rFonts w:ascii="Book Antiqua" w:hAnsi="Book Antiqua" w:cs="Book Antiqua"/>
          <w:b/>
          <w:bCs/>
          <w:color w:val="000000"/>
          <w:lang w:eastAsia="zh-CN"/>
        </w:rPr>
      </w:pPr>
      <w:r w:rsidRPr="00880D2C">
        <w:rPr>
          <w:rFonts w:ascii="Book Antiqua" w:eastAsia="Book Antiqua" w:hAnsi="Book Antiqua" w:cs="Book Antiqua"/>
          <w:b/>
          <w:bCs/>
          <w:color w:val="000000"/>
        </w:rPr>
        <w:t>Published online:</w:t>
      </w:r>
      <w:r w:rsidR="002D1B7A" w:rsidRPr="00880D2C">
        <w:rPr>
          <w:rFonts w:ascii="Book Antiqua" w:hAnsi="Book Antiqua" w:cs="Book Antiqua" w:hint="eastAsia"/>
          <w:b/>
          <w:bCs/>
          <w:color w:val="000000"/>
          <w:lang w:eastAsia="zh-CN"/>
        </w:rPr>
        <w:t xml:space="preserve"> </w:t>
      </w:r>
      <w:r w:rsidR="00B121CA" w:rsidRPr="00880D2C">
        <w:rPr>
          <w:rFonts w:ascii="Book Antiqua" w:eastAsia="Book Antiqua" w:hAnsi="Book Antiqua" w:cs="Book Antiqua"/>
          <w:bCs/>
          <w:color w:val="000000"/>
        </w:rPr>
        <w:t>September 6</w:t>
      </w:r>
      <w:r w:rsidR="00B121CA" w:rsidRPr="00880D2C">
        <w:rPr>
          <w:rFonts w:ascii="Book Antiqua" w:hAnsi="Book Antiqua" w:cs="Book Antiqua" w:hint="eastAsia"/>
          <w:bCs/>
          <w:color w:val="000000"/>
          <w:lang w:eastAsia="zh-CN"/>
        </w:rPr>
        <w:t xml:space="preserve">, </w:t>
      </w:r>
      <w:r w:rsidR="00B121CA" w:rsidRPr="00880D2C">
        <w:rPr>
          <w:rFonts w:ascii="Book Antiqua" w:eastAsia="Book Antiqua" w:hAnsi="Book Antiqua" w:cs="Book Antiqua"/>
          <w:bCs/>
          <w:color w:val="000000"/>
        </w:rPr>
        <w:t>2021</w:t>
      </w:r>
      <w:r w:rsidRPr="00880D2C">
        <w:rPr>
          <w:rFonts w:ascii="Book Antiqua" w:eastAsia="Book Antiqua" w:hAnsi="Book Antiqua" w:cs="Book Antiqua"/>
          <w:b/>
          <w:bCs/>
          <w:color w:val="000000"/>
        </w:rPr>
        <w:t xml:space="preserve"> </w:t>
      </w:r>
    </w:p>
    <w:p w14:paraId="53CD78FC" w14:textId="77777777" w:rsidR="00496C99" w:rsidRPr="00880D2C" w:rsidRDefault="00496C99" w:rsidP="001C1787">
      <w:pPr>
        <w:adjustRightInd w:val="0"/>
        <w:snapToGrid w:val="0"/>
        <w:spacing w:line="360" w:lineRule="auto"/>
        <w:jc w:val="both"/>
        <w:rPr>
          <w:rFonts w:ascii="Book Antiqua" w:hAnsi="Book Antiqua" w:cs="Book Antiqua"/>
          <w:b/>
          <w:bCs/>
          <w:color w:val="000000"/>
          <w:lang w:eastAsia="zh-CN"/>
        </w:rPr>
      </w:pPr>
    </w:p>
    <w:p w14:paraId="4CC32A35" w14:textId="77777777" w:rsidR="006103DA" w:rsidRPr="00880D2C" w:rsidRDefault="006103DA" w:rsidP="001C1787">
      <w:pPr>
        <w:adjustRightInd w:val="0"/>
        <w:snapToGrid w:val="0"/>
        <w:spacing w:line="360" w:lineRule="auto"/>
        <w:jc w:val="both"/>
        <w:rPr>
          <w:rFonts w:ascii="Book Antiqua" w:hAnsi="Book Antiqua"/>
          <w:lang w:eastAsia="zh-CN"/>
        </w:rPr>
      </w:pPr>
    </w:p>
    <w:p w14:paraId="302BABDF" w14:textId="77777777" w:rsidR="00A77B3E" w:rsidRPr="00880D2C" w:rsidRDefault="00A77B3E" w:rsidP="001C1787">
      <w:pPr>
        <w:adjustRightInd w:val="0"/>
        <w:snapToGrid w:val="0"/>
        <w:spacing w:line="360" w:lineRule="auto"/>
        <w:jc w:val="both"/>
        <w:rPr>
          <w:rFonts w:ascii="Book Antiqua" w:hAnsi="Book Antiqua"/>
        </w:rPr>
        <w:sectPr w:rsidR="00A77B3E" w:rsidRPr="00880D2C">
          <w:footerReference w:type="default" r:id="rId8"/>
          <w:pgSz w:w="12240" w:h="15840"/>
          <w:pgMar w:top="1440" w:right="1440" w:bottom="1440" w:left="1440" w:header="720" w:footer="720" w:gutter="0"/>
          <w:cols w:space="720"/>
          <w:docGrid w:linePitch="360"/>
        </w:sectPr>
      </w:pPr>
    </w:p>
    <w:p w14:paraId="166D4D3A" w14:textId="77777777"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b/>
          <w:color w:val="000000"/>
        </w:rPr>
        <w:t>Abstract</w:t>
      </w:r>
    </w:p>
    <w:p w14:paraId="7A38694E" w14:textId="77777777"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color w:val="000000"/>
        </w:rPr>
        <w:t>BACKGROUND</w:t>
      </w:r>
    </w:p>
    <w:p w14:paraId="612CE13A" w14:textId="77777777"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color w:val="000000"/>
        </w:rPr>
        <w:t>Burnout, musculoskeletal pain, and sharps injuries (SIs) affect medical workers.</w:t>
      </w:r>
    </w:p>
    <w:p w14:paraId="11C94CB5" w14:textId="77777777" w:rsidR="00A77B3E" w:rsidRPr="00880D2C" w:rsidRDefault="00A77B3E" w:rsidP="001C1787">
      <w:pPr>
        <w:adjustRightInd w:val="0"/>
        <w:snapToGrid w:val="0"/>
        <w:spacing w:line="360" w:lineRule="auto"/>
        <w:jc w:val="both"/>
        <w:rPr>
          <w:rFonts w:ascii="Book Antiqua" w:hAnsi="Book Antiqua"/>
        </w:rPr>
      </w:pPr>
    </w:p>
    <w:p w14:paraId="72907F09" w14:textId="77777777"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color w:val="000000"/>
        </w:rPr>
        <w:t>AIM</w:t>
      </w:r>
    </w:p>
    <w:p w14:paraId="2C6680D2" w14:textId="33D1B62F" w:rsidR="00A77B3E" w:rsidRPr="00880D2C" w:rsidRDefault="00331FB7" w:rsidP="001C1787">
      <w:pPr>
        <w:adjustRightInd w:val="0"/>
        <w:snapToGrid w:val="0"/>
        <w:spacing w:line="360" w:lineRule="auto"/>
        <w:jc w:val="both"/>
        <w:rPr>
          <w:rFonts w:ascii="Book Antiqua" w:hAnsi="Book Antiqua"/>
        </w:rPr>
      </w:pPr>
      <w:r w:rsidRPr="00880D2C">
        <w:rPr>
          <w:rFonts w:ascii="Book Antiqua" w:eastAsia="Book Antiqua" w:hAnsi="Book Antiqua" w:cs="Book Antiqua"/>
          <w:color w:val="000000"/>
        </w:rPr>
        <w:t>To establish a</w:t>
      </w:r>
      <w:r w:rsidR="008C2A49" w:rsidRPr="00880D2C">
        <w:rPr>
          <w:rFonts w:ascii="Book Antiqua" w:eastAsia="Book Antiqua" w:hAnsi="Book Antiqua" w:cs="Book Antiqua"/>
          <w:color w:val="000000"/>
        </w:rPr>
        <w:t xml:space="preserve"> model between SIs, burnout, and the risk factors to assess the extent to which burnout affects SIs.</w:t>
      </w:r>
    </w:p>
    <w:p w14:paraId="7368B833" w14:textId="77777777" w:rsidR="00A77B3E" w:rsidRPr="00880D2C" w:rsidRDefault="00A77B3E" w:rsidP="001C1787">
      <w:pPr>
        <w:adjustRightInd w:val="0"/>
        <w:snapToGrid w:val="0"/>
        <w:spacing w:line="360" w:lineRule="auto"/>
        <w:jc w:val="both"/>
        <w:rPr>
          <w:rFonts w:ascii="Book Antiqua" w:hAnsi="Book Antiqua"/>
        </w:rPr>
      </w:pPr>
    </w:p>
    <w:p w14:paraId="136F7A69" w14:textId="77777777"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color w:val="000000"/>
        </w:rPr>
        <w:t>METHODS</w:t>
      </w:r>
    </w:p>
    <w:p w14:paraId="36B7C79E" w14:textId="49ADC7B6"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color w:val="000000"/>
        </w:rPr>
        <w:t xml:space="preserve">This questionnaire was used for an observational and cross-sectional study, which was based on members at a hospital affiliated with a medical university in Taichung, Taiwan, in 2020. The valid responses constituted 68.5% (1734 of 2531). The items were drawn from the Nordic Musculoskeletal Questionnaire and Copenhagen </w:t>
      </w:r>
      <w:r w:rsidR="003E0828" w:rsidRPr="00880D2C">
        <w:rPr>
          <w:rFonts w:ascii="Book Antiqua" w:eastAsia="Book Antiqua" w:hAnsi="Book Antiqua" w:cs="Book Antiqua"/>
          <w:color w:val="000000"/>
        </w:rPr>
        <w:t>burnout inventory and conce</w:t>
      </w:r>
      <w:r w:rsidRPr="00880D2C">
        <w:rPr>
          <w:rFonts w:ascii="Book Antiqua" w:eastAsia="Book Antiqua" w:hAnsi="Book Antiqua" w:cs="Book Antiqua"/>
          <w:color w:val="000000"/>
        </w:rPr>
        <w:t xml:space="preserve">rned work experience, occupational category, presence of chronic diseases, sleep duration, overtime work, and work schedule. Factor analysis, chi-square test, Fisher exact test, Multiple linear, logistic regression and Sobel test were conducted. The present analyses were performed using SAS Enterprise Guide 6.1 software (SAS Institute Inc., Cary, NC, </w:t>
      </w:r>
      <w:r w:rsidR="00331FB7" w:rsidRPr="00880D2C">
        <w:rPr>
          <w:rFonts w:ascii="Book Antiqua" w:eastAsia="Book Antiqua" w:hAnsi="Book Antiqua" w:cs="Book Antiqua"/>
          <w:color w:val="000000"/>
        </w:rPr>
        <w:t>United States</w:t>
      </w:r>
      <w:r w:rsidRPr="00880D2C">
        <w:rPr>
          <w:rFonts w:ascii="Book Antiqua" w:eastAsia="Book Antiqua" w:hAnsi="Book Antiqua" w:cs="Book Antiqua"/>
          <w:color w:val="000000"/>
        </w:rPr>
        <w:t xml:space="preserve">), and significance was set at </w:t>
      </w:r>
      <w:r w:rsidRPr="00880D2C">
        <w:rPr>
          <w:rFonts w:ascii="Book Antiqua" w:eastAsia="Book Antiqua" w:hAnsi="Book Antiqua" w:cs="Book Antiqua"/>
          <w:i/>
          <w:iCs/>
          <w:color w:val="000000"/>
        </w:rPr>
        <w:t>P</w:t>
      </w:r>
      <w:r w:rsidRPr="00880D2C">
        <w:rPr>
          <w:rFonts w:ascii="Book Antiqua" w:eastAsia="Book Antiqua" w:hAnsi="Book Antiqua" w:cs="Book Antiqua"/>
          <w:color w:val="000000"/>
        </w:rPr>
        <w:t xml:space="preserve"> &lt; 0.05.</w:t>
      </w:r>
    </w:p>
    <w:p w14:paraId="4371B816" w14:textId="77777777" w:rsidR="00A77B3E" w:rsidRPr="00880D2C" w:rsidRDefault="00A77B3E" w:rsidP="001C1787">
      <w:pPr>
        <w:adjustRightInd w:val="0"/>
        <w:snapToGrid w:val="0"/>
        <w:spacing w:line="360" w:lineRule="auto"/>
        <w:jc w:val="both"/>
        <w:rPr>
          <w:rFonts w:ascii="Book Antiqua" w:hAnsi="Book Antiqua"/>
        </w:rPr>
      </w:pPr>
    </w:p>
    <w:p w14:paraId="7CB00CF7" w14:textId="77777777"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color w:val="000000"/>
        </w:rPr>
        <w:t>RESULTS</w:t>
      </w:r>
    </w:p>
    <w:p w14:paraId="08EE4BEE" w14:textId="77777777"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color w:val="000000"/>
        </w:rPr>
        <w:t>Personal and work-related burnout ranks, sex, work experience ranks, occupational groups, drinking in the past month, sleep duration per day, presence of chronic diseases, overtime work ranks, and work schedule were associated with SIs. Frequent upper limb and lower limb pain (pain occurring every day or once a week) determined to be related to SIs. High personal burnout (&gt; Q3) and high work-related burnout (&gt; Q3) mediated the relationship between SIs and frequent lower limb pain. Similarly, frequent lower limb pain mediated the relationship of SIs with high personal and high work-related burnout. High personal and high work-related burnout mediated the relationships of SIs with overtime work and irregular shift work. The mediating model provides strong evidence of an association between mental health and SIs.</w:t>
      </w:r>
    </w:p>
    <w:p w14:paraId="38E3A807" w14:textId="77777777" w:rsidR="00A77B3E" w:rsidRPr="00880D2C" w:rsidRDefault="00A77B3E" w:rsidP="001C1787">
      <w:pPr>
        <w:adjustRightInd w:val="0"/>
        <w:snapToGrid w:val="0"/>
        <w:spacing w:line="360" w:lineRule="auto"/>
        <w:jc w:val="both"/>
        <w:rPr>
          <w:rFonts w:ascii="Book Antiqua" w:hAnsi="Book Antiqua"/>
        </w:rPr>
      </w:pPr>
    </w:p>
    <w:p w14:paraId="10B1E1B9" w14:textId="77777777"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color w:val="000000"/>
        </w:rPr>
        <w:t>CONCLUSION</w:t>
      </w:r>
    </w:p>
    <w:p w14:paraId="132D2D22" w14:textId="77777777"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color w:val="000000"/>
        </w:rPr>
        <w:t>Burnout was determined to contribute to SIs occurrence; specifically, it mediated the relationships of SIs with frequent musculoskeletal pain, overtime work, and irregular shift work.</w:t>
      </w:r>
    </w:p>
    <w:p w14:paraId="47292A4C" w14:textId="77777777" w:rsidR="00A77B3E" w:rsidRPr="00880D2C" w:rsidRDefault="00A77B3E" w:rsidP="001C1787">
      <w:pPr>
        <w:adjustRightInd w:val="0"/>
        <w:snapToGrid w:val="0"/>
        <w:spacing w:line="360" w:lineRule="auto"/>
        <w:jc w:val="both"/>
        <w:rPr>
          <w:rFonts w:ascii="Book Antiqua" w:hAnsi="Book Antiqua"/>
        </w:rPr>
      </w:pPr>
    </w:p>
    <w:p w14:paraId="11488140" w14:textId="335C0BB4"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b/>
          <w:bCs/>
          <w:color w:val="000000"/>
        </w:rPr>
        <w:t xml:space="preserve">Key Words: </w:t>
      </w:r>
      <w:r w:rsidRPr="00880D2C">
        <w:rPr>
          <w:rFonts w:ascii="Book Antiqua" w:eastAsia="Book Antiqua" w:hAnsi="Book Antiqua" w:cs="Book Antiqua"/>
          <w:color w:val="000000"/>
        </w:rPr>
        <w:t xml:space="preserve">Personal burnout; Work-related burnout; Sharps injuries; Musculoskeletal pain; Mediating factor; </w:t>
      </w:r>
      <w:r w:rsidR="00331FB7" w:rsidRPr="00880D2C">
        <w:rPr>
          <w:rFonts w:ascii="Book Antiqua" w:eastAsia="Book Antiqua" w:hAnsi="Book Antiqua" w:cs="Book Antiqua"/>
          <w:color w:val="000000"/>
        </w:rPr>
        <w:t>O</w:t>
      </w:r>
      <w:r w:rsidRPr="00880D2C">
        <w:rPr>
          <w:rFonts w:ascii="Book Antiqua" w:eastAsia="Book Antiqua" w:hAnsi="Book Antiqua" w:cs="Book Antiqua"/>
          <w:color w:val="000000"/>
        </w:rPr>
        <w:t>vertime work</w:t>
      </w:r>
    </w:p>
    <w:p w14:paraId="0E843783" w14:textId="77777777" w:rsidR="00581719" w:rsidRPr="00880D2C" w:rsidRDefault="00581719" w:rsidP="00581719">
      <w:pPr>
        <w:spacing w:line="360" w:lineRule="auto"/>
        <w:rPr>
          <w:rFonts w:ascii="Book Antiqua" w:hAnsi="Book Antiqua" w:cs="Book Antiqua"/>
          <w:b/>
          <w:color w:val="000000"/>
        </w:rPr>
      </w:pPr>
    </w:p>
    <w:p w14:paraId="01524AFA" w14:textId="77777777" w:rsidR="00581719" w:rsidRPr="00880D2C" w:rsidRDefault="00581719" w:rsidP="00581719">
      <w:pPr>
        <w:spacing w:line="360" w:lineRule="auto"/>
        <w:rPr>
          <w:rFonts w:ascii="Book Antiqua" w:eastAsia="Book Antiqua" w:hAnsi="Book Antiqua" w:cs="Book Antiqua"/>
          <w:color w:val="000000"/>
        </w:rPr>
      </w:pPr>
      <w:proofErr w:type="gramStart"/>
      <w:r w:rsidRPr="00880D2C">
        <w:rPr>
          <w:rFonts w:ascii="Book Antiqua" w:eastAsia="Book Antiqua" w:hAnsi="Book Antiqua" w:cs="Book Antiqua" w:hint="eastAsia"/>
          <w:b/>
          <w:color w:val="000000"/>
        </w:rPr>
        <w:t>©</w:t>
      </w:r>
      <w:r w:rsidRPr="00880D2C">
        <w:rPr>
          <w:rFonts w:ascii="Book Antiqua" w:eastAsia="Book Antiqua" w:hAnsi="Book Antiqua" w:cs="Book Antiqua"/>
          <w:b/>
          <w:color w:val="000000"/>
        </w:rPr>
        <w:t>The</w:t>
      </w:r>
      <w:r w:rsidRPr="00880D2C">
        <w:rPr>
          <w:rFonts w:ascii="Book Antiqua" w:eastAsia="Book Antiqua" w:hAnsi="Book Antiqua" w:cs="Book Antiqua"/>
          <w:color w:val="000000"/>
        </w:rPr>
        <w:t xml:space="preserve"> </w:t>
      </w:r>
      <w:r w:rsidRPr="00880D2C">
        <w:rPr>
          <w:rFonts w:ascii="Book Antiqua" w:eastAsia="Book Antiqua" w:hAnsi="Book Antiqua" w:cs="Book Antiqua"/>
          <w:b/>
          <w:color w:val="000000"/>
        </w:rPr>
        <w:t>Author(s) 2021.</w:t>
      </w:r>
      <w:proofErr w:type="gramEnd"/>
      <w:r w:rsidRPr="00880D2C">
        <w:rPr>
          <w:rFonts w:ascii="Book Antiqua" w:eastAsia="Book Antiqua" w:hAnsi="Book Antiqua" w:cs="Book Antiqua"/>
          <w:b/>
          <w:color w:val="000000"/>
        </w:rPr>
        <w:t xml:space="preserve"> </w:t>
      </w:r>
      <w:proofErr w:type="gramStart"/>
      <w:r w:rsidRPr="00880D2C">
        <w:rPr>
          <w:rFonts w:ascii="Book Antiqua" w:eastAsia="Book Antiqua" w:hAnsi="Book Antiqua" w:cs="Book Antiqua"/>
          <w:color w:val="000000"/>
        </w:rPr>
        <w:t xml:space="preserve">Published by </w:t>
      </w:r>
      <w:proofErr w:type="spellStart"/>
      <w:r w:rsidRPr="00880D2C">
        <w:rPr>
          <w:rFonts w:ascii="Book Antiqua" w:eastAsia="Book Antiqua" w:hAnsi="Book Antiqua" w:cs="Book Antiqua"/>
          <w:color w:val="000000"/>
        </w:rPr>
        <w:t>Baishideng</w:t>
      </w:r>
      <w:proofErr w:type="spellEnd"/>
      <w:r w:rsidRPr="00880D2C">
        <w:rPr>
          <w:rFonts w:ascii="Book Antiqua" w:eastAsia="Book Antiqua" w:hAnsi="Book Antiqua" w:cs="Book Antiqua"/>
          <w:color w:val="000000"/>
        </w:rPr>
        <w:t xml:space="preserve"> Publishing Group Inc.</w:t>
      </w:r>
      <w:proofErr w:type="gramEnd"/>
      <w:r w:rsidRPr="00880D2C">
        <w:rPr>
          <w:rFonts w:ascii="Book Antiqua" w:eastAsia="Book Antiqua" w:hAnsi="Book Antiqua" w:cs="Book Antiqua"/>
          <w:color w:val="000000"/>
        </w:rPr>
        <w:t xml:space="preserve"> All rights reserved. </w:t>
      </w:r>
    </w:p>
    <w:p w14:paraId="25932D59" w14:textId="77777777" w:rsidR="00A77B3E" w:rsidRPr="00880D2C" w:rsidRDefault="00A77B3E" w:rsidP="001C1787">
      <w:pPr>
        <w:adjustRightInd w:val="0"/>
        <w:snapToGrid w:val="0"/>
        <w:spacing w:line="360" w:lineRule="auto"/>
        <w:jc w:val="both"/>
        <w:rPr>
          <w:rFonts w:ascii="Book Antiqua" w:hAnsi="Book Antiqua"/>
        </w:rPr>
      </w:pPr>
    </w:p>
    <w:p w14:paraId="08D46525" w14:textId="4799C336" w:rsidR="00581719" w:rsidRPr="00880D2C" w:rsidRDefault="00581719" w:rsidP="001C1787">
      <w:pPr>
        <w:adjustRightInd w:val="0"/>
        <w:snapToGrid w:val="0"/>
        <w:spacing w:line="360" w:lineRule="auto"/>
        <w:jc w:val="both"/>
        <w:rPr>
          <w:rFonts w:ascii="Book Antiqua" w:hAnsi="Book Antiqua"/>
          <w:iCs/>
          <w:lang w:eastAsia="zh-CN"/>
        </w:rPr>
      </w:pPr>
      <w:r w:rsidRPr="00880D2C">
        <w:rPr>
          <w:rFonts w:ascii="Book Antiqua" w:eastAsia="Book Antiqua" w:hAnsi="Book Antiqua" w:cs="Book Antiqua"/>
          <w:b/>
          <w:color w:val="000000"/>
        </w:rPr>
        <w:t>Citation:</w:t>
      </w:r>
      <w:r w:rsidRPr="00880D2C">
        <w:rPr>
          <w:rFonts w:ascii="Book Antiqua" w:eastAsia="Book Antiqua" w:hAnsi="Book Antiqua" w:cs="Book Antiqua"/>
          <w:color w:val="000000"/>
        </w:rPr>
        <w:t xml:space="preserve"> </w:t>
      </w:r>
      <w:r w:rsidR="008C2A49" w:rsidRPr="00880D2C">
        <w:rPr>
          <w:rFonts w:ascii="Book Antiqua" w:eastAsia="Book Antiqua" w:hAnsi="Book Antiqua" w:cs="Book Antiqua"/>
          <w:color w:val="000000"/>
        </w:rPr>
        <w:t xml:space="preserve">Chen YH, Tsai CF, Yeh CJ, Jong GP. Is burnout a mediating factor between sharps injury and work-related factors or musculoskeletal pain? </w:t>
      </w:r>
      <w:r w:rsidR="008C2A49" w:rsidRPr="00880D2C">
        <w:rPr>
          <w:rFonts w:ascii="Book Antiqua" w:eastAsia="Book Antiqua" w:hAnsi="Book Antiqua" w:cs="Book Antiqua"/>
          <w:i/>
          <w:iCs/>
          <w:color w:val="000000"/>
        </w:rPr>
        <w:t xml:space="preserve">World J </w:t>
      </w:r>
      <w:proofErr w:type="spellStart"/>
      <w:r w:rsidR="008C2A49" w:rsidRPr="00880D2C">
        <w:rPr>
          <w:rFonts w:ascii="Book Antiqua" w:eastAsia="Book Antiqua" w:hAnsi="Book Antiqua" w:cs="Book Antiqua"/>
          <w:i/>
          <w:iCs/>
          <w:color w:val="000000"/>
        </w:rPr>
        <w:t>Clin</w:t>
      </w:r>
      <w:proofErr w:type="spellEnd"/>
      <w:r w:rsidR="008C2A49" w:rsidRPr="00880D2C">
        <w:rPr>
          <w:rFonts w:ascii="Book Antiqua" w:eastAsia="Book Antiqua" w:hAnsi="Book Antiqua" w:cs="Book Antiqua"/>
          <w:i/>
          <w:iCs/>
          <w:color w:val="000000"/>
        </w:rPr>
        <w:t xml:space="preserve"> Cases</w:t>
      </w:r>
      <w:r w:rsidR="008C2A49" w:rsidRPr="00880D2C">
        <w:rPr>
          <w:rFonts w:ascii="Book Antiqua" w:eastAsia="Book Antiqua" w:hAnsi="Book Antiqua" w:cs="Book Antiqua"/>
          <w:color w:val="000000"/>
        </w:rPr>
        <w:t xml:space="preserve"> </w:t>
      </w:r>
      <w:r w:rsidR="00B121CA" w:rsidRPr="00880D2C">
        <w:rPr>
          <w:rFonts w:ascii="Book Antiqua" w:hAnsi="Book Antiqua"/>
          <w:iCs/>
        </w:rPr>
        <w:t>202</w:t>
      </w:r>
      <w:r w:rsidR="00B121CA" w:rsidRPr="00880D2C">
        <w:rPr>
          <w:rFonts w:ascii="Book Antiqua" w:hAnsi="Book Antiqua" w:hint="eastAsia"/>
          <w:iCs/>
          <w:lang w:eastAsia="zh-CN"/>
        </w:rPr>
        <w:t>1</w:t>
      </w:r>
      <w:r w:rsidR="00B121CA" w:rsidRPr="00880D2C">
        <w:rPr>
          <w:rFonts w:ascii="Book Antiqua" w:hAnsi="Book Antiqua"/>
          <w:iCs/>
        </w:rPr>
        <w:t xml:space="preserve">; </w:t>
      </w:r>
      <w:r w:rsidR="00B121CA" w:rsidRPr="00880D2C">
        <w:rPr>
          <w:rFonts w:ascii="Book Antiqua" w:hAnsi="Book Antiqua" w:hint="eastAsia"/>
          <w:iCs/>
          <w:lang w:eastAsia="zh-CN"/>
        </w:rPr>
        <w:t>9</w:t>
      </w:r>
      <w:r w:rsidR="00B121CA" w:rsidRPr="00880D2C">
        <w:rPr>
          <w:rFonts w:ascii="Book Antiqua" w:hAnsi="Book Antiqua"/>
          <w:iCs/>
        </w:rPr>
        <w:t>(</w:t>
      </w:r>
      <w:r w:rsidR="00B121CA" w:rsidRPr="00880D2C">
        <w:rPr>
          <w:rFonts w:ascii="Book Antiqua" w:hAnsi="Book Antiqua" w:hint="eastAsia"/>
          <w:iCs/>
          <w:lang w:eastAsia="zh-CN"/>
        </w:rPr>
        <w:t>25</w:t>
      </w:r>
      <w:r w:rsidR="00B121CA" w:rsidRPr="00880D2C">
        <w:rPr>
          <w:rFonts w:ascii="Book Antiqua" w:hAnsi="Book Antiqua"/>
          <w:iCs/>
        </w:rPr>
        <w:t xml:space="preserve">): </w:t>
      </w:r>
      <w:r w:rsidRPr="00880D2C">
        <w:rPr>
          <w:rFonts w:ascii="Book Antiqua" w:hAnsi="Book Antiqua" w:hint="eastAsia"/>
          <w:iCs/>
          <w:lang w:eastAsia="zh-CN"/>
        </w:rPr>
        <w:t>7391-7404</w:t>
      </w:r>
      <w:r w:rsidR="00B121CA" w:rsidRPr="00880D2C">
        <w:rPr>
          <w:rFonts w:ascii="Book Antiqua" w:hAnsi="Book Antiqua" w:hint="eastAsia"/>
          <w:iCs/>
        </w:rPr>
        <w:t xml:space="preserve"> </w:t>
      </w:r>
    </w:p>
    <w:p w14:paraId="3D3968FA" w14:textId="5FF12A8D" w:rsidR="00581719" w:rsidRPr="00880D2C" w:rsidRDefault="00B121CA" w:rsidP="001C1787">
      <w:pPr>
        <w:adjustRightInd w:val="0"/>
        <w:snapToGrid w:val="0"/>
        <w:spacing w:line="360" w:lineRule="auto"/>
        <w:jc w:val="both"/>
        <w:rPr>
          <w:rFonts w:ascii="Book Antiqua" w:hAnsi="Book Antiqua"/>
          <w:iCs/>
          <w:lang w:eastAsia="zh-CN"/>
        </w:rPr>
      </w:pPr>
      <w:r w:rsidRPr="00880D2C">
        <w:rPr>
          <w:rFonts w:ascii="Book Antiqua" w:hAnsi="Book Antiqua"/>
          <w:iCs/>
        </w:rPr>
        <w:t xml:space="preserve">URL: </w:t>
      </w:r>
      <w:hyperlink r:id="rId9" w:history="1">
        <w:r w:rsidR="00581719" w:rsidRPr="00880D2C">
          <w:rPr>
            <w:rStyle w:val="a9"/>
            <w:rFonts w:ascii="Book Antiqua" w:hAnsi="Book Antiqua"/>
            <w:iCs/>
          </w:rPr>
          <w:t>https://www.wjgnet.com/2307-8960/full/v</w:t>
        </w:r>
        <w:r w:rsidR="00581719" w:rsidRPr="00880D2C">
          <w:rPr>
            <w:rStyle w:val="a9"/>
            <w:rFonts w:ascii="Book Antiqua" w:hAnsi="Book Antiqua" w:hint="eastAsia"/>
            <w:iCs/>
            <w:lang w:eastAsia="zh-CN"/>
          </w:rPr>
          <w:t>9</w:t>
        </w:r>
        <w:r w:rsidR="00581719" w:rsidRPr="00880D2C">
          <w:rPr>
            <w:rStyle w:val="a9"/>
            <w:rFonts w:ascii="Book Antiqua" w:hAnsi="Book Antiqua"/>
            <w:iCs/>
          </w:rPr>
          <w:t>/i</w:t>
        </w:r>
        <w:r w:rsidR="00581719" w:rsidRPr="00880D2C">
          <w:rPr>
            <w:rStyle w:val="a9"/>
            <w:rFonts w:ascii="Book Antiqua" w:hAnsi="Book Antiqua" w:hint="eastAsia"/>
            <w:iCs/>
            <w:lang w:eastAsia="zh-CN"/>
          </w:rPr>
          <w:t>25</w:t>
        </w:r>
        <w:r w:rsidR="00581719" w:rsidRPr="00880D2C">
          <w:rPr>
            <w:rStyle w:val="a9"/>
            <w:rFonts w:ascii="Book Antiqua" w:hAnsi="Book Antiqua"/>
            <w:iCs/>
          </w:rPr>
          <w:t>/</w:t>
        </w:r>
        <w:r w:rsidR="00581719" w:rsidRPr="00880D2C">
          <w:rPr>
            <w:rStyle w:val="a9"/>
            <w:rFonts w:ascii="Book Antiqua" w:hAnsi="Book Antiqua" w:hint="eastAsia"/>
            <w:iCs/>
            <w:lang w:eastAsia="zh-CN"/>
          </w:rPr>
          <w:t>7391</w:t>
        </w:r>
        <w:r w:rsidR="00581719" w:rsidRPr="00880D2C">
          <w:rPr>
            <w:rStyle w:val="a9"/>
            <w:rFonts w:ascii="Book Antiqua" w:hAnsi="Book Antiqua"/>
            <w:iCs/>
          </w:rPr>
          <w:t>.htm</w:t>
        </w:r>
      </w:hyperlink>
      <w:r w:rsidRPr="00880D2C">
        <w:rPr>
          <w:rFonts w:ascii="Book Antiqua" w:hAnsi="Book Antiqua" w:hint="eastAsia"/>
          <w:iCs/>
        </w:rPr>
        <w:t xml:space="preserve"> </w:t>
      </w:r>
    </w:p>
    <w:p w14:paraId="1A3F728C" w14:textId="31F2E7C3" w:rsidR="00A77B3E" w:rsidRPr="00880D2C" w:rsidRDefault="00B121CA" w:rsidP="001C1787">
      <w:pPr>
        <w:adjustRightInd w:val="0"/>
        <w:snapToGrid w:val="0"/>
        <w:spacing w:line="360" w:lineRule="auto"/>
        <w:jc w:val="both"/>
        <w:rPr>
          <w:rFonts w:ascii="Book Antiqua" w:hAnsi="Book Antiqua"/>
          <w:lang w:eastAsia="zh-CN"/>
        </w:rPr>
      </w:pPr>
      <w:r w:rsidRPr="00880D2C">
        <w:rPr>
          <w:rFonts w:ascii="Book Antiqua" w:hAnsi="Book Antiqua"/>
          <w:iCs/>
        </w:rPr>
        <w:t>DOI: https://dx.doi.org/10.12998/wjcc.v</w:t>
      </w:r>
      <w:r w:rsidRPr="00880D2C">
        <w:rPr>
          <w:rFonts w:ascii="Book Antiqua" w:hAnsi="Book Antiqua" w:hint="eastAsia"/>
          <w:iCs/>
          <w:lang w:eastAsia="zh-CN"/>
        </w:rPr>
        <w:t>9</w:t>
      </w:r>
      <w:r w:rsidRPr="00880D2C">
        <w:rPr>
          <w:rFonts w:ascii="Book Antiqua" w:hAnsi="Book Antiqua"/>
          <w:iCs/>
        </w:rPr>
        <w:t>.i</w:t>
      </w:r>
      <w:r w:rsidRPr="00880D2C">
        <w:rPr>
          <w:rFonts w:ascii="Book Antiqua" w:hAnsi="Book Antiqua" w:hint="eastAsia"/>
          <w:iCs/>
          <w:lang w:eastAsia="zh-CN"/>
        </w:rPr>
        <w:t>25</w:t>
      </w:r>
      <w:r w:rsidRPr="00880D2C">
        <w:rPr>
          <w:rFonts w:ascii="Book Antiqua" w:hAnsi="Book Antiqua"/>
          <w:iCs/>
        </w:rPr>
        <w:t>.</w:t>
      </w:r>
      <w:r w:rsidR="00581719" w:rsidRPr="00880D2C">
        <w:rPr>
          <w:rFonts w:ascii="Book Antiqua" w:hAnsi="Book Antiqua" w:hint="eastAsia"/>
          <w:iCs/>
          <w:lang w:eastAsia="zh-CN"/>
        </w:rPr>
        <w:t>7391</w:t>
      </w:r>
    </w:p>
    <w:p w14:paraId="0F1A15B7" w14:textId="77777777" w:rsidR="00A77B3E" w:rsidRPr="00880D2C" w:rsidRDefault="00A77B3E" w:rsidP="001C1787">
      <w:pPr>
        <w:adjustRightInd w:val="0"/>
        <w:snapToGrid w:val="0"/>
        <w:spacing w:line="360" w:lineRule="auto"/>
        <w:jc w:val="both"/>
        <w:rPr>
          <w:rFonts w:ascii="Book Antiqua" w:hAnsi="Book Antiqua"/>
        </w:rPr>
      </w:pPr>
    </w:p>
    <w:p w14:paraId="76BFD170" w14:textId="77777777"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b/>
          <w:bCs/>
          <w:color w:val="000000"/>
        </w:rPr>
        <w:t xml:space="preserve">Core Tip: </w:t>
      </w:r>
      <w:r w:rsidRPr="00880D2C">
        <w:rPr>
          <w:rFonts w:ascii="Book Antiqua" w:eastAsia="Book Antiqua" w:hAnsi="Book Antiqua" w:cs="Book Antiqua"/>
          <w:color w:val="000000"/>
        </w:rPr>
        <w:t>Burnout affects approximately half of all nurses, physicians, and other clinicians. Sharps injuries, which frequently occur among health care workers, constitute a critical problem. Our study found burnout was determined to contribute to sharps injuries occurrence; specifically, it mediated the relationships of sharps injuries with frequent musculoskeletal pain, overtime work, and irregular shift work. Results from the present study suggest that if the problem of burnout is ignored, training or safe operation may not be sufficient to effectively prevent work-related injuries. To the best of our knowledge, this finding has never been reported.</w:t>
      </w:r>
    </w:p>
    <w:p w14:paraId="37D2AC3A" w14:textId="77777777" w:rsidR="00A77B3E" w:rsidRPr="00880D2C" w:rsidRDefault="00A77B3E" w:rsidP="001C1787">
      <w:pPr>
        <w:adjustRightInd w:val="0"/>
        <w:snapToGrid w:val="0"/>
        <w:spacing w:line="360" w:lineRule="auto"/>
        <w:jc w:val="both"/>
        <w:rPr>
          <w:rFonts w:ascii="Book Antiqua" w:hAnsi="Book Antiqua"/>
        </w:rPr>
      </w:pPr>
    </w:p>
    <w:p w14:paraId="2825EE56" w14:textId="77777777"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b/>
          <w:caps/>
          <w:color w:val="000000"/>
          <w:u w:val="single"/>
        </w:rPr>
        <w:t>INTRODUCTION</w:t>
      </w:r>
    </w:p>
    <w:p w14:paraId="523514BC" w14:textId="77777777"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color w:val="000000"/>
        </w:rPr>
        <w:t>In May 2018, burnout was recognized as an “occupational phenomenon” in the International Classification of Diseases, 11</w:t>
      </w:r>
      <w:r w:rsidRPr="00880D2C">
        <w:rPr>
          <w:rFonts w:ascii="Book Antiqua" w:eastAsia="Book Antiqua" w:hAnsi="Book Antiqua" w:cs="Book Antiqua"/>
          <w:color w:val="000000"/>
          <w:vertAlign w:val="superscript"/>
        </w:rPr>
        <w:t>th</w:t>
      </w:r>
      <w:r w:rsidRPr="00880D2C">
        <w:rPr>
          <w:rFonts w:ascii="Book Antiqua" w:eastAsia="Book Antiqua" w:hAnsi="Book Antiqua" w:cs="Book Antiqua"/>
          <w:color w:val="000000"/>
        </w:rPr>
        <w:t xml:space="preserve"> Revision (ICD-11)</w:t>
      </w:r>
      <w:r w:rsidRPr="00880D2C">
        <w:rPr>
          <w:rFonts w:ascii="Book Antiqua" w:eastAsia="Book Antiqua" w:hAnsi="Book Antiqua" w:cs="Book Antiqua"/>
          <w:i/>
          <w:iCs/>
          <w:color w:val="000000"/>
        </w:rPr>
        <w:t xml:space="preserve"> </w:t>
      </w:r>
      <w:r w:rsidRPr="00880D2C">
        <w:rPr>
          <w:rFonts w:ascii="Book Antiqua" w:eastAsia="Book Antiqua" w:hAnsi="Book Antiqua" w:cs="Book Antiqua"/>
          <w:color w:val="000000"/>
        </w:rPr>
        <w:t xml:space="preserve">of the World Health Organization. Burnout is a state of physical, emotional, and mental exhaustion that results from long-term involvement in work situations that are emotionally </w:t>
      </w:r>
      <w:proofErr w:type="gramStart"/>
      <w:r w:rsidRPr="00880D2C">
        <w:rPr>
          <w:rFonts w:ascii="Book Antiqua" w:eastAsia="Book Antiqua" w:hAnsi="Book Antiqua" w:cs="Book Antiqua"/>
          <w:color w:val="000000"/>
        </w:rPr>
        <w:t>demanding</w:t>
      </w:r>
      <w:r w:rsidRPr="00880D2C">
        <w:rPr>
          <w:rFonts w:ascii="Book Antiqua" w:eastAsia="Book Antiqua" w:hAnsi="Book Antiqua" w:cs="Book Antiqua"/>
          <w:color w:val="000000"/>
          <w:vertAlign w:val="superscript"/>
        </w:rPr>
        <w:t>[</w:t>
      </w:r>
      <w:proofErr w:type="gramEnd"/>
      <w:r w:rsidRPr="00880D2C">
        <w:rPr>
          <w:rFonts w:ascii="Book Antiqua" w:eastAsia="Book Antiqua" w:hAnsi="Book Antiqua" w:cs="Book Antiqua"/>
          <w:color w:val="000000"/>
          <w:vertAlign w:val="superscript"/>
        </w:rPr>
        <w:t>1]</w:t>
      </w:r>
      <w:r w:rsidRPr="00880D2C">
        <w:rPr>
          <w:rFonts w:ascii="Book Antiqua" w:eastAsia="Book Antiqua" w:hAnsi="Book Antiqua" w:cs="Book Antiqua"/>
          <w:color w:val="000000"/>
        </w:rPr>
        <w:t>. The specific definition of burnout in the ICD-11</w:t>
      </w:r>
      <w:r w:rsidRPr="00880D2C">
        <w:rPr>
          <w:rFonts w:ascii="Book Antiqua" w:eastAsia="Book Antiqua" w:hAnsi="Book Antiqua" w:cs="Book Antiqua"/>
          <w:i/>
          <w:iCs/>
          <w:color w:val="000000"/>
        </w:rPr>
        <w:t xml:space="preserve"> </w:t>
      </w:r>
      <w:r w:rsidRPr="00880D2C">
        <w:rPr>
          <w:rFonts w:ascii="Book Antiqua" w:eastAsia="Book Antiqua" w:hAnsi="Book Antiqua" w:cs="Book Antiqua"/>
          <w:color w:val="000000"/>
        </w:rPr>
        <w:t>is “a syndrome conceptualized as resulting from chronic workplace stress that has not been successfully managed.”</w:t>
      </w:r>
    </w:p>
    <w:p w14:paraId="596952AD" w14:textId="09B495D2" w:rsidR="00A77B3E" w:rsidRPr="00880D2C" w:rsidRDefault="008C2A49" w:rsidP="001C1787">
      <w:pPr>
        <w:adjustRightInd w:val="0"/>
        <w:snapToGrid w:val="0"/>
        <w:spacing w:line="360" w:lineRule="auto"/>
        <w:ind w:firstLine="566"/>
        <w:jc w:val="both"/>
        <w:rPr>
          <w:rFonts w:ascii="Book Antiqua" w:hAnsi="Book Antiqua"/>
        </w:rPr>
      </w:pPr>
      <w:r w:rsidRPr="00880D2C">
        <w:rPr>
          <w:rFonts w:ascii="Book Antiqua" w:eastAsia="Book Antiqua" w:hAnsi="Book Antiqua" w:cs="Book Antiqua"/>
          <w:color w:val="000000"/>
        </w:rPr>
        <w:t>Burnout is responsible for high physician turnover and reduced clinical hours, which cause total losses of approximately 4.6 billion</w:t>
      </w:r>
      <w:r w:rsidR="00331FB7" w:rsidRPr="00880D2C">
        <w:rPr>
          <w:rFonts w:ascii="Book Antiqua" w:eastAsia="Book Antiqua" w:hAnsi="Book Antiqua" w:cs="Book Antiqua"/>
          <w:color w:val="000000"/>
        </w:rPr>
        <w:t xml:space="preserve"> dollars</w:t>
      </w:r>
      <w:r w:rsidRPr="00880D2C">
        <w:rPr>
          <w:rFonts w:ascii="Book Antiqua" w:eastAsia="Book Antiqua" w:hAnsi="Book Antiqua" w:cs="Book Antiqua"/>
          <w:color w:val="000000"/>
        </w:rPr>
        <w:t xml:space="preserve"> in the United States each </w:t>
      </w:r>
      <w:proofErr w:type="gramStart"/>
      <w:r w:rsidRPr="00880D2C">
        <w:rPr>
          <w:rFonts w:ascii="Book Antiqua" w:eastAsia="Book Antiqua" w:hAnsi="Book Antiqua" w:cs="Book Antiqua"/>
          <w:color w:val="000000"/>
        </w:rPr>
        <w:t>year</w:t>
      </w:r>
      <w:r w:rsidRPr="00880D2C">
        <w:rPr>
          <w:rFonts w:ascii="Book Antiqua" w:eastAsia="Book Antiqua" w:hAnsi="Book Antiqua" w:cs="Book Antiqua"/>
          <w:color w:val="000000"/>
          <w:vertAlign w:val="superscript"/>
        </w:rPr>
        <w:t>[</w:t>
      </w:r>
      <w:proofErr w:type="gramEnd"/>
      <w:r w:rsidRPr="00880D2C">
        <w:rPr>
          <w:rFonts w:ascii="Book Antiqua" w:eastAsia="Book Antiqua" w:hAnsi="Book Antiqua" w:cs="Book Antiqua"/>
          <w:color w:val="000000"/>
          <w:vertAlign w:val="superscript"/>
        </w:rPr>
        <w:t>2]</w:t>
      </w:r>
      <w:r w:rsidRPr="00880D2C">
        <w:rPr>
          <w:rFonts w:ascii="Book Antiqua" w:eastAsia="Book Antiqua" w:hAnsi="Book Antiqua" w:cs="Book Antiqua"/>
          <w:color w:val="000000"/>
        </w:rPr>
        <w:t xml:space="preserve">. Moreover, burnout affects approximately half of all nurses, physicians, and other </w:t>
      </w:r>
      <w:proofErr w:type="gramStart"/>
      <w:r w:rsidRPr="00880D2C">
        <w:rPr>
          <w:rFonts w:ascii="Book Antiqua" w:eastAsia="Book Antiqua" w:hAnsi="Book Antiqua" w:cs="Book Antiqua"/>
          <w:color w:val="000000"/>
        </w:rPr>
        <w:t>clinicians</w:t>
      </w:r>
      <w:r w:rsidRPr="00880D2C">
        <w:rPr>
          <w:rFonts w:ascii="Book Antiqua" w:eastAsia="Book Antiqua" w:hAnsi="Book Antiqua" w:cs="Book Antiqua"/>
          <w:color w:val="000000"/>
          <w:vertAlign w:val="superscript"/>
        </w:rPr>
        <w:t>[</w:t>
      </w:r>
      <w:proofErr w:type="gramEnd"/>
      <w:r w:rsidRPr="00880D2C">
        <w:rPr>
          <w:rFonts w:ascii="Book Antiqua" w:eastAsia="Book Antiqua" w:hAnsi="Book Antiqua" w:cs="Book Antiqua"/>
          <w:color w:val="000000"/>
          <w:vertAlign w:val="superscript"/>
        </w:rPr>
        <w:t>3]</w:t>
      </w:r>
      <w:r w:rsidRPr="00880D2C">
        <w:rPr>
          <w:rFonts w:ascii="Book Antiqua" w:eastAsia="Book Antiqua" w:hAnsi="Book Antiqua" w:cs="Book Antiqua"/>
          <w:color w:val="000000"/>
        </w:rPr>
        <w:t xml:space="preserve">. Studies on resident physicians and nurses have indicated that most cases of burnout are personal or work-related. Studies have noted that work-related burnout (WB) and personal burnout (PB) occur in 30% and 50% of individuals with burnout, </w:t>
      </w:r>
      <w:proofErr w:type="gramStart"/>
      <w:r w:rsidRPr="00880D2C">
        <w:rPr>
          <w:rFonts w:ascii="Book Antiqua" w:eastAsia="Book Antiqua" w:hAnsi="Book Antiqua" w:cs="Book Antiqua"/>
          <w:color w:val="000000"/>
        </w:rPr>
        <w:t>respectively</w:t>
      </w:r>
      <w:r w:rsidRPr="00880D2C">
        <w:rPr>
          <w:rFonts w:ascii="Book Antiqua" w:eastAsia="Book Antiqua" w:hAnsi="Book Antiqua" w:cs="Book Antiqua"/>
          <w:color w:val="000000"/>
          <w:vertAlign w:val="superscript"/>
        </w:rPr>
        <w:t>[</w:t>
      </w:r>
      <w:proofErr w:type="gramEnd"/>
      <w:r w:rsidRPr="00880D2C">
        <w:rPr>
          <w:rFonts w:ascii="Book Antiqua" w:eastAsia="Book Antiqua" w:hAnsi="Book Antiqua" w:cs="Book Antiqua"/>
          <w:color w:val="000000"/>
          <w:vertAlign w:val="superscript"/>
        </w:rPr>
        <w:t>4]</w:t>
      </w:r>
      <w:r w:rsidRPr="00880D2C">
        <w:rPr>
          <w:rFonts w:ascii="Book Antiqua" w:eastAsia="Book Antiqua" w:hAnsi="Book Antiqua" w:cs="Book Antiqua"/>
          <w:color w:val="000000"/>
        </w:rPr>
        <w:t xml:space="preserve">. Notably, burnout also affects the patient-related quality of </w:t>
      </w:r>
      <w:proofErr w:type="gramStart"/>
      <w:r w:rsidRPr="00880D2C">
        <w:rPr>
          <w:rFonts w:ascii="Book Antiqua" w:eastAsia="Book Antiqua" w:hAnsi="Book Antiqua" w:cs="Book Antiqua"/>
          <w:color w:val="000000"/>
        </w:rPr>
        <w:t>care</w:t>
      </w:r>
      <w:r w:rsidRPr="00880D2C">
        <w:rPr>
          <w:rFonts w:ascii="Book Antiqua" w:eastAsia="Book Antiqua" w:hAnsi="Book Antiqua" w:cs="Book Antiqua"/>
          <w:color w:val="000000"/>
          <w:vertAlign w:val="superscript"/>
        </w:rPr>
        <w:t>[</w:t>
      </w:r>
      <w:proofErr w:type="gramEnd"/>
      <w:r w:rsidRPr="00880D2C">
        <w:rPr>
          <w:rFonts w:ascii="Book Antiqua" w:eastAsia="Book Antiqua" w:hAnsi="Book Antiqua" w:cs="Book Antiqua"/>
          <w:color w:val="000000"/>
          <w:vertAlign w:val="superscript"/>
        </w:rPr>
        <w:t>5]</w:t>
      </w:r>
      <w:r w:rsidRPr="00880D2C">
        <w:rPr>
          <w:rFonts w:ascii="Book Antiqua" w:eastAsia="Book Antiqua" w:hAnsi="Book Antiqua" w:cs="Book Antiqua"/>
          <w:color w:val="000000"/>
        </w:rPr>
        <w:t>. The numerous reasons for the development of burnout include basic demographic characteristics such as sex</w:t>
      </w:r>
      <w:r w:rsidRPr="00880D2C">
        <w:rPr>
          <w:rFonts w:ascii="Book Antiqua" w:eastAsia="Book Antiqua" w:hAnsi="Book Antiqua" w:cs="Book Antiqua"/>
          <w:color w:val="000000"/>
          <w:vertAlign w:val="superscript"/>
        </w:rPr>
        <w:t>[4,6]</w:t>
      </w:r>
      <w:r w:rsidRPr="00880D2C">
        <w:rPr>
          <w:rFonts w:ascii="Book Antiqua" w:eastAsia="Book Antiqua" w:hAnsi="Book Antiqua" w:cs="Book Antiqua"/>
          <w:color w:val="000000"/>
        </w:rPr>
        <w:t xml:space="preserve"> and age</w:t>
      </w:r>
      <w:r w:rsidRPr="00880D2C">
        <w:rPr>
          <w:rFonts w:ascii="Book Antiqua" w:eastAsia="Book Antiqua" w:hAnsi="Book Antiqua" w:cs="Book Antiqua"/>
          <w:color w:val="000000"/>
          <w:vertAlign w:val="superscript"/>
        </w:rPr>
        <w:t>[7]</w:t>
      </w:r>
      <w:r w:rsidRPr="00880D2C">
        <w:rPr>
          <w:rFonts w:ascii="Book Antiqua" w:eastAsia="Book Antiqua" w:hAnsi="Book Antiqua" w:cs="Book Antiqua"/>
          <w:color w:val="000000"/>
        </w:rPr>
        <w:t>; occupational factors such as work experience (WE)</w:t>
      </w:r>
      <w:r w:rsidRPr="00880D2C">
        <w:rPr>
          <w:rFonts w:ascii="Book Antiqua" w:eastAsia="Book Antiqua" w:hAnsi="Book Antiqua" w:cs="Book Antiqua"/>
          <w:color w:val="000000"/>
          <w:vertAlign w:val="superscript"/>
        </w:rPr>
        <w:t>[8]</w:t>
      </w:r>
      <w:r w:rsidRPr="00880D2C">
        <w:rPr>
          <w:rFonts w:ascii="Book Antiqua" w:eastAsia="Book Antiqua" w:hAnsi="Book Antiqua" w:cs="Book Antiqua"/>
          <w:color w:val="000000"/>
        </w:rPr>
        <w:t>, overtime (OT) work</w:t>
      </w:r>
      <w:r w:rsidRPr="00880D2C">
        <w:rPr>
          <w:rFonts w:ascii="Book Antiqua" w:eastAsia="Book Antiqua" w:hAnsi="Book Antiqua" w:cs="Book Antiqua"/>
          <w:color w:val="000000"/>
          <w:vertAlign w:val="superscript"/>
        </w:rPr>
        <w:t>[9]</w:t>
      </w:r>
      <w:r w:rsidRPr="00880D2C">
        <w:rPr>
          <w:rFonts w:ascii="Book Antiqua" w:eastAsia="Book Antiqua" w:hAnsi="Book Antiqua" w:cs="Book Antiqua"/>
          <w:color w:val="000000"/>
        </w:rPr>
        <w:t>, and shift work</w:t>
      </w:r>
      <w:r w:rsidRPr="00880D2C">
        <w:rPr>
          <w:rFonts w:ascii="Book Antiqua" w:eastAsia="Book Antiqua" w:hAnsi="Book Antiqua" w:cs="Book Antiqua"/>
          <w:color w:val="000000"/>
          <w:vertAlign w:val="superscript"/>
        </w:rPr>
        <w:t>[10]</w:t>
      </w:r>
      <w:r w:rsidRPr="00880D2C">
        <w:rPr>
          <w:rFonts w:ascii="Book Antiqua" w:eastAsia="Book Antiqua" w:hAnsi="Book Antiqua" w:cs="Book Antiqua"/>
          <w:color w:val="000000"/>
        </w:rPr>
        <w:t>; lifestyle habits such as sleep duration (SLD)</w:t>
      </w:r>
      <w:r w:rsidRPr="00880D2C">
        <w:rPr>
          <w:rFonts w:ascii="Book Antiqua" w:eastAsia="Book Antiqua" w:hAnsi="Book Antiqua" w:cs="Book Antiqua"/>
          <w:color w:val="000000"/>
          <w:vertAlign w:val="superscript"/>
        </w:rPr>
        <w:t>[10,11]</w:t>
      </w:r>
      <w:r w:rsidRPr="00880D2C">
        <w:rPr>
          <w:rFonts w:ascii="Book Antiqua" w:eastAsia="Book Antiqua" w:hAnsi="Book Antiqua" w:cs="Book Antiqua"/>
          <w:color w:val="000000"/>
        </w:rPr>
        <w:t xml:space="preserve"> and exercise</w:t>
      </w:r>
      <w:r w:rsidRPr="00880D2C">
        <w:rPr>
          <w:rFonts w:ascii="Book Antiqua" w:eastAsia="Book Antiqua" w:hAnsi="Book Antiqua" w:cs="Book Antiqua"/>
          <w:color w:val="000000"/>
          <w:vertAlign w:val="superscript"/>
        </w:rPr>
        <w:t>[11]</w:t>
      </w:r>
      <w:r w:rsidRPr="00880D2C">
        <w:rPr>
          <w:rFonts w:ascii="Book Antiqua" w:eastAsia="Book Antiqua" w:hAnsi="Book Antiqua" w:cs="Book Antiqua"/>
          <w:color w:val="000000"/>
        </w:rPr>
        <w:t>; and health status (</w:t>
      </w:r>
      <w:r w:rsidRPr="00880D2C">
        <w:rPr>
          <w:rFonts w:ascii="Book Antiqua" w:eastAsia="Book Antiqua" w:hAnsi="Book Antiqua" w:cs="Book Antiqua"/>
          <w:i/>
          <w:iCs/>
          <w:color w:val="000000"/>
        </w:rPr>
        <w:t>e</w:t>
      </w:r>
      <w:r w:rsidR="00AC5D7F" w:rsidRPr="00880D2C">
        <w:rPr>
          <w:rFonts w:ascii="Book Antiqua" w:eastAsia="Book Antiqua" w:hAnsi="Book Antiqua" w:cs="Book Antiqua"/>
          <w:i/>
          <w:iCs/>
          <w:color w:val="000000"/>
        </w:rPr>
        <w:t>.</w:t>
      </w:r>
      <w:r w:rsidRPr="00880D2C">
        <w:rPr>
          <w:rFonts w:ascii="Book Antiqua" w:eastAsia="Book Antiqua" w:hAnsi="Book Antiqua" w:cs="Book Antiqua"/>
          <w:i/>
          <w:iCs/>
          <w:color w:val="000000"/>
        </w:rPr>
        <w:t>g</w:t>
      </w:r>
      <w:r w:rsidR="00AC5D7F" w:rsidRPr="00880D2C">
        <w:rPr>
          <w:rFonts w:ascii="Book Antiqua" w:eastAsia="Book Antiqua" w:hAnsi="Book Antiqua" w:cs="Book Antiqua"/>
          <w:i/>
          <w:iCs/>
          <w:color w:val="000000"/>
        </w:rPr>
        <w:t>.</w:t>
      </w:r>
      <w:r w:rsidRPr="00880D2C">
        <w:rPr>
          <w:rFonts w:ascii="Book Antiqua" w:eastAsia="Book Antiqua" w:hAnsi="Book Antiqua" w:cs="Book Antiqua"/>
          <w:color w:val="000000"/>
        </w:rPr>
        <w:t>, the presence of chronic diseases)</w:t>
      </w:r>
      <w:r w:rsidRPr="00880D2C">
        <w:rPr>
          <w:rFonts w:ascii="Book Antiqua" w:eastAsia="Book Antiqua" w:hAnsi="Book Antiqua" w:cs="Book Antiqua"/>
          <w:color w:val="000000"/>
          <w:vertAlign w:val="superscript"/>
        </w:rPr>
        <w:t>[12]</w:t>
      </w:r>
      <w:r w:rsidRPr="00880D2C">
        <w:rPr>
          <w:rFonts w:ascii="Book Antiqua" w:eastAsia="Book Antiqua" w:hAnsi="Book Antiqua" w:cs="Book Antiqua"/>
          <w:color w:val="000000"/>
        </w:rPr>
        <w:t>.</w:t>
      </w:r>
    </w:p>
    <w:p w14:paraId="3895A3A5" w14:textId="5A1435C7" w:rsidR="00A77B3E" w:rsidRPr="00880D2C" w:rsidRDefault="008C2A49" w:rsidP="001C1787">
      <w:pPr>
        <w:adjustRightInd w:val="0"/>
        <w:snapToGrid w:val="0"/>
        <w:spacing w:line="360" w:lineRule="auto"/>
        <w:ind w:firstLine="566"/>
        <w:jc w:val="both"/>
        <w:rPr>
          <w:rFonts w:ascii="Book Antiqua" w:hAnsi="Book Antiqua"/>
        </w:rPr>
      </w:pPr>
      <w:r w:rsidRPr="00880D2C">
        <w:rPr>
          <w:rFonts w:ascii="Book Antiqua" w:eastAsia="Book Antiqua" w:hAnsi="Book Antiqua" w:cs="Book Antiqua"/>
          <w:color w:val="000000"/>
        </w:rPr>
        <w:t xml:space="preserve">In the United States, 13% of the workforce experience losses in productivity stemming from a painful physical condition, amounting to an estimated US$61.2 billion in pain-related lost productive time each </w:t>
      </w:r>
      <w:proofErr w:type="gramStart"/>
      <w:r w:rsidRPr="00880D2C">
        <w:rPr>
          <w:rFonts w:ascii="Book Antiqua" w:eastAsia="Book Antiqua" w:hAnsi="Book Antiqua" w:cs="Book Antiqua"/>
          <w:color w:val="000000"/>
        </w:rPr>
        <w:t>year</w:t>
      </w:r>
      <w:r w:rsidRPr="00880D2C">
        <w:rPr>
          <w:rFonts w:ascii="Book Antiqua" w:eastAsia="Book Antiqua" w:hAnsi="Book Antiqua" w:cs="Book Antiqua"/>
          <w:color w:val="000000"/>
          <w:vertAlign w:val="superscript"/>
        </w:rPr>
        <w:t>[</w:t>
      </w:r>
      <w:proofErr w:type="gramEnd"/>
      <w:r w:rsidRPr="00880D2C">
        <w:rPr>
          <w:rFonts w:ascii="Book Antiqua" w:eastAsia="Book Antiqua" w:hAnsi="Book Antiqua" w:cs="Book Antiqua"/>
          <w:color w:val="000000"/>
          <w:vertAlign w:val="superscript"/>
        </w:rPr>
        <w:t>13]</w:t>
      </w:r>
      <w:r w:rsidRPr="00880D2C">
        <w:rPr>
          <w:rFonts w:ascii="Book Antiqua" w:eastAsia="Book Antiqua" w:hAnsi="Book Antiqua" w:cs="Book Antiqua"/>
          <w:color w:val="000000"/>
        </w:rPr>
        <w:t xml:space="preserve">. Musculoskeletal (MS) in the lower back, shoulders, and neck are most commonly </w:t>
      </w:r>
      <w:proofErr w:type="gramStart"/>
      <w:r w:rsidRPr="00880D2C">
        <w:rPr>
          <w:rFonts w:ascii="Book Antiqua" w:eastAsia="Book Antiqua" w:hAnsi="Book Antiqua" w:cs="Book Antiqua"/>
          <w:color w:val="000000"/>
        </w:rPr>
        <w:t>reported</w:t>
      </w:r>
      <w:r w:rsidRPr="00880D2C">
        <w:rPr>
          <w:rFonts w:ascii="Book Antiqua" w:eastAsia="Book Antiqua" w:hAnsi="Book Antiqua" w:cs="Book Antiqua"/>
          <w:color w:val="000000"/>
          <w:vertAlign w:val="superscript"/>
        </w:rPr>
        <w:t>[</w:t>
      </w:r>
      <w:proofErr w:type="gramEnd"/>
      <w:r w:rsidRPr="00880D2C">
        <w:rPr>
          <w:rFonts w:ascii="Book Antiqua" w:eastAsia="Book Antiqua" w:hAnsi="Book Antiqua" w:cs="Book Antiqua"/>
          <w:color w:val="000000"/>
          <w:vertAlign w:val="superscript"/>
        </w:rPr>
        <w:t>14]</w:t>
      </w:r>
      <w:r w:rsidRPr="00880D2C">
        <w:rPr>
          <w:rFonts w:ascii="Book Antiqua" w:eastAsia="Book Antiqua" w:hAnsi="Book Antiqua" w:cs="Book Antiqua"/>
          <w:color w:val="000000"/>
        </w:rPr>
        <w:t xml:space="preserve">. In addition, myofascial pain syndromes from trigger points are among the main causes of </w:t>
      </w:r>
      <w:r w:rsidR="00AC5D7F" w:rsidRPr="00880D2C">
        <w:rPr>
          <w:rFonts w:ascii="Book Antiqua" w:eastAsia="Book Antiqua" w:hAnsi="Book Antiqua" w:cs="Book Antiqua"/>
          <w:color w:val="000000"/>
        </w:rPr>
        <w:t>MS</w:t>
      </w:r>
      <w:r w:rsidRPr="00880D2C">
        <w:rPr>
          <w:rFonts w:ascii="Book Antiqua" w:eastAsia="Book Antiqua" w:hAnsi="Book Antiqua" w:cs="Book Antiqua"/>
          <w:color w:val="000000"/>
        </w:rPr>
        <w:t xml:space="preserve"> pain due to traumatic/micro traumatic events (often secondary to occupational postures/attitudes/activities)</w:t>
      </w:r>
      <w:r w:rsidRPr="00880D2C">
        <w:rPr>
          <w:rFonts w:ascii="Book Antiqua" w:eastAsia="Book Antiqua" w:hAnsi="Book Antiqua" w:cs="Book Antiqua"/>
          <w:color w:val="000000"/>
          <w:vertAlign w:val="superscript"/>
        </w:rPr>
        <w:t>[15]</w:t>
      </w:r>
      <w:r w:rsidRPr="00880D2C">
        <w:rPr>
          <w:rFonts w:ascii="Book Antiqua" w:eastAsia="Book Antiqua" w:hAnsi="Book Antiqua" w:cs="Book Antiqua"/>
          <w:color w:val="000000"/>
        </w:rPr>
        <w:t>.</w:t>
      </w:r>
    </w:p>
    <w:p w14:paraId="5FB3C0E3" w14:textId="0F218877" w:rsidR="00A77B3E" w:rsidRPr="00880D2C" w:rsidRDefault="008C2A49" w:rsidP="001C1787">
      <w:pPr>
        <w:adjustRightInd w:val="0"/>
        <w:snapToGrid w:val="0"/>
        <w:spacing w:line="360" w:lineRule="auto"/>
        <w:ind w:firstLine="566"/>
        <w:jc w:val="both"/>
        <w:rPr>
          <w:rFonts w:ascii="Book Antiqua" w:hAnsi="Book Antiqua"/>
        </w:rPr>
      </w:pPr>
      <w:r w:rsidRPr="00880D2C">
        <w:rPr>
          <w:rFonts w:ascii="Book Antiqua" w:eastAsia="Book Antiqua" w:hAnsi="Book Antiqua" w:cs="Book Antiqua"/>
          <w:color w:val="000000"/>
        </w:rPr>
        <w:t xml:space="preserve">The </w:t>
      </w:r>
      <w:r w:rsidR="00AC5D7F" w:rsidRPr="00880D2C">
        <w:rPr>
          <w:rFonts w:ascii="Book Antiqua" w:eastAsia="Book Antiqua" w:hAnsi="Book Antiqua" w:cs="Book Antiqua"/>
          <w:color w:val="000000"/>
        </w:rPr>
        <w:t>United States</w:t>
      </w:r>
      <w:r w:rsidRPr="00880D2C">
        <w:rPr>
          <w:rFonts w:ascii="Book Antiqua" w:eastAsia="Book Antiqua" w:hAnsi="Book Antiqua" w:cs="Book Antiqua"/>
          <w:color w:val="000000"/>
        </w:rPr>
        <w:t xml:space="preserve"> Centers for Disease Control and Prevention defines sharp injuries (SI) as an exposure event (blood/body fluid exposure) that occurs when a needle or other sharp object penetrates the skin. SI frequently occurs among health care workers and constitutes a critical infective problem upon contamination of the sharp object. As one study noted, 0.42 hepatitis B infections, 0.05 to 1.30 hepatitis C infections, and 0.04 to 0.32 </w:t>
      </w:r>
      <w:r w:rsidR="00357709" w:rsidRPr="00880D2C">
        <w:rPr>
          <w:rFonts w:ascii="Book Antiqua" w:eastAsia="Book Antiqua" w:hAnsi="Book Antiqua" w:cs="Book Antiqua"/>
          <w:color w:val="000000"/>
        </w:rPr>
        <w:t>human immunodeficiency virus (</w:t>
      </w:r>
      <w:r w:rsidRPr="00880D2C">
        <w:rPr>
          <w:rFonts w:ascii="Book Antiqua" w:eastAsia="Book Antiqua" w:hAnsi="Book Antiqua" w:cs="Book Antiqua"/>
          <w:color w:val="000000"/>
        </w:rPr>
        <w:t>HIV</w:t>
      </w:r>
      <w:r w:rsidR="00357709" w:rsidRPr="00880D2C">
        <w:rPr>
          <w:rFonts w:ascii="Book Antiqua" w:eastAsia="Book Antiqua" w:hAnsi="Book Antiqua" w:cs="Book Antiqua"/>
          <w:color w:val="000000"/>
        </w:rPr>
        <w:t>)</w:t>
      </w:r>
      <w:r w:rsidRPr="00880D2C">
        <w:rPr>
          <w:rFonts w:ascii="Book Antiqua" w:eastAsia="Book Antiqua" w:hAnsi="Book Antiqua" w:cs="Book Antiqua"/>
          <w:color w:val="000000"/>
        </w:rPr>
        <w:t xml:space="preserve"> infections develop per 100 cases of SI per year. The literature review conducted in that study revealed that SIs led to mean costs of €1966 if the source patient was HIV positive and had coinfections of hepatitis B and hepatitis </w:t>
      </w:r>
      <w:proofErr w:type="gramStart"/>
      <w:r w:rsidRPr="00880D2C">
        <w:rPr>
          <w:rFonts w:ascii="Book Antiqua" w:eastAsia="Book Antiqua" w:hAnsi="Book Antiqua" w:cs="Book Antiqua"/>
          <w:color w:val="000000"/>
        </w:rPr>
        <w:t>C</w:t>
      </w:r>
      <w:r w:rsidRPr="00880D2C">
        <w:rPr>
          <w:rFonts w:ascii="Book Antiqua" w:eastAsia="Book Antiqua" w:hAnsi="Book Antiqua" w:cs="Book Antiqua"/>
          <w:color w:val="000000"/>
          <w:vertAlign w:val="superscript"/>
        </w:rPr>
        <w:t>[</w:t>
      </w:r>
      <w:proofErr w:type="gramEnd"/>
      <w:r w:rsidRPr="00880D2C">
        <w:rPr>
          <w:rFonts w:ascii="Book Antiqua" w:eastAsia="Book Antiqua" w:hAnsi="Book Antiqua" w:cs="Book Antiqua"/>
          <w:color w:val="000000"/>
          <w:vertAlign w:val="superscript"/>
        </w:rPr>
        <w:t>16]</w:t>
      </w:r>
      <w:r w:rsidRPr="00880D2C">
        <w:rPr>
          <w:rFonts w:ascii="Book Antiqua" w:eastAsia="Book Antiqua" w:hAnsi="Book Antiqua" w:cs="Book Antiqua"/>
          <w:color w:val="000000"/>
        </w:rPr>
        <w:t xml:space="preserve">. SI occurrence has been reported to be associated with occupational factors such as </w:t>
      </w:r>
      <w:proofErr w:type="gramStart"/>
      <w:r w:rsidRPr="00880D2C">
        <w:rPr>
          <w:rFonts w:ascii="Book Antiqua" w:eastAsia="Book Antiqua" w:hAnsi="Book Antiqua" w:cs="Book Antiqua"/>
          <w:color w:val="000000"/>
        </w:rPr>
        <w:t>WE</w:t>
      </w:r>
      <w:r w:rsidRPr="00880D2C">
        <w:rPr>
          <w:rFonts w:ascii="Book Antiqua" w:eastAsia="Book Antiqua" w:hAnsi="Book Antiqua" w:cs="Book Antiqua"/>
          <w:color w:val="000000"/>
          <w:vertAlign w:val="superscript"/>
        </w:rPr>
        <w:t>[</w:t>
      </w:r>
      <w:proofErr w:type="gramEnd"/>
      <w:r w:rsidRPr="00880D2C">
        <w:rPr>
          <w:rFonts w:ascii="Book Antiqua" w:eastAsia="Book Antiqua" w:hAnsi="Book Antiqua" w:cs="Book Antiqua"/>
          <w:color w:val="000000"/>
          <w:vertAlign w:val="superscript"/>
        </w:rPr>
        <w:t>17]</w:t>
      </w:r>
      <w:r w:rsidRPr="00880D2C">
        <w:rPr>
          <w:rFonts w:ascii="Book Antiqua" w:eastAsia="Book Antiqua" w:hAnsi="Book Antiqua" w:cs="Book Antiqua"/>
          <w:color w:val="000000"/>
        </w:rPr>
        <w:t>, work hours</w:t>
      </w:r>
      <w:r w:rsidRPr="00880D2C">
        <w:rPr>
          <w:rFonts w:ascii="Book Antiqua" w:eastAsia="Book Antiqua" w:hAnsi="Book Antiqua" w:cs="Book Antiqua"/>
          <w:color w:val="000000"/>
          <w:vertAlign w:val="superscript"/>
        </w:rPr>
        <w:t>[18]</w:t>
      </w:r>
      <w:r w:rsidRPr="00880D2C">
        <w:rPr>
          <w:rFonts w:ascii="Book Antiqua" w:eastAsia="Book Antiqua" w:hAnsi="Book Antiqua" w:cs="Book Antiqua"/>
          <w:color w:val="000000"/>
        </w:rPr>
        <w:t>, and shift work schedules</w:t>
      </w:r>
      <w:r w:rsidRPr="00880D2C">
        <w:rPr>
          <w:rFonts w:ascii="Book Antiqua" w:eastAsia="Book Antiqua" w:hAnsi="Book Antiqua" w:cs="Book Antiqua"/>
          <w:color w:val="000000"/>
          <w:vertAlign w:val="superscript"/>
        </w:rPr>
        <w:t>[19]</w:t>
      </w:r>
      <w:r w:rsidRPr="00880D2C">
        <w:rPr>
          <w:rFonts w:ascii="Book Antiqua" w:eastAsia="Book Antiqua" w:hAnsi="Book Antiqua" w:cs="Book Antiqua"/>
          <w:color w:val="000000"/>
        </w:rPr>
        <w:t xml:space="preserve"> as well as demographic characteristics such as sex</w:t>
      </w:r>
      <w:r w:rsidRPr="00880D2C">
        <w:rPr>
          <w:rFonts w:ascii="Book Antiqua" w:eastAsia="Book Antiqua" w:hAnsi="Book Antiqua" w:cs="Book Antiqua"/>
          <w:color w:val="000000"/>
          <w:vertAlign w:val="superscript"/>
        </w:rPr>
        <w:t>[20]</w:t>
      </w:r>
      <w:r w:rsidRPr="00880D2C">
        <w:rPr>
          <w:rFonts w:ascii="Book Antiqua" w:eastAsia="Book Antiqua" w:hAnsi="Book Antiqua" w:cs="Book Antiqua"/>
          <w:color w:val="000000"/>
        </w:rPr>
        <w:t xml:space="preserve"> and age</w:t>
      </w:r>
      <w:r w:rsidRPr="00880D2C">
        <w:rPr>
          <w:rFonts w:ascii="Book Antiqua" w:eastAsia="Book Antiqua" w:hAnsi="Book Antiqua" w:cs="Book Antiqua"/>
          <w:color w:val="000000"/>
          <w:vertAlign w:val="superscript"/>
        </w:rPr>
        <w:t>[21]</w:t>
      </w:r>
      <w:r w:rsidRPr="00880D2C">
        <w:rPr>
          <w:rFonts w:ascii="Book Antiqua" w:eastAsia="Book Antiqua" w:hAnsi="Book Antiqua" w:cs="Book Antiqua"/>
          <w:color w:val="000000"/>
        </w:rPr>
        <w:t xml:space="preserve">. Moreover, one article asserted that the experience of SIs was related to the mental health of health care </w:t>
      </w:r>
      <w:proofErr w:type="gramStart"/>
      <w:r w:rsidRPr="00880D2C">
        <w:rPr>
          <w:rFonts w:ascii="Book Antiqua" w:eastAsia="Book Antiqua" w:hAnsi="Book Antiqua" w:cs="Book Antiqua"/>
          <w:color w:val="000000"/>
        </w:rPr>
        <w:t>workers</w:t>
      </w:r>
      <w:r w:rsidRPr="00880D2C">
        <w:rPr>
          <w:rFonts w:ascii="Book Antiqua" w:eastAsia="Book Antiqua" w:hAnsi="Book Antiqua" w:cs="Book Antiqua"/>
          <w:color w:val="000000"/>
          <w:vertAlign w:val="superscript"/>
        </w:rPr>
        <w:t>[</w:t>
      </w:r>
      <w:proofErr w:type="gramEnd"/>
      <w:r w:rsidRPr="00880D2C">
        <w:rPr>
          <w:rFonts w:ascii="Book Antiqua" w:eastAsia="Book Antiqua" w:hAnsi="Book Antiqua" w:cs="Book Antiqua"/>
          <w:color w:val="000000"/>
          <w:vertAlign w:val="superscript"/>
        </w:rPr>
        <w:t>22]</w:t>
      </w:r>
      <w:r w:rsidRPr="00880D2C">
        <w:rPr>
          <w:rFonts w:ascii="Book Antiqua" w:eastAsia="Book Antiqua" w:hAnsi="Book Antiqua" w:cs="Book Antiqua"/>
          <w:color w:val="000000"/>
        </w:rPr>
        <w:t>. Therefore, the relationship between burnout level (as measured using a routine questionnaire) and SI deserves scholarly attention with regard to the prevention of work-related injuries among medical personnel. In the present study, a model of causal relationships between SI, burnout, and work-related risk factors was established to assess the extent to which burnout affects SI. This investigation serves as a basis on which the impact of mental health on occupational injuries can be further explored in the future. Specifically, the present study examined the relationship between mental health and occupational injuries, with burnout and SI as agent variables.</w:t>
      </w:r>
    </w:p>
    <w:p w14:paraId="0DFBBD67" w14:textId="77777777" w:rsidR="00A77B3E" w:rsidRPr="00880D2C" w:rsidRDefault="00A77B3E" w:rsidP="001C1787">
      <w:pPr>
        <w:adjustRightInd w:val="0"/>
        <w:snapToGrid w:val="0"/>
        <w:spacing w:line="360" w:lineRule="auto"/>
        <w:ind w:firstLine="566"/>
        <w:jc w:val="both"/>
        <w:rPr>
          <w:rFonts w:ascii="Book Antiqua" w:hAnsi="Book Antiqua"/>
        </w:rPr>
      </w:pPr>
    </w:p>
    <w:p w14:paraId="0D9DD257" w14:textId="77777777"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b/>
          <w:caps/>
          <w:color w:val="000000"/>
          <w:u w:val="single"/>
        </w:rPr>
        <w:t>MATERIALS AND METHODS</w:t>
      </w:r>
    </w:p>
    <w:p w14:paraId="7A9B16BD" w14:textId="147CF3A2"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color w:val="000000"/>
        </w:rPr>
        <w:t>This questionnaire was used for an observational and cross-sectional study, which was based on members at a hospital affiliated with a medical university in Taichung, Taiwan, in 2020. Of the 2531 individuals to whom the questionnaire was sent, 1838 (72.6</w:t>
      </w:r>
      <w:r w:rsidR="00357709" w:rsidRPr="00880D2C">
        <w:rPr>
          <w:rFonts w:ascii="Book Antiqua" w:eastAsia="Book Antiqua" w:hAnsi="Book Antiqua" w:cs="Book Antiqua"/>
          <w:color w:val="000000"/>
        </w:rPr>
        <w:t>%</w:t>
      </w:r>
      <w:r w:rsidRPr="00880D2C">
        <w:rPr>
          <w:rFonts w:ascii="Book Antiqua" w:eastAsia="Book Antiqua" w:hAnsi="Book Antiqua" w:cs="Book Antiqua"/>
          <w:color w:val="000000"/>
        </w:rPr>
        <w:t>) completed the questionnaire. After exclusion for missing data, 1734 questionnaires (68.5%) were determined to be valid.</w:t>
      </w:r>
    </w:p>
    <w:p w14:paraId="2AC44746" w14:textId="77777777" w:rsidR="00A77B3E" w:rsidRPr="00880D2C" w:rsidRDefault="008C2A49" w:rsidP="001C1787">
      <w:pPr>
        <w:adjustRightInd w:val="0"/>
        <w:snapToGrid w:val="0"/>
        <w:spacing w:line="360" w:lineRule="auto"/>
        <w:ind w:firstLine="564"/>
        <w:jc w:val="both"/>
        <w:rPr>
          <w:rFonts w:ascii="Book Antiqua" w:hAnsi="Book Antiqua"/>
        </w:rPr>
      </w:pPr>
      <w:r w:rsidRPr="00880D2C">
        <w:rPr>
          <w:rFonts w:ascii="Book Antiqua" w:eastAsia="Book Antiqua" w:hAnsi="Book Antiqua" w:cs="Book Antiqua"/>
          <w:color w:val="000000"/>
        </w:rPr>
        <w:t>The participants’ WE (years) and occupational category were provided by the occupational safety department of the hospital. On the questionnaire, the participants were asked whether they had a listed chronic disease (CD), with the selection of one or more diseases classified as a “yes” response. The participants were also asked whether they had experienced a SI in the past year. In response to the question on smoking in the past month, “never” or “have quit smoking” were classified as “no.” As for drinking in the preceding month, answers of “seldom” or “every day” were classified as “yes,” whereas “never” was classified as “no.” SLD was classified as &lt; 5, 5–6, 6–7, 7–8, or &gt; 8 h. The participants were asked whether they exercised at least once a day, at least once a week, at least once a month, less than once a month, or never. Possible responses to the question on OT work were the following: seldom, fewer than 45 h per month, 45–80 h per month, and more than 80 h per month. The responses were classified as seldom, &lt; 45 h per month, and &gt; 45 h per month accordingly. As for work schedule, the options given were day shift work, night shift work, irregular shift work, and regular shift work.</w:t>
      </w:r>
    </w:p>
    <w:p w14:paraId="46EF1096" w14:textId="1A14BFF9" w:rsidR="00A77B3E" w:rsidRPr="00880D2C" w:rsidRDefault="008C2A49" w:rsidP="001C1787">
      <w:pPr>
        <w:adjustRightInd w:val="0"/>
        <w:snapToGrid w:val="0"/>
        <w:spacing w:line="360" w:lineRule="auto"/>
        <w:ind w:firstLine="564"/>
        <w:jc w:val="both"/>
        <w:rPr>
          <w:rFonts w:ascii="Book Antiqua" w:hAnsi="Book Antiqua"/>
        </w:rPr>
      </w:pPr>
      <w:r w:rsidRPr="00880D2C">
        <w:rPr>
          <w:rFonts w:ascii="Book Antiqua" w:eastAsia="Book Antiqua" w:hAnsi="Book Antiqua" w:cs="Book Antiqua"/>
          <w:color w:val="000000"/>
        </w:rPr>
        <w:t xml:space="preserve">This study adopted the Nordic </w:t>
      </w:r>
      <w:r w:rsidR="00AC5D7F" w:rsidRPr="00880D2C">
        <w:rPr>
          <w:rFonts w:ascii="Book Antiqua" w:eastAsia="Book Antiqua" w:hAnsi="Book Antiqua" w:cs="Book Antiqua"/>
          <w:color w:val="000000"/>
        </w:rPr>
        <w:t>MS</w:t>
      </w:r>
      <w:r w:rsidRPr="00880D2C">
        <w:rPr>
          <w:rFonts w:ascii="Book Antiqua" w:eastAsia="Book Antiqua" w:hAnsi="Book Antiqua" w:cs="Book Antiqua"/>
          <w:color w:val="000000"/>
        </w:rPr>
        <w:t xml:space="preserve"> Questionnaire (NMQ) modified and translated by the Taiwan Institute of Occupational Safety and </w:t>
      </w:r>
      <w:proofErr w:type="gramStart"/>
      <w:r w:rsidRPr="00880D2C">
        <w:rPr>
          <w:rFonts w:ascii="Book Antiqua" w:eastAsia="Book Antiqua" w:hAnsi="Book Antiqua" w:cs="Book Antiqua"/>
          <w:color w:val="000000"/>
        </w:rPr>
        <w:t>Health</w:t>
      </w:r>
      <w:r w:rsidRPr="00880D2C">
        <w:rPr>
          <w:rFonts w:ascii="Book Antiqua" w:eastAsia="Book Antiqua" w:hAnsi="Book Antiqua" w:cs="Book Antiqua"/>
          <w:color w:val="000000"/>
          <w:vertAlign w:val="superscript"/>
        </w:rPr>
        <w:t>[</w:t>
      </w:r>
      <w:proofErr w:type="gramEnd"/>
      <w:r w:rsidRPr="00880D2C">
        <w:rPr>
          <w:rFonts w:ascii="Book Antiqua" w:eastAsia="Book Antiqua" w:hAnsi="Book Antiqua" w:cs="Book Antiqua"/>
          <w:color w:val="000000"/>
          <w:vertAlign w:val="superscript"/>
        </w:rPr>
        <w:t>23]</w:t>
      </w:r>
      <w:r w:rsidRPr="00880D2C">
        <w:rPr>
          <w:rFonts w:ascii="Book Antiqua" w:eastAsia="Book Antiqua" w:hAnsi="Book Antiqua" w:cs="Book Antiqua"/>
          <w:color w:val="000000"/>
        </w:rPr>
        <w:t xml:space="preserve">. The NMQ, which is used in the investigation of the site and frequency of MS pain, was developed in a project funded by the Nordic Council of Ministers. The NMQ has acceptable </w:t>
      </w:r>
      <w:proofErr w:type="gramStart"/>
      <w:r w:rsidRPr="00880D2C">
        <w:rPr>
          <w:rFonts w:ascii="Book Antiqua" w:eastAsia="Book Antiqua" w:hAnsi="Book Antiqua" w:cs="Book Antiqua"/>
          <w:color w:val="000000"/>
        </w:rPr>
        <w:t>reliability</w:t>
      </w:r>
      <w:r w:rsidRPr="00880D2C">
        <w:rPr>
          <w:rFonts w:ascii="Book Antiqua" w:eastAsia="Book Antiqua" w:hAnsi="Book Antiqua" w:cs="Book Antiqua"/>
          <w:color w:val="000000"/>
          <w:vertAlign w:val="superscript"/>
        </w:rPr>
        <w:t>[</w:t>
      </w:r>
      <w:proofErr w:type="gramEnd"/>
      <w:r w:rsidRPr="00880D2C">
        <w:rPr>
          <w:rFonts w:ascii="Book Antiqua" w:eastAsia="Book Antiqua" w:hAnsi="Book Antiqua" w:cs="Book Antiqua"/>
          <w:color w:val="000000"/>
          <w:vertAlign w:val="superscript"/>
        </w:rPr>
        <w:t>23]</w:t>
      </w:r>
      <w:r w:rsidRPr="00880D2C">
        <w:rPr>
          <w:rFonts w:ascii="Book Antiqua" w:eastAsia="Book Antiqua" w:hAnsi="Book Antiqua" w:cs="Book Antiqua"/>
          <w:color w:val="000000"/>
        </w:rPr>
        <w:t xml:space="preserve"> and has been applied in a wide range of occupational groups, including nurses</w:t>
      </w:r>
      <w:r w:rsidRPr="00880D2C">
        <w:rPr>
          <w:rFonts w:ascii="Book Antiqua" w:eastAsia="Book Antiqua" w:hAnsi="Book Antiqua" w:cs="Book Antiqua"/>
          <w:color w:val="000000"/>
          <w:vertAlign w:val="superscript"/>
        </w:rPr>
        <w:t>[24]</w:t>
      </w:r>
      <w:r w:rsidRPr="00880D2C">
        <w:rPr>
          <w:rFonts w:ascii="Book Antiqua" w:eastAsia="Book Antiqua" w:hAnsi="Book Antiqua" w:cs="Book Antiqua"/>
          <w:color w:val="000000"/>
        </w:rPr>
        <w:t>. Items on the NMQ include questions on the presence of pain attributable to work-related factors in the preceding year and on the pain sites, the options for which were the neck (N1), left shoulder (N2), right shoulder (N3), upper back (N4), waist or lower back (N5), left elbow (N6), right elbow (N7), left wrist (N8), right wrist (N9), left hip/thigh/buttock (N10), right hip/thigh/buttock (N11), left knee (N12), right knee (N13), left ankle (N14), and right ankle (N15). If a participant answered “yes” to the question on the experience of work-related pain over the past year, they were instructed to indicate its frequency: every day, once a week, once a month, or once every half year. Pain occurring every day or once a week was defined as frequent MS (FMS) pain and was scored as 1. Pain occurring once a month or once every half year was scored as 0.</w:t>
      </w:r>
    </w:p>
    <w:p w14:paraId="5C5C2142" w14:textId="77777777" w:rsidR="00A77B3E" w:rsidRPr="00880D2C" w:rsidRDefault="008C2A49" w:rsidP="001C1787">
      <w:pPr>
        <w:adjustRightInd w:val="0"/>
        <w:snapToGrid w:val="0"/>
        <w:spacing w:line="360" w:lineRule="auto"/>
        <w:ind w:firstLine="564"/>
        <w:jc w:val="both"/>
        <w:rPr>
          <w:rFonts w:ascii="Book Antiqua" w:hAnsi="Book Antiqua"/>
        </w:rPr>
      </w:pPr>
      <w:r w:rsidRPr="00880D2C">
        <w:rPr>
          <w:rFonts w:ascii="Book Antiqua" w:eastAsia="Book Antiqua" w:hAnsi="Book Antiqua" w:cs="Book Antiqua"/>
          <w:color w:val="000000"/>
        </w:rPr>
        <w:t xml:space="preserve">In the present study, factor analysis was conducted on the NMQ results to determine the underlying variables that explained most of the questionnaire. According to the principle proposed by Hair </w:t>
      </w:r>
      <w:r w:rsidRPr="00880D2C">
        <w:rPr>
          <w:rFonts w:ascii="Book Antiqua" w:eastAsia="Book Antiqua" w:hAnsi="Book Antiqua" w:cs="Book Antiqua"/>
          <w:i/>
          <w:iCs/>
          <w:color w:val="000000"/>
        </w:rPr>
        <w:t xml:space="preserve">et </w:t>
      </w:r>
      <w:proofErr w:type="gramStart"/>
      <w:r w:rsidRPr="00880D2C">
        <w:rPr>
          <w:rFonts w:ascii="Book Antiqua" w:eastAsia="Book Antiqua" w:hAnsi="Book Antiqua" w:cs="Book Antiqua"/>
          <w:i/>
          <w:iCs/>
          <w:color w:val="000000"/>
        </w:rPr>
        <w:t>al</w:t>
      </w:r>
      <w:r w:rsidRPr="00880D2C">
        <w:rPr>
          <w:rFonts w:ascii="Book Antiqua" w:eastAsia="Book Antiqua" w:hAnsi="Book Antiqua" w:cs="Book Antiqua"/>
          <w:color w:val="000000"/>
          <w:vertAlign w:val="superscript"/>
        </w:rPr>
        <w:t>[</w:t>
      </w:r>
      <w:proofErr w:type="gramEnd"/>
      <w:r w:rsidRPr="00880D2C">
        <w:rPr>
          <w:rFonts w:ascii="Book Antiqua" w:eastAsia="Book Antiqua" w:hAnsi="Book Antiqua" w:cs="Book Antiqua"/>
          <w:color w:val="000000"/>
          <w:vertAlign w:val="superscript"/>
        </w:rPr>
        <w:t>25]</w:t>
      </w:r>
      <w:r w:rsidRPr="00880D2C">
        <w:rPr>
          <w:rFonts w:ascii="Book Antiqua" w:eastAsia="Book Antiqua" w:hAnsi="Book Antiqua" w:cs="Book Antiqua"/>
          <w:color w:val="000000"/>
        </w:rPr>
        <w:t>, factors that should be retained have feature vector values exceeding 1. Through varimax rotation, the standardized scoring coefficients constituted new factor loadings and were defined as new factors according to the corresponding significance of the factor loadings.</w:t>
      </w:r>
    </w:p>
    <w:p w14:paraId="6274481A" w14:textId="0D84161E" w:rsidR="00A77B3E" w:rsidRPr="00880D2C" w:rsidRDefault="008C2A49" w:rsidP="001C1787">
      <w:pPr>
        <w:adjustRightInd w:val="0"/>
        <w:snapToGrid w:val="0"/>
        <w:spacing w:line="360" w:lineRule="auto"/>
        <w:ind w:firstLine="564"/>
        <w:jc w:val="both"/>
        <w:rPr>
          <w:rFonts w:ascii="Book Antiqua" w:hAnsi="Book Antiqua"/>
        </w:rPr>
      </w:pPr>
      <w:r w:rsidRPr="00880D2C">
        <w:rPr>
          <w:rFonts w:ascii="Book Antiqua" w:eastAsia="Book Antiqua" w:hAnsi="Book Antiqua" w:cs="Book Antiqua"/>
          <w:color w:val="000000"/>
        </w:rPr>
        <w:t>The Copenh</w:t>
      </w:r>
      <w:r w:rsidR="003E0828" w:rsidRPr="00880D2C">
        <w:rPr>
          <w:rFonts w:ascii="Book Antiqua" w:eastAsia="Book Antiqua" w:hAnsi="Book Antiqua" w:cs="Book Antiqua"/>
          <w:color w:val="000000"/>
        </w:rPr>
        <w:t>agen burnout inventor</w:t>
      </w:r>
      <w:r w:rsidRPr="00880D2C">
        <w:rPr>
          <w:rFonts w:ascii="Book Antiqua" w:eastAsia="Book Antiqua" w:hAnsi="Book Antiqua" w:cs="Book Antiqua"/>
          <w:color w:val="000000"/>
        </w:rPr>
        <w:t xml:space="preserve">y (CBI), which comprises three scales assessing PB, WB, and client-related burnout, has extremely high internal reliability and low nonresponse </w:t>
      </w:r>
      <w:proofErr w:type="gramStart"/>
      <w:r w:rsidRPr="00880D2C">
        <w:rPr>
          <w:rFonts w:ascii="Book Antiqua" w:eastAsia="Book Antiqua" w:hAnsi="Book Antiqua" w:cs="Book Antiqua"/>
          <w:color w:val="000000"/>
        </w:rPr>
        <w:t>rate</w:t>
      </w:r>
      <w:r w:rsidRPr="00880D2C">
        <w:rPr>
          <w:rFonts w:ascii="Book Antiqua" w:eastAsia="Book Antiqua" w:hAnsi="Book Antiqua" w:cs="Book Antiqua"/>
          <w:color w:val="000000"/>
          <w:vertAlign w:val="superscript"/>
        </w:rPr>
        <w:t>[</w:t>
      </w:r>
      <w:proofErr w:type="gramEnd"/>
      <w:r w:rsidRPr="00880D2C">
        <w:rPr>
          <w:rFonts w:ascii="Book Antiqua" w:eastAsia="Book Antiqua" w:hAnsi="Book Antiqua" w:cs="Book Antiqua"/>
          <w:color w:val="000000"/>
          <w:vertAlign w:val="superscript"/>
        </w:rPr>
        <w:t>26]</w:t>
      </w:r>
      <w:r w:rsidRPr="00880D2C">
        <w:rPr>
          <w:rFonts w:ascii="Book Antiqua" w:eastAsia="Book Antiqua" w:hAnsi="Book Antiqua" w:cs="Book Antiqua"/>
          <w:color w:val="000000"/>
        </w:rPr>
        <w:t xml:space="preserve">. The present study used the Chinese version of CBI, which has proven to be a reliable and valid tool for assessment of burnout </w:t>
      </w:r>
      <w:proofErr w:type="gramStart"/>
      <w:r w:rsidRPr="00880D2C">
        <w:rPr>
          <w:rFonts w:ascii="Book Antiqua" w:eastAsia="Book Antiqua" w:hAnsi="Book Antiqua" w:cs="Book Antiqua"/>
          <w:color w:val="000000"/>
        </w:rPr>
        <w:t>problems</w:t>
      </w:r>
      <w:r w:rsidRPr="00880D2C">
        <w:rPr>
          <w:rFonts w:ascii="Book Antiqua" w:eastAsia="Book Antiqua" w:hAnsi="Book Antiqua" w:cs="Book Antiqua"/>
          <w:color w:val="000000"/>
          <w:vertAlign w:val="superscript"/>
        </w:rPr>
        <w:t>[</w:t>
      </w:r>
      <w:proofErr w:type="gramEnd"/>
      <w:r w:rsidRPr="00880D2C">
        <w:rPr>
          <w:rFonts w:ascii="Book Antiqua" w:eastAsia="Book Antiqua" w:hAnsi="Book Antiqua" w:cs="Book Antiqua"/>
          <w:color w:val="000000"/>
          <w:vertAlign w:val="superscript"/>
        </w:rPr>
        <w:t>27]</w:t>
      </w:r>
      <w:r w:rsidRPr="00880D2C">
        <w:rPr>
          <w:rFonts w:ascii="Book Antiqua" w:eastAsia="Book Antiqua" w:hAnsi="Book Antiqua" w:cs="Book Antiqua"/>
          <w:color w:val="000000"/>
        </w:rPr>
        <w:t>; thus, it was used to evaluate burnout in the present study, with a focus on PB and WB. The first six items, which concern PB, are as follows:</w:t>
      </w:r>
      <w:r w:rsidR="00357709" w:rsidRPr="00880D2C">
        <w:rPr>
          <w:rFonts w:ascii="Book Antiqua" w:hAnsi="Book Antiqua"/>
          <w:lang w:eastAsia="zh-CN"/>
        </w:rPr>
        <w:t xml:space="preserve"> </w:t>
      </w:r>
      <w:r w:rsidRPr="00880D2C">
        <w:rPr>
          <w:rFonts w:ascii="Book Antiqua" w:eastAsia="Book Antiqua" w:hAnsi="Book Antiqua" w:cs="Book Antiqua"/>
          <w:color w:val="000000"/>
        </w:rPr>
        <w:t xml:space="preserve">C1: “How often do you feel tired?” C2: “How often are you physically exhausted?” C3: “How often are you emotionally exhausted?” C4: “How often do you think ‘I can’t take it anymore’?” C5: “How often do you feel worn out?” C6: “How often do you feel weak and susceptible to illness?” </w:t>
      </w:r>
    </w:p>
    <w:p w14:paraId="2358FF1F" w14:textId="4FFE37FE" w:rsidR="00A77B3E" w:rsidRPr="00880D2C" w:rsidRDefault="008C2A49" w:rsidP="001C1787">
      <w:pPr>
        <w:adjustRightInd w:val="0"/>
        <w:snapToGrid w:val="0"/>
        <w:spacing w:line="360" w:lineRule="auto"/>
        <w:ind w:firstLineChars="200" w:firstLine="480"/>
        <w:jc w:val="both"/>
        <w:rPr>
          <w:rFonts w:ascii="Book Antiqua" w:hAnsi="Book Antiqua"/>
        </w:rPr>
      </w:pPr>
      <w:r w:rsidRPr="00880D2C">
        <w:rPr>
          <w:rFonts w:ascii="Book Antiqua" w:eastAsia="Book Antiqua" w:hAnsi="Book Antiqua" w:cs="Book Antiqua"/>
          <w:color w:val="000000"/>
        </w:rPr>
        <w:t>Items 7–13, which concern WB, are as follows:</w:t>
      </w:r>
      <w:r w:rsidR="00357709" w:rsidRPr="00880D2C">
        <w:rPr>
          <w:rFonts w:ascii="Book Antiqua" w:hAnsi="Book Antiqua"/>
          <w:lang w:eastAsia="zh-CN"/>
        </w:rPr>
        <w:t xml:space="preserve"> </w:t>
      </w:r>
      <w:r w:rsidRPr="00880D2C">
        <w:rPr>
          <w:rFonts w:ascii="Book Antiqua" w:eastAsia="Book Antiqua" w:hAnsi="Book Antiqua" w:cs="Book Antiqua"/>
          <w:color w:val="000000"/>
        </w:rPr>
        <w:t>C7: “Is your work emotionally exhausting?”</w:t>
      </w:r>
      <w:r w:rsidR="00357709" w:rsidRPr="00880D2C">
        <w:rPr>
          <w:rFonts w:ascii="Book Antiqua" w:hAnsi="Book Antiqua"/>
          <w:lang w:eastAsia="zh-CN"/>
        </w:rPr>
        <w:t xml:space="preserve"> </w:t>
      </w:r>
      <w:r w:rsidRPr="00880D2C">
        <w:rPr>
          <w:rFonts w:ascii="Book Antiqua" w:eastAsia="Book Antiqua" w:hAnsi="Book Antiqua" w:cs="Book Antiqua"/>
          <w:color w:val="000000"/>
        </w:rPr>
        <w:t xml:space="preserve">C8: “Do you feel burnt out because of your work?” </w:t>
      </w:r>
      <w:r w:rsidR="00357709" w:rsidRPr="00880D2C">
        <w:rPr>
          <w:rFonts w:ascii="Book Antiqua" w:hAnsi="Book Antiqua"/>
          <w:lang w:eastAsia="zh-CN"/>
        </w:rPr>
        <w:t xml:space="preserve"> </w:t>
      </w:r>
      <w:r w:rsidRPr="00880D2C">
        <w:rPr>
          <w:rFonts w:ascii="Book Antiqua" w:eastAsia="Book Antiqua" w:hAnsi="Book Antiqua" w:cs="Book Antiqua"/>
          <w:color w:val="000000"/>
        </w:rPr>
        <w:t>C9: “Does your work frustrate you?” C10: “Do you feel worn out at the end of the working day?”</w:t>
      </w:r>
      <w:r w:rsidR="00357709" w:rsidRPr="00880D2C">
        <w:rPr>
          <w:rFonts w:ascii="Book Antiqua" w:eastAsia="Book Antiqua" w:hAnsi="Book Antiqua" w:cs="Book Antiqua"/>
          <w:color w:val="000000"/>
        </w:rPr>
        <w:t xml:space="preserve"> </w:t>
      </w:r>
      <w:r w:rsidRPr="00880D2C">
        <w:rPr>
          <w:rFonts w:ascii="Book Antiqua" w:eastAsia="Book Antiqua" w:hAnsi="Book Antiqua" w:cs="Book Antiqua"/>
          <w:color w:val="000000"/>
        </w:rPr>
        <w:t>C11: “Are you exhausted in the morning at the thought of another day at work?”</w:t>
      </w:r>
      <w:r w:rsidR="00357709" w:rsidRPr="00880D2C">
        <w:rPr>
          <w:rFonts w:ascii="Book Antiqua" w:eastAsia="Book Antiqua" w:hAnsi="Book Antiqua" w:cs="Book Antiqua"/>
          <w:color w:val="000000"/>
        </w:rPr>
        <w:t xml:space="preserve"> </w:t>
      </w:r>
      <w:r w:rsidRPr="00880D2C">
        <w:rPr>
          <w:rFonts w:ascii="Book Antiqua" w:eastAsia="Book Antiqua" w:hAnsi="Book Antiqua" w:cs="Book Antiqua"/>
          <w:color w:val="000000"/>
        </w:rPr>
        <w:t>C12: “Do you feel that every working hour is tiring for you?”</w:t>
      </w:r>
      <w:r w:rsidR="00357709" w:rsidRPr="00880D2C">
        <w:rPr>
          <w:rFonts w:ascii="Book Antiqua" w:eastAsia="Book Antiqua" w:hAnsi="Book Antiqua" w:cs="Book Antiqua"/>
          <w:color w:val="000000"/>
        </w:rPr>
        <w:t xml:space="preserve"> </w:t>
      </w:r>
      <w:r w:rsidRPr="00880D2C">
        <w:rPr>
          <w:rFonts w:ascii="Book Antiqua" w:eastAsia="Book Antiqua" w:hAnsi="Book Antiqua" w:cs="Book Antiqua"/>
          <w:color w:val="000000"/>
        </w:rPr>
        <w:t xml:space="preserve">C13: “Do you have enough energy for family and friends during leisure time?” </w:t>
      </w:r>
    </w:p>
    <w:p w14:paraId="284019DC" w14:textId="179E12E6" w:rsidR="00A77B3E" w:rsidRPr="00880D2C" w:rsidRDefault="008C2A49" w:rsidP="001C1787">
      <w:pPr>
        <w:adjustRightInd w:val="0"/>
        <w:snapToGrid w:val="0"/>
        <w:spacing w:line="360" w:lineRule="auto"/>
        <w:ind w:firstLineChars="200" w:firstLine="480"/>
        <w:jc w:val="both"/>
        <w:rPr>
          <w:rFonts w:ascii="Book Antiqua" w:hAnsi="Book Antiqua"/>
        </w:rPr>
      </w:pPr>
      <w:r w:rsidRPr="00880D2C">
        <w:rPr>
          <w:rFonts w:ascii="Book Antiqua" w:eastAsia="Book Antiqua" w:hAnsi="Book Antiqua" w:cs="Book Antiqua"/>
          <w:color w:val="000000"/>
        </w:rPr>
        <w:t>The response options</w:t>
      </w:r>
      <w:r w:rsidR="00357709" w:rsidRPr="00880D2C">
        <w:rPr>
          <w:rFonts w:ascii="Book Antiqua" w:eastAsia="Book Antiqua" w:hAnsi="Book Antiqua" w:cs="Book Antiqua"/>
          <w:color w:val="000000"/>
        </w:rPr>
        <w:t>-</w:t>
      </w:r>
      <w:r w:rsidRPr="00880D2C">
        <w:rPr>
          <w:rFonts w:ascii="Book Antiqua" w:eastAsia="Book Antiqua" w:hAnsi="Book Antiqua" w:cs="Book Antiqua"/>
          <w:color w:val="000000"/>
        </w:rPr>
        <w:t>“always”, “often”, “sometimes”, “seldom”, and ”never/almost never”</w:t>
      </w:r>
      <w:r w:rsidR="00357709" w:rsidRPr="00880D2C">
        <w:rPr>
          <w:rFonts w:ascii="Book Antiqua" w:eastAsia="Book Antiqua" w:hAnsi="Book Antiqua" w:cs="Book Antiqua"/>
          <w:color w:val="000000"/>
        </w:rPr>
        <w:t>-</w:t>
      </w:r>
      <w:r w:rsidRPr="00880D2C">
        <w:rPr>
          <w:rFonts w:ascii="Book Antiqua" w:eastAsia="Book Antiqua" w:hAnsi="Book Antiqua" w:cs="Book Antiqua"/>
          <w:color w:val="000000"/>
        </w:rPr>
        <w:t>are scored as 100, 75, 50, 25, and 0 points, respectively, except for item C13, which is inverse scored (</w:t>
      </w:r>
      <w:r w:rsidRPr="00880D2C">
        <w:rPr>
          <w:rFonts w:ascii="Book Antiqua" w:eastAsia="Book Antiqua" w:hAnsi="Book Antiqua" w:cs="Book Antiqua"/>
          <w:i/>
          <w:iCs/>
          <w:color w:val="000000"/>
        </w:rPr>
        <w:t>i</w:t>
      </w:r>
      <w:r w:rsidR="0006051B" w:rsidRPr="00880D2C">
        <w:rPr>
          <w:rFonts w:ascii="Book Antiqua" w:eastAsia="Book Antiqua" w:hAnsi="Book Antiqua" w:cs="Book Antiqua"/>
          <w:i/>
          <w:iCs/>
          <w:color w:val="000000"/>
        </w:rPr>
        <w:t>.</w:t>
      </w:r>
      <w:r w:rsidRPr="00880D2C">
        <w:rPr>
          <w:rFonts w:ascii="Book Antiqua" w:eastAsia="Book Antiqua" w:hAnsi="Book Antiqua" w:cs="Book Antiqua"/>
          <w:i/>
          <w:iCs/>
          <w:color w:val="000000"/>
        </w:rPr>
        <w:t>e</w:t>
      </w:r>
      <w:r w:rsidR="0006051B" w:rsidRPr="00880D2C">
        <w:rPr>
          <w:rFonts w:ascii="Book Antiqua" w:eastAsia="Book Antiqua" w:hAnsi="Book Antiqua" w:cs="Book Antiqua"/>
          <w:color w:val="000000"/>
        </w:rPr>
        <w:t>.</w:t>
      </w:r>
      <w:r w:rsidRPr="00880D2C">
        <w:rPr>
          <w:rFonts w:ascii="Book Antiqua" w:eastAsia="Book Antiqua" w:hAnsi="Book Antiqua" w:cs="Book Antiqua"/>
          <w:color w:val="000000"/>
        </w:rPr>
        <w:t xml:space="preserve">, the responses are scored as 0, 25, 50, 75, and 100 points, respectively). Levels of PB and WB are represented by the mean of the total PB and WB scores (the sum of scores on items C1–C6 and items C7–C13), respectively. </w:t>
      </w:r>
    </w:p>
    <w:p w14:paraId="3E2CDF58" w14:textId="65035AE7" w:rsidR="00A77B3E" w:rsidRPr="00880D2C" w:rsidRDefault="008C2A49" w:rsidP="001C1787">
      <w:pPr>
        <w:adjustRightInd w:val="0"/>
        <w:snapToGrid w:val="0"/>
        <w:spacing w:line="360" w:lineRule="auto"/>
        <w:ind w:firstLine="564"/>
        <w:jc w:val="both"/>
        <w:rPr>
          <w:rFonts w:ascii="Book Antiqua" w:hAnsi="Book Antiqua" w:cs="Book Antiqua" w:hint="eastAsia"/>
          <w:color w:val="000000"/>
          <w:lang w:eastAsia="zh-CN"/>
        </w:rPr>
      </w:pPr>
      <w:r w:rsidRPr="00880D2C">
        <w:rPr>
          <w:rFonts w:ascii="Book Antiqua" w:eastAsia="Book Antiqua" w:hAnsi="Book Antiqua" w:cs="Book Antiqua"/>
          <w:color w:val="000000"/>
        </w:rPr>
        <w:t xml:space="preserve">The categorical variables were subjected to the chi-square test or Fisher exact test. Significance in the differences among the means of continuous variables was determined using the </w:t>
      </w:r>
      <w:r w:rsidRPr="00880D2C">
        <w:rPr>
          <w:rFonts w:ascii="Book Antiqua" w:eastAsia="Book Antiqua" w:hAnsi="Book Antiqua" w:cs="Book Antiqua"/>
          <w:i/>
          <w:iCs/>
          <w:color w:val="000000"/>
        </w:rPr>
        <w:t xml:space="preserve">t </w:t>
      </w:r>
      <w:r w:rsidRPr="00880D2C">
        <w:rPr>
          <w:rFonts w:ascii="Book Antiqua" w:eastAsia="Book Antiqua" w:hAnsi="Book Antiqua" w:cs="Book Antiqua"/>
          <w:color w:val="000000"/>
        </w:rPr>
        <w:t>test or one-way ANOVA. Multiple linear or logistic regression was conducted to control the interference of potential risk factors in the association between the independent variables (IVs) and the dependent variable (DV)</w:t>
      </w:r>
      <w:r w:rsidR="00357709" w:rsidRPr="00880D2C">
        <w:rPr>
          <w:rFonts w:ascii="Book Antiqua" w:eastAsia="Book Antiqua" w:hAnsi="Book Antiqua" w:cs="Book Antiqua"/>
          <w:color w:val="000000"/>
        </w:rPr>
        <w:t>-</w:t>
      </w:r>
      <w:r w:rsidRPr="00880D2C">
        <w:rPr>
          <w:rFonts w:ascii="Book Antiqua" w:eastAsia="Book Antiqua" w:hAnsi="Book Antiqua" w:cs="Book Antiqua"/>
          <w:color w:val="000000"/>
        </w:rPr>
        <w:t xml:space="preserve">specifically, to determine whether adjustments to variables significantly affected IV–DV associations. Mediation effects were analyzed on the basis of the strategy proposed by Baron and </w:t>
      </w:r>
      <w:proofErr w:type="gramStart"/>
      <w:r w:rsidRPr="00880D2C">
        <w:rPr>
          <w:rFonts w:ascii="Book Antiqua" w:eastAsia="Book Antiqua" w:hAnsi="Book Antiqua" w:cs="Book Antiqua"/>
          <w:color w:val="000000"/>
        </w:rPr>
        <w:t>Kenny</w:t>
      </w:r>
      <w:r w:rsidRPr="00880D2C">
        <w:rPr>
          <w:rFonts w:ascii="Book Antiqua" w:eastAsia="Book Antiqua" w:hAnsi="Book Antiqua" w:cs="Book Antiqua"/>
          <w:color w:val="000000"/>
          <w:vertAlign w:val="superscript"/>
        </w:rPr>
        <w:t>[</w:t>
      </w:r>
      <w:proofErr w:type="gramEnd"/>
      <w:r w:rsidRPr="00880D2C">
        <w:rPr>
          <w:rFonts w:ascii="Book Antiqua" w:eastAsia="Book Antiqua" w:hAnsi="Book Antiqua" w:cs="Book Antiqua"/>
          <w:color w:val="000000"/>
          <w:vertAlign w:val="superscript"/>
        </w:rPr>
        <w:t>28]</w:t>
      </w:r>
      <w:r w:rsidRPr="00880D2C">
        <w:rPr>
          <w:rFonts w:ascii="Book Antiqua" w:eastAsia="Book Antiqua" w:hAnsi="Book Antiqua" w:cs="Book Antiqua"/>
          <w:color w:val="000000"/>
        </w:rPr>
        <w:t xml:space="preserve"> in which</w:t>
      </w:r>
      <w:r w:rsidR="00B166EE" w:rsidRPr="00880D2C">
        <w:rPr>
          <w:rFonts w:ascii="Book Antiqua" w:eastAsia="Book Antiqua" w:hAnsi="Book Antiqua" w:cs="Book Antiqua"/>
          <w:color w:val="000000"/>
        </w:rPr>
        <w:t>:</w:t>
      </w:r>
      <w:r w:rsidRPr="00880D2C">
        <w:rPr>
          <w:rFonts w:ascii="Book Antiqua" w:eastAsia="Book Antiqua" w:hAnsi="Book Antiqua" w:cs="Book Antiqua"/>
          <w:color w:val="000000"/>
        </w:rPr>
        <w:t xml:space="preserve"> (1) </w:t>
      </w:r>
      <w:r w:rsidR="00B166EE" w:rsidRPr="00880D2C">
        <w:rPr>
          <w:rFonts w:ascii="Book Antiqua" w:eastAsia="Book Antiqua" w:hAnsi="Book Antiqua" w:cs="Book Antiqua"/>
          <w:color w:val="000000"/>
        </w:rPr>
        <w:t>T</w:t>
      </w:r>
      <w:r w:rsidRPr="00880D2C">
        <w:rPr>
          <w:rFonts w:ascii="Book Antiqua" w:eastAsia="Book Antiqua" w:hAnsi="Book Antiqua" w:cs="Book Antiqua"/>
          <w:color w:val="000000"/>
        </w:rPr>
        <w:t>he IV significantly affects the mediator (first-stage effect)</w:t>
      </w:r>
      <w:r w:rsidR="00B166EE" w:rsidRPr="00880D2C">
        <w:rPr>
          <w:rFonts w:ascii="Book Antiqua" w:eastAsia="Book Antiqua" w:hAnsi="Book Antiqua" w:cs="Book Antiqua"/>
          <w:color w:val="000000"/>
        </w:rPr>
        <w:t>;</w:t>
      </w:r>
      <w:r w:rsidRPr="00880D2C">
        <w:rPr>
          <w:rFonts w:ascii="Book Antiqua" w:eastAsia="Book Antiqua" w:hAnsi="Book Antiqua" w:cs="Book Antiqua"/>
          <w:color w:val="000000"/>
        </w:rPr>
        <w:t xml:space="preserve"> (2) </w:t>
      </w:r>
      <w:r w:rsidR="00B166EE" w:rsidRPr="00880D2C">
        <w:rPr>
          <w:rFonts w:ascii="Book Antiqua" w:eastAsia="Book Antiqua" w:hAnsi="Book Antiqua" w:cs="Book Antiqua"/>
          <w:color w:val="000000"/>
        </w:rPr>
        <w:t>T</w:t>
      </w:r>
      <w:r w:rsidRPr="00880D2C">
        <w:rPr>
          <w:rFonts w:ascii="Book Antiqua" w:eastAsia="Book Antiqua" w:hAnsi="Book Antiqua" w:cs="Book Antiqua"/>
          <w:color w:val="000000"/>
        </w:rPr>
        <w:t>he IV significantly affects the DV in the absence of the mediator</w:t>
      </w:r>
      <w:r w:rsidR="00B166EE" w:rsidRPr="00880D2C">
        <w:rPr>
          <w:rFonts w:ascii="Book Antiqua" w:eastAsia="Book Antiqua" w:hAnsi="Book Antiqua" w:cs="Book Antiqua"/>
          <w:color w:val="000000"/>
        </w:rPr>
        <w:t>;</w:t>
      </w:r>
      <w:r w:rsidRPr="00880D2C">
        <w:rPr>
          <w:rFonts w:ascii="Book Antiqua" w:eastAsia="Book Antiqua" w:hAnsi="Book Antiqua" w:cs="Book Antiqua"/>
          <w:color w:val="000000"/>
        </w:rPr>
        <w:t xml:space="preserve"> (3) </w:t>
      </w:r>
      <w:r w:rsidR="00B166EE" w:rsidRPr="00880D2C">
        <w:rPr>
          <w:rFonts w:ascii="Book Antiqua" w:eastAsia="Book Antiqua" w:hAnsi="Book Antiqua" w:cs="Book Antiqua"/>
          <w:color w:val="000000"/>
        </w:rPr>
        <w:t>T</w:t>
      </w:r>
      <w:r w:rsidRPr="00880D2C">
        <w:rPr>
          <w:rFonts w:ascii="Book Antiqua" w:eastAsia="Book Antiqua" w:hAnsi="Book Antiqua" w:cs="Book Antiqua"/>
          <w:color w:val="000000"/>
        </w:rPr>
        <w:t>he mediator has a significant unique effect on the DV (second-stage effect)</w:t>
      </w:r>
      <w:r w:rsidR="00B166EE" w:rsidRPr="00880D2C">
        <w:rPr>
          <w:rFonts w:ascii="Book Antiqua" w:eastAsia="Book Antiqua" w:hAnsi="Book Antiqua" w:cs="Book Antiqua"/>
          <w:color w:val="000000"/>
        </w:rPr>
        <w:t>;</w:t>
      </w:r>
      <w:r w:rsidRPr="00880D2C">
        <w:rPr>
          <w:rFonts w:ascii="Book Antiqua" w:eastAsia="Book Antiqua" w:hAnsi="Book Antiqua" w:cs="Book Antiqua"/>
          <w:color w:val="000000"/>
        </w:rPr>
        <w:t xml:space="preserve"> and (4) </w:t>
      </w:r>
      <w:r w:rsidR="00B166EE" w:rsidRPr="00880D2C">
        <w:rPr>
          <w:rFonts w:ascii="Book Antiqua" w:eastAsia="Book Antiqua" w:hAnsi="Book Antiqua" w:cs="Book Antiqua"/>
          <w:color w:val="000000"/>
        </w:rPr>
        <w:t>T</w:t>
      </w:r>
      <w:r w:rsidRPr="00880D2C">
        <w:rPr>
          <w:rFonts w:ascii="Book Antiqua" w:eastAsia="Book Antiqua" w:hAnsi="Book Antiqua" w:cs="Book Antiqua"/>
          <w:color w:val="000000"/>
        </w:rPr>
        <w:t xml:space="preserve">he effect of the IV on the DV weakens upon addition of the mediator to the model. A method for mediation suitable for a combination of categorical and continuous variables, developed by </w:t>
      </w:r>
      <w:proofErr w:type="spellStart"/>
      <w:proofErr w:type="gramStart"/>
      <w:r w:rsidRPr="00880D2C">
        <w:rPr>
          <w:rFonts w:ascii="Book Antiqua" w:eastAsia="Book Antiqua" w:hAnsi="Book Antiqua" w:cs="Book Antiqua"/>
          <w:color w:val="000000"/>
        </w:rPr>
        <w:t>Iacobucci</w:t>
      </w:r>
      <w:proofErr w:type="spellEnd"/>
      <w:r w:rsidRPr="00880D2C">
        <w:rPr>
          <w:rFonts w:ascii="Book Antiqua" w:eastAsia="Book Antiqua" w:hAnsi="Book Antiqua" w:cs="Book Antiqua"/>
          <w:color w:val="000000"/>
          <w:vertAlign w:val="superscript"/>
        </w:rPr>
        <w:t>[</w:t>
      </w:r>
      <w:proofErr w:type="gramEnd"/>
      <w:r w:rsidRPr="00880D2C">
        <w:rPr>
          <w:rFonts w:ascii="Book Antiqua" w:eastAsia="Book Antiqua" w:hAnsi="Book Antiqua" w:cs="Book Antiqua"/>
          <w:color w:val="000000"/>
          <w:vertAlign w:val="superscript"/>
        </w:rPr>
        <w:t>29]</w:t>
      </w:r>
      <w:r w:rsidRPr="00880D2C">
        <w:rPr>
          <w:rFonts w:ascii="Book Antiqua" w:eastAsia="Book Antiqua" w:hAnsi="Book Antiqua" w:cs="Book Antiqua"/>
          <w:color w:val="000000"/>
        </w:rPr>
        <w:t>, was used; the formulas are as follows</w:t>
      </w:r>
      <w:r w:rsidR="006103DA" w:rsidRPr="00880D2C">
        <w:rPr>
          <w:rFonts w:ascii="Book Antiqua" w:hAnsi="Book Antiqua" w:cs="Book Antiqua" w:hint="eastAsia"/>
          <w:color w:val="000000"/>
          <w:lang w:eastAsia="zh-CN"/>
        </w:rPr>
        <w:t>.</w:t>
      </w:r>
      <w:r w:rsidRPr="00880D2C">
        <w:rPr>
          <w:rFonts w:ascii="Book Antiqua" w:eastAsia="Book Antiqua" w:hAnsi="Book Antiqua" w:cs="Book Antiqua"/>
          <w:color w:val="000000"/>
        </w:rPr>
        <w:t xml:space="preserve"> </w:t>
      </w:r>
    </w:p>
    <w:p w14:paraId="4A72CFE3" w14:textId="19F35906" w:rsidR="00880D2C" w:rsidRPr="00880D2C" w:rsidRDefault="00880D2C" w:rsidP="001C1787">
      <w:pPr>
        <w:adjustRightInd w:val="0"/>
        <w:snapToGrid w:val="0"/>
        <w:spacing w:line="360" w:lineRule="auto"/>
        <w:ind w:firstLine="564"/>
        <w:jc w:val="both"/>
        <w:rPr>
          <w:rFonts w:ascii="Book Antiqua" w:hAnsi="Book Antiqua" w:hint="eastAsia"/>
          <w:lang w:eastAsia="zh-CN"/>
        </w:rPr>
      </w:pPr>
      <w:r w:rsidRPr="00880D2C">
        <w:rPr>
          <w:rFonts w:ascii="Book Antiqua" w:hAnsi="Book Antiqua" w:hint="eastAsia"/>
          <w:noProof/>
          <w:lang w:eastAsia="zh-CN"/>
        </w:rPr>
        <w:drawing>
          <wp:inline distT="0" distB="0" distL="0" distR="0" wp14:anchorId="27AB0A88" wp14:editId="67BFC497">
            <wp:extent cx="900686" cy="918974"/>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JCC-9-7391-eq-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00686" cy="918974"/>
                    </a:xfrm>
                    <a:prstGeom prst="rect">
                      <a:avLst/>
                    </a:prstGeom>
                  </pic:spPr>
                </pic:pic>
              </a:graphicData>
            </a:graphic>
          </wp:inline>
        </w:drawing>
      </w:r>
    </w:p>
    <w:p w14:paraId="227BE0EA" w14:textId="43E95036" w:rsidR="001A5C62" w:rsidRPr="00880D2C" w:rsidRDefault="00B166EE" w:rsidP="001C1787">
      <w:pPr>
        <w:adjustRightInd w:val="0"/>
        <w:snapToGrid w:val="0"/>
        <w:spacing w:line="360" w:lineRule="auto"/>
        <w:ind w:firstLineChars="200" w:firstLine="480"/>
        <w:jc w:val="both"/>
        <w:rPr>
          <w:rFonts w:ascii="Book Antiqua" w:eastAsia="Book Antiqua" w:hAnsi="Book Antiqua" w:cs="Book Antiqua"/>
          <w:color w:val="000000"/>
        </w:rPr>
      </w:pPr>
      <w:r w:rsidRPr="00880D2C">
        <w:rPr>
          <w:rFonts w:ascii="Book Antiqua" w:eastAsia="Book Antiqua" w:hAnsi="Book Antiqua" w:cs="Book Antiqua"/>
          <w:color w:val="000000"/>
        </w:rPr>
        <w:t>W</w:t>
      </w:r>
      <w:r w:rsidR="008C2A49" w:rsidRPr="00880D2C">
        <w:rPr>
          <w:rFonts w:ascii="Book Antiqua" w:eastAsia="Book Antiqua" w:hAnsi="Book Antiqua" w:cs="Book Antiqua"/>
          <w:color w:val="000000"/>
        </w:rPr>
        <w:t xml:space="preserve">here </w:t>
      </w:r>
      <w:r w:rsidR="008C2A49" w:rsidRPr="00880D2C">
        <w:rPr>
          <w:rFonts w:ascii="Book Antiqua" w:eastAsia="Book Antiqua" w:hAnsi="Book Antiqua" w:cs="Book Antiqua"/>
          <w:i/>
          <w:iCs/>
          <w:color w:val="000000"/>
        </w:rPr>
        <w:t>X</w:t>
      </w:r>
      <w:r w:rsidR="008C2A49" w:rsidRPr="00880D2C">
        <w:rPr>
          <w:rFonts w:ascii="Book Antiqua" w:eastAsia="Book Antiqua" w:hAnsi="Book Antiqua" w:cs="Book Antiqua"/>
          <w:color w:val="000000"/>
        </w:rPr>
        <w:t xml:space="preserve"> is an </w:t>
      </w:r>
      <w:r w:rsidRPr="00880D2C">
        <w:rPr>
          <w:rFonts w:ascii="Book Antiqua" w:eastAsia="Book Antiqua" w:hAnsi="Book Antiqua" w:cs="Book Antiqua"/>
          <w:color w:val="000000"/>
        </w:rPr>
        <w:t>IV</w:t>
      </w:r>
      <w:r w:rsidR="008C2A49" w:rsidRPr="00880D2C">
        <w:rPr>
          <w:rFonts w:ascii="Book Antiqua" w:eastAsia="Book Antiqua" w:hAnsi="Book Antiqua" w:cs="Book Antiqua"/>
          <w:color w:val="000000"/>
        </w:rPr>
        <w:t xml:space="preserve">; </w:t>
      </w:r>
      <w:r w:rsidR="008C2A49" w:rsidRPr="00880D2C">
        <w:rPr>
          <w:rFonts w:ascii="Book Antiqua" w:eastAsia="Book Antiqua" w:hAnsi="Book Antiqua" w:cs="Book Antiqua"/>
          <w:i/>
          <w:iCs/>
          <w:color w:val="000000"/>
        </w:rPr>
        <w:t xml:space="preserve">Y </w:t>
      </w:r>
      <w:r w:rsidR="008C2A49" w:rsidRPr="00880D2C">
        <w:rPr>
          <w:rFonts w:ascii="Book Antiqua" w:eastAsia="Book Antiqua" w:hAnsi="Book Antiqua" w:cs="Book Antiqua"/>
          <w:color w:val="000000"/>
        </w:rPr>
        <w:t xml:space="preserve">is a </w:t>
      </w:r>
      <w:r w:rsidRPr="00880D2C">
        <w:rPr>
          <w:rFonts w:ascii="Book Antiqua" w:eastAsia="Book Antiqua" w:hAnsi="Book Antiqua" w:cs="Book Antiqua"/>
          <w:color w:val="000000"/>
        </w:rPr>
        <w:t>DV</w:t>
      </w:r>
      <w:r w:rsidR="008C2A49" w:rsidRPr="00880D2C">
        <w:rPr>
          <w:rFonts w:ascii="Book Antiqua" w:eastAsia="Book Antiqua" w:hAnsi="Book Antiqua" w:cs="Book Antiqua"/>
          <w:color w:val="000000"/>
        </w:rPr>
        <w:t xml:space="preserve">; </w:t>
      </w:r>
      <w:r w:rsidR="008C2A49" w:rsidRPr="00880D2C">
        <w:rPr>
          <w:rFonts w:ascii="Book Antiqua" w:eastAsia="Book Antiqua" w:hAnsi="Book Antiqua" w:cs="Book Antiqua"/>
          <w:i/>
          <w:iCs/>
          <w:color w:val="000000"/>
        </w:rPr>
        <w:t>M</w:t>
      </w:r>
      <w:r w:rsidR="008C2A49" w:rsidRPr="00880D2C">
        <w:rPr>
          <w:rFonts w:ascii="Book Antiqua" w:eastAsia="Book Antiqua" w:hAnsi="Book Antiqua" w:cs="Book Antiqua"/>
          <w:color w:val="000000"/>
        </w:rPr>
        <w:t xml:space="preserve"> is the adjusted variable (</w:t>
      </w:r>
      <w:r w:rsidR="008C2A49" w:rsidRPr="00880D2C">
        <w:rPr>
          <w:rFonts w:ascii="Book Antiqua" w:eastAsia="Book Antiqua" w:hAnsi="Book Antiqua" w:cs="Book Antiqua"/>
          <w:i/>
          <w:iCs/>
          <w:color w:val="000000"/>
        </w:rPr>
        <w:t>i</w:t>
      </w:r>
      <w:r w:rsidRPr="00880D2C">
        <w:rPr>
          <w:rFonts w:ascii="Book Antiqua" w:eastAsia="Book Antiqua" w:hAnsi="Book Antiqua" w:cs="Book Antiqua"/>
          <w:i/>
          <w:iCs/>
          <w:color w:val="000000"/>
        </w:rPr>
        <w:t>.</w:t>
      </w:r>
      <w:r w:rsidR="008C2A49" w:rsidRPr="00880D2C">
        <w:rPr>
          <w:rFonts w:ascii="Book Antiqua" w:eastAsia="Book Antiqua" w:hAnsi="Book Antiqua" w:cs="Book Antiqua"/>
          <w:i/>
          <w:iCs/>
          <w:color w:val="000000"/>
        </w:rPr>
        <w:t>e</w:t>
      </w:r>
      <w:r w:rsidRPr="00880D2C">
        <w:rPr>
          <w:rFonts w:ascii="Book Antiqua" w:eastAsia="Book Antiqua" w:hAnsi="Book Antiqua" w:cs="Book Antiqua"/>
          <w:i/>
          <w:iCs/>
          <w:color w:val="000000"/>
        </w:rPr>
        <w:t>.</w:t>
      </w:r>
      <w:r w:rsidR="008C2A49" w:rsidRPr="00880D2C">
        <w:rPr>
          <w:rFonts w:ascii="Book Antiqua" w:eastAsia="Book Antiqua" w:hAnsi="Book Antiqua" w:cs="Book Antiqua"/>
          <w:color w:val="000000"/>
        </w:rPr>
        <w:t xml:space="preserve">, the mediating factor) in a simple mediation model; </w:t>
      </w:r>
      <w:r w:rsidR="008C2A49" w:rsidRPr="00880D2C">
        <w:rPr>
          <w:rFonts w:ascii="Book Antiqua" w:eastAsia="Book Antiqua" w:hAnsi="Book Antiqua" w:cs="Book Antiqua"/>
          <w:i/>
          <w:iCs/>
          <w:color w:val="000000"/>
        </w:rPr>
        <w:t>a</w:t>
      </w:r>
      <w:r w:rsidR="008C2A49" w:rsidRPr="00880D2C">
        <w:rPr>
          <w:rFonts w:ascii="Book Antiqua" w:eastAsia="Book Antiqua" w:hAnsi="Book Antiqua" w:cs="Book Antiqua"/>
          <w:color w:val="000000"/>
        </w:rPr>
        <w:t xml:space="preserve"> is a logistic/Linear regression coefficient of </w:t>
      </w:r>
      <w:r w:rsidR="008C2A49" w:rsidRPr="00880D2C">
        <w:rPr>
          <w:rFonts w:ascii="Book Antiqua" w:eastAsia="Book Antiqua" w:hAnsi="Book Antiqua" w:cs="Book Antiqua"/>
          <w:i/>
          <w:iCs/>
          <w:color w:val="000000"/>
        </w:rPr>
        <w:t>X</w:t>
      </w:r>
      <w:r w:rsidR="008C2A49" w:rsidRPr="00880D2C">
        <w:rPr>
          <w:rFonts w:ascii="Book Antiqua" w:eastAsia="Book Antiqua" w:hAnsi="Book Antiqua" w:cs="Book Antiqua"/>
          <w:color w:val="000000"/>
        </w:rPr>
        <w:t xml:space="preserve"> against </w:t>
      </w:r>
      <w:r w:rsidR="008C2A49" w:rsidRPr="00880D2C">
        <w:rPr>
          <w:rFonts w:ascii="Book Antiqua" w:eastAsia="Book Antiqua" w:hAnsi="Book Antiqua" w:cs="Book Antiqua"/>
          <w:i/>
          <w:iCs/>
          <w:color w:val="000000"/>
        </w:rPr>
        <w:t>M</w:t>
      </w:r>
      <w:r w:rsidR="008C2A49" w:rsidRPr="00880D2C">
        <w:rPr>
          <w:rFonts w:ascii="Book Antiqua" w:eastAsia="Book Antiqua" w:hAnsi="Book Antiqua" w:cs="Book Antiqua"/>
          <w:color w:val="000000"/>
        </w:rPr>
        <w:t xml:space="preserve"> when </w:t>
      </w:r>
      <w:r w:rsidR="008C2A49" w:rsidRPr="00880D2C">
        <w:rPr>
          <w:rFonts w:ascii="Book Antiqua" w:eastAsia="Book Antiqua" w:hAnsi="Book Antiqua" w:cs="Book Antiqua"/>
          <w:i/>
          <w:iCs/>
          <w:color w:val="000000"/>
        </w:rPr>
        <w:t>M</w:t>
      </w:r>
      <w:r w:rsidR="008C2A49" w:rsidRPr="00880D2C">
        <w:rPr>
          <w:rFonts w:ascii="Book Antiqua" w:eastAsia="Book Antiqua" w:hAnsi="Book Antiqua" w:cs="Book Antiqua"/>
          <w:color w:val="000000"/>
        </w:rPr>
        <w:t xml:space="preserve"> and </w:t>
      </w:r>
      <w:r w:rsidR="008C2A49" w:rsidRPr="00880D2C">
        <w:rPr>
          <w:rFonts w:ascii="Book Antiqua" w:eastAsia="Book Antiqua" w:hAnsi="Book Antiqua" w:cs="Book Antiqua"/>
          <w:i/>
          <w:iCs/>
          <w:color w:val="000000"/>
        </w:rPr>
        <w:t xml:space="preserve">X </w:t>
      </w:r>
      <w:r w:rsidR="008C2A49" w:rsidRPr="00880D2C">
        <w:rPr>
          <w:rFonts w:ascii="Book Antiqua" w:eastAsia="Book Antiqua" w:hAnsi="Book Antiqua" w:cs="Book Antiqua"/>
          <w:color w:val="000000"/>
        </w:rPr>
        <w:t xml:space="preserve">are a DV and IV, respectively; </w:t>
      </w:r>
      <w:r w:rsidR="008C2A49" w:rsidRPr="00880D2C">
        <w:rPr>
          <w:rFonts w:ascii="Book Antiqua" w:eastAsia="Book Antiqua" w:hAnsi="Book Antiqua" w:cs="Book Antiqua"/>
          <w:i/>
          <w:iCs/>
          <w:color w:val="000000"/>
        </w:rPr>
        <w:t>b</w:t>
      </w:r>
      <w:r w:rsidR="008C2A49" w:rsidRPr="00880D2C">
        <w:rPr>
          <w:rFonts w:ascii="Book Antiqua" w:eastAsia="Book Antiqua" w:hAnsi="Book Antiqua" w:cs="Book Antiqua"/>
          <w:color w:val="000000"/>
        </w:rPr>
        <w:t xml:space="preserve"> is the logistic/Linear regression coefficient of </w:t>
      </w:r>
      <w:r w:rsidR="008C2A49" w:rsidRPr="00880D2C">
        <w:rPr>
          <w:rFonts w:ascii="Book Antiqua" w:eastAsia="Book Antiqua" w:hAnsi="Book Antiqua" w:cs="Book Antiqua"/>
          <w:i/>
          <w:iCs/>
          <w:color w:val="000000"/>
        </w:rPr>
        <w:t>M</w:t>
      </w:r>
      <w:r w:rsidR="008C2A49" w:rsidRPr="00880D2C">
        <w:rPr>
          <w:rFonts w:ascii="Book Antiqua" w:eastAsia="Book Antiqua" w:hAnsi="Book Antiqua" w:cs="Book Antiqua"/>
          <w:color w:val="000000"/>
        </w:rPr>
        <w:t xml:space="preserve"> against </w:t>
      </w:r>
      <w:r w:rsidR="008C2A49" w:rsidRPr="00880D2C">
        <w:rPr>
          <w:rFonts w:ascii="Book Antiqua" w:eastAsia="Book Antiqua" w:hAnsi="Book Antiqua" w:cs="Book Antiqua"/>
          <w:i/>
          <w:iCs/>
          <w:color w:val="000000"/>
        </w:rPr>
        <w:t>Y</w:t>
      </w:r>
      <w:r w:rsidR="008C2A49" w:rsidRPr="00880D2C">
        <w:rPr>
          <w:rFonts w:ascii="Book Antiqua" w:eastAsia="Book Antiqua" w:hAnsi="Book Antiqua" w:cs="Book Antiqua"/>
          <w:color w:val="000000"/>
        </w:rPr>
        <w:t xml:space="preserve"> in a simple mediation model; </w:t>
      </w:r>
      <w:r w:rsidR="008C2A49" w:rsidRPr="00880D2C">
        <w:rPr>
          <w:rFonts w:ascii="Book Antiqua" w:eastAsia="Book Antiqua" w:hAnsi="Book Antiqua" w:cs="Book Antiqua"/>
          <w:i/>
          <w:iCs/>
          <w:color w:val="000000"/>
        </w:rPr>
        <w:t>c</w:t>
      </w:r>
      <w:r w:rsidR="008C2A49" w:rsidRPr="00880D2C">
        <w:rPr>
          <w:rFonts w:ascii="Book Antiqua" w:eastAsia="Book Antiqua" w:hAnsi="Book Antiqua" w:cs="Book Antiqua"/>
          <w:color w:val="000000"/>
        </w:rPr>
        <w:t xml:space="preserve"> is the logistic/Linear regression coefficient of </w:t>
      </w:r>
      <w:r w:rsidR="008C2A49" w:rsidRPr="00880D2C">
        <w:rPr>
          <w:rFonts w:ascii="Book Antiqua" w:eastAsia="Book Antiqua" w:hAnsi="Book Antiqua" w:cs="Book Antiqua"/>
          <w:i/>
          <w:iCs/>
          <w:color w:val="000000"/>
        </w:rPr>
        <w:t>X</w:t>
      </w:r>
      <w:r w:rsidR="008C2A49" w:rsidRPr="00880D2C">
        <w:rPr>
          <w:rFonts w:ascii="Book Antiqua" w:eastAsia="Book Antiqua" w:hAnsi="Book Antiqua" w:cs="Book Antiqua"/>
          <w:color w:val="000000"/>
        </w:rPr>
        <w:t xml:space="preserve"> against </w:t>
      </w:r>
      <w:r w:rsidR="008C2A49" w:rsidRPr="00880D2C">
        <w:rPr>
          <w:rFonts w:ascii="Book Antiqua" w:eastAsia="Book Antiqua" w:hAnsi="Book Antiqua" w:cs="Book Antiqua"/>
          <w:i/>
          <w:iCs/>
          <w:color w:val="000000"/>
        </w:rPr>
        <w:t>Y</w:t>
      </w:r>
      <w:r w:rsidR="008C2A49" w:rsidRPr="00880D2C">
        <w:rPr>
          <w:rFonts w:ascii="Book Antiqua" w:eastAsia="Book Antiqua" w:hAnsi="Book Antiqua" w:cs="Book Antiqua"/>
          <w:color w:val="000000"/>
        </w:rPr>
        <w:t xml:space="preserve">; and </w:t>
      </w:r>
      <w:r w:rsidR="008C2A49" w:rsidRPr="00880D2C">
        <w:rPr>
          <w:rFonts w:ascii="Book Antiqua" w:eastAsia="Book Antiqua" w:hAnsi="Book Antiqua" w:cs="Book Antiqua"/>
          <w:i/>
          <w:iCs/>
          <w:color w:val="000000"/>
        </w:rPr>
        <w:t>c'</w:t>
      </w:r>
      <w:r w:rsidR="008C2A49" w:rsidRPr="00880D2C">
        <w:rPr>
          <w:rFonts w:ascii="Book Antiqua" w:eastAsia="Book Antiqua" w:hAnsi="Book Antiqua" w:cs="Book Antiqua"/>
          <w:color w:val="000000"/>
        </w:rPr>
        <w:t xml:space="preserve"> is the logistic/Linear regression coefficient of </w:t>
      </w:r>
      <w:r w:rsidR="008C2A49" w:rsidRPr="00880D2C">
        <w:rPr>
          <w:rFonts w:ascii="Book Antiqua" w:eastAsia="Book Antiqua" w:hAnsi="Book Antiqua" w:cs="Book Antiqua"/>
          <w:i/>
          <w:iCs/>
          <w:color w:val="000000"/>
        </w:rPr>
        <w:t>X</w:t>
      </w:r>
      <w:r w:rsidR="008C2A49" w:rsidRPr="00880D2C">
        <w:rPr>
          <w:rFonts w:ascii="Book Antiqua" w:eastAsia="Book Antiqua" w:hAnsi="Book Antiqua" w:cs="Book Antiqua"/>
          <w:color w:val="000000"/>
        </w:rPr>
        <w:t xml:space="preserve"> against </w:t>
      </w:r>
      <w:r w:rsidR="008C2A49" w:rsidRPr="00880D2C">
        <w:rPr>
          <w:rFonts w:ascii="Book Antiqua" w:eastAsia="Book Antiqua" w:hAnsi="Book Antiqua" w:cs="Book Antiqua"/>
          <w:i/>
          <w:iCs/>
          <w:color w:val="000000"/>
        </w:rPr>
        <w:t>Y</w:t>
      </w:r>
      <w:r w:rsidR="008C2A49" w:rsidRPr="00880D2C">
        <w:rPr>
          <w:rFonts w:ascii="Book Antiqua" w:eastAsia="Book Antiqua" w:hAnsi="Book Antiqua" w:cs="Book Antiqua"/>
          <w:color w:val="000000"/>
        </w:rPr>
        <w:t xml:space="preserve"> with </w:t>
      </w:r>
      <w:r w:rsidR="008C2A49" w:rsidRPr="00880D2C">
        <w:rPr>
          <w:rFonts w:ascii="Book Antiqua" w:eastAsia="Book Antiqua" w:hAnsi="Book Antiqua" w:cs="Book Antiqua"/>
          <w:i/>
          <w:iCs/>
          <w:color w:val="000000"/>
        </w:rPr>
        <w:t>M</w:t>
      </w:r>
      <w:r w:rsidR="008C2A49" w:rsidRPr="00880D2C">
        <w:rPr>
          <w:rFonts w:ascii="Book Antiqua" w:eastAsia="Book Antiqua" w:hAnsi="Book Antiqua" w:cs="Book Antiqua"/>
          <w:color w:val="000000"/>
        </w:rPr>
        <w:t xml:space="preserve"> as the adjusting variable. The standard errors of </w:t>
      </w:r>
      <w:r w:rsidR="008C2A49" w:rsidRPr="00880D2C">
        <w:rPr>
          <w:rFonts w:ascii="Book Antiqua" w:eastAsia="Book Antiqua" w:hAnsi="Book Antiqua" w:cs="Book Antiqua"/>
          <w:i/>
          <w:iCs/>
          <w:color w:val="000000"/>
        </w:rPr>
        <w:t xml:space="preserve">a </w:t>
      </w:r>
      <w:r w:rsidR="008C2A49" w:rsidRPr="00880D2C">
        <w:rPr>
          <w:rFonts w:ascii="Book Antiqua" w:eastAsia="Book Antiqua" w:hAnsi="Book Antiqua" w:cs="Book Antiqua"/>
          <w:color w:val="000000"/>
        </w:rPr>
        <w:t xml:space="preserve">and </w:t>
      </w:r>
      <w:r w:rsidR="008C2A49" w:rsidRPr="00880D2C">
        <w:rPr>
          <w:rFonts w:ascii="Book Antiqua" w:eastAsia="Book Antiqua" w:hAnsi="Book Antiqua" w:cs="Book Antiqua"/>
          <w:i/>
          <w:iCs/>
          <w:color w:val="000000"/>
        </w:rPr>
        <w:t xml:space="preserve">b </w:t>
      </w:r>
      <w:r w:rsidR="008C2A49" w:rsidRPr="00880D2C">
        <w:rPr>
          <w:rFonts w:ascii="Book Antiqua" w:eastAsia="Book Antiqua" w:hAnsi="Book Antiqua" w:cs="Book Antiqua"/>
          <w:color w:val="000000"/>
        </w:rPr>
        <w:t xml:space="preserve">are represented by </w:t>
      </w:r>
      <w:proofErr w:type="spellStart"/>
      <w:r w:rsidR="008C2A49" w:rsidRPr="00880D2C">
        <w:rPr>
          <w:rFonts w:ascii="Book Antiqua" w:eastAsia="Book Antiqua" w:hAnsi="Book Antiqua" w:cs="Book Antiqua"/>
          <w:i/>
          <w:iCs/>
          <w:color w:val="000000"/>
        </w:rPr>
        <w:t>s</w:t>
      </w:r>
      <w:r w:rsidR="008C2A49" w:rsidRPr="00880D2C">
        <w:rPr>
          <w:rFonts w:ascii="Book Antiqua" w:eastAsia="Book Antiqua" w:hAnsi="Book Antiqua" w:cs="Book Antiqua"/>
          <w:i/>
          <w:iCs/>
          <w:color w:val="000000"/>
          <w:vertAlign w:val="subscript"/>
        </w:rPr>
        <w:t>a</w:t>
      </w:r>
      <w:proofErr w:type="spellEnd"/>
      <w:r w:rsidR="008C2A49" w:rsidRPr="00880D2C">
        <w:rPr>
          <w:rFonts w:ascii="Book Antiqua" w:eastAsia="Book Antiqua" w:hAnsi="Book Antiqua" w:cs="Book Antiqua"/>
          <w:color w:val="000000"/>
        </w:rPr>
        <w:t xml:space="preserve"> and </w:t>
      </w:r>
      <w:proofErr w:type="spellStart"/>
      <w:r w:rsidR="008C2A49" w:rsidRPr="00880D2C">
        <w:rPr>
          <w:rFonts w:ascii="Book Antiqua" w:eastAsia="Book Antiqua" w:hAnsi="Book Antiqua" w:cs="Book Antiqua"/>
          <w:i/>
          <w:iCs/>
          <w:color w:val="000000"/>
        </w:rPr>
        <w:t>s</w:t>
      </w:r>
      <w:r w:rsidR="008C2A49" w:rsidRPr="00880D2C">
        <w:rPr>
          <w:rFonts w:ascii="Book Antiqua" w:eastAsia="Book Antiqua" w:hAnsi="Book Antiqua" w:cs="Book Antiqua"/>
          <w:i/>
          <w:iCs/>
          <w:color w:val="000000"/>
          <w:vertAlign w:val="subscript"/>
        </w:rPr>
        <w:t>b</w:t>
      </w:r>
      <w:proofErr w:type="spellEnd"/>
      <w:r w:rsidR="008C2A49" w:rsidRPr="00880D2C">
        <w:rPr>
          <w:rFonts w:ascii="Book Antiqua" w:eastAsia="Book Antiqua" w:hAnsi="Book Antiqua" w:cs="Book Antiqua"/>
          <w:color w:val="000000"/>
        </w:rPr>
        <w:t>, respectively.</w:t>
      </w:r>
    </w:p>
    <w:p w14:paraId="64456903" w14:textId="075FCCAC" w:rsidR="00A77B3E" w:rsidRPr="00880D2C" w:rsidRDefault="008C2A49" w:rsidP="001C1787">
      <w:pPr>
        <w:adjustRightInd w:val="0"/>
        <w:snapToGrid w:val="0"/>
        <w:spacing w:line="360" w:lineRule="auto"/>
        <w:ind w:firstLine="564"/>
        <w:jc w:val="both"/>
        <w:rPr>
          <w:rFonts w:ascii="Book Antiqua" w:hAnsi="Book Antiqua" w:cs="Book Antiqua" w:hint="eastAsia"/>
          <w:color w:val="000000"/>
          <w:lang w:eastAsia="zh-CN"/>
        </w:rPr>
      </w:pPr>
      <w:r w:rsidRPr="00880D2C">
        <w:rPr>
          <w:rFonts w:ascii="Book Antiqua" w:eastAsia="Book Antiqua" w:hAnsi="Book Antiqua" w:cs="Book Antiqua"/>
          <w:color w:val="000000"/>
        </w:rPr>
        <w:t>The original formula of the Sobel test was rederived into a new formula</w:t>
      </w:r>
      <w:r w:rsidR="006103DA" w:rsidRPr="00880D2C">
        <w:rPr>
          <w:rFonts w:ascii="Book Antiqua" w:hAnsi="Book Antiqua" w:cs="Book Antiqua" w:hint="eastAsia"/>
          <w:color w:val="000000"/>
          <w:lang w:eastAsia="zh-CN"/>
        </w:rPr>
        <w:t>.</w:t>
      </w:r>
    </w:p>
    <w:p w14:paraId="42E5D61B" w14:textId="539FB31F" w:rsidR="00880D2C" w:rsidRPr="00880D2C" w:rsidRDefault="00880D2C" w:rsidP="001C1787">
      <w:pPr>
        <w:adjustRightInd w:val="0"/>
        <w:snapToGrid w:val="0"/>
        <w:spacing w:line="360" w:lineRule="auto"/>
        <w:ind w:firstLine="564"/>
        <w:jc w:val="both"/>
        <w:rPr>
          <w:rFonts w:ascii="Book Antiqua" w:hAnsi="Book Antiqua"/>
          <w:lang w:eastAsia="zh-CN"/>
        </w:rPr>
      </w:pPr>
      <w:r w:rsidRPr="00880D2C">
        <w:rPr>
          <w:rFonts w:ascii="Book Antiqua" w:hAnsi="Book Antiqua"/>
          <w:noProof/>
          <w:lang w:eastAsia="zh-CN"/>
        </w:rPr>
        <w:drawing>
          <wp:inline distT="0" distB="0" distL="0" distR="0" wp14:anchorId="30A77FBC" wp14:editId="2962E095">
            <wp:extent cx="1078994" cy="308611"/>
            <wp:effectExtent l="0" t="0" r="698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JCC-9-7391-eq-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8994" cy="308611"/>
                    </a:xfrm>
                    <a:prstGeom prst="rect">
                      <a:avLst/>
                    </a:prstGeom>
                  </pic:spPr>
                </pic:pic>
              </a:graphicData>
            </a:graphic>
          </wp:inline>
        </w:drawing>
      </w:r>
    </w:p>
    <w:p w14:paraId="55DA8F13" w14:textId="71A9B45A" w:rsidR="00A77B3E" w:rsidRPr="00880D2C" w:rsidRDefault="008C2A49" w:rsidP="001C1787">
      <w:pPr>
        <w:adjustRightInd w:val="0"/>
        <w:snapToGrid w:val="0"/>
        <w:spacing w:line="360" w:lineRule="auto"/>
        <w:ind w:firstLine="564"/>
        <w:jc w:val="both"/>
        <w:rPr>
          <w:rFonts w:ascii="Book Antiqua" w:hAnsi="Book Antiqua"/>
        </w:rPr>
      </w:pPr>
      <w:r w:rsidRPr="00880D2C">
        <w:rPr>
          <w:rFonts w:ascii="Book Antiqua" w:eastAsia="Book Antiqua" w:hAnsi="Book Antiqua" w:cs="Book Antiqua"/>
          <w:color w:val="000000"/>
        </w:rPr>
        <w:t xml:space="preserve">Results exceeding |1.96| and |2.57| (for a two-tailed test) are significant at α = 0.05 and α = 0.01, respectively. The present analyses were performed using SAS Enterprise Guide 6.1 software (SAS Institute Inc., Cary, NC, </w:t>
      </w:r>
      <w:r w:rsidR="00331FB7" w:rsidRPr="00880D2C">
        <w:rPr>
          <w:rFonts w:ascii="Book Antiqua" w:eastAsia="Book Antiqua" w:hAnsi="Book Antiqua" w:cs="Book Antiqua"/>
          <w:color w:val="000000"/>
        </w:rPr>
        <w:t>United States</w:t>
      </w:r>
      <w:r w:rsidRPr="00880D2C">
        <w:rPr>
          <w:rFonts w:ascii="Book Antiqua" w:eastAsia="Book Antiqua" w:hAnsi="Book Antiqua" w:cs="Book Antiqua"/>
          <w:color w:val="000000"/>
        </w:rPr>
        <w:t xml:space="preserve">), and significance was set at </w:t>
      </w:r>
      <w:r w:rsidRPr="00880D2C">
        <w:rPr>
          <w:rFonts w:ascii="Book Antiqua" w:eastAsia="Book Antiqua" w:hAnsi="Book Antiqua" w:cs="Book Antiqua"/>
          <w:i/>
          <w:iCs/>
          <w:color w:val="000000"/>
        </w:rPr>
        <w:t>P</w:t>
      </w:r>
      <w:r w:rsidRPr="00880D2C">
        <w:rPr>
          <w:rFonts w:ascii="Book Antiqua" w:eastAsia="Book Antiqua" w:hAnsi="Book Antiqua" w:cs="Book Antiqua"/>
          <w:color w:val="000000"/>
        </w:rPr>
        <w:t xml:space="preserve"> &lt; 0.05.</w:t>
      </w:r>
    </w:p>
    <w:p w14:paraId="3CAFB6D3" w14:textId="77777777" w:rsidR="00A77B3E" w:rsidRPr="00880D2C" w:rsidRDefault="00A77B3E" w:rsidP="001C1787">
      <w:pPr>
        <w:adjustRightInd w:val="0"/>
        <w:snapToGrid w:val="0"/>
        <w:spacing w:line="360" w:lineRule="auto"/>
        <w:ind w:firstLine="564"/>
        <w:jc w:val="both"/>
        <w:rPr>
          <w:rFonts w:ascii="Book Antiqua" w:hAnsi="Book Antiqua"/>
        </w:rPr>
      </w:pPr>
    </w:p>
    <w:p w14:paraId="3C059E36" w14:textId="77777777"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b/>
          <w:caps/>
          <w:color w:val="000000"/>
          <w:u w:val="single"/>
        </w:rPr>
        <w:t>RESULTS</w:t>
      </w:r>
    </w:p>
    <w:p w14:paraId="3E934420" w14:textId="0ACE74DD"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color w:val="000000"/>
        </w:rPr>
        <w:t xml:space="preserve">As shown in Table 1, the mean PB and WB scores were 36.69 ± 17.59 and 34.19 ± 16.29, respectively. SI incidence was 8.42%. Q1, Q2, and Q3 represented the lower quartile, median, and upper quartile, respectively. The highest proportions of SIs (12.55% and 12.42%) corresponded to PB and WB (rank &gt; Q3 for both), respectively. Differences in SI occurrence were significant among the PB or WB ranks. Women reported higher PB and WB than men (37.39 </w:t>
      </w:r>
      <w:r w:rsidRPr="00880D2C">
        <w:rPr>
          <w:rFonts w:ascii="Book Antiqua" w:eastAsia="Book Antiqua" w:hAnsi="Book Antiqua" w:cs="Book Antiqua"/>
          <w:i/>
          <w:iCs/>
          <w:color w:val="000000"/>
        </w:rPr>
        <w:t>vs</w:t>
      </w:r>
      <w:r w:rsidRPr="00880D2C">
        <w:rPr>
          <w:rFonts w:ascii="Book Antiqua" w:eastAsia="Book Antiqua" w:hAnsi="Book Antiqua" w:cs="Book Antiqua"/>
          <w:color w:val="000000"/>
        </w:rPr>
        <w:t xml:space="preserve"> 33.64 and 34.89 </w:t>
      </w:r>
      <w:r w:rsidRPr="00880D2C">
        <w:rPr>
          <w:rFonts w:ascii="Book Antiqua" w:eastAsia="Book Antiqua" w:hAnsi="Book Antiqua" w:cs="Book Antiqua"/>
          <w:i/>
          <w:iCs/>
          <w:color w:val="000000"/>
        </w:rPr>
        <w:t>vs</w:t>
      </w:r>
      <w:r w:rsidRPr="00880D2C">
        <w:rPr>
          <w:rFonts w:ascii="Book Antiqua" w:eastAsia="Book Antiqua" w:hAnsi="Book Antiqua" w:cs="Book Antiqua"/>
          <w:color w:val="000000"/>
        </w:rPr>
        <w:t xml:space="preserve"> 31.13, respectively; </w:t>
      </w:r>
      <w:r w:rsidRPr="00880D2C">
        <w:rPr>
          <w:rFonts w:ascii="Book Antiqua" w:eastAsia="Book Antiqua" w:hAnsi="Book Antiqua" w:cs="Book Antiqua"/>
          <w:i/>
          <w:iCs/>
          <w:color w:val="000000"/>
        </w:rPr>
        <w:t>P</w:t>
      </w:r>
      <w:r w:rsidRPr="00880D2C">
        <w:rPr>
          <w:rFonts w:ascii="Book Antiqua" w:eastAsia="Book Antiqua" w:hAnsi="Book Antiqua" w:cs="Book Antiqua"/>
          <w:color w:val="000000"/>
        </w:rPr>
        <w:t xml:space="preserve"> &lt; 0.01 for both), but SIs were more common in men (13.85% </w:t>
      </w:r>
      <w:r w:rsidRPr="00880D2C">
        <w:rPr>
          <w:rFonts w:ascii="Book Antiqua" w:eastAsia="Book Antiqua" w:hAnsi="Book Antiqua" w:cs="Book Antiqua"/>
          <w:i/>
          <w:iCs/>
          <w:color w:val="000000"/>
        </w:rPr>
        <w:t>vs</w:t>
      </w:r>
      <w:r w:rsidRPr="00880D2C">
        <w:rPr>
          <w:rFonts w:ascii="Book Antiqua" w:eastAsia="Book Antiqua" w:hAnsi="Book Antiqua" w:cs="Book Antiqua"/>
          <w:color w:val="000000"/>
        </w:rPr>
        <w:t xml:space="preserve"> 7.17%; </w:t>
      </w:r>
      <w:r w:rsidRPr="00880D2C">
        <w:rPr>
          <w:rFonts w:ascii="Book Antiqua" w:eastAsia="Book Antiqua" w:hAnsi="Book Antiqua" w:cs="Book Antiqua"/>
          <w:i/>
          <w:iCs/>
          <w:color w:val="000000"/>
        </w:rPr>
        <w:t>P</w:t>
      </w:r>
      <w:r w:rsidRPr="00880D2C">
        <w:rPr>
          <w:rFonts w:ascii="Book Antiqua" w:eastAsia="Book Antiqua" w:hAnsi="Book Antiqua" w:cs="Book Antiqua"/>
          <w:color w:val="000000"/>
        </w:rPr>
        <w:t xml:space="preserve"> &lt; 0.01). Regarding WE, ranks &gt; Q2 and ≤ Q3 corresponded to the highest PB level (mean = 38.94 ± 17.60), whereas a rank &gt; Q3 corresponded to the lowest WB level (mean = 31.36 ± 15.46). Moreover, ranks &gt; Q1 and ≤ Q2 with regard to WE corresponded to the highest proportion of SI occurrence (12.21%). Significant differences in the proportion of SI occurrence and in the levels of PB and WB were noted among occupational groups, with nurses experiencing the highest PB and WB (41.22 and 39.33). Notably, SIs occurred most commonly among physicians (15.86%). Levels of PB (mean = 39.51) and WB (mean = 36.17) were significantly higher in participants who reported drinking during the preceding month, as was SI occurrence (11.41%). SLD was significantly associated with PB level, WB level, and SI occurrence. The highest PB and WB (mean scores = 48.52 and 41.82, respectively) were observed in the participants who reported sleeping ≤ 5 h per night, as was the highest SI occurrence (14.52%). The participants who exercised daily reported significantly lower PB and WB (mean scores = 31.27 and 28.84, respectively) than those who exercised less frequently, but no significant difference in SI occurrence was noted. Compared with those without such conditions, the participants with </w:t>
      </w:r>
      <w:r w:rsidR="00357709" w:rsidRPr="00880D2C">
        <w:rPr>
          <w:rFonts w:ascii="Book Antiqua" w:eastAsia="Book Antiqua" w:hAnsi="Book Antiqua" w:cs="Book Antiqua"/>
          <w:color w:val="000000"/>
        </w:rPr>
        <w:t>CD</w:t>
      </w:r>
      <w:r w:rsidRPr="00880D2C">
        <w:rPr>
          <w:rFonts w:ascii="Book Antiqua" w:eastAsia="Book Antiqua" w:hAnsi="Book Antiqua" w:cs="Book Antiqua"/>
          <w:color w:val="000000"/>
        </w:rPr>
        <w:t xml:space="preserve"> had significantly higher levels of PB and WB (mean scores = 38.69 and 35.43, respectively) and were more likely to have sustained an SI (10.53%). Burnout levels and SI occurrence differed significantly according to the monthly number of OT hours. Specifically, the participants who worked &gt; 45 h per month had the highest PB and WB (mean scores = 48.51 and 43.73, respectively). These individuals were also the most likely to have sustained an SI (16.98%). Burnout levels and SI occurrence also differed significantly with work schedule. Specifically, the participants who worked irregular shifts reported the highest PB and WB (mean scores = 43.54 and 40.90, respectively) as well as the highest SI occurrence (13.45%).</w:t>
      </w:r>
    </w:p>
    <w:p w14:paraId="32A9568B" w14:textId="287CFFA2" w:rsidR="00A77B3E" w:rsidRPr="00880D2C" w:rsidRDefault="008C2A49" w:rsidP="001C1787">
      <w:pPr>
        <w:adjustRightInd w:val="0"/>
        <w:snapToGrid w:val="0"/>
        <w:spacing w:line="360" w:lineRule="auto"/>
        <w:ind w:firstLine="566"/>
        <w:jc w:val="both"/>
        <w:rPr>
          <w:rFonts w:ascii="Book Antiqua" w:hAnsi="Book Antiqua"/>
        </w:rPr>
      </w:pPr>
      <w:r w:rsidRPr="00880D2C">
        <w:rPr>
          <w:rFonts w:ascii="Book Antiqua" w:eastAsia="Book Antiqua" w:hAnsi="Book Antiqua" w:cs="Book Antiqua"/>
          <w:color w:val="000000"/>
        </w:rPr>
        <w:t xml:space="preserve">Table 2 presents information on the sites and occurrence of MS pain experienced over the 12 </w:t>
      </w:r>
      <w:proofErr w:type="spellStart"/>
      <w:r w:rsidRPr="00880D2C">
        <w:rPr>
          <w:rFonts w:ascii="Book Antiqua" w:eastAsia="Book Antiqua" w:hAnsi="Book Antiqua" w:cs="Book Antiqua"/>
          <w:color w:val="000000"/>
        </w:rPr>
        <w:t>mo</w:t>
      </w:r>
      <w:proofErr w:type="spellEnd"/>
      <w:r w:rsidRPr="00880D2C">
        <w:rPr>
          <w:rFonts w:ascii="Book Antiqua" w:eastAsia="Book Antiqua" w:hAnsi="Book Antiqua" w:cs="Book Antiqua"/>
          <w:color w:val="000000"/>
        </w:rPr>
        <w:t xml:space="preserve"> as well as the sites and proportion of MS pain that occurred at least once a week (</w:t>
      </w:r>
      <w:r w:rsidRPr="00880D2C">
        <w:rPr>
          <w:rFonts w:ascii="Book Antiqua" w:eastAsia="Book Antiqua" w:hAnsi="Book Antiqua" w:cs="Book Antiqua"/>
          <w:i/>
          <w:iCs/>
          <w:color w:val="000000"/>
        </w:rPr>
        <w:t>i</w:t>
      </w:r>
      <w:r w:rsidR="0006051B" w:rsidRPr="00880D2C">
        <w:rPr>
          <w:rFonts w:ascii="Book Antiqua" w:eastAsia="Book Antiqua" w:hAnsi="Book Antiqua" w:cs="Book Antiqua"/>
          <w:i/>
          <w:iCs/>
          <w:color w:val="000000"/>
        </w:rPr>
        <w:t>.</w:t>
      </w:r>
      <w:r w:rsidRPr="00880D2C">
        <w:rPr>
          <w:rFonts w:ascii="Book Antiqua" w:eastAsia="Book Antiqua" w:hAnsi="Book Antiqua" w:cs="Book Antiqua"/>
          <w:i/>
          <w:iCs/>
          <w:color w:val="000000"/>
        </w:rPr>
        <w:t>e</w:t>
      </w:r>
      <w:r w:rsidR="0006051B" w:rsidRPr="00880D2C">
        <w:rPr>
          <w:rFonts w:ascii="Book Antiqua" w:eastAsia="Book Antiqua" w:hAnsi="Book Antiqua" w:cs="Book Antiqua"/>
          <w:i/>
          <w:iCs/>
          <w:color w:val="000000"/>
        </w:rPr>
        <w:t>.</w:t>
      </w:r>
      <w:r w:rsidRPr="00880D2C">
        <w:rPr>
          <w:rFonts w:ascii="Book Antiqua" w:eastAsia="Book Antiqua" w:hAnsi="Book Antiqua" w:cs="Book Antiqua"/>
          <w:color w:val="000000"/>
        </w:rPr>
        <w:t>, FMS pain). Because the eigenvalues of factors 1 and 2 exceeded 1, these factors were retained. Although the eigenvalue of factor 3 was lower than 1, it was retained for the maximum explaining questionnaire. The factor loadings were converted into standardized scoring coefficients through varimax rotation. The relatively large factor loading values in bold for factors 1, 2, and 3 correspond to pain in the upper trunk, lower limbs, and upper limbs, respectively. Frequent upper torso pain (FUTP) occurred in the neck, both shoulders, and upper back, and its standardized coefficient was defined as FUTP. As for frequent lower limb pain (FLLP), sites included both hip/thigh/buttocks, both knees, and both ankles, and its standardized coefficient was defined as FLLP. Frequent upper limb pain (FULP) occurred in both elbows and both wrists, and its standardized coefficient was defined as FULP. The explained variation in FUTP, FLLP, and FULP was 73.86%, 23.11%, and 8.67%, respectively. This indicated that the participants experienced upper trunk pain most frequently, followed by lower limb and upper limb pain. Although FULP had the smallest explained variation of the three, it was retained because the present study was focused on the relationship between SI and upper limb pain.</w:t>
      </w:r>
    </w:p>
    <w:p w14:paraId="2569E0F3" w14:textId="77777777" w:rsidR="00A77B3E" w:rsidRPr="00880D2C" w:rsidRDefault="008C2A49" w:rsidP="001C1787">
      <w:pPr>
        <w:adjustRightInd w:val="0"/>
        <w:snapToGrid w:val="0"/>
        <w:spacing w:line="360" w:lineRule="auto"/>
        <w:ind w:firstLine="566"/>
        <w:jc w:val="both"/>
        <w:rPr>
          <w:rFonts w:ascii="Book Antiqua" w:hAnsi="Book Antiqua"/>
        </w:rPr>
      </w:pPr>
      <w:r w:rsidRPr="00880D2C">
        <w:rPr>
          <w:rFonts w:ascii="Book Antiqua" w:eastAsia="Book Antiqua" w:hAnsi="Book Antiqua" w:cs="Book Antiqua"/>
          <w:color w:val="000000"/>
        </w:rPr>
        <w:t>Table 3 shows that the participants who had experienced an SI in the preceding year had significantly higher FLLP and FULP scores than those who had not, but no significant differences were noted for the FUTP score. In short, FLLP and FULP were identified as risk factors for SIs.</w:t>
      </w:r>
    </w:p>
    <w:p w14:paraId="69E78492" w14:textId="77777777" w:rsidR="00A77B3E" w:rsidRPr="00880D2C" w:rsidRDefault="008C2A49" w:rsidP="001C1787">
      <w:pPr>
        <w:adjustRightInd w:val="0"/>
        <w:snapToGrid w:val="0"/>
        <w:spacing w:line="360" w:lineRule="auto"/>
        <w:ind w:firstLine="566"/>
        <w:jc w:val="both"/>
        <w:rPr>
          <w:rFonts w:ascii="Book Antiqua" w:hAnsi="Book Antiqua"/>
        </w:rPr>
      </w:pPr>
      <w:r w:rsidRPr="00880D2C">
        <w:rPr>
          <w:rFonts w:ascii="Book Antiqua" w:eastAsia="Book Antiqua" w:hAnsi="Book Antiqua" w:cs="Book Antiqua"/>
          <w:color w:val="000000"/>
        </w:rPr>
        <w:t xml:space="preserve">Because of the extremely high proportion of SIs corresponding to PB or WB ranks &gt; Q3 (Table 1), PB rank was reclassified as PB &gt; Q3 and PB ≤ Q3, and WB rank was reclassified as WB &gt; Q3 and WB ≤ Q3. PB &gt; Q3 and WB &gt; Q3 corresponded to high PB level (HPBL) and high WB level (HWBL), respectively. Similarly, the participants who worked irregular shifts had significantly higher PB and WB scores; therefore, the work schedule was reclassified as </w:t>
      </w:r>
      <w:bookmarkStart w:id="4" w:name="_Hlk77607684"/>
      <w:r w:rsidRPr="00880D2C">
        <w:rPr>
          <w:rFonts w:ascii="Book Antiqua" w:eastAsia="Book Antiqua" w:hAnsi="Book Antiqua" w:cs="Book Antiqua"/>
          <w:color w:val="000000"/>
        </w:rPr>
        <w:t>irregular work shifts</w:t>
      </w:r>
      <w:bookmarkEnd w:id="4"/>
      <w:r w:rsidRPr="00880D2C">
        <w:rPr>
          <w:rFonts w:ascii="Book Antiqua" w:eastAsia="Book Antiqua" w:hAnsi="Book Antiqua" w:cs="Book Antiqua"/>
          <w:color w:val="000000"/>
        </w:rPr>
        <w:t xml:space="preserve"> (IRWS) and other work schedules. Moreover, because SIs were only reported by nine participants who worked &gt; 45 h of OT per month, OT work was reclassified as an experience of OT (EOT) work and seldom worked OT.</w:t>
      </w:r>
    </w:p>
    <w:p w14:paraId="71D5BB04" w14:textId="638E5686" w:rsidR="00A77B3E" w:rsidRPr="00880D2C" w:rsidRDefault="008C2A49" w:rsidP="001C1787">
      <w:pPr>
        <w:adjustRightInd w:val="0"/>
        <w:snapToGrid w:val="0"/>
        <w:spacing w:line="360" w:lineRule="auto"/>
        <w:ind w:firstLine="566"/>
        <w:jc w:val="both"/>
        <w:rPr>
          <w:rFonts w:ascii="Book Antiqua" w:hAnsi="Book Antiqua"/>
        </w:rPr>
      </w:pPr>
      <w:r w:rsidRPr="00880D2C">
        <w:rPr>
          <w:rFonts w:ascii="Book Antiqua" w:eastAsia="Book Antiqua" w:hAnsi="Book Antiqua" w:cs="Book Antiqua"/>
          <w:color w:val="000000"/>
        </w:rPr>
        <w:t xml:space="preserve">Figure 1 shows the mediation effect of burnout in the association between SIs and the risk factors. The value of </w:t>
      </w:r>
      <w:r w:rsidRPr="00880D2C">
        <w:rPr>
          <w:rFonts w:ascii="Book Antiqua" w:eastAsia="Book Antiqua" w:hAnsi="Book Antiqua" w:cs="Book Antiqua"/>
          <w:i/>
          <w:iCs/>
          <w:color w:val="000000"/>
        </w:rPr>
        <w:t>c</w:t>
      </w:r>
      <w:r w:rsidRPr="00880D2C">
        <w:rPr>
          <w:rFonts w:ascii="Book Antiqua" w:eastAsia="Book Antiqua" w:hAnsi="Book Antiqua" w:cs="Book Antiqua"/>
          <w:color w:val="000000"/>
        </w:rPr>
        <w:t xml:space="preserve"> must be statistically significant and greater than that of </w:t>
      </w:r>
      <w:r w:rsidRPr="00880D2C">
        <w:rPr>
          <w:rFonts w:ascii="Book Antiqua" w:eastAsia="Book Antiqua" w:hAnsi="Book Antiqua" w:cs="Book Antiqua"/>
          <w:i/>
          <w:iCs/>
          <w:color w:val="000000"/>
        </w:rPr>
        <w:t>c</w:t>
      </w:r>
      <w:r w:rsidRPr="00880D2C">
        <w:rPr>
          <w:rFonts w:ascii="Book Antiqua" w:eastAsia="Book Antiqua" w:hAnsi="Book Antiqua" w:cs="Book Antiqua"/>
          <w:color w:val="000000"/>
        </w:rPr>
        <w:t xml:space="preserve">′. Moreover, the values of </w:t>
      </w:r>
      <w:r w:rsidRPr="00880D2C">
        <w:rPr>
          <w:rFonts w:ascii="Book Antiqua" w:eastAsia="Book Antiqua" w:hAnsi="Book Antiqua" w:cs="Book Antiqua"/>
          <w:i/>
          <w:iCs/>
          <w:color w:val="000000"/>
        </w:rPr>
        <w:t xml:space="preserve">a </w:t>
      </w:r>
      <w:r w:rsidRPr="00880D2C">
        <w:rPr>
          <w:rFonts w:ascii="Book Antiqua" w:eastAsia="Book Antiqua" w:hAnsi="Book Antiqua" w:cs="Book Antiqua"/>
          <w:color w:val="000000"/>
        </w:rPr>
        <w:t xml:space="preserve">and </w:t>
      </w:r>
      <w:r w:rsidRPr="00880D2C">
        <w:rPr>
          <w:rFonts w:ascii="Book Antiqua" w:eastAsia="Book Antiqua" w:hAnsi="Book Antiqua" w:cs="Book Antiqua"/>
          <w:i/>
          <w:iCs/>
          <w:color w:val="000000"/>
        </w:rPr>
        <w:t>b</w:t>
      </w:r>
      <w:r w:rsidRPr="00880D2C">
        <w:rPr>
          <w:rFonts w:ascii="Book Antiqua" w:eastAsia="Book Antiqua" w:hAnsi="Book Antiqua" w:cs="Book Antiqua"/>
          <w:color w:val="000000"/>
        </w:rPr>
        <w:t xml:space="preserve"> must be statistically significant. In addition, </w:t>
      </w:r>
      <w:r w:rsidR="00936E2C" w:rsidRPr="00880D2C">
        <w:rPr>
          <w:rFonts w:ascii="Book Antiqua" w:eastAsia="Book Antiqua" w:hAnsi="Book Antiqua" w:cs="Book Antiqua"/>
          <w:i/>
          <w:iCs/>
          <w:color w:val="000000"/>
        </w:rPr>
        <w:t xml:space="preserve">a </w:t>
      </w:r>
      <w:r w:rsidR="00936E2C" w:rsidRPr="00880D2C">
        <w:rPr>
          <w:rFonts w:ascii="Book Antiqua" w:hAnsi="Book Antiqua" w:cs="Book Antiqua" w:hint="eastAsia"/>
          <w:color w:val="000000"/>
          <w:lang w:eastAsia="zh-CN"/>
        </w:rPr>
        <w:t>×</w:t>
      </w:r>
      <w:r w:rsidR="00936E2C" w:rsidRPr="00880D2C">
        <w:rPr>
          <w:rFonts w:ascii="Book Antiqua" w:eastAsia="Book Antiqua" w:hAnsi="Book Antiqua" w:cs="Book Antiqua"/>
          <w:color w:val="000000"/>
        </w:rPr>
        <w:t xml:space="preserve"> </w:t>
      </w:r>
      <w:r w:rsidR="00936E2C" w:rsidRPr="00880D2C">
        <w:rPr>
          <w:rFonts w:ascii="Book Antiqua" w:eastAsia="Book Antiqua" w:hAnsi="Book Antiqua" w:cs="Book Antiqua"/>
          <w:i/>
          <w:iCs/>
          <w:color w:val="000000"/>
        </w:rPr>
        <w:t>b</w:t>
      </w:r>
      <w:r w:rsidR="00936E2C" w:rsidRPr="00880D2C">
        <w:rPr>
          <w:rFonts w:ascii="Book Antiqua" w:hAnsi="Book Antiqua" w:cs="Book Antiqua" w:hint="eastAsia"/>
          <w:color w:val="000000"/>
          <w:lang w:eastAsia="zh-CN"/>
        </w:rPr>
        <w:t xml:space="preserve"> </w:t>
      </w:r>
      <w:r w:rsidRPr="00880D2C">
        <w:rPr>
          <w:rFonts w:ascii="Book Antiqua" w:eastAsia="Book Antiqua" w:hAnsi="Book Antiqua" w:cs="Book Antiqua"/>
          <w:color w:val="000000"/>
        </w:rPr>
        <w:t>and</w:t>
      </w:r>
      <w:r w:rsidR="00121DDF" w:rsidRPr="00880D2C">
        <w:rPr>
          <w:rFonts w:ascii="Book Antiqua" w:eastAsia="Book Antiqua" w:hAnsi="Book Antiqua" w:cs="Book Antiqua"/>
          <w:color w:val="000000"/>
        </w:rPr>
        <w:t xml:space="preserve"> </w:t>
      </w:r>
      <w:r w:rsidR="00936E2C" w:rsidRPr="00880D2C">
        <w:rPr>
          <w:rFonts w:ascii="Book Antiqua" w:hAnsi="Book Antiqua" w:cs="Book Antiqua" w:hint="eastAsia"/>
          <w:i/>
          <w:color w:val="000000"/>
          <w:lang w:eastAsia="zh-CN"/>
        </w:rPr>
        <w:t>c</w:t>
      </w:r>
      <w:r w:rsidR="00936E2C" w:rsidRPr="00880D2C">
        <w:rPr>
          <w:rFonts w:ascii="Book Antiqua" w:hAnsi="Book Antiqua" w:cs="Book Antiqua" w:hint="eastAsia"/>
          <w:color w:val="000000"/>
          <w:lang w:eastAsia="zh-CN"/>
        </w:rPr>
        <w:t>-</w:t>
      </w:r>
      <w:r w:rsidR="00936E2C" w:rsidRPr="00880D2C">
        <w:rPr>
          <w:rFonts w:ascii="Book Antiqua" w:hAnsi="Book Antiqua" w:cs="Book Antiqua" w:hint="eastAsia"/>
          <w:i/>
          <w:color w:val="000000"/>
          <w:lang w:eastAsia="zh-CN"/>
        </w:rPr>
        <w:t>c</w:t>
      </w:r>
      <w:proofErr w:type="gramStart"/>
      <w:r w:rsidR="007F1625" w:rsidRPr="00880D2C">
        <w:rPr>
          <w:rFonts w:ascii="Book Antiqua" w:hAnsi="Book Antiqua" w:cs="Book Antiqua"/>
          <w:color w:val="000000"/>
          <w:lang w:eastAsia="zh-CN"/>
        </w:rPr>
        <w:t>’</w:t>
      </w:r>
      <w:proofErr w:type="gramEnd"/>
      <w:r w:rsidR="00936E2C" w:rsidRPr="00880D2C">
        <w:rPr>
          <w:rFonts w:ascii="Book Antiqua" w:hAnsi="Book Antiqua" w:cs="Book Antiqua" w:hint="eastAsia"/>
          <w:color w:val="000000"/>
          <w:lang w:eastAsia="zh-CN"/>
        </w:rPr>
        <w:t xml:space="preserve"> </w:t>
      </w:r>
      <w:r w:rsidRPr="00880D2C">
        <w:rPr>
          <w:rFonts w:ascii="Book Antiqua" w:eastAsia="Book Antiqua" w:hAnsi="Book Antiqua" w:cs="Book Antiqua"/>
          <w:color w:val="000000"/>
        </w:rPr>
        <w:t xml:space="preserve">must differ significantly and be able to be tested by calculating the </w:t>
      </w:r>
      <w:proofErr w:type="spellStart"/>
      <w:r w:rsidRPr="00880D2C">
        <w:rPr>
          <w:rFonts w:ascii="Book Antiqua" w:eastAsia="Book Antiqua" w:hAnsi="Book Antiqua" w:cs="Book Antiqua"/>
          <w:color w:val="000000"/>
        </w:rPr>
        <w:t>Z</w:t>
      </w:r>
      <w:r w:rsidRPr="00880D2C">
        <w:rPr>
          <w:rFonts w:ascii="Book Antiqua" w:eastAsia="Book Antiqua" w:hAnsi="Book Antiqua" w:cs="Book Antiqua"/>
          <w:color w:val="000000"/>
          <w:vertAlign w:val="subscript"/>
        </w:rPr>
        <w:t>mediation</w:t>
      </w:r>
      <w:proofErr w:type="spellEnd"/>
      <w:r w:rsidRPr="00880D2C">
        <w:rPr>
          <w:rFonts w:ascii="Book Antiqua" w:eastAsia="Book Antiqua" w:hAnsi="Book Antiqua" w:cs="Book Antiqua"/>
          <w:color w:val="000000"/>
        </w:rPr>
        <w:t xml:space="preserve"> value (</w:t>
      </w:r>
      <w:proofErr w:type="spellStart"/>
      <w:r w:rsidRPr="00880D2C">
        <w:rPr>
          <w:rFonts w:ascii="Book Antiqua" w:eastAsia="Book Antiqua" w:hAnsi="Book Antiqua" w:cs="Book Antiqua"/>
          <w:color w:val="000000"/>
        </w:rPr>
        <w:t>Z</w:t>
      </w:r>
      <w:r w:rsidRPr="00880D2C">
        <w:rPr>
          <w:rFonts w:ascii="Book Antiqua" w:eastAsia="Book Antiqua" w:hAnsi="Book Antiqua" w:cs="Book Antiqua"/>
          <w:color w:val="000000"/>
          <w:vertAlign w:val="subscript"/>
        </w:rPr>
        <w:t>m</w:t>
      </w:r>
      <w:proofErr w:type="spellEnd"/>
      <w:r w:rsidRPr="00880D2C">
        <w:rPr>
          <w:rFonts w:ascii="Book Antiqua" w:eastAsia="Book Antiqua" w:hAnsi="Book Antiqua" w:cs="Book Antiqua"/>
          <w:color w:val="000000"/>
        </w:rPr>
        <w:t>). HPBL partially mediated the relationships of SI with FLLP (</w:t>
      </w:r>
      <w:proofErr w:type="spellStart"/>
      <w:r w:rsidRPr="00880D2C">
        <w:rPr>
          <w:rFonts w:ascii="Book Antiqua" w:eastAsia="Book Antiqua" w:hAnsi="Book Antiqua" w:cs="Book Antiqua"/>
          <w:color w:val="000000"/>
        </w:rPr>
        <w:t>Z</w:t>
      </w:r>
      <w:r w:rsidRPr="00880D2C">
        <w:rPr>
          <w:rFonts w:ascii="Book Antiqua" w:eastAsia="Book Antiqua" w:hAnsi="Book Antiqua" w:cs="Book Antiqua"/>
          <w:color w:val="000000"/>
          <w:vertAlign w:val="subscript"/>
        </w:rPr>
        <w:t>m</w:t>
      </w:r>
      <w:proofErr w:type="spellEnd"/>
      <w:r w:rsidRPr="00880D2C">
        <w:rPr>
          <w:rFonts w:ascii="Book Antiqua" w:eastAsia="Book Antiqua" w:hAnsi="Book Antiqua" w:cs="Book Antiqua"/>
          <w:color w:val="000000"/>
        </w:rPr>
        <w:t xml:space="preserve"> = 2.84), FULP (</w:t>
      </w:r>
      <w:proofErr w:type="spellStart"/>
      <w:r w:rsidRPr="00880D2C">
        <w:rPr>
          <w:rFonts w:ascii="Book Antiqua" w:eastAsia="Book Antiqua" w:hAnsi="Book Antiqua" w:cs="Book Antiqua"/>
          <w:color w:val="000000"/>
        </w:rPr>
        <w:t>Z</w:t>
      </w:r>
      <w:r w:rsidRPr="00880D2C">
        <w:rPr>
          <w:rFonts w:ascii="Book Antiqua" w:eastAsia="Book Antiqua" w:hAnsi="Book Antiqua" w:cs="Book Antiqua"/>
          <w:color w:val="000000"/>
          <w:vertAlign w:val="subscript"/>
        </w:rPr>
        <w:t>m</w:t>
      </w:r>
      <w:proofErr w:type="spellEnd"/>
      <w:r w:rsidRPr="00880D2C">
        <w:rPr>
          <w:rFonts w:ascii="Book Antiqua" w:eastAsia="Book Antiqua" w:hAnsi="Book Antiqua" w:cs="Book Antiqua"/>
          <w:color w:val="000000"/>
        </w:rPr>
        <w:t xml:space="preserve"> = 2.70), EOT work (</w:t>
      </w:r>
      <w:proofErr w:type="spellStart"/>
      <w:r w:rsidRPr="00880D2C">
        <w:rPr>
          <w:rFonts w:ascii="Book Antiqua" w:eastAsia="Book Antiqua" w:hAnsi="Book Antiqua" w:cs="Book Antiqua"/>
          <w:color w:val="000000"/>
        </w:rPr>
        <w:t>Z</w:t>
      </w:r>
      <w:r w:rsidRPr="00880D2C">
        <w:rPr>
          <w:rFonts w:ascii="Book Antiqua" w:eastAsia="Book Antiqua" w:hAnsi="Book Antiqua" w:cs="Book Antiqua"/>
          <w:color w:val="000000"/>
          <w:vertAlign w:val="subscript"/>
        </w:rPr>
        <w:t>m</w:t>
      </w:r>
      <w:proofErr w:type="spellEnd"/>
      <w:r w:rsidRPr="00880D2C">
        <w:rPr>
          <w:rFonts w:ascii="Book Antiqua" w:eastAsia="Book Antiqua" w:hAnsi="Book Antiqua" w:cs="Book Antiqua"/>
          <w:color w:val="000000"/>
        </w:rPr>
        <w:t xml:space="preserve"> = 3.03), and IRWS (</w:t>
      </w:r>
      <w:proofErr w:type="spellStart"/>
      <w:r w:rsidRPr="00880D2C">
        <w:rPr>
          <w:rFonts w:ascii="Book Antiqua" w:eastAsia="Book Antiqua" w:hAnsi="Book Antiqua" w:cs="Book Antiqua"/>
          <w:color w:val="000000"/>
        </w:rPr>
        <w:t>Z</w:t>
      </w:r>
      <w:r w:rsidRPr="00880D2C">
        <w:rPr>
          <w:rFonts w:ascii="Book Antiqua" w:eastAsia="Book Antiqua" w:hAnsi="Book Antiqua" w:cs="Book Antiqua"/>
          <w:color w:val="000000"/>
          <w:vertAlign w:val="subscript"/>
        </w:rPr>
        <w:t>m</w:t>
      </w:r>
      <w:proofErr w:type="spellEnd"/>
      <w:r w:rsidRPr="00880D2C">
        <w:rPr>
          <w:rFonts w:ascii="Book Antiqua" w:eastAsia="Book Antiqua" w:hAnsi="Book Antiqua" w:cs="Book Antiqua"/>
          <w:color w:val="000000"/>
        </w:rPr>
        <w:t xml:space="preserve"> = 2.84). HWBL partially mediated the relationships of SI with FLLP (</w:t>
      </w:r>
      <w:proofErr w:type="spellStart"/>
      <w:r w:rsidRPr="00880D2C">
        <w:rPr>
          <w:rFonts w:ascii="Book Antiqua" w:eastAsia="Book Antiqua" w:hAnsi="Book Antiqua" w:cs="Book Antiqua"/>
          <w:color w:val="000000"/>
        </w:rPr>
        <w:t>Z</w:t>
      </w:r>
      <w:r w:rsidRPr="00880D2C">
        <w:rPr>
          <w:rFonts w:ascii="Book Antiqua" w:eastAsia="Book Antiqua" w:hAnsi="Book Antiqua" w:cs="Book Antiqua"/>
          <w:color w:val="000000"/>
          <w:vertAlign w:val="subscript"/>
        </w:rPr>
        <w:t>m</w:t>
      </w:r>
      <w:proofErr w:type="spellEnd"/>
      <w:r w:rsidRPr="00880D2C">
        <w:rPr>
          <w:rFonts w:ascii="Book Antiqua" w:eastAsia="Book Antiqua" w:hAnsi="Book Antiqua" w:cs="Book Antiqua"/>
          <w:color w:val="000000"/>
        </w:rPr>
        <w:t xml:space="preserve"> = 2.54), FULP (</w:t>
      </w:r>
      <w:proofErr w:type="spellStart"/>
      <w:r w:rsidRPr="00880D2C">
        <w:rPr>
          <w:rFonts w:ascii="Book Antiqua" w:eastAsia="Book Antiqua" w:hAnsi="Book Antiqua" w:cs="Book Antiqua"/>
          <w:color w:val="000000"/>
        </w:rPr>
        <w:t>Z</w:t>
      </w:r>
      <w:r w:rsidRPr="00880D2C">
        <w:rPr>
          <w:rFonts w:ascii="Book Antiqua" w:eastAsia="Book Antiqua" w:hAnsi="Book Antiqua" w:cs="Book Antiqua"/>
          <w:color w:val="000000"/>
          <w:vertAlign w:val="subscript"/>
        </w:rPr>
        <w:t>m</w:t>
      </w:r>
      <w:proofErr w:type="spellEnd"/>
      <w:r w:rsidRPr="00880D2C">
        <w:rPr>
          <w:rFonts w:ascii="Book Antiqua" w:eastAsia="Book Antiqua" w:hAnsi="Book Antiqua" w:cs="Book Antiqua"/>
          <w:color w:val="000000"/>
        </w:rPr>
        <w:t xml:space="preserve"> = 2.56), EOT work (</w:t>
      </w:r>
      <w:proofErr w:type="spellStart"/>
      <w:r w:rsidRPr="00880D2C">
        <w:rPr>
          <w:rFonts w:ascii="Book Antiqua" w:eastAsia="Book Antiqua" w:hAnsi="Book Antiqua" w:cs="Book Antiqua"/>
          <w:color w:val="000000"/>
        </w:rPr>
        <w:t>Z</w:t>
      </w:r>
      <w:r w:rsidRPr="00880D2C">
        <w:rPr>
          <w:rFonts w:ascii="Book Antiqua" w:eastAsia="Book Antiqua" w:hAnsi="Book Antiqua" w:cs="Book Antiqua"/>
          <w:color w:val="000000"/>
          <w:vertAlign w:val="subscript"/>
        </w:rPr>
        <w:t>m</w:t>
      </w:r>
      <w:proofErr w:type="spellEnd"/>
      <w:r w:rsidRPr="00880D2C">
        <w:rPr>
          <w:rFonts w:ascii="Book Antiqua" w:eastAsia="Book Antiqua" w:hAnsi="Book Antiqua" w:cs="Book Antiqua"/>
          <w:color w:val="000000"/>
        </w:rPr>
        <w:t xml:space="preserve"> = 2.65), and IRWS (</w:t>
      </w:r>
      <w:proofErr w:type="spellStart"/>
      <w:r w:rsidRPr="00880D2C">
        <w:rPr>
          <w:rFonts w:ascii="Book Antiqua" w:eastAsia="Book Antiqua" w:hAnsi="Book Antiqua" w:cs="Book Antiqua"/>
          <w:color w:val="000000"/>
        </w:rPr>
        <w:t>Z</w:t>
      </w:r>
      <w:r w:rsidRPr="00880D2C">
        <w:rPr>
          <w:rFonts w:ascii="Book Antiqua" w:eastAsia="Book Antiqua" w:hAnsi="Book Antiqua" w:cs="Book Antiqua"/>
          <w:color w:val="000000"/>
          <w:vertAlign w:val="subscript"/>
        </w:rPr>
        <w:t>m</w:t>
      </w:r>
      <w:proofErr w:type="spellEnd"/>
      <w:r w:rsidRPr="00880D2C">
        <w:rPr>
          <w:rFonts w:ascii="Book Antiqua" w:eastAsia="Book Antiqua" w:hAnsi="Book Antiqua" w:cs="Book Antiqua"/>
          <w:color w:val="000000"/>
        </w:rPr>
        <w:t xml:space="preserve"> = 2.70). A strong relationship between FMS pain and burnout was observed, but whether FMS pain also mediated the relationship between SI and burnout remains to be determined. Figure </w:t>
      </w:r>
      <w:r w:rsidR="001C1787" w:rsidRPr="00880D2C">
        <w:rPr>
          <w:rFonts w:ascii="Book Antiqua" w:eastAsia="Book Antiqua" w:hAnsi="Book Antiqua" w:cs="Book Antiqua"/>
          <w:color w:val="000000"/>
        </w:rPr>
        <w:t>2</w:t>
      </w:r>
      <w:r w:rsidRPr="00880D2C">
        <w:rPr>
          <w:rFonts w:ascii="Book Antiqua" w:eastAsia="Book Antiqua" w:hAnsi="Book Antiqua" w:cs="Book Antiqua"/>
          <w:color w:val="000000"/>
        </w:rPr>
        <w:t xml:space="preserve"> shows FLLP significantly mediated the relationships of SI with HPBL (</w:t>
      </w:r>
      <w:proofErr w:type="spellStart"/>
      <w:r w:rsidRPr="00880D2C">
        <w:rPr>
          <w:rFonts w:ascii="Book Antiqua" w:eastAsia="Book Antiqua" w:hAnsi="Book Antiqua" w:cs="Book Antiqua"/>
          <w:color w:val="000000"/>
        </w:rPr>
        <w:t>Z</w:t>
      </w:r>
      <w:r w:rsidRPr="00880D2C">
        <w:rPr>
          <w:rFonts w:ascii="Book Antiqua" w:eastAsia="Book Antiqua" w:hAnsi="Book Antiqua" w:cs="Book Antiqua"/>
          <w:color w:val="000000"/>
          <w:vertAlign w:val="subscript"/>
        </w:rPr>
        <w:t>m</w:t>
      </w:r>
      <w:proofErr w:type="spellEnd"/>
      <w:r w:rsidRPr="00880D2C">
        <w:rPr>
          <w:rFonts w:ascii="Book Antiqua" w:eastAsia="Book Antiqua" w:hAnsi="Book Antiqua" w:cs="Book Antiqua"/>
          <w:color w:val="000000"/>
        </w:rPr>
        <w:t xml:space="preserve"> = 2.44) and HWBL (</w:t>
      </w:r>
      <w:proofErr w:type="spellStart"/>
      <w:r w:rsidRPr="00880D2C">
        <w:rPr>
          <w:rFonts w:ascii="Book Antiqua" w:eastAsia="Book Antiqua" w:hAnsi="Book Antiqua" w:cs="Book Antiqua"/>
          <w:color w:val="000000"/>
        </w:rPr>
        <w:t>Z</w:t>
      </w:r>
      <w:r w:rsidRPr="00880D2C">
        <w:rPr>
          <w:rFonts w:ascii="Book Antiqua" w:eastAsia="Book Antiqua" w:hAnsi="Book Antiqua" w:cs="Book Antiqua"/>
          <w:color w:val="000000"/>
          <w:vertAlign w:val="subscript"/>
        </w:rPr>
        <w:t>m</w:t>
      </w:r>
      <w:proofErr w:type="spellEnd"/>
      <w:r w:rsidRPr="00880D2C">
        <w:rPr>
          <w:rFonts w:ascii="Book Antiqua" w:eastAsia="Book Antiqua" w:hAnsi="Book Antiqua" w:cs="Book Antiqua"/>
          <w:color w:val="000000"/>
        </w:rPr>
        <w:t xml:space="preserve"> = 2.40). By contrast, the mediating effect of FULP was not significant. Neither FLLP nor FULP mediated the relationships of SI with EOT work, being a physician, and IRWS.</w:t>
      </w:r>
    </w:p>
    <w:p w14:paraId="2F746A76" w14:textId="48506E15" w:rsidR="00A77B3E" w:rsidRPr="00880D2C" w:rsidRDefault="008C2A49" w:rsidP="001C1787">
      <w:pPr>
        <w:adjustRightInd w:val="0"/>
        <w:snapToGrid w:val="0"/>
        <w:spacing w:line="360" w:lineRule="auto"/>
        <w:ind w:firstLine="566"/>
        <w:jc w:val="both"/>
        <w:rPr>
          <w:rFonts w:ascii="Book Antiqua" w:hAnsi="Book Antiqua"/>
        </w:rPr>
      </w:pPr>
      <w:r w:rsidRPr="00880D2C">
        <w:rPr>
          <w:rFonts w:ascii="Book Antiqua" w:eastAsia="Book Antiqua" w:hAnsi="Book Antiqua" w:cs="Book Antiqua"/>
          <w:color w:val="000000"/>
        </w:rPr>
        <w:t>From the analytical results (Tables 1</w:t>
      </w:r>
      <w:r w:rsidR="0006051B" w:rsidRPr="00880D2C">
        <w:rPr>
          <w:rFonts w:ascii="Book Antiqua" w:eastAsia="Book Antiqua" w:hAnsi="Book Antiqua" w:cs="Book Antiqua"/>
          <w:color w:val="000000"/>
        </w:rPr>
        <w:t>-</w:t>
      </w:r>
      <w:r w:rsidRPr="00880D2C">
        <w:rPr>
          <w:rFonts w:ascii="Book Antiqua" w:eastAsia="Book Antiqua" w:hAnsi="Book Antiqua" w:cs="Book Antiqua"/>
          <w:color w:val="000000"/>
        </w:rPr>
        <w:t>3, Figure</w:t>
      </w:r>
      <w:r w:rsidR="001C1787" w:rsidRPr="00880D2C">
        <w:rPr>
          <w:rFonts w:ascii="Book Antiqua" w:eastAsia="Book Antiqua" w:hAnsi="Book Antiqua" w:cs="Book Antiqua"/>
          <w:color w:val="000000"/>
        </w:rPr>
        <w:t>s</w:t>
      </w:r>
      <w:r w:rsidRPr="00880D2C">
        <w:rPr>
          <w:rFonts w:ascii="Book Antiqua" w:eastAsia="Book Antiqua" w:hAnsi="Book Antiqua" w:cs="Book Antiqua"/>
          <w:color w:val="000000"/>
        </w:rPr>
        <w:t xml:space="preserve"> 1 and </w:t>
      </w:r>
      <w:r w:rsidR="001C1787" w:rsidRPr="00880D2C">
        <w:rPr>
          <w:rFonts w:ascii="Book Antiqua" w:eastAsia="Book Antiqua" w:hAnsi="Book Antiqua" w:cs="Book Antiqua"/>
          <w:color w:val="000000"/>
        </w:rPr>
        <w:t>2</w:t>
      </w:r>
      <w:r w:rsidRPr="00880D2C">
        <w:rPr>
          <w:rFonts w:ascii="Book Antiqua" w:eastAsia="Book Antiqua" w:hAnsi="Book Antiqua" w:cs="Book Antiqua"/>
          <w:color w:val="000000"/>
        </w:rPr>
        <w:t>), the following inferences can be made: an increase in the frequency of limb pain was closely correlated with an increase in SI incidence, and an increase in burnout level caused by an increase in the frequency of limb pain increased SI occurrence. The participants with HPBL accounted for a higher proportion of the SIs that occurred, and the increase in FLLP caused by HPBL also raised the proportion of SI occurrence. The participants with EOT work were more likely to sustain an SI, as were the participants experiencing serious burnout caused by OT work, which would increase the rate of SI occurrence. Similarly, the participants with IRWS were also more likely to sustain an SI, as were the participants experiencing serious burnout caused by IRWS, which would increase the rate of SI occurrence.</w:t>
      </w:r>
    </w:p>
    <w:p w14:paraId="2024FAD3" w14:textId="1C920E0F" w:rsidR="00A77B3E" w:rsidRPr="00880D2C" w:rsidRDefault="008C2A49" w:rsidP="001C1787">
      <w:pPr>
        <w:adjustRightInd w:val="0"/>
        <w:snapToGrid w:val="0"/>
        <w:spacing w:line="360" w:lineRule="auto"/>
        <w:ind w:firstLine="566"/>
        <w:jc w:val="both"/>
        <w:rPr>
          <w:rFonts w:ascii="Book Antiqua" w:hAnsi="Book Antiqua"/>
        </w:rPr>
      </w:pPr>
      <w:r w:rsidRPr="00880D2C">
        <w:rPr>
          <w:rFonts w:ascii="Book Antiqua" w:eastAsia="Book Antiqua" w:hAnsi="Book Antiqua" w:cs="Book Antiqua"/>
          <w:color w:val="000000"/>
        </w:rPr>
        <w:t>Constructed on the basis of the results presented in Figure 1</w:t>
      </w:r>
      <w:r w:rsidR="00121DDF" w:rsidRPr="00880D2C">
        <w:rPr>
          <w:rFonts w:ascii="Book Antiqua" w:eastAsia="Book Antiqua" w:hAnsi="Book Antiqua" w:cs="Book Antiqua"/>
          <w:color w:val="000000"/>
        </w:rPr>
        <w:t xml:space="preserve"> and</w:t>
      </w:r>
      <w:r w:rsidRPr="00880D2C">
        <w:rPr>
          <w:rFonts w:ascii="Book Antiqua" w:eastAsia="Book Antiqua" w:hAnsi="Book Antiqua" w:cs="Book Antiqua"/>
          <w:color w:val="000000"/>
        </w:rPr>
        <w:t xml:space="preserve"> 2 is a simple mediation model that indicates the existence of direct or mediating relationships between SI and FLLP, HPBL/HWBL, and EOT work or IRWS. HPBL and HWBL mediated the SI–FLLP relationship. Similarly, FLLP was a mediating factor in the relationships of SI with HPBL and HWBL. Furthermore, HPBL and HWBL mediated the relationships of SI with EOT work and IRWS.</w:t>
      </w:r>
    </w:p>
    <w:p w14:paraId="45B72ED8" w14:textId="77777777" w:rsidR="00A77B3E" w:rsidRPr="00880D2C" w:rsidRDefault="00A77B3E" w:rsidP="001C1787">
      <w:pPr>
        <w:adjustRightInd w:val="0"/>
        <w:snapToGrid w:val="0"/>
        <w:spacing w:line="360" w:lineRule="auto"/>
        <w:ind w:firstLine="566"/>
        <w:jc w:val="both"/>
        <w:rPr>
          <w:rFonts w:ascii="Book Antiqua" w:hAnsi="Book Antiqua"/>
        </w:rPr>
      </w:pPr>
    </w:p>
    <w:p w14:paraId="1F8CE52B" w14:textId="77777777"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b/>
          <w:caps/>
          <w:color w:val="000000"/>
          <w:u w:val="single"/>
        </w:rPr>
        <w:t>DISCUSSION</w:t>
      </w:r>
    </w:p>
    <w:p w14:paraId="7B406E25" w14:textId="77777777"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color w:val="000000"/>
        </w:rPr>
        <w:t xml:space="preserve">In line with reports that both PB and WB levels are significantly higher among female resident </w:t>
      </w:r>
      <w:proofErr w:type="gramStart"/>
      <w:r w:rsidRPr="00880D2C">
        <w:rPr>
          <w:rFonts w:ascii="Book Antiqua" w:eastAsia="Book Antiqua" w:hAnsi="Book Antiqua" w:cs="Book Antiqua"/>
          <w:color w:val="000000"/>
        </w:rPr>
        <w:t>physicians</w:t>
      </w:r>
      <w:r w:rsidRPr="00880D2C">
        <w:rPr>
          <w:rFonts w:ascii="Book Antiqua" w:eastAsia="Book Antiqua" w:hAnsi="Book Antiqua" w:cs="Book Antiqua"/>
          <w:color w:val="000000"/>
          <w:vertAlign w:val="superscript"/>
        </w:rPr>
        <w:t>[</w:t>
      </w:r>
      <w:proofErr w:type="gramEnd"/>
      <w:r w:rsidRPr="00880D2C">
        <w:rPr>
          <w:rFonts w:ascii="Book Antiqua" w:eastAsia="Book Antiqua" w:hAnsi="Book Antiqua" w:cs="Book Antiqua"/>
          <w:color w:val="000000"/>
          <w:vertAlign w:val="superscript"/>
        </w:rPr>
        <w:t>4]</w:t>
      </w:r>
      <w:r w:rsidRPr="00880D2C">
        <w:rPr>
          <w:rFonts w:ascii="Book Antiqua" w:eastAsia="Book Antiqua" w:hAnsi="Book Antiqua" w:cs="Book Antiqua"/>
          <w:color w:val="000000"/>
        </w:rPr>
        <w:t xml:space="preserve"> and that male nurses experience burnout syndrome less commonly than female nurses</w:t>
      </w:r>
      <w:r w:rsidRPr="00880D2C">
        <w:rPr>
          <w:rFonts w:ascii="Book Antiqua" w:eastAsia="Book Antiqua" w:hAnsi="Book Antiqua" w:cs="Book Antiqua"/>
          <w:color w:val="000000"/>
          <w:vertAlign w:val="superscript"/>
        </w:rPr>
        <w:t>[6]</w:t>
      </w:r>
      <w:r w:rsidRPr="00880D2C">
        <w:rPr>
          <w:rFonts w:ascii="Book Antiqua" w:eastAsia="Book Antiqua" w:hAnsi="Book Antiqua" w:cs="Book Antiqua"/>
          <w:color w:val="000000"/>
        </w:rPr>
        <w:t xml:space="preserve">, the women in the present sample reported significantly higher PB and WB than the men (Table 1). Regarding SIs, a study indicated that male health workers were 10 times more likely to sustain an SI than were female health </w:t>
      </w:r>
      <w:proofErr w:type="gramStart"/>
      <w:r w:rsidRPr="00880D2C">
        <w:rPr>
          <w:rFonts w:ascii="Book Antiqua" w:eastAsia="Book Antiqua" w:hAnsi="Book Antiqua" w:cs="Book Antiqua"/>
          <w:color w:val="000000"/>
        </w:rPr>
        <w:t>workers</w:t>
      </w:r>
      <w:r w:rsidRPr="00880D2C">
        <w:rPr>
          <w:rFonts w:ascii="Book Antiqua" w:eastAsia="Book Antiqua" w:hAnsi="Book Antiqua" w:cs="Book Antiqua"/>
          <w:color w:val="000000"/>
          <w:vertAlign w:val="superscript"/>
        </w:rPr>
        <w:t>[</w:t>
      </w:r>
      <w:proofErr w:type="gramEnd"/>
      <w:r w:rsidRPr="00880D2C">
        <w:rPr>
          <w:rFonts w:ascii="Book Antiqua" w:eastAsia="Book Antiqua" w:hAnsi="Book Antiqua" w:cs="Book Antiqua"/>
          <w:color w:val="000000"/>
          <w:vertAlign w:val="superscript"/>
        </w:rPr>
        <w:t>30]</w:t>
      </w:r>
      <w:r w:rsidRPr="00880D2C">
        <w:rPr>
          <w:rFonts w:ascii="Book Antiqua" w:eastAsia="Book Antiqua" w:hAnsi="Book Antiqua" w:cs="Book Antiqua"/>
          <w:color w:val="000000"/>
        </w:rPr>
        <w:t xml:space="preserve">. The men in the present study were more likely to sustain SIs than the women (13.85% </w:t>
      </w:r>
      <w:r w:rsidRPr="00880D2C">
        <w:rPr>
          <w:rFonts w:ascii="Book Antiqua" w:eastAsia="Book Antiqua" w:hAnsi="Book Antiqua" w:cs="Book Antiqua"/>
          <w:i/>
          <w:iCs/>
          <w:color w:val="000000"/>
        </w:rPr>
        <w:t>vs</w:t>
      </w:r>
      <w:r w:rsidRPr="00880D2C">
        <w:rPr>
          <w:rFonts w:ascii="Book Antiqua" w:eastAsia="Book Antiqua" w:hAnsi="Book Antiqua" w:cs="Book Antiqua"/>
          <w:color w:val="000000"/>
        </w:rPr>
        <w:t xml:space="preserve"> 7.17%). </w:t>
      </w:r>
    </w:p>
    <w:p w14:paraId="71CE853D" w14:textId="6AAD5F0B" w:rsidR="00A77B3E" w:rsidRPr="00880D2C" w:rsidRDefault="008C2A49" w:rsidP="001C1787">
      <w:pPr>
        <w:adjustRightInd w:val="0"/>
        <w:snapToGrid w:val="0"/>
        <w:spacing w:line="360" w:lineRule="auto"/>
        <w:ind w:firstLine="566"/>
        <w:jc w:val="both"/>
        <w:rPr>
          <w:rFonts w:ascii="Book Antiqua" w:hAnsi="Book Antiqua"/>
        </w:rPr>
      </w:pPr>
      <w:r w:rsidRPr="00880D2C">
        <w:rPr>
          <w:rFonts w:ascii="Book Antiqua" w:eastAsia="Book Antiqua" w:hAnsi="Book Antiqua" w:cs="Book Antiqua"/>
          <w:color w:val="000000"/>
        </w:rPr>
        <w:t xml:space="preserve">Studies have reported that nurses and clinicians working OT are more likely to experience </w:t>
      </w:r>
      <w:proofErr w:type="gramStart"/>
      <w:r w:rsidRPr="00880D2C">
        <w:rPr>
          <w:rFonts w:ascii="Book Antiqua" w:eastAsia="Book Antiqua" w:hAnsi="Book Antiqua" w:cs="Book Antiqua"/>
          <w:color w:val="000000"/>
        </w:rPr>
        <w:t>burnout</w:t>
      </w:r>
      <w:r w:rsidRPr="00880D2C">
        <w:rPr>
          <w:rFonts w:ascii="Book Antiqua" w:eastAsia="Book Antiqua" w:hAnsi="Book Antiqua" w:cs="Book Antiqua"/>
          <w:color w:val="000000"/>
          <w:vertAlign w:val="superscript"/>
        </w:rPr>
        <w:t>[</w:t>
      </w:r>
      <w:proofErr w:type="gramEnd"/>
      <w:r w:rsidRPr="00880D2C">
        <w:rPr>
          <w:rFonts w:ascii="Book Antiqua" w:eastAsia="Book Antiqua" w:hAnsi="Book Antiqua" w:cs="Book Antiqua"/>
          <w:color w:val="000000"/>
          <w:vertAlign w:val="superscript"/>
        </w:rPr>
        <w:t>9]</w:t>
      </w:r>
      <w:r w:rsidRPr="00880D2C">
        <w:rPr>
          <w:rFonts w:ascii="Book Antiqua" w:eastAsia="Book Antiqua" w:hAnsi="Book Antiqua" w:cs="Book Antiqua"/>
          <w:color w:val="000000"/>
        </w:rPr>
        <w:t xml:space="preserve">. In one study, an increase in weekly work hours increased the occurrence of SIs among </w:t>
      </w:r>
      <w:proofErr w:type="gramStart"/>
      <w:r w:rsidRPr="00880D2C">
        <w:rPr>
          <w:rFonts w:ascii="Book Antiqua" w:eastAsia="Book Antiqua" w:hAnsi="Book Antiqua" w:cs="Book Antiqua"/>
          <w:color w:val="000000"/>
        </w:rPr>
        <w:t>nurses</w:t>
      </w:r>
      <w:r w:rsidRPr="00880D2C">
        <w:rPr>
          <w:rFonts w:ascii="Book Antiqua" w:eastAsia="Book Antiqua" w:hAnsi="Book Antiqua" w:cs="Book Antiqua"/>
          <w:color w:val="000000"/>
          <w:vertAlign w:val="superscript"/>
        </w:rPr>
        <w:t>[</w:t>
      </w:r>
      <w:proofErr w:type="gramEnd"/>
      <w:r w:rsidRPr="00880D2C">
        <w:rPr>
          <w:rFonts w:ascii="Book Antiqua" w:eastAsia="Book Antiqua" w:hAnsi="Book Antiqua" w:cs="Book Antiqua"/>
          <w:color w:val="000000"/>
          <w:vertAlign w:val="superscript"/>
        </w:rPr>
        <w:t>31]</w:t>
      </w:r>
      <w:r w:rsidRPr="00880D2C">
        <w:rPr>
          <w:rFonts w:ascii="Book Antiqua" w:eastAsia="Book Antiqua" w:hAnsi="Book Antiqua" w:cs="Book Antiqua"/>
          <w:color w:val="000000"/>
        </w:rPr>
        <w:t xml:space="preserve">. As shown in Table 1, a dose–response relationship between SI and OT work (&gt; 45, &lt; 45 h, or seldom) was observed. Similar results were noted for relationships of PB and WB with OT. Specifically, more OT work hours increased SI occurrence and the mean levels of PB and WB, and PB and WB was positively associated with SIs. These results suggest that OT work was related to PB and WB level as well as to SI occurrence. PB and WB may contribute critically to the relationship between SI and OT work; this possibility warrants further investigation. As shown in Figure 1, PB and WB partially mediated the relationship between SI and EOT work; the effects were significant. These results suggest that EOT work affected SI directly or indirectly (through an unknown path). Studies have noted that increased OT was significantly associated with impairments in attention, executive </w:t>
      </w:r>
      <w:proofErr w:type="gramStart"/>
      <w:r w:rsidRPr="00880D2C">
        <w:rPr>
          <w:rFonts w:ascii="Book Antiqua" w:eastAsia="Book Antiqua" w:hAnsi="Book Antiqua" w:cs="Book Antiqua"/>
          <w:color w:val="000000"/>
        </w:rPr>
        <w:t>function</w:t>
      </w:r>
      <w:r w:rsidRPr="00880D2C">
        <w:rPr>
          <w:rFonts w:ascii="Book Antiqua" w:eastAsia="Book Antiqua" w:hAnsi="Book Antiqua" w:cs="Book Antiqua"/>
          <w:color w:val="000000"/>
          <w:vertAlign w:val="superscript"/>
        </w:rPr>
        <w:t>[</w:t>
      </w:r>
      <w:proofErr w:type="gramEnd"/>
      <w:r w:rsidRPr="00880D2C">
        <w:rPr>
          <w:rFonts w:ascii="Book Antiqua" w:eastAsia="Book Antiqua" w:hAnsi="Book Antiqua" w:cs="Book Antiqua"/>
          <w:color w:val="000000"/>
          <w:vertAlign w:val="superscript"/>
        </w:rPr>
        <w:t>32]</w:t>
      </w:r>
      <w:r w:rsidRPr="00880D2C">
        <w:rPr>
          <w:rFonts w:ascii="Book Antiqua" w:eastAsia="Book Antiqua" w:hAnsi="Book Antiqua" w:cs="Book Antiqua"/>
          <w:color w:val="000000"/>
        </w:rPr>
        <w:t>, and stress response</w:t>
      </w:r>
      <w:r w:rsidRPr="00880D2C">
        <w:rPr>
          <w:rFonts w:ascii="Book Antiqua" w:eastAsia="Book Antiqua" w:hAnsi="Book Antiqua" w:cs="Book Antiqua"/>
          <w:color w:val="000000"/>
          <w:vertAlign w:val="superscript"/>
        </w:rPr>
        <w:t>[33]</w:t>
      </w:r>
      <w:r w:rsidRPr="00880D2C">
        <w:rPr>
          <w:rFonts w:ascii="Book Antiqua" w:eastAsia="Book Antiqua" w:hAnsi="Book Antiqua" w:cs="Book Antiqua"/>
          <w:color w:val="000000"/>
        </w:rPr>
        <w:t>. Whether OT work affects SI incidence through these factors remains to be determined.</w:t>
      </w:r>
    </w:p>
    <w:p w14:paraId="1ADA627C" w14:textId="1824277A" w:rsidR="00A77B3E" w:rsidRPr="00880D2C" w:rsidRDefault="008C2A49" w:rsidP="001C1787">
      <w:pPr>
        <w:adjustRightInd w:val="0"/>
        <w:snapToGrid w:val="0"/>
        <w:spacing w:line="360" w:lineRule="auto"/>
        <w:ind w:firstLine="566"/>
        <w:jc w:val="both"/>
        <w:rPr>
          <w:rFonts w:ascii="Book Antiqua" w:hAnsi="Book Antiqua"/>
        </w:rPr>
      </w:pPr>
      <w:r w:rsidRPr="00880D2C">
        <w:rPr>
          <w:rFonts w:ascii="Book Antiqua" w:eastAsia="Book Antiqua" w:hAnsi="Book Antiqua" w:cs="Book Antiqua"/>
          <w:color w:val="000000"/>
        </w:rPr>
        <w:t xml:space="preserve">One study noted that burnout syndrome was more common among nurses working irregular shifts than among those working regular </w:t>
      </w:r>
      <w:proofErr w:type="gramStart"/>
      <w:r w:rsidRPr="00880D2C">
        <w:rPr>
          <w:rFonts w:ascii="Book Antiqua" w:eastAsia="Book Antiqua" w:hAnsi="Book Antiqua" w:cs="Book Antiqua"/>
          <w:color w:val="000000"/>
        </w:rPr>
        <w:t>shifts</w:t>
      </w:r>
      <w:r w:rsidRPr="00880D2C">
        <w:rPr>
          <w:rFonts w:ascii="Book Antiqua" w:eastAsia="Book Antiqua" w:hAnsi="Book Antiqua" w:cs="Book Antiqua"/>
          <w:color w:val="000000"/>
          <w:vertAlign w:val="superscript"/>
        </w:rPr>
        <w:t>[</w:t>
      </w:r>
      <w:proofErr w:type="gramEnd"/>
      <w:r w:rsidRPr="00880D2C">
        <w:rPr>
          <w:rFonts w:ascii="Book Antiqua" w:eastAsia="Book Antiqua" w:hAnsi="Book Antiqua" w:cs="Book Antiqua"/>
          <w:color w:val="000000"/>
          <w:vertAlign w:val="superscript"/>
        </w:rPr>
        <w:t>6]</w:t>
      </w:r>
      <w:r w:rsidRPr="00880D2C">
        <w:rPr>
          <w:rFonts w:ascii="Book Antiqua" w:eastAsia="Book Antiqua" w:hAnsi="Book Antiqua" w:cs="Book Antiqua"/>
          <w:color w:val="000000"/>
        </w:rPr>
        <w:t xml:space="preserve">. In the same vein, studies have observed that working regular shifts exerted protective effects against </w:t>
      </w:r>
      <w:proofErr w:type="gramStart"/>
      <w:r w:rsidRPr="00880D2C">
        <w:rPr>
          <w:rFonts w:ascii="Book Antiqua" w:eastAsia="Book Antiqua" w:hAnsi="Book Antiqua" w:cs="Book Antiqua"/>
          <w:color w:val="000000"/>
        </w:rPr>
        <w:t>Sis</w:t>
      </w:r>
      <w:r w:rsidRPr="00880D2C">
        <w:rPr>
          <w:rFonts w:ascii="Book Antiqua" w:eastAsia="Book Antiqua" w:hAnsi="Book Antiqua" w:cs="Book Antiqua"/>
          <w:color w:val="000000"/>
          <w:vertAlign w:val="superscript"/>
        </w:rPr>
        <w:t>[</w:t>
      </w:r>
      <w:proofErr w:type="gramEnd"/>
      <w:r w:rsidRPr="00880D2C">
        <w:rPr>
          <w:rFonts w:ascii="Book Antiqua" w:eastAsia="Book Antiqua" w:hAnsi="Book Antiqua" w:cs="Book Antiqua"/>
          <w:color w:val="000000"/>
          <w:vertAlign w:val="superscript"/>
        </w:rPr>
        <w:t>19,21]</w:t>
      </w:r>
      <w:r w:rsidRPr="00880D2C">
        <w:rPr>
          <w:rFonts w:ascii="Book Antiqua" w:eastAsia="Book Antiqua" w:hAnsi="Book Antiqua" w:cs="Book Antiqua"/>
          <w:color w:val="000000"/>
        </w:rPr>
        <w:t>. Consistent with results from other studies, in the present study, the highest mean PB and WB was reported by participants working irregular shifts (Table 1). As shown in Figure 1, PB and WB also partially mediated the relationship between SI and irregular shifts, indicating that irregular shifts may have affected SI through burnout in some participants; in others, irregular shifts may have exerted direct effects on SI through other routes.</w:t>
      </w:r>
    </w:p>
    <w:p w14:paraId="4700E31F" w14:textId="6B6A6726" w:rsidR="00A77B3E" w:rsidRPr="00880D2C" w:rsidRDefault="008C2A49" w:rsidP="001C1787">
      <w:pPr>
        <w:adjustRightInd w:val="0"/>
        <w:snapToGrid w:val="0"/>
        <w:spacing w:line="360" w:lineRule="auto"/>
        <w:ind w:firstLine="566"/>
        <w:jc w:val="both"/>
        <w:rPr>
          <w:rFonts w:ascii="Book Antiqua" w:hAnsi="Book Antiqua"/>
        </w:rPr>
      </w:pPr>
      <w:r w:rsidRPr="00880D2C">
        <w:rPr>
          <w:rFonts w:ascii="Book Antiqua" w:eastAsia="Book Antiqua" w:hAnsi="Book Antiqua" w:cs="Book Antiqua"/>
          <w:color w:val="000000"/>
        </w:rPr>
        <w:t xml:space="preserve">A large study conducted in the Netherlands on MS pain occurring over 12 </w:t>
      </w:r>
      <w:proofErr w:type="spellStart"/>
      <w:r w:rsidRPr="00880D2C">
        <w:rPr>
          <w:rFonts w:ascii="Book Antiqua" w:eastAsia="Book Antiqua" w:hAnsi="Book Antiqua" w:cs="Book Antiqua"/>
          <w:color w:val="000000"/>
        </w:rPr>
        <w:t>mo</w:t>
      </w:r>
      <w:proofErr w:type="spellEnd"/>
      <w:r w:rsidRPr="00880D2C">
        <w:rPr>
          <w:rFonts w:ascii="Book Antiqua" w:eastAsia="Book Antiqua" w:hAnsi="Book Antiqua" w:cs="Book Antiqua"/>
          <w:color w:val="000000"/>
        </w:rPr>
        <w:t xml:space="preserve"> reported that lower back pain occurred the most frequently (43.9%), followed by shoulder pain (30.3%) and neck pain (31.4%)</w:t>
      </w:r>
      <w:r w:rsidRPr="00880D2C">
        <w:rPr>
          <w:rFonts w:ascii="Book Antiqua" w:eastAsia="Book Antiqua" w:hAnsi="Book Antiqua" w:cs="Book Antiqua"/>
          <w:color w:val="000000"/>
          <w:vertAlign w:val="superscript"/>
        </w:rPr>
        <w:t>[14]</w:t>
      </w:r>
      <w:r w:rsidRPr="00880D2C">
        <w:rPr>
          <w:rFonts w:ascii="Book Antiqua" w:eastAsia="Book Antiqua" w:hAnsi="Book Antiqua" w:cs="Book Antiqua"/>
          <w:color w:val="000000"/>
        </w:rPr>
        <w:t xml:space="preserve">. In line with these results, the corresponding occurrence of low back pain, shoulder pain, and neck pain in the present study was 35.01%, 46.95%, and 36.68%, respectively (Table 2). A study on seven occupational groups in Norway reported a significant association between burnout and MS </w:t>
      </w:r>
      <w:proofErr w:type="gramStart"/>
      <w:r w:rsidRPr="00880D2C">
        <w:rPr>
          <w:rFonts w:ascii="Book Antiqua" w:eastAsia="Book Antiqua" w:hAnsi="Book Antiqua" w:cs="Book Antiqua"/>
          <w:color w:val="000000"/>
        </w:rPr>
        <w:t>pain</w:t>
      </w:r>
      <w:r w:rsidRPr="00880D2C">
        <w:rPr>
          <w:rFonts w:ascii="Book Antiqua" w:eastAsia="Book Antiqua" w:hAnsi="Book Antiqua" w:cs="Book Antiqua"/>
          <w:color w:val="000000"/>
          <w:vertAlign w:val="superscript"/>
        </w:rPr>
        <w:t>[</w:t>
      </w:r>
      <w:proofErr w:type="gramEnd"/>
      <w:r w:rsidRPr="00880D2C">
        <w:rPr>
          <w:rFonts w:ascii="Book Antiqua" w:eastAsia="Book Antiqua" w:hAnsi="Book Antiqua" w:cs="Book Antiqua"/>
          <w:color w:val="000000"/>
          <w:vertAlign w:val="superscript"/>
        </w:rPr>
        <w:t>34]</w:t>
      </w:r>
      <w:r w:rsidRPr="00880D2C">
        <w:rPr>
          <w:rFonts w:ascii="Book Antiqua" w:eastAsia="Book Antiqua" w:hAnsi="Book Antiqua" w:cs="Book Antiqua"/>
          <w:color w:val="000000"/>
        </w:rPr>
        <w:t>. In the present study, the frequency of limb pain (lower or upper) was positively associated with HPBL and HWBL (</w:t>
      </w:r>
      <w:r w:rsidRPr="00880D2C">
        <w:rPr>
          <w:rFonts w:ascii="Book Antiqua" w:eastAsia="Book Antiqua" w:hAnsi="Book Antiqua" w:cs="Book Antiqua"/>
          <w:i/>
          <w:iCs/>
          <w:color w:val="000000"/>
        </w:rPr>
        <w:t>a</w:t>
      </w:r>
      <w:r w:rsidRPr="00880D2C">
        <w:rPr>
          <w:rFonts w:ascii="Book Antiqua" w:eastAsia="Book Antiqua" w:hAnsi="Book Antiqua" w:cs="Book Antiqua"/>
          <w:color w:val="000000"/>
        </w:rPr>
        <w:t xml:space="preserve"> = 0.28, </w:t>
      </w:r>
      <w:r w:rsidRPr="00880D2C">
        <w:rPr>
          <w:rFonts w:ascii="Book Antiqua" w:eastAsia="Book Antiqua" w:hAnsi="Book Antiqua" w:cs="Book Antiqua"/>
          <w:i/>
          <w:iCs/>
          <w:color w:val="000000"/>
        </w:rPr>
        <w:t>P</w:t>
      </w:r>
      <w:r w:rsidRPr="00880D2C">
        <w:rPr>
          <w:rFonts w:ascii="Book Antiqua" w:eastAsia="Book Antiqua" w:hAnsi="Book Antiqua" w:cs="Book Antiqua"/>
          <w:color w:val="000000"/>
        </w:rPr>
        <w:t xml:space="preserve"> &lt; 0.0001; </w:t>
      </w:r>
      <w:r w:rsidRPr="00880D2C">
        <w:rPr>
          <w:rFonts w:ascii="Book Antiqua" w:eastAsia="Book Antiqua" w:hAnsi="Book Antiqua" w:cs="Book Antiqua"/>
          <w:i/>
          <w:iCs/>
          <w:color w:val="000000"/>
        </w:rPr>
        <w:t>a</w:t>
      </w:r>
      <w:r w:rsidRPr="00880D2C">
        <w:rPr>
          <w:rFonts w:ascii="Book Antiqua" w:eastAsia="Book Antiqua" w:hAnsi="Book Antiqua" w:cs="Book Antiqua"/>
          <w:color w:val="000000"/>
        </w:rPr>
        <w:t xml:space="preserve"> = 0.28, </w:t>
      </w:r>
      <w:r w:rsidRPr="00880D2C">
        <w:rPr>
          <w:rFonts w:ascii="Book Antiqua" w:eastAsia="Book Antiqua" w:hAnsi="Book Antiqua" w:cs="Book Antiqua"/>
          <w:i/>
          <w:iCs/>
          <w:color w:val="000000"/>
        </w:rPr>
        <w:t>P</w:t>
      </w:r>
      <w:r w:rsidRPr="00880D2C">
        <w:rPr>
          <w:rFonts w:ascii="Book Antiqua" w:eastAsia="Book Antiqua" w:hAnsi="Book Antiqua" w:cs="Book Antiqua"/>
          <w:color w:val="000000"/>
        </w:rPr>
        <w:t xml:space="preserve"> &lt; 0.0001; Figure 1). A cross-sectional study on burnout and occupational accidents in which the Maslach Burnout Inventory (MBI) questionnaire was administered to employees in the occupational medicine department of a hospital reported that each one-unit increase in the burnout score corresponded to a 9% increase in the risk of </w:t>
      </w:r>
      <w:proofErr w:type="gramStart"/>
      <w:r w:rsidRPr="00880D2C">
        <w:rPr>
          <w:rFonts w:ascii="Book Antiqua" w:eastAsia="Book Antiqua" w:hAnsi="Book Antiqua" w:cs="Book Antiqua"/>
          <w:color w:val="000000"/>
        </w:rPr>
        <w:t>injury</w:t>
      </w:r>
      <w:r w:rsidRPr="00880D2C">
        <w:rPr>
          <w:rFonts w:ascii="Book Antiqua" w:eastAsia="Book Antiqua" w:hAnsi="Book Antiqua" w:cs="Book Antiqua"/>
          <w:color w:val="000000"/>
          <w:vertAlign w:val="superscript"/>
        </w:rPr>
        <w:t>[</w:t>
      </w:r>
      <w:proofErr w:type="gramEnd"/>
      <w:r w:rsidRPr="00880D2C">
        <w:rPr>
          <w:rFonts w:ascii="Book Antiqua" w:eastAsia="Book Antiqua" w:hAnsi="Book Antiqua" w:cs="Book Antiqua"/>
          <w:color w:val="000000"/>
          <w:vertAlign w:val="superscript"/>
        </w:rPr>
        <w:t>35]</w:t>
      </w:r>
      <w:r w:rsidRPr="00880D2C">
        <w:rPr>
          <w:rFonts w:ascii="Book Antiqua" w:eastAsia="Book Antiqua" w:hAnsi="Book Antiqua" w:cs="Book Antiqua"/>
          <w:color w:val="000000"/>
        </w:rPr>
        <w:t xml:space="preserve">. In a study on Chinese nurses in which the MBI questionnaire was again used, emotional exhaustion was positively associated with SI </w:t>
      </w:r>
      <w:proofErr w:type="gramStart"/>
      <w:r w:rsidRPr="00880D2C">
        <w:rPr>
          <w:rFonts w:ascii="Book Antiqua" w:eastAsia="Book Antiqua" w:hAnsi="Book Antiqua" w:cs="Book Antiqua"/>
          <w:color w:val="000000"/>
        </w:rPr>
        <w:t>occurrence</w:t>
      </w:r>
      <w:r w:rsidRPr="00880D2C">
        <w:rPr>
          <w:rFonts w:ascii="Book Antiqua" w:eastAsia="Book Antiqua" w:hAnsi="Book Antiqua" w:cs="Book Antiqua"/>
          <w:color w:val="000000"/>
          <w:vertAlign w:val="superscript"/>
        </w:rPr>
        <w:t>[</w:t>
      </w:r>
      <w:proofErr w:type="gramEnd"/>
      <w:r w:rsidRPr="00880D2C">
        <w:rPr>
          <w:rFonts w:ascii="Book Antiqua" w:eastAsia="Book Antiqua" w:hAnsi="Book Antiqua" w:cs="Book Antiqua"/>
          <w:color w:val="000000"/>
          <w:vertAlign w:val="superscript"/>
        </w:rPr>
        <w:t>36]</w:t>
      </w:r>
      <w:r w:rsidRPr="00880D2C">
        <w:rPr>
          <w:rFonts w:ascii="Book Antiqua" w:eastAsia="Book Antiqua" w:hAnsi="Book Antiqua" w:cs="Book Antiqua"/>
          <w:color w:val="000000"/>
        </w:rPr>
        <w:t>. Regarding the present results obtained from the CBI, SI occurrence differed significantly in PB (</w:t>
      </w:r>
      <w:r w:rsidRPr="00880D2C">
        <w:rPr>
          <w:rFonts w:ascii="Book Antiqua" w:eastAsia="Book Antiqua" w:hAnsi="Book Antiqua" w:cs="Book Antiqua"/>
          <w:i/>
          <w:iCs/>
          <w:color w:val="000000"/>
        </w:rPr>
        <w:t>P</w:t>
      </w:r>
      <w:r w:rsidRPr="00880D2C">
        <w:rPr>
          <w:rFonts w:ascii="Book Antiqua" w:eastAsia="Book Antiqua" w:hAnsi="Book Antiqua" w:cs="Book Antiqua"/>
          <w:color w:val="000000"/>
        </w:rPr>
        <w:t xml:space="preserve"> &lt; 0.01) and WB ranks (</w:t>
      </w:r>
      <w:r w:rsidRPr="00880D2C">
        <w:rPr>
          <w:rFonts w:ascii="Book Antiqua" w:eastAsia="Book Antiqua" w:hAnsi="Book Antiqua" w:cs="Book Antiqua"/>
          <w:i/>
          <w:iCs/>
          <w:color w:val="000000"/>
        </w:rPr>
        <w:t>P</w:t>
      </w:r>
      <w:r w:rsidRPr="00880D2C">
        <w:rPr>
          <w:rFonts w:ascii="Book Antiqua" w:eastAsia="Book Antiqua" w:hAnsi="Book Antiqua" w:cs="Book Antiqua"/>
          <w:color w:val="000000"/>
        </w:rPr>
        <w:t xml:space="preserve"> &lt; 0.01) (Table 1). As shown in Figure </w:t>
      </w:r>
      <w:r w:rsidR="001C1787" w:rsidRPr="00880D2C">
        <w:rPr>
          <w:rFonts w:ascii="Book Antiqua" w:eastAsia="Book Antiqua" w:hAnsi="Book Antiqua" w:cs="Book Antiqua"/>
          <w:color w:val="000000"/>
        </w:rPr>
        <w:t>2</w:t>
      </w:r>
      <w:r w:rsidRPr="00880D2C">
        <w:rPr>
          <w:rFonts w:ascii="Book Antiqua" w:eastAsia="Book Antiqua" w:hAnsi="Book Antiqua" w:cs="Book Antiqua"/>
          <w:color w:val="000000"/>
        </w:rPr>
        <w:t>, HPBL (</w:t>
      </w:r>
      <w:r w:rsidRPr="00880D2C">
        <w:rPr>
          <w:rFonts w:ascii="Book Antiqua" w:eastAsia="Book Antiqua" w:hAnsi="Book Antiqua" w:cs="Book Antiqua"/>
          <w:i/>
          <w:iCs/>
          <w:color w:val="000000"/>
        </w:rPr>
        <w:t>c</w:t>
      </w:r>
      <w:r w:rsidRPr="00880D2C">
        <w:rPr>
          <w:rFonts w:ascii="Book Antiqua" w:eastAsia="Book Antiqua" w:hAnsi="Book Antiqua" w:cs="Book Antiqua"/>
          <w:color w:val="000000"/>
        </w:rPr>
        <w:t xml:space="preserve"> = 0.72, </w:t>
      </w:r>
      <w:r w:rsidRPr="00880D2C">
        <w:rPr>
          <w:rFonts w:ascii="Book Antiqua" w:eastAsia="Book Antiqua" w:hAnsi="Book Antiqua" w:cs="Book Antiqua"/>
          <w:i/>
          <w:iCs/>
          <w:color w:val="000000"/>
        </w:rPr>
        <w:t>P</w:t>
      </w:r>
      <w:r w:rsidRPr="00880D2C">
        <w:rPr>
          <w:rFonts w:ascii="Book Antiqua" w:eastAsia="Book Antiqua" w:hAnsi="Book Antiqua" w:cs="Book Antiqua"/>
          <w:color w:val="000000"/>
        </w:rPr>
        <w:t xml:space="preserve"> &lt; 0.001) and HWBL (</w:t>
      </w:r>
      <w:r w:rsidRPr="00880D2C">
        <w:rPr>
          <w:rFonts w:ascii="Book Antiqua" w:eastAsia="Book Antiqua" w:hAnsi="Book Antiqua" w:cs="Book Antiqua"/>
          <w:i/>
          <w:iCs/>
          <w:color w:val="000000"/>
        </w:rPr>
        <w:t>c</w:t>
      </w:r>
      <w:r w:rsidRPr="00880D2C">
        <w:rPr>
          <w:rFonts w:ascii="Book Antiqua" w:eastAsia="Book Antiqua" w:hAnsi="Book Antiqua" w:cs="Book Antiqua"/>
          <w:color w:val="000000"/>
        </w:rPr>
        <w:t xml:space="preserve"> = 0.63, </w:t>
      </w:r>
      <w:r w:rsidRPr="00880D2C">
        <w:rPr>
          <w:rFonts w:ascii="Book Antiqua" w:eastAsia="Book Antiqua" w:hAnsi="Book Antiqua" w:cs="Book Antiqua"/>
          <w:i/>
          <w:iCs/>
          <w:color w:val="000000"/>
        </w:rPr>
        <w:t>P</w:t>
      </w:r>
      <w:r w:rsidRPr="00880D2C">
        <w:rPr>
          <w:rFonts w:ascii="Book Antiqua" w:eastAsia="Book Antiqua" w:hAnsi="Book Antiqua" w:cs="Book Antiqua"/>
          <w:color w:val="000000"/>
        </w:rPr>
        <w:t xml:space="preserve"> &lt; 0.01) were positively associated with SI occurrence. The present results are consistent with those from other studies that used the MBI. However, in an extension of the literature, we further explored the causal relationships between SI, work-related risk factors, and burnout through the analysis of mediating effects. As shown in Figure </w:t>
      </w:r>
      <w:r w:rsidR="001C1787" w:rsidRPr="00880D2C">
        <w:rPr>
          <w:rFonts w:ascii="Book Antiqua" w:eastAsia="Book Antiqua" w:hAnsi="Book Antiqua" w:cs="Book Antiqua"/>
          <w:color w:val="000000"/>
        </w:rPr>
        <w:t>2</w:t>
      </w:r>
      <w:r w:rsidRPr="00880D2C">
        <w:rPr>
          <w:rFonts w:ascii="Book Antiqua" w:eastAsia="Book Antiqua" w:hAnsi="Book Antiqua" w:cs="Book Antiqua"/>
          <w:color w:val="000000"/>
        </w:rPr>
        <w:t xml:space="preserve">, FLLP also mediated the relationships of SI with HPBL and HWBL, indicating that FLLP and HPBL or HWBL form a vicious circle with SI (Figure </w:t>
      </w:r>
      <w:r w:rsidR="001C1787" w:rsidRPr="00880D2C">
        <w:rPr>
          <w:rFonts w:ascii="Book Antiqua" w:eastAsia="Book Antiqua" w:hAnsi="Book Antiqua" w:cs="Book Antiqua"/>
          <w:color w:val="000000"/>
        </w:rPr>
        <w:t>3</w:t>
      </w:r>
      <w:r w:rsidRPr="00880D2C">
        <w:rPr>
          <w:rFonts w:ascii="Book Antiqua" w:eastAsia="Book Antiqua" w:hAnsi="Book Antiqua" w:cs="Book Antiqua"/>
          <w:color w:val="000000"/>
        </w:rPr>
        <w:t xml:space="preserve">). These findings serve as a valuable reference for SI prevention. To test for significance, we used the </w:t>
      </w:r>
      <w:proofErr w:type="spellStart"/>
      <w:r w:rsidRPr="00880D2C">
        <w:rPr>
          <w:rFonts w:ascii="Book Antiqua" w:eastAsia="Book Antiqua" w:hAnsi="Book Antiqua" w:cs="Book Antiqua"/>
          <w:color w:val="000000"/>
        </w:rPr>
        <w:t>Z</w:t>
      </w:r>
      <w:r w:rsidRPr="00880D2C">
        <w:rPr>
          <w:rFonts w:ascii="Book Antiqua" w:eastAsia="Book Antiqua" w:hAnsi="Book Antiqua" w:cs="Book Antiqua"/>
          <w:color w:val="000000"/>
          <w:vertAlign w:val="subscript"/>
        </w:rPr>
        <w:t>m</w:t>
      </w:r>
      <w:proofErr w:type="spellEnd"/>
      <w:r w:rsidRPr="00880D2C">
        <w:rPr>
          <w:rFonts w:ascii="Book Antiqua" w:eastAsia="Book Antiqua" w:hAnsi="Book Antiqua" w:cs="Book Antiqua"/>
          <w:color w:val="000000"/>
        </w:rPr>
        <w:t xml:space="preserve"> formula developed by </w:t>
      </w:r>
      <w:proofErr w:type="spellStart"/>
      <w:proofErr w:type="gramStart"/>
      <w:r w:rsidRPr="00880D2C">
        <w:rPr>
          <w:rFonts w:ascii="Book Antiqua" w:eastAsia="Book Antiqua" w:hAnsi="Book Antiqua" w:cs="Book Antiqua"/>
          <w:color w:val="000000"/>
        </w:rPr>
        <w:t>Iacobucci</w:t>
      </w:r>
      <w:proofErr w:type="spellEnd"/>
      <w:r w:rsidRPr="00880D2C">
        <w:rPr>
          <w:rFonts w:ascii="Book Antiqua" w:eastAsia="Book Antiqua" w:hAnsi="Book Antiqua" w:cs="Book Antiqua"/>
          <w:color w:val="000000"/>
          <w:vertAlign w:val="superscript"/>
        </w:rPr>
        <w:t>[</w:t>
      </w:r>
      <w:proofErr w:type="gramEnd"/>
      <w:r w:rsidRPr="00880D2C">
        <w:rPr>
          <w:rFonts w:ascii="Book Antiqua" w:eastAsia="Book Antiqua" w:hAnsi="Book Antiqua" w:cs="Book Antiqua"/>
          <w:color w:val="000000"/>
          <w:vertAlign w:val="superscript"/>
        </w:rPr>
        <w:t>29]</w:t>
      </w:r>
      <w:r w:rsidRPr="00880D2C">
        <w:rPr>
          <w:rFonts w:ascii="Book Antiqua" w:eastAsia="Book Antiqua" w:hAnsi="Book Antiqua" w:cs="Book Antiqua"/>
          <w:color w:val="000000"/>
        </w:rPr>
        <w:t xml:space="preserve">, which can effectively test for mediating effects in samples exceeding 300 when </w:t>
      </w:r>
      <w:r w:rsidRPr="00880D2C">
        <w:rPr>
          <w:rFonts w:ascii="Book Antiqua" w:eastAsia="Book Antiqua" w:hAnsi="Book Antiqua" w:cs="Book Antiqua"/>
          <w:i/>
          <w:iCs/>
          <w:color w:val="000000"/>
        </w:rPr>
        <w:t>X</w:t>
      </w:r>
      <w:r w:rsidRPr="00880D2C">
        <w:rPr>
          <w:rFonts w:ascii="Book Antiqua" w:eastAsia="Book Antiqua" w:hAnsi="Book Antiqua" w:cs="Book Antiqua"/>
          <w:color w:val="000000"/>
        </w:rPr>
        <w:t xml:space="preserve">, </w:t>
      </w:r>
      <w:r w:rsidRPr="00880D2C">
        <w:rPr>
          <w:rFonts w:ascii="Book Antiqua" w:eastAsia="Book Antiqua" w:hAnsi="Book Antiqua" w:cs="Book Antiqua"/>
          <w:i/>
          <w:iCs/>
          <w:color w:val="000000"/>
        </w:rPr>
        <w:t>Y</w:t>
      </w:r>
      <w:r w:rsidRPr="00880D2C">
        <w:rPr>
          <w:rFonts w:ascii="Book Antiqua" w:eastAsia="Book Antiqua" w:hAnsi="Book Antiqua" w:cs="Book Antiqua"/>
          <w:color w:val="000000"/>
        </w:rPr>
        <w:t xml:space="preserve">, and </w:t>
      </w:r>
      <w:r w:rsidRPr="00880D2C">
        <w:rPr>
          <w:rFonts w:ascii="Book Antiqua" w:eastAsia="Book Antiqua" w:hAnsi="Book Antiqua" w:cs="Book Antiqua"/>
          <w:i/>
          <w:iCs/>
          <w:color w:val="000000"/>
        </w:rPr>
        <w:t>M</w:t>
      </w:r>
      <w:r w:rsidRPr="00880D2C">
        <w:rPr>
          <w:rFonts w:ascii="Book Antiqua" w:eastAsia="Book Antiqua" w:hAnsi="Book Antiqua" w:cs="Book Antiqua"/>
          <w:color w:val="000000"/>
        </w:rPr>
        <w:t xml:space="preserve"> are categorical variables. The present sample size of 1734 more than meets this requirement. Therefore, the </w:t>
      </w:r>
      <w:proofErr w:type="spellStart"/>
      <w:r w:rsidRPr="00880D2C">
        <w:rPr>
          <w:rFonts w:ascii="Book Antiqua" w:eastAsia="Book Antiqua" w:hAnsi="Book Antiqua" w:cs="Book Antiqua"/>
          <w:color w:val="000000"/>
        </w:rPr>
        <w:t>Z</w:t>
      </w:r>
      <w:r w:rsidRPr="00880D2C">
        <w:rPr>
          <w:rFonts w:ascii="Book Antiqua" w:eastAsia="Book Antiqua" w:hAnsi="Book Antiqua" w:cs="Book Antiqua"/>
          <w:color w:val="000000"/>
          <w:vertAlign w:val="subscript"/>
        </w:rPr>
        <w:t>m</w:t>
      </w:r>
      <w:proofErr w:type="spellEnd"/>
      <w:r w:rsidRPr="00880D2C">
        <w:rPr>
          <w:rFonts w:ascii="Book Antiqua" w:eastAsia="Book Antiqua" w:hAnsi="Book Antiqua" w:cs="Book Antiqua"/>
          <w:color w:val="000000"/>
        </w:rPr>
        <w:t xml:space="preserve"> formula was suitable.</w:t>
      </w:r>
    </w:p>
    <w:p w14:paraId="0815FF52" w14:textId="1F6EF468" w:rsidR="00A77B3E" w:rsidRPr="00880D2C" w:rsidRDefault="008C2A49" w:rsidP="001C1787">
      <w:pPr>
        <w:adjustRightInd w:val="0"/>
        <w:snapToGrid w:val="0"/>
        <w:spacing w:line="360" w:lineRule="auto"/>
        <w:ind w:firstLine="566"/>
        <w:jc w:val="both"/>
        <w:rPr>
          <w:rFonts w:ascii="Book Antiqua" w:hAnsi="Book Antiqua"/>
        </w:rPr>
      </w:pPr>
      <w:r w:rsidRPr="00880D2C">
        <w:rPr>
          <w:rFonts w:ascii="Book Antiqua" w:eastAsia="Book Antiqua" w:hAnsi="Book Antiqua" w:cs="Book Antiqua"/>
          <w:color w:val="000000"/>
        </w:rPr>
        <w:t xml:space="preserve">WE, drinking in the preceding year, SLD, exercise, and CD, variables adjusted in the model, were identified as risk factors for SI and burnout. The significant association of these variables with SI and burnout is supported by results from other studies. For example, studies have indicated that individuals with less WE are at a higher risk of sustaining </w:t>
      </w:r>
      <w:proofErr w:type="gramStart"/>
      <w:r w:rsidR="00121DDF" w:rsidRPr="00880D2C">
        <w:rPr>
          <w:rFonts w:ascii="Book Antiqua" w:eastAsia="Book Antiqua" w:hAnsi="Book Antiqua" w:cs="Book Antiqua"/>
          <w:color w:val="000000"/>
        </w:rPr>
        <w:t>SI</w:t>
      </w:r>
      <w:r w:rsidRPr="00880D2C">
        <w:rPr>
          <w:rFonts w:ascii="Book Antiqua" w:eastAsia="Book Antiqua" w:hAnsi="Book Antiqua" w:cs="Book Antiqua"/>
          <w:color w:val="000000"/>
        </w:rPr>
        <w:t>s</w:t>
      </w:r>
      <w:r w:rsidRPr="00880D2C">
        <w:rPr>
          <w:rFonts w:ascii="Book Antiqua" w:eastAsia="Book Antiqua" w:hAnsi="Book Antiqua" w:cs="Book Antiqua"/>
          <w:color w:val="000000"/>
          <w:vertAlign w:val="superscript"/>
        </w:rPr>
        <w:t>[</w:t>
      </w:r>
      <w:proofErr w:type="gramEnd"/>
      <w:r w:rsidRPr="00880D2C">
        <w:rPr>
          <w:rFonts w:ascii="Book Antiqua" w:eastAsia="Book Antiqua" w:hAnsi="Book Antiqua" w:cs="Book Antiqua"/>
          <w:color w:val="000000"/>
          <w:vertAlign w:val="superscript"/>
        </w:rPr>
        <w:t>17]</w:t>
      </w:r>
      <w:r w:rsidRPr="00880D2C">
        <w:rPr>
          <w:rFonts w:ascii="Book Antiqua" w:eastAsia="Book Antiqua" w:hAnsi="Book Antiqua" w:cs="Book Antiqua"/>
          <w:color w:val="000000"/>
        </w:rPr>
        <w:t>, and the report of burnout was significantly positively associated with higher alcohol consumption</w:t>
      </w:r>
      <w:r w:rsidRPr="00880D2C">
        <w:rPr>
          <w:rFonts w:ascii="Book Antiqua" w:eastAsia="Book Antiqua" w:hAnsi="Book Antiqua" w:cs="Book Antiqua"/>
          <w:color w:val="000000"/>
          <w:vertAlign w:val="superscript"/>
        </w:rPr>
        <w:t>[37]</w:t>
      </w:r>
      <w:r w:rsidRPr="00880D2C">
        <w:rPr>
          <w:rFonts w:ascii="Book Antiqua" w:eastAsia="Book Antiqua" w:hAnsi="Book Antiqua" w:cs="Book Antiqua"/>
          <w:color w:val="000000"/>
        </w:rPr>
        <w:t xml:space="preserve">. Moreover, PB has been demonstrated to be significantly associated with impaired sleep </w:t>
      </w:r>
      <w:proofErr w:type="gramStart"/>
      <w:r w:rsidRPr="00880D2C">
        <w:rPr>
          <w:rFonts w:ascii="Book Antiqua" w:eastAsia="Book Antiqua" w:hAnsi="Book Antiqua" w:cs="Book Antiqua"/>
          <w:color w:val="000000"/>
        </w:rPr>
        <w:t>quality</w:t>
      </w:r>
      <w:r w:rsidRPr="00880D2C">
        <w:rPr>
          <w:rFonts w:ascii="Book Antiqua" w:eastAsia="Book Antiqua" w:hAnsi="Book Antiqua" w:cs="Book Antiqua"/>
          <w:color w:val="000000"/>
          <w:vertAlign w:val="superscript"/>
        </w:rPr>
        <w:t>[</w:t>
      </w:r>
      <w:proofErr w:type="gramEnd"/>
      <w:r w:rsidRPr="00880D2C">
        <w:rPr>
          <w:rFonts w:ascii="Book Antiqua" w:eastAsia="Book Antiqua" w:hAnsi="Book Antiqua" w:cs="Book Antiqua"/>
          <w:color w:val="000000"/>
          <w:vertAlign w:val="superscript"/>
        </w:rPr>
        <w:t>11]</w:t>
      </w:r>
      <w:r w:rsidRPr="00880D2C">
        <w:rPr>
          <w:rFonts w:ascii="Book Antiqua" w:eastAsia="Book Antiqua" w:hAnsi="Book Antiqua" w:cs="Book Antiqua"/>
          <w:color w:val="000000"/>
        </w:rPr>
        <w:t>, and reductions in SLD increase the risk of occupational injury</w:t>
      </w:r>
      <w:r w:rsidRPr="00880D2C">
        <w:rPr>
          <w:rFonts w:ascii="Book Antiqua" w:eastAsia="Book Antiqua" w:hAnsi="Book Antiqua" w:cs="Book Antiqua"/>
          <w:color w:val="000000"/>
          <w:vertAlign w:val="superscript"/>
        </w:rPr>
        <w:t>[38]</w:t>
      </w:r>
      <w:r w:rsidRPr="00880D2C">
        <w:rPr>
          <w:rFonts w:ascii="Book Antiqua" w:eastAsia="Book Antiqua" w:hAnsi="Book Antiqua" w:cs="Book Antiqua"/>
          <w:color w:val="000000"/>
        </w:rPr>
        <w:t>. University students or nurses who engage in physical activity or exercise have been noted to report significantly lower levels of PB and fatigue</w:t>
      </w:r>
      <w:r w:rsidRPr="00880D2C">
        <w:rPr>
          <w:rFonts w:ascii="Book Antiqua" w:eastAsia="Book Antiqua" w:hAnsi="Book Antiqua" w:cs="Book Antiqua"/>
          <w:color w:val="000000"/>
          <w:vertAlign w:val="superscript"/>
        </w:rPr>
        <w:t>[11]</w:t>
      </w:r>
      <w:r w:rsidRPr="00880D2C">
        <w:rPr>
          <w:rFonts w:ascii="Book Antiqua" w:eastAsia="Book Antiqua" w:hAnsi="Book Antiqua" w:cs="Book Antiqua"/>
          <w:color w:val="000000"/>
        </w:rPr>
        <w:t>, and individuals with burnout appear to be more susceptible to physical illness than those without burnout</w:t>
      </w:r>
      <w:r w:rsidRPr="00880D2C">
        <w:rPr>
          <w:rFonts w:ascii="Book Antiqua" w:eastAsia="Book Antiqua" w:hAnsi="Book Antiqua" w:cs="Book Antiqua"/>
          <w:color w:val="000000"/>
          <w:vertAlign w:val="superscript"/>
        </w:rPr>
        <w:t>[39]</w:t>
      </w:r>
      <w:r w:rsidRPr="00880D2C">
        <w:rPr>
          <w:rFonts w:ascii="Book Antiqua" w:eastAsia="Book Antiqua" w:hAnsi="Book Antiqua" w:cs="Book Antiqua"/>
          <w:color w:val="000000"/>
        </w:rPr>
        <w:t>. Therefore, the adjustment of these variables was both necessary and appropriate for reducing the impacts of possible confounders on the SI model.</w:t>
      </w:r>
    </w:p>
    <w:p w14:paraId="4EF0A536" w14:textId="58CC95F6" w:rsidR="00A77B3E" w:rsidRPr="00880D2C" w:rsidRDefault="008C2A49" w:rsidP="001C1787">
      <w:pPr>
        <w:adjustRightInd w:val="0"/>
        <w:snapToGrid w:val="0"/>
        <w:spacing w:line="360" w:lineRule="auto"/>
        <w:ind w:firstLine="566"/>
        <w:jc w:val="both"/>
        <w:rPr>
          <w:rFonts w:ascii="Book Antiqua" w:hAnsi="Book Antiqua"/>
        </w:rPr>
      </w:pPr>
      <w:r w:rsidRPr="00880D2C">
        <w:rPr>
          <w:rFonts w:ascii="Book Antiqua" w:eastAsia="Book Antiqua" w:hAnsi="Book Antiqua" w:cs="Book Antiqua"/>
          <w:color w:val="000000"/>
        </w:rPr>
        <w:t>The burnout mediation model regarding SI and occupational risk factors (</w:t>
      </w:r>
      <w:r w:rsidRPr="00880D2C">
        <w:rPr>
          <w:rFonts w:ascii="Book Antiqua" w:eastAsia="Book Antiqua" w:hAnsi="Book Antiqua" w:cs="Book Antiqua"/>
          <w:i/>
          <w:iCs/>
          <w:color w:val="000000"/>
        </w:rPr>
        <w:t>e</w:t>
      </w:r>
      <w:r w:rsidR="00121DDF" w:rsidRPr="00880D2C">
        <w:rPr>
          <w:rFonts w:ascii="Book Antiqua" w:eastAsia="Book Antiqua" w:hAnsi="Book Antiqua" w:cs="Book Antiqua"/>
          <w:i/>
          <w:iCs/>
          <w:color w:val="000000"/>
        </w:rPr>
        <w:t>.</w:t>
      </w:r>
      <w:r w:rsidRPr="00880D2C">
        <w:rPr>
          <w:rFonts w:ascii="Book Antiqua" w:eastAsia="Book Antiqua" w:hAnsi="Book Antiqua" w:cs="Book Antiqua"/>
          <w:i/>
          <w:iCs/>
          <w:color w:val="000000"/>
        </w:rPr>
        <w:t>g</w:t>
      </w:r>
      <w:r w:rsidR="00121DDF" w:rsidRPr="00880D2C">
        <w:rPr>
          <w:rFonts w:ascii="Book Antiqua" w:eastAsia="Book Antiqua" w:hAnsi="Book Antiqua" w:cs="Book Antiqua"/>
          <w:i/>
          <w:iCs/>
          <w:color w:val="000000"/>
        </w:rPr>
        <w:t>.</w:t>
      </w:r>
      <w:r w:rsidRPr="00880D2C">
        <w:rPr>
          <w:rFonts w:ascii="Book Antiqua" w:eastAsia="Book Antiqua" w:hAnsi="Book Antiqua" w:cs="Book Antiqua"/>
          <w:color w:val="000000"/>
        </w:rPr>
        <w:t xml:space="preserve">, OT work, irregular shift, and MS pain) provides strong evidence of an association between mental health and SIs. The literature mostly examines the relationship between SI and the work process or the use of protective equipment; deeper psychological factors are seldom explored. The relationship between SIs and work-related injuries not induced by burnout warrants further investigation. A study on 112 workers in metal melting industries reported no significant association between occupational burnout and unsafe </w:t>
      </w:r>
      <w:proofErr w:type="gramStart"/>
      <w:r w:rsidRPr="00880D2C">
        <w:rPr>
          <w:rFonts w:ascii="Book Antiqua" w:eastAsia="Book Antiqua" w:hAnsi="Book Antiqua" w:cs="Book Antiqua"/>
          <w:color w:val="000000"/>
        </w:rPr>
        <w:t>actions</w:t>
      </w:r>
      <w:r w:rsidRPr="00880D2C">
        <w:rPr>
          <w:rFonts w:ascii="Book Antiqua" w:eastAsia="Book Antiqua" w:hAnsi="Book Antiqua" w:cs="Book Antiqua"/>
          <w:color w:val="000000"/>
          <w:vertAlign w:val="superscript"/>
        </w:rPr>
        <w:t>[</w:t>
      </w:r>
      <w:proofErr w:type="gramEnd"/>
      <w:r w:rsidRPr="00880D2C">
        <w:rPr>
          <w:rFonts w:ascii="Book Antiqua" w:eastAsia="Book Antiqua" w:hAnsi="Book Antiqua" w:cs="Book Antiqua"/>
          <w:color w:val="000000"/>
          <w:vertAlign w:val="superscript"/>
        </w:rPr>
        <w:t>40]</w:t>
      </w:r>
      <w:r w:rsidRPr="00880D2C">
        <w:rPr>
          <w:rFonts w:ascii="Book Antiqua" w:eastAsia="Book Antiqua" w:hAnsi="Book Antiqua" w:cs="Book Antiqua"/>
          <w:color w:val="000000"/>
        </w:rPr>
        <w:t>. Despite the small sample size in that study, results from both that study and the present study suggest that if the problem of burnout is ignored, training or safe operation may not be sufficient to effectively prevent work-related injuries. Therefore, to mitigate the problem of work-related injuries, institutions should take effective countermeasures to alleviate burnout among medical personnel.</w:t>
      </w:r>
    </w:p>
    <w:p w14:paraId="00FED9D8" w14:textId="65E049D2" w:rsidR="00A77B3E" w:rsidRPr="00880D2C" w:rsidRDefault="008C2A49" w:rsidP="001C1787">
      <w:pPr>
        <w:adjustRightInd w:val="0"/>
        <w:snapToGrid w:val="0"/>
        <w:spacing w:line="360" w:lineRule="auto"/>
        <w:ind w:firstLine="566"/>
        <w:jc w:val="both"/>
        <w:rPr>
          <w:rFonts w:ascii="Book Antiqua" w:hAnsi="Book Antiqua"/>
        </w:rPr>
      </w:pPr>
      <w:r w:rsidRPr="00880D2C">
        <w:rPr>
          <w:rFonts w:ascii="Book Antiqua" w:eastAsia="Book Antiqua" w:hAnsi="Book Antiqua" w:cs="Book Antiqua"/>
          <w:color w:val="000000"/>
        </w:rPr>
        <w:t>This study was performed in the context of the</w:t>
      </w:r>
      <w:r w:rsidR="00121DDF" w:rsidRPr="00880D2C">
        <w:rPr>
          <w:rFonts w:ascii="Book Antiqua" w:hAnsi="Book Antiqua"/>
        </w:rPr>
        <w:t xml:space="preserve"> </w:t>
      </w:r>
      <w:r w:rsidR="00121DDF" w:rsidRPr="00880D2C">
        <w:rPr>
          <w:rFonts w:ascii="Book Antiqua" w:eastAsia="Book Antiqua" w:hAnsi="Book Antiqua" w:cs="Book Antiqua"/>
          <w:color w:val="000000"/>
        </w:rPr>
        <w:t>coronavirus disease 2019</w:t>
      </w:r>
      <w:r w:rsidRPr="00880D2C">
        <w:rPr>
          <w:rFonts w:ascii="Book Antiqua" w:eastAsia="Book Antiqua" w:hAnsi="Book Antiqua" w:cs="Book Antiqua"/>
          <w:color w:val="000000"/>
        </w:rPr>
        <w:t xml:space="preserve"> pandemic, which may have been more demanding on medical personnel than the non-pandemic period. Therefore, a similar study that assesses the regular work conditions and exposure of health care workers during the non-pandemic period should be replicated and compared with the result of the pandemic period.</w:t>
      </w:r>
    </w:p>
    <w:p w14:paraId="4BF7E30C" w14:textId="77777777" w:rsidR="00A77B3E" w:rsidRPr="00880D2C" w:rsidRDefault="00A77B3E" w:rsidP="001C1787">
      <w:pPr>
        <w:adjustRightInd w:val="0"/>
        <w:snapToGrid w:val="0"/>
        <w:spacing w:line="360" w:lineRule="auto"/>
        <w:ind w:firstLine="566"/>
        <w:jc w:val="both"/>
        <w:rPr>
          <w:rFonts w:ascii="Book Antiqua" w:hAnsi="Book Antiqua"/>
        </w:rPr>
      </w:pPr>
    </w:p>
    <w:p w14:paraId="7FCE2A4F" w14:textId="77777777"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b/>
          <w:caps/>
          <w:color w:val="000000"/>
          <w:u w:val="single"/>
        </w:rPr>
        <w:t>CONCLUSION</w:t>
      </w:r>
    </w:p>
    <w:p w14:paraId="233A1409" w14:textId="77777777"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color w:val="000000"/>
        </w:rPr>
        <w:t>Burnout was determined to contribute to SI occurrence; specifically, it mediated the relationships of SI with FUTP, FLLP, EOT, and IRWS. FLLP also mediated the relationship between SI and burnout, forming a vicious circle of burnout and FLLP that further increased the frequency of SIs. To the best of our knowledge, this finding has never been reported. The present findings serve as a reference for the management of mental health and the prevention of SIs among medical personnel worldwide.</w:t>
      </w:r>
    </w:p>
    <w:p w14:paraId="061F5026" w14:textId="77777777" w:rsidR="00A77B3E" w:rsidRPr="00880D2C" w:rsidRDefault="00A77B3E" w:rsidP="001C1787">
      <w:pPr>
        <w:adjustRightInd w:val="0"/>
        <w:snapToGrid w:val="0"/>
        <w:spacing w:line="360" w:lineRule="auto"/>
        <w:jc w:val="both"/>
        <w:rPr>
          <w:rFonts w:ascii="Book Antiqua" w:hAnsi="Book Antiqua"/>
        </w:rPr>
      </w:pPr>
    </w:p>
    <w:p w14:paraId="7A528217" w14:textId="77777777"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b/>
          <w:caps/>
          <w:color w:val="000000"/>
          <w:u w:val="single"/>
        </w:rPr>
        <w:t>ARTICLE HIGHLIGHTS</w:t>
      </w:r>
    </w:p>
    <w:p w14:paraId="4A55A6B7" w14:textId="77777777"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b/>
          <w:i/>
          <w:color w:val="000000"/>
        </w:rPr>
        <w:t>Research background</w:t>
      </w:r>
    </w:p>
    <w:p w14:paraId="52E985C8" w14:textId="77777777"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color w:val="000000"/>
        </w:rPr>
        <w:t>Burnout affects approximately half of all nurses, physicians, and other clinicians. Sharps injuries, which frequently occur among health care workers, constitute a critical problem in the hospital.</w:t>
      </w:r>
    </w:p>
    <w:p w14:paraId="63BE388C" w14:textId="77777777" w:rsidR="00A77B3E" w:rsidRPr="00880D2C" w:rsidRDefault="00A77B3E" w:rsidP="001C1787">
      <w:pPr>
        <w:adjustRightInd w:val="0"/>
        <w:snapToGrid w:val="0"/>
        <w:spacing w:line="360" w:lineRule="auto"/>
        <w:jc w:val="both"/>
        <w:rPr>
          <w:rFonts w:ascii="Book Antiqua" w:hAnsi="Book Antiqua"/>
        </w:rPr>
      </w:pPr>
    </w:p>
    <w:p w14:paraId="138C4C79" w14:textId="77777777"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b/>
          <w:i/>
          <w:color w:val="000000"/>
        </w:rPr>
        <w:t>Research motivation</w:t>
      </w:r>
    </w:p>
    <w:p w14:paraId="085E69DE" w14:textId="77777777"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color w:val="000000"/>
        </w:rPr>
        <w:t>Studies conducted in many countries revealed the relationship between burnout level (as measured using a routine questionnaire) and sharps injury deserves scholarly attention with regard to the prevention of work-related injuries among medical personnel. However, studies assessing the extent to which burnout affects sharps injuries are scarce.</w:t>
      </w:r>
    </w:p>
    <w:p w14:paraId="29102E0F" w14:textId="77777777" w:rsidR="00A77B3E" w:rsidRPr="00880D2C" w:rsidRDefault="00A77B3E" w:rsidP="001C1787">
      <w:pPr>
        <w:adjustRightInd w:val="0"/>
        <w:snapToGrid w:val="0"/>
        <w:spacing w:line="360" w:lineRule="auto"/>
        <w:jc w:val="both"/>
        <w:rPr>
          <w:rFonts w:ascii="Book Antiqua" w:hAnsi="Book Antiqua"/>
        </w:rPr>
      </w:pPr>
    </w:p>
    <w:p w14:paraId="6CC3C911" w14:textId="77777777"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b/>
          <w:i/>
          <w:color w:val="000000"/>
        </w:rPr>
        <w:t>Research objectives</w:t>
      </w:r>
    </w:p>
    <w:p w14:paraId="2E05864A" w14:textId="77777777"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color w:val="000000"/>
        </w:rPr>
        <w:t>To be established a model between sharps injuries, burnout, and the risk factors to assess the extent to which burnout affects sharps injuries.</w:t>
      </w:r>
    </w:p>
    <w:p w14:paraId="24FD9B21" w14:textId="77777777" w:rsidR="00A77B3E" w:rsidRPr="00880D2C" w:rsidRDefault="00A77B3E" w:rsidP="001C1787">
      <w:pPr>
        <w:adjustRightInd w:val="0"/>
        <w:snapToGrid w:val="0"/>
        <w:spacing w:line="360" w:lineRule="auto"/>
        <w:jc w:val="both"/>
        <w:rPr>
          <w:rFonts w:ascii="Book Antiqua" w:hAnsi="Book Antiqua"/>
        </w:rPr>
      </w:pPr>
    </w:p>
    <w:p w14:paraId="3034F716" w14:textId="77777777"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b/>
          <w:i/>
          <w:color w:val="000000"/>
        </w:rPr>
        <w:t>Research methods</w:t>
      </w:r>
    </w:p>
    <w:p w14:paraId="7AF7E65F" w14:textId="76F03568"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color w:val="000000"/>
        </w:rPr>
        <w:t>A questionnaire was used for an observational and cross-sectional study, which was based on members at a hospital affiliated with a medical university in Taichung, Taiwan, in 2020. The valid responses constituted 68.5% (1734 of 2531). The items were drawn from the Nordic Musculoskeletal Questionnaire and Co</w:t>
      </w:r>
      <w:r w:rsidR="003E0828" w:rsidRPr="00880D2C">
        <w:rPr>
          <w:rFonts w:ascii="Book Antiqua" w:eastAsia="Book Antiqua" w:hAnsi="Book Antiqua" w:cs="Book Antiqua"/>
          <w:color w:val="000000"/>
        </w:rPr>
        <w:t>penhagen burnout inventory and conc</w:t>
      </w:r>
      <w:r w:rsidRPr="00880D2C">
        <w:rPr>
          <w:rFonts w:ascii="Book Antiqua" w:eastAsia="Book Antiqua" w:hAnsi="Book Antiqua" w:cs="Book Antiqua"/>
          <w:color w:val="000000"/>
        </w:rPr>
        <w:t>erning work experience, occupational category, presence of chronic diseases, sleep duration, overtime work, and work schedule. Factor analysis, chi-square test, Fisher exact test, multiple linear, logistic regression, and Sobel test were conducted.</w:t>
      </w:r>
    </w:p>
    <w:p w14:paraId="134DD37C" w14:textId="77777777" w:rsidR="00A77B3E" w:rsidRPr="00880D2C" w:rsidRDefault="00A77B3E" w:rsidP="001C1787">
      <w:pPr>
        <w:adjustRightInd w:val="0"/>
        <w:snapToGrid w:val="0"/>
        <w:spacing w:line="360" w:lineRule="auto"/>
        <w:jc w:val="both"/>
        <w:rPr>
          <w:rFonts w:ascii="Book Antiqua" w:hAnsi="Book Antiqua"/>
        </w:rPr>
      </w:pPr>
    </w:p>
    <w:p w14:paraId="2BB6F106" w14:textId="77777777"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b/>
          <w:i/>
          <w:color w:val="000000"/>
        </w:rPr>
        <w:t>Research results</w:t>
      </w:r>
    </w:p>
    <w:p w14:paraId="244936C4" w14:textId="77777777"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color w:val="000000"/>
        </w:rPr>
        <w:t>Our study found burnout was determined to contribute to sharps injuries occurrence; specifically, it mediated the relationships of sharps injuries with frequent musculoskeletal pain, overtime work, and irregular shift work.</w:t>
      </w:r>
    </w:p>
    <w:p w14:paraId="27C6D0E6" w14:textId="77777777" w:rsidR="00A77B3E" w:rsidRPr="00880D2C" w:rsidRDefault="00A77B3E" w:rsidP="001C1787">
      <w:pPr>
        <w:adjustRightInd w:val="0"/>
        <w:snapToGrid w:val="0"/>
        <w:spacing w:line="360" w:lineRule="auto"/>
        <w:jc w:val="both"/>
        <w:rPr>
          <w:rFonts w:ascii="Book Antiqua" w:hAnsi="Book Antiqua"/>
        </w:rPr>
      </w:pPr>
    </w:p>
    <w:p w14:paraId="1148DD47" w14:textId="77777777"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b/>
          <w:i/>
          <w:color w:val="000000"/>
        </w:rPr>
        <w:t>Research conclusions</w:t>
      </w:r>
    </w:p>
    <w:p w14:paraId="335D987A" w14:textId="77777777"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color w:val="000000"/>
        </w:rPr>
        <w:t>Burnout was determined to contribute to SIs occurrence; specifically, it mediated the relationships of sharps injuries with frequent musculoskeletal pain, overtime work, and irregular shift work.</w:t>
      </w:r>
    </w:p>
    <w:p w14:paraId="28AF5631" w14:textId="77777777" w:rsidR="00A77B3E" w:rsidRPr="00880D2C" w:rsidRDefault="00A77B3E" w:rsidP="001C1787">
      <w:pPr>
        <w:adjustRightInd w:val="0"/>
        <w:snapToGrid w:val="0"/>
        <w:spacing w:line="360" w:lineRule="auto"/>
        <w:jc w:val="both"/>
        <w:rPr>
          <w:rFonts w:ascii="Book Antiqua" w:hAnsi="Book Antiqua"/>
        </w:rPr>
      </w:pPr>
    </w:p>
    <w:p w14:paraId="698A4F6B" w14:textId="77777777"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b/>
          <w:i/>
          <w:color w:val="000000"/>
        </w:rPr>
        <w:t>Research perspectives</w:t>
      </w:r>
    </w:p>
    <w:p w14:paraId="7A15AFDB" w14:textId="77777777"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color w:val="000000"/>
        </w:rPr>
        <w:t>A similar study that assesses the regular work conditions and exposure of health care workers during the non-pandemic period should be replicated and compared with the result of the pandemic period.</w:t>
      </w:r>
    </w:p>
    <w:p w14:paraId="2D086BA8" w14:textId="77777777" w:rsidR="00A77B3E" w:rsidRPr="00880D2C" w:rsidRDefault="00A77B3E" w:rsidP="001C1787">
      <w:pPr>
        <w:adjustRightInd w:val="0"/>
        <w:snapToGrid w:val="0"/>
        <w:spacing w:line="360" w:lineRule="auto"/>
        <w:jc w:val="both"/>
        <w:rPr>
          <w:rFonts w:ascii="Book Antiqua" w:hAnsi="Book Antiqua"/>
        </w:rPr>
      </w:pPr>
    </w:p>
    <w:p w14:paraId="6BB2BD0C" w14:textId="77777777"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b/>
          <w:color w:val="000000"/>
        </w:rPr>
        <w:t>REFERENCES</w:t>
      </w:r>
    </w:p>
    <w:p w14:paraId="430B5FCC" w14:textId="77777777" w:rsidR="00A77B3E" w:rsidRPr="00880D2C" w:rsidRDefault="008C2A49" w:rsidP="001C1787">
      <w:pPr>
        <w:adjustRightInd w:val="0"/>
        <w:snapToGrid w:val="0"/>
        <w:spacing w:line="360" w:lineRule="auto"/>
        <w:jc w:val="both"/>
        <w:rPr>
          <w:rFonts w:ascii="Book Antiqua" w:hAnsi="Book Antiqua"/>
        </w:rPr>
      </w:pPr>
      <w:bookmarkStart w:id="5" w:name="OLE_LINK3"/>
      <w:r w:rsidRPr="00880D2C">
        <w:rPr>
          <w:rFonts w:ascii="Book Antiqua" w:eastAsia="Book Antiqua" w:hAnsi="Book Antiqua" w:cs="Book Antiqua"/>
          <w:color w:val="000000"/>
        </w:rPr>
        <w:t xml:space="preserve">1 </w:t>
      </w:r>
      <w:r w:rsidRPr="00880D2C">
        <w:rPr>
          <w:rFonts w:ascii="Book Antiqua" w:eastAsia="Book Antiqua" w:hAnsi="Book Antiqua" w:cs="Book Antiqua"/>
          <w:b/>
          <w:bCs/>
          <w:color w:val="000000"/>
        </w:rPr>
        <w:t>Schaufeli WB</w:t>
      </w:r>
      <w:r w:rsidRPr="00880D2C">
        <w:rPr>
          <w:rFonts w:ascii="Book Antiqua" w:eastAsia="Book Antiqua" w:hAnsi="Book Antiqua" w:cs="Book Antiqua"/>
          <w:color w:val="000000"/>
        </w:rPr>
        <w:t xml:space="preserve">, Greenglass ER. Introduction to special issue on burnout and health. </w:t>
      </w:r>
      <w:r w:rsidRPr="00880D2C">
        <w:rPr>
          <w:rFonts w:ascii="Book Antiqua" w:eastAsia="Book Antiqua" w:hAnsi="Book Antiqua" w:cs="Book Antiqua"/>
          <w:i/>
          <w:iCs/>
          <w:color w:val="000000"/>
        </w:rPr>
        <w:t>Psychol Health</w:t>
      </w:r>
      <w:r w:rsidRPr="00880D2C">
        <w:rPr>
          <w:rFonts w:ascii="Book Antiqua" w:eastAsia="Book Antiqua" w:hAnsi="Book Antiqua" w:cs="Book Antiqua"/>
          <w:color w:val="000000"/>
        </w:rPr>
        <w:t xml:space="preserve"> 2001; </w:t>
      </w:r>
      <w:r w:rsidRPr="00880D2C">
        <w:rPr>
          <w:rFonts w:ascii="Book Antiqua" w:eastAsia="Book Antiqua" w:hAnsi="Book Antiqua" w:cs="Book Antiqua"/>
          <w:b/>
          <w:bCs/>
          <w:color w:val="000000"/>
        </w:rPr>
        <w:t>16</w:t>
      </w:r>
      <w:r w:rsidRPr="00880D2C">
        <w:rPr>
          <w:rFonts w:ascii="Book Antiqua" w:eastAsia="Book Antiqua" w:hAnsi="Book Antiqua" w:cs="Book Antiqua"/>
          <w:color w:val="000000"/>
        </w:rPr>
        <w:t>: 501-510 [PMID: 22804495 DOI: 10.1080/08870440108405523]</w:t>
      </w:r>
    </w:p>
    <w:p w14:paraId="2666DCAB" w14:textId="77777777"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color w:val="000000"/>
        </w:rPr>
        <w:t xml:space="preserve">2 </w:t>
      </w:r>
      <w:r w:rsidRPr="00880D2C">
        <w:rPr>
          <w:rFonts w:ascii="Book Antiqua" w:eastAsia="Book Antiqua" w:hAnsi="Book Antiqua" w:cs="Book Antiqua"/>
          <w:b/>
          <w:bCs/>
          <w:color w:val="000000"/>
        </w:rPr>
        <w:t>Han S</w:t>
      </w:r>
      <w:r w:rsidRPr="00880D2C">
        <w:rPr>
          <w:rFonts w:ascii="Book Antiqua" w:eastAsia="Book Antiqua" w:hAnsi="Book Antiqua" w:cs="Book Antiqua"/>
          <w:color w:val="000000"/>
        </w:rPr>
        <w:t xml:space="preserve">, </w:t>
      </w:r>
      <w:proofErr w:type="spellStart"/>
      <w:r w:rsidRPr="00880D2C">
        <w:rPr>
          <w:rFonts w:ascii="Book Antiqua" w:eastAsia="Book Antiqua" w:hAnsi="Book Antiqua" w:cs="Book Antiqua"/>
          <w:color w:val="000000"/>
        </w:rPr>
        <w:t>Shanafelt</w:t>
      </w:r>
      <w:proofErr w:type="spellEnd"/>
      <w:r w:rsidRPr="00880D2C">
        <w:rPr>
          <w:rFonts w:ascii="Book Antiqua" w:eastAsia="Book Antiqua" w:hAnsi="Book Antiqua" w:cs="Book Antiqua"/>
          <w:color w:val="000000"/>
        </w:rPr>
        <w:t xml:space="preserve"> TD, </w:t>
      </w:r>
      <w:proofErr w:type="spellStart"/>
      <w:r w:rsidRPr="00880D2C">
        <w:rPr>
          <w:rFonts w:ascii="Book Antiqua" w:eastAsia="Book Antiqua" w:hAnsi="Book Antiqua" w:cs="Book Antiqua"/>
          <w:color w:val="000000"/>
        </w:rPr>
        <w:t>Sinsky</w:t>
      </w:r>
      <w:proofErr w:type="spellEnd"/>
      <w:r w:rsidRPr="00880D2C">
        <w:rPr>
          <w:rFonts w:ascii="Book Antiqua" w:eastAsia="Book Antiqua" w:hAnsi="Book Antiqua" w:cs="Book Antiqua"/>
          <w:color w:val="000000"/>
        </w:rPr>
        <w:t xml:space="preserve"> CA, </w:t>
      </w:r>
      <w:proofErr w:type="spellStart"/>
      <w:r w:rsidRPr="00880D2C">
        <w:rPr>
          <w:rFonts w:ascii="Book Antiqua" w:eastAsia="Book Antiqua" w:hAnsi="Book Antiqua" w:cs="Book Antiqua"/>
          <w:color w:val="000000"/>
        </w:rPr>
        <w:t>Awad</w:t>
      </w:r>
      <w:proofErr w:type="spellEnd"/>
      <w:r w:rsidRPr="00880D2C">
        <w:rPr>
          <w:rFonts w:ascii="Book Antiqua" w:eastAsia="Book Antiqua" w:hAnsi="Book Antiqua" w:cs="Book Antiqua"/>
          <w:color w:val="000000"/>
        </w:rPr>
        <w:t xml:space="preserve"> KM, </w:t>
      </w:r>
      <w:proofErr w:type="spellStart"/>
      <w:r w:rsidRPr="00880D2C">
        <w:rPr>
          <w:rFonts w:ascii="Book Antiqua" w:eastAsia="Book Antiqua" w:hAnsi="Book Antiqua" w:cs="Book Antiqua"/>
          <w:color w:val="000000"/>
        </w:rPr>
        <w:t>Dyrbye</w:t>
      </w:r>
      <w:proofErr w:type="spellEnd"/>
      <w:r w:rsidRPr="00880D2C">
        <w:rPr>
          <w:rFonts w:ascii="Book Antiqua" w:eastAsia="Book Antiqua" w:hAnsi="Book Antiqua" w:cs="Book Antiqua"/>
          <w:color w:val="000000"/>
        </w:rPr>
        <w:t xml:space="preserve"> LN, </w:t>
      </w:r>
      <w:proofErr w:type="spellStart"/>
      <w:r w:rsidRPr="00880D2C">
        <w:rPr>
          <w:rFonts w:ascii="Book Antiqua" w:eastAsia="Book Antiqua" w:hAnsi="Book Antiqua" w:cs="Book Antiqua"/>
          <w:color w:val="000000"/>
        </w:rPr>
        <w:t>Fiscus</w:t>
      </w:r>
      <w:proofErr w:type="spellEnd"/>
      <w:r w:rsidRPr="00880D2C">
        <w:rPr>
          <w:rFonts w:ascii="Book Antiqua" w:eastAsia="Book Antiqua" w:hAnsi="Book Antiqua" w:cs="Book Antiqua"/>
          <w:color w:val="000000"/>
        </w:rPr>
        <w:t xml:space="preserve"> LC, </w:t>
      </w:r>
      <w:proofErr w:type="spellStart"/>
      <w:r w:rsidRPr="00880D2C">
        <w:rPr>
          <w:rFonts w:ascii="Book Antiqua" w:eastAsia="Book Antiqua" w:hAnsi="Book Antiqua" w:cs="Book Antiqua"/>
          <w:color w:val="000000"/>
        </w:rPr>
        <w:t>Trockel</w:t>
      </w:r>
      <w:proofErr w:type="spellEnd"/>
      <w:r w:rsidRPr="00880D2C">
        <w:rPr>
          <w:rFonts w:ascii="Book Antiqua" w:eastAsia="Book Antiqua" w:hAnsi="Book Antiqua" w:cs="Book Antiqua"/>
          <w:color w:val="000000"/>
        </w:rPr>
        <w:t xml:space="preserve"> M, Goh J. Estimating the Attributable Cost of Physician Burnout in the United States. </w:t>
      </w:r>
      <w:r w:rsidRPr="00880D2C">
        <w:rPr>
          <w:rFonts w:ascii="Book Antiqua" w:eastAsia="Book Antiqua" w:hAnsi="Book Antiqua" w:cs="Book Antiqua"/>
          <w:i/>
          <w:iCs/>
          <w:color w:val="000000"/>
        </w:rPr>
        <w:t>Ann Intern Med</w:t>
      </w:r>
      <w:r w:rsidRPr="00880D2C">
        <w:rPr>
          <w:rFonts w:ascii="Book Antiqua" w:eastAsia="Book Antiqua" w:hAnsi="Book Antiqua" w:cs="Book Antiqua"/>
          <w:color w:val="000000"/>
        </w:rPr>
        <w:t xml:space="preserve"> 2019; </w:t>
      </w:r>
      <w:r w:rsidRPr="00880D2C">
        <w:rPr>
          <w:rFonts w:ascii="Book Antiqua" w:eastAsia="Book Antiqua" w:hAnsi="Book Antiqua" w:cs="Book Antiqua"/>
          <w:b/>
          <w:bCs/>
          <w:color w:val="000000"/>
        </w:rPr>
        <w:t>170</w:t>
      </w:r>
      <w:r w:rsidRPr="00880D2C">
        <w:rPr>
          <w:rFonts w:ascii="Book Antiqua" w:eastAsia="Book Antiqua" w:hAnsi="Book Antiqua" w:cs="Book Antiqua"/>
          <w:color w:val="000000"/>
        </w:rPr>
        <w:t>: 784-790 [PMID: 31132791 DOI: 10.7326/M18-1422]</w:t>
      </w:r>
    </w:p>
    <w:p w14:paraId="532C5181" w14:textId="77777777"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color w:val="000000"/>
        </w:rPr>
        <w:t xml:space="preserve">3 </w:t>
      </w:r>
      <w:proofErr w:type="spellStart"/>
      <w:r w:rsidRPr="00880D2C">
        <w:rPr>
          <w:rFonts w:ascii="Book Antiqua" w:eastAsia="Book Antiqua" w:hAnsi="Book Antiqua" w:cs="Book Antiqua"/>
          <w:b/>
          <w:bCs/>
          <w:color w:val="000000"/>
        </w:rPr>
        <w:t>Shanafelt</w:t>
      </w:r>
      <w:proofErr w:type="spellEnd"/>
      <w:r w:rsidRPr="00880D2C">
        <w:rPr>
          <w:rFonts w:ascii="Book Antiqua" w:eastAsia="Book Antiqua" w:hAnsi="Book Antiqua" w:cs="Book Antiqua"/>
          <w:b/>
          <w:bCs/>
          <w:color w:val="000000"/>
        </w:rPr>
        <w:t xml:space="preserve"> TD</w:t>
      </w:r>
      <w:r w:rsidRPr="00880D2C">
        <w:rPr>
          <w:rFonts w:ascii="Book Antiqua" w:eastAsia="Book Antiqua" w:hAnsi="Book Antiqua" w:cs="Book Antiqua"/>
          <w:color w:val="000000"/>
        </w:rPr>
        <w:t xml:space="preserve">, Hasan O, </w:t>
      </w:r>
      <w:proofErr w:type="spellStart"/>
      <w:r w:rsidRPr="00880D2C">
        <w:rPr>
          <w:rFonts w:ascii="Book Antiqua" w:eastAsia="Book Antiqua" w:hAnsi="Book Antiqua" w:cs="Book Antiqua"/>
          <w:color w:val="000000"/>
        </w:rPr>
        <w:t>Dyrbye</w:t>
      </w:r>
      <w:proofErr w:type="spellEnd"/>
      <w:r w:rsidRPr="00880D2C">
        <w:rPr>
          <w:rFonts w:ascii="Book Antiqua" w:eastAsia="Book Antiqua" w:hAnsi="Book Antiqua" w:cs="Book Antiqua"/>
          <w:color w:val="000000"/>
        </w:rPr>
        <w:t xml:space="preserve"> LN, </w:t>
      </w:r>
      <w:proofErr w:type="spellStart"/>
      <w:r w:rsidRPr="00880D2C">
        <w:rPr>
          <w:rFonts w:ascii="Book Antiqua" w:eastAsia="Book Antiqua" w:hAnsi="Book Antiqua" w:cs="Book Antiqua"/>
          <w:color w:val="000000"/>
        </w:rPr>
        <w:t>Sinsky</w:t>
      </w:r>
      <w:proofErr w:type="spellEnd"/>
      <w:r w:rsidRPr="00880D2C">
        <w:rPr>
          <w:rFonts w:ascii="Book Antiqua" w:eastAsia="Book Antiqua" w:hAnsi="Book Antiqua" w:cs="Book Antiqua"/>
          <w:color w:val="000000"/>
        </w:rPr>
        <w:t xml:space="preserve"> C, </w:t>
      </w:r>
      <w:proofErr w:type="spellStart"/>
      <w:r w:rsidRPr="00880D2C">
        <w:rPr>
          <w:rFonts w:ascii="Book Antiqua" w:eastAsia="Book Antiqua" w:hAnsi="Book Antiqua" w:cs="Book Antiqua"/>
          <w:color w:val="000000"/>
        </w:rPr>
        <w:t>Satele</w:t>
      </w:r>
      <w:proofErr w:type="spellEnd"/>
      <w:r w:rsidRPr="00880D2C">
        <w:rPr>
          <w:rFonts w:ascii="Book Antiqua" w:eastAsia="Book Antiqua" w:hAnsi="Book Antiqua" w:cs="Book Antiqua"/>
          <w:color w:val="000000"/>
        </w:rPr>
        <w:t xml:space="preserve"> D, Sloan J, West CP. Changes in Burnout and Satisfaction With Work-Life Balance in Physicians and the General US Working Population Between 2011 and 2014. </w:t>
      </w:r>
      <w:r w:rsidRPr="00880D2C">
        <w:rPr>
          <w:rFonts w:ascii="Book Antiqua" w:eastAsia="Book Antiqua" w:hAnsi="Book Antiqua" w:cs="Book Antiqua"/>
          <w:i/>
          <w:iCs/>
          <w:color w:val="000000"/>
        </w:rPr>
        <w:t>Mayo Clin Proc</w:t>
      </w:r>
      <w:r w:rsidRPr="00880D2C">
        <w:rPr>
          <w:rFonts w:ascii="Book Antiqua" w:eastAsia="Book Antiqua" w:hAnsi="Book Antiqua" w:cs="Book Antiqua"/>
          <w:color w:val="000000"/>
        </w:rPr>
        <w:t xml:space="preserve"> 2015; </w:t>
      </w:r>
      <w:r w:rsidRPr="00880D2C">
        <w:rPr>
          <w:rFonts w:ascii="Book Antiqua" w:eastAsia="Book Antiqua" w:hAnsi="Book Antiqua" w:cs="Book Antiqua"/>
          <w:b/>
          <w:bCs/>
          <w:color w:val="000000"/>
        </w:rPr>
        <w:t>90</w:t>
      </w:r>
      <w:r w:rsidRPr="00880D2C">
        <w:rPr>
          <w:rFonts w:ascii="Book Antiqua" w:eastAsia="Book Antiqua" w:hAnsi="Book Antiqua" w:cs="Book Antiqua"/>
          <w:color w:val="000000"/>
        </w:rPr>
        <w:t>: 1600-1613 [PMID: 26653297 DOI: 10.1016/j.mayocp.2015.08.023]</w:t>
      </w:r>
    </w:p>
    <w:p w14:paraId="663FA358" w14:textId="77777777"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color w:val="000000"/>
        </w:rPr>
        <w:t xml:space="preserve">4 </w:t>
      </w:r>
      <w:r w:rsidRPr="00880D2C">
        <w:rPr>
          <w:rFonts w:ascii="Book Antiqua" w:eastAsia="Book Antiqua" w:hAnsi="Book Antiqua" w:cs="Book Antiqua"/>
          <w:b/>
          <w:bCs/>
          <w:color w:val="000000"/>
        </w:rPr>
        <w:t>Thrush CR</w:t>
      </w:r>
      <w:r w:rsidRPr="00880D2C">
        <w:rPr>
          <w:rFonts w:ascii="Book Antiqua" w:eastAsia="Book Antiqua" w:hAnsi="Book Antiqua" w:cs="Book Antiqua"/>
          <w:color w:val="000000"/>
        </w:rPr>
        <w:t xml:space="preserve">, Guise JB, </w:t>
      </w:r>
      <w:proofErr w:type="spellStart"/>
      <w:r w:rsidRPr="00880D2C">
        <w:rPr>
          <w:rFonts w:ascii="Book Antiqua" w:eastAsia="Book Antiqua" w:hAnsi="Book Antiqua" w:cs="Book Antiqua"/>
          <w:color w:val="000000"/>
        </w:rPr>
        <w:t>Gathright</w:t>
      </w:r>
      <w:proofErr w:type="spellEnd"/>
      <w:r w:rsidRPr="00880D2C">
        <w:rPr>
          <w:rFonts w:ascii="Book Antiqua" w:eastAsia="Book Antiqua" w:hAnsi="Book Antiqua" w:cs="Book Antiqua"/>
          <w:color w:val="000000"/>
        </w:rPr>
        <w:t xml:space="preserve"> MM, </w:t>
      </w:r>
      <w:proofErr w:type="spellStart"/>
      <w:r w:rsidRPr="00880D2C">
        <w:rPr>
          <w:rFonts w:ascii="Book Antiqua" w:eastAsia="Book Antiqua" w:hAnsi="Book Antiqua" w:cs="Book Antiqua"/>
          <w:color w:val="000000"/>
        </w:rPr>
        <w:t>Messias</w:t>
      </w:r>
      <w:proofErr w:type="spellEnd"/>
      <w:r w:rsidRPr="00880D2C">
        <w:rPr>
          <w:rFonts w:ascii="Book Antiqua" w:eastAsia="Book Antiqua" w:hAnsi="Book Antiqua" w:cs="Book Antiqua"/>
          <w:color w:val="000000"/>
        </w:rPr>
        <w:t xml:space="preserve"> E, Flynn V, Belknap T, Thapa PB, Williams DK, Nada EM, Clardy JA. A One-Year Institutional View of Resident Physician Burnout. </w:t>
      </w:r>
      <w:proofErr w:type="spellStart"/>
      <w:r w:rsidRPr="00880D2C">
        <w:rPr>
          <w:rFonts w:ascii="Book Antiqua" w:eastAsia="Book Antiqua" w:hAnsi="Book Antiqua" w:cs="Book Antiqua"/>
          <w:i/>
          <w:iCs/>
          <w:color w:val="000000"/>
        </w:rPr>
        <w:t>Acad</w:t>
      </w:r>
      <w:proofErr w:type="spellEnd"/>
      <w:r w:rsidRPr="00880D2C">
        <w:rPr>
          <w:rFonts w:ascii="Book Antiqua" w:eastAsia="Book Antiqua" w:hAnsi="Book Antiqua" w:cs="Book Antiqua"/>
          <w:i/>
          <w:iCs/>
          <w:color w:val="000000"/>
        </w:rPr>
        <w:t xml:space="preserve"> Psychiatry</w:t>
      </w:r>
      <w:r w:rsidRPr="00880D2C">
        <w:rPr>
          <w:rFonts w:ascii="Book Antiqua" w:eastAsia="Book Antiqua" w:hAnsi="Book Antiqua" w:cs="Book Antiqua"/>
          <w:color w:val="000000"/>
        </w:rPr>
        <w:t xml:space="preserve"> 2019; </w:t>
      </w:r>
      <w:r w:rsidRPr="00880D2C">
        <w:rPr>
          <w:rFonts w:ascii="Book Antiqua" w:eastAsia="Book Antiqua" w:hAnsi="Book Antiqua" w:cs="Book Antiqua"/>
          <w:b/>
          <w:bCs/>
          <w:color w:val="000000"/>
        </w:rPr>
        <w:t>43</w:t>
      </w:r>
      <w:r w:rsidRPr="00880D2C">
        <w:rPr>
          <w:rFonts w:ascii="Book Antiqua" w:eastAsia="Book Antiqua" w:hAnsi="Book Antiqua" w:cs="Book Antiqua"/>
          <w:color w:val="000000"/>
        </w:rPr>
        <w:t>: 361-368 [PMID: 30820845 DOI: 10.1007/s40596-019-01043-9]</w:t>
      </w:r>
    </w:p>
    <w:p w14:paraId="326A4CDF" w14:textId="77777777"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color w:val="000000"/>
        </w:rPr>
        <w:t xml:space="preserve">5 </w:t>
      </w:r>
      <w:r w:rsidRPr="00880D2C">
        <w:rPr>
          <w:rFonts w:ascii="Book Antiqua" w:eastAsia="Book Antiqua" w:hAnsi="Book Antiqua" w:cs="Book Antiqua"/>
          <w:b/>
          <w:bCs/>
          <w:color w:val="000000"/>
        </w:rPr>
        <w:t>Klein J</w:t>
      </w:r>
      <w:r w:rsidRPr="00880D2C">
        <w:rPr>
          <w:rFonts w:ascii="Book Antiqua" w:eastAsia="Book Antiqua" w:hAnsi="Book Antiqua" w:cs="Book Antiqua"/>
          <w:color w:val="000000"/>
        </w:rPr>
        <w:t xml:space="preserve">, Grosse </w:t>
      </w:r>
      <w:proofErr w:type="spellStart"/>
      <w:r w:rsidRPr="00880D2C">
        <w:rPr>
          <w:rFonts w:ascii="Book Antiqua" w:eastAsia="Book Antiqua" w:hAnsi="Book Antiqua" w:cs="Book Antiqua"/>
          <w:color w:val="000000"/>
        </w:rPr>
        <w:t>Frie</w:t>
      </w:r>
      <w:proofErr w:type="spellEnd"/>
      <w:r w:rsidRPr="00880D2C">
        <w:rPr>
          <w:rFonts w:ascii="Book Antiqua" w:eastAsia="Book Antiqua" w:hAnsi="Book Antiqua" w:cs="Book Antiqua"/>
          <w:color w:val="000000"/>
        </w:rPr>
        <w:t xml:space="preserve"> K, Blum K, von </w:t>
      </w:r>
      <w:proofErr w:type="spellStart"/>
      <w:r w:rsidRPr="00880D2C">
        <w:rPr>
          <w:rFonts w:ascii="Book Antiqua" w:eastAsia="Book Antiqua" w:hAnsi="Book Antiqua" w:cs="Book Antiqua"/>
          <w:color w:val="000000"/>
        </w:rPr>
        <w:t>dem</w:t>
      </w:r>
      <w:proofErr w:type="spellEnd"/>
      <w:r w:rsidRPr="00880D2C">
        <w:rPr>
          <w:rFonts w:ascii="Book Antiqua" w:eastAsia="Book Antiqua" w:hAnsi="Book Antiqua" w:cs="Book Antiqua"/>
          <w:color w:val="000000"/>
        </w:rPr>
        <w:t xml:space="preserve"> </w:t>
      </w:r>
      <w:proofErr w:type="spellStart"/>
      <w:r w:rsidRPr="00880D2C">
        <w:rPr>
          <w:rFonts w:ascii="Book Antiqua" w:eastAsia="Book Antiqua" w:hAnsi="Book Antiqua" w:cs="Book Antiqua"/>
          <w:color w:val="000000"/>
        </w:rPr>
        <w:t>Knesebeck</w:t>
      </w:r>
      <w:proofErr w:type="spellEnd"/>
      <w:r w:rsidRPr="00880D2C">
        <w:rPr>
          <w:rFonts w:ascii="Book Antiqua" w:eastAsia="Book Antiqua" w:hAnsi="Book Antiqua" w:cs="Book Antiqua"/>
          <w:color w:val="000000"/>
        </w:rPr>
        <w:t xml:space="preserve"> O. Burnout and perceived quality of care among German clinicians in surgery. </w:t>
      </w:r>
      <w:r w:rsidRPr="00880D2C">
        <w:rPr>
          <w:rFonts w:ascii="Book Antiqua" w:eastAsia="Book Antiqua" w:hAnsi="Book Antiqua" w:cs="Book Antiqua"/>
          <w:i/>
          <w:iCs/>
          <w:color w:val="000000"/>
        </w:rPr>
        <w:t>Int J Qual Health Care</w:t>
      </w:r>
      <w:r w:rsidRPr="00880D2C">
        <w:rPr>
          <w:rFonts w:ascii="Book Antiqua" w:eastAsia="Book Antiqua" w:hAnsi="Book Antiqua" w:cs="Book Antiqua"/>
          <w:color w:val="000000"/>
        </w:rPr>
        <w:t xml:space="preserve"> 2010; </w:t>
      </w:r>
      <w:r w:rsidRPr="00880D2C">
        <w:rPr>
          <w:rFonts w:ascii="Book Antiqua" w:eastAsia="Book Antiqua" w:hAnsi="Book Antiqua" w:cs="Book Antiqua"/>
          <w:b/>
          <w:bCs/>
          <w:color w:val="000000"/>
        </w:rPr>
        <w:t>22</w:t>
      </w:r>
      <w:r w:rsidRPr="00880D2C">
        <w:rPr>
          <w:rFonts w:ascii="Book Antiqua" w:eastAsia="Book Antiqua" w:hAnsi="Book Antiqua" w:cs="Book Antiqua"/>
          <w:color w:val="000000"/>
        </w:rPr>
        <w:t>: 525-530 [PMID: 20935011 DOI: 10.1093/</w:t>
      </w:r>
      <w:proofErr w:type="spellStart"/>
      <w:r w:rsidRPr="00880D2C">
        <w:rPr>
          <w:rFonts w:ascii="Book Antiqua" w:eastAsia="Book Antiqua" w:hAnsi="Book Antiqua" w:cs="Book Antiqua"/>
          <w:color w:val="000000"/>
        </w:rPr>
        <w:t>intqhc</w:t>
      </w:r>
      <w:proofErr w:type="spellEnd"/>
      <w:r w:rsidRPr="00880D2C">
        <w:rPr>
          <w:rFonts w:ascii="Book Antiqua" w:eastAsia="Book Antiqua" w:hAnsi="Book Antiqua" w:cs="Book Antiqua"/>
          <w:color w:val="000000"/>
        </w:rPr>
        <w:t>/mzq056]</w:t>
      </w:r>
    </w:p>
    <w:p w14:paraId="3313E20D" w14:textId="77777777"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color w:val="000000"/>
        </w:rPr>
        <w:t xml:space="preserve">6 </w:t>
      </w:r>
      <w:proofErr w:type="spellStart"/>
      <w:r w:rsidRPr="00880D2C">
        <w:rPr>
          <w:rFonts w:ascii="Book Antiqua" w:eastAsia="Book Antiqua" w:hAnsi="Book Antiqua" w:cs="Book Antiqua"/>
          <w:b/>
          <w:bCs/>
          <w:color w:val="000000"/>
        </w:rPr>
        <w:t>Bagheri</w:t>
      </w:r>
      <w:proofErr w:type="spellEnd"/>
      <w:r w:rsidRPr="00880D2C">
        <w:rPr>
          <w:rFonts w:ascii="Book Antiqua" w:eastAsia="Book Antiqua" w:hAnsi="Book Antiqua" w:cs="Book Antiqua"/>
          <w:b/>
          <w:bCs/>
          <w:color w:val="000000"/>
        </w:rPr>
        <w:t xml:space="preserve"> </w:t>
      </w:r>
      <w:proofErr w:type="spellStart"/>
      <w:r w:rsidRPr="00880D2C">
        <w:rPr>
          <w:rFonts w:ascii="Book Antiqua" w:eastAsia="Book Antiqua" w:hAnsi="Book Antiqua" w:cs="Book Antiqua"/>
          <w:b/>
          <w:bCs/>
          <w:color w:val="000000"/>
        </w:rPr>
        <w:t>Hosseinabadi</w:t>
      </w:r>
      <w:proofErr w:type="spellEnd"/>
      <w:r w:rsidRPr="00880D2C">
        <w:rPr>
          <w:rFonts w:ascii="Book Antiqua" w:eastAsia="Book Antiqua" w:hAnsi="Book Antiqua" w:cs="Book Antiqua"/>
          <w:b/>
          <w:bCs/>
          <w:color w:val="000000"/>
        </w:rPr>
        <w:t xml:space="preserve"> M</w:t>
      </w:r>
      <w:r w:rsidRPr="00880D2C">
        <w:rPr>
          <w:rFonts w:ascii="Book Antiqua" w:eastAsia="Book Antiqua" w:hAnsi="Book Antiqua" w:cs="Book Antiqua"/>
          <w:color w:val="000000"/>
        </w:rPr>
        <w:t xml:space="preserve">, </w:t>
      </w:r>
      <w:proofErr w:type="spellStart"/>
      <w:r w:rsidRPr="00880D2C">
        <w:rPr>
          <w:rFonts w:ascii="Book Antiqua" w:eastAsia="Book Antiqua" w:hAnsi="Book Antiqua" w:cs="Book Antiqua"/>
          <w:color w:val="000000"/>
        </w:rPr>
        <w:t>Ebrahimi</w:t>
      </w:r>
      <w:proofErr w:type="spellEnd"/>
      <w:r w:rsidRPr="00880D2C">
        <w:rPr>
          <w:rFonts w:ascii="Book Antiqua" w:eastAsia="Book Antiqua" w:hAnsi="Book Antiqua" w:cs="Book Antiqua"/>
          <w:color w:val="000000"/>
        </w:rPr>
        <w:t xml:space="preserve"> MH, </w:t>
      </w:r>
      <w:proofErr w:type="spellStart"/>
      <w:r w:rsidRPr="00880D2C">
        <w:rPr>
          <w:rFonts w:ascii="Book Antiqua" w:eastAsia="Book Antiqua" w:hAnsi="Book Antiqua" w:cs="Book Antiqua"/>
          <w:color w:val="000000"/>
        </w:rPr>
        <w:t>Khanjani</w:t>
      </w:r>
      <w:proofErr w:type="spellEnd"/>
      <w:r w:rsidRPr="00880D2C">
        <w:rPr>
          <w:rFonts w:ascii="Book Antiqua" w:eastAsia="Book Antiqua" w:hAnsi="Book Antiqua" w:cs="Book Antiqua"/>
          <w:color w:val="000000"/>
        </w:rPr>
        <w:t xml:space="preserve"> N, </w:t>
      </w:r>
      <w:proofErr w:type="spellStart"/>
      <w:r w:rsidRPr="00880D2C">
        <w:rPr>
          <w:rFonts w:ascii="Book Antiqua" w:eastAsia="Book Antiqua" w:hAnsi="Book Antiqua" w:cs="Book Antiqua"/>
          <w:color w:val="000000"/>
        </w:rPr>
        <w:t>Biganeh</w:t>
      </w:r>
      <w:proofErr w:type="spellEnd"/>
      <w:r w:rsidRPr="00880D2C">
        <w:rPr>
          <w:rFonts w:ascii="Book Antiqua" w:eastAsia="Book Antiqua" w:hAnsi="Book Antiqua" w:cs="Book Antiqua"/>
          <w:color w:val="000000"/>
        </w:rPr>
        <w:t xml:space="preserve"> J, </w:t>
      </w:r>
      <w:proofErr w:type="spellStart"/>
      <w:r w:rsidRPr="00880D2C">
        <w:rPr>
          <w:rFonts w:ascii="Book Antiqua" w:eastAsia="Book Antiqua" w:hAnsi="Book Antiqua" w:cs="Book Antiqua"/>
          <w:color w:val="000000"/>
        </w:rPr>
        <w:t>Mohammadi</w:t>
      </w:r>
      <w:proofErr w:type="spellEnd"/>
      <w:r w:rsidRPr="00880D2C">
        <w:rPr>
          <w:rFonts w:ascii="Book Antiqua" w:eastAsia="Book Antiqua" w:hAnsi="Book Antiqua" w:cs="Book Antiqua"/>
          <w:color w:val="000000"/>
        </w:rPr>
        <w:t xml:space="preserve"> S, </w:t>
      </w:r>
      <w:proofErr w:type="spellStart"/>
      <w:r w:rsidRPr="00880D2C">
        <w:rPr>
          <w:rFonts w:ascii="Book Antiqua" w:eastAsia="Book Antiqua" w:hAnsi="Book Antiqua" w:cs="Book Antiqua"/>
          <w:color w:val="000000"/>
        </w:rPr>
        <w:t>Abdolahfard</w:t>
      </w:r>
      <w:proofErr w:type="spellEnd"/>
      <w:r w:rsidRPr="00880D2C">
        <w:rPr>
          <w:rFonts w:ascii="Book Antiqua" w:eastAsia="Book Antiqua" w:hAnsi="Book Antiqua" w:cs="Book Antiqua"/>
          <w:color w:val="000000"/>
        </w:rPr>
        <w:t xml:space="preserve"> M. The effects of amplitude and stability of circadian rhythm and occupational stress on burnout syndrome and job dissatisfaction among irregular shift working nurses. </w:t>
      </w:r>
      <w:r w:rsidRPr="00880D2C">
        <w:rPr>
          <w:rFonts w:ascii="Book Antiqua" w:eastAsia="Book Antiqua" w:hAnsi="Book Antiqua" w:cs="Book Antiqua"/>
          <w:i/>
          <w:iCs/>
          <w:color w:val="000000"/>
        </w:rPr>
        <w:t xml:space="preserve">J </w:t>
      </w:r>
      <w:proofErr w:type="spellStart"/>
      <w:r w:rsidRPr="00880D2C">
        <w:rPr>
          <w:rFonts w:ascii="Book Antiqua" w:eastAsia="Book Antiqua" w:hAnsi="Book Antiqua" w:cs="Book Antiqua"/>
          <w:i/>
          <w:iCs/>
          <w:color w:val="000000"/>
        </w:rPr>
        <w:t>Clin</w:t>
      </w:r>
      <w:proofErr w:type="spellEnd"/>
      <w:r w:rsidRPr="00880D2C">
        <w:rPr>
          <w:rFonts w:ascii="Book Antiqua" w:eastAsia="Book Antiqua" w:hAnsi="Book Antiqua" w:cs="Book Antiqua"/>
          <w:i/>
          <w:iCs/>
          <w:color w:val="000000"/>
        </w:rPr>
        <w:t xml:space="preserve"> </w:t>
      </w:r>
      <w:proofErr w:type="spellStart"/>
      <w:r w:rsidRPr="00880D2C">
        <w:rPr>
          <w:rFonts w:ascii="Book Antiqua" w:eastAsia="Book Antiqua" w:hAnsi="Book Antiqua" w:cs="Book Antiqua"/>
          <w:i/>
          <w:iCs/>
          <w:color w:val="000000"/>
        </w:rPr>
        <w:t>Nurs</w:t>
      </w:r>
      <w:proofErr w:type="spellEnd"/>
      <w:r w:rsidRPr="00880D2C">
        <w:rPr>
          <w:rFonts w:ascii="Book Antiqua" w:eastAsia="Book Antiqua" w:hAnsi="Book Antiqua" w:cs="Book Antiqua"/>
          <w:color w:val="000000"/>
        </w:rPr>
        <w:t xml:space="preserve"> 2019; </w:t>
      </w:r>
      <w:r w:rsidRPr="00880D2C">
        <w:rPr>
          <w:rFonts w:ascii="Book Antiqua" w:eastAsia="Book Antiqua" w:hAnsi="Book Antiqua" w:cs="Book Antiqua"/>
          <w:b/>
          <w:bCs/>
          <w:color w:val="000000"/>
        </w:rPr>
        <w:t>28</w:t>
      </w:r>
      <w:r w:rsidRPr="00880D2C">
        <w:rPr>
          <w:rFonts w:ascii="Book Antiqua" w:eastAsia="Book Antiqua" w:hAnsi="Book Antiqua" w:cs="Book Antiqua"/>
          <w:color w:val="000000"/>
        </w:rPr>
        <w:t>: 1868-1878 [PMID: 30653765 DOI: 10.1111/jocn.14778]</w:t>
      </w:r>
    </w:p>
    <w:p w14:paraId="1CD3DACD" w14:textId="77777777"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color w:val="000000"/>
        </w:rPr>
        <w:t xml:space="preserve">7 </w:t>
      </w:r>
      <w:proofErr w:type="spellStart"/>
      <w:r w:rsidRPr="00880D2C">
        <w:rPr>
          <w:rFonts w:ascii="Book Antiqua" w:eastAsia="Book Antiqua" w:hAnsi="Book Antiqua" w:cs="Book Antiqua"/>
          <w:b/>
          <w:bCs/>
          <w:color w:val="000000"/>
        </w:rPr>
        <w:t>Perumalswami</w:t>
      </w:r>
      <w:proofErr w:type="spellEnd"/>
      <w:r w:rsidRPr="00880D2C">
        <w:rPr>
          <w:rFonts w:ascii="Book Antiqua" w:eastAsia="Book Antiqua" w:hAnsi="Book Antiqua" w:cs="Book Antiqua"/>
          <w:b/>
          <w:bCs/>
          <w:color w:val="000000"/>
        </w:rPr>
        <w:t xml:space="preserve"> CR</w:t>
      </w:r>
      <w:r w:rsidRPr="00880D2C">
        <w:rPr>
          <w:rFonts w:ascii="Book Antiqua" w:eastAsia="Book Antiqua" w:hAnsi="Book Antiqua" w:cs="Book Antiqua"/>
          <w:color w:val="000000"/>
        </w:rPr>
        <w:t xml:space="preserve">, Griffith KA, Jones RD, Stewart A, </w:t>
      </w:r>
      <w:proofErr w:type="spellStart"/>
      <w:r w:rsidRPr="00880D2C">
        <w:rPr>
          <w:rFonts w:ascii="Book Antiqua" w:eastAsia="Book Antiqua" w:hAnsi="Book Antiqua" w:cs="Book Antiqua"/>
          <w:color w:val="000000"/>
        </w:rPr>
        <w:t>Ubel</w:t>
      </w:r>
      <w:proofErr w:type="spellEnd"/>
      <w:r w:rsidRPr="00880D2C">
        <w:rPr>
          <w:rFonts w:ascii="Book Antiqua" w:eastAsia="Book Antiqua" w:hAnsi="Book Antiqua" w:cs="Book Antiqua"/>
          <w:color w:val="000000"/>
        </w:rPr>
        <w:t xml:space="preserve"> PA, </w:t>
      </w:r>
      <w:proofErr w:type="spellStart"/>
      <w:r w:rsidRPr="00880D2C">
        <w:rPr>
          <w:rFonts w:ascii="Book Antiqua" w:eastAsia="Book Antiqua" w:hAnsi="Book Antiqua" w:cs="Book Antiqua"/>
          <w:color w:val="000000"/>
        </w:rPr>
        <w:t>Jagsi</w:t>
      </w:r>
      <w:proofErr w:type="spellEnd"/>
      <w:r w:rsidRPr="00880D2C">
        <w:rPr>
          <w:rFonts w:ascii="Book Antiqua" w:eastAsia="Book Antiqua" w:hAnsi="Book Antiqua" w:cs="Book Antiqua"/>
          <w:color w:val="000000"/>
        </w:rPr>
        <w:t xml:space="preserve"> R. Patterns of Work-Related Burnout in Physician-Scientists Receiving Career Development Awards From the National Institutes of Health. </w:t>
      </w:r>
      <w:r w:rsidRPr="00880D2C">
        <w:rPr>
          <w:rFonts w:ascii="Book Antiqua" w:eastAsia="Book Antiqua" w:hAnsi="Book Antiqua" w:cs="Book Antiqua"/>
          <w:i/>
          <w:iCs/>
          <w:color w:val="000000"/>
        </w:rPr>
        <w:t>JAMA Intern Med</w:t>
      </w:r>
      <w:r w:rsidRPr="00880D2C">
        <w:rPr>
          <w:rFonts w:ascii="Book Antiqua" w:eastAsia="Book Antiqua" w:hAnsi="Book Antiqua" w:cs="Book Antiqua"/>
          <w:color w:val="000000"/>
        </w:rPr>
        <w:t xml:space="preserve"> 2020; </w:t>
      </w:r>
      <w:r w:rsidRPr="00880D2C">
        <w:rPr>
          <w:rFonts w:ascii="Book Antiqua" w:eastAsia="Book Antiqua" w:hAnsi="Book Antiqua" w:cs="Book Antiqua"/>
          <w:b/>
          <w:bCs/>
          <w:color w:val="000000"/>
        </w:rPr>
        <w:t>180</w:t>
      </w:r>
      <w:r w:rsidRPr="00880D2C">
        <w:rPr>
          <w:rFonts w:ascii="Book Antiqua" w:eastAsia="Book Antiqua" w:hAnsi="Book Antiqua" w:cs="Book Antiqua"/>
          <w:color w:val="000000"/>
        </w:rPr>
        <w:t>: 150-153 [PMID: 31609394 DOI: 10.1001/jamainternmed.2019.4317]</w:t>
      </w:r>
    </w:p>
    <w:p w14:paraId="067DA84B" w14:textId="7D6BA689"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color w:val="000000"/>
        </w:rPr>
        <w:t xml:space="preserve">8 </w:t>
      </w:r>
      <w:proofErr w:type="spellStart"/>
      <w:r w:rsidRPr="00880D2C">
        <w:rPr>
          <w:rFonts w:ascii="Book Antiqua" w:eastAsia="Book Antiqua" w:hAnsi="Book Antiqua" w:cs="Book Antiqua"/>
          <w:b/>
          <w:bCs/>
          <w:color w:val="000000"/>
        </w:rPr>
        <w:t>Bogiatzaki</w:t>
      </w:r>
      <w:proofErr w:type="spellEnd"/>
      <w:r w:rsidRPr="00880D2C">
        <w:rPr>
          <w:rFonts w:ascii="Book Antiqua" w:eastAsia="Book Antiqua" w:hAnsi="Book Antiqua" w:cs="Book Antiqua"/>
          <w:b/>
          <w:bCs/>
          <w:color w:val="000000"/>
        </w:rPr>
        <w:t xml:space="preserve"> V,</w:t>
      </w:r>
      <w:r w:rsidRPr="00880D2C">
        <w:rPr>
          <w:rFonts w:ascii="Book Antiqua" w:eastAsia="Book Antiqua" w:hAnsi="Book Antiqua" w:cs="Book Antiqua"/>
          <w:color w:val="000000"/>
        </w:rPr>
        <w:t xml:space="preserve"> </w:t>
      </w:r>
      <w:proofErr w:type="spellStart"/>
      <w:r w:rsidRPr="00880D2C">
        <w:rPr>
          <w:rFonts w:ascii="Book Antiqua" w:eastAsia="Book Antiqua" w:hAnsi="Book Antiqua" w:cs="Book Antiqua"/>
          <w:color w:val="000000"/>
        </w:rPr>
        <w:t>Frengidou</w:t>
      </w:r>
      <w:proofErr w:type="spellEnd"/>
      <w:r w:rsidRPr="00880D2C">
        <w:rPr>
          <w:rFonts w:ascii="Book Antiqua" w:eastAsia="Book Antiqua" w:hAnsi="Book Antiqua" w:cs="Book Antiqua"/>
          <w:color w:val="000000"/>
        </w:rPr>
        <w:t xml:space="preserve"> E, Savakis E, </w:t>
      </w:r>
      <w:proofErr w:type="spellStart"/>
      <w:r w:rsidRPr="00880D2C">
        <w:rPr>
          <w:rFonts w:ascii="Book Antiqua" w:eastAsia="Book Antiqua" w:hAnsi="Book Antiqua" w:cs="Book Antiqua"/>
          <w:color w:val="000000"/>
        </w:rPr>
        <w:t>Trigoni</w:t>
      </w:r>
      <w:proofErr w:type="spellEnd"/>
      <w:r w:rsidRPr="00880D2C">
        <w:rPr>
          <w:rFonts w:ascii="Book Antiqua" w:eastAsia="Book Antiqua" w:hAnsi="Book Antiqua" w:cs="Book Antiqua"/>
          <w:color w:val="000000"/>
        </w:rPr>
        <w:t xml:space="preserve"> M, </w:t>
      </w:r>
      <w:proofErr w:type="spellStart"/>
      <w:r w:rsidRPr="00880D2C">
        <w:rPr>
          <w:rFonts w:ascii="Book Antiqua" w:eastAsia="Book Antiqua" w:hAnsi="Book Antiqua" w:cs="Book Antiqua"/>
          <w:color w:val="000000"/>
        </w:rPr>
        <w:t>Galanis</w:t>
      </w:r>
      <w:proofErr w:type="spellEnd"/>
      <w:r w:rsidRPr="00880D2C">
        <w:rPr>
          <w:rFonts w:ascii="Book Antiqua" w:eastAsia="Book Antiqua" w:hAnsi="Book Antiqua" w:cs="Book Antiqua"/>
          <w:color w:val="000000"/>
        </w:rPr>
        <w:t xml:space="preserve"> P, Anagnostopoulos F. Empathy and burnout of healthcare professionals in public hospitals of Greece. </w:t>
      </w:r>
      <w:r w:rsidRPr="00880D2C">
        <w:rPr>
          <w:rFonts w:ascii="Book Antiqua" w:eastAsia="Book Antiqua" w:hAnsi="Book Antiqua" w:cs="Book Antiqua"/>
          <w:i/>
          <w:iCs/>
          <w:color w:val="000000"/>
        </w:rPr>
        <w:t>Int J Car Sci</w:t>
      </w:r>
      <w:r w:rsidRPr="00880D2C">
        <w:rPr>
          <w:rFonts w:ascii="Book Antiqua" w:eastAsia="Book Antiqua" w:hAnsi="Book Antiqua" w:cs="Book Antiqua"/>
          <w:color w:val="000000"/>
        </w:rPr>
        <w:t xml:space="preserve"> 2019;</w:t>
      </w:r>
      <w:r w:rsidR="00D41980" w:rsidRPr="00880D2C">
        <w:rPr>
          <w:rFonts w:ascii="Book Antiqua" w:eastAsia="Book Antiqua" w:hAnsi="Book Antiqua" w:cs="Book Antiqua"/>
          <w:color w:val="000000"/>
        </w:rPr>
        <w:t xml:space="preserve"> </w:t>
      </w:r>
      <w:r w:rsidRPr="00880D2C">
        <w:rPr>
          <w:rFonts w:ascii="Book Antiqua" w:eastAsia="Book Antiqua" w:hAnsi="Book Antiqua" w:cs="Book Antiqua"/>
          <w:b/>
          <w:bCs/>
          <w:color w:val="000000"/>
        </w:rPr>
        <w:t>12</w:t>
      </w:r>
      <w:r w:rsidRPr="00880D2C">
        <w:rPr>
          <w:rFonts w:ascii="Book Antiqua" w:eastAsia="Book Antiqua" w:hAnsi="Book Antiqua" w:cs="Book Antiqua"/>
          <w:color w:val="000000"/>
        </w:rPr>
        <w:t>:</w:t>
      </w:r>
      <w:r w:rsidR="00D41980" w:rsidRPr="00880D2C">
        <w:rPr>
          <w:rFonts w:ascii="Book Antiqua" w:eastAsia="Book Antiqua" w:hAnsi="Book Antiqua" w:cs="Book Antiqua"/>
          <w:color w:val="000000"/>
        </w:rPr>
        <w:t xml:space="preserve"> </w:t>
      </w:r>
      <w:r w:rsidRPr="00880D2C">
        <w:rPr>
          <w:rFonts w:ascii="Book Antiqua" w:eastAsia="Book Antiqua" w:hAnsi="Book Antiqua" w:cs="Book Antiqua"/>
          <w:color w:val="000000"/>
        </w:rPr>
        <w:t>611-626</w:t>
      </w:r>
    </w:p>
    <w:p w14:paraId="1DADF31B" w14:textId="77777777"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color w:val="000000"/>
        </w:rPr>
        <w:t xml:space="preserve">9 </w:t>
      </w:r>
      <w:proofErr w:type="spellStart"/>
      <w:r w:rsidRPr="00880D2C">
        <w:rPr>
          <w:rFonts w:ascii="Book Antiqua" w:eastAsia="Book Antiqua" w:hAnsi="Book Antiqua" w:cs="Book Antiqua"/>
          <w:b/>
          <w:bCs/>
          <w:color w:val="000000"/>
        </w:rPr>
        <w:t>Stimpfel</w:t>
      </w:r>
      <w:proofErr w:type="spellEnd"/>
      <w:r w:rsidRPr="00880D2C">
        <w:rPr>
          <w:rFonts w:ascii="Book Antiqua" w:eastAsia="Book Antiqua" w:hAnsi="Book Antiqua" w:cs="Book Antiqua"/>
          <w:b/>
          <w:bCs/>
          <w:color w:val="000000"/>
        </w:rPr>
        <w:t xml:space="preserve"> AW</w:t>
      </w:r>
      <w:r w:rsidRPr="00880D2C">
        <w:rPr>
          <w:rFonts w:ascii="Book Antiqua" w:eastAsia="Book Antiqua" w:hAnsi="Book Antiqua" w:cs="Book Antiqua"/>
          <w:color w:val="000000"/>
        </w:rPr>
        <w:t xml:space="preserve">, Sloane DM, Aiken LH. The longer the shifts for hospital nurses, the higher the levels of burnout and patient dissatisfaction. </w:t>
      </w:r>
      <w:r w:rsidRPr="00880D2C">
        <w:rPr>
          <w:rFonts w:ascii="Book Antiqua" w:eastAsia="Book Antiqua" w:hAnsi="Book Antiqua" w:cs="Book Antiqua"/>
          <w:i/>
          <w:iCs/>
          <w:color w:val="000000"/>
        </w:rPr>
        <w:t xml:space="preserve">Health </w:t>
      </w:r>
      <w:proofErr w:type="spellStart"/>
      <w:r w:rsidRPr="00880D2C">
        <w:rPr>
          <w:rFonts w:ascii="Book Antiqua" w:eastAsia="Book Antiqua" w:hAnsi="Book Antiqua" w:cs="Book Antiqua"/>
          <w:i/>
          <w:iCs/>
          <w:color w:val="000000"/>
        </w:rPr>
        <w:t>Aff</w:t>
      </w:r>
      <w:proofErr w:type="spellEnd"/>
      <w:r w:rsidRPr="00880D2C">
        <w:rPr>
          <w:rFonts w:ascii="Book Antiqua" w:eastAsia="Book Antiqua" w:hAnsi="Book Antiqua" w:cs="Book Antiqua"/>
          <w:i/>
          <w:iCs/>
          <w:color w:val="000000"/>
        </w:rPr>
        <w:t xml:space="preserve"> (Millwood)</w:t>
      </w:r>
      <w:r w:rsidRPr="00880D2C">
        <w:rPr>
          <w:rFonts w:ascii="Book Antiqua" w:eastAsia="Book Antiqua" w:hAnsi="Book Antiqua" w:cs="Book Antiqua"/>
          <w:color w:val="000000"/>
        </w:rPr>
        <w:t xml:space="preserve"> 2012; </w:t>
      </w:r>
      <w:r w:rsidRPr="00880D2C">
        <w:rPr>
          <w:rFonts w:ascii="Book Antiqua" w:eastAsia="Book Antiqua" w:hAnsi="Book Antiqua" w:cs="Book Antiqua"/>
          <w:b/>
          <w:bCs/>
          <w:color w:val="000000"/>
        </w:rPr>
        <w:t>31</w:t>
      </w:r>
      <w:r w:rsidRPr="00880D2C">
        <w:rPr>
          <w:rFonts w:ascii="Book Antiqua" w:eastAsia="Book Antiqua" w:hAnsi="Book Antiqua" w:cs="Book Antiqua"/>
          <w:color w:val="000000"/>
        </w:rPr>
        <w:t>: 2501-2509 [PMID: 23129681 DOI: 10.1377/hlthaff.2011.1377]</w:t>
      </w:r>
    </w:p>
    <w:p w14:paraId="35540C94" w14:textId="77777777"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color w:val="000000"/>
        </w:rPr>
        <w:t xml:space="preserve">10 </w:t>
      </w:r>
      <w:r w:rsidRPr="00880D2C">
        <w:rPr>
          <w:rFonts w:ascii="Book Antiqua" w:eastAsia="Book Antiqua" w:hAnsi="Book Antiqua" w:cs="Book Antiqua"/>
          <w:b/>
          <w:bCs/>
          <w:color w:val="000000"/>
        </w:rPr>
        <w:t>Gander P</w:t>
      </w:r>
      <w:r w:rsidRPr="00880D2C">
        <w:rPr>
          <w:rFonts w:ascii="Book Antiqua" w:eastAsia="Book Antiqua" w:hAnsi="Book Antiqua" w:cs="Book Antiqua"/>
          <w:color w:val="000000"/>
        </w:rPr>
        <w:t xml:space="preserve">, O'Keeffe K, Santos-Fernandez E, Huntington A, Walker L, Willis J. Fatigue and nurses' work patterns: An online questionnaire survey. </w:t>
      </w:r>
      <w:proofErr w:type="spellStart"/>
      <w:r w:rsidRPr="00880D2C">
        <w:rPr>
          <w:rFonts w:ascii="Book Antiqua" w:eastAsia="Book Antiqua" w:hAnsi="Book Antiqua" w:cs="Book Antiqua"/>
          <w:i/>
          <w:iCs/>
          <w:color w:val="000000"/>
        </w:rPr>
        <w:t>Int</w:t>
      </w:r>
      <w:proofErr w:type="spellEnd"/>
      <w:r w:rsidRPr="00880D2C">
        <w:rPr>
          <w:rFonts w:ascii="Book Antiqua" w:eastAsia="Book Antiqua" w:hAnsi="Book Antiqua" w:cs="Book Antiqua"/>
          <w:i/>
          <w:iCs/>
          <w:color w:val="000000"/>
        </w:rPr>
        <w:t xml:space="preserve"> J </w:t>
      </w:r>
      <w:proofErr w:type="spellStart"/>
      <w:r w:rsidRPr="00880D2C">
        <w:rPr>
          <w:rFonts w:ascii="Book Antiqua" w:eastAsia="Book Antiqua" w:hAnsi="Book Antiqua" w:cs="Book Antiqua"/>
          <w:i/>
          <w:iCs/>
          <w:color w:val="000000"/>
        </w:rPr>
        <w:t>Nurs</w:t>
      </w:r>
      <w:proofErr w:type="spellEnd"/>
      <w:r w:rsidRPr="00880D2C">
        <w:rPr>
          <w:rFonts w:ascii="Book Antiqua" w:eastAsia="Book Antiqua" w:hAnsi="Book Antiqua" w:cs="Book Antiqua"/>
          <w:i/>
          <w:iCs/>
          <w:color w:val="000000"/>
        </w:rPr>
        <w:t xml:space="preserve"> Stud</w:t>
      </w:r>
      <w:r w:rsidRPr="00880D2C">
        <w:rPr>
          <w:rFonts w:ascii="Book Antiqua" w:eastAsia="Book Antiqua" w:hAnsi="Book Antiqua" w:cs="Book Antiqua"/>
          <w:color w:val="000000"/>
        </w:rPr>
        <w:t xml:space="preserve"> 2019; </w:t>
      </w:r>
      <w:r w:rsidRPr="00880D2C">
        <w:rPr>
          <w:rFonts w:ascii="Book Antiqua" w:eastAsia="Book Antiqua" w:hAnsi="Book Antiqua" w:cs="Book Antiqua"/>
          <w:b/>
          <w:bCs/>
          <w:color w:val="000000"/>
        </w:rPr>
        <w:t>98</w:t>
      </w:r>
      <w:r w:rsidRPr="00880D2C">
        <w:rPr>
          <w:rFonts w:ascii="Book Antiqua" w:eastAsia="Book Antiqua" w:hAnsi="Book Antiqua" w:cs="Book Antiqua"/>
          <w:color w:val="000000"/>
        </w:rPr>
        <w:t>: 67-74 [PMID: 31319337 DOI: 10.1016/j.ijnurstu.2019.06.011]</w:t>
      </w:r>
    </w:p>
    <w:p w14:paraId="74736553" w14:textId="77777777"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color w:val="000000"/>
        </w:rPr>
        <w:t xml:space="preserve">11 </w:t>
      </w:r>
      <w:r w:rsidRPr="00880D2C">
        <w:rPr>
          <w:rFonts w:ascii="Book Antiqua" w:eastAsia="Book Antiqua" w:hAnsi="Book Antiqua" w:cs="Book Antiqua"/>
          <w:b/>
          <w:bCs/>
          <w:color w:val="000000"/>
        </w:rPr>
        <w:t>Cai S</w:t>
      </w:r>
      <w:r w:rsidRPr="00880D2C">
        <w:rPr>
          <w:rFonts w:ascii="Book Antiqua" w:eastAsia="Book Antiqua" w:hAnsi="Book Antiqua" w:cs="Book Antiqua"/>
          <w:color w:val="000000"/>
        </w:rPr>
        <w:t xml:space="preserve">, Lin H, Hu X, Cai YX, Chen K, Cai WZ. High fatigue and its associations with health and work related factors among female medical personnel at 54 hospitals in Zhuhai, China. </w:t>
      </w:r>
      <w:r w:rsidRPr="00880D2C">
        <w:rPr>
          <w:rFonts w:ascii="Book Antiqua" w:eastAsia="Book Antiqua" w:hAnsi="Book Antiqua" w:cs="Book Antiqua"/>
          <w:i/>
          <w:iCs/>
          <w:color w:val="000000"/>
        </w:rPr>
        <w:t>Psychol Health Med</w:t>
      </w:r>
      <w:r w:rsidRPr="00880D2C">
        <w:rPr>
          <w:rFonts w:ascii="Book Antiqua" w:eastAsia="Book Antiqua" w:hAnsi="Book Antiqua" w:cs="Book Antiqua"/>
          <w:color w:val="000000"/>
        </w:rPr>
        <w:t xml:space="preserve"> 2018; </w:t>
      </w:r>
      <w:r w:rsidRPr="00880D2C">
        <w:rPr>
          <w:rFonts w:ascii="Book Antiqua" w:eastAsia="Book Antiqua" w:hAnsi="Book Antiqua" w:cs="Book Antiqua"/>
          <w:b/>
          <w:bCs/>
          <w:color w:val="000000"/>
        </w:rPr>
        <w:t>23</w:t>
      </w:r>
      <w:r w:rsidRPr="00880D2C">
        <w:rPr>
          <w:rFonts w:ascii="Book Antiqua" w:eastAsia="Book Antiqua" w:hAnsi="Book Antiqua" w:cs="Book Antiqua"/>
          <w:color w:val="000000"/>
        </w:rPr>
        <w:t>: 304-316 [PMID: 28778141 DOI: 10.1080/13548506.2017.1361038]</w:t>
      </w:r>
    </w:p>
    <w:p w14:paraId="0A032002" w14:textId="77777777"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color w:val="000000"/>
        </w:rPr>
        <w:t xml:space="preserve">12 </w:t>
      </w:r>
      <w:proofErr w:type="spellStart"/>
      <w:r w:rsidRPr="00880D2C">
        <w:rPr>
          <w:rFonts w:ascii="Book Antiqua" w:eastAsia="Book Antiqua" w:hAnsi="Book Antiqua" w:cs="Book Antiqua"/>
          <w:b/>
          <w:bCs/>
          <w:color w:val="000000"/>
        </w:rPr>
        <w:t>Salvagioni</w:t>
      </w:r>
      <w:proofErr w:type="spellEnd"/>
      <w:r w:rsidRPr="00880D2C">
        <w:rPr>
          <w:rFonts w:ascii="Book Antiqua" w:eastAsia="Book Antiqua" w:hAnsi="Book Antiqua" w:cs="Book Antiqua"/>
          <w:b/>
          <w:bCs/>
          <w:color w:val="000000"/>
        </w:rPr>
        <w:t xml:space="preserve"> DAJ</w:t>
      </w:r>
      <w:r w:rsidRPr="00880D2C">
        <w:rPr>
          <w:rFonts w:ascii="Book Antiqua" w:eastAsia="Book Antiqua" w:hAnsi="Book Antiqua" w:cs="Book Antiqua"/>
          <w:color w:val="000000"/>
        </w:rPr>
        <w:t xml:space="preserve">, </w:t>
      </w:r>
      <w:proofErr w:type="spellStart"/>
      <w:r w:rsidRPr="00880D2C">
        <w:rPr>
          <w:rFonts w:ascii="Book Antiqua" w:eastAsia="Book Antiqua" w:hAnsi="Book Antiqua" w:cs="Book Antiqua"/>
          <w:color w:val="000000"/>
        </w:rPr>
        <w:t>Melanda</w:t>
      </w:r>
      <w:proofErr w:type="spellEnd"/>
      <w:r w:rsidRPr="00880D2C">
        <w:rPr>
          <w:rFonts w:ascii="Book Antiqua" w:eastAsia="Book Antiqua" w:hAnsi="Book Antiqua" w:cs="Book Antiqua"/>
          <w:color w:val="000000"/>
        </w:rPr>
        <w:t xml:space="preserve"> FN, Mesas AE, González AD, </w:t>
      </w:r>
      <w:proofErr w:type="spellStart"/>
      <w:r w:rsidRPr="00880D2C">
        <w:rPr>
          <w:rFonts w:ascii="Book Antiqua" w:eastAsia="Book Antiqua" w:hAnsi="Book Antiqua" w:cs="Book Antiqua"/>
          <w:color w:val="000000"/>
        </w:rPr>
        <w:t>Gabani</w:t>
      </w:r>
      <w:proofErr w:type="spellEnd"/>
      <w:r w:rsidRPr="00880D2C">
        <w:rPr>
          <w:rFonts w:ascii="Book Antiqua" w:eastAsia="Book Antiqua" w:hAnsi="Book Antiqua" w:cs="Book Antiqua"/>
          <w:color w:val="000000"/>
        </w:rPr>
        <w:t xml:space="preserve"> FL, Andrade SM. Physical, psychological and occupational consequences of job burnout: A systematic review of prospective studies. </w:t>
      </w:r>
      <w:proofErr w:type="spellStart"/>
      <w:r w:rsidRPr="00880D2C">
        <w:rPr>
          <w:rFonts w:ascii="Book Antiqua" w:eastAsia="Book Antiqua" w:hAnsi="Book Antiqua" w:cs="Book Antiqua"/>
          <w:i/>
          <w:iCs/>
          <w:color w:val="000000"/>
        </w:rPr>
        <w:t>PLoS</w:t>
      </w:r>
      <w:proofErr w:type="spellEnd"/>
      <w:r w:rsidRPr="00880D2C">
        <w:rPr>
          <w:rFonts w:ascii="Book Antiqua" w:eastAsia="Book Antiqua" w:hAnsi="Book Antiqua" w:cs="Book Antiqua"/>
          <w:i/>
          <w:iCs/>
          <w:color w:val="000000"/>
        </w:rPr>
        <w:t xml:space="preserve"> One</w:t>
      </w:r>
      <w:r w:rsidRPr="00880D2C">
        <w:rPr>
          <w:rFonts w:ascii="Book Antiqua" w:eastAsia="Book Antiqua" w:hAnsi="Book Antiqua" w:cs="Book Antiqua"/>
          <w:color w:val="000000"/>
        </w:rPr>
        <w:t xml:space="preserve"> 2017; </w:t>
      </w:r>
      <w:r w:rsidRPr="00880D2C">
        <w:rPr>
          <w:rFonts w:ascii="Book Antiqua" w:eastAsia="Book Antiqua" w:hAnsi="Book Antiqua" w:cs="Book Antiqua"/>
          <w:b/>
          <w:bCs/>
          <w:color w:val="000000"/>
        </w:rPr>
        <w:t>12</w:t>
      </w:r>
      <w:r w:rsidRPr="00880D2C">
        <w:rPr>
          <w:rFonts w:ascii="Book Antiqua" w:eastAsia="Book Antiqua" w:hAnsi="Book Antiqua" w:cs="Book Antiqua"/>
          <w:color w:val="000000"/>
        </w:rPr>
        <w:t>: e0185781 [PMID: 28977041 DOI: 10.1371/journal.pone.0185781]</w:t>
      </w:r>
    </w:p>
    <w:p w14:paraId="34EFB422" w14:textId="77777777"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color w:val="000000"/>
        </w:rPr>
        <w:t xml:space="preserve">13 </w:t>
      </w:r>
      <w:r w:rsidRPr="00880D2C">
        <w:rPr>
          <w:rFonts w:ascii="Book Antiqua" w:eastAsia="Book Antiqua" w:hAnsi="Book Antiqua" w:cs="Book Antiqua"/>
          <w:b/>
          <w:bCs/>
          <w:color w:val="000000"/>
        </w:rPr>
        <w:t>Stewart WF</w:t>
      </w:r>
      <w:r w:rsidRPr="00880D2C">
        <w:rPr>
          <w:rFonts w:ascii="Book Antiqua" w:eastAsia="Book Antiqua" w:hAnsi="Book Antiqua" w:cs="Book Antiqua"/>
          <w:color w:val="000000"/>
        </w:rPr>
        <w:t xml:space="preserve">, Ricci JA, Chee E, </w:t>
      </w:r>
      <w:proofErr w:type="spellStart"/>
      <w:r w:rsidRPr="00880D2C">
        <w:rPr>
          <w:rFonts w:ascii="Book Antiqua" w:eastAsia="Book Antiqua" w:hAnsi="Book Antiqua" w:cs="Book Antiqua"/>
          <w:color w:val="000000"/>
        </w:rPr>
        <w:t>Morganstein</w:t>
      </w:r>
      <w:proofErr w:type="spellEnd"/>
      <w:r w:rsidRPr="00880D2C">
        <w:rPr>
          <w:rFonts w:ascii="Book Antiqua" w:eastAsia="Book Antiqua" w:hAnsi="Book Antiqua" w:cs="Book Antiqua"/>
          <w:color w:val="000000"/>
        </w:rPr>
        <w:t xml:space="preserve"> D, Lipton R. Lost productive time and cost due to common pain conditions in the US workforce. </w:t>
      </w:r>
      <w:r w:rsidRPr="00880D2C">
        <w:rPr>
          <w:rFonts w:ascii="Book Antiqua" w:eastAsia="Book Antiqua" w:hAnsi="Book Antiqua" w:cs="Book Antiqua"/>
          <w:i/>
          <w:iCs/>
          <w:color w:val="000000"/>
        </w:rPr>
        <w:t>JAMA</w:t>
      </w:r>
      <w:r w:rsidRPr="00880D2C">
        <w:rPr>
          <w:rFonts w:ascii="Book Antiqua" w:eastAsia="Book Antiqua" w:hAnsi="Book Antiqua" w:cs="Book Antiqua"/>
          <w:color w:val="000000"/>
        </w:rPr>
        <w:t xml:space="preserve"> 2003; </w:t>
      </w:r>
      <w:r w:rsidRPr="00880D2C">
        <w:rPr>
          <w:rFonts w:ascii="Book Antiqua" w:eastAsia="Book Antiqua" w:hAnsi="Book Antiqua" w:cs="Book Antiqua"/>
          <w:b/>
          <w:bCs/>
          <w:color w:val="000000"/>
        </w:rPr>
        <w:t>290</w:t>
      </w:r>
      <w:r w:rsidRPr="00880D2C">
        <w:rPr>
          <w:rFonts w:ascii="Book Antiqua" w:eastAsia="Book Antiqua" w:hAnsi="Book Antiqua" w:cs="Book Antiqua"/>
          <w:color w:val="000000"/>
        </w:rPr>
        <w:t>: 2443-2454 [PMID: 14612481 DOI: 10.1001/jama.290.18.2443]</w:t>
      </w:r>
    </w:p>
    <w:p w14:paraId="6ADE5A29" w14:textId="77777777"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color w:val="000000"/>
        </w:rPr>
        <w:t xml:space="preserve">14 </w:t>
      </w:r>
      <w:r w:rsidRPr="00880D2C">
        <w:rPr>
          <w:rFonts w:ascii="Book Antiqua" w:eastAsia="Book Antiqua" w:hAnsi="Book Antiqua" w:cs="Book Antiqua"/>
          <w:b/>
          <w:bCs/>
          <w:color w:val="000000"/>
        </w:rPr>
        <w:t>Picavet HS</w:t>
      </w:r>
      <w:r w:rsidRPr="00880D2C">
        <w:rPr>
          <w:rFonts w:ascii="Book Antiqua" w:eastAsia="Book Antiqua" w:hAnsi="Book Antiqua" w:cs="Book Antiqua"/>
          <w:color w:val="000000"/>
        </w:rPr>
        <w:t xml:space="preserve">, Schouten JS. Musculoskeletal pain in the Netherlands: </w:t>
      </w:r>
      <w:proofErr w:type="spellStart"/>
      <w:r w:rsidRPr="00880D2C">
        <w:rPr>
          <w:rFonts w:ascii="Book Antiqua" w:eastAsia="Book Antiqua" w:hAnsi="Book Antiqua" w:cs="Book Antiqua"/>
          <w:color w:val="000000"/>
        </w:rPr>
        <w:t>prevalences</w:t>
      </w:r>
      <w:proofErr w:type="spellEnd"/>
      <w:r w:rsidRPr="00880D2C">
        <w:rPr>
          <w:rFonts w:ascii="Book Antiqua" w:eastAsia="Book Antiqua" w:hAnsi="Book Antiqua" w:cs="Book Antiqua"/>
          <w:color w:val="000000"/>
        </w:rPr>
        <w:t xml:space="preserve">, consequences and risk groups, the </w:t>
      </w:r>
      <w:proofErr w:type="gramStart"/>
      <w:r w:rsidRPr="00880D2C">
        <w:rPr>
          <w:rFonts w:ascii="Book Antiqua" w:eastAsia="Book Antiqua" w:hAnsi="Book Antiqua" w:cs="Book Antiqua"/>
          <w:color w:val="000000"/>
        </w:rPr>
        <w:t>DMC(</w:t>
      </w:r>
      <w:proofErr w:type="gramEnd"/>
      <w:r w:rsidRPr="00880D2C">
        <w:rPr>
          <w:rFonts w:ascii="Book Antiqua" w:eastAsia="Book Antiqua" w:hAnsi="Book Antiqua" w:cs="Book Antiqua"/>
          <w:color w:val="000000"/>
        </w:rPr>
        <w:t xml:space="preserve">3)-study. </w:t>
      </w:r>
      <w:r w:rsidRPr="00880D2C">
        <w:rPr>
          <w:rFonts w:ascii="Book Antiqua" w:eastAsia="Book Antiqua" w:hAnsi="Book Antiqua" w:cs="Book Antiqua"/>
          <w:i/>
          <w:iCs/>
          <w:color w:val="000000"/>
        </w:rPr>
        <w:t>Pain</w:t>
      </w:r>
      <w:r w:rsidRPr="00880D2C">
        <w:rPr>
          <w:rFonts w:ascii="Book Antiqua" w:eastAsia="Book Antiqua" w:hAnsi="Book Antiqua" w:cs="Book Antiqua"/>
          <w:color w:val="000000"/>
        </w:rPr>
        <w:t xml:space="preserve"> 2003; </w:t>
      </w:r>
      <w:r w:rsidRPr="00880D2C">
        <w:rPr>
          <w:rFonts w:ascii="Book Antiqua" w:eastAsia="Book Antiqua" w:hAnsi="Book Antiqua" w:cs="Book Antiqua"/>
          <w:b/>
          <w:bCs/>
          <w:color w:val="000000"/>
        </w:rPr>
        <w:t>102</w:t>
      </w:r>
      <w:r w:rsidRPr="00880D2C">
        <w:rPr>
          <w:rFonts w:ascii="Book Antiqua" w:eastAsia="Book Antiqua" w:hAnsi="Book Antiqua" w:cs="Book Antiqua"/>
          <w:color w:val="000000"/>
        </w:rPr>
        <w:t>: 167-178 [PMID: 12620608 DOI: 10.1016/s0304-3959(02)00372-x]</w:t>
      </w:r>
    </w:p>
    <w:p w14:paraId="6F35C09E" w14:textId="77777777"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color w:val="000000"/>
        </w:rPr>
        <w:t xml:space="preserve">15 </w:t>
      </w:r>
      <w:proofErr w:type="spellStart"/>
      <w:r w:rsidRPr="00880D2C">
        <w:rPr>
          <w:rFonts w:ascii="Book Antiqua" w:eastAsia="Book Antiqua" w:hAnsi="Book Antiqua" w:cs="Book Antiqua"/>
          <w:b/>
          <w:bCs/>
          <w:color w:val="000000"/>
        </w:rPr>
        <w:t>Vecchiet</w:t>
      </w:r>
      <w:proofErr w:type="spellEnd"/>
      <w:r w:rsidRPr="00880D2C">
        <w:rPr>
          <w:rFonts w:ascii="Book Antiqua" w:eastAsia="Book Antiqua" w:hAnsi="Book Antiqua" w:cs="Book Antiqua"/>
          <w:b/>
          <w:bCs/>
          <w:color w:val="000000"/>
        </w:rPr>
        <w:t xml:space="preserve"> L</w:t>
      </w:r>
      <w:r w:rsidRPr="00880D2C">
        <w:rPr>
          <w:rFonts w:ascii="Book Antiqua" w:eastAsia="Book Antiqua" w:hAnsi="Book Antiqua" w:cs="Book Antiqua"/>
          <w:color w:val="000000"/>
        </w:rPr>
        <w:t xml:space="preserve">, </w:t>
      </w:r>
      <w:proofErr w:type="spellStart"/>
      <w:r w:rsidRPr="00880D2C">
        <w:rPr>
          <w:rFonts w:ascii="Book Antiqua" w:eastAsia="Book Antiqua" w:hAnsi="Book Antiqua" w:cs="Book Antiqua"/>
          <w:color w:val="000000"/>
        </w:rPr>
        <w:t>Giamberardino</w:t>
      </w:r>
      <w:proofErr w:type="spellEnd"/>
      <w:r w:rsidRPr="00880D2C">
        <w:rPr>
          <w:rFonts w:ascii="Book Antiqua" w:eastAsia="Book Antiqua" w:hAnsi="Book Antiqua" w:cs="Book Antiqua"/>
          <w:color w:val="000000"/>
        </w:rPr>
        <w:t xml:space="preserve"> MA, </w:t>
      </w:r>
      <w:proofErr w:type="spellStart"/>
      <w:r w:rsidRPr="00880D2C">
        <w:rPr>
          <w:rFonts w:ascii="Book Antiqua" w:eastAsia="Book Antiqua" w:hAnsi="Book Antiqua" w:cs="Book Antiqua"/>
          <w:color w:val="000000"/>
        </w:rPr>
        <w:t>Saggini</w:t>
      </w:r>
      <w:proofErr w:type="spellEnd"/>
      <w:r w:rsidRPr="00880D2C">
        <w:rPr>
          <w:rFonts w:ascii="Book Antiqua" w:eastAsia="Book Antiqua" w:hAnsi="Book Antiqua" w:cs="Book Antiqua"/>
          <w:color w:val="000000"/>
        </w:rPr>
        <w:t xml:space="preserve"> R. Myofascial pain syndromes: clinical and pathophysiological aspects. </w:t>
      </w:r>
      <w:r w:rsidRPr="00880D2C">
        <w:rPr>
          <w:rFonts w:ascii="Book Antiqua" w:eastAsia="Book Antiqua" w:hAnsi="Book Antiqua" w:cs="Book Antiqua"/>
          <w:i/>
          <w:iCs/>
          <w:color w:val="000000"/>
        </w:rPr>
        <w:t>Clin J Pain</w:t>
      </w:r>
      <w:r w:rsidRPr="00880D2C">
        <w:rPr>
          <w:rFonts w:ascii="Book Antiqua" w:eastAsia="Book Antiqua" w:hAnsi="Book Antiqua" w:cs="Book Antiqua"/>
          <w:color w:val="000000"/>
        </w:rPr>
        <w:t xml:space="preserve"> 1991; </w:t>
      </w:r>
      <w:r w:rsidRPr="00880D2C">
        <w:rPr>
          <w:rFonts w:ascii="Book Antiqua" w:eastAsia="Book Antiqua" w:hAnsi="Book Antiqua" w:cs="Book Antiqua"/>
          <w:b/>
          <w:bCs/>
          <w:color w:val="000000"/>
        </w:rPr>
        <w:t>7</w:t>
      </w:r>
      <w:r w:rsidRPr="00880D2C">
        <w:rPr>
          <w:rFonts w:ascii="Book Antiqua" w:eastAsia="Book Antiqua" w:hAnsi="Book Antiqua" w:cs="Book Antiqua"/>
          <w:color w:val="000000"/>
        </w:rPr>
        <w:t xml:space="preserve"> Suppl 1: S16-S22 [PMID: 1810517]</w:t>
      </w:r>
    </w:p>
    <w:p w14:paraId="7C2B52A0" w14:textId="77777777"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color w:val="000000"/>
        </w:rPr>
        <w:t xml:space="preserve">16 </w:t>
      </w:r>
      <w:proofErr w:type="spellStart"/>
      <w:r w:rsidRPr="00880D2C">
        <w:rPr>
          <w:rFonts w:ascii="Book Antiqua" w:eastAsia="Book Antiqua" w:hAnsi="Book Antiqua" w:cs="Book Antiqua"/>
          <w:b/>
          <w:bCs/>
          <w:color w:val="000000"/>
        </w:rPr>
        <w:t>Elseviers</w:t>
      </w:r>
      <w:proofErr w:type="spellEnd"/>
      <w:r w:rsidRPr="00880D2C">
        <w:rPr>
          <w:rFonts w:ascii="Book Antiqua" w:eastAsia="Book Antiqua" w:hAnsi="Book Antiqua" w:cs="Book Antiqua"/>
          <w:b/>
          <w:bCs/>
          <w:color w:val="000000"/>
        </w:rPr>
        <w:t xml:space="preserve"> MM</w:t>
      </w:r>
      <w:r w:rsidRPr="00880D2C">
        <w:rPr>
          <w:rFonts w:ascii="Book Antiqua" w:eastAsia="Book Antiqua" w:hAnsi="Book Antiqua" w:cs="Book Antiqua"/>
          <w:color w:val="000000"/>
        </w:rPr>
        <w:t>, Arias-</w:t>
      </w:r>
      <w:proofErr w:type="spellStart"/>
      <w:r w:rsidRPr="00880D2C">
        <w:rPr>
          <w:rFonts w:ascii="Book Antiqua" w:eastAsia="Book Antiqua" w:hAnsi="Book Antiqua" w:cs="Book Antiqua"/>
          <w:color w:val="000000"/>
        </w:rPr>
        <w:t>Guillén</w:t>
      </w:r>
      <w:proofErr w:type="spellEnd"/>
      <w:r w:rsidRPr="00880D2C">
        <w:rPr>
          <w:rFonts w:ascii="Book Antiqua" w:eastAsia="Book Antiqua" w:hAnsi="Book Antiqua" w:cs="Book Antiqua"/>
          <w:color w:val="000000"/>
        </w:rPr>
        <w:t xml:space="preserve"> M, </w:t>
      </w:r>
      <w:proofErr w:type="spellStart"/>
      <w:r w:rsidRPr="00880D2C">
        <w:rPr>
          <w:rFonts w:ascii="Book Antiqua" w:eastAsia="Book Antiqua" w:hAnsi="Book Antiqua" w:cs="Book Antiqua"/>
          <w:color w:val="000000"/>
        </w:rPr>
        <w:t>Gorke</w:t>
      </w:r>
      <w:proofErr w:type="spellEnd"/>
      <w:r w:rsidRPr="00880D2C">
        <w:rPr>
          <w:rFonts w:ascii="Book Antiqua" w:eastAsia="Book Antiqua" w:hAnsi="Book Antiqua" w:cs="Book Antiqua"/>
          <w:color w:val="000000"/>
        </w:rPr>
        <w:t xml:space="preserve"> A, </w:t>
      </w:r>
      <w:proofErr w:type="spellStart"/>
      <w:r w:rsidRPr="00880D2C">
        <w:rPr>
          <w:rFonts w:ascii="Book Antiqua" w:eastAsia="Book Antiqua" w:hAnsi="Book Antiqua" w:cs="Book Antiqua"/>
          <w:color w:val="000000"/>
        </w:rPr>
        <w:t>Arens</w:t>
      </w:r>
      <w:proofErr w:type="spellEnd"/>
      <w:r w:rsidRPr="00880D2C">
        <w:rPr>
          <w:rFonts w:ascii="Book Antiqua" w:eastAsia="Book Antiqua" w:hAnsi="Book Antiqua" w:cs="Book Antiqua"/>
          <w:color w:val="000000"/>
        </w:rPr>
        <w:t xml:space="preserve"> HJ. Sharps injuries amongst healthcare workers: review of incidence, transmissions and costs. </w:t>
      </w:r>
      <w:r w:rsidRPr="00880D2C">
        <w:rPr>
          <w:rFonts w:ascii="Book Antiqua" w:eastAsia="Book Antiqua" w:hAnsi="Book Antiqua" w:cs="Book Antiqua"/>
          <w:i/>
          <w:iCs/>
          <w:color w:val="000000"/>
        </w:rPr>
        <w:t>J Ren Care</w:t>
      </w:r>
      <w:r w:rsidRPr="00880D2C">
        <w:rPr>
          <w:rFonts w:ascii="Book Antiqua" w:eastAsia="Book Antiqua" w:hAnsi="Book Antiqua" w:cs="Book Antiqua"/>
          <w:color w:val="000000"/>
        </w:rPr>
        <w:t xml:space="preserve"> 2014; </w:t>
      </w:r>
      <w:r w:rsidRPr="00880D2C">
        <w:rPr>
          <w:rFonts w:ascii="Book Antiqua" w:eastAsia="Book Antiqua" w:hAnsi="Book Antiqua" w:cs="Book Antiqua"/>
          <w:b/>
          <w:bCs/>
          <w:color w:val="000000"/>
        </w:rPr>
        <w:t>40</w:t>
      </w:r>
      <w:r w:rsidRPr="00880D2C">
        <w:rPr>
          <w:rFonts w:ascii="Book Antiqua" w:eastAsia="Book Antiqua" w:hAnsi="Book Antiqua" w:cs="Book Antiqua"/>
          <w:color w:val="000000"/>
        </w:rPr>
        <w:t>: 150-156 [PMID: 24650088 DOI: 10.1111/jorc.12050]</w:t>
      </w:r>
    </w:p>
    <w:p w14:paraId="250DAD40" w14:textId="77777777"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color w:val="000000"/>
        </w:rPr>
        <w:t xml:space="preserve">17 </w:t>
      </w:r>
      <w:r w:rsidRPr="00880D2C">
        <w:rPr>
          <w:rFonts w:ascii="Book Antiqua" w:eastAsia="Book Antiqua" w:hAnsi="Book Antiqua" w:cs="Book Antiqua"/>
          <w:b/>
          <w:bCs/>
          <w:color w:val="000000"/>
        </w:rPr>
        <w:t>Cho E</w:t>
      </w:r>
      <w:r w:rsidRPr="00880D2C">
        <w:rPr>
          <w:rFonts w:ascii="Book Antiqua" w:eastAsia="Book Antiqua" w:hAnsi="Book Antiqua" w:cs="Book Antiqua"/>
          <w:color w:val="000000"/>
        </w:rPr>
        <w:t xml:space="preserve">, Lee H, Choi M, Park SH, </w:t>
      </w:r>
      <w:proofErr w:type="spellStart"/>
      <w:r w:rsidRPr="00880D2C">
        <w:rPr>
          <w:rFonts w:ascii="Book Antiqua" w:eastAsia="Book Antiqua" w:hAnsi="Book Antiqua" w:cs="Book Antiqua"/>
          <w:color w:val="000000"/>
        </w:rPr>
        <w:t>Yoo</w:t>
      </w:r>
      <w:proofErr w:type="spellEnd"/>
      <w:r w:rsidRPr="00880D2C">
        <w:rPr>
          <w:rFonts w:ascii="Book Antiqua" w:eastAsia="Book Antiqua" w:hAnsi="Book Antiqua" w:cs="Book Antiqua"/>
          <w:color w:val="000000"/>
        </w:rPr>
        <w:t xml:space="preserve"> IY, Aiken LH. Factors associated with needlestick and sharp injuries among hospital nurses: a cross-sectional questionnaire survey. </w:t>
      </w:r>
      <w:proofErr w:type="spellStart"/>
      <w:r w:rsidRPr="00880D2C">
        <w:rPr>
          <w:rFonts w:ascii="Book Antiqua" w:eastAsia="Book Antiqua" w:hAnsi="Book Antiqua" w:cs="Book Antiqua"/>
          <w:i/>
          <w:iCs/>
          <w:color w:val="000000"/>
        </w:rPr>
        <w:t>Int</w:t>
      </w:r>
      <w:proofErr w:type="spellEnd"/>
      <w:r w:rsidRPr="00880D2C">
        <w:rPr>
          <w:rFonts w:ascii="Book Antiqua" w:eastAsia="Book Antiqua" w:hAnsi="Book Antiqua" w:cs="Book Antiqua"/>
          <w:i/>
          <w:iCs/>
          <w:color w:val="000000"/>
        </w:rPr>
        <w:t xml:space="preserve"> J </w:t>
      </w:r>
      <w:proofErr w:type="spellStart"/>
      <w:r w:rsidRPr="00880D2C">
        <w:rPr>
          <w:rFonts w:ascii="Book Antiqua" w:eastAsia="Book Antiqua" w:hAnsi="Book Antiqua" w:cs="Book Antiqua"/>
          <w:i/>
          <w:iCs/>
          <w:color w:val="000000"/>
        </w:rPr>
        <w:t>Nurs</w:t>
      </w:r>
      <w:proofErr w:type="spellEnd"/>
      <w:r w:rsidRPr="00880D2C">
        <w:rPr>
          <w:rFonts w:ascii="Book Antiqua" w:eastAsia="Book Antiqua" w:hAnsi="Book Antiqua" w:cs="Book Antiqua"/>
          <w:i/>
          <w:iCs/>
          <w:color w:val="000000"/>
        </w:rPr>
        <w:t xml:space="preserve"> Stud</w:t>
      </w:r>
      <w:r w:rsidRPr="00880D2C">
        <w:rPr>
          <w:rFonts w:ascii="Book Antiqua" w:eastAsia="Book Antiqua" w:hAnsi="Book Antiqua" w:cs="Book Antiqua"/>
          <w:color w:val="000000"/>
        </w:rPr>
        <w:t xml:space="preserve"> 2013; </w:t>
      </w:r>
      <w:r w:rsidRPr="00880D2C">
        <w:rPr>
          <w:rFonts w:ascii="Book Antiqua" w:eastAsia="Book Antiqua" w:hAnsi="Book Antiqua" w:cs="Book Antiqua"/>
          <w:b/>
          <w:bCs/>
          <w:color w:val="000000"/>
        </w:rPr>
        <w:t>50</w:t>
      </w:r>
      <w:r w:rsidRPr="00880D2C">
        <w:rPr>
          <w:rFonts w:ascii="Book Antiqua" w:eastAsia="Book Antiqua" w:hAnsi="Book Antiqua" w:cs="Book Antiqua"/>
          <w:color w:val="000000"/>
        </w:rPr>
        <w:t>: 1025-1032 [PMID: 22854116 DOI: 10.1016/j.ijnurstu.2012.07.009]</w:t>
      </w:r>
    </w:p>
    <w:p w14:paraId="18BC4419" w14:textId="77777777"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color w:val="000000"/>
        </w:rPr>
        <w:t xml:space="preserve">18 </w:t>
      </w:r>
      <w:proofErr w:type="spellStart"/>
      <w:r w:rsidRPr="00880D2C">
        <w:rPr>
          <w:rFonts w:ascii="Book Antiqua" w:eastAsia="Book Antiqua" w:hAnsi="Book Antiqua" w:cs="Book Antiqua"/>
          <w:b/>
          <w:bCs/>
          <w:color w:val="000000"/>
        </w:rPr>
        <w:t>Nsubuga</w:t>
      </w:r>
      <w:proofErr w:type="spellEnd"/>
      <w:r w:rsidRPr="00880D2C">
        <w:rPr>
          <w:rFonts w:ascii="Book Antiqua" w:eastAsia="Book Antiqua" w:hAnsi="Book Antiqua" w:cs="Book Antiqua"/>
          <w:b/>
          <w:bCs/>
          <w:color w:val="000000"/>
        </w:rPr>
        <w:t xml:space="preserve"> FM</w:t>
      </w:r>
      <w:r w:rsidRPr="00880D2C">
        <w:rPr>
          <w:rFonts w:ascii="Book Antiqua" w:eastAsia="Book Antiqua" w:hAnsi="Book Antiqua" w:cs="Book Antiqua"/>
          <w:color w:val="000000"/>
        </w:rPr>
        <w:t xml:space="preserve">, </w:t>
      </w:r>
      <w:proofErr w:type="spellStart"/>
      <w:r w:rsidRPr="00880D2C">
        <w:rPr>
          <w:rFonts w:ascii="Book Antiqua" w:eastAsia="Book Antiqua" w:hAnsi="Book Antiqua" w:cs="Book Antiqua"/>
          <w:color w:val="000000"/>
        </w:rPr>
        <w:t>Jaakkola</w:t>
      </w:r>
      <w:proofErr w:type="spellEnd"/>
      <w:r w:rsidRPr="00880D2C">
        <w:rPr>
          <w:rFonts w:ascii="Book Antiqua" w:eastAsia="Book Antiqua" w:hAnsi="Book Antiqua" w:cs="Book Antiqua"/>
          <w:color w:val="000000"/>
        </w:rPr>
        <w:t xml:space="preserve"> MS. Needle stick injuries among nurses in sub-Saharan Africa. </w:t>
      </w:r>
      <w:r w:rsidRPr="00880D2C">
        <w:rPr>
          <w:rFonts w:ascii="Book Antiqua" w:eastAsia="Book Antiqua" w:hAnsi="Book Antiqua" w:cs="Book Antiqua"/>
          <w:i/>
          <w:iCs/>
          <w:color w:val="000000"/>
        </w:rPr>
        <w:t>Trop Med Int Health</w:t>
      </w:r>
      <w:r w:rsidRPr="00880D2C">
        <w:rPr>
          <w:rFonts w:ascii="Book Antiqua" w:eastAsia="Book Antiqua" w:hAnsi="Book Antiqua" w:cs="Book Antiqua"/>
          <w:color w:val="000000"/>
        </w:rPr>
        <w:t xml:space="preserve"> 2005; </w:t>
      </w:r>
      <w:r w:rsidRPr="00880D2C">
        <w:rPr>
          <w:rFonts w:ascii="Book Antiqua" w:eastAsia="Book Antiqua" w:hAnsi="Book Antiqua" w:cs="Book Antiqua"/>
          <w:b/>
          <w:bCs/>
          <w:color w:val="000000"/>
        </w:rPr>
        <w:t>10</w:t>
      </w:r>
      <w:r w:rsidRPr="00880D2C">
        <w:rPr>
          <w:rFonts w:ascii="Book Antiqua" w:eastAsia="Book Antiqua" w:hAnsi="Book Antiqua" w:cs="Book Antiqua"/>
          <w:color w:val="000000"/>
        </w:rPr>
        <w:t>: 773-781 [PMID: 16045464 DOI: 10.1111/j.1365-3156.2005.01453.x]</w:t>
      </w:r>
    </w:p>
    <w:p w14:paraId="098D3061" w14:textId="77777777"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color w:val="000000"/>
        </w:rPr>
        <w:t xml:space="preserve">19 </w:t>
      </w:r>
      <w:proofErr w:type="spellStart"/>
      <w:r w:rsidRPr="00880D2C">
        <w:rPr>
          <w:rFonts w:ascii="Book Antiqua" w:eastAsia="Book Antiqua" w:hAnsi="Book Antiqua" w:cs="Book Antiqua"/>
          <w:b/>
          <w:bCs/>
          <w:color w:val="000000"/>
        </w:rPr>
        <w:t>d'Ettorre</w:t>
      </w:r>
      <w:proofErr w:type="spellEnd"/>
      <w:r w:rsidRPr="00880D2C">
        <w:rPr>
          <w:rFonts w:ascii="Book Antiqua" w:eastAsia="Book Antiqua" w:hAnsi="Book Antiqua" w:cs="Book Antiqua"/>
          <w:b/>
          <w:bCs/>
          <w:color w:val="000000"/>
        </w:rPr>
        <w:t xml:space="preserve"> G</w:t>
      </w:r>
      <w:r w:rsidRPr="00880D2C">
        <w:rPr>
          <w:rFonts w:ascii="Book Antiqua" w:eastAsia="Book Antiqua" w:hAnsi="Book Antiqua" w:cs="Book Antiqua"/>
          <w:color w:val="000000"/>
        </w:rPr>
        <w:t xml:space="preserve">. Needlestick and Sharp Injuries Among Registered Nurses: A Case-Control Study. </w:t>
      </w:r>
      <w:r w:rsidRPr="00880D2C">
        <w:rPr>
          <w:rFonts w:ascii="Book Antiqua" w:eastAsia="Book Antiqua" w:hAnsi="Book Antiqua" w:cs="Book Antiqua"/>
          <w:i/>
          <w:iCs/>
          <w:color w:val="000000"/>
        </w:rPr>
        <w:t>Ann Work Expo Health</w:t>
      </w:r>
      <w:r w:rsidRPr="00880D2C">
        <w:rPr>
          <w:rFonts w:ascii="Book Antiqua" w:eastAsia="Book Antiqua" w:hAnsi="Book Antiqua" w:cs="Book Antiqua"/>
          <w:color w:val="000000"/>
        </w:rPr>
        <w:t xml:space="preserve"> 2017; </w:t>
      </w:r>
      <w:r w:rsidRPr="00880D2C">
        <w:rPr>
          <w:rFonts w:ascii="Book Antiqua" w:eastAsia="Book Antiqua" w:hAnsi="Book Antiqua" w:cs="Book Antiqua"/>
          <w:b/>
          <w:bCs/>
          <w:color w:val="000000"/>
        </w:rPr>
        <w:t>61</w:t>
      </w:r>
      <w:r w:rsidRPr="00880D2C">
        <w:rPr>
          <w:rFonts w:ascii="Book Antiqua" w:eastAsia="Book Antiqua" w:hAnsi="Book Antiqua" w:cs="Book Antiqua"/>
          <w:color w:val="000000"/>
        </w:rPr>
        <w:t>: 596-599 [PMID: 28927161 DOI: 10.1093/</w:t>
      </w:r>
      <w:proofErr w:type="spellStart"/>
      <w:r w:rsidRPr="00880D2C">
        <w:rPr>
          <w:rFonts w:ascii="Book Antiqua" w:eastAsia="Book Antiqua" w:hAnsi="Book Antiqua" w:cs="Book Antiqua"/>
          <w:color w:val="000000"/>
        </w:rPr>
        <w:t>annweh</w:t>
      </w:r>
      <w:proofErr w:type="spellEnd"/>
      <w:r w:rsidRPr="00880D2C">
        <w:rPr>
          <w:rFonts w:ascii="Book Antiqua" w:eastAsia="Book Antiqua" w:hAnsi="Book Antiqua" w:cs="Book Antiqua"/>
          <w:color w:val="000000"/>
        </w:rPr>
        <w:t>/wxx027]</w:t>
      </w:r>
    </w:p>
    <w:p w14:paraId="08859CAF" w14:textId="77777777"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color w:val="000000"/>
        </w:rPr>
        <w:t xml:space="preserve">20 </w:t>
      </w:r>
      <w:r w:rsidRPr="00880D2C">
        <w:rPr>
          <w:rFonts w:ascii="Book Antiqua" w:eastAsia="Book Antiqua" w:hAnsi="Book Antiqua" w:cs="Book Antiqua"/>
          <w:b/>
          <w:bCs/>
          <w:color w:val="000000"/>
        </w:rPr>
        <w:t>Yang AD</w:t>
      </w:r>
      <w:r w:rsidRPr="00880D2C">
        <w:rPr>
          <w:rFonts w:ascii="Book Antiqua" w:eastAsia="Book Antiqua" w:hAnsi="Book Antiqua" w:cs="Book Antiqua"/>
          <w:color w:val="000000"/>
        </w:rPr>
        <w:t xml:space="preserve">, Quinn CM, Hewitt DB, Chung JW, </w:t>
      </w:r>
      <w:proofErr w:type="spellStart"/>
      <w:r w:rsidRPr="00880D2C">
        <w:rPr>
          <w:rFonts w:ascii="Book Antiqua" w:eastAsia="Book Antiqua" w:hAnsi="Book Antiqua" w:cs="Book Antiqua"/>
          <w:color w:val="000000"/>
        </w:rPr>
        <w:t>Zembower</w:t>
      </w:r>
      <w:proofErr w:type="spellEnd"/>
      <w:r w:rsidRPr="00880D2C">
        <w:rPr>
          <w:rFonts w:ascii="Book Antiqua" w:eastAsia="Book Antiqua" w:hAnsi="Book Antiqua" w:cs="Book Antiqua"/>
          <w:color w:val="000000"/>
        </w:rPr>
        <w:t xml:space="preserve"> TR, Jones A, </w:t>
      </w:r>
      <w:proofErr w:type="spellStart"/>
      <w:r w:rsidRPr="00880D2C">
        <w:rPr>
          <w:rFonts w:ascii="Book Antiqua" w:eastAsia="Book Antiqua" w:hAnsi="Book Antiqua" w:cs="Book Antiqua"/>
          <w:color w:val="000000"/>
        </w:rPr>
        <w:t>Buyske</w:t>
      </w:r>
      <w:proofErr w:type="spellEnd"/>
      <w:r w:rsidRPr="00880D2C">
        <w:rPr>
          <w:rFonts w:ascii="Book Antiqua" w:eastAsia="Book Antiqua" w:hAnsi="Book Antiqua" w:cs="Book Antiqua"/>
          <w:color w:val="000000"/>
        </w:rPr>
        <w:t xml:space="preserve"> J, Hoyt DB, </w:t>
      </w:r>
      <w:proofErr w:type="spellStart"/>
      <w:r w:rsidRPr="00880D2C">
        <w:rPr>
          <w:rFonts w:ascii="Book Antiqua" w:eastAsia="Book Antiqua" w:hAnsi="Book Antiqua" w:cs="Book Antiqua"/>
          <w:color w:val="000000"/>
        </w:rPr>
        <w:t>Nasca</w:t>
      </w:r>
      <w:proofErr w:type="spellEnd"/>
      <w:r w:rsidRPr="00880D2C">
        <w:rPr>
          <w:rFonts w:ascii="Book Antiqua" w:eastAsia="Book Antiqua" w:hAnsi="Book Antiqua" w:cs="Book Antiqua"/>
          <w:color w:val="000000"/>
        </w:rPr>
        <w:t xml:space="preserve"> TJ, </w:t>
      </w:r>
      <w:proofErr w:type="spellStart"/>
      <w:r w:rsidRPr="00880D2C">
        <w:rPr>
          <w:rFonts w:ascii="Book Antiqua" w:eastAsia="Book Antiqua" w:hAnsi="Book Antiqua" w:cs="Book Antiqua"/>
          <w:color w:val="000000"/>
        </w:rPr>
        <w:t>Bilimoria</w:t>
      </w:r>
      <w:proofErr w:type="spellEnd"/>
      <w:r w:rsidRPr="00880D2C">
        <w:rPr>
          <w:rFonts w:ascii="Book Antiqua" w:eastAsia="Book Antiqua" w:hAnsi="Book Antiqua" w:cs="Book Antiqua"/>
          <w:color w:val="000000"/>
        </w:rPr>
        <w:t xml:space="preserve"> KY. National Evaluation of Needlestick Events and Reporting Among Surgical Residents. </w:t>
      </w:r>
      <w:r w:rsidRPr="00880D2C">
        <w:rPr>
          <w:rFonts w:ascii="Book Antiqua" w:eastAsia="Book Antiqua" w:hAnsi="Book Antiqua" w:cs="Book Antiqua"/>
          <w:i/>
          <w:iCs/>
          <w:color w:val="000000"/>
        </w:rPr>
        <w:t>J Am Coll Surg</w:t>
      </w:r>
      <w:r w:rsidRPr="00880D2C">
        <w:rPr>
          <w:rFonts w:ascii="Book Antiqua" w:eastAsia="Book Antiqua" w:hAnsi="Book Antiqua" w:cs="Book Antiqua"/>
          <w:color w:val="000000"/>
        </w:rPr>
        <w:t xml:space="preserve"> 2019; </w:t>
      </w:r>
      <w:r w:rsidRPr="00880D2C">
        <w:rPr>
          <w:rFonts w:ascii="Book Antiqua" w:eastAsia="Book Antiqua" w:hAnsi="Book Antiqua" w:cs="Book Antiqua"/>
          <w:b/>
          <w:bCs/>
          <w:color w:val="000000"/>
        </w:rPr>
        <w:t>229</w:t>
      </w:r>
      <w:r w:rsidRPr="00880D2C">
        <w:rPr>
          <w:rFonts w:ascii="Book Antiqua" w:eastAsia="Book Antiqua" w:hAnsi="Book Antiqua" w:cs="Book Antiqua"/>
          <w:color w:val="000000"/>
        </w:rPr>
        <w:t>: 609-620 [PMID: 31541698 DOI: 10.1016/j.jamcollsurg.2019.09.001]</w:t>
      </w:r>
    </w:p>
    <w:p w14:paraId="08D895D5" w14:textId="77777777"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color w:val="000000"/>
        </w:rPr>
        <w:t xml:space="preserve">21 </w:t>
      </w:r>
      <w:r w:rsidRPr="00880D2C">
        <w:rPr>
          <w:rFonts w:ascii="Book Antiqua" w:eastAsia="Book Antiqua" w:hAnsi="Book Antiqua" w:cs="Book Antiqua"/>
          <w:b/>
          <w:bCs/>
          <w:color w:val="000000"/>
        </w:rPr>
        <w:t>Smith DR</w:t>
      </w:r>
      <w:r w:rsidRPr="00880D2C">
        <w:rPr>
          <w:rFonts w:ascii="Book Antiqua" w:eastAsia="Book Antiqua" w:hAnsi="Book Antiqua" w:cs="Book Antiqua"/>
          <w:color w:val="000000"/>
        </w:rPr>
        <w:t xml:space="preserve">, </w:t>
      </w:r>
      <w:proofErr w:type="spellStart"/>
      <w:r w:rsidRPr="00880D2C">
        <w:rPr>
          <w:rFonts w:ascii="Book Antiqua" w:eastAsia="Book Antiqua" w:hAnsi="Book Antiqua" w:cs="Book Antiqua"/>
          <w:color w:val="000000"/>
        </w:rPr>
        <w:t>Choe</w:t>
      </w:r>
      <w:proofErr w:type="spellEnd"/>
      <w:r w:rsidRPr="00880D2C">
        <w:rPr>
          <w:rFonts w:ascii="Book Antiqua" w:eastAsia="Book Antiqua" w:hAnsi="Book Antiqua" w:cs="Book Antiqua"/>
          <w:color w:val="000000"/>
        </w:rPr>
        <w:t xml:space="preserve"> MA, </w:t>
      </w:r>
      <w:proofErr w:type="spellStart"/>
      <w:r w:rsidRPr="00880D2C">
        <w:rPr>
          <w:rFonts w:ascii="Book Antiqua" w:eastAsia="Book Antiqua" w:hAnsi="Book Antiqua" w:cs="Book Antiqua"/>
          <w:color w:val="000000"/>
        </w:rPr>
        <w:t>Jeong</w:t>
      </w:r>
      <w:proofErr w:type="spellEnd"/>
      <w:r w:rsidRPr="00880D2C">
        <w:rPr>
          <w:rFonts w:ascii="Book Antiqua" w:eastAsia="Book Antiqua" w:hAnsi="Book Antiqua" w:cs="Book Antiqua"/>
          <w:color w:val="000000"/>
        </w:rPr>
        <w:t xml:space="preserve"> JS, Jeon MY, </w:t>
      </w:r>
      <w:proofErr w:type="spellStart"/>
      <w:r w:rsidRPr="00880D2C">
        <w:rPr>
          <w:rFonts w:ascii="Book Antiqua" w:eastAsia="Book Antiqua" w:hAnsi="Book Antiqua" w:cs="Book Antiqua"/>
          <w:color w:val="000000"/>
        </w:rPr>
        <w:t>Chae</w:t>
      </w:r>
      <w:proofErr w:type="spellEnd"/>
      <w:r w:rsidRPr="00880D2C">
        <w:rPr>
          <w:rFonts w:ascii="Book Antiqua" w:eastAsia="Book Antiqua" w:hAnsi="Book Antiqua" w:cs="Book Antiqua"/>
          <w:color w:val="000000"/>
        </w:rPr>
        <w:t xml:space="preserve"> YR, An GJ. Epidemiology of needlestick and sharps injuries among professional Korean nurses. </w:t>
      </w:r>
      <w:r w:rsidRPr="00880D2C">
        <w:rPr>
          <w:rFonts w:ascii="Book Antiqua" w:eastAsia="Book Antiqua" w:hAnsi="Book Antiqua" w:cs="Book Antiqua"/>
          <w:i/>
          <w:iCs/>
          <w:color w:val="000000"/>
        </w:rPr>
        <w:t xml:space="preserve">J Prof </w:t>
      </w:r>
      <w:proofErr w:type="spellStart"/>
      <w:r w:rsidRPr="00880D2C">
        <w:rPr>
          <w:rFonts w:ascii="Book Antiqua" w:eastAsia="Book Antiqua" w:hAnsi="Book Antiqua" w:cs="Book Antiqua"/>
          <w:i/>
          <w:iCs/>
          <w:color w:val="000000"/>
        </w:rPr>
        <w:t>Nurs</w:t>
      </w:r>
      <w:proofErr w:type="spellEnd"/>
      <w:r w:rsidRPr="00880D2C">
        <w:rPr>
          <w:rFonts w:ascii="Book Antiqua" w:eastAsia="Book Antiqua" w:hAnsi="Book Antiqua" w:cs="Book Antiqua"/>
          <w:color w:val="000000"/>
        </w:rPr>
        <w:t xml:space="preserve"> 2006; </w:t>
      </w:r>
      <w:r w:rsidRPr="00880D2C">
        <w:rPr>
          <w:rFonts w:ascii="Book Antiqua" w:eastAsia="Book Antiqua" w:hAnsi="Book Antiqua" w:cs="Book Antiqua"/>
          <w:b/>
          <w:bCs/>
          <w:color w:val="000000"/>
        </w:rPr>
        <w:t>22</w:t>
      </w:r>
      <w:r w:rsidRPr="00880D2C">
        <w:rPr>
          <w:rFonts w:ascii="Book Antiqua" w:eastAsia="Book Antiqua" w:hAnsi="Book Antiqua" w:cs="Book Antiqua"/>
          <w:color w:val="000000"/>
        </w:rPr>
        <w:t>: 359-366 [PMID: 17141720 DOI: 10.1016/j.profnurs.2006.10.003]</w:t>
      </w:r>
    </w:p>
    <w:p w14:paraId="77F8BEF4" w14:textId="77777777"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color w:val="000000"/>
        </w:rPr>
        <w:t xml:space="preserve">22 </w:t>
      </w:r>
      <w:r w:rsidRPr="00880D2C">
        <w:rPr>
          <w:rFonts w:ascii="Book Antiqua" w:eastAsia="Book Antiqua" w:hAnsi="Book Antiqua" w:cs="Book Antiqua"/>
          <w:b/>
          <w:bCs/>
          <w:color w:val="000000"/>
        </w:rPr>
        <w:t>Sohn JW</w:t>
      </w:r>
      <w:r w:rsidRPr="00880D2C">
        <w:rPr>
          <w:rFonts w:ascii="Book Antiqua" w:eastAsia="Book Antiqua" w:hAnsi="Book Antiqua" w:cs="Book Antiqua"/>
          <w:color w:val="000000"/>
        </w:rPr>
        <w:t xml:space="preserve">, Kim BG, Kim SH, Han C. Mental health of healthcare workers who experience needlestick and sharps injuries. </w:t>
      </w:r>
      <w:r w:rsidRPr="00880D2C">
        <w:rPr>
          <w:rFonts w:ascii="Book Antiqua" w:eastAsia="Book Antiqua" w:hAnsi="Book Antiqua" w:cs="Book Antiqua"/>
          <w:i/>
          <w:iCs/>
          <w:color w:val="000000"/>
        </w:rPr>
        <w:t xml:space="preserve">J </w:t>
      </w:r>
      <w:proofErr w:type="spellStart"/>
      <w:r w:rsidRPr="00880D2C">
        <w:rPr>
          <w:rFonts w:ascii="Book Antiqua" w:eastAsia="Book Antiqua" w:hAnsi="Book Antiqua" w:cs="Book Antiqua"/>
          <w:i/>
          <w:iCs/>
          <w:color w:val="000000"/>
        </w:rPr>
        <w:t>Occup</w:t>
      </w:r>
      <w:proofErr w:type="spellEnd"/>
      <w:r w:rsidRPr="00880D2C">
        <w:rPr>
          <w:rFonts w:ascii="Book Antiqua" w:eastAsia="Book Antiqua" w:hAnsi="Book Antiqua" w:cs="Book Antiqua"/>
          <w:i/>
          <w:iCs/>
          <w:color w:val="000000"/>
        </w:rPr>
        <w:t xml:space="preserve"> Health</w:t>
      </w:r>
      <w:r w:rsidRPr="00880D2C">
        <w:rPr>
          <w:rFonts w:ascii="Book Antiqua" w:eastAsia="Book Antiqua" w:hAnsi="Book Antiqua" w:cs="Book Antiqua"/>
          <w:color w:val="000000"/>
        </w:rPr>
        <w:t xml:space="preserve"> 2006; </w:t>
      </w:r>
      <w:r w:rsidRPr="00880D2C">
        <w:rPr>
          <w:rFonts w:ascii="Book Antiqua" w:eastAsia="Book Antiqua" w:hAnsi="Book Antiqua" w:cs="Book Antiqua"/>
          <w:b/>
          <w:bCs/>
          <w:color w:val="000000"/>
        </w:rPr>
        <w:t>48</w:t>
      </w:r>
      <w:r w:rsidRPr="00880D2C">
        <w:rPr>
          <w:rFonts w:ascii="Book Antiqua" w:eastAsia="Book Antiqua" w:hAnsi="Book Antiqua" w:cs="Book Antiqua"/>
          <w:color w:val="000000"/>
        </w:rPr>
        <w:t>: 474-479 [PMID: 17179640 DOI: 10.1539/joh.48.474]</w:t>
      </w:r>
    </w:p>
    <w:p w14:paraId="1CC287C9" w14:textId="77777777"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color w:val="000000"/>
        </w:rPr>
        <w:t xml:space="preserve">23 </w:t>
      </w:r>
      <w:proofErr w:type="spellStart"/>
      <w:r w:rsidRPr="00880D2C">
        <w:rPr>
          <w:rFonts w:ascii="Book Antiqua" w:eastAsia="Book Antiqua" w:hAnsi="Book Antiqua" w:cs="Book Antiqua"/>
          <w:b/>
          <w:bCs/>
          <w:color w:val="000000"/>
        </w:rPr>
        <w:t>Kuorinka</w:t>
      </w:r>
      <w:proofErr w:type="spellEnd"/>
      <w:r w:rsidRPr="00880D2C">
        <w:rPr>
          <w:rFonts w:ascii="Book Antiqua" w:eastAsia="Book Antiqua" w:hAnsi="Book Antiqua" w:cs="Book Antiqua"/>
          <w:b/>
          <w:bCs/>
          <w:color w:val="000000"/>
        </w:rPr>
        <w:t xml:space="preserve"> I</w:t>
      </w:r>
      <w:r w:rsidRPr="00880D2C">
        <w:rPr>
          <w:rFonts w:ascii="Book Antiqua" w:eastAsia="Book Antiqua" w:hAnsi="Book Antiqua" w:cs="Book Antiqua"/>
          <w:color w:val="000000"/>
        </w:rPr>
        <w:t xml:space="preserve">, </w:t>
      </w:r>
      <w:proofErr w:type="spellStart"/>
      <w:r w:rsidRPr="00880D2C">
        <w:rPr>
          <w:rFonts w:ascii="Book Antiqua" w:eastAsia="Book Antiqua" w:hAnsi="Book Antiqua" w:cs="Book Antiqua"/>
          <w:color w:val="000000"/>
        </w:rPr>
        <w:t>Jonsson</w:t>
      </w:r>
      <w:proofErr w:type="spellEnd"/>
      <w:r w:rsidRPr="00880D2C">
        <w:rPr>
          <w:rFonts w:ascii="Book Antiqua" w:eastAsia="Book Antiqua" w:hAnsi="Book Antiqua" w:cs="Book Antiqua"/>
          <w:color w:val="000000"/>
        </w:rPr>
        <w:t xml:space="preserve"> B, </w:t>
      </w:r>
      <w:proofErr w:type="spellStart"/>
      <w:r w:rsidRPr="00880D2C">
        <w:rPr>
          <w:rFonts w:ascii="Book Antiqua" w:eastAsia="Book Antiqua" w:hAnsi="Book Antiqua" w:cs="Book Antiqua"/>
          <w:color w:val="000000"/>
        </w:rPr>
        <w:t>Kilbom</w:t>
      </w:r>
      <w:proofErr w:type="spellEnd"/>
      <w:r w:rsidRPr="00880D2C">
        <w:rPr>
          <w:rFonts w:ascii="Book Antiqua" w:eastAsia="Book Antiqua" w:hAnsi="Book Antiqua" w:cs="Book Antiqua"/>
          <w:color w:val="000000"/>
        </w:rPr>
        <w:t xml:space="preserve"> A, </w:t>
      </w:r>
      <w:proofErr w:type="spellStart"/>
      <w:r w:rsidRPr="00880D2C">
        <w:rPr>
          <w:rFonts w:ascii="Book Antiqua" w:eastAsia="Book Antiqua" w:hAnsi="Book Antiqua" w:cs="Book Antiqua"/>
          <w:color w:val="000000"/>
        </w:rPr>
        <w:t>Vinterberg</w:t>
      </w:r>
      <w:proofErr w:type="spellEnd"/>
      <w:r w:rsidRPr="00880D2C">
        <w:rPr>
          <w:rFonts w:ascii="Book Antiqua" w:eastAsia="Book Antiqua" w:hAnsi="Book Antiqua" w:cs="Book Antiqua"/>
          <w:color w:val="000000"/>
        </w:rPr>
        <w:t xml:space="preserve"> H, </w:t>
      </w:r>
      <w:proofErr w:type="spellStart"/>
      <w:r w:rsidRPr="00880D2C">
        <w:rPr>
          <w:rFonts w:ascii="Book Antiqua" w:eastAsia="Book Antiqua" w:hAnsi="Book Antiqua" w:cs="Book Antiqua"/>
          <w:color w:val="000000"/>
        </w:rPr>
        <w:t>Biering-Sørensen</w:t>
      </w:r>
      <w:proofErr w:type="spellEnd"/>
      <w:r w:rsidRPr="00880D2C">
        <w:rPr>
          <w:rFonts w:ascii="Book Antiqua" w:eastAsia="Book Antiqua" w:hAnsi="Book Antiqua" w:cs="Book Antiqua"/>
          <w:color w:val="000000"/>
        </w:rPr>
        <w:t xml:space="preserve"> F, </w:t>
      </w:r>
      <w:proofErr w:type="spellStart"/>
      <w:r w:rsidRPr="00880D2C">
        <w:rPr>
          <w:rFonts w:ascii="Book Antiqua" w:eastAsia="Book Antiqua" w:hAnsi="Book Antiqua" w:cs="Book Antiqua"/>
          <w:color w:val="000000"/>
        </w:rPr>
        <w:t>Andersson</w:t>
      </w:r>
      <w:proofErr w:type="spellEnd"/>
      <w:r w:rsidRPr="00880D2C">
        <w:rPr>
          <w:rFonts w:ascii="Book Antiqua" w:eastAsia="Book Antiqua" w:hAnsi="Book Antiqua" w:cs="Book Antiqua"/>
          <w:color w:val="000000"/>
        </w:rPr>
        <w:t xml:space="preserve"> G, </w:t>
      </w:r>
      <w:proofErr w:type="spellStart"/>
      <w:r w:rsidRPr="00880D2C">
        <w:rPr>
          <w:rFonts w:ascii="Book Antiqua" w:eastAsia="Book Antiqua" w:hAnsi="Book Antiqua" w:cs="Book Antiqua"/>
          <w:color w:val="000000"/>
        </w:rPr>
        <w:t>Jørgensen</w:t>
      </w:r>
      <w:proofErr w:type="spellEnd"/>
      <w:r w:rsidRPr="00880D2C">
        <w:rPr>
          <w:rFonts w:ascii="Book Antiqua" w:eastAsia="Book Antiqua" w:hAnsi="Book Antiqua" w:cs="Book Antiqua"/>
          <w:color w:val="000000"/>
        </w:rPr>
        <w:t xml:space="preserve"> K. </w:t>
      </w:r>
      <w:proofErr w:type="spellStart"/>
      <w:r w:rsidRPr="00880D2C">
        <w:rPr>
          <w:rFonts w:ascii="Book Antiqua" w:eastAsia="Book Antiqua" w:hAnsi="Book Antiqua" w:cs="Book Antiqua"/>
          <w:color w:val="000000"/>
        </w:rPr>
        <w:t>Standardised</w:t>
      </w:r>
      <w:proofErr w:type="spellEnd"/>
      <w:r w:rsidRPr="00880D2C">
        <w:rPr>
          <w:rFonts w:ascii="Book Antiqua" w:eastAsia="Book Antiqua" w:hAnsi="Book Antiqua" w:cs="Book Antiqua"/>
          <w:color w:val="000000"/>
        </w:rPr>
        <w:t xml:space="preserve"> Nordic questionnaires for the analysis of musculoskeletal symptoms. </w:t>
      </w:r>
      <w:r w:rsidRPr="00880D2C">
        <w:rPr>
          <w:rFonts w:ascii="Book Antiqua" w:eastAsia="Book Antiqua" w:hAnsi="Book Antiqua" w:cs="Book Antiqua"/>
          <w:i/>
          <w:iCs/>
          <w:color w:val="000000"/>
        </w:rPr>
        <w:t>Appl Ergon</w:t>
      </w:r>
      <w:r w:rsidRPr="00880D2C">
        <w:rPr>
          <w:rFonts w:ascii="Book Antiqua" w:eastAsia="Book Antiqua" w:hAnsi="Book Antiqua" w:cs="Book Antiqua"/>
          <w:color w:val="000000"/>
        </w:rPr>
        <w:t xml:space="preserve"> 1987; </w:t>
      </w:r>
      <w:r w:rsidRPr="00880D2C">
        <w:rPr>
          <w:rFonts w:ascii="Book Antiqua" w:eastAsia="Book Antiqua" w:hAnsi="Book Antiqua" w:cs="Book Antiqua"/>
          <w:b/>
          <w:bCs/>
          <w:color w:val="000000"/>
        </w:rPr>
        <w:t>18</w:t>
      </w:r>
      <w:r w:rsidRPr="00880D2C">
        <w:rPr>
          <w:rFonts w:ascii="Book Antiqua" w:eastAsia="Book Antiqua" w:hAnsi="Book Antiqua" w:cs="Book Antiqua"/>
          <w:color w:val="000000"/>
        </w:rPr>
        <w:t>: 233-237 [PMID: 15676628 DOI: 10.1016/0003-6870(87)90010-x]</w:t>
      </w:r>
    </w:p>
    <w:p w14:paraId="6DDFE848" w14:textId="77777777"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color w:val="000000"/>
        </w:rPr>
        <w:t xml:space="preserve">24 </w:t>
      </w:r>
      <w:r w:rsidRPr="00880D2C">
        <w:rPr>
          <w:rFonts w:ascii="Book Antiqua" w:eastAsia="Book Antiqua" w:hAnsi="Book Antiqua" w:cs="Book Antiqua"/>
          <w:b/>
          <w:bCs/>
          <w:color w:val="000000"/>
        </w:rPr>
        <w:t>Reardon M</w:t>
      </w:r>
      <w:r w:rsidRPr="00880D2C">
        <w:rPr>
          <w:rFonts w:ascii="Book Antiqua" w:eastAsia="Book Antiqua" w:hAnsi="Book Antiqua" w:cs="Book Antiqua"/>
          <w:color w:val="000000"/>
        </w:rPr>
        <w:t xml:space="preserve">, Abrahams R, Thyer L, Simpson P. Review article: Prevalence of burnout in paramedics: A systematic review of prevalence studies. </w:t>
      </w:r>
      <w:proofErr w:type="spellStart"/>
      <w:r w:rsidRPr="00880D2C">
        <w:rPr>
          <w:rFonts w:ascii="Book Antiqua" w:eastAsia="Book Antiqua" w:hAnsi="Book Antiqua" w:cs="Book Antiqua"/>
          <w:i/>
          <w:iCs/>
          <w:color w:val="000000"/>
        </w:rPr>
        <w:t>Emerg</w:t>
      </w:r>
      <w:proofErr w:type="spellEnd"/>
      <w:r w:rsidRPr="00880D2C">
        <w:rPr>
          <w:rFonts w:ascii="Book Antiqua" w:eastAsia="Book Antiqua" w:hAnsi="Book Antiqua" w:cs="Book Antiqua"/>
          <w:i/>
          <w:iCs/>
          <w:color w:val="000000"/>
        </w:rPr>
        <w:t xml:space="preserve"> Med </w:t>
      </w:r>
      <w:proofErr w:type="spellStart"/>
      <w:r w:rsidRPr="00880D2C">
        <w:rPr>
          <w:rFonts w:ascii="Book Antiqua" w:eastAsia="Book Antiqua" w:hAnsi="Book Antiqua" w:cs="Book Antiqua"/>
          <w:i/>
          <w:iCs/>
          <w:color w:val="000000"/>
        </w:rPr>
        <w:t>Australas</w:t>
      </w:r>
      <w:proofErr w:type="spellEnd"/>
      <w:r w:rsidRPr="00880D2C">
        <w:rPr>
          <w:rFonts w:ascii="Book Antiqua" w:eastAsia="Book Antiqua" w:hAnsi="Book Antiqua" w:cs="Book Antiqua"/>
          <w:color w:val="000000"/>
        </w:rPr>
        <w:t xml:space="preserve"> 2020; </w:t>
      </w:r>
      <w:r w:rsidRPr="00880D2C">
        <w:rPr>
          <w:rFonts w:ascii="Book Antiqua" w:eastAsia="Book Antiqua" w:hAnsi="Book Antiqua" w:cs="Book Antiqua"/>
          <w:b/>
          <w:bCs/>
          <w:color w:val="000000"/>
        </w:rPr>
        <w:t>32</w:t>
      </w:r>
      <w:r w:rsidRPr="00880D2C">
        <w:rPr>
          <w:rFonts w:ascii="Book Antiqua" w:eastAsia="Book Antiqua" w:hAnsi="Book Antiqua" w:cs="Book Antiqua"/>
          <w:color w:val="000000"/>
        </w:rPr>
        <w:t>: 182-189 [PMID: 32067408 DOI: 10.1111/1742-6723.13478]</w:t>
      </w:r>
    </w:p>
    <w:p w14:paraId="41DF1030" w14:textId="266DC5F7"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color w:val="000000"/>
        </w:rPr>
        <w:t xml:space="preserve">25 </w:t>
      </w:r>
      <w:r w:rsidRPr="00880D2C">
        <w:rPr>
          <w:rFonts w:ascii="Book Antiqua" w:eastAsia="Book Antiqua" w:hAnsi="Book Antiqua" w:cs="Book Antiqua"/>
          <w:b/>
          <w:bCs/>
          <w:color w:val="000000"/>
        </w:rPr>
        <w:t>Hair JF,</w:t>
      </w:r>
      <w:r w:rsidRPr="00880D2C">
        <w:rPr>
          <w:rFonts w:ascii="Book Antiqua" w:eastAsia="Book Antiqua" w:hAnsi="Book Antiqua" w:cs="Book Antiqua"/>
          <w:color w:val="000000"/>
        </w:rPr>
        <w:t xml:space="preserve"> Anderson RE, Tatham RL, Black WC. Multivariate data analysis</w:t>
      </w:r>
      <w:r w:rsidR="00D41980" w:rsidRPr="00880D2C">
        <w:rPr>
          <w:rFonts w:ascii="Book Antiqua" w:eastAsia="Book Antiqua" w:hAnsi="Book Antiqua" w:cs="Book Antiqua"/>
          <w:color w:val="000000"/>
        </w:rPr>
        <w:t>: With Readings</w:t>
      </w:r>
      <w:r w:rsidRPr="00880D2C">
        <w:rPr>
          <w:rFonts w:ascii="Book Antiqua" w:eastAsia="Book Antiqua" w:hAnsi="Book Antiqua" w:cs="Book Antiqua"/>
          <w:color w:val="000000"/>
        </w:rPr>
        <w:t>. 4</w:t>
      </w:r>
      <w:r w:rsidRPr="00880D2C">
        <w:rPr>
          <w:rFonts w:ascii="Book Antiqua" w:eastAsia="Book Antiqua" w:hAnsi="Book Antiqua" w:cs="Book Antiqua"/>
          <w:color w:val="000000"/>
          <w:vertAlign w:val="superscript"/>
        </w:rPr>
        <w:t>th</w:t>
      </w:r>
      <w:r w:rsidRPr="00880D2C">
        <w:rPr>
          <w:rFonts w:ascii="Book Antiqua" w:eastAsia="Book Antiqua" w:hAnsi="Book Antiqua" w:cs="Book Antiqua"/>
          <w:color w:val="000000"/>
        </w:rPr>
        <w:t xml:space="preserve"> ed. NJ: Prentice-Hall, 1995</w:t>
      </w:r>
    </w:p>
    <w:p w14:paraId="257CC8FF" w14:textId="29E53912"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color w:val="000000"/>
        </w:rPr>
        <w:t xml:space="preserve">26 </w:t>
      </w:r>
      <w:proofErr w:type="spellStart"/>
      <w:r w:rsidRPr="00880D2C">
        <w:rPr>
          <w:rFonts w:ascii="Book Antiqua" w:eastAsia="Book Antiqua" w:hAnsi="Book Antiqua" w:cs="Book Antiqua"/>
          <w:b/>
          <w:bCs/>
          <w:color w:val="000000"/>
        </w:rPr>
        <w:t>Kristensen</w:t>
      </w:r>
      <w:proofErr w:type="spellEnd"/>
      <w:r w:rsidRPr="00880D2C">
        <w:rPr>
          <w:rFonts w:ascii="Book Antiqua" w:eastAsia="Book Antiqua" w:hAnsi="Book Antiqua" w:cs="Book Antiqua"/>
          <w:b/>
          <w:bCs/>
          <w:color w:val="000000"/>
        </w:rPr>
        <w:t xml:space="preserve"> TS,</w:t>
      </w:r>
      <w:r w:rsidRPr="00880D2C">
        <w:rPr>
          <w:rFonts w:ascii="Book Antiqua" w:eastAsia="Book Antiqua" w:hAnsi="Book Antiqua" w:cs="Book Antiqua"/>
          <w:color w:val="000000"/>
        </w:rPr>
        <w:t xml:space="preserve"> </w:t>
      </w:r>
      <w:proofErr w:type="spellStart"/>
      <w:r w:rsidRPr="00880D2C">
        <w:rPr>
          <w:rFonts w:ascii="Book Antiqua" w:eastAsia="Book Antiqua" w:hAnsi="Book Antiqua" w:cs="Book Antiqua"/>
          <w:color w:val="000000"/>
        </w:rPr>
        <w:t>Borritz</w:t>
      </w:r>
      <w:proofErr w:type="spellEnd"/>
      <w:r w:rsidRPr="00880D2C">
        <w:rPr>
          <w:rFonts w:ascii="Book Antiqua" w:eastAsia="Book Antiqua" w:hAnsi="Book Antiqua" w:cs="Book Antiqua"/>
          <w:color w:val="000000"/>
        </w:rPr>
        <w:t xml:space="preserve"> M, </w:t>
      </w:r>
      <w:proofErr w:type="spellStart"/>
      <w:r w:rsidRPr="00880D2C">
        <w:rPr>
          <w:rFonts w:ascii="Book Antiqua" w:eastAsia="Book Antiqua" w:hAnsi="Book Antiqua" w:cs="Book Antiqua"/>
          <w:color w:val="000000"/>
        </w:rPr>
        <w:t>Villadsen</w:t>
      </w:r>
      <w:proofErr w:type="spellEnd"/>
      <w:r w:rsidRPr="00880D2C">
        <w:rPr>
          <w:rFonts w:ascii="Book Antiqua" w:eastAsia="Book Antiqua" w:hAnsi="Book Antiqua" w:cs="Book Antiqua"/>
          <w:color w:val="000000"/>
        </w:rPr>
        <w:t xml:space="preserve"> E, Christensen KBJW. The Copenhagen burnout inventory: </w:t>
      </w:r>
      <w:r w:rsidR="00D41980" w:rsidRPr="00880D2C">
        <w:rPr>
          <w:rFonts w:ascii="Book Antiqua" w:eastAsia="Book Antiqua" w:hAnsi="Book Antiqua" w:cs="Book Antiqua"/>
          <w:color w:val="000000"/>
        </w:rPr>
        <w:t>A</w:t>
      </w:r>
      <w:r w:rsidRPr="00880D2C">
        <w:rPr>
          <w:rFonts w:ascii="Book Antiqua" w:eastAsia="Book Antiqua" w:hAnsi="Book Antiqua" w:cs="Book Antiqua"/>
          <w:color w:val="000000"/>
        </w:rPr>
        <w:t xml:space="preserve"> new tool for the assessment of burnout. </w:t>
      </w:r>
      <w:r w:rsidRPr="00880D2C">
        <w:rPr>
          <w:rFonts w:ascii="Book Antiqua" w:eastAsia="Book Antiqua" w:hAnsi="Book Antiqua" w:cs="Book Antiqua"/>
          <w:i/>
          <w:iCs/>
          <w:color w:val="000000"/>
        </w:rPr>
        <w:t>Work Stress</w:t>
      </w:r>
      <w:r w:rsidRPr="00880D2C">
        <w:rPr>
          <w:rFonts w:ascii="Book Antiqua" w:eastAsia="Book Antiqua" w:hAnsi="Book Antiqua" w:cs="Book Antiqua"/>
          <w:color w:val="000000"/>
        </w:rPr>
        <w:t xml:space="preserve"> 2005; </w:t>
      </w:r>
      <w:r w:rsidRPr="00880D2C">
        <w:rPr>
          <w:rFonts w:ascii="Book Antiqua" w:eastAsia="Book Antiqua" w:hAnsi="Book Antiqua" w:cs="Book Antiqua"/>
          <w:b/>
          <w:bCs/>
          <w:color w:val="000000"/>
        </w:rPr>
        <w:t>19</w:t>
      </w:r>
      <w:r w:rsidRPr="00880D2C">
        <w:rPr>
          <w:rFonts w:ascii="Book Antiqua" w:eastAsia="Book Antiqua" w:hAnsi="Book Antiqua" w:cs="Book Antiqua"/>
          <w:color w:val="000000"/>
        </w:rPr>
        <w:t>: 192-207 [DOI:</w:t>
      </w:r>
      <w:r w:rsidR="00D41980" w:rsidRPr="00880D2C">
        <w:rPr>
          <w:rFonts w:ascii="Book Antiqua" w:eastAsia="Book Antiqua" w:hAnsi="Book Antiqua" w:cs="Book Antiqua"/>
          <w:color w:val="000000"/>
        </w:rPr>
        <w:t xml:space="preserve"> </w:t>
      </w:r>
      <w:r w:rsidRPr="00880D2C">
        <w:rPr>
          <w:rFonts w:ascii="Book Antiqua" w:eastAsia="Book Antiqua" w:hAnsi="Book Antiqua" w:cs="Book Antiqua"/>
          <w:color w:val="000000"/>
        </w:rPr>
        <w:t>10.1080/02678370500297720]</w:t>
      </w:r>
    </w:p>
    <w:p w14:paraId="3F37A405" w14:textId="77777777"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color w:val="000000"/>
        </w:rPr>
        <w:t xml:space="preserve">27 </w:t>
      </w:r>
      <w:proofErr w:type="spellStart"/>
      <w:r w:rsidRPr="00880D2C">
        <w:rPr>
          <w:rFonts w:ascii="Book Antiqua" w:eastAsia="Book Antiqua" w:hAnsi="Book Antiqua" w:cs="Book Antiqua"/>
          <w:b/>
          <w:bCs/>
          <w:color w:val="000000"/>
        </w:rPr>
        <w:t>Chalghaf</w:t>
      </w:r>
      <w:proofErr w:type="spellEnd"/>
      <w:r w:rsidRPr="00880D2C">
        <w:rPr>
          <w:rFonts w:ascii="Book Antiqua" w:eastAsia="Book Antiqua" w:hAnsi="Book Antiqua" w:cs="Book Antiqua"/>
          <w:b/>
          <w:bCs/>
          <w:color w:val="000000"/>
        </w:rPr>
        <w:t xml:space="preserve"> N</w:t>
      </w:r>
      <w:r w:rsidRPr="00880D2C">
        <w:rPr>
          <w:rFonts w:ascii="Book Antiqua" w:eastAsia="Book Antiqua" w:hAnsi="Book Antiqua" w:cs="Book Antiqua"/>
          <w:color w:val="000000"/>
        </w:rPr>
        <w:t xml:space="preserve">, </w:t>
      </w:r>
      <w:proofErr w:type="spellStart"/>
      <w:r w:rsidRPr="00880D2C">
        <w:rPr>
          <w:rFonts w:ascii="Book Antiqua" w:eastAsia="Book Antiqua" w:hAnsi="Book Antiqua" w:cs="Book Antiqua"/>
          <w:color w:val="000000"/>
        </w:rPr>
        <w:t>Guelmami</w:t>
      </w:r>
      <w:proofErr w:type="spellEnd"/>
      <w:r w:rsidRPr="00880D2C">
        <w:rPr>
          <w:rFonts w:ascii="Book Antiqua" w:eastAsia="Book Antiqua" w:hAnsi="Book Antiqua" w:cs="Book Antiqua"/>
          <w:color w:val="000000"/>
        </w:rPr>
        <w:t xml:space="preserve"> N, Slimani M, Del Puente G, Re TS, </w:t>
      </w:r>
      <w:proofErr w:type="spellStart"/>
      <w:r w:rsidRPr="00880D2C">
        <w:rPr>
          <w:rFonts w:ascii="Book Antiqua" w:eastAsia="Book Antiqua" w:hAnsi="Book Antiqua" w:cs="Book Antiqua"/>
          <w:color w:val="000000"/>
        </w:rPr>
        <w:t>Zerbetto</w:t>
      </w:r>
      <w:proofErr w:type="spellEnd"/>
      <w:r w:rsidRPr="00880D2C">
        <w:rPr>
          <w:rFonts w:ascii="Book Antiqua" w:eastAsia="Book Antiqua" w:hAnsi="Book Antiqua" w:cs="Book Antiqua"/>
          <w:color w:val="000000"/>
        </w:rPr>
        <w:t xml:space="preserve"> R, Maldonado </w:t>
      </w:r>
      <w:proofErr w:type="spellStart"/>
      <w:r w:rsidRPr="00880D2C">
        <w:rPr>
          <w:rFonts w:ascii="Book Antiqua" w:eastAsia="Book Antiqua" w:hAnsi="Book Antiqua" w:cs="Book Antiqua"/>
          <w:color w:val="000000"/>
        </w:rPr>
        <w:t>Briegas</w:t>
      </w:r>
      <w:proofErr w:type="spellEnd"/>
      <w:r w:rsidRPr="00880D2C">
        <w:rPr>
          <w:rFonts w:ascii="Book Antiqua" w:eastAsia="Book Antiqua" w:hAnsi="Book Antiqua" w:cs="Book Antiqua"/>
          <w:color w:val="000000"/>
        </w:rPr>
        <w:t xml:space="preserve"> JJ, </w:t>
      </w:r>
      <w:proofErr w:type="spellStart"/>
      <w:r w:rsidRPr="00880D2C">
        <w:rPr>
          <w:rFonts w:ascii="Book Antiqua" w:eastAsia="Book Antiqua" w:hAnsi="Book Antiqua" w:cs="Book Antiqua"/>
          <w:color w:val="000000"/>
        </w:rPr>
        <w:t>Guglielmi</w:t>
      </w:r>
      <w:proofErr w:type="spellEnd"/>
      <w:r w:rsidRPr="00880D2C">
        <w:rPr>
          <w:rFonts w:ascii="Book Antiqua" w:eastAsia="Book Antiqua" w:hAnsi="Book Antiqua" w:cs="Book Antiqua"/>
          <w:color w:val="000000"/>
        </w:rPr>
        <w:t xml:space="preserve"> O, </w:t>
      </w:r>
      <w:proofErr w:type="spellStart"/>
      <w:r w:rsidRPr="00880D2C">
        <w:rPr>
          <w:rFonts w:ascii="Book Antiqua" w:eastAsia="Book Antiqua" w:hAnsi="Book Antiqua" w:cs="Book Antiqua"/>
          <w:color w:val="000000"/>
        </w:rPr>
        <w:t>Garbarino</w:t>
      </w:r>
      <w:proofErr w:type="spellEnd"/>
      <w:r w:rsidRPr="00880D2C">
        <w:rPr>
          <w:rFonts w:ascii="Book Antiqua" w:eastAsia="Book Antiqua" w:hAnsi="Book Antiqua" w:cs="Book Antiqua"/>
          <w:color w:val="000000"/>
        </w:rPr>
        <w:t xml:space="preserve"> S, </w:t>
      </w:r>
      <w:proofErr w:type="spellStart"/>
      <w:r w:rsidRPr="00880D2C">
        <w:rPr>
          <w:rFonts w:ascii="Book Antiqua" w:eastAsia="Book Antiqua" w:hAnsi="Book Antiqua" w:cs="Book Antiqua"/>
          <w:color w:val="000000"/>
        </w:rPr>
        <w:t>Azaiez</w:t>
      </w:r>
      <w:proofErr w:type="spellEnd"/>
      <w:r w:rsidRPr="00880D2C">
        <w:rPr>
          <w:rFonts w:ascii="Book Antiqua" w:eastAsia="Book Antiqua" w:hAnsi="Book Antiqua" w:cs="Book Antiqua"/>
          <w:color w:val="000000"/>
        </w:rPr>
        <w:t xml:space="preserve"> F, </w:t>
      </w:r>
      <w:proofErr w:type="spellStart"/>
      <w:r w:rsidRPr="00880D2C">
        <w:rPr>
          <w:rFonts w:ascii="Book Antiqua" w:eastAsia="Book Antiqua" w:hAnsi="Book Antiqua" w:cs="Book Antiqua"/>
          <w:color w:val="000000"/>
        </w:rPr>
        <w:t>Bragazzi</w:t>
      </w:r>
      <w:proofErr w:type="spellEnd"/>
      <w:r w:rsidRPr="00880D2C">
        <w:rPr>
          <w:rFonts w:ascii="Book Antiqua" w:eastAsia="Book Antiqua" w:hAnsi="Book Antiqua" w:cs="Book Antiqua"/>
          <w:color w:val="000000"/>
        </w:rPr>
        <w:t xml:space="preserve"> NL. Development and Preliminary Validation of the "Teacher of Physical Education Burnout Inventory" (TPEBI) in Arabic Language: Insights for Sports and Occupational Psychology. </w:t>
      </w:r>
      <w:r w:rsidRPr="00880D2C">
        <w:rPr>
          <w:rFonts w:ascii="Book Antiqua" w:eastAsia="Book Antiqua" w:hAnsi="Book Antiqua" w:cs="Book Antiqua"/>
          <w:i/>
          <w:iCs/>
          <w:color w:val="000000"/>
        </w:rPr>
        <w:t>Front Psychol</w:t>
      </w:r>
      <w:r w:rsidRPr="00880D2C">
        <w:rPr>
          <w:rFonts w:ascii="Book Antiqua" w:eastAsia="Book Antiqua" w:hAnsi="Book Antiqua" w:cs="Book Antiqua"/>
          <w:color w:val="000000"/>
        </w:rPr>
        <w:t xml:space="preserve"> 2019; </w:t>
      </w:r>
      <w:r w:rsidRPr="00880D2C">
        <w:rPr>
          <w:rFonts w:ascii="Book Antiqua" w:eastAsia="Book Antiqua" w:hAnsi="Book Antiqua" w:cs="Book Antiqua"/>
          <w:b/>
          <w:bCs/>
          <w:color w:val="000000"/>
        </w:rPr>
        <w:t>10</w:t>
      </w:r>
      <w:r w:rsidRPr="00880D2C">
        <w:rPr>
          <w:rFonts w:ascii="Book Antiqua" w:eastAsia="Book Antiqua" w:hAnsi="Book Antiqua" w:cs="Book Antiqua"/>
          <w:color w:val="000000"/>
        </w:rPr>
        <w:t>: 456 [PMID: 31024370 DOI: 10.3389/fpsyg.2019.00456]</w:t>
      </w:r>
    </w:p>
    <w:p w14:paraId="549C354C" w14:textId="77777777"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color w:val="000000"/>
        </w:rPr>
        <w:t xml:space="preserve">28 </w:t>
      </w:r>
      <w:r w:rsidRPr="00880D2C">
        <w:rPr>
          <w:rFonts w:ascii="Book Antiqua" w:eastAsia="Book Antiqua" w:hAnsi="Book Antiqua" w:cs="Book Antiqua"/>
          <w:b/>
          <w:bCs/>
          <w:color w:val="000000"/>
        </w:rPr>
        <w:t>Baron RM</w:t>
      </w:r>
      <w:r w:rsidRPr="00880D2C">
        <w:rPr>
          <w:rFonts w:ascii="Book Antiqua" w:eastAsia="Book Antiqua" w:hAnsi="Book Antiqua" w:cs="Book Antiqua"/>
          <w:color w:val="000000"/>
        </w:rPr>
        <w:t xml:space="preserve">, Kenny DA. The moderator-mediator variable distinction in social psychological research: conceptual, strategic, and statistical considerations. </w:t>
      </w:r>
      <w:r w:rsidRPr="00880D2C">
        <w:rPr>
          <w:rFonts w:ascii="Book Antiqua" w:eastAsia="Book Antiqua" w:hAnsi="Book Antiqua" w:cs="Book Antiqua"/>
          <w:i/>
          <w:iCs/>
          <w:color w:val="000000"/>
        </w:rPr>
        <w:t>J Pers Soc Psychol</w:t>
      </w:r>
      <w:r w:rsidRPr="00880D2C">
        <w:rPr>
          <w:rFonts w:ascii="Book Antiqua" w:eastAsia="Book Antiqua" w:hAnsi="Book Antiqua" w:cs="Book Antiqua"/>
          <w:color w:val="000000"/>
        </w:rPr>
        <w:t xml:space="preserve"> 1986; </w:t>
      </w:r>
      <w:r w:rsidRPr="00880D2C">
        <w:rPr>
          <w:rFonts w:ascii="Book Antiqua" w:eastAsia="Book Antiqua" w:hAnsi="Book Antiqua" w:cs="Book Antiqua"/>
          <w:b/>
          <w:bCs/>
          <w:color w:val="000000"/>
        </w:rPr>
        <w:t>51</w:t>
      </w:r>
      <w:r w:rsidRPr="00880D2C">
        <w:rPr>
          <w:rFonts w:ascii="Book Antiqua" w:eastAsia="Book Antiqua" w:hAnsi="Book Antiqua" w:cs="Book Antiqua"/>
          <w:color w:val="000000"/>
        </w:rPr>
        <w:t>: 1173-1182 [PMID: 3806354 DOI: 10.1037//0022-3514.51.6.1173]</w:t>
      </w:r>
    </w:p>
    <w:p w14:paraId="07B58A84" w14:textId="77777777"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color w:val="000000"/>
        </w:rPr>
        <w:t xml:space="preserve">29 </w:t>
      </w:r>
      <w:r w:rsidRPr="00880D2C">
        <w:rPr>
          <w:rFonts w:ascii="Book Antiqua" w:eastAsia="Book Antiqua" w:hAnsi="Book Antiqua" w:cs="Book Antiqua"/>
          <w:b/>
          <w:bCs/>
          <w:color w:val="000000"/>
        </w:rPr>
        <w:t>Mackinnon DP</w:t>
      </w:r>
      <w:r w:rsidRPr="00880D2C">
        <w:rPr>
          <w:rFonts w:ascii="Book Antiqua" w:eastAsia="Book Antiqua" w:hAnsi="Book Antiqua" w:cs="Book Antiqua"/>
          <w:color w:val="000000"/>
        </w:rPr>
        <w:t xml:space="preserve">, Cox MC. Commentary on "Mediation Analysis and Categorical Variables: The Final Frontier" by Dawn </w:t>
      </w:r>
      <w:proofErr w:type="spellStart"/>
      <w:r w:rsidRPr="00880D2C">
        <w:rPr>
          <w:rFonts w:ascii="Book Antiqua" w:eastAsia="Book Antiqua" w:hAnsi="Book Antiqua" w:cs="Book Antiqua"/>
          <w:color w:val="000000"/>
        </w:rPr>
        <w:t>Iacobucci</w:t>
      </w:r>
      <w:proofErr w:type="spellEnd"/>
      <w:r w:rsidRPr="00880D2C">
        <w:rPr>
          <w:rFonts w:ascii="Book Antiqua" w:eastAsia="Book Antiqua" w:hAnsi="Book Antiqua" w:cs="Book Antiqua"/>
          <w:color w:val="000000"/>
        </w:rPr>
        <w:t xml:space="preserve">. </w:t>
      </w:r>
      <w:r w:rsidRPr="00880D2C">
        <w:rPr>
          <w:rFonts w:ascii="Book Antiqua" w:eastAsia="Book Antiqua" w:hAnsi="Book Antiqua" w:cs="Book Antiqua"/>
          <w:i/>
          <w:iCs/>
          <w:color w:val="000000"/>
        </w:rPr>
        <w:t xml:space="preserve">J </w:t>
      </w:r>
      <w:proofErr w:type="spellStart"/>
      <w:r w:rsidRPr="00880D2C">
        <w:rPr>
          <w:rFonts w:ascii="Book Antiqua" w:eastAsia="Book Antiqua" w:hAnsi="Book Antiqua" w:cs="Book Antiqua"/>
          <w:i/>
          <w:iCs/>
          <w:color w:val="000000"/>
        </w:rPr>
        <w:t>Consum</w:t>
      </w:r>
      <w:proofErr w:type="spellEnd"/>
      <w:r w:rsidRPr="00880D2C">
        <w:rPr>
          <w:rFonts w:ascii="Book Antiqua" w:eastAsia="Book Antiqua" w:hAnsi="Book Antiqua" w:cs="Book Antiqua"/>
          <w:i/>
          <w:iCs/>
          <w:color w:val="000000"/>
        </w:rPr>
        <w:t xml:space="preserve"> </w:t>
      </w:r>
      <w:proofErr w:type="spellStart"/>
      <w:r w:rsidRPr="00880D2C">
        <w:rPr>
          <w:rFonts w:ascii="Book Antiqua" w:eastAsia="Book Antiqua" w:hAnsi="Book Antiqua" w:cs="Book Antiqua"/>
          <w:i/>
          <w:iCs/>
          <w:color w:val="000000"/>
        </w:rPr>
        <w:t>Psychol</w:t>
      </w:r>
      <w:proofErr w:type="spellEnd"/>
      <w:r w:rsidRPr="00880D2C">
        <w:rPr>
          <w:rFonts w:ascii="Book Antiqua" w:eastAsia="Book Antiqua" w:hAnsi="Book Antiqua" w:cs="Book Antiqua"/>
          <w:color w:val="000000"/>
        </w:rPr>
        <w:t xml:space="preserve"> 2012; </w:t>
      </w:r>
      <w:r w:rsidRPr="00880D2C">
        <w:rPr>
          <w:rFonts w:ascii="Book Antiqua" w:eastAsia="Book Antiqua" w:hAnsi="Book Antiqua" w:cs="Book Antiqua"/>
          <w:b/>
          <w:bCs/>
          <w:color w:val="000000"/>
        </w:rPr>
        <w:t>22</w:t>
      </w:r>
      <w:r w:rsidRPr="00880D2C">
        <w:rPr>
          <w:rFonts w:ascii="Book Antiqua" w:eastAsia="Book Antiqua" w:hAnsi="Book Antiqua" w:cs="Book Antiqua"/>
          <w:color w:val="000000"/>
        </w:rPr>
        <w:t>: 600-602 [PMID: 23180961 DOI: 10.1016/j.jcps.2012.03.009]</w:t>
      </w:r>
    </w:p>
    <w:p w14:paraId="5A8F9EA0" w14:textId="77777777"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color w:val="000000"/>
        </w:rPr>
        <w:t xml:space="preserve">30 </w:t>
      </w:r>
      <w:proofErr w:type="spellStart"/>
      <w:r w:rsidRPr="00880D2C">
        <w:rPr>
          <w:rFonts w:ascii="Book Antiqua" w:eastAsia="Book Antiqua" w:hAnsi="Book Antiqua" w:cs="Book Antiqua"/>
          <w:b/>
          <w:bCs/>
          <w:color w:val="000000"/>
        </w:rPr>
        <w:t>Dilie</w:t>
      </w:r>
      <w:proofErr w:type="spellEnd"/>
      <w:r w:rsidRPr="00880D2C">
        <w:rPr>
          <w:rFonts w:ascii="Book Antiqua" w:eastAsia="Book Antiqua" w:hAnsi="Book Antiqua" w:cs="Book Antiqua"/>
          <w:b/>
          <w:bCs/>
          <w:color w:val="000000"/>
        </w:rPr>
        <w:t xml:space="preserve"> A</w:t>
      </w:r>
      <w:r w:rsidRPr="00880D2C">
        <w:rPr>
          <w:rFonts w:ascii="Book Antiqua" w:eastAsia="Book Antiqua" w:hAnsi="Book Antiqua" w:cs="Book Antiqua"/>
          <w:color w:val="000000"/>
        </w:rPr>
        <w:t xml:space="preserve">, Amare D, </w:t>
      </w:r>
      <w:proofErr w:type="spellStart"/>
      <w:r w:rsidRPr="00880D2C">
        <w:rPr>
          <w:rFonts w:ascii="Book Antiqua" w:eastAsia="Book Antiqua" w:hAnsi="Book Antiqua" w:cs="Book Antiqua"/>
          <w:color w:val="000000"/>
        </w:rPr>
        <w:t>Gualu</w:t>
      </w:r>
      <w:proofErr w:type="spellEnd"/>
      <w:r w:rsidRPr="00880D2C">
        <w:rPr>
          <w:rFonts w:ascii="Book Antiqua" w:eastAsia="Book Antiqua" w:hAnsi="Book Antiqua" w:cs="Book Antiqua"/>
          <w:color w:val="000000"/>
        </w:rPr>
        <w:t xml:space="preserve"> T. Occupational Exposure to Needle Stick and Sharp Injuries and Associated Factors among Health Care Workers in </w:t>
      </w:r>
      <w:proofErr w:type="spellStart"/>
      <w:r w:rsidRPr="00880D2C">
        <w:rPr>
          <w:rFonts w:ascii="Book Antiqua" w:eastAsia="Book Antiqua" w:hAnsi="Book Antiqua" w:cs="Book Antiqua"/>
          <w:color w:val="000000"/>
        </w:rPr>
        <w:t>Awi</w:t>
      </w:r>
      <w:proofErr w:type="spellEnd"/>
      <w:r w:rsidRPr="00880D2C">
        <w:rPr>
          <w:rFonts w:ascii="Book Antiqua" w:eastAsia="Book Antiqua" w:hAnsi="Book Antiqua" w:cs="Book Antiqua"/>
          <w:color w:val="000000"/>
        </w:rPr>
        <w:t xml:space="preserve"> Zone, Amhara Regional State, Northwest Ethiopia, 2016. </w:t>
      </w:r>
      <w:r w:rsidRPr="00880D2C">
        <w:rPr>
          <w:rFonts w:ascii="Book Antiqua" w:eastAsia="Book Antiqua" w:hAnsi="Book Antiqua" w:cs="Book Antiqua"/>
          <w:i/>
          <w:iCs/>
          <w:color w:val="000000"/>
        </w:rPr>
        <w:t>J Environ Public Health</w:t>
      </w:r>
      <w:r w:rsidRPr="00880D2C">
        <w:rPr>
          <w:rFonts w:ascii="Book Antiqua" w:eastAsia="Book Antiqua" w:hAnsi="Book Antiqua" w:cs="Book Antiqua"/>
          <w:color w:val="000000"/>
        </w:rPr>
        <w:t xml:space="preserve"> 2017; </w:t>
      </w:r>
      <w:r w:rsidRPr="00880D2C">
        <w:rPr>
          <w:rFonts w:ascii="Book Antiqua" w:eastAsia="Book Antiqua" w:hAnsi="Book Antiqua" w:cs="Book Antiqua"/>
          <w:b/>
          <w:bCs/>
          <w:color w:val="000000"/>
        </w:rPr>
        <w:t>2017</w:t>
      </w:r>
      <w:r w:rsidRPr="00880D2C">
        <w:rPr>
          <w:rFonts w:ascii="Book Antiqua" w:eastAsia="Book Antiqua" w:hAnsi="Book Antiqua" w:cs="Book Antiqua"/>
          <w:color w:val="000000"/>
        </w:rPr>
        <w:t>: 2438713 [PMID: 28855920 DOI: 10.1155/2017/2438713]</w:t>
      </w:r>
    </w:p>
    <w:p w14:paraId="52C55490" w14:textId="77777777"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color w:val="000000"/>
        </w:rPr>
        <w:t xml:space="preserve">31 </w:t>
      </w:r>
      <w:r w:rsidRPr="00880D2C">
        <w:rPr>
          <w:rFonts w:ascii="Book Antiqua" w:eastAsia="Book Antiqua" w:hAnsi="Book Antiqua" w:cs="Book Antiqua"/>
          <w:b/>
          <w:bCs/>
          <w:color w:val="000000"/>
        </w:rPr>
        <w:t>Lo WY</w:t>
      </w:r>
      <w:r w:rsidRPr="00880D2C">
        <w:rPr>
          <w:rFonts w:ascii="Book Antiqua" w:eastAsia="Book Antiqua" w:hAnsi="Book Antiqua" w:cs="Book Antiqua"/>
          <w:color w:val="000000"/>
        </w:rPr>
        <w:t xml:space="preserve">, </w:t>
      </w:r>
      <w:proofErr w:type="spellStart"/>
      <w:r w:rsidRPr="00880D2C">
        <w:rPr>
          <w:rFonts w:ascii="Book Antiqua" w:eastAsia="Book Antiqua" w:hAnsi="Book Antiqua" w:cs="Book Antiqua"/>
          <w:color w:val="000000"/>
        </w:rPr>
        <w:t>Chiou</w:t>
      </w:r>
      <w:proofErr w:type="spellEnd"/>
      <w:r w:rsidRPr="00880D2C">
        <w:rPr>
          <w:rFonts w:ascii="Book Antiqua" w:eastAsia="Book Antiqua" w:hAnsi="Book Antiqua" w:cs="Book Antiqua"/>
          <w:color w:val="000000"/>
        </w:rPr>
        <w:t xml:space="preserve"> ST, Huang N, </w:t>
      </w:r>
      <w:proofErr w:type="spellStart"/>
      <w:r w:rsidRPr="00880D2C">
        <w:rPr>
          <w:rFonts w:ascii="Book Antiqua" w:eastAsia="Book Antiqua" w:hAnsi="Book Antiqua" w:cs="Book Antiqua"/>
          <w:color w:val="000000"/>
        </w:rPr>
        <w:t>Chien</w:t>
      </w:r>
      <w:proofErr w:type="spellEnd"/>
      <w:r w:rsidRPr="00880D2C">
        <w:rPr>
          <w:rFonts w:ascii="Book Antiqua" w:eastAsia="Book Antiqua" w:hAnsi="Book Antiqua" w:cs="Book Antiqua"/>
          <w:color w:val="000000"/>
        </w:rPr>
        <w:t xml:space="preserve"> LY. Long work hours and chronic insomnia are associated with needlestick and sharps injuries among hospital nurses in Taiwan: A national survey. </w:t>
      </w:r>
      <w:proofErr w:type="spellStart"/>
      <w:r w:rsidRPr="00880D2C">
        <w:rPr>
          <w:rFonts w:ascii="Book Antiqua" w:eastAsia="Book Antiqua" w:hAnsi="Book Antiqua" w:cs="Book Antiqua"/>
          <w:i/>
          <w:iCs/>
          <w:color w:val="000000"/>
        </w:rPr>
        <w:t>Int</w:t>
      </w:r>
      <w:proofErr w:type="spellEnd"/>
      <w:r w:rsidRPr="00880D2C">
        <w:rPr>
          <w:rFonts w:ascii="Book Antiqua" w:eastAsia="Book Antiqua" w:hAnsi="Book Antiqua" w:cs="Book Antiqua"/>
          <w:i/>
          <w:iCs/>
          <w:color w:val="000000"/>
        </w:rPr>
        <w:t xml:space="preserve"> J </w:t>
      </w:r>
      <w:proofErr w:type="spellStart"/>
      <w:r w:rsidRPr="00880D2C">
        <w:rPr>
          <w:rFonts w:ascii="Book Antiqua" w:eastAsia="Book Antiqua" w:hAnsi="Book Antiqua" w:cs="Book Antiqua"/>
          <w:i/>
          <w:iCs/>
          <w:color w:val="000000"/>
        </w:rPr>
        <w:t>Nurs</w:t>
      </w:r>
      <w:proofErr w:type="spellEnd"/>
      <w:r w:rsidRPr="00880D2C">
        <w:rPr>
          <w:rFonts w:ascii="Book Antiqua" w:eastAsia="Book Antiqua" w:hAnsi="Book Antiqua" w:cs="Book Antiqua"/>
          <w:i/>
          <w:iCs/>
          <w:color w:val="000000"/>
        </w:rPr>
        <w:t xml:space="preserve"> Stud</w:t>
      </w:r>
      <w:r w:rsidRPr="00880D2C">
        <w:rPr>
          <w:rFonts w:ascii="Book Antiqua" w:eastAsia="Book Antiqua" w:hAnsi="Book Antiqua" w:cs="Book Antiqua"/>
          <w:color w:val="000000"/>
        </w:rPr>
        <w:t xml:space="preserve"> 2016; </w:t>
      </w:r>
      <w:r w:rsidRPr="00880D2C">
        <w:rPr>
          <w:rFonts w:ascii="Book Antiqua" w:eastAsia="Book Antiqua" w:hAnsi="Book Antiqua" w:cs="Book Antiqua"/>
          <w:b/>
          <w:bCs/>
          <w:color w:val="000000"/>
        </w:rPr>
        <w:t>64</w:t>
      </w:r>
      <w:r w:rsidRPr="00880D2C">
        <w:rPr>
          <w:rFonts w:ascii="Book Antiqua" w:eastAsia="Book Antiqua" w:hAnsi="Book Antiqua" w:cs="Book Antiqua"/>
          <w:color w:val="000000"/>
        </w:rPr>
        <w:t>: 130-136 [PMID: 27794224 DOI: 10.1016/j.ijnurstu.2016.10.007]</w:t>
      </w:r>
    </w:p>
    <w:p w14:paraId="7749FC7D" w14:textId="77777777"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color w:val="000000"/>
        </w:rPr>
        <w:t xml:space="preserve">32 </w:t>
      </w:r>
      <w:r w:rsidRPr="00880D2C">
        <w:rPr>
          <w:rFonts w:ascii="Book Antiqua" w:eastAsia="Book Antiqua" w:hAnsi="Book Antiqua" w:cs="Book Antiqua"/>
          <w:b/>
          <w:bCs/>
          <w:color w:val="000000"/>
        </w:rPr>
        <w:t>Proctor SP</w:t>
      </w:r>
      <w:r w:rsidRPr="00880D2C">
        <w:rPr>
          <w:rFonts w:ascii="Book Antiqua" w:eastAsia="Book Antiqua" w:hAnsi="Book Antiqua" w:cs="Book Antiqua"/>
          <w:color w:val="000000"/>
        </w:rPr>
        <w:t xml:space="preserve">, White RF, Robins TG, Echeverria D, </w:t>
      </w:r>
      <w:proofErr w:type="spellStart"/>
      <w:r w:rsidRPr="00880D2C">
        <w:rPr>
          <w:rFonts w:ascii="Book Antiqua" w:eastAsia="Book Antiqua" w:hAnsi="Book Antiqua" w:cs="Book Antiqua"/>
          <w:color w:val="000000"/>
        </w:rPr>
        <w:t>Rocskay</w:t>
      </w:r>
      <w:proofErr w:type="spellEnd"/>
      <w:r w:rsidRPr="00880D2C">
        <w:rPr>
          <w:rFonts w:ascii="Book Antiqua" w:eastAsia="Book Antiqua" w:hAnsi="Book Antiqua" w:cs="Book Antiqua"/>
          <w:color w:val="000000"/>
        </w:rPr>
        <w:t xml:space="preserve"> AZ. Effect of overtime work on cognitive function in automotive workers. </w:t>
      </w:r>
      <w:proofErr w:type="spellStart"/>
      <w:r w:rsidRPr="00880D2C">
        <w:rPr>
          <w:rFonts w:ascii="Book Antiqua" w:eastAsia="Book Antiqua" w:hAnsi="Book Antiqua" w:cs="Book Antiqua"/>
          <w:i/>
          <w:iCs/>
          <w:color w:val="000000"/>
        </w:rPr>
        <w:t>Scand</w:t>
      </w:r>
      <w:proofErr w:type="spellEnd"/>
      <w:r w:rsidRPr="00880D2C">
        <w:rPr>
          <w:rFonts w:ascii="Book Antiqua" w:eastAsia="Book Antiqua" w:hAnsi="Book Antiqua" w:cs="Book Antiqua"/>
          <w:i/>
          <w:iCs/>
          <w:color w:val="000000"/>
        </w:rPr>
        <w:t xml:space="preserve"> J Work Environ Health</w:t>
      </w:r>
      <w:r w:rsidRPr="00880D2C">
        <w:rPr>
          <w:rFonts w:ascii="Book Antiqua" w:eastAsia="Book Antiqua" w:hAnsi="Book Antiqua" w:cs="Book Antiqua"/>
          <w:color w:val="000000"/>
        </w:rPr>
        <w:t xml:space="preserve"> 1996; </w:t>
      </w:r>
      <w:r w:rsidRPr="00880D2C">
        <w:rPr>
          <w:rFonts w:ascii="Book Antiqua" w:eastAsia="Book Antiqua" w:hAnsi="Book Antiqua" w:cs="Book Antiqua"/>
          <w:b/>
          <w:bCs/>
          <w:color w:val="000000"/>
        </w:rPr>
        <w:t>22</w:t>
      </w:r>
      <w:r w:rsidRPr="00880D2C">
        <w:rPr>
          <w:rFonts w:ascii="Book Antiqua" w:eastAsia="Book Antiqua" w:hAnsi="Book Antiqua" w:cs="Book Antiqua"/>
          <w:color w:val="000000"/>
        </w:rPr>
        <w:t>: 124-132 [PMID: 8738891 DOI: 10.5271/sjweh.120]</w:t>
      </w:r>
    </w:p>
    <w:p w14:paraId="6C6841FE" w14:textId="77777777"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color w:val="000000"/>
        </w:rPr>
        <w:t xml:space="preserve">33 </w:t>
      </w:r>
      <w:r w:rsidRPr="00880D2C">
        <w:rPr>
          <w:rFonts w:ascii="Book Antiqua" w:eastAsia="Book Antiqua" w:hAnsi="Book Antiqua" w:cs="Book Antiqua"/>
          <w:b/>
          <w:bCs/>
          <w:color w:val="000000"/>
        </w:rPr>
        <w:t>Kikuchi H</w:t>
      </w:r>
      <w:r w:rsidRPr="00880D2C">
        <w:rPr>
          <w:rFonts w:ascii="Book Antiqua" w:eastAsia="Book Antiqua" w:hAnsi="Book Antiqua" w:cs="Book Antiqua"/>
          <w:color w:val="000000"/>
        </w:rPr>
        <w:t xml:space="preserve">, Odagiri Y, </w:t>
      </w:r>
      <w:proofErr w:type="spellStart"/>
      <w:r w:rsidRPr="00880D2C">
        <w:rPr>
          <w:rFonts w:ascii="Book Antiqua" w:eastAsia="Book Antiqua" w:hAnsi="Book Antiqua" w:cs="Book Antiqua"/>
          <w:color w:val="000000"/>
        </w:rPr>
        <w:t>Ohya</w:t>
      </w:r>
      <w:proofErr w:type="spellEnd"/>
      <w:r w:rsidRPr="00880D2C">
        <w:rPr>
          <w:rFonts w:ascii="Book Antiqua" w:eastAsia="Book Antiqua" w:hAnsi="Book Antiqua" w:cs="Book Antiqua"/>
          <w:color w:val="000000"/>
        </w:rPr>
        <w:t xml:space="preserve"> Y, Nakanishi Y, </w:t>
      </w:r>
      <w:proofErr w:type="spellStart"/>
      <w:r w:rsidRPr="00880D2C">
        <w:rPr>
          <w:rFonts w:ascii="Book Antiqua" w:eastAsia="Book Antiqua" w:hAnsi="Book Antiqua" w:cs="Book Antiqua"/>
          <w:color w:val="000000"/>
        </w:rPr>
        <w:t>Shimomitsu</w:t>
      </w:r>
      <w:proofErr w:type="spellEnd"/>
      <w:r w:rsidRPr="00880D2C">
        <w:rPr>
          <w:rFonts w:ascii="Book Antiqua" w:eastAsia="Book Antiqua" w:hAnsi="Book Antiqua" w:cs="Book Antiqua"/>
          <w:color w:val="000000"/>
        </w:rPr>
        <w:t xml:space="preserve"> T, Theorell T, Inoue S. Association of overtime work hours with various stress responses in 59,021 Japanese workers: Retrospective cross-sectional study. </w:t>
      </w:r>
      <w:proofErr w:type="spellStart"/>
      <w:r w:rsidRPr="00880D2C">
        <w:rPr>
          <w:rFonts w:ascii="Book Antiqua" w:eastAsia="Book Antiqua" w:hAnsi="Book Antiqua" w:cs="Book Antiqua"/>
          <w:i/>
          <w:iCs/>
          <w:color w:val="000000"/>
        </w:rPr>
        <w:t>PLoS</w:t>
      </w:r>
      <w:proofErr w:type="spellEnd"/>
      <w:r w:rsidRPr="00880D2C">
        <w:rPr>
          <w:rFonts w:ascii="Book Antiqua" w:eastAsia="Book Antiqua" w:hAnsi="Book Antiqua" w:cs="Book Antiqua"/>
          <w:i/>
          <w:iCs/>
          <w:color w:val="000000"/>
        </w:rPr>
        <w:t xml:space="preserve"> One</w:t>
      </w:r>
      <w:r w:rsidRPr="00880D2C">
        <w:rPr>
          <w:rFonts w:ascii="Book Antiqua" w:eastAsia="Book Antiqua" w:hAnsi="Book Antiqua" w:cs="Book Antiqua"/>
          <w:color w:val="000000"/>
        </w:rPr>
        <w:t xml:space="preserve"> 2020; </w:t>
      </w:r>
      <w:r w:rsidRPr="00880D2C">
        <w:rPr>
          <w:rFonts w:ascii="Book Antiqua" w:eastAsia="Book Antiqua" w:hAnsi="Book Antiqua" w:cs="Book Antiqua"/>
          <w:b/>
          <w:bCs/>
          <w:color w:val="000000"/>
        </w:rPr>
        <w:t>15</w:t>
      </w:r>
      <w:r w:rsidRPr="00880D2C">
        <w:rPr>
          <w:rFonts w:ascii="Book Antiqua" w:eastAsia="Book Antiqua" w:hAnsi="Book Antiqua" w:cs="Book Antiqua"/>
          <w:color w:val="000000"/>
        </w:rPr>
        <w:t>: e0229506 [PMID: 32126094 DOI: 10.1371/journal.pone.0229506]</w:t>
      </w:r>
    </w:p>
    <w:p w14:paraId="76B88D67" w14:textId="77777777"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color w:val="000000"/>
        </w:rPr>
        <w:t xml:space="preserve">34 </w:t>
      </w:r>
      <w:proofErr w:type="spellStart"/>
      <w:r w:rsidRPr="00880D2C">
        <w:rPr>
          <w:rFonts w:ascii="Book Antiqua" w:eastAsia="Book Antiqua" w:hAnsi="Book Antiqua" w:cs="Book Antiqua"/>
          <w:b/>
          <w:bCs/>
          <w:color w:val="000000"/>
        </w:rPr>
        <w:t>Langballe</w:t>
      </w:r>
      <w:proofErr w:type="spellEnd"/>
      <w:r w:rsidRPr="00880D2C">
        <w:rPr>
          <w:rFonts w:ascii="Book Antiqua" w:eastAsia="Book Antiqua" w:hAnsi="Book Antiqua" w:cs="Book Antiqua"/>
          <w:b/>
          <w:bCs/>
          <w:color w:val="000000"/>
        </w:rPr>
        <w:t xml:space="preserve"> EM</w:t>
      </w:r>
      <w:r w:rsidRPr="00880D2C">
        <w:rPr>
          <w:rFonts w:ascii="Book Antiqua" w:eastAsia="Book Antiqua" w:hAnsi="Book Antiqua" w:cs="Book Antiqua"/>
          <w:color w:val="000000"/>
        </w:rPr>
        <w:t xml:space="preserve">, </w:t>
      </w:r>
      <w:proofErr w:type="spellStart"/>
      <w:r w:rsidRPr="00880D2C">
        <w:rPr>
          <w:rFonts w:ascii="Book Antiqua" w:eastAsia="Book Antiqua" w:hAnsi="Book Antiqua" w:cs="Book Antiqua"/>
          <w:color w:val="000000"/>
        </w:rPr>
        <w:t>Innstrand</w:t>
      </w:r>
      <w:proofErr w:type="spellEnd"/>
      <w:r w:rsidRPr="00880D2C">
        <w:rPr>
          <w:rFonts w:ascii="Book Antiqua" w:eastAsia="Book Antiqua" w:hAnsi="Book Antiqua" w:cs="Book Antiqua"/>
          <w:color w:val="000000"/>
        </w:rPr>
        <w:t xml:space="preserve"> ST, </w:t>
      </w:r>
      <w:proofErr w:type="spellStart"/>
      <w:r w:rsidRPr="00880D2C">
        <w:rPr>
          <w:rFonts w:ascii="Book Antiqua" w:eastAsia="Book Antiqua" w:hAnsi="Book Antiqua" w:cs="Book Antiqua"/>
          <w:color w:val="000000"/>
        </w:rPr>
        <w:t>Hagtvet</w:t>
      </w:r>
      <w:proofErr w:type="spellEnd"/>
      <w:r w:rsidRPr="00880D2C">
        <w:rPr>
          <w:rFonts w:ascii="Book Antiqua" w:eastAsia="Book Antiqua" w:hAnsi="Book Antiqua" w:cs="Book Antiqua"/>
          <w:color w:val="000000"/>
        </w:rPr>
        <w:t xml:space="preserve"> KA, </w:t>
      </w:r>
      <w:proofErr w:type="spellStart"/>
      <w:r w:rsidRPr="00880D2C">
        <w:rPr>
          <w:rFonts w:ascii="Book Antiqua" w:eastAsia="Book Antiqua" w:hAnsi="Book Antiqua" w:cs="Book Antiqua"/>
          <w:color w:val="000000"/>
        </w:rPr>
        <w:t>Falkum</w:t>
      </w:r>
      <w:proofErr w:type="spellEnd"/>
      <w:r w:rsidRPr="00880D2C">
        <w:rPr>
          <w:rFonts w:ascii="Book Antiqua" w:eastAsia="Book Antiqua" w:hAnsi="Book Antiqua" w:cs="Book Antiqua"/>
          <w:color w:val="000000"/>
        </w:rPr>
        <w:t xml:space="preserve"> E, </w:t>
      </w:r>
      <w:proofErr w:type="spellStart"/>
      <w:r w:rsidRPr="00880D2C">
        <w:rPr>
          <w:rFonts w:ascii="Book Antiqua" w:eastAsia="Book Antiqua" w:hAnsi="Book Antiqua" w:cs="Book Antiqua"/>
          <w:color w:val="000000"/>
        </w:rPr>
        <w:t>Gjerløw</w:t>
      </w:r>
      <w:proofErr w:type="spellEnd"/>
      <w:r w:rsidRPr="00880D2C">
        <w:rPr>
          <w:rFonts w:ascii="Book Antiqua" w:eastAsia="Book Antiqua" w:hAnsi="Book Antiqua" w:cs="Book Antiqua"/>
          <w:color w:val="000000"/>
        </w:rPr>
        <w:t xml:space="preserve"> </w:t>
      </w:r>
      <w:proofErr w:type="spellStart"/>
      <w:r w:rsidRPr="00880D2C">
        <w:rPr>
          <w:rFonts w:ascii="Book Antiqua" w:eastAsia="Book Antiqua" w:hAnsi="Book Antiqua" w:cs="Book Antiqua"/>
          <w:color w:val="000000"/>
        </w:rPr>
        <w:t>Aasland</w:t>
      </w:r>
      <w:proofErr w:type="spellEnd"/>
      <w:r w:rsidRPr="00880D2C">
        <w:rPr>
          <w:rFonts w:ascii="Book Antiqua" w:eastAsia="Book Antiqua" w:hAnsi="Book Antiqua" w:cs="Book Antiqua"/>
          <w:color w:val="000000"/>
        </w:rPr>
        <w:t xml:space="preserve"> O. The relationship between burnout and musculoskeletal pain in seven Norwegian occupational groups. </w:t>
      </w:r>
      <w:r w:rsidRPr="00880D2C">
        <w:rPr>
          <w:rFonts w:ascii="Book Antiqua" w:eastAsia="Book Antiqua" w:hAnsi="Book Antiqua" w:cs="Book Antiqua"/>
          <w:i/>
          <w:iCs/>
          <w:color w:val="000000"/>
        </w:rPr>
        <w:t>Work</w:t>
      </w:r>
      <w:r w:rsidRPr="00880D2C">
        <w:rPr>
          <w:rFonts w:ascii="Book Antiqua" w:eastAsia="Book Antiqua" w:hAnsi="Book Antiqua" w:cs="Book Antiqua"/>
          <w:color w:val="000000"/>
        </w:rPr>
        <w:t xml:space="preserve"> 2009; </w:t>
      </w:r>
      <w:r w:rsidRPr="00880D2C">
        <w:rPr>
          <w:rFonts w:ascii="Book Antiqua" w:eastAsia="Book Antiqua" w:hAnsi="Book Antiqua" w:cs="Book Antiqua"/>
          <w:b/>
          <w:bCs/>
          <w:color w:val="000000"/>
        </w:rPr>
        <w:t>32</w:t>
      </w:r>
      <w:r w:rsidRPr="00880D2C">
        <w:rPr>
          <w:rFonts w:ascii="Book Antiqua" w:eastAsia="Book Antiqua" w:hAnsi="Book Antiqua" w:cs="Book Antiqua"/>
          <w:color w:val="000000"/>
        </w:rPr>
        <w:t>: 179-188 [PMID: 19289871 DOI: 10.3233/WOR-2009-0804]</w:t>
      </w:r>
    </w:p>
    <w:p w14:paraId="2115AA6C" w14:textId="5E0577D5"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color w:val="000000"/>
        </w:rPr>
        <w:t xml:space="preserve">35 </w:t>
      </w:r>
      <w:proofErr w:type="spellStart"/>
      <w:r w:rsidRPr="00880D2C">
        <w:rPr>
          <w:rFonts w:ascii="Book Antiqua" w:eastAsia="Book Antiqua" w:hAnsi="Book Antiqua" w:cs="Book Antiqua"/>
          <w:b/>
          <w:bCs/>
          <w:color w:val="000000"/>
        </w:rPr>
        <w:t>Kotti</w:t>
      </w:r>
      <w:proofErr w:type="spellEnd"/>
      <w:r w:rsidRPr="00880D2C">
        <w:rPr>
          <w:rFonts w:ascii="Book Antiqua" w:eastAsia="Book Antiqua" w:hAnsi="Book Antiqua" w:cs="Book Antiqua"/>
          <w:b/>
          <w:bCs/>
          <w:color w:val="000000"/>
        </w:rPr>
        <w:t xml:space="preserve"> N,</w:t>
      </w:r>
      <w:r w:rsidRPr="00880D2C">
        <w:rPr>
          <w:rFonts w:ascii="Book Antiqua" w:eastAsia="Book Antiqua" w:hAnsi="Book Antiqua" w:cs="Book Antiqua"/>
          <w:color w:val="000000"/>
        </w:rPr>
        <w:t xml:space="preserve"> </w:t>
      </w:r>
      <w:proofErr w:type="spellStart"/>
      <w:r w:rsidRPr="00880D2C">
        <w:rPr>
          <w:rFonts w:ascii="Book Antiqua" w:eastAsia="Book Antiqua" w:hAnsi="Book Antiqua" w:cs="Book Antiqua"/>
          <w:color w:val="000000"/>
        </w:rPr>
        <w:t>Hajjaji</w:t>
      </w:r>
      <w:proofErr w:type="spellEnd"/>
      <w:r w:rsidRPr="00880D2C">
        <w:rPr>
          <w:rFonts w:ascii="Book Antiqua" w:eastAsia="Book Antiqua" w:hAnsi="Book Antiqua" w:cs="Book Antiqua"/>
          <w:color w:val="000000"/>
        </w:rPr>
        <w:t xml:space="preserve"> M, </w:t>
      </w:r>
      <w:proofErr w:type="spellStart"/>
      <w:r w:rsidRPr="00880D2C">
        <w:rPr>
          <w:rFonts w:ascii="Book Antiqua" w:eastAsia="Book Antiqua" w:hAnsi="Book Antiqua" w:cs="Book Antiqua"/>
          <w:color w:val="000000"/>
        </w:rPr>
        <w:t>Kchaou</w:t>
      </w:r>
      <w:proofErr w:type="spellEnd"/>
      <w:r w:rsidRPr="00880D2C">
        <w:rPr>
          <w:rFonts w:ascii="Book Antiqua" w:eastAsia="Book Antiqua" w:hAnsi="Book Antiqua" w:cs="Book Antiqua"/>
          <w:color w:val="000000"/>
        </w:rPr>
        <w:t xml:space="preserve"> A, </w:t>
      </w:r>
      <w:proofErr w:type="spellStart"/>
      <w:r w:rsidRPr="00880D2C">
        <w:rPr>
          <w:rFonts w:ascii="Book Antiqua" w:eastAsia="Book Antiqua" w:hAnsi="Book Antiqua" w:cs="Book Antiqua"/>
          <w:color w:val="000000"/>
        </w:rPr>
        <w:t>Sellami</w:t>
      </w:r>
      <w:proofErr w:type="spellEnd"/>
      <w:r w:rsidRPr="00880D2C">
        <w:rPr>
          <w:rFonts w:ascii="Book Antiqua" w:eastAsia="Book Antiqua" w:hAnsi="Book Antiqua" w:cs="Book Antiqua"/>
          <w:color w:val="000000"/>
        </w:rPr>
        <w:t xml:space="preserve"> I, </w:t>
      </w:r>
      <w:proofErr w:type="spellStart"/>
      <w:r w:rsidRPr="00880D2C">
        <w:rPr>
          <w:rFonts w:ascii="Book Antiqua" w:eastAsia="Book Antiqua" w:hAnsi="Book Antiqua" w:cs="Book Antiqua"/>
          <w:color w:val="000000"/>
        </w:rPr>
        <w:t>Masmoudi</w:t>
      </w:r>
      <w:proofErr w:type="spellEnd"/>
      <w:r w:rsidRPr="00880D2C">
        <w:rPr>
          <w:rFonts w:ascii="Book Antiqua" w:eastAsia="Book Antiqua" w:hAnsi="Book Antiqua" w:cs="Book Antiqua"/>
          <w:color w:val="000000"/>
        </w:rPr>
        <w:t xml:space="preserve"> ML, </w:t>
      </w:r>
      <w:proofErr w:type="spellStart"/>
      <w:r w:rsidRPr="00880D2C">
        <w:rPr>
          <w:rFonts w:ascii="Book Antiqua" w:eastAsia="Book Antiqua" w:hAnsi="Book Antiqua" w:cs="Book Antiqua"/>
          <w:color w:val="000000"/>
        </w:rPr>
        <w:t>Masmoudi</w:t>
      </w:r>
      <w:proofErr w:type="spellEnd"/>
      <w:r w:rsidRPr="00880D2C">
        <w:rPr>
          <w:rFonts w:ascii="Book Antiqua" w:eastAsia="Book Antiqua" w:hAnsi="Book Antiqua" w:cs="Book Antiqua"/>
          <w:color w:val="000000"/>
        </w:rPr>
        <w:t xml:space="preserve"> J, </w:t>
      </w:r>
      <w:proofErr w:type="spellStart"/>
      <w:r w:rsidRPr="00880D2C">
        <w:rPr>
          <w:rFonts w:ascii="Book Antiqua" w:eastAsia="Book Antiqua" w:hAnsi="Book Antiqua" w:cs="Book Antiqua"/>
          <w:color w:val="000000"/>
        </w:rPr>
        <w:t>Jmal</w:t>
      </w:r>
      <w:proofErr w:type="spellEnd"/>
      <w:r w:rsidRPr="00880D2C">
        <w:rPr>
          <w:rFonts w:ascii="Book Antiqua" w:eastAsia="Book Antiqua" w:hAnsi="Book Antiqua" w:cs="Book Antiqua"/>
          <w:color w:val="000000"/>
        </w:rPr>
        <w:t xml:space="preserve"> KH. Burnout and occupational accident. </w:t>
      </w:r>
      <w:r w:rsidRPr="00880D2C">
        <w:rPr>
          <w:rFonts w:ascii="Book Antiqua" w:eastAsia="Book Antiqua" w:hAnsi="Book Antiqua" w:cs="Book Antiqua"/>
          <w:i/>
          <w:iCs/>
          <w:color w:val="000000"/>
        </w:rPr>
        <w:t>Eur Psych</w:t>
      </w:r>
      <w:r w:rsidRPr="00880D2C">
        <w:rPr>
          <w:rFonts w:ascii="Book Antiqua" w:eastAsia="Book Antiqua" w:hAnsi="Book Antiqua" w:cs="Book Antiqua"/>
          <w:color w:val="000000"/>
        </w:rPr>
        <w:t xml:space="preserve"> 2017; </w:t>
      </w:r>
      <w:r w:rsidRPr="00880D2C">
        <w:rPr>
          <w:rFonts w:ascii="Book Antiqua" w:eastAsia="Book Antiqua" w:hAnsi="Book Antiqua" w:cs="Book Antiqua"/>
          <w:b/>
          <w:bCs/>
          <w:color w:val="000000"/>
        </w:rPr>
        <w:t>41</w:t>
      </w:r>
      <w:r w:rsidRPr="00880D2C">
        <w:rPr>
          <w:rFonts w:ascii="Book Antiqua" w:eastAsia="Book Antiqua" w:hAnsi="Book Antiqua" w:cs="Book Antiqua"/>
          <w:color w:val="000000"/>
        </w:rPr>
        <w:t>: S324-S325 [DOI:</w:t>
      </w:r>
      <w:r w:rsidR="00D41980" w:rsidRPr="00880D2C">
        <w:rPr>
          <w:rFonts w:ascii="Book Antiqua" w:eastAsia="Book Antiqua" w:hAnsi="Book Antiqua" w:cs="Book Antiqua"/>
          <w:color w:val="000000"/>
        </w:rPr>
        <w:t xml:space="preserve"> </w:t>
      </w:r>
      <w:r w:rsidRPr="00880D2C">
        <w:rPr>
          <w:rFonts w:ascii="Book Antiqua" w:eastAsia="Book Antiqua" w:hAnsi="Book Antiqua" w:cs="Book Antiqua"/>
          <w:color w:val="000000"/>
        </w:rPr>
        <w:t>10.1016/j.eurpsy.2017.02.253]</w:t>
      </w:r>
    </w:p>
    <w:p w14:paraId="5737AA67" w14:textId="77777777"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color w:val="000000"/>
        </w:rPr>
        <w:t xml:space="preserve">36 </w:t>
      </w:r>
      <w:r w:rsidRPr="00880D2C">
        <w:rPr>
          <w:rFonts w:ascii="Book Antiqua" w:eastAsia="Book Antiqua" w:hAnsi="Book Antiqua" w:cs="Book Antiqua"/>
          <w:b/>
          <w:bCs/>
          <w:color w:val="000000"/>
        </w:rPr>
        <w:t>Wang S</w:t>
      </w:r>
      <w:r w:rsidRPr="00880D2C">
        <w:rPr>
          <w:rFonts w:ascii="Book Antiqua" w:eastAsia="Book Antiqua" w:hAnsi="Book Antiqua" w:cs="Book Antiqua"/>
          <w:color w:val="000000"/>
        </w:rPr>
        <w:t xml:space="preserve">, Yao L, Li S, Liu Y, Wang H, Sun Y. Sharps injuries and job burnout: a cross-sectional study among nurses in China. </w:t>
      </w:r>
      <w:proofErr w:type="spellStart"/>
      <w:r w:rsidRPr="00880D2C">
        <w:rPr>
          <w:rFonts w:ascii="Book Antiqua" w:eastAsia="Book Antiqua" w:hAnsi="Book Antiqua" w:cs="Book Antiqua"/>
          <w:i/>
          <w:iCs/>
          <w:color w:val="000000"/>
        </w:rPr>
        <w:t>Nurs</w:t>
      </w:r>
      <w:proofErr w:type="spellEnd"/>
      <w:r w:rsidRPr="00880D2C">
        <w:rPr>
          <w:rFonts w:ascii="Book Antiqua" w:eastAsia="Book Antiqua" w:hAnsi="Book Antiqua" w:cs="Book Antiqua"/>
          <w:i/>
          <w:iCs/>
          <w:color w:val="000000"/>
        </w:rPr>
        <w:t xml:space="preserve"> Health </w:t>
      </w:r>
      <w:proofErr w:type="spellStart"/>
      <w:r w:rsidRPr="00880D2C">
        <w:rPr>
          <w:rFonts w:ascii="Book Antiqua" w:eastAsia="Book Antiqua" w:hAnsi="Book Antiqua" w:cs="Book Antiqua"/>
          <w:i/>
          <w:iCs/>
          <w:color w:val="000000"/>
        </w:rPr>
        <w:t>Sci</w:t>
      </w:r>
      <w:proofErr w:type="spellEnd"/>
      <w:r w:rsidRPr="00880D2C">
        <w:rPr>
          <w:rFonts w:ascii="Book Antiqua" w:eastAsia="Book Antiqua" w:hAnsi="Book Antiqua" w:cs="Book Antiqua"/>
          <w:color w:val="000000"/>
        </w:rPr>
        <w:t xml:space="preserve"> 2012; </w:t>
      </w:r>
      <w:r w:rsidRPr="00880D2C">
        <w:rPr>
          <w:rFonts w:ascii="Book Antiqua" w:eastAsia="Book Antiqua" w:hAnsi="Book Antiqua" w:cs="Book Antiqua"/>
          <w:b/>
          <w:bCs/>
          <w:color w:val="000000"/>
        </w:rPr>
        <w:t>14</w:t>
      </w:r>
      <w:r w:rsidRPr="00880D2C">
        <w:rPr>
          <w:rFonts w:ascii="Book Antiqua" w:eastAsia="Book Antiqua" w:hAnsi="Book Antiqua" w:cs="Book Antiqua"/>
          <w:color w:val="000000"/>
        </w:rPr>
        <w:t>: 332-338 [PMID: 22690707 DOI: 10.1111/j.1442-2018.2012.00697.x]</w:t>
      </w:r>
    </w:p>
    <w:p w14:paraId="0D9121F7" w14:textId="77777777"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color w:val="000000"/>
        </w:rPr>
        <w:t xml:space="preserve">37 </w:t>
      </w:r>
      <w:proofErr w:type="spellStart"/>
      <w:r w:rsidRPr="00880D2C">
        <w:rPr>
          <w:rFonts w:ascii="Book Antiqua" w:eastAsia="Book Antiqua" w:hAnsi="Book Antiqua" w:cs="Book Antiqua"/>
          <w:b/>
          <w:bCs/>
          <w:color w:val="000000"/>
        </w:rPr>
        <w:t>Alexandrova-Karamanova</w:t>
      </w:r>
      <w:proofErr w:type="spellEnd"/>
      <w:r w:rsidRPr="00880D2C">
        <w:rPr>
          <w:rFonts w:ascii="Book Antiqua" w:eastAsia="Book Antiqua" w:hAnsi="Book Antiqua" w:cs="Book Antiqua"/>
          <w:b/>
          <w:bCs/>
          <w:color w:val="000000"/>
        </w:rPr>
        <w:t xml:space="preserve"> A</w:t>
      </w:r>
      <w:r w:rsidRPr="00880D2C">
        <w:rPr>
          <w:rFonts w:ascii="Book Antiqua" w:eastAsia="Book Antiqua" w:hAnsi="Book Antiqua" w:cs="Book Antiqua"/>
          <w:color w:val="000000"/>
        </w:rPr>
        <w:t xml:space="preserve">, Todorova I, Montgomery A, </w:t>
      </w:r>
      <w:proofErr w:type="spellStart"/>
      <w:r w:rsidRPr="00880D2C">
        <w:rPr>
          <w:rFonts w:ascii="Book Antiqua" w:eastAsia="Book Antiqua" w:hAnsi="Book Antiqua" w:cs="Book Antiqua"/>
          <w:color w:val="000000"/>
        </w:rPr>
        <w:t>Panagopoulou</w:t>
      </w:r>
      <w:proofErr w:type="spellEnd"/>
      <w:r w:rsidRPr="00880D2C">
        <w:rPr>
          <w:rFonts w:ascii="Book Antiqua" w:eastAsia="Book Antiqua" w:hAnsi="Book Antiqua" w:cs="Book Antiqua"/>
          <w:color w:val="000000"/>
        </w:rPr>
        <w:t xml:space="preserve"> E, Costa P, </w:t>
      </w:r>
      <w:proofErr w:type="spellStart"/>
      <w:r w:rsidRPr="00880D2C">
        <w:rPr>
          <w:rFonts w:ascii="Book Antiqua" w:eastAsia="Book Antiqua" w:hAnsi="Book Antiqua" w:cs="Book Antiqua"/>
          <w:color w:val="000000"/>
        </w:rPr>
        <w:t>Baban</w:t>
      </w:r>
      <w:proofErr w:type="spellEnd"/>
      <w:r w:rsidRPr="00880D2C">
        <w:rPr>
          <w:rFonts w:ascii="Book Antiqua" w:eastAsia="Book Antiqua" w:hAnsi="Book Antiqua" w:cs="Book Antiqua"/>
          <w:color w:val="000000"/>
        </w:rPr>
        <w:t xml:space="preserve"> A, </w:t>
      </w:r>
      <w:proofErr w:type="spellStart"/>
      <w:r w:rsidRPr="00880D2C">
        <w:rPr>
          <w:rFonts w:ascii="Book Antiqua" w:eastAsia="Book Antiqua" w:hAnsi="Book Antiqua" w:cs="Book Antiqua"/>
          <w:color w:val="000000"/>
        </w:rPr>
        <w:t>Davas</w:t>
      </w:r>
      <w:proofErr w:type="spellEnd"/>
      <w:r w:rsidRPr="00880D2C">
        <w:rPr>
          <w:rFonts w:ascii="Book Antiqua" w:eastAsia="Book Antiqua" w:hAnsi="Book Antiqua" w:cs="Book Antiqua"/>
          <w:color w:val="000000"/>
        </w:rPr>
        <w:t xml:space="preserve"> A, Milosevic M, </w:t>
      </w:r>
      <w:proofErr w:type="spellStart"/>
      <w:r w:rsidRPr="00880D2C">
        <w:rPr>
          <w:rFonts w:ascii="Book Antiqua" w:eastAsia="Book Antiqua" w:hAnsi="Book Antiqua" w:cs="Book Antiqua"/>
          <w:color w:val="000000"/>
        </w:rPr>
        <w:t>Mijakoski</w:t>
      </w:r>
      <w:proofErr w:type="spellEnd"/>
      <w:r w:rsidRPr="00880D2C">
        <w:rPr>
          <w:rFonts w:ascii="Book Antiqua" w:eastAsia="Book Antiqua" w:hAnsi="Book Antiqua" w:cs="Book Antiqua"/>
          <w:color w:val="000000"/>
        </w:rPr>
        <w:t xml:space="preserve"> D. Burnout and health behaviors in health professionals from seven European countries. </w:t>
      </w:r>
      <w:proofErr w:type="spellStart"/>
      <w:r w:rsidRPr="00880D2C">
        <w:rPr>
          <w:rFonts w:ascii="Book Antiqua" w:eastAsia="Book Antiqua" w:hAnsi="Book Antiqua" w:cs="Book Antiqua"/>
          <w:i/>
          <w:iCs/>
          <w:color w:val="000000"/>
        </w:rPr>
        <w:t>Int</w:t>
      </w:r>
      <w:proofErr w:type="spellEnd"/>
      <w:r w:rsidRPr="00880D2C">
        <w:rPr>
          <w:rFonts w:ascii="Book Antiqua" w:eastAsia="Book Antiqua" w:hAnsi="Book Antiqua" w:cs="Book Antiqua"/>
          <w:i/>
          <w:iCs/>
          <w:color w:val="000000"/>
        </w:rPr>
        <w:t xml:space="preserve"> Arch </w:t>
      </w:r>
      <w:proofErr w:type="spellStart"/>
      <w:r w:rsidRPr="00880D2C">
        <w:rPr>
          <w:rFonts w:ascii="Book Antiqua" w:eastAsia="Book Antiqua" w:hAnsi="Book Antiqua" w:cs="Book Antiqua"/>
          <w:i/>
          <w:iCs/>
          <w:color w:val="000000"/>
        </w:rPr>
        <w:t>Occup</w:t>
      </w:r>
      <w:proofErr w:type="spellEnd"/>
      <w:r w:rsidRPr="00880D2C">
        <w:rPr>
          <w:rFonts w:ascii="Book Antiqua" w:eastAsia="Book Antiqua" w:hAnsi="Book Antiqua" w:cs="Book Antiqua"/>
          <w:i/>
          <w:iCs/>
          <w:color w:val="000000"/>
        </w:rPr>
        <w:t xml:space="preserve"> Environ Health</w:t>
      </w:r>
      <w:r w:rsidRPr="00880D2C">
        <w:rPr>
          <w:rFonts w:ascii="Book Antiqua" w:eastAsia="Book Antiqua" w:hAnsi="Book Antiqua" w:cs="Book Antiqua"/>
          <w:color w:val="000000"/>
        </w:rPr>
        <w:t xml:space="preserve"> 2016; </w:t>
      </w:r>
      <w:r w:rsidRPr="00880D2C">
        <w:rPr>
          <w:rFonts w:ascii="Book Antiqua" w:eastAsia="Book Antiqua" w:hAnsi="Book Antiqua" w:cs="Book Antiqua"/>
          <w:b/>
          <w:bCs/>
          <w:color w:val="000000"/>
        </w:rPr>
        <w:t>89</w:t>
      </w:r>
      <w:r w:rsidRPr="00880D2C">
        <w:rPr>
          <w:rFonts w:ascii="Book Antiqua" w:eastAsia="Book Antiqua" w:hAnsi="Book Antiqua" w:cs="Book Antiqua"/>
          <w:color w:val="000000"/>
        </w:rPr>
        <w:t>: 1059-1075 [PMID: 27251338 DOI: 10.1007/s00420-016-1143-5]</w:t>
      </w:r>
    </w:p>
    <w:p w14:paraId="13D0AD77" w14:textId="77777777"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color w:val="000000"/>
        </w:rPr>
        <w:t xml:space="preserve">38 </w:t>
      </w:r>
      <w:proofErr w:type="spellStart"/>
      <w:r w:rsidRPr="00880D2C">
        <w:rPr>
          <w:rFonts w:ascii="Book Antiqua" w:eastAsia="Book Antiqua" w:hAnsi="Book Antiqua" w:cs="Book Antiqua"/>
          <w:b/>
          <w:bCs/>
          <w:color w:val="000000"/>
        </w:rPr>
        <w:t>Arlinghaus</w:t>
      </w:r>
      <w:proofErr w:type="spellEnd"/>
      <w:r w:rsidRPr="00880D2C">
        <w:rPr>
          <w:rFonts w:ascii="Book Antiqua" w:eastAsia="Book Antiqua" w:hAnsi="Book Antiqua" w:cs="Book Antiqua"/>
          <w:b/>
          <w:bCs/>
          <w:color w:val="000000"/>
        </w:rPr>
        <w:t xml:space="preserve"> A</w:t>
      </w:r>
      <w:r w:rsidRPr="00880D2C">
        <w:rPr>
          <w:rFonts w:ascii="Book Antiqua" w:eastAsia="Book Antiqua" w:hAnsi="Book Antiqua" w:cs="Book Antiqua"/>
          <w:color w:val="000000"/>
        </w:rPr>
        <w:t xml:space="preserve">, Lombardi DA, Willetts JL, </w:t>
      </w:r>
      <w:proofErr w:type="spellStart"/>
      <w:r w:rsidRPr="00880D2C">
        <w:rPr>
          <w:rFonts w:ascii="Book Antiqua" w:eastAsia="Book Antiqua" w:hAnsi="Book Antiqua" w:cs="Book Antiqua"/>
          <w:color w:val="000000"/>
        </w:rPr>
        <w:t>Folkard</w:t>
      </w:r>
      <w:proofErr w:type="spellEnd"/>
      <w:r w:rsidRPr="00880D2C">
        <w:rPr>
          <w:rFonts w:ascii="Book Antiqua" w:eastAsia="Book Antiqua" w:hAnsi="Book Antiqua" w:cs="Book Antiqua"/>
          <w:color w:val="000000"/>
        </w:rPr>
        <w:t xml:space="preserve"> S, </w:t>
      </w:r>
      <w:proofErr w:type="spellStart"/>
      <w:r w:rsidRPr="00880D2C">
        <w:rPr>
          <w:rFonts w:ascii="Book Antiqua" w:eastAsia="Book Antiqua" w:hAnsi="Book Antiqua" w:cs="Book Antiqua"/>
          <w:color w:val="000000"/>
        </w:rPr>
        <w:t>Christiani</w:t>
      </w:r>
      <w:proofErr w:type="spellEnd"/>
      <w:r w:rsidRPr="00880D2C">
        <w:rPr>
          <w:rFonts w:ascii="Book Antiqua" w:eastAsia="Book Antiqua" w:hAnsi="Book Antiqua" w:cs="Book Antiqua"/>
          <w:color w:val="000000"/>
        </w:rPr>
        <w:t xml:space="preserve"> DC. A structural equation modeling approach to fatigue-related risk factors for occupational injury. </w:t>
      </w:r>
      <w:r w:rsidRPr="00880D2C">
        <w:rPr>
          <w:rFonts w:ascii="Book Antiqua" w:eastAsia="Book Antiqua" w:hAnsi="Book Antiqua" w:cs="Book Antiqua"/>
          <w:i/>
          <w:iCs/>
          <w:color w:val="000000"/>
        </w:rPr>
        <w:t>Am J Epidemiol</w:t>
      </w:r>
      <w:r w:rsidRPr="00880D2C">
        <w:rPr>
          <w:rFonts w:ascii="Book Antiqua" w:eastAsia="Book Antiqua" w:hAnsi="Book Antiqua" w:cs="Book Antiqua"/>
          <w:color w:val="000000"/>
        </w:rPr>
        <w:t xml:space="preserve"> 2012; </w:t>
      </w:r>
      <w:r w:rsidRPr="00880D2C">
        <w:rPr>
          <w:rFonts w:ascii="Book Antiqua" w:eastAsia="Book Antiqua" w:hAnsi="Book Antiqua" w:cs="Book Antiqua"/>
          <w:b/>
          <w:bCs/>
          <w:color w:val="000000"/>
        </w:rPr>
        <w:t>176</w:t>
      </w:r>
      <w:r w:rsidRPr="00880D2C">
        <w:rPr>
          <w:rFonts w:ascii="Book Antiqua" w:eastAsia="Book Antiqua" w:hAnsi="Book Antiqua" w:cs="Book Antiqua"/>
          <w:color w:val="000000"/>
        </w:rPr>
        <w:t>: 597-607 [PMID: 22956514 DOI: 10.1093/</w:t>
      </w:r>
      <w:proofErr w:type="spellStart"/>
      <w:r w:rsidRPr="00880D2C">
        <w:rPr>
          <w:rFonts w:ascii="Book Antiqua" w:eastAsia="Book Antiqua" w:hAnsi="Book Antiqua" w:cs="Book Antiqua"/>
          <w:color w:val="000000"/>
        </w:rPr>
        <w:t>aje</w:t>
      </w:r>
      <w:proofErr w:type="spellEnd"/>
      <w:r w:rsidRPr="00880D2C">
        <w:rPr>
          <w:rFonts w:ascii="Book Antiqua" w:eastAsia="Book Antiqua" w:hAnsi="Book Antiqua" w:cs="Book Antiqua"/>
          <w:color w:val="000000"/>
        </w:rPr>
        <w:t>/kws219]</w:t>
      </w:r>
    </w:p>
    <w:p w14:paraId="479B7291" w14:textId="77777777"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color w:val="000000"/>
        </w:rPr>
        <w:t xml:space="preserve">39 </w:t>
      </w:r>
      <w:proofErr w:type="spellStart"/>
      <w:r w:rsidRPr="00880D2C">
        <w:rPr>
          <w:rFonts w:ascii="Book Antiqua" w:eastAsia="Book Antiqua" w:hAnsi="Book Antiqua" w:cs="Book Antiqua"/>
          <w:b/>
          <w:bCs/>
          <w:color w:val="000000"/>
        </w:rPr>
        <w:t>Honkonen</w:t>
      </w:r>
      <w:proofErr w:type="spellEnd"/>
      <w:r w:rsidRPr="00880D2C">
        <w:rPr>
          <w:rFonts w:ascii="Book Antiqua" w:eastAsia="Book Antiqua" w:hAnsi="Book Antiqua" w:cs="Book Antiqua"/>
          <w:b/>
          <w:bCs/>
          <w:color w:val="000000"/>
        </w:rPr>
        <w:t xml:space="preserve"> T</w:t>
      </w:r>
      <w:r w:rsidRPr="00880D2C">
        <w:rPr>
          <w:rFonts w:ascii="Book Antiqua" w:eastAsia="Book Antiqua" w:hAnsi="Book Antiqua" w:cs="Book Antiqua"/>
          <w:color w:val="000000"/>
        </w:rPr>
        <w:t xml:space="preserve">, </w:t>
      </w:r>
      <w:proofErr w:type="spellStart"/>
      <w:r w:rsidRPr="00880D2C">
        <w:rPr>
          <w:rFonts w:ascii="Book Antiqua" w:eastAsia="Book Antiqua" w:hAnsi="Book Antiqua" w:cs="Book Antiqua"/>
          <w:color w:val="000000"/>
        </w:rPr>
        <w:t>Ahola</w:t>
      </w:r>
      <w:proofErr w:type="spellEnd"/>
      <w:r w:rsidRPr="00880D2C">
        <w:rPr>
          <w:rFonts w:ascii="Book Antiqua" w:eastAsia="Book Antiqua" w:hAnsi="Book Antiqua" w:cs="Book Antiqua"/>
          <w:color w:val="000000"/>
        </w:rPr>
        <w:t xml:space="preserve"> K, </w:t>
      </w:r>
      <w:proofErr w:type="spellStart"/>
      <w:r w:rsidRPr="00880D2C">
        <w:rPr>
          <w:rFonts w:ascii="Book Antiqua" w:eastAsia="Book Antiqua" w:hAnsi="Book Antiqua" w:cs="Book Antiqua"/>
          <w:color w:val="000000"/>
        </w:rPr>
        <w:t>Pertovaara</w:t>
      </w:r>
      <w:proofErr w:type="spellEnd"/>
      <w:r w:rsidRPr="00880D2C">
        <w:rPr>
          <w:rFonts w:ascii="Book Antiqua" w:eastAsia="Book Antiqua" w:hAnsi="Book Antiqua" w:cs="Book Antiqua"/>
          <w:color w:val="000000"/>
        </w:rPr>
        <w:t xml:space="preserve"> M, </w:t>
      </w:r>
      <w:proofErr w:type="spellStart"/>
      <w:r w:rsidRPr="00880D2C">
        <w:rPr>
          <w:rFonts w:ascii="Book Antiqua" w:eastAsia="Book Antiqua" w:hAnsi="Book Antiqua" w:cs="Book Antiqua"/>
          <w:color w:val="000000"/>
        </w:rPr>
        <w:t>Isometsä</w:t>
      </w:r>
      <w:proofErr w:type="spellEnd"/>
      <w:r w:rsidRPr="00880D2C">
        <w:rPr>
          <w:rFonts w:ascii="Book Antiqua" w:eastAsia="Book Antiqua" w:hAnsi="Book Antiqua" w:cs="Book Antiqua"/>
          <w:color w:val="000000"/>
        </w:rPr>
        <w:t xml:space="preserve"> E, </w:t>
      </w:r>
      <w:proofErr w:type="spellStart"/>
      <w:r w:rsidRPr="00880D2C">
        <w:rPr>
          <w:rFonts w:ascii="Book Antiqua" w:eastAsia="Book Antiqua" w:hAnsi="Book Antiqua" w:cs="Book Antiqua"/>
          <w:color w:val="000000"/>
        </w:rPr>
        <w:t>Kalimo</w:t>
      </w:r>
      <w:proofErr w:type="spellEnd"/>
      <w:r w:rsidRPr="00880D2C">
        <w:rPr>
          <w:rFonts w:ascii="Book Antiqua" w:eastAsia="Book Antiqua" w:hAnsi="Book Antiqua" w:cs="Book Antiqua"/>
          <w:color w:val="000000"/>
        </w:rPr>
        <w:t xml:space="preserve"> R, </w:t>
      </w:r>
      <w:proofErr w:type="spellStart"/>
      <w:r w:rsidRPr="00880D2C">
        <w:rPr>
          <w:rFonts w:ascii="Book Antiqua" w:eastAsia="Book Antiqua" w:hAnsi="Book Antiqua" w:cs="Book Antiqua"/>
          <w:color w:val="000000"/>
        </w:rPr>
        <w:t>Nykyri</w:t>
      </w:r>
      <w:proofErr w:type="spellEnd"/>
      <w:r w:rsidRPr="00880D2C">
        <w:rPr>
          <w:rFonts w:ascii="Book Antiqua" w:eastAsia="Book Antiqua" w:hAnsi="Book Antiqua" w:cs="Book Antiqua"/>
          <w:color w:val="000000"/>
        </w:rPr>
        <w:t xml:space="preserve"> E, </w:t>
      </w:r>
      <w:proofErr w:type="spellStart"/>
      <w:r w:rsidRPr="00880D2C">
        <w:rPr>
          <w:rFonts w:ascii="Book Antiqua" w:eastAsia="Book Antiqua" w:hAnsi="Book Antiqua" w:cs="Book Antiqua"/>
          <w:color w:val="000000"/>
        </w:rPr>
        <w:t>Aromaa</w:t>
      </w:r>
      <w:proofErr w:type="spellEnd"/>
      <w:r w:rsidRPr="00880D2C">
        <w:rPr>
          <w:rFonts w:ascii="Book Antiqua" w:eastAsia="Book Antiqua" w:hAnsi="Book Antiqua" w:cs="Book Antiqua"/>
          <w:color w:val="000000"/>
        </w:rPr>
        <w:t xml:space="preserve"> A, </w:t>
      </w:r>
      <w:proofErr w:type="spellStart"/>
      <w:r w:rsidRPr="00880D2C">
        <w:rPr>
          <w:rFonts w:ascii="Book Antiqua" w:eastAsia="Book Antiqua" w:hAnsi="Book Antiqua" w:cs="Book Antiqua"/>
          <w:color w:val="000000"/>
        </w:rPr>
        <w:t>Lönnqvist</w:t>
      </w:r>
      <w:proofErr w:type="spellEnd"/>
      <w:r w:rsidRPr="00880D2C">
        <w:rPr>
          <w:rFonts w:ascii="Book Antiqua" w:eastAsia="Book Antiqua" w:hAnsi="Book Antiqua" w:cs="Book Antiqua"/>
          <w:color w:val="000000"/>
        </w:rPr>
        <w:t xml:space="preserve"> J. The association between burnout and physical illness in the general population--results from the Finnish Health 2000 Study. </w:t>
      </w:r>
      <w:r w:rsidRPr="00880D2C">
        <w:rPr>
          <w:rFonts w:ascii="Book Antiqua" w:eastAsia="Book Antiqua" w:hAnsi="Book Antiqua" w:cs="Book Antiqua"/>
          <w:i/>
          <w:iCs/>
          <w:color w:val="000000"/>
        </w:rPr>
        <w:t xml:space="preserve">J </w:t>
      </w:r>
      <w:proofErr w:type="spellStart"/>
      <w:r w:rsidRPr="00880D2C">
        <w:rPr>
          <w:rFonts w:ascii="Book Antiqua" w:eastAsia="Book Antiqua" w:hAnsi="Book Antiqua" w:cs="Book Antiqua"/>
          <w:i/>
          <w:iCs/>
          <w:color w:val="000000"/>
        </w:rPr>
        <w:t>Psychosom</w:t>
      </w:r>
      <w:proofErr w:type="spellEnd"/>
      <w:r w:rsidRPr="00880D2C">
        <w:rPr>
          <w:rFonts w:ascii="Book Antiqua" w:eastAsia="Book Antiqua" w:hAnsi="Book Antiqua" w:cs="Book Antiqua"/>
          <w:i/>
          <w:iCs/>
          <w:color w:val="000000"/>
        </w:rPr>
        <w:t xml:space="preserve"> Res</w:t>
      </w:r>
      <w:r w:rsidRPr="00880D2C">
        <w:rPr>
          <w:rFonts w:ascii="Book Antiqua" w:eastAsia="Book Antiqua" w:hAnsi="Book Antiqua" w:cs="Book Antiqua"/>
          <w:color w:val="000000"/>
        </w:rPr>
        <w:t xml:space="preserve"> 2006; </w:t>
      </w:r>
      <w:r w:rsidRPr="00880D2C">
        <w:rPr>
          <w:rFonts w:ascii="Book Antiqua" w:eastAsia="Book Antiqua" w:hAnsi="Book Antiqua" w:cs="Book Antiqua"/>
          <w:b/>
          <w:bCs/>
          <w:color w:val="000000"/>
        </w:rPr>
        <w:t>61</w:t>
      </w:r>
      <w:r w:rsidRPr="00880D2C">
        <w:rPr>
          <w:rFonts w:ascii="Book Antiqua" w:eastAsia="Book Antiqua" w:hAnsi="Book Antiqua" w:cs="Book Antiqua"/>
          <w:color w:val="000000"/>
        </w:rPr>
        <w:t>: 59-66 [PMID: 16813846 DOI: 10.1016/j.jpsychores.2005.10.002]</w:t>
      </w:r>
    </w:p>
    <w:p w14:paraId="3186F154" w14:textId="25FA9B0D" w:rsidR="00A77B3E" w:rsidRPr="00880D2C" w:rsidRDefault="008C2A49" w:rsidP="001C1787">
      <w:pPr>
        <w:adjustRightInd w:val="0"/>
        <w:snapToGrid w:val="0"/>
        <w:spacing w:line="360" w:lineRule="auto"/>
        <w:jc w:val="both"/>
        <w:rPr>
          <w:rFonts w:ascii="Book Antiqua" w:hAnsi="Book Antiqua" w:cs="Book Antiqua"/>
          <w:color w:val="000000"/>
          <w:lang w:eastAsia="zh-CN"/>
        </w:rPr>
      </w:pPr>
      <w:r w:rsidRPr="00880D2C">
        <w:rPr>
          <w:rFonts w:ascii="Book Antiqua" w:eastAsia="Book Antiqua" w:hAnsi="Book Antiqua" w:cs="Book Antiqua"/>
          <w:color w:val="000000"/>
        </w:rPr>
        <w:t xml:space="preserve">40 </w:t>
      </w:r>
      <w:r w:rsidRPr="00880D2C">
        <w:rPr>
          <w:rFonts w:ascii="Book Antiqua" w:eastAsia="Book Antiqua" w:hAnsi="Book Antiqua" w:cs="Book Antiqua"/>
          <w:b/>
          <w:bCs/>
          <w:color w:val="000000"/>
        </w:rPr>
        <w:t>Akbari H,</w:t>
      </w:r>
      <w:r w:rsidRPr="00880D2C">
        <w:rPr>
          <w:rFonts w:ascii="Book Antiqua" w:eastAsia="Book Antiqua" w:hAnsi="Book Antiqua" w:cs="Book Antiqua"/>
          <w:color w:val="000000"/>
        </w:rPr>
        <w:t xml:space="preserve"> </w:t>
      </w:r>
      <w:proofErr w:type="spellStart"/>
      <w:r w:rsidRPr="00880D2C">
        <w:rPr>
          <w:rFonts w:ascii="Book Antiqua" w:eastAsia="Book Antiqua" w:hAnsi="Book Antiqua" w:cs="Book Antiqua"/>
          <w:color w:val="000000"/>
        </w:rPr>
        <w:t>Kashani</w:t>
      </w:r>
      <w:proofErr w:type="spellEnd"/>
      <w:r w:rsidRPr="00880D2C">
        <w:rPr>
          <w:rFonts w:ascii="Book Antiqua" w:eastAsia="Book Antiqua" w:hAnsi="Book Antiqua" w:cs="Book Antiqua"/>
          <w:color w:val="000000"/>
        </w:rPr>
        <w:t xml:space="preserve"> M, </w:t>
      </w:r>
      <w:proofErr w:type="spellStart"/>
      <w:r w:rsidRPr="00880D2C">
        <w:rPr>
          <w:rFonts w:ascii="Book Antiqua" w:eastAsia="Book Antiqua" w:hAnsi="Book Antiqua" w:cs="Book Antiqua"/>
          <w:color w:val="000000"/>
        </w:rPr>
        <w:t>Asadi</w:t>
      </w:r>
      <w:proofErr w:type="spellEnd"/>
      <w:r w:rsidRPr="00880D2C">
        <w:rPr>
          <w:rFonts w:ascii="Book Antiqua" w:eastAsia="Book Antiqua" w:hAnsi="Book Antiqua" w:cs="Book Antiqua"/>
          <w:color w:val="000000"/>
        </w:rPr>
        <w:t xml:space="preserve"> Z, </w:t>
      </w:r>
      <w:proofErr w:type="spellStart"/>
      <w:r w:rsidRPr="00880D2C">
        <w:rPr>
          <w:rFonts w:ascii="Book Antiqua" w:eastAsia="Book Antiqua" w:hAnsi="Book Antiqua" w:cs="Book Antiqua"/>
          <w:color w:val="000000"/>
        </w:rPr>
        <w:t>Kaveh</w:t>
      </w:r>
      <w:proofErr w:type="spellEnd"/>
      <w:r w:rsidRPr="00880D2C">
        <w:rPr>
          <w:rFonts w:ascii="Book Antiqua" w:eastAsia="Book Antiqua" w:hAnsi="Book Antiqua" w:cs="Book Antiqua"/>
          <w:color w:val="000000"/>
        </w:rPr>
        <w:t xml:space="preserve"> M, </w:t>
      </w:r>
      <w:proofErr w:type="spellStart"/>
      <w:r w:rsidRPr="00880D2C">
        <w:rPr>
          <w:rFonts w:ascii="Book Antiqua" w:eastAsia="Book Antiqua" w:hAnsi="Book Antiqua" w:cs="Book Antiqua"/>
          <w:color w:val="000000"/>
        </w:rPr>
        <w:t>Hannani</w:t>
      </w:r>
      <w:proofErr w:type="spellEnd"/>
      <w:r w:rsidRPr="00880D2C">
        <w:rPr>
          <w:rFonts w:ascii="Book Antiqua" w:eastAsia="Book Antiqua" w:hAnsi="Book Antiqua" w:cs="Book Antiqua"/>
          <w:color w:val="000000"/>
        </w:rPr>
        <w:t xml:space="preserve"> M. The correlation between occupational unsafe acts and job burnout among workers in Kashan metal melting industries 2017. </w:t>
      </w:r>
      <w:r w:rsidRPr="00880D2C">
        <w:rPr>
          <w:rFonts w:ascii="Book Antiqua" w:eastAsia="Book Antiqua" w:hAnsi="Book Antiqua" w:cs="Book Antiqua"/>
          <w:i/>
          <w:iCs/>
          <w:color w:val="000000"/>
        </w:rPr>
        <w:t>Int Arch Health Sci</w:t>
      </w:r>
      <w:r w:rsidRPr="00880D2C">
        <w:rPr>
          <w:rFonts w:ascii="Book Antiqua" w:eastAsia="Book Antiqua" w:hAnsi="Book Antiqua" w:cs="Book Antiqua"/>
          <w:color w:val="000000"/>
        </w:rPr>
        <w:t xml:space="preserve"> 2019;</w:t>
      </w:r>
      <w:r w:rsidRPr="00880D2C">
        <w:rPr>
          <w:rFonts w:ascii="Book Antiqua" w:eastAsia="Book Antiqua" w:hAnsi="Book Antiqua" w:cs="Book Antiqua"/>
          <w:b/>
          <w:bCs/>
          <w:color w:val="000000"/>
        </w:rPr>
        <w:t xml:space="preserve"> 6</w:t>
      </w:r>
      <w:r w:rsidRPr="00880D2C">
        <w:rPr>
          <w:rFonts w:ascii="Book Antiqua" w:eastAsia="Book Antiqua" w:hAnsi="Book Antiqua" w:cs="Book Antiqua"/>
          <w:color w:val="000000"/>
        </w:rPr>
        <w:t>: 148-153 [DOI:</w:t>
      </w:r>
      <w:r w:rsidR="00D41980" w:rsidRPr="00880D2C">
        <w:rPr>
          <w:rFonts w:ascii="Book Antiqua" w:eastAsia="Book Antiqua" w:hAnsi="Book Antiqua" w:cs="Book Antiqua"/>
          <w:color w:val="000000"/>
        </w:rPr>
        <w:t xml:space="preserve"> </w:t>
      </w:r>
      <w:r w:rsidRPr="00880D2C">
        <w:rPr>
          <w:rFonts w:ascii="Book Antiqua" w:eastAsia="Book Antiqua" w:hAnsi="Book Antiqua" w:cs="Book Antiqua"/>
          <w:color w:val="000000"/>
        </w:rPr>
        <w:t>10.4103/iahs.iahs_38_19]</w:t>
      </w:r>
    </w:p>
    <w:p w14:paraId="0D5D63F7" w14:textId="77777777" w:rsidR="000E0DF2" w:rsidRPr="00880D2C" w:rsidRDefault="000E0DF2" w:rsidP="001C1787">
      <w:pPr>
        <w:adjustRightInd w:val="0"/>
        <w:snapToGrid w:val="0"/>
        <w:spacing w:line="360" w:lineRule="auto"/>
        <w:jc w:val="both"/>
        <w:rPr>
          <w:rFonts w:ascii="Book Antiqua" w:hAnsi="Book Antiqua" w:cs="Book Antiqua"/>
          <w:color w:val="000000"/>
          <w:lang w:eastAsia="zh-CN"/>
        </w:rPr>
      </w:pPr>
    </w:p>
    <w:p w14:paraId="52D0B46D" w14:textId="77777777" w:rsidR="000E0DF2" w:rsidRPr="00880D2C" w:rsidRDefault="000E0DF2" w:rsidP="001C1787">
      <w:pPr>
        <w:adjustRightInd w:val="0"/>
        <w:snapToGrid w:val="0"/>
        <w:spacing w:line="360" w:lineRule="auto"/>
        <w:jc w:val="both"/>
        <w:rPr>
          <w:rFonts w:ascii="Book Antiqua" w:hAnsi="Book Antiqua" w:cs="Book Antiqua"/>
          <w:color w:val="000000"/>
          <w:lang w:eastAsia="zh-CN"/>
        </w:rPr>
      </w:pPr>
    </w:p>
    <w:p w14:paraId="57C80152" w14:textId="77777777" w:rsidR="000E0DF2" w:rsidRPr="00880D2C" w:rsidRDefault="000E0DF2" w:rsidP="001C1787">
      <w:pPr>
        <w:adjustRightInd w:val="0"/>
        <w:snapToGrid w:val="0"/>
        <w:spacing w:line="360" w:lineRule="auto"/>
        <w:jc w:val="both"/>
        <w:rPr>
          <w:rFonts w:ascii="Book Antiqua" w:hAnsi="Book Antiqua"/>
          <w:lang w:eastAsia="zh-CN"/>
        </w:rPr>
      </w:pPr>
    </w:p>
    <w:bookmarkEnd w:id="5"/>
    <w:p w14:paraId="20E4F663" w14:textId="77777777" w:rsidR="00A77B3E" w:rsidRPr="00880D2C" w:rsidRDefault="00A77B3E" w:rsidP="001C1787">
      <w:pPr>
        <w:adjustRightInd w:val="0"/>
        <w:snapToGrid w:val="0"/>
        <w:spacing w:line="360" w:lineRule="auto"/>
        <w:jc w:val="both"/>
        <w:rPr>
          <w:rFonts w:ascii="Book Antiqua" w:hAnsi="Book Antiqua"/>
        </w:rPr>
        <w:sectPr w:rsidR="00A77B3E" w:rsidRPr="00880D2C">
          <w:pgSz w:w="12240" w:h="15840"/>
          <w:pgMar w:top="1440" w:right="1440" w:bottom="1440" w:left="1440" w:header="720" w:footer="720" w:gutter="0"/>
          <w:cols w:space="720"/>
          <w:docGrid w:linePitch="360"/>
        </w:sectPr>
      </w:pPr>
    </w:p>
    <w:p w14:paraId="0ACD09C3" w14:textId="77777777"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b/>
          <w:color w:val="000000"/>
        </w:rPr>
        <w:t>Footnotes</w:t>
      </w:r>
    </w:p>
    <w:p w14:paraId="76FC307D" w14:textId="77777777"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b/>
          <w:bCs/>
          <w:color w:val="000000"/>
        </w:rPr>
        <w:t xml:space="preserve">Institutional review board statement: </w:t>
      </w:r>
      <w:r w:rsidRPr="00880D2C">
        <w:rPr>
          <w:rFonts w:ascii="Book Antiqua" w:eastAsia="Book Antiqua" w:hAnsi="Book Antiqua" w:cs="Book Antiqua"/>
          <w:color w:val="000000"/>
        </w:rPr>
        <w:t>Approval of the research protocol: The study protocol was approved by the institutional review board of Chung Shan Medical University Hospital on July 22, 2020 (CSMUH No: CS19150).</w:t>
      </w:r>
    </w:p>
    <w:p w14:paraId="43DD2385" w14:textId="77777777" w:rsidR="00A77B3E" w:rsidRPr="00880D2C" w:rsidRDefault="00A77B3E" w:rsidP="001C1787">
      <w:pPr>
        <w:adjustRightInd w:val="0"/>
        <w:snapToGrid w:val="0"/>
        <w:spacing w:line="360" w:lineRule="auto"/>
        <w:jc w:val="both"/>
        <w:rPr>
          <w:rFonts w:ascii="Book Antiqua" w:hAnsi="Book Antiqua"/>
        </w:rPr>
      </w:pPr>
    </w:p>
    <w:p w14:paraId="7D1FE7D2" w14:textId="2127AF82"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b/>
          <w:bCs/>
          <w:color w:val="000000"/>
        </w:rPr>
        <w:t xml:space="preserve">Informed consent statement: </w:t>
      </w:r>
      <w:r w:rsidRPr="00880D2C">
        <w:rPr>
          <w:rFonts w:ascii="Book Antiqua" w:eastAsia="Book Antiqua" w:hAnsi="Book Antiqua" w:cs="Book Antiqua"/>
          <w:color w:val="000000"/>
        </w:rPr>
        <w:t>Written consent was not obtained from the study</w:t>
      </w:r>
      <w:r w:rsidR="00F87658" w:rsidRPr="00880D2C">
        <w:rPr>
          <w:rFonts w:ascii="Book Antiqua" w:eastAsia="Book Antiqua" w:hAnsi="Book Antiqua" w:cs="Book Antiqua"/>
          <w:color w:val="000000"/>
        </w:rPr>
        <w:t xml:space="preserve"> </w:t>
      </w:r>
      <w:r w:rsidRPr="00880D2C">
        <w:rPr>
          <w:rFonts w:ascii="Book Antiqua" w:eastAsia="Book Antiqua" w:hAnsi="Book Antiqua" w:cs="Book Antiqua"/>
          <w:color w:val="000000"/>
        </w:rPr>
        <w:t>participants as only de-identified data were obtained, and a waiver of patient consent was provided by the Ethics Committee for this study.</w:t>
      </w:r>
    </w:p>
    <w:p w14:paraId="4C0D51A8" w14:textId="77777777" w:rsidR="00A77B3E" w:rsidRPr="00880D2C" w:rsidRDefault="00A77B3E" w:rsidP="001C1787">
      <w:pPr>
        <w:adjustRightInd w:val="0"/>
        <w:snapToGrid w:val="0"/>
        <w:spacing w:line="360" w:lineRule="auto"/>
        <w:jc w:val="both"/>
        <w:rPr>
          <w:rFonts w:ascii="Book Antiqua" w:hAnsi="Book Antiqua"/>
        </w:rPr>
      </w:pPr>
    </w:p>
    <w:p w14:paraId="3602894D" w14:textId="77777777"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b/>
          <w:bCs/>
          <w:color w:val="000000"/>
        </w:rPr>
        <w:t xml:space="preserve">Conflict-of-interest statement: </w:t>
      </w:r>
      <w:r w:rsidRPr="00880D2C">
        <w:rPr>
          <w:rFonts w:ascii="Book Antiqua" w:eastAsia="Book Antiqua" w:hAnsi="Book Antiqua" w:cs="Book Antiqua"/>
          <w:color w:val="000000"/>
        </w:rPr>
        <w:t>The authors declare no other conflicts of interest for this article.</w:t>
      </w:r>
    </w:p>
    <w:p w14:paraId="1A5A1EB3" w14:textId="77777777" w:rsidR="00A77B3E" w:rsidRPr="00880D2C" w:rsidRDefault="00A77B3E" w:rsidP="001C1787">
      <w:pPr>
        <w:adjustRightInd w:val="0"/>
        <w:snapToGrid w:val="0"/>
        <w:spacing w:line="360" w:lineRule="auto"/>
        <w:jc w:val="both"/>
        <w:rPr>
          <w:rFonts w:ascii="Book Antiqua" w:hAnsi="Book Antiqua"/>
        </w:rPr>
      </w:pPr>
    </w:p>
    <w:p w14:paraId="0E5876B2" w14:textId="77777777"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b/>
          <w:bCs/>
          <w:color w:val="000000"/>
        </w:rPr>
        <w:t xml:space="preserve">Data sharing statement: </w:t>
      </w:r>
      <w:r w:rsidRPr="00880D2C">
        <w:rPr>
          <w:rFonts w:ascii="Book Antiqua" w:eastAsia="Book Antiqua" w:hAnsi="Book Antiqua" w:cs="Book Antiqua"/>
          <w:color w:val="000000"/>
        </w:rPr>
        <w:t>No additional data are available.</w:t>
      </w:r>
    </w:p>
    <w:p w14:paraId="72CE50F2" w14:textId="77777777" w:rsidR="00A77B3E" w:rsidRPr="00880D2C" w:rsidRDefault="00A77B3E" w:rsidP="001C1787">
      <w:pPr>
        <w:adjustRightInd w:val="0"/>
        <w:snapToGrid w:val="0"/>
        <w:spacing w:line="360" w:lineRule="auto"/>
        <w:jc w:val="both"/>
        <w:rPr>
          <w:rFonts w:ascii="Book Antiqua" w:hAnsi="Book Antiqua"/>
        </w:rPr>
      </w:pPr>
    </w:p>
    <w:p w14:paraId="70043C49" w14:textId="4AB61C54"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b/>
          <w:bCs/>
          <w:color w:val="000000"/>
        </w:rPr>
        <w:t xml:space="preserve">STROBE statement: </w:t>
      </w:r>
      <w:r w:rsidRPr="00880D2C">
        <w:rPr>
          <w:rFonts w:ascii="Book Antiqua" w:eastAsia="Book Antiqua" w:hAnsi="Book Antiqua" w:cs="Book Antiqua"/>
          <w:color w:val="000000"/>
        </w:rPr>
        <w:t>The authors have read the STROBE statement, and the manuscript was prepared and revised according to the STROBE statement.</w:t>
      </w:r>
    </w:p>
    <w:p w14:paraId="6D89BDC5" w14:textId="77777777" w:rsidR="00A77B3E" w:rsidRPr="00880D2C" w:rsidRDefault="00A77B3E" w:rsidP="001C1787">
      <w:pPr>
        <w:adjustRightInd w:val="0"/>
        <w:snapToGrid w:val="0"/>
        <w:spacing w:line="360" w:lineRule="auto"/>
        <w:jc w:val="both"/>
        <w:rPr>
          <w:rFonts w:ascii="Book Antiqua" w:hAnsi="Book Antiqua"/>
        </w:rPr>
      </w:pPr>
    </w:p>
    <w:p w14:paraId="58421524" w14:textId="77777777"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b/>
          <w:bCs/>
          <w:color w:val="000000"/>
        </w:rPr>
        <w:t xml:space="preserve">Open-Access: </w:t>
      </w:r>
      <w:r w:rsidRPr="00880D2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80D2C">
        <w:rPr>
          <w:rFonts w:ascii="Book Antiqua" w:eastAsia="Book Antiqua" w:hAnsi="Book Antiqua" w:cs="Book Antiqua"/>
          <w:color w:val="000000"/>
        </w:rPr>
        <w:t>NonCommercial</w:t>
      </w:r>
      <w:proofErr w:type="spellEnd"/>
      <w:r w:rsidRPr="00880D2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A31F98A" w14:textId="77777777" w:rsidR="00A77B3E" w:rsidRPr="00880D2C" w:rsidRDefault="00A77B3E" w:rsidP="001C1787">
      <w:pPr>
        <w:adjustRightInd w:val="0"/>
        <w:snapToGrid w:val="0"/>
        <w:spacing w:line="360" w:lineRule="auto"/>
        <w:jc w:val="both"/>
        <w:rPr>
          <w:rFonts w:ascii="Book Antiqua" w:hAnsi="Book Antiqua"/>
        </w:rPr>
      </w:pPr>
    </w:p>
    <w:p w14:paraId="6A3F1FD0" w14:textId="269F932C"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b/>
          <w:color w:val="000000"/>
        </w:rPr>
        <w:t xml:space="preserve">Manuscript source: </w:t>
      </w:r>
      <w:r w:rsidRPr="00880D2C">
        <w:rPr>
          <w:rFonts w:ascii="Book Antiqua" w:eastAsia="Book Antiqua" w:hAnsi="Book Antiqua" w:cs="Book Antiqua"/>
          <w:color w:val="000000"/>
        </w:rPr>
        <w:t>Unsol</w:t>
      </w:r>
      <w:r w:rsidR="00F87658" w:rsidRPr="00880D2C">
        <w:rPr>
          <w:rFonts w:ascii="Book Antiqua" w:eastAsia="Book Antiqua" w:hAnsi="Book Antiqua" w:cs="Book Antiqua"/>
          <w:color w:val="000000"/>
        </w:rPr>
        <w:t>icited man</w:t>
      </w:r>
      <w:r w:rsidRPr="00880D2C">
        <w:rPr>
          <w:rFonts w:ascii="Book Antiqua" w:eastAsia="Book Antiqua" w:hAnsi="Book Antiqua" w:cs="Book Antiqua"/>
          <w:color w:val="000000"/>
        </w:rPr>
        <w:t>uscript</w:t>
      </w:r>
    </w:p>
    <w:p w14:paraId="12B451FF" w14:textId="77777777" w:rsidR="00A77B3E" w:rsidRPr="00880D2C" w:rsidRDefault="00A77B3E" w:rsidP="001C1787">
      <w:pPr>
        <w:adjustRightInd w:val="0"/>
        <w:snapToGrid w:val="0"/>
        <w:spacing w:line="360" w:lineRule="auto"/>
        <w:jc w:val="both"/>
        <w:rPr>
          <w:rFonts w:ascii="Book Antiqua" w:hAnsi="Book Antiqua"/>
        </w:rPr>
      </w:pPr>
    </w:p>
    <w:p w14:paraId="2ABA588A" w14:textId="77777777"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b/>
          <w:color w:val="000000"/>
        </w:rPr>
        <w:t xml:space="preserve">Peer-review started: </w:t>
      </w:r>
      <w:r w:rsidRPr="00880D2C">
        <w:rPr>
          <w:rFonts w:ascii="Book Antiqua" w:eastAsia="Book Antiqua" w:hAnsi="Book Antiqua" w:cs="Book Antiqua"/>
          <w:color w:val="000000"/>
        </w:rPr>
        <w:t>April 21, 2021</w:t>
      </w:r>
    </w:p>
    <w:p w14:paraId="49E362C0" w14:textId="77777777"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b/>
          <w:color w:val="000000"/>
        </w:rPr>
        <w:t xml:space="preserve">First decision: </w:t>
      </w:r>
      <w:r w:rsidRPr="00880D2C">
        <w:rPr>
          <w:rFonts w:ascii="Book Antiqua" w:eastAsia="Book Antiqua" w:hAnsi="Book Antiqua" w:cs="Book Antiqua"/>
          <w:color w:val="000000"/>
        </w:rPr>
        <w:t>May 24, 2021</w:t>
      </w:r>
    </w:p>
    <w:p w14:paraId="33503791" w14:textId="03778E8A" w:rsidR="00A77B3E" w:rsidRPr="00880D2C" w:rsidRDefault="008C2A49" w:rsidP="001C1787">
      <w:pPr>
        <w:adjustRightInd w:val="0"/>
        <w:snapToGrid w:val="0"/>
        <w:spacing w:line="360" w:lineRule="auto"/>
        <w:jc w:val="both"/>
        <w:rPr>
          <w:rFonts w:ascii="Book Antiqua" w:hAnsi="Book Antiqua"/>
          <w:lang w:eastAsia="zh-CN"/>
        </w:rPr>
      </w:pPr>
      <w:r w:rsidRPr="00880D2C">
        <w:rPr>
          <w:rFonts w:ascii="Book Antiqua" w:eastAsia="Book Antiqua" w:hAnsi="Book Antiqua" w:cs="Book Antiqua"/>
          <w:b/>
          <w:color w:val="000000"/>
        </w:rPr>
        <w:t xml:space="preserve">Article in press: </w:t>
      </w:r>
      <w:r w:rsidR="002D1B7A" w:rsidRPr="00880D2C">
        <w:rPr>
          <w:rFonts w:ascii="Book Antiqua" w:eastAsia="宋体" w:hAnsi="Book Antiqua"/>
          <w:color w:val="000000" w:themeColor="text1"/>
        </w:rPr>
        <w:t>J</w:t>
      </w:r>
      <w:r w:rsidR="002D1B7A" w:rsidRPr="00880D2C">
        <w:rPr>
          <w:rFonts w:ascii="Book Antiqua" w:eastAsia="宋体" w:hAnsi="Book Antiqua" w:hint="eastAsia"/>
          <w:color w:val="000000" w:themeColor="text1"/>
        </w:rPr>
        <w:t>u</w:t>
      </w:r>
      <w:r w:rsidR="002D1B7A" w:rsidRPr="00880D2C">
        <w:rPr>
          <w:rFonts w:ascii="Book Antiqua" w:eastAsia="宋体" w:hAnsi="Book Antiqua"/>
          <w:color w:val="000000" w:themeColor="text1"/>
        </w:rPr>
        <w:t>ly 27, 2021</w:t>
      </w:r>
    </w:p>
    <w:p w14:paraId="27708B05" w14:textId="77777777" w:rsidR="00A77B3E" w:rsidRPr="00880D2C" w:rsidRDefault="00A77B3E" w:rsidP="001C1787">
      <w:pPr>
        <w:adjustRightInd w:val="0"/>
        <w:snapToGrid w:val="0"/>
        <w:spacing w:line="360" w:lineRule="auto"/>
        <w:jc w:val="both"/>
        <w:rPr>
          <w:rFonts w:ascii="Book Antiqua" w:hAnsi="Book Antiqua"/>
        </w:rPr>
      </w:pPr>
    </w:p>
    <w:p w14:paraId="23921463" w14:textId="1E61C70D"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b/>
          <w:color w:val="000000"/>
        </w:rPr>
        <w:t xml:space="preserve">Specialty type: </w:t>
      </w:r>
      <w:r w:rsidRPr="00880D2C">
        <w:rPr>
          <w:rFonts w:ascii="Book Antiqua" w:eastAsia="Book Antiqua" w:hAnsi="Book Antiqua" w:cs="Book Antiqua"/>
          <w:color w:val="000000"/>
        </w:rPr>
        <w:t>He</w:t>
      </w:r>
      <w:r w:rsidR="00F87658" w:rsidRPr="00880D2C">
        <w:rPr>
          <w:rFonts w:ascii="Book Antiqua" w:eastAsia="Book Antiqua" w:hAnsi="Book Antiqua" w:cs="Book Antiqua"/>
          <w:color w:val="000000"/>
        </w:rPr>
        <w:t>alth care sciences and serv</w:t>
      </w:r>
      <w:r w:rsidRPr="00880D2C">
        <w:rPr>
          <w:rFonts w:ascii="Book Antiqua" w:eastAsia="Book Antiqua" w:hAnsi="Book Antiqua" w:cs="Book Antiqua"/>
          <w:color w:val="000000"/>
        </w:rPr>
        <w:t>ices</w:t>
      </w:r>
    </w:p>
    <w:p w14:paraId="3624DE13" w14:textId="77777777"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b/>
          <w:color w:val="000000"/>
        </w:rPr>
        <w:t xml:space="preserve">Country/Territory of origin: </w:t>
      </w:r>
      <w:r w:rsidRPr="00880D2C">
        <w:rPr>
          <w:rFonts w:ascii="Book Antiqua" w:eastAsia="Book Antiqua" w:hAnsi="Book Antiqua" w:cs="Book Antiqua"/>
          <w:color w:val="000000"/>
        </w:rPr>
        <w:t>Taiwan</w:t>
      </w:r>
    </w:p>
    <w:p w14:paraId="3F685D03" w14:textId="77777777"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b/>
          <w:color w:val="000000"/>
        </w:rPr>
        <w:t>Peer-review report’s scientific quality classification</w:t>
      </w:r>
    </w:p>
    <w:p w14:paraId="21C51B53" w14:textId="77777777"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color w:val="000000"/>
        </w:rPr>
        <w:t>Grade A (Excellent): 0</w:t>
      </w:r>
    </w:p>
    <w:p w14:paraId="21B613D3" w14:textId="77777777"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color w:val="000000"/>
        </w:rPr>
        <w:t>Grade B (Very good): B, B</w:t>
      </w:r>
    </w:p>
    <w:p w14:paraId="612342DE" w14:textId="77777777"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color w:val="000000"/>
        </w:rPr>
        <w:t>Grade C (Good): 0</w:t>
      </w:r>
    </w:p>
    <w:p w14:paraId="20C927DA" w14:textId="77777777"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color w:val="000000"/>
        </w:rPr>
        <w:t>Grade D (Fair): 0</w:t>
      </w:r>
    </w:p>
    <w:p w14:paraId="600A8A92" w14:textId="77777777" w:rsidR="00A77B3E" w:rsidRPr="00880D2C" w:rsidRDefault="008C2A49" w:rsidP="001C1787">
      <w:pPr>
        <w:adjustRightInd w:val="0"/>
        <w:snapToGrid w:val="0"/>
        <w:spacing w:line="360" w:lineRule="auto"/>
        <w:jc w:val="both"/>
        <w:rPr>
          <w:rFonts w:ascii="Book Antiqua" w:hAnsi="Book Antiqua"/>
        </w:rPr>
      </w:pPr>
      <w:r w:rsidRPr="00880D2C">
        <w:rPr>
          <w:rFonts w:ascii="Book Antiqua" w:eastAsia="Book Antiqua" w:hAnsi="Book Antiqua" w:cs="Book Antiqua"/>
          <w:color w:val="000000"/>
        </w:rPr>
        <w:t>Grade E (Poor): 0</w:t>
      </w:r>
    </w:p>
    <w:p w14:paraId="0F72DB9C" w14:textId="77777777" w:rsidR="00A77B3E" w:rsidRPr="00880D2C" w:rsidRDefault="00A77B3E" w:rsidP="001C1787">
      <w:pPr>
        <w:adjustRightInd w:val="0"/>
        <w:snapToGrid w:val="0"/>
        <w:spacing w:line="360" w:lineRule="auto"/>
        <w:jc w:val="both"/>
        <w:rPr>
          <w:rFonts w:ascii="Book Antiqua" w:hAnsi="Book Antiqua"/>
        </w:rPr>
      </w:pPr>
    </w:p>
    <w:p w14:paraId="445F979C" w14:textId="14B5FB06" w:rsidR="00A77B3E" w:rsidRPr="00880D2C" w:rsidRDefault="008C2A49" w:rsidP="001C1787">
      <w:pPr>
        <w:adjustRightInd w:val="0"/>
        <w:snapToGrid w:val="0"/>
        <w:spacing w:line="360" w:lineRule="auto"/>
        <w:jc w:val="both"/>
        <w:rPr>
          <w:rFonts w:ascii="Book Antiqua" w:hAnsi="Book Antiqua"/>
          <w:bCs/>
          <w:lang w:eastAsia="zh-CN"/>
        </w:rPr>
      </w:pPr>
      <w:r w:rsidRPr="00880D2C">
        <w:rPr>
          <w:rFonts w:ascii="Book Antiqua" w:eastAsia="Book Antiqua" w:hAnsi="Book Antiqua" w:cs="Book Antiqua"/>
          <w:b/>
          <w:color w:val="000000"/>
        </w:rPr>
        <w:t xml:space="preserve">P-Reviewer: </w:t>
      </w:r>
      <w:proofErr w:type="spellStart"/>
      <w:r w:rsidRPr="00880D2C">
        <w:rPr>
          <w:rFonts w:ascii="Book Antiqua" w:eastAsia="Book Antiqua" w:hAnsi="Book Antiqua" w:cs="Book Antiqua"/>
          <w:color w:val="000000"/>
        </w:rPr>
        <w:t>Costantini</w:t>
      </w:r>
      <w:proofErr w:type="spellEnd"/>
      <w:r w:rsidRPr="00880D2C">
        <w:rPr>
          <w:rFonts w:ascii="Book Antiqua" w:eastAsia="Book Antiqua" w:hAnsi="Book Antiqua" w:cs="Book Antiqua"/>
          <w:color w:val="000000"/>
        </w:rPr>
        <w:t xml:space="preserve"> R, </w:t>
      </w:r>
      <w:proofErr w:type="spellStart"/>
      <w:r w:rsidRPr="00880D2C">
        <w:rPr>
          <w:rFonts w:ascii="Book Antiqua" w:eastAsia="Book Antiqua" w:hAnsi="Book Antiqua" w:cs="Book Antiqua"/>
          <w:color w:val="000000"/>
        </w:rPr>
        <w:t>Labusca</w:t>
      </w:r>
      <w:proofErr w:type="spellEnd"/>
      <w:r w:rsidRPr="00880D2C">
        <w:rPr>
          <w:rFonts w:ascii="Book Antiqua" w:eastAsia="Book Antiqua" w:hAnsi="Book Antiqua" w:cs="Book Antiqua"/>
          <w:color w:val="000000"/>
        </w:rPr>
        <w:t xml:space="preserve"> L</w:t>
      </w:r>
      <w:r w:rsidRPr="00880D2C">
        <w:rPr>
          <w:rFonts w:ascii="Book Antiqua" w:eastAsia="Book Antiqua" w:hAnsi="Book Antiqua" w:cs="Book Antiqua"/>
          <w:b/>
          <w:color w:val="000000"/>
        </w:rPr>
        <w:t xml:space="preserve"> S-Editor: </w:t>
      </w:r>
      <w:r w:rsidRPr="00880D2C">
        <w:rPr>
          <w:rFonts w:ascii="Book Antiqua" w:eastAsia="Book Antiqua" w:hAnsi="Book Antiqua" w:cs="Book Antiqua"/>
          <w:color w:val="000000"/>
        </w:rPr>
        <w:t>Liu M</w:t>
      </w:r>
      <w:r w:rsidRPr="00880D2C">
        <w:rPr>
          <w:rFonts w:ascii="Book Antiqua" w:eastAsia="Book Antiqua" w:hAnsi="Book Antiqua" w:cs="Book Antiqua"/>
          <w:b/>
          <w:color w:val="000000"/>
        </w:rPr>
        <w:t xml:space="preserve"> L-Editor:</w:t>
      </w:r>
      <w:r w:rsidR="002D1B7A" w:rsidRPr="00880D2C">
        <w:rPr>
          <w:rFonts w:ascii="Book Antiqua" w:hAnsi="Book Antiqua" w:cs="Book Antiqua" w:hint="eastAsia"/>
          <w:b/>
          <w:color w:val="000000"/>
          <w:lang w:eastAsia="zh-CN"/>
        </w:rPr>
        <w:t xml:space="preserve"> </w:t>
      </w:r>
      <w:proofErr w:type="gramStart"/>
      <w:r w:rsidR="002D1B7A" w:rsidRPr="00880D2C">
        <w:rPr>
          <w:rFonts w:ascii="Book Antiqua" w:hAnsi="Book Antiqua" w:cs="Book Antiqua" w:hint="eastAsia"/>
          <w:color w:val="000000"/>
          <w:lang w:eastAsia="zh-CN"/>
        </w:rPr>
        <w:t>A</w:t>
      </w:r>
      <w:r w:rsidRPr="00880D2C">
        <w:rPr>
          <w:rFonts w:ascii="Book Antiqua" w:eastAsia="Book Antiqua" w:hAnsi="Book Antiqua" w:cs="Book Antiqua"/>
          <w:b/>
          <w:color w:val="000000"/>
        </w:rPr>
        <w:t xml:space="preserve">  P</w:t>
      </w:r>
      <w:proofErr w:type="gramEnd"/>
      <w:r w:rsidRPr="00880D2C">
        <w:rPr>
          <w:rFonts w:ascii="Book Antiqua" w:eastAsia="Book Antiqua" w:hAnsi="Book Antiqua" w:cs="Book Antiqua"/>
          <w:b/>
          <w:color w:val="000000"/>
        </w:rPr>
        <w:t xml:space="preserve">-Editor: </w:t>
      </w:r>
      <w:r w:rsidR="002D1B7A" w:rsidRPr="00880D2C">
        <w:rPr>
          <w:rFonts w:ascii="Book Antiqua" w:hAnsi="Book Antiqua"/>
          <w:bCs/>
        </w:rPr>
        <w:t>Zhang YL</w:t>
      </w:r>
    </w:p>
    <w:p w14:paraId="669A4492" w14:textId="77777777" w:rsidR="00666F53" w:rsidRPr="00880D2C" w:rsidRDefault="00666F53" w:rsidP="001C1787">
      <w:pPr>
        <w:adjustRightInd w:val="0"/>
        <w:snapToGrid w:val="0"/>
        <w:spacing w:line="360" w:lineRule="auto"/>
        <w:jc w:val="both"/>
        <w:rPr>
          <w:rFonts w:ascii="Book Antiqua" w:hAnsi="Book Antiqua"/>
          <w:bCs/>
          <w:lang w:eastAsia="zh-CN"/>
        </w:rPr>
      </w:pPr>
    </w:p>
    <w:p w14:paraId="47457279" w14:textId="77777777" w:rsidR="00666F53" w:rsidRPr="00880D2C" w:rsidRDefault="00666F53" w:rsidP="001C1787">
      <w:pPr>
        <w:adjustRightInd w:val="0"/>
        <w:snapToGrid w:val="0"/>
        <w:spacing w:line="360" w:lineRule="auto"/>
        <w:jc w:val="both"/>
        <w:rPr>
          <w:rFonts w:ascii="Book Antiqua" w:hAnsi="Book Antiqua"/>
          <w:bCs/>
          <w:lang w:eastAsia="zh-CN"/>
        </w:rPr>
      </w:pPr>
    </w:p>
    <w:p w14:paraId="47BB5CAD" w14:textId="77777777" w:rsidR="006103DA" w:rsidRPr="00880D2C" w:rsidRDefault="006103DA" w:rsidP="001C1787">
      <w:pPr>
        <w:adjustRightInd w:val="0"/>
        <w:snapToGrid w:val="0"/>
        <w:spacing w:line="360" w:lineRule="auto"/>
        <w:jc w:val="both"/>
        <w:rPr>
          <w:rFonts w:ascii="Book Antiqua" w:hAnsi="Book Antiqua"/>
          <w:lang w:eastAsia="zh-CN"/>
        </w:rPr>
        <w:sectPr w:rsidR="006103DA" w:rsidRPr="00880D2C">
          <w:pgSz w:w="12240" w:h="15840"/>
          <w:pgMar w:top="1440" w:right="1440" w:bottom="1440" w:left="1440" w:header="720" w:footer="720" w:gutter="0"/>
          <w:cols w:space="720"/>
          <w:docGrid w:linePitch="360"/>
        </w:sectPr>
      </w:pPr>
    </w:p>
    <w:p w14:paraId="22480E65" w14:textId="281DF492" w:rsidR="00A77B3E" w:rsidRPr="00880D2C" w:rsidRDefault="008C2A49" w:rsidP="001C1787">
      <w:pPr>
        <w:adjustRightInd w:val="0"/>
        <w:snapToGrid w:val="0"/>
        <w:spacing w:line="360" w:lineRule="auto"/>
        <w:jc w:val="both"/>
        <w:rPr>
          <w:rFonts w:ascii="Book Antiqua" w:eastAsia="Book Antiqua" w:hAnsi="Book Antiqua" w:cs="Book Antiqua"/>
          <w:b/>
          <w:color w:val="000000"/>
        </w:rPr>
      </w:pPr>
      <w:r w:rsidRPr="00880D2C">
        <w:rPr>
          <w:rFonts w:ascii="Book Antiqua" w:eastAsia="Book Antiqua" w:hAnsi="Book Antiqua" w:cs="Book Antiqua"/>
          <w:b/>
          <w:color w:val="000000"/>
        </w:rPr>
        <w:t>Figure Legends</w:t>
      </w:r>
    </w:p>
    <w:p w14:paraId="203C5D62" w14:textId="46BEDC01" w:rsidR="00F87658" w:rsidRPr="00880D2C" w:rsidRDefault="0083153C" w:rsidP="001C1787">
      <w:pPr>
        <w:adjustRightInd w:val="0"/>
        <w:snapToGrid w:val="0"/>
        <w:spacing w:line="360" w:lineRule="auto"/>
        <w:jc w:val="both"/>
        <w:rPr>
          <w:rFonts w:ascii="Book Antiqua" w:hAnsi="Book Antiqua"/>
        </w:rPr>
      </w:pPr>
      <w:r w:rsidRPr="00880D2C">
        <w:rPr>
          <w:rFonts w:ascii="Book Antiqua" w:hAnsi="Book Antiqua"/>
          <w:noProof/>
          <w:lang w:eastAsia="zh-CN"/>
        </w:rPr>
        <w:drawing>
          <wp:inline distT="0" distB="0" distL="0" distR="0" wp14:anchorId="22BB3B7B" wp14:editId="03C6DCCE">
            <wp:extent cx="3215640" cy="3901878"/>
            <wp:effectExtent l="0" t="0" r="3810" b="381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16799" cy="3903284"/>
                    </a:xfrm>
                    <a:prstGeom prst="rect">
                      <a:avLst/>
                    </a:prstGeom>
                    <a:noFill/>
                  </pic:spPr>
                </pic:pic>
              </a:graphicData>
            </a:graphic>
          </wp:inline>
        </w:drawing>
      </w:r>
    </w:p>
    <w:p w14:paraId="27EADC1E" w14:textId="6C7A2C1A" w:rsidR="00A77B3E" w:rsidRPr="00880D2C" w:rsidRDefault="008C2A49" w:rsidP="001C1787">
      <w:pPr>
        <w:adjustRightInd w:val="0"/>
        <w:snapToGrid w:val="0"/>
        <w:spacing w:line="360" w:lineRule="auto"/>
        <w:jc w:val="both"/>
        <w:rPr>
          <w:rFonts w:ascii="Book Antiqua" w:eastAsia="Book Antiqua" w:hAnsi="Book Antiqua" w:cs="Book Antiqua"/>
          <w:color w:val="000000"/>
        </w:rPr>
      </w:pPr>
      <w:r w:rsidRPr="00880D2C">
        <w:rPr>
          <w:rFonts w:ascii="Book Antiqua" w:eastAsia="Book Antiqua" w:hAnsi="Book Antiqua" w:cs="Book Antiqua"/>
          <w:b/>
          <w:bCs/>
          <w:color w:val="000000"/>
        </w:rPr>
        <w:t xml:space="preserve">Figure 1 Mediation effects of </w:t>
      </w:r>
      <w:r w:rsidR="00CF1BCD" w:rsidRPr="00880D2C">
        <w:rPr>
          <w:rFonts w:ascii="Book Antiqua" w:eastAsia="Book Antiqua" w:hAnsi="Book Antiqua" w:cs="Book Antiqua"/>
          <w:b/>
          <w:bCs/>
          <w:color w:val="000000"/>
        </w:rPr>
        <w:t>high personal burnout level</w:t>
      </w:r>
      <w:r w:rsidRPr="00880D2C">
        <w:rPr>
          <w:rFonts w:ascii="Book Antiqua" w:eastAsia="Book Antiqua" w:hAnsi="Book Antiqua" w:cs="Book Antiqua"/>
          <w:b/>
          <w:bCs/>
          <w:color w:val="000000"/>
        </w:rPr>
        <w:t>/</w:t>
      </w:r>
      <w:r w:rsidR="00CF1BCD" w:rsidRPr="00880D2C">
        <w:rPr>
          <w:rFonts w:ascii="Book Antiqua" w:eastAsia="Book Antiqua" w:hAnsi="Book Antiqua" w:cs="Book Antiqua"/>
          <w:b/>
          <w:bCs/>
          <w:color w:val="000000"/>
        </w:rPr>
        <w:t>high work-related burnout level</w:t>
      </w:r>
      <w:r w:rsidRPr="00880D2C">
        <w:rPr>
          <w:rFonts w:ascii="Book Antiqua" w:eastAsia="Book Antiqua" w:hAnsi="Book Antiqua" w:cs="Book Antiqua"/>
          <w:b/>
          <w:bCs/>
          <w:color w:val="000000"/>
        </w:rPr>
        <w:t xml:space="preserve"> in the association between </w:t>
      </w:r>
      <w:r w:rsidR="004B4EC9" w:rsidRPr="00880D2C">
        <w:rPr>
          <w:rFonts w:ascii="Book Antiqua" w:eastAsia="Book Antiqua" w:hAnsi="Book Antiqua" w:cs="Book Antiqua"/>
          <w:b/>
          <w:bCs/>
          <w:color w:val="000000"/>
        </w:rPr>
        <w:t>sharps injuries</w:t>
      </w:r>
      <w:r w:rsidRPr="00880D2C">
        <w:rPr>
          <w:rFonts w:ascii="Book Antiqua" w:eastAsia="Book Antiqua" w:hAnsi="Book Antiqua" w:cs="Book Antiqua"/>
          <w:b/>
          <w:bCs/>
          <w:color w:val="000000"/>
        </w:rPr>
        <w:t xml:space="preserve"> and X</w:t>
      </w:r>
      <w:r w:rsidRPr="00880D2C">
        <w:rPr>
          <w:rFonts w:ascii="Book Antiqua" w:eastAsia="Book Antiqua" w:hAnsi="Book Antiqua" w:cs="Book Antiqua"/>
          <w:b/>
          <w:bCs/>
          <w:color w:val="000000"/>
          <w:vertAlign w:val="subscript"/>
        </w:rPr>
        <w:t>i</w:t>
      </w:r>
      <w:r w:rsidR="00CF1BCD" w:rsidRPr="00880D2C">
        <w:rPr>
          <w:rFonts w:ascii="Book Antiqua" w:eastAsia="Book Antiqua" w:hAnsi="Book Antiqua" w:cs="Book Antiqua"/>
          <w:color w:val="000000"/>
        </w:rPr>
        <w:t>.</w:t>
      </w:r>
      <w:r w:rsidR="00475C17" w:rsidRPr="00880D2C">
        <w:rPr>
          <w:rFonts w:ascii="Book Antiqua" w:eastAsia="PMingLiU" w:hAnsi="Book Antiqua" w:cs="Book Antiqua"/>
          <w:color w:val="000000"/>
          <w:lang w:eastAsia="zh-TW"/>
        </w:rPr>
        <w:t xml:space="preserve"> </w:t>
      </w:r>
      <w:proofErr w:type="spellStart"/>
      <w:r w:rsidR="007312E2" w:rsidRPr="00880D2C">
        <w:rPr>
          <w:rFonts w:ascii="Book Antiqua" w:hAnsi="Book Antiqua"/>
          <w:vertAlign w:val="superscript"/>
        </w:rPr>
        <w:t>a</w:t>
      </w:r>
      <w:r w:rsidR="007312E2" w:rsidRPr="00880D2C">
        <w:rPr>
          <w:rFonts w:ascii="Book Antiqua" w:hAnsi="Book Antiqua"/>
          <w:i/>
          <w:iCs/>
        </w:rPr>
        <w:t>P</w:t>
      </w:r>
      <w:proofErr w:type="spellEnd"/>
      <w:r w:rsidR="007312E2" w:rsidRPr="00880D2C">
        <w:rPr>
          <w:rFonts w:ascii="Book Antiqua" w:hAnsi="Book Antiqua"/>
        </w:rPr>
        <w:t xml:space="preserve"> &lt; 0.05, </w:t>
      </w:r>
      <w:proofErr w:type="spellStart"/>
      <w:r w:rsidR="007312E2" w:rsidRPr="00880D2C">
        <w:rPr>
          <w:rFonts w:ascii="Book Antiqua" w:hAnsi="Book Antiqua"/>
          <w:vertAlign w:val="superscript"/>
        </w:rPr>
        <w:t>b</w:t>
      </w:r>
      <w:r w:rsidR="007312E2" w:rsidRPr="00880D2C">
        <w:rPr>
          <w:rFonts w:ascii="Book Antiqua" w:hAnsi="Book Antiqua"/>
          <w:i/>
          <w:iCs/>
        </w:rPr>
        <w:t>P</w:t>
      </w:r>
      <w:proofErr w:type="spellEnd"/>
      <w:r w:rsidR="007312E2" w:rsidRPr="00880D2C">
        <w:rPr>
          <w:rFonts w:ascii="Book Antiqua" w:hAnsi="Book Antiqua"/>
        </w:rPr>
        <w:t xml:space="preserve"> &lt; 0.01, </w:t>
      </w:r>
      <w:proofErr w:type="spellStart"/>
      <w:r w:rsidR="007312E2" w:rsidRPr="00880D2C">
        <w:rPr>
          <w:rFonts w:ascii="Book Antiqua" w:hAnsi="Book Antiqua"/>
          <w:vertAlign w:val="superscript"/>
        </w:rPr>
        <w:t>c</w:t>
      </w:r>
      <w:r w:rsidR="007312E2" w:rsidRPr="00880D2C">
        <w:rPr>
          <w:rFonts w:ascii="Book Antiqua" w:hAnsi="Book Antiqua"/>
          <w:i/>
          <w:iCs/>
        </w:rPr>
        <w:t>P</w:t>
      </w:r>
      <w:proofErr w:type="spellEnd"/>
      <w:r w:rsidR="007312E2" w:rsidRPr="00880D2C">
        <w:rPr>
          <w:rFonts w:ascii="Book Antiqua" w:hAnsi="Book Antiqua"/>
        </w:rPr>
        <w:t xml:space="preserve"> &lt; 0.0001.</w:t>
      </w:r>
      <w:r w:rsidRPr="00880D2C">
        <w:rPr>
          <w:rFonts w:ascii="Book Antiqua" w:eastAsia="Book Antiqua" w:hAnsi="Book Antiqua" w:cs="Book Antiqua"/>
          <w:color w:val="000000"/>
        </w:rPr>
        <w:t xml:space="preserve"> </w:t>
      </w:r>
      <w:r w:rsidRPr="00880D2C">
        <w:rPr>
          <w:rFonts w:ascii="Book Antiqua" w:eastAsia="Book Antiqua" w:hAnsi="Book Antiqua" w:cs="Book Antiqua"/>
          <w:color w:val="000000"/>
          <w:vertAlign w:val="subscript"/>
        </w:rPr>
        <w:t>1</w:t>
      </w:r>
      <w:r w:rsidR="0006051B" w:rsidRPr="00880D2C">
        <w:rPr>
          <w:rFonts w:ascii="Book Antiqua" w:eastAsia="Book Antiqua" w:hAnsi="Book Antiqua" w:cs="Book Antiqua"/>
          <w:color w:val="000000"/>
        </w:rPr>
        <w:t>:</w:t>
      </w:r>
      <w:r w:rsidRPr="00880D2C">
        <w:rPr>
          <w:rFonts w:ascii="Book Antiqua" w:eastAsia="Book Antiqua" w:hAnsi="Book Antiqua" w:cs="Book Antiqua"/>
          <w:color w:val="000000"/>
        </w:rPr>
        <w:t xml:space="preserve"> </w:t>
      </w:r>
      <w:r w:rsidR="004B4EC9" w:rsidRPr="00880D2C">
        <w:rPr>
          <w:rFonts w:ascii="Book Antiqua" w:eastAsia="Book Antiqua" w:hAnsi="Book Antiqua" w:cs="Book Antiqua"/>
          <w:color w:val="000000"/>
        </w:rPr>
        <w:t>Frequent lower limb pain</w:t>
      </w:r>
      <w:r w:rsidRPr="00880D2C">
        <w:rPr>
          <w:rFonts w:ascii="Book Antiqua" w:eastAsia="Book Antiqua" w:hAnsi="Book Antiqua" w:cs="Book Antiqua"/>
          <w:color w:val="000000"/>
        </w:rPr>
        <w:t xml:space="preserve">; </w:t>
      </w:r>
      <w:r w:rsidRPr="00880D2C">
        <w:rPr>
          <w:rFonts w:ascii="Book Antiqua" w:eastAsia="Book Antiqua" w:hAnsi="Book Antiqua" w:cs="Book Antiqua"/>
          <w:color w:val="000000"/>
          <w:vertAlign w:val="subscript"/>
        </w:rPr>
        <w:t>2</w:t>
      </w:r>
      <w:r w:rsidR="0006051B" w:rsidRPr="00880D2C">
        <w:rPr>
          <w:rFonts w:ascii="Book Antiqua" w:eastAsia="Book Antiqua" w:hAnsi="Book Antiqua" w:cs="Book Antiqua"/>
          <w:color w:val="000000"/>
        </w:rPr>
        <w:t>:</w:t>
      </w:r>
      <w:r w:rsidRPr="00880D2C">
        <w:rPr>
          <w:rFonts w:ascii="Book Antiqua" w:eastAsia="Book Antiqua" w:hAnsi="Book Antiqua" w:cs="Book Antiqua"/>
          <w:color w:val="000000"/>
        </w:rPr>
        <w:t xml:space="preserve"> </w:t>
      </w:r>
      <w:r w:rsidR="004B4EC9" w:rsidRPr="00880D2C">
        <w:rPr>
          <w:rFonts w:ascii="Book Antiqua" w:eastAsia="Book Antiqua" w:hAnsi="Book Antiqua" w:cs="Book Antiqua"/>
          <w:color w:val="000000"/>
        </w:rPr>
        <w:t>Frequent upper limb pain</w:t>
      </w:r>
      <w:r w:rsidRPr="00880D2C">
        <w:rPr>
          <w:rFonts w:ascii="Book Antiqua" w:eastAsia="Book Antiqua" w:hAnsi="Book Antiqua" w:cs="Book Antiqua"/>
          <w:color w:val="000000"/>
        </w:rPr>
        <w:t xml:space="preserve">; </w:t>
      </w:r>
      <w:r w:rsidRPr="00880D2C">
        <w:rPr>
          <w:rFonts w:ascii="Book Antiqua" w:eastAsia="Book Antiqua" w:hAnsi="Book Antiqua" w:cs="Book Antiqua"/>
          <w:color w:val="000000"/>
          <w:vertAlign w:val="subscript"/>
        </w:rPr>
        <w:t>3</w:t>
      </w:r>
      <w:r w:rsidRPr="00880D2C">
        <w:rPr>
          <w:rFonts w:ascii="Book Antiqua" w:eastAsia="Book Antiqua" w:hAnsi="Book Antiqua" w:cs="Book Antiqua"/>
          <w:color w:val="000000"/>
        </w:rPr>
        <w:t xml:space="preserve"> </w:t>
      </w:r>
      <w:r w:rsidR="004B4EC9" w:rsidRPr="00880D2C">
        <w:rPr>
          <w:rFonts w:ascii="Book Antiqua" w:eastAsia="Book Antiqua" w:hAnsi="Book Antiqua" w:cs="Book Antiqua"/>
          <w:color w:val="000000"/>
        </w:rPr>
        <w:t>Experience of overtime</w:t>
      </w:r>
      <w:r w:rsidRPr="00880D2C">
        <w:rPr>
          <w:rFonts w:ascii="Book Antiqua" w:eastAsia="Book Antiqua" w:hAnsi="Book Antiqua" w:cs="Book Antiqua"/>
          <w:color w:val="000000"/>
        </w:rPr>
        <w:t xml:space="preserve"> </w:t>
      </w:r>
      <w:r w:rsidRPr="00880D2C">
        <w:rPr>
          <w:rFonts w:ascii="Book Antiqua" w:eastAsia="Book Antiqua" w:hAnsi="Book Antiqua" w:cs="Book Antiqua"/>
          <w:i/>
          <w:iCs/>
          <w:color w:val="000000"/>
        </w:rPr>
        <w:t>vs</w:t>
      </w:r>
      <w:r w:rsidRPr="00880D2C">
        <w:rPr>
          <w:rFonts w:ascii="Book Antiqua" w:eastAsia="Book Antiqua" w:hAnsi="Book Antiqua" w:cs="Book Antiqua"/>
          <w:color w:val="000000"/>
        </w:rPr>
        <w:t xml:space="preserve"> seldom worked overtime; </w:t>
      </w:r>
      <w:r w:rsidRPr="00880D2C">
        <w:rPr>
          <w:rFonts w:ascii="Book Antiqua" w:eastAsia="Book Antiqua" w:hAnsi="Book Antiqua" w:cs="Book Antiqua"/>
          <w:color w:val="000000"/>
          <w:vertAlign w:val="subscript"/>
        </w:rPr>
        <w:t>4</w:t>
      </w:r>
      <w:r w:rsidR="0006051B" w:rsidRPr="00880D2C">
        <w:rPr>
          <w:rFonts w:ascii="Book Antiqua" w:eastAsia="Book Antiqua" w:hAnsi="Book Antiqua" w:cs="Book Antiqua"/>
          <w:color w:val="000000"/>
        </w:rPr>
        <w:t>:</w:t>
      </w:r>
      <w:r w:rsidRPr="00880D2C">
        <w:rPr>
          <w:rFonts w:ascii="Book Antiqua" w:eastAsia="Book Antiqua" w:hAnsi="Book Antiqua" w:cs="Book Antiqua"/>
          <w:color w:val="000000"/>
        </w:rPr>
        <w:t xml:space="preserve"> Doctors </w:t>
      </w:r>
      <w:r w:rsidRPr="00880D2C">
        <w:rPr>
          <w:rFonts w:ascii="Book Antiqua" w:eastAsia="Book Antiqua" w:hAnsi="Book Antiqua" w:cs="Book Antiqua"/>
          <w:i/>
          <w:iCs/>
          <w:color w:val="000000"/>
        </w:rPr>
        <w:t>vs</w:t>
      </w:r>
      <w:r w:rsidRPr="00880D2C">
        <w:rPr>
          <w:rFonts w:ascii="Book Antiqua" w:eastAsia="Book Antiqua" w:hAnsi="Book Antiqua" w:cs="Book Antiqua"/>
          <w:color w:val="000000"/>
        </w:rPr>
        <w:t xml:space="preserve"> Nurses and others;</w:t>
      </w:r>
      <w:r w:rsidR="004B4EC9" w:rsidRPr="00880D2C">
        <w:rPr>
          <w:rFonts w:ascii="Book Antiqua" w:eastAsia="Book Antiqua" w:hAnsi="Book Antiqua" w:cs="Book Antiqua"/>
          <w:color w:val="000000"/>
        </w:rPr>
        <w:t xml:space="preserve"> </w:t>
      </w:r>
      <w:r w:rsidRPr="00880D2C">
        <w:rPr>
          <w:rFonts w:ascii="Book Antiqua" w:eastAsia="Book Antiqua" w:hAnsi="Book Antiqua" w:cs="Book Antiqua"/>
          <w:color w:val="000000"/>
          <w:vertAlign w:val="subscript"/>
        </w:rPr>
        <w:t>5</w:t>
      </w:r>
      <w:r w:rsidRPr="00880D2C">
        <w:rPr>
          <w:rFonts w:ascii="Book Antiqua" w:eastAsia="Book Antiqua" w:hAnsi="Book Antiqua" w:cs="Book Antiqua"/>
          <w:color w:val="000000"/>
        </w:rPr>
        <w:t xml:space="preserve"> </w:t>
      </w:r>
      <w:r w:rsidR="004B4EC9" w:rsidRPr="00880D2C">
        <w:rPr>
          <w:rFonts w:ascii="Book Antiqua" w:eastAsia="Book Antiqua" w:hAnsi="Book Antiqua" w:cs="Book Antiqua"/>
          <w:color w:val="000000"/>
        </w:rPr>
        <w:t>Irregular work shifts</w:t>
      </w:r>
      <w:r w:rsidRPr="00880D2C">
        <w:rPr>
          <w:rFonts w:ascii="Book Antiqua" w:eastAsia="Book Antiqua" w:hAnsi="Book Antiqua" w:cs="Book Antiqua"/>
          <w:color w:val="000000"/>
        </w:rPr>
        <w:t xml:space="preserve"> </w:t>
      </w:r>
      <w:r w:rsidRPr="00880D2C">
        <w:rPr>
          <w:rFonts w:ascii="Book Antiqua" w:eastAsia="Book Antiqua" w:hAnsi="Book Antiqua" w:cs="Book Antiqua"/>
          <w:i/>
          <w:iCs/>
          <w:color w:val="000000"/>
        </w:rPr>
        <w:t>vs</w:t>
      </w:r>
      <w:r w:rsidRPr="00880D2C">
        <w:rPr>
          <w:rFonts w:ascii="Book Antiqua" w:eastAsia="Book Antiqua" w:hAnsi="Book Antiqua" w:cs="Book Antiqua"/>
          <w:color w:val="000000"/>
        </w:rPr>
        <w:t xml:space="preserve"> other work schedules; </w:t>
      </w:r>
      <w:r w:rsidRPr="00880D2C">
        <w:rPr>
          <w:rFonts w:ascii="Book Antiqua" w:eastAsia="Book Antiqua" w:hAnsi="Book Antiqua" w:cs="Book Antiqua"/>
          <w:i/>
          <w:iCs/>
          <w:color w:val="000000"/>
        </w:rPr>
        <w:t>a</w:t>
      </w:r>
      <w:r w:rsidRPr="00880D2C">
        <w:rPr>
          <w:rFonts w:ascii="Book Antiqua" w:eastAsia="Book Antiqua" w:hAnsi="Book Antiqua" w:cs="Book Antiqua"/>
          <w:i/>
          <w:iCs/>
          <w:color w:val="000000"/>
          <w:vertAlign w:val="subscript"/>
        </w:rPr>
        <w:t>i</w:t>
      </w:r>
      <w:r w:rsidR="0006051B" w:rsidRPr="00880D2C">
        <w:rPr>
          <w:rFonts w:ascii="Book Antiqua" w:eastAsia="Book Antiqua" w:hAnsi="Book Antiqua" w:cs="Book Antiqua"/>
          <w:color w:val="000000"/>
        </w:rPr>
        <w:t>:</w:t>
      </w:r>
      <w:r w:rsidR="004B4EC9" w:rsidRPr="00880D2C">
        <w:rPr>
          <w:rFonts w:ascii="Book Antiqua" w:eastAsia="Book Antiqua" w:hAnsi="Book Antiqua" w:cs="Book Antiqua"/>
          <w:color w:val="000000"/>
        </w:rPr>
        <w:t xml:space="preserve"> T</w:t>
      </w:r>
      <w:r w:rsidRPr="00880D2C">
        <w:rPr>
          <w:rFonts w:ascii="Book Antiqua" w:eastAsia="Book Antiqua" w:hAnsi="Book Antiqua" w:cs="Book Antiqua"/>
          <w:color w:val="000000"/>
        </w:rPr>
        <w:t xml:space="preserve">he logistic regression coefficient of risk factors for the association between </w:t>
      </w:r>
      <w:r w:rsidR="001C1787" w:rsidRPr="00880D2C">
        <w:rPr>
          <w:rFonts w:ascii="Book Antiqua" w:eastAsia="Book Antiqua" w:hAnsi="Book Antiqua" w:cs="Book Antiqua"/>
          <w:color w:val="000000"/>
        </w:rPr>
        <w:t>sharps injurie</w:t>
      </w:r>
      <w:r w:rsidR="004B4EC9" w:rsidRPr="00880D2C">
        <w:rPr>
          <w:rFonts w:ascii="Book Antiqua" w:eastAsia="Book Antiqua" w:hAnsi="Book Antiqua" w:cs="Book Antiqua"/>
          <w:color w:val="000000"/>
        </w:rPr>
        <w:t xml:space="preserve"> (SI)</w:t>
      </w:r>
      <w:r w:rsidRPr="00880D2C">
        <w:rPr>
          <w:rFonts w:ascii="Book Antiqua" w:eastAsia="Book Antiqua" w:hAnsi="Book Antiqua" w:cs="Book Antiqua"/>
          <w:color w:val="000000"/>
        </w:rPr>
        <w:t xml:space="preserve"> and risk factors; </w:t>
      </w:r>
      <w:proofErr w:type="spellStart"/>
      <w:r w:rsidRPr="00880D2C">
        <w:rPr>
          <w:rFonts w:ascii="Book Antiqua" w:eastAsia="Book Antiqua" w:hAnsi="Book Antiqua" w:cs="Book Antiqua"/>
          <w:color w:val="000000"/>
        </w:rPr>
        <w:t>s</w:t>
      </w:r>
      <w:r w:rsidRPr="00880D2C">
        <w:rPr>
          <w:rFonts w:ascii="Book Antiqua" w:eastAsia="Book Antiqua" w:hAnsi="Book Antiqua" w:cs="Book Antiqua"/>
          <w:color w:val="000000"/>
          <w:vertAlign w:val="subscript"/>
        </w:rPr>
        <w:t>ai</w:t>
      </w:r>
      <w:proofErr w:type="spellEnd"/>
      <w:r w:rsidR="0006051B" w:rsidRPr="00880D2C">
        <w:rPr>
          <w:rFonts w:ascii="Book Antiqua" w:eastAsia="Book Antiqua" w:hAnsi="Book Antiqua" w:cs="Book Antiqua"/>
          <w:color w:val="000000"/>
        </w:rPr>
        <w:t>:</w:t>
      </w:r>
      <w:r w:rsidRPr="00880D2C">
        <w:rPr>
          <w:rFonts w:ascii="Book Antiqua" w:eastAsia="Book Antiqua" w:hAnsi="Book Antiqua" w:cs="Book Antiqua"/>
          <w:color w:val="000000"/>
        </w:rPr>
        <w:t xml:space="preserve"> </w:t>
      </w:r>
      <w:r w:rsidR="004B4EC9" w:rsidRPr="00880D2C">
        <w:rPr>
          <w:rFonts w:ascii="Book Antiqua" w:eastAsia="Book Antiqua" w:hAnsi="Book Antiqua" w:cs="Book Antiqua"/>
          <w:color w:val="000000"/>
        </w:rPr>
        <w:t>T</w:t>
      </w:r>
      <w:r w:rsidRPr="00880D2C">
        <w:rPr>
          <w:rFonts w:ascii="Book Antiqua" w:eastAsia="Book Antiqua" w:hAnsi="Book Antiqua" w:cs="Book Antiqua"/>
          <w:color w:val="000000"/>
        </w:rPr>
        <w:t>he standard error of a</w:t>
      </w:r>
      <w:r w:rsidRPr="00880D2C">
        <w:rPr>
          <w:rFonts w:ascii="Book Antiqua" w:eastAsia="Book Antiqua" w:hAnsi="Book Antiqua" w:cs="Book Antiqua"/>
          <w:color w:val="000000"/>
          <w:vertAlign w:val="subscript"/>
        </w:rPr>
        <w:t>i</w:t>
      </w:r>
      <w:r w:rsidRPr="00880D2C">
        <w:rPr>
          <w:rFonts w:ascii="Book Antiqua" w:eastAsia="Book Antiqua" w:hAnsi="Book Antiqua" w:cs="Book Antiqua"/>
          <w:color w:val="000000"/>
        </w:rPr>
        <w:t>; b</w:t>
      </w:r>
      <w:r w:rsidRPr="00880D2C">
        <w:rPr>
          <w:rFonts w:ascii="Book Antiqua" w:eastAsia="Book Antiqua" w:hAnsi="Book Antiqua" w:cs="Book Antiqua"/>
          <w:color w:val="000000"/>
          <w:vertAlign w:val="subscript"/>
        </w:rPr>
        <w:t>i</w:t>
      </w:r>
      <w:r w:rsidR="0006051B" w:rsidRPr="00880D2C">
        <w:rPr>
          <w:rFonts w:ascii="Book Antiqua" w:eastAsia="Book Antiqua" w:hAnsi="Book Antiqua" w:cs="Book Antiqua"/>
          <w:color w:val="000000"/>
        </w:rPr>
        <w:t>:</w:t>
      </w:r>
      <w:r w:rsidRPr="00880D2C">
        <w:rPr>
          <w:rFonts w:ascii="Book Antiqua" w:eastAsia="Book Antiqua" w:hAnsi="Book Antiqua" w:cs="Book Antiqua"/>
          <w:color w:val="000000"/>
        </w:rPr>
        <w:t xml:space="preserve"> </w:t>
      </w:r>
      <w:r w:rsidR="0006051B" w:rsidRPr="00880D2C">
        <w:rPr>
          <w:rFonts w:ascii="Book Antiqua" w:eastAsia="Book Antiqua" w:hAnsi="Book Antiqua" w:cs="Book Antiqua"/>
          <w:color w:val="000000"/>
        </w:rPr>
        <w:t>T</w:t>
      </w:r>
      <w:r w:rsidRPr="00880D2C">
        <w:rPr>
          <w:rFonts w:ascii="Book Antiqua" w:eastAsia="Book Antiqua" w:hAnsi="Book Antiqua" w:cs="Book Antiqua"/>
          <w:color w:val="000000"/>
        </w:rPr>
        <w:t>he logistic regression coefficient of burnout as an adjusted variable with regard to the association between SI and X</w:t>
      </w:r>
      <w:r w:rsidRPr="00880D2C">
        <w:rPr>
          <w:rFonts w:ascii="Book Antiqua" w:eastAsia="Book Antiqua" w:hAnsi="Book Antiqua" w:cs="Book Antiqua"/>
          <w:color w:val="000000"/>
          <w:vertAlign w:val="subscript"/>
        </w:rPr>
        <w:t>i</w:t>
      </w:r>
      <w:r w:rsidR="004B4EC9" w:rsidRPr="00880D2C">
        <w:rPr>
          <w:rFonts w:ascii="Book Antiqua" w:eastAsia="Book Antiqua" w:hAnsi="Book Antiqua" w:cs="Book Antiqua"/>
          <w:color w:val="000000"/>
        </w:rPr>
        <w:t>;</w:t>
      </w:r>
      <w:r w:rsidR="00CF1BCD" w:rsidRPr="00880D2C">
        <w:rPr>
          <w:rFonts w:ascii="Book Antiqua" w:eastAsia="Book Antiqua" w:hAnsi="Book Antiqua" w:cs="Book Antiqua"/>
          <w:color w:val="000000"/>
        </w:rPr>
        <w:t xml:space="preserve"> </w:t>
      </w:r>
      <w:proofErr w:type="spellStart"/>
      <w:r w:rsidRPr="00880D2C">
        <w:rPr>
          <w:rFonts w:ascii="Book Antiqua" w:eastAsia="Book Antiqua" w:hAnsi="Book Antiqua" w:cs="Book Antiqua"/>
          <w:color w:val="000000"/>
        </w:rPr>
        <w:t>s</w:t>
      </w:r>
      <w:r w:rsidRPr="00880D2C">
        <w:rPr>
          <w:rFonts w:ascii="Book Antiqua" w:eastAsia="Book Antiqua" w:hAnsi="Book Antiqua" w:cs="Book Antiqua"/>
          <w:color w:val="000000"/>
          <w:vertAlign w:val="subscript"/>
        </w:rPr>
        <w:t>bi</w:t>
      </w:r>
      <w:proofErr w:type="spellEnd"/>
      <w:r w:rsidR="0006051B" w:rsidRPr="00880D2C">
        <w:rPr>
          <w:rFonts w:ascii="Book Antiqua" w:eastAsia="Book Antiqua" w:hAnsi="Book Antiqua" w:cs="Book Antiqua"/>
          <w:color w:val="000000"/>
        </w:rPr>
        <w:t>:</w:t>
      </w:r>
      <w:r w:rsidRPr="00880D2C">
        <w:rPr>
          <w:rFonts w:ascii="Book Antiqua" w:eastAsia="Book Antiqua" w:hAnsi="Book Antiqua" w:cs="Book Antiqua"/>
          <w:color w:val="000000"/>
        </w:rPr>
        <w:t xml:space="preserve"> </w:t>
      </w:r>
      <w:r w:rsidR="004B4EC9" w:rsidRPr="00880D2C">
        <w:rPr>
          <w:rFonts w:ascii="Book Antiqua" w:eastAsia="Book Antiqua" w:hAnsi="Book Antiqua" w:cs="Book Antiqua"/>
          <w:color w:val="000000"/>
        </w:rPr>
        <w:t>T</w:t>
      </w:r>
      <w:r w:rsidRPr="00880D2C">
        <w:rPr>
          <w:rFonts w:ascii="Book Antiqua" w:eastAsia="Book Antiqua" w:hAnsi="Book Antiqua" w:cs="Book Antiqua"/>
          <w:color w:val="000000"/>
        </w:rPr>
        <w:t>he standard error of b</w:t>
      </w:r>
      <w:r w:rsidRPr="00880D2C">
        <w:rPr>
          <w:rFonts w:ascii="Book Antiqua" w:eastAsia="Book Antiqua" w:hAnsi="Book Antiqua" w:cs="Book Antiqua"/>
          <w:color w:val="000000"/>
          <w:vertAlign w:val="subscript"/>
        </w:rPr>
        <w:t>i</w:t>
      </w:r>
      <w:r w:rsidR="004B4EC9" w:rsidRPr="00880D2C">
        <w:rPr>
          <w:rFonts w:ascii="Book Antiqua" w:eastAsia="Book Antiqua" w:hAnsi="Book Antiqua" w:cs="Book Antiqua"/>
          <w:color w:val="000000"/>
          <w:vertAlign w:val="subscript"/>
        </w:rPr>
        <w:t>.</w:t>
      </w:r>
      <w:r w:rsidR="001C1787" w:rsidRPr="00880D2C">
        <w:rPr>
          <w:rFonts w:ascii="Book Antiqua" w:eastAsia="Book Antiqua" w:hAnsi="Book Antiqua" w:cs="Book Antiqua"/>
          <w:color w:val="000000"/>
          <w:vertAlign w:val="subscript"/>
        </w:rPr>
        <w:t xml:space="preserve"> </w:t>
      </w:r>
      <w:r w:rsidR="001C1787" w:rsidRPr="00880D2C">
        <w:rPr>
          <w:rFonts w:ascii="Book Antiqua" w:eastAsia="Book Antiqua" w:hAnsi="Book Antiqua" w:cs="Book Antiqua"/>
          <w:color w:val="000000"/>
        </w:rPr>
        <w:t xml:space="preserve">SI: Sharps injurie; HPBL: High personal burnout level; HWBL: High work-related burnout level. </w:t>
      </w:r>
    </w:p>
    <w:p w14:paraId="362467A2" w14:textId="6CC96073" w:rsidR="00CF1BCD" w:rsidRPr="00880D2C" w:rsidRDefault="00CF1BCD" w:rsidP="001C1787">
      <w:pPr>
        <w:adjustRightInd w:val="0"/>
        <w:snapToGrid w:val="0"/>
        <w:spacing w:line="360" w:lineRule="auto"/>
        <w:jc w:val="both"/>
        <w:rPr>
          <w:rFonts w:ascii="Book Antiqua" w:eastAsia="Book Antiqua" w:hAnsi="Book Antiqua" w:cs="Book Antiqua"/>
          <w:color w:val="000000"/>
        </w:rPr>
      </w:pPr>
      <w:r w:rsidRPr="00880D2C">
        <w:rPr>
          <w:rFonts w:ascii="Book Antiqua" w:eastAsia="Book Antiqua" w:hAnsi="Book Antiqua" w:cs="Book Antiqua"/>
          <w:color w:val="000000"/>
        </w:rPr>
        <w:br w:type="page"/>
      </w:r>
      <w:r w:rsidR="005F0F47" w:rsidRPr="00880D2C">
        <w:rPr>
          <w:rFonts w:ascii="Book Antiqua" w:eastAsia="Book Antiqua" w:hAnsi="Book Antiqua" w:cs="Book Antiqua"/>
          <w:noProof/>
          <w:color w:val="000000"/>
          <w:lang w:eastAsia="zh-CN"/>
        </w:rPr>
        <w:drawing>
          <wp:inline distT="0" distB="0" distL="0" distR="0" wp14:anchorId="2162DBD6" wp14:editId="048619E3">
            <wp:extent cx="2631600" cy="318960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31600" cy="3189600"/>
                    </a:xfrm>
                    <a:prstGeom prst="rect">
                      <a:avLst/>
                    </a:prstGeom>
                    <a:noFill/>
                  </pic:spPr>
                </pic:pic>
              </a:graphicData>
            </a:graphic>
          </wp:inline>
        </w:drawing>
      </w:r>
    </w:p>
    <w:p w14:paraId="38177256" w14:textId="4EC69BBD" w:rsidR="001C1787" w:rsidRPr="00880D2C" w:rsidRDefault="001C1787" w:rsidP="001C1787">
      <w:pPr>
        <w:adjustRightInd w:val="0"/>
        <w:snapToGrid w:val="0"/>
        <w:spacing w:line="360" w:lineRule="auto"/>
        <w:jc w:val="both"/>
        <w:rPr>
          <w:rFonts w:ascii="Book Antiqua" w:eastAsia="Book Antiqua" w:hAnsi="Book Antiqua" w:cs="Book Antiqua"/>
          <w:color w:val="000000"/>
        </w:rPr>
      </w:pPr>
      <w:r w:rsidRPr="00880D2C">
        <w:rPr>
          <w:rFonts w:ascii="Book Antiqua" w:eastAsia="Book Antiqua" w:hAnsi="Book Antiqua" w:cs="Book Antiqua"/>
          <w:b/>
          <w:bCs/>
          <w:color w:val="000000"/>
        </w:rPr>
        <w:t>Figure 2</w:t>
      </w:r>
      <w:r w:rsidR="0006051B" w:rsidRPr="00880D2C">
        <w:rPr>
          <w:rFonts w:ascii="Book Antiqua" w:eastAsia="Book Antiqua" w:hAnsi="Book Antiqua" w:cs="Book Antiqua"/>
          <w:b/>
          <w:bCs/>
          <w:color w:val="000000"/>
        </w:rPr>
        <w:t xml:space="preserve"> </w:t>
      </w:r>
      <w:r w:rsidR="008C2A49" w:rsidRPr="00880D2C">
        <w:rPr>
          <w:rFonts w:ascii="Book Antiqua" w:eastAsia="Book Antiqua" w:hAnsi="Book Antiqua" w:cs="Book Antiqua"/>
          <w:b/>
          <w:bCs/>
          <w:color w:val="000000"/>
        </w:rPr>
        <w:t xml:space="preserve">Mediation effects of </w:t>
      </w:r>
      <w:r w:rsidR="004B4EC9" w:rsidRPr="00880D2C">
        <w:rPr>
          <w:rFonts w:ascii="Book Antiqua" w:eastAsia="Book Antiqua" w:hAnsi="Book Antiqua" w:cs="Book Antiqua"/>
          <w:b/>
          <w:bCs/>
          <w:color w:val="000000"/>
        </w:rPr>
        <w:t>frequent lower limb pain</w:t>
      </w:r>
      <w:r w:rsidR="008C2A49" w:rsidRPr="00880D2C">
        <w:rPr>
          <w:rFonts w:ascii="Book Antiqua" w:eastAsia="Book Antiqua" w:hAnsi="Book Antiqua" w:cs="Book Antiqua"/>
          <w:b/>
          <w:bCs/>
          <w:color w:val="000000"/>
        </w:rPr>
        <w:t>/</w:t>
      </w:r>
      <w:r w:rsidR="004B4EC9" w:rsidRPr="00880D2C">
        <w:rPr>
          <w:rFonts w:ascii="Book Antiqua" w:eastAsia="Book Antiqua" w:hAnsi="Book Antiqua" w:cs="Book Antiqua"/>
          <w:b/>
          <w:bCs/>
          <w:color w:val="000000"/>
        </w:rPr>
        <w:t>frequent upper limb pain</w:t>
      </w:r>
      <w:r w:rsidR="008C2A49" w:rsidRPr="00880D2C">
        <w:rPr>
          <w:rFonts w:ascii="Book Antiqua" w:eastAsia="Book Antiqua" w:hAnsi="Book Antiqua" w:cs="Book Antiqua"/>
          <w:b/>
          <w:bCs/>
          <w:color w:val="000000"/>
        </w:rPr>
        <w:t xml:space="preserve"> in the association between </w:t>
      </w:r>
      <w:r w:rsidR="00CF1BCD" w:rsidRPr="00880D2C">
        <w:rPr>
          <w:rFonts w:ascii="Book Antiqua" w:eastAsia="Book Antiqua" w:hAnsi="Book Antiqua" w:cs="Book Antiqua"/>
          <w:b/>
          <w:bCs/>
          <w:color w:val="000000"/>
        </w:rPr>
        <w:t>sharps injuries</w:t>
      </w:r>
      <w:r w:rsidR="008C2A49" w:rsidRPr="00880D2C">
        <w:rPr>
          <w:rFonts w:ascii="Book Antiqua" w:eastAsia="Book Antiqua" w:hAnsi="Book Antiqua" w:cs="Book Antiqua"/>
          <w:b/>
          <w:bCs/>
          <w:color w:val="000000"/>
        </w:rPr>
        <w:t xml:space="preserve"> and X</w:t>
      </w:r>
      <w:r w:rsidR="008C2A49" w:rsidRPr="00880D2C">
        <w:rPr>
          <w:rFonts w:ascii="Book Antiqua" w:eastAsia="Book Antiqua" w:hAnsi="Book Antiqua" w:cs="Book Antiqua"/>
          <w:b/>
          <w:bCs/>
          <w:color w:val="000000"/>
          <w:vertAlign w:val="subscript"/>
        </w:rPr>
        <w:t>i</w:t>
      </w:r>
      <w:r w:rsidR="004B4EC9" w:rsidRPr="00880D2C">
        <w:rPr>
          <w:rFonts w:ascii="Book Antiqua" w:eastAsia="Book Antiqua" w:hAnsi="Book Antiqua" w:cs="Book Antiqua"/>
          <w:color w:val="000000"/>
        </w:rPr>
        <w:t>.</w:t>
      </w:r>
      <w:r w:rsidR="00754794" w:rsidRPr="00880D2C">
        <w:rPr>
          <w:rFonts w:ascii="Book Antiqua" w:eastAsia="Book Antiqua" w:hAnsi="Book Antiqua" w:cs="Book Antiqua"/>
          <w:color w:val="000000"/>
        </w:rPr>
        <w:t xml:space="preserve"> </w:t>
      </w:r>
      <w:proofErr w:type="spellStart"/>
      <w:r w:rsidR="00754794" w:rsidRPr="00880D2C">
        <w:rPr>
          <w:rFonts w:ascii="Book Antiqua" w:eastAsia="Book Antiqua" w:hAnsi="Book Antiqua" w:cs="Book Antiqua"/>
          <w:color w:val="000000"/>
          <w:vertAlign w:val="superscript"/>
        </w:rPr>
        <w:t>a</w:t>
      </w:r>
      <w:r w:rsidR="00754794" w:rsidRPr="00880D2C">
        <w:rPr>
          <w:rFonts w:ascii="Book Antiqua" w:eastAsia="Book Antiqua" w:hAnsi="Book Antiqua" w:cs="Book Antiqua"/>
          <w:i/>
          <w:iCs/>
          <w:color w:val="000000"/>
        </w:rPr>
        <w:t>P</w:t>
      </w:r>
      <w:proofErr w:type="spellEnd"/>
      <w:r w:rsidR="00754794" w:rsidRPr="00880D2C">
        <w:rPr>
          <w:rFonts w:ascii="Book Antiqua" w:eastAsia="Book Antiqua" w:hAnsi="Book Antiqua" w:cs="Book Antiqua"/>
          <w:color w:val="000000"/>
        </w:rPr>
        <w:t xml:space="preserve"> &lt; 0.05, </w:t>
      </w:r>
      <w:proofErr w:type="spellStart"/>
      <w:r w:rsidR="00754794" w:rsidRPr="00880D2C">
        <w:rPr>
          <w:rFonts w:ascii="Book Antiqua" w:eastAsia="Book Antiqua" w:hAnsi="Book Antiqua" w:cs="Book Antiqua"/>
          <w:color w:val="000000"/>
          <w:vertAlign w:val="superscript"/>
        </w:rPr>
        <w:t>b</w:t>
      </w:r>
      <w:r w:rsidR="00754794" w:rsidRPr="00880D2C">
        <w:rPr>
          <w:rFonts w:ascii="Book Antiqua" w:eastAsia="Book Antiqua" w:hAnsi="Book Antiqua" w:cs="Book Antiqua"/>
          <w:i/>
          <w:iCs/>
          <w:color w:val="000000"/>
        </w:rPr>
        <w:t>P</w:t>
      </w:r>
      <w:proofErr w:type="spellEnd"/>
      <w:r w:rsidR="00754794" w:rsidRPr="00880D2C">
        <w:rPr>
          <w:rFonts w:ascii="Book Antiqua" w:eastAsia="Book Antiqua" w:hAnsi="Book Antiqua" w:cs="Book Antiqua"/>
          <w:color w:val="000000"/>
        </w:rPr>
        <w:t xml:space="preserve"> &lt; 0.01, </w:t>
      </w:r>
      <w:proofErr w:type="spellStart"/>
      <w:r w:rsidR="00754794" w:rsidRPr="00880D2C">
        <w:rPr>
          <w:rFonts w:ascii="Book Antiqua" w:eastAsia="Book Antiqua" w:hAnsi="Book Antiqua" w:cs="Book Antiqua"/>
          <w:color w:val="000000"/>
          <w:vertAlign w:val="superscript"/>
        </w:rPr>
        <w:t>c</w:t>
      </w:r>
      <w:r w:rsidR="00754794" w:rsidRPr="00880D2C">
        <w:rPr>
          <w:rFonts w:ascii="Book Antiqua" w:eastAsia="Book Antiqua" w:hAnsi="Book Antiqua" w:cs="Book Antiqua"/>
          <w:i/>
          <w:iCs/>
          <w:color w:val="000000"/>
        </w:rPr>
        <w:t>P</w:t>
      </w:r>
      <w:proofErr w:type="spellEnd"/>
      <w:r w:rsidR="00754794" w:rsidRPr="00880D2C">
        <w:rPr>
          <w:rFonts w:ascii="Book Antiqua" w:eastAsia="Book Antiqua" w:hAnsi="Book Antiqua" w:cs="Book Antiqua"/>
          <w:color w:val="000000"/>
        </w:rPr>
        <w:t xml:space="preserve"> &lt; 0.0001.</w:t>
      </w:r>
      <w:r w:rsidR="004B4EC9" w:rsidRPr="00880D2C">
        <w:rPr>
          <w:rFonts w:ascii="Book Antiqua" w:eastAsia="Book Antiqua" w:hAnsi="Book Antiqua" w:cs="Book Antiqua"/>
          <w:color w:val="000000"/>
        </w:rPr>
        <w:t xml:space="preserve"> </w:t>
      </w:r>
      <w:r w:rsidR="008C2A49" w:rsidRPr="00880D2C">
        <w:rPr>
          <w:rFonts w:ascii="Book Antiqua" w:eastAsia="Book Antiqua" w:hAnsi="Book Antiqua" w:cs="Book Antiqua"/>
          <w:color w:val="000000"/>
          <w:vertAlign w:val="subscript"/>
        </w:rPr>
        <w:t>1</w:t>
      </w:r>
      <w:r w:rsidR="0006051B" w:rsidRPr="00880D2C">
        <w:rPr>
          <w:rFonts w:ascii="Book Antiqua" w:eastAsia="Book Antiqua" w:hAnsi="Book Antiqua" w:cs="Book Antiqua"/>
          <w:color w:val="000000"/>
        </w:rPr>
        <w:t>:</w:t>
      </w:r>
      <w:r w:rsidR="008C2A49" w:rsidRPr="00880D2C">
        <w:rPr>
          <w:rFonts w:ascii="Book Antiqua" w:eastAsia="Book Antiqua" w:hAnsi="Book Antiqua" w:cs="Book Antiqua"/>
          <w:color w:val="000000"/>
        </w:rPr>
        <w:t xml:space="preserve"> </w:t>
      </w:r>
      <w:r w:rsidR="004B4EC9" w:rsidRPr="00880D2C">
        <w:rPr>
          <w:rFonts w:ascii="Book Antiqua" w:eastAsia="Book Antiqua" w:hAnsi="Book Antiqua" w:cs="Book Antiqua"/>
          <w:color w:val="000000"/>
        </w:rPr>
        <w:t>H</w:t>
      </w:r>
      <w:r w:rsidR="00CF1BCD" w:rsidRPr="00880D2C">
        <w:rPr>
          <w:rFonts w:ascii="Book Antiqua" w:eastAsia="Book Antiqua" w:hAnsi="Book Antiqua" w:cs="Book Antiqua"/>
          <w:color w:val="000000"/>
        </w:rPr>
        <w:t>igh personal burnout level</w:t>
      </w:r>
      <w:r w:rsidR="008C2A49" w:rsidRPr="00880D2C">
        <w:rPr>
          <w:rFonts w:ascii="Book Antiqua" w:eastAsia="Book Antiqua" w:hAnsi="Book Antiqua" w:cs="Book Antiqua"/>
          <w:color w:val="000000"/>
        </w:rPr>
        <w:t xml:space="preserve">; </w:t>
      </w:r>
      <w:r w:rsidR="008C2A49" w:rsidRPr="00880D2C">
        <w:rPr>
          <w:rFonts w:ascii="Book Antiqua" w:eastAsia="Book Antiqua" w:hAnsi="Book Antiqua" w:cs="Book Antiqua"/>
          <w:color w:val="000000"/>
          <w:vertAlign w:val="subscript"/>
        </w:rPr>
        <w:t>2</w:t>
      </w:r>
      <w:r w:rsidR="0006051B" w:rsidRPr="00880D2C">
        <w:rPr>
          <w:rFonts w:ascii="Book Antiqua" w:eastAsia="Book Antiqua" w:hAnsi="Book Antiqua" w:cs="Book Antiqua"/>
          <w:color w:val="000000"/>
        </w:rPr>
        <w:t>:</w:t>
      </w:r>
      <w:r w:rsidR="008C2A49" w:rsidRPr="00880D2C">
        <w:rPr>
          <w:rFonts w:ascii="Book Antiqua" w:eastAsia="Book Antiqua" w:hAnsi="Book Antiqua" w:cs="Book Antiqua"/>
          <w:color w:val="000000"/>
        </w:rPr>
        <w:t xml:space="preserve"> </w:t>
      </w:r>
      <w:r w:rsidR="004B4EC9" w:rsidRPr="00880D2C">
        <w:rPr>
          <w:rFonts w:ascii="Book Antiqua" w:eastAsia="Book Antiqua" w:hAnsi="Book Antiqua" w:cs="Book Antiqua"/>
          <w:color w:val="000000"/>
        </w:rPr>
        <w:t>High work-related burnout level</w:t>
      </w:r>
      <w:r w:rsidR="008C2A49" w:rsidRPr="00880D2C">
        <w:rPr>
          <w:rFonts w:ascii="Book Antiqua" w:eastAsia="Book Antiqua" w:hAnsi="Book Antiqua" w:cs="Book Antiqua"/>
          <w:color w:val="000000"/>
        </w:rPr>
        <w:t xml:space="preserve">; </w:t>
      </w:r>
      <w:r w:rsidR="008C2A49" w:rsidRPr="00880D2C">
        <w:rPr>
          <w:rFonts w:ascii="Book Antiqua" w:eastAsia="Book Antiqua" w:hAnsi="Book Antiqua" w:cs="Book Antiqua"/>
          <w:color w:val="000000"/>
          <w:vertAlign w:val="subscript"/>
        </w:rPr>
        <w:t>3</w:t>
      </w:r>
      <w:r w:rsidR="0006051B" w:rsidRPr="00880D2C">
        <w:rPr>
          <w:rFonts w:ascii="Book Antiqua" w:eastAsia="Book Antiqua" w:hAnsi="Book Antiqua" w:cs="Book Antiqua"/>
          <w:color w:val="000000"/>
        </w:rPr>
        <w:t>:</w:t>
      </w:r>
      <w:r w:rsidR="008C2A49" w:rsidRPr="00880D2C">
        <w:rPr>
          <w:rFonts w:ascii="Book Antiqua" w:eastAsia="Book Antiqua" w:hAnsi="Book Antiqua" w:cs="Book Antiqua"/>
          <w:color w:val="000000"/>
        </w:rPr>
        <w:t xml:space="preserve"> </w:t>
      </w:r>
      <w:r w:rsidR="004B4EC9" w:rsidRPr="00880D2C">
        <w:rPr>
          <w:rFonts w:ascii="Book Antiqua" w:eastAsia="Book Antiqua" w:hAnsi="Book Antiqua" w:cs="Book Antiqua"/>
          <w:color w:val="000000"/>
        </w:rPr>
        <w:t>Experience of overtime</w:t>
      </w:r>
      <w:r w:rsidR="008C2A49" w:rsidRPr="00880D2C">
        <w:rPr>
          <w:rFonts w:ascii="Book Antiqua" w:eastAsia="Book Antiqua" w:hAnsi="Book Antiqua" w:cs="Book Antiqua"/>
          <w:color w:val="000000"/>
        </w:rPr>
        <w:t xml:space="preserve"> </w:t>
      </w:r>
      <w:r w:rsidR="008C2A49" w:rsidRPr="00880D2C">
        <w:rPr>
          <w:rFonts w:ascii="Book Antiqua" w:eastAsia="Book Antiqua" w:hAnsi="Book Antiqua" w:cs="Book Antiqua"/>
          <w:i/>
          <w:iCs/>
          <w:color w:val="000000"/>
        </w:rPr>
        <w:t>vs</w:t>
      </w:r>
      <w:r w:rsidR="008C2A49" w:rsidRPr="00880D2C">
        <w:rPr>
          <w:rFonts w:ascii="Book Antiqua" w:eastAsia="Book Antiqua" w:hAnsi="Book Antiqua" w:cs="Book Antiqua"/>
          <w:color w:val="000000"/>
        </w:rPr>
        <w:t xml:space="preserve"> seldom worked overtime; </w:t>
      </w:r>
      <w:r w:rsidR="008C2A49" w:rsidRPr="00880D2C">
        <w:rPr>
          <w:rFonts w:ascii="Book Antiqua" w:eastAsia="Book Antiqua" w:hAnsi="Book Antiqua" w:cs="Book Antiqua"/>
          <w:color w:val="000000"/>
          <w:vertAlign w:val="subscript"/>
        </w:rPr>
        <w:t>4</w:t>
      </w:r>
      <w:r w:rsidR="0006051B" w:rsidRPr="00880D2C">
        <w:rPr>
          <w:rFonts w:ascii="Book Antiqua" w:eastAsia="Book Antiqua" w:hAnsi="Book Antiqua" w:cs="Book Antiqua"/>
          <w:color w:val="000000"/>
        </w:rPr>
        <w:t>:</w:t>
      </w:r>
      <w:r w:rsidR="008C2A49" w:rsidRPr="00880D2C">
        <w:rPr>
          <w:rFonts w:ascii="Book Antiqua" w:eastAsia="Book Antiqua" w:hAnsi="Book Antiqua" w:cs="Book Antiqua"/>
          <w:color w:val="000000"/>
        </w:rPr>
        <w:t xml:space="preserve"> Doctors </w:t>
      </w:r>
      <w:r w:rsidR="008C2A49" w:rsidRPr="00880D2C">
        <w:rPr>
          <w:rFonts w:ascii="Book Antiqua" w:eastAsia="Book Antiqua" w:hAnsi="Book Antiqua" w:cs="Book Antiqua"/>
          <w:i/>
          <w:iCs/>
          <w:color w:val="000000"/>
        </w:rPr>
        <w:t>vs</w:t>
      </w:r>
      <w:r w:rsidR="008C2A49" w:rsidRPr="00880D2C">
        <w:rPr>
          <w:rFonts w:ascii="Book Antiqua" w:eastAsia="Book Antiqua" w:hAnsi="Book Antiqua" w:cs="Book Antiqua"/>
          <w:color w:val="000000"/>
        </w:rPr>
        <w:t xml:space="preserve"> Nurses and others; </w:t>
      </w:r>
      <w:r w:rsidR="008C2A49" w:rsidRPr="00880D2C">
        <w:rPr>
          <w:rFonts w:ascii="Book Antiqua" w:eastAsia="Book Antiqua" w:hAnsi="Book Antiqua" w:cs="Book Antiqua"/>
          <w:color w:val="000000"/>
          <w:vertAlign w:val="subscript"/>
        </w:rPr>
        <w:t>5</w:t>
      </w:r>
      <w:r w:rsidR="008C2A49" w:rsidRPr="00880D2C">
        <w:rPr>
          <w:rFonts w:ascii="Book Antiqua" w:eastAsia="Book Antiqua" w:hAnsi="Book Antiqua" w:cs="Book Antiqua"/>
          <w:color w:val="000000"/>
        </w:rPr>
        <w:t xml:space="preserve"> </w:t>
      </w:r>
      <w:r w:rsidR="004B4EC9" w:rsidRPr="00880D2C">
        <w:rPr>
          <w:rFonts w:ascii="Book Antiqua" w:eastAsia="Book Antiqua" w:hAnsi="Book Antiqua" w:cs="Book Antiqua"/>
          <w:color w:val="000000"/>
        </w:rPr>
        <w:t>Irregular work shifts</w:t>
      </w:r>
      <w:r w:rsidR="008C2A49" w:rsidRPr="00880D2C">
        <w:rPr>
          <w:rFonts w:ascii="Book Antiqua" w:eastAsia="Book Antiqua" w:hAnsi="Book Antiqua" w:cs="Book Antiqua"/>
          <w:color w:val="000000"/>
        </w:rPr>
        <w:t xml:space="preserve"> </w:t>
      </w:r>
      <w:r w:rsidR="008C2A49" w:rsidRPr="00880D2C">
        <w:rPr>
          <w:rFonts w:ascii="Book Antiqua" w:eastAsia="Book Antiqua" w:hAnsi="Book Antiqua" w:cs="Book Antiqua"/>
          <w:i/>
          <w:iCs/>
          <w:color w:val="000000"/>
        </w:rPr>
        <w:t>vs</w:t>
      </w:r>
      <w:r w:rsidR="008C2A49" w:rsidRPr="00880D2C">
        <w:rPr>
          <w:rFonts w:ascii="Book Antiqua" w:eastAsia="Book Antiqua" w:hAnsi="Book Antiqua" w:cs="Book Antiqua"/>
          <w:color w:val="000000"/>
        </w:rPr>
        <w:t xml:space="preserve"> other work schedules; a</w:t>
      </w:r>
      <w:r w:rsidR="008C2A49" w:rsidRPr="00880D2C">
        <w:rPr>
          <w:rFonts w:ascii="Book Antiqua" w:eastAsia="Book Antiqua" w:hAnsi="Book Antiqua" w:cs="Book Antiqua"/>
          <w:color w:val="000000"/>
          <w:vertAlign w:val="subscript"/>
        </w:rPr>
        <w:t>i</w:t>
      </w:r>
      <w:r w:rsidR="0006051B" w:rsidRPr="00880D2C">
        <w:rPr>
          <w:rFonts w:ascii="Book Antiqua" w:eastAsia="Book Antiqua" w:hAnsi="Book Antiqua" w:cs="Book Antiqua"/>
          <w:color w:val="000000"/>
        </w:rPr>
        <w:t>:</w:t>
      </w:r>
      <w:r w:rsidR="008C2A49" w:rsidRPr="00880D2C">
        <w:rPr>
          <w:rFonts w:ascii="Book Antiqua" w:eastAsia="Book Antiqua" w:hAnsi="Book Antiqua" w:cs="Book Antiqua"/>
          <w:color w:val="000000"/>
        </w:rPr>
        <w:t xml:space="preserve"> </w:t>
      </w:r>
      <w:r w:rsidR="004B4EC9" w:rsidRPr="00880D2C">
        <w:rPr>
          <w:rFonts w:ascii="Book Antiqua" w:eastAsia="Book Antiqua" w:hAnsi="Book Antiqua" w:cs="Book Antiqua"/>
          <w:color w:val="000000"/>
        </w:rPr>
        <w:t>T</w:t>
      </w:r>
      <w:r w:rsidR="008C2A49" w:rsidRPr="00880D2C">
        <w:rPr>
          <w:rFonts w:ascii="Book Antiqua" w:eastAsia="Book Antiqua" w:hAnsi="Book Antiqua" w:cs="Book Antiqua"/>
          <w:color w:val="000000"/>
        </w:rPr>
        <w:t xml:space="preserve">he logistic regression coefficient of risk factors for the association between </w:t>
      </w:r>
      <w:r w:rsidR="00CF1BCD" w:rsidRPr="00880D2C">
        <w:rPr>
          <w:rFonts w:ascii="Book Antiqua" w:eastAsia="Book Antiqua" w:hAnsi="Book Antiqua" w:cs="Book Antiqua"/>
          <w:color w:val="000000"/>
        </w:rPr>
        <w:t>sharps injuries (SI)</w:t>
      </w:r>
      <w:r w:rsidR="008C2A49" w:rsidRPr="00880D2C">
        <w:rPr>
          <w:rFonts w:ascii="Book Antiqua" w:eastAsia="Book Antiqua" w:hAnsi="Book Antiqua" w:cs="Book Antiqua"/>
          <w:color w:val="000000"/>
        </w:rPr>
        <w:t xml:space="preserve"> and risk factors; </w:t>
      </w:r>
      <w:proofErr w:type="spellStart"/>
      <w:r w:rsidR="008C2A49" w:rsidRPr="00880D2C">
        <w:rPr>
          <w:rFonts w:ascii="Book Antiqua" w:eastAsia="Book Antiqua" w:hAnsi="Book Antiqua" w:cs="Book Antiqua"/>
          <w:color w:val="000000"/>
        </w:rPr>
        <w:t>s</w:t>
      </w:r>
      <w:r w:rsidR="008C2A49" w:rsidRPr="00880D2C">
        <w:rPr>
          <w:rFonts w:ascii="Book Antiqua" w:eastAsia="Book Antiqua" w:hAnsi="Book Antiqua" w:cs="Book Antiqua"/>
          <w:color w:val="000000"/>
          <w:vertAlign w:val="subscript"/>
        </w:rPr>
        <w:t>ai</w:t>
      </w:r>
      <w:proofErr w:type="spellEnd"/>
      <w:r w:rsidR="0006051B" w:rsidRPr="00880D2C">
        <w:rPr>
          <w:rFonts w:ascii="Book Antiqua" w:eastAsia="Book Antiqua" w:hAnsi="Book Antiqua" w:cs="Book Antiqua"/>
          <w:color w:val="000000"/>
        </w:rPr>
        <w:t>:</w:t>
      </w:r>
      <w:r w:rsidR="008C2A49" w:rsidRPr="00880D2C">
        <w:rPr>
          <w:rFonts w:ascii="Book Antiqua" w:eastAsia="Book Antiqua" w:hAnsi="Book Antiqua" w:cs="Book Antiqua"/>
          <w:color w:val="000000"/>
        </w:rPr>
        <w:t xml:space="preserve"> </w:t>
      </w:r>
      <w:r w:rsidR="004B4EC9" w:rsidRPr="00880D2C">
        <w:rPr>
          <w:rFonts w:ascii="Book Antiqua" w:eastAsia="Book Antiqua" w:hAnsi="Book Antiqua" w:cs="Book Antiqua"/>
          <w:color w:val="000000"/>
        </w:rPr>
        <w:t>T</w:t>
      </w:r>
      <w:r w:rsidR="008C2A49" w:rsidRPr="00880D2C">
        <w:rPr>
          <w:rFonts w:ascii="Book Antiqua" w:eastAsia="Book Antiqua" w:hAnsi="Book Antiqua" w:cs="Book Antiqua"/>
          <w:color w:val="000000"/>
        </w:rPr>
        <w:t>he standard error of a</w:t>
      </w:r>
      <w:r w:rsidR="008C2A49" w:rsidRPr="00880D2C">
        <w:rPr>
          <w:rFonts w:ascii="Book Antiqua" w:eastAsia="Book Antiqua" w:hAnsi="Book Antiqua" w:cs="Book Antiqua"/>
          <w:color w:val="000000"/>
          <w:vertAlign w:val="subscript"/>
        </w:rPr>
        <w:t>i</w:t>
      </w:r>
      <w:r w:rsidR="008C2A49" w:rsidRPr="00880D2C">
        <w:rPr>
          <w:rFonts w:ascii="Book Antiqua" w:eastAsia="Book Antiqua" w:hAnsi="Book Antiqua" w:cs="Book Antiqua"/>
          <w:color w:val="000000"/>
        </w:rPr>
        <w:t>; b</w:t>
      </w:r>
      <w:r w:rsidR="008C2A49" w:rsidRPr="00880D2C">
        <w:rPr>
          <w:rFonts w:ascii="Book Antiqua" w:eastAsia="Book Antiqua" w:hAnsi="Book Antiqua" w:cs="Book Antiqua"/>
          <w:color w:val="000000"/>
          <w:vertAlign w:val="subscript"/>
        </w:rPr>
        <w:t>i</w:t>
      </w:r>
      <w:r w:rsidR="0006051B" w:rsidRPr="00880D2C">
        <w:rPr>
          <w:rFonts w:ascii="Book Antiqua" w:eastAsia="Book Antiqua" w:hAnsi="Book Antiqua" w:cs="Book Antiqua"/>
          <w:color w:val="000000"/>
        </w:rPr>
        <w:t>:</w:t>
      </w:r>
      <w:r w:rsidR="008C2A49" w:rsidRPr="00880D2C">
        <w:rPr>
          <w:rFonts w:ascii="Book Antiqua" w:eastAsia="Book Antiqua" w:hAnsi="Book Antiqua" w:cs="Book Antiqua"/>
          <w:color w:val="000000"/>
        </w:rPr>
        <w:t xml:space="preserve"> </w:t>
      </w:r>
      <w:r w:rsidR="0006051B" w:rsidRPr="00880D2C">
        <w:rPr>
          <w:rFonts w:ascii="Book Antiqua" w:eastAsia="Book Antiqua" w:hAnsi="Book Antiqua" w:cs="Book Antiqua"/>
          <w:color w:val="000000"/>
        </w:rPr>
        <w:t>T</w:t>
      </w:r>
      <w:r w:rsidR="008C2A49" w:rsidRPr="00880D2C">
        <w:rPr>
          <w:rFonts w:ascii="Book Antiqua" w:eastAsia="Book Antiqua" w:hAnsi="Book Antiqua" w:cs="Book Antiqua"/>
          <w:color w:val="000000"/>
        </w:rPr>
        <w:t>he logistic regression coefficient of burnout as an adjusted variable with regard to the association between SI and X</w:t>
      </w:r>
      <w:r w:rsidR="008C2A49" w:rsidRPr="00880D2C">
        <w:rPr>
          <w:rFonts w:ascii="Book Antiqua" w:eastAsia="Book Antiqua" w:hAnsi="Book Antiqua" w:cs="Book Antiqua"/>
          <w:color w:val="000000"/>
          <w:vertAlign w:val="subscript"/>
        </w:rPr>
        <w:t>i</w:t>
      </w:r>
      <w:r w:rsidR="004B4EC9" w:rsidRPr="00880D2C">
        <w:rPr>
          <w:rFonts w:ascii="Book Antiqua" w:eastAsia="Book Antiqua" w:hAnsi="Book Antiqua" w:cs="Book Antiqua"/>
          <w:color w:val="000000"/>
        </w:rPr>
        <w:t xml:space="preserve">; </w:t>
      </w:r>
      <w:proofErr w:type="spellStart"/>
      <w:r w:rsidR="008C2A49" w:rsidRPr="00880D2C">
        <w:rPr>
          <w:rFonts w:ascii="Book Antiqua" w:eastAsia="Book Antiqua" w:hAnsi="Book Antiqua" w:cs="Book Antiqua"/>
          <w:color w:val="000000"/>
        </w:rPr>
        <w:t>s</w:t>
      </w:r>
      <w:r w:rsidR="008C2A49" w:rsidRPr="00880D2C">
        <w:rPr>
          <w:rFonts w:ascii="Book Antiqua" w:eastAsia="Book Antiqua" w:hAnsi="Book Antiqua" w:cs="Book Antiqua"/>
          <w:color w:val="000000"/>
          <w:vertAlign w:val="subscript"/>
        </w:rPr>
        <w:t>bi</w:t>
      </w:r>
      <w:proofErr w:type="spellEnd"/>
      <w:r w:rsidR="0006051B" w:rsidRPr="00880D2C">
        <w:rPr>
          <w:rFonts w:ascii="Book Antiqua" w:eastAsia="Book Antiqua" w:hAnsi="Book Antiqua" w:cs="Book Antiqua"/>
          <w:color w:val="000000"/>
        </w:rPr>
        <w:t>:</w:t>
      </w:r>
      <w:r w:rsidR="008C2A49" w:rsidRPr="00880D2C">
        <w:rPr>
          <w:rFonts w:ascii="Book Antiqua" w:eastAsia="Book Antiqua" w:hAnsi="Book Antiqua" w:cs="Book Antiqua"/>
          <w:color w:val="000000"/>
        </w:rPr>
        <w:t xml:space="preserve"> </w:t>
      </w:r>
      <w:r w:rsidR="004B4EC9" w:rsidRPr="00880D2C">
        <w:rPr>
          <w:rFonts w:ascii="Book Antiqua" w:eastAsia="Book Antiqua" w:hAnsi="Book Antiqua" w:cs="Book Antiqua"/>
          <w:color w:val="000000"/>
        </w:rPr>
        <w:t>T</w:t>
      </w:r>
      <w:r w:rsidR="008C2A49" w:rsidRPr="00880D2C">
        <w:rPr>
          <w:rFonts w:ascii="Book Antiqua" w:eastAsia="Book Antiqua" w:hAnsi="Book Antiqua" w:cs="Book Antiqua"/>
          <w:color w:val="000000"/>
        </w:rPr>
        <w:t>he standard error of b</w:t>
      </w:r>
      <w:r w:rsidR="008C2A49" w:rsidRPr="00880D2C">
        <w:rPr>
          <w:rFonts w:ascii="Book Antiqua" w:eastAsia="Book Antiqua" w:hAnsi="Book Antiqua" w:cs="Book Antiqua"/>
          <w:color w:val="000000"/>
          <w:vertAlign w:val="subscript"/>
        </w:rPr>
        <w:t>i</w:t>
      </w:r>
      <w:r w:rsidR="004B4EC9" w:rsidRPr="00880D2C">
        <w:rPr>
          <w:rFonts w:ascii="Book Antiqua" w:eastAsia="Book Antiqua" w:hAnsi="Book Antiqua" w:cs="Book Antiqua"/>
          <w:color w:val="000000"/>
        </w:rPr>
        <w:t>.</w:t>
      </w:r>
      <w:r w:rsidRPr="00880D2C">
        <w:rPr>
          <w:rFonts w:ascii="Book Antiqua" w:eastAsia="Book Antiqua" w:hAnsi="Book Antiqua" w:cs="Book Antiqua"/>
          <w:color w:val="000000"/>
        </w:rPr>
        <w:t xml:space="preserve"> SI: Sharps injurie; FLLP: Frequent lower limb pain; FULP: Frequent upper limb pain.</w:t>
      </w:r>
    </w:p>
    <w:p w14:paraId="6205A797" w14:textId="768A2115" w:rsidR="00F87658" w:rsidRPr="00880D2C" w:rsidRDefault="00F87658" w:rsidP="001C1787">
      <w:pPr>
        <w:adjustRightInd w:val="0"/>
        <w:snapToGrid w:val="0"/>
        <w:spacing w:line="360" w:lineRule="auto"/>
        <w:jc w:val="both"/>
        <w:rPr>
          <w:rFonts w:ascii="Book Antiqua" w:eastAsia="Book Antiqua" w:hAnsi="Book Antiqua" w:cs="Book Antiqua"/>
          <w:i/>
          <w:iCs/>
          <w:color w:val="000000"/>
          <w:vertAlign w:val="subscript"/>
        </w:rPr>
      </w:pPr>
    </w:p>
    <w:p w14:paraId="6558D456" w14:textId="4CF928E0" w:rsidR="00A77B3E" w:rsidRPr="00880D2C" w:rsidRDefault="00F87658" w:rsidP="001C1787">
      <w:pPr>
        <w:adjustRightInd w:val="0"/>
        <w:snapToGrid w:val="0"/>
        <w:spacing w:line="360" w:lineRule="auto"/>
        <w:jc w:val="both"/>
        <w:rPr>
          <w:rFonts w:ascii="Book Antiqua" w:hAnsi="Book Antiqua"/>
        </w:rPr>
      </w:pPr>
      <w:r w:rsidRPr="00880D2C">
        <w:rPr>
          <w:rFonts w:ascii="Book Antiqua" w:eastAsia="Book Antiqua" w:hAnsi="Book Antiqua" w:cs="Book Antiqua"/>
          <w:i/>
          <w:iCs/>
          <w:color w:val="000000"/>
          <w:vertAlign w:val="subscript"/>
        </w:rPr>
        <w:br w:type="page"/>
      </w:r>
      <w:r w:rsidR="00CF1BCD" w:rsidRPr="00880D2C">
        <w:rPr>
          <w:rFonts w:ascii="Book Antiqua" w:eastAsia="Book Antiqua" w:hAnsi="Book Antiqua" w:cs="Book Antiqua"/>
          <w:i/>
          <w:iCs/>
          <w:noProof/>
          <w:color w:val="000000"/>
          <w:vertAlign w:val="subscript"/>
          <w:lang w:eastAsia="zh-CN"/>
        </w:rPr>
        <w:drawing>
          <wp:inline distT="0" distB="0" distL="0" distR="0" wp14:anchorId="171D283A" wp14:editId="41D81C37">
            <wp:extent cx="5543018" cy="24384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71639" cy="2450990"/>
                    </a:xfrm>
                    <a:prstGeom prst="rect">
                      <a:avLst/>
                    </a:prstGeom>
                    <a:noFill/>
                  </pic:spPr>
                </pic:pic>
              </a:graphicData>
            </a:graphic>
          </wp:inline>
        </w:drawing>
      </w:r>
    </w:p>
    <w:p w14:paraId="0DFB3F2C" w14:textId="1AB641DE" w:rsidR="00CF1BCD" w:rsidRPr="00880D2C" w:rsidRDefault="008C2A49" w:rsidP="001C1787">
      <w:pPr>
        <w:adjustRightInd w:val="0"/>
        <w:snapToGrid w:val="0"/>
        <w:spacing w:line="360" w:lineRule="auto"/>
        <w:jc w:val="both"/>
        <w:rPr>
          <w:rFonts w:ascii="Book Antiqua" w:eastAsia="Book Antiqua" w:hAnsi="Book Antiqua" w:cs="Book Antiqua"/>
          <w:color w:val="000000"/>
        </w:rPr>
      </w:pPr>
      <w:r w:rsidRPr="00880D2C">
        <w:rPr>
          <w:rFonts w:ascii="Book Antiqua" w:eastAsia="Book Antiqua" w:hAnsi="Book Antiqua" w:cs="Book Antiqua"/>
          <w:b/>
          <w:bCs/>
          <w:color w:val="000000"/>
        </w:rPr>
        <w:t xml:space="preserve">Figure </w:t>
      </w:r>
      <w:r w:rsidR="00CF1BCD" w:rsidRPr="00880D2C">
        <w:rPr>
          <w:rFonts w:ascii="Book Antiqua" w:eastAsia="Book Antiqua" w:hAnsi="Book Antiqua" w:cs="Book Antiqua"/>
          <w:b/>
          <w:bCs/>
          <w:color w:val="000000"/>
        </w:rPr>
        <w:t>3</w:t>
      </w:r>
      <w:r w:rsidRPr="00880D2C">
        <w:rPr>
          <w:rFonts w:ascii="Book Antiqua" w:eastAsia="Book Antiqua" w:hAnsi="Book Antiqua" w:cs="Book Antiqua"/>
          <w:color w:val="000000"/>
        </w:rPr>
        <w:t xml:space="preserve"> </w:t>
      </w:r>
      <w:r w:rsidRPr="00880D2C">
        <w:rPr>
          <w:rFonts w:ascii="Book Antiqua" w:eastAsia="Book Antiqua" w:hAnsi="Book Antiqua" w:cs="Book Antiqua"/>
          <w:b/>
          <w:bCs/>
          <w:color w:val="000000"/>
        </w:rPr>
        <w:t xml:space="preserve">Simple mediation model for burnout and </w:t>
      </w:r>
      <w:r w:rsidR="00F87658" w:rsidRPr="00880D2C">
        <w:rPr>
          <w:rFonts w:ascii="Book Antiqua" w:eastAsia="Book Antiqua" w:hAnsi="Book Antiqua" w:cs="Book Antiqua"/>
          <w:b/>
          <w:bCs/>
          <w:color w:val="000000"/>
        </w:rPr>
        <w:t>frequent lower limb pain</w:t>
      </w:r>
      <w:r w:rsidRPr="00880D2C">
        <w:rPr>
          <w:rFonts w:ascii="Book Antiqua" w:eastAsia="Book Antiqua" w:hAnsi="Book Antiqua" w:cs="Book Antiqua"/>
          <w:b/>
          <w:bCs/>
          <w:color w:val="000000"/>
        </w:rPr>
        <w:t xml:space="preserve">. </w:t>
      </w:r>
      <w:r w:rsidR="00CF1BCD" w:rsidRPr="00880D2C">
        <w:rPr>
          <w:rFonts w:ascii="Book Antiqua" w:eastAsia="Book Antiqua" w:hAnsi="Book Antiqua" w:cs="Book Antiqua"/>
          <w:color w:val="000000"/>
        </w:rPr>
        <w:t>X</w:t>
      </w:r>
      <w:r w:rsidR="00CF1BCD" w:rsidRPr="00880D2C">
        <w:rPr>
          <w:rFonts w:ascii="Book Antiqua" w:eastAsia="Book Antiqua" w:hAnsi="Book Antiqua" w:cs="Book Antiqua"/>
          <w:color w:val="000000"/>
          <w:vertAlign w:val="subscript"/>
        </w:rPr>
        <w:t>i</w:t>
      </w:r>
      <w:r w:rsidR="00CF1BCD" w:rsidRPr="00880D2C">
        <w:rPr>
          <w:rFonts w:ascii="Book Antiqua" w:eastAsia="Book Antiqua" w:hAnsi="Book Antiqua" w:cs="Book Antiqua"/>
          <w:color w:val="000000"/>
        </w:rPr>
        <w:t xml:space="preserve"> and Y are the independent and dependent variables, respectively, whereas M</w:t>
      </w:r>
      <w:r w:rsidR="00CF1BCD" w:rsidRPr="00880D2C">
        <w:rPr>
          <w:rFonts w:ascii="Book Antiqua" w:eastAsia="Book Antiqua" w:hAnsi="Book Antiqua" w:cs="Book Antiqua"/>
          <w:color w:val="000000"/>
          <w:vertAlign w:val="subscript"/>
        </w:rPr>
        <w:t>i</w:t>
      </w:r>
      <w:r w:rsidR="00CF1BCD" w:rsidRPr="00880D2C">
        <w:rPr>
          <w:rFonts w:ascii="Book Antiqua" w:eastAsia="Book Antiqua" w:hAnsi="Book Antiqua" w:cs="Book Antiqua"/>
          <w:color w:val="000000"/>
        </w:rPr>
        <w:t xml:space="preserve"> is the mediating factor of sharps injuries (Y) and X</w:t>
      </w:r>
      <w:r w:rsidR="00CF1BCD" w:rsidRPr="00880D2C">
        <w:rPr>
          <w:rFonts w:ascii="Book Antiqua" w:eastAsia="Book Antiqua" w:hAnsi="Book Antiqua" w:cs="Book Antiqua"/>
          <w:color w:val="000000"/>
          <w:vertAlign w:val="subscript"/>
        </w:rPr>
        <w:t>i</w:t>
      </w:r>
      <w:r w:rsidR="00CF1BCD" w:rsidRPr="00880D2C">
        <w:rPr>
          <w:rFonts w:ascii="Book Antiqua" w:eastAsia="Book Antiqua" w:hAnsi="Book Antiqua" w:cs="Book Antiqua"/>
          <w:color w:val="000000"/>
        </w:rPr>
        <w:t xml:space="preserve">. </w:t>
      </w:r>
      <w:r w:rsidRPr="00880D2C">
        <w:rPr>
          <w:rFonts w:ascii="Book Antiqua" w:eastAsia="Book Antiqua" w:hAnsi="Book Antiqua" w:cs="Book Antiqua"/>
          <w:color w:val="000000"/>
        </w:rPr>
        <w:t>FLLP</w:t>
      </w:r>
      <w:r w:rsidR="00F87658" w:rsidRPr="00880D2C">
        <w:rPr>
          <w:rFonts w:ascii="Book Antiqua" w:eastAsia="Book Antiqua" w:hAnsi="Book Antiqua" w:cs="Book Antiqua"/>
          <w:color w:val="000000"/>
        </w:rPr>
        <w:t>:</w:t>
      </w:r>
      <w:r w:rsidRPr="00880D2C">
        <w:rPr>
          <w:rFonts w:ascii="Book Antiqua" w:eastAsia="Book Antiqua" w:hAnsi="Book Antiqua" w:cs="Book Antiqua"/>
          <w:color w:val="000000"/>
        </w:rPr>
        <w:t xml:space="preserve"> </w:t>
      </w:r>
      <w:r w:rsidR="00F87658" w:rsidRPr="00880D2C">
        <w:rPr>
          <w:rFonts w:ascii="Book Antiqua" w:eastAsia="Book Antiqua" w:hAnsi="Book Antiqua" w:cs="Book Antiqua"/>
          <w:color w:val="000000"/>
        </w:rPr>
        <w:t>F</w:t>
      </w:r>
      <w:r w:rsidRPr="00880D2C">
        <w:rPr>
          <w:rFonts w:ascii="Book Antiqua" w:eastAsia="Book Antiqua" w:hAnsi="Book Antiqua" w:cs="Book Antiqua"/>
          <w:color w:val="000000"/>
        </w:rPr>
        <w:t>requent lower limb pain; HPBL</w:t>
      </w:r>
      <w:r w:rsidR="00CF1BCD" w:rsidRPr="00880D2C">
        <w:rPr>
          <w:rFonts w:ascii="Book Antiqua" w:eastAsia="Book Antiqua" w:hAnsi="Book Antiqua" w:cs="Book Antiqua"/>
          <w:color w:val="000000"/>
        </w:rPr>
        <w:t>:</w:t>
      </w:r>
      <w:r w:rsidRPr="00880D2C">
        <w:rPr>
          <w:rFonts w:ascii="Book Antiqua" w:eastAsia="Book Antiqua" w:hAnsi="Book Antiqua" w:cs="Book Antiqua"/>
          <w:color w:val="000000"/>
        </w:rPr>
        <w:t xml:space="preserve"> </w:t>
      </w:r>
      <w:r w:rsidR="00CF1BCD" w:rsidRPr="00880D2C">
        <w:rPr>
          <w:rFonts w:ascii="Book Antiqua" w:eastAsia="Book Antiqua" w:hAnsi="Book Antiqua" w:cs="Book Antiqua"/>
          <w:color w:val="000000"/>
        </w:rPr>
        <w:t>H</w:t>
      </w:r>
      <w:r w:rsidRPr="00880D2C">
        <w:rPr>
          <w:rFonts w:ascii="Book Antiqua" w:eastAsia="Book Antiqua" w:hAnsi="Book Antiqua" w:cs="Book Antiqua"/>
          <w:color w:val="000000"/>
        </w:rPr>
        <w:t>igh personal burnout level; HWBL</w:t>
      </w:r>
      <w:r w:rsidR="00CF1BCD" w:rsidRPr="00880D2C">
        <w:rPr>
          <w:rFonts w:ascii="Book Antiqua" w:eastAsia="Book Antiqua" w:hAnsi="Book Antiqua" w:cs="Book Antiqua"/>
          <w:color w:val="000000"/>
        </w:rPr>
        <w:t>:</w:t>
      </w:r>
      <w:r w:rsidRPr="00880D2C">
        <w:rPr>
          <w:rFonts w:ascii="Book Antiqua" w:eastAsia="Book Antiqua" w:hAnsi="Book Antiqua" w:cs="Book Antiqua"/>
          <w:color w:val="000000"/>
        </w:rPr>
        <w:t xml:space="preserve"> </w:t>
      </w:r>
      <w:r w:rsidR="00CF1BCD" w:rsidRPr="00880D2C">
        <w:rPr>
          <w:rFonts w:ascii="Book Antiqua" w:eastAsia="Book Antiqua" w:hAnsi="Book Antiqua" w:cs="Book Antiqua"/>
          <w:color w:val="000000"/>
        </w:rPr>
        <w:t>H</w:t>
      </w:r>
      <w:r w:rsidRPr="00880D2C">
        <w:rPr>
          <w:rFonts w:ascii="Book Antiqua" w:eastAsia="Book Antiqua" w:hAnsi="Book Antiqua" w:cs="Book Antiqua"/>
          <w:color w:val="000000"/>
        </w:rPr>
        <w:t>igh work-related burnout level; EOT</w:t>
      </w:r>
      <w:r w:rsidR="004B4EC9" w:rsidRPr="00880D2C">
        <w:rPr>
          <w:rFonts w:ascii="Book Antiqua" w:eastAsia="Book Antiqua" w:hAnsi="Book Antiqua" w:cs="Book Antiqua"/>
          <w:color w:val="000000"/>
        </w:rPr>
        <w:t>:</w:t>
      </w:r>
      <w:r w:rsidRPr="00880D2C">
        <w:rPr>
          <w:rFonts w:ascii="Book Antiqua" w:eastAsia="Book Antiqua" w:hAnsi="Book Antiqua" w:cs="Book Antiqua"/>
          <w:color w:val="000000"/>
        </w:rPr>
        <w:t xml:space="preserve"> </w:t>
      </w:r>
      <w:r w:rsidR="00CF1BCD" w:rsidRPr="00880D2C">
        <w:rPr>
          <w:rFonts w:ascii="Book Antiqua" w:eastAsia="Book Antiqua" w:hAnsi="Book Antiqua" w:cs="Book Antiqua"/>
          <w:color w:val="000000"/>
        </w:rPr>
        <w:t>T</w:t>
      </w:r>
      <w:r w:rsidRPr="00880D2C">
        <w:rPr>
          <w:rFonts w:ascii="Book Antiqua" w:eastAsia="Book Antiqua" w:hAnsi="Book Antiqua" w:cs="Book Antiqua"/>
          <w:color w:val="000000"/>
        </w:rPr>
        <w:t>he experience of overtime (work); IRWS</w:t>
      </w:r>
      <w:r w:rsidR="00CF1BCD" w:rsidRPr="00880D2C">
        <w:rPr>
          <w:rFonts w:ascii="Book Antiqua" w:eastAsia="Book Antiqua" w:hAnsi="Book Antiqua" w:cs="Book Antiqua"/>
          <w:color w:val="000000"/>
        </w:rPr>
        <w:t>: I</w:t>
      </w:r>
      <w:r w:rsidRPr="00880D2C">
        <w:rPr>
          <w:rFonts w:ascii="Book Antiqua" w:eastAsia="Book Antiqua" w:hAnsi="Book Antiqua" w:cs="Book Antiqua"/>
          <w:color w:val="000000"/>
        </w:rPr>
        <w:t xml:space="preserve">rregular work shifts. </w:t>
      </w:r>
    </w:p>
    <w:p w14:paraId="769A0E81" w14:textId="74EF46EE" w:rsidR="003E0828" w:rsidRPr="00880D2C" w:rsidRDefault="00CF1BCD" w:rsidP="001C1787">
      <w:pPr>
        <w:adjustRightInd w:val="0"/>
        <w:snapToGrid w:val="0"/>
        <w:spacing w:line="360" w:lineRule="auto"/>
        <w:jc w:val="both"/>
        <w:rPr>
          <w:rFonts w:ascii="Book Antiqua" w:hAnsi="Book Antiqua"/>
        </w:rPr>
      </w:pPr>
      <w:r w:rsidRPr="00880D2C">
        <w:rPr>
          <w:rFonts w:ascii="Book Antiqua" w:eastAsia="Book Antiqua" w:hAnsi="Book Antiqua" w:cs="Book Antiqua"/>
          <w:color w:val="000000"/>
        </w:rPr>
        <w:br w:type="page"/>
      </w:r>
      <w:r w:rsidR="003E0828" w:rsidRPr="00880D2C">
        <w:rPr>
          <w:rFonts w:ascii="Book Antiqua" w:hAnsi="Book Antiqua"/>
          <w:b/>
          <w:bCs/>
        </w:rPr>
        <w:t>Table 1</w:t>
      </w:r>
      <w:r w:rsidR="003E0828" w:rsidRPr="00880D2C">
        <w:rPr>
          <w:rFonts w:ascii="Book Antiqua" w:hAnsi="Book Antiqua"/>
        </w:rPr>
        <w:t xml:space="preserve"> </w:t>
      </w:r>
      <w:r w:rsidR="003E0828" w:rsidRPr="00880D2C">
        <w:rPr>
          <w:rFonts w:ascii="Book Antiqua" w:hAnsi="Book Antiqua"/>
          <w:b/>
        </w:rPr>
        <w:t>Descriptive statistics concerning the results of the Copenhagen burn inventory and occurrence of sharps injuries (</w:t>
      </w:r>
      <w:r w:rsidR="003E0828" w:rsidRPr="00880D2C">
        <w:rPr>
          <w:rFonts w:ascii="Book Antiqua" w:hAnsi="Book Antiqua"/>
          <w:b/>
          <w:i/>
          <w:iCs/>
        </w:rPr>
        <w:t>n</w:t>
      </w:r>
      <w:r w:rsidR="003E0828" w:rsidRPr="00880D2C">
        <w:rPr>
          <w:rFonts w:ascii="Book Antiqua" w:hAnsi="Book Antiqua"/>
          <w:b/>
        </w:rPr>
        <w:t xml:space="preserve"> = 1734)</w:t>
      </w:r>
    </w:p>
    <w:tbl>
      <w:tblPr>
        <w:tblStyle w:val="1"/>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0"/>
        <w:gridCol w:w="1078"/>
        <w:gridCol w:w="2017"/>
        <w:gridCol w:w="1787"/>
        <w:gridCol w:w="1944"/>
      </w:tblGrid>
      <w:tr w:rsidR="003E0828" w:rsidRPr="00880D2C" w14:paraId="0AE19323" w14:textId="77777777" w:rsidTr="00B21495">
        <w:trPr>
          <w:trHeight w:val="361"/>
        </w:trPr>
        <w:tc>
          <w:tcPr>
            <w:tcW w:w="1436" w:type="pct"/>
            <w:vMerge w:val="restart"/>
            <w:tcBorders>
              <w:top w:val="single" w:sz="4" w:space="0" w:color="auto"/>
              <w:bottom w:val="single" w:sz="4" w:space="0" w:color="auto"/>
            </w:tcBorders>
          </w:tcPr>
          <w:p w14:paraId="0F2B5C88"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b/>
              </w:rPr>
            </w:pPr>
            <w:r w:rsidRPr="00880D2C">
              <w:rPr>
                <w:rFonts w:ascii="Book Antiqua" w:hAnsi="Book Antiqua" w:cs="Times New Roman"/>
                <w:b/>
              </w:rPr>
              <w:t>Characters</w:t>
            </w:r>
          </w:p>
        </w:tc>
        <w:tc>
          <w:tcPr>
            <w:tcW w:w="563" w:type="pct"/>
            <w:vMerge w:val="restart"/>
            <w:tcBorders>
              <w:top w:val="single" w:sz="4" w:space="0" w:color="auto"/>
              <w:bottom w:val="single" w:sz="4" w:space="0" w:color="auto"/>
            </w:tcBorders>
          </w:tcPr>
          <w:p w14:paraId="0D899604" w14:textId="63519DE3" w:rsidR="003E0828" w:rsidRPr="00880D2C" w:rsidRDefault="003E0828" w:rsidP="001C1787">
            <w:pPr>
              <w:tabs>
                <w:tab w:val="decimal" w:pos="187"/>
              </w:tabs>
              <w:adjustRightInd w:val="0"/>
              <w:snapToGrid w:val="0"/>
              <w:spacing w:line="360" w:lineRule="auto"/>
              <w:jc w:val="both"/>
              <w:rPr>
                <w:rFonts w:ascii="Book Antiqua" w:hAnsi="Book Antiqua" w:cs="Times New Roman"/>
                <w:b/>
                <w:i/>
                <w:iCs/>
              </w:rPr>
            </w:pPr>
            <w:r w:rsidRPr="00880D2C">
              <w:rPr>
                <w:rFonts w:ascii="Book Antiqua" w:hAnsi="Book Antiqua" w:cs="Times New Roman"/>
                <w:b/>
                <w:i/>
                <w:iCs/>
              </w:rPr>
              <w:t>n</w:t>
            </w:r>
          </w:p>
        </w:tc>
        <w:tc>
          <w:tcPr>
            <w:tcW w:w="1053" w:type="pct"/>
            <w:tcBorders>
              <w:top w:val="single" w:sz="4" w:space="0" w:color="auto"/>
              <w:bottom w:val="single" w:sz="4" w:space="0" w:color="auto"/>
            </w:tcBorders>
          </w:tcPr>
          <w:p w14:paraId="724CCB4D"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b/>
              </w:rPr>
            </w:pPr>
            <w:r w:rsidRPr="00880D2C">
              <w:rPr>
                <w:rFonts w:ascii="Book Antiqua" w:hAnsi="Book Antiqua" w:cs="Times New Roman"/>
                <w:b/>
              </w:rPr>
              <w:t>PB score</w:t>
            </w:r>
          </w:p>
        </w:tc>
        <w:tc>
          <w:tcPr>
            <w:tcW w:w="933" w:type="pct"/>
            <w:tcBorders>
              <w:top w:val="single" w:sz="4" w:space="0" w:color="auto"/>
              <w:bottom w:val="single" w:sz="4" w:space="0" w:color="auto"/>
            </w:tcBorders>
          </w:tcPr>
          <w:p w14:paraId="07203D7D"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b/>
              </w:rPr>
            </w:pPr>
            <w:r w:rsidRPr="00880D2C">
              <w:rPr>
                <w:rFonts w:ascii="Book Antiqua" w:hAnsi="Book Antiqua" w:cs="Times New Roman"/>
                <w:b/>
              </w:rPr>
              <w:t>WB score</w:t>
            </w:r>
          </w:p>
        </w:tc>
        <w:tc>
          <w:tcPr>
            <w:tcW w:w="1016" w:type="pct"/>
            <w:tcBorders>
              <w:top w:val="single" w:sz="4" w:space="0" w:color="auto"/>
              <w:bottom w:val="single" w:sz="4" w:space="0" w:color="auto"/>
            </w:tcBorders>
          </w:tcPr>
          <w:p w14:paraId="7AE3A944"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b/>
              </w:rPr>
            </w:pPr>
            <w:r w:rsidRPr="00880D2C">
              <w:rPr>
                <w:rFonts w:ascii="Book Antiqua" w:hAnsi="Book Antiqua" w:cs="Times New Roman"/>
                <w:b/>
              </w:rPr>
              <w:t>SI</w:t>
            </w:r>
          </w:p>
        </w:tc>
      </w:tr>
      <w:tr w:rsidR="003E0828" w:rsidRPr="00880D2C" w14:paraId="0DFBEC01" w14:textId="77777777" w:rsidTr="00B21495">
        <w:trPr>
          <w:trHeight w:val="361"/>
        </w:trPr>
        <w:tc>
          <w:tcPr>
            <w:tcW w:w="1436" w:type="pct"/>
            <w:vMerge/>
            <w:tcBorders>
              <w:top w:val="single" w:sz="4" w:space="0" w:color="auto"/>
              <w:bottom w:val="single" w:sz="4" w:space="0" w:color="auto"/>
            </w:tcBorders>
          </w:tcPr>
          <w:p w14:paraId="0AD65BE4"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b/>
              </w:rPr>
            </w:pPr>
          </w:p>
        </w:tc>
        <w:tc>
          <w:tcPr>
            <w:tcW w:w="563" w:type="pct"/>
            <w:vMerge/>
            <w:tcBorders>
              <w:top w:val="single" w:sz="4" w:space="0" w:color="auto"/>
              <w:bottom w:val="single" w:sz="4" w:space="0" w:color="auto"/>
            </w:tcBorders>
          </w:tcPr>
          <w:p w14:paraId="5C8FF9D1"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b/>
              </w:rPr>
            </w:pPr>
          </w:p>
        </w:tc>
        <w:tc>
          <w:tcPr>
            <w:tcW w:w="1053" w:type="pct"/>
            <w:tcBorders>
              <w:top w:val="single" w:sz="4" w:space="0" w:color="auto"/>
              <w:bottom w:val="single" w:sz="4" w:space="0" w:color="auto"/>
            </w:tcBorders>
          </w:tcPr>
          <w:p w14:paraId="1A6FA56A"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b/>
              </w:rPr>
            </w:pPr>
            <w:r w:rsidRPr="00880D2C">
              <w:rPr>
                <w:rFonts w:ascii="Book Antiqua" w:hAnsi="Book Antiqua" w:cs="Times New Roman"/>
                <w:b/>
              </w:rPr>
              <w:t xml:space="preserve">mean </w:t>
            </w:r>
            <w:r w:rsidRPr="00880D2C">
              <w:rPr>
                <w:rFonts w:ascii="Book Antiqua" w:eastAsia="PMingLiU" w:hAnsi="Book Antiqua" w:cs="Times New Roman"/>
                <w:b/>
              </w:rPr>
              <w:t xml:space="preserve">± </w:t>
            </w:r>
            <w:r w:rsidRPr="00880D2C">
              <w:rPr>
                <w:rFonts w:ascii="Book Antiqua" w:hAnsi="Book Antiqua" w:cs="Times New Roman"/>
                <w:b/>
              </w:rPr>
              <w:t>SD</w:t>
            </w:r>
          </w:p>
        </w:tc>
        <w:tc>
          <w:tcPr>
            <w:tcW w:w="933" w:type="pct"/>
            <w:tcBorders>
              <w:top w:val="single" w:sz="4" w:space="0" w:color="auto"/>
              <w:bottom w:val="single" w:sz="4" w:space="0" w:color="auto"/>
            </w:tcBorders>
          </w:tcPr>
          <w:p w14:paraId="482988DB"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b/>
              </w:rPr>
            </w:pPr>
            <w:r w:rsidRPr="00880D2C">
              <w:rPr>
                <w:rFonts w:ascii="Book Antiqua" w:hAnsi="Book Antiqua" w:cs="Times New Roman"/>
                <w:b/>
              </w:rPr>
              <w:t xml:space="preserve">mean </w:t>
            </w:r>
            <w:r w:rsidRPr="00880D2C">
              <w:rPr>
                <w:rFonts w:ascii="Book Antiqua" w:eastAsia="PMingLiU" w:hAnsi="Book Antiqua" w:cs="Times New Roman"/>
                <w:b/>
              </w:rPr>
              <w:t xml:space="preserve">± </w:t>
            </w:r>
            <w:r w:rsidRPr="00880D2C">
              <w:rPr>
                <w:rFonts w:ascii="Book Antiqua" w:hAnsi="Book Antiqua" w:cs="Times New Roman"/>
                <w:b/>
              </w:rPr>
              <w:t>SD</w:t>
            </w:r>
          </w:p>
        </w:tc>
        <w:tc>
          <w:tcPr>
            <w:tcW w:w="1016" w:type="pct"/>
            <w:tcBorders>
              <w:top w:val="single" w:sz="4" w:space="0" w:color="auto"/>
              <w:bottom w:val="single" w:sz="4" w:space="0" w:color="auto"/>
            </w:tcBorders>
          </w:tcPr>
          <w:p w14:paraId="7C741FFB"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b/>
              </w:rPr>
            </w:pPr>
            <w:r w:rsidRPr="00880D2C">
              <w:rPr>
                <w:rFonts w:ascii="Book Antiqua" w:hAnsi="Book Antiqua" w:cs="Times New Roman"/>
                <w:b/>
              </w:rPr>
              <w:t>Subject (%)</w:t>
            </w:r>
          </w:p>
        </w:tc>
      </w:tr>
      <w:tr w:rsidR="003E0828" w:rsidRPr="00880D2C" w14:paraId="3D883FBE" w14:textId="77777777" w:rsidTr="00B21495">
        <w:trPr>
          <w:trHeight w:val="224"/>
        </w:trPr>
        <w:tc>
          <w:tcPr>
            <w:tcW w:w="1436" w:type="pct"/>
            <w:tcBorders>
              <w:top w:val="single" w:sz="4" w:space="0" w:color="auto"/>
            </w:tcBorders>
          </w:tcPr>
          <w:p w14:paraId="149993BE"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bCs/>
                <w:iCs/>
              </w:rPr>
            </w:pPr>
            <w:r w:rsidRPr="00880D2C">
              <w:rPr>
                <w:rFonts w:ascii="Book Antiqua" w:hAnsi="Book Antiqua" w:cs="Times New Roman"/>
                <w:bCs/>
                <w:iCs/>
              </w:rPr>
              <w:t>SI in past one year</w:t>
            </w:r>
          </w:p>
        </w:tc>
        <w:tc>
          <w:tcPr>
            <w:tcW w:w="563" w:type="pct"/>
            <w:tcBorders>
              <w:top w:val="single" w:sz="4" w:space="0" w:color="auto"/>
            </w:tcBorders>
          </w:tcPr>
          <w:p w14:paraId="62C5AE66"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 xml:space="preserve">1734 </w:t>
            </w:r>
          </w:p>
        </w:tc>
        <w:tc>
          <w:tcPr>
            <w:tcW w:w="1053" w:type="pct"/>
            <w:tcBorders>
              <w:top w:val="single" w:sz="4" w:space="0" w:color="auto"/>
            </w:tcBorders>
          </w:tcPr>
          <w:p w14:paraId="54C058BE"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 xml:space="preserve">36.69 </w:t>
            </w:r>
            <w:r w:rsidRPr="00880D2C">
              <w:rPr>
                <w:rFonts w:ascii="Book Antiqua" w:eastAsia="PMingLiU" w:hAnsi="Book Antiqua" w:cs="Times New Roman"/>
              </w:rPr>
              <w:t xml:space="preserve">± </w:t>
            </w:r>
            <w:r w:rsidRPr="00880D2C">
              <w:rPr>
                <w:rFonts w:ascii="Book Antiqua" w:hAnsi="Book Antiqua" w:cs="Times New Roman"/>
              </w:rPr>
              <w:t>17.59</w:t>
            </w:r>
          </w:p>
        </w:tc>
        <w:tc>
          <w:tcPr>
            <w:tcW w:w="933" w:type="pct"/>
            <w:tcBorders>
              <w:top w:val="single" w:sz="4" w:space="0" w:color="auto"/>
            </w:tcBorders>
          </w:tcPr>
          <w:p w14:paraId="72195B1F"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 xml:space="preserve">34.19 </w:t>
            </w:r>
            <w:r w:rsidRPr="00880D2C">
              <w:rPr>
                <w:rFonts w:ascii="Book Antiqua" w:eastAsia="PMingLiU" w:hAnsi="Book Antiqua" w:cs="Times New Roman"/>
              </w:rPr>
              <w:t xml:space="preserve">± </w:t>
            </w:r>
            <w:r w:rsidRPr="00880D2C">
              <w:rPr>
                <w:rFonts w:ascii="Book Antiqua" w:hAnsi="Book Antiqua" w:cs="Times New Roman"/>
              </w:rPr>
              <w:t>16.29</w:t>
            </w:r>
          </w:p>
        </w:tc>
        <w:tc>
          <w:tcPr>
            <w:tcW w:w="1016" w:type="pct"/>
            <w:tcBorders>
              <w:top w:val="single" w:sz="4" w:space="0" w:color="auto"/>
            </w:tcBorders>
          </w:tcPr>
          <w:p w14:paraId="51C995E4" w14:textId="1DE967AF"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146 (8.42)</w:t>
            </w:r>
          </w:p>
        </w:tc>
      </w:tr>
      <w:tr w:rsidR="003E0828" w:rsidRPr="00880D2C" w14:paraId="763853FD" w14:textId="77777777" w:rsidTr="00B21495">
        <w:trPr>
          <w:trHeight w:val="111"/>
        </w:trPr>
        <w:tc>
          <w:tcPr>
            <w:tcW w:w="1436" w:type="pct"/>
          </w:tcPr>
          <w:p w14:paraId="2F0235CA"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bCs/>
                <w:iCs/>
              </w:rPr>
            </w:pPr>
            <w:r w:rsidRPr="00880D2C">
              <w:rPr>
                <w:rFonts w:ascii="Book Antiqua" w:hAnsi="Book Antiqua" w:cs="Times New Roman"/>
                <w:bCs/>
                <w:iCs/>
              </w:rPr>
              <w:t>PB ranks</w:t>
            </w:r>
          </w:p>
        </w:tc>
        <w:tc>
          <w:tcPr>
            <w:tcW w:w="563" w:type="pct"/>
          </w:tcPr>
          <w:p w14:paraId="02D65117"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p>
        </w:tc>
        <w:tc>
          <w:tcPr>
            <w:tcW w:w="1053" w:type="pct"/>
          </w:tcPr>
          <w:p w14:paraId="72F19680"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p>
        </w:tc>
        <w:tc>
          <w:tcPr>
            <w:tcW w:w="933" w:type="pct"/>
          </w:tcPr>
          <w:p w14:paraId="3927A0B8"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p>
        </w:tc>
        <w:tc>
          <w:tcPr>
            <w:tcW w:w="1016" w:type="pct"/>
          </w:tcPr>
          <w:p w14:paraId="404D72C2" w14:textId="499EA1B5" w:rsidR="003E0828" w:rsidRPr="00880D2C" w:rsidRDefault="0006051B" w:rsidP="001C1787">
            <w:pPr>
              <w:tabs>
                <w:tab w:val="decimal" w:pos="187"/>
              </w:tabs>
              <w:adjustRightInd w:val="0"/>
              <w:snapToGrid w:val="0"/>
              <w:spacing w:line="360" w:lineRule="auto"/>
              <w:jc w:val="both"/>
              <w:rPr>
                <w:rFonts w:ascii="Book Antiqua" w:hAnsi="Book Antiqua" w:cs="Times New Roman"/>
                <w:vertAlign w:val="superscript"/>
              </w:rPr>
            </w:pPr>
            <w:r w:rsidRPr="00880D2C">
              <w:rPr>
                <w:rFonts w:ascii="Book Antiqua" w:hAnsi="Book Antiqua" w:cs="Times New Roman"/>
                <w:vertAlign w:val="superscript"/>
              </w:rPr>
              <w:t>1,</w:t>
            </w:r>
            <w:r w:rsidR="003E0828" w:rsidRPr="00880D2C">
              <w:rPr>
                <w:rFonts w:ascii="Book Antiqua" w:hAnsi="Book Antiqua" w:cs="Times New Roman"/>
                <w:vertAlign w:val="superscript"/>
              </w:rPr>
              <w:t>b</w:t>
            </w:r>
          </w:p>
        </w:tc>
      </w:tr>
      <w:tr w:rsidR="003E0828" w:rsidRPr="00880D2C" w14:paraId="00A7D8BE" w14:textId="77777777" w:rsidTr="00B21495">
        <w:trPr>
          <w:trHeight w:val="185"/>
        </w:trPr>
        <w:tc>
          <w:tcPr>
            <w:tcW w:w="1436" w:type="pct"/>
          </w:tcPr>
          <w:p w14:paraId="69FB171B"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&gt; Q3</w:t>
            </w:r>
          </w:p>
        </w:tc>
        <w:tc>
          <w:tcPr>
            <w:tcW w:w="563" w:type="pct"/>
          </w:tcPr>
          <w:p w14:paraId="60B24CEF"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 xml:space="preserve">542 </w:t>
            </w:r>
          </w:p>
        </w:tc>
        <w:tc>
          <w:tcPr>
            <w:tcW w:w="1053" w:type="pct"/>
          </w:tcPr>
          <w:p w14:paraId="333E5CC5"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 xml:space="preserve">56.93 </w:t>
            </w:r>
            <w:r w:rsidRPr="00880D2C">
              <w:rPr>
                <w:rFonts w:ascii="Book Antiqua" w:eastAsia="PMingLiU" w:hAnsi="Book Antiqua" w:cs="Times New Roman"/>
              </w:rPr>
              <w:t xml:space="preserve">± </w:t>
            </w:r>
            <w:r w:rsidRPr="00880D2C">
              <w:rPr>
                <w:rFonts w:ascii="Book Antiqua" w:hAnsi="Book Antiqua" w:cs="Times New Roman"/>
              </w:rPr>
              <w:t>12.20</w:t>
            </w:r>
          </w:p>
        </w:tc>
        <w:tc>
          <w:tcPr>
            <w:tcW w:w="933" w:type="pct"/>
          </w:tcPr>
          <w:p w14:paraId="7A79B346"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w:t>
            </w:r>
          </w:p>
        </w:tc>
        <w:tc>
          <w:tcPr>
            <w:tcW w:w="1016" w:type="pct"/>
          </w:tcPr>
          <w:p w14:paraId="29DF9019" w14:textId="1E3B6850"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68 (12.55)</w:t>
            </w:r>
          </w:p>
        </w:tc>
      </w:tr>
      <w:tr w:rsidR="003E0828" w:rsidRPr="00880D2C" w14:paraId="5B2E54F4" w14:textId="77777777" w:rsidTr="00B21495">
        <w:trPr>
          <w:trHeight w:val="131"/>
        </w:trPr>
        <w:tc>
          <w:tcPr>
            <w:tcW w:w="1436" w:type="pct"/>
          </w:tcPr>
          <w:p w14:paraId="42329357"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&gt; Q2 and ≤ Q3</w:t>
            </w:r>
          </w:p>
        </w:tc>
        <w:tc>
          <w:tcPr>
            <w:tcW w:w="563" w:type="pct"/>
          </w:tcPr>
          <w:p w14:paraId="294B51CA"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 xml:space="preserve">482 </w:t>
            </w:r>
          </w:p>
        </w:tc>
        <w:tc>
          <w:tcPr>
            <w:tcW w:w="1053" w:type="pct"/>
          </w:tcPr>
          <w:p w14:paraId="498D87E0"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 xml:space="preserve">37.22 </w:t>
            </w:r>
            <w:r w:rsidRPr="00880D2C">
              <w:rPr>
                <w:rFonts w:ascii="Book Antiqua" w:eastAsia="PMingLiU" w:hAnsi="Book Antiqua" w:cs="Times New Roman"/>
              </w:rPr>
              <w:t xml:space="preserve">± </w:t>
            </w:r>
            <w:r w:rsidRPr="00880D2C">
              <w:rPr>
                <w:rFonts w:ascii="Book Antiqua" w:hAnsi="Book Antiqua" w:cs="Times New Roman"/>
              </w:rPr>
              <w:t>3.31</w:t>
            </w:r>
          </w:p>
        </w:tc>
        <w:tc>
          <w:tcPr>
            <w:tcW w:w="933" w:type="pct"/>
          </w:tcPr>
          <w:p w14:paraId="55A27FE1"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w:t>
            </w:r>
          </w:p>
        </w:tc>
        <w:tc>
          <w:tcPr>
            <w:tcW w:w="1016" w:type="pct"/>
          </w:tcPr>
          <w:p w14:paraId="5610BCF8" w14:textId="681D8054"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30 (6.22)</w:t>
            </w:r>
          </w:p>
        </w:tc>
      </w:tr>
      <w:tr w:rsidR="003E0828" w:rsidRPr="00880D2C" w14:paraId="65E450EF" w14:textId="77777777" w:rsidTr="00B21495">
        <w:trPr>
          <w:trHeight w:val="219"/>
        </w:trPr>
        <w:tc>
          <w:tcPr>
            <w:tcW w:w="1436" w:type="pct"/>
          </w:tcPr>
          <w:p w14:paraId="1B7DECD5"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&gt; Q1 and ≤ Q2</w:t>
            </w:r>
          </w:p>
        </w:tc>
        <w:tc>
          <w:tcPr>
            <w:tcW w:w="563" w:type="pct"/>
          </w:tcPr>
          <w:p w14:paraId="48F37933"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394</w:t>
            </w:r>
          </w:p>
        </w:tc>
        <w:tc>
          <w:tcPr>
            <w:tcW w:w="1053" w:type="pct"/>
          </w:tcPr>
          <w:p w14:paraId="3F7D80DB"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 xml:space="preserve">27.08 </w:t>
            </w:r>
            <w:r w:rsidRPr="00880D2C">
              <w:rPr>
                <w:rFonts w:ascii="Book Antiqua" w:eastAsia="PMingLiU" w:hAnsi="Book Antiqua" w:cs="Times New Roman"/>
              </w:rPr>
              <w:t xml:space="preserve">± </w:t>
            </w:r>
            <w:r w:rsidRPr="00880D2C">
              <w:rPr>
                <w:rFonts w:ascii="Book Antiqua" w:hAnsi="Book Antiqua" w:cs="Times New Roman"/>
              </w:rPr>
              <w:t>2.09</w:t>
            </w:r>
          </w:p>
        </w:tc>
        <w:tc>
          <w:tcPr>
            <w:tcW w:w="933" w:type="pct"/>
          </w:tcPr>
          <w:p w14:paraId="4CC5178B"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w:t>
            </w:r>
          </w:p>
        </w:tc>
        <w:tc>
          <w:tcPr>
            <w:tcW w:w="1016" w:type="pct"/>
          </w:tcPr>
          <w:p w14:paraId="4024FC00" w14:textId="4ED10A5B"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29 (7.36)</w:t>
            </w:r>
          </w:p>
        </w:tc>
      </w:tr>
      <w:tr w:rsidR="003E0828" w:rsidRPr="00880D2C" w14:paraId="09663B96" w14:textId="77777777" w:rsidTr="00B21495">
        <w:trPr>
          <w:trHeight w:val="137"/>
        </w:trPr>
        <w:tc>
          <w:tcPr>
            <w:tcW w:w="1436" w:type="pct"/>
          </w:tcPr>
          <w:p w14:paraId="0301BEDD"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 Q1</w:t>
            </w:r>
          </w:p>
        </w:tc>
        <w:tc>
          <w:tcPr>
            <w:tcW w:w="563" w:type="pct"/>
          </w:tcPr>
          <w:p w14:paraId="7503D62F"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 xml:space="preserve">316 </w:t>
            </w:r>
          </w:p>
        </w:tc>
        <w:tc>
          <w:tcPr>
            <w:tcW w:w="1053" w:type="pct"/>
          </w:tcPr>
          <w:p w14:paraId="2F3CC83B"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 xml:space="preserve">13.12 </w:t>
            </w:r>
            <w:r w:rsidRPr="00880D2C">
              <w:rPr>
                <w:rFonts w:ascii="Book Antiqua" w:eastAsia="PMingLiU" w:hAnsi="Book Antiqua" w:cs="Times New Roman"/>
              </w:rPr>
              <w:t xml:space="preserve">± </w:t>
            </w:r>
            <w:r w:rsidRPr="00880D2C">
              <w:rPr>
                <w:rFonts w:ascii="Book Antiqua" w:hAnsi="Book Antiqua" w:cs="Times New Roman"/>
              </w:rPr>
              <w:t>6.79</w:t>
            </w:r>
          </w:p>
        </w:tc>
        <w:tc>
          <w:tcPr>
            <w:tcW w:w="933" w:type="pct"/>
          </w:tcPr>
          <w:p w14:paraId="49DA5347"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w:t>
            </w:r>
          </w:p>
        </w:tc>
        <w:tc>
          <w:tcPr>
            <w:tcW w:w="1016" w:type="pct"/>
          </w:tcPr>
          <w:p w14:paraId="57B9AE72" w14:textId="448717DB"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19 (6.01)</w:t>
            </w:r>
          </w:p>
        </w:tc>
      </w:tr>
      <w:tr w:rsidR="003E0828" w:rsidRPr="00880D2C" w14:paraId="01FE29A0" w14:textId="77777777" w:rsidTr="00B21495">
        <w:trPr>
          <w:trHeight w:val="225"/>
        </w:trPr>
        <w:tc>
          <w:tcPr>
            <w:tcW w:w="1436" w:type="pct"/>
          </w:tcPr>
          <w:p w14:paraId="320899BF"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bCs/>
                <w:iCs/>
              </w:rPr>
            </w:pPr>
            <w:r w:rsidRPr="00880D2C">
              <w:rPr>
                <w:rFonts w:ascii="Book Antiqua" w:hAnsi="Book Antiqua" w:cs="Times New Roman"/>
                <w:bCs/>
                <w:iCs/>
              </w:rPr>
              <w:t>WB ranks</w:t>
            </w:r>
          </w:p>
        </w:tc>
        <w:tc>
          <w:tcPr>
            <w:tcW w:w="563" w:type="pct"/>
          </w:tcPr>
          <w:p w14:paraId="0EFF0D54"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p>
        </w:tc>
        <w:tc>
          <w:tcPr>
            <w:tcW w:w="1053" w:type="pct"/>
          </w:tcPr>
          <w:p w14:paraId="69AF1A4B"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p>
        </w:tc>
        <w:tc>
          <w:tcPr>
            <w:tcW w:w="933" w:type="pct"/>
          </w:tcPr>
          <w:p w14:paraId="7D9093B9"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p>
        </w:tc>
        <w:tc>
          <w:tcPr>
            <w:tcW w:w="1016" w:type="pct"/>
          </w:tcPr>
          <w:p w14:paraId="2E80104D" w14:textId="39279EC3" w:rsidR="003E0828" w:rsidRPr="00880D2C" w:rsidRDefault="0006051B" w:rsidP="001C1787">
            <w:pPr>
              <w:tabs>
                <w:tab w:val="decimal" w:pos="187"/>
              </w:tabs>
              <w:adjustRightInd w:val="0"/>
              <w:snapToGrid w:val="0"/>
              <w:spacing w:line="360" w:lineRule="auto"/>
              <w:jc w:val="both"/>
              <w:rPr>
                <w:rFonts w:ascii="Book Antiqua" w:hAnsi="Book Antiqua" w:cs="Times New Roman"/>
                <w:vertAlign w:val="superscript"/>
              </w:rPr>
            </w:pPr>
            <w:r w:rsidRPr="00880D2C">
              <w:rPr>
                <w:rFonts w:ascii="Book Antiqua" w:hAnsi="Book Antiqua" w:cs="Times New Roman"/>
                <w:vertAlign w:val="superscript"/>
              </w:rPr>
              <w:t>1,</w:t>
            </w:r>
            <w:r w:rsidR="003E0828" w:rsidRPr="00880D2C">
              <w:rPr>
                <w:rFonts w:ascii="Book Antiqua" w:hAnsi="Book Antiqua" w:cs="Times New Roman"/>
                <w:vertAlign w:val="superscript"/>
              </w:rPr>
              <w:t>b</w:t>
            </w:r>
          </w:p>
        </w:tc>
      </w:tr>
      <w:tr w:rsidR="003E0828" w:rsidRPr="00880D2C" w14:paraId="244D30CE" w14:textId="77777777" w:rsidTr="00B21495">
        <w:trPr>
          <w:trHeight w:val="143"/>
        </w:trPr>
        <w:tc>
          <w:tcPr>
            <w:tcW w:w="1436" w:type="pct"/>
          </w:tcPr>
          <w:p w14:paraId="0E8F95D3"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&gt; Q3</w:t>
            </w:r>
          </w:p>
        </w:tc>
        <w:tc>
          <w:tcPr>
            <w:tcW w:w="563" w:type="pct"/>
          </w:tcPr>
          <w:p w14:paraId="35738A0F"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 xml:space="preserve">451 </w:t>
            </w:r>
          </w:p>
        </w:tc>
        <w:tc>
          <w:tcPr>
            <w:tcW w:w="1053" w:type="pct"/>
          </w:tcPr>
          <w:p w14:paraId="2C843A17"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w:t>
            </w:r>
          </w:p>
        </w:tc>
        <w:tc>
          <w:tcPr>
            <w:tcW w:w="933" w:type="pct"/>
          </w:tcPr>
          <w:p w14:paraId="67B5599F"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 xml:space="preserve">54.66 </w:t>
            </w:r>
            <w:r w:rsidRPr="00880D2C">
              <w:rPr>
                <w:rFonts w:ascii="Book Antiqua" w:eastAsia="PMingLiU" w:hAnsi="Book Antiqua" w:cs="Times New Roman"/>
              </w:rPr>
              <w:t xml:space="preserve">± </w:t>
            </w:r>
            <w:r w:rsidRPr="00880D2C">
              <w:rPr>
                <w:rFonts w:ascii="Book Antiqua" w:hAnsi="Book Antiqua" w:cs="Times New Roman"/>
              </w:rPr>
              <w:t>9.45</w:t>
            </w:r>
          </w:p>
        </w:tc>
        <w:tc>
          <w:tcPr>
            <w:tcW w:w="1016" w:type="pct"/>
          </w:tcPr>
          <w:p w14:paraId="333C1DBA" w14:textId="0DAAFB63"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56 (12.42)</w:t>
            </w:r>
          </w:p>
        </w:tc>
      </w:tr>
      <w:tr w:rsidR="003E0828" w:rsidRPr="00880D2C" w14:paraId="2DD47034" w14:textId="77777777" w:rsidTr="00B21495">
        <w:trPr>
          <w:trHeight w:val="217"/>
        </w:trPr>
        <w:tc>
          <w:tcPr>
            <w:tcW w:w="1436" w:type="pct"/>
          </w:tcPr>
          <w:p w14:paraId="40560635"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&gt; Q2 and ≤ Q3</w:t>
            </w:r>
          </w:p>
        </w:tc>
        <w:tc>
          <w:tcPr>
            <w:tcW w:w="563" w:type="pct"/>
          </w:tcPr>
          <w:p w14:paraId="3F390203"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572</w:t>
            </w:r>
          </w:p>
        </w:tc>
        <w:tc>
          <w:tcPr>
            <w:tcW w:w="1053" w:type="pct"/>
          </w:tcPr>
          <w:p w14:paraId="090EF001"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w:t>
            </w:r>
          </w:p>
        </w:tc>
        <w:tc>
          <w:tcPr>
            <w:tcW w:w="933" w:type="pct"/>
          </w:tcPr>
          <w:p w14:paraId="1D1A11B5"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 xml:space="preserve">36.70 </w:t>
            </w:r>
            <w:r w:rsidRPr="00880D2C">
              <w:rPr>
                <w:rFonts w:ascii="Book Antiqua" w:eastAsia="PMingLiU" w:hAnsi="Book Antiqua" w:cs="Times New Roman"/>
              </w:rPr>
              <w:t xml:space="preserve">± </w:t>
            </w:r>
            <w:r w:rsidRPr="00880D2C">
              <w:rPr>
                <w:rFonts w:ascii="Book Antiqua" w:hAnsi="Book Antiqua" w:cs="Times New Roman"/>
              </w:rPr>
              <w:t>4.03</w:t>
            </w:r>
          </w:p>
        </w:tc>
        <w:tc>
          <w:tcPr>
            <w:tcW w:w="1016" w:type="pct"/>
          </w:tcPr>
          <w:p w14:paraId="0C262134" w14:textId="737ABBBC"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39 (6.82)</w:t>
            </w:r>
          </w:p>
        </w:tc>
      </w:tr>
      <w:tr w:rsidR="003E0828" w:rsidRPr="00880D2C" w14:paraId="26919D6A" w14:textId="77777777" w:rsidTr="00B21495">
        <w:trPr>
          <w:trHeight w:val="291"/>
        </w:trPr>
        <w:tc>
          <w:tcPr>
            <w:tcW w:w="1436" w:type="pct"/>
          </w:tcPr>
          <w:p w14:paraId="49E14A17"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&gt; Q1 and ≤ Q2</w:t>
            </w:r>
          </w:p>
        </w:tc>
        <w:tc>
          <w:tcPr>
            <w:tcW w:w="563" w:type="pct"/>
          </w:tcPr>
          <w:p w14:paraId="62E42DF8"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344</w:t>
            </w:r>
          </w:p>
        </w:tc>
        <w:tc>
          <w:tcPr>
            <w:tcW w:w="1053" w:type="pct"/>
          </w:tcPr>
          <w:p w14:paraId="66C46639"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w:t>
            </w:r>
          </w:p>
        </w:tc>
        <w:tc>
          <w:tcPr>
            <w:tcW w:w="933" w:type="pct"/>
          </w:tcPr>
          <w:p w14:paraId="17927E76"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 xml:space="preserve">26.61 </w:t>
            </w:r>
            <w:r w:rsidRPr="00880D2C">
              <w:rPr>
                <w:rFonts w:ascii="Book Antiqua" w:eastAsia="PMingLiU" w:hAnsi="Book Antiqua" w:cs="Times New Roman"/>
              </w:rPr>
              <w:t xml:space="preserve">± </w:t>
            </w:r>
            <w:r w:rsidRPr="00880D2C">
              <w:rPr>
                <w:rFonts w:ascii="Book Antiqua" w:hAnsi="Book Antiqua" w:cs="Times New Roman"/>
              </w:rPr>
              <w:t>1.78</w:t>
            </w:r>
          </w:p>
        </w:tc>
        <w:tc>
          <w:tcPr>
            <w:tcW w:w="1016" w:type="pct"/>
          </w:tcPr>
          <w:p w14:paraId="6A0A41F7" w14:textId="46811308"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25 (7.27)</w:t>
            </w:r>
          </w:p>
        </w:tc>
      </w:tr>
      <w:tr w:rsidR="003E0828" w:rsidRPr="00880D2C" w14:paraId="3A29A867" w14:textId="77777777" w:rsidTr="00B21495">
        <w:trPr>
          <w:trHeight w:val="267"/>
        </w:trPr>
        <w:tc>
          <w:tcPr>
            <w:tcW w:w="1436" w:type="pct"/>
          </w:tcPr>
          <w:p w14:paraId="3B50A893"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 Q1</w:t>
            </w:r>
          </w:p>
        </w:tc>
        <w:tc>
          <w:tcPr>
            <w:tcW w:w="563" w:type="pct"/>
          </w:tcPr>
          <w:p w14:paraId="205FEAAB"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 xml:space="preserve">367 </w:t>
            </w:r>
          </w:p>
        </w:tc>
        <w:tc>
          <w:tcPr>
            <w:tcW w:w="1053" w:type="pct"/>
          </w:tcPr>
          <w:p w14:paraId="1ABA5EBE"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w:t>
            </w:r>
          </w:p>
        </w:tc>
        <w:tc>
          <w:tcPr>
            <w:tcW w:w="933" w:type="pct"/>
          </w:tcPr>
          <w:p w14:paraId="7AD15079"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 xml:space="preserve">12.20 </w:t>
            </w:r>
            <w:r w:rsidRPr="00880D2C">
              <w:rPr>
                <w:rFonts w:ascii="Book Antiqua" w:eastAsia="PMingLiU" w:hAnsi="Book Antiqua" w:cs="Times New Roman"/>
              </w:rPr>
              <w:t xml:space="preserve">± </w:t>
            </w:r>
            <w:r w:rsidRPr="00880D2C">
              <w:rPr>
                <w:rFonts w:ascii="Book Antiqua" w:hAnsi="Book Antiqua" w:cs="Times New Roman"/>
              </w:rPr>
              <w:t>7.27</w:t>
            </w:r>
          </w:p>
        </w:tc>
        <w:tc>
          <w:tcPr>
            <w:tcW w:w="1016" w:type="pct"/>
          </w:tcPr>
          <w:p w14:paraId="4B092DAA" w14:textId="60C3FDEF"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26 (7.08)</w:t>
            </w:r>
          </w:p>
        </w:tc>
      </w:tr>
      <w:tr w:rsidR="003E0828" w:rsidRPr="00880D2C" w14:paraId="64607ABD" w14:textId="77777777" w:rsidTr="00B21495">
        <w:trPr>
          <w:trHeight w:val="183"/>
        </w:trPr>
        <w:tc>
          <w:tcPr>
            <w:tcW w:w="1436" w:type="pct"/>
          </w:tcPr>
          <w:p w14:paraId="6B2E427E"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bCs/>
                <w:iCs/>
              </w:rPr>
              <w:t>Sex</w:t>
            </w:r>
          </w:p>
        </w:tc>
        <w:tc>
          <w:tcPr>
            <w:tcW w:w="563" w:type="pct"/>
          </w:tcPr>
          <w:p w14:paraId="68B9DC20"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p>
        </w:tc>
        <w:tc>
          <w:tcPr>
            <w:tcW w:w="1053" w:type="pct"/>
          </w:tcPr>
          <w:p w14:paraId="3D3E974F"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vertAlign w:val="superscript"/>
              </w:rPr>
            </w:pPr>
            <w:r w:rsidRPr="00880D2C">
              <w:rPr>
                <w:rFonts w:ascii="Book Antiqua" w:hAnsi="Book Antiqua" w:cs="Times New Roman"/>
                <w:vertAlign w:val="superscript"/>
              </w:rPr>
              <w:t>b</w:t>
            </w:r>
          </w:p>
        </w:tc>
        <w:tc>
          <w:tcPr>
            <w:tcW w:w="933" w:type="pct"/>
          </w:tcPr>
          <w:p w14:paraId="253F89D1"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vertAlign w:val="superscript"/>
              </w:rPr>
            </w:pPr>
            <w:r w:rsidRPr="00880D2C">
              <w:rPr>
                <w:rFonts w:ascii="Book Antiqua" w:hAnsi="Book Antiqua" w:cs="Times New Roman"/>
                <w:vertAlign w:val="superscript"/>
              </w:rPr>
              <w:t>b</w:t>
            </w:r>
          </w:p>
        </w:tc>
        <w:tc>
          <w:tcPr>
            <w:tcW w:w="1016" w:type="pct"/>
          </w:tcPr>
          <w:p w14:paraId="1196E1C8" w14:textId="0731C6DE" w:rsidR="003E0828" w:rsidRPr="00880D2C" w:rsidRDefault="0006051B" w:rsidP="001C1787">
            <w:pPr>
              <w:tabs>
                <w:tab w:val="decimal" w:pos="187"/>
              </w:tabs>
              <w:adjustRightInd w:val="0"/>
              <w:snapToGrid w:val="0"/>
              <w:spacing w:line="360" w:lineRule="auto"/>
              <w:jc w:val="both"/>
              <w:rPr>
                <w:rFonts w:ascii="Book Antiqua" w:hAnsi="Book Antiqua" w:cs="Times New Roman"/>
                <w:vertAlign w:val="superscript"/>
              </w:rPr>
            </w:pPr>
            <w:r w:rsidRPr="00880D2C">
              <w:rPr>
                <w:rFonts w:ascii="Book Antiqua" w:hAnsi="Book Antiqua" w:cs="Times New Roman"/>
                <w:vertAlign w:val="superscript"/>
              </w:rPr>
              <w:t>2,</w:t>
            </w:r>
            <w:r w:rsidR="003E0828" w:rsidRPr="00880D2C">
              <w:rPr>
                <w:rFonts w:ascii="Book Antiqua" w:hAnsi="Book Antiqua" w:cs="Times New Roman"/>
                <w:vertAlign w:val="superscript"/>
              </w:rPr>
              <w:t>b</w:t>
            </w:r>
          </w:p>
        </w:tc>
      </w:tr>
      <w:tr w:rsidR="003E0828" w:rsidRPr="00880D2C" w14:paraId="015F50DE" w14:textId="77777777" w:rsidTr="00B21495">
        <w:trPr>
          <w:trHeight w:val="129"/>
        </w:trPr>
        <w:tc>
          <w:tcPr>
            <w:tcW w:w="1436" w:type="pct"/>
          </w:tcPr>
          <w:p w14:paraId="645190A1"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Male</w:t>
            </w:r>
          </w:p>
        </w:tc>
        <w:tc>
          <w:tcPr>
            <w:tcW w:w="563" w:type="pct"/>
          </w:tcPr>
          <w:p w14:paraId="282666E0"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 xml:space="preserve">325 </w:t>
            </w:r>
          </w:p>
        </w:tc>
        <w:tc>
          <w:tcPr>
            <w:tcW w:w="1053" w:type="pct"/>
          </w:tcPr>
          <w:p w14:paraId="644578EA"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 xml:space="preserve">33.64 </w:t>
            </w:r>
            <w:r w:rsidRPr="00880D2C">
              <w:rPr>
                <w:rFonts w:ascii="Book Antiqua" w:eastAsia="PMingLiU" w:hAnsi="Book Antiqua" w:cs="Times New Roman"/>
              </w:rPr>
              <w:t xml:space="preserve">± </w:t>
            </w:r>
            <w:r w:rsidRPr="00880D2C">
              <w:rPr>
                <w:rFonts w:ascii="Book Antiqua" w:hAnsi="Book Antiqua" w:cs="Times New Roman"/>
              </w:rPr>
              <w:t>16.48</w:t>
            </w:r>
          </w:p>
        </w:tc>
        <w:tc>
          <w:tcPr>
            <w:tcW w:w="933" w:type="pct"/>
          </w:tcPr>
          <w:p w14:paraId="583C852B"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 xml:space="preserve">31.13 </w:t>
            </w:r>
            <w:r w:rsidRPr="00880D2C">
              <w:rPr>
                <w:rFonts w:ascii="Book Antiqua" w:eastAsia="PMingLiU" w:hAnsi="Book Antiqua" w:cs="Times New Roman"/>
              </w:rPr>
              <w:t xml:space="preserve">± </w:t>
            </w:r>
            <w:r w:rsidRPr="00880D2C">
              <w:rPr>
                <w:rFonts w:ascii="Book Antiqua" w:hAnsi="Book Antiqua" w:cs="Times New Roman"/>
              </w:rPr>
              <w:t>15.28</w:t>
            </w:r>
          </w:p>
        </w:tc>
        <w:tc>
          <w:tcPr>
            <w:tcW w:w="1016" w:type="pct"/>
          </w:tcPr>
          <w:p w14:paraId="24CDAC7F" w14:textId="59F1A678"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45 (13.85)</w:t>
            </w:r>
          </w:p>
        </w:tc>
      </w:tr>
      <w:tr w:rsidR="003E0828" w:rsidRPr="00880D2C" w14:paraId="0759BD70" w14:textId="77777777" w:rsidTr="00B21495">
        <w:trPr>
          <w:trHeight w:val="123"/>
        </w:trPr>
        <w:tc>
          <w:tcPr>
            <w:tcW w:w="1436" w:type="pct"/>
          </w:tcPr>
          <w:p w14:paraId="40AE0820"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Female</w:t>
            </w:r>
          </w:p>
        </w:tc>
        <w:tc>
          <w:tcPr>
            <w:tcW w:w="563" w:type="pct"/>
          </w:tcPr>
          <w:p w14:paraId="6F7A854C"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 xml:space="preserve">1409 </w:t>
            </w:r>
          </w:p>
        </w:tc>
        <w:tc>
          <w:tcPr>
            <w:tcW w:w="1053" w:type="pct"/>
          </w:tcPr>
          <w:p w14:paraId="4A589976"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 xml:space="preserve">37.39 </w:t>
            </w:r>
            <w:r w:rsidRPr="00880D2C">
              <w:rPr>
                <w:rFonts w:ascii="Book Antiqua" w:eastAsia="PMingLiU" w:hAnsi="Book Antiqua" w:cs="Times New Roman"/>
              </w:rPr>
              <w:t xml:space="preserve">± </w:t>
            </w:r>
            <w:r w:rsidRPr="00880D2C">
              <w:rPr>
                <w:rFonts w:ascii="Book Antiqua" w:hAnsi="Book Antiqua" w:cs="Times New Roman"/>
              </w:rPr>
              <w:t>17.77</w:t>
            </w:r>
          </w:p>
        </w:tc>
        <w:tc>
          <w:tcPr>
            <w:tcW w:w="933" w:type="pct"/>
          </w:tcPr>
          <w:p w14:paraId="44043097"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 xml:space="preserve">34.89 </w:t>
            </w:r>
            <w:r w:rsidRPr="00880D2C">
              <w:rPr>
                <w:rFonts w:ascii="Book Antiqua" w:eastAsia="PMingLiU" w:hAnsi="Book Antiqua" w:cs="Times New Roman"/>
              </w:rPr>
              <w:t xml:space="preserve">± </w:t>
            </w:r>
            <w:r w:rsidRPr="00880D2C">
              <w:rPr>
                <w:rFonts w:ascii="Book Antiqua" w:hAnsi="Book Antiqua" w:cs="Times New Roman"/>
              </w:rPr>
              <w:t>16.44</w:t>
            </w:r>
          </w:p>
        </w:tc>
        <w:tc>
          <w:tcPr>
            <w:tcW w:w="1016" w:type="pct"/>
          </w:tcPr>
          <w:p w14:paraId="6FC8D9D5" w14:textId="268C31F9"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101 (7.17)</w:t>
            </w:r>
          </w:p>
        </w:tc>
      </w:tr>
      <w:tr w:rsidR="003E0828" w:rsidRPr="00880D2C" w14:paraId="3077A34B" w14:textId="77777777" w:rsidTr="00B21495">
        <w:trPr>
          <w:trHeight w:val="149"/>
        </w:trPr>
        <w:tc>
          <w:tcPr>
            <w:tcW w:w="1436" w:type="pct"/>
          </w:tcPr>
          <w:p w14:paraId="18C52B4F"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bCs/>
                <w:iCs/>
              </w:rPr>
              <w:t>WE ranks</w:t>
            </w:r>
          </w:p>
        </w:tc>
        <w:tc>
          <w:tcPr>
            <w:tcW w:w="563" w:type="pct"/>
          </w:tcPr>
          <w:p w14:paraId="5F1B4353"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p>
        </w:tc>
        <w:tc>
          <w:tcPr>
            <w:tcW w:w="1053" w:type="pct"/>
          </w:tcPr>
          <w:p w14:paraId="33F2A7E3"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vertAlign w:val="superscript"/>
              </w:rPr>
            </w:pPr>
            <w:r w:rsidRPr="00880D2C">
              <w:rPr>
                <w:rFonts w:ascii="Book Antiqua" w:hAnsi="Book Antiqua" w:cs="Times New Roman"/>
                <w:vertAlign w:val="superscript"/>
              </w:rPr>
              <w:t>b</w:t>
            </w:r>
          </w:p>
        </w:tc>
        <w:tc>
          <w:tcPr>
            <w:tcW w:w="933" w:type="pct"/>
          </w:tcPr>
          <w:p w14:paraId="7F1F760B"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vertAlign w:val="superscript"/>
              </w:rPr>
            </w:pPr>
            <w:r w:rsidRPr="00880D2C">
              <w:rPr>
                <w:rFonts w:ascii="Book Antiqua" w:hAnsi="Book Antiqua" w:cs="Times New Roman"/>
                <w:vertAlign w:val="superscript"/>
              </w:rPr>
              <w:t>b</w:t>
            </w:r>
          </w:p>
        </w:tc>
        <w:tc>
          <w:tcPr>
            <w:tcW w:w="1016" w:type="pct"/>
          </w:tcPr>
          <w:p w14:paraId="7500883E" w14:textId="11D0215E" w:rsidR="003E0828" w:rsidRPr="00880D2C" w:rsidRDefault="0006051B" w:rsidP="001C1787">
            <w:pPr>
              <w:tabs>
                <w:tab w:val="decimal" w:pos="187"/>
              </w:tabs>
              <w:adjustRightInd w:val="0"/>
              <w:snapToGrid w:val="0"/>
              <w:spacing w:line="360" w:lineRule="auto"/>
              <w:jc w:val="both"/>
              <w:rPr>
                <w:rFonts w:ascii="Book Antiqua" w:hAnsi="Book Antiqua" w:cs="Times New Roman"/>
                <w:vertAlign w:val="superscript"/>
              </w:rPr>
            </w:pPr>
            <w:r w:rsidRPr="00880D2C">
              <w:rPr>
                <w:rFonts w:ascii="Book Antiqua" w:hAnsi="Book Antiqua" w:cs="Times New Roman"/>
                <w:vertAlign w:val="superscript"/>
              </w:rPr>
              <w:t>1,</w:t>
            </w:r>
            <w:r w:rsidR="003E0828" w:rsidRPr="00880D2C">
              <w:rPr>
                <w:rFonts w:ascii="Book Antiqua" w:hAnsi="Book Antiqua" w:cs="Times New Roman"/>
                <w:vertAlign w:val="superscript"/>
              </w:rPr>
              <w:t>b</w:t>
            </w:r>
          </w:p>
        </w:tc>
      </w:tr>
      <w:tr w:rsidR="003E0828" w:rsidRPr="00880D2C" w14:paraId="7AC97BA5" w14:textId="77777777" w:rsidTr="00B21495">
        <w:trPr>
          <w:trHeight w:val="237"/>
        </w:trPr>
        <w:tc>
          <w:tcPr>
            <w:tcW w:w="1436" w:type="pct"/>
          </w:tcPr>
          <w:p w14:paraId="78C035F4"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 xml:space="preserve">≤ Q1 </w:t>
            </w:r>
          </w:p>
        </w:tc>
        <w:tc>
          <w:tcPr>
            <w:tcW w:w="563" w:type="pct"/>
          </w:tcPr>
          <w:p w14:paraId="00E2DD50"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 xml:space="preserve">375 </w:t>
            </w:r>
          </w:p>
        </w:tc>
        <w:tc>
          <w:tcPr>
            <w:tcW w:w="1053" w:type="pct"/>
          </w:tcPr>
          <w:p w14:paraId="1A50E95B"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 xml:space="preserve">36.23 </w:t>
            </w:r>
            <w:r w:rsidRPr="00880D2C">
              <w:rPr>
                <w:rFonts w:ascii="Book Antiqua" w:eastAsia="PMingLiU" w:hAnsi="Book Antiqua" w:cs="Times New Roman"/>
              </w:rPr>
              <w:t xml:space="preserve">± </w:t>
            </w:r>
            <w:r w:rsidRPr="00880D2C">
              <w:rPr>
                <w:rFonts w:ascii="Book Antiqua" w:hAnsi="Book Antiqua" w:cs="Times New Roman"/>
              </w:rPr>
              <w:t>17.73</w:t>
            </w:r>
          </w:p>
        </w:tc>
        <w:tc>
          <w:tcPr>
            <w:tcW w:w="933" w:type="pct"/>
          </w:tcPr>
          <w:p w14:paraId="2D1510BE"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 xml:space="preserve">34.72 </w:t>
            </w:r>
            <w:r w:rsidRPr="00880D2C">
              <w:rPr>
                <w:rFonts w:ascii="Book Antiqua" w:eastAsia="PMingLiU" w:hAnsi="Book Antiqua" w:cs="Times New Roman"/>
              </w:rPr>
              <w:t xml:space="preserve">± </w:t>
            </w:r>
            <w:r w:rsidRPr="00880D2C">
              <w:rPr>
                <w:rFonts w:ascii="Book Antiqua" w:hAnsi="Book Antiqua" w:cs="Times New Roman"/>
              </w:rPr>
              <w:t>17.37</w:t>
            </w:r>
          </w:p>
        </w:tc>
        <w:tc>
          <w:tcPr>
            <w:tcW w:w="1016" w:type="pct"/>
          </w:tcPr>
          <w:p w14:paraId="1C300F59" w14:textId="6B65D1E8"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34 (9.07)</w:t>
            </w:r>
          </w:p>
        </w:tc>
      </w:tr>
      <w:tr w:rsidR="003E0828" w:rsidRPr="00880D2C" w14:paraId="1D2FDCE7" w14:textId="77777777" w:rsidTr="00B21495">
        <w:trPr>
          <w:trHeight w:val="141"/>
        </w:trPr>
        <w:tc>
          <w:tcPr>
            <w:tcW w:w="1436" w:type="pct"/>
          </w:tcPr>
          <w:p w14:paraId="1E9954E1"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&gt; Q1 and ≤ Q2</w:t>
            </w:r>
          </w:p>
        </w:tc>
        <w:tc>
          <w:tcPr>
            <w:tcW w:w="563" w:type="pct"/>
          </w:tcPr>
          <w:p w14:paraId="7B59F534"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 xml:space="preserve">434 </w:t>
            </w:r>
          </w:p>
        </w:tc>
        <w:tc>
          <w:tcPr>
            <w:tcW w:w="1053" w:type="pct"/>
          </w:tcPr>
          <w:p w14:paraId="4520D84E"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 xml:space="preserve">37.29 </w:t>
            </w:r>
            <w:r w:rsidRPr="00880D2C">
              <w:rPr>
                <w:rFonts w:ascii="Book Antiqua" w:eastAsia="PMingLiU" w:hAnsi="Book Antiqua" w:cs="Times New Roman"/>
              </w:rPr>
              <w:t xml:space="preserve">± </w:t>
            </w:r>
            <w:r w:rsidRPr="00880D2C">
              <w:rPr>
                <w:rFonts w:ascii="Book Antiqua" w:hAnsi="Book Antiqua" w:cs="Times New Roman"/>
              </w:rPr>
              <w:t>17.98</w:t>
            </w:r>
          </w:p>
        </w:tc>
        <w:tc>
          <w:tcPr>
            <w:tcW w:w="933" w:type="pct"/>
          </w:tcPr>
          <w:p w14:paraId="18171177"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 xml:space="preserve">35.12 </w:t>
            </w:r>
            <w:r w:rsidRPr="00880D2C">
              <w:rPr>
                <w:rFonts w:ascii="Book Antiqua" w:eastAsia="PMingLiU" w:hAnsi="Book Antiqua" w:cs="Times New Roman"/>
              </w:rPr>
              <w:t xml:space="preserve">± </w:t>
            </w:r>
            <w:r w:rsidRPr="00880D2C">
              <w:rPr>
                <w:rFonts w:ascii="Book Antiqua" w:hAnsi="Book Antiqua" w:cs="Times New Roman"/>
              </w:rPr>
              <w:t>16.10</w:t>
            </w:r>
          </w:p>
        </w:tc>
        <w:tc>
          <w:tcPr>
            <w:tcW w:w="1016" w:type="pct"/>
          </w:tcPr>
          <w:p w14:paraId="4805AFA3" w14:textId="3C3290D1"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53 (12.21)</w:t>
            </w:r>
          </w:p>
        </w:tc>
      </w:tr>
      <w:tr w:rsidR="003E0828" w:rsidRPr="00880D2C" w14:paraId="1D05397C" w14:textId="77777777" w:rsidTr="00B21495">
        <w:trPr>
          <w:trHeight w:val="229"/>
        </w:trPr>
        <w:tc>
          <w:tcPr>
            <w:tcW w:w="1436" w:type="pct"/>
          </w:tcPr>
          <w:p w14:paraId="503A57D8"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&gt; Q2 and ≤ Q3</w:t>
            </w:r>
          </w:p>
        </w:tc>
        <w:tc>
          <w:tcPr>
            <w:tcW w:w="563" w:type="pct"/>
          </w:tcPr>
          <w:p w14:paraId="6948CFB6"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487</w:t>
            </w:r>
          </w:p>
        </w:tc>
        <w:tc>
          <w:tcPr>
            <w:tcW w:w="1053" w:type="pct"/>
          </w:tcPr>
          <w:p w14:paraId="29555595"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 xml:space="preserve">38.94 </w:t>
            </w:r>
            <w:r w:rsidRPr="00880D2C">
              <w:rPr>
                <w:rFonts w:ascii="Book Antiqua" w:eastAsia="PMingLiU" w:hAnsi="Book Antiqua" w:cs="Times New Roman"/>
              </w:rPr>
              <w:t xml:space="preserve">± </w:t>
            </w:r>
            <w:r w:rsidRPr="00880D2C">
              <w:rPr>
                <w:rFonts w:ascii="Book Antiqua" w:hAnsi="Book Antiqua" w:cs="Times New Roman"/>
              </w:rPr>
              <w:t>17.60</w:t>
            </w:r>
          </w:p>
        </w:tc>
        <w:tc>
          <w:tcPr>
            <w:tcW w:w="933" w:type="pct"/>
          </w:tcPr>
          <w:p w14:paraId="49C0EE26"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 xml:space="preserve">35.48 </w:t>
            </w:r>
            <w:r w:rsidRPr="00880D2C">
              <w:rPr>
                <w:rFonts w:ascii="Book Antiqua" w:eastAsia="PMingLiU" w:hAnsi="Book Antiqua" w:cs="Times New Roman"/>
              </w:rPr>
              <w:t xml:space="preserve">± </w:t>
            </w:r>
            <w:r w:rsidRPr="00880D2C">
              <w:rPr>
                <w:rFonts w:ascii="Book Antiqua" w:hAnsi="Book Antiqua" w:cs="Times New Roman"/>
              </w:rPr>
              <w:t>16.06</w:t>
            </w:r>
          </w:p>
        </w:tc>
        <w:tc>
          <w:tcPr>
            <w:tcW w:w="1016" w:type="pct"/>
          </w:tcPr>
          <w:p w14:paraId="097D0A6A" w14:textId="7AEA6C2D"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38 (7.80)</w:t>
            </w:r>
          </w:p>
        </w:tc>
      </w:tr>
      <w:tr w:rsidR="003E0828" w:rsidRPr="00880D2C" w14:paraId="45A99326" w14:textId="77777777" w:rsidTr="00B21495">
        <w:trPr>
          <w:trHeight w:val="133"/>
        </w:trPr>
        <w:tc>
          <w:tcPr>
            <w:tcW w:w="1436" w:type="pct"/>
          </w:tcPr>
          <w:p w14:paraId="6C7B0DA1"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&gt; Q3</w:t>
            </w:r>
          </w:p>
        </w:tc>
        <w:tc>
          <w:tcPr>
            <w:tcW w:w="563" w:type="pct"/>
          </w:tcPr>
          <w:p w14:paraId="47C6D38C"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438</w:t>
            </w:r>
          </w:p>
        </w:tc>
        <w:tc>
          <w:tcPr>
            <w:tcW w:w="1053" w:type="pct"/>
          </w:tcPr>
          <w:p w14:paraId="31AE77A7"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 xml:space="preserve">34.07 </w:t>
            </w:r>
            <w:r w:rsidRPr="00880D2C">
              <w:rPr>
                <w:rFonts w:ascii="Book Antiqua" w:eastAsia="PMingLiU" w:hAnsi="Book Antiqua" w:cs="Times New Roman"/>
              </w:rPr>
              <w:t xml:space="preserve">± </w:t>
            </w:r>
            <w:r w:rsidRPr="00880D2C">
              <w:rPr>
                <w:rFonts w:ascii="Book Antiqua" w:hAnsi="Book Antiqua" w:cs="Times New Roman"/>
              </w:rPr>
              <w:t>16.73</w:t>
            </w:r>
            <w:r w:rsidRPr="00880D2C">
              <w:rPr>
                <w:rFonts w:ascii="Book Antiqua" w:hAnsi="Book Antiqua" w:cs="Times New Roman"/>
                <w:vertAlign w:val="superscript"/>
              </w:rPr>
              <w:t>c</w:t>
            </w:r>
          </w:p>
        </w:tc>
        <w:tc>
          <w:tcPr>
            <w:tcW w:w="933" w:type="pct"/>
          </w:tcPr>
          <w:p w14:paraId="0D311AB0"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 xml:space="preserve">31.36 </w:t>
            </w:r>
            <w:r w:rsidRPr="00880D2C">
              <w:rPr>
                <w:rFonts w:ascii="Book Antiqua" w:eastAsia="PMingLiU" w:hAnsi="Book Antiqua" w:cs="Times New Roman"/>
              </w:rPr>
              <w:t xml:space="preserve">± </w:t>
            </w:r>
            <w:r w:rsidRPr="00880D2C">
              <w:rPr>
                <w:rFonts w:ascii="Book Antiqua" w:hAnsi="Book Antiqua" w:cs="Times New Roman"/>
              </w:rPr>
              <w:t>15.46</w:t>
            </w:r>
          </w:p>
        </w:tc>
        <w:tc>
          <w:tcPr>
            <w:tcW w:w="1016" w:type="pct"/>
          </w:tcPr>
          <w:p w14:paraId="2FD97D53" w14:textId="0E44FAC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21 (4.79)</w:t>
            </w:r>
          </w:p>
        </w:tc>
      </w:tr>
      <w:tr w:rsidR="003E0828" w:rsidRPr="00880D2C" w14:paraId="6B56E17B" w14:textId="77777777" w:rsidTr="00B21495">
        <w:trPr>
          <w:trHeight w:val="221"/>
        </w:trPr>
        <w:tc>
          <w:tcPr>
            <w:tcW w:w="1436" w:type="pct"/>
          </w:tcPr>
          <w:p w14:paraId="157EE2E9"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bCs/>
                <w:iCs/>
              </w:rPr>
              <w:t>Occupation groups</w:t>
            </w:r>
          </w:p>
        </w:tc>
        <w:tc>
          <w:tcPr>
            <w:tcW w:w="563" w:type="pct"/>
          </w:tcPr>
          <w:p w14:paraId="3FD3D0C6"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p>
        </w:tc>
        <w:tc>
          <w:tcPr>
            <w:tcW w:w="1053" w:type="pct"/>
          </w:tcPr>
          <w:p w14:paraId="3BFD0463"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vertAlign w:val="superscript"/>
              </w:rPr>
            </w:pPr>
            <w:r w:rsidRPr="00880D2C">
              <w:rPr>
                <w:rFonts w:ascii="Book Antiqua" w:hAnsi="Book Antiqua" w:cs="Times New Roman"/>
                <w:vertAlign w:val="superscript"/>
              </w:rPr>
              <w:t>c</w:t>
            </w:r>
          </w:p>
        </w:tc>
        <w:tc>
          <w:tcPr>
            <w:tcW w:w="933" w:type="pct"/>
          </w:tcPr>
          <w:p w14:paraId="749E163D"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vertAlign w:val="superscript"/>
              </w:rPr>
            </w:pPr>
            <w:r w:rsidRPr="00880D2C">
              <w:rPr>
                <w:rFonts w:ascii="Book Antiqua" w:hAnsi="Book Antiqua" w:cs="Times New Roman"/>
                <w:vertAlign w:val="superscript"/>
              </w:rPr>
              <w:t>c</w:t>
            </w:r>
          </w:p>
        </w:tc>
        <w:tc>
          <w:tcPr>
            <w:tcW w:w="1016" w:type="pct"/>
          </w:tcPr>
          <w:p w14:paraId="6FC81EEA" w14:textId="2250224E" w:rsidR="003E0828" w:rsidRPr="00880D2C" w:rsidRDefault="0006051B" w:rsidP="001C1787">
            <w:pPr>
              <w:tabs>
                <w:tab w:val="decimal" w:pos="187"/>
              </w:tabs>
              <w:adjustRightInd w:val="0"/>
              <w:snapToGrid w:val="0"/>
              <w:spacing w:line="360" w:lineRule="auto"/>
              <w:jc w:val="both"/>
              <w:rPr>
                <w:rFonts w:ascii="Book Antiqua" w:hAnsi="Book Antiqua" w:cs="Times New Roman"/>
                <w:vertAlign w:val="superscript"/>
              </w:rPr>
            </w:pPr>
            <w:r w:rsidRPr="00880D2C">
              <w:rPr>
                <w:rFonts w:ascii="Book Antiqua" w:hAnsi="Book Antiqua" w:cs="Times New Roman"/>
                <w:vertAlign w:val="superscript"/>
              </w:rPr>
              <w:t>1,</w:t>
            </w:r>
            <w:r w:rsidR="003E0828" w:rsidRPr="00880D2C">
              <w:rPr>
                <w:rFonts w:ascii="Book Antiqua" w:hAnsi="Book Antiqua" w:cs="Times New Roman"/>
                <w:vertAlign w:val="superscript"/>
              </w:rPr>
              <w:t>b</w:t>
            </w:r>
          </w:p>
        </w:tc>
      </w:tr>
      <w:tr w:rsidR="003E0828" w:rsidRPr="00880D2C" w14:paraId="2C0CCA35" w14:textId="77777777" w:rsidTr="00B21495">
        <w:trPr>
          <w:trHeight w:val="139"/>
        </w:trPr>
        <w:tc>
          <w:tcPr>
            <w:tcW w:w="1436" w:type="pct"/>
          </w:tcPr>
          <w:p w14:paraId="7F1509DD"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Doctors</w:t>
            </w:r>
          </w:p>
        </w:tc>
        <w:tc>
          <w:tcPr>
            <w:tcW w:w="563" w:type="pct"/>
          </w:tcPr>
          <w:p w14:paraId="65286FEC"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145</w:t>
            </w:r>
          </w:p>
        </w:tc>
        <w:tc>
          <w:tcPr>
            <w:tcW w:w="1053" w:type="pct"/>
          </w:tcPr>
          <w:p w14:paraId="5B5AAEB0"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 xml:space="preserve">37.10 </w:t>
            </w:r>
            <w:r w:rsidRPr="00880D2C">
              <w:rPr>
                <w:rFonts w:ascii="Book Antiqua" w:eastAsia="PMingLiU" w:hAnsi="Book Antiqua" w:cs="Times New Roman"/>
              </w:rPr>
              <w:t xml:space="preserve">± </w:t>
            </w:r>
            <w:r w:rsidRPr="00880D2C">
              <w:rPr>
                <w:rFonts w:ascii="Book Antiqua" w:hAnsi="Book Antiqua" w:cs="Times New Roman"/>
              </w:rPr>
              <w:t>17.37</w:t>
            </w:r>
          </w:p>
        </w:tc>
        <w:tc>
          <w:tcPr>
            <w:tcW w:w="933" w:type="pct"/>
          </w:tcPr>
          <w:p w14:paraId="40EC7CBD"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 xml:space="preserve">34.11 </w:t>
            </w:r>
            <w:r w:rsidRPr="00880D2C">
              <w:rPr>
                <w:rFonts w:ascii="Book Antiqua" w:eastAsia="PMingLiU" w:hAnsi="Book Antiqua" w:cs="Times New Roman"/>
              </w:rPr>
              <w:t xml:space="preserve">± </w:t>
            </w:r>
            <w:r w:rsidRPr="00880D2C">
              <w:rPr>
                <w:rFonts w:ascii="Book Antiqua" w:hAnsi="Book Antiqua" w:cs="Times New Roman"/>
              </w:rPr>
              <w:t>16.78</w:t>
            </w:r>
          </w:p>
        </w:tc>
        <w:tc>
          <w:tcPr>
            <w:tcW w:w="1016" w:type="pct"/>
          </w:tcPr>
          <w:p w14:paraId="4B7A4097" w14:textId="075564A9"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23 (15.86)</w:t>
            </w:r>
          </w:p>
        </w:tc>
      </w:tr>
      <w:tr w:rsidR="003E0828" w:rsidRPr="00880D2C" w14:paraId="6B744008" w14:textId="77777777" w:rsidTr="00B21495">
        <w:trPr>
          <w:trHeight w:val="228"/>
        </w:trPr>
        <w:tc>
          <w:tcPr>
            <w:tcW w:w="1436" w:type="pct"/>
          </w:tcPr>
          <w:p w14:paraId="01B61592"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Nurses</w:t>
            </w:r>
          </w:p>
        </w:tc>
        <w:tc>
          <w:tcPr>
            <w:tcW w:w="563" w:type="pct"/>
          </w:tcPr>
          <w:p w14:paraId="41662C00"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627</w:t>
            </w:r>
          </w:p>
        </w:tc>
        <w:tc>
          <w:tcPr>
            <w:tcW w:w="1053" w:type="pct"/>
          </w:tcPr>
          <w:p w14:paraId="07B2CB0E"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 xml:space="preserve">41.22 </w:t>
            </w:r>
            <w:r w:rsidRPr="00880D2C">
              <w:rPr>
                <w:rFonts w:ascii="Book Antiqua" w:eastAsia="PMingLiU" w:hAnsi="Book Antiqua" w:cs="Times New Roman"/>
              </w:rPr>
              <w:t xml:space="preserve">± </w:t>
            </w:r>
            <w:r w:rsidRPr="00880D2C">
              <w:rPr>
                <w:rFonts w:ascii="Book Antiqua" w:hAnsi="Book Antiqua" w:cs="Times New Roman"/>
              </w:rPr>
              <w:t>17.27</w:t>
            </w:r>
          </w:p>
        </w:tc>
        <w:tc>
          <w:tcPr>
            <w:tcW w:w="933" w:type="pct"/>
          </w:tcPr>
          <w:p w14:paraId="71249467"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 xml:space="preserve">39.33 </w:t>
            </w:r>
            <w:r w:rsidRPr="00880D2C">
              <w:rPr>
                <w:rFonts w:ascii="Book Antiqua" w:eastAsia="PMingLiU" w:hAnsi="Book Antiqua" w:cs="Times New Roman"/>
              </w:rPr>
              <w:t xml:space="preserve">± </w:t>
            </w:r>
            <w:r w:rsidRPr="00880D2C">
              <w:rPr>
                <w:rFonts w:ascii="Book Antiqua" w:hAnsi="Book Antiqua" w:cs="Times New Roman"/>
              </w:rPr>
              <w:t>15.55</w:t>
            </w:r>
          </w:p>
        </w:tc>
        <w:tc>
          <w:tcPr>
            <w:tcW w:w="1016" w:type="pct"/>
          </w:tcPr>
          <w:p w14:paraId="235E15BA" w14:textId="72035BFE"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55 (8.77)</w:t>
            </w:r>
          </w:p>
        </w:tc>
      </w:tr>
      <w:tr w:rsidR="003E0828" w:rsidRPr="00880D2C" w14:paraId="057878A7" w14:textId="77777777" w:rsidTr="00B21495">
        <w:trPr>
          <w:trHeight w:val="145"/>
        </w:trPr>
        <w:tc>
          <w:tcPr>
            <w:tcW w:w="1436" w:type="pct"/>
          </w:tcPr>
          <w:p w14:paraId="65C96D56"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Others</w:t>
            </w:r>
          </w:p>
        </w:tc>
        <w:tc>
          <w:tcPr>
            <w:tcW w:w="563" w:type="pct"/>
          </w:tcPr>
          <w:p w14:paraId="7B7474F3"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962</w:t>
            </w:r>
          </w:p>
        </w:tc>
        <w:tc>
          <w:tcPr>
            <w:tcW w:w="1053" w:type="pct"/>
          </w:tcPr>
          <w:p w14:paraId="3DB78005"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 xml:space="preserve">33.67 </w:t>
            </w:r>
            <w:r w:rsidRPr="00880D2C">
              <w:rPr>
                <w:rFonts w:ascii="Book Antiqua" w:eastAsia="PMingLiU" w:hAnsi="Book Antiqua" w:cs="Times New Roman"/>
              </w:rPr>
              <w:t xml:space="preserve">± </w:t>
            </w:r>
            <w:r w:rsidRPr="00880D2C">
              <w:rPr>
                <w:rFonts w:ascii="Book Antiqua" w:hAnsi="Book Antiqua" w:cs="Times New Roman"/>
              </w:rPr>
              <w:t>17.20</w:t>
            </w:r>
          </w:p>
        </w:tc>
        <w:tc>
          <w:tcPr>
            <w:tcW w:w="933" w:type="pct"/>
          </w:tcPr>
          <w:p w14:paraId="43B70F77"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 xml:space="preserve">30.84 </w:t>
            </w:r>
            <w:r w:rsidRPr="00880D2C">
              <w:rPr>
                <w:rFonts w:ascii="Book Antiqua" w:eastAsia="PMingLiU" w:hAnsi="Book Antiqua" w:cs="Times New Roman"/>
              </w:rPr>
              <w:t xml:space="preserve">± </w:t>
            </w:r>
            <w:r w:rsidRPr="00880D2C">
              <w:rPr>
                <w:rFonts w:ascii="Book Antiqua" w:hAnsi="Book Antiqua" w:cs="Times New Roman"/>
              </w:rPr>
              <w:t>15.82</w:t>
            </w:r>
            <w:r w:rsidRPr="00880D2C">
              <w:rPr>
                <w:rFonts w:ascii="Book Antiqua" w:hAnsi="Book Antiqua" w:cs="Times New Roman"/>
                <w:vertAlign w:val="superscript"/>
              </w:rPr>
              <w:t>c</w:t>
            </w:r>
          </w:p>
        </w:tc>
        <w:tc>
          <w:tcPr>
            <w:tcW w:w="1016" w:type="pct"/>
          </w:tcPr>
          <w:p w14:paraId="60D9254A" w14:textId="05ED0CBF"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68 (7.07)</w:t>
            </w:r>
          </w:p>
        </w:tc>
      </w:tr>
      <w:tr w:rsidR="003E0828" w:rsidRPr="00880D2C" w14:paraId="5731E2C7" w14:textId="77777777" w:rsidTr="00B21495">
        <w:trPr>
          <w:trHeight w:val="361"/>
        </w:trPr>
        <w:tc>
          <w:tcPr>
            <w:tcW w:w="1436" w:type="pct"/>
          </w:tcPr>
          <w:p w14:paraId="79B9604D"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bCs/>
                <w:iCs/>
              </w:rPr>
            </w:pPr>
            <w:r w:rsidRPr="00880D2C">
              <w:rPr>
                <w:rFonts w:ascii="Book Antiqua" w:hAnsi="Book Antiqua" w:cs="Times New Roman"/>
                <w:bCs/>
                <w:iCs/>
              </w:rPr>
              <w:t>Right-handed</w:t>
            </w:r>
          </w:p>
        </w:tc>
        <w:tc>
          <w:tcPr>
            <w:tcW w:w="563" w:type="pct"/>
          </w:tcPr>
          <w:p w14:paraId="57B06EAB"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p>
        </w:tc>
        <w:tc>
          <w:tcPr>
            <w:tcW w:w="1053" w:type="pct"/>
          </w:tcPr>
          <w:p w14:paraId="26928A56"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p>
        </w:tc>
        <w:tc>
          <w:tcPr>
            <w:tcW w:w="933" w:type="pct"/>
          </w:tcPr>
          <w:p w14:paraId="5ED1D484"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p>
        </w:tc>
        <w:tc>
          <w:tcPr>
            <w:tcW w:w="1016" w:type="pct"/>
          </w:tcPr>
          <w:p w14:paraId="32D2AC89"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p>
        </w:tc>
      </w:tr>
      <w:tr w:rsidR="003E0828" w:rsidRPr="00880D2C" w14:paraId="52643723" w14:textId="77777777" w:rsidTr="00B21495">
        <w:trPr>
          <w:trHeight w:val="139"/>
        </w:trPr>
        <w:tc>
          <w:tcPr>
            <w:tcW w:w="1436" w:type="pct"/>
          </w:tcPr>
          <w:p w14:paraId="2FD5D26C"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Yes</w:t>
            </w:r>
          </w:p>
        </w:tc>
        <w:tc>
          <w:tcPr>
            <w:tcW w:w="563" w:type="pct"/>
          </w:tcPr>
          <w:p w14:paraId="38F642D1"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1663</w:t>
            </w:r>
          </w:p>
        </w:tc>
        <w:tc>
          <w:tcPr>
            <w:tcW w:w="1053" w:type="pct"/>
          </w:tcPr>
          <w:p w14:paraId="5A6E0DA3"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 xml:space="preserve">36.89 </w:t>
            </w:r>
            <w:r w:rsidRPr="00880D2C">
              <w:rPr>
                <w:rFonts w:ascii="Book Antiqua" w:eastAsia="PMingLiU" w:hAnsi="Book Antiqua" w:cs="Times New Roman"/>
              </w:rPr>
              <w:t xml:space="preserve">± </w:t>
            </w:r>
            <w:r w:rsidRPr="00880D2C">
              <w:rPr>
                <w:rFonts w:ascii="Book Antiqua" w:hAnsi="Book Antiqua" w:cs="Times New Roman"/>
              </w:rPr>
              <w:t>17.64</w:t>
            </w:r>
          </w:p>
        </w:tc>
        <w:tc>
          <w:tcPr>
            <w:tcW w:w="933" w:type="pct"/>
          </w:tcPr>
          <w:p w14:paraId="4B0E0B84"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 xml:space="preserve">34.31 </w:t>
            </w:r>
            <w:r w:rsidRPr="00880D2C">
              <w:rPr>
                <w:rFonts w:ascii="Book Antiqua" w:eastAsia="PMingLiU" w:hAnsi="Book Antiqua" w:cs="Times New Roman"/>
              </w:rPr>
              <w:t xml:space="preserve">± </w:t>
            </w:r>
            <w:r w:rsidRPr="00880D2C">
              <w:rPr>
                <w:rFonts w:ascii="Book Antiqua" w:hAnsi="Book Antiqua" w:cs="Times New Roman"/>
              </w:rPr>
              <w:t>16.31</w:t>
            </w:r>
          </w:p>
        </w:tc>
        <w:tc>
          <w:tcPr>
            <w:tcW w:w="1016" w:type="pct"/>
          </w:tcPr>
          <w:p w14:paraId="74DCB6F8" w14:textId="720EBD65"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142 (8.54)</w:t>
            </w:r>
          </w:p>
        </w:tc>
      </w:tr>
      <w:tr w:rsidR="003E0828" w:rsidRPr="00880D2C" w14:paraId="49147A1C" w14:textId="77777777" w:rsidTr="00B21495">
        <w:trPr>
          <w:trHeight w:val="85"/>
        </w:trPr>
        <w:tc>
          <w:tcPr>
            <w:tcW w:w="1436" w:type="pct"/>
          </w:tcPr>
          <w:p w14:paraId="69A41B0B"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No</w:t>
            </w:r>
          </w:p>
        </w:tc>
        <w:tc>
          <w:tcPr>
            <w:tcW w:w="563" w:type="pct"/>
          </w:tcPr>
          <w:p w14:paraId="57AE7353"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71</w:t>
            </w:r>
          </w:p>
        </w:tc>
        <w:tc>
          <w:tcPr>
            <w:tcW w:w="1053" w:type="pct"/>
          </w:tcPr>
          <w:p w14:paraId="5A8B1A6E"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 xml:space="preserve">31.87 </w:t>
            </w:r>
            <w:r w:rsidRPr="00880D2C">
              <w:rPr>
                <w:rFonts w:ascii="Book Antiqua" w:eastAsia="PMingLiU" w:hAnsi="Book Antiqua" w:cs="Times New Roman"/>
              </w:rPr>
              <w:t xml:space="preserve">± </w:t>
            </w:r>
            <w:r w:rsidRPr="00880D2C">
              <w:rPr>
                <w:rFonts w:ascii="Book Antiqua" w:hAnsi="Book Antiqua" w:cs="Times New Roman"/>
              </w:rPr>
              <w:t>15.62</w:t>
            </w:r>
          </w:p>
        </w:tc>
        <w:tc>
          <w:tcPr>
            <w:tcW w:w="933" w:type="pct"/>
          </w:tcPr>
          <w:p w14:paraId="2581E1A7"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 xml:space="preserve">31.34 </w:t>
            </w:r>
            <w:r w:rsidRPr="00880D2C">
              <w:rPr>
                <w:rFonts w:ascii="Book Antiqua" w:eastAsia="PMingLiU" w:hAnsi="Book Antiqua" w:cs="Times New Roman"/>
              </w:rPr>
              <w:t xml:space="preserve">± </w:t>
            </w:r>
            <w:r w:rsidRPr="00880D2C">
              <w:rPr>
                <w:rFonts w:ascii="Book Antiqua" w:hAnsi="Book Antiqua" w:cs="Times New Roman"/>
              </w:rPr>
              <w:t>15.48</w:t>
            </w:r>
          </w:p>
        </w:tc>
        <w:tc>
          <w:tcPr>
            <w:tcW w:w="1016" w:type="pct"/>
          </w:tcPr>
          <w:p w14:paraId="02BA8888" w14:textId="3A84CCDE"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4 (5.63)</w:t>
            </w:r>
          </w:p>
        </w:tc>
      </w:tr>
      <w:tr w:rsidR="003E0828" w:rsidRPr="00880D2C" w14:paraId="73242EA9" w14:textId="77777777" w:rsidTr="00B21495">
        <w:trPr>
          <w:trHeight w:val="173"/>
        </w:trPr>
        <w:tc>
          <w:tcPr>
            <w:tcW w:w="1436" w:type="pct"/>
          </w:tcPr>
          <w:p w14:paraId="319D6090"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bCs/>
                <w:iCs/>
              </w:rPr>
              <w:t>Drinking</w:t>
            </w:r>
            <w:r w:rsidRPr="00880D2C">
              <w:rPr>
                <w:rFonts w:ascii="Book Antiqua" w:hAnsi="Book Antiqua" w:cs="Times New Roman"/>
              </w:rPr>
              <w:t xml:space="preserve"> </w:t>
            </w:r>
            <w:r w:rsidRPr="00880D2C">
              <w:rPr>
                <w:rFonts w:ascii="Book Antiqua" w:hAnsi="Book Antiqua" w:cs="Times New Roman"/>
                <w:bCs/>
                <w:iCs/>
              </w:rPr>
              <w:t>in past month</w:t>
            </w:r>
          </w:p>
        </w:tc>
        <w:tc>
          <w:tcPr>
            <w:tcW w:w="563" w:type="pct"/>
          </w:tcPr>
          <w:p w14:paraId="7D8E3D5D"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p>
        </w:tc>
        <w:tc>
          <w:tcPr>
            <w:tcW w:w="1053" w:type="pct"/>
          </w:tcPr>
          <w:p w14:paraId="54D51CCF"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vertAlign w:val="superscript"/>
              </w:rPr>
            </w:pPr>
            <w:r w:rsidRPr="00880D2C">
              <w:rPr>
                <w:rFonts w:ascii="Book Antiqua" w:hAnsi="Book Antiqua" w:cs="Times New Roman"/>
                <w:vertAlign w:val="superscript"/>
              </w:rPr>
              <w:t>c</w:t>
            </w:r>
          </w:p>
        </w:tc>
        <w:tc>
          <w:tcPr>
            <w:tcW w:w="933" w:type="pct"/>
          </w:tcPr>
          <w:p w14:paraId="0EBF0D24"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vertAlign w:val="superscript"/>
              </w:rPr>
            </w:pPr>
            <w:r w:rsidRPr="00880D2C">
              <w:rPr>
                <w:rFonts w:ascii="Book Antiqua" w:hAnsi="Book Antiqua" w:cs="Times New Roman"/>
                <w:vertAlign w:val="superscript"/>
              </w:rPr>
              <w:t>b</w:t>
            </w:r>
          </w:p>
        </w:tc>
        <w:tc>
          <w:tcPr>
            <w:tcW w:w="1016" w:type="pct"/>
          </w:tcPr>
          <w:p w14:paraId="5267CCAF" w14:textId="4E3179E4" w:rsidR="003E0828" w:rsidRPr="00880D2C" w:rsidRDefault="0006051B" w:rsidP="001C1787">
            <w:pPr>
              <w:tabs>
                <w:tab w:val="decimal" w:pos="187"/>
              </w:tabs>
              <w:adjustRightInd w:val="0"/>
              <w:snapToGrid w:val="0"/>
              <w:spacing w:line="360" w:lineRule="auto"/>
              <w:jc w:val="both"/>
              <w:rPr>
                <w:rFonts w:ascii="Book Antiqua" w:hAnsi="Book Antiqua" w:cs="Times New Roman"/>
                <w:vertAlign w:val="superscript"/>
              </w:rPr>
            </w:pPr>
            <w:r w:rsidRPr="00880D2C">
              <w:rPr>
                <w:rFonts w:ascii="Book Antiqua" w:hAnsi="Book Antiqua" w:cs="Times New Roman"/>
                <w:vertAlign w:val="superscript"/>
              </w:rPr>
              <w:t>2,</w:t>
            </w:r>
            <w:r w:rsidR="003E0828" w:rsidRPr="00880D2C">
              <w:rPr>
                <w:rFonts w:ascii="Book Antiqua" w:hAnsi="Book Antiqua" w:cs="Times New Roman"/>
                <w:vertAlign w:val="superscript"/>
              </w:rPr>
              <w:t>b</w:t>
            </w:r>
          </w:p>
        </w:tc>
      </w:tr>
      <w:tr w:rsidR="003E0828" w:rsidRPr="00880D2C" w14:paraId="1C24480E" w14:textId="77777777" w:rsidTr="00B21495">
        <w:trPr>
          <w:trHeight w:val="119"/>
        </w:trPr>
        <w:tc>
          <w:tcPr>
            <w:tcW w:w="1436" w:type="pct"/>
          </w:tcPr>
          <w:p w14:paraId="4E1F0879"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Yes</w:t>
            </w:r>
          </w:p>
        </w:tc>
        <w:tc>
          <w:tcPr>
            <w:tcW w:w="563" w:type="pct"/>
          </w:tcPr>
          <w:p w14:paraId="1794E632"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561</w:t>
            </w:r>
          </w:p>
        </w:tc>
        <w:tc>
          <w:tcPr>
            <w:tcW w:w="1053" w:type="pct"/>
          </w:tcPr>
          <w:p w14:paraId="464FD6A5"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 xml:space="preserve">39.51 </w:t>
            </w:r>
            <w:r w:rsidRPr="00880D2C">
              <w:rPr>
                <w:rFonts w:ascii="Book Antiqua" w:eastAsia="PMingLiU" w:hAnsi="Book Antiqua" w:cs="Times New Roman"/>
              </w:rPr>
              <w:t xml:space="preserve">± </w:t>
            </w:r>
            <w:r w:rsidRPr="00880D2C">
              <w:rPr>
                <w:rFonts w:ascii="Book Antiqua" w:hAnsi="Book Antiqua" w:cs="Times New Roman"/>
              </w:rPr>
              <w:t>17.05</w:t>
            </w:r>
          </w:p>
        </w:tc>
        <w:tc>
          <w:tcPr>
            <w:tcW w:w="933" w:type="pct"/>
          </w:tcPr>
          <w:p w14:paraId="7FEA408B"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 xml:space="preserve">36.17 </w:t>
            </w:r>
            <w:r w:rsidRPr="00880D2C">
              <w:rPr>
                <w:rFonts w:ascii="Book Antiqua" w:eastAsia="PMingLiU" w:hAnsi="Book Antiqua" w:cs="Times New Roman"/>
              </w:rPr>
              <w:t xml:space="preserve">± </w:t>
            </w:r>
            <w:r w:rsidRPr="00880D2C">
              <w:rPr>
                <w:rFonts w:ascii="Book Antiqua" w:hAnsi="Book Antiqua" w:cs="Times New Roman"/>
              </w:rPr>
              <w:t>16.03</w:t>
            </w:r>
          </w:p>
        </w:tc>
        <w:tc>
          <w:tcPr>
            <w:tcW w:w="1016" w:type="pct"/>
          </w:tcPr>
          <w:p w14:paraId="58BB1512" w14:textId="2EAF31B6"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64 (11.41)</w:t>
            </w:r>
          </w:p>
        </w:tc>
      </w:tr>
      <w:tr w:rsidR="003E0828" w:rsidRPr="00880D2C" w14:paraId="587A7DB4" w14:textId="77777777" w:rsidTr="00B21495">
        <w:trPr>
          <w:trHeight w:val="60"/>
        </w:trPr>
        <w:tc>
          <w:tcPr>
            <w:tcW w:w="1436" w:type="pct"/>
          </w:tcPr>
          <w:p w14:paraId="36ED05DF"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No</w:t>
            </w:r>
          </w:p>
        </w:tc>
        <w:tc>
          <w:tcPr>
            <w:tcW w:w="563" w:type="pct"/>
          </w:tcPr>
          <w:p w14:paraId="3E070C1C"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1173</w:t>
            </w:r>
          </w:p>
        </w:tc>
        <w:tc>
          <w:tcPr>
            <w:tcW w:w="1053" w:type="pct"/>
          </w:tcPr>
          <w:p w14:paraId="2F686EAE"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 xml:space="preserve">35.34 </w:t>
            </w:r>
            <w:r w:rsidRPr="00880D2C">
              <w:rPr>
                <w:rFonts w:ascii="Book Antiqua" w:eastAsia="PMingLiU" w:hAnsi="Book Antiqua" w:cs="Times New Roman"/>
              </w:rPr>
              <w:t xml:space="preserve">± </w:t>
            </w:r>
            <w:r w:rsidRPr="00880D2C">
              <w:rPr>
                <w:rFonts w:ascii="Book Antiqua" w:hAnsi="Book Antiqua" w:cs="Times New Roman"/>
              </w:rPr>
              <w:t>17.69</w:t>
            </w:r>
          </w:p>
        </w:tc>
        <w:tc>
          <w:tcPr>
            <w:tcW w:w="933" w:type="pct"/>
          </w:tcPr>
          <w:p w14:paraId="546AE140"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 xml:space="preserve">33.24 </w:t>
            </w:r>
            <w:r w:rsidRPr="00880D2C">
              <w:rPr>
                <w:rFonts w:ascii="Book Antiqua" w:eastAsia="PMingLiU" w:hAnsi="Book Antiqua" w:cs="Times New Roman"/>
              </w:rPr>
              <w:t xml:space="preserve">± </w:t>
            </w:r>
            <w:r w:rsidRPr="00880D2C">
              <w:rPr>
                <w:rFonts w:ascii="Book Antiqua" w:hAnsi="Book Antiqua" w:cs="Times New Roman"/>
              </w:rPr>
              <w:t>16.33</w:t>
            </w:r>
          </w:p>
        </w:tc>
        <w:tc>
          <w:tcPr>
            <w:tcW w:w="1016" w:type="pct"/>
          </w:tcPr>
          <w:p w14:paraId="23503E80" w14:textId="1212D774"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82 (6.99)</w:t>
            </w:r>
          </w:p>
        </w:tc>
      </w:tr>
      <w:tr w:rsidR="003E0828" w:rsidRPr="00880D2C" w14:paraId="71F24CA7" w14:textId="77777777" w:rsidTr="00B21495">
        <w:trPr>
          <w:trHeight w:val="139"/>
        </w:trPr>
        <w:tc>
          <w:tcPr>
            <w:tcW w:w="1436" w:type="pct"/>
          </w:tcPr>
          <w:p w14:paraId="6E354DFC"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bCs/>
                <w:iCs/>
              </w:rPr>
            </w:pPr>
            <w:r w:rsidRPr="00880D2C">
              <w:rPr>
                <w:rFonts w:ascii="Book Antiqua" w:hAnsi="Book Antiqua" w:cs="Times New Roman"/>
                <w:bCs/>
                <w:iCs/>
              </w:rPr>
              <w:t>Smoking in past month</w:t>
            </w:r>
          </w:p>
        </w:tc>
        <w:tc>
          <w:tcPr>
            <w:tcW w:w="563" w:type="pct"/>
          </w:tcPr>
          <w:p w14:paraId="0DFDB675"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p>
        </w:tc>
        <w:tc>
          <w:tcPr>
            <w:tcW w:w="1053" w:type="pct"/>
          </w:tcPr>
          <w:p w14:paraId="594D6E5C"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p>
        </w:tc>
        <w:tc>
          <w:tcPr>
            <w:tcW w:w="933" w:type="pct"/>
          </w:tcPr>
          <w:p w14:paraId="0A8FA0AF"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p>
        </w:tc>
        <w:tc>
          <w:tcPr>
            <w:tcW w:w="1016" w:type="pct"/>
          </w:tcPr>
          <w:p w14:paraId="43140435"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p>
        </w:tc>
      </w:tr>
      <w:tr w:rsidR="003E0828" w:rsidRPr="00880D2C" w14:paraId="16CFB532" w14:textId="77777777" w:rsidTr="00B21495">
        <w:trPr>
          <w:trHeight w:val="85"/>
        </w:trPr>
        <w:tc>
          <w:tcPr>
            <w:tcW w:w="1436" w:type="pct"/>
          </w:tcPr>
          <w:p w14:paraId="777395FB"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Yes</w:t>
            </w:r>
          </w:p>
        </w:tc>
        <w:tc>
          <w:tcPr>
            <w:tcW w:w="563" w:type="pct"/>
          </w:tcPr>
          <w:p w14:paraId="284DAD01"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12</w:t>
            </w:r>
          </w:p>
        </w:tc>
        <w:tc>
          <w:tcPr>
            <w:tcW w:w="1053" w:type="pct"/>
          </w:tcPr>
          <w:p w14:paraId="46F2CBB7"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 xml:space="preserve">31.60 </w:t>
            </w:r>
            <w:r w:rsidRPr="00880D2C">
              <w:rPr>
                <w:rFonts w:ascii="Book Antiqua" w:eastAsia="PMingLiU" w:hAnsi="Book Antiqua" w:cs="Times New Roman"/>
              </w:rPr>
              <w:t xml:space="preserve">± </w:t>
            </w:r>
            <w:r w:rsidRPr="00880D2C">
              <w:rPr>
                <w:rFonts w:ascii="Book Antiqua" w:hAnsi="Book Antiqua" w:cs="Times New Roman"/>
              </w:rPr>
              <w:t>16.80</w:t>
            </w:r>
          </w:p>
        </w:tc>
        <w:tc>
          <w:tcPr>
            <w:tcW w:w="933" w:type="pct"/>
          </w:tcPr>
          <w:p w14:paraId="6B7E08D7"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 xml:space="preserve">25.89 </w:t>
            </w:r>
            <w:r w:rsidRPr="00880D2C">
              <w:rPr>
                <w:rFonts w:ascii="Book Antiqua" w:eastAsia="PMingLiU" w:hAnsi="Book Antiqua" w:cs="Times New Roman"/>
              </w:rPr>
              <w:t xml:space="preserve">± </w:t>
            </w:r>
            <w:r w:rsidRPr="00880D2C">
              <w:rPr>
                <w:rFonts w:ascii="Book Antiqua" w:hAnsi="Book Antiqua" w:cs="Times New Roman"/>
              </w:rPr>
              <w:t>17.04</w:t>
            </w:r>
          </w:p>
        </w:tc>
        <w:tc>
          <w:tcPr>
            <w:tcW w:w="1016" w:type="pct"/>
          </w:tcPr>
          <w:p w14:paraId="5D260662" w14:textId="77E049CA"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2 (16.67)</w:t>
            </w:r>
          </w:p>
        </w:tc>
      </w:tr>
      <w:tr w:rsidR="003E0828" w:rsidRPr="00880D2C" w14:paraId="186E3DA6" w14:textId="77777777" w:rsidTr="00B21495">
        <w:trPr>
          <w:trHeight w:val="159"/>
        </w:trPr>
        <w:tc>
          <w:tcPr>
            <w:tcW w:w="1436" w:type="pct"/>
          </w:tcPr>
          <w:p w14:paraId="3966FF9A"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No</w:t>
            </w:r>
          </w:p>
        </w:tc>
        <w:tc>
          <w:tcPr>
            <w:tcW w:w="563" w:type="pct"/>
          </w:tcPr>
          <w:p w14:paraId="3F6898E0"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1722</w:t>
            </w:r>
          </w:p>
        </w:tc>
        <w:tc>
          <w:tcPr>
            <w:tcW w:w="1053" w:type="pct"/>
          </w:tcPr>
          <w:p w14:paraId="2ABDB2BA"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 xml:space="preserve">36.72 </w:t>
            </w:r>
            <w:r w:rsidRPr="00880D2C">
              <w:rPr>
                <w:rFonts w:ascii="Book Antiqua" w:eastAsia="PMingLiU" w:hAnsi="Book Antiqua" w:cs="Times New Roman"/>
              </w:rPr>
              <w:t xml:space="preserve">± </w:t>
            </w:r>
            <w:r w:rsidRPr="00880D2C">
              <w:rPr>
                <w:rFonts w:ascii="Book Antiqua" w:hAnsi="Book Antiqua" w:cs="Times New Roman"/>
              </w:rPr>
              <w:t>17.60</w:t>
            </w:r>
          </w:p>
        </w:tc>
        <w:tc>
          <w:tcPr>
            <w:tcW w:w="933" w:type="pct"/>
          </w:tcPr>
          <w:p w14:paraId="4A7E4BE2"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 xml:space="preserve">34.24 </w:t>
            </w:r>
            <w:r w:rsidRPr="00880D2C">
              <w:rPr>
                <w:rFonts w:ascii="Book Antiqua" w:eastAsia="PMingLiU" w:hAnsi="Book Antiqua" w:cs="Times New Roman"/>
              </w:rPr>
              <w:t xml:space="preserve">± </w:t>
            </w:r>
            <w:r w:rsidRPr="00880D2C">
              <w:rPr>
                <w:rFonts w:ascii="Book Antiqua" w:hAnsi="Book Antiqua" w:cs="Times New Roman"/>
              </w:rPr>
              <w:t>16.27</w:t>
            </w:r>
          </w:p>
        </w:tc>
        <w:tc>
          <w:tcPr>
            <w:tcW w:w="1016" w:type="pct"/>
          </w:tcPr>
          <w:p w14:paraId="6A31ED6C" w14:textId="727BC39D"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144 (8.36)</w:t>
            </w:r>
          </w:p>
        </w:tc>
      </w:tr>
      <w:tr w:rsidR="003E0828" w:rsidRPr="00880D2C" w14:paraId="4FF70517" w14:textId="77777777" w:rsidTr="00B21495">
        <w:trPr>
          <w:trHeight w:val="105"/>
        </w:trPr>
        <w:tc>
          <w:tcPr>
            <w:tcW w:w="1436" w:type="pct"/>
          </w:tcPr>
          <w:p w14:paraId="583FD4FB"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bCs/>
                <w:iCs/>
              </w:rPr>
              <w:t>SLD</w:t>
            </w:r>
            <w:r w:rsidRPr="00880D2C">
              <w:rPr>
                <w:rFonts w:ascii="Book Antiqua" w:hAnsi="Book Antiqua" w:cs="Times New Roman"/>
              </w:rPr>
              <w:t xml:space="preserve"> (per day) </w:t>
            </w:r>
            <w:r w:rsidRPr="00880D2C">
              <w:rPr>
                <w:rFonts w:ascii="Book Antiqua" w:hAnsi="Book Antiqua" w:cs="Times New Roman"/>
                <w:bCs/>
                <w:iCs/>
              </w:rPr>
              <w:t>ranks</w:t>
            </w:r>
          </w:p>
        </w:tc>
        <w:tc>
          <w:tcPr>
            <w:tcW w:w="563" w:type="pct"/>
          </w:tcPr>
          <w:p w14:paraId="23DA8C8F"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p>
        </w:tc>
        <w:tc>
          <w:tcPr>
            <w:tcW w:w="1053" w:type="pct"/>
          </w:tcPr>
          <w:p w14:paraId="124F0898"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vertAlign w:val="superscript"/>
              </w:rPr>
            </w:pPr>
            <w:r w:rsidRPr="00880D2C">
              <w:rPr>
                <w:rFonts w:ascii="Book Antiqua" w:hAnsi="Book Antiqua" w:cs="Times New Roman"/>
                <w:vertAlign w:val="superscript"/>
              </w:rPr>
              <w:t>c</w:t>
            </w:r>
          </w:p>
        </w:tc>
        <w:tc>
          <w:tcPr>
            <w:tcW w:w="933" w:type="pct"/>
          </w:tcPr>
          <w:p w14:paraId="7D095CFF"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vertAlign w:val="superscript"/>
              </w:rPr>
            </w:pPr>
            <w:r w:rsidRPr="00880D2C">
              <w:rPr>
                <w:rFonts w:ascii="Book Antiqua" w:hAnsi="Book Antiqua" w:cs="Times New Roman"/>
                <w:vertAlign w:val="superscript"/>
              </w:rPr>
              <w:t>c</w:t>
            </w:r>
          </w:p>
        </w:tc>
        <w:tc>
          <w:tcPr>
            <w:tcW w:w="1016" w:type="pct"/>
          </w:tcPr>
          <w:p w14:paraId="6B41A22A" w14:textId="53FBE599" w:rsidR="003E0828" w:rsidRPr="00880D2C" w:rsidRDefault="0006051B" w:rsidP="001C1787">
            <w:pPr>
              <w:tabs>
                <w:tab w:val="decimal" w:pos="187"/>
              </w:tabs>
              <w:adjustRightInd w:val="0"/>
              <w:snapToGrid w:val="0"/>
              <w:spacing w:line="360" w:lineRule="auto"/>
              <w:jc w:val="both"/>
              <w:rPr>
                <w:rFonts w:ascii="Book Antiqua" w:hAnsi="Book Antiqua" w:cs="Times New Roman"/>
                <w:vertAlign w:val="superscript"/>
              </w:rPr>
            </w:pPr>
            <w:r w:rsidRPr="00880D2C">
              <w:rPr>
                <w:rFonts w:ascii="Book Antiqua" w:hAnsi="Book Antiqua" w:cs="Times New Roman"/>
                <w:vertAlign w:val="superscript"/>
              </w:rPr>
              <w:t>1,</w:t>
            </w:r>
            <w:r w:rsidR="003E0828" w:rsidRPr="00880D2C">
              <w:rPr>
                <w:rFonts w:ascii="Book Antiqua" w:hAnsi="Book Antiqua" w:cs="Times New Roman"/>
                <w:vertAlign w:val="superscript"/>
              </w:rPr>
              <w:t>a</w:t>
            </w:r>
          </w:p>
        </w:tc>
      </w:tr>
      <w:tr w:rsidR="003E0828" w:rsidRPr="00880D2C" w14:paraId="5D1590F3" w14:textId="77777777" w:rsidTr="00B21495">
        <w:trPr>
          <w:trHeight w:val="193"/>
        </w:trPr>
        <w:tc>
          <w:tcPr>
            <w:tcW w:w="1436" w:type="pct"/>
          </w:tcPr>
          <w:p w14:paraId="528B297B"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 xml:space="preserve">≤ 5 h </w:t>
            </w:r>
          </w:p>
        </w:tc>
        <w:tc>
          <w:tcPr>
            <w:tcW w:w="563" w:type="pct"/>
          </w:tcPr>
          <w:p w14:paraId="3FC343A0"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62</w:t>
            </w:r>
          </w:p>
        </w:tc>
        <w:tc>
          <w:tcPr>
            <w:tcW w:w="1053" w:type="pct"/>
          </w:tcPr>
          <w:p w14:paraId="41063933"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 xml:space="preserve">48.52 </w:t>
            </w:r>
            <w:r w:rsidRPr="00880D2C">
              <w:rPr>
                <w:rFonts w:ascii="Book Antiqua" w:eastAsia="PMingLiU" w:hAnsi="Book Antiqua" w:cs="Times New Roman"/>
              </w:rPr>
              <w:t xml:space="preserve">± </w:t>
            </w:r>
            <w:r w:rsidRPr="00880D2C">
              <w:rPr>
                <w:rFonts w:ascii="Book Antiqua" w:hAnsi="Book Antiqua" w:cs="Times New Roman"/>
              </w:rPr>
              <w:t>20.62</w:t>
            </w:r>
          </w:p>
        </w:tc>
        <w:tc>
          <w:tcPr>
            <w:tcW w:w="933" w:type="pct"/>
          </w:tcPr>
          <w:p w14:paraId="26CD3ED5"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 xml:space="preserve">41.82 </w:t>
            </w:r>
            <w:r w:rsidRPr="00880D2C">
              <w:rPr>
                <w:rFonts w:ascii="Book Antiqua" w:eastAsia="PMingLiU" w:hAnsi="Book Antiqua" w:cs="Times New Roman"/>
              </w:rPr>
              <w:t xml:space="preserve">± </w:t>
            </w:r>
            <w:r w:rsidRPr="00880D2C">
              <w:rPr>
                <w:rFonts w:ascii="Book Antiqua" w:hAnsi="Book Antiqua" w:cs="Times New Roman"/>
              </w:rPr>
              <w:t>17.57</w:t>
            </w:r>
          </w:p>
        </w:tc>
        <w:tc>
          <w:tcPr>
            <w:tcW w:w="1016" w:type="pct"/>
          </w:tcPr>
          <w:p w14:paraId="2AF03B09" w14:textId="110C5A58"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9 (14.52)</w:t>
            </w:r>
          </w:p>
        </w:tc>
      </w:tr>
      <w:tr w:rsidR="003E0828" w:rsidRPr="00880D2C" w14:paraId="45A2B99C" w14:textId="77777777" w:rsidTr="00B21495">
        <w:trPr>
          <w:trHeight w:val="125"/>
        </w:trPr>
        <w:tc>
          <w:tcPr>
            <w:tcW w:w="1436" w:type="pct"/>
          </w:tcPr>
          <w:p w14:paraId="1F669B76"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&gt; 5 and ≤ 6 h</w:t>
            </w:r>
          </w:p>
        </w:tc>
        <w:tc>
          <w:tcPr>
            <w:tcW w:w="563" w:type="pct"/>
          </w:tcPr>
          <w:p w14:paraId="3E66C7E6"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566</w:t>
            </w:r>
          </w:p>
        </w:tc>
        <w:tc>
          <w:tcPr>
            <w:tcW w:w="1053" w:type="pct"/>
          </w:tcPr>
          <w:p w14:paraId="080F87B8"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 xml:space="preserve">41.04 </w:t>
            </w:r>
            <w:r w:rsidRPr="00880D2C">
              <w:rPr>
                <w:rFonts w:ascii="Book Antiqua" w:eastAsia="PMingLiU" w:hAnsi="Book Antiqua" w:cs="Times New Roman"/>
              </w:rPr>
              <w:t xml:space="preserve">± </w:t>
            </w:r>
            <w:r w:rsidRPr="00880D2C">
              <w:rPr>
                <w:rFonts w:ascii="Book Antiqua" w:hAnsi="Book Antiqua" w:cs="Times New Roman"/>
              </w:rPr>
              <w:t>17.91</w:t>
            </w:r>
          </w:p>
        </w:tc>
        <w:tc>
          <w:tcPr>
            <w:tcW w:w="933" w:type="pct"/>
          </w:tcPr>
          <w:p w14:paraId="56D6440E"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 xml:space="preserve">38.26 </w:t>
            </w:r>
            <w:r w:rsidRPr="00880D2C">
              <w:rPr>
                <w:rFonts w:ascii="Book Antiqua" w:eastAsia="PMingLiU" w:hAnsi="Book Antiqua" w:cs="Times New Roman"/>
              </w:rPr>
              <w:t xml:space="preserve">± </w:t>
            </w:r>
            <w:r w:rsidRPr="00880D2C">
              <w:rPr>
                <w:rFonts w:ascii="Book Antiqua" w:hAnsi="Book Antiqua" w:cs="Times New Roman"/>
              </w:rPr>
              <w:t>16.47</w:t>
            </w:r>
          </w:p>
        </w:tc>
        <w:tc>
          <w:tcPr>
            <w:tcW w:w="1016" w:type="pct"/>
          </w:tcPr>
          <w:p w14:paraId="74FDBF59" w14:textId="21F2A2A2"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54 (9.54)</w:t>
            </w:r>
          </w:p>
        </w:tc>
      </w:tr>
      <w:tr w:rsidR="003E0828" w:rsidRPr="00880D2C" w14:paraId="3AB836C8" w14:textId="77777777" w:rsidTr="00B21495">
        <w:trPr>
          <w:trHeight w:val="213"/>
        </w:trPr>
        <w:tc>
          <w:tcPr>
            <w:tcW w:w="1436" w:type="pct"/>
          </w:tcPr>
          <w:p w14:paraId="0EB76E51"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&gt; 6 and ≤ 7 h</w:t>
            </w:r>
          </w:p>
        </w:tc>
        <w:tc>
          <w:tcPr>
            <w:tcW w:w="563" w:type="pct"/>
          </w:tcPr>
          <w:p w14:paraId="2E0FC855"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771</w:t>
            </w:r>
          </w:p>
        </w:tc>
        <w:tc>
          <w:tcPr>
            <w:tcW w:w="1053" w:type="pct"/>
          </w:tcPr>
          <w:p w14:paraId="2E85337B"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 xml:space="preserve">34.91 </w:t>
            </w:r>
            <w:r w:rsidRPr="00880D2C">
              <w:rPr>
                <w:rFonts w:ascii="Book Antiqua" w:eastAsia="PMingLiU" w:hAnsi="Book Antiqua" w:cs="Times New Roman"/>
              </w:rPr>
              <w:t xml:space="preserve">± </w:t>
            </w:r>
            <w:r w:rsidRPr="00880D2C">
              <w:rPr>
                <w:rFonts w:ascii="Book Antiqua" w:hAnsi="Book Antiqua" w:cs="Times New Roman"/>
              </w:rPr>
              <w:t>16.38</w:t>
            </w:r>
          </w:p>
        </w:tc>
        <w:tc>
          <w:tcPr>
            <w:tcW w:w="933" w:type="pct"/>
          </w:tcPr>
          <w:p w14:paraId="4714BDEA"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 xml:space="preserve">32.35 </w:t>
            </w:r>
            <w:r w:rsidRPr="00880D2C">
              <w:rPr>
                <w:rFonts w:ascii="Book Antiqua" w:eastAsia="PMingLiU" w:hAnsi="Book Antiqua" w:cs="Times New Roman"/>
              </w:rPr>
              <w:t xml:space="preserve">± </w:t>
            </w:r>
            <w:r w:rsidRPr="00880D2C">
              <w:rPr>
                <w:rFonts w:ascii="Book Antiqua" w:hAnsi="Book Antiqua" w:cs="Times New Roman"/>
              </w:rPr>
              <w:t>15.40</w:t>
            </w:r>
          </w:p>
        </w:tc>
        <w:tc>
          <w:tcPr>
            <w:tcW w:w="1016" w:type="pct"/>
          </w:tcPr>
          <w:p w14:paraId="01C697BF" w14:textId="7455F152"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66 (8.56)</w:t>
            </w:r>
          </w:p>
        </w:tc>
      </w:tr>
      <w:tr w:rsidR="003E0828" w:rsidRPr="00880D2C" w14:paraId="266BAB7E" w14:textId="77777777" w:rsidTr="00B21495">
        <w:trPr>
          <w:trHeight w:val="145"/>
        </w:trPr>
        <w:tc>
          <w:tcPr>
            <w:tcW w:w="1436" w:type="pct"/>
          </w:tcPr>
          <w:p w14:paraId="481A5992"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&gt; 7 h</w:t>
            </w:r>
          </w:p>
        </w:tc>
        <w:tc>
          <w:tcPr>
            <w:tcW w:w="563" w:type="pct"/>
          </w:tcPr>
          <w:p w14:paraId="35EB0863"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335</w:t>
            </w:r>
          </w:p>
        </w:tc>
        <w:tc>
          <w:tcPr>
            <w:tcW w:w="1053" w:type="pct"/>
          </w:tcPr>
          <w:p w14:paraId="14AD8958"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 xml:space="preserve">31.23 </w:t>
            </w:r>
            <w:r w:rsidRPr="00880D2C">
              <w:rPr>
                <w:rFonts w:ascii="Book Antiqua" w:eastAsia="PMingLiU" w:hAnsi="Book Antiqua" w:cs="Times New Roman"/>
              </w:rPr>
              <w:t xml:space="preserve">± </w:t>
            </w:r>
            <w:r w:rsidRPr="00880D2C">
              <w:rPr>
                <w:rFonts w:ascii="Book Antiqua" w:hAnsi="Book Antiqua" w:cs="Times New Roman"/>
              </w:rPr>
              <w:t>16.47</w:t>
            </w:r>
          </w:p>
        </w:tc>
        <w:tc>
          <w:tcPr>
            <w:tcW w:w="933" w:type="pct"/>
          </w:tcPr>
          <w:p w14:paraId="607AC477"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 xml:space="preserve">29.89 </w:t>
            </w:r>
            <w:r w:rsidRPr="00880D2C">
              <w:rPr>
                <w:rFonts w:ascii="Book Antiqua" w:eastAsia="PMingLiU" w:hAnsi="Book Antiqua" w:cs="Times New Roman"/>
              </w:rPr>
              <w:t xml:space="preserve">± </w:t>
            </w:r>
            <w:r w:rsidRPr="00880D2C">
              <w:rPr>
                <w:rFonts w:ascii="Book Antiqua" w:hAnsi="Book Antiqua" w:cs="Times New Roman"/>
              </w:rPr>
              <w:t>15.80</w:t>
            </w:r>
          </w:p>
        </w:tc>
        <w:tc>
          <w:tcPr>
            <w:tcW w:w="1016" w:type="pct"/>
          </w:tcPr>
          <w:p w14:paraId="60CFFEB7" w14:textId="2017DA24"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17 (5.07)</w:t>
            </w:r>
          </w:p>
        </w:tc>
      </w:tr>
      <w:tr w:rsidR="003E0828" w:rsidRPr="00880D2C" w14:paraId="0EAB7C75" w14:textId="77777777" w:rsidTr="00B21495">
        <w:trPr>
          <w:trHeight w:val="234"/>
        </w:trPr>
        <w:tc>
          <w:tcPr>
            <w:tcW w:w="1436" w:type="pct"/>
          </w:tcPr>
          <w:p w14:paraId="0B9EC1AA"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bCs/>
                <w:iCs/>
              </w:rPr>
            </w:pPr>
            <w:r w:rsidRPr="00880D2C">
              <w:rPr>
                <w:rFonts w:ascii="Book Antiqua" w:hAnsi="Book Antiqua" w:cs="Times New Roman"/>
                <w:bCs/>
                <w:iCs/>
              </w:rPr>
              <w:t>Exercise per day</w:t>
            </w:r>
          </w:p>
        </w:tc>
        <w:tc>
          <w:tcPr>
            <w:tcW w:w="563" w:type="pct"/>
          </w:tcPr>
          <w:p w14:paraId="647855C5"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p>
        </w:tc>
        <w:tc>
          <w:tcPr>
            <w:tcW w:w="1053" w:type="pct"/>
          </w:tcPr>
          <w:p w14:paraId="777F5D8D"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vertAlign w:val="superscript"/>
              </w:rPr>
            </w:pPr>
            <w:r w:rsidRPr="00880D2C">
              <w:rPr>
                <w:rFonts w:ascii="Book Antiqua" w:hAnsi="Book Antiqua" w:cs="Times New Roman"/>
                <w:vertAlign w:val="superscript"/>
              </w:rPr>
              <w:t>b</w:t>
            </w:r>
          </w:p>
        </w:tc>
        <w:tc>
          <w:tcPr>
            <w:tcW w:w="933" w:type="pct"/>
          </w:tcPr>
          <w:p w14:paraId="6C34D525"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vertAlign w:val="superscript"/>
              </w:rPr>
            </w:pPr>
            <w:r w:rsidRPr="00880D2C">
              <w:rPr>
                <w:rFonts w:ascii="Book Antiqua" w:hAnsi="Book Antiqua" w:cs="Times New Roman"/>
                <w:vertAlign w:val="superscript"/>
              </w:rPr>
              <w:t>c</w:t>
            </w:r>
          </w:p>
        </w:tc>
        <w:tc>
          <w:tcPr>
            <w:tcW w:w="1016" w:type="pct"/>
          </w:tcPr>
          <w:p w14:paraId="41E1CE13"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vertAlign w:val="superscript"/>
              </w:rPr>
            </w:pPr>
          </w:p>
        </w:tc>
      </w:tr>
      <w:tr w:rsidR="003E0828" w:rsidRPr="00880D2C" w14:paraId="1318A979" w14:textId="77777777" w:rsidTr="00B21495">
        <w:trPr>
          <w:trHeight w:val="137"/>
        </w:trPr>
        <w:tc>
          <w:tcPr>
            <w:tcW w:w="1436" w:type="pct"/>
          </w:tcPr>
          <w:p w14:paraId="63D247E7"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Yes</w:t>
            </w:r>
          </w:p>
        </w:tc>
        <w:tc>
          <w:tcPr>
            <w:tcW w:w="563" w:type="pct"/>
          </w:tcPr>
          <w:p w14:paraId="151D59FD"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 xml:space="preserve">133 </w:t>
            </w:r>
          </w:p>
        </w:tc>
        <w:tc>
          <w:tcPr>
            <w:tcW w:w="1053" w:type="pct"/>
          </w:tcPr>
          <w:p w14:paraId="2211F60F"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 xml:space="preserve">31.27 </w:t>
            </w:r>
            <w:r w:rsidRPr="00880D2C">
              <w:rPr>
                <w:rFonts w:ascii="Book Antiqua" w:eastAsia="PMingLiU" w:hAnsi="Book Antiqua" w:cs="Times New Roman"/>
              </w:rPr>
              <w:t xml:space="preserve">± </w:t>
            </w:r>
            <w:r w:rsidRPr="00880D2C">
              <w:rPr>
                <w:rFonts w:ascii="Book Antiqua" w:hAnsi="Book Antiqua" w:cs="Times New Roman"/>
              </w:rPr>
              <w:t>18.88</w:t>
            </w:r>
          </w:p>
        </w:tc>
        <w:tc>
          <w:tcPr>
            <w:tcW w:w="933" w:type="pct"/>
          </w:tcPr>
          <w:p w14:paraId="26196B4D"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 xml:space="preserve">28.84 </w:t>
            </w:r>
            <w:r w:rsidRPr="00880D2C">
              <w:rPr>
                <w:rFonts w:ascii="Book Antiqua" w:eastAsia="PMingLiU" w:hAnsi="Book Antiqua" w:cs="Times New Roman"/>
              </w:rPr>
              <w:t xml:space="preserve">± </w:t>
            </w:r>
            <w:r w:rsidRPr="00880D2C">
              <w:rPr>
                <w:rFonts w:ascii="Book Antiqua" w:hAnsi="Book Antiqua" w:cs="Times New Roman"/>
              </w:rPr>
              <w:t>17.87</w:t>
            </w:r>
          </w:p>
        </w:tc>
        <w:tc>
          <w:tcPr>
            <w:tcW w:w="1016" w:type="pct"/>
          </w:tcPr>
          <w:p w14:paraId="3836383F" w14:textId="4E185A9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11 (8.27)</w:t>
            </w:r>
          </w:p>
        </w:tc>
      </w:tr>
      <w:tr w:rsidR="003E0828" w:rsidRPr="00880D2C" w14:paraId="15627A2F" w14:textId="77777777" w:rsidTr="00B21495">
        <w:trPr>
          <w:trHeight w:val="69"/>
        </w:trPr>
        <w:tc>
          <w:tcPr>
            <w:tcW w:w="1436" w:type="pct"/>
          </w:tcPr>
          <w:p w14:paraId="342A3F9B"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No</w:t>
            </w:r>
          </w:p>
        </w:tc>
        <w:tc>
          <w:tcPr>
            <w:tcW w:w="563" w:type="pct"/>
          </w:tcPr>
          <w:p w14:paraId="53D6DD12"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1601</w:t>
            </w:r>
          </w:p>
        </w:tc>
        <w:tc>
          <w:tcPr>
            <w:tcW w:w="1053" w:type="pct"/>
          </w:tcPr>
          <w:p w14:paraId="74EBEB7B"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 xml:space="preserve">37.14 </w:t>
            </w:r>
            <w:r w:rsidRPr="00880D2C">
              <w:rPr>
                <w:rFonts w:ascii="Book Antiqua" w:eastAsia="PMingLiU" w:hAnsi="Book Antiqua" w:cs="Times New Roman"/>
              </w:rPr>
              <w:t xml:space="preserve">± </w:t>
            </w:r>
            <w:r w:rsidRPr="00880D2C">
              <w:rPr>
                <w:rFonts w:ascii="Book Antiqua" w:hAnsi="Book Antiqua" w:cs="Times New Roman"/>
              </w:rPr>
              <w:t>17.41</w:t>
            </w:r>
          </w:p>
        </w:tc>
        <w:tc>
          <w:tcPr>
            <w:tcW w:w="933" w:type="pct"/>
          </w:tcPr>
          <w:p w14:paraId="19B5B5C3"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 xml:space="preserve">34.63 </w:t>
            </w:r>
            <w:r w:rsidRPr="00880D2C">
              <w:rPr>
                <w:rFonts w:ascii="Book Antiqua" w:eastAsia="PMingLiU" w:hAnsi="Book Antiqua" w:cs="Times New Roman"/>
              </w:rPr>
              <w:t xml:space="preserve">± </w:t>
            </w:r>
            <w:r w:rsidRPr="00880D2C">
              <w:rPr>
                <w:rFonts w:ascii="Book Antiqua" w:hAnsi="Book Antiqua" w:cs="Times New Roman"/>
              </w:rPr>
              <w:t>16.08</w:t>
            </w:r>
          </w:p>
        </w:tc>
        <w:tc>
          <w:tcPr>
            <w:tcW w:w="1016" w:type="pct"/>
          </w:tcPr>
          <w:p w14:paraId="6B0AB8DA" w14:textId="17581F96"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135 (8.43)</w:t>
            </w:r>
          </w:p>
        </w:tc>
      </w:tr>
      <w:tr w:rsidR="003E0828" w:rsidRPr="00880D2C" w14:paraId="3CD30A9D" w14:textId="77777777" w:rsidTr="00B21495">
        <w:trPr>
          <w:trHeight w:val="157"/>
        </w:trPr>
        <w:tc>
          <w:tcPr>
            <w:tcW w:w="1436" w:type="pct"/>
          </w:tcPr>
          <w:p w14:paraId="7DF621A1"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bCs/>
                <w:iCs/>
              </w:rPr>
              <w:t>Suffering chronic disease</w:t>
            </w:r>
          </w:p>
        </w:tc>
        <w:tc>
          <w:tcPr>
            <w:tcW w:w="563" w:type="pct"/>
          </w:tcPr>
          <w:p w14:paraId="66752568"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p>
        </w:tc>
        <w:tc>
          <w:tcPr>
            <w:tcW w:w="1053" w:type="pct"/>
          </w:tcPr>
          <w:p w14:paraId="3728F3CE"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vertAlign w:val="superscript"/>
              </w:rPr>
            </w:pPr>
            <w:r w:rsidRPr="00880D2C">
              <w:rPr>
                <w:rFonts w:ascii="Book Antiqua" w:hAnsi="Book Antiqua" w:cs="Times New Roman"/>
                <w:vertAlign w:val="superscript"/>
              </w:rPr>
              <w:t>b</w:t>
            </w:r>
          </w:p>
        </w:tc>
        <w:tc>
          <w:tcPr>
            <w:tcW w:w="933" w:type="pct"/>
          </w:tcPr>
          <w:p w14:paraId="391DE454"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vertAlign w:val="superscript"/>
              </w:rPr>
            </w:pPr>
            <w:r w:rsidRPr="00880D2C">
              <w:rPr>
                <w:rFonts w:ascii="Book Antiqua" w:hAnsi="Book Antiqua" w:cs="Times New Roman"/>
                <w:vertAlign w:val="superscript"/>
              </w:rPr>
              <w:t>a</w:t>
            </w:r>
          </w:p>
        </w:tc>
        <w:tc>
          <w:tcPr>
            <w:tcW w:w="1016" w:type="pct"/>
          </w:tcPr>
          <w:p w14:paraId="4ACD30B9" w14:textId="3FA81C20" w:rsidR="003E0828" w:rsidRPr="00880D2C" w:rsidRDefault="0006051B" w:rsidP="001C1787">
            <w:pPr>
              <w:tabs>
                <w:tab w:val="decimal" w:pos="187"/>
              </w:tabs>
              <w:adjustRightInd w:val="0"/>
              <w:snapToGrid w:val="0"/>
              <w:spacing w:line="360" w:lineRule="auto"/>
              <w:jc w:val="both"/>
              <w:rPr>
                <w:rFonts w:ascii="Book Antiqua" w:hAnsi="Book Antiqua" w:cs="Times New Roman"/>
                <w:vertAlign w:val="superscript"/>
              </w:rPr>
            </w:pPr>
            <w:r w:rsidRPr="00880D2C">
              <w:rPr>
                <w:rFonts w:ascii="Book Antiqua" w:hAnsi="Book Antiqua" w:cs="Times New Roman"/>
                <w:vertAlign w:val="superscript"/>
              </w:rPr>
              <w:t>2,</w:t>
            </w:r>
            <w:r w:rsidR="003E0828" w:rsidRPr="00880D2C">
              <w:rPr>
                <w:rFonts w:ascii="Book Antiqua" w:hAnsi="Book Antiqua" w:cs="Times New Roman"/>
                <w:vertAlign w:val="superscript"/>
              </w:rPr>
              <w:t>a</w:t>
            </w:r>
          </w:p>
        </w:tc>
      </w:tr>
      <w:tr w:rsidR="003E0828" w:rsidRPr="00880D2C" w14:paraId="4353E405" w14:textId="77777777" w:rsidTr="00B21495">
        <w:trPr>
          <w:trHeight w:val="103"/>
        </w:trPr>
        <w:tc>
          <w:tcPr>
            <w:tcW w:w="1436" w:type="pct"/>
          </w:tcPr>
          <w:p w14:paraId="074B07F9"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Yes</w:t>
            </w:r>
          </w:p>
        </w:tc>
        <w:tc>
          <w:tcPr>
            <w:tcW w:w="563" w:type="pct"/>
          </w:tcPr>
          <w:p w14:paraId="647D9440"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608</w:t>
            </w:r>
          </w:p>
        </w:tc>
        <w:tc>
          <w:tcPr>
            <w:tcW w:w="1053" w:type="pct"/>
          </w:tcPr>
          <w:p w14:paraId="40AD4F50"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 xml:space="preserve">38.69 </w:t>
            </w:r>
            <w:r w:rsidRPr="00880D2C">
              <w:rPr>
                <w:rFonts w:ascii="Book Antiqua" w:eastAsia="PMingLiU" w:hAnsi="Book Antiqua" w:cs="Times New Roman"/>
              </w:rPr>
              <w:t xml:space="preserve">± </w:t>
            </w:r>
            <w:r w:rsidRPr="00880D2C">
              <w:rPr>
                <w:rFonts w:ascii="Book Antiqua" w:hAnsi="Book Antiqua" w:cs="Times New Roman"/>
              </w:rPr>
              <w:t>17.95</w:t>
            </w:r>
          </w:p>
        </w:tc>
        <w:tc>
          <w:tcPr>
            <w:tcW w:w="933" w:type="pct"/>
          </w:tcPr>
          <w:p w14:paraId="53C897C3"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 xml:space="preserve">35.43 </w:t>
            </w:r>
            <w:r w:rsidRPr="00880D2C">
              <w:rPr>
                <w:rFonts w:ascii="Book Antiqua" w:eastAsia="PMingLiU" w:hAnsi="Book Antiqua" w:cs="Times New Roman"/>
              </w:rPr>
              <w:t xml:space="preserve">± </w:t>
            </w:r>
            <w:r w:rsidRPr="00880D2C">
              <w:rPr>
                <w:rFonts w:ascii="Book Antiqua" w:hAnsi="Book Antiqua" w:cs="Times New Roman"/>
              </w:rPr>
              <w:t>16.70</w:t>
            </w:r>
          </w:p>
        </w:tc>
        <w:tc>
          <w:tcPr>
            <w:tcW w:w="1016" w:type="pct"/>
          </w:tcPr>
          <w:p w14:paraId="5172FCAA" w14:textId="2AC070F8"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64 (10.53)</w:t>
            </w:r>
          </w:p>
        </w:tc>
      </w:tr>
      <w:tr w:rsidR="003E0828" w:rsidRPr="00880D2C" w14:paraId="58F57760" w14:textId="77777777" w:rsidTr="00B21495">
        <w:trPr>
          <w:trHeight w:val="60"/>
        </w:trPr>
        <w:tc>
          <w:tcPr>
            <w:tcW w:w="1436" w:type="pct"/>
          </w:tcPr>
          <w:p w14:paraId="045F5AA1"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No</w:t>
            </w:r>
          </w:p>
        </w:tc>
        <w:tc>
          <w:tcPr>
            <w:tcW w:w="563" w:type="pct"/>
          </w:tcPr>
          <w:p w14:paraId="5924788D"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1126</w:t>
            </w:r>
          </w:p>
        </w:tc>
        <w:tc>
          <w:tcPr>
            <w:tcW w:w="1053" w:type="pct"/>
          </w:tcPr>
          <w:p w14:paraId="67319D8D"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 xml:space="preserve">35.61 </w:t>
            </w:r>
            <w:r w:rsidRPr="00880D2C">
              <w:rPr>
                <w:rFonts w:ascii="Book Antiqua" w:eastAsia="PMingLiU" w:hAnsi="Book Antiqua" w:cs="Times New Roman"/>
              </w:rPr>
              <w:t xml:space="preserve">± </w:t>
            </w:r>
            <w:r w:rsidRPr="00880D2C">
              <w:rPr>
                <w:rFonts w:ascii="Book Antiqua" w:hAnsi="Book Antiqua" w:cs="Times New Roman"/>
              </w:rPr>
              <w:t>17.31</w:t>
            </w:r>
          </w:p>
        </w:tc>
        <w:tc>
          <w:tcPr>
            <w:tcW w:w="933" w:type="pct"/>
          </w:tcPr>
          <w:p w14:paraId="75760C60"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 xml:space="preserve">33.51 </w:t>
            </w:r>
            <w:r w:rsidRPr="00880D2C">
              <w:rPr>
                <w:rFonts w:ascii="Book Antiqua" w:eastAsia="PMingLiU" w:hAnsi="Book Antiqua" w:cs="Times New Roman"/>
              </w:rPr>
              <w:t xml:space="preserve">± </w:t>
            </w:r>
            <w:r w:rsidRPr="00880D2C">
              <w:rPr>
                <w:rFonts w:ascii="Book Antiqua" w:hAnsi="Book Antiqua" w:cs="Times New Roman"/>
              </w:rPr>
              <w:t>16.02</w:t>
            </w:r>
          </w:p>
        </w:tc>
        <w:tc>
          <w:tcPr>
            <w:tcW w:w="1016" w:type="pct"/>
          </w:tcPr>
          <w:p w14:paraId="4CC5BD21" w14:textId="33BAABC4"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82 (7.28)</w:t>
            </w:r>
          </w:p>
        </w:tc>
      </w:tr>
      <w:tr w:rsidR="003E0828" w:rsidRPr="00880D2C" w14:paraId="459D41AA" w14:textId="77777777" w:rsidTr="00B21495">
        <w:trPr>
          <w:trHeight w:val="123"/>
        </w:trPr>
        <w:tc>
          <w:tcPr>
            <w:tcW w:w="1436" w:type="pct"/>
          </w:tcPr>
          <w:p w14:paraId="5BF1764A"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bCs/>
                <w:iCs/>
              </w:rPr>
              <w:t>OT work ranks</w:t>
            </w:r>
          </w:p>
        </w:tc>
        <w:tc>
          <w:tcPr>
            <w:tcW w:w="563" w:type="pct"/>
          </w:tcPr>
          <w:p w14:paraId="5953DB9C"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p>
        </w:tc>
        <w:tc>
          <w:tcPr>
            <w:tcW w:w="1053" w:type="pct"/>
          </w:tcPr>
          <w:p w14:paraId="011CCAA4"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vertAlign w:val="superscript"/>
              </w:rPr>
            </w:pPr>
            <w:r w:rsidRPr="00880D2C">
              <w:rPr>
                <w:rFonts w:ascii="Book Antiqua" w:hAnsi="Book Antiqua" w:cs="Times New Roman"/>
                <w:vertAlign w:val="superscript"/>
              </w:rPr>
              <w:t>c</w:t>
            </w:r>
          </w:p>
        </w:tc>
        <w:tc>
          <w:tcPr>
            <w:tcW w:w="933" w:type="pct"/>
          </w:tcPr>
          <w:p w14:paraId="48969652"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vertAlign w:val="superscript"/>
              </w:rPr>
            </w:pPr>
            <w:r w:rsidRPr="00880D2C">
              <w:rPr>
                <w:rFonts w:ascii="Book Antiqua" w:hAnsi="Book Antiqua" w:cs="Times New Roman"/>
                <w:vertAlign w:val="superscript"/>
              </w:rPr>
              <w:t>c</w:t>
            </w:r>
          </w:p>
        </w:tc>
        <w:tc>
          <w:tcPr>
            <w:tcW w:w="1016" w:type="pct"/>
          </w:tcPr>
          <w:p w14:paraId="5411B017" w14:textId="4B3B2C9C" w:rsidR="003E0828" w:rsidRPr="00880D2C" w:rsidRDefault="0006051B" w:rsidP="001C1787">
            <w:pPr>
              <w:tabs>
                <w:tab w:val="decimal" w:pos="187"/>
              </w:tabs>
              <w:adjustRightInd w:val="0"/>
              <w:snapToGrid w:val="0"/>
              <w:spacing w:line="360" w:lineRule="auto"/>
              <w:jc w:val="both"/>
              <w:rPr>
                <w:rFonts w:ascii="Book Antiqua" w:hAnsi="Book Antiqua" w:cs="Times New Roman"/>
                <w:vertAlign w:val="superscript"/>
              </w:rPr>
            </w:pPr>
            <w:r w:rsidRPr="00880D2C">
              <w:rPr>
                <w:rFonts w:ascii="Book Antiqua" w:hAnsi="Book Antiqua" w:cs="Times New Roman"/>
                <w:vertAlign w:val="superscript"/>
              </w:rPr>
              <w:t>1,</w:t>
            </w:r>
            <w:r w:rsidR="003E0828" w:rsidRPr="00880D2C">
              <w:rPr>
                <w:rFonts w:ascii="Book Antiqua" w:hAnsi="Book Antiqua" w:cs="Times New Roman"/>
                <w:vertAlign w:val="superscript"/>
              </w:rPr>
              <w:t>b</w:t>
            </w:r>
          </w:p>
        </w:tc>
      </w:tr>
      <w:tr w:rsidR="003E0828" w:rsidRPr="00880D2C" w14:paraId="6FFB547A" w14:textId="77777777" w:rsidTr="00B21495">
        <w:trPr>
          <w:trHeight w:val="211"/>
        </w:trPr>
        <w:tc>
          <w:tcPr>
            <w:tcW w:w="1436" w:type="pct"/>
          </w:tcPr>
          <w:p w14:paraId="3CECF265" w14:textId="1DD0BDD9"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 xml:space="preserve">&gt; 45 h / </w:t>
            </w:r>
            <w:proofErr w:type="spellStart"/>
            <w:r w:rsidRPr="00880D2C">
              <w:rPr>
                <w:rFonts w:ascii="Book Antiqua" w:hAnsi="Book Antiqua" w:cs="Times New Roman"/>
              </w:rPr>
              <w:t>mo</w:t>
            </w:r>
            <w:proofErr w:type="spellEnd"/>
          </w:p>
        </w:tc>
        <w:tc>
          <w:tcPr>
            <w:tcW w:w="563" w:type="pct"/>
          </w:tcPr>
          <w:p w14:paraId="691BEC26"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53</w:t>
            </w:r>
          </w:p>
        </w:tc>
        <w:tc>
          <w:tcPr>
            <w:tcW w:w="1053" w:type="pct"/>
          </w:tcPr>
          <w:p w14:paraId="6F3F5760"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 xml:space="preserve">48.51 </w:t>
            </w:r>
            <w:r w:rsidRPr="00880D2C">
              <w:rPr>
                <w:rFonts w:ascii="Book Antiqua" w:eastAsia="PMingLiU" w:hAnsi="Book Antiqua" w:cs="Times New Roman"/>
              </w:rPr>
              <w:t xml:space="preserve">± </w:t>
            </w:r>
            <w:r w:rsidRPr="00880D2C">
              <w:rPr>
                <w:rFonts w:ascii="Book Antiqua" w:hAnsi="Book Antiqua" w:cs="Times New Roman"/>
              </w:rPr>
              <w:t>19.78</w:t>
            </w:r>
          </w:p>
        </w:tc>
        <w:tc>
          <w:tcPr>
            <w:tcW w:w="933" w:type="pct"/>
          </w:tcPr>
          <w:p w14:paraId="6C07FB74"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 xml:space="preserve">43.73 </w:t>
            </w:r>
            <w:r w:rsidRPr="00880D2C">
              <w:rPr>
                <w:rFonts w:ascii="Book Antiqua" w:eastAsia="PMingLiU" w:hAnsi="Book Antiqua" w:cs="Times New Roman"/>
              </w:rPr>
              <w:t xml:space="preserve">± </w:t>
            </w:r>
            <w:r w:rsidRPr="00880D2C">
              <w:rPr>
                <w:rFonts w:ascii="Book Antiqua" w:hAnsi="Book Antiqua" w:cs="Times New Roman"/>
              </w:rPr>
              <w:t>18.34</w:t>
            </w:r>
          </w:p>
        </w:tc>
        <w:tc>
          <w:tcPr>
            <w:tcW w:w="1016" w:type="pct"/>
          </w:tcPr>
          <w:p w14:paraId="09467B78" w14:textId="1B5C5798"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9 (16.98)</w:t>
            </w:r>
          </w:p>
        </w:tc>
      </w:tr>
      <w:tr w:rsidR="003E0828" w:rsidRPr="00880D2C" w14:paraId="120972F9" w14:textId="77777777" w:rsidTr="00B21495">
        <w:trPr>
          <w:trHeight w:val="143"/>
        </w:trPr>
        <w:tc>
          <w:tcPr>
            <w:tcW w:w="1436" w:type="pct"/>
          </w:tcPr>
          <w:p w14:paraId="17E4BAC4" w14:textId="395758F5"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&lt; 45 h / m</w:t>
            </w:r>
          </w:p>
        </w:tc>
        <w:tc>
          <w:tcPr>
            <w:tcW w:w="563" w:type="pct"/>
          </w:tcPr>
          <w:p w14:paraId="3CDDC127"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481</w:t>
            </w:r>
          </w:p>
        </w:tc>
        <w:tc>
          <w:tcPr>
            <w:tcW w:w="1053" w:type="pct"/>
          </w:tcPr>
          <w:p w14:paraId="2247C7BE"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 xml:space="preserve">41.32 </w:t>
            </w:r>
            <w:r w:rsidRPr="00880D2C">
              <w:rPr>
                <w:rFonts w:ascii="Book Antiqua" w:eastAsia="PMingLiU" w:hAnsi="Book Antiqua" w:cs="Times New Roman"/>
              </w:rPr>
              <w:t xml:space="preserve">± </w:t>
            </w:r>
            <w:r w:rsidRPr="00880D2C">
              <w:rPr>
                <w:rFonts w:ascii="Book Antiqua" w:hAnsi="Book Antiqua" w:cs="Times New Roman"/>
              </w:rPr>
              <w:t>17.21</w:t>
            </w:r>
          </w:p>
        </w:tc>
        <w:tc>
          <w:tcPr>
            <w:tcW w:w="933" w:type="pct"/>
          </w:tcPr>
          <w:p w14:paraId="36C67DF2"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 xml:space="preserve">39.27 </w:t>
            </w:r>
            <w:r w:rsidRPr="00880D2C">
              <w:rPr>
                <w:rFonts w:ascii="Book Antiqua" w:eastAsia="PMingLiU" w:hAnsi="Book Antiqua" w:cs="Times New Roman"/>
              </w:rPr>
              <w:t xml:space="preserve">± </w:t>
            </w:r>
            <w:r w:rsidRPr="00880D2C">
              <w:rPr>
                <w:rFonts w:ascii="Book Antiqua" w:hAnsi="Book Antiqua" w:cs="Times New Roman"/>
              </w:rPr>
              <w:t>15.82</w:t>
            </w:r>
          </w:p>
        </w:tc>
        <w:tc>
          <w:tcPr>
            <w:tcW w:w="1016" w:type="pct"/>
          </w:tcPr>
          <w:p w14:paraId="77DA700C" w14:textId="40993072"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58 (12.06)</w:t>
            </w:r>
          </w:p>
        </w:tc>
      </w:tr>
      <w:tr w:rsidR="003E0828" w:rsidRPr="00880D2C" w14:paraId="58CB6171" w14:textId="77777777" w:rsidTr="00B21495">
        <w:trPr>
          <w:trHeight w:val="75"/>
        </w:trPr>
        <w:tc>
          <w:tcPr>
            <w:tcW w:w="1436" w:type="pct"/>
          </w:tcPr>
          <w:p w14:paraId="0F8C829E"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Seldom</w:t>
            </w:r>
          </w:p>
        </w:tc>
        <w:tc>
          <w:tcPr>
            <w:tcW w:w="563" w:type="pct"/>
          </w:tcPr>
          <w:p w14:paraId="1C7B97CE"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1200</w:t>
            </w:r>
          </w:p>
        </w:tc>
        <w:tc>
          <w:tcPr>
            <w:tcW w:w="1053" w:type="pct"/>
          </w:tcPr>
          <w:p w14:paraId="4C7B7A59"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 xml:space="preserve">34.31 </w:t>
            </w:r>
            <w:r w:rsidRPr="00880D2C">
              <w:rPr>
                <w:rFonts w:ascii="Book Antiqua" w:eastAsia="PMingLiU" w:hAnsi="Book Antiqua" w:cs="Times New Roman"/>
              </w:rPr>
              <w:t xml:space="preserve">± </w:t>
            </w:r>
            <w:r w:rsidRPr="00880D2C">
              <w:rPr>
                <w:rFonts w:ascii="Book Antiqua" w:hAnsi="Book Antiqua" w:cs="Times New Roman"/>
              </w:rPr>
              <w:t>17.07</w:t>
            </w:r>
            <w:r w:rsidRPr="00880D2C">
              <w:rPr>
                <w:rFonts w:ascii="Book Antiqua" w:hAnsi="Book Antiqua" w:cs="Times New Roman"/>
                <w:vertAlign w:val="superscript"/>
              </w:rPr>
              <w:t>c</w:t>
            </w:r>
          </w:p>
        </w:tc>
        <w:tc>
          <w:tcPr>
            <w:tcW w:w="933" w:type="pct"/>
          </w:tcPr>
          <w:p w14:paraId="3811913C"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 xml:space="preserve">31.73 </w:t>
            </w:r>
            <w:r w:rsidRPr="00880D2C">
              <w:rPr>
                <w:rFonts w:ascii="Book Antiqua" w:eastAsia="PMingLiU" w:hAnsi="Book Antiqua" w:cs="Times New Roman"/>
              </w:rPr>
              <w:t xml:space="preserve">± </w:t>
            </w:r>
            <w:r w:rsidRPr="00880D2C">
              <w:rPr>
                <w:rFonts w:ascii="Book Antiqua" w:hAnsi="Book Antiqua" w:cs="Times New Roman"/>
              </w:rPr>
              <w:t>15.75</w:t>
            </w:r>
          </w:p>
        </w:tc>
        <w:tc>
          <w:tcPr>
            <w:tcW w:w="1016" w:type="pct"/>
          </w:tcPr>
          <w:p w14:paraId="14FD69AA" w14:textId="4FE4512A"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79 (6.58)</w:t>
            </w:r>
          </w:p>
        </w:tc>
      </w:tr>
      <w:tr w:rsidR="003E0828" w:rsidRPr="00880D2C" w14:paraId="2D1F2F76" w14:textId="77777777" w:rsidTr="00B21495">
        <w:trPr>
          <w:trHeight w:val="225"/>
        </w:trPr>
        <w:tc>
          <w:tcPr>
            <w:tcW w:w="1436" w:type="pct"/>
          </w:tcPr>
          <w:p w14:paraId="0D661F38"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bCs/>
                <w:iCs/>
              </w:rPr>
              <w:t>Work schedule classes</w:t>
            </w:r>
          </w:p>
        </w:tc>
        <w:tc>
          <w:tcPr>
            <w:tcW w:w="563" w:type="pct"/>
          </w:tcPr>
          <w:p w14:paraId="21C861CA"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p>
        </w:tc>
        <w:tc>
          <w:tcPr>
            <w:tcW w:w="1053" w:type="pct"/>
          </w:tcPr>
          <w:p w14:paraId="1F5C4FF0"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vertAlign w:val="superscript"/>
              </w:rPr>
            </w:pPr>
            <w:r w:rsidRPr="00880D2C">
              <w:rPr>
                <w:rFonts w:ascii="Book Antiqua" w:hAnsi="Book Antiqua" w:cs="Times New Roman"/>
                <w:vertAlign w:val="superscript"/>
              </w:rPr>
              <w:t>c</w:t>
            </w:r>
          </w:p>
        </w:tc>
        <w:tc>
          <w:tcPr>
            <w:tcW w:w="933" w:type="pct"/>
          </w:tcPr>
          <w:p w14:paraId="33735D97"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vertAlign w:val="superscript"/>
              </w:rPr>
            </w:pPr>
            <w:r w:rsidRPr="00880D2C">
              <w:rPr>
                <w:rFonts w:ascii="Book Antiqua" w:hAnsi="Book Antiqua" w:cs="Times New Roman"/>
                <w:vertAlign w:val="superscript"/>
              </w:rPr>
              <w:t>c</w:t>
            </w:r>
          </w:p>
        </w:tc>
        <w:tc>
          <w:tcPr>
            <w:tcW w:w="1016" w:type="pct"/>
          </w:tcPr>
          <w:p w14:paraId="6BDA348E" w14:textId="218815A1" w:rsidR="003E0828" w:rsidRPr="00880D2C" w:rsidRDefault="0006051B" w:rsidP="001C1787">
            <w:pPr>
              <w:tabs>
                <w:tab w:val="decimal" w:pos="187"/>
              </w:tabs>
              <w:adjustRightInd w:val="0"/>
              <w:snapToGrid w:val="0"/>
              <w:spacing w:line="360" w:lineRule="auto"/>
              <w:jc w:val="both"/>
              <w:rPr>
                <w:rFonts w:ascii="Book Antiqua" w:hAnsi="Book Antiqua" w:cs="Times New Roman"/>
                <w:vertAlign w:val="superscript"/>
              </w:rPr>
            </w:pPr>
            <w:r w:rsidRPr="00880D2C">
              <w:rPr>
                <w:rFonts w:ascii="Book Antiqua" w:hAnsi="Book Antiqua" w:cs="Times New Roman"/>
                <w:vertAlign w:val="superscript"/>
              </w:rPr>
              <w:t>1,</w:t>
            </w:r>
            <w:r w:rsidR="003E0828" w:rsidRPr="00880D2C">
              <w:rPr>
                <w:rFonts w:ascii="Book Antiqua" w:hAnsi="Book Antiqua" w:cs="Times New Roman"/>
                <w:vertAlign w:val="superscript"/>
              </w:rPr>
              <w:t>b</w:t>
            </w:r>
          </w:p>
        </w:tc>
      </w:tr>
      <w:tr w:rsidR="003E0828" w:rsidRPr="00880D2C" w14:paraId="1CA3A06F" w14:textId="77777777" w:rsidTr="00B21495">
        <w:trPr>
          <w:trHeight w:val="82"/>
        </w:trPr>
        <w:tc>
          <w:tcPr>
            <w:tcW w:w="1436" w:type="pct"/>
          </w:tcPr>
          <w:p w14:paraId="206C8FB8"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Irregular shift</w:t>
            </w:r>
          </w:p>
        </w:tc>
        <w:tc>
          <w:tcPr>
            <w:tcW w:w="563" w:type="pct"/>
          </w:tcPr>
          <w:p w14:paraId="7FD2551D"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223</w:t>
            </w:r>
          </w:p>
        </w:tc>
        <w:tc>
          <w:tcPr>
            <w:tcW w:w="1053" w:type="pct"/>
          </w:tcPr>
          <w:p w14:paraId="4318407B"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 xml:space="preserve">43.54 </w:t>
            </w:r>
            <w:r w:rsidRPr="00880D2C">
              <w:rPr>
                <w:rFonts w:ascii="Book Antiqua" w:eastAsia="PMingLiU" w:hAnsi="Book Antiqua" w:cs="Times New Roman"/>
              </w:rPr>
              <w:t xml:space="preserve">± </w:t>
            </w:r>
            <w:r w:rsidRPr="00880D2C">
              <w:rPr>
                <w:rFonts w:ascii="Book Antiqua" w:hAnsi="Book Antiqua" w:cs="Times New Roman"/>
              </w:rPr>
              <w:t>18.63</w:t>
            </w:r>
          </w:p>
        </w:tc>
        <w:tc>
          <w:tcPr>
            <w:tcW w:w="933" w:type="pct"/>
          </w:tcPr>
          <w:p w14:paraId="146E8DC5"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 xml:space="preserve">40.90 </w:t>
            </w:r>
            <w:r w:rsidRPr="00880D2C">
              <w:rPr>
                <w:rFonts w:ascii="Book Antiqua" w:eastAsia="PMingLiU" w:hAnsi="Book Antiqua" w:cs="Times New Roman"/>
              </w:rPr>
              <w:t xml:space="preserve">± </w:t>
            </w:r>
            <w:r w:rsidRPr="00880D2C">
              <w:rPr>
                <w:rFonts w:ascii="Book Antiqua" w:hAnsi="Book Antiqua" w:cs="Times New Roman"/>
              </w:rPr>
              <w:t>16.91</w:t>
            </w:r>
          </w:p>
        </w:tc>
        <w:tc>
          <w:tcPr>
            <w:tcW w:w="1016" w:type="pct"/>
          </w:tcPr>
          <w:p w14:paraId="7041854C" w14:textId="050AAA9A"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30 (13.45)</w:t>
            </w:r>
          </w:p>
        </w:tc>
      </w:tr>
      <w:tr w:rsidR="003E0828" w:rsidRPr="00880D2C" w14:paraId="1B6C1337" w14:textId="77777777" w:rsidTr="00B21495">
        <w:trPr>
          <w:trHeight w:val="169"/>
        </w:trPr>
        <w:tc>
          <w:tcPr>
            <w:tcW w:w="1436" w:type="pct"/>
          </w:tcPr>
          <w:p w14:paraId="4C4E847C"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Regular shift</w:t>
            </w:r>
          </w:p>
        </w:tc>
        <w:tc>
          <w:tcPr>
            <w:tcW w:w="563" w:type="pct"/>
          </w:tcPr>
          <w:p w14:paraId="7B3D71CB"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 xml:space="preserve">204 </w:t>
            </w:r>
          </w:p>
        </w:tc>
        <w:tc>
          <w:tcPr>
            <w:tcW w:w="1053" w:type="pct"/>
          </w:tcPr>
          <w:p w14:paraId="7F437666"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 xml:space="preserve">37.89 </w:t>
            </w:r>
            <w:r w:rsidRPr="00880D2C">
              <w:rPr>
                <w:rFonts w:ascii="Book Antiqua" w:eastAsia="PMingLiU" w:hAnsi="Book Antiqua" w:cs="Times New Roman"/>
              </w:rPr>
              <w:t xml:space="preserve">± </w:t>
            </w:r>
            <w:r w:rsidRPr="00880D2C">
              <w:rPr>
                <w:rFonts w:ascii="Book Antiqua" w:hAnsi="Book Antiqua" w:cs="Times New Roman"/>
              </w:rPr>
              <w:t>17.15</w:t>
            </w:r>
          </w:p>
        </w:tc>
        <w:tc>
          <w:tcPr>
            <w:tcW w:w="933" w:type="pct"/>
          </w:tcPr>
          <w:p w14:paraId="5A22186C"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 xml:space="preserve">35.19 </w:t>
            </w:r>
            <w:r w:rsidRPr="00880D2C">
              <w:rPr>
                <w:rFonts w:ascii="Book Antiqua" w:eastAsia="PMingLiU" w:hAnsi="Book Antiqua" w:cs="Times New Roman"/>
              </w:rPr>
              <w:t xml:space="preserve">± </w:t>
            </w:r>
            <w:r w:rsidRPr="00880D2C">
              <w:rPr>
                <w:rFonts w:ascii="Book Antiqua" w:hAnsi="Book Antiqua" w:cs="Times New Roman"/>
              </w:rPr>
              <w:t>15.19</w:t>
            </w:r>
          </w:p>
        </w:tc>
        <w:tc>
          <w:tcPr>
            <w:tcW w:w="1016" w:type="pct"/>
          </w:tcPr>
          <w:p w14:paraId="690FBA54" w14:textId="053F9078"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25 (12.25)</w:t>
            </w:r>
          </w:p>
        </w:tc>
      </w:tr>
      <w:tr w:rsidR="003E0828" w:rsidRPr="00880D2C" w14:paraId="05CD15E4" w14:textId="77777777" w:rsidTr="00B21495">
        <w:trPr>
          <w:trHeight w:val="115"/>
        </w:trPr>
        <w:tc>
          <w:tcPr>
            <w:tcW w:w="1436" w:type="pct"/>
          </w:tcPr>
          <w:p w14:paraId="1C29F1A2"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Night</w:t>
            </w:r>
          </w:p>
        </w:tc>
        <w:tc>
          <w:tcPr>
            <w:tcW w:w="563" w:type="pct"/>
          </w:tcPr>
          <w:p w14:paraId="1027A6BA"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204</w:t>
            </w:r>
          </w:p>
        </w:tc>
        <w:tc>
          <w:tcPr>
            <w:tcW w:w="1053" w:type="pct"/>
          </w:tcPr>
          <w:p w14:paraId="5C33DD00"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 xml:space="preserve">37.77 </w:t>
            </w:r>
            <w:r w:rsidRPr="00880D2C">
              <w:rPr>
                <w:rFonts w:ascii="Book Antiqua" w:eastAsia="PMingLiU" w:hAnsi="Book Antiqua" w:cs="Times New Roman"/>
              </w:rPr>
              <w:t xml:space="preserve">± </w:t>
            </w:r>
            <w:r w:rsidRPr="00880D2C">
              <w:rPr>
                <w:rFonts w:ascii="Book Antiqua" w:hAnsi="Book Antiqua" w:cs="Times New Roman"/>
              </w:rPr>
              <w:t>18.14</w:t>
            </w:r>
          </w:p>
        </w:tc>
        <w:tc>
          <w:tcPr>
            <w:tcW w:w="933" w:type="pct"/>
          </w:tcPr>
          <w:p w14:paraId="4CB22204"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 xml:space="preserve">37.45 </w:t>
            </w:r>
            <w:r w:rsidRPr="00880D2C">
              <w:rPr>
                <w:rFonts w:ascii="Book Antiqua" w:eastAsia="PMingLiU" w:hAnsi="Book Antiqua" w:cs="Times New Roman"/>
              </w:rPr>
              <w:t xml:space="preserve">± </w:t>
            </w:r>
            <w:r w:rsidRPr="00880D2C">
              <w:rPr>
                <w:rFonts w:ascii="Book Antiqua" w:hAnsi="Book Antiqua" w:cs="Times New Roman"/>
              </w:rPr>
              <w:t>16.26</w:t>
            </w:r>
          </w:p>
        </w:tc>
        <w:tc>
          <w:tcPr>
            <w:tcW w:w="1016" w:type="pct"/>
          </w:tcPr>
          <w:p w14:paraId="68CFC533" w14:textId="7295F9BF"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17 (8.33)</w:t>
            </w:r>
          </w:p>
        </w:tc>
      </w:tr>
      <w:tr w:rsidR="003E0828" w:rsidRPr="00880D2C" w14:paraId="113935DE" w14:textId="77777777" w:rsidTr="00B21495">
        <w:trPr>
          <w:trHeight w:val="60"/>
        </w:trPr>
        <w:tc>
          <w:tcPr>
            <w:tcW w:w="1436" w:type="pct"/>
          </w:tcPr>
          <w:p w14:paraId="27CD6F92"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Day</w:t>
            </w:r>
          </w:p>
        </w:tc>
        <w:tc>
          <w:tcPr>
            <w:tcW w:w="563" w:type="pct"/>
          </w:tcPr>
          <w:p w14:paraId="0F3E002B"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1103</w:t>
            </w:r>
          </w:p>
        </w:tc>
        <w:tc>
          <w:tcPr>
            <w:tcW w:w="1053" w:type="pct"/>
          </w:tcPr>
          <w:p w14:paraId="58993A13"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 xml:space="preserve">34.88 </w:t>
            </w:r>
            <w:r w:rsidRPr="00880D2C">
              <w:rPr>
                <w:rFonts w:ascii="Book Antiqua" w:eastAsia="PMingLiU" w:hAnsi="Book Antiqua" w:cs="Times New Roman"/>
              </w:rPr>
              <w:t xml:space="preserve">± </w:t>
            </w:r>
            <w:r w:rsidRPr="00880D2C">
              <w:rPr>
                <w:rFonts w:ascii="Book Antiqua" w:hAnsi="Book Antiqua" w:cs="Times New Roman"/>
              </w:rPr>
              <w:t>16.99</w:t>
            </w:r>
          </w:p>
        </w:tc>
        <w:tc>
          <w:tcPr>
            <w:tcW w:w="933" w:type="pct"/>
          </w:tcPr>
          <w:p w14:paraId="0955DD8C"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 xml:space="preserve">32.04 </w:t>
            </w:r>
            <w:r w:rsidRPr="00880D2C">
              <w:rPr>
                <w:rFonts w:ascii="Book Antiqua" w:eastAsia="PMingLiU" w:hAnsi="Book Antiqua" w:cs="Times New Roman"/>
              </w:rPr>
              <w:t xml:space="preserve">± </w:t>
            </w:r>
            <w:r w:rsidRPr="00880D2C">
              <w:rPr>
                <w:rFonts w:ascii="Book Antiqua" w:hAnsi="Book Antiqua" w:cs="Times New Roman"/>
              </w:rPr>
              <w:t>15.89</w:t>
            </w:r>
          </w:p>
        </w:tc>
        <w:tc>
          <w:tcPr>
            <w:tcW w:w="1016" w:type="pct"/>
          </w:tcPr>
          <w:p w14:paraId="3E20F3E4" w14:textId="7E9B1064"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74 (6.71)</w:t>
            </w:r>
          </w:p>
        </w:tc>
      </w:tr>
    </w:tbl>
    <w:p w14:paraId="63559E77" w14:textId="34E4C737" w:rsidR="006103DA" w:rsidRPr="00880D2C" w:rsidRDefault="0006051B" w:rsidP="001C1787">
      <w:pPr>
        <w:adjustRightInd w:val="0"/>
        <w:snapToGrid w:val="0"/>
        <w:spacing w:line="360" w:lineRule="auto"/>
        <w:jc w:val="both"/>
        <w:rPr>
          <w:rFonts w:ascii="Book Antiqua" w:hAnsi="Book Antiqua"/>
          <w:lang w:eastAsia="zh-CN"/>
        </w:rPr>
      </w:pPr>
      <w:proofErr w:type="gramStart"/>
      <w:r w:rsidRPr="00880D2C">
        <w:rPr>
          <w:rFonts w:ascii="Book Antiqua" w:hAnsi="Book Antiqua"/>
          <w:vertAlign w:val="superscript"/>
        </w:rPr>
        <w:t>1</w:t>
      </w:r>
      <w:r w:rsidRPr="00880D2C">
        <w:rPr>
          <w:rFonts w:ascii="Book Antiqua" w:hAnsi="Book Antiqua"/>
        </w:rPr>
        <w:t>Chi-square test</w:t>
      </w:r>
      <w:r w:rsidR="006103DA" w:rsidRPr="00880D2C">
        <w:rPr>
          <w:rFonts w:ascii="Book Antiqua" w:hAnsi="Book Antiqua" w:hint="eastAsia"/>
          <w:lang w:eastAsia="zh-CN"/>
        </w:rPr>
        <w:t>.</w:t>
      </w:r>
      <w:proofErr w:type="gramEnd"/>
    </w:p>
    <w:p w14:paraId="335D03F7" w14:textId="66AD1DD6" w:rsidR="00132890" w:rsidRPr="00880D2C" w:rsidRDefault="0006051B" w:rsidP="001C1787">
      <w:pPr>
        <w:adjustRightInd w:val="0"/>
        <w:snapToGrid w:val="0"/>
        <w:spacing w:line="360" w:lineRule="auto"/>
        <w:jc w:val="both"/>
        <w:rPr>
          <w:rFonts w:ascii="Book Antiqua" w:hAnsi="Book Antiqua"/>
          <w:lang w:eastAsia="zh-CN"/>
        </w:rPr>
      </w:pPr>
      <w:proofErr w:type="gramStart"/>
      <w:r w:rsidRPr="00880D2C">
        <w:rPr>
          <w:rFonts w:ascii="Book Antiqua" w:hAnsi="Book Antiqua"/>
          <w:vertAlign w:val="superscript"/>
        </w:rPr>
        <w:t>2</w:t>
      </w:r>
      <w:r w:rsidRPr="00880D2C">
        <w:rPr>
          <w:rFonts w:ascii="Book Antiqua" w:hAnsi="Book Antiqua"/>
        </w:rPr>
        <w:t>Fisher exact test.</w:t>
      </w:r>
      <w:proofErr w:type="gramEnd"/>
      <w:r w:rsidRPr="00880D2C">
        <w:rPr>
          <w:rFonts w:ascii="Book Antiqua" w:hAnsi="Book Antiqua"/>
        </w:rPr>
        <w:t xml:space="preserve"> </w:t>
      </w:r>
    </w:p>
    <w:p w14:paraId="1F2F9802" w14:textId="0D6A220B" w:rsidR="00132890" w:rsidRPr="00880D2C" w:rsidRDefault="003E0828" w:rsidP="001C1787">
      <w:pPr>
        <w:adjustRightInd w:val="0"/>
        <w:snapToGrid w:val="0"/>
        <w:spacing w:line="360" w:lineRule="auto"/>
        <w:jc w:val="both"/>
        <w:rPr>
          <w:rFonts w:ascii="Book Antiqua" w:hAnsi="Book Antiqua"/>
          <w:lang w:eastAsia="zh-CN"/>
        </w:rPr>
      </w:pPr>
      <w:proofErr w:type="spellStart"/>
      <w:proofErr w:type="gramStart"/>
      <w:r w:rsidRPr="00880D2C">
        <w:rPr>
          <w:rFonts w:ascii="Book Antiqua" w:hAnsi="Book Antiqua"/>
          <w:vertAlign w:val="superscript"/>
        </w:rPr>
        <w:t>a</w:t>
      </w:r>
      <w:r w:rsidRPr="00880D2C">
        <w:rPr>
          <w:rFonts w:ascii="Book Antiqua" w:hAnsi="Book Antiqua"/>
          <w:i/>
          <w:iCs/>
        </w:rPr>
        <w:t>P</w:t>
      </w:r>
      <w:proofErr w:type="spellEnd"/>
      <w:proofErr w:type="gramEnd"/>
      <w:r w:rsidRPr="00880D2C">
        <w:rPr>
          <w:rFonts w:ascii="Book Antiqua" w:hAnsi="Book Antiqua"/>
        </w:rPr>
        <w:t xml:space="preserve"> &lt; 0.05</w:t>
      </w:r>
      <w:r w:rsidR="00996015" w:rsidRPr="00880D2C">
        <w:rPr>
          <w:rFonts w:ascii="Book Antiqua" w:hAnsi="Book Antiqua" w:hint="eastAsia"/>
          <w:lang w:eastAsia="zh-CN"/>
        </w:rPr>
        <w:t>.</w:t>
      </w:r>
      <w:r w:rsidRPr="00880D2C">
        <w:rPr>
          <w:rFonts w:ascii="Book Antiqua" w:hAnsi="Book Antiqua"/>
        </w:rPr>
        <w:t xml:space="preserve"> </w:t>
      </w:r>
    </w:p>
    <w:p w14:paraId="64BFF06C" w14:textId="51A3BE82" w:rsidR="00132890" w:rsidRPr="00880D2C" w:rsidRDefault="003E0828" w:rsidP="001C1787">
      <w:pPr>
        <w:adjustRightInd w:val="0"/>
        <w:snapToGrid w:val="0"/>
        <w:spacing w:line="360" w:lineRule="auto"/>
        <w:jc w:val="both"/>
        <w:rPr>
          <w:rFonts w:ascii="Book Antiqua" w:hAnsi="Book Antiqua"/>
          <w:lang w:eastAsia="zh-CN"/>
        </w:rPr>
      </w:pPr>
      <w:proofErr w:type="spellStart"/>
      <w:proofErr w:type="gramStart"/>
      <w:r w:rsidRPr="00880D2C">
        <w:rPr>
          <w:rFonts w:ascii="Book Antiqua" w:hAnsi="Book Antiqua"/>
          <w:vertAlign w:val="superscript"/>
        </w:rPr>
        <w:t>b</w:t>
      </w:r>
      <w:r w:rsidRPr="00880D2C">
        <w:rPr>
          <w:rFonts w:ascii="Book Antiqua" w:hAnsi="Book Antiqua"/>
          <w:i/>
          <w:iCs/>
        </w:rPr>
        <w:t>P</w:t>
      </w:r>
      <w:proofErr w:type="spellEnd"/>
      <w:proofErr w:type="gramEnd"/>
      <w:r w:rsidRPr="00880D2C">
        <w:rPr>
          <w:rFonts w:ascii="Book Antiqua" w:hAnsi="Book Antiqua"/>
        </w:rPr>
        <w:t xml:space="preserve"> &lt; 0.01</w:t>
      </w:r>
      <w:r w:rsidR="00996015" w:rsidRPr="00880D2C">
        <w:rPr>
          <w:rFonts w:ascii="Book Antiqua" w:hAnsi="Book Antiqua" w:hint="eastAsia"/>
          <w:lang w:eastAsia="zh-CN"/>
        </w:rPr>
        <w:t>.</w:t>
      </w:r>
      <w:r w:rsidRPr="00880D2C">
        <w:rPr>
          <w:rFonts w:ascii="Book Antiqua" w:hAnsi="Book Antiqua"/>
        </w:rPr>
        <w:t xml:space="preserve"> </w:t>
      </w:r>
    </w:p>
    <w:p w14:paraId="079811EE" w14:textId="32774E34" w:rsidR="003E0828" w:rsidRPr="00880D2C" w:rsidRDefault="003E0828" w:rsidP="001C1787">
      <w:pPr>
        <w:adjustRightInd w:val="0"/>
        <w:snapToGrid w:val="0"/>
        <w:spacing w:line="360" w:lineRule="auto"/>
        <w:jc w:val="both"/>
        <w:rPr>
          <w:rFonts w:ascii="Book Antiqua" w:hAnsi="Book Antiqua"/>
        </w:rPr>
      </w:pPr>
      <w:proofErr w:type="spellStart"/>
      <w:proofErr w:type="gramStart"/>
      <w:r w:rsidRPr="00880D2C">
        <w:rPr>
          <w:rFonts w:ascii="Book Antiqua" w:hAnsi="Book Antiqua"/>
          <w:vertAlign w:val="superscript"/>
        </w:rPr>
        <w:t>c</w:t>
      </w:r>
      <w:r w:rsidRPr="00880D2C">
        <w:rPr>
          <w:rFonts w:ascii="Book Antiqua" w:hAnsi="Book Antiqua"/>
          <w:i/>
          <w:iCs/>
        </w:rPr>
        <w:t>P</w:t>
      </w:r>
      <w:proofErr w:type="spellEnd"/>
      <w:proofErr w:type="gramEnd"/>
      <w:r w:rsidRPr="00880D2C">
        <w:rPr>
          <w:rFonts w:ascii="Book Antiqua" w:hAnsi="Book Antiqua"/>
        </w:rPr>
        <w:t xml:space="preserve"> &lt; 0.0001. OT: Over time; PB: Personal burnout; SD:</w:t>
      </w:r>
      <w:r w:rsidRPr="00880D2C">
        <w:rPr>
          <w:rFonts w:ascii="Book Antiqua" w:hAnsi="Book Antiqua"/>
          <w:bCs/>
          <w:iCs/>
        </w:rPr>
        <w:t xml:space="preserve"> </w:t>
      </w:r>
      <w:r w:rsidRPr="00880D2C">
        <w:rPr>
          <w:rFonts w:ascii="Book Antiqua" w:hAnsi="Book Antiqua"/>
        </w:rPr>
        <w:t>Standard deviation;</w:t>
      </w:r>
      <w:r w:rsidRPr="00880D2C">
        <w:rPr>
          <w:rFonts w:ascii="Book Antiqua" w:hAnsi="Book Antiqua"/>
          <w:bCs/>
          <w:iCs/>
        </w:rPr>
        <w:t xml:space="preserve"> SI: </w:t>
      </w:r>
      <w:r w:rsidRPr="00880D2C">
        <w:rPr>
          <w:rFonts w:ascii="Book Antiqua" w:hAnsi="Book Antiqua"/>
          <w:bCs/>
        </w:rPr>
        <w:t xml:space="preserve">Sharp injuries; </w:t>
      </w:r>
      <w:r w:rsidRPr="00880D2C">
        <w:rPr>
          <w:rFonts w:ascii="Book Antiqua" w:hAnsi="Book Antiqua"/>
          <w:bCs/>
          <w:iCs/>
        </w:rPr>
        <w:t>SLD:</w:t>
      </w:r>
      <w:r w:rsidRPr="00880D2C">
        <w:rPr>
          <w:rFonts w:ascii="Book Antiqua" w:hAnsi="Book Antiqua"/>
          <w:bCs/>
        </w:rPr>
        <w:t xml:space="preserve"> </w:t>
      </w:r>
      <w:r w:rsidRPr="00880D2C">
        <w:rPr>
          <w:rFonts w:ascii="Book Antiqua" w:hAnsi="Book Antiqua"/>
        </w:rPr>
        <w:t>Sleep duration;</w:t>
      </w:r>
      <w:r w:rsidRPr="00880D2C">
        <w:rPr>
          <w:rFonts w:ascii="Book Antiqua" w:hAnsi="Book Antiqua"/>
          <w:bCs/>
        </w:rPr>
        <w:t xml:space="preserve"> WB: </w:t>
      </w:r>
      <w:r w:rsidRPr="00880D2C">
        <w:rPr>
          <w:rFonts w:ascii="Book Antiqua" w:hAnsi="Book Antiqua"/>
        </w:rPr>
        <w:t>Work-related burnout.</w:t>
      </w:r>
    </w:p>
    <w:p w14:paraId="50901D36" w14:textId="5F3035AE" w:rsidR="00496C99" w:rsidRPr="00880D2C" w:rsidRDefault="003E0828" w:rsidP="00496C99">
      <w:pPr>
        <w:adjustRightInd w:val="0"/>
        <w:snapToGrid w:val="0"/>
        <w:spacing w:line="360" w:lineRule="auto"/>
        <w:jc w:val="both"/>
        <w:rPr>
          <w:rFonts w:ascii="Book Antiqua" w:hAnsi="Book Antiqua"/>
          <w:lang w:eastAsia="zh-CN"/>
        </w:rPr>
      </w:pPr>
      <w:r w:rsidRPr="00880D2C">
        <w:rPr>
          <w:rFonts w:ascii="Book Antiqua" w:hAnsi="Book Antiqua"/>
        </w:rPr>
        <w:br w:type="page"/>
      </w:r>
    </w:p>
    <w:p w14:paraId="0A5AF647" w14:textId="314CC58D" w:rsidR="003E0828" w:rsidRPr="00880D2C" w:rsidRDefault="003E0828" w:rsidP="00496C99">
      <w:pPr>
        <w:adjustRightInd w:val="0"/>
        <w:snapToGrid w:val="0"/>
        <w:spacing w:line="360" w:lineRule="auto"/>
        <w:jc w:val="both"/>
        <w:rPr>
          <w:rFonts w:ascii="Book Antiqua" w:hAnsi="Book Antiqua"/>
          <w:lang w:eastAsia="zh-CN"/>
        </w:rPr>
      </w:pPr>
    </w:p>
    <w:p w14:paraId="3021123A" w14:textId="293EAB33" w:rsidR="00B21495" w:rsidRPr="00880D2C" w:rsidRDefault="00496C99" w:rsidP="00B21495">
      <w:pPr>
        <w:adjustRightInd w:val="0"/>
        <w:snapToGrid w:val="0"/>
        <w:spacing w:line="360" w:lineRule="auto"/>
        <w:jc w:val="both"/>
        <w:rPr>
          <w:rFonts w:ascii="Book Antiqua" w:hAnsi="Book Antiqua"/>
          <w:b/>
          <w:lang w:eastAsia="zh-CN"/>
        </w:rPr>
      </w:pPr>
      <w:r w:rsidRPr="00880D2C">
        <w:rPr>
          <w:rFonts w:ascii="Book Antiqua" w:hAnsi="Book Antiqua"/>
          <w:b/>
          <w:bCs/>
        </w:rPr>
        <w:t>Table 2</w:t>
      </w:r>
      <w:r w:rsidRPr="00880D2C">
        <w:rPr>
          <w:rFonts w:ascii="Book Antiqua" w:hAnsi="Book Antiqua"/>
        </w:rPr>
        <w:t xml:space="preserve"> </w:t>
      </w:r>
      <w:r w:rsidRPr="00880D2C">
        <w:rPr>
          <w:rFonts w:ascii="Book Antiqua" w:hAnsi="Book Antiqua"/>
          <w:b/>
        </w:rPr>
        <w:t xml:space="preserve">Sites of musculoskeletal pain and factor analysis of the Nordic musculoskeletal questionnaire, </w:t>
      </w:r>
      <w:r w:rsidRPr="00880D2C">
        <w:rPr>
          <w:rFonts w:ascii="Book Antiqua" w:hAnsi="Book Antiqua"/>
          <w:b/>
          <w:i/>
          <w:iCs/>
        </w:rPr>
        <w:t>n</w:t>
      </w:r>
      <w:r w:rsidRPr="00880D2C">
        <w:rPr>
          <w:rFonts w:ascii="Book Antiqua" w:hAnsi="Book Antiqua"/>
          <w:b/>
        </w:rPr>
        <w:t xml:space="preserve"> (%)</w:t>
      </w:r>
    </w:p>
    <w:tbl>
      <w:tblPr>
        <w:tblW w:w="7608" w:type="dxa"/>
        <w:tblInd w:w="93" w:type="dxa"/>
        <w:tblLook w:val="04A0" w:firstRow="1" w:lastRow="0" w:firstColumn="1" w:lastColumn="0" w:noHBand="0" w:noVBand="1"/>
      </w:tblPr>
      <w:tblGrid>
        <w:gridCol w:w="2239"/>
        <w:gridCol w:w="1171"/>
        <w:gridCol w:w="1171"/>
        <w:gridCol w:w="1171"/>
        <w:gridCol w:w="928"/>
        <w:gridCol w:w="928"/>
      </w:tblGrid>
      <w:tr w:rsidR="00735FA1" w:rsidRPr="00880D2C" w14:paraId="51468954" w14:textId="77777777" w:rsidTr="00735FA1">
        <w:trPr>
          <w:trHeight w:val="630"/>
        </w:trPr>
        <w:tc>
          <w:tcPr>
            <w:tcW w:w="2239" w:type="dxa"/>
            <w:vMerge w:val="restart"/>
            <w:tcBorders>
              <w:top w:val="single" w:sz="4" w:space="0" w:color="auto"/>
              <w:bottom w:val="single" w:sz="4" w:space="0" w:color="auto"/>
            </w:tcBorders>
            <w:shd w:val="clear" w:color="auto" w:fill="auto"/>
            <w:vAlign w:val="center"/>
          </w:tcPr>
          <w:p w14:paraId="68A23292" w14:textId="4F9CC3B5" w:rsidR="00735FA1" w:rsidRPr="00880D2C" w:rsidRDefault="00735FA1" w:rsidP="00E548F3">
            <w:pPr>
              <w:jc w:val="both"/>
              <w:rPr>
                <w:rFonts w:ascii="Book Antiqua" w:eastAsia="宋体" w:hAnsi="Book Antiqua" w:cs="宋体"/>
                <w:color w:val="000000"/>
                <w:lang w:eastAsia="zh-CN"/>
              </w:rPr>
            </w:pPr>
            <w:r w:rsidRPr="00880D2C">
              <w:rPr>
                <w:rFonts w:ascii="Book Antiqua" w:eastAsia="宋体" w:hAnsi="Book Antiqua" w:cs="宋体"/>
                <w:b/>
                <w:bCs/>
                <w:color w:val="000000"/>
                <w:lang w:eastAsia="zh-CN"/>
              </w:rPr>
              <w:t>Pain site</w:t>
            </w:r>
          </w:p>
        </w:tc>
        <w:tc>
          <w:tcPr>
            <w:tcW w:w="1171" w:type="dxa"/>
            <w:tcBorders>
              <w:top w:val="single" w:sz="4" w:space="0" w:color="auto"/>
              <w:bottom w:val="single" w:sz="4" w:space="0" w:color="auto"/>
            </w:tcBorders>
            <w:shd w:val="clear" w:color="auto" w:fill="auto"/>
            <w:vAlign w:val="center"/>
          </w:tcPr>
          <w:p w14:paraId="317AEE78" w14:textId="26F37AFC" w:rsidR="00735FA1" w:rsidRPr="00880D2C" w:rsidRDefault="00735FA1" w:rsidP="00E548F3">
            <w:pPr>
              <w:jc w:val="both"/>
              <w:rPr>
                <w:rFonts w:ascii="Book Antiqua" w:eastAsia="宋体" w:hAnsi="Book Antiqua" w:cs="宋体"/>
                <w:color w:val="000000"/>
                <w:lang w:eastAsia="zh-CN"/>
              </w:rPr>
            </w:pPr>
            <w:r w:rsidRPr="00880D2C">
              <w:rPr>
                <w:rFonts w:ascii="Book Antiqua" w:eastAsia="宋体" w:hAnsi="Book Antiqua" w:cs="宋体"/>
                <w:b/>
                <w:bCs/>
                <w:color w:val="000000"/>
                <w:lang w:eastAsia="zh-CN"/>
              </w:rPr>
              <w:t>Pain past 12 months</w:t>
            </w:r>
          </w:p>
        </w:tc>
        <w:tc>
          <w:tcPr>
            <w:tcW w:w="1171" w:type="dxa"/>
            <w:tcBorders>
              <w:top w:val="single" w:sz="4" w:space="0" w:color="auto"/>
              <w:bottom w:val="single" w:sz="4" w:space="0" w:color="auto"/>
            </w:tcBorders>
            <w:shd w:val="clear" w:color="auto" w:fill="auto"/>
            <w:vAlign w:val="center"/>
          </w:tcPr>
          <w:p w14:paraId="541B4CDB" w14:textId="5183250E" w:rsidR="00735FA1" w:rsidRPr="00880D2C" w:rsidRDefault="00735FA1" w:rsidP="00E548F3">
            <w:pPr>
              <w:jc w:val="both"/>
              <w:rPr>
                <w:rFonts w:ascii="Book Antiqua" w:eastAsia="宋体" w:hAnsi="Book Antiqua" w:cs="宋体"/>
                <w:color w:val="000000"/>
                <w:lang w:eastAsia="zh-CN"/>
              </w:rPr>
            </w:pPr>
            <w:r w:rsidRPr="00880D2C">
              <w:rPr>
                <w:rFonts w:ascii="Book Antiqua" w:eastAsia="宋体" w:hAnsi="Book Antiqua" w:cs="宋体"/>
                <w:b/>
                <w:bCs/>
                <w:color w:val="000000"/>
                <w:lang w:eastAsia="zh-CN"/>
              </w:rPr>
              <w:t>FMS pain</w:t>
            </w:r>
          </w:p>
        </w:tc>
        <w:tc>
          <w:tcPr>
            <w:tcW w:w="3027" w:type="dxa"/>
            <w:gridSpan w:val="3"/>
            <w:tcBorders>
              <w:top w:val="single" w:sz="4" w:space="0" w:color="auto"/>
              <w:bottom w:val="single" w:sz="4" w:space="0" w:color="auto"/>
            </w:tcBorders>
            <w:shd w:val="clear" w:color="auto" w:fill="auto"/>
            <w:vAlign w:val="center"/>
          </w:tcPr>
          <w:p w14:paraId="6CCB609E" w14:textId="5DD3D3A3" w:rsidR="00735FA1" w:rsidRPr="00880D2C" w:rsidRDefault="00735FA1" w:rsidP="00E548F3">
            <w:pPr>
              <w:jc w:val="both"/>
              <w:rPr>
                <w:rFonts w:ascii="Book Antiqua" w:eastAsia="宋体" w:hAnsi="Book Antiqua" w:cs="宋体"/>
                <w:color w:val="000000"/>
                <w:lang w:eastAsia="zh-CN"/>
              </w:rPr>
            </w:pPr>
            <w:r w:rsidRPr="00880D2C">
              <w:rPr>
                <w:rFonts w:ascii="Book Antiqua" w:eastAsia="宋体" w:hAnsi="Book Antiqua" w:cs="宋体"/>
                <w:b/>
                <w:bCs/>
                <w:color w:val="000000"/>
                <w:lang w:eastAsia="zh-CN"/>
              </w:rPr>
              <w:t>Factor loadings</w:t>
            </w:r>
          </w:p>
        </w:tc>
      </w:tr>
      <w:tr w:rsidR="00735FA1" w:rsidRPr="00880D2C" w14:paraId="1AFB5316" w14:textId="77777777" w:rsidTr="00735FA1">
        <w:trPr>
          <w:trHeight w:val="630"/>
        </w:trPr>
        <w:tc>
          <w:tcPr>
            <w:tcW w:w="2239" w:type="dxa"/>
            <w:vMerge/>
            <w:tcBorders>
              <w:top w:val="single" w:sz="4" w:space="0" w:color="auto"/>
              <w:bottom w:val="single" w:sz="4" w:space="0" w:color="auto"/>
            </w:tcBorders>
            <w:shd w:val="clear" w:color="auto" w:fill="auto"/>
            <w:vAlign w:val="center"/>
          </w:tcPr>
          <w:p w14:paraId="6EFFEF7F" w14:textId="77777777" w:rsidR="00735FA1" w:rsidRPr="00880D2C" w:rsidRDefault="00735FA1" w:rsidP="00E548F3">
            <w:pPr>
              <w:jc w:val="both"/>
              <w:rPr>
                <w:rFonts w:ascii="Book Antiqua" w:eastAsia="宋体" w:hAnsi="Book Antiqua" w:cs="宋体"/>
                <w:color w:val="000000"/>
                <w:lang w:eastAsia="zh-CN"/>
              </w:rPr>
            </w:pPr>
          </w:p>
        </w:tc>
        <w:tc>
          <w:tcPr>
            <w:tcW w:w="1171" w:type="dxa"/>
            <w:tcBorders>
              <w:top w:val="single" w:sz="4" w:space="0" w:color="auto"/>
              <w:bottom w:val="single" w:sz="4" w:space="0" w:color="auto"/>
            </w:tcBorders>
            <w:shd w:val="clear" w:color="auto" w:fill="auto"/>
            <w:vAlign w:val="center"/>
          </w:tcPr>
          <w:p w14:paraId="6B93D711" w14:textId="56FCD905" w:rsidR="00735FA1" w:rsidRPr="00880D2C" w:rsidRDefault="00735FA1" w:rsidP="00E548F3">
            <w:pPr>
              <w:jc w:val="both"/>
              <w:rPr>
                <w:rFonts w:ascii="Book Antiqua" w:eastAsia="宋体" w:hAnsi="Book Antiqua" w:cs="宋体"/>
                <w:color w:val="000000"/>
                <w:lang w:eastAsia="zh-CN"/>
              </w:rPr>
            </w:pPr>
            <w:r w:rsidRPr="00880D2C">
              <w:rPr>
                <w:rFonts w:ascii="Book Antiqua" w:eastAsia="宋体" w:hAnsi="Book Antiqua" w:cs="宋体"/>
                <w:b/>
                <w:bCs/>
                <w:color w:val="000000"/>
                <w:lang w:eastAsia="zh-CN"/>
              </w:rPr>
              <w:t>Subjects</w:t>
            </w:r>
          </w:p>
        </w:tc>
        <w:tc>
          <w:tcPr>
            <w:tcW w:w="1171" w:type="dxa"/>
            <w:tcBorders>
              <w:top w:val="single" w:sz="4" w:space="0" w:color="auto"/>
              <w:bottom w:val="single" w:sz="4" w:space="0" w:color="auto"/>
            </w:tcBorders>
            <w:shd w:val="clear" w:color="auto" w:fill="auto"/>
            <w:vAlign w:val="center"/>
          </w:tcPr>
          <w:p w14:paraId="21AE91A7" w14:textId="25913EE9" w:rsidR="00735FA1" w:rsidRPr="00880D2C" w:rsidRDefault="00735FA1" w:rsidP="00E548F3">
            <w:pPr>
              <w:jc w:val="both"/>
              <w:rPr>
                <w:rFonts w:ascii="Book Antiqua" w:eastAsia="宋体" w:hAnsi="Book Antiqua" w:cs="宋体"/>
                <w:color w:val="000000"/>
                <w:lang w:eastAsia="zh-CN"/>
              </w:rPr>
            </w:pPr>
            <w:r w:rsidRPr="00880D2C">
              <w:rPr>
                <w:rFonts w:ascii="Book Antiqua" w:eastAsia="宋体" w:hAnsi="Book Antiqua" w:cs="宋体"/>
                <w:b/>
                <w:bCs/>
                <w:color w:val="000000"/>
                <w:lang w:eastAsia="zh-CN"/>
              </w:rPr>
              <w:t>Subjects</w:t>
            </w:r>
          </w:p>
        </w:tc>
        <w:tc>
          <w:tcPr>
            <w:tcW w:w="1171" w:type="dxa"/>
            <w:tcBorders>
              <w:top w:val="single" w:sz="4" w:space="0" w:color="auto"/>
              <w:bottom w:val="single" w:sz="4" w:space="0" w:color="auto"/>
            </w:tcBorders>
            <w:shd w:val="clear" w:color="auto" w:fill="auto"/>
            <w:vAlign w:val="center"/>
          </w:tcPr>
          <w:p w14:paraId="41166B7D" w14:textId="06BE97CE" w:rsidR="00735FA1" w:rsidRPr="00880D2C" w:rsidRDefault="00735FA1" w:rsidP="00E548F3">
            <w:pPr>
              <w:jc w:val="both"/>
              <w:rPr>
                <w:rFonts w:ascii="Book Antiqua" w:eastAsia="宋体" w:hAnsi="Book Antiqua" w:cs="宋体"/>
                <w:color w:val="000000"/>
                <w:lang w:eastAsia="zh-CN"/>
              </w:rPr>
            </w:pPr>
            <w:r w:rsidRPr="00880D2C">
              <w:rPr>
                <w:rFonts w:ascii="Book Antiqua" w:eastAsia="宋体" w:hAnsi="Book Antiqua" w:cs="宋体"/>
                <w:b/>
                <w:bCs/>
                <w:color w:val="000000"/>
                <w:lang w:eastAsia="zh-CN"/>
              </w:rPr>
              <w:t>Factor 1: Upper torso</w:t>
            </w:r>
          </w:p>
        </w:tc>
        <w:tc>
          <w:tcPr>
            <w:tcW w:w="928" w:type="dxa"/>
            <w:tcBorders>
              <w:top w:val="single" w:sz="4" w:space="0" w:color="auto"/>
              <w:bottom w:val="single" w:sz="4" w:space="0" w:color="auto"/>
            </w:tcBorders>
            <w:shd w:val="clear" w:color="auto" w:fill="auto"/>
            <w:vAlign w:val="center"/>
          </w:tcPr>
          <w:p w14:paraId="1426809E" w14:textId="3614BD86" w:rsidR="00735FA1" w:rsidRPr="00880D2C" w:rsidRDefault="00735FA1" w:rsidP="00E548F3">
            <w:pPr>
              <w:jc w:val="both"/>
              <w:rPr>
                <w:rFonts w:ascii="Book Antiqua" w:eastAsia="宋体" w:hAnsi="Book Antiqua" w:cs="宋体"/>
                <w:color w:val="000000"/>
                <w:lang w:eastAsia="zh-CN"/>
              </w:rPr>
            </w:pPr>
            <w:r w:rsidRPr="00880D2C">
              <w:rPr>
                <w:rFonts w:ascii="Book Antiqua" w:eastAsia="宋体" w:hAnsi="Book Antiqua" w:cs="宋体"/>
                <w:b/>
                <w:bCs/>
                <w:color w:val="000000"/>
                <w:lang w:eastAsia="zh-CN"/>
              </w:rPr>
              <w:t>Factor 2: Lower limb</w:t>
            </w:r>
          </w:p>
        </w:tc>
        <w:tc>
          <w:tcPr>
            <w:tcW w:w="928" w:type="dxa"/>
            <w:tcBorders>
              <w:top w:val="single" w:sz="4" w:space="0" w:color="auto"/>
              <w:bottom w:val="single" w:sz="4" w:space="0" w:color="auto"/>
            </w:tcBorders>
            <w:shd w:val="clear" w:color="auto" w:fill="auto"/>
            <w:vAlign w:val="center"/>
          </w:tcPr>
          <w:p w14:paraId="2420D796" w14:textId="2F4DA87A" w:rsidR="00735FA1" w:rsidRPr="00880D2C" w:rsidRDefault="00735FA1" w:rsidP="00E548F3">
            <w:pPr>
              <w:jc w:val="both"/>
              <w:rPr>
                <w:rFonts w:ascii="Book Antiqua" w:eastAsia="宋体" w:hAnsi="Book Antiqua" w:cs="宋体"/>
                <w:color w:val="000000"/>
                <w:lang w:eastAsia="zh-CN"/>
              </w:rPr>
            </w:pPr>
            <w:r w:rsidRPr="00880D2C">
              <w:rPr>
                <w:rFonts w:ascii="Book Antiqua" w:eastAsia="宋体" w:hAnsi="Book Antiqua" w:cs="宋体"/>
                <w:b/>
                <w:bCs/>
                <w:color w:val="000000"/>
                <w:lang w:eastAsia="zh-CN"/>
              </w:rPr>
              <w:t>Factor 3: Upper limb</w:t>
            </w:r>
          </w:p>
        </w:tc>
      </w:tr>
      <w:tr w:rsidR="00B21495" w:rsidRPr="00880D2C" w14:paraId="54811177" w14:textId="77777777" w:rsidTr="00735FA1">
        <w:trPr>
          <w:trHeight w:val="630"/>
        </w:trPr>
        <w:tc>
          <w:tcPr>
            <w:tcW w:w="2239" w:type="dxa"/>
            <w:tcBorders>
              <w:top w:val="single" w:sz="4" w:space="0" w:color="auto"/>
            </w:tcBorders>
            <w:shd w:val="clear" w:color="auto" w:fill="auto"/>
            <w:vAlign w:val="center"/>
            <w:hideMark/>
          </w:tcPr>
          <w:p w14:paraId="00C56A5B" w14:textId="77777777" w:rsidR="00B21495" w:rsidRPr="00880D2C" w:rsidRDefault="00B21495" w:rsidP="00E548F3">
            <w:pPr>
              <w:jc w:val="both"/>
              <w:rPr>
                <w:rFonts w:ascii="Book Antiqua" w:eastAsia="宋体" w:hAnsi="Book Antiqua" w:cs="宋体"/>
                <w:color w:val="000000"/>
                <w:lang w:eastAsia="zh-CN"/>
              </w:rPr>
            </w:pPr>
            <w:r w:rsidRPr="00880D2C">
              <w:rPr>
                <w:rFonts w:ascii="Book Antiqua" w:eastAsia="宋体" w:hAnsi="Book Antiqua" w:cs="宋体"/>
                <w:color w:val="000000"/>
                <w:lang w:eastAsia="zh-CN"/>
              </w:rPr>
              <w:t>Neck</w:t>
            </w:r>
          </w:p>
        </w:tc>
        <w:tc>
          <w:tcPr>
            <w:tcW w:w="1171" w:type="dxa"/>
            <w:tcBorders>
              <w:top w:val="single" w:sz="4" w:space="0" w:color="auto"/>
            </w:tcBorders>
            <w:shd w:val="clear" w:color="auto" w:fill="auto"/>
            <w:vAlign w:val="center"/>
            <w:hideMark/>
          </w:tcPr>
          <w:p w14:paraId="308DCB46" w14:textId="77777777" w:rsidR="00B21495" w:rsidRPr="00880D2C" w:rsidRDefault="00B21495" w:rsidP="00E548F3">
            <w:pPr>
              <w:jc w:val="both"/>
              <w:rPr>
                <w:rFonts w:ascii="Book Antiqua" w:eastAsia="宋体" w:hAnsi="Book Antiqua" w:cs="宋体"/>
                <w:color w:val="000000"/>
                <w:lang w:eastAsia="zh-CN"/>
              </w:rPr>
            </w:pPr>
            <w:r w:rsidRPr="00880D2C">
              <w:rPr>
                <w:rFonts w:ascii="Book Antiqua" w:eastAsia="宋体" w:hAnsi="Book Antiqua" w:cs="宋体"/>
                <w:color w:val="000000"/>
                <w:lang w:eastAsia="zh-CN"/>
              </w:rPr>
              <w:t>636 (36.68)</w:t>
            </w:r>
          </w:p>
        </w:tc>
        <w:tc>
          <w:tcPr>
            <w:tcW w:w="1171" w:type="dxa"/>
            <w:tcBorders>
              <w:top w:val="single" w:sz="4" w:space="0" w:color="auto"/>
            </w:tcBorders>
            <w:shd w:val="clear" w:color="auto" w:fill="auto"/>
            <w:vAlign w:val="center"/>
            <w:hideMark/>
          </w:tcPr>
          <w:p w14:paraId="4ABC0855" w14:textId="77777777" w:rsidR="00B21495" w:rsidRPr="00880D2C" w:rsidRDefault="00B21495" w:rsidP="00E548F3">
            <w:pPr>
              <w:jc w:val="both"/>
              <w:rPr>
                <w:rFonts w:ascii="Book Antiqua" w:eastAsia="宋体" w:hAnsi="Book Antiqua" w:cs="宋体"/>
                <w:color w:val="000000"/>
                <w:lang w:eastAsia="zh-CN"/>
              </w:rPr>
            </w:pPr>
            <w:r w:rsidRPr="00880D2C">
              <w:rPr>
                <w:rFonts w:ascii="Book Antiqua" w:eastAsia="宋体" w:hAnsi="Book Antiqua" w:cs="宋体"/>
                <w:color w:val="000000"/>
                <w:lang w:eastAsia="zh-CN"/>
              </w:rPr>
              <w:t>405 (23.36)</w:t>
            </w:r>
          </w:p>
        </w:tc>
        <w:tc>
          <w:tcPr>
            <w:tcW w:w="1171" w:type="dxa"/>
            <w:tcBorders>
              <w:top w:val="single" w:sz="4" w:space="0" w:color="auto"/>
            </w:tcBorders>
            <w:shd w:val="clear" w:color="auto" w:fill="auto"/>
            <w:vAlign w:val="center"/>
            <w:hideMark/>
          </w:tcPr>
          <w:p w14:paraId="2A988A4C" w14:textId="77777777" w:rsidR="00B21495" w:rsidRPr="00880D2C" w:rsidRDefault="00B21495" w:rsidP="00E548F3">
            <w:pPr>
              <w:jc w:val="both"/>
              <w:rPr>
                <w:rFonts w:ascii="Book Antiqua" w:eastAsia="宋体" w:hAnsi="Book Antiqua" w:cs="宋体"/>
                <w:color w:val="000000"/>
                <w:lang w:eastAsia="zh-CN"/>
              </w:rPr>
            </w:pPr>
            <w:r w:rsidRPr="00880D2C">
              <w:rPr>
                <w:rFonts w:ascii="Book Antiqua" w:eastAsia="宋体" w:hAnsi="Book Antiqua" w:cs="宋体"/>
                <w:color w:val="000000"/>
                <w:lang w:eastAsia="zh-CN"/>
              </w:rPr>
              <w:t>0.29</w:t>
            </w:r>
          </w:p>
        </w:tc>
        <w:tc>
          <w:tcPr>
            <w:tcW w:w="928" w:type="dxa"/>
            <w:tcBorders>
              <w:top w:val="single" w:sz="4" w:space="0" w:color="auto"/>
            </w:tcBorders>
            <w:shd w:val="clear" w:color="auto" w:fill="auto"/>
            <w:vAlign w:val="center"/>
            <w:hideMark/>
          </w:tcPr>
          <w:p w14:paraId="38FE4693" w14:textId="77777777" w:rsidR="00B21495" w:rsidRPr="00880D2C" w:rsidRDefault="00B21495" w:rsidP="00E548F3">
            <w:pPr>
              <w:jc w:val="both"/>
              <w:rPr>
                <w:rFonts w:ascii="Book Antiqua" w:eastAsia="宋体" w:hAnsi="Book Antiqua" w:cs="宋体"/>
                <w:color w:val="000000"/>
                <w:lang w:eastAsia="zh-CN"/>
              </w:rPr>
            </w:pPr>
            <w:r w:rsidRPr="00880D2C">
              <w:rPr>
                <w:rFonts w:ascii="Book Antiqua" w:eastAsia="宋体" w:hAnsi="Book Antiqua" w:cs="宋体"/>
                <w:color w:val="000000"/>
                <w:lang w:eastAsia="zh-CN"/>
              </w:rPr>
              <w:t>-0.04</w:t>
            </w:r>
          </w:p>
        </w:tc>
        <w:tc>
          <w:tcPr>
            <w:tcW w:w="928" w:type="dxa"/>
            <w:tcBorders>
              <w:top w:val="single" w:sz="4" w:space="0" w:color="auto"/>
            </w:tcBorders>
            <w:shd w:val="clear" w:color="auto" w:fill="auto"/>
            <w:vAlign w:val="center"/>
            <w:hideMark/>
          </w:tcPr>
          <w:p w14:paraId="0DE63B64" w14:textId="77777777" w:rsidR="00B21495" w:rsidRPr="00880D2C" w:rsidRDefault="00B21495" w:rsidP="00E548F3">
            <w:pPr>
              <w:jc w:val="both"/>
              <w:rPr>
                <w:rFonts w:ascii="Book Antiqua" w:eastAsia="宋体" w:hAnsi="Book Antiqua" w:cs="宋体"/>
                <w:color w:val="000000"/>
                <w:lang w:eastAsia="zh-CN"/>
              </w:rPr>
            </w:pPr>
            <w:r w:rsidRPr="00880D2C">
              <w:rPr>
                <w:rFonts w:ascii="Book Antiqua" w:eastAsia="宋体" w:hAnsi="Book Antiqua" w:cs="宋体"/>
                <w:color w:val="000000"/>
                <w:lang w:eastAsia="zh-CN"/>
              </w:rPr>
              <w:t>-0.05</w:t>
            </w:r>
          </w:p>
        </w:tc>
      </w:tr>
      <w:tr w:rsidR="00B21495" w:rsidRPr="00880D2C" w14:paraId="5BC3E15C" w14:textId="77777777" w:rsidTr="00735FA1">
        <w:trPr>
          <w:trHeight w:val="630"/>
        </w:trPr>
        <w:tc>
          <w:tcPr>
            <w:tcW w:w="2239" w:type="dxa"/>
            <w:shd w:val="clear" w:color="auto" w:fill="auto"/>
            <w:vAlign w:val="center"/>
            <w:hideMark/>
          </w:tcPr>
          <w:p w14:paraId="7687ED86" w14:textId="77777777" w:rsidR="00B21495" w:rsidRPr="00880D2C" w:rsidRDefault="00B21495" w:rsidP="00E548F3">
            <w:pPr>
              <w:jc w:val="both"/>
              <w:rPr>
                <w:rFonts w:ascii="Book Antiqua" w:eastAsia="宋体" w:hAnsi="Book Antiqua" w:cs="宋体"/>
                <w:color w:val="000000"/>
                <w:lang w:eastAsia="zh-CN"/>
              </w:rPr>
            </w:pPr>
            <w:r w:rsidRPr="00880D2C">
              <w:rPr>
                <w:rFonts w:ascii="Book Antiqua" w:eastAsia="宋体" w:hAnsi="Book Antiqua" w:cs="宋体"/>
                <w:color w:val="000000"/>
                <w:lang w:eastAsia="zh-CN"/>
              </w:rPr>
              <w:t>Left shoulder</w:t>
            </w:r>
          </w:p>
        </w:tc>
        <w:tc>
          <w:tcPr>
            <w:tcW w:w="1171" w:type="dxa"/>
            <w:shd w:val="clear" w:color="auto" w:fill="auto"/>
            <w:vAlign w:val="center"/>
            <w:hideMark/>
          </w:tcPr>
          <w:p w14:paraId="57B03214" w14:textId="77777777" w:rsidR="00B21495" w:rsidRPr="00880D2C" w:rsidRDefault="00B21495" w:rsidP="00E548F3">
            <w:pPr>
              <w:jc w:val="both"/>
              <w:rPr>
                <w:rFonts w:ascii="Book Antiqua" w:eastAsia="宋体" w:hAnsi="Book Antiqua" w:cs="宋体"/>
                <w:color w:val="000000"/>
                <w:lang w:eastAsia="zh-CN"/>
              </w:rPr>
            </w:pPr>
            <w:r w:rsidRPr="00880D2C">
              <w:rPr>
                <w:rFonts w:ascii="Book Antiqua" w:eastAsia="宋体" w:hAnsi="Book Antiqua" w:cs="宋体"/>
                <w:color w:val="000000"/>
                <w:lang w:eastAsia="zh-CN"/>
              </w:rPr>
              <w:t>370 (21.34)</w:t>
            </w:r>
          </w:p>
        </w:tc>
        <w:tc>
          <w:tcPr>
            <w:tcW w:w="1171" w:type="dxa"/>
            <w:shd w:val="clear" w:color="auto" w:fill="auto"/>
            <w:vAlign w:val="center"/>
            <w:hideMark/>
          </w:tcPr>
          <w:p w14:paraId="1D7E019C" w14:textId="77777777" w:rsidR="00B21495" w:rsidRPr="00880D2C" w:rsidRDefault="00B21495" w:rsidP="00E548F3">
            <w:pPr>
              <w:jc w:val="both"/>
              <w:rPr>
                <w:rFonts w:ascii="Book Antiqua" w:eastAsia="宋体" w:hAnsi="Book Antiqua" w:cs="宋体"/>
                <w:color w:val="000000"/>
                <w:lang w:eastAsia="zh-CN"/>
              </w:rPr>
            </w:pPr>
            <w:r w:rsidRPr="00880D2C">
              <w:rPr>
                <w:rFonts w:ascii="Book Antiqua" w:eastAsia="宋体" w:hAnsi="Book Antiqua" w:cs="宋体"/>
                <w:color w:val="000000"/>
                <w:lang w:eastAsia="zh-CN"/>
              </w:rPr>
              <w:t>234 (13.49)</w:t>
            </w:r>
          </w:p>
        </w:tc>
        <w:tc>
          <w:tcPr>
            <w:tcW w:w="1171" w:type="dxa"/>
            <w:shd w:val="clear" w:color="auto" w:fill="auto"/>
            <w:vAlign w:val="center"/>
            <w:hideMark/>
          </w:tcPr>
          <w:p w14:paraId="06107712" w14:textId="77777777" w:rsidR="00B21495" w:rsidRPr="00880D2C" w:rsidRDefault="00B21495" w:rsidP="00E548F3">
            <w:pPr>
              <w:jc w:val="both"/>
              <w:rPr>
                <w:rFonts w:ascii="Book Antiqua" w:eastAsia="宋体" w:hAnsi="Book Antiqua" w:cs="宋体"/>
                <w:color w:val="000000"/>
                <w:lang w:eastAsia="zh-CN"/>
              </w:rPr>
            </w:pPr>
            <w:r w:rsidRPr="00880D2C">
              <w:rPr>
                <w:rFonts w:ascii="Book Antiqua" w:eastAsia="宋体" w:hAnsi="Book Antiqua" w:cs="宋体"/>
                <w:color w:val="000000"/>
                <w:lang w:eastAsia="zh-CN"/>
              </w:rPr>
              <w:t>0.27</w:t>
            </w:r>
          </w:p>
        </w:tc>
        <w:tc>
          <w:tcPr>
            <w:tcW w:w="928" w:type="dxa"/>
            <w:shd w:val="clear" w:color="auto" w:fill="auto"/>
            <w:vAlign w:val="center"/>
            <w:hideMark/>
          </w:tcPr>
          <w:p w14:paraId="40B4A643" w14:textId="77777777" w:rsidR="00B21495" w:rsidRPr="00880D2C" w:rsidRDefault="00B21495" w:rsidP="00E548F3">
            <w:pPr>
              <w:jc w:val="both"/>
              <w:rPr>
                <w:rFonts w:ascii="Book Antiqua" w:eastAsia="宋体" w:hAnsi="Book Antiqua" w:cs="宋体"/>
                <w:color w:val="000000"/>
                <w:lang w:eastAsia="zh-CN"/>
              </w:rPr>
            </w:pPr>
            <w:r w:rsidRPr="00880D2C">
              <w:rPr>
                <w:rFonts w:ascii="Book Antiqua" w:eastAsia="宋体" w:hAnsi="Book Antiqua" w:cs="宋体"/>
                <w:color w:val="000000"/>
                <w:lang w:eastAsia="zh-CN"/>
              </w:rPr>
              <w:t>-0.06</w:t>
            </w:r>
          </w:p>
        </w:tc>
        <w:tc>
          <w:tcPr>
            <w:tcW w:w="928" w:type="dxa"/>
            <w:shd w:val="clear" w:color="auto" w:fill="auto"/>
            <w:vAlign w:val="center"/>
            <w:hideMark/>
          </w:tcPr>
          <w:p w14:paraId="6D5B1F12" w14:textId="77777777" w:rsidR="00B21495" w:rsidRPr="00880D2C" w:rsidRDefault="00B21495" w:rsidP="00E548F3">
            <w:pPr>
              <w:jc w:val="both"/>
              <w:rPr>
                <w:rFonts w:ascii="Book Antiqua" w:eastAsia="宋体" w:hAnsi="Book Antiqua" w:cs="宋体"/>
                <w:color w:val="000000"/>
                <w:lang w:eastAsia="zh-CN"/>
              </w:rPr>
            </w:pPr>
            <w:r w:rsidRPr="00880D2C">
              <w:rPr>
                <w:rFonts w:ascii="Book Antiqua" w:eastAsia="宋体" w:hAnsi="Book Antiqua" w:cs="宋体"/>
                <w:color w:val="000000"/>
                <w:lang w:eastAsia="zh-CN"/>
              </w:rPr>
              <w:t>-0.03</w:t>
            </w:r>
          </w:p>
        </w:tc>
      </w:tr>
      <w:tr w:rsidR="00B21495" w:rsidRPr="00880D2C" w14:paraId="64924D43" w14:textId="77777777" w:rsidTr="00735FA1">
        <w:trPr>
          <w:trHeight w:val="630"/>
        </w:trPr>
        <w:tc>
          <w:tcPr>
            <w:tcW w:w="2239" w:type="dxa"/>
            <w:shd w:val="clear" w:color="auto" w:fill="auto"/>
            <w:vAlign w:val="center"/>
            <w:hideMark/>
          </w:tcPr>
          <w:p w14:paraId="04A96EF3" w14:textId="77777777" w:rsidR="00B21495" w:rsidRPr="00880D2C" w:rsidRDefault="00B21495" w:rsidP="00E548F3">
            <w:pPr>
              <w:jc w:val="both"/>
              <w:rPr>
                <w:rFonts w:ascii="Book Antiqua" w:eastAsia="宋体" w:hAnsi="Book Antiqua" w:cs="宋体"/>
                <w:color w:val="000000"/>
                <w:lang w:eastAsia="zh-CN"/>
              </w:rPr>
            </w:pPr>
            <w:r w:rsidRPr="00880D2C">
              <w:rPr>
                <w:rFonts w:ascii="Book Antiqua" w:eastAsia="宋体" w:hAnsi="Book Antiqua" w:cs="宋体"/>
                <w:color w:val="000000"/>
                <w:lang w:eastAsia="zh-CN"/>
              </w:rPr>
              <w:t>Right shoulder</w:t>
            </w:r>
          </w:p>
        </w:tc>
        <w:tc>
          <w:tcPr>
            <w:tcW w:w="1171" w:type="dxa"/>
            <w:shd w:val="clear" w:color="auto" w:fill="auto"/>
            <w:vAlign w:val="center"/>
            <w:hideMark/>
          </w:tcPr>
          <w:p w14:paraId="731222A9" w14:textId="77777777" w:rsidR="00B21495" w:rsidRPr="00880D2C" w:rsidRDefault="00B21495" w:rsidP="00E548F3">
            <w:pPr>
              <w:jc w:val="both"/>
              <w:rPr>
                <w:rFonts w:ascii="Book Antiqua" w:eastAsia="宋体" w:hAnsi="Book Antiqua" w:cs="宋体"/>
                <w:color w:val="000000"/>
                <w:lang w:eastAsia="zh-CN"/>
              </w:rPr>
            </w:pPr>
            <w:r w:rsidRPr="00880D2C">
              <w:rPr>
                <w:rFonts w:ascii="Book Antiqua" w:eastAsia="宋体" w:hAnsi="Book Antiqua" w:cs="宋体"/>
                <w:color w:val="000000"/>
                <w:lang w:eastAsia="zh-CN"/>
              </w:rPr>
              <w:t>444 (25.61)</w:t>
            </w:r>
          </w:p>
        </w:tc>
        <w:tc>
          <w:tcPr>
            <w:tcW w:w="1171" w:type="dxa"/>
            <w:shd w:val="clear" w:color="auto" w:fill="auto"/>
            <w:vAlign w:val="center"/>
            <w:hideMark/>
          </w:tcPr>
          <w:p w14:paraId="19C8AB0D" w14:textId="77777777" w:rsidR="00B21495" w:rsidRPr="00880D2C" w:rsidRDefault="00B21495" w:rsidP="00E548F3">
            <w:pPr>
              <w:jc w:val="both"/>
              <w:rPr>
                <w:rFonts w:ascii="Book Antiqua" w:eastAsia="宋体" w:hAnsi="Book Antiqua" w:cs="宋体"/>
                <w:color w:val="000000"/>
                <w:lang w:eastAsia="zh-CN"/>
              </w:rPr>
            </w:pPr>
            <w:r w:rsidRPr="00880D2C">
              <w:rPr>
                <w:rFonts w:ascii="Book Antiqua" w:eastAsia="宋体" w:hAnsi="Book Antiqua" w:cs="宋体"/>
                <w:color w:val="000000"/>
                <w:lang w:eastAsia="zh-CN"/>
              </w:rPr>
              <w:t>283 (16.32)</w:t>
            </w:r>
          </w:p>
        </w:tc>
        <w:tc>
          <w:tcPr>
            <w:tcW w:w="1171" w:type="dxa"/>
            <w:shd w:val="clear" w:color="auto" w:fill="auto"/>
            <w:vAlign w:val="center"/>
            <w:hideMark/>
          </w:tcPr>
          <w:p w14:paraId="4256DCBA" w14:textId="77777777" w:rsidR="00B21495" w:rsidRPr="00880D2C" w:rsidRDefault="00B21495" w:rsidP="00E548F3">
            <w:pPr>
              <w:jc w:val="both"/>
              <w:rPr>
                <w:rFonts w:ascii="Book Antiqua" w:eastAsia="宋体" w:hAnsi="Book Antiqua" w:cs="宋体"/>
                <w:color w:val="000000"/>
                <w:lang w:eastAsia="zh-CN"/>
              </w:rPr>
            </w:pPr>
            <w:r w:rsidRPr="00880D2C">
              <w:rPr>
                <w:rFonts w:ascii="Book Antiqua" w:eastAsia="宋体" w:hAnsi="Book Antiqua" w:cs="宋体"/>
                <w:color w:val="000000"/>
                <w:lang w:eastAsia="zh-CN"/>
              </w:rPr>
              <w:t>0.29</w:t>
            </w:r>
          </w:p>
        </w:tc>
        <w:tc>
          <w:tcPr>
            <w:tcW w:w="928" w:type="dxa"/>
            <w:shd w:val="clear" w:color="auto" w:fill="auto"/>
            <w:vAlign w:val="center"/>
            <w:hideMark/>
          </w:tcPr>
          <w:p w14:paraId="195E9E98" w14:textId="77777777" w:rsidR="00B21495" w:rsidRPr="00880D2C" w:rsidRDefault="00B21495" w:rsidP="00E548F3">
            <w:pPr>
              <w:jc w:val="both"/>
              <w:rPr>
                <w:rFonts w:ascii="Book Antiqua" w:eastAsia="宋体" w:hAnsi="Book Antiqua" w:cs="宋体"/>
                <w:color w:val="000000"/>
                <w:lang w:eastAsia="zh-CN"/>
              </w:rPr>
            </w:pPr>
            <w:r w:rsidRPr="00880D2C">
              <w:rPr>
                <w:rFonts w:ascii="Book Antiqua" w:eastAsia="宋体" w:hAnsi="Book Antiqua" w:cs="宋体"/>
                <w:color w:val="000000"/>
                <w:lang w:eastAsia="zh-CN"/>
              </w:rPr>
              <w:t>-0.05</w:t>
            </w:r>
          </w:p>
        </w:tc>
        <w:tc>
          <w:tcPr>
            <w:tcW w:w="928" w:type="dxa"/>
            <w:shd w:val="clear" w:color="auto" w:fill="auto"/>
            <w:vAlign w:val="center"/>
            <w:hideMark/>
          </w:tcPr>
          <w:p w14:paraId="5DF6EA95" w14:textId="77777777" w:rsidR="00B21495" w:rsidRPr="00880D2C" w:rsidRDefault="00B21495" w:rsidP="00E548F3">
            <w:pPr>
              <w:jc w:val="both"/>
              <w:rPr>
                <w:rFonts w:ascii="Book Antiqua" w:eastAsia="宋体" w:hAnsi="Book Antiqua" w:cs="宋体"/>
                <w:color w:val="000000"/>
                <w:lang w:eastAsia="zh-CN"/>
              </w:rPr>
            </w:pPr>
            <w:r w:rsidRPr="00880D2C">
              <w:rPr>
                <w:rFonts w:ascii="Book Antiqua" w:eastAsia="宋体" w:hAnsi="Book Antiqua" w:cs="宋体"/>
                <w:color w:val="000000"/>
                <w:lang w:eastAsia="zh-CN"/>
              </w:rPr>
              <w:t>-0.02</w:t>
            </w:r>
          </w:p>
        </w:tc>
      </w:tr>
      <w:tr w:rsidR="00B21495" w:rsidRPr="00880D2C" w14:paraId="0FACC1B0" w14:textId="77777777" w:rsidTr="00735FA1">
        <w:trPr>
          <w:trHeight w:val="630"/>
        </w:trPr>
        <w:tc>
          <w:tcPr>
            <w:tcW w:w="2239" w:type="dxa"/>
            <w:shd w:val="clear" w:color="auto" w:fill="auto"/>
            <w:vAlign w:val="center"/>
            <w:hideMark/>
          </w:tcPr>
          <w:p w14:paraId="5BAAFC33" w14:textId="77777777" w:rsidR="00B21495" w:rsidRPr="00880D2C" w:rsidRDefault="00B21495" w:rsidP="00E548F3">
            <w:pPr>
              <w:jc w:val="both"/>
              <w:rPr>
                <w:rFonts w:ascii="Book Antiqua" w:eastAsia="宋体" w:hAnsi="Book Antiqua" w:cs="宋体"/>
                <w:color w:val="000000"/>
                <w:lang w:eastAsia="zh-CN"/>
              </w:rPr>
            </w:pPr>
            <w:r w:rsidRPr="00880D2C">
              <w:rPr>
                <w:rFonts w:ascii="Book Antiqua" w:eastAsia="宋体" w:hAnsi="Book Antiqua" w:cs="宋体"/>
                <w:color w:val="000000"/>
                <w:lang w:eastAsia="zh-CN"/>
              </w:rPr>
              <w:t>Upper back</w:t>
            </w:r>
          </w:p>
        </w:tc>
        <w:tc>
          <w:tcPr>
            <w:tcW w:w="1171" w:type="dxa"/>
            <w:shd w:val="clear" w:color="auto" w:fill="auto"/>
            <w:vAlign w:val="center"/>
            <w:hideMark/>
          </w:tcPr>
          <w:p w14:paraId="499A09D7" w14:textId="77777777" w:rsidR="00B21495" w:rsidRPr="00880D2C" w:rsidRDefault="00B21495" w:rsidP="00E548F3">
            <w:pPr>
              <w:jc w:val="both"/>
              <w:rPr>
                <w:rFonts w:ascii="Book Antiqua" w:eastAsia="宋体" w:hAnsi="Book Antiqua" w:cs="宋体"/>
                <w:color w:val="000000"/>
                <w:lang w:eastAsia="zh-CN"/>
              </w:rPr>
            </w:pPr>
            <w:r w:rsidRPr="00880D2C">
              <w:rPr>
                <w:rFonts w:ascii="Book Antiqua" w:eastAsia="宋体" w:hAnsi="Book Antiqua" w:cs="宋体"/>
                <w:color w:val="000000"/>
                <w:lang w:eastAsia="zh-CN"/>
              </w:rPr>
              <w:t>327 (18.86)</w:t>
            </w:r>
          </w:p>
        </w:tc>
        <w:tc>
          <w:tcPr>
            <w:tcW w:w="1171" w:type="dxa"/>
            <w:shd w:val="clear" w:color="auto" w:fill="auto"/>
            <w:vAlign w:val="center"/>
            <w:hideMark/>
          </w:tcPr>
          <w:p w14:paraId="35786ABA" w14:textId="77777777" w:rsidR="00B21495" w:rsidRPr="00880D2C" w:rsidRDefault="00B21495" w:rsidP="00E548F3">
            <w:pPr>
              <w:jc w:val="both"/>
              <w:rPr>
                <w:rFonts w:ascii="Book Antiqua" w:eastAsia="宋体" w:hAnsi="Book Antiqua" w:cs="宋体"/>
                <w:color w:val="000000"/>
                <w:lang w:eastAsia="zh-CN"/>
              </w:rPr>
            </w:pPr>
            <w:r w:rsidRPr="00880D2C">
              <w:rPr>
                <w:rFonts w:ascii="Book Antiqua" w:eastAsia="宋体" w:hAnsi="Book Antiqua" w:cs="宋体"/>
                <w:color w:val="000000"/>
                <w:lang w:eastAsia="zh-CN"/>
              </w:rPr>
              <w:t>210 (12.11)</w:t>
            </w:r>
          </w:p>
        </w:tc>
        <w:tc>
          <w:tcPr>
            <w:tcW w:w="1171" w:type="dxa"/>
            <w:shd w:val="clear" w:color="auto" w:fill="auto"/>
            <w:vAlign w:val="center"/>
            <w:hideMark/>
          </w:tcPr>
          <w:p w14:paraId="67A33171" w14:textId="77777777" w:rsidR="00B21495" w:rsidRPr="00880D2C" w:rsidRDefault="00B21495" w:rsidP="00E548F3">
            <w:pPr>
              <w:jc w:val="both"/>
              <w:rPr>
                <w:rFonts w:ascii="Book Antiqua" w:eastAsia="宋体" w:hAnsi="Book Antiqua" w:cs="宋体"/>
                <w:color w:val="000000"/>
                <w:lang w:eastAsia="zh-CN"/>
              </w:rPr>
            </w:pPr>
            <w:r w:rsidRPr="00880D2C">
              <w:rPr>
                <w:rFonts w:ascii="Book Antiqua" w:eastAsia="宋体" w:hAnsi="Book Antiqua" w:cs="宋体"/>
                <w:color w:val="000000"/>
                <w:lang w:eastAsia="zh-CN"/>
              </w:rPr>
              <w:t>0.19</w:t>
            </w:r>
          </w:p>
        </w:tc>
        <w:tc>
          <w:tcPr>
            <w:tcW w:w="928" w:type="dxa"/>
            <w:shd w:val="clear" w:color="auto" w:fill="auto"/>
            <w:vAlign w:val="center"/>
            <w:hideMark/>
          </w:tcPr>
          <w:p w14:paraId="7AACAE03" w14:textId="77777777" w:rsidR="00B21495" w:rsidRPr="00880D2C" w:rsidRDefault="00B21495" w:rsidP="00E548F3">
            <w:pPr>
              <w:jc w:val="both"/>
              <w:rPr>
                <w:rFonts w:ascii="Book Antiqua" w:eastAsia="宋体" w:hAnsi="Book Antiqua" w:cs="宋体"/>
                <w:color w:val="000000"/>
                <w:lang w:eastAsia="zh-CN"/>
              </w:rPr>
            </w:pPr>
            <w:r w:rsidRPr="00880D2C">
              <w:rPr>
                <w:rFonts w:ascii="Book Antiqua" w:eastAsia="宋体" w:hAnsi="Book Antiqua" w:cs="宋体"/>
                <w:color w:val="000000"/>
                <w:lang w:eastAsia="zh-CN"/>
              </w:rPr>
              <w:t>0</w:t>
            </w:r>
          </w:p>
        </w:tc>
        <w:tc>
          <w:tcPr>
            <w:tcW w:w="928" w:type="dxa"/>
            <w:shd w:val="clear" w:color="auto" w:fill="auto"/>
            <w:vAlign w:val="center"/>
            <w:hideMark/>
          </w:tcPr>
          <w:p w14:paraId="4D9CB3DB" w14:textId="77777777" w:rsidR="00B21495" w:rsidRPr="00880D2C" w:rsidRDefault="00B21495" w:rsidP="00E548F3">
            <w:pPr>
              <w:jc w:val="both"/>
              <w:rPr>
                <w:rFonts w:ascii="Book Antiqua" w:eastAsia="宋体" w:hAnsi="Book Antiqua" w:cs="宋体"/>
                <w:color w:val="000000"/>
                <w:lang w:eastAsia="zh-CN"/>
              </w:rPr>
            </w:pPr>
            <w:r w:rsidRPr="00880D2C">
              <w:rPr>
                <w:rFonts w:ascii="Book Antiqua" w:eastAsia="宋体" w:hAnsi="Book Antiqua" w:cs="宋体"/>
                <w:color w:val="000000"/>
                <w:lang w:eastAsia="zh-CN"/>
              </w:rPr>
              <w:t>0.01</w:t>
            </w:r>
          </w:p>
        </w:tc>
      </w:tr>
      <w:tr w:rsidR="00B21495" w:rsidRPr="00880D2C" w14:paraId="51B965D4" w14:textId="77777777" w:rsidTr="00735FA1">
        <w:trPr>
          <w:trHeight w:val="630"/>
        </w:trPr>
        <w:tc>
          <w:tcPr>
            <w:tcW w:w="2239" w:type="dxa"/>
            <w:shd w:val="clear" w:color="auto" w:fill="auto"/>
            <w:vAlign w:val="center"/>
            <w:hideMark/>
          </w:tcPr>
          <w:p w14:paraId="718F2A57" w14:textId="77777777" w:rsidR="00B21495" w:rsidRPr="00880D2C" w:rsidRDefault="00B21495" w:rsidP="00E548F3">
            <w:pPr>
              <w:jc w:val="both"/>
              <w:rPr>
                <w:rFonts w:ascii="Book Antiqua" w:eastAsia="宋体" w:hAnsi="Book Antiqua" w:cs="宋体"/>
                <w:color w:val="000000"/>
                <w:lang w:eastAsia="zh-CN"/>
              </w:rPr>
            </w:pPr>
            <w:r w:rsidRPr="00880D2C">
              <w:rPr>
                <w:rFonts w:ascii="Book Antiqua" w:eastAsia="宋体" w:hAnsi="Book Antiqua" w:cs="宋体"/>
                <w:color w:val="000000"/>
                <w:lang w:eastAsia="zh-CN"/>
              </w:rPr>
              <w:t xml:space="preserve">Waist or lower back </w:t>
            </w:r>
          </w:p>
        </w:tc>
        <w:tc>
          <w:tcPr>
            <w:tcW w:w="1171" w:type="dxa"/>
            <w:shd w:val="clear" w:color="auto" w:fill="auto"/>
            <w:vAlign w:val="center"/>
            <w:hideMark/>
          </w:tcPr>
          <w:p w14:paraId="1C584EA8" w14:textId="77777777" w:rsidR="00B21495" w:rsidRPr="00880D2C" w:rsidRDefault="00B21495" w:rsidP="00E548F3">
            <w:pPr>
              <w:jc w:val="both"/>
              <w:rPr>
                <w:rFonts w:ascii="Book Antiqua" w:eastAsia="宋体" w:hAnsi="Book Antiqua" w:cs="宋体"/>
                <w:color w:val="000000"/>
                <w:lang w:eastAsia="zh-CN"/>
              </w:rPr>
            </w:pPr>
            <w:r w:rsidRPr="00880D2C">
              <w:rPr>
                <w:rFonts w:ascii="Book Antiqua" w:eastAsia="宋体" w:hAnsi="Book Antiqua" w:cs="宋体"/>
                <w:color w:val="000000"/>
                <w:lang w:eastAsia="zh-CN"/>
              </w:rPr>
              <w:t>529 (35.01)</w:t>
            </w:r>
          </w:p>
        </w:tc>
        <w:tc>
          <w:tcPr>
            <w:tcW w:w="1171" w:type="dxa"/>
            <w:shd w:val="clear" w:color="auto" w:fill="auto"/>
            <w:vAlign w:val="center"/>
            <w:hideMark/>
          </w:tcPr>
          <w:p w14:paraId="02CE5109" w14:textId="77777777" w:rsidR="00B21495" w:rsidRPr="00880D2C" w:rsidRDefault="00B21495" w:rsidP="00E548F3">
            <w:pPr>
              <w:jc w:val="both"/>
              <w:rPr>
                <w:rFonts w:ascii="Book Antiqua" w:eastAsia="宋体" w:hAnsi="Book Antiqua" w:cs="宋体"/>
                <w:color w:val="000000"/>
                <w:lang w:eastAsia="zh-CN"/>
              </w:rPr>
            </w:pPr>
            <w:r w:rsidRPr="00880D2C">
              <w:rPr>
                <w:rFonts w:ascii="Book Antiqua" w:eastAsia="宋体" w:hAnsi="Book Antiqua" w:cs="宋体"/>
                <w:color w:val="000000"/>
                <w:lang w:eastAsia="zh-CN"/>
              </w:rPr>
              <w:t>300 (17.30)</w:t>
            </w:r>
          </w:p>
        </w:tc>
        <w:tc>
          <w:tcPr>
            <w:tcW w:w="1171" w:type="dxa"/>
            <w:shd w:val="clear" w:color="auto" w:fill="auto"/>
            <w:vAlign w:val="center"/>
            <w:hideMark/>
          </w:tcPr>
          <w:p w14:paraId="40077D1E" w14:textId="77777777" w:rsidR="00B21495" w:rsidRPr="00880D2C" w:rsidRDefault="00B21495" w:rsidP="00E548F3">
            <w:pPr>
              <w:jc w:val="both"/>
              <w:rPr>
                <w:rFonts w:ascii="Book Antiqua" w:eastAsia="宋体" w:hAnsi="Book Antiqua" w:cs="宋体"/>
                <w:color w:val="000000"/>
                <w:lang w:eastAsia="zh-CN"/>
              </w:rPr>
            </w:pPr>
            <w:r w:rsidRPr="00880D2C">
              <w:rPr>
                <w:rFonts w:ascii="Book Antiqua" w:eastAsia="宋体" w:hAnsi="Book Antiqua" w:cs="宋体"/>
                <w:color w:val="000000"/>
                <w:lang w:eastAsia="zh-CN"/>
              </w:rPr>
              <w:t>0.12</w:t>
            </w:r>
          </w:p>
        </w:tc>
        <w:tc>
          <w:tcPr>
            <w:tcW w:w="928" w:type="dxa"/>
            <w:shd w:val="clear" w:color="auto" w:fill="auto"/>
            <w:vAlign w:val="center"/>
            <w:hideMark/>
          </w:tcPr>
          <w:p w14:paraId="7A57C03D" w14:textId="77777777" w:rsidR="00B21495" w:rsidRPr="00880D2C" w:rsidRDefault="00B21495" w:rsidP="00E548F3">
            <w:pPr>
              <w:jc w:val="both"/>
              <w:rPr>
                <w:rFonts w:ascii="Book Antiqua" w:eastAsia="宋体" w:hAnsi="Book Antiqua" w:cs="宋体"/>
                <w:color w:val="000000"/>
                <w:lang w:eastAsia="zh-CN"/>
              </w:rPr>
            </w:pPr>
            <w:r w:rsidRPr="00880D2C">
              <w:rPr>
                <w:rFonts w:ascii="Book Antiqua" w:eastAsia="宋体" w:hAnsi="Book Antiqua" w:cs="宋体"/>
                <w:color w:val="000000"/>
                <w:lang w:eastAsia="zh-CN"/>
              </w:rPr>
              <w:t>0.02</w:t>
            </w:r>
          </w:p>
        </w:tc>
        <w:tc>
          <w:tcPr>
            <w:tcW w:w="928" w:type="dxa"/>
            <w:shd w:val="clear" w:color="auto" w:fill="auto"/>
            <w:vAlign w:val="center"/>
            <w:hideMark/>
          </w:tcPr>
          <w:p w14:paraId="1376DAED" w14:textId="77777777" w:rsidR="00B21495" w:rsidRPr="00880D2C" w:rsidRDefault="00B21495" w:rsidP="00E548F3">
            <w:pPr>
              <w:jc w:val="both"/>
              <w:rPr>
                <w:rFonts w:ascii="Book Antiqua" w:eastAsia="宋体" w:hAnsi="Book Antiqua" w:cs="宋体"/>
                <w:color w:val="000000"/>
                <w:lang w:eastAsia="zh-CN"/>
              </w:rPr>
            </w:pPr>
            <w:r w:rsidRPr="00880D2C">
              <w:rPr>
                <w:rFonts w:ascii="Book Antiqua" w:eastAsia="宋体" w:hAnsi="Book Antiqua" w:cs="宋体"/>
                <w:color w:val="000000"/>
                <w:lang w:eastAsia="zh-CN"/>
              </w:rPr>
              <w:t>0</w:t>
            </w:r>
          </w:p>
        </w:tc>
      </w:tr>
      <w:tr w:rsidR="00B21495" w:rsidRPr="00880D2C" w14:paraId="712A6D4E" w14:textId="77777777" w:rsidTr="00735FA1">
        <w:trPr>
          <w:trHeight w:val="315"/>
        </w:trPr>
        <w:tc>
          <w:tcPr>
            <w:tcW w:w="2239" w:type="dxa"/>
            <w:shd w:val="clear" w:color="auto" w:fill="auto"/>
            <w:vAlign w:val="center"/>
            <w:hideMark/>
          </w:tcPr>
          <w:p w14:paraId="5084448A" w14:textId="77777777" w:rsidR="00B21495" w:rsidRPr="00880D2C" w:rsidRDefault="00B21495" w:rsidP="00E548F3">
            <w:pPr>
              <w:jc w:val="both"/>
              <w:rPr>
                <w:rFonts w:ascii="Book Antiqua" w:eastAsia="宋体" w:hAnsi="Book Antiqua" w:cs="宋体"/>
                <w:color w:val="000000"/>
                <w:lang w:eastAsia="zh-CN"/>
              </w:rPr>
            </w:pPr>
            <w:r w:rsidRPr="00880D2C">
              <w:rPr>
                <w:rFonts w:ascii="Book Antiqua" w:eastAsia="宋体" w:hAnsi="Book Antiqua" w:cs="宋体"/>
                <w:color w:val="000000"/>
                <w:lang w:eastAsia="zh-CN"/>
              </w:rPr>
              <w:t>Left elbow</w:t>
            </w:r>
          </w:p>
        </w:tc>
        <w:tc>
          <w:tcPr>
            <w:tcW w:w="1171" w:type="dxa"/>
            <w:shd w:val="clear" w:color="auto" w:fill="auto"/>
            <w:vAlign w:val="center"/>
            <w:hideMark/>
          </w:tcPr>
          <w:p w14:paraId="7D4649C1" w14:textId="77777777" w:rsidR="00B21495" w:rsidRPr="00880D2C" w:rsidRDefault="00B21495" w:rsidP="00E548F3">
            <w:pPr>
              <w:jc w:val="both"/>
              <w:rPr>
                <w:rFonts w:ascii="Book Antiqua" w:eastAsia="宋体" w:hAnsi="Book Antiqua" w:cs="宋体"/>
                <w:color w:val="000000"/>
                <w:lang w:eastAsia="zh-CN"/>
              </w:rPr>
            </w:pPr>
            <w:r w:rsidRPr="00880D2C">
              <w:rPr>
                <w:rFonts w:ascii="Book Antiqua" w:eastAsia="宋体" w:hAnsi="Book Antiqua" w:cs="宋体"/>
                <w:color w:val="000000"/>
                <w:lang w:eastAsia="zh-CN"/>
              </w:rPr>
              <w:t>65 (3.75)</w:t>
            </w:r>
          </w:p>
        </w:tc>
        <w:tc>
          <w:tcPr>
            <w:tcW w:w="1171" w:type="dxa"/>
            <w:shd w:val="clear" w:color="auto" w:fill="auto"/>
            <w:vAlign w:val="center"/>
            <w:hideMark/>
          </w:tcPr>
          <w:p w14:paraId="0C887956" w14:textId="77777777" w:rsidR="00B21495" w:rsidRPr="00880D2C" w:rsidRDefault="00B21495" w:rsidP="00E548F3">
            <w:pPr>
              <w:jc w:val="both"/>
              <w:rPr>
                <w:rFonts w:ascii="Book Antiqua" w:eastAsia="宋体" w:hAnsi="Book Antiqua" w:cs="宋体"/>
                <w:color w:val="000000"/>
                <w:lang w:eastAsia="zh-CN"/>
              </w:rPr>
            </w:pPr>
            <w:r w:rsidRPr="00880D2C">
              <w:rPr>
                <w:rFonts w:ascii="Book Antiqua" w:eastAsia="宋体" w:hAnsi="Book Antiqua" w:cs="宋体"/>
                <w:color w:val="000000"/>
                <w:lang w:eastAsia="zh-CN"/>
              </w:rPr>
              <w:t>35 (2.02)</w:t>
            </w:r>
          </w:p>
        </w:tc>
        <w:tc>
          <w:tcPr>
            <w:tcW w:w="1171" w:type="dxa"/>
            <w:shd w:val="clear" w:color="auto" w:fill="auto"/>
            <w:vAlign w:val="center"/>
            <w:hideMark/>
          </w:tcPr>
          <w:p w14:paraId="6AA39442" w14:textId="77777777" w:rsidR="00B21495" w:rsidRPr="00880D2C" w:rsidRDefault="00B21495" w:rsidP="00E548F3">
            <w:pPr>
              <w:jc w:val="both"/>
              <w:rPr>
                <w:rFonts w:ascii="Book Antiqua" w:eastAsia="宋体" w:hAnsi="Book Antiqua" w:cs="宋体"/>
                <w:color w:val="000000"/>
                <w:lang w:eastAsia="zh-CN"/>
              </w:rPr>
            </w:pPr>
            <w:r w:rsidRPr="00880D2C">
              <w:rPr>
                <w:rFonts w:ascii="Book Antiqua" w:eastAsia="宋体" w:hAnsi="Book Antiqua" w:cs="宋体"/>
                <w:color w:val="000000"/>
                <w:lang w:eastAsia="zh-CN"/>
              </w:rPr>
              <w:t>-0.03</w:t>
            </w:r>
          </w:p>
        </w:tc>
        <w:tc>
          <w:tcPr>
            <w:tcW w:w="928" w:type="dxa"/>
            <w:shd w:val="clear" w:color="auto" w:fill="auto"/>
            <w:vAlign w:val="center"/>
            <w:hideMark/>
          </w:tcPr>
          <w:p w14:paraId="207B94C6" w14:textId="77777777" w:rsidR="00B21495" w:rsidRPr="00880D2C" w:rsidRDefault="00B21495" w:rsidP="00E548F3">
            <w:pPr>
              <w:jc w:val="both"/>
              <w:rPr>
                <w:rFonts w:ascii="Book Antiqua" w:eastAsia="宋体" w:hAnsi="Book Antiqua" w:cs="宋体"/>
                <w:color w:val="000000"/>
                <w:lang w:eastAsia="zh-CN"/>
              </w:rPr>
            </w:pPr>
            <w:r w:rsidRPr="00880D2C">
              <w:rPr>
                <w:rFonts w:ascii="Book Antiqua" w:eastAsia="宋体" w:hAnsi="Book Antiqua" w:cs="宋体"/>
                <w:color w:val="000000"/>
                <w:lang w:eastAsia="zh-CN"/>
              </w:rPr>
              <w:t>-0.02</w:t>
            </w:r>
          </w:p>
        </w:tc>
        <w:tc>
          <w:tcPr>
            <w:tcW w:w="928" w:type="dxa"/>
            <w:shd w:val="clear" w:color="auto" w:fill="auto"/>
            <w:vAlign w:val="center"/>
            <w:hideMark/>
          </w:tcPr>
          <w:p w14:paraId="40073FE1" w14:textId="77777777" w:rsidR="00B21495" w:rsidRPr="00880D2C" w:rsidRDefault="00B21495" w:rsidP="00E548F3">
            <w:pPr>
              <w:jc w:val="both"/>
              <w:rPr>
                <w:rFonts w:ascii="Book Antiqua" w:eastAsia="宋体" w:hAnsi="Book Antiqua" w:cs="宋体"/>
                <w:color w:val="000000"/>
                <w:lang w:eastAsia="zh-CN"/>
              </w:rPr>
            </w:pPr>
            <w:r w:rsidRPr="00880D2C">
              <w:rPr>
                <w:rFonts w:ascii="Book Antiqua" w:eastAsia="宋体" w:hAnsi="Book Antiqua" w:cs="宋体"/>
                <w:color w:val="000000"/>
                <w:lang w:eastAsia="zh-CN"/>
              </w:rPr>
              <w:t>0.25</w:t>
            </w:r>
          </w:p>
        </w:tc>
      </w:tr>
      <w:tr w:rsidR="00B21495" w:rsidRPr="00880D2C" w14:paraId="002190CF" w14:textId="77777777" w:rsidTr="00735FA1">
        <w:trPr>
          <w:trHeight w:val="315"/>
        </w:trPr>
        <w:tc>
          <w:tcPr>
            <w:tcW w:w="2239" w:type="dxa"/>
            <w:shd w:val="clear" w:color="auto" w:fill="auto"/>
            <w:vAlign w:val="center"/>
            <w:hideMark/>
          </w:tcPr>
          <w:p w14:paraId="03B04FFC" w14:textId="77777777" w:rsidR="00B21495" w:rsidRPr="00880D2C" w:rsidRDefault="00B21495" w:rsidP="00E548F3">
            <w:pPr>
              <w:jc w:val="both"/>
              <w:rPr>
                <w:rFonts w:ascii="Book Antiqua" w:eastAsia="宋体" w:hAnsi="Book Antiqua" w:cs="宋体"/>
                <w:color w:val="000000"/>
                <w:lang w:eastAsia="zh-CN"/>
              </w:rPr>
            </w:pPr>
            <w:r w:rsidRPr="00880D2C">
              <w:rPr>
                <w:rFonts w:ascii="Book Antiqua" w:eastAsia="宋体" w:hAnsi="Book Antiqua" w:cs="宋体"/>
                <w:color w:val="000000"/>
                <w:lang w:eastAsia="zh-CN"/>
              </w:rPr>
              <w:t>Right elbow</w:t>
            </w:r>
          </w:p>
        </w:tc>
        <w:tc>
          <w:tcPr>
            <w:tcW w:w="1171" w:type="dxa"/>
            <w:shd w:val="clear" w:color="auto" w:fill="auto"/>
            <w:vAlign w:val="center"/>
            <w:hideMark/>
          </w:tcPr>
          <w:p w14:paraId="1DF939C3" w14:textId="77777777" w:rsidR="00B21495" w:rsidRPr="00880D2C" w:rsidRDefault="00B21495" w:rsidP="00E548F3">
            <w:pPr>
              <w:jc w:val="both"/>
              <w:rPr>
                <w:rFonts w:ascii="Book Antiqua" w:eastAsia="宋体" w:hAnsi="Book Antiqua" w:cs="宋体"/>
                <w:color w:val="000000"/>
                <w:lang w:eastAsia="zh-CN"/>
              </w:rPr>
            </w:pPr>
            <w:r w:rsidRPr="00880D2C">
              <w:rPr>
                <w:rFonts w:ascii="Book Antiqua" w:eastAsia="宋体" w:hAnsi="Book Antiqua" w:cs="宋体"/>
                <w:color w:val="000000"/>
                <w:lang w:eastAsia="zh-CN"/>
              </w:rPr>
              <w:t>126 (7.27)</w:t>
            </w:r>
          </w:p>
        </w:tc>
        <w:tc>
          <w:tcPr>
            <w:tcW w:w="1171" w:type="dxa"/>
            <w:shd w:val="clear" w:color="auto" w:fill="auto"/>
            <w:vAlign w:val="center"/>
            <w:hideMark/>
          </w:tcPr>
          <w:p w14:paraId="7D299EB1" w14:textId="77777777" w:rsidR="00B21495" w:rsidRPr="00880D2C" w:rsidRDefault="00B21495" w:rsidP="00E548F3">
            <w:pPr>
              <w:jc w:val="both"/>
              <w:rPr>
                <w:rFonts w:ascii="Book Antiqua" w:eastAsia="宋体" w:hAnsi="Book Antiqua" w:cs="宋体"/>
                <w:color w:val="000000"/>
                <w:lang w:eastAsia="zh-CN"/>
              </w:rPr>
            </w:pPr>
            <w:r w:rsidRPr="00880D2C">
              <w:rPr>
                <w:rFonts w:ascii="Book Antiqua" w:eastAsia="宋体" w:hAnsi="Book Antiqua" w:cs="宋体"/>
                <w:color w:val="000000"/>
                <w:lang w:eastAsia="zh-CN"/>
              </w:rPr>
              <w:t>81 (4.67)</w:t>
            </w:r>
          </w:p>
        </w:tc>
        <w:tc>
          <w:tcPr>
            <w:tcW w:w="1171" w:type="dxa"/>
            <w:shd w:val="clear" w:color="auto" w:fill="auto"/>
            <w:vAlign w:val="center"/>
            <w:hideMark/>
          </w:tcPr>
          <w:p w14:paraId="40B9D6A0" w14:textId="77777777" w:rsidR="00B21495" w:rsidRPr="00880D2C" w:rsidRDefault="00B21495" w:rsidP="00E548F3">
            <w:pPr>
              <w:jc w:val="both"/>
              <w:rPr>
                <w:rFonts w:ascii="Book Antiqua" w:eastAsia="宋体" w:hAnsi="Book Antiqua" w:cs="宋体"/>
                <w:color w:val="000000"/>
                <w:lang w:eastAsia="zh-CN"/>
              </w:rPr>
            </w:pPr>
            <w:r w:rsidRPr="00880D2C">
              <w:rPr>
                <w:rFonts w:ascii="Book Antiqua" w:eastAsia="宋体" w:hAnsi="Book Antiqua" w:cs="宋体"/>
                <w:color w:val="000000"/>
                <w:lang w:eastAsia="zh-CN"/>
              </w:rPr>
              <w:t>-0.01</w:t>
            </w:r>
          </w:p>
        </w:tc>
        <w:tc>
          <w:tcPr>
            <w:tcW w:w="928" w:type="dxa"/>
            <w:shd w:val="clear" w:color="auto" w:fill="auto"/>
            <w:vAlign w:val="center"/>
            <w:hideMark/>
          </w:tcPr>
          <w:p w14:paraId="346B8860" w14:textId="77777777" w:rsidR="00B21495" w:rsidRPr="00880D2C" w:rsidRDefault="00B21495" w:rsidP="00E548F3">
            <w:pPr>
              <w:jc w:val="both"/>
              <w:rPr>
                <w:rFonts w:ascii="Book Antiqua" w:eastAsia="宋体" w:hAnsi="Book Antiqua" w:cs="宋体"/>
                <w:color w:val="000000"/>
                <w:lang w:eastAsia="zh-CN"/>
              </w:rPr>
            </w:pPr>
            <w:r w:rsidRPr="00880D2C">
              <w:rPr>
                <w:rFonts w:ascii="Book Antiqua" w:eastAsia="宋体" w:hAnsi="Book Antiqua" w:cs="宋体"/>
                <w:color w:val="000000"/>
                <w:lang w:eastAsia="zh-CN"/>
              </w:rPr>
              <w:t>-0.04</w:t>
            </w:r>
          </w:p>
        </w:tc>
        <w:tc>
          <w:tcPr>
            <w:tcW w:w="928" w:type="dxa"/>
            <w:shd w:val="clear" w:color="auto" w:fill="auto"/>
            <w:vAlign w:val="center"/>
            <w:hideMark/>
          </w:tcPr>
          <w:p w14:paraId="1C5B92F5" w14:textId="77777777" w:rsidR="00B21495" w:rsidRPr="00880D2C" w:rsidRDefault="00B21495" w:rsidP="00E548F3">
            <w:pPr>
              <w:jc w:val="both"/>
              <w:rPr>
                <w:rFonts w:ascii="Book Antiqua" w:eastAsia="宋体" w:hAnsi="Book Antiqua" w:cs="宋体"/>
                <w:color w:val="000000"/>
                <w:lang w:eastAsia="zh-CN"/>
              </w:rPr>
            </w:pPr>
            <w:r w:rsidRPr="00880D2C">
              <w:rPr>
                <w:rFonts w:ascii="Book Antiqua" w:eastAsia="宋体" w:hAnsi="Book Antiqua" w:cs="宋体"/>
                <w:color w:val="000000"/>
                <w:lang w:eastAsia="zh-CN"/>
              </w:rPr>
              <w:t>0.27</w:t>
            </w:r>
          </w:p>
        </w:tc>
      </w:tr>
      <w:tr w:rsidR="00B21495" w:rsidRPr="00880D2C" w14:paraId="6DE78C46" w14:textId="77777777" w:rsidTr="00735FA1">
        <w:trPr>
          <w:trHeight w:val="315"/>
        </w:trPr>
        <w:tc>
          <w:tcPr>
            <w:tcW w:w="2239" w:type="dxa"/>
            <w:shd w:val="clear" w:color="auto" w:fill="auto"/>
            <w:vAlign w:val="center"/>
            <w:hideMark/>
          </w:tcPr>
          <w:p w14:paraId="22BCF379" w14:textId="77777777" w:rsidR="00B21495" w:rsidRPr="00880D2C" w:rsidRDefault="00B21495" w:rsidP="00E548F3">
            <w:pPr>
              <w:jc w:val="both"/>
              <w:rPr>
                <w:rFonts w:ascii="Book Antiqua" w:eastAsia="宋体" w:hAnsi="Book Antiqua" w:cs="宋体"/>
                <w:color w:val="000000"/>
                <w:lang w:eastAsia="zh-CN"/>
              </w:rPr>
            </w:pPr>
            <w:r w:rsidRPr="00880D2C">
              <w:rPr>
                <w:rFonts w:ascii="Book Antiqua" w:eastAsia="宋体" w:hAnsi="Book Antiqua" w:cs="宋体"/>
                <w:color w:val="000000"/>
                <w:lang w:eastAsia="zh-CN"/>
              </w:rPr>
              <w:t>Left wrist</w:t>
            </w:r>
          </w:p>
        </w:tc>
        <w:tc>
          <w:tcPr>
            <w:tcW w:w="1171" w:type="dxa"/>
            <w:shd w:val="clear" w:color="auto" w:fill="auto"/>
            <w:vAlign w:val="center"/>
            <w:hideMark/>
          </w:tcPr>
          <w:p w14:paraId="45D52B1F" w14:textId="77777777" w:rsidR="00B21495" w:rsidRPr="00880D2C" w:rsidRDefault="00B21495" w:rsidP="00E548F3">
            <w:pPr>
              <w:jc w:val="both"/>
              <w:rPr>
                <w:rFonts w:ascii="Book Antiqua" w:eastAsia="宋体" w:hAnsi="Book Antiqua" w:cs="宋体"/>
                <w:color w:val="000000"/>
                <w:lang w:eastAsia="zh-CN"/>
              </w:rPr>
            </w:pPr>
            <w:r w:rsidRPr="00880D2C">
              <w:rPr>
                <w:rFonts w:ascii="Book Antiqua" w:eastAsia="宋体" w:hAnsi="Book Antiqua" w:cs="宋体"/>
                <w:color w:val="000000"/>
                <w:lang w:eastAsia="zh-CN"/>
              </w:rPr>
              <w:t>103 (5.94)</w:t>
            </w:r>
          </w:p>
        </w:tc>
        <w:tc>
          <w:tcPr>
            <w:tcW w:w="1171" w:type="dxa"/>
            <w:shd w:val="clear" w:color="auto" w:fill="auto"/>
            <w:vAlign w:val="center"/>
            <w:hideMark/>
          </w:tcPr>
          <w:p w14:paraId="1DE41509" w14:textId="77777777" w:rsidR="00B21495" w:rsidRPr="00880D2C" w:rsidRDefault="00B21495" w:rsidP="00E548F3">
            <w:pPr>
              <w:jc w:val="both"/>
              <w:rPr>
                <w:rFonts w:ascii="Book Antiqua" w:eastAsia="宋体" w:hAnsi="Book Antiqua" w:cs="宋体"/>
                <w:color w:val="000000"/>
                <w:lang w:eastAsia="zh-CN"/>
              </w:rPr>
            </w:pPr>
            <w:r w:rsidRPr="00880D2C">
              <w:rPr>
                <w:rFonts w:ascii="Book Antiqua" w:eastAsia="宋体" w:hAnsi="Book Antiqua" w:cs="宋体"/>
                <w:color w:val="000000"/>
                <w:lang w:eastAsia="zh-CN"/>
              </w:rPr>
              <w:t>67 (3.86)</w:t>
            </w:r>
          </w:p>
        </w:tc>
        <w:tc>
          <w:tcPr>
            <w:tcW w:w="1171" w:type="dxa"/>
            <w:shd w:val="clear" w:color="auto" w:fill="auto"/>
            <w:vAlign w:val="center"/>
            <w:hideMark/>
          </w:tcPr>
          <w:p w14:paraId="5207CCC4" w14:textId="77777777" w:rsidR="00B21495" w:rsidRPr="00880D2C" w:rsidRDefault="00B21495" w:rsidP="00E548F3">
            <w:pPr>
              <w:jc w:val="both"/>
              <w:rPr>
                <w:rFonts w:ascii="Book Antiqua" w:eastAsia="宋体" w:hAnsi="Book Antiqua" w:cs="宋体"/>
                <w:color w:val="000000"/>
                <w:lang w:eastAsia="zh-CN"/>
              </w:rPr>
            </w:pPr>
            <w:r w:rsidRPr="00880D2C">
              <w:rPr>
                <w:rFonts w:ascii="Book Antiqua" w:eastAsia="宋体" w:hAnsi="Book Antiqua" w:cs="宋体"/>
                <w:color w:val="000000"/>
                <w:lang w:eastAsia="zh-CN"/>
              </w:rPr>
              <w:t>-0.03</w:t>
            </w:r>
          </w:p>
        </w:tc>
        <w:tc>
          <w:tcPr>
            <w:tcW w:w="928" w:type="dxa"/>
            <w:shd w:val="clear" w:color="auto" w:fill="auto"/>
            <w:vAlign w:val="center"/>
            <w:hideMark/>
          </w:tcPr>
          <w:p w14:paraId="10475485" w14:textId="77777777" w:rsidR="00B21495" w:rsidRPr="00880D2C" w:rsidRDefault="00B21495" w:rsidP="00E548F3">
            <w:pPr>
              <w:jc w:val="both"/>
              <w:rPr>
                <w:rFonts w:ascii="Book Antiqua" w:eastAsia="宋体" w:hAnsi="Book Antiqua" w:cs="宋体"/>
                <w:color w:val="000000"/>
                <w:lang w:eastAsia="zh-CN"/>
              </w:rPr>
            </w:pPr>
            <w:r w:rsidRPr="00880D2C">
              <w:rPr>
                <w:rFonts w:ascii="Book Antiqua" w:eastAsia="宋体" w:hAnsi="Book Antiqua" w:cs="宋体"/>
                <w:color w:val="000000"/>
                <w:lang w:eastAsia="zh-CN"/>
              </w:rPr>
              <w:t>0</w:t>
            </w:r>
          </w:p>
        </w:tc>
        <w:tc>
          <w:tcPr>
            <w:tcW w:w="928" w:type="dxa"/>
            <w:shd w:val="clear" w:color="auto" w:fill="auto"/>
            <w:vAlign w:val="center"/>
            <w:hideMark/>
          </w:tcPr>
          <w:p w14:paraId="1B823993" w14:textId="77777777" w:rsidR="00B21495" w:rsidRPr="00880D2C" w:rsidRDefault="00B21495" w:rsidP="00E548F3">
            <w:pPr>
              <w:jc w:val="both"/>
              <w:rPr>
                <w:rFonts w:ascii="Book Antiqua" w:eastAsia="宋体" w:hAnsi="Book Antiqua" w:cs="宋体"/>
                <w:color w:val="000000"/>
                <w:lang w:eastAsia="zh-CN"/>
              </w:rPr>
            </w:pPr>
            <w:r w:rsidRPr="00880D2C">
              <w:rPr>
                <w:rFonts w:ascii="Book Antiqua" w:eastAsia="宋体" w:hAnsi="Book Antiqua" w:cs="宋体"/>
                <w:color w:val="000000"/>
                <w:lang w:eastAsia="zh-CN"/>
              </w:rPr>
              <w:t>0.24</w:t>
            </w:r>
          </w:p>
        </w:tc>
      </w:tr>
      <w:tr w:rsidR="00B21495" w:rsidRPr="00880D2C" w14:paraId="19D47885" w14:textId="77777777" w:rsidTr="00735FA1">
        <w:trPr>
          <w:trHeight w:val="630"/>
        </w:trPr>
        <w:tc>
          <w:tcPr>
            <w:tcW w:w="2239" w:type="dxa"/>
            <w:shd w:val="clear" w:color="auto" w:fill="auto"/>
            <w:vAlign w:val="center"/>
            <w:hideMark/>
          </w:tcPr>
          <w:p w14:paraId="66FD4B65" w14:textId="77777777" w:rsidR="00B21495" w:rsidRPr="00880D2C" w:rsidRDefault="00B21495" w:rsidP="00E548F3">
            <w:pPr>
              <w:jc w:val="both"/>
              <w:rPr>
                <w:rFonts w:ascii="Book Antiqua" w:eastAsia="宋体" w:hAnsi="Book Antiqua" w:cs="宋体"/>
                <w:color w:val="000000"/>
                <w:lang w:eastAsia="zh-CN"/>
              </w:rPr>
            </w:pPr>
            <w:r w:rsidRPr="00880D2C">
              <w:rPr>
                <w:rFonts w:ascii="Book Antiqua" w:eastAsia="宋体" w:hAnsi="Book Antiqua" w:cs="宋体"/>
                <w:color w:val="000000"/>
                <w:lang w:eastAsia="zh-CN"/>
              </w:rPr>
              <w:t>Right wrist</w:t>
            </w:r>
          </w:p>
        </w:tc>
        <w:tc>
          <w:tcPr>
            <w:tcW w:w="1171" w:type="dxa"/>
            <w:shd w:val="clear" w:color="auto" w:fill="auto"/>
            <w:vAlign w:val="center"/>
            <w:hideMark/>
          </w:tcPr>
          <w:p w14:paraId="1E42462C" w14:textId="77777777" w:rsidR="00B21495" w:rsidRPr="00880D2C" w:rsidRDefault="00B21495" w:rsidP="00E548F3">
            <w:pPr>
              <w:jc w:val="both"/>
              <w:rPr>
                <w:rFonts w:ascii="Book Antiqua" w:eastAsia="宋体" w:hAnsi="Book Antiqua" w:cs="宋体"/>
                <w:color w:val="000000"/>
                <w:lang w:eastAsia="zh-CN"/>
              </w:rPr>
            </w:pPr>
            <w:r w:rsidRPr="00880D2C">
              <w:rPr>
                <w:rFonts w:ascii="Book Antiqua" w:eastAsia="宋体" w:hAnsi="Book Antiqua" w:cs="宋体"/>
                <w:color w:val="000000"/>
                <w:lang w:eastAsia="zh-CN"/>
              </w:rPr>
              <w:t>205 (11.82)</w:t>
            </w:r>
          </w:p>
        </w:tc>
        <w:tc>
          <w:tcPr>
            <w:tcW w:w="1171" w:type="dxa"/>
            <w:shd w:val="clear" w:color="auto" w:fill="auto"/>
            <w:vAlign w:val="center"/>
            <w:hideMark/>
          </w:tcPr>
          <w:p w14:paraId="6F8ACFB6" w14:textId="77777777" w:rsidR="00B21495" w:rsidRPr="00880D2C" w:rsidRDefault="00B21495" w:rsidP="00E548F3">
            <w:pPr>
              <w:jc w:val="both"/>
              <w:rPr>
                <w:rFonts w:ascii="Book Antiqua" w:eastAsia="宋体" w:hAnsi="Book Antiqua" w:cs="宋体"/>
                <w:color w:val="000000"/>
                <w:lang w:eastAsia="zh-CN"/>
              </w:rPr>
            </w:pPr>
            <w:r w:rsidRPr="00880D2C">
              <w:rPr>
                <w:rFonts w:ascii="Book Antiqua" w:eastAsia="宋体" w:hAnsi="Book Antiqua" w:cs="宋体"/>
                <w:color w:val="000000"/>
                <w:lang w:eastAsia="zh-CN"/>
              </w:rPr>
              <w:t>110 (6.34)</w:t>
            </w:r>
          </w:p>
        </w:tc>
        <w:tc>
          <w:tcPr>
            <w:tcW w:w="1171" w:type="dxa"/>
            <w:shd w:val="clear" w:color="auto" w:fill="auto"/>
            <w:vAlign w:val="center"/>
            <w:hideMark/>
          </w:tcPr>
          <w:p w14:paraId="3B4F6F21" w14:textId="77777777" w:rsidR="00B21495" w:rsidRPr="00880D2C" w:rsidRDefault="00B21495" w:rsidP="00E548F3">
            <w:pPr>
              <w:jc w:val="both"/>
              <w:rPr>
                <w:rFonts w:ascii="Book Antiqua" w:eastAsia="宋体" w:hAnsi="Book Antiqua" w:cs="宋体"/>
                <w:color w:val="000000"/>
                <w:lang w:eastAsia="zh-CN"/>
              </w:rPr>
            </w:pPr>
            <w:r w:rsidRPr="00880D2C">
              <w:rPr>
                <w:rFonts w:ascii="Book Antiqua" w:eastAsia="宋体" w:hAnsi="Book Antiqua" w:cs="宋体"/>
                <w:color w:val="000000"/>
                <w:lang w:eastAsia="zh-CN"/>
              </w:rPr>
              <w:t>-0.02</w:t>
            </w:r>
          </w:p>
        </w:tc>
        <w:tc>
          <w:tcPr>
            <w:tcW w:w="928" w:type="dxa"/>
            <w:shd w:val="clear" w:color="auto" w:fill="auto"/>
            <w:vAlign w:val="center"/>
            <w:hideMark/>
          </w:tcPr>
          <w:p w14:paraId="7167221F" w14:textId="77777777" w:rsidR="00B21495" w:rsidRPr="00880D2C" w:rsidRDefault="00B21495" w:rsidP="00E548F3">
            <w:pPr>
              <w:jc w:val="both"/>
              <w:rPr>
                <w:rFonts w:ascii="Book Antiqua" w:eastAsia="宋体" w:hAnsi="Book Antiqua" w:cs="宋体"/>
                <w:color w:val="000000"/>
                <w:lang w:eastAsia="zh-CN"/>
              </w:rPr>
            </w:pPr>
            <w:r w:rsidRPr="00880D2C">
              <w:rPr>
                <w:rFonts w:ascii="Book Antiqua" w:eastAsia="宋体" w:hAnsi="Book Antiqua" w:cs="宋体"/>
                <w:color w:val="000000"/>
                <w:lang w:eastAsia="zh-CN"/>
              </w:rPr>
              <w:t>-0.04</w:t>
            </w:r>
          </w:p>
        </w:tc>
        <w:tc>
          <w:tcPr>
            <w:tcW w:w="928" w:type="dxa"/>
            <w:shd w:val="clear" w:color="auto" w:fill="auto"/>
            <w:vAlign w:val="center"/>
            <w:hideMark/>
          </w:tcPr>
          <w:p w14:paraId="1C94F700" w14:textId="77777777" w:rsidR="00B21495" w:rsidRPr="00880D2C" w:rsidRDefault="00B21495" w:rsidP="00E548F3">
            <w:pPr>
              <w:jc w:val="both"/>
              <w:rPr>
                <w:rFonts w:ascii="Book Antiqua" w:eastAsia="宋体" w:hAnsi="Book Antiqua" w:cs="宋体"/>
                <w:color w:val="000000"/>
                <w:lang w:eastAsia="zh-CN"/>
              </w:rPr>
            </w:pPr>
            <w:r w:rsidRPr="00880D2C">
              <w:rPr>
                <w:rFonts w:ascii="Book Antiqua" w:eastAsia="宋体" w:hAnsi="Book Antiqua" w:cs="宋体"/>
                <w:color w:val="000000"/>
                <w:lang w:eastAsia="zh-CN"/>
              </w:rPr>
              <w:t>0.31</w:t>
            </w:r>
          </w:p>
        </w:tc>
      </w:tr>
      <w:tr w:rsidR="00B21495" w:rsidRPr="00880D2C" w14:paraId="17A9671D" w14:textId="77777777" w:rsidTr="00735FA1">
        <w:trPr>
          <w:trHeight w:val="630"/>
        </w:trPr>
        <w:tc>
          <w:tcPr>
            <w:tcW w:w="2239" w:type="dxa"/>
            <w:shd w:val="clear" w:color="auto" w:fill="auto"/>
            <w:vAlign w:val="center"/>
            <w:hideMark/>
          </w:tcPr>
          <w:p w14:paraId="07203EAB" w14:textId="77777777" w:rsidR="00B21495" w:rsidRPr="00880D2C" w:rsidRDefault="00B21495" w:rsidP="00E548F3">
            <w:pPr>
              <w:jc w:val="both"/>
              <w:rPr>
                <w:rFonts w:ascii="Book Antiqua" w:eastAsia="宋体" w:hAnsi="Book Antiqua" w:cs="宋体"/>
                <w:color w:val="000000"/>
                <w:lang w:eastAsia="zh-CN"/>
              </w:rPr>
            </w:pPr>
            <w:r w:rsidRPr="00880D2C">
              <w:rPr>
                <w:rFonts w:ascii="Book Antiqua" w:eastAsia="宋体" w:hAnsi="Book Antiqua" w:cs="宋体"/>
                <w:color w:val="000000"/>
                <w:lang w:eastAsia="zh-CN"/>
              </w:rPr>
              <w:t>Left hip/thigh/buttock</w:t>
            </w:r>
          </w:p>
        </w:tc>
        <w:tc>
          <w:tcPr>
            <w:tcW w:w="1171" w:type="dxa"/>
            <w:shd w:val="clear" w:color="auto" w:fill="auto"/>
            <w:vAlign w:val="center"/>
            <w:hideMark/>
          </w:tcPr>
          <w:p w14:paraId="7B10CA02" w14:textId="77777777" w:rsidR="00B21495" w:rsidRPr="00880D2C" w:rsidRDefault="00B21495" w:rsidP="00E548F3">
            <w:pPr>
              <w:jc w:val="both"/>
              <w:rPr>
                <w:rFonts w:ascii="Book Antiqua" w:eastAsia="宋体" w:hAnsi="Book Antiqua" w:cs="宋体"/>
                <w:color w:val="000000"/>
                <w:lang w:eastAsia="zh-CN"/>
              </w:rPr>
            </w:pPr>
            <w:r w:rsidRPr="00880D2C">
              <w:rPr>
                <w:rFonts w:ascii="Book Antiqua" w:eastAsia="宋体" w:hAnsi="Book Antiqua" w:cs="宋体"/>
                <w:color w:val="000000"/>
                <w:lang w:eastAsia="zh-CN"/>
              </w:rPr>
              <w:t>70 (4.04)</w:t>
            </w:r>
          </w:p>
        </w:tc>
        <w:tc>
          <w:tcPr>
            <w:tcW w:w="1171" w:type="dxa"/>
            <w:shd w:val="clear" w:color="auto" w:fill="auto"/>
            <w:vAlign w:val="center"/>
            <w:hideMark/>
          </w:tcPr>
          <w:p w14:paraId="4E22AF27" w14:textId="77777777" w:rsidR="00B21495" w:rsidRPr="00880D2C" w:rsidRDefault="00B21495" w:rsidP="00E548F3">
            <w:pPr>
              <w:jc w:val="both"/>
              <w:rPr>
                <w:rFonts w:ascii="Book Antiqua" w:eastAsia="宋体" w:hAnsi="Book Antiqua" w:cs="宋体"/>
                <w:color w:val="000000"/>
                <w:lang w:eastAsia="zh-CN"/>
              </w:rPr>
            </w:pPr>
            <w:r w:rsidRPr="00880D2C">
              <w:rPr>
                <w:rFonts w:ascii="Book Antiqua" w:eastAsia="宋体" w:hAnsi="Book Antiqua" w:cs="宋体"/>
                <w:color w:val="000000"/>
                <w:lang w:eastAsia="zh-CN"/>
              </w:rPr>
              <w:t>48 (2.77)</w:t>
            </w:r>
          </w:p>
        </w:tc>
        <w:tc>
          <w:tcPr>
            <w:tcW w:w="1171" w:type="dxa"/>
            <w:shd w:val="clear" w:color="auto" w:fill="auto"/>
            <w:vAlign w:val="center"/>
            <w:hideMark/>
          </w:tcPr>
          <w:p w14:paraId="23A651BF" w14:textId="77777777" w:rsidR="00B21495" w:rsidRPr="00880D2C" w:rsidRDefault="00B21495" w:rsidP="00E548F3">
            <w:pPr>
              <w:jc w:val="both"/>
              <w:rPr>
                <w:rFonts w:ascii="Book Antiqua" w:eastAsia="宋体" w:hAnsi="Book Antiqua" w:cs="宋体"/>
                <w:color w:val="000000"/>
                <w:lang w:eastAsia="zh-CN"/>
              </w:rPr>
            </w:pPr>
            <w:r w:rsidRPr="00880D2C">
              <w:rPr>
                <w:rFonts w:ascii="Book Antiqua" w:eastAsia="宋体" w:hAnsi="Book Antiqua" w:cs="宋体"/>
                <w:color w:val="000000"/>
                <w:lang w:eastAsia="zh-CN"/>
              </w:rPr>
              <w:t>-0.04</w:t>
            </w:r>
          </w:p>
        </w:tc>
        <w:tc>
          <w:tcPr>
            <w:tcW w:w="928" w:type="dxa"/>
            <w:shd w:val="clear" w:color="auto" w:fill="auto"/>
            <w:vAlign w:val="center"/>
            <w:hideMark/>
          </w:tcPr>
          <w:p w14:paraId="3E9AD96A" w14:textId="77777777" w:rsidR="00B21495" w:rsidRPr="00880D2C" w:rsidRDefault="00B21495" w:rsidP="00E548F3">
            <w:pPr>
              <w:jc w:val="both"/>
              <w:rPr>
                <w:rFonts w:ascii="Book Antiqua" w:eastAsia="宋体" w:hAnsi="Book Antiqua" w:cs="宋体"/>
                <w:color w:val="000000"/>
                <w:lang w:eastAsia="zh-CN"/>
              </w:rPr>
            </w:pPr>
            <w:r w:rsidRPr="00880D2C">
              <w:rPr>
                <w:rFonts w:ascii="Book Antiqua" w:eastAsia="宋体" w:hAnsi="Book Antiqua" w:cs="宋体"/>
                <w:color w:val="000000"/>
                <w:lang w:eastAsia="zh-CN"/>
              </w:rPr>
              <w:t>0.19</w:t>
            </w:r>
          </w:p>
        </w:tc>
        <w:tc>
          <w:tcPr>
            <w:tcW w:w="928" w:type="dxa"/>
            <w:shd w:val="clear" w:color="auto" w:fill="auto"/>
            <w:vAlign w:val="center"/>
            <w:hideMark/>
          </w:tcPr>
          <w:p w14:paraId="559386DB" w14:textId="77777777" w:rsidR="00B21495" w:rsidRPr="00880D2C" w:rsidRDefault="00B21495" w:rsidP="00E548F3">
            <w:pPr>
              <w:jc w:val="both"/>
              <w:rPr>
                <w:rFonts w:ascii="Book Antiqua" w:eastAsia="宋体" w:hAnsi="Book Antiqua" w:cs="宋体"/>
                <w:color w:val="000000"/>
                <w:lang w:eastAsia="zh-CN"/>
              </w:rPr>
            </w:pPr>
            <w:r w:rsidRPr="00880D2C">
              <w:rPr>
                <w:rFonts w:ascii="Book Antiqua" w:eastAsia="宋体" w:hAnsi="Book Antiqua" w:cs="宋体"/>
                <w:color w:val="000000"/>
                <w:lang w:eastAsia="zh-CN"/>
              </w:rPr>
              <w:t>0.04</w:t>
            </w:r>
          </w:p>
        </w:tc>
      </w:tr>
      <w:tr w:rsidR="00B21495" w:rsidRPr="00880D2C" w14:paraId="303253CC" w14:textId="77777777" w:rsidTr="00735FA1">
        <w:trPr>
          <w:trHeight w:val="630"/>
        </w:trPr>
        <w:tc>
          <w:tcPr>
            <w:tcW w:w="2239" w:type="dxa"/>
            <w:shd w:val="clear" w:color="auto" w:fill="auto"/>
            <w:vAlign w:val="center"/>
            <w:hideMark/>
          </w:tcPr>
          <w:p w14:paraId="58E5780F" w14:textId="77777777" w:rsidR="00B21495" w:rsidRPr="00880D2C" w:rsidRDefault="00B21495" w:rsidP="00E548F3">
            <w:pPr>
              <w:jc w:val="both"/>
              <w:rPr>
                <w:rFonts w:ascii="Book Antiqua" w:eastAsia="宋体" w:hAnsi="Book Antiqua" w:cs="宋体"/>
                <w:color w:val="000000"/>
                <w:lang w:eastAsia="zh-CN"/>
              </w:rPr>
            </w:pPr>
            <w:r w:rsidRPr="00880D2C">
              <w:rPr>
                <w:rFonts w:ascii="Book Antiqua" w:eastAsia="宋体" w:hAnsi="Book Antiqua" w:cs="宋体"/>
                <w:color w:val="000000"/>
                <w:lang w:eastAsia="zh-CN"/>
              </w:rPr>
              <w:t>Right hip/thigh/buttock</w:t>
            </w:r>
          </w:p>
        </w:tc>
        <w:tc>
          <w:tcPr>
            <w:tcW w:w="1171" w:type="dxa"/>
            <w:shd w:val="clear" w:color="auto" w:fill="auto"/>
            <w:vAlign w:val="center"/>
            <w:hideMark/>
          </w:tcPr>
          <w:p w14:paraId="763BBDF3" w14:textId="77777777" w:rsidR="00B21495" w:rsidRPr="00880D2C" w:rsidRDefault="00B21495" w:rsidP="00E548F3">
            <w:pPr>
              <w:jc w:val="both"/>
              <w:rPr>
                <w:rFonts w:ascii="Book Antiqua" w:eastAsia="宋体" w:hAnsi="Book Antiqua" w:cs="宋体"/>
                <w:color w:val="000000"/>
                <w:lang w:eastAsia="zh-CN"/>
              </w:rPr>
            </w:pPr>
            <w:r w:rsidRPr="00880D2C">
              <w:rPr>
                <w:rFonts w:ascii="Book Antiqua" w:eastAsia="宋体" w:hAnsi="Book Antiqua" w:cs="宋体"/>
                <w:color w:val="000000"/>
                <w:lang w:eastAsia="zh-CN"/>
              </w:rPr>
              <w:t>70 (4.04)</w:t>
            </w:r>
          </w:p>
        </w:tc>
        <w:tc>
          <w:tcPr>
            <w:tcW w:w="1171" w:type="dxa"/>
            <w:shd w:val="clear" w:color="auto" w:fill="auto"/>
            <w:vAlign w:val="center"/>
            <w:hideMark/>
          </w:tcPr>
          <w:p w14:paraId="6CF2FFB2" w14:textId="77777777" w:rsidR="00B21495" w:rsidRPr="00880D2C" w:rsidRDefault="00B21495" w:rsidP="00E548F3">
            <w:pPr>
              <w:jc w:val="both"/>
              <w:rPr>
                <w:rFonts w:ascii="Book Antiqua" w:eastAsia="宋体" w:hAnsi="Book Antiqua" w:cs="宋体"/>
                <w:color w:val="000000"/>
                <w:lang w:eastAsia="zh-CN"/>
              </w:rPr>
            </w:pPr>
            <w:r w:rsidRPr="00880D2C">
              <w:rPr>
                <w:rFonts w:ascii="Book Antiqua" w:eastAsia="宋体" w:hAnsi="Book Antiqua" w:cs="宋体"/>
                <w:color w:val="000000"/>
                <w:lang w:eastAsia="zh-CN"/>
              </w:rPr>
              <w:t>45 (2.60)</w:t>
            </w:r>
          </w:p>
        </w:tc>
        <w:tc>
          <w:tcPr>
            <w:tcW w:w="1171" w:type="dxa"/>
            <w:shd w:val="clear" w:color="auto" w:fill="auto"/>
            <w:vAlign w:val="center"/>
            <w:hideMark/>
          </w:tcPr>
          <w:p w14:paraId="41484993" w14:textId="77777777" w:rsidR="00B21495" w:rsidRPr="00880D2C" w:rsidRDefault="00B21495" w:rsidP="00E548F3">
            <w:pPr>
              <w:jc w:val="both"/>
              <w:rPr>
                <w:rFonts w:ascii="Book Antiqua" w:eastAsia="宋体" w:hAnsi="Book Antiqua" w:cs="宋体"/>
                <w:color w:val="000000"/>
                <w:lang w:eastAsia="zh-CN"/>
              </w:rPr>
            </w:pPr>
            <w:r w:rsidRPr="00880D2C">
              <w:rPr>
                <w:rFonts w:ascii="Book Antiqua" w:eastAsia="宋体" w:hAnsi="Book Antiqua" w:cs="宋体"/>
                <w:color w:val="000000"/>
                <w:lang w:eastAsia="zh-CN"/>
              </w:rPr>
              <w:t>-0.04</w:t>
            </w:r>
          </w:p>
        </w:tc>
        <w:tc>
          <w:tcPr>
            <w:tcW w:w="928" w:type="dxa"/>
            <w:shd w:val="clear" w:color="auto" w:fill="auto"/>
            <w:vAlign w:val="center"/>
            <w:hideMark/>
          </w:tcPr>
          <w:p w14:paraId="0D3B5443" w14:textId="77777777" w:rsidR="00B21495" w:rsidRPr="00880D2C" w:rsidRDefault="00B21495" w:rsidP="00E548F3">
            <w:pPr>
              <w:jc w:val="both"/>
              <w:rPr>
                <w:rFonts w:ascii="Book Antiqua" w:eastAsia="宋体" w:hAnsi="Book Antiqua" w:cs="宋体"/>
                <w:color w:val="000000"/>
                <w:lang w:eastAsia="zh-CN"/>
              </w:rPr>
            </w:pPr>
            <w:r w:rsidRPr="00880D2C">
              <w:rPr>
                <w:rFonts w:ascii="Book Antiqua" w:eastAsia="宋体" w:hAnsi="Book Antiqua" w:cs="宋体"/>
                <w:color w:val="000000"/>
                <w:lang w:eastAsia="zh-CN"/>
              </w:rPr>
              <w:t>0.19</w:t>
            </w:r>
          </w:p>
        </w:tc>
        <w:tc>
          <w:tcPr>
            <w:tcW w:w="928" w:type="dxa"/>
            <w:shd w:val="clear" w:color="auto" w:fill="auto"/>
            <w:vAlign w:val="center"/>
            <w:hideMark/>
          </w:tcPr>
          <w:p w14:paraId="381C493C" w14:textId="77777777" w:rsidR="00B21495" w:rsidRPr="00880D2C" w:rsidRDefault="00B21495" w:rsidP="00E548F3">
            <w:pPr>
              <w:jc w:val="both"/>
              <w:rPr>
                <w:rFonts w:ascii="Book Antiqua" w:eastAsia="宋体" w:hAnsi="Book Antiqua" w:cs="宋体"/>
                <w:color w:val="000000"/>
                <w:lang w:eastAsia="zh-CN"/>
              </w:rPr>
            </w:pPr>
            <w:r w:rsidRPr="00880D2C">
              <w:rPr>
                <w:rFonts w:ascii="Book Antiqua" w:eastAsia="宋体" w:hAnsi="Book Antiqua" w:cs="宋体"/>
                <w:color w:val="000000"/>
                <w:lang w:eastAsia="zh-CN"/>
              </w:rPr>
              <w:t>0.05</w:t>
            </w:r>
          </w:p>
        </w:tc>
      </w:tr>
      <w:tr w:rsidR="00B21495" w:rsidRPr="00880D2C" w14:paraId="2BEE5EED" w14:textId="77777777" w:rsidTr="00735FA1">
        <w:trPr>
          <w:trHeight w:val="315"/>
        </w:trPr>
        <w:tc>
          <w:tcPr>
            <w:tcW w:w="2239" w:type="dxa"/>
            <w:shd w:val="clear" w:color="auto" w:fill="auto"/>
            <w:vAlign w:val="center"/>
            <w:hideMark/>
          </w:tcPr>
          <w:p w14:paraId="15C57A26" w14:textId="77777777" w:rsidR="00B21495" w:rsidRPr="00880D2C" w:rsidRDefault="00B21495" w:rsidP="00E548F3">
            <w:pPr>
              <w:jc w:val="both"/>
              <w:rPr>
                <w:rFonts w:ascii="Book Antiqua" w:eastAsia="宋体" w:hAnsi="Book Antiqua" w:cs="宋体"/>
                <w:color w:val="000000"/>
                <w:lang w:eastAsia="zh-CN"/>
              </w:rPr>
            </w:pPr>
            <w:r w:rsidRPr="00880D2C">
              <w:rPr>
                <w:rFonts w:ascii="Book Antiqua" w:eastAsia="宋体" w:hAnsi="Book Antiqua" w:cs="宋体"/>
                <w:color w:val="000000"/>
                <w:lang w:eastAsia="zh-CN"/>
              </w:rPr>
              <w:t>Left knee</w:t>
            </w:r>
          </w:p>
        </w:tc>
        <w:tc>
          <w:tcPr>
            <w:tcW w:w="1171" w:type="dxa"/>
            <w:shd w:val="clear" w:color="auto" w:fill="auto"/>
            <w:vAlign w:val="center"/>
            <w:hideMark/>
          </w:tcPr>
          <w:p w14:paraId="53EBD0C1" w14:textId="77777777" w:rsidR="00B21495" w:rsidRPr="00880D2C" w:rsidRDefault="00B21495" w:rsidP="00E548F3">
            <w:pPr>
              <w:jc w:val="both"/>
              <w:rPr>
                <w:rFonts w:ascii="Book Antiqua" w:eastAsia="宋体" w:hAnsi="Book Antiqua" w:cs="宋体"/>
                <w:color w:val="000000"/>
                <w:lang w:eastAsia="zh-CN"/>
              </w:rPr>
            </w:pPr>
            <w:r w:rsidRPr="00880D2C">
              <w:rPr>
                <w:rFonts w:ascii="Book Antiqua" w:eastAsia="宋体" w:hAnsi="Book Antiqua" w:cs="宋体"/>
                <w:color w:val="000000"/>
                <w:lang w:eastAsia="zh-CN"/>
              </w:rPr>
              <w:t>95 (5.48)</w:t>
            </w:r>
          </w:p>
        </w:tc>
        <w:tc>
          <w:tcPr>
            <w:tcW w:w="1171" w:type="dxa"/>
            <w:shd w:val="clear" w:color="auto" w:fill="auto"/>
            <w:vAlign w:val="center"/>
            <w:hideMark/>
          </w:tcPr>
          <w:p w14:paraId="18B46ADC" w14:textId="77777777" w:rsidR="00B21495" w:rsidRPr="00880D2C" w:rsidRDefault="00B21495" w:rsidP="00E548F3">
            <w:pPr>
              <w:jc w:val="both"/>
              <w:rPr>
                <w:rFonts w:ascii="Book Antiqua" w:eastAsia="宋体" w:hAnsi="Book Antiqua" w:cs="宋体"/>
                <w:color w:val="000000"/>
                <w:lang w:eastAsia="zh-CN"/>
              </w:rPr>
            </w:pPr>
            <w:r w:rsidRPr="00880D2C">
              <w:rPr>
                <w:rFonts w:ascii="Book Antiqua" w:eastAsia="宋体" w:hAnsi="Book Antiqua" w:cs="宋体"/>
                <w:color w:val="000000"/>
                <w:lang w:eastAsia="zh-CN"/>
              </w:rPr>
              <w:t>51 (2.94)</w:t>
            </w:r>
          </w:p>
        </w:tc>
        <w:tc>
          <w:tcPr>
            <w:tcW w:w="1171" w:type="dxa"/>
            <w:shd w:val="clear" w:color="auto" w:fill="auto"/>
            <w:vAlign w:val="center"/>
            <w:hideMark/>
          </w:tcPr>
          <w:p w14:paraId="5C743F3B" w14:textId="77777777" w:rsidR="00B21495" w:rsidRPr="00880D2C" w:rsidRDefault="00B21495" w:rsidP="00E548F3">
            <w:pPr>
              <w:jc w:val="both"/>
              <w:rPr>
                <w:rFonts w:ascii="Book Antiqua" w:eastAsia="宋体" w:hAnsi="Book Antiqua" w:cs="宋体"/>
                <w:color w:val="000000"/>
                <w:lang w:eastAsia="zh-CN"/>
              </w:rPr>
            </w:pPr>
            <w:r w:rsidRPr="00880D2C">
              <w:rPr>
                <w:rFonts w:ascii="Book Antiqua" w:eastAsia="宋体" w:hAnsi="Book Antiqua" w:cs="宋体"/>
                <w:color w:val="000000"/>
                <w:lang w:eastAsia="zh-CN"/>
              </w:rPr>
              <w:t>0.04</w:t>
            </w:r>
          </w:p>
        </w:tc>
        <w:tc>
          <w:tcPr>
            <w:tcW w:w="928" w:type="dxa"/>
            <w:shd w:val="clear" w:color="auto" w:fill="auto"/>
            <w:vAlign w:val="center"/>
            <w:hideMark/>
          </w:tcPr>
          <w:p w14:paraId="72AA94F2" w14:textId="77777777" w:rsidR="00B21495" w:rsidRPr="00880D2C" w:rsidRDefault="00B21495" w:rsidP="00E548F3">
            <w:pPr>
              <w:jc w:val="both"/>
              <w:rPr>
                <w:rFonts w:ascii="Book Antiqua" w:eastAsia="宋体" w:hAnsi="Book Antiqua" w:cs="宋体"/>
                <w:color w:val="000000"/>
                <w:lang w:eastAsia="zh-CN"/>
              </w:rPr>
            </w:pPr>
            <w:r w:rsidRPr="00880D2C">
              <w:rPr>
                <w:rFonts w:ascii="Book Antiqua" w:eastAsia="宋体" w:hAnsi="Book Antiqua" w:cs="宋体"/>
                <w:color w:val="000000"/>
                <w:lang w:eastAsia="zh-CN"/>
              </w:rPr>
              <w:t>0.2</w:t>
            </w:r>
          </w:p>
        </w:tc>
        <w:tc>
          <w:tcPr>
            <w:tcW w:w="928" w:type="dxa"/>
            <w:shd w:val="clear" w:color="auto" w:fill="auto"/>
            <w:vAlign w:val="center"/>
            <w:hideMark/>
          </w:tcPr>
          <w:p w14:paraId="1520F1F1" w14:textId="77777777" w:rsidR="00B21495" w:rsidRPr="00880D2C" w:rsidRDefault="00B21495" w:rsidP="00E548F3">
            <w:pPr>
              <w:jc w:val="both"/>
              <w:rPr>
                <w:rFonts w:ascii="Book Antiqua" w:eastAsia="宋体" w:hAnsi="Book Antiqua" w:cs="宋体"/>
                <w:color w:val="000000"/>
                <w:lang w:eastAsia="zh-CN"/>
              </w:rPr>
            </w:pPr>
            <w:r w:rsidRPr="00880D2C">
              <w:rPr>
                <w:rFonts w:ascii="Book Antiqua" w:eastAsia="宋体" w:hAnsi="Book Antiqua" w:cs="宋体"/>
                <w:color w:val="000000"/>
                <w:lang w:eastAsia="zh-CN"/>
              </w:rPr>
              <w:t>-0.09</w:t>
            </w:r>
          </w:p>
        </w:tc>
      </w:tr>
      <w:tr w:rsidR="00B21495" w:rsidRPr="00880D2C" w14:paraId="315EFF6D" w14:textId="77777777" w:rsidTr="00735FA1">
        <w:trPr>
          <w:trHeight w:val="315"/>
        </w:trPr>
        <w:tc>
          <w:tcPr>
            <w:tcW w:w="2239" w:type="dxa"/>
            <w:shd w:val="clear" w:color="auto" w:fill="auto"/>
            <w:vAlign w:val="center"/>
            <w:hideMark/>
          </w:tcPr>
          <w:p w14:paraId="72BC82A9" w14:textId="77777777" w:rsidR="00B21495" w:rsidRPr="00880D2C" w:rsidRDefault="00B21495" w:rsidP="00E548F3">
            <w:pPr>
              <w:jc w:val="both"/>
              <w:rPr>
                <w:rFonts w:ascii="Book Antiqua" w:eastAsia="宋体" w:hAnsi="Book Antiqua" w:cs="宋体"/>
                <w:color w:val="000000"/>
                <w:lang w:eastAsia="zh-CN"/>
              </w:rPr>
            </w:pPr>
            <w:r w:rsidRPr="00880D2C">
              <w:rPr>
                <w:rFonts w:ascii="Book Antiqua" w:eastAsia="宋体" w:hAnsi="Book Antiqua" w:cs="宋体"/>
                <w:color w:val="000000"/>
                <w:lang w:eastAsia="zh-CN"/>
              </w:rPr>
              <w:t>Right knee</w:t>
            </w:r>
          </w:p>
        </w:tc>
        <w:tc>
          <w:tcPr>
            <w:tcW w:w="1171" w:type="dxa"/>
            <w:shd w:val="clear" w:color="auto" w:fill="auto"/>
            <w:vAlign w:val="center"/>
            <w:hideMark/>
          </w:tcPr>
          <w:p w14:paraId="44ED820F" w14:textId="77777777" w:rsidR="00B21495" w:rsidRPr="00880D2C" w:rsidRDefault="00B21495" w:rsidP="00E548F3">
            <w:pPr>
              <w:jc w:val="both"/>
              <w:rPr>
                <w:rFonts w:ascii="Book Antiqua" w:eastAsia="宋体" w:hAnsi="Book Antiqua" w:cs="宋体"/>
                <w:color w:val="000000"/>
                <w:lang w:eastAsia="zh-CN"/>
              </w:rPr>
            </w:pPr>
            <w:r w:rsidRPr="00880D2C">
              <w:rPr>
                <w:rFonts w:ascii="Book Antiqua" w:eastAsia="宋体" w:hAnsi="Book Antiqua" w:cs="宋体"/>
                <w:color w:val="000000"/>
                <w:lang w:eastAsia="zh-CN"/>
              </w:rPr>
              <w:t>88 (5.08)</w:t>
            </w:r>
          </w:p>
        </w:tc>
        <w:tc>
          <w:tcPr>
            <w:tcW w:w="1171" w:type="dxa"/>
            <w:shd w:val="clear" w:color="auto" w:fill="auto"/>
            <w:vAlign w:val="center"/>
            <w:hideMark/>
          </w:tcPr>
          <w:p w14:paraId="66A34C3E" w14:textId="77777777" w:rsidR="00B21495" w:rsidRPr="00880D2C" w:rsidRDefault="00B21495" w:rsidP="00E548F3">
            <w:pPr>
              <w:jc w:val="both"/>
              <w:rPr>
                <w:rFonts w:ascii="Book Antiqua" w:eastAsia="宋体" w:hAnsi="Book Antiqua" w:cs="宋体"/>
                <w:color w:val="000000"/>
                <w:lang w:eastAsia="zh-CN"/>
              </w:rPr>
            </w:pPr>
            <w:r w:rsidRPr="00880D2C">
              <w:rPr>
                <w:rFonts w:ascii="Book Antiqua" w:eastAsia="宋体" w:hAnsi="Book Antiqua" w:cs="宋体"/>
                <w:color w:val="000000"/>
                <w:lang w:eastAsia="zh-CN"/>
              </w:rPr>
              <w:t>51 (2.94)</w:t>
            </w:r>
          </w:p>
        </w:tc>
        <w:tc>
          <w:tcPr>
            <w:tcW w:w="1171" w:type="dxa"/>
            <w:shd w:val="clear" w:color="auto" w:fill="auto"/>
            <w:vAlign w:val="center"/>
            <w:hideMark/>
          </w:tcPr>
          <w:p w14:paraId="21B0DBB7" w14:textId="77777777" w:rsidR="00B21495" w:rsidRPr="00880D2C" w:rsidRDefault="00B21495" w:rsidP="00E548F3">
            <w:pPr>
              <w:jc w:val="both"/>
              <w:rPr>
                <w:rFonts w:ascii="Book Antiqua" w:eastAsia="宋体" w:hAnsi="Book Antiqua" w:cs="宋体"/>
                <w:color w:val="000000"/>
                <w:lang w:eastAsia="zh-CN"/>
              </w:rPr>
            </w:pPr>
            <w:r w:rsidRPr="00880D2C">
              <w:rPr>
                <w:rFonts w:ascii="Book Antiqua" w:eastAsia="宋体" w:hAnsi="Book Antiqua" w:cs="宋体"/>
                <w:color w:val="000000"/>
                <w:lang w:eastAsia="zh-CN"/>
              </w:rPr>
              <w:t>0.02</w:t>
            </w:r>
          </w:p>
        </w:tc>
        <w:tc>
          <w:tcPr>
            <w:tcW w:w="928" w:type="dxa"/>
            <w:shd w:val="clear" w:color="auto" w:fill="auto"/>
            <w:vAlign w:val="center"/>
            <w:hideMark/>
          </w:tcPr>
          <w:p w14:paraId="18E9B241" w14:textId="77777777" w:rsidR="00B21495" w:rsidRPr="00880D2C" w:rsidRDefault="00B21495" w:rsidP="00E548F3">
            <w:pPr>
              <w:jc w:val="both"/>
              <w:rPr>
                <w:rFonts w:ascii="Book Antiqua" w:eastAsia="宋体" w:hAnsi="Book Antiqua" w:cs="宋体"/>
                <w:color w:val="000000"/>
                <w:lang w:eastAsia="zh-CN"/>
              </w:rPr>
            </w:pPr>
            <w:r w:rsidRPr="00880D2C">
              <w:rPr>
                <w:rFonts w:ascii="Book Antiqua" w:eastAsia="宋体" w:hAnsi="Book Antiqua" w:cs="宋体"/>
                <w:color w:val="000000"/>
                <w:lang w:eastAsia="zh-CN"/>
              </w:rPr>
              <w:t>0.29</w:t>
            </w:r>
          </w:p>
        </w:tc>
        <w:tc>
          <w:tcPr>
            <w:tcW w:w="928" w:type="dxa"/>
            <w:shd w:val="clear" w:color="auto" w:fill="auto"/>
            <w:vAlign w:val="center"/>
            <w:hideMark/>
          </w:tcPr>
          <w:p w14:paraId="586838FC" w14:textId="77777777" w:rsidR="00B21495" w:rsidRPr="00880D2C" w:rsidRDefault="00B21495" w:rsidP="00E548F3">
            <w:pPr>
              <w:jc w:val="both"/>
              <w:rPr>
                <w:rFonts w:ascii="Book Antiqua" w:eastAsia="宋体" w:hAnsi="Book Antiqua" w:cs="宋体"/>
                <w:color w:val="000000"/>
                <w:lang w:eastAsia="zh-CN"/>
              </w:rPr>
            </w:pPr>
            <w:r w:rsidRPr="00880D2C">
              <w:rPr>
                <w:rFonts w:ascii="Book Antiqua" w:eastAsia="宋体" w:hAnsi="Book Antiqua" w:cs="宋体"/>
                <w:color w:val="000000"/>
                <w:lang w:eastAsia="zh-CN"/>
              </w:rPr>
              <w:t>-0.11</w:t>
            </w:r>
          </w:p>
        </w:tc>
      </w:tr>
      <w:tr w:rsidR="00B21495" w:rsidRPr="00880D2C" w14:paraId="0B285F3A" w14:textId="77777777" w:rsidTr="00735FA1">
        <w:trPr>
          <w:trHeight w:val="315"/>
        </w:trPr>
        <w:tc>
          <w:tcPr>
            <w:tcW w:w="2239" w:type="dxa"/>
            <w:shd w:val="clear" w:color="auto" w:fill="auto"/>
            <w:vAlign w:val="center"/>
            <w:hideMark/>
          </w:tcPr>
          <w:p w14:paraId="2479D74F" w14:textId="77777777" w:rsidR="00B21495" w:rsidRPr="00880D2C" w:rsidRDefault="00B21495" w:rsidP="00E548F3">
            <w:pPr>
              <w:jc w:val="both"/>
              <w:rPr>
                <w:rFonts w:ascii="Book Antiqua" w:eastAsia="宋体" w:hAnsi="Book Antiqua" w:cs="宋体"/>
                <w:color w:val="000000"/>
                <w:lang w:eastAsia="zh-CN"/>
              </w:rPr>
            </w:pPr>
            <w:r w:rsidRPr="00880D2C">
              <w:rPr>
                <w:rFonts w:ascii="Book Antiqua" w:eastAsia="宋体" w:hAnsi="Book Antiqua" w:cs="宋体"/>
                <w:color w:val="000000"/>
                <w:lang w:eastAsia="zh-CN"/>
              </w:rPr>
              <w:t>Left ankle</w:t>
            </w:r>
          </w:p>
        </w:tc>
        <w:tc>
          <w:tcPr>
            <w:tcW w:w="1171" w:type="dxa"/>
            <w:shd w:val="clear" w:color="auto" w:fill="auto"/>
            <w:vAlign w:val="center"/>
            <w:hideMark/>
          </w:tcPr>
          <w:p w14:paraId="7145BBF3" w14:textId="77777777" w:rsidR="00B21495" w:rsidRPr="00880D2C" w:rsidRDefault="00B21495" w:rsidP="00E548F3">
            <w:pPr>
              <w:jc w:val="both"/>
              <w:rPr>
                <w:rFonts w:ascii="Book Antiqua" w:eastAsia="宋体" w:hAnsi="Book Antiqua" w:cs="宋体"/>
                <w:color w:val="000000"/>
                <w:lang w:eastAsia="zh-CN"/>
              </w:rPr>
            </w:pPr>
            <w:r w:rsidRPr="00880D2C">
              <w:rPr>
                <w:rFonts w:ascii="Book Antiqua" w:eastAsia="宋体" w:hAnsi="Book Antiqua" w:cs="宋体"/>
                <w:color w:val="000000"/>
                <w:lang w:eastAsia="zh-CN"/>
              </w:rPr>
              <w:t>42 (2.42)</w:t>
            </w:r>
          </w:p>
        </w:tc>
        <w:tc>
          <w:tcPr>
            <w:tcW w:w="1171" w:type="dxa"/>
            <w:shd w:val="clear" w:color="auto" w:fill="auto"/>
            <w:vAlign w:val="center"/>
            <w:hideMark/>
          </w:tcPr>
          <w:p w14:paraId="1B4859B5" w14:textId="77777777" w:rsidR="00B21495" w:rsidRPr="00880D2C" w:rsidRDefault="00B21495" w:rsidP="00E548F3">
            <w:pPr>
              <w:jc w:val="both"/>
              <w:rPr>
                <w:rFonts w:ascii="Book Antiqua" w:eastAsia="宋体" w:hAnsi="Book Antiqua" w:cs="宋体"/>
                <w:color w:val="000000"/>
                <w:lang w:eastAsia="zh-CN"/>
              </w:rPr>
            </w:pPr>
            <w:r w:rsidRPr="00880D2C">
              <w:rPr>
                <w:rFonts w:ascii="Book Antiqua" w:eastAsia="宋体" w:hAnsi="Book Antiqua" w:cs="宋体"/>
                <w:color w:val="000000"/>
                <w:lang w:eastAsia="zh-CN"/>
              </w:rPr>
              <w:t>31 (1.79)</w:t>
            </w:r>
          </w:p>
        </w:tc>
        <w:tc>
          <w:tcPr>
            <w:tcW w:w="1171" w:type="dxa"/>
            <w:shd w:val="clear" w:color="auto" w:fill="auto"/>
            <w:vAlign w:val="center"/>
            <w:hideMark/>
          </w:tcPr>
          <w:p w14:paraId="41A634F8" w14:textId="77777777" w:rsidR="00B21495" w:rsidRPr="00880D2C" w:rsidRDefault="00B21495" w:rsidP="00E548F3">
            <w:pPr>
              <w:jc w:val="both"/>
              <w:rPr>
                <w:rFonts w:ascii="Book Antiqua" w:eastAsia="宋体" w:hAnsi="Book Antiqua" w:cs="宋体"/>
                <w:color w:val="000000"/>
                <w:lang w:eastAsia="zh-CN"/>
              </w:rPr>
            </w:pPr>
            <w:r w:rsidRPr="00880D2C">
              <w:rPr>
                <w:rFonts w:ascii="Book Antiqua" w:eastAsia="宋体" w:hAnsi="Book Antiqua" w:cs="宋体"/>
                <w:color w:val="000000"/>
                <w:lang w:eastAsia="zh-CN"/>
              </w:rPr>
              <w:t>-0.06</w:t>
            </w:r>
          </w:p>
        </w:tc>
        <w:tc>
          <w:tcPr>
            <w:tcW w:w="928" w:type="dxa"/>
            <w:shd w:val="clear" w:color="auto" w:fill="auto"/>
            <w:vAlign w:val="center"/>
            <w:hideMark/>
          </w:tcPr>
          <w:p w14:paraId="204ADB1F" w14:textId="77777777" w:rsidR="00B21495" w:rsidRPr="00880D2C" w:rsidRDefault="00B21495" w:rsidP="00E548F3">
            <w:pPr>
              <w:jc w:val="both"/>
              <w:rPr>
                <w:rFonts w:ascii="Book Antiqua" w:eastAsia="宋体" w:hAnsi="Book Antiqua" w:cs="宋体"/>
                <w:color w:val="000000"/>
                <w:lang w:eastAsia="zh-CN"/>
              </w:rPr>
            </w:pPr>
            <w:r w:rsidRPr="00880D2C">
              <w:rPr>
                <w:rFonts w:ascii="Book Antiqua" w:eastAsia="宋体" w:hAnsi="Book Antiqua" w:cs="宋体"/>
                <w:color w:val="000000"/>
                <w:lang w:eastAsia="zh-CN"/>
              </w:rPr>
              <w:t>0.23</w:t>
            </w:r>
          </w:p>
        </w:tc>
        <w:tc>
          <w:tcPr>
            <w:tcW w:w="928" w:type="dxa"/>
            <w:shd w:val="clear" w:color="auto" w:fill="auto"/>
            <w:vAlign w:val="center"/>
            <w:hideMark/>
          </w:tcPr>
          <w:p w14:paraId="72C5039C" w14:textId="77777777" w:rsidR="00B21495" w:rsidRPr="00880D2C" w:rsidRDefault="00B21495" w:rsidP="00E548F3">
            <w:pPr>
              <w:jc w:val="both"/>
              <w:rPr>
                <w:rFonts w:ascii="Book Antiqua" w:eastAsia="宋体" w:hAnsi="Book Antiqua" w:cs="宋体"/>
                <w:color w:val="000000"/>
                <w:lang w:eastAsia="zh-CN"/>
              </w:rPr>
            </w:pPr>
            <w:r w:rsidRPr="00880D2C">
              <w:rPr>
                <w:rFonts w:ascii="Book Antiqua" w:eastAsia="宋体" w:hAnsi="Book Antiqua" w:cs="宋体"/>
                <w:color w:val="000000"/>
                <w:lang w:eastAsia="zh-CN"/>
              </w:rPr>
              <w:t>0</w:t>
            </w:r>
          </w:p>
        </w:tc>
      </w:tr>
      <w:tr w:rsidR="00B21495" w:rsidRPr="00880D2C" w14:paraId="1A1DC6F4" w14:textId="77777777" w:rsidTr="00735FA1">
        <w:trPr>
          <w:trHeight w:val="315"/>
        </w:trPr>
        <w:tc>
          <w:tcPr>
            <w:tcW w:w="2239" w:type="dxa"/>
            <w:shd w:val="clear" w:color="auto" w:fill="auto"/>
            <w:vAlign w:val="center"/>
            <w:hideMark/>
          </w:tcPr>
          <w:p w14:paraId="26D9E899" w14:textId="77777777" w:rsidR="00B21495" w:rsidRPr="00880D2C" w:rsidRDefault="00B21495" w:rsidP="00E548F3">
            <w:pPr>
              <w:jc w:val="both"/>
              <w:rPr>
                <w:rFonts w:ascii="Book Antiqua" w:eastAsia="宋体" w:hAnsi="Book Antiqua" w:cs="宋体"/>
                <w:color w:val="000000"/>
                <w:lang w:eastAsia="zh-CN"/>
              </w:rPr>
            </w:pPr>
            <w:r w:rsidRPr="00880D2C">
              <w:rPr>
                <w:rFonts w:ascii="Book Antiqua" w:eastAsia="宋体" w:hAnsi="Book Antiqua" w:cs="宋体"/>
                <w:color w:val="000000"/>
                <w:lang w:eastAsia="zh-CN"/>
              </w:rPr>
              <w:t>Right ankle</w:t>
            </w:r>
          </w:p>
        </w:tc>
        <w:tc>
          <w:tcPr>
            <w:tcW w:w="1171" w:type="dxa"/>
            <w:shd w:val="clear" w:color="auto" w:fill="auto"/>
            <w:vAlign w:val="center"/>
            <w:hideMark/>
          </w:tcPr>
          <w:p w14:paraId="10BCF5B9" w14:textId="77777777" w:rsidR="00B21495" w:rsidRPr="00880D2C" w:rsidRDefault="00B21495" w:rsidP="00E548F3">
            <w:pPr>
              <w:jc w:val="both"/>
              <w:rPr>
                <w:rFonts w:ascii="Book Antiqua" w:eastAsia="宋体" w:hAnsi="Book Antiqua" w:cs="宋体"/>
                <w:color w:val="000000"/>
                <w:lang w:eastAsia="zh-CN"/>
              </w:rPr>
            </w:pPr>
            <w:r w:rsidRPr="00880D2C">
              <w:rPr>
                <w:rFonts w:ascii="Book Antiqua" w:eastAsia="宋体" w:hAnsi="Book Antiqua" w:cs="宋体"/>
                <w:color w:val="000000"/>
                <w:lang w:eastAsia="zh-CN"/>
              </w:rPr>
              <w:t>51(2.94)</w:t>
            </w:r>
          </w:p>
        </w:tc>
        <w:tc>
          <w:tcPr>
            <w:tcW w:w="1171" w:type="dxa"/>
            <w:shd w:val="clear" w:color="auto" w:fill="auto"/>
            <w:vAlign w:val="center"/>
            <w:hideMark/>
          </w:tcPr>
          <w:p w14:paraId="3C2B8044" w14:textId="77777777" w:rsidR="00B21495" w:rsidRPr="00880D2C" w:rsidRDefault="00B21495" w:rsidP="00E548F3">
            <w:pPr>
              <w:jc w:val="both"/>
              <w:rPr>
                <w:rFonts w:ascii="Book Antiqua" w:eastAsia="宋体" w:hAnsi="Book Antiqua" w:cs="宋体"/>
                <w:color w:val="000000"/>
                <w:lang w:eastAsia="zh-CN"/>
              </w:rPr>
            </w:pPr>
            <w:r w:rsidRPr="00880D2C">
              <w:rPr>
                <w:rFonts w:ascii="Book Antiqua" w:eastAsia="宋体" w:hAnsi="Book Antiqua" w:cs="宋体"/>
                <w:color w:val="000000"/>
                <w:lang w:eastAsia="zh-CN"/>
              </w:rPr>
              <w:t>39 (2.25)</w:t>
            </w:r>
          </w:p>
        </w:tc>
        <w:tc>
          <w:tcPr>
            <w:tcW w:w="1171" w:type="dxa"/>
            <w:shd w:val="clear" w:color="auto" w:fill="auto"/>
            <w:vAlign w:val="center"/>
            <w:hideMark/>
          </w:tcPr>
          <w:p w14:paraId="6BE4842C" w14:textId="77777777" w:rsidR="00B21495" w:rsidRPr="00880D2C" w:rsidRDefault="00B21495" w:rsidP="00E548F3">
            <w:pPr>
              <w:jc w:val="both"/>
              <w:rPr>
                <w:rFonts w:ascii="Book Antiqua" w:eastAsia="宋体" w:hAnsi="Book Antiqua" w:cs="宋体"/>
                <w:color w:val="000000"/>
                <w:lang w:eastAsia="zh-CN"/>
              </w:rPr>
            </w:pPr>
            <w:r w:rsidRPr="00880D2C">
              <w:rPr>
                <w:rFonts w:ascii="Book Antiqua" w:eastAsia="宋体" w:hAnsi="Book Antiqua" w:cs="宋体"/>
                <w:color w:val="000000"/>
                <w:lang w:eastAsia="zh-CN"/>
              </w:rPr>
              <w:t>-0.05</w:t>
            </w:r>
          </w:p>
        </w:tc>
        <w:tc>
          <w:tcPr>
            <w:tcW w:w="928" w:type="dxa"/>
            <w:shd w:val="clear" w:color="auto" w:fill="auto"/>
            <w:vAlign w:val="center"/>
            <w:hideMark/>
          </w:tcPr>
          <w:p w14:paraId="38AF7329" w14:textId="77777777" w:rsidR="00B21495" w:rsidRPr="00880D2C" w:rsidRDefault="00B21495" w:rsidP="00E548F3">
            <w:pPr>
              <w:jc w:val="both"/>
              <w:rPr>
                <w:rFonts w:ascii="Book Antiqua" w:eastAsia="宋体" w:hAnsi="Book Antiqua" w:cs="宋体"/>
                <w:color w:val="000000"/>
                <w:lang w:eastAsia="zh-CN"/>
              </w:rPr>
            </w:pPr>
            <w:r w:rsidRPr="00880D2C">
              <w:rPr>
                <w:rFonts w:ascii="Book Antiqua" w:eastAsia="宋体" w:hAnsi="Book Antiqua" w:cs="宋体"/>
                <w:color w:val="000000"/>
                <w:lang w:eastAsia="zh-CN"/>
              </w:rPr>
              <w:t>0.21</w:t>
            </w:r>
          </w:p>
        </w:tc>
        <w:tc>
          <w:tcPr>
            <w:tcW w:w="928" w:type="dxa"/>
            <w:shd w:val="clear" w:color="auto" w:fill="auto"/>
            <w:vAlign w:val="center"/>
            <w:hideMark/>
          </w:tcPr>
          <w:p w14:paraId="3DE1CA61" w14:textId="77777777" w:rsidR="00B21495" w:rsidRPr="00880D2C" w:rsidRDefault="00B21495" w:rsidP="00E548F3">
            <w:pPr>
              <w:jc w:val="both"/>
              <w:rPr>
                <w:rFonts w:ascii="Book Antiqua" w:eastAsia="宋体" w:hAnsi="Book Antiqua" w:cs="宋体"/>
                <w:color w:val="000000"/>
                <w:lang w:eastAsia="zh-CN"/>
              </w:rPr>
            </w:pPr>
            <w:r w:rsidRPr="00880D2C">
              <w:rPr>
                <w:rFonts w:ascii="Book Antiqua" w:eastAsia="宋体" w:hAnsi="Book Antiqua" w:cs="宋体"/>
                <w:color w:val="000000"/>
                <w:lang w:eastAsia="zh-CN"/>
              </w:rPr>
              <w:t>0</w:t>
            </w:r>
          </w:p>
        </w:tc>
      </w:tr>
      <w:tr w:rsidR="00B21495" w:rsidRPr="00880D2C" w14:paraId="013AA12F" w14:textId="77777777" w:rsidTr="00735FA1">
        <w:trPr>
          <w:trHeight w:val="315"/>
        </w:trPr>
        <w:tc>
          <w:tcPr>
            <w:tcW w:w="4581" w:type="dxa"/>
            <w:gridSpan w:val="3"/>
            <w:shd w:val="clear" w:color="auto" w:fill="auto"/>
            <w:vAlign w:val="center"/>
            <w:hideMark/>
          </w:tcPr>
          <w:p w14:paraId="03663EB5" w14:textId="77777777" w:rsidR="00B21495" w:rsidRPr="00880D2C" w:rsidRDefault="00B21495" w:rsidP="00E548F3">
            <w:pPr>
              <w:rPr>
                <w:rFonts w:ascii="Book Antiqua" w:eastAsia="宋体" w:hAnsi="Book Antiqua" w:cs="宋体"/>
                <w:color w:val="000000"/>
                <w:lang w:eastAsia="zh-CN"/>
              </w:rPr>
            </w:pPr>
            <w:r w:rsidRPr="00880D2C">
              <w:rPr>
                <w:rFonts w:ascii="Book Antiqua" w:eastAsia="宋体" w:hAnsi="Book Antiqua" w:cs="宋体"/>
                <w:color w:val="000000"/>
                <w:lang w:eastAsia="zh-CN"/>
              </w:rPr>
              <w:t>Eigenvalues</w:t>
            </w:r>
          </w:p>
        </w:tc>
        <w:tc>
          <w:tcPr>
            <w:tcW w:w="1171" w:type="dxa"/>
            <w:shd w:val="clear" w:color="auto" w:fill="auto"/>
            <w:vAlign w:val="center"/>
            <w:hideMark/>
          </w:tcPr>
          <w:p w14:paraId="048064D9" w14:textId="77777777" w:rsidR="00B21495" w:rsidRPr="00880D2C" w:rsidRDefault="00B21495" w:rsidP="00E548F3">
            <w:pPr>
              <w:jc w:val="both"/>
              <w:rPr>
                <w:rFonts w:ascii="Book Antiqua" w:eastAsia="宋体" w:hAnsi="Book Antiqua" w:cs="宋体"/>
                <w:color w:val="000000"/>
                <w:lang w:eastAsia="zh-CN"/>
              </w:rPr>
            </w:pPr>
            <w:r w:rsidRPr="00880D2C">
              <w:rPr>
                <w:rFonts w:ascii="Book Antiqua" w:eastAsia="宋体" w:hAnsi="Book Antiqua" w:cs="宋体"/>
                <w:color w:val="000000"/>
                <w:lang w:eastAsia="zh-CN"/>
              </w:rPr>
              <w:t>4.02</w:t>
            </w:r>
          </w:p>
        </w:tc>
        <w:tc>
          <w:tcPr>
            <w:tcW w:w="928" w:type="dxa"/>
            <w:shd w:val="clear" w:color="auto" w:fill="auto"/>
            <w:vAlign w:val="center"/>
            <w:hideMark/>
          </w:tcPr>
          <w:p w14:paraId="4CA98A0F" w14:textId="77777777" w:rsidR="00B21495" w:rsidRPr="00880D2C" w:rsidRDefault="00B21495" w:rsidP="00E548F3">
            <w:pPr>
              <w:jc w:val="both"/>
              <w:rPr>
                <w:rFonts w:ascii="Book Antiqua" w:eastAsia="宋体" w:hAnsi="Book Antiqua" w:cs="宋体"/>
                <w:color w:val="000000"/>
                <w:lang w:eastAsia="zh-CN"/>
              </w:rPr>
            </w:pPr>
            <w:r w:rsidRPr="00880D2C">
              <w:rPr>
                <w:rFonts w:ascii="Book Antiqua" w:eastAsia="宋体" w:hAnsi="Book Antiqua" w:cs="宋体"/>
                <w:color w:val="000000"/>
                <w:lang w:eastAsia="zh-CN"/>
              </w:rPr>
              <w:t>1.26</w:t>
            </w:r>
          </w:p>
        </w:tc>
        <w:tc>
          <w:tcPr>
            <w:tcW w:w="928" w:type="dxa"/>
            <w:shd w:val="clear" w:color="auto" w:fill="auto"/>
            <w:vAlign w:val="center"/>
            <w:hideMark/>
          </w:tcPr>
          <w:p w14:paraId="1F224841" w14:textId="77777777" w:rsidR="00B21495" w:rsidRPr="00880D2C" w:rsidRDefault="00B21495" w:rsidP="00E548F3">
            <w:pPr>
              <w:jc w:val="both"/>
              <w:rPr>
                <w:rFonts w:ascii="Book Antiqua" w:eastAsia="宋体" w:hAnsi="Book Antiqua" w:cs="宋体"/>
                <w:color w:val="000000"/>
                <w:lang w:eastAsia="zh-CN"/>
              </w:rPr>
            </w:pPr>
            <w:r w:rsidRPr="00880D2C">
              <w:rPr>
                <w:rFonts w:ascii="Book Antiqua" w:eastAsia="宋体" w:hAnsi="Book Antiqua" w:cs="宋体"/>
                <w:color w:val="000000"/>
                <w:lang w:eastAsia="zh-CN"/>
              </w:rPr>
              <w:t>0.47</w:t>
            </w:r>
          </w:p>
        </w:tc>
      </w:tr>
      <w:tr w:rsidR="00B21495" w:rsidRPr="00880D2C" w14:paraId="60E41677" w14:textId="77777777" w:rsidTr="00735FA1">
        <w:trPr>
          <w:trHeight w:val="330"/>
        </w:trPr>
        <w:tc>
          <w:tcPr>
            <w:tcW w:w="4581" w:type="dxa"/>
            <w:gridSpan w:val="3"/>
            <w:tcBorders>
              <w:bottom w:val="single" w:sz="4" w:space="0" w:color="auto"/>
            </w:tcBorders>
            <w:shd w:val="clear" w:color="auto" w:fill="auto"/>
            <w:vAlign w:val="center"/>
            <w:hideMark/>
          </w:tcPr>
          <w:p w14:paraId="41464B0F" w14:textId="77777777" w:rsidR="00B21495" w:rsidRPr="00880D2C" w:rsidRDefault="00B21495" w:rsidP="00E548F3">
            <w:pPr>
              <w:rPr>
                <w:rFonts w:ascii="Book Antiqua" w:eastAsia="宋体" w:hAnsi="Book Antiqua" w:cs="宋体"/>
                <w:color w:val="000000"/>
                <w:lang w:eastAsia="zh-CN"/>
              </w:rPr>
            </w:pPr>
            <w:r w:rsidRPr="00880D2C">
              <w:rPr>
                <w:rFonts w:ascii="Book Antiqua" w:eastAsia="宋体" w:hAnsi="Book Antiqua" w:cs="宋体"/>
                <w:color w:val="000000"/>
                <w:lang w:eastAsia="zh-CN"/>
              </w:rPr>
              <w:t>Explained variation (%)</w:t>
            </w:r>
          </w:p>
        </w:tc>
        <w:tc>
          <w:tcPr>
            <w:tcW w:w="1171" w:type="dxa"/>
            <w:tcBorders>
              <w:bottom w:val="single" w:sz="4" w:space="0" w:color="auto"/>
            </w:tcBorders>
            <w:shd w:val="clear" w:color="auto" w:fill="auto"/>
            <w:vAlign w:val="center"/>
            <w:hideMark/>
          </w:tcPr>
          <w:p w14:paraId="40BA6720" w14:textId="77777777" w:rsidR="00B21495" w:rsidRPr="00880D2C" w:rsidRDefault="00B21495" w:rsidP="00E548F3">
            <w:pPr>
              <w:jc w:val="both"/>
              <w:rPr>
                <w:rFonts w:ascii="Book Antiqua" w:eastAsia="宋体" w:hAnsi="Book Antiqua" w:cs="宋体"/>
                <w:color w:val="000000"/>
                <w:lang w:eastAsia="zh-CN"/>
              </w:rPr>
            </w:pPr>
            <w:r w:rsidRPr="00880D2C">
              <w:rPr>
                <w:rFonts w:ascii="Book Antiqua" w:eastAsia="宋体" w:hAnsi="Book Antiqua" w:cs="宋体"/>
                <w:color w:val="000000"/>
                <w:lang w:eastAsia="zh-CN"/>
              </w:rPr>
              <w:t>73.86</w:t>
            </w:r>
          </w:p>
        </w:tc>
        <w:tc>
          <w:tcPr>
            <w:tcW w:w="928" w:type="dxa"/>
            <w:tcBorders>
              <w:bottom w:val="single" w:sz="4" w:space="0" w:color="auto"/>
            </w:tcBorders>
            <w:shd w:val="clear" w:color="auto" w:fill="auto"/>
            <w:vAlign w:val="center"/>
            <w:hideMark/>
          </w:tcPr>
          <w:p w14:paraId="4A131269" w14:textId="77777777" w:rsidR="00B21495" w:rsidRPr="00880D2C" w:rsidRDefault="00B21495" w:rsidP="00E548F3">
            <w:pPr>
              <w:jc w:val="both"/>
              <w:rPr>
                <w:rFonts w:ascii="Book Antiqua" w:eastAsia="宋体" w:hAnsi="Book Antiqua" w:cs="宋体"/>
                <w:color w:val="000000"/>
                <w:lang w:eastAsia="zh-CN"/>
              </w:rPr>
            </w:pPr>
            <w:r w:rsidRPr="00880D2C">
              <w:rPr>
                <w:rFonts w:ascii="Book Antiqua" w:eastAsia="宋体" w:hAnsi="Book Antiqua" w:cs="宋体"/>
                <w:color w:val="000000"/>
                <w:lang w:eastAsia="zh-CN"/>
              </w:rPr>
              <w:t>23.11</w:t>
            </w:r>
          </w:p>
        </w:tc>
        <w:tc>
          <w:tcPr>
            <w:tcW w:w="928" w:type="dxa"/>
            <w:tcBorders>
              <w:bottom w:val="single" w:sz="4" w:space="0" w:color="auto"/>
            </w:tcBorders>
            <w:shd w:val="clear" w:color="auto" w:fill="auto"/>
            <w:vAlign w:val="center"/>
            <w:hideMark/>
          </w:tcPr>
          <w:p w14:paraId="58B6338A" w14:textId="77777777" w:rsidR="00B21495" w:rsidRPr="00880D2C" w:rsidRDefault="00B21495" w:rsidP="00E548F3">
            <w:pPr>
              <w:jc w:val="both"/>
              <w:rPr>
                <w:rFonts w:ascii="Book Antiqua" w:eastAsia="宋体" w:hAnsi="Book Antiqua" w:cs="宋体"/>
                <w:color w:val="000000"/>
                <w:lang w:eastAsia="zh-CN"/>
              </w:rPr>
            </w:pPr>
            <w:r w:rsidRPr="00880D2C">
              <w:rPr>
                <w:rFonts w:ascii="Book Antiqua" w:eastAsia="宋体" w:hAnsi="Book Antiqua" w:cs="宋体"/>
                <w:color w:val="000000"/>
                <w:lang w:eastAsia="zh-CN"/>
              </w:rPr>
              <w:t>8.67</w:t>
            </w:r>
          </w:p>
        </w:tc>
      </w:tr>
    </w:tbl>
    <w:p w14:paraId="500CD05E" w14:textId="68D44DA7" w:rsidR="00496C99" w:rsidRPr="00880D2C" w:rsidRDefault="00496C99" w:rsidP="00496C99">
      <w:pPr>
        <w:adjustRightInd w:val="0"/>
        <w:snapToGrid w:val="0"/>
        <w:spacing w:line="360" w:lineRule="auto"/>
        <w:jc w:val="both"/>
        <w:rPr>
          <w:rFonts w:ascii="Book Antiqua" w:hAnsi="Book Antiqua"/>
          <w:lang w:eastAsia="zh-CN"/>
        </w:rPr>
      </w:pPr>
      <w:r w:rsidRPr="00880D2C">
        <w:rPr>
          <w:rFonts w:ascii="Book Antiqua" w:hAnsi="Book Antiqua"/>
        </w:rPr>
        <w:t>The relatively large factor loading values were marked in bold for corresponding to musculoskeletal pain sites.</w:t>
      </w:r>
    </w:p>
    <w:p w14:paraId="16A27AD2" w14:textId="77777777" w:rsidR="00496C99" w:rsidRPr="00880D2C" w:rsidRDefault="00496C99" w:rsidP="00496C99">
      <w:pPr>
        <w:adjustRightInd w:val="0"/>
        <w:snapToGrid w:val="0"/>
        <w:spacing w:line="360" w:lineRule="auto"/>
        <w:jc w:val="both"/>
        <w:rPr>
          <w:rFonts w:ascii="Book Antiqua" w:hAnsi="Book Antiqua"/>
          <w:lang w:eastAsia="zh-CN"/>
        </w:rPr>
      </w:pPr>
    </w:p>
    <w:p w14:paraId="724E8781" w14:textId="77777777" w:rsidR="00496C99" w:rsidRPr="00880D2C" w:rsidRDefault="00496C99" w:rsidP="00496C99">
      <w:pPr>
        <w:adjustRightInd w:val="0"/>
        <w:snapToGrid w:val="0"/>
        <w:spacing w:line="360" w:lineRule="auto"/>
        <w:jc w:val="both"/>
        <w:rPr>
          <w:rFonts w:ascii="Book Antiqua" w:hAnsi="Book Antiqua"/>
          <w:lang w:eastAsia="zh-CN"/>
        </w:rPr>
      </w:pPr>
    </w:p>
    <w:p w14:paraId="49B14910" w14:textId="77777777" w:rsidR="00496C99" w:rsidRPr="00880D2C" w:rsidRDefault="00496C99" w:rsidP="00496C99">
      <w:pPr>
        <w:adjustRightInd w:val="0"/>
        <w:snapToGrid w:val="0"/>
        <w:spacing w:line="360" w:lineRule="auto"/>
        <w:jc w:val="both"/>
        <w:rPr>
          <w:rFonts w:ascii="Book Antiqua" w:hAnsi="Book Antiqua"/>
          <w:lang w:eastAsia="zh-CN"/>
        </w:rPr>
      </w:pPr>
    </w:p>
    <w:p w14:paraId="75B7855B" w14:textId="27E325BA" w:rsidR="003E0828" w:rsidRPr="00880D2C" w:rsidRDefault="003E0828" w:rsidP="001C1787">
      <w:pPr>
        <w:adjustRightInd w:val="0"/>
        <w:snapToGrid w:val="0"/>
        <w:spacing w:line="360" w:lineRule="auto"/>
        <w:jc w:val="both"/>
        <w:rPr>
          <w:rFonts w:ascii="Book Antiqua" w:hAnsi="Book Antiqua"/>
        </w:rPr>
      </w:pPr>
      <w:r w:rsidRPr="00880D2C">
        <w:rPr>
          <w:rFonts w:ascii="Book Antiqua" w:hAnsi="Book Antiqua"/>
        </w:rPr>
        <w:br w:type="page"/>
      </w:r>
      <w:r w:rsidRPr="00880D2C">
        <w:rPr>
          <w:rFonts w:ascii="Book Antiqua" w:hAnsi="Book Antiqua"/>
          <w:b/>
          <w:bCs/>
        </w:rPr>
        <w:t>Table 3</w:t>
      </w:r>
      <w:r w:rsidRPr="00880D2C">
        <w:rPr>
          <w:rFonts w:ascii="Book Antiqua" w:hAnsi="Book Antiqua"/>
          <w:b/>
        </w:rPr>
        <w:t xml:space="preserve"> Differences in frequent musculoskeletal pain scores between participants who had and had not experienced an</w:t>
      </w:r>
      <w:r w:rsidRPr="00880D2C">
        <w:rPr>
          <w:rFonts w:ascii="Book Antiqua" w:hAnsi="Book Antiqua"/>
          <w:b/>
          <w:bCs/>
        </w:rPr>
        <w:t xml:space="preserve"> </w:t>
      </w:r>
      <w:r w:rsidR="000C2F38" w:rsidRPr="00880D2C">
        <w:rPr>
          <w:rFonts w:ascii="Book Antiqua" w:eastAsia="Book Antiqua" w:hAnsi="Book Antiqua" w:cs="Book Antiqua"/>
          <w:b/>
          <w:bCs/>
          <w:color w:val="000000"/>
        </w:rPr>
        <w:t>sharps injury</w:t>
      </w:r>
      <w:r w:rsidR="000C2F38" w:rsidRPr="00880D2C">
        <w:rPr>
          <w:rFonts w:ascii="Book Antiqua" w:eastAsia="Book Antiqua" w:hAnsi="Book Antiqua" w:cs="Book Antiqua"/>
          <w:color w:val="000000"/>
        </w:rPr>
        <w:t xml:space="preserve"> </w:t>
      </w:r>
      <w:r w:rsidRPr="00880D2C">
        <w:rPr>
          <w:rFonts w:ascii="Book Antiqua" w:hAnsi="Book Antiqua"/>
          <w:b/>
        </w:rPr>
        <w:t>in the preceding year</w:t>
      </w:r>
    </w:p>
    <w:tbl>
      <w:tblPr>
        <w:tblStyle w:val="a8"/>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2388"/>
        <w:gridCol w:w="3001"/>
        <w:gridCol w:w="1222"/>
      </w:tblGrid>
      <w:tr w:rsidR="003E0828" w:rsidRPr="00880D2C" w14:paraId="31C8C982" w14:textId="77777777" w:rsidTr="00B21495">
        <w:trPr>
          <w:trHeight w:val="336"/>
        </w:trPr>
        <w:tc>
          <w:tcPr>
            <w:tcW w:w="1548" w:type="pct"/>
            <w:vMerge w:val="restart"/>
            <w:tcBorders>
              <w:top w:val="single" w:sz="4" w:space="0" w:color="auto"/>
              <w:bottom w:val="single" w:sz="4" w:space="0" w:color="auto"/>
            </w:tcBorders>
            <w:vAlign w:val="center"/>
          </w:tcPr>
          <w:p w14:paraId="1C83EF2B"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b/>
              </w:rPr>
            </w:pPr>
            <w:r w:rsidRPr="00880D2C">
              <w:rPr>
                <w:rFonts w:ascii="Book Antiqua" w:hAnsi="Book Antiqua" w:cs="Times New Roman"/>
                <w:b/>
              </w:rPr>
              <w:t>FMS pain score</w:t>
            </w:r>
          </w:p>
        </w:tc>
        <w:tc>
          <w:tcPr>
            <w:tcW w:w="1247" w:type="pct"/>
            <w:tcBorders>
              <w:top w:val="single" w:sz="4" w:space="0" w:color="auto"/>
              <w:bottom w:val="single" w:sz="4" w:space="0" w:color="auto"/>
            </w:tcBorders>
          </w:tcPr>
          <w:p w14:paraId="0C7B08E2"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b/>
              </w:rPr>
            </w:pPr>
            <w:r w:rsidRPr="00880D2C">
              <w:rPr>
                <w:rFonts w:ascii="Book Antiqua" w:hAnsi="Book Antiqua" w:cs="Times New Roman"/>
                <w:b/>
              </w:rPr>
              <w:t>With SIs in past year</w:t>
            </w:r>
          </w:p>
        </w:tc>
        <w:tc>
          <w:tcPr>
            <w:tcW w:w="1567" w:type="pct"/>
            <w:tcBorders>
              <w:top w:val="single" w:sz="4" w:space="0" w:color="auto"/>
              <w:bottom w:val="single" w:sz="4" w:space="0" w:color="auto"/>
            </w:tcBorders>
          </w:tcPr>
          <w:p w14:paraId="67108BC8"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b/>
              </w:rPr>
            </w:pPr>
            <w:r w:rsidRPr="00880D2C">
              <w:rPr>
                <w:rFonts w:ascii="Book Antiqua" w:hAnsi="Book Antiqua" w:cs="Times New Roman"/>
                <w:b/>
              </w:rPr>
              <w:t>Without SIs in past year</w:t>
            </w:r>
          </w:p>
        </w:tc>
        <w:tc>
          <w:tcPr>
            <w:tcW w:w="638" w:type="pct"/>
            <w:vMerge w:val="restart"/>
            <w:tcBorders>
              <w:top w:val="single" w:sz="4" w:space="0" w:color="auto"/>
              <w:bottom w:val="single" w:sz="4" w:space="0" w:color="auto"/>
            </w:tcBorders>
            <w:vAlign w:val="center"/>
          </w:tcPr>
          <w:p w14:paraId="00CF7504" w14:textId="2B2BCA99" w:rsidR="003E0828" w:rsidRPr="00880D2C" w:rsidRDefault="000C2F38" w:rsidP="001C1787">
            <w:pPr>
              <w:tabs>
                <w:tab w:val="decimal" w:pos="187"/>
              </w:tabs>
              <w:adjustRightInd w:val="0"/>
              <w:snapToGrid w:val="0"/>
              <w:spacing w:line="360" w:lineRule="auto"/>
              <w:jc w:val="both"/>
              <w:rPr>
                <w:rFonts w:ascii="Book Antiqua" w:hAnsi="Book Antiqua" w:cs="Times New Roman"/>
                <w:b/>
                <w:i/>
                <w:iCs/>
              </w:rPr>
            </w:pPr>
            <w:r w:rsidRPr="00880D2C">
              <w:rPr>
                <w:rFonts w:ascii="Book Antiqua" w:hAnsi="Book Antiqua" w:cs="Times New Roman"/>
                <w:b/>
                <w:i/>
                <w:iCs/>
              </w:rPr>
              <w:t xml:space="preserve">P </w:t>
            </w:r>
            <w:r w:rsidRPr="00880D2C">
              <w:rPr>
                <w:rFonts w:ascii="Book Antiqua" w:hAnsi="Book Antiqua" w:cs="Times New Roman"/>
                <w:b/>
              </w:rPr>
              <w:t>value</w:t>
            </w:r>
          </w:p>
        </w:tc>
      </w:tr>
      <w:tr w:rsidR="003E0828" w:rsidRPr="00880D2C" w14:paraId="131542EF" w14:textId="77777777" w:rsidTr="00B21495">
        <w:trPr>
          <w:trHeight w:val="342"/>
        </w:trPr>
        <w:tc>
          <w:tcPr>
            <w:tcW w:w="1548" w:type="pct"/>
            <w:vMerge/>
            <w:tcBorders>
              <w:top w:val="single" w:sz="4" w:space="0" w:color="auto"/>
              <w:bottom w:val="single" w:sz="4" w:space="0" w:color="auto"/>
            </w:tcBorders>
          </w:tcPr>
          <w:p w14:paraId="7EE75CC3"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b/>
              </w:rPr>
            </w:pPr>
          </w:p>
        </w:tc>
        <w:tc>
          <w:tcPr>
            <w:tcW w:w="1247" w:type="pct"/>
            <w:tcBorders>
              <w:top w:val="single" w:sz="4" w:space="0" w:color="auto"/>
              <w:bottom w:val="single" w:sz="4" w:space="0" w:color="auto"/>
            </w:tcBorders>
          </w:tcPr>
          <w:p w14:paraId="0CDE96B2" w14:textId="20A28B5D" w:rsidR="003E0828" w:rsidRPr="00880D2C" w:rsidRDefault="000C2F38" w:rsidP="001C1787">
            <w:pPr>
              <w:tabs>
                <w:tab w:val="decimal" w:pos="187"/>
              </w:tabs>
              <w:adjustRightInd w:val="0"/>
              <w:snapToGrid w:val="0"/>
              <w:spacing w:line="360" w:lineRule="auto"/>
              <w:jc w:val="both"/>
              <w:rPr>
                <w:rFonts w:ascii="Book Antiqua" w:hAnsi="Book Antiqua" w:cs="Times New Roman"/>
                <w:b/>
              </w:rPr>
            </w:pPr>
            <w:r w:rsidRPr="00880D2C">
              <w:rPr>
                <w:rFonts w:ascii="Book Antiqua" w:hAnsi="Book Antiqua" w:cs="Times New Roman"/>
                <w:b/>
              </w:rPr>
              <w:t>M</w:t>
            </w:r>
            <w:r w:rsidR="003E0828" w:rsidRPr="00880D2C">
              <w:rPr>
                <w:rFonts w:ascii="Book Antiqua" w:hAnsi="Book Antiqua" w:cs="Times New Roman"/>
                <w:b/>
              </w:rPr>
              <w:t xml:space="preserve">ean </w:t>
            </w:r>
            <w:r w:rsidR="003E0828" w:rsidRPr="00880D2C">
              <w:rPr>
                <w:rFonts w:ascii="Book Antiqua" w:eastAsia="PMingLiU" w:hAnsi="Book Antiqua" w:cs="Times New Roman"/>
                <w:b/>
              </w:rPr>
              <w:t xml:space="preserve">± </w:t>
            </w:r>
            <w:r w:rsidR="003E0828" w:rsidRPr="00880D2C">
              <w:rPr>
                <w:rFonts w:ascii="Book Antiqua" w:hAnsi="Book Antiqua" w:cs="Times New Roman"/>
                <w:b/>
              </w:rPr>
              <w:t>SD</w:t>
            </w:r>
          </w:p>
        </w:tc>
        <w:tc>
          <w:tcPr>
            <w:tcW w:w="1567" w:type="pct"/>
            <w:tcBorders>
              <w:top w:val="single" w:sz="4" w:space="0" w:color="auto"/>
              <w:bottom w:val="single" w:sz="4" w:space="0" w:color="auto"/>
            </w:tcBorders>
          </w:tcPr>
          <w:p w14:paraId="5247F178" w14:textId="42335C76" w:rsidR="003E0828" w:rsidRPr="00880D2C" w:rsidRDefault="000C2F38" w:rsidP="001C1787">
            <w:pPr>
              <w:tabs>
                <w:tab w:val="decimal" w:pos="187"/>
              </w:tabs>
              <w:adjustRightInd w:val="0"/>
              <w:snapToGrid w:val="0"/>
              <w:spacing w:line="360" w:lineRule="auto"/>
              <w:jc w:val="both"/>
              <w:rPr>
                <w:rFonts w:ascii="Book Antiqua" w:hAnsi="Book Antiqua" w:cs="Times New Roman"/>
                <w:b/>
              </w:rPr>
            </w:pPr>
            <w:r w:rsidRPr="00880D2C">
              <w:rPr>
                <w:rFonts w:ascii="Book Antiqua" w:hAnsi="Book Antiqua" w:cs="Times New Roman"/>
                <w:b/>
              </w:rPr>
              <w:t>M</w:t>
            </w:r>
            <w:r w:rsidR="003E0828" w:rsidRPr="00880D2C">
              <w:rPr>
                <w:rFonts w:ascii="Book Antiqua" w:hAnsi="Book Antiqua" w:cs="Times New Roman"/>
                <w:b/>
              </w:rPr>
              <w:t xml:space="preserve">ean </w:t>
            </w:r>
            <w:r w:rsidR="003E0828" w:rsidRPr="00880D2C">
              <w:rPr>
                <w:rFonts w:ascii="Book Antiqua" w:eastAsia="PMingLiU" w:hAnsi="Book Antiqua" w:cs="Times New Roman"/>
                <w:b/>
              </w:rPr>
              <w:t xml:space="preserve">± </w:t>
            </w:r>
            <w:r w:rsidR="003E0828" w:rsidRPr="00880D2C">
              <w:rPr>
                <w:rFonts w:ascii="Book Antiqua" w:hAnsi="Book Antiqua" w:cs="Times New Roman"/>
                <w:b/>
              </w:rPr>
              <w:t>SD</w:t>
            </w:r>
          </w:p>
        </w:tc>
        <w:tc>
          <w:tcPr>
            <w:tcW w:w="638" w:type="pct"/>
            <w:vMerge/>
            <w:tcBorders>
              <w:top w:val="single" w:sz="4" w:space="0" w:color="auto"/>
              <w:bottom w:val="single" w:sz="4" w:space="0" w:color="auto"/>
            </w:tcBorders>
          </w:tcPr>
          <w:p w14:paraId="2D077B63"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b/>
              </w:rPr>
            </w:pPr>
          </w:p>
        </w:tc>
      </w:tr>
      <w:tr w:rsidR="003E0828" w:rsidRPr="00880D2C" w14:paraId="432EC885" w14:textId="77777777" w:rsidTr="00B21495">
        <w:trPr>
          <w:trHeight w:val="162"/>
        </w:trPr>
        <w:tc>
          <w:tcPr>
            <w:tcW w:w="1548" w:type="pct"/>
            <w:tcBorders>
              <w:top w:val="single" w:sz="4" w:space="0" w:color="auto"/>
            </w:tcBorders>
          </w:tcPr>
          <w:p w14:paraId="31B5869E"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FUTP</w:t>
            </w:r>
          </w:p>
        </w:tc>
        <w:tc>
          <w:tcPr>
            <w:tcW w:w="1247" w:type="pct"/>
            <w:tcBorders>
              <w:top w:val="single" w:sz="4" w:space="0" w:color="auto"/>
            </w:tcBorders>
          </w:tcPr>
          <w:p w14:paraId="1BFA334B"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 xml:space="preserve">0.11 </w:t>
            </w:r>
            <w:r w:rsidRPr="00880D2C">
              <w:rPr>
                <w:rFonts w:ascii="Book Antiqua" w:eastAsia="PMingLiU" w:hAnsi="Book Antiqua" w:cs="Times New Roman"/>
              </w:rPr>
              <w:t xml:space="preserve">± </w:t>
            </w:r>
            <w:r w:rsidRPr="00880D2C">
              <w:rPr>
                <w:rFonts w:ascii="Book Antiqua" w:hAnsi="Book Antiqua" w:cs="Times New Roman"/>
              </w:rPr>
              <w:t>0.97</w:t>
            </w:r>
          </w:p>
        </w:tc>
        <w:tc>
          <w:tcPr>
            <w:tcW w:w="1567" w:type="pct"/>
            <w:tcBorders>
              <w:top w:val="single" w:sz="4" w:space="0" w:color="auto"/>
            </w:tcBorders>
          </w:tcPr>
          <w:p w14:paraId="688E7A31" w14:textId="74B9B81C"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color w:val="000000"/>
              </w:rPr>
              <w:t>-</w:t>
            </w:r>
            <w:r w:rsidRPr="00880D2C">
              <w:rPr>
                <w:rFonts w:ascii="Book Antiqua" w:hAnsi="Book Antiqua" w:cs="Times New Roman"/>
              </w:rPr>
              <w:t xml:space="preserve">0.01 </w:t>
            </w:r>
            <w:r w:rsidRPr="00880D2C">
              <w:rPr>
                <w:rFonts w:ascii="Book Antiqua" w:eastAsia="PMingLiU" w:hAnsi="Book Antiqua" w:cs="Times New Roman"/>
              </w:rPr>
              <w:t xml:space="preserve">± </w:t>
            </w:r>
            <w:r w:rsidRPr="00880D2C">
              <w:rPr>
                <w:rFonts w:ascii="Book Antiqua" w:hAnsi="Book Antiqua" w:cs="Times New Roman"/>
              </w:rPr>
              <w:t>0.86</w:t>
            </w:r>
          </w:p>
        </w:tc>
        <w:tc>
          <w:tcPr>
            <w:tcW w:w="638" w:type="pct"/>
            <w:tcBorders>
              <w:top w:val="single" w:sz="4" w:space="0" w:color="auto"/>
            </w:tcBorders>
          </w:tcPr>
          <w:p w14:paraId="3CF2A19D"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p>
        </w:tc>
      </w:tr>
      <w:tr w:rsidR="003E0828" w:rsidRPr="00880D2C" w14:paraId="0F176132" w14:textId="77777777" w:rsidTr="00B21495">
        <w:trPr>
          <w:trHeight w:val="204"/>
        </w:trPr>
        <w:tc>
          <w:tcPr>
            <w:tcW w:w="1548" w:type="pct"/>
          </w:tcPr>
          <w:p w14:paraId="74CF70E7"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FLLP</w:t>
            </w:r>
          </w:p>
        </w:tc>
        <w:tc>
          <w:tcPr>
            <w:tcW w:w="1247" w:type="pct"/>
          </w:tcPr>
          <w:p w14:paraId="552B3EE9"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 xml:space="preserve">0.24 </w:t>
            </w:r>
            <w:r w:rsidRPr="00880D2C">
              <w:rPr>
                <w:rFonts w:ascii="Book Antiqua" w:eastAsia="PMingLiU" w:hAnsi="Book Antiqua" w:cs="Times New Roman"/>
              </w:rPr>
              <w:t xml:space="preserve">± </w:t>
            </w:r>
            <w:r w:rsidRPr="00880D2C">
              <w:rPr>
                <w:rFonts w:ascii="Book Antiqua" w:hAnsi="Book Antiqua" w:cs="Times New Roman"/>
              </w:rPr>
              <w:t>1.17</w:t>
            </w:r>
          </w:p>
        </w:tc>
        <w:tc>
          <w:tcPr>
            <w:tcW w:w="1567" w:type="pct"/>
          </w:tcPr>
          <w:p w14:paraId="7719472F" w14:textId="05311C13"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color w:val="000000"/>
              </w:rPr>
              <w:t>-</w:t>
            </w:r>
            <w:r w:rsidRPr="00880D2C">
              <w:rPr>
                <w:rFonts w:ascii="Book Antiqua" w:hAnsi="Book Antiqua" w:cs="Times New Roman"/>
              </w:rPr>
              <w:t xml:space="preserve">0.02 </w:t>
            </w:r>
            <w:r w:rsidRPr="00880D2C">
              <w:rPr>
                <w:rFonts w:ascii="Book Antiqua" w:eastAsia="PMingLiU" w:hAnsi="Book Antiqua" w:cs="Times New Roman"/>
              </w:rPr>
              <w:t xml:space="preserve">± </w:t>
            </w:r>
            <w:r w:rsidRPr="00880D2C">
              <w:rPr>
                <w:rFonts w:ascii="Book Antiqua" w:hAnsi="Book Antiqua" w:cs="Times New Roman"/>
              </w:rPr>
              <w:t>0.78</w:t>
            </w:r>
          </w:p>
        </w:tc>
        <w:tc>
          <w:tcPr>
            <w:tcW w:w="638" w:type="pct"/>
          </w:tcPr>
          <w:p w14:paraId="1FCCCE69"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vertAlign w:val="superscript"/>
              </w:rPr>
            </w:pPr>
            <w:r w:rsidRPr="00880D2C">
              <w:rPr>
                <w:rFonts w:ascii="Book Antiqua" w:hAnsi="Book Antiqua" w:cs="Times New Roman"/>
                <w:vertAlign w:val="superscript"/>
              </w:rPr>
              <w:t>b</w:t>
            </w:r>
          </w:p>
        </w:tc>
      </w:tr>
      <w:tr w:rsidR="003E0828" w:rsidRPr="00880D2C" w14:paraId="311A5AC6" w14:textId="77777777" w:rsidTr="00B21495">
        <w:trPr>
          <w:trHeight w:val="107"/>
        </w:trPr>
        <w:tc>
          <w:tcPr>
            <w:tcW w:w="1548" w:type="pct"/>
          </w:tcPr>
          <w:p w14:paraId="0EF886D8"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FULP</w:t>
            </w:r>
          </w:p>
        </w:tc>
        <w:tc>
          <w:tcPr>
            <w:tcW w:w="1247" w:type="pct"/>
          </w:tcPr>
          <w:p w14:paraId="6F59D17A"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rPr>
              <w:t xml:space="preserve">0.16 </w:t>
            </w:r>
            <w:r w:rsidRPr="00880D2C">
              <w:rPr>
                <w:rFonts w:ascii="Book Antiqua" w:eastAsia="PMingLiU" w:hAnsi="Book Antiqua" w:cs="Times New Roman"/>
              </w:rPr>
              <w:t xml:space="preserve">± </w:t>
            </w:r>
            <w:r w:rsidRPr="00880D2C">
              <w:rPr>
                <w:rFonts w:ascii="Book Antiqua" w:hAnsi="Book Antiqua" w:cs="Times New Roman"/>
              </w:rPr>
              <w:t>0.96</w:t>
            </w:r>
          </w:p>
        </w:tc>
        <w:tc>
          <w:tcPr>
            <w:tcW w:w="1567" w:type="pct"/>
          </w:tcPr>
          <w:p w14:paraId="63C61A52" w14:textId="7A0BB8A7" w:rsidR="003E0828" w:rsidRPr="00880D2C" w:rsidRDefault="003E0828" w:rsidP="001C1787">
            <w:pPr>
              <w:tabs>
                <w:tab w:val="decimal" w:pos="187"/>
              </w:tabs>
              <w:adjustRightInd w:val="0"/>
              <w:snapToGrid w:val="0"/>
              <w:spacing w:line="360" w:lineRule="auto"/>
              <w:jc w:val="both"/>
              <w:rPr>
                <w:rFonts w:ascii="Book Antiqua" w:hAnsi="Book Antiqua" w:cs="Times New Roman"/>
              </w:rPr>
            </w:pPr>
            <w:r w:rsidRPr="00880D2C">
              <w:rPr>
                <w:rFonts w:ascii="Book Antiqua" w:hAnsi="Book Antiqua" w:cs="Times New Roman"/>
                <w:color w:val="000000"/>
              </w:rPr>
              <w:t>-</w:t>
            </w:r>
            <w:r w:rsidRPr="00880D2C">
              <w:rPr>
                <w:rFonts w:ascii="Book Antiqua" w:hAnsi="Book Antiqua" w:cs="Times New Roman"/>
              </w:rPr>
              <w:t xml:space="preserve">0.02 </w:t>
            </w:r>
            <w:r w:rsidRPr="00880D2C">
              <w:rPr>
                <w:rFonts w:ascii="Book Antiqua" w:eastAsia="PMingLiU" w:hAnsi="Book Antiqua" w:cs="Times New Roman"/>
              </w:rPr>
              <w:t xml:space="preserve">± </w:t>
            </w:r>
            <w:r w:rsidRPr="00880D2C">
              <w:rPr>
                <w:rFonts w:ascii="Book Antiqua" w:hAnsi="Book Antiqua" w:cs="Times New Roman"/>
              </w:rPr>
              <w:t>0.70</w:t>
            </w:r>
          </w:p>
        </w:tc>
        <w:tc>
          <w:tcPr>
            <w:tcW w:w="638" w:type="pct"/>
          </w:tcPr>
          <w:p w14:paraId="41ECB64C" w14:textId="77777777" w:rsidR="003E0828" w:rsidRPr="00880D2C" w:rsidRDefault="003E0828" w:rsidP="001C1787">
            <w:pPr>
              <w:tabs>
                <w:tab w:val="decimal" w:pos="187"/>
              </w:tabs>
              <w:adjustRightInd w:val="0"/>
              <w:snapToGrid w:val="0"/>
              <w:spacing w:line="360" w:lineRule="auto"/>
              <w:jc w:val="both"/>
              <w:rPr>
                <w:rFonts w:ascii="Book Antiqua" w:hAnsi="Book Antiqua" w:cs="Times New Roman"/>
                <w:vertAlign w:val="superscript"/>
              </w:rPr>
            </w:pPr>
            <w:r w:rsidRPr="00880D2C">
              <w:rPr>
                <w:rFonts w:ascii="Book Antiqua" w:hAnsi="Book Antiqua" w:cs="Times New Roman"/>
                <w:vertAlign w:val="superscript"/>
              </w:rPr>
              <w:t>a</w:t>
            </w:r>
          </w:p>
        </w:tc>
      </w:tr>
    </w:tbl>
    <w:p w14:paraId="07DE719A" w14:textId="3B090019" w:rsidR="00132890" w:rsidRPr="00880D2C" w:rsidRDefault="003E0828" w:rsidP="001C1787">
      <w:pPr>
        <w:adjustRightInd w:val="0"/>
        <w:snapToGrid w:val="0"/>
        <w:spacing w:line="360" w:lineRule="auto"/>
        <w:jc w:val="both"/>
        <w:rPr>
          <w:rFonts w:ascii="Book Antiqua" w:hAnsi="Book Antiqua"/>
          <w:lang w:eastAsia="zh-CN"/>
        </w:rPr>
      </w:pPr>
      <w:bookmarkStart w:id="6" w:name="_Hlk63257988"/>
      <w:proofErr w:type="spellStart"/>
      <w:proofErr w:type="gramStart"/>
      <w:r w:rsidRPr="00880D2C">
        <w:rPr>
          <w:rFonts w:ascii="Book Antiqua" w:hAnsi="Book Antiqua"/>
          <w:vertAlign w:val="superscript"/>
        </w:rPr>
        <w:t>a</w:t>
      </w:r>
      <w:r w:rsidRPr="00880D2C">
        <w:rPr>
          <w:rFonts w:ascii="Book Antiqua" w:hAnsi="Book Antiqua"/>
          <w:i/>
          <w:iCs/>
        </w:rPr>
        <w:t>P</w:t>
      </w:r>
      <w:proofErr w:type="spellEnd"/>
      <w:proofErr w:type="gramEnd"/>
      <w:r w:rsidRPr="00880D2C">
        <w:rPr>
          <w:rFonts w:ascii="Book Antiqua" w:hAnsi="Book Antiqua"/>
        </w:rPr>
        <w:t xml:space="preserve"> &lt; 0.05</w:t>
      </w:r>
      <w:r w:rsidR="006103DA" w:rsidRPr="00880D2C">
        <w:rPr>
          <w:rFonts w:ascii="Book Antiqua" w:hAnsi="Book Antiqua" w:hint="eastAsia"/>
          <w:lang w:eastAsia="zh-CN"/>
        </w:rPr>
        <w:t>.</w:t>
      </w:r>
      <w:r w:rsidRPr="00880D2C">
        <w:rPr>
          <w:rFonts w:ascii="Book Antiqua" w:hAnsi="Book Antiqua"/>
        </w:rPr>
        <w:t xml:space="preserve"> </w:t>
      </w:r>
    </w:p>
    <w:p w14:paraId="358E4CFD" w14:textId="1513D19C" w:rsidR="00581719" w:rsidRPr="00880D2C" w:rsidRDefault="003E0828" w:rsidP="001C1787">
      <w:pPr>
        <w:adjustRightInd w:val="0"/>
        <w:snapToGrid w:val="0"/>
        <w:spacing w:line="360" w:lineRule="auto"/>
        <w:jc w:val="both"/>
        <w:rPr>
          <w:rFonts w:ascii="Book Antiqua" w:eastAsia="Book Antiqua" w:hAnsi="Book Antiqua" w:cs="Book Antiqua"/>
          <w:color w:val="000000"/>
        </w:rPr>
      </w:pPr>
      <w:proofErr w:type="spellStart"/>
      <w:r w:rsidRPr="00880D2C">
        <w:rPr>
          <w:rFonts w:ascii="Book Antiqua" w:hAnsi="Book Antiqua"/>
          <w:vertAlign w:val="superscript"/>
        </w:rPr>
        <w:t>b</w:t>
      </w:r>
      <w:r w:rsidRPr="00880D2C">
        <w:rPr>
          <w:rFonts w:ascii="Book Antiqua" w:hAnsi="Book Antiqua"/>
          <w:i/>
          <w:iCs/>
        </w:rPr>
        <w:t>P</w:t>
      </w:r>
      <w:proofErr w:type="spellEnd"/>
      <w:r w:rsidRPr="00880D2C">
        <w:rPr>
          <w:rFonts w:ascii="Book Antiqua" w:hAnsi="Book Antiqua"/>
        </w:rPr>
        <w:t xml:space="preserve"> &lt; 0.01</w:t>
      </w:r>
      <w:bookmarkEnd w:id="6"/>
      <w:r w:rsidRPr="00880D2C">
        <w:rPr>
          <w:rFonts w:ascii="Book Antiqua" w:hAnsi="Book Antiqua"/>
        </w:rPr>
        <w:t>.</w:t>
      </w:r>
      <w:r w:rsidR="000C2F38" w:rsidRPr="00880D2C">
        <w:rPr>
          <w:rFonts w:ascii="Book Antiqua" w:hAnsi="Book Antiqua"/>
          <w:b/>
        </w:rPr>
        <w:t xml:space="preserve"> </w:t>
      </w:r>
      <w:r w:rsidR="000C2F38" w:rsidRPr="00880D2C">
        <w:rPr>
          <w:rFonts w:ascii="Book Antiqua" w:hAnsi="Book Antiqua"/>
          <w:bCs/>
        </w:rPr>
        <w:t xml:space="preserve">FMS: Frequent musculoskeletal; </w:t>
      </w:r>
      <w:r w:rsidRPr="00880D2C">
        <w:rPr>
          <w:rFonts w:ascii="Book Antiqua" w:hAnsi="Book Antiqua"/>
        </w:rPr>
        <w:t xml:space="preserve">FUTP: </w:t>
      </w:r>
      <w:r w:rsidRPr="00880D2C">
        <w:rPr>
          <w:rFonts w:ascii="Book Antiqua" w:hAnsi="Book Antiqua"/>
          <w:color w:val="000000" w:themeColor="text1"/>
        </w:rPr>
        <w:t>Frequent upper torso pain;</w:t>
      </w:r>
      <w:r w:rsidRPr="00880D2C">
        <w:rPr>
          <w:rFonts w:ascii="Book Antiqua" w:hAnsi="Book Antiqua"/>
        </w:rPr>
        <w:t xml:space="preserve"> </w:t>
      </w:r>
      <w:r w:rsidR="000C2F38" w:rsidRPr="00880D2C">
        <w:rPr>
          <w:rFonts w:ascii="Book Antiqua" w:hAnsi="Book Antiqua"/>
        </w:rPr>
        <w:t xml:space="preserve">Sis: </w:t>
      </w:r>
      <w:r w:rsidR="000C2F38" w:rsidRPr="00880D2C">
        <w:rPr>
          <w:rFonts w:ascii="Book Antiqua" w:eastAsia="Book Antiqua" w:hAnsi="Book Antiqua" w:cs="Book Antiqua"/>
          <w:color w:val="000000"/>
        </w:rPr>
        <w:t>Sharps injuries.</w:t>
      </w:r>
    </w:p>
    <w:p w14:paraId="345D1AC6" w14:textId="77777777" w:rsidR="00581719" w:rsidRPr="00880D2C" w:rsidRDefault="00581719">
      <w:pPr>
        <w:rPr>
          <w:rFonts w:ascii="Book Antiqua" w:eastAsia="Book Antiqua" w:hAnsi="Book Antiqua" w:cs="Book Antiqua"/>
          <w:color w:val="000000"/>
        </w:rPr>
      </w:pPr>
      <w:r w:rsidRPr="00880D2C">
        <w:rPr>
          <w:rFonts w:ascii="Book Antiqua" w:eastAsia="Book Antiqua" w:hAnsi="Book Antiqua" w:cs="Book Antiqua"/>
          <w:color w:val="000000"/>
        </w:rPr>
        <w:br w:type="page"/>
      </w:r>
    </w:p>
    <w:p w14:paraId="6BCD2815" w14:textId="77777777" w:rsidR="00581719" w:rsidRPr="00880D2C" w:rsidRDefault="00581719" w:rsidP="00581719">
      <w:pPr>
        <w:jc w:val="center"/>
        <w:rPr>
          <w:rFonts w:ascii="Book Antiqua" w:hAnsi="Book Antiqua"/>
        </w:rPr>
      </w:pPr>
    </w:p>
    <w:p w14:paraId="3887A511" w14:textId="77777777" w:rsidR="00581719" w:rsidRPr="00880D2C" w:rsidRDefault="00581719" w:rsidP="00581719">
      <w:pPr>
        <w:jc w:val="center"/>
        <w:rPr>
          <w:rFonts w:ascii="Book Antiqua" w:hAnsi="Book Antiqua"/>
        </w:rPr>
      </w:pPr>
    </w:p>
    <w:p w14:paraId="46D4452F" w14:textId="77777777" w:rsidR="00581719" w:rsidRPr="00880D2C" w:rsidRDefault="00581719" w:rsidP="00581719">
      <w:pPr>
        <w:jc w:val="center"/>
        <w:rPr>
          <w:rFonts w:ascii="Book Antiqua" w:hAnsi="Book Antiqua"/>
        </w:rPr>
      </w:pPr>
    </w:p>
    <w:p w14:paraId="586EE4E7" w14:textId="77777777" w:rsidR="00581719" w:rsidRPr="00880D2C" w:rsidRDefault="00581719" w:rsidP="00581719">
      <w:pPr>
        <w:jc w:val="center"/>
        <w:rPr>
          <w:rFonts w:ascii="Book Antiqua" w:hAnsi="Book Antiqua"/>
        </w:rPr>
      </w:pPr>
    </w:p>
    <w:p w14:paraId="3150610A" w14:textId="77777777" w:rsidR="00581719" w:rsidRPr="00880D2C" w:rsidRDefault="00581719" w:rsidP="00581719">
      <w:pPr>
        <w:jc w:val="center"/>
        <w:rPr>
          <w:rFonts w:ascii="Book Antiqua" w:hAnsi="Book Antiqua"/>
        </w:rPr>
      </w:pPr>
    </w:p>
    <w:p w14:paraId="73A77E6B" w14:textId="77777777" w:rsidR="00581719" w:rsidRPr="00880D2C" w:rsidRDefault="00581719" w:rsidP="00581719">
      <w:pPr>
        <w:jc w:val="center"/>
        <w:rPr>
          <w:rFonts w:ascii="Book Antiqua" w:hAnsi="Book Antiqua"/>
        </w:rPr>
      </w:pPr>
      <w:r w:rsidRPr="00880D2C">
        <w:rPr>
          <w:rFonts w:ascii="Book Antiqua" w:hAnsi="Book Antiqua"/>
          <w:noProof/>
          <w:lang w:eastAsia="zh-CN"/>
        </w:rPr>
        <w:drawing>
          <wp:inline distT="0" distB="0" distL="0" distR="0" wp14:anchorId="3ABEF31D" wp14:editId="4A8166CB">
            <wp:extent cx="2499360" cy="1440180"/>
            <wp:effectExtent l="0" t="0" r="0" b="7620"/>
            <wp:docPr id="3" name="图片 3"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BA9BB24" w14:textId="77777777" w:rsidR="00581719" w:rsidRPr="00880D2C" w:rsidRDefault="00581719" w:rsidP="00581719">
      <w:pPr>
        <w:jc w:val="center"/>
        <w:rPr>
          <w:rFonts w:ascii="Book Antiqua" w:hAnsi="Book Antiqua"/>
        </w:rPr>
      </w:pPr>
    </w:p>
    <w:p w14:paraId="397D400D" w14:textId="77777777" w:rsidR="00581719" w:rsidRPr="00880D2C" w:rsidRDefault="00581719" w:rsidP="00581719">
      <w:pPr>
        <w:autoSpaceDE w:val="0"/>
        <w:autoSpaceDN w:val="0"/>
        <w:adjustRightInd w:val="0"/>
        <w:jc w:val="center"/>
        <w:rPr>
          <w:rFonts w:ascii="Book Antiqua" w:eastAsia="Garamond-Bold" w:hAnsi="Book Antiqua" w:cs="Garamond-Bold"/>
          <w:b/>
          <w:bCs/>
          <w:color w:val="000000"/>
          <w:sz w:val="28"/>
          <w:szCs w:val="28"/>
        </w:rPr>
      </w:pPr>
      <w:r w:rsidRPr="00880D2C">
        <w:rPr>
          <w:rFonts w:ascii="Book Antiqua" w:eastAsia="TimesNewRomanPSMT" w:hAnsi="Book Antiqua" w:cs="TimesNewRomanPSMT"/>
          <w:color w:val="000000"/>
          <w:sz w:val="28"/>
          <w:szCs w:val="28"/>
        </w:rPr>
        <w:t xml:space="preserve">Published by </w:t>
      </w:r>
      <w:proofErr w:type="spellStart"/>
      <w:r w:rsidRPr="00880D2C">
        <w:rPr>
          <w:rFonts w:ascii="Book Antiqua" w:eastAsia="Garamond-Bold" w:hAnsi="Book Antiqua" w:cs="Garamond-Bold"/>
          <w:b/>
          <w:bCs/>
          <w:color w:val="000000"/>
          <w:sz w:val="28"/>
          <w:szCs w:val="28"/>
        </w:rPr>
        <w:t>Baishideng</w:t>
      </w:r>
      <w:proofErr w:type="spellEnd"/>
      <w:r w:rsidRPr="00880D2C">
        <w:rPr>
          <w:rFonts w:ascii="Book Antiqua" w:eastAsia="Garamond-Bold" w:hAnsi="Book Antiqua" w:cs="Garamond-Bold"/>
          <w:b/>
          <w:bCs/>
          <w:color w:val="000000"/>
          <w:sz w:val="28"/>
          <w:szCs w:val="28"/>
        </w:rPr>
        <w:t xml:space="preserve"> Publishing Group </w:t>
      </w:r>
      <w:proofErr w:type="spellStart"/>
      <w:r w:rsidRPr="00880D2C">
        <w:rPr>
          <w:rFonts w:ascii="Book Antiqua" w:eastAsia="Garamond-Bold" w:hAnsi="Book Antiqua" w:cs="Garamond-Bold"/>
          <w:b/>
          <w:bCs/>
          <w:color w:val="000000"/>
          <w:sz w:val="28"/>
          <w:szCs w:val="28"/>
        </w:rPr>
        <w:t>Inc</w:t>
      </w:r>
      <w:proofErr w:type="spellEnd"/>
    </w:p>
    <w:p w14:paraId="150F02D3" w14:textId="77777777" w:rsidR="00581719" w:rsidRPr="00880D2C" w:rsidRDefault="00581719" w:rsidP="00581719">
      <w:pPr>
        <w:autoSpaceDE w:val="0"/>
        <w:autoSpaceDN w:val="0"/>
        <w:adjustRightInd w:val="0"/>
        <w:jc w:val="center"/>
        <w:rPr>
          <w:rFonts w:ascii="Book Antiqua" w:eastAsia="TimesNewRomanPSMT" w:hAnsi="Book Antiqua" w:cs="Garamond"/>
          <w:color w:val="000000"/>
          <w:sz w:val="28"/>
          <w:szCs w:val="28"/>
        </w:rPr>
      </w:pPr>
      <w:r w:rsidRPr="00880D2C">
        <w:rPr>
          <w:rFonts w:ascii="Book Antiqua" w:eastAsia="TimesNewRomanPSMT" w:hAnsi="Book Antiqua" w:cs="Garamond"/>
          <w:color w:val="000000"/>
          <w:sz w:val="28"/>
          <w:szCs w:val="28"/>
        </w:rPr>
        <w:t>7041 Koll Center Parkway, Suite 160, Pleasanton, CA 94566, USA</w:t>
      </w:r>
    </w:p>
    <w:p w14:paraId="7BEC12CB" w14:textId="77777777" w:rsidR="00581719" w:rsidRPr="00880D2C" w:rsidRDefault="00581719" w:rsidP="00581719">
      <w:pPr>
        <w:autoSpaceDE w:val="0"/>
        <w:autoSpaceDN w:val="0"/>
        <w:adjustRightInd w:val="0"/>
        <w:jc w:val="center"/>
        <w:rPr>
          <w:rFonts w:ascii="Book Antiqua" w:eastAsia="TimesNewRomanPSMT" w:hAnsi="Book Antiqua" w:cs="Garamond"/>
          <w:color w:val="000000"/>
          <w:sz w:val="28"/>
          <w:szCs w:val="28"/>
        </w:rPr>
      </w:pPr>
      <w:r w:rsidRPr="00880D2C">
        <w:rPr>
          <w:rFonts w:ascii="Book Antiqua" w:eastAsia="Garamond-Bold" w:hAnsi="Book Antiqua" w:cs="Garamond-Bold"/>
          <w:b/>
          <w:bCs/>
          <w:color w:val="000000"/>
          <w:sz w:val="28"/>
          <w:szCs w:val="28"/>
        </w:rPr>
        <w:t xml:space="preserve">Telephone: </w:t>
      </w:r>
      <w:r w:rsidRPr="00880D2C">
        <w:rPr>
          <w:rFonts w:ascii="Book Antiqua" w:eastAsia="TimesNewRomanPSMT" w:hAnsi="Book Antiqua" w:cs="Garamond"/>
          <w:color w:val="000000"/>
          <w:sz w:val="28"/>
          <w:szCs w:val="28"/>
        </w:rPr>
        <w:t>+1-925-3991568</w:t>
      </w:r>
    </w:p>
    <w:p w14:paraId="2A99F427" w14:textId="77777777" w:rsidR="00581719" w:rsidRPr="00880D2C" w:rsidRDefault="00581719" w:rsidP="00581719">
      <w:pPr>
        <w:autoSpaceDE w:val="0"/>
        <w:autoSpaceDN w:val="0"/>
        <w:adjustRightInd w:val="0"/>
        <w:jc w:val="center"/>
        <w:rPr>
          <w:rFonts w:ascii="Book Antiqua" w:eastAsia="TimesNewRomanPSMT" w:hAnsi="Book Antiqua" w:cs="Garamond"/>
          <w:color w:val="D56400"/>
          <w:sz w:val="28"/>
          <w:szCs w:val="28"/>
        </w:rPr>
      </w:pPr>
      <w:r w:rsidRPr="00880D2C">
        <w:rPr>
          <w:rFonts w:ascii="Book Antiqua" w:eastAsia="Garamond-Bold" w:hAnsi="Book Antiqua" w:cs="Garamond-Bold"/>
          <w:b/>
          <w:bCs/>
          <w:color w:val="000000"/>
          <w:sz w:val="28"/>
          <w:szCs w:val="28"/>
        </w:rPr>
        <w:t xml:space="preserve">E-mail: </w:t>
      </w:r>
      <w:r w:rsidRPr="00880D2C">
        <w:rPr>
          <w:rFonts w:ascii="Book Antiqua" w:eastAsia="TimesNewRomanPSMT" w:hAnsi="Book Antiqua" w:cs="Garamond"/>
          <w:color w:val="D56400"/>
          <w:sz w:val="28"/>
          <w:szCs w:val="28"/>
        </w:rPr>
        <w:t>bpgoffice@wjgnet.com</w:t>
      </w:r>
    </w:p>
    <w:p w14:paraId="6F384020" w14:textId="77777777" w:rsidR="00581719" w:rsidRPr="00880D2C" w:rsidRDefault="00581719" w:rsidP="00581719">
      <w:pPr>
        <w:autoSpaceDE w:val="0"/>
        <w:autoSpaceDN w:val="0"/>
        <w:adjustRightInd w:val="0"/>
        <w:jc w:val="center"/>
        <w:rPr>
          <w:rFonts w:ascii="Book Antiqua" w:eastAsia="TimesNewRomanPSMT" w:hAnsi="Book Antiqua" w:cs="Garamond"/>
          <w:color w:val="D56400"/>
          <w:sz w:val="28"/>
          <w:szCs w:val="28"/>
        </w:rPr>
      </w:pPr>
      <w:r w:rsidRPr="00880D2C">
        <w:rPr>
          <w:rFonts w:ascii="Book Antiqua" w:eastAsia="Garamond-Bold" w:hAnsi="Book Antiqua" w:cs="Garamond-Bold"/>
          <w:b/>
          <w:bCs/>
          <w:color w:val="000000"/>
          <w:sz w:val="28"/>
          <w:szCs w:val="28"/>
        </w:rPr>
        <w:t xml:space="preserve">Help Desk: </w:t>
      </w:r>
      <w:r w:rsidRPr="00880D2C">
        <w:rPr>
          <w:rFonts w:ascii="Book Antiqua" w:eastAsia="TimesNewRomanPSMT" w:hAnsi="Book Antiqua" w:cs="Garamond"/>
          <w:color w:val="D56400"/>
          <w:sz w:val="28"/>
          <w:szCs w:val="28"/>
        </w:rPr>
        <w:t>https://www.f6publishing.com/helpdesk</w:t>
      </w:r>
    </w:p>
    <w:p w14:paraId="5C010229" w14:textId="77777777" w:rsidR="00581719" w:rsidRPr="00880D2C" w:rsidRDefault="00581719" w:rsidP="00581719">
      <w:pPr>
        <w:jc w:val="center"/>
        <w:rPr>
          <w:rFonts w:ascii="Book Antiqua" w:hAnsi="Book Antiqua"/>
        </w:rPr>
      </w:pPr>
      <w:r w:rsidRPr="00880D2C">
        <w:rPr>
          <w:rFonts w:ascii="Book Antiqua" w:eastAsia="TimesNewRomanPSMT" w:hAnsi="Book Antiqua" w:cs="Garamond"/>
          <w:color w:val="D56400"/>
          <w:sz w:val="28"/>
          <w:szCs w:val="28"/>
        </w:rPr>
        <w:t>https://www.wjgnet.com</w:t>
      </w:r>
    </w:p>
    <w:p w14:paraId="2DBCC65F" w14:textId="77777777" w:rsidR="00581719" w:rsidRPr="00880D2C" w:rsidRDefault="00581719" w:rsidP="00581719">
      <w:pPr>
        <w:jc w:val="center"/>
        <w:rPr>
          <w:rFonts w:ascii="Book Antiqua" w:hAnsi="Book Antiqua"/>
        </w:rPr>
      </w:pPr>
    </w:p>
    <w:p w14:paraId="3E12FE6F" w14:textId="77777777" w:rsidR="00581719" w:rsidRPr="00880D2C" w:rsidRDefault="00581719" w:rsidP="00581719">
      <w:pPr>
        <w:jc w:val="center"/>
        <w:rPr>
          <w:rFonts w:ascii="Book Antiqua" w:hAnsi="Book Antiqua"/>
        </w:rPr>
      </w:pPr>
    </w:p>
    <w:p w14:paraId="79B7AC95" w14:textId="77777777" w:rsidR="00581719" w:rsidRPr="00880D2C" w:rsidRDefault="00581719" w:rsidP="00581719">
      <w:pPr>
        <w:jc w:val="center"/>
        <w:rPr>
          <w:rFonts w:ascii="Book Antiqua" w:hAnsi="Book Antiqua"/>
        </w:rPr>
      </w:pPr>
    </w:p>
    <w:p w14:paraId="1664BC2E" w14:textId="77777777" w:rsidR="00581719" w:rsidRPr="00880D2C" w:rsidRDefault="00581719" w:rsidP="00581719">
      <w:pPr>
        <w:jc w:val="center"/>
        <w:rPr>
          <w:rFonts w:ascii="Book Antiqua" w:hAnsi="Book Antiqua"/>
        </w:rPr>
      </w:pPr>
      <w:r w:rsidRPr="00880D2C">
        <w:rPr>
          <w:rFonts w:ascii="Book Antiqua" w:hAnsi="Book Antiqua"/>
          <w:noProof/>
          <w:lang w:eastAsia="zh-CN"/>
        </w:rPr>
        <w:drawing>
          <wp:inline distT="0" distB="0" distL="0" distR="0" wp14:anchorId="6151499E" wp14:editId="0682245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193E157" w14:textId="77777777" w:rsidR="00581719" w:rsidRPr="00880D2C" w:rsidRDefault="00581719" w:rsidP="00581719">
      <w:pPr>
        <w:jc w:val="center"/>
        <w:rPr>
          <w:rFonts w:ascii="Book Antiqua" w:hAnsi="Book Antiqua"/>
        </w:rPr>
      </w:pPr>
    </w:p>
    <w:p w14:paraId="11389C07" w14:textId="77777777" w:rsidR="00581719" w:rsidRPr="00880D2C" w:rsidRDefault="00581719" w:rsidP="00581719">
      <w:pPr>
        <w:jc w:val="center"/>
        <w:rPr>
          <w:rFonts w:ascii="Book Antiqua" w:hAnsi="Book Antiqua"/>
        </w:rPr>
      </w:pPr>
    </w:p>
    <w:p w14:paraId="43C66EB7" w14:textId="77777777" w:rsidR="00581719" w:rsidRPr="00880D2C" w:rsidRDefault="00581719" w:rsidP="00581719">
      <w:pPr>
        <w:jc w:val="center"/>
        <w:rPr>
          <w:rFonts w:ascii="Book Antiqua" w:hAnsi="Book Antiqua"/>
        </w:rPr>
      </w:pPr>
    </w:p>
    <w:p w14:paraId="2E9248D5" w14:textId="77777777" w:rsidR="00581719" w:rsidRPr="00880D2C" w:rsidRDefault="00581719" w:rsidP="00581719">
      <w:pPr>
        <w:jc w:val="center"/>
        <w:rPr>
          <w:rFonts w:ascii="Book Antiqua" w:hAnsi="Book Antiqua"/>
        </w:rPr>
      </w:pPr>
    </w:p>
    <w:p w14:paraId="3D00F1DD" w14:textId="77777777" w:rsidR="00581719" w:rsidRPr="00880D2C" w:rsidRDefault="00581719" w:rsidP="00581719">
      <w:pPr>
        <w:jc w:val="center"/>
        <w:rPr>
          <w:rFonts w:ascii="Book Antiqua" w:hAnsi="Book Antiqua"/>
        </w:rPr>
      </w:pPr>
    </w:p>
    <w:p w14:paraId="684B86FF" w14:textId="77777777" w:rsidR="00581719" w:rsidRPr="00880D2C" w:rsidRDefault="00581719" w:rsidP="00581719">
      <w:pPr>
        <w:jc w:val="center"/>
        <w:rPr>
          <w:rFonts w:ascii="Book Antiqua" w:hAnsi="Book Antiqua"/>
        </w:rPr>
      </w:pPr>
    </w:p>
    <w:p w14:paraId="3486CB11" w14:textId="77777777" w:rsidR="00581719" w:rsidRPr="00880D2C" w:rsidRDefault="00581719" w:rsidP="00581719">
      <w:pPr>
        <w:jc w:val="center"/>
        <w:rPr>
          <w:rFonts w:ascii="Book Antiqua" w:hAnsi="Book Antiqua"/>
        </w:rPr>
      </w:pPr>
    </w:p>
    <w:p w14:paraId="32290A44" w14:textId="77777777" w:rsidR="00581719" w:rsidRPr="00880D2C" w:rsidRDefault="00581719" w:rsidP="00581719">
      <w:pPr>
        <w:jc w:val="center"/>
        <w:rPr>
          <w:rFonts w:ascii="Book Antiqua" w:hAnsi="Book Antiqua"/>
        </w:rPr>
      </w:pPr>
    </w:p>
    <w:p w14:paraId="6B7BAA4B" w14:textId="77777777" w:rsidR="00581719" w:rsidRPr="00880D2C" w:rsidRDefault="00581719" w:rsidP="00581719">
      <w:pPr>
        <w:jc w:val="center"/>
        <w:rPr>
          <w:rFonts w:ascii="Book Antiqua" w:hAnsi="Book Antiqua"/>
        </w:rPr>
      </w:pPr>
    </w:p>
    <w:p w14:paraId="0240E60D" w14:textId="77777777" w:rsidR="00581719" w:rsidRPr="00880D2C" w:rsidRDefault="00581719" w:rsidP="00581719">
      <w:pPr>
        <w:jc w:val="right"/>
        <w:rPr>
          <w:rFonts w:ascii="Book Antiqua" w:hAnsi="Book Antiqua"/>
          <w:color w:val="000000" w:themeColor="text1"/>
        </w:rPr>
      </w:pPr>
    </w:p>
    <w:p w14:paraId="0EC63C4B" w14:textId="77777777" w:rsidR="00581719" w:rsidRPr="00763D22" w:rsidRDefault="00581719" w:rsidP="00581719">
      <w:pPr>
        <w:jc w:val="center"/>
        <w:rPr>
          <w:rFonts w:ascii="Book Antiqua" w:hAnsi="Book Antiqua"/>
          <w:color w:val="000000" w:themeColor="text1"/>
        </w:rPr>
      </w:pPr>
      <w:r w:rsidRPr="00880D2C">
        <w:rPr>
          <w:rFonts w:ascii="Book Antiqua" w:eastAsia="BookAntiqua-Bold" w:hAnsi="Book Antiqua" w:cs="BookAntiqua-Bold"/>
          <w:b/>
          <w:bCs/>
          <w:color w:val="000000" w:themeColor="text1"/>
        </w:rPr>
        <w:t xml:space="preserve">© 2021 </w:t>
      </w:r>
      <w:proofErr w:type="spellStart"/>
      <w:r w:rsidRPr="00880D2C">
        <w:rPr>
          <w:rFonts w:ascii="Book Antiqua" w:eastAsia="BookAntiqua-Bold" w:hAnsi="Book Antiqua" w:cs="BookAntiqua-Bold"/>
          <w:b/>
          <w:bCs/>
          <w:color w:val="000000" w:themeColor="text1"/>
        </w:rPr>
        <w:t>Baishideng</w:t>
      </w:r>
      <w:proofErr w:type="spellEnd"/>
      <w:r w:rsidRPr="00880D2C">
        <w:rPr>
          <w:rFonts w:ascii="Book Antiqua" w:eastAsia="BookAntiqua-Bold" w:hAnsi="Book Antiqua" w:cs="BookAntiqua-Bold"/>
          <w:b/>
          <w:bCs/>
          <w:color w:val="000000" w:themeColor="text1"/>
        </w:rPr>
        <w:t xml:space="preserve"> Publishing Group Inc. All rights reserved.</w:t>
      </w:r>
      <w:r w:rsidRPr="00880D2C">
        <w:rPr>
          <w:rFonts w:ascii="Book Antiqua" w:hAnsi="Book Antiqua"/>
          <w:color w:val="000000" w:themeColor="text1"/>
        </w:rPr>
        <w:fldChar w:fldCharType="begin"/>
      </w:r>
      <w:r w:rsidRPr="00880D2C">
        <w:rPr>
          <w:rFonts w:ascii="Book Antiqua" w:hAnsi="Book Antiqua"/>
          <w:color w:val="000000" w:themeColor="text1"/>
        </w:rPr>
        <w:instrText xml:space="preserve"> ADDIN EN.REFLIST </w:instrText>
      </w:r>
      <w:r w:rsidRPr="00880D2C">
        <w:rPr>
          <w:rFonts w:ascii="Book Antiqua" w:hAnsi="Book Antiqua"/>
          <w:color w:val="000000" w:themeColor="text1"/>
        </w:rPr>
        <w:fldChar w:fldCharType="end"/>
      </w:r>
      <w:bookmarkStart w:id="7" w:name="_GoBack"/>
      <w:bookmarkEnd w:id="7"/>
    </w:p>
    <w:p w14:paraId="6603CC3B" w14:textId="77777777" w:rsidR="00581719" w:rsidRPr="00D1521C" w:rsidRDefault="00581719" w:rsidP="00581719">
      <w:pPr>
        <w:snapToGrid w:val="0"/>
        <w:spacing w:line="360" w:lineRule="auto"/>
        <w:rPr>
          <w:rFonts w:asciiTheme="minorEastAsia" w:hAnsiTheme="minorEastAsia"/>
          <w:b/>
        </w:rPr>
      </w:pPr>
    </w:p>
    <w:p w14:paraId="6B8CD6A8" w14:textId="77777777" w:rsidR="00A77B3E" w:rsidRPr="001C1787" w:rsidRDefault="00A77B3E" w:rsidP="001C1787">
      <w:pPr>
        <w:adjustRightInd w:val="0"/>
        <w:snapToGrid w:val="0"/>
        <w:spacing w:line="360" w:lineRule="auto"/>
        <w:jc w:val="both"/>
        <w:rPr>
          <w:rFonts w:ascii="Book Antiqua" w:hAnsi="Book Antiqua"/>
        </w:rPr>
      </w:pPr>
    </w:p>
    <w:sectPr w:rsidR="00A77B3E" w:rsidRPr="001C17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14A6A0" w14:textId="77777777" w:rsidR="00BD202D" w:rsidRDefault="00BD202D" w:rsidP="00331FB7">
      <w:r>
        <w:separator/>
      </w:r>
    </w:p>
  </w:endnote>
  <w:endnote w:type="continuationSeparator" w:id="0">
    <w:p w14:paraId="0F902424" w14:textId="77777777" w:rsidR="00BD202D" w:rsidRDefault="00BD202D" w:rsidP="00331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587866"/>
      <w:docPartObj>
        <w:docPartGallery w:val="Page Numbers (Bottom of Page)"/>
        <w:docPartUnique/>
      </w:docPartObj>
    </w:sdtPr>
    <w:sdtEndPr/>
    <w:sdtContent>
      <w:sdt>
        <w:sdtPr>
          <w:id w:val="-1705238520"/>
          <w:docPartObj>
            <w:docPartGallery w:val="Page Numbers (Top of Page)"/>
            <w:docPartUnique/>
          </w:docPartObj>
        </w:sdtPr>
        <w:sdtEndPr/>
        <w:sdtContent>
          <w:p w14:paraId="1C6AF3E7" w14:textId="14532520" w:rsidR="000E0DF2" w:rsidRDefault="000E0DF2" w:rsidP="001C1787">
            <w:pPr>
              <w:pStyle w:val="a4"/>
              <w:jc w:val="right"/>
            </w:pPr>
            <w:r w:rsidRPr="001C1787">
              <w:rPr>
                <w:rFonts w:ascii="Book Antiqua" w:hAnsi="Book Antiqua"/>
                <w:sz w:val="24"/>
                <w:szCs w:val="24"/>
                <w:lang w:val="zh-CN" w:eastAsia="zh-CN"/>
              </w:rPr>
              <w:t xml:space="preserve"> </w:t>
            </w:r>
            <w:r w:rsidRPr="001C1787">
              <w:rPr>
                <w:rFonts w:ascii="Book Antiqua" w:hAnsi="Book Antiqua"/>
                <w:b/>
                <w:bCs/>
                <w:sz w:val="24"/>
                <w:szCs w:val="24"/>
              </w:rPr>
              <w:fldChar w:fldCharType="begin"/>
            </w:r>
            <w:r w:rsidRPr="001C1787">
              <w:rPr>
                <w:rFonts w:ascii="Book Antiqua" w:hAnsi="Book Antiqua"/>
                <w:b/>
                <w:bCs/>
                <w:sz w:val="24"/>
                <w:szCs w:val="24"/>
              </w:rPr>
              <w:instrText>PAGE</w:instrText>
            </w:r>
            <w:r w:rsidRPr="001C1787">
              <w:rPr>
                <w:rFonts w:ascii="Book Antiqua" w:hAnsi="Book Antiqua"/>
                <w:b/>
                <w:bCs/>
                <w:sz w:val="24"/>
                <w:szCs w:val="24"/>
              </w:rPr>
              <w:fldChar w:fldCharType="separate"/>
            </w:r>
            <w:r w:rsidR="00880D2C">
              <w:rPr>
                <w:rFonts w:ascii="Book Antiqua" w:hAnsi="Book Antiqua"/>
                <w:b/>
                <w:bCs/>
                <w:noProof/>
                <w:sz w:val="24"/>
                <w:szCs w:val="24"/>
              </w:rPr>
              <w:t>1</w:t>
            </w:r>
            <w:r w:rsidRPr="001C1787">
              <w:rPr>
                <w:rFonts w:ascii="Book Antiqua" w:hAnsi="Book Antiqua"/>
                <w:b/>
                <w:bCs/>
                <w:sz w:val="24"/>
                <w:szCs w:val="24"/>
              </w:rPr>
              <w:fldChar w:fldCharType="end"/>
            </w:r>
            <w:r w:rsidRPr="001C1787">
              <w:rPr>
                <w:rFonts w:ascii="Book Antiqua" w:hAnsi="Book Antiqua"/>
                <w:sz w:val="24"/>
                <w:szCs w:val="24"/>
                <w:lang w:val="zh-CN" w:eastAsia="zh-CN"/>
              </w:rPr>
              <w:t xml:space="preserve"> / </w:t>
            </w:r>
            <w:r w:rsidRPr="001C1787">
              <w:rPr>
                <w:rFonts w:ascii="Book Antiqua" w:hAnsi="Book Antiqua"/>
                <w:b/>
                <w:bCs/>
                <w:sz w:val="24"/>
                <w:szCs w:val="24"/>
              </w:rPr>
              <w:fldChar w:fldCharType="begin"/>
            </w:r>
            <w:r w:rsidRPr="001C1787">
              <w:rPr>
                <w:rFonts w:ascii="Book Antiqua" w:hAnsi="Book Antiqua"/>
                <w:b/>
                <w:bCs/>
                <w:sz w:val="24"/>
                <w:szCs w:val="24"/>
              </w:rPr>
              <w:instrText>NUMPAGES</w:instrText>
            </w:r>
            <w:r w:rsidRPr="001C1787">
              <w:rPr>
                <w:rFonts w:ascii="Book Antiqua" w:hAnsi="Book Antiqua"/>
                <w:b/>
                <w:bCs/>
                <w:sz w:val="24"/>
                <w:szCs w:val="24"/>
              </w:rPr>
              <w:fldChar w:fldCharType="separate"/>
            </w:r>
            <w:r w:rsidR="00880D2C">
              <w:rPr>
                <w:rFonts w:ascii="Book Antiqua" w:hAnsi="Book Antiqua"/>
                <w:b/>
                <w:bCs/>
                <w:noProof/>
                <w:sz w:val="24"/>
                <w:szCs w:val="24"/>
              </w:rPr>
              <w:t>2</w:t>
            </w:r>
            <w:r w:rsidRPr="001C1787">
              <w:rPr>
                <w:rFonts w:ascii="Book Antiqua" w:hAnsi="Book Antiqua"/>
                <w:b/>
                <w:bCs/>
                <w:sz w:val="24"/>
                <w:szCs w:val="24"/>
              </w:rPr>
              <w:fldChar w:fldCharType="end"/>
            </w:r>
          </w:p>
        </w:sdtContent>
      </w:sdt>
    </w:sdtContent>
  </w:sdt>
  <w:p w14:paraId="49F0B3C8" w14:textId="77777777" w:rsidR="000E0DF2" w:rsidRDefault="000E0DF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76BFB" w14:textId="77777777" w:rsidR="00BD202D" w:rsidRDefault="00BD202D" w:rsidP="00331FB7">
      <w:r>
        <w:separator/>
      </w:r>
    </w:p>
  </w:footnote>
  <w:footnote w:type="continuationSeparator" w:id="0">
    <w:p w14:paraId="4B0A9671" w14:textId="77777777" w:rsidR="00BD202D" w:rsidRDefault="00BD202D" w:rsidP="00331F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6051B"/>
    <w:rsid w:val="00083A2D"/>
    <w:rsid w:val="000C2F38"/>
    <w:rsid w:val="000E0DF2"/>
    <w:rsid w:val="000E396B"/>
    <w:rsid w:val="00121DDF"/>
    <w:rsid w:val="00132890"/>
    <w:rsid w:val="001A5C62"/>
    <w:rsid w:val="001A732F"/>
    <w:rsid w:val="001C1787"/>
    <w:rsid w:val="002A067A"/>
    <w:rsid w:val="002D1B7A"/>
    <w:rsid w:val="002E2A93"/>
    <w:rsid w:val="00301AF5"/>
    <w:rsid w:val="00331FB7"/>
    <w:rsid w:val="0033249A"/>
    <w:rsid w:val="00357709"/>
    <w:rsid w:val="00360C67"/>
    <w:rsid w:val="003E0828"/>
    <w:rsid w:val="00415198"/>
    <w:rsid w:val="004305D3"/>
    <w:rsid w:val="00475C17"/>
    <w:rsid w:val="00496C99"/>
    <w:rsid w:val="004B4EC9"/>
    <w:rsid w:val="004F1591"/>
    <w:rsid w:val="00581719"/>
    <w:rsid w:val="005E22BE"/>
    <w:rsid w:val="005F0F47"/>
    <w:rsid w:val="006103DA"/>
    <w:rsid w:val="00611FB1"/>
    <w:rsid w:val="006658F1"/>
    <w:rsid w:val="00666F53"/>
    <w:rsid w:val="00675602"/>
    <w:rsid w:val="007312E2"/>
    <w:rsid w:val="00735FA1"/>
    <w:rsid w:val="00754794"/>
    <w:rsid w:val="007601BF"/>
    <w:rsid w:val="007B13A8"/>
    <w:rsid w:val="007F1625"/>
    <w:rsid w:val="008139E5"/>
    <w:rsid w:val="0083153C"/>
    <w:rsid w:val="00880D2C"/>
    <w:rsid w:val="00886E7F"/>
    <w:rsid w:val="008C2A49"/>
    <w:rsid w:val="00936E2C"/>
    <w:rsid w:val="00996015"/>
    <w:rsid w:val="009B1C9F"/>
    <w:rsid w:val="009D434F"/>
    <w:rsid w:val="00A10681"/>
    <w:rsid w:val="00A62FA9"/>
    <w:rsid w:val="00A77B3E"/>
    <w:rsid w:val="00AC5D7F"/>
    <w:rsid w:val="00AD15A7"/>
    <w:rsid w:val="00B121CA"/>
    <w:rsid w:val="00B166EE"/>
    <w:rsid w:val="00B21495"/>
    <w:rsid w:val="00BD202D"/>
    <w:rsid w:val="00BD7FCD"/>
    <w:rsid w:val="00C11FC1"/>
    <w:rsid w:val="00C86599"/>
    <w:rsid w:val="00CA2A55"/>
    <w:rsid w:val="00CD6779"/>
    <w:rsid w:val="00CE21CD"/>
    <w:rsid w:val="00CF1BCD"/>
    <w:rsid w:val="00D41980"/>
    <w:rsid w:val="00E548F3"/>
    <w:rsid w:val="00EE6E41"/>
    <w:rsid w:val="00F2180C"/>
    <w:rsid w:val="00F72E34"/>
    <w:rsid w:val="00F87658"/>
    <w:rsid w:val="00FE33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C1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31F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31FB7"/>
    <w:rPr>
      <w:sz w:val="18"/>
      <w:szCs w:val="18"/>
    </w:rPr>
  </w:style>
  <w:style w:type="paragraph" w:styleId="a4">
    <w:name w:val="footer"/>
    <w:basedOn w:val="a"/>
    <w:link w:val="Char0"/>
    <w:uiPriority w:val="99"/>
    <w:unhideWhenUsed/>
    <w:rsid w:val="00331FB7"/>
    <w:pPr>
      <w:tabs>
        <w:tab w:val="center" w:pos="4153"/>
        <w:tab w:val="right" w:pos="8306"/>
      </w:tabs>
      <w:snapToGrid w:val="0"/>
    </w:pPr>
    <w:rPr>
      <w:sz w:val="18"/>
      <w:szCs w:val="18"/>
    </w:rPr>
  </w:style>
  <w:style w:type="character" w:customStyle="1" w:styleId="Char0">
    <w:name w:val="页脚 Char"/>
    <w:basedOn w:val="a0"/>
    <w:link w:val="a4"/>
    <w:uiPriority w:val="99"/>
    <w:rsid w:val="00331FB7"/>
    <w:rPr>
      <w:sz w:val="18"/>
      <w:szCs w:val="18"/>
    </w:rPr>
  </w:style>
  <w:style w:type="character" w:styleId="a5">
    <w:name w:val="annotation reference"/>
    <w:basedOn w:val="a0"/>
    <w:semiHidden/>
    <w:unhideWhenUsed/>
    <w:rsid w:val="00331FB7"/>
    <w:rPr>
      <w:sz w:val="21"/>
      <w:szCs w:val="21"/>
    </w:rPr>
  </w:style>
  <w:style w:type="paragraph" w:styleId="a6">
    <w:name w:val="annotation text"/>
    <w:basedOn w:val="a"/>
    <w:link w:val="Char1"/>
    <w:semiHidden/>
    <w:unhideWhenUsed/>
    <w:rsid w:val="00331FB7"/>
  </w:style>
  <w:style w:type="character" w:customStyle="1" w:styleId="Char1">
    <w:name w:val="批注文字 Char"/>
    <w:basedOn w:val="a0"/>
    <w:link w:val="a6"/>
    <w:semiHidden/>
    <w:rsid w:val="00331FB7"/>
    <w:rPr>
      <w:sz w:val="24"/>
      <w:szCs w:val="24"/>
    </w:rPr>
  </w:style>
  <w:style w:type="paragraph" w:styleId="a7">
    <w:name w:val="annotation subject"/>
    <w:basedOn w:val="a6"/>
    <w:next w:val="a6"/>
    <w:link w:val="Char2"/>
    <w:semiHidden/>
    <w:unhideWhenUsed/>
    <w:rsid w:val="00331FB7"/>
    <w:rPr>
      <w:b/>
      <w:bCs/>
    </w:rPr>
  </w:style>
  <w:style w:type="character" w:customStyle="1" w:styleId="Char2">
    <w:name w:val="批注主题 Char"/>
    <w:basedOn w:val="Char1"/>
    <w:link w:val="a7"/>
    <w:semiHidden/>
    <w:rsid w:val="00331FB7"/>
    <w:rPr>
      <w:b/>
      <w:bCs/>
      <w:sz w:val="24"/>
      <w:szCs w:val="24"/>
    </w:rPr>
  </w:style>
  <w:style w:type="table" w:customStyle="1" w:styleId="1">
    <w:name w:val="表格格線1"/>
    <w:basedOn w:val="a1"/>
    <w:next w:val="a8"/>
    <w:uiPriority w:val="39"/>
    <w:rsid w:val="003E0828"/>
    <w:rPr>
      <w:rFonts w:asciiTheme="minorHAnsi" w:hAnsiTheme="minorHAnsi" w:cstheme="minorBidi"/>
      <w:kern w:val="2"/>
      <w:sz w:val="24"/>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3E0828"/>
    <w:rPr>
      <w:rFonts w:asciiTheme="minorHAnsi" w:hAnsiTheme="minorHAnsi" w:cstheme="minorBidi"/>
      <w:kern w:val="2"/>
      <w:sz w:val="24"/>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nhideWhenUsed/>
    <w:rsid w:val="00360C67"/>
    <w:rPr>
      <w:color w:val="0000FF" w:themeColor="hyperlink"/>
      <w:u w:val="single"/>
    </w:rPr>
  </w:style>
  <w:style w:type="paragraph" w:styleId="aa">
    <w:name w:val="Balloon Text"/>
    <w:basedOn w:val="a"/>
    <w:link w:val="Char3"/>
    <w:rsid w:val="00C11FC1"/>
    <w:rPr>
      <w:rFonts w:asciiTheme="majorHAnsi" w:eastAsiaTheme="majorEastAsia" w:hAnsiTheme="majorHAnsi" w:cstheme="majorBidi"/>
      <w:sz w:val="18"/>
      <w:szCs w:val="18"/>
    </w:rPr>
  </w:style>
  <w:style w:type="character" w:customStyle="1" w:styleId="Char3">
    <w:name w:val="批注框文本 Char"/>
    <w:basedOn w:val="a0"/>
    <w:link w:val="aa"/>
    <w:rsid w:val="00C11FC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31F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31FB7"/>
    <w:rPr>
      <w:sz w:val="18"/>
      <w:szCs w:val="18"/>
    </w:rPr>
  </w:style>
  <w:style w:type="paragraph" w:styleId="a4">
    <w:name w:val="footer"/>
    <w:basedOn w:val="a"/>
    <w:link w:val="Char0"/>
    <w:uiPriority w:val="99"/>
    <w:unhideWhenUsed/>
    <w:rsid w:val="00331FB7"/>
    <w:pPr>
      <w:tabs>
        <w:tab w:val="center" w:pos="4153"/>
        <w:tab w:val="right" w:pos="8306"/>
      </w:tabs>
      <w:snapToGrid w:val="0"/>
    </w:pPr>
    <w:rPr>
      <w:sz w:val="18"/>
      <w:szCs w:val="18"/>
    </w:rPr>
  </w:style>
  <w:style w:type="character" w:customStyle="1" w:styleId="Char0">
    <w:name w:val="页脚 Char"/>
    <w:basedOn w:val="a0"/>
    <w:link w:val="a4"/>
    <w:uiPriority w:val="99"/>
    <w:rsid w:val="00331FB7"/>
    <w:rPr>
      <w:sz w:val="18"/>
      <w:szCs w:val="18"/>
    </w:rPr>
  </w:style>
  <w:style w:type="character" w:styleId="a5">
    <w:name w:val="annotation reference"/>
    <w:basedOn w:val="a0"/>
    <w:semiHidden/>
    <w:unhideWhenUsed/>
    <w:rsid w:val="00331FB7"/>
    <w:rPr>
      <w:sz w:val="21"/>
      <w:szCs w:val="21"/>
    </w:rPr>
  </w:style>
  <w:style w:type="paragraph" w:styleId="a6">
    <w:name w:val="annotation text"/>
    <w:basedOn w:val="a"/>
    <w:link w:val="Char1"/>
    <w:semiHidden/>
    <w:unhideWhenUsed/>
    <w:rsid w:val="00331FB7"/>
  </w:style>
  <w:style w:type="character" w:customStyle="1" w:styleId="Char1">
    <w:name w:val="批注文字 Char"/>
    <w:basedOn w:val="a0"/>
    <w:link w:val="a6"/>
    <w:semiHidden/>
    <w:rsid w:val="00331FB7"/>
    <w:rPr>
      <w:sz w:val="24"/>
      <w:szCs w:val="24"/>
    </w:rPr>
  </w:style>
  <w:style w:type="paragraph" w:styleId="a7">
    <w:name w:val="annotation subject"/>
    <w:basedOn w:val="a6"/>
    <w:next w:val="a6"/>
    <w:link w:val="Char2"/>
    <w:semiHidden/>
    <w:unhideWhenUsed/>
    <w:rsid w:val="00331FB7"/>
    <w:rPr>
      <w:b/>
      <w:bCs/>
    </w:rPr>
  </w:style>
  <w:style w:type="character" w:customStyle="1" w:styleId="Char2">
    <w:name w:val="批注主题 Char"/>
    <w:basedOn w:val="Char1"/>
    <w:link w:val="a7"/>
    <w:semiHidden/>
    <w:rsid w:val="00331FB7"/>
    <w:rPr>
      <w:b/>
      <w:bCs/>
      <w:sz w:val="24"/>
      <w:szCs w:val="24"/>
    </w:rPr>
  </w:style>
  <w:style w:type="table" w:customStyle="1" w:styleId="1">
    <w:name w:val="表格格線1"/>
    <w:basedOn w:val="a1"/>
    <w:next w:val="a8"/>
    <w:uiPriority w:val="39"/>
    <w:rsid w:val="003E0828"/>
    <w:rPr>
      <w:rFonts w:asciiTheme="minorHAnsi" w:hAnsiTheme="minorHAnsi" w:cstheme="minorBidi"/>
      <w:kern w:val="2"/>
      <w:sz w:val="24"/>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3E0828"/>
    <w:rPr>
      <w:rFonts w:asciiTheme="minorHAnsi" w:hAnsiTheme="minorHAnsi" w:cstheme="minorBidi"/>
      <w:kern w:val="2"/>
      <w:sz w:val="24"/>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nhideWhenUsed/>
    <w:rsid w:val="00360C67"/>
    <w:rPr>
      <w:color w:val="0000FF" w:themeColor="hyperlink"/>
      <w:u w:val="single"/>
    </w:rPr>
  </w:style>
  <w:style w:type="paragraph" w:styleId="aa">
    <w:name w:val="Balloon Text"/>
    <w:basedOn w:val="a"/>
    <w:link w:val="Char3"/>
    <w:rsid w:val="00C11FC1"/>
    <w:rPr>
      <w:rFonts w:asciiTheme="majorHAnsi" w:eastAsiaTheme="majorEastAsia" w:hAnsiTheme="majorHAnsi" w:cstheme="majorBidi"/>
      <w:sz w:val="18"/>
      <w:szCs w:val="18"/>
    </w:rPr>
  </w:style>
  <w:style w:type="character" w:customStyle="1" w:styleId="Char3">
    <w:name w:val="批注框文本 Char"/>
    <w:basedOn w:val="a0"/>
    <w:link w:val="aa"/>
    <w:rsid w:val="00C11F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770611">
      <w:bodyDiv w:val="1"/>
      <w:marLeft w:val="0"/>
      <w:marRight w:val="0"/>
      <w:marTop w:val="0"/>
      <w:marBottom w:val="0"/>
      <w:divBdr>
        <w:top w:val="none" w:sz="0" w:space="0" w:color="auto"/>
        <w:left w:val="none" w:sz="0" w:space="0" w:color="auto"/>
        <w:bottom w:val="none" w:sz="0" w:space="0" w:color="auto"/>
        <w:right w:val="none" w:sz="0" w:space="0" w:color="auto"/>
      </w:divBdr>
    </w:div>
    <w:div w:id="1392845896">
      <w:bodyDiv w:val="1"/>
      <w:marLeft w:val="0"/>
      <w:marRight w:val="0"/>
      <w:marTop w:val="0"/>
      <w:marBottom w:val="0"/>
      <w:divBdr>
        <w:top w:val="none" w:sz="0" w:space="0" w:color="auto"/>
        <w:left w:val="none" w:sz="0" w:space="0" w:color="auto"/>
        <w:bottom w:val="none" w:sz="0" w:space="0" w:color="auto"/>
        <w:right w:val="none" w:sz="0" w:space="0" w:color="auto"/>
      </w:divBdr>
    </w:div>
    <w:div w:id="2136481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lexyeh@csmu.edu.tw" TargetMode="External"/><Relationship Id="rId12" Type="http://schemas.openxmlformats.org/officeDocument/2006/relationships/image" Target="media/image3.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7.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wjgnet.com/2307-8960/full/v9/i25/7391.htm"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15</Pages>
  <Words>7535</Words>
  <Characters>42955</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50390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邢燕霞</cp:lastModifiedBy>
  <cp:revision>21</cp:revision>
  <cp:lastPrinted>2021-08-16T09:41:00Z</cp:lastPrinted>
  <dcterms:created xsi:type="dcterms:W3CDTF">2021-07-23T01:42:00Z</dcterms:created>
  <dcterms:modified xsi:type="dcterms:W3CDTF">2021-08-30T07:59:00Z</dcterms:modified>
</cp:coreProperties>
</file>