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3283F" w14:textId="77777777" w:rsidR="00A77B3E" w:rsidRPr="004E7FE9" w:rsidRDefault="004B726B" w:rsidP="00D62894">
      <w:pPr>
        <w:spacing w:line="360" w:lineRule="auto"/>
        <w:jc w:val="both"/>
        <w:rPr>
          <w:rFonts w:ascii="Book Antiqua" w:hAnsi="Book Antiqua"/>
        </w:rPr>
      </w:pPr>
      <w:r w:rsidRPr="004E7FE9">
        <w:rPr>
          <w:rFonts w:ascii="Book Antiqua" w:eastAsia="Book Antiqua" w:hAnsi="Book Antiqua" w:cs="Book Antiqua"/>
          <w:b/>
        </w:rPr>
        <w:t xml:space="preserve">Name of Journal: </w:t>
      </w:r>
      <w:r w:rsidRPr="004E7FE9">
        <w:rPr>
          <w:rFonts w:ascii="Book Antiqua" w:eastAsia="Book Antiqua" w:hAnsi="Book Antiqua" w:cs="Book Antiqua"/>
          <w:i/>
        </w:rPr>
        <w:t>World Journal of Clinical Cases</w:t>
      </w:r>
    </w:p>
    <w:p w14:paraId="7A4BDA11" w14:textId="77777777" w:rsidR="00A77B3E" w:rsidRPr="004E7FE9" w:rsidRDefault="004B726B" w:rsidP="00D62894">
      <w:pPr>
        <w:spacing w:line="360" w:lineRule="auto"/>
        <w:jc w:val="both"/>
        <w:rPr>
          <w:rFonts w:ascii="Book Antiqua" w:hAnsi="Book Antiqua"/>
        </w:rPr>
      </w:pPr>
      <w:r w:rsidRPr="004E7FE9">
        <w:rPr>
          <w:rFonts w:ascii="Book Antiqua" w:eastAsia="Book Antiqua" w:hAnsi="Book Antiqua" w:cs="Book Antiqua"/>
          <w:b/>
        </w:rPr>
        <w:t>Manuscript N</w:t>
      </w:r>
      <w:r w:rsidR="001F688D" w:rsidRPr="004E7FE9">
        <w:rPr>
          <w:rFonts w:ascii="Book Antiqua" w:eastAsia="Book Antiqua" w:hAnsi="Book Antiqua" w:cs="Book Antiqua"/>
          <w:b/>
        </w:rPr>
        <w:t>o.</w:t>
      </w:r>
      <w:r w:rsidRPr="004E7FE9">
        <w:rPr>
          <w:rFonts w:ascii="Book Antiqua" w:eastAsia="Book Antiqua" w:hAnsi="Book Antiqua" w:cs="Book Antiqua"/>
          <w:b/>
        </w:rPr>
        <w:t xml:space="preserve">: </w:t>
      </w:r>
      <w:r w:rsidRPr="004E7FE9">
        <w:rPr>
          <w:rFonts w:ascii="Book Antiqua" w:eastAsia="Book Antiqua" w:hAnsi="Book Antiqua" w:cs="Book Antiqua"/>
        </w:rPr>
        <w:t>67397</w:t>
      </w:r>
    </w:p>
    <w:p w14:paraId="4AF9AE91" w14:textId="77777777" w:rsidR="00A77B3E" w:rsidRPr="004E7FE9" w:rsidRDefault="004B726B" w:rsidP="00D62894">
      <w:pPr>
        <w:spacing w:line="360" w:lineRule="auto"/>
        <w:jc w:val="both"/>
        <w:rPr>
          <w:rFonts w:ascii="Book Antiqua" w:hAnsi="Book Antiqua"/>
        </w:rPr>
      </w:pPr>
      <w:r w:rsidRPr="004E7FE9">
        <w:rPr>
          <w:rFonts w:ascii="Book Antiqua" w:eastAsia="Book Antiqua" w:hAnsi="Book Antiqua" w:cs="Book Antiqua"/>
          <w:b/>
        </w:rPr>
        <w:t xml:space="preserve">Manuscript Type: </w:t>
      </w:r>
      <w:r w:rsidRPr="004E7FE9">
        <w:rPr>
          <w:rFonts w:ascii="Book Antiqua" w:eastAsia="Book Antiqua" w:hAnsi="Book Antiqua" w:cs="Book Antiqua"/>
        </w:rPr>
        <w:t>ORIGINAL ARTICLE</w:t>
      </w:r>
    </w:p>
    <w:p w14:paraId="67AADC32" w14:textId="77777777" w:rsidR="00A77B3E" w:rsidRPr="004E7FE9" w:rsidRDefault="00A77B3E" w:rsidP="00D62894">
      <w:pPr>
        <w:spacing w:line="360" w:lineRule="auto"/>
        <w:jc w:val="both"/>
        <w:rPr>
          <w:rFonts w:ascii="Book Antiqua" w:hAnsi="Book Antiqua"/>
        </w:rPr>
      </w:pPr>
    </w:p>
    <w:p w14:paraId="20CE5D1B" w14:textId="77777777" w:rsidR="00A77B3E" w:rsidRPr="004E7FE9" w:rsidRDefault="004B726B" w:rsidP="00D62894">
      <w:pPr>
        <w:spacing w:line="360" w:lineRule="auto"/>
        <w:jc w:val="both"/>
        <w:rPr>
          <w:rFonts w:ascii="Book Antiqua" w:eastAsia="Book Antiqua" w:hAnsi="Book Antiqua" w:cs="Book Antiqua"/>
          <w:b/>
          <w:i/>
        </w:rPr>
      </w:pPr>
      <w:r w:rsidRPr="004E7FE9">
        <w:rPr>
          <w:rFonts w:ascii="Book Antiqua" w:eastAsia="Book Antiqua" w:hAnsi="Book Antiqua" w:cs="Book Antiqua"/>
          <w:b/>
          <w:i/>
        </w:rPr>
        <w:t>Observational Study</w:t>
      </w:r>
    </w:p>
    <w:p w14:paraId="27D6A0B6" w14:textId="77777777" w:rsidR="00E04862" w:rsidRPr="004E7FE9" w:rsidRDefault="00E04862" w:rsidP="00D62894">
      <w:pPr>
        <w:spacing w:line="360" w:lineRule="auto"/>
        <w:jc w:val="both"/>
        <w:rPr>
          <w:rFonts w:ascii="Book Antiqua" w:eastAsia="Times New Roman" w:hAnsi="Book Antiqua" w:cs="Calibri"/>
          <w:lang w:eastAsia="en-IN"/>
        </w:rPr>
      </w:pPr>
      <w:r w:rsidRPr="004E7FE9">
        <w:rPr>
          <w:rFonts w:ascii="Book Antiqua" w:eastAsia="Times New Roman" w:hAnsi="Book Antiqua" w:cs="Calibri"/>
          <w:b/>
          <w:bCs/>
          <w:lang w:eastAsia="en-IN"/>
        </w:rPr>
        <w:t>Correlation of</w:t>
      </w:r>
      <w:r w:rsidR="00BA3E2F" w:rsidRPr="004E7FE9">
        <w:rPr>
          <w:rFonts w:ascii="Book Antiqua" w:eastAsia="Times New Roman" w:hAnsi="Book Antiqua" w:cs="Calibri"/>
          <w:b/>
          <w:bCs/>
          <w:lang w:eastAsia="en-IN"/>
        </w:rPr>
        <w:t xml:space="preserve"> periodontal inflamed surface area </w:t>
      </w:r>
      <w:r w:rsidRPr="004E7FE9">
        <w:rPr>
          <w:rFonts w:ascii="Book Antiqua" w:eastAsia="Times New Roman" w:hAnsi="Book Antiqua" w:cs="Calibri"/>
          <w:b/>
          <w:bCs/>
          <w:lang w:eastAsia="en-IN"/>
        </w:rPr>
        <w:t>with</w:t>
      </w:r>
      <w:r w:rsidR="00907C05" w:rsidRPr="004E7FE9">
        <w:rPr>
          <w:rFonts w:ascii="Book Antiqua" w:eastAsia="Times New Roman" w:hAnsi="Book Antiqua" w:cs="Calibri"/>
          <w:b/>
          <w:bCs/>
          <w:lang w:eastAsia="en-IN"/>
        </w:rPr>
        <w:t xml:space="preserve"> </w:t>
      </w:r>
      <w:r w:rsidR="009C41BE" w:rsidRPr="004E7FE9">
        <w:rPr>
          <w:rFonts w:ascii="Book Antiqua" w:eastAsia="Times New Roman" w:hAnsi="Book Antiqua" w:cs="Calibri"/>
          <w:b/>
          <w:bCs/>
          <w:lang w:eastAsia="en-IN"/>
        </w:rPr>
        <w:t>glycemic status in controlled</w:t>
      </w:r>
      <w:r w:rsidR="00907C05" w:rsidRPr="004E7FE9">
        <w:rPr>
          <w:rFonts w:ascii="Book Antiqua" w:eastAsia="Times New Roman" w:hAnsi="Book Antiqua" w:cs="Calibri"/>
          <w:b/>
          <w:bCs/>
          <w:lang w:eastAsia="en-IN"/>
        </w:rPr>
        <w:t xml:space="preserve"> </w:t>
      </w:r>
      <w:r w:rsidR="009C41BE" w:rsidRPr="004E7FE9">
        <w:rPr>
          <w:rFonts w:ascii="Book Antiqua" w:eastAsia="Times New Roman" w:hAnsi="Book Antiqua" w:cs="Calibri"/>
          <w:b/>
          <w:bCs/>
          <w:lang w:eastAsia="en-IN"/>
        </w:rPr>
        <w:t>and uncontrolled type 2 diabetes mell</w:t>
      </w:r>
      <w:r w:rsidRPr="004E7FE9">
        <w:rPr>
          <w:rFonts w:ascii="Book Antiqua" w:eastAsia="Times New Roman" w:hAnsi="Book Antiqua" w:cs="Calibri"/>
          <w:b/>
          <w:bCs/>
          <w:lang w:eastAsia="en-IN"/>
        </w:rPr>
        <w:t>itus</w:t>
      </w:r>
    </w:p>
    <w:p w14:paraId="6FE04007" w14:textId="77777777" w:rsidR="00E04862" w:rsidRPr="004E7FE9" w:rsidRDefault="00E04862" w:rsidP="00D62894">
      <w:pPr>
        <w:spacing w:line="360" w:lineRule="auto"/>
        <w:jc w:val="both"/>
        <w:rPr>
          <w:rFonts w:ascii="Book Antiqua" w:hAnsi="Book Antiqua"/>
        </w:rPr>
      </w:pPr>
    </w:p>
    <w:p w14:paraId="09054B8D" w14:textId="77777777" w:rsidR="00A77B3E" w:rsidRPr="004E7FE9" w:rsidRDefault="00343EC2" w:rsidP="00D62894">
      <w:pPr>
        <w:spacing w:line="360" w:lineRule="auto"/>
        <w:jc w:val="both"/>
        <w:rPr>
          <w:rFonts w:ascii="Book Antiqua" w:hAnsi="Book Antiqua"/>
        </w:rPr>
      </w:pPr>
      <w:r w:rsidRPr="004E7FE9">
        <w:rPr>
          <w:rFonts w:ascii="Book Antiqua" w:eastAsia="Book Antiqua" w:hAnsi="Book Antiqua" w:cs="Book Antiqua"/>
        </w:rPr>
        <w:t xml:space="preserve">Anil K </w:t>
      </w:r>
      <w:r w:rsidRPr="004E7FE9">
        <w:rPr>
          <w:rFonts w:ascii="Book Antiqua" w:eastAsia="Book Antiqua" w:hAnsi="Book Antiqua" w:cs="Book Antiqua"/>
          <w:i/>
          <w:iCs/>
        </w:rPr>
        <w:t>et al</w:t>
      </w:r>
      <w:r w:rsidRPr="004E7FE9">
        <w:rPr>
          <w:rFonts w:ascii="Book Antiqua" w:eastAsia="Book Antiqua" w:hAnsi="Book Antiqua" w:cs="Book Antiqua"/>
        </w:rPr>
        <w:t xml:space="preserve">. </w:t>
      </w:r>
      <w:r w:rsidR="004B726B" w:rsidRPr="004E7FE9">
        <w:rPr>
          <w:rFonts w:ascii="Book Antiqua" w:eastAsia="Book Antiqua" w:hAnsi="Book Antiqua" w:cs="Book Antiqua"/>
        </w:rPr>
        <w:t>Per</w:t>
      </w:r>
      <w:r w:rsidR="0003384B" w:rsidRPr="004E7FE9">
        <w:rPr>
          <w:rFonts w:ascii="Book Antiqua" w:eastAsia="Book Antiqua" w:hAnsi="Book Antiqua" w:cs="Book Antiqua"/>
        </w:rPr>
        <w:t xml:space="preserve">iodontal inflamed surface area and </w:t>
      </w:r>
      <w:r w:rsidR="004A53D2" w:rsidRPr="004E7FE9">
        <w:rPr>
          <w:rFonts w:ascii="Book Antiqua" w:eastAsia="Book Antiqua" w:hAnsi="Book Antiqua" w:cs="Book Antiqua"/>
        </w:rPr>
        <w:t>T2DM</w:t>
      </w:r>
    </w:p>
    <w:p w14:paraId="2B300F34" w14:textId="77777777" w:rsidR="00A77B3E" w:rsidRPr="004E7FE9" w:rsidRDefault="00A77B3E" w:rsidP="00D62894">
      <w:pPr>
        <w:spacing w:line="360" w:lineRule="auto"/>
        <w:jc w:val="both"/>
        <w:rPr>
          <w:rFonts w:ascii="Book Antiqua" w:hAnsi="Book Antiqua"/>
        </w:rPr>
      </w:pPr>
    </w:p>
    <w:p w14:paraId="6DC41375" w14:textId="39E6209F" w:rsidR="00A77B3E" w:rsidRPr="004E7FE9" w:rsidRDefault="004B726B" w:rsidP="00D62894">
      <w:pPr>
        <w:spacing w:line="360" w:lineRule="auto"/>
        <w:jc w:val="both"/>
        <w:rPr>
          <w:rFonts w:ascii="Book Antiqua" w:hAnsi="Book Antiqua"/>
        </w:rPr>
      </w:pPr>
      <w:r w:rsidRPr="004E7FE9">
        <w:rPr>
          <w:rFonts w:ascii="Book Antiqua" w:eastAsia="Book Antiqua" w:hAnsi="Book Antiqua" w:cs="Book Antiqua"/>
        </w:rPr>
        <w:t>Krishna Anil, Rosamma Joseph Vadakkekuttical, Chandni Radhakrishnan, Fairoz</w:t>
      </w:r>
      <w:r w:rsidR="00F11010" w:rsidRPr="004E7FE9">
        <w:rPr>
          <w:rFonts w:ascii="Book Antiqua" w:eastAsia="Book Antiqua" w:hAnsi="Book Antiqua" w:cs="Book Antiqua"/>
        </w:rPr>
        <w:t xml:space="preserve"> </w:t>
      </w:r>
      <w:r w:rsidRPr="004E7FE9">
        <w:rPr>
          <w:rFonts w:ascii="Book Antiqua" w:eastAsia="Book Antiqua" w:hAnsi="Book Antiqua" w:cs="Book Antiqua"/>
        </w:rPr>
        <w:t>Cheriyalingal</w:t>
      </w:r>
      <w:r w:rsidR="00F11010" w:rsidRPr="004E7FE9">
        <w:rPr>
          <w:rFonts w:ascii="Book Antiqua" w:eastAsia="Book Antiqua" w:hAnsi="Book Antiqua" w:cs="Book Antiqua"/>
        </w:rPr>
        <w:t xml:space="preserve"> </w:t>
      </w:r>
      <w:r w:rsidRPr="004E7FE9">
        <w:rPr>
          <w:rFonts w:ascii="Book Antiqua" w:eastAsia="Book Antiqua" w:hAnsi="Book Antiqua" w:cs="Book Antiqua"/>
        </w:rPr>
        <w:t>Parambath</w:t>
      </w:r>
    </w:p>
    <w:p w14:paraId="162B59FB" w14:textId="77777777" w:rsidR="00A77B3E" w:rsidRPr="004E7FE9" w:rsidRDefault="00A77B3E" w:rsidP="00D62894">
      <w:pPr>
        <w:spacing w:line="360" w:lineRule="auto"/>
        <w:jc w:val="both"/>
        <w:rPr>
          <w:rFonts w:ascii="Book Antiqua" w:hAnsi="Book Antiqua"/>
        </w:rPr>
      </w:pPr>
    </w:p>
    <w:p w14:paraId="1827AA02" w14:textId="206F1050" w:rsidR="00A77B3E" w:rsidRPr="004E7FE9" w:rsidRDefault="004B726B" w:rsidP="00D62894">
      <w:pPr>
        <w:spacing w:line="360" w:lineRule="auto"/>
        <w:jc w:val="both"/>
        <w:rPr>
          <w:rFonts w:ascii="Book Antiqua" w:hAnsi="Book Antiqua"/>
        </w:rPr>
      </w:pPr>
      <w:r w:rsidRPr="004E7FE9">
        <w:rPr>
          <w:rFonts w:ascii="Book Antiqua" w:eastAsia="Book Antiqua" w:hAnsi="Book Antiqua" w:cs="Book Antiqua"/>
          <w:b/>
          <w:bCs/>
        </w:rPr>
        <w:t xml:space="preserve">Krishna Anil, </w:t>
      </w:r>
      <w:r w:rsidR="005D2421" w:rsidRPr="004E7FE9">
        <w:rPr>
          <w:rFonts w:ascii="Book Antiqua" w:eastAsia="Book Antiqua" w:hAnsi="Book Antiqua" w:cs="Book Antiqua"/>
          <w:b/>
          <w:bCs/>
        </w:rPr>
        <w:t xml:space="preserve">Rosamma Joseph Vadakkekuttical, </w:t>
      </w:r>
      <w:r w:rsidRPr="004E7FE9">
        <w:rPr>
          <w:rFonts w:ascii="Book Antiqua" w:eastAsia="Book Antiqua" w:hAnsi="Book Antiqua" w:cs="Book Antiqua"/>
        </w:rPr>
        <w:t>Department of Periodontics, Government Dental College (Affiliated to Kerala University of Health Science</w:t>
      </w:r>
      <w:r w:rsidR="00CA05E1" w:rsidRPr="004E7FE9">
        <w:rPr>
          <w:rFonts w:ascii="Book Antiqua" w:eastAsia="Book Antiqua" w:hAnsi="Book Antiqua" w:cs="Book Antiqua"/>
        </w:rPr>
        <w:t>s</w:t>
      </w:r>
      <w:r w:rsidRPr="004E7FE9">
        <w:rPr>
          <w:rFonts w:ascii="Book Antiqua" w:eastAsia="Book Antiqua" w:hAnsi="Book Antiqua" w:cs="Book Antiqua"/>
        </w:rPr>
        <w:t>), Calicut 673008, Kerala, India</w:t>
      </w:r>
    </w:p>
    <w:p w14:paraId="7DF4ABA8" w14:textId="77777777" w:rsidR="00A77B3E" w:rsidRPr="004E7FE9" w:rsidRDefault="00A77B3E" w:rsidP="00D62894">
      <w:pPr>
        <w:spacing w:line="360" w:lineRule="auto"/>
        <w:jc w:val="both"/>
        <w:rPr>
          <w:rFonts w:ascii="Book Antiqua" w:hAnsi="Book Antiqua"/>
        </w:rPr>
      </w:pPr>
    </w:p>
    <w:p w14:paraId="2E6A5839" w14:textId="4AF6D3D9" w:rsidR="00A77B3E" w:rsidRPr="004E7FE9" w:rsidRDefault="004B726B" w:rsidP="00D62894">
      <w:pPr>
        <w:spacing w:line="360" w:lineRule="auto"/>
        <w:jc w:val="both"/>
        <w:rPr>
          <w:rFonts w:ascii="Book Antiqua" w:hAnsi="Book Antiqua"/>
        </w:rPr>
      </w:pPr>
      <w:r w:rsidRPr="004E7FE9">
        <w:rPr>
          <w:rFonts w:ascii="Book Antiqua" w:eastAsia="Book Antiqua" w:hAnsi="Book Antiqua" w:cs="Book Antiqua"/>
          <w:b/>
          <w:bCs/>
        </w:rPr>
        <w:t xml:space="preserve">Chandni Radhakrishnan, </w:t>
      </w:r>
      <w:r w:rsidRPr="004E7FE9">
        <w:rPr>
          <w:rFonts w:ascii="Book Antiqua" w:eastAsia="Book Antiqua" w:hAnsi="Book Antiqua" w:cs="Book Antiqua"/>
        </w:rPr>
        <w:t>Department of Medicine, Government Medical College (Affiliated to Kerala University of Health Sciences), Calicut 673008, Kerala, India</w:t>
      </w:r>
    </w:p>
    <w:p w14:paraId="40C756DA" w14:textId="77777777" w:rsidR="00A77B3E" w:rsidRPr="004E7FE9" w:rsidRDefault="00A77B3E" w:rsidP="00D62894">
      <w:pPr>
        <w:spacing w:line="360" w:lineRule="auto"/>
        <w:jc w:val="both"/>
        <w:rPr>
          <w:rFonts w:ascii="Book Antiqua" w:hAnsi="Book Antiqua"/>
        </w:rPr>
      </w:pPr>
    </w:p>
    <w:p w14:paraId="3A5BC25C" w14:textId="77777777" w:rsidR="00A77B3E" w:rsidRPr="004E7FE9" w:rsidRDefault="004B726B" w:rsidP="00D62894">
      <w:pPr>
        <w:spacing w:line="360" w:lineRule="auto"/>
        <w:jc w:val="both"/>
        <w:rPr>
          <w:rFonts w:ascii="Book Antiqua" w:hAnsi="Book Antiqua"/>
        </w:rPr>
      </w:pPr>
      <w:r w:rsidRPr="004E7FE9">
        <w:rPr>
          <w:rFonts w:ascii="Book Antiqua" w:eastAsia="Book Antiqua" w:hAnsi="Book Antiqua" w:cs="Book Antiqua"/>
          <w:b/>
          <w:bCs/>
        </w:rPr>
        <w:t>Fairoz</w:t>
      </w:r>
      <w:r w:rsidR="00907C05" w:rsidRPr="004E7FE9">
        <w:rPr>
          <w:rFonts w:ascii="Book Antiqua" w:eastAsia="Book Antiqua" w:hAnsi="Book Antiqua" w:cs="Book Antiqua"/>
          <w:b/>
          <w:bCs/>
        </w:rPr>
        <w:t xml:space="preserve"> </w:t>
      </w:r>
      <w:r w:rsidRPr="004E7FE9">
        <w:rPr>
          <w:rFonts w:ascii="Book Antiqua" w:eastAsia="Book Antiqua" w:hAnsi="Book Antiqua" w:cs="Book Antiqua"/>
          <w:b/>
          <w:bCs/>
        </w:rPr>
        <w:t>Cheriyalingal</w:t>
      </w:r>
      <w:r w:rsidR="00907C05" w:rsidRPr="004E7FE9">
        <w:rPr>
          <w:rFonts w:ascii="Book Antiqua" w:eastAsia="Book Antiqua" w:hAnsi="Book Antiqua" w:cs="Book Antiqua"/>
          <w:b/>
          <w:bCs/>
        </w:rPr>
        <w:t xml:space="preserve"> </w:t>
      </w:r>
      <w:r w:rsidRPr="004E7FE9">
        <w:rPr>
          <w:rFonts w:ascii="Book Antiqua" w:eastAsia="Book Antiqua" w:hAnsi="Book Antiqua" w:cs="Book Antiqua"/>
          <w:b/>
          <w:bCs/>
        </w:rPr>
        <w:t xml:space="preserve">Parambath, </w:t>
      </w:r>
      <w:r w:rsidRPr="004E7FE9">
        <w:rPr>
          <w:rFonts w:ascii="Book Antiqua" w:eastAsia="Book Antiqua" w:hAnsi="Book Antiqua" w:cs="Book Antiqua"/>
        </w:rPr>
        <w:t xml:space="preserve">Department of Microbiology, Government Medical College (Affiliated to Kerala University of Health Sciences), Calicut 673008, </w:t>
      </w:r>
      <w:r w:rsidR="000A3409" w:rsidRPr="004E7FE9">
        <w:rPr>
          <w:rFonts w:ascii="Book Antiqua" w:eastAsia="Book Antiqua" w:hAnsi="Book Antiqua" w:cs="Book Antiqua"/>
        </w:rPr>
        <w:t>Kerala</w:t>
      </w:r>
      <w:r w:rsidRPr="004E7FE9">
        <w:rPr>
          <w:rFonts w:ascii="Book Antiqua" w:eastAsia="Book Antiqua" w:hAnsi="Book Antiqua" w:cs="Book Antiqua"/>
        </w:rPr>
        <w:t>, India</w:t>
      </w:r>
    </w:p>
    <w:p w14:paraId="6D3C231A" w14:textId="77777777" w:rsidR="008A4E38" w:rsidRPr="004E7FE9" w:rsidRDefault="008A4E38" w:rsidP="00D62894">
      <w:pPr>
        <w:spacing w:line="360" w:lineRule="auto"/>
        <w:jc w:val="both"/>
        <w:rPr>
          <w:rFonts w:ascii="Book Antiqua" w:eastAsia="Book Antiqua" w:hAnsi="Book Antiqua" w:cs="Book Antiqua"/>
        </w:rPr>
      </w:pPr>
    </w:p>
    <w:p w14:paraId="371B9AED" w14:textId="5C522468" w:rsidR="001B038A" w:rsidRPr="004E7FE9" w:rsidRDefault="004B726B" w:rsidP="001B038A">
      <w:pPr>
        <w:spacing w:line="360" w:lineRule="auto"/>
        <w:jc w:val="both"/>
        <w:rPr>
          <w:rFonts w:ascii="Book Antiqua" w:hAnsi="Book Antiqua"/>
        </w:rPr>
      </w:pPr>
      <w:r w:rsidRPr="004E7FE9">
        <w:rPr>
          <w:rFonts w:ascii="Book Antiqua" w:eastAsia="Book Antiqua" w:hAnsi="Book Antiqua" w:cs="Book Antiqua"/>
          <w:b/>
          <w:bCs/>
        </w:rPr>
        <w:t>Author contributions:</w:t>
      </w:r>
      <w:r w:rsidR="00DC4C43" w:rsidRPr="004E7FE9">
        <w:rPr>
          <w:rFonts w:ascii="Book Antiqua" w:eastAsia="Book Antiqua" w:hAnsi="Book Antiqua" w:cs="Book Antiqua"/>
          <w:b/>
          <w:bCs/>
        </w:rPr>
        <w:t xml:space="preserve"> </w:t>
      </w:r>
      <w:r w:rsidR="000D0AD7" w:rsidRPr="004E7FE9">
        <w:rPr>
          <w:rFonts w:ascii="Book Antiqua" w:eastAsia="Book Antiqua" w:hAnsi="Book Antiqua" w:cs="Book Antiqua"/>
        </w:rPr>
        <w:t xml:space="preserve">Vadakkekuttical RJ has </w:t>
      </w:r>
      <w:r w:rsidR="008F4DBD" w:rsidRPr="004E7FE9">
        <w:rPr>
          <w:rFonts w:ascii="Book Antiqua" w:eastAsia="Book Antiqua" w:hAnsi="Book Antiqua" w:cs="Book Antiqua"/>
        </w:rPr>
        <w:t>propose</w:t>
      </w:r>
      <w:r w:rsidR="000D0AD7" w:rsidRPr="004E7FE9">
        <w:rPr>
          <w:rFonts w:ascii="Book Antiqua" w:eastAsia="Book Antiqua" w:hAnsi="Book Antiqua" w:cs="Book Antiqua"/>
        </w:rPr>
        <w:t xml:space="preserve">d </w:t>
      </w:r>
      <w:r w:rsidR="008F4DBD" w:rsidRPr="004E7FE9">
        <w:rPr>
          <w:rFonts w:ascii="Book Antiqua" w:eastAsia="Book Antiqua" w:hAnsi="Book Antiqua" w:cs="Book Antiqua"/>
        </w:rPr>
        <w:t>the article</w:t>
      </w:r>
      <w:r w:rsidR="00CD2469" w:rsidRPr="004E7FE9">
        <w:rPr>
          <w:rFonts w:ascii="Book Antiqua" w:eastAsia="Book Antiqua" w:hAnsi="Book Antiqua" w:cs="Book Antiqua"/>
        </w:rPr>
        <w:t>’s</w:t>
      </w:r>
      <w:r w:rsidR="000D0AD7" w:rsidRPr="004E7FE9">
        <w:rPr>
          <w:rFonts w:ascii="Book Antiqua" w:eastAsia="Book Antiqua" w:hAnsi="Book Antiqua" w:cs="Book Antiqua"/>
        </w:rPr>
        <w:t xml:space="preserve"> conception;</w:t>
      </w:r>
      <w:r w:rsidR="008F4DBD" w:rsidRPr="004E7FE9">
        <w:rPr>
          <w:rFonts w:ascii="Book Antiqua" w:eastAsia="Book Antiqua" w:hAnsi="Book Antiqua" w:cs="Book Antiqua"/>
        </w:rPr>
        <w:t>Vadakkekuttical RJ and Anil K has</w:t>
      </w:r>
      <w:r w:rsidR="001B038A" w:rsidRPr="004E7FE9">
        <w:rPr>
          <w:rFonts w:ascii="Book Antiqua" w:eastAsia="Book Antiqua" w:hAnsi="Book Antiqua" w:cs="Book Antiqua"/>
        </w:rPr>
        <w:t xml:space="preserve"> contributed to data analysis; Vadakkekuttical RJ, Radhakrishnan C and Parambath FC has contributed to intellectual content; all authors did the study design, data interpretation and approved the final version to be published.</w:t>
      </w:r>
    </w:p>
    <w:p w14:paraId="391340F4" w14:textId="77777777" w:rsidR="00846E83" w:rsidRPr="004E7FE9" w:rsidRDefault="00846E83" w:rsidP="00D62894">
      <w:pPr>
        <w:spacing w:line="360" w:lineRule="auto"/>
        <w:jc w:val="both"/>
        <w:rPr>
          <w:rFonts w:ascii="Book Antiqua" w:eastAsia="Book Antiqua" w:hAnsi="Book Antiqua" w:cs="Book Antiqua"/>
        </w:rPr>
      </w:pPr>
    </w:p>
    <w:p w14:paraId="32AF95BA" w14:textId="6BC60BFF" w:rsidR="00A77B3E" w:rsidRPr="004E7FE9" w:rsidRDefault="004B726B" w:rsidP="00D62894">
      <w:pPr>
        <w:spacing w:line="360" w:lineRule="auto"/>
        <w:jc w:val="both"/>
        <w:rPr>
          <w:rFonts w:ascii="Book Antiqua" w:eastAsia="Book Antiqua" w:hAnsi="Book Antiqua" w:cs="Book Antiqua"/>
        </w:rPr>
      </w:pPr>
      <w:r w:rsidRPr="004E7FE9">
        <w:rPr>
          <w:rFonts w:ascii="Book Antiqua" w:eastAsia="Book Antiqua" w:hAnsi="Book Antiqua" w:cs="Book Antiqua"/>
          <w:b/>
          <w:bCs/>
        </w:rPr>
        <w:lastRenderedPageBreak/>
        <w:t xml:space="preserve">Corresponding author: Rosamma Joseph Vadakkekuttical, MDS, Professor, </w:t>
      </w:r>
      <w:r w:rsidRPr="004E7FE9">
        <w:rPr>
          <w:rFonts w:ascii="Book Antiqua" w:eastAsia="Book Antiqua" w:hAnsi="Book Antiqua" w:cs="Book Antiqua"/>
        </w:rPr>
        <w:t xml:space="preserve">Department of Periodontics, Government Dental College (Affiliated to Kerala University of Health Sciences), </w:t>
      </w:r>
      <w:r w:rsidR="00AF224B" w:rsidRPr="004E7FE9">
        <w:rPr>
          <w:rFonts w:ascii="Book Antiqua" w:eastAsia="Book Antiqua" w:hAnsi="Book Antiqua" w:cs="Book Antiqua"/>
        </w:rPr>
        <w:t>Govt.</w:t>
      </w:r>
      <w:r w:rsidR="0007645E">
        <w:rPr>
          <w:rFonts w:ascii="Book Antiqua" w:eastAsia="Book Antiqua" w:hAnsi="Book Antiqua" w:cs="Book Antiqua"/>
        </w:rPr>
        <w:t xml:space="preserve"> </w:t>
      </w:r>
      <w:r w:rsidR="00AF224B" w:rsidRPr="004E7FE9">
        <w:rPr>
          <w:rFonts w:ascii="Book Antiqua" w:eastAsia="Book Antiqua" w:hAnsi="Book Antiqua" w:cs="Book Antiqua"/>
        </w:rPr>
        <w:t xml:space="preserve">Medical College </w:t>
      </w:r>
      <w:r w:rsidR="007D6C2B" w:rsidRPr="004E7FE9">
        <w:rPr>
          <w:rFonts w:ascii="Book Antiqua" w:eastAsia="Book Antiqua" w:hAnsi="Book Antiqua" w:cs="Book Antiqua"/>
        </w:rPr>
        <w:t>Campus</w:t>
      </w:r>
      <w:r w:rsidR="006F5AB1" w:rsidRPr="004E7FE9">
        <w:rPr>
          <w:rFonts w:ascii="Book Antiqua" w:eastAsia="Book Antiqua" w:hAnsi="Book Antiqua" w:cs="Book Antiqua"/>
        </w:rPr>
        <w:t xml:space="preserve">, </w:t>
      </w:r>
      <w:r w:rsidRPr="004E7FE9">
        <w:rPr>
          <w:rFonts w:ascii="Book Antiqua" w:eastAsia="Book Antiqua" w:hAnsi="Book Antiqua" w:cs="Book Antiqua"/>
        </w:rPr>
        <w:t>Calicut</w:t>
      </w:r>
      <w:r w:rsidR="001056D9" w:rsidRPr="004E7FE9">
        <w:rPr>
          <w:rFonts w:ascii="Book Antiqua" w:eastAsia="Book Antiqua" w:hAnsi="Book Antiqua" w:cs="Book Antiqua"/>
        </w:rPr>
        <w:t xml:space="preserve"> 673008</w:t>
      </w:r>
      <w:r w:rsidRPr="004E7FE9">
        <w:rPr>
          <w:rFonts w:ascii="Book Antiqua" w:eastAsia="Book Antiqua" w:hAnsi="Book Antiqua" w:cs="Book Antiqua"/>
        </w:rPr>
        <w:t>, Kerala, India. drrosammajoseph@gmail.com</w:t>
      </w:r>
    </w:p>
    <w:p w14:paraId="150FC62F" w14:textId="77777777" w:rsidR="00A77B3E" w:rsidRPr="004E7FE9" w:rsidRDefault="00A77B3E" w:rsidP="00D62894">
      <w:pPr>
        <w:spacing w:line="360" w:lineRule="auto"/>
        <w:jc w:val="both"/>
        <w:rPr>
          <w:rFonts w:ascii="Book Antiqua" w:hAnsi="Book Antiqua"/>
        </w:rPr>
      </w:pPr>
    </w:p>
    <w:p w14:paraId="1932A2BD" w14:textId="77777777" w:rsidR="00A77B3E" w:rsidRPr="004E7FE9" w:rsidRDefault="004B726B" w:rsidP="00D62894">
      <w:pPr>
        <w:spacing w:line="360" w:lineRule="auto"/>
        <w:jc w:val="both"/>
        <w:rPr>
          <w:rFonts w:ascii="Book Antiqua" w:hAnsi="Book Antiqua"/>
        </w:rPr>
      </w:pPr>
      <w:r w:rsidRPr="004E7FE9">
        <w:rPr>
          <w:rFonts w:ascii="Book Antiqua" w:eastAsia="Book Antiqua" w:hAnsi="Book Antiqua" w:cs="Book Antiqua"/>
          <w:b/>
          <w:bCs/>
        </w:rPr>
        <w:t xml:space="preserve">Received: </w:t>
      </w:r>
      <w:r w:rsidRPr="004E7FE9">
        <w:rPr>
          <w:rFonts w:ascii="Book Antiqua" w:eastAsia="Book Antiqua" w:hAnsi="Book Antiqua" w:cs="Book Antiqua"/>
        </w:rPr>
        <w:t>April 24, 2021</w:t>
      </w:r>
    </w:p>
    <w:p w14:paraId="4699DFD6" w14:textId="77777777" w:rsidR="00A77B3E" w:rsidRPr="004E7FE9" w:rsidRDefault="004B726B" w:rsidP="00D62894">
      <w:pPr>
        <w:spacing w:line="360" w:lineRule="auto"/>
        <w:jc w:val="both"/>
        <w:rPr>
          <w:rFonts w:ascii="Book Antiqua" w:hAnsi="Book Antiqua"/>
        </w:rPr>
      </w:pPr>
      <w:r w:rsidRPr="004E7FE9">
        <w:rPr>
          <w:rFonts w:ascii="Book Antiqua" w:eastAsia="Book Antiqua" w:hAnsi="Book Antiqua" w:cs="Book Antiqua"/>
          <w:b/>
          <w:bCs/>
        </w:rPr>
        <w:t xml:space="preserve">Revised: </w:t>
      </w:r>
      <w:r w:rsidR="00DE2768" w:rsidRPr="004E7FE9">
        <w:rPr>
          <w:rFonts w:ascii="Book Antiqua" w:eastAsia="Book Antiqua" w:hAnsi="Book Antiqua" w:cs="Book Antiqua"/>
        </w:rPr>
        <w:t>May 13, 2021</w:t>
      </w:r>
    </w:p>
    <w:p w14:paraId="182CF0E8" w14:textId="35BFC69B" w:rsidR="00A77B3E" w:rsidRPr="004E7FE9" w:rsidRDefault="004B726B" w:rsidP="00D62894">
      <w:pPr>
        <w:spacing w:line="360" w:lineRule="auto"/>
        <w:jc w:val="both"/>
        <w:rPr>
          <w:rFonts w:ascii="Book Antiqua" w:hAnsi="Book Antiqua"/>
        </w:rPr>
      </w:pPr>
      <w:r w:rsidRPr="004E7FE9">
        <w:rPr>
          <w:rFonts w:ascii="Book Antiqua" w:eastAsia="Book Antiqua" w:hAnsi="Book Antiqua" w:cs="Book Antiqua"/>
          <w:b/>
          <w:bCs/>
        </w:rPr>
        <w:t xml:space="preserve">Accepted: </w:t>
      </w:r>
      <w:r w:rsidR="007D6C2B" w:rsidRPr="004E7FE9">
        <w:rPr>
          <w:rFonts w:ascii="Book Antiqua" w:eastAsia="Book Antiqua" w:hAnsi="Book Antiqua" w:cs="Book Antiqua"/>
        </w:rPr>
        <w:t>August 23, 2021</w:t>
      </w:r>
    </w:p>
    <w:p w14:paraId="0F22B7CC" w14:textId="77777777" w:rsidR="00A77B3E" w:rsidRPr="004E7FE9" w:rsidRDefault="004B726B" w:rsidP="00D62894">
      <w:pPr>
        <w:spacing w:line="360" w:lineRule="auto"/>
        <w:jc w:val="both"/>
        <w:rPr>
          <w:rFonts w:ascii="Book Antiqua" w:hAnsi="Book Antiqua"/>
        </w:rPr>
      </w:pPr>
      <w:r w:rsidRPr="004E7FE9">
        <w:rPr>
          <w:rFonts w:ascii="Book Antiqua" w:eastAsia="Book Antiqua" w:hAnsi="Book Antiqua" w:cs="Book Antiqua"/>
          <w:b/>
          <w:bCs/>
        </w:rPr>
        <w:t xml:space="preserve">Published online: </w:t>
      </w:r>
    </w:p>
    <w:p w14:paraId="41F1B379" w14:textId="77777777" w:rsidR="00A77B3E" w:rsidRPr="004E7FE9" w:rsidRDefault="00A77B3E" w:rsidP="00D62894">
      <w:pPr>
        <w:spacing w:line="360" w:lineRule="auto"/>
        <w:jc w:val="both"/>
        <w:rPr>
          <w:rFonts w:ascii="Book Antiqua" w:hAnsi="Book Antiqua"/>
        </w:rPr>
        <w:sectPr w:rsidR="00A77B3E" w:rsidRPr="004E7FE9" w:rsidSect="00CE65BE">
          <w:footerReference w:type="default" r:id="rId8"/>
          <w:pgSz w:w="12240" w:h="15840"/>
          <w:pgMar w:top="1440" w:right="1440" w:bottom="1440" w:left="1440" w:header="720" w:footer="720" w:gutter="0"/>
          <w:cols w:space="720"/>
          <w:docGrid w:linePitch="360"/>
        </w:sectPr>
      </w:pPr>
    </w:p>
    <w:p w14:paraId="707F02CB" w14:textId="77777777" w:rsidR="00A77B3E" w:rsidRPr="004E7FE9" w:rsidRDefault="004B726B" w:rsidP="00D62894">
      <w:pPr>
        <w:spacing w:line="360" w:lineRule="auto"/>
        <w:jc w:val="both"/>
        <w:rPr>
          <w:rFonts w:ascii="Book Antiqua" w:hAnsi="Book Antiqua"/>
        </w:rPr>
      </w:pPr>
      <w:r w:rsidRPr="004E7FE9">
        <w:rPr>
          <w:rFonts w:ascii="Book Antiqua" w:eastAsia="Book Antiqua" w:hAnsi="Book Antiqua" w:cs="Book Antiqua"/>
          <w:b/>
        </w:rPr>
        <w:lastRenderedPageBreak/>
        <w:t>Abstract</w:t>
      </w:r>
    </w:p>
    <w:p w14:paraId="539B1DC8" w14:textId="77777777" w:rsidR="00A77B3E" w:rsidRPr="00FD705A" w:rsidRDefault="004B726B" w:rsidP="00D62894">
      <w:pPr>
        <w:spacing w:line="360" w:lineRule="auto"/>
        <w:jc w:val="both"/>
        <w:rPr>
          <w:rFonts w:ascii="Book Antiqua" w:hAnsi="Book Antiqua"/>
          <w:b/>
          <w:bCs/>
          <w:i/>
          <w:iCs/>
        </w:rPr>
      </w:pPr>
      <w:r w:rsidRPr="00FD705A">
        <w:rPr>
          <w:rFonts w:ascii="Book Antiqua" w:eastAsia="Book Antiqua" w:hAnsi="Book Antiqua" w:cs="Book Antiqua"/>
          <w:b/>
          <w:bCs/>
          <w:i/>
          <w:iCs/>
        </w:rPr>
        <w:t>BACKGROUND</w:t>
      </w:r>
    </w:p>
    <w:p w14:paraId="00D25B33" w14:textId="6FEBC362" w:rsidR="00A77B3E" w:rsidRPr="004E7FE9" w:rsidRDefault="004B726B" w:rsidP="00D62894">
      <w:pPr>
        <w:spacing w:line="360" w:lineRule="auto"/>
        <w:jc w:val="both"/>
        <w:rPr>
          <w:rFonts w:ascii="Book Antiqua" w:hAnsi="Book Antiqua"/>
        </w:rPr>
      </w:pPr>
      <w:r w:rsidRPr="004E7FE9">
        <w:rPr>
          <w:rFonts w:ascii="Book Antiqua" w:eastAsia="Book Antiqua" w:hAnsi="Book Antiqua" w:cs="Book Antiqua"/>
        </w:rPr>
        <w:t>The bidirectional link between periodontitis and diabetes mellitus</w:t>
      </w:r>
      <w:r w:rsidR="004E7FE9">
        <w:rPr>
          <w:rFonts w:ascii="Book Antiqua" w:eastAsia="Book Antiqua" w:hAnsi="Book Antiqua" w:cs="Book Antiqua"/>
        </w:rPr>
        <w:t xml:space="preserve"> (DM)</w:t>
      </w:r>
      <w:r w:rsidRPr="004E7FE9">
        <w:rPr>
          <w:rFonts w:ascii="Book Antiqua" w:eastAsia="Book Antiqua" w:hAnsi="Book Antiqua" w:cs="Book Antiqua"/>
        </w:rPr>
        <w:t xml:space="preserve"> has been established. Periodontitis causes systemic inflammatory burden through inflammatory mediators.</w:t>
      </w:r>
      <w:r w:rsidR="002C61EA" w:rsidRPr="004E7FE9">
        <w:rPr>
          <w:rFonts w:ascii="Book Antiqua" w:eastAsia="Book Antiqua" w:hAnsi="Book Antiqua" w:cs="Book Antiqua"/>
        </w:rPr>
        <w:t xml:space="preserve"> </w:t>
      </w:r>
      <w:r w:rsidRPr="004E7FE9">
        <w:rPr>
          <w:rFonts w:ascii="Book Antiqua" w:eastAsia="Book Antiqua" w:hAnsi="Book Antiqua" w:cs="Book Antiqua"/>
        </w:rPr>
        <w:t>The currently utilized tools [</w:t>
      </w:r>
      <w:r w:rsidR="009B6276" w:rsidRPr="004E7FE9">
        <w:rPr>
          <w:rFonts w:ascii="Book Antiqua" w:eastAsia="Book Antiqua" w:hAnsi="Book Antiqua" w:cs="Book Antiqua"/>
        </w:rPr>
        <w:t>clinical attachment loss</w:t>
      </w:r>
      <w:r w:rsidRPr="004E7FE9">
        <w:rPr>
          <w:rFonts w:ascii="Book Antiqua" w:eastAsia="Book Antiqua" w:hAnsi="Book Antiqua" w:cs="Book Antiqua"/>
        </w:rPr>
        <w:t xml:space="preserve"> (CAL) and </w:t>
      </w:r>
      <w:bookmarkStart w:id="0" w:name="_Hlk80214130"/>
      <w:r w:rsidR="009C347C" w:rsidRPr="004E7FE9">
        <w:rPr>
          <w:rFonts w:ascii="Book Antiqua" w:eastAsia="Book Antiqua" w:hAnsi="Book Antiqua" w:cs="Book Antiqua"/>
        </w:rPr>
        <w:t>probing pocket depth</w:t>
      </w:r>
      <w:bookmarkEnd w:id="0"/>
      <w:r w:rsidR="002C61EA" w:rsidRPr="004E7FE9">
        <w:rPr>
          <w:rFonts w:ascii="Book Antiqua" w:eastAsia="Book Antiqua" w:hAnsi="Book Antiqua" w:cs="Book Antiqua"/>
        </w:rPr>
        <w:t xml:space="preserve"> </w:t>
      </w:r>
      <w:r w:rsidRPr="004E7FE9">
        <w:rPr>
          <w:rFonts w:ascii="Book Antiqua" w:eastAsia="Book Antiqua" w:hAnsi="Book Antiqua" w:cs="Book Antiqua"/>
        </w:rPr>
        <w:t>(PPD)] are linear measurements, that do not exactly quantify the inflammatory burden of periodontitis. Period</w:t>
      </w:r>
      <w:r w:rsidR="00B31F1C" w:rsidRPr="004E7FE9">
        <w:rPr>
          <w:rFonts w:ascii="Book Antiqua" w:eastAsia="Book Antiqua" w:hAnsi="Book Antiqua" w:cs="Book Antiqua"/>
        </w:rPr>
        <w:t>ontal inflamed surface area</w:t>
      </w:r>
      <w:r w:rsidRPr="004E7FE9">
        <w:rPr>
          <w:rFonts w:ascii="Book Antiqua" w:eastAsia="Book Antiqua" w:hAnsi="Book Antiqua" w:cs="Book Antiqua"/>
        </w:rPr>
        <w:t xml:space="preserve"> (PISA) quantifies the surface area of bleeding pocket epithelium and estimates the inflammatory burden. Studies relating to the periodontal status of diabetic patients with and without microvascular complications are scarce.</w:t>
      </w:r>
      <w:r w:rsidR="002C61EA" w:rsidRPr="004E7FE9">
        <w:rPr>
          <w:rFonts w:ascii="Book Antiqua" w:eastAsia="Book Antiqua" w:hAnsi="Book Antiqua" w:cs="Book Antiqua"/>
        </w:rPr>
        <w:t xml:space="preserve"> </w:t>
      </w:r>
      <w:r w:rsidRPr="004E7FE9">
        <w:rPr>
          <w:rFonts w:ascii="Book Antiqua" w:eastAsia="Book Antiqua" w:hAnsi="Book Antiqua" w:cs="Book Antiqua"/>
        </w:rPr>
        <w:t>T</w:t>
      </w:r>
      <w:r w:rsidRPr="004E7FE9">
        <w:rPr>
          <w:rFonts w:ascii="Book Antiqua" w:eastAsia="Book Antiqua" w:hAnsi="Book Antiqua" w:cs="Book Antiqua"/>
          <w:shd w:val="clear" w:color="auto" w:fill="FFFFFF"/>
        </w:rPr>
        <w:t xml:space="preserve">his study assessed the proportion of periodontitis and </w:t>
      </w:r>
      <w:r w:rsidRPr="004E7FE9">
        <w:rPr>
          <w:rFonts w:ascii="Book Antiqua" w:eastAsia="Book Antiqua" w:hAnsi="Book Antiqua" w:cs="Book Antiqua"/>
        </w:rPr>
        <w:t xml:space="preserve">correlation of PISA with glycemic status in controlled, uncontrolled </w:t>
      </w:r>
      <w:r w:rsidR="005424C5" w:rsidRPr="004E7FE9">
        <w:rPr>
          <w:rFonts w:ascii="Book Antiqua" w:eastAsia="Book Antiqua" w:hAnsi="Book Antiqua" w:cs="Book Antiqua"/>
        </w:rPr>
        <w:t>t</w:t>
      </w:r>
      <w:r w:rsidRPr="004E7FE9">
        <w:rPr>
          <w:rFonts w:ascii="Book Antiqua" w:eastAsia="Book Antiqua" w:hAnsi="Book Antiqua" w:cs="Book Antiqua"/>
        </w:rPr>
        <w:t>ype 2</w:t>
      </w:r>
      <w:r w:rsidR="005424C5" w:rsidRPr="004E7FE9">
        <w:rPr>
          <w:rFonts w:ascii="Book Antiqua" w:eastAsia="Book Antiqua" w:hAnsi="Book Antiqua" w:cs="Book Antiqua"/>
        </w:rPr>
        <w:t xml:space="preserve"> </w:t>
      </w:r>
      <w:r w:rsidR="004E7FE9">
        <w:rPr>
          <w:rFonts w:ascii="Book Antiqua" w:eastAsia="Book Antiqua" w:hAnsi="Book Antiqua" w:cs="Book Antiqua"/>
        </w:rPr>
        <w:t>DM</w:t>
      </w:r>
      <w:r w:rsidR="002C61EA" w:rsidRPr="004E7FE9">
        <w:rPr>
          <w:rFonts w:ascii="Book Antiqua" w:eastAsia="Book Antiqua" w:hAnsi="Book Antiqua" w:cs="Book Antiqua"/>
        </w:rPr>
        <w:t xml:space="preserve"> </w:t>
      </w:r>
      <w:r w:rsidRPr="004E7FE9">
        <w:rPr>
          <w:rFonts w:ascii="Book Antiqua" w:eastAsia="Book Antiqua" w:hAnsi="Book Antiqua" w:cs="Book Antiqua"/>
        </w:rPr>
        <w:t>(T2DM) with and without microvascular complications.</w:t>
      </w:r>
    </w:p>
    <w:p w14:paraId="21016954" w14:textId="77777777" w:rsidR="00A77B3E" w:rsidRPr="004E7FE9" w:rsidRDefault="00A77B3E" w:rsidP="00D62894">
      <w:pPr>
        <w:spacing w:line="360" w:lineRule="auto"/>
        <w:jc w:val="both"/>
        <w:rPr>
          <w:rFonts w:ascii="Book Antiqua" w:hAnsi="Book Antiqua"/>
        </w:rPr>
      </w:pPr>
    </w:p>
    <w:p w14:paraId="4E327F07" w14:textId="77777777" w:rsidR="00A77B3E" w:rsidRPr="00FD705A" w:rsidRDefault="004B726B" w:rsidP="00D62894">
      <w:pPr>
        <w:spacing w:line="360" w:lineRule="auto"/>
        <w:jc w:val="both"/>
        <w:rPr>
          <w:rFonts w:ascii="Book Antiqua" w:hAnsi="Book Antiqua"/>
          <w:b/>
          <w:bCs/>
          <w:i/>
          <w:iCs/>
        </w:rPr>
      </w:pPr>
      <w:r w:rsidRPr="00FD705A">
        <w:rPr>
          <w:rFonts w:ascii="Book Antiqua" w:eastAsia="Book Antiqua" w:hAnsi="Book Antiqua" w:cs="Book Antiqua"/>
          <w:b/>
          <w:bCs/>
          <w:i/>
          <w:iCs/>
        </w:rPr>
        <w:t>AIM</w:t>
      </w:r>
    </w:p>
    <w:p w14:paraId="024007C6" w14:textId="42B367DC" w:rsidR="00A77B3E" w:rsidRPr="004E7FE9" w:rsidRDefault="004B726B" w:rsidP="00D62894">
      <w:pPr>
        <w:spacing w:line="360" w:lineRule="auto"/>
        <w:jc w:val="both"/>
        <w:rPr>
          <w:rFonts w:ascii="Book Antiqua" w:hAnsi="Book Antiqua"/>
        </w:rPr>
      </w:pPr>
      <w:r w:rsidRPr="004E7FE9">
        <w:rPr>
          <w:rFonts w:ascii="Book Antiqua" w:eastAsia="Book Antiqua" w:hAnsi="Book Antiqua" w:cs="Book Antiqua"/>
          <w:shd w:val="clear" w:color="auto" w:fill="FFFFFF"/>
        </w:rPr>
        <w:t xml:space="preserve">To assess the proportion of periodontitis and </w:t>
      </w:r>
      <w:r w:rsidRPr="004E7FE9">
        <w:rPr>
          <w:rFonts w:ascii="Book Antiqua" w:eastAsia="Book Antiqua" w:hAnsi="Book Antiqua" w:cs="Book Antiqua"/>
        </w:rPr>
        <w:t xml:space="preserve">correlation of PISA with glycemic status in </w:t>
      </w:r>
      <w:r w:rsidR="00AD213A" w:rsidRPr="004E7FE9">
        <w:rPr>
          <w:rFonts w:ascii="Book Antiqua" w:eastAsia="Book Antiqua" w:hAnsi="Book Antiqua" w:cs="Book Antiqua"/>
        </w:rPr>
        <w:t>controlled, and uncontrolled</w:t>
      </w:r>
      <w:r w:rsidRPr="004E7FE9">
        <w:rPr>
          <w:rFonts w:ascii="Book Antiqua" w:eastAsia="Book Antiqua" w:hAnsi="Book Antiqua" w:cs="Book Antiqua"/>
        </w:rPr>
        <w:t xml:space="preserve"> T2DM</w:t>
      </w:r>
      <w:r w:rsidR="002C61EA" w:rsidRPr="004E7FE9">
        <w:rPr>
          <w:rFonts w:ascii="Book Antiqua" w:eastAsia="Book Antiqua" w:hAnsi="Book Antiqua" w:cs="Book Antiqua"/>
        </w:rPr>
        <w:t xml:space="preserve"> </w:t>
      </w:r>
      <w:r w:rsidRPr="004E7FE9">
        <w:rPr>
          <w:rFonts w:ascii="Book Antiqua" w:eastAsia="Book Antiqua" w:hAnsi="Book Antiqua" w:cs="Book Antiqua"/>
        </w:rPr>
        <w:t>with and without microvascular complications</w:t>
      </w:r>
      <w:r w:rsidR="0052329C" w:rsidRPr="004E7FE9">
        <w:rPr>
          <w:rFonts w:ascii="Book Antiqua" w:eastAsia="Book Antiqua" w:hAnsi="Book Antiqua" w:cs="Book Antiqua"/>
        </w:rPr>
        <w:t>.</w:t>
      </w:r>
    </w:p>
    <w:p w14:paraId="6D76F904" w14:textId="77777777" w:rsidR="00A77B3E" w:rsidRPr="004E7FE9" w:rsidRDefault="00A77B3E" w:rsidP="00D62894">
      <w:pPr>
        <w:spacing w:line="360" w:lineRule="auto"/>
        <w:jc w:val="both"/>
        <w:rPr>
          <w:rFonts w:ascii="Book Antiqua" w:hAnsi="Book Antiqua"/>
        </w:rPr>
      </w:pPr>
    </w:p>
    <w:p w14:paraId="083BF03E" w14:textId="77777777" w:rsidR="00A77B3E" w:rsidRPr="00FD705A" w:rsidRDefault="004B726B" w:rsidP="00D62894">
      <w:pPr>
        <w:spacing w:line="360" w:lineRule="auto"/>
        <w:jc w:val="both"/>
        <w:rPr>
          <w:rFonts w:ascii="Book Antiqua" w:hAnsi="Book Antiqua"/>
          <w:b/>
          <w:bCs/>
          <w:i/>
          <w:iCs/>
        </w:rPr>
      </w:pPr>
      <w:r w:rsidRPr="00FD705A">
        <w:rPr>
          <w:rFonts w:ascii="Book Antiqua" w:eastAsia="Book Antiqua" w:hAnsi="Book Antiqua" w:cs="Book Antiqua"/>
          <w:b/>
          <w:bCs/>
          <w:i/>
          <w:iCs/>
        </w:rPr>
        <w:t>METHODS</w:t>
      </w:r>
    </w:p>
    <w:p w14:paraId="7E7C2035" w14:textId="65CE40C8" w:rsidR="00A77B3E" w:rsidRPr="004E7FE9" w:rsidRDefault="004B726B" w:rsidP="00D62894">
      <w:pPr>
        <w:spacing w:line="360" w:lineRule="auto"/>
        <w:jc w:val="both"/>
        <w:rPr>
          <w:rFonts w:ascii="Book Antiqua" w:hAnsi="Book Antiqua"/>
        </w:rPr>
      </w:pPr>
      <w:r w:rsidRPr="004E7FE9">
        <w:rPr>
          <w:rFonts w:ascii="Book Antiqua" w:eastAsia="Book Antiqua" w:hAnsi="Book Antiqua" w:cs="Book Antiqua"/>
        </w:rPr>
        <w:t xml:space="preserve">This study comprised 180 T2DM patients. Based on </w:t>
      </w:r>
      <w:r w:rsidR="008F1C8F" w:rsidRPr="004E7FE9">
        <w:rPr>
          <w:rFonts w:ascii="Book Antiqua" w:eastAsia="Book Antiqua" w:hAnsi="Book Antiqua" w:cs="Book Antiqua"/>
        </w:rPr>
        <w:t>g</w:t>
      </w:r>
      <w:r w:rsidRPr="004E7FE9">
        <w:rPr>
          <w:rFonts w:ascii="Book Antiqua" w:eastAsia="Book Antiqua" w:hAnsi="Book Antiqua" w:cs="Book Antiqua"/>
        </w:rPr>
        <w:t xml:space="preserve">lycated </w:t>
      </w:r>
      <w:r w:rsidR="00AB2A0A" w:rsidRPr="004E7FE9">
        <w:rPr>
          <w:rFonts w:ascii="Book Antiqua" w:eastAsia="Book Antiqua" w:hAnsi="Book Antiqua" w:cs="Book Antiqua"/>
        </w:rPr>
        <w:t>h</w:t>
      </w:r>
      <w:r w:rsidR="00DD76B0" w:rsidRPr="004E7FE9">
        <w:rPr>
          <w:rFonts w:ascii="Book Antiqua" w:eastAsia="Book Antiqua" w:hAnsi="Book Antiqua" w:cs="Book Antiqua"/>
        </w:rPr>
        <w:t>emoglobin</w:t>
      </w:r>
      <w:r w:rsidR="00CA2412" w:rsidRPr="004E7FE9">
        <w:rPr>
          <w:rFonts w:ascii="Book Antiqua" w:eastAsia="Book Antiqua" w:hAnsi="Book Antiqua" w:cs="Book Antiqua"/>
        </w:rPr>
        <w:t xml:space="preserve"> </w:t>
      </w:r>
      <w:r w:rsidR="002B70FD" w:rsidRPr="004E7FE9">
        <w:rPr>
          <w:rFonts w:ascii="Book Antiqua" w:eastAsia="Book Antiqua" w:hAnsi="Book Antiqua" w:cs="Book Antiqua"/>
        </w:rPr>
        <w:t>(HbA1c)</w:t>
      </w:r>
      <w:r w:rsidR="0061309B" w:rsidRPr="004E7FE9">
        <w:rPr>
          <w:rFonts w:ascii="Book Antiqua" w:eastAsia="Book Antiqua" w:hAnsi="Book Antiqua" w:cs="Book Antiqua"/>
        </w:rPr>
        <w:t xml:space="preserve"> </w:t>
      </w:r>
      <w:r w:rsidRPr="004E7FE9">
        <w:rPr>
          <w:rFonts w:ascii="Book Antiqua" w:eastAsia="Book Antiqua" w:hAnsi="Book Antiqua" w:cs="Book Antiqua"/>
        </w:rPr>
        <w:t>levels</w:t>
      </w:r>
      <w:r w:rsidR="008259B1" w:rsidRPr="004E7FE9">
        <w:rPr>
          <w:rFonts w:ascii="Book Antiqua" w:eastAsia="Book Antiqua" w:hAnsi="Book Antiqua" w:cs="Book Antiqua"/>
        </w:rPr>
        <w:t xml:space="preserve">, </w:t>
      </w:r>
      <w:r w:rsidRPr="004E7FE9">
        <w:rPr>
          <w:rFonts w:ascii="Book Antiqua" w:eastAsia="Book Antiqua" w:hAnsi="Book Antiqua" w:cs="Book Antiqua"/>
        </w:rPr>
        <w:t>they</w:t>
      </w:r>
      <w:r w:rsidR="00395A16" w:rsidRPr="004E7FE9">
        <w:rPr>
          <w:rFonts w:ascii="Book Antiqua" w:eastAsia="Book Antiqua" w:hAnsi="Book Antiqua" w:cs="Book Antiqua"/>
        </w:rPr>
        <w:t xml:space="preserve"> </w:t>
      </w:r>
      <w:r w:rsidRPr="004E7FE9">
        <w:rPr>
          <w:rFonts w:ascii="Book Antiqua" w:eastAsia="Book Antiqua" w:hAnsi="Book Antiqua" w:cs="Book Antiqua"/>
        </w:rPr>
        <w:t>were grouped into</w:t>
      </w:r>
      <w:r w:rsidR="004E7FE9">
        <w:rPr>
          <w:rFonts w:ascii="Book Antiqua" w:eastAsia="Book Antiqua" w:hAnsi="Book Antiqua" w:cs="Book Antiqua"/>
        </w:rPr>
        <w:t>:</w:t>
      </w:r>
      <w:r w:rsidRPr="004E7FE9">
        <w:rPr>
          <w:rFonts w:ascii="Book Antiqua" w:eastAsia="Book Antiqua" w:hAnsi="Book Antiqua" w:cs="Book Antiqua"/>
        </w:rPr>
        <w:t xml:space="preserve"> </w:t>
      </w:r>
      <w:r w:rsidR="007F4275" w:rsidRPr="004E7FE9">
        <w:rPr>
          <w:rFonts w:ascii="Book Antiqua" w:eastAsia="Book Antiqua" w:hAnsi="Book Antiqua" w:cs="Book Antiqua"/>
        </w:rPr>
        <w:t>(</w:t>
      </w:r>
      <w:r w:rsidR="00C6308F" w:rsidRPr="004E7FE9">
        <w:rPr>
          <w:rFonts w:ascii="Book Antiqua" w:eastAsia="Book Antiqua" w:hAnsi="Book Antiqua" w:cs="Book Antiqua"/>
        </w:rPr>
        <w:t>1</w:t>
      </w:r>
      <w:r w:rsidRPr="004E7FE9">
        <w:rPr>
          <w:rFonts w:ascii="Book Antiqua" w:eastAsia="Book Antiqua" w:hAnsi="Book Antiqua" w:cs="Book Antiqua"/>
        </w:rPr>
        <w:t xml:space="preserve">) </w:t>
      </w:r>
      <w:r w:rsidR="004E7FE9">
        <w:rPr>
          <w:rFonts w:ascii="Book Antiqua" w:eastAsia="Book Antiqua" w:hAnsi="Book Antiqua" w:cs="Book Antiqua"/>
        </w:rPr>
        <w:t>c</w:t>
      </w:r>
      <w:r w:rsidR="004E7FE9" w:rsidRPr="004E7FE9">
        <w:rPr>
          <w:rFonts w:ascii="Book Antiqua" w:eastAsia="Book Antiqua" w:hAnsi="Book Antiqua" w:cs="Book Antiqua"/>
        </w:rPr>
        <w:t xml:space="preserve">ontrolled </w:t>
      </w:r>
      <w:r w:rsidRPr="004E7FE9">
        <w:rPr>
          <w:rFonts w:ascii="Book Antiqua" w:eastAsia="Book Antiqua" w:hAnsi="Book Antiqua" w:cs="Book Antiqua"/>
        </w:rPr>
        <w:t>T2DMgroup: (HbA1c ≤ 7%)</w:t>
      </w:r>
      <w:r w:rsidR="00C6308F" w:rsidRPr="004E7FE9">
        <w:rPr>
          <w:rFonts w:ascii="Book Antiqua" w:eastAsia="Book Antiqua" w:hAnsi="Book Antiqua" w:cs="Book Antiqua"/>
        </w:rPr>
        <w:t>;</w:t>
      </w:r>
      <w:r w:rsidR="00AE2ED8" w:rsidRPr="004E7FE9">
        <w:rPr>
          <w:rFonts w:ascii="Book Antiqua" w:eastAsia="Book Antiqua" w:hAnsi="Book Antiqua" w:cs="Book Antiqua"/>
        </w:rPr>
        <w:t xml:space="preserve"> </w:t>
      </w:r>
      <w:r w:rsidR="007F4275" w:rsidRPr="004E7FE9">
        <w:rPr>
          <w:rFonts w:ascii="Book Antiqua" w:eastAsia="Book Antiqua" w:hAnsi="Book Antiqua" w:cs="Book Antiqua"/>
        </w:rPr>
        <w:t>(</w:t>
      </w:r>
      <w:r w:rsidR="00C6308F" w:rsidRPr="004E7FE9">
        <w:rPr>
          <w:rFonts w:ascii="Book Antiqua" w:eastAsia="Book Antiqua" w:hAnsi="Book Antiqua" w:cs="Book Antiqua"/>
        </w:rPr>
        <w:t>2</w:t>
      </w:r>
      <w:r w:rsidRPr="004E7FE9">
        <w:rPr>
          <w:rFonts w:ascii="Book Antiqua" w:eastAsia="Book Antiqua" w:hAnsi="Book Antiqua" w:cs="Book Antiqua"/>
        </w:rPr>
        <w:t>)</w:t>
      </w:r>
      <w:r w:rsidR="00AE2ED8" w:rsidRPr="004E7FE9">
        <w:rPr>
          <w:rFonts w:ascii="Book Antiqua" w:eastAsia="Book Antiqua" w:hAnsi="Book Antiqua" w:cs="Book Antiqua"/>
        </w:rPr>
        <w:t xml:space="preserve"> </w:t>
      </w:r>
      <w:r w:rsidR="004E7FE9">
        <w:rPr>
          <w:rFonts w:ascii="Book Antiqua" w:eastAsia="Book Antiqua" w:hAnsi="Book Antiqua" w:cs="Book Antiqua"/>
        </w:rPr>
        <w:t>u</w:t>
      </w:r>
      <w:r w:rsidR="004E7FE9" w:rsidRPr="004E7FE9">
        <w:rPr>
          <w:rFonts w:ascii="Book Antiqua" w:eastAsia="Book Antiqua" w:hAnsi="Book Antiqua" w:cs="Book Antiqua"/>
        </w:rPr>
        <w:t xml:space="preserve">ncontrolled </w:t>
      </w:r>
      <w:r w:rsidRPr="004E7FE9">
        <w:rPr>
          <w:rFonts w:ascii="Book Antiqua" w:eastAsia="Book Antiqua" w:hAnsi="Book Antiqua" w:cs="Book Antiqua"/>
        </w:rPr>
        <w:t>T2DM</w:t>
      </w:r>
      <w:r w:rsidR="00AE2ED8" w:rsidRPr="004E7FE9">
        <w:rPr>
          <w:rFonts w:ascii="Book Antiqua" w:eastAsia="Book Antiqua" w:hAnsi="Book Antiqua" w:cs="Book Antiqua"/>
        </w:rPr>
        <w:t xml:space="preserve"> </w:t>
      </w:r>
      <w:r w:rsidRPr="004E7FE9">
        <w:rPr>
          <w:rFonts w:ascii="Book Antiqua" w:eastAsia="Book Antiqua" w:hAnsi="Book Antiqua" w:cs="Book Antiqua"/>
        </w:rPr>
        <w:t>group:</w:t>
      </w:r>
      <w:r w:rsidR="00AE2ED8" w:rsidRPr="004E7FE9">
        <w:rPr>
          <w:rFonts w:ascii="Book Antiqua" w:eastAsia="Book Antiqua" w:hAnsi="Book Antiqua" w:cs="Book Antiqua"/>
        </w:rPr>
        <w:t xml:space="preserve"> </w:t>
      </w:r>
      <w:r w:rsidRPr="004E7FE9">
        <w:rPr>
          <w:rFonts w:ascii="Book Antiqua" w:eastAsia="Book Antiqua" w:hAnsi="Book Antiqua" w:cs="Book Antiqua"/>
        </w:rPr>
        <w:t>(HbA1c</w:t>
      </w:r>
      <w:r w:rsidR="002C61EA" w:rsidRPr="004E7FE9">
        <w:rPr>
          <w:rFonts w:ascii="Book Antiqua" w:eastAsia="Book Antiqua" w:hAnsi="Book Antiqua" w:cs="Book Antiqua"/>
        </w:rPr>
        <w:t xml:space="preserve"> </w:t>
      </w:r>
      <w:r w:rsidRPr="004E7FE9">
        <w:rPr>
          <w:rFonts w:ascii="Book Antiqua" w:eastAsia="Book Antiqua" w:hAnsi="Book Antiqua" w:cs="Book Antiqua"/>
        </w:rPr>
        <w:t>&gt;</w:t>
      </w:r>
      <w:r w:rsidR="002C61EA" w:rsidRPr="004E7FE9">
        <w:rPr>
          <w:rFonts w:ascii="Book Antiqua" w:eastAsia="Book Antiqua" w:hAnsi="Book Antiqua" w:cs="Book Antiqua"/>
        </w:rPr>
        <w:t xml:space="preserve"> </w:t>
      </w:r>
      <w:r w:rsidRPr="004E7FE9">
        <w:rPr>
          <w:rFonts w:ascii="Book Antiqua" w:eastAsia="Book Antiqua" w:hAnsi="Book Antiqua" w:cs="Book Antiqua"/>
        </w:rPr>
        <w:t>7</w:t>
      </w:r>
      <w:r w:rsidR="000A3409" w:rsidRPr="004E7FE9">
        <w:rPr>
          <w:rFonts w:ascii="Book Antiqua" w:eastAsia="Book Antiqua" w:hAnsi="Book Antiqua" w:cs="Book Antiqua"/>
        </w:rPr>
        <w:t>%)</w:t>
      </w:r>
      <w:r w:rsidR="00AE2ED8" w:rsidRPr="004E7FE9">
        <w:rPr>
          <w:rFonts w:ascii="Book Antiqua" w:eastAsia="Book Antiqua" w:hAnsi="Book Antiqua" w:cs="Book Antiqua"/>
        </w:rPr>
        <w:t xml:space="preserve"> </w:t>
      </w:r>
      <w:r w:rsidR="000A3409" w:rsidRPr="004E7FE9">
        <w:rPr>
          <w:rFonts w:ascii="Book Antiqua" w:eastAsia="Book Antiqua" w:hAnsi="Book Antiqua" w:cs="Book Antiqua"/>
        </w:rPr>
        <w:t>without</w:t>
      </w:r>
      <w:r w:rsidRPr="004E7FE9">
        <w:rPr>
          <w:rFonts w:ascii="Book Antiqua" w:eastAsia="Book Antiqua" w:hAnsi="Book Antiqua" w:cs="Book Antiqua"/>
        </w:rPr>
        <w:t xml:space="preserve"> </w:t>
      </w:r>
      <w:r w:rsidR="00CA2412" w:rsidRPr="004E7FE9">
        <w:rPr>
          <w:rFonts w:ascii="Book Antiqua" w:eastAsia="Book Antiqua" w:hAnsi="Book Antiqua" w:cs="Book Antiqua"/>
        </w:rPr>
        <w:t>microvascular complications</w:t>
      </w:r>
      <w:r w:rsidR="0092059C" w:rsidRPr="004E7FE9">
        <w:rPr>
          <w:rFonts w:ascii="Book Antiqua" w:eastAsia="Book Antiqua" w:hAnsi="Book Antiqua" w:cs="Book Antiqua"/>
        </w:rPr>
        <w:t>; and</w:t>
      </w:r>
      <w:r w:rsidR="00AE2ED8" w:rsidRPr="004E7FE9">
        <w:rPr>
          <w:rFonts w:ascii="Book Antiqua" w:eastAsia="Book Antiqua" w:hAnsi="Book Antiqua" w:cs="Book Antiqua"/>
        </w:rPr>
        <w:t xml:space="preserve"> </w:t>
      </w:r>
      <w:r w:rsidR="007F4275" w:rsidRPr="004E7FE9">
        <w:rPr>
          <w:rFonts w:ascii="Book Antiqua" w:eastAsia="Book Antiqua" w:hAnsi="Book Antiqua" w:cs="Book Antiqua"/>
        </w:rPr>
        <w:t>(</w:t>
      </w:r>
      <w:r w:rsidR="00303614" w:rsidRPr="004E7FE9">
        <w:rPr>
          <w:rFonts w:ascii="Book Antiqua" w:eastAsia="Book Antiqua" w:hAnsi="Book Antiqua" w:cs="Book Antiqua"/>
        </w:rPr>
        <w:t>3</w:t>
      </w:r>
      <w:r w:rsidRPr="004E7FE9">
        <w:rPr>
          <w:rFonts w:ascii="Book Antiqua" w:eastAsia="Book Antiqua" w:hAnsi="Book Antiqua" w:cs="Book Antiqua"/>
        </w:rPr>
        <w:t>)</w:t>
      </w:r>
      <w:r w:rsidR="00AE2ED8" w:rsidRPr="004E7FE9">
        <w:rPr>
          <w:rFonts w:ascii="Book Antiqua" w:eastAsia="Book Antiqua" w:hAnsi="Book Antiqua" w:cs="Book Antiqua"/>
        </w:rPr>
        <w:t xml:space="preserve"> </w:t>
      </w:r>
      <w:r w:rsidR="004E7FE9">
        <w:rPr>
          <w:rFonts w:ascii="Book Antiqua" w:eastAsia="Book Antiqua" w:hAnsi="Book Antiqua" w:cs="Book Antiqua"/>
        </w:rPr>
        <w:t>u</w:t>
      </w:r>
      <w:r w:rsidR="004E7FE9" w:rsidRPr="004E7FE9">
        <w:rPr>
          <w:rFonts w:ascii="Book Antiqua" w:eastAsia="Book Antiqua" w:hAnsi="Book Antiqua" w:cs="Book Antiqua"/>
        </w:rPr>
        <w:t xml:space="preserve">ncontrolled </w:t>
      </w:r>
      <w:r w:rsidRPr="004E7FE9">
        <w:rPr>
          <w:rFonts w:ascii="Book Antiqua" w:eastAsia="Book Antiqua" w:hAnsi="Book Antiqua" w:cs="Book Antiqua"/>
        </w:rPr>
        <w:t>T2DM</w:t>
      </w:r>
      <w:r w:rsidR="00AE2ED8" w:rsidRPr="004E7FE9">
        <w:rPr>
          <w:rFonts w:ascii="Book Antiqua" w:eastAsia="Book Antiqua" w:hAnsi="Book Antiqua" w:cs="Book Antiqua"/>
        </w:rPr>
        <w:t xml:space="preserve"> </w:t>
      </w:r>
      <w:r w:rsidRPr="004E7FE9">
        <w:rPr>
          <w:rFonts w:ascii="Book Antiqua" w:eastAsia="Book Antiqua" w:hAnsi="Book Antiqua" w:cs="Book Antiqua"/>
        </w:rPr>
        <w:t>group:</w:t>
      </w:r>
      <w:r w:rsidR="00AE2ED8" w:rsidRPr="004E7FE9">
        <w:rPr>
          <w:rFonts w:ascii="Book Antiqua" w:eastAsia="Book Antiqua" w:hAnsi="Book Antiqua" w:cs="Book Antiqua"/>
        </w:rPr>
        <w:t xml:space="preserve"> </w:t>
      </w:r>
      <w:r w:rsidRPr="004E7FE9">
        <w:rPr>
          <w:rFonts w:ascii="Book Antiqua" w:eastAsia="Book Antiqua" w:hAnsi="Book Antiqua" w:cs="Book Antiqua"/>
        </w:rPr>
        <w:t>(HbA1c</w:t>
      </w:r>
      <w:r w:rsidR="002C61EA" w:rsidRPr="004E7FE9">
        <w:rPr>
          <w:rFonts w:ascii="Book Antiqua" w:eastAsia="Book Antiqua" w:hAnsi="Book Antiqua" w:cs="Book Antiqua"/>
        </w:rPr>
        <w:t xml:space="preserve"> </w:t>
      </w:r>
      <w:r w:rsidRPr="004E7FE9">
        <w:rPr>
          <w:rFonts w:ascii="Book Antiqua" w:eastAsia="Book Antiqua" w:hAnsi="Book Antiqua" w:cs="Book Antiqua"/>
        </w:rPr>
        <w:t>&gt;</w:t>
      </w:r>
      <w:r w:rsidR="002C61EA" w:rsidRPr="004E7FE9">
        <w:rPr>
          <w:rFonts w:ascii="Book Antiqua" w:eastAsia="Book Antiqua" w:hAnsi="Book Antiqua" w:cs="Book Antiqua"/>
        </w:rPr>
        <w:t xml:space="preserve"> </w:t>
      </w:r>
      <w:r w:rsidRPr="004E7FE9">
        <w:rPr>
          <w:rFonts w:ascii="Book Antiqua" w:eastAsia="Book Antiqua" w:hAnsi="Book Antiqua" w:cs="Book Antiqua"/>
        </w:rPr>
        <w:t xml:space="preserve">7%) with microvascular complications. Each group comprised </w:t>
      </w:r>
      <w:r w:rsidR="004E7FE9">
        <w:rPr>
          <w:rFonts w:ascii="Book Antiqua" w:eastAsia="Book Antiqua" w:hAnsi="Book Antiqua" w:cs="Book Antiqua"/>
        </w:rPr>
        <w:t>60</w:t>
      </w:r>
      <w:r w:rsidRPr="004E7FE9">
        <w:rPr>
          <w:rFonts w:ascii="Book Antiqua" w:eastAsia="Book Antiqua" w:hAnsi="Book Antiqua" w:cs="Book Antiqua"/>
        </w:rPr>
        <w:t xml:space="preserve"> </w:t>
      </w:r>
      <w:r w:rsidR="004E7FE9">
        <w:rPr>
          <w:rFonts w:ascii="Book Antiqua" w:eastAsia="Book Antiqua" w:hAnsi="Book Antiqua" w:cs="Book Antiqua"/>
        </w:rPr>
        <w:t>patients</w:t>
      </w:r>
      <w:r w:rsidRPr="004E7FE9">
        <w:rPr>
          <w:rFonts w:ascii="Book Antiqua" w:eastAsia="Book Antiqua" w:hAnsi="Book Antiqua" w:cs="Book Antiqua"/>
        </w:rPr>
        <w:t xml:space="preserve">. All </w:t>
      </w:r>
      <w:r w:rsidR="004E7FE9">
        <w:rPr>
          <w:rFonts w:ascii="Book Antiqua" w:eastAsia="Book Antiqua" w:hAnsi="Book Antiqua" w:cs="Book Antiqua"/>
        </w:rPr>
        <w:t>patients</w:t>
      </w:r>
      <w:r w:rsidR="004E7FE9" w:rsidRPr="004E7FE9">
        <w:rPr>
          <w:rFonts w:ascii="Book Antiqua" w:eastAsia="Book Antiqua" w:hAnsi="Book Antiqua" w:cs="Book Antiqua"/>
        </w:rPr>
        <w:t xml:space="preserve"> </w:t>
      </w:r>
      <w:r w:rsidRPr="004E7FE9">
        <w:rPr>
          <w:rFonts w:ascii="Book Antiqua" w:eastAsia="Book Antiqua" w:hAnsi="Book Antiqua" w:cs="Book Antiqua"/>
        </w:rPr>
        <w:t xml:space="preserve">were assessed for periodontal parameters </w:t>
      </w:r>
      <w:r w:rsidR="006E3506" w:rsidRPr="004E7FE9">
        <w:rPr>
          <w:rFonts w:ascii="Book Antiqua" w:eastAsia="Book Antiqua" w:hAnsi="Book Antiqua" w:cs="Book Antiqua"/>
        </w:rPr>
        <w:t>(</w:t>
      </w:r>
      <w:r w:rsidRPr="004E7FE9">
        <w:rPr>
          <w:rFonts w:ascii="Book Antiqua" w:eastAsia="Book Antiqua" w:hAnsi="Book Antiqua" w:cs="Book Antiqua"/>
        </w:rPr>
        <w:t xml:space="preserve">Bleeding </w:t>
      </w:r>
      <w:r w:rsidR="006F24B2" w:rsidRPr="004E7FE9">
        <w:rPr>
          <w:rFonts w:ascii="Book Antiqua" w:eastAsia="Book Antiqua" w:hAnsi="Book Antiqua" w:cs="Book Antiqua"/>
        </w:rPr>
        <w:t>o</w:t>
      </w:r>
      <w:r w:rsidRPr="004E7FE9">
        <w:rPr>
          <w:rFonts w:ascii="Book Antiqua" w:eastAsia="Book Antiqua" w:hAnsi="Book Antiqua" w:cs="Book Antiqua"/>
        </w:rPr>
        <w:t>n</w:t>
      </w:r>
      <w:r w:rsidR="00395A16" w:rsidRPr="004E7FE9">
        <w:rPr>
          <w:rFonts w:ascii="Book Antiqua" w:eastAsia="Book Antiqua" w:hAnsi="Book Antiqua" w:cs="Book Antiqua"/>
        </w:rPr>
        <w:t xml:space="preserve"> </w:t>
      </w:r>
      <w:r w:rsidRPr="004E7FE9">
        <w:rPr>
          <w:rFonts w:ascii="Book Antiqua" w:eastAsia="Book Antiqua" w:hAnsi="Book Antiqua" w:cs="Book Antiqua"/>
        </w:rPr>
        <w:t xml:space="preserve">Probing, PPD, CAL, Oral </w:t>
      </w:r>
      <w:r w:rsidR="006F24B2" w:rsidRPr="004E7FE9">
        <w:rPr>
          <w:rFonts w:ascii="Book Antiqua" w:eastAsia="Book Antiqua" w:hAnsi="Book Antiqua" w:cs="Book Antiqua"/>
        </w:rPr>
        <w:t>hygiene index simp</w:t>
      </w:r>
      <w:r w:rsidRPr="004E7FE9">
        <w:rPr>
          <w:rFonts w:ascii="Book Antiqua" w:eastAsia="Book Antiqua" w:hAnsi="Book Antiqua" w:cs="Book Antiqua"/>
        </w:rPr>
        <w:t>lified</w:t>
      </w:r>
      <w:r w:rsidR="00395A16" w:rsidRPr="004E7FE9">
        <w:rPr>
          <w:rFonts w:ascii="Book Antiqua" w:eastAsia="Book Antiqua" w:hAnsi="Book Antiqua" w:cs="Book Antiqua"/>
        </w:rPr>
        <w:t xml:space="preserve"> </w:t>
      </w:r>
      <w:r w:rsidRPr="004E7FE9">
        <w:rPr>
          <w:rFonts w:ascii="Book Antiqua" w:eastAsia="Book Antiqua" w:hAnsi="Book Antiqua" w:cs="Book Antiqua"/>
        </w:rPr>
        <w:t>and PISA</w:t>
      </w:r>
      <w:r w:rsidR="006E3506" w:rsidRPr="004E7FE9">
        <w:rPr>
          <w:rFonts w:ascii="Book Antiqua" w:eastAsia="Book Antiqua" w:hAnsi="Book Antiqua" w:cs="Book Antiqua"/>
        </w:rPr>
        <w:t>)</w:t>
      </w:r>
      <w:r w:rsidRPr="004E7FE9">
        <w:rPr>
          <w:rFonts w:ascii="Book Antiqua" w:eastAsia="Book Antiqua" w:hAnsi="Book Antiqua" w:cs="Book Antiqua"/>
        </w:rPr>
        <w:t>,</w:t>
      </w:r>
      <w:r w:rsidR="00EF7613" w:rsidRPr="004E7FE9">
        <w:rPr>
          <w:rFonts w:ascii="Book Antiqua" w:eastAsia="Book Antiqua" w:hAnsi="Book Antiqua" w:cs="Book Antiqua"/>
        </w:rPr>
        <w:t xml:space="preserve"> </w:t>
      </w:r>
      <w:r w:rsidRPr="004E7FE9">
        <w:rPr>
          <w:rFonts w:ascii="Book Antiqua" w:eastAsia="Book Antiqua" w:hAnsi="Book Antiqua" w:cs="Book Antiqua"/>
        </w:rPr>
        <w:t>and</w:t>
      </w:r>
      <w:r w:rsidR="00395A16" w:rsidRPr="004E7FE9">
        <w:rPr>
          <w:rFonts w:ascii="Book Antiqua" w:eastAsia="Book Antiqua" w:hAnsi="Book Antiqua" w:cs="Book Antiqua"/>
        </w:rPr>
        <w:t xml:space="preserve"> </w:t>
      </w:r>
      <w:r w:rsidRPr="004E7FE9">
        <w:rPr>
          <w:rFonts w:ascii="Book Antiqua" w:eastAsia="Book Antiqua" w:hAnsi="Book Antiqua" w:cs="Book Antiqua"/>
        </w:rPr>
        <w:t>systemic parameters (HbA1</w:t>
      </w:r>
      <w:r w:rsidR="000A3409" w:rsidRPr="004E7FE9">
        <w:rPr>
          <w:rFonts w:ascii="Book Antiqua" w:eastAsia="Book Antiqua" w:hAnsi="Book Antiqua" w:cs="Book Antiqua"/>
        </w:rPr>
        <w:t xml:space="preserve">c, </w:t>
      </w:r>
      <w:r w:rsidR="001A2321" w:rsidRPr="004E7FE9">
        <w:rPr>
          <w:rFonts w:ascii="Book Antiqua" w:eastAsia="Book Antiqua" w:hAnsi="Book Antiqua" w:cs="Book Antiqua"/>
        </w:rPr>
        <w:t>fa</w:t>
      </w:r>
      <w:r w:rsidR="000A3409" w:rsidRPr="004E7FE9">
        <w:rPr>
          <w:rFonts w:ascii="Book Antiqua" w:eastAsia="Book Antiqua" w:hAnsi="Book Antiqua" w:cs="Book Antiqua"/>
        </w:rPr>
        <w:t>sting</w:t>
      </w:r>
      <w:r w:rsidRPr="004E7FE9">
        <w:rPr>
          <w:rFonts w:ascii="Book Antiqua" w:eastAsia="Book Antiqua" w:hAnsi="Book Antiqua" w:cs="Book Antiqua"/>
        </w:rPr>
        <w:t xml:space="preserve"> plasma glucose and </w:t>
      </w:r>
      <w:r w:rsidR="006E3506" w:rsidRPr="004E7FE9">
        <w:rPr>
          <w:rFonts w:ascii="Book Antiqua" w:eastAsia="Book Antiqua" w:hAnsi="Book Antiqua" w:cs="Book Antiqua"/>
        </w:rPr>
        <w:t>post prandial plasm</w:t>
      </w:r>
      <w:r w:rsidRPr="004E7FE9">
        <w:rPr>
          <w:rFonts w:ascii="Book Antiqua" w:eastAsia="Book Antiqua" w:hAnsi="Book Antiqua" w:cs="Book Antiqua"/>
        </w:rPr>
        <w:t>a</w:t>
      </w:r>
      <w:r w:rsidR="00395A16" w:rsidRPr="004E7FE9">
        <w:rPr>
          <w:rFonts w:ascii="Book Antiqua" w:eastAsia="Book Antiqua" w:hAnsi="Book Antiqua" w:cs="Book Antiqua"/>
        </w:rPr>
        <w:t xml:space="preserve"> </w:t>
      </w:r>
      <w:r w:rsidRPr="004E7FE9">
        <w:rPr>
          <w:rFonts w:ascii="Book Antiqua" w:eastAsia="Book Antiqua" w:hAnsi="Book Antiqua" w:cs="Book Antiqua"/>
        </w:rPr>
        <w:t>glucose).</w:t>
      </w:r>
    </w:p>
    <w:p w14:paraId="7AEC9F77" w14:textId="77777777" w:rsidR="00A77B3E" w:rsidRPr="004E7FE9" w:rsidRDefault="00A77B3E" w:rsidP="00D62894">
      <w:pPr>
        <w:spacing w:line="360" w:lineRule="auto"/>
        <w:jc w:val="both"/>
        <w:rPr>
          <w:rFonts w:ascii="Book Antiqua" w:hAnsi="Book Antiqua"/>
        </w:rPr>
      </w:pPr>
    </w:p>
    <w:p w14:paraId="62AE8F24" w14:textId="77777777" w:rsidR="00A77B3E" w:rsidRPr="00FD705A" w:rsidRDefault="004B726B" w:rsidP="00D62894">
      <w:pPr>
        <w:spacing w:line="360" w:lineRule="auto"/>
        <w:jc w:val="both"/>
        <w:rPr>
          <w:rFonts w:ascii="Book Antiqua" w:hAnsi="Book Antiqua"/>
          <w:b/>
          <w:bCs/>
          <w:i/>
          <w:iCs/>
        </w:rPr>
      </w:pPr>
      <w:r w:rsidRPr="00FD705A">
        <w:rPr>
          <w:rFonts w:ascii="Book Antiqua" w:eastAsia="Book Antiqua" w:hAnsi="Book Antiqua" w:cs="Book Antiqua"/>
          <w:b/>
          <w:bCs/>
          <w:i/>
          <w:iCs/>
        </w:rPr>
        <w:t>RESULTS</w:t>
      </w:r>
    </w:p>
    <w:p w14:paraId="5DB63C1B" w14:textId="2F82CAEB" w:rsidR="00A77B3E" w:rsidRPr="004E7FE9" w:rsidRDefault="004B726B" w:rsidP="00D62894">
      <w:pPr>
        <w:spacing w:line="360" w:lineRule="auto"/>
        <w:jc w:val="both"/>
        <w:rPr>
          <w:rFonts w:ascii="Book Antiqua" w:hAnsi="Book Antiqua"/>
        </w:rPr>
      </w:pPr>
      <w:r w:rsidRPr="004E7FE9">
        <w:rPr>
          <w:rFonts w:ascii="Book Antiqua" w:eastAsia="Book Antiqua" w:hAnsi="Book Antiqua" w:cs="Book Antiqua"/>
        </w:rPr>
        <w:t xml:space="preserve">The proportion of periodontitis among controlled T2DM group, </w:t>
      </w:r>
      <w:r w:rsidR="004B18F6" w:rsidRPr="004E7FE9">
        <w:rPr>
          <w:rFonts w:ascii="Book Antiqua" w:eastAsia="Book Antiqua" w:hAnsi="Book Antiqua" w:cs="Book Antiqua"/>
        </w:rPr>
        <w:t>u</w:t>
      </w:r>
      <w:r w:rsidRPr="004E7FE9">
        <w:rPr>
          <w:rFonts w:ascii="Book Antiqua" w:eastAsia="Book Antiqua" w:hAnsi="Book Antiqua" w:cs="Book Antiqua"/>
        </w:rPr>
        <w:t xml:space="preserve">ncontrolled T2DM group without complication, </w:t>
      </w:r>
      <w:r w:rsidR="004B18F6" w:rsidRPr="004E7FE9">
        <w:rPr>
          <w:rFonts w:ascii="Book Antiqua" w:eastAsia="Book Antiqua" w:hAnsi="Book Antiqua" w:cs="Book Antiqua"/>
        </w:rPr>
        <w:t>u</w:t>
      </w:r>
      <w:r w:rsidRPr="004E7FE9">
        <w:rPr>
          <w:rFonts w:ascii="Book Antiqua" w:eastAsia="Book Antiqua" w:hAnsi="Book Antiqua" w:cs="Book Antiqua"/>
        </w:rPr>
        <w:t xml:space="preserve">ncontrolled T2DM group with microvascular complications was 75%, 93.4% and 96.6% respectively. Extent and severity of </w:t>
      </w:r>
      <w:r w:rsidRPr="004E7FE9">
        <w:rPr>
          <w:rFonts w:ascii="Book Antiqua" w:eastAsia="Book Antiqua" w:hAnsi="Book Antiqua" w:cs="Book Antiqua"/>
        </w:rPr>
        <w:lastRenderedPageBreak/>
        <w:t xml:space="preserve">periodontitis were high in </w:t>
      </w:r>
      <w:r w:rsidR="004E7FE9">
        <w:rPr>
          <w:rFonts w:ascii="Book Antiqua" w:eastAsia="Book Antiqua" w:hAnsi="Book Antiqua" w:cs="Book Antiqua"/>
        </w:rPr>
        <w:t xml:space="preserve">the </w:t>
      </w:r>
      <w:r w:rsidRPr="004E7FE9">
        <w:rPr>
          <w:rFonts w:ascii="Book Antiqua" w:eastAsia="Book Antiqua" w:hAnsi="Book Antiqua" w:cs="Book Antiqua"/>
        </w:rPr>
        <w:t xml:space="preserve">uncontrolled T2DM group. </w:t>
      </w:r>
      <w:r w:rsidR="004E7FE9">
        <w:rPr>
          <w:rFonts w:ascii="Book Antiqua" w:eastAsia="Book Antiqua" w:hAnsi="Book Antiqua" w:cs="Book Antiqua"/>
        </w:rPr>
        <w:t>A</w:t>
      </w:r>
      <w:r w:rsidR="004E7FE9" w:rsidRPr="004E7FE9">
        <w:rPr>
          <w:rFonts w:ascii="Book Antiqua" w:eastAsia="Book Antiqua" w:hAnsi="Book Antiqua" w:cs="Book Antiqua"/>
        </w:rPr>
        <w:t xml:space="preserve"> </w:t>
      </w:r>
      <w:r w:rsidRPr="004E7FE9">
        <w:rPr>
          <w:rFonts w:ascii="Book Antiqua" w:eastAsia="Book Antiqua" w:hAnsi="Book Antiqua" w:cs="Book Antiqua"/>
        </w:rPr>
        <w:t xml:space="preserve">significant positive correlation </w:t>
      </w:r>
      <w:r w:rsidR="004E7FE9">
        <w:rPr>
          <w:rFonts w:ascii="Book Antiqua" w:eastAsia="Book Antiqua" w:hAnsi="Book Antiqua" w:cs="Book Antiqua"/>
        </w:rPr>
        <w:t>was</w:t>
      </w:r>
      <w:r w:rsidRPr="004E7FE9">
        <w:rPr>
          <w:rFonts w:ascii="Book Antiqua" w:eastAsia="Book Antiqua" w:hAnsi="Book Antiqua" w:cs="Book Antiqua"/>
        </w:rPr>
        <w:t xml:space="preserve"> found between PISA and HbA1c among all </w:t>
      </w:r>
      <w:r w:rsidR="004E7FE9">
        <w:rPr>
          <w:rFonts w:ascii="Book Antiqua" w:eastAsia="Book Antiqua" w:hAnsi="Book Antiqua" w:cs="Book Antiqua"/>
        </w:rPr>
        <w:t>patients</w:t>
      </w:r>
      <w:r w:rsidRPr="004E7FE9">
        <w:rPr>
          <w:rFonts w:ascii="Book Antiqua" w:eastAsia="Book Antiqua" w:hAnsi="Book Antiqua" w:cs="Book Antiqua"/>
        </w:rPr>
        <w:t xml:space="preserve"> (</w:t>
      </w:r>
      <w:r w:rsidRPr="004E7FE9">
        <w:rPr>
          <w:rFonts w:ascii="Book Antiqua" w:eastAsia="Book Antiqua" w:hAnsi="Book Antiqua" w:cs="Book Antiqua"/>
          <w:i/>
          <w:iCs/>
        </w:rPr>
        <w:t>r</w:t>
      </w:r>
      <w:r w:rsidRPr="004E7FE9">
        <w:rPr>
          <w:rFonts w:ascii="Book Antiqua" w:eastAsia="Book Antiqua" w:hAnsi="Book Antiqua" w:cs="Book Antiqua"/>
        </w:rPr>
        <w:t xml:space="preserve"> = 0.393, </w:t>
      </w:r>
      <w:r w:rsidR="004B18F6" w:rsidRPr="004E7FE9">
        <w:rPr>
          <w:rFonts w:ascii="Book Antiqua" w:eastAsia="Book Antiqua" w:hAnsi="Book Antiqua" w:cs="Book Antiqua"/>
          <w:i/>
          <w:iCs/>
        </w:rPr>
        <w:t>P</w:t>
      </w:r>
      <w:r w:rsidR="009F5E7F" w:rsidRPr="004E7FE9">
        <w:rPr>
          <w:rFonts w:ascii="Book Antiqua" w:eastAsia="Book Antiqua" w:hAnsi="Book Antiqua" w:cs="Book Antiqua"/>
          <w:i/>
          <w:iCs/>
        </w:rPr>
        <w:t xml:space="preserve"> </w:t>
      </w:r>
      <w:r w:rsidRPr="004E7FE9">
        <w:rPr>
          <w:rFonts w:ascii="Book Antiqua" w:eastAsia="Book Antiqua" w:hAnsi="Book Antiqua" w:cs="Book Antiqua"/>
        </w:rPr>
        <w:t>&lt;</w:t>
      </w:r>
      <w:r w:rsidR="009F5E7F" w:rsidRPr="004E7FE9">
        <w:rPr>
          <w:rFonts w:ascii="Book Antiqua" w:eastAsia="Book Antiqua" w:hAnsi="Book Antiqua" w:cs="Book Antiqua"/>
        </w:rPr>
        <w:t xml:space="preserve"> </w:t>
      </w:r>
      <w:r w:rsidRPr="004E7FE9">
        <w:rPr>
          <w:rFonts w:ascii="Book Antiqua" w:eastAsia="Book Antiqua" w:hAnsi="Book Antiqua" w:cs="Book Antiqua"/>
        </w:rPr>
        <w:t>0.001).</w:t>
      </w:r>
      <w:r w:rsidR="00EC34E7" w:rsidRPr="004E7FE9">
        <w:rPr>
          <w:rFonts w:ascii="Book Antiqua" w:eastAsia="Book Antiqua" w:hAnsi="Book Antiqua" w:cs="Book Antiqua"/>
        </w:rPr>
        <w:t xml:space="preserve"> </w:t>
      </w:r>
      <w:r w:rsidR="000A7A8C" w:rsidRPr="004E7FE9">
        <w:rPr>
          <w:rFonts w:ascii="Book Antiqua" w:eastAsia="Book Antiqua" w:hAnsi="Book Antiqua" w:cs="Book Antiqua"/>
        </w:rPr>
        <w:t>The</w:t>
      </w:r>
      <w:r w:rsidRPr="004E7FE9">
        <w:rPr>
          <w:rFonts w:ascii="Book Antiqua" w:eastAsia="Book Antiqua" w:hAnsi="Book Antiqua" w:cs="Book Antiqua"/>
        </w:rPr>
        <w:t xml:space="preserve"> dose</w:t>
      </w:r>
      <w:r w:rsidR="004E7FE9">
        <w:rPr>
          <w:rFonts w:ascii="Book Antiqua" w:eastAsia="Book Antiqua" w:hAnsi="Book Antiqua" w:cs="Book Antiqua"/>
        </w:rPr>
        <w:t>–</w:t>
      </w:r>
      <w:r w:rsidRPr="004E7FE9">
        <w:rPr>
          <w:rFonts w:ascii="Book Antiqua" w:eastAsia="Book Antiqua" w:hAnsi="Book Antiqua" w:cs="Book Antiqua"/>
        </w:rPr>
        <w:t xml:space="preserve">response relationship between PISA and HbA1c </w:t>
      </w:r>
      <w:r w:rsidR="004E7FE9">
        <w:rPr>
          <w:rFonts w:ascii="Book Antiqua" w:eastAsia="Book Antiqua" w:hAnsi="Book Antiqua" w:cs="Book Antiqua"/>
        </w:rPr>
        <w:t>was</w:t>
      </w:r>
      <w:r w:rsidRPr="004E7FE9">
        <w:rPr>
          <w:rFonts w:ascii="Book Antiqua" w:eastAsia="Book Antiqua" w:hAnsi="Book Antiqua" w:cs="Book Antiqua"/>
        </w:rPr>
        <w:t xml:space="preserve"> </w:t>
      </w:r>
      <w:r w:rsidR="000A3409" w:rsidRPr="004E7FE9">
        <w:rPr>
          <w:rFonts w:ascii="Book Antiqua" w:eastAsia="Book Antiqua" w:hAnsi="Book Antiqua" w:cs="Book Antiqua"/>
        </w:rPr>
        <w:t>observed</w:t>
      </w:r>
      <w:r w:rsidR="007F4275" w:rsidRPr="004E7FE9">
        <w:rPr>
          <w:rFonts w:ascii="Book Antiqua" w:eastAsia="Book Antiqua" w:hAnsi="Book Antiqua" w:cs="Book Antiqua"/>
        </w:rPr>
        <w:t xml:space="preserve">. </w:t>
      </w:r>
      <w:r w:rsidR="000A3409" w:rsidRPr="004E7FE9">
        <w:rPr>
          <w:rFonts w:ascii="Book Antiqua" w:eastAsia="Book Antiqua" w:hAnsi="Book Antiqua" w:cs="Book Antiqua"/>
        </w:rPr>
        <w:t>An</w:t>
      </w:r>
      <w:r w:rsidRPr="004E7FE9">
        <w:rPr>
          <w:rFonts w:ascii="Book Antiqua" w:eastAsia="Book Antiqua" w:hAnsi="Book Antiqua" w:cs="Book Antiqua"/>
        </w:rPr>
        <w:t xml:space="preserve"> increase of PISA</w:t>
      </w:r>
      <w:r w:rsidR="00395A16" w:rsidRPr="004E7FE9">
        <w:rPr>
          <w:rFonts w:ascii="Book Antiqua" w:eastAsia="Book Antiqua" w:hAnsi="Book Antiqua" w:cs="Book Antiqua"/>
        </w:rPr>
        <w:t xml:space="preserve"> </w:t>
      </w:r>
      <w:r w:rsidRPr="004E7FE9">
        <w:rPr>
          <w:rFonts w:ascii="Book Antiqua" w:eastAsia="Book Antiqua" w:hAnsi="Book Antiqua" w:cs="Book Antiqua"/>
        </w:rPr>
        <w:t>with 168 mm</w:t>
      </w:r>
      <w:r w:rsidRPr="004E7FE9">
        <w:rPr>
          <w:rFonts w:ascii="Book Antiqua" w:eastAsia="Book Antiqua" w:hAnsi="Book Antiqua" w:cs="Book Antiqua"/>
          <w:vertAlign w:val="superscript"/>
        </w:rPr>
        <w:t xml:space="preserve">2 </w:t>
      </w:r>
      <w:r w:rsidRPr="004E7FE9">
        <w:rPr>
          <w:rFonts w:ascii="Book Antiqua" w:eastAsia="Book Antiqua" w:hAnsi="Book Antiqua" w:cs="Book Antiqua"/>
        </w:rPr>
        <w:t>was associated with a 1.0</w:t>
      </w:r>
      <w:r w:rsidR="004E7FE9">
        <w:rPr>
          <w:rFonts w:ascii="Book Antiqua" w:eastAsia="Book Antiqua" w:hAnsi="Book Antiqua" w:cs="Book Antiqua"/>
        </w:rPr>
        <w:t>%</w:t>
      </w:r>
      <w:r w:rsidRPr="004E7FE9">
        <w:rPr>
          <w:rFonts w:ascii="Book Antiqua" w:eastAsia="Book Antiqua" w:hAnsi="Book Antiqua" w:cs="Book Antiqua"/>
        </w:rPr>
        <w:t xml:space="preserve"> increase of HbA1c. </w:t>
      </w:r>
    </w:p>
    <w:p w14:paraId="332CC475" w14:textId="77777777" w:rsidR="00A77B3E" w:rsidRPr="004E7FE9" w:rsidRDefault="00A77B3E" w:rsidP="00D62894">
      <w:pPr>
        <w:spacing w:line="360" w:lineRule="auto"/>
        <w:jc w:val="both"/>
        <w:rPr>
          <w:rFonts w:ascii="Book Antiqua" w:hAnsi="Book Antiqua"/>
        </w:rPr>
      </w:pPr>
    </w:p>
    <w:p w14:paraId="57797E84" w14:textId="77777777" w:rsidR="00A77B3E" w:rsidRPr="00FD705A" w:rsidRDefault="004B726B" w:rsidP="00D62894">
      <w:pPr>
        <w:spacing w:line="360" w:lineRule="auto"/>
        <w:jc w:val="both"/>
        <w:rPr>
          <w:rFonts w:ascii="Book Antiqua" w:hAnsi="Book Antiqua"/>
          <w:b/>
          <w:bCs/>
          <w:i/>
          <w:iCs/>
        </w:rPr>
      </w:pPr>
      <w:r w:rsidRPr="00FD705A">
        <w:rPr>
          <w:rFonts w:ascii="Book Antiqua" w:eastAsia="Book Antiqua" w:hAnsi="Book Antiqua" w:cs="Book Antiqua"/>
          <w:b/>
          <w:bCs/>
          <w:i/>
          <w:iCs/>
        </w:rPr>
        <w:t>CONCLUSION</w:t>
      </w:r>
    </w:p>
    <w:p w14:paraId="6AF768C4" w14:textId="47AF72D6" w:rsidR="00A77B3E" w:rsidRPr="004E7FE9" w:rsidRDefault="004B726B" w:rsidP="00D62894">
      <w:pPr>
        <w:spacing w:line="360" w:lineRule="auto"/>
        <w:jc w:val="both"/>
        <w:rPr>
          <w:rFonts w:ascii="Book Antiqua" w:hAnsi="Book Antiqua"/>
        </w:rPr>
      </w:pPr>
      <w:r w:rsidRPr="004E7FE9">
        <w:rPr>
          <w:rFonts w:ascii="Book Antiqua" w:eastAsia="Book Antiqua" w:hAnsi="Book Antiqua" w:cs="Book Antiqua"/>
        </w:rPr>
        <w:t xml:space="preserve">High proportion and severity of periodontitis, and increased inflamed surface area in uncontrolled T2DM may have contributed to the poor glycemic control and microvascular complications. </w:t>
      </w:r>
    </w:p>
    <w:p w14:paraId="307B06BD" w14:textId="77777777" w:rsidR="00814BCF" w:rsidRPr="004E7FE9" w:rsidRDefault="00814BCF" w:rsidP="00D62894">
      <w:pPr>
        <w:spacing w:line="360" w:lineRule="auto"/>
        <w:jc w:val="both"/>
        <w:rPr>
          <w:rFonts w:ascii="Book Antiqua" w:eastAsia="Book Antiqua" w:hAnsi="Book Antiqua" w:cs="Book Antiqua"/>
          <w:b/>
          <w:bCs/>
          <w:i/>
          <w:iCs/>
        </w:rPr>
      </w:pPr>
    </w:p>
    <w:p w14:paraId="7ABE4AE9" w14:textId="4E2FAEE3" w:rsidR="00A77B3E" w:rsidRPr="004E7FE9" w:rsidRDefault="004B726B" w:rsidP="00D62894">
      <w:pPr>
        <w:spacing w:line="360" w:lineRule="auto"/>
        <w:jc w:val="both"/>
        <w:rPr>
          <w:rFonts w:ascii="Book Antiqua" w:hAnsi="Book Antiqua"/>
        </w:rPr>
      </w:pPr>
      <w:r w:rsidRPr="004E7FE9">
        <w:rPr>
          <w:rFonts w:ascii="Book Antiqua" w:eastAsia="Book Antiqua" w:hAnsi="Book Antiqua" w:cs="Book Antiqua"/>
          <w:b/>
          <w:bCs/>
        </w:rPr>
        <w:t>Keywords:</w:t>
      </w:r>
      <w:r w:rsidR="002C61EA" w:rsidRPr="004E7FE9">
        <w:rPr>
          <w:rFonts w:ascii="Book Antiqua" w:eastAsia="Book Antiqua" w:hAnsi="Book Antiqua" w:cs="Book Antiqua"/>
          <w:b/>
          <w:bCs/>
        </w:rPr>
        <w:t xml:space="preserve"> </w:t>
      </w:r>
      <w:r w:rsidRPr="004E7FE9">
        <w:rPr>
          <w:rFonts w:ascii="Book Antiqua" w:eastAsia="Book Antiqua" w:hAnsi="Book Antiqua" w:cs="Book Antiqua"/>
        </w:rPr>
        <w:t xml:space="preserve">Type 2 </w:t>
      </w:r>
      <w:r w:rsidR="00625BC2" w:rsidRPr="004E7FE9">
        <w:rPr>
          <w:rFonts w:ascii="Book Antiqua" w:eastAsia="Book Antiqua" w:hAnsi="Book Antiqua" w:cs="Book Antiqua"/>
        </w:rPr>
        <w:t>diabetes melli</w:t>
      </w:r>
      <w:r w:rsidRPr="004E7FE9">
        <w:rPr>
          <w:rFonts w:ascii="Book Antiqua" w:eastAsia="Book Antiqua" w:hAnsi="Book Antiqua" w:cs="Book Antiqua"/>
        </w:rPr>
        <w:t>tus; Periodontitis; Periodon</w:t>
      </w:r>
      <w:r w:rsidR="008550C8" w:rsidRPr="004E7FE9">
        <w:rPr>
          <w:rFonts w:ascii="Book Antiqua" w:eastAsia="Book Antiqua" w:hAnsi="Book Antiqua" w:cs="Book Antiqua"/>
        </w:rPr>
        <w:t>tal inflamed surface ar</w:t>
      </w:r>
      <w:r w:rsidRPr="004E7FE9">
        <w:rPr>
          <w:rFonts w:ascii="Book Antiqua" w:eastAsia="Book Antiqua" w:hAnsi="Book Antiqua" w:cs="Book Antiqua"/>
        </w:rPr>
        <w:t>ea; Glycated Hb</w:t>
      </w:r>
      <w:r w:rsidR="00985D14" w:rsidRPr="004E7FE9">
        <w:rPr>
          <w:rFonts w:ascii="Book Antiqua" w:eastAsia="Book Antiqua" w:hAnsi="Book Antiqua" w:cs="Book Antiqua"/>
        </w:rPr>
        <w:t xml:space="preserve">; </w:t>
      </w:r>
      <w:r w:rsidR="00217C55" w:rsidRPr="004E7FE9">
        <w:rPr>
          <w:rFonts w:ascii="Book Antiqua" w:eastAsia="Book Antiqua" w:hAnsi="Book Antiqua" w:cs="Book Antiqua"/>
        </w:rPr>
        <w:t>Diabete</w:t>
      </w:r>
      <w:r w:rsidR="0031593C" w:rsidRPr="004E7FE9">
        <w:rPr>
          <w:rFonts w:ascii="Book Antiqua" w:eastAsia="Book Antiqua" w:hAnsi="Book Antiqua" w:cs="Book Antiqua"/>
        </w:rPr>
        <w:t>s</w:t>
      </w:r>
    </w:p>
    <w:p w14:paraId="714CCD12" w14:textId="77777777" w:rsidR="00A77B3E" w:rsidRPr="004E7FE9" w:rsidRDefault="00A77B3E" w:rsidP="00D62894">
      <w:pPr>
        <w:spacing w:line="360" w:lineRule="auto"/>
        <w:jc w:val="both"/>
        <w:rPr>
          <w:rFonts w:ascii="Book Antiqua" w:hAnsi="Book Antiqua"/>
        </w:rPr>
      </w:pPr>
    </w:p>
    <w:p w14:paraId="2A641244" w14:textId="77777777" w:rsidR="00A77B3E" w:rsidRPr="004E7FE9" w:rsidRDefault="004B726B" w:rsidP="00D62894">
      <w:pPr>
        <w:spacing w:line="360" w:lineRule="auto"/>
        <w:jc w:val="both"/>
        <w:rPr>
          <w:rFonts w:ascii="Book Antiqua" w:hAnsi="Book Antiqua"/>
        </w:rPr>
      </w:pPr>
      <w:r w:rsidRPr="004E7FE9">
        <w:rPr>
          <w:rFonts w:ascii="Book Antiqua" w:eastAsia="Book Antiqua" w:hAnsi="Book Antiqua" w:cs="Book Antiqua"/>
        </w:rPr>
        <w:t xml:space="preserve">Anil K, Vadakkekuttical RJ, Radhakrishnan C, Parambath FC. </w:t>
      </w:r>
      <w:r w:rsidR="00C65D27" w:rsidRPr="004E7FE9">
        <w:rPr>
          <w:rFonts w:ascii="Book Antiqua" w:eastAsia="Book Antiqua" w:hAnsi="Book Antiqua" w:cs="Book Antiqua"/>
        </w:rPr>
        <w:t>Correlation of periodontal inflamed surface area with glycemic status in controlled and uncontrolled type 2 diabetes mellitus</w:t>
      </w:r>
      <w:r w:rsidRPr="004E7FE9">
        <w:rPr>
          <w:rFonts w:ascii="Book Antiqua" w:eastAsia="Book Antiqua" w:hAnsi="Book Antiqua" w:cs="Book Antiqua"/>
        </w:rPr>
        <w:t xml:space="preserve">. </w:t>
      </w:r>
      <w:r w:rsidRPr="004E7FE9">
        <w:rPr>
          <w:rFonts w:ascii="Book Antiqua" w:eastAsia="Book Antiqua" w:hAnsi="Book Antiqua" w:cs="Book Antiqua"/>
          <w:i/>
          <w:iCs/>
        </w:rPr>
        <w:t>World J Clin Cases</w:t>
      </w:r>
      <w:r w:rsidRPr="004E7FE9">
        <w:rPr>
          <w:rFonts w:ascii="Book Antiqua" w:eastAsia="Book Antiqua" w:hAnsi="Book Antiqua" w:cs="Book Antiqua"/>
        </w:rPr>
        <w:t xml:space="preserve"> 2021; In press</w:t>
      </w:r>
    </w:p>
    <w:p w14:paraId="5C1D95BD" w14:textId="77777777" w:rsidR="00A77B3E" w:rsidRPr="004E7FE9" w:rsidRDefault="00A77B3E" w:rsidP="00D62894">
      <w:pPr>
        <w:spacing w:line="360" w:lineRule="auto"/>
        <w:jc w:val="both"/>
        <w:rPr>
          <w:rFonts w:ascii="Book Antiqua" w:hAnsi="Book Antiqua"/>
        </w:rPr>
      </w:pPr>
    </w:p>
    <w:p w14:paraId="76066819" w14:textId="5EA74D3B" w:rsidR="000A3409" w:rsidRPr="004E7FE9" w:rsidRDefault="004B726B" w:rsidP="00D62894">
      <w:pPr>
        <w:spacing w:line="360" w:lineRule="auto"/>
        <w:jc w:val="both"/>
        <w:rPr>
          <w:rFonts w:ascii="Book Antiqua" w:eastAsia="Book Antiqua" w:hAnsi="Book Antiqua" w:cs="Book Antiqua"/>
        </w:rPr>
      </w:pPr>
      <w:r w:rsidRPr="004E7FE9">
        <w:rPr>
          <w:rFonts w:ascii="Book Antiqua" w:eastAsia="Book Antiqua" w:hAnsi="Book Antiqua" w:cs="Book Antiqua"/>
          <w:b/>
          <w:bCs/>
        </w:rPr>
        <w:t xml:space="preserve">Core </w:t>
      </w:r>
      <w:r w:rsidR="004E7FE9">
        <w:rPr>
          <w:rFonts w:ascii="Book Antiqua" w:eastAsia="Book Antiqua" w:hAnsi="Book Antiqua" w:cs="Book Antiqua"/>
          <w:b/>
          <w:bCs/>
        </w:rPr>
        <w:t>t</w:t>
      </w:r>
      <w:r w:rsidR="004E7FE9" w:rsidRPr="004E7FE9">
        <w:rPr>
          <w:rFonts w:ascii="Book Antiqua" w:eastAsia="Book Antiqua" w:hAnsi="Book Antiqua" w:cs="Book Antiqua"/>
          <w:b/>
          <w:bCs/>
        </w:rPr>
        <w:t>ip</w:t>
      </w:r>
      <w:r w:rsidRPr="004E7FE9">
        <w:rPr>
          <w:rFonts w:ascii="Book Antiqua" w:eastAsia="Book Antiqua" w:hAnsi="Book Antiqua" w:cs="Book Antiqua"/>
          <w:b/>
          <w:bCs/>
        </w:rPr>
        <w:t xml:space="preserve">: </w:t>
      </w:r>
      <w:r w:rsidR="00A86C78" w:rsidRPr="004E7FE9">
        <w:rPr>
          <w:rFonts w:ascii="Book Antiqua" w:eastAsia="Book Antiqua" w:hAnsi="Book Antiqua" w:cs="Book Antiqua"/>
        </w:rPr>
        <w:t>Poor glycemic control and diabetic complications result in severe periodontal destruction. Periodontitis causes systemic inflammatory burden through inflammatory mediator</w:t>
      </w:r>
      <w:r w:rsidR="004E7FE9">
        <w:rPr>
          <w:rFonts w:ascii="Book Antiqua" w:eastAsia="Book Antiqua" w:hAnsi="Book Antiqua" w:cs="Book Antiqua"/>
        </w:rPr>
        <w:t>s</w:t>
      </w:r>
      <w:r w:rsidR="00A86C78" w:rsidRPr="004E7FE9">
        <w:rPr>
          <w:rFonts w:ascii="Book Antiqua" w:eastAsia="Book Antiqua" w:hAnsi="Book Antiqua" w:cs="Book Antiqua"/>
        </w:rPr>
        <w:t xml:space="preserve"> and affects glycemic control. Periodontal inflamed surface area (PISA) estimates periodontal inflammatory burden. This cross-sectional study assessed the proportion and severity of periodontitis and evaluated the correlation between PISA and glycated hemoglobin (HbA1c)</w:t>
      </w:r>
      <w:r w:rsidR="00B621F7" w:rsidRPr="004E7FE9">
        <w:rPr>
          <w:rFonts w:ascii="Book Antiqua" w:eastAsia="Book Antiqua" w:hAnsi="Book Antiqua" w:cs="Book Antiqua"/>
        </w:rPr>
        <w:t xml:space="preserve"> </w:t>
      </w:r>
      <w:r w:rsidR="00A86C78" w:rsidRPr="004E7FE9">
        <w:rPr>
          <w:rFonts w:ascii="Book Antiqua" w:eastAsia="Book Antiqua" w:hAnsi="Book Antiqua" w:cs="Book Antiqua"/>
        </w:rPr>
        <w:t xml:space="preserve">in controlled, </w:t>
      </w:r>
      <w:r w:rsidR="00A86C78" w:rsidRPr="004E7FE9">
        <w:rPr>
          <w:rFonts w:ascii="Book Antiqua" w:eastAsia="Book Antiqua" w:hAnsi="Book Antiqua" w:cs="Book Antiqua"/>
          <w:color w:val="000000" w:themeColor="text1"/>
        </w:rPr>
        <w:t>and</w:t>
      </w:r>
      <w:r w:rsidR="00A86C78" w:rsidRPr="004E7FE9">
        <w:rPr>
          <w:rFonts w:ascii="Book Antiqua" w:eastAsia="Book Antiqua" w:hAnsi="Book Antiqua" w:cs="Book Antiqua"/>
          <w:color w:val="FF0000"/>
        </w:rPr>
        <w:t xml:space="preserve"> </w:t>
      </w:r>
      <w:r w:rsidR="00A86C78" w:rsidRPr="004E7FE9">
        <w:rPr>
          <w:rFonts w:ascii="Book Antiqua" w:eastAsia="Book Antiqua" w:hAnsi="Book Antiqua" w:cs="Book Antiqua"/>
        </w:rPr>
        <w:t>uncontrolled type 2 diabetes mellitus</w:t>
      </w:r>
      <w:r w:rsidR="00030A73" w:rsidRPr="004E7FE9">
        <w:rPr>
          <w:rFonts w:ascii="Book Antiqua" w:eastAsia="Book Antiqua" w:hAnsi="Book Antiqua" w:cs="Book Antiqua"/>
        </w:rPr>
        <w:t xml:space="preserve"> </w:t>
      </w:r>
      <w:r w:rsidR="00A86C78" w:rsidRPr="004E7FE9">
        <w:rPr>
          <w:rFonts w:ascii="Book Antiqua" w:eastAsia="Book Antiqua" w:hAnsi="Book Antiqua" w:cs="Book Antiqua"/>
        </w:rPr>
        <w:t>(T2DM) with and without microvascular complications.</w:t>
      </w:r>
      <w:r w:rsidR="00030A73" w:rsidRPr="004E7FE9">
        <w:rPr>
          <w:rFonts w:ascii="Book Antiqua" w:eastAsia="Book Antiqua" w:hAnsi="Book Antiqua" w:cs="Book Antiqua"/>
        </w:rPr>
        <w:t xml:space="preserve"> </w:t>
      </w:r>
      <w:r w:rsidR="004E7FE9">
        <w:rPr>
          <w:rFonts w:ascii="Book Antiqua" w:eastAsia="Book Antiqua" w:hAnsi="Book Antiqua" w:cs="Book Antiqua"/>
        </w:rPr>
        <w:t>There was a</w:t>
      </w:r>
      <w:r w:rsidR="004E7FE9" w:rsidRPr="004E7FE9">
        <w:rPr>
          <w:rFonts w:ascii="Book Antiqua" w:eastAsia="Book Antiqua" w:hAnsi="Book Antiqua" w:cs="Book Antiqua"/>
        </w:rPr>
        <w:t xml:space="preserve"> </w:t>
      </w:r>
      <w:r w:rsidR="00A86C78" w:rsidRPr="004E7FE9">
        <w:rPr>
          <w:rFonts w:ascii="Book Antiqua" w:eastAsia="Book Antiqua" w:hAnsi="Book Antiqua" w:cs="Book Antiqua"/>
        </w:rPr>
        <w:t>significant positive correlation between PISA and HbA1c.</w:t>
      </w:r>
      <w:r w:rsidR="00030A73" w:rsidRPr="004E7FE9">
        <w:rPr>
          <w:rFonts w:ascii="Book Antiqua" w:eastAsia="Book Antiqua" w:hAnsi="Book Antiqua" w:cs="Book Antiqua"/>
        </w:rPr>
        <w:t xml:space="preserve"> </w:t>
      </w:r>
      <w:r w:rsidR="00A86C78" w:rsidRPr="004E7FE9">
        <w:rPr>
          <w:rFonts w:ascii="Book Antiqua" w:eastAsia="Book Antiqua" w:hAnsi="Book Antiqua" w:cs="Book Antiqua"/>
        </w:rPr>
        <w:t>High proportion and severity of periodontitis, and increased inflamed surface area in uncontrolled T2DM may have contributed to poor glycemic control and microvascular complications.</w:t>
      </w:r>
    </w:p>
    <w:p w14:paraId="32896421" w14:textId="77777777" w:rsidR="004E7FE9" w:rsidRDefault="004E7FE9" w:rsidP="00D62894">
      <w:pPr>
        <w:tabs>
          <w:tab w:val="left" w:pos="9360"/>
        </w:tabs>
        <w:spacing w:line="360" w:lineRule="auto"/>
        <w:jc w:val="both"/>
        <w:rPr>
          <w:rFonts w:ascii="Book Antiqua" w:hAnsi="Book Antiqua"/>
          <w:b/>
          <w:u w:val="single"/>
        </w:rPr>
      </w:pPr>
    </w:p>
    <w:p w14:paraId="6ED46B42" w14:textId="703168AB" w:rsidR="000A3409" w:rsidRPr="004E7FE9" w:rsidRDefault="000A3409" w:rsidP="00D62894">
      <w:pPr>
        <w:tabs>
          <w:tab w:val="left" w:pos="9360"/>
        </w:tabs>
        <w:spacing w:line="360" w:lineRule="auto"/>
        <w:jc w:val="both"/>
        <w:rPr>
          <w:rFonts w:ascii="Book Antiqua" w:hAnsi="Book Antiqua"/>
          <w:b/>
          <w:u w:val="single"/>
        </w:rPr>
      </w:pPr>
      <w:r w:rsidRPr="004E7FE9">
        <w:rPr>
          <w:rFonts w:ascii="Book Antiqua" w:hAnsi="Book Antiqua"/>
          <w:b/>
          <w:u w:val="single"/>
        </w:rPr>
        <w:t>INTRODUCTION</w:t>
      </w:r>
    </w:p>
    <w:p w14:paraId="6623BDA2" w14:textId="4AFF7C17" w:rsidR="000A3409" w:rsidRPr="004E7FE9" w:rsidRDefault="000A3409" w:rsidP="00D62894">
      <w:pPr>
        <w:spacing w:line="360" w:lineRule="auto"/>
        <w:jc w:val="both"/>
        <w:rPr>
          <w:rFonts w:ascii="Book Antiqua" w:hAnsi="Book Antiqua"/>
          <w:shd w:val="clear" w:color="auto" w:fill="FFFFFF"/>
        </w:rPr>
      </w:pPr>
      <w:r w:rsidRPr="004E7FE9">
        <w:rPr>
          <w:rFonts w:ascii="Book Antiqua" w:hAnsi="Book Antiqua"/>
          <w:shd w:val="clear" w:color="auto" w:fill="FFFFFF"/>
        </w:rPr>
        <w:lastRenderedPageBreak/>
        <w:t xml:space="preserve">Diabetes mellitus (DM) is a chronic disease of metabolic dysregulation characterized by hyperglycemia due to defects in insulin secretion, insulin action, or both. Type 2 </w:t>
      </w:r>
      <w:r w:rsidR="00DC4A06" w:rsidRPr="004E7FE9">
        <w:rPr>
          <w:rFonts w:ascii="Book Antiqua" w:hAnsi="Book Antiqua"/>
          <w:shd w:val="clear" w:color="auto" w:fill="FFFFFF"/>
        </w:rPr>
        <w:t>DM</w:t>
      </w:r>
      <w:r w:rsidRPr="004E7FE9">
        <w:rPr>
          <w:rFonts w:ascii="Book Antiqua" w:hAnsi="Book Antiqua"/>
          <w:shd w:val="clear" w:color="auto" w:fill="FFFFFF"/>
        </w:rPr>
        <w:t xml:space="preserve"> (T2DM) constitutes about 90</w:t>
      </w:r>
      <w:r w:rsidR="00466AFB" w:rsidRPr="004E7FE9">
        <w:rPr>
          <w:rFonts w:ascii="Book Antiqua" w:hAnsi="Book Antiqua"/>
          <w:shd w:val="clear" w:color="auto" w:fill="FFFFFF"/>
        </w:rPr>
        <w:t>%</w:t>
      </w:r>
      <w:r w:rsidRPr="004E7FE9">
        <w:rPr>
          <w:rFonts w:ascii="Book Antiqua" w:hAnsi="Book Antiqua"/>
          <w:shd w:val="clear" w:color="auto" w:fill="FFFFFF"/>
        </w:rPr>
        <w:t xml:space="preserve"> to 95% of all DM cases</w:t>
      </w:r>
      <w:r w:rsidRPr="004E7FE9">
        <w:rPr>
          <w:rFonts w:ascii="Book Antiqua" w:hAnsi="Book Antiqua"/>
          <w:shd w:val="clear" w:color="auto" w:fill="FFFFFF"/>
          <w:vertAlign w:val="superscript"/>
        </w:rPr>
        <w:t>[1]</w:t>
      </w:r>
      <w:r w:rsidRPr="004E7FE9">
        <w:rPr>
          <w:rFonts w:ascii="Book Antiqua" w:hAnsi="Book Antiqua"/>
          <w:shd w:val="clear" w:color="auto" w:fill="FFFFFF"/>
        </w:rPr>
        <w:t xml:space="preserve">. It results from insulin resistance rather than from the total absence of insulin production. Periodontitis is an immunoinflammatory disease that affects the supporting tissues of the teeth. It is caused by a complex interplay between specific </w:t>
      </w:r>
      <w:r w:rsidR="00173ABC">
        <w:rPr>
          <w:rFonts w:ascii="Book Antiqua" w:hAnsi="Book Antiqua"/>
          <w:shd w:val="clear" w:color="auto" w:fill="FFFFFF"/>
        </w:rPr>
        <w:t>G</w:t>
      </w:r>
      <w:r w:rsidR="00173ABC" w:rsidRPr="004E7FE9">
        <w:rPr>
          <w:rFonts w:ascii="Book Antiqua" w:hAnsi="Book Antiqua"/>
          <w:shd w:val="clear" w:color="auto" w:fill="FFFFFF"/>
        </w:rPr>
        <w:t>ram</w:t>
      </w:r>
      <w:r w:rsidRPr="004E7FE9">
        <w:rPr>
          <w:rFonts w:ascii="Book Antiqua" w:hAnsi="Book Antiqua"/>
          <w:shd w:val="clear" w:color="auto" w:fill="FFFFFF"/>
        </w:rPr>
        <w:t>-negative microorganisms, their byproducts, and the host-tissue response</w:t>
      </w:r>
      <w:r w:rsidRPr="004E7FE9">
        <w:rPr>
          <w:rFonts w:ascii="Book Antiqua" w:hAnsi="Book Antiqua"/>
          <w:shd w:val="clear" w:color="auto" w:fill="FFFFFF"/>
          <w:vertAlign w:val="superscript"/>
        </w:rPr>
        <w:t>[2]</w:t>
      </w:r>
      <w:r w:rsidRPr="004E7FE9">
        <w:rPr>
          <w:rFonts w:ascii="Book Antiqua" w:hAnsi="Book Antiqua"/>
          <w:shd w:val="clear" w:color="auto" w:fill="FFFFFF"/>
        </w:rPr>
        <w:t>. This results in progressive destruction of the periodontal ligament, alveolar bone and cementum</w:t>
      </w:r>
      <w:r w:rsidRPr="004E7FE9">
        <w:rPr>
          <w:rFonts w:ascii="Book Antiqua" w:hAnsi="Book Antiqua"/>
          <w:shd w:val="clear" w:color="auto" w:fill="FFFFFF"/>
          <w:vertAlign w:val="superscript"/>
        </w:rPr>
        <w:t>[3]</w:t>
      </w:r>
      <w:r w:rsidRPr="004E7FE9">
        <w:rPr>
          <w:rFonts w:ascii="Book Antiqua" w:hAnsi="Book Antiqua"/>
          <w:shd w:val="clear" w:color="auto" w:fill="FFFFFF"/>
        </w:rPr>
        <w:t xml:space="preserve">. Although it is initiated and maintained by a specific anaerobic or facultative </w:t>
      </w:r>
      <w:r w:rsidR="00173ABC">
        <w:rPr>
          <w:rFonts w:ascii="Book Antiqua" w:hAnsi="Book Antiqua"/>
          <w:shd w:val="clear" w:color="auto" w:fill="FFFFFF"/>
        </w:rPr>
        <w:t>G</w:t>
      </w:r>
      <w:r w:rsidR="00173ABC" w:rsidRPr="004E7FE9">
        <w:rPr>
          <w:rFonts w:ascii="Book Antiqua" w:hAnsi="Book Antiqua"/>
          <w:shd w:val="clear" w:color="auto" w:fill="FFFFFF"/>
        </w:rPr>
        <w:t>ram</w:t>
      </w:r>
      <w:r w:rsidRPr="004E7FE9">
        <w:rPr>
          <w:rFonts w:ascii="Book Antiqua" w:hAnsi="Book Antiqua"/>
          <w:shd w:val="clear" w:color="auto" w:fill="FFFFFF"/>
        </w:rPr>
        <w:t>-negative bacterial infection, the onset and progression of the disease is a result of the inflammatory host response</w:t>
      </w:r>
      <w:r w:rsidRPr="004E7FE9">
        <w:rPr>
          <w:rFonts w:ascii="Book Antiqua" w:hAnsi="Book Antiqua"/>
          <w:shd w:val="clear" w:color="auto" w:fill="FFFFFF"/>
          <w:vertAlign w:val="superscript"/>
        </w:rPr>
        <w:t>[4,5]</w:t>
      </w:r>
      <w:r w:rsidRPr="004E7FE9">
        <w:rPr>
          <w:rFonts w:ascii="Book Antiqua" w:hAnsi="Book Antiqua"/>
          <w:shd w:val="clear" w:color="auto" w:fill="FFFFFF"/>
        </w:rPr>
        <w:t>. The inflammatory response to the presence of subgingival biofilm is characterized by the local production of various inflammatory mediators such as cytokines, prostanoids and enzymes like matrix metalloproteinases (MMPs). Dysregulated immune response results in an imbalance between the proportions of pro</w:t>
      </w:r>
      <w:r w:rsidR="00173ABC">
        <w:rPr>
          <w:rFonts w:ascii="Book Antiqua" w:hAnsi="Book Antiqua"/>
          <w:shd w:val="clear" w:color="auto" w:fill="FFFFFF"/>
        </w:rPr>
        <w:t>-</w:t>
      </w:r>
      <w:r w:rsidRPr="004E7FE9">
        <w:rPr>
          <w:rFonts w:ascii="Book Antiqua" w:hAnsi="Book Antiqua"/>
          <w:shd w:val="clear" w:color="auto" w:fill="FFFFFF"/>
        </w:rPr>
        <w:t xml:space="preserve"> and anti-inflammatory cytokines and results in periodontal tissue destruction. </w:t>
      </w:r>
    </w:p>
    <w:p w14:paraId="042ED708" w14:textId="75CCEF86" w:rsidR="000A3409" w:rsidRPr="004E7FE9" w:rsidRDefault="000A3409" w:rsidP="00473F34">
      <w:pPr>
        <w:spacing w:line="360" w:lineRule="auto"/>
        <w:ind w:firstLineChars="100" w:firstLine="240"/>
        <w:jc w:val="both"/>
        <w:rPr>
          <w:rFonts w:ascii="Book Antiqua" w:hAnsi="Book Antiqua"/>
          <w:shd w:val="clear" w:color="auto" w:fill="FFFFFF"/>
        </w:rPr>
      </w:pPr>
      <w:r w:rsidRPr="004E7FE9">
        <w:rPr>
          <w:rFonts w:ascii="Book Antiqua" w:hAnsi="Book Antiqua"/>
          <w:shd w:val="clear" w:color="auto" w:fill="FFFFFF"/>
        </w:rPr>
        <w:t xml:space="preserve">The relationship between periodontitis and </w:t>
      </w:r>
      <w:r w:rsidR="00173ABC">
        <w:rPr>
          <w:rFonts w:ascii="Book Antiqua" w:hAnsi="Book Antiqua"/>
          <w:shd w:val="clear" w:color="auto" w:fill="FFFFFF"/>
        </w:rPr>
        <w:t>DM</w:t>
      </w:r>
      <w:r w:rsidRPr="004E7FE9">
        <w:rPr>
          <w:rFonts w:ascii="Book Antiqua" w:hAnsi="Book Antiqua"/>
          <w:shd w:val="clear" w:color="auto" w:fill="FFFFFF"/>
        </w:rPr>
        <w:t xml:space="preserve"> is bidirectional</w:t>
      </w:r>
      <w:r w:rsidRPr="004E7FE9">
        <w:rPr>
          <w:rFonts w:ascii="Book Antiqua" w:hAnsi="Book Antiqua"/>
          <w:shd w:val="clear" w:color="auto" w:fill="FFFFFF"/>
          <w:vertAlign w:val="superscript"/>
        </w:rPr>
        <w:t>[5</w:t>
      </w:r>
      <w:r w:rsidR="0056644F" w:rsidRPr="004E7FE9">
        <w:rPr>
          <w:rFonts w:ascii="Book Antiqua" w:hAnsi="Book Antiqua"/>
          <w:shd w:val="clear" w:color="auto" w:fill="FFFFFF"/>
          <w:vertAlign w:val="superscript"/>
        </w:rPr>
        <w:t>-</w:t>
      </w:r>
      <w:r w:rsidRPr="004E7FE9">
        <w:rPr>
          <w:rFonts w:ascii="Book Antiqua" w:hAnsi="Book Antiqua"/>
          <w:shd w:val="clear" w:color="auto" w:fill="FFFFFF"/>
          <w:vertAlign w:val="superscript"/>
        </w:rPr>
        <w:t>7]</w:t>
      </w:r>
      <w:r w:rsidRPr="004E7FE9">
        <w:rPr>
          <w:rFonts w:ascii="Book Antiqua" w:hAnsi="Book Antiqua"/>
          <w:shd w:val="clear" w:color="auto" w:fill="FFFFFF"/>
        </w:rPr>
        <w:t xml:space="preserve">. </w:t>
      </w:r>
      <w:r w:rsidR="00173ABC">
        <w:rPr>
          <w:rFonts w:ascii="Book Antiqua" w:hAnsi="Book Antiqua"/>
          <w:shd w:val="clear" w:color="auto" w:fill="FFFFFF"/>
        </w:rPr>
        <w:t>DM</w:t>
      </w:r>
      <w:r w:rsidRPr="004E7FE9">
        <w:rPr>
          <w:rFonts w:ascii="Book Antiqua" w:hAnsi="Book Antiqua"/>
          <w:shd w:val="clear" w:color="auto" w:fill="FFFFFF"/>
        </w:rPr>
        <w:t xml:space="preserve"> increases the risk and severity of periodontitis. Hyperglycemia and advanced glycation end-products (AGEs) affect collagen stability, vascular integrity, and cell functions (leukocytes, fibroblasts, and osteoclasts).</w:t>
      </w:r>
      <w:r w:rsidR="000B5246" w:rsidRPr="004E7FE9">
        <w:rPr>
          <w:rFonts w:ascii="Book Antiqua" w:hAnsi="Book Antiqua"/>
          <w:shd w:val="clear" w:color="auto" w:fill="FFFFFF"/>
        </w:rPr>
        <w:t xml:space="preserve"> </w:t>
      </w:r>
      <w:r w:rsidRPr="004E7FE9">
        <w:rPr>
          <w:rFonts w:ascii="Book Antiqua" w:hAnsi="Book Antiqua"/>
          <w:shd w:val="clear" w:color="auto" w:fill="FFFFFF"/>
        </w:rPr>
        <w:t>AGEs aggregate macrophage and monocyte receptors and stimulate the release of proinflammatory cytokines and alteration in the RANKL/OPG ratio. This provokes an increase in the susceptibility to periodontal diseases. The biological model for the plausibility of periodontitis as a risk factor for diabetes showed that periodontitis causes a systemic inflammatory burden. It results from the entry of periodontopathogens and other coaggregating microorganisms and their virulence factors into the systemic circulation. The increased production of inflammatory cytokines in periodontitis aggravates insulin resistance, thereby affecting glycemic control and diabetic complications</w:t>
      </w:r>
      <w:r w:rsidRPr="004E7FE9">
        <w:rPr>
          <w:rFonts w:ascii="Book Antiqua" w:hAnsi="Book Antiqua"/>
          <w:shd w:val="clear" w:color="auto" w:fill="FFFFFF"/>
          <w:vertAlign w:val="superscript"/>
        </w:rPr>
        <w:t>[6,7]</w:t>
      </w:r>
      <w:r w:rsidRPr="004E7FE9">
        <w:rPr>
          <w:rFonts w:ascii="Book Antiqua" w:hAnsi="Book Antiqua"/>
          <w:shd w:val="clear" w:color="auto" w:fill="FFFFFF"/>
        </w:rPr>
        <w:t>. The more significant the amount of inflamed periodontal tissue, the greater the chance of periodontitis eliciting bacteremia and inflammatory response. The currently utilized tools [</w:t>
      </w:r>
      <w:r w:rsidR="002932AF" w:rsidRPr="004E7FE9">
        <w:rPr>
          <w:rFonts w:ascii="Book Antiqua" w:hAnsi="Book Antiqua"/>
          <w:shd w:val="clear" w:color="auto" w:fill="FFFFFF"/>
        </w:rPr>
        <w:t>clinical attachment lo</w:t>
      </w:r>
      <w:r w:rsidRPr="004E7FE9">
        <w:rPr>
          <w:rFonts w:ascii="Book Antiqua" w:hAnsi="Book Antiqua"/>
          <w:shd w:val="clear" w:color="auto" w:fill="FFFFFF"/>
        </w:rPr>
        <w:t xml:space="preserve">ss (CAL) and </w:t>
      </w:r>
      <w:r w:rsidR="002932AF" w:rsidRPr="004E7FE9">
        <w:rPr>
          <w:rFonts w:ascii="Book Antiqua" w:hAnsi="Book Antiqua"/>
          <w:shd w:val="clear" w:color="auto" w:fill="FFFFFF"/>
        </w:rPr>
        <w:t>probing pocket depth</w:t>
      </w:r>
      <w:r w:rsidRPr="004E7FE9">
        <w:rPr>
          <w:rFonts w:ascii="Book Antiqua" w:hAnsi="Book Antiqua"/>
          <w:shd w:val="clear" w:color="auto" w:fill="FFFFFF"/>
        </w:rPr>
        <w:t xml:space="preserve"> (PPD)] are linear measurements that do not exactly quantify the inflammatory </w:t>
      </w:r>
      <w:r w:rsidRPr="004E7FE9">
        <w:rPr>
          <w:rFonts w:ascii="Book Antiqua" w:hAnsi="Book Antiqua"/>
          <w:shd w:val="clear" w:color="auto" w:fill="FFFFFF"/>
        </w:rPr>
        <w:lastRenderedPageBreak/>
        <w:t>burden of periodontitis. Pe</w:t>
      </w:r>
      <w:r w:rsidR="00CB6C95" w:rsidRPr="004E7FE9">
        <w:rPr>
          <w:rFonts w:ascii="Book Antiqua" w:hAnsi="Book Antiqua"/>
          <w:shd w:val="clear" w:color="auto" w:fill="FFFFFF"/>
        </w:rPr>
        <w:t>riodontal inflamed surface ar</w:t>
      </w:r>
      <w:r w:rsidRPr="004E7FE9">
        <w:rPr>
          <w:rFonts w:ascii="Book Antiqua" w:hAnsi="Book Antiqua"/>
          <w:shd w:val="clear" w:color="auto" w:fill="FFFFFF"/>
        </w:rPr>
        <w:t>ea (PISA) quantifies the surface area of the bleeding pocket epithelium and estimates the inflammatory burden. Studies relating to the periodontal status of diabetic patients with and without microvascular complications are scarce. This study assessed the proportion of periodontitis and correlation of PISA with glycemic status in controlled, uncontrolled T2DM</w:t>
      </w:r>
      <w:r w:rsidR="00173ABC">
        <w:rPr>
          <w:rFonts w:ascii="Book Antiqua" w:hAnsi="Book Antiqua"/>
          <w:shd w:val="clear" w:color="auto" w:fill="FFFFFF"/>
        </w:rPr>
        <w:t xml:space="preserve"> </w:t>
      </w:r>
      <w:r w:rsidRPr="004E7FE9">
        <w:rPr>
          <w:rFonts w:ascii="Book Antiqua" w:hAnsi="Book Antiqua"/>
          <w:shd w:val="clear" w:color="auto" w:fill="FFFFFF"/>
        </w:rPr>
        <w:t>with and without microvascular complications.</w:t>
      </w:r>
    </w:p>
    <w:p w14:paraId="13FC05F5" w14:textId="77777777" w:rsidR="007F4275" w:rsidRPr="004E7FE9" w:rsidRDefault="007F4275" w:rsidP="00D62894">
      <w:pPr>
        <w:spacing w:line="360" w:lineRule="auto"/>
        <w:jc w:val="both"/>
        <w:rPr>
          <w:rFonts w:ascii="Book Antiqua" w:hAnsi="Book Antiqua"/>
          <w:shd w:val="clear" w:color="auto" w:fill="FFFFFF"/>
        </w:rPr>
      </w:pPr>
    </w:p>
    <w:p w14:paraId="467D3662" w14:textId="77777777" w:rsidR="000A3409" w:rsidRPr="004E7FE9" w:rsidRDefault="000A3409" w:rsidP="00D62894">
      <w:pPr>
        <w:spacing w:line="360" w:lineRule="auto"/>
        <w:jc w:val="both"/>
        <w:rPr>
          <w:rFonts w:ascii="Book Antiqua" w:hAnsi="Book Antiqua"/>
          <w:b/>
          <w:bCs/>
          <w:u w:val="single"/>
        </w:rPr>
      </w:pPr>
      <w:r w:rsidRPr="004E7FE9">
        <w:rPr>
          <w:rFonts w:ascii="Book Antiqua" w:hAnsi="Book Antiqua"/>
          <w:b/>
          <w:bCs/>
          <w:u w:val="single"/>
        </w:rPr>
        <w:t>MATERIALS AND METHODS</w:t>
      </w:r>
    </w:p>
    <w:p w14:paraId="4C9C3826" w14:textId="1C39D579" w:rsidR="000A3409" w:rsidRPr="004E7FE9" w:rsidRDefault="000A3409" w:rsidP="00FF3030">
      <w:pPr>
        <w:spacing w:line="360" w:lineRule="auto"/>
        <w:jc w:val="both"/>
        <w:rPr>
          <w:rFonts w:ascii="Book Antiqua" w:hAnsi="Book Antiqua"/>
        </w:rPr>
      </w:pPr>
      <w:r w:rsidRPr="004E7FE9">
        <w:rPr>
          <w:rFonts w:ascii="Book Antiqua" w:hAnsi="Book Antiqua"/>
        </w:rPr>
        <w:t>This cross-sectional study was conducted by the Department of Periodontics, Government Dental College, Calicut, in collaboration with the Department of Internal Medicine &amp; Department of Microbiology, Government Medical College, Calicut, Kerala, India. The Institutional Ethics Committee Gov</w:t>
      </w:r>
      <w:r w:rsidR="008C4C90">
        <w:rPr>
          <w:rFonts w:ascii="Book Antiqua" w:hAnsi="Book Antiqua"/>
        </w:rPr>
        <w:t>ernment</w:t>
      </w:r>
      <w:r w:rsidRPr="004E7FE9">
        <w:rPr>
          <w:rFonts w:ascii="Book Antiqua" w:hAnsi="Book Antiqua"/>
        </w:rPr>
        <w:t xml:space="preserve"> Dental College Calicut (IEC </w:t>
      </w:r>
      <w:r w:rsidR="005D0129" w:rsidRPr="004E7FE9">
        <w:rPr>
          <w:rFonts w:ascii="Book Antiqua" w:hAnsi="Book Antiqua"/>
        </w:rPr>
        <w:t>N</w:t>
      </w:r>
      <w:r w:rsidRPr="004E7FE9">
        <w:rPr>
          <w:rFonts w:ascii="Book Antiqua" w:hAnsi="Book Antiqua"/>
        </w:rPr>
        <w:t>o</w:t>
      </w:r>
      <w:r w:rsidR="005D0129" w:rsidRPr="004E7FE9">
        <w:rPr>
          <w:rFonts w:ascii="Book Antiqua" w:hAnsi="Book Antiqua"/>
        </w:rPr>
        <w:t>.</w:t>
      </w:r>
      <w:r w:rsidRPr="004E7FE9">
        <w:rPr>
          <w:rFonts w:ascii="Book Antiqua" w:hAnsi="Book Antiqua"/>
        </w:rPr>
        <w:t xml:space="preserve"> 83/2016/DCC dated </w:t>
      </w:r>
      <w:r w:rsidR="0054485A" w:rsidRPr="004E7FE9">
        <w:rPr>
          <w:rFonts w:ascii="Book Antiqua" w:eastAsia="Book Antiqua" w:hAnsi="Book Antiqua" w:cs="Book Antiqua"/>
        </w:rPr>
        <w:t>29-11-16</w:t>
      </w:r>
      <w:r w:rsidRPr="004E7FE9">
        <w:rPr>
          <w:rFonts w:ascii="Book Antiqua" w:hAnsi="Book Antiqua"/>
        </w:rPr>
        <w:t xml:space="preserve">) </w:t>
      </w:r>
      <w:r w:rsidR="008C4C90" w:rsidRPr="004E7FE9">
        <w:rPr>
          <w:rFonts w:ascii="Book Antiqua" w:hAnsi="Book Antiqua"/>
        </w:rPr>
        <w:t>approved this study</w:t>
      </w:r>
      <w:r w:rsidR="008C4C90">
        <w:rPr>
          <w:rFonts w:ascii="Book Antiqua" w:hAnsi="Book Antiqua"/>
        </w:rPr>
        <w:t>,</w:t>
      </w:r>
      <w:r w:rsidR="008C4C90" w:rsidRPr="004E7FE9">
        <w:rPr>
          <w:rFonts w:ascii="Book Antiqua" w:hAnsi="Book Antiqua"/>
        </w:rPr>
        <w:t xml:space="preserve"> </w:t>
      </w:r>
      <w:r w:rsidRPr="004E7FE9">
        <w:rPr>
          <w:rFonts w:ascii="Book Antiqua" w:hAnsi="Book Antiqua"/>
        </w:rPr>
        <w:t xml:space="preserve">and </w:t>
      </w:r>
      <w:r w:rsidR="008C4C90">
        <w:rPr>
          <w:rFonts w:ascii="Book Antiqua" w:hAnsi="Book Antiqua"/>
        </w:rPr>
        <w:t xml:space="preserve">it was </w:t>
      </w:r>
      <w:r w:rsidRPr="004E7FE9">
        <w:rPr>
          <w:rFonts w:ascii="Book Antiqua" w:hAnsi="Book Antiqua"/>
        </w:rPr>
        <w:t xml:space="preserve">registered under the Clinical Trial Registry of India (CTRI/2017/10/010217). Informed consent was obtained from the </w:t>
      </w:r>
      <w:r w:rsidR="001B1916">
        <w:rPr>
          <w:rFonts w:ascii="Book Antiqua" w:hAnsi="Book Antiqua"/>
        </w:rPr>
        <w:t>patients</w:t>
      </w:r>
      <w:r w:rsidRPr="004E7FE9">
        <w:rPr>
          <w:rFonts w:ascii="Book Antiqua" w:hAnsi="Book Antiqua"/>
        </w:rPr>
        <w:t xml:space="preserve">, and the study was conducted following the Helsinki </w:t>
      </w:r>
      <w:r w:rsidR="001B1916">
        <w:rPr>
          <w:rFonts w:ascii="Book Antiqua" w:hAnsi="Book Antiqua"/>
        </w:rPr>
        <w:t>D</w:t>
      </w:r>
      <w:r w:rsidR="001B1916" w:rsidRPr="004E7FE9">
        <w:rPr>
          <w:rFonts w:ascii="Book Antiqua" w:hAnsi="Book Antiqua"/>
        </w:rPr>
        <w:t xml:space="preserve">eclaration </w:t>
      </w:r>
      <w:r w:rsidRPr="004E7FE9">
        <w:rPr>
          <w:rFonts w:ascii="Book Antiqua" w:hAnsi="Book Antiqua"/>
        </w:rPr>
        <w:t>of 1975, as revised in 2013.</w:t>
      </w:r>
      <w:r w:rsidR="001B1916">
        <w:rPr>
          <w:rFonts w:ascii="Book Antiqua" w:hAnsi="Book Antiqua"/>
        </w:rPr>
        <w:t xml:space="preserve"> </w:t>
      </w:r>
      <w:r w:rsidRPr="004E7FE9">
        <w:rPr>
          <w:rFonts w:ascii="Book Antiqua" w:hAnsi="Book Antiqua"/>
        </w:rPr>
        <w:t xml:space="preserve">The duration of the study was 12 </w:t>
      </w:r>
      <w:r w:rsidR="00AA3E59" w:rsidRPr="004E7FE9">
        <w:rPr>
          <w:rFonts w:ascii="Book Antiqua" w:hAnsi="Book Antiqua"/>
        </w:rPr>
        <w:t>mo.</w:t>
      </w:r>
      <w:r w:rsidRPr="004E7FE9">
        <w:rPr>
          <w:rFonts w:ascii="Book Antiqua" w:hAnsi="Book Antiqua"/>
        </w:rPr>
        <w:t xml:space="preserve"> T2DM patients in the age group between 30 </w:t>
      </w:r>
      <w:r w:rsidR="001B1916">
        <w:rPr>
          <w:rFonts w:ascii="Book Antiqua" w:hAnsi="Book Antiqua"/>
        </w:rPr>
        <w:t>and</w:t>
      </w:r>
      <w:r w:rsidR="001B1916" w:rsidRPr="004E7FE9">
        <w:rPr>
          <w:rFonts w:ascii="Book Antiqua" w:hAnsi="Book Antiqua"/>
        </w:rPr>
        <w:t xml:space="preserve"> </w:t>
      </w:r>
      <w:r w:rsidRPr="004E7FE9">
        <w:rPr>
          <w:rFonts w:ascii="Book Antiqua" w:hAnsi="Book Antiqua"/>
        </w:rPr>
        <w:t xml:space="preserve">60 years and with a minimum of 20 teeth were included in this study. Patients with known systemic diseases and conditions, pregnant and lactating mothers, patients with an acute condition that contraindicates a periodontal examination, patients who received systemic antibiotic therapy </w:t>
      </w:r>
      <w:r w:rsidR="00B86544" w:rsidRPr="004E7FE9">
        <w:rPr>
          <w:rFonts w:ascii="Book Antiqua" w:hAnsi="Book Antiqua"/>
        </w:rPr>
        <w:t xml:space="preserve">within the past </w:t>
      </w:r>
      <w:r w:rsidR="001B1916">
        <w:rPr>
          <w:rFonts w:ascii="Book Antiqua" w:hAnsi="Book Antiqua"/>
        </w:rPr>
        <w:t>6 mo</w:t>
      </w:r>
      <w:r w:rsidR="00B86544" w:rsidRPr="004E7FE9">
        <w:rPr>
          <w:rFonts w:ascii="Book Antiqua" w:hAnsi="Book Antiqua"/>
        </w:rPr>
        <w:t>, patients who received periodontal therapy (scaling and root planing or surgery) within the past year were excluded from the study.</w:t>
      </w:r>
      <w:r w:rsidR="001B1916">
        <w:rPr>
          <w:rFonts w:ascii="Book Antiqua" w:hAnsi="Book Antiqua"/>
        </w:rPr>
        <w:t xml:space="preserve"> </w:t>
      </w:r>
      <w:r w:rsidRPr="004E7FE9">
        <w:rPr>
          <w:rFonts w:ascii="Book Antiqua" w:hAnsi="Book Antiqua"/>
        </w:rPr>
        <w:t xml:space="preserve">In this study, 180 T2DM patients were selected from the </w:t>
      </w:r>
      <w:r w:rsidR="001B1916" w:rsidRPr="004E7FE9">
        <w:rPr>
          <w:rFonts w:ascii="Book Antiqua" w:hAnsi="Book Antiqua"/>
        </w:rPr>
        <w:t xml:space="preserve">Diabetic Clinic </w:t>
      </w:r>
      <w:r w:rsidRPr="004E7FE9">
        <w:rPr>
          <w:rFonts w:ascii="Book Antiqua" w:hAnsi="Book Antiqua"/>
        </w:rPr>
        <w:t>of the Department of Internal Medicine and divided into three groups (60 in each group) based on their</w:t>
      </w:r>
      <w:r w:rsidR="00304D5F" w:rsidRPr="004E7FE9">
        <w:rPr>
          <w:rFonts w:ascii="Book Antiqua" w:hAnsi="Book Antiqua"/>
        </w:rPr>
        <w:t xml:space="preserve"> </w:t>
      </w:r>
      <w:r w:rsidR="00786646" w:rsidRPr="004E7FE9">
        <w:rPr>
          <w:rFonts w:ascii="Book Antiqua" w:eastAsia="Book Antiqua" w:hAnsi="Book Antiqua" w:cs="Book Antiqua"/>
        </w:rPr>
        <w:t>glycated hemoglobin</w:t>
      </w:r>
      <w:r w:rsidR="00F11DB6" w:rsidRPr="004E7FE9">
        <w:rPr>
          <w:rFonts w:ascii="Book Antiqua" w:eastAsia="Book Antiqua" w:hAnsi="Book Antiqua" w:cs="Book Antiqua"/>
        </w:rPr>
        <w:t xml:space="preserve"> </w:t>
      </w:r>
      <w:r w:rsidR="00786646" w:rsidRPr="004E7FE9">
        <w:rPr>
          <w:rFonts w:ascii="Book Antiqua" w:hAnsi="Book Antiqua"/>
        </w:rPr>
        <w:t>(HbA1c)</w:t>
      </w:r>
      <w:r w:rsidR="00F11DB6" w:rsidRPr="004E7FE9">
        <w:rPr>
          <w:rFonts w:ascii="Book Antiqua" w:hAnsi="Book Antiqua"/>
        </w:rPr>
        <w:t xml:space="preserve"> </w:t>
      </w:r>
      <w:r w:rsidRPr="004E7FE9">
        <w:rPr>
          <w:rFonts w:ascii="Book Antiqua" w:hAnsi="Book Antiqua"/>
        </w:rPr>
        <w:t>levels:</w:t>
      </w:r>
      <w:r w:rsidR="004B274B" w:rsidRPr="004E7FE9">
        <w:rPr>
          <w:rFonts w:ascii="Book Antiqua" w:hAnsi="Book Antiqua"/>
        </w:rPr>
        <w:t xml:space="preserve"> </w:t>
      </w:r>
      <w:r w:rsidR="00FF3030" w:rsidRPr="004E7FE9">
        <w:rPr>
          <w:rFonts w:ascii="Book Antiqua" w:hAnsi="Book Antiqua"/>
        </w:rPr>
        <w:t xml:space="preserve">(1) </w:t>
      </w:r>
      <w:r w:rsidRPr="004E7FE9">
        <w:rPr>
          <w:rFonts w:ascii="Book Antiqua" w:hAnsi="Book Antiqua"/>
        </w:rPr>
        <w:t>Group I</w:t>
      </w:r>
      <w:r w:rsidR="00FF3030" w:rsidRPr="004E7FE9">
        <w:rPr>
          <w:rFonts w:ascii="Book Antiqua" w:hAnsi="Book Antiqua"/>
        </w:rPr>
        <w:t xml:space="preserve">: </w:t>
      </w:r>
      <w:r w:rsidR="001B1916">
        <w:rPr>
          <w:rFonts w:ascii="Book Antiqua" w:hAnsi="Book Antiqua"/>
        </w:rPr>
        <w:t>c</w:t>
      </w:r>
      <w:r w:rsidR="001B1916" w:rsidRPr="004E7FE9">
        <w:rPr>
          <w:rFonts w:ascii="Book Antiqua" w:hAnsi="Book Antiqua"/>
        </w:rPr>
        <w:t xml:space="preserve">ontrolled </w:t>
      </w:r>
      <w:r w:rsidRPr="004E7FE9">
        <w:rPr>
          <w:rFonts w:ascii="Book Antiqua" w:hAnsi="Book Antiqua"/>
        </w:rPr>
        <w:t>T2DM group: (HbA1c ≤ 7%)</w:t>
      </w:r>
      <w:r w:rsidR="00FF3030" w:rsidRPr="004E7FE9">
        <w:rPr>
          <w:rFonts w:ascii="Book Antiqua" w:hAnsi="Book Antiqua"/>
        </w:rPr>
        <w:t xml:space="preserve">; </w:t>
      </w:r>
      <w:r w:rsidR="00FF3030" w:rsidRPr="004E7FE9">
        <w:rPr>
          <w:rFonts w:ascii="Book Antiqua" w:hAnsi="Book Antiqua"/>
          <w:lang w:eastAsia="zh-CN"/>
        </w:rPr>
        <w:t xml:space="preserve">(2) </w:t>
      </w:r>
      <w:r w:rsidRPr="004E7FE9">
        <w:rPr>
          <w:rFonts w:ascii="Book Antiqua" w:hAnsi="Book Antiqua"/>
        </w:rPr>
        <w:t>Group II</w:t>
      </w:r>
      <w:r w:rsidR="00C732A9" w:rsidRPr="004E7FE9">
        <w:rPr>
          <w:rFonts w:ascii="Book Antiqua" w:hAnsi="Book Antiqua"/>
        </w:rPr>
        <w:t xml:space="preserve">: </w:t>
      </w:r>
      <w:r w:rsidR="001B1916">
        <w:rPr>
          <w:rFonts w:ascii="Book Antiqua" w:hAnsi="Book Antiqua"/>
        </w:rPr>
        <w:t>u</w:t>
      </w:r>
      <w:r w:rsidR="001B1916" w:rsidRPr="004E7FE9">
        <w:rPr>
          <w:rFonts w:ascii="Book Antiqua" w:hAnsi="Book Antiqua"/>
        </w:rPr>
        <w:t xml:space="preserve">ncontrolled </w:t>
      </w:r>
      <w:r w:rsidRPr="004E7FE9">
        <w:rPr>
          <w:rFonts w:ascii="Book Antiqua" w:hAnsi="Book Antiqua"/>
        </w:rPr>
        <w:t>T2DM group:</w:t>
      </w:r>
      <w:r w:rsidR="006F5232" w:rsidRPr="004E7FE9">
        <w:rPr>
          <w:rFonts w:ascii="Book Antiqua" w:hAnsi="Book Antiqua"/>
        </w:rPr>
        <w:t xml:space="preserve"> </w:t>
      </w:r>
      <w:r w:rsidRPr="004E7FE9">
        <w:rPr>
          <w:rFonts w:ascii="Book Antiqua" w:hAnsi="Book Antiqua"/>
        </w:rPr>
        <w:t>(HbA1c</w:t>
      </w:r>
      <w:r w:rsidR="00150BEB" w:rsidRPr="004E7FE9">
        <w:rPr>
          <w:rFonts w:ascii="Book Antiqua" w:hAnsi="Book Antiqua"/>
        </w:rPr>
        <w:t xml:space="preserve"> </w:t>
      </w:r>
      <w:r w:rsidRPr="004E7FE9">
        <w:rPr>
          <w:rFonts w:ascii="Book Antiqua" w:hAnsi="Book Antiqua"/>
        </w:rPr>
        <w:t>&gt;</w:t>
      </w:r>
      <w:r w:rsidR="00150BEB" w:rsidRPr="004E7FE9">
        <w:rPr>
          <w:rFonts w:ascii="Book Antiqua" w:hAnsi="Book Antiqua"/>
        </w:rPr>
        <w:t xml:space="preserve"> </w:t>
      </w:r>
      <w:r w:rsidRPr="004E7FE9">
        <w:rPr>
          <w:rFonts w:ascii="Book Antiqua" w:hAnsi="Book Antiqua"/>
        </w:rPr>
        <w:t>7%) without complications</w:t>
      </w:r>
      <w:r w:rsidR="00FF3030" w:rsidRPr="004E7FE9">
        <w:rPr>
          <w:rFonts w:ascii="Book Antiqua" w:hAnsi="Book Antiqua"/>
        </w:rPr>
        <w:t xml:space="preserve">; and </w:t>
      </w:r>
      <w:r w:rsidR="00FF3030" w:rsidRPr="004E7FE9">
        <w:rPr>
          <w:rFonts w:ascii="Book Antiqua" w:hAnsi="Book Antiqua"/>
          <w:lang w:eastAsia="zh-CN"/>
        </w:rPr>
        <w:t xml:space="preserve">(3) </w:t>
      </w:r>
      <w:r w:rsidRPr="004E7FE9">
        <w:rPr>
          <w:rFonts w:ascii="Book Antiqua" w:hAnsi="Book Antiqua"/>
        </w:rPr>
        <w:t>Group III</w:t>
      </w:r>
      <w:r w:rsidR="00C732A9" w:rsidRPr="004E7FE9">
        <w:rPr>
          <w:rFonts w:ascii="Book Antiqua" w:hAnsi="Book Antiqua"/>
        </w:rPr>
        <w:t xml:space="preserve">: </w:t>
      </w:r>
      <w:r w:rsidR="001B1916">
        <w:rPr>
          <w:rFonts w:ascii="Book Antiqua" w:hAnsi="Book Antiqua"/>
        </w:rPr>
        <w:t>u</w:t>
      </w:r>
      <w:r w:rsidR="001B1916" w:rsidRPr="004E7FE9">
        <w:rPr>
          <w:rFonts w:ascii="Book Antiqua" w:hAnsi="Book Antiqua"/>
        </w:rPr>
        <w:t xml:space="preserve">ncontrolled </w:t>
      </w:r>
      <w:r w:rsidRPr="004E7FE9">
        <w:rPr>
          <w:rFonts w:ascii="Book Antiqua" w:hAnsi="Book Antiqua"/>
        </w:rPr>
        <w:t>T2DM group: (HbA1c</w:t>
      </w:r>
      <w:r w:rsidR="00150BEB" w:rsidRPr="004E7FE9">
        <w:rPr>
          <w:rFonts w:ascii="Book Antiqua" w:hAnsi="Book Antiqua"/>
        </w:rPr>
        <w:t xml:space="preserve"> </w:t>
      </w:r>
      <w:r w:rsidRPr="004E7FE9">
        <w:rPr>
          <w:rFonts w:ascii="Book Antiqua" w:hAnsi="Book Antiqua"/>
        </w:rPr>
        <w:t>&gt;</w:t>
      </w:r>
      <w:r w:rsidR="00150BEB" w:rsidRPr="004E7FE9">
        <w:rPr>
          <w:rFonts w:ascii="Book Antiqua" w:hAnsi="Book Antiqua"/>
        </w:rPr>
        <w:t xml:space="preserve"> </w:t>
      </w:r>
      <w:r w:rsidRPr="004E7FE9">
        <w:rPr>
          <w:rFonts w:ascii="Book Antiqua" w:hAnsi="Book Antiqua"/>
        </w:rPr>
        <w:t>7%) with microvascular complications.</w:t>
      </w:r>
    </w:p>
    <w:p w14:paraId="2022EEE3" w14:textId="6EFDA9A1" w:rsidR="000A3409" w:rsidRPr="004E7FE9" w:rsidRDefault="001B1916" w:rsidP="00FF3030">
      <w:pPr>
        <w:spacing w:line="360" w:lineRule="auto"/>
        <w:ind w:firstLineChars="100" w:firstLine="240"/>
        <w:jc w:val="both"/>
        <w:rPr>
          <w:rFonts w:ascii="Book Antiqua" w:hAnsi="Book Antiqua"/>
        </w:rPr>
      </w:pPr>
      <w:r>
        <w:rPr>
          <w:rFonts w:ascii="Book Antiqua" w:hAnsi="Book Antiqua"/>
        </w:rPr>
        <w:t>Patien</w:t>
      </w:r>
      <w:r w:rsidRPr="004E7FE9">
        <w:rPr>
          <w:rFonts w:ascii="Book Antiqua" w:hAnsi="Book Antiqua"/>
        </w:rPr>
        <w:t xml:space="preserve">ts </w:t>
      </w:r>
      <w:r w:rsidR="000A3409" w:rsidRPr="004E7FE9">
        <w:rPr>
          <w:rFonts w:ascii="Book Antiqua" w:hAnsi="Book Antiqua"/>
        </w:rPr>
        <w:t xml:space="preserve">were evaluated using a detailed questionnaire about their sociodemographic characteristics, medical history, oral hygiene practice, history of </w:t>
      </w:r>
      <w:r>
        <w:rPr>
          <w:rFonts w:ascii="Book Antiqua" w:hAnsi="Book Antiqua"/>
        </w:rPr>
        <w:t>DM</w:t>
      </w:r>
      <w:r w:rsidRPr="004E7FE9">
        <w:rPr>
          <w:rFonts w:ascii="Book Antiqua" w:hAnsi="Book Antiqua"/>
        </w:rPr>
        <w:t xml:space="preserve"> </w:t>
      </w:r>
      <w:r w:rsidR="000A3409" w:rsidRPr="004E7FE9">
        <w:rPr>
          <w:rFonts w:ascii="Book Antiqua" w:hAnsi="Book Antiqua"/>
        </w:rPr>
        <w:t xml:space="preserve">and drug allergy. HbA1c, </w:t>
      </w:r>
      <w:r w:rsidR="00C732A9" w:rsidRPr="004E7FE9">
        <w:rPr>
          <w:rFonts w:ascii="Book Antiqua" w:hAnsi="Book Antiqua"/>
        </w:rPr>
        <w:t>f</w:t>
      </w:r>
      <w:r w:rsidR="000A3409" w:rsidRPr="004E7FE9">
        <w:rPr>
          <w:rFonts w:ascii="Book Antiqua" w:hAnsi="Book Antiqua"/>
        </w:rPr>
        <w:t>as</w:t>
      </w:r>
      <w:r w:rsidR="00C732A9" w:rsidRPr="004E7FE9">
        <w:rPr>
          <w:rFonts w:ascii="Book Antiqua" w:hAnsi="Book Antiqua"/>
        </w:rPr>
        <w:t>ting plasma glucos</w:t>
      </w:r>
      <w:r w:rsidR="000A3409" w:rsidRPr="004E7FE9">
        <w:rPr>
          <w:rFonts w:ascii="Book Antiqua" w:hAnsi="Book Antiqua"/>
        </w:rPr>
        <w:t xml:space="preserve">e (FPG) and </w:t>
      </w:r>
      <w:r w:rsidR="00C732A9" w:rsidRPr="004E7FE9">
        <w:rPr>
          <w:rFonts w:ascii="Book Antiqua" w:hAnsi="Book Antiqua"/>
        </w:rPr>
        <w:t>postprandial plasma glucos</w:t>
      </w:r>
      <w:r w:rsidR="000A3409" w:rsidRPr="004E7FE9">
        <w:rPr>
          <w:rFonts w:ascii="Book Antiqua" w:hAnsi="Book Antiqua"/>
        </w:rPr>
        <w:t xml:space="preserve">e (PPPG) levels </w:t>
      </w:r>
      <w:r w:rsidR="000A3409" w:rsidRPr="004E7FE9">
        <w:rPr>
          <w:rFonts w:ascii="Book Antiqua" w:hAnsi="Book Antiqua"/>
        </w:rPr>
        <w:lastRenderedPageBreak/>
        <w:t xml:space="preserve">were also assessed. The oral and periodontal examination included PPD, CAL, </w:t>
      </w:r>
      <w:r w:rsidR="00C732A9" w:rsidRPr="004E7FE9">
        <w:rPr>
          <w:rFonts w:ascii="Book Antiqua" w:hAnsi="Book Antiqua"/>
        </w:rPr>
        <w:t>bleeding on pro</w:t>
      </w:r>
      <w:r w:rsidR="000A3409" w:rsidRPr="004E7FE9">
        <w:rPr>
          <w:rFonts w:ascii="Book Antiqua" w:hAnsi="Book Antiqua"/>
        </w:rPr>
        <w:t>bing (BOP), Ora</w:t>
      </w:r>
      <w:r w:rsidR="00C732A9" w:rsidRPr="004E7FE9">
        <w:rPr>
          <w:rFonts w:ascii="Book Antiqua" w:hAnsi="Book Antiqua"/>
        </w:rPr>
        <w:t>l hygiene index-s</w:t>
      </w:r>
      <w:r w:rsidR="000A3409" w:rsidRPr="004E7FE9">
        <w:rPr>
          <w:rFonts w:ascii="Book Antiqua" w:hAnsi="Book Antiqua"/>
        </w:rPr>
        <w:t>implified</w:t>
      </w:r>
      <w:r w:rsidR="003815CC" w:rsidRPr="004E7FE9">
        <w:rPr>
          <w:rFonts w:ascii="Book Antiqua" w:hAnsi="Book Antiqua"/>
        </w:rPr>
        <w:t xml:space="preserve"> (OHI-S)</w:t>
      </w:r>
      <w:r w:rsidR="000A3409" w:rsidRPr="004E7FE9">
        <w:rPr>
          <w:rFonts w:ascii="Book Antiqua" w:hAnsi="Book Antiqua"/>
        </w:rPr>
        <w:t xml:space="preserve"> and </w:t>
      </w:r>
      <w:r w:rsidR="00C732A9" w:rsidRPr="004E7FE9">
        <w:rPr>
          <w:rFonts w:ascii="Book Antiqua" w:hAnsi="Book Antiqua"/>
        </w:rPr>
        <w:t>periodontal inflamed surface are</w:t>
      </w:r>
      <w:r w:rsidR="000A3409" w:rsidRPr="004E7FE9">
        <w:rPr>
          <w:rFonts w:ascii="Book Antiqua" w:hAnsi="Book Antiqua"/>
        </w:rPr>
        <w:t>a (PISA).</w:t>
      </w:r>
      <w:r w:rsidR="00770011" w:rsidRPr="004E7FE9">
        <w:rPr>
          <w:rFonts w:ascii="Book Antiqua" w:hAnsi="Book Antiqua"/>
        </w:rPr>
        <w:t xml:space="preserve"> </w:t>
      </w:r>
      <w:r w:rsidR="000A3409" w:rsidRPr="004E7FE9">
        <w:rPr>
          <w:rFonts w:ascii="Book Antiqua" w:hAnsi="Book Antiqua"/>
        </w:rPr>
        <w:t xml:space="preserve">All </w:t>
      </w:r>
      <w:r w:rsidR="008A4118" w:rsidRPr="004E7FE9">
        <w:rPr>
          <w:rFonts w:ascii="Book Antiqua" w:hAnsi="Book Antiqua"/>
        </w:rPr>
        <w:t>p</w:t>
      </w:r>
      <w:r w:rsidR="000A3409" w:rsidRPr="004E7FE9">
        <w:rPr>
          <w:rFonts w:ascii="Book Antiqua" w:hAnsi="Book Antiqua"/>
        </w:rPr>
        <w:t>eriodontal examinations were done by a single trained examiner.</w:t>
      </w:r>
      <w:r w:rsidR="00C42046" w:rsidRPr="004E7FE9">
        <w:rPr>
          <w:rFonts w:ascii="Book Antiqua" w:hAnsi="Book Antiqua"/>
        </w:rPr>
        <w:t xml:space="preserve"> There </w:t>
      </w:r>
      <w:r w:rsidR="00AB0C56" w:rsidRPr="004E7FE9">
        <w:rPr>
          <w:rFonts w:ascii="Book Antiqua" w:hAnsi="Book Antiqua"/>
        </w:rPr>
        <w:t>were</w:t>
      </w:r>
      <w:r w:rsidR="00C42046" w:rsidRPr="004E7FE9">
        <w:rPr>
          <w:rFonts w:ascii="Book Antiqua" w:hAnsi="Book Antiqua"/>
        </w:rPr>
        <w:t xml:space="preserve"> no sources of bias in this study.</w:t>
      </w:r>
    </w:p>
    <w:p w14:paraId="77332F36" w14:textId="14616579" w:rsidR="000A3409" w:rsidRPr="004E7FE9" w:rsidRDefault="000A3409" w:rsidP="009413CA">
      <w:pPr>
        <w:spacing w:line="360" w:lineRule="auto"/>
        <w:ind w:firstLineChars="100" w:firstLine="240"/>
        <w:jc w:val="both"/>
        <w:rPr>
          <w:rFonts w:ascii="Book Antiqua" w:hAnsi="Book Antiqua"/>
        </w:rPr>
      </w:pPr>
      <w:r w:rsidRPr="004E7FE9">
        <w:rPr>
          <w:rFonts w:ascii="Book Antiqua" w:hAnsi="Book Antiqua"/>
        </w:rPr>
        <w:t xml:space="preserve">The periodontal status was measured by </w:t>
      </w:r>
      <w:r w:rsidR="00266523" w:rsidRPr="004E7FE9">
        <w:rPr>
          <w:rFonts w:ascii="Book Antiqua" w:hAnsi="Book Antiqua"/>
        </w:rPr>
        <w:t>probing pocket depth</w:t>
      </w:r>
      <w:r w:rsidRPr="004E7FE9">
        <w:rPr>
          <w:rFonts w:ascii="Book Antiqua" w:hAnsi="Book Antiqua"/>
        </w:rPr>
        <w:t xml:space="preserve">, </w:t>
      </w:r>
      <w:r w:rsidR="00266523" w:rsidRPr="004E7FE9">
        <w:rPr>
          <w:rFonts w:ascii="Book Antiqua" w:hAnsi="Book Antiqua"/>
        </w:rPr>
        <w:t>gingival recessio</w:t>
      </w:r>
      <w:r w:rsidRPr="004E7FE9">
        <w:rPr>
          <w:rFonts w:ascii="Book Antiqua" w:hAnsi="Book Antiqua"/>
        </w:rPr>
        <w:t>n, and C</w:t>
      </w:r>
      <w:r w:rsidR="009413CA" w:rsidRPr="004E7FE9">
        <w:rPr>
          <w:rFonts w:ascii="Book Antiqua" w:hAnsi="Book Antiqua"/>
        </w:rPr>
        <w:t>AL</w:t>
      </w:r>
      <w:r w:rsidRPr="004E7FE9">
        <w:rPr>
          <w:rFonts w:ascii="Book Antiqua" w:hAnsi="Book Antiqua"/>
        </w:rPr>
        <w:t xml:space="preserve"> in </w:t>
      </w:r>
      <w:r w:rsidR="001B1916" w:rsidRPr="004E7FE9">
        <w:rPr>
          <w:rFonts w:ascii="Book Antiqua" w:hAnsi="Book Antiqua"/>
        </w:rPr>
        <w:t>millimeters</w:t>
      </w:r>
      <w:r w:rsidRPr="004E7FE9">
        <w:rPr>
          <w:rFonts w:ascii="Book Antiqua" w:hAnsi="Book Antiqua"/>
        </w:rPr>
        <w:t xml:space="preserve"> at six sites on each tooth using a William‘s graduated periodontal probe. The periodontal status was then recorded as no/mild periodontitis, moderate periodontitis, and severe periodontitis based on the criteria proposed by the CDC </w:t>
      </w:r>
      <w:r w:rsidR="00266523" w:rsidRPr="004E7FE9">
        <w:rPr>
          <w:rFonts w:ascii="Book Antiqua" w:hAnsi="Book Antiqua"/>
        </w:rPr>
        <w:t>working grou</w:t>
      </w:r>
      <w:r w:rsidRPr="004E7FE9">
        <w:rPr>
          <w:rFonts w:ascii="Book Antiqua" w:hAnsi="Book Antiqua"/>
        </w:rPr>
        <w:t>p for use in population-based surveillance of periodontitis (CDC 2012 update)</w:t>
      </w:r>
      <w:r w:rsidRPr="004E7FE9">
        <w:rPr>
          <w:rFonts w:ascii="Book Antiqua" w:hAnsi="Book Antiqua"/>
          <w:vertAlign w:val="superscript"/>
        </w:rPr>
        <w:t>[8]</w:t>
      </w:r>
      <w:r w:rsidRPr="004E7FE9">
        <w:rPr>
          <w:rFonts w:ascii="Book Antiqua" w:hAnsi="Book Antiqua"/>
        </w:rPr>
        <w:t>.</w:t>
      </w:r>
    </w:p>
    <w:p w14:paraId="01A72607" w14:textId="7475B58D" w:rsidR="000A3409" w:rsidRPr="004E7FE9" w:rsidRDefault="000A3409" w:rsidP="009413CA">
      <w:pPr>
        <w:spacing w:line="360" w:lineRule="auto"/>
        <w:ind w:firstLineChars="100" w:firstLine="240"/>
        <w:jc w:val="both"/>
        <w:rPr>
          <w:rFonts w:ascii="Book Antiqua" w:hAnsi="Book Antiqua"/>
        </w:rPr>
      </w:pPr>
      <w:r w:rsidRPr="004E7FE9">
        <w:rPr>
          <w:rFonts w:ascii="Book Antiqua" w:hAnsi="Book Antiqua"/>
        </w:rPr>
        <w:t xml:space="preserve">PISA was calculated with a </w:t>
      </w:r>
      <w:r w:rsidR="00A01DC7" w:rsidRPr="004E7FE9">
        <w:rPr>
          <w:rFonts w:ascii="Book Antiqua" w:hAnsi="Book Antiqua"/>
        </w:rPr>
        <w:t>M</w:t>
      </w:r>
      <w:r w:rsidR="008F5BED" w:rsidRPr="004E7FE9">
        <w:rPr>
          <w:rFonts w:ascii="Book Antiqua" w:hAnsi="Book Antiqua"/>
        </w:rPr>
        <w:t xml:space="preserve">icrosoft </w:t>
      </w:r>
      <w:r w:rsidR="004A4A2D" w:rsidRPr="004E7FE9">
        <w:rPr>
          <w:rFonts w:ascii="Book Antiqua" w:hAnsi="Book Antiqua"/>
        </w:rPr>
        <w:t>E</w:t>
      </w:r>
      <w:r w:rsidRPr="004E7FE9">
        <w:rPr>
          <w:rFonts w:ascii="Book Antiqua" w:hAnsi="Book Antiqua"/>
        </w:rPr>
        <w:t xml:space="preserve">xcel spreadsheet available on the website: www.parsprototo.info. After filling CAL, </w:t>
      </w:r>
      <w:r w:rsidR="0086238E" w:rsidRPr="004E7FE9">
        <w:rPr>
          <w:rFonts w:ascii="Book Antiqua" w:hAnsi="Book Antiqua"/>
        </w:rPr>
        <w:t>gingival re</w:t>
      </w:r>
      <w:r w:rsidRPr="004E7FE9">
        <w:rPr>
          <w:rFonts w:ascii="Book Antiqua" w:hAnsi="Book Antiqua"/>
        </w:rPr>
        <w:t>cession</w:t>
      </w:r>
      <w:r w:rsidR="007D0AA3" w:rsidRPr="004E7FE9">
        <w:rPr>
          <w:rFonts w:ascii="Book Antiqua" w:hAnsi="Book Antiqua"/>
        </w:rPr>
        <w:t xml:space="preserve"> </w:t>
      </w:r>
      <w:r w:rsidRPr="004E7FE9">
        <w:rPr>
          <w:rFonts w:ascii="Book Antiqua" w:hAnsi="Book Antiqua"/>
        </w:rPr>
        <w:t>(GR) and BOP on six sites per tooth in this spreadsheet, mean CAL and G</w:t>
      </w:r>
      <w:r w:rsidR="0086238E" w:rsidRPr="004E7FE9">
        <w:rPr>
          <w:rFonts w:ascii="Book Antiqua" w:hAnsi="Book Antiqua"/>
        </w:rPr>
        <w:t>R</w:t>
      </w:r>
      <w:r w:rsidRPr="004E7FE9">
        <w:rPr>
          <w:rFonts w:ascii="Book Antiqua" w:hAnsi="Book Antiqua"/>
        </w:rPr>
        <w:t xml:space="preserve"> for each tooth was calculated. Linear mean CAL and GR were translated into the </w:t>
      </w:r>
      <w:r w:rsidR="0086238E" w:rsidRPr="004E7FE9">
        <w:rPr>
          <w:rFonts w:ascii="Book Antiqua" w:hAnsi="Book Antiqua"/>
        </w:rPr>
        <w:t>periodontal epithelial surface are</w:t>
      </w:r>
      <w:r w:rsidRPr="004E7FE9">
        <w:rPr>
          <w:rFonts w:ascii="Book Antiqua" w:hAnsi="Book Antiqua"/>
        </w:rPr>
        <w:t>a (PESA) for each specific tooth. The PESA measured in mm</w:t>
      </w:r>
      <w:r w:rsidRPr="004E7FE9">
        <w:rPr>
          <w:rFonts w:ascii="Book Antiqua" w:hAnsi="Book Antiqua"/>
          <w:vertAlign w:val="superscript"/>
        </w:rPr>
        <w:t>2</w:t>
      </w:r>
      <w:r w:rsidR="007D0AA3" w:rsidRPr="004E7FE9">
        <w:rPr>
          <w:rFonts w:ascii="Book Antiqua" w:hAnsi="Book Antiqua"/>
        </w:rPr>
        <w:t xml:space="preserve"> </w:t>
      </w:r>
      <w:r w:rsidRPr="004E7FE9">
        <w:rPr>
          <w:rFonts w:ascii="Book Antiqua" w:hAnsi="Book Antiqua"/>
        </w:rPr>
        <w:t>for a particular tooth consists of the root surface area of that tooth, which is covered with pocket epithelium. PISA for a particular tooth was estimated by multiplying PESA for a specific tooth with the proportion of sites with BOP. The Full-mouth PISA value (mm</w:t>
      </w:r>
      <w:r w:rsidRPr="004E7FE9">
        <w:rPr>
          <w:rFonts w:ascii="Book Antiqua" w:hAnsi="Book Antiqua"/>
          <w:vertAlign w:val="superscript"/>
        </w:rPr>
        <w:t>2</w:t>
      </w:r>
      <w:r w:rsidRPr="004E7FE9">
        <w:rPr>
          <w:rFonts w:ascii="Book Antiqua" w:hAnsi="Book Antiqua"/>
        </w:rPr>
        <w:t>) of each participant was calculated by using the sum of all individual PISAs around the individual tooth.</w:t>
      </w:r>
    </w:p>
    <w:p w14:paraId="046A9451" w14:textId="77777777" w:rsidR="0086238E" w:rsidRPr="004E7FE9" w:rsidRDefault="0086238E" w:rsidP="00D62894">
      <w:pPr>
        <w:autoSpaceDE w:val="0"/>
        <w:autoSpaceDN w:val="0"/>
        <w:adjustRightInd w:val="0"/>
        <w:spacing w:line="360" w:lineRule="auto"/>
        <w:jc w:val="both"/>
        <w:rPr>
          <w:rFonts w:ascii="Book Antiqua" w:hAnsi="Book Antiqua"/>
          <w:b/>
        </w:rPr>
      </w:pPr>
    </w:p>
    <w:p w14:paraId="07C89CA1" w14:textId="2161CACC" w:rsidR="000A3409" w:rsidRPr="004E7FE9" w:rsidRDefault="008E12EA" w:rsidP="00D62894">
      <w:pPr>
        <w:autoSpaceDE w:val="0"/>
        <w:autoSpaceDN w:val="0"/>
        <w:adjustRightInd w:val="0"/>
        <w:spacing w:line="360" w:lineRule="auto"/>
        <w:jc w:val="both"/>
        <w:rPr>
          <w:rFonts w:ascii="Book Antiqua" w:hAnsi="Book Antiqua"/>
          <w:b/>
          <w:bCs/>
          <w:i/>
          <w:iCs/>
        </w:rPr>
      </w:pPr>
      <w:r w:rsidRPr="004E7FE9">
        <w:rPr>
          <w:rFonts w:ascii="Book Antiqua" w:hAnsi="Book Antiqua"/>
          <w:b/>
          <w:i/>
          <w:iCs/>
        </w:rPr>
        <w:t>Statistic</w:t>
      </w:r>
      <w:r w:rsidRPr="004E7FE9">
        <w:rPr>
          <w:rFonts w:ascii="Book Antiqua" w:hAnsi="Book Antiqua"/>
          <w:b/>
          <w:bCs/>
          <w:i/>
          <w:iCs/>
        </w:rPr>
        <w:t>al analysis</w:t>
      </w:r>
    </w:p>
    <w:p w14:paraId="362D8A1D" w14:textId="13FD2B78" w:rsidR="000A3409" w:rsidRPr="004E7FE9" w:rsidRDefault="00845AAE" w:rsidP="00D62894">
      <w:pPr>
        <w:tabs>
          <w:tab w:val="left" w:pos="9360"/>
        </w:tabs>
        <w:autoSpaceDE w:val="0"/>
        <w:autoSpaceDN w:val="0"/>
        <w:adjustRightInd w:val="0"/>
        <w:spacing w:line="360" w:lineRule="auto"/>
        <w:jc w:val="both"/>
        <w:rPr>
          <w:rFonts w:ascii="Book Antiqua" w:hAnsi="Book Antiqua"/>
        </w:rPr>
      </w:pPr>
      <w:r w:rsidRPr="004E7FE9">
        <w:rPr>
          <w:rFonts w:ascii="Book Antiqua" w:hAnsi="Book Antiqua"/>
        </w:rPr>
        <w:t>M</w:t>
      </w:r>
      <w:r w:rsidR="000A3409" w:rsidRPr="004E7FE9">
        <w:rPr>
          <w:rFonts w:ascii="Book Antiqua" w:hAnsi="Book Antiqua"/>
        </w:rPr>
        <w:t>ean ±</w:t>
      </w:r>
      <w:r w:rsidR="0042530F" w:rsidRPr="004E7FE9">
        <w:rPr>
          <w:rFonts w:ascii="Book Antiqua" w:hAnsi="Book Antiqua"/>
        </w:rPr>
        <w:t xml:space="preserve"> </w:t>
      </w:r>
      <w:r w:rsidR="000A3409" w:rsidRPr="004E7FE9">
        <w:rPr>
          <w:rFonts w:ascii="Book Antiqua" w:hAnsi="Book Antiqua"/>
        </w:rPr>
        <w:t xml:space="preserve">SD was calculated for quantitative variables, and frequency was calculated for qualitative variables. An independent </w:t>
      </w:r>
      <w:r w:rsidR="000A3409" w:rsidRPr="004E7FE9">
        <w:rPr>
          <w:rFonts w:ascii="Book Antiqua" w:hAnsi="Book Antiqua"/>
          <w:i/>
          <w:iCs/>
        </w:rPr>
        <w:t>t</w:t>
      </w:r>
      <w:r w:rsidR="000A3409" w:rsidRPr="004E7FE9">
        <w:rPr>
          <w:rFonts w:ascii="Book Antiqua" w:hAnsi="Book Antiqua"/>
        </w:rPr>
        <w:t>-test was used to compare the quantitative variables between controlled T2DM and uncontrolled T2DM groups. Quantitative data (</w:t>
      </w:r>
      <w:r w:rsidR="001B1916">
        <w:rPr>
          <w:rFonts w:ascii="Book Antiqua" w:hAnsi="Book Antiqua"/>
        </w:rPr>
        <w:t>a</w:t>
      </w:r>
      <w:r w:rsidR="001B1916" w:rsidRPr="004E7FE9">
        <w:rPr>
          <w:rFonts w:ascii="Book Antiqua" w:hAnsi="Book Antiqua"/>
        </w:rPr>
        <w:t>ge</w:t>
      </w:r>
      <w:r w:rsidR="000A3409" w:rsidRPr="004E7FE9">
        <w:rPr>
          <w:rFonts w:ascii="Book Antiqua" w:hAnsi="Book Antiqua"/>
        </w:rPr>
        <w:t>, BOP, PPD, CAL, OHI-S, HbA1c, FPG</w:t>
      </w:r>
      <w:r w:rsidR="001B1916">
        <w:rPr>
          <w:rFonts w:ascii="Book Antiqua" w:hAnsi="Book Antiqua"/>
        </w:rPr>
        <w:t xml:space="preserve"> and</w:t>
      </w:r>
      <w:r w:rsidR="001B1916" w:rsidRPr="004E7FE9">
        <w:rPr>
          <w:rFonts w:ascii="Book Antiqua" w:hAnsi="Book Antiqua"/>
        </w:rPr>
        <w:t xml:space="preserve"> </w:t>
      </w:r>
      <w:r w:rsidR="000A3409" w:rsidRPr="004E7FE9">
        <w:rPr>
          <w:rFonts w:ascii="Book Antiqua" w:hAnsi="Book Antiqua"/>
        </w:rPr>
        <w:t xml:space="preserve">PPPG) between groups were analyzed by </w:t>
      </w:r>
      <w:r w:rsidR="001B1916">
        <w:rPr>
          <w:rFonts w:ascii="Book Antiqua" w:hAnsi="Book Antiqua"/>
        </w:rPr>
        <w:t>analysis of variance</w:t>
      </w:r>
      <w:r w:rsidR="000A3409" w:rsidRPr="004E7FE9">
        <w:rPr>
          <w:rFonts w:ascii="Book Antiqua" w:hAnsi="Book Antiqua"/>
        </w:rPr>
        <w:t xml:space="preserve">. The </w:t>
      </w:r>
      <w:r w:rsidR="001B1916">
        <w:rPr>
          <w:rFonts w:ascii="Book Antiqua" w:hAnsi="Book Antiqua"/>
        </w:rPr>
        <w:sym w:font="Symbol" w:char="F063"/>
      </w:r>
      <w:r w:rsidR="001B1916">
        <w:rPr>
          <w:rFonts w:ascii="Book Antiqua" w:hAnsi="Book Antiqua"/>
          <w:vertAlign w:val="superscript"/>
        </w:rPr>
        <w:t>2</w:t>
      </w:r>
      <w:r w:rsidR="001B1916">
        <w:rPr>
          <w:rFonts w:ascii="Book Antiqua" w:hAnsi="Book Antiqua"/>
        </w:rPr>
        <w:sym w:font="Symbol" w:char="F020"/>
      </w:r>
      <w:r w:rsidR="000A3409" w:rsidRPr="004E7FE9">
        <w:rPr>
          <w:rFonts w:ascii="Book Antiqua" w:hAnsi="Book Antiqua"/>
        </w:rPr>
        <w:t>test analy</w:t>
      </w:r>
      <w:r w:rsidR="00664E2D" w:rsidRPr="004E7FE9">
        <w:rPr>
          <w:rFonts w:ascii="Book Antiqua" w:hAnsi="Book Antiqua"/>
        </w:rPr>
        <w:t>z</w:t>
      </w:r>
      <w:r w:rsidR="000A3409" w:rsidRPr="004E7FE9">
        <w:rPr>
          <w:rFonts w:ascii="Book Antiqua" w:hAnsi="Book Antiqua"/>
        </w:rPr>
        <w:t>ed qualitative data such as gender, socioeconomic status, and the proportion and severity of periodontitis. Correlation between PISA and HbA1c, CAL and HbA1c was done by Pearson correlation test. The multivariate linear regression model was used to analyze the relationship between PISA and HbA1c.</w:t>
      </w:r>
    </w:p>
    <w:p w14:paraId="0C1848E5" w14:textId="77777777" w:rsidR="000A3409" w:rsidRPr="004E7FE9" w:rsidRDefault="000A3409" w:rsidP="00D62894">
      <w:pPr>
        <w:tabs>
          <w:tab w:val="left" w:pos="9360"/>
        </w:tabs>
        <w:autoSpaceDE w:val="0"/>
        <w:autoSpaceDN w:val="0"/>
        <w:adjustRightInd w:val="0"/>
        <w:spacing w:line="360" w:lineRule="auto"/>
        <w:jc w:val="both"/>
        <w:rPr>
          <w:rFonts w:ascii="Book Antiqua" w:hAnsi="Book Antiqua"/>
        </w:rPr>
      </w:pPr>
    </w:p>
    <w:p w14:paraId="1AB13463" w14:textId="77777777" w:rsidR="000A3409" w:rsidRPr="004E7FE9" w:rsidRDefault="000A3409" w:rsidP="00D62894">
      <w:pPr>
        <w:tabs>
          <w:tab w:val="left" w:pos="9360"/>
        </w:tabs>
        <w:autoSpaceDE w:val="0"/>
        <w:autoSpaceDN w:val="0"/>
        <w:adjustRightInd w:val="0"/>
        <w:spacing w:line="360" w:lineRule="auto"/>
        <w:jc w:val="both"/>
        <w:rPr>
          <w:rFonts w:ascii="Book Antiqua" w:hAnsi="Book Antiqua"/>
          <w:b/>
          <w:u w:val="single"/>
        </w:rPr>
      </w:pPr>
      <w:r w:rsidRPr="004E7FE9">
        <w:rPr>
          <w:rFonts w:ascii="Book Antiqua" w:hAnsi="Book Antiqua"/>
          <w:b/>
          <w:u w:val="single"/>
        </w:rPr>
        <w:lastRenderedPageBreak/>
        <w:t>RESULTS</w:t>
      </w:r>
    </w:p>
    <w:p w14:paraId="1B33807A" w14:textId="20E3E6D9" w:rsidR="000A3409" w:rsidRPr="004E7FE9" w:rsidRDefault="001B1916" w:rsidP="002C2D0C">
      <w:pPr>
        <w:spacing w:line="360" w:lineRule="auto"/>
        <w:jc w:val="both"/>
        <w:rPr>
          <w:rFonts w:ascii="Book Antiqua" w:hAnsi="Book Antiqua"/>
        </w:rPr>
      </w:pPr>
      <w:r>
        <w:rPr>
          <w:rFonts w:ascii="Book Antiqua" w:hAnsi="Book Antiqua"/>
        </w:rPr>
        <w:t>M</w:t>
      </w:r>
      <w:r w:rsidR="000A3409" w:rsidRPr="004E7FE9">
        <w:rPr>
          <w:rFonts w:ascii="Book Antiqua" w:hAnsi="Book Antiqua"/>
        </w:rPr>
        <w:t xml:space="preserve">ean age, gender distribution, and socioeconomic status showed no significant difference </w:t>
      </w:r>
      <w:r>
        <w:rPr>
          <w:rFonts w:ascii="Book Antiqua" w:hAnsi="Book Antiqua"/>
        </w:rPr>
        <w:t>among</w:t>
      </w:r>
      <w:r w:rsidRPr="004E7FE9">
        <w:rPr>
          <w:rFonts w:ascii="Book Antiqua" w:hAnsi="Book Antiqua"/>
        </w:rPr>
        <w:t xml:space="preserve"> </w:t>
      </w:r>
      <w:r w:rsidR="000A3409" w:rsidRPr="004E7FE9">
        <w:rPr>
          <w:rFonts w:ascii="Book Antiqua" w:hAnsi="Book Antiqua"/>
        </w:rPr>
        <w:t>the groups</w:t>
      </w:r>
      <w:r w:rsidR="003D34CE" w:rsidRPr="004E7FE9">
        <w:rPr>
          <w:rFonts w:ascii="Book Antiqua" w:hAnsi="Book Antiqua"/>
        </w:rPr>
        <w:t xml:space="preserve"> </w:t>
      </w:r>
      <w:r w:rsidR="000A3409" w:rsidRPr="004E7FE9">
        <w:rPr>
          <w:rFonts w:ascii="Book Antiqua" w:hAnsi="Book Antiqua"/>
        </w:rPr>
        <w:t>(Table</w:t>
      </w:r>
      <w:r w:rsidR="00264ACE" w:rsidRPr="004E7FE9">
        <w:rPr>
          <w:rFonts w:ascii="Book Antiqua" w:hAnsi="Book Antiqua"/>
        </w:rPr>
        <w:t xml:space="preserve"> </w:t>
      </w:r>
      <w:r w:rsidR="000A3409" w:rsidRPr="004E7FE9">
        <w:rPr>
          <w:rFonts w:ascii="Book Antiqua" w:hAnsi="Book Antiqua"/>
        </w:rPr>
        <w:t xml:space="preserve">1). </w:t>
      </w:r>
      <w:r>
        <w:rPr>
          <w:rFonts w:ascii="Book Antiqua" w:hAnsi="Book Antiqua"/>
        </w:rPr>
        <w:t>A</w:t>
      </w:r>
      <w:r w:rsidR="000A3409" w:rsidRPr="004E7FE9">
        <w:rPr>
          <w:rFonts w:ascii="Book Antiqua" w:hAnsi="Book Antiqua"/>
        </w:rPr>
        <w:t xml:space="preserve"> significant difference was observed among these groups in terms of duration of diabetes, HbA1c, FPG and PPPG. The difference in BOP score, DI-S score, CI-S score, OHI-S score, mean PPD, mean CAL, and PISA showed significan</w:t>
      </w:r>
      <w:r>
        <w:rPr>
          <w:rFonts w:ascii="Book Antiqua" w:hAnsi="Book Antiqua"/>
        </w:rPr>
        <w:t>t differen</w:t>
      </w:r>
      <w:r w:rsidR="000A3409" w:rsidRPr="004E7FE9">
        <w:rPr>
          <w:rFonts w:ascii="Book Antiqua" w:hAnsi="Book Antiqua"/>
        </w:rPr>
        <w:t>ce</w:t>
      </w:r>
      <w:r>
        <w:rPr>
          <w:rFonts w:ascii="Book Antiqua" w:hAnsi="Book Antiqua"/>
        </w:rPr>
        <w:t>s</w:t>
      </w:r>
      <w:r w:rsidR="000A3409" w:rsidRPr="004E7FE9">
        <w:rPr>
          <w:rFonts w:ascii="Book Antiqua" w:hAnsi="Book Antiqua"/>
        </w:rPr>
        <w:t xml:space="preserve"> </w:t>
      </w:r>
      <w:r>
        <w:rPr>
          <w:rFonts w:ascii="Book Antiqua" w:hAnsi="Book Antiqua"/>
        </w:rPr>
        <w:t>among the</w:t>
      </w:r>
      <w:r w:rsidRPr="004E7FE9">
        <w:rPr>
          <w:rFonts w:ascii="Book Antiqua" w:hAnsi="Book Antiqua"/>
        </w:rPr>
        <w:t xml:space="preserve"> </w:t>
      </w:r>
      <w:r w:rsidR="000A3409" w:rsidRPr="004E7FE9">
        <w:rPr>
          <w:rFonts w:ascii="Book Antiqua" w:hAnsi="Book Antiqua"/>
        </w:rPr>
        <w:t>groups (</w:t>
      </w:r>
      <w:r w:rsidR="00EB4718" w:rsidRPr="004E7FE9">
        <w:rPr>
          <w:rFonts w:ascii="Book Antiqua" w:hAnsi="Book Antiqua"/>
          <w:i/>
          <w:iCs/>
        </w:rPr>
        <w:t>P</w:t>
      </w:r>
      <w:r w:rsidR="009F2E43" w:rsidRPr="004E7FE9">
        <w:rPr>
          <w:rFonts w:ascii="Book Antiqua" w:hAnsi="Book Antiqua"/>
          <w:i/>
          <w:iCs/>
        </w:rPr>
        <w:t xml:space="preserve"> </w:t>
      </w:r>
      <w:r w:rsidR="000A3409" w:rsidRPr="004E7FE9">
        <w:rPr>
          <w:rFonts w:ascii="Book Antiqua" w:hAnsi="Book Antiqua"/>
        </w:rPr>
        <w:t>&lt;</w:t>
      </w:r>
      <w:r w:rsidR="009F2E43" w:rsidRPr="004E7FE9">
        <w:rPr>
          <w:rFonts w:ascii="Book Antiqua" w:hAnsi="Book Antiqua"/>
        </w:rPr>
        <w:t xml:space="preserve"> </w:t>
      </w:r>
      <w:r w:rsidR="000A3409" w:rsidRPr="004E7FE9">
        <w:rPr>
          <w:rFonts w:ascii="Book Antiqua" w:hAnsi="Book Antiqua"/>
        </w:rPr>
        <w:t xml:space="preserve">0.001). </w:t>
      </w:r>
      <w:r>
        <w:rPr>
          <w:rFonts w:ascii="Book Antiqua" w:hAnsi="Book Antiqua"/>
        </w:rPr>
        <w:t>The u</w:t>
      </w:r>
      <w:r w:rsidRPr="004E7FE9">
        <w:rPr>
          <w:rFonts w:ascii="Book Antiqua" w:hAnsi="Book Antiqua"/>
        </w:rPr>
        <w:t xml:space="preserve">ncontrolled </w:t>
      </w:r>
      <w:r w:rsidR="000A3409" w:rsidRPr="004E7FE9">
        <w:rPr>
          <w:rFonts w:ascii="Book Antiqua" w:hAnsi="Book Antiqua"/>
        </w:rPr>
        <w:t>T2DM group with microvascular complications attained the highest values for all these parameters (Table 2). Bonferroni</w:t>
      </w:r>
      <w:r w:rsidR="003D34CE" w:rsidRPr="004E7FE9">
        <w:rPr>
          <w:rFonts w:ascii="Book Antiqua" w:hAnsi="Book Antiqua"/>
        </w:rPr>
        <w:t xml:space="preserve"> </w:t>
      </w:r>
      <w:r w:rsidR="000A3409" w:rsidRPr="00FD705A">
        <w:rPr>
          <w:rFonts w:ascii="Book Antiqua" w:hAnsi="Book Antiqua"/>
          <w:i/>
          <w:iCs/>
        </w:rPr>
        <w:t>post hoc</w:t>
      </w:r>
      <w:r w:rsidR="003D34CE" w:rsidRPr="004E7FE9">
        <w:rPr>
          <w:rFonts w:ascii="Book Antiqua" w:hAnsi="Book Antiqua"/>
        </w:rPr>
        <w:t xml:space="preserve"> </w:t>
      </w:r>
      <w:r w:rsidR="000A3409" w:rsidRPr="004E7FE9">
        <w:rPr>
          <w:rFonts w:ascii="Book Antiqua" w:hAnsi="Book Antiqua"/>
        </w:rPr>
        <w:t xml:space="preserve">adjustment showed no significant difference between </w:t>
      </w:r>
      <w:r>
        <w:rPr>
          <w:rFonts w:ascii="Book Antiqua" w:hAnsi="Book Antiqua"/>
        </w:rPr>
        <w:t>the u</w:t>
      </w:r>
      <w:r w:rsidRPr="004E7FE9">
        <w:rPr>
          <w:rFonts w:ascii="Book Antiqua" w:hAnsi="Book Antiqua"/>
        </w:rPr>
        <w:t xml:space="preserve">ncontrolled </w:t>
      </w:r>
      <w:r w:rsidR="000A3409" w:rsidRPr="004E7FE9">
        <w:rPr>
          <w:rFonts w:ascii="Book Antiqua" w:hAnsi="Book Antiqua"/>
        </w:rPr>
        <w:t>T2DM</w:t>
      </w:r>
      <w:r w:rsidR="00725809" w:rsidRPr="004E7FE9">
        <w:rPr>
          <w:rFonts w:ascii="Book Antiqua" w:hAnsi="Book Antiqua"/>
        </w:rPr>
        <w:t xml:space="preserve"> </w:t>
      </w:r>
      <w:r w:rsidR="000A3409" w:rsidRPr="004E7FE9">
        <w:rPr>
          <w:rFonts w:ascii="Book Antiqua" w:hAnsi="Book Antiqua"/>
        </w:rPr>
        <w:t xml:space="preserve">without </w:t>
      </w:r>
      <w:r w:rsidR="00D247FA" w:rsidRPr="004E7FE9">
        <w:rPr>
          <w:rFonts w:ascii="Book Antiqua" w:hAnsi="Book Antiqua"/>
        </w:rPr>
        <w:t>microvascular complications</w:t>
      </w:r>
      <w:r w:rsidR="000A3409" w:rsidRPr="004E7FE9">
        <w:rPr>
          <w:rFonts w:ascii="Book Antiqua" w:hAnsi="Book Antiqua"/>
        </w:rPr>
        <w:t xml:space="preserve"> and </w:t>
      </w:r>
      <w:r w:rsidR="00C56A7E" w:rsidRPr="004E7FE9">
        <w:rPr>
          <w:rFonts w:ascii="Book Antiqua" w:hAnsi="Book Antiqua"/>
        </w:rPr>
        <w:t>uncontrolled typ</w:t>
      </w:r>
      <w:r w:rsidR="000A3409" w:rsidRPr="004E7FE9">
        <w:rPr>
          <w:rFonts w:ascii="Book Antiqua" w:hAnsi="Book Antiqua"/>
        </w:rPr>
        <w:t xml:space="preserve">e 2 DM with microvascular complications </w:t>
      </w:r>
      <w:r>
        <w:rPr>
          <w:rFonts w:ascii="Book Antiqua" w:hAnsi="Book Antiqua"/>
        </w:rPr>
        <w:t xml:space="preserve">groups </w:t>
      </w:r>
      <w:r w:rsidR="000A3409" w:rsidRPr="004E7FE9">
        <w:rPr>
          <w:rFonts w:ascii="Book Antiqua" w:hAnsi="Book Antiqua"/>
        </w:rPr>
        <w:t>for mean PPD, CAL and PISA (</w:t>
      </w:r>
      <w:r w:rsidR="00C56A7E" w:rsidRPr="004E7FE9">
        <w:rPr>
          <w:rFonts w:ascii="Book Antiqua" w:hAnsi="Book Antiqua"/>
          <w:i/>
          <w:iCs/>
        </w:rPr>
        <w:t>P</w:t>
      </w:r>
      <w:r w:rsidR="00A021C9" w:rsidRPr="004E7FE9">
        <w:rPr>
          <w:rFonts w:ascii="Book Antiqua" w:hAnsi="Book Antiqua"/>
          <w:i/>
          <w:iCs/>
        </w:rPr>
        <w:t xml:space="preserve"> </w:t>
      </w:r>
      <w:r w:rsidR="000A3409" w:rsidRPr="004E7FE9">
        <w:rPr>
          <w:rFonts w:ascii="Book Antiqua" w:hAnsi="Book Antiqua"/>
        </w:rPr>
        <w:t>=</w:t>
      </w:r>
      <w:r w:rsidR="00A021C9" w:rsidRPr="004E7FE9">
        <w:rPr>
          <w:rFonts w:ascii="Book Antiqua" w:hAnsi="Book Antiqua"/>
        </w:rPr>
        <w:t xml:space="preserve"> </w:t>
      </w:r>
      <w:r w:rsidR="000A3409" w:rsidRPr="004E7FE9">
        <w:rPr>
          <w:rFonts w:ascii="Book Antiqua" w:hAnsi="Book Antiqua"/>
        </w:rPr>
        <w:t>1.00) (Table 3).</w:t>
      </w:r>
    </w:p>
    <w:p w14:paraId="21D478E0" w14:textId="5E76D7AA" w:rsidR="000A3409" w:rsidRPr="004E7FE9" w:rsidRDefault="000A3409" w:rsidP="002C2D0C">
      <w:pPr>
        <w:spacing w:line="360" w:lineRule="auto"/>
        <w:ind w:firstLineChars="100" w:firstLine="240"/>
        <w:jc w:val="both"/>
        <w:rPr>
          <w:rFonts w:ascii="Book Antiqua" w:hAnsi="Book Antiqua"/>
        </w:rPr>
      </w:pPr>
      <w:r w:rsidRPr="004E7FE9">
        <w:rPr>
          <w:rFonts w:ascii="Book Antiqua" w:hAnsi="Book Antiqua"/>
        </w:rPr>
        <w:t xml:space="preserve">The proportion of periodontitis among the study </w:t>
      </w:r>
      <w:r w:rsidR="001B1916">
        <w:rPr>
          <w:rFonts w:ascii="Book Antiqua" w:hAnsi="Book Antiqua"/>
        </w:rPr>
        <w:t>patients</w:t>
      </w:r>
      <w:r w:rsidR="001B1916" w:rsidRPr="004E7FE9">
        <w:rPr>
          <w:rFonts w:ascii="Book Antiqua" w:hAnsi="Book Antiqua"/>
        </w:rPr>
        <w:t xml:space="preserve"> </w:t>
      </w:r>
      <w:r w:rsidRPr="004E7FE9">
        <w:rPr>
          <w:rFonts w:ascii="Book Antiqua" w:hAnsi="Book Antiqua"/>
        </w:rPr>
        <w:t xml:space="preserve">was 88.6%. The proportion of periodontitis among the controlled T2DM group, </w:t>
      </w:r>
      <w:r w:rsidR="00C56A7E" w:rsidRPr="004E7FE9">
        <w:rPr>
          <w:rFonts w:ascii="Book Antiqua" w:hAnsi="Book Antiqua"/>
        </w:rPr>
        <w:t>u</w:t>
      </w:r>
      <w:r w:rsidRPr="004E7FE9">
        <w:rPr>
          <w:rFonts w:ascii="Book Antiqua" w:hAnsi="Book Antiqua"/>
        </w:rPr>
        <w:t xml:space="preserve">ncontrolled T2DM group without </w:t>
      </w:r>
      <w:r w:rsidR="0047446C" w:rsidRPr="004E7FE9">
        <w:rPr>
          <w:rFonts w:ascii="Book Antiqua" w:hAnsi="Book Antiqua"/>
        </w:rPr>
        <w:t>microvascular complications</w:t>
      </w:r>
      <w:r w:rsidRPr="004E7FE9">
        <w:rPr>
          <w:rFonts w:ascii="Book Antiqua" w:hAnsi="Book Antiqua"/>
        </w:rPr>
        <w:t xml:space="preserve">, </w:t>
      </w:r>
      <w:r w:rsidR="001B1916">
        <w:rPr>
          <w:rFonts w:ascii="Book Antiqua" w:hAnsi="Book Antiqua"/>
        </w:rPr>
        <w:t xml:space="preserve">and </w:t>
      </w:r>
      <w:r w:rsidRPr="004E7FE9">
        <w:rPr>
          <w:rFonts w:ascii="Book Antiqua" w:hAnsi="Book Antiqua"/>
        </w:rPr>
        <w:t>uncontrolled T2DM group with microvascular complications was 75%, 93.4%</w:t>
      </w:r>
      <w:r w:rsidR="001B1916">
        <w:rPr>
          <w:rFonts w:ascii="Book Antiqua" w:hAnsi="Book Antiqua"/>
        </w:rPr>
        <w:t>,</w:t>
      </w:r>
      <w:r w:rsidRPr="004E7FE9">
        <w:rPr>
          <w:rFonts w:ascii="Book Antiqua" w:hAnsi="Book Antiqua"/>
        </w:rPr>
        <w:t xml:space="preserve"> and 96.6%, respectively. The difference in the proportion of periodontitis among these groups was significant (</w:t>
      </w:r>
      <w:r w:rsidR="00C56A7E" w:rsidRPr="004E7FE9">
        <w:rPr>
          <w:rFonts w:ascii="Book Antiqua" w:hAnsi="Book Antiqua"/>
          <w:i/>
          <w:iCs/>
        </w:rPr>
        <w:t>P</w:t>
      </w:r>
      <w:r w:rsidR="000F6C29" w:rsidRPr="004E7FE9">
        <w:rPr>
          <w:rFonts w:ascii="Book Antiqua" w:hAnsi="Book Antiqua"/>
          <w:i/>
          <w:iCs/>
        </w:rPr>
        <w:t xml:space="preserve"> </w:t>
      </w:r>
      <w:r w:rsidRPr="004E7FE9">
        <w:rPr>
          <w:rFonts w:ascii="Book Antiqua" w:hAnsi="Book Antiqua"/>
        </w:rPr>
        <w:t>&lt;</w:t>
      </w:r>
      <w:r w:rsidR="000F6C29" w:rsidRPr="004E7FE9">
        <w:rPr>
          <w:rFonts w:ascii="Book Antiqua" w:hAnsi="Book Antiqua"/>
        </w:rPr>
        <w:t xml:space="preserve"> </w:t>
      </w:r>
      <w:r w:rsidRPr="004E7FE9">
        <w:rPr>
          <w:rFonts w:ascii="Book Antiqua" w:hAnsi="Book Antiqua"/>
        </w:rPr>
        <w:t>0.001) (Table</w:t>
      </w:r>
      <w:r w:rsidR="00725809" w:rsidRPr="004E7FE9">
        <w:rPr>
          <w:rFonts w:ascii="Book Antiqua" w:hAnsi="Book Antiqua"/>
        </w:rPr>
        <w:t xml:space="preserve"> </w:t>
      </w:r>
      <w:r w:rsidRPr="004E7FE9">
        <w:rPr>
          <w:rFonts w:ascii="Book Antiqua" w:hAnsi="Book Antiqua"/>
        </w:rPr>
        <w:t>2).</w:t>
      </w:r>
    </w:p>
    <w:p w14:paraId="6F2DF7D3" w14:textId="0092BFA9" w:rsidR="000A3409" w:rsidRPr="004E7FE9" w:rsidRDefault="000A3409" w:rsidP="002C2D0C">
      <w:pPr>
        <w:spacing w:line="360" w:lineRule="auto"/>
        <w:ind w:firstLineChars="100" w:firstLine="240"/>
        <w:jc w:val="both"/>
        <w:rPr>
          <w:rFonts w:ascii="Book Antiqua" w:hAnsi="Book Antiqua"/>
        </w:rPr>
      </w:pPr>
      <w:r w:rsidRPr="004E7FE9">
        <w:rPr>
          <w:rFonts w:ascii="Book Antiqua" w:hAnsi="Book Antiqua"/>
        </w:rPr>
        <w:t>There was a significant difference in the severity of periodontal diseases among these groups (</w:t>
      </w:r>
      <w:r w:rsidR="00C56A7E" w:rsidRPr="004E7FE9">
        <w:rPr>
          <w:rFonts w:ascii="Book Antiqua" w:hAnsi="Book Antiqua"/>
          <w:i/>
          <w:iCs/>
        </w:rPr>
        <w:t>P</w:t>
      </w:r>
      <w:r w:rsidR="00910DE8" w:rsidRPr="004E7FE9">
        <w:rPr>
          <w:rFonts w:ascii="Book Antiqua" w:hAnsi="Book Antiqua"/>
          <w:i/>
          <w:iCs/>
        </w:rPr>
        <w:t xml:space="preserve"> </w:t>
      </w:r>
      <w:r w:rsidRPr="004E7FE9">
        <w:rPr>
          <w:rFonts w:ascii="Book Antiqua" w:hAnsi="Book Antiqua"/>
        </w:rPr>
        <w:t>&lt;</w:t>
      </w:r>
      <w:r w:rsidR="00910DE8" w:rsidRPr="004E7FE9">
        <w:rPr>
          <w:rFonts w:ascii="Book Antiqua" w:hAnsi="Book Antiqua"/>
        </w:rPr>
        <w:t xml:space="preserve"> </w:t>
      </w:r>
      <w:r w:rsidRPr="004E7FE9">
        <w:rPr>
          <w:rFonts w:ascii="Book Antiqua" w:hAnsi="Book Antiqua"/>
        </w:rPr>
        <w:t xml:space="preserve">0.001). The proportion of severe periodontitis among </w:t>
      </w:r>
      <w:r w:rsidR="001B1916">
        <w:rPr>
          <w:rFonts w:ascii="Book Antiqua" w:hAnsi="Book Antiqua"/>
        </w:rPr>
        <w:t>G</w:t>
      </w:r>
      <w:r w:rsidR="001B1916" w:rsidRPr="004E7FE9">
        <w:rPr>
          <w:rFonts w:ascii="Book Antiqua" w:hAnsi="Book Antiqua"/>
        </w:rPr>
        <w:t xml:space="preserve">roup </w:t>
      </w:r>
      <w:r w:rsidRPr="004E7FE9">
        <w:rPr>
          <w:rFonts w:ascii="Book Antiqua" w:hAnsi="Book Antiqua"/>
        </w:rPr>
        <w:t xml:space="preserve">I, II and III </w:t>
      </w:r>
      <w:r w:rsidR="001B1916">
        <w:rPr>
          <w:rFonts w:ascii="Book Antiqua" w:hAnsi="Book Antiqua"/>
        </w:rPr>
        <w:t>was</w:t>
      </w:r>
      <w:r w:rsidR="001B1916" w:rsidRPr="004E7FE9">
        <w:rPr>
          <w:rFonts w:ascii="Book Antiqua" w:hAnsi="Book Antiqua"/>
        </w:rPr>
        <w:t xml:space="preserve"> </w:t>
      </w:r>
      <w:r w:rsidRPr="004E7FE9">
        <w:rPr>
          <w:rFonts w:ascii="Book Antiqua" w:hAnsi="Book Antiqua"/>
        </w:rPr>
        <w:t>30%,</w:t>
      </w:r>
      <w:r w:rsidR="001B1916">
        <w:rPr>
          <w:rFonts w:ascii="Book Antiqua" w:hAnsi="Book Antiqua"/>
        </w:rPr>
        <w:t xml:space="preserve"> </w:t>
      </w:r>
      <w:r w:rsidRPr="004E7FE9">
        <w:rPr>
          <w:rFonts w:ascii="Book Antiqua" w:hAnsi="Book Antiqua"/>
        </w:rPr>
        <w:t>76.7% and 73.3%, respectively</w:t>
      </w:r>
      <w:r w:rsidR="002C6233" w:rsidRPr="004E7FE9">
        <w:rPr>
          <w:rFonts w:ascii="Book Antiqua" w:hAnsi="Book Antiqua"/>
        </w:rPr>
        <w:t xml:space="preserve"> </w:t>
      </w:r>
      <w:r w:rsidRPr="004E7FE9">
        <w:rPr>
          <w:rFonts w:ascii="Book Antiqua" w:hAnsi="Book Antiqua"/>
        </w:rPr>
        <w:t>(Figure</w:t>
      </w:r>
      <w:r w:rsidR="001B1916">
        <w:rPr>
          <w:rFonts w:ascii="Book Antiqua" w:hAnsi="Book Antiqua"/>
        </w:rPr>
        <w:t xml:space="preserve"> </w:t>
      </w:r>
      <w:r w:rsidRPr="004E7FE9">
        <w:rPr>
          <w:rFonts w:ascii="Book Antiqua" w:hAnsi="Book Antiqua"/>
        </w:rPr>
        <w:t xml:space="preserve">1). </w:t>
      </w:r>
      <w:r w:rsidR="001B1916">
        <w:rPr>
          <w:rFonts w:ascii="Book Antiqua" w:hAnsi="Book Antiqua"/>
        </w:rPr>
        <w:t>The u</w:t>
      </w:r>
      <w:r w:rsidR="001B1916" w:rsidRPr="004E7FE9">
        <w:rPr>
          <w:rFonts w:ascii="Book Antiqua" w:hAnsi="Book Antiqua"/>
        </w:rPr>
        <w:t xml:space="preserve">ncontrolled </w:t>
      </w:r>
      <w:r w:rsidRPr="004E7FE9">
        <w:rPr>
          <w:rFonts w:ascii="Book Antiqua" w:hAnsi="Book Antiqua"/>
        </w:rPr>
        <w:t>T2DM group with microvascular complications showed the highest percentage of sites with CAL ≥ 6</w:t>
      </w:r>
      <w:r w:rsidR="002C6233" w:rsidRPr="004E7FE9">
        <w:rPr>
          <w:rFonts w:ascii="Book Antiqua" w:hAnsi="Book Antiqua"/>
        </w:rPr>
        <w:t xml:space="preserve"> </w:t>
      </w:r>
      <w:r w:rsidRPr="004E7FE9">
        <w:rPr>
          <w:rFonts w:ascii="Book Antiqua" w:hAnsi="Book Antiqua"/>
        </w:rPr>
        <w:t>mm. The highest percentage of sites with CAL ≤</w:t>
      </w:r>
      <w:r w:rsidR="002C6233" w:rsidRPr="004E7FE9">
        <w:rPr>
          <w:rFonts w:ascii="Book Antiqua" w:hAnsi="Book Antiqua"/>
        </w:rPr>
        <w:t xml:space="preserve"> </w:t>
      </w:r>
      <w:r w:rsidRPr="004E7FE9">
        <w:rPr>
          <w:rFonts w:ascii="Book Antiqua" w:hAnsi="Book Antiqua"/>
        </w:rPr>
        <w:t>3</w:t>
      </w:r>
      <w:r w:rsidR="002C6233" w:rsidRPr="004E7FE9">
        <w:rPr>
          <w:rFonts w:ascii="Book Antiqua" w:hAnsi="Book Antiqua"/>
        </w:rPr>
        <w:t xml:space="preserve"> </w:t>
      </w:r>
      <w:r w:rsidRPr="004E7FE9">
        <w:rPr>
          <w:rFonts w:ascii="Book Antiqua" w:hAnsi="Book Antiqua"/>
        </w:rPr>
        <w:t>mm was observed in the controlled T2DM group. Percentage of sites with CAL</w:t>
      </w:r>
      <w:r w:rsidR="00725809" w:rsidRPr="004E7FE9">
        <w:rPr>
          <w:rFonts w:ascii="Book Antiqua" w:hAnsi="Book Antiqua"/>
        </w:rPr>
        <w:t xml:space="preserve"> </w:t>
      </w:r>
      <w:r w:rsidRPr="004E7FE9">
        <w:rPr>
          <w:rFonts w:ascii="Book Antiqua" w:hAnsi="Book Antiqua"/>
        </w:rPr>
        <w:t>≤</w:t>
      </w:r>
      <w:r w:rsidR="002C6233" w:rsidRPr="004E7FE9">
        <w:rPr>
          <w:rFonts w:ascii="Book Antiqua" w:hAnsi="Book Antiqua"/>
        </w:rPr>
        <w:t xml:space="preserve"> </w:t>
      </w:r>
      <w:r w:rsidRPr="004E7FE9">
        <w:rPr>
          <w:rFonts w:ascii="Book Antiqua" w:hAnsi="Book Antiqua"/>
        </w:rPr>
        <w:t>3</w:t>
      </w:r>
      <w:r w:rsidR="002C6233" w:rsidRPr="004E7FE9">
        <w:rPr>
          <w:rFonts w:ascii="Book Antiqua" w:hAnsi="Book Antiqua"/>
        </w:rPr>
        <w:t xml:space="preserve"> </w:t>
      </w:r>
      <w:r w:rsidRPr="004E7FE9">
        <w:rPr>
          <w:rFonts w:ascii="Book Antiqua" w:hAnsi="Book Antiqua"/>
        </w:rPr>
        <w:t>mm,</w:t>
      </w:r>
      <w:r w:rsidR="002C6233" w:rsidRPr="004E7FE9">
        <w:rPr>
          <w:rFonts w:ascii="Book Antiqua" w:hAnsi="Book Antiqua"/>
        </w:rPr>
        <w:t xml:space="preserve"> </w:t>
      </w:r>
      <w:r w:rsidRPr="004E7FE9">
        <w:rPr>
          <w:rFonts w:ascii="Book Antiqua" w:hAnsi="Book Antiqua"/>
        </w:rPr>
        <w:t>4</w:t>
      </w:r>
      <w:r w:rsidR="001B1916">
        <w:rPr>
          <w:rFonts w:ascii="Book Antiqua" w:hAnsi="Book Antiqua"/>
        </w:rPr>
        <w:t>–</w:t>
      </w:r>
      <w:r w:rsidRPr="004E7FE9">
        <w:rPr>
          <w:rFonts w:ascii="Book Antiqua" w:hAnsi="Book Antiqua"/>
        </w:rPr>
        <w:t>5</w:t>
      </w:r>
      <w:r w:rsidR="002C6233" w:rsidRPr="004E7FE9">
        <w:rPr>
          <w:rFonts w:ascii="Book Antiqua" w:hAnsi="Book Antiqua"/>
        </w:rPr>
        <w:t xml:space="preserve"> </w:t>
      </w:r>
      <w:r w:rsidRPr="004E7FE9">
        <w:rPr>
          <w:rFonts w:ascii="Book Antiqua" w:hAnsi="Book Antiqua"/>
        </w:rPr>
        <w:t>mm and ≥</w:t>
      </w:r>
      <w:r w:rsidR="002C6233" w:rsidRPr="004E7FE9">
        <w:rPr>
          <w:rFonts w:ascii="Book Antiqua" w:hAnsi="Book Antiqua"/>
        </w:rPr>
        <w:t xml:space="preserve"> </w:t>
      </w:r>
      <w:r w:rsidRPr="004E7FE9">
        <w:rPr>
          <w:rFonts w:ascii="Book Antiqua" w:hAnsi="Book Antiqua"/>
        </w:rPr>
        <w:t>6</w:t>
      </w:r>
      <w:r w:rsidR="002C6233" w:rsidRPr="004E7FE9">
        <w:rPr>
          <w:rFonts w:ascii="Book Antiqua" w:hAnsi="Book Antiqua"/>
        </w:rPr>
        <w:t xml:space="preserve"> </w:t>
      </w:r>
      <w:r w:rsidRPr="004E7FE9">
        <w:rPr>
          <w:rFonts w:ascii="Book Antiqua" w:hAnsi="Book Antiqua"/>
        </w:rPr>
        <w:t>mm</w:t>
      </w:r>
      <w:r w:rsidR="002C6233" w:rsidRPr="004E7FE9">
        <w:rPr>
          <w:rFonts w:ascii="Book Antiqua" w:hAnsi="Book Antiqua"/>
        </w:rPr>
        <w:t xml:space="preserve"> </w:t>
      </w:r>
      <w:r w:rsidRPr="004E7FE9">
        <w:rPr>
          <w:rFonts w:ascii="Book Antiqua" w:hAnsi="Book Antiqua"/>
        </w:rPr>
        <w:t>showed a significant difference among these groups</w:t>
      </w:r>
      <w:r w:rsidR="002C6233" w:rsidRPr="004E7FE9">
        <w:rPr>
          <w:rFonts w:ascii="Book Antiqua" w:hAnsi="Book Antiqua"/>
        </w:rPr>
        <w:t xml:space="preserve"> </w:t>
      </w:r>
      <w:r w:rsidRPr="004E7FE9">
        <w:rPr>
          <w:rFonts w:ascii="Book Antiqua" w:hAnsi="Book Antiqua"/>
        </w:rPr>
        <w:t>(</w:t>
      </w:r>
      <w:r w:rsidR="00D0379C" w:rsidRPr="004E7FE9">
        <w:rPr>
          <w:rFonts w:ascii="Book Antiqua" w:hAnsi="Book Antiqua"/>
          <w:i/>
          <w:iCs/>
        </w:rPr>
        <w:t>P</w:t>
      </w:r>
      <w:r w:rsidR="002C6233" w:rsidRPr="004E7FE9">
        <w:rPr>
          <w:rFonts w:ascii="Book Antiqua" w:hAnsi="Book Antiqua"/>
          <w:i/>
          <w:iCs/>
        </w:rPr>
        <w:t xml:space="preserve"> </w:t>
      </w:r>
      <w:r w:rsidRPr="004E7FE9">
        <w:rPr>
          <w:rFonts w:ascii="Book Antiqua" w:hAnsi="Book Antiqua"/>
        </w:rPr>
        <w:t>&lt;</w:t>
      </w:r>
      <w:r w:rsidR="002C6233" w:rsidRPr="004E7FE9">
        <w:rPr>
          <w:rFonts w:ascii="Book Antiqua" w:hAnsi="Book Antiqua"/>
        </w:rPr>
        <w:t xml:space="preserve"> </w:t>
      </w:r>
      <w:r w:rsidRPr="004E7FE9">
        <w:rPr>
          <w:rFonts w:ascii="Book Antiqua" w:hAnsi="Book Antiqua"/>
        </w:rPr>
        <w:t>0.001) (Table 4).</w:t>
      </w:r>
    </w:p>
    <w:p w14:paraId="51893A4F" w14:textId="4D0CF10A" w:rsidR="000A3409" w:rsidRPr="004E7FE9" w:rsidRDefault="000A3409" w:rsidP="002C2D0C">
      <w:pPr>
        <w:spacing w:line="360" w:lineRule="auto"/>
        <w:ind w:firstLineChars="100" w:firstLine="240"/>
        <w:jc w:val="both"/>
        <w:rPr>
          <w:rFonts w:ascii="Book Antiqua" w:hAnsi="Book Antiqua"/>
        </w:rPr>
      </w:pPr>
      <w:r w:rsidRPr="004E7FE9">
        <w:rPr>
          <w:rFonts w:ascii="Book Antiqua" w:hAnsi="Book Antiqua"/>
        </w:rPr>
        <w:t>The multivariate linear regression model with the dependent variable PISA showed that age, duration of diabetes and HbA1C were significantly associated with PISA. A dose</w:t>
      </w:r>
      <w:r w:rsidR="001B1916">
        <w:rPr>
          <w:rFonts w:ascii="Book Antiqua" w:hAnsi="Book Antiqua"/>
        </w:rPr>
        <w:t>–</w:t>
      </w:r>
      <w:r w:rsidRPr="004E7FE9">
        <w:rPr>
          <w:rFonts w:ascii="Book Antiqua" w:hAnsi="Book Antiqua"/>
        </w:rPr>
        <w:t>response relationship between PISA and HbA1c was observed. An increase of PISA with 168 mm</w:t>
      </w:r>
      <w:r w:rsidRPr="004E7FE9">
        <w:rPr>
          <w:rFonts w:ascii="Book Antiqua" w:hAnsi="Book Antiqua"/>
          <w:vertAlign w:val="superscript"/>
        </w:rPr>
        <w:t>2</w:t>
      </w:r>
      <w:r w:rsidRPr="004E7FE9">
        <w:rPr>
          <w:rFonts w:ascii="Book Antiqua" w:hAnsi="Book Antiqua"/>
        </w:rPr>
        <w:t xml:space="preserve"> was associated with </w:t>
      </w:r>
      <w:r w:rsidR="001B1916">
        <w:rPr>
          <w:rFonts w:ascii="Book Antiqua" w:hAnsi="Book Antiqua"/>
        </w:rPr>
        <w:t xml:space="preserve">a </w:t>
      </w:r>
      <w:r w:rsidR="007944A0" w:rsidRPr="004E7FE9">
        <w:rPr>
          <w:rFonts w:ascii="Book Antiqua" w:eastAsia="Book Antiqua" w:hAnsi="Book Antiqua" w:cs="Book Antiqua"/>
        </w:rPr>
        <w:t>1.0</w:t>
      </w:r>
      <w:r w:rsidR="001B1916">
        <w:rPr>
          <w:rFonts w:ascii="Book Antiqua" w:eastAsia="Book Antiqua" w:hAnsi="Book Antiqua" w:cs="Book Antiqua"/>
        </w:rPr>
        <w:t>%</w:t>
      </w:r>
      <w:r w:rsidR="007944A0" w:rsidRPr="004E7FE9">
        <w:rPr>
          <w:rFonts w:ascii="Book Antiqua" w:eastAsia="Book Antiqua" w:hAnsi="Book Antiqua" w:cs="Book Antiqua"/>
        </w:rPr>
        <w:t xml:space="preserve"> increase</w:t>
      </w:r>
      <w:r w:rsidRPr="004E7FE9">
        <w:rPr>
          <w:rFonts w:ascii="Book Antiqua" w:hAnsi="Book Antiqua"/>
        </w:rPr>
        <w:t xml:space="preserve"> of HbA1c</w:t>
      </w:r>
      <w:r w:rsidR="001B12C0" w:rsidRPr="004E7FE9">
        <w:rPr>
          <w:rFonts w:ascii="Book Antiqua" w:hAnsi="Book Antiqua"/>
        </w:rPr>
        <w:t xml:space="preserve"> </w:t>
      </w:r>
      <w:r w:rsidRPr="004E7FE9">
        <w:rPr>
          <w:rFonts w:ascii="Book Antiqua" w:hAnsi="Book Antiqua"/>
        </w:rPr>
        <w:t xml:space="preserve">(Table 5). A significant positive correlation existed between the mean CAL and HbA1c in all </w:t>
      </w:r>
      <w:r w:rsidR="001B1916">
        <w:rPr>
          <w:rFonts w:ascii="Book Antiqua" w:hAnsi="Book Antiqua"/>
        </w:rPr>
        <w:t>patients</w:t>
      </w:r>
      <w:r w:rsidR="007F4275" w:rsidRPr="004E7FE9">
        <w:rPr>
          <w:rFonts w:ascii="Book Antiqua" w:hAnsi="Book Antiqua"/>
        </w:rPr>
        <w:t xml:space="preserve"> (</w:t>
      </w:r>
      <w:r w:rsidR="007F4275" w:rsidRPr="004E7FE9">
        <w:rPr>
          <w:rFonts w:ascii="Book Antiqua" w:hAnsi="Book Antiqua"/>
          <w:i/>
          <w:iCs/>
        </w:rPr>
        <w:t>r</w:t>
      </w:r>
      <w:r w:rsidR="0050510F" w:rsidRPr="004E7FE9">
        <w:rPr>
          <w:rFonts w:ascii="Book Antiqua" w:hAnsi="Book Antiqua"/>
          <w:i/>
          <w:iCs/>
        </w:rPr>
        <w:t xml:space="preserve"> </w:t>
      </w:r>
      <w:r w:rsidR="007F4275" w:rsidRPr="004E7FE9">
        <w:rPr>
          <w:rFonts w:ascii="Book Antiqua" w:hAnsi="Book Antiqua"/>
        </w:rPr>
        <w:t xml:space="preserve">= 0.451, </w:t>
      </w:r>
      <w:r w:rsidR="002979E1" w:rsidRPr="004E7FE9">
        <w:rPr>
          <w:rFonts w:ascii="Book Antiqua" w:hAnsi="Book Antiqua"/>
          <w:i/>
          <w:iCs/>
        </w:rPr>
        <w:t>P</w:t>
      </w:r>
      <w:r w:rsidR="0050510F" w:rsidRPr="004E7FE9">
        <w:rPr>
          <w:rFonts w:ascii="Book Antiqua" w:hAnsi="Book Antiqua"/>
          <w:i/>
          <w:iCs/>
        </w:rPr>
        <w:t xml:space="preserve"> </w:t>
      </w:r>
      <w:r w:rsidRPr="004E7FE9">
        <w:rPr>
          <w:rFonts w:ascii="Book Antiqua" w:hAnsi="Book Antiqua"/>
        </w:rPr>
        <w:t>&lt;</w:t>
      </w:r>
      <w:r w:rsidR="0050510F" w:rsidRPr="004E7FE9">
        <w:rPr>
          <w:rFonts w:ascii="Book Antiqua" w:hAnsi="Book Antiqua"/>
        </w:rPr>
        <w:t xml:space="preserve"> </w:t>
      </w:r>
      <w:r w:rsidRPr="004E7FE9">
        <w:rPr>
          <w:rFonts w:ascii="Book Antiqua" w:hAnsi="Book Antiqua"/>
        </w:rPr>
        <w:t>0.001) (Figure</w:t>
      </w:r>
      <w:r w:rsidR="00725809" w:rsidRPr="004E7FE9">
        <w:rPr>
          <w:rFonts w:ascii="Book Antiqua" w:hAnsi="Book Antiqua"/>
        </w:rPr>
        <w:t xml:space="preserve"> </w:t>
      </w:r>
      <w:r w:rsidRPr="004E7FE9">
        <w:rPr>
          <w:rFonts w:ascii="Book Antiqua" w:hAnsi="Book Antiqua"/>
        </w:rPr>
        <w:t xml:space="preserve">2). A positive correlation was observed between PISA and HbA1c in all </w:t>
      </w:r>
      <w:r w:rsidR="001B1916">
        <w:rPr>
          <w:rFonts w:ascii="Book Antiqua" w:hAnsi="Book Antiqua"/>
        </w:rPr>
        <w:t>patients</w:t>
      </w:r>
      <w:r w:rsidRPr="004E7FE9">
        <w:rPr>
          <w:rFonts w:ascii="Book Antiqua" w:hAnsi="Book Antiqua"/>
        </w:rPr>
        <w:t xml:space="preserve"> (</w:t>
      </w:r>
      <w:r w:rsidRPr="004E7FE9">
        <w:rPr>
          <w:rFonts w:ascii="Book Antiqua" w:hAnsi="Book Antiqua"/>
          <w:i/>
          <w:iCs/>
        </w:rPr>
        <w:t>r</w:t>
      </w:r>
      <w:r w:rsidR="0050510F" w:rsidRPr="004E7FE9">
        <w:rPr>
          <w:rFonts w:ascii="Book Antiqua" w:hAnsi="Book Antiqua"/>
          <w:i/>
          <w:iCs/>
        </w:rPr>
        <w:t xml:space="preserve"> </w:t>
      </w:r>
      <w:r w:rsidRPr="004E7FE9">
        <w:rPr>
          <w:rFonts w:ascii="Book Antiqua" w:hAnsi="Book Antiqua"/>
        </w:rPr>
        <w:t>=</w:t>
      </w:r>
      <w:r w:rsidR="0050510F" w:rsidRPr="004E7FE9">
        <w:rPr>
          <w:rFonts w:ascii="Book Antiqua" w:hAnsi="Book Antiqua"/>
        </w:rPr>
        <w:t xml:space="preserve"> </w:t>
      </w:r>
      <w:r w:rsidRPr="004E7FE9">
        <w:rPr>
          <w:rFonts w:ascii="Book Antiqua" w:hAnsi="Book Antiqua"/>
        </w:rPr>
        <w:t xml:space="preserve">0.393, </w:t>
      </w:r>
      <w:r w:rsidR="002979E1" w:rsidRPr="004E7FE9">
        <w:rPr>
          <w:rFonts w:ascii="Book Antiqua" w:hAnsi="Book Antiqua"/>
          <w:i/>
          <w:iCs/>
        </w:rPr>
        <w:t>P</w:t>
      </w:r>
      <w:r w:rsidR="0050510F" w:rsidRPr="004E7FE9">
        <w:rPr>
          <w:rFonts w:ascii="Book Antiqua" w:hAnsi="Book Antiqua"/>
          <w:i/>
          <w:iCs/>
        </w:rPr>
        <w:t xml:space="preserve"> </w:t>
      </w:r>
      <w:r w:rsidRPr="004E7FE9">
        <w:rPr>
          <w:rFonts w:ascii="Book Antiqua" w:hAnsi="Book Antiqua"/>
        </w:rPr>
        <w:t>&lt;</w:t>
      </w:r>
      <w:r w:rsidR="0050510F" w:rsidRPr="004E7FE9">
        <w:rPr>
          <w:rFonts w:ascii="Book Antiqua" w:hAnsi="Book Antiqua"/>
        </w:rPr>
        <w:t xml:space="preserve"> </w:t>
      </w:r>
      <w:r w:rsidRPr="004E7FE9">
        <w:rPr>
          <w:rFonts w:ascii="Book Antiqua" w:hAnsi="Book Antiqua"/>
        </w:rPr>
        <w:t>0.001) (Figure</w:t>
      </w:r>
      <w:r w:rsidR="00725809" w:rsidRPr="004E7FE9">
        <w:rPr>
          <w:rFonts w:ascii="Book Antiqua" w:hAnsi="Book Antiqua"/>
        </w:rPr>
        <w:t xml:space="preserve"> </w:t>
      </w:r>
      <w:r w:rsidRPr="004E7FE9">
        <w:rPr>
          <w:rFonts w:ascii="Book Antiqua" w:hAnsi="Book Antiqua"/>
        </w:rPr>
        <w:t>3).</w:t>
      </w:r>
    </w:p>
    <w:p w14:paraId="188ECED4" w14:textId="77777777" w:rsidR="000A3409" w:rsidRPr="004E7FE9" w:rsidRDefault="000A3409" w:rsidP="00D62894">
      <w:pPr>
        <w:autoSpaceDE w:val="0"/>
        <w:autoSpaceDN w:val="0"/>
        <w:adjustRightInd w:val="0"/>
        <w:spacing w:line="360" w:lineRule="auto"/>
        <w:jc w:val="both"/>
        <w:rPr>
          <w:rFonts w:ascii="Book Antiqua" w:hAnsi="Book Antiqua"/>
          <w:b/>
        </w:rPr>
      </w:pPr>
    </w:p>
    <w:p w14:paraId="39A16499" w14:textId="77777777" w:rsidR="000A3409" w:rsidRPr="004E7FE9" w:rsidRDefault="000A3409" w:rsidP="00D62894">
      <w:pPr>
        <w:autoSpaceDE w:val="0"/>
        <w:autoSpaceDN w:val="0"/>
        <w:adjustRightInd w:val="0"/>
        <w:spacing w:line="360" w:lineRule="auto"/>
        <w:jc w:val="both"/>
        <w:rPr>
          <w:rFonts w:ascii="Book Antiqua" w:hAnsi="Book Antiqua"/>
          <w:b/>
          <w:u w:val="single"/>
        </w:rPr>
      </w:pPr>
      <w:r w:rsidRPr="004E7FE9">
        <w:rPr>
          <w:rFonts w:ascii="Book Antiqua" w:hAnsi="Book Antiqua"/>
          <w:b/>
          <w:u w:val="single"/>
        </w:rPr>
        <w:t>DISCUSSION</w:t>
      </w:r>
    </w:p>
    <w:p w14:paraId="7F9D034A" w14:textId="4136E472" w:rsidR="000A3409" w:rsidRPr="004E7FE9" w:rsidRDefault="000A3409" w:rsidP="00F6259D">
      <w:pPr>
        <w:spacing w:line="360" w:lineRule="auto"/>
        <w:jc w:val="both"/>
        <w:rPr>
          <w:rFonts w:ascii="Book Antiqua" w:eastAsia="Times New Roman" w:hAnsi="Book Antiqua"/>
          <w:lang w:eastAsia="en-IN"/>
        </w:rPr>
      </w:pPr>
      <w:r w:rsidRPr="004E7FE9">
        <w:rPr>
          <w:rFonts w:ascii="Book Antiqua" w:eastAsia="Times New Roman" w:hAnsi="Book Antiqua"/>
          <w:lang w:eastAsia="en-IN"/>
        </w:rPr>
        <w:t xml:space="preserve">A high proportion of periodontitis (88.6%) was observed in </w:t>
      </w:r>
      <w:r w:rsidR="003C7E20" w:rsidRPr="004E7FE9">
        <w:rPr>
          <w:rFonts w:ascii="Book Antiqua" w:eastAsia="Times New Roman" w:hAnsi="Book Antiqua"/>
          <w:lang w:eastAsia="en-IN"/>
        </w:rPr>
        <w:t>T</w:t>
      </w:r>
      <w:r w:rsidRPr="004E7FE9">
        <w:rPr>
          <w:rFonts w:ascii="Book Antiqua" w:eastAsia="Times New Roman" w:hAnsi="Book Antiqua"/>
          <w:lang w:eastAsia="en-IN"/>
        </w:rPr>
        <w:t xml:space="preserve">2DM </w:t>
      </w:r>
      <w:r w:rsidR="008C4C90">
        <w:rPr>
          <w:rFonts w:ascii="Book Antiqua" w:eastAsia="Times New Roman" w:hAnsi="Book Antiqua"/>
          <w:lang w:eastAsia="en-IN"/>
        </w:rPr>
        <w:t>patients</w:t>
      </w:r>
      <w:r w:rsidRPr="004E7FE9">
        <w:rPr>
          <w:rFonts w:ascii="Book Antiqua" w:eastAsia="Times New Roman" w:hAnsi="Book Antiqua"/>
          <w:lang w:eastAsia="en-IN"/>
        </w:rPr>
        <w:t xml:space="preserve">. The proportion of periodontitis among the </w:t>
      </w:r>
      <w:r w:rsidR="00804C7A" w:rsidRPr="004E7FE9">
        <w:rPr>
          <w:rFonts w:ascii="Book Antiqua" w:eastAsia="Times New Roman" w:hAnsi="Book Antiqua"/>
          <w:lang w:eastAsia="en-IN"/>
        </w:rPr>
        <w:t>u</w:t>
      </w:r>
      <w:r w:rsidRPr="004E7FE9">
        <w:rPr>
          <w:rFonts w:ascii="Book Antiqua" w:eastAsia="Times New Roman" w:hAnsi="Book Antiqua"/>
          <w:lang w:eastAsia="en-IN"/>
        </w:rPr>
        <w:t>ncontrolled T2DM group without complication</w:t>
      </w:r>
      <w:r w:rsidR="008C4C90">
        <w:rPr>
          <w:rFonts w:ascii="Book Antiqua" w:eastAsia="Times New Roman" w:hAnsi="Book Antiqua"/>
          <w:lang w:eastAsia="en-IN"/>
        </w:rPr>
        <w:t>s</w:t>
      </w:r>
      <w:r w:rsidRPr="004E7FE9">
        <w:rPr>
          <w:rFonts w:ascii="Book Antiqua" w:eastAsia="Times New Roman" w:hAnsi="Book Antiqua"/>
          <w:lang w:eastAsia="en-IN"/>
        </w:rPr>
        <w:t xml:space="preserve"> and the </w:t>
      </w:r>
      <w:r w:rsidR="00804C7A" w:rsidRPr="004E7FE9">
        <w:rPr>
          <w:rFonts w:ascii="Book Antiqua" w:eastAsia="Times New Roman" w:hAnsi="Book Antiqua"/>
          <w:lang w:eastAsia="en-IN"/>
        </w:rPr>
        <w:t>u</w:t>
      </w:r>
      <w:r w:rsidRPr="004E7FE9">
        <w:rPr>
          <w:rFonts w:ascii="Book Antiqua" w:eastAsia="Times New Roman" w:hAnsi="Book Antiqua"/>
          <w:lang w:eastAsia="en-IN"/>
        </w:rPr>
        <w:t>ncontrolled T2DM group with microvascular complications was high compared to the controlled T2DM group. Several studies</w:t>
      </w:r>
      <w:r w:rsidRPr="004E7FE9">
        <w:rPr>
          <w:rFonts w:ascii="Book Antiqua" w:eastAsia="Times New Roman" w:hAnsi="Book Antiqua"/>
          <w:vertAlign w:val="superscript"/>
          <w:lang w:eastAsia="en-IN"/>
        </w:rPr>
        <w:t>[9</w:t>
      </w:r>
      <w:r w:rsidR="00804C7A" w:rsidRPr="004E7FE9">
        <w:rPr>
          <w:rFonts w:ascii="Book Antiqua" w:eastAsia="Times New Roman" w:hAnsi="Book Antiqua"/>
          <w:vertAlign w:val="superscript"/>
          <w:lang w:eastAsia="en-IN"/>
        </w:rPr>
        <w:t>-</w:t>
      </w:r>
      <w:r w:rsidRPr="004E7FE9">
        <w:rPr>
          <w:rFonts w:ascii="Book Antiqua" w:eastAsia="Times New Roman" w:hAnsi="Book Antiqua"/>
          <w:vertAlign w:val="superscript"/>
          <w:lang w:eastAsia="en-IN"/>
        </w:rPr>
        <w:t>13]</w:t>
      </w:r>
      <w:r w:rsidRPr="004E7FE9">
        <w:rPr>
          <w:rFonts w:ascii="Book Antiqua" w:eastAsia="Times New Roman" w:hAnsi="Book Antiqua"/>
          <w:lang w:eastAsia="en-IN"/>
        </w:rPr>
        <w:t xml:space="preserve"> have reported a higher prevalence of periodontitis in a poorly controlled group than in controlled</w:t>
      </w:r>
      <w:r w:rsidR="008C4C90">
        <w:rPr>
          <w:rFonts w:ascii="Book Antiqua" w:eastAsia="Times New Roman" w:hAnsi="Book Antiqua"/>
          <w:lang w:eastAsia="en-IN"/>
        </w:rPr>
        <w:t xml:space="preserve"> </w:t>
      </w:r>
      <w:r w:rsidRPr="004E7FE9">
        <w:rPr>
          <w:rFonts w:ascii="Book Antiqua" w:eastAsia="Times New Roman" w:hAnsi="Book Antiqua"/>
          <w:lang w:eastAsia="en-IN"/>
        </w:rPr>
        <w:t>T2DM.</w:t>
      </w:r>
      <w:r w:rsidR="008C4C90">
        <w:rPr>
          <w:rFonts w:ascii="Book Antiqua" w:eastAsia="Times New Roman" w:hAnsi="Book Antiqua"/>
          <w:lang w:eastAsia="en-IN"/>
        </w:rPr>
        <w:t xml:space="preserve"> </w:t>
      </w:r>
      <w:r w:rsidRPr="004E7FE9">
        <w:rPr>
          <w:rFonts w:ascii="Book Antiqua" w:eastAsia="Times New Roman" w:hAnsi="Book Antiqua"/>
          <w:lang w:eastAsia="en-IN"/>
        </w:rPr>
        <w:t>In this study, the mean overall OHI-S score of the controlled T2DM group came under the fair category, whereas the uncontrolled T2DM group with and without complications came under the poor category. Metabolic control of diabetes may be an important variable in the progression and aggravation of periodontal diseases. Conflicting reports are also available in the literature regarding glycemic control of diabetes and periodontitis. Sandberg</w:t>
      </w:r>
      <w:r w:rsidR="00DE00BA" w:rsidRPr="004E7FE9">
        <w:rPr>
          <w:rFonts w:ascii="Book Antiqua" w:eastAsia="Times New Roman" w:hAnsi="Book Antiqua"/>
          <w:lang w:eastAsia="en-IN"/>
        </w:rPr>
        <w:t xml:space="preserve"> </w:t>
      </w:r>
      <w:r w:rsidRPr="004E7FE9">
        <w:rPr>
          <w:rFonts w:ascii="Book Antiqua" w:eastAsia="Times New Roman" w:hAnsi="Book Antiqua"/>
          <w:i/>
          <w:iCs/>
          <w:lang w:eastAsia="en-IN"/>
        </w:rPr>
        <w:t>et al</w:t>
      </w:r>
      <w:r w:rsidRPr="004E7FE9">
        <w:rPr>
          <w:rFonts w:ascii="Book Antiqua" w:eastAsia="Times New Roman" w:hAnsi="Book Antiqua"/>
          <w:vertAlign w:val="superscript"/>
          <w:lang w:eastAsia="en-IN"/>
        </w:rPr>
        <w:t>[14]</w:t>
      </w:r>
      <w:r w:rsidRPr="004E7FE9">
        <w:rPr>
          <w:rFonts w:ascii="Book Antiqua" w:eastAsia="Times New Roman" w:hAnsi="Book Antiqua"/>
          <w:lang w:eastAsia="en-IN"/>
        </w:rPr>
        <w:t>and Chuang</w:t>
      </w:r>
      <w:r w:rsidR="00DE00BA" w:rsidRPr="004E7FE9">
        <w:rPr>
          <w:rFonts w:ascii="Book Antiqua" w:eastAsia="Times New Roman" w:hAnsi="Book Antiqua"/>
          <w:lang w:eastAsia="en-IN"/>
        </w:rPr>
        <w:t xml:space="preserve"> </w:t>
      </w:r>
      <w:r w:rsidRPr="004E7FE9">
        <w:rPr>
          <w:rFonts w:ascii="Book Antiqua" w:eastAsia="Times New Roman" w:hAnsi="Book Antiqua"/>
          <w:i/>
          <w:iCs/>
          <w:lang w:eastAsia="en-IN"/>
        </w:rPr>
        <w:t>et al</w:t>
      </w:r>
      <w:r w:rsidRPr="004E7FE9">
        <w:rPr>
          <w:rFonts w:ascii="Book Antiqua" w:eastAsia="Times New Roman" w:hAnsi="Book Antiqua"/>
          <w:vertAlign w:val="superscript"/>
          <w:lang w:eastAsia="en-IN"/>
        </w:rPr>
        <w:t>[15]</w:t>
      </w:r>
      <w:r w:rsidRPr="004E7FE9">
        <w:rPr>
          <w:rFonts w:ascii="Book Antiqua" w:eastAsia="Times New Roman" w:hAnsi="Book Antiqua"/>
          <w:lang w:eastAsia="en-IN"/>
        </w:rPr>
        <w:t xml:space="preserve"> have opined that there is no relationship between metabolic control of diabetes and periodontitis.</w:t>
      </w:r>
    </w:p>
    <w:p w14:paraId="4594398D" w14:textId="3ABE1EBA" w:rsidR="000A3409" w:rsidRPr="004E7FE9" w:rsidRDefault="000A3409" w:rsidP="00F6259D">
      <w:pPr>
        <w:spacing w:line="360" w:lineRule="auto"/>
        <w:ind w:firstLineChars="100" w:firstLine="240"/>
        <w:jc w:val="both"/>
        <w:rPr>
          <w:rFonts w:ascii="Book Antiqua" w:eastAsia="Times New Roman" w:hAnsi="Book Antiqua"/>
          <w:lang w:eastAsia="en-IN"/>
        </w:rPr>
      </w:pPr>
      <w:r w:rsidRPr="004E7FE9">
        <w:rPr>
          <w:rFonts w:ascii="Book Antiqua" w:eastAsia="Times New Roman" w:hAnsi="Book Antiqua"/>
          <w:lang w:eastAsia="en-IN"/>
        </w:rPr>
        <w:t xml:space="preserve">In this study, a significant difference was obtained in mean PPD and mean CAL between these groups. The </w:t>
      </w:r>
      <w:r w:rsidR="00AE4460" w:rsidRPr="004E7FE9">
        <w:rPr>
          <w:rFonts w:ascii="Book Antiqua" w:eastAsia="Times New Roman" w:hAnsi="Book Antiqua"/>
          <w:lang w:eastAsia="en-IN"/>
        </w:rPr>
        <w:t>u</w:t>
      </w:r>
      <w:r w:rsidRPr="004E7FE9">
        <w:rPr>
          <w:rFonts w:ascii="Book Antiqua" w:eastAsia="Times New Roman" w:hAnsi="Book Antiqua"/>
          <w:lang w:eastAsia="en-IN"/>
        </w:rPr>
        <w:t xml:space="preserve">ncontrolled T2DM group with microvascular complications had the highest score. Hyperglycemia may have contributed to the increased PPD and CAL in this study. The PPD and CAL obtained in this study are in accordance with the </w:t>
      </w:r>
      <w:r w:rsidR="008C4C90">
        <w:rPr>
          <w:rFonts w:ascii="Book Antiqua" w:eastAsia="Times New Roman" w:hAnsi="Book Antiqua"/>
          <w:lang w:eastAsia="en-IN"/>
        </w:rPr>
        <w:t>studies</w:t>
      </w:r>
      <w:r w:rsidR="008C4C90" w:rsidRPr="004E7FE9">
        <w:rPr>
          <w:rFonts w:ascii="Book Antiqua" w:eastAsia="Times New Roman" w:hAnsi="Book Antiqua"/>
          <w:lang w:eastAsia="en-IN"/>
        </w:rPr>
        <w:t xml:space="preserve"> </w:t>
      </w:r>
      <w:r w:rsidRPr="004E7FE9">
        <w:rPr>
          <w:rFonts w:ascii="Book Antiqua" w:eastAsia="Times New Roman" w:hAnsi="Book Antiqua"/>
          <w:lang w:eastAsia="en-IN"/>
        </w:rPr>
        <w:t>of Taylor</w:t>
      </w:r>
      <w:r w:rsidR="009237D0" w:rsidRPr="004E7FE9">
        <w:rPr>
          <w:rFonts w:ascii="Book Antiqua" w:eastAsia="Times New Roman" w:hAnsi="Book Antiqua"/>
          <w:lang w:eastAsia="en-IN"/>
        </w:rPr>
        <w:t xml:space="preserve"> </w:t>
      </w:r>
      <w:r w:rsidRPr="004E7FE9">
        <w:rPr>
          <w:rFonts w:ascii="Book Antiqua" w:eastAsia="Times New Roman" w:hAnsi="Book Antiqua"/>
          <w:i/>
          <w:iCs/>
          <w:lang w:eastAsia="en-IN"/>
        </w:rPr>
        <w:t>et al</w:t>
      </w:r>
      <w:r w:rsidRPr="004E7FE9">
        <w:rPr>
          <w:rFonts w:ascii="Book Antiqua" w:eastAsia="Times New Roman" w:hAnsi="Book Antiqua"/>
          <w:vertAlign w:val="superscript"/>
          <w:lang w:eastAsia="en-IN"/>
        </w:rPr>
        <w:t>[11]</w:t>
      </w:r>
      <w:r w:rsidRPr="004E7FE9">
        <w:rPr>
          <w:rFonts w:ascii="Book Antiqua" w:eastAsia="Times New Roman" w:hAnsi="Book Antiqua"/>
          <w:lang w:eastAsia="en-IN"/>
        </w:rPr>
        <w:t>, Campus</w:t>
      </w:r>
      <w:r w:rsidR="009237D0" w:rsidRPr="004E7FE9">
        <w:rPr>
          <w:rFonts w:ascii="Book Antiqua" w:eastAsia="Times New Roman" w:hAnsi="Book Antiqua"/>
          <w:lang w:eastAsia="en-IN"/>
        </w:rPr>
        <w:t xml:space="preserve"> </w:t>
      </w:r>
      <w:r w:rsidRPr="004E7FE9">
        <w:rPr>
          <w:rFonts w:ascii="Book Antiqua" w:eastAsia="Times New Roman" w:hAnsi="Book Antiqua"/>
          <w:i/>
          <w:iCs/>
          <w:lang w:eastAsia="en-IN"/>
        </w:rPr>
        <w:t>et al</w:t>
      </w:r>
      <w:r w:rsidRPr="004E7FE9">
        <w:rPr>
          <w:rFonts w:ascii="Book Antiqua" w:eastAsia="Times New Roman" w:hAnsi="Book Antiqua"/>
          <w:vertAlign w:val="superscript"/>
          <w:lang w:eastAsia="en-IN"/>
        </w:rPr>
        <w:t>[13]</w:t>
      </w:r>
      <w:r w:rsidRPr="004E7FE9">
        <w:rPr>
          <w:rFonts w:ascii="Book Antiqua" w:eastAsia="Times New Roman" w:hAnsi="Book Antiqua"/>
          <w:lang w:eastAsia="en-IN"/>
        </w:rPr>
        <w:t xml:space="preserve"> and Tervonen</w:t>
      </w:r>
      <w:r w:rsidR="00275EF8" w:rsidRPr="004E7FE9">
        <w:rPr>
          <w:rFonts w:ascii="Book Antiqua" w:eastAsia="Times New Roman" w:hAnsi="Book Antiqua"/>
          <w:lang w:eastAsia="en-IN"/>
        </w:rPr>
        <w:t xml:space="preserve"> </w:t>
      </w:r>
      <w:r w:rsidRPr="004E7FE9">
        <w:rPr>
          <w:rFonts w:ascii="Book Antiqua" w:eastAsia="Times New Roman" w:hAnsi="Book Antiqua"/>
          <w:i/>
          <w:iCs/>
          <w:lang w:eastAsia="en-IN"/>
        </w:rPr>
        <w:t>et al</w:t>
      </w:r>
      <w:r w:rsidRPr="004E7FE9">
        <w:rPr>
          <w:rFonts w:ascii="Book Antiqua" w:eastAsia="Times New Roman" w:hAnsi="Book Antiqua"/>
          <w:vertAlign w:val="superscript"/>
          <w:lang w:eastAsia="en-IN"/>
        </w:rPr>
        <w:t>[16]</w:t>
      </w:r>
      <w:r w:rsidRPr="004E7FE9">
        <w:rPr>
          <w:rFonts w:ascii="Book Antiqua" w:eastAsia="Times New Roman" w:hAnsi="Book Antiqua"/>
          <w:lang w:eastAsia="en-IN"/>
        </w:rPr>
        <w:t>. In contrast to this, Bridges</w:t>
      </w:r>
      <w:r w:rsidR="009237D0" w:rsidRPr="004E7FE9">
        <w:rPr>
          <w:rFonts w:ascii="Book Antiqua" w:eastAsia="Times New Roman" w:hAnsi="Book Antiqua"/>
          <w:lang w:eastAsia="en-IN"/>
        </w:rPr>
        <w:t xml:space="preserve"> </w:t>
      </w:r>
      <w:r w:rsidRPr="004E7FE9">
        <w:rPr>
          <w:rFonts w:ascii="Book Antiqua" w:eastAsia="Times New Roman" w:hAnsi="Book Antiqua"/>
          <w:i/>
          <w:iCs/>
          <w:lang w:eastAsia="en-IN"/>
        </w:rPr>
        <w:t>et al</w:t>
      </w:r>
      <w:r w:rsidRPr="004E7FE9">
        <w:rPr>
          <w:rFonts w:ascii="Book Antiqua" w:eastAsia="Times New Roman" w:hAnsi="Book Antiqua"/>
          <w:vertAlign w:val="superscript"/>
          <w:lang w:eastAsia="en-IN"/>
        </w:rPr>
        <w:t>[17]</w:t>
      </w:r>
      <w:r w:rsidRPr="004E7FE9">
        <w:rPr>
          <w:rFonts w:ascii="Book Antiqua" w:eastAsia="Times New Roman" w:hAnsi="Book Antiqua"/>
          <w:lang w:eastAsia="en-IN"/>
        </w:rPr>
        <w:t>in 1996 did not find any association between glycemic control of diabetes and periodontal parameters.</w:t>
      </w:r>
    </w:p>
    <w:p w14:paraId="62709FE0" w14:textId="2CAC4323" w:rsidR="000A3409" w:rsidRPr="004E7FE9" w:rsidRDefault="000A3409" w:rsidP="00F6259D">
      <w:pPr>
        <w:spacing w:line="360" w:lineRule="auto"/>
        <w:ind w:firstLineChars="100" w:firstLine="240"/>
        <w:jc w:val="both"/>
        <w:rPr>
          <w:rFonts w:ascii="Book Antiqua" w:eastAsia="Times New Roman" w:hAnsi="Book Antiqua"/>
          <w:lang w:eastAsia="en-IN"/>
        </w:rPr>
      </w:pPr>
      <w:r w:rsidRPr="004E7FE9">
        <w:rPr>
          <w:rFonts w:ascii="Book Antiqua" w:eastAsia="Times New Roman" w:hAnsi="Book Antiqua"/>
          <w:lang w:eastAsia="en-IN"/>
        </w:rPr>
        <w:t>A significant difference was observed in the percentage of sites with CAL ≤</w:t>
      </w:r>
      <w:r w:rsidR="0015667C" w:rsidRPr="004E7FE9">
        <w:rPr>
          <w:rFonts w:ascii="Book Antiqua" w:eastAsia="Times New Roman" w:hAnsi="Book Antiqua"/>
          <w:lang w:eastAsia="en-IN"/>
        </w:rPr>
        <w:t xml:space="preserve"> </w:t>
      </w:r>
      <w:r w:rsidRPr="004E7FE9">
        <w:rPr>
          <w:rFonts w:ascii="Book Antiqua" w:eastAsia="Times New Roman" w:hAnsi="Book Antiqua"/>
          <w:lang w:eastAsia="en-IN"/>
        </w:rPr>
        <w:t>3, CAL 4-5 mm and CAL ≥ 6</w:t>
      </w:r>
      <w:r w:rsidR="00D56F1C" w:rsidRPr="004E7FE9">
        <w:rPr>
          <w:rFonts w:ascii="Book Antiqua" w:eastAsia="Times New Roman" w:hAnsi="Book Antiqua"/>
          <w:lang w:eastAsia="en-IN"/>
        </w:rPr>
        <w:t xml:space="preserve"> </w:t>
      </w:r>
      <w:r w:rsidRPr="004E7FE9">
        <w:rPr>
          <w:rFonts w:ascii="Book Antiqua" w:eastAsia="Times New Roman" w:hAnsi="Book Antiqua"/>
          <w:lang w:eastAsia="en-IN"/>
        </w:rPr>
        <w:t xml:space="preserve">mm </w:t>
      </w:r>
      <w:r w:rsidR="008C4C90">
        <w:rPr>
          <w:rFonts w:ascii="Book Antiqua" w:eastAsia="Times New Roman" w:hAnsi="Book Antiqua"/>
          <w:lang w:eastAsia="en-IN"/>
        </w:rPr>
        <w:t>among</w:t>
      </w:r>
      <w:r w:rsidR="008C4C90" w:rsidRPr="004E7FE9">
        <w:rPr>
          <w:rFonts w:ascii="Book Antiqua" w:eastAsia="Times New Roman" w:hAnsi="Book Antiqua"/>
          <w:lang w:eastAsia="en-IN"/>
        </w:rPr>
        <w:t xml:space="preserve"> </w:t>
      </w:r>
      <w:r w:rsidRPr="004E7FE9">
        <w:rPr>
          <w:rFonts w:ascii="Book Antiqua" w:eastAsia="Times New Roman" w:hAnsi="Book Antiqua"/>
          <w:lang w:eastAsia="en-IN"/>
        </w:rPr>
        <w:t>these groups. The highest percentage of sites with CAL ≤</w:t>
      </w:r>
      <w:r w:rsidR="00B05327" w:rsidRPr="004E7FE9">
        <w:rPr>
          <w:rFonts w:ascii="Book Antiqua" w:eastAsia="Times New Roman" w:hAnsi="Book Antiqua"/>
          <w:lang w:eastAsia="en-IN"/>
        </w:rPr>
        <w:t xml:space="preserve"> </w:t>
      </w:r>
      <w:r w:rsidRPr="004E7FE9">
        <w:rPr>
          <w:rFonts w:ascii="Book Antiqua" w:eastAsia="Times New Roman" w:hAnsi="Book Antiqua"/>
          <w:lang w:eastAsia="en-IN"/>
        </w:rPr>
        <w:t xml:space="preserve">3 mm was observed in </w:t>
      </w:r>
      <w:r w:rsidR="008C4C90">
        <w:rPr>
          <w:rFonts w:ascii="Book Antiqua" w:eastAsia="Times New Roman" w:hAnsi="Book Antiqua"/>
          <w:lang w:eastAsia="en-IN"/>
        </w:rPr>
        <w:t>G</w:t>
      </w:r>
      <w:r w:rsidR="008C4C90" w:rsidRPr="004E7FE9">
        <w:rPr>
          <w:rFonts w:ascii="Book Antiqua" w:eastAsia="Times New Roman" w:hAnsi="Book Antiqua"/>
          <w:lang w:eastAsia="en-IN"/>
        </w:rPr>
        <w:t xml:space="preserve">roup </w:t>
      </w:r>
      <w:r w:rsidRPr="004E7FE9">
        <w:rPr>
          <w:rFonts w:ascii="Book Antiqua" w:eastAsia="Times New Roman" w:hAnsi="Book Antiqua"/>
          <w:lang w:eastAsia="en-IN"/>
        </w:rPr>
        <w:t>I. Controlled glycemic status may have contributed to the maintenance of periodontal health in this group. The extent and severity of periodontitis were more in the uncontrolled T2DM group as compared to the controlled group. Uncontrolled T2DM group with microvascular complications showed the highest percentage of sites with CAL ≥ 6</w:t>
      </w:r>
      <w:r w:rsidR="00B05327" w:rsidRPr="004E7FE9">
        <w:rPr>
          <w:rFonts w:ascii="Book Antiqua" w:eastAsia="Times New Roman" w:hAnsi="Book Antiqua"/>
          <w:lang w:eastAsia="en-IN"/>
        </w:rPr>
        <w:t xml:space="preserve"> </w:t>
      </w:r>
      <w:r w:rsidRPr="004E7FE9">
        <w:rPr>
          <w:rFonts w:ascii="Book Antiqua" w:eastAsia="Times New Roman" w:hAnsi="Book Antiqua"/>
          <w:lang w:eastAsia="en-IN"/>
        </w:rPr>
        <w:t>mm. This observation is in accordance with Ternoven</w:t>
      </w:r>
      <w:r w:rsidR="009237D0" w:rsidRPr="004E7FE9">
        <w:rPr>
          <w:rFonts w:ascii="Book Antiqua" w:eastAsia="Times New Roman" w:hAnsi="Book Antiqua"/>
          <w:lang w:eastAsia="en-IN"/>
        </w:rPr>
        <w:t xml:space="preserve"> </w:t>
      </w:r>
      <w:r w:rsidRPr="004E7FE9">
        <w:rPr>
          <w:rFonts w:ascii="Book Antiqua" w:eastAsia="Times New Roman" w:hAnsi="Book Antiqua"/>
          <w:i/>
          <w:iCs/>
          <w:lang w:eastAsia="en-IN"/>
        </w:rPr>
        <w:t>et</w:t>
      </w:r>
      <w:r w:rsidR="009237D0" w:rsidRPr="004E7FE9">
        <w:rPr>
          <w:rFonts w:ascii="Book Antiqua" w:eastAsia="Times New Roman" w:hAnsi="Book Antiqua"/>
          <w:i/>
          <w:iCs/>
          <w:lang w:eastAsia="en-IN"/>
        </w:rPr>
        <w:t xml:space="preserve"> </w:t>
      </w:r>
      <w:r w:rsidRPr="004E7FE9">
        <w:rPr>
          <w:rFonts w:ascii="Book Antiqua" w:eastAsia="Times New Roman" w:hAnsi="Book Antiqua"/>
          <w:i/>
          <w:iCs/>
          <w:lang w:eastAsia="en-IN"/>
        </w:rPr>
        <w:t>al</w:t>
      </w:r>
      <w:r w:rsidR="00AE4460" w:rsidRPr="004E7FE9">
        <w:rPr>
          <w:rFonts w:ascii="Book Antiqua" w:eastAsia="Times New Roman" w:hAnsi="Book Antiqua"/>
          <w:vertAlign w:val="superscript"/>
          <w:lang w:eastAsia="en-IN"/>
        </w:rPr>
        <w:t>[</w:t>
      </w:r>
      <w:r w:rsidRPr="004E7FE9">
        <w:rPr>
          <w:rFonts w:ascii="Book Antiqua" w:eastAsia="Times New Roman" w:hAnsi="Book Antiqua"/>
          <w:vertAlign w:val="superscript"/>
          <w:lang w:eastAsia="en-IN"/>
        </w:rPr>
        <w:t>16</w:t>
      </w:r>
      <w:r w:rsidR="00AE4460" w:rsidRPr="004E7FE9">
        <w:rPr>
          <w:rFonts w:ascii="Book Antiqua" w:eastAsia="Times New Roman" w:hAnsi="Book Antiqua"/>
          <w:vertAlign w:val="superscript"/>
          <w:lang w:eastAsia="en-IN"/>
        </w:rPr>
        <w:t>]</w:t>
      </w:r>
      <w:r w:rsidR="00AE4460" w:rsidRPr="004E7FE9">
        <w:rPr>
          <w:rFonts w:ascii="Book Antiqua" w:eastAsia="Times New Roman" w:hAnsi="Book Antiqua"/>
          <w:i/>
          <w:iCs/>
          <w:lang w:eastAsia="en-IN"/>
        </w:rPr>
        <w:t>,</w:t>
      </w:r>
      <w:r w:rsidR="001463EE" w:rsidRPr="004E7FE9">
        <w:rPr>
          <w:rFonts w:ascii="Book Antiqua" w:eastAsia="Times New Roman" w:hAnsi="Book Antiqua"/>
          <w:i/>
          <w:iCs/>
          <w:lang w:eastAsia="en-IN"/>
        </w:rPr>
        <w:t xml:space="preserve"> </w:t>
      </w:r>
      <w:r w:rsidRPr="004E7FE9">
        <w:rPr>
          <w:rFonts w:ascii="Book Antiqua" w:eastAsia="Times New Roman" w:hAnsi="Book Antiqua"/>
          <w:lang w:eastAsia="en-IN"/>
        </w:rPr>
        <w:t>who have reported that the percentage of sites with CAL ≥ 5</w:t>
      </w:r>
      <w:r w:rsidR="001463EE" w:rsidRPr="004E7FE9">
        <w:rPr>
          <w:rFonts w:ascii="Book Antiqua" w:eastAsia="Times New Roman" w:hAnsi="Book Antiqua"/>
          <w:lang w:eastAsia="en-IN"/>
        </w:rPr>
        <w:t xml:space="preserve"> </w:t>
      </w:r>
      <w:r w:rsidRPr="004E7FE9">
        <w:rPr>
          <w:rFonts w:ascii="Book Antiqua" w:eastAsia="Times New Roman" w:hAnsi="Book Antiqua"/>
          <w:lang w:eastAsia="en-IN"/>
        </w:rPr>
        <w:t xml:space="preserve">mm was significantly higher in poorly controlled T2DM than in a moderately controlled and controlled group. </w:t>
      </w:r>
      <w:r w:rsidRPr="004E7FE9">
        <w:rPr>
          <w:rFonts w:ascii="Book Antiqua" w:eastAsia="Times New Roman" w:hAnsi="Book Antiqua"/>
          <w:lang w:eastAsia="en-IN"/>
        </w:rPr>
        <w:lastRenderedPageBreak/>
        <w:t>There are several studies that have report</w:t>
      </w:r>
      <w:r w:rsidR="008C4C90">
        <w:rPr>
          <w:rFonts w:ascii="Book Antiqua" w:eastAsia="Times New Roman" w:hAnsi="Book Antiqua"/>
          <w:lang w:eastAsia="en-IN"/>
        </w:rPr>
        <w:t>ed</w:t>
      </w:r>
      <w:r w:rsidRPr="004E7FE9">
        <w:rPr>
          <w:rFonts w:ascii="Book Antiqua" w:eastAsia="Times New Roman" w:hAnsi="Book Antiqua"/>
          <w:lang w:eastAsia="en-IN"/>
        </w:rPr>
        <w:t xml:space="preserve"> a higher proportion of severe periodontitis in poorly controlled diabetic patients</w:t>
      </w:r>
      <w:r w:rsidRPr="004E7FE9">
        <w:rPr>
          <w:rFonts w:ascii="Book Antiqua" w:eastAsia="Times New Roman" w:hAnsi="Book Antiqua"/>
          <w:vertAlign w:val="superscript"/>
          <w:lang w:eastAsia="en-IN"/>
        </w:rPr>
        <w:t>[16,18,19]</w:t>
      </w:r>
      <w:r w:rsidRPr="004E7FE9">
        <w:rPr>
          <w:rFonts w:ascii="Book Antiqua" w:eastAsia="Times New Roman" w:hAnsi="Book Antiqua"/>
          <w:lang w:eastAsia="en-IN"/>
        </w:rPr>
        <w:t>. Although plaque is the main etiologic</w:t>
      </w:r>
      <w:r w:rsidR="008C4C90">
        <w:rPr>
          <w:rFonts w:ascii="Book Antiqua" w:eastAsia="Times New Roman" w:hAnsi="Book Antiqua"/>
          <w:lang w:eastAsia="en-IN"/>
        </w:rPr>
        <w:t>al</w:t>
      </w:r>
      <w:r w:rsidRPr="004E7FE9">
        <w:rPr>
          <w:rFonts w:ascii="Book Antiqua" w:eastAsia="Times New Roman" w:hAnsi="Book Antiqua"/>
          <w:lang w:eastAsia="en-IN"/>
        </w:rPr>
        <w:t xml:space="preserve"> agent for periodontitis, hyperglycemia and host immune responses to bacterial challenge also play an active role in the progression of periodontitis in </w:t>
      </w:r>
      <w:r w:rsidR="008C4C90">
        <w:rPr>
          <w:rFonts w:ascii="Book Antiqua" w:eastAsia="Times New Roman" w:hAnsi="Book Antiqua"/>
          <w:lang w:eastAsia="en-IN"/>
        </w:rPr>
        <w:t>patients with DM</w:t>
      </w:r>
      <w:r w:rsidRPr="004E7FE9">
        <w:rPr>
          <w:rFonts w:ascii="Book Antiqua" w:eastAsia="Times New Roman" w:hAnsi="Book Antiqua"/>
          <w:lang w:eastAsia="en-IN"/>
        </w:rPr>
        <w:t xml:space="preserve">. Since a bidirectional relationship exists between periodontitis and diabetes, the systemic inflammation associated with periodontal diseases may contribute to the worsening glycemic control in </w:t>
      </w:r>
      <w:r w:rsidR="008C4C90">
        <w:rPr>
          <w:rFonts w:ascii="Book Antiqua" w:eastAsia="Times New Roman" w:hAnsi="Book Antiqua"/>
          <w:lang w:eastAsia="en-IN"/>
        </w:rPr>
        <w:t>patients with DM</w:t>
      </w:r>
      <w:r w:rsidRPr="004E7FE9">
        <w:rPr>
          <w:rFonts w:ascii="Book Antiqua" w:eastAsia="Times New Roman" w:hAnsi="Book Antiqua"/>
          <w:lang w:eastAsia="en-IN"/>
        </w:rPr>
        <w:t xml:space="preserve">. Nonsurgical and surgical periodontal therapy improves glycemic status in </w:t>
      </w:r>
      <w:r w:rsidR="008C4C90">
        <w:rPr>
          <w:rFonts w:ascii="Book Antiqua" w:eastAsia="Times New Roman" w:hAnsi="Book Antiqua"/>
          <w:lang w:eastAsia="en-IN"/>
        </w:rPr>
        <w:t>DM</w:t>
      </w:r>
      <w:r w:rsidRPr="004E7FE9">
        <w:rPr>
          <w:rFonts w:ascii="Book Antiqua" w:eastAsia="Times New Roman" w:hAnsi="Book Antiqua"/>
          <w:lang w:eastAsia="en-IN"/>
        </w:rPr>
        <w:t xml:space="preserve"> and prediabetes</w:t>
      </w:r>
      <w:r w:rsidRPr="004E7FE9">
        <w:rPr>
          <w:rFonts w:ascii="Book Antiqua" w:eastAsia="Times New Roman" w:hAnsi="Book Antiqua"/>
          <w:vertAlign w:val="superscript"/>
          <w:lang w:eastAsia="en-IN"/>
        </w:rPr>
        <w:t>[20</w:t>
      </w:r>
      <w:r w:rsidR="00677BCA" w:rsidRPr="004E7FE9">
        <w:rPr>
          <w:rFonts w:ascii="Book Antiqua" w:eastAsia="Times New Roman" w:hAnsi="Book Antiqua"/>
          <w:vertAlign w:val="superscript"/>
          <w:lang w:eastAsia="en-IN"/>
        </w:rPr>
        <w:t>,</w:t>
      </w:r>
      <w:r w:rsidRPr="004E7FE9">
        <w:rPr>
          <w:rFonts w:ascii="Book Antiqua" w:eastAsia="Times New Roman" w:hAnsi="Book Antiqua"/>
          <w:vertAlign w:val="superscript"/>
          <w:lang w:eastAsia="en-IN"/>
        </w:rPr>
        <w:t>21]</w:t>
      </w:r>
      <w:r w:rsidRPr="004E7FE9">
        <w:rPr>
          <w:rFonts w:ascii="Book Antiqua" w:eastAsia="Times New Roman" w:hAnsi="Book Antiqua"/>
          <w:lang w:eastAsia="en-IN"/>
        </w:rPr>
        <w:t>. Mammen</w:t>
      </w:r>
      <w:r w:rsidR="00FD07B0" w:rsidRPr="004E7FE9">
        <w:rPr>
          <w:rFonts w:ascii="Book Antiqua" w:eastAsia="Times New Roman" w:hAnsi="Book Antiqua"/>
          <w:lang w:eastAsia="en-IN"/>
        </w:rPr>
        <w:t xml:space="preserve"> </w:t>
      </w:r>
      <w:r w:rsidRPr="004E7FE9">
        <w:rPr>
          <w:rFonts w:ascii="Book Antiqua" w:eastAsia="Times New Roman" w:hAnsi="Book Antiqua"/>
          <w:i/>
          <w:iCs/>
          <w:lang w:eastAsia="en-IN"/>
        </w:rPr>
        <w:t>et al</w:t>
      </w:r>
      <w:r w:rsidRPr="004E7FE9">
        <w:rPr>
          <w:rFonts w:ascii="Book Antiqua" w:eastAsia="Times New Roman" w:hAnsi="Book Antiqua"/>
          <w:vertAlign w:val="superscript"/>
          <w:lang w:eastAsia="en-IN"/>
        </w:rPr>
        <w:t>[22]</w:t>
      </w:r>
      <w:r w:rsidRPr="004E7FE9">
        <w:rPr>
          <w:rFonts w:ascii="Book Antiqua" w:eastAsia="Times New Roman" w:hAnsi="Book Antiqua"/>
          <w:lang w:eastAsia="en-IN"/>
        </w:rPr>
        <w:t xml:space="preserve"> 2016 found a reduction in insulin resistance and an improvement in insulin sensitivity in patients with </w:t>
      </w:r>
      <w:r w:rsidR="008C4C90">
        <w:rPr>
          <w:rFonts w:ascii="Book Antiqua" w:eastAsia="Times New Roman" w:hAnsi="Book Antiqua"/>
          <w:lang w:eastAsia="en-IN"/>
        </w:rPr>
        <w:t xml:space="preserve">DM with </w:t>
      </w:r>
      <w:r w:rsidRPr="004E7FE9">
        <w:rPr>
          <w:rFonts w:ascii="Book Antiqua" w:eastAsia="Times New Roman" w:hAnsi="Book Antiqua"/>
          <w:lang w:eastAsia="en-IN"/>
        </w:rPr>
        <w:t>chronic periodontitis after nonsurgical periodontal therapy.</w:t>
      </w:r>
    </w:p>
    <w:p w14:paraId="15B2436C" w14:textId="786169B7" w:rsidR="000A3409" w:rsidRPr="004E7FE9" w:rsidRDefault="000A3409" w:rsidP="00677BCA">
      <w:pPr>
        <w:spacing w:line="360" w:lineRule="auto"/>
        <w:ind w:firstLineChars="100" w:firstLine="240"/>
        <w:jc w:val="both"/>
        <w:rPr>
          <w:rFonts w:ascii="Book Antiqua" w:eastAsia="Times New Roman" w:hAnsi="Book Antiqua"/>
          <w:lang w:eastAsia="en-IN"/>
        </w:rPr>
      </w:pPr>
      <w:r w:rsidRPr="004E7FE9">
        <w:rPr>
          <w:rFonts w:ascii="Book Antiqua" w:eastAsia="Times New Roman" w:hAnsi="Book Antiqua"/>
          <w:lang w:eastAsia="en-IN"/>
        </w:rPr>
        <w:t xml:space="preserve">Clinically meaningful description of periodontitis should include the proportion of sites with bleeding on probing along with </w:t>
      </w:r>
      <w:r w:rsidR="009413CA" w:rsidRPr="004E7FE9">
        <w:rPr>
          <w:rFonts w:ascii="Book Antiqua" w:eastAsia="Times New Roman" w:hAnsi="Book Antiqua"/>
          <w:lang w:eastAsia="en-IN"/>
        </w:rPr>
        <w:t>CAL</w:t>
      </w:r>
      <w:r w:rsidRPr="004E7FE9">
        <w:rPr>
          <w:rFonts w:ascii="Book Antiqua" w:eastAsia="Times New Roman" w:hAnsi="Book Antiqua"/>
          <w:lang w:eastAsia="en-IN"/>
        </w:rPr>
        <w:t xml:space="preserve">. The percentage of sites with bleeding on probing showed a significant difference among the study groups. </w:t>
      </w:r>
      <w:r w:rsidR="008C4C90">
        <w:rPr>
          <w:rFonts w:ascii="Book Antiqua" w:eastAsia="Times New Roman" w:hAnsi="Book Antiqua"/>
          <w:lang w:eastAsia="en-IN"/>
        </w:rPr>
        <w:t>The u</w:t>
      </w:r>
      <w:r w:rsidR="008C4C90" w:rsidRPr="004E7FE9">
        <w:rPr>
          <w:rFonts w:ascii="Book Antiqua" w:eastAsia="Times New Roman" w:hAnsi="Book Antiqua"/>
          <w:lang w:eastAsia="en-IN"/>
        </w:rPr>
        <w:t xml:space="preserve">ncontrolled </w:t>
      </w:r>
      <w:r w:rsidRPr="004E7FE9">
        <w:rPr>
          <w:rFonts w:ascii="Book Antiqua" w:eastAsia="Times New Roman" w:hAnsi="Book Antiqua"/>
          <w:lang w:eastAsia="en-IN"/>
        </w:rPr>
        <w:t>T2DM group with microvascular complications had a higher percentage of BOP. This is in accordance with the study by Emrich</w:t>
      </w:r>
      <w:r w:rsidR="001A10E9" w:rsidRPr="004E7FE9">
        <w:rPr>
          <w:rFonts w:ascii="Book Antiqua" w:eastAsia="Times New Roman" w:hAnsi="Book Antiqua"/>
          <w:lang w:eastAsia="en-IN"/>
        </w:rPr>
        <w:t xml:space="preserve"> </w:t>
      </w:r>
      <w:r w:rsidRPr="004E7FE9">
        <w:rPr>
          <w:rFonts w:ascii="Book Antiqua" w:eastAsia="Times New Roman" w:hAnsi="Book Antiqua"/>
          <w:i/>
          <w:iCs/>
          <w:lang w:eastAsia="en-IN"/>
        </w:rPr>
        <w:t>et al</w:t>
      </w:r>
      <w:r w:rsidRPr="004E7FE9">
        <w:rPr>
          <w:rFonts w:ascii="Book Antiqua" w:eastAsia="Times New Roman" w:hAnsi="Book Antiqua"/>
          <w:vertAlign w:val="superscript"/>
          <w:lang w:eastAsia="en-IN"/>
        </w:rPr>
        <w:t>[9]</w:t>
      </w:r>
      <w:r w:rsidRPr="004E7FE9">
        <w:rPr>
          <w:rFonts w:ascii="Book Antiqua" w:eastAsia="Times New Roman" w:hAnsi="Book Antiqua"/>
          <w:lang w:eastAsia="en-IN"/>
        </w:rPr>
        <w:t xml:space="preserve"> in 1991 and Campus</w:t>
      </w:r>
      <w:r w:rsidR="001A10E9" w:rsidRPr="004E7FE9">
        <w:rPr>
          <w:rFonts w:ascii="Book Antiqua" w:eastAsia="Times New Roman" w:hAnsi="Book Antiqua"/>
          <w:lang w:eastAsia="en-IN"/>
        </w:rPr>
        <w:t xml:space="preserve"> </w:t>
      </w:r>
      <w:r w:rsidRPr="004E7FE9">
        <w:rPr>
          <w:rFonts w:ascii="Book Antiqua" w:eastAsia="Times New Roman" w:hAnsi="Book Antiqua"/>
          <w:i/>
          <w:iCs/>
          <w:lang w:eastAsia="en-IN"/>
        </w:rPr>
        <w:t>et al</w:t>
      </w:r>
      <w:r w:rsidRPr="004E7FE9">
        <w:rPr>
          <w:rFonts w:ascii="Book Antiqua" w:eastAsia="Times New Roman" w:hAnsi="Book Antiqua"/>
          <w:vertAlign w:val="superscript"/>
          <w:lang w:eastAsia="en-IN"/>
        </w:rPr>
        <w:t xml:space="preserve">[13] </w:t>
      </w:r>
      <w:r w:rsidRPr="004E7FE9">
        <w:rPr>
          <w:rFonts w:ascii="Book Antiqua" w:eastAsia="Times New Roman" w:hAnsi="Book Antiqua"/>
          <w:lang w:eastAsia="en-IN"/>
        </w:rPr>
        <w:t>in 2005. Ervasti</w:t>
      </w:r>
      <w:r w:rsidR="002B30CA" w:rsidRPr="004E7FE9">
        <w:rPr>
          <w:rFonts w:ascii="Book Antiqua" w:eastAsia="Times New Roman" w:hAnsi="Book Antiqua"/>
          <w:lang w:eastAsia="en-IN"/>
        </w:rPr>
        <w:t xml:space="preserve"> </w:t>
      </w:r>
      <w:r w:rsidRPr="004E7FE9">
        <w:rPr>
          <w:rFonts w:ascii="Book Antiqua" w:eastAsia="Times New Roman" w:hAnsi="Book Antiqua"/>
          <w:i/>
          <w:iCs/>
          <w:lang w:eastAsia="en-IN"/>
        </w:rPr>
        <w:t>et a</w:t>
      </w:r>
      <w:r w:rsidR="00035FF8" w:rsidRPr="004E7FE9">
        <w:rPr>
          <w:rFonts w:ascii="Book Antiqua" w:eastAsia="Times New Roman" w:hAnsi="Book Antiqua"/>
          <w:i/>
          <w:iCs/>
          <w:lang w:eastAsia="en-IN"/>
        </w:rPr>
        <w:t>l</w:t>
      </w:r>
      <w:r w:rsidRPr="004E7FE9">
        <w:rPr>
          <w:rFonts w:ascii="Book Antiqua" w:eastAsia="Times New Roman" w:hAnsi="Book Antiqua"/>
          <w:vertAlign w:val="superscript"/>
          <w:lang w:eastAsia="en-IN"/>
        </w:rPr>
        <w:t>[23]</w:t>
      </w:r>
      <w:r w:rsidRPr="004E7FE9">
        <w:rPr>
          <w:rFonts w:ascii="Book Antiqua" w:eastAsia="Times New Roman" w:hAnsi="Book Antiqua"/>
          <w:lang w:eastAsia="en-IN"/>
        </w:rPr>
        <w:t xml:space="preserve"> in 1985 found that </w:t>
      </w:r>
      <w:r w:rsidR="008C4C90">
        <w:rPr>
          <w:rFonts w:ascii="Book Antiqua" w:eastAsia="Times New Roman" w:hAnsi="Book Antiqua"/>
          <w:lang w:eastAsia="en-IN"/>
        </w:rPr>
        <w:t>patients</w:t>
      </w:r>
      <w:r w:rsidR="008C4C90" w:rsidRPr="004E7FE9">
        <w:rPr>
          <w:rFonts w:ascii="Book Antiqua" w:eastAsia="Times New Roman" w:hAnsi="Book Antiqua"/>
          <w:lang w:eastAsia="en-IN"/>
        </w:rPr>
        <w:t xml:space="preserve"> </w:t>
      </w:r>
      <w:r w:rsidRPr="004E7FE9">
        <w:rPr>
          <w:rFonts w:ascii="Book Antiqua" w:eastAsia="Times New Roman" w:hAnsi="Book Antiqua"/>
          <w:lang w:eastAsia="en-IN"/>
        </w:rPr>
        <w:t>with poorly controlled diabetes had higher gingival bleeding scores than those with good or moderate glycemic control but failed to find any correlation between diabetic complication</w:t>
      </w:r>
      <w:r w:rsidR="008C4C90">
        <w:rPr>
          <w:rFonts w:ascii="Book Antiqua" w:eastAsia="Times New Roman" w:hAnsi="Book Antiqua"/>
          <w:lang w:eastAsia="en-IN"/>
        </w:rPr>
        <w:t>s</w:t>
      </w:r>
      <w:r w:rsidRPr="004E7FE9">
        <w:rPr>
          <w:rFonts w:ascii="Book Antiqua" w:eastAsia="Times New Roman" w:hAnsi="Book Antiqua"/>
          <w:lang w:eastAsia="en-IN"/>
        </w:rPr>
        <w:t xml:space="preserve"> and gingival bleeding. Hyperglycemia either directly or through AGE formation causes functional and structural modifications of cells. This will affect tissue hemostasis leading to a reduction in host resistance, which is reflected in gingival as increased bleeding even with mild provocation</w:t>
      </w:r>
      <w:r w:rsidRPr="004E7FE9">
        <w:rPr>
          <w:rFonts w:ascii="Book Antiqua" w:eastAsia="Times New Roman" w:hAnsi="Book Antiqua"/>
          <w:vertAlign w:val="superscript"/>
          <w:lang w:eastAsia="en-IN"/>
        </w:rPr>
        <w:t>[24]</w:t>
      </w:r>
      <w:r w:rsidRPr="004E7FE9">
        <w:rPr>
          <w:rFonts w:ascii="Book Antiqua" w:eastAsia="Times New Roman" w:hAnsi="Book Antiqua"/>
          <w:lang w:eastAsia="en-IN"/>
        </w:rPr>
        <w:t>.</w:t>
      </w:r>
    </w:p>
    <w:p w14:paraId="72D1410D" w14:textId="65993608" w:rsidR="000A3409" w:rsidRPr="004E7FE9" w:rsidRDefault="000A3409" w:rsidP="003608AF">
      <w:pPr>
        <w:spacing w:line="360" w:lineRule="auto"/>
        <w:ind w:firstLineChars="100" w:firstLine="240"/>
        <w:jc w:val="both"/>
        <w:rPr>
          <w:rFonts w:ascii="Book Antiqua" w:eastAsia="Times New Roman" w:hAnsi="Book Antiqua"/>
          <w:lang w:eastAsia="en-IN"/>
        </w:rPr>
      </w:pPr>
      <w:r w:rsidRPr="004E7FE9">
        <w:rPr>
          <w:rFonts w:ascii="Book Antiqua" w:eastAsia="Times New Roman" w:hAnsi="Book Antiqua"/>
          <w:lang w:eastAsia="en-IN"/>
        </w:rPr>
        <w:t xml:space="preserve">Periodontitis may cause an inflammatory burden by the production of local inflammatory mediators entering the systemic circulation. A major disadvantage of the studies published on the relationship between periodontitis and systemic disease is the lack of a tool that adequately assesses the inflammatory burden of periodontitis. Currently, used tools such as CAL and PPD for grading periodontitis are linear measurements that do not quantify the inflammatory burden caused by periodontitis. So, in this study, PISA was used to assess the inflammatory burden of periodontitis. PISA reflects the surface area of the bleeding pocket epithelium. In this study, the uncontrolled T2DM group with and without microvascular complications had a higher percentage of </w:t>
      </w:r>
      <w:r w:rsidRPr="004E7FE9">
        <w:rPr>
          <w:rFonts w:ascii="Book Antiqua" w:eastAsia="Times New Roman" w:hAnsi="Book Antiqua"/>
          <w:lang w:eastAsia="en-IN"/>
        </w:rPr>
        <w:lastRenderedPageBreak/>
        <w:t xml:space="preserve">severe periodontitis and a higher mean PISA than the controlled </w:t>
      </w:r>
      <w:r w:rsidR="008C4C90">
        <w:rPr>
          <w:rFonts w:ascii="Book Antiqua" w:eastAsia="Times New Roman" w:hAnsi="Book Antiqua"/>
          <w:lang w:eastAsia="en-IN"/>
        </w:rPr>
        <w:t>T2DM</w:t>
      </w:r>
      <w:r w:rsidR="008C4C90" w:rsidRPr="004E7FE9">
        <w:rPr>
          <w:rFonts w:ascii="Book Antiqua" w:eastAsia="Times New Roman" w:hAnsi="Book Antiqua"/>
          <w:lang w:eastAsia="en-IN"/>
        </w:rPr>
        <w:t xml:space="preserve"> </w:t>
      </w:r>
      <w:r w:rsidRPr="004E7FE9">
        <w:rPr>
          <w:rFonts w:ascii="Book Antiqua" w:eastAsia="Times New Roman" w:hAnsi="Book Antiqua"/>
          <w:lang w:eastAsia="en-IN"/>
        </w:rPr>
        <w:t>group. This is in accordance with the study by</w:t>
      </w:r>
      <w:r w:rsidR="001A10E9" w:rsidRPr="004E7FE9">
        <w:rPr>
          <w:rFonts w:ascii="Book Antiqua" w:eastAsia="Times New Roman" w:hAnsi="Book Antiqua"/>
          <w:lang w:eastAsia="en-IN"/>
        </w:rPr>
        <w:t xml:space="preserve"> </w:t>
      </w:r>
      <w:r w:rsidRPr="004E7FE9">
        <w:rPr>
          <w:rFonts w:ascii="Book Antiqua" w:eastAsia="Times New Roman" w:hAnsi="Book Antiqua"/>
          <w:lang w:eastAsia="en-IN"/>
        </w:rPr>
        <w:t>Leira</w:t>
      </w:r>
      <w:r w:rsidR="001A10E9" w:rsidRPr="004E7FE9">
        <w:rPr>
          <w:rFonts w:ascii="Book Antiqua" w:eastAsia="Times New Roman" w:hAnsi="Book Antiqua"/>
          <w:lang w:eastAsia="en-IN"/>
        </w:rPr>
        <w:t xml:space="preserve"> </w:t>
      </w:r>
      <w:r w:rsidRPr="004E7FE9">
        <w:rPr>
          <w:rFonts w:ascii="Book Antiqua" w:eastAsia="Times New Roman" w:hAnsi="Book Antiqua"/>
          <w:i/>
          <w:iCs/>
          <w:lang w:eastAsia="en-IN"/>
        </w:rPr>
        <w:t>et al</w:t>
      </w:r>
      <w:r w:rsidRPr="004E7FE9">
        <w:rPr>
          <w:rFonts w:ascii="Book Antiqua" w:eastAsia="Times New Roman" w:hAnsi="Book Antiqua"/>
          <w:vertAlign w:val="superscript"/>
          <w:lang w:eastAsia="en-IN"/>
        </w:rPr>
        <w:t>[25]</w:t>
      </w:r>
      <w:r w:rsidRPr="004E7FE9">
        <w:rPr>
          <w:rFonts w:ascii="Book Antiqua" w:eastAsia="Times New Roman" w:hAnsi="Book Antiqua"/>
          <w:lang w:eastAsia="en-IN"/>
        </w:rPr>
        <w:t xml:space="preserve"> in 2017, which reported a higher PISA in severe periodontitis. From this study, it is evident that a greater estimate of PISA observed in this study could have contributed to the inflammatory link between periodontitis and diabetes. In this study, a positive correlation </w:t>
      </w:r>
      <w:r w:rsidR="008C4C90">
        <w:rPr>
          <w:rFonts w:ascii="Book Antiqua" w:eastAsia="Times New Roman" w:hAnsi="Book Antiqua"/>
          <w:lang w:eastAsia="en-IN"/>
        </w:rPr>
        <w:t>w</w:t>
      </w:r>
      <w:r w:rsidR="008C4C90" w:rsidRPr="004E7FE9">
        <w:rPr>
          <w:rFonts w:ascii="Book Antiqua" w:eastAsia="Times New Roman" w:hAnsi="Book Antiqua"/>
          <w:lang w:eastAsia="en-IN"/>
        </w:rPr>
        <w:t xml:space="preserve">as </w:t>
      </w:r>
      <w:r w:rsidRPr="004E7FE9">
        <w:rPr>
          <w:rFonts w:ascii="Book Antiqua" w:eastAsia="Times New Roman" w:hAnsi="Book Antiqua"/>
          <w:lang w:eastAsia="en-IN"/>
        </w:rPr>
        <w:t>obtained between PISA and HbA1c. A dose</w:t>
      </w:r>
      <w:r w:rsidR="008C4C90">
        <w:rPr>
          <w:rFonts w:ascii="Book Antiqua" w:eastAsia="Times New Roman" w:hAnsi="Book Antiqua"/>
          <w:lang w:eastAsia="en-IN"/>
        </w:rPr>
        <w:t>–</w:t>
      </w:r>
      <w:r w:rsidRPr="004E7FE9">
        <w:rPr>
          <w:rFonts w:ascii="Book Antiqua" w:eastAsia="Times New Roman" w:hAnsi="Book Antiqua"/>
          <w:lang w:eastAsia="en-IN"/>
        </w:rPr>
        <w:t>response relationship between PISA and HbA1c was observed, and an increase of PISA with 168 mm</w:t>
      </w:r>
      <w:r w:rsidRPr="004E7FE9">
        <w:rPr>
          <w:rFonts w:ascii="Book Antiqua" w:eastAsia="Times New Roman" w:hAnsi="Book Antiqua"/>
          <w:vertAlign w:val="superscript"/>
          <w:lang w:eastAsia="en-IN"/>
        </w:rPr>
        <w:t>2</w:t>
      </w:r>
      <w:r w:rsidRPr="004E7FE9">
        <w:rPr>
          <w:rFonts w:ascii="Book Antiqua" w:eastAsia="Times New Roman" w:hAnsi="Book Antiqua"/>
          <w:lang w:eastAsia="en-IN"/>
        </w:rPr>
        <w:t xml:space="preserve"> was associated with a 1</w:t>
      </w:r>
      <w:r w:rsidR="008C4C90">
        <w:rPr>
          <w:rFonts w:ascii="Book Antiqua" w:eastAsia="Times New Roman" w:hAnsi="Book Antiqua"/>
          <w:lang w:eastAsia="en-IN"/>
        </w:rPr>
        <w:t>%</w:t>
      </w:r>
      <w:r w:rsidRPr="004E7FE9">
        <w:rPr>
          <w:rFonts w:ascii="Book Antiqua" w:eastAsia="Times New Roman" w:hAnsi="Book Antiqua"/>
          <w:lang w:eastAsia="en-IN"/>
        </w:rPr>
        <w:t xml:space="preserve"> increase of HbA1c. Previously, a dose</w:t>
      </w:r>
      <w:r w:rsidR="008C4C90">
        <w:rPr>
          <w:rFonts w:ascii="Book Antiqua" w:eastAsia="Times New Roman" w:hAnsi="Book Antiqua"/>
          <w:lang w:eastAsia="en-IN"/>
        </w:rPr>
        <w:t>–</w:t>
      </w:r>
      <w:r w:rsidRPr="004E7FE9">
        <w:rPr>
          <w:rFonts w:ascii="Book Antiqua" w:eastAsia="Times New Roman" w:hAnsi="Book Antiqua"/>
          <w:lang w:eastAsia="en-IN"/>
        </w:rPr>
        <w:t xml:space="preserve">response association between PISA and HbA1c levels </w:t>
      </w:r>
      <w:r w:rsidR="008C4C90">
        <w:rPr>
          <w:rFonts w:ascii="Book Antiqua" w:eastAsia="Times New Roman" w:hAnsi="Book Antiqua"/>
          <w:lang w:eastAsia="en-IN"/>
        </w:rPr>
        <w:t>w</w:t>
      </w:r>
      <w:r w:rsidR="008C4C90" w:rsidRPr="004E7FE9">
        <w:rPr>
          <w:rFonts w:ascii="Book Antiqua" w:eastAsia="Times New Roman" w:hAnsi="Book Antiqua"/>
          <w:lang w:eastAsia="en-IN"/>
        </w:rPr>
        <w:t>a</w:t>
      </w:r>
      <w:r w:rsidR="008C4C90">
        <w:rPr>
          <w:rFonts w:ascii="Book Antiqua" w:eastAsia="Times New Roman" w:hAnsi="Book Antiqua"/>
          <w:lang w:eastAsia="en-IN"/>
        </w:rPr>
        <w:t>s</w:t>
      </w:r>
      <w:r w:rsidR="008C4C90" w:rsidRPr="004E7FE9">
        <w:rPr>
          <w:rFonts w:ascii="Book Antiqua" w:eastAsia="Times New Roman" w:hAnsi="Book Antiqua"/>
          <w:lang w:eastAsia="en-IN"/>
        </w:rPr>
        <w:t xml:space="preserve"> </w:t>
      </w:r>
      <w:r w:rsidRPr="004E7FE9">
        <w:rPr>
          <w:rFonts w:ascii="Book Antiqua" w:eastAsia="Times New Roman" w:hAnsi="Book Antiqua"/>
          <w:lang w:eastAsia="en-IN"/>
        </w:rPr>
        <w:t>reported by Nesse</w:t>
      </w:r>
      <w:r w:rsidR="00A84B11" w:rsidRPr="004E7FE9">
        <w:rPr>
          <w:rFonts w:ascii="Book Antiqua" w:eastAsia="Times New Roman" w:hAnsi="Book Antiqua"/>
          <w:lang w:eastAsia="en-IN"/>
        </w:rPr>
        <w:t xml:space="preserve"> </w:t>
      </w:r>
      <w:r w:rsidRPr="004E7FE9">
        <w:rPr>
          <w:rFonts w:ascii="Book Antiqua" w:eastAsia="Times New Roman" w:hAnsi="Book Antiqua"/>
          <w:i/>
          <w:iCs/>
          <w:lang w:eastAsia="en-IN"/>
        </w:rPr>
        <w:t>et al</w:t>
      </w:r>
      <w:r w:rsidRPr="004E7FE9">
        <w:rPr>
          <w:rFonts w:ascii="Book Antiqua" w:eastAsia="Times New Roman" w:hAnsi="Book Antiqua"/>
          <w:vertAlign w:val="superscript"/>
          <w:lang w:eastAsia="en-IN"/>
        </w:rPr>
        <w:t>[26]</w:t>
      </w:r>
      <w:r w:rsidRPr="004E7FE9">
        <w:rPr>
          <w:rFonts w:ascii="Book Antiqua" w:eastAsia="Times New Roman" w:hAnsi="Book Antiqua"/>
          <w:lang w:eastAsia="en-IN"/>
        </w:rPr>
        <w:t xml:space="preserve"> in 2009. They reported that a 333 mm</w:t>
      </w:r>
      <w:r w:rsidRPr="004E7FE9">
        <w:rPr>
          <w:rFonts w:ascii="Book Antiqua" w:eastAsia="Times New Roman" w:hAnsi="Book Antiqua"/>
          <w:vertAlign w:val="superscript"/>
          <w:lang w:eastAsia="en-IN"/>
        </w:rPr>
        <w:t>2</w:t>
      </w:r>
      <w:r w:rsidRPr="004E7FE9">
        <w:rPr>
          <w:rFonts w:ascii="Book Antiqua" w:eastAsia="Times New Roman" w:hAnsi="Book Antiqua"/>
          <w:lang w:eastAsia="en-IN"/>
        </w:rPr>
        <w:t xml:space="preserve"> increase of PISA was associated with a 1</w:t>
      </w:r>
      <w:r w:rsidR="008C4C90">
        <w:rPr>
          <w:rFonts w:ascii="Book Antiqua" w:eastAsia="Times New Roman" w:hAnsi="Book Antiqua"/>
          <w:lang w:eastAsia="en-IN"/>
        </w:rPr>
        <w:t>%</w:t>
      </w:r>
      <w:r w:rsidRPr="004E7FE9">
        <w:rPr>
          <w:rFonts w:ascii="Book Antiqua" w:eastAsia="Times New Roman" w:hAnsi="Book Antiqua"/>
          <w:lang w:eastAsia="en-IN"/>
        </w:rPr>
        <w:t xml:space="preserve"> increase of HbA1c.</w:t>
      </w:r>
    </w:p>
    <w:p w14:paraId="60B9801D" w14:textId="329231AB" w:rsidR="002476F3" w:rsidRPr="004E7FE9" w:rsidRDefault="002476F3" w:rsidP="003159D5">
      <w:pPr>
        <w:spacing w:line="360" w:lineRule="auto"/>
        <w:ind w:firstLineChars="100" w:firstLine="240"/>
        <w:jc w:val="both"/>
        <w:rPr>
          <w:rFonts w:ascii="Book Antiqua" w:eastAsia="Times New Roman" w:hAnsi="Book Antiqua"/>
          <w:lang w:eastAsia="en-IN"/>
        </w:rPr>
      </w:pPr>
      <w:r w:rsidRPr="004E7FE9">
        <w:rPr>
          <w:rFonts w:ascii="Book Antiqua" w:eastAsia="Times New Roman" w:hAnsi="Book Antiqua"/>
          <w:lang w:eastAsia="en-IN"/>
        </w:rPr>
        <w:t xml:space="preserve">One of the limitations of this study was its small sample size. Moreover, inflammatory markers like </w:t>
      </w:r>
      <w:r w:rsidR="008C4C90">
        <w:rPr>
          <w:rFonts w:ascii="Book Antiqua" w:eastAsia="Times New Roman" w:hAnsi="Book Antiqua"/>
          <w:lang w:eastAsia="en-IN"/>
        </w:rPr>
        <w:t>interleukin (</w:t>
      </w:r>
      <w:r w:rsidRPr="004E7FE9">
        <w:rPr>
          <w:rFonts w:ascii="Book Antiqua" w:eastAsia="Times New Roman" w:hAnsi="Book Antiqua"/>
          <w:lang w:eastAsia="en-IN"/>
        </w:rPr>
        <w:t>IL</w:t>
      </w:r>
      <w:r w:rsidR="008C4C90">
        <w:rPr>
          <w:rFonts w:ascii="Book Antiqua" w:eastAsia="Times New Roman" w:hAnsi="Book Antiqua"/>
          <w:lang w:eastAsia="en-IN"/>
        </w:rPr>
        <w:t>)</w:t>
      </w:r>
      <w:r w:rsidRPr="004E7FE9">
        <w:rPr>
          <w:rFonts w:ascii="Book Antiqua" w:eastAsia="Times New Roman" w:hAnsi="Book Antiqua"/>
          <w:lang w:eastAsia="en-IN"/>
        </w:rPr>
        <w:t xml:space="preserve">-1, IL-6, </w:t>
      </w:r>
      <w:r w:rsidR="008C4C90">
        <w:rPr>
          <w:rFonts w:ascii="Book Antiqua" w:eastAsia="Times New Roman" w:hAnsi="Book Antiqua"/>
          <w:lang w:eastAsia="en-IN"/>
        </w:rPr>
        <w:t>tumor necrosis factor</w:t>
      </w:r>
      <w:r w:rsidRPr="004E7FE9">
        <w:rPr>
          <w:rFonts w:ascii="Book Antiqua" w:eastAsia="Times New Roman" w:hAnsi="Book Antiqua"/>
          <w:lang w:eastAsia="en-IN"/>
        </w:rPr>
        <w:t xml:space="preserve">-α, </w:t>
      </w:r>
      <w:r w:rsidR="008C4C90" w:rsidRPr="004E7FE9">
        <w:rPr>
          <w:rFonts w:ascii="Book Antiqua" w:eastAsia="Times New Roman" w:hAnsi="Book Antiqua"/>
          <w:lang w:eastAsia="en-IN"/>
        </w:rPr>
        <w:t>C</w:t>
      </w:r>
      <w:r w:rsidR="008C4C90">
        <w:rPr>
          <w:rFonts w:ascii="Book Antiqua" w:eastAsia="Times New Roman" w:hAnsi="Book Antiqua"/>
          <w:lang w:eastAsia="en-IN"/>
        </w:rPr>
        <w:t>-reactive protein</w:t>
      </w:r>
      <w:r w:rsidRPr="004E7FE9">
        <w:rPr>
          <w:rFonts w:ascii="Book Antiqua" w:eastAsia="Times New Roman" w:hAnsi="Book Antiqua"/>
          <w:lang w:eastAsia="en-IN"/>
        </w:rPr>
        <w:t>, MMPs and adipokines were not assessed in this study.</w:t>
      </w:r>
      <w:r w:rsidR="007E276F" w:rsidRPr="004E7FE9">
        <w:rPr>
          <w:rFonts w:ascii="Book Antiqua" w:eastAsia="Times New Roman" w:hAnsi="Book Antiqua"/>
          <w:lang w:eastAsia="en-IN"/>
        </w:rPr>
        <w:t xml:space="preserve"> Even though </w:t>
      </w:r>
      <w:r w:rsidR="008C4C90">
        <w:rPr>
          <w:rFonts w:ascii="Book Antiqua" w:eastAsia="Times New Roman" w:hAnsi="Book Antiqua"/>
          <w:lang w:eastAsia="en-IN"/>
        </w:rPr>
        <w:t>our patients</w:t>
      </w:r>
      <w:r w:rsidR="007E276F" w:rsidRPr="004E7FE9">
        <w:rPr>
          <w:rFonts w:ascii="Book Antiqua" w:eastAsia="Times New Roman" w:hAnsi="Book Antiqua"/>
          <w:lang w:eastAsia="en-IN"/>
        </w:rPr>
        <w:t xml:space="preserve"> had </w:t>
      </w:r>
      <w:r w:rsidR="008C4C90">
        <w:rPr>
          <w:rFonts w:ascii="Book Antiqua" w:eastAsia="Times New Roman" w:hAnsi="Book Antiqua"/>
          <w:lang w:eastAsia="en-IN"/>
        </w:rPr>
        <w:t xml:space="preserve">a </w:t>
      </w:r>
      <w:r w:rsidR="007E276F" w:rsidRPr="004E7FE9">
        <w:rPr>
          <w:rFonts w:ascii="Book Antiqua" w:eastAsia="Times New Roman" w:hAnsi="Book Antiqua"/>
          <w:lang w:eastAsia="en-IN"/>
        </w:rPr>
        <w:t>fair</w:t>
      </w:r>
      <w:r w:rsidR="008C4C90">
        <w:rPr>
          <w:rFonts w:ascii="Book Antiqua" w:eastAsia="Times New Roman" w:hAnsi="Book Antiqua"/>
          <w:lang w:eastAsia="en-IN"/>
        </w:rPr>
        <w:t>–</w:t>
      </w:r>
      <w:r w:rsidR="007E276F" w:rsidRPr="004E7FE9">
        <w:rPr>
          <w:rFonts w:ascii="Book Antiqua" w:eastAsia="Times New Roman" w:hAnsi="Book Antiqua"/>
          <w:lang w:eastAsia="en-IN"/>
        </w:rPr>
        <w:t xml:space="preserve">good OHI-S score, significant positive correlation </w:t>
      </w:r>
      <w:r w:rsidR="008C4C90">
        <w:rPr>
          <w:rFonts w:ascii="Book Antiqua" w:eastAsia="Times New Roman" w:hAnsi="Book Antiqua"/>
          <w:lang w:eastAsia="en-IN"/>
        </w:rPr>
        <w:t>was</w:t>
      </w:r>
      <w:r w:rsidR="007E276F" w:rsidRPr="004E7FE9">
        <w:rPr>
          <w:rFonts w:ascii="Book Antiqua" w:eastAsia="Times New Roman" w:hAnsi="Book Antiqua"/>
          <w:lang w:eastAsia="en-IN"/>
        </w:rPr>
        <w:t xml:space="preserve"> found between PISA, CAL and HbA1c. Metabolic control of diabetes may be an important variable in the progression and aggravation of periodontal diseases. Since a bidirectional relationship between diabetes and periodontal disease is well established, high proportion and severity of periodontitis, and increased inflamed surface area in uncontrolled T2DM </w:t>
      </w:r>
      <w:r w:rsidR="008C4C90">
        <w:rPr>
          <w:rFonts w:ascii="Book Antiqua" w:eastAsia="Times New Roman" w:hAnsi="Book Antiqua"/>
          <w:lang w:eastAsia="en-IN"/>
        </w:rPr>
        <w:t>patients</w:t>
      </w:r>
      <w:r w:rsidR="008C4C90" w:rsidRPr="004E7FE9">
        <w:rPr>
          <w:rFonts w:ascii="Book Antiqua" w:eastAsia="Times New Roman" w:hAnsi="Book Antiqua"/>
          <w:lang w:eastAsia="en-IN"/>
        </w:rPr>
        <w:t xml:space="preserve"> </w:t>
      </w:r>
      <w:r w:rsidR="007E276F" w:rsidRPr="004E7FE9">
        <w:rPr>
          <w:rFonts w:ascii="Book Antiqua" w:eastAsia="Times New Roman" w:hAnsi="Book Antiqua"/>
          <w:lang w:eastAsia="en-IN"/>
        </w:rPr>
        <w:t xml:space="preserve">may have contributed to the poor glycemic control and microvascular complications. As it </w:t>
      </w:r>
      <w:r w:rsidR="008C4C90">
        <w:rPr>
          <w:rFonts w:ascii="Book Antiqua" w:eastAsia="Times New Roman" w:hAnsi="Book Antiqua"/>
          <w:lang w:eastAsia="en-IN"/>
        </w:rPr>
        <w:t>wa</w:t>
      </w:r>
      <w:r w:rsidR="008C4C90" w:rsidRPr="004E7FE9">
        <w:rPr>
          <w:rFonts w:ascii="Book Antiqua" w:eastAsia="Times New Roman" w:hAnsi="Book Antiqua"/>
          <w:lang w:eastAsia="en-IN"/>
        </w:rPr>
        <w:t xml:space="preserve">s </w:t>
      </w:r>
      <w:r w:rsidR="007E276F" w:rsidRPr="004E7FE9">
        <w:rPr>
          <w:rFonts w:ascii="Book Antiqua" w:eastAsia="Times New Roman" w:hAnsi="Book Antiqua"/>
          <w:lang w:eastAsia="en-IN"/>
        </w:rPr>
        <w:t>a cross</w:t>
      </w:r>
      <w:r w:rsidR="008C4C90">
        <w:rPr>
          <w:rFonts w:ascii="Book Antiqua" w:eastAsia="Times New Roman" w:hAnsi="Book Antiqua"/>
          <w:lang w:eastAsia="en-IN"/>
        </w:rPr>
        <w:t>-</w:t>
      </w:r>
      <w:r w:rsidR="007E276F" w:rsidRPr="004E7FE9">
        <w:rPr>
          <w:rFonts w:ascii="Book Antiqua" w:eastAsia="Times New Roman" w:hAnsi="Book Antiqua"/>
          <w:lang w:eastAsia="en-IN"/>
        </w:rPr>
        <w:t xml:space="preserve">sectional study, it is impossible to confirm the direction of the relationship between periodontitis and </w:t>
      </w:r>
      <w:r w:rsidR="008C4C90">
        <w:rPr>
          <w:rFonts w:ascii="Book Antiqua" w:eastAsia="Times New Roman" w:hAnsi="Book Antiqua"/>
          <w:lang w:eastAsia="en-IN"/>
        </w:rPr>
        <w:t>T2DM</w:t>
      </w:r>
      <w:r w:rsidR="007E276F" w:rsidRPr="004E7FE9">
        <w:rPr>
          <w:rFonts w:ascii="Book Antiqua" w:eastAsia="Times New Roman" w:hAnsi="Book Antiqua"/>
          <w:lang w:eastAsia="en-IN"/>
        </w:rPr>
        <w:t xml:space="preserve"> with and without microvascular complications. </w:t>
      </w:r>
      <w:r w:rsidR="00C53630" w:rsidRPr="004E7FE9">
        <w:rPr>
          <w:rFonts w:ascii="Book Antiqua" w:eastAsia="Times New Roman" w:hAnsi="Book Antiqua"/>
          <w:lang w:eastAsia="en-IN"/>
        </w:rPr>
        <w:t>I</w:t>
      </w:r>
      <w:r w:rsidR="007E276F" w:rsidRPr="004E7FE9">
        <w:rPr>
          <w:rFonts w:ascii="Book Antiqua" w:eastAsia="Times New Roman" w:hAnsi="Book Antiqua"/>
          <w:lang w:eastAsia="en-IN"/>
        </w:rPr>
        <w:t xml:space="preserve">t is necessary to conduct longitudinal studies to show the direction of the relationship between periodontitis and </w:t>
      </w:r>
      <w:r w:rsidR="008C4C90">
        <w:rPr>
          <w:rFonts w:ascii="Book Antiqua" w:eastAsia="Times New Roman" w:hAnsi="Book Antiqua"/>
          <w:lang w:eastAsia="en-IN"/>
        </w:rPr>
        <w:t>T2DM</w:t>
      </w:r>
      <w:r w:rsidR="00644340" w:rsidRPr="004E7FE9">
        <w:rPr>
          <w:rFonts w:ascii="Book Antiqua" w:eastAsia="Times New Roman" w:hAnsi="Book Antiqua"/>
          <w:lang w:eastAsia="en-IN"/>
        </w:rPr>
        <w:t>.</w:t>
      </w:r>
    </w:p>
    <w:p w14:paraId="4774C40F" w14:textId="77777777" w:rsidR="000A3409" w:rsidRPr="004E7FE9" w:rsidRDefault="000A3409" w:rsidP="00D62894">
      <w:pPr>
        <w:spacing w:line="360" w:lineRule="auto"/>
        <w:jc w:val="both"/>
        <w:rPr>
          <w:rFonts w:ascii="Book Antiqua" w:eastAsia="Times New Roman" w:hAnsi="Book Antiqua"/>
          <w:lang w:eastAsia="en-IN"/>
        </w:rPr>
      </w:pPr>
    </w:p>
    <w:p w14:paraId="65924006" w14:textId="77777777" w:rsidR="000A3409" w:rsidRPr="004E7FE9" w:rsidRDefault="000A3409" w:rsidP="00D62894">
      <w:pPr>
        <w:autoSpaceDE w:val="0"/>
        <w:autoSpaceDN w:val="0"/>
        <w:adjustRightInd w:val="0"/>
        <w:spacing w:line="360" w:lineRule="auto"/>
        <w:jc w:val="both"/>
        <w:rPr>
          <w:rFonts w:ascii="Book Antiqua" w:hAnsi="Book Antiqua"/>
          <w:u w:val="single"/>
        </w:rPr>
      </w:pPr>
      <w:r w:rsidRPr="004E7FE9">
        <w:rPr>
          <w:rFonts w:ascii="Book Antiqua" w:eastAsia="NimbusRomanDOT-Regular" w:hAnsi="Book Antiqua"/>
          <w:b/>
          <w:u w:val="single"/>
        </w:rPr>
        <w:t>CONCLUSION</w:t>
      </w:r>
    </w:p>
    <w:p w14:paraId="36AF1872" w14:textId="1D3D2DED" w:rsidR="000A3409" w:rsidRPr="004E7FE9" w:rsidRDefault="000A3409" w:rsidP="00D62894">
      <w:pPr>
        <w:spacing w:line="360" w:lineRule="auto"/>
        <w:jc w:val="both"/>
        <w:rPr>
          <w:rFonts w:ascii="Book Antiqua" w:hAnsi="Book Antiqua"/>
        </w:rPr>
      </w:pPr>
      <w:r w:rsidRPr="004E7FE9">
        <w:rPr>
          <w:rFonts w:ascii="Book Antiqua" w:hAnsi="Book Antiqua"/>
        </w:rPr>
        <w:t xml:space="preserve">The high proportion and severity of periodontitis and increased inflamed surface area in uncontrolled T2DM </w:t>
      </w:r>
      <w:r w:rsidR="008C4C90">
        <w:rPr>
          <w:rFonts w:ascii="Book Antiqua" w:hAnsi="Book Antiqua"/>
        </w:rPr>
        <w:t>patients</w:t>
      </w:r>
      <w:r w:rsidR="008C4C90" w:rsidRPr="004E7FE9">
        <w:rPr>
          <w:rFonts w:ascii="Book Antiqua" w:hAnsi="Book Antiqua"/>
        </w:rPr>
        <w:t xml:space="preserve"> </w:t>
      </w:r>
      <w:r w:rsidRPr="004E7FE9">
        <w:rPr>
          <w:rFonts w:ascii="Book Antiqua" w:hAnsi="Book Antiqua"/>
        </w:rPr>
        <w:t xml:space="preserve">may have contributed to poor glycemic control and microvascular complications. Since a bidirectional relationship exists between periodontitis and diabetes, the periodontal examination is mandatory for </w:t>
      </w:r>
      <w:r w:rsidR="008C4C90">
        <w:rPr>
          <w:rFonts w:ascii="Book Antiqua" w:hAnsi="Book Antiqua"/>
        </w:rPr>
        <w:t xml:space="preserve">patients with </w:t>
      </w:r>
      <w:r w:rsidR="008C4C90">
        <w:rPr>
          <w:rFonts w:ascii="Book Antiqua" w:hAnsi="Book Antiqua"/>
        </w:rPr>
        <w:lastRenderedPageBreak/>
        <w:t>diabetes</w:t>
      </w:r>
      <w:r w:rsidRPr="004E7FE9">
        <w:rPr>
          <w:rFonts w:ascii="Book Antiqua" w:hAnsi="Book Antiqua"/>
        </w:rPr>
        <w:t xml:space="preserve">. </w:t>
      </w:r>
      <w:r w:rsidR="00B86544" w:rsidRPr="004E7FE9">
        <w:rPr>
          <w:rFonts w:ascii="Book Antiqua" w:hAnsi="Book Antiqua"/>
        </w:rPr>
        <w:t>Proper periodontal therapy can help improve glycemic control and prevent microvascular complications associated with diabetes.</w:t>
      </w:r>
    </w:p>
    <w:p w14:paraId="7649A753" w14:textId="77777777" w:rsidR="00A5217B" w:rsidRPr="004E7FE9" w:rsidRDefault="00A5217B" w:rsidP="00D62894">
      <w:pPr>
        <w:spacing w:line="360" w:lineRule="auto"/>
        <w:jc w:val="both"/>
        <w:rPr>
          <w:rFonts w:ascii="Book Antiqua" w:hAnsi="Book Antiqua"/>
        </w:rPr>
      </w:pPr>
    </w:p>
    <w:p w14:paraId="02A51A29" w14:textId="0EE82D86" w:rsidR="000A3409" w:rsidRPr="004E7FE9" w:rsidRDefault="000A3409" w:rsidP="00D62894">
      <w:pPr>
        <w:spacing w:line="360" w:lineRule="auto"/>
        <w:jc w:val="both"/>
        <w:rPr>
          <w:rFonts w:ascii="Book Antiqua" w:eastAsia="Times New Roman" w:hAnsi="Book Antiqua"/>
          <w:b/>
          <w:u w:val="single"/>
          <w:lang w:eastAsia="en-IN"/>
        </w:rPr>
      </w:pPr>
      <w:r w:rsidRPr="004E7FE9">
        <w:rPr>
          <w:rFonts w:ascii="Book Antiqua" w:eastAsia="Times New Roman" w:hAnsi="Book Antiqua"/>
          <w:b/>
          <w:u w:val="single"/>
          <w:lang w:eastAsia="en-IN"/>
        </w:rPr>
        <w:t>ACKNOWLEDGMENT</w:t>
      </w:r>
      <w:r w:rsidR="008C4C90">
        <w:rPr>
          <w:rFonts w:ascii="Book Antiqua" w:eastAsia="Times New Roman" w:hAnsi="Book Antiqua"/>
          <w:b/>
          <w:u w:val="single"/>
          <w:lang w:eastAsia="en-IN"/>
        </w:rPr>
        <w:t>S</w:t>
      </w:r>
    </w:p>
    <w:p w14:paraId="12E945E1" w14:textId="2972E079" w:rsidR="000A3409" w:rsidRPr="004E7FE9" w:rsidRDefault="000A3409" w:rsidP="00D62894">
      <w:pPr>
        <w:autoSpaceDE w:val="0"/>
        <w:autoSpaceDN w:val="0"/>
        <w:adjustRightInd w:val="0"/>
        <w:spacing w:line="360" w:lineRule="auto"/>
        <w:jc w:val="both"/>
        <w:rPr>
          <w:rFonts w:ascii="Book Antiqua" w:hAnsi="Book Antiqua"/>
          <w:iCs/>
        </w:rPr>
      </w:pPr>
      <w:r w:rsidRPr="004E7FE9">
        <w:rPr>
          <w:rFonts w:ascii="Book Antiqua" w:hAnsi="Book Antiqua"/>
          <w:iCs/>
        </w:rPr>
        <w:t xml:space="preserve">We are grateful to </w:t>
      </w:r>
      <w:r w:rsidR="008D7B85" w:rsidRPr="004E7FE9">
        <w:rPr>
          <w:rFonts w:ascii="Book Antiqua" w:hAnsi="Book Antiqua"/>
          <w:iCs/>
        </w:rPr>
        <w:t xml:space="preserve">Dr. </w:t>
      </w:r>
      <w:r w:rsidRPr="004E7FE9">
        <w:rPr>
          <w:rFonts w:ascii="Book Antiqua" w:eastAsia="Times New Roman" w:hAnsi="Book Antiqua"/>
          <w:lang w:eastAsia="en-IN"/>
        </w:rPr>
        <w:t>Thulaseedharan</w:t>
      </w:r>
      <w:r w:rsidR="00AC564A" w:rsidRPr="004E7FE9">
        <w:rPr>
          <w:rFonts w:ascii="Book Antiqua" w:eastAsia="Times New Roman" w:hAnsi="Book Antiqua"/>
          <w:lang w:eastAsia="en-IN"/>
        </w:rPr>
        <w:t xml:space="preserve"> NK</w:t>
      </w:r>
      <w:r w:rsidRPr="004E7FE9">
        <w:rPr>
          <w:rFonts w:ascii="Book Antiqua" w:eastAsia="Times New Roman" w:hAnsi="Book Antiqua"/>
          <w:lang w:eastAsia="en-IN"/>
        </w:rPr>
        <w:t>, Professor and Head, Dep</w:t>
      </w:r>
      <w:r w:rsidR="008F1606" w:rsidRPr="004E7FE9">
        <w:rPr>
          <w:rFonts w:ascii="Book Antiqua" w:eastAsia="Times New Roman" w:hAnsi="Book Antiqua"/>
          <w:lang w:eastAsia="en-IN"/>
        </w:rPr>
        <w:t>artment</w:t>
      </w:r>
      <w:r w:rsidRPr="004E7FE9">
        <w:rPr>
          <w:rFonts w:ascii="Book Antiqua" w:eastAsia="Times New Roman" w:hAnsi="Book Antiqua"/>
          <w:lang w:eastAsia="en-IN"/>
        </w:rPr>
        <w:t xml:space="preserve"> of Internal Medicine, Govt. Medical College, </w:t>
      </w:r>
      <w:r w:rsidRPr="004E7FE9">
        <w:rPr>
          <w:rFonts w:ascii="Book Antiqua" w:hAnsi="Book Antiqua"/>
        </w:rPr>
        <w:t>Calicut, for his support to conduct this study.</w:t>
      </w:r>
    </w:p>
    <w:p w14:paraId="1A2A77F3" w14:textId="77777777" w:rsidR="000A3409" w:rsidRPr="004E7FE9" w:rsidRDefault="000A3409" w:rsidP="00D62894">
      <w:pPr>
        <w:spacing w:line="360" w:lineRule="auto"/>
        <w:jc w:val="both"/>
        <w:rPr>
          <w:rFonts w:ascii="Book Antiqua" w:hAnsi="Book Antiqua"/>
          <w:b/>
        </w:rPr>
      </w:pPr>
    </w:p>
    <w:p w14:paraId="6A485A06" w14:textId="77777777" w:rsidR="000A3409" w:rsidRPr="004E7FE9" w:rsidRDefault="000A3409" w:rsidP="00D62894">
      <w:pPr>
        <w:spacing w:line="360" w:lineRule="auto"/>
        <w:jc w:val="both"/>
        <w:rPr>
          <w:rFonts w:ascii="Book Antiqua" w:hAnsi="Book Antiqua"/>
          <w:b/>
          <w:u w:val="single"/>
        </w:rPr>
      </w:pPr>
      <w:r w:rsidRPr="004E7FE9">
        <w:rPr>
          <w:rFonts w:ascii="Book Antiqua" w:hAnsi="Book Antiqua"/>
          <w:b/>
          <w:u w:val="single"/>
        </w:rPr>
        <w:t xml:space="preserve">ARTICLE HIGHLIGHTS </w:t>
      </w:r>
    </w:p>
    <w:p w14:paraId="74B29395" w14:textId="77777777" w:rsidR="000A3409" w:rsidRPr="004E7FE9" w:rsidRDefault="000A3409" w:rsidP="00D62894">
      <w:pPr>
        <w:spacing w:line="360" w:lineRule="auto"/>
        <w:jc w:val="both"/>
        <w:rPr>
          <w:rFonts w:ascii="Book Antiqua" w:hAnsi="Book Antiqua"/>
          <w:b/>
          <w:bCs/>
          <w:i/>
        </w:rPr>
      </w:pPr>
      <w:r w:rsidRPr="004E7FE9">
        <w:rPr>
          <w:rFonts w:ascii="Book Antiqua" w:hAnsi="Book Antiqua"/>
          <w:b/>
          <w:bCs/>
          <w:i/>
        </w:rPr>
        <w:t>Research background</w:t>
      </w:r>
    </w:p>
    <w:p w14:paraId="01D4C18E" w14:textId="4F17B058" w:rsidR="000A3409" w:rsidRPr="004E7FE9" w:rsidRDefault="000A3409" w:rsidP="00D62894">
      <w:pPr>
        <w:spacing w:line="360" w:lineRule="auto"/>
        <w:jc w:val="both"/>
        <w:rPr>
          <w:rFonts w:ascii="Book Antiqua" w:hAnsi="Book Antiqua"/>
        </w:rPr>
      </w:pPr>
      <w:r w:rsidRPr="004E7FE9">
        <w:rPr>
          <w:rFonts w:ascii="Book Antiqua" w:hAnsi="Book Antiqua"/>
        </w:rPr>
        <w:t>The bidirectional link between periodontitis and diabetes mellitus</w:t>
      </w:r>
      <w:r w:rsidR="008C4C90">
        <w:rPr>
          <w:rFonts w:ascii="Book Antiqua" w:hAnsi="Book Antiqua"/>
        </w:rPr>
        <w:t xml:space="preserve"> (DM)</w:t>
      </w:r>
      <w:r w:rsidRPr="004E7FE9">
        <w:rPr>
          <w:rFonts w:ascii="Book Antiqua" w:hAnsi="Book Antiqua"/>
        </w:rPr>
        <w:t xml:space="preserve"> </w:t>
      </w:r>
      <w:r w:rsidR="008C4C90">
        <w:rPr>
          <w:rFonts w:ascii="Book Antiqua" w:hAnsi="Book Antiqua"/>
        </w:rPr>
        <w:t>is</w:t>
      </w:r>
      <w:r w:rsidRPr="004E7FE9">
        <w:rPr>
          <w:rFonts w:ascii="Book Antiqua" w:hAnsi="Book Antiqua"/>
        </w:rPr>
        <w:t xml:space="preserve"> well established. Periodontitis causes systemic inflammatory burden through inflammatory mediators. The currently utilized tools [</w:t>
      </w:r>
      <w:r w:rsidR="002D1EF2" w:rsidRPr="004E7FE9">
        <w:rPr>
          <w:rFonts w:ascii="Book Antiqua" w:hAnsi="Book Antiqua"/>
        </w:rPr>
        <w:t>clinical attachment loss</w:t>
      </w:r>
      <w:r w:rsidRPr="004E7FE9">
        <w:rPr>
          <w:rFonts w:ascii="Book Antiqua" w:hAnsi="Book Antiqua"/>
        </w:rPr>
        <w:t xml:space="preserve"> (CAL) and </w:t>
      </w:r>
      <w:r w:rsidR="002D1EF2" w:rsidRPr="004E7FE9">
        <w:rPr>
          <w:rFonts w:ascii="Book Antiqua" w:hAnsi="Book Antiqua"/>
        </w:rPr>
        <w:t>probing pocket depth</w:t>
      </w:r>
      <w:r w:rsidRPr="004E7FE9">
        <w:rPr>
          <w:rFonts w:ascii="Book Antiqua" w:hAnsi="Book Antiqua"/>
        </w:rPr>
        <w:t xml:space="preserve"> (PPD)] are linear measurements that do not exactly quantify the inflammatory burden of periodontitis. Per</w:t>
      </w:r>
      <w:r w:rsidR="00B851EA" w:rsidRPr="004E7FE9">
        <w:rPr>
          <w:rFonts w:ascii="Book Antiqua" w:hAnsi="Book Antiqua"/>
        </w:rPr>
        <w:t>iodontal inflamed surface ar</w:t>
      </w:r>
      <w:r w:rsidRPr="004E7FE9">
        <w:rPr>
          <w:rFonts w:ascii="Book Antiqua" w:hAnsi="Book Antiqua"/>
        </w:rPr>
        <w:t xml:space="preserve">ea (PISA) quantifies the surface area of bleeding pocket epithelium and estimates the inflammatory burden. </w:t>
      </w:r>
    </w:p>
    <w:p w14:paraId="5A1212F7" w14:textId="77777777" w:rsidR="00F624AA" w:rsidRPr="004E7FE9" w:rsidRDefault="00F624AA" w:rsidP="00D62894">
      <w:pPr>
        <w:spacing w:line="360" w:lineRule="auto"/>
        <w:jc w:val="both"/>
        <w:rPr>
          <w:rFonts w:ascii="Book Antiqua" w:hAnsi="Book Antiqua"/>
        </w:rPr>
      </w:pPr>
    </w:p>
    <w:p w14:paraId="026E7849" w14:textId="77777777" w:rsidR="000A3409" w:rsidRPr="004E7FE9" w:rsidRDefault="000A3409" w:rsidP="00D62894">
      <w:pPr>
        <w:spacing w:line="360" w:lineRule="auto"/>
        <w:jc w:val="both"/>
        <w:rPr>
          <w:rFonts w:ascii="Book Antiqua" w:hAnsi="Book Antiqua"/>
          <w:b/>
          <w:bCs/>
          <w:i/>
        </w:rPr>
      </w:pPr>
      <w:r w:rsidRPr="004E7FE9">
        <w:rPr>
          <w:rFonts w:ascii="Book Antiqua" w:hAnsi="Book Antiqua"/>
          <w:b/>
          <w:bCs/>
          <w:i/>
        </w:rPr>
        <w:t>Research motivation</w:t>
      </w:r>
    </w:p>
    <w:p w14:paraId="630937DF" w14:textId="2554D818" w:rsidR="000A3409" w:rsidRPr="004E7FE9" w:rsidRDefault="000A3409" w:rsidP="00D62894">
      <w:pPr>
        <w:spacing w:line="360" w:lineRule="auto"/>
        <w:jc w:val="both"/>
        <w:rPr>
          <w:rFonts w:ascii="Book Antiqua" w:hAnsi="Book Antiqua"/>
        </w:rPr>
      </w:pPr>
      <w:r w:rsidRPr="004E7FE9">
        <w:rPr>
          <w:rFonts w:ascii="Book Antiqua" w:hAnsi="Book Antiqua"/>
        </w:rPr>
        <w:t xml:space="preserve">Studies relating to the periodontal status of </w:t>
      </w:r>
      <w:r w:rsidR="008C4C90">
        <w:rPr>
          <w:rFonts w:ascii="Book Antiqua" w:hAnsi="Book Antiqua"/>
        </w:rPr>
        <w:t xml:space="preserve">patients with </w:t>
      </w:r>
      <w:r w:rsidR="008C4C90" w:rsidRPr="004E7FE9">
        <w:rPr>
          <w:rFonts w:ascii="Book Antiqua" w:hAnsi="Book Antiqua"/>
        </w:rPr>
        <w:t>diabet</w:t>
      </w:r>
      <w:r w:rsidR="008C4C90">
        <w:rPr>
          <w:rFonts w:ascii="Book Antiqua" w:hAnsi="Book Antiqua"/>
        </w:rPr>
        <w:t>es</w:t>
      </w:r>
      <w:r w:rsidR="008C4C90" w:rsidRPr="004E7FE9">
        <w:rPr>
          <w:rFonts w:ascii="Book Antiqua" w:hAnsi="Book Antiqua"/>
        </w:rPr>
        <w:t xml:space="preserve"> </w:t>
      </w:r>
      <w:r w:rsidRPr="004E7FE9">
        <w:rPr>
          <w:rFonts w:ascii="Book Antiqua" w:hAnsi="Book Antiqua"/>
        </w:rPr>
        <w:t>with and without microvascular complications are scarce. T</w:t>
      </w:r>
      <w:r w:rsidRPr="004E7FE9">
        <w:rPr>
          <w:rFonts w:ascii="Book Antiqua" w:hAnsi="Book Antiqua"/>
          <w:shd w:val="clear" w:color="auto" w:fill="FFFFFF"/>
        </w:rPr>
        <w:t xml:space="preserve">his study assessed the proportion of periodontitis and </w:t>
      </w:r>
      <w:r w:rsidRPr="004E7FE9">
        <w:rPr>
          <w:rFonts w:ascii="Book Antiqua" w:hAnsi="Book Antiqua"/>
        </w:rPr>
        <w:t xml:space="preserve">correlation of PISA with glycemic status in controlled, uncontrolled </w:t>
      </w:r>
      <w:r w:rsidR="00B851EA" w:rsidRPr="004E7FE9">
        <w:rPr>
          <w:rFonts w:ascii="Book Antiqua" w:hAnsi="Book Antiqua"/>
        </w:rPr>
        <w:t xml:space="preserve">type 2 </w:t>
      </w:r>
      <w:r w:rsidR="008C4C90">
        <w:rPr>
          <w:rFonts w:ascii="Book Antiqua" w:hAnsi="Book Antiqua"/>
        </w:rPr>
        <w:t>DM</w:t>
      </w:r>
      <w:r w:rsidRPr="004E7FE9">
        <w:rPr>
          <w:rFonts w:ascii="Book Antiqua" w:hAnsi="Book Antiqua"/>
        </w:rPr>
        <w:t xml:space="preserve"> (T2DM) with and without microvascular complications.</w:t>
      </w:r>
    </w:p>
    <w:p w14:paraId="73B15E6C" w14:textId="77777777" w:rsidR="000A3409" w:rsidRPr="004E7FE9" w:rsidRDefault="000A3409" w:rsidP="00D62894">
      <w:pPr>
        <w:spacing w:line="360" w:lineRule="auto"/>
        <w:jc w:val="both"/>
        <w:rPr>
          <w:rFonts w:ascii="Book Antiqua" w:hAnsi="Book Antiqua"/>
        </w:rPr>
      </w:pPr>
    </w:p>
    <w:p w14:paraId="7680421A" w14:textId="77777777" w:rsidR="000A3409" w:rsidRPr="004E7FE9" w:rsidRDefault="000A3409" w:rsidP="00D62894">
      <w:pPr>
        <w:spacing w:line="360" w:lineRule="auto"/>
        <w:jc w:val="both"/>
        <w:rPr>
          <w:rFonts w:ascii="Book Antiqua" w:hAnsi="Book Antiqua"/>
          <w:b/>
          <w:bCs/>
          <w:i/>
        </w:rPr>
      </w:pPr>
      <w:r w:rsidRPr="004E7FE9">
        <w:rPr>
          <w:rFonts w:ascii="Book Antiqua" w:hAnsi="Book Antiqua"/>
          <w:b/>
          <w:bCs/>
          <w:i/>
        </w:rPr>
        <w:t>Research objectives</w:t>
      </w:r>
    </w:p>
    <w:p w14:paraId="3174DCCD" w14:textId="1BC8DFDD" w:rsidR="000A3409" w:rsidRPr="004E7FE9" w:rsidRDefault="00111BB3" w:rsidP="00111BB3">
      <w:pPr>
        <w:pStyle w:val="Default"/>
        <w:spacing w:line="360" w:lineRule="auto"/>
        <w:jc w:val="both"/>
        <w:rPr>
          <w:rFonts w:ascii="Book Antiqua" w:hAnsi="Book Antiqua"/>
          <w:color w:val="auto"/>
        </w:rPr>
      </w:pPr>
      <w:r w:rsidRPr="004E7FE9">
        <w:rPr>
          <w:rFonts w:ascii="Book Antiqua" w:hAnsi="Book Antiqua"/>
          <w:color w:val="auto"/>
        </w:rPr>
        <w:t>Firstly, t</w:t>
      </w:r>
      <w:r w:rsidR="000A3409" w:rsidRPr="004E7FE9">
        <w:rPr>
          <w:rFonts w:ascii="Book Antiqua" w:hAnsi="Book Antiqua"/>
          <w:color w:val="auto"/>
        </w:rPr>
        <w:t xml:space="preserve">o assess the prevalence and severity of periodontitis in </w:t>
      </w:r>
      <w:r w:rsidR="008C4C90">
        <w:rPr>
          <w:rFonts w:ascii="Book Antiqua" w:hAnsi="Book Antiqua"/>
          <w:color w:val="auto"/>
        </w:rPr>
        <w:t>T2DM</w:t>
      </w:r>
      <w:r w:rsidR="000A3409" w:rsidRPr="004E7FE9">
        <w:rPr>
          <w:rFonts w:ascii="Book Antiqua" w:hAnsi="Book Antiqua"/>
          <w:color w:val="auto"/>
        </w:rPr>
        <w:t xml:space="preserve"> patients (</w:t>
      </w:r>
      <w:r w:rsidRPr="004E7FE9">
        <w:rPr>
          <w:rFonts w:ascii="Book Antiqua" w:hAnsi="Book Antiqua"/>
          <w:color w:val="auto"/>
        </w:rPr>
        <w:t>w</w:t>
      </w:r>
      <w:r w:rsidR="000A3409" w:rsidRPr="004E7FE9">
        <w:rPr>
          <w:rFonts w:ascii="Book Antiqua" w:hAnsi="Book Antiqua"/>
          <w:color w:val="auto"/>
        </w:rPr>
        <w:t xml:space="preserve">ell-controlled </w:t>
      </w:r>
      <w:r w:rsidR="008C4C90">
        <w:rPr>
          <w:rFonts w:ascii="Book Antiqua" w:hAnsi="Book Antiqua"/>
          <w:color w:val="auto"/>
        </w:rPr>
        <w:t>T2DM</w:t>
      </w:r>
      <w:r w:rsidR="000A3409" w:rsidRPr="004E7FE9">
        <w:rPr>
          <w:rFonts w:ascii="Book Antiqua" w:hAnsi="Book Antiqua"/>
          <w:color w:val="auto"/>
        </w:rPr>
        <w:t xml:space="preserve"> group: </w:t>
      </w:r>
      <w:r w:rsidR="00B469F5" w:rsidRPr="004E7FE9">
        <w:rPr>
          <w:rFonts w:ascii="Book Antiqua" w:hAnsi="Book Antiqua"/>
          <w:color w:val="auto"/>
        </w:rPr>
        <w:t>[</w:t>
      </w:r>
      <w:r w:rsidR="00BD5217" w:rsidRPr="004E7FE9">
        <w:rPr>
          <w:rFonts w:ascii="Book Antiqua" w:eastAsia="Book Antiqua" w:hAnsi="Book Antiqua" w:cs="Book Antiqua"/>
          <w:color w:val="auto"/>
        </w:rPr>
        <w:t xml:space="preserve">glycated </w:t>
      </w:r>
      <w:r w:rsidR="00BD5217" w:rsidRPr="004E7FE9">
        <w:rPr>
          <w:rFonts w:ascii="Book Antiqua" w:eastAsia="Book Antiqua" w:hAnsi="Book Antiqua" w:cs="Book Antiqua"/>
        </w:rPr>
        <w:t>hemoglobin</w:t>
      </w:r>
      <w:r w:rsidR="00432851" w:rsidRPr="004E7FE9">
        <w:rPr>
          <w:rFonts w:ascii="Book Antiqua" w:eastAsia="Book Antiqua" w:hAnsi="Book Antiqua" w:cs="Book Antiqua"/>
        </w:rPr>
        <w:t xml:space="preserve"> </w:t>
      </w:r>
      <w:r w:rsidR="00BD5217" w:rsidRPr="004E7FE9">
        <w:rPr>
          <w:rFonts w:ascii="Book Antiqua" w:hAnsi="Book Antiqua"/>
          <w:color w:val="auto"/>
        </w:rPr>
        <w:t>(HbA1c)</w:t>
      </w:r>
      <w:r w:rsidR="00DC2E2C" w:rsidRPr="004E7FE9">
        <w:rPr>
          <w:rFonts w:ascii="Book Antiqua" w:hAnsi="Book Antiqua"/>
          <w:color w:val="auto"/>
        </w:rPr>
        <w:t xml:space="preserve"> </w:t>
      </w:r>
      <w:r w:rsidR="00B469F5" w:rsidRPr="004E7FE9">
        <w:rPr>
          <w:rFonts w:ascii="Book Antiqua" w:hAnsi="Book Antiqua"/>
          <w:color w:val="auto"/>
        </w:rPr>
        <w:t>levels</w:t>
      </w:r>
      <w:r w:rsidR="00DC2E2C" w:rsidRPr="004E7FE9">
        <w:rPr>
          <w:rFonts w:ascii="Book Antiqua" w:hAnsi="Book Antiqua"/>
          <w:color w:val="auto"/>
        </w:rPr>
        <w:t xml:space="preserve"> </w:t>
      </w:r>
      <w:r w:rsidR="000A3409" w:rsidRPr="004E7FE9">
        <w:rPr>
          <w:rFonts w:ascii="Book Antiqua" w:hAnsi="Book Antiqua"/>
          <w:color w:val="auto"/>
        </w:rPr>
        <w:t>≤</w:t>
      </w:r>
      <w:r w:rsidR="00DC2E2C" w:rsidRPr="004E7FE9">
        <w:rPr>
          <w:rFonts w:ascii="Book Antiqua" w:hAnsi="Book Antiqua"/>
          <w:color w:val="auto"/>
        </w:rPr>
        <w:t xml:space="preserve"> </w:t>
      </w:r>
      <w:r w:rsidR="000A3409" w:rsidRPr="004E7FE9">
        <w:rPr>
          <w:rFonts w:ascii="Book Antiqua" w:hAnsi="Book Antiqua"/>
          <w:color w:val="auto"/>
        </w:rPr>
        <w:t>7%</w:t>
      </w:r>
      <w:r w:rsidR="00B469F5" w:rsidRPr="004E7FE9">
        <w:rPr>
          <w:rFonts w:ascii="Book Antiqua" w:hAnsi="Book Antiqua"/>
          <w:color w:val="auto"/>
        </w:rPr>
        <w:t>]</w:t>
      </w:r>
      <w:r w:rsidR="000A3409" w:rsidRPr="004E7FE9">
        <w:rPr>
          <w:rFonts w:ascii="Book Antiqua" w:hAnsi="Book Antiqua"/>
          <w:color w:val="auto"/>
        </w:rPr>
        <w:t xml:space="preserve">, </w:t>
      </w:r>
      <w:r w:rsidRPr="004E7FE9">
        <w:rPr>
          <w:rFonts w:ascii="Book Antiqua" w:hAnsi="Book Antiqua"/>
          <w:color w:val="auto"/>
        </w:rPr>
        <w:t>u</w:t>
      </w:r>
      <w:r w:rsidR="000A3409" w:rsidRPr="004E7FE9">
        <w:rPr>
          <w:rFonts w:ascii="Book Antiqua" w:hAnsi="Book Antiqua"/>
          <w:color w:val="auto"/>
        </w:rPr>
        <w:t xml:space="preserve">ncontrolled type </w:t>
      </w:r>
      <w:r w:rsidR="008C4C90">
        <w:rPr>
          <w:rFonts w:ascii="Book Antiqua" w:hAnsi="Book Antiqua"/>
          <w:color w:val="auto"/>
        </w:rPr>
        <w:t>T2DM</w:t>
      </w:r>
      <w:r w:rsidR="000A3409" w:rsidRPr="004E7FE9">
        <w:rPr>
          <w:rFonts w:ascii="Book Antiqua" w:hAnsi="Book Antiqua"/>
          <w:color w:val="auto"/>
        </w:rPr>
        <w:t xml:space="preserve"> group: (HbA1c</w:t>
      </w:r>
      <w:r w:rsidR="00FB2BC8" w:rsidRPr="004E7FE9">
        <w:rPr>
          <w:rFonts w:ascii="Book Antiqua" w:hAnsi="Book Antiqua"/>
          <w:color w:val="auto"/>
        </w:rPr>
        <w:t xml:space="preserve"> </w:t>
      </w:r>
      <w:r w:rsidR="000A3409" w:rsidRPr="004E7FE9">
        <w:rPr>
          <w:rFonts w:ascii="Book Antiqua" w:hAnsi="Book Antiqua"/>
          <w:color w:val="auto"/>
        </w:rPr>
        <w:t>&gt;</w:t>
      </w:r>
      <w:r w:rsidR="00FB2BC8" w:rsidRPr="004E7FE9">
        <w:rPr>
          <w:rFonts w:ascii="Book Antiqua" w:hAnsi="Book Antiqua"/>
          <w:color w:val="auto"/>
        </w:rPr>
        <w:t xml:space="preserve"> </w:t>
      </w:r>
      <w:r w:rsidR="000A3409" w:rsidRPr="004E7FE9">
        <w:rPr>
          <w:rFonts w:ascii="Book Antiqua" w:hAnsi="Book Antiqua"/>
          <w:color w:val="auto"/>
        </w:rPr>
        <w:t xml:space="preserve">7%) without complications, </w:t>
      </w:r>
      <w:r w:rsidRPr="004E7FE9">
        <w:rPr>
          <w:rFonts w:ascii="Book Antiqua" w:hAnsi="Book Antiqua"/>
          <w:color w:val="auto"/>
        </w:rPr>
        <w:t>u</w:t>
      </w:r>
      <w:r w:rsidR="000A3409" w:rsidRPr="004E7FE9">
        <w:rPr>
          <w:rFonts w:ascii="Book Antiqua" w:hAnsi="Book Antiqua"/>
          <w:color w:val="auto"/>
        </w:rPr>
        <w:t xml:space="preserve">ncontrolled </w:t>
      </w:r>
      <w:r w:rsidR="008C4C90">
        <w:rPr>
          <w:rFonts w:ascii="Book Antiqua" w:hAnsi="Book Antiqua"/>
          <w:color w:val="auto"/>
        </w:rPr>
        <w:t>T2DM</w:t>
      </w:r>
      <w:r w:rsidR="000A3409" w:rsidRPr="004E7FE9">
        <w:rPr>
          <w:rFonts w:ascii="Book Antiqua" w:hAnsi="Book Antiqua"/>
          <w:color w:val="auto"/>
        </w:rPr>
        <w:t xml:space="preserve"> group: (HbA1c &gt;</w:t>
      </w:r>
      <w:r w:rsidR="0000171F" w:rsidRPr="004E7FE9">
        <w:rPr>
          <w:rFonts w:ascii="Book Antiqua" w:hAnsi="Book Antiqua"/>
          <w:color w:val="auto"/>
        </w:rPr>
        <w:t xml:space="preserve"> </w:t>
      </w:r>
      <w:r w:rsidR="000A3409" w:rsidRPr="004E7FE9">
        <w:rPr>
          <w:rFonts w:ascii="Book Antiqua" w:hAnsi="Book Antiqua"/>
          <w:color w:val="auto"/>
        </w:rPr>
        <w:t xml:space="preserve">7%) with microvascular complications. </w:t>
      </w:r>
      <w:r w:rsidRPr="004E7FE9">
        <w:rPr>
          <w:rFonts w:ascii="Book Antiqua" w:hAnsi="Book Antiqua"/>
          <w:color w:val="auto"/>
        </w:rPr>
        <w:t>Secondly, t</w:t>
      </w:r>
      <w:r w:rsidR="000A3409" w:rsidRPr="004E7FE9">
        <w:rPr>
          <w:rFonts w:ascii="Book Antiqua" w:hAnsi="Book Antiqua"/>
          <w:color w:val="auto"/>
        </w:rPr>
        <w:t xml:space="preserve">o assess the correlation between </w:t>
      </w:r>
      <w:r w:rsidR="00960B64" w:rsidRPr="004E7FE9">
        <w:rPr>
          <w:rFonts w:ascii="Book Antiqua" w:hAnsi="Book Antiqua"/>
          <w:color w:val="auto"/>
        </w:rPr>
        <w:t xml:space="preserve">CAL and </w:t>
      </w:r>
      <w:r w:rsidR="000A3409" w:rsidRPr="004E7FE9">
        <w:rPr>
          <w:rFonts w:ascii="Book Antiqua" w:hAnsi="Book Antiqua"/>
          <w:color w:val="auto"/>
        </w:rPr>
        <w:t xml:space="preserve">HbA1c. </w:t>
      </w:r>
      <w:r w:rsidRPr="004E7FE9">
        <w:rPr>
          <w:rFonts w:ascii="Book Antiqua" w:hAnsi="Book Antiqua"/>
          <w:color w:val="auto"/>
        </w:rPr>
        <w:t>Finally, t</w:t>
      </w:r>
      <w:r w:rsidR="000A3409" w:rsidRPr="004E7FE9">
        <w:rPr>
          <w:rFonts w:ascii="Book Antiqua" w:hAnsi="Book Antiqua"/>
          <w:color w:val="auto"/>
        </w:rPr>
        <w:t xml:space="preserve">o assess the correlation between PISA and HbA1c. </w:t>
      </w:r>
    </w:p>
    <w:p w14:paraId="6B4779F7" w14:textId="77777777" w:rsidR="000A3409" w:rsidRPr="004E7FE9" w:rsidRDefault="000A3409" w:rsidP="00D62894">
      <w:pPr>
        <w:pStyle w:val="Default"/>
        <w:spacing w:line="360" w:lineRule="auto"/>
        <w:jc w:val="both"/>
        <w:rPr>
          <w:rFonts w:ascii="Book Antiqua" w:hAnsi="Book Antiqua"/>
          <w:color w:val="auto"/>
        </w:rPr>
      </w:pPr>
    </w:p>
    <w:p w14:paraId="301EDC3D" w14:textId="77777777" w:rsidR="000A3409" w:rsidRPr="004E7FE9" w:rsidRDefault="000A3409" w:rsidP="00D62894">
      <w:pPr>
        <w:spacing w:line="360" w:lineRule="auto"/>
        <w:jc w:val="both"/>
        <w:rPr>
          <w:rFonts w:ascii="Book Antiqua" w:hAnsi="Book Antiqua"/>
          <w:b/>
          <w:bCs/>
          <w:i/>
        </w:rPr>
      </w:pPr>
      <w:r w:rsidRPr="004E7FE9">
        <w:rPr>
          <w:rFonts w:ascii="Book Antiqua" w:hAnsi="Book Antiqua"/>
          <w:b/>
          <w:bCs/>
          <w:i/>
        </w:rPr>
        <w:lastRenderedPageBreak/>
        <w:t>Research methods</w:t>
      </w:r>
    </w:p>
    <w:p w14:paraId="2AF3CC08" w14:textId="5804A9F8" w:rsidR="000A3409" w:rsidRPr="004E7FE9" w:rsidRDefault="000A3409" w:rsidP="0031201D">
      <w:pPr>
        <w:spacing w:line="360" w:lineRule="auto"/>
        <w:jc w:val="both"/>
        <w:rPr>
          <w:rFonts w:ascii="Book Antiqua" w:hAnsi="Book Antiqua"/>
        </w:rPr>
      </w:pPr>
      <w:r w:rsidRPr="004E7FE9">
        <w:rPr>
          <w:rFonts w:ascii="Book Antiqua" w:hAnsi="Book Antiqua"/>
          <w:shd w:val="clear" w:color="auto" w:fill="FFFFFF"/>
        </w:rPr>
        <w:t xml:space="preserve">This </w:t>
      </w:r>
      <w:r w:rsidRPr="004E7FE9">
        <w:rPr>
          <w:rFonts w:ascii="Book Antiqua" w:hAnsi="Book Antiqua"/>
        </w:rPr>
        <w:t>cross-sectional</w:t>
      </w:r>
      <w:r w:rsidRPr="004E7FE9">
        <w:rPr>
          <w:rFonts w:ascii="Book Antiqua" w:hAnsi="Book Antiqua"/>
          <w:shd w:val="clear" w:color="auto" w:fill="FFFFFF"/>
        </w:rPr>
        <w:t xml:space="preserve"> study </w:t>
      </w:r>
      <w:r w:rsidRPr="004E7FE9">
        <w:rPr>
          <w:rFonts w:ascii="Book Antiqua" w:hAnsi="Book Antiqua"/>
        </w:rPr>
        <w:t>was conducted by the Department of Periodontics, Government Dental College Calicut, in collaboration with the Department of Internal Medicine &amp; Department of Microbiology, Government Medical College, Calicut, Kerala, India.</w:t>
      </w:r>
      <w:r w:rsidR="00364831" w:rsidRPr="004E7FE9">
        <w:rPr>
          <w:rFonts w:ascii="Book Antiqua" w:hAnsi="Book Antiqua"/>
        </w:rPr>
        <w:t xml:space="preserve"> </w:t>
      </w:r>
      <w:r w:rsidRPr="004E7FE9">
        <w:rPr>
          <w:rFonts w:ascii="Book Antiqua" w:hAnsi="Book Antiqua"/>
        </w:rPr>
        <w:t xml:space="preserve">The duration of the study was 12 </w:t>
      </w:r>
      <w:r w:rsidR="00AA3E59" w:rsidRPr="004E7FE9">
        <w:rPr>
          <w:rFonts w:ascii="Book Antiqua" w:hAnsi="Book Antiqua"/>
        </w:rPr>
        <w:t>mo</w:t>
      </w:r>
      <w:r w:rsidRPr="004E7FE9">
        <w:rPr>
          <w:rFonts w:ascii="Book Antiqua" w:hAnsi="Book Antiqua"/>
        </w:rPr>
        <w:t xml:space="preserve">. In this study, 180 T2DM patients were selected from the </w:t>
      </w:r>
      <w:r w:rsidR="008C4C90" w:rsidRPr="004E7FE9">
        <w:rPr>
          <w:rFonts w:ascii="Book Antiqua" w:hAnsi="Book Antiqua"/>
        </w:rPr>
        <w:t xml:space="preserve">Diabetic Clinic </w:t>
      </w:r>
      <w:r w:rsidRPr="004E7FE9">
        <w:rPr>
          <w:rFonts w:ascii="Book Antiqua" w:hAnsi="Book Antiqua"/>
        </w:rPr>
        <w:t>of the Department of Internal Medicine and divided into three groups based on their</w:t>
      </w:r>
      <w:r w:rsidR="008C4C90">
        <w:rPr>
          <w:rFonts w:ascii="Book Antiqua" w:hAnsi="Book Antiqua"/>
        </w:rPr>
        <w:t xml:space="preserve"> </w:t>
      </w:r>
      <w:r w:rsidRPr="004E7FE9">
        <w:rPr>
          <w:rFonts w:ascii="Book Antiqua" w:hAnsi="Book Antiqua"/>
        </w:rPr>
        <w:t>HbA1c as follows:</w:t>
      </w:r>
      <w:r w:rsidR="00043B8C" w:rsidRPr="004E7FE9">
        <w:rPr>
          <w:rFonts w:ascii="Book Antiqua" w:hAnsi="Book Antiqua"/>
        </w:rPr>
        <w:t xml:space="preserve"> </w:t>
      </w:r>
      <w:r w:rsidR="00B469F5" w:rsidRPr="004E7FE9">
        <w:rPr>
          <w:rFonts w:ascii="Book Antiqua" w:hAnsi="Book Antiqua"/>
        </w:rPr>
        <w:t xml:space="preserve">(1) </w:t>
      </w:r>
      <w:r w:rsidRPr="004E7FE9">
        <w:rPr>
          <w:rFonts w:ascii="Book Antiqua" w:hAnsi="Book Antiqua"/>
        </w:rPr>
        <w:t>Group I</w:t>
      </w:r>
      <w:r w:rsidR="00114B51" w:rsidRPr="004E7FE9">
        <w:rPr>
          <w:rFonts w:ascii="Book Antiqua" w:hAnsi="Book Antiqua"/>
        </w:rPr>
        <w:t xml:space="preserve">: </w:t>
      </w:r>
      <w:r w:rsidR="008C4C90">
        <w:rPr>
          <w:rFonts w:ascii="Book Antiqua" w:hAnsi="Book Antiqua"/>
        </w:rPr>
        <w:t>c</w:t>
      </w:r>
      <w:r w:rsidR="008C4C90" w:rsidRPr="004E7FE9">
        <w:rPr>
          <w:rFonts w:ascii="Book Antiqua" w:hAnsi="Book Antiqua"/>
        </w:rPr>
        <w:t xml:space="preserve">ontrolled </w:t>
      </w:r>
      <w:r w:rsidRPr="004E7FE9">
        <w:rPr>
          <w:rFonts w:ascii="Book Antiqua" w:hAnsi="Book Antiqua"/>
        </w:rPr>
        <w:t xml:space="preserve">T2DM group: (HbA1c </w:t>
      </w:r>
      <w:r w:rsidRPr="004E7FE9">
        <w:rPr>
          <w:rFonts w:ascii="Book Antiqua" w:eastAsia="TimesNewRomanPSMT" w:hAnsi="Book Antiqua"/>
        </w:rPr>
        <w:t xml:space="preserve">≤ </w:t>
      </w:r>
      <w:r w:rsidRPr="004E7FE9">
        <w:rPr>
          <w:rFonts w:ascii="Book Antiqua" w:hAnsi="Book Antiqua"/>
        </w:rPr>
        <w:t>7%)</w:t>
      </w:r>
      <w:r w:rsidR="00B469F5" w:rsidRPr="004E7FE9">
        <w:rPr>
          <w:rFonts w:ascii="Book Antiqua" w:hAnsi="Book Antiqua"/>
        </w:rPr>
        <w:t xml:space="preserve">; (2) </w:t>
      </w:r>
      <w:r w:rsidRPr="004E7FE9">
        <w:rPr>
          <w:rFonts w:ascii="Book Antiqua" w:hAnsi="Book Antiqua"/>
        </w:rPr>
        <w:t>Group II</w:t>
      </w:r>
      <w:r w:rsidR="00114B51" w:rsidRPr="004E7FE9">
        <w:rPr>
          <w:rFonts w:ascii="Book Antiqua" w:hAnsi="Book Antiqua"/>
        </w:rPr>
        <w:t xml:space="preserve">: </w:t>
      </w:r>
      <w:r w:rsidR="008C4C90">
        <w:rPr>
          <w:rFonts w:ascii="Book Antiqua" w:hAnsi="Book Antiqua"/>
        </w:rPr>
        <w:t>u</w:t>
      </w:r>
      <w:r w:rsidR="008C4C90" w:rsidRPr="004E7FE9">
        <w:rPr>
          <w:rFonts w:ascii="Book Antiqua" w:hAnsi="Book Antiqua"/>
        </w:rPr>
        <w:t xml:space="preserve">ncontrolled </w:t>
      </w:r>
      <w:r w:rsidRPr="004E7FE9">
        <w:rPr>
          <w:rFonts w:ascii="Book Antiqua" w:hAnsi="Book Antiqua"/>
        </w:rPr>
        <w:t>T2DM group:</w:t>
      </w:r>
      <w:r w:rsidR="00043B8C" w:rsidRPr="004E7FE9">
        <w:rPr>
          <w:rFonts w:ascii="Book Antiqua" w:hAnsi="Book Antiqua"/>
        </w:rPr>
        <w:t xml:space="preserve"> </w:t>
      </w:r>
      <w:r w:rsidRPr="004E7FE9">
        <w:rPr>
          <w:rFonts w:ascii="Book Antiqua" w:hAnsi="Book Antiqua"/>
        </w:rPr>
        <w:t>(HbA1c</w:t>
      </w:r>
      <w:r w:rsidR="00043B8C" w:rsidRPr="004E7FE9">
        <w:rPr>
          <w:rFonts w:ascii="Book Antiqua" w:hAnsi="Book Antiqua"/>
        </w:rPr>
        <w:t xml:space="preserve"> </w:t>
      </w:r>
      <w:r w:rsidRPr="004E7FE9">
        <w:rPr>
          <w:rFonts w:ascii="Book Antiqua" w:hAnsi="Book Antiqua"/>
        </w:rPr>
        <w:t>&gt;</w:t>
      </w:r>
      <w:r w:rsidR="00043B8C" w:rsidRPr="004E7FE9">
        <w:rPr>
          <w:rFonts w:ascii="Book Antiqua" w:hAnsi="Book Antiqua"/>
        </w:rPr>
        <w:t xml:space="preserve"> </w:t>
      </w:r>
      <w:r w:rsidRPr="004E7FE9">
        <w:rPr>
          <w:rFonts w:ascii="Book Antiqua" w:hAnsi="Book Antiqua"/>
        </w:rPr>
        <w:t>7%) without complications</w:t>
      </w:r>
      <w:r w:rsidR="00B469F5" w:rsidRPr="004E7FE9">
        <w:rPr>
          <w:rFonts w:ascii="Book Antiqua" w:hAnsi="Book Antiqua"/>
        </w:rPr>
        <w:t xml:space="preserve">; and (3) </w:t>
      </w:r>
      <w:r w:rsidRPr="004E7FE9">
        <w:rPr>
          <w:rFonts w:ascii="Book Antiqua" w:hAnsi="Book Antiqua"/>
        </w:rPr>
        <w:t>Group III</w:t>
      </w:r>
      <w:r w:rsidR="00114B51" w:rsidRPr="004E7FE9">
        <w:rPr>
          <w:rFonts w:ascii="Book Antiqua" w:hAnsi="Book Antiqua"/>
        </w:rPr>
        <w:t xml:space="preserve">: </w:t>
      </w:r>
      <w:r w:rsidR="008C4C90">
        <w:rPr>
          <w:rFonts w:ascii="Book Antiqua" w:hAnsi="Book Antiqua"/>
        </w:rPr>
        <w:t>u</w:t>
      </w:r>
      <w:r w:rsidR="008C4C90" w:rsidRPr="004E7FE9">
        <w:rPr>
          <w:rFonts w:ascii="Book Antiqua" w:hAnsi="Book Antiqua"/>
        </w:rPr>
        <w:t xml:space="preserve">ncontrolled </w:t>
      </w:r>
      <w:r w:rsidRPr="004E7FE9">
        <w:rPr>
          <w:rFonts w:ascii="Book Antiqua" w:hAnsi="Book Antiqua"/>
        </w:rPr>
        <w:t>T2DM group: (HbA1c</w:t>
      </w:r>
      <w:r w:rsidR="00043B8C" w:rsidRPr="004E7FE9">
        <w:rPr>
          <w:rFonts w:ascii="Book Antiqua" w:hAnsi="Book Antiqua"/>
        </w:rPr>
        <w:t xml:space="preserve"> </w:t>
      </w:r>
      <w:r w:rsidRPr="004E7FE9">
        <w:rPr>
          <w:rFonts w:ascii="Book Antiqua" w:hAnsi="Book Antiqua"/>
        </w:rPr>
        <w:t>&gt;</w:t>
      </w:r>
      <w:r w:rsidR="00043B8C" w:rsidRPr="004E7FE9">
        <w:rPr>
          <w:rFonts w:ascii="Book Antiqua" w:hAnsi="Book Antiqua"/>
        </w:rPr>
        <w:t xml:space="preserve"> </w:t>
      </w:r>
      <w:r w:rsidRPr="004E7FE9">
        <w:rPr>
          <w:rFonts w:ascii="Book Antiqua" w:hAnsi="Book Antiqua"/>
        </w:rPr>
        <w:t>7%) with microvascular complications.</w:t>
      </w:r>
      <w:r w:rsidR="00043B8C" w:rsidRPr="004E7FE9">
        <w:rPr>
          <w:rFonts w:ascii="Book Antiqua" w:hAnsi="Book Antiqua"/>
        </w:rPr>
        <w:t xml:space="preserve"> </w:t>
      </w:r>
      <w:r w:rsidR="008C4C90">
        <w:rPr>
          <w:rFonts w:ascii="Book Antiqua" w:hAnsi="Book Antiqua"/>
        </w:rPr>
        <w:t>Patients</w:t>
      </w:r>
      <w:r w:rsidR="008C4C90" w:rsidRPr="004E7FE9">
        <w:rPr>
          <w:rFonts w:ascii="Book Antiqua" w:hAnsi="Book Antiqua"/>
        </w:rPr>
        <w:t xml:space="preserve"> </w:t>
      </w:r>
      <w:r w:rsidRPr="004E7FE9">
        <w:rPr>
          <w:rFonts w:ascii="Book Antiqua" w:hAnsi="Book Antiqua"/>
        </w:rPr>
        <w:t>were evaluated using a d</w:t>
      </w:r>
      <w:r w:rsidRPr="004E7FE9">
        <w:rPr>
          <w:rFonts w:ascii="Book Antiqua" w:hAnsi="Book Antiqua"/>
          <w:bCs/>
        </w:rPr>
        <w:t xml:space="preserve">etailed questionnaire </w:t>
      </w:r>
      <w:r w:rsidRPr="004E7FE9">
        <w:rPr>
          <w:rFonts w:ascii="Book Antiqua" w:hAnsi="Book Antiqua"/>
        </w:rPr>
        <w:t xml:space="preserve">about their sociodemographic characteristics, medical history, oral hygiene practice, history of diabetes and drug allergy. </w:t>
      </w:r>
      <w:r w:rsidRPr="004E7FE9">
        <w:rPr>
          <w:rFonts w:ascii="Book Antiqua" w:hAnsi="Book Antiqua"/>
          <w:bCs/>
        </w:rPr>
        <w:t>HbA1c</w:t>
      </w:r>
      <w:r w:rsidR="00DA1E97" w:rsidRPr="004E7FE9">
        <w:rPr>
          <w:rFonts w:ascii="Book Antiqua" w:hAnsi="Book Antiqua"/>
          <w:bCs/>
        </w:rPr>
        <w:t>, fasting plasma glucos</w:t>
      </w:r>
      <w:r w:rsidRPr="004E7FE9">
        <w:rPr>
          <w:rFonts w:ascii="Book Antiqua" w:hAnsi="Book Antiqua"/>
          <w:bCs/>
        </w:rPr>
        <w:t>e</w:t>
      </w:r>
      <w:r w:rsidR="00043B8C" w:rsidRPr="004E7FE9">
        <w:rPr>
          <w:rFonts w:ascii="Book Antiqua" w:hAnsi="Book Antiqua"/>
          <w:bCs/>
        </w:rPr>
        <w:t xml:space="preserve"> </w:t>
      </w:r>
      <w:r w:rsidRPr="004E7FE9">
        <w:rPr>
          <w:rFonts w:ascii="Book Antiqua" w:hAnsi="Book Antiqua"/>
          <w:bCs/>
        </w:rPr>
        <w:t xml:space="preserve">and </w:t>
      </w:r>
      <w:r w:rsidR="00DA1E97" w:rsidRPr="004E7FE9">
        <w:rPr>
          <w:rFonts w:ascii="Book Antiqua" w:hAnsi="Book Antiqua"/>
          <w:bCs/>
        </w:rPr>
        <w:t>postprandial plasma glucose</w:t>
      </w:r>
      <w:r w:rsidRPr="004E7FE9">
        <w:rPr>
          <w:rFonts w:ascii="Book Antiqua" w:hAnsi="Book Antiqua"/>
          <w:bCs/>
        </w:rPr>
        <w:t>,</w:t>
      </w:r>
      <w:r w:rsidRPr="004E7FE9">
        <w:rPr>
          <w:rFonts w:ascii="Book Antiqua" w:hAnsi="Book Antiqua"/>
        </w:rPr>
        <w:t xml:space="preserve"> PPD, CAL, </w:t>
      </w:r>
      <w:r w:rsidR="00DA1E97" w:rsidRPr="004E7FE9">
        <w:rPr>
          <w:rFonts w:ascii="Book Antiqua" w:hAnsi="Book Antiqua"/>
        </w:rPr>
        <w:t>bleeding on probing</w:t>
      </w:r>
      <w:r w:rsidRPr="004E7FE9">
        <w:rPr>
          <w:rFonts w:ascii="Book Antiqua" w:hAnsi="Book Antiqua"/>
        </w:rPr>
        <w:t xml:space="preserve">, </w:t>
      </w:r>
      <w:r w:rsidR="00DA1E97" w:rsidRPr="004E7FE9">
        <w:rPr>
          <w:rFonts w:ascii="Book Antiqua" w:hAnsi="Book Antiqua"/>
        </w:rPr>
        <w:t>oral hygiene index-simplifi</w:t>
      </w:r>
      <w:r w:rsidRPr="004E7FE9">
        <w:rPr>
          <w:rFonts w:ascii="Book Antiqua" w:hAnsi="Book Antiqua"/>
        </w:rPr>
        <w:t>ed</w:t>
      </w:r>
      <w:r w:rsidR="00043B8C" w:rsidRPr="004E7FE9">
        <w:rPr>
          <w:rFonts w:ascii="Book Antiqua" w:hAnsi="Book Antiqua"/>
        </w:rPr>
        <w:t xml:space="preserve"> </w:t>
      </w:r>
      <w:r w:rsidRPr="004E7FE9">
        <w:rPr>
          <w:rFonts w:ascii="Book Antiqua" w:hAnsi="Book Antiqua"/>
        </w:rPr>
        <w:t>and PISA were assessed.</w:t>
      </w:r>
    </w:p>
    <w:p w14:paraId="65E70766" w14:textId="77777777" w:rsidR="000A3409" w:rsidRPr="004E7FE9" w:rsidRDefault="000A3409" w:rsidP="00D62894">
      <w:pPr>
        <w:spacing w:line="360" w:lineRule="auto"/>
        <w:jc w:val="both"/>
        <w:rPr>
          <w:rFonts w:ascii="Book Antiqua" w:hAnsi="Book Antiqua"/>
        </w:rPr>
      </w:pPr>
    </w:p>
    <w:p w14:paraId="6B13D29B" w14:textId="77777777" w:rsidR="000A3409" w:rsidRPr="004E7FE9" w:rsidRDefault="000A3409" w:rsidP="00D62894">
      <w:pPr>
        <w:spacing w:line="360" w:lineRule="auto"/>
        <w:jc w:val="both"/>
        <w:rPr>
          <w:rFonts w:ascii="Book Antiqua" w:hAnsi="Book Antiqua"/>
          <w:b/>
          <w:bCs/>
          <w:i/>
        </w:rPr>
      </w:pPr>
      <w:r w:rsidRPr="004E7FE9">
        <w:rPr>
          <w:rFonts w:ascii="Book Antiqua" w:hAnsi="Book Antiqua"/>
          <w:b/>
          <w:bCs/>
          <w:i/>
        </w:rPr>
        <w:t>Research results</w:t>
      </w:r>
    </w:p>
    <w:p w14:paraId="72837C7E" w14:textId="0FD3411D" w:rsidR="000A3409" w:rsidRPr="004E7FE9" w:rsidRDefault="000A3409" w:rsidP="00D62894">
      <w:pPr>
        <w:spacing w:line="360" w:lineRule="auto"/>
        <w:jc w:val="both"/>
        <w:rPr>
          <w:rFonts w:ascii="Book Antiqua" w:hAnsi="Book Antiqua"/>
        </w:rPr>
      </w:pPr>
      <w:r w:rsidRPr="004E7FE9">
        <w:rPr>
          <w:rFonts w:ascii="Book Antiqua" w:hAnsi="Book Antiqua"/>
        </w:rPr>
        <w:t xml:space="preserve">The proportion of periodontitis among the controlled T2DM group, </w:t>
      </w:r>
      <w:r w:rsidR="00BA0404" w:rsidRPr="004E7FE9">
        <w:rPr>
          <w:rFonts w:ascii="Book Antiqua" w:hAnsi="Book Antiqua"/>
        </w:rPr>
        <w:t>u</w:t>
      </w:r>
      <w:r w:rsidRPr="004E7FE9">
        <w:rPr>
          <w:rFonts w:ascii="Book Antiqua" w:hAnsi="Book Antiqua"/>
        </w:rPr>
        <w:t>ncontrolled T2DM group without complication</w:t>
      </w:r>
      <w:r w:rsidR="00453934" w:rsidRPr="004E7FE9">
        <w:rPr>
          <w:rFonts w:ascii="Book Antiqua" w:hAnsi="Book Antiqua"/>
        </w:rPr>
        <w:t>s</w:t>
      </w:r>
      <w:r w:rsidRPr="004E7FE9">
        <w:rPr>
          <w:rFonts w:ascii="Book Antiqua" w:hAnsi="Book Antiqua"/>
        </w:rPr>
        <w:t xml:space="preserve">, </w:t>
      </w:r>
      <w:r w:rsidR="007C5A62" w:rsidRPr="004E7FE9">
        <w:rPr>
          <w:rFonts w:ascii="Book Antiqua" w:hAnsi="Book Antiqua"/>
        </w:rPr>
        <w:t>u</w:t>
      </w:r>
      <w:r w:rsidRPr="004E7FE9">
        <w:rPr>
          <w:rFonts w:ascii="Book Antiqua" w:hAnsi="Book Antiqua"/>
        </w:rPr>
        <w:t xml:space="preserve">ncontrolled T2DM group with microvascular complications was 75%, 93.4% and 96.6%, respectively. The extent and severity of periodontitis were high in the uncontrolled T2DM group. A significant positive correlation was found between PISA and HbA1c among all </w:t>
      </w:r>
      <w:r w:rsidR="008C4C90">
        <w:rPr>
          <w:rFonts w:ascii="Book Antiqua" w:hAnsi="Book Antiqua"/>
        </w:rPr>
        <w:t>patients</w:t>
      </w:r>
      <w:r w:rsidRPr="004E7FE9">
        <w:rPr>
          <w:rFonts w:ascii="Book Antiqua" w:hAnsi="Book Antiqua"/>
        </w:rPr>
        <w:t xml:space="preserve"> (</w:t>
      </w:r>
      <w:r w:rsidRPr="004E7FE9">
        <w:rPr>
          <w:rFonts w:ascii="Book Antiqua" w:hAnsi="Book Antiqua"/>
          <w:i/>
          <w:iCs/>
        </w:rPr>
        <w:t>r</w:t>
      </w:r>
      <w:r w:rsidR="004C442C" w:rsidRPr="004E7FE9">
        <w:rPr>
          <w:rFonts w:ascii="Book Antiqua" w:hAnsi="Book Antiqua"/>
          <w:i/>
          <w:iCs/>
        </w:rPr>
        <w:t xml:space="preserve"> </w:t>
      </w:r>
      <w:r w:rsidRPr="004E7FE9">
        <w:rPr>
          <w:rFonts w:ascii="Book Antiqua" w:hAnsi="Book Antiqua"/>
        </w:rPr>
        <w:t>=</w:t>
      </w:r>
      <w:r w:rsidR="004C442C" w:rsidRPr="004E7FE9">
        <w:rPr>
          <w:rFonts w:ascii="Book Antiqua" w:hAnsi="Book Antiqua"/>
        </w:rPr>
        <w:t xml:space="preserve"> </w:t>
      </w:r>
      <w:r w:rsidRPr="004E7FE9">
        <w:rPr>
          <w:rFonts w:ascii="Book Antiqua" w:hAnsi="Book Antiqua"/>
        </w:rPr>
        <w:t xml:space="preserve">0.393, </w:t>
      </w:r>
      <w:r w:rsidR="00DF3676" w:rsidRPr="004E7FE9">
        <w:rPr>
          <w:rFonts w:ascii="Book Antiqua" w:hAnsi="Book Antiqua"/>
          <w:i/>
          <w:iCs/>
        </w:rPr>
        <w:t>P</w:t>
      </w:r>
      <w:r w:rsidR="004C442C" w:rsidRPr="004E7FE9">
        <w:rPr>
          <w:rFonts w:ascii="Book Antiqua" w:hAnsi="Book Antiqua"/>
          <w:i/>
          <w:iCs/>
        </w:rPr>
        <w:t xml:space="preserve"> </w:t>
      </w:r>
      <w:r w:rsidRPr="004E7FE9">
        <w:rPr>
          <w:rFonts w:ascii="Book Antiqua" w:hAnsi="Book Antiqua"/>
        </w:rPr>
        <w:t>&lt;</w:t>
      </w:r>
      <w:r w:rsidR="004C442C" w:rsidRPr="004E7FE9">
        <w:rPr>
          <w:rFonts w:ascii="Book Antiqua" w:hAnsi="Book Antiqua"/>
        </w:rPr>
        <w:t xml:space="preserve"> </w:t>
      </w:r>
      <w:r w:rsidRPr="004E7FE9">
        <w:rPr>
          <w:rFonts w:ascii="Book Antiqua" w:hAnsi="Book Antiqua"/>
        </w:rPr>
        <w:t>0.001).</w:t>
      </w:r>
    </w:p>
    <w:p w14:paraId="394BD51A" w14:textId="77777777" w:rsidR="000A3409" w:rsidRPr="004E7FE9" w:rsidRDefault="000A3409" w:rsidP="00D62894">
      <w:pPr>
        <w:spacing w:line="360" w:lineRule="auto"/>
        <w:jc w:val="both"/>
        <w:rPr>
          <w:rFonts w:ascii="Book Antiqua" w:hAnsi="Book Antiqua"/>
        </w:rPr>
      </w:pPr>
    </w:p>
    <w:p w14:paraId="2D3B0C81" w14:textId="77777777" w:rsidR="000A3409" w:rsidRPr="004E7FE9" w:rsidRDefault="000A3409" w:rsidP="00D62894">
      <w:pPr>
        <w:spacing w:line="360" w:lineRule="auto"/>
        <w:jc w:val="both"/>
        <w:rPr>
          <w:rFonts w:ascii="Book Antiqua" w:hAnsi="Book Antiqua"/>
          <w:b/>
          <w:bCs/>
          <w:i/>
        </w:rPr>
      </w:pPr>
      <w:r w:rsidRPr="004E7FE9">
        <w:rPr>
          <w:rFonts w:ascii="Book Antiqua" w:hAnsi="Book Antiqua"/>
          <w:b/>
          <w:bCs/>
          <w:i/>
        </w:rPr>
        <w:t>Research conclusions</w:t>
      </w:r>
    </w:p>
    <w:p w14:paraId="4D5B8455" w14:textId="3675C08A" w:rsidR="000A3409" w:rsidRPr="004E7FE9" w:rsidRDefault="000A3409" w:rsidP="00D62894">
      <w:pPr>
        <w:spacing w:line="360" w:lineRule="auto"/>
        <w:jc w:val="both"/>
        <w:rPr>
          <w:rFonts w:ascii="Book Antiqua" w:hAnsi="Book Antiqua"/>
        </w:rPr>
      </w:pPr>
      <w:r w:rsidRPr="004E7FE9">
        <w:rPr>
          <w:rFonts w:ascii="Book Antiqua" w:hAnsi="Book Antiqua"/>
        </w:rPr>
        <w:t xml:space="preserve">The high proportion and severity of periodontitis and increased inflamed surface area in uncontrolled T2DM </w:t>
      </w:r>
      <w:r w:rsidR="008C4C90">
        <w:rPr>
          <w:rFonts w:ascii="Book Antiqua" w:hAnsi="Book Antiqua"/>
        </w:rPr>
        <w:t>patients</w:t>
      </w:r>
      <w:r w:rsidR="008C4C90" w:rsidRPr="004E7FE9">
        <w:rPr>
          <w:rFonts w:ascii="Book Antiqua" w:hAnsi="Book Antiqua"/>
        </w:rPr>
        <w:t xml:space="preserve"> </w:t>
      </w:r>
      <w:r w:rsidRPr="004E7FE9">
        <w:rPr>
          <w:rFonts w:ascii="Book Antiqua" w:hAnsi="Book Antiqua"/>
        </w:rPr>
        <w:t>may have contributed to poor glycemic control and microvascular complications.</w:t>
      </w:r>
    </w:p>
    <w:p w14:paraId="4AF0980E" w14:textId="77777777" w:rsidR="000A3409" w:rsidRPr="004E7FE9" w:rsidRDefault="000A3409" w:rsidP="00D62894">
      <w:pPr>
        <w:spacing w:line="360" w:lineRule="auto"/>
        <w:jc w:val="both"/>
        <w:rPr>
          <w:rFonts w:ascii="Book Antiqua" w:hAnsi="Book Antiqua"/>
        </w:rPr>
      </w:pPr>
    </w:p>
    <w:p w14:paraId="0B062F80" w14:textId="77777777" w:rsidR="000A3409" w:rsidRPr="004E7FE9" w:rsidRDefault="000A3409" w:rsidP="00D62894">
      <w:pPr>
        <w:spacing w:line="360" w:lineRule="auto"/>
        <w:jc w:val="both"/>
        <w:rPr>
          <w:rFonts w:ascii="Book Antiqua" w:hAnsi="Book Antiqua"/>
          <w:bCs/>
          <w:i/>
        </w:rPr>
      </w:pPr>
      <w:r w:rsidRPr="004E7FE9">
        <w:rPr>
          <w:rFonts w:ascii="Book Antiqua" w:hAnsi="Book Antiqua"/>
          <w:b/>
          <w:bCs/>
          <w:i/>
        </w:rPr>
        <w:t>Research perspectives</w:t>
      </w:r>
    </w:p>
    <w:p w14:paraId="0758EFE2" w14:textId="5E684127" w:rsidR="000A3409" w:rsidRPr="004E7FE9" w:rsidRDefault="000A3409" w:rsidP="00D62894">
      <w:pPr>
        <w:spacing w:line="360" w:lineRule="auto"/>
        <w:jc w:val="both"/>
        <w:rPr>
          <w:rFonts w:ascii="Book Antiqua" w:hAnsi="Book Antiqua"/>
          <w:bCs/>
          <w:iCs/>
        </w:rPr>
      </w:pPr>
      <w:r w:rsidRPr="004E7FE9">
        <w:rPr>
          <w:rFonts w:ascii="Book Antiqua" w:hAnsi="Book Antiqua"/>
        </w:rPr>
        <w:t xml:space="preserve">Since a bidirectional relationship exists between periodontitis and diabetes, the periodontal examination is mandatory for </w:t>
      </w:r>
      <w:r w:rsidR="008C4C90">
        <w:rPr>
          <w:rFonts w:ascii="Book Antiqua" w:hAnsi="Book Antiqua"/>
        </w:rPr>
        <w:t>patients with diabetes</w:t>
      </w:r>
      <w:r w:rsidRPr="004E7FE9">
        <w:rPr>
          <w:rFonts w:ascii="Book Antiqua" w:hAnsi="Book Antiqua"/>
        </w:rPr>
        <w:t xml:space="preserve">. Proper periodontal </w:t>
      </w:r>
      <w:r w:rsidRPr="004E7FE9">
        <w:rPr>
          <w:rFonts w:ascii="Book Antiqua" w:hAnsi="Book Antiqua"/>
        </w:rPr>
        <w:lastRenderedPageBreak/>
        <w:t xml:space="preserve">therapy can help improve glycemic control and prevent microvascular complications associated with diabetes to some extent. </w:t>
      </w:r>
    </w:p>
    <w:p w14:paraId="79F77548" w14:textId="77777777" w:rsidR="000A3409" w:rsidRPr="004E7FE9" w:rsidRDefault="000A3409" w:rsidP="00D62894">
      <w:pPr>
        <w:spacing w:line="360" w:lineRule="auto"/>
        <w:jc w:val="both"/>
        <w:rPr>
          <w:rFonts w:ascii="Book Antiqua" w:eastAsia="Book Antiqua" w:hAnsi="Book Antiqua" w:cs="Book Antiqua"/>
          <w:b/>
        </w:rPr>
      </w:pPr>
    </w:p>
    <w:p w14:paraId="255B569A" w14:textId="77777777" w:rsidR="007F4275" w:rsidRPr="004E7FE9" w:rsidRDefault="004B726B" w:rsidP="00D62894">
      <w:pPr>
        <w:spacing w:line="360" w:lineRule="auto"/>
        <w:jc w:val="both"/>
        <w:rPr>
          <w:rFonts w:ascii="Book Antiqua" w:eastAsia="Book Antiqua" w:hAnsi="Book Antiqua" w:cs="Book Antiqua"/>
          <w:b/>
        </w:rPr>
      </w:pPr>
      <w:r w:rsidRPr="004E7FE9">
        <w:rPr>
          <w:rFonts w:ascii="Book Antiqua" w:eastAsia="Book Antiqua" w:hAnsi="Book Antiqua" w:cs="Book Antiqua"/>
          <w:b/>
        </w:rPr>
        <w:t>REFERENCES</w:t>
      </w:r>
    </w:p>
    <w:p w14:paraId="3C1606C5" w14:textId="77777777" w:rsidR="00A77B3E" w:rsidRPr="004E7FE9" w:rsidRDefault="004B726B" w:rsidP="00D62894">
      <w:pPr>
        <w:spacing w:line="360" w:lineRule="auto"/>
        <w:jc w:val="both"/>
        <w:rPr>
          <w:rFonts w:ascii="Book Antiqua" w:hAnsi="Book Antiqua"/>
        </w:rPr>
      </w:pPr>
      <w:r w:rsidRPr="004E7FE9">
        <w:rPr>
          <w:rFonts w:ascii="Book Antiqua" w:eastAsia="Book Antiqua" w:hAnsi="Book Antiqua" w:cs="Book Antiqua"/>
        </w:rPr>
        <w:t xml:space="preserve">1 </w:t>
      </w:r>
      <w:r w:rsidRPr="004E7FE9">
        <w:rPr>
          <w:rFonts w:ascii="Book Antiqua" w:eastAsia="Book Antiqua" w:hAnsi="Book Antiqua" w:cs="Book Antiqua"/>
          <w:b/>
          <w:bCs/>
        </w:rPr>
        <w:t>Taylor GW</w:t>
      </w:r>
      <w:r w:rsidRPr="004E7FE9">
        <w:rPr>
          <w:rFonts w:ascii="Book Antiqua" w:eastAsia="Book Antiqua" w:hAnsi="Book Antiqua" w:cs="Book Antiqua"/>
        </w:rPr>
        <w:t xml:space="preserve">. Bidirectional interrelationships between diabetes and periodontal diseases: an epidemiologic perspective. </w:t>
      </w:r>
      <w:r w:rsidRPr="004E7FE9">
        <w:rPr>
          <w:rFonts w:ascii="Book Antiqua" w:eastAsia="Book Antiqua" w:hAnsi="Book Antiqua" w:cs="Book Antiqua"/>
          <w:i/>
          <w:iCs/>
        </w:rPr>
        <w:t>Ann Periodontol</w:t>
      </w:r>
      <w:r w:rsidRPr="004E7FE9">
        <w:rPr>
          <w:rFonts w:ascii="Book Antiqua" w:eastAsia="Book Antiqua" w:hAnsi="Book Antiqua" w:cs="Book Antiqua"/>
        </w:rPr>
        <w:t xml:space="preserve"> 2001; </w:t>
      </w:r>
      <w:r w:rsidRPr="004E7FE9">
        <w:rPr>
          <w:rFonts w:ascii="Book Antiqua" w:eastAsia="Book Antiqua" w:hAnsi="Book Antiqua" w:cs="Book Antiqua"/>
          <w:b/>
          <w:bCs/>
        </w:rPr>
        <w:t>6</w:t>
      </w:r>
      <w:r w:rsidRPr="004E7FE9">
        <w:rPr>
          <w:rFonts w:ascii="Book Antiqua" w:eastAsia="Book Antiqua" w:hAnsi="Book Antiqua" w:cs="Book Antiqua"/>
        </w:rPr>
        <w:t xml:space="preserve">: 99-112 [PMID: 11887478 </w:t>
      </w:r>
      <w:r w:rsidR="00534F9D" w:rsidRPr="004E7FE9">
        <w:rPr>
          <w:rFonts w:ascii="Book Antiqua" w:eastAsia="Book Antiqua" w:hAnsi="Book Antiqua" w:cs="Book Antiqua"/>
        </w:rPr>
        <w:t>DOI: 10.1902/annals.2001.6.1.99</w:t>
      </w:r>
      <w:r w:rsidRPr="004E7FE9">
        <w:rPr>
          <w:rFonts w:ascii="Book Antiqua" w:eastAsia="Book Antiqua" w:hAnsi="Book Antiqua" w:cs="Book Antiqua"/>
        </w:rPr>
        <w:t>]</w:t>
      </w:r>
    </w:p>
    <w:p w14:paraId="340E8F94" w14:textId="77777777" w:rsidR="00A77B3E" w:rsidRPr="004E7FE9" w:rsidRDefault="004B726B" w:rsidP="00D62894">
      <w:pPr>
        <w:spacing w:line="360" w:lineRule="auto"/>
        <w:jc w:val="both"/>
        <w:rPr>
          <w:rFonts w:ascii="Book Antiqua" w:hAnsi="Book Antiqua"/>
        </w:rPr>
      </w:pPr>
      <w:r w:rsidRPr="004E7FE9">
        <w:rPr>
          <w:rFonts w:ascii="Book Antiqua" w:eastAsia="Book Antiqua" w:hAnsi="Book Antiqua" w:cs="Book Antiqua"/>
        </w:rPr>
        <w:t xml:space="preserve">2 </w:t>
      </w:r>
      <w:r w:rsidRPr="004E7FE9">
        <w:rPr>
          <w:rFonts w:ascii="Book Antiqua" w:eastAsia="Book Antiqua" w:hAnsi="Book Antiqua" w:cs="Book Antiqua"/>
          <w:b/>
          <w:bCs/>
        </w:rPr>
        <w:t>American Diabetes Association.</w:t>
      </w:r>
      <w:r w:rsidRPr="004E7FE9">
        <w:rPr>
          <w:rFonts w:ascii="Book Antiqua" w:eastAsia="Book Antiqua" w:hAnsi="Book Antiqua" w:cs="Book Antiqua"/>
        </w:rPr>
        <w:t xml:space="preserve"> Classification and diagnosis of diabetes. </w:t>
      </w:r>
      <w:r w:rsidRPr="004E7FE9">
        <w:rPr>
          <w:rFonts w:ascii="Book Antiqua" w:eastAsia="Book Antiqua" w:hAnsi="Book Antiqua" w:cs="Book Antiqua"/>
          <w:i/>
          <w:iCs/>
        </w:rPr>
        <w:t>Diabetes Care</w:t>
      </w:r>
      <w:r w:rsidRPr="004E7FE9">
        <w:rPr>
          <w:rFonts w:ascii="Book Antiqua" w:eastAsia="Book Antiqua" w:hAnsi="Book Antiqua" w:cs="Book Antiqua"/>
        </w:rPr>
        <w:t xml:space="preserve"> 2015; </w:t>
      </w:r>
      <w:r w:rsidRPr="004E7FE9">
        <w:rPr>
          <w:rFonts w:ascii="Book Antiqua" w:eastAsia="Book Antiqua" w:hAnsi="Book Antiqua" w:cs="Book Antiqua"/>
          <w:b/>
          <w:bCs/>
        </w:rPr>
        <w:t>38 Suppl</w:t>
      </w:r>
      <w:r w:rsidRPr="004E7FE9">
        <w:rPr>
          <w:rFonts w:ascii="Book Antiqua" w:eastAsia="Book Antiqua" w:hAnsi="Book Antiqua" w:cs="Book Antiqua"/>
        </w:rPr>
        <w:t>: S8-S16 [PMID: 25537714 DOI: 10.2337/dc15-S005]</w:t>
      </w:r>
    </w:p>
    <w:p w14:paraId="2DA6FCB4" w14:textId="77777777" w:rsidR="00A77B3E" w:rsidRPr="004E7FE9" w:rsidRDefault="004B726B" w:rsidP="00D62894">
      <w:pPr>
        <w:spacing w:line="360" w:lineRule="auto"/>
        <w:jc w:val="both"/>
        <w:rPr>
          <w:rFonts w:ascii="Book Antiqua" w:hAnsi="Book Antiqua"/>
        </w:rPr>
      </w:pPr>
      <w:r w:rsidRPr="004E7FE9">
        <w:rPr>
          <w:rFonts w:ascii="Book Antiqua" w:eastAsia="Book Antiqua" w:hAnsi="Book Antiqua" w:cs="Book Antiqua"/>
        </w:rPr>
        <w:t xml:space="preserve">3 </w:t>
      </w:r>
      <w:r w:rsidRPr="004E7FE9">
        <w:rPr>
          <w:rFonts w:ascii="Book Antiqua" w:eastAsia="Book Antiqua" w:hAnsi="Book Antiqua" w:cs="Book Antiqua"/>
          <w:b/>
          <w:bCs/>
        </w:rPr>
        <w:t>Petersen PE</w:t>
      </w:r>
      <w:r w:rsidRPr="004E7FE9">
        <w:rPr>
          <w:rFonts w:ascii="Book Antiqua" w:eastAsia="Book Antiqua" w:hAnsi="Book Antiqua" w:cs="Book Antiqua"/>
        </w:rPr>
        <w:t xml:space="preserve">. The World Oral Health Report 2003: continuous improvement of oral health in the 21st century--the approach of the WHO Global Oral Health </w:t>
      </w:r>
      <w:proofErr w:type="spellStart"/>
      <w:r w:rsidRPr="004E7FE9">
        <w:rPr>
          <w:rFonts w:ascii="Book Antiqua" w:eastAsia="Book Antiqua" w:hAnsi="Book Antiqua" w:cs="Book Antiqua"/>
        </w:rPr>
        <w:t>Programme</w:t>
      </w:r>
      <w:proofErr w:type="spellEnd"/>
      <w:r w:rsidRPr="004E7FE9">
        <w:rPr>
          <w:rFonts w:ascii="Book Antiqua" w:eastAsia="Book Antiqua" w:hAnsi="Book Antiqua" w:cs="Book Antiqua"/>
        </w:rPr>
        <w:t xml:space="preserve">. </w:t>
      </w:r>
      <w:r w:rsidRPr="004E7FE9">
        <w:rPr>
          <w:rFonts w:ascii="Book Antiqua" w:eastAsia="Book Antiqua" w:hAnsi="Book Antiqua" w:cs="Book Antiqua"/>
          <w:i/>
          <w:iCs/>
        </w:rPr>
        <w:t>Community Dent Oral Epidemiol</w:t>
      </w:r>
      <w:r w:rsidRPr="004E7FE9">
        <w:rPr>
          <w:rFonts w:ascii="Book Antiqua" w:eastAsia="Book Antiqua" w:hAnsi="Book Antiqua" w:cs="Book Antiqua"/>
        </w:rPr>
        <w:t xml:space="preserve"> 2003; </w:t>
      </w:r>
      <w:r w:rsidRPr="004E7FE9">
        <w:rPr>
          <w:rFonts w:ascii="Book Antiqua" w:eastAsia="Book Antiqua" w:hAnsi="Book Antiqua" w:cs="Book Antiqua"/>
          <w:b/>
          <w:bCs/>
        </w:rPr>
        <w:t>31 Suppl 1</w:t>
      </w:r>
      <w:r w:rsidRPr="004E7FE9">
        <w:rPr>
          <w:rFonts w:ascii="Book Antiqua" w:eastAsia="Book Antiqua" w:hAnsi="Book Antiqua" w:cs="Book Antiqua"/>
        </w:rPr>
        <w:t>: 3-23 [PMID: 15015736 DOI: 10.1046/j..2003.com122.x]</w:t>
      </w:r>
    </w:p>
    <w:p w14:paraId="7A395A5B" w14:textId="77777777" w:rsidR="00A77B3E" w:rsidRPr="004E7FE9" w:rsidRDefault="004B726B" w:rsidP="00D62894">
      <w:pPr>
        <w:spacing w:line="360" w:lineRule="auto"/>
        <w:jc w:val="both"/>
        <w:rPr>
          <w:rFonts w:ascii="Book Antiqua" w:hAnsi="Book Antiqua"/>
        </w:rPr>
      </w:pPr>
      <w:r w:rsidRPr="004E7FE9">
        <w:rPr>
          <w:rFonts w:ascii="Book Antiqua" w:eastAsia="Book Antiqua" w:hAnsi="Book Antiqua" w:cs="Book Antiqua"/>
        </w:rPr>
        <w:t xml:space="preserve">4 </w:t>
      </w:r>
      <w:proofErr w:type="spellStart"/>
      <w:r w:rsidRPr="004E7FE9">
        <w:rPr>
          <w:rFonts w:ascii="Book Antiqua" w:eastAsia="Book Antiqua" w:hAnsi="Book Antiqua" w:cs="Book Antiqua"/>
          <w:b/>
          <w:bCs/>
        </w:rPr>
        <w:t>Löe</w:t>
      </w:r>
      <w:proofErr w:type="spellEnd"/>
      <w:r w:rsidRPr="004E7FE9">
        <w:rPr>
          <w:rFonts w:ascii="Book Antiqua" w:eastAsia="Book Antiqua" w:hAnsi="Book Antiqua" w:cs="Book Antiqua"/>
          <w:b/>
          <w:bCs/>
        </w:rPr>
        <w:t xml:space="preserve"> H</w:t>
      </w:r>
      <w:r w:rsidRPr="004E7FE9">
        <w:rPr>
          <w:rFonts w:ascii="Book Antiqua" w:eastAsia="Book Antiqua" w:hAnsi="Book Antiqua" w:cs="Book Antiqua"/>
        </w:rPr>
        <w:t xml:space="preserve">. Periodontal disease. The sixth complication of diabetes mellitus. </w:t>
      </w:r>
      <w:r w:rsidRPr="004E7FE9">
        <w:rPr>
          <w:rFonts w:ascii="Book Antiqua" w:eastAsia="Book Antiqua" w:hAnsi="Book Antiqua" w:cs="Book Antiqua"/>
          <w:i/>
          <w:iCs/>
        </w:rPr>
        <w:t>Diabetes Care</w:t>
      </w:r>
      <w:r w:rsidRPr="004E7FE9">
        <w:rPr>
          <w:rFonts w:ascii="Book Antiqua" w:eastAsia="Book Antiqua" w:hAnsi="Book Antiqua" w:cs="Book Antiqua"/>
        </w:rPr>
        <w:t xml:space="preserve"> 1993; </w:t>
      </w:r>
      <w:r w:rsidRPr="004E7FE9">
        <w:rPr>
          <w:rFonts w:ascii="Book Antiqua" w:eastAsia="Book Antiqua" w:hAnsi="Book Antiqua" w:cs="Book Antiqua"/>
          <w:b/>
          <w:bCs/>
        </w:rPr>
        <w:t>16</w:t>
      </w:r>
      <w:r w:rsidRPr="004E7FE9">
        <w:rPr>
          <w:rFonts w:ascii="Book Antiqua" w:eastAsia="Book Antiqua" w:hAnsi="Book Antiqua" w:cs="Book Antiqua"/>
        </w:rPr>
        <w:t>: 329-334 [PMID: 8422804]</w:t>
      </w:r>
    </w:p>
    <w:p w14:paraId="054C5484" w14:textId="77777777" w:rsidR="00A77B3E" w:rsidRPr="004E7FE9" w:rsidRDefault="004B726B" w:rsidP="00D62894">
      <w:pPr>
        <w:spacing w:line="360" w:lineRule="auto"/>
        <w:jc w:val="both"/>
        <w:rPr>
          <w:rFonts w:ascii="Book Antiqua" w:hAnsi="Book Antiqua"/>
        </w:rPr>
      </w:pPr>
      <w:r w:rsidRPr="004E7FE9">
        <w:rPr>
          <w:rFonts w:ascii="Book Antiqua" w:eastAsia="Book Antiqua" w:hAnsi="Book Antiqua" w:cs="Book Antiqua"/>
        </w:rPr>
        <w:t xml:space="preserve">5 </w:t>
      </w:r>
      <w:r w:rsidRPr="004E7FE9">
        <w:rPr>
          <w:rFonts w:ascii="Book Antiqua" w:eastAsia="Book Antiqua" w:hAnsi="Book Antiqua" w:cs="Book Antiqua"/>
          <w:b/>
          <w:bCs/>
        </w:rPr>
        <w:t>Chapple IL</w:t>
      </w:r>
      <w:r w:rsidRPr="004E7FE9">
        <w:rPr>
          <w:rFonts w:ascii="Book Antiqua" w:eastAsia="Book Antiqua" w:hAnsi="Book Antiqua" w:cs="Book Antiqua"/>
        </w:rPr>
        <w:t xml:space="preserve">, Genco R; Working group 2 of joint EFP/AAP workshop. Diabetes and periodontal diseases: consensus report of the Joint EFP/AAP Workshop on Periodontitis and Systemic Diseases. </w:t>
      </w:r>
      <w:r w:rsidRPr="004E7FE9">
        <w:rPr>
          <w:rFonts w:ascii="Book Antiqua" w:eastAsia="Book Antiqua" w:hAnsi="Book Antiqua" w:cs="Book Antiqua"/>
          <w:i/>
          <w:iCs/>
        </w:rPr>
        <w:t>J Clin Periodontol</w:t>
      </w:r>
      <w:r w:rsidRPr="004E7FE9">
        <w:rPr>
          <w:rFonts w:ascii="Book Antiqua" w:eastAsia="Book Antiqua" w:hAnsi="Book Antiqua" w:cs="Book Antiqua"/>
        </w:rPr>
        <w:t xml:space="preserve"> 2013; </w:t>
      </w:r>
      <w:r w:rsidRPr="004E7FE9">
        <w:rPr>
          <w:rFonts w:ascii="Book Antiqua" w:eastAsia="Book Antiqua" w:hAnsi="Book Antiqua" w:cs="Book Antiqua"/>
          <w:b/>
          <w:bCs/>
        </w:rPr>
        <w:t>40 Suppl 14</w:t>
      </w:r>
      <w:r w:rsidRPr="004E7FE9">
        <w:rPr>
          <w:rFonts w:ascii="Book Antiqua" w:eastAsia="Book Antiqua" w:hAnsi="Book Antiqua" w:cs="Book Antiqua"/>
        </w:rPr>
        <w:t>: S106-S112 [PMID: 23627322 DOI: 10.1111/jcpe.12077]</w:t>
      </w:r>
    </w:p>
    <w:p w14:paraId="5C52FE61" w14:textId="77777777" w:rsidR="00A77B3E" w:rsidRPr="004E7FE9" w:rsidRDefault="004B726B" w:rsidP="00D62894">
      <w:pPr>
        <w:spacing w:line="360" w:lineRule="auto"/>
        <w:jc w:val="both"/>
        <w:rPr>
          <w:rFonts w:ascii="Book Antiqua" w:hAnsi="Book Antiqua"/>
        </w:rPr>
      </w:pPr>
      <w:r w:rsidRPr="004E7FE9">
        <w:rPr>
          <w:rFonts w:ascii="Book Antiqua" w:eastAsia="Book Antiqua" w:hAnsi="Book Antiqua" w:cs="Book Antiqua"/>
        </w:rPr>
        <w:t xml:space="preserve">6 </w:t>
      </w:r>
      <w:r w:rsidRPr="004E7FE9">
        <w:rPr>
          <w:rFonts w:ascii="Book Antiqua" w:eastAsia="Book Antiqua" w:hAnsi="Book Antiqua" w:cs="Book Antiqua"/>
          <w:b/>
          <w:bCs/>
        </w:rPr>
        <w:t>Stanko P</w:t>
      </w:r>
      <w:r w:rsidRPr="004E7FE9">
        <w:rPr>
          <w:rFonts w:ascii="Book Antiqua" w:eastAsia="Book Antiqua" w:hAnsi="Book Antiqua" w:cs="Book Antiqua"/>
        </w:rPr>
        <w:t xml:space="preserve">, </w:t>
      </w:r>
      <w:proofErr w:type="spellStart"/>
      <w:r w:rsidRPr="004E7FE9">
        <w:rPr>
          <w:rFonts w:ascii="Book Antiqua" w:eastAsia="Book Antiqua" w:hAnsi="Book Antiqua" w:cs="Book Antiqua"/>
        </w:rPr>
        <w:t>Izakovicova</w:t>
      </w:r>
      <w:proofErr w:type="spellEnd"/>
      <w:r w:rsidRPr="004E7FE9">
        <w:rPr>
          <w:rFonts w:ascii="Book Antiqua" w:eastAsia="Book Antiqua" w:hAnsi="Book Antiqua" w:cs="Book Antiqua"/>
        </w:rPr>
        <w:t xml:space="preserve"> Holla L. Bidirectional association between diabetes mellitus and inflammatory periodontal disease. A review. </w:t>
      </w:r>
      <w:r w:rsidRPr="004E7FE9">
        <w:rPr>
          <w:rFonts w:ascii="Book Antiqua" w:eastAsia="Book Antiqua" w:hAnsi="Book Antiqua" w:cs="Book Antiqua"/>
          <w:i/>
          <w:iCs/>
        </w:rPr>
        <w:t xml:space="preserve">Biomed Pap Med Fac Univ </w:t>
      </w:r>
      <w:proofErr w:type="spellStart"/>
      <w:r w:rsidRPr="004E7FE9">
        <w:rPr>
          <w:rFonts w:ascii="Book Antiqua" w:eastAsia="Book Antiqua" w:hAnsi="Book Antiqua" w:cs="Book Antiqua"/>
          <w:i/>
          <w:iCs/>
        </w:rPr>
        <w:t>Palacky</w:t>
      </w:r>
      <w:proofErr w:type="spellEnd"/>
      <w:r w:rsidRPr="004E7FE9">
        <w:rPr>
          <w:rFonts w:ascii="Book Antiqua" w:eastAsia="Book Antiqua" w:hAnsi="Book Antiqua" w:cs="Book Antiqua"/>
          <w:i/>
          <w:iCs/>
        </w:rPr>
        <w:t xml:space="preserve"> Olomouc Czech </w:t>
      </w:r>
      <w:proofErr w:type="spellStart"/>
      <w:r w:rsidRPr="004E7FE9">
        <w:rPr>
          <w:rFonts w:ascii="Book Antiqua" w:eastAsia="Book Antiqua" w:hAnsi="Book Antiqua" w:cs="Book Antiqua"/>
          <w:i/>
          <w:iCs/>
        </w:rPr>
        <w:t>Repub</w:t>
      </w:r>
      <w:proofErr w:type="spellEnd"/>
      <w:r w:rsidRPr="004E7FE9">
        <w:rPr>
          <w:rFonts w:ascii="Book Antiqua" w:eastAsia="Book Antiqua" w:hAnsi="Book Antiqua" w:cs="Book Antiqua"/>
        </w:rPr>
        <w:t xml:space="preserve"> 2014; </w:t>
      </w:r>
      <w:r w:rsidRPr="004E7FE9">
        <w:rPr>
          <w:rFonts w:ascii="Book Antiqua" w:eastAsia="Book Antiqua" w:hAnsi="Book Antiqua" w:cs="Book Antiqua"/>
          <w:b/>
          <w:bCs/>
        </w:rPr>
        <w:t>158</w:t>
      </w:r>
      <w:r w:rsidRPr="004E7FE9">
        <w:rPr>
          <w:rFonts w:ascii="Book Antiqua" w:eastAsia="Book Antiqua" w:hAnsi="Book Antiqua" w:cs="Book Antiqua"/>
        </w:rPr>
        <w:t>: 35-38 [PMID: 24509898 DOI: 10.5507/bp.2014.005]</w:t>
      </w:r>
    </w:p>
    <w:p w14:paraId="76F5B271" w14:textId="32AEC302" w:rsidR="00A77B3E" w:rsidRPr="004E7FE9" w:rsidRDefault="004B726B" w:rsidP="00D62894">
      <w:pPr>
        <w:spacing w:line="360" w:lineRule="auto"/>
        <w:jc w:val="both"/>
        <w:rPr>
          <w:rFonts w:ascii="Book Antiqua" w:hAnsi="Book Antiqua"/>
        </w:rPr>
      </w:pPr>
      <w:r w:rsidRPr="004E7FE9">
        <w:rPr>
          <w:rFonts w:ascii="Book Antiqua" w:eastAsia="Book Antiqua" w:hAnsi="Book Antiqua" w:cs="Book Antiqua"/>
        </w:rPr>
        <w:t xml:space="preserve">7 </w:t>
      </w:r>
      <w:proofErr w:type="spellStart"/>
      <w:r w:rsidRPr="004E7FE9">
        <w:rPr>
          <w:rFonts w:ascii="Book Antiqua" w:eastAsia="Book Antiqua" w:hAnsi="Book Antiqua" w:cs="Book Antiqua"/>
          <w:b/>
          <w:bCs/>
        </w:rPr>
        <w:t>Janket</w:t>
      </w:r>
      <w:proofErr w:type="spellEnd"/>
      <w:r w:rsidRPr="004E7FE9">
        <w:rPr>
          <w:rFonts w:ascii="Book Antiqua" w:eastAsia="Book Antiqua" w:hAnsi="Book Antiqua" w:cs="Book Antiqua"/>
          <w:b/>
          <w:bCs/>
        </w:rPr>
        <w:t xml:space="preserve"> SJ</w:t>
      </w:r>
      <w:r w:rsidRPr="004E7FE9">
        <w:rPr>
          <w:rFonts w:ascii="Book Antiqua" w:eastAsia="Book Antiqua" w:hAnsi="Book Antiqua" w:cs="Book Antiqua"/>
        </w:rPr>
        <w:t xml:space="preserve">, Jones JA, </w:t>
      </w:r>
      <w:proofErr w:type="spellStart"/>
      <w:r w:rsidRPr="004E7FE9">
        <w:rPr>
          <w:rFonts w:ascii="Book Antiqua" w:eastAsia="Book Antiqua" w:hAnsi="Book Antiqua" w:cs="Book Antiqua"/>
        </w:rPr>
        <w:t>Meurman</w:t>
      </w:r>
      <w:proofErr w:type="spellEnd"/>
      <w:r w:rsidRPr="004E7FE9">
        <w:rPr>
          <w:rFonts w:ascii="Book Antiqua" w:eastAsia="Book Antiqua" w:hAnsi="Book Antiqua" w:cs="Book Antiqua"/>
        </w:rPr>
        <w:t xml:space="preserve"> JH, Baird AE, Van Dyke TE. Oral infection, hyperglycemia, and endothelial dysfunction. </w:t>
      </w:r>
      <w:r w:rsidRPr="004E7FE9">
        <w:rPr>
          <w:rFonts w:ascii="Book Antiqua" w:eastAsia="Book Antiqua" w:hAnsi="Book Antiqua" w:cs="Book Antiqua"/>
          <w:i/>
          <w:iCs/>
        </w:rPr>
        <w:t>Oral Surg Oral Med Oral Pathol Oral Radiol</w:t>
      </w:r>
      <w:r w:rsidR="008D7B85" w:rsidRPr="004E7FE9">
        <w:rPr>
          <w:rFonts w:ascii="Book Antiqua" w:eastAsia="Book Antiqua" w:hAnsi="Book Antiqua" w:cs="Book Antiqua"/>
          <w:i/>
          <w:iCs/>
        </w:rPr>
        <w:t xml:space="preserve"> </w:t>
      </w:r>
      <w:proofErr w:type="spellStart"/>
      <w:r w:rsidRPr="004E7FE9">
        <w:rPr>
          <w:rFonts w:ascii="Book Antiqua" w:eastAsia="Book Antiqua" w:hAnsi="Book Antiqua" w:cs="Book Antiqua"/>
          <w:i/>
          <w:iCs/>
        </w:rPr>
        <w:t>Endod</w:t>
      </w:r>
      <w:proofErr w:type="spellEnd"/>
      <w:r w:rsidRPr="004E7FE9">
        <w:rPr>
          <w:rFonts w:ascii="Book Antiqua" w:eastAsia="Book Antiqua" w:hAnsi="Book Antiqua" w:cs="Book Antiqua"/>
        </w:rPr>
        <w:t xml:space="preserve"> 2008; </w:t>
      </w:r>
      <w:r w:rsidRPr="004E7FE9">
        <w:rPr>
          <w:rFonts w:ascii="Book Antiqua" w:eastAsia="Book Antiqua" w:hAnsi="Book Antiqua" w:cs="Book Antiqua"/>
          <w:b/>
          <w:bCs/>
        </w:rPr>
        <w:t>105</w:t>
      </w:r>
      <w:r w:rsidRPr="004E7FE9">
        <w:rPr>
          <w:rFonts w:ascii="Book Antiqua" w:eastAsia="Book Antiqua" w:hAnsi="Book Antiqua" w:cs="Book Antiqua"/>
        </w:rPr>
        <w:t>: 173-179 [PMID: 17905606 DOI: 10.1016/j.tripleo.2007.06.027]</w:t>
      </w:r>
    </w:p>
    <w:p w14:paraId="4ACB85C5" w14:textId="77777777" w:rsidR="00A77B3E" w:rsidRPr="004E7FE9" w:rsidRDefault="004B726B" w:rsidP="00D62894">
      <w:pPr>
        <w:spacing w:line="360" w:lineRule="auto"/>
        <w:jc w:val="both"/>
        <w:rPr>
          <w:rFonts w:ascii="Book Antiqua" w:hAnsi="Book Antiqua"/>
        </w:rPr>
      </w:pPr>
      <w:r w:rsidRPr="004E7FE9">
        <w:rPr>
          <w:rFonts w:ascii="Book Antiqua" w:eastAsia="Book Antiqua" w:hAnsi="Book Antiqua" w:cs="Book Antiqua"/>
        </w:rPr>
        <w:t xml:space="preserve">8 </w:t>
      </w:r>
      <w:r w:rsidRPr="004E7FE9">
        <w:rPr>
          <w:rFonts w:ascii="Book Antiqua" w:eastAsia="Book Antiqua" w:hAnsi="Book Antiqua" w:cs="Book Antiqua"/>
          <w:b/>
          <w:bCs/>
        </w:rPr>
        <w:t>Eke PI</w:t>
      </w:r>
      <w:r w:rsidRPr="004E7FE9">
        <w:rPr>
          <w:rFonts w:ascii="Book Antiqua" w:eastAsia="Book Antiqua" w:hAnsi="Book Antiqua" w:cs="Book Antiqua"/>
        </w:rPr>
        <w:t xml:space="preserve">, Page RC, Wei L, Thornton-Evans G, Genco RJ. Update of the case definitions for population-based surveillance of periodontitis. </w:t>
      </w:r>
      <w:r w:rsidRPr="004E7FE9">
        <w:rPr>
          <w:rFonts w:ascii="Book Antiqua" w:eastAsia="Book Antiqua" w:hAnsi="Book Antiqua" w:cs="Book Antiqua"/>
          <w:i/>
          <w:iCs/>
        </w:rPr>
        <w:t>J Periodontol</w:t>
      </w:r>
      <w:r w:rsidRPr="004E7FE9">
        <w:rPr>
          <w:rFonts w:ascii="Book Antiqua" w:eastAsia="Book Antiqua" w:hAnsi="Book Antiqua" w:cs="Book Antiqua"/>
        </w:rPr>
        <w:t xml:space="preserve"> 2012; </w:t>
      </w:r>
      <w:r w:rsidRPr="004E7FE9">
        <w:rPr>
          <w:rFonts w:ascii="Book Antiqua" w:eastAsia="Book Antiqua" w:hAnsi="Book Antiqua" w:cs="Book Antiqua"/>
          <w:b/>
          <w:bCs/>
        </w:rPr>
        <w:t>83</w:t>
      </w:r>
      <w:r w:rsidRPr="004E7FE9">
        <w:rPr>
          <w:rFonts w:ascii="Book Antiqua" w:eastAsia="Book Antiqua" w:hAnsi="Book Antiqua" w:cs="Book Antiqua"/>
        </w:rPr>
        <w:t>: 1449-1454 [PMID: 22420873 DOI: 10.1902/jop.2012.110664]</w:t>
      </w:r>
    </w:p>
    <w:p w14:paraId="7CD7C5FB" w14:textId="77777777" w:rsidR="00A77B3E" w:rsidRPr="004E7FE9" w:rsidRDefault="004B726B" w:rsidP="00D62894">
      <w:pPr>
        <w:spacing w:line="360" w:lineRule="auto"/>
        <w:jc w:val="both"/>
        <w:rPr>
          <w:rFonts w:ascii="Book Antiqua" w:hAnsi="Book Antiqua"/>
        </w:rPr>
      </w:pPr>
      <w:r w:rsidRPr="004E7FE9">
        <w:rPr>
          <w:rFonts w:ascii="Book Antiqua" w:eastAsia="Book Antiqua" w:hAnsi="Book Antiqua" w:cs="Book Antiqua"/>
        </w:rPr>
        <w:lastRenderedPageBreak/>
        <w:t xml:space="preserve">9 </w:t>
      </w:r>
      <w:r w:rsidRPr="004E7FE9">
        <w:rPr>
          <w:rFonts w:ascii="Book Antiqua" w:eastAsia="Book Antiqua" w:hAnsi="Book Antiqua" w:cs="Book Antiqua"/>
          <w:b/>
          <w:bCs/>
        </w:rPr>
        <w:t>Emrich LJ</w:t>
      </w:r>
      <w:r w:rsidRPr="004E7FE9">
        <w:rPr>
          <w:rFonts w:ascii="Book Antiqua" w:eastAsia="Book Antiqua" w:hAnsi="Book Antiqua" w:cs="Book Antiqua"/>
        </w:rPr>
        <w:t xml:space="preserve">, </w:t>
      </w:r>
      <w:proofErr w:type="spellStart"/>
      <w:r w:rsidRPr="004E7FE9">
        <w:rPr>
          <w:rFonts w:ascii="Book Antiqua" w:eastAsia="Book Antiqua" w:hAnsi="Book Antiqua" w:cs="Book Antiqua"/>
        </w:rPr>
        <w:t>Shlossman</w:t>
      </w:r>
      <w:proofErr w:type="spellEnd"/>
      <w:r w:rsidRPr="004E7FE9">
        <w:rPr>
          <w:rFonts w:ascii="Book Antiqua" w:eastAsia="Book Antiqua" w:hAnsi="Book Antiqua" w:cs="Book Antiqua"/>
        </w:rPr>
        <w:t xml:space="preserve"> M, Genco RJ. Periodontal disease in non-insulin-dependent diabetes mellitus. </w:t>
      </w:r>
      <w:r w:rsidRPr="004E7FE9">
        <w:rPr>
          <w:rFonts w:ascii="Book Antiqua" w:eastAsia="Book Antiqua" w:hAnsi="Book Antiqua" w:cs="Book Antiqua"/>
          <w:i/>
          <w:iCs/>
        </w:rPr>
        <w:t>J Periodontol</w:t>
      </w:r>
      <w:r w:rsidRPr="004E7FE9">
        <w:rPr>
          <w:rFonts w:ascii="Book Antiqua" w:eastAsia="Book Antiqua" w:hAnsi="Book Antiqua" w:cs="Book Antiqua"/>
        </w:rPr>
        <w:t xml:space="preserve"> 1991; </w:t>
      </w:r>
      <w:r w:rsidRPr="004E7FE9">
        <w:rPr>
          <w:rFonts w:ascii="Book Antiqua" w:eastAsia="Book Antiqua" w:hAnsi="Book Antiqua" w:cs="Book Antiqua"/>
          <w:b/>
          <w:bCs/>
        </w:rPr>
        <w:t>62</w:t>
      </w:r>
      <w:r w:rsidRPr="004E7FE9">
        <w:rPr>
          <w:rFonts w:ascii="Book Antiqua" w:eastAsia="Book Antiqua" w:hAnsi="Book Antiqua" w:cs="Book Antiqua"/>
        </w:rPr>
        <w:t>: 123-131 [PMID: 2027060 DOI: 10.1902/jop.1991.62.2.123]</w:t>
      </w:r>
    </w:p>
    <w:p w14:paraId="7CD33234" w14:textId="77777777" w:rsidR="00A77B3E" w:rsidRPr="004E7FE9" w:rsidRDefault="004B726B" w:rsidP="00D62894">
      <w:pPr>
        <w:spacing w:line="360" w:lineRule="auto"/>
        <w:jc w:val="both"/>
        <w:rPr>
          <w:rFonts w:ascii="Book Antiqua" w:hAnsi="Book Antiqua"/>
        </w:rPr>
      </w:pPr>
      <w:r w:rsidRPr="004E7FE9">
        <w:rPr>
          <w:rFonts w:ascii="Book Antiqua" w:eastAsia="Book Antiqua" w:hAnsi="Book Antiqua" w:cs="Book Antiqua"/>
        </w:rPr>
        <w:t xml:space="preserve">10 </w:t>
      </w:r>
      <w:proofErr w:type="spellStart"/>
      <w:r w:rsidRPr="004E7FE9">
        <w:rPr>
          <w:rFonts w:ascii="Book Antiqua" w:eastAsia="Book Antiqua" w:hAnsi="Book Antiqua" w:cs="Book Antiqua"/>
          <w:b/>
          <w:bCs/>
        </w:rPr>
        <w:t>Novaes</w:t>
      </w:r>
      <w:proofErr w:type="spellEnd"/>
      <w:r w:rsidRPr="004E7FE9">
        <w:rPr>
          <w:rFonts w:ascii="Book Antiqua" w:eastAsia="Book Antiqua" w:hAnsi="Book Antiqua" w:cs="Book Antiqua"/>
          <w:b/>
          <w:bCs/>
        </w:rPr>
        <w:t xml:space="preserve"> AB Jr</w:t>
      </w:r>
      <w:r w:rsidRPr="004E7FE9">
        <w:rPr>
          <w:rFonts w:ascii="Book Antiqua" w:eastAsia="Book Antiqua" w:hAnsi="Book Antiqua" w:cs="Book Antiqua"/>
        </w:rPr>
        <w:t xml:space="preserve">, Gutierrez FG, </w:t>
      </w:r>
      <w:proofErr w:type="spellStart"/>
      <w:r w:rsidRPr="004E7FE9">
        <w:rPr>
          <w:rFonts w:ascii="Book Antiqua" w:eastAsia="Book Antiqua" w:hAnsi="Book Antiqua" w:cs="Book Antiqua"/>
        </w:rPr>
        <w:t>Novaes</w:t>
      </w:r>
      <w:proofErr w:type="spellEnd"/>
      <w:r w:rsidRPr="004E7FE9">
        <w:rPr>
          <w:rFonts w:ascii="Book Antiqua" w:eastAsia="Book Antiqua" w:hAnsi="Book Antiqua" w:cs="Book Antiqua"/>
        </w:rPr>
        <w:t xml:space="preserve"> AB. Periodontal disease progression in type II non-insulin-dependent diabetes mellitus patients (NIDDM). Part I--Probing pocket depth and clinical attachment. </w:t>
      </w:r>
      <w:proofErr w:type="spellStart"/>
      <w:r w:rsidRPr="004E7FE9">
        <w:rPr>
          <w:rFonts w:ascii="Book Antiqua" w:eastAsia="Book Antiqua" w:hAnsi="Book Antiqua" w:cs="Book Antiqua"/>
          <w:i/>
          <w:iCs/>
        </w:rPr>
        <w:t>Braz</w:t>
      </w:r>
      <w:proofErr w:type="spellEnd"/>
      <w:r w:rsidRPr="004E7FE9">
        <w:rPr>
          <w:rFonts w:ascii="Book Antiqua" w:eastAsia="Book Antiqua" w:hAnsi="Book Antiqua" w:cs="Book Antiqua"/>
          <w:i/>
          <w:iCs/>
        </w:rPr>
        <w:t xml:space="preserve"> Dent J</w:t>
      </w:r>
      <w:r w:rsidRPr="004E7FE9">
        <w:rPr>
          <w:rFonts w:ascii="Book Antiqua" w:eastAsia="Book Antiqua" w:hAnsi="Book Antiqua" w:cs="Book Antiqua"/>
        </w:rPr>
        <w:t xml:space="preserve"> 1996; </w:t>
      </w:r>
      <w:r w:rsidRPr="004E7FE9">
        <w:rPr>
          <w:rFonts w:ascii="Book Antiqua" w:eastAsia="Book Antiqua" w:hAnsi="Book Antiqua" w:cs="Book Antiqua"/>
          <w:b/>
          <w:bCs/>
        </w:rPr>
        <w:t>7</w:t>
      </w:r>
      <w:r w:rsidRPr="004E7FE9">
        <w:rPr>
          <w:rFonts w:ascii="Book Antiqua" w:eastAsia="Book Antiqua" w:hAnsi="Book Antiqua" w:cs="Book Antiqua"/>
        </w:rPr>
        <w:t>: 65-73 [PMID: 9206356]</w:t>
      </w:r>
    </w:p>
    <w:p w14:paraId="4D39F731" w14:textId="77777777" w:rsidR="00A77B3E" w:rsidRPr="004E7FE9" w:rsidRDefault="004B726B" w:rsidP="00D62894">
      <w:pPr>
        <w:spacing w:line="360" w:lineRule="auto"/>
        <w:jc w:val="both"/>
        <w:rPr>
          <w:rFonts w:ascii="Book Antiqua" w:hAnsi="Book Antiqua"/>
        </w:rPr>
      </w:pPr>
      <w:r w:rsidRPr="004E7FE9">
        <w:rPr>
          <w:rFonts w:ascii="Book Antiqua" w:eastAsia="Book Antiqua" w:hAnsi="Book Antiqua" w:cs="Book Antiqua"/>
        </w:rPr>
        <w:t xml:space="preserve">11 </w:t>
      </w:r>
      <w:r w:rsidRPr="004E7FE9">
        <w:rPr>
          <w:rFonts w:ascii="Book Antiqua" w:eastAsia="Book Antiqua" w:hAnsi="Book Antiqua" w:cs="Book Antiqua"/>
          <w:b/>
          <w:bCs/>
        </w:rPr>
        <w:t>Taylor GW</w:t>
      </w:r>
      <w:r w:rsidRPr="004E7FE9">
        <w:rPr>
          <w:rFonts w:ascii="Book Antiqua" w:eastAsia="Book Antiqua" w:hAnsi="Book Antiqua" w:cs="Book Antiqua"/>
        </w:rPr>
        <w:t xml:space="preserve">, Burt BA, Becker MP, Genco RJ, </w:t>
      </w:r>
      <w:proofErr w:type="spellStart"/>
      <w:r w:rsidRPr="004E7FE9">
        <w:rPr>
          <w:rFonts w:ascii="Book Antiqua" w:eastAsia="Book Antiqua" w:hAnsi="Book Antiqua" w:cs="Book Antiqua"/>
        </w:rPr>
        <w:t>Shlossman</w:t>
      </w:r>
      <w:proofErr w:type="spellEnd"/>
      <w:r w:rsidRPr="004E7FE9">
        <w:rPr>
          <w:rFonts w:ascii="Book Antiqua" w:eastAsia="Book Antiqua" w:hAnsi="Book Antiqua" w:cs="Book Antiqua"/>
        </w:rPr>
        <w:t xml:space="preserve"> M, </w:t>
      </w:r>
      <w:proofErr w:type="spellStart"/>
      <w:r w:rsidRPr="004E7FE9">
        <w:rPr>
          <w:rFonts w:ascii="Book Antiqua" w:eastAsia="Book Antiqua" w:hAnsi="Book Antiqua" w:cs="Book Antiqua"/>
        </w:rPr>
        <w:t>Knowler</w:t>
      </w:r>
      <w:proofErr w:type="spellEnd"/>
      <w:r w:rsidRPr="004E7FE9">
        <w:rPr>
          <w:rFonts w:ascii="Book Antiqua" w:eastAsia="Book Antiqua" w:hAnsi="Book Antiqua" w:cs="Book Antiqua"/>
        </w:rPr>
        <w:t xml:space="preserve"> WC, Pettitt DJ. Non-insulin dependent diabetes mellitus and alveolar bone loss progression over 2 years. </w:t>
      </w:r>
      <w:r w:rsidRPr="004E7FE9">
        <w:rPr>
          <w:rFonts w:ascii="Book Antiqua" w:eastAsia="Book Antiqua" w:hAnsi="Book Antiqua" w:cs="Book Antiqua"/>
          <w:i/>
          <w:iCs/>
        </w:rPr>
        <w:t>J Periodontol</w:t>
      </w:r>
      <w:r w:rsidRPr="004E7FE9">
        <w:rPr>
          <w:rFonts w:ascii="Book Antiqua" w:eastAsia="Book Antiqua" w:hAnsi="Book Antiqua" w:cs="Book Antiqua"/>
        </w:rPr>
        <w:t xml:space="preserve"> 1998; </w:t>
      </w:r>
      <w:r w:rsidRPr="004E7FE9">
        <w:rPr>
          <w:rFonts w:ascii="Book Antiqua" w:eastAsia="Book Antiqua" w:hAnsi="Book Antiqua" w:cs="Book Antiqua"/>
          <w:b/>
          <w:bCs/>
        </w:rPr>
        <w:t>69</w:t>
      </w:r>
      <w:r w:rsidRPr="004E7FE9">
        <w:rPr>
          <w:rFonts w:ascii="Book Antiqua" w:eastAsia="Book Antiqua" w:hAnsi="Book Antiqua" w:cs="Book Antiqua"/>
        </w:rPr>
        <w:t>: 76-83 [PMID: 9527565 DOI: 10.1902/jop.1998.69.1.76]</w:t>
      </w:r>
    </w:p>
    <w:p w14:paraId="43CCE7D8" w14:textId="77777777" w:rsidR="00A77B3E" w:rsidRPr="004E7FE9" w:rsidRDefault="004B726B" w:rsidP="00D62894">
      <w:pPr>
        <w:spacing w:line="360" w:lineRule="auto"/>
        <w:jc w:val="both"/>
        <w:rPr>
          <w:rFonts w:ascii="Book Antiqua" w:hAnsi="Book Antiqua"/>
        </w:rPr>
      </w:pPr>
      <w:r w:rsidRPr="004E7FE9">
        <w:rPr>
          <w:rFonts w:ascii="Book Antiqua" w:eastAsia="Book Antiqua" w:hAnsi="Book Antiqua" w:cs="Book Antiqua"/>
        </w:rPr>
        <w:t xml:space="preserve">12 </w:t>
      </w:r>
      <w:r w:rsidRPr="004E7FE9">
        <w:rPr>
          <w:rFonts w:ascii="Book Antiqua" w:eastAsia="Book Antiqua" w:hAnsi="Book Antiqua" w:cs="Book Antiqua"/>
          <w:b/>
          <w:bCs/>
        </w:rPr>
        <w:t>Collin HL</w:t>
      </w:r>
      <w:r w:rsidRPr="004E7FE9">
        <w:rPr>
          <w:rFonts w:ascii="Book Antiqua" w:eastAsia="Book Antiqua" w:hAnsi="Book Antiqua" w:cs="Book Antiqua"/>
        </w:rPr>
        <w:t xml:space="preserve">, </w:t>
      </w:r>
      <w:proofErr w:type="spellStart"/>
      <w:r w:rsidRPr="004E7FE9">
        <w:rPr>
          <w:rFonts w:ascii="Book Antiqua" w:eastAsia="Book Antiqua" w:hAnsi="Book Antiqua" w:cs="Book Antiqua"/>
        </w:rPr>
        <w:t>Uusitupa</w:t>
      </w:r>
      <w:proofErr w:type="spellEnd"/>
      <w:r w:rsidRPr="004E7FE9">
        <w:rPr>
          <w:rFonts w:ascii="Book Antiqua" w:eastAsia="Book Antiqua" w:hAnsi="Book Antiqua" w:cs="Book Antiqua"/>
        </w:rPr>
        <w:t xml:space="preserve"> M, </w:t>
      </w:r>
      <w:proofErr w:type="spellStart"/>
      <w:r w:rsidRPr="004E7FE9">
        <w:rPr>
          <w:rFonts w:ascii="Book Antiqua" w:eastAsia="Book Antiqua" w:hAnsi="Book Antiqua" w:cs="Book Antiqua"/>
        </w:rPr>
        <w:t>Niskanen</w:t>
      </w:r>
      <w:proofErr w:type="spellEnd"/>
      <w:r w:rsidRPr="004E7FE9">
        <w:rPr>
          <w:rFonts w:ascii="Book Antiqua" w:eastAsia="Book Antiqua" w:hAnsi="Book Antiqua" w:cs="Book Antiqua"/>
        </w:rPr>
        <w:t xml:space="preserve"> L, </w:t>
      </w:r>
      <w:proofErr w:type="spellStart"/>
      <w:r w:rsidRPr="004E7FE9">
        <w:rPr>
          <w:rFonts w:ascii="Book Antiqua" w:eastAsia="Book Antiqua" w:hAnsi="Book Antiqua" w:cs="Book Antiqua"/>
        </w:rPr>
        <w:t>Kontturi-Närhi</w:t>
      </w:r>
      <w:proofErr w:type="spellEnd"/>
      <w:r w:rsidRPr="004E7FE9">
        <w:rPr>
          <w:rFonts w:ascii="Book Antiqua" w:eastAsia="Book Antiqua" w:hAnsi="Book Antiqua" w:cs="Book Antiqua"/>
        </w:rPr>
        <w:t xml:space="preserve"> V, Markkanen H, Koivisto AM, </w:t>
      </w:r>
      <w:proofErr w:type="spellStart"/>
      <w:r w:rsidRPr="004E7FE9">
        <w:rPr>
          <w:rFonts w:ascii="Book Antiqua" w:eastAsia="Book Antiqua" w:hAnsi="Book Antiqua" w:cs="Book Antiqua"/>
        </w:rPr>
        <w:t>Meurman</w:t>
      </w:r>
      <w:proofErr w:type="spellEnd"/>
      <w:r w:rsidRPr="004E7FE9">
        <w:rPr>
          <w:rFonts w:ascii="Book Antiqua" w:eastAsia="Book Antiqua" w:hAnsi="Book Antiqua" w:cs="Book Antiqua"/>
        </w:rPr>
        <w:t xml:space="preserve"> JH. Periodontal findings in elderly patients with non-insulin dependent diabetes mellitus. </w:t>
      </w:r>
      <w:r w:rsidRPr="004E7FE9">
        <w:rPr>
          <w:rFonts w:ascii="Book Antiqua" w:eastAsia="Book Antiqua" w:hAnsi="Book Antiqua" w:cs="Book Antiqua"/>
          <w:i/>
          <w:iCs/>
        </w:rPr>
        <w:t>J Periodontol</w:t>
      </w:r>
      <w:r w:rsidRPr="004E7FE9">
        <w:rPr>
          <w:rFonts w:ascii="Book Antiqua" w:eastAsia="Book Antiqua" w:hAnsi="Book Antiqua" w:cs="Book Antiqua"/>
        </w:rPr>
        <w:t xml:space="preserve"> 1998; </w:t>
      </w:r>
      <w:r w:rsidRPr="004E7FE9">
        <w:rPr>
          <w:rFonts w:ascii="Book Antiqua" w:eastAsia="Book Antiqua" w:hAnsi="Book Antiqua" w:cs="Book Antiqua"/>
          <w:b/>
          <w:bCs/>
        </w:rPr>
        <w:t>69</w:t>
      </w:r>
      <w:r w:rsidRPr="004E7FE9">
        <w:rPr>
          <w:rFonts w:ascii="Book Antiqua" w:eastAsia="Book Antiqua" w:hAnsi="Book Antiqua" w:cs="Book Antiqua"/>
        </w:rPr>
        <w:t>: 962-966 [PMID: 9776023 DOI: 10.1902/jop.1998.69.9.962]</w:t>
      </w:r>
    </w:p>
    <w:p w14:paraId="26E72987" w14:textId="77777777" w:rsidR="00A77B3E" w:rsidRPr="004E7FE9" w:rsidRDefault="004B726B" w:rsidP="00D62894">
      <w:pPr>
        <w:spacing w:line="360" w:lineRule="auto"/>
        <w:jc w:val="both"/>
        <w:rPr>
          <w:rFonts w:ascii="Book Antiqua" w:hAnsi="Book Antiqua"/>
        </w:rPr>
      </w:pPr>
      <w:r w:rsidRPr="004E7FE9">
        <w:rPr>
          <w:rFonts w:ascii="Book Antiqua" w:eastAsia="Book Antiqua" w:hAnsi="Book Antiqua" w:cs="Book Antiqua"/>
        </w:rPr>
        <w:t xml:space="preserve">13 </w:t>
      </w:r>
      <w:r w:rsidRPr="004E7FE9">
        <w:rPr>
          <w:rFonts w:ascii="Book Antiqua" w:eastAsia="Book Antiqua" w:hAnsi="Book Antiqua" w:cs="Book Antiqua"/>
          <w:b/>
          <w:bCs/>
        </w:rPr>
        <w:t>Campus G</w:t>
      </w:r>
      <w:r w:rsidRPr="004E7FE9">
        <w:rPr>
          <w:rFonts w:ascii="Book Antiqua" w:eastAsia="Book Antiqua" w:hAnsi="Book Antiqua" w:cs="Book Antiqua"/>
        </w:rPr>
        <w:t xml:space="preserve">, Salem A, </w:t>
      </w:r>
      <w:proofErr w:type="spellStart"/>
      <w:r w:rsidRPr="004E7FE9">
        <w:rPr>
          <w:rFonts w:ascii="Book Antiqua" w:eastAsia="Book Antiqua" w:hAnsi="Book Antiqua" w:cs="Book Antiqua"/>
        </w:rPr>
        <w:t>Uzzau</w:t>
      </w:r>
      <w:proofErr w:type="spellEnd"/>
      <w:r w:rsidRPr="004E7FE9">
        <w:rPr>
          <w:rFonts w:ascii="Book Antiqua" w:eastAsia="Book Antiqua" w:hAnsi="Book Antiqua" w:cs="Book Antiqua"/>
        </w:rPr>
        <w:t xml:space="preserve"> S, Baldoni E, </w:t>
      </w:r>
      <w:proofErr w:type="spellStart"/>
      <w:r w:rsidRPr="004E7FE9">
        <w:rPr>
          <w:rFonts w:ascii="Book Antiqua" w:eastAsia="Book Antiqua" w:hAnsi="Book Antiqua" w:cs="Book Antiqua"/>
        </w:rPr>
        <w:t>Tonolo</w:t>
      </w:r>
      <w:proofErr w:type="spellEnd"/>
      <w:r w:rsidRPr="004E7FE9">
        <w:rPr>
          <w:rFonts w:ascii="Book Antiqua" w:eastAsia="Book Antiqua" w:hAnsi="Book Antiqua" w:cs="Book Antiqua"/>
        </w:rPr>
        <w:t xml:space="preserve"> G. Diabetes and periodontal disease: a case-control study. </w:t>
      </w:r>
      <w:r w:rsidRPr="004E7FE9">
        <w:rPr>
          <w:rFonts w:ascii="Book Antiqua" w:eastAsia="Book Antiqua" w:hAnsi="Book Antiqua" w:cs="Book Antiqua"/>
          <w:i/>
          <w:iCs/>
        </w:rPr>
        <w:t>J Periodontol</w:t>
      </w:r>
      <w:r w:rsidRPr="004E7FE9">
        <w:rPr>
          <w:rFonts w:ascii="Book Antiqua" w:eastAsia="Book Antiqua" w:hAnsi="Book Antiqua" w:cs="Book Antiqua"/>
        </w:rPr>
        <w:t xml:space="preserve"> 2005; </w:t>
      </w:r>
      <w:r w:rsidRPr="004E7FE9">
        <w:rPr>
          <w:rFonts w:ascii="Book Antiqua" w:eastAsia="Book Antiqua" w:hAnsi="Book Antiqua" w:cs="Book Antiqua"/>
          <w:b/>
          <w:bCs/>
        </w:rPr>
        <w:t>76</w:t>
      </w:r>
      <w:r w:rsidRPr="004E7FE9">
        <w:rPr>
          <w:rFonts w:ascii="Book Antiqua" w:eastAsia="Book Antiqua" w:hAnsi="Book Antiqua" w:cs="Book Antiqua"/>
        </w:rPr>
        <w:t>: 418-425 [PMID: 15857077 DOI: 10.1902/jop.2005.76.3.418]</w:t>
      </w:r>
    </w:p>
    <w:p w14:paraId="0D30F4A4" w14:textId="77777777" w:rsidR="00A77B3E" w:rsidRPr="004E7FE9" w:rsidRDefault="004B726B" w:rsidP="00D62894">
      <w:pPr>
        <w:spacing w:line="360" w:lineRule="auto"/>
        <w:jc w:val="both"/>
        <w:rPr>
          <w:rFonts w:ascii="Book Antiqua" w:hAnsi="Book Antiqua"/>
        </w:rPr>
      </w:pPr>
      <w:r w:rsidRPr="004E7FE9">
        <w:rPr>
          <w:rFonts w:ascii="Book Antiqua" w:eastAsia="Book Antiqua" w:hAnsi="Book Antiqua" w:cs="Book Antiqua"/>
        </w:rPr>
        <w:t xml:space="preserve">14 </w:t>
      </w:r>
      <w:r w:rsidRPr="004E7FE9">
        <w:rPr>
          <w:rFonts w:ascii="Book Antiqua" w:eastAsia="Book Antiqua" w:hAnsi="Book Antiqua" w:cs="Book Antiqua"/>
          <w:b/>
          <w:bCs/>
        </w:rPr>
        <w:t>Sandberg GE</w:t>
      </w:r>
      <w:r w:rsidRPr="004E7FE9">
        <w:rPr>
          <w:rFonts w:ascii="Book Antiqua" w:eastAsia="Book Antiqua" w:hAnsi="Book Antiqua" w:cs="Book Antiqua"/>
        </w:rPr>
        <w:t xml:space="preserve">, Sundberg HE, </w:t>
      </w:r>
      <w:proofErr w:type="spellStart"/>
      <w:r w:rsidRPr="004E7FE9">
        <w:rPr>
          <w:rFonts w:ascii="Book Antiqua" w:eastAsia="Book Antiqua" w:hAnsi="Book Antiqua" w:cs="Book Antiqua"/>
        </w:rPr>
        <w:t>Fjellstrom</w:t>
      </w:r>
      <w:proofErr w:type="spellEnd"/>
      <w:r w:rsidRPr="004E7FE9">
        <w:rPr>
          <w:rFonts w:ascii="Book Antiqua" w:eastAsia="Book Antiqua" w:hAnsi="Book Antiqua" w:cs="Book Antiqua"/>
        </w:rPr>
        <w:t xml:space="preserve"> CA, </w:t>
      </w:r>
      <w:proofErr w:type="spellStart"/>
      <w:r w:rsidRPr="004E7FE9">
        <w:rPr>
          <w:rFonts w:ascii="Book Antiqua" w:eastAsia="Book Antiqua" w:hAnsi="Book Antiqua" w:cs="Book Antiqua"/>
        </w:rPr>
        <w:t>Wikblad</w:t>
      </w:r>
      <w:proofErr w:type="spellEnd"/>
      <w:r w:rsidRPr="004E7FE9">
        <w:rPr>
          <w:rFonts w:ascii="Book Antiqua" w:eastAsia="Book Antiqua" w:hAnsi="Book Antiqua" w:cs="Book Antiqua"/>
        </w:rPr>
        <w:t xml:space="preserve"> KF. Type 2 diabetes and oral health: a comparison between diabetic and non-diabetic subjects. </w:t>
      </w:r>
      <w:r w:rsidRPr="004E7FE9">
        <w:rPr>
          <w:rFonts w:ascii="Book Antiqua" w:eastAsia="Book Antiqua" w:hAnsi="Book Antiqua" w:cs="Book Antiqua"/>
          <w:i/>
          <w:iCs/>
        </w:rPr>
        <w:t>Diabetes Res Clin Pract</w:t>
      </w:r>
      <w:r w:rsidRPr="004E7FE9">
        <w:rPr>
          <w:rFonts w:ascii="Book Antiqua" w:eastAsia="Book Antiqua" w:hAnsi="Book Antiqua" w:cs="Book Antiqua"/>
        </w:rPr>
        <w:t xml:space="preserve"> 2000; </w:t>
      </w:r>
      <w:r w:rsidRPr="004E7FE9">
        <w:rPr>
          <w:rFonts w:ascii="Book Antiqua" w:eastAsia="Book Antiqua" w:hAnsi="Book Antiqua" w:cs="Book Antiqua"/>
          <w:b/>
          <w:bCs/>
        </w:rPr>
        <w:t>50</w:t>
      </w:r>
      <w:r w:rsidRPr="004E7FE9">
        <w:rPr>
          <w:rFonts w:ascii="Book Antiqua" w:eastAsia="Book Antiqua" w:hAnsi="Book Antiqua" w:cs="Book Antiqua"/>
        </w:rPr>
        <w:t>: 27-34 [PMID: 10936666 DOI: 10.1016/s0168-8227(00)00159-5]</w:t>
      </w:r>
    </w:p>
    <w:p w14:paraId="2A25EDD4" w14:textId="757BE656" w:rsidR="00A77B3E" w:rsidRPr="004E7FE9" w:rsidRDefault="004B726B" w:rsidP="00D62894">
      <w:pPr>
        <w:spacing w:line="360" w:lineRule="auto"/>
        <w:jc w:val="both"/>
        <w:rPr>
          <w:rFonts w:ascii="Book Antiqua" w:hAnsi="Book Antiqua"/>
        </w:rPr>
      </w:pPr>
      <w:r w:rsidRPr="004E7FE9">
        <w:rPr>
          <w:rFonts w:ascii="Book Antiqua" w:eastAsia="Book Antiqua" w:hAnsi="Book Antiqua" w:cs="Book Antiqua"/>
        </w:rPr>
        <w:t xml:space="preserve">15 </w:t>
      </w:r>
      <w:r w:rsidRPr="004E7FE9">
        <w:rPr>
          <w:rFonts w:ascii="Book Antiqua" w:eastAsia="Book Antiqua" w:hAnsi="Book Antiqua" w:cs="Book Antiqua"/>
          <w:b/>
          <w:bCs/>
        </w:rPr>
        <w:t>Chuang SF</w:t>
      </w:r>
      <w:r w:rsidRPr="004E7FE9">
        <w:rPr>
          <w:rFonts w:ascii="Book Antiqua" w:eastAsia="Book Antiqua" w:hAnsi="Book Antiqua" w:cs="Book Antiqua"/>
        </w:rPr>
        <w:t xml:space="preserve">, Sung JM, </w:t>
      </w:r>
      <w:proofErr w:type="spellStart"/>
      <w:r w:rsidRPr="004E7FE9">
        <w:rPr>
          <w:rFonts w:ascii="Book Antiqua" w:eastAsia="Book Antiqua" w:hAnsi="Book Antiqua" w:cs="Book Antiqua"/>
        </w:rPr>
        <w:t>Kuo</w:t>
      </w:r>
      <w:proofErr w:type="spellEnd"/>
      <w:r w:rsidRPr="004E7FE9">
        <w:rPr>
          <w:rFonts w:ascii="Book Antiqua" w:eastAsia="Book Antiqua" w:hAnsi="Book Antiqua" w:cs="Book Antiqua"/>
        </w:rPr>
        <w:t xml:space="preserve"> SC, Huang JJ, Lee SY. Oral and dental manifestations in diabetic and nondiabetic uremic patients receiving hemodialysis. </w:t>
      </w:r>
      <w:r w:rsidRPr="004E7FE9">
        <w:rPr>
          <w:rFonts w:ascii="Book Antiqua" w:eastAsia="Book Antiqua" w:hAnsi="Book Antiqua" w:cs="Book Antiqua"/>
          <w:i/>
          <w:iCs/>
        </w:rPr>
        <w:t>Oral Surg Oral Med Oral Pathol Oral Radiol</w:t>
      </w:r>
      <w:r w:rsidR="008D7B85" w:rsidRPr="004E7FE9">
        <w:rPr>
          <w:rFonts w:ascii="Book Antiqua" w:eastAsia="Book Antiqua" w:hAnsi="Book Antiqua" w:cs="Book Antiqua"/>
          <w:i/>
          <w:iCs/>
        </w:rPr>
        <w:t xml:space="preserve"> </w:t>
      </w:r>
      <w:proofErr w:type="spellStart"/>
      <w:r w:rsidRPr="004E7FE9">
        <w:rPr>
          <w:rFonts w:ascii="Book Antiqua" w:eastAsia="Book Antiqua" w:hAnsi="Book Antiqua" w:cs="Book Antiqua"/>
          <w:i/>
          <w:iCs/>
        </w:rPr>
        <w:t>Endod</w:t>
      </w:r>
      <w:proofErr w:type="spellEnd"/>
      <w:r w:rsidRPr="004E7FE9">
        <w:rPr>
          <w:rFonts w:ascii="Book Antiqua" w:eastAsia="Book Antiqua" w:hAnsi="Book Antiqua" w:cs="Book Antiqua"/>
        </w:rPr>
        <w:t xml:space="preserve"> 2005; </w:t>
      </w:r>
      <w:r w:rsidRPr="004E7FE9">
        <w:rPr>
          <w:rFonts w:ascii="Book Antiqua" w:eastAsia="Book Antiqua" w:hAnsi="Book Antiqua" w:cs="Book Antiqua"/>
          <w:b/>
          <w:bCs/>
        </w:rPr>
        <w:t>99</w:t>
      </w:r>
      <w:r w:rsidRPr="004E7FE9">
        <w:rPr>
          <w:rFonts w:ascii="Book Antiqua" w:eastAsia="Book Antiqua" w:hAnsi="Book Antiqua" w:cs="Book Antiqua"/>
        </w:rPr>
        <w:t>: 689-695 [PMID: 15897855 DOI: 10.1016/j.tripleo.2004.06.078]</w:t>
      </w:r>
    </w:p>
    <w:p w14:paraId="0C21A4FA" w14:textId="77777777" w:rsidR="00A77B3E" w:rsidRPr="004E7FE9" w:rsidRDefault="004B726B" w:rsidP="00D62894">
      <w:pPr>
        <w:spacing w:line="360" w:lineRule="auto"/>
        <w:jc w:val="both"/>
        <w:rPr>
          <w:rFonts w:ascii="Book Antiqua" w:hAnsi="Book Antiqua"/>
        </w:rPr>
      </w:pPr>
      <w:r w:rsidRPr="004E7FE9">
        <w:rPr>
          <w:rFonts w:ascii="Book Antiqua" w:eastAsia="Book Antiqua" w:hAnsi="Book Antiqua" w:cs="Book Antiqua"/>
        </w:rPr>
        <w:t xml:space="preserve">16 </w:t>
      </w:r>
      <w:r w:rsidRPr="004E7FE9">
        <w:rPr>
          <w:rFonts w:ascii="Book Antiqua" w:eastAsia="Book Antiqua" w:hAnsi="Book Antiqua" w:cs="Book Antiqua"/>
          <w:b/>
          <w:bCs/>
        </w:rPr>
        <w:t>Tervonen T</w:t>
      </w:r>
      <w:r w:rsidRPr="004E7FE9">
        <w:rPr>
          <w:rFonts w:ascii="Book Antiqua" w:eastAsia="Book Antiqua" w:hAnsi="Book Antiqua" w:cs="Book Antiqua"/>
        </w:rPr>
        <w:t xml:space="preserve">, Oliver RC. Long-term control of diabetes mellitus and periodontitis. </w:t>
      </w:r>
      <w:r w:rsidRPr="004E7FE9">
        <w:rPr>
          <w:rFonts w:ascii="Book Antiqua" w:eastAsia="Book Antiqua" w:hAnsi="Book Antiqua" w:cs="Book Antiqua"/>
          <w:i/>
          <w:iCs/>
        </w:rPr>
        <w:t>J Clin Periodontol</w:t>
      </w:r>
      <w:r w:rsidRPr="004E7FE9">
        <w:rPr>
          <w:rFonts w:ascii="Book Antiqua" w:eastAsia="Book Antiqua" w:hAnsi="Book Antiqua" w:cs="Book Antiqua"/>
        </w:rPr>
        <w:t xml:space="preserve"> 1993; </w:t>
      </w:r>
      <w:r w:rsidRPr="004E7FE9">
        <w:rPr>
          <w:rFonts w:ascii="Book Antiqua" w:eastAsia="Book Antiqua" w:hAnsi="Book Antiqua" w:cs="Book Antiqua"/>
          <w:b/>
          <w:bCs/>
        </w:rPr>
        <w:t>20</w:t>
      </w:r>
      <w:r w:rsidRPr="004E7FE9">
        <w:rPr>
          <w:rFonts w:ascii="Book Antiqua" w:eastAsia="Book Antiqua" w:hAnsi="Book Antiqua" w:cs="Book Antiqua"/>
        </w:rPr>
        <w:t>: 431-435 [PMID: 8349834 DOI: 10.1111/j.1600-051x.1993.tb00384.x]</w:t>
      </w:r>
    </w:p>
    <w:p w14:paraId="01C2BED3" w14:textId="77777777" w:rsidR="00A77B3E" w:rsidRPr="004E7FE9" w:rsidRDefault="004B726B" w:rsidP="00D62894">
      <w:pPr>
        <w:spacing w:line="360" w:lineRule="auto"/>
        <w:jc w:val="both"/>
        <w:rPr>
          <w:rFonts w:ascii="Book Antiqua" w:hAnsi="Book Antiqua"/>
        </w:rPr>
      </w:pPr>
      <w:r w:rsidRPr="004E7FE9">
        <w:rPr>
          <w:rFonts w:ascii="Book Antiqua" w:eastAsia="Book Antiqua" w:hAnsi="Book Antiqua" w:cs="Book Antiqua"/>
        </w:rPr>
        <w:t xml:space="preserve">17 </w:t>
      </w:r>
      <w:r w:rsidRPr="004E7FE9">
        <w:rPr>
          <w:rFonts w:ascii="Book Antiqua" w:eastAsia="Book Antiqua" w:hAnsi="Book Antiqua" w:cs="Book Antiqua"/>
          <w:b/>
          <w:bCs/>
        </w:rPr>
        <w:t>Bridges RB</w:t>
      </w:r>
      <w:r w:rsidRPr="004E7FE9">
        <w:rPr>
          <w:rFonts w:ascii="Book Antiqua" w:eastAsia="Book Antiqua" w:hAnsi="Book Antiqua" w:cs="Book Antiqua"/>
        </w:rPr>
        <w:t xml:space="preserve">, Anderson JW, Saxe SR, Gregory K, Bridges SR. Periodontal status of diabetic and non-diabetic men: effects of smoking, glycemic control, and socioeconomic factors. </w:t>
      </w:r>
      <w:r w:rsidRPr="004E7FE9">
        <w:rPr>
          <w:rFonts w:ascii="Book Antiqua" w:eastAsia="Book Antiqua" w:hAnsi="Book Antiqua" w:cs="Book Antiqua"/>
          <w:i/>
          <w:iCs/>
        </w:rPr>
        <w:t>J Periodontol</w:t>
      </w:r>
      <w:r w:rsidRPr="004E7FE9">
        <w:rPr>
          <w:rFonts w:ascii="Book Antiqua" w:eastAsia="Book Antiqua" w:hAnsi="Book Antiqua" w:cs="Book Antiqua"/>
        </w:rPr>
        <w:t xml:space="preserve"> 1996; </w:t>
      </w:r>
      <w:r w:rsidRPr="004E7FE9">
        <w:rPr>
          <w:rFonts w:ascii="Book Antiqua" w:eastAsia="Book Antiqua" w:hAnsi="Book Antiqua" w:cs="Book Antiqua"/>
          <w:b/>
          <w:bCs/>
        </w:rPr>
        <w:t>67</w:t>
      </w:r>
      <w:r w:rsidRPr="004E7FE9">
        <w:rPr>
          <w:rFonts w:ascii="Book Antiqua" w:eastAsia="Book Antiqua" w:hAnsi="Book Antiqua" w:cs="Book Antiqua"/>
        </w:rPr>
        <w:t>: 1185-1192 [PMID: 8959568 DOI: 10.1902/jop.1996.67.11.1185]</w:t>
      </w:r>
    </w:p>
    <w:p w14:paraId="271F5A61" w14:textId="77777777" w:rsidR="00A77B3E" w:rsidRPr="004E7FE9" w:rsidRDefault="004B726B" w:rsidP="00D62894">
      <w:pPr>
        <w:spacing w:line="360" w:lineRule="auto"/>
        <w:jc w:val="both"/>
        <w:rPr>
          <w:rFonts w:ascii="Book Antiqua" w:hAnsi="Book Antiqua"/>
        </w:rPr>
      </w:pPr>
      <w:r w:rsidRPr="004E7FE9">
        <w:rPr>
          <w:rFonts w:ascii="Book Antiqua" w:eastAsia="Book Antiqua" w:hAnsi="Book Antiqua" w:cs="Book Antiqua"/>
        </w:rPr>
        <w:lastRenderedPageBreak/>
        <w:t xml:space="preserve">18 </w:t>
      </w:r>
      <w:r w:rsidRPr="004E7FE9">
        <w:rPr>
          <w:rFonts w:ascii="Book Antiqua" w:eastAsia="Book Antiqua" w:hAnsi="Book Antiqua" w:cs="Book Antiqua"/>
          <w:b/>
          <w:bCs/>
        </w:rPr>
        <w:t>Tsai C</w:t>
      </w:r>
      <w:r w:rsidRPr="004E7FE9">
        <w:rPr>
          <w:rFonts w:ascii="Book Antiqua" w:eastAsia="Book Antiqua" w:hAnsi="Book Antiqua" w:cs="Book Antiqua"/>
        </w:rPr>
        <w:t xml:space="preserve">, Hayes C, Taylor GW. Glycemic control of type 2 diabetes and severe periodontal disease in the US adult population. </w:t>
      </w:r>
      <w:r w:rsidRPr="004E7FE9">
        <w:rPr>
          <w:rFonts w:ascii="Book Antiqua" w:eastAsia="Book Antiqua" w:hAnsi="Book Antiqua" w:cs="Book Antiqua"/>
          <w:i/>
          <w:iCs/>
        </w:rPr>
        <w:t>Community Dent Oral Epidemiol</w:t>
      </w:r>
      <w:r w:rsidRPr="004E7FE9">
        <w:rPr>
          <w:rFonts w:ascii="Book Antiqua" w:eastAsia="Book Antiqua" w:hAnsi="Book Antiqua" w:cs="Book Antiqua"/>
        </w:rPr>
        <w:t xml:space="preserve"> 2002; </w:t>
      </w:r>
      <w:r w:rsidRPr="004E7FE9">
        <w:rPr>
          <w:rFonts w:ascii="Book Antiqua" w:eastAsia="Book Antiqua" w:hAnsi="Book Antiqua" w:cs="Book Antiqua"/>
          <w:b/>
          <w:bCs/>
        </w:rPr>
        <w:t>30</w:t>
      </w:r>
      <w:r w:rsidRPr="004E7FE9">
        <w:rPr>
          <w:rFonts w:ascii="Book Antiqua" w:eastAsia="Book Antiqua" w:hAnsi="Book Antiqua" w:cs="Book Antiqua"/>
        </w:rPr>
        <w:t>: 182-192 [PMID: 12000341 DOI: 10.1034/j.1600-0528.2002.300304.x]</w:t>
      </w:r>
    </w:p>
    <w:p w14:paraId="78DAF7C8" w14:textId="77777777" w:rsidR="00A77B3E" w:rsidRPr="004E7FE9" w:rsidRDefault="004B726B" w:rsidP="00D62894">
      <w:pPr>
        <w:spacing w:line="360" w:lineRule="auto"/>
        <w:jc w:val="both"/>
        <w:rPr>
          <w:rFonts w:ascii="Book Antiqua" w:hAnsi="Book Antiqua"/>
        </w:rPr>
      </w:pPr>
      <w:r w:rsidRPr="004E7FE9">
        <w:rPr>
          <w:rFonts w:ascii="Book Antiqua" w:eastAsia="Book Antiqua" w:hAnsi="Book Antiqua" w:cs="Book Antiqua"/>
        </w:rPr>
        <w:t xml:space="preserve">19 </w:t>
      </w:r>
      <w:r w:rsidRPr="004E7FE9">
        <w:rPr>
          <w:rFonts w:ascii="Book Antiqua" w:eastAsia="Book Antiqua" w:hAnsi="Book Antiqua" w:cs="Book Antiqua"/>
          <w:b/>
          <w:bCs/>
        </w:rPr>
        <w:t>Lu HK</w:t>
      </w:r>
      <w:r w:rsidRPr="004E7FE9">
        <w:rPr>
          <w:rFonts w:ascii="Book Antiqua" w:eastAsia="Book Antiqua" w:hAnsi="Book Antiqua" w:cs="Book Antiqua"/>
        </w:rPr>
        <w:t xml:space="preserve">, Yang PC. Cross-sectional analysis of different variables of patients with non-insulin dependent diabetes and their periodontal status. </w:t>
      </w:r>
      <w:r w:rsidRPr="004E7FE9">
        <w:rPr>
          <w:rFonts w:ascii="Book Antiqua" w:eastAsia="Book Antiqua" w:hAnsi="Book Antiqua" w:cs="Book Antiqua"/>
          <w:i/>
          <w:iCs/>
        </w:rPr>
        <w:t>Int J Periodontics Restorative Dent</w:t>
      </w:r>
      <w:r w:rsidRPr="004E7FE9">
        <w:rPr>
          <w:rFonts w:ascii="Book Antiqua" w:eastAsia="Book Antiqua" w:hAnsi="Book Antiqua" w:cs="Book Antiqua"/>
        </w:rPr>
        <w:t xml:space="preserve"> 2004; </w:t>
      </w:r>
      <w:r w:rsidRPr="004E7FE9">
        <w:rPr>
          <w:rFonts w:ascii="Book Antiqua" w:eastAsia="Book Antiqua" w:hAnsi="Book Antiqua" w:cs="Book Antiqua"/>
          <w:b/>
          <w:bCs/>
        </w:rPr>
        <w:t>24</w:t>
      </w:r>
      <w:r w:rsidRPr="004E7FE9">
        <w:rPr>
          <w:rFonts w:ascii="Book Antiqua" w:eastAsia="Book Antiqua" w:hAnsi="Book Antiqua" w:cs="Book Antiqua"/>
        </w:rPr>
        <w:t>: 71-79 [PMID: 14984148]</w:t>
      </w:r>
    </w:p>
    <w:p w14:paraId="03609B83" w14:textId="77777777" w:rsidR="00A77B3E" w:rsidRPr="004E7FE9" w:rsidRDefault="004B726B" w:rsidP="00D62894">
      <w:pPr>
        <w:spacing w:line="360" w:lineRule="auto"/>
        <w:jc w:val="both"/>
        <w:rPr>
          <w:rFonts w:ascii="Book Antiqua" w:hAnsi="Book Antiqua"/>
        </w:rPr>
      </w:pPr>
      <w:r w:rsidRPr="004E7FE9">
        <w:rPr>
          <w:rFonts w:ascii="Book Antiqua" w:eastAsia="Book Antiqua" w:hAnsi="Book Antiqua" w:cs="Book Antiqua"/>
        </w:rPr>
        <w:t xml:space="preserve">20 </w:t>
      </w:r>
      <w:r w:rsidRPr="004E7FE9">
        <w:rPr>
          <w:rFonts w:ascii="Book Antiqua" w:eastAsia="Book Antiqua" w:hAnsi="Book Antiqua" w:cs="Book Antiqua"/>
          <w:b/>
          <w:bCs/>
        </w:rPr>
        <w:t>Joseph R</w:t>
      </w:r>
      <w:r w:rsidRPr="004E7FE9">
        <w:rPr>
          <w:rFonts w:ascii="Book Antiqua" w:eastAsia="Book Antiqua" w:hAnsi="Book Antiqua" w:cs="Book Antiqua"/>
        </w:rPr>
        <w:t xml:space="preserve">, Sasikumar M, Mammen J, </w:t>
      </w:r>
      <w:proofErr w:type="spellStart"/>
      <w:r w:rsidRPr="004E7FE9">
        <w:rPr>
          <w:rFonts w:ascii="Book Antiqua" w:eastAsia="Book Antiqua" w:hAnsi="Book Antiqua" w:cs="Book Antiqua"/>
        </w:rPr>
        <w:t>Joseraj</w:t>
      </w:r>
      <w:proofErr w:type="spellEnd"/>
      <w:r w:rsidRPr="004E7FE9">
        <w:rPr>
          <w:rFonts w:ascii="Book Antiqua" w:eastAsia="Book Antiqua" w:hAnsi="Book Antiqua" w:cs="Book Antiqua"/>
        </w:rPr>
        <w:t xml:space="preserve"> MG, Radhakrishnan C. Nonsurgical periodontal-therapy improves glycosylated hemoglobin levels in pre-diabetic patients with chronic periodontitis. </w:t>
      </w:r>
      <w:r w:rsidRPr="004E7FE9">
        <w:rPr>
          <w:rFonts w:ascii="Book Antiqua" w:eastAsia="Book Antiqua" w:hAnsi="Book Antiqua" w:cs="Book Antiqua"/>
          <w:i/>
          <w:iCs/>
        </w:rPr>
        <w:t>World J Diabetes</w:t>
      </w:r>
      <w:r w:rsidRPr="004E7FE9">
        <w:rPr>
          <w:rFonts w:ascii="Book Antiqua" w:eastAsia="Book Antiqua" w:hAnsi="Book Antiqua" w:cs="Book Antiqua"/>
        </w:rPr>
        <w:t xml:space="preserve"> 2017; </w:t>
      </w:r>
      <w:r w:rsidRPr="004E7FE9">
        <w:rPr>
          <w:rFonts w:ascii="Book Antiqua" w:eastAsia="Book Antiqua" w:hAnsi="Book Antiqua" w:cs="Book Antiqua"/>
          <w:b/>
          <w:bCs/>
        </w:rPr>
        <w:t>8</w:t>
      </w:r>
      <w:r w:rsidRPr="004E7FE9">
        <w:rPr>
          <w:rFonts w:ascii="Book Antiqua" w:eastAsia="Book Antiqua" w:hAnsi="Book Antiqua" w:cs="Book Antiqua"/>
        </w:rPr>
        <w:t>: 213-221 [PMID: 28572882 DOI: 10.4239/wjd.v8.i5.213]</w:t>
      </w:r>
    </w:p>
    <w:p w14:paraId="2C3A9AC7" w14:textId="77777777" w:rsidR="00A77B3E" w:rsidRPr="004E7FE9" w:rsidRDefault="004B726B" w:rsidP="00D62894">
      <w:pPr>
        <w:spacing w:line="360" w:lineRule="auto"/>
        <w:jc w:val="both"/>
        <w:rPr>
          <w:rFonts w:ascii="Book Antiqua" w:hAnsi="Book Antiqua"/>
        </w:rPr>
      </w:pPr>
      <w:r w:rsidRPr="004E7FE9">
        <w:rPr>
          <w:rFonts w:ascii="Book Antiqua" w:eastAsia="Book Antiqua" w:hAnsi="Book Antiqua" w:cs="Book Antiqua"/>
        </w:rPr>
        <w:t xml:space="preserve">21 </w:t>
      </w:r>
      <w:r w:rsidRPr="004E7FE9">
        <w:rPr>
          <w:rFonts w:ascii="Book Antiqua" w:eastAsia="Book Antiqua" w:hAnsi="Book Antiqua" w:cs="Book Antiqua"/>
          <w:b/>
          <w:bCs/>
        </w:rPr>
        <w:t>Correa FO</w:t>
      </w:r>
      <w:r w:rsidRPr="004E7FE9">
        <w:rPr>
          <w:rFonts w:ascii="Book Antiqua" w:eastAsia="Book Antiqua" w:hAnsi="Book Antiqua" w:cs="Book Antiqua"/>
        </w:rPr>
        <w:t xml:space="preserve">, Gonçalves D, Figueredo CM, Bastos AS, Gustafsson A, </w:t>
      </w:r>
      <w:proofErr w:type="spellStart"/>
      <w:r w:rsidRPr="004E7FE9">
        <w:rPr>
          <w:rFonts w:ascii="Book Antiqua" w:eastAsia="Book Antiqua" w:hAnsi="Book Antiqua" w:cs="Book Antiqua"/>
        </w:rPr>
        <w:t>Orrico</w:t>
      </w:r>
      <w:proofErr w:type="spellEnd"/>
      <w:r w:rsidRPr="004E7FE9">
        <w:rPr>
          <w:rFonts w:ascii="Book Antiqua" w:eastAsia="Book Antiqua" w:hAnsi="Book Antiqua" w:cs="Book Antiqua"/>
        </w:rPr>
        <w:t xml:space="preserve"> SR. Effect of periodontal treatment on metabolic control, systemic inflammation and cytokines in patients with type 2 diabetes. </w:t>
      </w:r>
      <w:r w:rsidRPr="004E7FE9">
        <w:rPr>
          <w:rFonts w:ascii="Book Antiqua" w:eastAsia="Book Antiqua" w:hAnsi="Book Antiqua" w:cs="Book Antiqua"/>
          <w:i/>
          <w:iCs/>
        </w:rPr>
        <w:t>J Clin Periodontol</w:t>
      </w:r>
      <w:r w:rsidRPr="004E7FE9">
        <w:rPr>
          <w:rFonts w:ascii="Book Antiqua" w:eastAsia="Book Antiqua" w:hAnsi="Book Antiqua" w:cs="Book Antiqua"/>
        </w:rPr>
        <w:t xml:space="preserve"> 2010; </w:t>
      </w:r>
      <w:r w:rsidRPr="004E7FE9">
        <w:rPr>
          <w:rFonts w:ascii="Book Antiqua" w:eastAsia="Book Antiqua" w:hAnsi="Book Antiqua" w:cs="Book Antiqua"/>
          <w:b/>
          <w:bCs/>
        </w:rPr>
        <w:t>37</w:t>
      </w:r>
      <w:r w:rsidRPr="004E7FE9">
        <w:rPr>
          <w:rFonts w:ascii="Book Antiqua" w:eastAsia="Book Antiqua" w:hAnsi="Book Antiqua" w:cs="Book Antiqua"/>
        </w:rPr>
        <w:t>: 53-58 [PMID: 19968741 DOI: 10.1111/j.1600-051X.2009.01498.x]</w:t>
      </w:r>
    </w:p>
    <w:p w14:paraId="5F5081E2" w14:textId="77777777" w:rsidR="00A77B3E" w:rsidRPr="004E7FE9" w:rsidRDefault="004B726B" w:rsidP="00D62894">
      <w:pPr>
        <w:spacing w:line="360" w:lineRule="auto"/>
        <w:jc w:val="both"/>
        <w:rPr>
          <w:rFonts w:ascii="Book Antiqua" w:hAnsi="Book Antiqua"/>
        </w:rPr>
      </w:pPr>
      <w:r w:rsidRPr="004E7FE9">
        <w:rPr>
          <w:rFonts w:ascii="Book Antiqua" w:eastAsia="Book Antiqua" w:hAnsi="Book Antiqua" w:cs="Book Antiqua"/>
        </w:rPr>
        <w:t xml:space="preserve">22 </w:t>
      </w:r>
      <w:r w:rsidRPr="004E7FE9">
        <w:rPr>
          <w:rFonts w:ascii="Book Antiqua" w:eastAsia="Book Antiqua" w:hAnsi="Book Antiqua" w:cs="Book Antiqua"/>
          <w:b/>
          <w:bCs/>
        </w:rPr>
        <w:t>Mammen J</w:t>
      </w:r>
      <w:r w:rsidRPr="004E7FE9">
        <w:rPr>
          <w:rFonts w:ascii="Book Antiqua" w:eastAsia="Book Antiqua" w:hAnsi="Book Antiqua" w:cs="Book Antiqua"/>
        </w:rPr>
        <w:t xml:space="preserve">, Vadakkekuttical RJ, George JM, </w:t>
      </w:r>
      <w:proofErr w:type="spellStart"/>
      <w:r w:rsidRPr="004E7FE9">
        <w:rPr>
          <w:rFonts w:ascii="Book Antiqua" w:eastAsia="Book Antiqua" w:hAnsi="Book Antiqua" w:cs="Book Antiqua"/>
        </w:rPr>
        <w:t>Kaziyarakath</w:t>
      </w:r>
      <w:proofErr w:type="spellEnd"/>
      <w:r w:rsidRPr="004E7FE9">
        <w:rPr>
          <w:rFonts w:ascii="Book Antiqua" w:eastAsia="Book Antiqua" w:hAnsi="Book Antiqua" w:cs="Book Antiqua"/>
        </w:rPr>
        <w:t xml:space="preserve"> JA, Radhakrishnan C. Effect of non-surgical periodontal therapy on insulin resistance in patients with type II diabetes mellitus and chronic periodontitis, as assessed by C-peptide and the Homeostasis Assessment Index. </w:t>
      </w:r>
      <w:r w:rsidRPr="004E7FE9">
        <w:rPr>
          <w:rFonts w:ascii="Book Antiqua" w:eastAsia="Book Antiqua" w:hAnsi="Book Antiqua" w:cs="Book Antiqua"/>
          <w:i/>
          <w:iCs/>
        </w:rPr>
        <w:t xml:space="preserve">J </w:t>
      </w:r>
      <w:proofErr w:type="spellStart"/>
      <w:r w:rsidRPr="004E7FE9">
        <w:rPr>
          <w:rFonts w:ascii="Book Antiqua" w:eastAsia="Book Antiqua" w:hAnsi="Book Antiqua" w:cs="Book Antiqua"/>
          <w:i/>
          <w:iCs/>
        </w:rPr>
        <w:t>Investig</w:t>
      </w:r>
      <w:proofErr w:type="spellEnd"/>
      <w:r w:rsidRPr="004E7FE9">
        <w:rPr>
          <w:rFonts w:ascii="Book Antiqua" w:eastAsia="Book Antiqua" w:hAnsi="Book Antiqua" w:cs="Book Antiqua"/>
          <w:i/>
          <w:iCs/>
        </w:rPr>
        <w:t xml:space="preserve"> Clin Dent</w:t>
      </w:r>
      <w:r w:rsidRPr="004E7FE9">
        <w:rPr>
          <w:rFonts w:ascii="Book Antiqua" w:eastAsia="Book Antiqua" w:hAnsi="Book Antiqua" w:cs="Book Antiqua"/>
        </w:rPr>
        <w:t xml:space="preserve"> 2017; </w:t>
      </w:r>
      <w:r w:rsidRPr="004E7FE9">
        <w:rPr>
          <w:rFonts w:ascii="Book Antiqua" w:eastAsia="Book Antiqua" w:hAnsi="Book Antiqua" w:cs="Book Antiqua"/>
          <w:b/>
          <w:bCs/>
        </w:rPr>
        <w:t>8</w:t>
      </w:r>
      <w:r w:rsidRPr="004E7FE9">
        <w:rPr>
          <w:rFonts w:ascii="Book Antiqua" w:eastAsia="Book Antiqua" w:hAnsi="Book Antiqua" w:cs="Book Antiqua"/>
        </w:rPr>
        <w:t xml:space="preserve"> [PMID: 27282797 DOI: 10.1111/jicd.12221]</w:t>
      </w:r>
    </w:p>
    <w:p w14:paraId="2E93A0C8" w14:textId="77777777" w:rsidR="00A77B3E" w:rsidRPr="004E7FE9" w:rsidRDefault="004B726B" w:rsidP="00D62894">
      <w:pPr>
        <w:spacing w:line="360" w:lineRule="auto"/>
        <w:jc w:val="both"/>
        <w:rPr>
          <w:rFonts w:ascii="Book Antiqua" w:hAnsi="Book Antiqua"/>
        </w:rPr>
      </w:pPr>
      <w:r w:rsidRPr="004E7FE9">
        <w:rPr>
          <w:rFonts w:ascii="Book Antiqua" w:eastAsia="Book Antiqua" w:hAnsi="Book Antiqua" w:cs="Book Antiqua"/>
        </w:rPr>
        <w:t xml:space="preserve">23 </w:t>
      </w:r>
      <w:r w:rsidRPr="004E7FE9">
        <w:rPr>
          <w:rFonts w:ascii="Book Antiqua" w:eastAsia="Book Antiqua" w:hAnsi="Book Antiqua" w:cs="Book Antiqua"/>
          <w:b/>
          <w:bCs/>
        </w:rPr>
        <w:t>Ervasti T</w:t>
      </w:r>
      <w:r w:rsidRPr="004E7FE9">
        <w:rPr>
          <w:rFonts w:ascii="Book Antiqua" w:eastAsia="Book Antiqua" w:hAnsi="Book Antiqua" w:cs="Book Antiqua"/>
        </w:rPr>
        <w:t xml:space="preserve">, </w:t>
      </w:r>
      <w:proofErr w:type="spellStart"/>
      <w:r w:rsidRPr="004E7FE9">
        <w:rPr>
          <w:rFonts w:ascii="Book Antiqua" w:eastAsia="Book Antiqua" w:hAnsi="Book Antiqua" w:cs="Book Antiqua"/>
        </w:rPr>
        <w:t>Knuuttila</w:t>
      </w:r>
      <w:proofErr w:type="spellEnd"/>
      <w:r w:rsidRPr="004E7FE9">
        <w:rPr>
          <w:rFonts w:ascii="Book Antiqua" w:eastAsia="Book Antiqua" w:hAnsi="Book Antiqua" w:cs="Book Antiqua"/>
        </w:rPr>
        <w:t xml:space="preserve"> M, </w:t>
      </w:r>
      <w:proofErr w:type="spellStart"/>
      <w:r w:rsidRPr="004E7FE9">
        <w:rPr>
          <w:rFonts w:ascii="Book Antiqua" w:eastAsia="Book Antiqua" w:hAnsi="Book Antiqua" w:cs="Book Antiqua"/>
        </w:rPr>
        <w:t>Pohjamo</w:t>
      </w:r>
      <w:proofErr w:type="spellEnd"/>
      <w:r w:rsidRPr="004E7FE9">
        <w:rPr>
          <w:rFonts w:ascii="Book Antiqua" w:eastAsia="Book Antiqua" w:hAnsi="Book Antiqua" w:cs="Book Antiqua"/>
        </w:rPr>
        <w:t xml:space="preserve"> L, </w:t>
      </w:r>
      <w:proofErr w:type="spellStart"/>
      <w:r w:rsidRPr="004E7FE9">
        <w:rPr>
          <w:rFonts w:ascii="Book Antiqua" w:eastAsia="Book Antiqua" w:hAnsi="Book Antiqua" w:cs="Book Antiqua"/>
        </w:rPr>
        <w:t>Haukipuro</w:t>
      </w:r>
      <w:proofErr w:type="spellEnd"/>
      <w:r w:rsidRPr="004E7FE9">
        <w:rPr>
          <w:rFonts w:ascii="Book Antiqua" w:eastAsia="Book Antiqua" w:hAnsi="Book Antiqua" w:cs="Book Antiqua"/>
        </w:rPr>
        <w:t xml:space="preserve"> K. Relation between control of diabetes and gingival bleeding. </w:t>
      </w:r>
      <w:r w:rsidRPr="004E7FE9">
        <w:rPr>
          <w:rFonts w:ascii="Book Antiqua" w:eastAsia="Book Antiqua" w:hAnsi="Book Antiqua" w:cs="Book Antiqua"/>
          <w:i/>
          <w:iCs/>
        </w:rPr>
        <w:t>J Periodontol</w:t>
      </w:r>
      <w:r w:rsidRPr="004E7FE9">
        <w:rPr>
          <w:rFonts w:ascii="Book Antiqua" w:eastAsia="Book Antiqua" w:hAnsi="Book Antiqua" w:cs="Book Antiqua"/>
        </w:rPr>
        <w:t xml:space="preserve"> 1985; </w:t>
      </w:r>
      <w:r w:rsidRPr="004E7FE9">
        <w:rPr>
          <w:rFonts w:ascii="Book Antiqua" w:eastAsia="Book Antiqua" w:hAnsi="Book Antiqua" w:cs="Book Antiqua"/>
          <w:b/>
          <w:bCs/>
        </w:rPr>
        <w:t>56</w:t>
      </w:r>
      <w:r w:rsidRPr="004E7FE9">
        <w:rPr>
          <w:rFonts w:ascii="Book Antiqua" w:eastAsia="Book Antiqua" w:hAnsi="Book Antiqua" w:cs="Book Antiqua"/>
        </w:rPr>
        <w:t>: 154-157 [PMID: 3872936 DOI: 10.1902/jop.1985.56.3.154]</w:t>
      </w:r>
    </w:p>
    <w:p w14:paraId="708BDEC9" w14:textId="77777777" w:rsidR="00A77B3E" w:rsidRPr="004E7FE9" w:rsidRDefault="004B726B" w:rsidP="00D62894">
      <w:pPr>
        <w:spacing w:line="360" w:lineRule="auto"/>
        <w:jc w:val="both"/>
        <w:rPr>
          <w:rFonts w:ascii="Book Antiqua" w:hAnsi="Book Antiqua"/>
        </w:rPr>
      </w:pPr>
      <w:r w:rsidRPr="004E7FE9">
        <w:rPr>
          <w:rFonts w:ascii="Book Antiqua" w:eastAsia="Book Antiqua" w:hAnsi="Book Antiqua" w:cs="Book Antiqua"/>
        </w:rPr>
        <w:t xml:space="preserve">24 </w:t>
      </w:r>
      <w:r w:rsidRPr="004E7FE9">
        <w:rPr>
          <w:rFonts w:ascii="Book Antiqua" w:eastAsia="Book Antiqua" w:hAnsi="Book Antiqua" w:cs="Book Antiqua"/>
          <w:b/>
          <w:bCs/>
        </w:rPr>
        <w:t>Taylor GW</w:t>
      </w:r>
      <w:r w:rsidRPr="004E7FE9">
        <w:rPr>
          <w:rFonts w:ascii="Book Antiqua" w:eastAsia="Book Antiqua" w:hAnsi="Book Antiqua" w:cs="Book Antiqua"/>
        </w:rPr>
        <w:t xml:space="preserve">, Burt BA, Becker MP, Genco RJ, </w:t>
      </w:r>
      <w:proofErr w:type="spellStart"/>
      <w:r w:rsidRPr="004E7FE9">
        <w:rPr>
          <w:rFonts w:ascii="Book Antiqua" w:eastAsia="Book Antiqua" w:hAnsi="Book Antiqua" w:cs="Book Antiqua"/>
        </w:rPr>
        <w:t>Shlossman</w:t>
      </w:r>
      <w:proofErr w:type="spellEnd"/>
      <w:r w:rsidRPr="004E7FE9">
        <w:rPr>
          <w:rFonts w:ascii="Book Antiqua" w:eastAsia="Book Antiqua" w:hAnsi="Book Antiqua" w:cs="Book Antiqua"/>
        </w:rPr>
        <w:t xml:space="preserve"> M, </w:t>
      </w:r>
      <w:proofErr w:type="spellStart"/>
      <w:r w:rsidRPr="004E7FE9">
        <w:rPr>
          <w:rFonts w:ascii="Book Antiqua" w:eastAsia="Book Antiqua" w:hAnsi="Book Antiqua" w:cs="Book Antiqua"/>
        </w:rPr>
        <w:t>Knowler</w:t>
      </w:r>
      <w:proofErr w:type="spellEnd"/>
      <w:r w:rsidRPr="004E7FE9">
        <w:rPr>
          <w:rFonts w:ascii="Book Antiqua" w:eastAsia="Book Antiqua" w:hAnsi="Book Antiqua" w:cs="Book Antiqua"/>
        </w:rPr>
        <w:t xml:space="preserve"> WC, Pettitt DJ. Severe periodontitis and risk for poor glycemic control in patients with non-insulin-dependent diabetes mellitus. </w:t>
      </w:r>
      <w:r w:rsidRPr="004E7FE9">
        <w:rPr>
          <w:rFonts w:ascii="Book Antiqua" w:eastAsia="Book Antiqua" w:hAnsi="Book Antiqua" w:cs="Book Antiqua"/>
          <w:i/>
          <w:iCs/>
        </w:rPr>
        <w:t>J Periodontol</w:t>
      </w:r>
      <w:r w:rsidRPr="004E7FE9">
        <w:rPr>
          <w:rFonts w:ascii="Book Antiqua" w:eastAsia="Book Antiqua" w:hAnsi="Book Antiqua" w:cs="Book Antiqua"/>
        </w:rPr>
        <w:t xml:space="preserve"> 1996; </w:t>
      </w:r>
      <w:r w:rsidRPr="004E7FE9">
        <w:rPr>
          <w:rFonts w:ascii="Book Antiqua" w:eastAsia="Book Antiqua" w:hAnsi="Book Antiqua" w:cs="Book Antiqua"/>
          <w:b/>
          <w:bCs/>
        </w:rPr>
        <w:t>67</w:t>
      </w:r>
      <w:r w:rsidRPr="004E7FE9">
        <w:rPr>
          <w:rFonts w:ascii="Book Antiqua" w:eastAsia="Book Antiqua" w:hAnsi="Book Antiqua" w:cs="Book Antiqua"/>
        </w:rPr>
        <w:t>: 1085-1093 [PMID: 8910827 DOI: 10.1902/jop.1996.67.10s.1085]</w:t>
      </w:r>
    </w:p>
    <w:p w14:paraId="40EEC5D2" w14:textId="2D405D71" w:rsidR="00A77B3E" w:rsidRPr="004E7FE9" w:rsidRDefault="004B726B" w:rsidP="00D62894">
      <w:pPr>
        <w:spacing w:line="360" w:lineRule="auto"/>
        <w:jc w:val="both"/>
        <w:rPr>
          <w:rFonts w:ascii="Book Antiqua" w:hAnsi="Book Antiqua"/>
        </w:rPr>
      </w:pPr>
      <w:r w:rsidRPr="004E7FE9">
        <w:rPr>
          <w:rFonts w:ascii="Book Antiqua" w:eastAsia="Book Antiqua" w:hAnsi="Book Antiqua" w:cs="Book Antiqua"/>
        </w:rPr>
        <w:t xml:space="preserve">25 </w:t>
      </w:r>
      <w:r w:rsidRPr="004E7FE9">
        <w:rPr>
          <w:rFonts w:ascii="Book Antiqua" w:eastAsia="Book Antiqua" w:hAnsi="Book Antiqua" w:cs="Book Antiqua"/>
          <w:b/>
          <w:bCs/>
        </w:rPr>
        <w:t>Leira Y</w:t>
      </w:r>
      <w:r w:rsidRPr="004E7FE9">
        <w:rPr>
          <w:rFonts w:ascii="Book Antiqua" w:eastAsia="Book Antiqua" w:hAnsi="Book Antiqua" w:cs="Book Antiqua"/>
        </w:rPr>
        <w:t>, Martín-</w:t>
      </w:r>
      <w:proofErr w:type="spellStart"/>
      <w:r w:rsidRPr="004E7FE9">
        <w:rPr>
          <w:rFonts w:ascii="Book Antiqua" w:eastAsia="Book Antiqua" w:hAnsi="Book Antiqua" w:cs="Book Antiqua"/>
        </w:rPr>
        <w:t>Lancharro</w:t>
      </w:r>
      <w:proofErr w:type="spellEnd"/>
      <w:r w:rsidRPr="004E7FE9">
        <w:rPr>
          <w:rFonts w:ascii="Book Antiqua" w:eastAsia="Book Antiqua" w:hAnsi="Book Antiqua" w:cs="Book Antiqua"/>
        </w:rPr>
        <w:t xml:space="preserve"> P, Blanco J. Periodontal inflamed surface area and periodontal case definition classification. </w:t>
      </w:r>
      <w:r w:rsidRPr="004E7FE9">
        <w:rPr>
          <w:rFonts w:ascii="Book Antiqua" w:eastAsia="Book Antiqua" w:hAnsi="Book Antiqua" w:cs="Book Antiqua"/>
          <w:i/>
          <w:iCs/>
        </w:rPr>
        <w:t xml:space="preserve">Acta </w:t>
      </w:r>
      <w:proofErr w:type="spellStart"/>
      <w:r w:rsidRPr="004E7FE9">
        <w:rPr>
          <w:rFonts w:ascii="Book Antiqua" w:eastAsia="Book Antiqua" w:hAnsi="Book Antiqua" w:cs="Book Antiqua"/>
          <w:i/>
          <w:iCs/>
        </w:rPr>
        <w:t>Odontol</w:t>
      </w:r>
      <w:proofErr w:type="spellEnd"/>
      <w:r w:rsidR="008D7B85" w:rsidRPr="004E7FE9">
        <w:rPr>
          <w:rFonts w:ascii="Book Antiqua" w:eastAsia="Book Antiqua" w:hAnsi="Book Antiqua" w:cs="Book Antiqua"/>
          <w:i/>
          <w:iCs/>
        </w:rPr>
        <w:t xml:space="preserve"> </w:t>
      </w:r>
      <w:proofErr w:type="spellStart"/>
      <w:r w:rsidRPr="004E7FE9">
        <w:rPr>
          <w:rFonts w:ascii="Book Antiqua" w:eastAsia="Book Antiqua" w:hAnsi="Book Antiqua" w:cs="Book Antiqua"/>
          <w:i/>
          <w:iCs/>
        </w:rPr>
        <w:t>Scand</w:t>
      </w:r>
      <w:proofErr w:type="spellEnd"/>
      <w:r w:rsidRPr="004E7FE9">
        <w:rPr>
          <w:rFonts w:ascii="Book Antiqua" w:eastAsia="Book Antiqua" w:hAnsi="Book Antiqua" w:cs="Book Antiqua"/>
        </w:rPr>
        <w:t xml:space="preserve"> 2018; </w:t>
      </w:r>
      <w:r w:rsidRPr="004E7FE9">
        <w:rPr>
          <w:rFonts w:ascii="Book Antiqua" w:eastAsia="Book Antiqua" w:hAnsi="Book Antiqua" w:cs="Book Antiqua"/>
          <w:b/>
          <w:bCs/>
        </w:rPr>
        <w:t>76</w:t>
      </w:r>
      <w:r w:rsidRPr="004E7FE9">
        <w:rPr>
          <w:rFonts w:ascii="Book Antiqua" w:eastAsia="Book Antiqua" w:hAnsi="Book Antiqua" w:cs="Book Antiqua"/>
        </w:rPr>
        <w:t>: 195-198 [PMID: 29129119 DOI: 10.1080/00016357.2017.1401659]</w:t>
      </w:r>
    </w:p>
    <w:p w14:paraId="53DC1BDA" w14:textId="0D03961B" w:rsidR="0063732A" w:rsidRPr="004E7FE9" w:rsidRDefault="004B726B" w:rsidP="00D62894">
      <w:pPr>
        <w:spacing w:line="360" w:lineRule="auto"/>
        <w:jc w:val="both"/>
        <w:rPr>
          <w:rFonts w:ascii="Book Antiqua" w:hAnsi="Book Antiqua"/>
        </w:rPr>
      </w:pPr>
      <w:r w:rsidRPr="004E7FE9">
        <w:rPr>
          <w:rFonts w:ascii="Book Antiqua" w:eastAsia="Book Antiqua" w:hAnsi="Book Antiqua" w:cs="Book Antiqua"/>
        </w:rPr>
        <w:t xml:space="preserve">26 </w:t>
      </w:r>
      <w:r w:rsidRPr="004E7FE9">
        <w:rPr>
          <w:rFonts w:ascii="Book Antiqua" w:eastAsia="Book Antiqua" w:hAnsi="Book Antiqua" w:cs="Book Antiqua"/>
          <w:b/>
          <w:bCs/>
        </w:rPr>
        <w:t>Nesse W</w:t>
      </w:r>
      <w:r w:rsidRPr="004E7FE9">
        <w:rPr>
          <w:rFonts w:ascii="Book Antiqua" w:eastAsia="Book Antiqua" w:hAnsi="Book Antiqua" w:cs="Book Antiqua"/>
        </w:rPr>
        <w:t xml:space="preserve">, Linde A, Abbas F, </w:t>
      </w:r>
      <w:proofErr w:type="spellStart"/>
      <w:r w:rsidRPr="004E7FE9">
        <w:rPr>
          <w:rFonts w:ascii="Book Antiqua" w:eastAsia="Book Antiqua" w:hAnsi="Book Antiqua" w:cs="Book Antiqua"/>
        </w:rPr>
        <w:t>Spijkervet</w:t>
      </w:r>
      <w:proofErr w:type="spellEnd"/>
      <w:r w:rsidRPr="004E7FE9">
        <w:rPr>
          <w:rFonts w:ascii="Book Antiqua" w:eastAsia="Book Antiqua" w:hAnsi="Book Antiqua" w:cs="Book Antiqua"/>
        </w:rPr>
        <w:t xml:space="preserve"> FK, Dijkstra PU, de </w:t>
      </w:r>
      <w:proofErr w:type="spellStart"/>
      <w:r w:rsidRPr="004E7FE9">
        <w:rPr>
          <w:rFonts w:ascii="Book Antiqua" w:eastAsia="Book Antiqua" w:hAnsi="Book Antiqua" w:cs="Book Antiqua"/>
        </w:rPr>
        <w:t>Brabander</w:t>
      </w:r>
      <w:proofErr w:type="spellEnd"/>
      <w:r w:rsidRPr="004E7FE9">
        <w:rPr>
          <w:rFonts w:ascii="Book Antiqua" w:eastAsia="Book Antiqua" w:hAnsi="Book Antiqua" w:cs="Book Antiqua"/>
        </w:rPr>
        <w:t xml:space="preserve"> EC, </w:t>
      </w:r>
      <w:proofErr w:type="spellStart"/>
      <w:r w:rsidRPr="004E7FE9">
        <w:rPr>
          <w:rFonts w:ascii="Book Antiqua" w:eastAsia="Book Antiqua" w:hAnsi="Book Antiqua" w:cs="Book Antiqua"/>
        </w:rPr>
        <w:t>Gerstenbluth</w:t>
      </w:r>
      <w:proofErr w:type="spellEnd"/>
      <w:r w:rsidRPr="004E7FE9">
        <w:rPr>
          <w:rFonts w:ascii="Book Antiqua" w:eastAsia="Book Antiqua" w:hAnsi="Book Antiqua" w:cs="Book Antiqua"/>
        </w:rPr>
        <w:t xml:space="preserve"> I, </w:t>
      </w:r>
      <w:proofErr w:type="spellStart"/>
      <w:r w:rsidRPr="004E7FE9">
        <w:rPr>
          <w:rFonts w:ascii="Book Antiqua" w:eastAsia="Book Antiqua" w:hAnsi="Book Antiqua" w:cs="Book Antiqua"/>
        </w:rPr>
        <w:t>Vissink</w:t>
      </w:r>
      <w:proofErr w:type="spellEnd"/>
      <w:r w:rsidRPr="004E7FE9">
        <w:rPr>
          <w:rFonts w:ascii="Book Antiqua" w:eastAsia="Book Antiqua" w:hAnsi="Book Antiqua" w:cs="Book Antiqua"/>
        </w:rPr>
        <w:t xml:space="preserve"> A. Dose-response relationship between periodontal inflamed </w:t>
      </w:r>
      <w:r w:rsidRPr="004E7FE9">
        <w:rPr>
          <w:rFonts w:ascii="Book Antiqua" w:eastAsia="Book Antiqua" w:hAnsi="Book Antiqua" w:cs="Book Antiqua"/>
        </w:rPr>
        <w:lastRenderedPageBreak/>
        <w:t xml:space="preserve">surface area and HbA1c in type 2 diabetics. </w:t>
      </w:r>
      <w:r w:rsidRPr="004E7FE9">
        <w:rPr>
          <w:rFonts w:ascii="Book Antiqua" w:eastAsia="Book Antiqua" w:hAnsi="Book Antiqua" w:cs="Book Antiqua"/>
          <w:i/>
          <w:iCs/>
        </w:rPr>
        <w:t>J Clin Periodontol</w:t>
      </w:r>
      <w:r w:rsidRPr="004E7FE9">
        <w:rPr>
          <w:rFonts w:ascii="Book Antiqua" w:eastAsia="Book Antiqua" w:hAnsi="Book Antiqua" w:cs="Book Antiqua"/>
        </w:rPr>
        <w:t xml:space="preserve"> 2009; </w:t>
      </w:r>
      <w:r w:rsidRPr="004E7FE9">
        <w:rPr>
          <w:rFonts w:ascii="Book Antiqua" w:eastAsia="Book Antiqua" w:hAnsi="Book Antiqua" w:cs="Book Antiqua"/>
          <w:b/>
          <w:bCs/>
        </w:rPr>
        <w:t>36</w:t>
      </w:r>
      <w:r w:rsidRPr="004E7FE9">
        <w:rPr>
          <w:rFonts w:ascii="Book Antiqua" w:eastAsia="Book Antiqua" w:hAnsi="Book Antiqua" w:cs="Book Antiqua"/>
        </w:rPr>
        <w:t>: 295-300 [PMID: 19426175 DOI: 10.1111/j.1600-051X.2009.01377.x]</w:t>
      </w:r>
    </w:p>
    <w:p w14:paraId="3E25608C" w14:textId="77777777" w:rsidR="0063732A" w:rsidRPr="004E7FE9" w:rsidRDefault="0063732A" w:rsidP="00D62894">
      <w:pPr>
        <w:spacing w:line="360" w:lineRule="auto"/>
        <w:jc w:val="both"/>
        <w:rPr>
          <w:rFonts w:ascii="Book Antiqua" w:hAnsi="Book Antiqua"/>
        </w:rPr>
        <w:sectPr w:rsidR="0063732A" w:rsidRPr="004E7FE9" w:rsidSect="00CE65BE">
          <w:pgSz w:w="12240" w:h="15840"/>
          <w:pgMar w:top="1440" w:right="1440" w:bottom="1440" w:left="1440" w:header="720" w:footer="720" w:gutter="0"/>
          <w:cols w:space="720"/>
          <w:docGrid w:linePitch="360"/>
        </w:sectPr>
      </w:pPr>
    </w:p>
    <w:p w14:paraId="3AF5B958" w14:textId="77777777" w:rsidR="00A77B3E" w:rsidRPr="004E7FE9" w:rsidRDefault="004B726B" w:rsidP="00D62894">
      <w:pPr>
        <w:spacing w:line="360" w:lineRule="auto"/>
        <w:jc w:val="both"/>
        <w:rPr>
          <w:rFonts w:ascii="Book Antiqua" w:hAnsi="Book Antiqua"/>
        </w:rPr>
      </w:pPr>
      <w:r w:rsidRPr="004E7FE9">
        <w:rPr>
          <w:rFonts w:ascii="Book Antiqua" w:eastAsia="Book Antiqua" w:hAnsi="Book Antiqua" w:cs="Book Antiqua"/>
          <w:b/>
        </w:rPr>
        <w:lastRenderedPageBreak/>
        <w:t>Footnotes</w:t>
      </w:r>
    </w:p>
    <w:p w14:paraId="7FD440AD" w14:textId="791FF2A1" w:rsidR="00A77B3E" w:rsidRPr="004E7FE9" w:rsidRDefault="004B726B" w:rsidP="00D62894">
      <w:pPr>
        <w:spacing w:line="360" w:lineRule="auto"/>
        <w:jc w:val="both"/>
        <w:rPr>
          <w:rFonts w:ascii="Book Antiqua" w:hAnsi="Book Antiqua"/>
        </w:rPr>
      </w:pPr>
      <w:r w:rsidRPr="004E7FE9">
        <w:rPr>
          <w:rFonts w:ascii="Book Antiqua" w:eastAsia="Book Antiqua" w:hAnsi="Book Antiqua" w:cs="Book Antiqua"/>
          <w:b/>
          <w:bCs/>
        </w:rPr>
        <w:t>Institutional review board statement:</w:t>
      </w:r>
      <w:r w:rsidR="00480CB9" w:rsidRPr="004E7FE9">
        <w:rPr>
          <w:rFonts w:ascii="Book Antiqua" w:eastAsia="Book Antiqua" w:hAnsi="Book Antiqua" w:cs="Book Antiqua"/>
          <w:b/>
          <w:bCs/>
        </w:rPr>
        <w:t xml:space="preserve"> </w:t>
      </w:r>
      <w:r w:rsidRPr="004E7FE9">
        <w:rPr>
          <w:rFonts w:ascii="Book Antiqua" w:eastAsia="Book Antiqua" w:hAnsi="Book Antiqua" w:cs="Book Antiqua"/>
        </w:rPr>
        <w:t>The study was reviewed and approved by the Institutional ethics committee government dental college Kozhikode on 29-11-2016</w:t>
      </w:r>
      <w:r w:rsidR="00EB3D11" w:rsidRPr="004E7FE9">
        <w:rPr>
          <w:rFonts w:ascii="Book Antiqua" w:eastAsia="Book Antiqua" w:hAnsi="Book Antiqua" w:cs="Book Antiqua"/>
        </w:rPr>
        <w:t xml:space="preserve">, </w:t>
      </w:r>
      <w:r w:rsidRPr="004E7FE9">
        <w:rPr>
          <w:rFonts w:ascii="Book Antiqua" w:eastAsia="Book Antiqua" w:hAnsi="Book Antiqua" w:cs="Book Antiqua"/>
        </w:rPr>
        <w:t>IEC N</w:t>
      </w:r>
      <w:r w:rsidR="00EB3D11" w:rsidRPr="004E7FE9">
        <w:rPr>
          <w:rFonts w:ascii="Book Antiqua" w:eastAsia="Book Antiqua" w:hAnsi="Book Antiqua" w:cs="Book Antiqua"/>
        </w:rPr>
        <w:t xml:space="preserve">o. </w:t>
      </w:r>
      <w:r w:rsidRPr="004E7FE9">
        <w:rPr>
          <w:rFonts w:ascii="Book Antiqua" w:eastAsia="Book Antiqua" w:hAnsi="Book Antiqua" w:cs="Book Antiqua"/>
        </w:rPr>
        <w:t>83/2016 DCC dated 29-11-16</w:t>
      </w:r>
      <w:r w:rsidR="00EB3D11" w:rsidRPr="004E7FE9">
        <w:rPr>
          <w:rFonts w:ascii="Book Antiqua" w:eastAsia="Book Antiqua" w:hAnsi="Book Antiqua" w:cs="Book Antiqua"/>
        </w:rPr>
        <w:t>.</w:t>
      </w:r>
    </w:p>
    <w:p w14:paraId="0CC239A4" w14:textId="77777777" w:rsidR="00A77B3E" w:rsidRPr="004E7FE9" w:rsidRDefault="00A77B3E" w:rsidP="00D62894">
      <w:pPr>
        <w:spacing w:line="360" w:lineRule="auto"/>
        <w:jc w:val="both"/>
        <w:rPr>
          <w:rFonts w:ascii="Book Antiqua" w:hAnsi="Book Antiqua"/>
        </w:rPr>
      </w:pPr>
    </w:p>
    <w:p w14:paraId="122A07BF" w14:textId="34CA272C" w:rsidR="00A77B3E" w:rsidRPr="004E7FE9" w:rsidRDefault="004B726B" w:rsidP="00D62894">
      <w:pPr>
        <w:spacing w:line="360" w:lineRule="auto"/>
        <w:jc w:val="both"/>
        <w:rPr>
          <w:rFonts w:ascii="Book Antiqua" w:hAnsi="Book Antiqua"/>
        </w:rPr>
      </w:pPr>
      <w:r w:rsidRPr="004E7FE9">
        <w:rPr>
          <w:rFonts w:ascii="Book Antiqua" w:eastAsia="Book Antiqua" w:hAnsi="Book Antiqua" w:cs="Book Antiqua"/>
          <w:b/>
          <w:bCs/>
        </w:rPr>
        <w:t>Informed consent statement:</w:t>
      </w:r>
      <w:r w:rsidR="00E004FE" w:rsidRPr="004E7FE9">
        <w:rPr>
          <w:rFonts w:ascii="Book Antiqua" w:eastAsia="Book Antiqua" w:hAnsi="Book Antiqua" w:cs="Book Antiqua"/>
          <w:b/>
          <w:bCs/>
        </w:rPr>
        <w:t xml:space="preserve"> </w:t>
      </w:r>
      <w:r w:rsidRPr="004E7FE9">
        <w:rPr>
          <w:rFonts w:ascii="Book Antiqua" w:eastAsia="Book Antiqua" w:hAnsi="Book Antiqua" w:cs="Book Antiqua"/>
        </w:rPr>
        <w:t>All the study participants were explained about the study and informed written consent was obtained prior to study enrollment</w:t>
      </w:r>
      <w:r w:rsidR="00C2711E" w:rsidRPr="004E7FE9">
        <w:rPr>
          <w:rFonts w:ascii="Book Antiqua" w:eastAsia="Book Antiqua" w:hAnsi="Book Antiqua" w:cs="Book Antiqua"/>
        </w:rPr>
        <w:t>.</w:t>
      </w:r>
    </w:p>
    <w:p w14:paraId="7177E295" w14:textId="77777777" w:rsidR="00A77B3E" w:rsidRPr="004E7FE9" w:rsidRDefault="00A77B3E" w:rsidP="00D62894">
      <w:pPr>
        <w:spacing w:line="360" w:lineRule="auto"/>
        <w:jc w:val="both"/>
        <w:rPr>
          <w:rFonts w:ascii="Book Antiqua" w:hAnsi="Book Antiqua"/>
        </w:rPr>
      </w:pPr>
    </w:p>
    <w:p w14:paraId="1F3C50D0" w14:textId="77777777" w:rsidR="00A77B3E" w:rsidRPr="004E7FE9" w:rsidRDefault="004B726B" w:rsidP="00D62894">
      <w:pPr>
        <w:spacing w:line="360" w:lineRule="auto"/>
        <w:jc w:val="both"/>
        <w:rPr>
          <w:rFonts w:ascii="Book Antiqua" w:hAnsi="Book Antiqua"/>
        </w:rPr>
      </w:pPr>
      <w:r w:rsidRPr="004E7FE9">
        <w:rPr>
          <w:rFonts w:ascii="Book Antiqua" w:eastAsia="Book Antiqua" w:hAnsi="Book Antiqua" w:cs="Book Antiqua"/>
          <w:b/>
          <w:bCs/>
        </w:rPr>
        <w:t xml:space="preserve">Conflict-of-interest statement: </w:t>
      </w:r>
      <w:r w:rsidRPr="004E7FE9">
        <w:rPr>
          <w:rFonts w:ascii="Book Antiqua" w:eastAsia="Book Antiqua" w:hAnsi="Book Antiqua" w:cs="Book Antiqua"/>
        </w:rPr>
        <w:t>The authors declare that there are no conflicts of interest in this study.</w:t>
      </w:r>
    </w:p>
    <w:p w14:paraId="67F4F794" w14:textId="77777777" w:rsidR="00A77B3E" w:rsidRPr="004E7FE9" w:rsidRDefault="00A77B3E" w:rsidP="00D62894">
      <w:pPr>
        <w:spacing w:line="360" w:lineRule="auto"/>
        <w:jc w:val="both"/>
        <w:rPr>
          <w:rFonts w:ascii="Book Antiqua" w:hAnsi="Book Antiqua"/>
        </w:rPr>
      </w:pPr>
    </w:p>
    <w:p w14:paraId="3BCAD590" w14:textId="77777777" w:rsidR="00A77B3E" w:rsidRPr="004E7FE9" w:rsidRDefault="004B726B" w:rsidP="00D62894">
      <w:pPr>
        <w:spacing w:line="360" w:lineRule="auto"/>
        <w:jc w:val="both"/>
        <w:rPr>
          <w:rFonts w:ascii="Book Antiqua" w:hAnsi="Book Antiqua"/>
        </w:rPr>
      </w:pPr>
      <w:r w:rsidRPr="004E7FE9">
        <w:rPr>
          <w:rFonts w:ascii="Book Antiqua" w:eastAsia="Book Antiqua" w:hAnsi="Book Antiqua" w:cs="Book Antiqua"/>
          <w:b/>
          <w:bCs/>
        </w:rPr>
        <w:t xml:space="preserve">Data sharing statement: </w:t>
      </w:r>
      <w:r w:rsidRPr="004E7FE9">
        <w:rPr>
          <w:rFonts w:ascii="Book Antiqua" w:eastAsia="Book Antiqua" w:hAnsi="Book Antiqua" w:cs="Book Antiqua"/>
        </w:rPr>
        <w:t>No additional data are available.</w:t>
      </w:r>
    </w:p>
    <w:p w14:paraId="6F6FC542" w14:textId="77777777" w:rsidR="00A77B3E" w:rsidRPr="004E7FE9" w:rsidRDefault="00A77B3E" w:rsidP="00D62894">
      <w:pPr>
        <w:spacing w:line="360" w:lineRule="auto"/>
        <w:jc w:val="both"/>
        <w:rPr>
          <w:rFonts w:ascii="Book Antiqua" w:hAnsi="Book Antiqua"/>
        </w:rPr>
      </w:pPr>
    </w:p>
    <w:p w14:paraId="2DEF6DEA" w14:textId="77777777" w:rsidR="00A77B3E" w:rsidRPr="004E7FE9" w:rsidRDefault="004B726B" w:rsidP="00D62894">
      <w:pPr>
        <w:spacing w:line="360" w:lineRule="auto"/>
        <w:jc w:val="both"/>
        <w:rPr>
          <w:rFonts w:ascii="Book Antiqua" w:hAnsi="Book Antiqua"/>
        </w:rPr>
      </w:pPr>
      <w:r w:rsidRPr="004E7FE9">
        <w:rPr>
          <w:rFonts w:ascii="Book Antiqua" w:eastAsia="Book Antiqua" w:hAnsi="Book Antiqua" w:cs="Book Antiqua"/>
          <w:b/>
          <w:bCs/>
        </w:rPr>
        <w:t xml:space="preserve">STROBE statement: </w:t>
      </w:r>
      <w:r w:rsidRPr="004E7FE9">
        <w:rPr>
          <w:rFonts w:ascii="Book Antiqua" w:eastAsia="Book Antiqua" w:hAnsi="Book Antiqua" w:cs="Book Antiqua"/>
        </w:rPr>
        <w:t>The authors have read the STROBE Statement—checklist of items, and the manuscript was prepared and revised according to the STROBE Statement—checklist of items.</w:t>
      </w:r>
    </w:p>
    <w:p w14:paraId="55586414" w14:textId="77777777" w:rsidR="00A77B3E" w:rsidRPr="004E7FE9" w:rsidRDefault="00A77B3E" w:rsidP="00D62894">
      <w:pPr>
        <w:spacing w:line="360" w:lineRule="auto"/>
        <w:jc w:val="both"/>
        <w:rPr>
          <w:rFonts w:ascii="Book Antiqua" w:hAnsi="Book Antiqua"/>
        </w:rPr>
      </w:pPr>
    </w:p>
    <w:p w14:paraId="3B042457" w14:textId="77777777" w:rsidR="00A77B3E" w:rsidRPr="004E7FE9" w:rsidRDefault="004B726B" w:rsidP="00D62894">
      <w:pPr>
        <w:spacing w:line="360" w:lineRule="auto"/>
        <w:jc w:val="both"/>
        <w:rPr>
          <w:rFonts w:ascii="Book Antiqua" w:hAnsi="Book Antiqua"/>
        </w:rPr>
      </w:pPr>
      <w:r w:rsidRPr="004E7FE9">
        <w:rPr>
          <w:rFonts w:ascii="Book Antiqua" w:eastAsia="Book Antiqua" w:hAnsi="Book Antiqua" w:cs="Book Antiqua"/>
          <w:b/>
          <w:bCs/>
        </w:rPr>
        <w:t xml:space="preserve">Open-Access: </w:t>
      </w:r>
      <w:r w:rsidRPr="004E7FE9">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w:t>
      </w:r>
      <w:r w:rsidR="00047E96" w:rsidRPr="004E7FE9">
        <w:rPr>
          <w:rFonts w:ascii="Book Antiqua" w:eastAsia="Book Antiqua" w:hAnsi="Book Antiqua" w:cs="Book Antiqua"/>
        </w:rPr>
        <w:t>-</w:t>
      </w:r>
      <w:r w:rsidRPr="004E7FE9">
        <w:rPr>
          <w:rFonts w:ascii="Book Antiqua" w:eastAsia="Book Antiqua" w:hAnsi="Book Antiqua" w:cs="Book Antiqua"/>
        </w:rPr>
        <w:t>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8F2E59D" w14:textId="77777777" w:rsidR="00A77B3E" w:rsidRPr="004E7FE9" w:rsidRDefault="00A77B3E" w:rsidP="00D62894">
      <w:pPr>
        <w:spacing w:line="360" w:lineRule="auto"/>
        <w:jc w:val="both"/>
        <w:rPr>
          <w:rFonts w:ascii="Book Antiqua" w:hAnsi="Book Antiqua"/>
        </w:rPr>
      </w:pPr>
    </w:p>
    <w:p w14:paraId="095F80DE" w14:textId="77777777" w:rsidR="00A77B3E" w:rsidRPr="004E7FE9" w:rsidRDefault="004B726B" w:rsidP="00D62894">
      <w:pPr>
        <w:spacing w:line="360" w:lineRule="auto"/>
        <w:jc w:val="both"/>
        <w:rPr>
          <w:rFonts w:ascii="Book Antiqua" w:hAnsi="Book Antiqua"/>
        </w:rPr>
      </w:pPr>
      <w:r w:rsidRPr="004E7FE9">
        <w:rPr>
          <w:rFonts w:ascii="Book Antiqua" w:eastAsia="Book Antiqua" w:hAnsi="Book Antiqua" w:cs="Book Antiqua"/>
          <w:b/>
        </w:rPr>
        <w:t xml:space="preserve">Manuscript source: </w:t>
      </w:r>
      <w:r w:rsidRPr="004E7FE9">
        <w:rPr>
          <w:rFonts w:ascii="Book Antiqua" w:eastAsia="Book Antiqua" w:hAnsi="Book Antiqua" w:cs="Book Antiqua"/>
        </w:rPr>
        <w:t xml:space="preserve">Invited </w:t>
      </w:r>
      <w:r w:rsidR="00C2711E" w:rsidRPr="004E7FE9">
        <w:rPr>
          <w:rFonts w:ascii="Book Antiqua" w:eastAsia="Book Antiqua" w:hAnsi="Book Antiqua" w:cs="Book Antiqua"/>
        </w:rPr>
        <w:t>m</w:t>
      </w:r>
      <w:r w:rsidRPr="004E7FE9">
        <w:rPr>
          <w:rFonts w:ascii="Book Antiqua" w:eastAsia="Book Antiqua" w:hAnsi="Book Antiqua" w:cs="Book Antiqua"/>
        </w:rPr>
        <w:t>anuscript</w:t>
      </w:r>
    </w:p>
    <w:p w14:paraId="2FDF8D68" w14:textId="77777777" w:rsidR="00A77B3E" w:rsidRPr="004E7FE9" w:rsidRDefault="00A77B3E" w:rsidP="00D62894">
      <w:pPr>
        <w:spacing w:line="360" w:lineRule="auto"/>
        <w:jc w:val="both"/>
        <w:rPr>
          <w:rFonts w:ascii="Book Antiqua" w:hAnsi="Book Antiqua"/>
        </w:rPr>
      </w:pPr>
    </w:p>
    <w:p w14:paraId="2E409092" w14:textId="77777777" w:rsidR="00A77B3E" w:rsidRPr="004E7FE9" w:rsidRDefault="004B726B" w:rsidP="00D62894">
      <w:pPr>
        <w:spacing w:line="360" w:lineRule="auto"/>
        <w:jc w:val="both"/>
        <w:rPr>
          <w:rFonts w:ascii="Book Antiqua" w:hAnsi="Book Antiqua"/>
        </w:rPr>
      </w:pPr>
      <w:r w:rsidRPr="004E7FE9">
        <w:rPr>
          <w:rFonts w:ascii="Book Antiqua" w:eastAsia="Book Antiqua" w:hAnsi="Book Antiqua" w:cs="Book Antiqua"/>
          <w:b/>
        </w:rPr>
        <w:t xml:space="preserve">Peer-review started: </w:t>
      </w:r>
      <w:r w:rsidRPr="004E7FE9">
        <w:rPr>
          <w:rFonts w:ascii="Book Antiqua" w:eastAsia="Book Antiqua" w:hAnsi="Book Antiqua" w:cs="Book Antiqua"/>
        </w:rPr>
        <w:t>April 24, 2021</w:t>
      </w:r>
    </w:p>
    <w:p w14:paraId="7DF6F6F2" w14:textId="77777777" w:rsidR="00A77B3E" w:rsidRPr="004E7FE9" w:rsidRDefault="004B726B" w:rsidP="00D62894">
      <w:pPr>
        <w:spacing w:line="360" w:lineRule="auto"/>
        <w:jc w:val="both"/>
        <w:rPr>
          <w:rFonts w:ascii="Book Antiqua" w:hAnsi="Book Antiqua"/>
        </w:rPr>
      </w:pPr>
      <w:r w:rsidRPr="004E7FE9">
        <w:rPr>
          <w:rFonts w:ascii="Book Antiqua" w:eastAsia="Book Antiqua" w:hAnsi="Book Antiqua" w:cs="Book Antiqua"/>
          <w:b/>
        </w:rPr>
        <w:t xml:space="preserve">First decision: </w:t>
      </w:r>
      <w:r w:rsidRPr="004E7FE9">
        <w:rPr>
          <w:rFonts w:ascii="Book Antiqua" w:eastAsia="Book Antiqua" w:hAnsi="Book Antiqua" w:cs="Book Antiqua"/>
        </w:rPr>
        <w:t>May 12, 2021</w:t>
      </w:r>
    </w:p>
    <w:p w14:paraId="066C8DD1" w14:textId="77777777" w:rsidR="00A77B3E" w:rsidRPr="004E7FE9" w:rsidRDefault="004B726B" w:rsidP="00D62894">
      <w:pPr>
        <w:spacing w:line="360" w:lineRule="auto"/>
        <w:jc w:val="both"/>
        <w:rPr>
          <w:rFonts w:ascii="Book Antiqua" w:hAnsi="Book Antiqua"/>
        </w:rPr>
      </w:pPr>
      <w:r w:rsidRPr="004E7FE9">
        <w:rPr>
          <w:rFonts w:ascii="Book Antiqua" w:eastAsia="Book Antiqua" w:hAnsi="Book Antiqua" w:cs="Book Antiqua"/>
          <w:b/>
        </w:rPr>
        <w:t xml:space="preserve">Article in press: </w:t>
      </w:r>
    </w:p>
    <w:p w14:paraId="0D892D9F" w14:textId="77777777" w:rsidR="00A77B3E" w:rsidRPr="004E7FE9" w:rsidRDefault="00A77B3E" w:rsidP="00D62894">
      <w:pPr>
        <w:spacing w:line="360" w:lineRule="auto"/>
        <w:jc w:val="both"/>
        <w:rPr>
          <w:rFonts w:ascii="Book Antiqua" w:hAnsi="Book Antiqua"/>
        </w:rPr>
      </w:pPr>
    </w:p>
    <w:p w14:paraId="62A7E40F" w14:textId="77777777" w:rsidR="00A77B3E" w:rsidRPr="004E7FE9" w:rsidRDefault="004B726B" w:rsidP="00D62894">
      <w:pPr>
        <w:spacing w:line="360" w:lineRule="auto"/>
        <w:jc w:val="both"/>
        <w:rPr>
          <w:rFonts w:ascii="Book Antiqua" w:hAnsi="Book Antiqua"/>
        </w:rPr>
      </w:pPr>
      <w:r w:rsidRPr="004E7FE9">
        <w:rPr>
          <w:rFonts w:ascii="Book Antiqua" w:eastAsia="Book Antiqua" w:hAnsi="Book Antiqua" w:cs="Book Antiqua"/>
          <w:b/>
        </w:rPr>
        <w:lastRenderedPageBreak/>
        <w:t xml:space="preserve">Specialty type: </w:t>
      </w:r>
      <w:r w:rsidRPr="004E7FE9">
        <w:rPr>
          <w:rFonts w:ascii="Book Antiqua" w:eastAsia="Book Antiqua" w:hAnsi="Book Antiqua" w:cs="Book Antiqua"/>
        </w:rPr>
        <w:t>Denti</w:t>
      </w:r>
      <w:r w:rsidR="00C2711E" w:rsidRPr="004E7FE9">
        <w:rPr>
          <w:rFonts w:ascii="Book Antiqua" w:eastAsia="Book Antiqua" w:hAnsi="Book Antiqua" w:cs="Book Antiqua"/>
        </w:rPr>
        <w:t>stry, oral surgery and me</w:t>
      </w:r>
      <w:r w:rsidRPr="004E7FE9">
        <w:rPr>
          <w:rFonts w:ascii="Book Antiqua" w:eastAsia="Book Antiqua" w:hAnsi="Book Antiqua" w:cs="Book Antiqua"/>
        </w:rPr>
        <w:t>dicine</w:t>
      </w:r>
    </w:p>
    <w:p w14:paraId="5DE4EF3C" w14:textId="77777777" w:rsidR="00A77B3E" w:rsidRPr="004E7FE9" w:rsidRDefault="004B726B" w:rsidP="00D62894">
      <w:pPr>
        <w:spacing w:line="360" w:lineRule="auto"/>
        <w:jc w:val="both"/>
        <w:rPr>
          <w:rFonts w:ascii="Book Antiqua" w:hAnsi="Book Antiqua"/>
        </w:rPr>
      </w:pPr>
      <w:r w:rsidRPr="004E7FE9">
        <w:rPr>
          <w:rFonts w:ascii="Book Antiqua" w:eastAsia="Book Antiqua" w:hAnsi="Book Antiqua" w:cs="Book Antiqua"/>
          <w:b/>
        </w:rPr>
        <w:t xml:space="preserve">Country/Territory of origin: </w:t>
      </w:r>
      <w:r w:rsidRPr="004E7FE9">
        <w:rPr>
          <w:rFonts w:ascii="Book Antiqua" w:eastAsia="Book Antiqua" w:hAnsi="Book Antiqua" w:cs="Book Antiqua"/>
        </w:rPr>
        <w:t>India</w:t>
      </w:r>
    </w:p>
    <w:p w14:paraId="32BABE31" w14:textId="77777777" w:rsidR="00A77B3E" w:rsidRPr="004E7FE9" w:rsidRDefault="004B726B" w:rsidP="00D62894">
      <w:pPr>
        <w:spacing w:line="360" w:lineRule="auto"/>
        <w:jc w:val="both"/>
        <w:rPr>
          <w:rFonts w:ascii="Book Antiqua" w:hAnsi="Book Antiqua"/>
        </w:rPr>
      </w:pPr>
      <w:r w:rsidRPr="004E7FE9">
        <w:rPr>
          <w:rFonts w:ascii="Book Antiqua" w:eastAsia="Book Antiqua" w:hAnsi="Book Antiqua" w:cs="Book Antiqua"/>
          <w:b/>
        </w:rPr>
        <w:t>Peer-review report’s scientific quality classification</w:t>
      </w:r>
    </w:p>
    <w:p w14:paraId="411F3F22" w14:textId="77777777" w:rsidR="00A77B3E" w:rsidRPr="004E7FE9" w:rsidRDefault="004B726B" w:rsidP="00D62894">
      <w:pPr>
        <w:spacing w:line="360" w:lineRule="auto"/>
        <w:jc w:val="both"/>
        <w:rPr>
          <w:rFonts w:ascii="Book Antiqua" w:hAnsi="Book Antiqua"/>
        </w:rPr>
      </w:pPr>
      <w:r w:rsidRPr="004E7FE9">
        <w:rPr>
          <w:rFonts w:ascii="Book Antiqua" w:eastAsia="Book Antiqua" w:hAnsi="Book Antiqua" w:cs="Book Antiqua"/>
        </w:rPr>
        <w:t>Grade A (Excellent): 0</w:t>
      </w:r>
    </w:p>
    <w:p w14:paraId="66C5D351" w14:textId="77777777" w:rsidR="00A77B3E" w:rsidRPr="004E7FE9" w:rsidRDefault="004B726B" w:rsidP="00D62894">
      <w:pPr>
        <w:spacing w:line="360" w:lineRule="auto"/>
        <w:jc w:val="both"/>
        <w:rPr>
          <w:rFonts w:ascii="Book Antiqua" w:hAnsi="Book Antiqua"/>
        </w:rPr>
      </w:pPr>
      <w:r w:rsidRPr="004E7FE9">
        <w:rPr>
          <w:rFonts w:ascii="Book Antiqua" w:eastAsia="Book Antiqua" w:hAnsi="Book Antiqua" w:cs="Book Antiqua"/>
        </w:rPr>
        <w:t>Grade B (Very good): 0</w:t>
      </w:r>
    </w:p>
    <w:p w14:paraId="4E48ADB5" w14:textId="77777777" w:rsidR="00A77B3E" w:rsidRPr="004E7FE9" w:rsidRDefault="004B726B" w:rsidP="00D62894">
      <w:pPr>
        <w:spacing w:line="360" w:lineRule="auto"/>
        <w:jc w:val="both"/>
        <w:rPr>
          <w:rFonts w:ascii="Book Antiqua" w:hAnsi="Book Antiqua"/>
        </w:rPr>
      </w:pPr>
      <w:r w:rsidRPr="004E7FE9">
        <w:rPr>
          <w:rFonts w:ascii="Book Antiqua" w:eastAsia="Book Antiqua" w:hAnsi="Book Antiqua" w:cs="Book Antiqua"/>
        </w:rPr>
        <w:t>Grade C (Good): C</w:t>
      </w:r>
    </w:p>
    <w:p w14:paraId="553CC614" w14:textId="77777777" w:rsidR="00A77B3E" w:rsidRPr="004E7FE9" w:rsidRDefault="004B726B" w:rsidP="00D62894">
      <w:pPr>
        <w:spacing w:line="360" w:lineRule="auto"/>
        <w:jc w:val="both"/>
        <w:rPr>
          <w:rFonts w:ascii="Book Antiqua" w:hAnsi="Book Antiqua"/>
        </w:rPr>
      </w:pPr>
      <w:r w:rsidRPr="004E7FE9">
        <w:rPr>
          <w:rFonts w:ascii="Book Antiqua" w:eastAsia="Book Antiqua" w:hAnsi="Book Antiqua" w:cs="Book Antiqua"/>
        </w:rPr>
        <w:t>Grade D (Fair): 0</w:t>
      </w:r>
    </w:p>
    <w:p w14:paraId="1787D87E" w14:textId="77777777" w:rsidR="00A77B3E" w:rsidRPr="004E7FE9" w:rsidRDefault="004B726B" w:rsidP="00D62894">
      <w:pPr>
        <w:spacing w:line="360" w:lineRule="auto"/>
        <w:jc w:val="both"/>
        <w:rPr>
          <w:rFonts w:ascii="Book Antiqua" w:hAnsi="Book Antiqua"/>
        </w:rPr>
      </w:pPr>
      <w:r w:rsidRPr="004E7FE9">
        <w:rPr>
          <w:rFonts w:ascii="Book Antiqua" w:eastAsia="Book Antiqua" w:hAnsi="Book Antiqua" w:cs="Book Antiqua"/>
        </w:rPr>
        <w:t>Grade E (Poor): 0</w:t>
      </w:r>
    </w:p>
    <w:p w14:paraId="51890A7A" w14:textId="77777777" w:rsidR="00A77B3E" w:rsidRPr="004E7FE9" w:rsidRDefault="00A77B3E" w:rsidP="00D62894">
      <w:pPr>
        <w:spacing w:line="360" w:lineRule="auto"/>
        <w:jc w:val="both"/>
        <w:rPr>
          <w:rFonts w:ascii="Book Antiqua" w:hAnsi="Book Antiqua"/>
        </w:rPr>
      </w:pPr>
    </w:p>
    <w:p w14:paraId="1163C6B6" w14:textId="2EF57138" w:rsidR="00A77B3E" w:rsidRPr="004E7FE9" w:rsidRDefault="004B726B" w:rsidP="00D62894">
      <w:pPr>
        <w:spacing w:line="360" w:lineRule="auto"/>
        <w:jc w:val="both"/>
        <w:rPr>
          <w:rFonts w:ascii="Book Antiqua" w:hAnsi="Book Antiqua"/>
        </w:rPr>
        <w:sectPr w:rsidR="00A77B3E" w:rsidRPr="004E7FE9" w:rsidSect="00CE65BE">
          <w:pgSz w:w="12240" w:h="15840"/>
          <w:pgMar w:top="1440" w:right="1440" w:bottom="1440" w:left="1440" w:header="720" w:footer="720" w:gutter="0"/>
          <w:cols w:space="720"/>
          <w:docGrid w:linePitch="360"/>
        </w:sectPr>
      </w:pPr>
      <w:r w:rsidRPr="004E7FE9">
        <w:rPr>
          <w:rFonts w:ascii="Book Antiqua" w:eastAsia="Book Antiqua" w:hAnsi="Book Antiqua" w:cs="Book Antiqua"/>
          <w:b/>
        </w:rPr>
        <w:t xml:space="preserve">P-Reviewer: </w:t>
      </w:r>
      <w:r w:rsidRPr="004E7FE9">
        <w:rPr>
          <w:rFonts w:ascii="Book Antiqua" w:eastAsia="Book Antiqua" w:hAnsi="Book Antiqua" w:cs="Book Antiqua"/>
        </w:rPr>
        <w:t>Nong X</w:t>
      </w:r>
      <w:r w:rsidRPr="004E7FE9">
        <w:rPr>
          <w:rFonts w:ascii="Book Antiqua" w:eastAsia="Book Antiqua" w:hAnsi="Book Antiqua" w:cs="Book Antiqua"/>
          <w:b/>
        </w:rPr>
        <w:t xml:space="preserve"> S-Editor: </w:t>
      </w:r>
      <w:r w:rsidR="00917FD7" w:rsidRPr="004E7FE9">
        <w:rPr>
          <w:rFonts w:ascii="Book Antiqua" w:eastAsia="Book Antiqua" w:hAnsi="Book Antiqua" w:cs="Book Antiqua"/>
        </w:rPr>
        <w:t>Wu YXJ</w:t>
      </w:r>
      <w:r w:rsidRPr="004E7FE9">
        <w:rPr>
          <w:rFonts w:ascii="Book Antiqua" w:eastAsia="Book Antiqua" w:hAnsi="Book Antiqua" w:cs="Book Antiqua"/>
          <w:b/>
        </w:rPr>
        <w:t xml:space="preserve"> L-Editor: </w:t>
      </w:r>
      <w:r w:rsidR="008C4C90">
        <w:rPr>
          <w:rFonts w:ascii="Book Antiqua" w:eastAsia="Book Antiqua" w:hAnsi="Book Antiqua" w:cs="Book Antiqua"/>
          <w:bCs/>
        </w:rPr>
        <w:t xml:space="preserve">Kerr C </w:t>
      </w:r>
      <w:r w:rsidRPr="004E7FE9">
        <w:rPr>
          <w:rFonts w:ascii="Book Antiqua" w:eastAsia="Book Antiqua" w:hAnsi="Book Antiqua" w:cs="Book Antiqua"/>
          <w:b/>
        </w:rPr>
        <w:t xml:space="preserve">P-Editor: </w:t>
      </w:r>
    </w:p>
    <w:p w14:paraId="3BCAE62B" w14:textId="77777777" w:rsidR="00A77B3E" w:rsidRPr="004E7FE9" w:rsidRDefault="004B726B" w:rsidP="00D62894">
      <w:pPr>
        <w:spacing w:line="360" w:lineRule="auto"/>
        <w:jc w:val="both"/>
        <w:rPr>
          <w:rFonts w:ascii="Book Antiqua" w:hAnsi="Book Antiqua"/>
        </w:rPr>
      </w:pPr>
      <w:r w:rsidRPr="004E7FE9">
        <w:rPr>
          <w:rFonts w:ascii="Book Antiqua" w:eastAsia="Book Antiqua" w:hAnsi="Book Antiqua" w:cs="Book Antiqua"/>
          <w:b/>
        </w:rPr>
        <w:lastRenderedPageBreak/>
        <w:t>Figure Legends</w:t>
      </w:r>
    </w:p>
    <w:p w14:paraId="71ECE658" w14:textId="77777777" w:rsidR="00DD76B0" w:rsidRPr="004E7FE9" w:rsidRDefault="009C2436" w:rsidP="00D62894">
      <w:pPr>
        <w:spacing w:line="360" w:lineRule="auto"/>
        <w:jc w:val="both"/>
        <w:rPr>
          <w:rFonts w:ascii="Book Antiqua" w:eastAsia="Book Antiqua" w:hAnsi="Book Antiqua" w:cs="Book Antiqua"/>
          <w:b/>
          <w:bCs/>
        </w:rPr>
      </w:pPr>
      <w:r w:rsidRPr="004E7FE9">
        <w:rPr>
          <w:noProof/>
          <w:lang w:bidi="ml-IN"/>
        </w:rPr>
        <w:drawing>
          <wp:inline distT="0" distB="0" distL="0" distR="0" wp14:anchorId="52E3A7BA" wp14:editId="02A6604B">
            <wp:extent cx="4006850" cy="33600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07197" cy="3360366"/>
                    </a:xfrm>
                    <a:prstGeom prst="rect">
                      <a:avLst/>
                    </a:prstGeom>
                  </pic:spPr>
                </pic:pic>
              </a:graphicData>
            </a:graphic>
          </wp:inline>
        </w:drawing>
      </w:r>
    </w:p>
    <w:p w14:paraId="284DBF4C" w14:textId="0D88373D" w:rsidR="00DD76B0" w:rsidRPr="004E7FE9" w:rsidRDefault="00F436FE" w:rsidP="00D62894">
      <w:pPr>
        <w:spacing w:line="360" w:lineRule="auto"/>
        <w:jc w:val="both"/>
        <w:rPr>
          <w:rFonts w:ascii="Book Antiqua" w:eastAsia="Book Antiqua" w:hAnsi="Book Antiqua" w:cs="Book Antiqua"/>
          <w:b/>
          <w:bCs/>
        </w:rPr>
      </w:pPr>
      <w:r w:rsidRPr="004E7FE9">
        <w:rPr>
          <w:rFonts w:ascii="Book Antiqua" w:eastAsia="Book Antiqua" w:hAnsi="Book Antiqua" w:cs="Book Antiqua"/>
          <w:b/>
          <w:bCs/>
        </w:rPr>
        <w:t>Figure</w:t>
      </w:r>
      <w:r w:rsidR="000A48A6" w:rsidRPr="004E7FE9">
        <w:rPr>
          <w:rFonts w:ascii="Book Antiqua" w:eastAsia="Book Antiqua" w:hAnsi="Book Antiqua" w:cs="Book Antiqua"/>
          <w:b/>
          <w:bCs/>
        </w:rPr>
        <w:t xml:space="preserve"> </w:t>
      </w:r>
      <w:r w:rsidRPr="004E7FE9">
        <w:rPr>
          <w:rFonts w:ascii="Book Antiqua" w:eastAsia="Book Antiqua" w:hAnsi="Book Antiqua" w:cs="Book Antiqua"/>
          <w:b/>
          <w:bCs/>
        </w:rPr>
        <w:t>1 Proportion of periodontal disease severity among groups.</w:t>
      </w:r>
      <w:r w:rsidR="00470513" w:rsidRPr="004E7FE9">
        <w:rPr>
          <w:rFonts w:ascii="Book Antiqua" w:eastAsia="Book Antiqua" w:hAnsi="Book Antiqua" w:cs="Book Antiqua"/>
          <w:b/>
          <w:bCs/>
        </w:rPr>
        <w:t xml:space="preserve"> </w:t>
      </w:r>
      <w:r w:rsidR="000A48A6" w:rsidRPr="004E7FE9">
        <w:rPr>
          <w:rFonts w:ascii="Book Antiqua" w:eastAsia="Book Antiqua" w:hAnsi="Book Antiqua" w:cs="Book Antiqua"/>
        </w:rPr>
        <w:t xml:space="preserve">HbA1c: </w:t>
      </w:r>
      <w:r w:rsidR="007A3D8F" w:rsidRPr="004E7FE9">
        <w:rPr>
          <w:rFonts w:ascii="Book Antiqua" w:eastAsia="Book Antiqua" w:hAnsi="Book Antiqua" w:cs="Book Antiqua"/>
        </w:rPr>
        <w:t>Hemoglobin A1c</w:t>
      </w:r>
      <w:r w:rsidR="005B0920" w:rsidRPr="004E7FE9">
        <w:rPr>
          <w:rFonts w:ascii="Book Antiqua" w:eastAsia="Book Antiqua" w:hAnsi="Book Antiqua" w:cs="Book Antiqua"/>
        </w:rPr>
        <w:t>.</w:t>
      </w:r>
    </w:p>
    <w:p w14:paraId="49B08DDE" w14:textId="77777777" w:rsidR="005E3A69" w:rsidRPr="004E7FE9" w:rsidRDefault="005E3A69" w:rsidP="005E3A69">
      <w:pPr>
        <w:spacing w:line="360" w:lineRule="auto"/>
        <w:jc w:val="both"/>
        <w:rPr>
          <w:rFonts w:ascii="Book Antiqua" w:eastAsia="Book Antiqua" w:hAnsi="Book Antiqua" w:cs="Book Antiqua"/>
          <w:b/>
          <w:bCs/>
        </w:rPr>
        <w:sectPr w:rsidR="005E3A69" w:rsidRPr="004E7FE9" w:rsidSect="00CE65BE">
          <w:pgSz w:w="12240" w:h="15840"/>
          <w:pgMar w:top="1440" w:right="1440" w:bottom="1440" w:left="1440" w:header="720" w:footer="720" w:gutter="0"/>
          <w:cols w:space="720"/>
          <w:docGrid w:linePitch="360"/>
        </w:sectPr>
      </w:pPr>
    </w:p>
    <w:p w14:paraId="153F4D86" w14:textId="77777777" w:rsidR="005E3A69" w:rsidRPr="004E7FE9" w:rsidRDefault="008D4DB6" w:rsidP="005E3A69">
      <w:pPr>
        <w:spacing w:line="360" w:lineRule="auto"/>
        <w:jc w:val="both"/>
        <w:rPr>
          <w:rFonts w:ascii="Book Antiqua" w:eastAsia="Book Antiqua" w:hAnsi="Book Antiqua" w:cs="Book Antiqua"/>
          <w:b/>
          <w:bCs/>
        </w:rPr>
      </w:pPr>
      <w:r w:rsidRPr="004E7FE9">
        <w:rPr>
          <w:noProof/>
          <w:lang w:bidi="ml-IN"/>
        </w:rPr>
        <w:lastRenderedPageBreak/>
        <w:drawing>
          <wp:inline distT="0" distB="0" distL="0" distR="0" wp14:anchorId="43C8C8EE" wp14:editId="08D12856">
            <wp:extent cx="3702050" cy="303039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02371" cy="3030654"/>
                    </a:xfrm>
                    <a:prstGeom prst="rect">
                      <a:avLst/>
                    </a:prstGeom>
                  </pic:spPr>
                </pic:pic>
              </a:graphicData>
            </a:graphic>
          </wp:inline>
        </w:drawing>
      </w:r>
    </w:p>
    <w:p w14:paraId="388DD948" w14:textId="0441C258" w:rsidR="005E3A69" w:rsidRPr="004E7FE9" w:rsidRDefault="005E3A69" w:rsidP="005E3A69">
      <w:pPr>
        <w:spacing w:line="360" w:lineRule="auto"/>
        <w:jc w:val="both"/>
        <w:rPr>
          <w:rFonts w:ascii="Book Antiqua" w:eastAsia="Book Antiqua" w:hAnsi="Book Antiqua" w:cs="Book Antiqua"/>
          <w:b/>
          <w:bCs/>
        </w:rPr>
      </w:pPr>
      <w:r w:rsidRPr="004E7FE9">
        <w:rPr>
          <w:rFonts w:ascii="Book Antiqua" w:eastAsia="Book Antiqua" w:hAnsi="Book Antiqua" w:cs="Book Antiqua"/>
          <w:b/>
          <w:bCs/>
        </w:rPr>
        <w:t xml:space="preserve">Figure 2 Correlation between </w:t>
      </w:r>
      <w:r w:rsidR="00AA3E59" w:rsidRPr="004E7FE9">
        <w:rPr>
          <w:rFonts w:ascii="Book Antiqua" w:eastAsia="Book Antiqua" w:hAnsi="Book Antiqua" w:cs="Book Antiqua"/>
          <w:b/>
          <w:bCs/>
        </w:rPr>
        <w:t>c</w:t>
      </w:r>
      <w:r w:rsidR="00BF3E7C" w:rsidRPr="004E7FE9">
        <w:rPr>
          <w:rFonts w:ascii="Book Antiqua" w:eastAsia="Book Antiqua" w:hAnsi="Book Antiqua" w:cs="Book Antiqua"/>
          <w:b/>
          <w:bCs/>
        </w:rPr>
        <w:t>l</w:t>
      </w:r>
      <w:r w:rsidR="00AA3E59" w:rsidRPr="004E7FE9">
        <w:rPr>
          <w:rFonts w:ascii="Book Antiqua" w:eastAsia="Book Antiqua" w:hAnsi="Book Antiqua" w:cs="Book Antiqua"/>
          <w:b/>
          <w:bCs/>
        </w:rPr>
        <w:t>inic</w:t>
      </w:r>
      <w:r w:rsidR="008D4774" w:rsidRPr="004E7FE9">
        <w:rPr>
          <w:rFonts w:ascii="Book Antiqua" w:eastAsia="Book Antiqua" w:hAnsi="Book Antiqua" w:cs="Book Antiqua"/>
          <w:b/>
          <w:bCs/>
        </w:rPr>
        <w:t xml:space="preserve">al attachment loss </w:t>
      </w:r>
      <w:r w:rsidRPr="004E7FE9">
        <w:rPr>
          <w:rFonts w:ascii="Book Antiqua" w:eastAsia="Book Antiqua" w:hAnsi="Book Antiqua" w:cs="Book Antiqua"/>
          <w:b/>
          <w:bCs/>
        </w:rPr>
        <w:t xml:space="preserve">and </w:t>
      </w:r>
      <w:r w:rsidR="000A40F7" w:rsidRPr="004E7FE9">
        <w:rPr>
          <w:rFonts w:ascii="Book Antiqua" w:eastAsia="Book Antiqua" w:hAnsi="Book Antiqua" w:cs="Book Antiqua"/>
          <w:b/>
          <w:bCs/>
        </w:rPr>
        <w:t xml:space="preserve">glycated </w:t>
      </w:r>
      <w:r w:rsidR="008C4C90">
        <w:rPr>
          <w:rFonts w:ascii="Book Antiqua" w:eastAsia="Book Antiqua" w:hAnsi="Book Antiqua" w:cs="Book Antiqua"/>
          <w:b/>
          <w:bCs/>
        </w:rPr>
        <w:t>Hb</w:t>
      </w:r>
      <w:r w:rsidR="005E6E90" w:rsidRPr="004E7FE9">
        <w:rPr>
          <w:rFonts w:ascii="Book Antiqua" w:eastAsia="Book Antiqua" w:hAnsi="Book Antiqua" w:cs="Book Antiqua"/>
          <w:b/>
          <w:bCs/>
        </w:rPr>
        <w:t xml:space="preserve">A1c </w:t>
      </w:r>
      <w:r w:rsidRPr="004E7FE9">
        <w:rPr>
          <w:rFonts w:ascii="Book Antiqua" w:eastAsia="Book Antiqua" w:hAnsi="Book Antiqua" w:cs="Book Antiqua"/>
          <w:b/>
          <w:bCs/>
        </w:rPr>
        <w:t xml:space="preserve">in </w:t>
      </w:r>
      <w:r w:rsidR="0003197C" w:rsidRPr="004E7FE9">
        <w:rPr>
          <w:rFonts w:ascii="Book Antiqua" w:eastAsia="Book Antiqua" w:hAnsi="Book Antiqua" w:cs="Book Antiqua"/>
          <w:b/>
          <w:bCs/>
        </w:rPr>
        <w:t>w</w:t>
      </w:r>
      <w:r w:rsidRPr="004E7FE9">
        <w:rPr>
          <w:rFonts w:ascii="Book Antiqua" w:eastAsia="Book Antiqua" w:hAnsi="Book Antiqua" w:cs="Book Antiqua"/>
          <w:b/>
          <w:bCs/>
        </w:rPr>
        <w:t>ell</w:t>
      </w:r>
      <w:r w:rsidR="008C4C90">
        <w:rPr>
          <w:rFonts w:ascii="Book Antiqua" w:eastAsia="Book Antiqua" w:hAnsi="Book Antiqua" w:cs="Book Antiqua"/>
          <w:b/>
          <w:bCs/>
        </w:rPr>
        <w:t>-</w:t>
      </w:r>
      <w:r w:rsidRPr="004E7FE9">
        <w:rPr>
          <w:rFonts w:ascii="Book Antiqua" w:eastAsia="Book Antiqua" w:hAnsi="Book Antiqua" w:cs="Book Antiqua"/>
          <w:b/>
          <w:bCs/>
        </w:rPr>
        <w:t xml:space="preserve">controlled </w:t>
      </w:r>
      <w:r w:rsidR="008C4C90">
        <w:rPr>
          <w:rFonts w:ascii="Book Antiqua" w:eastAsia="Book Antiqua" w:hAnsi="Book Antiqua" w:cs="Book Antiqua"/>
          <w:b/>
          <w:bCs/>
        </w:rPr>
        <w:t>T2DM</w:t>
      </w:r>
      <w:r w:rsidRPr="004E7FE9">
        <w:rPr>
          <w:rFonts w:ascii="Book Antiqua" w:eastAsia="Book Antiqua" w:hAnsi="Book Antiqua" w:cs="Book Antiqua"/>
          <w:b/>
          <w:bCs/>
        </w:rPr>
        <w:t xml:space="preserve"> group, </w:t>
      </w:r>
      <w:r w:rsidR="0003197C" w:rsidRPr="004E7FE9">
        <w:rPr>
          <w:rFonts w:ascii="Book Antiqua" w:eastAsia="Book Antiqua" w:hAnsi="Book Antiqua" w:cs="Book Antiqua"/>
          <w:b/>
          <w:bCs/>
        </w:rPr>
        <w:t>u</w:t>
      </w:r>
      <w:r w:rsidRPr="004E7FE9">
        <w:rPr>
          <w:rFonts w:ascii="Book Antiqua" w:eastAsia="Book Antiqua" w:hAnsi="Book Antiqua" w:cs="Book Antiqua"/>
          <w:b/>
          <w:bCs/>
        </w:rPr>
        <w:t xml:space="preserve">ncontrolled </w:t>
      </w:r>
      <w:r w:rsidR="008C4C90">
        <w:rPr>
          <w:rFonts w:ascii="Book Antiqua" w:eastAsia="Book Antiqua" w:hAnsi="Book Antiqua" w:cs="Book Antiqua"/>
          <w:b/>
          <w:bCs/>
        </w:rPr>
        <w:t>T2DM</w:t>
      </w:r>
      <w:r w:rsidRPr="004E7FE9">
        <w:rPr>
          <w:rFonts w:ascii="Book Antiqua" w:eastAsia="Book Antiqua" w:hAnsi="Book Antiqua" w:cs="Book Antiqua"/>
          <w:b/>
          <w:bCs/>
        </w:rPr>
        <w:t xml:space="preserve"> group without </w:t>
      </w:r>
      <w:r w:rsidR="00AA3E59" w:rsidRPr="004E7FE9">
        <w:rPr>
          <w:rFonts w:ascii="Book Antiqua" w:eastAsia="Book Antiqua" w:hAnsi="Book Antiqua" w:cs="Book Antiqua"/>
          <w:b/>
          <w:bCs/>
        </w:rPr>
        <w:t>complication</w:t>
      </w:r>
      <w:r w:rsidR="0065228D" w:rsidRPr="004E7FE9">
        <w:rPr>
          <w:rFonts w:ascii="Book Antiqua" w:eastAsia="Book Antiqua" w:hAnsi="Book Antiqua" w:cs="Book Antiqua"/>
          <w:b/>
          <w:bCs/>
        </w:rPr>
        <w:t>s</w:t>
      </w:r>
      <w:r w:rsidR="00A752A7" w:rsidRPr="004E7FE9">
        <w:rPr>
          <w:rFonts w:ascii="Book Antiqua" w:eastAsia="Book Antiqua" w:hAnsi="Book Antiqua" w:cs="Book Antiqua"/>
          <w:b/>
          <w:bCs/>
        </w:rPr>
        <w:t xml:space="preserve"> </w:t>
      </w:r>
      <w:r w:rsidRPr="004E7FE9">
        <w:rPr>
          <w:rFonts w:ascii="Book Antiqua" w:eastAsia="Book Antiqua" w:hAnsi="Book Antiqua" w:cs="Book Antiqua"/>
          <w:b/>
          <w:bCs/>
        </w:rPr>
        <w:t xml:space="preserve">and </w:t>
      </w:r>
      <w:r w:rsidR="0003197C" w:rsidRPr="004E7FE9">
        <w:rPr>
          <w:rFonts w:ascii="Book Antiqua" w:eastAsia="Book Antiqua" w:hAnsi="Book Antiqua" w:cs="Book Antiqua"/>
          <w:b/>
          <w:bCs/>
        </w:rPr>
        <w:t>u</w:t>
      </w:r>
      <w:r w:rsidRPr="004E7FE9">
        <w:rPr>
          <w:rFonts w:ascii="Book Antiqua" w:eastAsia="Book Antiqua" w:hAnsi="Book Antiqua" w:cs="Book Antiqua"/>
          <w:b/>
          <w:bCs/>
        </w:rPr>
        <w:t xml:space="preserve">ncontrolled </w:t>
      </w:r>
      <w:r w:rsidR="008C4C90">
        <w:rPr>
          <w:rFonts w:ascii="Book Antiqua" w:eastAsia="Book Antiqua" w:hAnsi="Book Antiqua" w:cs="Book Antiqua"/>
          <w:b/>
          <w:bCs/>
        </w:rPr>
        <w:t>T2DM</w:t>
      </w:r>
      <w:r w:rsidRPr="004E7FE9">
        <w:rPr>
          <w:rFonts w:ascii="Book Antiqua" w:eastAsia="Book Antiqua" w:hAnsi="Book Antiqua" w:cs="Book Antiqua"/>
          <w:b/>
          <w:bCs/>
        </w:rPr>
        <w:t xml:space="preserve"> group with microvascular complications.</w:t>
      </w:r>
      <w:r w:rsidR="007F7095" w:rsidRPr="004E7FE9">
        <w:rPr>
          <w:rFonts w:ascii="Book Antiqua" w:eastAsia="Book Antiqua" w:hAnsi="Book Antiqua" w:cs="Book Antiqua"/>
          <w:b/>
          <w:bCs/>
        </w:rPr>
        <w:t xml:space="preserve"> </w:t>
      </w:r>
      <w:r w:rsidR="00E94239" w:rsidRPr="004E7FE9">
        <w:rPr>
          <w:rFonts w:ascii="Book Antiqua" w:eastAsia="Book Antiqua" w:hAnsi="Book Antiqua" w:cs="Book Antiqua"/>
        </w:rPr>
        <w:t>A</w:t>
      </w:r>
      <w:r w:rsidR="0003197C" w:rsidRPr="004E7FE9">
        <w:rPr>
          <w:rFonts w:ascii="Book Antiqua" w:eastAsia="Book Antiqua" w:hAnsi="Book Antiqua" w:cs="Book Antiqua"/>
        </w:rPr>
        <w:t xml:space="preserve"> significant positive correlation </w:t>
      </w:r>
      <w:r w:rsidR="008C4C90" w:rsidRPr="004E7FE9">
        <w:rPr>
          <w:rFonts w:ascii="Book Antiqua" w:eastAsia="Book Antiqua" w:hAnsi="Book Antiqua" w:cs="Book Antiqua"/>
        </w:rPr>
        <w:t>exist</w:t>
      </w:r>
      <w:r w:rsidR="008C4C90">
        <w:rPr>
          <w:rFonts w:ascii="Book Antiqua" w:eastAsia="Book Antiqua" w:hAnsi="Book Antiqua" w:cs="Book Antiqua"/>
        </w:rPr>
        <w:t>ed</w:t>
      </w:r>
      <w:r w:rsidR="008C4C90" w:rsidRPr="004E7FE9">
        <w:rPr>
          <w:rFonts w:ascii="Book Antiqua" w:eastAsia="Book Antiqua" w:hAnsi="Book Antiqua" w:cs="Book Antiqua"/>
        </w:rPr>
        <w:t xml:space="preserve"> </w:t>
      </w:r>
      <w:r w:rsidR="0003197C" w:rsidRPr="004E7FE9">
        <w:rPr>
          <w:rFonts w:ascii="Book Antiqua" w:eastAsia="Book Antiqua" w:hAnsi="Book Antiqua" w:cs="Book Antiqua"/>
        </w:rPr>
        <w:t xml:space="preserve">between the mean </w:t>
      </w:r>
      <w:r w:rsidR="00FD7581" w:rsidRPr="004E7FE9">
        <w:rPr>
          <w:rFonts w:ascii="Book Antiqua" w:eastAsia="Book Antiqua" w:hAnsi="Book Antiqua" w:cs="Book Antiqua"/>
        </w:rPr>
        <w:t>c</w:t>
      </w:r>
      <w:r w:rsidR="00DF15BB" w:rsidRPr="004E7FE9">
        <w:rPr>
          <w:rFonts w:ascii="Book Antiqua" w:eastAsia="Book Antiqua" w:hAnsi="Book Antiqua" w:cs="Book Antiqua"/>
        </w:rPr>
        <w:t>l</w:t>
      </w:r>
      <w:r w:rsidR="00FD7581" w:rsidRPr="004E7FE9">
        <w:rPr>
          <w:rFonts w:ascii="Book Antiqua" w:eastAsia="Book Antiqua" w:hAnsi="Book Antiqua" w:cs="Book Antiqua"/>
        </w:rPr>
        <w:t xml:space="preserve">inical </w:t>
      </w:r>
      <w:r w:rsidR="0003197C" w:rsidRPr="004E7FE9">
        <w:rPr>
          <w:rFonts w:ascii="Book Antiqua" w:eastAsia="Book Antiqua" w:hAnsi="Book Antiqua" w:cs="Book Antiqua"/>
        </w:rPr>
        <w:t xml:space="preserve">attachment loss and </w:t>
      </w:r>
      <w:r w:rsidR="008C4C90">
        <w:rPr>
          <w:rFonts w:ascii="Book Antiqua" w:eastAsia="Book Antiqua" w:hAnsi="Book Antiqua" w:cs="Book Antiqua"/>
        </w:rPr>
        <w:t>HbA1c</w:t>
      </w:r>
      <w:r w:rsidR="0003197C" w:rsidRPr="004E7FE9">
        <w:rPr>
          <w:rFonts w:ascii="Book Antiqua" w:eastAsia="Book Antiqua" w:hAnsi="Book Antiqua" w:cs="Book Antiqua"/>
        </w:rPr>
        <w:t xml:space="preserve"> (</w:t>
      </w:r>
      <w:r w:rsidR="003607BA" w:rsidRPr="004E7FE9">
        <w:rPr>
          <w:rFonts w:ascii="Book Antiqua" w:eastAsia="Book Antiqua" w:hAnsi="Book Antiqua" w:cs="Book Antiqua"/>
        </w:rPr>
        <w:t>P</w:t>
      </w:r>
      <w:r w:rsidR="0003197C" w:rsidRPr="004E7FE9">
        <w:rPr>
          <w:rFonts w:ascii="Book Antiqua" w:eastAsia="Book Antiqua" w:hAnsi="Book Antiqua" w:cs="Book Antiqua"/>
        </w:rPr>
        <w:t xml:space="preserve">earson correlation coefficient: 0.451, </w:t>
      </w:r>
      <w:r w:rsidR="0003197C" w:rsidRPr="004E7FE9">
        <w:rPr>
          <w:rFonts w:ascii="Book Antiqua" w:eastAsia="Book Antiqua" w:hAnsi="Book Antiqua" w:cs="Book Antiqua"/>
          <w:i/>
          <w:iCs/>
        </w:rPr>
        <w:t>P</w:t>
      </w:r>
      <w:r w:rsidR="003578A3" w:rsidRPr="004E7FE9">
        <w:rPr>
          <w:rFonts w:ascii="Book Antiqua" w:eastAsia="Book Antiqua" w:hAnsi="Book Antiqua" w:cs="Book Antiqua"/>
          <w:i/>
          <w:iCs/>
        </w:rPr>
        <w:t xml:space="preserve"> </w:t>
      </w:r>
      <w:r w:rsidR="0003197C" w:rsidRPr="004E7FE9">
        <w:rPr>
          <w:rFonts w:ascii="Book Antiqua" w:eastAsia="Book Antiqua" w:hAnsi="Book Antiqua" w:cs="Book Antiqua"/>
        </w:rPr>
        <w:t>&lt; 0.001).</w:t>
      </w:r>
      <w:r w:rsidR="003B33B3" w:rsidRPr="004E7FE9">
        <w:rPr>
          <w:rFonts w:ascii="Book Antiqua" w:eastAsia="Book Antiqua" w:hAnsi="Book Antiqua" w:cs="Book Antiqua"/>
        </w:rPr>
        <w:t xml:space="preserve"> </w:t>
      </w:r>
      <w:r w:rsidR="008D4DB6" w:rsidRPr="004E7FE9">
        <w:rPr>
          <w:rFonts w:ascii="Book Antiqua" w:eastAsia="Book Antiqua" w:hAnsi="Book Antiqua" w:cs="Book Antiqua"/>
        </w:rPr>
        <w:t xml:space="preserve">CAL: Clinical attachment loss; HbA1c: </w:t>
      </w:r>
      <w:r w:rsidR="009431EF" w:rsidRPr="004E7FE9">
        <w:rPr>
          <w:rFonts w:ascii="Book Antiqua" w:eastAsia="Book Antiqua" w:hAnsi="Book Antiqua" w:cs="Book Antiqua"/>
        </w:rPr>
        <w:t>Hemoglobin A1c</w:t>
      </w:r>
      <w:r w:rsidR="008C4C90">
        <w:rPr>
          <w:rFonts w:ascii="Book Antiqua" w:eastAsia="Book Antiqua" w:hAnsi="Book Antiqua" w:cs="Book Antiqua"/>
        </w:rPr>
        <w:t>; T2DM: Type 2 diabetes mellitus</w:t>
      </w:r>
      <w:r w:rsidR="008D4DB6" w:rsidRPr="004E7FE9">
        <w:rPr>
          <w:rFonts w:ascii="Book Antiqua" w:eastAsia="Book Antiqua" w:hAnsi="Book Antiqua" w:cs="Book Antiqua"/>
        </w:rPr>
        <w:t>.</w:t>
      </w:r>
    </w:p>
    <w:p w14:paraId="34D58390" w14:textId="77777777" w:rsidR="008D4DB6" w:rsidRPr="004E7FE9" w:rsidRDefault="008D4DB6" w:rsidP="00D62894">
      <w:pPr>
        <w:spacing w:line="360" w:lineRule="auto"/>
        <w:jc w:val="both"/>
        <w:rPr>
          <w:rFonts w:ascii="Book Antiqua" w:eastAsia="Book Antiqua" w:hAnsi="Book Antiqua" w:cs="Book Antiqua"/>
          <w:b/>
          <w:bCs/>
        </w:rPr>
        <w:sectPr w:rsidR="008D4DB6" w:rsidRPr="004E7FE9" w:rsidSect="00CE65BE">
          <w:pgSz w:w="12240" w:h="15840"/>
          <w:pgMar w:top="1440" w:right="1440" w:bottom="1440" w:left="1440" w:header="720" w:footer="720" w:gutter="0"/>
          <w:cols w:space="720"/>
          <w:docGrid w:linePitch="360"/>
        </w:sectPr>
      </w:pPr>
    </w:p>
    <w:p w14:paraId="7E24EE12" w14:textId="77777777" w:rsidR="008D4DB6" w:rsidRPr="004E7FE9" w:rsidRDefault="00E35C91" w:rsidP="00D62894">
      <w:pPr>
        <w:spacing w:line="360" w:lineRule="auto"/>
        <w:jc w:val="both"/>
        <w:rPr>
          <w:rFonts w:ascii="Book Antiqua" w:eastAsia="Book Antiqua" w:hAnsi="Book Antiqua" w:cs="Book Antiqua"/>
          <w:b/>
          <w:bCs/>
        </w:rPr>
      </w:pPr>
      <w:r w:rsidRPr="004E7FE9">
        <w:rPr>
          <w:noProof/>
          <w:lang w:bidi="ml-IN"/>
        </w:rPr>
        <w:lastRenderedPageBreak/>
        <w:drawing>
          <wp:inline distT="0" distB="0" distL="0" distR="0" wp14:anchorId="5B051580" wp14:editId="6D16BA6C">
            <wp:extent cx="3657600" cy="2966484"/>
            <wp:effectExtent l="0" t="0" r="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57917" cy="2966741"/>
                    </a:xfrm>
                    <a:prstGeom prst="rect">
                      <a:avLst/>
                    </a:prstGeom>
                  </pic:spPr>
                </pic:pic>
              </a:graphicData>
            </a:graphic>
          </wp:inline>
        </w:drawing>
      </w:r>
    </w:p>
    <w:p w14:paraId="69CE22AC" w14:textId="6D924C48" w:rsidR="00A77B3E" w:rsidRPr="004E7FE9" w:rsidRDefault="004B726B" w:rsidP="00D62894">
      <w:pPr>
        <w:spacing w:line="360" w:lineRule="auto"/>
        <w:jc w:val="both"/>
        <w:rPr>
          <w:rFonts w:ascii="Book Antiqua" w:eastAsia="Book Antiqua" w:hAnsi="Book Antiqua" w:cs="Book Antiqua"/>
        </w:rPr>
      </w:pPr>
      <w:r w:rsidRPr="004E7FE9">
        <w:rPr>
          <w:rFonts w:ascii="Book Antiqua" w:eastAsia="Book Antiqua" w:hAnsi="Book Antiqua" w:cs="Book Antiqua"/>
          <w:b/>
          <w:bCs/>
        </w:rPr>
        <w:t>Figure</w:t>
      </w:r>
      <w:r w:rsidR="000A48A6" w:rsidRPr="004E7FE9">
        <w:rPr>
          <w:rFonts w:ascii="Book Antiqua" w:eastAsia="Book Antiqua" w:hAnsi="Book Antiqua" w:cs="Book Antiqua"/>
          <w:b/>
          <w:bCs/>
        </w:rPr>
        <w:t xml:space="preserve"> </w:t>
      </w:r>
      <w:r w:rsidRPr="004E7FE9">
        <w:rPr>
          <w:rFonts w:ascii="Book Antiqua" w:eastAsia="Book Antiqua" w:hAnsi="Book Antiqua" w:cs="Book Antiqua"/>
          <w:b/>
          <w:bCs/>
        </w:rPr>
        <w:t>3</w:t>
      </w:r>
      <w:r w:rsidR="000A48A6" w:rsidRPr="004E7FE9">
        <w:rPr>
          <w:rFonts w:ascii="Book Antiqua" w:eastAsia="Book Antiqua" w:hAnsi="Book Antiqua" w:cs="Book Antiqua"/>
          <w:b/>
          <w:bCs/>
        </w:rPr>
        <w:t xml:space="preserve"> </w:t>
      </w:r>
      <w:r w:rsidR="00B82C67" w:rsidRPr="004E7FE9">
        <w:rPr>
          <w:rFonts w:ascii="Book Antiqua" w:eastAsia="Book Antiqua" w:hAnsi="Book Antiqua" w:cs="Book Antiqua"/>
          <w:b/>
          <w:bCs/>
        </w:rPr>
        <w:t>Correlation of periodontal inflamed surface area</w:t>
      </w:r>
      <w:r w:rsidR="00752448" w:rsidRPr="004E7FE9">
        <w:rPr>
          <w:rFonts w:ascii="Book Antiqua" w:eastAsia="Book Antiqua" w:hAnsi="Book Antiqua" w:cs="Book Antiqua"/>
          <w:b/>
          <w:bCs/>
        </w:rPr>
        <w:t xml:space="preserve"> </w:t>
      </w:r>
      <w:r w:rsidR="00B82C67" w:rsidRPr="004E7FE9">
        <w:rPr>
          <w:rFonts w:ascii="Book Antiqua" w:eastAsia="Book Antiqua" w:hAnsi="Book Antiqua" w:cs="Book Antiqua"/>
          <w:b/>
          <w:bCs/>
        </w:rPr>
        <w:t xml:space="preserve">and </w:t>
      </w:r>
      <w:r w:rsidR="008C4C90">
        <w:rPr>
          <w:rFonts w:ascii="Book Antiqua" w:eastAsia="Book Antiqua" w:hAnsi="Book Antiqua" w:cs="Book Antiqua"/>
          <w:b/>
          <w:bCs/>
        </w:rPr>
        <w:t>Hb</w:t>
      </w:r>
      <w:r w:rsidR="00991799" w:rsidRPr="004E7FE9">
        <w:rPr>
          <w:rFonts w:ascii="Book Antiqua" w:eastAsia="Book Antiqua" w:hAnsi="Book Antiqua" w:cs="Book Antiqua"/>
          <w:b/>
          <w:bCs/>
        </w:rPr>
        <w:t>A1c</w:t>
      </w:r>
      <w:r w:rsidR="00B82C67" w:rsidRPr="004E7FE9">
        <w:rPr>
          <w:rFonts w:ascii="Book Antiqua" w:eastAsia="Book Antiqua" w:hAnsi="Book Antiqua" w:cs="Book Antiqua"/>
          <w:b/>
          <w:bCs/>
        </w:rPr>
        <w:t xml:space="preserve"> in</w:t>
      </w:r>
      <w:r w:rsidR="00D94C80" w:rsidRPr="004E7FE9">
        <w:rPr>
          <w:rFonts w:ascii="Book Antiqua" w:eastAsia="Book Antiqua" w:hAnsi="Book Antiqua" w:cs="Book Antiqua"/>
          <w:b/>
          <w:bCs/>
        </w:rPr>
        <w:t xml:space="preserve"> w</w:t>
      </w:r>
      <w:r w:rsidR="00B82C67" w:rsidRPr="004E7FE9">
        <w:rPr>
          <w:rFonts w:ascii="Book Antiqua" w:eastAsia="Book Antiqua" w:hAnsi="Book Antiqua" w:cs="Book Antiqua"/>
          <w:b/>
          <w:bCs/>
        </w:rPr>
        <w:t>ell</w:t>
      </w:r>
      <w:r w:rsidR="008C4C90">
        <w:rPr>
          <w:rFonts w:ascii="Book Antiqua" w:eastAsia="Book Antiqua" w:hAnsi="Book Antiqua" w:cs="Book Antiqua"/>
          <w:b/>
          <w:bCs/>
        </w:rPr>
        <w:t>-</w:t>
      </w:r>
      <w:r w:rsidR="00B82C67" w:rsidRPr="004E7FE9">
        <w:rPr>
          <w:rFonts w:ascii="Book Antiqua" w:eastAsia="Book Antiqua" w:hAnsi="Book Antiqua" w:cs="Book Antiqua"/>
          <w:b/>
          <w:bCs/>
        </w:rPr>
        <w:t xml:space="preserve">controlled </w:t>
      </w:r>
      <w:r w:rsidR="008C4C90">
        <w:rPr>
          <w:rFonts w:ascii="Book Antiqua" w:eastAsia="Book Antiqua" w:hAnsi="Book Antiqua" w:cs="Book Antiqua"/>
          <w:b/>
          <w:bCs/>
        </w:rPr>
        <w:t>T2DM</w:t>
      </w:r>
      <w:r w:rsidR="007333D9" w:rsidRPr="004E7FE9">
        <w:rPr>
          <w:rFonts w:ascii="Book Antiqua" w:eastAsia="Book Antiqua" w:hAnsi="Book Antiqua" w:cs="Book Antiqua"/>
          <w:b/>
          <w:bCs/>
        </w:rPr>
        <w:t xml:space="preserve"> </w:t>
      </w:r>
      <w:r w:rsidR="00B82C67" w:rsidRPr="004E7FE9">
        <w:rPr>
          <w:rFonts w:ascii="Book Antiqua" w:eastAsia="Book Antiqua" w:hAnsi="Book Antiqua" w:cs="Book Antiqua"/>
          <w:b/>
          <w:bCs/>
        </w:rPr>
        <w:t xml:space="preserve">group, </w:t>
      </w:r>
      <w:r w:rsidR="009105D0" w:rsidRPr="004E7FE9">
        <w:rPr>
          <w:rFonts w:ascii="Book Antiqua" w:eastAsia="Book Antiqua" w:hAnsi="Book Antiqua" w:cs="Book Antiqua"/>
          <w:b/>
          <w:bCs/>
        </w:rPr>
        <w:t>u</w:t>
      </w:r>
      <w:r w:rsidR="00B82C67" w:rsidRPr="004E7FE9">
        <w:rPr>
          <w:rFonts w:ascii="Book Antiqua" w:eastAsia="Book Antiqua" w:hAnsi="Book Antiqua" w:cs="Book Antiqua"/>
          <w:b/>
          <w:bCs/>
        </w:rPr>
        <w:t xml:space="preserve">ncontrolled </w:t>
      </w:r>
      <w:r w:rsidR="008C4C90">
        <w:rPr>
          <w:rFonts w:ascii="Book Antiqua" w:eastAsia="Book Antiqua" w:hAnsi="Book Antiqua" w:cs="Book Antiqua"/>
          <w:b/>
          <w:bCs/>
        </w:rPr>
        <w:t>T2DM</w:t>
      </w:r>
      <w:r w:rsidR="00774875" w:rsidRPr="004E7FE9">
        <w:rPr>
          <w:rFonts w:ascii="Book Antiqua" w:eastAsia="Book Antiqua" w:hAnsi="Book Antiqua" w:cs="Book Antiqua"/>
          <w:b/>
          <w:bCs/>
        </w:rPr>
        <w:t xml:space="preserve"> </w:t>
      </w:r>
      <w:r w:rsidR="00B82C67" w:rsidRPr="004E7FE9">
        <w:rPr>
          <w:rFonts w:ascii="Book Antiqua" w:eastAsia="Book Antiqua" w:hAnsi="Book Antiqua" w:cs="Book Antiqua"/>
          <w:b/>
          <w:bCs/>
        </w:rPr>
        <w:t xml:space="preserve">group without complications and </w:t>
      </w:r>
      <w:r w:rsidR="009105D0" w:rsidRPr="004E7FE9">
        <w:rPr>
          <w:rFonts w:ascii="Book Antiqua" w:eastAsia="Book Antiqua" w:hAnsi="Book Antiqua" w:cs="Book Antiqua"/>
          <w:b/>
          <w:bCs/>
        </w:rPr>
        <w:t>u</w:t>
      </w:r>
      <w:r w:rsidR="00B82C67" w:rsidRPr="004E7FE9">
        <w:rPr>
          <w:rFonts w:ascii="Book Antiqua" w:eastAsia="Book Antiqua" w:hAnsi="Book Antiqua" w:cs="Book Antiqua"/>
          <w:b/>
          <w:bCs/>
        </w:rPr>
        <w:t xml:space="preserve">ncontrolled </w:t>
      </w:r>
      <w:r w:rsidR="008C4C90">
        <w:rPr>
          <w:rFonts w:ascii="Book Antiqua" w:eastAsia="Book Antiqua" w:hAnsi="Book Antiqua" w:cs="Book Antiqua"/>
          <w:b/>
          <w:bCs/>
        </w:rPr>
        <w:t>T2DM</w:t>
      </w:r>
      <w:r w:rsidR="00774875" w:rsidRPr="004E7FE9">
        <w:rPr>
          <w:rFonts w:ascii="Book Antiqua" w:eastAsia="Book Antiqua" w:hAnsi="Book Antiqua" w:cs="Book Antiqua"/>
          <w:b/>
          <w:bCs/>
        </w:rPr>
        <w:t xml:space="preserve"> </w:t>
      </w:r>
      <w:r w:rsidR="00B82C67" w:rsidRPr="004E7FE9">
        <w:rPr>
          <w:rFonts w:ascii="Book Antiqua" w:eastAsia="Book Antiqua" w:hAnsi="Book Antiqua" w:cs="Book Antiqua"/>
          <w:b/>
          <w:bCs/>
        </w:rPr>
        <w:t>group with microvascular complications.</w:t>
      </w:r>
      <w:r w:rsidR="00277266" w:rsidRPr="004E7FE9">
        <w:rPr>
          <w:rFonts w:ascii="Book Antiqua" w:eastAsia="Book Antiqua" w:hAnsi="Book Antiqua" w:cs="Book Antiqua"/>
          <w:b/>
          <w:bCs/>
        </w:rPr>
        <w:t xml:space="preserve"> </w:t>
      </w:r>
      <w:r w:rsidRPr="004E7FE9">
        <w:rPr>
          <w:rFonts w:ascii="Book Antiqua" w:eastAsia="Book Antiqua" w:hAnsi="Book Antiqua" w:cs="Book Antiqua"/>
        </w:rPr>
        <w:t xml:space="preserve">A significant positive correlation </w:t>
      </w:r>
      <w:r w:rsidR="008C4C90" w:rsidRPr="004E7FE9">
        <w:rPr>
          <w:rFonts w:ascii="Book Antiqua" w:eastAsia="Book Antiqua" w:hAnsi="Book Antiqua" w:cs="Book Antiqua"/>
        </w:rPr>
        <w:t>exist</w:t>
      </w:r>
      <w:r w:rsidR="008C4C90">
        <w:rPr>
          <w:rFonts w:ascii="Book Antiqua" w:eastAsia="Book Antiqua" w:hAnsi="Book Antiqua" w:cs="Book Antiqua"/>
        </w:rPr>
        <w:t>ed</w:t>
      </w:r>
      <w:r w:rsidR="008C4C90" w:rsidRPr="004E7FE9">
        <w:rPr>
          <w:rFonts w:ascii="Book Antiqua" w:eastAsia="Book Antiqua" w:hAnsi="Book Antiqua" w:cs="Book Antiqua"/>
        </w:rPr>
        <w:t xml:space="preserve"> </w:t>
      </w:r>
      <w:r w:rsidRPr="004E7FE9">
        <w:rPr>
          <w:rFonts w:ascii="Book Antiqua" w:eastAsia="Book Antiqua" w:hAnsi="Book Antiqua" w:cs="Book Antiqua"/>
        </w:rPr>
        <w:t xml:space="preserve">between the </w:t>
      </w:r>
      <w:r w:rsidR="00CB2148" w:rsidRPr="004E7FE9">
        <w:rPr>
          <w:rFonts w:ascii="Book Antiqua" w:eastAsia="Book Antiqua" w:hAnsi="Book Antiqua" w:cs="Book Antiqua"/>
        </w:rPr>
        <w:t>periodontal inflamed surface area</w:t>
      </w:r>
      <w:r w:rsidRPr="004E7FE9">
        <w:rPr>
          <w:rFonts w:ascii="Book Antiqua" w:eastAsia="Book Antiqua" w:hAnsi="Book Antiqua" w:cs="Book Antiqua"/>
        </w:rPr>
        <w:t xml:space="preserve"> and </w:t>
      </w:r>
      <w:r w:rsidR="008C4C90">
        <w:rPr>
          <w:rFonts w:ascii="Book Antiqua" w:eastAsia="Book Antiqua" w:hAnsi="Book Antiqua" w:cs="Book Antiqua"/>
        </w:rPr>
        <w:t>HbA1c</w:t>
      </w:r>
      <w:r w:rsidRPr="004E7FE9">
        <w:rPr>
          <w:rFonts w:ascii="Book Antiqua" w:eastAsia="Book Antiqua" w:hAnsi="Book Antiqua" w:cs="Book Antiqua"/>
        </w:rPr>
        <w:t xml:space="preserve"> (</w:t>
      </w:r>
      <w:r w:rsidR="003607BA" w:rsidRPr="004E7FE9">
        <w:rPr>
          <w:rFonts w:ascii="Book Antiqua" w:eastAsia="Book Antiqua" w:hAnsi="Book Antiqua" w:cs="Book Antiqua"/>
        </w:rPr>
        <w:t>P</w:t>
      </w:r>
      <w:r w:rsidRPr="004E7FE9">
        <w:rPr>
          <w:rFonts w:ascii="Book Antiqua" w:eastAsia="Book Antiqua" w:hAnsi="Book Antiqua" w:cs="Book Antiqua"/>
        </w:rPr>
        <w:t>earson</w:t>
      </w:r>
      <w:r w:rsidR="000F5B53" w:rsidRPr="004E7FE9">
        <w:rPr>
          <w:rFonts w:ascii="Book Antiqua" w:eastAsia="Book Antiqua" w:hAnsi="Book Antiqua" w:cs="Book Antiqua"/>
        </w:rPr>
        <w:t xml:space="preserve"> </w:t>
      </w:r>
      <w:r w:rsidR="002D6321" w:rsidRPr="004E7FE9">
        <w:rPr>
          <w:rFonts w:ascii="Book Antiqua" w:eastAsia="Book Antiqua" w:hAnsi="Book Antiqua" w:cs="Book Antiqua"/>
        </w:rPr>
        <w:t>c</w:t>
      </w:r>
      <w:r w:rsidRPr="004E7FE9">
        <w:rPr>
          <w:rFonts w:ascii="Book Antiqua" w:eastAsia="Book Antiqua" w:hAnsi="Book Antiqua" w:cs="Book Antiqua"/>
        </w:rPr>
        <w:t>orrelation coefficient</w:t>
      </w:r>
      <w:r w:rsidR="002D6321" w:rsidRPr="004E7FE9">
        <w:rPr>
          <w:rFonts w:ascii="Book Antiqua" w:eastAsia="Book Antiqua" w:hAnsi="Book Antiqua" w:cs="Book Antiqua"/>
        </w:rPr>
        <w:t>:</w:t>
      </w:r>
      <w:r w:rsidRPr="004E7FE9">
        <w:rPr>
          <w:rFonts w:ascii="Book Antiqua" w:eastAsia="Book Antiqua" w:hAnsi="Book Antiqua" w:cs="Book Antiqua"/>
        </w:rPr>
        <w:t xml:space="preserve"> 0.393, </w:t>
      </w:r>
      <w:r w:rsidR="002D6321" w:rsidRPr="004E7FE9">
        <w:rPr>
          <w:rFonts w:ascii="Book Antiqua" w:eastAsia="Book Antiqua" w:hAnsi="Book Antiqua" w:cs="Book Antiqua"/>
          <w:i/>
          <w:iCs/>
        </w:rPr>
        <w:t xml:space="preserve">P </w:t>
      </w:r>
      <w:r w:rsidRPr="004E7FE9">
        <w:rPr>
          <w:rFonts w:ascii="Book Antiqua" w:eastAsia="Book Antiqua" w:hAnsi="Book Antiqua" w:cs="Book Antiqua"/>
        </w:rPr>
        <w:t>&lt;</w:t>
      </w:r>
      <w:r w:rsidR="00742FAE" w:rsidRPr="004E7FE9">
        <w:rPr>
          <w:rFonts w:ascii="Book Antiqua" w:eastAsia="Book Antiqua" w:hAnsi="Book Antiqua" w:cs="Book Antiqua"/>
        </w:rPr>
        <w:t xml:space="preserve"> </w:t>
      </w:r>
      <w:r w:rsidRPr="004E7FE9">
        <w:rPr>
          <w:rFonts w:ascii="Book Antiqua" w:eastAsia="Book Antiqua" w:hAnsi="Book Antiqua" w:cs="Book Antiqua"/>
        </w:rPr>
        <w:t>0.001).</w:t>
      </w:r>
      <w:r w:rsidR="00D86157" w:rsidRPr="004E7FE9">
        <w:rPr>
          <w:rFonts w:ascii="Book Antiqua" w:eastAsia="Book Antiqua" w:hAnsi="Book Antiqua" w:cs="Book Antiqua"/>
        </w:rPr>
        <w:t xml:space="preserve"> PISA</w:t>
      </w:r>
      <w:r w:rsidR="00CB2148" w:rsidRPr="004E7FE9">
        <w:rPr>
          <w:rFonts w:ascii="Book Antiqua" w:eastAsia="Book Antiqua" w:hAnsi="Book Antiqua" w:cs="Book Antiqua"/>
        </w:rPr>
        <w:t xml:space="preserve">: </w:t>
      </w:r>
      <w:r w:rsidRPr="004E7FE9">
        <w:rPr>
          <w:rFonts w:ascii="Book Antiqua" w:eastAsia="Book Antiqua" w:hAnsi="Book Antiqua" w:cs="Book Antiqua"/>
        </w:rPr>
        <w:t>Period</w:t>
      </w:r>
      <w:r w:rsidR="00CB2148" w:rsidRPr="004E7FE9">
        <w:rPr>
          <w:rFonts w:ascii="Book Antiqua" w:eastAsia="Book Antiqua" w:hAnsi="Book Antiqua" w:cs="Book Antiqua"/>
        </w:rPr>
        <w:t>ontal inflamed surface area</w:t>
      </w:r>
      <w:r w:rsidR="00E35C91" w:rsidRPr="004E7FE9">
        <w:rPr>
          <w:rFonts w:ascii="Book Antiqua" w:eastAsia="Book Antiqua" w:hAnsi="Book Antiqua" w:cs="Book Antiqua"/>
        </w:rPr>
        <w:t>;</w:t>
      </w:r>
      <w:r w:rsidRPr="004E7FE9">
        <w:rPr>
          <w:rFonts w:ascii="Book Antiqua" w:eastAsia="Book Antiqua" w:hAnsi="Book Antiqua" w:cs="Book Antiqua"/>
        </w:rPr>
        <w:t xml:space="preserve"> HbA1c</w:t>
      </w:r>
      <w:r w:rsidR="00E35C91" w:rsidRPr="004E7FE9">
        <w:rPr>
          <w:rFonts w:ascii="Book Antiqua" w:eastAsia="Book Antiqua" w:hAnsi="Book Antiqua" w:cs="Book Antiqua"/>
        </w:rPr>
        <w:t xml:space="preserve">: </w:t>
      </w:r>
      <w:r w:rsidR="00061FF5" w:rsidRPr="004E7FE9">
        <w:rPr>
          <w:rFonts w:ascii="Book Antiqua" w:eastAsia="Book Antiqua" w:hAnsi="Book Antiqua" w:cs="Book Antiqua"/>
        </w:rPr>
        <w:t>Hemoglobin A1c</w:t>
      </w:r>
      <w:r w:rsidR="008C4C90">
        <w:rPr>
          <w:rFonts w:ascii="Book Antiqua" w:eastAsia="Book Antiqua" w:hAnsi="Book Antiqua" w:cs="Book Antiqua"/>
        </w:rPr>
        <w:t>; T2DM: Type 2 diabetes mellitus</w:t>
      </w:r>
      <w:r w:rsidR="00061FF5" w:rsidRPr="004E7FE9">
        <w:rPr>
          <w:rFonts w:ascii="Book Antiqua" w:eastAsia="Book Antiqua" w:hAnsi="Book Antiqua" w:cs="Book Antiqua"/>
        </w:rPr>
        <w:t>.</w:t>
      </w:r>
    </w:p>
    <w:p w14:paraId="2414FD53" w14:textId="77777777" w:rsidR="000877EB" w:rsidRPr="004E7FE9" w:rsidRDefault="000877EB" w:rsidP="00D62894">
      <w:pPr>
        <w:spacing w:line="360" w:lineRule="auto"/>
        <w:jc w:val="both"/>
        <w:rPr>
          <w:rFonts w:ascii="Book Antiqua" w:eastAsia="Book Antiqua" w:hAnsi="Book Antiqua" w:cs="Book Antiqua"/>
        </w:rPr>
        <w:sectPr w:rsidR="000877EB" w:rsidRPr="004E7FE9" w:rsidSect="00CE65BE">
          <w:pgSz w:w="12240" w:h="15840"/>
          <w:pgMar w:top="1440" w:right="1440" w:bottom="1440" w:left="1440" w:header="720" w:footer="720" w:gutter="0"/>
          <w:cols w:space="720"/>
          <w:docGrid w:linePitch="360"/>
        </w:sectPr>
      </w:pPr>
    </w:p>
    <w:p w14:paraId="54470EA6" w14:textId="38EE2695" w:rsidR="00C3193D" w:rsidRPr="004E7FE9" w:rsidRDefault="00C3193D" w:rsidP="00C3193D">
      <w:pPr>
        <w:spacing w:line="360" w:lineRule="auto"/>
        <w:jc w:val="both"/>
        <w:rPr>
          <w:rFonts w:ascii="Book Antiqua" w:hAnsi="Book Antiqua"/>
          <w:b/>
        </w:rPr>
      </w:pPr>
      <w:r w:rsidRPr="004E7FE9">
        <w:rPr>
          <w:rFonts w:ascii="Book Antiqua" w:hAnsi="Book Antiqua"/>
          <w:b/>
        </w:rPr>
        <w:lastRenderedPageBreak/>
        <w:t>Table 1</w:t>
      </w:r>
      <w:r w:rsidR="003607BA" w:rsidRPr="004E7FE9">
        <w:rPr>
          <w:rFonts w:ascii="Book Antiqua" w:hAnsi="Book Antiqua"/>
          <w:b/>
        </w:rPr>
        <w:t xml:space="preserve"> </w:t>
      </w:r>
      <w:r w:rsidRPr="004E7FE9">
        <w:rPr>
          <w:rFonts w:ascii="Book Antiqua" w:hAnsi="Book Antiqua"/>
          <w:b/>
        </w:rPr>
        <w:t xml:space="preserve">Distribution of sociodemographic characteristics of </w:t>
      </w:r>
      <w:r w:rsidR="008C4C90">
        <w:rPr>
          <w:rFonts w:ascii="Book Antiqua" w:hAnsi="Book Antiqua"/>
          <w:b/>
        </w:rPr>
        <w:t>patients</w:t>
      </w:r>
    </w:p>
    <w:tbl>
      <w:tblPr>
        <w:tblW w:w="5000" w:type="pct"/>
        <w:tblLook w:val="04A0" w:firstRow="1" w:lastRow="0" w:firstColumn="1" w:lastColumn="0" w:noHBand="0" w:noVBand="1"/>
      </w:tblPr>
      <w:tblGrid>
        <w:gridCol w:w="1905"/>
        <w:gridCol w:w="982"/>
        <w:gridCol w:w="1364"/>
        <w:gridCol w:w="1678"/>
        <w:gridCol w:w="1725"/>
        <w:gridCol w:w="1706"/>
      </w:tblGrid>
      <w:tr w:rsidR="00C3193D" w:rsidRPr="004E7FE9" w14:paraId="34D1228A" w14:textId="77777777" w:rsidTr="005F3B92">
        <w:trPr>
          <w:trHeight w:val="463"/>
        </w:trPr>
        <w:tc>
          <w:tcPr>
            <w:tcW w:w="1536" w:type="pct"/>
            <w:gridSpan w:val="2"/>
            <w:tcBorders>
              <w:top w:val="single" w:sz="4" w:space="0" w:color="auto"/>
              <w:bottom w:val="single" w:sz="4" w:space="0" w:color="auto"/>
            </w:tcBorders>
          </w:tcPr>
          <w:p w14:paraId="4509EAAB" w14:textId="234AFCCB" w:rsidR="00C3193D" w:rsidRPr="004E7FE9" w:rsidRDefault="00C3193D" w:rsidP="005F3B92">
            <w:pPr>
              <w:spacing w:line="360" w:lineRule="auto"/>
              <w:jc w:val="both"/>
              <w:rPr>
                <w:rFonts w:ascii="Book Antiqua" w:hAnsi="Book Antiqua"/>
                <w:b/>
              </w:rPr>
            </w:pPr>
            <w:r w:rsidRPr="004E7FE9">
              <w:rPr>
                <w:rFonts w:ascii="Book Antiqua" w:hAnsi="Book Antiqua"/>
                <w:b/>
              </w:rPr>
              <w:t>Sociodemographic characteristics</w:t>
            </w:r>
          </w:p>
        </w:tc>
        <w:tc>
          <w:tcPr>
            <w:tcW w:w="730" w:type="pct"/>
            <w:tcBorders>
              <w:top w:val="single" w:sz="4" w:space="0" w:color="auto"/>
              <w:bottom w:val="single" w:sz="4" w:space="0" w:color="auto"/>
            </w:tcBorders>
          </w:tcPr>
          <w:p w14:paraId="287C7F55" w14:textId="313C030B" w:rsidR="00C3193D" w:rsidRPr="004E7FE9" w:rsidRDefault="00C3193D" w:rsidP="005F3B92">
            <w:pPr>
              <w:spacing w:line="360" w:lineRule="auto"/>
              <w:jc w:val="both"/>
              <w:rPr>
                <w:rFonts w:ascii="Book Antiqua" w:hAnsi="Book Antiqua"/>
                <w:b/>
              </w:rPr>
            </w:pPr>
            <w:r w:rsidRPr="004E7FE9">
              <w:rPr>
                <w:rFonts w:ascii="Book Antiqua" w:hAnsi="Book Antiqua"/>
                <w:b/>
              </w:rPr>
              <w:t>Group</w:t>
            </w:r>
            <w:r w:rsidR="003607BA" w:rsidRPr="004E7FE9">
              <w:rPr>
                <w:rFonts w:ascii="Book Antiqua" w:hAnsi="Book Antiqua"/>
                <w:b/>
              </w:rPr>
              <w:t xml:space="preserve"> </w:t>
            </w:r>
            <w:r w:rsidRPr="004E7FE9">
              <w:rPr>
                <w:rFonts w:ascii="Book Antiqua" w:hAnsi="Book Antiqua"/>
                <w:b/>
              </w:rPr>
              <w:t>I</w:t>
            </w:r>
          </w:p>
        </w:tc>
        <w:tc>
          <w:tcPr>
            <w:tcW w:w="898" w:type="pct"/>
            <w:tcBorders>
              <w:top w:val="single" w:sz="4" w:space="0" w:color="auto"/>
              <w:bottom w:val="single" w:sz="4" w:space="0" w:color="auto"/>
            </w:tcBorders>
          </w:tcPr>
          <w:p w14:paraId="4B2DB838" w14:textId="664D7EEE" w:rsidR="00C3193D" w:rsidRPr="004E7FE9" w:rsidRDefault="00C3193D" w:rsidP="005F3B92">
            <w:pPr>
              <w:spacing w:line="360" w:lineRule="auto"/>
              <w:jc w:val="both"/>
              <w:rPr>
                <w:rFonts w:ascii="Book Antiqua" w:hAnsi="Book Antiqua"/>
                <w:b/>
              </w:rPr>
            </w:pPr>
            <w:r w:rsidRPr="004E7FE9">
              <w:rPr>
                <w:rFonts w:ascii="Book Antiqua" w:hAnsi="Book Antiqua"/>
                <w:b/>
              </w:rPr>
              <w:t>Group</w:t>
            </w:r>
            <w:r w:rsidR="003607BA" w:rsidRPr="004E7FE9">
              <w:rPr>
                <w:rFonts w:ascii="Book Antiqua" w:hAnsi="Book Antiqua"/>
                <w:b/>
              </w:rPr>
              <w:t xml:space="preserve"> </w:t>
            </w:r>
            <w:r w:rsidRPr="004E7FE9">
              <w:rPr>
                <w:rFonts w:ascii="Book Antiqua" w:hAnsi="Book Antiqua"/>
                <w:b/>
              </w:rPr>
              <w:t>II</w:t>
            </w:r>
          </w:p>
        </w:tc>
        <w:tc>
          <w:tcPr>
            <w:tcW w:w="923" w:type="pct"/>
            <w:tcBorders>
              <w:top w:val="single" w:sz="4" w:space="0" w:color="auto"/>
              <w:bottom w:val="single" w:sz="4" w:space="0" w:color="auto"/>
            </w:tcBorders>
          </w:tcPr>
          <w:p w14:paraId="34011C1A" w14:textId="460B6AAB" w:rsidR="00C3193D" w:rsidRPr="004E7FE9" w:rsidRDefault="00C3193D" w:rsidP="005F3B92">
            <w:pPr>
              <w:spacing w:line="360" w:lineRule="auto"/>
              <w:jc w:val="both"/>
              <w:rPr>
                <w:rFonts w:ascii="Book Antiqua" w:hAnsi="Book Antiqua"/>
                <w:b/>
              </w:rPr>
            </w:pPr>
            <w:r w:rsidRPr="004E7FE9">
              <w:rPr>
                <w:rFonts w:ascii="Book Antiqua" w:hAnsi="Book Antiqua"/>
                <w:b/>
              </w:rPr>
              <w:t>Group</w:t>
            </w:r>
            <w:r w:rsidR="003607BA" w:rsidRPr="004E7FE9">
              <w:rPr>
                <w:rFonts w:ascii="Book Antiqua" w:hAnsi="Book Antiqua"/>
                <w:b/>
              </w:rPr>
              <w:t xml:space="preserve"> </w:t>
            </w:r>
            <w:r w:rsidRPr="004E7FE9">
              <w:rPr>
                <w:rFonts w:ascii="Book Antiqua" w:hAnsi="Book Antiqua"/>
                <w:b/>
              </w:rPr>
              <w:t>III</w:t>
            </w:r>
          </w:p>
          <w:p w14:paraId="299FF088" w14:textId="77777777" w:rsidR="00C3193D" w:rsidRPr="004E7FE9" w:rsidRDefault="00C3193D" w:rsidP="005F3B92">
            <w:pPr>
              <w:spacing w:line="360" w:lineRule="auto"/>
              <w:jc w:val="both"/>
              <w:rPr>
                <w:rFonts w:ascii="Book Antiqua" w:hAnsi="Book Antiqua"/>
                <w:b/>
              </w:rPr>
            </w:pPr>
          </w:p>
        </w:tc>
        <w:tc>
          <w:tcPr>
            <w:tcW w:w="913" w:type="pct"/>
            <w:tcBorders>
              <w:top w:val="single" w:sz="4" w:space="0" w:color="auto"/>
              <w:bottom w:val="single" w:sz="4" w:space="0" w:color="auto"/>
            </w:tcBorders>
          </w:tcPr>
          <w:p w14:paraId="77DB5823" w14:textId="3F0805C7" w:rsidR="00C3193D" w:rsidRPr="004E7FE9" w:rsidRDefault="00C3193D" w:rsidP="005F3B92">
            <w:pPr>
              <w:spacing w:line="360" w:lineRule="auto"/>
              <w:jc w:val="both"/>
              <w:rPr>
                <w:rFonts w:ascii="Book Antiqua" w:hAnsi="Book Antiqua"/>
                <w:b/>
              </w:rPr>
            </w:pPr>
            <w:r w:rsidRPr="004E7FE9">
              <w:rPr>
                <w:rFonts w:ascii="Book Antiqua" w:hAnsi="Book Antiqua"/>
                <w:b/>
                <w:i/>
                <w:iCs/>
              </w:rPr>
              <w:t>P</w:t>
            </w:r>
            <w:r w:rsidR="003607BA" w:rsidRPr="004E7FE9">
              <w:rPr>
                <w:rFonts w:ascii="Book Antiqua" w:hAnsi="Book Antiqua"/>
                <w:b/>
                <w:i/>
                <w:iCs/>
              </w:rPr>
              <w:t xml:space="preserve"> </w:t>
            </w:r>
            <w:r w:rsidRPr="004E7FE9">
              <w:rPr>
                <w:rFonts w:ascii="Book Antiqua" w:hAnsi="Book Antiqua"/>
                <w:b/>
              </w:rPr>
              <w:t>value</w:t>
            </w:r>
          </w:p>
        </w:tc>
      </w:tr>
      <w:tr w:rsidR="00C3193D" w:rsidRPr="004E7FE9" w14:paraId="1F516E17" w14:textId="77777777" w:rsidTr="005F3B92">
        <w:trPr>
          <w:trHeight w:val="412"/>
        </w:trPr>
        <w:tc>
          <w:tcPr>
            <w:tcW w:w="1536" w:type="pct"/>
            <w:gridSpan w:val="2"/>
            <w:tcBorders>
              <w:top w:val="single" w:sz="4" w:space="0" w:color="auto"/>
            </w:tcBorders>
          </w:tcPr>
          <w:p w14:paraId="5626CA4B" w14:textId="77777777" w:rsidR="00C3193D" w:rsidRPr="004E7FE9" w:rsidRDefault="00C3193D" w:rsidP="005F3B92">
            <w:pPr>
              <w:spacing w:line="360" w:lineRule="auto"/>
              <w:jc w:val="both"/>
              <w:rPr>
                <w:rFonts w:ascii="Book Antiqua" w:hAnsi="Book Antiqua"/>
              </w:rPr>
            </w:pPr>
            <w:r w:rsidRPr="004E7FE9">
              <w:rPr>
                <w:rFonts w:ascii="Book Antiqua" w:hAnsi="Book Antiqua"/>
              </w:rPr>
              <w:t>Age, yr (mean ± SD)</w:t>
            </w:r>
          </w:p>
        </w:tc>
        <w:tc>
          <w:tcPr>
            <w:tcW w:w="730" w:type="pct"/>
            <w:tcBorders>
              <w:top w:val="single" w:sz="4" w:space="0" w:color="auto"/>
            </w:tcBorders>
          </w:tcPr>
          <w:p w14:paraId="292B87FF" w14:textId="29054165" w:rsidR="00C3193D" w:rsidRPr="004E7FE9" w:rsidRDefault="00C3193D" w:rsidP="005F3B92">
            <w:pPr>
              <w:spacing w:line="360" w:lineRule="auto"/>
              <w:jc w:val="both"/>
              <w:rPr>
                <w:rFonts w:ascii="Book Antiqua" w:hAnsi="Book Antiqua"/>
              </w:rPr>
            </w:pPr>
            <w:r w:rsidRPr="004E7FE9">
              <w:rPr>
                <w:rFonts w:ascii="Book Antiqua" w:hAnsi="Book Antiqua"/>
              </w:rPr>
              <w:t>48.83</w:t>
            </w:r>
            <w:r w:rsidR="003607BA" w:rsidRPr="004E7FE9">
              <w:rPr>
                <w:rFonts w:ascii="Book Antiqua" w:hAnsi="Book Antiqua"/>
              </w:rPr>
              <w:t xml:space="preserve"> </w:t>
            </w:r>
            <w:r w:rsidRPr="004E7FE9">
              <w:rPr>
                <w:rFonts w:ascii="Book Antiqua" w:hAnsi="Book Antiqua"/>
              </w:rPr>
              <w:t>±</w:t>
            </w:r>
            <w:r w:rsidR="003607BA" w:rsidRPr="004E7FE9">
              <w:rPr>
                <w:rFonts w:ascii="Book Antiqua" w:hAnsi="Book Antiqua"/>
              </w:rPr>
              <w:t xml:space="preserve"> </w:t>
            </w:r>
            <w:r w:rsidRPr="004E7FE9">
              <w:rPr>
                <w:rFonts w:ascii="Book Antiqua" w:hAnsi="Book Antiqua"/>
              </w:rPr>
              <w:t>7.01</w:t>
            </w:r>
          </w:p>
        </w:tc>
        <w:tc>
          <w:tcPr>
            <w:tcW w:w="898" w:type="pct"/>
            <w:tcBorders>
              <w:top w:val="single" w:sz="4" w:space="0" w:color="auto"/>
            </w:tcBorders>
          </w:tcPr>
          <w:p w14:paraId="060D18EF" w14:textId="3A4731F3" w:rsidR="00C3193D" w:rsidRPr="004E7FE9" w:rsidRDefault="00C3193D" w:rsidP="005F3B92">
            <w:pPr>
              <w:spacing w:line="360" w:lineRule="auto"/>
              <w:jc w:val="both"/>
              <w:rPr>
                <w:rFonts w:ascii="Book Antiqua" w:hAnsi="Book Antiqua"/>
                <w:b/>
              </w:rPr>
            </w:pPr>
            <w:r w:rsidRPr="004E7FE9">
              <w:rPr>
                <w:rFonts w:ascii="Book Antiqua" w:hAnsi="Book Antiqua"/>
              </w:rPr>
              <w:t>49.75</w:t>
            </w:r>
            <w:r w:rsidR="003607BA" w:rsidRPr="004E7FE9">
              <w:rPr>
                <w:rFonts w:ascii="Book Antiqua" w:hAnsi="Book Antiqua"/>
              </w:rPr>
              <w:t xml:space="preserve"> </w:t>
            </w:r>
            <w:r w:rsidRPr="004E7FE9">
              <w:rPr>
                <w:rFonts w:ascii="Book Antiqua" w:hAnsi="Book Antiqua"/>
              </w:rPr>
              <w:t>±</w:t>
            </w:r>
            <w:r w:rsidR="003607BA" w:rsidRPr="004E7FE9">
              <w:rPr>
                <w:rFonts w:ascii="Book Antiqua" w:hAnsi="Book Antiqua"/>
              </w:rPr>
              <w:t xml:space="preserve"> </w:t>
            </w:r>
            <w:r w:rsidRPr="004E7FE9">
              <w:rPr>
                <w:rFonts w:ascii="Book Antiqua" w:hAnsi="Book Antiqua"/>
              </w:rPr>
              <w:t>5.99</w:t>
            </w:r>
          </w:p>
        </w:tc>
        <w:tc>
          <w:tcPr>
            <w:tcW w:w="923" w:type="pct"/>
            <w:tcBorders>
              <w:top w:val="single" w:sz="4" w:space="0" w:color="auto"/>
            </w:tcBorders>
          </w:tcPr>
          <w:p w14:paraId="3F822D64" w14:textId="70B02EB2" w:rsidR="00C3193D" w:rsidRPr="004E7FE9" w:rsidRDefault="00C3193D" w:rsidP="005F3B92">
            <w:pPr>
              <w:spacing w:line="360" w:lineRule="auto"/>
              <w:jc w:val="both"/>
              <w:rPr>
                <w:rFonts w:ascii="Book Antiqua" w:hAnsi="Book Antiqua"/>
                <w:b/>
              </w:rPr>
            </w:pPr>
            <w:r w:rsidRPr="004E7FE9">
              <w:rPr>
                <w:rFonts w:ascii="Book Antiqua" w:hAnsi="Book Antiqua"/>
              </w:rPr>
              <w:t>50.87</w:t>
            </w:r>
            <w:r w:rsidR="003607BA" w:rsidRPr="004E7FE9">
              <w:rPr>
                <w:rFonts w:ascii="Book Antiqua" w:hAnsi="Book Antiqua"/>
              </w:rPr>
              <w:t xml:space="preserve"> </w:t>
            </w:r>
            <w:r w:rsidRPr="004E7FE9">
              <w:rPr>
                <w:rFonts w:ascii="Book Antiqua" w:hAnsi="Book Antiqua"/>
              </w:rPr>
              <w:t>±</w:t>
            </w:r>
            <w:r w:rsidR="003607BA" w:rsidRPr="004E7FE9">
              <w:rPr>
                <w:rFonts w:ascii="Book Antiqua" w:hAnsi="Book Antiqua"/>
              </w:rPr>
              <w:t xml:space="preserve"> </w:t>
            </w:r>
            <w:r w:rsidRPr="004E7FE9">
              <w:rPr>
                <w:rFonts w:ascii="Book Antiqua" w:hAnsi="Book Antiqua"/>
              </w:rPr>
              <w:t>5.98</w:t>
            </w:r>
          </w:p>
        </w:tc>
        <w:tc>
          <w:tcPr>
            <w:tcW w:w="913" w:type="pct"/>
            <w:tcBorders>
              <w:top w:val="single" w:sz="4" w:space="0" w:color="auto"/>
            </w:tcBorders>
          </w:tcPr>
          <w:p w14:paraId="00142162" w14:textId="77777777" w:rsidR="00C3193D" w:rsidRPr="004E7FE9" w:rsidRDefault="00C3193D" w:rsidP="005F3B92">
            <w:pPr>
              <w:spacing w:line="360" w:lineRule="auto"/>
              <w:jc w:val="both"/>
              <w:rPr>
                <w:rFonts w:ascii="Book Antiqua" w:hAnsi="Book Antiqua"/>
                <w:bCs/>
              </w:rPr>
            </w:pPr>
            <w:r w:rsidRPr="004E7FE9">
              <w:rPr>
                <w:rFonts w:ascii="Book Antiqua" w:hAnsi="Book Antiqua"/>
                <w:bCs/>
              </w:rPr>
              <w:t>0.22</w:t>
            </w:r>
          </w:p>
        </w:tc>
      </w:tr>
      <w:tr w:rsidR="00C3193D" w:rsidRPr="004E7FE9" w14:paraId="136A1CA4" w14:textId="77777777" w:rsidTr="005F3B92">
        <w:trPr>
          <w:trHeight w:val="339"/>
        </w:trPr>
        <w:tc>
          <w:tcPr>
            <w:tcW w:w="1019" w:type="pct"/>
            <w:vMerge w:val="restart"/>
          </w:tcPr>
          <w:p w14:paraId="11F938C2" w14:textId="77777777" w:rsidR="00C3193D" w:rsidRPr="004E7FE9" w:rsidRDefault="00C3193D" w:rsidP="005F3B92">
            <w:pPr>
              <w:spacing w:line="360" w:lineRule="auto"/>
              <w:jc w:val="both"/>
              <w:rPr>
                <w:rFonts w:ascii="Book Antiqua" w:hAnsi="Book Antiqua"/>
              </w:rPr>
            </w:pPr>
            <w:r w:rsidRPr="004E7FE9">
              <w:rPr>
                <w:rFonts w:ascii="Book Antiqua" w:hAnsi="Book Antiqua"/>
              </w:rPr>
              <w:t>Gender (%)</w:t>
            </w:r>
          </w:p>
        </w:tc>
        <w:tc>
          <w:tcPr>
            <w:tcW w:w="517" w:type="pct"/>
          </w:tcPr>
          <w:p w14:paraId="210327C5" w14:textId="77777777" w:rsidR="00C3193D" w:rsidRPr="004E7FE9" w:rsidRDefault="00C3193D" w:rsidP="005F3B92">
            <w:pPr>
              <w:spacing w:line="360" w:lineRule="auto"/>
              <w:jc w:val="both"/>
              <w:rPr>
                <w:rFonts w:ascii="Book Antiqua" w:hAnsi="Book Antiqua"/>
              </w:rPr>
            </w:pPr>
            <w:r w:rsidRPr="004E7FE9">
              <w:rPr>
                <w:rFonts w:ascii="Book Antiqua" w:hAnsi="Book Antiqua"/>
              </w:rPr>
              <w:t>Male</w:t>
            </w:r>
          </w:p>
        </w:tc>
        <w:tc>
          <w:tcPr>
            <w:tcW w:w="730" w:type="pct"/>
          </w:tcPr>
          <w:p w14:paraId="11197A60" w14:textId="54F81080" w:rsidR="00C3193D" w:rsidRPr="004E7FE9" w:rsidRDefault="00C3193D" w:rsidP="005F3B92">
            <w:pPr>
              <w:spacing w:line="360" w:lineRule="auto"/>
              <w:jc w:val="both"/>
              <w:rPr>
                <w:rFonts w:ascii="Book Antiqua" w:hAnsi="Book Antiqua"/>
              </w:rPr>
            </w:pPr>
            <w:r w:rsidRPr="004E7FE9">
              <w:rPr>
                <w:rFonts w:ascii="Book Antiqua" w:hAnsi="Book Antiqua"/>
              </w:rPr>
              <w:t>23</w:t>
            </w:r>
            <w:r w:rsidR="00BE4923" w:rsidRPr="004E7FE9">
              <w:rPr>
                <w:rFonts w:ascii="Book Antiqua" w:hAnsi="Book Antiqua"/>
              </w:rPr>
              <w:t xml:space="preserve"> S</w:t>
            </w:r>
            <w:r w:rsidR="0098018E" w:rsidRPr="004E7FE9">
              <w:rPr>
                <w:rFonts w:ascii="Book Antiqua" w:hAnsi="Book Antiqua"/>
              </w:rPr>
              <w:t xml:space="preserve"> </w:t>
            </w:r>
            <w:r w:rsidRPr="004E7FE9">
              <w:rPr>
                <w:rFonts w:ascii="Book Antiqua" w:hAnsi="Book Antiqua"/>
              </w:rPr>
              <w:t>(38.33)</w:t>
            </w:r>
          </w:p>
        </w:tc>
        <w:tc>
          <w:tcPr>
            <w:tcW w:w="898" w:type="pct"/>
          </w:tcPr>
          <w:p w14:paraId="19786522" w14:textId="4CD3DBD0" w:rsidR="00C3193D" w:rsidRPr="004E7FE9" w:rsidRDefault="00C3193D" w:rsidP="005F3B92">
            <w:pPr>
              <w:spacing w:line="360" w:lineRule="auto"/>
              <w:jc w:val="both"/>
              <w:rPr>
                <w:rFonts w:ascii="Book Antiqua" w:hAnsi="Book Antiqua"/>
              </w:rPr>
            </w:pPr>
            <w:r w:rsidRPr="004E7FE9">
              <w:rPr>
                <w:rFonts w:ascii="Book Antiqua" w:hAnsi="Book Antiqua"/>
              </w:rPr>
              <w:t>21</w:t>
            </w:r>
            <w:r w:rsidR="00BE4923" w:rsidRPr="004E7FE9">
              <w:rPr>
                <w:rFonts w:ascii="Book Antiqua" w:hAnsi="Book Antiqua"/>
              </w:rPr>
              <w:t xml:space="preserve"> </w:t>
            </w:r>
            <w:r w:rsidRPr="004E7FE9">
              <w:rPr>
                <w:rFonts w:ascii="Book Antiqua" w:hAnsi="Book Antiqua"/>
              </w:rPr>
              <w:t>(35.00)</w:t>
            </w:r>
          </w:p>
        </w:tc>
        <w:tc>
          <w:tcPr>
            <w:tcW w:w="923" w:type="pct"/>
          </w:tcPr>
          <w:p w14:paraId="3ACC7BEE" w14:textId="5FF4C91A" w:rsidR="00C3193D" w:rsidRPr="004E7FE9" w:rsidRDefault="00C3193D" w:rsidP="005F3B92">
            <w:pPr>
              <w:spacing w:line="360" w:lineRule="auto"/>
              <w:jc w:val="both"/>
              <w:rPr>
                <w:rFonts w:ascii="Book Antiqua" w:hAnsi="Book Antiqua"/>
              </w:rPr>
            </w:pPr>
            <w:r w:rsidRPr="004E7FE9">
              <w:rPr>
                <w:rFonts w:ascii="Book Antiqua" w:hAnsi="Book Antiqua"/>
              </w:rPr>
              <w:t>13</w:t>
            </w:r>
            <w:r w:rsidR="00BE4923" w:rsidRPr="004E7FE9">
              <w:rPr>
                <w:rFonts w:ascii="Book Antiqua" w:hAnsi="Book Antiqua"/>
              </w:rPr>
              <w:t xml:space="preserve"> </w:t>
            </w:r>
            <w:r w:rsidRPr="004E7FE9">
              <w:rPr>
                <w:rFonts w:ascii="Book Antiqua" w:hAnsi="Book Antiqua"/>
              </w:rPr>
              <w:t>(21.67)</w:t>
            </w:r>
          </w:p>
        </w:tc>
        <w:tc>
          <w:tcPr>
            <w:tcW w:w="913" w:type="pct"/>
            <w:vMerge w:val="restart"/>
          </w:tcPr>
          <w:p w14:paraId="51BB243D" w14:textId="77777777" w:rsidR="00C3193D" w:rsidRPr="004E7FE9" w:rsidRDefault="00C3193D" w:rsidP="005F3B92">
            <w:pPr>
              <w:spacing w:line="360" w:lineRule="auto"/>
              <w:jc w:val="both"/>
              <w:rPr>
                <w:rFonts w:ascii="Book Antiqua" w:hAnsi="Book Antiqua"/>
                <w:bCs/>
              </w:rPr>
            </w:pPr>
            <w:r w:rsidRPr="004E7FE9">
              <w:rPr>
                <w:rFonts w:ascii="Book Antiqua" w:hAnsi="Book Antiqua"/>
                <w:bCs/>
              </w:rPr>
              <w:t>0.12</w:t>
            </w:r>
          </w:p>
        </w:tc>
      </w:tr>
      <w:tr w:rsidR="00C3193D" w:rsidRPr="004E7FE9" w14:paraId="567C32E4" w14:textId="77777777" w:rsidTr="005F3B92">
        <w:trPr>
          <w:trHeight w:val="221"/>
        </w:trPr>
        <w:tc>
          <w:tcPr>
            <w:tcW w:w="1019" w:type="pct"/>
            <w:vMerge/>
          </w:tcPr>
          <w:p w14:paraId="68D9894E" w14:textId="77777777" w:rsidR="00C3193D" w:rsidRPr="004E7FE9" w:rsidRDefault="00C3193D" w:rsidP="005F3B92">
            <w:pPr>
              <w:spacing w:line="360" w:lineRule="auto"/>
              <w:jc w:val="both"/>
              <w:rPr>
                <w:rFonts w:ascii="Book Antiqua" w:hAnsi="Book Antiqua"/>
              </w:rPr>
            </w:pPr>
          </w:p>
        </w:tc>
        <w:tc>
          <w:tcPr>
            <w:tcW w:w="517" w:type="pct"/>
          </w:tcPr>
          <w:p w14:paraId="7C756B58" w14:textId="77777777" w:rsidR="00C3193D" w:rsidRPr="004E7FE9" w:rsidRDefault="00C3193D" w:rsidP="005F3B92">
            <w:pPr>
              <w:spacing w:line="360" w:lineRule="auto"/>
              <w:jc w:val="both"/>
              <w:rPr>
                <w:rFonts w:ascii="Book Antiqua" w:hAnsi="Book Antiqua"/>
              </w:rPr>
            </w:pPr>
            <w:r w:rsidRPr="004E7FE9">
              <w:rPr>
                <w:rFonts w:ascii="Book Antiqua" w:hAnsi="Book Antiqua"/>
              </w:rPr>
              <w:t>Female</w:t>
            </w:r>
          </w:p>
        </w:tc>
        <w:tc>
          <w:tcPr>
            <w:tcW w:w="730" w:type="pct"/>
          </w:tcPr>
          <w:p w14:paraId="3FA41265" w14:textId="5CA98413" w:rsidR="00C3193D" w:rsidRPr="004E7FE9" w:rsidRDefault="00C3193D" w:rsidP="005F3B92">
            <w:pPr>
              <w:spacing w:line="360" w:lineRule="auto"/>
              <w:jc w:val="both"/>
              <w:rPr>
                <w:rFonts w:ascii="Book Antiqua" w:hAnsi="Book Antiqua"/>
              </w:rPr>
            </w:pPr>
            <w:r w:rsidRPr="004E7FE9">
              <w:rPr>
                <w:rFonts w:ascii="Book Antiqua" w:hAnsi="Book Antiqua"/>
              </w:rPr>
              <w:t>37</w:t>
            </w:r>
            <w:r w:rsidR="00BE4923" w:rsidRPr="004E7FE9">
              <w:rPr>
                <w:rFonts w:ascii="Book Antiqua" w:hAnsi="Book Antiqua"/>
              </w:rPr>
              <w:t xml:space="preserve"> </w:t>
            </w:r>
            <w:r w:rsidRPr="004E7FE9">
              <w:rPr>
                <w:rFonts w:ascii="Book Antiqua" w:hAnsi="Book Antiqua"/>
              </w:rPr>
              <w:t>(61.67)</w:t>
            </w:r>
          </w:p>
        </w:tc>
        <w:tc>
          <w:tcPr>
            <w:tcW w:w="898" w:type="pct"/>
          </w:tcPr>
          <w:p w14:paraId="1462773F" w14:textId="76A48D94" w:rsidR="00C3193D" w:rsidRPr="004E7FE9" w:rsidRDefault="00C3193D" w:rsidP="005F3B92">
            <w:pPr>
              <w:spacing w:line="360" w:lineRule="auto"/>
              <w:jc w:val="both"/>
              <w:rPr>
                <w:rFonts w:ascii="Book Antiqua" w:hAnsi="Book Antiqua"/>
              </w:rPr>
            </w:pPr>
            <w:r w:rsidRPr="004E7FE9">
              <w:rPr>
                <w:rFonts w:ascii="Book Antiqua" w:hAnsi="Book Antiqua"/>
              </w:rPr>
              <w:t>39</w:t>
            </w:r>
            <w:r w:rsidR="00BE4923" w:rsidRPr="004E7FE9">
              <w:rPr>
                <w:rFonts w:ascii="Book Antiqua" w:hAnsi="Book Antiqua"/>
              </w:rPr>
              <w:t xml:space="preserve"> </w:t>
            </w:r>
            <w:r w:rsidRPr="004E7FE9">
              <w:rPr>
                <w:rFonts w:ascii="Book Antiqua" w:hAnsi="Book Antiqua"/>
              </w:rPr>
              <w:t>(65.00)</w:t>
            </w:r>
          </w:p>
        </w:tc>
        <w:tc>
          <w:tcPr>
            <w:tcW w:w="923" w:type="pct"/>
          </w:tcPr>
          <w:p w14:paraId="20857B76" w14:textId="48B4ECFF" w:rsidR="00C3193D" w:rsidRPr="004E7FE9" w:rsidRDefault="00C3193D" w:rsidP="005F3B92">
            <w:pPr>
              <w:spacing w:line="360" w:lineRule="auto"/>
              <w:jc w:val="both"/>
              <w:rPr>
                <w:rFonts w:ascii="Book Antiqua" w:hAnsi="Book Antiqua"/>
              </w:rPr>
            </w:pPr>
            <w:r w:rsidRPr="004E7FE9">
              <w:rPr>
                <w:rFonts w:ascii="Book Antiqua" w:hAnsi="Book Antiqua"/>
              </w:rPr>
              <w:t>47</w:t>
            </w:r>
            <w:r w:rsidR="00BE4923" w:rsidRPr="004E7FE9">
              <w:rPr>
                <w:rFonts w:ascii="Book Antiqua" w:hAnsi="Book Antiqua"/>
              </w:rPr>
              <w:t xml:space="preserve"> </w:t>
            </w:r>
            <w:r w:rsidRPr="004E7FE9">
              <w:rPr>
                <w:rFonts w:ascii="Book Antiqua" w:hAnsi="Book Antiqua"/>
              </w:rPr>
              <w:t>(78.33)</w:t>
            </w:r>
          </w:p>
        </w:tc>
        <w:tc>
          <w:tcPr>
            <w:tcW w:w="913" w:type="pct"/>
            <w:vMerge/>
          </w:tcPr>
          <w:p w14:paraId="3BDE33F6" w14:textId="77777777" w:rsidR="00C3193D" w:rsidRPr="004E7FE9" w:rsidRDefault="00C3193D" w:rsidP="005F3B92">
            <w:pPr>
              <w:spacing w:line="360" w:lineRule="auto"/>
              <w:jc w:val="both"/>
              <w:rPr>
                <w:rFonts w:ascii="Book Antiqua" w:hAnsi="Book Antiqua"/>
                <w:bCs/>
              </w:rPr>
            </w:pPr>
          </w:p>
        </w:tc>
      </w:tr>
      <w:tr w:rsidR="00C3193D" w:rsidRPr="004E7FE9" w14:paraId="27D6521B" w14:textId="77777777" w:rsidTr="005F3B92">
        <w:trPr>
          <w:trHeight w:val="341"/>
        </w:trPr>
        <w:tc>
          <w:tcPr>
            <w:tcW w:w="1019" w:type="pct"/>
            <w:vMerge w:val="restart"/>
            <w:tcBorders>
              <w:bottom w:val="single" w:sz="4" w:space="0" w:color="auto"/>
            </w:tcBorders>
          </w:tcPr>
          <w:p w14:paraId="75B93C73" w14:textId="77777777" w:rsidR="00C3193D" w:rsidRPr="004E7FE9" w:rsidRDefault="00C3193D" w:rsidP="005F3B92">
            <w:pPr>
              <w:spacing w:line="360" w:lineRule="auto"/>
              <w:jc w:val="both"/>
              <w:rPr>
                <w:rFonts w:ascii="Book Antiqua" w:hAnsi="Book Antiqua"/>
              </w:rPr>
            </w:pPr>
            <w:r w:rsidRPr="004E7FE9">
              <w:rPr>
                <w:rFonts w:ascii="Book Antiqua" w:hAnsi="Book Antiqua"/>
              </w:rPr>
              <w:t>Socio-economic Status (%)</w:t>
            </w:r>
          </w:p>
        </w:tc>
        <w:tc>
          <w:tcPr>
            <w:tcW w:w="517" w:type="pct"/>
          </w:tcPr>
          <w:p w14:paraId="5E510FFF" w14:textId="77777777" w:rsidR="00C3193D" w:rsidRPr="004E7FE9" w:rsidRDefault="00C3193D" w:rsidP="005F3B92">
            <w:pPr>
              <w:spacing w:line="360" w:lineRule="auto"/>
              <w:jc w:val="both"/>
              <w:rPr>
                <w:rFonts w:ascii="Book Antiqua" w:hAnsi="Book Antiqua"/>
              </w:rPr>
            </w:pPr>
            <w:r w:rsidRPr="004E7FE9">
              <w:rPr>
                <w:rFonts w:ascii="Book Antiqua" w:hAnsi="Book Antiqua"/>
              </w:rPr>
              <w:t>APL</w:t>
            </w:r>
          </w:p>
        </w:tc>
        <w:tc>
          <w:tcPr>
            <w:tcW w:w="730" w:type="pct"/>
          </w:tcPr>
          <w:p w14:paraId="66DF8C2A" w14:textId="2FE0C31A" w:rsidR="00C3193D" w:rsidRPr="004E7FE9" w:rsidRDefault="00C3193D" w:rsidP="005F3B92">
            <w:pPr>
              <w:spacing w:line="360" w:lineRule="auto"/>
              <w:jc w:val="both"/>
              <w:rPr>
                <w:rFonts w:ascii="Book Antiqua" w:hAnsi="Book Antiqua"/>
              </w:rPr>
            </w:pPr>
            <w:r w:rsidRPr="004E7FE9">
              <w:rPr>
                <w:rFonts w:ascii="Book Antiqua" w:hAnsi="Book Antiqua"/>
              </w:rPr>
              <w:t>18</w:t>
            </w:r>
            <w:r w:rsidR="00BE4923" w:rsidRPr="004E7FE9">
              <w:rPr>
                <w:rFonts w:ascii="Book Antiqua" w:hAnsi="Book Antiqua"/>
              </w:rPr>
              <w:t xml:space="preserve"> </w:t>
            </w:r>
            <w:r w:rsidRPr="004E7FE9">
              <w:rPr>
                <w:rFonts w:ascii="Book Antiqua" w:hAnsi="Book Antiqua"/>
              </w:rPr>
              <w:t>(30.00)</w:t>
            </w:r>
          </w:p>
        </w:tc>
        <w:tc>
          <w:tcPr>
            <w:tcW w:w="898" w:type="pct"/>
          </w:tcPr>
          <w:p w14:paraId="291121FE" w14:textId="21D870DC" w:rsidR="00C3193D" w:rsidRPr="004E7FE9" w:rsidRDefault="00C3193D" w:rsidP="005F3B92">
            <w:pPr>
              <w:spacing w:line="360" w:lineRule="auto"/>
              <w:jc w:val="both"/>
              <w:rPr>
                <w:rFonts w:ascii="Book Antiqua" w:hAnsi="Book Antiqua"/>
              </w:rPr>
            </w:pPr>
            <w:r w:rsidRPr="004E7FE9">
              <w:rPr>
                <w:rFonts w:ascii="Book Antiqua" w:hAnsi="Book Antiqua"/>
              </w:rPr>
              <w:t>25</w:t>
            </w:r>
            <w:r w:rsidR="00BE4923" w:rsidRPr="004E7FE9">
              <w:rPr>
                <w:rFonts w:ascii="Book Antiqua" w:hAnsi="Book Antiqua"/>
              </w:rPr>
              <w:t xml:space="preserve"> </w:t>
            </w:r>
            <w:r w:rsidRPr="004E7FE9">
              <w:rPr>
                <w:rFonts w:ascii="Book Antiqua" w:hAnsi="Book Antiqua"/>
              </w:rPr>
              <w:t>(41.67)</w:t>
            </w:r>
          </w:p>
        </w:tc>
        <w:tc>
          <w:tcPr>
            <w:tcW w:w="923" w:type="pct"/>
          </w:tcPr>
          <w:p w14:paraId="1151D4FC" w14:textId="63081906" w:rsidR="00C3193D" w:rsidRPr="004E7FE9" w:rsidRDefault="00C3193D" w:rsidP="005F3B92">
            <w:pPr>
              <w:spacing w:line="360" w:lineRule="auto"/>
              <w:jc w:val="both"/>
              <w:rPr>
                <w:rFonts w:ascii="Book Antiqua" w:hAnsi="Book Antiqua"/>
              </w:rPr>
            </w:pPr>
            <w:r w:rsidRPr="004E7FE9">
              <w:rPr>
                <w:rFonts w:ascii="Book Antiqua" w:hAnsi="Book Antiqua"/>
              </w:rPr>
              <w:t>13</w:t>
            </w:r>
            <w:r w:rsidR="00BE4923" w:rsidRPr="004E7FE9">
              <w:rPr>
                <w:rFonts w:ascii="Book Antiqua" w:hAnsi="Book Antiqua"/>
              </w:rPr>
              <w:t xml:space="preserve"> </w:t>
            </w:r>
            <w:r w:rsidRPr="004E7FE9">
              <w:rPr>
                <w:rFonts w:ascii="Book Antiqua" w:hAnsi="Book Antiqua"/>
              </w:rPr>
              <w:t>(21.67)</w:t>
            </w:r>
          </w:p>
        </w:tc>
        <w:tc>
          <w:tcPr>
            <w:tcW w:w="913" w:type="pct"/>
            <w:vMerge w:val="restart"/>
            <w:tcBorders>
              <w:bottom w:val="single" w:sz="4" w:space="0" w:color="auto"/>
            </w:tcBorders>
          </w:tcPr>
          <w:p w14:paraId="0B647482" w14:textId="77777777" w:rsidR="00C3193D" w:rsidRPr="004E7FE9" w:rsidRDefault="00C3193D" w:rsidP="005F3B92">
            <w:pPr>
              <w:spacing w:line="360" w:lineRule="auto"/>
              <w:jc w:val="both"/>
              <w:rPr>
                <w:rFonts w:ascii="Book Antiqua" w:hAnsi="Book Antiqua"/>
                <w:bCs/>
              </w:rPr>
            </w:pPr>
            <w:r w:rsidRPr="004E7FE9">
              <w:rPr>
                <w:rFonts w:ascii="Book Antiqua" w:hAnsi="Book Antiqua"/>
                <w:bCs/>
              </w:rPr>
              <w:t>0.06</w:t>
            </w:r>
          </w:p>
        </w:tc>
      </w:tr>
      <w:tr w:rsidR="00C3193D" w:rsidRPr="004E7FE9" w14:paraId="178D1ACA" w14:textId="77777777" w:rsidTr="005F3B92">
        <w:trPr>
          <w:trHeight w:val="377"/>
        </w:trPr>
        <w:tc>
          <w:tcPr>
            <w:tcW w:w="1019" w:type="pct"/>
            <w:vMerge/>
            <w:tcBorders>
              <w:bottom w:val="single" w:sz="4" w:space="0" w:color="auto"/>
            </w:tcBorders>
          </w:tcPr>
          <w:p w14:paraId="64189618" w14:textId="77777777" w:rsidR="00C3193D" w:rsidRPr="004E7FE9" w:rsidRDefault="00C3193D" w:rsidP="005F3B92">
            <w:pPr>
              <w:spacing w:line="360" w:lineRule="auto"/>
              <w:jc w:val="both"/>
              <w:rPr>
                <w:rFonts w:ascii="Book Antiqua" w:hAnsi="Book Antiqua"/>
              </w:rPr>
            </w:pPr>
          </w:p>
        </w:tc>
        <w:tc>
          <w:tcPr>
            <w:tcW w:w="517" w:type="pct"/>
            <w:tcBorders>
              <w:bottom w:val="single" w:sz="4" w:space="0" w:color="auto"/>
            </w:tcBorders>
          </w:tcPr>
          <w:p w14:paraId="1E431114" w14:textId="77777777" w:rsidR="00C3193D" w:rsidRPr="004E7FE9" w:rsidRDefault="00C3193D" w:rsidP="005F3B92">
            <w:pPr>
              <w:spacing w:line="360" w:lineRule="auto"/>
              <w:jc w:val="both"/>
              <w:rPr>
                <w:rFonts w:ascii="Book Antiqua" w:hAnsi="Book Antiqua"/>
              </w:rPr>
            </w:pPr>
            <w:r w:rsidRPr="004E7FE9">
              <w:rPr>
                <w:rFonts w:ascii="Book Antiqua" w:hAnsi="Book Antiqua"/>
              </w:rPr>
              <w:t>BPL</w:t>
            </w:r>
          </w:p>
        </w:tc>
        <w:tc>
          <w:tcPr>
            <w:tcW w:w="730" w:type="pct"/>
            <w:tcBorders>
              <w:bottom w:val="single" w:sz="4" w:space="0" w:color="auto"/>
            </w:tcBorders>
          </w:tcPr>
          <w:p w14:paraId="0DF2F77F" w14:textId="341BF708" w:rsidR="00C3193D" w:rsidRPr="004E7FE9" w:rsidRDefault="00C3193D" w:rsidP="005F3B92">
            <w:pPr>
              <w:spacing w:line="360" w:lineRule="auto"/>
              <w:jc w:val="both"/>
              <w:rPr>
                <w:rFonts w:ascii="Book Antiqua" w:hAnsi="Book Antiqua"/>
              </w:rPr>
            </w:pPr>
            <w:r w:rsidRPr="004E7FE9">
              <w:rPr>
                <w:rFonts w:ascii="Book Antiqua" w:hAnsi="Book Antiqua"/>
              </w:rPr>
              <w:t>42</w:t>
            </w:r>
            <w:r w:rsidR="00BE4923" w:rsidRPr="004E7FE9">
              <w:rPr>
                <w:rFonts w:ascii="Book Antiqua" w:hAnsi="Book Antiqua"/>
              </w:rPr>
              <w:t xml:space="preserve"> </w:t>
            </w:r>
            <w:r w:rsidRPr="004E7FE9">
              <w:rPr>
                <w:rFonts w:ascii="Book Antiqua" w:hAnsi="Book Antiqua"/>
              </w:rPr>
              <w:t>(70.00)</w:t>
            </w:r>
          </w:p>
        </w:tc>
        <w:tc>
          <w:tcPr>
            <w:tcW w:w="898" w:type="pct"/>
            <w:tcBorders>
              <w:bottom w:val="single" w:sz="4" w:space="0" w:color="auto"/>
            </w:tcBorders>
          </w:tcPr>
          <w:p w14:paraId="3D0D84B3" w14:textId="076E78C6" w:rsidR="00C3193D" w:rsidRPr="004E7FE9" w:rsidRDefault="00C3193D" w:rsidP="005F3B92">
            <w:pPr>
              <w:spacing w:line="360" w:lineRule="auto"/>
              <w:jc w:val="both"/>
              <w:rPr>
                <w:rFonts w:ascii="Book Antiqua" w:hAnsi="Book Antiqua"/>
              </w:rPr>
            </w:pPr>
            <w:r w:rsidRPr="004E7FE9">
              <w:rPr>
                <w:rFonts w:ascii="Book Antiqua" w:hAnsi="Book Antiqua"/>
              </w:rPr>
              <w:t>35</w:t>
            </w:r>
            <w:r w:rsidR="00BE4923" w:rsidRPr="004E7FE9">
              <w:rPr>
                <w:rFonts w:ascii="Book Antiqua" w:hAnsi="Book Antiqua"/>
              </w:rPr>
              <w:t xml:space="preserve"> </w:t>
            </w:r>
            <w:r w:rsidRPr="004E7FE9">
              <w:rPr>
                <w:rFonts w:ascii="Book Antiqua" w:hAnsi="Book Antiqua"/>
              </w:rPr>
              <w:t>(58.33)</w:t>
            </w:r>
          </w:p>
        </w:tc>
        <w:tc>
          <w:tcPr>
            <w:tcW w:w="923" w:type="pct"/>
            <w:tcBorders>
              <w:bottom w:val="single" w:sz="4" w:space="0" w:color="auto"/>
            </w:tcBorders>
          </w:tcPr>
          <w:p w14:paraId="4AA89E65" w14:textId="7B96CB74" w:rsidR="00C3193D" w:rsidRPr="004E7FE9" w:rsidRDefault="00C3193D" w:rsidP="005F3B92">
            <w:pPr>
              <w:spacing w:line="360" w:lineRule="auto"/>
              <w:jc w:val="both"/>
              <w:rPr>
                <w:rFonts w:ascii="Book Antiqua" w:hAnsi="Book Antiqua"/>
              </w:rPr>
            </w:pPr>
            <w:r w:rsidRPr="004E7FE9">
              <w:rPr>
                <w:rFonts w:ascii="Book Antiqua" w:hAnsi="Book Antiqua"/>
              </w:rPr>
              <w:t>47</w:t>
            </w:r>
            <w:r w:rsidR="00BE4923" w:rsidRPr="004E7FE9">
              <w:rPr>
                <w:rFonts w:ascii="Book Antiqua" w:hAnsi="Book Antiqua"/>
              </w:rPr>
              <w:t xml:space="preserve"> </w:t>
            </w:r>
            <w:r w:rsidRPr="004E7FE9">
              <w:rPr>
                <w:rFonts w:ascii="Book Antiqua" w:hAnsi="Book Antiqua"/>
              </w:rPr>
              <w:t>(78.33)</w:t>
            </w:r>
          </w:p>
        </w:tc>
        <w:tc>
          <w:tcPr>
            <w:tcW w:w="913" w:type="pct"/>
            <w:vMerge/>
            <w:tcBorders>
              <w:bottom w:val="single" w:sz="4" w:space="0" w:color="auto"/>
            </w:tcBorders>
          </w:tcPr>
          <w:p w14:paraId="41D15A97" w14:textId="77777777" w:rsidR="00C3193D" w:rsidRPr="004E7FE9" w:rsidRDefault="00C3193D" w:rsidP="005F3B92">
            <w:pPr>
              <w:spacing w:line="360" w:lineRule="auto"/>
              <w:jc w:val="both"/>
              <w:rPr>
                <w:rFonts w:ascii="Book Antiqua" w:hAnsi="Book Antiqua"/>
                <w:b/>
              </w:rPr>
            </w:pPr>
          </w:p>
        </w:tc>
      </w:tr>
    </w:tbl>
    <w:p w14:paraId="6CBD32C3" w14:textId="59D5EDDC" w:rsidR="00C3193D" w:rsidRPr="004E7FE9" w:rsidRDefault="00420F25" w:rsidP="00C3193D">
      <w:pPr>
        <w:spacing w:line="360" w:lineRule="auto"/>
        <w:jc w:val="both"/>
        <w:rPr>
          <w:rFonts w:ascii="Book Antiqua" w:eastAsia="Calibri" w:hAnsi="Book Antiqua"/>
        </w:rPr>
      </w:pPr>
      <w:r w:rsidRPr="004E7FE9">
        <w:rPr>
          <w:rFonts w:ascii="Book Antiqua" w:hAnsi="Book Antiqua"/>
          <w:lang w:eastAsia="zh-CN"/>
        </w:rPr>
        <w:t>M</w:t>
      </w:r>
      <w:r w:rsidR="00C3193D" w:rsidRPr="004E7FE9">
        <w:rPr>
          <w:rFonts w:ascii="Book Antiqua" w:hAnsi="Book Antiqua"/>
        </w:rPr>
        <w:t>ean</w:t>
      </w:r>
      <w:r w:rsidR="00BE4923" w:rsidRPr="004E7FE9">
        <w:rPr>
          <w:rFonts w:ascii="Book Antiqua" w:hAnsi="Book Antiqua"/>
        </w:rPr>
        <w:t xml:space="preserve"> </w:t>
      </w:r>
      <w:r w:rsidR="00C3193D" w:rsidRPr="004E7FE9">
        <w:rPr>
          <w:rFonts w:ascii="Book Antiqua" w:eastAsia="Calibri" w:hAnsi="Book Antiqua"/>
        </w:rPr>
        <w:t>± SD calculated for age for group I,</w:t>
      </w:r>
      <w:r w:rsidR="00096FF4" w:rsidRPr="004E7FE9">
        <w:rPr>
          <w:rFonts w:ascii="Book Antiqua" w:eastAsia="Calibri" w:hAnsi="Book Antiqua"/>
        </w:rPr>
        <w:t xml:space="preserve"> </w:t>
      </w:r>
      <w:r w:rsidR="00C3193D" w:rsidRPr="004E7FE9">
        <w:rPr>
          <w:rFonts w:ascii="Book Antiqua" w:eastAsia="Calibri" w:hAnsi="Book Antiqua"/>
        </w:rPr>
        <w:t>group II and group III</w:t>
      </w:r>
      <w:r w:rsidR="00C3193D" w:rsidRPr="004E7FE9">
        <w:rPr>
          <w:rFonts w:ascii="Book Antiqua" w:hAnsi="Book Antiqua"/>
          <w:lang w:eastAsia="zh-CN"/>
        </w:rPr>
        <w:t>.</w:t>
      </w:r>
      <w:r w:rsidR="00096FF4" w:rsidRPr="004E7FE9">
        <w:rPr>
          <w:rFonts w:ascii="Book Antiqua" w:hAnsi="Book Antiqua"/>
          <w:lang w:eastAsia="zh-CN"/>
        </w:rPr>
        <w:t xml:space="preserve"> </w:t>
      </w:r>
      <w:r w:rsidR="00C3193D" w:rsidRPr="004E7FE9">
        <w:rPr>
          <w:rFonts w:ascii="Book Antiqua" w:eastAsia="Calibri" w:hAnsi="Book Antiqua"/>
        </w:rPr>
        <w:t>APL: Above poverty line; BPL: Below poverty line.</w:t>
      </w:r>
      <w:r w:rsidR="00C3193D" w:rsidRPr="004E7FE9">
        <w:rPr>
          <w:rFonts w:ascii="Book Antiqua" w:hAnsi="Book Antiqua"/>
          <w:b/>
        </w:rPr>
        <w:br w:type="page"/>
      </w:r>
    </w:p>
    <w:p w14:paraId="04C44E63" w14:textId="77777777" w:rsidR="00B74E69" w:rsidRPr="004E7FE9" w:rsidRDefault="00B74E69" w:rsidP="00B74E69">
      <w:pPr>
        <w:spacing w:line="360" w:lineRule="auto"/>
        <w:jc w:val="both"/>
        <w:rPr>
          <w:rFonts w:ascii="Book Antiqua" w:hAnsi="Book Antiqua"/>
          <w:b/>
        </w:rPr>
      </w:pPr>
      <w:r w:rsidRPr="004E7FE9">
        <w:rPr>
          <w:rFonts w:ascii="Book Antiqua" w:hAnsi="Book Antiqua"/>
          <w:b/>
        </w:rPr>
        <w:lastRenderedPageBreak/>
        <w:t>Table 2 Comparison of glycemic status, oral hygiene status (Debris index–simplified, Calculus index–simplified, Oral hygiene index–simplified), bleeding on probing (% of site), probing pocket depth, clinical attachment loss, periodontal inflamed surface area and percentage of periodontitis among groups</w:t>
      </w:r>
    </w:p>
    <w:tbl>
      <w:tblPr>
        <w:tblpPr w:leftFromText="187" w:rightFromText="187" w:vertAnchor="text" w:horzAnchor="margin" w:tblpY="1"/>
        <w:tblW w:w="5000" w:type="pct"/>
        <w:tblLook w:val="04A0" w:firstRow="1" w:lastRow="0" w:firstColumn="1" w:lastColumn="0" w:noHBand="0" w:noVBand="1"/>
      </w:tblPr>
      <w:tblGrid>
        <w:gridCol w:w="2218"/>
        <w:gridCol w:w="1591"/>
        <w:gridCol w:w="2035"/>
        <w:gridCol w:w="2226"/>
        <w:gridCol w:w="1290"/>
      </w:tblGrid>
      <w:tr w:rsidR="00B74E69" w:rsidRPr="004E7FE9" w14:paraId="1EB57C36" w14:textId="77777777" w:rsidTr="004A2D88">
        <w:trPr>
          <w:trHeight w:val="233"/>
        </w:trPr>
        <w:tc>
          <w:tcPr>
            <w:tcW w:w="1185" w:type="pct"/>
            <w:tcBorders>
              <w:top w:val="single" w:sz="4" w:space="0" w:color="auto"/>
              <w:bottom w:val="single" w:sz="4" w:space="0" w:color="auto"/>
            </w:tcBorders>
          </w:tcPr>
          <w:p w14:paraId="79FFF0BF" w14:textId="77777777" w:rsidR="00B74E69" w:rsidRPr="004E7FE9" w:rsidRDefault="00B74E69" w:rsidP="004A2D88">
            <w:pPr>
              <w:autoSpaceDE w:val="0"/>
              <w:autoSpaceDN w:val="0"/>
              <w:adjustRightInd w:val="0"/>
              <w:spacing w:line="360" w:lineRule="auto"/>
              <w:jc w:val="both"/>
              <w:rPr>
                <w:rFonts w:ascii="Book Antiqua" w:hAnsi="Book Antiqua"/>
                <w:b/>
              </w:rPr>
            </w:pPr>
            <w:r w:rsidRPr="004E7FE9">
              <w:rPr>
                <w:rFonts w:ascii="Book Antiqua" w:hAnsi="Book Antiqua"/>
                <w:b/>
              </w:rPr>
              <w:t>Variables</w:t>
            </w:r>
          </w:p>
        </w:tc>
        <w:tc>
          <w:tcPr>
            <w:tcW w:w="850" w:type="pct"/>
            <w:tcBorders>
              <w:top w:val="single" w:sz="4" w:space="0" w:color="auto"/>
              <w:bottom w:val="single" w:sz="4" w:space="0" w:color="auto"/>
            </w:tcBorders>
          </w:tcPr>
          <w:p w14:paraId="6AC3C5D9" w14:textId="77777777" w:rsidR="00B74E69" w:rsidRPr="004E7FE9" w:rsidRDefault="00B74E69" w:rsidP="004A2D88">
            <w:pPr>
              <w:spacing w:line="360" w:lineRule="auto"/>
              <w:jc w:val="both"/>
              <w:rPr>
                <w:rFonts w:ascii="Book Antiqua" w:hAnsi="Book Antiqua"/>
              </w:rPr>
            </w:pPr>
            <w:r w:rsidRPr="004E7FE9">
              <w:rPr>
                <w:rFonts w:ascii="Book Antiqua" w:hAnsi="Book Antiqua"/>
                <w:b/>
              </w:rPr>
              <w:t>Group I</w:t>
            </w:r>
          </w:p>
        </w:tc>
        <w:tc>
          <w:tcPr>
            <w:tcW w:w="1087" w:type="pct"/>
            <w:tcBorders>
              <w:top w:val="single" w:sz="4" w:space="0" w:color="auto"/>
              <w:bottom w:val="single" w:sz="4" w:space="0" w:color="auto"/>
            </w:tcBorders>
          </w:tcPr>
          <w:p w14:paraId="7389F669" w14:textId="77777777" w:rsidR="00B74E69" w:rsidRPr="004E7FE9" w:rsidRDefault="00B74E69" w:rsidP="004A2D88">
            <w:pPr>
              <w:autoSpaceDE w:val="0"/>
              <w:autoSpaceDN w:val="0"/>
              <w:adjustRightInd w:val="0"/>
              <w:spacing w:line="360" w:lineRule="auto"/>
              <w:jc w:val="both"/>
              <w:rPr>
                <w:rFonts w:ascii="Book Antiqua" w:hAnsi="Book Antiqua"/>
                <w:b/>
              </w:rPr>
            </w:pPr>
            <w:r w:rsidRPr="004E7FE9">
              <w:rPr>
                <w:rFonts w:ascii="Book Antiqua" w:hAnsi="Book Antiqua"/>
                <w:b/>
              </w:rPr>
              <w:t>Group II</w:t>
            </w:r>
          </w:p>
        </w:tc>
        <w:tc>
          <w:tcPr>
            <w:tcW w:w="1189" w:type="pct"/>
            <w:tcBorders>
              <w:top w:val="single" w:sz="4" w:space="0" w:color="auto"/>
              <w:bottom w:val="single" w:sz="4" w:space="0" w:color="auto"/>
            </w:tcBorders>
          </w:tcPr>
          <w:p w14:paraId="0EBF1F85" w14:textId="77777777" w:rsidR="00B74E69" w:rsidRPr="004E7FE9" w:rsidRDefault="00B74E69" w:rsidP="004A2D88">
            <w:pPr>
              <w:spacing w:line="360" w:lineRule="auto"/>
              <w:jc w:val="both"/>
              <w:rPr>
                <w:rFonts w:ascii="Book Antiqua" w:hAnsi="Book Antiqua"/>
                <w:b/>
              </w:rPr>
            </w:pPr>
            <w:r w:rsidRPr="004E7FE9">
              <w:rPr>
                <w:rFonts w:ascii="Book Antiqua" w:hAnsi="Book Antiqua"/>
                <w:b/>
              </w:rPr>
              <w:t>Group III</w:t>
            </w:r>
          </w:p>
        </w:tc>
        <w:tc>
          <w:tcPr>
            <w:tcW w:w="689" w:type="pct"/>
            <w:tcBorders>
              <w:top w:val="single" w:sz="4" w:space="0" w:color="auto"/>
              <w:bottom w:val="single" w:sz="4" w:space="0" w:color="auto"/>
            </w:tcBorders>
          </w:tcPr>
          <w:p w14:paraId="5528F114" w14:textId="45AF95FF" w:rsidR="00B74E69" w:rsidRPr="004E7FE9" w:rsidRDefault="00B74E69" w:rsidP="004A2D88">
            <w:pPr>
              <w:spacing w:line="360" w:lineRule="auto"/>
              <w:jc w:val="both"/>
              <w:rPr>
                <w:rFonts w:ascii="Book Antiqua" w:hAnsi="Book Antiqua"/>
              </w:rPr>
            </w:pPr>
            <w:r w:rsidRPr="004E7FE9">
              <w:rPr>
                <w:rFonts w:ascii="Book Antiqua" w:hAnsi="Book Antiqua"/>
                <w:b/>
                <w:i/>
                <w:iCs/>
              </w:rPr>
              <w:t>P</w:t>
            </w:r>
            <w:r w:rsidRPr="004E7FE9">
              <w:rPr>
                <w:rFonts w:ascii="Book Antiqua" w:hAnsi="Book Antiqua"/>
                <w:b/>
              </w:rPr>
              <w:t xml:space="preserve"> value</w:t>
            </w:r>
            <w:r w:rsidR="008C4C90">
              <w:rPr>
                <w:rFonts w:ascii="Book Antiqua" w:hAnsi="Book Antiqua"/>
                <w:b/>
              </w:rPr>
              <w:t>*</w:t>
            </w:r>
          </w:p>
        </w:tc>
      </w:tr>
      <w:tr w:rsidR="00B74E69" w:rsidRPr="004E7FE9" w14:paraId="73705E72" w14:textId="77777777" w:rsidTr="004A2D88">
        <w:trPr>
          <w:trHeight w:val="257"/>
        </w:trPr>
        <w:tc>
          <w:tcPr>
            <w:tcW w:w="1185" w:type="pct"/>
            <w:tcBorders>
              <w:top w:val="single" w:sz="4" w:space="0" w:color="auto"/>
            </w:tcBorders>
          </w:tcPr>
          <w:p w14:paraId="336AE555" w14:textId="77777777" w:rsidR="00B74E69" w:rsidRPr="004E7FE9" w:rsidRDefault="00B74E69" w:rsidP="004A2D88">
            <w:pPr>
              <w:spacing w:line="360" w:lineRule="auto"/>
              <w:jc w:val="both"/>
              <w:rPr>
                <w:rFonts w:ascii="Book Antiqua" w:hAnsi="Book Antiqua"/>
              </w:rPr>
            </w:pPr>
            <w:r w:rsidRPr="004E7FE9">
              <w:rPr>
                <w:rFonts w:ascii="Book Antiqua" w:hAnsi="Book Antiqua"/>
              </w:rPr>
              <w:t>Duration of DM</w:t>
            </w:r>
          </w:p>
        </w:tc>
        <w:tc>
          <w:tcPr>
            <w:tcW w:w="850" w:type="pct"/>
            <w:tcBorders>
              <w:top w:val="single" w:sz="4" w:space="0" w:color="auto"/>
            </w:tcBorders>
          </w:tcPr>
          <w:p w14:paraId="26ECACD2" w14:textId="77777777" w:rsidR="00B74E69" w:rsidRPr="004E7FE9" w:rsidRDefault="00B74E69" w:rsidP="004A2D88">
            <w:pPr>
              <w:spacing w:line="360" w:lineRule="auto"/>
              <w:jc w:val="both"/>
              <w:rPr>
                <w:rFonts w:ascii="Book Antiqua" w:hAnsi="Book Antiqua"/>
              </w:rPr>
            </w:pPr>
            <w:r w:rsidRPr="004E7FE9">
              <w:rPr>
                <w:rFonts w:ascii="Book Antiqua" w:hAnsi="Book Antiqua"/>
              </w:rPr>
              <w:t>8.95 ± 6.86</w:t>
            </w:r>
          </w:p>
        </w:tc>
        <w:tc>
          <w:tcPr>
            <w:tcW w:w="1087" w:type="pct"/>
            <w:tcBorders>
              <w:top w:val="single" w:sz="4" w:space="0" w:color="auto"/>
            </w:tcBorders>
          </w:tcPr>
          <w:p w14:paraId="60AEBDF1" w14:textId="77777777" w:rsidR="00B74E69" w:rsidRPr="004E7FE9" w:rsidRDefault="00B74E69" w:rsidP="004A2D88">
            <w:pPr>
              <w:spacing w:line="360" w:lineRule="auto"/>
              <w:jc w:val="both"/>
              <w:rPr>
                <w:rFonts w:ascii="Book Antiqua" w:hAnsi="Book Antiqua"/>
              </w:rPr>
            </w:pPr>
            <w:r w:rsidRPr="004E7FE9">
              <w:rPr>
                <w:rFonts w:ascii="Book Antiqua" w:hAnsi="Book Antiqua"/>
              </w:rPr>
              <w:t>9.49 ± 6.873</w:t>
            </w:r>
          </w:p>
        </w:tc>
        <w:tc>
          <w:tcPr>
            <w:tcW w:w="1189" w:type="pct"/>
            <w:tcBorders>
              <w:top w:val="single" w:sz="4" w:space="0" w:color="auto"/>
            </w:tcBorders>
          </w:tcPr>
          <w:p w14:paraId="2AB9B599" w14:textId="77777777" w:rsidR="00B74E69" w:rsidRPr="004E7FE9" w:rsidRDefault="00B74E69" w:rsidP="004A2D88">
            <w:pPr>
              <w:spacing w:line="360" w:lineRule="auto"/>
              <w:jc w:val="both"/>
              <w:rPr>
                <w:rFonts w:ascii="Book Antiqua" w:hAnsi="Book Antiqua"/>
              </w:rPr>
            </w:pPr>
            <w:r w:rsidRPr="004E7FE9">
              <w:rPr>
                <w:rFonts w:ascii="Book Antiqua" w:hAnsi="Book Antiqua"/>
              </w:rPr>
              <w:t>13.67 ± 5.70</w:t>
            </w:r>
          </w:p>
        </w:tc>
        <w:tc>
          <w:tcPr>
            <w:tcW w:w="689" w:type="pct"/>
            <w:tcBorders>
              <w:top w:val="single" w:sz="4" w:space="0" w:color="auto"/>
            </w:tcBorders>
          </w:tcPr>
          <w:p w14:paraId="31786967" w14:textId="0ED0C959" w:rsidR="00B74E69" w:rsidRPr="004E7FE9" w:rsidRDefault="00B74E69" w:rsidP="004A2D88">
            <w:pPr>
              <w:spacing w:line="360" w:lineRule="auto"/>
              <w:jc w:val="both"/>
              <w:rPr>
                <w:rFonts w:ascii="Book Antiqua" w:hAnsi="Book Antiqua"/>
              </w:rPr>
            </w:pPr>
            <w:r w:rsidRPr="004E7FE9">
              <w:rPr>
                <w:rFonts w:ascii="Book Antiqua" w:hAnsi="Book Antiqua"/>
              </w:rPr>
              <w:t>&lt; 0.001</w:t>
            </w:r>
          </w:p>
        </w:tc>
      </w:tr>
      <w:tr w:rsidR="00B74E69" w:rsidRPr="004E7FE9" w14:paraId="4033E378" w14:textId="77777777" w:rsidTr="004A2D88">
        <w:trPr>
          <w:trHeight w:val="385"/>
        </w:trPr>
        <w:tc>
          <w:tcPr>
            <w:tcW w:w="1185" w:type="pct"/>
          </w:tcPr>
          <w:p w14:paraId="38E426F0" w14:textId="77777777" w:rsidR="00B74E69" w:rsidRPr="004E7FE9" w:rsidRDefault="00B74E69" w:rsidP="004A2D88">
            <w:pPr>
              <w:spacing w:line="360" w:lineRule="auto"/>
              <w:jc w:val="both"/>
              <w:rPr>
                <w:rFonts w:ascii="Book Antiqua" w:hAnsi="Book Antiqua"/>
              </w:rPr>
            </w:pPr>
            <w:r w:rsidRPr="004E7FE9">
              <w:rPr>
                <w:rFonts w:ascii="Book Antiqua" w:hAnsi="Book Antiqua"/>
              </w:rPr>
              <w:t xml:space="preserve">HbA1c </w:t>
            </w:r>
          </w:p>
        </w:tc>
        <w:tc>
          <w:tcPr>
            <w:tcW w:w="850" w:type="pct"/>
          </w:tcPr>
          <w:p w14:paraId="23B691D7" w14:textId="77777777" w:rsidR="00B74E69" w:rsidRPr="004E7FE9" w:rsidRDefault="00B74E69" w:rsidP="004A2D88">
            <w:pPr>
              <w:spacing w:line="360" w:lineRule="auto"/>
              <w:jc w:val="both"/>
              <w:rPr>
                <w:rFonts w:ascii="Book Antiqua" w:hAnsi="Book Antiqua"/>
              </w:rPr>
            </w:pPr>
            <w:r w:rsidRPr="004E7FE9">
              <w:rPr>
                <w:rFonts w:ascii="Book Antiqua" w:hAnsi="Book Antiqua"/>
              </w:rPr>
              <w:t>6.73 ± 0.25</w:t>
            </w:r>
          </w:p>
        </w:tc>
        <w:tc>
          <w:tcPr>
            <w:tcW w:w="1087" w:type="pct"/>
          </w:tcPr>
          <w:p w14:paraId="2E05B7FA" w14:textId="77777777" w:rsidR="00B74E69" w:rsidRPr="004E7FE9" w:rsidRDefault="00B74E69" w:rsidP="004A2D88">
            <w:pPr>
              <w:spacing w:line="360" w:lineRule="auto"/>
              <w:jc w:val="both"/>
              <w:rPr>
                <w:rFonts w:ascii="Book Antiqua" w:hAnsi="Book Antiqua"/>
              </w:rPr>
            </w:pPr>
            <w:r w:rsidRPr="004E7FE9">
              <w:rPr>
                <w:rFonts w:ascii="Book Antiqua" w:hAnsi="Book Antiqua"/>
              </w:rPr>
              <w:t>8.87 ± 1.203</w:t>
            </w:r>
          </w:p>
        </w:tc>
        <w:tc>
          <w:tcPr>
            <w:tcW w:w="1189" w:type="pct"/>
          </w:tcPr>
          <w:p w14:paraId="2C6FC79D" w14:textId="77777777" w:rsidR="00B74E69" w:rsidRPr="004E7FE9" w:rsidRDefault="00B74E69" w:rsidP="004A2D88">
            <w:pPr>
              <w:spacing w:line="360" w:lineRule="auto"/>
              <w:jc w:val="both"/>
              <w:rPr>
                <w:rFonts w:ascii="Book Antiqua" w:hAnsi="Book Antiqua"/>
              </w:rPr>
            </w:pPr>
            <w:r w:rsidRPr="004E7FE9">
              <w:rPr>
                <w:rFonts w:ascii="Book Antiqua" w:hAnsi="Book Antiqua"/>
              </w:rPr>
              <w:t>9.40 ± 1.54</w:t>
            </w:r>
          </w:p>
        </w:tc>
        <w:tc>
          <w:tcPr>
            <w:tcW w:w="689" w:type="pct"/>
          </w:tcPr>
          <w:p w14:paraId="5749AB0D" w14:textId="7AC90763" w:rsidR="00B74E69" w:rsidRPr="004E7FE9" w:rsidRDefault="00B74E69" w:rsidP="004A2D88">
            <w:pPr>
              <w:spacing w:line="360" w:lineRule="auto"/>
              <w:jc w:val="both"/>
              <w:rPr>
                <w:rFonts w:ascii="Book Antiqua" w:hAnsi="Book Antiqua"/>
              </w:rPr>
            </w:pPr>
            <w:r w:rsidRPr="004E7FE9">
              <w:rPr>
                <w:rFonts w:ascii="Book Antiqua" w:hAnsi="Book Antiqua"/>
              </w:rPr>
              <w:t>&lt; 0.001</w:t>
            </w:r>
          </w:p>
        </w:tc>
      </w:tr>
      <w:tr w:rsidR="00B74E69" w:rsidRPr="004E7FE9" w14:paraId="5558F8A0" w14:textId="77777777" w:rsidTr="004A2D88">
        <w:trPr>
          <w:trHeight w:val="498"/>
        </w:trPr>
        <w:tc>
          <w:tcPr>
            <w:tcW w:w="1185" w:type="pct"/>
          </w:tcPr>
          <w:p w14:paraId="21AA52F4" w14:textId="77777777" w:rsidR="00B74E69" w:rsidRPr="004E7FE9" w:rsidRDefault="00B74E69" w:rsidP="004A2D88">
            <w:pPr>
              <w:spacing w:line="360" w:lineRule="auto"/>
              <w:jc w:val="both"/>
              <w:rPr>
                <w:rFonts w:ascii="Book Antiqua" w:hAnsi="Book Antiqua"/>
              </w:rPr>
            </w:pPr>
            <w:r w:rsidRPr="004E7FE9">
              <w:rPr>
                <w:rFonts w:ascii="Book Antiqua" w:hAnsi="Book Antiqua"/>
              </w:rPr>
              <w:t>FPG</w:t>
            </w:r>
          </w:p>
        </w:tc>
        <w:tc>
          <w:tcPr>
            <w:tcW w:w="850" w:type="pct"/>
          </w:tcPr>
          <w:p w14:paraId="1E3D24BF" w14:textId="77777777" w:rsidR="00B74E69" w:rsidRPr="004E7FE9" w:rsidRDefault="00B74E69" w:rsidP="004A2D88">
            <w:pPr>
              <w:spacing w:line="360" w:lineRule="auto"/>
              <w:jc w:val="both"/>
              <w:rPr>
                <w:rFonts w:ascii="Book Antiqua" w:hAnsi="Book Antiqua"/>
              </w:rPr>
            </w:pPr>
            <w:r w:rsidRPr="004E7FE9">
              <w:rPr>
                <w:rFonts w:ascii="Book Antiqua" w:hAnsi="Book Antiqua"/>
              </w:rPr>
              <w:t>117.25 ± 26.05</w:t>
            </w:r>
          </w:p>
        </w:tc>
        <w:tc>
          <w:tcPr>
            <w:tcW w:w="1087" w:type="pct"/>
          </w:tcPr>
          <w:p w14:paraId="2AB77F84" w14:textId="77777777" w:rsidR="00B74E69" w:rsidRPr="004E7FE9" w:rsidRDefault="00B74E69" w:rsidP="004A2D88">
            <w:pPr>
              <w:spacing w:line="360" w:lineRule="auto"/>
              <w:jc w:val="both"/>
              <w:rPr>
                <w:rFonts w:ascii="Book Antiqua" w:hAnsi="Book Antiqua"/>
              </w:rPr>
            </w:pPr>
            <w:r w:rsidRPr="004E7FE9">
              <w:rPr>
                <w:rFonts w:ascii="Book Antiqua" w:hAnsi="Book Antiqua"/>
              </w:rPr>
              <w:t>170.12 ± 57.86</w:t>
            </w:r>
          </w:p>
        </w:tc>
        <w:tc>
          <w:tcPr>
            <w:tcW w:w="1189" w:type="pct"/>
          </w:tcPr>
          <w:p w14:paraId="5CA3B368" w14:textId="77777777" w:rsidR="00B74E69" w:rsidRPr="004E7FE9" w:rsidRDefault="00B74E69" w:rsidP="004A2D88">
            <w:pPr>
              <w:spacing w:line="360" w:lineRule="auto"/>
              <w:jc w:val="both"/>
              <w:rPr>
                <w:rFonts w:ascii="Book Antiqua" w:hAnsi="Book Antiqua"/>
              </w:rPr>
            </w:pPr>
            <w:r w:rsidRPr="004E7FE9">
              <w:rPr>
                <w:rFonts w:ascii="Book Antiqua" w:hAnsi="Book Antiqua"/>
              </w:rPr>
              <w:t>173.67 ± 66.11</w:t>
            </w:r>
          </w:p>
        </w:tc>
        <w:tc>
          <w:tcPr>
            <w:tcW w:w="689" w:type="pct"/>
          </w:tcPr>
          <w:p w14:paraId="0F268F6D" w14:textId="0D2D59AE" w:rsidR="00B74E69" w:rsidRPr="004E7FE9" w:rsidRDefault="00B74E69" w:rsidP="004A2D88">
            <w:pPr>
              <w:spacing w:line="360" w:lineRule="auto"/>
              <w:jc w:val="both"/>
              <w:rPr>
                <w:rFonts w:ascii="Book Antiqua" w:hAnsi="Book Antiqua"/>
              </w:rPr>
            </w:pPr>
            <w:r w:rsidRPr="004E7FE9">
              <w:rPr>
                <w:rFonts w:ascii="Book Antiqua" w:hAnsi="Book Antiqua"/>
              </w:rPr>
              <w:t>&lt; 0.001</w:t>
            </w:r>
          </w:p>
        </w:tc>
      </w:tr>
      <w:tr w:rsidR="00B74E69" w:rsidRPr="004E7FE9" w14:paraId="4A778EFF" w14:textId="77777777" w:rsidTr="004A2D88">
        <w:trPr>
          <w:trHeight w:val="498"/>
        </w:trPr>
        <w:tc>
          <w:tcPr>
            <w:tcW w:w="1185" w:type="pct"/>
          </w:tcPr>
          <w:p w14:paraId="5146FC86" w14:textId="77777777" w:rsidR="00B74E69" w:rsidRPr="004E7FE9" w:rsidRDefault="00B74E69" w:rsidP="004A2D88">
            <w:pPr>
              <w:spacing w:line="360" w:lineRule="auto"/>
              <w:jc w:val="both"/>
              <w:rPr>
                <w:rFonts w:ascii="Book Antiqua" w:hAnsi="Book Antiqua"/>
              </w:rPr>
            </w:pPr>
            <w:r w:rsidRPr="004E7FE9">
              <w:rPr>
                <w:rFonts w:ascii="Book Antiqua" w:hAnsi="Book Antiqua"/>
              </w:rPr>
              <w:t>PPPG</w:t>
            </w:r>
          </w:p>
        </w:tc>
        <w:tc>
          <w:tcPr>
            <w:tcW w:w="850" w:type="pct"/>
          </w:tcPr>
          <w:p w14:paraId="2B5277D3" w14:textId="77777777" w:rsidR="00B74E69" w:rsidRPr="004E7FE9" w:rsidRDefault="00B74E69" w:rsidP="004A2D88">
            <w:pPr>
              <w:spacing w:line="360" w:lineRule="auto"/>
              <w:jc w:val="both"/>
              <w:rPr>
                <w:rFonts w:ascii="Book Antiqua" w:hAnsi="Book Antiqua"/>
              </w:rPr>
            </w:pPr>
            <w:r w:rsidRPr="004E7FE9">
              <w:rPr>
                <w:rFonts w:ascii="Book Antiqua" w:hAnsi="Book Antiqua"/>
              </w:rPr>
              <w:t>176.55 ± 59.63</w:t>
            </w:r>
          </w:p>
        </w:tc>
        <w:tc>
          <w:tcPr>
            <w:tcW w:w="1087" w:type="pct"/>
          </w:tcPr>
          <w:p w14:paraId="15CB96A6" w14:textId="77777777" w:rsidR="00B74E69" w:rsidRPr="004E7FE9" w:rsidRDefault="00B74E69" w:rsidP="004A2D88">
            <w:pPr>
              <w:spacing w:line="360" w:lineRule="auto"/>
              <w:jc w:val="both"/>
              <w:rPr>
                <w:rFonts w:ascii="Book Antiqua" w:hAnsi="Book Antiqua"/>
              </w:rPr>
            </w:pPr>
            <w:r w:rsidRPr="004E7FE9">
              <w:rPr>
                <w:rFonts w:ascii="Book Antiqua" w:hAnsi="Book Antiqua"/>
              </w:rPr>
              <w:t>234.62 ± 79.34</w:t>
            </w:r>
          </w:p>
        </w:tc>
        <w:tc>
          <w:tcPr>
            <w:tcW w:w="1189" w:type="pct"/>
          </w:tcPr>
          <w:p w14:paraId="3E5F0C3C" w14:textId="77777777" w:rsidR="00B74E69" w:rsidRPr="004E7FE9" w:rsidRDefault="00B74E69" w:rsidP="004A2D88">
            <w:pPr>
              <w:spacing w:line="360" w:lineRule="auto"/>
              <w:jc w:val="both"/>
              <w:rPr>
                <w:rFonts w:ascii="Book Antiqua" w:hAnsi="Book Antiqua"/>
              </w:rPr>
            </w:pPr>
            <w:r w:rsidRPr="004E7FE9">
              <w:rPr>
                <w:rFonts w:ascii="Book Antiqua" w:hAnsi="Book Antiqua"/>
              </w:rPr>
              <w:t>242.17 ± 73.16</w:t>
            </w:r>
          </w:p>
        </w:tc>
        <w:tc>
          <w:tcPr>
            <w:tcW w:w="689" w:type="pct"/>
          </w:tcPr>
          <w:p w14:paraId="5F6540E6" w14:textId="1FD60D4E" w:rsidR="00B74E69" w:rsidRPr="004E7FE9" w:rsidRDefault="00B74E69" w:rsidP="004A2D88">
            <w:pPr>
              <w:spacing w:line="360" w:lineRule="auto"/>
              <w:jc w:val="both"/>
              <w:rPr>
                <w:rFonts w:ascii="Book Antiqua" w:hAnsi="Book Antiqua"/>
              </w:rPr>
            </w:pPr>
            <w:r w:rsidRPr="004E7FE9">
              <w:rPr>
                <w:rFonts w:ascii="Book Antiqua" w:hAnsi="Book Antiqua"/>
              </w:rPr>
              <w:t>&lt; 0.001</w:t>
            </w:r>
          </w:p>
        </w:tc>
      </w:tr>
      <w:tr w:rsidR="00B74E69" w:rsidRPr="004E7FE9" w14:paraId="3A83462B" w14:textId="77777777" w:rsidTr="004A2D88">
        <w:trPr>
          <w:trHeight w:val="498"/>
        </w:trPr>
        <w:tc>
          <w:tcPr>
            <w:tcW w:w="1185" w:type="pct"/>
          </w:tcPr>
          <w:p w14:paraId="67B5A580" w14:textId="77777777" w:rsidR="00B74E69" w:rsidRPr="004E7FE9" w:rsidRDefault="00B74E69" w:rsidP="004A2D88">
            <w:pPr>
              <w:autoSpaceDE w:val="0"/>
              <w:autoSpaceDN w:val="0"/>
              <w:adjustRightInd w:val="0"/>
              <w:spacing w:line="360" w:lineRule="auto"/>
              <w:jc w:val="both"/>
              <w:rPr>
                <w:rFonts w:ascii="Book Antiqua" w:hAnsi="Book Antiqua"/>
              </w:rPr>
            </w:pPr>
            <w:r w:rsidRPr="004E7FE9">
              <w:rPr>
                <w:rFonts w:ascii="Book Antiqua" w:hAnsi="Book Antiqua"/>
              </w:rPr>
              <w:t>BOP (% of site)</w:t>
            </w:r>
          </w:p>
        </w:tc>
        <w:tc>
          <w:tcPr>
            <w:tcW w:w="850" w:type="pct"/>
          </w:tcPr>
          <w:p w14:paraId="3E9B09AC" w14:textId="77777777" w:rsidR="00B74E69" w:rsidRPr="004E7FE9" w:rsidRDefault="00B74E69" w:rsidP="004A2D88">
            <w:pPr>
              <w:autoSpaceDE w:val="0"/>
              <w:autoSpaceDN w:val="0"/>
              <w:adjustRightInd w:val="0"/>
              <w:spacing w:line="360" w:lineRule="auto"/>
              <w:jc w:val="both"/>
              <w:rPr>
                <w:rFonts w:ascii="Book Antiqua" w:hAnsi="Book Antiqua"/>
              </w:rPr>
            </w:pPr>
            <w:r w:rsidRPr="004E7FE9">
              <w:rPr>
                <w:rFonts w:ascii="Book Antiqua" w:hAnsi="Book Antiqua"/>
              </w:rPr>
              <w:t>55.31 ± 26.22</w:t>
            </w:r>
          </w:p>
        </w:tc>
        <w:tc>
          <w:tcPr>
            <w:tcW w:w="1087" w:type="pct"/>
          </w:tcPr>
          <w:p w14:paraId="5CCEF415" w14:textId="77777777" w:rsidR="00B74E69" w:rsidRPr="004E7FE9" w:rsidRDefault="00B74E69" w:rsidP="004A2D88">
            <w:pPr>
              <w:autoSpaceDE w:val="0"/>
              <w:autoSpaceDN w:val="0"/>
              <w:adjustRightInd w:val="0"/>
              <w:spacing w:line="360" w:lineRule="auto"/>
              <w:jc w:val="both"/>
              <w:rPr>
                <w:rFonts w:ascii="Book Antiqua" w:hAnsi="Book Antiqua"/>
              </w:rPr>
            </w:pPr>
            <w:r w:rsidRPr="004E7FE9">
              <w:rPr>
                <w:rFonts w:ascii="Book Antiqua" w:hAnsi="Book Antiqua"/>
              </w:rPr>
              <w:t>75.85 ± 22.72</w:t>
            </w:r>
          </w:p>
        </w:tc>
        <w:tc>
          <w:tcPr>
            <w:tcW w:w="1189" w:type="pct"/>
          </w:tcPr>
          <w:p w14:paraId="0A76B95A" w14:textId="77777777" w:rsidR="00B74E69" w:rsidRPr="004E7FE9" w:rsidRDefault="00B74E69" w:rsidP="004A2D88">
            <w:pPr>
              <w:autoSpaceDE w:val="0"/>
              <w:autoSpaceDN w:val="0"/>
              <w:adjustRightInd w:val="0"/>
              <w:spacing w:line="360" w:lineRule="auto"/>
              <w:jc w:val="both"/>
              <w:rPr>
                <w:rFonts w:ascii="Book Antiqua" w:hAnsi="Book Antiqua"/>
              </w:rPr>
            </w:pPr>
            <w:r w:rsidRPr="004E7FE9">
              <w:rPr>
                <w:rFonts w:ascii="Book Antiqua" w:hAnsi="Book Antiqua"/>
              </w:rPr>
              <w:t>79.14 ± 19.47</w:t>
            </w:r>
          </w:p>
        </w:tc>
        <w:tc>
          <w:tcPr>
            <w:tcW w:w="689" w:type="pct"/>
          </w:tcPr>
          <w:p w14:paraId="07B15E82" w14:textId="71C91970" w:rsidR="00B74E69" w:rsidRPr="004E7FE9" w:rsidRDefault="00B74E69" w:rsidP="004A2D88">
            <w:pPr>
              <w:autoSpaceDE w:val="0"/>
              <w:autoSpaceDN w:val="0"/>
              <w:adjustRightInd w:val="0"/>
              <w:spacing w:line="360" w:lineRule="auto"/>
              <w:jc w:val="both"/>
              <w:rPr>
                <w:rFonts w:ascii="Book Antiqua" w:hAnsi="Book Antiqua"/>
              </w:rPr>
            </w:pPr>
            <w:r w:rsidRPr="004E7FE9">
              <w:rPr>
                <w:rFonts w:ascii="Book Antiqua" w:hAnsi="Book Antiqua"/>
              </w:rPr>
              <w:t>&lt; 0.001</w:t>
            </w:r>
          </w:p>
        </w:tc>
      </w:tr>
      <w:tr w:rsidR="00B74E69" w:rsidRPr="004E7FE9" w14:paraId="4342EFDC" w14:textId="77777777" w:rsidTr="004A2D88">
        <w:trPr>
          <w:trHeight w:val="498"/>
        </w:trPr>
        <w:tc>
          <w:tcPr>
            <w:tcW w:w="1185" w:type="pct"/>
          </w:tcPr>
          <w:p w14:paraId="5927A827" w14:textId="77777777" w:rsidR="00B74E69" w:rsidRPr="004E7FE9" w:rsidRDefault="00B74E69" w:rsidP="004A2D88">
            <w:pPr>
              <w:autoSpaceDE w:val="0"/>
              <w:autoSpaceDN w:val="0"/>
              <w:adjustRightInd w:val="0"/>
              <w:spacing w:line="360" w:lineRule="auto"/>
              <w:jc w:val="both"/>
              <w:rPr>
                <w:rFonts w:ascii="Book Antiqua" w:hAnsi="Book Antiqua"/>
              </w:rPr>
            </w:pPr>
            <w:r w:rsidRPr="004E7FE9">
              <w:rPr>
                <w:rFonts w:ascii="Book Antiqua" w:hAnsi="Book Antiqua"/>
              </w:rPr>
              <w:t>DI-S</w:t>
            </w:r>
          </w:p>
        </w:tc>
        <w:tc>
          <w:tcPr>
            <w:tcW w:w="850" w:type="pct"/>
          </w:tcPr>
          <w:p w14:paraId="616AB369" w14:textId="77777777" w:rsidR="00B74E69" w:rsidRPr="004E7FE9" w:rsidRDefault="00B74E69" w:rsidP="004A2D88">
            <w:pPr>
              <w:autoSpaceDE w:val="0"/>
              <w:autoSpaceDN w:val="0"/>
              <w:adjustRightInd w:val="0"/>
              <w:spacing w:line="360" w:lineRule="auto"/>
              <w:jc w:val="both"/>
              <w:rPr>
                <w:rFonts w:ascii="Book Antiqua" w:hAnsi="Book Antiqua"/>
              </w:rPr>
            </w:pPr>
            <w:r w:rsidRPr="004E7FE9">
              <w:rPr>
                <w:rFonts w:ascii="Book Antiqua" w:hAnsi="Book Antiqua"/>
              </w:rPr>
              <w:t>1.08 ± 0.73</w:t>
            </w:r>
          </w:p>
        </w:tc>
        <w:tc>
          <w:tcPr>
            <w:tcW w:w="1087" w:type="pct"/>
          </w:tcPr>
          <w:p w14:paraId="5571BBC7" w14:textId="77777777" w:rsidR="00B74E69" w:rsidRPr="004E7FE9" w:rsidRDefault="00B74E69" w:rsidP="004A2D88">
            <w:pPr>
              <w:autoSpaceDE w:val="0"/>
              <w:autoSpaceDN w:val="0"/>
              <w:adjustRightInd w:val="0"/>
              <w:spacing w:line="360" w:lineRule="auto"/>
              <w:jc w:val="both"/>
              <w:rPr>
                <w:rFonts w:ascii="Book Antiqua" w:hAnsi="Book Antiqua"/>
              </w:rPr>
            </w:pPr>
            <w:r w:rsidRPr="004E7FE9">
              <w:rPr>
                <w:rFonts w:ascii="Book Antiqua" w:hAnsi="Book Antiqua"/>
              </w:rPr>
              <w:t>1.55 ± 0.78</w:t>
            </w:r>
          </w:p>
        </w:tc>
        <w:tc>
          <w:tcPr>
            <w:tcW w:w="1189" w:type="pct"/>
          </w:tcPr>
          <w:p w14:paraId="073DAC12" w14:textId="77777777" w:rsidR="00B74E69" w:rsidRPr="004E7FE9" w:rsidRDefault="00B74E69" w:rsidP="004A2D88">
            <w:pPr>
              <w:autoSpaceDE w:val="0"/>
              <w:autoSpaceDN w:val="0"/>
              <w:adjustRightInd w:val="0"/>
              <w:spacing w:line="360" w:lineRule="auto"/>
              <w:jc w:val="both"/>
              <w:rPr>
                <w:rFonts w:ascii="Book Antiqua" w:hAnsi="Book Antiqua"/>
              </w:rPr>
            </w:pPr>
            <w:r w:rsidRPr="004E7FE9">
              <w:rPr>
                <w:rFonts w:ascii="Book Antiqua" w:hAnsi="Book Antiqua"/>
              </w:rPr>
              <w:t>1.6 ± 0.66</w:t>
            </w:r>
          </w:p>
        </w:tc>
        <w:tc>
          <w:tcPr>
            <w:tcW w:w="689" w:type="pct"/>
          </w:tcPr>
          <w:p w14:paraId="63FEDBCB" w14:textId="4AE1CF0E" w:rsidR="00B74E69" w:rsidRPr="004E7FE9" w:rsidRDefault="00B74E69" w:rsidP="004A2D88">
            <w:pPr>
              <w:autoSpaceDE w:val="0"/>
              <w:autoSpaceDN w:val="0"/>
              <w:adjustRightInd w:val="0"/>
              <w:spacing w:line="360" w:lineRule="auto"/>
              <w:jc w:val="both"/>
              <w:rPr>
                <w:rFonts w:ascii="Book Antiqua" w:hAnsi="Book Antiqua"/>
              </w:rPr>
            </w:pPr>
            <w:r w:rsidRPr="004E7FE9">
              <w:rPr>
                <w:rFonts w:ascii="Book Antiqua" w:hAnsi="Book Antiqua"/>
              </w:rPr>
              <w:t>&lt; 0.001</w:t>
            </w:r>
          </w:p>
        </w:tc>
      </w:tr>
      <w:tr w:rsidR="00B74E69" w:rsidRPr="004E7FE9" w14:paraId="08CF3353" w14:textId="77777777" w:rsidTr="004A2D88">
        <w:trPr>
          <w:trHeight w:val="475"/>
        </w:trPr>
        <w:tc>
          <w:tcPr>
            <w:tcW w:w="1185" w:type="pct"/>
          </w:tcPr>
          <w:p w14:paraId="79F8A116" w14:textId="77777777" w:rsidR="00B74E69" w:rsidRPr="004E7FE9" w:rsidRDefault="00B74E69" w:rsidP="004A2D88">
            <w:pPr>
              <w:autoSpaceDE w:val="0"/>
              <w:autoSpaceDN w:val="0"/>
              <w:adjustRightInd w:val="0"/>
              <w:spacing w:line="360" w:lineRule="auto"/>
              <w:jc w:val="both"/>
              <w:rPr>
                <w:rFonts w:ascii="Book Antiqua" w:hAnsi="Book Antiqua"/>
              </w:rPr>
            </w:pPr>
            <w:r w:rsidRPr="004E7FE9">
              <w:rPr>
                <w:rFonts w:ascii="Book Antiqua" w:hAnsi="Book Antiqua"/>
              </w:rPr>
              <w:t>CI-S</w:t>
            </w:r>
          </w:p>
        </w:tc>
        <w:tc>
          <w:tcPr>
            <w:tcW w:w="850" w:type="pct"/>
          </w:tcPr>
          <w:p w14:paraId="5248C4D9" w14:textId="77777777" w:rsidR="00B74E69" w:rsidRPr="004E7FE9" w:rsidRDefault="00B74E69" w:rsidP="004A2D88">
            <w:pPr>
              <w:autoSpaceDE w:val="0"/>
              <w:autoSpaceDN w:val="0"/>
              <w:adjustRightInd w:val="0"/>
              <w:spacing w:line="360" w:lineRule="auto"/>
              <w:jc w:val="both"/>
              <w:rPr>
                <w:rFonts w:ascii="Book Antiqua" w:hAnsi="Book Antiqua"/>
              </w:rPr>
            </w:pPr>
            <w:r w:rsidRPr="004E7FE9">
              <w:rPr>
                <w:rFonts w:ascii="Book Antiqua" w:hAnsi="Book Antiqua"/>
              </w:rPr>
              <w:t>1.31 ± 0.67</w:t>
            </w:r>
          </w:p>
        </w:tc>
        <w:tc>
          <w:tcPr>
            <w:tcW w:w="1087" w:type="pct"/>
          </w:tcPr>
          <w:p w14:paraId="4CB49C69" w14:textId="77777777" w:rsidR="00B74E69" w:rsidRPr="004E7FE9" w:rsidRDefault="00B74E69" w:rsidP="004A2D88">
            <w:pPr>
              <w:autoSpaceDE w:val="0"/>
              <w:autoSpaceDN w:val="0"/>
              <w:adjustRightInd w:val="0"/>
              <w:spacing w:line="360" w:lineRule="auto"/>
              <w:jc w:val="both"/>
              <w:rPr>
                <w:rFonts w:ascii="Book Antiqua" w:hAnsi="Book Antiqua"/>
              </w:rPr>
            </w:pPr>
            <w:r w:rsidRPr="004E7FE9">
              <w:rPr>
                <w:rFonts w:ascii="Book Antiqua" w:hAnsi="Book Antiqua"/>
              </w:rPr>
              <w:t>1.84 ± 0.71</w:t>
            </w:r>
          </w:p>
        </w:tc>
        <w:tc>
          <w:tcPr>
            <w:tcW w:w="1189" w:type="pct"/>
          </w:tcPr>
          <w:p w14:paraId="47E15158" w14:textId="77777777" w:rsidR="00B74E69" w:rsidRPr="004E7FE9" w:rsidRDefault="00B74E69" w:rsidP="004A2D88">
            <w:pPr>
              <w:autoSpaceDE w:val="0"/>
              <w:autoSpaceDN w:val="0"/>
              <w:adjustRightInd w:val="0"/>
              <w:spacing w:line="360" w:lineRule="auto"/>
              <w:jc w:val="both"/>
              <w:rPr>
                <w:rFonts w:ascii="Book Antiqua" w:hAnsi="Book Antiqua"/>
              </w:rPr>
            </w:pPr>
            <w:r w:rsidRPr="004E7FE9">
              <w:rPr>
                <w:rFonts w:ascii="Book Antiqua" w:hAnsi="Book Antiqua"/>
              </w:rPr>
              <w:t>1.94 ± 0.65</w:t>
            </w:r>
          </w:p>
        </w:tc>
        <w:tc>
          <w:tcPr>
            <w:tcW w:w="689" w:type="pct"/>
          </w:tcPr>
          <w:p w14:paraId="29FA77B5" w14:textId="53D11F2E" w:rsidR="00B74E69" w:rsidRPr="004E7FE9" w:rsidRDefault="00B74E69" w:rsidP="004A2D88">
            <w:pPr>
              <w:autoSpaceDE w:val="0"/>
              <w:autoSpaceDN w:val="0"/>
              <w:adjustRightInd w:val="0"/>
              <w:spacing w:line="360" w:lineRule="auto"/>
              <w:jc w:val="both"/>
              <w:rPr>
                <w:rFonts w:ascii="Book Antiqua" w:hAnsi="Book Antiqua"/>
              </w:rPr>
            </w:pPr>
            <w:r w:rsidRPr="004E7FE9">
              <w:rPr>
                <w:rFonts w:ascii="Book Antiqua" w:hAnsi="Book Antiqua"/>
              </w:rPr>
              <w:t>&lt; 0.001</w:t>
            </w:r>
          </w:p>
        </w:tc>
      </w:tr>
      <w:tr w:rsidR="00B74E69" w:rsidRPr="004E7FE9" w14:paraId="2961E877" w14:textId="77777777" w:rsidTr="004A2D88">
        <w:trPr>
          <w:trHeight w:val="498"/>
        </w:trPr>
        <w:tc>
          <w:tcPr>
            <w:tcW w:w="1185" w:type="pct"/>
          </w:tcPr>
          <w:p w14:paraId="0FF09F18" w14:textId="77777777" w:rsidR="00B74E69" w:rsidRPr="004E7FE9" w:rsidRDefault="00B74E69" w:rsidP="004A2D88">
            <w:pPr>
              <w:autoSpaceDE w:val="0"/>
              <w:autoSpaceDN w:val="0"/>
              <w:adjustRightInd w:val="0"/>
              <w:spacing w:line="360" w:lineRule="auto"/>
              <w:jc w:val="both"/>
              <w:rPr>
                <w:rFonts w:ascii="Book Antiqua" w:hAnsi="Book Antiqua"/>
              </w:rPr>
            </w:pPr>
            <w:r w:rsidRPr="004E7FE9">
              <w:rPr>
                <w:rFonts w:ascii="Book Antiqua" w:hAnsi="Book Antiqua"/>
              </w:rPr>
              <w:t>OHI-S</w:t>
            </w:r>
          </w:p>
        </w:tc>
        <w:tc>
          <w:tcPr>
            <w:tcW w:w="850" w:type="pct"/>
          </w:tcPr>
          <w:p w14:paraId="1D140814" w14:textId="77777777" w:rsidR="00B74E69" w:rsidRPr="004E7FE9" w:rsidRDefault="00B74E69" w:rsidP="004A2D88">
            <w:pPr>
              <w:autoSpaceDE w:val="0"/>
              <w:autoSpaceDN w:val="0"/>
              <w:adjustRightInd w:val="0"/>
              <w:spacing w:line="360" w:lineRule="auto"/>
              <w:jc w:val="both"/>
              <w:rPr>
                <w:rFonts w:ascii="Book Antiqua" w:hAnsi="Book Antiqua"/>
              </w:rPr>
            </w:pPr>
            <w:r w:rsidRPr="004E7FE9">
              <w:rPr>
                <w:rFonts w:ascii="Book Antiqua" w:hAnsi="Book Antiqua"/>
              </w:rPr>
              <w:t>2.37 ± 1.35</w:t>
            </w:r>
          </w:p>
        </w:tc>
        <w:tc>
          <w:tcPr>
            <w:tcW w:w="1087" w:type="pct"/>
          </w:tcPr>
          <w:p w14:paraId="2486AF20" w14:textId="77777777" w:rsidR="00B74E69" w:rsidRPr="004E7FE9" w:rsidRDefault="00B74E69" w:rsidP="004A2D88">
            <w:pPr>
              <w:autoSpaceDE w:val="0"/>
              <w:autoSpaceDN w:val="0"/>
              <w:adjustRightInd w:val="0"/>
              <w:spacing w:line="360" w:lineRule="auto"/>
              <w:jc w:val="both"/>
              <w:rPr>
                <w:rFonts w:ascii="Book Antiqua" w:hAnsi="Book Antiqua"/>
              </w:rPr>
            </w:pPr>
            <w:r w:rsidRPr="004E7FE9">
              <w:rPr>
                <w:rFonts w:ascii="Book Antiqua" w:hAnsi="Book Antiqua"/>
              </w:rPr>
              <w:t>3.39 ± 1.41</w:t>
            </w:r>
          </w:p>
        </w:tc>
        <w:tc>
          <w:tcPr>
            <w:tcW w:w="1189" w:type="pct"/>
          </w:tcPr>
          <w:p w14:paraId="5DF91984" w14:textId="77777777" w:rsidR="00B74E69" w:rsidRPr="004E7FE9" w:rsidRDefault="00B74E69" w:rsidP="004A2D88">
            <w:pPr>
              <w:autoSpaceDE w:val="0"/>
              <w:autoSpaceDN w:val="0"/>
              <w:adjustRightInd w:val="0"/>
              <w:spacing w:line="360" w:lineRule="auto"/>
              <w:jc w:val="both"/>
              <w:rPr>
                <w:rFonts w:ascii="Book Antiqua" w:hAnsi="Book Antiqua"/>
              </w:rPr>
            </w:pPr>
            <w:r w:rsidRPr="004E7FE9">
              <w:rPr>
                <w:rFonts w:ascii="Book Antiqua" w:hAnsi="Book Antiqua"/>
              </w:rPr>
              <w:t>3.5 ± 1.14</w:t>
            </w:r>
          </w:p>
        </w:tc>
        <w:tc>
          <w:tcPr>
            <w:tcW w:w="689" w:type="pct"/>
          </w:tcPr>
          <w:p w14:paraId="3854D451" w14:textId="18A61269" w:rsidR="00B74E69" w:rsidRPr="004E7FE9" w:rsidRDefault="00B74E69" w:rsidP="004A2D88">
            <w:pPr>
              <w:autoSpaceDE w:val="0"/>
              <w:autoSpaceDN w:val="0"/>
              <w:adjustRightInd w:val="0"/>
              <w:spacing w:line="360" w:lineRule="auto"/>
              <w:jc w:val="both"/>
              <w:rPr>
                <w:rFonts w:ascii="Book Antiqua" w:hAnsi="Book Antiqua"/>
              </w:rPr>
            </w:pPr>
            <w:r w:rsidRPr="004E7FE9">
              <w:rPr>
                <w:rFonts w:ascii="Book Antiqua" w:hAnsi="Book Antiqua"/>
              </w:rPr>
              <w:t>&lt; 0.001</w:t>
            </w:r>
          </w:p>
        </w:tc>
      </w:tr>
      <w:tr w:rsidR="00B74E69" w:rsidRPr="004E7FE9" w14:paraId="0BEBF4D7" w14:textId="77777777" w:rsidTr="004A2D88">
        <w:trPr>
          <w:trHeight w:val="682"/>
        </w:trPr>
        <w:tc>
          <w:tcPr>
            <w:tcW w:w="1185" w:type="pct"/>
          </w:tcPr>
          <w:p w14:paraId="2C1FEA2F" w14:textId="77777777" w:rsidR="00B74E69" w:rsidRPr="004E7FE9" w:rsidRDefault="00B74E69" w:rsidP="004A2D88">
            <w:pPr>
              <w:spacing w:line="360" w:lineRule="auto"/>
              <w:jc w:val="both"/>
              <w:rPr>
                <w:rFonts w:ascii="Book Antiqua" w:hAnsi="Book Antiqua"/>
              </w:rPr>
            </w:pPr>
            <w:r w:rsidRPr="004E7FE9">
              <w:rPr>
                <w:rFonts w:ascii="Book Antiqua" w:hAnsi="Book Antiqua"/>
              </w:rPr>
              <w:t>PPD</w:t>
            </w:r>
          </w:p>
        </w:tc>
        <w:tc>
          <w:tcPr>
            <w:tcW w:w="850" w:type="pct"/>
          </w:tcPr>
          <w:p w14:paraId="5F67D574" w14:textId="77777777" w:rsidR="00B74E69" w:rsidRPr="004E7FE9" w:rsidRDefault="00B74E69" w:rsidP="004A2D88">
            <w:pPr>
              <w:spacing w:line="360" w:lineRule="auto"/>
              <w:jc w:val="both"/>
              <w:rPr>
                <w:rFonts w:ascii="Book Antiqua" w:hAnsi="Book Antiqua"/>
              </w:rPr>
            </w:pPr>
            <w:r w:rsidRPr="004E7FE9">
              <w:rPr>
                <w:rFonts w:ascii="Book Antiqua" w:hAnsi="Book Antiqua"/>
              </w:rPr>
              <w:t>2.59 ± 0.67</w:t>
            </w:r>
          </w:p>
        </w:tc>
        <w:tc>
          <w:tcPr>
            <w:tcW w:w="1087" w:type="pct"/>
          </w:tcPr>
          <w:p w14:paraId="2D74AED0" w14:textId="77777777" w:rsidR="00B74E69" w:rsidRPr="004E7FE9" w:rsidRDefault="00B74E69" w:rsidP="004A2D88">
            <w:pPr>
              <w:spacing w:line="360" w:lineRule="auto"/>
              <w:jc w:val="both"/>
              <w:rPr>
                <w:rFonts w:ascii="Book Antiqua" w:hAnsi="Book Antiqua"/>
              </w:rPr>
            </w:pPr>
            <w:r w:rsidRPr="004E7FE9">
              <w:rPr>
                <w:rFonts w:ascii="Book Antiqua" w:hAnsi="Book Antiqua"/>
              </w:rPr>
              <w:t>3.36 ± 0.77</w:t>
            </w:r>
          </w:p>
        </w:tc>
        <w:tc>
          <w:tcPr>
            <w:tcW w:w="1189" w:type="pct"/>
          </w:tcPr>
          <w:p w14:paraId="70633C13" w14:textId="77777777" w:rsidR="00B74E69" w:rsidRPr="004E7FE9" w:rsidRDefault="00B74E69" w:rsidP="004A2D88">
            <w:pPr>
              <w:spacing w:line="360" w:lineRule="auto"/>
              <w:jc w:val="both"/>
              <w:rPr>
                <w:rFonts w:ascii="Book Antiqua" w:hAnsi="Book Antiqua"/>
              </w:rPr>
            </w:pPr>
            <w:r w:rsidRPr="004E7FE9">
              <w:rPr>
                <w:rFonts w:ascii="Book Antiqua" w:hAnsi="Book Antiqua"/>
              </w:rPr>
              <w:t>3.43 ± 0.75</w:t>
            </w:r>
          </w:p>
        </w:tc>
        <w:tc>
          <w:tcPr>
            <w:tcW w:w="689" w:type="pct"/>
          </w:tcPr>
          <w:p w14:paraId="2A048EED" w14:textId="361D12CC" w:rsidR="00B74E69" w:rsidRPr="004E7FE9" w:rsidRDefault="00B74E69" w:rsidP="004A2D88">
            <w:pPr>
              <w:spacing w:line="360" w:lineRule="auto"/>
              <w:jc w:val="both"/>
              <w:rPr>
                <w:rFonts w:ascii="Book Antiqua" w:hAnsi="Book Antiqua"/>
                <w:b/>
              </w:rPr>
            </w:pPr>
            <w:r w:rsidRPr="004E7FE9">
              <w:rPr>
                <w:rFonts w:ascii="Book Antiqua" w:hAnsi="Book Antiqua"/>
              </w:rPr>
              <w:t>&lt; 0.001</w:t>
            </w:r>
          </w:p>
        </w:tc>
      </w:tr>
      <w:tr w:rsidR="00B74E69" w:rsidRPr="004E7FE9" w14:paraId="50062CBD" w14:textId="77777777" w:rsidTr="004A2D88">
        <w:trPr>
          <w:trHeight w:val="898"/>
        </w:trPr>
        <w:tc>
          <w:tcPr>
            <w:tcW w:w="1185" w:type="pct"/>
          </w:tcPr>
          <w:p w14:paraId="761C8E4E" w14:textId="77777777" w:rsidR="00B74E69" w:rsidRPr="004E7FE9" w:rsidRDefault="00B74E69" w:rsidP="004A2D88">
            <w:pPr>
              <w:spacing w:line="360" w:lineRule="auto"/>
              <w:jc w:val="both"/>
              <w:rPr>
                <w:rFonts w:ascii="Book Antiqua" w:hAnsi="Book Antiqua"/>
              </w:rPr>
            </w:pPr>
            <w:r w:rsidRPr="004E7FE9">
              <w:rPr>
                <w:rFonts w:ascii="Book Antiqua" w:hAnsi="Book Antiqua"/>
              </w:rPr>
              <w:t xml:space="preserve">CAL </w:t>
            </w:r>
          </w:p>
        </w:tc>
        <w:tc>
          <w:tcPr>
            <w:tcW w:w="850" w:type="pct"/>
          </w:tcPr>
          <w:p w14:paraId="408C3B00" w14:textId="77777777" w:rsidR="00B74E69" w:rsidRPr="004E7FE9" w:rsidRDefault="00B74E69" w:rsidP="004A2D88">
            <w:pPr>
              <w:spacing w:line="360" w:lineRule="auto"/>
              <w:jc w:val="both"/>
              <w:rPr>
                <w:rFonts w:ascii="Book Antiqua" w:hAnsi="Book Antiqua"/>
              </w:rPr>
            </w:pPr>
            <w:r w:rsidRPr="004E7FE9">
              <w:rPr>
                <w:rFonts w:ascii="Book Antiqua" w:hAnsi="Book Antiqua"/>
              </w:rPr>
              <w:t>2.88 ± 0.77</w:t>
            </w:r>
          </w:p>
        </w:tc>
        <w:tc>
          <w:tcPr>
            <w:tcW w:w="1087" w:type="pct"/>
          </w:tcPr>
          <w:p w14:paraId="5EC041CB" w14:textId="77777777" w:rsidR="00B74E69" w:rsidRPr="004E7FE9" w:rsidRDefault="00B74E69" w:rsidP="004A2D88">
            <w:pPr>
              <w:spacing w:line="360" w:lineRule="auto"/>
              <w:jc w:val="both"/>
              <w:rPr>
                <w:rFonts w:ascii="Book Antiqua" w:hAnsi="Book Antiqua"/>
              </w:rPr>
            </w:pPr>
            <w:r w:rsidRPr="004E7FE9">
              <w:rPr>
                <w:rFonts w:ascii="Book Antiqua" w:hAnsi="Book Antiqua"/>
              </w:rPr>
              <w:t>3.81 ± 0.96</w:t>
            </w:r>
          </w:p>
        </w:tc>
        <w:tc>
          <w:tcPr>
            <w:tcW w:w="1189" w:type="pct"/>
          </w:tcPr>
          <w:p w14:paraId="10A8FDF0" w14:textId="77777777" w:rsidR="00B74E69" w:rsidRPr="004E7FE9" w:rsidRDefault="00B74E69" w:rsidP="004A2D88">
            <w:pPr>
              <w:spacing w:line="360" w:lineRule="auto"/>
              <w:jc w:val="both"/>
              <w:rPr>
                <w:rFonts w:ascii="Book Antiqua" w:hAnsi="Book Antiqua"/>
              </w:rPr>
            </w:pPr>
            <w:r w:rsidRPr="004E7FE9">
              <w:rPr>
                <w:rFonts w:ascii="Book Antiqua" w:hAnsi="Book Antiqua"/>
              </w:rPr>
              <w:t>3.96 ± 0.92</w:t>
            </w:r>
          </w:p>
        </w:tc>
        <w:tc>
          <w:tcPr>
            <w:tcW w:w="689" w:type="pct"/>
          </w:tcPr>
          <w:p w14:paraId="3E2296F6" w14:textId="1466EEFC" w:rsidR="00B74E69" w:rsidRPr="004E7FE9" w:rsidRDefault="00B74E69" w:rsidP="004A2D88">
            <w:pPr>
              <w:spacing w:line="360" w:lineRule="auto"/>
              <w:jc w:val="both"/>
              <w:rPr>
                <w:rFonts w:ascii="Book Antiqua" w:hAnsi="Book Antiqua"/>
                <w:b/>
              </w:rPr>
            </w:pPr>
            <w:r w:rsidRPr="004E7FE9">
              <w:rPr>
                <w:rFonts w:ascii="Book Antiqua" w:hAnsi="Book Antiqua"/>
              </w:rPr>
              <w:t>&lt; 0.001</w:t>
            </w:r>
          </w:p>
        </w:tc>
      </w:tr>
      <w:tr w:rsidR="00B74E69" w:rsidRPr="004E7FE9" w14:paraId="140978F8" w14:textId="77777777" w:rsidTr="004A2D88">
        <w:trPr>
          <w:trHeight w:val="26"/>
        </w:trPr>
        <w:tc>
          <w:tcPr>
            <w:tcW w:w="1185" w:type="pct"/>
          </w:tcPr>
          <w:p w14:paraId="17EF328B" w14:textId="77777777" w:rsidR="00B74E69" w:rsidRPr="004E7FE9" w:rsidRDefault="00B74E69" w:rsidP="004A2D88">
            <w:pPr>
              <w:spacing w:line="360" w:lineRule="auto"/>
              <w:jc w:val="both"/>
              <w:rPr>
                <w:rFonts w:ascii="Book Antiqua" w:hAnsi="Book Antiqua"/>
              </w:rPr>
            </w:pPr>
            <w:r w:rsidRPr="004E7FE9">
              <w:rPr>
                <w:rFonts w:ascii="Book Antiqua" w:hAnsi="Book Antiqua"/>
              </w:rPr>
              <w:t>PISA</w:t>
            </w:r>
          </w:p>
        </w:tc>
        <w:tc>
          <w:tcPr>
            <w:tcW w:w="850" w:type="pct"/>
          </w:tcPr>
          <w:p w14:paraId="4E72B6D7" w14:textId="77777777" w:rsidR="00B74E69" w:rsidRPr="004E7FE9" w:rsidRDefault="00B74E69" w:rsidP="004A2D88">
            <w:pPr>
              <w:spacing w:line="360" w:lineRule="auto"/>
              <w:jc w:val="both"/>
              <w:rPr>
                <w:rFonts w:ascii="Book Antiqua" w:hAnsi="Book Antiqua"/>
              </w:rPr>
            </w:pPr>
            <w:r w:rsidRPr="004E7FE9">
              <w:rPr>
                <w:rFonts w:ascii="Book Antiqua" w:hAnsi="Book Antiqua"/>
              </w:rPr>
              <w:t>852.22 ±</w:t>
            </w:r>
            <w:r w:rsidRPr="004E7FE9">
              <w:rPr>
                <w:rFonts w:ascii="Book Antiqua" w:hAnsi="Book Antiqua"/>
                <w:lang w:eastAsia="zh-CN"/>
              </w:rPr>
              <w:t xml:space="preserve"> </w:t>
            </w:r>
            <w:r w:rsidRPr="004E7FE9">
              <w:rPr>
                <w:rFonts w:ascii="Book Antiqua" w:hAnsi="Book Antiqua"/>
              </w:rPr>
              <w:t>586.77</w:t>
            </w:r>
          </w:p>
        </w:tc>
        <w:tc>
          <w:tcPr>
            <w:tcW w:w="1087" w:type="pct"/>
          </w:tcPr>
          <w:p w14:paraId="21DD46BA" w14:textId="77777777" w:rsidR="00B74E69" w:rsidRPr="004E7FE9" w:rsidRDefault="00B74E69" w:rsidP="004A2D88">
            <w:pPr>
              <w:spacing w:line="360" w:lineRule="auto"/>
              <w:jc w:val="both"/>
              <w:rPr>
                <w:rFonts w:ascii="Book Antiqua" w:hAnsi="Book Antiqua"/>
              </w:rPr>
            </w:pPr>
            <w:r w:rsidRPr="004E7FE9">
              <w:rPr>
                <w:rFonts w:ascii="Book Antiqua" w:hAnsi="Book Antiqua"/>
              </w:rPr>
              <w:t>1506.5 ±</w:t>
            </w:r>
            <w:r w:rsidRPr="004E7FE9">
              <w:rPr>
                <w:rFonts w:ascii="Book Antiqua" w:hAnsi="Book Antiqua"/>
                <w:lang w:eastAsia="zh-CN"/>
              </w:rPr>
              <w:t xml:space="preserve"> </w:t>
            </w:r>
            <w:r w:rsidRPr="004E7FE9">
              <w:rPr>
                <w:rFonts w:ascii="Book Antiqua" w:hAnsi="Book Antiqua"/>
              </w:rPr>
              <w:t>805.76</w:t>
            </w:r>
          </w:p>
        </w:tc>
        <w:tc>
          <w:tcPr>
            <w:tcW w:w="1189" w:type="pct"/>
          </w:tcPr>
          <w:p w14:paraId="40EF0145" w14:textId="77777777" w:rsidR="00B74E69" w:rsidRPr="004E7FE9" w:rsidRDefault="00B74E69" w:rsidP="004A2D88">
            <w:pPr>
              <w:spacing w:line="360" w:lineRule="auto"/>
              <w:jc w:val="both"/>
              <w:rPr>
                <w:rFonts w:ascii="Book Antiqua" w:hAnsi="Book Antiqua"/>
              </w:rPr>
            </w:pPr>
            <w:r w:rsidRPr="004E7FE9">
              <w:rPr>
                <w:rFonts w:ascii="Book Antiqua" w:hAnsi="Book Antiqua"/>
              </w:rPr>
              <w:t>1530.05 ± 690.24</w:t>
            </w:r>
          </w:p>
        </w:tc>
        <w:tc>
          <w:tcPr>
            <w:tcW w:w="689" w:type="pct"/>
          </w:tcPr>
          <w:p w14:paraId="2C109AA5" w14:textId="4BEAE8FA" w:rsidR="00B74E69" w:rsidRPr="004E7FE9" w:rsidRDefault="00B74E69" w:rsidP="004A2D88">
            <w:pPr>
              <w:spacing w:line="360" w:lineRule="auto"/>
              <w:jc w:val="both"/>
              <w:rPr>
                <w:rFonts w:ascii="Book Antiqua" w:hAnsi="Book Antiqua"/>
                <w:b/>
              </w:rPr>
            </w:pPr>
            <w:r w:rsidRPr="004E7FE9">
              <w:rPr>
                <w:rFonts w:ascii="Book Antiqua" w:hAnsi="Book Antiqua"/>
              </w:rPr>
              <w:t>&lt; 0.001</w:t>
            </w:r>
          </w:p>
        </w:tc>
      </w:tr>
      <w:tr w:rsidR="00B74E69" w:rsidRPr="004E7FE9" w14:paraId="077F3E5E" w14:textId="77777777" w:rsidTr="004A2D88">
        <w:trPr>
          <w:trHeight w:val="26"/>
        </w:trPr>
        <w:tc>
          <w:tcPr>
            <w:tcW w:w="1185" w:type="pct"/>
            <w:tcBorders>
              <w:bottom w:val="single" w:sz="4" w:space="0" w:color="auto"/>
            </w:tcBorders>
          </w:tcPr>
          <w:p w14:paraId="4A729171" w14:textId="77777777" w:rsidR="00B74E69" w:rsidRPr="004E7FE9" w:rsidRDefault="00B74E69" w:rsidP="004A2D88">
            <w:pPr>
              <w:spacing w:line="360" w:lineRule="auto"/>
              <w:jc w:val="both"/>
              <w:rPr>
                <w:rFonts w:ascii="Book Antiqua" w:hAnsi="Book Antiqua"/>
              </w:rPr>
            </w:pPr>
            <w:r w:rsidRPr="004E7FE9">
              <w:rPr>
                <w:rFonts w:ascii="Book Antiqua" w:hAnsi="Book Antiqua"/>
              </w:rPr>
              <w:t>Periodontitis (%)</w:t>
            </w:r>
          </w:p>
        </w:tc>
        <w:tc>
          <w:tcPr>
            <w:tcW w:w="850" w:type="pct"/>
            <w:tcBorders>
              <w:bottom w:val="single" w:sz="4" w:space="0" w:color="auto"/>
            </w:tcBorders>
          </w:tcPr>
          <w:p w14:paraId="2842839A" w14:textId="77777777" w:rsidR="00B74E69" w:rsidRPr="004E7FE9" w:rsidRDefault="00B74E69" w:rsidP="004A2D88">
            <w:pPr>
              <w:spacing w:line="360" w:lineRule="auto"/>
              <w:jc w:val="both"/>
              <w:rPr>
                <w:rFonts w:ascii="Book Antiqua" w:hAnsi="Book Antiqua"/>
              </w:rPr>
            </w:pPr>
            <w:r w:rsidRPr="004E7FE9">
              <w:rPr>
                <w:rFonts w:ascii="Book Antiqua" w:hAnsi="Book Antiqua"/>
              </w:rPr>
              <w:t>75</w:t>
            </w:r>
          </w:p>
        </w:tc>
        <w:tc>
          <w:tcPr>
            <w:tcW w:w="1087" w:type="pct"/>
            <w:tcBorders>
              <w:bottom w:val="single" w:sz="4" w:space="0" w:color="auto"/>
            </w:tcBorders>
          </w:tcPr>
          <w:p w14:paraId="1ABF85D6" w14:textId="77777777" w:rsidR="00B74E69" w:rsidRPr="004E7FE9" w:rsidRDefault="00B74E69" w:rsidP="004A2D88">
            <w:pPr>
              <w:spacing w:line="360" w:lineRule="auto"/>
              <w:jc w:val="both"/>
              <w:rPr>
                <w:rFonts w:ascii="Book Antiqua" w:hAnsi="Book Antiqua"/>
              </w:rPr>
            </w:pPr>
            <w:r w:rsidRPr="004E7FE9">
              <w:rPr>
                <w:rFonts w:ascii="Book Antiqua" w:hAnsi="Book Antiqua"/>
              </w:rPr>
              <w:t>93.4</w:t>
            </w:r>
          </w:p>
        </w:tc>
        <w:tc>
          <w:tcPr>
            <w:tcW w:w="1189" w:type="pct"/>
            <w:tcBorders>
              <w:bottom w:val="single" w:sz="4" w:space="0" w:color="auto"/>
            </w:tcBorders>
          </w:tcPr>
          <w:p w14:paraId="407E22E2" w14:textId="77777777" w:rsidR="00B74E69" w:rsidRPr="004E7FE9" w:rsidRDefault="00B74E69" w:rsidP="004A2D88">
            <w:pPr>
              <w:spacing w:line="360" w:lineRule="auto"/>
              <w:jc w:val="both"/>
              <w:rPr>
                <w:rFonts w:ascii="Book Antiqua" w:hAnsi="Book Antiqua"/>
              </w:rPr>
            </w:pPr>
            <w:r w:rsidRPr="004E7FE9">
              <w:rPr>
                <w:rFonts w:ascii="Book Antiqua" w:hAnsi="Book Antiqua"/>
              </w:rPr>
              <w:t>96.6</w:t>
            </w:r>
          </w:p>
        </w:tc>
        <w:tc>
          <w:tcPr>
            <w:tcW w:w="689" w:type="pct"/>
            <w:tcBorders>
              <w:bottom w:val="single" w:sz="4" w:space="0" w:color="auto"/>
            </w:tcBorders>
          </w:tcPr>
          <w:p w14:paraId="420CFE29" w14:textId="0DF897D7" w:rsidR="00B74E69" w:rsidRPr="004E7FE9" w:rsidRDefault="00B74E69" w:rsidP="004A2D88">
            <w:pPr>
              <w:spacing w:line="360" w:lineRule="auto"/>
              <w:jc w:val="both"/>
              <w:rPr>
                <w:rFonts w:ascii="Book Antiqua" w:hAnsi="Book Antiqua"/>
              </w:rPr>
            </w:pPr>
            <w:r w:rsidRPr="004E7FE9">
              <w:rPr>
                <w:rFonts w:ascii="Book Antiqua" w:hAnsi="Book Antiqua"/>
              </w:rPr>
              <w:t>&lt; 0.001</w:t>
            </w:r>
          </w:p>
        </w:tc>
      </w:tr>
    </w:tbl>
    <w:p w14:paraId="2EBDE39F" w14:textId="6C16857D" w:rsidR="00001349" w:rsidRPr="004E7FE9" w:rsidRDefault="008C4C90" w:rsidP="00D454EA">
      <w:pPr>
        <w:spacing w:line="360" w:lineRule="auto"/>
        <w:jc w:val="both"/>
        <w:rPr>
          <w:rFonts w:ascii="Book Antiqua" w:hAnsi="Book Antiqua"/>
        </w:rPr>
        <w:sectPr w:rsidR="00001349" w:rsidRPr="004E7FE9" w:rsidSect="00CE65BE">
          <w:pgSz w:w="12240" w:h="15840"/>
          <w:pgMar w:top="1440" w:right="1440" w:bottom="1440" w:left="1440" w:header="720" w:footer="720" w:gutter="0"/>
          <w:cols w:space="720"/>
          <w:docGrid w:linePitch="360"/>
        </w:sectPr>
      </w:pPr>
      <w:r w:rsidRPr="00FD705A">
        <w:rPr>
          <w:rFonts w:ascii="Book Antiqua" w:hAnsi="Book Antiqua"/>
          <w:bCs/>
        </w:rPr>
        <w:t>*</w:t>
      </w:r>
      <w:r w:rsidRPr="004E7FE9">
        <w:rPr>
          <w:rFonts w:ascii="Book Antiqua" w:hAnsi="Book Antiqua"/>
        </w:rPr>
        <w:t>Significant</w:t>
      </w:r>
      <w:r w:rsidR="00B74E69" w:rsidRPr="004E7FE9">
        <w:rPr>
          <w:rFonts w:ascii="Book Antiqua" w:hAnsi="Book Antiqua"/>
        </w:rPr>
        <w:t xml:space="preserve">, </w:t>
      </w:r>
      <w:r w:rsidR="00B74E69" w:rsidRPr="004E7FE9">
        <w:rPr>
          <w:rFonts w:ascii="Book Antiqua" w:hAnsi="Book Antiqua"/>
          <w:i/>
          <w:iCs/>
        </w:rPr>
        <w:t xml:space="preserve">P </w:t>
      </w:r>
      <w:r w:rsidR="00B74E69" w:rsidRPr="004E7FE9">
        <w:rPr>
          <w:rFonts w:ascii="Book Antiqua" w:hAnsi="Book Antiqua"/>
        </w:rPr>
        <w:t>&lt; 0.001.</w:t>
      </w:r>
      <w:r w:rsidR="00B74E69" w:rsidRPr="004E7FE9">
        <w:rPr>
          <w:rFonts w:ascii="Book Antiqua" w:hAnsi="Book Antiqua"/>
          <w:lang w:eastAsia="zh-CN"/>
        </w:rPr>
        <w:t xml:space="preserve"> </w:t>
      </w:r>
      <w:r>
        <w:rPr>
          <w:rFonts w:ascii="Book Antiqua" w:hAnsi="Book Antiqua"/>
          <w:lang w:eastAsia="zh-CN"/>
        </w:rPr>
        <w:t>M</w:t>
      </w:r>
      <w:r w:rsidRPr="004E7FE9">
        <w:rPr>
          <w:rFonts w:ascii="Book Antiqua" w:hAnsi="Book Antiqua"/>
          <w:lang w:eastAsia="zh-CN"/>
        </w:rPr>
        <w:t xml:space="preserve">ean </w:t>
      </w:r>
      <w:r w:rsidR="00B74E69" w:rsidRPr="004E7FE9">
        <w:rPr>
          <w:rFonts w:ascii="Book Antiqua" w:hAnsi="Book Antiqua"/>
          <w:lang w:eastAsia="zh-CN"/>
        </w:rPr>
        <w:t xml:space="preserve">± SD. </w:t>
      </w:r>
      <w:r w:rsidR="00B74E69" w:rsidRPr="004E7FE9">
        <w:rPr>
          <w:rFonts w:ascii="Book Antiqua" w:hAnsi="Book Antiqua"/>
        </w:rPr>
        <w:t xml:space="preserve">A significant difference among three groups for systemic and periodontal variables. DM: Diabetes mellitus; </w:t>
      </w:r>
      <w:r w:rsidR="00B74E69" w:rsidRPr="004E7FE9">
        <w:rPr>
          <w:rFonts w:ascii="Book Antiqua" w:hAnsi="Book Antiqua"/>
          <w:bCs/>
        </w:rPr>
        <w:t>HbA1c</w:t>
      </w:r>
      <w:r w:rsidR="00B74E69" w:rsidRPr="004E7FE9">
        <w:rPr>
          <w:rFonts w:ascii="Book Antiqua" w:hAnsi="Book Antiqua"/>
        </w:rPr>
        <w:t xml:space="preserve">: Glycated hemoglobin </w:t>
      </w:r>
      <w:r w:rsidR="00B74E69" w:rsidRPr="004E7FE9">
        <w:rPr>
          <w:rFonts w:ascii="Book Antiqua" w:hAnsi="Book Antiqua"/>
          <w:bCs/>
        </w:rPr>
        <w:t xml:space="preserve">A1c; FPG: Fasting plasma glucose; PPBS: Postprandial plasma glucose, BOP: Bleeding on probing; DI-S: Debris index–simplified; CI-S: Calculus index–simplified; OHI-S: Oral hygiene index–simplified; PPD: </w:t>
      </w:r>
      <w:r w:rsidR="00B74E69" w:rsidRPr="004E7FE9">
        <w:rPr>
          <w:rFonts w:ascii="Book Antiqua" w:hAnsi="Book Antiqua"/>
        </w:rPr>
        <w:t>Probing pocket depth; CAL: Clinical attachment loss; PISA: Periodontal inflamed surface area.</w:t>
      </w:r>
      <w:r w:rsidR="00857BFC" w:rsidRPr="004E7FE9">
        <w:rPr>
          <w:rFonts w:ascii="Book Antiqua" w:hAnsi="Book Antiqua"/>
        </w:rPr>
        <w:t xml:space="preserve"> </w:t>
      </w:r>
    </w:p>
    <w:p w14:paraId="45D22520" w14:textId="45D6FB1F" w:rsidR="00AC210C" w:rsidRPr="004E7FE9" w:rsidRDefault="00AC210C" w:rsidP="00AC210C">
      <w:pPr>
        <w:spacing w:line="360" w:lineRule="auto"/>
        <w:jc w:val="both"/>
        <w:rPr>
          <w:rFonts w:ascii="Book Antiqua" w:hAnsi="Book Antiqua"/>
          <w:b/>
          <w:color w:val="000000" w:themeColor="text1"/>
        </w:rPr>
      </w:pPr>
      <w:r w:rsidRPr="004E7FE9">
        <w:rPr>
          <w:rFonts w:ascii="Book Antiqua" w:hAnsi="Book Antiqua"/>
          <w:b/>
          <w:color w:val="000000" w:themeColor="text1"/>
        </w:rPr>
        <w:lastRenderedPageBreak/>
        <w:t>Table 3</w:t>
      </w:r>
      <w:r w:rsidR="00A90312" w:rsidRPr="004E7FE9">
        <w:rPr>
          <w:rFonts w:ascii="Book Antiqua" w:hAnsi="Book Antiqua"/>
          <w:b/>
          <w:color w:val="000000" w:themeColor="text1"/>
        </w:rPr>
        <w:t xml:space="preserve"> </w:t>
      </w:r>
      <w:r w:rsidRPr="004E7FE9">
        <w:rPr>
          <w:rFonts w:ascii="Book Antiqua" w:hAnsi="Book Antiqua"/>
          <w:b/>
          <w:color w:val="000000" w:themeColor="text1"/>
        </w:rPr>
        <w:t>Bo</w:t>
      </w:r>
      <w:r w:rsidR="00A12EDD" w:rsidRPr="004E7FE9">
        <w:rPr>
          <w:rFonts w:ascii="Book Antiqua" w:hAnsi="Book Antiqua"/>
          <w:b/>
          <w:color w:val="000000" w:themeColor="text1"/>
        </w:rPr>
        <w:t xml:space="preserve">nferroni </w:t>
      </w:r>
      <w:r w:rsidR="00A12EDD" w:rsidRPr="00FD705A">
        <w:rPr>
          <w:rFonts w:ascii="Book Antiqua" w:hAnsi="Book Antiqua"/>
          <w:b/>
          <w:i/>
          <w:iCs/>
          <w:color w:val="000000" w:themeColor="text1"/>
        </w:rPr>
        <w:t>post hoc</w:t>
      </w:r>
      <w:r w:rsidR="00A12EDD" w:rsidRPr="004E7FE9">
        <w:rPr>
          <w:rFonts w:ascii="Book Antiqua" w:hAnsi="Book Antiqua"/>
          <w:b/>
          <w:color w:val="000000" w:themeColor="text1"/>
        </w:rPr>
        <w:t xml:space="preserve"> analysis of probing pocket dep</w:t>
      </w:r>
      <w:r w:rsidRPr="004E7FE9">
        <w:rPr>
          <w:rFonts w:ascii="Book Antiqua" w:hAnsi="Book Antiqua"/>
          <w:b/>
          <w:color w:val="000000" w:themeColor="text1"/>
        </w:rPr>
        <w:t xml:space="preserve">th, </w:t>
      </w:r>
      <w:r w:rsidR="00A12EDD" w:rsidRPr="004E7FE9">
        <w:rPr>
          <w:rFonts w:ascii="Book Antiqua" w:hAnsi="Book Antiqua"/>
          <w:b/>
          <w:color w:val="000000" w:themeColor="text1"/>
        </w:rPr>
        <w:t xml:space="preserve">clinical </w:t>
      </w:r>
      <w:r w:rsidR="00A12EDD" w:rsidRPr="004E7FE9">
        <w:rPr>
          <w:rFonts w:ascii="Book Antiqua" w:hAnsi="Book Antiqua"/>
          <w:b/>
        </w:rPr>
        <w:t>attachment loss</w:t>
      </w:r>
      <w:r w:rsidRPr="004E7FE9">
        <w:rPr>
          <w:rFonts w:ascii="Book Antiqua" w:hAnsi="Book Antiqua"/>
          <w:b/>
          <w:color w:val="000000" w:themeColor="text1"/>
        </w:rPr>
        <w:t xml:space="preserve"> and </w:t>
      </w:r>
      <w:r w:rsidR="00A12EDD" w:rsidRPr="004E7FE9">
        <w:rPr>
          <w:rFonts w:ascii="Book Antiqua" w:hAnsi="Book Antiqua"/>
          <w:b/>
          <w:color w:val="000000" w:themeColor="text1"/>
        </w:rPr>
        <w:t>periodontal inflamed surface are</w:t>
      </w:r>
      <w:r w:rsidRPr="004E7FE9">
        <w:rPr>
          <w:rFonts w:ascii="Book Antiqua" w:hAnsi="Book Antiqua"/>
          <w:b/>
          <w:color w:val="000000" w:themeColor="text1"/>
        </w:rPr>
        <w:t>a</w:t>
      </w:r>
      <w:r w:rsidR="00A90312" w:rsidRPr="004E7FE9">
        <w:rPr>
          <w:rFonts w:ascii="Book Antiqua" w:hAnsi="Book Antiqua"/>
          <w:b/>
          <w:color w:val="000000" w:themeColor="text1"/>
        </w:rPr>
        <w:t xml:space="preserve"> </w:t>
      </w:r>
      <w:r w:rsidRPr="004E7FE9">
        <w:rPr>
          <w:rFonts w:ascii="Book Antiqua" w:hAnsi="Book Antiqua"/>
          <w:b/>
          <w:color w:val="000000" w:themeColor="text1"/>
        </w:rPr>
        <w:t>among the study groups</w:t>
      </w:r>
    </w:p>
    <w:tbl>
      <w:tblPr>
        <w:tblW w:w="9356" w:type="dxa"/>
        <w:tblInd w:w="93" w:type="dxa"/>
        <w:tblLayout w:type="fixed"/>
        <w:tblCellMar>
          <w:left w:w="93" w:type="dxa"/>
          <w:right w:w="93" w:type="dxa"/>
        </w:tblCellMar>
        <w:tblLook w:val="0000" w:firstRow="0" w:lastRow="0" w:firstColumn="0" w:lastColumn="0" w:noHBand="0" w:noVBand="0"/>
      </w:tblPr>
      <w:tblGrid>
        <w:gridCol w:w="1418"/>
        <w:gridCol w:w="992"/>
        <w:gridCol w:w="992"/>
        <w:gridCol w:w="1418"/>
        <w:gridCol w:w="850"/>
        <w:gridCol w:w="709"/>
        <w:gridCol w:w="1559"/>
        <w:gridCol w:w="1418"/>
      </w:tblGrid>
      <w:tr w:rsidR="00AC210C" w:rsidRPr="004E7FE9" w14:paraId="302A01DD" w14:textId="77777777" w:rsidTr="00A12EDD">
        <w:trPr>
          <w:trHeight w:val="1012"/>
        </w:trPr>
        <w:tc>
          <w:tcPr>
            <w:tcW w:w="1418" w:type="dxa"/>
            <w:vMerge w:val="restart"/>
            <w:tcBorders>
              <w:top w:val="single" w:sz="4" w:space="0" w:color="auto"/>
              <w:bottom w:val="single" w:sz="4" w:space="0" w:color="auto"/>
            </w:tcBorders>
            <w:shd w:val="clear" w:color="000000" w:fill="FFFFFF"/>
            <w:vAlign w:val="center"/>
          </w:tcPr>
          <w:p w14:paraId="29E718B7" w14:textId="77777777" w:rsidR="00AC210C" w:rsidRPr="004E7FE9" w:rsidRDefault="00AC210C" w:rsidP="005F3B92">
            <w:pPr>
              <w:autoSpaceDE w:val="0"/>
              <w:autoSpaceDN w:val="0"/>
              <w:adjustRightInd w:val="0"/>
              <w:spacing w:line="360" w:lineRule="auto"/>
              <w:jc w:val="both"/>
              <w:rPr>
                <w:rFonts w:ascii="Book Antiqua" w:hAnsi="Book Antiqua"/>
                <w:b/>
                <w:color w:val="000000"/>
              </w:rPr>
            </w:pPr>
            <w:r w:rsidRPr="004E7FE9">
              <w:rPr>
                <w:rFonts w:ascii="Book Antiqua" w:hAnsi="Book Antiqua"/>
                <w:b/>
                <w:color w:val="000000"/>
              </w:rPr>
              <w:t xml:space="preserve">Dependent </w:t>
            </w:r>
            <w:r w:rsidR="00727EE7" w:rsidRPr="004E7FE9">
              <w:rPr>
                <w:rFonts w:ascii="Book Antiqua" w:hAnsi="Book Antiqua"/>
                <w:b/>
                <w:color w:val="000000"/>
              </w:rPr>
              <w:t>v</w:t>
            </w:r>
            <w:r w:rsidRPr="004E7FE9">
              <w:rPr>
                <w:rFonts w:ascii="Book Antiqua" w:hAnsi="Book Antiqua"/>
                <w:b/>
                <w:color w:val="000000"/>
              </w:rPr>
              <w:t>ariable</w:t>
            </w:r>
          </w:p>
        </w:tc>
        <w:tc>
          <w:tcPr>
            <w:tcW w:w="992" w:type="dxa"/>
            <w:vMerge w:val="restart"/>
            <w:tcBorders>
              <w:top w:val="single" w:sz="4" w:space="0" w:color="auto"/>
              <w:bottom w:val="single" w:sz="4" w:space="0" w:color="auto"/>
            </w:tcBorders>
            <w:shd w:val="clear" w:color="000000" w:fill="FFFFFF"/>
            <w:vAlign w:val="center"/>
          </w:tcPr>
          <w:p w14:paraId="21ABE106" w14:textId="77777777" w:rsidR="00AC210C" w:rsidRPr="004E7FE9" w:rsidRDefault="00AC210C" w:rsidP="005F3B92">
            <w:pPr>
              <w:autoSpaceDE w:val="0"/>
              <w:autoSpaceDN w:val="0"/>
              <w:adjustRightInd w:val="0"/>
              <w:spacing w:line="360" w:lineRule="auto"/>
              <w:jc w:val="both"/>
              <w:rPr>
                <w:rFonts w:ascii="Book Antiqua" w:hAnsi="Book Antiqua"/>
                <w:b/>
                <w:color w:val="000000"/>
              </w:rPr>
            </w:pPr>
            <w:r w:rsidRPr="004E7FE9">
              <w:rPr>
                <w:rFonts w:ascii="Book Antiqua" w:hAnsi="Book Antiqua"/>
                <w:b/>
                <w:color w:val="000000"/>
              </w:rPr>
              <w:t>Group</w:t>
            </w:r>
          </w:p>
        </w:tc>
        <w:tc>
          <w:tcPr>
            <w:tcW w:w="992" w:type="dxa"/>
            <w:vMerge w:val="restart"/>
            <w:tcBorders>
              <w:top w:val="single" w:sz="4" w:space="0" w:color="auto"/>
              <w:bottom w:val="single" w:sz="4" w:space="0" w:color="auto"/>
            </w:tcBorders>
            <w:shd w:val="clear" w:color="000000" w:fill="FFFFFF"/>
            <w:vAlign w:val="center"/>
          </w:tcPr>
          <w:p w14:paraId="59E47407" w14:textId="77777777" w:rsidR="00AC210C" w:rsidRPr="004E7FE9" w:rsidRDefault="00AC210C" w:rsidP="005F3B92">
            <w:pPr>
              <w:autoSpaceDE w:val="0"/>
              <w:autoSpaceDN w:val="0"/>
              <w:adjustRightInd w:val="0"/>
              <w:spacing w:line="360" w:lineRule="auto"/>
              <w:jc w:val="both"/>
              <w:rPr>
                <w:rFonts w:ascii="Book Antiqua" w:hAnsi="Book Antiqua"/>
                <w:b/>
                <w:color w:val="000000"/>
              </w:rPr>
            </w:pPr>
            <w:r w:rsidRPr="004E7FE9">
              <w:rPr>
                <w:rFonts w:ascii="Book Antiqua" w:hAnsi="Book Antiqua"/>
                <w:b/>
                <w:color w:val="000000"/>
              </w:rPr>
              <w:t>Group</w:t>
            </w:r>
          </w:p>
        </w:tc>
        <w:tc>
          <w:tcPr>
            <w:tcW w:w="1418" w:type="dxa"/>
            <w:vMerge w:val="restart"/>
            <w:tcBorders>
              <w:top w:val="single" w:sz="4" w:space="0" w:color="auto"/>
              <w:bottom w:val="single" w:sz="4" w:space="0" w:color="auto"/>
            </w:tcBorders>
            <w:shd w:val="clear" w:color="000000" w:fill="FFFFFF"/>
            <w:vAlign w:val="center"/>
          </w:tcPr>
          <w:p w14:paraId="2C440A02" w14:textId="77777777" w:rsidR="00AC210C" w:rsidRPr="004E7FE9" w:rsidRDefault="00AC210C" w:rsidP="005F3B92">
            <w:pPr>
              <w:autoSpaceDE w:val="0"/>
              <w:autoSpaceDN w:val="0"/>
              <w:adjustRightInd w:val="0"/>
              <w:spacing w:line="360" w:lineRule="auto"/>
              <w:jc w:val="both"/>
              <w:rPr>
                <w:rFonts w:ascii="Book Antiqua" w:hAnsi="Book Antiqua"/>
                <w:b/>
                <w:color w:val="000000"/>
              </w:rPr>
            </w:pPr>
            <w:r w:rsidRPr="004E7FE9">
              <w:rPr>
                <w:rFonts w:ascii="Book Antiqua" w:hAnsi="Book Antiqua"/>
                <w:b/>
                <w:color w:val="000000"/>
              </w:rPr>
              <w:t xml:space="preserve">Mean </w:t>
            </w:r>
            <w:r w:rsidR="00A12EDD" w:rsidRPr="004E7FE9">
              <w:rPr>
                <w:rFonts w:ascii="Book Antiqua" w:hAnsi="Book Antiqua"/>
                <w:b/>
                <w:color w:val="000000"/>
              </w:rPr>
              <w:t>difference</w:t>
            </w:r>
          </w:p>
        </w:tc>
        <w:tc>
          <w:tcPr>
            <w:tcW w:w="850" w:type="dxa"/>
            <w:vMerge w:val="restart"/>
            <w:tcBorders>
              <w:top w:val="single" w:sz="4" w:space="0" w:color="auto"/>
              <w:bottom w:val="single" w:sz="4" w:space="0" w:color="auto"/>
            </w:tcBorders>
            <w:shd w:val="clear" w:color="000000" w:fill="FFFFFF"/>
            <w:vAlign w:val="center"/>
          </w:tcPr>
          <w:p w14:paraId="4940C3EB" w14:textId="064AA92A" w:rsidR="00AC210C" w:rsidRPr="004E7FE9" w:rsidRDefault="00A90312" w:rsidP="005F3B92">
            <w:pPr>
              <w:autoSpaceDE w:val="0"/>
              <w:autoSpaceDN w:val="0"/>
              <w:adjustRightInd w:val="0"/>
              <w:spacing w:line="360" w:lineRule="auto"/>
              <w:jc w:val="both"/>
              <w:rPr>
                <w:rFonts w:ascii="Book Antiqua" w:hAnsi="Book Antiqua"/>
                <w:b/>
                <w:color w:val="000000"/>
              </w:rPr>
            </w:pPr>
            <w:r w:rsidRPr="004E7FE9">
              <w:rPr>
                <w:rFonts w:ascii="Book Antiqua" w:hAnsi="Book Antiqua"/>
                <w:b/>
                <w:color w:val="000000"/>
              </w:rPr>
              <w:t>SE</w:t>
            </w:r>
          </w:p>
        </w:tc>
        <w:tc>
          <w:tcPr>
            <w:tcW w:w="709" w:type="dxa"/>
            <w:vMerge w:val="restart"/>
            <w:tcBorders>
              <w:top w:val="single" w:sz="4" w:space="0" w:color="auto"/>
              <w:bottom w:val="single" w:sz="4" w:space="0" w:color="auto"/>
            </w:tcBorders>
            <w:shd w:val="clear" w:color="000000" w:fill="FFFFFF"/>
            <w:vAlign w:val="center"/>
          </w:tcPr>
          <w:p w14:paraId="54A8FC5D" w14:textId="77777777" w:rsidR="00AC210C" w:rsidRPr="004E7FE9" w:rsidRDefault="008C0A1B" w:rsidP="005F3B92">
            <w:pPr>
              <w:autoSpaceDE w:val="0"/>
              <w:autoSpaceDN w:val="0"/>
              <w:adjustRightInd w:val="0"/>
              <w:spacing w:line="360" w:lineRule="auto"/>
              <w:jc w:val="both"/>
              <w:rPr>
                <w:rFonts w:ascii="Book Antiqua" w:hAnsi="Book Antiqua"/>
                <w:b/>
                <w:color w:val="000000"/>
              </w:rPr>
            </w:pPr>
            <w:r w:rsidRPr="004E7FE9">
              <w:rPr>
                <w:rFonts w:ascii="Book Antiqua" w:hAnsi="Book Antiqua"/>
                <w:b/>
                <w:color w:val="000000"/>
              </w:rPr>
              <w:t>Significant</w:t>
            </w:r>
          </w:p>
        </w:tc>
        <w:tc>
          <w:tcPr>
            <w:tcW w:w="2977" w:type="dxa"/>
            <w:gridSpan w:val="2"/>
            <w:tcBorders>
              <w:top w:val="single" w:sz="4" w:space="0" w:color="auto"/>
              <w:bottom w:val="single" w:sz="4" w:space="0" w:color="auto"/>
            </w:tcBorders>
            <w:shd w:val="clear" w:color="000000" w:fill="FFFFFF"/>
            <w:vAlign w:val="center"/>
          </w:tcPr>
          <w:p w14:paraId="71E66E7F" w14:textId="77777777" w:rsidR="00AC210C" w:rsidRPr="004E7FE9" w:rsidRDefault="00AC210C" w:rsidP="005F3B92">
            <w:pPr>
              <w:autoSpaceDE w:val="0"/>
              <w:autoSpaceDN w:val="0"/>
              <w:adjustRightInd w:val="0"/>
              <w:spacing w:line="360" w:lineRule="auto"/>
              <w:jc w:val="both"/>
              <w:rPr>
                <w:rFonts w:ascii="Book Antiqua" w:hAnsi="Book Antiqua"/>
                <w:b/>
                <w:color w:val="000000"/>
              </w:rPr>
            </w:pPr>
            <w:r w:rsidRPr="004E7FE9">
              <w:rPr>
                <w:rFonts w:ascii="Book Antiqua" w:hAnsi="Book Antiqua"/>
                <w:b/>
                <w:color w:val="000000"/>
              </w:rPr>
              <w:t xml:space="preserve">95% </w:t>
            </w:r>
            <w:r w:rsidR="00A74A5F" w:rsidRPr="004E7FE9">
              <w:rPr>
                <w:rFonts w:ascii="Book Antiqua" w:hAnsi="Book Antiqua"/>
                <w:b/>
                <w:color w:val="000000"/>
              </w:rPr>
              <w:t>c</w:t>
            </w:r>
            <w:r w:rsidRPr="004E7FE9">
              <w:rPr>
                <w:rFonts w:ascii="Book Antiqua" w:hAnsi="Book Antiqua"/>
                <w:b/>
                <w:color w:val="000000"/>
              </w:rPr>
              <w:t xml:space="preserve">onfidence </w:t>
            </w:r>
            <w:r w:rsidR="00A74A5F" w:rsidRPr="004E7FE9">
              <w:rPr>
                <w:rFonts w:ascii="Book Antiqua" w:hAnsi="Book Antiqua"/>
                <w:b/>
                <w:color w:val="000000"/>
              </w:rPr>
              <w:t>i</w:t>
            </w:r>
            <w:r w:rsidRPr="004E7FE9">
              <w:rPr>
                <w:rFonts w:ascii="Book Antiqua" w:hAnsi="Book Antiqua"/>
                <w:b/>
                <w:color w:val="000000"/>
              </w:rPr>
              <w:t>nterval</w:t>
            </w:r>
          </w:p>
        </w:tc>
      </w:tr>
      <w:tr w:rsidR="00AC210C" w:rsidRPr="004E7FE9" w14:paraId="75B48318" w14:textId="77777777" w:rsidTr="00A12EDD">
        <w:trPr>
          <w:trHeight w:val="1012"/>
        </w:trPr>
        <w:tc>
          <w:tcPr>
            <w:tcW w:w="1418" w:type="dxa"/>
            <w:vMerge/>
            <w:tcBorders>
              <w:bottom w:val="single" w:sz="4" w:space="0" w:color="auto"/>
            </w:tcBorders>
            <w:shd w:val="clear" w:color="000000" w:fill="FFFFFF"/>
            <w:vAlign w:val="center"/>
          </w:tcPr>
          <w:p w14:paraId="56963B59" w14:textId="77777777" w:rsidR="00AC210C" w:rsidRPr="004E7FE9" w:rsidRDefault="00AC210C" w:rsidP="005F3B92">
            <w:pPr>
              <w:autoSpaceDE w:val="0"/>
              <w:autoSpaceDN w:val="0"/>
              <w:adjustRightInd w:val="0"/>
              <w:spacing w:line="360" w:lineRule="auto"/>
              <w:jc w:val="both"/>
              <w:rPr>
                <w:rFonts w:ascii="Book Antiqua" w:hAnsi="Book Antiqua"/>
                <w:b/>
                <w:color w:val="000000"/>
              </w:rPr>
            </w:pPr>
          </w:p>
        </w:tc>
        <w:tc>
          <w:tcPr>
            <w:tcW w:w="992" w:type="dxa"/>
            <w:vMerge/>
            <w:tcBorders>
              <w:bottom w:val="single" w:sz="4" w:space="0" w:color="auto"/>
            </w:tcBorders>
            <w:shd w:val="clear" w:color="000000" w:fill="FFFFFF"/>
            <w:vAlign w:val="center"/>
          </w:tcPr>
          <w:p w14:paraId="5C6FAAC9" w14:textId="77777777" w:rsidR="00AC210C" w:rsidRPr="004E7FE9" w:rsidRDefault="00AC210C" w:rsidP="005F3B92">
            <w:pPr>
              <w:autoSpaceDE w:val="0"/>
              <w:autoSpaceDN w:val="0"/>
              <w:adjustRightInd w:val="0"/>
              <w:spacing w:line="360" w:lineRule="auto"/>
              <w:jc w:val="both"/>
              <w:rPr>
                <w:rFonts w:ascii="Book Antiqua" w:hAnsi="Book Antiqua"/>
                <w:b/>
                <w:color w:val="000000"/>
              </w:rPr>
            </w:pPr>
          </w:p>
        </w:tc>
        <w:tc>
          <w:tcPr>
            <w:tcW w:w="992" w:type="dxa"/>
            <w:vMerge/>
            <w:tcBorders>
              <w:bottom w:val="single" w:sz="4" w:space="0" w:color="auto"/>
            </w:tcBorders>
            <w:shd w:val="clear" w:color="000000" w:fill="FFFFFF"/>
            <w:vAlign w:val="center"/>
          </w:tcPr>
          <w:p w14:paraId="42F7B89C" w14:textId="77777777" w:rsidR="00AC210C" w:rsidRPr="004E7FE9" w:rsidRDefault="00AC210C" w:rsidP="005F3B92">
            <w:pPr>
              <w:autoSpaceDE w:val="0"/>
              <w:autoSpaceDN w:val="0"/>
              <w:adjustRightInd w:val="0"/>
              <w:spacing w:line="360" w:lineRule="auto"/>
              <w:jc w:val="both"/>
              <w:rPr>
                <w:rFonts w:ascii="Book Antiqua" w:hAnsi="Book Antiqua"/>
                <w:b/>
                <w:color w:val="000000"/>
              </w:rPr>
            </w:pPr>
          </w:p>
        </w:tc>
        <w:tc>
          <w:tcPr>
            <w:tcW w:w="1418" w:type="dxa"/>
            <w:vMerge/>
            <w:tcBorders>
              <w:bottom w:val="single" w:sz="4" w:space="0" w:color="auto"/>
            </w:tcBorders>
            <w:shd w:val="clear" w:color="000000" w:fill="FFFFFF"/>
            <w:vAlign w:val="center"/>
          </w:tcPr>
          <w:p w14:paraId="34721F79" w14:textId="77777777" w:rsidR="00AC210C" w:rsidRPr="004E7FE9" w:rsidRDefault="00AC210C" w:rsidP="005F3B92">
            <w:pPr>
              <w:autoSpaceDE w:val="0"/>
              <w:autoSpaceDN w:val="0"/>
              <w:adjustRightInd w:val="0"/>
              <w:spacing w:line="360" w:lineRule="auto"/>
              <w:jc w:val="both"/>
              <w:rPr>
                <w:rFonts w:ascii="Book Antiqua" w:hAnsi="Book Antiqua"/>
                <w:b/>
                <w:color w:val="000000"/>
              </w:rPr>
            </w:pPr>
          </w:p>
        </w:tc>
        <w:tc>
          <w:tcPr>
            <w:tcW w:w="850" w:type="dxa"/>
            <w:vMerge/>
            <w:tcBorders>
              <w:bottom w:val="single" w:sz="4" w:space="0" w:color="auto"/>
            </w:tcBorders>
            <w:shd w:val="clear" w:color="000000" w:fill="FFFFFF"/>
            <w:vAlign w:val="center"/>
          </w:tcPr>
          <w:p w14:paraId="192E46E4" w14:textId="77777777" w:rsidR="00AC210C" w:rsidRPr="004E7FE9" w:rsidRDefault="00AC210C" w:rsidP="005F3B92">
            <w:pPr>
              <w:autoSpaceDE w:val="0"/>
              <w:autoSpaceDN w:val="0"/>
              <w:adjustRightInd w:val="0"/>
              <w:spacing w:line="360" w:lineRule="auto"/>
              <w:jc w:val="both"/>
              <w:rPr>
                <w:rFonts w:ascii="Book Antiqua" w:hAnsi="Book Antiqua"/>
                <w:b/>
                <w:color w:val="000000"/>
              </w:rPr>
            </w:pPr>
          </w:p>
        </w:tc>
        <w:tc>
          <w:tcPr>
            <w:tcW w:w="709" w:type="dxa"/>
            <w:vMerge/>
            <w:tcBorders>
              <w:bottom w:val="single" w:sz="4" w:space="0" w:color="auto"/>
            </w:tcBorders>
            <w:shd w:val="clear" w:color="000000" w:fill="FFFFFF"/>
            <w:vAlign w:val="center"/>
          </w:tcPr>
          <w:p w14:paraId="1F625BD1" w14:textId="77777777" w:rsidR="00AC210C" w:rsidRPr="004E7FE9" w:rsidRDefault="00AC210C" w:rsidP="005F3B92">
            <w:pPr>
              <w:autoSpaceDE w:val="0"/>
              <w:autoSpaceDN w:val="0"/>
              <w:adjustRightInd w:val="0"/>
              <w:spacing w:line="360" w:lineRule="auto"/>
              <w:jc w:val="both"/>
              <w:rPr>
                <w:rFonts w:ascii="Book Antiqua" w:hAnsi="Book Antiqua"/>
                <w:b/>
                <w:color w:val="000000"/>
              </w:rPr>
            </w:pPr>
          </w:p>
        </w:tc>
        <w:tc>
          <w:tcPr>
            <w:tcW w:w="1559" w:type="dxa"/>
            <w:tcBorders>
              <w:top w:val="single" w:sz="4" w:space="0" w:color="auto"/>
              <w:bottom w:val="single" w:sz="4" w:space="0" w:color="auto"/>
            </w:tcBorders>
            <w:shd w:val="clear" w:color="000000" w:fill="FFFFFF"/>
            <w:vAlign w:val="center"/>
          </w:tcPr>
          <w:p w14:paraId="1B69233D" w14:textId="77777777" w:rsidR="00AC210C" w:rsidRPr="004E7FE9" w:rsidRDefault="00AC210C" w:rsidP="005F3B92">
            <w:pPr>
              <w:autoSpaceDE w:val="0"/>
              <w:autoSpaceDN w:val="0"/>
              <w:adjustRightInd w:val="0"/>
              <w:spacing w:line="360" w:lineRule="auto"/>
              <w:jc w:val="both"/>
              <w:rPr>
                <w:rFonts w:ascii="Book Antiqua" w:hAnsi="Book Antiqua"/>
                <w:b/>
                <w:color w:val="000000"/>
              </w:rPr>
            </w:pPr>
            <w:r w:rsidRPr="004E7FE9">
              <w:rPr>
                <w:rFonts w:ascii="Book Antiqua" w:hAnsi="Book Antiqua"/>
                <w:b/>
                <w:color w:val="000000"/>
              </w:rPr>
              <w:t xml:space="preserve">Upper </w:t>
            </w:r>
            <w:r w:rsidR="00CB7424" w:rsidRPr="004E7FE9">
              <w:rPr>
                <w:rFonts w:ascii="Book Antiqua" w:hAnsi="Book Antiqua"/>
                <w:b/>
                <w:color w:val="000000"/>
              </w:rPr>
              <w:t>b</w:t>
            </w:r>
            <w:r w:rsidRPr="004E7FE9">
              <w:rPr>
                <w:rFonts w:ascii="Book Antiqua" w:hAnsi="Book Antiqua"/>
                <w:b/>
                <w:color w:val="000000"/>
              </w:rPr>
              <w:t>ound</w:t>
            </w:r>
          </w:p>
        </w:tc>
        <w:tc>
          <w:tcPr>
            <w:tcW w:w="1418" w:type="dxa"/>
            <w:tcBorders>
              <w:top w:val="single" w:sz="4" w:space="0" w:color="auto"/>
              <w:bottom w:val="single" w:sz="4" w:space="0" w:color="auto"/>
            </w:tcBorders>
            <w:shd w:val="clear" w:color="000000" w:fill="FFFFFF"/>
            <w:vAlign w:val="center"/>
          </w:tcPr>
          <w:p w14:paraId="2B79AB7C" w14:textId="77777777" w:rsidR="00AC210C" w:rsidRPr="004E7FE9" w:rsidRDefault="00AC210C" w:rsidP="005F3B92">
            <w:pPr>
              <w:autoSpaceDE w:val="0"/>
              <w:autoSpaceDN w:val="0"/>
              <w:adjustRightInd w:val="0"/>
              <w:spacing w:line="360" w:lineRule="auto"/>
              <w:jc w:val="both"/>
              <w:rPr>
                <w:rFonts w:ascii="Book Antiqua" w:hAnsi="Book Antiqua"/>
                <w:b/>
                <w:color w:val="000000"/>
              </w:rPr>
            </w:pPr>
            <w:r w:rsidRPr="004E7FE9">
              <w:rPr>
                <w:rFonts w:ascii="Book Antiqua" w:hAnsi="Book Antiqua"/>
                <w:b/>
                <w:color w:val="000000"/>
              </w:rPr>
              <w:t xml:space="preserve">Lower </w:t>
            </w:r>
            <w:r w:rsidR="00CB7424" w:rsidRPr="004E7FE9">
              <w:rPr>
                <w:rFonts w:ascii="Book Antiqua" w:hAnsi="Book Antiqua"/>
                <w:b/>
                <w:color w:val="000000"/>
              </w:rPr>
              <w:t>b</w:t>
            </w:r>
            <w:r w:rsidRPr="004E7FE9">
              <w:rPr>
                <w:rFonts w:ascii="Book Antiqua" w:hAnsi="Book Antiqua"/>
                <w:b/>
                <w:color w:val="000000"/>
              </w:rPr>
              <w:t>ound</w:t>
            </w:r>
          </w:p>
        </w:tc>
      </w:tr>
      <w:tr w:rsidR="00AC210C" w:rsidRPr="004E7FE9" w14:paraId="5DF0E179" w14:textId="77777777" w:rsidTr="00A12EDD">
        <w:trPr>
          <w:trHeight w:val="342"/>
        </w:trPr>
        <w:tc>
          <w:tcPr>
            <w:tcW w:w="1418" w:type="dxa"/>
            <w:vMerge w:val="restart"/>
            <w:tcBorders>
              <w:top w:val="single" w:sz="4" w:space="0" w:color="auto"/>
            </w:tcBorders>
            <w:shd w:val="clear" w:color="000000" w:fill="FFFFFF"/>
            <w:vAlign w:val="center"/>
          </w:tcPr>
          <w:p w14:paraId="291621C3" w14:textId="77777777" w:rsidR="00AC210C" w:rsidRPr="004E7FE9" w:rsidRDefault="00AC210C" w:rsidP="005F3B92">
            <w:pPr>
              <w:autoSpaceDE w:val="0"/>
              <w:autoSpaceDN w:val="0"/>
              <w:adjustRightInd w:val="0"/>
              <w:spacing w:line="360" w:lineRule="auto"/>
              <w:jc w:val="both"/>
              <w:rPr>
                <w:rFonts w:ascii="Book Antiqua" w:hAnsi="Book Antiqua"/>
                <w:color w:val="000000"/>
              </w:rPr>
            </w:pPr>
            <w:r w:rsidRPr="004E7FE9">
              <w:rPr>
                <w:rFonts w:ascii="Book Antiqua" w:hAnsi="Book Antiqua"/>
                <w:color w:val="000000"/>
              </w:rPr>
              <w:t>Mean PPD</w:t>
            </w:r>
          </w:p>
        </w:tc>
        <w:tc>
          <w:tcPr>
            <w:tcW w:w="992" w:type="dxa"/>
            <w:tcBorders>
              <w:top w:val="single" w:sz="4" w:space="0" w:color="auto"/>
            </w:tcBorders>
            <w:shd w:val="clear" w:color="000000" w:fill="FFFFFF"/>
            <w:vAlign w:val="center"/>
          </w:tcPr>
          <w:p w14:paraId="5119FAFF" w14:textId="370BFF0D" w:rsidR="00AC210C" w:rsidRPr="004E7FE9" w:rsidRDefault="008C4C90" w:rsidP="008C4C90">
            <w:pPr>
              <w:autoSpaceDE w:val="0"/>
              <w:autoSpaceDN w:val="0"/>
              <w:adjustRightInd w:val="0"/>
              <w:spacing w:line="360" w:lineRule="auto"/>
              <w:jc w:val="both"/>
              <w:rPr>
                <w:rFonts w:ascii="Book Antiqua" w:hAnsi="Book Antiqua"/>
                <w:color w:val="000000"/>
              </w:rPr>
            </w:pPr>
            <w:r>
              <w:rPr>
                <w:rFonts w:ascii="Book Antiqua" w:hAnsi="Book Antiqua"/>
                <w:color w:val="000000"/>
              </w:rPr>
              <w:t>I</w:t>
            </w:r>
          </w:p>
        </w:tc>
        <w:tc>
          <w:tcPr>
            <w:tcW w:w="992" w:type="dxa"/>
            <w:tcBorders>
              <w:top w:val="single" w:sz="4" w:space="0" w:color="auto"/>
            </w:tcBorders>
            <w:shd w:val="clear" w:color="000000" w:fill="FFFFFF"/>
            <w:vAlign w:val="center"/>
          </w:tcPr>
          <w:p w14:paraId="6CBEFB93" w14:textId="62446C43" w:rsidR="00AC210C" w:rsidRPr="004E7FE9" w:rsidRDefault="008C4C90" w:rsidP="005F3B92">
            <w:pPr>
              <w:autoSpaceDE w:val="0"/>
              <w:autoSpaceDN w:val="0"/>
              <w:adjustRightInd w:val="0"/>
              <w:spacing w:line="360" w:lineRule="auto"/>
              <w:jc w:val="both"/>
              <w:rPr>
                <w:rFonts w:ascii="Book Antiqua" w:hAnsi="Book Antiqua"/>
                <w:color w:val="000000"/>
              </w:rPr>
            </w:pPr>
            <w:r>
              <w:rPr>
                <w:rFonts w:ascii="Book Antiqua" w:hAnsi="Book Antiqua"/>
                <w:color w:val="000000"/>
              </w:rPr>
              <w:t>II</w:t>
            </w:r>
          </w:p>
        </w:tc>
        <w:tc>
          <w:tcPr>
            <w:tcW w:w="1418" w:type="dxa"/>
            <w:tcBorders>
              <w:top w:val="single" w:sz="4" w:space="0" w:color="auto"/>
            </w:tcBorders>
            <w:shd w:val="clear" w:color="000000" w:fill="FFFFFF"/>
            <w:vAlign w:val="center"/>
          </w:tcPr>
          <w:p w14:paraId="75C628AA" w14:textId="75FA3EAC" w:rsidR="00AC210C" w:rsidRPr="004E7FE9" w:rsidRDefault="008C4C90" w:rsidP="005F3B92">
            <w:pPr>
              <w:autoSpaceDE w:val="0"/>
              <w:autoSpaceDN w:val="0"/>
              <w:adjustRightInd w:val="0"/>
              <w:spacing w:line="360" w:lineRule="auto"/>
              <w:jc w:val="both"/>
              <w:rPr>
                <w:rFonts w:ascii="Book Antiqua" w:hAnsi="Book Antiqua"/>
                <w:color w:val="000000"/>
              </w:rPr>
            </w:pPr>
            <w:r>
              <w:rPr>
                <w:rFonts w:ascii="Book Antiqua" w:hAnsi="Book Antiqua"/>
                <w:color w:val="000000"/>
              </w:rPr>
              <w:sym w:font="Symbol" w:char="F02D"/>
            </w:r>
            <w:r w:rsidR="00AC210C" w:rsidRPr="004E7FE9">
              <w:rPr>
                <w:rFonts w:ascii="Book Antiqua" w:hAnsi="Book Antiqua"/>
                <w:color w:val="000000"/>
              </w:rPr>
              <w:t>0.76778</w:t>
            </w:r>
          </w:p>
        </w:tc>
        <w:tc>
          <w:tcPr>
            <w:tcW w:w="850" w:type="dxa"/>
            <w:tcBorders>
              <w:top w:val="single" w:sz="4" w:space="0" w:color="auto"/>
            </w:tcBorders>
            <w:shd w:val="clear" w:color="000000" w:fill="FFFFFF"/>
            <w:vAlign w:val="center"/>
          </w:tcPr>
          <w:p w14:paraId="4E13021C" w14:textId="77777777" w:rsidR="00AC210C" w:rsidRPr="004E7FE9" w:rsidRDefault="00AC210C" w:rsidP="005F3B92">
            <w:pPr>
              <w:autoSpaceDE w:val="0"/>
              <w:autoSpaceDN w:val="0"/>
              <w:adjustRightInd w:val="0"/>
              <w:spacing w:line="360" w:lineRule="auto"/>
              <w:jc w:val="both"/>
              <w:rPr>
                <w:rFonts w:ascii="Book Antiqua" w:hAnsi="Book Antiqua"/>
                <w:color w:val="000000"/>
              </w:rPr>
            </w:pPr>
            <w:r w:rsidRPr="004E7FE9">
              <w:rPr>
                <w:rFonts w:ascii="Book Antiqua" w:hAnsi="Book Antiqua"/>
                <w:color w:val="000000"/>
              </w:rPr>
              <w:t>0.1330</w:t>
            </w:r>
          </w:p>
        </w:tc>
        <w:tc>
          <w:tcPr>
            <w:tcW w:w="709" w:type="dxa"/>
            <w:tcBorders>
              <w:top w:val="single" w:sz="4" w:space="0" w:color="auto"/>
            </w:tcBorders>
            <w:shd w:val="clear" w:color="000000" w:fill="FFFFFF"/>
            <w:vAlign w:val="center"/>
          </w:tcPr>
          <w:p w14:paraId="4A44CBDB" w14:textId="77777777" w:rsidR="00AC210C" w:rsidRPr="004E7FE9" w:rsidRDefault="00A12EDD" w:rsidP="005F3B92">
            <w:pPr>
              <w:autoSpaceDE w:val="0"/>
              <w:autoSpaceDN w:val="0"/>
              <w:adjustRightInd w:val="0"/>
              <w:spacing w:line="360" w:lineRule="auto"/>
              <w:jc w:val="both"/>
              <w:rPr>
                <w:rFonts w:ascii="Book Antiqua" w:hAnsi="Book Antiqua"/>
                <w:color w:val="000000"/>
              </w:rPr>
            </w:pPr>
            <w:r w:rsidRPr="004E7FE9">
              <w:rPr>
                <w:rFonts w:ascii="Book Antiqua" w:hAnsi="Book Antiqua"/>
                <w:color w:val="000000"/>
              </w:rPr>
              <w:t>0</w:t>
            </w:r>
            <w:r w:rsidR="00AC210C" w:rsidRPr="004E7FE9">
              <w:rPr>
                <w:rFonts w:ascii="Book Antiqua" w:hAnsi="Book Antiqua"/>
                <w:color w:val="000000"/>
              </w:rPr>
              <w:t>.000</w:t>
            </w:r>
          </w:p>
        </w:tc>
        <w:tc>
          <w:tcPr>
            <w:tcW w:w="1559" w:type="dxa"/>
            <w:tcBorders>
              <w:top w:val="single" w:sz="4" w:space="0" w:color="auto"/>
            </w:tcBorders>
            <w:shd w:val="clear" w:color="000000" w:fill="FFFFFF"/>
            <w:vAlign w:val="center"/>
          </w:tcPr>
          <w:p w14:paraId="4C4D68AD" w14:textId="1C4341C0" w:rsidR="00AC210C" w:rsidRPr="004E7FE9" w:rsidRDefault="008C4C90" w:rsidP="005F3B92">
            <w:pPr>
              <w:autoSpaceDE w:val="0"/>
              <w:autoSpaceDN w:val="0"/>
              <w:adjustRightInd w:val="0"/>
              <w:spacing w:line="360" w:lineRule="auto"/>
              <w:jc w:val="both"/>
              <w:rPr>
                <w:rFonts w:ascii="Book Antiqua" w:hAnsi="Book Antiqua"/>
                <w:color w:val="000000"/>
              </w:rPr>
            </w:pPr>
            <w:r>
              <w:rPr>
                <w:rFonts w:ascii="Book Antiqua" w:hAnsi="Book Antiqua"/>
                <w:color w:val="000000"/>
              </w:rPr>
              <w:sym w:font="Symbol" w:char="F02D"/>
            </w:r>
            <w:r w:rsidR="00AC210C" w:rsidRPr="004E7FE9">
              <w:rPr>
                <w:rFonts w:ascii="Book Antiqua" w:hAnsi="Book Antiqua"/>
                <w:color w:val="000000"/>
              </w:rPr>
              <w:t>1.089</w:t>
            </w:r>
          </w:p>
        </w:tc>
        <w:tc>
          <w:tcPr>
            <w:tcW w:w="1418" w:type="dxa"/>
            <w:tcBorders>
              <w:top w:val="single" w:sz="4" w:space="0" w:color="auto"/>
            </w:tcBorders>
            <w:shd w:val="clear" w:color="000000" w:fill="FFFFFF"/>
            <w:vAlign w:val="center"/>
          </w:tcPr>
          <w:p w14:paraId="50B57FB3" w14:textId="5B3E2091" w:rsidR="00AC210C" w:rsidRPr="004E7FE9" w:rsidRDefault="008C4C90" w:rsidP="005F3B92">
            <w:pPr>
              <w:autoSpaceDE w:val="0"/>
              <w:autoSpaceDN w:val="0"/>
              <w:adjustRightInd w:val="0"/>
              <w:spacing w:line="360" w:lineRule="auto"/>
              <w:jc w:val="both"/>
              <w:rPr>
                <w:rFonts w:ascii="Book Antiqua" w:hAnsi="Book Antiqua"/>
                <w:color w:val="000000"/>
              </w:rPr>
            </w:pPr>
            <w:r>
              <w:rPr>
                <w:rFonts w:ascii="Book Antiqua" w:hAnsi="Book Antiqua"/>
                <w:color w:val="000000"/>
              </w:rPr>
              <w:sym w:font="Symbol" w:char="F02D"/>
            </w:r>
            <w:r w:rsidR="00A12EDD" w:rsidRPr="004E7FE9">
              <w:rPr>
                <w:rFonts w:ascii="Book Antiqua" w:hAnsi="Book Antiqua"/>
                <w:color w:val="000000"/>
              </w:rPr>
              <w:t>0</w:t>
            </w:r>
            <w:r w:rsidR="00AC210C" w:rsidRPr="004E7FE9">
              <w:rPr>
                <w:rFonts w:ascii="Book Antiqua" w:hAnsi="Book Antiqua"/>
                <w:color w:val="000000"/>
              </w:rPr>
              <w:t>.4463</w:t>
            </w:r>
          </w:p>
        </w:tc>
      </w:tr>
      <w:tr w:rsidR="00AC210C" w:rsidRPr="004E7FE9" w14:paraId="35EE57CC" w14:textId="77777777" w:rsidTr="005F3B92">
        <w:trPr>
          <w:trHeight w:val="548"/>
        </w:trPr>
        <w:tc>
          <w:tcPr>
            <w:tcW w:w="1418" w:type="dxa"/>
            <w:vMerge/>
            <w:shd w:val="clear" w:color="000000" w:fill="FFFFFF"/>
            <w:vAlign w:val="center"/>
          </w:tcPr>
          <w:p w14:paraId="7D06CAED" w14:textId="77777777" w:rsidR="00AC210C" w:rsidRPr="004E7FE9" w:rsidRDefault="00AC210C" w:rsidP="005F3B92">
            <w:pPr>
              <w:autoSpaceDE w:val="0"/>
              <w:autoSpaceDN w:val="0"/>
              <w:adjustRightInd w:val="0"/>
              <w:spacing w:line="360" w:lineRule="auto"/>
              <w:jc w:val="both"/>
              <w:rPr>
                <w:rFonts w:ascii="Book Antiqua" w:hAnsi="Book Antiqua"/>
                <w:color w:val="000000"/>
              </w:rPr>
            </w:pPr>
          </w:p>
        </w:tc>
        <w:tc>
          <w:tcPr>
            <w:tcW w:w="992" w:type="dxa"/>
            <w:shd w:val="clear" w:color="000000" w:fill="FFFFFF"/>
            <w:vAlign w:val="center"/>
          </w:tcPr>
          <w:p w14:paraId="08A3DC7D" w14:textId="77777777" w:rsidR="00AC210C" w:rsidRPr="004E7FE9" w:rsidRDefault="00AC210C" w:rsidP="005F3B92">
            <w:pPr>
              <w:autoSpaceDE w:val="0"/>
              <w:autoSpaceDN w:val="0"/>
              <w:adjustRightInd w:val="0"/>
              <w:spacing w:line="360" w:lineRule="auto"/>
              <w:jc w:val="both"/>
              <w:rPr>
                <w:rFonts w:ascii="Book Antiqua" w:hAnsi="Book Antiqua"/>
                <w:color w:val="000000"/>
              </w:rPr>
            </w:pPr>
          </w:p>
        </w:tc>
        <w:tc>
          <w:tcPr>
            <w:tcW w:w="992" w:type="dxa"/>
            <w:shd w:val="clear" w:color="000000" w:fill="FFFFFF"/>
            <w:vAlign w:val="center"/>
          </w:tcPr>
          <w:p w14:paraId="114E5A97" w14:textId="79742EE4" w:rsidR="00AC210C" w:rsidRPr="004E7FE9" w:rsidRDefault="008C4C90" w:rsidP="008C4C90">
            <w:pPr>
              <w:autoSpaceDE w:val="0"/>
              <w:autoSpaceDN w:val="0"/>
              <w:adjustRightInd w:val="0"/>
              <w:spacing w:line="360" w:lineRule="auto"/>
              <w:jc w:val="both"/>
              <w:rPr>
                <w:rFonts w:ascii="Book Antiqua" w:hAnsi="Book Antiqua"/>
                <w:color w:val="000000"/>
              </w:rPr>
            </w:pPr>
            <w:r>
              <w:rPr>
                <w:rFonts w:ascii="Book Antiqua" w:hAnsi="Book Antiqua"/>
                <w:color w:val="000000"/>
              </w:rPr>
              <w:t>III</w:t>
            </w:r>
          </w:p>
        </w:tc>
        <w:tc>
          <w:tcPr>
            <w:tcW w:w="1418" w:type="dxa"/>
            <w:shd w:val="clear" w:color="000000" w:fill="FFFFFF"/>
            <w:vAlign w:val="center"/>
          </w:tcPr>
          <w:p w14:paraId="05F608A8" w14:textId="7937E752" w:rsidR="00AC210C" w:rsidRPr="004E7FE9" w:rsidRDefault="008C4C90" w:rsidP="005F3B92">
            <w:pPr>
              <w:autoSpaceDE w:val="0"/>
              <w:autoSpaceDN w:val="0"/>
              <w:adjustRightInd w:val="0"/>
              <w:spacing w:line="360" w:lineRule="auto"/>
              <w:jc w:val="both"/>
              <w:rPr>
                <w:rFonts w:ascii="Book Antiqua" w:hAnsi="Book Antiqua"/>
                <w:color w:val="000000"/>
              </w:rPr>
            </w:pPr>
            <w:r>
              <w:rPr>
                <w:rFonts w:ascii="Book Antiqua" w:hAnsi="Book Antiqua"/>
                <w:color w:val="000000"/>
              </w:rPr>
              <w:sym w:font="Symbol" w:char="F02D"/>
            </w:r>
            <w:r w:rsidR="00AC210C" w:rsidRPr="004E7FE9">
              <w:rPr>
                <w:rFonts w:ascii="Book Antiqua" w:hAnsi="Book Antiqua"/>
                <w:color w:val="000000"/>
              </w:rPr>
              <w:t>0.83550</w:t>
            </w:r>
          </w:p>
        </w:tc>
        <w:tc>
          <w:tcPr>
            <w:tcW w:w="850" w:type="dxa"/>
            <w:shd w:val="clear" w:color="000000" w:fill="FFFFFF"/>
            <w:vAlign w:val="center"/>
          </w:tcPr>
          <w:p w14:paraId="4AB6D88B" w14:textId="77777777" w:rsidR="00AC210C" w:rsidRPr="004E7FE9" w:rsidRDefault="00AC210C" w:rsidP="005F3B92">
            <w:pPr>
              <w:autoSpaceDE w:val="0"/>
              <w:autoSpaceDN w:val="0"/>
              <w:adjustRightInd w:val="0"/>
              <w:spacing w:line="360" w:lineRule="auto"/>
              <w:jc w:val="both"/>
              <w:rPr>
                <w:rFonts w:ascii="Book Antiqua" w:hAnsi="Book Antiqua"/>
                <w:color w:val="000000"/>
              </w:rPr>
            </w:pPr>
            <w:r w:rsidRPr="004E7FE9">
              <w:rPr>
                <w:rFonts w:ascii="Book Antiqua" w:hAnsi="Book Antiqua"/>
                <w:color w:val="000000"/>
              </w:rPr>
              <w:t>0.1330</w:t>
            </w:r>
          </w:p>
        </w:tc>
        <w:tc>
          <w:tcPr>
            <w:tcW w:w="709" w:type="dxa"/>
            <w:shd w:val="clear" w:color="000000" w:fill="FFFFFF"/>
            <w:vAlign w:val="center"/>
          </w:tcPr>
          <w:p w14:paraId="639E1939" w14:textId="77777777" w:rsidR="00AC210C" w:rsidRPr="004E7FE9" w:rsidRDefault="00A12EDD" w:rsidP="005F3B92">
            <w:pPr>
              <w:autoSpaceDE w:val="0"/>
              <w:autoSpaceDN w:val="0"/>
              <w:adjustRightInd w:val="0"/>
              <w:spacing w:line="360" w:lineRule="auto"/>
              <w:jc w:val="both"/>
              <w:rPr>
                <w:rFonts w:ascii="Book Antiqua" w:hAnsi="Book Antiqua"/>
                <w:color w:val="000000"/>
              </w:rPr>
            </w:pPr>
            <w:r w:rsidRPr="004E7FE9">
              <w:rPr>
                <w:rFonts w:ascii="Book Antiqua" w:hAnsi="Book Antiqua"/>
                <w:color w:val="000000"/>
              </w:rPr>
              <w:t>0</w:t>
            </w:r>
            <w:r w:rsidR="00AC210C" w:rsidRPr="004E7FE9">
              <w:rPr>
                <w:rFonts w:ascii="Book Antiqua" w:hAnsi="Book Antiqua"/>
                <w:color w:val="000000"/>
              </w:rPr>
              <w:t>.000</w:t>
            </w:r>
          </w:p>
        </w:tc>
        <w:tc>
          <w:tcPr>
            <w:tcW w:w="1559" w:type="dxa"/>
            <w:shd w:val="clear" w:color="000000" w:fill="FFFFFF"/>
            <w:vAlign w:val="center"/>
          </w:tcPr>
          <w:p w14:paraId="433A798C" w14:textId="70B236C9" w:rsidR="00AC210C" w:rsidRPr="004E7FE9" w:rsidRDefault="008C4C90" w:rsidP="005F3B92">
            <w:pPr>
              <w:autoSpaceDE w:val="0"/>
              <w:autoSpaceDN w:val="0"/>
              <w:adjustRightInd w:val="0"/>
              <w:spacing w:line="360" w:lineRule="auto"/>
              <w:jc w:val="both"/>
              <w:rPr>
                <w:rFonts w:ascii="Book Antiqua" w:hAnsi="Book Antiqua"/>
                <w:color w:val="000000"/>
              </w:rPr>
            </w:pPr>
            <w:r>
              <w:rPr>
                <w:rFonts w:ascii="Book Antiqua" w:hAnsi="Book Antiqua"/>
                <w:color w:val="000000"/>
              </w:rPr>
              <w:sym w:font="Symbol" w:char="F02D"/>
            </w:r>
            <w:r w:rsidR="00AC210C" w:rsidRPr="004E7FE9">
              <w:rPr>
                <w:rFonts w:ascii="Book Antiqua" w:hAnsi="Book Antiqua"/>
                <w:color w:val="000000"/>
              </w:rPr>
              <w:t>1.157</w:t>
            </w:r>
          </w:p>
        </w:tc>
        <w:tc>
          <w:tcPr>
            <w:tcW w:w="1418" w:type="dxa"/>
            <w:shd w:val="clear" w:color="000000" w:fill="FFFFFF"/>
            <w:vAlign w:val="center"/>
          </w:tcPr>
          <w:p w14:paraId="3555C188" w14:textId="7FECC2EA" w:rsidR="00AC210C" w:rsidRPr="004E7FE9" w:rsidRDefault="008C4C90" w:rsidP="005F3B92">
            <w:pPr>
              <w:autoSpaceDE w:val="0"/>
              <w:autoSpaceDN w:val="0"/>
              <w:adjustRightInd w:val="0"/>
              <w:spacing w:line="360" w:lineRule="auto"/>
              <w:jc w:val="both"/>
              <w:rPr>
                <w:rFonts w:ascii="Book Antiqua" w:hAnsi="Book Antiqua"/>
                <w:color w:val="000000"/>
              </w:rPr>
            </w:pPr>
            <w:r>
              <w:rPr>
                <w:rFonts w:ascii="Book Antiqua" w:hAnsi="Book Antiqua"/>
                <w:color w:val="000000"/>
              </w:rPr>
              <w:sym w:font="Symbol" w:char="F02D"/>
            </w:r>
            <w:r w:rsidR="00A12EDD" w:rsidRPr="004E7FE9">
              <w:rPr>
                <w:rFonts w:ascii="Book Antiqua" w:hAnsi="Book Antiqua"/>
                <w:color w:val="000000"/>
              </w:rPr>
              <w:t>0</w:t>
            </w:r>
            <w:r w:rsidR="00AC210C" w:rsidRPr="004E7FE9">
              <w:rPr>
                <w:rFonts w:ascii="Book Antiqua" w:hAnsi="Book Antiqua"/>
                <w:color w:val="000000"/>
              </w:rPr>
              <w:t>.5140</w:t>
            </w:r>
          </w:p>
        </w:tc>
      </w:tr>
      <w:tr w:rsidR="00AC210C" w:rsidRPr="004E7FE9" w14:paraId="31B30896" w14:textId="77777777" w:rsidTr="005F3B92">
        <w:trPr>
          <w:trHeight w:val="548"/>
        </w:trPr>
        <w:tc>
          <w:tcPr>
            <w:tcW w:w="1418" w:type="dxa"/>
            <w:vMerge/>
            <w:shd w:val="clear" w:color="000000" w:fill="FFFFFF"/>
            <w:vAlign w:val="center"/>
          </w:tcPr>
          <w:p w14:paraId="13AAFB56" w14:textId="77777777" w:rsidR="00AC210C" w:rsidRPr="004E7FE9" w:rsidRDefault="00AC210C" w:rsidP="005F3B92">
            <w:pPr>
              <w:autoSpaceDE w:val="0"/>
              <w:autoSpaceDN w:val="0"/>
              <w:adjustRightInd w:val="0"/>
              <w:spacing w:line="360" w:lineRule="auto"/>
              <w:jc w:val="both"/>
              <w:rPr>
                <w:rFonts w:ascii="Book Antiqua" w:hAnsi="Book Antiqua"/>
                <w:color w:val="000000"/>
              </w:rPr>
            </w:pPr>
          </w:p>
        </w:tc>
        <w:tc>
          <w:tcPr>
            <w:tcW w:w="992" w:type="dxa"/>
            <w:shd w:val="clear" w:color="000000" w:fill="FFFFFF"/>
            <w:vAlign w:val="center"/>
          </w:tcPr>
          <w:p w14:paraId="2178DDFF" w14:textId="38FE7BA0" w:rsidR="00AC210C" w:rsidRPr="004E7FE9" w:rsidRDefault="008C4C90" w:rsidP="008C4C90">
            <w:pPr>
              <w:autoSpaceDE w:val="0"/>
              <w:autoSpaceDN w:val="0"/>
              <w:adjustRightInd w:val="0"/>
              <w:spacing w:line="360" w:lineRule="auto"/>
              <w:jc w:val="both"/>
              <w:rPr>
                <w:rFonts w:ascii="Book Antiqua" w:hAnsi="Book Antiqua"/>
                <w:color w:val="000000"/>
              </w:rPr>
            </w:pPr>
            <w:r>
              <w:rPr>
                <w:rFonts w:ascii="Book Antiqua" w:hAnsi="Book Antiqua"/>
                <w:color w:val="000000"/>
              </w:rPr>
              <w:t>II</w:t>
            </w:r>
          </w:p>
        </w:tc>
        <w:tc>
          <w:tcPr>
            <w:tcW w:w="992" w:type="dxa"/>
            <w:shd w:val="clear" w:color="000000" w:fill="FFFFFF"/>
            <w:vAlign w:val="center"/>
          </w:tcPr>
          <w:p w14:paraId="34E94B9D" w14:textId="15D98344" w:rsidR="00AC210C" w:rsidRPr="004E7FE9" w:rsidRDefault="008C4C90" w:rsidP="008C4C90">
            <w:pPr>
              <w:autoSpaceDE w:val="0"/>
              <w:autoSpaceDN w:val="0"/>
              <w:adjustRightInd w:val="0"/>
              <w:spacing w:line="360" w:lineRule="auto"/>
              <w:jc w:val="both"/>
              <w:rPr>
                <w:rFonts w:ascii="Book Antiqua" w:hAnsi="Book Antiqua"/>
                <w:color w:val="000000"/>
              </w:rPr>
            </w:pPr>
            <w:r>
              <w:rPr>
                <w:rFonts w:ascii="Book Antiqua" w:hAnsi="Book Antiqua"/>
                <w:color w:val="000000"/>
              </w:rPr>
              <w:t>III</w:t>
            </w:r>
          </w:p>
        </w:tc>
        <w:tc>
          <w:tcPr>
            <w:tcW w:w="1418" w:type="dxa"/>
            <w:shd w:val="clear" w:color="000000" w:fill="FFFFFF"/>
            <w:vAlign w:val="center"/>
          </w:tcPr>
          <w:p w14:paraId="7506A6EA" w14:textId="548D8EE2" w:rsidR="00AC210C" w:rsidRPr="004E7FE9" w:rsidRDefault="008C4C90" w:rsidP="005F3B92">
            <w:pPr>
              <w:autoSpaceDE w:val="0"/>
              <w:autoSpaceDN w:val="0"/>
              <w:adjustRightInd w:val="0"/>
              <w:spacing w:line="360" w:lineRule="auto"/>
              <w:jc w:val="both"/>
              <w:rPr>
                <w:rFonts w:ascii="Book Antiqua" w:hAnsi="Book Antiqua"/>
                <w:color w:val="000000"/>
              </w:rPr>
            </w:pPr>
            <w:r>
              <w:rPr>
                <w:rFonts w:ascii="Book Antiqua" w:hAnsi="Book Antiqua"/>
                <w:color w:val="000000"/>
              </w:rPr>
              <w:sym w:font="Symbol" w:char="F02D"/>
            </w:r>
            <w:r w:rsidR="00AC210C" w:rsidRPr="004E7FE9">
              <w:rPr>
                <w:rFonts w:ascii="Book Antiqua" w:hAnsi="Book Antiqua"/>
                <w:color w:val="000000"/>
              </w:rPr>
              <w:t>0.06772</w:t>
            </w:r>
          </w:p>
        </w:tc>
        <w:tc>
          <w:tcPr>
            <w:tcW w:w="850" w:type="dxa"/>
            <w:shd w:val="clear" w:color="000000" w:fill="FFFFFF"/>
            <w:vAlign w:val="center"/>
          </w:tcPr>
          <w:p w14:paraId="1B3E59E5" w14:textId="77777777" w:rsidR="00AC210C" w:rsidRPr="004E7FE9" w:rsidRDefault="00AC210C" w:rsidP="005F3B92">
            <w:pPr>
              <w:autoSpaceDE w:val="0"/>
              <w:autoSpaceDN w:val="0"/>
              <w:adjustRightInd w:val="0"/>
              <w:spacing w:line="360" w:lineRule="auto"/>
              <w:jc w:val="both"/>
              <w:rPr>
                <w:rFonts w:ascii="Book Antiqua" w:hAnsi="Book Antiqua"/>
                <w:color w:val="000000"/>
              </w:rPr>
            </w:pPr>
            <w:r w:rsidRPr="004E7FE9">
              <w:rPr>
                <w:rFonts w:ascii="Book Antiqua" w:hAnsi="Book Antiqua"/>
                <w:color w:val="000000"/>
              </w:rPr>
              <w:t>0.1330</w:t>
            </w:r>
          </w:p>
        </w:tc>
        <w:tc>
          <w:tcPr>
            <w:tcW w:w="709" w:type="dxa"/>
            <w:shd w:val="clear" w:color="000000" w:fill="FFFFFF"/>
            <w:vAlign w:val="center"/>
          </w:tcPr>
          <w:p w14:paraId="420B5579" w14:textId="77777777" w:rsidR="00AC210C" w:rsidRPr="004E7FE9" w:rsidRDefault="00AC210C" w:rsidP="005F3B92">
            <w:pPr>
              <w:autoSpaceDE w:val="0"/>
              <w:autoSpaceDN w:val="0"/>
              <w:adjustRightInd w:val="0"/>
              <w:spacing w:line="360" w:lineRule="auto"/>
              <w:jc w:val="both"/>
              <w:rPr>
                <w:rFonts w:ascii="Book Antiqua" w:hAnsi="Book Antiqua"/>
                <w:color w:val="000000"/>
              </w:rPr>
            </w:pPr>
            <w:r w:rsidRPr="004E7FE9">
              <w:rPr>
                <w:rFonts w:ascii="Book Antiqua" w:hAnsi="Book Antiqua"/>
                <w:color w:val="000000"/>
              </w:rPr>
              <w:t>1.00</w:t>
            </w:r>
          </w:p>
        </w:tc>
        <w:tc>
          <w:tcPr>
            <w:tcW w:w="1559" w:type="dxa"/>
            <w:shd w:val="clear" w:color="000000" w:fill="FFFFFF"/>
            <w:vAlign w:val="center"/>
          </w:tcPr>
          <w:p w14:paraId="47DACE09" w14:textId="55AF635E" w:rsidR="00AC210C" w:rsidRPr="004E7FE9" w:rsidRDefault="008C4C90" w:rsidP="005F3B92">
            <w:pPr>
              <w:autoSpaceDE w:val="0"/>
              <w:autoSpaceDN w:val="0"/>
              <w:adjustRightInd w:val="0"/>
              <w:spacing w:line="360" w:lineRule="auto"/>
              <w:jc w:val="both"/>
              <w:rPr>
                <w:rFonts w:ascii="Book Antiqua" w:hAnsi="Book Antiqua"/>
                <w:color w:val="000000"/>
              </w:rPr>
            </w:pPr>
            <w:r>
              <w:rPr>
                <w:rFonts w:ascii="Book Antiqua" w:hAnsi="Book Antiqua"/>
                <w:color w:val="000000"/>
              </w:rPr>
              <w:sym w:font="Symbol" w:char="F02D"/>
            </w:r>
            <w:r w:rsidR="00A12EDD" w:rsidRPr="004E7FE9">
              <w:rPr>
                <w:rFonts w:ascii="Book Antiqua" w:hAnsi="Book Antiqua"/>
                <w:color w:val="000000"/>
              </w:rPr>
              <w:t>0</w:t>
            </w:r>
            <w:r w:rsidR="00AC210C" w:rsidRPr="004E7FE9">
              <w:rPr>
                <w:rFonts w:ascii="Book Antiqua" w:hAnsi="Book Antiqua"/>
                <w:color w:val="000000"/>
              </w:rPr>
              <w:t>.3892</w:t>
            </w:r>
          </w:p>
        </w:tc>
        <w:tc>
          <w:tcPr>
            <w:tcW w:w="1418" w:type="dxa"/>
            <w:shd w:val="clear" w:color="000000" w:fill="FFFFFF"/>
            <w:vAlign w:val="center"/>
          </w:tcPr>
          <w:p w14:paraId="301F0942" w14:textId="77777777" w:rsidR="00AC210C" w:rsidRPr="004E7FE9" w:rsidRDefault="00A12EDD" w:rsidP="005F3B92">
            <w:pPr>
              <w:autoSpaceDE w:val="0"/>
              <w:autoSpaceDN w:val="0"/>
              <w:adjustRightInd w:val="0"/>
              <w:spacing w:line="360" w:lineRule="auto"/>
              <w:jc w:val="both"/>
              <w:rPr>
                <w:rFonts w:ascii="Book Antiqua" w:hAnsi="Book Antiqua"/>
                <w:color w:val="000000"/>
              </w:rPr>
            </w:pPr>
            <w:r w:rsidRPr="004E7FE9">
              <w:rPr>
                <w:rFonts w:ascii="Book Antiqua" w:hAnsi="Book Antiqua"/>
                <w:color w:val="000000"/>
              </w:rPr>
              <w:t>0</w:t>
            </w:r>
            <w:r w:rsidR="00AC210C" w:rsidRPr="004E7FE9">
              <w:rPr>
                <w:rFonts w:ascii="Book Antiqua" w:hAnsi="Book Antiqua"/>
                <w:color w:val="000000"/>
              </w:rPr>
              <w:t>.2538</w:t>
            </w:r>
          </w:p>
        </w:tc>
      </w:tr>
      <w:tr w:rsidR="00AC210C" w:rsidRPr="004E7FE9" w14:paraId="4A0A58D6" w14:textId="77777777" w:rsidTr="005F3B92">
        <w:trPr>
          <w:trHeight w:val="548"/>
        </w:trPr>
        <w:tc>
          <w:tcPr>
            <w:tcW w:w="1418" w:type="dxa"/>
            <w:vMerge w:val="restart"/>
            <w:shd w:val="clear" w:color="000000" w:fill="FFFFFF"/>
            <w:vAlign w:val="center"/>
          </w:tcPr>
          <w:p w14:paraId="3C5D33A4" w14:textId="77777777" w:rsidR="00AC210C" w:rsidRPr="004E7FE9" w:rsidRDefault="00AC210C" w:rsidP="005F3B92">
            <w:pPr>
              <w:autoSpaceDE w:val="0"/>
              <w:autoSpaceDN w:val="0"/>
              <w:adjustRightInd w:val="0"/>
              <w:spacing w:line="360" w:lineRule="auto"/>
              <w:jc w:val="both"/>
              <w:rPr>
                <w:rFonts w:ascii="Book Antiqua" w:hAnsi="Book Antiqua"/>
                <w:color w:val="000000"/>
              </w:rPr>
            </w:pPr>
            <w:r w:rsidRPr="004E7FE9">
              <w:rPr>
                <w:rFonts w:ascii="Book Antiqua" w:hAnsi="Book Antiqua"/>
                <w:color w:val="000000"/>
              </w:rPr>
              <w:t>Mean CAL</w:t>
            </w:r>
          </w:p>
        </w:tc>
        <w:tc>
          <w:tcPr>
            <w:tcW w:w="992" w:type="dxa"/>
            <w:shd w:val="clear" w:color="000000" w:fill="FFFFFF"/>
            <w:vAlign w:val="center"/>
          </w:tcPr>
          <w:p w14:paraId="5E92E98D" w14:textId="4484033C" w:rsidR="00AC210C" w:rsidRPr="004E7FE9" w:rsidRDefault="008C4C90" w:rsidP="008C4C90">
            <w:pPr>
              <w:autoSpaceDE w:val="0"/>
              <w:autoSpaceDN w:val="0"/>
              <w:adjustRightInd w:val="0"/>
              <w:spacing w:line="360" w:lineRule="auto"/>
              <w:jc w:val="both"/>
              <w:rPr>
                <w:rFonts w:ascii="Book Antiqua" w:hAnsi="Book Antiqua"/>
                <w:color w:val="000000"/>
              </w:rPr>
            </w:pPr>
            <w:r>
              <w:rPr>
                <w:rFonts w:ascii="Book Antiqua" w:hAnsi="Book Antiqua"/>
                <w:color w:val="000000"/>
              </w:rPr>
              <w:t>I</w:t>
            </w:r>
          </w:p>
        </w:tc>
        <w:tc>
          <w:tcPr>
            <w:tcW w:w="992" w:type="dxa"/>
            <w:shd w:val="clear" w:color="000000" w:fill="FFFFFF"/>
            <w:vAlign w:val="center"/>
          </w:tcPr>
          <w:p w14:paraId="4516B14C" w14:textId="177CF8D4" w:rsidR="00AC210C" w:rsidRPr="004E7FE9" w:rsidRDefault="008C4C90" w:rsidP="008C4C90">
            <w:pPr>
              <w:autoSpaceDE w:val="0"/>
              <w:autoSpaceDN w:val="0"/>
              <w:adjustRightInd w:val="0"/>
              <w:spacing w:line="360" w:lineRule="auto"/>
              <w:jc w:val="both"/>
              <w:rPr>
                <w:rFonts w:ascii="Book Antiqua" w:hAnsi="Book Antiqua"/>
                <w:color w:val="000000"/>
              </w:rPr>
            </w:pPr>
            <w:r>
              <w:rPr>
                <w:rFonts w:ascii="Book Antiqua" w:hAnsi="Book Antiqua"/>
                <w:color w:val="000000"/>
              </w:rPr>
              <w:t>II</w:t>
            </w:r>
          </w:p>
        </w:tc>
        <w:tc>
          <w:tcPr>
            <w:tcW w:w="1418" w:type="dxa"/>
            <w:shd w:val="clear" w:color="000000" w:fill="FFFFFF"/>
            <w:vAlign w:val="center"/>
          </w:tcPr>
          <w:p w14:paraId="129C79BE" w14:textId="3062A34D" w:rsidR="00AC210C" w:rsidRPr="004E7FE9" w:rsidRDefault="008C4C90" w:rsidP="005F3B92">
            <w:pPr>
              <w:autoSpaceDE w:val="0"/>
              <w:autoSpaceDN w:val="0"/>
              <w:adjustRightInd w:val="0"/>
              <w:spacing w:line="360" w:lineRule="auto"/>
              <w:jc w:val="both"/>
              <w:rPr>
                <w:rFonts w:ascii="Book Antiqua" w:hAnsi="Book Antiqua"/>
                <w:color w:val="000000"/>
              </w:rPr>
            </w:pPr>
            <w:r>
              <w:rPr>
                <w:rFonts w:ascii="Book Antiqua" w:hAnsi="Book Antiqua"/>
                <w:color w:val="000000"/>
              </w:rPr>
              <w:sym w:font="Symbol" w:char="F02D"/>
            </w:r>
            <w:r w:rsidR="00AC210C" w:rsidRPr="004E7FE9">
              <w:rPr>
                <w:rFonts w:ascii="Book Antiqua" w:hAnsi="Book Antiqua"/>
                <w:color w:val="000000"/>
              </w:rPr>
              <w:t>0.93488</w:t>
            </w:r>
          </w:p>
        </w:tc>
        <w:tc>
          <w:tcPr>
            <w:tcW w:w="850" w:type="dxa"/>
            <w:shd w:val="clear" w:color="000000" w:fill="FFFFFF"/>
            <w:vAlign w:val="center"/>
          </w:tcPr>
          <w:p w14:paraId="17F72C4B" w14:textId="77777777" w:rsidR="00AC210C" w:rsidRPr="004E7FE9" w:rsidRDefault="00AC210C" w:rsidP="005F3B92">
            <w:pPr>
              <w:autoSpaceDE w:val="0"/>
              <w:autoSpaceDN w:val="0"/>
              <w:adjustRightInd w:val="0"/>
              <w:spacing w:line="360" w:lineRule="auto"/>
              <w:jc w:val="both"/>
              <w:rPr>
                <w:rFonts w:ascii="Book Antiqua" w:hAnsi="Book Antiqua"/>
                <w:color w:val="000000"/>
              </w:rPr>
            </w:pPr>
            <w:r w:rsidRPr="004E7FE9">
              <w:rPr>
                <w:rFonts w:ascii="Book Antiqua" w:hAnsi="Book Antiqua"/>
                <w:color w:val="000000"/>
              </w:rPr>
              <w:t>0.1618</w:t>
            </w:r>
          </w:p>
        </w:tc>
        <w:tc>
          <w:tcPr>
            <w:tcW w:w="709" w:type="dxa"/>
            <w:shd w:val="clear" w:color="000000" w:fill="FFFFFF"/>
            <w:vAlign w:val="center"/>
          </w:tcPr>
          <w:p w14:paraId="006AEA8E" w14:textId="77777777" w:rsidR="00AC210C" w:rsidRPr="004E7FE9" w:rsidRDefault="00A12EDD" w:rsidP="005F3B92">
            <w:pPr>
              <w:autoSpaceDE w:val="0"/>
              <w:autoSpaceDN w:val="0"/>
              <w:adjustRightInd w:val="0"/>
              <w:spacing w:line="360" w:lineRule="auto"/>
              <w:jc w:val="both"/>
              <w:rPr>
                <w:rFonts w:ascii="Book Antiqua" w:hAnsi="Book Antiqua"/>
                <w:color w:val="000000"/>
              </w:rPr>
            </w:pPr>
            <w:r w:rsidRPr="004E7FE9">
              <w:rPr>
                <w:rFonts w:ascii="Book Antiqua" w:hAnsi="Book Antiqua"/>
                <w:color w:val="000000"/>
              </w:rPr>
              <w:t>0</w:t>
            </w:r>
            <w:r w:rsidR="00AC210C" w:rsidRPr="004E7FE9">
              <w:rPr>
                <w:rFonts w:ascii="Book Antiqua" w:hAnsi="Book Antiqua"/>
                <w:color w:val="000000"/>
              </w:rPr>
              <w:t>.000</w:t>
            </w:r>
          </w:p>
        </w:tc>
        <w:tc>
          <w:tcPr>
            <w:tcW w:w="1559" w:type="dxa"/>
            <w:shd w:val="clear" w:color="000000" w:fill="FFFFFF"/>
            <w:vAlign w:val="center"/>
          </w:tcPr>
          <w:p w14:paraId="20B4EAA2" w14:textId="531F82FC" w:rsidR="00AC210C" w:rsidRPr="004E7FE9" w:rsidRDefault="008C4C90" w:rsidP="005F3B92">
            <w:pPr>
              <w:autoSpaceDE w:val="0"/>
              <w:autoSpaceDN w:val="0"/>
              <w:adjustRightInd w:val="0"/>
              <w:spacing w:line="360" w:lineRule="auto"/>
              <w:jc w:val="both"/>
              <w:rPr>
                <w:rFonts w:ascii="Book Antiqua" w:hAnsi="Book Antiqua"/>
                <w:color w:val="000000"/>
              </w:rPr>
            </w:pPr>
            <w:r>
              <w:rPr>
                <w:rFonts w:ascii="Book Antiqua" w:hAnsi="Book Antiqua"/>
                <w:color w:val="000000"/>
              </w:rPr>
              <w:sym w:font="Symbol" w:char="F02D"/>
            </w:r>
            <w:r w:rsidR="00AC210C" w:rsidRPr="004E7FE9">
              <w:rPr>
                <w:rFonts w:ascii="Book Antiqua" w:hAnsi="Book Antiqua"/>
                <w:color w:val="000000"/>
              </w:rPr>
              <w:t>1.326</w:t>
            </w:r>
          </w:p>
        </w:tc>
        <w:tc>
          <w:tcPr>
            <w:tcW w:w="1418" w:type="dxa"/>
            <w:shd w:val="clear" w:color="000000" w:fill="FFFFFF"/>
            <w:vAlign w:val="center"/>
          </w:tcPr>
          <w:p w14:paraId="579A004C" w14:textId="7AF0D85B" w:rsidR="00AC210C" w:rsidRPr="004E7FE9" w:rsidRDefault="008C4C90" w:rsidP="005F3B92">
            <w:pPr>
              <w:autoSpaceDE w:val="0"/>
              <w:autoSpaceDN w:val="0"/>
              <w:adjustRightInd w:val="0"/>
              <w:spacing w:line="360" w:lineRule="auto"/>
              <w:jc w:val="both"/>
              <w:rPr>
                <w:rFonts w:ascii="Book Antiqua" w:hAnsi="Book Antiqua"/>
                <w:color w:val="000000"/>
              </w:rPr>
            </w:pPr>
            <w:r>
              <w:rPr>
                <w:rFonts w:ascii="Book Antiqua" w:hAnsi="Book Antiqua"/>
                <w:color w:val="000000"/>
              </w:rPr>
              <w:sym w:font="Symbol" w:char="F02D"/>
            </w:r>
            <w:r w:rsidR="00A12EDD" w:rsidRPr="004E7FE9">
              <w:rPr>
                <w:rFonts w:ascii="Book Antiqua" w:hAnsi="Book Antiqua"/>
                <w:color w:val="000000"/>
              </w:rPr>
              <w:t>0</w:t>
            </w:r>
            <w:r w:rsidR="00AC210C" w:rsidRPr="004E7FE9">
              <w:rPr>
                <w:rFonts w:ascii="Book Antiqua" w:hAnsi="Book Antiqua"/>
                <w:color w:val="000000"/>
              </w:rPr>
              <w:t>.5438</w:t>
            </w:r>
          </w:p>
        </w:tc>
      </w:tr>
      <w:tr w:rsidR="00AC210C" w:rsidRPr="004E7FE9" w14:paraId="43EB57DC" w14:textId="77777777" w:rsidTr="005F3B92">
        <w:trPr>
          <w:trHeight w:val="548"/>
        </w:trPr>
        <w:tc>
          <w:tcPr>
            <w:tcW w:w="1418" w:type="dxa"/>
            <w:vMerge/>
            <w:shd w:val="clear" w:color="000000" w:fill="FFFFFF"/>
            <w:vAlign w:val="center"/>
          </w:tcPr>
          <w:p w14:paraId="09FED739" w14:textId="77777777" w:rsidR="00AC210C" w:rsidRPr="004E7FE9" w:rsidRDefault="00AC210C" w:rsidP="005F3B92">
            <w:pPr>
              <w:autoSpaceDE w:val="0"/>
              <w:autoSpaceDN w:val="0"/>
              <w:adjustRightInd w:val="0"/>
              <w:spacing w:line="360" w:lineRule="auto"/>
              <w:jc w:val="both"/>
              <w:rPr>
                <w:rFonts w:ascii="Book Antiqua" w:hAnsi="Book Antiqua"/>
                <w:color w:val="000000"/>
              </w:rPr>
            </w:pPr>
          </w:p>
        </w:tc>
        <w:tc>
          <w:tcPr>
            <w:tcW w:w="992" w:type="dxa"/>
            <w:shd w:val="clear" w:color="000000" w:fill="FFFFFF"/>
            <w:vAlign w:val="center"/>
          </w:tcPr>
          <w:p w14:paraId="10935225" w14:textId="77777777" w:rsidR="00AC210C" w:rsidRPr="004E7FE9" w:rsidRDefault="00AC210C" w:rsidP="005F3B92">
            <w:pPr>
              <w:autoSpaceDE w:val="0"/>
              <w:autoSpaceDN w:val="0"/>
              <w:adjustRightInd w:val="0"/>
              <w:spacing w:line="360" w:lineRule="auto"/>
              <w:jc w:val="both"/>
              <w:rPr>
                <w:rFonts w:ascii="Book Antiqua" w:hAnsi="Book Antiqua"/>
                <w:color w:val="000000"/>
              </w:rPr>
            </w:pPr>
          </w:p>
        </w:tc>
        <w:tc>
          <w:tcPr>
            <w:tcW w:w="992" w:type="dxa"/>
            <w:shd w:val="clear" w:color="000000" w:fill="FFFFFF"/>
            <w:vAlign w:val="center"/>
          </w:tcPr>
          <w:p w14:paraId="7EC2FDE6" w14:textId="04A920F6" w:rsidR="00AC210C" w:rsidRPr="004E7FE9" w:rsidRDefault="008C4C90" w:rsidP="008C4C90">
            <w:pPr>
              <w:autoSpaceDE w:val="0"/>
              <w:autoSpaceDN w:val="0"/>
              <w:adjustRightInd w:val="0"/>
              <w:spacing w:line="360" w:lineRule="auto"/>
              <w:jc w:val="both"/>
              <w:rPr>
                <w:rFonts w:ascii="Book Antiqua" w:hAnsi="Book Antiqua"/>
                <w:color w:val="000000"/>
              </w:rPr>
            </w:pPr>
            <w:r>
              <w:rPr>
                <w:rFonts w:ascii="Book Antiqua" w:hAnsi="Book Antiqua"/>
                <w:color w:val="000000"/>
              </w:rPr>
              <w:t>III</w:t>
            </w:r>
          </w:p>
        </w:tc>
        <w:tc>
          <w:tcPr>
            <w:tcW w:w="1418" w:type="dxa"/>
            <w:shd w:val="clear" w:color="000000" w:fill="FFFFFF"/>
            <w:vAlign w:val="center"/>
          </w:tcPr>
          <w:p w14:paraId="1993640E" w14:textId="67622141" w:rsidR="00AC210C" w:rsidRPr="004E7FE9" w:rsidRDefault="008C4C90" w:rsidP="005F3B92">
            <w:pPr>
              <w:autoSpaceDE w:val="0"/>
              <w:autoSpaceDN w:val="0"/>
              <w:adjustRightInd w:val="0"/>
              <w:spacing w:line="360" w:lineRule="auto"/>
              <w:jc w:val="both"/>
              <w:rPr>
                <w:rFonts w:ascii="Book Antiqua" w:hAnsi="Book Antiqua"/>
                <w:color w:val="000000"/>
              </w:rPr>
            </w:pPr>
            <w:r>
              <w:rPr>
                <w:rFonts w:ascii="Book Antiqua" w:hAnsi="Book Antiqua"/>
                <w:color w:val="000000"/>
              </w:rPr>
              <w:sym w:font="Symbol" w:char="F02D"/>
            </w:r>
            <w:r w:rsidR="00AC210C" w:rsidRPr="004E7FE9">
              <w:rPr>
                <w:rFonts w:ascii="Book Antiqua" w:hAnsi="Book Antiqua"/>
                <w:color w:val="000000"/>
              </w:rPr>
              <w:t>1.08697</w:t>
            </w:r>
          </w:p>
        </w:tc>
        <w:tc>
          <w:tcPr>
            <w:tcW w:w="850" w:type="dxa"/>
            <w:shd w:val="clear" w:color="000000" w:fill="FFFFFF"/>
            <w:vAlign w:val="center"/>
          </w:tcPr>
          <w:p w14:paraId="46723E88" w14:textId="77777777" w:rsidR="00AC210C" w:rsidRPr="004E7FE9" w:rsidRDefault="00AC210C" w:rsidP="005F3B92">
            <w:pPr>
              <w:autoSpaceDE w:val="0"/>
              <w:autoSpaceDN w:val="0"/>
              <w:adjustRightInd w:val="0"/>
              <w:spacing w:line="360" w:lineRule="auto"/>
              <w:jc w:val="both"/>
              <w:rPr>
                <w:rFonts w:ascii="Book Antiqua" w:hAnsi="Book Antiqua"/>
                <w:color w:val="000000"/>
              </w:rPr>
            </w:pPr>
            <w:r w:rsidRPr="004E7FE9">
              <w:rPr>
                <w:rFonts w:ascii="Book Antiqua" w:hAnsi="Book Antiqua"/>
                <w:color w:val="000000"/>
              </w:rPr>
              <w:t>0.1618</w:t>
            </w:r>
          </w:p>
        </w:tc>
        <w:tc>
          <w:tcPr>
            <w:tcW w:w="709" w:type="dxa"/>
            <w:shd w:val="clear" w:color="000000" w:fill="FFFFFF"/>
            <w:vAlign w:val="center"/>
          </w:tcPr>
          <w:p w14:paraId="27D5D241" w14:textId="77777777" w:rsidR="00AC210C" w:rsidRPr="004E7FE9" w:rsidRDefault="00A12EDD" w:rsidP="005F3B92">
            <w:pPr>
              <w:autoSpaceDE w:val="0"/>
              <w:autoSpaceDN w:val="0"/>
              <w:adjustRightInd w:val="0"/>
              <w:spacing w:line="360" w:lineRule="auto"/>
              <w:jc w:val="both"/>
              <w:rPr>
                <w:rFonts w:ascii="Book Antiqua" w:hAnsi="Book Antiqua"/>
                <w:color w:val="000000"/>
              </w:rPr>
            </w:pPr>
            <w:r w:rsidRPr="004E7FE9">
              <w:rPr>
                <w:rFonts w:ascii="Book Antiqua" w:hAnsi="Book Antiqua"/>
                <w:color w:val="000000"/>
              </w:rPr>
              <w:t>0</w:t>
            </w:r>
            <w:r w:rsidR="00AC210C" w:rsidRPr="004E7FE9">
              <w:rPr>
                <w:rFonts w:ascii="Book Antiqua" w:hAnsi="Book Antiqua"/>
                <w:color w:val="000000"/>
              </w:rPr>
              <w:t>.000</w:t>
            </w:r>
          </w:p>
        </w:tc>
        <w:tc>
          <w:tcPr>
            <w:tcW w:w="1559" w:type="dxa"/>
            <w:shd w:val="clear" w:color="000000" w:fill="FFFFFF"/>
            <w:vAlign w:val="center"/>
          </w:tcPr>
          <w:p w14:paraId="50EFE233" w14:textId="3AA2BB0B" w:rsidR="00AC210C" w:rsidRPr="004E7FE9" w:rsidRDefault="008C4C90" w:rsidP="005F3B92">
            <w:pPr>
              <w:autoSpaceDE w:val="0"/>
              <w:autoSpaceDN w:val="0"/>
              <w:adjustRightInd w:val="0"/>
              <w:spacing w:line="360" w:lineRule="auto"/>
              <w:jc w:val="both"/>
              <w:rPr>
                <w:rFonts w:ascii="Book Antiqua" w:hAnsi="Book Antiqua"/>
                <w:color w:val="000000"/>
              </w:rPr>
            </w:pPr>
            <w:r>
              <w:rPr>
                <w:rFonts w:ascii="Book Antiqua" w:hAnsi="Book Antiqua"/>
                <w:color w:val="000000"/>
              </w:rPr>
              <w:sym w:font="Symbol" w:char="F02D"/>
            </w:r>
            <w:r w:rsidR="00AC210C" w:rsidRPr="004E7FE9">
              <w:rPr>
                <w:rFonts w:ascii="Book Antiqua" w:hAnsi="Book Antiqua"/>
                <w:color w:val="000000"/>
              </w:rPr>
              <w:t>1.478</w:t>
            </w:r>
          </w:p>
        </w:tc>
        <w:tc>
          <w:tcPr>
            <w:tcW w:w="1418" w:type="dxa"/>
            <w:shd w:val="clear" w:color="000000" w:fill="FFFFFF"/>
            <w:vAlign w:val="center"/>
          </w:tcPr>
          <w:p w14:paraId="1DC5AF86" w14:textId="0FEE5537" w:rsidR="00AC210C" w:rsidRPr="004E7FE9" w:rsidRDefault="008C4C90" w:rsidP="005F3B92">
            <w:pPr>
              <w:autoSpaceDE w:val="0"/>
              <w:autoSpaceDN w:val="0"/>
              <w:adjustRightInd w:val="0"/>
              <w:spacing w:line="360" w:lineRule="auto"/>
              <w:jc w:val="both"/>
              <w:rPr>
                <w:rFonts w:ascii="Book Antiqua" w:hAnsi="Book Antiqua"/>
                <w:color w:val="000000"/>
              </w:rPr>
            </w:pPr>
            <w:r>
              <w:rPr>
                <w:rFonts w:ascii="Book Antiqua" w:hAnsi="Book Antiqua"/>
                <w:color w:val="000000"/>
              </w:rPr>
              <w:sym w:font="Symbol" w:char="F02D"/>
            </w:r>
            <w:r w:rsidR="00A12EDD" w:rsidRPr="004E7FE9">
              <w:rPr>
                <w:rFonts w:ascii="Book Antiqua" w:hAnsi="Book Antiqua"/>
                <w:color w:val="000000"/>
              </w:rPr>
              <w:t>0</w:t>
            </w:r>
            <w:r w:rsidR="00AC210C" w:rsidRPr="004E7FE9">
              <w:rPr>
                <w:rFonts w:ascii="Book Antiqua" w:hAnsi="Book Antiqua"/>
                <w:color w:val="000000"/>
              </w:rPr>
              <w:t>.6959</w:t>
            </w:r>
          </w:p>
        </w:tc>
      </w:tr>
      <w:tr w:rsidR="00AC210C" w:rsidRPr="004E7FE9" w14:paraId="23BB49A9" w14:textId="77777777" w:rsidTr="00365024">
        <w:trPr>
          <w:trHeight w:val="289"/>
        </w:trPr>
        <w:tc>
          <w:tcPr>
            <w:tcW w:w="1418" w:type="dxa"/>
            <w:vMerge/>
            <w:shd w:val="clear" w:color="000000" w:fill="FFFFFF"/>
            <w:vAlign w:val="center"/>
          </w:tcPr>
          <w:p w14:paraId="369664E5" w14:textId="77777777" w:rsidR="00AC210C" w:rsidRPr="004E7FE9" w:rsidRDefault="00AC210C" w:rsidP="005F3B92">
            <w:pPr>
              <w:autoSpaceDE w:val="0"/>
              <w:autoSpaceDN w:val="0"/>
              <w:adjustRightInd w:val="0"/>
              <w:spacing w:line="360" w:lineRule="auto"/>
              <w:jc w:val="both"/>
              <w:rPr>
                <w:rFonts w:ascii="Book Antiqua" w:hAnsi="Book Antiqua"/>
                <w:color w:val="000000"/>
              </w:rPr>
            </w:pPr>
          </w:p>
        </w:tc>
        <w:tc>
          <w:tcPr>
            <w:tcW w:w="992" w:type="dxa"/>
            <w:shd w:val="clear" w:color="000000" w:fill="FFFFFF"/>
            <w:vAlign w:val="center"/>
          </w:tcPr>
          <w:p w14:paraId="42A97417" w14:textId="4547C5A5" w:rsidR="00AC210C" w:rsidRPr="004E7FE9" w:rsidRDefault="008C4C90" w:rsidP="008C4C90">
            <w:pPr>
              <w:autoSpaceDE w:val="0"/>
              <w:autoSpaceDN w:val="0"/>
              <w:adjustRightInd w:val="0"/>
              <w:spacing w:line="360" w:lineRule="auto"/>
              <w:jc w:val="both"/>
              <w:rPr>
                <w:rFonts w:ascii="Book Antiqua" w:hAnsi="Book Antiqua"/>
                <w:color w:val="000000"/>
              </w:rPr>
            </w:pPr>
            <w:r>
              <w:rPr>
                <w:rFonts w:ascii="Book Antiqua" w:hAnsi="Book Antiqua"/>
                <w:color w:val="000000"/>
              </w:rPr>
              <w:t>II</w:t>
            </w:r>
          </w:p>
        </w:tc>
        <w:tc>
          <w:tcPr>
            <w:tcW w:w="992" w:type="dxa"/>
            <w:shd w:val="clear" w:color="000000" w:fill="FFFFFF"/>
            <w:vAlign w:val="center"/>
          </w:tcPr>
          <w:p w14:paraId="79D77A75" w14:textId="6D761A4A" w:rsidR="00AC210C" w:rsidRPr="004E7FE9" w:rsidRDefault="008C4C90" w:rsidP="008C4C90">
            <w:pPr>
              <w:autoSpaceDE w:val="0"/>
              <w:autoSpaceDN w:val="0"/>
              <w:adjustRightInd w:val="0"/>
              <w:spacing w:line="360" w:lineRule="auto"/>
              <w:jc w:val="both"/>
              <w:rPr>
                <w:rFonts w:ascii="Book Antiqua" w:hAnsi="Book Antiqua"/>
                <w:color w:val="000000"/>
              </w:rPr>
            </w:pPr>
            <w:r>
              <w:rPr>
                <w:rFonts w:ascii="Book Antiqua" w:hAnsi="Book Antiqua"/>
                <w:color w:val="000000"/>
              </w:rPr>
              <w:t>III</w:t>
            </w:r>
          </w:p>
        </w:tc>
        <w:tc>
          <w:tcPr>
            <w:tcW w:w="1418" w:type="dxa"/>
            <w:shd w:val="clear" w:color="000000" w:fill="FFFFFF"/>
            <w:vAlign w:val="center"/>
          </w:tcPr>
          <w:p w14:paraId="5A81CE1E" w14:textId="66DB706F" w:rsidR="00AC210C" w:rsidRPr="004E7FE9" w:rsidRDefault="008C4C90" w:rsidP="005F3B92">
            <w:pPr>
              <w:autoSpaceDE w:val="0"/>
              <w:autoSpaceDN w:val="0"/>
              <w:adjustRightInd w:val="0"/>
              <w:spacing w:line="360" w:lineRule="auto"/>
              <w:jc w:val="both"/>
              <w:rPr>
                <w:rFonts w:ascii="Book Antiqua" w:hAnsi="Book Antiqua"/>
                <w:color w:val="000000"/>
              </w:rPr>
            </w:pPr>
            <w:r>
              <w:rPr>
                <w:rFonts w:ascii="Book Antiqua" w:hAnsi="Book Antiqua"/>
                <w:color w:val="000000"/>
              </w:rPr>
              <w:sym w:font="Symbol" w:char="F02D"/>
            </w:r>
            <w:r w:rsidR="00AC210C" w:rsidRPr="004E7FE9">
              <w:rPr>
                <w:rFonts w:ascii="Book Antiqua" w:hAnsi="Book Antiqua"/>
                <w:color w:val="000000"/>
              </w:rPr>
              <w:t>0.15208</w:t>
            </w:r>
          </w:p>
        </w:tc>
        <w:tc>
          <w:tcPr>
            <w:tcW w:w="850" w:type="dxa"/>
            <w:shd w:val="clear" w:color="000000" w:fill="FFFFFF"/>
            <w:vAlign w:val="center"/>
          </w:tcPr>
          <w:p w14:paraId="40CD393A" w14:textId="77777777" w:rsidR="00AC210C" w:rsidRPr="004E7FE9" w:rsidRDefault="00AC210C" w:rsidP="005F3B92">
            <w:pPr>
              <w:autoSpaceDE w:val="0"/>
              <w:autoSpaceDN w:val="0"/>
              <w:adjustRightInd w:val="0"/>
              <w:spacing w:line="360" w:lineRule="auto"/>
              <w:jc w:val="both"/>
              <w:rPr>
                <w:rFonts w:ascii="Book Antiqua" w:hAnsi="Book Antiqua"/>
                <w:color w:val="000000"/>
              </w:rPr>
            </w:pPr>
            <w:r w:rsidRPr="004E7FE9">
              <w:rPr>
                <w:rFonts w:ascii="Book Antiqua" w:hAnsi="Book Antiqua"/>
                <w:color w:val="000000"/>
              </w:rPr>
              <w:t>0.1618</w:t>
            </w:r>
          </w:p>
        </w:tc>
        <w:tc>
          <w:tcPr>
            <w:tcW w:w="709" w:type="dxa"/>
            <w:shd w:val="clear" w:color="000000" w:fill="FFFFFF"/>
            <w:vAlign w:val="center"/>
          </w:tcPr>
          <w:p w14:paraId="1C19483B" w14:textId="77777777" w:rsidR="00AC210C" w:rsidRPr="004E7FE9" w:rsidRDefault="00AC210C" w:rsidP="005F3B92">
            <w:pPr>
              <w:autoSpaceDE w:val="0"/>
              <w:autoSpaceDN w:val="0"/>
              <w:adjustRightInd w:val="0"/>
              <w:spacing w:line="360" w:lineRule="auto"/>
              <w:jc w:val="both"/>
              <w:rPr>
                <w:rFonts w:ascii="Book Antiqua" w:hAnsi="Book Antiqua"/>
                <w:color w:val="000000"/>
              </w:rPr>
            </w:pPr>
            <w:r w:rsidRPr="004E7FE9">
              <w:rPr>
                <w:rFonts w:ascii="Book Antiqua" w:hAnsi="Book Antiqua"/>
                <w:color w:val="000000"/>
              </w:rPr>
              <w:t>1.00</w:t>
            </w:r>
          </w:p>
        </w:tc>
        <w:tc>
          <w:tcPr>
            <w:tcW w:w="1559" w:type="dxa"/>
            <w:shd w:val="clear" w:color="000000" w:fill="FFFFFF"/>
            <w:vAlign w:val="center"/>
          </w:tcPr>
          <w:p w14:paraId="10F4B0F7" w14:textId="0B752D5E" w:rsidR="00AC210C" w:rsidRPr="004E7FE9" w:rsidRDefault="008C4C90" w:rsidP="005F3B92">
            <w:pPr>
              <w:autoSpaceDE w:val="0"/>
              <w:autoSpaceDN w:val="0"/>
              <w:adjustRightInd w:val="0"/>
              <w:spacing w:line="360" w:lineRule="auto"/>
              <w:jc w:val="both"/>
              <w:rPr>
                <w:rFonts w:ascii="Book Antiqua" w:hAnsi="Book Antiqua"/>
                <w:color w:val="000000"/>
              </w:rPr>
            </w:pPr>
            <w:r>
              <w:rPr>
                <w:rFonts w:ascii="Book Antiqua" w:hAnsi="Book Antiqua"/>
                <w:color w:val="000000"/>
              </w:rPr>
              <w:sym w:font="Symbol" w:char="F02D"/>
            </w:r>
            <w:r w:rsidR="00A12EDD" w:rsidRPr="004E7FE9">
              <w:rPr>
                <w:rFonts w:ascii="Book Antiqua" w:hAnsi="Book Antiqua"/>
                <w:color w:val="000000"/>
              </w:rPr>
              <w:t>0</w:t>
            </w:r>
            <w:r w:rsidR="00AC210C" w:rsidRPr="004E7FE9">
              <w:rPr>
                <w:rFonts w:ascii="Book Antiqua" w:hAnsi="Book Antiqua"/>
                <w:color w:val="000000"/>
              </w:rPr>
              <w:t>.5432</w:t>
            </w:r>
          </w:p>
        </w:tc>
        <w:tc>
          <w:tcPr>
            <w:tcW w:w="1418" w:type="dxa"/>
            <w:shd w:val="clear" w:color="000000" w:fill="FFFFFF"/>
            <w:vAlign w:val="center"/>
          </w:tcPr>
          <w:p w14:paraId="1635A9AF" w14:textId="77777777" w:rsidR="00AC210C" w:rsidRPr="004E7FE9" w:rsidRDefault="00A12EDD" w:rsidP="005F3B92">
            <w:pPr>
              <w:autoSpaceDE w:val="0"/>
              <w:autoSpaceDN w:val="0"/>
              <w:adjustRightInd w:val="0"/>
              <w:spacing w:line="360" w:lineRule="auto"/>
              <w:jc w:val="both"/>
              <w:rPr>
                <w:rFonts w:ascii="Book Antiqua" w:hAnsi="Book Antiqua"/>
                <w:color w:val="000000"/>
              </w:rPr>
            </w:pPr>
            <w:r w:rsidRPr="004E7FE9">
              <w:rPr>
                <w:rFonts w:ascii="Book Antiqua" w:hAnsi="Book Antiqua"/>
                <w:color w:val="000000"/>
              </w:rPr>
              <w:t>0</w:t>
            </w:r>
            <w:r w:rsidR="00AC210C" w:rsidRPr="004E7FE9">
              <w:rPr>
                <w:rFonts w:ascii="Book Antiqua" w:hAnsi="Book Antiqua"/>
                <w:color w:val="000000"/>
              </w:rPr>
              <w:t>.2390</w:t>
            </w:r>
          </w:p>
        </w:tc>
      </w:tr>
      <w:tr w:rsidR="00AC210C" w:rsidRPr="004E7FE9" w14:paraId="1E72A7C8" w14:textId="77777777" w:rsidTr="00365024">
        <w:trPr>
          <w:trHeight w:val="548"/>
        </w:trPr>
        <w:tc>
          <w:tcPr>
            <w:tcW w:w="1418" w:type="dxa"/>
            <w:vMerge w:val="restart"/>
            <w:tcBorders>
              <w:bottom w:val="single" w:sz="4" w:space="0" w:color="auto"/>
            </w:tcBorders>
            <w:shd w:val="clear" w:color="000000" w:fill="FFFFFF"/>
            <w:vAlign w:val="center"/>
          </w:tcPr>
          <w:p w14:paraId="63059CE1" w14:textId="77777777" w:rsidR="00AC210C" w:rsidRPr="004E7FE9" w:rsidRDefault="00AC210C" w:rsidP="005F3B92">
            <w:pPr>
              <w:autoSpaceDE w:val="0"/>
              <w:autoSpaceDN w:val="0"/>
              <w:adjustRightInd w:val="0"/>
              <w:spacing w:line="360" w:lineRule="auto"/>
              <w:jc w:val="both"/>
              <w:rPr>
                <w:rFonts w:ascii="Book Antiqua" w:hAnsi="Book Antiqua"/>
                <w:color w:val="000000"/>
              </w:rPr>
            </w:pPr>
            <w:r w:rsidRPr="004E7FE9">
              <w:rPr>
                <w:rFonts w:ascii="Book Antiqua" w:hAnsi="Book Antiqua"/>
                <w:color w:val="000000"/>
              </w:rPr>
              <w:t>Mean PISA</w:t>
            </w:r>
          </w:p>
        </w:tc>
        <w:tc>
          <w:tcPr>
            <w:tcW w:w="992" w:type="dxa"/>
            <w:shd w:val="clear" w:color="000000" w:fill="FFFFFF"/>
            <w:vAlign w:val="center"/>
          </w:tcPr>
          <w:p w14:paraId="69603E53" w14:textId="295A16DD" w:rsidR="00AC210C" w:rsidRPr="004E7FE9" w:rsidRDefault="008C4C90" w:rsidP="008C4C90">
            <w:pPr>
              <w:autoSpaceDE w:val="0"/>
              <w:autoSpaceDN w:val="0"/>
              <w:adjustRightInd w:val="0"/>
              <w:spacing w:line="360" w:lineRule="auto"/>
              <w:jc w:val="both"/>
              <w:rPr>
                <w:rFonts w:ascii="Book Antiqua" w:hAnsi="Book Antiqua"/>
                <w:color w:val="000000"/>
              </w:rPr>
            </w:pPr>
            <w:r>
              <w:rPr>
                <w:rFonts w:ascii="Book Antiqua" w:hAnsi="Book Antiqua"/>
                <w:color w:val="000000"/>
              </w:rPr>
              <w:t>I</w:t>
            </w:r>
          </w:p>
        </w:tc>
        <w:tc>
          <w:tcPr>
            <w:tcW w:w="992" w:type="dxa"/>
            <w:shd w:val="clear" w:color="000000" w:fill="FFFFFF"/>
            <w:vAlign w:val="center"/>
          </w:tcPr>
          <w:p w14:paraId="2C43E725" w14:textId="002BDA1B" w:rsidR="00AC210C" w:rsidRPr="004E7FE9" w:rsidRDefault="008C4C90" w:rsidP="008C4C90">
            <w:pPr>
              <w:autoSpaceDE w:val="0"/>
              <w:autoSpaceDN w:val="0"/>
              <w:adjustRightInd w:val="0"/>
              <w:spacing w:line="360" w:lineRule="auto"/>
              <w:jc w:val="both"/>
              <w:rPr>
                <w:rFonts w:ascii="Book Antiqua" w:hAnsi="Book Antiqua"/>
                <w:color w:val="000000"/>
              </w:rPr>
            </w:pPr>
            <w:r>
              <w:rPr>
                <w:rFonts w:ascii="Book Antiqua" w:hAnsi="Book Antiqua"/>
                <w:color w:val="000000"/>
              </w:rPr>
              <w:t>II</w:t>
            </w:r>
          </w:p>
        </w:tc>
        <w:tc>
          <w:tcPr>
            <w:tcW w:w="1418" w:type="dxa"/>
            <w:shd w:val="clear" w:color="000000" w:fill="FFFFFF"/>
            <w:vAlign w:val="center"/>
          </w:tcPr>
          <w:p w14:paraId="44074CFC" w14:textId="2D5AEBAB" w:rsidR="00AC210C" w:rsidRPr="004E7FE9" w:rsidRDefault="008C4C90" w:rsidP="005F3B92">
            <w:pPr>
              <w:autoSpaceDE w:val="0"/>
              <w:autoSpaceDN w:val="0"/>
              <w:adjustRightInd w:val="0"/>
              <w:spacing w:line="360" w:lineRule="auto"/>
              <w:jc w:val="both"/>
              <w:rPr>
                <w:rFonts w:ascii="Book Antiqua" w:hAnsi="Book Antiqua"/>
                <w:color w:val="000000"/>
              </w:rPr>
            </w:pPr>
            <w:r>
              <w:rPr>
                <w:rFonts w:ascii="Book Antiqua" w:hAnsi="Book Antiqua"/>
                <w:color w:val="000000"/>
              </w:rPr>
              <w:sym w:font="Symbol" w:char="F02D"/>
            </w:r>
            <w:r w:rsidR="00AC210C" w:rsidRPr="004E7FE9">
              <w:rPr>
                <w:rFonts w:ascii="Book Antiqua" w:hAnsi="Book Antiqua"/>
                <w:color w:val="000000"/>
              </w:rPr>
              <w:t>654.278</w:t>
            </w:r>
          </w:p>
        </w:tc>
        <w:tc>
          <w:tcPr>
            <w:tcW w:w="850" w:type="dxa"/>
            <w:shd w:val="clear" w:color="000000" w:fill="FFFFFF"/>
            <w:vAlign w:val="center"/>
          </w:tcPr>
          <w:p w14:paraId="67213184" w14:textId="77777777" w:rsidR="00AC210C" w:rsidRPr="004E7FE9" w:rsidRDefault="00AC210C" w:rsidP="005F3B92">
            <w:pPr>
              <w:autoSpaceDE w:val="0"/>
              <w:autoSpaceDN w:val="0"/>
              <w:adjustRightInd w:val="0"/>
              <w:spacing w:line="360" w:lineRule="auto"/>
              <w:jc w:val="both"/>
              <w:rPr>
                <w:rFonts w:ascii="Book Antiqua" w:hAnsi="Book Antiqua"/>
                <w:color w:val="000000"/>
              </w:rPr>
            </w:pPr>
            <w:r w:rsidRPr="004E7FE9">
              <w:rPr>
                <w:rFonts w:ascii="Book Antiqua" w:hAnsi="Book Antiqua"/>
                <w:color w:val="000000"/>
              </w:rPr>
              <w:t>127.80</w:t>
            </w:r>
          </w:p>
        </w:tc>
        <w:tc>
          <w:tcPr>
            <w:tcW w:w="709" w:type="dxa"/>
            <w:shd w:val="clear" w:color="000000" w:fill="FFFFFF"/>
            <w:vAlign w:val="center"/>
          </w:tcPr>
          <w:p w14:paraId="7F758A36" w14:textId="77777777" w:rsidR="00AC210C" w:rsidRPr="004E7FE9" w:rsidRDefault="00A12EDD" w:rsidP="005F3B92">
            <w:pPr>
              <w:autoSpaceDE w:val="0"/>
              <w:autoSpaceDN w:val="0"/>
              <w:adjustRightInd w:val="0"/>
              <w:spacing w:line="360" w:lineRule="auto"/>
              <w:jc w:val="both"/>
              <w:rPr>
                <w:rFonts w:ascii="Book Antiqua" w:hAnsi="Book Antiqua"/>
                <w:color w:val="000000"/>
              </w:rPr>
            </w:pPr>
            <w:r w:rsidRPr="004E7FE9">
              <w:rPr>
                <w:rFonts w:ascii="Book Antiqua" w:hAnsi="Book Antiqua"/>
                <w:color w:val="000000"/>
              </w:rPr>
              <w:t>0</w:t>
            </w:r>
            <w:r w:rsidR="00AC210C" w:rsidRPr="004E7FE9">
              <w:rPr>
                <w:rFonts w:ascii="Book Antiqua" w:hAnsi="Book Antiqua"/>
                <w:color w:val="000000"/>
              </w:rPr>
              <w:t>.000</w:t>
            </w:r>
          </w:p>
        </w:tc>
        <w:tc>
          <w:tcPr>
            <w:tcW w:w="1559" w:type="dxa"/>
            <w:shd w:val="clear" w:color="000000" w:fill="FFFFFF"/>
            <w:vAlign w:val="center"/>
          </w:tcPr>
          <w:p w14:paraId="5B444415" w14:textId="140FB8E5" w:rsidR="00AC210C" w:rsidRPr="004E7FE9" w:rsidRDefault="008C4C90" w:rsidP="005F3B92">
            <w:pPr>
              <w:autoSpaceDE w:val="0"/>
              <w:autoSpaceDN w:val="0"/>
              <w:adjustRightInd w:val="0"/>
              <w:spacing w:line="360" w:lineRule="auto"/>
              <w:jc w:val="both"/>
              <w:rPr>
                <w:rFonts w:ascii="Book Antiqua" w:hAnsi="Book Antiqua"/>
                <w:color w:val="000000"/>
              </w:rPr>
            </w:pPr>
            <w:r>
              <w:rPr>
                <w:rFonts w:ascii="Book Antiqua" w:hAnsi="Book Antiqua"/>
                <w:color w:val="000000"/>
              </w:rPr>
              <w:sym w:font="Symbol" w:char="F02D"/>
            </w:r>
            <w:r w:rsidR="00AC210C" w:rsidRPr="004E7FE9">
              <w:rPr>
                <w:rFonts w:ascii="Book Antiqua" w:hAnsi="Book Antiqua"/>
                <w:color w:val="000000"/>
              </w:rPr>
              <w:t>963.166</w:t>
            </w:r>
          </w:p>
        </w:tc>
        <w:tc>
          <w:tcPr>
            <w:tcW w:w="1418" w:type="dxa"/>
            <w:shd w:val="clear" w:color="000000" w:fill="FFFFFF"/>
            <w:vAlign w:val="center"/>
          </w:tcPr>
          <w:p w14:paraId="64F4CD3E" w14:textId="3A34ECC7" w:rsidR="00AC210C" w:rsidRPr="004E7FE9" w:rsidRDefault="008C4C90" w:rsidP="005F3B92">
            <w:pPr>
              <w:autoSpaceDE w:val="0"/>
              <w:autoSpaceDN w:val="0"/>
              <w:adjustRightInd w:val="0"/>
              <w:spacing w:line="360" w:lineRule="auto"/>
              <w:jc w:val="both"/>
              <w:rPr>
                <w:rFonts w:ascii="Book Antiqua" w:hAnsi="Book Antiqua"/>
                <w:color w:val="000000"/>
              </w:rPr>
            </w:pPr>
            <w:r>
              <w:rPr>
                <w:rFonts w:ascii="Book Antiqua" w:hAnsi="Book Antiqua"/>
                <w:color w:val="000000"/>
              </w:rPr>
              <w:sym w:font="Symbol" w:char="F02D"/>
            </w:r>
            <w:r w:rsidR="00AC210C" w:rsidRPr="004E7FE9">
              <w:rPr>
                <w:rFonts w:ascii="Book Antiqua" w:hAnsi="Book Antiqua"/>
                <w:color w:val="000000"/>
              </w:rPr>
              <w:t>345.391</w:t>
            </w:r>
          </w:p>
        </w:tc>
      </w:tr>
      <w:tr w:rsidR="00AC210C" w:rsidRPr="004E7FE9" w14:paraId="5801AC13" w14:textId="77777777" w:rsidTr="00365024">
        <w:trPr>
          <w:trHeight w:val="289"/>
        </w:trPr>
        <w:tc>
          <w:tcPr>
            <w:tcW w:w="1418" w:type="dxa"/>
            <w:vMerge/>
            <w:tcBorders>
              <w:bottom w:val="single" w:sz="4" w:space="0" w:color="auto"/>
            </w:tcBorders>
            <w:shd w:val="clear" w:color="000000" w:fill="FFFFFF"/>
          </w:tcPr>
          <w:p w14:paraId="2F9B587B" w14:textId="77777777" w:rsidR="00AC210C" w:rsidRPr="004E7FE9" w:rsidRDefault="00AC210C" w:rsidP="005F3B92">
            <w:pPr>
              <w:autoSpaceDE w:val="0"/>
              <w:autoSpaceDN w:val="0"/>
              <w:adjustRightInd w:val="0"/>
              <w:spacing w:line="360" w:lineRule="auto"/>
              <w:jc w:val="both"/>
              <w:rPr>
                <w:rFonts w:ascii="Book Antiqua" w:hAnsi="Book Antiqua"/>
                <w:color w:val="000000"/>
              </w:rPr>
            </w:pPr>
          </w:p>
        </w:tc>
        <w:tc>
          <w:tcPr>
            <w:tcW w:w="992" w:type="dxa"/>
            <w:shd w:val="clear" w:color="000000" w:fill="FFFFFF"/>
            <w:vAlign w:val="center"/>
          </w:tcPr>
          <w:p w14:paraId="759E42B1" w14:textId="77777777" w:rsidR="00AC210C" w:rsidRPr="004E7FE9" w:rsidRDefault="00AC210C" w:rsidP="005F3B92">
            <w:pPr>
              <w:autoSpaceDE w:val="0"/>
              <w:autoSpaceDN w:val="0"/>
              <w:adjustRightInd w:val="0"/>
              <w:spacing w:line="360" w:lineRule="auto"/>
              <w:jc w:val="both"/>
              <w:rPr>
                <w:rFonts w:ascii="Book Antiqua" w:hAnsi="Book Antiqua"/>
                <w:color w:val="000000"/>
              </w:rPr>
            </w:pPr>
          </w:p>
        </w:tc>
        <w:tc>
          <w:tcPr>
            <w:tcW w:w="992" w:type="dxa"/>
            <w:shd w:val="clear" w:color="000000" w:fill="FFFFFF"/>
            <w:vAlign w:val="center"/>
          </w:tcPr>
          <w:p w14:paraId="5371829A" w14:textId="1B6C61FE" w:rsidR="00AC210C" w:rsidRPr="004E7FE9" w:rsidRDefault="008C4C90" w:rsidP="008C4C90">
            <w:pPr>
              <w:autoSpaceDE w:val="0"/>
              <w:autoSpaceDN w:val="0"/>
              <w:adjustRightInd w:val="0"/>
              <w:spacing w:line="360" w:lineRule="auto"/>
              <w:jc w:val="both"/>
              <w:rPr>
                <w:rFonts w:ascii="Book Antiqua" w:hAnsi="Book Antiqua"/>
                <w:color w:val="000000"/>
              </w:rPr>
            </w:pPr>
            <w:r>
              <w:rPr>
                <w:rFonts w:ascii="Book Antiqua" w:hAnsi="Book Antiqua"/>
                <w:color w:val="000000"/>
              </w:rPr>
              <w:t>III</w:t>
            </w:r>
          </w:p>
        </w:tc>
        <w:tc>
          <w:tcPr>
            <w:tcW w:w="1418" w:type="dxa"/>
            <w:shd w:val="clear" w:color="000000" w:fill="FFFFFF"/>
            <w:vAlign w:val="center"/>
          </w:tcPr>
          <w:p w14:paraId="44AC22FD" w14:textId="27F7FCA1" w:rsidR="00AC210C" w:rsidRPr="004E7FE9" w:rsidRDefault="008C4C90" w:rsidP="005F3B92">
            <w:pPr>
              <w:autoSpaceDE w:val="0"/>
              <w:autoSpaceDN w:val="0"/>
              <w:adjustRightInd w:val="0"/>
              <w:spacing w:line="360" w:lineRule="auto"/>
              <w:jc w:val="both"/>
              <w:rPr>
                <w:rFonts w:ascii="Book Antiqua" w:hAnsi="Book Antiqua"/>
                <w:color w:val="000000"/>
              </w:rPr>
            </w:pPr>
            <w:r>
              <w:rPr>
                <w:rFonts w:ascii="Book Antiqua" w:hAnsi="Book Antiqua"/>
                <w:color w:val="000000"/>
              </w:rPr>
              <w:sym w:font="Symbol" w:char="F02D"/>
            </w:r>
            <w:r w:rsidR="00AC210C" w:rsidRPr="004E7FE9">
              <w:rPr>
                <w:rFonts w:ascii="Book Antiqua" w:hAnsi="Book Antiqua"/>
                <w:color w:val="000000"/>
              </w:rPr>
              <w:t>677.836</w:t>
            </w:r>
          </w:p>
        </w:tc>
        <w:tc>
          <w:tcPr>
            <w:tcW w:w="850" w:type="dxa"/>
            <w:shd w:val="clear" w:color="000000" w:fill="FFFFFF"/>
            <w:vAlign w:val="center"/>
          </w:tcPr>
          <w:p w14:paraId="1AC723F9" w14:textId="77777777" w:rsidR="00AC210C" w:rsidRPr="004E7FE9" w:rsidRDefault="00AC210C" w:rsidP="005F3B92">
            <w:pPr>
              <w:autoSpaceDE w:val="0"/>
              <w:autoSpaceDN w:val="0"/>
              <w:adjustRightInd w:val="0"/>
              <w:spacing w:line="360" w:lineRule="auto"/>
              <w:jc w:val="both"/>
              <w:rPr>
                <w:rFonts w:ascii="Book Antiqua" w:hAnsi="Book Antiqua"/>
                <w:color w:val="000000"/>
              </w:rPr>
            </w:pPr>
            <w:r w:rsidRPr="004E7FE9">
              <w:rPr>
                <w:rFonts w:ascii="Book Antiqua" w:hAnsi="Book Antiqua"/>
                <w:color w:val="000000"/>
              </w:rPr>
              <w:t>127.80</w:t>
            </w:r>
          </w:p>
        </w:tc>
        <w:tc>
          <w:tcPr>
            <w:tcW w:w="709" w:type="dxa"/>
            <w:shd w:val="clear" w:color="000000" w:fill="FFFFFF"/>
            <w:vAlign w:val="center"/>
          </w:tcPr>
          <w:p w14:paraId="64BBB5B0" w14:textId="77777777" w:rsidR="00AC210C" w:rsidRPr="004E7FE9" w:rsidRDefault="00A12EDD" w:rsidP="005F3B92">
            <w:pPr>
              <w:autoSpaceDE w:val="0"/>
              <w:autoSpaceDN w:val="0"/>
              <w:adjustRightInd w:val="0"/>
              <w:spacing w:line="360" w:lineRule="auto"/>
              <w:jc w:val="both"/>
              <w:rPr>
                <w:rFonts w:ascii="Book Antiqua" w:hAnsi="Book Antiqua"/>
                <w:color w:val="000000"/>
              </w:rPr>
            </w:pPr>
            <w:r w:rsidRPr="004E7FE9">
              <w:rPr>
                <w:rFonts w:ascii="Book Antiqua" w:hAnsi="Book Antiqua"/>
                <w:color w:val="000000"/>
              </w:rPr>
              <w:t>0</w:t>
            </w:r>
            <w:r w:rsidR="00AC210C" w:rsidRPr="004E7FE9">
              <w:rPr>
                <w:rFonts w:ascii="Book Antiqua" w:hAnsi="Book Antiqua"/>
                <w:color w:val="000000"/>
              </w:rPr>
              <w:t>.000</w:t>
            </w:r>
          </w:p>
        </w:tc>
        <w:tc>
          <w:tcPr>
            <w:tcW w:w="1559" w:type="dxa"/>
            <w:shd w:val="clear" w:color="000000" w:fill="FFFFFF"/>
            <w:vAlign w:val="center"/>
          </w:tcPr>
          <w:p w14:paraId="1035FD8D" w14:textId="6FA37E88" w:rsidR="00AC210C" w:rsidRPr="004E7FE9" w:rsidRDefault="008C4C90" w:rsidP="005F3B92">
            <w:pPr>
              <w:autoSpaceDE w:val="0"/>
              <w:autoSpaceDN w:val="0"/>
              <w:adjustRightInd w:val="0"/>
              <w:spacing w:line="360" w:lineRule="auto"/>
              <w:jc w:val="both"/>
              <w:rPr>
                <w:rFonts w:ascii="Book Antiqua" w:hAnsi="Book Antiqua"/>
                <w:color w:val="000000"/>
              </w:rPr>
            </w:pPr>
            <w:r>
              <w:rPr>
                <w:rFonts w:ascii="Book Antiqua" w:hAnsi="Book Antiqua"/>
                <w:color w:val="000000"/>
              </w:rPr>
              <w:sym w:font="Symbol" w:char="F02D"/>
            </w:r>
            <w:r w:rsidR="00AC210C" w:rsidRPr="004E7FE9">
              <w:rPr>
                <w:rFonts w:ascii="Book Antiqua" w:hAnsi="Book Antiqua"/>
                <w:color w:val="000000"/>
              </w:rPr>
              <w:t>986.723</w:t>
            </w:r>
          </w:p>
        </w:tc>
        <w:tc>
          <w:tcPr>
            <w:tcW w:w="1418" w:type="dxa"/>
            <w:shd w:val="clear" w:color="000000" w:fill="FFFFFF"/>
            <w:vAlign w:val="center"/>
          </w:tcPr>
          <w:p w14:paraId="024CD12F" w14:textId="6E3A23A3" w:rsidR="00AC210C" w:rsidRPr="004E7FE9" w:rsidRDefault="008C4C90" w:rsidP="005F3B92">
            <w:pPr>
              <w:autoSpaceDE w:val="0"/>
              <w:autoSpaceDN w:val="0"/>
              <w:adjustRightInd w:val="0"/>
              <w:spacing w:line="360" w:lineRule="auto"/>
              <w:jc w:val="both"/>
              <w:rPr>
                <w:rFonts w:ascii="Book Antiqua" w:hAnsi="Book Antiqua"/>
                <w:color w:val="000000"/>
              </w:rPr>
            </w:pPr>
            <w:r>
              <w:rPr>
                <w:rFonts w:ascii="Book Antiqua" w:hAnsi="Book Antiqua"/>
                <w:color w:val="000000"/>
              </w:rPr>
              <w:sym w:font="Symbol" w:char="F02D"/>
            </w:r>
            <w:r w:rsidR="00AC210C" w:rsidRPr="004E7FE9">
              <w:rPr>
                <w:rFonts w:ascii="Book Antiqua" w:hAnsi="Book Antiqua"/>
                <w:color w:val="000000"/>
              </w:rPr>
              <w:t>368.948</w:t>
            </w:r>
          </w:p>
        </w:tc>
      </w:tr>
      <w:tr w:rsidR="00AC210C" w:rsidRPr="004E7FE9" w14:paraId="674720DC" w14:textId="77777777" w:rsidTr="00365024">
        <w:trPr>
          <w:trHeight w:val="548"/>
        </w:trPr>
        <w:tc>
          <w:tcPr>
            <w:tcW w:w="1418" w:type="dxa"/>
            <w:vMerge/>
            <w:tcBorders>
              <w:bottom w:val="single" w:sz="4" w:space="0" w:color="auto"/>
            </w:tcBorders>
            <w:shd w:val="clear" w:color="000000" w:fill="FFFFFF"/>
          </w:tcPr>
          <w:p w14:paraId="533330FE" w14:textId="77777777" w:rsidR="00AC210C" w:rsidRPr="004E7FE9" w:rsidRDefault="00AC210C" w:rsidP="005F3B92">
            <w:pPr>
              <w:autoSpaceDE w:val="0"/>
              <w:autoSpaceDN w:val="0"/>
              <w:adjustRightInd w:val="0"/>
              <w:spacing w:line="360" w:lineRule="auto"/>
              <w:jc w:val="both"/>
              <w:rPr>
                <w:rFonts w:ascii="Book Antiqua" w:hAnsi="Book Antiqua"/>
                <w:color w:val="000000"/>
              </w:rPr>
            </w:pPr>
          </w:p>
        </w:tc>
        <w:tc>
          <w:tcPr>
            <w:tcW w:w="992" w:type="dxa"/>
            <w:tcBorders>
              <w:bottom w:val="single" w:sz="4" w:space="0" w:color="auto"/>
            </w:tcBorders>
            <w:shd w:val="clear" w:color="000000" w:fill="FFFFFF"/>
            <w:vAlign w:val="center"/>
          </w:tcPr>
          <w:p w14:paraId="6DEB53D1" w14:textId="47760459" w:rsidR="00AC210C" w:rsidRPr="004E7FE9" w:rsidRDefault="008C4C90" w:rsidP="008C4C90">
            <w:pPr>
              <w:autoSpaceDE w:val="0"/>
              <w:autoSpaceDN w:val="0"/>
              <w:adjustRightInd w:val="0"/>
              <w:spacing w:line="360" w:lineRule="auto"/>
              <w:jc w:val="both"/>
              <w:rPr>
                <w:rFonts w:ascii="Book Antiqua" w:hAnsi="Book Antiqua"/>
                <w:color w:val="000000"/>
              </w:rPr>
            </w:pPr>
            <w:r>
              <w:rPr>
                <w:rFonts w:ascii="Book Antiqua" w:hAnsi="Book Antiqua"/>
                <w:color w:val="000000"/>
              </w:rPr>
              <w:t>II</w:t>
            </w:r>
          </w:p>
        </w:tc>
        <w:tc>
          <w:tcPr>
            <w:tcW w:w="992" w:type="dxa"/>
            <w:tcBorders>
              <w:bottom w:val="single" w:sz="4" w:space="0" w:color="auto"/>
            </w:tcBorders>
            <w:shd w:val="clear" w:color="000000" w:fill="FFFFFF"/>
            <w:vAlign w:val="center"/>
          </w:tcPr>
          <w:p w14:paraId="77FB6711" w14:textId="1591A5F9" w:rsidR="00AC210C" w:rsidRPr="004E7FE9" w:rsidRDefault="008C4C90" w:rsidP="008C4C90">
            <w:pPr>
              <w:autoSpaceDE w:val="0"/>
              <w:autoSpaceDN w:val="0"/>
              <w:adjustRightInd w:val="0"/>
              <w:spacing w:line="360" w:lineRule="auto"/>
              <w:jc w:val="both"/>
              <w:rPr>
                <w:rFonts w:ascii="Book Antiqua" w:hAnsi="Book Antiqua"/>
                <w:color w:val="000000"/>
              </w:rPr>
            </w:pPr>
            <w:r>
              <w:rPr>
                <w:rFonts w:ascii="Book Antiqua" w:hAnsi="Book Antiqua"/>
                <w:color w:val="000000"/>
              </w:rPr>
              <w:t>III</w:t>
            </w:r>
          </w:p>
        </w:tc>
        <w:tc>
          <w:tcPr>
            <w:tcW w:w="1418" w:type="dxa"/>
            <w:tcBorders>
              <w:bottom w:val="single" w:sz="4" w:space="0" w:color="auto"/>
            </w:tcBorders>
            <w:shd w:val="clear" w:color="000000" w:fill="FFFFFF"/>
            <w:vAlign w:val="center"/>
          </w:tcPr>
          <w:p w14:paraId="02ADF7FB" w14:textId="0F98FA8E" w:rsidR="00AC210C" w:rsidRPr="004E7FE9" w:rsidRDefault="008C4C90" w:rsidP="005F3B92">
            <w:pPr>
              <w:autoSpaceDE w:val="0"/>
              <w:autoSpaceDN w:val="0"/>
              <w:adjustRightInd w:val="0"/>
              <w:spacing w:line="360" w:lineRule="auto"/>
              <w:jc w:val="both"/>
              <w:rPr>
                <w:rFonts w:ascii="Book Antiqua" w:hAnsi="Book Antiqua"/>
                <w:color w:val="000000"/>
              </w:rPr>
            </w:pPr>
            <w:r>
              <w:rPr>
                <w:rFonts w:ascii="Book Antiqua" w:hAnsi="Book Antiqua"/>
                <w:color w:val="000000"/>
              </w:rPr>
              <w:sym w:font="Symbol" w:char="F02D"/>
            </w:r>
            <w:r w:rsidR="00AC210C" w:rsidRPr="004E7FE9">
              <w:rPr>
                <w:rFonts w:ascii="Book Antiqua" w:hAnsi="Book Antiqua"/>
                <w:color w:val="000000"/>
              </w:rPr>
              <w:t>23.557</w:t>
            </w:r>
          </w:p>
        </w:tc>
        <w:tc>
          <w:tcPr>
            <w:tcW w:w="850" w:type="dxa"/>
            <w:tcBorders>
              <w:bottom w:val="single" w:sz="4" w:space="0" w:color="auto"/>
            </w:tcBorders>
            <w:shd w:val="clear" w:color="000000" w:fill="FFFFFF"/>
            <w:vAlign w:val="center"/>
          </w:tcPr>
          <w:p w14:paraId="670F14F3" w14:textId="77777777" w:rsidR="00AC210C" w:rsidRPr="004E7FE9" w:rsidRDefault="00AC210C" w:rsidP="005F3B92">
            <w:pPr>
              <w:autoSpaceDE w:val="0"/>
              <w:autoSpaceDN w:val="0"/>
              <w:adjustRightInd w:val="0"/>
              <w:spacing w:line="360" w:lineRule="auto"/>
              <w:jc w:val="both"/>
              <w:rPr>
                <w:rFonts w:ascii="Book Antiqua" w:hAnsi="Book Antiqua"/>
                <w:color w:val="000000"/>
              </w:rPr>
            </w:pPr>
            <w:r w:rsidRPr="004E7FE9">
              <w:rPr>
                <w:rFonts w:ascii="Book Antiqua" w:hAnsi="Book Antiqua"/>
                <w:color w:val="000000"/>
              </w:rPr>
              <w:t>127.80</w:t>
            </w:r>
          </w:p>
        </w:tc>
        <w:tc>
          <w:tcPr>
            <w:tcW w:w="709" w:type="dxa"/>
            <w:tcBorders>
              <w:bottom w:val="single" w:sz="4" w:space="0" w:color="auto"/>
            </w:tcBorders>
            <w:shd w:val="clear" w:color="000000" w:fill="FFFFFF"/>
            <w:vAlign w:val="center"/>
          </w:tcPr>
          <w:p w14:paraId="48A39408" w14:textId="77777777" w:rsidR="00AC210C" w:rsidRPr="004E7FE9" w:rsidRDefault="00AC210C" w:rsidP="005F3B92">
            <w:pPr>
              <w:autoSpaceDE w:val="0"/>
              <w:autoSpaceDN w:val="0"/>
              <w:adjustRightInd w:val="0"/>
              <w:spacing w:line="360" w:lineRule="auto"/>
              <w:jc w:val="both"/>
              <w:rPr>
                <w:rFonts w:ascii="Book Antiqua" w:hAnsi="Book Antiqua"/>
                <w:color w:val="000000"/>
              </w:rPr>
            </w:pPr>
            <w:r w:rsidRPr="004E7FE9">
              <w:rPr>
                <w:rFonts w:ascii="Book Antiqua" w:hAnsi="Book Antiqua"/>
                <w:color w:val="000000"/>
              </w:rPr>
              <w:t>1.00</w:t>
            </w:r>
          </w:p>
        </w:tc>
        <w:tc>
          <w:tcPr>
            <w:tcW w:w="1559" w:type="dxa"/>
            <w:tcBorders>
              <w:bottom w:val="single" w:sz="4" w:space="0" w:color="auto"/>
            </w:tcBorders>
            <w:shd w:val="clear" w:color="000000" w:fill="FFFFFF"/>
            <w:vAlign w:val="center"/>
          </w:tcPr>
          <w:p w14:paraId="4672DB03" w14:textId="7AD0DCCB" w:rsidR="00AC210C" w:rsidRPr="004E7FE9" w:rsidRDefault="008C4C90" w:rsidP="005F3B92">
            <w:pPr>
              <w:autoSpaceDE w:val="0"/>
              <w:autoSpaceDN w:val="0"/>
              <w:adjustRightInd w:val="0"/>
              <w:spacing w:line="360" w:lineRule="auto"/>
              <w:jc w:val="both"/>
              <w:rPr>
                <w:rFonts w:ascii="Book Antiqua" w:hAnsi="Book Antiqua"/>
                <w:color w:val="000000"/>
              </w:rPr>
            </w:pPr>
            <w:r>
              <w:rPr>
                <w:rFonts w:ascii="Book Antiqua" w:hAnsi="Book Antiqua"/>
                <w:color w:val="000000"/>
              </w:rPr>
              <w:sym w:font="Symbol" w:char="F02D"/>
            </w:r>
            <w:r w:rsidR="00AC210C" w:rsidRPr="004E7FE9">
              <w:rPr>
                <w:rFonts w:ascii="Book Antiqua" w:hAnsi="Book Antiqua"/>
                <w:color w:val="000000"/>
              </w:rPr>
              <w:t>332.444</w:t>
            </w:r>
          </w:p>
        </w:tc>
        <w:tc>
          <w:tcPr>
            <w:tcW w:w="1418" w:type="dxa"/>
            <w:tcBorders>
              <w:bottom w:val="single" w:sz="4" w:space="0" w:color="auto"/>
            </w:tcBorders>
            <w:shd w:val="clear" w:color="000000" w:fill="FFFFFF"/>
            <w:vAlign w:val="center"/>
          </w:tcPr>
          <w:p w14:paraId="3F48CF57" w14:textId="77777777" w:rsidR="00AC210C" w:rsidRPr="004E7FE9" w:rsidRDefault="00AC210C" w:rsidP="005F3B92">
            <w:pPr>
              <w:autoSpaceDE w:val="0"/>
              <w:autoSpaceDN w:val="0"/>
              <w:adjustRightInd w:val="0"/>
              <w:spacing w:line="360" w:lineRule="auto"/>
              <w:jc w:val="both"/>
              <w:rPr>
                <w:rFonts w:ascii="Book Antiqua" w:hAnsi="Book Antiqua"/>
                <w:color w:val="000000"/>
              </w:rPr>
            </w:pPr>
            <w:r w:rsidRPr="004E7FE9">
              <w:rPr>
                <w:rFonts w:ascii="Book Antiqua" w:hAnsi="Book Antiqua"/>
                <w:color w:val="000000"/>
              </w:rPr>
              <w:t>285.330</w:t>
            </w:r>
          </w:p>
        </w:tc>
      </w:tr>
    </w:tbl>
    <w:p w14:paraId="2EC4731C" w14:textId="412888B6" w:rsidR="00AC210C" w:rsidRPr="004E7FE9" w:rsidRDefault="00AC210C" w:rsidP="00213626">
      <w:pPr>
        <w:pStyle w:val="ListParagraph"/>
        <w:tabs>
          <w:tab w:val="left" w:pos="11340"/>
        </w:tabs>
        <w:spacing w:after="0" w:line="360" w:lineRule="auto"/>
        <w:ind w:left="0"/>
        <w:jc w:val="both"/>
        <w:rPr>
          <w:rFonts w:ascii="Book Antiqua" w:hAnsi="Book Antiqua" w:cs="Times New Roman"/>
          <w:sz w:val="24"/>
          <w:szCs w:val="24"/>
        </w:rPr>
      </w:pPr>
      <w:r w:rsidRPr="004E7FE9">
        <w:rPr>
          <w:rFonts w:ascii="Book Antiqua" w:hAnsi="Book Antiqua" w:cs="Times New Roman"/>
          <w:sz w:val="24"/>
          <w:szCs w:val="24"/>
        </w:rPr>
        <w:t>Group</w:t>
      </w:r>
      <w:r w:rsidR="008C4C90">
        <w:rPr>
          <w:rFonts w:ascii="Book Antiqua" w:hAnsi="Book Antiqua" w:cs="Times New Roman"/>
          <w:sz w:val="24"/>
          <w:szCs w:val="24"/>
        </w:rPr>
        <w:t xml:space="preserve"> I</w:t>
      </w:r>
      <w:r w:rsidR="009868D3" w:rsidRPr="004E7FE9">
        <w:rPr>
          <w:rFonts w:ascii="Book Antiqua" w:hAnsi="Book Antiqua" w:cs="Times New Roman"/>
          <w:sz w:val="24"/>
          <w:szCs w:val="24"/>
        </w:rPr>
        <w:t xml:space="preserve">: </w:t>
      </w:r>
      <w:r w:rsidRPr="004E7FE9">
        <w:rPr>
          <w:rFonts w:ascii="Book Antiqua" w:hAnsi="Book Antiqua" w:cs="Times New Roman"/>
          <w:sz w:val="24"/>
          <w:szCs w:val="24"/>
        </w:rPr>
        <w:t>Well</w:t>
      </w:r>
      <w:r w:rsidR="008C4C90">
        <w:rPr>
          <w:rFonts w:ascii="Book Antiqua" w:hAnsi="Book Antiqua" w:cs="Times New Roman"/>
          <w:sz w:val="24"/>
          <w:szCs w:val="24"/>
        </w:rPr>
        <w:t>-c</w:t>
      </w:r>
      <w:r w:rsidRPr="004E7FE9">
        <w:rPr>
          <w:rFonts w:ascii="Book Antiqua" w:hAnsi="Book Antiqua" w:cs="Times New Roman"/>
          <w:sz w:val="24"/>
          <w:szCs w:val="24"/>
        </w:rPr>
        <w:t xml:space="preserve">ontrolled </w:t>
      </w:r>
      <w:r w:rsidR="005F7DB7" w:rsidRPr="004E7FE9">
        <w:rPr>
          <w:rFonts w:ascii="Book Antiqua" w:hAnsi="Book Antiqua" w:cs="Times New Roman"/>
          <w:sz w:val="24"/>
          <w:szCs w:val="24"/>
        </w:rPr>
        <w:t>T2DM</w:t>
      </w:r>
      <w:r w:rsidR="00DA3ABB" w:rsidRPr="004E7FE9">
        <w:rPr>
          <w:rFonts w:ascii="Book Antiqua" w:hAnsi="Book Antiqua" w:cs="Times New Roman"/>
          <w:sz w:val="24"/>
          <w:szCs w:val="24"/>
        </w:rPr>
        <w:t xml:space="preserve">; </w:t>
      </w:r>
      <w:r w:rsidR="008C4C90" w:rsidRPr="004E7FE9">
        <w:rPr>
          <w:rFonts w:ascii="Book Antiqua" w:hAnsi="Book Antiqua" w:cs="Times New Roman"/>
          <w:sz w:val="24"/>
          <w:szCs w:val="24"/>
        </w:rPr>
        <w:t>Group</w:t>
      </w:r>
      <w:r w:rsidR="008C4C90">
        <w:rPr>
          <w:rFonts w:ascii="Book Antiqua" w:hAnsi="Book Antiqua" w:cs="Times New Roman"/>
          <w:sz w:val="24"/>
          <w:szCs w:val="24"/>
        </w:rPr>
        <w:t xml:space="preserve"> II</w:t>
      </w:r>
      <w:r w:rsidR="009868D3" w:rsidRPr="004E7FE9">
        <w:rPr>
          <w:rFonts w:ascii="Book Antiqua" w:hAnsi="Book Antiqua" w:cs="Times New Roman"/>
          <w:sz w:val="24"/>
          <w:szCs w:val="24"/>
        </w:rPr>
        <w:t xml:space="preserve">: </w:t>
      </w:r>
      <w:r w:rsidRPr="004E7FE9">
        <w:rPr>
          <w:rFonts w:ascii="Book Antiqua" w:hAnsi="Book Antiqua" w:cs="Times New Roman"/>
          <w:sz w:val="24"/>
          <w:szCs w:val="24"/>
        </w:rPr>
        <w:t xml:space="preserve">Uncontrolled T2DM group without </w:t>
      </w:r>
      <w:r w:rsidR="00AA3E59" w:rsidRPr="004E7FE9">
        <w:rPr>
          <w:rFonts w:ascii="Book Antiqua" w:hAnsi="Book Antiqua" w:cs="Times New Roman"/>
          <w:sz w:val="24"/>
          <w:szCs w:val="24"/>
        </w:rPr>
        <w:t>complication</w:t>
      </w:r>
      <w:r w:rsidR="001625BC" w:rsidRPr="004E7FE9">
        <w:rPr>
          <w:rFonts w:ascii="Book Antiqua" w:hAnsi="Book Antiqua" w:cs="Times New Roman"/>
          <w:sz w:val="24"/>
          <w:szCs w:val="24"/>
        </w:rPr>
        <w:t>s</w:t>
      </w:r>
      <w:r w:rsidR="00DA3ABB" w:rsidRPr="004E7FE9">
        <w:rPr>
          <w:rFonts w:ascii="Book Antiqua" w:hAnsi="Book Antiqua" w:cs="Times New Roman"/>
          <w:sz w:val="24"/>
          <w:szCs w:val="24"/>
          <w:lang w:eastAsia="zh-CN"/>
        </w:rPr>
        <w:t>;</w:t>
      </w:r>
      <w:r w:rsidR="001625BC" w:rsidRPr="004E7FE9">
        <w:rPr>
          <w:rFonts w:ascii="Book Antiqua" w:hAnsi="Book Antiqua" w:cs="Times New Roman"/>
          <w:sz w:val="24"/>
          <w:szCs w:val="24"/>
          <w:lang w:eastAsia="zh-CN"/>
        </w:rPr>
        <w:t xml:space="preserve"> </w:t>
      </w:r>
      <w:r w:rsidRPr="004E7FE9">
        <w:rPr>
          <w:rFonts w:ascii="Book Antiqua" w:hAnsi="Book Antiqua" w:cs="Times New Roman"/>
          <w:sz w:val="24"/>
          <w:szCs w:val="24"/>
        </w:rPr>
        <w:t>Group</w:t>
      </w:r>
      <w:r w:rsidR="009868D3" w:rsidRPr="004E7FE9">
        <w:rPr>
          <w:rFonts w:ascii="Book Antiqua" w:hAnsi="Book Antiqua" w:cs="Times New Roman"/>
          <w:sz w:val="24"/>
          <w:szCs w:val="24"/>
        </w:rPr>
        <w:t xml:space="preserve"> </w:t>
      </w:r>
      <w:r w:rsidR="008C4C90">
        <w:rPr>
          <w:rFonts w:ascii="Book Antiqua" w:hAnsi="Book Antiqua" w:cs="Times New Roman"/>
          <w:sz w:val="24"/>
          <w:szCs w:val="24"/>
        </w:rPr>
        <w:t>III</w:t>
      </w:r>
      <w:r w:rsidR="009868D3" w:rsidRPr="004E7FE9">
        <w:rPr>
          <w:rFonts w:ascii="Book Antiqua" w:hAnsi="Book Antiqua" w:cs="Times New Roman"/>
          <w:sz w:val="24"/>
          <w:szCs w:val="24"/>
        </w:rPr>
        <w:t xml:space="preserve">: </w:t>
      </w:r>
      <w:r w:rsidRPr="004E7FE9">
        <w:rPr>
          <w:rFonts w:ascii="Book Antiqua" w:hAnsi="Book Antiqua" w:cs="Times New Roman"/>
          <w:sz w:val="24"/>
          <w:szCs w:val="24"/>
        </w:rPr>
        <w:t xml:space="preserve">Uncontrolled T2DM group with microvascular </w:t>
      </w:r>
      <w:r w:rsidR="00AA3E59" w:rsidRPr="004E7FE9">
        <w:rPr>
          <w:rFonts w:ascii="Book Antiqua" w:hAnsi="Book Antiqua" w:cs="Times New Roman"/>
          <w:sz w:val="24"/>
          <w:szCs w:val="24"/>
        </w:rPr>
        <w:t>complication</w:t>
      </w:r>
      <w:r w:rsidR="000A36B8" w:rsidRPr="004E7FE9">
        <w:rPr>
          <w:rFonts w:ascii="Book Antiqua" w:hAnsi="Book Antiqua" w:cs="Times New Roman"/>
          <w:sz w:val="24"/>
          <w:szCs w:val="24"/>
        </w:rPr>
        <w:t>s</w:t>
      </w:r>
      <w:r w:rsidR="00AA3E59" w:rsidRPr="004E7FE9">
        <w:rPr>
          <w:rFonts w:ascii="Book Antiqua" w:hAnsi="Book Antiqua" w:cs="Times New Roman"/>
          <w:sz w:val="24"/>
          <w:szCs w:val="24"/>
        </w:rPr>
        <w:t>.</w:t>
      </w:r>
      <w:r w:rsidR="000A36B8" w:rsidRPr="004E7FE9">
        <w:rPr>
          <w:rFonts w:ascii="Book Antiqua" w:hAnsi="Book Antiqua" w:cs="Times New Roman"/>
          <w:sz w:val="24"/>
          <w:szCs w:val="24"/>
        </w:rPr>
        <w:t xml:space="preserve"> </w:t>
      </w:r>
      <w:r w:rsidRPr="004E7FE9">
        <w:rPr>
          <w:rFonts w:ascii="Book Antiqua" w:hAnsi="Book Antiqua" w:cs="Times New Roman"/>
          <w:sz w:val="24"/>
          <w:szCs w:val="24"/>
        </w:rPr>
        <w:t xml:space="preserve">There was no significant difference between </w:t>
      </w:r>
      <w:r w:rsidR="000D56FC" w:rsidRPr="004E7FE9">
        <w:rPr>
          <w:rFonts w:ascii="Book Antiqua" w:hAnsi="Book Antiqua" w:cs="Times New Roman"/>
          <w:sz w:val="24"/>
          <w:szCs w:val="24"/>
        </w:rPr>
        <w:t>u</w:t>
      </w:r>
      <w:r w:rsidRPr="004E7FE9">
        <w:rPr>
          <w:rFonts w:ascii="Book Antiqua" w:hAnsi="Book Antiqua" w:cs="Times New Roman"/>
          <w:sz w:val="24"/>
          <w:szCs w:val="24"/>
        </w:rPr>
        <w:t>ncontrolled T2DM</w:t>
      </w:r>
      <w:r w:rsidR="000A36B8" w:rsidRPr="004E7FE9">
        <w:rPr>
          <w:rFonts w:ascii="Book Antiqua" w:hAnsi="Book Antiqua" w:cs="Times New Roman"/>
          <w:sz w:val="24"/>
          <w:szCs w:val="24"/>
        </w:rPr>
        <w:t xml:space="preserve"> </w:t>
      </w:r>
      <w:r w:rsidRPr="004E7FE9">
        <w:rPr>
          <w:rFonts w:ascii="Book Antiqua" w:hAnsi="Book Antiqua" w:cs="Times New Roman"/>
          <w:sz w:val="24"/>
          <w:szCs w:val="24"/>
        </w:rPr>
        <w:t xml:space="preserve">without </w:t>
      </w:r>
      <w:r w:rsidR="00AA3E59" w:rsidRPr="004E7FE9">
        <w:rPr>
          <w:rFonts w:ascii="Book Antiqua" w:hAnsi="Book Antiqua" w:cs="Times New Roman"/>
          <w:sz w:val="24"/>
          <w:szCs w:val="24"/>
        </w:rPr>
        <w:t>complication</w:t>
      </w:r>
      <w:r w:rsidR="000A36B8" w:rsidRPr="004E7FE9">
        <w:rPr>
          <w:rFonts w:ascii="Book Antiqua" w:hAnsi="Book Antiqua" w:cs="Times New Roman"/>
          <w:sz w:val="24"/>
          <w:szCs w:val="24"/>
        </w:rPr>
        <w:t>s</w:t>
      </w:r>
      <w:r w:rsidR="00AA3E59" w:rsidRPr="004E7FE9">
        <w:rPr>
          <w:rFonts w:ascii="Book Antiqua" w:hAnsi="Book Antiqua" w:cs="Times New Roman"/>
          <w:sz w:val="24"/>
          <w:szCs w:val="24"/>
        </w:rPr>
        <w:t xml:space="preserve"> g</w:t>
      </w:r>
      <w:r w:rsidRPr="004E7FE9">
        <w:rPr>
          <w:rFonts w:ascii="Book Antiqua" w:hAnsi="Book Antiqua" w:cs="Times New Roman"/>
          <w:sz w:val="24"/>
          <w:szCs w:val="24"/>
        </w:rPr>
        <w:t xml:space="preserve">roup and </w:t>
      </w:r>
      <w:r w:rsidR="00F372EE" w:rsidRPr="004E7FE9">
        <w:rPr>
          <w:rFonts w:ascii="Book Antiqua" w:hAnsi="Book Antiqua" w:cs="Times New Roman"/>
          <w:sz w:val="24"/>
          <w:szCs w:val="24"/>
        </w:rPr>
        <w:t>u</w:t>
      </w:r>
      <w:r w:rsidRPr="004E7FE9">
        <w:rPr>
          <w:rFonts w:ascii="Book Antiqua" w:hAnsi="Book Antiqua" w:cs="Times New Roman"/>
          <w:sz w:val="24"/>
          <w:szCs w:val="24"/>
        </w:rPr>
        <w:t>ncontrolled T2DM</w:t>
      </w:r>
      <w:r w:rsidR="0066139A" w:rsidRPr="004E7FE9">
        <w:rPr>
          <w:rFonts w:ascii="Book Antiqua" w:hAnsi="Book Antiqua" w:cs="Times New Roman"/>
          <w:sz w:val="24"/>
          <w:szCs w:val="24"/>
        </w:rPr>
        <w:t xml:space="preserve"> </w:t>
      </w:r>
      <w:r w:rsidRPr="004E7FE9">
        <w:rPr>
          <w:rFonts w:ascii="Book Antiqua" w:hAnsi="Book Antiqua" w:cs="Times New Roman"/>
          <w:sz w:val="24"/>
          <w:szCs w:val="24"/>
        </w:rPr>
        <w:t xml:space="preserve">group with microvascular complications for mean </w:t>
      </w:r>
      <w:r w:rsidR="002367EE" w:rsidRPr="004E7FE9">
        <w:rPr>
          <w:rFonts w:ascii="Book Antiqua" w:hAnsi="Book Antiqua" w:cs="Times New Roman"/>
          <w:sz w:val="24"/>
          <w:szCs w:val="24"/>
        </w:rPr>
        <w:t>probing pocket depth</w:t>
      </w:r>
      <w:r w:rsidRPr="004E7FE9">
        <w:rPr>
          <w:rFonts w:ascii="Book Antiqua" w:hAnsi="Book Antiqua" w:cs="Times New Roman"/>
          <w:sz w:val="24"/>
          <w:szCs w:val="24"/>
        </w:rPr>
        <w:t>,</w:t>
      </w:r>
      <w:r w:rsidR="00E32206" w:rsidRPr="004E7FE9">
        <w:rPr>
          <w:rFonts w:ascii="Book Antiqua" w:hAnsi="Book Antiqua" w:cs="Times New Roman"/>
          <w:sz w:val="24"/>
          <w:szCs w:val="24"/>
        </w:rPr>
        <w:t xml:space="preserve"> </w:t>
      </w:r>
      <w:r w:rsidR="005C5245" w:rsidRPr="004E7FE9">
        <w:rPr>
          <w:rFonts w:ascii="Book Antiqua" w:hAnsi="Book Antiqua" w:cs="Times New Roman"/>
          <w:sz w:val="24"/>
          <w:szCs w:val="24"/>
        </w:rPr>
        <w:t>clinical attachment loss</w:t>
      </w:r>
      <w:r w:rsidRPr="004E7FE9">
        <w:rPr>
          <w:rFonts w:ascii="Book Antiqua" w:hAnsi="Book Antiqua" w:cs="Times New Roman"/>
          <w:sz w:val="24"/>
          <w:szCs w:val="24"/>
        </w:rPr>
        <w:t xml:space="preserve">, and </w:t>
      </w:r>
      <w:r w:rsidR="005C5245" w:rsidRPr="004E7FE9">
        <w:rPr>
          <w:rFonts w:ascii="Book Antiqua" w:hAnsi="Book Antiqua" w:cs="Times New Roman"/>
          <w:sz w:val="24"/>
          <w:szCs w:val="24"/>
        </w:rPr>
        <w:t>periodontal inflamed surface area</w:t>
      </w:r>
      <w:r w:rsidRPr="004E7FE9">
        <w:rPr>
          <w:rFonts w:ascii="Book Antiqua" w:hAnsi="Book Antiqua" w:cs="Times New Roman"/>
          <w:sz w:val="24"/>
          <w:szCs w:val="24"/>
        </w:rPr>
        <w:t xml:space="preserve"> (</w:t>
      </w:r>
      <w:r w:rsidR="00F372EE" w:rsidRPr="004E7FE9">
        <w:rPr>
          <w:rFonts w:ascii="Book Antiqua" w:hAnsi="Book Antiqua" w:cs="Times New Roman"/>
          <w:i/>
          <w:iCs/>
          <w:sz w:val="24"/>
          <w:szCs w:val="24"/>
        </w:rPr>
        <w:t xml:space="preserve">P </w:t>
      </w:r>
      <w:r w:rsidRPr="004E7FE9">
        <w:rPr>
          <w:rFonts w:ascii="Book Antiqua" w:hAnsi="Book Antiqua" w:cs="Times New Roman"/>
          <w:sz w:val="24"/>
          <w:szCs w:val="24"/>
        </w:rPr>
        <w:t>=</w:t>
      </w:r>
      <w:r w:rsidR="00E32206" w:rsidRPr="004E7FE9">
        <w:rPr>
          <w:rFonts w:ascii="Book Antiqua" w:hAnsi="Book Antiqua" w:cs="Times New Roman"/>
          <w:sz w:val="24"/>
          <w:szCs w:val="24"/>
        </w:rPr>
        <w:t xml:space="preserve"> </w:t>
      </w:r>
      <w:r w:rsidRPr="004E7FE9">
        <w:rPr>
          <w:rFonts w:ascii="Book Antiqua" w:hAnsi="Book Antiqua" w:cs="Times New Roman"/>
          <w:sz w:val="24"/>
          <w:szCs w:val="24"/>
        </w:rPr>
        <w:t>1.00).</w:t>
      </w:r>
      <w:r w:rsidR="002367EE" w:rsidRPr="004E7FE9">
        <w:rPr>
          <w:rFonts w:ascii="Book Antiqua" w:hAnsi="Book Antiqua" w:cs="Times New Roman"/>
          <w:sz w:val="24"/>
          <w:szCs w:val="24"/>
        </w:rPr>
        <w:t xml:space="preserve"> </w:t>
      </w:r>
      <w:r w:rsidR="003033D2" w:rsidRPr="004E7FE9">
        <w:rPr>
          <w:rFonts w:ascii="Book Antiqua" w:hAnsi="Book Antiqua" w:cs="Times New Roman"/>
          <w:sz w:val="24"/>
          <w:szCs w:val="24"/>
        </w:rPr>
        <w:t xml:space="preserve">SE: Standard error; </w:t>
      </w:r>
      <w:r w:rsidR="002367EE" w:rsidRPr="004E7FE9">
        <w:rPr>
          <w:rFonts w:ascii="Book Antiqua" w:hAnsi="Book Antiqua" w:cs="Times New Roman"/>
          <w:sz w:val="24"/>
          <w:szCs w:val="24"/>
        </w:rPr>
        <w:t>PPD: Probing pocket depth</w:t>
      </w:r>
      <w:r w:rsidR="004F5247" w:rsidRPr="004E7FE9">
        <w:rPr>
          <w:rFonts w:ascii="Book Antiqua" w:hAnsi="Book Antiqua" w:cs="Times New Roman"/>
          <w:sz w:val="24"/>
          <w:szCs w:val="24"/>
        </w:rPr>
        <w:t>;</w:t>
      </w:r>
      <w:r w:rsidR="003033D2" w:rsidRPr="004E7FE9">
        <w:rPr>
          <w:rFonts w:ascii="Book Antiqua" w:hAnsi="Book Antiqua" w:cs="Times New Roman"/>
          <w:sz w:val="24"/>
          <w:szCs w:val="24"/>
        </w:rPr>
        <w:t xml:space="preserve"> </w:t>
      </w:r>
      <w:r w:rsidR="004F5247" w:rsidRPr="004E7FE9">
        <w:rPr>
          <w:rFonts w:ascii="Book Antiqua" w:hAnsi="Book Antiqua" w:cs="Times New Roman"/>
          <w:sz w:val="24"/>
          <w:szCs w:val="24"/>
        </w:rPr>
        <w:t>CAL: Clinical attachment loss; PISA: Periodontal inflamed surface area</w:t>
      </w:r>
      <w:r w:rsidR="008C4C90">
        <w:rPr>
          <w:rFonts w:ascii="Book Antiqua" w:hAnsi="Book Antiqua" w:cs="Times New Roman"/>
          <w:sz w:val="24"/>
          <w:szCs w:val="24"/>
        </w:rPr>
        <w:t xml:space="preserve">; T2DM: </w:t>
      </w:r>
      <w:r w:rsidR="008C4C90">
        <w:rPr>
          <w:rFonts w:ascii="Book Antiqua" w:hAnsi="Book Antiqua"/>
          <w:color w:val="000000"/>
        </w:rPr>
        <w:t>Type 2 diabetes mellitus</w:t>
      </w:r>
      <w:r w:rsidR="004F5247" w:rsidRPr="004E7FE9">
        <w:rPr>
          <w:rFonts w:ascii="Book Antiqua" w:hAnsi="Book Antiqua" w:cs="Times New Roman"/>
          <w:sz w:val="24"/>
          <w:szCs w:val="24"/>
        </w:rPr>
        <w:t>.</w:t>
      </w:r>
    </w:p>
    <w:p w14:paraId="4180D52F" w14:textId="77777777" w:rsidR="00D56B7A" w:rsidRPr="004E7FE9" w:rsidRDefault="00D56B7A" w:rsidP="00AC210C">
      <w:pPr>
        <w:autoSpaceDE w:val="0"/>
        <w:autoSpaceDN w:val="0"/>
        <w:adjustRightInd w:val="0"/>
        <w:spacing w:line="360" w:lineRule="auto"/>
        <w:jc w:val="both"/>
        <w:rPr>
          <w:rFonts w:ascii="Book Antiqua" w:hAnsi="Book Antiqua"/>
          <w:b/>
          <w:color w:val="000000" w:themeColor="text1"/>
        </w:rPr>
        <w:sectPr w:rsidR="00D56B7A" w:rsidRPr="004E7FE9" w:rsidSect="00CE65BE">
          <w:pgSz w:w="12240" w:h="15840"/>
          <w:pgMar w:top="1440" w:right="1440" w:bottom="1440" w:left="1440" w:header="720" w:footer="720" w:gutter="0"/>
          <w:cols w:space="720"/>
          <w:docGrid w:linePitch="360"/>
        </w:sectPr>
      </w:pPr>
    </w:p>
    <w:p w14:paraId="067F4804" w14:textId="4A882F82" w:rsidR="00AC210C" w:rsidRPr="004E7FE9" w:rsidRDefault="00AC210C" w:rsidP="00FD5999">
      <w:pPr>
        <w:autoSpaceDE w:val="0"/>
        <w:autoSpaceDN w:val="0"/>
        <w:adjustRightInd w:val="0"/>
        <w:spacing w:line="360" w:lineRule="auto"/>
        <w:jc w:val="both"/>
        <w:rPr>
          <w:rFonts w:ascii="Book Antiqua" w:hAnsi="Book Antiqua"/>
          <w:b/>
        </w:rPr>
      </w:pPr>
      <w:r w:rsidRPr="004E7FE9">
        <w:rPr>
          <w:rFonts w:ascii="Book Antiqua" w:hAnsi="Book Antiqua"/>
          <w:b/>
          <w:color w:val="000000" w:themeColor="text1"/>
        </w:rPr>
        <w:lastRenderedPageBreak/>
        <w:t>Table 4</w:t>
      </w:r>
      <w:r w:rsidR="00A83DAF" w:rsidRPr="004E7FE9">
        <w:rPr>
          <w:rFonts w:ascii="Book Antiqua" w:hAnsi="Book Antiqua"/>
          <w:b/>
          <w:color w:val="000000" w:themeColor="text1"/>
        </w:rPr>
        <w:t xml:space="preserve"> </w:t>
      </w:r>
      <w:r w:rsidRPr="004E7FE9">
        <w:rPr>
          <w:rFonts w:ascii="Book Antiqua" w:hAnsi="Book Antiqua"/>
          <w:b/>
        </w:rPr>
        <w:t xml:space="preserve">Percentage of sites with </w:t>
      </w:r>
      <w:r w:rsidR="009B0B7A" w:rsidRPr="004E7FE9">
        <w:rPr>
          <w:rFonts w:ascii="Book Antiqua" w:hAnsi="Book Antiqua"/>
          <w:b/>
        </w:rPr>
        <w:t>clinical attachment loss</w:t>
      </w:r>
      <w:r w:rsidRPr="004E7FE9">
        <w:rPr>
          <w:rFonts w:ascii="Book Antiqua" w:hAnsi="Book Antiqua"/>
          <w:b/>
        </w:rPr>
        <w:t xml:space="preserve"> ≤</w:t>
      </w:r>
      <w:r w:rsidR="00A83DAF" w:rsidRPr="004E7FE9">
        <w:rPr>
          <w:rFonts w:ascii="Book Antiqua" w:hAnsi="Book Antiqua"/>
          <w:b/>
        </w:rPr>
        <w:t xml:space="preserve"> </w:t>
      </w:r>
      <w:r w:rsidRPr="004E7FE9">
        <w:rPr>
          <w:rFonts w:ascii="Book Antiqua" w:hAnsi="Book Antiqua"/>
          <w:b/>
        </w:rPr>
        <w:t>3 mm, 4</w:t>
      </w:r>
      <w:r w:rsidR="00921702" w:rsidRPr="004E7FE9">
        <w:rPr>
          <w:rFonts w:ascii="Book Antiqua" w:hAnsi="Book Antiqua"/>
          <w:b/>
        </w:rPr>
        <w:t>-</w:t>
      </w:r>
      <w:r w:rsidRPr="004E7FE9">
        <w:rPr>
          <w:rFonts w:ascii="Book Antiqua" w:hAnsi="Book Antiqua"/>
          <w:b/>
        </w:rPr>
        <w:t>5 mm and ≥ 6</w:t>
      </w:r>
      <w:r w:rsidR="00E33C0C" w:rsidRPr="004E7FE9">
        <w:rPr>
          <w:rFonts w:ascii="Book Antiqua" w:hAnsi="Book Antiqua"/>
          <w:b/>
        </w:rPr>
        <w:t xml:space="preserve"> </w:t>
      </w:r>
      <w:r w:rsidRPr="004E7FE9">
        <w:rPr>
          <w:rFonts w:ascii="Book Antiqua" w:hAnsi="Book Antiqua"/>
          <w:b/>
        </w:rPr>
        <w:t xml:space="preserve">mm among </w:t>
      </w:r>
      <w:r w:rsidR="00C4445D" w:rsidRPr="004E7FE9">
        <w:rPr>
          <w:rFonts w:ascii="Book Antiqua" w:hAnsi="Book Antiqua"/>
          <w:b/>
        </w:rPr>
        <w:t>w</w:t>
      </w:r>
      <w:r w:rsidRPr="004E7FE9">
        <w:rPr>
          <w:rFonts w:ascii="Book Antiqua" w:hAnsi="Book Antiqua"/>
          <w:b/>
        </w:rPr>
        <w:t>ell</w:t>
      </w:r>
      <w:r w:rsidR="00800A37">
        <w:rPr>
          <w:rFonts w:ascii="Book Antiqua" w:hAnsi="Book Antiqua"/>
          <w:b/>
        </w:rPr>
        <w:t>-c</w:t>
      </w:r>
      <w:r w:rsidRPr="004E7FE9">
        <w:rPr>
          <w:rFonts w:ascii="Book Antiqua" w:hAnsi="Book Antiqua"/>
          <w:b/>
        </w:rPr>
        <w:t xml:space="preserve">ontrolled </w:t>
      </w:r>
      <w:r w:rsidR="008C4C90">
        <w:rPr>
          <w:rFonts w:ascii="Book Antiqua" w:hAnsi="Book Antiqua"/>
          <w:b/>
          <w:bCs/>
        </w:rPr>
        <w:t>T2DM</w:t>
      </w:r>
      <w:r w:rsidR="00E33C0C" w:rsidRPr="004E7FE9">
        <w:rPr>
          <w:rFonts w:ascii="Book Antiqua" w:hAnsi="Book Antiqua"/>
          <w:b/>
          <w:bCs/>
        </w:rPr>
        <w:t xml:space="preserve"> </w:t>
      </w:r>
      <w:r w:rsidRPr="004E7FE9">
        <w:rPr>
          <w:rFonts w:ascii="Book Antiqua" w:hAnsi="Book Antiqua"/>
          <w:b/>
        </w:rPr>
        <w:t xml:space="preserve">group, </w:t>
      </w:r>
      <w:r w:rsidR="00E62324" w:rsidRPr="004E7FE9">
        <w:rPr>
          <w:rFonts w:ascii="Book Antiqua" w:hAnsi="Book Antiqua"/>
          <w:b/>
        </w:rPr>
        <w:t>u</w:t>
      </w:r>
      <w:r w:rsidRPr="004E7FE9">
        <w:rPr>
          <w:rFonts w:ascii="Book Antiqua" w:hAnsi="Book Antiqua"/>
          <w:b/>
        </w:rPr>
        <w:t xml:space="preserve">ncontrolled </w:t>
      </w:r>
      <w:r w:rsidR="008C4C90">
        <w:rPr>
          <w:rFonts w:ascii="Book Antiqua" w:hAnsi="Book Antiqua"/>
          <w:b/>
          <w:bCs/>
        </w:rPr>
        <w:t>T2DM</w:t>
      </w:r>
      <w:r w:rsidR="00E33C0C" w:rsidRPr="004E7FE9">
        <w:rPr>
          <w:rFonts w:ascii="Book Antiqua" w:hAnsi="Book Antiqua"/>
          <w:b/>
          <w:bCs/>
        </w:rPr>
        <w:t xml:space="preserve"> </w:t>
      </w:r>
      <w:r w:rsidRPr="004E7FE9">
        <w:rPr>
          <w:rFonts w:ascii="Book Antiqua" w:hAnsi="Book Antiqua"/>
          <w:b/>
        </w:rPr>
        <w:t xml:space="preserve">group without </w:t>
      </w:r>
      <w:r w:rsidR="00AA3E59" w:rsidRPr="004E7FE9">
        <w:rPr>
          <w:rFonts w:ascii="Book Antiqua" w:hAnsi="Book Antiqua"/>
          <w:b/>
        </w:rPr>
        <w:t>complication</w:t>
      </w:r>
      <w:r w:rsidR="008C4C90">
        <w:rPr>
          <w:rFonts w:ascii="Book Antiqua" w:hAnsi="Book Antiqua"/>
          <w:b/>
        </w:rPr>
        <w:t>s</w:t>
      </w:r>
      <w:r w:rsidR="00D81D3C" w:rsidRPr="004E7FE9">
        <w:rPr>
          <w:rFonts w:ascii="Book Antiqua" w:hAnsi="Book Antiqua"/>
          <w:b/>
        </w:rPr>
        <w:t xml:space="preserve"> </w:t>
      </w:r>
      <w:r w:rsidRPr="004E7FE9">
        <w:rPr>
          <w:rFonts w:ascii="Book Antiqua" w:hAnsi="Book Antiqua"/>
          <w:b/>
        </w:rPr>
        <w:t xml:space="preserve">and </w:t>
      </w:r>
      <w:r w:rsidR="00CA22C7" w:rsidRPr="004E7FE9">
        <w:rPr>
          <w:rFonts w:ascii="Book Antiqua" w:hAnsi="Book Antiqua"/>
          <w:b/>
        </w:rPr>
        <w:t>u</w:t>
      </w:r>
      <w:r w:rsidRPr="004E7FE9">
        <w:rPr>
          <w:rFonts w:ascii="Book Antiqua" w:hAnsi="Book Antiqua"/>
          <w:b/>
        </w:rPr>
        <w:t xml:space="preserve">ncontrolled </w:t>
      </w:r>
      <w:r w:rsidR="008C4C90">
        <w:rPr>
          <w:rFonts w:ascii="Book Antiqua" w:hAnsi="Book Antiqua"/>
          <w:b/>
          <w:bCs/>
        </w:rPr>
        <w:t>T2DM</w:t>
      </w:r>
      <w:r w:rsidR="00E33C0C" w:rsidRPr="004E7FE9">
        <w:rPr>
          <w:rFonts w:ascii="Book Antiqua" w:hAnsi="Book Antiqua"/>
          <w:b/>
          <w:bCs/>
        </w:rPr>
        <w:t xml:space="preserve"> </w:t>
      </w:r>
      <w:r w:rsidRPr="004E7FE9">
        <w:rPr>
          <w:rFonts w:ascii="Book Antiqua" w:hAnsi="Book Antiqua"/>
          <w:b/>
        </w:rPr>
        <w:t>group with microvascular complications</w:t>
      </w:r>
    </w:p>
    <w:tbl>
      <w:tblPr>
        <w:tblpPr w:leftFromText="187" w:rightFromText="187" w:vertAnchor="text" w:horzAnchor="margin" w:tblpXSpec="center" w:tblpY="1"/>
        <w:tblW w:w="9039" w:type="dxa"/>
        <w:tblLayout w:type="fixed"/>
        <w:tblLook w:val="04A0" w:firstRow="1" w:lastRow="0" w:firstColumn="1" w:lastColumn="0" w:noHBand="0" w:noVBand="1"/>
      </w:tblPr>
      <w:tblGrid>
        <w:gridCol w:w="1650"/>
        <w:gridCol w:w="1800"/>
        <w:gridCol w:w="2160"/>
        <w:gridCol w:w="1980"/>
        <w:gridCol w:w="1449"/>
      </w:tblGrid>
      <w:tr w:rsidR="00AC210C" w:rsidRPr="004E7FE9" w14:paraId="52905481" w14:textId="77777777" w:rsidTr="00116733">
        <w:trPr>
          <w:trHeight w:val="801"/>
        </w:trPr>
        <w:tc>
          <w:tcPr>
            <w:tcW w:w="1650" w:type="dxa"/>
            <w:tcBorders>
              <w:top w:val="single" w:sz="4" w:space="0" w:color="auto"/>
              <w:bottom w:val="single" w:sz="4" w:space="0" w:color="auto"/>
            </w:tcBorders>
            <w:vAlign w:val="center"/>
          </w:tcPr>
          <w:p w14:paraId="5BFA700F" w14:textId="77777777" w:rsidR="00AC210C" w:rsidRPr="004E7FE9" w:rsidRDefault="00AC210C" w:rsidP="005F3B92">
            <w:pPr>
              <w:autoSpaceDE w:val="0"/>
              <w:autoSpaceDN w:val="0"/>
              <w:adjustRightInd w:val="0"/>
              <w:spacing w:line="360" w:lineRule="auto"/>
              <w:jc w:val="both"/>
              <w:rPr>
                <w:rFonts w:ascii="Book Antiqua" w:hAnsi="Book Antiqua"/>
                <w:b/>
              </w:rPr>
            </w:pPr>
            <w:r w:rsidRPr="004E7FE9">
              <w:rPr>
                <w:rFonts w:ascii="Book Antiqua" w:hAnsi="Book Antiqua"/>
                <w:b/>
              </w:rPr>
              <w:t>Variable</w:t>
            </w:r>
            <w:r w:rsidR="0023502F" w:rsidRPr="004E7FE9">
              <w:rPr>
                <w:rFonts w:ascii="Book Antiqua" w:hAnsi="Book Antiqua"/>
                <w:b/>
              </w:rPr>
              <w:t xml:space="preserve">, </w:t>
            </w:r>
          </w:p>
          <w:p w14:paraId="31A9C88A" w14:textId="77777777" w:rsidR="00AC210C" w:rsidRPr="004E7FE9" w:rsidRDefault="00AC210C" w:rsidP="005F3B92">
            <w:pPr>
              <w:autoSpaceDE w:val="0"/>
              <w:autoSpaceDN w:val="0"/>
              <w:adjustRightInd w:val="0"/>
              <w:spacing w:line="360" w:lineRule="auto"/>
              <w:jc w:val="both"/>
              <w:rPr>
                <w:rFonts w:ascii="Book Antiqua" w:hAnsi="Book Antiqua"/>
                <w:b/>
              </w:rPr>
            </w:pPr>
            <w:r w:rsidRPr="004E7FE9">
              <w:rPr>
                <w:rFonts w:ascii="Book Antiqua" w:hAnsi="Book Antiqua"/>
                <w:b/>
              </w:rPr>
              <w:t>CAL</w:t>
            </w:r>
          </w:p>
        </w:tc>
        <w:tc>
          <w:tcPr>
            <w:tcW w:w="1800" w:type="dxa"/>
            <w:tcBorders>
              <w:top w:val="single" w:sz="4" w:space="0" w:color="auto"/>
              <w:bottom w:val="single" w:sz="4" w:space="0" w:color="auto"/>
            </w:tcBorders>
          </w:tcPr>
          <w:p w14:paraId="597F2ED9" w14:textId="77777777" w:rsidR="00AC210C" w:rsidRPr="004E7FE9" w:rsidRDefault="00AC210C" w:rsidP="005F3B92">
            <w:pPr>
              <w:autoSpaceDE w:val="0"/>
              <w:autoSpaceDN w:val="0"/>
              <w:adjustRightInd w:val="0"/>
              <w:spacing w:line="360" w:lineRule="auto"/>
              <w:jc w:val="both"/>
              <w:rPr>
                <w:rFonts w:ascii="Book Antiqua" w:hAnsi="Book Antiqua"/>
                <w:b/>
              </w:rPr>
            </w:pPr>
            <w:r w:rsidRPr="004E7FE9">
              <w:rPr>
                <w:rFonts w:ascii="Book Antiqua" w:hAnsi="Book Antiqua"/>
                <w:b/>
              </w:rPr>
              <w:t>G</w:t>
            </w:r>
            <w:r w:rsidR="004E66A5" w:rsidRPr="004E7FE9">
              <w:rPr>
                <w:rFonts w:ascii="Book Antiqua" w:hAnsi="Book Antiqua"/>
                <w:b/>
              </w:rPr>
              <w:t>roup</w:t>
            </w:r>
            <w:r w:rsidRPr="004E7FE9">
              <w:rPr>
                <w:rFonts w:ascii="Book Antiqua" w:hAnsi="Book Antiqua"/>
                <w:b/>
              </w:rPr>
              <w:t xml:space="preserve"> I</w:t>
            </w:r>
          </w:p>
          <w:p w14:paraId="7F351711" w14:textId="77777777" w:rsidR="00AC210C" w:rsidRPr="004E7FE9" w:rsidRDefault="00AC210C" w:rsidP="005F3B92">
            <w:pPr>
              <w:autoSpaceDE w:val="0"/>
              <w:autoSpaceDN w:val="0"/>
              <w:adjustRightInd w:val="0"/>
              <w:spacing w:line="360" w:lineRule="auto"/>
              <w:jc w:val="both"/>
              <w:rPr>
                <w:rFonts w:ascii="Book Antiqua" w:hAnsi="Book Antiqua"/>
                <w:b/>
              </w:rPr>
            </w:pPr>
            <w:r w:rsidRPr="004E7FE9">
              <w:rPr>
                <w:rFonts w:ascii="Book Antiqua" w:hAnsi="Book Antiqua"/>
                <w:b/>
              </w:rPr>
              <w:t>(% of site)</w:t>
            </w:r>
          </w:p>
        </w:tc>
        <w:tc>
          <w:tcPr>
            <w:tcW w:w="2160" w:type="dxa"/>
            <w:tcBorders>
              <w:top w:val="single" w:sz="4" w:space="0" w:color="auto"/>
              <w:bottom w:val="single" w:sz="4" w:space="0" w:color="auto"/>
            </w:tcBorders>
          </w:tcPr>
          <w:p w14:paraId="32C2D805" w14:textId="77777777" w:rsidR="00AC210C" w:rsidRPr="004E7FE9" w:rsidRDefault="00AC210C" w:rsidP="005F3B92">
            <w:pPr>
              <w:spacing w:line="360" w:lineRule="auto"/>
              <w:jc w:val="both"/>
              <w:rPr>
                <w:rFonts w:ascii="Book Antiqua" w:hAnsi="Book Antiqua"/>
                <w:b/>
              </w:rPr>
            </w:pPr>
            <w:r w:rsidRPr="004E7FE9">
              <w:rPr>
                <w:rFonts w:ascii="Book Antiqua" w:hAnsi="Book Antiqua"/>
                <w:b/>
              </w:rPr>
              <w:t>G</w:t>
            </w:r>
            <w:r w:rsidR="008C0C51" w:rsidRPr="004E7FE9">
              <w:rPr>
                <w:rFonts w:ascii="Book Antiqua" w:hAnsi="Book Antiqua"/>
                <w:b/>
              </w:rPr>
              <w:t>roup</w:t>
            </w:r>
            <w:r w:rsidRPr="004E7FE9">
              <w:rPr>
                <w:rFonts w:ascii="Book Antiqua" w:hAnsi="Book Antiqua"/>
                <w:b/>
              </w:rPr>
              <w:t xml:space="preserve"> II</w:t>
            </w:r>
          </w:p>
          <w:p w14:paraId="77E60092" w14:textId="77777777" w:rsidR="00AC210C" w:rsidRPr="004E7FE9" w:rsidRDefault="00AC210C" w:rsidP="005F3B92">
            <w:pPr>
              <w:spacing w:line="360" w:lineRule="auto"/>
              <w:jc w:val="both"/>
              <w:rPr>
                <w:rFonts w:ascii="Book Antiqua" w:hAnsi="Book Antiqua"/>
                <w:b/>
              </w:rPr>
            </w:pPr>
            <w:r w:rsidRPr="004E7FE9">
              <w:rPr>
                <w:rFonts w:ascii="Book Antiqua" w:hAnsi="Book Antiqua"/>
                <w:b/>
              </w:rPr>
              <w:t>(% of site)</w:t>
            </w:r>
          </w:p>
        </w:tc>
        <w:tc>
          <w:tcPr>
            <w:tcW w:w="1980" w:type="dxa"/>
            <w:tcBorders>
              <w:top w:val="single" w:sz="4" w:space="0" w:color="auto"/>
              <w:bottom w:val="single" w:sz="4" w:space="0" w:color="auto"/>
            </w:tcBorders>
          </w:tcPr>
          <w:p w14:paraId="4DB0C930" w14:textId="77777777" w:rsidR="00AC210C" w:rsidRPr="004E7FE9" w:rsidRDefault="00AC210C" w:rsidP="005F3B92">
            <w:pPr>
              <w:spacing w:line="360" w:lineRule="auto"/>
              <w:jc w:val="both"/>
              <w:rPr>
                <w:rFonts w:ascii="Book Antiqua" w:hAnsi="Book Antiqua"/>
                <w:b/>
              </w:rPr>
            </w:pPr>
            <w:r w:rsidRPr="004E7FE9">
              <w:rPr>
                <w:rFonts w:ascii="Book Antiqua" w:hAnsi="Book Antiqua"/>
                <w:b/>
              </w:rPr>
              <w:t>G</w:t>
            </w:r>
            <w:r w:rsidR="001A61E8" w:rsidRPr="004E7FE9">
              <w:rPr>
                <w:rFonts w:ascii="Book Antiqua" w:hAnsi="Book Antiqua"/>
                <w:b/>
              </w:rPr>
              <w:t>roup</w:t>
            </w:r>
            <w:r w:rsidRPr="004E7FE9">
              <w:rPr>
                <w:rFonts w:ascii="Book Antiqua" w:hAnsi="Book Antiqua"/>
                <w:b/>
              </w:rPr>
              <w:t xml:space="preserve"> III</w:t>
            </w:r>
          </w:p>
          <w:p w14:paraId="122322DD" w14:textId="77777777" w:rsidR="00AC210C" w:rsidRPr="004E7FE9" w:rsidRDefault="00AC210C" w:rsidP="005F3B92">
            <w:pPr>
              <w:spacing w:line="360" w:lineRule="auto"/>
              <w:jc w:val="both"/>
              <w:rPr>
                <w:rFonts w:ascii="Book Antiqua" w:hAnsi="Book Antiqua"/>
                <w:b/>
              </w:rPr>
            </w:pPr>
            <w:r w:rsidRPr="004E7FE9">
              <w:rPr>
                <w:rFonts w:ascii="Book Antiqua" w:hAnsi="Book Antiqua"/>
                <w:b/>
              </w:rPr>
              <w:t>(% of site)</w:t>
            </w:r>
          </w:p>
        </w:tc>
        <w:tc>
          <w:tcPr>
            <w:tcW w:w="1449" w:type="dxa"/>
            <w:tcBorders>
              <w:top w:val="single" w:sz="4" w:space="0" w:color="auto"/>
              <w:bottom w:val="single" w:sz="4" w:space="0" w:color="auto"/>
            </w:tcBorders>
          </w:tcPr>
          <w:p w14:paraId="68FD2564" w14:textId="2887D454" w:rsidR="00AC210C" w:rsidRPr="004E7FE9" w:rsidRDefault="00C24FC6" w:rsidP="005F3B92">
            <w:pPr>
              <w:spacing w:line="360" w:lineRule="auto"/>
              <w:jc w:val="both"/>
              <w:rPr>
                <w:rFonts w:ascii="Book Antiqua" w:hAnsi="Book Antiqua"/>
              </w:rPr>
            </w:pPr>
            <w:r w:rsidRPr="004E7FE9">
              <w:rPr>
                <w:rFonts w:ascii="Book Antiqua" w:hAnsi="Book Antiqua"/>
                <w:b/>
                <w:i/>
                <w:iCs/>
              </w:rPr>
              <w:t>P</w:t>
            </w:r>
            <w:r w:rsidR="00E33C0C" w:rsidRPr="004E7FE9">
              <w:rPr>
                <w:rFonts w:ascii="Book Antiqua" w:hAnsi="Book Antiqua"/>
                <w:b/>
                <w:i/>
                <w:iCs/>
              </w:rPr>
              <w:t xml:space="preserve"> </w:t>
            </w:r>
            <w:r w:rsidR="00AC210C" w:rsidRPr="004E7FE9">
              <w:rPr>
                <w:rFonts w:ascii="Book Antiqua" w:hAnsi="Book Antiqua"/>
                <w:b/>
              </w:rPr>
              <w:t>value</w:t>
            </w:r>
            <w:r w:rsidR="008C4C90">
              <w:rPr>
                <w:rFonts w:ascii="Book Antiqua" w:hAnsi="Book Antiqua"/>
                <w:b/>
              </w:rPr>
              <w:t>*</w:t>
            </w:r>
          </w:p>
        </w:tc>
      </w:tr>
      <w:tr w:rsidR="00AC210C" w:rsidRPr="004E7FE9" w14:paraId="478186F0" w14:textId="77777777" w:rsidTr="00116733">
        <w:trPr>
          <w:trHeight w:val="519"/>
        </w:trPr>
        <w:tc>
          <w:tcPr>
            <w:tcW w:w="1650" w:type="dxa"/>
            <w:tcBorders>
              <w:top w:val="single" w:sz="4" w:space="0" w:color="auto"/>
            </w:tcBorders>
            <w:vAlign w:val="center"/>
          </w:tcPr>
          <w:p w14:paraId="0606B747" w14:textId="6BE0F8A2" w:rsidR="00AC210C" w:rsidRPr="004E7FE9" w:rsidRDefault="00AC210C" w:rsidP="005F3B92">
            <w:pPr>
              <w:autoSpaceDE w:val="0"/>
              <w:autoSpaceDN w:val="0"/>
              <w:adjustRightInd w:val="0"/>
              <w:spacing w:line="360" w:lineRule="auto"/>
              <w:jc w:val="both"/>
              <w:rPr>
                <w:rFonts w:ascii="Book Antiqua" w:hAnsi="Book Antiqua"/>
                <w:color w:val="000000"/>
              </w:rPr>
            </w:pPr>
            <w:r w:rsidRPr="004E7FE9">
              <w:rPr>
                <w:rFonts w:ascii="Book Antiqua" w:hAnsi="Book Antiqua"/>
                <w:color w:val="000000"/>
              </w:rPr>
              <w:t>CAL ≤</w:t>
            </w:r>
            <w:r w:rsidR="00E33C0C" w:rsidRPr="004E7FE9">
              <w:rPr>
                <w:rFonts w:ascii="Book Antiqua" w:hAnsi="Book Antiqua"/>
                <w:color w:val="000000"/>
              </w:rPr>
              <w:t xml:space="preserve"> </w:t>
            </w:r>
            <w:r w:rsidRPr="004E7FE9">
              <w:rPr>
                <w:rFonts w:ascii="Book Antiqua" w:hAnsi="Book Antiqua"/>
                <w:color w:val="000000"/>
              </w:rPr>
              <w:t>3</w:t>
            </w:r>
            <w:r w:rsidR="00E33C0C" w:rsidRPr="004E7FE9">
              <w:rPr>
                <w:rFonts w:ascii="Book Antiqua" w:hAnsi="Book Antiqua"/>
                <w:color w:val="000000"/>
              </w:rPr>
              <w:t xml:space="preserve"> </w:t>
            </w:r>
            <w:r w:rsidRPr="004E7FE9">
              <w:rPr>
                <w:rFonts w:ascii="Book Antiqua" w:hAnsi="Book Antiqua"/>
                <w:color w:val="000000"/>
              </w:rPr>
              <w:t>mm</w:t>
            </w:r>
          </w:p>
        </w:tc>
        <w:tc>
          <w:tcPr>
            <w:tcW w:w="1800" w:type="dxa"/>
            <w:tcBorders>
              <w:top w:val="single" w:sz="4" w:space="0" w:color="auto"/>
            </w:tcBorders>
            <w:vAlign w:val="center"/>
          </w:tcPr>
          <w:p w14:paraId="4AB1CD2C" w14:textId="77777777" w:rsidR="00AC210C" w:rsidRPr="004E7FE9" w:rsidRDefault="00AC210C" w:rsidP="005F3B92">
            <w:pPr>
              <w:spacing w:line="360" w:lineRule="auto"/>
              <w:jc w:val="both"/>
              <w:rPr>
                <w:rFonts w:ascii="Book Antiqua" w:hAnsi="Book Antiqua"/>
              </w:rPr>
            </w:pPr>
            <w:r w:rsidRPr="004E7FE9">
              <w:rPr>
                <w:rFonts w:ascii="Book Antiqua" w:hAnsi="Book Antiqua"/>
              </w:rPr>
              <w:t>75.07</w:t>
            </w:r>
          </w:p>
        </w:tc>
        <w:tc>
          <w:tcPr>
            <w:tcW w:w="2160" w:type="dxa"/>
            <w:tcBorders>
              <w:top w:val="single" w:sz="4" w:space="0" w:color="auto"/>
            </w:tcBorders>
            <w:vAlign w:val="center"/>
          </w:tcPr>
          <w:p w14:paraId="2218FB89" w14:textId="77777777" w:rsidR="00AC210C" w:rsidRPr="004E7FE9" w:rsidRDefault="00AC210C" w:rsidP="005F3B92">
            <w:pPr>
              <w:spacing w:line="360" w:lineRule="auto"/>
              <w:jc w:val="both"/>
              <w:rPr>
                <w:rFonts w:ascii="Book Antiqua" w:hAnsi="Book Antiqua"/>
              </w:rPr>
            </w:pPr>
            <w:r w:rsidRPr="004E7FE9">
              <w:rPr>
                <w:rFonts w:ascii="Book Antiqua" w:hAnsi="Book Antiqua"/>
              </w:rPr>
              <w:t>47.64</w:t>
            </w:r>
          </w:p>
        </w:tc>
        <w:tc>
          <w:tcPr>
            <w:tcW w:w="1980" w:type="dxa"/>
            <w:tcBorders>
              <w:top w:val="single" w:sz="4" w:space="0" w:color="auto"/>
            </w:tcBorders>
            <w:vAlign w:val="center"/>
          </w:tcPr>
          <w:p w14:paraId="3376757C" w14:textId="77777777" w:rsidR="00AC210C" w:rsidRPr="004E7FE9" w:rsidRDefault="00AC210C" w:rsidP="005F3B92">
            <w:pPr>
              <w:spacing w:line="360" w:lineRule="auto"/>
              <w:jc w:val="both"/>
              <w:rPr>
                <w:rFonts w:ascii="Book Antiqua" w:hAnsi="Book Antiqua"/>
              </w:rPr>
            </w:pPr>
            <w:r w:rsidRPr="004E7FE9">
              <w:rPr>
                <w:rFonts w:ascii="Book Antiqua" w:hAnsi="Book Antiqua"/>
              </w:rPr>
              <w:t>43.67</w:t>
            </w:r>
          </w:p>
        </w:tc>
        <w:tc>
          <w:tcPr>
            <w:tcW w:w="1449" w:type="dxa"/>
            <w:tcBorders>
              <w:top w:val="single" w:sz="4" w:space="0" w:color="auto"/>
            </w:tcBorders>
            <w:vAlign w:val="center"/>
          </w:tcPr>
          <w:p w14:paraId="6285F128" w14:textId="65935C01" w:rsidR="00AC210C" w:rsidRPr="004E7FE9" w:rsidRDefault="00AC210C" w:rsidP="005F3B92">
            <w:pPr>
              <w:spacing w:line="360" w:lineRule="auto"/>
              <w:jc w:val="both"/>
              <w:rPr>
                <w:rFonts w:ascii="Book Antiqua" w:hAnsi="Book Antiqua"/>
              </w:rPr>
            </w:pPr>
            <w:r w:rsidRPr="004E7FE9">
              <w:rPr>
                <w:rFonts w:ascii="Book Antiqua" w:hAnsi="Book Antiqua"/>
              </w:rPr>
              <w:t>&lt;</w:t>
            </w:r>
            <w:r w:rsidR="00E33C0C" w:rsidRPr="004E7FE9">
              <w:rPr>
                <w:rFonts w:ascii="Book Antiqua" w:hAnsi="Book Antiqua"/>
              </w:rPr>
              <w:t xml:space="preserve"> </w:t>
            </w:r>
            <w:r w:rsidRPr="004E7FE9">
              <w:rPr>
                <w:rFonts w:ascii="Book Antiqua" w:hAnsi="Book Antiqua"/>
              </w:rPr>
              <w:t>0.001</w:t>
            </w:r>
          </w:p>
        </w:tc>
      </w:tr>
      <w:tr w:rsidR="00AC210C" w:rsidRPr="004E7FE9" w14:paraId="0C7E63DF" w14:textId="77777777" w:rsidTr="00116733">
        <w:trPr>
          <w:trHeight w:val="395"/>
        </w:trPr>
        <w:tc>
          <w:tcPr>
            <w:tcW w:w="1650" w:type="dxa"/>
            <w:vAlign w:val="center"/>
          </w:tcPr>
          <w:p w14:paraId="4F22853F" w14:textId="77777777" w:rsidR="00AC210C" w:rsidRPr="004E7FE9" w:rsidRDefault="00AC210C" w:rsidP="005F3B92">
            <w:pPr>
              <w:autoSpaceDE w:val="0"/>
              <w:autoSpaceDN w:val="0"/>
              <w:adjustRightInd w:val="0"/>
              <w:spacing w:line="360" w:lineRule="auto"/>
              <w:jc w:val="both"/>
              <w:rPr>
                <w:rFonts w:ascii="Book Antiqua" w:hAnsi="Book Antiqua"/>
                <w:color w:val="000000"/>
              </w:rPr>
            </w:pPr>
            <w:r w:rsidRPr="004E7FE9">
              <w:rPr>
                <w:rFonts w:ascii="Book Antiqua" w:hAnsi="Book Antiqua"/>
                <w:color w:val="000000"/>
              </w:rPr>
              <w:t>CAL 4-5 mm</w:t>
            </w:r>
          </w:p>
        </w:tc>
        <w:tc>
          <w:tcPr>
            <w:tcW w:w="1800" w:type="dxa"/>
            <w:vAlign w:val="center"/>
          </w:tcPr>
          <w:p w14:paraId="7A5E967A" w14:textId="77777777" w:rsidR="00AC210C" w:rsidRPr="004E7FE9" w:rsidRDefault="00AC210C" w:rsidP="005F3B92">
            <w:pPr>
              <w:spacing w:line="360" w:lineRule="auto"/>
              <w:jc w:val="both"/>
              <w:rPr>
                <w:rFonts w:ascii="Book Antiqua" w:hAnsi="Book Antiqua"/>
              </w:rPr>
            </w:pPr>
            <w:r w:rsidRPr="004E7FE9">
              <w:rPr>
                <w:rFonts w:ascii="Book Antiqua" w:hAnsi="Book Antiqua"/>
              </w:rPr>
              <w:t>22.16</w:t>
            </w:r>
          </w:p>
        </w:tc>
        <w:tc>
          <w:tcPr>
            <w:tcW w:w="2160" w:type="dxa"/>
            <w:vAlign w:val="center"/>
          </w:tcPr>
          <w:p w14:paraId="19BFC94C" w14:textId="77777777" w:rsidR="00AC210C" w:rsidRPr="004E7FE9" w:rsidRDefault="00AC210C" w:rsidP="005F3B92">
            <w:pPr>
              <w:spacing w:line="360" w:lineRule="auto"/>
              <w:jc w:val="both"/>
              <w:rPr>
                <w:rFonts w:ascii="Book Antiqua" w:hAnsi="Book Antiqua"/>
              </w:rPr>
            </w:pPr>
            <w:r w:rsidRPr="004E7FE9">
              <w:rPr>
                <w:rFonts w:ascii="Book Antiqua" w:hAnsi="Book Antiqua"/>
              </w:rPr>
              <w:t>37.53</w:t>
            </w:r>
          </w:p>
        </w:tc>
        <w:tc>
          <w:tcPr>
            <w:tcW w:w="1980" w:type="dxa"/>
            <w:vAlign w:val="center"/>
          </w:tcPr>
          <w:p w14:paraId="6D9A2F90" w14:textId="77777777" w:rsidR="00AC210C" w:rsidRPr="004E7FE9" w:rsidRDefault="00AC210C" w:rsidP="005F3B92">
            <w:pPr>
              <w:spacing w:line="360" w:lineRule="auto"/>
              <w:jc w:val="both"/>
              <w:rPr>
                <w:rFonts w:ascii="Book Antiqua" w:hAnsi="Book Antiqua"/>
              </w:rPr>
            </w:pPr>
            <w:r w:rsidRPr="004E7FE9">
              <w:rPr>
                <w:rFonts w:ascii="Book Antiqua" w:hAnsi="Book Antiqua"/>
              </w:rPr>
              <w:t>38.43</w:t>
            </w:r>
          </w:p>
        </w:tc>
        <w:tc>
          <w:tcPr>
            <w:tcW w:w="1449" w:type="dxa"/>
            <w:vAlign w:val="center"/>
          </w:tcPr>
          <w:p w14:paraId="4F1FA80A" w14:textId="613D71AC" w:rsidR="00AC210C" w:rsidRPr="004E7FE9" w:rsidRDefault="00AC210C" w:rsidP="005F3B92">
            <w:pPr>
              <w:spacing w:line="360" w:lineRule="auto"/>
              <w:jc w:val="both"/>
              <w:rPr>
                <w:rFonts w:ascii="Book Antiqua" w:hAnsi="Book Antiqua"/>
              </w:rPr>
            </w:pPr>
            <w:r w:rsidRPr="004E7FE9">
              <w:rPr>
                <w:rFonts w:ascii="Book Antiqua" w:hAnsi="Book Antiqua"/>
              </w:rPr>
              <w:t>&lt;</w:t>
            </w:r>
            <w:r w:rsidR="00E33C0C" w:rsidRPr="004E7FE9">
              <w:rPr>
                <w:rFonts w:ascii="Book Antiqua" w:hAnsi="Book Antiqua"/>
              </w:rPr>
              <w:t xml:space="preserve"> </w:t>
            </w:r>
            <w:r w:rsidRPr="004E7FE9">
              <w:rPr>
                <w:rFonts w:ascii="Book Antiqua" w:hAnsi="Book Antiqua"/>
              </w:rPr>
              <w:t>0.001</w:t>
            </w:r>
          </w:p>
        </w:tc>
      </w:tr>
      <w:tr w:rsidR="00AC210C" w:rsidRPr="004E7FE9" w14:paraId="05D1E202" w14:textId="77777777" w:rsidTr="00116733">
        <w:trPr>
          <w:trHeight w:val="332"/>
        </w:trPr>
        <w:tc>
          <w:tcPr>
            <w:tcW w:w="1650" w:type="dxa"/>
            <w:tcBorders>
              <w:bottom w:val="single" w:sz="4" w:space="0" w:color="auto"/>
            </w:tcBorders>
            <w:vAlign w:val="center"/>
          </w:tcPr>
          <w:p w14:paraId="67CA2C7D" w14:textId="523A9547" w:rsidR="00AC210C" w:rsidRPr="004E7FE9" w:rsidRDefault="00AC210C" w:rsidP="005F3B92">
            <w:pPr>
              <w:autoSpaceDE w:val="0"/>
              <w:autoSpaceDN w:val="0"/>
              <w:adjustRightInd w:val="0"/>
              <w:spacing w:line="360" w:lineRule="auto"/>
              <w:jc w:val="both"/>
              <w:rPr>
                <w:rFonts w:ascii="Book Antiqua" w:hAnsi="Book Antiqua"/>
                <w:color w:val="000000"/>
              </w:rPr>
            </w:pPr>
            <w:r w:rsidRPr="004E7FE9">
              <w:rPr>
                <w:rFonts w:ascii="Book Antiqua" w:hAnsi="Book Antiqua"/>
                <w:color w:val="000000"/>
              </w:rPr>
              <w:t>CAL ≥</w:t>
            </w:r>
            <w:r w:rsidR="00E33C0C" w:rsidRPr="004E7FE9">
              <w:rPr>
                <w:rFonts w:ascii="Book Antiqua" w:hAnsi="Book Antiqua"/>
                <w:color w:val="000000"/>
              </w:rPr>
              <w:t xml:space="preserve"> </w:t>
            </w:r>
            <w:r w:rsidRPr="004E7FE9">
              <w:rPr>
                <w:rFonts w:ascii="Book Antiqua" w:hAnsi="Book Antiqua"/>
                <w:color w:val="000000"/>
              </w:rPr>
              <w:t>6</w:t>
            </w:r>
            <w:r w:rsidR="00E33C0C" w:rsidRPr="004E7FE9">
              <w:rPr>
                <w:rFonts w:ascii="Book Antiqua" w:hAnsi="Book Antiqua"/>
                <w:color w:val="000000"/>
              </w:rPr>
              <w:t xml:space="preserve"> </w:t>
            </w:r>
            <w:r w:rsidRPr="004E7FE9">
              <w:rPr>
                <w:rFonts w:ascii="Book Antiqua" w:hAnsi="Book Antiqua"/>
                <w:color w:val="000000"/>
              </w:rPr>
              <w:t>mm</w:t>
            </w:r>
          </w:p>
        </w:tc>
        <w:tc>
          <w:tcPr>
            <w:tcW w:w="1800" w:type="dxa"/>
            <w:tcBorders>
              <w:bottom w:val="single" w:sz="4" w:space="0" w:color="auto"/>
            </w:tcBorders>
            <w:vAlign w:val="center"/>
          </w:tcPr>
          <w:p w14:paraId="5219A661" w14:textId="77777777" w:rsidR="00AC210C" w:rsidRPr="004E7FE9" w:rsidRDefault="00AC210C" w:rsidP="005F3B92">
            <w:pPr>
              <w:spacing w:line="360" w:lineRule="auto"/>
              <w:jc w:val="both"/>
              <w:rPr>
                <w:rFonts w:ascii="Book Antiqua" w:hAnsi="Book Antiqua"/>
              </w:rPr>
            </w:pPr>
            <w:r w:rsidRPr="004E7FE9">
              <w:rPr>
                <w:rFonts w:ascii="Book Antiqua" w:hAnsi="Book Antiqua"/>
              </w:rPr>
              <w:t>2.77</w:t>
            </w:r>
          </w:p>
        </w:tc>
        <w:tc>
          <w:tcPr>
            <w:tcW w:w="2160" w:type="dxa"/>
            <w:tcBorders>
              <w:bottom w:val="single" w:sz="4" w:space="0" w:color="auto"/>
            </w:tcBorders>
            <w:vAlign w:val="center"/>
          </w:tcPr>
          <w:p w14:paraId="3D10B174" w14:textId="77777777" w:rsidR="00AC210C" w:rsidRPr="004E7FE9" w:rsidRDefault="00AC210C" w:rsidP="005F3B92">
            <w:pPr>
              <w:spacing w:line="360" w:lineRule="auto"/>
              <w:jc w:val="both"/>
              <w:rPr>
                <w:rFonts w:ascii="Book Antiqua" w:hAnsi="Book Antiqua"/>
              </w:rPr>
            </w:pPr>
            <w:r w:rsidRPr="004E7FE9">
              <w:rPr>
                <w:rFonts w:ascii="Book Antiqua" w:hAnsi="Book Antiqua"/>
              </w:rPr>
              <w:t>14.83</w:t>
            </w:r>
          </w:p>
        </w:tc>
        <w:tc>
          <w:tcPr>
            <w:tcW w:w="1980" w:type="dxa"/>
            <w:tcBorders>
              <w:bottom w:val="single" w:sz="4" w:space="0" w:color="auto"/>
            </w:tcBorders>
            <w:vAlign w:val="center"/>
          </w:tcPr>
          <w:p w14:paraId="44747D4A" w14:textId="77777777" w:rsidR="00AC210C" w:rsidRPr="004E7FE9" w:rsidRDefault="00AC210C" w:rsidP="005F3B92">
            <w:pPr>
              <w:spacing w:line="360" w:lineRule="auto"/>
              <w:jc w:val="both"/>
              <w:rPr>
                <w:rFonts w:ascii="Book Antiqua" w:hAnsi="Book Antiqua"/>
              </w:rPr>
            </w:pPr>
            <w:r w:rsidRPr="004E7FE9">
              <w:rPr>
                <w:rFonts w:ascii="Book Antiqua" w:hAnsi="Book Antiqua"/>
              </w:rPr>
              <w:t>17.90</w:t>
            </w:r>
          </w:p>
        </w:tc>
        <w:tc>
          <w:tcPr>
            <w:tcW w:w="1449" w:type="dxa"/>
            <w:tcBorders>
              <w:bottom w:val="single" w:sz="4" w:space="0" w:color="auto"/>
            </w:tcBorders>
            <w:vAlign w:val="center"/>
          </w:tcPr>
          <w:p w14:paraId="43F76B08" w14:textId="0D3EAF20" w:rsidR="00AC210C" w:rsidRPr="004E7FE9" w:rsidRDefault="00AC210C" w:rsidP="005F3B92">
            <w:pPr>
              <w:spacing w:line="360" w:lineRule="auto"/>
              <w:jc w:val="both"/>
              <w:rPr>
                <w:rFonts w:ascii="Book Antiqua" w:hAnsi="Book Antiqua"/>
              </w:rPr>
            </w:pPr>
            <w:r w:rsidRPr="004E7FE9">
              <w:rPr>
                <w:rFonts w:ascii="Book Antiqua" w:hAnsi="Book Antiqua"/>
              </w:rPr>
              <w:t>&lt;</w:t>
            </w:r>
            <w:r w:rsidR="00E33C0C" w:rsidRPr="004E7FE9">
              <w:rPr>
                <w:rFonts w:ascii="Book Antiqua" w:hAnsi="Book Antiqua"/>
              </w:rPr>
              <w:t xml:space="preserve"> </w:t>
            </w:r>
            <w:r w:rsidRPr="004E7FE9">
              <w:rPr>
                <w:rFonts w:ascii="Book Antiqua" w:hAnsi="Book Antiqua"/>
              </w:rPr>
              <w:t>0.001</w:t>
            </w:r>
          </w:p>
        </w:tc>
      </w:tr>
    </w:tbl>
    <w:p w14:paraId="5FD820DF" w14:textId="1DD6690F" w:rsidR="00AC210C" w:rsidRPr="004E7FE9" w:rsidRDefault="008C4C90" w:rsidP="00AC210C">
      <w:pPr>
        <w:spacing w:line="360" w:lineRule="auto"/>
        <w:jc w:val="both"/>
        <w:rPr>
          <w:rFonts w:ascii="Book Antiqua" w:hAnsi="Book Antiqua"/>
          <w:lang w:eastAsia="zh-CN"/>
        </w:rPr>
      </w:pPr>
      <w:r>
        <w:rPr>
          <w:rFonts w:ascii="Book Antiqua" w:hAnsi="Book Antiqua"/>
          <w:bCs/>
        </w:rPr>
        <w:t>*</w:t>
      </w:r>
      <w:r w:rsidRPr="004E7FE9">
        <w:rPr>
          <w:rFonts w:ascii="Book Antiqua" w:hAnsi="Book Antiqua"/>
        </w:rPr>
        <w:t>Significant</w:t>
      </w:r>
      <w:r w:rsidR="00C37953" w:rsidRPr="004E7FE9">
        <w:rPr>
          <w:rFonts w:ascii="Book Antiqua" w:hAnsi="Book Antiqua"/>
        </w:rPr>
        <w:t xml:space="preserve">, </w:t>
      </w:r>
      <w:r w:rsidR="00C37953" w:rsidRPr="004E7FE9">
        <w:rPr>
          <w:rFonts w:ascii="Book Antiqua" w:hAnsi="Book Antiqua"/>
          <w:i/>
          <w:iCs/>
        </w:rPr>
        <w:t>P</w:t>
      </w:r>
      <w:r w:rsidR="00E33C0C" w:rsidRPr="004E7FE9">
        <w:rPr>
          <w:rFonts w:ascii="Book Antiqua" w:hAnsi="Book Antiqua"/>
          <w:i/>
          <w:iCs/>
        </w:rPr>
        <w:t xml:space="preserve"> </w:t>
      </w:r>
      <w:r w:rsidR="00C37953" w:rsidRPr="004E7FE9">
        <w:rPr>
          <w:rFonts w:ascii="Book Antiqua" w:hAnsi="Book Antiqua"/>
        </w:rPr>
        <w:t>&lt;</w:t>
      </w:r>
      <w:r w:rsidR="00E33C0C" w:rsidRPr="004E7FE9">
        <w:rPr>
          <w:rFonts w:ascii="Book Antiqua" w:hAnsi="Book Antiqua"/>
        </w:rPr>
        <w:t xml:space="preserve"> </w:t>
      </w:r>
      <w:r w:rsidR="00C37953" w:rsidRPr="004E7FE9">
        <w:rPr>
          <w:rFonts w:ascii="Book Antiqua" w:hAnsi="Book Antiqua"/>
        </w:rPr>
        <w:t>0.001</w:t>
      </w:r>
      <w:r w:rsidR="00C37953" w:rsidRPr="004E7FE9">
        <w:rPr>
          <w:rFonts w:ascii="Book Antiqua" w:hAnsi="Book Antiqua"/>
          <w:lang w:eastAsia="zh-CN"/>
        </w:rPr>
        <w:t xml:space="preserve">. </w:t>
      </w:r>
      <w:r w:rsidR="00AC210C" w:rsidRPr="004E7FE9">
        <w:rPr>
          <w:rFonts w:ascii="Book Antiqua" w:hAnsi="Book Antiqua"/>
        </w:rPr>
        <w:t>A significant difference in percentage of sites with CAL ≤</w:t>
      </w:r>
      <w:r w:rsidR="00E33C0C" w:rsidRPr="004E7FE9">
        <w:rPr>
          <w:rFonts w:ascii="Book Antiqua" w:hAnsi="Book Antiqua"/>
        </w:rPr>
        <w:t xml:space="preserve"> </w:t>
      </w:r>
      <w:r w:rsidR="00AC210C" w:rsidRPr="004E7FE9">
        <w:rPr>
          <w:rFonts w:ascii="Book Antiqua" w:hAnsi="Book Antiqua"/>
        </w:rPr>
        <w:t>3 mm, 4</w:t>
      </w:r>
      <w:r w:rsidR="008E3ABA" w:rsidRPr="004E7FE9">
        <w:rPr>
          <w:rFonts w:ascii="Book Antiqua" w:hAnsi="Book Antiqua"/>
        </w:rPr>
        <w:t>-</w:t>
      </w:r>
      <w:r w:rsidR="00AC210C" w:rsidRPr="004E7FE9">
        <w:rPr>
          <w:rFonts w:ascii="Book Antiqua" w:hAnsi="Book Antiqua"/>
        </w:rPr>
        <w:t>5</w:t>
      </w:r>
      <w:r w:rsidR="00E33C0C" w:rsidRPr="004E7FE9">
        <w:rPr>
          <w:rFonts w:ascii="Book Antiqua" w:hAnsi="Book Antiqua"/>
        </w:rPr>
        <w:t xml:space="preserve"> </w:t>
      </w:r>
      <w:r w:rsidR="00AC210C" w:rsidRPr="004E7FE9">
        <w:rPr>
          <w:rFonts w:ascii="Book Antiqua" w:hAnsi="Book Antiqua"/>
        </w:rPr>
        <w:t xml:space="preserve">mm and ≥ 6 mm among </w:t>
      </w:r>
      <w:r w:rsidR="00BA532C" w:rsidRPr="004E7FE9">
        <w:rPr>
          <w:rFonts w:ascii="Book Antiqua" w:hAnsi="Book Antiqua"/>
        </w:rPr>
        <w:t>w</w:t>
      </w:r>
      <w:r w:rsidR="00AC210C" w:rsidRPr="004E7FE9">
        <w:rPr>
          <w:rFonts w:ascii="Book Antiqua" w:hAnsi="Book Antiqua"/>
        </w:rPr>
        <w:t>ell</w:t>
      </w:r>
      <w:r>
        <w:rPr>
          <w:rFonts w:ascii="Book Antiqua" w:hAnsi="Book Antiqua"/>
        </w:rPr>
        <w:t>-</w:t>
      </w:r>
      <w:r w:rsidR="00AC210C" w:rsidRPr="004E7FE9">
        <w:rPr>
          <w:rFonts w:ascii="Book Antiqua" w:hAnsi="Book Antiqua"/>
        </w:rPr>
        <w:t xml:space="preserve">controlled </w:t>
      </w:r>
      <w:r w:rsidR="0095456C" w:rsidRPr="004E7FE9">
        <w:rPr>
          <w:rFonts w:ascii="Book Antiqua" w:hAnsi="Book Antiqua"/>
        </w:rPr>
        <w:t>T2DM</w:t>
      </w:r>
      <w:r w:rsidR="00AC210C" w:rsidRPr="004E7FE9">
        <w:rPr>
          <w:rFonts w:ascii="Book Antiqua" w:hAnsi="Book Antiqua"/>
        </w:rPr>
        <w:t xml:space="preserve"> group, </w:t>
      </w:r>
      <w:r w:rsidR="003D1758" w:rsidRPr="004E7FE9">
        <w:rPr>
          <w:rFonts w:ascii="Book Antiqua" w:hAnsi="Book Antiqua"/>
        </w:rPr>
        <w:t>u</w:t>
      </w:r>
      <w:r w:rsidR="00AC210C" w:rsidRPr="004E7FE9">
        <w:rPr>
          <w:rFonts w:ascii="Book Antiqua" w:hAnsi="Book Antiqua"/>
        </w:rPr>
        <w:t xml:space="preserve">ncontrolled T2DM group without </w:t>
      </w:r>
      <w:r w:rsidR="00AA3E59" w:rsidRPr="004E7FE9">
        <w:rPr>
          <w:rFonts w:ascii="Book Antiqua" w:hAnsi="Book Antiqua"/>
        </w:rPr>
        <w:t>complication</w:t>
      </w:r>
      <w:r w:rsidR="00E33C0C" w:rsidRPr="004E7FE9">
        <w:rPr>
          <w:rFonts w:ascii="Book Antiqua" w:hAnsi="Book Antiqua"/>
        </w:rPr>
        <w:t>s</w:t>
      </w:r>
      <w:r w:rsidR="00AC210C" w:rsidRPr="004E7FE9">
        <w:rPr>
          <w:rFonts w:ascii="Book Antiqua" w:hAnsi="Book Antiqua"/>
        </w:rPr>
        <w:t xml:space="preserve"> and </w:t>
      </w:r>
      <w:r w:rsidR="000B03A3" w:rsidRPr="004E7FE9">
        <w:rPr>
          <w:rFonts w:ascii="Book Antiqua" w:hAnsi="Book Antiqua"/>
        </w:rPr>
        <w:t>u</w:t>
      </w:r>
      <w:r w:rsidR="00AC210C" w:rsidRPr="004E7FE9">
        <w:rPr>
          <w:rFonts w:ascii="Book Antiqua" w:hAnsi="Book Antiqua"/>
        </w:rPr>
        <w:t>ncontrolled T2DM group with microvascular complications.</w:t>
      </w:r>
      <w:r w:rsidR="005970B6" w:rsidRPr="004E7FE9">
        <w:rPr>
          <w:rFonts w:ascii="Book Antiqua" w:hAnsi="Book Antiqua"/>
        </w:rPr>
        <w:t xml:space="preserve"> </w:t>
      </w:r>
      <w:r w:rsidR="00F158B0" w:rsidRPr="004E7FE9">
        <w:rPr>
          <w:rFonts w:ascii="Book Antiqua" w:hAnsi="Book Antiqua"/>
        </w:rPr>
        <w:t>CAL: Clinical attachment loss</w:t>
      </w:r>
      <w:r>
        <w:rPr>
          <w:rFonts w:ascii="Book Antiqua" w:hAnsi="Book Antiqua"/>
        </w:rPr>
        <w:t xml:space="preserve">; T2DM: </w:t>
      </w:r>
      <w:r>
        <w:rPr>
          <w:rFonts w:ascii="Book Antiqua" w:hAnsi="Book Antiqua"/>
          <w:color w:val="000000"/>
        </w:rPr>
        <w:t>Type 2 diabetes mellitus</w:t>
      </w:r>
      <w:r w:rsidR="00F158B0" w:rsidRPr="004E7FE9">
        <w:rPr>
          <w:rFonts w:ascii="Book Antiqua" w:hAnsi="Book Antiqua"/>
        </w:rPr>
        <w:t>.</w:t>
      </w:r>
    </w:p>
    <w:p w14:paraId="0171E30E" w14:textId="77777777" w:rsidR="0018264F" w:rsidRPr="004E7FE9" w:rsidRDefault="0018264F" w:rsidP="00AC210C">
      <w:pPr>
        <w:spacing w:line="360" w:lineRule="auto"/>
        <w:jc w:val="both"/>
        <w:rPr>
          <w:rFonts w:ascii="Book Antiqua" w:hAnsi="Book Antiqua"/>
          <w:b/>
          <w:color w:val="000000" w:themeColor="text1"/>
        </w:rPr>
        <w:sectPr w:rsidR="0018264F" w:rsidRPr="004E7FE9" w:rsidSect="00CE65BE">
          <w:pgSz w:w="12240" w:h="15840"/>
          <w:pgMar w:top="1440" w:right="1440" w:bottom="1440" w:left="1440" w:header="720" w:footer="720" w:gutter="0"/>
          <w:cols w:space="720"/>
          <w:docGrid w:linePitch="360"/>
        </w:sectPr>
      </w:pPr>
    </w:p>
    <w:p w14:paraId="092053FA" w14:textId="6965F84E" w:rsidR="00AC210C" w:rsidRPr="004E7FE9" w:rsidRDefault="00AC210C" w:rsidP="00AC210C">
      <w:pPr>
        <w:spacing w:line="360" w:lineRule="auto"/>
        <w:jc w:val="both"/>
        <w:rPr>
          <w:rFonts w:ascii="Book Antiqua" w:hAnsi="Book Antiqua" w:cs="Arial"/>
          <w:b/>
          <w:bCs/>
          <w:color w:val="000000"/>
        </w:rPr>
      </w:pPr>
      <w:r w:rsidRPr="004E7FE9">
        <w:rPr>
          <w:rFonts w:ascii="Book Antiqua" w:hAnsi="Book Antiqua"/>
          <w:b/>
          <w:color w:val="000000" w:themeColor="text1"/>
        </w:rPr>
        <w:lastRenderedPageBreak/>
        <w:t>Table</w:t>
      </w:r>
      <w:r w:rsidR="00D41FA8" w:rsidRPr="004E7FE9">
        <w:rPr>
          <w:rFonts w:ascii="Book Antiqua" w:hAnsi="Book Antiqua"/>
          <w:b/>
          <w:color w:val="000000" w:themeColor="text1"/>
        </w:rPr>
        <w:t xml:space="preserve"> </w:t>
      </w:r>
      <w:r w:rsidRPr="004E7FE9">
        <w:rPr>
          <w:rFonts w:ascii="Book Antiqua" w:hAnsi="Book Antiqua"/>
          <w:b/>
          <w:color w:val="000000" w:themeColor="text1"/>
        </w:rPr>
        <w:t>5</w:t>
      </w:r>
      <w:r w:rsidR="00D41FA8" w:rsidRPr="004E7FE9">
        <w:rPr>
          <w:rFonts w:ascii="Book Antiqua" w:hAnsi="Book Antiqua"/>
          <w:b/>
          <w:color w:val="000000" w:themeColor="text1"/>
        </w:rPr>
        <w:t xml:space="preserve"> </w:t>
      </w:r>
      <w:r w:rsidRPr="004E7FE9">
        <w:rPr>
          <w:rFonts w:ascii="Book Antiqua" w:hAnsi="Book Antiqua"/>
          <w:b/>
        </w:rPr>
        <w:t xml:space="preserve">Regression </w:t>
      </w:r>
      <w:r w:rsidR="003D2B31" w:rsidRPr="004E7FE9">
        <w:rPr>
          <w:rFonts w:ascii="Book Antiqua" w:hAnsi="Book Antiqua"/>
          <w:b/>
        </w:rPr>
        <w:t>a</w:t>
      </w:r>
      <w:r w:rsidRPr="004E7FE9">
        <w:rPr>
          <w:rFonts w:ascii="Book Antiqua" w:hAnsi="Book Antiqua"/>
          <w:b/>
        </w:rPr>
        <w:t>nalysis</w:t>
      </w:r>
    </w:p>
    <w:tbl>
      <w:tblPr>
        <w:tblW w:w="5000" w:type="pct"/>
        <w:tblLook w:val="04A0" w:firstRow="1" w:lastRow="0" w:firstColumn="1" w:lastColumn="0" w:noHBand="0" w:noVBand="1"/>
      </w:tblPr>
      <w:tblGrid>
        <w:gridCol w:w="2234"/>
        <w:gridCol w:w="1425"/>
        <w:gridCol w:w="1520"/>
        <w:gridCol w:w="1996"/>
        <w:gridCol w:w="1045"/>
        <w:gridCol w:w="1140"/>
      </w:tblGrid>
      <w:tr w:rsidR="00772CA4" w:rsidRPr="004E7FE9" w14:paraId="233CDE0C" w14:textId="77777777" w:rsidTr="00ED6A60">
        <w:trPr>
          <w:trHeight w:val="388"/>
        </w:trPr>
        <w:tc>
          <w:tcPr>
            <w:tcW w:w="1194" w:type="pct"/>
            <w:vMerge w:val="restart"/>
            <w:tcBorders>
              <w:top w:val="single" w:sz="4" w:space="0" w:color="auto"/>
              <w:bottom w:val="single" w:sz="4" w:space="0" w:color="auto"/>
            </w:tcBorders>
          </w:tcPr>
          <w:p w14:paraId="384240AA" w14:textId="77777777" w:rsidR="00772CA4" w:rsidRPr="004E7FE9" w:rsidRDefault="00772CA4" w:rsidP="005F3B92">
            <w:pPr>
              <w:autoSpaceDE w:val="0"/>
              <w:autoSpaceDN w:val="0"/>
              <w:adjustRightInd w:val="0"/>
              <w:spacing w:line="360" w:lineRule="auto"/>
              <w:jc w:val="both"/>
              <w:rPr>
                <w:rFonts w:ascii="Book Antiqua" w:hAnsi="Book Antiqua" w:cs="Arial"/>
                <w:b/>
                <w:color w:val="000000"/>
              </w:rPr>
            </w:pPr>
            <w:r w:rsidRPr="004E7FE9">
              <w:rPr>
                <w:rFonts w:ascii="Book Antiqua" w:hAnsi="Book Antiqua" w:cs="Arial"/>
                <w:b/>
                <w:color w:val="000000"/>
              </w:rPr>
              <w:t>Model 1</w:t>
            </w:r>
          </w:p>
        </w:tc>
        <w:tc>
          <w:tcPr>
            <w:tcW w:w="1573" w:type="pct"/>
            <w:gridSpan w:val="2"/>
            <w:tcBorders>
              <w:top w:val="single" w:sz="4" w:space="0" w:color="auto"/>
              <w:bottom w:val="single" w:sz="4" w:space="0" w:color="auto"/>
            </w:tcBorders>
          </w:tcPr>
          <w:p w14:paraId="60B78A7E" w14:textId="77777777" w:rsidR="00772CA4" w:rsidRPr="004E7FE9" w:rsidRDefault="00772CA4" w:rsidP="005F3B92">
            <w:pPr>
              <w:autoSpaceDE w:val="0"/>
              <w:autoSpaceDN w:val="0"/>
              <w:adjustRightInd w:val="0"/>
              <w:spacing w:line="360" w:lineRule="auto"/>
              <w:jc w:val="both"/>
              <w:rPr>
                <w:rFonts w:ascii="Book Antiqua" w:hAnsi="Book Antiqua"/>
                <w:b/>
                <w:color w:val="000000"/>
              </w:rPr>
            </w:pPr>
            <w:r w:rsidRPr="004E7FE9">
              <w:rPr>
                <w:rFonts w:ascii="Book Antiqua" w:hAnsi="Book Antiqua"/>
                <w:b/>
                <w:color w:val="000000"/>
              </w:rPr>
              <w:t>Unstandardized coefficients</w:t>
            </w:r>
          </w:p>
        </w:tc>
        <w:tc>
          <w:tcPr>
            <w:tcW w:w="1066" w:type="pct"/>
            <w:tcBorders>
              <w:top w:val="single" w:sz="4" w:space="0" w:color="auto"/>
              <w:bottom w:val="single" w:sz="4" w:space="0" w:color="auto"/>
            </w:tcBorders>
          </w:tcPr>
          <w:p w14:paraId="7C48E5ED" w14:textId="77777777" w:rsidR="00772CA4" w:rsidRPr="004E7FE9" w:rsidRDefault="00772CA4" w:rsidP="005F3B92">
            <w:pPr>
              <w:autoSpaceDE w:val="0"/>
              <w:autoSpaceDN w:val="0"/>
              <w:adjustRightInd w:val="0"/>
              <w:spacing w:line="360" w:lineRule="auto"/>
              <w:jc w:val="both"/>
              <w:rPr>
                <w:rFonts w:ascii="Book Antiqua" w:hAnsi="Book Antiqua"/>
                <w:b/>
                <w:color w:val="000000"/>
              </w:rPr>
            </w:pPr>
            <w:r w:rsidRPr="004E7FE9">
              <w:rPr>
                <w:rFonts w:ascii="Book Antiqua" w:hAnsi="Book Antiqua"/>
                <w:b/>
                <w:color w:val="000000"/>
              </w:rPr>
              <w:t xml:space="preserve">Standardized </w:t>
            </w:r>
            <w:r w:rsidR="00ED4488" w:rsidRPr="004E7FE9">
              <w:rPr>
                <w:rFonts w:ascii="Book Antiqua" w:hAnsi="Book Antiqua"/>
                <w:b/>
                <w:color w:val="000000"/>
              </w:rPr>
              <w:t>c</w:t>
            </w:r>
            <w:r w:rsidRPr="004E7FE9">
              <w:rPr>
                <w:rFonts w:ascii="Book Antiqua" w:hAnsi="Book Antiqua"/>
                <w:b/>
                <w:color w:val="000000"/>
              </w:rPr>
              <w:t>oefficients</w:t>
            </w:r>
          </w:p>
        </w:tc>
        <w:tc>
          <w:tcPr>
            <w:tcW w:w="558" w:type="pct"/>
            <w:tcBorders>
              <w:top w:val="single" w:sz="4" w:space="0" w:color="auto"/>
            </w:tcBorders>
          </w:tcPr>
          <w:p w14:paraId="13A9B35B" w14:textId="77777777" w:rsidR="00772CA4" w:rsidRPr="004E7FE9" w:rsidRDefault="00772CA4" w:rsidP="005F3B92">
            <w:pPr>
              <w:autoSpaceDE w:val="0"/>
              <w:autoSpaceDN w:val="0"/>
              <w:adjustRightInd w:val="0"/>
              <w:spacing w:line="360" w:lineRule="auto"/>
              <w:jc w:val="both"/>
              <w:rPr>
                <w:rFonts w:ascii="Book Antiqua" w:hAnsi="Book Antiqua"/>
                <w:b/>
                <w:i/>
                <w:iCs/>
                <w:color w:val="000000"/>
              </w:rPr>
            </w:pPr>
            <w:r w:rsidRPr="004E7FE9">
              <w:rPr>
                <w:rFonts w:ascii="Book Antiqua" w:hAnsi="Book Antiqua"/>
                <w:b/>
                <w:i/>
                <w:iCs/>
                <w:color w:val="000000"/>
              </w:rPr>
              <w:t>t</w:t>
            </w:r>
          </w:p>
        </w:tc>
        <w:tc>
          <w:tcPr>
            <w:tcW w:w="609" w:type="pct"/>
            <w:vMerge w:val="restart"/>
            <w:tcBorders>
              <w:top w:val="single" w:sz="4" w:space="0" w:color="auto"/>
              <w:bottom w:val="single" w:sz="4" w:space="0" w:color="auto"/>
            </w:tcBorders>
          </w:tcPr>
          <w:p w14:paraId="70526014" w14:textId="7189592D" w:rsidR="00772CA4" w:rsidRPr="004E7FE9" w:rsidRDefault="00B442CC" w:rsidP="005F3B92">
            <w:pPr>
              <w:autoSpaceDE w:val="0"/>
              <w:autoSpaceDN w:val="0"/>
              <w:adjustRightInd w:val="0"/>
              <w:spacing w:line="360" w:lineRule="auto"/>
              <w:jc w:val="both"/>
              <w:rPr>
                <w:rFonts w:ascii="Book Antiqua" w:hAnsi="Book Antiqua"/>
                <w:b/>
                <w:color w:val="000000"/>
              </w:rPr>
            </w:pPr>
            <w:r w:rsidRPr="004E7FE9">
              <w:rPr>
                <w:rFonts w:ascii="Book Antiqua" w:hAnsi="Book Antiqua"/>
                <w:b/>
                <w:i/>
                <w:iCs/>
                <w:color w:val="000000"/>
              </w:rPr>
              <w:t>P</w:t>
            </w:r>
            <w:r w:rsidR="007F1AD7" w:rsidRPr="004E7FE9">
              <w:rPr>
                <w:rFonts w:ascii="Book Antiqua" w:hAnsi="Book Antiqua"/>
                <w:b/>
                <w:color w:val="000000"/>
              </w:rPr>
              <w:t xml:space="preserve"> </w:t>
            </w:r>
            <w:r w:rsidRPr="004E7FE9">
              <w:rPr>
                <w:rFonts w:ascii="Book Antiqua" w:hAnsi="Book Antiqua"/>
                <w:b/>
                <w:color w:val="000000"/>
              </w:rPr>
              <w:t>value</w:t>
            </w:r>
          </w:p>
        </w:tc>
      </w:tr>
      <w:tr w:rsidR="00772CA4" w:rsidRPr="004E7FE9" w14:paraId="75FC6372" w14:textId="77777777" w:rsidTr="00ED6A60">
        <w:trPr>
          <w:trHeight w:val="388"/>
        </w:trPr>
        <w:tc>
          <w:tcPr>
            <w:tcW w:w="1194" w:type="pct"/>
            <w:vMerge/>
            <w:tcBorders>
              <w:bottom w:val="single" w:sz="4" w:space="0" w:color="auto"/>
            </w:tcBorders>
          </w:tcPr>
          <w:p w14:paraId="711F32B8" w14:textId="77777777" w:rsidR="00772CA4" w:rsidRPr="004E7FE9" w:rsidRDefault="00772CA4" w:rsidP="005F3B92">
            <w:pPr>
              <w:autoSpaceDE w:val="0"/>
              <w:autoSpaceDN w:val="0"/>
              <w:adjustRightInd w:val="0"/>
              <w:spacing w:line="360" w:lineRule="auto"/>
              <w:jc w:val="both"/>
              <w:rPr>
                <w:rFonts w:ascii="Book Antiqua" w:hAnsi="Book Antiqua"/>
                <w:b/>
                <w:color w:val="000000"/>
              </w:rPr>
            </w:pPr>
          </w:p>
        </w:tc>
        <w:tc>
          <w:tcPr>
            <w:tcW w:w="761" w:type="pct"/>
            <w:tcBorders>
              <w:top w:val="single" w:sz="4" w:space="0" w:color="auto"/>
              <w:bottom w:val="single" w:sz="4" w:space="0" w:color="auto"/>
            </w:tcBorders>
          </w:tcPr>
          <w:p w14:paraId="54E9BE2B" w14:textId="77777777" w:rsidR="00772CA4" w:rsidRPr="004E7FE9" w:rsidRDefault="00772CA4" w:rsidP="005F3B92">
            <w:pPr>
              <w:autoSpaceDE w:val="0"/>
              <w:autoSpaceDN w:val="0"/>
              <w:adjustRightInd w:val="0"/>
              <w:spacing w:line="360" w:lineRule="auto"/>
              <w:jc w:val="both"/>
              <w:rPr>
                <w:rFonts w:ascii="Book Antiqua" w:hAnsi="Book Antiqua"/>
                <w:b/>
                <w:color w:val="000000"/>
              </w:rPr>
            </w:pPr>
            <w:r w:rsidRPr="004E7FE9">
              <w:rPr>
                <w:rFonts w:ascii="Book Antiqua" w:hAnsi="Book Antiqua"/>
                <w:b/>
                <w:color w:val="000000"/>
              </w:rPr>
              <w:t>B</w:t>
            </w:r>
          </w:p>
        </w:tc>
        <w:tc>
          <w:tcPr>
            <w:tcW w:w="812" w:type="pct"/>
            <w:tcBorders>
              <w:top w:val="single" w:sz="4" w:space="0" w:color="auto"/>
              <w:bottom w:val="single" w:sz="4" w:space="0" w:color="auto"/>
            </w:tcBorders>
          </w:tcPr>
          <w:p w14:paraId="2631653E" w14:textId="7C4048A9" w:rsidR="00772CA4" w:rsidRPr="004E7FE9" w:rsidRDefault="00772CA4" w:rsidP="005F3B92">
            <w:pPr>
              <w:autoSpaceDE w:val="0"/>
              <w:autoSpaceDN w:val="0"/>
              <w:adjustRightInd w:val="0"/>
              <w:spacing w:line="360" w:lineRule="auto"/>
              <w:jc w:val="both"/>
              <w:rPr>
                <w:rFonts w:ascii="Book Antiqua" w:hAnsi="Book Antiqua"/>
                <w:b/>
                <w:color w:val="000000"/>
              </w:rPr>
            </w:pPr>
            <w:r w:rsidRPr="004E7FE9">
              <w:rPr>
                <w:rFonts w:ascii="Book Antiqua" w:hAnsi="Book Antiqua"/>
                <w:b/>
                <w:color w:val="000000"/>
              </w:rPr>
              <w:t>S</w:t>
            </w:r>
            <w:r w:rsidR="004A6270" w:rsidRPr="004E7FE9">
              <w:rPr>
                <w:rFonts w:ascii="Book Antiqua" w:hAnsi="Book Antiqua"/>
                <w:b/>
                <w:color w:val="000000"/>
              </w:rPr>
              <w:t>E</w:t>
            </w:r>
          </w:p>
        </w:tc>
        <w:tc>
          <w:tcPr>
            <w:tcW w:w="1066" w:type="pct"/>
            <w:tcBorders>
              <w:top w:val="single" w:sz="4" w:space="0" w:color="auto"/>
              <w:bottom w:val="single" w:sz="4" w:space="0" w:color="auto"/>
            </w:tcBorders>
          </w:tcPr>
          <w:p w14:paraId="5005CB65" w14:textId="1B85B48C" w:rsidR="00772CA4" w:rsidRPr="004E7FE9" w:rsidRDefault="00786A45" w:rsidP="005F3B92">
            <w:pPr>
              <w:autoSpaceDE w:val="0"/>
              <w:autoSpaceDN w:val="0"/>
              <w:adjustRightInd w:val="0"/>
              <w:spacing w:line="360" w:lineRule="auto"/>
              <w:jc w:val="both"/>
              <w:rPr>
                <w:rFonts w:ascii="Book Antiqua" w:hAnsi="Book Antiqua"/>
                <w:b/>
                <w:color w:val="000000"/>
              </w:rPr>
            </w:pPr>
            <w:r w:rsidRPr="004E7FE9">
              <w:rPr>
                <w:rFonts w:ascii="Book Antiqua" w:hAnsi="Book Antiqua"/>
                <w:b/>
                <w:color w:val="000000"/>
              </w:rPr>
              <w:t>β</w:t>
            </w:r>
          </w:p>
        </w:tc>
        <w:tc>
          <w:tcPr>
            <w:tcW w:w="558" w:type="pct"/>
            <w:tcBorders>
              <w:bottom w:val="single" w:sz="4" w:space="0" w:color="auto"/>
            </w:tcBorders>
          </w:tcPr>
          <w:p w14:paraId="0958D3A9" w14:textId="3F9AE971" w:rsidR="00772CA4" w:rsidRPr="004E7FE9" w:rsidRDefault="00772CA4" w:rsidP="005F3B92">
            <w:pPr>
              <w:autoSpaceDE w:val="0"/>
              <w:autoSpaceDN w:val="0"/>
              <w:adjustRightInd w:val="0"/>
              <w:spacing w:line="360" w:lineRule="auto"/>
              <w:jc w:val="both"/>
              <w:rPr>
                <w:rFonts w:ascii="Book Antiqua" w:hAnsi="Book Antiqua"/>
                <w:b/>
                <w:color w:val="000000"/>
              </w:rPr>
            </w:pPr>
          </w:p>
        </w:tc>
        <w:tc>
          <w:tcPr>
            <w:tcW w:w="609" w:type="pct"/>
            <w:vMerge/>
            <w:tcBorders>
              <w:bottom w:val="single" w:sz="4" w:space="0" w:color="auto"/>
            </w:tcBorders>
          </w:tcPr>
          <w:p w14:paraId="2FBCB870" w14:textId="77777777" w:rsidR="00772CA4" w:rsidRPr="004E7FE9" w:rsidRDefault="00772CA4" w:rsidP="005F3B92">
            <w:pPr>
              <w:autoSpaceDE w:val="0"/>
              <w:autoSpaceDN w:val="0"/>
              <w:adjustRightInd w:val="0"/>
              <w:spacing w:line="360" w:lineRule="auto"/>
              <w:jc w:val="both"/>
              <w:rPr>
                <w:rFonts w:ascii="Book Antiqua" w:hAnsi="Book Antiqua"/>
                <w:b/>
                <w:color w:val="000000"/>
              </w:rPr>
            </w:pPr>
          </w:p>
        </w:tc>
      </w:tr>
      <w:tr w:rsidR="00772CA4" w:rsidRPr="004E7FE9" w14:paraId="1C873459" w14:textId="77777777" w:rsidTr="00ED6A60">
        <w:trPr>
          <w:trHeight w:val="273"/>
        </w:trPr>
        <w:tc>
          <w:tcPr>
            <w:tcW w:w="1194" w:type="pct"/>
            <w:tcBorders>
              <w:top w:val="single" w:sz="4" w:space="0" w:color="auto"/>
            </w:tcBorders>
          </w:tcPr>
          <w:p w14:paraId="6E80068B" w14:textId="77777777" w:rsidR="00772CA4" w:rsidRPr="004E7FE9" w:rsidRDefault="00772CA4" w:rsidP="005F3B92">
            <w:pPr>
              <w:autoSpaceDE w:val="0"/>
              <w:autoSpaceDN w:val="0"/>
              <w:adjustRightInd w:val="0"/>
              <w:spacing w:line="360" w:lineRule="auto"/>
              <w:jc w:val="both"/>
              <w:rPr>
                <w:rFonts w:ascii="Book Antiqua" w:hAnsi="Book Antiqua"/>
                <w:color w:val="000000"/>
              </w:rPr>
            </w:pPr>
            <w:r w:rsidRPr="004E7FE9">
              <w:rPr>
                <w:rFonts w:ascii="Book Antiqua" w:hAnsi="Book Antiqua"/>
                <w:color w:val="000000"/>
              </w:rPr>
              <w:t>Constant</w:t>
            </w:r>
          </w:p>
        </w:tc>
        <w:tc>
          <w:tcPr>
            <w:tcW w:w="761" w:type="pct"/>
            <w:tcBorders>
              <w:top w:val="single" w:sz="4" w:space="0" w:color="auto"/>
            </w:tcBorders>
          </w:tcPr>
          <w:p w14:paraId="408805B2" w14:textId="77777777" w:rsidR="00772CA4" w:rsidRPr="004E7FE9" w:rsidRDefault="00772CA4" w:rsidP="005F3B92">
            <w:pPr>
              <w:autoSpaceDE w:val="0"/>
              <w:autoSpaceDN w:val="0"/>
              <w:adjustRightInd w:val="0"/>
              <w:spacing w:line="360" w:lineRule="auto"/>
              <w:jc w:val="both"/>
              <w:rPr>
                <w:rFonts w:ascii="Book Antiqua" w:hAnsi="Book Antiqua"/>
                <w:color w:val="000000"/>
              </w:rPr>
            </w:pPr>
            <w:r w:rsidRPr="004E7FE9">
              <w:rPr>
                <w:rFonts w:ascii="Book Antiqua" w:hAnsi="Book Antiqua"/>
                <w:color w:val="000000"/>
              </w:rPr>
              <w:t>1558.557</w:t>
            </w:r>
          </w:p>
        </w:tc>
        <w:tc>
          <w:tcPr>
            <w:tcW w:w="812" w:type="pct"/>
            <w:tcBorders>
              <w:top w:val="single" w:sz="4" w:space="0" w:color="auto"/>
            </w:tcBorders>
          </w:tcPr>
          <w:p w14:paraId="3D4F599A" w14:textId="77777777" w:rsidR="00772CA4" w:rsidRPr="004E7FE9" w:rsidRDefault="00772CA4" w:rsidP="005F3B92">
            <w:pPr>
              <w:autoSpaceDE w:val="0"/>
              <w:autoSpaceDN w:val="0"/>
              <w:adjustRightInd w:val="0"/>
              <w:spacing w:line="360" w:lineRule="auto"/>
              <w:jc w:val="both"/>
              <w:rPr>
                <w:rFonts w:ascii="Book Antiqua" w:hAnsi="Book Antiqua"/>
                <w:color w:val="000000"/>
              </w:rPr>
            </w:pPr>
            <w:r w:rsidRPr="004E7FE9">
              <w:rPr>
                <w:rFonts w:ascii="Book Antiqua" w:hAnsi="Book Antiqua"/>
                <w:color w:val="000000"/>
              </w:rPr>
              <w:t>1067.486</w:t>
            </w:r>
          </w:p>
        </w:tc>
        <w:tc>
          <w:tcPr>
            <w:tcW w:w="1066" w:type="pct"/>
            <w:tcBorders>
              <w:top w:val="single" w:sz="4" w:space="0" w:color="auto"/>
            </w:tcBorders>
          </w:tcPr>
          <w:p w14:paraId="282D3DEA" w14:textId="77777777" w:rsidR="00772CA4" w:rsidRPr="004E7FE9" w:rsidRDefault="00772CA4" w:rsidP="005F3B92">
            <w:pPr>
              <w:autoSpaceDE w:val="0"/>
              <w:autoSpaceDN w:val="0"/>
              <w:adjustRightInd w:val="0"/>
              <w:spacing w:line="360" w:lineRule="auto"/>
              <w:jc w:val="both"/>
              <w:rPr>
                <w:rFonts w:ascii="Book Antiqua" w:hAnsi="Book Antiqua"/>
                <w:color w:val="000000"/>
              </w:rPr>
            </w:pPr>
          </w:p>
        </w:tc>
        <w:tc>
          <w:tcPr>
            <w:tcW w:w="558" w:type="pct"/>
            <w:tcBorders>
              <w:top w:val="single" w:sz="4" w:space="0" w:color="auto"/>
            </w:tcBorders>
          </w:tcPr>
          <w:p w14:paraId="6AAD1318" w14:textId="77777777" w:rsidR="00772CA4" w:rsidRPr="004E7FE9" w:rsidRDefault="00772CA4" w:rsidP="005F3B92">
            <w:pPr>
              <w:autoSpaceDE w:val="0"/>
              <w:autoSpaceDN w:val="0"/>
              <w:adjustRightInd w:val="0"/>
              <w:spacing w:line="360" w:lineRule="auto"/>
              <w:jc w:val="both"/>
              <w:rPr>
                <w:rFonts w:ascii="Book Antiqua" w:hAnsi="Book Antiqua"/>
                <w:color w:val="000000"/>
              </w:rPr>
            </w:pPr>
            <w:r w:rsidRPr="004E7FE9">
              <w:rPr>
                <w:rFonts w:ascii="Book Antiqua" w:hAnsi="Book Antiqua"/>
                <w:color w:val="000000"/>
              </w:rPr>
              <w:t>1.460</w:t>
            </w:r>
          </w:p>
        </w:tc>
        <w:tc>
          <w:tcPr>
            <w:tcW w:w="609" w:type="pct"/>
            <w:tcBorders>
              <w:top w:val="single" w:sz="4" w:space="0" w:color="auto"/>
            </w:tcBorders>
          </w:tcPr>
          <w:p w14:paraId="0CC27ECD" w14:textId="77777777" w:rsidR="00772CA4" w:rsidRPr="004E7FE9" w:rsidRDefault="00772CA4" w:rsidP="005F3B92">
            <w:pPr>
              <w:autoSpaceDE w:val="0"/>
              <w:autoSpaceDN w:val="0"/>
              <w:adjustRightInd w:val="0"/>
              <w:spacing w:line="360" w:lineRule="auto"/>
              <w:jc w:val="both"/>
              <w:rPr>
                <w:rFonts w:ascii="Book Antiqua" w:hAnsi="Book Antiqua"/>
                <w:color w:val="000000"/>
              </w:rPr>
            </w:pPr>
            <w:r w:rsidRPr="004E7FE9">
              <w:rPr>
                <w:rFonts w:ascii="Book Antiqua" w:hAnsi="Book Antiqua"/>
                <w:color w:val="000000"/>
              </w:rPr>
              <w:t>0.146</w:t>
            </w:r>
          </w:p>
        </w:tc>
      </w:tr>
      <w:tr w:rsidR="00772CA4" w:rsidRPr="004E7FE9" w14:paraId="1E2D4AC6" w14:textId="77777777" w:rsidTr="00ED6A60">
        <w:trPr>
          <w:trHeight w:val="273"/>
        </w:trPr>
        <w:tc>
          <w:tcPr>
            <w:tcW w:w="1194" w:type="pct"/>
          </w:tcPr>
          <w:p w14:paraId="09F004D0" w14:textId="77777777" w:rsidR="00772CA4" w:rsidRPr="004E7FE9" w:rsidRDefault="00772CA4" w:rsidP="005F3B92">
            <w:pPr>
              <w:autoSpaceDE w:val="0"/>
              <w:autoSpaceDN w:val="0"/>
              <w:adjustRightInd w:val="0"/>
              <w:spacing w:line="360" w:lineRule="auto"/>
              <w:jc w:val="both"/>
              <w:rPr>
                <w:rFonts w:ascii="Book Antiqua" w:hAnsi="Book Antiqua"/>
                <w:color w:val="000000"/>
              </w:rPr>
            </w:pPr>
            <w:r w:rsidRPr="004E7FE9">
              <w:rPr>
                <w:rFonts w:ascii="Book Antiqua" w:hAnsi="Book Antiqua"/>
                <w:color w:val="000000"/>
              </w:rPr>
              <w:t>Age</w:t>
            </w:r>
            <w:r w:rsidR="00336550" w:rsidRPr="004E7FE9">
              <w:rPr>
                <w:rFonts w:ascii="Book Antiqua" w:hAnsi="Book Antiqua"/>
                <w:color w:val="000000"/>
              </w:rPr>
              <w:t>, yr</w:t>
            </w:r>
          </w:p>
        </w:tc>
        <w:tc>
          <w:tcPr>
            <w:tcW w:w="761" w:type="pct"/>
          </w:tcPr>
          <w:p w14:paraId="57F5682B" w14:textId="4589385E" w:rsidR="00772CA4" w:rsidRPr="004E7FE9" w:rsidRDefault="008C4C90" w:rsidP="005F3B92">
            <w:pPr>
              <w:autoSpaceDE w:val="0"/>
              <w:autoSpaceDN w:val="0"/>
              <w:adjustRightInd w:val="0"/>
              <w:spacing w:line="360" w:lineRule="auto"/>
              <w:jc w:val="both"/>
              <w:rPr>
                <w:rFonts w:ascii="Book Antiqua" w:hAnsi="Book Antiqua"/>
                <w:color w:val="000000"/>
              </w:rPr>
            </w:pPr>
            <w:r>
              <w:rPr>
                <w:rFonts w:ascii="Book Antiqua" w:hAnsi="Book Antiqua"/>
                <w:color w:val="000000"/>
              </w:rPr>
              <w:sym w:font="Symbol" w:char="F02D"/>
            </w:r>
            <w:r w:rsidR="00772CA4" w:rsidRPr="004E7FE9">
              <w:rPr>
                <w:rFonts w:ascii="Book Antiqua" w:hAnsi="Book Antiqua"/>
                <w:color w:val="000000"/>
              </w:rPr>
              <w:t>18.249</w:t>
            </w:r>
          </w:p>
        </w:tc>
        <w:tc>
          <w:tcPr>
            <w:tcW w:w="812" w:type="pct"/>
          </w:tcPr>
          <w:p w14:paraId="7CAA13D5" w14:textId="77777777" w:rsidR="00772CA4" w:rsidRPr="004E7FE9" w:rsidRDefault="00772CA4" w:rsidP="005F3B92">
            <w:pPr>
              <w:autoSpaceDE w:val="0"/>
              <w:autoSpaceDN w:val="0"/>
              <w:adjustRightInd w:val="0"/>
              <w:spacing w:line="360" w:lineRule="auto"/>
              <w:jc w:val="both"/>
              <w:rPr>
                <w:rFonts w:ascii="Book Antiqua" w:hAnsi="Book Antiqua"/>
                <w:color w:val="000000"/>
              </w:rPr>
            </w:pPr>
            <w:r w:rsidRPr="004E7FE9">
              <w:rPr>
                <w:rFonts w:ascii="Book Antiqua" w:hAnsi="Book Antiqua"/>
                <w:color w:val="000000"/>
              </w:rPr>
              <w:t>8.546</w:t>
            </w:r>
          </w:p>
        </w:tc>
        <w:tc>
          <w:tcPr>
            <w:tcW w:w="1066" w:type="pct"/>
          </w:tcPr>
          <w:p w14:paraId="23C7C6E5" w14:textId="3C4458C6" w:rsidR="00772CA4" w:rsidRPr="004E7FE9" w:rsidRDefault="008C4C90" w:rsidP="005F3B92">
            <w:pPr>
              <w:autoSpaceDE w:val="0"/>
              <w:autoSpaceDN w:val="0"/>
              <w:adjustRightInd w:val="0"/>
              <w:spacing w:line="360" w:lineRule="auto"/>
              <w:jc w:val="both"/>
              <w:rPr>
                <w:rFonts w:ascii="Book Antiqua" w:hAnsi="Book Antiqua"/>
                <w:color w:val="000000"/>
              </w:rPr>
            </w:pPr>
            <w:r>
              <w:rPr>
                <w:rFonts w:ascii="Book Antiqua" w:hAnsi="Book Antiqua"/>
                <w:color w:val="000000"/>
              </w:rPr>
              <w:sym w:font="Symbol" w:char="F02D"/>
            </w:r>
            <w:r w:rsidR="00772CA4" w:rsidRPr="004E7FE9">
              <w:rPr>
                <w:rFonts w:ascii="Book Antiqua" w:hAnsi="Book Antiqua"/>
                <w:color w:val="000000"/>
              </w:rPr>
              <w:t>0.152</w:t>
            </w:r>
          </w:p>
        </w:tc>
        <w:tc>
          <w:tcPr>
            <w:tcW w:w="558" w:type="pct"/>
          </w:tcPr>
          <w:p w14:paraId="4226040D" w14:textId="250E699D" w:rsidR="00772CA4" w:rsidRPr="004E7FE9" w:rsidRDefault="008C4C90" w:rsidP="005F3B92">
            <w:pPr>
              <w:autoSpaceDE w:val="0"/>
              <w:autoSpaceDN w:val="0"/>
              <w:adjustRightInd w:val="0"/>
              <w:spacing w:line="360" w:lineRule="auto"/>
              <w:jc w:val="both"/>
              <w:rPr>
                <w:rFonts w:ascii="Book Antiqua" w:hAnsi="Book Antiqua"/>
                <w:color w:val="000000"/>
              </w:rPr>
            </w:pPr>
            <w:r>
              <w:rPr>
                <w:rFonts w:ascii="Book Antiqua" w:hAnsi="Book Antiqua"/>
                <w:color w:val="000000"/>
              </w:rPr>
              <w:sym w:font="Symbol" w:char="F02D"/>
            </w:r>
            <w:r w:rsidR="00772CA4" w:rsidRPr="004E7FE9">
              <w:rPr>
                <w:rFonts w:ascii="Book Antiqua" w:hAnsi="Book Antiqua"/>
                <w:color w:val="000000"/>
              </w:rPr>
              <w:t>2.135</w:t>
            </w:r>
          </w:p>
        </w:tc>
        <w:tc>
          <w:tcPr>
            <w:tcW w:w="609" w:type="pct"/>
          </w:tcPr>
          <w:p w14:paraId="47763DCA" w14:textId="700D78F5" w:rsidR="00772CA4" w:rsidRPr="004E7FE9" w:rsidRDefault="00772CA4" w:rsidP="005F3B92">
            <w:pPr>
              <w:autoSpaceDE w:val="0"/>
              <w:autoSpaceDN w:val="0"/>
              <w:adjustRightInd w:val="0"/>
              <w:spacing w:line="360" w:lineRule="auto"/>
              <w:jc w:val="both"/>
              <w:rPr>
                <w:rFonts w:ascii="Book Antiqua" w:hAnsi="Book Antiqua"/>
                <w:color w:val="000000"/>
                <w:vertAlign w:val="superscript"/>
              </w:rPr>
            </w:pPr>
            <w:r w:rsidRPr="004E7FE9">
              <w:rPr>
                <w:rFonts w:ascii="Book Antiqua" w:hAnsi="Book Antiqua"/>
                <w:color w:val="000000"/>
              </w:rPr>
              <w:t>0.</w:t>
            </w:r>
            <w:r w:rsidR="008C4C90" w:rsidRPr="004E7FE9">
              <w:rPr>
                <w:rFonts w:ascii="Book Antiqua" w:hAnsi="Book Antiqua"/>
                <w:color w:val="000000"/>
              </w:rPr>
              <w:t>034</w:t>
            </w:r>
            <w:r w:rsidR="008C4C90">
              <w:rPr>
                <w:rFonts w:ascii="Book Antiqua" w:hAnsi="Book Antiqua"/>
                <w:color w:val="000000"/>
                <w:shd w:val="clear" w:color="auto" w:fill="FFFFFF"/>
              </w:rPr>
              <w:t>*</w:t>
            </w:r>
          </w:p>
        </w:tc>
      </w:tr>
      <w:tr w:rsidR="00772CA4" w:rsidRPr="004E7FE9" w14:paraId="70CC125B" w14:textId="77777777" w:rsidTr="00ED6A60">
        <w:trPr>
          <w:trHeight w:val="273"/>
        </w:trPr>
        <w:tc>
          <w:tcPr>
            <w:tcW w:w="1194" w:type="pct"/>
          </w:tcPr>
          <w:p w14:paraId="4A9A3FFB" w14:textId="77777777" w:rsidR="00772CA4" w:rsidRPr="004E7FE9" w:rsidRDefault="00772CA4" w:rsidP="005F3B92">
            <w:pPr>
              <w:autoSpaceDE w:val="0"/>
              <w:autoSpaceDN w:val="0"/>
              <w:adjustRightInd w:val="0"/>
              <w:spacing w:line="360" w:lineRule="auto"/>
              <w:jc w:val="both"/>
              <w:rPr>
                <w:rFonts w:ascii="Book Antiqua" w:hAnsi="Book Antiqua"/>
                <w:color w:val="000000"/>
              </w:rPr>
            </w:pPr>
            <w:r w:rsidRPr="004E7FE9">
              <w:rPr>
                <w:rFonts w:ascii="Book Antiqua" w:hAnsi="Book Antiqua"/>
                <w:color w:val="000000"/>
              </w:rPr>
              <w:t>Gender</w:t>
            </w:r>
          </w:p>
        </w:tc>
        <w:tc>
          <w:tcPr>
            <w:tcW w:w="761" w:type="pct"/>
          </w:tcPr>
          <w:p w14:paraId="1A9566EA" w14:textId="4FE651E7" w:rsidR="00772CA4" w:rsidRPr="004E7FE9" w:rsidRDefault="008C4C90" w:rsidP="005F3B92">
            <w:pPr>
              <w:autoSpaceDE w:val="0"/>
              <w:autoSpaceDN w:val="0"/>
              <w:adjustRightInd w:val="0"/>
              <w:spacing w:line="360" w:lineRule="auto"/>
              <w:jc w:val="both"/>
              <w:rPr>
                <w:rFonts w:ascii="Book Antiqua" w:hAnsi="Book Antiqua"/>
                <w:color w:val="000000"/>
              </w:rPr>
            </w:pPr>
            <w:r>
              <w:rPr>
                <w:rFonts w:ascii="Book Antiqua" w:hAnsi="Book Antiqua"/>
                <w:color w:val="000000"/>
              </w:rPr>
              <w:sym w:font="Symbol" w:char="F02D"/>
            </w:r>
            <w:r w:rsidR="00772CA4" w:rsidRPr="004E7FE9">
              <w:rPr>
                <w:rFonts w:ascii="Book Antiqua" w:hAnsi="Book Antiqua"/>
                <w:color w:val="000000"/>
              </w:rPr>
              <w:t>89.509</w:t>
            </w:r>
          </w:p>
        </w:tc>
        <w:tc>
          <w:tcPr>
            <w:tcW w:w="812" w:type="pct"/>
          </w:tcPr>
          <w:p w14:paraId="7099D39B" w14:textId="77777777" w:rsidR="00772CA4" w:rsidRPr="004E7FE9" w:rsidRDefault="00772CA4" w:rsidP="005F3B92">
            <w:pPr>
              <w:autoSpaceDE w:val="0"/>
              <w:autoSpaceDN w:val="0"/>
              <w:adjustRightInd w:val="0"/>
              <w:spacing w:line="360" w:lineRule="auto"/>
              <w:jc w:val="both"/>
              <w:rPr>
                <w:rFonts w:ascii="Book Antiqua" w:hAnsi="Book Antiqua"/>
                <w:color w:val="000000"/>
              </w:rPr>
            </w:pPr>
            <w:r w:rsidRPr="004E7FE9">
              <w:rPr>
                <w:rFonts w:ascii="Book Antiqua" w:hAnsi="Book Antiqua"/>
                <w:color w:val="000000"/>
              </w:rPr>
              <w:t>141.724</w:t>
            </w:r>
          </w:p>
        </w:tc>
        <w:tc>
          <w:tcPr>
            <w:tcW w:w="1066" w:type="pct"/>
          </w:tcPr>
          <w:p w14:paraId="5857CEC7" w14:textId="51E0F158" w:rsidR="00772CA4" w:rsidRPr="004E7FE9" w:rsidRDefault="008C4C90" w:rsidP="005F3B92">
            <w:pPr>
              <w:autoSpaceDE w:val="0"/>
              <w:autoSpaceDN w:val="0"/>
              <w:adjustRightInd w:val="0"/>
              <w:spacing w:line="360" w:lineRule="auto"/>
              <w:jc w:val="both"/>
              <w:rPr>
                <w:rFonts w:ascii="Book Antiqua" w:hAnsi="Book Antiqua"/>
                <w:color w:val="000000"/>
              </w:rPr>
            </w:pPr>
            <w:r>
              <w:rPr>
                <w:rFonts w:ascii="Book Antiqua" w:hAnsi="Book Antiqua"/>
                <w:color w:val="000000"/>
              </w:rPr>
              <w:sym w:font="Symbol" w:char="F02D"/>
            </w:r>
            <w:r w:rsidR="00772CA4" w:rsidRPr="004E7FE9">
              <w:rPr>
                <w:rFonts w:ascii="Book Antiqua" w:hAnsi="Book Antiqua"/>
                <w:color w:val="000000"/>
              </w:rPr>
              <w:t>0.055</w:t>
            </w:r>
          </w:p>
        </w:tc>
        <w:tc>
          <w:tcPr>
            <w:tcW w:w="558" w:type="pct"/>
          </w:tcPr>
          <w:p w14:paraId="3BA490AB" w14:textId="3D97A26C" w:rsidR="00772CA4" w:rsidRPr="004E7FE9" w:rsidRDefault="008C4C90" w:rsidP="005F3B92">
            <w:pPr>
              <w:autoSpaceDE w:val="0"/>
              <w:autoSpaceDN w:val="0"/>
              <w:adjustRightInd w:val="0"/>
              <w:spacing w:line="360" w:lineRule="auto"/>
              <w:jc w:val="both"/>
              <w:rPr>
                <w:rFonts w:ascii="Book Antiqua" w:hAnsi="Book Antiqua"/>
                <w:color w:val="000000"/>
              </w:rPr>
            </w:pPr>
            <w:r>
              <w:rPr>
                <w:rFonts w:ascii="Book Antiqua" w:hAnsi="Book Antiqua"/>
                <w:color w:val="000000"/>
              </w:rPr>
              <w:sym w:font="Symbol" w:char="F02D"/>
            </w:r>
            <w:r w:rsidR="00772CA4" w:rsidRPr="004E7FE9">
              <w:rPr>
                <w:rFonts w:ascii="Book Antiqua" w:hAnsi="Book Antiqua"/>
                <w:color w:val="000000"/>
              </w:rPr>
              <w:t>0.632</w:t>
            </w:r>
          </w:p>
        </w:tc>
        <w:tc>
          <w:tcPr>
            <w:tcW w:w="609" w:type="pct"/>
          </w:tcPr>
          <w:p w14:paraId="334ECAEF" w14:textId="77777777" w:rsidR="00772CA4" w:rsidRPr="004E7FE9" w:rsidRDefault="00772CA4" w:rsidP="005F3B92">
            <w:pPr>
              <w:autoSpaceDE w:val="0"/>
              <w:autoSpaceDN w:val="0"/>
              <w:adjustRightInd w:val="0"/>
              <w:spacing w:line="360" w:lineRule="auto"/>
              <w:jc w:val="both"/>
              <w:rPr>
                <w:rFonts w:ascii="Book Antiqua" w:hAnsi="Book Antiqua"/>
                <w:color w:val="000000"/>
              </w:rPr>
            </w:pPr>
            <w:r w:rsidRPr="004E7FE9">
              <w:rPr>
                <w:rFonts w:ascii="Book Antiqua" w:hAnsi="Book Antiqua"/>
                <w:color w:val="000000"/>
              </w:rPr>
              <w:t>0.529</w:t>
            </w:r>
          </w:p>
        </w:tc>
      </w:tr>
      <w:tr w:rsidR="00772CA4" w:rsidRPr="004E7FE9" w14:paraId="7B098964" w14:textId="77777777" w:rsidTr="00ED6A60">
        <w:trPr>
          <w:trHeight w:val="273"/>
        </w:trPr>
        <w:tc>
          <w:tcPr>
            <w:tcW w:w="1194" w:type="pct"/>
          </w:tcPr>
          <w:p w14:paraId="5FE91D99" w14:textId="77777777" w:rsidR="00772CA4" w:rsidRPr="004E7FE9" w:rsidRDefault="00772CA4" w:rsidP="005F3B92">
            <w:pPr>
              <w:autoSpaceDE w:val="0"/>
              <w:autoSpaceDN w:val="0"/>
              <w:adjustRightInd w:val="0"/>
              <w:spacing w:line="360" w:lineRule="auto"/>
              <w:jc w:val="both"/>
              <w:rPr>
                <w:rFonts w:ascii="Book Antiqua" w:hAnsi="Book Antiqua"/>
                <w:color w:val="000000"/>
              </w:rPr>
            </w:pPr>
            <w:r w:rsidRPr="004E7FE9">
              <w:rPr>
                <w:rFonts w:ascii="Book Antiqua" w:hAnsi="Book Antiqua"/>
                <w:color w:val="000000"/>
              </w:rPr>
              <w:t>Occupation</w:t>
            </w:r>
          </w:p>
        </w:tc>
        <w:tc>
          <w:tcPr>
            <w:tcW w:w="761" w:type="pct"/>
          </w:tcPr>
          <w:p w14:paraId="0D217032" w14:textId="7D3EE0D2" w:rsidR="00772CA4" w:rsidRPr="004E7FE9" w:rsidRDefault="008C4C90" w:rsidP="005F3B92">
            <w:pPr>
              <w:autoSpaceDE w:val="0"/>
              <w:autoSpaceDN w:val="0"/>
              <w:adjustRightInd w:val="0"/>
              <w:spacing w:line="360" w:lineRule="auto"/>
              <w:jc w:val="both"/>
              <w:rPr>
                <w:rFonts w:ascii="Book Antiqua" w:hAnsi="Book Antiqua"/>
                <w:color w:val="000000"/>
              </w:rPr>
            </w:pPr>
            <w:r>
              <w:rPr>
                <w:rFonts w:ascii="Book Antiqua" w:hAnsi="Book Antiqua"/>
                <w:color w:val="000000"/>
              </w:rPr>
              <w:sym w:font="Symbol" w:char="F02D"/>
            </w:r>
            <w:r w:rsidR="00772CA4" w:rsidRPr="004E7FE9">
              <w:rPr>
                <w:rFonts w:ascii="Book Antiqua" w:hAnsi="Book Antiqua"/>
                <w:color w:val="000000"/>
              </w:rPr>
              <w:t>13.393</w:t>
            </w:r>
          </w:p>
        </w:tc>
        <w:tc>
          <w:tcPr>
            <w:tcW w:w="812" w:type="pct"/>
          </w:tcPr>
          <w:p w14:paraId="56D9DA12" w14:textId="77777777" w:rsidR="00772CA4" w:rsidRPr="004E7FE9" w:rsidRDefault="00772CA4" w:rsidP="005F3B92">
            <w:pPr>
              <w:autoSpaceDE w:val="0"/>
              <w:autoSpaceDN w:val="0"/>
              <w:adjustRightInd w:val="0"/>
              <w:spacing w:line="360" w:lineRule="auto"/>
              <w:jc w:val="both"/>
              <w:rPr>
                <w:rFonts w:ascii="Book Antiqua" w:hAnsi="Book Antiqua"/>
                <w:color w:val="000000"/>
              </w:rPr>
            </w:pPr>
            <w:r w:rsidRPr="004E7FE9">
              <w:rPr>
                <w:rFonts w:ascii="Book Antiqua" w:hAnsi="Book Antiqua"/>
                <w:color w:val="000000"/>
              </w:rPr>
              <w:t>25.231</w:t>
            </w:r>
          </w:p>
        </w:tc>
        <w:tc>
          <w:tcPr>
            <w:tcW w:w="1066" w:type="pct"/>
          </w:tcPr>
          <w:p w14:paraId="7E8FCF4F" w14:textId="7043E574" w:rsidR="00772CA4" w:rsidRPr="004E7FE9" w:rsidRDefault="008C4C90" w:rsidP="005F3B92">
            <w:pPr>
              <w:autoSpaceDE w:val="0"/>
              <w:autoSpaceDN w:val="0"/>
              <w:adjustRightInd w:val="0"/>
              <w:spacing w:line="360" w:lineRule="auto"/>
              <w:jc w:val="both"/>
              <w:rPr>
                <w:rFonts w:ascii="Book Antiqua" w:hAnsi="Book Antiqua"/>
                <w:color w:val="000000"/>
              </w:rPr>
            </w:pPr>
            <w:r>
              <w:rPr>
                <w:rFonts w:ascii="Book Antiqua" w:hAnsi="Book Antiqua"/>
                <w:color w:val="000000"/>
              </w:rPr>
              <w:sym w:font="Symbol" w:char="F02D"/>
            </w:r>
            <w:r w:rsidR="00772CA4" w:rsidRPr="004E7FE9">
              <w:rPr>
                <w:rFonts w:ascii="Book Antiqua" w:hAnsi="Book Antiqua"/>
                <w:color w:val="000000"/>
              </w:rPr>
              <w:t>0.042</w:t>
            </w:r>
          </w:p>
        </w:tc>
        <w:tc>
          <w:tcPr>
            <w:tcW w:w="558" w:type="pct"/>
          </w:tcPr>
          <w:p w14:paraId="6E1103AE" w14:textId="77C67512" w:rsidR="00772CA4" w:rsidRPr="004E7FE9" w:rsidRDefault="008C4C90" w:rsidP="005F3B92">
            <w:pPr>
              <w:autoSpaceDE w:val="0"/>
              <w:autoSpaceDN w:val="0"/>
              <w:adjustRightInd w:val="0"/>
              <w:spacing w:line="360" w:lineRule="auto"/>
              <w:jc w:val="both"/>
              <w:rPr>
                <w:rFonts w:ascii="Book Antiqua" w:hAnsi="Book Antiqua"/>
                <w:color w:val="000000"/>
              </w:rPr>
            </w:pPr>
            <w:r>
              <w:rPr>
                <w:rFonts w:ascii="Book Antiqua" w:hAnsi="Book Antiqua"/>
                <w:color w:val="000000"/>
              </w:rPr>
              <w:sym w:font="Symbol" w:char="F02D"/>
            </w:r>
            <w:r w:rsidR="00772CA4" w:rsidRPr="004E7FE9">
              <w:rPr>
                <w:rFonts w:ascii="Book Antiqua" w:hAnsi="Book Antiqua"/>
                <w:color w:val="000000"/>
              </w:rPr>
              <w:t>0.531</w:t>
            </w:r>
          </w:p>
        </w:tc>
        <w:tc>
          <w:tcPr>
            <w:tcW w:w="609" w:type="pct"/>
          </w:tcPr>
          <w:p w14:paraId="1DC71F54" w14:textId="77777777" w:rsidR="00772CA4" w:rsidRPr="004E7FE9" w:rsidRDefault="00772CA4" w:rsidP="005F3B92">
            <w:pPr>
              <w:autoSpaceDE w:val="0"/>
              <w:autoSpaceDN w:val="0"/>
              <w:adjustRightInd w:val="0"/>
              <w:spacing w:line="360" w:lineRule="auto"/>
              <w:jc w:val="both"/>
              <w:rPr>
                <w:rFonts w:ascii="Book Antiqua" w:hAnsi="Book Antiqua"/>
                <w:color w:val="000000"/>
              </w:rPr>
            </w:pPr>
            <w:r w:rsidRPr="004E7FE9">
              <w:rPr>
                <w:rFonts w:ascii="Book Antiqua" w:hAnsi="Book Antiqua"/>
                <w:color w:val="000000"/>
              </w:rPr>
              <w:t>0.596</w:t>
            </w:r>
          </w:p>
        </w:tc>
      </w:tr>
      <w:tr w:rsidR="00772CA4" w:rsidRPr="004E7FE9" w14:paraId="15B599E5" w14:textId="77777777" w:rsidTr="00ED6A60">
        <w:trPr>
          <w:trHeight w:val="273"/>
        </w:trPr>
        <w:tc>
          <w:tcPr>
            <w:tcW w:w="1194" w:type="pct"/>
          </w:tcPr>
          <w:p w14:paraId="37E8C427" w14:textId="77777777" w:rsidR="00772CA4" w:rsidRPr="004E7FE9" w:rsidRDefault="00772CA4" w:rsidP="005F3B92">
            <w:pPr>
              <w:autoSpaceDE w:val="0"/>
              <w:autoSpaceDN w:val="0"/>
              <w:adjustRightInd w:val="0"/>
              <w:spacing w:line="360" w:lineRule="auto"/>
              <w:jc w:val="both"/>
              <w:rPr>
                <w:rFonts w:ascii="Book Antiqua" w:hAnsi="Book Antiqua"/>
                <w:color w:val="000000"/>
              </w:rPr>
            </w:pPr>
            <w:r w:rsidRPr="004E7FE9">
              <w:rPr>
                <w:rFonts w:ascii="Book Antiqua" w:hAnsi="Book Antiqua"/>
                <w:color w:val="000000"/>
              </w:rPr>
              <w:t>Socio-economic status</w:t>
            </w:r>
          </w:p>
        </w:tc>
        <w:tc>
          <w:tcPr>
            <w:tcW w:w="761" w:type="pct"/>
          </w:tcPr>
          <w:p w14:paraId="77B9EBB3" w14:textId="77777777" w:rsidR="00772CA4" w:rsidRPr="004E7FE9" w:rsidRDefault="00772CA4" w:rsidP="005F3B92">
            <w:pPr>
              <w:autoSpaceDE w:val="0"/>
              <w:autoSpaceDN w:val="0"/>
              <w:adjustRightInd w:val="0"/>
              <w:spacing w:line="360" w:lineRule="auto"/>
              <w:jc w:val="both"/>
              <w:rPr>
                <w:rFonts w:ascii="Book Antiqua" w:hAnsi="Book Antiqua"/>
                <w:color w:val="000000"/>
              </w:rPr>
            </w:pPr>
            <w:r w:rsidRPr="004E7FE9">
              <w:rPr>
                <w:rFonts w:ascii="Book Antiqua" w:hAnsi="Book Antiqua"/>
                <w:color w:val="000000"/>
              </w:rPr>
              <w:t>101.568</w:t>
            </w:r>
          </w:p>
        </w:tc>
        <w:tc>
          <w:tcPr>
            <w:tcW w:w="812" w:type="pct"/>
          </w:tcPr>
          <w:p w14:paraId="32942292" w14:textId="77777777" w:rsidR="00772CA4" w:rsidRPr="004E7FE9" w:rsidRDefault="00772CA4" w:rsidP="005F3B92">
            <w:pPr>
              <w:autoSpaceDE w:val="0"/>
              <w:autoSpaceDN w:val="0"/>
              <w:adjustRightInd w:val="0"/>
              <w:spacing w:line="360" w:lineRule="auto"/>
              <w:jc w:val="both"/>
              <w:rPr>
                <w:rFonts w:ascii="Book Antiqua" w:hAnsi="Book Antiqua"/>
                <w:color w:val="000000"/>
              </w:rPr>
            </w:pPr>
            <w:r w:rsidRPr="004E7FE9">
              <w:rPr>
                <w:rFonts w:ascii="Book Antiqua" w:hAnsi="Book Antiqua"/>
                <w:color w:val="000000"/>
              </w:rPr>
              <w:t>113.792</w:t>
            </w:r>
          </w:p>
        </w:tc>
        <w:tc>
          <w:tcPr>
            <w:tcW w:w="1066" w:type="pct"/>
          </w:tcPr>
          <w:p w14:paraId="77FF0E48" w14:textId="77777777" w:rsidR="00772CA4" w:rsidRPr="004E7FE9" w:rsidRDefault="00772CA4" w:rsidP="005F3B92">
            <w:pPr>
              <w:autoSpaceDE w:val="0"/>
              <w:autoSpaceDN w:val="0"/>
              <w:adjustRightInd w:val="0"/>
              <w:spacing w:line="360" w:lineRule="auto"/>
              <w:jc w:val="both"/>
              <w:rPr>
                <w:rFonts w:ascii="Book Antiqua" w:hAnsi="Book Antiqua"/>
                <w:color w:val="000000"/>
              </w:rPr>
            </w:pPr>
            <w:r w:rsidRPr="004E7FE9">
              <w:rPr>
                <w:rFonts w:ascii="Book Antiqua" w:hAnsi="Book Antiqua"/>
                <w:color w:val="000000"/>
              </w:rPr>
              <w:t>0.062</w:t>
            </w:r>
          </w:p>
        </w:tc>
        <w:tc>
          <w:tcPr>
            <w:tcW w:w="558" w:type="pct"/>
          </w:tcPr>
          <w:p w14:paraId="0ED3D8CB" w14:textId="77777777" w:rsidR="00772CA4" w:rsidRPr="004E7FE9" w:rsidRDefault="00772CA4" w:rsidP="005F3B92">
            <w:pPr>
              <w:autoSpaceDE w:val="0"/>
              <w:autoSpaceDN w:val="0"/>
              <w:adjustRightInd w:val="0"/>
              <w:spacing w:line="360" w:lineRule="auto"/>
              <w:jc w:val="both"/>
              <w:rPr>
                <w:rFonts w:ascii="Book Antiqua" w:hAnsi="Book Antiqua"/>
                <w:color w:val="000000"/>
              </w:rPr>
            </w:pPr>
            <w:r w:rsidRPr="004E7FE9">
              <w:rPr>
                <w:rFonts w:ascii="Book Antiqua" w:hAnsi="Book Antiqua"/>
                <w:color w:val="000000"/>
              </w:rPr>
              <w:t>0.893</w:t>
            </w:r>
          </w:p>
        </w:tc>
        <w:tc>
          <w:tcPr>
            <w:tcW w:w="609" w:type="pct"/>
          </w:tcPr>
          <w:p w14:paraId="7030A84E" w14:textId="77777777" w:rsidR="00772CA4" w:rsidRPr="004E7FE9" w:rsidRDefault="00772CA4" w:rsidP="005F3B92">
            <w:pPr>
              <w:autoSpaceDE w:val="0"/>
              <w:autoSpaceDN w:val="0"/>
              <w:adjustRightInd w:val="0"/>
              <w:spacing w:line="360" w:lineRule="auto"/>
              <w:jc w:val="both"/>
              <w:rPr>
                <w:rFonts w:ascii="Book Antiqua" w:hAnsi="Book Antiqua"/>
                <w:color w:val="000000"/>
              </w:rPr>
            </w:pPr>
            <w:r w:rsidRPr="004E7FE9">
              <w:rPr>
                <w:rFonts w:ascii="Book Antiqua" w:hAnsi="Book Antiqua"/>
                <w:color w:val="000000"/>
              </w:rPr>
              <w:t>0.373</w:t>
            </w:r>
          </w:p>
        </w:tc>
      </w:tr>
      <w:tr w:rsidR="00772CA4" w:rsidRPr="004E7FE9" w14:paraId="2C2AD03A" w14:textId="77777777" w:rsidTr="00ED6A60">
        <w:trPr>
          <w:trHeight w:val="273"/>
        </w:trPr>
        <w:tc>
          <w:tcPr>
            <w:tcW w:w="1194" w:type="pct"/>
          </w:tcPr>
          <w:p w14:paraId="72DDACD9" w14:textId="77777777" w:rsidR="00772CA4" w:rsidRPr="004E7FE9" w:rsidRDefault="00772CA4" w:rsidP="005F3B92">
            <w:pPr>
              <w:autoSpaceDE w:val="0"/>
              <w:autoSpaceDN w:val="0"/>
              <w:adjustRightInd w:val="0"/>
              <w:spacing w:line="360" w:lineRule="auto"/>
              <w:jc w:val="both"/>
              <w:rPr>
                <w:rFonts w:ascii="Book Antiqua" w:hAnsi="Book Antiqua"/>
                <w:color w:val="000000"/>
              </w:rPr>
            </w:pPr>
            <w:r w:rsidRPr="004E7FE9">
              <w:rPr>
                <w:rFonts w:ascii="Book Antiqua" w:hAnsi="Book Antiqua"/>
                <w:color w:val="000000"/>
              </w:rPr>
              <w:t>Smoking</w:t>
            </w:r>
          </w:p>
        </w:tc>
        <w:tc>
          <w:tcPr>
            <w:tcW w:w="761" w:type="pct"/>
          </w:tcPr>
          <w:p w14:paraId="3D3CE5B0" w14:textId="13861CF7" w:rsidR="00772CA4" w:rsidRPr="004E7FE9" w:rsidRDefault="008C4C90" w:rsidP="005F3B92">
            <w:pPr>
              <w:autoSpaceDE w:val="0"/>
              <w:autoSpaceDN w:val="0"/>
              <w:adjustRightInd w:val="0"/>
              <w:spacing w:line="360" w:lineRule="auto"/>
              <w:jc w:val="both"/>
              <w:rPr>
                <w:rFonts w:ascii="Book Antiqua" w:hAnsi="Book Antiqua"/>
                <w:color w:val="000000"/>
              </w:rPr>
            </w:pPr>
            <w:r>
              <w:rPr>
                <w:rFonts w:ascii="Book Antiqua" w:hAnsi="Book Antiqua"/>
                <w:color w:val="000000"/>
              </w:rPr>
              <w:sym w:font="Symbol" w:char="F02D"/>
            </w:r>
            <w:r w:rsidR="00772CA4" w:rsidRPr="004E7FE9">
              <w:rPr>
                <w:rFonts w:ascii="Book Antiqua" w:hAnsi="Book Antiqua"/>
                <w:color w:val="000000"/>
              </w:rPr>
              <w:t>173.619</w:t>
            </w:r>
          </w:p>
        </w:tc>
        <w:tc>
          <w:tcPr>
            <w:tcW w:w="812" w:type="pct"/>
          </w:tcPr>
          <w:p w14:paraId="6444574B" w14:textId="77777777" w:rsidR="00772CA4" w:rsidRPr="004E7FE9" w:rsidRDefault="00772CA4" w:rsidP="005F3B92">
            <w:pPr>
              <w:autoSpaceDE w:val="0"/>
              <w:autoSpaceDN w:val="0"/>
              <w:adjustRightInd w:val="0"/>
              <w:spacing w:line="360" w:lineRule="auto"/>
              <w:jc w:val="both"/>
              <w:rPr>
                <w:rFonts w:ascii="Book Antiqua" w:hAnsi="Book Antiqua"/>
                <w:color w:val="000000"/>
              </w:rPr>
            </w:pPr>
            <w:r w:rsidRPr="004E7FE9">
              <w:rPr>
                <w:rFonts w:ascii="Book Antiqua" w:hAnsi="Book Antiqua"/>
                <w:color w:val="000000"/>
              </w:rPr>
              <w:t>145.772</w:t>
            </w:r>
          </w:p>
        </w:tc>
        <w:tc>
          <w:tcPr>
            <w:tcW w:w="1066" w:type="pct"/>
          </w:tcPr>
          <w:p w14:paraId="2CD5C797" w14:textId="1B11F916" w:rsidR="00772CA4" w:rsidRPr="004E7FE9" w:rsidRDefault="008C4C90" w:rsidP="005F3B92">
            <w:pPr>
              <w:autoSpaceDE w:val="0"/>
              <w:autoSpaceDN w:val="0"/>
              <w:adjustRightInd w:val="0"/>
              <w:spacing w:line="360" w:lineRule="auto"/>
              <w:jc w:val="both"/>
              <w:rPr>
                <w:rFonts w:ascii="Book Antiqua" w:hAnsi="Book Antiqua"/>
                <w:color w:val="000000"/>
              </w:rPr>
            </w:pPr>
            <w:r>
              <w:rPr>
                <w:rFonts w:ascii="Book Antiqua" w:hAnsi="Book Antiqua"/>
                <w:color w:val="000000"/>
              </w:rPr>
              <w:sym w:font="Symbol" w:char="F02D"/>
            </w:r>
            <w:r w:rsidR="00772CA4" w:rsidRPr="004E7FE9">
              <w:rPr>
                <w:rFonts w:ascii="Book Antiqua" w:hAnsi="Book Antiqua"/>
                <w:color w:val="000000"/>
              </w:rPr>
              <w:t>0.094</w:t>
            </w:r>
          </w:p>
        </w:tc>
        <w:tc>
          <w:tcPr>
            <w:tcW w:w="558" w:type="pct"/>
          </w:tcPr>
          <w:p w14:paraId="2056C28D" w14:textId="1B8D942A" w:rsidR="00772CA4" w:rsidRPr="004E7FE9" w:rsidRDefault="008C4C90" w:rsidP="005F3B92">
            <w:pPr>
              <w:autoSpaceDE w:val="0"/>
              <w:autoSpaceDN w:val="0"/>
              <w:adjustRightInd w:val="0"/>
              <w:spacing w:line="360" w:lineRule="auto"/>
              <w:jc w:val="both"/>
              <w:rPr>
                <w:rFonts w:ascii="Book Antiqua" w:hAnsi="Book Antiqua"/>
                <w:color w:val="000000"/>
              </w:rPr>
            </w:pPr>
            <w:r>
              <w:rPr>
                <w:rFonts w:ascii="Book Antiqua" w:hAnsi="Book Antiqua"/>
                <w:color w:val="000000"/>
              </w:rPr>
              <w:sym w:font="Symbol" w:char="F02D"/>
            </w:r>
            <w:r w:rsidR="00772CA4" w:rsidRPr="004E7FE9">
              <w:rPr>
                <w:rFonts w:ascii="Book Antiqua" w:hAnsi="Book Antiqua"/>
                <w:color w:val="000000"/>
              </w:rPr>
              <w:t>1.191</w:t>
            </w:r>
          </w:p>
        </w:tc>
        <w:tc>
          <w:tcPr>
            <w:tcW w:w="609" w:type="pct"/>
          </w:tcPr>
          <w:p w14:paraId="3B7254C5" w14:textId="77777777" w:rsidR="00772CA4" w:rsidRPr="004E7FE9" w:rsidRDefault="00772CA4" w:rsidP="005F3B92">
            <w:pPr>
              <w:autoSpaceDE w:val="0"/>
              <w:autoSpaceDN w:val="0"/>
              <w:adjustRightInd w:val="0"/>
              <w:spacing w:line="360" w:lineRule="auto"/>
              <w:jc w:val="both"/>
              <w:rPr>
                <w:rFonts w:ascii="Book Antiqua" w:hAnsi="Book Antiqua"/>
                <w:color w:val="000000"/>
              </w:rPr>
            </w:pPr>
            <w:r w:rsidRPr="004E7FE9">
              <w:rPr>
                <w:rFonts w:ascii="Book Antiqua" w:hAnsi="Book Antiqua"/>
                <w:color w:val="000000"/>
              </w:rPr>
              <w:t>0.235</w:t>
            </w:r>
          </w:p>
        </w:tc>
      </w:tr>
      <w:tr w:rsidR="00772CA4" w:rsidRPr="004E7FE9" w14:paraId="735A4CB1" w14:textId="77777777" w:rsidTr="00ED6A60">
        <w:trPr>
          <w:trHeight w:val="273"/>
        </w:trPr>
        <w:tc>
          <w:tcPr>
            <w:tcW w:w="1194" w:type="pct"/>
          </w:tcPr>
          <w:p w14:paraId="0182FF91" w14:textId="77777777" w:rsidR="00772CA4" w:rsidRPr="004E7FE9" w:rsidRDefault="00772CA4" w:rsidP="005F3B92">
            <w:pPr>
              <w:autoSpaceDE w:val="0"/>
              <w:autoSpaceDN w:val="0"/>
              <w:adjustRightInd w:val="0"/>
              <w:spacing w:line="360" w:lineRule="auto"/>
              <w:jc w:val="both"/>
              <w:rPr>
                <w:rFonts w:ascii="Book Antiqua" w:hAnsi="Book Antiqua"/>
                <w:color w:val="000000"/>
              </w:rPr>
            </w:pPr>
            <w:r w:rsidRPr="004E7FE9">
              <w:rPr>
                <w:rFonts w:ascii="Book Antiqua" w:hAnsi="Book Antiqua"/>
                <w:color w:val="000000"/>
              </w:rPr>
              <w:t xml:space="preserve">Chew </w:t>
            </w:r>
            <w:r w:rsidR="004F7C8D" w:rsidRPr="004E7FE9">
              <w:rPr>
                <w:rFonts w:ascii="Book Antiqua" w:hAnsi="Book Antiqua"/>
                <w:color w:val="000000"/>
              </w:rPr>
              <w:t>t</w:t>
            </w:r>
            <w:r w:rsidRPr="004E7FE9">
              <w:rPr>
                <w:rFonts w:ascii="Book Antiqua" w:hAnsi="Book Antiqua"/>
                <w:color w:val="000000"/>
              </w:rPr>
              <w:t>obacco</w:t>
            </w:r>
          </w:p>
        </w:tc>
        <w:tc>
          <w:tcPr>
            <w:tcW w:w="761" w:type="pct"/>
          </w:tcPr>
          <w:p w14:paraId="1992FD86" w14:textId="2179DA90" w:rsidR="00772CA4" w:rsidRPr="004E7FE9" w:rsidRDefault="008C4C90" w:rsidP="005F3B92">
            <w:pPr>
              <w:autoSpaceDE w:val="0"/>
              <w:autoSpaceDN w:val="0"/>
              <w:adjustRightInd w:val="0"/>
              <w:spacing w:line="360" w:lineRule="auto"/>
              <w:jc w:val="both"/>
              <w:rPr>
                <w:rFonts w:ascii="Book Antiqua" w:hAnsi="Book Antiqua"/>
                <w:color w:val="000000"/>
              </w:rPr>
            </w:pPr>
            <w:r>
              <w:rPr>
                <w:rFonts w:ascii="Book Antiqua" w:hAnsi="Book Antiqua"/>
                <w:color w:val="000000"/>
              </w:rPr>
              <w:sym w:font="Symbol" w:char="F02D"/>
            </w:r>
            <w:r w:rsidR="00772CA4" w:rsidRPr="004E7FE9">
              <w:rPr>
                <w:rFonts w:ascii="Book Antiqua" w:hAnsi="Book Antiqua"/>
                <w:color w:val="000000"/>
              </w:rPr>
              <w:t>171.018</w:t>
            </w:r>
          </w:p>
        </w:tc>
        <w:tc>
          <w:tcPr>
            <w:tcW w:w="812" w:type="pct"/>
          </w:tcPr>
          <w:p w14:paraId="3714B8BA" w14:textId="77777777" w:rsidR="00772CA4" w:rsidRPr="004E7FE9" w:rsidRDefault="00772CA4" w:rsidP="005F3B92">
            <w:pPr>
              <w:autoSpaceDE w:val="0"/>
              <w:autoSpaceDN w:val="0"/>
              <w:adjustRightInd w:val="0"/>
              <w:spacing w:line="360" w:lineRule="auto"/>
              <w:jc w:val="both"/>
              <w:rPr>
                <w:rFonts w:ascii="Book Antiqua" w:hAnsi="Book Antiqua"/>
                <w:color w:val="000000"/>
              </w:rPr>
            </w:pPr>
            <w:r w:rsidRPr="004E7FE9">
              <w:rPr>
                <w:rFonts w:ascii="Book Antiqua" w:hAnsi="Book Antiqua"/>
                <w:color w:val="000000"/>
              </w:rPr>
              <w:t>272.268</w:t>
            </w:r>
          </w:p>
        </w:tc>
        <w:tc>
          <w:tcPr>
            <w:tcW w:w="1066" w:type="pct"/>
          </w:tcPr>
          <w:p w14:paraId="30FF7BA5" w14:textId="5AC28ED7" w:rsidR="00772CA4" w:rsidRPr="004E7FE9" w:rsidRDefault="008C4C90" w:rsidP="005F3B92">
            <w:pPr>
              <w:autoSpaceDE w:val="0"/>
              <w:autoSpaceDN w:val="0"/>
              <w:adjustRightInd w:val="0"/>
              <w:spacing w:line="360" w:lineRule="auto"/>
              <w:jc w:val="both"/>
              <w:rPr>
                <w:rFonts w:ascii="Book Antiqua" w:hAnsi="Book Antiqua"/>
                <w:color w:val="000000"/>
              </w:rPr>
            </w:pPr>
            <w:r>
              <w:rPr>
                <w:rFonts w:ascii="Book Antiqua" w:hAnsi="Book Antiqua"/>
                <w:color w:val="000000"/>
              </w:rPr>
              <w:sym w:font="Symbol" w:char="F02D"/>
            </w:r>
            <w:r w:rsidR="00772CA4" w:rsidRPr="004E7FE9">
              <w:rPr>
                <w:rFonts w:ascii="Book Antiqua" w:hAnsi="Book Antiqua"/>
                <w:color w:val="000000"/>
              </w:rPr>
              <w:t>0.044</w:t>
            </w:r>
          </w:p>
        </w:tc>
        <w:tc>
          <w:tcPr>
            <w:tcW w:w="558" w:type="pct"/>
          </w:tcPr>
          <w:p w14:paraId="5437306C" w14:textId="74EEC7B6" w:rsidR="00772CA4" w:rsidRPr="004E7FE9" w:rsidRDefault="008C4C90" w:rsidP="005F3B92">
            <w:pPr>
              <w:autoSpaceDE w:val="0"/>
              <w:autoSpaceDN w:val="0"/>
              <w:adjustRightInd w:val="0"/>
              <w:spacing w:line="360" w:lineRule="auto"/>
              <w:jc w:val="both"/>
              <w:rPr>
                <w:rFonts w:ascii="Book Antiqua" w:hAnsi="Book Antiqua"/>
                <w:color w:val="000000"/>
              </w:rPr>
            </w:pPr>
            <w:r>
              <w:rPr>
                <w:rFonts w:ascii="Book Antiqua" w:hAnsi="Book Antiqua"/>
                <w:color w:val="000000"/>
              </w:rPr>
              <w:sym w:font="Symbol" w:char="F02D"/>
            </w:r>
            <w:r w:rsidR="00772CA4" w:rsidRPr="004E7FE9">
              <w:rPr>
                <w:rFonts w:ascii="Book Antiqua" w:hAnsi="Book Antiqua"/>
                <w:color w:val="000000"/>
              </w:rPr>
              <w:t>0.628</w:t>
            </w:r>
          </w:p>
        </w:tc>
        <w:tc>
          <w:tcPr>
            <w:tcW w:w="609" w:type="pct"/>
          </w:tcPr>
          <w:p w14:paraId="64498403" w14:textId="77777777" w:rsidR="00772CA4" w:rsidRPr="004E7FE9" w:rsidRDefault="00772CA4" w:rsidP="005F3B92">
            <w:pPr>
              <w:autoSpaceDE w:val="0"/>
              <w:autoSpaceDN w:val="0"/>
              <w:adjustRightInd w:val="0"/>
              <w:spacing w:line="360" w:lineRule="auto"/>
              <w:jc w:val="both"/>
              <w:rPr>
                <w:rFonts w:ascii="Book Antiqua" w:hAnsi="Book Antiqua"/>
                <w:color w:val="000000"/>
              </w:rPr>
            </w:pPr>
            <w:r w:rsidRPr="004E7FE9">
              <w:rPr>
                <w:rFonts w:ascii="Book Antiqua" w:hAnsi="Book Antiqua"/>
                <w:color w:val="000000"/>
              </w:rPr>
              <w:t>0.531</w:t>
            </w:r>
          </w:p>
        </w:tc>
      </w:tr>
      <w:tr w:rsidR="00772CA4" w:rsidRPr="004E7FE9" w14:paraId="10644E3B" w14:textId="77777777" w:rsidTr="00ED6A60">
        <w:trPr>
          <w:trHeight w:val="273"/>
        </w:trPr>
        <w:tc>
          <w:tcPr>
            <w:tcW w:w="1194" w:type="pct"/>
          </w:tcPr>
          <w:p w14:paraId="6A3D07D4" w14:textId="77777777" w:rsidR="00772CA4" w:rsidRPr="004E7FE9" w:rsidRDefault="00772CA4" w:rsidP="005F3B92">
            <w:pPr>
              <w:autoSpaceDE w:val="0"/>
              <w:autoSpaceDN w:val="0"/>
              <w:adjustRightInd w:val="0"/>
              <w:spacing w:line="360" w:lineRule="auto"/>
              <w:jc w:val="both"/>
              <w:rPr>
                <w:rFonts w:ascii="Book Antiqua" w:hAnsi="Book Antiqua"/>
                <w:color w:val="000000"/>
              </w:rPr>
            </w:pPr>
            <w:r w:rsidRPr="004E7FE9">
              <w:rPr>
                <w:rFonts w:ascii="Book Antiqua" w:hAnsi="Book Antiqua"/>
                <w:color w:val="000000"/>
              </w:rPr>
              <w:t>Duration of diabetes</w:t>
            </w:r>
          </w:p>
        </w:tc>
        <w:tc>
          <w:tcPr>
            <w:tcW w:w="761" w:type="pct"/>
          </w:tcPr>
          <w:p w14:paraId="42622EA6" w14:textId="77777777" w:rsidR="00772CA4" w:rsidRPr="004E7FE9" w:rsidRDefault="00772CA4" w:rsidP="005F3B92">
            <w:pPr>
              <w:autoSpaceDE w:val="0"/>
              <w:autoSpaceDN w:val="0"/>
              <w:adjustRightInd w:val="0"/>
              <w:spacing w:line="360" w:lineRule="auto"/>
              <w:jc w:val="both"/>
              <w:rPr>
                <w:rFonts w:ascii="Book Antiqua" w:hAnsi="Book Antiqua"/>
                <w:color w:val="000000"/>
              </w:rPr>
            </w:pPr>
            <w:r w:rsidRPr="004E7FE9">
              <w:rPr>
                <w:rFonts w:ascii="Book Antiqua" w:hAnsi="Book Antiqua"/>
                <w:color w:val="000000"/>
              </w:rPr>
              <w:t>23.708</w:t>
            </w:r>
          </w:p>
        </w:tc>
        <w:tc>
          <w:tcPr>
            <w:tcW w:w="812" w:type="pct"/>
          </w:tcPr>
          <w:p w14:paraId="4BA47FF4" w14:textId="77777777" w:rsidR="00772CA4" w:rsidRPr="004E7FE9" w:rsidRDefault="00772CA4" w:rsidP="005F3B92">
            <w:pPr>
              <w:autoSpaceDE w:val="0"/>
              <w:autoSpaceDN w:val="0"/>
              <w:adjustRightInd w:val="0"/>
              <w:spacing w:line="360" w:lineRule="auto"/>
              <w:jc w:val="both"/>
              <w:rPr>
                <w:rFonts w:ascii="Book Antiqua" w:hAnsi="Book Antiqua"/>
                <w:color w:val="000000"/>
              </w:rPr>
            </w:pPr>
            <w:r w:rsidRPr="004E7FE9">
              <w:rPr>
                <w:rFonts w:ascii="Book Antiqua" w:hAnsi="Book Antiqua"/>
                <w:color w:val="000000"/>
              </w:rPr>
              <w:t>8.867</w:t>
            </w:r>
          </w:p>
        </w:tc>
        <w:tc>
          <w:tcPr>
            <w:tcW w:w="1066" w:type="pct"/>
          </w:tcPr>
          <w:p w14:paraId="00CD91D4" w14:textId="77777777" w:rsidR="00772CA4" w:rsidRPr="004E7FE9" w:rsidRDefault="00772CA4" w:rsidP="005F3B92">
            <w:pPr>
              <w:autoSpaceDE w:val="0"/>
              <w:autoSpaceDN w:val="0"/>
              <w:adjustRightInd w:val="0"/>
              <w:spacing w:line="360" w:lineRule="auto"/>
              <w:jc w:val="both"/>
              <w:rPr>
                <w:rFonts w:ascii="Book Antiqua" w:hAnsi="Book Antiqua"/>
                <w:color w:val="000000"/>
              </w:rPr>
            </w:pPr>
            <w:r w:rsidRPr="004E7FE9">
              <w:rPr>
                <w:rFonts w:ascii="Book Antiqua" w:hAnsi="Book Antiqua"/>
                <w:color w:val="000000"/>
              </w:rPr>
              <w:t>0.211</w:t>
            </w:r>
          </w:p>
        </w:tc>
        <w:tc>
          <w:tcPr>
            <w:tcW w:w="558" w:type="pct"/>
          </w:tcPr>
          <w:p w14:paraId="696031DA" w14:textId="77777777" w:rsidR="00772CA4" w:rsidRPr="004E7FE9" w:rsidRDefault="00772CA4" w:rsidP="005F3B92">
            <w:pPr>
              <w:autoSpaceDE w:val="0"/>
              <w:autoSpaceDN w:val="0"/>
              <w:adjustRightInd w:val="0"/>
              <w:spacing w:line="360" w:lineRule="auto"/>
              <w:jc w:val="both"/>
              <w:rPr>
                <w:rFonts w:ascii="Book Antiqua" w:hAnsi="Book Antiqua"/>
                <w:color w:val="000000"/>
              </w:rPr>
            </w:pPr>
            <w:r w:rsidRPr="004E7FE9">
              <w:rPr>
                <w:rFonts w:ascii="Book Antiqua" w:hAnsi="Book Antiqua"/>
                <w:color w:val="000000"/>
              </w:rPr>
              <w:t>2.674</w:t>
            </w:r>
          </w:p>
        </w:tc>
        <w:tc>
          <w:tcPr>
            <w:tcW w:w="609" w:type="pct"/>
          </w:tcPr>
          <w:p w14:paraId="2A656F1C" w14:textId="036175AD" w:rsidR="00772CA4" w:rsidRPr="004E7FE9" w:rsidRDefault="00772CA4" w:rsidP="005F3B92">
            <w:pPr>
              <w:autoSpaceDE w:val="0"/>
              <w:autoSpaceDN w:val="0"/>
              <w:adjustRightInd w:val="0"/>
              <w:spacing w:line="360" w:lineRule="auto"/>
              <w:jc w:val="both"/>
              <w:rPr>
                <w:rFonts w:ascii="Book Antiqua" w:hAnsi="Book Antiqua"/>
                <w:color w:val="000000"/>
                <w:vertAlign w:val="superscript"/>
              </w:rPr>
            </w:pPr>
            <w:r w:rsidRPr="004E7FE9">
              <w:rPr>
                <w:rFonts w:ascii="Book Antiqua" w:hAnsi="Book Antiqua"/>
                <w:color w:val="000000"/>
              </w:rPr>
              <w:t>0.</w:t>
            </w:r>
            <w:r w:rsidR="008C4C90" w:rsidRPr="004E7FE9">
              <w:rPr>
                <w:rFonts w:ascii="Book Antiqua" w:hAnsi="Book Antiqua"/>
                <w:color w:val="000000"/>
              </w:rPr>
              <w:t>008</w:t>
            </w:r>
            <w:r w:rsidR="008C4C90">
              <w:rPr>
                <w:rFonts w:ascii="Book Antiqua" w:hAnsi="Book Antiqua"/>
                <w:color w:val="000000"/>
                <w:shd w:val="clear" w:color="auto" w:fill="FFFFFF"/>
              </w:rPr>
              <w:t>*</w:t>
            </w:r>
          </w:p>
        </w:tc>
      </w:tr>
      <w:tr w:rsidR="00772CA4" w:rsidRPr="004E7FE9" w14:paraId="00E76E40" w14:textId="77777777" w:rsidTr="00ED6A60">
        <w:trPr>
          <w:trHeight w:val="273"/>
        </w:trPr>
        <w:tc>
          <w:tcPr>
            <w:tcW w:w="1194" w:type="pct"/>
          </w:tcPr>
          <w:p w14:paraId="7319E4BA" w14:textId="77777777" w:rsidR="00772CA4" w:rsidRPr="004E7FE9" w:rsidRDefault="00772CA4" w:rsidP="005F3B92">
            <w:pPr>
              <w:autoSpaceDE w:val="0"/>
              <w:autoSpaceDN w:val="0"/>
              <w:adjustRightInd w:val="0"/>
              <w:spacing w:line="360" w:lineRule="auto"/>
              <w:jc w:val="both"/>
              <w:rPr>
                <w:rFonts w:ascii="Book Antiqua" w:hAnsi="Book Antiqua"/>
                <w:color w:val="000000"/>
              </w:rPr>
            </w:pPr>
            <w:r w:rsidRPr="004E7FE9">
              <w:rPr>
                <w:rFonts w:ascii="Book Antiqua" w:hAnsi="Book Antiqua"/>
                <w:color w:val="000000"/>
              </w:rPr>
              <w:t>Total dose of insulin</w:t>
            </w:r>
          </w:p>
        </w:tc>
        <w:tc>
          <w:tcPr>
            <w:tcW w:w="761" w:type="pct"/>
          </w:tcPr>
          <w:p w14:paraId="4368B5B9" w14:textId="77777777" w:rsidR="00772CA4" w:rsidRPr="004E7FE9" w:rsidRDefault="00830454" w:rsidP="005F3B92">
            <w:pPr>
              <w:autoSpaceDE w:val="0"/>
              <w:autoSpaceDN w:val="0"/>
              <w:adjustRightInd w:val="0"/>
              <w:spacing w:line="360" w:lineRule="auto"/>
              <w:jc w:val="both"/>
              <w:rPr>
                <w:rFonts w:ascii="Book Antiqua" w:hAnsi="Book Antiqua"/>
                <w:color w:val="000000"/>
              </w:rPr>
            </w:pPr>
            <w:r w:rsidRPr="004E7FE9">
              <w:rPr>
                <w:rFonts w:ascii="Book Antiqua" w:hAnsi="Book Antiqua"/>
                <w:color w:val="000000"/>
              </w:rPr>
              <w:t>0</w:t>
            </w:r>
            <w:r w:rsidR="00772CA4" w:rsidRPr="004E7FE9">
              <w:rPr>
                <w:rFonts w:ascii="Book Antiqua" w:hAnsi="Book Antiqua"/>
                <w:color w:val="000000"/>
              </w:rPr>
              <w:t>.399</w:t>
            </w:r>
          </w:p>
        </w:tc>
        <w:tc>
          <w:tcPr>
            <w:tcW w:w="812" w:type="pct"/>
          </w:tcPr>
          <w:p w14:paraId="23104151" w14:textId="77777777" w:rsidR="00772CA4" w:rsidRPr="004E7FE9" w:rsidRDefault="00772CA4" w:rsidP="005F3B92">
            <w:pPr>
              <w:autoSpaceDE w:val="0"/>
              <w:autoSpaceDN w:val="0"/>
              <w:adjustRightInd w:val="0"/>
              <w:spacing w:line="360" w:lineRule="auto"/>
              <w:jc w:val="both"/>
              <w:rPr>
                <w:rFonts w:ascii="Book Antiqua" w:hAnsi="Book Antiqua"/>
                <w:color w:val="000000"/>
              </w:rPr>
            </w:pPr>
            <w:r w:rsidRPr="004E7FE9">
              <w:rPr>
                <w:rFonts w:ascii="Book Antiqua" w:hAnsi="Book Antiqua"/>
                <w:color w:val="000000"/>
              </w:rPr>
              <w:t>1.942</w:t>
            </w:r>
          </w:p>
        </w:tc>
        <w:tc>
          <w:tcPr>
            <w:tcW w:w="1066" w:type="pct"/>
          </w:tcPr>
          <w:p w14:paraId="41A6825D" w14:textId="77777777" w:rsidR="00772CA4" w:rsidRPr="004E7FE9" w:rsidRDefault="00772CA4" w:rsidP="005F3B92">
            <w:pPr>
              <w:autoSpaceDE w:val="0"/>
              <w:autoSpaceDN w:val="0"/>
              <w:adjustRightInd w:val="0"/>
              <w:spacing w:line="360" w:lineRule="auto"/>
              <w:jc w:val="both"/>
              <w:rPr>
                <w:rFonts w:ascii="Book Antiqua" w:hAnsi="Book Antiqua"/>
                <w:color w:val="000000"/>
              </w:rPr>
            </w:pPr>
            <w:r w:rsidRPr="004E7FE9">
              <w:rPr>
                <w:rFonts w:ascii="Book Antiqua" w:hAnsi="Book Antiqua"/>
                <w:color w:val="000000"/>
              </w:rPr>
              <w:t>0.016</w:t>
            </w:r>
          </w:p>
        </w:tc>
        <w:tc>
          <w:tcPr>
            <w:tcW w:w="558" w:type="pct"/>
          </w:tcPr>
          <w:p w14:paraId="2BE3FDA2" w14:textId="77777777" w:rsidR="00772CA4" w:rsidRPr="004E7FE9" w:rsidRDefault="00772CA4" w:rsidP="005F3B92">
            <w:pPr>
              <w:autoSpaceDE w:val="0"/>
              <w:autoSpaceDN w:val="0"/>
              <w:adjustRightInd w:val="0"/>
              <w:spacing w:line="360" w:lineRule="auto"/>
              <w:jc w:val="both"/>
              <w:rPr>
                <w:rFonts w:ascii="Book Antiqua" w:hAnsi="Book Antiqua"/>
                <w:color w:val="000000"/>
              </w:rPr>
            </w:pPr>
            <w:r w:rsidRPr="004E7FE9">
              <w:rPr>
                <w:rFonts w:ascii="Book Antiqua" w:hAnsi="Book Antiqua"/>
                <w:color w:val="000000"/>
              </w:rPr>
              <w:t>0.205</w:t>
            </w:r>
          </w:p>
        </w:tc>
        <w:tc>
          <w:tcPr>
            <w:tcW w:w="609" w:type="pct"/>
          </w:tcPr>
          <w:p w14:paraId="6485ED24" w14:textId="77777777" w:rsidR="00772CA4" w:rsidRPr="004E7FE9" w:rsidRDefault="00772CA4" w:rsidP="005F3B92">
            <w:pPr>
              <w:autoSpaceDE w:val="0"/>
              <w:autoSpaceDN w:val="0"/>
              <w:adjustRightInd w:val="0"/>
              <w:spacing w:line="360" w:lineRule="auto"/>
              <w:jc w:val="both"/>
              <w:rPr>
                <w:rFonts w:ascii="Book Antiqua" w:hAnsi="Book Antiqua"/>
                <w:color w:val="000000"/>
              </w:rPr>
            </w:pPr>
            <w:r w:rsidRPr="004E7FE9">
              <w:rPr>
                <w:rFonts w:ascii="Book Antiqua" w:hAnsi="Book Antiqua"/>
                <w:color w:val="000000"/>
              </w:rPr>
              <w:t>0.838</w:t>
            </w:r>
          </w:p>
        </w:tc>
      </w:tr>
      <w:tr w:rsidR="00772CA4" w:rsidRPr="004E7FE9" w14:paraId="3FEBEB3A" w14:textId="77777777" w:rsidTr="00ED6A60">
        <w:trPr>
          <w:trHeight w:val="273"/>
        </w:trPr>
        <w:tc>
          <w:tcPr>
            <w:tcW w:w="1194" w:type="pct"/>
            <w:tcBorders>
              <w:bottom w:val="single" w:sz="4" w:space="0" w:color="auto"/>
            </w:tcBorders>
          </w:tcPr>
          <w:p w14:paraId="497D3D81" w14:textId="77777777" w:rsidR="00772CA4" w:rsidRPr="004E7FE9" w:rsidRDefault="00772CA4" w:rsidP="005F3B92">
            <w:pPr>
              <w:autoSpaceDE w:val="0"/>
              <w:autoSpaceDN w:val="0"/>
              <w:adjustRightInd w:val="0"/>
              <w:spacing w:line="360" w:lineRule="auto"/>
              <w:jc w:val="both"/>
              <w:rPr>
                <w:rFonts w:ascii="Book Antiqua" w:hAnsi="Book Antiqua"/>
              </w:rPr>
            </w:pPr>
            <w:r w:rsidRPr="004E7FE9">
              <w:rPr>
                <w:rFonts w:ascii="Book Antiqua" w:hAnsi="Book Antiqua"/>
              </w:rPr>
              <w:t>HbA1C</w:t>
            </w:r>
          </w:p>
        </w:tc>
        <w:tc>
          <w:tcPr>
            <w:tcW w:w="761" w:type="pct"/>
            <w:tcBorders>
              <w:bottom w:val="single" w:sz="4" w:space="0" w:color="auto"/>
            </w:tcBorders>
          </w:tcPr>
          <w:p w14:paraId="64AD56CD" w14:textId="77777777" w:rsidR="00772CA4" w:rsidRPr="004E7FE9" w:rsidRDefault="00772CA4" w:rsidP="005F3B92">
            <w:pPr>
              <w:autoSpaceDE w:val="0"/>
              <w:autoSpaceDN w:val="0"/>
              <w:adjustRightInd w:val="0"/>
              <w:spacing w:line="360" w:lineRule="auto"/>
              <w:jc w:val="both"/>
              <w:rPr>
                <w:rFonts w:ascii="Book Antiqua" w:hAnsi="Book Antiqua"/>
                <w:color w:val="000000"/>
              </w:rPr>
            </w:pPr>
            <w:r w:rsidRPr="004E7FE9">
              <w:rPr>
                <w:rFonts w:ascii="Book Antiqua" w:hAnsi="Book Antiqua"/>
                <w:color w:val="000000"/>
              </w:rPr>
              <w:t>167.690</w:t>
            </w:r>
          </w:p>
        </w:tc>
        <w:tc>
          <w:tcPr>
            <w:tcW w:w="812" w:type="pct"/>
            <w:tcBorders>
              <w:bottom w:val="single" w:sz="4" w:space="0" w:color="auto"/>
            </w:tcBorders>
          </w:tcPr>
          <w:p w14:paraId="68E7F314" w14:textId="77777777" w:rsidR="00772CA4" w:rsidRPr="004E7FE9" w:rsidRDefault="00772CA4" w:rsidP="005F3B92">
            <w:pPr>
              <w:autoSpaceDE w:val="0"/>
              <w:autoSpaceDN w:val="0"/>
              <w:adjustRightInd w:val="0"/>
              <w:spacing w:line="360" w:lineRule="auto"/>
              <w:jc w:val="both"/>
              <w:rPr>
                <w:rFonts w:ascii="Book Antiqua" w:hAnsi="Book Antiqua"/>
                <w:color w:val="000000"/>
              </w:rPr>
            </w:pPr>
            <w:r w:rsidRPr="004E7FE9">
              <w:rPr>
                <w:rFonts w:ascii="Book Antiqua" w:hAnsi="Book Antiqua"/>
                <w:color w:val="000000"/>
              </w:rPr>
              <w:t>35.502</w:t>
            </w:r>
          </w:p>
        </w:tc>
        <w:tc>
          <w:tcPr>
            <w:tcW w:w="1066" w:type="pct"/>
            <w:tcBorders>
              <w:bottom w:val="single" w:sz="4" w:space="0" w:color="auto"/>
            </w:tcBorders>
          </w:tcPr>
          <w:p w14:paraId="256522BB" w14:textId="77777777" w:rsidR="00772CA4" w:rsidRPr="004E7FE9" w:rsidRDefault="00772CA4" w:rsidP="005F3B92">
            <w:pPr>
              <w:autoSpaceDE w:val="0"/>
              <w:autoSpaceDN w:val="0"/>
              <w:adjustRightInd w:val="0"/>
              <w:spacing w:line="360" w:lineRule="auto"/>
              <w:jc w:val="both"/>
              <w:rPr>
                <w:rFonts w:ascii="Book Antiqua" w:hAnsi="Book Antiqua"/>
                <w:color w:val="000000"/>
              </w:rPr>
            </w:pPr>
            <w:r w:rsidRPr="004E7FE9">
              <w:rPr>
                <w:rFonts w:ascii="Book Antiqua" w:hAnsi="Book Antiqua"/>
                <w:color w:val="000000"/>
              </w:rPr>
              <w:t>0.355</w:t>
            </w:r>
          </w:p>
        </w:tc>
        <w:tc>
          <w:tcPr>
            <w:tcW w:w="558" w:type="pct"/>
            <w:tcBorders>
              <w:bottom w:val="single" w:sz="4" w:space="0" w:color="auto"/>
            </w:tcBorders>
          </w:tcPr>
          <w:p w14:paraId="33F218F5" w14:textId="77777777" w:rsidR="00772CA4" w:rsidRPr="004E7FE9" w:rsidRDefault="00772CA4" w:rsidP="005F3B92">
            <w:pPr>
              <w:autoSpaceDE w:val="0"/>
              <w:autoSpaceDN w:val="0"/>
              <w:adjustRightInd w:val="0"/>
              <w:spacing w:line="360" w:lineRule="auto"/>
              <w:jc w:val="both"/>
              <w:rPr>
                <w:rFonts w:ascii="Book Antiqua" w:hAnsi="Book Antiqua"/>
                <w:color w:val="000000"/>
              </w:rPr>
            </w:pPr>
            <w:r w:rsidRPr="004E7FE9">
              <w:rPr>
                <w:rFonts w:ascii="Book Antiqua" w:hAnsi="Book Antiqua"/>
                <w:color w:val="000000"/>
              </w:rPr>
              <w:t>4.723</w:t>
            </w:r>
          </w:p>
        </w:tc>
        <w:tc>
          <w:tcPr>
            <w:tcW w:w="609" w:type="pct"/>
            <w:tcBorders>
              <w:bottom w:val="single" w:sz="4" w:space="0" w:color="auto"/>
            </w:tcBorders>
          </w:tcPr>
          <w:p w14:paraId="69B42B3E" w14:textId="1AEF5182" w:rsidR="00772CA4" w:rsidRPr="004E7FE9" w:rsidRDefault="00772CA4" w:rsidP="005F3B92">
            <w:pPr>
              <w:autoSpaceDE w:val="0"/>
              <w:autoSpaceDN w:val="0"/>
              <w:adjustRightInd w:val="0"/>
              <w:spacing w:line="360" w:lineRule="auto"/>
              <w:jc w:val="both"/>
              <w:rPr>
                <w:rFonts w:ascii="Book Antiqua" w:hAnsi="Book Antiqua"/>
                <w:color w:val="000000"/>
                <w:vertAlign w:val="superscript"/>
              </w:rPr>
            </w:pPr>
            <w:r w:rsidRPr="004E7FE9">
              <w:rPr>
                <w:rFonts w:ascii="Book Antiqua" w:hAnsi="Book Antiqua"/>
                <w:color w:val="000000"/>
              </w:rPr>
              <w:t>0.</w:t>
            </w:r>
            <w:r w:rsidR="008C4C90" w:rsidRPr="004E7FE9">
              <w:rPr>
                <w:rFonts w:ascii="Book Antiqua" w:hAnsi="Book Antiqua"/>
                <w:color w:val="000000"/>
              </w:rPr>
              <w:t>000</w:t>
            </w:r>
            <w:r w:rsidR="008C4C90">
              <w:rPr>
                <w:rFonts w:ascii="Book Antiqua" w:hAnsi="Book Antiqua"/>
                <w:color w:val="000000"/>
                <w:shd w:val="clear" w:color="auto" w:fill="FFFFFF"/>
              </w:rPr>
              <w:t>*</w:t>
            </w:r>
          </w:p>
        </w:tc>
      </w:tr>
    </w:tbl>
    <w:p w14:paraId="58ABD3A8" w14:textId="56FEAE5B" w:rsidR="00C11E70" w:rsidRPr="004E7FE9" w:rsidRDefault="008C4C90" w:rsidP="0091314C">
      <w:pPr>
        <w:autoSpaceDE w:val="0"/>
        <w:autoSpaceDN w:val="0"/>
        <w:adjustRightInd w:val="0"/>
        <w:spacing w:line="360" w:lineRule="auto"/>
        <w:jc w:val="both"/>
        <w:rPr>
          <w:rFonts w:ascii="Book Antiqua" w:hAnsi="Book Antiqua"/>
        </w:rPr>
      </w:pPr>
      <w:r>
        <w:rPr>
          <w:rFonts w:ascii="Book Antiqua" w:hAnsi="Book Antiqua"/>
          <w:shd w:val="clear" w:color="auto" w:fill="FFFFFF"/>
        </w:rPr>
        <w:t>*</w:t>
      </w:r>
      <w:r w:rsidRPr="004E7FE9">
        <w:rPr>
          <w:rFonts w:ascii="Book Antiqua" w:hAnsi="Book Antiqua"/>
        </w:rPr>
        <w:t>Significant</w:t>
      </w:r>
      <w:r w:rsidR="006E2319" w:rsidRPr="004E7FE9">
        <w:rPr>
          <w:rFonts w:ascii="Book Antiqua" w:hAnsi="Book Antiqua"/>
        </w:rPr>
        <w:t xml:space="preserve">, </w:t>
      </w:r>
      <w:r w:rsidR="006E2319" w:rsidRPr="004E7FE9">
        <w:rPr>
          <w:rFonts w:ascii="Book Antiqua" w:hAnsi="Book Antiqua"/>
          <w:i/>
          <w:iCs/>
        </w:rPr>
        <w:t>P</w:t>
      </w:r>
      <w:r w:rsidR="002C7031" w:rsidRPr="004E7FE9">
        <w:rPr>
          <w:rFonts w:ascii="Book Antiqua" w:hAnsi="Book Antiqua"/>
          <w:i/>
          <w:iCs/>
        </w:rPr>
        <w:t xml:space="preserve"> </w:t>
      </w:r>
      <w:r w:rsidR="006E2319" w:rsidRPr="004E7FE9">
        <w:rPr>
          <w:rFonts w:ascii="Book Antiqua" w:hAnsi="Book Antiqua"/>
        </w:rPr>
        <w:t>&lt;</w:t>
      </w:r>
      <w:r w:rsidR="002C7031" w:rsidRPr="004E7FE9">
        <w:rPr>
          <w:rFonts w:ascii="Book Antiqua" w:hAnsi="Book Antiqua"/>
        </w:rPr>
        <w:t xml:space="preserve"> </w:t>
      </w:r>
      <w:r w:rsidR="006E2319" w:rsidRPr="004E7FE9">
        <w:rPr>
          <w:rFonts w:ascii="Book Antiqua" w:hAnsi="Book Antiqua"/>
        </w:rPr>
        <w:t xml:space="preserve">0.05. </w:t>
      </w:r>
      <w:r w:rsidR="00AC210C" w:rsidRPr="004E7FE9">
        <w:rPr>
          <w:rFonts w:ascii="Book Antiqua" w:hAnsi="Book Antiqua"/>
          <w:color w:val="000000"/>
        </w:rPr>
        <w:t xml:space="preserve">Dependent </w:t>
      </w:r>
      <w:r w:rsidR="008A3BCC" w:rsidRPr="004E7FE9">
        <w:rPr>
          <w:rFonts w:ascii="Book Antiqua" w:hAnsi="Book Antiqua"/>
          <w:color w:val="000000"/>
        </w:rPr>
        <w:t>v</w:t>
      </w:r>
      <w:r w:rsidR="00AC210C" w:rsidRPr="004E7FE9">
        <w:rPr>
          <w:rFonts w:ascii="Book Antiqua" w:hAnsi="Book Antiqua"/>
          <w:color w:val="000000"/>
        </w:rPr>
        <w:t xml:space="preserve">ariable: </w:t>
      </w:r>
      <w:r w:rsidR="00AC210C" w:rsidRPr="004E7FE9">
        <w:rPr>
          <w:rFonts w:ascii="Book Antiqua" w:hAnsi="Book Antiqua"/>
        </w:rPr>
        <w:t>Pe</w:t>
      </w:r>
      <w:r w:rsidR="003D2C6A" w:rsidRPr="004E7FE9">
        <w:rPr>
          <w:rFonts w:ascii="Book Antiqua" w:hAnsi="Book Antiqua"/>
        </w:rPr>
        <w:t>riodontal inflamed surface are</w:t>
      </w:r>
      <w:r w:rsidR="00AC210C" w:rsidRPr="004E7FE9">
        <w:rPr>
          <w:rFonts w:ascii="Book Antiqua" w:hAnsi="Book Antiqua"/>
        </w:rPr>
        <w:t>a</w:t>
      </w:r>
      <w:r w:rsidR="003D2C6A" w:rsidRPr="004E7FE9">
        <w:rPr>
          <w:rFonts w:ascii="Book Antiqua" w:hAnsi="Book Antiqua"/>
        </w:rPr>
        <w:t xml:space="preserve"> (PISA)</w:t>
      </w:r>
      <w:r w:rsidR="00AC210C" w:rsidRPr="004E7FE9">
        <w:rPr>
          <w:rFonts w:ascii="Book Antiqua" w:hAnsi="Book Antiqua"/>
        </w:rPr>
        <w:t>.</w:t>
      </w:r>
      <w:r w:rsidR="002C7031" w:rsidRPr="004E7FE9">
        <w:rPr>
          <w:rFonts w:ascii="Book Antiqua" w:hAnsi="Book Antiqua"/>
        </w:rPr>
        <w:t xml:space="preserve"> </w:t>
      </w:r>
      <w:r w:rsidR="00AC210C" w:rsidRPr="004E7FE9">
        <w:rPr>
          <w:rFonts w:ascii="Book Antiqua" w:hAnsi="Book Antiqua"/>
        </w:rPr>
        <w:t>The multivariate linear regression model with dependent variable PISA showed that age,</w:t>
      </w:r>
      <w:r w:rsidR="002C7031" w:rsidRPr="004E7FE9">
        <w:rPr>
          <w:rFonts w:ascii="Book Antiqua" w:hAnsi="Book Antiqua"/>
        </w:rPr>
        <w:t xml:space="preserve"> </w:t>
      </w:r>
      <w:r w:rsidR="00AC210C" w:rsidRPr="004E7FE9">
        <w:rPr>
          <w:rFonts w:ascii="Book Antiqua" w:hAnsi="Book Antiqua"/>
        </w:rPr>
        <w:t>duration of diabetes,</w:t>
      </w:r>
      <w:r w:rsidR="002C7031" w:rsidRPr="004E7FE9">
        <w:rPr>
          <w:rFonts w:ascii="Book Antiqua" w:hAnsi="Book Antiqua"/>
        </w:rPr>
        <w:t xml:space="preserve"> </w:t>
      </w:r>
      <w:r w:rsidR="00AC210C" w:rsidRPr="004E7FE9">
        <w:rPr>
          <w:rFonts w:ascii="Book Antiqua" w:hAnsi="Book Antiqua"/>
        </w:rPr>
        <w:t xml:space="preserve">and </w:t>
      </w:r>
      <w:r w:rsidR="00361FCA" w:rsidRPr="004E7FE9">
        <w:rPr>
          <w:rFonts w:ascii="Book Antiqua" w:hAnsi="Book Antiqua"/>
        </w:rPr>
        <w:t>glycated hemoglobin</w:t>
      </w:r>
      <w:r w:rsidR="00AC210C" w:rsidRPr="004E7FE9">
        <w:rPr>
          <w:rFonts w:ascii="Book Antiqua" w:hAnsi="Book Antiqua"/>
        </w:rPr>
        <w:t xml:space="preserve"> were significantly associated with PISA</w:t>
      </w:r>
      <w:r w:rsidR="00535200" w:rsidRPr="004E7FE9">
        <w:rPr>
          <w:rFonts w:ascii="Book Antiqua" w:hAnsi="Book Antiqua"/>
        </w:rPr>
        <w:t>.</w:t>
      </w:r>
      <w:r w:rsidR="002C7031" w:rsidRPr="004E7FE9">
        <w:rPr>
          <w:rFonts w:ascii="Book Antiqua" w:hAnsi="Book Antiqua"/>
        </w:rPr>
        <w:t xml:space="preserve"> </w:t>
      </w:r>
      <w:r w:rsidR="00B42D74" w:rsidRPr="004E7FE9">
        <w:rPr>
          <w:rFonts w:ascii="Book Antiqua" w:hAnsi="Book Antiqua"/>
        </w:rPr>
        <w:t xml:space="preserve">B: Unstandardized coefficients; </w:t>
      </w:r>
      <w:r w:rsidR="004A6270" w:rsidRPr="004E7FE9">
        <w:rPr>
          <w:rFonts w:ascii="Book Antiqua" w:hAnsi="Book Antiqua"/>
        </w:rPr>
        <w:t>SE: Standard error;</w:t>
      </w:r>
      <w:r w:rsidR="00E8332F" w:rsidRPr="004E7FE9">
        <w:rPr>
          <w:rFonts w:ascii="Book Antiqua" w:hAnsi="Book Antiqua"/>
        </w:rPr>
        <w:t xml:space="preserve"> β: </w:t>
      </w:r>
      <w:r w:rsidR="000D6894" w:rsidRPr="004E7FE9">
        <w:rPr>
          <w:rFonts w:ascii="Book Antiqua" w:hAnsi="Book Antiqua"/>
        </w:rPr>
        <w:t xml:space="preserve">Standardized coefficients; </w:t>
      </w:r>
      <w:r w:rsidR="00535200" w:rsidRPr="004E7FE9">
        <w:rPr>
          <w:rFonts w:ascii="Book Antiqua" w:hAnsi="Book Antiqua"/>
        </w:rPr>
        <w:t>HbA1c: Glycated hemoglobin</w:t>
      </w:r>
      <w:r w:rsidR="00AA1E38" w:rsidRPr="004E7FE9">
        <w:rPr>
          <w:rFonts w:ascii="Book Antiqua" w:hAnsi="Book Antiqua"/>
        </w:rPr>
        <w:t xml:space="preserve"> </w:t>
      </w:r>
      <w:r w:rsidR="00535200" w:rsidRPr="004E7FE9">
        <w:rPr>
          <w:rFonts w:ascii="Book Antiqua" w:hAnsi="Book Antiqua"/>
          <w:bCs/>
        </w:rPr>
        <w:t>A1c</w:t>
      </w:r>
      <w:r w:rsidR="00AE66A8" w:rsidRPr="004E7FE9">
        <w:rPr>
          <w:rFonts w:ascii="Book Antiqua" w:hAnsi="Book Antiqua"/>
          <w:bCs/>
        </w:rPr>
        <w:t>.</w:t>
      </w:r>
    </w:p>
    <w:sectPr w:rsidR="00C11E70" w:rsidRPr="004E7FE9" w:rsidSect="00CE65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39883" w14:textId="77777777" w:rsidR="003D2319" w:rsidRDefault="003D2319" w:rsidP="004D118F">
      <w:r>
        <w:separator/>
      </w:r>
    </w:p>
  </w:endnote>
  <w:endnote w:type="continuationSeparator" w:id="0">
    <w:p w14:paraId="0C3AFC6A" w14:textId="77777777" w:rsidR="003D2319" w:rsidRDefault="003D2319" w:rsidP="004D1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C000ACFF" w:usb2="00000009" w:usb3="00000000" w:csb0="000001F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NimbusRomanDOT-Regular">
    <w:altName w:val="MS Mincho"/>
    <w:panose1 w:val="020B0604020202020204"/>
    <w:charset w:val="80"/>
    <w:family w:val="auto"/>
    <w:notTrueType/>
    <w:pitch w:val="default"/>
    <w:sig w:usb0="00000001" w:usb1="08070000" w:usb2="00000010" w:usb3="00000000" w:csb0="00020000" w:csb1="00000000"/>
  </w:font>
  <w:font w:name="TimesNewRomanPSMT">
    <w:altName w:val="Yu Gothic"/>
    <w:panose1 w:val="020B0604020202020204"/>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rPr>
      <w:id w:val="-129012856"/>
      <w:docPartObj>
        <w:docPartGallery w:val="Page Numbers (Bottom of Page)"/>
        <w:docPartUnique/>
      </w:docPartObj>
    </w:sdtPr>
    <w:sdtEndPr>
      <w:rPr>
        <w:noProof/>
      </w:rPr>
    </w:sdtEndPr>
    <w:sdtContent>
      <w:p w14:paraId="546AD1FA" w14:textId="77777777" w:rsidR="001F12CF" w:rsidRPr="00E20F7D" w:rsidRDefault="00FD7581" w:rsidP="00996A3C">
        <w:pPr>
          <w:pStyle w:val="Footer"/>
          <w:jc w:val="right"/>
          <w:rPr>
            <w:rFonts w:ascii="Book Antiqua" w:hAnsi="Book Antiqua"/>
          </w:rPr>
        </w:pPr>
        <w:r w:rsidRPr="00E20F7D">
          <w:rPr>
            <w:rFonts w:ascii="Book Antiqua" w:hAnsi="Book Antiqua"/>
          </w:rPr>
          <w:fldChar w:fldCharType="begin"/>
        </w:r>
        <w:r w:rsidR="001F12CF" w:rsidRPr="00E20F7D">
          <w:rPr>
            <w:rFonts w:ascii="Book Antiqua" w:hAnsi="Book Antiqua"/>
          </w:rPr>
          <w:instrText xml:space="preserve"> PAGE   \* MERGEFORMAT </w:instrText>
        </w:r>
        <w:r w:rsidRPr="00E20F7D">
          <w:rPr>
            <w:rFonts w:ascii="Book Antiqua" w:hAnsi="Book Antiqua"/>
          </w:rPr>
          <w:fldChar w:fldCharType="separate"/>
        </w:r>
        <w:r w:rsidR="00262A28">
          <w:rPr>
            <w:rFonts w:ascii="Book Antiqua" w:hAnsi="Book Antiqua"/>
            <w:noProof/>
          </w:rPr>
          <w:t>23</w:t>
        </w:r>
        <w:r w:rsidRPr="00E20F7D">
          <w:rPr>
            <w:rFonts w:ascii="Book Antiqua" w:hAnsi="Book Antiqua"/>
            <w:noProof/>
          </w:rPr>
          <w:fldChar w:fldCharType="end"/>
        </w:r>
        <w:r w:rsidR="001F12CF" w:rsidRPr="00E20F7D">
          <w:rPr>
            <w:rFonts w:ascii="Book Antiqua" w:hAnsi="Book Antiqua"/>
            <w:noProof/>
          </w:rPr>
          <w:t>/</w:t>
        </w:r>
        <w:r w:rsidR="003D2319">
          <w:fldChar w:fldCharType="begin"/>
        </w:r>
        <w:r w:rsidR="003D2319">
          <w:instrText xml:space="preserve"> NUMPAGES   \* MERGEFORMAT </w:instrText>
        </w:r>
        <w:r w:rsidR="003D2319">
          <w:fldChar w:fldCharType="separate"/>
        </w:r>
        <w:r w:rsidR="00262A28" w:rsidRPr="00262A28">
          <w:rPr>
            <w:rFonts w:ascii="Book Antiqua" w:hAnsi="Book Antiqua"/>
            <w:noProof/>
          </w:rPr>
          <w:t>29</w:t>
        </w:r>
        <w:r w:rsidR="003D2319">
          <w:rPr>
            <w:rFonts w:ascii="Book Antiqua" w:hAnsi="Book Antiqua"/>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C8B24" w14:textId="77777777" w:rsidR="003D2319" w:rsidRDefault="003D2319" w:rsidP="004D118F">
      <w:r>
        <w:separator/>
      </w:r>
    </w:p>
  </w:footnote>
  <w:footnote w:type="continuationSeparator" w:id="0">
    <w:p w14:paraId="1B37BB4D" w14:textId="77777777" w:rsidR="003D2319" w:rsidRDefault="003D2319" w:rsidP="004D1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E7C6D"/>
    <w:multiLevelType w:val="hybridMultilevel"/>
    <w:tmpl w:val="98A8E7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2B70AC3"/>
    <w:multiLevelType w:val="multilevel"/>
    <w:tmpl w:val="179C3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FE2EE7"/>
    <w:multiLevelType w:val="hybridMultilevel"/>
    <w:tmpl w:val="0FFA4F0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349"/>
    <w:rsid w:val="0000171F"/>
    <w:rsid w:val="00003F37"/>
    <w:rsid w:val="00012AAC"/>
    <w:rsid w:val="00016E05"/>
    <w:rsid w:val="00023E58"/>
    <w:rsid w:val="00026283"/>
    <w:rsid w:val="00030A73"/>
    <w:rsid w:val="0003197C"/>
    <w:rsid w:val="00032BAB"/>
    <w:rsid w:val="0003384B"/>
    <w:rsid w:val="00035FF8"/>
    <w:rsid w:val="00040A01"/>
    <w:rsid w:val="00043B8C"/>
    <w:rsid w:val="00045B29"/>
    <w:rsid w:val="00047E96"/>
    <w:rsid w:val="00061FF5"/>
    <w:rsid w:val="0007009C"/>
    <w:rsid w:val="00071222"/>
    <w:rsid w:val="00075B77"/>
    <w:rsid w:val="0007645E"/>
    <w:rsid w:val="0008358A"/>
    <w:rsid w:val="000877EB"/>
    <w:rsid w:val="00087B6B"/>
    <w:rsid w:val="00096FF4"/>
    <w:rsid w:val="000A2411"/>
    <w:rsid w:val="000A3409"/>
    <w:rsid w:val="000A36B8"/>
    <w:rsid w:val="000A40F7"/>
    <w:rsid w:val="000A48A6"/>
    <w:rsid w:val="000A7A8C"/>
    <w:rsid w:val="000B03A3"/>
    <w:rsid w:val="000B5246"/>
    <w:rsid w:val="000C382B"/>
    <w:rsid w:val="000C437E"/>
    <w:rsid w:val="000D0AD7"/>
    <w:rsid w:val="000D56FC"/>
    <w:rsid w:val="000D6894"/>
    <w:rsid w:val="000E1485"/>
    <w:rsid w:val="000E3E37"/>
    <w:rsid w:val="000E5C1B"/>
    <w:rsid w:val="000F0BD8"/>
    <w:rsid w:val="000F5B53"/>
    <w:rsid w:val="000F6C29"/>
    <w:rsid w:val="000F7B9B"/>
    <w:rsid w:val="001056D9"/>
    <w:rsid w:val="00111BB3"/>
    <w:rsid w:val="00114B51"/>
    <w:rsid w:val="00116733"/>
    <w:rsid w:val="00132724"/>
    <w:rsid w:val="001360BB"/>
    <w:rsid w:val="001429FB"/>
    <w:rsid w:val="001458AA"/>
    <w:rsid w:val="001463EE"/>
    <w:rsid w:val="00150BEB"/>
    <w:rsid w:val="00151803"/>
    <w:rsid w:val="00152DDE"/>
    <w:rsid w:val="0015667C"/>
    <w:rsid w:val="001625BC"/>
    <w:rsid w:val="00164E5F"/>
    <w:rsid w:val="00172239"/>
    <w:rsid w:val="00172C88"/>
    <w:rsid w:val="00173ABC"/>
    <w:rsid w:val="0017482D"/>
    <w:rsid w:val="001803C4"/>
    <w:rsid w:val="0018264F"/>
    <w:rsid w:val="001849BC"/>
    <w:rsid w:val="001856A9"/>
    <w:rsid w:val="00187193"/>
    <w:rsid w:val="00187840"/>
    <w:rsid w:val="001A10E9"/>
    <w:rsid w:val="001A2321"/>
    <w:rsid w:val="001A61E8"/>
    <w:rsid w:val="001B038A"/>
    <w:rsid w:val="001B12C0"/>
    <w:rsid w:val="001B1916"/>
    <w:rsid w:val="001B54B0"/>
    <w:rsid w:val="001B60E2"/>
    <w:rsid w:val="001C0367"/>
    <w:rsid w:val="001C1E27"/>
    <w:rsid w:val="001C22AF"/>
    <w:rsid w:val="001E7142"/>
    <w:rsid w:val="001F12CF"/>
    <w:rsid w:val="001F688D"/>
    <w:rsid w:val="00203548"/>
    <w:rsid w:val="00212D37"/>
    <w:rsid w:val="00213626"/>
    <w:rsid w:val="00217C55"/>
    <w:rsid w:val="0022797A"/>
    <w:rsid w:val="00233536"/>
    <w:rsid w:val="0023502F"/>
    <w:rsid w:val="002353E9"/>
    <w:rsid w:val="002367EE"/>
    <w:rsid w:val="00243157"/>
    <w:rsid w:val="002476F3"/>
    <w:rsid w:val="002521C1"/>
    <w:rsid w:val="002561C2"/>
    <w:rsid w:val="00257054"/>
    <w:rsid w:val="00262A28"/>
    <w:rsid w:val="00263A9C"/>
    <w:rsid w:val="00264ACE"/>
    <w:rsid w:val="00266523"/>
    <w:rsid w:val="00273232"/>
    <w:rsid w:val="00275EF8"/>
    <w:rsid w:val="00277266"/>
    <w:rsid w:val="00285FED"/>
    <w:rsid w:val="002932AF"/>
    <w:rsid w:val="002979E1"/>
    <w:rsid w:val="002B30CA"/>
    <w:rsid w:val="002B70FD"/>
    <w:rsid w:val="002C2D0C"/>
    <w:rsid w:val="002C58AF"/>
    <w:rsid w:val="002C61EA"/>
    <w:rsid w:val="002C6233"/>
    <w:rsid w:val="002C7031"/>
    <w:rsid w:val="002D1EF2"/>
    <w:rsid w:val="002D20E4"/>
    <w:rsid w:val="002D4F02"/>
    <w:rsid w:val="002D6321"/>
    <w:rsid w:val="002E3374"/>
    <w:rsid w:val="002E3BF6"/>
    <w:rsid w:val="002E7B78"/>
    <w:rsid w:val="002F5E2E"/>
    <w:rsid w:val="003033D2"/>
    <w:rsid w:val="00303614"/>
    <w:rsid w:val="00304D5F"/>
    <w:rsid w:val="00306C45"/>
    <w:rsid w:val="00311FF2"/>
    <w:rsid w:val="0031201D"/>
    <w:rsid w:val="0031593C"/>
    <w:rsid w:val="003159D5"/>
    <w:rsid w:val="00333114"/>
    <w:rsid w:val="00335E1C"/>
    <w:rsid w:val="00336550"/>
    <w:rsid w:val="003407DA"/>
    <w:rsid w:val="00343EC2"/>
    <w:rsid w:val="00347070"/>
    <w:rsid w:val="003578A3"/>
    <w:rsid w:val="003604FC"/>
    <w:rsid w:val="003607BA"/>
    <w:rsid w:val="003608AF"/>
    <w:rsid w:val="00361822"/>
    <w:rsid w:val="00361FCA"/>
    <w:rsid w:val="00362F94"/>
    <w:rsid w:val="003630F5"/>
    <w:rsid w:val="00364831"/>
    <w:rsid w:val="00365024"/>
    <w:rsid w:val="003815CC"/>
    <w:rsid w:val="0039503C"/>
    <w:rsid w:val="003959F8"/>
    <w:rsid w:val="00395A16"/>
    <w:rsid w:val="003A3642"/>
    <w:rsid w:val="003A63C2"/>
    <w:rsid w:val="003B33B3"/>
    <w:rsid w:val="003B585A"/>
    <w:rsid w:val="003C0456"/>
    <w:rsid w:val="003C295B"/>
    <w:rsid w:val="003C3796"/>
    <w:rsid w:val="003C7002"/>
    <w:rsid w:val="003C7E20"/>
    <w:rsid w:val="003D0BEA"/>
    <w:rsid w:val="003D1758"/>
    <w:rsid w:val="003D2319"/>
    <w:rsid w:val="003D2B31"/>
    <w:rsid w:val="003D2C6A"/>
    <w:rsid w:val="003D34CE"/>
    <w:rsid w:val="003E029D"/>
    <w:rsid w:val="003E2137"/>
    <w:rsid w:val="003E66A6"/>
    <w:rsid w:val="003F2624"/>
    <w:rsid w:val="00400ADC"/>
    <w:rsid w:val="004107BC"/>
    <w:rsid w:val="0041744C"/>
    <w:rsid w:val="00420F25"/>
    <w:rsid w:val="004231CE"/>
    <w:rsid w:val="0042530F"/>
    <w:rsid w:val="00426E9D"/>
    <w:rsid w:val="00432851"/>
    <w:rsid w:val="00453934"/>
    <w:rsid w:val="00461603"/>
    <w:rsid w:val="00466AFB"/>
    <w:rsid w:val="00470513"/>
    <w:rsid w:val="00473F34"/>
    <w:rsid w:val="0047446C"/>
    <w:rsid w:val="00475021"/>
    <w:rsid w:val="00477571"/>
    <w:rsid w:val="00480CB9"/>
    <w:rsid w:val="004867AB"/>
    <w:rsid w:val="004A4A2D"/>
    <w:rsid w:val="004A53D2"/>
    <w:rsid w:val="004A6270"/>
    <w:rsid w:val="004B18F6"/>
    <w:rsid w:val="004B274B"/>
    <w:rsid w:val="004B726B"/>
    <w:rsid w:val="004C442C"/>
    <w:rsid w:val="004C4A95"/>
    <w:rsid w:val="004D118F"/>
    <w:rsid w:val="004E3715"/>
    <w:rsid w:val="004E66A5"/>
    <w:rsid w:val="004E7FE9"/>
    <w:rsid w:val="004F0068"/>
    <w:rsid w:val="004F5247"/>
    <w:rsid w:val="004F7C8D"/>
    <w:rsid w:val="00501837"/>
    <w:rsid w:val="00501C1D"/>
    <w:rsid w:val="00502A39"/>
    <w:rsid w:val="005047E4"/>
    <w:rsid w:val="0050510F"/>
    <w:rsid w:val="00513BCD"/>
    <w:rsid w:val="00516BDE"/>
    <w:rsid w:val="0052329C"/>
    <w:rsid w:val="00534F9D"/>
    <w:rsid w:val="00535200"/>
    <w:rsid w:val="005424C5"/>
    <w:rsid w:val="0054485A"/>
    <w:rsid w:val="00556483"/>
    <w:rsid w:val="00561951"/>
    <w:rsid w:val="00564B3F"/>
    <w:rsid w:val="0056644F"/>
    <w:rsid w:val="00573C32"/>
    <w:rsid w:val="005759CE"/>
    <w:rsid w:val="00575D48"/>
    <w:rsid w:val="00576071"/>
    <w:rsid w:val="00577534"/>
    <w:rsid w:val="00582829"/>
    <w:rsid w:val="005970B6"/>
    <w:rsid w:val="005B0920"/>
    <w:rsid w:val="005B31C9"/>
    <w:rsid w:val="005B4ECC"/>
    <w:rsid w:val="005B6F17"/>
    <w:rsid w:val="005C184A"/>
    <w:rsid w:val="005C41EB"/>
    <w:rsid w:val="005C5245"/>
    <w:rsid w:val="005D0129"/>
    <w:rsid w:val="005D2421"/>
    <w:rsid w:val="005E3A69"/>
    <w:rsid w:val="005E6E90"/>
    <w:rsid w:val="005E7EE7"/>
    <w:rsid w:val="005F0E63"/>
    <w:rsid w:val="005F3B92"/>
    <w:rsid w:val="005F7DB7"/>
    <w:rsid w:val="00604519"/>
    <w:rsid w:val="00604DF5"/>
    <w:rsid w:val="00610E6C"/>
    <w:rsid w:val="0061146E"/>
    <w:rsid w:val="0061309B"/>
    <w:rsid w:val="0061683F"/>
    <w:rsid w:val="006214D8"/>
    <w:rsid w:val="00625BC2"/>
    <w:rsid w:val="0063732A"/>
    <w:rsid w:val="00644340"/>
    <w:rsid w:val="0065228D"/>
    <w:rsid w:val="0066139A"/>
    <w:rsid w:val="00662243"/>
    <w:rsid w:val="00664E2D"/>
    <w:rsid w:val="0067101B"/>
    <w:rsid w:val="00671F9A"/>
    <w:rsid w:val="00673814"/>
    <w:rsid w:val="00675732"/>
    <w:rsid w:val="00677BCA"/>
    <w:rsid w:val="00680ED9"/>
    <w:rsid w:val="00686A5B"/>
    <w:rsid w:val="006913F1"/>
    <w:rsid w:val="00692732"/>
    <w:rsid w:val="006B7D2D"/>
    <w:rsid w:val="006C5D4D"/>
    <w:rsid w:val="006D62E6"/>
    <w:rsid w:val="006E2319"/>
    <w:rsid w:val="006E3506"/>
    <w:rsid w:val="006F24B2"/>
    <w:rsid w:val="006F5232"/>
    <w:rsid w:val="006F5AB1"/>
    <w:rsid w:val="006F631E"/>
    <w:rsid w:val="007000C1"/>
    <w:rsid w:val="00701292"/>
    <w:rsid w:val="0071659A"/>
    <w:rsid w:val="00717C94"/>
    <w:rsid w:val="00725809"/>
    <w:rsid w:val="007258A9"/>
    <w:rsid w:val="00727EE7"/>
    <w:rsid w:val="0073297C"/>
    <w:rsid w:val="007333D9"/>
    <w:rsid w:val="007420A3"/>
    <w:rsid w:val="00742FAE"/>
    <w:rsid w:val="00747A28"/>
    <w:rsid w:val="00750499"/>
    <w:rsid w:val="00752448"/>
    <w:rsid w:val="00755985"/>
    <w:rsid w:val="007623F6"/>
    <w:rsid w:val="00763976"/>
    <w:rsid w:val="00770011"/>
    <w:rsid w:val="00772CA4"/>
    <w:rsid w:val="0077458E"/>
    <w:rsid w:val="00774875"/>
    <w:rsid w:val="00776EDB"/>
    <w:rsid w:val="007820CA"/>
    <w:rsid w:val="00786646"/>
    <w:rsid w:val="00786A45"/>
    <w:rsid w:val="007916BB"/>
    <w:rsid w:val="007944A0"/>
    <w:rsid w:val="00795D68"/>
    <w:rsid w:val="007A1265"/>
    <w:rsid w:val="007A3D8F"/>
    <w:rsid w:val="007B557B"/>
    <w:rsid w:val="007C5A62"/>
    <w:rsid w:val="007D0AA3"/>
    <w:rsid w:val="007D6C2B"/>
    <w:rsid w:val="007E276F"/>
    <w:rsid w:val="007E3C81"/>
    <w:rsid w:val="007E5060"/>
    <w:rsid w:val="007E62F7"/>
    <w:rsid w:val="007F1AD7"/>
    <w:rsid w:val="007F4275"/>
    <w:rsid w:val="007F64DF"/>
    <w:rsid w:val="007F7095"/>
    <w:rsid w:val="00800A37"/>
    <w:rsid w:val="00804C7A"/>
    <w:rsid w:val="00810978"/>
    <w:rsid w:val="00814BCF"/>
    <w:rsid w:val="00823D1C"/>
    <w:rsid w:val="008259B1"/>
    <w:rsid w:val="00827809"/>
    <w:rsid w:val="00830454"/>
    <w:rsid w:val="00831CA4"/>
    <w:rsid w:val="00832597"/>
    <w:rsid w:val="0083741A"/>
    <w:rsid w:val="0084122B"/>
    <w:rsid w:val="00841D96"/>
    <w:rsid w:val="00842938"/>
    <w:rsid w:val="0084410B"/>
    <w:rsid w:val="00845AAE"/>
    <w:rsid w:val="00846E83"/>
    <w:rsid w:val="00846FEF"/>
    <w:rsid w:val="0085107A"/>
    <w:rsid w:val="008550C8"/>
    <w:rsid w:val="00857BFC"/>
    <w:rsid w:val="0086238E"/>
    <w:rsid w:val="008654E3"/>
    <w:rsid w:val="00866377"/>
    <w:rsid w:val="00872CD3"/>
    <w:rsid w:val="0088296A"/>
    <w:rsid w:val="008A3BCC"/>
    <w:rsid w:val="008A4118"/>
    <w:rsid w:val="008A4E38"/>
    <w:rsid w:val="008A5F46"/>
    <w:rsid w:val="008C0A1B"/>
    <w:rsid w:val="008C0C51"/>
    <w:rsid w:val="008C4C90"/>
    <w:rsid w:val="008D2A8C"/>
    <w:rsid w:val="008D4774"/>
    <w:rsid w:val="008D4DB6"/>
    <w:rsid w:val="008D7B85"/>
    <w:rsid w:val="008E12EA"/>
    <w:rsid w:val="008E3ABA"/>
    <w:rsid w:val="008E6A6F"/>
    <w:rsid w:val="008E7F4B"/>
    <w:rsid w:val="008F1606"/>
    <w:rsid w:val="008F1C8F"/>
    <w:rsid w:val="008F4DBD"/>
    <w:rsid w:val="008F5BED"/>
    <w:rsid w:val="009018E6"/>
    <w:rsid w:val="00906E84"/>
    <w:rsid w:val="00907C05"/>
    <w:rsid w:val="009105D0"/>
    <w:rsid w:val="00910DE8"/>
    <w:rsid w:val="0091314C"/>
    <w:rsid w:val="00914EB6"/>
    <w:rsid w:val="009157C3"/>
    <w:rsid w:val="00917FD7"/>
    <w:rsid w:val="0092059C"/>
    <w:rsid w:val="00921702"/>
    <w:rsid w:val="009237D0"/>
    <w:rsid w:val="00925102"/>
    <w:rsid w:val="00935A8D"/>
    <w:rsid w:val="009368FC"/>
    <w:rsid w:val="00937C1B"/>
    <w:rsid w:val="00940903"/>
    <w:rsid w:val="009413CA"/>
    <w:rsid w:val="009431EF"/>
    <w:rsid w:val="00947553"/>
    <w:rsid w:val="0095456C"/>
    <w:rsid w:val="00960B64"/>
    <w:rsid w:val="00963D2B"/>
    <w:rsid w:val="0096746D"/>
    <w:rsid w:val="009679B9"/>
    <w:rsid w:val="00970B3C"/>
    <w:rsid w:val="0098018E"/>
    <w:rsid w:val="00985D14"/>
    <w:rsid w:val="009868D3"/>
    <w:rsid w:val="00991799"/>
    <w:rsid w:val="00992205"/>
    <w:rsid w:val="00992346"/>
    <w:rsid w:val="00994ADE"/>
    <w:rsid w:val="00996A3C"/>
    <w:rsid w:val="009974E6"/>
    <w:rsid w:val="009B0B7A"/>
    <w:rsid w:val="009B1CB0"/>
    <w:rsid w:val="009B4E2C"/>
    <w:rsid w:val="009B6276"/>
    <w:rsid w:val="009C2436"/>
    <w:rsid w:val="009C347C"/>
    <w:rsid w:val="009C41BE"/>
    <w:rsid w:val="009D3BE3"/>
    <w:rsid w:val="009E07ED"/>
    <w:rsid w:val="009F2E43"/>
    <w:rsid w:val="009F57E5"/>
    <w:rsid w:val="009F5E7F"/>
    <w:rsid w:val="00A01DC7"/>
    <w:rsid w:val="00A021C9"/>
    <w:rsid w:val="00A1205D"/>
    <w:rsid w:val="00A12EDD"/>
    <w:rsid w:val="00A208BB"/>
    <w:rsid w:val="00A260FE"/>
    <w:rsid w:val="00A439F3"/>
    <w:rsid w:val="00A44560"/>
    <w:rsid w:val="00A5217B"/>
    <w:rsid w:val="00A557FC"/>
    <w:rsid w:val="00A66382"/>
    <w:rsid w:val="00A72D38"/>
    <w:rsid w:val="00A72D56"/>
    <w:rsid w:val="00A74A5F"/>
    <w:rsid w:val="00A752A7"/>
    <w:rsid w:val="00A77B3E"/>
    <w:rsid w:val="00A83DAF"/>
    <w:rsid w:val="00A84B11"/>
    <w:rsid w:val="00A86C78"/>
    <w:rsid w:val="00A90312"/>
    <w:rsid w:val="00A950C9"/>
    <w:rsid w:val="00AA1A88"/>
    <w:rsid w:val="00AA1E38"/>
    <w:rsid w:val="00AA3E59"/>
    <w:rsid w:val="00AA4CBE"/>
    <w:rsid w:val="00AA5EF3"/>
    <w:rsid w:val="00AB0C56"/>
    <w:rsid w:val="00AB110B"/>
    <w:rsid w:val="00AB2A0A"/>
    <w:rsid w:val="00AB328C"/>
    <w:rsid w:val="00AB65A9"/>
    <w:rsid w:val="00AC02E0"/>
    <w:rsid w:val="00AC210C"/>
    <w:rsid w:val="00AC564A"/>
    <w:rsid w:val="00AC64AE"/>
    <w:rsid w:val="00AD0659"/>
    <w:rsid w:val="00AD213A"/>
    <w:rsid w:val="00AD23FB"/>
    <w:rsid w:val="00AD2428"/>
    <w:rsid w:val="00AE1E4D"/>
    <w:rsid w:val="00AE2ED8"/>
    <w:rsid w:val="00AE4460"/>
    <w:rsid w:val="00AE66A8"/>
    <w:rsid w:val="00AF224B"/>
    <w:rsid w:val="00B00C1D"/>
    <w:rsid w:val="00B05327"/>
    <w:rsid w:val="00B158F8"/>
    <w:rsid w:val="00B26C09"/>
    <w:rsid w:val="00B30628"/>
    <w:rsid w:val="00B31F1C"/>
    <w:rsid w:val="00B42D74"/>
    <w:rsid w:val="00B442CC"/>
    <w:rsid w:val="00B469F5"/>
    <w:rsid w:val="00B52B12"/>
    <w:rsid w:val="00B6094F"/>
    <w:rsid w:val="00B621F7"/>
    <w:rsid w:val="00B67DEA"/>
    <w:rsid w:val="00B71334"/>
    <w:rsid w:val="00B74AD6"/>
    <w:rsid w:val="00B74E69"/>
    <w:rsid w:val="00B82C67"/>
    <w:rsid w:val="00B851EA"/>
    <w:rsid w:val="00B86544"/>
    <w:rsid w:val="00B86EF1"/>
    <w:rsid w:val="00B97BEB"/>
    <w:rsid w:val="00BA0404"/>
    <w:rsid w:val="00BA1B1B"/>
    <w:rsid w:val="00BA3E2F"/>
    <w:rsid w:val="00BA532C"/>
    <w:rsid w:val="00BB4540"/>
    <w:rsid w:val="00BC575E"/>
    <w:rsid w:val="00BC75F0"/>
    <w:rsid w:val="00BD406C"/>
    <w:rsid w:val="00BD5217"/>
    <w:rsid w:val="00BE4923"/>
    <w:rsid w:val="00BF3E7C"/>
    <w:rsid w:val="00C11E70"/>
    <w:rsid w:val="00C1385E"/>
    <w:rsid w:val="00C2234D"/>
    <w:rsid w:val="00C24FC6"/>
    <w:rsid w:val="00C26D48"/>
    <w:rsid w:val="00C2711E"/>
    <w:rsid w:val="00C3193D"/>
    <w:rsid w:val="00C344BC"/>
    <w:rsid w:val="00C37953"/>
    <w:rsid w:val="00C42046"/>
    <w:rsid w:val="00C4445D"/>
    <w:rsid w:val="00C5282F"/>
    <w:rsid w:val="00C53630"/>
    <w:rsid w:val="00C56A7E"/>
    <w:rsid w:val="00C61897"/>
    <w:rsid w:val="00C6308F"/>
    <w:rsid w:val="00C65D27"/>
    <w:rsid w:val="00C6648F"/>
    <w:rsid w:val="00C7036F"/>
    <w:rsid w:val="00C732A9"/>
    <w:rsid w:val="00C91256"/>
    <w:rsid w:val="00CA05E1"/>
    <w:rsid w:val="00CA22C7"/>
    <w:rsid w:val="00CA2412"/>
    <w:rsid w:val="00CA2A55"/>
    <w:rsid w:val="00CA4805"/>
    <w:rsid w:val="00CB2148"/>
    <w:rsid w:val="00CB6C95"/>
    <w:rsid w:val="00CB7424"/>
    <w:rsid w:val="00CC34F6"/>
    <w:rsid w:val="00CC5E0E"/>
    <w:rsid w:val="00CC78C9"/>
    <w:rsid w:val="00CD2469"/>
    <w:rsid w:val="00CE65BE"/>
    <w:rsid w:val="00CE75FB"/>
    <w:rsid w:val="00CF4663"/>
    <w:rsid w:val="00D02DF0"/>
    <w:rsid w:val="00D0379C"/>
    <w:rsid w:val="00D14392"/>
    <w:rsid w:val="00D14E1E"/>
    <w:rsid w:val="00D1750B"/>
    <w:rsid w:val="00D21EA8"/>
    <w:rsid w:val="00D247FA"/>
    <w:rsid w:val="00D350E9"/>
    <w:rsid w:val="00D41FA8"/>
    <w:rsid w:val="00D42D0E"/>
    <w:rsid w:val="00D454EA"/>
    <w:rsid w:val="00D56628"/>
    <w:rsid w:val="00D56B7A"/>
    <w:rsid w:val="00D56F1C"/>
    <w:rsid w:val="00D625B7"/>
    <w:rsid w:val="00D62894"/>
    <w:rsid w:val="00D75319"/>
    <w:rsid w:val="00D81D3C"/>
    <w:rsid w:val="00D83D9C"/>
    <w:rsid w:val="00D86157"/>
    <w:rsid w:val="00D94C80"/>
    <w:rsid w:val="00DA1E97"/>
    <w:rsid w:val="00DA3ABB"/>
    <w:rsid w:val="00DA5D91"/>
    <w:rsid w:val="00DB4640"/>
    <w:rsid w:val="00DB5B61"/>
    <w:rsid w:val="00DC13DA"/>
    <w:rsid w:val="00DC2E2C"/>
    <w:rsid w:val="00DC4A06"/>
    <w:rsid w:val="00DC4C43"/>
    <w:rsid w:val="00DD112C"/>
    <w:rsid w:val="00DD76B0"/>
    <w:rsid w:val="00DE00BA"/>
    <w:rsid w:val="00DE2768"/>
    <w:rsid w:val="00DE7276"/>
    <w:rsid w:val="00DF12DE"/>
    <w:rsid w:val="00DF15BB"/>
    <w:rsid w:val="00DF3676"/>
    <w:rsid w:val="00E004FE"/>
    <w:rsid w:val="00E01788"/>
    <w:rsid w:val="00E0275F"/>
    <w:rsid w:val="00E04862"/>
    <w:rsid w:val="00E068F2"/>
    <w:rsid w:val="00E11815"/>
    <w:rsid w:val="00E12FE4"/>
    <w:rsid w:val="00E1471C"/>
    <w:rsid w:val="00E201B6"/>
    <w:rsid w:val="00E20F7D"/>
    <w:rsid w:val="00E23DBE"/>
    <w:rsid w:val="00E24795"/>
    <w:rsid w:val="00E25E19"/>
    <w:rsid w:val="00E2625D"/>
    <w:rsid w:val="00E27BDB"/>
    <w:rsid w:val="00E30432"/>
    <w:rsid w:val="00E32206"/>
    <w:rsid w:val="00E33C0C"/>
    <w:rsid w:val="00E35C91"/>
    <w:rsid w:val="00E434B3"/>
    <w:rsid w:val="00E62324"/>
    <w:rsid w:val="00E64F20"/>
    <w:rsid w:val="00E769AD"/>
    <w:rsid w:val="00E8332F"/>
    <w:rsid w:val="00E94239"/>
    <w:rsid w:val="00EA34D5"/>
    <w:rsid w:val="00EB3D11"/>
    <w:rsid w:val="00EB4718"/>
    <w:rsid w:val="00EC34E7"/>
    <w:rsid w:val="00ED2561"/>
    <w:rsid w:val="00ED4488"/>
    <w:rsid w:val="00ED69C4"/>
    <w:rsid w:val="00ED6A60"/>
    <w:rsid w:val="00EF6951"/>
    <w:rsid w:val="00EF7613"/>
    <w:rsid w:val="00F11010"/>
    <w:rsid w:val="00F1173D"/>
    <w:rsid w:val="00F11AD5"/>
    <w:rsid w:val="00F11DB6"/>
    <w:rsid w:val="00F11EAC"/>
    <w:rsid w:val="00F158B0"/>
    <w:rsid w:val="00F205F0"/>
    <w:rsid w:val="00F2224C"/>
    <w:rsid w:val="00F23AF4"/>
    <w:rsid w:val="00F26DEA"/>
    <w:rsid w:val="00F372EE"/>
    <w:rsid w:val="00F436FE"/>
    <w:rsid w:val="00F441EB"/>
    <w:rsid w:val="00F51295"/>
    <w:rsid w:val="00F624AA"/>
    <w:rsid w:val="00F6259D"/>
    <w:rsid w:val="00F74520"/>
    <w:rsid w:val="00F75C25"/>
    <w:rsid w:val="00F83726"/>
    <w:rsid w:val="00F84E53"/>
    <w:rsid w:val="00F963D5"/>
    <w:rsid w:val="00FA4151"/>
    <w:rsid w:val="00FB1537"/>
    <w:rsid w:val="00FB2BC8"/>
    <w:rsid w:val="00FD07B0"/>
    <w:rsid w:val="00FD5999"/>
    <w:rsid w:val="00FD5AD6"/>
    <w:rsid w:val="00FD705A"/>
    <w:rsid w:val="00FD7581"/>
    <w:rsid w:val="00FF3030"/>
  </w:rsids>
  <m:mathPr>
    <m:mathFont m:val="Cambria Math"/>
    <m:brkBin m:val="before"/>
    <m:brkBinSub m:val="--"/>
    <m:smallFrac/>
    <m:dispDef/>
    <m:lMargin m:val="0"/>
    <m:rMargin m:val="0"/>
    <m:defJc m:val="centerGroup"/>
    <m:wrapIndent m:val="1440"/>
    <m:intLim m:val="subSup"/>
    <m:naryLim m:val="undOvr"/>
  </m:mathPr>
  <w:themeFontLang w:val="en-US" w:eastAsia="zh-CN" w:bidi="ml-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6CD6AB"/>
  <w15:docId w15:val="{638EF0B5-7251-4357-83AD-6579175EB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75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3409"/>
    <w:pPr>
      <w:autoSpaceDE w:val="0"/>
      <w:autoSpaceDN w:val="0"/>
      <w:adjustRightInd w:val="0"/>
    </w:pPr>
    <w:rPr>
      <w:color w:val="000000"/>
      <w:sz w:val="24"/>
      <w:szCs w:val="24"/>
    </w:rPr>
  </w:style>
  <w:style w:type="character" w:styleId="LineNumber">
    <w:name w:val="line number"/>
    <w:basedOn w:val="DefaultParagraphFont"/>
    <w:semiHidden/>
    <w:unhideWhenUsed/>
    <w:rsid w:val="00F441EB"/>
  </w:style>
  <w:style w:type="paragraph" w:styleId="Header">
    <w:name w:val="header"/>
    <w:basedOn w:val="Normal"/>
    <w:link w:val="HeaderChar"/>
    <w:unhideWhenUsed/>
    <w:rsid w:val="004D118F"/>
    <w:pPr>
      <w:tabs>
        <w:tab w:val="center" w:pos="4513"/>
        <w:tab w:val="right" w:pos="9026"/>
      </w:tabs>
    </w:pPr>
  </w:style>
  <w:style w:type="character" w:customStyle="1" w:styleId="HeaderChar">
    <w:name w:val="Header Char"/>
    <w:basedOn w:val="DefaultParagraphFont"/>
    <w:link w:val="Header"/>
    <w:rsid w:val="004D118F"/>
    <w:rPr>
      <w:sz w:val="24"/>
      <w:szCs w:val="24"/>
    </w:rPr>
  </w:style>
  <w:style w:type="paragraph" w:styleId="Footer">
    <w:name w:val="footer"/>
    <w:basedOn w:val="Normal"/>
    <w:link w:val="FooterChar"/>
    <w:uiPriority w:val="99"/>
    <w:unhideWhenUsed/>
    <w:rsid w:val="004D118F"/>
    <w:pPr>
      <w:tabs>
        <w:tab w:val="center" w:pos="4513"/>
        <w:tab w:val="right" w:pos="9026"/>
      </w:tabs>
    </w:pPr>
  </w:style>
  <w:style w:type="character" w:customStyle="1" w:styleId="FooterChar">
    <w:name w:val="Footer Char"/>
    <w:basedOn w:val="DefaultParagraphFont"/>
    <w:link w:val="Footer"/>
    <w:uiPriority w:val="99"/>
    <w:rsid w:val="004D118F"/>
    <w:rPr>
      <w:sz w:val="24"/>
      <w:szCs w:val="24"/>
    </w:rPr>
  </w:style>
  <w:style w:type="character" w:styleId="CommentReference">
    <w:name w:val="annotation reference"/>
    <w:basedOn w:val="DefaultParagraphFont"/>
    <w:semiHidden/>
    <w:unhideWhenUsed/>
    <w:rsid w:val="0007009C"/>
    <w:rPr>
      <w:sz w:val="21"/>
      <w:szCs w:val="21"/>
    </w:rPr>
  </w:style>
  <w:style w:type="paragraph" w:styleId="CommentText">
    <w:name w:val="annotation text"/>
    <w:basedOn w:val="Normal"/>
    <w:link w:val="CommentTextChar"/>
    <w:semiHidden/>
    <w:unhideWhenUsed/>
    <w:rsid w:val="0007009C"/>
  </w:style>
  <w:style w:type="character" w:customStyle="1" w:styleId="CommentTextChar">
    <w:name w:val="Comment Text Char"/>
    <w:basedOn w:val="DefaultParagraphFont"/>
    <w:link w:val="CommentText"/>
    <w:semiHidden/>
    <w:rsid w:val="0007009C"/>
    <w:rPr>
      <w:sz w:val="24"/>
      <w:szCs w:val="24"/>
    </w:rPr>
  </w:style>
  <w:style w:type="paragraph" w:styleId="CommentSubject">
    <w:name w:val="annotation subject"/>
    <w:basedOn w:val="CommentText"/>
    <w:next w:val="CommentText"/>
    <w:link w:val="CommentSubjectChar"/>
    <w:semiHidden/>
    <w:unhideWhenUsed/>
    <w:rsid w:val="0007009C"/>
    <w:rPr>
      <w:b/>
      <w:bCs/>
    </w:rPr>
  </w:style>
  <w:style w:type="character" w:customStyle="1" w:styleId="CommentSubjectChar">
    <w:name w:val="Comment Subject Char"/>
    <w:basedOn w:val="CommentTextChar"/>
    <w:link w:val="CommentSubject"/>
    <w:semiHidden/>
    <w:rsid w:val="0007009C"/>
    <w:rPr>
      <w:b/>
      <w:bCs/>
      <w:sz w:val="24"/>
      <w:szCs w:val="24"/>
    </w:rPr>
  </w:style>
  <w:style w:type="paragraph" w:styleId="ListParagraph">
    <w:name w:val="List Paragraph"/>
    <w:basedOn w:val="Normal"/>
    <w:uiPriority w:val="34"/>
    <w:qFormat/>
    <w:rsid w:val="00AC210C"/>
    <w:pPr>
      <w:spacing w:after="200" w:line="276" w:lineRule="auto"/>
      <w:ind w:left="720"/>
      <w:contextualSpacing/>
    </w:pPr>
    <w:rPr>
      <w:rFonts w:asciiTheme="minorHAnsi" w:hAnsiTheme="minorHAnsi" w:cstheme="minorBidi"/>
      <w:sz w:val="22"/>
      <w:szCs w:val="22"/>
    </w:rPr>
  </w:style>
  <w:style w:type="paragraph" w:styleId="BalloonText">
    <w:name w:val="Balloon Text"/>
    <w:basedOn w:val="Normal"/>
    <w:link w:val="BalloonTextChar"/>
    <w:semiHidden/>
    <w:unhideWhenUsed/>
    <w:rsid w:val="000E3E37"/>
    <w:rPr>
      <w:rFonts w:ascii="Tahoma" w:hAnsi="Tahoma" w:cs="Tahoma"/>
      <w:sz w:val="16"/>
      <w:szCs w:val="16"/>
    </w:rPr>
  </w:style>
  <w:style w:type="character" w:customStyle="1" w:styleId="BalloonTextChar">
    <w:name w:val="Balloon Text Char"/>
    <w:basedOn w:val="DefaultParagraphFont"/>
    <w:link w:val="BalloonText"/>
    <w:semiHidden/>
    <w:rsid w:val="000E3E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73877">
      <w:bodyDiv w:val="1"/>
      <w:marLeft w:val="0"/>
      <w:marRight w:val="0"/>
      <w:marTop w:val="0"/>
      <w:marBottom w:val="0"/>
      <w:divBdr>
        <w:top w:val="none" w:sz="0" w:space="0" w:color="auto"/>
        <w:left w:val="none" w:sz="0" w:space="0" w:color="auto"/>
        <w:bottom w:val="none" w:sz="0" w:space="0" w:color="auto"/>
        <w:right w:val="none" w:sz="0" w:space="0" w:color="auto"/>
      </w:divBdr>
    </w:div>
    <w:div w:id="1404184776">
      <w:bodyDiv w:val="1"/>
      <w:marLeft w:val="0"/>
      <w:marRight w:val="0"/>
      <w:marTop w:val="0"/>
      <w:marBottom w:val="0"/>
      <w:divBdr>
        <w:top w:val="none" w:sz="0" w:space="0" w:color="auto"/>
        <w:left w:val="none" w:sz="0" w:space="0" w:color="auto"/>
        <w:bottom w:val="none" w:sz="0" w:space="0" w:color="auto"/>
        <w:right w:val="none" w:sz="0" w:space="0" w:color="auto"/>
      </w:divBdr>
    </w:div>
    <w:div w:id="1718771899">
      <w:bodyDiv w:val="1"/>
      <w:marLeft w:val="0"/>
      <w:marRight w:val="0"/>
      <w:marTop w:val="0"/>
      <w:marBottom w:val="0"/>
      <w:divBdr>
        <w:top w:val="none" w:sz="0" w:space="0" w:color="auto"/>
        <w:left w:val="none" w:sz="0" w:space="0" w:color="auto"/>
        <w:bottom w:val="none" w:sz="0" w:space="0" w:color="auto"/>
        <w:right w:val="none" w:sz="0" w:space="0" w:color="auto"/>
      </w:divBdr>
    </w:div>
    <w:div w:id="1923222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0BB19-0B3D-43C4-BB8C-21E22B87B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5791</Words>
  <Characters>33009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Cathel Kerr</cp:lastModifiedBy>
  <cp:revision>4</cp:revision>
  <dcterms:created xsi:type="dcterms:W3CDTF">2021-11-22T17:47:00Z</dcterms:created>
  <dcterms:modified xsi:type="dcterms:W3CDTF">2021-11-22T17:48:00Z</dcterms:modified>
</cp:coreProperties>
</file>