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6162"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Name of Journal: </w:t>
      </w:r>
      <w:r w:rsidRPr="00626BC1">
        <w:rPr>
          <w:rFonts w:ascii="Book Antiqua" w:eastAsia="Book Antiqua" w:hAnsi="Book Antiqua" w:cs="Book Antiqua"/>
          <w:i/>
          <w:color w:val="000000"/>
        </w:rPr>
        <w:t>World Journal of Clinical Cases</w:t>
      </w:r>
    </w:p>
    <w:p w14:paraId="7862DCC4"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Manuscript NO: </w:t>
      </w:r>
      <w:r w:rsidRPr="00626BC1">
        <w:rPr>
          <w:rFonts w:ascii="Book Antiqua" w:eastAsia="Book Antiqua" w:hAnsi="Book Antiqua" w:cs="Book Antiqua"/>
          <w:color w:val="000000"/>
        </w:rPr>
        <w:t>67402</w:t>
      </w:r>
    </w:p>
    <w:p w14:paraId="03BC483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Manuscript Type: </w:t>
      </w:r>
      <w:r w:rsidRPr="00626BC1">
        <w:rPr>
          <w:rFonts w:ascii="Book Antiqua" w:eastAsia="Book Antiqua" w:hAnsi="Book Antiqua" w:cs="Book Antiqua"/>
          <w:color w:val="000000"/>
        </w:rPr>
        <w:t>CASE REPORT</w:t>
      </w:r>
    </w:p>
    <w:p w14:paraId="692A0C03" w14:textId="77777777" w:rsidR="00A77B3E" w:rsidRPr="00626BC1" w:rsidRDefault="00A77B3E">
      <w:pPr>
        <w:spacing w:line="360" w:lineRule="auto"/>
        <w:jc w:val="both"/>
        <w:rPr>
          <w:rFonts w:ascii="Book Antiqua" w:hAnsi="Book Antiqua"/>
        </w:rPr>
      </w:pPr>
    </w:p>
    <w:p w14:paraId="0D1BC03C" w14:textId="3C8E1894"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Complete </w:t>
      </w:r>
      <w:r w:rsidR="0011292E" w:rsidRPr="00626BC1">
        <w:rPr>
          <w:rFonts w:ascii="Book Antiqua" w:eastAsia="Book Antiqua" w:hAnsi="Book Antiqua" w:cs="Book Antiqua"/>
          <w:b/>
          <w:color w:val="000000"/>
        </w:rPr>
        <w:t>w</w:t>
      </w:r>
      <w:r w:rsidRPr="00626BC1">
        <w:rPr>
          <w:rFonts w:ascii="Book Antiqua" w:eastAsia="Book Antiqua" w:hAnsi="Book Antiqua" w:cs="Book Antiqua"/>
          <w:b/>
          <w:color w:val="000000"/>
        </w:rPr>
        <w:t xml:space="preserve">ithdrawal of </w:t>
      </w:r>
      <w:r w:rsidR="0011292E" w:rsidRPr="00626BC1">
        <w:rPr>
          <w:rFonts w:ascii="Book Antiqua" w:eastAsia="Book Antiqua" w:hAnsi="Book Antiqua" w:cs="Book Antiqua"/>
          <w:b/>
          <w:color w:val="000000"/>
        </w:rPr>
        <w:t>g</w:t>
      </w:r>
      <w:r w:rsidRPr="00626BC1">
        <w:rPr>
          <w:rFonts w:ascii="Book Antiqua" w:eastAsia="Book Antiqua" w:hAnsi="Book Antiqua" w:cs="Book Antiqua"/>
          <w:b/>
          <w:color w:val="000000"/>
        </w:rPr>
        <w:t xml:space="preserve">lucocorticoids after </w:t>
      </w:r>
      <w:r w:rsidR="0011292E" w:rsidRPr="00626BC1">
        <w:rPr>
          <w:rFonts w:ascii="Book Antiqua" w:eastAsia="Book Antiqua" w:hAnsi="Book Antiqua" w:cs="Book Antiqua"/>
          <w:b/>
          <w:color w:val="000000"/>
        </w:rPr>
        <w:t>d</w:t>
      </w:r>
      <w:r w:rsidRPr="00626BC1">
        <w:rPr>
          <w:rFonts w:ascii="Book Antiqua" w:eastAsia="Book Antiqua" w:hAnsi="Book Antiqua" w:cs="Book Antiqua"/>
          <w:b/>
          <w:color w:val="000000"/>
        </w:rPr>
        <w:t xml:space="preserve">upilumab </w:t>
      </w:r>
      <w:r w:rsidR="0011292E" w:rsidRPr="00626BC1">
        <w:rPr>
          <w:rFonts w:ascii="Book Antiqua" w:eastAsia="Book Antiqua" w:hAnsi="Book Antiqua" w:cs="Book Antiqua"/>
          <w:b/>
          <w:color w:val="000000"/>
        </w:rPr>
        <w:t>t</w:t>
      </w:r>
      <w:r w:rsidRPr="00626BC1">
        <w:rPr>
          <w:rFonts w:ascii="Book Antiqua" w:eastAsia="Book Antiqua" w:hAnsi="Book Antiqua" w:cs="Book Antiqua"/>
          <w:b/>
          <w:color w:val="000000"/>
        </w:rPr>
        <w:t xml:space="preserve">herapy in </w:t>
      </w:r>
      <w:r w:rsidR="0011292E" w:rsidRPr="00626BC1">
        <w:rPr>
          <w:rFonts w:ascii="Book Antiqua" w:eastAsia="Book Antiqua" w:hAnsi="Book Antiqua" w:cs="Book Antiqua"/>
          <w:b/>
          <w:color w:val="000000"/>
        </w:rPr>
        <w:t>a</w:t>
      </w:r>
      <w:r w:rsidRPr="00626BC1">
        <w:rPr>
          <w:rFonts w:ascii="Book Antiqua" w:eastAsia="Book Antiqua" w:hAnsi="Book Antiqua" w:cs="Book Antiqua"/>
          <w:b/>
          <w:color w:val="000000"/>
        </w:rPr>
        <w:t xml:space="preserve">llergic </w:t>
      </w:r>
      <w:r w:rsidR="0011292E" w:rsidRPr="00626BC1">
        <w:rPr>
          <w:rFonts w:ascii="Book Antiqua" w:eastAsia="Book Antiqua" w:hAnsi="Book Antiqua" w:cs="Book Antiqua"/>
          <w:b/>
          <w:color w:val="000000"/>
        </w:rPr>
        <w:t>b</w:t>
      </w:r>
      <w:r w:rsidRPr="00626BC1">
        <w:rPr>
          <w:rFonts w:ascii="Book Antiqua" w:eastAsia="Book Antiqua" w:hAnsi="Book Antiqua" w:cs="Book Antiqua"/>
          <w:b/>
          <w:color w:val="000000"/>
        </w:rPr>
        <w:t xml:space="preserve">ronchopulmonary </w:t>
      </w:r>
      <w:r w:rsidR="0011292E" w:rsidRPr="00626BC1">
        <w:rPr>
          <w:rFonts w:ascii="Book Antiqua" w:eastAsia="Book Antiqua" w:hAnsi="Book Antiqua" w:cs="Book Antiqua"/>
          <w:b/>
          <w:color w:val="000000"/>
        </w:rPr>
        <w:t>a</w:t>
      </w:r>
      <w:r w:rsidRPr="00626BC1">
        <w:rPr>
          <w:rFonts w:ascii="Book Antiqua" w:eastAsia="Book Antiqua" w:hAnsi="Book Antiqua" w:cs="Book Antiqua"/>
          <w:b/>
          <w:color w:val="000000"/>
        </w:rPr>
        <w:t>spergillosis</w:t>
      </w:r>
      <w:r w:rsidR="0011292E" w:rsidRPr="00626BC1">
        <w:rPr>
          <w:rFonts w:ascii="Book Antiqua" w:eastAsia="Book Antiqua" w:hAnsi="Book Antiqua" w:cs="Book Antiqua"/>
          <w:b/>
          <w:color w:val="000000"/>
        </w:rPr>
        <w:t>: A case report</w:t>
      </w:r>
    </w:p>
    <w:p w14:paraId="7CAA7BE9" w14:textId="77777777" w:rsidR="00A77B3E" w:rsidRPr="00626BC1" w:rsidRDefault="00A77B3E">
      <w:pPr>
        <w:spacing w:line="360" w:lineRule="auto"/>
        <w:jc w:val="both"/>
        <w:rPr>
          <w:rFonts w:ascii="Book Antiqua" w:hAnsi="Book Antiqua"/>
        </w:rPr>
      </w:pPr>
    </w:p>
    <w:p w14:paraId="336089BD" w14:textId="657E592B" w:rsidR="00A77B3E" w:rsidRPr="00626BC1" w:rsidRDefault="00E42966">
      <w:pPr>
        <w:spacing w:line="360" w:lineRule="auto"/>
        <w:jc w:val="both"/>
        <w:rPr>
          <w:rFonts w:ascii="Book Antiqua" w:hAnsi="Book Antiqua"/>
        </w:rPr>
      </w:pPr>
      <w:r w:rsidRPr="00626BC1">
        <w:rPr>
          <w:rFonts w:ascii="Book Antiqua" w:eastAsia="Book Antiqua" w:hAnsi="Book Antiqua" w:cs="Book Antiqua"/>
          <w:color w:val="000000"/>
        </w:rPr>
        <w:t xml:space="preserve">Nishimura T </w:t>
      </w:r>
      <w:r w:rsidRPr="00626BC1">
        <w:rPr>
          <w:rFonts w:ascii="Book Antiqua" w:eastAsia="Book Antiqua" w:hAnsi="Book Antiqua" w:cs="Book Antiqua"/>
          <w:i/>
          <w:iCs/>
          <w:color w:val="000000"/>
        </w:rPr>
        <w:t>et al</w:t>
      </w:r>
      <w:r w:rsidRPr="00626BC1">
        <w:rPr>
          <w:rFonts w:ascii="Book Antiqua" w:eastAsia="Book Antiqua" w:hAnsi="Book Antiqua" w:cs="Book Antiqua"/>
          <w:color w:val="000000"/>
        </w:rPr>
        <w:t xml:space="preserve">. </w:t>
      </w:r>
      <w:r w:rsidR="00DD312E" w:rsidRPr="00626BC1">
        <w:rPr>
          <w:rFonts w:ascii="Book Antiqua" w:eastAsia="Book Antiqua" w:hAnsi="Book Antiqua" w:cs="Book Antiqua"/>
          <w:color w:val="000000"/>
        </w:rPr>
        <w:t>Dupilumab in allergic bronchopulmonary aspergillosis</w:t>
      </w:r>
    </w:p>
    <w:p w14:paraId="1990E750" w14:textId="77777777" w:rsidR="00A77B3E" w:rsidRPr="00626BC1" w:rsidRDefault="00A77B3E">
      <w:pPr>
        <w:spacing w:line="360" w:lineRule="auto"/>
        <w:jc w:val="both"/>
        <w:rPr>
          <w:rFonts w:ascii="Book Antiqua" w:hAnsi="Book Antiqua"/>
        </w:rPr>
      </w:pPr>
    </w:p>
    <w:p w14:paraId="67069EC2" w14:textId="39BC4642"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Tadashi Nishimura, Tomohito Okano, Masahiro Naito, Chikashi Tsuji, Soichi Iwanaka, Yasumasa Sakakura, Taro Yasuma, Hajime Fujimoto, Corina N D'Alessandro-Gabazza, Yasuhiro Oomoto, Tetsu Kobayashi, Esteban C Gabazza, Hidenori Ibata</w:t>
      </w:r>
    </w:p>
    <w:p w14:paraId="0405693F" w14:textId="77777777" w:rsidR="00A77B3E" w:rsidRPr="00626BC1" w:rsidRDefault="00A77B3E">
      <w:pPr>
        <w:spacing w:line="360" w:lineRule="auto"/>
        <w:jc w:val="both"/>
        <w:rPr>
          <w:rFonts w:ascii="Book Antiqua" w:hAnsi="Book Antiqua"/>
        </w:rPr>
      </w:pPr>
    </w:p>
    <w:p w14:paraId="5EA35786"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Tadashi Nishimura, Masahiro Naito, Chikashi Tsuji, Soichi Iwanaka, Yasumasa Sakakura, Yasuhiro Oomoto, Hidenori Ibata, </w:t>
      </w:r>
      <w:r w:rsidRPr="00626BC1">
        <w:rPr>
          <w:rFonts w:ascii="Book Antiqua" w:eastAsia="Book Antiqua" w:hAnsi="Book Antiqua" w:cs="Book Antiqua"/>
          <w:color w:val="000000"/>
        </w:rPr>
        <w:t>Department of Pulmonary Medicine, Mie Chuo Medical Center, Tsu 514-1101, Mie, Japan</w:t>
      </w:r>
    </w:p>
    <w:p w14:paraId="3B618E04" w14:textId="77777777" w:rsidR="00A77B3E" w:rsidRPr="00626BC1" w:rsidRDefault="00A77B3E">
      <w:pPr>
        <w:spacing w:line="360" w:lineRule="auto"/>
        <w:jc w:val="both"/>
        <w:rPr>
          <w:rFonts w:ascii="Book Antiqua" w:hAnsi="Book Antiqua"/>
        </w:rPr>
      </w:pPr>
    </w:p>
    <w:p w14:paraId="2891FD3B"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Tomohito Okano, Hajime Fujimoto, </w:t>
      </w:r>
      <w:r w:rsidRPr="00626BC1">
        <w:rPr>
          <w:rFonts w:ascii="Book Antiqua" w:eastAsia="Book Antiqua" w:hAnsi="Book Antiqua" w:cs="Book Antiqua"/>
          <w:color w:val="000000"/>
        </w:rPr>
        <w:t>Department of Pulmonary and Critical Care Medicine, Mie University, Tsu 514-8507, Mie, Japan</w:t>
      </w:r>
    </w:p>
    <w:p w14:paraId="03AC88BE" w14:textId="77777777" w:rsidR="00A77B3E" w:rsidRPr="00626BC1" w:rsidRDefault="00A77B3E">
      <w:pPr>
        <w:spacing w:line="360" w:lineRule="auto"/>
        <w:jc w:val="both"/>
        <w:rPr>
          <w:rFonts w:ascii="Book Antiqua" w:hAnsi="Book Antiqua"/>
        </w:rPr>
      </w:pPr>
    </w:p>
    <w:p w14:paraId="0D069F5E" w14:textId="06E01830"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Taro Yasuma, Corina N D'Alessandro-Gabazza, </w:t>
      </w:r>
      <w:r w:rsidR="006220A3" w:rsidRPr="00626BC1">
        <w:rPr>
          <w:rFonts w:ascii="Book Antiqua" w:eastAsia="Book Antiqua" w:hAnsi="Book Antiqua" w:cs="Book Antiqua"/>
          <w:b/>
          <w:bCs/>
          <w:color w:val="000000"/>
        </w:rPr>
        <w:t xml:space="preserve">Esteban C Gabazza, </w:t>
      </w:r>
      <w:r w:rsidRPr="00626BC1">
        <w:rPr>
          <w:rFonts w:ascii="Book Antiqua" w:eastAsia="Book Antiqua" w:hAnsi="Book Antiqua" w:cs="Book Antiqua"/>
          <w:color w:val="000000"/>
        </w:rPr>
        <w:t>Department of Immunology, Mie University School of Medicine, Mie University, Tsu 514-8507, Mie, Japan</w:t>
      </w:r>
    </w:p>
    <w:p w14:paraId="521C916B" w14:textId="77777777" w:rsidR="00A77B3E" w:rsidRPr="00626BC1" w:rsidRDefault="00A77B3E">
      <w:pPr>
        <w:spacing w:line="360" w:lineRule="auto"/>
        <w:jc w:val="both"/>
        <w:rPr>
          <w:rFonts w:ascii="Book Antiqua" w:hAnsi="Book Antiqua"/>
        </w:rPr>
      </w:pPr>
    </w:p>
    <w:p w14:paraId="2D039F85"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Tetsu Kobayashi, </w:t>
      </w:r>
      <w:r w:rsidRPr="00626BC1">
        <w:rPr>
          <w:rFonts w:ascii="Book Antiqua" w:eastAsia="Book Antiqua" w:hAnsi="Book Antiqua" w:cs="Book Antiqua"/>
          <w:color w:val="000000"/>
        </w:rPr>
        <w:t>Department of Pulmonary and Critical Care Medicine, Graduate School of Medicine Mie, Mie University, Tsu 514-8507, Mie, Japan</w:t>
      </w:r>
    </w:p>
    <w:p w14:paraId="36ED19FE" w14:textId="77777777" w:rsidR="00D26419" w:rsidRPr="00626BC1" w:rsidRDefault="00D26419">
      <w:pPr>
        <w:spacing w:line="360" w:lineRule="auto"/>
        <w:jc w:val="both"/>
        <w:rPr>
          <w:rFonts w:ascii="Book Antiqua" w:hAnsi="Book Antiqua"/>
        </w:rPr>
      </w:pPr>
    </w:p>
    <w:p w14:paraId="27605F38" w14:textId="5CA51B76"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Author contributions: </w:t>
      </w:r>
      <w:r w:rsidR="006220A3" w:rsidRPr="00626BC1">
        <w:rPr>
          <w:rFonts w:ascii="Book Antiqua" w:eastAsia="Book Antiqua" w:hAnsi="Book Antiqua" w:cs="Book Antiqua"/>
          <w:color w:val="000000"/>
        </w:rPr>
        <w:t>Nishimura T</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Okano T</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Tsuji C</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Iwanaka S</w:t>
      </w:r>
      <w:r w:rsidRPr="00626BC1">
        <w:rPr>
          <w:rFonts w:ascii="Book Antiqua" w:eastAsia="Book Antiqua" w:hAnsi="Book Antiqua" w:cs="Book Antiqua"/>
          <w:color w:val="000000"/>
        </w:rPr>
        <w:t xml:space="preserve">, and </w:t>
      </w:r>
      <w:r w:rsidR="00D26419" w:rsidRPr="00626BC1">
        <w:rPr>
          <w:rFonts w:ascii="Book Antiqua" w:eastAsia="Book Antiqua" w:hAnsi="Book Antiqua" w:cs="Book Antiqua"/>
          <w:color w:val="000000"/>
        </w:rPr>
        <w:t>Sakakura Y</w:t>
      </w:r>
      <w:r w:rsidRPr="00626BC1">
        <w:rPr>
          <w:rFonts w:ascii="Book Antiqua" w:eastAsia="Book Antiqua" w:hAnsi="Book Antiqua" w:cs="Book Antiqua"/>
          <w:color w:val="000000"/>
        </w:rPr>
        <w:t xml:space="preserve"> were responsible for clinical treatment and clinical follow-up and manuscript preparation</w:t>
      </w:r>
      <w:r w:rsidR="00D26419" w:rsidRPr="00626BC1">
        <w:rPr>
          <w:rFonts w:ascii="Book Antiqua" w:eastAsia="Book Antiqua" w:hAnsi="Book Antiqua" w:cs="Book Antiqua"/>
          <w:color w:val="000000"/>
        </w:rPr>
        <w:t>;</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Naito M</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Ibata H</w:t>
      </w:r>
      <w:r w:rsidRPr="00626BC1">
        <w:rPr>
          <w:rFonts w:ascii="Book Antiqua" w:eastAsia="Book Antiqua" w:hAnsi="Book Antiqua" w:cs="Book Antiqua"/>
          <w:color w:val="000000"/>
        </w:rPr>
        <w:t xml:space="preserve">, and </w:t>
      </w:r>
      <w:r w:rsidR="00D26419" w:rsidRPr="00626BC1">
        <w:rPr>
          <w:rFonts w:ascii="Book Antiqua" w:eastAsia="Book Antiqua" w:hAnsi="Book Antiqua" w:cs="Book Antiqua"/>
          <w:color w:val="000000"/>
        </w:rPr>
        <w:t>Oomoto Y</w:t>
      </w:r>
      <w:r w:rsidRPr="00626BC1">
        <w:rPr>
          <w:rFonts w:ascii="Book Antiqua" w:eastAsia="Book Antiqua" w:hAnsi="Book Antiqua" w:cs="Book Antiqua"/>
          <w:color w:val="000000"/>
        </w:rPr>
        <w:t xml:space="preserve"> contributed with resources and acquisition of data</w:t>
      </w:r>
      <w:r w:rsidR="00D26419" w:rsidRPr="00626BC1">
        <w:rPr>
          <w:rFonts w:ascii="Book Antiqua" w:eastAsia="Book Antiqua" w:hAnsi="Book Antiqua" w:cs="Book Antiqua"/>
          <w:color w:val="000000"/>
        </w:rPr>
        <w:t>;</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lastRenderedPageBreak/>
        <w:t>Fujimoto H</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D'Alessandro-Gabazza CN</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Yasuma T</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Kobayashi T</w:t>
      </w:r>
      <w:r w:rsidRPr="00626BC1">
        <w:rPr>
          <w:rFonts w:ascii="Book Antiqua" w:eastAsia="Book Antiqua" w:hAnsi="Book Antiqua" w:cs="Book Antiqua"/>
          <w:color w:val="000000"/>
        </w:rPr>
        <w:t xml:space="preserve">, and </w:t>
      </w:r>
      <w:r w:rsidR="00D26419" w:rsidRPr="00626BC1">
        <w:rPr>
          <w:rFonts w:ascii="Book Antiqua" w:eastAsia="Book Antiqua" w:hAnsi="Book Antiqua" w:cs="Book Antiqua"/>
          <w:color w:val="000000"/>
        </w:rPr>
        <w:t>Gabazza EC</w:t>
      </w:r>
      <w:r w:rsidRPr="00626BC1">
        <w:rPr>
          <w:rFonts w:ascii="Book Antiqua" w:eastAsia="Book Antiqua" w:hAnsi="Book Antiqua" w:cs="Book Antiqua"/>
          <w:color w:val="000000"/>
        </w:rPr>
        <w:t xml:space="preserve"> contributed to interpreting the data and made an intellectual contribution to the manuscript's preparation. All Authors reviewed and approved the final manuscript.</w:t>
      </w:r>
    </w:p>
    <w:p w14:paraId="3731ADA1" w14:textId="77777777" w:rsidR="00A77B3E" w:rsidRPr="00626BC1" w:rsidRDefault="00A77B3E">
      <w:pPr>
        <w:spacing w:line="360" w:lineRule="auto"/>
        <w:jc w:val="both"/>
        <w:rPr>
          <w:rFonts w:ascii="Book Antiqua" w:hAnsi="Book Antiqua"/>
        </w:rPr>
      </w:pPr>
    </w:p>
    <w:p w14:paraId="07DEBB81" w14:textId="5E0CA47B"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Corresponding author: Esteban C Gabazza, MD, PhD, Director, Full Professor, </w:t>
      </w:r>
      <w:r w:rsidRPr="00626BC1">
        <w:rPr>
          <w:rFonts w:ascii="Book Antiqua" w:eastAsia="Book Antiqua" w:hAnsi="Book Antiqua" w:cs="Book Antiqua"/>
          <w:color w:val="000000"/>
        </w:rPr>
        <w:t>Department of Immunology, Mie University School of Medicine, Mie University, Edobashi 2-174, Tsu 514-8507, Japan. gabazza@doc.medic.mie-u.ac.jp</w:t>
      </w:r>
    </w:p>
    <w:p w14:paraId="06CBF851" w14:textId="77777777" w:rsidR="00A77B3E" w:rsidRPr="00626BC1" w:rsidRDefault="00A77B3E">
      <w:pPr>
        <w:spacing w:line="360" w:lineRule="auto"/>
        <w:jc w:val="both"/>
        <w:rPr>
          <w:rFonts w:ascii="Book Antiqua" w:hAnsi="Book Antiqua"/>
        </w:rPr>
      </w:pPr>
    </w:p>
    <w:p w14:paraId="5A01F498"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Received: </w:t>
      </w:r>
      <w:r w:rsidRPr="00626BC1">
        <w:rPr>
          <w:rFonts w:ascii="Book Antiqua" w:eastAsia="Book Antiqua" w:hAnsi="Book Antiqua" w:cs="Book Antiqua"/>
          <w:color w:val="000000"/>
        </w:rPr>
        <w:t>April 25, 2021</w:t>
      </w:r>
    </w:p>
    <w:p w14:paraId="18115BC4" w14:textId="5A0DEEBC"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Revised: </w:t>
      </w:r>
      <w:r w:rsidR="004C4170" w:rsidRPr="00626BC1">
        <w:rPr>
          <w:rFonts w:ascii="Book Antiqua" w:eastAsia="Book Antiqua" w:hAnsi="Book Antiqua" w:cs="Book Antiqua"/>
          <w:color w:val="000000"/>
        </w:rPr>
        <w:t>June 8, 2021</w:t>
      </w:r>
    </w:p>
    <w:p w14:paraId="6CFA1AEF" w14:textId="55DF0710"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Accepted: </w:t>
      </w:r>
      <w:bookmarkStart w:id="0" w:name="OLE_LINK15"/>
      <w:bookmarkStart w:id="1" w:name="OLE_LINK33"/>
      <w:bookmarkStart w:id="2" w:name="OLE_LINK48"/>
      <w:r w:rsidR="006A2390">
        <w:rPr>
          <w:rFonts w:ascii="Book Antiqua" w:eastAsia="SimSun" w:hAnsi="Book Antiqua"/>
          <w:color w:val="000000" w:themeColor="text1"/>
        </w:rPr>
        <w:t>J</w:t>
      </w:r>
      <w:r w:rsidR="006A2390">
        <w:rPr>
          <w:rFonts w:ascii="Book Antiqua" w:eastAsia="SimSun" w:hAnsi="Book Antiqua" w:hint="eastAsia"/>
          <w:color w:val="000000" w:themeColor="text1"/>
        </w:rPr>
        <w:t>une</w:t>
      </w:r>
      <w:r w:rsidR="006A2390" w:rsidRPr="00F06907">
        <w:rPr>
          <w:rFonts w:ascii="Book Antiqua" w:eastAsia="SimSun" w:hAnsi="Book Antiqua"/>
          <w:color w:val="000000" w:themeColor="text1"/>
        </w:rPr>
        <w:t xml:space="preserve"> </w:t>
      </w:r>
      <w:r w:rsidR="006A2390">
        <w:rPr>
          <w:rFonts w:ascii="Book Antiqua" w:eastAsia="SimSun" w:hAnsi="Book Antiqua"/>
          <w:color w:val="000000" w:themeColor="text1"/>
        </w:rPr>
        <w:t>22</w:t>
      </w:r>
      <w:r w:rsidR="006A2390" w:rsidRPr="00F06907">
        <w:rPr>
          <w:rFonts w:ascii="Book Antiqua" w:eastAsia="SimSun" w:hAnsi="Book Antiqua"/>
          <w:color w:val="000000" w:themeColor="text1"/>
        </w:rPr>
        <w:t>, 2021</w:t>
      </w:r>
      <w:bookmarkEnd w:id="0"/>
      <w:bookmarkEnd w:id="1"/>
      <w:bookmarkEnd w:id="2"/>
    </w:p>
    <w:p w14:paraId="51E82D85"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Published online: </w:t>
      </w:r>
    </w:p>
    <w:p w14:paraId="53273A55" w14:textId="77777777" w:rsidR="00A77B3E" w:rsidRPr="00626BC1" w:rsidRDefault="00A77B3E">
      <w:pPr>
        <w:spacing w:line="360" w:lineRule="auto"/>
        <w:jc w:val="both"/>
        <w:rPr>
          <w:rFonts w:ascii="Book Antiqua" w:hAnsi="Book Antiqua"/>
        </w:rPr>
        <w:sectPr w:rsidR="00A77B3E" w:rsidRPr="00626BC1">
          <w:footerReference w:type="default" r:id="rId8"/>
          <w:pgSz w:w="12240" w:h="15840"/>
          <w:pgMar w:top="1440" w:right="1440" w:bottom="1440" w:left="1440" w:header="720" w:footer="720" w:gutter="0"/>
          <w:cols w:space="720"/>
          <w:docGrid w:linePitch="360"/>
        </w:sectPr>
      </w:pPr>
    </w:p>
    <w:p w14:paraId="22F5A1C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lastRenderedPageBreak/>
        <w:t>Abstract</w:t>
      </w:r>
    </w:p>
    <w:p w14:paraId="444B188B"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BACKGROUND</w:t>
      </w:r>
    </w:p>
    <w:p w14:paraId="0FF96584" w14:textId="23F2498F"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Allergic bronchopulmonary aspergillosis</w:t>
      </w:r>
      <w:r w:rsidR="003B7028" w:rsidRPr="00626BC1">
        <w:rPr>
          <w:rFonts w:ascii="Book Antiqua" w:eastAsia="Book Antiqua" w:hAnsi="Book Antiqua" w:cs="Book Antiqua"/>
          <w:color w:val="000000"/>
        </w:rPr>
        <w:t xml:space="preserve"> (ABPA)</w:t>
      </w:r>
      <w:r w:rsidRPr="00626BC1">
        <w:rPr>
          <w:rFonts w:ascii="Book Antiqua" w:eastAsia="Book Antiqua" w:hAnsi="Book Antiqua" w:cs="Book Antiqua"/>
          <w:color w:val="000000"/>
        </w:rPr>
        <w:t xml:space="preserve"> is an allergic reaction to </w:t>
      </w:r>
      <w:r w:rsidR="00353CDF">
        <w:rPr>
          <w:rFonts w:ascii="Book Antiqua" w:eastAsia="Book Antiqua" w:hAnsi="Book Antiqua" w:cs="Book Antiqua"/>
          <w:i/>
          <w:iCs/>
          <w:color w:val="000000"/>
        </w:rPr>
        <w:t>A</w:t>
      </w:r>
      <w:r w:rsidR="00353CDF" w:rsidRPr="00353CDF">
        <w:rPr>
          <w:rFonts w:ascii="Book Antiqua" w:eastAsia="Book Antiqua" w:hAnsi="Book Antiqua" w:cs="Book Antiqua"/>
          <w:i/>
          <w:iCs/>
          <w:color w:val="000000"/>
        </w:rPr>
        <w:t>spergillus</w:t>
      </w:r>
      <w:r w:rsidR="00353CDF"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 xml:space="preserve">species that aggravates bronchial asthma. Previous studies demonstrated the glucocorticoid-sparing effect of dupilumab in patients with </w:t>
      </w:r>
      <w:r w:rsidR="003B7028" w:rsidRPr="00626BC1">
        <w:rPr>
          <w:rFonts w:ascii="Book Antiqua" w:eastAsia="Book Antiqua" w:hAnsi="Book Antiqua" w:cs="Book Antiqua"/>
          <w:color w:val="000000"/>
        </w:rPr>
        <w:t>ABPA</w:t>
      </w:r>
      <w:r w:rsidRPr="00626BC1">
        <w:rPr>
          <w:rFonts w:ascii="Book Antiqua" w:eastAsia="Book Antiqua" w:hAnsi="Book Antiqua" w:cs="Book Antiqua"/>
          <w:color w:val="000000"/>
        </w:rPr>
        <w:t>. There is no report of complete withdrawal of glucocorticoids after dupilumab.</w:t>
      </w:r>
    </w:p>
    <w:p w14:paraId="6DB82456" w14:textId="77777777" w:rsidR="00A77B3E" w:rsidRPr="00626BC1" w:rsidRDefault="00A77B3E">
      <w:pPr>
        <w:spacing w:line="360" w:lineRule="auto"/>
        <w:jc w:val="both"/>
        <w:rPr>
          <w:rFonts w:ascii="Book Antiqua" w:hAnsi="Book Antiqua"/>
        </w:rPr>
      </w:pPr>
    </w:p>
    <w:p w14:paraId="4C56D799"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CASE SUMMARY</w:t>
      </w:r>
    </w:p>
    <w:p w14:paraId="3A99F933" w14:textId="1B778802"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patient was a 54-y</w:t>
      </w:r>
      <w:r w:rsidR="005377E6">
        <w:rPr>
          <w:rFonts w:ascii="Book Antiqua" w:eastAsia="Book Antiqua" w:hAnsi="Book Antiqua" w:cs="Book Antiqua"/>
          <w:color w:val="000000"/>
        </w:rPr>
        <w:t>ea</w:t>
      </w:r>
      <w:r w:rsidRPr="00626BC1">
        <w:rPr>
          <w:rFonts w:ascii="Book Antiqua" w:eastAsia="Book Antiqua" w:hAnsi="Book Antiqua" w:cs="Book Antiqua"/>
          <w:color w:val="000000"/>
        </w:rPr>
        <w:t xml:space="preserve">r-old woman with bronchial asthma treated with inhaled corticosteroids and a long-acting beta-2 agonist. She consulted our institution for productive cough and fever in March 2017. Chest computed tomography scan revealed mucoid impaction, and the bronchial lavage fluid culture was positive for </w:t>
      </w:r>
      <w:r w:rsidR="005377E6">
        <w:rPr>
          <w:rFonts w:ascii="Book Antiqua" w:eastAsia="Book Antiqua" w:hAnsi="Book Antiqua" w:cs="Book Antiqua"/>
          <w:i/>
          <w:iCs/>
          <w:color w:val="000000"/>
        </w:rPr>
        <w:t>A</w:t>
      </w:r>
      <w:r w:rsidR="005377E6" w:rsidRPr="00626BC1">
        <w:rPr>
          <w:rFonts w:ascii="Book Antiqua" w:eastAsia="Book Antiqua" w:hAnsi="Book Antiqua" w:cs="Book Antiqua"/>
          <w:i/>
          <w:iCs/>
          <w:color w:val="000000"/>
        </w:rPr>
        <w:t xml:space="preserve">spergillus </w:t>
      </w:r>
      <w:r w:rsidRPr="00626BC1">
        <w:rPr>
          <w:rFonts w:ascii="Book Antiqua" w:eastAsia="Book Antiqua" w:hAnsi="Book Antiqua" w:cs="Book Antiqua"/>
          <w:i/>
          <w:iCs/>
          <w:color w:val="000000"/>
        </w:rPr>
        <w:t>fumigatus</w:t>
      </w:r>
      <w:r w:rsidRPr="00626BC1">
        <w:rPr>
          <w:rFonts w:ascii="Book Antiqua" w:eastAsia="Book Antiqua" w:hAnsi="Book Antiqua" w:cs="Book Antiqua"/>
          <w:color w:val="000000"/>
        </w:rPr>
        <w:t xml:space="preserve">. The diagnosis was </w:t>
      </w:r>
      <w:r w:rsidR="003B7028" w:rsidRPr="00626BC1">
        <w:rPr>
          <w:rFonts w:ascii="Book Antiqua" w:eastAsia="Book Antiqua" w:hAnsi="Book Antiqua" w:cs="Book Antiqua"/>
          <w:color w:val="000000"/>
        </w:rPr>
        <w:t>ABPA</w:t>
      </w:r>
      <w:r w:rsidRPr="00626BC1">
        <w:rPr>
          <w:rFonts w:ascii="Book Antiqua" w:eastAsia="Book Antiqua" w:hAnsi="Book Antiqua" w:cs="Book Antiqua"/>
          <w:color w:val="000000"/>
        </w:rPr>
        <w:t xml:space="preserve">. The patient was treated with oral glucocorticoids from April 2017 to November 2017. In January 2019, she had bronchial asthma exacerbation, and a chest computed tomography scan showed recurrent mucoid impaction. She was treated with oral glucocorticoids and itraconazole. In February 2020, during tapering of oral glucocorticoid, she had the third episode of bronchial asthma exacerbation and a mucoid impaction. The patient was treated with dupilumab in addition to oral glucocorticoid and itraconazole. The clinical response improved, and oral glucocorticoid was discontinued in June 2020. </w:t>
      </w:r>
    </w:p>
    <w:p w14:paraId="3FF9F397" w14:textId="77777777" w:rsidR="00A77B3E" w:rsidRPr="00626BC1" w:rsidRDefault="00A77B3E">
      <w:pPr>
        <w:spacing w:line="360" w:lineRule="auto"/>
        <w:jc w:val="both"/>
        <w:rPr>
          <w:rFonts w:ascii="Book Antiqua" w:hAnsi="Book Antiqua"/>
        </w:rPr>
      </w:pPr>
    </w:p>
    <w:p w14:paraId="7302CE6E"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CONCLUSION</w:t>
      </w:r>
    </w:p>
    <w:p w14:paraId="4DB6455A" w14:textId="5293A8F4"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This is the first case of </w:t>
      </w:r>
      <w:r w:rsidR="003B7028" w:rsidRPr="00626BC1">
        <w:rPr>
          <w:rFonts w:ascii="Book Antiqua" w:eastAsia="Book Antiqua" w:hAnsi="Book Antiqua" w:cs="Book Antiqua"/>
          <w:color w:val="000000"/>
        </w:rPr>
        <w:t>ABPA</w:t>
      </w:r>
      <w:r w:rsidRPr="00626BC1">
        <w:rPr>
          <w:rFonts w:ascii="Book Antiqua" w:eastAsia="Book Antiqua" w:hAnsi="Book Antiqua" w:cs="Book Antiqua"/>
          <w:color w:val="000000"/>
        </w:rPr>
        <w:t xml:space="preserve"> in which complete withdrawal of</w:t>
      </w:r>
      <w:r w:rsidR="00B83FDE">
        <w:rPr>
          <w:rFonts w:ascii="Book Antiqua" w:eastAsia="Book Antiqua" w:hAnsi="Book Antiqua" w:cs="Book Antiqua"/>
          <w:color w:val="000000"/>
        </w:rPr>
        <w:t xml:space="preserve"> </w:t>
      </w:r>
      <w:r w:rsidRPr="00626BC1">
        <w:rPr>
          <w:rFonts w:ascii="Book Antiqua" w:eastAsia="Book Antiqua" w:hAnsi="Book Antiqua" w:cs="Book Antiqua"/>
          <w:color w:val="000000"/>
        </w:rPr>
        <w:t>glucocorticoid was possible after treatment with dupilumab.</w:t>
      </w:r>
    </w:p>
    <w:p w14:paraId="6AF1568B" w14:textId="77777777" w:rsidR="00A77B3E" w:rsidRPr="00626BC1" w:rsidRDefault="00A77B3E">
      <w:pPr>
        <w:spacing w:line="360" w:lineRule="auto"/>
        <w:jc w:val="both"/>
        <w:rPr>
          <w:rFonts w:ascii="Book Antiqua" w:hAnsi="Book Antiqua"/>
        </w:rPr>
      </w:pPr>
    </w:p>
    <w:p w14:paraId="479213BF" w14:textId="5E2B3763"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Key Words: </w:t>
      </w:r>
      <w:r w:rsidR="003B7028" w:rsidRPr="00626BC1">
        <w:rPr>
          <w:rFonts w:ascii="Book Antiqua" w:eastAsia="Book Antiqua" w:hAnsi="Book Antiqua" w:cs="Book Antiqua"/>
          <w:color w:val="000000"/>
        </w:rPr>
        <w:t>Allergic bronchopulmonary aspergillosis</w:t>
      </w:r>
      <w:r w:rsidRPr="00626BC1">
        <w:rPr>
          <w:rFonts w:ascii="Book Antiqua" w:eastAsia="Book Antiqua" w:hAnsi="Book Antiqua" w:cs="Book Antiqua"/>
          <w:color w:val="000000"/>
        </w:rPr>
        <w:t xml:space="preserve">; </w:t>
      </w:r>
      <w:r w:rsidR="003B7028" w:rsidRPr="00626BC1">
        <w:rPr>
          <w:rFonts w:ascii="Book Antiqua" w:eastAsia="Book Antiqua" w:hAnsi="Book Antiqua" w:cs="Book Antiqua"/>
          <w:color w:val="000000"/>
        </w:rPr>
        <w:t>D</w:t>
      </w:r>
      <w:r w:rsidRPr="00626BC1">
        <w:rPr>
          <w:rFonts w:ascii="Book Antiqua" w:eastAsia="Book Antiqua" w:hAnsi="Book Antiqua" w:cs="Book Antiqua"/>
          <w:color w:val="000000"/>
        </w:rPr>
        <w:t xml:space="preserve">upilumab; </w:t>
      </w:r>
      <w:r w:rsidR="00BE7C37">
        <w:rPr>
          <w:rFonts w:ascii="Book Antiqua" w:eastAsia="Book Antiqua" w:hAnsi="Book Antiqua" w:cs="Book Antiqua"/>
          <w:color w:val="000000"/>
        </w:rPr>
        <w:t>A</w:t>
      </w:r>
      <w:r w:rsidRPr="00626BC1">
        <w:rPr>
          <w:rFonts w:ascii="Book Antiqua" w:eastAsia="Book Antiqua" w:hAnsi="Book Antiqua" w:cs="Book Antiqua"/>
          <w:color w:val="000000"/>
        </w:rPr>
        <w:t xml:space="preserve">sthma; </w:t>
      </w:r>
      <w:r w:rsidR="003D7CA8">
        <w:rPr>
          <w:rFonts w:ascii="Book Antiqua" w:eastAsia="Book Antiqua" w:hAnsi="Book Antiqua" w:cs="Book Antiqua"/>
          <w:color w:val="000000"/>
        </w:rPr>
        <w:t>I</w:t>
      </w:r>
      <w:r w:rsidR="00E90BFF" w:rsidRPr="00626BC1">
        <w:rPr>
          <w:rFonts w:ascii="Book Antiqua" w:eastAsia="Book Antiqua" w:hAnsi="Book Antiqua" w:cs="Book Antiqua"/>
          <w:color w:val="000000"/>
        </w:rPr>
        <w:t>nterleukin</w:t>
      </w:r>
      <w:r w:rsidRPr="00626BC1">
        <w:rPr>
          <w:rFonts w:ascii="Book Antiqua" w:eastAsia="Book Antiqua" w:hAnsi="Book Antiqua" w:cs="Book Antiqua"/>
          <w:color w:val="000000"/>
        </w:rPr>
        <w:t xml:space="preserve">-13; </w:t>
      </w:r>
      <w:r w:rsidR="003D7CA8">
        <w:rPr>
          <w:rFonts w:ascii="Book Antiqua" w:eastAsia="Book Antiqua" w:hAnsi="Book Antiqua" w:cs="Book Antiqua"/>
          <w:color w:val="000000"/>
        </w:rPr>
        <w:t>I</w:t>
      </w:r>
      <w:r w:rsidR="00E90BFF" w:rsidRPr="00626BC1">
        <w:rPr>
          <w:rFonts w:ascii="Book Antiqua" w:eastAsia="Book Antiqua" w:hAnsi="Book Antiqua" w:cs="Book Antiqua"/>
          <w:color w:val="000000"/>
        </w:rPr>
        <w:t>nterleukin</w:t>
      </w:r>
      <w:r w:rsidRPr="00626BC1">
        <w:rPr>
          <w:rFonts w:ascii="Book Antiqua" w:eastAsia="Book Antiqua" w:hAnsi="Book Antiqua" w:cs="Book Antiqua"/>
          <w:color w:val="000000"/>
        </w:rPr>
        <w:t>-4</w:t>
      </w:r>
      <w:r w:rsidR="003B7028" w:rsidRPr="00626BC1">
        <w:rPr>
          <w:rFonts w:ascii="Book Antiqua" w:eastAsia="Book Antiqua" w:hAnsi="Book Antiqua" w:cs="Book Antiqua"/>
          <w:color w:val="000000"/>
        </w:rPr>
        <w:t>; Case report</w:t>
      </w:r>
    </w:p>
    <w:p w14:paraId="4A0C6CF7" w14:textId="77777777" w:rsidR="00A77B3E" w:rsidRPr="00626BC1" w:rsidRDefault="00A77B3E">
      <w:pPr>
        <w:spacing w:line="360" w:lineRule="auto"/>
        <w:jc w:val="both"/>
        <w:rPr>
          <w:rFonts w:ascii="Book Antiqua" w:hAnsi="Book Antiqua"/>
        </w:rPr>
      </w:pPr>
    </w:p>
    <w:p w14:paraId="59BD0CC1" w14:textId="1C66DF0A"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Nishimura T, Okano T, Naito M, Tsuji C, Iwanaka S, Sakakura Y, Yasuma T, Fujimoto H, D'Alessandro-Gabazza CN, Oomoto Y, Kobayashi T, Gabazza EC, Ibata H. </w:t>
      </w:r>
      <w:r w:rsidR="00825E26" w:rsidRPr="00626BC1">
        <w:rPr>
          <w:rFonts w:ascii="Book Antiqua" w:eastAsia="Book Antiqua" w:hAnsi="Book Antiqua" w:cs="Book Antiqua"/>
          <w:color w:val="000000"/>
        </w:rPr>
        <w:t xml:space="preserve">Complete </w:t>
      </w:r>
      <w:r w:rsidR="00825E26" w:rsidRPr="00626BC1">
        <w:rPr>
          <w:rFonts w:ascii="Book Antiqua" w:eastAsia="Book Antiqua" w:hAnsi="Book Antiqua" w:cs="Book Antiqua"/>
          <w:color w:val="000000"/>
        </w:rPr>
        <w:lastRenderedPageBreak/>
        <w:t>withdrawal of glucocorticoids after dupilumab therapy in allergic bronchopulmonary aspergillosis: A case report.</w:t>
      </w:r>
      <w:r w:rsidRPr="00626BC1">
        <w:rPr>
          <w:rFonts w:ascii="Book Antiqua" w:eastAsia="Book Antiqua" w:hAnsi="Book Antiqua" w:cs="Book Antiqua"/>
          <w:color w:val="000000"/>
        </w:rPr>
        <w:t xml:space="preserve"> </w:t>
      </w:r>
      <w:r w:rsidRPr="00626BC1">
        <w:rPr>
          <w:rFonts w:ascii="Book Antiqua" w:eastAsia="Book Antiqua" w:hAnsi="Book Antiqua" w:cs="Book Antiqua"/>
          <w:i/>
          <w:iCs/>
          <w:color w:val="000000"/>
        </w:rPr>
        <w:t>World J Clin Cases</w:t>
      </w:r>
      <w:r w:rsidRPr="00626BC1">
        <w:rPr>
          <w:rFonts w:ascii="Book Antiqua" w:eastAsia="Book Antiqua" w:hAnsi="Book Antiqua" w:cs="Book Antiqua"/>
          <w:color w:val="000000"/>
        </w:rPr>
        <w:t xml:space="preserve"> 2021; In press</w:t>
      </w:r>
    </w:p>
    <w:p w14:paraId="449F3DD3" w14:textId="77777777" w:rsidR="00A77B3E" w:rsidRPr="00626BC1" w:rsidRDefault="00A77B3E">
      <w:pPr>
        <w:spacing w:line="360" w:lineRule="auto"/>
        <w:jc w:val="both"/>
        <w:rPr>
          <w:rFonts w:ascii="Book Antiqua" w:hAnsi="Book Antiqua"/>
        </w:rPr>
      </w:pPr>
    </w:p>
    <w:p w14:paraId="2C13AF34" w14:textId="01947BD7" w:rsidR="002A7C20" w:rsidRPr="00626BC1" w:rsidRDefault="00DD312E">
      <w:pPr>
        <w:spacing w:line="360" w:lineRule="auto"/>
        <w:jc w:val="both"/>
        <w:rPr>
          <w:rFonts w:ascii="Book Antiqua" w:eastAsia="Book Antiqua" w:hAnsi="Book Antiqua" w:cs="Book Antiqua"/>
          <w:color w:val="000000"/>
        </w:rPr>
      </w:pPr>
      <w:r w:rsidRPr="00626BC1">
        <w:rPr>
          <w:rFonts w:ascii="Book Antiqua" w:eastAsia="Book Antiqua" w:hAnsi="Book Antiqua" w:cs="Book Antiqua"/>
          <w:b/>
          <w:bCs/>
          <w:color w:val="000000"/>
        </w:rPr>
        <w:t xml:space="preserve">Core Tip: </w:t>
      </w:r>
      <w:r w:rsidRPr="00626BC1">
        <w:rPr>
          <w:rFonts w:ascii="Book Antiqua" w:eastAsia="Book Antiqua" w:hAnsi="Book Antiqua" w:cs="Book Antiqua"/>
          <w:color w:val="000000"/>
        </w:rPr>
        <w:t xml:space="preserve">Allergic bronchopulmonary aspergillosis (ABPA) is an allergic reaction to antigen from </w:t>
      </w:r>
      <w:r w:rsidR="009D6E61">
        <w:rPr>
          <w:rFonts w:ascii="Book Antiqua" w:eastAsia="Book Antiqua" w:hAnsi="Book Antiqua" w:cs="Book Antiqua"/>
          <w:i/>
          <w:iCs/>
          <w:color w:val="000000"/>
        </w:rPr>
        <w:t>A</w:t>
      </w:r>
      <w:r w:rsidR="009D6E61" w:rsidRPr="00626BC1">
        <w:rPr>
          <w:rFonts w:ascii="Book Antiqua" w:eastAsia="Book Antiqua" w:hAnsi="Book Antiqua" w:cs="Book Antiqua"/>
          <w:i/>
          <w:iCs/>
          <w:color w:val="000000"/>
        </w:rPr>
        <w:t>spergillus</w:t>
      </w:r>
      <w:r w:rsidR="009D6E61"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 xml:space="preserve">species that causes exacerbation of bronchial asthma, eosinophilic pneumonia, and bronchiectasis. Conventional therapy includes the administration of oral glucocorticoids and other antiasthmatic therapy. However, there are intractable cases showing repeated clinical exacerbations of bronchial asthma despite therapy with oral glucocorticoids. Previous reports have shown that the addition of monoclonal antibodies against </w:t>
      </w:r>
      <w:r w:rsidR="00626BC1" w:rsidRPr="00626BC1">
        <w:rPr>
          <w:rFonts w:ascii="Book Antiqua" w:eastAsia="Book Antiqua" w:hAnsi="Book Antiqua" w:cs="Book Antiqua"/>
          <w:color w:val="000000"/>
        </w:rPr>
        <w:t>interleukin (IL)</w:t>
      </w:r>
      <w:r w:rsidRPr="00626BC1">
        <w:rPr>
          <w:rFonts w:ascii="Book Antiqua" w:eastAsia="Book Antiqua" w:hAnsi="Book Antiqua" w:cs="Book Antiqua"/>
          <w:color w:val="000000"/>
        </w:rPr>
        <w:t>-4/</w:t>
      </w:r>
      <w:r w:rsidR="00626BC1">
        <w:rPr>
          <w:rFonts w:ascii="Book Antiqua" w:eastAsia="Book Antiqua" w:hAnsi="Book Antiqua" w:cs="Book Antiqua"/>
          <w:color w:val="000000"/>
        </w:rPr>
        <w:t>IL</w:t>
      </w:r>
      <w:r w:rsidRPr="00626BC1">
        <w:rPr>
          <w:rFonts w:ascii="Book Antiqua" w:eastAsia="Book Antiqua" w:hAnsi="Book Antiqua" w:cs="Book Antiqua"/>
          <w:color w:val="000000"/>
        </w:rPr>
        <w:t xml:space="preserve">-13 or dupilumab to the treatment is effective and allows the reduction in the dose of glucocorticoids in </w:t>
      </w:r>
      <w:r w:rsidR="009C5629" w:rsidRPr="00626BC1">
        <w:rPr>
          <w:rFonts w:ascii="Book Antiqua" w:eastAsia="Book Antiqua" w:hAnsi="Book Antiqua" w:cs="Book Antiqua"/>
          <w:color w:val="000000"/>
        </w:rPr>
        <w:t>ABPA</w:t>
      </w:r>
      <w:r w:rsidRPr="00626BC1">
        <w:rPr>
          <w:rFonts w:ascii="Book Antiqua" w:eastAsia="Book Antiqua" w:hAnsi="Book Antiqua" w:cs="Book Antiqua"/>
          <w:color w:val="000000"/>
        </w:rPr>
        <w:t xml:space="preserve"> patients. However, there is no report of complete withdrawal of oral glucocorticoids after therapy with dupilumab in these patients. Here, we report the first case of </w:t>
      </w:r>
      <w:r w:rsidR="009C5629" w:rsidRPr="00626BC1">
        <w:rPr>
          <w:rFonts w:ascii="Book Antiqua" w:eastAsia="Book Antiqua" w:hAnsi="Book Antiqua" w:cs="Book Antiqua"/>
          <w:color w:val="000000"/>
        </w:rPr>
        <w:t>ABPA</w:t>
      </w:r>
      <w:r w:rsidRPr="00626BC1">
        <w:rPr>
          <w:rFonts w:ascii="Book Antiqua" w:eastAsia="Book Antiqua" w:hAnsi="Book Antiqua" w:cs="Book Antiqua"/>
          <w:color w:val="000000"/>
        </w:rPr>
        <w:t xml:space="preserve"> in which complete withdrawal of oral glucocorticoid was possible after treatment with dupilumab.</w:t>
      </w:r>
    </w:p>
    <w:p w14:paraId="36D010CC" w14:textId="6D4590D7" w:rsidR="00A77B3E" w:rsidRPr="00626BC1" w:rsidRDefault="002A7C20">
      <w:pPr>
        <w:spacing w:line="360" w:lineRule="auto"/>
        <w:jc w:val="both"/>
        <w:rPr>
          <w:rFonts w:ascii="Book Antiqua" w:hAnsi="Book Antiqua"/>
        </w:rPr>
      </w:pPr>
      <w:r w:rsidRPr="00626BC1">
        <w:rPr>
          <w:rFonts w:ascii="Book Antiqua" w:eastAsia="Book Antiqua" w:hAnsi="Book Antiqua" w:cs="Book Antiqua"/>
          <w:color w:val="000000"/>
        </w:rPr>
        <w:br w:type="page"/>
      </w:r>
      <w:r w:rsidR="00DD312E" w:rsidRPr="00626BC1">
        <w:rPr>
          <w:rFonts w:ascii="Book Antiqua" w:eastAsia="Book Antiqua" w:hAnsi="Book Antiqua" w:cs="Book Antiqua"/>
          <w:b/>
          <w:caps/>
          <w:color w:val="000000"/>
          <w:u w:val="single"/>
        </w:rPr>
        <w:lastRenderedPageBreak/>
        <w:t>INTRODUCTION</w:t>
      </w:r>
    </w:p>
    <w:p w14:paraId="6721282A" w14:textId="3AF8C9C0"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Allergic bronchopulmonary aspergillosis (ABPA) is an allergic reaction to </w:t>
      </w:r>
      <w:r w:rsidR="00353CDF">
        <w:rPr>
          <w:rFonts w:ascii="Book Antiqua" w:eastAsia="Book Antiqua" w:hAnsi="Book Antiqua" w:cs="Book Antiqua"/>
          <w:i/>
          <w:iCs/>
          <w:color w:val="000000"/>
        </w:rPr>
        <w:t>A</w:t>
      </w:r>
      <w:r w:rsidR="00353CDF" w:rsidRPr="00626BC1">
        <w:rPr>
          <w:rFonts w:ascii="Book Antiqua" w:eastAsia="Book Antiqua" w:hAnsi="Book Antiqua" w:cs="Book Antiqua"/>
          <w:i/>
          <w:iCs/>
          <w:color w:val="000000"/>
        </w:rPr>
        <w:t>spergillus</w:t>
      </w:r>
      <w:r w:rsidR="00353CDF"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species</w:t>
      </w:r>
      <w:r w:rsidRPr="00626BC1">
        <w:rPr>
          <w:rFonts w:ascii="Book Antiqua" w:eastAsia="Book Antiqua" w:hAnsi="Book Antiqua" w:cs="Book Antiqua"/>
          <w:color w:val="000000"/>
          <w:vertAlign w:val="superscript"/>
        </w:rPr>
        <w:t>[1]</w:t>
      </w:r>
      <w:r w:rsidRPr="00626BC1">
        <w:rPr>
          <w:rFonts w:ascii="Book Antiqua" w:eastAsia="Book Antiqua" w:hAnsi="Book Antiqua" w:cs="Book Antiqua"/>
          <w:color w:val="000000"/>
        </w:rPr>
        <w:t>. ABPA causes exacerbation of bronchial asthma, eosinophilic pneumonia, and bronchiectasis</w:t>
      </w:r>
      <w:r w:rsidRPr="00626BC1">
        <w:rPr>
          <w:rFonts w:ascii="Book Antiqua" w:eastAsia="Book Antiqua" w:hAnsi="Book Antiqua" w:cs="Book Antiqua"/>
          <w:color w:val="000000"/>
          <w:vertAlign w:val="superscript"/>
        </w:rPr>
        <w:t>[1]</w:t>
      </w:r>
      <w:r w:rsidRPr="00626BC1">
        <w:rPr>
          <w:rFonts w:ascii="Book Antiqua" w:eastAsia="Book Antiqua" w:hAnsi="Book Antiqua" w:cs="Book Antiqua"/>
          <w:color w:val="000000"/>
        </w:rPr>
        <w:t>. Treatment of ABPA is critical for the clinical control of bronchial asthma. The administration of oral glucocorticoid alone or in combination with antifungal drugs are effective therapeutic approaches</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1]</w:t>
      </w:r>
      <w:r w:rsidRPr="00626BC1">
        <w:rPr>
          <w:rFonts w:ascii="Book Antiqua" w:eastAsia="Book Antiqua" w:hAnsi="Book Antiqua" w:cs="Book Antiqua"/>
          <w:color w:val="000000"/>
        </w:rPr>
        <w:t>. However, ABPA is highly prone to relapse when the oral glucocorticoid dose is reduced or is completely discontinued. Patients with ABPA have also been reported to respond to the treatment with anti-immunoglobulin E (IgE) or anti-interleukin (IL)-5 antibody</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2</w:t>
      </w:r>
      <w:r w:rsid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4]</w:t>
      </w:r>
      <w:r w:rsidRPr="00626BC1">
        <w:rPr>
          <w:rFonts w:ascii="Book Antiqua" w:eastAsia="Book Antiqua" w:hAnsi="Book Antiqua" w:cs="Book Antiqua"/>
          <w:color w:val="000000"/>
        </w:rPr>
        <w:t xml:space="preserve">. However, most cases of ABPA require therapy with oral glucocorticoids to control clinical exacerbations of bronchial asthma. The oral glucocorticoid-sparing effect of anti-IL-4/IL-13 antibody </w:t>
      </w:r>
      <w:r w:rsidR="00BE7C37">
        <w:rPr>
          <w:rFonts w:ascii="Book Antiqua" w:eastAsia="Book Antiqua" w:hAnsi="Book Antiqua" w:cs="Book Antiqua"/>
          <w:color w:val="000000"/>
        </w:rPr>
        <w:t>(</w:t>
      </w:r>
      <w:r w:rsidRPr="00626BC1">
        <w:rPr>
          <w:rFonts w:ascii="Book Antiqua" w:eastAsia="Book Antiqua" w:hAnsi="Book Antiqua" w:cs="Book Antiqua"/>
          <w:color w:val="000000"/>
        </w:rPr>
        <w:t>dupilumab</w:t>
      </w:r>
      <w:r w:rsidR="00BE7C37">
        <w:rPr>
          <w:rFonts w:ascii="Book Antiqua" w:eastAsia="Book Antiqua" w:hAnsi="Book Antiqua" w:cs="Book Antiqua"/>
          <w:color w:val="000000"/>
        </w:rPr>
        <w:t>)</w:t>
      </w:r>
      <w:r w:rsidRPr="00626BC1">
        <w:rPr>
          <w:rFonts w:ascii="Book Antiqua" w:eastAsia="Book Antiqua" w:hAnsi="Book Antiqua" w:cs="Book Antiqua"/>
          <w:color w:val="000000"/>
        </w:rPr>
        <w:t xml:space="preserve"> has been previously reported</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5]</w:t>
      </w:r>
      <w:r w:rsidRPr="00626BC1">
        <w:rPr>
          <w:rFonts w:ascii="Book Antiqua" w:eastAsia="Book Antiqua" w:hAnsi="Book Antiqua" w:cs="Book Antiqua"/>
          <w:color w:val="000000"/>
        </w:rPr>
        <w:t>. However, there is no report on the complete withdrawal of glucocorticoids following dupilumab therapy. Here, we report a case of ABPA in which glucocorticoids were completely unnecessary to control bronchial asthma exacerbation after dupilumab therapy.</w:t>
      </w:r>
    </w:p>
    <w:p w14:paraId="7E0ECD16" w14:textId="77777777" w:rsidR="00A77B3E" w:rsidRPr="00626BC1" w:rsidRDefault="00A77B3E">
      <w:pPr>
        <w:spacing w:line="360" w:lineRule="auto"/>
        <w:jc w:val="both"/>
        <w:rPr>
          <w:rFonts w:ascii="Book Antiqua" w:hAnsi="Book Antiqua"/>
        </w:rPr>
      </w:pPr>
    </w:p>
    <w:p w14:paraId="18DED289"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CASE PRESENTATION</w:t>
      </w:r>
    </w:p>
    <w:p w14:paraId="373F89E4"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Chief complaints</w:t>
      </w:r>
    </w:p>
    <w:p w14:paraId="1B99CB8B" w14:textId="0585EAAD"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patient was a 54-y</w:t>
      </w:r>
      <w:r w:rsidR="009D6E61">
        <w:rPr>
          <w:rFonts w:ascii="Book Antiqua" w:eastAsia="Book Antiqua" w:hAnsi="Book Antiqua" w:cs="Book Antiqua"/>
          <w:color w:val="000000"/>
        </w:rPr>
        <w:t>ea</w:t>
      </w:r>
      <w:r w:rsidRPr="00626BC1">
        <w:rPr>
          <w:rFonts w:ascii="Book Antiqua" w:eastAsia="Book Antiqua" w:hAnsi="Book Antiqua" w:cs="Book Antiqua"/>
          <w:color w:val="000000"/>
        </w:rPr>
        <w:t xml:space="preserve">r-old woman that consulted the Mie </w:t>
      </w:r>
      <w:r w:rsidR="00B83FDE">
        <w:rPr>
          <w:rFonts w:ascii="Book Antiqua" w:eastAsia="Book Antiqua" w:hAnsi="Book Antiqua" w:cs="Book Antiqua"/>
          <w:color w:val="000000"/>
        </w:rPr>
        <w:t>Chuo Medical Center</w:t>
      </w:r>
      <w:r w:rsidRPr="00626BC1">
        <w:rPr>
          <w:rFonts w:ascii="Book Antiqua" w:eastAsia="Book Antiqua" w:hAnsi="Book Antiqua" w:cs="Book Antiqua"/>
          <w:color w:val="000000"/>
        </w:rPr>
        <w:t xml:space="preserve"> because of fever and productive cough. </w:t>
      </w:r>
    </w:p>
    <w:p w14:paraId="7622538F" w14:textId="77777777" w:rsidR="00A77B3E" w:rsidRPr="00626BC1" w:rsidRDefault="00A77B3E">
      <w:pPr>
        <w:spacing w:line="360" w:lineRule="auto"/>
        <w:jc w:val="both"/>
        <w:rPr>
          <w:rFonts w:ascii="Book Antiqua" w:hAnsi="Book Antiqua"/>
        </w:rPr>
      </w:pPr>
    </w:p>
    <w:p w14:paraId="1DEC7A68"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History of present illness</w:t>
      </w:r>
    </w:p>
    <w:p w14:paraId="14209929" w14:textId="0460E585"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In April 2017, she </w:t>
      </w:r>
      <w:r w:rsidR="00873A3E">
        <w:rPr>
          <w:rFonts w:ascii="Book Antiqua" w:eastAsia="Book Antiqua" w:hAnsi="Book Antiqua" w:cs="Book Antiqua"/>
          <w:color w:val="000000"/>
        </w:rPr>
        <w:t>presented</w:t>
      </w:r>
      <w:r w:rsidR="00873A3E"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 xml:space="preserve">at the outpatient clinic of Mie </w:t>
      </w:r>
      <w:r w:rsidR="00B83FDE">
        <w:rPr>
          <w:rFonts w:ascii="Book Antiqua" w:eastAsia="Book Antiqua" w:hAnsi="Book Antiqua" w:cs="Book Antiqua"/>
          <w:color w:val="000000"/>
        </w:rPr>
        <w:t>Chuo Medical Center</w:t>
      </w:r>
      <w:r w:rsidR="00873A3E">
        <w:rPr>
          <w:rFonts w:ascii="Book Antiqua" w:eastAsia="Book Antiqua" w:hAnsi="Book Antiqua" w:cs="Book Antiqua"/>
          <w:color w:val="000000"/>
        </w:rPr>
        <w:t xml:space="preserve"> </w:t>
      </w:r>
      <w:r w:rsidR="00873A3E" w:rsidRPr="00626BC1">
        <w:rPr>
          <w:rFonts w:ascii="Book Antiqua" w:eastAsia="Book Antiqua" w:hAnsi="Book Antiqua" w:cs="Book Antiqua"/>
          <w:color w:val="000000"/>
        </w:rPr>
        <w:t>for fever and productive cough</w:t>
      </w:r>
      <w:r w:rsidRPr="00626BC1">
        <w:rPr>
          <w:rFonts w:ascii="Book Antiqua" w:eastAsia="Book Antiqua" w:hAnsi="Book Antiqua" w:cs="Book Antiqua"/>
          <w:color w:val="000000"/>
        </w:rPr>
        <w:t>. A chest computed tomography (CT) scan revealed consolidation, ground-glass opacity, and mucoid impaction of the right upper lung (Figure 1</w:t>
      </w:r>
      <w:r w:rsidR="00A357D9">
        <w:rPr>
          <w:rFonts w:ascii="Book Antiqua" w:eastAsia="Book Antiqua" w:hAnsi="Book Antiqua" w:cs="Book Antiqua"/>
          <w:color w:val="000000"/>
        </w:rPr>
        <w:t>A</w:t>
      </w:r>
      <w:r w:rsidRPr="00626BC1">
        <w:rPr>
          <w:rFonts w:ascii="Book Antiqua" w:eastAsia="Book Antiqua" w:hAnsi="Book Antiqua" w:cs="Book Antiqua"/>
          <w:color w:val="000000"/>
        </w:rPr>
        <w:t xml:space="preserve">). The culture of the bronchial lavage fluid was positive for </w:t>
      </w:r>
      <w:r w:rsidR="009D6E61">
        <w:rPr>
          <w:rFonts w:ascii="Book Antiqua" w:eastAsia="Book Antiqua" w:hAnsi="Book Antiqua" w:cs="Book Antiqua"/>
          <w:i/>
          <w:iCs/>
          <w:color w:val="000000"/>
        </w:rPr>
        <w:t>A</w:t>
      </w:r>
      <w:r w:rsidR="009D6E61" w:rsidRPr="00626BC1">
        <w:rPr>
          <w:rFonts w:ascii="Book Antiqua" w:eastAsia="Book Antiqua" w:hAnsi="Book Antiqua" w:cs="Book Antiqua"/>
          <w:i/>
          <w:iCs/>
          <w:color w:val="000000"/>
        </w:rPr>
        <w:t xml:space="preserve">spergillus </w:t>
      </w:r>
      <w:r w:rsidRPr="00626BC1">
        <w:rPr>
          <w:rFonts w:ascii="Book Antiqua" w:eastAsia="Book Antiqua" w:hAnsi="Book Antiqua" w:cs="Book Antiqua"/>
          <w:i/>
          <w:iCs/>
          <w:color w:val="000000"/>
        </w:rPr>
        <w:t>fumigatus</w:t>
      </w:r>
      <w:r w:rsidR="00D42176">
        <w:rPr>
          <w:rFonts w:ascii="Book Antiqua" w:eastAsia="Book Antiqua" w:hAnsi="Book Antiqua" w:cs="Book Antiqua"/>
          <w:i/>
          <w:iCs/>
          <w:color w:val="000000"/>
        </w:rPr>
        <w:t xml:space="preserve"> </w:t>
      </w:r>
      <w:r w:rsidR="00D42176">
        <w:rPr>
          <w:rFonts w:ascii="Book Antiqua" w:eastAsia="Book Antiqua" w:hAnsi="Book Antiqua" w:cs="Book Antiqua"/>
          <w:iCs/>
          <w:color w:val="000000"/>
        </w:rPr>
        <w:t>(</w:t>
      </w:r>
      <w:r w:rsidR="00D42176">
        <w:rPr>
          <w:rFonts w:ascii="Book Antiqua" w:eastAsia="Book Antiqua" w:hAnsi="Book Antiqua" w:cs="Book Antiqua"/>
          <w:i/>
          <w:iCs/>
          <w:color w:val="000000"/>
        </w:rPr>
        <w:t>A.</w:t>
      </w:r>
      <w:r w:rsidR="00D42176" w:rsidRPr="00626BC1">
        <w:rPr>
          <w:rFonts w:ascii="Book Antiqua" w:eastAsia="Book Antiqua" w:hAnsi="Book Antiqua" w:cs="Book Antiqua"/>
          <w:i/>
          <w:iCs/>
          <w:color w:val="000000"/>
        </w:rPr>
        <w:t xml:space="preserve"> fumigatus</w:t>
      </w:r>
      <w:r w:rsidR="00D42176">
        <w:rPr>
          <w:rFonts w:ascii="Book Antiqua" w:eastAsia="Book Antiqua" w:hAnsi="Book Antiqua" w:cs="Book Antiqua"/>
          <w:iCs/>
          <w:color w:val="000000"/>
        </w:rPr>
        <w:t>)</w:t>
      </w:r>
      <w:r w:rsidRPr="00626BC1">
        <w:rPr>
          <w:rFonts w:ascii="Book Antiqua" w:eastAsia="Book Antiqua" w:hAnsi="Book Antiqua" w:cs="Book Antiqua"/>
          <w:color w:val="000000"/>
        </w:rPr>
        <w:t xml:space="preserve"> (Figure 1</w:t>
      </w:r>
      <w:r w:rsidR="00A357D9">
        <w:rPr>
          <w:rFonts w:ascii="Book Antiqua" w:eastAsia="Book Antiqua" w:hAnsi="Book Antiqua" w:cs="Book Antiqua"/>
          <w:color w:val="000000"/>
        </w:rPr>
        <w:t>B</w:t>
      </w:r>
      <w:r w:rsidRPr="00626BC1">
        <w:rPr>
          <w:rFonts w:ascii="Book Antiqua" w:eastAsia="Book Antiqua" w:hAnsi="Book Antiqua" w:cs="Book Antiqua"/>
          <w:color w:val="000000"/>
        </w:rPr>
        <w:t>). The anti-</w:t>
      </w:r>
      <w:r w:rsidR="00A357D9">
        <w:rPr>
          <w:rFonts w:ascii="Book Antiqua" w:eastAsia="Book Antiqua" w:hAnsi="Book Antiqua" w:cs="Book Antiqua"/>
          <w:color w:val="000000"/>
        </w:rPr>
        <w:t>a</w:t>
      </w:r>
      <w:r w:rsidRPr="00626BC1">
        <w:rPr>
          <w:rFonts w:ascii="Book Antiqua" w:eastAsia="Book Antiqua" w:hAnsi="Book Antiqua" w:cs="Book Antiqua"/>
          <w:color w:val="000000"/>
        </w:rPr>
        <w:t>spergillus antibody was positive with a serum anti-</w:t>
      </w:r>
      <w:r w:rsidR="00A357D9">
        <w:rPr>
          <w:rFonts w:ascii="Book Antiqua" w:eastAsia="Book Antiqua" w:hAnsi="Book Antiqua" w:cs="Book Antiqua"/>
          <w:color w:val="000000"/>
        </w:rPr>
        <w:t>a</w:t>
      </w:r>
      <w:r w:rsidRPr="00626BC1">
        <w:rPr>
          <w:rFonts w:ascii="Book Antiqua" w:eastAsia="Book Antiqua" w:hAnsi="Book Antiqua" w:cs="Book Antiqua"/>
          <w:color w:val="000000"/>
        </w:rPr>
        <w:t xml:space="preserve">spergillus-specific IgE concentration of 28.9 UA/mL. The diagnosis was ABPA. Treatment with oral prednisolone at a dose of 0.5 mg/kg/d was started in April 2017. The clinical symptoms </w:t>
      </w:r>
      <w:r w:rsidRPr="00626BC1">
        <w:rPr>
          <w:rFonts w:ascii="Book Antiqua" w:eastAsia="Book Antiqua" w:hAnsi="Book Antiqua" w:cs="Book Antiqua"/>
          <w:color w:val="000000"/>
        </w:rPr>
        <w:lastRenderedPageBreak/>
        <w:t xml:space="preserve">of the patient improved, and the oral glucocorticoid therapy was discontinued in November 2017. </w:t>
      </w:r>
    </w:p>
    <w:p w14:paraId="41A08845" w14:textId="228C21DC" w:rsidR="00A77B3E" w:rsidRPr="00626BC1" w:rsidRDefault="00DD312E" w:rsidP="00A357D9">
      <w:pPr>
        <w:spacing w:line="360" w:lineRule="auto"/>
        <w:ind w:firstLineChars="100" w:firstLine="240"/>
        <w:jc w:val="both"/>
        <w:rPr>
          <w:rFonts w:ascii="Book Antiqua" w:hAnsi="Book Antiqua"/>
        </w:rPr>
      </w:pPr>
      <w:r w:rsidRPr="00626BC1">
        <w:rPr>
          <w:rFonts w:ascii="Book Antiqua" w:eastAsia="Book Antiqua" w:hAnsi="Book Antiqua" w:cs="Book Antiqua"/>
          <w:color w:val="000000"/>
        </w:rPr>
        <w:t xml:space="preserve">However, in January 2019, she </w:t>
      </w:r>
      <w:r w:rsidR="00873A3E">
        <w:rPr>
          <w:rFonts w:ascii="Book Antiqua" w:eastAsia="Book Antiqua" w:hAnsi="Book Antiqua" w:cs="Book Antiqua"/>
          <w:color w:val="000000"/>
        </w:rPr>
        <w:t>presented</w:t>
      </w:r>
      <w:r w:rsidR="00873A3E"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 xml:space="preserve">again </w:t>
      </w:r>
      <w:r w:rsidR="00873A3E">
        <w:rPr>
          <w:rFonts w:ascii="Book Antiqua" w:eastAsia="Book Antiqua" w:hAnsi="Book Antiqua" w:cs="Book Antiqua"/>
          <w:color w:val="000000"/>
        </w:rPr>
        <w:t>with</w:t>
      </w:r>
      <w:r w:rsidR="00873A3E"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fever and exacerbation of her bronchial asthma. The chest CT scan showed a recurrence of mucoid impaction. The CT finding improved after treating the patient with oral (0.5 mg/kg/d) glucocorticoid and oral itraconazole in January 2019. The dose of oral glucocorticoid was then gradually reduced.</w:t>
      </w:r>
    </w:p>
    <w:p w14:paraId="469898C1" w14:textId="651F5D37" w:rsidR="00A77B3E" w:rsidRPr="00626BC1" w:rsidRDefault="00DD312E" w:rsidP="00A357D9">
      <w:pPr>
        <w:spacing w:line="360" w:lineRule="auto"/>
        <w:ind w:firstLineChars="100" w:firstLine="240"/>
        <w:jc w:val="both"/>
        <w:rPr>
          <w:rFonts w:ascii="Book Antiqua" w:hAnsi="Book Antiqua"/>
        </w:rPr>
      </w:pPr>
      <w:r w:rsidRPr="00626BC1">
        <w:rPr>
          <w:rFonts w:ascii="Book Antiqua" w:eastAsia="Book Antiqua" w:hAnsi="Book Antiqua" w:cs="Book Antiqua"/>
          <w:color w:val="000000"/>
        </w:rPr>
        <w:t>However, in November 2019, she had another episode of bronchial asthma exacerbation in association with increased serum total IgE, eosinophilia, and recurrent mucoid impaction by CT scan (Figure 1</w:t>
      </w:r>
      <w:r w:rsidR="00A357D9">
        <w:rPr>
          <w:rFonts w:ascii="Book Antiqua" w:eastAsia="Book Antiqua" w:hAnsi="Book Antiqua" w:cs="Book Antiqua"/>
          <w:color w:val="000000"/>
        </w:rPr>
        <w:t>C and D</w:t>
      </w:r>
      <w:r w:rsidRPr="00626BC1">
        <w:rPr>
          <w:rFonts w:ascii="Book Antiqua" w:eastAsia="Book Antiqua" w:hAnsi="Book Antiqua" w:cs="Book Antiqua"/>
          <w:color w:val="000000"/>
        </w:rPr>
        <w:t>). In February 2020, we started treating the patient with dupilumab (300 mg/2-wk) in addition to oral</w:t>
      </w:r>
      <w:r w:rsidR="003122CB">
        <w:rPr>
          <w:rFonts w:ascii="Book Antiqua" w:eastAsia="Book Antiqua" w:hAnsi="Book Antiqua" w:cs="Book Antiqua"/>
          <w:color w:val="000000"/>
        </w:rPr>
        <w:t xml:space="preserve"> </w:t>
      </w:r>
      <w:r w:rsidRPr="00626BC1">
        <w:rPr>
          <w:rFonts w:ascii="Book Antiqua" w:eastAsia="Book Antiqua" w:hAnsi="Book Antiqua" w:cs="Book Antiqua"/>
          <w:color w:val="000000"/>
        </w:rPr>
        <w:t>glucocorticoid (0.5 mg/kg/d) and itraconazole (100 mg/d). The mucoid impaction disappeared after the combined therapy of dupilumab and oral glucocorticoid (Figure 1</w:t>
      </w:r>
      <w:r w:rsidR="003122CB">
        <w:rPr>
          <w:rFonts w:ascii="Book Antiqua" w:eastAsia="Book Antiqua" w:hAnsi="Book Antiqua" w:cs="Book Antiqua"/>
          <w:color w:val="000000"/>
        </w:rPr>
        <w:t>E and F</w:t>
      </w:r>
      <w:r w:rsidRPr="00626BC1">
        <w:rPr>
          <w:rFonts w:ascii="Book Antiqua" w:eastAsia="Book Antiqua" w:hAnsi="Book Antiqua" w:cs="Book Antiqua"/>
          <w:color w:val="000000"/>
        </w:rPr>
        <w:t>). We continued treating the patient with dupilumab</w:t>
      </w:r>
      <w:r w:rsidR="00873A3E">
        <w:rPr>
          <w:rFonts w:ascii="Book Antiqua" w:eastAsia="Book Antiqua" w:hAnsi="Book Antiqua" w:cs="Book Antiqua"/>
          <w:color w:val="000000"/>
        </w:rPr>
        <w:t>,</w:t>
      </w:r>
      <w:r w:rsidRPr="00626BC1">
        <w:rPr>
          <w:rFonts w:ascii="Book Antiqua" w:eastAsia="Book Antiqua" w:hAnsi="Book Antiqua" w:cs="Book Antiqua"/>
          <w:color w:val="000000"/>
        </w:rPr>
        <w:t xml:space="preserve"> but discontinued the administration of oral glucocorticoid in June 2020. During follow-up, the patient showed no symptoms of bronchial asthma exacerbation or recurrence of mucoid impaction. IgE levels and the eosinophil count in peripheral blood were not increased after discontinuation of oral glucocorticoids and maintenance with dupilumab (Figure 2). </w:t>
      </w:r>
    </w:p>
    <w:p w14:paraId="67290E36" w14:textId="77777777" w:rsidR="00A77B3E" w:rsidRPr="00626BC1" w:rsidRDefault="00A77B3E">
      <w:pPr>
        <w:spacing w:line="360" w:lineRule="auto"/>
        <w:jc w:val="both"/>
        <w:rPr>
          <w:rFonts w:ascii="Book Antiqua" w:hAnsi="Book Antiqua"/>
        </w:rPr>
      </w:pPr>
    </w:p>
    <w:p w14:paraId="2D130F4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History of past illness</w:t>
      </w:r>
    </w:p>
    <w:p w14:paraId="4F3CD7BA"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She had no medical history of any disease. </w:t>
      </w:r>
    </w:p>
    <w:p w14:paraId="6C2CCD5D" w14:textId="77777777" w:rsidR="00A77B3E" w:rsidRPr="00626BC1" w:rsidRDefault="00A77B3E">
      <w:pPr>
        <w:spacing w:line="360" w:lineRule="auto"/>
        <w:jc w:val="both"/>
        <w:rPr>
          <w:rFonts w:ascii="Book Antiqua" w:hAnsi="Book Antiqua"/>
        </w:rPr>
      </w:pPr>
    </w:p>
    <w:p w14:paraId="0DCF5DFA"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Personal and family history</w:t>
      </w:r>
    </w:p>
    <w:p w14:paraId="6754F697"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No history.</w:t>
      </w:r>
    </w:p>
    <w:p w14:paraId="4184F697" w14:textId="77777777" w:rsidR="00A77B3E" w:rsidRPr="00626BC1" w:rsidRDefault="00A77B3E">
      <w:pPr>
        <w:spacing w:line="360" w:lineRule="auto"/>
        <w:jc w:val="both"/>
        <w:rPr>
          <w:rFonts w:ascii="Book Antiqua" w:hAnsi="Book Antiqua"/>
        </w:rPr>
      </w:pPr>
    </w:p>
    <w:p w14:paraId="24F4E2BD"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Physical examination</w:t>
      </w:r>
    </w:p>
    <w:p w14:paraId="61AB2501"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patient's physical examination showed symptoms and signs of airway obstruction.</w:t>
      </w:r>
    </w:p>
    <w:p w14:paraId="7DB787FA" w14:textId="77777777" w:rsidR="00A77B3E" w:rsidRPr="00626BC1" w:rsidRDefault="00A77B3E">
      <w:pPr>
        <w:spacing w:line="360" w:lineRule="auto"/>
        <w:jc w:val="both"/>
        <w:rPr>
          <w:rFonts w:ascii="Book Antiqua" w:hAnsi="Book Antiqua"/>
        </w:rPr>
      </w:pPr>
    </w:p>
    <w:p w14:paraId="04E8824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Laboratory examinations</w:t>
      </w:r>
    </w:p>
    <w:p w14:paraId="66D9919D" w14:textId="363B387B"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lastRenderedPageBreak/>
        <w:t xml:space="preserve">During her first consultation, the culture of the bronchial lavage fluid was positive for </w:t>
      </w:r>
      <w:r w:rsidR="00D42176">
        <w:rPr>
          <w:rFonts w:ascii="Book Antiqua" w:eastAsia="Book Antiqua" w:hAnsi="Book Antiqua" w:cs="Book Antiqua"/>
          <w:i/>
          <w:iCs/>
          <w:color w:val="000000"/>
        </w:rPr>
        <w:t>A.</w:t>
      </w:r>
      <w:r w:rsidR="00D42176" w:rsidRPr="00626BC1">
        <w:rPr>
          <w:rFonts w:ascii="Book Antiqua" w:eastAsia="Book Antiqua" w:hAnsi="Book Antiqua" w:cs="Book Antiqua"/>
          <w:i/>
          <w:iCs/>
          <w:color w:val="000000"/>
        </w:rPr>
        <w:t xml:space="preserve"> fumigatus</w:t>
      </w:r>
      <w:r w:rsidRPr="00626BC1">
        <w:rPr>
          <w:rFonts w:ascii="Book Antiqua" w:eastAsia="Book Antiqua" w:hAnsi="Book Antiqua" w:cs="Book Antiqua"/>
          <w:color w:val="000000"/>
        </w:rPr>
        <w:t xml:space="preserve"> (Figure 1</w:t>
      </w:r>
      <w:r w:rsidR="006251CF">
        <w:rPr>
          <w:rFonts w:ascii="Book Antiqua" w:eastAsia="Book Antiqua" w:hAnsi="Book Antiqua" w:cs="Book Antiqua"/>
          <w:color w:val="000000"/>
        </w:rPr>
        <w:t>B</w:t>
      </w:r>
      <w:r w:rsidRPr="00626BC1">
        <w:rPr>
          <w:rFonts w:ascii="Book Antiqua" w:eastAsia="Book Antiqua" w:hAnsi="Book Antiqua" w:cs="Book Antiqua"/>
          <w:color w:val="000000"/>
        </w:rPr>
        <w:t>), and the anti-</w:t>
      </w:r>
      <w:r w:rsidR="006251CF">
        <w:rPr>
          <w:rFonts w:ascii="Book Antiqua" w:eastAsia="Book Antiqua" w:hAnsi="Book Antiqua" w:cs="Book Antiqua"/>
          <w:color w:val="000000"/>
        </w:rPr>
        <w:t>a</w:t>
      </w:r>
      <w:r w:rsidRPr="006251CF">
        <w:rPr>
          <w:rFonts w:ascii="Book Antiqua" w:eastAsia="Book Antiqua" w:hAnsi="Book Antiqua" w:cs="Book Antiqua"/>
          <w:color w:val="000000"/>
        </w:rPr>
        <w:t>spergillus</w:t>
      </w:r>
      <w:r w:rsidRPr="00626BC1">
        <w:rPr>
          <w:rFonts w:ascii="Book Antiqua" w:eastAsia="Book Antiqua" w:hAnsi="Book Antiqua" w:cs="Book Antiqua"/>
          <w:color w:val="000000"/>
        </w:rPr>
        <w:t xml:space="preserve"> antibody was positive with a serum anti-</w:t>
      </w:r>
      <w:r w:rsidR="006251CF">
        <w:rPr>
          <w:rFonts w:ascii="Book Antiqua" w:eastAsia="Book Antiqua" w:hAnsi="Book Antiqua" w:cs="Book Antiqua"/>
          <w:color w:val="000000"/>
        </w:rPr>
        <w:t>a</w:t>
      </w:r>
      <w:r w:rsidRPr="006251CF">
        <w:rPr>
          <w:rFonts w:ascii="Book Antiqua" w:eastAsia="Book Antiqua" w:hAnsi="Book Antiqua" w:cs="Book Antiqua"/>
          <w:color w:val="000000"/>
        </w:rPr>
        <w:t>spergillus</w:t>
      </w:r>
      <w:r w:rsidRPr="00626BC1">
        <w:rPr>
          <w:rFonts w:ascii="Book Antiqua" w:eastAsia="Book Antiqua" w:hAnsi="Book Antiqua" w:cs="Book Antiqua"/>
          <w:color w:val="000000"/>
        </w:rPr>
        <w:t xml:space="preserve">-specific IgE concentration of 28.9 UA/mL. The total serum levels of IgE (3387 IU/mL) were also increased during her second consultation. </w:t>
      </w:r>
    </w:p>
    <w:p w14:paraId="43B40F00" w14:textId="77777777" w:rsidR="00A77B3E" w:rsidRPr="00626BC1" w:rsidRDefault="00A77B3E">
      <w:pPr>
        <w:spacing w:line="360" w:lineRule="auto"/>
        <w:jc w:val="both"/>
        <w:rPr>
          <w:rFonts w:ascii="Book Antiqua" w:hAnsi="Book Antiqua"/>
        </w:rPr>
      </w:pPr>
    </w:p>
    <w:p w14:paraId="6DB03A1B"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Imaging examinations</w:t>
      </w:r>
    </w:p>
    <w:p w14:paraId="1CB2061C" w14:textId="033B39CB"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A chest CT scan revealed consolidation, ground-glass opacity, and mucoid impaction of the right upper lung (Figure 1</w:t>
      </w:r>
      <w:r w:rsidR="00886396">
        <w:rPr>
          <w:rFonts w:ascii="Book Antiqua" w:eastAsia="Book Antiqua" w:hAnsi="Book Antiqua" w:cs="Book Antiqua"/>
          <w:color w:val="000000"/>
        </w:rPr>
        <w:t>A</w:t>
      </w:r>
      <w:r w:rsidRPr="00626BC1">
        <w:rPr>
          <w:rFonts w:ascii="Book Antiqua" w:eastAsia="Book Antiqua" w:hAnsi="Book Antiqua" w:cs="Book Antiqua"/>
          <w:color w:val="000000"/>
        </w:rPr>
        <w:t>). During her second and third consultations for clinical exacerbation of bronchial asthma, her chest CT scan findings were compatible with a recurrence of mucoid impaction.</w:t>
      </w:r>
    </w:p>
    <w:p w14:paraId="74A13404" w14:textId="77777777" w:rsidR="00A77B3E" w:rsidRPr="00626BC1" w:rsidRDefault="00A77B3E">
      <w:pPr>
        <w:spacing w:line="360" w:lineRule="auto"/>
        <w:jc w:val="both"/>
        <w:rPr>
          <w:rFonts w:ascii="Book Antiqua" w:hAnsi="Book Antiqua"/>
        </w:rPr>
      </w:pPr>
    </w:p>
    <w:p w14:paraId="6755611B"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FINAL DIAGNOSIS</w:t>
      </w:r>
    </w:p>
    <w:p w14:paraId="517B392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The final diagnosis was ABPA with repeated clinical exacerbations of bronchial asthma. </w:t>
      </w:r>
    </w:p>
    <w:p w14:paraId="7F4B652D" w14:textId="77777777" w:rsidR="00A77B3E" w:rsidRPr="00626BC1" w:rsidRDefault="00A77B3E">
      <w:pPr>
        <w:spacing w:line="360" w:lineRule="auto"/>
        <w:jc w:val="both"/>
        <w:rPr>
          <w:rFonts w:ascii="Book Antiqua" w:hAnsi="Book Antiqua"/>
        </w:rPr>
      </w:pPr>
    </w:p>
    <w:p w14:paraId="0A75666A"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TREATMENT</w:t>
      </w:r>
    </w:p>
    <w:p w14:paraId="54E695BF" w14:textId="772A252E"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patient was initially treated with oral prednisolone at a dose of 0.5 mg/kg/d in April 2017. The clinical symptoms of the patient improved, and the oral glucocorticoid therapy was discontinued in November 2017. The patient received treatment with oral (0.5 mg/kg/d) glucocorticoid and oral itraconazole (100 mg/d) in January 2019 during her second consultation for bronchial asthma exacerbation. The dose of oral glucocorticoid was then gradually reduced. During her third episode of bronchial asthma exacerbation, we treated the patient with dupilumab (300 mg/2-wk) in addition to oral glucocorticoid (0.5 mg/kg/d) and itraconazole (100 mg/d).</w:t>
      </w:r>
    </w:p>
    <w:p w14:paraId="2D0BA4CB" w14:textId="77777777" w:rsidR="00A77B3E" w:rsidRPr="00626BC1" w:rsidRDefault="00A77B3E">
      <w:pPr>
        <w:spacing w:line="360" w:lineRule="auto"/>
        <w:jc w:val="both"/>
        <w:rPr>
          <w:rFonts w:ascii="Book Antiqua" w:hAnsi="Book Antiqua"/>
        </w:rPr>
      </w:pPr>
    </w:p>
    <w:p w14:paraId="32BDC282"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OUTCOME AND FOLLOW-UP</w:t>
      </w:r>
    </w:p>
    <w:p w14:paraId="34DBC8FF" w14:textId="74FBB68E"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mucoid impaction detected by the chest CT scan disappeared after the combined therapy of dupilumab and oral glucocorticoid (Figure 1</w:t>
      </w:r>
      <w:r w:rsidR="004D7A38">
        <w:rPr>
          <w:rFonts w:ascii="Book Antiqua" w:eastAsia="Book Antiqua" w:hAnsi="Book Antiqua" w:cs="Book Antiqua"/>
          <w:color w:val="000000"/>
        </w:rPr>
        <w:t>E and F</w:t>
      </w:r>
      <w:r w:rsidRPr="00626BC1">
        <w:rPr>
          <w:rFonts w:ascii="Book Antiqua" w:eastAsia="Book Antiqua" w:hAnsi="Book Antiqua" w:cs="Book Antiqua"/>
          <w:color w:val="000000"/>
        </w:rPr>
        <w:t>). We then continued treating the patient with dupilumab</w:t>
      </w:r>
      <w:r w:rsidR="00893BCA">
        <w:rPr>
          <w:rFonts w:ascii="Book Antiqua" w:eastAsia="Book Antiqua" w:hAnsi="Book Antiqua" w:cs="Book Antiqua"/>
          <w:color w:val="000000"/>
        </w:rPr>
        <w:t>,</w:t>
      </w:r>
      <w:r w:rsidRPr="00626BC1">
        <w:rPr>
          <w:rFonts w:ascii="Book Antiqua" w:eastAsia="Book Antiqua" w:hAnsi="Book Antiqua" w:cs="Book Antiqua"/>
          <w:color w:val="000000"/>
        </w:rPr>
        <w:t xml:space="preserve"> but discontinued the administration of oral glucocorticoid in June 2020. Despite discontinuing her treatment with oral glucocorticoids, inhaled glucocorticoids, and a long-acting beta</w:t>
      </w:r>
      <w:r w:rsidR="00EF6C4C">
        <w:rPr>
          <w:rFonts w:ascii="Book Antiqua" w:eastAsia="Book Antiqua" w:hAnsi="Book Antiqua" w:cs="Book Antiqua"/>
          <w:color w:val="000000"/>
        </w:rPr>
        <w:t>-</w:t>
      </w:r>
      <w:r w:rsidRPr="00626BC1">
        <w:rPr>
          <w:rFonts w:ascii="Book Antiqua" w:eastAsia="Book Antiqua" w:hAnsi="Book Antiqua" w:cs="Book Antiqua"/>
          <w:color w:val="000000"/>
        </w:rPr>
        <w:t xml:space="preserve">2 agonist inhalation for </w:t>
      </w:r>
      <w:r w:rsidR="002E5E26">
        <w:rPr>
          <w:rFonts w:ascii="Book Antiqua" w:eastAsia="Book Antiqua" w:hAnsi="Book Antiqua" w:cs="Book Antiqua"/>
          <w:color w:val="000000"/>
        </w:rPr>
        <w:t xml:space="preserve">4 </w:t>
      </w:r>
      <w:r w:rsidR="002E5E26">
        <w:rPr>
          <w:rFonts w:ascii="Book Antiqua" w:eastAsia="Book Antiqua" w:hAnsi="Book Antiqua" w:cs="Book Antiqua"/>
          <w:color w:val="000000"/>
        </w:rPr>
        <w:lastRenderedPageBreak/>
        <w:t>mo</w:t>
      </w:r>
      <w:r w:rsidRPr="00626BC1">
        <w:rPr>
          <w:rFonts w:ascii="Book Antiqua" w:eastAsia="Book Antiqua" w:hAnsi="Book Antiqua" w:cs="Book Antiqua"/>
          <w:color w:val="000000"/>
        </w:rPr>
        <w:t xml:space="preserve"> after starting therapy with dupilumab, she had no symptoms of bronchial asthma exacerbation or mucoid impaction by chest CT scan. </w:t>
      </w:r>
    </w:p>
    <w:p w14:paraId="6EBABB52" w14:textId="77777777" w:rsidR="00A77B3E" w:rsidRPr="00626BC1" w:rsidRDefault="00A77B3E">
      <w:pPr>
        <w:spacing w:line="360" w:lineRule="auto"/>
        <w:jc w:val="both"/>
        <w:rPr>
          <w:rFonts w:ascii="Book Antiqua" w:hAnsi="Book Antiqua"/>
        </w:rPr>
      </w:pPr>
    </w:p>
    <w:p w14:paraId="0CB12D15"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DISCUSSION</w:t>
      </w:r>
    </w:p>
    <w:p w14:paraId="041B2E83" w14:textId="24524541"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pathogenesis of ABPA is not completely clear. Deficient fungal clearance from the airways and excessive activation of CD4+ T helper 2 (Th2) cells play important roles</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1]</w:t>
      </w:r>
      <w:r w:rsidRPr="00626BC1">
        <w:rPr>
          <w:rFonts w:ascii="Book Antiqua" w:eastAsia="Book Antiqua" w:hAnsi="Book Antiqua" w:cs="Book Antiqua"/>
          <w:color w:val="000000"/>
        </w:rPr>
        <w:t>. A predominant activation of Th2 cells in ABPA leads to increased inflammatory cytokines, including IL-4, IL-5, IL-13, CCL-17, and IL-9</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6]</w:t>
      </w:r>
      <w:r w:rsidRPr="00626BC1">
        <w:rPr>
          <w:rFonts w:ascii="Book Antiqua" w:eastAsia="Book Antiqua" w:hAnsi="Book Antiqua" w:cs="Book Antiqua"/>
          <w:color w:val="000000"/>
        </w:rPr>
        <w:t>. Failure to eradicate the fungus leads to a sustained immune response in the airways of patients with ABPA</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7]</w:t>
      </w:r>
      <w:r w:rsidRPr="00626BC1">
        <w:rPr>
          <w:rFonts w:ascii="Book Antiqua" w:eastAsia="Book Antiqua" w:hAnsi="Book Antiqua" w:cs="Book Antiqua"/>
          <w:color w:val="000000"/>
        </w:rPr>
        <w:t>. This excessive immune response induces an inflammatory response characterized by elevated serum levels of IgE, increased mast cell degranulation, enhanced activation of eosinophils and neutrophils that ultimately causes mucoid impaction, eosinophilic pneumonia, or bronchiectasis</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8]</w:t>
      </w:r>
      <w:r w:rsidRPr="00626BC1">
        <w:rPr>
          <w:rFonts w:ascii="Book Antiqua" w:eastAsia="Book Antiqua" w:hAnsi="Book Antiqua" w:cs="Book Antiqua"/>
          <w:color w:val="000000"/>
        </w:rPr>
        <w:t>.</w:t>
      </w:r>
    </w:p>
    <w:p w14:paraId="21D40DB1" w14:textId="45E11223" w:rsidR="00A77B3E" w:rsidRPr="00626BC1" w:rsidRDefault="00DD312E" w:rsidP="006140E7">
      <w:pPr>
        <w:spacing w:line="360" w:lineRule="auto"/>
        <w:ind w:firstLineChars="100" w:firstLine="240"/>
        <w:jc w:val="both"/>
        <w:rPr>
          <w:rFonts w:ascii="Book Antiqua" w:hAnsi="Book Antiqua"/>
        </w:rPr>
      </w:pPr>
      <w:r w:rsidRPr="00626BC1">
        <w:rPr>
          <w:rFonts w:ascii="Book Antiqua" w:eastAsia="Book Antiqua" w:hAnsi="Book Antiqua" w:cs="Book Antiqua"/>
          <w:color w:val="000000"/>
        </w:rPr>
        <w:t>The therapeutic efficacy of monoclonal antibodies against Th2 mediators including IgE (omalizumab), IL-5 (mepolizumab), IL-5R (benralizumab), and anti-IL-4/IL-13 (dupilumab) has been reported in patients with ABPA</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2-4]</w:t>
      </w:r>
      <w:r w:rsidRPr="00626BC1">
        <w:rPr>
          <w:rFonts w:ascii="Book Antiqua" w:eastAsia="Book Antiqua" w:hAnsi="Book Antiqua" w:cs="Book Antiqua"/>
          <w:color w:val="000000"/>
        </w:rPr>
        <w:t>. The administration of dupilumab decreases the peripheral blood count of eosinophils and the serum levels of IgE in patients with severe bronchial asthma</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9]</w:t>
      </w:r>
      <w:r w:rsidRPr="00626BC1">
        <w:rPr>
          <w:rFonts w:ascii="Book Antiqua" w:eastAsia="Book Antiqua" w:hAnsi="Book Antiqua" w:cs="Book Antiqua"/>
          <w:color w:val="000000"/>
        </w:rPr>
        <w:t>. Several reports have also demonstrated the efficacy of dupilumab in ABPA (Table 1)</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5,9-11]</w:t>
      </w:r>
      <w:r w:rsidRPr="00626BC1">
        <w:rPr>
          <w:rFonts w:ascii="Book Antiqua" w:eastAsia="Book Antiqua" w:hAnsi="Book Antiqua" w:cs="Book Antiqua"/>
          <w:color w:val="000000"/>
        </w:rPr>
        <w:t xml:space="preserve">. For example, Mümmler </w:t>
      </w:r>
      <w:r w:rsidRPr="00626BC1">
        <w:rPr>
          <w:rFonts w:ascii="Book Antiqua" w:eastAsia="Book Antiqua" w:hAnsi="Book Antiqua" w:cs="Book Antiqua"/>
          <w:i/>
          <w:iCs/>
          <w:color w:val="000000"/>
        </w:rPr>
        <w:t>et al</w:t>
      </w:r>
      <w:r w:rsidR="006140E7" w:rsidRPr="00626BC1">
        <w:rPr>
          <w:rFonts w:ascii="Book Antiqua" w:eastAsia="Book Antiqua" w:hAnsi="Book Antiqua" w:cs="Book Antiqua"/>
          <w:color w:val="000000"/>
          <w:vertAlign w:val="superscript"/>
        </w:rPr>
        <w:t>[5]</w:t>
      </w:r>
      <w:r w:rsidRPr="00626BC1">
        <w:rPr>
          <w:rFonts w:ascii="Book Antiqua" w:eastAsia="Book Antiqua" w:hAnsi="Book Antiqua" w:cs="Book Antiqua"/>
          <w:color w:val="000000"/>
        </w:rPr>
        <w:t xml:space="preserve"> reported a case of bronchial asthma associated with ABPA in which the administration of omalizumab or dupilumab reduced the dose of oral glucocorticoids. Also, </w:t>
      </w:r>
      <w:r w:rsidR="006140E7" w:rsidRPr="00626BC1">
        <w:rPr>
          <w:rFonts w:ascii="Book Antiqua" w:eastAsia="Book Antiqua" w:hAnsi="Book Antiqua" w:cs="Book Antiqua"/>
          <w:color w:val="000000"/>
        </w:rPr>
        <w:t xml:space="preserve">Mikura </w:t>
      </w:r>
      <w:r w:rsidR="006140E7" w:rsidRPr="00626BC1">
        <w:rPr>
          <w:rFonts w:ascii="Book Antiqua" w:eastAsia="Book Antiqua" w:hAnsi="Book Antiqua" w:cs="Book Antiqua"/>
          <w:i/>
          <w:iCs/>
          <w:color w:val="000000"/>
        </w:rPr>
        <w:t>et al</w:t>
      </w:r>
      <w:r w:rsidR="006140E7" w:rsidRPr="00626BC1">
        <w:rPr>
          <w:rFonts w:ascii="Book Antiqua" w:eastAsia="Book Antiqua" w:hAnsi="Book Antiqua" w:cs="Book Antiqua"/>
          <w:color w:val="000000"/>
          <w:vertAlign w:val="superscript"/>
        </w:rPr>
        <w:t>[</w:t>
      </w:r>
      <w:r w:rsidR="006140E7">
        <w:rPr>
          <w:rFonts w:ascii="Book Antiqua" w:eastAsia="Book Antiqua" w:hAnsi="Book Antiqua" w:cs="Book Antiqua"/>
          <w:color w:val="000000"/>
          <w:vertAlign w:val="superscript"/>
        </w:rPr>
        <w:t>9</w:t>
      </w:r>
      <w:r w:rsidR="006140E7"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rPr>
        <w:t xml:space="preserve"> and </w:t>
      </w:r>
      <w:r w:rsidR="006140E7" w:rsidRPr="00626BC1">
        <w:rPr>
          <w:rFonts w:ascii="Book Antiqua" w:eastAsia="Book Antiqua" w:hAnsi="Book Antiqua" w:cs="Book Antiqua"/>
          <w:color w:val="000000"/>
        </w:rPr>
        <w:t xml:space="preserve">Ramonell </w:t>
      </w:r>
      <w:r w:rsidR="006140E7" w:rsidRPr="00626BC1">
        <w:rPr>
          <w:rFonts w:ascii="Book Antiqua" w:eastAsia="Book Antiqua" w:hAnsi="Book Antiqua" w:cs="Book Antiqua"/>
          <w:i/>
          <w:iCs/>
          <w:color w:val="000000"/>
        </w:rPr>
        <w:t>et al</w:t>
      </w:r>
      <w:r w:rsidR="006140E7" w:rsidRPr="00626BC1">
        <w:rPr>
          <w:rFonts w:ascii="Book Antiqua" w:eastAsia="Book Antiqua" w:hAnsi="Book Antiqua" w:cs="Book Antiqua"/>
          <w:color w:val="000000"/>
          <w:vertAlign w:val="superscript"/>
        </w:rPr>
        <w:t>[10]</w:t>
      </w:r>
      <w:r w:rsidR="00EF6C4C">
        <w:rPr>
          <w:rFonts w:ascii="Book Antiqua" w:eastAsia="Book Antiqua" w:hAnsi="Book Antiqua" w:cs="Book Antiqua"/>
          <w:color w:val="000000"/>
        </w:rPr>
        <w:t xml:space="preserve"> </w:t>
      </w:r>
      <w:r w:rsidRPr="00626BC1">
        <w:rPr>
          <w:rFonts w:ascii="Book Antiqua" w:eastAsia="Book Antiqua" w:hAnsi="Book Antiqua" w:cs="Book Antiqua"/>
          <w:color w:val="000000"/>
        </w:rPr>
        <w:t>reported cases of ABPA in which the administration of dupilumab, but not that of mepolizumab, made possible a reduction in the dose of oral glucocorticoids. Mepolizumab and benralizumab suppress eosinophil activation, but they are unable to inhibit IgE pro-inflammatory activity. However, dupilumab inhibits the upstream of the Th2-mediated immune response, and thus it is effective in ABPA patients with elevated serum total IgE. Omalizumab is also effective in ABPA, but its indication is restricted to cases showing serum IgE levels less than 1500 IU/mL</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1,3]</w:t>
      </w:r>
      <w:r w:rsidRPr="00626BC1">
        <w:rPr>
          <w:rFonts w:ascii="Book Antiqua" w:eastAsia="Book Antiqua" w:hAnsi="Book Antiqua" w:cs="Book Antiqua"/>
          <w:color w:val="000000"/>
        </w:rPr>
        <w:t xml:space="preserve">. These observations support the therapeutic efficacy and the oral glucocorticoid-sparing effect of monoclonal antibodies against Th2 mediators in ABPA patients. Unlike previous cases </w:t>
      </w:r>
      <w:r w:rsidRPr="00626BC1">
        <w:rPr>
          <w:rFonts w:ascii="Book Antiqua" w:eastAsia="Book Antiqua" w:hAnsi="Book Antiqua" w:cs="Book Antiqua"/>
          <w:color w:val="000000"/>
        </w:rPr>
        <w:lastRenderedPageBreak/>
        <w:t>in the present study, we report the first case of ABPA in which the therapy with dupilumab was so effective that oral glucocorticoids, inhaled glucocorticoids, and long-acting beta-2 agonists became completely unnecessary to control recurrence of clinical exacerbations and improve radiological abnormalities in bronchial asthma. Phase III clinical trials should be undertaken in the future to confirm these beneficial effects of dupilumab in ABPA patients.</w:t>
      </w:r>
    </w:p>
    <w:p w14:paraId="5F1DF852" w14:textId="77777777" w:rsidR="00A77B3E" w:rsidRPr="00626BC1" w:rsidRDefault="00A77B3E">
      <w:pPr>
        <w:spacing w:line="360" w:lineRule="auto"/>
        <w:jc w:val="both"/>
        <w:rPr>
          <w:rFonts w:ascii="Book Antiqua" w:hAnsi="Book Antiqua"/>
        </w:rPr>
      </w:pPr>
    </w:p>
    <w:p w14:paraId="1BCC4466"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CONCLUSION</w:t>
      </w:r>
    </w:p>
    <w:p w14:paraId="0668B208" w14:textId="6EDD4352"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This is the first report of a case of </w:t>
      </w:r>
      <w:r w:rsidR="00626BC1">
        <w:rPr>
          <w:rFonts w:ascii="Book Antiqua" w:eastAsia="Book Antiqua" w:hAnsi="Book Antiqua" w:cs="Book Antiqua"/>
          <w:color w:val="000000"/>
        </w:rPr>
        <w:t>ABPA</w:t>
      </w:r>
      <w:r w:rsidRPr="00626BC1">
        <w:rPr>
          <w:rFonts w:ascii="Book Antiqua" w:eastAsia="Book Antiqua" w:hAnsi="Book Antiqua" w:cs="Book Antiqua"/>
          <w:color w:val="000000"/>
        </w:rPr>
        <w:t xml:space="preserve"> in which reduction in the dose and, subsequently, complete withdrawal of glucocorticoids was possible after treatment with dupilumab.</w:t>
      </w:r>
    </w:p>
    <w:p w14:paraId="7982A07D" w14:textId="77777777" w:rsidR="00A77B3E" w:rsidRPr="00626BC1" w:rsidRDefault="00A77B3E">
      <w:pPr>
        <w:spacing w:line="360" w:lineRule="auto"/>
        <w:jc w:val="both"/>
        <w:rPr>
          <w:rFonts w:ascii="Book Antiqua" w:hAnsi="Book Antiqua"/>
        </w:rPr>
      </w:pPr>
    </w:p>
    <w:p w14:paraId="2353D578"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REFERENCES</w:t>
      </w:r>
    </w:p>
    <w:p w14:paraId="62313263" w14:textId="2B88ED15"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1 </w:t>
      </w:r>
      <w:r w:rsidRPr="00626BC1">
        <w:rPr>
          <w:rFonts w:ascii="Book Antiqua" w:eastAsia="Book Antiqua" w:hAnsi="Book Antiqua" w:cs="Book Antiqua"/>
          <w:b/>
          <w:bCs/>
          <w:color w:val="000000"/>
        </w:rPr>
        <w:t>Agarwal R</w:t>
      </w:r>
      <w:r w:rsidRPr="00626BC1">
        <w:rPr>
          <w:rFonts w:ascii="Book Antiqua" w:eastAsia="Book Antiqua" w:hAnsi="Book Antiqua" w:cs="Book Antiqua"/>
          <w:color w:val="000000"/>
        </w:rPr>
        <w:t xml:space="preserve">, Sehgal IS, </w:t>
      </w:r>
      <w:proofErr w:type="spellStart"/>
      <w:r w:rsidRPr="00626BC1">
        <w:rPr>
          <w:rFonts w:ascii="Book Antiqua" w:eastAsia="Book Antiqua" w:hAnsi="Book Antiqua" w:cs="Book Antiqua"/>
          <w:color w:val="000000"/>
        </w:rPr>
        <w:t>Dhooria</w:t>
      </w:r>
      <w:proofErr w:type="spellEnd"/>
      <w:r w:rsidRPr="00626BC1">
        <w:rPr>
          <w:rFonts w:ascii="Book Antiqua" w:eastAsia="Book Antiqua" w:hAnsi="Book Antiqua" w:cs="Book Antiqua"/>
          <w:color w:val="000000"/>
        </w:rPr>
        <w:t xml:space="preserve"> S, Muthu V, Prasad KT, Bal A, Aggarwal AN, Chakrabarti A. Allergic bronchopulmonary aspergillosis. </w:t>
      </w:r>
      <w:r w:rsidRPr="00626BC1">
        <w:rPr>
          <w:rFonts w:ascii="Book Antiqua" w:eastAsia="Book Antiqua" w:hAnsi="Book Antiqua" w:cs="Book Antiqua"/>
          <w:i/>
          <w:iCs/>
          <w:color w:val="000000"/>
        </w:rPr>
        <w:t>Indian J Med Res</w:t>
      </w:r>
      <w:r w:rsidRPr="00626BC1">
        <w:rPr>
          <w:rFonts w:ascii="Book Antiqua" w:eastAsia="Book Antiqua" w:hAnsi="Book Antiqua" w:cs="Book Antiqua"/>
          <w:color w:val="000000"/>
        </w:rPr>
        <w:t xml:space="preserve"> 2020; </w:t>
      </w:r>
      <w:r w:rsidRPr="00626BC1">
        <w:rPr>
          <w:rFonts w:ascii="Book Antiqua" w:eastAsia="Book Antiqua" w:hAnsi="Book Antiqua" w:cs="Book Antiqua"/>
          <w:b/>
          <w:bCs/>
          <w:color w:val="000000"/>
        </w:rPr>
        <w:t>151</w:t>
      </w:r>
      <w:r w:rsidRPr="00626BC1">
        <w:rPr>
          <w:rFonts w:ascii="Book Antiqua" w:eastAsia="Book Antiqua" w:hAnsi="Book Antiqua" w:cs="Book Antiqua"/>
          <w:color w:val="000000"/>
        </w:rPr>
        <w:t>: 529-549 [PMID: 32719226 DOI: 10.4103/ijmr.IJMR_1187_19]</w:t>
      </w:r>
    </w:p>
    <w:p w14:paraId="1466D8FC" w14:textId="3EFC19AB"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2 </w:t>
      </w:r>
      <w:r w:rsidRPr="00626BC1">
        <w:rPr>
          <w:rFonts w:ascii="Book Antiqua" w:eastAsia="Book Antiqua" w:hAnsi="Book Antiqua" w:cs="Book Antiqua"/>
          <w:b/>
          <w:bCs/>
          <w:color w:val="000000"/>
        </w:rPr>
        <w:t>Altman MC</w:t>
      </w:r>
      <w:r w:rsidRPr="00626BC1">
        <w:rPr>
          <w:rFonts w:ascii="Book Antiqua" w:eastAsia="Book Antiqua" w:hAnsi="Book Antiqua" w:cs="Book Antiqua"/>
          <w:color w:val="000000"/>
        </w:rPr>
        <w:t xml:space="preserve">, </w:t>
      </w:r>
      <w:proofErr w:type="spellStart"/>
      <w:r w:rsidRPr="00626BC1">
        <w:rPr>
          <w:rFonts w:ascii="Book Antiqua" w:eastAsia="Book Antiqua" w:hAnsi="Book Antiqua" w:cs="Book Antiqua"/>
          <w:color w:val="000000"/>
        </w:rPr>
        <w:t>Lenington</w:t>
      </w:r>
      <w:proofErr w:type="spellEnd"/>
      <w:r w:rsidRPr="00626BC1">
        <w:rPr>
          <w:rFonts w:ascii="Book Antiqua" w:eastAsia="Book Antiqua" w:hAnsi="Book Antiqua" w:cs="Book Antiqua"/>
          <w:color w:val="000000"/>
        </w:rPr>
        <w:t xml:space="preserve"> J, Bronson S, </w:t>
      </w:r>
      <w:proofErr w:type="spellStart"/>
      <w:r w:rsidRPr="00626BC1">
        <w:rPr>
          <w:rFonts w:ascii="Book Antiqua" w:eastAsia="Book Antiqua" w:hAnsi="Book Antiqua" w:cs="Book Antiqua"/>
          <w:color w:val="000000"/>
        </w:rPr>
        <w:t>Ayars</w:t>
      </w:r>
      <w:proofErr w:type="spellEnd"/>
      <w:r w:rsidRPr="00626BC1">
        <w:rPr>
          <w:rFonts w:ascii="Book Antiqua" w:eastAsia="Book Antiqua" w:hAnsi="Book Antiqua" w:cs="Book Antiqua"/>
          <w:color w:val="000000"/>
        </w:rPr>
        <w:t xml:space="preserve"> AG. Combination omalizumab and mepolizumab therapy for refractory allergic bronchopulmonary aspergillosis. </w:t>
      </w:r>
      <w:r w:rsidRPr="00626BC1">
        <w:rPr>
          <w:rFonts w:ascii="Book Antiqua" w:eastAsia="Book Antiqua" w:hAnsi="Book Antiqua" w:cs="Book Antiqua"/>
          <w:i/>
          <w:iCs/>
          <w:color w:val="000000"/>
        </w:rPr>
        <w:t xml:space="preserve">J Allergy Clin Immunol </w:t>
      </w:r>
      <w:proofErr w:type="spellStart"/>
      <w:r w:rsidRPr="00626BC1">
        <w:rPr>
          <w:rFonts w:ascii="Book Antiqua" w:eastAsia="Book Antiqua" w:hAnsi="Book Antiqua" w:cs="Book Antiqua"/>
          <w:i/>
          <w:iCs/>
          <w:color w:val="000000"/>
        </w:rPr>
        <w:t>Pract</w:t>
      </w:r>
      <w:proofErr w:type="spellEnd"/>
      <w:r w:rsidRPr="00626BC1">
        <w:rPr>
          <w:rFonts w:ascii="Book Antiqua" w:eastAsia="Book Antiqua" w:hAnsi="Book Antiqua" w:cs="Book Antiqua"/>
          <w:color w:val="000000"/>
        </w:rPr>
        <w:t xml:space="preserve"> 2017; </w:t>
      </w:r>
      <w:r w:rsidRPr="00626BC1">
        <w:rPr>
          <w:rFonts w:ascii="Book Antiqua" w:eastAsia="Book Antiqua" w:hAnsi="Book Antiqua" w:cs="Book Antiqua"/>
          <w:b/>
          <w:bCs/>
          <w:color w:val="000000"/>
        </w:rPr>
        <w:t>5</w:t>
      </w:r>
      <w:r w:rsidRPr="00626BC1">
        <w:rPr>
          <w:rFonts w:ascii="Book Antiqua" w:eastAsia="Book Antiqua" w:hAnsi="Book Antiqua" w:cs="Book Antiqua"/>
          <w:color w:val="000000"/>
        </w:rPr>
        <w:t>: 1137-1139 [PMID: 28279664 DOI: 10.1016/j.jaip.2017.01.013]</w:t>
      </w:r>
    </w:p>
    <w:p w14:paraId="489EE6EE" w14:textId="68718332"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3 </w:t>
      </w:r>
      <w:r w:rsidRPr="00626BC1">
        <w:rPr>
          <w:rFonts w:ascii="Book Antiqua" w:eastAsia="Book Antiqua" w:hAnsi="Book Antiqua" w:cs="Book Antiqua"/>
          <w:b/>
          <w:bCs/>
          <w:color w:val="000000"/>
        </w:rPr>
        <w:t>Li JX</w:t>
      </w:r>
      <w:r w:rsidRPr="00626BC1">
        <w:rPr>
          <w:rFonts w:ascii="Book Antiqua" w:eastAsia="Book Antiqua" w:hAnsi="Book Antiqua" w:cs="Book Antiqua"/>
          <w:color w:val="000000"/>
        </w:rPr>
        <w:t xml:space="preserve">, Fan LC, Li MH, Cao WJ, Xu JF. Beneficial effects of Omalizumab therapy in allergic bronchopulmonary aspergillosis: A synthesis review of published literature. </w:t>
      </w:r>
      <w:r w:rsidRPr="00626BC1">
        <w:rPr>
          <w:rFonts w:ascii="Book Antiqua" w:eastAsia="Book Antiqua" w:hAnsi="Book Antiqua" w:cs="Book Antiqua"/>
          <w:i/>
          <w:iCs/>
          <w:color w:val="000000"/>
        </w:rPr>
        <w:t>Respir Med</w:t>
      </w:r>
      <w:r w:rsidRPr="00626BC1">
        <w:rPr>
          <w:rFonts w:ascii="Book Antiqua" w:eastAsia="Book Antiqua" w:hAnsi="Book Antiqua" w:cs="Book Antiqua"/>
          <w:color w:val="000000"/>
        </w:rPr>
        <w:t xml:space="preserve"> 2017; </w:t>
      </w:r>
      <w:r w:rsidRPr="00626BC1">
        <w:rPr>
          <w:rFonts w:ascii="Book Antiqua" w:eastAsia="Book Antiqua" w:hAnsi="Book Antiqua" w:cs="Book Antiqua"/>
          <w:b/>
          <w:bCs/>
          <w:color w:val="000000"/>
        </w:rPr>
        <w:t>122</w:t>
      </w:r>
      <w:r w:rsidRPr="00626BC1">
        <w:rPr>
          <w:rFonts w:ascii="Book Antiqua" w:eastAsia="Book Antiqua" w:hAnsi="Book Antiqua" w:cs="Book Antiqua"/>
          <w:color w:val="000000"/>
        </w:rPr>
        <w:t>: 33-42 [PMID: 27993289 DOI: 10.1016/j.rmed.2016.11.019]</w:t>
      </w:r>
    </w:p>
    <w:p w14:paraId="130E18D2" w14:textId="65C2F95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4 </w:t>
      </w:r>
      <w:proofErr w:type="spellStart"/>
      <w:r w:rsidRPr="00626BC1">
        <w:rPr>
          <w:rFonts w:ascii="Book Antiqua" w:eastAsia="Book Antiqua" w:hAnsi="Book Antiqua" w:cs="Book Antiqua"/>
          <w:b/>
          <w:bCs/>
          <w:color w:val="000000"/>
        </w:rPr>
        <w:t>Soeda</w:t>
      </w:r>
      <w:proofErr w:type="spellEnd"/>
      <w:r w:rsidRPr="00626BC1">
        <w:rPr>
          <w:rFonts w:ascii="Book Antiqua" w:eastAsia="Book Antiqua" w:hAnsi="Book Antiqua" w:cs="Book Antiqua"/>
          <w:b/>
          <w:bCs/>
          <w:color w:val="000000"/>
        </w:rPr>
        <w:t xml:space="preserve"> S</w:t>
      </w:r>
      <w:r w:rsidRPr="00626BC1">
        <w:rPr>
          <w:rFonts w:ascii="Book Antiqua" w:eastAsia="Book Antiqua" w:hAnsi="Book Antiqua" w:cs="Book Antiqua"/>
          <w:color w:val="000000"/>
        </w:rPr>
        <w:t xml:space="preserve">, </w:t>
      </w:r>
      <w:proofErr w:type="spellStart"/>
      <w:r w:rsidRPr="00626BC1">
        <w:rPr>
          <w:rFonts w:ascii="Book Antiqua" w:eastAsia="Book Antiqua" w:hAnsi="Book Antiqua" w:cs="Book Antiqua"/>
          <w:color w:val="000000"/>
        </w:rPr>
        <w:t>Kono</w:t>
      </w:r>
      <w:proofErr w:type="spellEnd"/>
      <w:r w:rsidRPr="00626BC1">
        <w:rPr>
          <w:rFonts w:ascii="Book Antiqua" w:eastAsia="Book Antiqua" w:hAnsi="Book Antiqua" w:cs="Book Antiqua"/>
          <w:color w:val="000000"/>
        </w:rPr>
        <w:t xml:space="preserve"> Y, Tsuzuki R, </w:t>
      </w:r>
      <w:proofErr w:type="spellStart"/>
      <w:r w:rsidRPr="00626BC1">
        <w:rPr>
          <w:rFonts w:ascii="Book Antiqua" w:eastAsia="Book Antiqua" w:hAnsi="Book Antiqua" w:cs="Book Antiqua"/>
          <w:color w:val="000000"/>
        </w:rPr>
        <w:t>Yamawaki</w:t>
      </w:r>
      <w:proofErr w:type="spellEnd"/>
      <w:r w:rsidRPr="00626BC1">
        <w:rPr>
          <w:rFonts w:ascii="Book Antiqua" w:eastAsia="Book Antiqua" w:hAnsi="Book Antiqua" w:cs="Book Antiqua"/>
          <w:color w:val="000000"/>
        </w:rPr>
        <w:t xml:space="preserve"> S, </w:t>
      </w:r>
      <w:proofErr w:type="spellStart"/>
      <w:r w:rsidRPr="00626BC1">
        <w:rPr>
          <w:rFonts w:ascii="Book Antiqua" w:eastAsia="Book Antiqua" w:hAnsi="Book Antiqua" w:cs="Book Antiqua"/>
          <w:color w:val="000000"/>
        </w:rPr>
        <w:t>Katsube</w:t>
      </w:r>
      <w:proofErr w:type="spellEnd"/>
      <w:r w:rsidRPr="00626BC1">
        <w:rPr>
          <w:rFonts w:ascii="Book Antiqua" w:eastAsia="Book Antiqua" w:hAnsi="Book Antiqua" w:cs="Book Antiqua"/>
          <w:color w:val="000000"/>
        </w:rPr>
        <w:t xml:space="preserve"> O, To M, To Y. Allergic bronchopulmonary aspergillosis successfully treated with benralizumab. </w:t>
      </w:r>
      <w:r w:rsidRPr="00626BC1">
        <w:rPr>
          <w:rFonts w:ascii="Book Antiqua" w:eastAsia="Book Antiqua" w:hAnsi="Book Antiqua" w:cs="Book Antiqua"/>
          <w:i/>
          <w:iCs/>
          <w:color w:val="000000"/>
        </w:rPr>
        <w:t xml:space="preserve">J Allergy Clin Immunol </w:t>
      </w:r>
      <w:proofErr w:type="spellStart"/>
      <w:r w:rsidRPr="00626BC1">
        <w:rPr>
          <w:rFonts w:ascii="Book Antiqua" w:eastAsia="Book Antiqua" w:hAnsi="Book Antiqua" w:cs="Book Antiqua"/>
          <w:i/>
          <w:iCs/>
          <w:color w:val="000000"/>
        </w:rPr>
        <w:t>Pract</w:t>
      </w:r>
      <w:proofErr w:type="spellEnd"/>
      <w:r w:rsidRPr="00626BC1">
        <w:rPr>
          <w:rFonts w:ascii="Book Antiqua" w:eastAsia="Book Antiqua" w:hAnsi="Book Antiqua" w:cs="Book Antiqua"/>
          <w:color w:val="000000"/>
        </w:rPr>
        <w:t xml:space="preserve"> 2019; </w:t>
      </w:r>
      <w:r w:rsidRPr="00626BC1">
        <w:rPr>
          <w:rFonts w:ascii="Book Antiqua" w:eastAsia="Book Antiqua" w:hAnsi="Book Antiqua" w:cs="Book Antiqua"/>
          <w:b/>
          <w:bCs/>
          <w:color w:val="000000"/>
        </w:rPr>
        <w:t>7</w:t>
      </w:r>
      <w:r w:rsidRPr="00626BC1">
        <w:rPr>
          <w:rFonts w:ascii="Book Antiqua" w:eastAsia="Book Antiqua" w:hAnsi="Book Antiqua" w:cs="Book Antiqua"/>
          <w:color w:val="000000"/>
        </w:rPr>
        <w:t>: 1633-1635 [PMID: 30513359 DOI: 10.1016/j.jaip.2018.11.024]</w:t>
      </w:r>
    </w:p>
    <w:p w14:paraId="1EDAFA65" w14:textId="752BC5D5"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5 </w:t>
      </w:r>
      <w:r w:rsidRPr="00626BC1">
        <w:rPr>
          <w:rFonts w:ascii="Book Antiqua" w:eastAsia="Book Antiqua" w:hAnsi="Book Antiqua" w:cs="Book Antiqua"/>
          <w:b/>
          <w:bCs/>
          <w:color w:val="000000"/>
        </w:rPr>
        <w:t>Mümmler C</w:t>
      </w:r>
      <w:r w:rsidRPr="00626BC1">
        <w:rPr>
          <w:rFonts w:ascii="Book Antiqua" w:eastAsia="Book Antiqua" w:hAnsi="Book Antiqua" w:cs="Book Antiqua"/>
          <w:color w:val="000000"/>
        </w:rPr>
        <w:t xml:space="preserve">, </w:t>
      </w:r>
      <w:proofErr w:type="spellStart"/>
      <w:r w:rsidRPr="00626BC1">
        <w:rPr>
          <w:rFonts w:ascii="Book Antiqua" w:eastAsia="Book Antiqua" w:hAnsi="Book Antiqua" w:cs="Book Antiqua"/>
          <w:color w:val="000000"/>
        </w:rPr>
        <w:t>Kemmerich</w:t>
      </w:r>
      <w:proofErr w:type="spellEnd"/>
      <w:r w:rsidRPr="00626BC1">
        <w:rPr>
          <w:rFonts w:ascii="Book Antiqua" w:eastAsia="Book Antiqua" w:hAnsi="Book Antiqua" w:cs="Book Antiqua"/>
          <w:color w:val="000000"/>
        </w:rPr>
        <w:t xml:space="preserve"> B, Behr J, </w:t>
      </w:r>
      <w:proofErr w:type="spellStart"/>
      <w:r w:rsidRPr="00626BC1">
        <w:rPr>
          <w:rFonts w:ascii="Book Antiqua" w:eastAsia="Book Antiqua" w:hAnsi="Book Antiqua" w:cs="Book Antiqua"/>
          <w:color w:val="000000"/>
        </w:rPr>
        <w:t>Kneidinger</w:t>
      </w:r>
      <w:proofErr w:type="spellEnd"/>
      <w:r w:rsidRPr="00626BC1">
        <w:rPr>
          <w:rFonts w:ascii="Book Antiqua" w:eastAsia="Book Antiqua" w:hAnsi="Book Antiqua" w:cs="Book Antiqua"/>
          <w:color w:val="000000"/>
        </w:rPr>
        <w:t xml:space="preserve"> N, </w:t>
      </w:r>
      <w:proofErr w:type="spellStart"/>
      <w:r w:rsidRPr="00626BC1">
        <w:rPr>
          <w:rFonts w:ascii="Book Antiqua" w:eastAsia="Book Antiqua" w:hAnsi="Book Antiqua" w:cs="Book Antiqua"/>
          <w:color w:val="000000"/>
        </w:rPr>
        <w:t>Milger</w:t>
      </w:r>
      <w:proofErr w:type="spellEnd"/>
      <w:r w:rsidRPr="00626BC1">
        <w:rPr>
          <w:rFonts w:ascii="Book Antiqua" w:eastAsia="Book Antiqua" w:hAnsi="Book Antiqua" w:cs="Book Antiqua"/>
          <w:color w:val="000000"/>
        </w:rPr>
        <w:t xml:space="preserve"> K. Differential response to biologics in a patient with severe asthma and ABPA: a role for dupilumab? </w:t>
      </w:r>
      <w:r w:rsidRPr="00626BC1">
        <w:rPr>
          <w:rFonts w:ascii="Book Antiqua" w:eastAsia="Book Antiqua" w:hAnsi="Book Antiqua" w:cs="Book Antiqua"/>
          <w:i/>
          <w:iCs/>
          <w:color w:val="000000"/>
        </w:rPr>
        <w:t>Allergy Asthma Clin Immunol</w:t>
      </w:r>
      <w:r w:rsidRPr="00626BC1">
        <w:rPr>
          <w:rFonts w:ascii="Book Antiqua" w:eastAsia="Book Antiqua" w:hAnsi="Book Antiqua" w:cs="Book Antiqua"/>
          <w:color w:val="000000"/>
        </w:rPr>
        <w:t xml:space="preserve"> 2020; </w:t>
      </w:r>
      <w:r w:rsidRPr="00626BC1">
        <w:rPr>
          <w:rFonts w:ascii="Book Antiqua" w:eastAsia="Book Antiqua" w:hAnsi="Book Antiqua" w:cs="Book Antiqua"/>
          <w:b/>
          <w:bCs/>
          <w:color w:val="000000"/>
        </w:rPr>
        <w:t>16</w:t>
      </w:r>
      <w:r w:rsidRPr="00626BC1">
        <w:rPr>
          <w:rFonts w:ascii="Book Antiqua" w:eastAsia="Book Antiqua" w:hAnsi="Book Antiqua" w:cs="Book Antiqua"/>
          <w:color w:val="000000"/>
        </w:rPr>
        <w:t>: 55 [PMID: 32944023 DOI: 10.1186/s13223-020-00454-w]</w:t>
      </w:r>
    </w:p>
    <w:p w14:paraId="51C4C0D1" w14:textId="2B517850"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6 </w:t>
      </w:r>
      <w:r w:rsidRPr="00626BC1">
        <w:rPr>
          <w:rFonts w:ascii="Book Antiqua" w:eastAsia="Book Antiqua" w:hAnsi="Book Antiqua" w:cs="Book Antiqua"/>
          <w:b/>
          <w:bCs/>
          <w:color w:val="000000"/>
        </w:rPr>
        <w:t>Schuyler M</w:t>
      </w:r>
      <w:r w:rsidRPr="00626BC1">
        <w:rPr>
          <w:rFonts w:ascii="Book Antiqua" w:eastAsia="Book Antiqua" w:hAnsi="Book Antiqua" w:cs="Book Antiqua"/>
          <w:color w:val="000000"/>
        </w:rPr>
        <w:t xml:space="preserve">. The Th1/Th2 paradigm in allergic bronchopulmonary aspergillosis. </w:t>
      </w:r>
      <w:r w:rsidRPr="00626BC1">
        <w:rPr>
          <w:rFonts w:ascii="Book Antiqua" w:eastAsia="Book Antiqua" w:hAnsi="Book Antiqua" w:cs="Book Antiqua"/>
          <w:i/>
          <w:iCs/>
          <w:color w:val="000000"/>
        </w:rPr>
        <w:t>J Lab Clin Med</w:t>
      </w:r>
      <w:r w:rsidRPr="00626BC1">
        <w:rPr>
          <w:rFonts w:ascii="Book Antiqua" w:eastAsia="Book Antiqua" w:hAnsi="Book Antiqua" w:cs="Book Antiqua"/>
          <w:color w:val="000000"/>
        </w:rPr>
        <w:t xml:space="preserve"> 1998; </w:t>
      </w:r>
      <w:r w:rsidRPr="00626BC1">
        <w:rPr>
          <w:rFonts w:ascii="Book Antiqua" w:eastAsia="Book Antiqua" w:hAnsi="Book Antiqua" w:cs="Book Antiqua"/>
          <w:b/>
          <w:bCs/>
          <w:color w:val="000000"/>
        </w:rPr>
        <w:t>131</w:t>
      </w:r>
      <w:r w:rsidRPr="00626BC1">
        <w:rPr>
          <w:rFonts w:ascii="Book Antiqua" w:eastAsia="Book Antiqua" w:hAnsi="Book Antiqua" w:cs="Book Antiqua"/>
          <w:color w:val="000000"/>
        </w:rPr>
        <w:t>: 194-196 [PMID: 9523841 DOI: 10.1016/s0022-2143(98)90089-0]</w:t>
      </w:r>
    </w:p>
    <w:p w14:paraId="042600C0" w14:textId="6F815952"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lastRenderedPageBreak/>
        <w:t xml:space="preserve">7 </w:t>
      </w:r>
      <w:r w:rsidRPr="00626BC1">
        <w:rPr>
          <w:rFonts w:ascii="Book Antiqua" w:eastAsia="Book Antiqua" w:hAnsi="Book Antiqua" w:cs="Book Antiqua"/>
          <w:b/>
          <w:bCs/>
          <w:color w:val="000000"/>
        </w:rPr>
        <w:t>Romani L</w:t>
      </w:r>
      <w:r w:rsidRPr="00626BC1">
        <w:rPr>
          <w:rFonts w:ascii="Book Antiqua" w:eastAsia="Book Antiqua" w:hAnsi="Book Antiqua" w:cs="Book Antiqua"/>
          <w:color w:val="000000"/>
        </w:rPr>
        <w:t xml:space="preserve">. Immunity to fungal infections. </w:t>
      </w:r>
      <w:r w:rsidRPr="00626BC1">
        <w:rPr>
          <w:rFonts w:ascii="Book Antiqua" w:eastAsia="Book Antiqua" w:hAnsi="Book Antiqua" w:cs="Book Antiqua"/>
          <w:i/>
          <w:iCs/>
          <w:color w:val="000000"/>
        </w:rPr>
        <w:t>Nat Rev Immunol</w:t>
      </w:r>
      <w:r w:rsidRPr="00626BC1">
        <w:rPr>
          <w:rFonts w:ascii="Book Antiqua" w:eastAsia="Book Antiqua" w:hAnsi="Book Antiqua" w:cs="Book Antiqua"/>
          <w:color w:val="000000"/>
        </w:rPr>
        <w:t xml:space="preserve"> 2011; </w:t>
      </w:r>
      <w:r w:rsidRPr="00626BC1">
        <w:rPr>
          <w:rFonts w:ascii="Book Antiqua" w:eastAsia="Book Antiqua" w:hAnsi="Book Antiqua" w:cs="Book Antiqua"/>
          <w:b/>
          <w:bCs/>
          <w:color w:val="000000"/>
        </w:rPr>
        <w:t>11</w:t>
      </w:r>
      <w:r w:rsidRPr="00626BC1">
        <w:rPr>
          <w:rFonts w:ascii="Book Antiqua" w:eastAsia="Book Antiqua" w:hAnsi="Book Antiqua" w:cs="Book Antiqua"/>
          <w:color w:val="000000"/>
        </w:rPr>
        <w:t>: 275-288 [PMID: 21394104 DOI: 10.1038/nri2939]</w:t>
      </w:r>
    </w:p>
    <w:p w14:paraId="40F76BAA" w14:textId="4130A036"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8 </w:t>
      </w:r>
      <w:proofErr w:type="spellStart"/>
      <w:r w:rsidRPr="00626BC1">
        <w:rPr>
          <w:rFonts w:ascii="Book Antiqua" w:eastAsia="Book Antiqua" w:hAnsi="Book Antiqua" w:cs="Book Antiqua"/>
          <w:b/>
          <w:bCs/>
          <w:color w:val="000000"/>
        </w:rPr>
        <w:t>Knutsen</w:t>
      </w:r>
      <w:proofErr w:type="spellEnd"/>
      <w:r w:rsidRPr="00626BC1">
        <w:rPr>
          <w:rFonts w:ascii="Book Antiqua" w:eastAsia="Book Antiqua" w:hAnsi="Book Antiqua" w:cs="Book Antiqua"/>
          <w:b/>
          <w:bCs/>
          <w:color w:val="000000"/>
        </w:rPr>
        <w:t xml:space="preserve"> AP</w:t>
      </w:r>
      <w:r w:rsidRPr="00626BC1">
        <w:rPr>
          <w:rFonts w:ascii="Book Antiqua" w:eastAsia="Book Antiqua" w:hAnsi="Book Antiqua" w:cs="Book Antiqua"/>
          <w:color w:val="000000"/>
        </w:rPr>
        <w:t xml:space="preserve">, </w:t>
      </w:r>
      <w:proofErr w:type="spellStart"/>
      <w:r w:rsidRPr="00626BC1">
        <w:rPr>
          <w:rFonts w:ascii="Book Antiqua" w:eastAsia="Book Antiqua" w:hAnsi="Book Antiqua" w:cs="Book Antiqua"/>
          <w:color w:val="000000"/>
        </w:rPr>
        <w:t>Slavin</w:t>
      </w:r>
      <w:proofErr w:type="spellEnd"/>
      <w:r w:rsidRPr="00626BC1">
        <w:rPr>
          <w:rFonts w:ascii="Book Antiqua" w:eastAsia="Book Antiqua" w:hAnsi="Book Antiqua" w:cs="Book Antiqua"/>
          <w:color w:val="000000"/>
        </w:rPr>
        <w:t xml:space="preserve"> RG. Allergic bronchopulmonary aspergillosis in asthma and cystic fibrosis. </w:t>
      </w:r>
      <w:r w:rsidRPr="00626BC1">
        <w:rPr>
          <w:rFonts w:ascii="Book Antiqua" w:eastAsia="Book Antiqua" w:hAnsi="Book Antiqua" w:cs="Book Antiqua"/>
          <w:i/>
          <w:iCs/>
          <w:color w:val="000000"/>
        </w:rPr>
        <w:t>Clin Dev Immunol</w:t>
      </w:r>
      <w:r w:rsidRPr="00626BC1">
        <w:rPr>
          <w:rFonts w:ascii="Book Antiqua" w:eastAsia="Book Antiqua" w:hAnsi="Book Antiqua" w:cs="Book Antiqua"/>
          <w:color w:val="000000"/>
        </w:rPr>
        <w:t xml:space="preserve"> 2011; </w:t>
      </w:r>
      <w:r w:rsidRPr="00626BC1">
        <w:rPr>
          <w:rFonts w:ascii="Book Antiqua" w:eastAsia="Book Antiqua" w:hAnsi="Book Antiqua" w:cs="Book Antiqua"/>
          <w:b/>
          <w:bCs/>
          <w:color w:val="000000"/>
        </w:rPr>
        <w:t>2011</w:t>
      </w:r>
      <w:r w:rsidRPr="00626BC1">
        <w:rPr>
          <w:rFonts w:ascii="Book Antiqua" w:eastAsia="Book Antiqua" w:hAnsi="Book Antiqua" w:cs="Book Antiqua"/>
          <w:color w:val="000000"/>
        </w:rPr>
        <w:t>: 843763 [PMID: 21603163 DOI: 10.1155/2011/843763]</w:t>
      </w:r>
    </w:p>
    <w:p w14:paraId="6EEA2F26" w14:textId="07D5DB99"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9 </w:t>
      </w:r>
      <w:r w:rsidRPr="00626BC1">
        <w:rPr>
          <w:rFonts w:ascii="Book Antiqua" w:eastAsia="Book Antiqua" w:hAnsi="Book Antiqua" w:cs="Book Antiqua"/>
          <w:b/>
          <w:bCs/>
          <w:color w:val="000000"/>
        </w:rPr>
        <w:t>Mikura S</w:t>
      </w:r>
      <w:r w:rsidRPr="00626BC1">
        <w:rPr>
          <w:rFonts w:ascii="Book Antiqua" w:eastAsia="Book Antiqua" w:hAnsi="Book Antiqua" w:cs="Book Antiqua"/>
          <w:color w:val="000000"/>
        </w:rPr>
        <w:t xml:space="preserve">, </w:t>
      </w:r>
      <w:proofErr w:type="spellStart"/>
      <w:r w:rsidRPr="00626BC1">
        <w:rPr>
          <w:rFonts w:ascii="Book Antiqua" w:eastAsia="Book Antiqua" w:hAnsi="Book Antiqua" w:cs="Book Antiqua"/>
          <w:color w:val="000000"/>
        </w:rPr>
        <w:t>Saraya</w:t>
      </w:r>
      <w:proofErr w:type="spellEnd"/>
      <w:r w:rsidRPr="00626BC1">
        <w:rPr>
          <w:rFonts w:ascii="Book Antiqua" w:eastAsia="Book Antiqua" w:hAnsi="Book Antiqua" w:cs="Book Antiqua"/>
          <w:color w:val="000000"/>
        </w:rPr>
        <w:t xml:space="preserve"> T, Yoshida Y, Oda M, Ishida M, Honda K, Nakamoto K, Tamura M, Takata S, </w:t>
      </w:r>
      <w:proofErr w:type="spellStart"/>
      <w:r w:rsidRPr="00626BC1">
        <w:rPr>
          <w:rFonts w:ascii="Book Antiqua" w:eastAsia="Book Antiqua" w:hAnsi="Book Antiqua" w:cs="Book Antiqua"/>
          <w:color w:val="000000"/>
        </w:rPr>
        <w:t>Shimoyamada</w:t>
      </w:r>
      <w:proofErr w:type="spellEnd"/>
      <w:r w:rsidRPr="00626BC1">
        <w:rPr>
          <w:rFonts w:ascii="Book Antiqua" w:eastAsia="Book Antiqua" w:hAnsi="Book Antiqua" w:cs="Book Antiqua"/>
          <w:color w:val="000000"/>
        </w:rPr>
        <w:t xml:space="preserve"> H, Fujiwara M, Ishii H. Successful Treatment of Mepolizumab- and Prednisolone-resistant Allergic Bronchopulmonary Aspergillosis with Dupilumab. </w:t>
      </w:r>
      <w:r w:rsidRPr="00626BC1">
        <w:rPr>
          <w:rFonts w:ascii="Book Antiqua" w:eastAsia="Book Antiqua" w:hAnsi="Book Antiqua" w:cs="Book Antiqua"/>
          <w:i/>
          <w:iCs/>
          <w:color w:val="000000"/>
        </w:rPr>
        <w:t>Intern Med</w:t>
      </w:r>
      <w:r w:rsidRPr="00626BC1">
        <w:rPr>
          <w:rFonts w:ascii="Book Antiqua" w:eastAsia="Book Antiqua" w:hAnsi="Book Antiqua" w:cs="Book Antiqua"/>
          <w:color w:val="000000"/>
        </w:rPr>
        <w:t xml:space="preserve"> 2021 [PMID: 33642487 DOI: 10.2169/internalmedicine.6679-20]</w:t>
      </w:r>
    </w:p>
    <w:p w14:paraId="291FAF34" w14:textId="3256232C"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10 </w:t>
      </w:r>
      <w:r w:rsidRPr="00626BC1">
        <w:rPr>
          <w:rFonts w:ascii="Book Antiqua" w:eastAsia="Book Antiqua" w:hAnsi="Book Antiqua" w:cs="Book Antiqua"/>
          <w:b/>
          <w:bCs/>
          <w:color w:val="000000"/>
        </w:rPr>
        <w:t>Ramonell RP</w:t>
      </w:r>
      <w:r w:rsidRPr="00626BC1">
        <w:rPr>
          <w:rFonts w:ascii="Book Antiqua" w:eastAsia="Book Antiqua" w:hAnsi="Book Antiqua" w:cs="Book Antiqua"/>
          <w:color w:val="000000"/>
        </w:rPr>
        <w:t xml:space="preserve">, Lee FE, Swenson C, Kuruvilla M. Dupilumab treatment for allergic bronchopulmonary aspergillosis: A case series. </w:t>
      </w:r>
      <w:r w:rsidRPr="00626BC1">
        <w:rPr>
          <w:rFonts w:ascii="Book Antiqua" w:eastAsia="Book Antiqua" w:hAnsi="Book Antiqua" w:cs="Book Antiqua"/>
          <w:i/>
          <w:iCs/>
          <w:color w:val="000000"/>
        </w:rPr>
        <w:t xml:space="preserve">J Allergy Clin Immunol </w:t>
      </w:r>
      <w:proofErr w:type="spellStart"/>
      <w:r w:rsidRPr="00626BC1">
        <w:rPr>
          <w:rFonts w:ascii="Book Antiqua" w:eastAsia="Book Antiqua" w:hAnsi="Book Antiqua" w:cs="Book Antiqua"/>
          <w:i/>
          <w:iCs/>
          <w:color w:val="000000"/>
        </w:rPr>
        <w:t>Pract</w:t>
      </w:r>
      <w:proofErr w:type="spellEnd"/>
      <w:r w:rsidRPr="00626BC1">
        <w:rPr>
          <w:rFonts w:ascii="Book Antiqua" w:eastAsia="Book Antiqua" w:hAnsi="Book Antiqua" w:cs="Book Antiqua"/>
          <w:color w:val="000000"/>
        </w:rPr>
        <w:t xml:space="preserve"> 2020; </w:t>
      </w:r>
      <w:r w:rsidRPr="00626BC1">
        <w:rPr>
          <w:rFonts w:ascii="Book Antiqua" w:eastAsia="Book Antiqua" w:hAnsi="Book Antiqua" w:cs="Book Antiqua"/>
          <w:b/>
          <w:bCs/>
          <w:color w:val="000000"/>
        </w:rPr>
        <w:t>8</w:t>
      </w:r>
      <w:r w:rsidRPr="00626BC1">
        <w:rPr>
          <w:rFonts w:ascii="Book Antiqua" w:eastAsia="Book Antiqua" w:hAnsi="Book Antiqua" w:cs="Book Antiqua"/>
          <w:color w:val="000000"/>
        </w:rPr>
        <w:t>: 742-743 [PMID: 31811944 DOI: 10.1016/j.jaip.2019.11.031]</w:t>
      </w:r>
    </w:p>
    <w:p w14:paraId="3F913508" w14:textId="2D90175E"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11 </w:t>
      </w:r>
      <w:r w:rsidRPr="00626BC1">
        <w:rPr>
          <w:rFonts w:ascii="Book Antiqua" w:eastAsia="Book Antiqua" w:hAnsi="Book Antiqua" w:cs="Book Antiqua"/>
          <w:b/>
          <w:bCs/>
          <w:color w:val="000000"/>
        </w:rPr>
        <w:t>Tashiro H</w:t>
      </w:r>
      <w:r w:rsidRPr="00626BC1">
        <w:rPr>
          <w:rFonts w:ascii="Book Antiqua" w:eastAsia="Book Antiqua" w:hAnsi="Book Antiqua" w:cs="Book Antiqua"/>
          <w:color w:val="000000"/>
        </w:rPr>
        <w:t xml:space="preserve">, Takahashi K, </w:t>
      </w:r>
      <w:proofErr w:type="spellStart"/>
      <w:r w:rsidRPr="00626BC1">
        <w:rPr>
          <w:rFonts w:ascii="Book Antiqua" w:eastAsia="Book Antiqua" w:hAnsi="Book Antiqua" w:cs="Book Antiqua"/>
          <w:color w:val="000000"/>
        </w:rPr>
        <w:t>Kurihara</w:t>
      </w:r>
      <w:proofErr w:type="spellEnd"/>
      <w:r w:rsidRPr="00626BC1">
        <w:rPr>
          <w:rFonts w:ascii="Book Antiqua" w:eastAsia="Book Antiqua" w:hAnsi="Book Antiqua" w:cs="Book Antiqua"/>
          <w:color w:val="000000"/>
        </w:rPr>
        <w:t xml:space="preserve"> Y, </w:t>
      </w:r>
      <w:proofErr w:type="spellStart"/>
      <w:r w:rsidRPr="00626BC1">
        <w:rPr>
          <w:rFonts w:ascii="Book Antiqua" w:eastAsia="Book Antiqua" w:hAnsi="Book Antiqua" w:cs="Book Antiqua"/>
          <w:color w:val="000000"/>
        </w:rPr>
        <w:t>Sadamatsu</w:t>
      </w:r>
      <w:proofErr w:type="spellEnd"/>
      <w:r w:rsidRPr="00626BC1">
        <w:rPr>
          <w:rFonts w:ascii="Book Antiqua" w:eastAsia="Book Antiqua" w:hAnsi="Book Antiqua" w:cs="Book Antiqua"/>
          <w:color w:val="000000"/>
        </w:rPr>
        <w:t xml:space="preserve"> H, Kimura S, </w:t>
      </w:r>
      <w:proofErr w:type="spellStart"/>
      <w:r w:rsidRPr="00626BC1">
        <w:rPr>
          <w:rFonts w:ascii="Book Antiqua" w:eastAsia="Book Antiqua" w:hAnsi="Book Antiqua" w:cs="Book Antiqua"/>
          <w:color w:val="000000"/>
        </w:rPr>
        <w:t>Sueoka-Aragane</w:t>
      </w:r>
      <w:proofErr w:type="spellEnd"/>
      <w:r w:rsidRPr="00626BC1">
        <w:rPr>
          <w:rFonts w:ascii="Book Antiqua" w:eastAsia="Book Antiqua" w:hAnsi="Book Antiqua" w:cs="Book Antiqua"/>
          <w:color w:val="000000"/>
        </w:rPr>
        <w:t xml:space="preserve"> N. Efficacy of dupilumab and biomarkers for systemic corticosteroid naïve allergic bronchopulmonary mycosis. </w:t>
      </w:r>
      <w:proofErr w:type="spellStart"/>
      <w:r w:rsidRPr="00626BC1">
        <w:rPr>
          <w:rFonts w:ascii="Book Antiqua" w:eastAsia="Book Antiqua" w:hAnsi="Book Antiqua" w:cs="Book Antiqua"/>
          <w:i/>
          <w:iCs/>
          <w:color w:val="000000"/>
        </w:rPr>
        <w:t>Allergol</w:t>
      </w:r>
      <w:proofErr w:type="spellEnd"/>
      <w:r w:rsidRPr="00626BC1">
        <w:rPr>
          <w:rFonts w:ascii="Book Antiqua" w:eastAsia="Book Antiqua" w:hAnsi="Book Antiqua" w:cs="Book Antiqua"/>
          <w:i/>
          <w:iCs/>
          <w:color w:val="000000"/>
        </w:rPr>
        <w:t xml:space="preserve"> Int</w:t>
      </w:r>
      <w:r w:rsidRPr="00626BC1">
        <w:rPr>
          <w:rFonts w:ascii="Book Antiqua" w:eastAsia="Book Antiqua" w:hAnsi="Book Antiqua" w:cs="Book Antiqua"/>
          <w:color w:val="000000"/>
        </w:rPr>
        <w:t xml:space="preserve"> 2021; </w:t>
      </w:r>
      <w:r w:rsidRPr="00626BC1">
        <w:rPr>
          <w:rFonts w:ascii="Book Antiqua" w:eastAsia="Book Antiqua" w:hAnsi="Book Antiqua" w:cs="Book Antiqua"/>
          <w:b/>
          <w:bCs/>
          <w:color w:val="000000"/>
        </w:rPr>
        <w:t>70</w:t>
      </w:r>
      <w:r w:rsidRPr="00626BC1">
        <w:rPr>
          <w:rFonts w:ascii="Book Antiqua" w:eastAsia="Book Antiqua" w:hAnsi="Book Antiqua" w:cs="Book Antiqua"/>
          <w:color w:val="000000"/>
        </w:rPr>
        <w:t>: 145-147 [PMID: 32917523 DOI: 10.1016/j.alit.2020.08.006]</w:t>
      </w:r>
    </w:p>
    <w:p w14:paraId="40AC5743" w14:textId="77777777" w:rsidR="00A77B3E" w:rsidRPr="00626BC1" w:rsidRDefault="00A77B3E">
      <w:pPr>
        <w:spacing w:line="360" w:lineRule="auto"/>
        <w:jc w:val="both"/>
        <w:rPr>
          <w:rFonts w:ascii="Book Antiqua" w:hAnsi="Book Antiqua"/>
        </w:rPr>
        <w:sectPr w:rsidR="00A77B3E" w:rsidRPr="00626BC1">
          <w:pgSz w:w="12240" w:h="15840"/>
          <w:pgMar w:top="1440" w:right="1440" w:bottom="1440" w:left="1440" w:header="720" w:footer="720" w:gutter="0"/>
          <w:cols w:space="720"/>
          <w:docGrid w:linePitch="360"/>
        </w:sectPr>
      </w:pPr>
    </w:p>
    <w:p w14:paraId="2E9C79A3"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lastRenderedPageBreak/>
        <w:t>Footnotes</w:t>
      </w:r>
    </w:p>
    <w:p w14:paraId="43F322F4"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Informed consent statement: </w:t>
      </w:r>
      <w:r w:rsidRPr="00626BC1">
        <w:rPr>
          <w:rFonts w:ascii="Book Antiqua" w:eastAsia="Book Antiqua" w:hAnsi="Book Antiqua" w:cs="Book Antiqua"/>
          <w:color w:val="000000"/>
        </w:rPr>
        <w:t>Informed consent was obtained from the subject involved in the study.</w:t>
      </w:r>
    </w:p>
    <w:p w14:paraId="6190C215" w14:textId="77777777" w:rsidR="00A77B3E" w:rsidRPr="00626BC1" w:rsidRDefault="00A77B3E">
      <w:pPr>
        <w:spacing w:line="360" w:lineRule="auto"/>
        <w:jc w:val="both"/>
        <w:rPr>
          <w:rFonts w:ascii="Book Antiqua" w:hAnsi="Book Antiqua"/>
        </w:rPr>
      </w:pPr>
    </w:p>
    <w:p w14:paraId="0972787F"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Conflict-of-interest statement: </w:t>
      </w:r>
      <w:r w:rsidRPr="00626BC1">
        <w:rPr>
          <w:rFonts w:ascii="Book Antiqua" w:eastAsia="Book Antiqua" w:hAnsi="Book Antiqua" w:cs="Book Antiqua"/>
          <w:color w:val="000000"/>
        </w:rPr>
        <w:t>None of the authors declared no conflict of interest concerning this case report.</w:t>
      </w:r>
    </w:p>
    <w:p w14:paraId="078563F3" w14:textId="77777777" w:rsidR="00A77B3E" w:rsidRPr="00626BC1" w:rsidRDefault="00A77B3E">
      <w:pPr>
        <w:spacing w:line="360" w:lineRule="auto"/>
        <w:jc w:val="both"/>
        <w:rPr>
          <w:rFonts w:ascii="Book Antiqua" w:hAnsi="Book Antiqua"/>
        </w:rPr>
      </w:pPr>
    </w:p>
    <w:p w14:paraId="23582384"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CARE Checklist (2016) statement: </w:t>
      </w:r>
      <w:r w:rsidRPr="00626BC1">
        <w:rPr>
          <w:rFonts w:ascii="Book Antiqua" w:eastAsia="Book Antiqua" w:hAnsi="Book Antiqua" w:cs="Book Antiqua"/>
          <w:color w:val="000000"/>
        </w:rPr>
        <w:t>The authors have read the CARE Checklist (2016), and the manuscript was prepared and revised according to the CARE Checklist (2016).</w:t>
      </w:r>
    </w:p>
    <w:p w14:paraId="07574850" w14:textId="77777777" w:rsidR="00A77B3E" w:rsidRPr="00626BC1" w:rsidRDefault="00A77B3E">
      <w:pPr>
        <w:spacing w:line="360" w:lineRule="auto"/>
        <w:jc w:val="both"/>
        <w:rPr>
          <w:rFonts w:ascii="Book Antiqua" w:hAnsi="Book Antiqua"/>
        </w:rPr>
      </w:pPr>
    </w:p>
    <w:p w14:paraId="3A7DD1DF"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Open-Access: </w:t>
      </w:r>
      <w:r w:rsidRPr="00626BC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E92352" w14:textId="77777777" w:rsidR="00A77B3E" w:rsidRPr="00626BC1" w:rsidRDefault="00A77B3E">
      <w:pPr>
        <w:spacing w:line="360" w:lineRule="auto"/>
        <w:jc w:val="both"/>
        <w:rPr>
          <w:rFonts w:ascii="Book Antiqua" w:hAnsi="Book Antiqua"/>
        </w:rPr>
      </w:pPr>
    </w:p>
    <w:p w14:paraId="15FCA2F6" w14:textId="635688BF"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Manuscript source: </w:t>
      </w:r>
      <w:r w:rsidRPr="00626BC1">
        <w:rPr>
          <w:rFonts w:ascii="Book Antiqua" w:eastAsia="Book Antiqua" w:hAnsi="Book Antiqua" w:cs="Book Antiqua"/>
          <w:color w:val="000000"/>
        </w:rPr>
        <w:t>Unsolicited</w:t>
      </w:r>
      <w:r w:rsidR="00EF6C4C">
        <w:rPr>
          <w:rFonts w:ascii="Book Antiqua" w:eastAsia="Book Antiqua" w:hAnsi="Book Antiqua" w:cs="Book Antiqua"/>
          <w:color w:val="000000"/>
        </w:rPr>
        <w:t xml:space="preserve"> m</w:t>
      </w:r>
      <w:r w:rsidRPr="00626BC1">
        <w:rPr>
          <w:rFonts w:ascii="Book Antiqua" w:eastAsia="Book Antiqua" w:hAnsi="Book Antiqua" w:cs="Book Antiqua"/>
          <w:color w:val="000000"/>
        </w:rPr>
        <w:t>anuscript</w:t>
      </w:r>
    </w:p>
    <w:p w14:paraId="18046441" w14:textId="77777777" w:rsidR="00A77B3E" w:rsidRPr="00626BC1" w:rsidRDefault="00A77B3E">
      <w:pPr>
        <w:spacing w:line="360" w:lineRule="auto"/>
        <w:jc w:val="both"/>
        <w:rPr>
          <w:rFonts w:ascii="Book Antiqua" w:hAnsi="Book Antiqua"/>
        </w:rPr>
      </w:pPr>
    </w:p>
    <w:p w14:paraId="7B86BD85"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Peer-review started: </w:t>
      </w:r>
      <w:r w:rsidRPr="00626BC1">
        <w:rPr>
          <w:rFonts w:ascii="Book Antiqua" w:eastAsia="Book Antiqua" w:hAnsi="Book Antiqua" w:cs="Book Antiqua"/>
          <w:color w:val="000000"/>
        </w:rPr>
        <w:t>April 25, 2021</w:t>
      </w:r>
    </w:p>
    <w:p w14:paraId="7B218216"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First decision: </w:t>
      </w:r>
      <w:r w:rsidRPr="00626BC1">
        <w:rPr>
          <w:rFonts w:ascii="Book Antiqua" w:eastAsia="Book Antiqua" w:hAnsi="Book Antiqua" w:cs="Book Antiqua"/>
          <w:color w:val="000000"/>
        </w:rPr>
        <w:t>June 6, 2021</w:t>
      </w:r>
    </w:p>
    <w:p w14:paraId="4F88800D"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Article in press: </w:t>
      </w:r>
    </w:p>
    <w:p w14:paraId="42A54884" w14:textId="77777777" w:rsidR="00A77B3E" w:rsidRPr="00626BC1" w:rsidRDefault="00A77B3E">
      <w:pPr>
        <w:spacing w:line="360" w:lineRule="auto"/>
        <w:jc w:val="both"/>
        <w:rPr>
          <w:rFonts w:ascii="Book Antiqua" w:hAnsi="Book Antiqua"/>
        </w:rPr>
      </w:pPr>
    </w:p>
    <w:p w14:paraId="59DBC8F7"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Specialty type: </w:t>
      </w:r>
      <w:r w:rsidRPr="00626BC1">
        <w:rPr>
          <w:rFonts w:ascii="Book Antiqua" w:eastAsia="Book Antiqua" w:hAnsi="Book Antiqua" w:cs="Book Antiqua"/>
          <w:color w:val="000000"/>
        </w:rPr>
        <w:t>Allergy</w:t>
      </w:r>
    </w:p>
    <w:p w14:paraId="5FB9A3D7"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Country/Territory of origin: </w:t>
      </w:r>
      <w:r w:rsidRPr="00626BC1">
        <w:rPr>
          <w:rFonts w:ascii="Book Antiqua" w:eastAsia="Book Antiqua" w:hAnsi="Book Antiqua" w:cs="Book Antiqua"/>
          <w:color w:val="000000"/>
        </w:rPr>
        <w:t>Japan</w:t>
      </w:r>
    </w:p>
    <w:p w14:paraId="6FCF4F76"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Peer-review report’s scientific quality classification</w:t>
      </w:r>
    </w:p>
    <w:p w14:paraId="7F285255"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Grade A (Excellent): 0</w:t>
      </w:r>
    </w:p>
    <w:p w14:paraId="48EB7972"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Grade B (Very good): B</w:t>
      </w:r>
    </w:p>
    <w:p w14:paraId="0C9ED9EB"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Grade C (Good): C</w:t>
      </w:r>
    </w:p>
    <w:p w14:paraId="451AB522"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Grade D (Fair): 0</w:t>
      </w:r>
    </w:p>
    <w:p w14:paraId="2CA3AC0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lastRenderedPageBreak/>
        <w:t>Grade E (Poor): 0</w:t>
      </w:r>
    </w:p>
    <w:p w14:paraId="1E0A3CE4" w14:textId="77777777" w:rsidR="00A77B3E" w:rsidRPr="00626BC1" w:rsidRDefault="00A77B3E">
      <w:pPr>
        <w:spacing w:line="360" w:lineRule="auto"/>
        <w:jc w:val="both"/>
        <w:rPr>
          <w:rFonts w:ascii="Book Antiqua" w:hAnsi="Book Antiqua"/>
        </w:rPr>
      </w:pPr>
    </w:p>
    <w:p w14:paraId="5FB273DC" w14:textId="06D54060" w:rsidR="00A77B3E" w:rsidRDefault="00DD312E">
      <w:pPr>
        <w:spacing w:line="360" w:lineRule="auto"/>
        <w:jc w:val="both"/>
        <w:rPr>
          <w:rFonts w:ascii="Book Antiqua" w:eastAsia="Book Antiqua" w:hAnsi="Book Antiqua" w:cs="Book Antiqua"/>
          <w:b/>
          <w:color w:val="000000"/>
        </w:rPr>
      </w:pPr>
      <w:r w:rsidRPr="00626BC1">
        <w:rPr>
          <w:rFonts w:ascii="Book Antiqua" w:eastAsia="Book Antiqua" w:hAnsi="Book Antiqua" w:cs="Book Antiqua"/>
          <w:b/>
          <w:color w:val="000000"/>
        </w:rPr>
        <w:t xml:space="preserve">P-Reviewer: </w:t>
      </w:r>
      <w:r w:rsidRPr="00626BC1">
        <w:rPr>
          <w:rFonts w:ascii="Book Antiqua" w:eastAsia="Book Antiqua" w:hAnsi="Book Antiqua" w:cs="Book Antiqua"/>
          <w:color w:val="000000"/>
        </w:rPr>
        <w:t>Panaitescu C, Zhuo ZQ</w:t>
      </w:r>
      <w:r w:rsidRPr="00626BC1">
        <w:rPr>
          <w:rFonts w:ascii="Book Antiqua" w:eastAsia="Book Antiqua" w:hAnsi="Book Antiqua" w:cs="Book Antiqua"/>
          <w:b/>
          <w:color w:val="000000"/>
        </w:rPr>
        <w:t xml:space="preserve"> S-Editor: </w:t>
      </w:r>
      <w:r w:rsidR="00EF6C4C">
        <w:rPr>
          <w:rFonts w:ascii="Book Antiqua" w:eastAsia="Book Antiqua" w:hAnsi="Book Antiqua" w:cs="Book Antiqua"/>
          <w:color w:val="000000"/>
        </w:rPr>
        <w:t>Wu YXJ</w:t>
      </w:r>
      <w:r w:rsidRPr="00626BC1">
        <w:rPr>
          <w:rFonts w:ascii="Book Antiqua" w:eastAsia="Book Antiqua" w:hAnsi="Book Antiqua" w:cs="Book Antiqua"/>
          <w:b/>
          <w:color w:val="000000"/>
        </w:rPr>
        <w:t xml:space="preserve"> L-Editor: </w:t>
      </w:r>
      <w:r w:rsidR="008E76B7">
        <w:rPr>
          <w:rFonts w:ascii="Book Antiqua" w:eastAsia="Book Antiqua" w:hAnsi="Book Antiqua" w:cs="Book Antiqua"/>
          <w:bCs/>
          <w:color w:val="000000"/>
        </w:rPr>
        <w:t>Filipodia</w:t>
      </w:r>
      <w:r w:rsidRPr="00626BC1">
        <w:rPr>
          <w:rFonts w:ascii="Book Antiqua" w:eastAsia="Book Antiqua" w:hAnsi="Book Antiqua" w:cs="Book Antiqua"/>
          <w:b/>
          <w:color w:val="000000"/>
        </w:rPr>
        <w:t xml:space="preserve"> P-Editor: </w:t>
      </w:r>
    </w:p>
    <w:p w14:paraId="09CEB5D9" w14:textId="715186EF" w:rsidR="00494445" w:rsidRPr="00626BC1" w:rsidRDefault="00494445">
      <w:pPr>
        <w:spacing w:line="360" w:lineRule="auto"/>
        <w:jc w:val="both"/>
        <w:rPr>
          <w:rFonts w:ascii="Book Antiqua" w:hAnsi="Book Antiqua"/>
        </w:rPr>
        <w:sectPr w:rsidR="00494445" w:rsidRPr="00626BC1">
          <w:pgSz w:w="12240" w:h="15840"/>
          <w:pgMar w:top="1440" w:right="1440" w:bottom="1440" w:left="1440" w:header="720" w:footer="720" w:gutter="0"/>
          <w:cols w:space="720"/>
          <w:docGrid w:linePitch="360"/>
        </w:sectPr>
      </w:pPr>
    </w:p>
    <w:p w14:paraId="5A22F017" w14:textId="7E8D661B" w:rsidR="00A77B3E" w:rsidRDefault="00DD312E">
      <w:pPr>
        <w:spacing w:line="360" w:lineRule="auto"/>
        <w:jc w:val="both"/>
        <w:rPr>
          <w:rFonts w:ascii="Book Antiqua" w:eastAsia="Book Antiqua" w:hAnsi="Book Antiqua" w:cs="Book Antiqua"/>
          <w:b/>
          <w:color w:val="000000"/>
        </w:rPr>
      </w:pPr>
      <w:r w:rsidRPr="00626BC1">
        <w:rPr>
          <w:rFonts w:ascii="Book Antiqua" w:eastAsia="Book Antiqua" w:hAnsi="Book Antiqua" w:cs="Book Antiqua"/>
          <w:b/>
          <w:color w:val="000000"/>
        </w:rPr>
        <w:lastRenderedPageBreak/>
        <w:t>Figure Legends</w:t>
      </w:r>
    </w:p>
    <w:p w14:paraId="119323D4" w14:textId="21E0990E" w:rsidR="00432F94" w:rsidRPr="00626BC1" w:rsidRDefault="00253DC5">
      <w:pPr>
        <w:spacing w:line="360" w:lineRule="auto"/>
        <w:jc w:val="both"/>
        <w:rPr>
          <w:rFonts w:ascii="Book Antiqua" w:hAnsi="Book Antiqua"/>
        </w:rPr>
      </w:pPr>
      <w:r>
        <w:rPr>
          <w:noProof/>
          <w:lang w:eastAsia="ja-JP"/>
        </w:rPr>
        <w:drawing>
          <wp:inline distT="0" distB="0" distL="0" distR="0" wp14:anchorId="405C6529" wp14:editId="33A19CC7">
            <wp:extent cx="4991533" cy="531160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1533" cy="5311600"/>
                    </a:xfrm>
                    <a:prstGeom prst="rect">
                      <a:avLst/>
                    </a:prstGeom>
                  </pic:spPr>
                </pic:pic>
              </a:graphicData>
            </a:graphic>
          </wp:inline>
        </w:drawing>
      </w:r>
    </w:p>
    <w:p w14:paraId="09618D48" w14:textId="05521E7A" w:rsidR="009D00C3" w:rsidRDefault="00DD312E">
      <w:pPr>
        <w:spacing w:line="360" w:lineRule="auto"/>
        <w:jc w:val="both"/>
        <w:rPr>
          <w:rFonts w:ascii="Book Antiqua" w:eastAsia="Book Antiqua" w:hAnsi="Book Antiqua" w:cs="Book Antiqua"/>
          <w:color w:val="000000"/>
        </w:rPr>
      </w:pPr>
      <w:r w:rsidRPr="00626BC1">
        <w:rPr>
          <w:rFonts w:ascii="Book Antiqua" w:eastAsia="Book Antiqua" w:hAnsi="Book Antiqua" w:cs="Book Antiqua"/>
          <w:b/>
          <w:bCs/>
          <w:color w:val="000000"/>
        </w:rPr>
        <w:t xml:space="preserve">Figure 1 Chest computed tomography scan. </w:t>
      </w:r>
      <w:r w:rsidR="006B08F8">
        <w:rPr>
          <w:rFonts w:ascii="Book Antiqua" w:eastAsia="Book Antiqua" w:hAnsi="Book Antiqua" w:cs="Book Antiqua"/>
          <w:color w:val="000000"/>
        </w:rPr>
        <w:t>A:</w:t>
      </w:r>
      <w:r w:rsidRPr="00626BC1">
        <w:rPr>
          <w:rFonts w:ascii="Book Antiqua" w:eastAsia="Book Antiqua" w:hAnsi="Book Antiqua" w:cs="Book Antiqua"/>
          <w:color w:val="000000"/>
        </w:rPr>
        <w:t xml:space="preserve"> At presentation, the computed tomography (CT) of the patient showed consolidation, ground-glass opacity, and mucoid impaction in the right upper lung</w:t>
      </w:r>
      <w:r w:rsidR="006B08F8">
        <w:rPr>
          <w:rFonts w:ascii="Book Antiqua" w:eastAsia="Book Antiqua" w:hAnsi="Book Antiqua" w:cs="Book Antiqua"/>
          <w:color w:val="000000"/>
        </w:rPr>
        <w:t>;</w:t>
      </w:r>
      <w:r w:rsidRPr="00626BC1">
        <w:rPr>
          <w:rFonts w:ascii="Book Antiqua" w:eastAsia="Book Antiqua" w:hAnsi="Book Antiqua" w:cs="Book Antiqua"/>
          <w:color w:val="000000"/>
        </w:rPr>
        <w:t xml:space="preserve"> </w:t>
      </w:r>
      <w:r w:rsidR="006B08F8">
        <w:rPr>
          <w:rFonts w:ascii="Book Antiqua" w:eastAsia="Book Antiqua" w:hAnsi="Book Antiqua" w:cs="Book Antiqua"/>
          <w:color w:val="000000"/>
        </w:rPr>
        <w:t>B:</w:t>
      </w:r>
      <w:r w:rsidRPr="00626BC1">
        <w:rPr>
          <w:rFonts w:ascii="Book Antiqua" w:eastAsia="Book Antiqua" w:hAnsi="Book Antiqua" w:cs="Book Antiqua"/>
          <w:color w:val="000000"/>
        </w:rPr>
        <w:t xml:space="preserve"> Grocott’s staining of the mucoid impaction tissue showed septate fungal hyphae, and </w:t>
      </w:r>
      <w:r w:rsidR="00353CDF">
        <w:rPr>
          <w:rFonts w:ascii="Book Antiqua" w:eastAsia="Book Antiqua" w:hAnsi="Book Antiqua" w:cs="Book Antiqua"/>
          <w:i/>
          <w:iCs/>
          <w:color w:val="000000"/>
        </w:rPr>
        <w:t>A</w:t>
      </w:r>
      <w:r w:rsidR="00353CDF" w:rsidRPr="00626BC1">
        <w:rPr>
          <w:rFonts w:ascii="Book Antiqua" w:eastAsia="Book Antiqua" w:hAnsi="Book Antiqua" w:cs="Book Antiqua"/>
          <w:i/>
          <w:iCs/>
          <w:color w:val="000000"/>
        </w:rPr>
        <w:t xml:space="preserve">spergillus </w:t>
      </w:r>
      <w:r w:rsidRPr="00626BC1">
        <w:rPr>
          <w:rFonts w:ascii="Book Antiqua" w:eastAsia="Book Antiqua" w:hAnsi="Book Antiqua" w:cs="Book Antiqua"/>
          <w:i/>
          <w:iCs/>
          <w:color w:val="000000"/>
        </w:rPr>
        <w:t>fumigatus</w:t>
      </w:r>
      <w:r w:rsidRPr="00626BC1">
        <w:rPr>
          <w:rFonts w:ascii="Book Antiqua" w:eastAsia="Book Antiqua" w:hAnsi="Book Antiqua" w:cs="Book Antiqua"/>
          <w:color w:val="000000"/>
        </w:rPr>
        <w:t xml:space="preserve"> was confirmed by culture</w:t>
      </w:r>
      <w:r w:rsidR="006B08F8">
        <w:rPr>
          <w:rFonts w:ascii="Book Antiqua" w:eastAsia="Book Antiqua" w:hAnsi="Book Antiqua" w:cs="Book Antiqua"/>
          <w:color w:val="000000"/>
        </w:rPr>
        <w:t>;</w:t>
      </w:r>
      <w:r w:rsidRPr="00626BC1">
        <w:rPr>
          <w:rFonts w:ascii="Book Antiqua" w:eastAsia="Book Antiqua" w:hAnsi="Book Antiqua" w:cs="Book Antiqua"/>
          <w:color w:val="000000"/>
        </w:rPr>
        <w:t xml:space="preserve"> </w:t>
      </w:r>
      <w:r w:rsidR="006B08F8">
        <w:rPr>
          <w:rFonts w:ascii="Book Antiqua" w:eastAsia="Book Antiqua" w:hAnsi="Book Antiqua" w:cs="Book Antiqua"/>
          <w:color w:val="000000"/>
        </w:rPr>
        <w:t xml:space="preserve">C and D: </w:t>
      </w:r>
      <w:r w:rsidRPr="00626BC1">
        <w:rPr>
          <w:rFonts w:ascii="Book Antiqua" w:eastAsia="Book Antiqua" w:hAnsi="Book Antiqua" w:cs="Book Antiqua"/>
          <w:color w:val="000000"/>
        </w:rPr>
        <w:t xml:space="preserve">Chest CT during the third recurrence of </w:t>
      </w:r>
      <w:r w:rsidR="009D6E61">
        <w:rPr>
          <w:rFonts w:ascii="Book Antiqua" w:eastAsia="Book Antiqua" w:hAnsi="Book Antiqua" w:cs="Book Antiqua"/>
          <w:color w:val="000000"/>
        </w:rPr>
        <w:t>a</w:t>
      </w:r>
      <w:r w:rsidR="009D6E61" w:rsidRPr="00626BC1">
        <w:rPr>
          <w:rFonts w:ascii="Book Antiqua" w:eastAsia="Book Antiqua" w:hAnsi="Book Antiqua" w:cs="Book Antiqua"/>
          <w:color w:val="000000"/>
        </w:rPr>
        <w:t>llergic bronchopulmonary aspergillosis</w:t>
      </w:r>
      <w:r w:rsidRPr="00626BC1">
        <w:rPr>
          <w:rFonts w:ascii="Book Antiqua" w:eastAsia="Book Antiqua" w:hAnsi="Book Antiqua" w:cs="Book Antiqua"/>
          <w:color w:val="000000"/>
        </w:rPr>
        <w:t xml:space="preserve"> showing mucoid impaction in the upper lobe of the right lung and lower lobe of the left lung</w:t>
      </w:r>
      <w:r w:rsidR="00A25D01">
        <w:rPr>
          <w:rFonts w:ascii="Book Antiqua" w:eastAsia="Book Antiqua" w:hAnsi="Book Antiqua" w:cs="Book Antiqua"/>
          <w:color w:val="000000"/>
        </w:rPr>
        <w:t xml:space="preserve">; E and F: </w:t>
      </w:r>
      <w:r w:rsidRPr="00626BC1">
        <w:rPr>
          <w:rFonts w:ascii="Book Antiqua" w:eastAsia="Book Antiqua" w:hAnsi="Book Antiqua" w:cs="Book Antiqua"/>
          <w:color w:val="000000"/>
        </w:rPr>
        <w:t xml:space="preserve">The CT findings in </w:t>
      </w:r>
      <w:r w:rsidR="00C02921">
        <w:rPr>
          <w:rFonts w:ascii="Book Antiqua" w:eastAsia="Book Antiqua" w:hAnsi="Book Antiqua" w:cs="Book Antiqua"/>
          <w:color w:val="000000"/>
        </w:rPr>
        <w:t>C</w:t>
      </w:r>
      <w:r w:rsidR="002A7328">
        <w:rPr>
          <w:rFonts w:ascii="Book Antiqua" w:eastAsia="Book Antiqua" w:hAnsi="Book Antiqua" w:cs="Book Antiqua"/>
          <w:color w:val="000000"/>
        </w:rPr>
        <w:t xml:space="preserve"> and</w:t>
      </w:r>
      <w:r w:rsidRPr="00626BC1">
        <w:rPr>
          <w:rFonts w:ascii="Book Antiqua" w:eastAsia="Book Antiqua" w:hAnsi="Book Antiqua" w:cs="Book Antiqua"/>
          <w:color w:val="000000"/>
        </w:rPr>
        <w:t xml:space="preserve"> </w:t>
      </w:r>
      <w:r w:rsidR="00C02921">
        <w:rPr>
          <w:rFonts w:ascii="Book Antiqua" w:eastAsia="Book Antiqua" w:hAnsi="Book Antiqua" w:cs="Book Antiqua"/>
          <w:color w:val="000000"/>
        </w:rPr>
        <w:t>D</w:t>
      </w:r>
      <w:r w:rsidRPr="00626BC1">
        <w:rPr>
          <w:rFonts w:ascii="Book Antiqua" w:eastAsia="Book Antiqua" w:hAnsi="Book Antiqua" w:cs="Book Antiqua"/>
          <w:color w:val="000000"/>
        </w:rPr>
        <w:t xml:space="preserve"> disappeared </w:t>
      </w:r>
      <w:r w:rsidR="002E5E26">
        <w:rPr>
          <w:rFonts w:ascii="Book Antiqua" w:eastAsia="Book Antiqua" w:hAnsi="Book Antiqua" w:cs="Book Antiqua"/>
          <w:color w:val="000000"/>
        </w:rPr>
        <w:t>1 mo</w:t>
      </w:r>
      <w:r w:rsidRPr="00626BC1">
        <w:rPr>
          <w:rFonts w:ascii="Book Antiqua" w:eastAsia="Book Antiqua" w:hAnsi="Book Antiqua" w:cs="Book Antiqua"/>
          <w:color w:val="000000"/>
        </w:rPr>
        <w:t xml:space="preserve"> after dupilumab administration.</w:t>
      </w:r>
    </w:p>
    <w:p w14:paraId="3D9492D4" w14:textId="5BFB925F" w:rsidR="00253DC5" w:rsidRDefault="009D00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253DC5">
        <w:rPr>
          <w:noProof/>
          <w:lang w:eastAsia="ja-JP"/>
        </w:rPr>
        <w:lastRenderedPageBreak/>
        <w:drawing>
          <wp:inline distT="0" distB="0" distL="0" distR="0" wp14:anchorId="5D2B2405" wp14:editId="7368D17E">
            <wp:extent cx="4260850" cy="66340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1219" cy="6634673"/>
                    </a:xfrm>
                    <a:prstGeom prst="rect">
                      <a:avLst/>
                    </a:prstGeom>
                  </pic:spPr>
                </pic:pic>
              </a:graphicData>
            </a:graphic>
          </wp:inline>
        </w:drawing>
      </w:r>
    </w:p>
    <w:p w14:paraId="109E69A6" w14:textId="739977A0" w:rsidR="00860534" w:rsidRPr="00B21BAA" w:rsidRDefault="00DD312E" w:rsidP="009D00C3">
      <w:pPr>
        <w:spacing w:line="360" w:lineRule="auto"/>
        <w:jc w:val="both"/>
        <w:rPr>
          <w:rFonts w:ascii="Book Antiqua" w:eastAsia="Book Antiqua" w:hAnsi="Book Antiqua" w:cs="Book Antiqua"/>
          <w:color w:val="000000"/>
        </w:rPr>
        <w:sectPr w:rsidR="00860534" w:rsidRPr="00B21BAA">
          <w:pgSz w:w="12240" w:h="15840"/>
          <w:pgMar w:top="1440" w:right="1440" w:bottom="1440" w:left="1440" w:header="720" w:footer="720" w:gutter="0"/>
          <w:cols w:space="720"/>
          <w:docGrid w:linePitch="360"/>
        </w:sectPr>
      </w:pPr>
      <w:r w:rsidRPr="00626BC1">
        <w:rPr>
          <w:rFonts w:ascii="Book Antiqua" w:eastAsia="Book Antiqua" w:hAnsi="Book Antiqua" w:cs="Book Antiqua"/>
          <w:b/>
          <w:bCs/>
          <w:color w:val="000000"/>
        </w:rPr>
        <w:t>Figure 2 Laboratory data and dose of oral prednisolone.</w:t>
      </w:r>
      <w:r w:rsidRPr="00626BC1">
        <w:rPr>
          <w:rFonts w:ascii="Book Antiqua" w:eastAsia="Book Antiqua" w:hAnsi="Book Antiqua" w:cs="Book Antiqua"/>
          <w:color w:val="000000"/>
        </w:rPr>
        <w:t xml:space="preserve"> Changes in the serum total immunoglobulin E</w:t>
      </w:r>
      <w:r w:rsidR="00B21BAA">
        <w:rPr>
          <w:rFonts w:ascii="Book Antiqua" w:eastAsia="Book Antiqua" w:hAnsi="Book Antiqua" w:cs="Book Antiqua"/>
          <w:color w:val="000000"/>
        </w:rPr>
        <w:t xml:space="preserve"> </w:t>
      </w:r>
      <w:r w:rsidR="002E5E26">
        <w:rPr>
          <w:rFonts w:ascii="Book Antiqua" w:eastAsia="Book Antiqua" w:hAnsi="Book Antiqua" w:cs="Book Antiqua"/>
          <w:color w:val="000000"/>
        </w:rPr>
        <w:t xml:space="preserve">(IgE) </w:t>
      </w:r>
      <w:r w:rsidRPr="00626BC1">
        <w:rPr>
          <w:rFonts w:ascii="Book Antiqua" w:eastAsia="Book Antiqua" w:hAnsi="Book Antiqua" w:cs="Book Antiqua"/>
          <w:color w:val="000000"/>
        </w:rPr>
        <w:t xml:space="preserve">levels, peripheral blood eosinophil count and dose of oral </w:t>
      </w:r>
      <w:r w:rsidR="00B83FDE">
        <w:rPr>
          <w:rFonts w:ascii="Book Antiqua" w:eastAsia="Book Antiqua" w:hAnsi="Book Antiqua" w:cs="Book Antiqua"/>
          <w:color w:val="000000"/>
        </w:rPr>
        <w:t>corticosteroids</w:t>
      </w:r>
      <w:r w:rsidR="002E5E26">
        <w:rPr>
          <w:rFonts w:ascii="Book Antiqua" w:eastAsia="Book Antiqua" w:hAnsi="Book Antiqua" w:cs="Book Antiqua"/>
          <w:color w:val="000000"/>
        </w:rPr>
        <w:t xml:space="preserve"> (OCS)</w:t>
      </w:r>
      <w:r w:rsidRPr="00626BC1">
        <w:rPr>
          <w:rFonts w:ascii="Book Antiqua" w:eastAsia="Book Antiqua" w:hAnsi="Book Antiqua" w:cs="Book Antiqua"/>
          <w:color w:val="000000"/>
        </w:rPr>
        <w:t>.</w:t>
      </w:r>
      <w:r w:rsidR="00B21BAA">
        <w:rPr>
          <w:rFonts w:ascii="Book Antiqua" w:eastAsia="Book Antiqua" w:hAnsi="Book Antiqua" w:cs="Book Antiqua"/>
          <w:color w:val="000000"/>
        </w:rPr>
        <w:t xml:space="preserve"> </w:t>
      </w:r>
    </w:p>
    <w:p w14:paraId="12CEF554" w14:textId="0C96CF61" w:rsidR="005616EE" w:rsidRPr="009D00C3" w:rsidRDefault="005616EE" w:rsidP="009D00C3">
      <w:pPr>
        <w:spacing w:line="360" w:lineRule="auto"/>
        <w:jc w:val="both"/>
        <w:rPr>
          <w:rFonts w:ascii="Book Antiqua" w:hAnsi="Book Antiqua"/>
        </w:rPr>
      </w:pPr>
      <w:r w:rsidRPr="00626BC1">
        <w:rPr>
          <w:rFonts w:ascii="Book Antiqua" w:eastAsia="Yu Gothic" w:hAnsi="Book Antiqua" w:cs="Arial"/>
          <w:b/>
          <w:color w:val="000000"/>
        </w:rPr>
        <w:lastRenderedPageBreak/>
        <w:t xml:space="preserve">Table 1 Reported cases of </w:t>
      </w:r>
      <w:r w:rsidRPr="00626BC1">
        <w:rPr>
          <w:rFonts w:ascii="Book Antiqua" w:eastAsia="Book Antiqua" w:hAnsi="Book Antiqua" w:cs="Book Antiqua"/>
          <w:b/>
          <w:color w:val="000000"/>
        </w:rPr>
        <w:t>allergic bronchopulmonary aspergillosis</w:t>
      </w:r>
      <w:r w:rsidRPr="00626BC1">
        <w:rPr>
          <w:rFonts w:ascii="Book Antiqua" w:eastAsia="Yu Gothic" w:hAnsi="Book Antiqua" w:cs="Arial"/>
          <w:b/>
          <w:color w:val="000000"/>
        </w:rPr>
        <w:t xml:space="preserve"> treated with dupilumab</w:t>
      </w:r>
    </w:p>
    <w:tbl>
      <w:tblPr>
        <w:tblW w:w="12650" w:type="dxa"/>
        <w:tblLook w:val="04A0" w:firstRow="1" w:lastRow="0" w:firstColumn="1" w:lastColumn="0" w:noHBand="0" w:noVBand="1"/>
      </w:tblPr>
      <w:tblGrid>
        <w:gridCol w:w="1292"/>
        <w:gridCol w:w="977"/>
        <w:gridCol w:w="992"/>
        <w:gridCol w:w="1984"/>
        <w:gridCol w:w="1619"/>
        <w:gridCol w:w="1216"/>
        <w:gridCol w:w="1560"/>
        <w:gridCol w:w="3010"/>
      </w:tblGrid>
      <w:tr w:rsidR="00B33E81" w:rsidRPr="00626BC1" w14:paraId="456EB212" w14:textId="77777777" w:rsidTr="001A7123">
        <w:trPr>
          <w:trHeight w:val="288"/>
        </w:trPr>
        <w:tc>
          <w:tcPr>
            <w:tcW w:w="1292" w:type="dxa"/>
            <w:tcBorders>
              <w:top w:val="single" w:sz="4" w:space="0" w:color="auto"/>
              <w:left w:val="nil"/>
              <w:bottom w:val="single" w:sz="4" w:space="0" w:color="auto"/>
              <w:right w:val="nil"/>
            </w:tcBorders>
            <w:shd w:val="clear" w:color="auto" w:fill="auto"/>
            <w:noWrap/>
            <w:hideMark/>
          </w:tcPr>
          <w:p w14:paraId="590BD28E" w14:textId="77777777" w:rsidR="005616EE" w:rsidRPr="005616EE" w:rsidRDefault="005616EE" w:rsidP="00B51B0E">
            <w:pPr>
              <w:spacing w:line="360" w:lineRule="auto"/>
              <w:jc w:val="both"/>
              <w:rPr>
                <w:rFonts w:ascii="Book Antiqua" w:eastAsia="DengXian" w:hAnsi="Book Antiqua" w:cs="SimSun"/>
                <w:b/>
                <w:bCs/>
                <w:color w:val="000000"/>
                <w:lang w:eastAsia="zh-CN"/>
              </w:rPr>
            </w:pPr>
            <w:r w:rsidRPr="005616EE">
              <w:rPr>
                <w:rFonts w:ascii="Book Antiqua" w:eastAsia="DengXian" w:hAnsi="Book Antiqua" w:cs="SimSun"/>
                <w:b/>
                <w:bCs/>
                <w:color w:val="000000"/>
                <w:lang w:eastAsia="zh-CN"/>
              </w:rPr>
              <w:t>Ref.</w:t>
            </w:r>
          </w:p>
        </w:tc>
        <w:tc>
          <w:tcPr>
            <w:tcW w:w="977" w:type="dxa"/>
            <w:tcBorders>
              <w:top w:val="single" w:sz="4" w:space="0" w:color="auto"/>
              <w:left w:val="nil"/>
              <w:bottom w:val="single" w:sz="4" w:space="0" w:color="auto"/>
              <w:right w:val="nil"/>
            </w:tcBorders>
            <w:shd w:val="clear" w:color="auto" w:fill="auto"/>
            <w:noWrap/>
            <w:hideMark/>
          </w:tcPr>
          <w:p w14:paraId="35997E15" w14:textId="77777777" w:rsidR="005616EE" w:rsidRPr="005616EE" w:rsidRDefault="005616EE" w:rsidP="00B51B0E">
            <w:pPr>
              <w:spacing w:line="360" w:lineRule="auto"/>
              <w:jc w:val="both"/>
              <w:rPr>
                <w:rFonts w:ascii="Book Antiqua" w:eastAsia="DengXian" w:hAnsi="Book Antiqua" w:cs="SimSun"/>
                <w:b/>
                <w:bCs/>
                <w:color w:val="000000"/>
                <w:lang w:eastAsia="zh-CN"/>
              </w:rPr>
            </w:pPr>
            <w:r w:rsidRPr="005616EE">
              <w:rPr>
                <w:rFonts w:ascii="Book Antiqua" w:eastAsia="DengXian" w:hAnsi="Book Antiqua" w:cs="SimSun"/>
                <w:b/>
                <w:bCs/>
                <w:color w:val="000000"/>
                <w:lang w:eastAsia="zh-CN"/>
              </w:rPr>
              <w:t>Age, yr</w:t>
            </w:r>
          </w:p>
        </w:tc>
        <w:tc>
          <w:tcPr>
            <w:tcW w:w="992" w:type="dxa"/>
            <w:tcBorders>
              <w:top w:val="single" w:sz="4" w:space="0" w:color="auto"/>
              <w:left w:val="nil"/>
              <w:bottom w:val="single" w:sz="4" w:space="0" w:color="auto"/>
              <w:right w:val="nil"/>
            </w:tcBorders>
            <w:shd w:val="clear" w:color="auto" w:fill="auto"/>
            <w:noWrap/>
            <w:hideMark/>
          </w:tcPr>
          <w:p w14:paraId="5C86C611" w14:textId="77777777" w:rsidR="005616EE" w:rsidRPr="005616EE" w:rsidRDefault="005616EE" w:rsidP="00B51B0E">
            <w:pPr>
              <w:spacing w:line="360" w:lineRule="auto"/>
              <w:jc w:val="both"/>
              <w:rPr>
                <w:rFonts w:ascii="Book Antiqua" w:eastAsia="DengXian" w:hAnsi="Book Antiqua" w:cs="SimSun"/>
                <w:b/>
                <w:bCs/>
                <w:color w:val="000000"/>
                <w:lang w:eastAsia="zh-CN"/>
              </w:rPr>
            </w:pPr>
            <w:r w:rsidRPr="005616EE">
              <w:rPr>
                <w:rFonts w:ascii="Book Antiqua" w:eastAsia="DengXian" w:hAnsi="Book Antiqua" w:cs="SimSun"/>
                <w:b/>
                <w:bCs/>
                <w:color w:val="000000"/>
                <w:lang w:eastAsia="zh-CN"/>
              </w:rPr>
              <w:t>Sex</w:t>
            </w:r>
          </w:p>
        </w:tc>
        <w:tc>
          <w:tcPr>
            <w:tcW w:w="1984" w:type="dxa"/>
            <w:tcBorders>
              <w:top w:val="single" w:sz="4" w:space="0" w:color="auto"/>
              <w:left w:val="nil"/>
              <w:bottom w:val="single" w:sz="4" w:space="0" w:color="auto"/>
              <w:right w:val="nil"/>
            </w:tcBorders>
            <w:shd w:val="clear" w:color="auto" w:fill="auto"/>
            <w:noWrap/>
            <w:hideMark/>
          </w:tcPr>
          <w:p w14:paraId="39695D3B" w14:textId="4246AB98" w:rsidR="005616EE" w:rsidRPr="005616EE" w:rsidRDefault="005616EE" w:rsidP="00B51B0E">
            <w:pPr>
              <w:spacing w:line="360" w:lineRule="auto"/>
              <w:jc w:val="both"/>
              <w:rPr>
                <w:rFonts w:ascii="Book Antiqua" w:eastAsia="DengXian" w:hAnsi="Book Antiqua" w:cs="SimSun"/>
                <w:b/>
                <w:bCs/>
                <w:color w:val="000000"/>
                <w:lang w:eastAsia="zh-CN"/>
              </w:rPr>
            </w:pPr>
            <w:r w:rsidRPr="005616EE">
              <w:rPr>
                <w:rFonts w:ascii="Book Antiqua" w:eastAsia="DengXian" w:hAnsi="Book Antiqua" w:cs="SimSun"/>
                <w:b/>
                <w:bCs/>
                <w:color w:val="000000"/>
                <w:lang w:eastAsia="zh-CN"/>
              </w:rPr>
              <w:t xml:space="preserve">Timing of dupilumab </w:t>
            </w:r>
            <w:r w:rsidR="009D6E61">
              <w:rPr>
                <w:rFonts w:ascii="Book Antiqua" w:eastAsia="DengXian" w:hAnsi="Book Antiqua" w:cs="SimSun"/>
                <w:b/>
                <w:bCs/>
                <w:color w:val="000000"/>
                <w:lang w:eastAsia="zh-CN"/>
              </w:rPr>
              <w:t>t</w:t>
            </w:r>
            <w:r w:rsidR="009D6E61" w:rsidRPr="005616EE">
              <w:rPr>
                <w:rFonts w:ascii="Book Antiqua" w:eastAsia="DengXian" w:hAnsi="Book Antiqua" w:cs="SimSun"/>
                <w:b/>
                <w:bCs/>
                <w:color w:val="000000"/>
                <w:lang w:eastAsia="zh-CN"/>
              </w:rPr>
              <w:t>herapy</w:t>
            </w:r>
          </w:p>
        </w:tc>
        <w:tc>
          <w:tcPr>
            <w:tcW w:w="1619" w:type="dxa"/>
            <w:tcBorders>
              <w:top w:val="single" w:sz="4" w:space="0" w:color="auto"/>
              <w:left w:val="nil"/>
              <w:bottom w:val="single" w:sz="4" w:space="0" w:color="auto"/>
              <w:right w:val="nil"/>
            </w:tcBorders>
            <w:shd w:val="clear" w:color="auto" w:fill="auto"/>
            <w:noWrap/>
            <w:hideMark/>
          </w:tcPr>
          <w:p w14:paraId="1A2A7F38" w14:textId="77777777" w:rsidR="005616EE" w:rsidRPr="005616EE" w:rsidRDefault="005616EE" w:rsidP="00B51B0E">
            <w:pPr>
              <w:spacing w:line="360" w:lineRule="auto"/>
              <w:jc w:val="both"/>
              <w:rPr>
                <w:rFonts w:ascii="Book Antiqua" w:eastAsia="DengXian" w:hAnsi="Book Antiqua" w:cs="SimSun"/>
                <w:b/>
                <w:bCs/>
                <w:color w:val="000000"/>
                <w:lang w:eastAsia="zh-CN"/>
              </w:rPr>
            </w:pPr>
            <w:r w:rsidRPr="005616EE">
              <w:rPr>
                <w:rFonts w:ascii="Book Antiqua" w:eastAsia="DengXian" w:hAnsi="Book Antiqua" w:cs="SimSun"/>
                <w:b/>
                <w:bCs/>
                <w:color w:val="000000"/>
                <w:lang w:eastAsia="zh-CN"/>
              </w:rPr>
              <w:t>Treatment in combination with dupilumab</w:t>
            </w:r>
          </w:p>
        </w:tc>
        <w:tc>
          <w:tcPr>
            <w:tcW w:w="1216" w:type="dxa"/>
            <w:tcBorders>
              <w:top w:val="single" w:sz="4" w:space="0" w:color="auto"/>
              <w:left w:val="nil"/>
              <w:bottom w:val="single" w:sz="4" w:space="0" w:color="auto"/>
              <w:right w:val="nil"/>
            </w:tcBorders>
            <w:shd w:val="clear" w:color="auto" w:fill="auto"/>
            <w:noWrap/>
            <w:hideMark/>
          </w:tcPr>
          <w:p w14:paraId="6B5F5890" w14:textId="77777777" w:rsidR="005616EE" w:rsidRPr="005616EE" w:rsidRDefault="005616EE" w:rsidP="00B51B0E">
            <w:pPr>
              <w:spacing w:line="360" w:lineRule="auto"/>
              <w:jc w:val="both"/>
              <w:rPr>
                <w:rFonts w:ascii="Book Antiqua" w:eastAsia="DengXian" w:hAnsi="Book Antiqua" w:cs="SimSun"/>
                <w:b/>
                <w:bCs/>
                <w:color w:val="000000"/>
                <w:lang w:eastAsia="zh-CN"/>
              </w:rPr>
            </w:pPr>
            <w:r w:rsidRPr="005616EE">
              <w:rPr>
                <w:rFonts w:ascii="Book Antiqua" w:eastAsia="DengXian" w:hAnsi="Book Antiqua" w:cs="SimSun"/>
                <w:b/>
                <w:bCs/>
                <w:color w:val="000000"/>
                <w:lang w:eastAsia="zh-CN"/>
              </w:rPr>
              <w:t>Baseline IgE (IU/mL)</w:t>
            </w:r>
          </w:p>
        </w:tc>
        <w:tc>
          <w:tcPr>
            <w:tcW w:w="1560" w:type="dxa"/>
            <w:tcBorders>
              <w:top w:val="single" w:sz="4" w:space="0" w:color="auto"/>
              <w:left w:val="nil"/>
              <w:bottom w:val="single" w:sz="4" w:space="0" w:color="auto"/>
              <w:right w:val="nil"/>
            </w:tcBorders>
            <w:shd w:val="clear" w:color="auto" w:fill="auto"/>
            <w:noWrap/>
            <w:hideMark/>
          </w:tcPr>
          <w:p w14:paraId="43D5889E" w14:textId="2C31BD10" w:rsidR="005616EE" w:rsidRPr="005616EE" w:rsidRDefault="005616EE" w:rsidP="00B51B0E">
            <w:pPr>
              <w:spacing w:line="360" w:lineRule="auto"/>
              <w:jc w:val="both"/>
              <w:rPr>
                <w:rFonts w:ascii="Book Antiqua" w:eastAsia="DengXian" w:hAnsi="Book Antiqua" w:cs="SimSun"/>
                <w:b/>
                <w:bCs/>
                <w:color w:val="000000"/>
                <w:lang w:eastAsia="zh-CN"/>
              </w:rPr>
            </w:pPr>
            <w:r w:rsidRPr="005616EE">
              <w:rPr>
                <w:rFonts w:ascii="Book Antiqua" w:eastAsia="DengXian" w:hAnsi="Book Antiqua" w:cs="SimSun"/>
                <w:b/>
                <w:bCs/>
                <w:color w:val="000000"/>
                <w:lang w:eastAsia="zh-CN"/>
              </w:rPr>
              <w:t xml:space="preserve">Baseline </w:t>
            </w:r>
            <w:r w:rsidR="009D6E61">
              <w:rPr>
                <w:rFonts w:ascii="Book Antiqua" w:eastAsia="DengXian" w:hAnsi="Book Antiqua" w:cs="SimSun"/>
                <w:b/>
                <w:bCs/>
                <w:color w:val="000000"/>
                <w:lang w:eastAsia="zh-CN"/>
              </w:rPr>
              <w:t>e</w:t>
            </w:r>
            <w:r w:rsidR="009D6E61" w:rsidRPr="005616EE">
              <w:rPr>
                <w:rFonts w:ascii="Book Antiqua" w:eastAsia="DengXian" w:hAnsi="Book Antiqua" w:cs="SimSun"/>
                <w:b/>
                <w:bCs/>
                <w:color w:val="000000"/>
                <w:lang w:eastAsia="zh-CN"/>
              </w:rPr>
              <w:t xml:space="preserve">osinophil </w:t>
            </w:r>
            <w:r w:rsidRPr="005616EE">
              <w:rPr>
                <w:rFonts w:ascii="Book Antiqua" w:eastAsia="DengXian" w:hAnsi="Book Antiqua" w:cs="SimSun"/>
                <w:b/>
                <w:bCs/>
                <w:color w:val="000000"/>
                <w:lang w:eastAsia="zh-CN"/>
              </w:rPr>
              <w:t>count (/µL)</w:t>
            </w:r>
          </w:p>
        </w:tc>
        <w:tc>
          <w:tcPr>
            <w:tcW w:w="3010" w:type="dxa"/>
            <w:tcBorders>
              <w:top w:val="single" w:sz="4" w:space="0" w:color="auto"/>
              <w:left w:val="nil"/>
              <w:bottom w:val="single" w:sz="4" w:space="0" w:color="auto"/>
              <w:right w:val="nil"/>
            </w:tcBorders>
            <w:shd w:val="clear" w:color="auto" w:fill="auto"/>
            <w:noWrap/>
            <w:hideMark/>
          </w:tcPr>
          <w:p w14:paraId="71E6FC6C" w14:textId="77777777" w:rsidR="005616EE" w:rsidRPr="005616EE" w:rsidRDefault="005616EE" w:rsidP="00B51B0E">
            <w:pPr>
              <w:spacing w:line="360" w:lineRule="auto"/>
              <w:jc w:val="both"/>
              <w:rPr>
                <w:rFonts w:ascii="Book Antiqua" w:eastAsia="DengXian" w:hAnsi="Book Antiqua" w:cs="SimSun"/>
                <w:b/>
                <w:bCs/>
                <w:color w:val="000000"/>
                <w:lang w:eastAsia="zh-CN"/>
              </w:rPr>
            </w:pPr>
            <w:r w:rsidRPr="005616EE">
              <w:rPr>
                <w:rFonts w:ascii="Book Antiqua" w:eastAsia="DengXian" w:hAnsi="Book Antiqua" w:cs="SimSun"/>
                <w:b/>
                <w:bCs/>
                <w:color w:val="000000"/>
                <w:lang w:eastAsia="zh-CN"/>
              </w:rPr>
              <w:t>Chest CT findings</w:t>
            </w:r>
          </w:p>
        </w:tc>
      </w:tr>
      <w:tr w:rsidR="00B33E81" w:rsidRPr="00626BC1" w14:paraId="713E2250" w14:textId="77777777" w:rsidTr="001A7123">
        <w:trPr>
          <w:trHeight w:val="288"/>
        </w:trPr>
        <w:tc>
          <w:tcPr>
            <w:tcW w:w="1292" w:type="dxa"/>
            <w:tcBorders>
              <w:top w:val="single" w:sz="4" w:space="0" w:color="auto"/>
              <w:left w:val="nil"/>
              <w:bottom w:val="nil"/>
              <w:right w:val="nil"/>
            </w:tcBorders>
            <w:shd w:val="clear" w:color="auto" w:fill="auto"/>
            <w:noWrap/>
            <w:hideMark/>
          </w:tcPr>
          <w:p w14:paraId="42B239AD" w14:textId="0B2ED64C" w:rsidR="005616EE" w:rsidRPr="005616EE" w:rsidRDefault="007E499B" w:rsidP="00B51B0E">
            <w:pPr>
              <w:spacing w:line="360" w:lineRule="auto"/>
              <w:jc w:val="both"/>
              <w:rPr>
                <w:rFonts w:ascii="Book Antiqua" w:eastAsia="DengXian" w:hAnsi="Book Antiqua" w:cs="SimSun"/>
                <w:color w:val="000000"/>
                <w:lang w:eastAsia="zh-CN"/>
              </w:rPr>
            </w:pPr>
            <w:r w:rsidRPr="007E499B">
              <w:rPr>
                <w:rFonts w:ascii="Book Antiqua" w:eastAsia="DengXian" w:hAnsi="Book Antiqua" w:cs="SimSun"/>
                <w:color w:val="000000"/>
                <w:lang w:eastAsia="zh-CN"/>
              </w:rPr>
              <w:t>Ramonell</w:t>
            </w:r>
            <w:r w:rsidR="009E0E9A">
              <w:rPr>
                <w:rFonts w:ascii="Book Antiqua" w:eastAsia="DengXian" w:hAnsi="Book Antiqua" w:cs="SimSun"/>
                <w:color w:val="000000"/>
                <w:lang w:eastAsia="zh-CN"/>
              </w:rPr>
              <w:t xml:space="preserve"> </w:t>
            </w:r>
            <w:r w:rsidR="009E0E9A" w:rsidRPr="009E0E9A">
              <w:rPr>
                <w:rFonts w:ascii="Book Antiqua" w:eastAsia="DengXian" w:hAnsi="Book Antiqua" w:cs="SimSun"/>
                <w:i/>
                <w:iCs/>
                <w:color w:val="000000"/>
                <w:lang w:eastAsia="zh-CN"/>
              </w:rPr>
              <w:t>et al</w:t>
            </w:r>
            <w:r w:rsidR="005616EE" w:rsidRPr="005616EE">
              <w:rPr>
                <w:rFonts w:ascii="Book Antiqua" w:eastAsia="DengXian" w:hAnsi="Book Antiqua" w:cs="SimSun"/>
                <w:color w:val="000000"/>
                <w:vertAlign w:val="superscript"/>
                <w:lang w:eastAsia="zh-CN"/>
              </w:rPr>
              <w:t>[10]</w:t>
            </w:r>
            <w:r w:rsidR="009E0E9A">
              <w:rPr>
                <w:rFonts w:ascii="Book Antiqua" w:eastAsia="DengXian" w:hAnsi="Book Antiqua" w:cs="SimSun"/>
                <w:color w:val="000000"/>
                <w:lang w:eastAsia="zh-CN"/>
              </w:rPr>
              <w:t>, 2020</w:t>
            </w:r>
          </w:p>
        </w:tc>
        <w:tc>
          <w:tcPr>
            <w:tcW w:w="977" w:type="dxa"/>
            <w:tcBorders>
              <w:top w:val="single" w:sz="4" w:space="0" w:color="auto"/>
              <w:left w:val="nil"/>
              <w:bottom w:val="nil"/>
              <w:right w:val="nil"/>
            </w:tcBorders>
            <w:shd w:val="clear" w:color="auto" w:fill="auto"/>
            <w:noWrap/>
            <w:hideMark/>
          </w:tcPr>
          <w:p w14:paraId="4A5B7338"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60</w:t>
            </w:r>
          </w:p>
        </w:tc>
        <w:tc>
          <w:tcPr>
            <w:tcW w:w="992" w:type="dxa"/>
            <w:tcBorders>
              <w:top w:val="single" w:sz="4" w:space="0" w:color="auto"/>
              <w:left w:val="nil"/>
              <w:bottom w:val="nil"/>
              <w:right w:val="nil"/>
            </w:tcBorders>
            <w:shd w:val="clear" w:color="auto" w:fill="auto"/>
            <w:noWrap/>
            <w:hideMark/>
          </w:tcPr>
          <w:p w14:paraId="31600F39"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Female</w:t>
            </w:r>
          </w:p>
        </w:tc>
        <w:tc>
          <w:tcPr>
            <w:tcW w:w="1984" w:type="dxa"/>
            <w:tcBorders>
              <w:top w:val="single" w:sz="4" w:space="0" w:color="auto"/>
              <w:left w:val="nil"/>
              <w:bottom w:val="nil"/>
              <w:right w:val="nil"/>
            </w:tcBorders>
            <w:shd w:val="clear" w:color="auto" w:fill="auto"/>
            <w:noWrap/>
            <w:hideMark/>
          </w:tcPr>
          <w:p w14:paraId="4D34DC6A"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Disease recurrence</w:t>
            </w:r>
          </w:p>
        </w:tc>
        <w:tc>
          <w:tcPr>
            <w:tcW w:w="1619" w:type="dxa"/>
            <w:tcBorders>
              <w:top w:val="single" w:sz="4" w:space="0" w:color="auto"/>
              <w:left w:val="nil"/>
              <w:bottom w:val="nil"/>
              <w:right w:val="nil"/>
            </w:tcBorders>
            <w:shd w:val="clear" w:color="auto" w:fill="auto"/>
            <w:noWrap/>
            <w:hideMark/>
          </w:tcPr>
          <w:p w14:paraId="7FF8BF1F"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OCS</w:t>
            </w:r>
          </w:p>
        </w:tc>
        <w:tc>
          <w:tcPr>
            <w:tcW w:w="1216" w:type="dxa"/>
            <w:tcBorders>
              <w:top w:val="single" w:sz="4" w:space="0" w:color="auto"/>
              <w:left w:val="nil"/>
              <w:bottom w:val="nil"/>
              <w:right w:val="nil"/>
            </w:tcBorders>
            <w:shd w:val="clear" w:color="auto" w:fill="auto"/>
            <w:noWrap/>
            <w:hideMark/>
          </w:tcPr>
          <w:p w14:paraId="04C908B1"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561</w:t>
            </w:r>
          </w:p>
        </w:tc>
        <w:tc>
          <w:tcPr>
            <w:tcW w:w="1560" w:type="dxa"/>
            <w:tcBorders>
              <w:top w:val="single" w:sz="4" w:space="0" w:color="auto"/>
              <w:left w:val="nil"/>
              <w:bottom w:val="nil"/>
              <w:right w:val="nil"/>
            </w:tcBorders>
            <w:shd w:val="clear" w:color="auto" w:fill="auto"/>
            <w:noWrap/>
            <w:hideMark/>
          </w:tcPr>
          <w:p w14:paraId="2F5F2EAA"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90</w:t>
            </w:r>
          </w:p>
        </w:tc>
        <w:tc>
          <w:tcPr>
            <w:tcW w:w="3010" w:type="dxa"/>
            <w:tcBorders>
              <w:top w:val="single" w:sz="4" w:space="0" w:color="auto"/>
              <w:left w:val="nil"/>
              <w:bottom w:val="nil"/>
              <w:right w:val="nil"/>
            </w:tcBorders>
            <w:shd w:val="clear" w:color="auto" w:fill="auto"/>
            <w:noWrap/>
            <w:hideMark/>
          </w:tcPr>
          <w:p w14:paraId="718E0AB8"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Cylindrical bronchiectasis</w:t>
            </w:r>
          </w:p>
        </w:tc>
      </w:tr>
      <w:tr w:rsidR="00B33E81" w:rsidRPr="00626BC1" w14:paraId="7F5CFF8E" w14:textId="77777777" w:rsidTr="001A7123">
        <w:trPr>
          <w:trHeight w:val="288"/>
        </w:trPr>
        <w:tc>
          <w:tcPr>
            <w:tcW w:w="1292" w:type="dxa"/>
            <w:tcBorders>
              <w:top w:val="nil"/>
              <w:left w:val="nil"/>
              <w:bottom w:val="nil"/>
              <w:right w:val="nil"/>
            </w:tcBorders>
            <w:shd w:val="clear" w:color="auto" w:fill="auto"/>
            <w:noWrap/>
            <w:hideMark/>
          </w:tcPr>
          <w:p w14:paraId="77B73F6F" w14:textId="62004473" w:rsidR="005616EE" w:rsidRPr="005616EE" w:rsidRDefault="002B2925" w:rsidP="00B51B0E">
            <w:pPr>
              <w:spacing w:line="360" w:lineRule="auto"/>
              <w:jc w:val="both"/>
              <w:rPr>
                <w:rFonts w:ascii="Book Antiqua" w:eastAsia="DengXian" w:hAnsi="Book Antiqua" w:cs="SimSun"/>
                <w:color w:val="000000"/>
                <w:vertAlign w:val="superscript"/>
                <w:lang w:eastAsia="zh-CN"/>
              </w:rPr>
            </w:pPr>
            <w:r w:rsidRPr="007E499B">
              <w:rPr>
                <w:rFonts w:ascii="Book Antiqua" w:eastAsia="DengXian" w:hAnsi="Book Antiqua" w:cs="SimSun"/>
                <w:color w:val="000000"/>
                <w:lang w:eastAsia="zh-CN"/>
              </w:rPr>
              <w:t xml:space="preserve">Ramonell </w:t>
            </w:r>
            <w:r w:rsidRPr="009E0E9A">
              <w:rPr>
                <w:rFonts w:ascii="Book Antiqua" w:eastAsia="DengXian" w:hAnsi="Book Antiqua" w:cs="SimSun"/>
                <w:i/>
                <w:iCs/>
                <w:color w:val="000000"/>
                <w:lang w:eastAsia="zh-CN"/>
              </w:rPr>
              <w:t>et al</w:t>
            </w:r>
            <w:r w:rsidRPr="005616EE">
              <w:rPr>
                <w:rFonts w:ascii="Book Antiqua" w:eastAsia="DengXian" w:hAnsi="Book Antiqua" w:cs="SimSun"/>
                <w:color w:val="000000"/>
                <w:vertAlign w:val="superscript"/>
                <w:lang w:eastAsia="zh-CN"/>
              </w:rPr>
              <w:t>[10]</w:t>
            </w:r>
            <w:r>
              <w:rPr>
                <w:rFonts w:ascii="Book Antiqua" w:eastAsia="DengXian" w:hAnsi="Book Antiqua" w:cs="SimSun"/>
                <w:color w:val="000000"/>
                <w:lang w:eastAsia="zh-CN"/>
              </w:rPr>
              <w:t>, 2020</w:t>
            </w:r>
          </w:p>
        </w:tc>
        <w:tc>
          <w:tcPr>
            <w:tcW w:w="977" w:type="dxa"/>
            <w:tcBorders>
              <w:top w:val="nil"/>
              <w:left w:val="nil"/>
              <w:bottom w:val="nil"/>
              <w:right w:val="nil"/>
            </w:tcBorders>
            <w:shd w:val="clear" w:color="auto" w:fill="auto"/>
            <w:noWrap/>
            <w:hideMark/>
          </w:tcPr>
          <w:p w14:paraId="4C098693"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51</w:t>
            </w:r>
          </w:p>
        </w:tc>
        <w:tc>
          <w:tcPr>
            <w:tcW w:w="992" w:type="dxa"/>
            <w:tcBorders>
              <w:top w:val="nil"/>
              <w:left w:val="nil"/>
              <w:bottom w:val="nil"/>
              <w:right w:val="nil"/>
            </w:tcBorders>
            <w:shd w:val="clear" w:color="auto" w:fill="auto"/>
            <w:noWrap/>
            <w:hideMark/>
          </w:tcPr>
          <w:p w14:paraId="247C9BFB"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Female</w:t>
            </w:r>
          </w:p>
        </w:tc>
        <w:tc>
          <w:tcPr>
            <w:tcW w:w="1984" w:type="dxa"/>
            <w:tcBorders>
              <w:top w:val="nil"/>
              <w:left w:val="nil"/>
              <w:bottom w:val="nil"/>
              <w:right w:val="nil"/>
            </w:tcBorders>
            <w:shd w:val="clear" w:color="auto" w:fill="auto"/>
            <w:noWrap/>
            <w:hideMark/>
          </w:tcPr>
          <w:p w14:paraId="5B78B935"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Disease recurrence</w:t>
            </w:r>
          </w:p>
        </w:tc>
        <w:tc>
          <w:tcPr>
            <w:tcW w:w="1619" w:type="dxa"/>
            <w:tcBorders>
              <w:top w:val="nil"/>
              <w:left w:val="nil"/>
              <w:bottom w:val="nil"/>
              <w:right w:val="nil"/>
            </w:tcBorders>
            <w:shd w:val="clear" w:color="auto" w:fill="auto"/>
            <w:noWrap/>
            <w:hideMark/>
          </w:tcPr>
          <w:p w14:paraId="41661BF7"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OCS</w:t>
            </w:r>
          </w:p>
        </w:tc>
        <w:tc>
          <w:tcPr>
            <w:tcW w:w="1216" w:type="dxa"/>
            <w:tcBorders>
              <w:top w:val="nil"/>
              <w:left w:val="nil"/>
              <w:bottom w:val="nil"/>
              <w:right w:val="nil"/>
            </w:tcBorders>
            <w:shd w:val="clear" w:color="auto" w:fill="auto"/>
            <w:noWrap/>
            <w:hideMark/>
          </w:tcPr>
          <w:p w14:paraId="054BBA49" w14:textId="10201543"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&gt;</w:t>
            </w:r>
            <w:r w:rsidR="00295E90">
              <w:rPr>
                <w:rFonts w:ascii="Book Antiqua" w:eastAsia="DengXian" w:hAnsi="Book Antiqua" w:cs="SimSun"/>
                <w:color w:val="000000"/>
                <w:lang w:eastAsia="zh-CN"/>
              </w:rPr>
              <w:t xml:space="preserve"> </w:t>
            </w:r>
            <w:r w:rsidRPr="005616EE">
              <w:rPr>
                <w:rFonts w:ascii="Book Antiqua" w:eastAsia="DengXian" w:hAnsi="Book Antiqua" w:cs="SimSun"/>
                <w:color w:val="000000"/>
                <w:lang w:eastAsia="zh-CN"/>
              </w:rPr>
              <w:t>2000</w:t>
            </w:r>
          </w:p>
        </w:tc>
        <w:tc>
          <w:tcPr>
            <w:tcW w:w="1560" w:type="dxa"/>
            <w:tcBorders>
              <w:top w:val="nil"/>
              <w:left w:val="nil"/>
              <w:bottom w:val="nil"/>
              <w:right w:val="nil"/>
            </w:tcBorders>
            <w:shd w:val="clear" w:color="auto" w:fill="auto"/>
            <w:noWrap/>
            <w:hideMark/>
          </w:tcPr>
          <w:p w14:paraId="4536370B"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90</w:t>
            </w:r>
          </w:p>
        </w:tc>
        <w:tc>
          <w:tcPr>
            <w:tcW w:w="3010" w:type="dxa"/>
            <w:tcBorders>
              <w:top w:val="nil"/>
              <w:left w:val="nil"/>
              <w:bottom w:val="nil"/>
              <w:right w:val="nil"/>
            </w:tcBorders>
            <w:shd w:val="clear" w:color="auto" w:fill="auto"/>
            <w:noWrap/>
            <w:hideMark/>
          </w:tcPr>
          <w:p w14:paraId="4BEA877F"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Bilateral central bronchiectasis</w:t>
            </w:r>
          </w:p>
        </w:tc>
      </w:tr>
      <w:tr w:rsidR="00B33E81" w:rsidRPr="00626BC1" w14:paraId="034A7050" w14:textId="77777777" w:rsidTr="001A7123">
        <w:trPr>
          <w:trHeight w:val="288"/>
        </w:trPr>
        <w:tc>
          <w:tcPr>
            <w:tcW w:w="1292" w:type="dxa"/>
            <w:tcBorders>
              <w:top w:val="nil"/>
              <w:left w:val="nil"/>
              <w:bottom w:val="nil"/>
              <w:right w:val="nil"/>
            </w:tcBorders>
            <w:shd w:val="clear" w:color="auto" w:fill="auto"/>
            <w:noWrap/>
            <w:hideMark/>
          </w:tcPr>
          <w:p w14:paraId="2DC4E46C" w14:textId="3F4ECF63" w:rsidR="005616EE" w:rsidRPr="005616EE" w:rsidRDefault="002B2925" w:rsidP="00B51B0E">
            <w:pPr>
              <w:spacing w:line="360" w:lineRule="auto"/>
              <w:jc w:val="both"/>
              <w:rPr>
                <w:rFonts w:ascii="Book Antiqua" w:eastAsia="DengXian" w:hAnsi="Book Antiqua" w:cs="SimSun"/>
                <w:color w:val="000000"/>
                <w:vertAlign w:val="superscript"/>
                <w:lang w:eastAsia="zh-CN"/>
              </w:rPr>
            </w:pPr>
            <w:r w:rsidRPr="007E499B">
              <w:rPr>
                <w:rFonts w:ascii="Book Antiqua" w:eastAsia="DengXian" w:hAnsi="Book Antiqua" w:cs="SimSun"/>
                <w:color w:val="000000"/>
                <w:lang w:eastAsia="zh-CN"/>
              </w:rPr>
              <w:t xml:space="preserve">Ramonell </w:t>
            </w:r>
            <w:r w:rsidRPr="009E0E9A">
              <w:rPr>
                <w:rFonts w:ascii="Book Antiqua" w:eastAsia="DengXian" w:hAnsi="Book Antiqua" w:cs="SimSun"/>
                <w:i/>
                <w:iCs/>
                <w:color w:val="000000"/>
                <w:lang w:eastAsia="zh-CN"/>
              </w:rPr>
              <w:t>et al</w:t>
            </w:r>
            <w:r w:rsidRPr="005616EE">
              <w:rPr>
                <w:rFonts w:ascii="Book Antiqua" w:eastAsia="DengXian" w:hAnsi="Book Antiqua" w:cs="SimSun"/>
                <w:color w:val="000000"/>
                <w:vertAlign w:val="superscript"/>
                <w:lang w:eastAsia="zh-CN"/>
              </w:rPr>
              <w:t>[10]</w:t>
            </w:r>
            <w:r>
              <w:rPr>
                <w:rFonts w:ascii="Book Antiqua" w:eastAsia="DengXian" w:hAnsi="Book Antiqua" w:cs="SimSun"/>
                <w:color w:val="000000"/>
                <w:lang w:eastAsia="zh-CN"/>
              </w:rPr>
              <w:t>, 2020</w:t>
            </w:r>
          </w:p>
        </w:tc>
        <w:tc>
          <w:tcPr>
            <w:tcW w:w="977" w:type="dxa"/>
            <w:tcBorders>
              <w:top w:val="nil"/>
              <w:left w:val="nil"/>
              <w:bottom w:val="nil"/>
              <w:right w:val="nil"/>
            </w:tcBorders>
            <w:shd w:val="clear" w:color="auto" w:fill="auto"/>
            <w:noWrap/>
            <w:hideMark/>
          </w:tcPr>
          <w:p w14:paraId="757BC432"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33</w:t>
            </w:r>
          </w:p>
        </w:tc>
        <w:tc>
          <w:tcPr>
            <w:tcW w:w="992" w:type="dxa"/>
            <w:tcBorders>
              <w:top w:val="nil"/>
              <w:left w:val="nil"/>
              <w:bottom w:val="nil"/>
              <w:right w:val="nil"/>
            </w:tcBorders>
            <w:shd w:val="clear" w:color="auto" w:fill="auto"/>
            <w:noWrap/>
            <w:hideMark/>
          </w:tcPr>
          <w:p w14:paraId="28229E83"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Male</w:t>
            </w:r>
          </w:p>
        </w:tc>
        <w:tc>
          <w:tcPr>
            <w:tcW w:w="1984" w:type="dxa"/>
            <w:tcBorders>
              <w:top w:val="nil"/>
              <w:left w:val="nil"/>
              <w:bottom w:val="nil"/>
              <w:right w:val="nil"/>
            </w:tcBorders>
            <w:shd w:val="clear" w:color="auto" w:fill="auto"/>
            <w:noWrap/>
            <w:hideMark/>
          </w:tcPr>
          <w:p w14:paraId="5327D43E"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Disease diagnosis</w:t>
            </w:r>
          </w:p>
        </w:tc>
        <w:tc>
          <w:tcPr>
            <w:tcW w:w="1619" w:type="dxa"/>
            <w:tcBorders>
              <w:top w:val="nil"/>
              <w:left w:val="nil"/>
              <w:bottom w:val="nil"/>
              <w:right w:val="nil"/>
            </w:tcBorders>
            <w:shd w:val="clear" w:color="auto" w:fill="auto"/>
            <w:noWrap/>
            <w:hideMark/>
          </w:tcPr>
          <w:p w14:paraId="3A062165"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Voriconazole</w:t>
            </w:r>
          </w:p>
        </w:tc>
        <w:tc>
          <w:tcPr>
            <w:tcW w:w="1216" w:type="dxa"/>
            <w:tcBorders>
              <w:top w:val="nil"/>
              <w:left w:val="nil"/>
              <w:bottom w:val="nil"/>
              <w:right w:val="nil"/>
            </w:tcBorders>
            <w:shd w:val="clear" w:color="auto" w:fill="auto"/>
            <w:noWrap/>
            <w:hideMark/>
          </w:tcPr>
          <w:p w14:paraId="183BF57D"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11290</w:t>
            </w:r>
          </w:p>
        </w:tc>
        <w:tc>
          <w:tcPr>
            <w:tcW w:w="1560" w:type="dxa"/>
            <w:tcBorders>
              <w:top w:val="nil"/>
              <w:left w:val="nil"/>
              <w:bottom w:val="nil"/>
              <w:right w:val="nil"/>
            </w:tcBorders>
            <w:shd w:val="clear" w:color="auto" w:fill="auto"/>
            <w:noWrap/>
            <w:hideMark/>
          </w:tcPr>
          <w:p w14:paraId="4F456F10"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1750</w:t>
            </w:r>
          </w:p>
        </w:tc>
        <w:tc>
          <w:tcPr>
            <w:tcW w:w="3010" w:type="dxa"/>
            <w:tcBorders>
              <w:top w:val="nil"/>
              <w:left w:val="nil"/>
              <w:bottom w:val="nil"/>
              <w:right w:val="nil"/>
            </w:tcBorders>
            <w:shd w:val="clear" w:color="auto" w:fill="auto"/>
            <w:noWrap/>
            <w:hideMark/>
          </w:tcPr>
          <w:p w14:paraId="35C28A8F"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Mild diffuse bronchiectasis</w:t>
            </w:r>
          </w:p>
        </w:tc>
      </w:tr>
      <w:tr w:rsidR="00B33E81" w:rsidRPr="00626BC1" w14:paraId="1F06D917" w14:textId="77777777" w:rsidTr="001A7123">
        <w:trPr>
          <w:trHeight w:val="288"/>
        </w:trPr>
        <w:tc>
          <w:tcPr>
            <w:tcW w:w="1292" w:type="dxa"/>
            <w:tcBorders>
              <w:top w:val="nil"/>
              <w:left w:val="nil"/>
              <w:bottom w:val="nil"/>
              <w:right w:val="nil"/>
            </w:tcBorders>
            <w:shd w:val="clear" w:color="auto" w:fill="auto"/>
            <w:noWrap/>
            <w:hideMark/>
          </w:tcPr>
          <w:p w14:paraId="59C350CD" w14:textId="4D76DA1D" w:rsidR="005616EE" w:rsidRPr="005616EE" w:rsidRDefault="002B2925" w:rsidP="00B51B0E">
            <w:pPr>
              <w:spacing w:line="360" w:lineRule="auto"/>
              <w:jc w:val="both"/>
              <w:rPr>
                <w:rFonts w:ascii="Book Antiqua" w:eastAsia="DengXian" w:hAnsi="Book Antiqua" w:cs="SimSun"/>
                <w:color w:val="000000"/>
                <w:vertAlign w:val="superscript"/>
                <w:lang w:eastAsia="zh-CN"/>
              </w:rPr>
            </w:pPr>
            <w:r w:rsidRPr="002B2925">
              <w:rPr>
                <w:rFonts w:ascii="Book Antiqua" w:eastAsia="DengXian" w:hAnsi="Book Antiqua" w:cs="SimSun"/>
                <w:color w:val="000000"/>
                <w:lang w:eastAsia="zh-CN"/>
              </w:rPr>
              <w:t xml:space="preserve">Mümmler </w:t>
            </w:r>
            <w:r w:rsidRPr="009E0E9A">
              <w:rPr>
                <w:rFonts w:ascii="Book Antiqua" w:eastAsia="DengXian" w:hAnsi="Book Antiqua" w:cs="SimSun"/>
                <w:i/>
                <w:iCs/>
                <w:color w:val="000000"/>
                <w:lang w:eastAsia="zh-CN"/>
              </w:rPr>
              <w:t>et al</w:t>
            </w:r>
            <w:r w:rsidRPr="005616EE">
              <w:rPr>
                <w:rFonts w:ascii="Book Antiqua" w:eastAsia="DengXian" w:hAnsi="Book Antiqua" w:cs="SimSun"/>
                <w:color w:val="000000"/>
                <w:vertAlign w:val="superscript"/>
                <w:lang w:eastAsia="zh-CN"/>
              </w:rPr>
              <w:t>[</w:t>
            </w:r>
            <w:r>
              <w:rPr>
                <w:rFonts w:ascii="Book Antiqua" w:eastAsia="DengXian" w:hAnsi="Book Antiqua" w:cs="SimSun"/>
                <w:color w:val="000000"/>
                <w:vertAlign w:val="superscript"/>
                <w:lang w:eastAsia="zh-CN"/>
              </w:rPr>
              <w:t>5</w:t>
            </w:r>
            <w:r w:rsidRPr="005616EE">
              <w:rPr>
                <w:rFonts w:ascii="Book Antiqua" w:eastAsia="DengXian" w:hAnsi="Book Antiqua" w:cs="SimSun"/>
                <w:color w:val="000000"/>
                <w:vertAlign w:val="superscript"/>
                <w:lang w:eastAsia="zh-CN"/>
              </w:rPr>
              <w:t>]</w:t>
            </w:r>
            <w:r>
              <w:rPr>
                <w:rFonts w:ascii="Book Antiqua" w:eastAsia="DengXian" w:hAnsi="Book Antiqua" w:cs="SimSun"/>
                <w:color w:val="000000"/>
                <w:lang w:eastAsia="zh-CN"/>
              </w:rPr>
              <w:t>, 2020</w:t>
            </w:r>
          </w:p>
        </w:tc>
        <w:tc>
          <w:tcPr>
            <w:tcW w:w="977" w:type="dxa"/>
            <w:tcBorders>
              <w:top w:val="nil"/>
              <w:left w:val="nil"/>
              <w:bottom w:val="nil"/>
              <w:right w:val="nil"/>
            </w:tcBorders>
            <w:shd w:val="clear" w:color="auto" w:fill="auto"/>
            <w:noWrap/>
            <w:hideMark/>
          </w:tcPr>
          <w:p w14:paraId="34FFBAF7"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49</w:t>
            </w:r>
          </w:p>
        </w:tc>
        <w:tc>
          <w:tcPr>
            <w:tcW w:w="992" w:type="dxa"/>
            <w:tcBorders>
              <w:top w:val="nil"/>
              <w:left w:val="nil"/>
              <w:bottom w:val="nil"/>
              <w:right w:val="nil"/>
            </w:tcBorders>
            <w:shd w:val="clear" w:color="auto" w:fill="auto"/>
            <w:noWrap/>
            <w:hideMark/>
          </w:tcPr>
          <w:p w14:paraId="51B47530"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Female</w:t>
            </w:r>
          </w:p>
        </w:tc>
        <w:tc>
          <w:tcPr>
            <w:tcW w:w="1984" w:type="dxa"/>
            <w:tcBorders>
              <w:top w:val="nil"/>
              <w:left w:val="nil"/>
              <w:bottom w:val="nil"/>
              <w:right w:val="nil"/>
            </w:tcBorders>
            <w:shd w:val="clear" w:color="auto" w:fill="auto"/>
            <w:noWrap/>
            <w:hideMark/>
          </w:tcPr>
          <w:p w14:paraId="13009C04"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Disease recurrence</w:t>
            </w:r>
          </w:p>
        </w:tc>
        <w:tc>
          <w:tcPr>
            <w:tcW w:w="1619" w:type="dxa"/>
            <w:tcBorders>
              <w:top w:val="nil"/>
              <w:left w:val="nil"/>
              <w:bottom w:val="nil"/>
              <w:right w:val="nil"/>
            </w:tcBorders>
            <w:shd w:val="clear" w:color="auto" w:fill="auto"/>
            <w:noWrap/>
            <w:hideMark/>
          </w:tcPr>
          <w:p w14:paraId="196DF64F"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OCS</w:t>
            </w:r>
          </w:p>
        </w:tc>
        <w:tc>
          <w:tcPr>
            <w:tcW w:w="1216" w:type="dxa"/>
            <w:tcBorders>
              <w:top w:val="nil"/>
              <w:left w:val="nil"/>
              <w:bottom w:val="nil"/>
              <w:right w:val="nil"/>
            </w:tcBorders>
            <w:shd w:val="clear" w:color="auto" w:fill="auto"/>
            <w:noWrap/>
            <w:hideMark/>
          </w:tcPr>
          <w:p w14:paraId="2A8EF8A9"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7000</w:t>
            </w:r>
          </w:p>
        </w:tc>
        <w:tc>
          <w:tcPr>
            <w:tcW w:w="1560" w:type="dxa"/>
            <w:tcBorders>
              <w:top w:val="nil"/>
              <w:left w:val="nil"/>
              <w:bottom w:val="nil"/>
              <w:right w:val="nil"/>
            </w:tcBorders>
            <w:shd w:val="clear" w:color="auto" w:fill="auto"/>
            <w:noWrap/>
            <w:hideMark/>
          </w:tcPr>
          <w:p w14:paraId="49E63B91"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950</w:t>
            </w:r>
          </w:p>
        </w:tc>
        <w:tc>
          <w:tcPr>
            <w:tcW w:w="3010" w:type="dxa"/>
            <w:tcBorders>
              <w:top w:val="nil"/>
              <w:left w:val="nil"/>
              <w:bottom w:val="nil"/>
              <w:right w:val="nil"/>
            </w:tcBorders>
            <w:shd w:val="clear" w:color="auto" w:fill="auto"/>
            <w:noWrap/>
            <w:hideMark/>
          </w:tcPr>
          <w:p w14:paraId="20881127"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Pulmonary infiltrates, diffuse pulmonary bronchiectasis and bronchial wall thickening</w:t>
            </w:r>
          </w:p>
        </w:tc>
      </w:tr>
      <w:tr w:rsidR="00B33E81" w:rsidRPr="00626BC1" w14:paraId="20A44F19" w14:textId="77777777" w:rsidTr="001A7123">
        <w:trPr>
          <w:trHeight w:val="288"/>
        </w:trPr>
        <w:tc>
          <w:tcPr>
            <w:tcW w:w="1292" w:type="dxa"/>
            <w:tcBorders>
              <w:top w:val="nil"/>
              <w:left w:val="nil"/>
              <w:bottom w:val="nil"/>
              <w:right w:val="nil"/>
            </w:tcBorders>
            <w:shd w:val="clear" w:color="auto" w:fill="auto"/>
            <w:noWrap/>
            <w:hideMark/>
          </w:tcPr>
          <w:p w14:paraId="64C30B9D" w14:textId="639A5982" w:rsidR="005616EE" w:rsidRPr="005616EE" w:rsidRDefault="008B415D" w:rsidP="00B51B0E">
            <w:pPr>
              <w:spacing w:line="360" w:lineRule="auto"/>
              <w:jc w:val="both"/>
              <w:rPr>
                <w:rFonts w:ascii="Book Antiqua" w:eastAsia="DengXian" w:hAnsi="Book Antiqua" w:cs="SimSun"/>
                <w:color w:val="000000"/>
                <w:vertAlign w:val="superscript"/>
                <w:lang w:eastAsia="zh-CN"/>
              </w:rPr>
            </w:pPr>
            <w:r w:rsidRPr="008B415D">
              <w:rPr>
                <w:rFonts w:ascii="Book Antiqua" w:eastAsia="DengXian" w:hAnsi="Book Antiqua" w:cs="SimSun"/>
                <w:color w:val="000000"/>
                <w:lang w:eastAsia="zh-CN"/>
              </w:rPr>
              <w:t xml:space="preserve">Tashiro </w:t>
            </w:r>
            <w:r w:rsidRPr="009E0E9A">
              <w:rPr>
                <w:rFonts w:ascii="Book Antiqua" w:eastAsia="DengXian" w:hAnsi="Book Antiqua" w:cs="SimSun"/>
                <w:i/>
                <w:iCs/>
                <w:color w:val="000000"/>
                <w:lang w:eastAsia="zh-CN"/>
              </w:rPr>
              <w:t>et al</w:t>
            </w:r>
            <w:r w:rsidRPr="005616EE">
              <w:rPr>
                <w:rFonts w:ascii="Book Antiqua" w:eastAsia="DengXian" w:hAnsi="Book Antiqua" w:cs="SimSun"/>
                <w:color w:val="000000"/>
                <w:vertAlign w:val="superscript"/>
                <w:lang w:eastAsia="zh-CN"/>
              </w:rPr>
              <w:t>[</w:t>
            </w:r>
            <w:r>
              <w:rPr>
                <w:rFonts w:ascii="Book Antiqua" w:eastAsia="DengXian" w:hAnsi="Book Antiqua" w:cs="SimSun"/>
                <w:color w:val="000000"/>
                <w:vertAlign w:val="superscript"/>
                <w:lang w:eastAsia="zh-CN"/>
              </w:rPr>
              <w:t>11</w:t>
            </w:r>
            <w:r w:rsidRPr="005616EE">
              <w:rPr>
                <w:rFonts w:ascii="Book Antiqua" w:eastAsia="DengXian" w:hAnsi="Book Antiqua" w:cs="SimSun"/>
                <w:color w:val="000000"/>
                <w:vertAlign w:val="superscript"/>
                <w:lang w:eastAsia="zh-CN"/>
              </w:rPr>
              <w:t>]</w:t>
            </w:r>
            <w:r>
              <w:rPr>
                <w:rFonts w:ascii="Book Antiqua" w:eastAsia="DengXian" w:hAnsi="Book Antiqua" w:cs="SimSun"/>
                <w:color w:val="000000"/>
                <w:lang w:eastAsia="zh-CN"/>
              </w:rPr>
              <w:t>, 2021</w:t>
            </w:r>
          </w:p>
        </w:tc>
        <w:tc>
          <w:tcPr>
            <w:tcW w:w="977" w:type="dxa"/>
            <w:tcBorders>
              <w:top w:val="nil"/>
              <w:left w:val="nil"/>
              <w:bottom w:val="nil"/>
              <w:right w:val="nil"/>
            </w:tcBorders>
            <w:shd w:val="clear" w:color="auto" w:fill="auto"/>
            <w:noWrap/>
            <w:hideMark/>
          </w:tcPr>
          <w:p w14:paraId="29A17215"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72</w:t>
            </w:r>
          </w:p>
        </w:tc>
        <w:tc>
          <w:tcPr>
            <w:tcW w:w="992" w:type="dxa"/>
            <w:tcBorders>
              <w:top w:val="nil"/>
              <w:left w:val="nil"/>
              <w:bottom w:val="nil"/>
              <w:right w:val="nil"/>
            </w:tcBorders>
            <w:shd w:val="clear" w:color="auto" w:fill="auto"/>
            <w:noWrap/>
            <w:hideMark/>
          </w:tcPr>
          <w:p w14:paraId="31A2669F"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Female</w:t>
            </w:r>
          </w:p>
        </w:tc>
        <w:tc>
          <w:tcPr>
            <w:tcW w:w="1984" w:type="dxa"/>
            <w:tcBorders>
              <w:top w:val="nil"/>
              <w:left w:val="nil"/>
              <w:bottom w:val="nil"/>
              <w:right w:val="nil"/>
            </w:tcBorders>
            <w:shd w:val="clear" w:color="auto" w:fill="auto"/>
            <w:noWrap/>
            <w:hideMark/>
          </w:tcPr>
          <w:p w14:paraId="3E47B72E"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Disease diagnosis</w:t>
            </w:r>
          </w:p>
        </w:tc>
        <w:tc>
          <w:tcPr>
            <w:tcW w:w="1619" w:type="dxa"/>
            <w:tcBorders>
              <w:top w:val="nil"/>
              <w:left w:val="nil"/>
              <w:bottom w:val="nil"/>
              <w:right w:val="nil"/>
            </w:tcBorders>
            <w:shd w:val="clear" w:color="auto" w:fill="auto"/>
            <w:noWrap/>
            <w:hideMark/>
          </w:tcPr>
          <w:p w14:paraId="604B3C3F"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None</w:t>
            </w:r>
          </w:p>
        </w:tc>
        <w:tc>
          <w:tcPr>
            <w:tcW w:w="1216" w:type="dxa"/>
            <w:tcBorders>
              <w:top w:val="nil"/>
              <w:left w:val="nil"/>
              <w:bottom w:val="nil"/>
              <w:right w:val="nil"/>
            </w:tcBorders>
            <w:shd w:val="clear" w:color="auto" w:fill="auto"/>
            <w:noWrap/>
            <w:hideMark/>
          </w:tcPr>
          <w:p w14:paraId="4153233D"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2525</w:t>
            </w:r>
          </w:p>
        </w:tc>
        <w:tc>
          <w:tcPr>
            <w:tcW w:w="1560" w:type="dxa"/>
            <w:tcBorders>
              <w:top w:val="nil"/>
              <w:left w:val="nil"/>
              <w:bottom w:val="nil"/>
              <w:right w:val="nil"/>
            </w:tcBorders>
            <w:shd w:val="clear" w:color="auto" w:fill="auto"/>
            <w:noWrap/>
            <w:hideMark/>
          </w:tcPr>
          <w:p w14:paraId="2D7BB9A5"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5637</w:t>
            </w:r>
          </w:p>
        </w:tc>
        <w:tc>
          <w:tcPr>
            <w:tcW w:w="3010" w:type="dxa"/>
            <w:tcBorders>
              <w:top w:val="nil"/>
              <w:left w:val="nil"/>
              <w:bottom w:val="nil"/>
              <w:right w:val="nil"/>
            </w:tcBorders>
            <w:shd w:val="clear" w:color="auto" w:fill="auto"/>
            <w:noWrap/>
            <w:hideMark/>
          </w:tcPr>
          <w:p w14:paraId="7E8DCAA6"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Centrilobular nodules, infiltrations, and high-</w:t>
            </w:r>
            <w:r w:rsidRPr="005616EE">
              <w:rPr>
                <w:rFonts w:ascii="Book Antiqua" w:eastAsia="DengXian" w:hAnsi="Book Antiqua" w:cs="SimSun"/>
                <w:color w:val="000000"/>
                <w:lang w:eastAsia="zh-CN"/>
              </w:rPr>
              <w:lastRenderedPageBreak/>
              <w:t>attenuation mucus in the bronchi with central dilatation</w:t>
            </w:r>
          </w:p>
        </w:tc>
      </w:tr>
      <w:tr w:rsidR="00B33E81" w:rsidRPr="00626BC1" w14:paraId="6713CDE9" w14:textId="77777777" w:rsidTr="001A7123">
        <w:trPr>
          <w:trHeight w:val="288"/>
        </w:trPr>
        <w:tc>
          <w:tcPr>
            <w:tcW w:w="1292" w:type="dxa"/>
            <w:tcBorders>
              <w:top w:val="nil"/>
              <w:left w:val="nil"/>
              <w:right w:val="nil"/>
            </w:tcBorders>
            <w:shd w:val="clear" w:color="auto" w:fill="auto"/>
            <w:noWrap/>
            <w:hideMark/>
          </w:tcPr>
          <w:p w14:paraId="5A7B313F" w14:textId="3368BB4D" w:rsidR="005616EE" w:rsidRPr="005616EE" w:rsidRDefault="00D25B0E" w:rsidP="00B51B0E">
            <w:pPr>
              <w:spacing w:line="360" w:lineRule="auto"/>
              <w:jc w:val="both"/>
              <w:rPr>
                <w:rFonts w:ascii="Book Antiqua" w:eastAsia="DengXian" w:hAnsi="Book Antiqua" w:cs="SimSun"/>
                <w:color w:val="000000"/>
                <w:vertAlign w:val="superscript"/>
                <w:lang w:eastAsia="zh-CN"/>
              </w:rPr>
            </w:pPr>
            <w:r w:rsidRPr="00D25B0E">
              <w:rPr>
                <w:rFonts w:ascii="Book Antiqua" w:eastAsia="DengXian" w:hAnsi="Book Antiqua" w:cs="SimSun"/>
                <w:color w:val="000000"/>
                <w:lang w:eastAsia="zh-CN"/>
              </w:rPr>
              <w:lastRenderedPageBreak/>
              <w:t xml:space="preserve">Mikura </w:t>
            </w:r>
            <w:r w:rsidR="0035568F" w:rsidRPr="009E0E9A">
              <w:rPr>
                <w:rFonts w:ascii="Book Antiqua" w:eastAsia="DengXian" w:hAnsi="Book Antiqua" w:cs="SimSun"/>
                <w:i/>
                <w:iCs/>
                <w:color w:val="000000"/>
                <w:lang w:eastAsia="zh-CN"/>
              </w:rPr>
              <w:t>et al</w:t>
            </w:r>
            <w:r w:rsidR="0035568F" w:rsidRPr="005616EE">
              <w:rPr>
                <w:rFonts w:ascii="Book Antiqua" w:eastAsia="DengXian" w:hAnsi="Book Antiqua" w:cs="SimSun"/>
                <w:color w:val="000000"/>
                <w:vertAlign w:val="superscript"/>
                <w:lang w:eastAsia="zh-CN"/>
              </w:rPr>
              <w:t>[</w:t>
            </w:r>
            <w:r w:rsidR="0035568F">
              <w:rPr>
                <w:rFonts w:ascii="Book Antiqua" w:eastAsia="DengXian" w:hAnsi="Book Antiqua" w:cs="SimSun"/>
                <w:color w:val="000000"/>
                <w:vertAlign w:val="superscript"/>
                <w:lang w:eastAsia="zh-CN"/>
              </w:rPr>
              <w:t>9</w:t>
            </w:r>
            <w:r w:rsidR="0035568F" w:rsidRPr="005616EE">
              <w:rPr>
                <w:rFonts w:ascii="Book Antiqua" w:eastAsia="DengXian" w:hAnsi="Book Antiqua" w:cs="SimSun"/>
                <w:color w:val="000000"/>
                <w:vertAlign w:val="superscript"/>
                <w:lang w:eastAsia="zh-CN"/>
              </w:rPr>
              <w:t>]</w:t>
            </w:r>
            <w:r w:rsidR="0035568F">
              <w:rPr>
                <w:rFonts w:ascii="Book Antiqua" w:eastAsia="DengXian" w:hAnsi="Book Antiqua" w:cs="SimSun"/>
                <w:color w:val="000000"/>
                <w:lang w:eastAsia="zh-CN"/>
              </w:rPr>
              <w:t>, 2021</w:t>
            </w:r>
          </w:p>
        </w:tc>
        <w:tc>
          <w:tcPr>
            <w:tcW w:w="977" w:type="dxa"/>
            <w:tcBorders>
              <w:top w:val="nil"/>
              <w:left w:val="nil"/>
              <w:right w:val="nil"/>
            </w:tcBorders>
            <w:shd w:val="clear" w:color="auto" w:fill="auto"/>
            <w:noWrap/>
            <w:hideMark/>
          </w:tcPr>
          <w:p w14:paraId="431D1C72"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45</w:t>
            </w:r>
          </w:p>
        </w:tc>
        <w:tc>
          <w:tcPr>
            <w:tcW w:w="992" w:type="dxa"/>
            <w:tcBorders>
              <w:top w:val="nil"/>
              <w:left w:val="nil"/>
              <w:right w:val="nil"/>
            </w:tcBorders>
            <w:shd w:val="clear" w:color="auto" w:fill="auto"/>
            <w:noWrap/>
            <w:hideMark/>
          </w:tcPr>
          <w:p w14:paraId="4ED92418"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Male</w:t>
            </w:r>
          </w:p>
        </w:tc>
        <w:tc>
          <w:tcPr>
            <w:tcW w:w="1984" w:type="dxa"/>
            <w:tcBorders>
              <w:top w:val="nil"/>
              <w:left w:val="nil"/>
              <w:right w:val="nil"/>
            </w:tcBorders>
            <w:shd w:val="clear" w:color="auto" w:fill="auto"/>
            <w:noWrap/>
            <w:hideMark/>
          </w:tcPr>
          <w:p w14:paraId="7B4A8F05"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Disease recurrence</w:t>
            </w:r>
          </w:p>
        </w:tc>
        <w:tc>
          <w:tcPr>
            <w:tcW w:w="1619" w:type="dxa"/>
            <w:tcBorders>
              <w:top w:val="nil"/>
              <w:left w:val="nil"/>
              <w:right w:val="nil"/>
            </w:tcBorders>
            <w:shd w:val="clear" w:color="auto" w:fill="auto"/>
            <w:noWrap/>
            <w:hideMark/>
          </w:tcPr>
          <w:p w14:paraId="765DBF01"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OCS, itraconazole</w:t>
            </w:r>
          </w:p>
        </w:tc>
        <w:tc>
          <w:tcPr>
            <w:tcW w:w="1216" w:type="dxa"/>
            <w:tcBorders>
              <w:top w:val="nil"/>
              <w:left w:val="nil"/>
              <w:right w:val="nil"/>
            </w:tcBorders>
            <w:shd w:val="clear" w:color="auto" w:fill="auto"/>
            <w:noWrap/>
            <w:hideMark/>
          </w:tcPr>
          <w:p w14:paraId="057583E0"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2306</w:t>
            </w:r>
          </w:p>
        </w:tc>
        <w:tc>
          <w:tcPr>
            <w:tcW w:w="1560" w:type="dxa"/>
            <w:tcBorders>
              <w:top w:val="nil"/>
              <w:left w:val="nil"/>
              <w:right w:val="nil"/>
            </w:tcBorders>
            <w:shd w:val="clear" w:color="auto" w:fill="auto"/>
            <w:noWrap/>
            <w:hideMark/>
          </w:tcPr>
          <w:p w14:paraId="0850DB41"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1914</w:t>
            </w:r>
          </w:p>
        </w:tc>
        <w:tc>
          <w:tcPr>
            <w:tcW w:w="3010" w:type="dxa"/>
            <w:tcBorders>
              <w:top w:val="nil"/>
              <w:left w:val="nil"/>
              <w:right w:val="nil"/>
            </w:tcBorders>
            <w:shd w:val="clear" w:color="auto" w:fill="auto"/>
            <w:noWrap/>
            <w:hideMark/>
          </w:tcPr>
          <w:p w14:paraId="20F80CE7"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High-attenuation mucus and ground glass opacity</w:t>
            </w:r>
          </w:p>
        </w:tc>
      </w:tr>
      <w:tr w:rsidR="00B33E81" w:rsidRPr="00626BC1" w14:paraId="00BEEC16" w14:textId="77777777" w:rsidTr="001A7123">
        <w:trPr>
          <w:trHeight w:val="288"/>
        </w:trPr>
        <w:tc>
          <w:tcPr>
            <w:tcW w:w="1292" w:type="dxa"/>
            <w:tcBorders>
              <w:top w:val="nil"/>
              <w:left w:val="nil"/>
              <w:bottom w:val="single" w:sz="4" w:space="0" w:color="auto"/>
              <w:right w:val="nil"/>
            </w:tcBorders>
            <w:shd w:val="clear" w:color="auto" w:fill="auto"/>
            <w:noWrap/>
            <w:hideMark/>
          </w:tcPr>
          <w:p w14:paraId="7DCF553B"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Present case</w:t>
            </w:r>
          </w:p>
        </w:tc>
        <w:tc>
          <w:tcPr>
            <w:tcW w:w="977" w:type="dxa"/>
            <w:tcBorders>
              <w:top w:val="nil"/>
              <w:left w:val="nil"/>
              <w:bottom w:val="single" w:sz="4" w:space="0" w:color="auto"/>
              <w:right w:val="nil"/>
            </w:tcBorders>
            <w:shd w:val="clear" w:color="auto" w:fill="auto"/>
            <w:noWrap/>
            <w:hideMark/>
          </w:tcPr>
          <w:p w14:paraId="1605C6BA"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54</w:t>
            </w:r>
          </w:p>
        </w:tc>
        <w:tc>
          <w:tcPr>
            <w:tcW w:w="992" w:type="dxa"/>
            <w:tcBorders>
              <w:top w:val="nil"/>
              <w:left w:val="nil"/>
              <w:bottom w:val="single" w:sz="4" w:space="0" w:color="auto"/>
              <w:right w:val="nil"/>
            </w:tcBorders>
            <w:shd w:val="clear" w:color="auto" w:fill="auto"/>
            <w:noWrap/>
            <w:hideMark/>
          </w:tcPr>
          <w:p w14:paraId="76A57EA5"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Female</w:t>
            </w:r>
          </w:p>
        </w:tc>
        <w:tc>
          <w:tcPr>
            <w:tcW w:w="1984" w:type="dxa"/>
            <w:tcBorders>
              <w:top w:val="nil"/>
              <w:left w:val="nil"/>
              <w:bottom w:val="single" w:sz="4" w:space="0" w:color="auto"/>
              <w:right w:val="nil"/>
            </w:tcBorders>
            <w:shd w:val="clear" w:color="auto" w:fill="auto"/>
            <w:noWrap/>
            <w:hideMark/>
          </w:tcPr>
          <w:p w14:paraId="45F87F2B"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Disease recurrence</w:t>
            </w:r>
          </w:p>
        </w:tc>
        <w:tc>
          <w:tcPr>
            <w:tcW w:w="1619" w:type="dxa"/>
            <w:tcBorders>
              <w:top w:val="nil"/>
              <w:left w:val="nil"/>
              <w:bottom w:val="single" w:sz="4" w:space="0" w:color="auto"/>
              <w:right w:val="nil"/>
            </w:tcBorders>
            <w:shd w:val="clear" w:color="auto" w:fill="auto"/>
            <w:noWrap/>
            <w:hideMark/>
          </w:tcPr>
          <w:p w14:paraId="69337EF1"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OCS, itraconazole</w:t>
            </w:r>
          </w:p>
        </w:tc>
        <w:tc>
          <w:tcPr>
            <w:tcW w:w="1216" w:type="dxa"/>
            <w:tcBorders>
              <w:top w:val="nil"/>
              <w:left w:val="nil"/>
              <w:bottom w:val="single" w:sz="4" w:space="0" w:color="auto"/>
              <w:right w:val="nil"/>
            </w:tcBorders>
            <w:shd w:val="clear" w:color="auto" w:fill="auto"/>
            <w:noWrap/>
            <w:hideMark/>
          </w:tcPr>
          <w:p w14:paraId="7799DA16"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2833</w:t>
            </w:r>
          </w:p>
        </w:tc>
        <w:tc>
          <w:tcPr>
            <w:tcW w:w="1560" w:type="dxa"/>
            <w:tcBorders>
              <w:top w:val="nil"/>
              <w:left w:val="nil"/>
              <w:bottom w:val="single" w:sz="4" w:space="0" w:color="auto"/>
              <w:right w:val="nil"/>
            </w:tcBorders>
            <w:shd w:val="clear" w:color="auto" w:fill="auto"/>
            <w:noWrap/>
            <w:hideMark/>
          </w:tcPr>
          <w:p w14:paraId="64506577"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1180</w:t>
            </w:r>
          </w:p>
        </w:tc>
        <w:tc>
          <w:tcPr>
            <w:tcW w:w="3010" w:type="dxa"/>
            <w:tcBorders>
              <w:top w:val="nil"/>
              <w:left w:val="nil"/>
              <w:bottom w:val="single" w:sz="4" w:space="0" w:color="auto"/>
              <w:right w:val="nil"/>
            </w:tcBorders>
            <w:shd w:val="clear" w:color="auto" w:fill="auto"/>
            <w:noWrap/>
            <w:hideMark/>
          </w:tcPr>
          <w:p w14:paraId="7B518096" w14:textId="77777777" w:rsidR="005616EE" w:rsidRPr="005616EE" w:rsidRDefault="005616EE" w:rsidP="00B51B0E">
            <w:pPr>
              <w:spacing w:line="360" w:lineRule="auto"/>
              <w:jc w:val="both"/>
              <w:rPr>
                <w:rFonts w:ascii="Book Antiqua" w:eastAsia="DengXian" w:hAnsi="Book Antiqua" w:cs="SimSun"/>
                <w:color w:val="000000"/>
                <w:lang w:eastAsia="zh-CN"/>
              </w:rPr>
            </w:pPr>
            <w:r w:rsidRPr="005616EE">
              <w:rPr>
                <w:rFonts w:ascii="Book Antiqua" w:eastAsia="DengXian" w:hAnsi="Book Antiqua" w:cs="SimSun"/>
                <w:color w:val="000000"/>
                <w:lang w:eastAsia="zh-CN"/>
              </w:rPr>
              <w:t>Consolidation, ground-glass opacity, and high-attenuation mucus</w:t>
            </w:r>
          </w:p>
        </w:tc>
      </w:tr>
    </w:tbl>
    <w:p w14:paraId="6415D306" w14:textId="618F3733" w:rsidR="005616EE" w:rsidRPr="00626BC1" w:rsidRDefault="00B33E81">
      <w:pPr>
        <w:spacing w:line="360" w:lineRule="auto"/>
        <w:jc w:val="both"/>
        <w:rPr>
          <w:rFonts w:ascii="Book Antiqua" w:hAnsi="Book Antiqua"/>
        </w:rPr>
      </w:pPr>
      <w:r w:rsidRPr="00B33E81">
        <w:rPr>
          <w:rFonts w:ascii="Book Antiqua" w:eastAsia="Book Antiqua" w:hAnsi="Book Antiqua" w:cs="Book Antiqua"/>
          <w:color w:val="000000"/>
        </w:rPr>
        <w:t>IgE</w:t>
      </w:r>
      <w:r>
        <w:rPr>
          <w:rFonts w:ascii="Book Antiqua" w:eastAsia="Book Antiqua" w:hAnsi="Book Antiqua" w:cs="Book Antiqua"/>
          <w:color w:val="000000"/>
        </w:rPr>
        <w:t>: I</w:t>
      </w:r>
      <w:r w:rsidRPr="00626BC1">
        <w:rPr>
          <w:rFonts w:ascii="Book Antiqua" w:eastAsia="Book Antiqua" w:hAnsi="Book Antiqua" w:cs="Book Antiqua"/>
          <w:color w:val="000000"/>
        </w:rPr>
        <w:t>mmunoglobulin E</w:t>
      </w:r>
      <w:r>
        <w:rPr>
          <w:rFonts w:ascii="Book Antiqua" w:eastAsia="Book Antiqua" w:hAnsi="Book Antiqua" w:cs="Book Antiqua"/>
          <w:color w:val="000000"/>
        </w:rPr>
        <w:t>;</w:t>
      </w:r>
      <w:r w:rsidRPr="00B33E81">
        <w:rPr>
          <w:rFonts w:ascii="Book Antiqua" w:eastAsia="Book Antiqua" w:hAnsi="Book Antiqua" w:cs="Book Antiqua"/>
          <w:color w:val="000000"/>
        </w:rPr>
        <w:t xml:space="preserve"> </w:t>
      </w:r>
      <w:r w:rsidR="00C76705" w:rsidRPr="00626BC1">
        <w:rPr>
          <w:rFonts w:ascii="Book Antiqua" w:eastAsia="Book Antiqua" w:hAnsi="Book Antiqua" w:cs="Book Antiqua"/>
          <w:color w:val="000000"/>
        </w:rPr>
        <w:t>CT</w:t>
      </w:r>
      <w:r w:rsidR="00C76705">
        <w:rPr>
          <w:rFonts w:ascii="Book Antiqua" w:eastAsia="Book Antiqua" w:hAnsi="Book Antiqua" w:cs="Book Antiqua"/>
          <w:color w:val="000000"/>
        </w:rPr>
        <w:t>: C</w:t>
      </w:r>
      <w:r w:rsidR="00C76705" w:rsidRPr="00626BC1">
        <w:rPr>
          <w:rFonts w:ascii="Book Antiqua" w:eastAsia="Book Antiqua" w:hAnsi="Book Antiqua" w:cs="Book Antiqua"/>
          <w:color w:val="000000"/>
        </w:rPr>
        <w:t>omputed tomography</w:t>
      </w:r>
      <w:r w:rsidR="0078369A">
        <w:rPr>
          <w:rFonts w:ascii="Book Antiqua" w:eastAsia="Book Antiqua" w:hAnsi="Book Antiqua" w:cs="Book Antiqua"/>
          <w:color w:val="000000"/>
        </w:rPr>
        <w:t xml:space="preserve">; </w:t>
      </w:r>
      <w:r w:rsidR="0078369A" w:rsidRPr="00626BC1">
        <w:rPr>
          <w:rFonts w:ascii="Book Antiqua" w:eastAsia="Book Antiqua" w:hAnsi="Book Antiqua" w:cs="Book Antiqua"/>
          <w:color w:val="000000"/>
        </w:rPr>
        <w:t>OCS</w:t>
      </w:r>
      <w:r w:rsidR="0078369A">
        <w:rPr>
          <w:rFonts w:ascii="Book Antiqua" w:eastAsia="Book Antiqua" w:hAnsi="Book Antiqua" w:cs="Book Antiqua"/>
          <w:color w:val="000000"/>
        </w:rPr>
        <w:t xml:space="preserve">: </w:t>
      </w:r>
      <w:r>
        <w:rPr>
          <w:rFonts w:ascii="Book Antiqua" w:eastAsia="Book Antiqua" w:hAnsi="Book Antiqua" w:cs="Book Antiqua"/>
          <w:color w:val="000000"/>
        </w:rPr>
        <w:t>O</w:t>
      </w:r>
      <w:r w:rsidRPr="00626BC1">
        <w:rPr>
          <w:rFonts w:ascii="Book Antiqua" w:eastAsia="Book Antiqua" w:hAnsi="Book Antiqua" w:cs="Book Antiqua"/>
          <w:color w:val="000000"/>
        </w:rPr>
        <w:t xml:space="preserve">ral </w:t>
      </w:r>
      <w:r w:rsidR="00B83FDE">
        <w:rPr>
          <w:rFonts w:ascii="Book Antiqua" w:eastAsia="Book Antiqua" w:hAnsi="Book Antiqua" w:cs="Book Antiqua"/>
          <w:color w:val="000000"/>
        </w:rPr>
        <w:t>corticosteroids.</w:t>
      </w:r>
    </w:p>
    <w:sectPr w:rsidR="005616EE" w:rsidRPr="00626BC1" w:rsidSect="008605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A0000" w14:textId="77777777" w:rsidR="00056985" w:rsidRDefault="00056985" w:rsidP="002A7C20">
      <w:r>
        <w:separator/>
      </w:r>
    </w:p>
  </w:endnote>
  <w:endnote w:type="continuationSeparator" w:id="0">
    <w:p w14:paraId="2241AEF6" w14:textId="77777777" w:rsidR="00056985" w:rsidRDefault="00056985" w:rsidP="002A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7435" w14:textId="3E5EBF13" w:rsidR="002A7C20" w:rsidRPr="002A7C20" w:rsidRDefault="002A7C20" w:rsidP="002A7C20">
    <w:pPr>
      <w:pStyle w:val="Footer"/>
      <w:jc w:val="right"/>
      <w:rPr>
        <w:rFonts w:ascii="Book Antiqua" w:hAnsi="Book Antiqua"/>
        <w:sz w:val="24"/>
        <w:szCs w:val="24"/>
        <w:lang w:eastAsia="zh-CN"/>
      </w:rPr>
    </w:pPr>
    <w:r>
      <w:rPr>
        <w:rFonts w:ascii="Book Antiqua" w:hAnsi="Book Antiqua"/>
        <w:sz w:val="24"/>
        <w:szCs w:val="24"/>
        <w:lang w:eastAsia="zh-CN"/>
      </w:rPr>
      <w:t xml:space="preserve"> </w:t>
    </w:r>
    <w:r>
      <w:rPr>
        <w:rFonts w:ascii="Book Antiqua" w:hAnsi="Book Antiqua"/>
        <w:sz w:val="24"/>
        <w:szCs w:val="24"/>
        <w:lang w:eastAsia="zh-CN"/>
      </w:rPr>
      <w:fldChar w:fldCharType="begin"/>
    </w:r>
    <w:r>
      <w:rPr>
        <w:rFonts w:ascii="Book Antiqua" w:hAnsi="Book Antiqua"/>
        <w:sz w:val="24"/>
        <w:szCs w:val="24"/>
        <w:lang w:eastAsia="zh-CN"/>
      </w:rPr>
      <w:instrText xml:space="preserve"> PAGE   \* MERGEFORMAT </w:instrText>
    </w:r>
    <w:r>
      <w:rPr>
        <w:rFonts w:ascii="Book Antiqua" w:hAnsi="Book Antiqua"/>
        <w:sz w:val="24"/>
        <w:szCs w:val="24"/>
        <w:lang w:eastAsia="zh-CN"/>
      </w:rPr>
      <w:fldChar w:fldCharType="separate"/>
    </w:r>
    <w:r w:rsidR="00B83FDE">
      <w:rPr>
        <w:rFonts w:ascii="Book Antiqua" w:hAnsi="Book Antiqua"/>
        <w:noProof/>
        <w:sz w:val="24"/>
        <w:szCs w:val="24"/>
        <w:lang w:eastAsia="zh-CN"/>
      </w:rPr>
      <w:t>16</w:t>
    </w:r>
    <w:r>
      <w:rPr>
        <w:rFonts w:ascii="Book Antiqua" w:hAnsi="Book Antiqua"/>
        <w:sz w:val="24"/>
        <w:szCs w:val="24"/>
        <w:lang w:eastAsia="zh-CN"/>
      </w:rPr>
      <w:fldChar w:fldCharType="end"/>
    </w:r>
    <w:r>
      <w:rPr>
        <w:rFonts w:ascii="Book Antiqua" w:hAnsi="Book Antiqua"/>
        <w:sz w:val="24"/>
        <w:szCs w:val="24"/>
        <w:lang w:eastAsia="zh-CN"/>
      </w:rPr>
      <w:t>/</w:t>
    </w:r>
    <w:r>
      <w:rPr>
        <w:rFonts w:ascii="Book Antiqua" w:hAnsi="Book Antiqua"/>
        <w:sz w:val="24"/>
        <w:szCs w:val="24"/>
        <w:lang w:eastAsia="zh-CN"/>
      </w:rPr>
      <w:fldChar w:fldCharType="begin"/>
    </w:r>
    <w:r>
      <w:rPr>
        <w:rFonts w:ascii="Book Antiqua" w:hAnsi="Book Antiqua"/>
        <w:sz w:val="24"/>
        <w:szCs w:val="24"/>
        <w:lang w:eastAsia="zh-CN"/>
      </w:rPr>
      <w:instrText xml:space="preserve"> NUMPAGES  \* Arabic  \* MERGEFORMAT </w:instrText>
    </w:r>
    <w:r>
      <w:rPr>
        <w:rFonts w:ascii="Book Antiqua" w:hAnsi="Book Antiqua"/>
        <w:sz w:val="24"/>
        <w:szCs w:val="24"/>
        <w:lang w:eastAsia="zh-CN"/>
      </w:rPr>
      <w:fldChar w:fldCharType="separate"/>
    </w:r>
    <w:r w:rsidR="00B83FDE">
      <w:rPr>
        <w:rFonts w:ascii="Book Antiqua" w:hAnsi="Book Antiqua"/>
        <w:noProof/>
        <w:sz w:val="24"/>
        <w:szCs w:val="24"/>
        <w:lang w:eastAsia="zh-CN"/>
      </w:rPr>
      <w:t>16</w:t>
    </w:r>
    <w:r>
      <w:rPr>
        <w:rFonts w:ascii="Book Antiqua" w:hAnsi="Book Antiqua"/>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A7999" w14:textId="77777777" w:rsidR="00056985" w:rsidRDefault="00056985" w:rsidP="002A7C20">
      <w:r>
        <w:separator/>
      </w:r>
    </w:p>
  </w:footnote>
  <w:footnote w:type="continuationSeparator" w:id="0">
    <w:p w14:paraId="2CBD68E6" w14:textId="77777777" w:rsidR="00056985" w:rsidRDefault="00056985" w:rsidP="002A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7A0"/>
    <w:multiLevelType w:val="hybridMultilevel"/>
    <w:tmpl w:val="580412AE"/>
    <w:lvl w:ilvl="0" w:tplc="A9CEBDD6">
      <w:start w:val="2"/>
      <w:numFmt w:val="bullet"/>
      <w:lvlText w:val=""/>
      <w:lvlJc w:val="left"/>
      <w:pPr>
        <w:ind w:left="360" w:hanging="360"/>
      </w:pPr>
      <w:rPr>
        <w:rFonts w:ascii="Wingdings" w:eastAsia="DengXian" w:hAnsi="Wingdings"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81156F3"/>
    <w:multiLevelType w:val="hybridMultilevel"/>
    <w:tmpl w:val="2258D528"/>
    <w:lvl w:ilvl="0" w:tplc="6CEAE8CA">
      <w:start w:val="2"/>
      <w:numFmt w:val="bullet"/>
      <w:lvlText w:val=""/>
      <w:lvlJc w:val="left"/>
      <w:pPr>
        <w:ind w:left="360" w:hanging="360"/>
      </w:pPr>
      <w:rPr>
        <w:rFonts w:ascii="Wingdings" w:eastAsia="DengXian" w:hAnsi="Wingdings" w:cs="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163"/>
    <w:rsid w:val="000340DE"/>
    <w:rsid w:val="000507ED"/>
    <w:rsid w:val="00056985"/>
    <w:rsid w:val="000D41E3"/>
    <w:rsid w:val="000E45FE"/>
    <w:rsid w:val="00107935"/>
    <w:rsid w:val="00107CA6"/>
    <w:rsid w:val="0011292E"/>
    <w:rsid w:val="001210D9"/>
    <w:rsid w:val="00136A64"/>
    <w:rsid w:val="001523A8"/>
    <w:rsid w:val="0017468D"/>
    <w:rsid w:val="001A7123"/>
    <w:rsid w:val="001B15B2"/>
    <w:rsid w:val="00253DC5"/>
    <w:rsid w:val="00295E90"/>
    <w:rsid w:val="002A7328"/>
    <w:rsid w:val="002A7C20"/>
    <w:rsid w:val="002B2925"/>
    <w:rsid w:val="002D37CD"/>
    <w:rsid w:val="002D5618"/>
    <w:rsid w:val="002E5E26"/>
    <w:rsid w:val="003122CB"/>
    <w:rsid w:val="00321971"/>
    <w:rsid w:val="003463B7"/>
    <w:rsid w:val="00347903"/>
    <w:rsid w:val="00353CDF"/>
    <w:rsid w:val="0035568F"/>
    <w:rsid w:val="00380BC6"/>
    <w:rsid w:val="003B7028"/>
    <w:rsid w:val="003C61DB"/>
    <w:rsid w:val="003D7CA8"/>
    <w:rsid w:val="003F28F1"/>
    <w:rsid w:val="003F712B"/>
    <w:rsid w:val="00423C1C"/>
    <w:rsid w:val="00432F94"/>
    <w:rsid w:val="00453653"/>
    <w:rsid w:val="00494445"/>
    <w:rsid w:val="004C4170"/>
    <w:rsid w:val="004D09B7"/>
    <w:rsid w:val="004D7A38"/>
    <w:rsid w:val="00500305"/>
    <w:rsid w:val="00527399"/>
    <w:rsid w:val="005377E6"/>
    <w:rsid w:val="00547493"/>
    <w:rsid w:val="005616EE"/>
    <w:rsid w:val="005A018E"/>
    <w:rsid w:val="005A3636"/>
    <w:rsid w:val="005E063B"/>
    <w:rsid w:val="006140E7"/>
    <w:rsid w:val="006220A3"/>
    <w:rsid w:val="006251CF"/>
    <w:rsid w:val="00626BC1"/>
    <w:rsid w:val="006452FF"/>
    <w:rsid w:val="00657D41"/>
    <w:rsid w:val="006819F3"/>
    <w:rsid w:val="006A2025"/>
    <w:rsid w:val="006A2390"/>
    <w:rsid w:val="006B0257"/>
    <w:rsid w:val="006B08F8"/>
    <w:rsid w:val="006E51B4"/>
    <w:rsid w:val="0072556C"/>
    <w:rsid w:val="0078013B"/>
    <w:rsid w:val="0078369A"/>
    <w:rsid w:val="00792DE7"/>
    <w:rsid w:val="007E0128"/>
    <w:rsid w:val="007E3CF5"/>
    <w:rsid w:val="007E499B"/>
    <w:rsid w:val="00825E26"/>
    <w:rsid w:val="008537CC"/>
    <w:rsid w:val="00860534"/>
    <w:rsid w:val="00873A3E"/>
    <w:rsid w:val="00886396"/>
    <w:rsid w:val="00893BCA"/>
    <w:rsid w:val="008B415D"/>
    <w:rsid w:val="008E76B7"/>
    <w:rsid w:val="00986B5E"/>
    <w:rsid w:val="009C2CBF"/>
    <w:rsid w:val="009C5629"/>
    <w:rsid w:val="009D00C3"/>
    <w:rsid w:val="009D6E61"/>
    <w:rsid w:val="009E0E9A"/>
    <w:rsid w:val="00A224B7"/>
    <w:rsid w:val="00A2328B"/>
    <w:rsid w:val="00A24346"/>
    <w:rsid w:val="00A25D01"/>
    <w:rsid w:val="00A357D9"/>
    <w:rsid w:val="00A46D85"/>
    <w:rsid w:val="00A77B3E"/>
    <w:rsid w:val="00AA2DF6"/>
    <w:rsid w:val="00AE1962"/>
    <w:rsid w:val="00B21BAA"/>
    <w:rsid w:val="00B33E81"/>
    <w:rsid w:val="00B51B0E"/>
    <w:rsid w:val="00B636E8"/>
    <w:rsid w:val="00B81391"/>
    <w:rsid w:val="00B83FDE"/>
    <w:rsid w:val="00BA718A"/>
    <w:rsid w:val="00BE7C37"/>
    <w:rsid w:val="00C02921"/>
    <w:rsid w:val="00C3337C"/>
    <w:rsid w:val="00C46D6E"/>
    <w:rsid w:val="00C54D42"/>
    <w:rsid w:val="00C76705"/>
    <w:rsid w:val="00C8606F"/>
    <w:rsid w:val="00CA2A55"/>
    <w:rsid w:val="00D25B0E"/>
    <w:rsid w:val="00D26419"/>
    <w:rsid w:val="00D345C9"/>
    <w:rsid w:val="00D42176"/>
    <w:rsid w:val="00D92CA7"/>
    <w:rsid w:val="00DA0942"/>
    <w:rsid w:val="00DC685C"/>
    <w:rsid w:val="00DD312E"/>
    <w:rsid w:val="00E42966"/>
    <w:rsid w:val="00E4460C"/>
    <w:rsid w:val="00E90BFF"/>
    <w:rsid w:val="00EA78D8"/>
    <w:rsid w:val="00EF3998"/>
    <w:rsid w:val="00EF6C4C"/>
    <w:rsid w:val="00F7055C"/>
    <w:rsid w:val="00F9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26A7DB"/>
  <w15:docId w15:val="{C299A89C-F6D4-4013-899A-107CDF1F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F3998"/>
    <w:rPr>
      <w:sz w:val="21"/>
      <w:szCs w:val="21"/>
    </w:rPr>
  </w:style>
  <w:style w:type="paragraph" w:styleId="CommentText">
    <w:name w:val="annotation text"/>
    <w:basedOn w:val="Normal"/>
    <w:link w:val="CommentTextChar"/>
    <w:semiHidden/>
    <w:unhideWhenUsed/>
    <w:rsid w:val="00EF3998"/>
  </w:style>
  <w:style w:type="character" w:customStyle="1" w:styleId="CommentTextChar">
    <w:name w:val="Comment Text Char"/>
    <w:basedOn w:val="DefaultParagraphFont"/>
    <w:link w:val="CommentText"/>
    <w:semiHidden/>
    <w:rsid w:val="00EF3998"/>
    <w:rPr>
      <w:sz w:val="24"/>
      <w:szCs w:val="24"/>
    </w:rPr>
  </w:style>
  <w:style w:type="paragraph" w:styleId="CommentSubject">
    <w:name w:val="annotation subject"/>
    <w:basedOn w:val="CommentText"/>
    <w:next w:val="CommentText"/>
    <w:link w:val="CommentSubjectChar"/>
    <w:semiHidden/>
    <w:unhideWhenUsed/>
    <w:rsid w:val="00EF3998"/>
    <w:rPr>
      <w:b/>
      <w:bCs/>
    </w:rPr>
  </w:style>
  <w:style w:type="character" w:customStyle="1" w:styleId="CommentSubjectChar">
    <w:name w:val="Comment Subject Char"/>
    <w:basedOn w:val="CommentTextChar"/>
    <w:link w:val="CommentSubject"/>
    <w:semiHidden/>
    <w:rsid w:val="00EF3998"/>
    <w:rPr>
      <w:b/>
      <w:bCs/>
      <w:sz w:val="24"/>
      <w:szCs w:val="24"/>
    </w:rPr>
  </w:style>
  <w:style w:type="paragraph" w:styleId="Header">
    <w:name w:val="header"/>
    <w:basedOn w:val="Normal"/>
    <w:link w:val="HeaderChar"/>
    <w:unhideWhenUsed/>
    <w:rsid w:val="002A7C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A7C20"/>
    <w:rPr>
      <w:sz w:val="18"/>
      <w:szCs w:val="18"/>
    </w:rPr>
  </w:style>
  <w:style w:type="paragraph" w:styleId="Footer">
    <w:name w:val="footer"/>
    <w:basedOn w:val="Normal"/>
    <w:link w:val="FooterChar"/>
    <w:unhideWhenUsed/>
    <w:rsid w:val="002A7C20"/>
    <w:pPr>
      <w:tabs>
        <w:tab w:val="center" w:pos="4153"/>
        <w:tab w:val="right" w:pos="8306"/>
      </w:tabs>
      <w:snapToGrid w:val="0"/>
    </w:pPr>
    <w:rPr>
      <w:sz w:val="18"/>
      <w:szCs w:val="18"/>
    </w:rPr>
  </w:style>
  <w:style w:type="character" w:customStyle="1" w:styleId="FooterChar">
    <w:name w:val="Footer Char"/>
    <w:basedOn w:val="DefaultParagraphFont"/>
    <w:link w:val="Footer"/>
    <w:rsid w:val="002A7C20"/>
    <w:rPr>
      <w:sz w:val="18"/>
      <w:szCs w:val="18"/>
    </w:rPr>
  </w:style>
  <w:style w:type="character" w:customStyle="1" w:styleId="dxebaseoffice2010blue">
    <w:name w:val="dxebase_office2010blue"/>
    <w:basedOn w:val="DefaultParagraphFont"/>
    <w:rsid w:val="0017468D"/>
  </w:style>
  <w:style w:type="paragraph" w:styleId="BalloonText">
    <w:name w:val="Balloon Text"/>
    <w:basedOn w:val="Normal"/>
    <w:link w:val="BalloonTextChar"/>
    <w:rsid w:val="00B83FD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B83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17352">
      <w:bodyDiv w:val="1"/>
      <w:marLeft w:val="0"/>
      <w:marRight w:val="0"/>
      <w:marTop w:val="0"/>
      <w:marBottom w:val="0"/>
      <w:divBdr>
        <w:top w:val="none" w:sz="0" w:space="0" w:color="auto"/>
        <w:left w:val="none" w:sz="0" w:space="0" w:color="auto"/>
        <w:bottom w:val="none" w:sz="0" w:space="0" w:color="auto"/>
        <w:right w:val="none" w:sz="0" w:space="0" w:color="auto"/>
      </w:divBdr>
    </w:div>
    <w:div w:id="158344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976E-DC69-469D-8077-0C05B999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2820</Words>
  <Characters>16078</Characters>
  <Application>Microsoft Office Word</Application>
  <DocSecurity>0</DocSecurity>
  <Lines>133</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Gabazza</dc:creator>
  <cp:lastModifiedBy>Filipodia</cp:lastModifiedBy>
  <cp:revision>4</cp:revision>
  <dcterms:created xsi:type="dcterms:W3CDTF">2021-06-24T05:33:00Z</dcterms:created>
  <dcterms:modified xsi:type="dcterms:W3CDTF">2021-06-24T19:59:00Z</dcterms:modified>
</cp:coreProperties>
</file>