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565A8" w14:textId="77777777" w:rsidR="00A77B3E" w:rsidRDefault="009D4E5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129C85B" w14:textId="77777777" w:rsidR="00A77B3E" w:rsidRDefault="009D4E5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67499</w:t>
      </w:r>
    </w:p>
    <w:p w14:paraId="2AF81B3C" w14:textId="77777777" w:rsidR="00A77B3E" w:rsidRDefault="009D4E5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B398DEA" w14:textId="77777777" w:rsidR="00A77B3E" w:rsidRDefault="00A77B3E">
      <w:pPr>
        <w:spacing w:line="360" w:lineRule="auto"/>
        <w:jc w:val="both"/>
      </w:pPr>
    </w:p>
    <w:p w14:paraId="3A05F791" w14:textId="77777777" w:rsidR="00A77B3E" w:rsidRDefault="009D4E5A">
      <w:pPr>
        <w:spacing w:line="360" w:lineRule="auto"/>
        <w:jc w:val="both"/>
      </w:pPr>
      <w:bookmarkStart w:id="0" w:name="OLE_LINK2"/>
      <w:r>
        <w:rPr>
          <w:rFonts w:ascii="Book Antiqua" w:eastAsia="Book Antiqua" w:hAnsi="Book Antiqua" w:cs="Book Antiqua"/>
          <w:b/>
          <w:color w:val="000000"/>
        </w:rPr>
        <w:t>Thoracoabdominal duplication with hematochezia as an onset symptom in a baby: A case report</w:t>
      </w:r>
    </w:p>
    <w:bookmarkEnd w:id="0"/>
    <w:p w14:paraId="11F739F0" w14:textId="77777777" w:rsidR="00A77B3E" w:rsidRDefault="00A77B3E">
      <w:pPr>
        <w:spacing w:line="360" w:lineRule="auto"/>
        <w:jc w:val="both"/>
      </w:pPr>
    </w:p>
    <w:p w14:paraId="547671DF" w14:textId="2773B5F1" w:rsidR="00A77B3E" w:rsidRDefault="00573811">
      <w:pPr>
        <w:spacing w:line="360" w:lineRule="auto"/>
        <w:jc w:val="both"/>
      </w:pPr>
      <w:r>
        <w:rPr>
          <w:rFonts w:ascii="Book Antiqua" w:eastAsia="Book Antiqua" w:hAnsi="Book Antiqua" w:cs="Book Antiqua"/>
          <w:color w:val="000000"/>
        </w:rPr>
        <w:t xml:space="preserve">Yang SB </w:t>
      </w:r>
      <w:r w:rsidRPr="0057381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D4E5A">
        <w:rPr>
          <w:rFonts w:ascii="Book Antiqua" w:eastAsia="Book Antiqua" w:hAnsi="Book Antiqua" w:cs="Book Antiqua"/>
          <w:color w:val="000000"/>
        </w:rPr>
        <w:t>Thoracoabdominal duplication in a baby</w:t>
      </w:r>
    </w:p>
    <w:p w14:paraId="5EFB4F00" w14:textId="77777777" w:rsidR="00A77B3E" w:rsidRDefault="00A77B3E">
      <w:pPr>
        <w:spacing w:line="360" w:lineRule="auto"/>
        <w:jc w:val="both"/>
      </w:pPr>
    </w:p>
    <w:p w14:paraId="6A12AEC7" w14:textId="4E35E527" w:rsidR="00A77B3E" w:rsidRDefault="009D4E5A">
      <w:pPr>
        <w:spacing w:line="360" w:lineRule="auto"/>
        <w:jc w:val="both"/>
      </w:pPr>
      <w:r>
        <w:rPr>
          <w:rFonts w:ascii="Book Antiqua" w:eastAsia="Book Antiqua" w:hAnsi="Book Antiqua" w:cs="Book Antiqua"/>
          <w:color w:val="000000"/>
        </w:rPr>
        <w:t>Shao</w:t>
      </w:r>
      <w:r w:rsidR="00573811">
        <w:rPr>
          <w:rFonts w:ascii="Book Antiqua" w:eastAsia="Book Antiqua" w:hAnsi="Book Antiqua" w:cs="Book Antiqua"/>
          <w:color w:val="000000"/>
        </w:rPr>
        <w:t>-B</w:t>
      </w:r>
      <w:r>
        <w:rPr>
          <w:rFonts w:ascii="Book Antiqua" w:eastAsia="Book Antiqua" w:hAnsi="Book Antiqua" w:cs="Book Antiqua"/>
          <w:color w:val="000000"/>
        </w:rPr>
        <w:t>o Yang, Hong Yang, Shan Zheng, Gong Chen</w:t>
      </w:r>
    </w:p>
    <w:p w14:paraId="69C80B31" w14:textId="77777777" w:rsidR="00A77B3E" w:rsidRDefault="00A77B3E">
      <w:pPr>
        <w:spacing w:line="360" w:lineRule="auto"/>
        <w:jc w:val="both"/>
      </w:pPr>
    </w:p>
    <w:p w14:paraId="3A623D27" w14:textId="3B696467" w:rsidR="00A77B3E" w:rsidRDefault="00837214">
      <w:pPr>
        <w:spacing w:line="360" w:lineRule="auto"/>
        <w:jc w:val="both"/>
      </w:pPr>
      <w:r w:rsidRPr="00837214">
        <w:rPr>
          <w:rFonts w:ascii="Book Antiqua" w:eastAsia="Book Antiqua" w:hAnsi="Book Antiqua" w:cs="Book Antiqua"/>
          <w:b/>
          <w:bCs/>
          <w:color w:val="000000"/>
        </w:rPr>
        <w:t>Shao-Bo Yang, Hong Yang, Shan Zheng, Gong Chen</w:t>
      </w:r>
      <w:r w:rsidR="009D4E5A">
        <w:rPr>
          <w:rFonts w:ascii="Book Antiqua" w:eastAsia="Book Antiqua" w:hAnsi="Book Antiqua" w:cs="Book Antiqua"/>
          <w:b/>
          <w:bCs/>
          <w:color w:val="000000"/>
        </w:rPr>
        <w:t xml:space="preserve">, </w:t>
      </w:r>
      <w:r w:rsidR="009D4E5A">
        <w:rPr>
          <w:rFonts w:ascii="Book Antiqua" w:eastAsia="Book Antiqua" w:hAnsi="Book Antiqua" w:cs="Book Antiqua"/>
          <w:color w:val="000000"/>
        </w:rPr>
        <w:t>Department of Surgery, Children’s Hospital of Fudan University, National Children’s Medical Center, Shanghai 201102, China</w:t>
      </w:r>
    </w:p>
    <w:p w14:paraId="74291235" w14:textId="77777777" w:rsidR="00A77B3E" w:rsidRDefault="00A77B3E">
      <w:pPr>
        <w:spacing w:line="360" w:lineRule="auto"/>
        <w:jc w:val="both"/>
      </w:pPr>
    </w:p>
    <w:p w14:paraId="66AC620E" w14:textId="702C1BE6" w:rsidR="00A77B3E" w:rsidRDefault="009D4E5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S</w:t>
      </w:r>
      <w:r w:rsidR="006F1675">
        <w:rPr>
          <w:rFonts w:ascii="Book Antiqua" w:eastAsia="Book Antiqua" w:hAnsi="Book Antiqua" w:cs="Book Antiqua"/>
          <w:color w:val="000000"/>
        </w:rPr>
        <w:t>B</w:t>
      </w:r>
      <w:r>
        <w:rPr>
          <w:rFonts w:ascii="Book Antiqua" w:eastAsia="Book Antiqua" w:hAnsi="Book Antiqua" w:cs="Book Antiqua"/>
          <w:color w:val="000000"/>
        </w:rPr>
        <w:t xml:space="preserve"> was responsible for data curation, investigation, original manuscript drafting, and funding acquisition</w:t>
      </w:r>
      <w:r w:rsidR="006F1675">
        <w:rPr>
          <w:rFonts w:ascii="Book Antiqua" w:hAnsi="Book Antiqua" w:cs="Book Antiqua" w:hint="eastAsia"/>
          <w:color w:val="000000"/>
          <w:lang w:eastAsia="zh-CN"/>
        </w:rPr>
        <w:t>;</w:t>
      </w:r>
      <w:r w:rsidR="006F1675">
        <w:rPr>
          <w:rFonts w:ascii="Book Antiqua" w:hAnsi="Book Antiqua" w:cs="Book Antiqua"/>
          <w:color w:val="000000"/>
          <w:lang w:eastAsia="zh-CN"/>
        </w:rPr>
        <w:t xml:space="preserve"> </w:t>
      </w:r>
      <w:r>
        <w:rPr>
          <w:rFonts w:ascii="Book Antiqua" w:eastAsia="Book Antiqua" w:hAnsi="Book Antiqua" w:cs="Book Antiqua"/>
          <w:color w:val="000000"/>
        </w:rPr>
        <w:t xml:space="preserve">Yang H was responsible for data curation and original manuscript drafting; Zheng S was responsible for the revision of the manuscript for important intellectual content; Chen G was responsible for the conceptualization, supervision, and manuscript review; all authors issued final approval for the version to be submitted. </w:t>
      </w:r>
    </w:p>
    <w:p w14:paraId="7E3A9504" w14:textId="77777777" w:rsidR="00A77B3E" w:rsidRDefault="00A77B3E">
      <w:pPr>
        <w:spacing w:line="360" w:lineRule="auto"/>
        <w:jc w:val="both"/>
      </w:pPr>
    </w:p>
    <w:p w14:paraId="2873A3CE" w14:textId="381DC864" w:rsidR="00A77B3E" w:rsidRDefault="009D4E5A">
      <w:pPr>
        <w:spacing w:line="360" w:lineRule="auto"/>
        <w:jc w:val="both"/>
      </w:pPr>
      <w:r>
        <w:rPr>
          <w:rFonts w:ascii="Book Antiqua" w:eastAsia="Book Antiqua" w:hAnsi="Book Antiqua" w:cs="Book Antiqua"/>
          <w:b/>
          <w:bCs/>
          <w:color w:val="000000"/>
          <w:szCs w:val="21"/>
        </w:rPr>
        <w:t>Supported by</w:t>
      </w:r>
      <w:r w:rsidR="006F1675">
        <w:rPr>
          <w:rFonts w:ascii="Book Antiqua" w:eastAsia="Book Antiqua" w:hAnsi="Book Antiqua" w:cs="Book Antiqua"/>
          <w:color w:val="000000"/>
          <w:szCs w:val="21"/>
        </w:rPr>
        <w:t xml:space="preserve"> </w:t>
      </w:r>
      <w:r>
        <w:rPr>
          <w:rFonts w:ascii="Book Antiqua" w:eastAsia="Book Antiqua" w:hAnsi="Book Antiqua" w:cs="Book Antiqua"/>
          <w:color w:val="000000"/>
        </w:rPr>
        <w:t>National Natural Science Foundation of China, No. 81801498; Shanghai Municipal Health Commission Foundation, No. 20174Y0018; and Shanghai “Rising Stars of Medical Talent” Youth Development Program, No. 2019-72.</w:t>
      </w:r>
    </w:p>
    <w:p w14:paraId="775FD84B" w14:textId="77777777" w:rsidR="00A77B3E" w:rsidRDefault="00A77B3E">
      <w:pPr>
        <w:spacing w:line="360" w:lineRule="auto"/>
        <w:jc w:val="both"/>
      </w:pPr>
    </w:p>
    <w:p w14:paraId="32F9B9DF" w14:textId="325A541C" w:rsidR="00A77B3E" w:rsidRDefault="009D4E5A">
      <w:pPr>
        <w:spacing w:line="360" w:lineRule="auto"/>
        <w:jc w:val="both"/>
      </w:pPr>
      <w:r>
        <w:rPr>
          <w:rFonts w:ascii="Book Antiqua" w:eastAsia="Book Antiqua" w:hAnsi="Book Antiqua" w:cs="Book Antiqua"/>
          <w:b/>
          <w:bCs/>
          <w:color w:val="000000"/>
        </w:rPr>
        <w:t xml:space="preserve">Corresponding author: Gong Chen, MD, PhD, Professor, </w:t>
      </w:r>
      <w:r>
        <w:rPr>
          <w:rFonts w:ascii="Book Antiqua" w:eastAsia="Book Antiqua" w:hAnsi="Book Antiqua" w:cs="Book Antiqua"/>
          <w:color w:val="000000"/>
        </w:rPr>
        <w:t>Department of Surgery, Children’s Hospital of Fudan University, National Children's Medical Center, No. 399 Wan</w:t>
      </w:r>
      <w:r w:rsidR="006F1675">
        <w:rPr>
          <w:rFonts w:ascii="Book Antiqua" w:eastAsia="Book Antiqua" w:hAnsi="Book Antiqua" w:cs="Book Antiqua"/>
          <w:color w:val="000000"/>
        </w:rPr>
        <w:t>y</w:t>
      </w:r>
      <w:r>
        <w:rPr>
          <w:rFonts w:ascii="Book Antiqua" w:eastAsia="Book Antiqua" w:hAnsi="Book Antiqua" w:cs="Book Antiqua"/>
          <w:color w:val="000000"/>
        </w:rPr>
        <w:t>uan Road, Minhang District, Shanghai 201102, China. chengongzlp@hotmail.com</w:t>
      </w:r>
    </w:p>
    <w:p w14:paraId="315C66F8" w14:textId="77777777" w:rsidR="00A77B3E" w:rsidRDefault="00A77B3E">
      <w:pPr>
        <w:spacing w:line="360" w:lineRule="auto"/>
        <w:jc w:val="both"/>
      </w:pPr>
    </w:p>
    <w:p w14:paraId="40E71275" w14:textId="77777777" w:rsidR="00A77B3E" w:rsidRDefault="009D4E5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29, 2021</w:t>
      </w:r>
    </w:p>
    <w:p w14:paraId="7BBBEE96" w14:textId="16B7AB60" w:rsidR="00A77B3E" w:rsidRDefault="009D4E5A">
      <w:pPr>
        <w:spacing w:line="360" w:lineRule="auto"/>
        <w:jc w:val="both"/>
      </w:pPr>
      <w:r>
        <w:rPr>
          <w:rFonts w:ascii="Book Antiqua" w:eastAsia="Book Antiqua" w:hAnsi="Book Antiqua" w:cs="Book Antiqua"/>
          <w:b/>
          <w:bCs/>
          <w:color w:val="000000"/>
        </w:rPr>
        <w:t xml:space="preserve">Revised: </w:t>
      </w:r>
      <w:r w:rsidR="006F1675" w:rsidRPr="006F1675">
        <w:rPr>
          <w:rFonts w:ascii="Book Antiqua" w:eastAsia="Book Antiqua" w:hAnsi="Book Antiqua" w:cs="Book Antiqua"/>
          <w:color w:val="000000"/>
        </w:rPr>
        <w:t>June 3, 20201</w:t>
      </w:r>
    </w:p>
    <w:p w14:paraId="73BCF9C2" w14:textId="3690D2A5" w:rsidR="00A77B3E" w:rsidRDefault="009D4E5A">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80539F">
        <w:rPr>
          <w:rFonts w:ascii="Book Antiqua" w:eastAsia="宋体" w:hAnsi="Book Antiqua"/>
          <w:color w:val="000000" w:themeColor="text1"/>
        </w:rPr>
        <w:t>J</w:t>
      </w:r>
      <w:r w:rsidR="0080539F">
        <w:rPr>
          <w:rFonts w:ascii="Book Antiqua" w:eastAsia="宋体" w:hAnsi="Book Antiqua" w:hint="eastAsia"/>
          <w:color w:val="000000" w:themeColor="text1"/>
        </w:rPr>
        <w:t>u</w:t>
      </w:r>
      <w:r w:rsidR="0080539F">
        <w:rPr>
          <w:rFonts w:ascii="Book Antiqua" w:eastAsia="宋体" w:hAnsi="Book Antiqua"/>
          <w:color w:val="000000" w:themeColor="text1"/>
        </w:rPr>
        <w:t>ly</w:t>
      </w:r>
      <w:r w:rsidR="0080539F" w:rsidRPr="00F06907">
        <w:rPr>
          <w:rFonts w:ascii="Book Antiqua" w:eastAsia="宋体" w:hAnsi="Book Antiqua"/>
          <w:color w:val="000000" w:themeColor="text1"/>
        </w:rPr>
        <w:t xml:space="preserve"> </w:t>
      </w:r>
      <w:r w:rsidR="0080539F">
        <w:rPr>
          <w:rFonts w:ascii="Book Antiqua" w:eastAsia="宋体" w:hAnsi="Book Antiqua"/>
          <w:color w:val="000000" w:themeColor="text1"/>
        </w:rPr>
        <w:t>2</w:t>
      </w:r>
      <w:r w:rsidR="0080539F" w:rsidRPr="00F06907">
        <w:rPr>
          <w:rFonts w:ascii="Book Antiqua" w:eastAsia="宋体" w:hAnsi="Book Antiqua"/>
          <w:color w:val="000000" w:themeColor="text1"/>
        </w:rPr>
        <w:t>, 2021</w:t>
      </w:r>
      <w:bookmarkEnd w:id="1"/>
      <w:bookmarkEnd w:id="2"/>
      <w:bookmarkEnd w:id="3"/>
    </w:p>
    <w:p w14:paraId="33C67EB0" w14:textId="3943A5BA" w:rsidR="00A77B3E" w:rsidRPr="00C645ED" w:rsidRDefault="009D4E5A">
      <w:pPr>
        <w:spacing w:line="360" w:lineRule="auto"/>
        <w:jc w:val="both"/>
        <w:rPr>
          <w:lang w:eastAsia="zh-CN"/>
        </w:rPr>
      </w:pPr>
      <w:r>
        <w:rPr>
          <w:rFonts w:ascii="Book Antiqua" w:eastAsia="Book Antiqua" w:hAnsi="Book Antiqua" w:cs="Book Antiqua"/>
          <w:b/>
          <w:bCs/>
          <w:color w:val="000000"/>
        </w:rPr>
        <w:t xml:space="preserve">Published online: </w:t>
      </w:r>
      <w:r w:rsidR="00C645ED" w:rsidRPr="00C645ED">
        <w:rPr>
          <w:rFonts w:ascii="Book Antiqua" w:eastAsia="Book Antiqua" w:hAnsi="Book Antiqua" w:cs="Book Antiqua"/>
          <w:bCs/>
          <w:color w:val="000000"/>
        </w:rPr>
        <w:t>August 26</w:t>
      </w:r>
      <w:r w:rsidR="00C645ED" w:rsidRPr="00F06907">
        <w:rPr>
          <w:rFonts w:ascii="Book Antiqua" w:eastAsia="宋体" w:hAnsi="Book Antiqua"/>
          <w:color w:val="000000" w:themeColor="text1"/>
        </w:rPr>
        <w:t>, 2021</w:t>
      </w:r>
    </w:p>
    <w:p w14:paraId="60F6FF7A"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EB3C77B" w14:textId="77777777" w:rsidR="00A77B3E" w:rsidRDefault="009D4E5A">
      <w:pPr>
        <w:spacing w:line="360" w:lineRule="auto"/>
        <w:jc w:val="both"/>
      </w:pPr>
      <w:r>
        <w:rPr>
          <w:rFonts w:ascii="Book Antiqua" w:eastAsia="Book Antiqua" w:hAnsi="Book Antiqua" w:cs="Book Antiqua"/>
          <w:b/>
          <w:color w:val="000000"/>
        </w:rPr>
        <w:t>Abstract</w:t>
      </w:r>
    </w:p>
    <w:p w14:paraId="51F8A38E" w14:textId="77777777" w:rsidR="00A77B3E" w:rsidRDefault="009D4E5A">
      <w:pPr>
        <w:spacing w:line="360" w:lineRule="auto"/>
        <w:jc w:val="both"/>
      </w:pPr>
      <w:r>
        <w:rPr>
          <w:rFonts w:ascii="Book Antiqua" w:eastAsia="Book Antiqua" w:hAnsi="Book Antiqua" w:cs="Book Antiqua"/>
          <w:color w:val="000000"/>
        </w:rPr>
        <w:t>BACKGROUND</w:t>
      </w:r>
    </w:p>
    <w:p w14:paraId="4AA771C0" w14:textId="09F60792" w:rsidR="00A77B3E" w:rsidRDefault="009D4E5A">
      <w:pPr>
        <w:spacing w:line="360" w:lineRule="auto"/>
        <w:jc w:val="both"/>
      </w:pPr>
      <w:r>
        <w:rPr>
          <w:rFonts w:ascii="Book Antiqua" w:eastAsia="Book Antiqua" w:hAnsi="Book Antiqua" w:cs="Book Antiqua"/>
          <w:color w:val="000000"/>
        </w:rPr>
        <w:t xml:space="preserve">Alimentary tract duplication is a rare congenital disease that may occur in any part of the alimentary tract, whereas </w:t>
      </w:r>
      <w:r>
        <w:rPr>
          <w:rFonts w:ascii="Book Antiqua" w:eastAsia="Book Antiqua" w:hAnsi="Book Antiqua" w:cs="Book Antiqua"/>
          <w:color w:val="000000"/>
          <w:shd w:val="clear" w:color="auto" w:fill="FFFFFF"/>
        </w:rPr>
        <w:t xml:space="preserve">thoracoabdominal duplications only </w:t>
      </w:r>
      <w:r>
        <w:rPr>
          <w:rFonts w:ascii="Book Antiqua" w:eastAsia="Book Antiqua" w:hAnsi="Book Antiqua" w:cs="Book Antiqua"/>
          <w:color w:val="000000"/>
        </w:rPr>
        <w:t xml:space="preserve">account for approximately 2% of all alimentary tract duplication cases. </w:t>
      </w:r>
      <w:r w:rsidRPr="00184953">
        <w:rPr>
          <w:rFonts w:ascii="Book Antiqua" w:eastAsia="Book Antiqua" w:hAnsi="Book Antiqua" w:cs="Book Antiqua"/>
          <w:color w:val="000000"/>
        </w:rPr>
        <w:t>M</w:t>
      </w:r>
      <w:r w:rsidR="00184953">
        <w:rPr>
          <w:rFonts w:ascii="Book Antiqua" w:eastAsia="Book Antiqua" w:hAnsi="Book Antiqua" w:cs="Book Antiqua"/>
          <w:color w:val="000000"/>
        </w:rPr>
        <w:t xml:space="preserve">any </w:t>
      </w:r>
      <w:r>
        <w:rPr>
          <w:rFonts w:ascii="Book Antiqua" w:eastAsia="Book Antiqua" w:hAnsi="Book Antiqua" w:cs="Book Antiqua"/>
          <w:color w:val="000000"/>
        </w:rPr>
        <w:t xml:space="preserve">symptoms, including abdominal pain, abdominal distension, vomiting, gastrointestinal bleeding, chest discomfort, chest pain, and shortness of breath, </w:t>
      </w:r>
      <w:r w:rsidR="00184953">
        <w:rPr>
          <w:rFonts w:ascii="Book Antiqua" w:eastAsia="Book Antiqua" w:hAnsi="Book Antiqua" w:cs="Book Antiqua"/>
          <w:color w:val="000000"/>
        </w:rPr>
        <w:t>may be present in patients with</w:t>
      </w:r>
      <w:r>
        <w:rPr>
          <w:rFonts w:ascii="Book Antiqua" w:eastAsia="Book Antiqua" w:hAnsi="Book Antiqua" w:cs="Book Antiqua"/>
          <w:color w:val="000000"/>
        </w:rPr>
        <w:t xml:space="preserve"> abdominal or thoracic duplication. </w:t>
      </w:r>
    </w:p>
    <w:p w14:paraId="14C3B38F" w14:textId="77777777" w:rsidR="00A77B3E" w:rsidRDefault="00A77B3E">
      <w:pPr>
        <w:spacing w:line="360" w:lineRule="auto"/>
        <w:jc w:val="both"/>
      </w:pPr>
    </w:p>
    <w:p w14:paraId="32CC4280" w14:textId="77777777" w:rsidR="00A77B3E" w:rsidRDefault="009D4E5A">
      <w:pPr>
        <w:spacing w:line="360" w:lineRule="auto"/>
        <w:jc w:val="both"/>
      </w:pPr>
      <w:r>
        <w:rPr>
          <w:rFonts w:ascii="Book Antiqua" w:eastAsia="Book Antiqua" w:hAnsi="Book Antiqua" w:cs="Book Antiqua"/>
          <w:color w:val="000000"/>
        </w:rPr>
        <w:t>CASE SUMMARY</w:t>
      </w:r>
    </w:p>
    <w:p w14:paraId="61200243" w14:textId="6DD361CA" w:rsidR="00A77B3E" w:rsidRDefault="009D4E5A">
      <w:pPr>
        <w:spacing w:line="360" w:lineRule="auto"/>
        <w:jc w:val="both"/>
      </w:pPr>
      <w:r>
        <w:rPr>
          <w:rFonts w:ascii="Book Antiqua" w:eastAsia="Book Antiqua" w:hAnsi="Book Antiqua" w:cs="Book Antiqua"/>
          <w:color w:val="000000"/>
        </w:rPr>
        <w:t xml:space="preserve">A </w:t>
      </w:r>
      <w:r w:rsidR="009D4CB4">
        <w:rPr>
          <w:rFonts w:ascii="Book Antiqua" w:eastAsia="Book Antiqua" w:hAnsi="Book Antiqua" w:cs="Book Antiqua"/>
          <w:color w:val="000000"/>
        </w:rPr>
        <w:t>10</w:t>
      </w:r>
      <w:r>
        <w:rPr>
          <w:rFonts w:ascii="Book Antiqua" w:eastAsia="Book Antiqua" w:hAnsi="Book Antiqua" w:cs="Book Antiqua"/>
          <w:color w:val="000000"/>
        </w:rPr>
        <w:t>-mo</w:t>
      </w:r>
      <w:r w:rsidR="009D4CB4">
        <w:rPr>
          <w:rFonts w:ascii="Book Antiqua" w:eastAsia="Book Antiqua" w:hAnsi="Book Antiqua" w:cs="Book Antiqua"/>
          <w:color w:val="000000"/>
        </w:rPr>
        <w:t>-</w:t>
      </w:r>
      <w:r>
        <w:rPr>
          <w:rFonts w:ascii="Book Antiqua" w:eastAsia="Book Antiqua" w:hAnsi="Book Antiqua" w:cs="Book Antiqua"/>
          <w:color w:val="000000"/>
        </w:rPr>
        <w:t xml:space="preserve">old infant, with a free previous medical history, was admitted to our hospital with melena </w:t>
      </w:r>
      <w:r w:rsidR="004555EB">
        <w:rPr>
          <w:rFonts w:ascii="Book Antiqua" w:eastAsia="Book Antiqua" w:hAnsi="Book Antiqua" w:cs="Book Antiqua"/>
          <w:color w:val="000000"/>
        </w:rPr>
        <w:t xml:space="preserve">three </w:t>
      </w:r>
      <w:r>
        <w:rPr>
          <w:rFonts w:ascii="Book Antiqua" w:eastAsia="Book Antiqua" w:hAnsi="Book Antiqua" w:cs="Book Antiqua"/>
          <w:color w:val="000000"/>
        </w:rPr>
        <w:t xml:space="preserve">times in 6 d. Enhanced </w:t>
      </w:r>
      <w:r w:rsidR="009D4CB4" w:rsidRPr="009D4CB4">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of the thoracic vertebrae revealed </w:t>
      </w:r>
      <w:r>
        <w:rPr>
          <w:rFonts w:ascii="Book Antiqua" w:eastAsia="Book Antiqua" w:hAnsi="Book Antiqua" w:cs="Book Antiqua"/>
          <w:color w:val="000000"/>
          <w:shd w:val="clear" w:color="auto" w:fill="FFFFFF"/>
        </w:rPr>
        <w:t xml:space="preserve">multiple cervicothoracic vertebral deformities, spina bifida, </w:t>
      </w:r>
      <w:r>
        <w:rPr>
          <w:rFonts w:ascii="Book Antiqua" w:eastAsia="Book Antiqua" w:hAnsi="Book Antiqua" w:cs="Book Antiqua"/>
          <w:color w:val="000000"/>
        </w:rPr>
        <w:t>meningomyelocele towards the posterior mediastinum, and possible concurrent infection. Upper</w:t>
      </w:r>
      <w:r w:rsidR="0037224B">
        <w:rPr>
          <w:rFonts w:ascii="Book Antiqua" w:eastAsia="Book Antiqua" w:hAnsi="Book Antiqua" w:cs="Book Antiqua"/>
          <w:color w:val="000000"/>
        </w:rPr>
        <w:t xml:space="preserve"> </w:t>
      </w:r>
      <w:r>
        <w:rPr>
          <w:rFonts w:ascii="Book Antiqua" w:eastAsia="Book Antiqua" w:hAnsi="Book Antiqua" w:cs="Book Antiqua"/>
          <w:color w:val="000000"/>
        </w:rPr>
        <w:t xml:space="preserve">gastroenterography indicated intestinal malrotation. A laparoscopic abdominal examination was performed, and the operation was intraoperatively converted to laparotomy. This case was diagnosed intraoperatively as thoracoabdominal intestinal duplication. The intestinal duplications in </w:t>
      </w:r>
      <w:r w:rsidR="00A52C59">
        <w:rPr>
          <w:rFonts w:ascii="Book Antiqua" w:eastAsia="Book Antiqua" w:hAnsi="Book Antiqua" w:cs="Book Antiqua"/>
          <w:color w:val="000000"/>
        </w:rPr>
        <w:t xml:space="preserve">the </w:t>
      </w:r>
      <w:r>
        <w:rPr>
          <w:rFonts w:ascii="Book Antiqua" w:eastAsia="Book Antiqua" w:hAnsi="Book Antiqua" w:cs="Book Antiqua"/>
          <w:color w:val="000000"/>
        </w:rPr>
        <w:t xml:space="preserve">abdomen and large part of </w:t>
      </w:r>
      <w:r w:rsidR="00B35664">
        <w:rPr>
          <w:rFonts w:ascii="Book Antiqua" w:eastAsia="Book Antiqua" w:hAnsi="Book Antiqua" w:cs="Book Antiqua"/>
          <w:color w:val="000000"/>
        </w:rPr>
        <w:t xml:space="preserve">the </w:t>
      </w:r>
      <w:r w:rsidRPr="00B35664">
        <w:rPr>
          <w:rFonts w:ascii="Book Antiqua" w:eastAsia="Book Antiqua" w:hAnsi="Book Antiqua" w:cs="Book Antiqua"/>
          <w:color w:val="000000"/>
        </w:rPr>
        <w:t>thorax</w:t>
      </w:r>
      <w:r>
        <w:rPr>
          <w:rFonts w:ascii="Book Antiqua" w:eastAsia="Book Antiqua" w:hAnsi="Book Antiqua" w:cs="Book Antiqua"/>
          <w:color w:val="000000"/>
        </w:rPr>
        <w:t xml:space="preserve"> were excised. The results of postoperative pathological examination confirmed that this case was alimentary tract duplication and that part of the duplication contained gastric mucosa. The infant recovered well and was discharged </w:t>
      </w:r>
      <w:r w:rsidR="004555EB">
        <w:rPr>
          <w:rFonts w:ascii="Book Antiqua" w:eastAsia="Book Antiqua" w:hAnsi="Book Antiqua" w:cs="Book Antiqua"/>
          <w:color w:val="000000"/>
        </w:rPr>
        <w:t xml:space="preserve">1 </w:t>
      </w:r>
      <w:r>
        <w:rPr>
          <w:rFonts w:ascii="Book Antiqua" w:eastAsia="Book Antiqua" w:hAnsi="Book Antiqua" w:cs="Book Antiqua"/>
          <w:color w:val="000000"/>
        </w:rPr>
        <w:t xml:space="preserve">wk after the surgery. </w:t>
      </w:r>
      <w:r w:rsidR="004555EB">
        <w:rPr>
          <w:rFonts w:ascii="Book Antiqua" w:eastAsia="Book Antiqua" w:hAnsi="Book Antiqua" w:cs="Book Antiqua"/>
          <w:color w:val="000000"/>
        </w:rPr>
        <w:t xml:space="preserve">A </w:t>
      </w:r>
      <w:r w:rsidR="004555EB">
        <w:rPr>
          <w:rFonts w:ascii="Book Antiqua" w:eastAsia="Book Antiqua" w:hAnsi="Book Antiqua" w:cs="Book Antiqua"/>
          <w:color w:val="000000"/>
          <w:shd w:val="clear" w:color="auto" w:fill="FFFFFF"/>
        </w:rPr>
        <w:t>follow</w:t>
      </w:r>
      <w:r>
        <w:rPr>
          <w:rFonts w:ascii="Book Antiqua" w:eastAsia="Book Antiqua" w:hAnsi="Book Antiqua" w:cs="Book Antiqua"/>
          <w:color w:val="000000"/>
          <w:shd w:val="clear" w:color="auto" w:fill="FFFFFF"/>
        </w:rPr>
        <w:t>-up</w:t>
      </w:r>
      <w:r>
        <w:rPr>
          <w:rFonts w:ascii="Book Antiqua" w:eastAsia="Book Antiqua" w:hAnsi="Book Antiqua" w:cs="Book Antiqua"/>
          <w:color w:val="000000"/>
        </w:rPr>
        <w:t xml:space="preserve"> </w:t>
      </w:r>
      <w:r w:rsidR="00546EE1" w:rsidRPr="00546EE1">
        <w:rPr>
          <w:rFonts w:ascii="Book Antiqua" w:eastAsia="Book Antiqua" w:hAnsi="Book Antiqua" w:cs="Book Antiqua"/>
          <w:color w:val="000000"/>
          <w:shd w:val="clear" w:color="auto" w:fill="FFFFFF"/>
        </w:rPr>
        <w:t>computed tomography</w:t>
      </w:r>
      <w:r>
        <w:rPr>
          <w:rFonts w:ascii="Book Antiqua" w:eastAsia="Book Antiqua" w:hAnsi="Book Antiqua" w:cs="Book Antiqua"/>
          <w:color w:val="000000"/>
          <w:shd w:val="clear" w:color="auto" w:fill="FFFFFF"/>
        </w:rPr>
        <w:t xml:space="preserve"> scan </w:t>
      </w:r>
      <w:r>
        <w:rPr>
          <w:rFonts w:ascii="Book Antiqua" w:eastAsia="Book Antiqua" w:hAnsi="Book Antiqua" w:cs="Book Antiqua"/>
          <w:color w:val="000000"/>
        </w:rPr>
        <w:t>3 mo</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after operation</w:t>
      </w:r>
      <w:r>
        <w:rPr>
          <w:rFonts w:ascii="Book Antiqua" w:eastAsia="Book Antiqua" w:hAnsi="Book Antiqua" w:cs="Book Antiqua"/>
          <w:color w:val="000000"/>
          <w:shd w:val="clear" w:color="auto" w:fill="FFFFFF"/>
        </w:rPr>
        <w:t xml:space="preserve"> showed myelomeningocele while the posterior mediastinal cyst was significantly reduced. </w:t>
      </w:r>
    </w:p>
    <w:p w14:paraId="2403B569" w14:textId="77777777" w:rsidR="00A77B3E" w:rsidRDefault="00A77B3E">
      <w:pPr>
        <w:spacing w:line="360" w:lineRule="auto"/>
        <w:jc w:val="both"/>
      </w:pPr>
    </w:p>
    <w:p w14:paraId="3D53344B" w14:textId="77777777" w:rsidR="00A77B3E" w:rsidRDefault="009D4E5A">
      <w:pPr>
        <w:spacing w:line="360" w:lineRule="auto"/>
        <w:jc w:val="both"/>
      </w:pPr>
      <w:r>
        <w:rPr>
          <w:rFonts w:ascii="Book Antiqua" w:eastAsia="Book Antiqua" w:hAnsi="Book Antiqua" w:cs="Book Antiqua"/>
          <w:color w:val="000000"/>
        </w:rPr>
        <w:t>CONCLUSION</w:t>
      </w:r>
    </w:p>
    <w:p w14:paraId="3C09EF19" w14:textId="615B8415" w:rsidR="00A77B3E" w:rsidRDefault="009D4E5A">
      <w:pPr>
        <w:spacing w:line="360" w:lineRule="auto"/>
        <w:jc w:val="both"/>
      </w:pPr>
      <w:r>
        <w:rPr>
          <w:rFonts w:ascii="Book Antiqua" w:eastAsia="Book Antiqua" w:hAnsi="Book Antiqua" w:cs="Book Antiqua"/>
          <w:color w:val="000000"/>
        </w:rPr>
        <w:t xml:space="preserve">Thoracoabdominal duplication should be considered if a child </w:t>
      </w:r>
      <w:r w:rsidR="004555EB">
        <w:rPr>
          <w:rFonts w:ascii="Book Antiqua" w:eastAsia="Book Antiqua" w:hAnsi="Book Antiqua" w:cs="Book Antiqua"/>
          <w:color w:val="000000"/>
        </w:rPr>
        <w:t xml:space="preserve">has </w:t>
      </w:r>
      <w:r>
        <w:rPr>
          <w:rFonts w:ascii="Book Antiqua" w:eastAsia="Book Antiqua" w:hAnsi="Book Antiqua" w:cs="Book Antiqua"/>
          <w:color w:val="000000"/>
        </w:rPr>
        <w:t>suspected abdominal intestinal duplication with hematochezia as an onset symptom.</w:t>
      </w:r>
    </w:p>
    <w:p w14:paraId="6426615B" w14:textId="77777777" w:rsidR="00A77B3E" w:rsidRDefault="00A77B3E">
      <w:pPr>
        <w:spacing w:line="360" w:lineRule="auto"/>
        <w:jc w:val="both"/>
      </w:pPr>
    </w:p>
    <w:p w14:paraId="2F71C0A4" w14:textId="6E886DAF" w:rsidR="00A77B3E" w:rsidRDefault="009D4E5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Thoracoabdominal duplication;</w:t>
      </w:r>
      <w:r w:rsidR="0037224B" w:rsidRPr="0037224B">
        <w:rPr>
          <w:rFonts w:ascii="Book Antiqua" w:eastAsia="Book Antiqua" w:hAnsi="Book Antiqua" w:cs="Book Antiqua"/>
          <w:color w:val="000000"/>
        </w:rPr>
        <w:t xml:space="preserve"> </w:t>
      </w:r>
      <w:r w:rsidR="0037224B">
        <w:rPr>
          <w:rFonts w:ascii="Book Antiqua" w:eastAsia="Book Antiqua" w:hAnsi="Book Antiqua" w:cs="Book Antiqua"/>
          <w:color w:val="000000"/>
        </w:rPr>
        <w:t>Thoracoabdominal;</w:t>
      </w:r>
      <w:r>
        <w:rPr>
          <w:rFonts w:ascii="Book Antiqua" w:eastAsia="Book Antiqua" w:hAnsi="Book Antiqua" w:cs="Book Antiqua"/>
          <w:color w:val="000000"/>
        </w:rPr>
        <w:t xml:space="preserve"> Hematochezia; </w:t>
      </w:r>
      <w:r w:rsidR="0037224B">
        <w:rPr>
          <w:rFonts w:ascii="Book Antiqua" w:eastAsia="Book Antiqua" w:hAnsi="Book Antiqua" w:cs="Book Antiqua"/>
          <w:color w:val="000000"/>
        </w:rPr>
        <w:t xml:space="preserve">Alimentary tract; </w:t>
      </w:r>
      <w:r>
        <w:rPr>
          <w:rFonts w:ascii="Book Antiqua" w:eastAsia="Book Antiqua" w:hAnsi="Book Antiqua" w:cs="Book Antiqua"/>
          <w:color w:val="000000"/>
        </w:rPr>
        <w:t>Case report</w:t>
      </w:r>
    </w:p>
    <w:p w14:paraId="05FE0AD2" w14:textId="77777777" w:rsidR="00705892" w:rsidRDefault="00705892" w:rsidP="00705892">
      <w:pPr>
        <w:spacing w:line="360" w:lineRule="auto"/>
        <w:jc w:val="both"/>
        <w:rPr>
          <w:lang w:eastAsia="zh-CN"/>
        </w:rPr>
      </w:pPr>
    </w:p>
    <w:p w14:paraId="7DF1D64E" w14:textId="77777777" w:rsidR="00705892" w:rsidRPr="00026CB8" w:rsidRDefault="00705892" w:rsidP="0070589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9F83297" w14:textId="77777777" w:rsidR="00A77B3E" w:rsidRDefault="00A77B3E">
      <w:pPr>
        <w:spacing w:line="360" w:lineRule="auto"/>
        <w:jc w:val="both"/>
      </w:pPr>
    </w:p>
    <w:p w14:paraId="4FAFCCB1" w14:textId="45B73836" w:rsidR="00EF7A47" w:rsidRDefault="00EF7A47">
      <w:pPr>
        <w:spacing w:line="360" w:lineRule="auto"/>
        <w:jc w:val="both"/>
        <w:rPr>
          <w:rFonts w:ascii="Book Antiqua" w:hAnsi="Book Antiqua" w:hint="eastAsia"/>
          <w:lang w:eastAsia="zh-CN"/>
        </w:rPr>
      </w:pPr>
      <w:r w:rsidRPr="00EF7A47">
        <w:rPr>
          <w:rFonts w:ascii="Book Antiqua" w:hAnsi="Book Antiqua" w:cs="Book Antiqua" w:hint="eastAsia"/>
          <w:b/>
          <w:color w:val="000000"/>
          <w:lang w:eastAsia="zh-CN"/>
        </w:rPr>
        <w:t xml:space="preserve">Citation: </w:t>
      </w:r>
      <w:r w:rsidR="009D4E5A">
        <w:rPr>
          <w:rFonts w:ascii="Book Antiqua" w:eastAsia="Book Antiqua" w:hAnsi="Book Antiqua" w:cs="Book Antiqua"/>
          <w:color w:val="000000"/>
        </w:rPr>
        <w:t>Yang S</w:t>
      </w:r>
      <w:r w:rsidR="002B11A0">
        <w:rPr>
          <w:rFonts w:ascii="Book Antiqua" w:eastAsia="Book Antiqua" w:hAnsi="Book Antiqua" w:cs="Book Antiqua"/>
          <w:color w:val="000000"/>
        </w:rPr>
        <w:t>B</w:t>
      </w:r>
      <w:r w:rsidR="009D4E5A">
        <w:rPr>
          <w:rFonts w:ascii="Book Antiqua" w:eastAsia="Book Antiqua" w:hAnsi="Book Antiqua" w:cs="Book Antiqua"/>
          <w:color w:val="000000"/>
        </w:rPr>
        <w:t xml:space="preserve">, Yang H, Zheng S, Chen G. Thoracoabdominal duplication with hematochezia as an onset symptom in a baby: A case report. </w:t>
      </w:r>
      <w:r w:rsidR="009D4E5A">
        <w:rPr>
          <w:rFonts w:ascii="Book Antiqua" w:eastAsia="Book Antiqua" w:hAnsi="Book Antiqua" w:cs="Book Antiqua"/>
          <w:i/>
          <w:iCs/>
          <w:color w:val="000000"/>
        </w:rPr>
        <w:t>World J Clin Cases</w:t>
      </w:r>
      <w:r w:rsidR="009D4E5A">
        <w:rPr>
          <w:rFonts w:ascii="Book Antiqua" w:eastAsia="Book Antiqua" w:hAnsi="Book Antiqua" w:cs="Book Antiqua"/>
          <w:color w:val="000000"/>
        </w:rPr>
        <w:t xml:space="preserve"> </w:t>
      </w:r>
      <w:r w:rsidR="001F4A61" w:rsidRPr="00EE6A3B">
        <w:rPr>
          <w:rFonts w:ascii="Book Antiqua" w:hAnsi="Book Antiqua"/>
        </w:rPr>
        <w:t>202</w:t>
      </w:r>
      <w:r w:rsidR="001F4A61">
        <w:rPr>
          <w:rFonts w:ascii="Book Antiqua" w:hAnsi="Book Antiqua" w:hint="eastAsia"/>
          <w:lang w:eastAsia="zh-CN"/>
        </w:rPr>
        <w:t>1</w:t>
      </w:r>
      <w:r w:rsidR="001F4A61" w:rsidRPr="00EE6A3B">
        <w:rPr>
          <w:rFonts w:ascii="Book Antiqua" w:hAnsi="Book Antiqua"/>
        </w:rPr>
        <w:t xml:space="preserve">; </w:t>
      </w:r>
      <w:r w:rsidR="001F4A61">
        <w:rPr>
          <w:rFonts w:ascii="Book Antiqua" w:hAnsi="Book Antiqua" w:hint="eastAsia"/>
          <w:lang w:eastAsia="zh-CN"/>
        </w:rPr>
        <w:t>9</w:t>
      </w:r>
      <w:r w:rsidR="001F4A61" w:rsidRPr="00EE6A3B">
        <w:rPr>
          <w:rFonts w:ascii="Book Antiqua" w:hAnsi="Book Antiqua"/>
        </w:rPr>
        <w:t>(</w:t>
      </w:r>
      <w:r w:rsidR="001F4A61">
        <w:rPr>
          <w:rFonts w:ascii="Book Antiqua" w:hAnsi="Book Antiqua" w:hint="eastAsia"/>
          <w:lang w:eastAsia="zh-CN"/>
        </w:rPr>
        <w:t>24</w:t>
      </w:r>
      <w:r w:rsidR="001F4A61" w:rsidRPr="00EE6A3B">
        <w:rPr>
          <w:rFonts w:ascii="Book Antiqua" w:hAnsi="Book Antiqua"/>
        </w:rPr>
        <w:t xml:space="preserve">): </w:t>
      </w:r>
      <w:r w:rsidR="0044303F" w:rsidRPr="0044303F">
        <w:rPr>
          <w:rFonts w:ascii="Book Antiqua" w:hAnsi="Book Antiqua"/>
        </w:rPr>
        <w:t>7261-7268</w:t>
      </w:r>
      <w:r w:rsidR="001F4A61" w:rsidRPr="00EE6A3B">
        <w:rPr>
          <w:rFonts w:ascii="Book Antiqua" w:hAnsi="Book Antiqua"/>
        </w:rPr>
        <w:t xml:space="preserve"> </w:t>
      </w:r>
    </w:p>
    <w:p w14:paraId="62E698D9" w14:textId="77777777" w:rsidR="00EF7A47" w:rsidRDefault="001F4A61">
      <w:pPr>
        <w:spacing w:line="360" w:lineRule="auto"/>
        <w:jc w:val="both"/>
        <w:rPr>
          <w:rFonts w:ascii="Book Antiqua" w:hAnsi="Book Antiqua" w:hint="eastAsia"/>
          <w:lang w:eastAsia="zh-CN"/>
        </w:rPr>
      </w:pPr>
      <w:r w:rsidRPr="00EF7A47">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24</w:t>
      </w:r>
      <w:r w:rsidRPr="00EE6A3B">
        <w:rPr>
          <w:rFonts w:ascii="Book Antiqua" w:hAnsi="Book Antiqua"/>
        </w:rPr>
        <w:t>/</w:t>
      </w:r>
      <w:r w:rsidR="00EF7A47" w:rsidRPr="0044303F">
        <w:rPr>
          <w:rFonts w:ascii="Book Antiqua" w:hAnsi="Book Antiqua"/>
        </w:rPr>
        <w:t>7261</w:t>
      </w:r>
      <w:r w:rsidRPr="00EE6A3B">
        <w:rPr>
          <w:rFonts w:ascii="Book Antiqua" w:hAnsi="Book Antiqua"/>
        </w:rPr>
        <w:t xml:space="preserve">.htm  </w:t>
      </w:r>
    </w:p>
    <w:p w14:paraId="01B98AA0" w14:textId="43829DB7" w:rsidR="00A77B3E" w:rsidRDefault="001F4A61">
      <w:pPr>
        <w:spacing w:line="360" w:lineRule="auto"/>
        <w:jc w:val="both"/>
      </w:pPr>
      <w:r w:rsidRPr="00EF7A47">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24</w:t>
      </w:r>
      <w:r w:rsidRPr="00EE6A3B">
        <w:rPr>
          <w:rFonts w:ascii="Book Antiqua" w:hAnsi="Book Antiqua"/>
        </w:rPr>
        <w:t>.</w:t>
      </w:r>
      <w:r w:rsidR="00EF7A47" w:rsidRPr="0044303F">
        <w:rPr>
          <w:rFonts w:ascii="Book Antiqua" w:hAnsi="Book Antiqua"/>
        </w:rPr>
        <w:t>7261</w:t>
      </w:r>
    </w:p>
    <w:p w14:paraId="4607BF57" w14:textId="77777777" w:rsidR="00A77B3E" w:rsidRDefault="00A77B3E">
      <w:pPr>
        <w:spacing w:line="360" w:lineRule="auto"/>
        <w:jc w:val="both"/>
      </w:pPr>
    </w:p>
    <w:p w14:paraId="324454AF" w14:textId="398C135F" w:rsidR="00A77B3E" w:rsidRDefault="009D4E5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Small intestine duplication is the most common type of alimentary tract duplication, whereas thoracoabdominal duplications only account for approximately 2%</w:t>
      </w:r>
      <w:r w:rsidR="00184953" w:rsidRPr="00184953">
        <w:rPr>
          <w:rFonts w:ascii="Book Antiqua" w:eastAsia="Book Antiqua" w:hAnsi="Book Antiqua" w:cs="Book Antiqua"/>
          <w:color w:val="000000"/>
        </w:rPr>
        <w:t xml:space="preserve"> </w:t>
      </w:r>
      <w:r w:rsidR="00184953">
        <w:rPr>
          <w:rFonts w:ascii="Book Antiqua" w:eastAsia="Book Antiqua" w:hAnsi="Book Antiqua" w:cs="Book Antiqua"/>
          <w:color w:val="000000"/>
        </w:rPr>
        <w:t>of all alimentary tract duplication cases</w:t>
      </w:r>
      <w:r>
        <w:rPr>
          <w:rFonts w:ascii="Book Antiqua" w:eastAsia="Book Antiqua" w:hAnsi="Book Antiqua" w:cs="Book Antiqua"/>
          <w:color w:val="000000"/>
        </w:rPr>
        <w:t xml:space="preserve">. </w:t>
      </w:r>
      <w:r w:rsidRPr="00184953">
        <w:rPr>
          <w:rFonts w:ascii="Book Antiqua" w:eastAsia="Book Antiqua" w:hAnsi="Book Antiqua" w:cs="Book Antiqua"/>
          <w:color w:val="000000"/>
        </w:rPr>
        <w:t>M</w:t>
      </w:r>
      <w:r w:rsidR="00184953">
        <w:rPr>
          <w:rFonts w:ascii="Book Antiqua" w:eastAsia="Book Antiqua" w:hAnsi="Book Antiqua" w:cs="Book Antiqua"/>
          <w:color w:val="000000"/>
        </w:rPr>
        <w:t>any</w:t>
      </w:r>
      <w:r>
        <w:rPr>
          <w:rFonts w:ascii="Book Antiqua" w:eastAsia="Book Antiqua" w:hAnsi="Book Antiqua" w:cs="Book Antiqua"/>
          <w:color w:val="000000"/>
        </w:rPr>
        <w:t xml:space="preserve"> symptoms, including abdominal pain, abdominal distension, vomiting, gastrointestinal bleeding, chest discomfort, chest pain, and shortness of breath, </w:t>
      </w:r>
      <w:r w:rsidR="00184953">
        <w:rPr>
          <w:rFonts w:ascii="Book Antiqua" w:eastAsia="Book Antiqua" w:hAnsi="Book Antiqua" w:cs="Book Antiqua"/>
          <w:color w:val="000000"/>
        </w:rPr>
        <w:t>may be present in patients with</w:t>
      </w:r>
      <w:r>
        <w:rPr>
          <w:rFonts w:ascii="Book Antiqua" w:eastAsia="Book Antiqua" w:hAnsi="Book Antiqua" w:cs="Book Antiqua"/>
          <w:color w:val="000000"/>
        </w:rPr>
        <w:t xml:space="preserve"> abdominal or thoracic duplication. </w:t>
      </w:r>
      <w:r w:rsidR="004555EB">
        <w:rPr>
          <w:rFonts w:ascii="Book Antiqua" w:eastAsia="Book Antiqua" w:hAnsi="Book Antiqua" w:cs="Book Antiqua"/>
          <w:color w:val="000000"/>
        </w:rPr>
        <w:t xml:space="preserve">If </w:t>
      </w:r>
      <w:r>
        <w:rPr>
          <w:rFonts w:ascii="Book Antiqua" w:eastAsia="Book Antiqua" w:hAnsi="Book Antiqua" w:cs="Book Antiqua"/>
          <w:color w:val="000000"/>
        </w:rPr>
        <w:t xml:space="preserve">a child </w:t>
      </w:r>
      <w:r w:rsidR="004555EB">
        <w:rPr>
          <w:rFonts w:ascii="Book Antiqua" w:eastAsia="Book Antiqua" w:hAnsi="Book Antiqua" w:cs="Book Antiqua"/>
          <w:color w:val="000000"/>
        </w:rPr>
        <w:t xml:space="preserve">has suspected abdominal intestinal duplication </w:t>
      </w:r>
      <w:r>
        <w:rPr>
          <w:rFonts w:ascii="Book Antiqua" w:eastAsia="Book Antiqua" w:hAnsi="Book Antiqua" w:cs="Book Antiqua"/>
          <w:color w:val="000000"/>
        </w:rPr>
        <w:t>with hematochezia as an onset symptom</w:t>
      </w:r>
      <w:r w:rsidR="004555EB">
        <w:rPr>
          <w:rFonts w:ascii="Book Antiqua" w:eastAsia="Book Antiqua" w:hAnsi="Book Antiqua" w:cs="Book Antiqua"/>
          <w:color w:val="000000"/>
        </w:rPr>
        <w:t xml:space="preserve"> and </w:t>
      </w:r>
      <w:r>
        <w:rPr>
          <w:rFonts w:ascii="Book Antiqua" w:eastAsia="Book Antiqua" w:hAnsi="Book Antiqua" w:cs="Book Antiqua"/>
          <w:color w:val="000000"/>
        </w:rPr>
        <w:t xml:space="preserve">concurrent respiratory symptoms, the possibility of thoracoabdominal duplication should be considered, and enhanced chest-related examinations should be performed. Resection of the thoracoabdominal duplications in </w:t>
      </w:r>
      <w:r w:rsidR="00B35664">
        <w:rPr>
          <w:rFonts w:ascii="Book Antiqua" w:eastAsia="Book Antiqua" w:hAnsi="Book Antiqua" w:cs="Book Antiqua"/>
          <w:color w:val="000000"/>
        </w:rPr>
        <w:t>one-</w:t>
      </w:r>
      <w:r>
        <w:rPr>
          <w:rFonts w:ascii="Book Antiqua" w:eastAsia="Book Antiqua" w:hAnsi="Book Antiqua" w:cs="Book Antiqua"/>
          <w:color w:val="000000"/>
        </w:rPr>
        <w:t>stage</w:t>
      </w:r>
      <w:r w:rsidR="00B35664">
        <w:rPr>
          <w:rFonts w:ascii="Book Antiqua" w:eastAsia="Book Antiqua" w:hAnsi="Book Antiqua" w:cs="Book Antiqua"/>
          <w:color w:val="000000"/>
        </w:rPr>
        <w:t xml:space="preserve"> </w:t>
      </w:r>
      <w:r>
        <w:rPr>
          <w:rFonts w:ascii="Book Antiqua" w:eastAsia="Book Antiqua" w:hAnsi="Book Antiqua" w:cs="Book Antiqua"/>
          <w:color w:val="000000"/>
        </w:rPr>
        <w:t>surgery appears to be an appropriate and safe treatment option.</w:t>
      </w:r>
    </w:p>
    <w:p w14:paraId="0B0DBD8E" w14:textId="77777777" w:rsidR="002B11A0" w:rsidRDefault="002B11A0">
      <w:pPr>
        <w:spacing w:line="360" w:lineRule="auto"/>
        <w:jc w:val="both"/>
        <w:sectPr w:rsidR="002B11A0">
          <w:pgSz w:w="12240" w:h="15840"/>
          <w:pgMar w:top="1440" w:right="1440" w:bottom="1440" w:left="1440" w:header="720" w:footer="720" w:gutter="0"/>
          <w:cols w:space="720"/>
          <w:docGrid w:linePitch="360"/>
        </w:sectPr>
      </w:pPr>
    </w:p>
    <w:p w14:paraId="5A3515E7" w14:textId="77777777" w:rsidR="00A77B3E" w:rsidRDefault="009D4E5A">
      <w:pPr>
        <w:spacing w:line="360" w:lineRule="auto"/>
        <w:jc w:val="both"/>
      </w:pPr>
      <w:r>
        <w:rPr>
          <w:rFonts w:ascii="Book Antiqua" w:eastAsia="Book Antiqua" w:hAnsi="Book Antiqua" w:cs="Book Antiqua"/>
          <w:b/>
          <w:caps/>
          <w:color w:val="000000"/>
          <w:u w:val="single"/>
        </w:rPr>
        <w:t>INTRODUCTION</w:t>
      </w:r>
    </w:p>
    <w:p w14:paraId="41962ECA" w14:textId="213E15A4" w:rsidR="00A77B3E" w:rsidRDefault="009D4E5A">
      <w:pPr>
        <w:spacing w:line="360" w:lineRule="auto"/>
        <w:jc w:val="both"/>
      </w:pPr>
      <w:r>
        <w:rPr>
          <w:rFonts w:ascii="Book Antiqua" w:eastAsia="Book Antiqua" w:hAnsi="Book Antiqua" w:cs="Book Antiqua"/>
          <w:color w:val="000000"/>
        </w:rPr>
        <w:t xml:space="preserve">Alimentary tract duplication is a rare congenital disease that may occur in any part of the alimentary tract. Small intestine duplication is the most common type, whereas </w:t>
      </w:r>
      <w:r>
        <w:rPr>
          <w:rFonts w:ascii="Book Antiqua" w:eastAsia="Book Antiqua" w:hAnsi="Book Antiqua" w:cs="Book Antiqua"/>
          <w:color w:val="000000"/>
          <w:shd w:val="clear" w:color="auto" w:fill="FFFFFF"/>
        </w:rPr>
        <w:t xml:space="preserve">thoracoabdominal duplications only </w:t>
      </w:r>
      <w:r>
        <w:rPr>
          <w:rFonts w:ascii="Book Antiqua" w:eastAsia="Book Antiqua" w:hAnsi="Book Antiqua" w:cs="Book Antiqua"/>
          <w:color w:val="000000"/>
        </w:rPr>
        <w:t xml:space="preserve">account for approximately 2% of all alimentary tract duplication cases. </w:t>
      </w:r>
      <w:r>
        <w:rPr>
          <w:rFonts w:ascii="Book Antiqua" w:eastAsia="Book Antiqua" w:hAnsi="Book Antiqua" w:cs="Book Antiqua"/>
          <w:color w:val="000000"/>
          <w:shd w:val="clear" w:color="auto" w:fill="FFFFFF"/>
        </w:rPr>
        <w:t>Thoracoabdominal duplication</w:t>
      </w:r>
      <w:r>
        <w:rPr>
          <w:rFonts w:ascii="Book Antiqua" w:eastAsia="Book Antiqua" w:hAnsi="Book Antiqua" w:cs="Book Antiqua"/>
          <w:color w:val="000000"/>
        </w:rPr>
        <w:t xml:space="preserve"> is intrathoracic extension of duplication that originate from the gastrointestinal system, which passes through the diaphragmatic fissure and enters the posterior mediastinum. Approximately 60</w:t>
      </w:r>
      <w:r w:rsidR="002B11A0">
        <w:rPr>
          <w:rFonts w:ascii="Book Antiqua" w:eastAsia="Book Antiqua" w:hAnsi="Book Antiqua" w:cs="Book Antiqua"/>
          <w:color w:val="000000"/>
        </w:rPr>
        <w:t>%</w:t>
      </w:r>
      <w:r>
        <w:rPr>
          <w:rFonts w:ascii="Book Antiqua" w:eastAsia="Book Antiqua" w:hAnsi="Book Antiqua" w:cs="Book Antiqua"/>
          <w:color w:val="000000"/>
        </w:rPr>
        <w:t>-70% of thoracoabdominal duplications originate from the jejunum and duodenum</w:t>
      </w:r>
      <w:r w:rsidR="00E64F25" w:rsidRPr="00E64F25">
        <w:rPr>
          <w:rFonts w:ascii="Book Antiqua" w:eastAsia="Book Antiqua" w:hAnsi="Book Antiqua" w:cs="Book Antiqua"/>
          <w:color w:val="000000"/>
          <w:vertAlign w:val="superscript"/>
        </w:rPr>
        <w:t>[</w:t>
      </w:r>
      <w:r w:rsidR="00EF4A6D">
        <w:rPr>
          <w:rFonts w:ascii="Book Antiqua" w:eastAsia="Book Antiqua"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M</w:t>
      </w:r>
      <w:r w:rsidR="00184953">
        <w:rPr>
          <w:rFonts w:ascii="Book Antiqua" w:eastAsia="Book Antiqua" w:hAnsi="Book Antiqua" w:cs="Book Antiqua"/>
          <w:color w:val="000000"/>
        </w:rPr>
        <w:t>any</w:t>
      </w:r>
      <w:r>
        <w:rPr>
          <w:rFonts w:ascii="Book Antiqua" w:eastAsia="Book Antiqua" w:hAnsi="Book Antiqua" w:cs="Book Antiqua"/>
          <w:color w:val="000000"/>
        </w:rPr>
        <w:t xml:space="preserve"> symptoms, including abdominal pain, abdominal distension, vomiting, gastrointestinal bleeding, chest discomfort, chest pain, and shortness of breath, </w:t>
      </w:r>
      <w:r w:rsidR="00184953">
        <w:rPr>
          <w:rFonts w:ascii="Book Antiqua" w:eastAsia="Book Antiqua" w:hAnsi="Book Antiqua" w:cs="Book Antiqua"/>
          <w:color w:val="000000"/>
        </w:rPr>
        <w:t>may be present in</w:t>
      </w:r>
      <w:r>
        <w:rPr>
          <w:rFonts w:ascii="Book Antiqua" w:eastAsia="Book Antiqua" w:hAnsi="Book Antiqua" w:cs="Book Antiqua"/>
          <w:color w:val="000000"/>
        </w:rPr>
        <w:t xml:space="preserve"> </w:t>
      </w:r>
      <w:r w:rsidR="00184953">
        <w:rPr>
          <w:rFonts w:ascii="Book Antiqua" w:eastAsia="Book Antiqua" w:hAnsi="Book Antiqua" w:cs="Book Antiqua"/>
          <w:color w:val="000000"/>
        </w:rPr>
        <w:t xml:space="preserve">patients with </w:t>
      </w:r>
      <w:r>
        <w:rPr>
          <w:rFonts w:ascii="Book Antiqua" w:eastAsia="Book Antiqua" w:hAnsi="Book Antiqua" w:cs="Book Antiqua"/>
          <w:color w:val="000000"/>
        </w:rPr>
        <w:t xml:space="preserve">abdominal or thoracic duplication. Here, we report </w:t>
      </w:r>
      <w:r w:rsidR="00184953">
        <w:rPr>
          <w:rFonts w:ascii="Book Antiqua" w:eastAsia="Book Antiqua" w:hAnsi="Book Antiqua" w:cs="Book Antiqua"/>
          <w:color w:val="000000"/>
        </w:rPr>
        <w:t xml:space="preserve">the </w:t>
      </w:r>
      <w:r>
        <w:rPr>
          <w:rFonts w:ascii="Book Antiqua" w:eastAsia="Book Antiqua" w:hAnsi="Book Antiqua" w:cs="Book Antiqua"/>
          <w:color w:val="000000"/>
        </w:rPr>
        <w:t>case of a 10-mo-old infant with thoracoabdominal duplication who was admitted to our hospital for hematochezia.</w:t>
      </w:r>
    </w:p>
    <w:p w14:paraId="398DCD21" w14:textId="77777777" w:rsidR="00A77B3E" w:rsidRDefault="00A77B3E">
      <w:pPr>
        <w:spacing w:line="360" w:lineRule="auto"/>
        <w:jc w:val="both"/>
      </w:pPr>
    </w:p>
    <w:p w14:paraId="10034B59" w14:textId="77777777" w:rsidR="00A77B3E" w:rsidRDefault="009D4E5A">
      <w:pPr>
        <w:spacing w:line="360" w:lineRule="auto"/>
        <w:jc w:val="both"/>
      </w:pPr>
      <w:r>
        <w:rPr>
          <w:rFonts w:ascii="Book Antiqua" w:eastAsia="Book Antiqua" w:hAnsi="Book Antiqua" w:cs="Book Antiqua"/>
          <w:b/>
          <w:caps/>
          <w:color w:val="000000"/>
          <w:u w:val="single"/>
        </w:rPr>
        <w:t>CASE PRESENTATION</w:t>
      </w:r>
    </w:p>
    <w:p w14:paraId="696E5F6F" w14:textId="77777777" w:rsidR="00A77B3E" w:rsidRDefault="009D4E5A">
      <w:pPr>
        <w:spacing w:line="360" w:lineRule="auto"/>
        <w:jc w:val="both"/>
      </w:pPr>
      <w:r>
        <w:rPr>
          <w:rFonts w:ascii="Book Antiqua" w:eastAsia="Book Antiqua" w:hAnsi="Book Antiqua" w:cs="Book Antiqua"/>
          <w:b/>
          <w:i/>
          <w:color w:val="000000"/>
        </w:rPr>
        <w:t>Chief complaints</w:t>
      </w:r>
    </w:p>
    <w:p w14:paraId="4A5017D0" w14:textId="65D10739" w:rsidR="00A77B3E" w:rsidRDefault="009D4E5A">
      <w:pPr>
        <w:spacing w:line="360" w:lineRule="auto"/>
        <w:jc w:val="both"/>
      </w:pPr>
      <w:r>
        <w:rPr>
          <w:rFonts w:ascii="Book Antiqua" w:eastAsia="Book Antiqua" w:hAnsi="Book Antiqua" w:cs="Book Antiqua"/>
          <w:color w:val="000000"/>
        </w:rPr>
        <w:t xml:space="preserve">A </w:t>
      </w:r>
      <w:r w:rsidR="001C0ACA">
        <w:rPr>
          <w:rFonts w:ascii="Book Antiqua" w:eastAsia="Book Antiqua" w:hAnsi="Book Antiqua" w:cs="Book Antiqua"/>
          <w:color w:val="000000"/>
        </w:rPr>
        <w:t>10-mo-old</w:t>
      </w:r>
      <w:r>
        <w:rPr>
          <w:rFonts w:ascii="Book Antiqua" w:eastAsia="Book Antiqua" w:hAnsi="Book Antiqua" w:cs="Book Antiqua"/>
          <w:color w:val="000000"/>
        </w:rPr>
        <w:t xml:space="preserve"> infant was admitted to our hospital with melena </w:t>
      </w:r>
      <w:r w:rsidR="00184953">
        <w:rPr>
          <w:rFonts w:ascii="Book Antiqua" w:eastAsia="Book Antiqua" w:hAnsi="Book Antiqua" w:cs="Book Antiqua"/>
          <w:color w:val="000000"/>
        </w:rPr>
        <w:t xml:space="preserve">three </w:t>
      </w:r>
      <w:r>
        <w:rPr>
          <w:rFonts w:ascii="Book Antiqua" w:eastAsia="Book Antiqua" w:hAnsi="Book Antiqua" w:cs="Book Antiqua"/>
          <w:color w:val="000000"/>
        </w:rPr>
        <w:t xml:space="preserve">times in 6 d. </w:t>
      </w:r>
    </w:p>
    <w:p w14:paraId="7DAE7561" w14:textId="77777777" w:rsidR="00A77B3E" w:rsidRDefault="00A77B3E">
      <w:pPr>
        <w:spacing w:line="360" w:lineRule="auto"/>
        <w:jc w:val="both"/>
      </w:pPr>
    </w:p>
    <w:p w14:paraId="28D9FCE1" w14:textId="77777777" w:rsidR="00A77B3E" w:rsidRDefault="009D4E5A">
      <w:pPr>
        <w:spacing w:line="360" w:lineRule="auto"/>
        <w:jc w:val="both"/>
      </w:pPr>
      <w:r>
        <w:rPr>
          <w:rFonts w:ascii="Book Antiqua" w:eastAsia="Book Antiqua" w:hAnsi="Book Antiqua" w:cs="Book Antiqua"/>
          <w:b/>
          <w:i/>
          <w:color w:val="000000"/>
        </w:rPr>
        <w:t>History of present illness</w:t>
      </w:r>
    </w:p>
    <w:p w14:paraId="4DC71A48" w14:textId="77DDCB0B" w:rsidR="00A77B3E" w:rsidRDefault="009D4E5A">
      <w:pPr>
        <w:spacing w:line="360" w:lineRule="auto"/>
        <w:jc w:val="both"/>
      </w:pPr>
      <w:r>
        <w:rPr>
          <w:rFonts w:ascii="Book Antiqua" w:eastAsia="Book Antiqua" w:hAnsi="Book Antiqua" w:cs="Book Antiqua"/>
          <w:color w:val="000000"/>
        </w:rPr>
        <w:t xml:space="preserve">Six days prior to admission to our hospital, the infant passed dark stools once and had no symptoms such as fever, abdominal pain, diarrhea, and vomiting. On the next day, the infant defecated dark stools twice, and his face became cyanotic when he cried. He was sent to a local hospital for treatment. </w:t>
      </w:r>
      <w:r w:rsidR="00184953">
        <w:rPr>
          <w:rFonts w:ascii="Book Antiqua" w:eastAsia="Book Antiqua" w:hAnsi="Book Antiqua" w:cs="Book Antiqua"/>
          <w:color w:val="000000"/>
        </w:rPr>
        <w:t>R</w:t>
      </w:r>
      <w:r>
        <w:rPr>
          <w:rFonts w:ascii="Book Antiqua" w:eastAsia="Book Antiqua" w:hAnsi="Book Antiqua" w:cs="Book Antiqua"/>
          <w:color w:val="000000"/>
        </w:rPr>
        <w:t xml:space="preserve">outine </w:t>
      </w:r>
      <w:r w:rsidR="00184953">
        <w:rPr>
          <w:rFonts w:ascii="Book Antiqua" w:eastAsia="Book Antiqua" w:hAnsi="Book Antiqua" w:cs="Book Antiqua"/>
          <w:color w:val="000000"/>
        </w:rPr>
        <w:t xml:space="preserve">blood </w:t>
      </w:r>
      <w:r>
        <w:rPr>
          <w:rFonts w:ascii="Book Antiqua" w:eastAsia="Book Antiqua" w:hAnsi="Book Antiqua" w:cs="Book Antiqua"/>
          <w:color w:val="000000"/>
        </w:rPr>
        <w:t xml:space="preserve">examination showed </w:t>
      </w:r>
      <w:r>
        <w:rPr>
          <w:rFonts w:ascii="Book Antiqua" w:eastAsia="Book Antiqua" w:hAnsi="Book Antiqua" w:cs="Book Antiqua"/>
          <w:color w:val="000000"/>
          <w:shd w:val="clear" w:color="auto" w:fill="FFFFFF"/>
        </w:rPr>
        <w:t>a white blood cell count of</w:t>
      </w:r>
      <w:r>
        <w:rPr>
          <w:rFonts w:ascii="Book Antiqua" w:eastAsia="Book Antiqua" w:hAnsi="Book Antiqua" w:cs="Book Antiqua"/>
          <w:color w:val="000000"/>
        </w:rPr>
        <w:t xml:space="preserve"> 13.17</w:t>
      </w:r>
      <w:r w:rsidR="000308F3" w:rsidRPr="000308F3">
        <w:rPr>
          <w:rFonts w:ascii="Book Antiqua" w:eastAsia="Book Antiqua" w:hAnsi="Book Antiqua" w:cs="Book Antiqua"/>
          <w:color w:val="000000"/>
        </w:rPr>
        <w:t xml:space="preserve"> </w:t>
      </w:r>
      <w:r w:rsidR="000308F3" w:rsidRPr="000308F3">
        <w:rPr>
          <w:rFonts w:ascii="Book Antiqua" w:hAnsi="Book Antiqua" w:cs="Book Antiqua"/>
          <w:color w:val="000000"/>
          <w:lang w:eastAsia="zh-CN"/>
        </w:rPr>
        <w:t>×</w:t>
      </w:r>
      <w:r w:rsidR="000308F3" w:rsidRPr="000308F3">
        <w:rPr>
          <w:rFonts w:ascii="Book Antiqua" w:eastAsia="Book Antiqua" w:hAnsi="Book Antiqua" w:cs="Book Antiqua"/>
          <w:color w:val="000000"/>
        </w:rPr>
        <w:t xml:space="preserve"> </w:t>
      </w:r>
      <w:r w:rsidRPr="000308F3">
        <w:rPr>
          <w:rFonts w:ascii="Book Antiqua" w:eastAsia="Book Antiqua" w:hAnsi="Book Antiqua" w:cs="Book Antiqua"/>
          <w:color w:val="000000"/>
        </w:rPr>
        <w:t>10</w:t>
      </w:r>
      <w:r w:rsidRPr="000308F3">
        <w:rPr>
          <w:rFonts w:ascii="Book Antiqua" w:eastAsia="Book Antiqua" w:hAnsi="Book Antiqua" w:cs="Book Antiqua"/>
          <w:color w:val="000000"/>
          <w:szCs w:val="30"/>
          <w:vertAlign w:val="superscript"/>
        </w:rPr>
        <w:t>9</w:t>
      </w:r>
      <w:r w:rsidRPr="000308F3">
        <w:rPr>
          <w:rFonts w:ascii="Book Antiqua" w:eastAsia="Book Antiqua" w:hAnsi="Book Antiqua" w:cs="Book Antiqua"/>
          <w:color w:val="000000"/>
        </w:rPr>
        <w:t xml:space="preserve"> </w:t>
      </w:r>
      <w:r>
        <w:rPr>
          <w:rFonts w:ascii="Book Antiqua" w:eastAsia="Book Antiqua" w:hAnsi="Book Antiqua" w:cs="Book Antiqua"/>
          <w:color w:val="000000"/>
        </w:rPr>
        <w:t>and</w:t>
      </w:r>
      <w:r w:rsidR="00184953">
        <w:rPr>
          <w:rFonts w:ascii="Book Antiqua" w:eastAsia="Book Antiqua" w:hAnsi="Book Antiqua" w:cs="Book Antiqua"/>
          <w:color w:val="000000"/>
        </w:rPr>
        <w:t xml:space="preserve"> </w:t>
      </w:r>
      <w:r>
        <w:rPr>
          <w:rFonts w:ascii="Book Antiqua" w:eastAsia="Book Antiqua" w:hAnsi="Book Antiqua" w:cs="Book Antiqua"/>
          <w:color w:val="000000"/>
        </w:rPr>
        <w:t>hemoglobin level of 60 g/L. According to the chest X-ray, the left 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and 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ribs displayed fusion-like changes, and the lower posterior mediastinum showed patchy shadows. Abdominal ultrasound indicated that the liver was enlarged and irregularly shaped, and the mesenteric lymph nodes were swollen. The infant was admitted to </w:t>
      </w:r>
      <w:r>
        <w:rPr>
          <w:rFonts w:ascii="Book Antiqua" w:eastAsia="Book Antiqua" w:hAnsi="Book Antiqua" w:cs="Book Antiqua"/>
          <w:color w:val="000000"/>
          <w:shd w:val="clear" w:color="auto" w:fill="FFFFFF"/>
        </w:rPr>
        <w:t xml:space="preserve">the </w:t>
      </w:r>
      <w:r w:rsidR="0082285B">
        <w:rPr>
          <w:rFonts w:ascii="Book Antiqua" w:eastAsia="Book Antiqua" w:hAnsi="Book Antiqua" w:cs="Book Antiqua"/>
          <w:color w:val="000000"/>
          <w:shd w:val="clear" w:color="auto" w:fill="FFFFFF"/>
        </w:rPr>
        <w:t>p</w:t>
      </w:r>
      <w:r>
        <w:rPr>
          <w:rFonts w:ascii="Book Antiqua" w:eastAsia="Book Antiqua" w:hAnsi="Book Antiqua" w:cs="Book Antiqua"/>
          <w:color w:val="000000"/>
          <w:shd w:val="clear" w:color="auto" w:fill="FFFFFF"/>
        </w:rPr>
        <w:t xml:space="preserve">ediatric </w:t>
      </w:r>
      <w:r w:rsidR="0082285B">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ntensive </w:t>
      </w:r>
      <w:r w:rsidR="0082285B">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 xml:space="preserve">are </w:t>
      </w:r>
      <w:r w:rsidR="0082285B">
        <w:rPr>
          <w:rFonts w:ascii="Book Antiqua" w:eastAsia="Book Antiqua" w:hAnsi="Book Antiqua" w:cs="Book Antiqua"/>
          <w:color w:val="000000"/>
          <w:shd w:val="clear" w:color="auto" w:fill="FFFFFF"/>
        </w:rPr>
        <w:t>u</w:t>
      </w:r>
      <w:r>
        <w:rPr>
          <w:rFonts w:ascii="Book Antiqua" w:eastAsia="Book Antiqua" w:hAnsi="Book Antiqua" w:cs="Book Antiqua"/>
          <w:color w:val="000000"/>
          <w:shd w:val="clear" w:color="auto" w:fill="FFFFFF"/>
        </w:rPr>
        <w:t>nit</w:t>
      </w:r>
      <w:r>
        <w:rPr>
          <w:rFonts w:ascii="Book Antiqua" w:eastAsia="Book Antiqua" w:hAnsi="Book Antiqua" w:cs="Book Antiqua"/>
          <w:color w:val="000000"/>
        </w:rPr>
        <w:t xml:space="preserve"> and was given symptomatic and supportive treatments, such as anti-inflammatory treatment, </w:t>
      </w:r>
      <w:r w:rsidR="00184953">
        <w:rPr>
          <w:rFonts w:ascii="Book Antiqua" w:eastAsia="Book Antiqua" w:hAnsi="Book Antiqua" w:cs="Book Antiqua"/>
          <w:color w:val="000000"/>
        </w:rPr>
        <w:t xml:space="preserve">hemostatic </w:t>
      </w:r>
      <w:r>
        <w:rPr>
          <w:rFonts w:ascii="Book Antiqua" w:eastAsia="Book Antiqua" w:hAnsi="Book Antiqua" w:cs="Book Antiqua"/>
          <w:color w:val="000000"/>
        </w:rPr>
        <w:t>treatment</w:t>
      </w:r>
      <w:r w:rsidR="00184953">
        <w:rPr>
          <w:rFonts w:ascii="Book Antiqua" w:eastAsia="Book Antiqua" w:hAnsi="Book Antiqua" w:cs="Book Antiqua"/>
          <w:color w:val="000000"/>
        </w:rPr>
        <w:t>,</w:t>
      </w:r>
      <w:r>
        <w:rPr>
          <w:rFonts w:ascii="Book Antiqua" w:eastAsia="Book Antiqua" w:hAnsi="Book Antiqua" w:cs="Book Antiqua"/>
          <w:color w:val="000000"/>
        </w:rPr>
        <w:t xml:space="preserve"> and blood transfusion. Reexamination </w:t>
      </w:r>
      <w:r w:rsidR="00184953">
        <w:rPr>
          <w:rFonts w:ascii="Book Antiqua" w:eastAsia="Book Antiqua" w:hAnsi="Book Antiqua" w:cs="Book Antiqua"/>
          <w:color w:val="000000"/>
        </w:rPr>
        <w:t xml:space="preserve">of </w:t>
      </w:r>
      <w:r>
        <w:rPr>
          <w:rFonts w:ascii="Book Antiqua" w:eastAsia="Book Antiqua" w:hAnsi="Book Antiqua" w:cs="Book Antiqua"/>
          <w:color w:val="000000"/>
        </w:rPr>
        <w:t xml:space="preserve">chest and abdomen </w:t>
      </w:r>
      <w:r w:rsidR="007763DD">
        <w:rPr>
          <w:rFonts w:ascii="Book Antiqua" w:eastAsia="Book Antiqua" w:hAnsi="Book Antiqua" w:cs="Book Antiqua"/>
          <w:color w:val="000000"/>
        </w:rPr>
        <w:t>c</w:t>
      </w:r>
      <w:r w:rsidR="007763DD" w:rsidRPr="007763DD">
        <w:rPr>
          <w:rFonts w:ascii="Book Antiqua" w:eastAsia="Book Antiqua" w:hAnsi="Book Antiqua" w:cs="Book Antiqua"/>
          <w:color w:val="000000"/>
        </w:rPr>
        <w:t xml:space="preserve">omputed tomography </w:t>
      </w:r>
      <w:r w:rsidR="007763DD">
        <w:rPr>
          <w:rFonts w:ascii="Book Antiqua" w:eastAsia="Book Antiqua" w:hAnsi="Book Antiqua" w:cs="Book Antiqua"/>
          <w:color w:val="000000"/>
        </w:rPr>
        <w:t>(</w:t>
      </w:r>
      <w:r>
        <w:rPr>
          <w:rFonts w:ascii="Book Antiqua" w:eastAsia="Book Antiqua" w:hAnsi="Book Antiqua" w:cs="Book Antiqua"/>
          <w:color w:val="000000"/>
        </w:rPr>
        <w:t>CT</w:t>
      </w:r>
      <w:r w:rsidR="007763DD">
        <w:rPr>
          <w:rFonts w:ascii="Book Antiqua" w:eastAsia="Book Antiqua" w:hAnsi="Book Antiqua" w:cs="Book Antiqua"/>
          <w:color w:val="000000"/>
        </w:rPr>
        <w:t>)</w:t>
      </w:r>
      <w:r>
        <w:rPr>
          <w:rFonts w:ascii="Book Antiqua" w:eastAsia="Book Antiqua" w:hAnsi="Book Antiqua" w:cs="Book Antiqua"/>
          <w:color w:val="000000"/>
        </w:rPr>
        <w:t xml:space="preserve"> showed concurrent inflammation and emphysema of the left lung, a cystic mass around the posterior mediastinum and thoracic vertebrae (possible diaphragmatic hernia), widening of the right upper mediastinum, and developmental deformities of some thoracic vertebrae. Upper gastrointestinal radiography indicated intestinal malrotation. The infant was transferred to our hospital because of his complicated condition. </w:t>
      </w:r>
    </w:p>
    <w:p w14:paraId="6A480E20" w14:textId="77777777" w:rsidR="00A77B3E" w:rsidRDefault="00A77B3E">
      <w:pPr>
        <w:spacing w:line="360" w:lineRule="auto"/>
        <w:jc w:val="both"/>
      </w:pPr>
    </w:p>
    <w:p w14:paraId="6952D6E3" w14:textId="77777777" w:rsidR="00A77B3E" w:rsidRDefault="009D4E5A">
      <w:pPr>
        <w:spacing w:line="360" w:lineRule="auto"/>
        <w:jc w:val="both"/>
      </w:pPr>
      <w:r>
        <w:rPr>
          <w:rFonts w:ascii="Book Antiqua" w:eastAsia="Book Antiqua" w:hAnsi="Book Antiqua" w:cs="Book Antiqua"/>
          <w:b/>
          <w:i/>
          <w:color w:val="000000"/>
        </w:rPr>
        <w:t>History of past illness</w:t>
      </w:r>
    </w:p>
    <w:p w14:paraId="2A0AA692" w14:textId="77777777" w:rsidR="00A77B3E" w:rsidRDefault="009D4E5A">
      <w:pPr>
        <w:spacing w:line="360" w:lineRule="auto"/>
        <w:jc w:val="both"/>
      </w:pPr>
      <w:r>
        <w:rPr>
          <w:rFonts w:ascii="Book Antiqua" w:eastAsia="Book Antiqua" w:hAnsi="Book Antiqua" w:cs="Book Antiqua"/>
          <w:color w:val="000000"/>
        </w:rPr>
        <w:t xml:space="preserve">The patient had a free previous medical history. </w:t>
      </w:r>
    </w:p>
    <w:p w14:paraId="75A4FC4A" w14:textId="77777777" w:rsidR="00A77B3E" w:rsidRDefault="00A77B3E">
      <w:pPr>
        <w:spacing w:line="360" w:lineRule="auto"/>
        <w:jc w:val="both"/>
      </w:pPr>
    </w:p>
    <w:p w14:paraId="556F8723" w14:textId="77777777" w:rsidR="00A77B3E" w:rsidRDefault="009D4E5A">
      <w:pPr>
        <w:spacing w:line="360" w:lineRule="auto"/>
        <w:jc w:val="both"/>
      </w:pPr>
      <w:r>
        <w:rPr>
          <w:rFonts w:ascii="Book Antiqua" w:eastAsia="Book Antiqua" w:hAnsi="Book Antiqua" w:cs="Book Antiqua"/>
          <w:b/>
          <w:i/>
          <w:color w:val="000000"/>
        </w:rPr>
        <w:t>Personal and family history</w:t>
      </w:r>
    </w:p>
    <w:p w14:paraId="32A0250E" w14:textId="77777777" w:rsidR="00A77B3E" w:rsidRDefault="009D4E5A">
      <w:pPr>
        <w:spacing w:line="360" w:lineRule="auto"/>
        <w:jc w:val="both"/>
      </w:pPr>
      <w:r>
        <w:rPr>
          <w:rFonts w:ascii="Book Antiqua" w:eastAsia="Book Antiqua" w:hAnsi="Book Antiqua" w:cs="Book Antiqua"/>
          <w:color w:val="000000"/>
        </w:rPr>
        <w:t>The patient had no family history that was related to the present illness.</w:t>
      </w:r>
    </w:p>
    <w:p w14:paraId="44BA4DAC" w14:textId="77777777" w:rsidR="00A77B3E" w:rsidRDefault="00A77B3E">
      <w:pPr>
        <w:spacing w:line="360" w:lineRule="auto"/>
        <w:jc w:val="both"/>
      </w:pPr>
    </w:p>
    <w:p w14:paraId="3A42932E" w14:textId="77777777" w:rsidR="00A77B3E" w:rsidRDefault="009D4E5A">
      <w:pPr>
        <w:spacing w:line="360" w:lineRule="auto"/>
        <w:jc w:val="both"/>
      </w:pPr>
      <w:r>
        <w:rPr>
          <w:rFonts w:ascii="Book Antiqua" w:eastAsia="Book Antiqua" w:hAnsi="Book Antiqua" w:cs="Book Antiqua"/>
          <w:b/>
          <w:i/>
          <w:color w:val="000000"/>
        </w:rPr>
        <w:t>Physical examination</w:t>
      </w:r>
    </w:p>
    <w:p w14:paraId="2715216E" w14:textId="77777777" w:rsidR="00A77B3E" w:rsidRDefault="009D4E5A">
      <w:pPr>
        <w:spacing w:line="360" w:lineRule="auto"/>
        <w:jc w:val="both"/>
      </w:pPr>
      <w:r>
        <w:rPr>
          <w:rFonts w:ascii="Book Antiqua" w:eastAsia="Book Antiqua" w:hAnsi="Book Antiqua" w:cs="Book Antiqua"/>
          <w:color w:val="000000"/>
        </w:rPr>
        <w:t>P</w:t>
      </w:r>
      <w:r>
        <w:rPr>
          <w:rFonts w:ascii="Book Antiqua" w:eastAsia="Book Antiqua" w:hAnsi="Book Antiqua" w:cs="Book Antiqua"/>
          <w:color w:val="000000"/>
          <w:shd w:val="clear" w:color="auto" w:fill="FFFFFF"/>
        </w:rPr>
        <w:t>hysical examination showed that</w:t>
      </w:r>
      <w:r>
        <w:rPr>
          <w:rFonts w:ascii="Book Antiqua" w:eastAsia="Book Antiqua" w:hAnsi="Book Antiqua" w:cs="Book Antiqua"/>
          <w:color w:val="000000"/>
        </w:rPr>
        <w:t xml:space="preserve"> the infant’s abdomen was flat and soft. There was no significant tenderness or muscle guarding or obvious lumps.</w:t>
      </w:r>
    </w:p>
    <w:p w14:paraId="70B04B01" w14:textId="77777777" w:rsidR="00A77B3E" w:rsidRDefault="00A77B3E">
      <w:pPr>
        <w:spacing w:line="360" w:lineRule="auto"/>
        <w:jc w:val="both"/>
      </w:pPr>
    </w:p>
    <w:p w14:paraId="363A6198" w14:textId="77777777" w:rsidR="00A77B3E" w:rsidRDefault="009D4E5A">
      <w:pPr>
        <w:spacing w:line="360" w:lineRule="auto"/>
        <w:jc w:val="both"/>
      </w:pPr>
      <w:r>
        <w:rPr>
          <w:rFonts w:ascii="Book Antiqua" w:eastAsia="Book Antiqua" w:hAnsi="Book Antiqua" w:cs="Book Antiqua"/>
          <w:b/>
          <w:i/>
          <w:color w:val="000000"/>
        </w:rPr>
        <w:t>Laboratory examinations</w:t>
      </w:r>
    </w:p>
    <w:p w14:paraId="78BEE459" w14:textId="12C35205" w:rsidR="00A77B3E" w:rsidRDefault="009D4E5A">
      <w:pPr>
        <w:spacing w:line="360" w:lineRule="auto"/>
        <w:jc w:val="both"/>
      </w:pPr>
      <w:r>
        <w:rPr>
          <w:rFonts w:ascii="Book Antiqua" w:eastAsia="Book Antiqua" w:hAnsi="Book Antiqua" w:cs="Book Antiqua"/>
          <w:color w:val="000000"/>
        </w:rPr>
        <w:t xml:space="preserve">Emergency complete blood </w:t>
      </w:r>
      <w:r w:rsidR="00184953">
        <w:rPr>
          <w:rFonts w:ascii="Book Antiqua" w:eastAsia="Book Antiqua" w:hAnsi="Book Antiqua" w:cs="Book Antiqua"/>
          <w:color w:val="000000"/>
        </w:rPr>
        <w:t xml:space="preserve">cell </w:t>
      </w:r>
      <w:r>
        <w:rPr>
          <w:rFonts w:ascii="Book Antiqua" w:eastAsia="Book Antiqua" w:hAnsi="Book Antiqua" w:cs="Book Antiqua"/>
          <w:color w:val="000000"/>
        </w:rPr>
        <w:t>count</w:t>
      </w:r>
      <w:r w:rsidR="00184953">
        <w:rPr>
          <w:rFonts w:ascii="Book Antiqua" w:eastAsia="Book Antiqua" w:hAnsi="Book Antiqua" w:cs="Book Antiqua"/>
          <w:color w:val="000000"/>
        </w:rPr>
        <w:t>ing</w:t>
      </w:r>
      <w:r>
        <w:rPr>
          <w:rFonts w:ascii="Book Antiqua" w:eastAsia="Book Antiqua" w:hAnsi="Book Antiqua" w:cs="Book Antiqua"/>
          <w:color w:val="000000"/>
        </w:rPr>
        <w:t xml:space="preserve"> showed </w:t>
      </w:r>
      <w:r>
        <w:rPr>
          <w:rFonts w:ascii="Book Antiqua" w:eastAsia="Book Antiqua" w:hAnsi="Book Antiqua" w:cs="Book Antiqua"/>
          <w:color w:val="000000"/>
          <w:shd w:val="clear" w:color="auto" w:fill="FFFFFF"/>
        </w:rPr>
        <w:t>a white blood cell count of</w:t>
      </w:r>
      <w:r>
        <w:rPr>
          <w:rFonts w:ascii="Book Antiqua" w:eastAsia="Book Antiqua" w:hAnsi="Book Antiqua" w:cs="Book Antiqua"/>
          <w:color w:val="000000"/>
        </w:rPr>
        <w:t xml:space="preserve"> 11.1</w:t>
      </w:r>
      <w:r w:rsidR="00DD6ECD" w:rsidRPr="000308F3">
        <w:rPr>
          <w:rFonts w:ascii="Book Antiqua" w:eastAsia="Book Antiqua" w:hAnsi="Book Antiqua" w:cs="Book Antiqua"/>
          <w:color w:val="000000"/>
        </w:rPr>
        <w:t xml:space="preserve"> </w:t>
      </w:r>
      <w:r w:rsidR="00DD6ECD" w:rsidRPr="000308F3">
        <w:rPr>
          <w:rFonts w:ascii="Book Antiqua" w:hAnsi="Book Antiqua" w:cs="Book Antiqua"/>
          <w:color w:val="000000"/>
          <w:lang w:eastAsia="zh-CN"/>
        </w:rPr>
        <w:t>×</w:t>
      </w:r>
      <w:r w:rsidR="00DD6ECD" w:rsidRPr="000308F3">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and</w:t>
      </w:r>
      <w:r w:rsidR="00184953">
        <w:rPr>
          <w:rFonts w:ascii="Book Antiqua" w:eastAsia="Book Antiqua" w:hAnsi="Book Antiqua" w:cs="Book Antiqua"/>
          <w:color w:val="000000"/>
        </w:rPr>
        <w:t xml:space="preserve"> </w:t>
      </w:r>
      <w:r>
        <w:rPr>
          <w:rFonts w:ascii="Book Antiqua" w:eastAsia="Book Antiqua" w:hAnsi="Book Antiqua" w:cs="Book Antiqua"/>
          <w:color w:val="000000"/>
        </w:rPr>
        <w:t>hemoglobin level of 113 g/L.</w:t>
      </w:r>
    </w:p>
    <w:p w14:paraId="4E4B2C42" w14:textId="77777777" w:rsidR="00A77B3E" w:rsidRDefault="00A77B3E">
      <w:pPr>
        <w:spacing w:line="360" w:lineRule="auto"/>
        <w:jc w:val="both"/>
      </w:pPr>
    </w:p>
    <w:p w14:paraId="34EDB89E" w14:textId="77777777" w:rsidR="00A77B3E" w:rsidRDefault="009D4E5A">
      <w:pPr>
        <w:spacing w:line="360" w:lineRule="auto"/>
        <w:jc w:val="both"/>
      </w:pPr>
      <w:r>
        <w:rPr>
          <w:rFonts w:ascii="Book Antiqua" w:eastAsia="Book Antiqua" w:hAnsi="Book Antiqua" w:cs="Book Antiqua"/>
          <w:b/>
          <w:i/>
          <w:color w:val="000000"/>
        </w:rPr>
        <w:t>Imaging examinations</w:t>
      </w:r>
    </w:p>
    <w:p w14:paraId="1ED05AAB" w14:textId="2E4675AB" w:rsidR="00A77B3E" w:rsidRDefault="00184953">
      <w:pPr>
        <w:spacing w:line="360" w:lineRule="auto"/>
        <w:jc w:val="both"/>
      </w:pPr>
      <w:r>
        <w:rPr>
          <w:rFonts w:ascii="Book Antiqua" w:eastAsia="Book Antiqua" w:hAnsi="Book Antiqua" w:cs="Book Antiqua"/>
          <w:color w:val="000000"/>
        </w:rPr>
        <w:t>U</w:t>
      </w:r>
      <w:r w:rsidR="009D4E5A">
        <w:rPr>
          <w:rFonts w:ascii="Book Antiqua" w:eastAsia="Book Antiqua" w:hAnsi="Book Antiqua" w:cs="Book Antiqua"/>
          <w:color w:val="000000"/>
        </w:rPr>
        <w:t xml:space="preserve">ltrasound indicated that the superior mesenteric vein and superior mesenteric artery were in an abnormal position. In addition, there was intestine tube-like tissue between the liver and kidney and </w:t>
      </w:r>
      <w:r w:rsidR="009D4E5A">
        <w:rPr>
          <w:rFonts w:ascii="Book Antiqua" w:eastAsia="Book Antiqua" w:hAnsi="Book Antiqua" w:cs="Book Antiqua"/>
          <w:color w:val="000000"/>
          <w:shd w:val="clear" w:color="auto" w:fill="FFFFFF"/>
        </w:rPr>
        <w:t>posterosuperior to</w:t>
      </w:r>
      <w:r w:rsidR="009D4E5A">
        <w:rPr>
          <w:rFonts w:ascii="Book Antiqua" w:eastAsia="Book Antiqua" w:hAnsi="Book Antiqua" w:cs="Book Antiqua"/>
          <w:color w:val="000000"/>
        </w:rPr>
        <w:t xml:space="preserve"> the right liver lobe, which extended upward. </w:t>
      </w:r>
      <w:r>
        <w:rPr>
          <w:rFonts w:ascii="Book Antiqua" w:eastAsia="Book Antiqua" w:hAnsi="Book Antiqua" w:cs="Book Antiqua"/>
          <w:color w:val="000000"/>
        </w:rPr>
        <w:t xml:space="preserve">An </w:t>
      </w:r>
      <w:r w:rsidR="009D4E5A">
        <w:rPr>
          <w:rFonts w:ascii="Book Antiqua" w:eastAsia="Book Antiqua" w:hAnsi="Book Antiqua" w:cs="Book Antiqua"/>
          <w:color w:val="000000"/>
        </w:rPr>
        <w:t xml:space="preserve">enhanced CT examination of the upper abdomen indicated the distention and elevation of the right diaphragm (bowel interposition) and </w:t>
      </w:r>
      <w:r>
        <w:rPr>
          <w:rFonts w:ascii="Book Antiqua" w:eastAsia="Book Antiqua" w:hAnsi="Book Antiqua" w:cs="Book Antiqua"/>
          <w:color w:val="000000"/>
        </w:rPr>
        <w:t xml:space="preserve">an </w:t>
      </w:r>
      <w:r w:rsidR="009D4E5A">
        <w:rPr>
          <w:rFonts w:ascii="Book Antiqua" w:eastAsia="Book Antiqua" w:hAnsi="Book Antiqua" w:cs="Book Antiqua"/>
          <w:color w:val="000000"/>
        </w:rPr>
        <w:t xml:space="preserve">irregular liver, with the position shifted downward. </w:t>
      </w:r>
      <w:r>
        <w:rPr>
          <w:rFonts w:ascii="Book Antiqua" w:eastAsia="Book Antiqua" w:hAnsi="Book Antiqua" w:cs="Book Antiqua"/>
          <w:color w:val="000000"/>
        </w:rPr>
        <w:t xml:space="preserve">An </w:t>
      </w:r>
      <w:r w:rsidR="009D4E5A">
        <w:rPr>
          <w:rFonts w:ascii="Book Antiqua" w:eastAsia="Book Antiqua" w:hAnsi="Book Antiqua" w:cs="Book Antiqua"/>
          <w:color w:val="000000"/>
        </w:rPr>
        <w:t xml:space="preserve">enhanced chest CT scan showed slight subsegmental consolidation and atelectasis in the lower lobe of the left lung, a small amount of bilateral pleural effusion, rib malformation, eventration of the right diaphragm (bowel interposition), and </w:t>
      </w:r>
      <w:r w:rsidR="009D4E5A">
        <w:rPr>
          <w:rFonts w:ascii="Book Antiqua" w:eastAsia="Book Antiqua" w:hAnsi="Book Antiqua" w:cs="Book Antiqua"/>
          <w:color w:val="000000"/>
          <w:shd w:val="clear" w:color="auto" w:fill="FFFFFF"/>
        </w:rPr>
        <w:t>multiple thoracic deformities with posterior mediastinal cystic lesions (possible meningocele) (Figure 1A</w:t>
      </w:r>
      <w:r w:rsidR="003E5611" w:rsidRPr="003E5611">
        <w:rPr>
          <w:rFonts w:ascii="Book Antiqua" w:eastAsia="Book Antiqua" w:hAnsi="Book Antiqua" w:cs="Book Antiqua"/>
          <w:color w:val="000000"/>
          <w:shd w:val="clear" w:color="auto" w:fill="FFFFFF"/>
        </w:rPr>
        <w:t xml:space="preserve"> and </w:t>
      </w:r>
      <w:r w:rsidR="009D4E5A">
        <w:rPr>
          <w:rFonts w:ascii="Book Antiqua" w:eastAsia="Book Antiqua" w:hAnsi="Book Antiqua" w:cs="Book Antiqua"/>
          <w:color w:val="000000"/>
          <w:shd w:val="clear" w:color="auto" w:fill="FFFFFF"/>
        </w:rPr>
        <w:t xml:space="preserve">B). In addition, there was local thickening and abnormal enhancement of the spinal meninges, indicating possible infection. The infant was then examined </w:t>
      </w:r>
      <w:r>
        <w:rPr>
          <w:rFonts w:ascii="Book Antiqua" w:eastAsia="Book Antiqua" w:hAnsi="Book Antiqua" w:cs="Book Antiqua"/>
          <w:color w:val="000000"/>
          <w:shd w:val="clear" w:color="auto" w:fill="FFFFFF"/>
        </w:rPr>
        <w:t xml:space="preserve">by </w:t>
      </w:r>
      <w:r w:rsidR="009D4E5A">
        <w:rPr>
          <w:rFonts w:ascii="Book Antiqua" w:eastAsia="Book Antiqua" w:hAnsi="Book Antiqua" w:cs="Book Antiqua"/>
          <w:color w:val="000000"/>
          <w:shd w:val="clear" w:color="auto" w:fill="FFFFFF"/>
        </w:rPr>
        <w:t xml:space="preserve">enhanced </w:t>
      </w:r>
      <w:r w:rsidR="009D4CB4" w:rsidRPr="009D4CB4">
        <w:rPr>
          <w:rFonts w:ascii="Book Antiqua" w:eastAsia="Book Antiqua" w:hAnsi="Book Antiqua" w:cs="Book Antiqua"/>
          <w:color w:val="000000"/>
          <w:shd w:val="clear" w:color="auto" w:fill="FFFFFF"/>
        </w:rPr>
        <w:t>magnetic resonance imaging (MRI)</w:t>
      </w:r>
      <w:r>
        <w:rPr>
          <w:rFonts w:ascii="Book Antiqua" w:eastAsia="Book Antiqua" w:hAnsi="Book Antiqua" w:cs="Book Antiqua"/>
          <w:color w:val="000000"/>
          <w:shd w:val="clear" w:color="auto" w:fill="FFFFFF"/>
        </w:rPr>
        <w:t xml:space="preserve"> </w:t>
      </w:r>
      <w:r w:rsidR="009D4E5A">
        <w:rPr>
          <w:rFonts w:ascii="Book Antiqua" w:eastAsia="Book Antiqua" w:hAnsi="Book Antiqua" w:cs="Book Antiqua"/>
          <w:color w:val="000000"/>
        </w:rPr>
        <w:t>of the thoracic vertebrae</w:t>
      </w:r>
      <w:r>
        <w:rPr>
          <w:rFonts w:ascii="Book Antiqua" w:eastAsia="Book Antiqua" w:hAnsi="Book Antiqua" w:cs="Book Antiqua"/>
          <w:color w:val="000000"/>
        </w:rPr>
        <w:t>, which</w:t>
      </w:r>
      <w:r w:rsidR="009D4E5A">
        <w:rPr>
          <w:rFonts w:ascii="Book Antiqua" w:eastAsia="Book Antiqua" w:hAnsi="Book Antiqua" w:cs="Book Antiqua"/>
          <w:color w:val="000000"/>
        </w:rPr>
        <w:t xml:space="preserve"> revealed </w:t>
      </w:r>
      <w:r w:rsidR="009D4E5A">
        <w:rPr>
          <w:rFonts w:ascii="Book Antiqua" w:eastAsia="Book Antiqua" w:hAnsi="Book Antiqua" w:cs="Book Antiqua"/>
          <w:color w:val="000000"/>
          <w:shd w:val="clear" w:color="auto" w:fill="FFFFFF"/>
        </w:rPr>
        <w:t xml:space="preserve">multiple cervicothoracic vertebral deformities, spina bifida, </w:t>
      </w:r>
      <w:r w:rsidR="009D4E5A">
        <w:rPr>
          <w:rFonts w:ascii="Book Antiqua" w:eastAsia="Book Antiqua" w:hAnsi="Book Antiqua" w:cs="Book Antiqua"/>
          <w:color w:val="000000"/>
        </w:rPr>
        <w:t>meningomyelocele towards the posterior mediastinum, and possible concurrent infection (Figure 1C</w:t>
      </w:r>
      <w:r w:rsidR="00776C63" w:rsidRPr="00776C63">
        <w:rPr>
          <w:rFonts w:ascii="Book Antiqua" w:eastAsia="Book Antiqua" w:hAnsi="Book Antiqua" w:cs="Book Antiqua"/>
          <w:color w:val="000000"/>
        </w:rPr>
        <w:t xml:space="preserve"> and </w:t>
      </w:r>
      <w:r w:rsidR="009D4E5A">
        <w:rPr>
          <w:rFonts w:ascii="Book Antiqua" w:eastAsia="Book Antiqua" w:hAnsi="Book Antiqua" w:cs="Book Antiqua"/>
          <w:color w:val="000000"/>
        </w:rPr>
        <w:t>D). Upper</w:t>
      </w:r>
      <w:r w:rsidR="00902423">
        <w:rPr>
          <w:rFonts w:ascii="Book Antiqua" w:eastAsia="Book Antiqua" w:hAnsi="Book Antiqua" w:cs="Book Antiqua"/>
          <w:color w:val="000000"/>
        </w:rPr>
        <w:t xml:space="preserve"> </w:t>
      </w:r>
      <w:r w:rsidR="009D4E5A">
        <w:rPr>
          <w:rFonts w:ascii="Book Antiqua" w:eastAsia="Book Antiqua" w:hAnsi="Book Antiqua" w:cs="Book Antiqua"/>
          <w:color w:val="000000"/>
        </w:rPr>
        <w:t xml:space="preserve">gastroenterography indicated intestinal malrotation (Figure 2). </w:t>
      </w:r>
    </w:p>
    <w:p w14:paraId="3A3320B9" w14:textId="77777777" w:rsidR="00A77B3E" w:rsidRDefault="00A77B3E">
      <w:pPr>
        <w:spacing w:line="360" w:lineRule="auto"/>
        <w:jc w:val="both"/>
      </w:pPr>
    </w:p>
    <w:p w14:paraId="567B2170" w14:textId="77777777" w:rsidR="00A77B3E" w:rsidRDefault="009D4E5A">
      <w:pPr>
        <w:spacing w:line="360" w:lineRule="auto"/>
        <w:jc w:val="both"/>
      </w:pPr>
      <w:r>
        <w:rPr>
          <w:rFonts w:ascii="Book Antiqua" w:eastAsia="Book Antiqua" w:hAnsi="Book Antiqua" w:cs="Book Antiqua"/>
          <w:b/>
          <w:caps/>
          <w:color w:val="000000"/>
          <w:u w:val="single"/>
        </w:rPr>
        <w:t>MULTIDISCIPLINARY EXPERT CONSULTATION</w:t>
      </w:r>
    </w:p>
    <w:p w14:paraId="489048FD" w14:textId="12A05654" w:rsidR="00A77B3E" w:rsidRDefault="009D4E5A">
      <w:pPr>
        <w:spacing w:line="360" w:lineRule="auto"/>
        <w:jc w:val="both"/>
      </w:pPr>
      <w:r>
        <w:rPr>
          <w:rFonts w:ascii="Book Antiqua" w:eastAsia="Book Antiqua" w:hAnsi="Book Antiqua" w:cs="Book Antiqua"/>
          <w:color w:val="000000"/>
        </w:rPr>
        <w:t>Tc-99m pertechnetate scintigraphy showed no obvious abnormality. A multidisciplinary team</w:t>
      </w:r>
      <w:r w:rsidR="00E916EA">
        <w:rPr>
          <w:rFonts w:ascii="Book Antiqua" w:eastAsia="Book Antiqua" w:hAnsi="Book Antiqua" w:cs="Book Antiqua"/>
          <w:color w:val="000000"/>
        </w:rPr>
        <w:t xml:space="preserve"> </w:t>
      </w:r>
      <w:r>
        <w:rPr>
          <w:rFonts w:ascii="Book Antiqua" w:eastAsia="Book Antiqua" w:hAnsi="Book Antiqua" w:cs="Book Antiqua"/>
          <w:color w:val="000000"/>
        </w:rPr>
        <w:t>discussion was held among representatives of the general surgery, neurosurgery</w:t>
      </w:r>
      <w:r w:rsidR="00184953">
        <w:rPr>
          <w:rFonts w:ascii="Book Antiqua" w:eastAsia="Book Antiqua" w:hAnsi="Book Antiqua" w:cs="Book Antiqua"/>
          <w:color w:val="000000"/>
        </w:rPr>
        <w:t>,</w:t>
      </w:r>
      <w:r>
        <w:rPr>
          <w:rFonts w:ascii="Book Antiqua" w:eastAsia="Book Antiqua" w:hAnsi="Book Antiqua" w:cs="Book Antiqua"/>
          <w:color w:val="000000"/>
        </w:rPr>
        <w:t xml:space="preserve"> and thoracic surgery departments. The neurosurgeons and thoracic surgeons suggested that the posterior mediastinal cyst might be myelomeningocele, and surgery should not be performed, instead observation and follow-up should be conducted. The general surgeons believed that gastroscopy and colonoscopy should be performed first in case of hematochezia, and if the cause of hematochezia was still unclear, laparoscopic abdominal examination should be performed. G</w:t>
      </w:r>
      <w:r>
        <w:rPr>
          <w:rFonts w:ascii="Book Antiqua" w:eastAsia="Book Antiqua" w:hAnsi="Book Antiqua" w:cs="Book Antiqua"/>
          <w:color w:val="000000"/>
          <w:shd w:val="clear" w:color="auto" w:fill="FFFFFF"/>
        </w:rPr>
        <w:t>astroscopy</w:t>
      </w:r>
      <w:r>
        <w:rPr>
          <w:rFonts w:ascii="Book Antiqua" w:eastAsia="Book Antiqua" w:hAnsi="Book Antiqua" w:cs="Book Antiqua"/>
          <w:color w:val="000000"/>
        </w:rPr>
        <w:t xml:space="preserve"> and colonoscopy were performed later and revealed no abnormalities. </w:t>
      </w:r>
    </w:p>
    <w:p w14:paraId="624CFB2F" w14:textId="77777777" w:rsidR="00A77B3E" w:rsidRDefault="00A77B3E">
      <w:pPr>
        <w:spacing w:line="360" w:lineRule="auto"/>
        <w:jc w:val="both"/>
      </w:pPr>
    </w:p>
    <w:p w14:paraId="3E4D1BC8" w14:textId="77777777" w:rsidR="00A77B3E" w:rsidRDefault="009D4E5A">
      <w:pPr>
        <w:spacing w:line="360" w:lineRule="auto"/>
        <w:jc w:val="both"/>
      </w:pPr>
      <w:r>
        <w:rPr>
          <w:rFonts w:ascii="Book Antiqua" w:eastAsia="Book Antiqua" w:hAnsi="Book Antiqua" w:cs="Book Antiqua"/>
          <w:b/>
          <w:caps/>
          <w:color w:val="000000"/>
          <w:u w:val="single"/>
        </w:rPr>
        <w:t>FINAL DIAGNOSIS</w:t>
      </w:r>
    </w:p>
    <w:p w14:paraId="2F2F9C1A" w14:textId="77777777" w:rsidR="00A77B3E" w:rsidRDefault="009D4E5A">
      <w:pPr>
        <w:spacing w:line="360" w:lineRule="auto"/>
        <w:jc w:val="both"/>
      </w:pPr>
      <w:r>
        <w:rPr>
          <w:rFonts w:ascii="Book Antiqua" w:eastAsia="Book Antiqua" w:hAnsi="Book Antiqua" w:cs="Book Antiqua"/>
          <w:color w:val="000000"/>
        </w:rPr>
        <w:t>The final diagnosis of the present case was thoracoabdominal intestinal duplication.</w:t>
      </w:r>
    </w:p>
    <w:p w14:paraId="5084601F" w14:textId="77777777" w:rsidR="00A77B3E" w:rsidRDefault="00A77B3E">
      <w:pPr>
        <w:spacing w:line="360" w:lineRule="auto"/>
        <w:jc w:val="both"/>
      </w:pPr>
    </w:p>
    <w:p w14:paraId="01685477" w14:textId="77777777" w:rsidR="00A77B3E" w:rsidRDefault="009D4E5A">
      <w:pPr>
        <w:spacing w:line="360" w:lineRule="auto"/>
        <w:jc w:val="both"/>
      </w:pPr>
      <w:r>
        <w:rPr>
          <w:rFonts w:ascii="Book Antiqua" w:eastAsia="Book Antiqua" w:hAnsi="Book Antiqua" w:cs="Book Antiqua"/>
          <w:b/>
          <w:caps/>
          <w:color w:val="000000"/>
          <w:u w:val="single"/>
        </w:rPr>
        <w:t>TREATMENT</w:t>
      </w:r>
    </w:p>
    <w:p w14:paraId="1A7D0C7C" w14:textId="507BBC11" w:rsidR="00A77B3E" w:rsidRDefault="009D4E5A">
      <w:pPr>
        <w:spacing w:line="360" w:lineRule="auto"/>
        <w:jc w:val="both"/>
      </w:pPr>
      <w:r>
        <w:rPr>
          <w:rFonts w:ascii="Book Antiqua" w:eastAsia="Book Antiqua" w:hAnsi="Book Antiqua" w:cs="Book Antiqua"/>
          <w:color w:val="000000"/>
        </w:rPr>
        <w:t>A laparoscopic abdominal examination was performed. During the operation</w:t>
      </w:r>
      <w:r w:rsidR="00D16B1B">
        <w:rPr>
          <w:rFonts w:ascii="Book Antiqua" w:hAnsi="Book Antiqua" w:cs="Book Antiqua" w:hint="eastAsia"/>
          <w:color w:val="000000"/>
          <w:lang w:eastAsia="zh-CN"/>
        </w:rPr>
        <w:t>,</w:t>
      </w:r>
      <w:r w:rsidR="00D16B1B">
        <w:rPr>
          <w:rFonts w:ascii="Book Antiqua" w:hAnsi="Book Antiqua" w:cs="Book Antiqua"/>
          <w:color w:val="000000"/>
          <w:lang w:eastAsia="zh-CN"/>
        </w:rPr>
        <w:t xml:space="preserve"> </w:t>
      </w:r>
      <w:r>
        <w:rPr>
          <w:rFonts w:ascii="Book Antiqua" w:eastAsia="Book Antiqua" w:hAnsi="Book Antiqua" w:cs="Book Antiqua"/>
          <w:color w:val="000000"/>
        </w:rPr>
        <w:t xml:space="preserve">we found that </w:t>
      </w:r>
      <w:r w:rsidR="00184953">
        <w:rPr>
          <w:rFonts w:ascii="Book Antiqua" w:eastAsia="Book Antiqua" w:hAnsi="Book Antiqua" w:cs="Book Antiqua"/>
          <w:color w:val="000000"/>
        </w:rPr>
        <w:t xml:space="preserve">the </w:t>
      </w:r>
      <w:r>
        <w:rPr>
          <w:rFonts w:ascii="Book Antiqua" w:eastAsia="Book Antiqua" w:hAnsi="Book Antiqua" w:cs="Book Antiqua"/>
          <w:color w:val="000000"/>
        </w:rPr>
        <w:t xml:space="preserve">duodenum </w:t>
      </w:r>
      <w:r w:rsidR="00184953">
        <w:rPr>
          <w:rFonts w:ascii="Book Antiqua" w:eastAsia="Book Antiqua" w:hAnsi="Book Antiqua" w:cs="Book Antiqua"/>
          <w:color w:val="000000"/>
        </w:rPr>
        <w:t xml:space="preserve">was </w:t>
      </w:r>
      <w:r>
        <w:rPr>
          <w:rFonts w:ascii="Book Antiqua" w:eastAsia="Book Antiqua" w:hAnsi="Book Antiqua" w:cs="Book Antiqua"/>
          <w:color w:val="000000"/>
        </w:rPr>
        <w:t>to the right of the midline, and</w:t>
      </w:r>
      <w:r w:rsidR="00184953">
        <w:rPr>
          <w:rFonts w:ascii="Book Antiqua" w:eastAsia="Book Antiqua" w:hAnsi="Book Antiqua" w:cs="Book Antiqua"/>
          <w:color w:val="000000"/>
        </w:rPr>
        <w:t xml:space="preserve"> the</w:t>
      </w:r>
      <w:r>
        <w:rPr>
          <w:rFonts w:ascii="Book Antiqua" w:eastAsia="Book Antiqua" w:hAnsi="Book Antiqua" w:cs="Book Antiqua"/>
          <w:color w:val="000000"/>
        </w:rPr>
        <w:t xml:space="preserve"> cecum</w:t>
      </w:r>
      <w:r w:rsidR="00184953">
        <w:rPr>
          <w:rFonts w:ascii="Book Antiqua" w:eastAsia="Book Antiqua" w:hAnsi="Book Antiqua" w:cs="Book Antiqua"/>
          <w:color w:val="000000"/>
        </w:rPr>
        <w:t xml:space="preserve"> was</w:t>
      </w:r>
      <w:r>
        <w:rPr>
          <w:rFonts w:ascii="Book Antiqua" w:eastAsia="Book Antiqua" w:hAnsi="Book Antiqua" w:cs="Book Antiqua"/>
          <w:color w:val="000000"/>
        </w:rPr>
        <w:t xml:space="preserve"> in the right lower quadrant, but the colon </w:t>
      </w:r>
      <w:r w:rsidR="00184953">
        <w:rPr>
          <w:rFonts w:ascii="Book Antiqua" w:eastAsia="Book Antiqua" w:hAnsi="Book Antiqua" w:cs="Book Antiqua"/>
          <w:color w:val="000000"/>
        </w:rPr>
        <w:t xml:space="preserve">did </w:t>
      </w:r>
      <w:r>
        <w:rPr>
          <w:rFonts w:ascii="Book Antiqua" w:eastAsia="Book Antiqua" w:hAnsi="Book Antiqua" w:cs="Book Antiqua"/>
          <w:color w:val="000000"/>
        </w:rPr>
        <w:t>not fix to the hepatic flexure, predisposing to Ladd bands formation (Type 3B).</w:t>
      </w:r>
      <w:r>
        <w:rPr>
          <w:rFonts w:ascii="Book Antiqua" w:eastAsia="Book Antiqua" w:hAnsi="Book Antiqua" w:cs="Book Antiqua"/>
          <w:b/>
          <w:bCs/>
          <w:color w:val="000000"/>
        </w:rPr>
        <w:t xml:space="preserve"> </w:t>
      </w:r>
      <w:r>
        <w:rPr>
          <w:rFonts w:ascii="Book Antiqua" w:eastAsia="Book Antiqua" w:hAnsi="Book Antiqua" w:cs="Book Antiqua"/>
          <w:color w:val="000000"/>
        </w:rPr>
        <w:t>In addition, tubular duplication of the intestine was found at the junction of the jejunum and the ileum, which shared the mesentery with the normal intestinal canal. The proximal end of the duplication extended upward behind the liver to the diaphragm. Therefore, the operation was intraoperatively converted to laparotomy. After the abdomen was opened, a long intestinal duplication was observed. The distal end of the duplication was</w:t>
      </w:r>
      <w:r>
        <w:rPr>
          <w:rFonts w:ascii="Book Antiqua" w:eastAsia="Book Antiqua" w:hAnsi="Book Antiqua" w:cs="Book Antiqua"/>
          <w:color w:val="000000"/>
          <w:shd w:val="clear" w:color="auto" w:fill="FFFFFF"/>
        </w:rPr>
        <w:t xml:space="preserve"> communicating with</w:t>
      </w:r>
      <w:r>
        <w:rPr>
          <w:rFonts w:ascii="Book Antiqua" w:eastAsia="Book Antiqua" w:hAnsi="Book Antiqua" w:cs="Book Antiqua"/>
          <w:color w:val="000000"/>
        </w:rPr>
        <w:t xml:space="preserve"> the normal intestinal canal, while the proximal end extended toward the back of the liver. To deliver the contrast agent, a catheter was inserted upward (in the direction of diaphragm) into the duplicated intestine. After the contrast agent was injected, it could be observed that the intestinal tube passed through the diaphragm and extended upward to the posterior mediastinum, and cross</w:t>
      </w:r>
      <w:r w:rsidR="00184953">
        <w:rPr>
          <w:rFonts w:ascii="Book Antiqua" w:eastAsia="Book Antiqua" w:hAnsi="Book Antiqua" w:cs="Book Antiqua"/>
          <w:color w:val="000000"/>
        </w:rPr>
        <w:t>ed</w:t>
      </w:r>
      <w:r>
        <w:rPr>
          <w:rFonts w:ascii="Book Antiqua" w:eastAsia="Book Antiqua" w:hAnsi="Book Antiqua" w:cs="Book Antiqua"/>
          <w:color w:val="000000"/>
        </w:rPr>
        <w:t xml:space="preserve"> the midline right to left behind the oesophagus and aorta (Figure 3A). Approximately 30 cm of the duplicated intestine and parallel intestinal tube were excised, and end-to-end anastomosis was performed on the normal intestine between the proximal and distal end (Figure 3B). Thoracic surgeons were consulted during the operation. It was decided to remove the duplication in the posterior mediastinum by transthoracic resection. An incision was made on the lateral posterior side of the left chest. The lung was pushed in an anterosuperior direction, which revealed a large amount of intestinal tissue in the posterior mediastinum (Figure 3C). This case was diagnosed intraoperatively as thoracoabdominal intestinal duplication. The mediastinal pleura was opened upward along the intestinal tissue to the back of the thoracic aorta. It was observed that the intestinal tube extended horizontally to the right mediastinum below the tracheal bifurcation. The intestinal tube was excised. Along the intestinal tube towards the </w:t>
      </w:r>
      <w:r>
        <w:rPr>
          <w:rFonts w:ascii="Book Antiqua" w:eastAsia="Book Antiqua" w:hAnsi="Book Antiqua" w:cs="Book Antiqua"/>
          <w:color w:val="000000"/>
          <w:shd w:val="clear" w:color="auto" w:fill="FFFFFF"/>
        </w:rPr>
        <w:t>diaphragmatic surface</w:t>
      </w:r>
      <w:r>
        <w:rPr>
          <w:rFonts w:ascii="Book Antiqua" w:eastAsia="Book Antiqua" w:hAnsi="Book Antiqua" w:cs="Book Antiqua"/>
          <w:color w:val="000000"/>
        </w:rPr>
        <w:t>, a part of the intestine crossed the midline from back of the aorta to the right mediastinum and then entered the abdominal cavity from the esophageal hiatus. The intestinal tissue was completely freed and removed from the esophageal hiatus. The esophageal hiatus was then sutured continuously at the site of the intestinal tube penetration. Approximately 20 cm of the thoracic intestine was excised (Figure 3D).</w:t>
      </w:r>
    </w:p>
    <w:p w14:paraId="4A54ADD1" w14:textId="77777777" w:rsidR="00A77B3E" w:rsidRDefault="00A77B3E">
      <w:pPr>
        <w:spacing w:line="360" w:lineRule="auto"/>
        <w:jc w:val="both"/>
      </w:pPr>
    </w:p>
    <w:p w14:paraId="2D9CF5D1" w14:textId="77777777" w:rsidR="00A77B3E" w:rsidRDefault="009D4E5A">
      <w:pPr>
        <w:spacing w:line="360" w:lineRule="auto"/>
        <w:jc w:val="both"/>
      </w:pPr>
      <w:r>
        <w:rPr>
          <w:rFonts w:ascii="Book Antiqua" w:eastAsia="Book Antiqua" w:hAnsi="Book Antiqua" w:cs="Book Antiqua"/>
          <w:b/>
          <w:caps/>
          <w:color w:val="000000"/>
          <w:u w:val="single"/>
        </w:rPr>
        <w:t>OUTCOME AND FOLLOW-UP</w:t>
      </w:r>
    </w:p>
    <w:p w14:paraId="798F2EA3" w14:textId="4166576A" w:rsidR="00A77B3E" w:rsidRDefault="009D4E5A">
      <w:pPr>
        <w:spacing w:line="360" w:lineRule="auto"/>
        <w:jc w:val="both"/>
        <w:rPr>
          <w:lang w:eastAsia="zh-CN"/>
        </w:rPr>
      </w:pPr>
      <w:r>
        <w:rPr>
          <w:rFonts w:ascii="Book Antiqua" w:eastAsia="Book Antiqua" w:hAnsi="Book Antiqua" w:cs="Book Antiqua"/>
          <w:color w:val="000000"/>
        </w:rPr>
        <w:t xml:space="preserve">The infant recovered well and was discharged </w:t>
      </w:r>
      <w:r w:rsidR="00184953">
        <w:rPr>
          <w:rFonts w:ascii="Book Antiqua" w:eastAsia="Book Antiqua" w:hAnsi="Book Antiqua" w:cs="Book Antiqua"/>
          <w:color w:val="000000"/>
        </w:rPr>
        <w:t xml:space="preserve">1 </w:t>
      </w:r>
      <w:r>
        <w:rPr>
          <w:rFonts w:ascii="Book Antiqua" w:eastAsia="Book Antiqua" w:hAnsi="Book Antiqua" w:cs="Book Antiqua"/>
          <w:color w:val="000000"/>
        </w:rPr>
        <w:t>wk after the surgery. The results of postoperative pathological examination confirmed that this case was indeed alimentary tract duplication and that part of the duplication contained gastric mucosa (Figure 4). C</w:t>
      </w:r>
      <w:r>
        <w:rPr>
          <w:rFonts w:ascii="Book Antiqua" w:eastAsia="Book Antiqua" w:hAnsi="Book Antiqua" w:cs="Book Antiqua"/>
          <w:color w:val="000000"/>
          <w:shd w:val="clear" w:color="auto" w:fill="FFFFFF"/>
        </w:rPr>
        <w:t>hest CT</w:t>
      </w:r>
      <w:r w:rsidR="0018495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showed myelomeningocele while the posterior mediastinal cyst was significantly reduced during outpatient follow-up </w:t>
      </w:r>
      <w:r>
        <w:rPr>
          <w:rFonts w:ascii="Book Antiqua" w:eastAsia="Book Antiqua" w:hAnsi="Book Antiqua" w:cs="Book Antiqua"/>
          <w:color w:val="000000"/>
        </w:rPr>
        <w:t xml:space="preserve">3 mo after the surgery </w:t>
      </w:r>
      <w:r>
        <w:rPr>
          <w:rFonts w:ascii="Book Antiqua" w:eastAsia="Book Antiqua" w:hAnsi="Book Antiqua" w:cs="Book Antiqua"/>
          <w:color w:val="000000"/>
          <w:shd w:val="clear" w:color="auto" w:fill="FFFFFF"/>
        </w:rPr>
        <w:t>(Figure 5). After neurosurgery consultation, it was decided that regular follow-ups should be conducted for the meningocele.</w:t>
      </w:r>
    </w:p>
    <w:p w14:paraId="04FD09A5" w14:textId="77777777" w:rsidR="00A77B3E" w:rsidRDefault="00A77B3E">
      <w:pPr>
        <w:spacing w:line="360" w:lineRule="auto"/>
        <w:jc w:val="both"/>
      </w:pPr>
    </w:p>
    <w:p w14:paraId="7A67BE1A" w14:textId="77777777" w:rsidR="00A77B3E" w:rsidRDefault="009D4E5A">
      <w:pPr>
        <w:spacing w:line="360" w:lineRule="auto"/>
        <w:jc w:val="both"/>
      </w:pPr>
      <w:r>
        <w:rPr>
          <w:rFonts w:ascii="Book Antiqua" w:eastAsia="Book Antiqua" w:hAnsi="Book Antiqua" w:cs="Book Antiqua"/>
          <w:b/>
          <w:caps/>
          <w:color w:val="000000"/>
          <w:u w:val="single"/>
        </w:rPr>
        <w:t>DISCUSSION</w:t>
      </w:r>
    </w:p>
    <w:p w14:paraId="78F4F05D" w14:textId="0E34534E" w:rsidR="00A77B3E" w:rsidRDefault="009D4E5A">
      <w:pPr>
        <w:spacing w:line="360" w:lineRule="auto"/>
        <w:jc w:val="both"/>
      </w:pPr>
      <w:r>
        <w:rPr>
          <w:rFonts w:ascii="Book Antiqua" w:eastAsia="Book Antiqua" w:hAnsi="Book Antiqua" w:cs="Book Antiqua"/>
          <w:color w:val="000000"/>
          <w:shd w:val="clear" w:color="auto" w:fill="FFFFFF"/>
        </w:rPr>
        <w:t>Alimentary tract duplication is a rare congenital malformation that may occur anywhere in the alimentary tract. The incidence of alimentary tract duplication is approximately 1/4500 and is slightly higher in men</w:t>
      </w:r>
      <w:r w:rsidR="00E64F25" w:rsidRPr="00E64F25">
        <w:rPr>
          <w:rFonts w:ascii="Book Antiqua" w:eastAsia="Book Antiqua" w:hAnsi="Book Antiqua" w:cs="Book Antiqua"/>
          <w:color w:val="000000"/>
          <w:shd w:val="clear" w:color="auto" w:fill="FFFFFF"/>
          <w:vertAlign w:val="superscript"/>
        </w:rPr>
        <w:t>[</w:t>
      </w:r>
      <w:r w:rsidR="00E67630">
        <w:rPr>
          <w:rFonts w:ascii="Book Antiqua" w:eastAsia="Book Antiqua" w:hAnsi="Book Antiqua" w:cs="Book Antiqua"/>
          <w:color w:val="000000"/>
          <w:vertAlign w:val="superscript"/>
          <w:lang w:eastAsia="zh-CN"/>
        </w:rPr>
        <w:t>2</w:t>
      </w:r>
      <w:r>
        <w:rPr>
          <w:rFonts w:ascii="Book Antiqua" w:eastAsia="Book Antiqua" w:hAnsi="Book Antiqua" w:cs="Book Antiqua"/>
          <w:color w:val="000000"/>
          <w:vertAlign w:val="superscript"/>
        </w:rPr>
        <w:t>,</w:t>
      </w:r>
      <w:r w:rsidR="00E67630">
        <w:rPr>
          <w:rFonts w:ascii="Book Antiqua" w:eastAsia="Book Antiqua"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Thoracoabdominal intestinal duplication is a rare type of alimentary tract duplication. It originates in the abdomen, passes through the diaphragm</w:t>
      </w:r>
      <w:r w:rsidR="001849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reaches the thoracic cavity. The duplicated intestinal tube is usually longer than normal, and</w:t>
      </w:r>
      <w:r w:rsidR="0018495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larger tubes often occur in the right posterior mediastinum. Approximately 60% of the intestinal duplications communicate with the intestinal canal in the abdominal cavity, usually connecting with the normal duodenum or jejunum. In our patient, the duplication connected to the abdominal intestine and became a blind end structure in the thoracic cavity.</w:t>
      </w:r>
    </w:p>
    <w:p w14:paraId="67B628FA" w14:textId="788F426B" w:rsidR="00A77B3E" w:rsidRDefault="009D4E5A" w:rsidP="00B65B6F">
      <w:pPr>
        <w:spacing w:line="360" w:lineRule="auto"/>
        <w:ind w:firstLineChars="100" w:firstLine="240"/>
        <w:jc w:val="both"/>
      </w:pPr>
      <w:r>
        <w:rPr>
          <w:rFonts w:ascii="Book Antiqua" w:eastAsia="Book Antiqua" w:hAnsi="Book Antiqua" w:cs="Book Antiqua"/>
          <w:color w:val="000000"/>
          <w:shd w:val="clear" w:color="auto" w:fill="FFFFFF"/>
        </w:rPr>
        <w:t xml:space="preserve">The clinical symptoms and signs are related to age, the range of extension and the type of duplication in the chest or abdomen, the presence/absence of communication with intestinal lumen, and the presence/absence of ectopic gastric mucosa. Approximately 80% of the children with thoracoabdominal intestinal duplication experience </w:t>
      </w:r>
      <w:r w:rsidRPr="00AF3CC6">
        <w:rPr>
          <w:rFonts w:ascii="Book Antiqua" w:eastAsia="Book Antiqua" w:hAnsi="Book Antiqua" w:cs="Book Antiqua"/>
          <w:color w:val="000000"/>
          <w:shd w:val="clear" w:color="auto" w:fill="FFFFFF"/>
        </w:rPr>
        <w:t xml:space="preserve">onset within 1 year </w:t>
      </w:r>
      <w:r>
        <w:rPr>
          <w:rFonts w:ascii="Book Antiqua" w:eastAsia="Book Antiqua" w:hAnsi="Book Antiqua" w:cs="Book Antiqua"/>
          <w:color w:val="000000"/>
          <w:shd w:val="clear" w:color="auto" w:fill="FFFFFF"/>
        </w:rPr>
        <w:t>of age</w:t>
      </w:r>
      <w:r>
        <w:rPr>
          <w:rFonts w:ascii="Book Antiqua" w:eastAsia="Book Antiqua" w:hAnsi="Book Antiqua" w:cs="Book Antiqua"/>
          <w:color w:val="000000"/>
          <w:vertAlign w:val="superscript"/>
        </w:rPr>
        <w:t>[4]</w:t>
      </w:r>
      <w:r>
        <w:rPr>
          <w:rFonts w:ascii="Book Antiqua" w:eastAsia="Book Antiqua" w:hAnsi="Book Antiqua" w:cs="Book Antiqua"/>
          <w:color w:val="000000"/>
          <w:shd w:val="clear" w:color="auto" w:fill="FFFFFF"/>
        </w:rPr>
        <w:t>. Newborns usually have respiratory symptoms such as dyspnea. Older children often show symptoms such as chest and abdominal pain, gastrointestinal bleeding</w:t>
      </w:r>
      <w:r w:rsidR="001849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anemia. Although the existing auxiliary examinations (such as X-ray, B-ultrasound, CT</w:t>
      </w:r>
      <w:r w:rsidR="001849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MRI) can provide important clues regarding the location and size of certain lesions and their relationship with the adjacent anatomical structures, a definitive diagnosis should depend on the pathological results. </w:t>
      </w:r>
      <w:r>
        <w:rPr>
          <w:rFonts w:ascii="Book Antiqua" w:eastAsia="Book Antiqua" w:hAnsi="Book Antiqua" w:cs="Book Antiqua"/>
          <w:color w:val="000000"/>
        </w:rPr>
        <w:t>Since s</w:t>
      </w:r>
      <w:r>
        <w:rPr>
          <w:rFonts w:ascii="Book Antiqua" w:eastAsia="Book Antiqua" w:hAnsi="Book Antiqua" w:cs="Book Antiqua"/>
          <w:color w:val="000000"/>
          <w:shd w:val="clear" w:color="auto" w:fill="FFFFFF"/>
        </w:rPr>
        <w:t xml:space="preserve">ome intestinal duplications contain ectopic gastric mucosa, pancreatic tissue, and even respiratory tract mucosa, diagnosis can be improved with </w:t>
      </w:r>
      <w:r>
        <w:rPr>
          <w:rFonts w:ascii="Book Antiqua" w:eastAsia="Book Antiqua" w:hAnsi="Book Antiqua" w:cs="Book Antiqua"/>
          <w:color w:val="000000"/>
        </w:rPr>
        <w:t>Tc-99m pertechnetate scintigraphy</w:t>
      </w:r>
      <w:r>
        <w:rPr>
          <w:rFonts w:ascii="Book Antiqua" w:eastAsia="Book Antiqua" w:hAnsi="Book Antiqua" w:cs="Book Antiqua"/>
          <w:color w:val="000000"/>
          <w:shd w:val="clear" w:color="auto" w:fill="FFFFFF"/>
        </w:rPr>
        <w:t>. However, this test still has a notable rate of false positive and false negative results. In some cases, prenatal ultrasound can be used to assist diagnosis</w:t>
      </w:r>
      <w:r>
        <w:rPr>
          <w:rFonts w:ascii="Book Antiqua" w:eastAsia="Book Antiqua" w:hAnsi="Book Antiqua" w:cs="Book Antiqua"/>
          <w:color w:val="000000"/>
          <w:vertAlign w:val="superscript"/>
        </w:rPr>
        <w:t>[</w:t>
      </w:r>
      <w:r w:rsidR="00EE3B06">
        <w:rPr>
          <w:rFonts w:ascii="Book Antiqua" w:eastAsia="Book Antiqua" w:hAnsi="Book Antiqua" w:cs="Book Antiqua"/>
          <w:color w:val="000000"/>
          <w:vertAlign w:val="superscript"/>
          <w:lang w:eastAsia="zh-CN"/>
        </w:rPr>
        <w:t>5</w:t>
      </w:r>
      <w:r>
        <w:rPr>
          <w:rFonts w:ascii="Book Antiqua" w:eastAsia="Book Antiqua" w:hAnsi="Book Antiqua" w:cs="Book Antiqua"/>
          <w:color w:val="000000"/>
          <w:vertAlign w:val="superscript"/>
        </w:rPr>
        <w:t>,</w:t>
      </w:r>
      <w:r w:rsidR="00EE3B06">
        <w:rPr>
          <w:rFonts w:ascii="Book Antiqua" w:eastAsia="Book Antiqua"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Clinically, it is difficult to distinguish intestinal duplication from mesenteric cyst and Meckel’s diverticulum when the symptoms are mainly acute intestinal obstruction or bleeding. Duplications in the mediastinum often present as respiratory symptoms. Such duplication usually occurs in the right mediastinum and is often accompanied by spinal deformities such as spina bifida, hemivertebra, and myelomeningocele</w:t>
      </w:r>
      <w:r w:rsidR="00E64F25" w:rsidRPr="00E64F25">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color w:val="000000"/>
          <w:shd w:val="clear" w:color="auto" w:fill="FFFFFF"/>
        </w:rPr>
        <w:t>. It often needs to be differentiated from mediastinal tumors, mediastinal bronchogenic cysts, lymphangiomas, pericardial cysts, and cystic teratomas, which are generally not accompanied by spinal deformities.</w:t>
      </w:r>
    </w:p>
    <w:p w14:paraId="524EEF23" w14:textId="79B28D63" w:rsidR="00A77B3E" w:rsidRDefault="009D4E5A" w:rsidP="007B16D3">
      <w:pPr>
        <w:spacing w:line="360" w:lineRule="auto"/>
        <w:ind w:firstLineChars="100" w:firstLine="240"/>
        <w:jc w:val="both"/>
      </w:pPr>
      <w:r>
        <w:rPr>
          <w:rFonts w:ascii="Book Antiqua" w:eastAsia="Book Antiqua" w:hAnsi="Book Antiqua" w:cs="Book Antiqua"/>
          <w:color w:val="000000"/>
        </w:rPr>
        <w:t xml:space="preserve">The infant reported in the present study had melena as the main symptom, and there were no clinical manifestations of intestinal obstruction, such as abdominal pain and vomiting. Upper gastrointestinal angiography conducted at our hospital and other hospitals indicated the possibility of intestinal malrotation. In addition, to clarify the cause of the blood in the stool, gastroscopy and colonoscopy were performed to rule out esophageal varices, ulcers, inflammatory bowel disease, intussusception, polyps, and other causes of gastrointestinal bleeding. Taking the existing clinical data into account, we considered a high possibility of intestinal malrotation. Therefore, a laparoscopic abdominal examination was performed. During the operation, intestinal duplication that passed through the diaphragm into the mediastinum was discovered. Intraoperative angiography determined that the deformity was </w:t>
      </w:r>
      <w:r>
        <w:rPr>
          <w:rFonts w:ascii="Book Antiqua" w:eastAsia="Book Antiqua" w:hAnsi="Book Antiqua" w:cs="Book Antiqua"/>
          <w:color w:val="000000"/>
          <w:shd w:val="clear" w:color="auto" w:fill="FFFFFF"/>
        </w:rPr>
        <w:t>thoracoabdominal duplication</w:t>
      </w:r>
      <w:r>
        <w:rPr>
          <w:rFonts w:ascii="Book Antiqua" w:eastAsia="Book Antiqua" w:hAnsi="Book Antiqua" w:cs="Book Antiqua"/>
          <w:color w:val="000000"/>
        </w:rPr>
        <w:t xml:space="preserve">. </w:t>
      </w:r>
      <w:r w:rsidR="00184953">
        <w:rPr>
          <w:rFonts w:ascii="Book Antiqua" w:eastAsia="Book Antiqua" w:hAnsi="Book Antiqua" w:cs="Book Antiqua"/>
          <w:color w:val="000000"/>
        </w:rPr>
        <w:t xml:space="preserve">A retrospective </w:t>
      </w:r>
      <w:r>
        <w:rPr>
          <w:rFonts w:ascii="Book Antiqua" w:eastAsia="Book Antiqua" w:hAnsi="Book Antiqua" w:cs="Book Antiqua"/>
          <w:color w:val="000000"/>
        </w:rPr>
        <w:t xml:space="preserve">analysis of the clinical characteristics of this case found the following factors that led to the missed diagnosis: </w:t>
      </w:r>
      <w:r w:rsidR="00EB6711">
        <w:rPr>
          <w:rFonts w:ascii="Book Antiqua" w:eastAsia="Book Antiqua" w:hAnsi="Book Antiqua" w:cs="Book Antiqua"/>
          <w:color w:val="000000"/>
        </w:rPr>
        <w:t>(</w:t>
      </w:r>
      <w:r>
        <w:rPr>
          <w:rFonts w:ascii="Book Antiqua" w:eastAsia="Book Antiqua" w:hAnsi="Book Antiqua" w:cs="Book Antiqua"/>
          <w:color w:val="000000"/>
        </w:rPr>
        <w:t>1</w:t>
      </w:r>
      <w:r w:rsidR="00EB6711">
        <w:rPr>
          <w:rFonts w:ascii="Book Antiqua" w:eastAsia="Book Antiqua" w:hAnsi="Book Antiqua" w:cs="Book Antiqua"/>
          <w:color w:val="000000"/>
        </w:rPr>
        <w:t>)</w:t>
      </w:r>
      <w:r>
        <w:rPr>
          <w:rFonts w:ascii="Book Antiqua" w:eastAsia="Book Antiqua" w:hAnsi="Book Antiqua" w:cs="Book Antiqua"/>
          <w:color w:val="000000"/>
        </w:rPr>
        <w:t xml:space="preserve"> In addition to black stool, the infant also presented the clinical manifestation of cyanosis when crying. Therefore, there should have been high suspicion of concurrent chest diseases, and relevant chest examinations should have been performed</w:t>
      </w:r>
      <w:r w:rsidR="00EB6711">
        <w:rPr>
          <w:rFonts w:ascii="Book Antiqua" w:eastAsia="Book Antiqua" w:hAnsi="Book Antiqua" w:cs="Book Antiqua"/>
          <w:color w:val="000000"/>
        </w:rPr>
        <w:t>;</w:t>
      </w:r>
      <w:r>
        <w:rPr>
          <w:rFonts w:ascii="Book Antiqua" w:eastAsia="Book Antiqua" w:hAnsi="Book Antiqua" w:cs="Book Antiqua"/>
          <w:color w:val="000000"/>
        </w:rPr>
        <w:t xml:space="preserve"> </w:t>
      </w:r>
      <w:r w:rsidR="00EB6711">
        <w:rPr>
          <w:rFonts w:ascii="Book Antiqua" w:eastAsia="Book Antiqua" w:hAnsi="Book Antiqua" w:cs="Book Antiqua"/>
          <w:color w:val="000000"/>
        </w:rPr>
        <w:t>(</w:t>
      </w:r>
      <w:r>
        <w:rPr>
          <w:rFonts w:ascii="Book Antiqua" w:eastAsia="Book Antiqua" w:hAnsi="Book Antiqua" w:cs="Book Antiqua"/>
          <w:color w:val="000000"/>
        </w:rPr>
        <w:t>2</w:t>
      </w:r>
      <w:r w:rsidR="00EB6711">
        <w:rPr>
          <w:rFonts w:ascii="Book Antiqua" w:eastAsia="Book Antiqua" w:hAnsi="Book Antiqua" w:cs="Book Antiqua"/>
          <w:color w:val="000000"/>
        </w:rPr>
        <w:t>)</w:t>
      </w:r>
      <w:r>
        <w:rPr>
          <w:rFonts w:ascii="Book Antiqua" w:eastAsia="Book Antiqua" w:hAnsi="Book Antiqua" w:cs="Book Antiqua"/>
          <w:color w:val="000000"/>
        </w:rPr>
        <w:t xml:space="preserve"> </w:t>
      </w:r>
      <w:r w:rsidR="00184953">
        <w:rPr>
          <w:rFonts w:ascii="Book Antiqua" w:eastAsia="Book Antiqua" w:hAnsi="Book Antiqua" w:cs="Book Antiqua"/>
          <w:color w:val="000000"/>
        </w:rPr>
        <w:t xml:space="preserve">the </w:t>
      </w:r>
      <w:r>
        <w:rPr>
          <w:rFonts w:ascii="Book Antiqua" w:eastAsia="Book Antiqua" w:hAnsi="Book Antiqua" w:cs="Book Antiqua"/>
          <w:color w:val="000000"/>
        </w:rPr>
        <w:t xml:space="preserve">ultrasound performed at our hospital indicated the presence of intestine tube-like tissue between the liver and kidney and </w:t>
      </w:r>
      <w:r w:rsidRPr="00EB6711">
        <w:rPr>
          <w:rFonts w:ascii="Book Antiqua" w:eastAsia="Book Antiqua" w:hAnsi="Book Antiqua" w:cs="Book Antiqua"/>
          <w:color w:val="000000"/>
          <w:shd w:val="clear" w:color="auto" w:fill="FFFFFF"/>
        </w:rPr>
        <w:t>posterosuperior to</w:t>
      </w:r>
      <w:r w:rsidRPr="00EB6711">
        <w:rPr>
          <w:rFonts w:ascii="Book Antiqua" w:eastAsia="Book Antiqua" w:hAnsi="Book Antiqua" w:cs="Book Antiqua"/>
          <w:color w:val="000000"/>
        </w:rPr>
        <w:t xml:space="preserve"> the right liver lobe</w:t>
      </w:r>
      <w:r>
        <w:rPr>
          <w:rFonts w:ascii="Book Antiqua" w:eastAsia="Book Antiqua" w:hAnsi="Book Antiqua" w:cs="Book Antiqua"/>
          <w:color w:val="000000"/>
        </w:rPr>
        <w:t>, which extended upward. Subsequent CT and MRI examination</w:t>
      </w:r>
      <w:r w:rsidR="00184953">
        <w:rPr>
          <w:rFonts w:ascii="Book Antiqua" w:eastAsia="Book Antiqua" w:hAnsi="Book Antiqua" w:cs="Book Antiqua"/>
          <w:color w:val="000000"/>
        </w:rPr>
        <w:t>s</w:t>
      </w:r>
      <w:r>
        <w:rPr>
          <w:rFonts w:ascii="Book Antiqua" w:eastAsia="Book Antiqua" w:hAnsi="Book Antiqua" w:cs="Book Antiqua"/>
          <w:color w:val="000000"/>
        </w:rPr>
        <w:t xml:space="preserve"> of the chest showed that the spinal cord and spinal meninges bulged towards the posterior mediastinum, </w:t>
      </w:r>
      <w:r w:rsidR="00B35664">
        <w:rPr>
          <w:rFonts w:ascii="Book Antiqua" w:eastAsia="Book Antiqua" w:hAnsi="Book Antiqua" w:cs="Book Antiqua"/>
          <w:color w:val="000000"/>
        </w:rPr>
        <w:t xml:space="preserve">but </w:t>
      </w:r>
      <w:r>
        <w:rPr>
          <w:rFonts w:ascii="Book Antiqua" w:eastAsia="Book Antiqua" w:hAnsi="Book Antiqua" w:cs="Book Antiqua"/>
          <w:color w:val="000000"/>
        </w:rPr>
        <w:t>the possibility of enterogenous cysts was ignored in favor of intrathoracic cysts. In fact, this infant was eventually diagnosed with both intestinal duplication and meningocele in the thoracic cavity</w:t>
      </w:r>
      <w:r w:rsidR="00622FEC">
        <w:rPr>
          <w:rFonts w:ascii="Book Antiqua" w:eastAsia="Book Antiqua" w:hAnsi="Book Antiqua" w:cs="Book Antiqua"/>
          <w:color w:val="000000"/>
        </w:rPr>
        <w:t>;</w:t>
      </w:r>
      <w:r>
        <w:rPr>
          <w:rFonts w:ascii="Book Antiqua" w:eastAsia="Book Antiqua" w:hAnsi="Book Antiqua" w:cs="Book Antiqua"/>
          <w:color w:val="000000"/>
        </w:rPr>
        <w:t xml:space="preserve"> </w:t>
      </w:r>
      <w:r w:rsidR="00622FEC">
        <w:rPr>
          <w:rFonts w:ascii="Book Antiqua" w:eastAsia="Book Antiqua" w:hAnsi="Book Antiqua" w:cs="Book Antiqua"/>
          <w:color w:val="000000"/>
        </w:rPr>
        <w:t>and (</w:t>
      </w:r>
      <w:r>
        <w:rPr>
          <w:rFonts w:ascii="Book Antiqua" w:eastAsia="Book Antiqua" w:hAnsi="Book Antiqua" w:cs="Book Antiqua"/>
          <w:color w:val="000000"/>
        </w:rPr>
        <w:t>3</w:t>
      </w:r>
      <w:r w:rsidR="00622FEC">
        <w:rPr>
          <w:rFonts w:ascii="Book Antiqua" w:eastAsia="Book Antiqua" w:hAnsi="Book Antiqua" w:cs="Book Antiqua"/>
          <w:color w:val="000000"/>
        </w:rPr>
        <w:t>)</w:t>
      </w:r>
      <w:r>
        <w:rPr>
          <w:rFonts w:ascii="Book Antiqua" w:eastAsia="Book Antiqua" w:hAnsi="Book Antiqua" w:cs="Book Antiqua"/>
          <w:color w:val="000000"/>
        </w:rPr>
        <w:t xml:space="preserve"> </w:t>
      </w:r>
      <w:r w:rsidR="00B35664">
        <w:rPr>
          <w:rFonts w:ascii="Book Antiqua" w:eastAsia="Book Antiqua" w:hAnsi="Book Antiqua" w:cs="Book Antiqua"/>
          <w:color w:val="000000"/>
        </w:rPr>
        <w:t xml:space="preserve">the </w:t>
      </w:r>
      <w:r>
        <w:rPr>
          <w:rFonts w:ascii="Book Antiqua" w:eastAsia="Book Antiqua" w:hAnsi="Book Antiqua" w:cs="Book Antiqua"/>
          <w:color w:val="000000"/>
        </w:rPr>
        <w:t xml:space="preserve">results of preoperative Tc-99m pertechnetate scintigraphy were negative. However, the postoperative pathological results confirmed the local presence of gastric mucosa in the intestine, indicating that the imaging result was a false negative. </w:t>
      </w:r>
    </w:p>
    <w:p w14:paraId="3938F645" w14:textId="5CCB1FD0" w:rsidR="00A77B3E" w:rsidRDefault="009D4E5A" w:rsidP="00FC5D5D">
      <w:pPr>
        <w:spacing w:line="360" w:lineRule="auto"/>
        <w:ind w:firstLineChars="100" w:firstLine="240"/>
        <w:jc w:val="both"/>
      </w:pPr>
      <w:r>
        <w:rPr>
          <w:rFonts w:ascii="Book Antiqua" w:eastAsia="Book Antiqua" w:hAnsi="Book Antiqua" w:cs="Book Antiqua"/>
          <w:color w:val="000000"/>
        </w:rPr>
        <w:t>In the case of concurrent deformities with thoracic duplication, children generally have a narrowed thoracic cavity, and thus, cysts can easily exert pressure on the respiratory system. Affected children may experience chest pain, chest tightness, and cough. In addition, children may develop symptoms such as fever and cough due to cyst rupture or self-infection. In severe cases, dyspnea and cyanosis occur even when children are calm. When symptoms are mild, children develop cyanosis only when they are crying or engaging in light activities. Thoracic duplication is often accompanied by spinal deformities (such as spina bifida, hemivertebrae, or myelomeningocele), while intrathoracic meningocele can also be complicated by spinal deformities</w:t>
      </w:r>
      <w:r w:rsidR="00E64F25" w:rsidRPr="00E64F25">
        <w:rPr>
          <w:rFonts w:ascii="Book Antiqua" w:eastAsia="Book Antiqua" w:hAnsi="Book Antiqua" w:cs="Book Antiqua"/>
          <w:color w:val="000000"/>
          <w:vertAlign w:val="superscript"/>
        </w:rPr>
        <w:t>[</w:t>
      </w:r>
      <w:r w:rsidR="00A12E77">
        <w:rPr>
          <w:rFonts w:ascii="Book Antiqua" w:eastAsia="Book Antiqua"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infant reported here had concurrent spinal deformity. He had both enterogenous cysts and meningocele in the thoracic cavity, which added difficulty to the preoperative diagnosis. Zhang </w:t>
      </w:r>
      <w:r>
        <w:rPr>
          <w:rFonts w:ascii="Book Antiqua" w:eastAsia="Book Antiqua" w:hAnsi="Book Antiqua" w:cs="Book Antiqua"/>
          <w:i/>
          <w:iCs/>
          <w:color w:val="000000"/>
        </w:rPr>
        <w:t>et al</w:t>
      </w:r>
      <w:r w:rsidR="008C54D1" w:rsidRPr="00E64F25">
        <w:rPr>
          <w:rFonts w:ascii="Book Antiqua" w:eastAsia="Book Antiqua" w:hAnsi="Book Antiqua" w:cs="Book Antiqua"/>
          <w:color w:val="000000"/>
          <w:vertAlign w:val="superscript"/>
        </w:rPr>
        <w:t>[</w:t>
      </w:r>
      <w:r w:rsidR="00930AC8">
        <w:rPr>
          <w:rFonts w:ascii="Book Antiqua" w:eastAsia="Book Antiqua" w:hAnsi="Book Antiqua" w:cs="Book Antiqua"/>
          <w:color w:val="000000"/>
          <w:vertAlign w:val="superscript"/>
          <w:lang w:eastAsia="zh-CN"/>
        </w:rPr>
        <w:t>8</w:t>
      </w:r>
      <w:r w:rsidR="008C5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suggested that attention should be paid to intestinal duplication in the abdominal cavity when mediastinal enterogenous cysts are noted, and </w:t>
      </w:r>
      <w:r w:rsidRPr="00A52C59">
        <w:rPr>
          <w:rFonts w:ascii="Book Antiqua" w:eastAsia="Book Antiqua" w:hAnsi="Book Antiqua" w:cs="Book Antiqua"/>
          <w:i/>
          <w:color w:val="000000"/>
        </w:rPr>
        <w:t>vice versa</w:t>
      </w:r>
      <w:r>
        <w:rPr>
          <w:rFonts w:ascii="Book Antiqua" w:eastAsia="Book Antiqua" w:hAnsi="Book Antiqua" w:cs="Book Antiqua"/>
          <w:color w:val="000000"/>
        </w:rPr>
        <w:t xml:space="preserve">. Khanna </w:t>
      </w:r>
      <w:r>
        <w:rPr>
          <w:rFonts w:ascii="Book Antiqua" w:eastAsia="Book Antiqua" w:hAnsi="Book Antiqua" w:cs="Book Antiqua"/>
          <w:i/>
          <w:iCs/>
          <w:color w:val="000000"/>
        </w:rPr>
        <w:t>et al</w:t>
      </w:r>
      <w:r w:rsidR="008C54D1">
        <w:rPr>
          <w:rFonts w:ascii="Book Antiqua" w:eastAsia="Book Antiqua" w:hAnsi="Book Antiqua" w:cs="Book Antiqua"/>
          <w:color w:val="000000"/>
          <w:vertAlign w:val="superscript"/>
        </w:rPr>
        <w:t>[</w:t>
      </w:r>
      <w:r w:rsidR="00D27BAB">
        <w:rPr>
          <w:rFonts w:ascii="Book Antiqua" w:eastAsia="Book Antiqua" w:hAnsi="Book Antiqua" w:cs="Book Antiqua"/>
          <w:color w:val="000000"/>
          <w:vertAlign w:val="superscript"/>
          <w:lang w:eastAsia="zh-CN"/>
        </w:rPr>
        <w:t>9</w:t>
      </w:r>
      <w:r w:rsidR="008C5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also proposed that when a case of intestinal duplication is diagnosed, attention should be paid to whether there are concurrent duplications of other parts. Nazem </w:t>
      </w:r>
      <w:r>
        <w:rPr>
          <w:rFonts w:ascii="Book Antiqua" w:eastAsia="Book Antiqua" w:hAnsi="Book Antiqua" w:cs="Book Antiqua"/>
          <w:i/>
          <w:iCs/>
          <w:color w:val="000000"/>
        </w:rPr>
        <w:t>et al</w:t>
      </w:r>
      <w:r w:rsidR="008C54D1" w:rsidRPr="00E64F25">
        <w:rPr>
          <w:rFonts w:ascii="Book Antiqua" w:eastAsia="Book Antiqua" w:hAnsi="Book Antiqua" w:cs="Book Antiqua"/>
          <w:color w:val="000000"/>
          <w:vertAlign w:val="superscript"/>
        </w:rPr>
        <w:t>[</w:t>
      </w:r>
      <w:r w:rsidR="00603F7C">
        <w:rPr>
          <w:rFonts w:ascii="Book Antiqua" w:eastAsia="Book Antiqua" w:hAnsi="Book Antiqua" w:cs="Book Antiqua"/>
          <w:color w:val="000000"/>
          <w:vertAlign w:val="superscript"/>
          <w:lang w:eastAsia="zh-CN"/>
        </w:rPr>
        <w:t>10</w:t>
      </w:r>
      <w:r w:rsidR="008C5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mention</w:t>
      </w:r>
      <w:r w:rsidR="00B35664">
        <w:rPr>
          <w:rFonts w:ascii="Book Antiqua" w:eastAsia="Book Antiqua" w:hAnsi="Book Antiqua" w:cs="Book Antiqua"/>
          <w:color w:val="000000"/>
        </w:rPr>
        <w:t>ed</w:t>
      </w:r>
      <w:r>
        <w:rPr>
          <w:rFonts w:ascii="Book Antiqua" w:eastAsia="Book Antiqua" w:hAnsi="Book Antiqua" w:cs="Book Antiqua"/>
          <w:color w:val="000000"/>
        </w:rPr>
        <w:t xml:space="preserve"> that there could be concurrent esophageal duplication cysts and small intestine duplication.</w:t>
      </w:r>
    </w:p>
    <w:p w14:paraId="594C85C3" w14:textId="25E21187" w:rsidR="00A77B3E" w:rsidRDefault="009D4E5A" w:rsidP="001A0A42">
      <w:pPr>
        <w:spacing w:line="360" w:lineRule="auto"/>
        <w:ind w:firstLineChars="100" w:firstLine="240"/>
        <w:jc w:val="both"/>
      </w:pPr>
      <w:r>
        <w:rPr>
          <w:rFonts w:ascii="Book Antiqua" w:eastAsia="Book Antiqua" w:hAnsi="Book Antiqua" w:cs="Book Antiqua"/>
          <w:color w:val="000000"/>
        </w:rPr>
        <w:t>Surgical resection is the only treatment</w:t>
      </w:r>
      <w:r w:rsidR="00B35664">
        <w:rPr>
          <w:rFonts w:ascii="Book Antiqua" w:eastAsia="Book Antiqua" w:hAnsi="Book Antiqua" w:cs="Book Antiqua"/>
          <w:color w:val="000000"/>
        </w:rPr>
        <w:t xml:space="preserve"> for </w:t>
      </w:r>
      <w:r w:rsidR="00B35664">
        <w:rPr>
          <w:rFonts w:ascii="Book Antiqua" w:eastAsia="Book Antiqua" w:hAnsi="Book Antiqua" w:cs="Book Antiqua"/>
          <w:color w:val="000000"/>
          <w:shd w:val="clear" w:color="auto" w:fill="FFFFFF"/>
        </w:rPr>
        <w:t>thoracoabdominal</w:t>
      </w:r>
      <w:r w:rsidR="00B35664">
        <w:rPr>
          <w:rFonts w:ascii="Book Antiqua" w:eastAsia="Book Antiqua" w:hAnsi="Book Antiqua" w:cs="Book Antiqua"/>
          <w:color w:val="000000"/>
        </w:rPr>
        <w:t xml:space="preserve"> duplication</w:t>
      </w:r>
      <w:r>
        <w:rPr>
          <w:rFonts w:ascii="Book Antiqua" w:eastAsia="Book Antiqua" w:hAnsi="Book Antiqua" w:cs="Book Antiqua"/>
          <w:color w:val="000000"/>
        </w:rPr>
        <w:t xml:space="preserve">. Surgery should be performed as soon as possible to avoid complications such as infection, compression of surrounding tissues and organs, cyst bleeding or rupture, and cancer. Moreover, treatment of </w:t>
      </w:r>
      <w:r>
        <w:rPr>
          <w:rFonts w:ascii="Book Antiqua" w:eastAsia="Book Antiqua" w:hAnsi="Book Antiqua" w:cs="Book Antiqua"/>
          <w:color w:val="000000"/>
          <w:shd w:val="clear" w:color="auto" w:fill="FFFFFF"/>
        </w:rPr>
        <w:t>thoracoabdominal duplication</w:t>
      </w:r>
      <w:r>
        <w:rPr>
          <w:rFonts w:ascii="Book Antiqua" w:eastAsia="Book Antiqua" w:hAnsi="Book Antiqua" w:cs="Book Antiqua"/>
          <w:color w:val="000000"/>
        </w:rPr>
        <w:t xml:space="preserve"> is often more difficult than the treatment of isolated thoracic duplication</w:t>
      </w:r>
      <w:r>
        <w:rPr>
          <w:rFonts w:ascii="Book Antiqua" w:eastAsia="Book Antiqua" w:hAnsi="Book Antiqua" w:cs="Book Antiqua"/>
          <w:color w:val="000000"/>
          <w:shd w:val="clear" w:color="auto" w:fill="FFFFFF"/>
        </w:rPr>
        <w:t xml:space="preserve"> or abdominal duplication</w:t>
      </w:r>
      <w:r>
        <w:rPr>
          <w:rFonts w:ascii="Book Antiqua" w:eastAsia="Book Antiqua" w:hAnsi="Book Antiqua" w:cs="Book Antiqua"/>
          <w:color w:val="000000"/>
        </w:rPr>
        <w:t xml:space="preserve">. The specific surgical method, open or endoscopic, is selected based on the location and shape of the lesion and the experience of the surgeon. The postoperative prognosis is generally good, with few postoperative complications and a low recurrence rate. Khanna </w:t>
      </w:r>
      <w:r>
        <w:rPr>
          <w:rFonts w:ascii="Book Antiqua" w:eastAsia="Book Antiqua" w:hAnsi="Book Antiqua" w:cs="Book Antiqua"/>
          <w:i/>
          <w:iCs/>
          <w:color w:val="000000"/>
        </w:rPr>
        <w:t>et al</w:t>
      </w:r>
      <w:r w:rsidR="00DE5F16" w:rsidRPr="00E64F25">
        <w:rPr>
          <w:rFonts w:ascii="Book Antiqua" w:eastAsia="Book Antiqua" w:hAnsi="Book Antiqua" w:cs="Book Antiqua"/>
          <w:color w:val="000000"/>
          <w:shd w:val="clear" w:color="auto" w:fill="FFFFFF"/>
          <w:vertAlign w:val="superscript"/>
        </w:rPr>
        <w:t>[</w:t>
      </w:r>
      <w:r w:rsidR="00BE35B2">
        <w:rPr>
          <w:rFonts w:ascii="Book Antiqua" w:eastAsia="Book Antiqua" w:hAnsi="Book Antiqua" w:cs="Book Antiqua"/>
          <w:color w:val="000000"/>
          <w:vertAlign w:val="superscript"/>
          <w:lang w:eastAsia="zh-CN"/>
        </w:rPr>
        <w:t>9</w:t>
      </w:r>
      <w:r w:rsidR="00DE5F1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that a neonate with total midgut duplication underwent staged surgery due to a poor general condition and</w:t>
      </w:r>
      <w:r>
        <w:rPr>
          <w:rFonts w:ascii="Book Antiqua" w:eastAsia="Book Antiqua" w:hAnsi="Book Antiqua" w:cs="Book Antiqua"/>
          <w:color w:val="000000"/>
          <w:shd w:val="clear" w:color="auto" w:fill="FFFFFF"/>
        </w:rPr>
        <w:t xml:space="preserve"> long tubular duplication</w:t>
      </w:r>
      <w:r>
        <w:rPr>
          <w:rFonts w:ascii="Book Antiqua" w:eastAsia="Book Antiqua" w:hAnsi="Book Antiqua" w:cs="Book Antiqua"/>
          <w:color w:val="000000"/>
        </w:rPr>
        <w:t xml:space="preserve">. The proximal cyst was excised in stage I. Postoperative reexamination revealed the presence of an enterogenous cyst in the mediastinum. In stage II, the </w:t>
      </w:r>
      <w:r>
        <w:rPr>
          <w:rFonts w:ascii="Book Antiqua" w:eastAsia="Book Antiqua" w:hAnsi="Book Antiqua" w:cs="Book Antiqua"/>
          <w:color w:val="000000"/>
          <w:shd w:val="clear" w:color="auto" w:fill="FFFFFF"/>
        </w:rPr>
        <w:t>mucosal lining of the duplicated bowel was stripped off.</w:t>
      </w:r>
      <w:r>
        <w:rPr>
          <w:rFonts w:ascii="Book Antiqua" w:eastAsia="Book Antiqua" w:hAnsi="Book Antiqua" w:cs="Book Antiqua"/>
          <w:color w:val="000000"/>
        </w:rPr>
        <w:t xml:space="preserve"> In stage III, the enterogenous cyst in the mediastinum was excised. However, unlike our case, the mediastinal cyst in this case was not connected with the abdominal </w:t>
      </w:r>
      <w:r>
        <w:rPr>
          <w:rFonts w:ascii="Book Antiqua" w:eastAsia="Book Antiqua" w:hAnsi="Book Antiqua" w:cs="Book Antiqua"/>
          <w:color w:val="000000"/>
          <w:shd w:val="clear" w:color="auto" w:fill="FFFFFF"/>
        </w:rPr>
        <w:t>duplication</w:t>
      </w:r>
      <w:r>
        <w:rPr>
          <w:rFonts w:ascii="Book Antiqua" w:eastAsia="Book Antiqua" w:hAnsi="Book Antiqua" w:cs="Book Antiqua"/>
          <w:color w:val="000000"/>
        </w:rPr>
        <w:t xml:space="preserve">. Moralioglu </w:t>
      </w:r>
      <w:r>
        <w:rPr>
          <w:rFonts w:ascii="Book Antiqua" w:eastAsia="Book Antiqua" w:hAnsi="Book Antiqua" w:cs="Book Antiqua"/>
          <w:i/>
          <w:iCs/>
          <w:color w:val="000000"/>
        </w:rPr>
        <w:t>et a</w:t>
      </w:r>
      <w:r w:rsidR="00E91DC9">
        <w:rPr>
          <w:rFonts w:ascii="Book Antiqua" w:eastAsia="Book Antiqua" w:hAnsi="Book Antiqua" w:cs="Book Antiqua"/>
          <w:i/>
          <w:iCs/>
          <w:color w:val="000000"/>
        </w:rPr>
        <w:t>l</w:t>
      </w:r>
      <w:r w:rsidR="00E91DC9">
        <w:rPr>
          <w:rFonts w:ascii="Book Antiqua" w:eastAsia="Book Antiqua" w:hAnsi="Book Antiqua" w:cs="Book Antiqua"/>
          <w:color w:val="000000"/>
          <w:vertAlign w:val="superscript"/>
        </w:rPr>
        <w:t>[</w:t>
      </w:r>
      <w:r w:rsidR="00252E22">
        <w:rPr>
          <w:rFonts w:ascii="Book Antiqua" w:eastAsia="Book Antiqua" w:hAnsi="Book Antiqua" w:cs="Book Antiqua"/>
          <w:color w:val="000000"/>
          <w:vertAlign w:val="superscript"/>
          <w:lang w:eastAsia="zh-CN"/>
        </w:rPr>
        <w:t>3</w:t>
      </w:r>
      <w:r w:rsidR="00E91DC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a case in which an enterogenous cyst in the right posterior mediastinum extended through the diaphragm and communicated with the </w:t>
      </w:r>
      <w:r>
        <w:rPr>
          <w:rFonts w:ascii="Book Antiqua" w:eastAsia="Book Antiqua" w:hAnsi="Book Antiqua" w:cs="Book Antiqua"/>
          <w:color w:val="000000"/>
          <w:shd w:val="clear" w:color="auto" w:fill="FFFFFF"/>
        </w:rPr>
        <w:t xml:space="preserve">alimentary tract duplication in the </w:t>
      </w:r>
      <w:r>
        <w:rPr>
          <w:rFonts w:ascii="Book Antiqua" w:eastAsia="Book Antiqua" w:hAnsi="Book Antiqua" w:cs="Book Antiqua"/>
          <w:color w:val="000000"/>
        </w:rPr>
        <w:t xml:space="preserve">abdominal cavity. This case was similar to the one we reported here, and the lesion was eventually removed </w:t>
      </w:r>
      <w:r w:rsidR="00B35664">
        <w:rPr>
          <w:rFonts w:ascii="Book Antiqua" w:eastAsia="Book Antiqua" w:hAnsi="Book Antiqua" w:cs="Book Antiqua"/>
          <w:color w:val="000000"/>
        </w:rPr>
        <w:t xml:space="preserve">by </w:t>
      </w:r>
      <w:r>
        <w:rPr>
          <w:rFonts w:ascii="Book Antiqua" w:eastAsia="Book Antiqua" w:hAnsi="Book Antiqua" w:cs="Book Antiqua"/>
          <w:color w:val="000000"/>
        </w:rPr>
        <w:t>combined thoracic-abdominal surgery. However, the lesion passed through the diaphragm and extended upward to the posterior mediastinum, and cross</w:t>
      </w:r>
      <w:r w:rsidR="00B35664">
        <w:rPr>
          <w:rFonts w:ascii="Book Antiqua" w:eastAsia="Book Antiqua" w:hAnsi="Book Antiqua" w:cs="Book Antiqua"/>
          <w:color w:val="000000"/>
        </w:rPr>
        <w:t>ed</w:t>
      </w:r>
      <w:r>
        <w:rPr>
          <w:rFonts w:ascii="Book Antiqua" w:eastAsia="Book Antiqua" w:hAnsi="Book Antiqua" w:cs="Book Antiqua"/>
          <w:color w:val="000000"/>
        </w:rPr>
        <w:t xml:space="preserve"> the midline right to left in our case. Therefore, thoracic incision was made on the lateral posterior side of the left chest. It is worth noting that our case was complicated with meningocele. However, there were no neurological symptoms, and </w:t>
      </w:r>
      <w:r>
        <w:rPr>
          <w:rFonts w:ascii="Book Antiqua" w:eastAsia="Book Antiqua" w:hAnsi="Book Antiqua" w:cs="Book Antiqua"/>
          <w:color w:val="000000"/>
          <w:shd w:val="clear" w:color="auto" w:fill="FFFFFF"/>
        </w:rPr>
        <w:t>neurosurgery suggested regular follow-ups should be conducted</w:t>
      </w:r>
      <w:r>
        <w:rPr>
          <w:rFonts w:ascii="Book Antiqua" w:eastAsia="Book Antiqua" w:hAnsi="Book Antiqua" w:cs="Book Antiqua"/>
          <w:color w:val="000000"/>
        </w:rPr>
        <w:t xml:space="preserve">. Moralioglu </w:t>
      </w:r>
      <w:r>
        <w:rPr>
          <w:rFonts w:ascii="Book Antiqua" w:eastAsia="Book Antiqua" w:hAnsi="Book Antiqua" w:cs="Book Antiqua"/>
          <w:i/>
          <w:iCs/>
          <w:color w:val="000000"/>
        </w:rPr>
        <w:t>et al</w:t>
      </w:r>
      <w:r w:rsidR="00E91DC9">
        <w:rPr>
          <w:rFonts w:ascii="Book Antiqua" w:eastAsia="Book Antiqua" w:hAnsi="Book Antiqua" w:cs="Book Antiqua"/>
          <w:color w:val="000000"/>
          <w:vertAlign w:val="superscript"/>
        </w:rPr>
        <w:t>[</w:t>
      </w:r>
      <w:r w:rsidR="000C550D">
        <w:rPr>
          <w:rFonts w:ascii="Book Antiqua" w:eastAsia="Book Antiqua" w:hAnsi="Book Antiqua" w:cs="Book Antiqua"/>
          <w:color w:val="000000"/>
          <w:vertAlign w:val="superscript"/>
          <w:lang w:eastAsia="zh-CN"/>
        </w:rPr>
        <w:t>3</w:t>
      </w:r>
      <w:r w:rsidR="00E91DC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suggest</w:t>
      </w:r>
      <w:r w:rsidR="00B35664">
        <w:rPr>
          <w:rFonts w:ascii="Book Antiqua" w:eastAsia="Book Antiqua" w:hAnsi="Book Antiqua" w:cs="Book Antiqua"/>
          <w:color w:val="000000"/>
        </w:rPr>
        <w:t>ed</w:t>
      </w:r>
      <w:r>
        <w:rPr>
          <w:rFonts w:ascii="Book Antiqua" w:eastAsia="Book Antiqua" w:hAnsi="Book Antiqua" w:cs="Book Antiqua"/>
          <w:color w:val="000000"/>
        </w:rPr>
        <w:t xml:space="preserve"> that cases with spinal involvement can be treated </w:t>
      </w:r>
      <w:r w:rsidR="00B35664">
        <w:rPr>
          <w:rFonts w:ascii="Book Antiqua" w:eastAsia="Book Antiqua" w:hAnsi="Book Antiqua" w:cs="Book Antiqua"/>
          <w:color w:val="000000"/>
        </w:rPr>
        <w:t xml:space="preserve">by </w:t>
      </w:r>
      <w:r>
        <w:rPr>
          <w:rFonts w:ascii="Book Antiqua" w:eastAsia="Book Antiqua" w:hAnsi="Book Antiqua" w:cs="Book Antiqua"/>
          <w:color w:val="000000"/>
        </w:rPr>
        <w:t>combined surgery by an experienced neurosurgical team.</w:t>
      </w:r>
    </w:p>
    <w:p w14:paraId="67B47BBB" w14:textId="77777777" w:rsidR="00A77B3E" w:rsidRDefault="00A77B3E">
      <w:pPr>
        <w:spacing w:line="360" w:lineRule="auto"/>
        <w:jc w:val="both"/>
      </w:pPr>
    </w:p>
    <w:p w14:paraId="11FB925F" w14:textId="77777777" w:rsidR="00A77B3E" w:rsidRDefault="009D4E5A">
      <w:pPr>
        <w:spacing w:line="360" w:lineRule="auto"/>
        <w:jc w:val="both"/>
      </w:pPr>
      <w:r>
        <w:rPr>
          <w:rFonts w:ascii="Book Antiqua" w:eastAsia="Book Antiqua" w:hAnsi="Book Antiqua" w:cs="Book Antiqua"/>
          <w:b/>
          <w:caps/>
          <w:color w:val="000000"/>
          <w:u w:val="single"/>
        </w:rPr>
        <w:t>CONCLUSION</w:t>
      </w:r>
    </w:p>
    <w:p w14:paraId="7B2B0D64" w14:textId="6CC73777" w:rsidR="00A77B3E" w:rsidRDefault="009D4E5A">
      <w:pPr>
        <w:spacing w:line="360" w:lineRule="auto"/>
        <w:jc w:val="both"/>
      </w:pPr>
      <w:r>
        <w:rPr>
          <w:rFonts w:ascii="Book Antiqua" w:eastAsia="Book Antiqua" w:hAnsi="Book Antiqua" w:cs="Book Antiqua"/>
          <w:color w:val="000000"/>
          <w:shd w:val="clear" w:color="auto" w:fill="FFFFFF"/>
        </w:rPr>
        <w:t xml:space="preserve">In summary, </w:t>
      </w:r>
      <w:r>
        <w:rPr>
          <w:rFonts w:ascii="Book Antiqua" w:eastAsia="Book Antiqua" w:hAnsi="Book Antiqua" w:cs="Book Antiqua"/>
          <w:color w:val="000000"/>
        </w:rPr>
        <w:t xml:space="preserve">thoracoabdominal duplication is a rare disease with diverse clinical manifestations. When a child is admitted to the hospital with acute abdominal disease or gastrointestinal bleeding, clinicians focus mainly on the abdominal symptoms, and the thoracic clinical manifestations are often neglected. Therefore, if a child with suspected abdominal intestinal duplication has concurrent respiratory symptoms, the possibility of thoracoabdominal duplication should considered, and enhanced chest-related examinations should be performed. Resection of the thoracoabdominal duplications in </w:t>
      </w:r>
      <w:r w:rsidR="00B35664">
        <w:rPr>
          <w:rFonts w:ascii="Book Antiqua" w:eastAsia="Book Antiqua" w:hAnsi="Book Antiqua" w:cs="Book Antiqua"/>
          <w:color w:val="000000"/>
        </w:rPr>
        <w:t>one-</w:t>
      </w:r>
      <w:r>
        <w:rPr>
          <w:rFonts w:ascii="Book Antiqua" w:eastAsia="Book Antiqua" w:hAnsi="Book Antiqua" w:cs="Book Antiqua"/>
          <w:color w:val="000000"/>
        </w:rPr>
        <w:t>stage</w:t>
      </w:r>
      <w:r w:rsidR="00B35664">
        <w:rPr>
          <w:rFonts w:ascii="Book Antiqua" w:eastAsia="Book Antiqua" w:hAnsi="Book Antiqua" w:cs="Book Antiqua"/>
          <w:color w:val="000000"/>
        </w:rPr>
        <w:t xml:space="preserve"> </w:t>
      </w:r>
      <w:r>
        <w:rPr>
          <w:rFonts w:ascii="Book Antiqua" w:eastAsia="Book Antiqua" w:hAnsi="Book Antiqua" w:cs="Book Antiqua"/>
          <w:color w:val="000000"/>
        </w:rPr>
        <w:t>surgery appears to be an appropriate and safe treatment option.</w:t>
      </w:r>
    </w:p>
    <w:p w14:paraId="3DADAF16" w14:textId="77777777" w:rsidR="00A77B3E" w:rsidRDefault="00A77B3E">
      <w:pPr>
        <w:spacing w:line="360" w:lineRule="auto"/>
        <w:jc w:val="both"/>
      </w:pPr>
    </w:p>
    <w:p w14:paraId="4B22BF46" w14:textId="77777777" w:rsidR="00A77B3E" w:rsidRDefault="009D4E5A">
      <w:pPr>
        <w:spacing w:line="360" w:lineRule="auto"/>
        <w:jc w:val="both"/>
      </w:pPr>
      <w:r>
        <w:rPr>
          <w:rFonts w:ascii="Book Antiqua" w:eastAsia="Book Antiqua" w:hAnsi="Book Antiqua" w:cs="Book Antiqua"/>
          <w:b/>
          <w:caps/>
          <w:color w:val="000000"/>
          <w:u w:val="single"/>
        </w:rPr>
        <w:t>ACKNOWLEDGEMENTS</w:t>
      </w:r>
    </w:p>
    <w:p w14:paraId="0F10C9EF" w14:textId="7CBC9C6D" w:rsidR="00A77B3E" w:rsidRDefault="009D4E5A">
      <w:pPr>
        <w:spacing w:line="360" w:lineRule="auto"/>
        <w:jc w:val="both"/>
      </w:pPr>
      <w:r>
        <w:rPr>
          <w:rFonts w:ascii="Book Antiqua" w:eastAsia="Book Antiqua" w:hAnsi="Book Antiqua" w:cs="Book Antiqua"/>
          <w:color w:val="000000"/>
        </w:rPr>
        <w:t xml:space="preserve">The authors </w:t>
      </w:r>
      <w:r w:rsidR="00956B0A">
        <w:rPr>
          <w:rFonts w:ascii="Book Antiqua" w:eastAsia="Book Antiqua" w:hAnsi="Book Antiqua" w:cs="Book Antiqua"/>
          <w:color w:val="000000"/>
        </w:rPr>
        <w:t>app</w:t>
      </w:r>
      <w:r w:rsidR="00A245E6">
        <w:rPr>
          <w:rFonts w:ascii="Book Antiqua" w:eastAsia="Book Antiqua" w:hAnsi="Book Antiqua" w:cs="Book Antiqua"/>
          <w:color w:val="000000"/>
        </w:rPr>
        <w:t>re</w:t>
      </w:r>
      <w:r w:rsidR="00956B0A">
        <w:rPr>
          <w:rFonts w:ascii="Book Antiqua" w:eastAsia="Book Antiqua" w:hAnsi="Book Antiqua" w:cs="Book Antiqua"/>
          <w:color w:val="000000"/>
        </w:rPr>
        <w:t>ciate</w:t>
      </w:r>
      <w:r>
        <w:rPr>
          <w:rFonts w:ascii="Book Antiqua" w:eastAsia="Book Antiqua" w:hAnsi="Book Antiqua" w:cs="Book Antiqua"/>
          <w:color w:val="000000"/>
        </w:rPr>
        <w:t xml:space="preserve"> Dr. Ma YY for providing the pathological data. </w:t>
      </w:r>
    </w:p>
    <w:p w14:paraId="121F7FB6" w14:textId="77777777" w:rsidR="00A77B3E" w:rsidRDefault="00A77B3E">
      <w:pPr>
        <w:spacing w:line="360" w:lineRule="auto"/>
        <w:jc w:val="both"/>
      </w:pPr>
    </w:p>
    <w:p w14:paraId="5D733132" w14:textId="77777777" w:rsidR="00A77B3E" w:rsidRDefault="009D4E5A">
      <w:pPr>
        <w:spacing w:line="360" w:lineRule="auto"/>
        <w:jc w:val="both"/>
      </w:pPr>
      <w:r>
        <w:rPr>
          <w:rFonts w:ascii="Book Antiqua" w:eastAsia="Book Antiqua" w:hAnsi="Book Antiqua" w:cs="Book Antiqua"/>
          <w:b/>
          <w:color w:val="000000"/>
        </w:rPr>
        <w:t>REFERENCES</w:t>
      </w:r>
    </w:p>
    <w:p w14:paraId="6484503D" w14:textId="77777777" w:rsidR="0090639F" w:rsidRDefault="009D4E5A">
      <w:pPr>
        <w:spacing w:line="360" w:lineRule="auto"/>
        <w:jc w:val="both"/>
        <w:rPr>
          <w:rFonts w:ascii="Book Antiqua" w:eastAsia="Book Antiqua" w:hAnsi="Book Antiqua" w:cs="Book Antiqua"/>
          <w:color w:val="000000"/>
          <w:lang w:eastAsia="zh-CN"/>
        </w:rPr>
      </w:pPr>
      <w:bookmarkStart w:id="4" w:name="OLE_LINK1"/>
      <w:r>
        <w:rPr>
          <w:rFonts w:ascii="Book Antiqua" w:eastAsia="Book Antiqua" w:hAnsi="Book Antiqua" w:cs="Book Antiqua"/>
          <w:color w:val="000000"/>
        </w:rPr>
        <w:t xml:space="preserve">1 </w:t>
      </w:r>
      <w:r w:rsidR="0090639F">
        <w:rPr>
          <w:rFonts w:ascii="Book Antiqua" w:eastAsia="Book Antiqua" w:hAnsi="Book Antiqua" w:cs="Book Antiqua"/>
          <w:b/>
          <w:bCs/>
          <w:color w:val="000000"/>
        </w:rPr>
        <w:t>Sharma S</w:t>
      </w:r>
      <w:r w:rsidR="0090639F">
        <w:rPr>
          <w:rFonts w:ascii="Book Antiqua" w:eastAsia="Book Antiqua" w:hAnsi="Book Antiqua" w:cs="Book Antiqua"/>
          <w:color w:val="000000"/>
        </w:rPr>
        <w:t xml:space="preserve">, Yadav AK, Mandal AK, Zaheer S, Yadav DK, Samie A. Enteric Duplication Cysts in Children: A Clinicopathological Dilemma. </w:t>
      </w:r>
      <w:r w:rsidR="0090639F">
        <w:rPr>
          <w:rFonts w:ascii="Book Antiqua" w:eastAsia="Book Antiqua" w:hAnsi="Book Antiqua" w:cs="Book Antiqua"/>
          <w:i/>
          <w:iCs/>
          <w:color w:val="000000"/>
        </w:rPr>
        <w:t>J Clin Diagn Res</w:t>
      </w:r>
      <w:r w:rsidR="0090639F">
        <w:rPr>
          <w:rFonts w:ascii="Book Antiqua" w:eastAsia="Book Antiqua" w:hAnsi="Book Antiqua" w:cs="Book Antiqua"/>
          <w:color w:val="000000"/>
        </w:rPr>
        <w:t xml:space="preserve"> 2015; </w:t>
      </w:r>
      <w:r w:rsidR="0090639F">
        <w:rPr>
          <w:rFonts w:ascii="Book Antiqua" w:eastAsia="Book Antiqua" w:hAnsi="Book Antiqua" w:cs="Book Antiqua"/>
          <w:b/>
          <w:bCs/>
          <w:color w:val="000000"/>
        </w:rPr>
        <w:t>9</w:t>
      </w:r>
      <w:r w:rsidR="0090639F">
        <w:rPr>
          <w:rFonts w:ascii="Book Antiqua" w:eastAsia="Book Antiqua" w:hAnsi="Book Antiqua" w:cs="Book Antiqua"/>
          <w:color w:val="000000"/>
        </w:rPr>
        <w:t>: EC08-EC11 [PMID: 26435952 DOI: 10.7860/JCDR/2015/12929.6381]</w:t>
      </w:r>
    </w:p>
    <w:p w14:paraId="433B6CE8" w14:textId="77777777" w:rsidR="00A70D8D" w:rsidRDefault="009D4E5A" w:rsidP="00A70D8D">
      <w:pPr>
        <w:spacing w:line="360" w:lineRule="auto"/>
        <w:jc w:val="both"/>
      </w:pPr>
      <w:r>
        <w:rPr>
          <w:rFonts w:ascii="Book Antiqua" w:eastAsia="Book Antiqua" w:hAnsi="Book Antiqua" w:cs="Book Antiqua"/>
          <w:color w:val="000000"/>
        </w:rPr>
        <w:t xml:space="preserve">2 </w:t>
      </w:r>
      <w:r w:rsidR="00A70D8D">
        <w:rPr>
          <w:rFonts w:ascii="Book Antiqua" w:eastAsia="Book Antiqua" w:hAnsi="Book Antiqua" w:cs="Book Antiqua"/>
          <w:b/>
          <w:bCs/>
          <w:color w:val="000000"/>
        </w:rPr>
        <w:t>Okur MH</w:t>
      </w:r>
      <w:r w:rsidR="00A70D8D">
        <w:rPr>
          <w:rFonts w:ascii="Book Antiqua" w:eastAsia="Book Antiqua" w:hAnsi="Book Antiqua" w:cs="Book Antiqua"/>
          <w:color w:val="000000"/>
        </w:rPr>
        <w:t xml:space="preserve">, Arslan MS, Arslan S, Aydogdu B, Türkçü G, Goya C, Uygun I, Cigdem MK, Önen A, Otcu S. Gastrointestinal tract duplications in children. </w:t>
      </w:r>
      <w:r w:rsidR="00A70D8D">
        <w:rPr>
          <w:rFonts w:ascii="Book Antiqua" w:eastAsia="Book Antiqua" w:hAnsi="Book Antiqua" w:cs="Book Antiqua"/>
          <w:i/>
          <w:iCs/>
          <w:color w:val="000000"/>
        </w:rPr>
        <w:t>Eur Rev Med Pharmacol Sci</w:t>
      </w:r>
      <w:r w:rsidR="00A70D8D">
        <w:rPr>
          <w:rFonts w:ascii="Book Antiqua" w:eastAsia="Book Antiqua" w:hAnsi="Book Antiqua" w:cs="Book Antiqua"/>
          <w:color w:val="000000"/>
        </w:rPr>
        <w:t xml:space="preserve"> 2014; </w:t>
      </w:r>
      <w:r w:rsidR="00A70D8D">
        <w:rPr>
          <w:rFonts w:ascii="Book Antiqua" w:eastAsia="Book Antiqua" w:hAnsi="Book Antiqua" w:cs="Book Antiqua"/>
          <w:b/>
          <w:bCs/>
          <w:color w:val="000000"/>
        </w:rPr>
        <w:t>18</w:t>
      </w:r>
      <w:r w:rsidR="00A70D8D">
        <w:rPr>
          <w:rFonts w:ascii="Book Antiqua" w:eastAsia="Book Antiqua" w:hAnsi="Book Antiqua" w:cs="Book Antiqua"/>
          <w:color w:val="000000"/>
        </w:rPr>
        <w:t>: 1507-1512 [PMID: 24899610]</w:t>
      </w:r>
    </w:p>
    <w:p w14:paraId="5405B254" w14:textId="03C3DCCA" w:rsidR="00A77B3E" w:rsidRDefault="009D4E5A">
      <w:pPr>
        <w:spacing w:line="360" w:lineRule="auto"/>
        <w:jc w:val="both"/>
      </w:pPr>
      <w:r>
        <w:rPr>
          <w:rFonts w:ascii="Book Antiqua" w:eastAsia="Book Antiqua" w:hAnsi="Book Antiqua" w:cs="Book Antiqua"/>
          <w:color w:val="000000"/>
        </w:rPr>
        <w:t xml:space="preserve">3 </w:t>
      </w:r>
      <w:r w:rsidR="00A70D8D">
        <w:rPr>
          <w:rFonts w:ascii="Book Antiqua" w:eastAsia="Book Antiqua" w:hAnsi="Book Antiqua" w:cs="Book Antiqua"/>
          <w:b/>
          <w:bCs/>
          <w:color w:val="000000"/>
        </w:rPr>
        <w:t>Moralioglu S</w:t>
      </w:r>
      <w:r w:rsidR="00A70D8D">
        <w:rPr>
          <w:rFonts w:ascii="Book Antiqua" w:eastAsia="Book Antiqua" w:hAnsi="Book Antiqua" w:cs="Book Antiqua"/>
          <w:color w:val="000000"/>
        </w:rPr>
        <w:t xml:space="preserve">, Pektas OZ, Celayir AC, Bosnali O, Kaygusuz E. Thoracoabdominal duplication symptomatic on both sides: a case report. </w:t>
      </w:r>
      <w:r w:rsidR="00A70D8D">
        <w:rPr>
          <w:rFonts w:ascii="Book Antiqua" w:eastAsia="Book Antiqua" w:hAnsi="Book Antiqua" w:cs="Book Antiqua"/>
          <w:i/>
          <w:iCs/>
          <w:color w:val="000000"/>
        </w:rPr>
        <w:t>West Indian Med J</w:t>
      </w:r>
      <w:r w:rsidR="00A70D8D">
        <w:rPr>
          <w:rFonts w:ascii="Book Antiqua" w:eastAsia="Book Antiqua" w:hAnsi="Book Antiqua" w:cs="Book Antiqua"/>
          <w:color w:val="000000"/>
        </w:rPr>
        <w:t xml:space="preserve"> 2014; </w:t>
      </w:r>
      <w:r w:rsidR="00A70D8D">
        <w:rPr>
          <w:rFonts w:ascii="Book Antiqua" w:eastAsia="Book Antiqua" w:hAnsi="Book Antiqua" w:cs="Book Antiqua"/>
          <w:b/>
          <w:bCs/>
          <w:color w:val="000000"/>
        </w:rPr>
        <w:t>63</w:t>
      </w:r>
      <w:r w:rsidR="00A70D8D">
        <w:rPr>
          <w:rFonts w:ascii="Book Antiqua" w:eastAsia="Book Antiqua" w:hAnsi="Book Antiqua" w:cs="Book Antiqua"/>
          <w:color w:val="000000"/>
        </w:rPr>
        <w:t>: 192-194 [PMID: 25303260 DOI: 10.7727/wimj.2012.264]</w:t>
      </w:r>
    </w:p>
    <w:p w14:paraId="79972956" w14:textId="0CDBFCF3" w:rsidR="00A77B3E" w:rsidRDefault="009D4E5A">
      <w:pPr>
        <w:spacing w:line="360" w:lineRule="auto"/>
        <w:jc w:val="both"/>
      </w:pPr>
      <w:r>
        <w:rPr>
          <w:rFonts w:ascii="Book Antiqua" w:eastAsia="Book Antiqua" w:hAnsi="Book Antiqua" w:cs="Book Antiqua"/>
          <w:color w:val="000000"/>
        </w:rPr>
        <w:t xml:space="preserve">4 </w:t>
      </w:r>
      <w:r w:rsidR="00ED76BB">
        <w:rPr>
          <w:rFonts w:ascii="Book Antiqua" w:eastAsia="Book Antiqua" w:hAnsi="Book Antiqua" w:cs="Book Antiqua"/>
          <w:b/>
          <w:bCs/>
          <w:color w:val="000000"/>
        </w:rPr>
        <w:t>Pokorny WJ</w:t>
      </w:r>
      <w:r w:rsidR="00ED76BB">
        <w:rPr>
          <w:rFonts w:ascii="Book Antiqua" w:eastAsia="Book Antiqua" w:hAnsi="Book Antiqua" w:cs="Book Antiqua"/>
          <w:color w:val="000000"/>
        </w:rPr>
        <w:t xml:space="preserve">, Goldstein IR. Enteric thoracoabdominal duplications in children. </w:t>
      </w:r>
      <w:r w:rsidR="00ED76BB">
        <w:rPr>
          <w:rFonts w:ascii="Book Antiqua" w:eastAsia="Book Antiqua" w:hAnsi="Book Antiqua" w:cs="Book Antiqua"/>
          <w:i/>
          <w:iCs/>
          <w:color w:val="000000"/>
        </w:rPr>
        <w:t>J Thorac Cardiovasc Surg</w:t>
      </w:r>
      <w:r w:rsidR="00ED76BB">
        <w:rPr>
          <w:rFonts w:ascii="Book Antiqua" w:eastAsia="Book Antiqua" w:hAnsi="Book Antiqua" w:cs="Book Antiqua"/>
          <w:color w:val="000000"/>
        </w:rPr>
        <w:t xml:space="preserve"> 1984; </w:t>
      </w:r>
      <w:r w:rsidR="00ED76BB">
        <w:rPr>
          <w:rFonts w:ascii="Book Antiqua" w:eastAsia="Book Antiqua" w:hAnsi="Book Antiqua" w:cs="Book Antiqua"/>
          <w:b/>
          <w:bCs/>
          <w:color w:val="000000"/>
        </w:rPr>
        <w:t>87</w:t>
      </w:r>
      <w:r w:rsidR="00ED76BB">
        <w:rPr>
          <w:rFonts w:ascii="Book Antiqua" w:eastAsia="Book Antiqua" w:hAnsi="Book Antiqua" w:cs="Book Antiqua"/>
          <w:color w:val="000000"/>
        </w:rPr>
        <w:t xml:space="preserve">: 821-824 [PMID: 6727404 DOI: </w:t>
      </w:r>
      <w:r w:rsidR="00ED76BB" w:rsidRPr="004F629A">
        <w:rPr>
          <w:rFonts w:ascii="Book Antiqua" w:eastAsia="Book Antiqua" w:hAnsi="Book Antiqua" w:cs="Book Antiqua"/>
          <w:color w:val="000000"/>
        </w:rPr>
        <w:t>10.1016/S0022-5223(19)38407-7</w:t>
      </w:r>
      <w:r w:rsidR="00ED76BB">
        <w:rPr>
          <w:rFonts w:ascii="Book Antiqua" w:eastAsia="Book Antiqua" w:hAnsi="Book Antiqua" w:cs="Book Antiqua"/>
          <w:color w:val="000000"/>
        </w:rPr>
        <w:t>]</w:t>
      </w:r>
    </w:p>
    <w:p w14:paraId="1C69E66C" w14:textId="5B0B14E4" w:rsidR="00CB3635" w:rsidRDefault="009D4E5A" w:rsidP="00CB3635">
      <w:pPr>
        <w:spacing w:line="360" w:lineRule="auto"/>
        <w:jc w:val="both"/>
      </w:pPr>
      <w:r>
        <w:rPr>
          <w:rFonts w:ascii="Book Antiqua" w:eastAsia="Book Antiqua" w:hAnsi="Book Antiqua" w:cs="Book Antiqua"/>
          <w:color w:val="000000"/>
        </w:rPr>
        <w:t xml:space="preserve">5 </w:t>
      </w:r>
      <w:r w:rsidR="00CB3635">
        <w:rPr>
          <w:rFonts w:ascii="Book Antiqua" w:eastAsia="Book Antiqua" w:hAnsi="Book Antiqua" w:cs="Book Antiqua"/>
          <w:b/>
          <w:bCs/>
          <w:color w:val="000000"/>
        </w:rPr>
        <w:t>Jan IA</w:t>
      </w:r>
      <w:r w:rsidR="00CB3635">
        <w:rPr>
          <w:rFonts w:ascii="Book Antiqua" w:eastAsia="Book Antiqua" w:hAnsi="Book Antiqua" w:cs="Book Antiqua"/>
          <w:color w:val="000000"/>
        </w:rPr>
        <w:t xml:space="preserve">, Al Nuaimi A, Al Hamoudi B, Al Naqbi K, Bilal M. </w:t>
      </w:r>
      <w:r w:rsidR="00F703CE" w:rsidRPr="00F703CE">
        <w:rPr>
          <w:rFonts w:ascii="Book Antiqua" w:eastAsia="Book Antiqua" w:hAnsi="Book Antiqua" w:cs="Book Antiqua"/>
          <w:color w:val="000000"/>
        </w:rPr>
        <w:t>Distal Esophageal Duplication Cyst with Gastro-Esophageal Reflux Disease: A Rare Association and a Management Challenge</w:t>
      </w:r>
      <w:r w:rsidR="00CB3635">
        <w:rPr>
          <w:rFonts w:ascii="Book Antiqua" w:eastAsia="Book Antiqua" w:hAnsi="Book Antiqua" w:cs="Book Antiqua"/>
          <w:color w:val="000000"/>
        </w:rPr>
        <w:t xml:space="preserve">. </w:t>
      </w:r>
      <w:r w:rsidR="00CB3635">
        <w:rPr>
          <w:rFonts w:ascii="Book Antiqua" w:eastAsia="Book Antiqua" w:hAnsi="Book Antiqua" w:cs="Book Antiqua"/>
          <w:i/>
          <w:iCs/>
          <w:color w:val="000000"/>
        </w:rPr>
        <w:t>J Coll Physicians Surg Pak</w:t>
      </w:r>
      <w:r w:rsidR="00CB3635">
        <w:rPr>
          <w:rFonts w:ascii="Book Antiqua" w:eastAsia="Book Antiqua" w:hAnsi="Book Antiqua" w:cs="Book Antiqua"/>
          <w:color w:val="000000"/>
        </w:rPr>
        <w:t xml:space="preserve"> 2016; </w:t>
      </w:r>
      <w:r w:rsidR="00CB3635">
        <w:rPr>
          <w:rFonts w:ascii="Book Antiqua" w:eastAsia="Book Antiqua" w:hAnsi="Book Antiqua" w:cs="Book Antiqua"/>
          <w:b/>
          <w:bCs/>
          <w:color w:val="000000"/>
        </w:rPr>
        <w:t>26</w:t>
      </w:r>
      <w:r w:rsidR="00CB3635">
        <w:rPr>
          <w:rFonts w:ascii="Book Antiqua" w:eastAsia="Book Antiqua" w:hAnsi="Book Antiqua" w:cs="Book Antiqua"/>
          <w:color w:val="000000"/>
        </w:rPr>
        <w:t>: 148-150 [PMID: 26876405]</w:t>
      </w:r>
    </w:p>
    <w:p w14:paraId="2DF55F91" w14:textId="6D8B9957" w:rsidR="00EF4A6D" w:rsidRDefault="009D4E5A" w:rsidP="00EF4A6D">
      <w:pPr>
        <w:spacing w:line="360" w:lineRule="auto"/>
        <w:jc w:val="both"/>
      </w:pPr>
      <w:r>
        <w:rPr>
          <w:rFonts w:ascii="Book Antiqua" w:eastAsia="Book Antiqua" w:hAnsi="Book Antiqua" w:cs="Book Antiqua"/>
          <w:color w:val="000000"/>
        </w:rPr>
        <w:t xml:space="preserve">6 </w:t>
      </w:r>
      <w:r w:rsidR="00EF4A6D">
        <w:rPr>
          <w:rFonts w:ascii="Book Antiqua" w:eastAsia="Book Antiqua" w:hAnsi="Book Antiqua" w:cs="Book Antiqua"/>
          <w:b/>
          <w:bCs/>
          <w:color w:val="000000"/>
        </w:rPr>
        <w:t>Cuch B</w:t>
      </w:r>
      <w:r w:rsidR="00EF4A6D">
        <w:rPr>
          <w:rFonts w:ascii="Book Antiqua" w:eastAsia="Book Antiqua" w:hAnsi="Book Antiqua" w:cs="Book Antiqua"/>
          <w:color w:val="000000"/>
        </w:rPr>
        <w:t xml:space="preserve">, Nachulewicz P, Wieczorek AP, Wozniak M, Pac-Kozuchowska E. </w:t>
      </w:r>
      <w:r w:rsidR="004E6638" w:rsidRPr="004E6638">
        <w:rPr>
          <w:rFonts w:ascii="Book Antiqua" w:eastAsia="Book Antiqua" w:hAnsi="Book Antiqua" w:cs="Book Antiqua"/>
          <w:color w:val="000000"/>
        </w:rPr>
        <w:t>Esophageal Duplication Cyst Treated Thoracoscopically During the Neonatal Period: Clinical Case Report</w:t>
      </w:r>
      <w:r w:rsidR="00EF4A6D">
        <w:rPr>
          <w:rFonts w:ascii="Book Antiqua" w:eastAsia="Book Antiqua" w:hAnsi="Book Antiqua" w:cs="Book Antiqua"/>
          <w:color w:val="000000"/>
        </w:rPr>
        <w:t xml:space="preserve">. </w:t>
      </w:r>
      <w:r w:rsidR="00EF4A6D">
        <w:rPr>
          <w:rFonts w:ascii="Book Antiqua" w:eastAsia="Book Antiqua" w:hAnsi="Book Antiqua" w:cs="Book Antiqua"/>
          <w:i/>
          <w:iCs/>
          <w:color w:val="000000"/>
        </w:rPr>
        <w:t>Medicine (Baltimore)</w:t>
      </w:r>
      <w:r w:rsidR="00EF4A6D">
        <w:rPr>
          <w:rFonts w:ascii="Book Antiqua" w:eastAsia="Book Antiqua" w:hAnsi="Book Antiqua" w:cs="Book Antiqua"/>
          <w:color w:val="000000"/>
        </w:rPr>
        <w:t xml:space="preserve"> 2015; </w:t>
      </w:r>
      <w:r w:rsidR="00EF4A6D">
        <w:rPr>
          <w:rFonts w:ascii="Book Antiqua" w:eastAsia="Book Antiqua" w:hAnsi="Book Antiqua" w:cs="Book Antiqua"/>
          <w:b/>
          <w:bCs/>
          <w:color w:val="000000"/>
        </w:rPr>
        <w:t>94</w:t>
      </w:r>
      <w:r w:rsidR="00EF4A6D">
        <w:rPr>
          <w:rFonts w:ascii="Book Antiqua" w:eastAsia="Book Antiqua" w:hAnsi="Book Antiqua" w:cs="Book Antiqua"/>
          <w:color w:val="000000"/>
        </w:rPr>
        <w:t>: e2270 [PMID: 26656375 DOI: 10.1097/MD.0000000000002270]</w:t>
      </w:r>
    </w:p>
    <w:p w14:paraId="535D3FAC" w14:textId="77777777" w:rsidR="00A77B3E" w:rsidRDefault="009D4E5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Patiño Mayer J</w:t>
      </w:r>
      <w:r>
        <w:rPr>
          <w:rFonts w:ascii="Book Antiqua" w:eastAsia="Book Antiqua" w:hAnsi="Book Antiqua" w:cs="Book Antiqua"/>
          <w:color w:val="000000"/>
        </w:rPr>
        <w:t xml:space="preserve">, Bettolli M. Alimentary tract duplications in newborns and children: diagnostic aspects and the role of laparoscopic treatment.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14263-14271 [PMID: 25339813 DOI: 10.3748/wjg.v20.i39.14263]</w:t>
      </w:r>
    </w:p>
    <w:p w14:paraId="3B6085B9" w14:textId="0BF9E53D" w:rsidR="00A77B3E" w:rsidRDefault="009D4E5A">
      <w:pPr>
        <w:spacing w:line="360" w:lineRule="auto"/>
        <w:jc w:val="both"/>
      </w:pPr>
      <w:r>
        <w:rPr>
          <w:rFonts w:ascii="Book Antiqua" w:eastAsia="Book Antiqua" w:hAnsi="Book Antiqua" w:cs="Book Antiqua"/>
          <w:color w:val="000000"/>
        </w:rPr>
        <w:t xml:space="preserve">8 </w:t>
      </w:r>
      <w:r w:rsidR="00380599">
        <w:rPr>
          <w:rFonts w:ascii="Book Antiqua" w:eastAsia="Book Antiqua" w:hAnsi="Book Antiqua" w:cs="Book Antiqua"/>
          <w:b/>
          <w:bCs/>
          <w:color w:val="000000"/>
        </w:rPr>
        <w:t>Zhang KR</w:t>
      </w:r>
      <w:r w:rsidR="00380599">
        <w:rPr>
          <w:rFonts w:ascii="Book Antiqua" w:eastAsia="Book Antiqua" w:hAnsi="Book Antiqua" w:cs="Book Antiqua"/>
          <w:color w:val="000000"/>
        </w:rPr>
        <w:t xml:space="preserve">, Jia HM, Pan EY, Wang LY. Diagnosis and treatment of mediastinal enterogenous cysts in children. </w:t>
      </w:r>
      <w:r w:rsidR="00380599">
        <w:rPr>
          <w:rFonts w:ascii="Book Antiqua" w:eastAsia="Book Antiqua" w:hAnsi="Book Antiqua" w:cs="Book Antiqua"/>
          <w:i/>
          <w:iCs/>
          <w:color w:val="000000"/>
        </w:rPr>
        <w:t>Chin Med Sci J</w:t>
      </w:r>
      <w:r w:rsidR="00380599">
        <w:rPr>
          <w:rFonts w:ascii="Book Antiqua" w:eastAsia="Book Antiqua" w:hAnsi="Book Antiqua" w:cs="Book Antiqua"/>
          <w:color w:val="000000"/>
        </w:rPr>
        <w:t xml:space="preserve"> 2006; </w:t>
      </w:r>
      <w:r w:rsidR="00380599">
        <w:rPr>
          <w:rFonts w:ascii="Book Antiqua" w:eastAsia="Book Antiqua" w:hAnsi="Book Antiqua" w:cs="Book Antiqua"/>
          <w:b/>
          <w:bCs/>
          <w:color w:val="000000"/>
        </w:rPr>
        <w:t>21</w:t>
      </w:r>
      <w:r w:rsidR="00380599">
        <w:rPr>
          <w:rFonts w:ascii="Book Antiqua" w:eastAsia="Book Antiqua" w:hAnsi="Book Antiqua" w:cs="Book Antiqua"/>
          <w:color w:val="000000"/>
        </w:rPr>
        <w:t>: 201-203 [PMID: 17086746]</w:t>
      </w:r>
    </w:p>
    <w:p w14:paraId="49F72806" w14:textId="77777777" w:rsidR="00E25A4A" w:rsidRDefault="009D4E5A" w:rsidP="00E25A4A">
      <w:pPr>
        <w:spacing w:line="360" w:lineRule="auto"/>
        <w:jc w:val="both"/>
      </w:pPr>
      <w:r>
        <w:rPr>
          <w:rFonts w:ascii="Book Antiqua" w:eastAsia="Book Antiqua" w:hAnsi="Book Antiqua" w:cs="Book Antiqua"/>
          <w:color w:val="000000"/>
        </w:rPr>
        <w:t xml:space="preserve">9 </w:t>
      </w:r>
      <w:r w:rsidR="00E25A4A">
        <w:rPr>
          <w:rFonts w:ascii="Book Antiqua" w:eastAsia="Book Antiqua" w:hAnsi="Book Antiqua" w:cs="Book Antiqua"/>
          <w:b/>
          <w:bCs/>
          <w:color w:val="000000"/>
        </w:rPr>
        <w:t>Khanna V</w:t>
      </w:r>
      <w:r w:rsidR="00E25A4A">
        <w:rPr>
          <w:rFonts w:ascii="Book Antiqua" w:eastAsia="Book Antiqua" w:hAnsi="Book Antiqua" w:cs="Book Antiqua"/>
          <w:color w:val="000000"/>
        </w:rPr>
        <w:t xml:space="preserve">, Khanna K, Srinivas M. Total midgut duplication: a ticking time bomb. </w:t>
      </w:r>
      <w:r w:rsidR="00E25A4A">
        <w:rPr>
          <w:rFonts w:ascii="Book Antiqua" w:eastAsia="Book Antiqua" w:hAnsi="Book Antiqua" w:cs="Book Antiqua"/>
          <w:i/>
          <w:iCs/>
          <w:color w:val="000000"/>
        </w:rPr>
        <w:t>BMJ Case Rep</w:t>
      </w:r>
      <w:r w:rsidR="00E25A4A">
        <w:rPr>
          <w:rFonts w:ascii="Book Antiqua" w:eastAsia="Book Antiqua" w:hAnsi="Book Antiqua" w:cs="Book Antiqua"/>
          <w:color w:val="000000"/>
        </w:rPr>
        <w:t xml:space="preserve"> 2018; </w:t>
      </w:r>
      <w:r w:rsidR="00E25A4A">
        <w:rPr>
          <w:rFonts w:ascii="Book Antiqua" w:eastAsia="Book Antiqua" w:hAnsi="Book Antiqua" w:cs="Book Antiqua"/>
          <w:b/>
          <w:bCs/>
          <w:color w:val="000000"/>
        </w:rPr>
        <w:t>2018</w:t>
      </w:r>
      <w:r w:rsidR="00E25A4A">
        <w:rPr>
          <w:rFonts w:ascii="Book Antiqua" w:eastAsia="Book Antiqua" w:hAnsi="Book Antiqua" w:cs="Book Antiqua"/>
          <w:color w:val="000000"/>
        </w:rPr>
        <w:t xml:space="preserve"> [PMID: 29545441 DOI: 10.1136/bcr-2017-223848]</w:t>
      </w:r>
    </w:p>
    <w:p w14:paraId="2189A6CE" w14:textId="77777777" w:rsidR="00AC6141" w:rsidRDefault="009D4E5A" w:rsidP="00AC6141">
      <w:pPr>
        <w:spacing w:line="360" w:lineRule="auto"/>
        <w:jc w:val="both"/>
      </w:pPr>
      <w:r>
        <w:rPr>
          <w:rFonts w:ascii="Book Antiqua" w:eastAsia="Book Antiqua" w:hAnsi="Book Antiqua" w:cs="Book Antiqua"/>
          <w:color w:val="000000"/>
        </w:rPr>
        <w:t xml:space="preserve">10 </w:t>
      </w:r>
      <w:r w:rsidR="00AC6141">
        <w:rPr>
          <w:rFonts w:ascii="Book Antiqua" w:eastAsia="Book Antiqua" w:hAnsi="Book Antiqua" w:cs="Book Antiqua"/>
          <w:b/>
          <w:bCs/>
          <w:color w:val="000000"/>
        </w:rPr>
        <w:t>Nazem M</w:t>
      </w:r>
      <w:r w:rsidR="00AC6141">
        <w:rPr>
          <w:rFonts w:ascii="Book Antiqua" w:eastAsia="Book Antiqua" w:hAnsi="Book Antiqua" w:cs="Book Antiqua"/>
          <w:color w:val="000000"/>
        </w:rPr>
        <w:t xml:space="preserve">, Amouee AB, Eidy M, Khan IA, Javed HA. Duplication of cervical oesophagus: a case report and review of literatures. </w:t>
      </w:r>
      <w:r w:rsidR="00AC6141">
        <w:rPr>
          <w:rFonts w:ascii="Book Antiqua" w:eastAsia="Book Antiqua" w:hAnsi="Book Antiqua" w:cs="Book Antiqua"/>
          <w:i/>
          <w:iCs/>
          <w:color w:val="000000"/>
        </w:rPr>
        <w:t>Afr J Paediatr Surg</w:t>
      </w:r>
      <w:r w:rsidR="00AC6141">
        <w:rPr>
          <w:rFonts w:ascii="Book Antiqua" w:eastAsia="Book Antiqua" w:hAnsi="Book Antiqua" w:cs="Book Antiqua"/>
          <w:color w:val="000000"/>
        </w:rPr>
        <w:t xml:space="preserve"> 2010; </w:t>
      </w:r>
      <w:r w:rsidR="00AC6141">
        <w:rPr>
          <w:rFonts w:ascii="Book Antiqua" w:eastAsia="Book Antiqua" w:hAnsi="Book Antiqua" w:cs="Book Antiqua"/>
          <w:b/>
          <w:bCs/>
          <w:color w:val="000000"/>
        </w:rPr>
        <w:t>7</w:t>
      </w:r>
      <w:r w:rsidR="00AC6141">
        <w:rPr>
          <w:rFonts w:ascii="Book Antiqua" w:eastAsia="Book Antiqua" w:hAnsi="Book Antiqua" w:cs="Book Antiqua"/>
          <w:color w:val="000000"/>
        </w:rPr>
        <w:t>: 203-205 [PMID: 20859033 DOI: 10.4103/0189-6725.70429]</w:t>
      </w:r>
    </w:p>
    <w:bookmarkEnd w:id="4"/>
    <w:p w14:paraId="184A2C8C" w14:textId="6D274C64" w:rsidR="00A77B3E" w:rsidRDefault="00A77B3E">
      <w:pPr>
        <w:spacing w:line="360" w:lineRule="auto"/>
        <w:jc w:val="both"/>
      </w:pPr>
    </w:p>
    <w:p w14:paraId="709BAAB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EF0E1C5" w14:textId="77777777" w:rsidR="00A77B3E" w:rsidRDefault="009D4E5A">
      <w:pPr>
        <w:spacing w:line="360" w:lineRule="auto"/>
        <w:jc w:val="both"/>
      </w:pPr>
      <w:r>
        <w:rPr>
          <w:rFonts w:ascii="Book Antiqua" w:eastAsia="Book Antiqua" w:hAnsi="Book Antiqua" w:cs="Book Antiqua"/>
          <w:b/>
          <w:color w:val="000000"/>
        </w:rPr>
        <w:t>Footnotes</w:t>
      </w:r>
    </w:p>
    <w:p w14:paraId="1A12161D" w14:textId="77777777" w:rsidR="00A77B3E" w:rsidRDefault="009D4E5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Informed written consent was obtained from the guardian of the patient for the publication of the relevant information. </w:t>
      </w:r>
    </w:p>
    <w:p w14:paraId="42E71E51" w14:textId="77777777" w:rsidR="00A77B3E" w:rsidRDefault="00A77B3E">
      <w:pPr>
        <w:spacing w:line="360" w:lineRule="auto"/>
        <w:jc w:val="both"/>
      </w:pPr>
    </w:p>
    <w:p w14:paraId="3782E3B7" w14:textId="77777777" w:rsidR="00A77B3E" w:rsidRDefault="009D4E5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conflict of interest to report. </w:t>
      </w:r>
    </w:p>
    <w:p w14:paraId="3366B89A" w14:textId="77777777" w:rsidR="00A77B3E" w:rsidRDefault="00A77B3E">
      <w:pPr>
        <w:spacing w:line="360" w:lineRule="auto"/>
        <w:jc w:val="both"/>
      </w:pPr>
    </w:p>
    <w:p w14:paraId="06C4AC9D" w14:textId="77777777" w:rsidR="00A77B3E" w:rsidRDefault="009D4E5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421EAD25" w14:textId="77777777" w:rsidR="00A77B3E" w:rsidRDefault="00A77B3E">
      <w:pPr>
        <w:spacing w:line="360" w:lineRule="auto"/>
        <w:jc w:val="both"/>
      </w:pPr>
    </w:p>
    <w:p w14:paraId="2DE5416E" w14:textId="77777777" w:rsidR="00A77B3E" w:rsidRDefault="009D4E5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0BDC65" w14:textId="77777777" w:rsidR="00A77B3E" w:rsidRDefault="00A77B3E">
      <w:pPr>
        <w:spacing w:line="360" w:lineRule="auto"/>
        <w:jc w:val="both"/>
      </w:pPr>
    </w:p>
    <w:p w14:paraId="1512FAD1" w14:textId="13110B77" w:rsidR="00A77B3E" w:rsidRDefault="009D4E5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F7561">
        <w:rPr>
          <w:rFonts w:ascii="Book Antiqua" w:eastAsia="Book Antiqua" w:hAnsi="Book Antiqua" w:cs="Book Antiqua"/>
          <w:color w:val="000000"/>
        </w:rPr>
        <w:t>m</w:t>
      </w:r>
      <w:r>
        <w:rPr>
          <w:rFonts w:ascii="Book Antiqua" w:eastAsia="Book Antiqua" w:hAnsi="Book Antiqua" w:cs="Book Antiqua"/>
          <w:color w:val="000000"/>
        </w:rPr>
        <w:t>anuscript</w:t>
      </w:r>
    </w:p>
    <w:p w14:paraId="142CDB87" w14:textId="77777777" w:rsidR="00A77B3E" w:rsidRDefault="00A77B3E">
      <w:pPr>
        <w:spacing w:line="360" w:lineRule="auto"/>
        <w:jc w:val="both"/>
      </w:pPr>
    </w:p>
    <w:p w14:paraId="17EE74FB" w14:textId="77777777" w:rsidR="00A77B3E" w:rsidRDefault="009D4E5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29, 2021</w:t>
      </w:r>
    </w:p>
    <w:p w14:paraId="320A77BC" w14:textId="77777777" w:rsidR="00A77B3E" w:rsidRDefault="009D4E5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3, 2021</w:t>
      </w:r>
    </w:p>
    <w:p w14:paraId="56A023C3" w14:textId="508C5252" w:rsidR="00A77B3E" w:rsidRDefault="009D4E5A">
      <w:pPr>
        <w:spacing w:line="360" w:lineRule="auto"/>
        <w:jc w:val="both"/>
      </w:pPr>
      <w:r>
        <w:rPr>
          <w:rFonts w:ascii="Book Antiqua" w:eastAsia="Book Antiqua" w:hAnsi="Book Antiqua" w:cs="Book Antiqua"/>
          <w:b/>
          <w:color w:val="000000"/>
        </w:rPr>
        <w:t xml:space="preserve">Article in press: </w:t>
      </w:r>
      <w:r w:rsidR="00F703CE">
        <w:rPr>
          <w:rFonts w:ascii="Book Antiqua" w:eastAsia="宋体" w:hAnsi="Book Antiqua"/>
          <w:color w:val="000000" w:themeColor="text1"/>
        </w:rPr>
        <w:t>J</w:t>
      </w:r>
      <w:r w:rsidR="00F703CE">
        <w:rPr>
          <w:rFonts w:ascii="Book Antiqua" w:eastAsia="宋体" w:hAnsi="Book Antiqua" w:hint="eastAsia"/>
          <w:color w:val="000000" w:themeColor="text1"/>
        </w:rPr>
        <w:t>u</w:t>
      </w:r>
      <w:r w:rsidR="00F703CE">
        <w:rPr>
          <w:rFonts w:ascii="Book Antiqua" w:eastAsia="宋体" w:hAnsi="Book Antiqua"/>
          <w:color w:val="000000" w:themeColor="text1"/>
        </w:rPr>
        <w:t>ly</w:t>
      </w:r>
      <w:r w:rsidR="00F703CE" w:rsidRPr="00F06907">
        <w:rPr>
          <w:rFonts w:ascii="Book Antiqua" w:eastAsia="宋体" w:hAnsi="Book Antiqua"/>
          <w:color w:val="000000" w:themeColor="text1"/>
        </w:rPr>
        <w:t xml:space="preserve"> </w:t>
      </w:r>
      <w:r w:rsidR="00F703CE">
        <w:rPr>
          <w:rFonts w:ascii="Book Antiqua" w:eastAsia="宋体" w:hAnsi="Book Antiqua"/>
          <w:color w:val="000000" w:themeColor="text1"/>
        </w:rPr>
        <w:t>2</w:t>
      </w:r>
      <w:r w:rsidR="00F703CE" w:rsidRPr="00F06907">
        <w:rPr>
          <w:rFonts w:ascii="Book Antiqua" w:eastAsia="宋体" w:hAnsi="Book Antiqua"/>
          <w:color w:val="000000" w:themeColor="text1"/>
        </w:rPr>
        <w:t>, 2021</w:t>
      </w:r>
    </w:p>
    <w:p w14:paraId="5888E015" w14:textId="77777777" w:rsidR="00A77B3E" w:rsidRDefault="00A77B3E">
      <w:pPr>
        <w:spacing w:line="360" w:lineRule="auto"/>
        <w:jc w:val="both"/>
      </w:pPr>
    </w:p>
    <w:p w14:paraId="16096338" w14:textId="437693D1" w:rsidR="00A77B3E" w:rsidRDefault="009D4E5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9F7561">
        <w:rPr>
          <w:rFonts w:ascii="Book Antiqua" w:eastAsia="Book Antiqua" w:hAnsi="Book Antiqua" w:cs="Book Antiqua"/>
          <w:color w:val="000000"/>
        </w:rPr>
        <w:t>h</w:t>
      </w:r>
      <w:r>
        <w:rPr>
          <w:rFonts w:ascii="Book Antiqua" w:eastAsia="Book Antiqua" w:hAnsi="Book Antiqua" w:cs="Book Antiqua"/>
          <w:color w:val="000000"/>
        </w:rPr>
        <w:t>epatology</w:t>
      </w:r>
    </w:p>
    <w:p w14:paraId="013009CE" w14:textId="77777777" w:rsidR="00A77B3E" w:rsidRDefault="009D4E5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F4C8A1" w14:textId="77777777" w:rsidR="00A77B3E" w:rsidRDefault="009D4E5A">
      <w:pPr>
        <w:spacing w:line="360" w:lineRule="auto"/>
        <w:jc w:val="both"/>
      </w:pPr>
      <w:r>
        <w:rPr>
          <w:rFonts w:ascii="Book Antiqua" w:eastAsia="Book Antiqua" w:hAnsi="Book Antiqua" w:cs="Book Antiqua"/>
          <w:b/>
          <w:color w:val="000000"/>
        </w:rPr>
        <w:t>Peer-review report’s scientific quality classification</w:t>
      </w:r>
    </w:p>
    <w:p w14:paraId="0BC18316" w14:textId="77777777" w:rsidR="00A77B3E" w:rsidRDefault="009D4E5A">
      <w:pPr>
        <w:spacing w:line="360" w:lineRule="auto"/>
        <w:jc w:val="both"/>
      </w:pPr>
      <w:r>
        <w:rPr>
          <w:rFonts w:ascii="Book Antiqua" w:eastAsia="Book Antiqua" w:hAnsi="Book Antiqua" w:cs="Book Antiqua"/>
          <w:color w:val="000000"/>
        </w:rPr>
        <w:t>Grade A (Excellent): 0</w:t>
      </w:r>
    </w:p>
    <w:p w14:paraId="19CEA39F" w14:textId="77777777" w:rsidR="00A77B3E" w:rsidRDefault="009D4E5A">
      <w:pPr>
        <w:spacing w:line="360" w:lineRule="auto"/>
        <w:jc w:val="both"/>
      </w:pPr>
      <w:r>
        <w:rPr>
          <w:rFonts w:ascii="Book Antiqua" w:eastAsia="Book Antiqua" w:hAnsi="Book Antiqua" w:cs="Book Antiqua"/>
          <w:color w:val="000000"/>
        </w:rPr>
        <w:t>Grade B (Very good): 0</w:t>
      </w:r>
    </w:p>
    <w:p w14:paraId="2767C492" w14:textId="77777777" w:rsidR="00A77B3E" w:rsidRDefault="009D4E5A">
      <w:pPr>
        <w:spacing w:line="360" w:lineRule="auto"/>
        <w:jc w:val="both"/>
      </w:pPr>
      <w:r>
        <w:rPr>
          <w:rFonts w:ascii="Book Antiqua" w:eastAsia="Book Antiqua" w:hAnsi="Book Antiqua" w:cs="Book Antiqua"/>
          <w:color w:val="000000"/>
        </w:rPr>
        <w:t>Grade C (Good): C</w:t>
      </w:r>
    </w:p>
    <w:p w14:paraId="52ECE0E7" w14:textId="77777777" w:rsidR="00A77B3E" w:rsidRDefault="009D4E5A">
      <w:pPr>
        <w:spacing w:line="360" w:lineRule="auto"/>
        <w:jc w:val="both"/>
      </w:pPr>
      <w:r>
        <w:rPr>
          <w:rFonts w:ascii="Book Antiqua" w:eastAsia="Book Antiqua" w:hAnsi="Book Antiqua" w:cs="Book Antiqua"/>
          <w:color w:val="000000"/>
        </w:rPr>
        <w:t>Grade D (Fair): 0</w:t>
      </w:r>
    </w:p>
    <w:p w14:paraId="647CE787" w14:textId="77777777" w:rsidR="00A77B3E" w:rsidRDefault="009D4E5A">
      <w:pPr>
        <w:spacing w:line="360" w:lineRule="auto"/>
        <w:jc w:val="both"/>
      </w:pPr>
      <w:r>
        <w:rPr>
          <w:rFonts w:ascii="Book Antiqua" w:eastAsia="Book Antiqua" w:hAnsi="Book Antiqua" w:cs="Book Antiqua"/>
          <w:color w:val="000000"/>
        </w:rPr>
        <w:t>Grade E (Poor): 0</w:t>
      </w:r>
    </w:p>
    <w:p w14:paraId="26CB13E4" w14:textId="77777777" w:rsidR="00A77B3E" w:rsidRDefault="00A77B3E">
      <w:pPr>
        <w:spacing w:line="360" w:lineRule="auto"/>
        <w:jc w:val="both"/>
      </w:pPr>
    </w:p>
    <w:p w14:paraId="394BB9F9" w14:textId="183A4FE8" w:rsidR="001E773D" w:rsidRPr="00F703CE" w:rsidRDefault="009D4E5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Moralioglu S</w:t>
      </w:r>
      <w:r>
        <w:rPr>
          <w:rFonts w:ascii="Book Antiqua" w:eastAsia="Book Antiqua" w:hAnsi="Book Antiqua" w:cs="Book Antiqua"/>
          <w:b/>
          <w:color w:val="000000"/>
        </w:rPr>
        <w:t xml:space="preserve"> S-Editor: </w:t>
      </w:r>
      <w:r w:rsidR="009F7561" w:rsidRPr="009F7561">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9D74DE" w:rsidRPr="00A52C59">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F703CE">
        <w:rPr>
          <w:rFonts w:ascii="Book Antiqua" w:hAnsi="Book Antiqua" w:cs="Book Antiqua" w:hint="eastAsia"/>
          <w:b/>
          <w:color w:val="000000"/>
          <w:lang w:eastAsia="zh-CN"/>
        </w:rPr>
        <w:t xml:space="preserve"> </w:t>
      </w:r>
      <w:r w:rsidR="00F703CE" w:rsidRPr="00F703CE">
        <w:rPr>
          <w:rFonts w:ascii="Book Antiqua" w:hAnsi="Book Antiqua" w:cs="Book Antiqua" w:hint="eastAsia"/>
          <w:color w:val="000000"/>
          <w:lang w:eastAsia="zh-CN"/>
        </w:rPr>
        <w:t>Liu JH</w:t>
      </w:r>
    </w:p>
    <w:p w14:paraId="57C6D03E" w14:textId="6EA133C3" w:rsidR="00A77B3E" w:rsidRDefault="009D4E5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12FC021" w14:textId="77777777" w:rsidR="00A77B3E" w:rsidRDefault="009D4E5A">
      <w:pPr>
        <w:spacing w:line="360" w:lineRule="auto"/>
        <w:jc w:val="both"/>
      </w:pPr>
      <w:r>
        <w:rPr>
          <w:rFonts w:ascii="Book Antiqua" w:eastAsia="Book Antiqua" w:hAnsi="Book Antiqua" w:cs="Book Antiqua"/>
          <w:b/>
          <w:color w:val="000000"/>
        </w:rPr>
        <w:t>Figure Legends</w:t>
      </w:r>
    </w:p>
    <w:p w14:paraId="06F04E2C" w14:textId="707E51B6" w:rsidR="00643159" w:rsidRDefault="001A3A7A">
      <w:pPr>
        <w:spacing w:line="360" w:lineRule="auto"/>
        <w:jc w:val="both"/>
        <w:rPr>
          <w:rFonts w:ascii="Book Antiqua" w:eastAsia="Book Antiqua" w:hAnsi="Book Antiqua" w:cs="Book Antiqua"/>
          <w:b/>
          <w:bCs/>
          <w:color w:val="000000"/>
        </w:rPr>
      </w:pPr>
      <w:r>
        <w:rPr>
          <w:noProof/>
          <w:lang w:eastAsia="zh-CN"/>
        </w:rPr>
        <w:drawing>
          <wp:inline distT="0" distB="0" distL="0" distR="0" wp14:anchorId="3911B7D1" wp14:editId="5ED1A761">
            <wp:extent cx="4329545" cy="31403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9545" cy="3140308"/>
                    </a:xfrm>
                    <a:prstGeom prst="rect">
                      <a:avLst/>
                    </a:prstGeom>
                  </pic:spPr>
                </pic:pic>
              </a:graphicData>
            </a:graphic>
          </wp:inline>
        </w:drawing>
      </w:r>
    </w:p>
    <w:p w14:paraId="1FEA7128" w14:textId="0B4DA298" w:rsidR="00A77B3E" w:rsidRDefault="009D4E5A">
      <w:pPr>
        <w:spacing w:line="360" w:lineRule="auto"/>
        <w:jc w:val="both"/>
      </w:pPr>
      <w:r>
        <w:rPr>
          <w:rFonts w:ascii="Book Antiqua" w:eastAsia="Book Antiqua" w:hAnsi="Book Antiqua" w:cs="Book Antiqua"/>
          <w:b/>
          <w:bCs/>
          <w:color w:val="000000"/>
        </w:rPr>
        <w:t xml:space="preserve">Figure 1 </w:t>
      </w:r>
      <w:r w:rsidR="009D74DE">
        <w:rPr>
          <w:rFonts w:ascii="Book Antiqua" w:eastAsia="Book Antiqua" w:hAnsi="Book Antiqua" w:cs="Book Antiqua"/>
          <w:b/>
          <w:bCs/>
          <w:color w:val="000000"/>
        </w:rPr>
        <w:t>I</w:t>
      </w:r>
      <w:r>
        <w:rPr>
          <w:rFonts w:ascii="Book Antiqua" w:eastAsia="Book Antiqua" w:hAnsi="Book Antiqua" w:cs="Book Antiqua"/>
          <w:b/>
          <w:bCs/>
          <w:color w:val="000000"/>
        </w:rPr>
        <w:t xml:space="preserve">maging findings of posterior mediastinal cystic lesions. </w:t>
      </w:r>
      <w:r>
        <w:rPr>
          <w:rFonts w:ascii="Book Antiqua" w:eastAsia="Book Antiqua" w:hAnsi="Book Antiqua" w:cs="Book Antiqua"/>
          <w:color w:val="000000"/>
        </w:rPr>
        <w:t>A:</w:t>
      </w:r>
      <w:r>
        <w:rPr>
          <w:rFonts w:ascii="Book Antiqua" w:eastAsia="Book Antiqua" w:hAnsi="Book Antiqua" w:cs="Book Antiqua"/>
          <w:color w:val="000000"/>
          <w:shd w:val="clear" w:color="auto" w:fill="FFFFFF"/>
        </w:rPr>
        <w:t xml:space="preserve"> Transected view</w:t>
      </w:r>
      <w:r>
        <w:rPr>
          <w:rFonts w:ascii="Book Antiqua" w:eastAsia="Book Antiqua" w:hAnsi="Book Antiqua" w:cs="Book Antiqua"/>
          <w:color w:val="000000"/>
        </w:rPr>
        <w:t xml:space="preserve"> of enhanced chest </w:t>
      </w:r>
      <w:r w:rsidR="00351916" w:rsidRPr="00351916">
        <w:rPr>
          <w:rFonts w:ascii="Book Antiqua" w:eastAsia="Book Antiqua" w:hAnsi="Book Antiqua" w:cs="Book Antiqua"/>
          <w:color w:val="000000"/>
        </w:rPr>
        <w:t>computed tomography</w:t>
      </w:r>
      <w:r w:rsidR="009D74DE">
        <w:rPr>
          <w:rFonts w:ascii="Book Antiqua" w:eastAsia="Book Antiqua" w:hAnsi="Book Antiqua" w:cs="Book Antiqua"/>
          <w:color w:val="000000"/>
        </w:rPr>
        <w:t xml:space="preserve"> </w:t>
      </w:r>
      <w:r>
        <w:rPr>
          <w:rFonts w:ascii="Book Antiqua" w:eastAsia="Book Antiqua" w:hAnsi="Book Antiqua" w:cs="Book Antiqua"/>
          <w:color w:val="000000"/>
        </w:rPr>
        <w:t xml:space="preserve">showing </w:t>
      </w:r>
      <w:r>
        <w:rPr>
          <w:rFonts w:ascii="Book Antiqua" w:eastAsia="Book Antiqua" w:hAnsi="Book Antiqua" w:cs="Book Antiqua"/>
          <w:color w:val="000000"/>
          <w:shd w:val="clear" w:color="auto" w:fill="FFFFFF"/>
        </w:rPr>
        <w:t>posterior mediastinal cystic lesions</w:t>
      </w:r>
      <w:r>
        <w:rPr>
          <w:rFonts w:ascii="Book Antiqua" w:eastAsia="Book Antiqua" w:hAnsi="Book Antiqua" w:cs="Book Antiqua"/>
          <w:color w:val="000000"/>
        </w:rPr>
        <w:t xml:space="preserve">; B: Sagittal view showing </w:t>
      </w:r>
      <w:r>
        <w:rPr>
          <w:rFonts w:ascii="Book Antiqua" w:eastAsia="Book Antiqua" w:hAnsi="Book Antiqua" w:cs="Book Antiqua"/>
          <w:color w:val="000000"/>
          <w:shd w:val="clear" w:color="auto" w:fill="FFFFFF"/>
        </w:rPr>
        <w:t>cystic lesions</w:t>
      </w:r>
      <w:r>
        <w:rPr>
          <w:rFonts w:ascii="Book Antiqua" w:eastAsia="Book Antiqua" w:hAnsi="Book Antiqua" w:cs="Book Antiqua"/>
          <w:color w:val="000000"/>
        </w:rPr>
        <w:t xml:space="preserve"> and myelomeningocele; C and D: </w:t>
      </w:r>
      <w:r>
        <w:rPr>
          <w:rFonts w:ascii="Book Antiqua" w:eastAsia="Book Antiqua" w:hAnsi="Book Antiqua" w:cs="Book Antiqua"/>
          <w:color w:val="000000"/>
          <w:shd w:val="clear" w:color="auto" w:fill="FFFFFF"/>
        </w:rPr>
        <w:t>Transected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and sagittal view</w:t>
      </w:r>
      <w:r>
        <w:rPr>
          <w:rFonts w:ascii="Book Antiqua" w:eastAsia="Book Antiqua" w:hAnsi="Book Antiqua" w:cs="Book Antiqua"/>
          <w:color w:val="000000"/>
        </w:rPr>
        <w:t xml:space="preserve"> of enhanced chest </w:t>
      </w:r>
      <w:r w:rsidR="00357FA8" w:rsidRPr="00357FA8">
        <w:rPr>
          <w:rFonts w:ascii="Book Antiqua" w:eastAsia="Book Antiqua" w:hAnsi="Book Antiqua" w:cs="Book Antiqua"/>
          <w:color w:val="000000"/>
        </w:rPr>
        <w:t>magnetic resonance imaging</w:t>
      </w:r>
      <w:r>
        <w:rPr>
          <w:rFonts w:ascii="Book Antiqua" w:eastAsia="Book Antiqua" w:hAnsi="Book Antiqua" w:cs="Book Antiqua"/>
          <w:color w:val="000000"/>
        </w:rPr>
        <w:t>.</w:t>
      </w:r>
    </w:p>
    <w:p w14:paraId="6491BD45" w14:textId="77777777" w:rsidR="00643159" w:rsidRDefault="00643159">
      <w:pPr>
        <w:spacing w:line="360" w:lineRule="auto"/>
        <w:jc w:val="both"/>
        <w:rPr>
          <w:rFonts w:ascii="Book Antiqua" w:eastAsia="Book Antiqua" w:hAnsi="Book Antiqua" w:cs="Book Antiqua"/>
          <w:b/>
          <w:bCs/>
          <w:color w:val="000000"/>
        </w:rPr>
      </w:pPr>
    </w:p>
    <w:p w14:paraId="202AEE8E" w14:textId="77777777" w:rsidR="00643159" w:rsidRDefault="00643159">
      <w:pPr>
        <w:spacing w:line="360" w:lineRule="auto"/>
        <w:jc w:val="both"/>
        <w:rPr>
          <w:rFonts w:ascii="Book Antiqua" w:eastAsia="Book Antiqua" w:hAnsi="Book Antiqua" w:cs="Book Antiqua"/>
          <w:b/>
          <w:bCs/>
          <w:color w:val="000000"/>
        </w:rPr>
        <w:sectPr w:rsidR="00643159">
          <w:pgSz w:w="12240" w:h="15840"/>
          <w:pgMar w:top="1440" w:right="1440" w:bottom="1440" w:left="1440" w:header="720" w:footer="720" w:gutter="0"/>
          <w:cols w:space="720"/>
          <w:docGrid w:linePitch="360"/>
        </w:sectPr>
      </w:pPr>
    </w:p>
    <w:p w14:paraId="75C68A0B" w14:textId="5CE3CF8D" w:rsidR="00643159" w:rsidRDefault="00432605">
      <w:pPr>
        <w:spacing w:line="360" w:lineRule="auto"/>
        <w:jc w:val="both"/>
        <w:rPr>
          <w:rFonts w:ascii="Book Antiqua" w:eastAsia="Book Antiqua" w:hAnsi="Book Antiqua" w:cs="Book Antiqua"/>
          <w:b/>
          <w:bCs/>
          <w:color w:val="000000"/>
        </w:rPr>
      </w:pPr>
      <w:r>
        <w:rPr>
          <w:noProof/>
          <w:lang w:eastAsia="zh-CN"/>
        </w:rPr>
        <w:drawing>
          <wp:inline distT="0" distB="0" distL="0" distR="0" wp14:anchorId="2A9E496A" wp14:editId="18AF5E61">
            <wp:extent cx="5444836" cy="19196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4836" cy="1919654"/>
                    </a:xfrm>
                    <a:prstGeom prst="rect">
                      <a:avLst/>
                    </a:prstGeom>
                  </pic:spPr>
                </pic:pic>
              </a:graphicData>
            </a:graphic>
          </wp:inline>
        </w:drawing>
      </w:r>
    </w:p>
    <w:p w14:paraId="0003C3BC" w14:textId="6335F26E" w:rsidR="00A77B3E" w:rsidRDefault="009D4E5A">
      <w:pPr>
        <w:spacing w:line="360" w:lineRule="auto"/>
        <w:jc w:val="both"/>
      </w:pPr>
      <w:r>
        <w:rPr>
          <w:rFonts w:ascii="Book Antiqua" w:eastAsia="Book Antiqua" w:hAnsi="Book Antiqua" w:cs="Book Antiqua"/>
          <w:b/>
          <w:bCs/>
          <w:color w:val="000000"/>
        </w:rPr>
        <w:t>Figure 2 Upper</w:t>
      </w:r>
      <w:r w:rsidR="0037224B">
        <w:rPr>
          <w:rFonts w:ascii="Book Antiqua" w:eastAsia="Book Antiqua" w:hAnsi="Book Antiqua" w:cs="Book Antiqua"/>
          <w:b/>
          <w:bCs/>
          <w:color w:val="000000"/>
        </w:rPr>
        <w:t xml:space="preserve"> </w:t>
      </w:r>
      <w:r>
        <w:rPr>
          <w:rFonts w:ascii="Book Antiqua" w:eastAsia="Book Antiqua" w:hAnsi="Book Antiqua" w:cs="Book Antiqua"/>
          <w:b/>
          <w:bCs/>
          <w:color w:val="000000"/>
        </w:rPr>
        <w:t>gastroenterography showing a malrotated duodenum.</w:t>
      </w:r>
      <w:r>
        <w:rPr>
          <w:rFonts w:ascii="Book Antiqua" w:eastAsia="Book Antiqua" w:hAnsi="Book Antiqua" w:cs="Book Antiqua"/>
          <w:color w:val="000000"/>
        </w:rPr>
        <w:t xml:space="preserve"> 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Locally the duodenal circle showed </w:t>
      </w:r>
      <w:r w:rsidR="009D74DE">
        <w:rPr>
          <w:rFonts w:ascii="Book Antiqua" w:eastAsia="Book Antiqua" w:hAnsi="Book Antiqua" w:cs="Book Antiqua"/>
          <w:color w:val="000000"/>
        </w:rPr>
        <w:t xml:space="preserve">an </w:t>
      </w:r>
      <w:r>
        <w:rPr>
          <w:rFonts w:ascii="Book Antiqua" w:eastAsia="Book Antiqua" w:hAnsi="Book Antiqua" w:cs="Book Antiqua"/>
          <w:color w:val="000000"/>
        </w:rPr>
        <w:t>abnormal shape and walked to the right upper abdomen</w:t>
      </w:r>
      <w:r w:rsidR="006A51C2">
        <w:rPr>
          <w:rFonts w:ascii="Book Antiqua" w:eastAsia="Book Antiqua" w:hAnsi="Book Antiqua" w:cs="Book Antiqua"/>
          <w:color w:val="000000"/>
        </w:rPr>
        <w:t>;</w:t>
      </w:r>
      <w:r>
        <w:rPr>
          <w:rFonts w:ascii="Book Antiqua" w:eastAsia="Book Antiqua" w:hAnsi="Book Antiqua" w:cs="Book Antiqua"/>
          <w:color w:val="000000"/>
        </w:rPr>
        <w:t xml:space="preserve"> B: Anteroposterior radiograph of the abdomen. </w:t>
      </w:r>
    </w:p>
    <w:p w14:paraId="0705E523" w14:textId="77777777" w:rsidR="00643159" w:rsidRDefault="00643159">
      <w:pPr>
        <w:spacing w:line="360" w:lineRule="auto"/>
        <w:jc w:val="both"/>
        <w:rPr>
          <w:rFonts w:ascii="Book Antiqua" w:eastAsia="Book Antiqua" w:hAnsi="Book Antiqua" w:cs="Book Antiqua"/>
          <w:b/>
          <w:bCs/>
          <w:color w:val="000000"/>
        </w:rPr>
      </w:pPr>
    </w:p>
    <w:p w14:paraId="66A31248" w14:textId="77777777" w:rsidR="00643159" w:rsidRDefault="00643159">
      <w:pPr>
        <w:spacing w:line="360" w:lineRule="auto"/>
        <w:jc w:val="both"/>
        <w:rPr>
          <w:rFonts w:ascii="Book Antiqua" w:eastAsia="Book Antiqua" w:hAnsi="Book Antiqua" w:cs="Book Antiqua"/>
          <w:b/>
          <w:bCs/>
          <w:color w:val="000000"/>
        </w:rPr>
        <w:sectPr w:rsidR="00643159">
          <w:pgSz w:w="12240" w:h="15840"/>
          <w:pgMar w:top="1440" w:right="1440" w:bottom="1440" w:left="1440" w:header="720" w:footer="720" w:gutter="0"/>
          <w:cols w:space="720"/>
          <w:docGrid w:linePitch="360"/>
        </w:sectPr>
      </w:pPr>
    </w:p>
    <w:p w14:paraId="507C5FE6" w14:textId="3CB7B680" w:rsidR="00643159" w:rsidRDefault="00B426AA">
      <w:pPr>
        <w:spacing w:line="360" w:lineRule="auto"/>
        <w:jc w:val="both"/>
        <w:rPr>
          <w:rFonts w:ascii="Book Antiqua" w:eastAsia="Book Antiqua" w:hAnsi="Book Antiqua" w:cs="Book Antiqua"/>
          <w:b/>
          <w:bCs/>
          <w:color w:val="000000"/>
        </w:rPr>
      </w:pPr>
      <w:r>
        <w:rPr>
          <w:noProof/>
          <w:lang w:eastAsia="zh-CN"/>
        </w:rPr>
        <w:drawing>
          <wp:inline distT="0" distB="0" distL="0" distR="0" wp14:anchorId="6EE11627" wp14:editId="486BC8D4">
            <wp:extent cx="3866068" cy="32973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6869" cy="3298066"/>
                    </a:xfrm>
                    <a:prstGeom prst="rect">
                      <a:avLst/>
                    </a:prstGeom>
                  </pic:spPr>
                </pic:pic>
              </a:graphicData>
            </a:graphic>
          </wp:inline>
        </w:drawing>
      </w:r>
    </w:p>
    <w:p w14:paraId="2B78A4C1" w14:textId="27A247AC" w:rsidR="00A77B3E" w:rsidRDefault="009D4E5A">
      <w:pPr>
        <w:spacing w:line="360" w:lineRule="auto"/>
        <w:jc w:val="both"/>
      </w:pPr>
      <w:r>
        <w:rPr>
          <w:rFonts w:ascii="Book Antiqua" w:eastAsia="Book Antiqua" w:hAnsi="Book Antiqua" w:cs="Book Antiqua"/>
          <w:b/>
          <w:bCs/>
          <w:color w:val="000000"/>
        </w:rPr>
        <w:t>Figure 3 Intraoperative findings.</w:t>
      </w:r>
      <w:r>
        <w:rPr>
          <w:rFonts w:ascii="Book Antiqua" w:eastAsia="Book Antiqua" w:hAnsi="Book Antiqua" w:cs="Book Antiqua"/>
          <w:color w:val="000000"/>
        </w:rPr>
        <w:t xml:space="preserve"> A: Intraoperative angiography showed </w:t>
      </w:r>
      <w:r w:rsidR="009D74DE">
        <w:rPr>
          <w:rFonts w:ascii="Book Antiqua" w:eastAsia="Book Antiqua" w:hAnsi="Book Antiqua" w:cs="Book Antiqua"/>
          <w:color w:val="000000"/>
        </w:rPr>
        <w:t xml:space="preserve">that </w:t>
      </w:r>
      <w:r>
        <w:rPr>
          <w:rFonts w:ascii="Book Antiqua" w:eastAsia="Book Antiqua" w:hAnsi="Book Antiqua" w:cs="Book Antiqua"/>
          <w:color w:val="000000"/>
        </w:rPr>
        <w:t>the intestinal tube passed through the diaphragm, extended upward to the posterior mediastinum, and crossed the midline right to left; B</w:t>
      </w:r>
      <w:r w:rsidR="005D758A">
        <w:rPr>
          <w:rFonts w:ascii="Book Antiqua" w:eastAsia="Book Antiqua" w:hAnsi="Book Antiqua" w:cs="Book Antiqua"/>
          <w:color w:val="000000"/>
        </w:rPr>
        <w:t>:</w:t>
      </w:r>
      <w:r>
        <w:rPr>
          <w:rFonts w:ascii="Book Antiqua" w:eastAsia="Book Antiqua" w:hAnsi="Book Antiqua" w:cs="Book Antiqua"/>
          <w:color w:val="000000"/>
        </w:rPr>
        <w:t xml:space="preserve"> The duplicated intestine and parallel intestinal tube were excised; C: An incision was made on the lateral posterior side of the left chest and intestinal tissue was found in the posterior mediastinum; D: Thoracic intestine was excised.</w:t>
      </w:r>
    </w:p>
    <w:p w14:paraId="62B5031A" w14:textId="77777777" w:rsidR="00643159" w:rsidRDefault="00643159">
      <w:pPr>
        <w:spacing w:line="360" w:lineRule="auto"/>
        <w:jc w:val="both"/>
        <w:rPr>
          <w:rFonts w:ascii="Book Antiqua" w:eastAsia="Book Antiqua" w:hAnsi="Book Antiqua" w:cs="Book Antiqua"/>
          <w:b/>
          <w:bCs/>
          <w:color w:val="000000"/>
        </w:rPr>
        <w:sectPr w:rsidR="00643159">
          <w:pgSz w:w="12240" w:h="15840"/>
          <w:pgMar w:top="1440" w:right="1440" w:bottom="1440" w:left="1440" w:header="720" w:footer="720" w:gutter="0"/>
          <w:cols w:space="720"/>
          <w:docGrid w:linePitch="360"/>
        </w:sectPr>
      </w:pPr>
    </w:p>
    <w:p w14:paraId="232E8C7D" w14:textId="4EE38603" w:rsidR="00643159" w:rsidRDefault="00906D88">
      <w:pPr>
        <w:spacing w:line="360" w:lineRule="auto"/>
        <w:jc w:val="both"/>
        <w:rPr>
          <w:rFonts w:ascii="Book Antiqua" w:eastAsia="Book Antiqua" w:hAnsi="Book Antiqua" w:cs="Book Antiqua"/>
          <w:b/>
          <w:bCs/>
          <w:color w:val="000000"/>
        </w:rPr>
      </w:pPr>
      <w:r>
        <w:rPr>
          <w:noProof/>
          <w:lang w:eastAsia="zh-CN"/>
        </w:rPr>
        <w:drawing>
          <wp:inline distT="0" distB="0" distL="0" distR="0" wp14:anchorId="09990366" wp14:editId="4173BAF1">
            <wp:extent cx="3165764" cy="237301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6038" cy="2373224"/>
                    </a:xfrm>
                    <a:prstGeom prst="rect">
                      <a:avLst/>
                    </a:prstGeom>
                  </pic:spPr>
                </pic:pic>
              </a:graphicData>
            </a:graphic>
          </wp:inline>
        </w:drawing>
      </w:r>
    </w:p>
    <w:p w14:paraId="4E554AB5" w14:textId="3C6368B3" w:rsidR="00A77B3E" w:rsidRPr="0048650E" w:rsidRDefault="009D4E5A">
      <w:pPr>
        <w:spacing w:line="360" w:lineRule="auto"/>
        <w:jc w:val="both"/>
      </w:pPr>
      <w:r>
        <w:rPr>
          <w:rFonts w:ascii="Book Antiqua" w:eastAsia="Book Antiqua" w:hAnsi="Book Antiqua" w:cs="Book Antiqua"/>
          <w:b/>
          <w:bCs/>
          <w:color w:val="000000"/>
        </w:rPr>
        <w:t>Figure 4 Pathological finding</w:t>
      </w:r>
      <w:r w:rsidR="0048650E">
        <w:rPr>
          <w:rFonts w:ascii="Book Antiqua" w:eastAsia="Book Antiqua" w:hAnsi="Book Antiqua" w:cs="Book Antiqua"/>
          <w:b/>
          <w:bCs/>
          <w:color w:val="000000"/>
        </w:rPr>
        <w:t>.</w:t>
      </w:r>
      <w:r w:rsidRPr="0048650E">
        <w:rPr>
          <w:rFonts w:ascii="Book Antiqua" w:eastAsia="Book Antiqua" w:hAnsi="Book Antiqua" w:cs="Book Antiqua"/>
          <w:color w:val="000000"/>
        </w:rPr>
        <w:t xml:space="preserve"> </w:t>
      </w:r>
      <w:r w:rsidR="009D74DE">
        <w:rPr>
          <w:rFonts w:ascii="Book Antiqua" w:eastAsia="Book Antiqua" w:hAnsi="Book Antiqua" w:cs="Book Antiqua"/>
          <w:color w:val="000000"/>
        </w:rPr>
        <w:t>The m</w:t>
      </w:r>
      <w:r w:rsidR="009D74DE" w:rsidRPr="0048650E">
        <w:rPr>
          <w:rFonts w:ascii="Book Antiqua" w:eastAsia="Book Antiqua" w:hAnsi="Book Antiqua" w:cs="Book Antiqua"/>
          <w:color w:val="000000"/>
        </w:rPr>
        <w:t xml:space="preserve">ucosa </w:t>
      </w:r>
      <w:r w:rsidRPr="0048650E">
        <w:rPr>
          <w:rFonts w:ascii="Book Antiqua" w:eastAsia="Book Antiqua" w:hAnsi="Book Antiqua" w:cs="Book Antiqua"/>
          <w:color w:val="000000"/>
        </w:rPr>
        <w:t>is lined by intestinal epithelium and is composed of gastric-type glands (</w:t>
      </w:r>
      <w:r w:rsidR="00E65BB6" w:rsidRPr="0048650E">
        <w:rPr>
          <w:rFonts w:ascii="Book Antiqua" w:eastAsia="Book Antiqua" w:hAnsi="Book Antiqua" w:cs="Book Antiqua"/>
          <w:color w:val="000000"/>
        </w:rPr>
        <w:t xml:space="preserve">hematoxylin-eosin </w:t>
      </w:r>
      <w:r w:rsidRPr="0048650E">
        <w:rPr>
          <w:rFonts w:ascii="Book Antiqua" w:eastAsia="Book Antiqua" w:hAnsi="Book Antiqua" w:cs="Book Antiqua"/>
          <w:color w:val="000000"/>
        </w:rPr>
        <w:t xml:space="preserve">stain </w:t>
      </w:r>
      <w:r w:rsidR="0037224B" w:rsidRPr="00540A17">
        <w:rPr>
          <w:rFonts w:ascii="Book Antiqua" w:eastAsia="Book Antiqua" w:hAnsi="Book Antiqua"/>
          <w:color w:val="000000"/>
        </w:rPr>
        <w:t>×</w:t>
      </w:r>
      <w:r w:rsidRPr="0048650E">
        <w:rPr>
          <w:rFonts w:ascii="Book Antiqua" w:eastAsia="Book Antiqua" w:hAnsi="Book Antiqua" w:cs="Book Antiqua"/>
          <w:color w:val="000000"/>
        </w:rPr>
        <w:t xml:space="preserve"> 100). </w:t>
      </w:r>
    </w:p>
    <w:p w14:paraId="4EB20B1C" w14:textId="77777777" w:rsidR="00643159" w:rsidRDefault="00643159">
      <w:pPr>
        <w:spacing w:line="360" w:lineRule="auto"/>
        <w:jc w:val="both"/>
        <w:rPr>
          <w:rFonts w:ascii="Book Antiqua" w:eastAsia="Book Antiqua" w:hAnsi="Book Antiqua" w:cs="Book Antiqua"/>
          <w:b/>
          <w:bCs/>
          <w:color w:val="000000"/>
        </w:rPr>
      </w:pPr>
    </w:p>
    <w:p w14:paraId="13C11684" w14:textId="77777777" w:rsidR="00643159" w:rsidRDefault="00643159">
      <w:pPr>
        <w:spacing w:line="360" w:lineRule="auto"/>
        <w:jc w:val="both"/>
        <w:rPr>
          <w:rFonts w:ascii="Book Antiqua" w:eastAsia="Book Antiqua" w:hAnsi="Book Antiqua" w:cs="Book Antiqua"/>
          <w:b/>
          <w:bCs/>
          <w:color w:val="000000"/>
        </w:rPr>
        <w:sectPr w:rsidR="00643159">
          <w:pgSz w:w="12240" w:h="15840"/>
          <w:pgMar w:top="1440" w:right="1440" w:bottom="1440" w:left="1440" w:header="720" w:footer="720" w:gutter="0"/>
          <w:cols w:space="720"/>
          <w:docGrid w:linePitch="360"/>
        </w:sectPr>
      </w:pPr>
    </w:p>
    <w:p w14:paraId="05580D3A" w14:textId="77777777" w:rsidR="000101E2" w:rsidRDefault="006F4179">
      <w:pPr>
        <w:spacing w:line="360" w:lineRule="auto"/>
        <w:jc w:val="both"/>
        <w:rPr>
          <w:rFonts w:ascii="Book Antiqua" w:eastAsia="Book Antiqua" w:hAnsi="Book Antiqua" w:cs="Book Antiqua"/>
          <w:b/>
          <w:bCs/>
          <w:color w:val="000000"/>
        </w:rPr>
      </w:pPr>
      <w:r>
        <w:rPr>
          <w:noProof/>
          <w:lang w:eastAsia="zh-CN"/>
        </w:rPr>
        <w:drawing>
          <wp:inline distT="0" distB="0" distL="0" distR="0" wp14:anchorId="5E7526E7" wp14:editId="1BE22CBA">
            <wp:extent cx="3439253" cy="22236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9551" cy="2223848"/>
                    </a:xfrm>
                    <a:prstGeom prst="rect">
                      <a:avLst/>
                    </a:prstGeom>
                  </pic:spPr>
                </pic:pic>
              </a:graphicData>
            </a:graphic>
          </wp:inline>
        </w:drawing>
      </w:r>
    </w:p>
    <w:p w14:paraId="391FCF75" w14:textId="4CB47FCE" w:rsidR="00A77B3E" w:rsidRDefault="009D4E5A">
      <w:pPr>
        <w:spacing w:line="360" w:lineRule="auto"/>
        <w:jc w:val="both"/>
      </w:pPr>
      <w:r>
        <w:rPr>
          <w:rFonts w:ascii="Book Antiqua" w:eastAsia="Book Antiqua" w:hAnsi="Book Antiqua" w:cs="Book Antiqua"/>
          <w:b/>
          <w:bCs/>
          <w:color w:val="000000"/>
        </w:rPr>
        <w:t>Figure 5 Postoperative c</w:t>
      </w:r>
      <w:r>
        <w:rPr>
          <w:rFonts w:ascii="Book Antiqua" w:eastAsia="Book Antiqua" w:hAnsi="Book Antiqua" w:cs="Book Antiqua"/>
          <w:b/>
          <w:bCs/>
          <w:color w:val="000000"/>
          <w:shd w:val="clear" w:color="auto" w:fill="FFFFFF"/>
        </w:rPr>
        <w:t xml:space="preserve">hest </w:t>
      </w:r>
      <w:r w:rsidR="00643159" w:rsidRPr="00643159">
        <w:rPr>
          <w:rFonts w:ascii="Book Antiqua" w:eastAsia="Book Antiqua" w:hAnsi="Book Antiqua" w:cs="Book Antiqua"/>
          <w:b/>
          <w:bCs/>
          <w:color w:val="000000"/>
          <w:shd w:val="clear" w:color="auto" w:fill="FFFFFF"/>
        </w:rPr>
        <w:t>computed tomography</w:t>
      </w:r>
      <w:r>
        <w:rPr>
          <w:rFonts w:ascii="Book Antiqua" w:eastAsia="Book Antiqua" w:hAnsi="Book Antiqua" w:cs="Book Antiqua"/>
          <w:b/>
          <w:bCs/>
          <w:color w:val="000000"/>
          <w:shd w:val="clear" w:color="auto" w:fill="FFFFFF"/>
        </w:rPr>
        <w:t xml:space="preserve"> showed myelomeningocele while the posterior mediastinal cyst was significantly reduced during outpatient follow-up</w:t>
      </w:r>
      <w:r>
        <w:rPr>
          <w:rFonts w:ascii="Book Antiqua" w:eastAsia="Book Antiqua" w:hAnsi="Book Antiqua" w:cs="Book Antiqua"/>
          <w:b/>
          <w:bCs/>
          <w:color w:val="000000"/>
        </w:rPr>
        <w:t>.</w:t>
      </w:r>
    </w:p>
    <w:p w14:paraId="14667CD8" w14:textId="41B75B22" w:rsidR="00705892" w:rsidRDefault="00705892">
      <w:r>
        <w:br w:type="page"/>
      </w:r>
    </w:p>
    <w:p w14:paraId="60DB2A1F" w14:textId="77777777" w:rsidR="00705892" w:rsidRDefault="00705892" w:rsidP="00705892">
      <w:pPr>
        <w:jc w:val="center"/>
        <w:rPr>
          <w:rFonts w:ascii="Book Antiqua" w:hAnsi="Book Antiqua"/>
          <w:lang w:eastAsia="zh-CN"/>
        </w:rPr>
      </w:pPr>
    </w:p>
    <w:p w14:paraId="52EBC452" w14:textId="77777777" w:rsidR="00705892" w:rsidRDefault="00705892" w:rsidP="00705892">
      <w:pPr>
        <w:jc w:val="center"/>
        <w:rPr>
          <w:rFonts w:ascii="Book Antiqua" w:hAnsi="Book Antiqua"/>
          <w:lang w:eastAsia="zh-CN"/>
        </w:rPr>
      </w:pPr>
    </w:p>
    <w:p w14:paraId="39D76E8F" w14:textId="77777777" w:rsidR="00705892" w:rsidRDefault="00705892" w:rsidP="00705892">
      <w:pPr>
        <w:jc w:val="center"/>
        <w:rPr>
          <w:rFonts w:ascii="Book Antiqua" w:hAnsi="Book Antiqua"/>
          <w:lang w:eastAsia="zh-CN"/>
        </w:rPr>
      </w:pPr>
    </w:p>
    <w:p w14:paraId="18B92597" w14:textId="77777777" w:rsidR="00705892" w:rsidRDefault="00705892" w:rsidP="00705892">
      <w:pPr>
        <w:jc w:val="center"/>
        <w:rPr>
          <w:rFonts w:ascii="Book Antiqua" w:hAnsi="Book Antiqua"/>
          <w:lang w:eastAsia="zh-CN"/>
        </w:rPr>
      </w:pPr>
    </w:p>
    <w:p w14:paraId="11E3C9D4" w14:textId="77777777" w:rsidR="00705892" w:rsidRDefault="00705892" w:rsidP="00705892">
      <w:pPr>
        <w:jc w:val="center"/>
        <w:rPr>
          <w:rFonts w:ascii="Book Antiqua" w:hAnsi="Book Antiqua"/>
          <w:lang w:eastAsia="zh-CN"/>
        </w:rPr>
      </w:pPr>
    </w:p>
    <w:p w14:paraId="6AC297CA" w14:textId="77777777" w:rsidR="00705892" w:rsidRDefault="00705892" w:rsidP="00705892">
      <w:pPr>
        <w:jc w:val="center"/>
        <w:rPr>
          <w:rFonts w:ascii="Book Antiqua" w:hAnsi="Book Antiqua"/>
          <w:lang w:eastAsia="zh-CN"/>
        </w:rPr>
      </w:pPr>
      <w:r>
        <w:rPr>
          <w:rFonts w:ascii="Book Antiqua" w:hAnsi="Book Antiqua"/>
          <w:noProof/>
          <w:lang w:eastAsia="zh-CN"/>
        </w:rPr>
        <w:drawing>
          <wp:inline distT="0" distB="0" distL="0" distR="0" wp14:anchorId="62F5B70F" wp14:editId="077C977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460F0D" w14:textId="77777777" w:rsidR="00705892" w:rsidRDefault="00705892" w:rsidP="00705892">
      <w:pPr>
        <w:jc w:val="center"/>
        <w:rPr>
          <w:rFonts w:ascii="Book Antiqua" w:hAnsi="Book Antiqua"/>
          <w:lang w:eastAsia="zh-CN"/>
        </w:rPr>
      </w:pPr>
    </w:p>
    <w:p w14:paraId="08BC4A6E" w14:textId="77777777" w:rsidR="00705892" w:rsidRPr="00763D22" w:rsidRDefault="00705892" w:rsidP="0070589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A80163C" w14:textId="77777777" w:rsidR="00705892" w:rsidRPr="00763D22" w:rsidRDefault="00705892" w:rsidP="0070589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EE1BF15" w14:textId="77777777" w:rsidR="00705892" w:rsidRPr="00763D22" w:rsidRDefault="00705892" w:rsidP="0070589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56C66D1" w14:textId="77777777" w:rsidR="00705892" w:rsidRPr="00763D22" w:rsidRDefault="00705892" w:rsidP="0070589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B11FC3" w14:textId="77777777" w:rsidR="00705892" w:rsidRPr="00763D22" w:rsidRDefault="00705892" w:rsidP="0070589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81C72BF" w14:textId="77777777" w:rsidR="00705892" w:rsidRPr="00763D22" w:rsidRDefault="00705892" w:rsidP="0070589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66B13C7" w14:textId="77777777" w:rsidR="00705892" w:rsidRDefault="00705892" w:rsidP="00705892">
      <w:pPr>
        <w:jc w:val="center"/>
        <w:rPr>
          <w:rFonts w:ascii="Book Antiqua" w:hAnsi="Book Antiqua"/>
          <w:lang w:eastAsia="zh-CN"/>
        </w:rPr>
      </w:pPr>
    </w:p>
    <w:p w14:paraId="04E2A605" w14:textId="77777777" w:rsidR="00705892" w:rsidRDefault="00705892" w:rsidP="00705892">
      <w:pPr>
        <w:jc w:val="center"/>
        <w:rPr>
          <w:rFonts w:ascii="Book Antiqua" w:hAnsi="Book Antiqua"/>
          <w:lang w:eastAsia="zh-CN"/>
        </w:rPr>
      </w:pPr>
    </w:p>
    <w:p w14:paraId="0607B083" w14:textId="77777777" w:rsidR="00705892" w:rsidRDefault="00705892" w:rsidP="00705892">
      <w:pPr>
        <w:jc w:val="center"/>
        <w:rPr>
          <w:rFonts w:ascii="Book Antiqua" w:hAnsi="Book Antiqua"/>
          <w:lang w:eastAsia="zh-CN"/>
        </w:rPr>
      </w:pPr>
    </w:p>
    <w:p w14:paraId="700B48E2" w14:textId="77777777" w:rsidR="00705892" w:rsidRDefault="00705892" w:rsidP="00705892">
      <w:pPr>
        <w:jc w:val="center"/>
        <w:rPr>
          <w:rFonts w:ascii="Book Antiqua" w:hAnsi="Book Antiqua"/>
          <w:lang w:eastAsia="zh-CN"/>
        </w:rPr>
      </w:pPr>
      <w:r>
        <w:rPr>
          <w:rFonts w:ascii="Book Antiqua" w:hAnsi="Book Antiqua"/>
          <w:noProof/>
          <w:lang w:eastAsia="zh-CN"/>
        </w:rPr>
        <w:drawing>
          <wp:inline distT="0" distB="0" distL="0" distR="0" wp14:anchorId="51CA671F" wp14:editId="5CE2FC62">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F80840" w14:textId="77777777" w:rsidR="00705892" w:rsidRDefault="00705892" w:rsidP="00705892">
      <w:pPr>
        <w:jc w:val="center"/>
        <w:rPr>
          <w:rFonts w:ascii="Book Antiqua" w:hAnsi="Book Antiqua"/>
          <w:lang w:eastAsia="zh-CN"/>
        </w:rPr>
      </w:pPr>
    </w:p>
    <w:p w14:paraId="75616CB8" w14:textId="77777777" w:rsidR="00705892" w:rsidRDefault="00705892" w:rsidP="00705892">
      <w:pPr>
        <w:jc w:val="center"/>
        <w:rPr>
          <w:rFonts w:ascii="Book Antiqua" w:hAnsi="Book Antiqua"/>
          <w:lang w:eastAsia="zh-CN"/>
        </w:rPr>
      </w:pPr>
    </w:p>
    <w:p w14:paraId="3594B738" w14:textId="77777777" w:rsidR="00705892" w:rsidRDefault="00705892" w:rsidP="00705892">
      <w:pPr>
        <w:jc w:val="center"/>
        <w:rPr>
          <w:rFonts w:ascii="Book Antiqua" w:hAnsi="Book Antiqua"/>
          <w:lang w:eastAsia="zh-CN"/>
        </w:rPr>
      </w:pPr>
    </w:p>
    <w:p w14:paraId="2545BA3C" w14:textId="77777777" w:rsidR="00705892" w:rsidRDefault="00705892" w:rsidP="00705892">
      <w:pPr>
        <w:jc w:val="center"/>
        <w:rPr>
          <w:rFonts w:ascii="Book Antiqua" w:hAnsi="Book Antiqua"/>
          <w:lang w:eastAsia="zh-CN"/>
        </w:rPr>
      </w:pPr>
    </w:p>
    <w:p w14:paraId="7F064FEF" w14:textId="77777777" w:rsidR="00705892" w:rsidRDefault="00705892" w:rsidP="00705892">
      <w:pPr>
        <w:jc w:val="center"/>
        <w:rPr>
          <w:rFonts w:ascii="Book Antiqua" w:hAnsi="Book Antiqua"/>
          <w:lang w:eastAsia="zh-CN"/>
        </w:rPr>
      </w:pPr>
    </w:p>
    <w:p w14:paraId="3035703F" w14:textId="77777777" w:rsidR="00705892" w:rsidRDefault="00705892" w:rsidP="00705892">
      <w:pPr>
        <w:jc w:val="center"/>
        <w:rPr>
          <w:rFonts w:ascii="Book Antiqua" w:hAnsi="Book Antiqua"/>
          <w:lang w:eastAsia="zh-CN"/>
        </w:rPr>
      </w:pPr>
    </w:p>
    <w:p w14:paraId="0D1FF46F" w14:textId="77777777" w:rsidR="00705892" w:rsidRDefault="00705892" w:rsidP="00705892">
      <w:pPr>
        <w:jc w:val="center"/>
        <w:rPr>
          <w:rFonts w:ascii="Book Antiqua" w:hAnsi="Book Antiqua"/>
          <w:lang w:eastAsia="zh-CN"/>
        </w:rPr>
      </w:pPr>
    </w:p>
    <w:p w14:paraId="1DF10E1C" w14:textId="77777777" w:rsidR="00705892" w:rsidRDefault="00705892" w:rsidP="00705892">
      <w:pPr>
        <w:jc w:val="center"/>
        <w:rPr>
          <w:rFonts w:ascii="Book Antiqua" w:hAnsi="Book Antiqua"/>
          <w:lang w:eastAsia="zh-CN"/>
        </w:rPr>
      </w:pPr>
    </w:p>
    <w:p w14:paraId="43B6FC19" w14:textId="77777777" w:rsidR="00705892" w:rsidRDefault="00705892" w:rsidP="00705892">
      <w:pPr>
        <w:jc w:val="center"/>
        <w:rPr>
          <w:rFonts w:ascii="Book Antiqua" w:hAnsi="Book Antiqua"/>
          <w:lang w:eastAsia="zh-CN"/>
        </w:rPr>
      </w:pPr>
    </w:p>
    <w:p w14:paraId="5DF22033" w14:textId="77777777" w:rsidR="00705892" w:rsidRPr="00763D22" w:rsidRDefault="00705892" w:rsidP="00705892">
      <w:pPr>
        <w:jc w:val="right"/>
        <w:rPr>
          <w:rFonts w:ascii="Book Antiqua" w:hAnsi="Book Antiqua"/>
          <w:color w:val="000000" w:themeColor="text1"/>
          <w:lang w:eastAsia="zh-CN"/>
        </w:rPr>
      </w:pPr>
    </w:p>
    <w:p w14:paraId="2CCA2B8E" w14:textId="77777777" w:rsidR="00705892" w:rsidRPr="00763D22" w:rsidRDefault="00705892" w:rsidP="0070589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22FF74D" w14:textId="77777777" w:rsidR="00A77B3E" w:rsidRDefault="00A77B3E">
      <w:pPr>
        <w:spacing w:line="360" w:lineRule="auto"/>
        <w:jc w:val="both"/>
      </w:pPr>
      <w:bookmarkStart w:id="5" w:name="_GoBack"/>
      <w:bookmarkEnd w:id="5"/>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77886" w14:textId="77777777" w:rsidR="007D4379" w:rsidRDefault="007D4379" w:rsidP="009D4CB4">
      <w:r>
        <w:separator/>
      </w:r>
    </w:p>
  </w:endnote>
  <w:endnote w:type="continuationSeparator" w:id="0">
    <w:p w14:paraId="64F886D1" w14:textId="77777777" w:rsidR="007D4379" w:rsidRDefault="007D4379" w:rsidP="009D4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989A5" w14:textId="47841D06" w:rsidR="009D4CB4" w:rsidRPr="009D4CB4" w:rsidRDefault="009D4CB4" w:rsidP="009D4CB4">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7D4379">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Arabic  \* MERGEFORMAT </w:instrText>
    </w:r>
    <w:r>
      <w:rPr>
        <w:rFonts w:ascii="Book Antiqua" w:hAnsi="Book Antiqua"/>
        <w:sz w:val="24"/>
        <w:szCs w:val="24"/>
      </w:rPr>
      <w:fldChar w:fldCharType="separate"/>
    </w:r>
    <w:r w:rsidR="007D4379">
      <w:rPr>
        <w:rFonts w:ascii="Book Antiqua" w:hAnsi="Book Antiqua"/>
        <w:noProof/>
        <w:sz w:val="24"/>
        <w:szCs w:val="24"/>
      </w:rPr>
      <w:t>1</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C38C7" w14:textId="77777777" w:rsidR="007D4379" w:rsidRDefault="007D4379" w:rsidP="009D4CB4">
      <w:r>
        <w:separator/>
      </w:r>
    </w:p>
  </w:footnote>
  <w:footnote w:type="continuationSeparator" w:id="0">
    <w:p w14:paraId="5E06F75F" w14:textId="77777777" w:rsidR="007D4379" w:rsidRDefault="007D4379" w:rsidP="009D4C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00D"/>
    <w:rsid w:val="000101E2"/>
    <w:rsid w:val="00010C75"/>
    <w:rsid w:val="00013CEA"/>
    <w:rsid w:val="00026A7E"/>
    <w:rsid w:val="000308F3"/>
    <w:rsid w:val="000363C0"/>
    <w:rsid w:val="00051481"/>
    <w:rsid w:val="00093E23"/>
    <w:rsid w:val="000B489A"/>
    <w:rsid w:val="000C141F"/>
    <w:rsid w:val="000C550D"/>
    <w:rsid w:val="00144EC8"/>
    <w:rsid w:val="001467C8"/>
    <w:rsid w:val="00177CF8"/>
    <w:rsid w:val="0018197E"/>
    <w:rsid w:val="00184953"/>
    <w:rsid w:val="001A0A42"/>
    <w:rsid w:val="001A3A7A"/>
    <w:rsid w:val="001A783F"/>
    <w:rsid w:val="001C0ACA"/>
    <w:rsid w:val="001D2B42"/>
    <w:rsid w:val="001E773D"/>
    <w:rsid w:val="001F08F9"/>
    <w:rsid w:val="001F4A61"/>
    <w:rsid w:val="00204016"/>
    <w:rsid w:val="00231F7F"/>
    <w:rsid w:val="00252E22"/>
    <w:rsid w:val="00276326"/>
    <w:rsid w:val="00290624"/>
    <w:rsid w:val="00293076"/>
    <w:rsid w:val="002B11A0"/>
    <w:rsid w:val="002D38F9"/>
    <w:rsid w:val="003379E4"/>
    <w:rsid w:val="00351916"/>
    <w:rsid w:val="00353999"/>
    <w:rsid w:val="00357FA8"/>
    <w:rsid w:val="0037224B"/>
    <w:rsid w:val="00380599"/>
    <w:rsid w:val="003A67D3"/>
    <w:rsid w:val="003B521C"/>
    <w:rsid w:val="003E5611"/>
    <w:rsid w:val="003E7F63"/>
    <w:rsid w:val="003F18B8"/>
    <w:rsid w:val="00402D08"/>
    <w:rsid w:val="004121E8"/>
    <w:rsid w:val="00432605"/>
    <w:rsid w:val="0044303F"/>
    <w:rsid w:val="004555EB"/>
    <w:rsid w:val="0048650E"/>
    <w:rsid w:val="004B0B22"/>
    <w:rsid w:val="004B42F0"/>
    <w:rsid w:val="004E574C"/>
    <w:rsid w:val="004E6638"/>
    <w:rsid w:val="004F629A"/>
    <w:rsid w:val="005260EA"/>
    <w:rsid w:val="005305DD"/>
    <w:rsid w:val="00534754"/>
    <w:rsid w:val="00537535"/>
    <w:rsid w:val="00540A17"/>
    <w:rsid w:val="00546B20"/>
    <w:rsid w:val="00546EE1"/>
    <w:rsid w:val="00573811"/>
    <w:rsid w:val="005B7EC7"/>
    <w:rsid w:val="005D758A"/>
    <w:rsid w:val="00601197"/>
    <w:rsid w:val="00603F7C"/>
    <w:rsid w:val="0060526B"/>
    <w:rsid w:val="00622FEC"/>
    <w:rsid w:val="006249F8"/>
    <w:rsid w:val="00627A1F"/>
    <w:rsid w:val="00643159"/>
    <w:rsid w:val="006646F5"/>
    <w:rsid w:val="00681681"/>
    <w:rsid w:val="006825D4"/>
    <w:rsid w:val="00682D0E"/>
    <w:rsid w:val="00690AD9"/>
    <w:rsid w:val="00690BAA"/>
    <w:rsid w:val="006A51C2"/>
    <w:rsid w:val="006D6D2C"/>
    <w:rsid w:val="006F1675"/>
    <w:rsid w:val="006F4179"/>
    <w:rsid w:val="00705892"/>
    <w:rsid w:val="00741995"/>
    <w:rsid w:val="00770FDC"/>
    <w:rsid w:val="007728F4"/>
    <w:rsid w:val="007763DD"/>
    <w:rsid w:val="00776C63"/>
    <w:rsid w:val="00784461"/>
    <w:rsid w:val="007B16D3"/>
    <w:rsid w:val="007D4379"/>
    <w:rsid w:val="0080539F"/>
    <w:rsid w:val="0082285B"/>
    <w:rsid w:val="00837214"/>
    <w:rsid w:val="0085625A"/>
    <w:rsid w:val="00870E25"/>
    <w:rsid w:val="008849FA"/>
    <w:rsid w:val="00897ACE"/>
    <w:rsid w:val="008C0373"/>
    <w:rsid w:val="008C54D1"/>
    <w:rsid w:val="008E12B9"/>
    <w:rsid w:val="00902423"/>
    <w:rsid w:val="0090639F"/>
    <w:rsid w:val="00906D88"/>
    <w:rsid w:val="0092012D"/>
    <w:rsid w:val="00930AC8"/>
    <w:rsid w:val="00933969"/>
    <w:rsid w:val="00956B0A"/>
    <w:rsid w:val="00970004"/>
    <w:rsid w:val="00993AAA"/>
    <w:rsid w:val="009D4CB4"/>
    <w:rsid w:val="009D4E5A"/>
    <w:rsid w:val="009D74DE"/>
    <w:rsid w:val="009F04D0"/>
    <w:rsid w:val="009F7561"/>
    <w:rsid w:val="00A12E77"/>
    <w:rsid w:val="00A245E6"/>
    <w:rsid w:val="00A318F0"/>
    <w:rsid w:val="00A52551"/>
    <w:rsid w:val="00A52C59"/>
    <w:rsid w:val="00A63D9D"/>
    <w:rsid w:val="00A70D8D"/>
    <w:rsid w:val="00A76960"/>
    <w:rsid w:val="00A7797D"/>
    <w:rsid w:val="00A77B3E"/>
    <w:rsid w:val="00A87F5E"/>
    <w:rsid w:val="00A946FD"/>
    <w:rsid w:val="00AC6141"/>
    <w:rsid w:val="00AF3CC6"/>
    <w:rsid w:val="00B2006C"/>
    <w:rsid w:val="00B207C7"/>
    <w:rsid w:val="00B3092B"/>
    <w:rsid w:val="00B35664"/>
    <w:rsid w:val="00B426AA"/>
    <w:rsid w:val="00B514A5"/>
    <w:rsid w:val="00B60C1F"/>
    <w:rsid w:val="00B62906"/>
    <w:rsid w:val="00B65B6F"/>
    <w:rsid w:val="00B665BB"/>
    <w:rsid w:val="00BC4012"/>
    <w:rsid w:val="00BE35B2"/>
    <w:rsid w:val="00BF7DA4"/>
    <w:rsid w:val="00C34464"/>
    <w:rsid w:val="00C5291F"/>
    <w:rsid w:val="00C645ED"/>
    <w:rsid w:val="00C74976"/>
    <w:rsid w:val="00C81077"/>
    <w:rsid w:val="00CA2A55"/>
    <w:rsid w:val="00CA592E"/>
    <w:rsid w:val="00CB3635"/>
    <w:rsid w:val="00CC6B8D"/>
    <w:rsid w:val="00D03F0D"/>
    <w:rsid w:val="00D16B1B"/>
    <w:rsid w:val="00D22585"/>
    <w:rsid w:val="00D27BAB"/>
    <w:rsid w:val="00D361A0"/>
    <w:rsid w:val="00D70925"/>
    <w:rsid w:val="00D759E3"/>
    <w:rsid w:val="00DB3C11"/>
    <w:rsid w:val="00DD6ECD"/>
    <w:rsid w:val="00DE5F16"/>
    <w:rsid w:val="00E25A4A"/>
    <w:rsid w:val="00E647A6"/>
    <w:rsid w:val="00E64F25"/>
    <w:rsid w:val="00E65BB6"/>
    <w:rsid w:val="00E67630"/>
    <w:rsid w:val="00E8010D"/>
    <w:rsid w:val="00E916EA"/>
    <w:rsid w:val="00E91DC9"/>
    <w:rsid w:val="00EA00B2"/>
    <w:rsid w:val="00EB6711"/>
    <w:rsid w:val="00ED76BB"/>
    <w:rsid w:val="00ED7812"/>
    <w:rsid w:val="00EE3B06"/>
    <w:rsid w:val="00EF4A6D"/>
    <w:rsid w:val="00EF7A47"/>
    <w:rsid w:val="00F05EF3"/>
    <w:rsid w:val="00F068BA"/>
    <w:rsid w:val="00F12020"/>
    <w:rsid w:val="00F1477A"/>
    <w:rsid w:val="00F23B18"/>
    <w:rsid w:val="00F65791"/>
    <w:rsid w:val="00F703CE"/>
    <w:rsid w:val="00FB7765"/>
    <w:rsid w:val="00FC5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58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D4C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D4CB4"/>
    <w:rPr>
      <w:sz w:val="18"/>
      <w:szCs w:val="18"/>
    </w:rPr>
  </w:style>
  <w:style w:type="paragraph" w:styleId="a4">
    <w:name w:val="footer"/>
    <w:basedOn w:val="a"/>
    <w:link w:val="Char0"/>
    <w:unhideWhenUsed/>
    <w:rsid w:val="009D4CB4"/>
    <w:pPr>
      <w:tabs>
        <w:tab w:val="center" w:pos="4153"/>
        <w:tab w:val="right" w:pos="8306"/>
      </w:tabs>
      <w:snapToGrid w:val="0"/>
    </w:pPr>
    <w:rPr>
      <w:sz w:val="18"/>
      <w:szCs w:val="18"/>
    </w:rPr>
  </w:style>
  <w:style w:type="character" w:customStyle="1" w:styleId="Char0">
    <w:name w:val="页脚 Char"/>
    <w:basedOn w:val="a0"/>
    <w:link w:val="a4"/>
    <w:rsid w:val="009D4CB4"/>
    <w:rPr>
      <w:sz w:val="18"/>
      <w:szCs w:val="18"/>
    </w:rPr>
  </w:style>
  <w:style w:type="character" w:styleId="a5">
    <w:name w:val="annotation reference"/>
    <w:basedOn w:val="a0"/>
    <w:semiHidden/>
    <w:unhideWhenUsed/>
    <w:rsid w:val="00D03F0D"/>
    <w:rPr>
      <w:sz w:val="21"/>
      <w:szCs w:val="21"/>
    </w:rPr>
  </w:style>
  <w:style w:type="paragraph" w:styleId="a6">
    <w:name w:val="annotation text"/>
    <w:basedOn w:val="a"/>
    <w:link w:val="Char1"/>
    <w:semiHidden/>
    <w:unhideWhenUsed/>
    <w:rsid w:val="00D03F0D"/>
  </w:style>
  <w:style w:type="character" w:customStyle="1" w:styleId="Char1">
    <w:name w:val="批注文字 Char"/>
    <w:basedOn w:val="a0"/>
    <w:link w:val="a6"/>
    <w:semiHidden/>
    <w:rsid w:val="00D03F0D"/>
    <w:rPr>
      <w:sz w:val="24"/>
      <w:szCs w:val="24"/>
    </w:rPr>
  </w:style>
  <w:style w:type="paragraph" w:styleId="a7">
    <w:name w:val="annotation subject"/>
    <w:basedOn w:val="a6"/>
    <w:next w:val="a6"/>
    <w:link w:val="Char2"/>
    <w:semiHidden/>
    <w:unhideWhenUsed/>
    <w:rsid w:val="00D03F0D"/>
    <w:rPr>
      <w:b/>
      <w:bCs/>
    </w:rPr>
  </w:style>
  <w:style w:type="character" w:customStyle="1" w:styleId="Char2">
    <w:name w:val="批注主题 Char"/>
    <w:basedOn w:val="Char1"/>
    <w:link w:val="a7"/>
    <w:semiHidden/>
    <w:rsid w:val="00D03F0D"/>
    <w:rPr>
      <w:b/>
      <w:bCs/>
      <w:sz w:val="24"/>
      <w:szCs w:val="24"/>
    </w:rPr>
  </w:style>
  <w:style w:type="paragraph" w:styleId="a8">
    <w:name w:val="Revision"/>
    <w:hidden/>
    <w:uiPriority w:val="99"/>
    <w:semiHidden/>
    <w:rsid w:val="0037224B"/>
    <w:rPr>
      <w:sz w:val="24"/>
      <w:szCs w:val="24"/>
    </w:rPr>
  </w:style>
  <w:style w:type="paragraph" w:styleId="a9">
    <w:name w:val="Balloon Text"/>
    <w:basedOn w:val="a"/>
    <w:link w:val="Char3"/>
    <w:rsid w:val="00B665BB"/>
    <w:rPr>
      <w:rFonts w:ascii="宋体" w:eastAsia="宋体"/>
      <w:sz w:val="18"/>
      <w:szCs w:val="18"/>
    </w:rPr>
  </w:style>
  <w:style w:type="character" w:customStyle="1" w:styleId="Char3">
    <w:name w:val="批注框文本 Char"/>
    <w:basedOn w:val="a0"/>
    <w:link w:val="a9"/>
    <w:rsid w:val="00B665BB"/>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D4C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D4CB4"/>
    <w:rPr>
      <w:sz w:val="18"/>
      <w:szCs w:val="18"/>
    </w:rPr>
  </w:style>
  <w:style w:type="paragraph" w:styleId="a4">
    <w:name w:val="footer"/>
    <w:basedOn w:val="a"/>
    <w:link w:val="Char0"/>
    <w:unhideWhenUsed/>
    <w:rsid w:val="009D4CB4"/>
    <w:pPr>
      <w:tabs>
        <w:tab w:val="center" w:pos="4153"/>
        <w:tab w:val="right" w:pos="8306"/>
      </w:tabs>
      <w:snapToGrid w:val="0"/>
    </w:pPr>
    <w:rPr>
      <w:sz w:val="18"/>
      <w:szCs w:val="18"/>
    </w:rPr>
  </w:style>
  <w:style w:type="character" w:customStyle="1" w:styleId="Char0">
    <w:name w:val="页脚 Char"/>
    <w:basedOn w:val="a0"/>
    <w:link w:val="a4"/>
    <w:rsid w:val="009D4CB4"/>
    <w:rPr>
      <w:sz w:val="18"/>
      <w:szCs w:val="18"/>
    </w:rPr>
  </w:style>
  <w:style w:type="character" w:styleId="a5">
    <w:name w:val="annotation reference"/>
    <w:basedOn w:val="a0"/>
    <w:semiHidden/>
    <w:unhideWhenUsed/>
    <w:rsid w:val="00D03F0D"/>
    <w:rPr>
      <w:sz w:val="21"/>
      <w:szCs w:val="21"/>
    </w:rPr>
  </w:style>
  <w:style w:type="paragraph" w:styleId="a6">
    <w:name w:val="annotation text"/>
    <w:basedOn w:val="a"/>
    <w:link w:val="Char1"/>
    <w:semiHidden/>
    <w:unhideWhenUsed/>
    <w:rsid w:val="00D03F0D"/>
  </w:style>
  <w:style w:type="character" w:customStyle="1" w:styleId="Char1">
    <w:name w:val="批注文字 Char"/>
    <w:basedOn w:val="a0"/>
    <w:link w:val="a6"/>
    <w:semiHidden/>
    <w:rsid w:val="00D03F0D"/>
    <w:rPr>
      <w:sz w:val="24"/>
      <w:szCs w:val="24"/>
    </w:rPr>
  </w:style>
  <w:style w:type="paragraph" w:styleId="a7">
    <w:name w:val="annotation subject"/>
    <w:basedOn w:val="a6"/>
    <w:next w:val="a6"/>
    <w:link w:val="Char2"/>
    <w:semiHidden/>
    <w:unhideWhenUsed/>
    <w:rsid w:val="00D03F0D"/>
    <w:rPr>
      <w:b/>
      <w:bCs/>
    </w:rPr>
  </w:style>
  <w:style w:type="character" w:customStyle="1" w:styleId="Char2">
    <w:name w:val="批注主题 Char"/>
    <w:basedOn w:val="Char1"/>
    <w:link w:val="a7"/>
    <w:semiHidden/>
    <w:rsid w:val="00D03F0D"/>
    <w:rPr>
      <w:b/>
      <w:bCs/>
      <w:sz w:val="24"/>
      <w:szCs w:val="24"/>
    </w:rPr>
  </w:style>
  <w:style w:type="paragraph" w:styleId="a8">
    <w:name w:val="Revision"/>
    <w:hidden/>
    <w:uiPriority w:val="99"/>
    <w:semiHidden/>
    <w:rsid w:val="0037224B"/>
    <w:rPr>
      <w:sz w:val="24"/>
      <w:szCs w:val="24"/>
    </w:rPr>
  </w:style>
  <w:style w:type="paragraph" w:styleId="a9">
    <w:name w:val="Balloon Text"/>
    <w:basedOn w:val="a"/>
    <w:link w:val="Char3"/>
    <w:rsid w:val="00B665BB"/>
    <w:rPr>
      <w:rFonts w:ascii="宋体" w:eastAsia="宋体"/>
      <w:sz w:val="18"/>
      <w:szCs w:val="18"/>
    </w:rPr>
  </w:style>
  <w:style w:type="character" w:customStyle="1" w:styleId="Char3">
    <w:name w:val="批注框文本 Char"/>
    <w:basedOn w:val="a0"/>
    <w:link w:val="a9"/>
    <w:rsid w:val="00B665BB"/>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92820-EA96-493F-AD4E-CA3CDB544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4021</Words>
  <Characters>22922</Characters>
  <Application>Microsoft Office Word</Application>
  <DocSecurity>0</DocSecurity>
  <Lines>191</Lines>
  <Paragraphs>53</Paragraphs>
  <ScaleCrop>false</ScaleCrop>
  <Company/>
  <LinksUpToDate>false</LinksUpToDate>
  <CharactersWithSpaces>26890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10</cp:revision>
  <dcterms:created xsi:type="dcterms:W3CDTF">2021-07-10T02:03:00Z</dcterms:created>
  <dcterms:modified xsi:type="dcterms:W3CDTF">2021-08-18T04:37:00Z</dcterms:modified>
</cp:coreProperties>
</file>