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B80D9"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Name of Journal: </w:t>
      </w:r>
      <w:r w:rsidRPr="00EF6515">
        <w:rPr>
          <w:rFonts w:ascii="Book Antiqua" w:eastAsia="Book Antiqua" w:hAnsi="Book Antiqua" w:cs="Book Antiqua"/>
          <w:i/>
          <w:color w:val="000000"/>
        </w:rPr>
        <w:t>World Journal of Orthopedics</w:t>
      </w:r>
    </w:p>
    <w:p w14:paraId="033ACD4B"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Manuscript NO: </w:t>
      </w:r>
      <w:r w:rsidRPr="00EF6515">
        <w:rPr>
          <w:rFonts w:ascii="Book Antiqua" w:eastAsia="Book Antiqua" w:hAnsi="Book Antiqua" w:cs="Book Antiqua"/>
          <w:color w:val="000000"/>
        </w:rPr>
        <w:t>67527</w:t>
      </w:r>
    </w:p>
    <w:p w14:paraId="01E25C2A"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Manuscript Type: </w:t>
      </w:r>
      <w:r w:rsidRPr="00EF6515">
        <w:rPr>
          <w:rFonts w:ascii="Book Antiqua" w:eastAsia="Book Antiqua" w:hAnsi="Book Antiqua" w:cs="Book Antiqua"/>
          <w:color w:val="000000"/>
        </w:rPr>
        <w:t>CASE REPORT</w:t>
      </w:r>
    </w:p>
    <w:p w14:paraId="63F6674A" w14:textId="77777777" w:rsidR="00A77B3E" w:rsidRPr="00EF6515" w:rsidRDefault="00A77B3E" w:rsidP="00EF6515">
      <w:pPr>
        <w:spacing w:line="360" w:lineRule="auto"/>
        <w:jc w:val="both"/>
        <w:rPr>
          <w:rFonts w:ascii="Book Antiqua" w:hAnsi="Book Antiqua"/>
        </w:rPr>
      </w:pPr>
    </w:p>
    <w:p w14:paraId="7EE55CEA" w14:textId="77777777" w:rsidR="00A77B3E" w:rsidRPr="00E13521" w:rsidRDefault="002C59D0" w:rsidP="00EF6515">
      <w:pPr>
        <w:spacing w:line="360" w:lineRule="auto"/>
        <w:jc w:val="both"/>
        <w:rPr>
          <w:rFonts w:ascii="Book Antiqua" w:hAnsi="Book Antiqua"/>
          <w:lang w:eastAsia="zh-CN"/>
        </w:rPr>
      </w:pPr>
      <w:r w:rsidRPr="00EF6515">
        <w:rPr>
          <w:rFonts w:ascii="Book Antiqua" w:eastAsia="Book Antiqua" w:hAnsi="Book Antiqua" w:cs="Book Antiqua"/>
          <w:b/>
          <w:color w:val="000000"/>
        </w:rPr>
        <w:t xml:space="preserve">Allergic </w:t>
      </w:r>
      <w:r w:rsidR="004316F3">
        <w:rPr>
          <w:rFonts w:ascii="Book Antiqua" w:hAnsi="Book Antiqua" w:cs="Book Antiqua" w:hint="eastAsia"/>
          <w:b/>
          <w:color w:val="000000"/>
          <w:lang w:eastAsia="zh-CN"/>
        </w:rPr>
        <w:t>d</w:t>
      </w:r>
      <w:r w:rsidRPr="00EF6515">
        <w:rPr>
          <w:rFonts w:ascii="Book Antiqua" w:eastAsia="Book Antiqua" w:hAnsi="Book Antiqua" w:cs="Book Antiqua"/>
          <w:b/>
          <w:color w:val="000000"/>
        </w:rPr>
        <w:t xml:space="preserve">ermatitis </w:t>
      </w:r>
      <w:r w:rsidR="004316F3">
        <w:rPr>
          <w:rFonts w:ascii="Book Antiqua" w:hAnsi="Book Antiqua" w:cs="Book Antiqua" w:hint="eastAsia"/>
          <w:b/>
          <w:color w:val="000000"/>
          <w:lang w:eastAsia="zh-CN"/>
        </w:rPr>
        <w:t>a</w:t>
      </w:r>
      <w:r w:rsidRPr="00EF6515">
        <w:rPr>
          <w:rFonts w:ascii="Book Antiqua" w:eastAsia="Book Antiqua" w:hAnsi="Book Antiqua" w:cs="Book Antiqua"/>
          <w:b/>
          <w:color w:val="000000"/>
        </w:rPr>
        <w:t xml:space="preserve">fter </w:t>
      </w:r>
      <w:r w:rsidR="004316F3">
        <w:rPr>
          <w:rFonts w:ascii="Book Antiqua" w:hAnsi="Book Antiqua" w:cs="Book Antiqua" w:hint="eastAsia"/>
          <w:b/>
          <w:color w:val="000000"/>
          <w:lang w:eastAsia="zh-CN"/>
        </w:rPr>
        <w:t>k</w:t>
      </w:r>
      <w:r w:rsidRPr="00EF6515">
        <w:rPr>
          <w:rFonts w:ascii="Book Antiqua" w:eastAsia="Book Antiqua" w:hAnsi="Book Antiqua" w:cs="Book Antiqua"/>
          <w:b/>
          <w:color w:val="000000"/>
        </w:rPr>
        <w:t xml:space="preserve">nee </w:t>
      </w:r>
      <w:r w:rsidR="004316F3">
        <w:rPr>
          <w:rFonts w:ascii="Book Antiqua" w:hAnsi="Book Antiqua" w:cs="Book Antiqua" w:hint="eastAsia"/>
          <w:b/>
          <w:color w:val="000000"/>
          <w:lang w:eastAsia="zh-CN"/>
        </w:rPr>
        <w:t>a</w:t>
      </w:r>
      <w:r w:rsidRPr="00EF6515">
        <w:rPr>
          <w:rFonts w:ascii="Book Antiqua" w:eastAsia="Book Antiqua" w:hAnsi="Book Antiqua" w:cs="Book Antiqua"/>
          <w:b/>
          <w:color w:val="000000"/>
        </w:rPr>
        <w:t xml:space="preserve">rthroscopy with </w:t>
      </w:r>
      <w:r w:rsidR="004316F3">
        <w:rPr>
          <w:rFonts w:ascii="Book Antiqua" w:hAnsi="Book Antiqua" w:cs="Book Antiqua" w:hint="eastAsia"/>
          <w:b/>
          <w:color w:val="000000"/>
          <w:lang w:eastAsia="zh-CN"/>
        </w:rPr>
        <w:t>r</w:t>
      </w:r>
      <w:r w:rsidRPr="00EF6515">
        <w:rPr>
          <w:rFonts w:ascii="Book Antiqua" w:eastAsia="Book Antiqua" w:hAnsi="Book Antiqua" w:cs="Book Antiqua"/>
          <w:b/>
          <w:color w:val="000000"/>
        </w:rPr>
        <w:t xml:space="preserve">epeated </w:t>
      </w:r>
      <w:r w:rsidR="004316F3">
        <w:rPr>
          <w:rFonts w:ascii="Book Antiqua" w:hAnsi="Book Antiqua" w:cs="Book Antiqua" w:hint="eastAsia"/>
          <w:b/>
          <w:color w:val="000000"/>
          <w:lang w:eastAsia="zh-CN"/>
        </w:rPr>
        <w:t>e</w:t>
      </w:r>
      <w:r w:rsidRPr="00EF6515">
        <w:rPr>
          <w:rFonts w:ascii="Book Antiqua" w:eastAsia="Book Antiqua" w:hAnsi="Book Antiqua" w:cs="Book Antiqua"/>
          <w:b/>
          <w:color w:val="000000"/>
        </w:rPr>
        <w:t xml:space="preserve">xposure to </w:t>
      </w:r>
      <w:r w:rsidR="004316F3">
        <w:rPr>
          <w:rFonts w:ascii="Book Antiqua" w:hAnsi="Book Antiqua" w:cs="Book Antiqua" w:hint="eastAsia"/>
          <w:b/>
          <w:color w:val="000000"/>
          <w:lang w:eastAsia="zh-CN"/>
        </w:rPr>
        <w:t>D</w:t>
      </w:r>
      <w:r w:rsidRPr="00EF6515">
        <w:rPr>
          <w:rFonts w:ascii="Book Antiqua" w:eastAsia="Book Antiqua" w:hAnsi="Book Antiqua" w:cs="Book Antiqua"/>
          <w:b/>
          <w:color w:val="000000"/>
        </w:rPr>
        <w:t xml:space="preserve">ermabond </w:t>
      </w:r>
      <w:proofErr w:type="spellStart"/>
      <w:r w:rsidRPr="00EF6515">
        <w:rPr>
          <w:rFonts w:ascii="Book Antiqua" w:eastAsia="Book Antiqua" w:hAnsi="Book Antiqua" w:cs="Book Antiqua"/>
          <w:b/>
          <w:color w:val="000000"/>
        </w:rPr>
        <w:t>Prineo</w:t>
      </w:r>
      <w:proofErr w:type="spellEnd"/>
      <w:r w:rsidRPr="00EF6515">
        <w:rPr>
          <w:rFonts w:ascii="Book Antiqua" w:eastAsia="Book Antiqua" w:hAnsi="Book Antiqua" w:cs="Book Antiqua"/>
          <w:b/>
          <w:color w:val="000000"/>
        </w:rPr>
        <w:t xml:space="preserve">™ in </w:t>
      </w:r>
      <w:r w:rsidR="004316F3">
        <w:rPr>
          <w:rFonts w:ascii="Book Antiqua" w:hAnsi="Book Antiqua" w:cs="Book Antiqua" w:hint="eastAsia"/>
          <w:b/>
          <w:color w:val="000000"/>
          <w:lang w:eastAsia="zh-CN"/>
        </w:rPr>
        <w:t>p</w:t>
      </w:r>
      <w:r w:rsidRPr="00EF6515">
        <w:rPr>
          <w:rFonts w:ascii="Book Antiqua" w:eastAsia="Book Antiqua" w:hAnsi="Book Antiqua" w:cs="Book Antiqua"/>
          <w:b/>
          <w:color w:val="000000"/>
        </w:rPr>
        <w:t xml:space="preserve">ediatric </w:t>
      </w:r>
      <w:r w:rsidR="004316F3">
        <w:rPr>
          <w:rFonts w:ascii="Book Antiqua" w:hAnsi="Book Antiqua" w:cs="Book Antiqua" w:hint="eastAsia"/>
          <w:b/>
          <w:color w:val="000000"/>
          <w:lang w:eastAsia="zh-CN"/>
        </w:rPr>
        <w:t>p</w:t>
      </w:r>
      <w:r w:rsidRPr="00EF6515">
        <w:rPr>
          <w:rFonts w:ascii="Book Antiqua" w:eastAsia="Book Antiqua" w:hAnsi="Book Antiqua" w:cs="Book Antiqua"/>
          <w:b/>
          <w:color w:val="000000"/>
        </w:rPr>
        <w:t xml:space="preserve">atients: Two </w:t>
      </w:r>
      <w:r w:rsidRPr="00EF6515">
        <w:rPr>
          <w:rFonts w:ascii="Book Antiqua" w:hAnsi="Book Antiqua" w:cs="Book Antiqua"/>
          <w:b/>
          <w:color w:val="000000"/>
          <w:lang w:eastAsia="zh-CN"/>
        </w:rPr>
        <w:t>c</w:t>
      </w:r>
      <w:r w:rsidRPr="00EF6515">
        <w:rPr>
          <w:rFonts w:ascii="Book Antiqua" w:eastAsia="Book Antiqua" w:hAnsi="Book Antiqua" w:cs="Book Antiqua"/>
          <w:b/>
          <w:color w:val="000000"/>
        </w:rPr>
        <w:t>ase</w:t>
      </w:r>
      <w:r w:rsidRPr="00EF6515">
        <w:rPr>
          <w:rFonts w:ascii="Book Antiqua" w:hAnsi="Book Antiqua" w:cs="Book Antiqua"/>
          <w:b/>
          <w:color w:val="000000"/>
          <w:lang w:eastAsia="zh-CN"/>
        </w:rPr>
        <w:t xml:space="preserve"> reports</w:t>
      </w:r>
    </w:p>
    <w:p w14:paraId="402A69CE" w14:textId="77777777" w:rsidR="00A77B3E" w:rsidRPr="00EF6515" w:rsidRDefault="00A77B3E" w:rsidP="00EF6515">
      <w:pPr>
        <w:spacing w:line="360" w:lineRule="auto"/>
        <w:jc w:val="both"/>
        <w:rPr>
          <w:rFonts w:ascii="Book Antiqua" w:hAnsi="Book Antiqua"/>
        </w:rPr>
      </w:pPr>
    </w:p>
    <w:p w14:paraId="3629D3C9" w14:textId="77777777" w:rsidR="00A77B3E" w:rsidRPr="00EF6515" w:rsidRDefault="00E31B37" w:rsidP="00EF6515">
      <w:pPr>
        <w:spacing w:line="360" w:lineRule="auto"/>
        <w:jc w:val="both"/>
        <w:rPr>
          <w:rFonts w:ascii="Book Antiqua" w:hAnsi="Book Antiqua"/>
        </w:rPr>
      </w:pPr>
      <w:r w:rsidRPr="00EF6515">
        <w:rPr>
          <w:rFonts w:ascii="Book Antiqua" w:eastAsia="Book Antiqua" w:hAnsi="Book Antiqua" w:cs="Book Antiqua"/>
          <w:color w:val="000000"/>
        </w:rPr>
        <w:t xml:space="preserve">Robinson </w:t>
      </w:r>
      <w:r>
        <w:rPr>
          <w:rFonts w:ascii="Book Antiqua" w:hAnsi="Book Antiqua" w:cs="Book Antiqua" w:hint="eastAsia"/>
          <w:color w:val="000000"/>
          <w:lang w:eastAsia="zh-CN"/>
        </w:rPr>
        <w:t xml:space="preserve">J </w:t>
      </w:r>
      <w:r w:rsidRPr="00E31B3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C59D0" w:rsidRPr="00EF6515">
        <w:rPr>
          <w:rFonts w:ascii="Book Antiqua" w:eastAsia="Book Antiqua" w:hAnsi="Book Antiqua" w:cs="Book Antiqua"/>
          <w:color w:val="000000"/>
        </w:rPr>
        <w:t xml:space="preserve">Pediatric </w:t>
      </w:r>
      <w:r>
        <w:rPr>
          <w:rFonts w:ascii="Book Antiqua" w:hAnsi="Book Antiqua" w:cs="Book Antiqua" w:hint="eastAsia"/>
          <w:color w:val="000000"/>
          <w:lang w:eastAsia="zh-CN"/>
        </w:rPr>
        <w:t>a</w:t>
      </w:r>
      <w:r w:rsidR="002C59D0" w:rsidRPr="00EF6515">
        <w:rPr>
          <w:rFonts w:ascii="Book Antiqua" w:eastAsia="Book Antiqua" w:hAnsi="Book Antiqua" w:cs="Book Antiqua"/>
          <w:color w:val="000000"/>
        </w:rPr>
        <w:t xml:space="preserve">llergic </w:t>
      </w:r>
      <w:r>
        <w:rPr>
          <w:rFonts w:ascii="Book Antiqua" w:hAnsi="Book Antiqua" w:cs="Book Antiqua" w:hint="eastAsia"/>
          <w:color w:val="000000"/>
          <w:lang w:eastAsia="zh-CN"/>
        </w:rPr>
        <w:t>d</w:t>
      </w:r>
      <w:r w:rsidR="002C59D0" w:rsidRPr="00EF6515">
        <w:rPr>
          <w:rFonts w:ascii="Book Antiqua" w:eastAsia="Book Antiqua" w:hAnsi="Book Antiqua" w:cs="Book Antiqua"/>
          <w:color w:val="000000"/>
        </w:rPr>
        <w:t xml:space="preserve">ermatitis with Dermabond </w:t>
      </w:r>
      <w:proofErr w:type="spellStart"/>
      <w:r w:rsidR="002C59D0" w:rsidRPr="00EF6515">
        <w:rPr>
          <w:rFonts w:ascii="Book Antiqua" w:eastAsia="Book Antiqua" w:hAnsi="Book Antiqua" w:cs="Book Antiqua"/>
          <w:color w:val="000000"/>
        </w:rPr>
        <w:t>Prineo</w:t>
      </w:r>
      <w:proofErr w:type="spellEnd"/>
      <w:r w:rsidR="002C59D0" w:rsidRPr="00EF6515">
        <w:rPr>
          <w:rFonts w:ascii="Book Antiqua" w:eastAsia="Book Antiqua" w:hAnsi="Book Antiqua" w:cs="Book Antiqua"/>
          <w:color w:val="000000"/>
        </w:rPr>
        <w:t>™</w:t>
      </w:r>
    </w:p>
    <w:p w14:paraId="7DAE9896" w14:textId="77777777" w:rsidR="00A77B3E" w:rsidRPr="00EF6515" w:rsidRDefault="00A77B3E" w:rsidP="00EF6515">
      <w:pPr>
        <w:spacing w:line="360" w:lineRule="auto"/>
        <w:jc w:val="both"/>
        <w:rPr>
          <w:rFonts w:ascii="Book Antiqua" w:hAnsi="Book Antiqua"/>
        </w:rPr>
      </w:pPr>
    </w:p>
    <w:p w14:paraId="2E20B924" w14:textId="77777777" w:rsidR="00A77B3E" w:rsidRPr="00EF6515" w:rsidRDefault="006B6A62" w:rsidP="00EF6515">
      <w:pPr>
        <w:spacing w:line="360" w:lineRule="auto"/>
        <w:jc w:val="both"/>
        <w:rPr>
          <w:rFonts w:ascii="Book Antiqua" w:hAnsi="Book Antiqua"/>
        </w:rPr>
      </w:pPr>
      <w:r>
        <w:rPr>
          <w:rFonts w:ascii="Book Antiqua" w:eastAsia="Book Antiqua" w:hAnsi="Book Antiqua" w:cs="Book Antiqua"/>
          <w:color w:val="000000"/>
        </w:rPr>
        <w:t>James Robinson, Kevin P</w:t>
      </w:r>
      <w:r w:rsidR="002C59D0" w:rsidRPr="00EF6515">
        <w:rPr>
          <w:rFonts w:ascii="Book Antiqua" w:eastAsia="Book Antiqua" w:hAnsi="Book Antiqua" w:cs="Book Antiqua"/>
          <w:color w:val="000000"/>
        </w:rPr>
        <w:t xml:space="preserve"> Smid</w:t>
      </w:r>
      <w:r>
        <w:rPr>
          <w:rFonts w:ascii="Book Antiqua" w:eastAsia="Book Antiqua" w:hAnsi="Book Antiqua" w:cs="Book Antiqua"/>
          <w:color w:val="000000"/>
        </w:rPr>
        <w:t xml:space="preserve">t, Garrett </w:t>
      </w:r>
      <w:proofErr w:type="spellStart"/>
      <w:r>
        <w:rPr>
          <w:rFonts w:ascii="Book Antiqua" w:eastAsia="Book Antiqua" w:hAnsi="Book Antiqua" w:cs="Book Antiqua"/>
          <w:color w:val="000000"/>
        </w:rPr>
        <w:t>Houk</w:t>
      </w:r>
      <w:proofErr w:type="spellEnd"/>
      <w:r>
        <w:rPr>
          <w:rFonts w:ascii="Book Antiqua" w:eastAsia="Book Antiqua" w:hAnsi="Book Antiqua" w:cs="Book Antiqua"/>
          <w:color w:val="000000"/>
        </w:rPr>
        <w:t>, Janay McKie, R</w:t>
      </w:r>
      <w:r w:rsidR="002C59D0" w:rsidRPr="00EF6515">
        <w:rPr>
          <w:rFonts w:ascii="Book Antiqua" w:eastAsia="Book Antiqua" w:hAnsi="Book Antiqua" w:cs="Book Antiqua"/>
          <w:color w:val="000000"/>
        </w:rPr>
        <w:t xml:space="preserve"> Shane Barton, Patrick Massey</w:t>
      </w:r>
    </w:p>
    <w:p w14:paraId="386B5D4A" w14:textId="77777777" w:rsidR="00A77B3E" w:rsidRPr="00EF6515" w:rsidRDefault="00A77B3E" w:rsidP="00EF6515">
      <w:pPr>
        <w:spacing w:line="360" w:lineRule="auto"/>
        <w:jc w:val="both"/>
        <w:rPr>
          <w:rFonts w:ascii="Book Antiqua" w:hAnsi="Book Antiqua"/>
        </w:rPr>
      </w:pPr>
    </w:p>
    <w:p w14:paraId="09E6B71A" w14:textId="77777777" w:rsidR="00A77B3E" w:rsidRPr="00EF6515" w:rsidRDefault="006B6A62" w:rsidP="00EF6515">
      <w:pPr>
        <w:spacing w:line="360" w:lineRule="auto"/>
        <w:jc w:val="both"/>
        <w:rPr>
          <w:rFonts w:ascii="Book Antiqua" w:hAnsi="Book Antiqua"/>
        </w:rPr>
      </w:pPr>
      <w:r>
        <w:rPr>
          <w:rFonts w:ascii="Book Antiqua" w:eastAsia="Book Antiqua" w:hAnsi="Book Antiqua" w:cs="Book Antiqua"/>
          <w:b/>
          <w:bCs/>
          <w:color w:val="000000"/>
        </w:rPr>
        <w:t>James Robinson, Kevin P Smidt, R</w:t>
      </w:r>
      <w:r w:rsidR="002C59D0" w:rsidRPr="00EF6515">
        <w:rPr>
          <w:rFonts w:ascii="Book Antiqua" w:eastAsia="Book Antiqua" w:hAnsi="Book Antiqua" w:cs="Book Antiqua"/>
          <w:b/>
          <w:bCs/>
          <w:color w:val="000000"/>
        </w:rPr>
        <w:t xml:space="preserve"> Shane Barton, Patrick Massey, </w:t>
      </w:r>
      <w:r w:rsidRPr="006B6A62">
        <w:rPr>
          <w:rFonts w:ascii="Book Antiqua" w:hAnsi="Book Antiqua" w:cs="Book Antiqua" w:hint="eastAsia"/>
          <w:bCs/>
          <w:color w:val="000000"/>
          <w:lang w:eastAsia="zh-CN"/>
        </w:rPr>
        <w:t xml:space="preserve">Department of </w:t>
      </w:r>
      <w:proofErr w:type="spellStart"/>
      <w:r w:rsidR="002C59D0" w:rsidRPr="00EF6515">
        <w:rPr>
          <w:rFonts w:ascii="Book Antiqua" w:eastAsia="Book Antiqua" w:hAnsi="Book Antiqua" w:cs="Book Antiqua"/>
          <w:color w:val="000000"/>
        </w:rPr>
        <w:t>Orthopaedic</w:t>
      </w:r>
      <w:proofErr w:type="spellEnd"/>
      <w:r w:rsidR="002C59D0" w:rsidRPr="00EF6515">
        <w:rPr>
          <w:rFonts w:ascii="Book Antiqua" w:eastAsia="Book Antiqua" w:hAnsi="Book Antiqua" w:cs="Book Antiqua"/>
          <w:color w:val="000000"/>
        </w:rPr>
        <w:t xml:space="preserve"> Surgery, Louisiana State University, Shreveport, L</w:t>
      </w:r>
      <w:r>
        <w:rPr>
          <w:rFonts w:ascii="Book Antiqua" w:hAnsi="Book Antiqua" w:cs="Book Antiqua" w:hint="eastAsia"/>
          <w:color w:val="000000"/>
          <w:lang w:eastAsia="zh-CN"/>
        </w:rPr>
        <w:t>A</w:t>
      </w:r>
      <w:r w:rsidR="002C59D0" w:rsidRPr="00EF6515">
        <w:rPr>
          <w:rFonts w:ascii="Book Antiqua" w:eastAsia="Book Antiqua" w:hAnsi="Book Antiqua" w:cs="Book Antiqua"/>
          <w:color w:val="000000"/>
        </w:rPr>
        <w:t xml:space="preserve"> 71103, United States</w:t>
      </w:r>
    </w:p>
    <w:p w14:paraId="730B2467" w14:textId="77777777" w:rsidR="00A77B3E" w:rsidRPr="00EF6515" w:rsidRDefault="00A77B3E" w:rsidP="00EF6515">
      <w:pPr>
        <w:spacing w:line="360" w:lineRule="auto"/>
        <w:jc w:val="both"/>
        <w:rPr>
          <w:rFonts w:ascii="Book Antiqua" w:hAnsi="Book Antiqua"/>
        </w:rPr>
      </w:pPr>
    </w:p>
    <w:p w14:paraId="0D8079F5"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Garrett </w:t>
      </w:r>
      <w:proofErr w:type="spellStart"/>
      <w:r w:rsidRPr="00EF6515">
        <w:rPr>
          <w:rFonts w:ascii="Book Antiqua" w:eastAsia="Book Antiqua" w:hAnsi="Book Antiqua" w:cs="Book Antiqua"/>
          <w:b/>
          <w:bCs/>
          <w:color w:val="000000"/>
        </w:rPr>
        <w:t>Houk</w:t>
      </w:r>
      <w:proofErr w:type="spellEnd"/>
      <w:r w:rsidRPr="00EF6515">
        <w:rPr>
          <w:rFonts w:ascii="Book Antiqua" w:eastAsia="Book Antiqua" w:hAnsi="Book Antiqua" w:cs="Book Antiqua"/>
          <w:b/>
          <w:bCs/>
          <w:color w:val="000000"/>
        </w:rPr>
        <w:t xml:space="preserve">, </w:t>
      </w:r>
      <w:r w:rsidRPr="00EF6515">
        <w:rPr>
          <w:rFonts w:ascii="Book Antiqua" w:eastAsia="Book Antiqua" w:hAnsi="Book Antiqua" w:cs="Book Antiqua"/>
          <w:color w:val="000000"/>
        </w:rPr>
        <w:t>School of Medicine, Louisiana State University, Shreveport, L</w:t>
      </w:r>
      <w:r w:rsidR="006B6A62">
        <w:rPr>
          <w:rFonts w:ascii="Book Antiqua" w:hAnsi="Book Antiqua" w:cs="Book Antiqua" w:hint="eastAsia"/>
          <w:color w:val="000000"/>
          <w:lang w:eastAsia="zh-CN"/>
        </w:rPr>
        <w:t>A</w:t>
      </w:r>
      <w:r w:rsidRPr="00EF6515">
        <w:rPr>
          <w:rFonts w:ascii="Book Antiqua" w:eastAsia="Book Antiqua" w:hAnsi="Book Antiqua" w:cs="Book Antiqua"/>
          <w:color w:val="000000"/>
        </w:rPr>
        <w:t xml:space="preserve"> 71103, United States</w:t>
      </w:r>
    </w:p>
    <w:p w14:paraId="14D36D45" w14:textId="77777777" w:rsidR="00A77B3E" w:rsidRPr="00EF6515" w:rsidRDefault="00A77B3E" w:rsidP="00EF6515">
      <w:pPr>
        <w:spacing w:line="360" w:lineRule="auto"/>
        <w:jc w:val="both"/>
        <w:rPr>
          <w:rFonts w:ascii="Book Antiqua" w:hAnsi="Book Antiqua"/>
        </w:rPr>
      </w:pPr>
    </w:p>
    <w:p w14:paraId="0E13AB90"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Janay McKie, </w:t>
      </w:r>
      <w:r w:rsidR="006B6A62" w:rsidRPr="006B6A62">
        <w:rPr>
          <w:rFonts w:ascii="Book Antiqua" w:hAnsi="Book Antiqua" w:cs="Book Antiqua" w:hint="eastAsia"/>
          <w:bCs/>
          <w:color w:val="000000"/>
          <w:lang w:eastAsia="zh-CN"/>
        </w:rPr>
        <w:t xml:space="preserve">Department of </w:t>
      </w:r>
      <w:proofErr w:type="spellStart"/>
      <w:r w:rsidRPr="00EF6515">
        <w:rPr>
          <w:rFonts w:ascii="Book Antiqua" w:eastAsia="Book Antiqua" w:hAnsi="Book Antiqua" w:cs="Book Antiqua"/>
          <w:color w:val="000000"/>
        </w:rPr>
        <w:t>Orthopaedic</w:t>
      </w:r>
      <w:proofErr w:type="spellEnd"/>
      <w:r w:rsidRPr="00EF6515">
        <w:rPr>
          <w:rFonts w:ascii="Book Antiqua" w:eastAsia="Book Antiqua" w:hAnsi="Book Antiqua" w:cs="Book Antiqua"/>
          <w:color w:val="000000"/>
        </w:rPr>
        <w:t xml:space="preserve"> Surgery, Shriners Hospital for Children, Shreveport, L</w:t>
      </w:r>
      <w:r w:rsidR="006B6A62">
        <w:rPr>
          <w:rFonts w:ascii="Book Antiqua" w:hAnsi="Book Antiqua" w:cs="Book Antiqua" w:hint="eastAsia"/>
          <w:color w:val="000000"/>
          <w:lang w:eastAsia="zh-CN"/>
        </w:rPr>
        <w:t>A</w:t>
      </w:r>
      <w:r w:rsidRPr="00EF6515">
        <w:rPr>
          <w:rFonts w:ascii="Book Antiqua" w:eastAsia="Book Antiqua" w:hAnsi="Book Antiqua" w:cs="Book Antiqua"/>
          <w:color w:val="000000"/>
        </w:rPr>
        <w:t xml:space="preserve"> 71103, United States</w:t>
      </w:r>
    </w:p>
    <w:p w14:paraId="23A96F55" w14:textId="77777777" w:rsidR="00A77B3E" w:rsidRPr="00EF6515" w:rsidRDefault="00A77B3E" w:rsidP="00EF6515">
      <w:pPr>
        <w:spacing w:line="360" w:lineRule="auto"/>
        <w:jc w:val="both"/>
        <w:rPr>
          <w:rFonts w:ascii="Book Antiqua" w:hAnsi="Book Antiqua"/>
        </w:rPr>
      </w:pPr>
    </w:p>
    <w:p w14:paraId="3620D650" w14:textId="77777777" w:rsidR="00A77B3E" w:rsidRPr="007A65A1" w:rsidRDefault="002C59D0" w:rsidP="00EF6515">
      <w:pPr>
        <w:spacing w:line="360" w:lineRule="auto"/>
        <w:jc w:val="both"/>
        <w:rPr>
          <w:rFonts w:ascii="Book Antiqua" w:hAnsi="Book Antiqua"/>
          <w:lang w:eastAsia="zh-CN"/>
        </w:rPr>
      </w:pPr>
      <w:r w:rsidRPr="00EF6515">
        <w:rPr>
          <w:rFonts w:ascii="Book Antiqua" w:eastAsia="Book Antiqua" w:hAnsi="Book Antiqua" w:cs="Book Antiqua"/>
          <w:b/>
          <w:bCs/>
          <w:color w:val="000000"/>
        </w:rPr>
        <w:t xml:space="preserve">Author contributions: </w:t>
      </w:r>
      <w:r w:rsidRPr="00EF6515">
        <w:rPr>
          <w:rStyle w:val="NormalTextRunSCXW35550120BCX0"/>
          <w:rFonts w:ascii="Book Antiqua" w:eastAsia="Book Antiqua" w:hAnsi="Book Antiqua" w:cs="Book Antiqua"/>
          <w:color w:val="000000"/>
          <w:shd w:val="clear" w:color="auto" w:fill="FFFFFF"/>
        </w:rPr>
        <w:t>Robinson</w:t>
      </w:r>
      <w:r w:rsidR="007A65A1">
        <w:rPr>
          <w:rStyle w:val="NormalTextRunSCXW35550120BCX0"/>
          <w:rFonts w:ascii="Book Antiqua" w:hAnsi="Book Antiqua" w:cs="Book Antiqua" w:hint="eastAsia"/>
          <w:color w:val="000000"/>
          <w:shd w:val="clear" w:color="auto" w:fill="FFFFFF"/>
          <w:lang w:eastAsia="zh-CN"/>
        </w:rPr>
        <w:t xml:space="preserve"> J</w:t>
      </w:r>
      <w:r w:rsidRPr="00EF6515">
        <w:rPr>
          <w:rStyle w:val="NormalTextRunSCXW35550120BCX0"/>
          <w:rFonts w:ascii="Book Antiqua" w:eastAsia="Book Antiqua" w:hAnsi="Book Antiqua" w:cs="Book Antiqua"/>
          <w:color w:val="000000"/>
          <w:shd w:val="clear" w:color="auto" w:fill="FFFFFF"/>
        </w:rPr>
        <w:t>, Smidt</w:t>
      </w:r>
      <w:r w:rsidR="007A65A1">
        <w:rPr>
          <w:rStyle w:val="NormalTextRunSCXW35550120BCX0"/>
          <w:rFonts w:ascii="Book Antiqua" w:hAnsi="Book Antiqua" w:cs="Book Antiqua" w:hint="eastAsia"/>
          <w:color w:val="000000"/>
          <w:shd w:val="clear" w:color="auto" w:fill="FFFFFF"/>
          <w:lang w:eastAsia="zh-CN"/>
        </w:rPr>
        <w:t xml:space="preserve"> KP</w:t>
      </w:r>
      <w:r w:rsidRPr="00EF6515">
        <w:rPr>
          <w:rStyle w:val="NormalTextRunSCXW35550120BCX0"/>
          <w:rFonts w:ascii="Book Antiqua" w:eastAsia="Book Antiqua" w:hAnsi="Book Antiqua" w:cs="Book Antiqua"/>
          <w:color w:val="000000"/>
          <w:shd w:val="clear" w:color="auto" w:fill="FFFFFF"/>
        </w:rPr>
        <w:t>,</w:t>
      </w:r>
      <w:r w:rsidR="007A65A1">
        <w:rPr>
          <w:rStyle w:val="NormalTextRunSCXW35550120BCX0"/>
          <w:rFonts w:ascii="Book Antiqua" w:hAnsi="Book Antiqua" w:cs="Book Antiqua" w:hint="eastAsia"/>
          <w:color w:val="000000"/>
          <w:shd w:val="clear" w:color="auto" w:fill="FFFFFF"/>
          <w:lang w:eastAsia="zh-CN"/>
        </w:rPr>
        <w:t xml:space="preserve"> </w:t>
      </w:r>
      <w:proofErr w:type="spellStart"/>
      <w:r w:rsidRPr="00EF6515">
        <w:rPr>
          <w:rStyle w:val="NormalTextRunSCXW35550120BCX0"/>
          <w:rFonts w:ascii="Book Antiqua" w:eastAsia="Book Antiqua" w:hAnsi="Book Antiqua" w:cs="Book Antiqua"/>
          <w:color w:val="000000"/>
          <w:shd w:val="clear" w:color="auto" w:fill="FFFFFF"/>
        </w:rPr>
        <w:t>Houk</w:t>
      </w:r>
      <w:proofErr w:type="spellEnd"/>
      <w:r w:rsidR="007A65A1">
        <w:rPr>
          <w:rStyle w:val="NormalTextRunSCXW35550120BCX0"/>
          <w:rFonts w:ascii="Book Antiqua" w:hAnsi="Book Antiqua" w:cs="Book Antiqua" w:hint="eastAsia"/>
          <w:color w:val="000000"/>
          <w:shd w:val="clear" w:color="auto" w:fill="FFFFFF"/>
          <w:lang w:eastAsia="zh-CN"/>
        </w:rPr>
        <w:t xml:space="preserve"> G</w:t>
      </w:r>
      <w:r w:rsidRPr="00EF6515">
        <w:rPr>
          <w:rStyle w:val="NormalTextRunSCXW35550120BCX0"/>
          <w:rFonts w:ascii="Book Antiqua" w:eastAsia="Book Antiqua" w:hAnsi="Book Antiqua" w:cs="Book Antiqua"/>
          <w:color w:val="000000"/>
          <w:shd w:val="clear" w:color="auto" w:fill="FFFFFF"/>
        </w:rPr>
        <w:t>,</w:t>
      </w:r>
      <w:r w:rsidR="007A65A1">
        <w:rPr>
          <w:rStyle w:val="NormalTextRunSCXW35550120BCX0"/>
          <w:rFonts w:ascii="Book Antiqua" w:hAnsi="Book Antiqua" w:cs="Book Antiqua" w:hint="eastAsia"/>
          <w:color w:val="000000"/>
          <w:shd w:val="clear" w:color="auto" w:fill="FFFFFF"/>
          <w:lang w:eastAsia="zh-CN"/>
        </w:rPr>
        <w:t xml:space="preserve"> a</w:t>
      </w:r>
      <w:r w:rsidRPr="00EF6515">
        <w:rPr>
          <w:rStyle w:val="NormalTextRunSCXW35550120BCX0"/>
          <w:rFonts w:ascii="Book Antiqua" w:eastAsia="Book Antiqua" w:hAnsi="Book Antiqua" w:cs="Book Antiqua"/>
          <w:color w:val="000000"/>
          <w:shd w:val="clear" w:color="auto" w:fill="FFFFFF"/>
        </w:rPr>
        <w:t>nd</w:t>
      </w:r>
      <w:r w:rsidR="007A65A1">
        <w:rPr>
          <w:rStyle w:val="NormalTextRunSCXW35550120BCX0"/>
          <w:rFonts w:ascii="Book Antiqua" w:hAnsi="Book Antiqua" w:cs="Book Antiqua" w:hint="eastAsia"/>
          <w:color w:val="000000"/>
          <w:shd w:val="clear" w:color="auto" w:fill="FFFFFF"/>
          <w:lang w:eastAsia="zh-CN"/>
        </w:rPr>
        <w:t xml:space="preserve"> </w:t>
      </w:r>
      <w:r w:rsidRPr="00EF6515">
        <w:rPr>
          <w:rStyle w:val="NormalTextRunSCXW35550120BCX0"/>
          <w:rFonts w:ascii="Book Antiqua" w:eastAsia="Book Antiqua" w:hAnsi="Book Antiqua" w:cs="Book Antiqua"/>
          <w:color w:val="000000"/>
          <w:shd w:val="clear" w:color="auto" w:fill="FFFFFF"/>
        </w:rPr>
        <w:t>Massey</w:t>
      </w:r>
      <w:r w:rsidR="007A65A1">
        <w:rPr>
          <w:rStyle w:val="NormalTextRunSCXW35550120BCX0"/>
          <w:rFonts w:ascii="Book Antiqua" w:hAnsi="Book Antiqua" w:cs="Book Antiqua" w:hint="eastAsia"/>
          <w:color w:val="000000"/>
          <w:shd w:val="clear" w:color="auto" w:fill="FFFFFF"/>
          <w:lang w:eastAsia="zh-CN"/>
        </w:rPr>
        <w:t xml:space="preserve"> P </w:t>
      </w:r>
      <w:r w:rsidRPr="00EF6515">
        <w:rPr>
          <w:rStyle w:val="NormalTextRunSCXW35550120BCX0"/>
          <w:rFonts w:ascii="Book Antiqua" w:eastAsia="Book Antiqua" w:hAnsi="Book Antiqua" w:cs="Book Antiqua"/>
          <w:color w:val="000000"/>
          <w:shd w:val="clear" w:color="auto" w:fill="FFFFFF"/>
        </w:rPr>
        <w:t>drafted and</w:t>
      </w:r>
      <w:r w:rsidR="00DD3EC5">
        <w:rPr>
          <w:rStyle w:val="NormalTextRunSCXW35550120BCX0"/>
          <w:rFonts w:ascii="Book Antiqua" w:hAnsi="Book Antiqua" w:cs="Book Antiqua" w:hint="eastAsia"/>
          <w:color w:val="000000"/>
          <w:shd w:val="clear" w:color="auto" w:fill="FFFFFF"/>
          <w:lang w:eastAsia="zh-CN"/>
        </w:rPr>
        <w:t xml:space="preserve"> </w:t>
      </w:r>
      <w:r w:rsidRPr="00EF6515">
        <w:rPr>
          <w:rStyle w:val="NormalTextRunSCXW35550120BCX0"/>
          <w:rFonts w:ascii="Book Antiqua" w:eastAsia="Book Antiqua" w:hAnsi="Book Antiqua" w:cs="Book Antiqua"/>
          <w:color w:val="000000"/>
          <w:shd w:val="clear" w:color="auto" w:fill="FFFFFF"/>
        </w:rPr>
        <w:t>revised the manuscript</w:t>
      </w:r>
      <w:r w:rsidR="007A65A1">
        <w:rPr>
          <w:rStyle w:val="NormalTextRunSCXW35550120BCX0"/>
          <w:rFonts w:ascii="Book Antiqua" w:hAnsi="Book Antiqua" w:cs="Book Antiqua" w:hint="eastAsia"/>
          <w:color w:val="000000"/>
          <w:shd w:val="clear" w:color="auto" w:fill="FFFFFF"/>
          <w:lang w:eastAsia="zh-CN"/>
        </w:rPr>
        <w:t>;</w:t>
      </w:r>
      <w:r w:rsidRPr="00EF6515">
        <w:rPr>
          <w:rStyle w:val="NormalTextRunSCXW35550120BCX0"/>
          <w:rFonts w:ascii="Book Antiqua" w:eastAsia="Book Antiqua" w:hAnsi="Book Antiqua" w:cs="Book Antiqua"/>
          <w:color w:val="000000"/>
          <w:shd w:val="clear" w:color="auto" w:fill="FFFFFF"/>
        </w:rPr>
        <w:t xml:space="preserve"> McKie</w:t>
      </w:r>
      <w:r w:rsidR="007A65A1">
        <w:rPr>
          <w:rStyle w:val="NormalTextRunSCXW35550120BCX0"/>
          <w:rFonts w:ascii="Book Antiqua" w:hAnsi="Book Antiqua" w:cs="Book Antiqua" w:hint="eastAsia"/>
          <w:color w:val="000000"/>
          <w:shd w:val="clear" w:color="auto" w:fill="FFFFFF"/>
          <w:lang w:eastAsia="zh-CN"/>
        </w:rPr>
        <w:t xml:space="preserve"> J</w:t>
      </w:r>
      <w:r w:rsidRPr="00EF6515">
        <w:rPr>
          <w:rStyle w:val="NormalTextRunSCXW35550120BCX0"/>
          <w:rFonts w:ascii="Book Antiqua" w:eastAsia="Book Antiqua" w:hAnsi="Book Antiqua" w:cs="Book Antiqua"/>
          <w:color w:val="000000"/>
          <w:shd w:val="clear" w:color="auto" w:fill="FFFFFF"/>
        </w:rPr>
        <w:t xml:space="preserve">, </w:t>
      </w:r>
      <w:r w:rsidR="007A65A1" w:rsidRPr="00EF6515">
        <w:rPr>
          <w:rStyle w:val="NormalTextRunSCXW35550120BCX0"/>
          <w:rFonts w:ascii="Book Antiqua" w:eastAsia="Book Antiqua" w:hAnsi="Book Antiqua" w:cs="Book Antiqua"/>
          <w:color w:val="000000"/>
          <w:shd w:val="clear" w:color="auto" w:fill="FFFFFF"/>
        </w:rPr>
        <w:t>Massey</w:t>
      </w:r>
      <w:r w:rsidR="007A65A1">
        <w:rPr>
          <w:rStyle w:val="NormalTextRunSCXW35550120BCX0"/>
          <w:rFonts w:ascii="Book Antiqua" w:hAnsi="Book Antiqua" w:cs="Book Antiqua" w:hint="eastAsia"/>
          <w:color w:val="000000"/>
          <w:shd w:val="clear" w:color="auto" w:fill="FFFFFF"/>
          <w:lang w:eastAsia="zh-CN"/>
        </w:rPr>
        <w:t xml:space="preserve"> P</w:t>
      </w:r>
      <w:r w:rsidRPr="00EF6515">
        <w:rPr>
          <w:rStyle w:val="NormalTextRunSCXW35550120BCX0"/>
          <w:rFonts w:ascii="Book Antiqua" w:eastAsia="Book Antiqua" w:hAnsi="Book Antiqua" w:cs="Book Antiqua"/>
          <w:color w:val="000000"/>
          <w:shd w:val="clear" w:color="auto" w:fill="FFFFFF"/>
        </w:rPr>
        <w:t>, and</w:t>
      </w:r>
      <w:r w:rsidR="007A65A1">
        <w:rPr>
          <w:rStyle w:val="NormalTextRunSCXW35550120BCX0"/>
          <w:rFonts w:ascii="Book Antiqua" w:hAnsi="Book Antiqua" w:cs="Book Antiqua" w:hint="eastAsia"/>
          <w:color w:val="000000"/>
          <w:shd w:val="clear" w:color="auto" w:fill="FFFFFF"/>
          <w:lang w:eastAsia="zh-CN"/>
        </w:rPr>
        <w:t xml:space="preserve"> </w:t>
      </w:r>
      <w:r w:rsidRPr="00EF6515">
        <w:rPr>
          <w:rStyle w:val="NormalTextRunSCXW35550120BCX0"/>
          <w:rFonts w:ascii="Book Antiqua" w:eastAsia="Book Antiqua" w:hAnsi="Book Antiqua" w:cs="Book Antiqua"/>
          <w:color w:val="000000"/>
          <w:shd w:val="clear" w:color="auto" w:fill="FFFFFF"/>
        </w:rPr>
        <w:t>Barton</w:t>
      </w:r>
      <w:r w:rsidR="007A65A1">
        <w:rPr>
          <w:rStyle w:val="NormalTextRunSCXW35550120BCX0"/>
          <w:rFonts w:ascii="Book Antiqua" w:hAnsi="Book Antiqua" w:cs="Book Antiqua" w:hint="eastAsia"/>
          <w:color w:val="000000"/>
          <w:shd w:val="clear" w:color="auto" w:fill="FFFFFF"/>
          <w:lang w:eastAsia="zh-CN"/>
        </w:rPr>
        <w:t xml:space="preserve"> RS</w:t>
      </w:r>
      <w:r w:rsidRPr="00EF6515">
        <w:rPr>
          <w:rStyle w:val="NormalTextRunSCXW35550120BCX0"/>
          <w:rFonts w:ascii="Book Antiqua" w:eastAsia="Book Antiqua" w:hAnsi="Book Antiqua" w:cs="Book Antiqua"/>
          <w:color w:val="000000"/>
          <w:shd w:val="clear" w:color="auto" w:fill="FFFFFF"/>
        </w:rPr>
        <w:t xml:space="preserve"> supervised data collection, project progression and contributed to topic conceptualization</w:t>
      </w:r>
      <w:r w:rsidR="007A65A1">
        <w:rPr>
          <w:rStyle w:val="NormalTextRunSCXW35550120BCX0"/>
          <w:rFonts w:ascii="Book Antiqua" w:hAnsi="Book Antiqua" w:cs="Book Antiqua" w:hint="eastAsia"/>
          <w:color w:val="000000"/>
          <w:shd w:val="clear" w:color="auto" w:fill="FFFFFF"/>
          <w:lang w:eastAsia="zh-CN"/>
        </w:rPr>
        <w:t>;</w:t>
      </w:r>
      <w:r w:rsidRPr="00EF6515">
        <w:rPr>
          <w:rStyle w:val="NormalTextRunSCXW35550120BCX0"/>
          <w:rFonts w:ascii="Book Antiqua" w:eastAsia="Book Antiqua" w:hAnsi="Book Antiqua" w:cs="Book Antiqua"/>
          <w:color w:val="000000"/>
          <w:shd w:val="clear" w:color="auto" w:fill="FFFFFF"/>
        </w:rPr>
        <w:t xml:space="preserve"> </w:t>
      </w:r>
      <w:r w:rsidR="007A65A1">
        <w:rPr>
          <w:rStyle w:val="NormalTextRunSCXW35550120BCX0"/>
          <w:rFonts w:ascii="Book Antiqua" w:hAnsi="Book Antiqua" w:cs="Book Antiqua" w:hint="eastAsia"/>
          <w:color w:val="000000"/>
          <w:shd w:val="clear" w:color="auto" w:fill="FFFFFF"/>
          <w:lang w:eastAsia="zh-CN"/>
        </w:rPr>
        <w:t>a</w:t>
      </w:r>
      <w:r w:rsidRPr="00EF6515">
        <w:rPr>
          <w:rStyle w:val="NormalTextRunSCXW35550120BCX0"/>
          <w:rFonts w:ascii="Book Antiqua" w:eastAsia="Book Antiqua" w:hAnsi="Book Antiqua" w:cs="Book Antiqua"/>
          <w:color w:val="000000"/>
          <w:shd w:val="clear" w:color="auto" w:fill="FFFFFF"/>
        </w:rPr>
        <w:t>ll authors issued final approval upon submission of the manuscript.</w:t>
      </w:r>
    </w:p>
    <w:p w14:paraId="24CA8B03" w14:textId="77777777" w:rsidR="00A77B3E" w:rsidRPr="00EF6515" w:rsidRDefault="00A77B3E" w:rsidP="00EF6515">
      <w:pPr>
        <w:spacing w:line="360" w:lineRule="auto"/>
        <w:jc w:val="both"/>
        <w:rPr>
          <w:rFonts w:ascii="Book Antiqua" w:hAnsi="Book Antiqua"/>
        </w:rPr>
      </w:pPr>
    </w:p>
    <w:p w14:paraId="0943C4AA"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Corresponding author: Patrick Massey, MD, Director, </w:t>
      </w:r>
      <w:r w:rsidR="007A65A1" w:rsidRPr="006B6A62">
        <w:rPr>
          <w:rFonts w:ascii="Book Antiqua" w:hAnsi="Book Antiqua" w:cs="Book Antiqua" w:hint="eastAsia"/>
          <w:bCs/>
          <w:color w:val="000000"/>
          <w:lang w:eastAsia="zh-CN"/>
        </w:rPr>
        <w:t xml:space="preserve">Department of </w:t>
      </w:r>
      <w:proofErr w:type="spellStart"/>
      <w:r w:rsidR="007A65A1" w:rsidRPr="00EF6515">
        <w:rPr>
          <w:rFonts w:ascii="Book Antiqua" w:eastAsia="Book Antiqua" w:hAnsi="Book Antiqua" w:cs="Book Antiqua"/>
          <w:color w:val="000000"/>
        </w:rPr>
        <w:t>Orthopaedic</w:t>
      </w:r>
      <w:proofErr w:type="spellEnd"/>
      <w:r w:rsidR="007A65A1" w:rsidRPr="00EF6515">
        <w:rPr>
          <w:rFonts w:ascii="Book Antiqua" w:eastAsia="Book Antiqua" w:hAnsi="Book Antiqua" w:cs="Book Antiqua"/>
          <w:color w:val="000000"/>
        </w:rPr>
        <w:t xml:space="preserve"> Surgery, Louisiana State University,</w:t>
      </w:r>
      <w:r w:rsidRPr="00EF6515">
        <w:rPr>
          <w:rFonts w:ascii="Book Antiqua" w:eastAsia="Book Antiqua" w:hAnsi="Book Antiqua" w:cs="Book Antiqua"/>
          <w:color w:val="000000"/>
        </w:rPr>
        <w:t xml:space="preserve"> 1501 Kings Highway, Shreveport, L</w:t>
      </w:r>
      <w:r w:rsidR="007A65A1">
        <w:rPr>
          <w:rFonts w:ascii="Book Antiqua" w:hAnsi="Book Antiqua" w:cs="Book Antiqua" w:hint="eastAsia"/>
          <w:color w:val="000000"/>
          <w:lang w:eastAsia="zh-CN"/>
        </w:rPr>
        <w:t>A</w:t>
      </w:r>
      <w:r w:rsidRPr="00EF6515">
        <w:rPr>
          <w:rFonts w:ascii="Book Antiqua" w:eastAsia="Book Antiqua" w:hAnsi="Book Antiqua" w:cs="Book Antiqua"/>
          <w:color w:val="000000"/>
        </w:rPr>
        <w:t xml:space="preserve"> 71103, United States. pmasse@lsuhsc.edu</w:t>
      </w:r>
    </w:p>
    <w:p w14:paraId="07DC67AE" w14:textId="77777777" w:rsidR="00A77B3E" w:rsidRPr="00EF6515" w:rsidRDefault="00A77B3E" w:rsidP="00EF6515">
      <w:pPr>
        <w:spacing w:line="360" w:lineRule="auto"/>
        <w:jc w:val="both"/>
        <w:rPr>
          <w:rFonts w:ascii="Book Antiqua" w:hAnsi="Book Antiqua"/>
        </w:rPr>
      </w:pPr>
    </w:p>
    <w:p w14:paraId="2D824159"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Received: </w:t>
      </w:r>
      <w:r w:rsidRPr="00EF6515">
        <w:rPr>
          <w:rFonts w:ascii="Book Antiqua" w:eastAsia="Book Antiqua" w:hAnsi="Book Antiqua" w:cs="Book Antiqua"/>
          <w:color w:val="000000"/>
        </w:rPr>
        <w:t>April 30, 2021</w:t>
      </w:r>
    </w:p>
    <w:p w14:paraId="7911C394"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Revised: </w:t>
      </w:r>
      <w:r w:rsidR="00632AFC">
        <w:rPr>
          <w:rFonts w:ascii="Book Antiqua" w:hAnsi="Book Antiqua"/>
        </w:rPr>
        <w:t>August 9, 2021</w:t>
      </w:r>
    </w:p>
    <w:p w14:paraId="3988F336" w14:textId="73F175CB"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Accepted: </w:t>
      </w:r>
      <w:r w:rsidR="002164B4" w:rsidRPr="002164B4">
        <w:rPr>
          <w:rFonts w:ascii="Book Antiqua" w:eastAsia="Book Antiqua" w:hAnsi="Book Antiqua" w:cs="Book Antiqua"/>
          <w:color w:val="000000"/>
        </w:rPr>
        <w:t>September 19, 2021</w:t>
      </w:r>
    </w:p>
    <w:p w14:paraId="55E72E91" w14:textId="77777777" w:rsidR="00A77B3E" w:rsidRDefault="002C59D0" w:rsidP="00EF6515">
      <w:pPr>
        <w:spacing w:line="360" w:lineRule="auto"/>
        <w:jc w:val="both"/>
        <w:rPr>
          <w:rFonts w:ascii="Book Antiqua" w:hAnsi="Book Antiqua" w:cs="Book Antiqua"/>
          <w:b/>
          <w:bCs/>
          <w:color w:val="000000"/>
          <w:lang w:eastAsia="zh-CN"/>
        </w:rPr>
      </w:pPr>
      <w:r w:rsidRPr="00EF6515">
        <w:rPr>
          <w:rFonts w:ascii="Book Antiqua" w:eastAsia="Book Antiqua" w:hAnsi="Book Antiqua" w:cs="Book Antiqua"/>
          <w:b/>
          <w:bCs/>
          <w:color w:val="000000"/>
        </w:rPr>
        <w:t xml:space="preserve">Published online: </w:t>
      </w:r>
    </w:p>
    <w:p w14:paraId="20F24340" w14:textId="77777777" w:rsidR="00C90CA2" w:rsidRDefault="00C90CA2" w:rsidP="00EF6515">
      <w:pPr>
        <w:spacing w:line="360" w:lineRule="auto"/>
        <w:jc w:val="both"/>
        <w:rPr>
          <w:rFonts w:ascii="Book Antiqua" w:hAnsi="Book Antiqua"/>
          <w:lang w:eastAsia="zh-CN"/>
        </w:rPr>
      </w:pPr>
    </w:p>
    <w:p w14:paraId="090AA82C"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Abstract</w:t>
      </w:r>
    </w:p>
    <w:p w14:paraId="78E2631E"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BACKGROUND</w:t>
      </w:r>
    </w:p>
    <w:p w14:paraId="20016C83" w14:textId="77777777" w:rsidR="00A77B3E" w:rsidRPr="00EF6515" w:rsidRDefault="00CD62E6" w:rsidP="00EF6515">
      <w:pPr>
        <w:spacing w:line="360" w:lineRule="auto"/>
        <w:jc w:val="both"/>
        <w:rPr>
          <w:rFonts w:ascii="Book Antiqua" w:hAnsi="Book Antiqua"/>
        </w:rPr>
      </w:pPr>
      <w:r>
        <w:rPr>
          <w:rFonts w:ascii="Book Antiqua" w:hAnsi="Book Antiqua" w:cs="Book Antiqua" w:hint="eastAsia"/>
          <w:color w:val="000000"/>
          <w:lang w:eastAsia="zh-CN"/>
        </w:rPr>
        <w:t>A</w:t>
      </w:r>
      <w:r w:rsidRPr="00EF6515">
        <w:rPr>
          <w:rFonts w:ascii="Book Antiqua" w:eastAsia="Book Antiqua" w:hAnsi="Book Antiqua" w:cs="Book Antiqua"/>
          <w:color w:val="000000"/>
        </w:rPr>
        <w:t>llergic contact dermatitis (ACD)</w:t>
      </w:r>
      <w:r>
        <w:rPr>
          <w:rFonts w:ascii="Book Antiqua" w:hAnsi="Book Antiqua" w:cs="Book Antiqua" w:hint="eastAsia"/>
          <w:color w:val="000000"/>
          <w:lang w:eastAsia="zh-CN"/>
        </w:rPr>
        <w:t xml:space="preserve"> </w:t>
      </w:r>
      <w:r w:rsidR="00C90CA2">
        <w:rPr>
          <w:rFonts w:ascii="Book Antiqua" w:eastAsia="Book Antiqua" w:hAnsi="Book Antiqua" w:cs="Book Antiqua"/>
          <w:color w:val="000000"/>
        </w:rPr>
        <w:t xml:space="preserve">secondary to Dermabond </w:t>
      </w:r>
      <w:proofErr w:type="spellStart"/>
      <w:r w:rsidR="00C90CA2">
        <w:rPr>
          <w:rFonts w:ascii="Book Antiqua" w:eastAsia="Book Antiqua" w:hAnsi="Book Antiqua" w:cs="Book Antiqua"/>
          <w:color w:val="000000"/>
        </w:rPr>
        <w:t>Prineo</w:t>
      </w:r>
      <w:proofErr w:type="spellEnd"/>
      <w:r w:rsidR="002C59D0" w:rsidRPr="00EF6515">
        <w:rPr>
          <w:rFonts w:ascii="Book Antiqua" w:eastAsia="Book Antiqua" w:hAnsi="Book Antiqua" w:cs="Book Antiqua"/>
          <w:color w:val="000000"/>
        </w:rPr>
        <w:t xml:space="preserve">™ is rare, but documented. To our knowledge, there are no described reports of this </w:t>
      </w:r>
      <w:r w:rsidRPr="00EF6515">
        <w:rPr>
          <w:rFonts w:ascii="Book Antiqua" w:eastAsia="Book Antiqua" w:hAnsi="Book Antiqua" w:cs="Book Antiqua"/>
          <w:color w:val="000000"/>
        </w:rPr>
        <w:t>ACD</w:t>
      </w:r>
      <w:r w:rsidR="002C59D0" w:rsidRPr="00EF6515">
        <w:rPr>
          <w:rFonts w:ascii="Book Antiqua" w:eastAsia="Book Antiqua" w:hAnsi="Book Antiqua" w:cs="Book Antiqua"/>
          <w:color w:val="000000"/>
        </w:rPr>
        <w:t xml:space="preserve"> reaction within the pediatric population following arthroscopic surgery.</w:t>
      </w:r>
    </w:p>
    <w:p w14:paraId="71ACA5BE" w14:textId="77777777" w:rsidR="00A77B3E" w:rsidRPr="00EF6515" w:rsidRDefault="00A77B3E" w:rsidP="00EF6515">
      <w:pPr>
        <w:spacing w:line="360" w:lineRule="auto"/>
        <w:jc w:val="both"/>
        <w:rPr>
          <w:rFonts w:ascii="Book Antiqua" w:hAnsi="Book Antiqua"/>
        </w:rPr>
      </w:pPr>
    </w:p>
    <w:p w14:paraId="075F6728"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CASE SUMMARY</w:t>
      </w:r>
    </w:p>
    <w:p w14:paraId="72052A31"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 xml:space="preserve">We report two cases of pediatric </w:t>
      </w:r>
      <w:r w:rsidR="00CD62E6" w:rsidRPr="00EF6515">
        <w:rPr>
          <w:rFonts w:ascii="Book Antiqua" w:eastAsia="Book Antiqua" w:hAnsi="Book Antiqua" w:cs="Book Antiqua"/>
          <w:color w:val="000000"/>
        </w:rPr>
        <w:t>ACD</w:t>
      </w:r>
      <w:r w:rsidRPr="00EF6515">
        <w:rPr>
          <w:rFonts w:ascii="Book Antiqua" w:eastAsia="Book Antiqua" w:hAnsi="Book Antiqua" w:cs="Book Antiqua"/>
          <w:color w:val="000000"/>
        </w:rPr>
        <w:t xml:space="preserve"> upon seco</w:t>
      </w:r>
      <w:r w:rsidR="00C90CA2">
        <w:rPr>
          <w:rFonts w:ascii="Book Antiqua" w:eastAsia="Book Antiqua" w:hAnsi="Book Antiqua" w:cs="Book Antiqua"/>
          <w:color w:val="000000"/>
        </w:rPr>
        <w:t xml:space="preserve">nd exposure to Dermabond </w:t>
      </w:r>
      <w:proofErr w:type="spellStart"/>
      <w:r w:rsidR="00C90CA2">
        <w:rPr>
          <w:rFonts w:ascii="Book Antiqua" w:eastAsia="Book Antiqua" w:hAnsi="Book Antiqua" w:cs="Book Antiqua"/>
          <w:color w:val="000000"/>
        </w:rPr>
        <w:t>Prineo</w:t>
      </w:r>
      <w:proofErr w:type="spellEnd"/>
      <w:r w:rsidR="00C90CA2">
        <w:rPr>
          <w:rFonts w:ascii="Book Antiqua" w:eastAsia="Book Antiqua" w:hAnsi="Book Antiqua" w:cs="Book Antiqua"/>
          <w:color w:val="000000"/>
        </w:rPr>
        <w:t xml:space="preserve">™ after knee arthroscopy. </w:t>
      </w:r>
      <w:r w:rsidRPr="00EF6515">
        <w:rPr>
          <w:rFonts w:ascii="Book Antiqua" w:eastAsia="Book Antiqua" w:hAnsi="Book Antiqua" w:cs="Book Antiqua"/>
          <w:color w:val="000000"/>
        </w:rPr>
        <w:t xml:space="preserve">Both cases presented within two weeks of </w:t>
      </w:r>
      <w:r w:rsidR="00C90CA2">
        <w:rPr>
          <w:rFonts w:ascii="Book Antiqua" w:eastAsia="Book Antiqua" w:hAnsi="Book Antiqua" w:cs="Book Antiqua"/>
          <w:color w:val="000000"/>
        </w:rPr>
        <w:t>the inciting second exposure.</w:t>
      </w:r>
      <w:r w:rsidRPr="00EF6515">
        <w:rPr>
          <w:rFonts w:ascii="Book Antiqua" w:eastAsia="Book Antiqua" w:hAnsi="Book Antiqua" w:cs="Book Antiqua"/>
          <w:color w:val="000000"/>
        </w:rPr>
        <w:t xml:space="preserve"> The cases resolved with differing described combinations of sterile cleaning, diphenhydramine, </w:t>
      </w:r>
      <w:r w:rsidR="00C90CA2">
        <w:rPr>
          <w:rFonts w:ascii="Book Antiqua" w:eastAsia="Book Antiqua" w:hAnsi="Book Antiqua" w:cs="Book Antiqua"/>
          <w:color w:val="000000"/>
        </w:rPr>
        <w:t xml:space="preserve">and antibiotic administration. </w:t>
      </w:r>
      <w:r w:rsidRPr="00EF6515">
        <w:rPr>
          <w:rFonts w:ascii="Book Antiqua" w:eastAsia="Book Antiqua" w:hAnsi="Book Antiqua" w:cs="Book Antiqua"/>
          <w:color w:val="000000"/>
        </w:rPr>
        <w:t>No long-term sequelae were found.</w:t>
      </w:r>
    </w:p>
    <w:p w14:paraId="4B3090A3" w14:textId="77777777" w:rsidR="00A77B3E" w:rsidRPr="00EF6515" w:rsidRDefault="00A77B3E" w:rsidP="00EF6515">
      <w:pPr>
        <w:spacing w:line="360" w:lineRule="auto"/>
        <w:jc w:val="both"/>
        <w:rPr>
          <w:rFonts w:ascii="Book Antiqua" w:hAnsi="Book Antiqua"/>
        </w:rPr>
      </w:pPr>
    </w:p>
    <w:p w14:paraId="21299A5A"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CONCLUSION</w:t>
      </w:r>
    </w:p>
    <w:p w14:paraId="54134011"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This case report elucidates the rare complication of allergic dermatiti</w:t>
      </w:r>
      <w:r w:rsidR="00C90CA2">
        <w:rPr>
          <w:rFonts w:ascii="Book Antiqua" w:eastAsia="Book Antiqua" w:hAnsi="Book Antiqua" w:cs="Book Antiqua"/>
          <w:color w:val="000000"/>
        </w:rPr>
        <w:t xml:space="preserve">s secondary to Dermabond </w:t>
      </w:r>
      <w:proofErr w:type="spellStart"/>
      <w:r w:rsidR="00C90CA2">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repeat exposure use in pediatric arthroscopy. </w:t>
      </w:r>
    </w:p>
    <w:p w14:paraId="018DB00F" w14:textId="77777777" w:rsidR="00A77B3E" w:rsidRPr="00EF6515" w:rsidRDefault="00A77B3E" w:rsidP="00EF6515">
      <w:pPr>
        <w:spacing w:line="360" w:lineRule="auto"/>
        <w:jc w:val="both"/>
        <w:rPr>
          <w:rFonts w:ascii="Book Antiqua" w:hAnsi="Book Antiqua"/>
        </w:rPr>
      </w:pPr>
    </w:p>
    <w:p w14:paraId="33A7E7CC"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Key Words: </w:t>
      </w:r>
      <w:r w:rsidRPr="00EF6515">
        <w:rPr>
          <w:rFonts w:ascii="Book Antiqua" w:eastAsia="Book Antiqua" w:hAnsi="Book Antiqua" w:cs="Book Antiqua"/>
          <w:color w:val="000000"/>
        </w:rPr>
        <w:t xml:space="preserve">Dermabond;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Arthroscopy; Sports medicine; Contact dermatitis; Case report</w:t>
      </w:r>
    </w:p>
    <w:p w14:paraId="4B74475D" w14:textId="77777777" w:rsidR="00A77B3E" w:rsidRPr="00EF6515" w:rsidRDefault="00A77B3E" w:rsidP="00EF6515">
      <w:pPr>
        <w:spacing w:line="360" w:lineRule="auto"/>
        <w:jc w:val="both"/>
        <w:rPr>
          <w:rFonts w:ascii="Book Antiqua" w:hAnsi="Book Antiqua"/>
        </w:rPr>
      </w:pPr>
    </w:p>
    <w:p w14:paraId="46E2A05A"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 xml:space="preserve">Robinson J, Smidt KP, </w:t>
      </w:r>
      <w:proofErr w:type="spellStart"/>
      <w:r w:rsidRPr="00EF6515">
        <w:rPr>
          <w:rFonts w:ascii="Book Antiqua" w:eastAsia="Book Antiqua" w:hAnsi="Book Antiqua" w:cs="Book Antiqua"/>
          <w:color w:val="000000"/>
        </w:rPr>
        <w:t>Houk</w:t>
      </w:r>
      <w:proofErr w:type="spellEnd"/>
      <w:r w:rsidRPr="00EF6515">
        <w:rPr>
          <w:rFonts w:ascii="Book Antiqua" w:eastAsia="Book Antiqua" w:hAnsi="Book Antiqua" w:cs="Book Antiqua"/>
          <w:color w:val="000000"/>
        </w:rPr>
        <w:t xml:space="preserve"> G, McKie J, Barton RS, Massey P. </w:t>
      </w:r>
      <w:r w:rsidR="00E13521" w:rsidRPr="00E13521">
        <w:rPr>
          <w:rFonts w:ascii="Book Antiqua" w:eastAsia="Book Antiqua" w:hAnsi="Book Antiqua" w:cs="Book Antiqua"/>
          <w:color w:val="000000"/>
        </w:rPr>
        <w:t xml:space="preserve">Allergic </w:t>
      </w:r>
      <w:r w:rsidR="00E13521" w:rsidRPr="00E13521">
        <w:rPr>
          <w:rFonts w:ascii="Book Antiqua" w:hAnsi="Book Antiqua" w:cs="Book Antiqua" w:hint="eastAsia"/>
          <w:color w:val="000000"/>
          <w:lang w:eastAsia="zh-CN"/>
        </w:rPr>
        <w:t>d</w:t>
      </w:r>
      <w:r w:rsidR="00E13521" w:rsidRPr="00E13521">
        <w:rPr>
          <w:rFonts w:ascii="Book Antiqua" w:eastAsia="Book Antiqua" w:hAnsi="Book Antiqua" w:cs="Book Antiqua"/>
          <w:color w:val="000000"/>
        </w:rPr>
        <w:t xml:space="preserve">ermatitis </w:t>
      </w:r>
      <w:r w:rsidR="00E13521" w:rsidRPr="00E13521">
        <w:rPr>
          <w:rFonts w:ascii="Book Antiqua" w:hAnsi="Book Antiqua" w:cs="Book Antiqua" w:hint="eastAsia"/>
          <w:color w:val="000000"/>
          <w:lang w:eastAsia="zh-CN"/>
        </w:rPr>
        <w:t>a</w:t>
      </w:r>
      <w:r w:rsidR="00E13521" w:rsidRPr="00E13521">
        <w:rPr>
          <w:rFonts w:ascii="Book Antiqua" w:eastAsia="Book Antiqua" w:hAnsi="Book Antiqua" w:cs="Book Antiqua"/>
          <w:color w:val="000000"/>
        </w:rPr>
        <w:t xml:space="preserve">fter </w:t>
      </w:r>
      <w:r w:rsidR="00E13521" w:rsidRPr="00E13521">
        <w:rPr>
          <w:rFonts w:ascii="Book Antiqua" w:hAnsi="Book Antiqua" w:cs="Book Antiqua" w:hint="eastAsia"/>
          <w:color w:val="000000"/>
          <w:lang w:eastAsia="zh-CN"/>
        </w:rPr>
        <w:t>k</w:t>
      </w:r>
      <w:r w:rsidR="00E13521" w:rsidRPr="00E13521">
        <w:rPr>
          <w:rFonts w:ascii="Book Antiqua" w:eastAsia="Book Antiqua" w:hAnsi="Book Antiqua" w:cs="Book Antiqua"/>
          <w:color w:val="000000"/>
        </w:rPr>
        <w:t xml:space="preserve">nee </w:t>
      </w:r>
      <w:r w:rsidR="00E13521" w:rsidRPr="00E13521">
        <w:rPr>
          <w:rFonts w:ascii="Book Antiqua" w:hAnsi="Book Antiqua" w:cs="Book Antiqua" w:hint="eastAsia"/>
          <w:color w:val="000000"/>
          <w:lang w:eastAsia="zh-CN"/>
        </w:rPr>
        <w:t>a</w:t>
      </w:r>
      <w:r w:rsidR="00E13521" w:rsidRPr="00E13521">
        <w:rPr>
          <w:rFonts w:ascii="Book Antiqua" w:eastAsia="Book Antiqua" w:hAnsi="Book Antiqua" w:cs="Book Antiqua"/>
          <w:color w:val="000000"/>
        </w:rPr>
        <w:t xml:space="preserve">rthroscopy with </w:t>
      </w:r>
      <w:r w:rsidR="00E13521" w:rsidRPr="00E13521">
        <w:rPr>
          <w:rFonts w:ascii="Book Antiqua" w:hAnsi="Book Antiqua" w:cs="Book Antiqua" w:hint="eastAsia"/>
          <w:color w:val="000000"/>
          <w:lang w:eastAsia="zh-CN"/>
        </w:rPr>
        <w:t>r</w:t>
      </w:r>
      <w:r w:rsidR="00E13521" w:rsidRPr="00E13521">
        <w:rPr>
          <w:rFonts w:ascii="Book Antiqua" w:eastAsia="Book Antiqua" w:hAnsi="Book Antiqua" w:cs="Book Antiqua"/>
          <w:color w:val="000000"/>
        </w:rPr>
        <w:t xml:space="preserve">epeated </w:t>
      </w:r>
      <w:r w:rsidR="00E13521" w:rsidRPr="00E13521">
        <w:rPr>
          <w:rFonts w:ascii="Book Antiqua" w:hAnsi="Book Antiqua" w:cs="Book Antiqua" w:hint="eastAsia"/>
          <w:color w:val="000000"/>
          <w:lang w:eastAsia="zh-CN"/>
        </w:rPr>
        <w:t>e</w:t>
      </w:r>
      <w:r w:rsidR="00E13521" w:rsidRPr="00E13521">
        <w:rPr>
          <w:rFonts w:ascii="Book Antiqua" w:eastAsia="Book Antiqua" w:hAnsi="Book Antiqua" w:cs="Book Antiqua"/>
          <w:color w:val="000000"/>
        </w:rPr>
        <w:t xml:space="preserve">xposure to </w:t>
      </w:r>
      <w:r w:rsidR="00E13521" w:rsidRPr="00E13521">
        <w:rPr>
          <w:rFonts w:ascii="Book Antiqua" w:hAnsi="Book Antiqua" w:cs="Book Antiqua" w:hint="eastAsia"/>
          <w:color w:val="000000"/>
          <w:lang w:eastAsia="zh-CN"/>
        </w:rPr>
        <w:t>D</w:t>
      </w:r>
      <w:r w:rsidR="00E13521" w:rsidRPr="00E13521">
        <w:rPr>
          <w:rFonts w:ascii="Book Antiqua" w:eastAsia="Book Antiqua" w:hAnsi="Book Antiqua" w:cs="Book Antiqua"/>
          <w:color w:val="000000"/>
        </w:rPr>
        <w:t xml:space="preserve">ermabond </w:t>
      </w:r>
      <w:proofErr w:type="spellStart"/>
      <w:r w:rsidR="00E13521" w:rsidRPr="00E13521">
        <w:rPr>
          <w:rFonts w:ascii="Book Antiqua" w:eastAsia="Book Antiqua" w:hAnsi="Book Antiqua" w:cs="Book Antiqua"/>
          <w:color w:val="000000"/>
        </w:rPr>
        <w:t>Prineo</w:t>
      </w:r>
      <w:proofErr w:type="spellEnd"/>
      <w:r w:rsidR="00E13521" w:rsidRPr="00E13521">
        <w:rPr>
          <w:rFonts w:ascii="Book Antiqua" w:eastAsia="Book Antiqua" w:hAnsi="Book Antiqua" w:cs="Book Antiqua"/>
          <w:color w:val="000000"/>
        </w:rPr>
        <w:t xml:space="preserve">™ in </w:t>
      </w:r>
      <w:r w:rsidR="00E13521" w:rsidRPr="00E13521">
        <w:rPr>
          <w:rFonts w:ascii="Book Antiqua" w:hAnsi="Book Antiqua" w:cs="Book Antiqua" w:hint="eastAsia"/>
          <w:color w:val="000000"/>
          <w:lang w:eastAsia="zh-CN"/>
        </w:rPr>
        <w:t>p</w:t>
      </w:r>
      <w:r w:rsidR="00E13521" w:rsidRPr="00E13521">
        <w:rPr>
          <w:rFonts w:ascii="Book Antiqua" w:eastAsia="Book Antiqua" w:hAnsi="Book Antiqua" w:cs="Book Antiqua"/>
          <w:color w:val="000000"/>
        </w:rPr>
        <w:t xml:space="preserve">ediatric </w:t>
      </w:r>
      <w:r w:rsidR="00E13521" w:rsidRPr="00E13521">
        <w:rPr>
          <w:rFonts w:ascii="Book Antiqua" w:hAnsi="Book Antiqua" w:cs="Book Antiqua" w:hint="eastAsia"/>
          <w:color w:val="000000"/>
          <w:lang w:eastAsia="zh-CN"/>
        </w:rPr>
        <w:t>p</w:t>
      </w:r>
      <w:r w:rsidR="00E13521" w:rsidRPr="00E13521">
        <w:rPr>
          <w:rFonts w:ascii="Book Antiqua" w:eastAsia="Book Antiqua" w:hAnsi="Book Antiqua" w:cs="Book Antiqua"/>
          <w:color w:val="000000"/>
        </w:rPr>
        <w:t xml:space="preserve">atients: Two </w:t>
      </w:r>
      <w:r w:rsidR="00E13521" w:rsidRPr="00E13521">
        <w:rPr>
          <w:rFonts w:ascii="Book Antiqua" w:hAnsi="Book Antiqua" w:cs="Book Antiqua"/>
          <w:color w:val="000000"/>
          <w:lang w:eastAsia="zh-CN"/>
        </w:rPr>
        <w:t>c</w:t>
      </w:r>
      <w:r w:rsidR="00E13521" w:rsidRPr="00E13521">
        <w:rPr>
          <w:rFonts w:ascii="Book Antiqua" w:eastAsia="Book Antiqua" w:hAnsi="Book Antiqua" w:cs="Book Antiqua"/>
          <w:color w:val="000000"/>
        </w:rPr>
        <w:t>ase</w:t>
      </w:r>
      <w:r w:rsidR="00E13521" w:rsidRPr="00E13521">
        <w:rPr>
          <w:rFonts w:ascii="Book Antiqua" w:hAnsi="Book Antiqua" w:cs="Book Antiqua"/>
          <w:color w:val="000000"/>
          <w:lang w:eastAsia="zh-CN"/>
        </w:rPr>
        <w:t xml:space="preserve"> reports</w:t>
      </w:r>
      <w:r w:rsidRPr="00EF6515">
        <w:rPr>
          <w:rFonts w:ascii="Book Antiqua" w:eastAsia="Book Antiqua" w:hAnsi="Book Antiqua" w:cs="Book Antiqua"/>
          <w:color w:val="000000"/>
        </w:rPr>
        <w:t xml:space="preserve">. </w:t>
      </w:r>
      <w:r w:rsidRPr="00EF6515">
        <w:rPr>
          <w:rFonts w:ascii="Book Antiqua" w:eastAsia="Book Antiqua" w:hAnsi="Book Antiqua" w:cs="Book Antiqua"/>
          <w:i/>
          <w:iCs/>
          <w:color w:val="000000"/>
        </w:rPr>
        <w:t xml:space="preserve">World J </w:t>
      </w:r>
      <w:proofErr w:type="spellStart"/>
      <w:r w:rsidRPr="00EF6515">
        <w:rPr>
          <w:rFonts w:ascii="Book Antiqua" w:eastAsia="Book Antiqua" w:hAnsi="Book Antiqua" w:cs="Book Antiqua"/>
          <w:i/>
          <w:iCs/>
          <w:color w:val="000000"/>
        </w:rPr>
        <w:t>Orthop</w:t>
      </w:r>
      <w:proofErr w:type="spellEnd"/>
      <w:r w:rsidRPr="00EF6515">
        <w:rPr>
          <w:rFonts w:ascii="Book Antiqua" w:eastAsia="Book Antiqua" w:hAnsi="Book Antiqua" w:cs="Book Antiqua"/>
          <w:color w:val="000000"/>
        </w:rPr>
        <w:t xml:space="preserve"> 2021; In press</w:t>
      </w:r>
    </w:p>
    <w:p w14:paraId="7F2E6B84" w14:textId="77777777" w:rsidR="00A77B3E" w:rsidRPr="00EF6515" w:rsidRDefault="00A77B3E" w:rsidP="00EF6515">
      <w:pPr>
        <w:spacing w:line="360" w:lineRule="auto"/>
        <w:jc w:val="both"/>
        <w:rPr>
          <w:rFonts w:ascii="Book Antiqua" w:hAnsi="Book Antiqua"/>
        </w:rPr>
      </w:pPr>
    </w:p>
    <w:p w14:paraId="32DFAA74" w14:textId="77777777" w:rsidR="00A77B3E" w:rsidRPr="00280FDE" w:rsidRDefault="002C59D0" w:rsidP="00EF6515">
      <w:pPr>
        <w:spacing w:line="360" w:lineRule="auto"/>
        <w:jc w:val="both"/>
        <w:rPr>
          <w:rFonts w:ascii="Book Antiqua" w:hAnsi="Book Antiqua"/>
          <w:lang w:eastAsia="zh-CN"/>
        </w:rPr>
      </w:pPr>
      <w:r w:rsidRPr="00EF6515">
        <w:rPr>
          <w:rFonts w:ascii="Book Antiqua" w:eastAsia="Book Antiqua" w:hAnsi="Book Antiqua" w:cs="Book Antiqua"/>
          <w:b/>
          <w:bCs/>
          <w:color w:val="000000"/>
        </w:rPr>
        <w:lastRenderedPageBreak/>
        <w:t xml:space="preserve">Core Tip: </w:t>
      </w:r>
      <w:r w:rsidRPr="00EF6515">
        <w:rPr>
          <w:rFonts w:ascii="Book Antiqua" w:eastAsia="Book Antiqua" w:hAnsi="Book Antiqua" w:cs="Book Antiqua"/>
          <w:color w:val="000000"/>
        </w:rPr>
        <w:t xml:space="preserve">Dermabond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has shown to be advantageous as a wound closure device with regards to operative efficiency, cosmetic results, and decreased postoperative restrictions. With the increased use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as a wound closure alternative, surgeons should be aware of potential risks, especially in cases with previous exposure to Dermabond™ or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Both cases in this series resolved with differing described combinations of sterile cleaning, diphenhydramine, and antibiotic administration.</w:t>
      </w:r>
    </w:p>
    <w:p w14:paraId="499AF596" w14:textId="77777777" w:rsidR="00A77B3E" w:rsidRPr="00EF6515" w:rsidRDefault="00A77B3E" w:rsidP="00EF6515">
      <w:pPr>
        <w:spacing w:line="360" w:lineRule="auto"/>
        <w:jc w:val="both"/>
        <w:rPr>
          <w:rFonts w:ascii="Book Antiqua" w:hAnsi="Book Antiqua"/>
        </w:rPr>
      </w:pPr>
    </w:p>
    <w:p w14:paraId="58CC6657"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INTRODUCTION</w:t>
      </w:r>
    </w:p>
    <w:p w14:paraId="347EF232" w14:textId="77777777" w:rsidR="00A77B3E" w:rsidRPr="00A11346" w:rsidRDefault="002C59D0" w:rsidP="00EF6515">
      <w:pPr>
        <w:spacing w:line="360" w:lineRule="auto"/>
        <w:jc w:val="both"/>
        <w:rPr>
          <w:rFonts w:ascii="Book Antiqua" w:hAnsi="Book Antiqua"/>
          <w:lang w:eastAsia="zh-CN"/>
        </w:rPr>
      </w:pPr>
      <w:r w:rsidRPr="00EF6515">
        <w:rPr>
          <w:rFonts w:ascii="Book Antiqua" w:eastAsia="Book Antiqua" w:hAnsi="Book Antiqua" w:cs="Book Antiqua"/>
          <w:color w:val="000000"/>
        </w:rPr>
        <w:t>Efforts to decrease total operative time during a given surgical procedure are becoming more critical as both surgeons and administrators consider cost savings for hospita</w:t>
      </w:r>
      <w:r w:rsidR="00A11346">
        <w:rPr>
          <w:rFonts w:ascii="Book Antiqua" w:eastAsia="Book Antiqua" w:hAnsi="Book Antiqua" w:cs="Book Antiqua"/>
          <w:color w:val="000000"/>
        </w:rPr>
        <w:t>l systems and surgical centers.</w:t>
      </w:r>
      <w:r w:rsidRPr="00EF6515">
        <w:rPr>
          <w:rFonts w:ascii="Book Antiqua" w:eastAsia="Book Antiqua" w:hAnsi="Book Antiqua" w:cs="Book Antiqua"/>
          <w:color w:val="000000"/>
        </w:rPr>
        <w:t xml:space="preserve"> It is estimated that one minute in the operating room can cost up to over $130 depending on the </w:t>
      </w:r>
      <w:proofErr w:type="gramStart"/>
      <w:r w:rsidRPr="00EF6515">
        <w:rPr>
          <w:rFonts w:ascii="Book Antiqua" w:eastAsia="Book Antiqua" w:hAnsi="Book Antiqua" w:cs="Book Antiqua"/>
          <w:color w:val="000000"/>
        </w:rPr>
        <w:t>facility</w:t>
      </w:r>
      <w:r w:rsidR="00A11346" w:rsidRPr="00A11346">
        <w:rPr>
          <w:rFonts w:ascii="Book Antiqua" w:hAnsi="Book Antiqua" w:cs="Book Antiqua" w:hint="eastAsia"/>
          <w:color w:val="000000"/>
          <w:vertAlign w:val="superscript"/>
          <w:lang w:eastAsia="zh-CN"/>
        </w:rPr>
        <w:t>[</w:t>
      </w:r>
      <w:proofErr w:type="gramEnd"/>
      <w:r w:rsidR="00A11346" w:rsidRPr="00A11346">
        <w:rPr>
          <w:rFonts w:ascii="Book Antiqua" w:eastAsia="Book Antiqua" w:hAnsi="Book Antiqua" w:cs="Book Antiqua"/>
          <w:color w:val="000000"/>
          <w:vertAlign w:val="superscript"/>
        </w:rPr>
        <w:t>1,2</w:t>
      </w:r>
      <w:r w:rsidR="00A11346" w:rsidRPr="00A1134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With the advent of rapid wound closure products such as Dermabond™ and Dermabond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(Ethicon Endo-Surgery, Cincinnati, OH), operative times can be shortened, resources saved, and operative efficiency and post-operative patient comfort increased</w:t>
      </w:r>
      <w:r w:rsidR="00A11346" w:rsidRPr="00A11346">
        <w:rPr>
          <w:rFonts w:ascii="Book Antiqua" w:hAnsi="Book Antiqua" w:cs="Book Antiqua" w:hint="eastAsia"/>
          <w:color w:val="000000"/>
          <w:vertAlign w:val="superscript"/>
          <w:lang w:eastAsia="zh-CN"/>
        </w:rPr>
        <w:t>[</w:t>
      </w:r>
      <w:r w:rsidR="00A11346" w:rsidRPr="00EF6515">
        <w:rPr>
          <w:rFonts w:ascii="Book Antiqua" w:eastAsia="Book Antiqua" w:hAnsi="Book Antiqua" w:cs="Book Antiqua"/>
          <w:color w:val="000000"/>
          <w:vertAlign w:val="superscript"/>
        </w:rPr>
        <w:t>3–5</w:t>
      </w:r>
      <w:r w:rsidR="00A1134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w:t>
      </w:r>
    </w:p>
    <w:p w14:paraId="051E32CC" w14:textId="77777777" w:rsidR="00A77B3E" w:rsidRPr="00A11346" w:rsidRDefault="002C59D0" w:rsidP="00A11346">
      <w:pPr>
        <w:spacing w:line="360" w:lineRule="auto"/>
        <w:ind w:firstLineChars="200" w:firstLine="480"/>
        <w:jc w:val="both"/>
        <w:rPr>
          <w:rFonts w:ascii="Book Antiqua" w:hAnsi="Book Antiqua"/>
          <w:lang w:eastAsia="zh-CN"/>
        </w:rPr>
      </w:pP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is a wound closure system that utilizes a self-adhering polyester-based mesh in combination with a monomeric 2-octyl cyanoacrylate formulation and </w:t>
      </w:r>
      <w:r w:rsidR="00A11346">
        <w:rPr>
          <w:rFonts w:ascii="Book Antiqua" w:eastAsia="Book Antiqua" w:hAnsi="Book Antiqua" w:cs="Book Antiqua"/>
          <w:color w:val="000000"/>
        </w:rPr>
        <w:t xml:space="preserve">the colorant D&amp;C Violet No. 2. </w:t>
      </w:r>
      <w:r w:rsidRPr="00EF6515">
        <w:rPr>
          <w:rFonts w:ascii="Book Antiqua" w:eastAsia="Book Antiqua" w:hAnsi="Book Antiqua" w:cs="Book Antiqua"/>
          <w:color w:val="000000"/>
        </w:rPr>
        <w:t>The wound closure system is intended to be used in conjunct</w:t>
      </w:r>
      <w:r w:rsidR="00A11346">
        <w:rPr>
          <w:rFonts w:ascii="Book Antiqua" w:eastAsia="Book Antiqua" w:hAnsi="Book Antiqua" w:cs="Book Antiqua"/>
          <w:color w:val="000000"/>
        </w:rPr>
        <w:t xml:space="preserve">ion with deep dermal stitches. </w:t>
      </w:r>
      <w:r w:rsidRPr="00EF6515">
        <w:rPr>
          <w:rFonts w:ascii="Book Antiqua" w:eastAsia="Book Antiqua" w:hAnsi="Book Antiqua" w:cs="Book Antiqua"/>
          <w:color w:val="000000"/>
        </w:rPr>
        <w:t xml:space="preserve">Reported benefits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include a protective microbial barrier, greater skin holding strength when compared to skin staples or subcuticular sutures, more evenly distributed tension away from wound edges, easy removal, and reduction in overall wound closure time</w:t>
      </w:r>
      <w:r w:rsidR="00A11346" w:rsidRPr="00A11346">
        <w:rPr>
          <w:rFonts w:ascii="Book Antiqua" w:hAnsi="Book Antiqua" w:cs="Book Antiqua" w:hint="eastAsia"/>
          <w:color w:val="000000"/>
          <w:vertAlign w:val="superscript"/>
          <w:lang w:eastAsia="zh-CN"/>
        </w:rPr>
        <w:t>[</w:t>
      </w:r>
      <w:r w:rsidR="00A11346" w:rsidRPr="00A11346">
        <w:rPr>
          <w:rFonts w:ascii="Book Antiqua" w:eastAsia="Book Antiqua" w:hAnsi="Book Antiqua" w:cs="Book Antiqua"/>
          <w:color w:val="000000"/>
          <w:vertAlign w:val="superscript"/>
        </w:rPr>
        <w:t>3,6–8</w:t>
      </w:r>
      <w:r w:rsidR="00A11346" w:rsidRPr="00A1134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w:t>
      </w:r>
    </w:p>
    <w:p w14:paraId="728F6C49" w14:textId="77777777" w:rsidR="00A77B3E" w:rsidRPr="00EF6515" w:rsidRDefault="002C59D0" w:rsidP="00A11346">
      <w:pPr>
        <w:spacing w:line="360" w:lineRule="auto"/>
        <w:ind w:firstLineChars="200" w:firstLine="480"/>
        <w:jc w:val="both"/>
        <w:rPr>
          <w:rFonts w:ascii="Book Antiqua" w:hAnsi="Book Antiqua"/>
        </w:rPr>
      </w:pPr>
      <w:r w:rsidRPr="00EF6515">
        <w:rPr>
          <w:rFonts w:ascii="Book Antiqua" w:eastAsia="Book Antiqua" w:hAnsi="Book Antiqua" w:cs="Book Antiqua"/>
          <w:color w:val="000000"/>
        </w:rPr>
        <w:t>While there are reported cases of post-operative allergic contact dermatitis</w:t>
      </w:r>
      <w:r w:rsidR="00CD62E6">
        <w:rPr>
          <w:rFonts w:ascii="Book Antiqua" w:hAnsi="Book Antiqua" w:cs="Book Antiqua" w:hint="eastAsia"/>
          <w:color w:val="000000"/>
          <w:lang w:eastAsia="zh-CN"/>
        </w:rPr>
        <w:t xml:space="preserve"> (</w:t>
      </w:r>
      <w:r w:rsidR="00CD62E6" w:rsidRPr="00EF6515">
        <w:rPr>
          <w:rFonts w:ascii="Book Antiqua" w:eastAsia="Book Antiqua" w:hAnsi="Book Antiqua" w:cs="Book Antiqua"/>
          <w:color w:val="000000"/>
        </w:rPr>
        <w:t>ACD</w:t>
      </w:r>
      <w:r w:rsidR="00CD62E6">
        <w:rPr>
          <w:rFonts w:ascii="Book Antiqua" w:hAnsi="Book Antiqua" w:cs="Book Antiqua" w:hint="eastAsia"/>
          <w:color w:val="000000"/>
          <w:lang w:eastAsia="zh-CN"/>
        </w:rPr>
        <w:t>)</w:t>
      </w:r>
      <w:r w:rsidRPr="00EF6515">
        <w:rPr>
          <w:rFonts w:ascii="Book Antiqua" w:eastAsia="Book Antiqua" w:hAnsi="Book Antiqua" w:cs="Book Antiqua"/>
          <w:color w:val="000000"/>
        </w:rPr>
        <w:t xml:space="preserve"> with the use of Dermabond™, there are few reported cases of such dermatitis associated with the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wound closure system, and even fewer associated with a pediatric age </w:t>
      </w:r>
      <w:proofErr w:type="gramStart"/>
      <w:r w:rsidRPr="00EF6515">
        <w:rPr>
          <w:rFonts w:ascii="Book Antiqua" w:eastAsia="Book Antiqua" w:hAnsi="Book Antiqua" w:cs="Book Antiqua"/>
          <w:color w:val="000000"/>
        </w:rPr>
        <w:t>group</w:t>
      </w:r>
      <w:r w:rsidR="00A11346" w:rsidRPr="00A11346">
        <w:rPr>
          <w:rFonts w:ascii="Book Antiqua" w:hAnsi="Book Antiqua" w:cs="Book Antiqua" w:hint="eastAsia"/>
          <w:color w:val="000000"/>
          <w:vertAlign w:val="superscript"/>
          <w:lang w:eastAsia="zh-CN"/>
        </w:rPr>
        <w:t>[</w:t>
      </w:r>
      <w:proofErr w:type="gramEnd"/>
      <w:r w:rsidR="00A11346" w:rsidRPr="00A11346">
        <w:rPr>
          <w:rFonts w:ascii="Book Antiqua" w:eastAsia="Book Antiqua" w:hAnsi="Book Antiqua" w:cs="Book Antiqua"/>
          <w:color w:val="000000"/>
          <w:vertAlign w:val="superscript"/>
        </w:rPr>
        <w:t>9–11</w:t>
      </w:r>
      <w:r w:rsidR="00A11346" w:rsidRPr="00A1134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This case report describes instances of </w:t>
      </w:r>
      <w:r w:rsidR="00CD62E6" w:rsidRPr="00EF6515">
        <w:rPr>
          <w:rFonts w:ascii="Book Antiqua" w:eastAsia="Book Antiqua" w:hAnsi="Book Antiqua" w:cs="Book Antiqua"/>
          <w:color w:val="000000"/>
        </w:rPr>
        <w:t>ACD</w:t>
      </w:r>
      <w:r w:rsidRPr="00EF6515">
        <w:rPr>
          <w:rFonts w:ascii="Book Antiqua" w:eastAsia="Book Antiqua" w:hAnsi="Book Antiqua" w:cs="Book Antiqua"/>
          <w:color w:val="000000"/>
        </w:rPr>
        <w:t xml:space="preserve"> following exposure to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in a pediatric age group.</w:t>
      </w:r>
    </w:p>
    <w:p w14:paraId="033A24DC" w14:textId="77777777" w:rsidR="00A77B3E" w:rsidRPr="00EF6515" w:rsidRDefault="00A77B3E" w:rsidP="00EF6515">
      <w:pPr>
        <w:spacing w:line="360" w:lineRule="auto"/>
        <w:jc w:val="both"/>
        <w:rPr>
          <w:rFonts w:ascii="Book Antiqua" w:hAnsi="Book Antiqua"/>
        </w:rPr>
      </w:pPr>
    </w:p>
    <w:p w14:paraId="68A4B49B"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lastRenderedPageBreak/>
        <w:t>CASE PRESENTATION</w:t>
      </w:r>
    </w:p>
    <w:p w14:paraId="11B1905B"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i/>
          <w:color w:val="000000"/>
        </w:rPr>
        <w:t>Chief complaints</w:t>
      </w:r>
    </w:p>
    <w:p w14:paraId="63FBA8B5" w14:textId="77777777" w:rsidR="00A77B3E" w:rsidRPr="00EF6515" w:rsidRDefault="00A11346" w:rsidP="00EF6515">
      <w:pPr>
        <w:spacing w:line="360" w:lineRule="auto"/>
        <w:jc w:val="both"/>
        <w:rPr>
          <w:rFonts w:ascii="Book Antiqua" w:hAnsi="Book Antiqua"/>
          <w:lang w:eastAsia="zh-CN"/>
        </w:rPr>
      </w:pPr>
      <w:r>
        <w:rPr>
          <w:rFonts w:ascii="Book Antiqua" w:eastAsia="Book Antiqua" w:hAnsi="Book Antiqua" w:cs="Book Antiqua"/>
          <w:b/>
          <w:bCs/>
          <w:color w:val="000000"/>
        </w:rPr>
        <w:t xml:space="preserve">Case </w:t>
      </w:r>
      <w:r w:rsidR="002C59D0" w:rsidRPr="00EF6515">
        <w:rPr>
          <w:rFonts w:ascii="Book Antiqua" w:eastAsia="Book Antiqua" w:hAnsi="Book Antiqua" w:cs="Book Antiqua"/>
          <w:b/>
          <w:bCs/>
          <w:color w:val="000000"/>
        </w:rPr>
        <w:t>1</w:t>
      </w:r>
      <w:r>
        <w:rPr>
          <w:rFonts w:ascii="Book Antiqua" w:hAnsi="Book Antiqua" w:cs="Book Antiqua" w:hint="eastAsia"/>
          <w:b/>
          <w:bCs/>
          <w:color w:val="000000"/>
          <w:lang w:eastAsia="zh-CN"/>
        </w:rPr>
        <w:t>:</w:t>
      </w:r>
      <w:r>
        <w:rPr>
          <w:rFonts w:ascii="Book Antiqua" w:hAnsi="Book Antiqua" w:hint="eastAsia"/>
          <w:lang w:eastAsia="zh-CN"/>
        </w:rPr>
        <w:t xml:space="preserve"> </w:t>
      </w:r>
      <w:r w:rsidR="002C59D0" w:rsidRPr="00EF6515">
        <w:rPr>
          <w:rFonts w:ascii="Book Antiqua" w:eastAsia="Book Antiqua" w:hAnsi="Book Antiqua" w:cs="Book Antiqua"/>
          <w:color w:val="000000"/>
        </w:rPr>
        <w:t xml:space="preserve">Six days after an arthroscopic left medial meniscus repair and bone marrow aspirate injection, a 15-year-old female reported increasing itching and a burning sensation around the incision sites that progressed to feeling like her left knee was “on fire.” </w:t>
      </w:r>
    </w:p>
    <w:p w14:paraId="488403B1" w14:textId="77777777" w:rsidR="00A11346" w:rsidRDefault="00A11346" w:rsidP="00EF6515">
      <w:pPr>
        <w:spacing w:line="360" w:lineRule="auto"/>
        <w:jc w:val="both"/>
        <w:rPr>
          <w:rFonts w:ascii="Book Antiqua" w:hAnsi="Book Antiqua" w:cs="Book Antiqua"/>
          <w:b/>
          <w:bCs/>
          <w:color w:val="000000"/>
          <w:lang w:eastAsia="zh-CN"/>
        </w:rPr>
      </w:pPr>
    </w:p>
    <w:p w14:paraId="0B8E7246" w14:textId="77777777" w:rsidR="00A77B3E" w:rsidRPr="009C73D7" w:rsidRDefault="00A11346" w:rsidP="00EF6515">
      <w:pPr>
        <w:spacing w:line="360" w:lineRule="auto"/>
        <w:jc w:val="both"/>
        <w:rPr>
          <w:rFonts w:ascii="Book Antiqua" w:hAnsi="Book Antiqua"/>
          <w:lang w:eastAsia="zh-CN"/>
        </w:rPr>
      </w:pPr>
      <w:r>
        <w:rPr>
          <w:rFonts w:ascii="Book Antiqua" w:eastAsia="Book Antiqua" w:hAnsi="Book Antiqua" w:cs="Book Antiqua"/>
          <w:b/>
          <w:bCs/>
          <w:color w:val="000000"/>
        </w:rPr>
        <w:t xml:space="preserve">Case </w:t>
      </w:r>
      <w:r w:rsidR="002C59D0" w:rsidRPr="00EF6515">
        <w:rPr>
          <w:rFonts w:ascii="Book Antiqua" w:eastAsia="Book Antiqua" w:hAnsi="Book Antiqua" w:cs="Book Antiqua"/>
          <w:b/>
          <w:bCs/>
          <w:color w:val="000000"/>
        </w:rPr>
        <w:t>2:</w:t>
      </w:r>
      <w:r>
        <w:rPr>
          <w:rFonts w:ascii="Book Antiqua" w:hAnsi="Book Antiqua" w:hint="eastAsia"/>
          <w:lang w:eastAsia="zh-CN"/>
        </w:rPr>
        <w:t xml:space="preserve"> </w:t>
      </w:r>
      <w:r w:rsidR="002C59D0" w:rsidRPr="00EF6515">
        <w:rPr>
          <w:rFonts w:ascii="Book Antiqua" w:eastAsia="Book Antiqua" w:hAnsi="Book Antiqua" w:cs="Book Antiqua"/>
          <w:color w:val="000000"/>
        </w:rPr>
        <w:t>The second patient is a 12-year-old female who presented one week after her left medial meniscal allograft transplantation and reconstruction of anterior cruciate ligament (ACL), posterior cruciate ligament (PCL), and medial collateral ligament (MCL) with complaints of two days of itching around her operative sites.</w:t>
      </w:r>
    </w:p>
    <w:p w14:paraId="72C29A27" w14:textId="77777777" w:rsidR="00A77B3E" w:rsidRPr="00EF6515" w:rsidRDefault="00A77B3E" w:rsidP="00EF6515">
      <w:pPr>
        <w:spacing w:line="360" w:lineRule="auto"/>
        <w:jc w:val="both"/>
        <w:rPr>
          <w:rFonts w:ascii="Book Antiqua" w:hAnsi="Book Antiqua"/>
        </w:rPr>
      </w:pPr>
    </w:p>
    <w:p w14:paraId="2EA0C93F"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i/>
          <w:color w:val="000000"/>
        </w:rPr>
        <w:t>History of present illness</w:t>
      </w:r>
    </w:p>
    <w:p w14:paraId="6955521F" w14:textId="77777777" w:rsidR="00A77B3E" w:rsidRPr="009C73D7" w:rsidRDefault="009C73D7" w:rsidP="00EF6515">
      <w:pPr>
        <w:spacing w:line="360" w:lineRule="auto"/>
        <w:jc w:val="both"/>
        <w:rPr>
          <w:rFonts w:ascii="Book Antiqua" w:hAnsi="Book Antiqua"/>
          <w:lang w:eastAsia="zh-CN"/>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1:</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 xml:space="preserve">The patient underwent an arthroscopic left medial meniscus repair and bone marrow aspirate injection in which the portal incision sites were closed with </w:t>
      </w:r>
      <w:proofErr w:type="spellStart"/>
      <w:r w:rsidR="002C59D0" w:rsidRPr="00EF6515">
        <w:rPr>
          <w:rFonts w:ascii="Book Antiqua" w:eastAsia="Book Antiqua" w:hAnsi="Book Antiqua" w:cs="Book Antiqua"/>
          <w:color w:val="000000"/>
        </w:rPr>
        <w:t>Prineo</w:t>
      </w:r>
      <w:proofErr w:type="spellEnd"/>
      <w:r w:rsidR="002C59D0" w:rsidRPr="00EF6515">
        <w:rPr>
          <w:rFonts w:ascii="Book Antiqua" w:eastAsia="Book Antiqua" w:hAnsi="Book Antiqua" w:cs="Book Antiqua"/>
          <w:color w:val="000000"/>
        </w:rPr>
        <w:t>™. Thrombo-Embolus-Deterrent (TED) hose were applied after the surgical drapes were taken down. The procedure was uncomplicated. Upon the patient’s return for her one-week postoperative follow up appointment, she was noted to have large blisters covering the ant</w:t>
      </w:r>
      <w:r>
        <w:rPr>
          <w:rFonts w:ascii="Book Antiqua" w:eastAsia="Book Antiqua" w:hAnsi="Book Antiqua" w:cs="Book Antiqua"/>
          <w:color w:val="000000"/>
        </w:rPr>
        <w:t>erior portal sites (Figure 1</w:t>
      </w:r>
      <w:r>
        <w:rPr>
          <w:rFonts w:ascii="Book Antiqua" w:hAnsi="Book Antiqua" w:cs="Book Antiqua" w:hint="eastAsia"/>
          <w:color w:val="000000"/>
          <w:lang w:eastAsia="zh-CN"/>
        </w:rPr>
        <w:t>A</w:t>
      </w:r>
      <w:r>
        <w:rPr>
          <w:rFonts w:ascii="Book Antiqua" w:eastAsia="Book Antiqua" w:hAnsi="Book Antiqua" w:cs="Book Antiqua"/>
          <w:color w:val="000000"/>
        </w:rPr>
        <w:t>).</w:t>
      </w:r>
      <w:r w:rsidR="002C59D0" w:rsidRPr="00EF6515">
        <w:rPr>
          <w:rFonts w:ascii="Book Antiqua" w:eastAsia="Book Antiqua" w:hAnsi="Book Antiqua" w:cs="Book Antiqua"/>
          <w:color w:val="000000"/>
        </w:rPr>
        <w:t xml:space="preserve"> The </w:t>
      </w:r>
      <w:proofErr w:type="spellStart"/>
      <w:r w:rsidR="002C59D0" w:rsidRPr="00EF6515">
        <w:rPr>
          <w:rFonts w:ascii="Book Antiqua" w:eastAsia="Book Antiqua" w:hAnsi="Book Antiqua" w:cs="Book Antiqua"/>
          <w:color w:val="000000"/>
        </w:rPr>
        <w:t>Prineo</w:t>
      </w:r>
      <w:proofErr w:type="spellEnd"/>
      <w:r w:rsidR="002C59D0" w:rsidRPr="00EF6515">
        <w:rPr>
          <w:rFonts w:ascii="Book Antiqua" w:eastAsia="Book Antiqua" w:hAnsi="Book Antiqua" w:cs="Book Antiqua"/>
          <w:color w:val="000000"/>
        </w:rPr>
        <w:t>™ mesh dressing was removed and it was noted that there were large blisters to the anterior left knee.</w:t>
      </w:r>
    </w:p>
    <w:p w14:paraId="093C601B" w14:textId="77777777" w:rsidR="009C73D7" w:rsidRDefault="009C73D7" w:rsidP="00EF6515">
      <w:pPr>
        <w:spacing w:line="360" w:lineRule="auto"/>
        <w:jc w:val="both"/>
        <w:rPr>
          <w:rFonts w:ascii="Book Antiqua" w:hAnsi="Book Antiqua" w:cs="Book Antiqua"/>
          <w:color w:val="000000"/>
          <w:lang w:eastAsia="zh-CN"/>
        </w:rPr>
      </w:pPr>
    </w:p>
    <w:p w14:paraId="6C3FB469" w14:textId="77777777" w:rsidR="00A77B3E" w:rsidRPr="00EF6515" w:rsidRDefault="009C73D7" w:rsidP="00EF6515">
      <w:pPr>
        <w:spacing w:line="360" w:lineRule="auto"/>
        <w:jc w:val="both"/>
        <w:rPr>
          <w:rFonts w:ascii="Book Antiqua" w:hAnsi="Book Antiqua"/>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2:</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 xml:space="preserve">The patient underwent a left meniscal allograft transplantation with reconstruction of the ACL, PCL, and MCL for congenital absence of these structures. All incisions and portal </w:t>
      </w:r>
      <w:r>
        <w:rPr>
          <w:rFonts w:ascii="Book Antiqua" w:eastAsia="Book Antiqua" w:hAnsi="Book Antiqua" w:cs="Book Antiqua"/>
          <w:color w:val="000000"/>
        </w:rPr>
        <w:t xml:space="preserve">sites were closed with </w:t>
      </w:r>
      <w:proofErr w:type="spellStart"/>
      <w:r>
        <w:rPr>
          <w:rFonts w:ascii="Book Antiqua" w:eastAsia="Book Antiqua" w:hAnsi="Book Antiqua" w:cs="Book Antiqua"/>
          <w:color w:val="000000"/>
        </w:rPr>
        <w:t>Prineo</w:t>
      </w:r>
      <w:proofErr w:type="spellEnd"/>
      <w:r>
        <w:rPr>
          <w:rFonts w:ascii="Book Antiqua" w:eastAsia="Book Antiqua" w:hAnsi="Book Antiqua" w:cs="Book Antiqua"/>
          <w:color w:val="000000"/>
        </w:rPr>
        <w:t>™.</w:t>
      </w:r>
      <w:r w:rsidR="002C59D0" w:rsidRPr="00EF6515">
        <w:rPr>
          <w:rFonts w:ascii="Book Antiqua" w:eastAsia="Book Antiqua" w:hAnsi="Book Antiqua" w:cs="Book Antiqua"/>
          <w:color w:val="000000"/>
        </w:rPr>
        <w:t xml:space="preserve"> Surgical drapes were taken down and TED</w:t>
      </w:r>
      <w:r>
        <w:rPr>
          <w:rFonts w:ascii="Book Antiqua" w:eastAsia="Book Antiqua" w:hAnsi="Book Antiqua" w:cs="Book Antiqua"/>
          <w:color w:val="000000"/>
        </w:rPr>
        <w:t xml:space="preserve"> hose were applied bilaterally.</w:t>
      </w:r>
      <w:r w:rsidR="002C59D0" w:rsidRPr="00EF6515">
        <w:rPr>
          <w:rFonts w:ascii="Book Antiqua" w:eastAsia="Book Antiqua" w:hAnsi="Book Antiqua" w:cs="Book Antiqua"/>
          <w:color w:val="000000"/>
        </w:rPr>
        <w:t xml:space="preserve"> T</w:t>
      </w:r>
      <w:r>
        <w:rPr>
          <w:rFonts w:ascii="Book Antiqua" w:eastAsia="Book Antiqua" w:hAnsi="Book Antiqua" w:cs="Book Antiqua"/>
          <w:color w:val="000000"/>
        </w:rPr>
        <w:t>he procedure was uncomplicated.</w:t>
      </w:r>
      <w:r w:rsidR="002C59D0" w:rsidRPr="00EF6515">
        <w:rPr>
          <w:rFonts w:ascii="Book Antiqua" w:eastAsia="Book Antiqua" w:hAnsi="Book Antiqua" w:cs="Book Antiqua"/>
          <w:color w:val="000000"/>
        </w:rPr>
        <w:t xml:space="preserve"> The patient then returned for her one-week postoperative follow-up appointment with a red </w:t>
      </w:r>
      <w:proofErr w:type="spellStart"/>
      <w:r w:rsidR="002C59D0" w:rsidRPr="00EF6515">
        <w:rPr>
          <w:rFonts w:ascii="Book Antiqua" w:eastAsia="Book Antiqua" w:hAnsi="Book Antiqua" w:cs="Book Antiqua"/>
          <w:color w:val="000000"/>
        </w:rPr>
        <w:t>papular</w:t>
      </w:r>
      <w:proofErr w:type="spellEnd"/>
      <w:r w:rsidR="002C59D0" w:rsidRPr="00EF6515">
        <w:rPr>
          <w:rFonts w:ascii="Book Antiqua" w:eastAsia="Book Antiqua" w:hAnsi="Book Antiqua" w:cs="Book Antiqua"/>
          <w:color w:val="000000"/>
        </w:rPr>
        <w:t xml:space="preserve"> rash surrounding the an</w:t>
      </w:r>
      <w:r>
        <w:rPr>
          <w:rFonts w:ascii="Book Antiqua" w:eastAsia="Book Antiqua" w:hAnsi="Book Antiqua" w:cs="Book Antiqua"/>
          <w:color w:val="000000"/>
        </w:rPr>
        <w:t>terior knee and surgical sites.</w:t>
      </w:r>
      <w:r w:rsidR="002C59D0" w:rsidRPr="00EF6515">
        <w:rPr>
          <w:rFonts w:ascii="Book Antiqua" w:eastAsia="Book Antiqua" w:hAnsi="Book Antiqua" w:cs="Book Antiqua"/>
          <w:color w:val="000000"/>
        </w:rPr>
        <w:t xml:space="preserve"> She complained of itching around these sites. </w:t>
      </w:r>
    </w:p>
    <w:p w14:paraId="62F920B8" w14:textId="77777777" w:rsidR="00A77B3E" w:rsidRPr="00EF6515" w:rsidRDefault="00A77B3E" w:rsidP="00EF6515">
      <w:pPr>
        <w:spacing w:line="360" w:lineRule="auto"/>
        <w:jc w:val="both"/>
        <w:rPr>
          <w:rFonts w:ascii="Book Antiqua" w:hAnsi="Book Antiqua"/>
        </w:rPr>
      </w:pPr>
    </w:p>
    <w:p w14:paraId="0A69275C"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i/>
          <w:color w:val="000000"/>
        </w:rPr>
        <w:lastRenderedPageBreak/>
        <w:t>History of past illness</w:t>
      </w:r>
    </w:p>
    <w:p w14:paraId="7F17B934" w14:textId="77777777" w:rsidR="00A77B3E" w:rsidRPr="00EF6515" w:rsidRDefault="009C73D7" w:rsidP="00EF6515">
      <w:pPr>
        <w:spacing w:line="360" w:lineRule="auto"/>
        <w:jc w:val="both"/>
        <w:rPr>
          <w:rFonts w:ascii="Book Antiqua" w:hAnsi="Book Antiqua"/>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1:</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 xml:space="preserve">This patient had a right knee ACL reconstruction two years prior in which the incisions were closed with </w:t>
      </w:r>
      <w:proofErr w:type="spellStart"/>
      <w:r w:rsidR="002C59D0" w:rsidRPr="00EF6515">
        <w:rPr>
          <w:rFonts w:ascii="Book Antiqua" w:eastAsia="Book Antiqua" w:hAnsi="Book Antiqua" w:cs="Book Antiqua"/>
          <w:color w:val="000000"/>
        </w:rPr>
        <w:t>Prineo</w:t>
      </w:r>
      <w:proofErr w:type="spellEnd"/>
      <w:r>
        <w:rPr>
          <w:rFonts w:ascii="Book Antiqua" w:eastAsia="Book Antiqua" w:hAnsi="Book Antiqua" w:cs="Book Antiqua"/>
          <w:color w:val="000000"/>
        </w:rPr>
        <w:t>™.</w:t>
      </w:r>
      <w:r w:rsidR="002C59D0" w:rsidRPr="00EF6515">
        <w:rPr>
          <w:rFonts w:ascii="Book Antiqua" w:eastAsia="Book Antiqua" w:hAnsi="Book Antiqua" w:cs="Book Antiqua"/>
          <w:color w:val="000000"/>
        </w:rPr>
        <w:t xml:space="preserve"> There was no allergic reaction to t</w:t>
      </w:r>
      <w:r>
        <w:rPr>
          <w:rFonts w:ascii="Book Antiqua" w:eastAsia="Book Antiqua" w:hAnsi="Book Antiqua" w:cs="Book Antiqua"/>
          <w:color w:val="000000"/>
        </w:rPr>
        <w:t>he closure device at that time.</w:t>
      </w:r>
      <w:r w:rsidR="002C59D0" w:rsidRPr="00EF6515">
        <w:rPr>
          <w:rFonts w:ascii="Book Antiqua" w:eastAsia="Book Antiqua" w:hAnsi="Book Antiqua" w:cs="Book Antiqua"/>
          <w:color w:val="000000"/>
        </w:rPr>
        <w:t xml:space="preserve"> She then sustained a left knee injury while playing softball. She was found to have a medial meniscus tear that was subsequently treated surgically as presented in this case.</w:t>
      </w:r>
    </w:p>
    <w:p w14:paraId="4C28F65A" w14:textId="77777777" w:rsidR="009C73D7" w:rsidRDefault="009C73D7" w:rsidP="00EF6515">
      <w:pPr>
        <w:spacing w:line="360" w:lineRule="auto"/>
        <w:jc w:val="both"/>
        <w:rPr>
          <w:rFonts w:ascii="Book Antiqua" w:hAnsi="Book Antiqua" w:cs="Book Antiqua"/>
          <w:color w:val="000000"/>
          <w:lang w:eastAsia="zh-CN"/>
        </w:rPr>
      </w:pPr>
    </w:p>
    <w:p w14:paraId="5A7FBB47" w14:textId="77777777" w:rsidR="00A77B3E" w:rsidRPr="009C73D7" w:rsidRDefault="009C73D7" w:rsidP="00EF6515">
      <w:pPr>
        <w:spacing w:line="360" w:lineRule="auto"/>
        <w:jc w:val="both"/>
        <w:rPr>
          <w:rFonts w:ascii="Book Antiqua" w:hAnsi="Book Antiqua"/>
          <w:lang w:eastAsia="zh-CN"/>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2:</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She had previously undergone a right medial meniscal allograft transplantation with ACL and MCL reconstruction a year and a half prior for congenital absence of these structures, p</w:t>
      </w:r>
      <w:r>
        <w:rPr>
          <w:rFonts w:ascii="Book Antiqua" w:eastAsia="Book Antiqua" w:hAnsi="Book Antiqua" w:cs="Book Antiqua"/>
          <w:color w:val="000000"/>
        </w:rPr>
        <w:t xml:space="preserve">erformed by the senior author. </w:t>
      </w:r>
      <w:r w:rsidR="002C59D0" w:rsidRPr="00EF6515">
        <w:rPr>
          <w:rFonts w:ascii="Book Antiqua" w:eastAsia="Book Antiqua" w:hAnsi="Book Antiqua" w:cs="Book Antiqua"/>
          <w:color w:val="000000"/>
        </w:rPr>
        <w:t xml:space="preserve">Dermabond™ was used for wound closure during her first surgical procedure and </w:t>
      </w:r>
      <w:proofErr w:type="spellStart"/>
      <w:r w:rsidR="002C59D0" w:rsidRPr="00EF6515">
        <w:rPr>
          <w:rFonts w:ascii="Book Antiqua" w:eastAsia="Book Antiqua" w:hAnsi="Book Antiqua" w:cs="Book Antiqua"/>
          <w:color w:val="000000"/>
        </w:rPr>
        <w:t>Prineo</w:t>
      </w:r>
      <w:proofErr w:type="spellEnd"/>
      <w:r w:rsidR="002C59D0" w:rsidRPr="00EF6515">
        <w:rPr>
          <w:rFonts w:ascii="Book Antiqua" w:eastAsia="Book Antiqua" w:hAnsi="Book Antiqua" w:cs="Book Antiqua"/>
          <w:color w:val="000000"/>
        </w:rPr>
        <w:t xml:space="preserve">™ was used in this case. </w:t>
      </w:r>
    </w:p>
    <w:p w14:paraId="714071CD" w14:textId="77777777" w:rsidR="00A77B3E" w:rsidRPr="00EF6515" w:rsidRDefault="00A77B3E" w:rsidP="00EF6515">
      <w:pPr>
        <w:spacing w:line="360" w:lineRule="auto"/>
        <w:jc w:val="both"/>
        <w:rPr>
          <w:rFonts w:ascii="Book Antiqua" w:hAnsi="Book Antiqua"/>
        </w:rPr>
      </w:pPr>
    </w:p>
    <w:p w14:paraId="505AAB99"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i/>
          <w:color w:val="000000"/>
        </w:rPr>
        <w:t>Personal and family history</w:t>
      </w:r>
    </w:p>
    <w:p w14:paraId="4175FC9A" w14:textId="77777777" w:rsidR="00A77B3E" w:rsidRPr="00EF6515" w:rsidRDefault="009C73D7" w:rsidP="00EF6515">
      <w:pPr>
        <w:spacing w:line="360" w:lineRule="auto"/>
        <w:jc w:val="both"/>
        <w:rPr>
          <w:rFonts w:ascii="Book Antiqua" w:hAnsi="Book Antiqua"/>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1:</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This patient had an unremarkable personal and family medical history.</w:t>
      </w:r>
    </w:p>
    <w:p w14:paraId="666868A0" w14:textId="77777777" w:rsidR="009C73D7" w:rsidRDefault="009C73D7" w:rsidP="00EF6515">
      <w:pPr>
        <w:spacing w:line="360" w:lineRule="auto"/>
        <w:jc w:val="both"/>
        <w:rPr>
          <w:rFonts w:ascii="Book Antiqua" w:hAnsi="Book Antiqua" w:cs="Book Antiqua"/>
          <w:color w:val="000000"/>
          <w:lang w:eastAsia="zh-CN"/>
        </w:rPr>
      </w:pPr>
    </w:p>
    <w:p w14:paraId="4E82A34E" w14:textId="77777777" w:rsidR="00A77B3E" w:rsidRPr="00EF6515" w:rsidRDefault="009C73D7" w:rsidP="00EF6515">
      <w:pPr>
        <w:spacing w:line="360" w:lineRule="auto"/>
        <w:jc w:val="both"/>
        <w:rPr>
          <w:rFonts w:ascii="Book Antiqua" w:hAnsi="Book Antiqua"/>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2:</w:t>
      </w:r>
      <w:r>
        <w:rPr>
          <w:rFonts w:ascii="Book Antiqua" w:hAnsi="Book Antiqua" w:hint="eastAsia"/>
          <w:lang w:eastAsia="zh-CN"/>
        </w:rPr>
        <w:t xml:space="preserve"> </w:t>
      </w:r>
      <w:r w:rsidR="002C59D0" w:rsidRPr="00EF6515">
        <w:rPr>
          <w:rFonts w:ascii="Book Antiqua" w:eastAsia="Book Antiqua" w:hAnsi="Book Antiqua" w:cs="Book Antiqua"/>
          <w:color w:val="000000"/>
        </w:rPr>
        <w:t>This patient had an unremarkable family medical history with a personal medical history of congenital absence of bilateral ACL, MCL and medial meniscus.</w:t>
      </w:r>
    </w:p>
    <w:p w14:paraId="04BFD7BB" w14:textId="77777777" w:rsidR="00A77B3E" w:rsidRPr="00EF6515" w:rsidRDefault="00A77B3E" w:rsidP="00EF6515">
      <w:pPr>
        <w:spacing w:line="360" w:lineRule="auto"/>
        <w:jc w:val="both"/>
        <w:rPr>
          <w:rFonts w:ascii="Book Antiqua" w:hAnsi="Book Antiqua"/>
        </w:rPr>
      </w:pPr>
    </w:p>
    <w:p w14:paraId="4EC3E618"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i/>
          <w:color w:val="000000"/>
        </w:rPr>
        <w:t>Physical examination</w:t>
      </w:r>
    </w:p>
    <w:p w14:paraId="4C5EF34C" w14:textId="77777777" w:rsidR="00A77B3E" w:rsidRPr="009C73D7" w:rsidRDefault="009C73D7" w:rsidP="00EF6515">
      <w:pPr>
        <w:spacing w:line="360" w:lineRule="auto"/>
        <w:jc w:val="both"/>
        <w:rPr>
          <w:rFonts w:ascii="Book Antiqua" w:hAnsi="Book Antiqua"/>
          <w:lang w:eastAsia="zh-CN"/>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1:</w:t>
      </w:r>
      <w:r>
        <w:rPr>
          <w:rFonts w:ascii="Book Antiqua" w:hAnsi="Book Antiqua" w:hint="eastAsia"/>
          <w:lang w:eastAsia="zh-CN"/>
        </w:rPr>
        <w:t xml:space="preserve"> </w:t>
      </w:r>
      <w:r w:rsidR="002C59D0" w:rsidRPr="00EF6515">
        <w:rPr>
          <w:rFonts w:ascii="Book Antiqua" w:eastAsia="Book Antiqua" w:hAnsi="Book Antiqua" w:cs="Book Antiqua"/>
          <w:color w:val="000000"/>
        </w:rPr>
        <w:t>The bl</w:t>
      </w:r>
      <w:r>
        <w:rPr>
          <w:rFonts w:ascii="Book Antiqua" w:eastAsia="Book Antiqua" w:hAnsi="Book Antiqua" w:cs="Book Antiqua"/>
          <w:color w:val="000000"/>
        </w:rPr>
        <w:t xml:space="preserve">isters were intact and raised. </w:t>
      </w:r>
      <w:r w:rsidR="002C59D0" w:rsidRPr="00EF6515">
        <w:rPr>
          <w:rFonts w:ascii="Book Antiqua" w:eastAsia="Book Antiqua" w:hAnsi="Book Antiqua" w:cs="Book Antiqua"/>
          <w:color w:val="000000"/>
        </w:rPr>
        <w:t>She also had pruritic scattered papul</w:t>
      </w:r>
      <w:r>
        <w:rPr>
          <w:rFonts w:ascii="Book Antiqua" w:eastAsia="Book Antiqua" w:hAnsi="Book Antiqua" w:cs="Book Antiqua"/>
          <w:color w:val="000000"/>
        </w:rPr>
        <w:t xml:space="preserve">es on the thigh and lower leg. </w:t>
      </w:r>
      <w:r w:rsidR="002C59D0" w:rsidRPr="00EF6515">
        <w:rPr>
          <w:rFonts w:ascii="Book Antiqua" w:eastAsia="Book Antiqua" w:hAnsi="Book Antiqua" w:cs="Book Antiqua"/>
          <w:color w:val="000000"/>
        </w:rPr>
        <w:t xml:space="preserve">She had a negative Homan sign and the remainder of her physical exam was unremarkable for her postoperative course. </w:t>
      </w:r>
    </w:p>
    <w:p w14:paraId="71A87682" w14:textId="77777777" w:rsidR="009C73D7" w:rsidRDefault="009C73D7" w:rsidP="00EF6515">
      <w:pPr>
        <w:spacing w:line="360" w:lineRule="auto"/>
        <w:jc w:val="both"/>
        <w:rPr>
          <w:rFonts w:ascii="Book Antiqua" w:hAnsi="Book Antiqua" w:cs="Book Antiqua"/>
          <w:color w:val="000000"/>
          <w:lang w:eastAsia="zh-CN"/>
        </w:rPr>
      </w:pPr>
    </w:p>
    <w:p w14:paraId="66D75980" w14:textId="77777777" w:rsidR="00A77B3E" w:rsidRPr="009C73D7" w:rsidRDefault="009C73D7" w:rsidP="00EF6515">
      <w:pPr>
        <w:spacing w:line="360" w:lineRule="auto"/>
        <w:jc w:val="both"/>
        <w:rPr>
          <w:rFonts w:ascii="Book Antiqua" w:hAnsi="Book Antiqua"/>
          <w:b/>
          <w:lang w:eastAsia="zh-CN"/>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2:</w:t>
      </w:r>
      <w:r>
        <w:rPr>
          <w:rFonts w:ascii="Book Antiqua" w:hAnsi="Book Antiqua" w:hint="eastAsia"/>
          <w:b/>
          <w:lang w:eastAsia="zh-CN"/>
        </w:rPr>
        <w:t xml:space="preserve"> </w:t>
      </w:r>
      <w:r w:rsidR="002C59D0" w:rsidRPr="00EF6515">
        <w:rPr>
          <w:rFonts w:ascii="Book Antiqua" w:eastAsia="Book Antiqua" w:hAnsi="Book Antiqua" w:cs="Book Antiqua"/>
          <w:color w:val="000000"/>
        </w:rPr>
        <w:t>One week post-operatively, the dressings covering the operative knee were removed and she was noted to have significant skin inflammation with blisters and welts along the entirety of her surgical incisions (Figure 2</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2C59D0" w:rsidRPr="00EF6515">
        <w:rPr>
          <w:rFonts w:ascii="Book Antiqua" w:eastAsia="Book Antiqua" w:hAnsi="Book Antiqua" w:cs="Book Antiqua"/>
          <w:color w:val="000000"/>
        </w:rPr>
        <w:t xml:space="preserve">She also had scattered papules from her groin to her left ankle that were erythematous but not draining nor </w:t>
      </w:r>
      <w:r>
        <w:rPr>
          <w:rFonts w:ascii="Book Antiqua" w:eastAsia="Book Antiqua" w:hAnsi="Book Antiqua" w:cs="Book Antiqua"/>
          <w:color w:val="000000"/>
        </w:rPr>
        <w:t xml:space="preserve">pustular. </w:t>
      </w:r>
      <w:r w:rsidR="002C59D0" w:rsidRPr="00EF6515">
        <w:rPr>
          <w:rFonts w:ascii="Book Antiqua" w:eastAsia="Book Antiqua" w:hAnsi="Book Antiqua" w:cs="Book Antiqua"/>
          <w:color w:val="000000"/>
        </w:rPr>
        <w:t xml:space="preserve">The surgical incisions and portal sites were noted to be well approximated with no evidence of drainage. </w:t>
      </w:r>
    </w:p>
    <w:p w14:paraId="6E918280" w14:textId="77777777" w:rsidR="00A77B3E" w:rsidRPr="00EF6515" w:rsidRDefault="00A77B3E" w:rsidP="00EF6515">
      <w:pPr>
        <w:spacing w:line="360" w:lineRule="auto"/>
        <w:jc w:val="both"/>
        <w:rPr>
          <w:rFonts w:ascii="Book Antiqua" w:hAnsi="Book Antiqua"/>
        </w:rPr>
      </w:pPr>
    </w:p>
    <w:p w14:paraId="5F486421"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FINAL DIAGNOSIS</w:t>
      </w:r>
    </w:p>
    <w:p w14:paraId="77363B19" w14:textId="77777777" w:rsidR="00A77B3E" w:rsidRPr="009C73D7" w:rsidRDefault="002C59D0" w:rsidP="00EF6515">
      <w:pPr>
        <w:spacing w:line="360" w:lineRule="auto"/>
        <w:jc w:val="both"/>
        <w:rPr>
          <w:rFonts w:ascii="Book Antiqua" w:hAnsi="Book Antiqua"/>
          <w:lang w:eastAsia="zh-CN"/>
        </w:rPr>
      </w:pPr>
      <w:r w:rsidRPr="00EF6515">
        <w:rPr>
          <w:rFonts w:ascii="Book Antiqua" w:eastAsia="Book Antiqua" w:hAnsi="Book Antiqua" w:cs="Book Antiqua"/>
          <w:color w:val="000000"/>
        </w:rPr>
        <w:t xml:space="preserve">The above cases demonstrate the occurrence of pediatric </w:t>
      </w:r>
      <w:r w:rsidR="00CD62E6" w:rsidRPr="00EF6515">
        <w:rPr>
          <w:rFonts w:ascii="Book Antiqua" w:eastAsia="Book Antiqua" w:hAnsi="Book Antiqua" w:cs="Book Antiqua"/>
          <w:color w:val="000000"/>
        </w:rPr>
        <w:t>ACD</w:t>
      </w:r>
      <w:r w:rsidRPr="00EF6515">
        <w:rPr>
          <w:rFonts w:ascii="Book Antiqua" w:eastAsia="Book Antiqua" w:hAnsi="Book Antiqua" w:cs="Book Antiqua"/>
          <w:color w:val="000000"/>
        </w:rPr>
        <w:t xml:space="preserve"> up</w:t>
      </w:r>
      <w:r w:rsidR="009C73D7">
        <w:rPr>
          <w:rFonts w:ascii="Book Antiqua" w:eastAsia="Book Antiqua" w:hAnsi="Book Antiqua" w:cs="Book Antiqua"/>
          <w:color w:val="000000"/>
        </w:rPr>
        <w:t xml:space="preserve">on second exposure to </w:t>
      </w:r>
      <w:proofErr w:type="spellStart"/>
      <w:r w:rsidR="009C73D7">
        <w:rPr>
          <w:rFonts w:ascii="Book Antiqua" w:eastAsia="Book Antiqua" w:hAnsi="Book Antiqua" w:cs="Book Antiqua"/>
          <w:color w:val="000000"/>
        </w:rPr>
        <w:t>Prineo</w:t>
      </w:r>
      <w:proofErr w:type="spellEnd"/>
      <w:r w:rsidR="009C73D7">
        <w:rPr>
          <w:rFonts w:ascii="Book Antiqua" w:eastAsia="Book Antiqua" w:hAnsi="Book Antiqua" w:cs="Book Antiqua"/>
          <w:color w:val="000000"/>
        </w:rPr>
        <w:t xml:space="preserve">™. </w:t>
      </w:r>
      <w:r w:rsidRPr="00EF6515">
        <w:rPr>
          <w:rFonts w:ascii="Book Antiqua" w:eastAsia="Book Antiqua" w:hAnsi="Book Antiqua" w:cs="Book Antiqua"/>
          <w:color w:val="000000"/>
        </w:rPr>
        <w:t xml:space="preserve">Both cases presented with this within one week of the surgical procedure. </w:t>
      </w:r>
    </w:p>
    <w:p w14:paraId="76862A9C" w14:textId="77777777" w:rsidR="00A77B3E" w:rsidRPr="00EF6515" w:rsidRDefault="00A77B3E" w:rsidP="00EF6515">
      <w:pPr>
        <w:spacing w:line="360" w:lineRule="auto"/>
        <w:jc w:val="both"/>
        <w:rPr>
          <w:rFonts w:ascii="Book Antiqua" w:hAnsi="Book Antiqua"/>
        </w:rPr>
      </w:pPr>
    </w:p>
    <w:p w14:paraId="141D9EAE"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TREATMENT</w:t>
      </w:r>
    </w:p>
    <w:p w14:paraId="4F5D445D" w14:textId="77777777" w:rsidR="00A77B3E" w:rsidRPr="009C73D7" w:rsidRDefault="009C73D7" w:rsidP="00EF6515">
      <w:pPr>
        <w:spacing w:line="360" w:lineRule="auto"/>
        <w:jc w:val="both"/>
        <w:rPr>
          <w:rFonts w:ascii="Book Antiqua" w:hAnsi="Book Antiqua"/>
          <w:lang w:eastAsia="zh-CN"/>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1:</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She was prescribed diphenhydramine 25 mg twice daily and placed on doxycycline 100 mg daily for seven days for treatm</w:t>
      </w:r>
      <w:r>
        <w:rPr>
          <w:rFonts w:ascii="Book Antiqua" w:eastAsia="Book Antiqua" w:hAnsi="Book Antiqua" w:cs="Book Antiqua"/>
          <w:color w:val="000000"/>
        </w:rPr>
        <w:t>ent of concurrent folliculitis.</w:t>
      </w:r>
      <w:r w:rsidR="002C59D0" w:rsidRPr="00EF6515">
        <w:rPr>
          <w:rFonts w:ascii="Book Antiqua" w:eastAsia="Book Antiqua" w:hAnsi="Book Antiqua" w:cs="Book Antiqua"/>
          <w:color w:val="000000"/>
        </w:rPr>
        <w:t xml:space="preserve"> Her wounds were cleaned with sterile water and patt</w:t>
      </w:r>
      <w:r>
        <w:rPr>
          <w:rFonts w:ascii="Book Antiqua" w:eastAsia="Book Antiqua" w:hAnsi="Book Antiqua" w:cs="Book Antiqua"/>
          <w:color w:val="000000"/>
        </w:rPr>
        <w:t>ed dry.</w:t>
      </w:r>
      <w:r w:rsidR="002C59D0" w:rsidRPr="00EF6515">
        <w:rPr>
          <w:rFonts w:ascii="Book Antiqua" w:eastAsia="Book Antiqua" w:hAnsi="Book Antiqua" w:cs="Book Antiqua"/>
          <w:color w:val="000000"/>
        </w:rPr>
        <w:t xml:space="preserve"> They were then redressed with a nonadherent dressing over the blistering area follow</w:t>
      </w:r>
      <w:r>
        <w:rPr>
          <w:rFonts w:ascii="Book Antiqua" w:eastAsia="Book Antiqua" w:hAnsi="Book Antiqua" w:cs="Book Antiqua"/>
          <w:color w:val="000000"/>
        </w:rPr>
        <w:t>ed by soft dressings over top.</w:t>
      </w:r>
      <w:r>
        <w:rPr>
          <w:rFonts w:ascii="Book Antiqua" w:hAnsi="Book Antiqua" w:cs="Book Antiqua" w:hint="eastAsia"/>
          <w:color w:val="000000"/>
          <w:lang w:eastAsia="zh-CN"/>
        </w:rPr>
        <w:t xml:space="preserve"> </w:t>
      </w:r>
      <w:r w:rsidR="002C59D0" w:rsidRPr="00EF6515">
        <w:rPr>
          <w:rFonts w:ascii="Book Antiqua" w:eastAsia="Book Antiqua" w:hAnsi="Book Antiqua" w:cs="Book Antiqua"/>
          <w:color w:val="000000"/>
        </w:rPr>
        <w:t>Her TED hose were discontinued until the blisters dried up.</w:t>
      </w:r>
    </w:p>
    <w:p w14:paraId="481484BE" w14:textId="77777777" w:rsidR="009C73D7" w:rsidRDefault="009C73D7" w:rsidP="00EF6515">
      <w:pPr>
        <w:spacing w:line="360" w:lineRule="auto"/>
        <w:jc w:val="both"/>
        <w:rPr>
          <w:rFonts w:ascii="Book Antiqua" w:hAnsi="Book Antiqua" w:cs="Book Antiqua"/>
          <w:color w:val="000000"/>
          <w:lang w:eastAsia="zh-CN"/>
        </w:rPr>
      </w:pPr>
    </w:p>
    <w:p w14:paraId="56354883" w14:textId="77777777" w:rsidR="00A77B3E" w:rsidRPr="009C73D7" w:rsidRDefault="009C73D7" w:rsidP="00EF6515">
      <w:pPr>
        <w:spacing w:line="360" w:lineRule="auto"/>
        <w:jc w:val="both"/>
        <w:rPr>
          <w:rFonts w:ascii="Book Antiqua" w:hAnsi="Book Antiqua"/>
          <w:lang w:eastAsia="zh-CN"/>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2:</w:t>
      </w:r>
      <w:r>
        <w:rPr>
          <w:rFonts w:ascii="Book Antiqua" w:hAnsi="Book Antiqua" w:hint="eastAsia"/>
          <w:lang w:eastAsia="zh-CN"/>
        </w:rPr>
        <w:t xml:space="preserve"> </w:t>
      </w:r>
      <w:r w:rsidR="002C59D0" w:rsidRPr="00EF6515">
        <w:rPr>
          <w:rFonts w:ascii="Book Antiqua" w:eastAsia="Book Antiqua" w:hAnsi="Book Antiqua" w:cs="Book Antiqua"/>
          <w:color w:val="000000"/>
        </w:rPr>
        <w:t>The patient’s TED hose were discontinued on the operative side (left) and the skin was cleaned above and below the incisions. The incision</w:t>
      </w:r>
      <w:r>
        <w:rPr>
          <w:rFonts w:ascii="Book Antiqua" w:hAnsi="Book Antiqua" w:cs="Book Antiqua" w:hint="eastAsia"/>
          <w:color w:val="000000"/>
          <w:lang w:eastAsia="zh-CN"/>
        </w:rPr>
        <w:t xml:space="preserve"> </w:t>
      </w:r>
      <w:r w:rsidR="002C59D0" w:rsidRPr="00EF6515">
        <w:rPr>
          <w:rFonts w:ascii="Book Antiqua" w:eastAsia="Book Antiqua" w:hAnsi="Book Antiqua" w:cs="Book Antiqua"/>
          <w:color w:val="000000"/>
        </w:rPr>
        <w:t>sites were then redressed with a non-adhesive dress</w:t>
      </w:r>
      <w:r>
        <w:rPr>
          <w:rFonts w:ascii="Book Antiqua" w:eastAsia="Book Antiqua" w:hAnsi="Book Antiqua" w:cs="Book Antiqua"/>
          <w:color w:val="000000"/>
        </w:rPr>
        <w:t>ing followed by soft dressings.</w:t>
      </w:r>
      <w:r w:rsidR="002C59D0" w:rsidRPr="00EF6515">
        <w:rPr>
          <w:rFonts w:ascii="Book Antiqua" w:eastAsia="Book Antiqua" w:hAnsi="Book Antiqua" w:cs="Book Antiqua"/>
          <w:color w:val="000000"/>
        </w:rPr>
        <w:t xml:space="preserve"> She was placed on diphenhydramine 25 mg twice daily which was increased to four times</w:t>
      </w:r>
      <w:r w:rsidR="002C59D0" w:rsidRPr="009C73D7">
        <w:rPr>
          <w:rFonts w:ascii="Book Antiqua" w:eastAsia="Book Antiqua" w:hAnsi="Book Antiqua" w:cs="Book Antiqua"/>
          <w:i/>
          <w:color w:val="000000"/>
        </w:rPr>
        <w:t xml:space="preserve"> per </w:t>
      </w:r>
      <w:r w:rsidR="002C59D0" w:rsidRPr="00EF6515">
        <w:rPr>
          <w:rFonts w:ascii="Book Antiqua" w:eastAsia="Book Antiqua" w:hAnsi="Book Antiqua" w:cs="Book Antiqua"/>
          <w:color w:val="000000"/>
        </w:rPr>
        <w:t>day as</w:t>
      </w:r>
      <w:r>
        <w:rPr>
          <w:rFonts w:ascii="Book Antiqua" w:eastAsia="Book Antiqua" w:hAnsi="Book Antiqua" w:cs="Book Antiqua"/>
          <w:color w:val="000000"/>
        </w:rPr>
        <w:t xml:space="preserve"> needed for persistent itching.</w:t>
      </w:r>
      <w:r w:rsidR="002C59D0" w:rsidRPr="00EF6515">
        <w:rPr>
          <w:rFonts w:ascii="Book Antiqua" w:eastAsia="Book Antiqua" w:hAnsi="Book Antiqua" w:cs="Book Antiqua"/>
          <w:color w:val="000000"/>
        </w:rPr>
        <w:t xml:space="preserve"> She underwent daily dressing changes through postoperative day nine when the blisters became flaccid.</w:t>
      </w:r>
    </w:p>
    <w:p w14:paraId="552B9B1C" w14:textId="77777777" w:rsidR="00A77B3E" w:rsidRPr="00EF6515" w:rsidRDefault="00A77B3E" w:rsidP="00EF6515">
      <w:pPr>
        <w:spacing w:line="360" w:lineRule="auto"/>
        <w:jc w:val="both"/>
        <w:rPr>
          <w:rFonts w:ascii="Book Antiqua" w:hAnsi="Book Antiqua"/>
        </w:rPr>
      </w:pPr>
    </w:p>
    <w:p w14:paraId="04EA72FE"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OUTCOME AND FOLLOW-UP</w:t>
      </w:r>
    </w:p>
    <w:p w14:paraId="314A2A61" w14:textId="77777777" w:rsidR="00A77B3E" w:rsidRPr="00EF6515" w:rsidRDefault="009C73D7" w:rsidP="00EF6515">
      <w:pPr>
        <w:spacing w:line="360" w:lineRule="auto"/>
        <w:jc w:val="both"/>
        <w:rPr>
          <w:rFonts w:ascii="Book Antiqua" w:hAnsi="Book Antiqua"/>
        </w:rPr>
      </w:pPr>
      <w:r w:rsidRPr="009C73D7">
        <w:rPr>
          <w:rFonts w:ascii="Book Antiqua" w:eastAsia="Book Antiqua" w:hAnsi="Book Antiqua" w:cs="Book Antiqua"/>
          <w:b/>
          <w:color w:val="000000"/>
        </w:rPr>
        <w:t xml:space="preserve">Case </w:t>
      </w:r>
      <w:r w:rsidR="002C59D0" w:rsidRPr="009C73D7">
        <w:rPr>
          <w:rFonts w:ascii="Book Antiqua" w:eastAsia="Book Antiqua" w:hAnsi="Book Antiqua" w:cs="Book Antiqua"/>
          <w:b/>
          <w:color w:val="000000"/>
        </w:rPr>
        <w:t>1:</w:t>
      </w:r>
      <w:r w:rsidRPr="009C73D7">
        <w:rPr>
          <w:rFonts w:ascii="Book Antiqua" w:hAnsi="Book Antiqua" w:hint="eastAsia"/>
          <w:b/>
          <w:lang w:eastAsia="zh-CN"/>
        </w:rPr>
        <w:t xml:space="preserve"> </w:t>
      </w:r>
      <w:r>
        <w:rPr>
          <w:rFonts w:ascii="Book Antiqua" w:eastAsia="Book Antiqua" w:hAnsi="Book Antiqua" w:cs="Book Antiqua"/>
          <w:color w:val="000000"/>
        </w:rPr>
        <w:t>At her 2-w</w:t>
      </w:r>
      <w:r w:rsidR="002C59D0" w:rsidRPr="00EF6515">
        <w:rPr>
          <w:rFonts w:ascii="Book Antiqua" w:eastAsia="Book Antiqua" w:hAnsi="Book Antiqua" w:cs="Book Antiqua"/>
          <w:color w:val="000000"/>
        </w:rPr>
        <w:t>k post-operative visit, the raised plaques had flattened, the erythema had decreased, and her pruritis had resolved (Figure 1</w:t>
      </w:r>
      <w:r>
        <w:rPr>
          <w:rFonts w:ascii="Book Antiqua" w:hAnsi="Book Antiqua" w:cs="Book Antiqua" w:hint="eastAsia"/>
          <w:color w:val="000000"/>
          <w:lang w:eastAsia="zh-CN"/>
        </w:rPr>
        <w:t>B</w:t>
      </w:r>
      <w:r w:rsidR="002C59D0" w:rsidRPr="00EF6515">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2C59D0" w:rsidRPr="00EF6515">
        <w:rPr>
          <w:rFonts w:ascii="Book Antiqua" w:eastAsia="Book Antiqua" w:hAnsi="Book Antiqua" w:cs="Book Antiqua"/>
          <w:color w:val="000000"/>
        </w:rPr>
        <w:t xml:space="preserve">She was followed weekly and noted to have significant improvement of the contact dermatitis at her </w:t>
      </w:r>
      <w:r>
        <w:rPr>
          <w:rFonts w:ascii="Book Antiqua" w:eastAsia="Book Antiqua" w:hAnsi="Book Antiqua" w:cs="Book Antiqua"/>
          <w:color w:val="000000"/>
        </w:rPr>
        <w:t>three-week postoperative visit.</w:t>
      </w:r>
      <w:r w:rsidR="002C59D0" w:rsidRPr="00EF6515">
        <w:rPr>
          <w:rFonts w:ascii="Book Antiqua" w:eastAsia="Book Antiqua" w:hAnsi="Book Antiqua" w:cs="Book Antiqua"/>
          <w:color w:val="000000"/>
        </w:rPr>
        <w:t xml:space="preserve"> Her blisters had resolved and no active drainage was appreciated o</w:t>
      </w:r>
      <w:r>
        <w:rPr>
          <w:rFonts w:ascii="Book Antiqua" w:eastAsia="Book Antiqua" w:hAnsi="Book Antiqua" w:cs="Book Antiqua"/>
          <w:color w:val="000000"/>
        </w:rPr>
        <w:t>n exam (Figure 1</w:t>
      </w:r>
      <w:r>
        <w:rPr>
          <w:rFonts w:ascii="Book Antiqua" w:hAnsi="Book Antiqua" w:cs="Book Antiqua" w:hint="eastAsia"/>
          <w:color w:val="000000"/>
          <w:lang w:eastAsia="zh-CN"/>
        </w:rPr>
        <w:t>C</w:t>
      </w:r>
      <w:r>
        <w:rPr>
          <w:rFonts w:ascii="Book Antiqua" w:eastAsia="Book Antiqua" w:hAnsi="Book Antiqua" w:cs="Book Antiqua"/>
          <w:color w:val="000000"/>
        </w:rPr>
        <w:t>).</w:t>
      </w:r>
      <w:r w:rsidR="002C59D0" w:rsidRPr="00EF6515">
        <w:rPr>
          <w:rFonts w:ascii="Book Antiqua" w:eastAsia="Book Antiqua" w:hAnsi="Book Antiqua" w:cs="Book Antiqua"/>
          <w:color w:val="000000"/>
        </w:rPr>
        <w:t xml:space="preserve"> The patient was followed two years postoperatively and had no recurrence of any skin reaction surrounding the surgical incisions or elsewhere on her body. </w:t>
      </w:r>
    </w:p>
    <w:p w14:paraId="0548963F" w14:textId="77777777" w:rsidR="009C73D7" w:rsidRDefault="009C73D7" w:rsidP="00EF6515">
      <w:pPr>
        <w:spacing w:line="360" w:lineRule="auto"/>
        <w:jc w:val="both"/>
        <w:rPr>
          <w:rFonts w:ascii="Book Antiqua" w:hAnsi="Book Antiqua" w:cs="Book Antiqua"/>
          <w:color w:val="000000"/>
          <w:lang w:eastAsia="zh-CN"/>
        </w:rPr>
      </w:pPr>
    </w:p>
    <w:p w14:paraId="4CB89B8B" w14:textId="77777777" w:rsidR="00A77B3E" w:rsidRPr="00EF6515" w:rsidRDefault="009C73D7" w:rsidP="00EF6515">
      <w:pPr>
        <w:spacing w:line="360" w:lineRule="auto"/>
        <w:jc w:val="both"/>
        <w:rPr>
          <w:rFonts w:ascii="Book Antiqua" w:hAnsi="Book Antiqua"/>
        </w:rPr>
      </w:pPr>
      <w:r w:rsidRPr="009C73D7">
        <w:rPr>
          <w:rFonts w:ascii="Book Antiqua" w:eastAsia="Book Antiqua" w:hAnsi="Book Antiqua" w:cs="Book Antiqua"/>
          <w:b/>
          <w:color w:val="000000"/>
        </w:rPr>
        <w:lastRenderedPageBreak/>
        <w:t xml:space="preserve">Case </w:t>
      </w:r>
      <w:r w:rsidR="002C59D0" w:rsidRPr="009C73D7">
        <w:rPr>
          <w:rFonts w:ascii="Book Antiqua" w:eastAsia="Book Antiqua" w:hAnsi="Book Antiqua" w:cs="Book Antiqua"/>
          <w:b/>
          <w:color w:val="000000"/>
        </w:rPr>
        <w:t>2:</w:t>
      </w:r>
      <w:r w:rsidRPr="009C73D7">
        <w:rPr>
          <w:rFonts w:ascii="Book Antiqua" w:hAnsi="Book Antiqua" w:hint="eastAsia"/>
          <w:b/>
          <w:lang w:eastAsia="zh-CN"/>
        </w:rPr>
        <w:t xml:space="preserve"> </w:t>
      </w:r>
      <w:r w:rsidR="002C59D0" w:rsidRPr="00EF6515">
        <w:rPr>
          <w:rFonts w:ascii="Book Antiqua" w:eastAsia="Book Antiqua" w:hAnsi="Book Antiqua" w:cs="Book Antiqua"/>
          <w:color w:val="000000"/>
        </w:rPr>
        <w:t>On postoperative day fifteen, all blisters had drained and epithelialization of the underlying skin was appreciated. At the patient’s three-week postoperative appointment, she was instructed to shower and refrain from using any lotions or creams as scab</w:t>
      </w:r>
      <w:r>
        <w:rPr>
          <w:rFonts w:ascii="Book Antiqua" w:eastAsia="Book Antiqua" w:hAnsi="Book Antiqua" w:cs="Book Antiqua"/>
          <w:color w:val="000000"/>
        </w:rPr>
        <w:t>bing of the blisters was noted.</w:t>
      </w:r>
      <w:r w:rsidR="002C59D0" w:rsidRPr="00EF6515">
        <w:rPr>
          <w:rFonts w:ascii="Book Antiqua" w:eastAsia="Book Antiqua" w:hAnsi="Book Antiqua" w:cs="Book Antiqua"/>
          <w:color w:val="000000"/>
        </w:rPr>
        <w:t xml:space="preserve"> At her six-week postoperative appointment, the allergic dermatitis was c</w:t>
      </w:r>
      <w:r>
        <w:rPr>
          <w:rFonts w:ascii="Book Antiqua" w:eastAsia="Book Antiqua" w:hAnsi="Book Antiqua" w:cs="Book Antiqua"/>
          <w:color w:val="000000"/>
        </w:rPr>
        <w:t>ompletely resolved (Figure 2</w:t>
      </w:r>
      <w:r>
        <w:rPr>
          <w:rFonts w:ascii="Book Antiqua" w:hAnsi="Book Antiqua" w:cs="Book Antiqua" w:hint="eastAsia"/>
          <w:color w:val="000000"/>
          <w:lang w:eastAsia="zh-CN"/>
        </w:rPr>
        <w:t>B</w:t>
      </w:r>
      <w:r>
        <w:rPr>
          <w:rFonts w:ascii="Book Antiqua" w:eastAsia="Book Antiqua" w:hAnsi="Book Antiqua" w:cs="Book Antiqua"/>
          <w:color w:val="000000"/>
        </w:rPr>
        <w:t>).</w:t>
      </w:r>
      <w:r w:rsidR="002C59D0" w:rsidRPr="00EF6515">
        <w:rPr>
          <w:rFonts w:ascii="Book Antiqua" w:eastAsia="Book Antiqua" w:hAnsi="Book Antiqua" w:cs="Book Antiqua"/>
          <w:color w:val="000000"/>
        </w:rPr>
        <w:t xml:space="preserve"> The patient was followed regularly for two years postoperatively and had no recurrence of any skin reaction surrounding the surgical incisions or elsewhere on her body. </w:t>
      </w:r>
    </w:p>
    <w:p w14:paraId="61340739" w14:textId="77777777" w:rsidR="00A77B3E" w:rsidRPr="00EF6515" w:rsidRDefault="00A77B3E" w:rsidP="00EF6515">
      <w:pPr>
        <w:spacing w:line="360" w:lineRule="auto"/>
        <w:jc w:val="both"/>
        <w:rPr>
          <w:rFonts w:ascii="Book Antiqua" w:hAnsi="Book Antiqua"/>
        </w:rPr>
      </w:pPr>
    </w:p>
    <w:p w14:paraId="24060CD8"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DISCUSSION</w:t>
      </w:r>
    </w:p>
    <w:p w14:paraId="17278CF8" w14:textId="77777777" w:rsidR="00A77B3E" w:rsidRPr="009C73D7" w:rsidRDefault="002C59D0" w:rsidP="00EF6515">
      <w:pPr>
        <w:spacing w:line="360" w:lineRule="auto"/>
        <w:jc w:val="both"/>
        <w:rPr>
          <w:rFonts w:ascii="Book Antiqua" w:hAnsi="Book Antiqua"/>
          <w:lang w:eastAsia="zh-CN"/>
        </w:rPr>
      </w:pPr>
      <w:r w:rsidRPr="00EF6515">
        <w:rPr>
          <w:rFonts w:ascii="Book Antiqua" w:eastAsia="Book Antiqua" w:hAnsi="Book Antiqua" w:cs="Book Antiqua"/>
          <w:color w:val="000000"/>
        </w:rPr>
        <w:t xml:space="preserve">The occurrence of allergic reaction to Dermabond™ and Dermabond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is rare and infrequent</w:t>
      </w:r>
      <w:r w:rsidR="009C73D7">
        <w:rPr>
          <w:rFonts w:ascii="Book Antiqua" w:eastAsia="Book Antiqua" w:hAnsi="Book Antiqua" w:cs="Book Antiqua"/>
          <w:color w:val="000000"/>
        </w:rPr>
        <w:t xml:space="preserve">ly reported in the literature. </w:t>
      </w:r>
      <w:r w:rsidRPr="00EF6515">
        <w:rPr>
          <w:rFonts w:ascii="Book Antiqua" w:eastAsia="Book Antiqua" w:hAnsi="Book Antiqua" w:cs="Book Antiqua"/>
          <w:color w:val="000000"/>
        </w:rPr>
        <w:t xml:space="preserve">Durando </w:t>
      </w:r>
      <w:r w:rsidRPr="00EF6515">
        <w:rPr>
          <w:rFonts w:ascii="Book Antiqua" w:eastAsia="Book Antiqua" w:hAnsi="Book Antiqua" w:cs="Book Antiqua"/>
          <w:i/>
          <w:iCs/>
          <w:color w:val="000000"/>
        </w:rPr>
        <w:t xml:space="preserve">et </w:t>
      </w:r>
      <w:proofErr w:type="gramStart"/>
      <w:r w:rsidRPr="00EF6515">
        <w:rPr>
          <w:rFonts w:ascii="Book Antiqua" w:eastAsia="Book Antiqua" w:hAnsi="Book Antiqua" w:cs="Book Antiqua"/>
          <w:i/>
          <w:iCs/>
          <w:color w:val="000000"/>
        </w:rPr>
        <w:t>al</w:t>
      </w:r>
      <w:r w:rsidR="009C73D7" w:rsidRPr="009C73D7">
        <w:rPr>
          <w:rFonts w:ascii="Book Antiqua" w:hAnsi="Book Antiqua" w:cs="Book Antiqua" w:hint="eastAsia"/>
          <w:color w:val="000000"/>
          <w:vertAlign w:val="superscript"/>
          <w:lang w:eastAsia="zh-CN"/>
        </w:rPr>
        <w:t>[</w:t>
      </w:r>
      <w:proofErr w:type="gramEnd"/>
      <w:r w:rsidR="009C73D7" w:rsidRPr="00EF6515">
        <w:rPr>
          <w:rFonts w:ascii="Book Antiqua" w:eastAsia="Book Antiqua" w:hAnsi="Book Antiqua" w:cs="Book Antiqua"/>
          <w:color w:val="000000"/>
          <w:vertAlign w:val="superscript"/>
        </w:rPr>
        <w:t>12</w:t>
      </w:r>
      <w:r w:rsidR="009C73D7">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reported an incidence rate of 1.7% (15 of 912 patients) over a two-year span involving 912 total knee arthroplasty</w:t>
      </w:r>
      <w:r w:rsidR="009C73D7">
        <w:rPr>
          <w:rFonts w:ascii="Book Antiqua" w:eastAsia="Book Antiqua" w:hAnsi="Book Antiqua" w:cs="Book Antiqua"/>
          <w:color w:val="000000"/>
        </w:rPr>
        <w:t xml:space="preserve"> (TKA) cases using Dermabond™. </w:t>
      </w:r>
      <w:r w:rsidRPr="00EF6515">
        <w:rPr>
          <w:rFonts w:ascii="Book Antiqua" w:eastAsia="Book Antiqua" w:hAnsi="Book Antiqua" w:cs="Book Antiqua"/>
          <w:color w:val="000000"/>
        </w:rPr>
        <w:t xml:space="preserve">Of these 15 patients who developed a suspected </w:t>
      </w:r>
      <w:r w:rsidR="00CD62E6" w:rsidRPr="00EF6515">
        <w:rPr>
          <w:rFonts w:ascii="Book Antiqua" w:eastAsia="Book Antiqua" w:hAnsi="Book Antiqua" w:cs="Book Antiqua"/>
          <w:color w:val="000000"/>
        </w:rPr>
        <w:t>ACD</w:t>
      </w:r>
      <w:r w:rsidRPr="00EF6515">
        <w:rPr>
          <w:rFonts w:ascii="Book Antiqua" w:eastAsia="Book Antiqua" w:hAnsi="Book Antiqua" w:cs="Book Antiqua"/>
          <w:color w:val="000000"/>
        </w:rPr>
        <w:t>, three agreed to participate in patch testing to determine if they were allergic to Dermabond™ o</w:t>
      </w:r>
      <w:r w:rsidR="009C73D7">
        <w:rPr>
          <w:rFonts w:ascii="Book Antiqua" w:eastAsia="Book Antiqua" w:hAnsi="Book Antiqua" w:cs="Book Antiqua"/>
          <w:color w:val="000000"/>
        </w:rPr>
        <w:t xml:space="preserve">r 28 other possible allergens.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was not used in these patient’s case</w:t>
      </w:r>
      <w:r w:rsidR="009C73D7">
        <w:rPr>
          <w:rFonts w:ascii="Book Antiqua" w:eastAsia="Book Antiqua" w:hAnsi="Book Antiqua" w:cs="Book Antiqua"/>
          <w:color w:val="000000"/>
        </w:rPr>
        <w:t xml:space="preserve">s and as such was not studied. </w:t>
      </w:r>
      <w:r w:rsidRPr="00EF6515">
        <w:rPr>
          <w:rFonts w:ascii="Book Antiqua" w:eastAsia="Book Antiqua" w:hAnsi="Book Antiqua" w:cs="Book Antiqua"/>
          <w:color w:val="000000"/>
        </w:rPr>
        <w:t>Of the three who agreed to participate, two of the three developed a positive reaction to Dermabond</w:t>
      </w:r>
      <w:proofErr w:type="gramStart"/>
      <w:r w:rsidRPr="00EF6515">
        <w:rPr>
          <w:rFonts w:ascii="Book Antiqua" w:eastAsia="Book Antiqua" w:hAnsi="Book Antiqua" w:cs="Book Antiqua"/>
          <w:color w:val="000000"/>
        </w:rPr>
        <w:t>™</w:t>
      </w:r>
      <w:r w:rsidR="009C73D7" w:rsidRPr="009C73D7">
        <w:rPr>
          <w:rFonts w:ascii="Book Antiqua" w:hAnsi="Book Antiqua" w:cs="Book Antiqua" w:hint="eastAsia"/>
          <w:color w:val="000000"/>
          <w:vertAlign w:val="superscript"/>
          <w:lang w:eastAsia="zh-CN"/>
        </w:rPr>
        <w:t>[</w:t>
      </w:r>
      <w:proofErr w:type="gramEnd"/>
      <w:r w:rsidR="009C73D7" w:rsidRPr="00EF6515">
        <w:rPr>
          <w:rFonts w:ascii="Book Antiqua" w:eastAsia="Book Antiqua" w:hAnsi="Book Antiqua" w:cs="Book Antiqua"/>
          <w:color w:val="000000"/>
          <w:vertAlign w:val="superscript"/>
        </w:rPr>
        <w:t>12</w:t>
      </w:r>
      <w:r w:rsidR="009C73D7">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w:t>
      </w:r>
    </w:p>
    <w:p w14:paraId="6357B90B" w14:textId="77777777" w:rsidR="00A77B3E" w:rsidRPr="009C73D7" w:rsidRDefault="002C59D0" w:rsidP="009C73D7">
      <w:pPr>
        <w:spacing w:line="360" w:lineRule="auto"/>
        <w:ind w:firstLineChars="200" w:firstLine="480"/>
        <w:jc w:val="both"/>
        <w:rPr>
          <w:rFonts w:ascii="Book Antiqua" w:hAnsi="Book Antiqua"/>
          <w:lang w:eastAsia="zh-CN"/>
        </w:rPr>
      </w:pPr>
      <w:r w:rsidRPr="00EF6515">
        <w:rPr>
          <w:rFonts w:ascii="Book Antiqua" w:eastAsia="Book Antiqua" w:hAnsi="Book Antiqua" w:cs="Book Antiqua"/>
          <w:color w:val="000000"/>
        </w:rPr>
        <w:t xml:space="preserve">Chan </w:t>
      </w:r>
      <w:r w:rsidRPr="00EF6515">
        <w:rPr>
          <w:rFonts w:ascii="Book Antiqua" w:eastAsia="Book Antiqua" w:hAnsi="Book Antiqua" w:cs="Book Antiqua"/>
          <w:i/>
          <w:iCs/>
          <w:color w:val="000000"/>
        </w:rPr>
        <w:t xml:space="preserve">et </w:t>
      </w:r>
      <w:proofErr w:type="gramStart"/>
      <w:r w:rsidRPr="00EF6515">
        <w:rPr>
          <w:rFonts w:ascii="Book Antiqua" w:eastAsia="Book Antiqua" w:hAnsi="Book Antiqua" w:cs="Book Antiqua"/>
          <w:i/>
          <w:iCs/>
          <w:color w:val="000000"/>
        </w:rPr>
        <w:t>al</w:t>
      </w:r>
      <w:r w:rsidR="009C73D7" w:rsidRPr="009C73D7">
        <w:rPr>
          <w:rFonts w:ascii="Book Antiqua" w:hAnsi="Book Antiqua" w:cs="Book Antiqua" w:hint="eastAsia"/>
          <w:color w:val="000000"/>
          <w:vertAlign w:val="superscript"/>
          <w:lang w:eastAsia="zh-CN"/>
        </w:rPr>
        <w:t>[</w:t>
      </w:r>
      <w:proofErr w:type="gramEnd"/>
      <w:r w:rsidR="009C73D7" w:rsidRPr="00EF6515">
        <w:rPr>
          <w:rFonts w:ascii="Book Antiqua" w:eastAsia="Book Antiqua" w:hAnsi="Book Antiqua" w:cs="Book Antiqua"/>
          <w:color w:val="000000"/>
          <w:vertAlign w:val="superscript"/>
        </w:rPr>
        <w:t>1</w:t>
      </w:r>
      <w:r w:rsidR="009C73D7">
        <w:rPr>
          <w:rFonts w:ascii="Book Antiqua" w:hAnsi="Book Antiqua" w:cs="Book Antiqua" w:hint="eastAsia"/>
          <w:color w:val="000000"/>
          <w:vertAlign w:val="superscript"/>
          <w:lang w:eastAsia="zh-CN"/>
        </w:rPr>
        <w:t>3]</w:t>
      </w:r>
      <w:r w:rsidRPr="00EF6515">
        <w:rPr>
          <w:rFonts w:ascii="Book Antiqua" w:eastAsia="Book Antiqua" w:hAnsi="Book Antiqua" w:cs="Book Antiqua"/>
          <w:color w:val="000000"/>
        </w:rPr>
        <w:t xml:space="preserve"> reported 3 cases of allergic reaction to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out of 366 patients (1.8%) that were managed by a single surgeon foll</w:t>
      </w:r>
      <w:r w:rsidR="009C73D7">
        <w:rPr>
          <w:rFonts w:ascii="Book Antiqua" w:eastAsia="Book Antiqua" w:hAnsi="Book Antiqua" w:cs="Book Antiqua"/>
          <w:color w:val="000000"/>
        </w:rPr>
        <w:t xml:space="preserve">owing </w:t>
      </w:r>
      <w:r w:rsidR="00CF0427">
        <w:rPr>
          <w:rFonts w:ascii="Book Antiqua" w:eastAsia="Book Antiqua" w:hAnsi="Book Antiqua" w:cs="Book Antiqua"/>
          <w:color w:val="000000"/>
        </w:rPr>
        <w:t>TKA</w:t>
      </w:r>
      <w:r w:rsidR="009C73D7">
        <w:rPr>
          <w:rFonts w:ascii="Book Antiqua" w:eastAsia="Book Antiqua" w:hAnsi="Book Antiqua" w:cs="Book Antiqua"/>
          <w:color w:val="000000"/>
        </w:rPr>
        <w:t xml:space="preserve">. </w:t>
      </w:r>
      <w:r w:rsidRPr="00EF6515">
        <w:rPr>
          <w:rFonts w:ascii="Book Antiqua" w:eastAsia="Book Antiqua" w:hAnsi="Book Antiqua" w:cs="Book Antiqua"/>
          <w:color w:val="000000"/>
        </w:rPr>
        <w:t>Each of the</w:t>
      </w:r>
      <w:r w:rsidR="009C73D7">
        <w:rPr>
          <w:rFonts w:ascii="Book Antiqua" w:eastAsia="Book Antiqua" w:hAnsi="Book Antiqua" w:cs="Book Antiqua"/>
          <w:color w:val="000000"/>
        </w:rPr>
        <w:t xml:space="preserve"> cases presented within 4-9 d</w:t>
      </w:r>
      <w:r w:rsidRPr="00EF6515">
        <w:rPr>
          <w:rFonts w:ascii="Book Antiqua" w:eastAsia="Book Antiqua" w:hAnsi="Book Antiqua" w:cs="Book Antiqua"/>
          <w:color w:val="000000"/>
        </w:rPr>
        <w:t xml:space="preserve"> postoperatively and the reaction resolved between </w:t>
      </w:r>
      <w:r w:rsidR="009C73D7">
        <w:rPr>
          <w:rFonts w:ascii="Book Antiqua" w:eastAsia="Book Antiqua" w:hAnsi="Book Antiqua" w:cs="Book Antiqua"/>
          <w:color w:val="000000"/>
        </w:rPr>
        <w:t xml:space="preserve">4 </w:t>
      </w:r>
      <w:proofErr w:type="spellStart"/>
      <w:r w:rsidR="009C73D7">
        <w:rPr>
          <w:rFonts w:ascii="Book Antiqua" w:eastAsia="Book Antiqua" w:hAnsi="Book Antiqua" w:cs="Book Antiqua"/>
          <w:color w:val="000000"/>
        </w:rPr>
        <w:t>wk</w:t>
      </w:r>
      <w:proofErr w:type="spellEnd"/>
      <w:r w:rsidR="009C73D7">
        <w:rPr>
          <w:rFonts w:ascii="Book Antiqua" w:eastAsia="Book Antiqua" w:hAnsi="Book Antiqua" w:cs="Book Antiqua"/>
          <w:color w:val="000000"/>
        </w:rPr>
        <w:t xml:space="preserve"> to 12 </w:t>
      </w:r>
      <w:proofErr w:type="spellStart"/>
      <w:r w:rsidR="009C73D7">
        <w:rPr>
          <w:rFonts w:ascii="Book Antiqua" w:eastAsia="Book Antiqua" w:hAnsi="Book Antiqua" w:cs="Book Antiqua"/>
          <w:color w:val="000000"/>
        </w:rPr>
        <w:t>wk</w:t>
      </w:r>
      <w:proofErr w:type="spellEnd"/>
      <w:r w:rsidR="009C73D7">
        <w:rPr>
          <w:rFonts w:ascii="Book Antiqua" w:eastAsia="Book Antiqua" w:hAnsi="Book Antiqua" w:cs="Book Antiqua"/>
          <w:color w:val="000000"/>
        </w:rPr>
        <w:t xml:space="preserve"> postoperatively. </w:t>
      </w:r>
      <w:r w:rsidRPr="00EF6515">
        <w:rPr>
          <w:rFonts w:ascii="Book Antiqua" w:eastAsia="Book Antiqua" w:hAnsi="Book Antiqua" w:cs="Book Antiqua"/>
          <w:color w:val="000000"/>
        </w:rPr>
        <w:t>Each patient was referred to a dermatologist and 2 of the 3 patients received a cour</w:t>
      </w:r>
      <w:r w:rsidR="009C73D7">
        <w:rPr>
          <w:rFonts w:ascii="Book Antiqua" w:eastAsia="Book Antiqua" w:hAnsi="Book Antiqua" w:cs="Book Antiqua"/>
          <w:color w:val="000000"/>
        </w:rPr>
        <w:t xml:space="preserve">se of topical corticosteroids. </w:t>
      </w:r>
      <w:r w:rsidRPr="00EF6515">
        <w:rPr>
          <w:rFonts w:ascii="Book Antiqua" w:eastAsia="Book Antiqua" w:hAnsi="Book Antiqua" w:cs="Book Antiqua"/>
          <w:color w:val="000000"/>
        </w:rPr>
        <w:t xml:space="preserve">Similar to our cases, no long-term sequelae, including recurrence or superficial or deep joint infection, occurred when followed for at least one </w:t>
      </w:r>
      <w:proofErr w:type="gramStart"/>
      <w:r w:rsidRPr="00EF6515">
        <w:rPr>
          <w:rFonts w:ascii="Book Antiqua" w:eastAsia="Book Antiqua" w:hAnsi="Book Antiqua" w:cs="Book Antiqua"/>
          <w:color w:val="000000"/>
        </w:rPr>
        <w:t>year</w:t>
      </w:r>
      <w:r w:rsidR="009C73D7" w:rsidRPr="009C73D7">
        <w:rPr>
          <w:rFonts w:ascii="Book Antiqua" w:hAnsi="Book Antiqua" w:cs="Book Antiqua" w:hint="eastAsia"/>
          <w:color w:val="000000"/>
          <w:vertAlign w:val="superscript"/>
          <w:lang w:eastAsia="zh-CN"/>
        </w:rPr>
        <w:t>[</w:t>
      </w:r>
      <w:proofErr w:type="gramEnd"/>
      <w:r w:rsidR="009C73D7" w:rsidRPr="00EF6515">
        <w:rPr>
          <w:rFonts w:ascii="Book Antiqua" w:eastAsia="Book Antiqua" w:hAnsi="Book Antiqua" w:cs="Book Antiqua"/>
          <w:color w:val="000000"/>
          <w:vertAlign w:val="superscript"/>
        </w:rPr>
        <w:t>1</w:t>
      </w:r>
      <w:r w:rsidR="009C73D7">
        <w:rPr>
          <w:rFonts w:ascii="Book Antiqua" w:hAnsi="Book Antiqua" w:cs="Book Antiqua" w:hint="eastAsia"/>
          <w:color w:val="000000"/>
          <w:vertAlign w:val="superscript"/>
          <w:lang w:eastAsia="zh-CN"/>
        </w:rPr>
        <w:t>3]</w:t>
      </w:r>
      <w:r w:rsidRPr="00EF6515">
        <w:rPr>
          <w:rFonts w:ascii="Book Antiqua" w:eastAsia="Book Antiqua" w:hAnsi="Book Antiqua" w:cs="Book Antiqua"/>
          <w:color w:val="000000"/>
        </w:rPr>
        <w:t>.</w:t>
      </w:r>
    </w:p>
    <w:p w14:paraId="3762C89E" w14:textId="77777777" w:rsidR="00A77B3E" w:rsidRPr="00EF6515" w:rsidRDefault="002C59D0" w:rsidP="009C73D7">
      <w:pPr>
        <w:spacing w:line="360" w:lineRule="auto"/>
        <w:ind w:firstLineChars="200" w:firstLine="480"/>
        <w:jc w:val="both"/>
        <w:rPr>
          <w:rFonts w:ascii="Book Antiqua" w:hAnsi="Book Antiqua"/>
        </w:rPr>
      </w:pPr>
      <w:r w:rsidRPr="00EF6515">
        <w:rPr>
          <w:rFonts w:ascii="Book Antiqua" w:eastAsia="Book Antiqua" w:hAnsi="Book Antiqua" w:cs="Book Antiqua"/>
          <w:color w:val="000000"/>
        </w:rPr>
        <w:t xml:space="preserve">In a study examining wound complications after 2-octylcyanoacrylate skin closure following total joint arthroplasty, </w:t>
      </w:r>
      <w:proofErr w:type="spellStart"/>
      <w:r w:rsidRPr="00EF6515">
        <w:rPr>
          <w:rFonts w:ascii="Book Antiqua" w:eastAsia="Book Antiqua" w:hAnsi="Book Antiqua" w:cs="Book Antiqua"/>
          <w:color w:val="000000"/>
        </w:rPr>
        <w:t>Michalowitz</w:t>
      </w:r>
      <w:proofErr w:type="spellEnd"/>
      <w:r w:rsidRPr="00EF6515">
        <w:rPr>
          <w:rFonts w:ascii="Book Antiqua" w:eastAsia="Book Antiqua" w:hAnsi="Book Antiqua" w:cs="Book Antiqua"/>
          <w:color w:val="000000"/>
        </w:rPr>
        <w:t xml:space="preserve"> </w:t>
      </w:r>
      <w:r w:rsidRPr="00EF6515">
        <w:rPr>
          <w:rFonts w:ascii="Book Antiqua" w:eastAsia="Book Antiqua" w:hAnsi="Book Antiqua" w:cs="Book Antiqua"/>
          <w:i/>
          <w:iCs/>
          <w:color w:val="000000"/>
        </w:rPr>
        <w:t xml:space="preserve">et </w:t>
      </w:r>
      <w:proofErr w:type="gramStart"/>
      <w:r w:rsidRPr="00EF6515">
        <w:rPr>
          <w:rFonts w:ascii="Book Antiqua" w:eastAsia="Book Antiqua" w:hAnsi="Book Antiqua" w:cs="Book Antiqua"/>
          <w:i/>
          <w:iCs/>
          <w:color w:val="000000"/>
        </w:rPr>
        <w:t>al</w:t>
      </w:r>
      <w:r w:rsidR="009C73D7" w:rsidRPr="009C73D7">
        <w:rPr>
          <w:rFonts w:ascii="Book Antiqua" w:hAnsi="Book Antiqua" w:cs="Book Antiqua" w:hint="eastAsia"/>
          <w:color w:val="000000"/>
          <w:vertAlign w:val="superscript"/>
          <w:lang w:eastAsia="zh-CN"/>
        </w:rPr>
        <w:t>[</w:t>
      </w:r>
      <w:proofErr w:type="gramEnd"/>
      <w:r w:rsidR="009C73D7" w:rsidRPr="00EF6515">
        <w:rPr>
          <w:rFonts w:ascii="Book Antiqua" w:eastAsia="Book Antiqua" w:hAnsi="Book Antiqua" w:cs="Book Antiqua"/>
          <w:color w:val="000000"/>
          <w:vertAlign w:val="superscript"/>
        </w:rPr>
        <w:t>1</w:t>
      </w:r>
      <w:r w:rsidR="009C73D7">
        <w:rPr>
          <w:rFonts w:ascii="Book Antiqua" w:hAnsi="Book Antiqua" w:cs="Book Antiqua" w:hint="eastAsia"/>
          <w:color w:val="000000"/>
          <w:vertAlign w:val="superscript"/>
          <w:lang w:eastAsia="zh-CN"/>
        </w:rPr>
        <w:t>4]</w:t>
      </w:r>
      <w:r w:rsidRPr="00EF6515">
        <w:rPr>
          <w:rFonts w:ascii="Book Antiqua" w:eastAsia="Book Antiqua" w:hAnsi="Book Antiqua" w:cs="Book Antiqua"/>
          <w:color w:val="000000"/>
        </w:rPr>
        <w:t xml:space="preserve"> found a 19.2% superficial wound complication rate in hip and knee arthroplasty cases wh</w:t>
      </w:r>
      <w:r w:rsidR="009C73D7">
        <w:rPr>
          <w:rFonts w:ascii="Book Antiqua" w:eastAsia="Book Antiqua" w:hAnsi="Book Antiqua" w:cs="Book Antiqua"/>
          <w:color w:val="000000"/>
        </w:rPr>
        <w:t xml:space="preserve">en Dermabond </w:t>
      </w:r>
      <w:proofErr w:type="spellStart"/>
      <w:r w:rsidR="009C73D7">
        <w:rPr>
          <w:rFonts w:ascii="Book Antiqua" w:eastAsia="Book Antiqua" w:hAnsi="Book Antiqua" w:cs="Book Antiqua"/>
          <w:color w:val="000000"/>
        </w:rPr>
        <w:t>Prineo</w:t>
      </w:r>
      <w:proofErr w:type="spellEnd"/>
      <w:r w:rsidR="009C73D7">
        <w:rPr>
          <w:rFonts w:ascii="Book Antiqua" w:eastAsia="Book Antiqua" w:hAnsi="Book Antiqua" w:cs="Book Antiqua"/>
          <w:color w:val="000000"/>
        </w:rPr>
        <w:t xml:space="preserve">™ was used. </w:t>
      </w:r>
      <w:r w:rsidRPr="00EF6515">
        <w:rPr>
          <w:rFonts w:ascii="Book Antiqua" w:eastAsia="Book Antiqua" w:hAnsi="Book Antiqua" w:cs="Book Antiqua"/>
          <w:color w:val="000000"/>
        </w:rPr>
        <w:t xml:space="preserve">As a retrospective cohort study, the specifics of what defined a superficial wound complication were not </w:t>
      </w:r>
      <w:proofErr w:type="gramStart"/>
      <w:r w:rsidRPr="00EF6515">
        <w:rPr>
          <w:rFonts w:ascii="Book Antiqua" w:eastAsia="Book Antiqua" w:hAnsi="Book Antiqua" w:cs="Book Antiqua"/>
          <w:color w:val="000000"/>
        </w:rPr>
        <w:t>described</w:t>
      </w:r>
      <w:r w:rsidR="009C73D7" w:rsidRPr="009C73D7">
        <w:rPr>
          <w:rFonts w:ascii="Book Antiqua" w:hAnsi="Book Antiqua" w:cs="Book Antiqua" w:hint="eastAsia"/>
          <w:color w:val="000000"/>
          <w:vertAlign w:val="superscript"/>
          <w:lang w:eastAsia="zh-CN"/>
        </w:rPr>
        <w:t>[</w:t>
      </w:r>
      <w:proofErr w:type="gramEnd"/>
      <w:r w:rsidR="009C73D7" w:rsidRPr="00EF6515">
        <w:rPr>
          <w:rFonts w:ascii="Book Antiqua" w:eastAsia="Book Antiqua" w:hAnsi="Book Antiqua" w:cs="Book Antiqua"/>
          <w:color w:val="000000"/>
          <w:vertAlign w:val="superscript"/>
        </w:rPr>
        <w:t>1</w:t>
      </w:r>
      <w:r w:rsidR="009C73D7">
        <w:rPr>
          <w:rFonts w:ascii="Book Antiqua" w:hAnsi="Book Antiqua" w:cs="Book Antiqua" w:hint="eastAsia"/>
          <w:color w:val="000000"/>
          <w:vertAlign w:val="superscript"/>
          <w:lang w:eastAsia="zh-CN"/>
        </w:rPr>
        <w:t>4]</w:t>
      </w:r>
      <w:r w:rsidRPr="00EF6515">
        <w:rPr>
          <w:rFonts w:ascii="Book Antiqua" w:eastAsia="Book Antiqua" w:hAnsi="Book Antiqua" w:cs="Book Antiqua"/>
          <w:color w:val="000000"/>
        </w:rPr>
        <w:t>.</w:t>
      </w:r>
    </w:p>
    <w:p w14:paraId="63B72545" w14:textId="77777777" w:rsidR="00A77B3E" w:rsidRPr="009C73D7" w:rsidRDefault="002C59D0" w:rsidP="009C73D7">
      <w:pPr>
        <w:spacing w:line="360" w:lineRule="auto"/>
        <w:ind w:firstLineChars="200" w:firstLine="480"/>
        <w:jc w:val="both"/>
        <w:rPr>
          <w:rFonts w:ascii="Book Antiqua" w:hAnsi="Book Antiqua"/>
          <w:lang w:eastAsia="zh-CN"/>
        </w:rPr>
      </w:pPr>
      <w:r w:rsidRPr="00EF6515">
        <w:rPr>
          <w:rFonts w:ascii="Book Antiqua" w:eastAsia="Book Antiqua" w:hAnsi="Book Antiqua" w:cs="Book Antiqua"/>
          <w:color w:val="000000"/>
        </w:rPr>
        <w:lastRenderedPageBreak/>
        <w:t xml:space="preserve">Davis </w:t>
      </w:r>
      <w:r w:rsidR="009C73D7">
        <w:rPr>
          <w:rFonts w:ascii="Book Antiqua" w:hAnsi="Book Antiqua" w:cs="Book Antiqua" w:hint="eastAsia"/>
          <w:iCs/>
          <w:color w:val="000000"/>
          <w:lang w:eastAsia="zh-CN"/>
        </w:rPr>
        <w:t xml:space="preserve">and </w:t>
      </w:r>
      <w:proofErr w:type="gramStart"/>
      <w:r w:rsidR="009C73D7" w:rsidRPr="00EF6515">
        <w:rPr>
          <w:rFonts w:ascii="Book Antiqua" w:hAnsi="Book Antiqua"/>
        </w:rPr>
        <w:t>Stuart</w:t>
      </w:r>
      <w:r w:rsidR="009C73D7" w:rsidRPr="009C73D7">
        <w:rPr>
          <w:rFonts w:ascii="Book Antiqua" w:hAnsi="Book Antiqua" w:cs="Book Antiqua" w:hint="eastAsia"/>
          <w:color w:val="000000"/>
          <w:vertAlign w:val="superscript"/>
          <w:lang w:eastAsia="zh-CN"/>
        </w:rPr>
        <w:t>[</w:t>
      </w:r>
      <w:proofErr w:type="gramEnd"/>
      <w:r w:rsidR="009C73D7" w:rsidRPr="009C73D7">
        <w:rPr>
          <w:rFonts w:ascii="Book Antiqua" w:eastAsia="Book Antiqua" w:hAnsi="Book Antiqua" w:cs="Book Antiqua"/>
          <w:color w:val="000000"/>
          <w:vertAlign w:val="superscript"/>
        </w:rPr>
        <w:t>15</w:t>
      </w:r>
      <w:r w:rsidR="009C73D7" w:rsidRPr="009C73D7">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reported a single case of a 72-year-old woman who was found to have severe </w:t>
      </w:r>
      <w:r w:rsidR="00CD62E6" w:rsidRPr="00EF6515">
        <w:rPr>
          <w:rFonts w:ascii="Book Antiqua" w:eastAsia="Book Antiqua" w:hAnsi="Book Antiqua" w:cs="Book Antiqua"/>
          <w:color w:val="000000"/>
        </w:rPr>
        <w:t>ACD</w:t>
      </w:r>
      <w:r w:rsidRPr="00EF6515">
        <w:rPr>
          <w:rFonts w:ascii="Book Antiqua" w:eastAsia="Book Antiqua" w:hAnsi="Book Antiqua" w:cs="Book Antiqua"/>
          <w:color w:val="000000"/>
        </w:rPr>
        <w:t xml:space="preserve"> following a left TKA that subsequently was found to have an extreme patch test reaction </w:t>
      </w:r>
      <w:r w:rsidR="009C73D7">
        <w:rPr>
          <w:rFonts w:ascii="Book Antiqua" w:eastAsia="Book Antiqua" w:hAnsi="Book Antiqua" w:cs="Book Antiqua"/>
          <w:color w:val="000000"/>
        </w:rPr>
        <w:t xml:space="preserve">to </w:t>
      </w:r>
      <w:proofErr w:type="spellStart"/>
      <w:r w:rsidR="009C73D7">
        <w:rPr>
          <w:rFonts w:ascii="Book Antiqua" w:eastAsia="Book Antiqua" w:hAnsi="Book Antiqua" w:cs="Book Antiqua"/>
          <w:color w:val="000000"/>
        </w:rPr>
        <w:t>Prineo</w:t>
      </w:r>
      <w:proofErr w:type="spellEnd"/>
      <w:r w:rsidR="009C73D7">
        <w:rPr>
          <w:rFonts w:ascii="Book Antiqua" w:eastAsia="Book Antiqua" w:hAnsi="Book Antiqua" w:cs="Book Antiqua"/>
          <w:color w:val="000000"/>
        </w:rPr>
        <w:t xml:space="preserve">™ upon patch testing. </w:t>
      </w:r>
      <w:r w:rsidRPr="00EF6515">
        <w:rPr>
          <w:rFonts w:ascii="Book Antiqua" w:eastAsia="Book Antiqua" w:hAnsi="Book Antiqua" w:cs="Book Antiqua"/>
          <w:color w:val="000000"/>
        </w:rPr>
        <w:t>This patient reported a similar but milder rash a year prior</w:t>
      </w:r>
      <w:r w:rsidR="009C73D7">
        <w:rPr>
          <w:rFonts w:ascii="Book Antiqua" w:eastAsia="Book Antiqua" w:hAnsi="Book Antiqua" w:cs="Book Antiqua"/>
          <w:color w:val="000000"/>
        </w:rPr>
        <w:t xml:space="preserve"> when she underwent right TKA. </w:t>
      </w:r>
      <w:r w:rsidRPr="00EF6515">
        <w:rPr>
          <w:rFonts w:ascii="Book Antiqua" w:eastAsia="Book Antiqua" w:hAnsi="Book Antiqua" w:cs="Book Antiqua"/>
          <w:color w:val="000000"/>
        </w:rPr>
        <w:t xml:space="preserve">This case study provides further evidence that occurrence and severity of </w:t>
      </w:r>
      <w:r w:rsidR="00CD62E6" w:rsidRPr="00EF6515">
        <w:rPr>
          <w:rFonts w:ascii="Book Antiqua" w:eastAsia="Book Antiqua" w:hAnsi="Book Antiqua" w:cs="Book Antiqua"/>
          <w:color w:val="000000"/>
        </w:rPr>
        <w:t>ACD</w:t>
      </w:r>
      <w:r w:rsidRPr="00EF6515">
        <w:rPr>
          <w:rFonts w:ascii="Book Antiqua" w:eastAsia="Book Antiqua" w:hAnsi="Book Antiqua" w:cs="Book Antiqua"/>
          <w:color w:val="000000"/>
        </w:rPr>
        <w:t xml:space="preserve"> to Dermabond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may </w:t>
      </w:r>
      <w:r w:rsidR="009C73D7">
        <w:rPr>
          <w:rFonts w:ascii="Book Antiqua" w:eastAsia="Book Antiqua" w:hAnsi="Book Antiqua" w:cs="Book Antiqua"/>
          <w:color w:val="000000"/>
        </w:rPr>
        <w:t xml:space="preserve">be related to second exposure. </w:t>
      </w:r>
      <w:r w:rsidRPr="00EF6515">
        <w:rPr>
          <w:rFonts w:ascii="Book Antiqua" w:eastAsia="Book Antiqua" w:hAnsi="Book Antiqua" w:cs="Book Antiqua"/>
          <w:color w:val="000000"/>
        </w:rPr>
        <w:t xml:space="preserve">Similar to other reported cases, it should be noted that their patient’s symptoms resolved over a 3-4 </w:t>
      </w:r>
      <w:proofErr w:type="spellStart"/>
      <w:r w:rsidRPr="00EF6515">
        <w:rPr>
          <w:rFonts w:ascii="Book Antiqua" w:eastAsia="Book Antiqua" w:hAnsi="Book Antiqua" w:cs="Book Antiqua"/>
          <w:color w:val="000000"/>
        </w:rPr>
        <w:t>wk</w:t>
      </w:r>
      <w:proofErr w:type="spellEnd"/>
      <w:r w:rsidRPr="00EF6515">
        <w:rPr>
          <w:rFonts w:ascii="Book Antiqua" w:eastAsia="Book Antiqua" w:hAnsi="Book Antiqua" w:cs="Book Antiqua"/>
          <w:color w:val="000000"/>
        </w:rPr>
        <w:t xml:space="preserve"> treatment of topical </w:t>
      </w:r>
      <w:proofErr w:type="gramStart"/>
      <w:r w:rsidRPr="00EF6515">
        <w:rPr>
          <w:rFonts w:ascii="Book Antiqua" w:eastAsia="Book Antiqua" w:hAnsi="Book Antiqua" w:cs="Book Antiqua"/>
          <w:color w:val="000000"/>
        </w:rPr>
        <w:t>corticosteroids</w:t>
      </w:r>
      <w:r w:rsidR="009C73D7" w:rsidRPr="009C73D7">
        <w:rPr>
          <w:rFonts w:ascii="Book Antiqua" w:hAnsi="Book Antiqua" w:cs="Book Antiqua" w:hint="eastAsia"/>
          <w:color w:val="000000"/>
          <w:vertAlign w:val="superscript"/>
          <w:lang w:eastAsia="zh-CN"/>
        </w:rPr>
        <w:t>[</w:t>
      </w:r>
      <w:proofErr w:type="gramEnd"/>
      <w:r w:rsidR="009C73D7" w:rsidRPr="009C73D7">
        <w:rPr>
          <w:rFonts w:ascii="Book Antiqua" w:eastAsia="Book Antiqua" w:hAnsi="Book Antiqua" w:cs="Book Antiqua"/>
          <w:color w:val="000000"/>
          <w:vertAlign w:val="superscript"/>
        </w:rPr>
        <w:t>15</w:t>
      </w:r>
      <w:r w:rsidR="009C73D7" w:rsidRPr="009C73D7">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w:t>
      </w:r>
    </w:p>
    <w:p w14:paraId="041DBA09" w14:textId="77777777" w:rsidR="00A77B3E" w:rsidRPr="00EF6515" w:rsidRDefault="002C59D0" w:rsidP="009C73D7">
      <w:pPr>
        <w:spacing w:line="360" w:lineRule="auto"/>
        <w:ind w:firstLineChars="200" w:firstLine="480"/>
        <w:jc w:val="both"/>
        <w:rPr>
          <w:rFonts w:ascii="Book Antiqua" w:hAnsi="Book Antiqua"/>
        </w:rPr>
      </w:pPr>
      <w:r w:rsidRPr="00EF6515">
        <w:rPr>
          <w:rFonts w:ascii="Book Antiqua" w:eastAsia="Book Antiqua" w:hAnsi="Book Antiqua" w:cs="Book Antiqua"/>
          <w:color w:val="000000"/>
        </w:rPr>
        <w:t xml:space="preserve">Regarding current treatment standards, once surgical site infection is ruled out, the treatment of </w:t>
      </w:r>
      <w:r w:rsidR="00CD62E6">
        <w:rPr>
          <w:rFonts w:ascii="Book Antiqua" w:eastAsia="Book Antiqua" w:hAnsi="Book Antiqua" w:cs="Book Antiqua"/>
          <w:color w:val="000000"/>
        </w:rPr>
        <w:t>ACD</w:t>
      </w:r>
      <w:r w:rsidRPr="00EF6515">
        <w:rPr>
          <w:rFonts w:ascii="Book Antiqua" w:eastAsia="Book Antiqua" w:hAnsi="Book Antiqua" w:cs="Book Antiqua"/>
          <w:color w:val="000000"/>
        </w:rPr>
        <w:t xml:space="preserve"> requires an accurate severity assessment. In the post-operative setting, </w:t>
      </w:r>
      <w:proofErr w:type="spellStart"/>
      <w:r w:rsidRPr="00EF6515">
        <w:rPr>
          <w:rFonts w:ascii="Book Antiqua" w:eastAsia="Book Antiqua" w:hAnsi="Book Antiqua" w:cs="Book Antiqua"/>
          <w:color w:val="000000"/>
        </w:rPr>
        <w:t>orthopaedic</w:t>
      </w:r>
      <w:proofErr w:type="spellEnd"/>
      <w:r w:rsidRPr="00EF6515">
        <w:rPr>
          <w:rFonts w:ascii="Book Antiqua" w:eastAsia="Book Antiqua" w:hAnsi="Book Antiqua" w:cs="Book Antiqua"/>
          <w:color w:val="000000"/>
        </w:rPr>
        <w:t xml:space="preserve"> surgeons need to have a high index of suspicion for any dermatitis following the use of skin adhesives and treat immediately based on the severity of the dermatitis. In accordance with the International Co</w:t>
      </w:r>
      <w:r w:rsidR="00CD62E6">
        <w:rPr>
          <w:rFonts w:ascii="Book Antiqua" w:eastAsia="Book Antiqua" w:hAnsi="Book Antiqua" w:cs="Book Antiqua"/>
          <w:color w:val="000000"/>
        </w:rPr>
        <w:t>ntact Dermatitis Research Group</w:t>
      </w:r>
      <w:r w:rsidRPr="00EF6515">
        <w:rPr>
          <w:rFonts w:ascii="Book Antiqua" w:eastAsia="Book Antiqua" w:hAnsi="Book Antiqua" w:cs="Book Antiqua"/>
          <w:color w:val="000000"/>
        </w:rPr>
        <w:t xml:space="preserve"> classification, a mild reaction (1+ grade) has light erythema and is </w:t>
      </w:r>
      <w:proofErr w:type="spellStart"/>
      <w:proofErr w:type="gramStart"/>
      <w:r w:rsidRPr="00EF6515">
        <w:rPr>
          <w:rFonts w:ascii="Book Antiqua" w:eastAsia="Book Antiqua" w:hAnsi="Book Antiqua" w:cs="Book Antiqua"/>
          <w:color w:val="000000"/>
        </w:rPr>
        <w:t>nonvesicular</w:t>
      </w:r>
      <w:proofErr w:type="spellEnd"/>
      <w:r w:rsidR="00CD62E6" w:rsidRPr="00CD62E6">
        <w:rPr>
          <w:rFonts w:ascii="Book Antiqua" w:hAnsi="Book Antiqua" w:cs="Book Antiqua" w:hint="eastAsia"/>
          <w:color w:val="000000"/>
          <w:vertAlign w:val="superscript"/>
          <w:lang w:eastAsia="zh-CN"/>
        </w:rPr>
        <w:t>[</w:t>
      </w:r>
      <w:proofErr w:type="gramEnd"/>
      <w:r w:rsidR="00CD62E6" w:rsidRPr="00CD62E6">
        <w:rPr>
          <w:rFonts w:ascii="Book Antiqua" w:eastAsia="Book Antiqua" w:hAnsi="Book Antiqua" w:cs="Book Antiqua"/>
          <w:color w:val="000000"/>
          <w:vertAlign w:val="superscript"/>
        </w:rPr>
        <w:t>16</w:t>
      </w:r>
      <w:r w:rsidR="00CD62E6"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Mild reactions can be monitored for progression and consideration can be given to remove the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w:t>
      </w:r>
      <w:proofErr w:type="gramStart"/>
      <w:r w:rsidRPr="00EF6515">
        <w:rPr>
          <w:rFonts w:ascii="Book Antiqua" w:eastAsia="Book Antiqua" w:hAnsi="Book Antiqua" w:cs="Book Antiqua"/>
          <w:color w:val="000000"/>
        </w:rPr>
        <w:t>dressing</w:t>
      </w:r>
      <w:r w:rsidR="00CD62E6" w:rsidRPr="00CD62E6">
        <w:rPr>
          <w:rFonts w:ascii="Book Antiqua" w:hAnsi="Book Antiqua" w:cs="Book Antiqua" w:hint="eastAsia"/>
          <w:color w:val="000000"/>
          <w:vertAlign w:val="superscript"/>
          <w:lang w:eastAsia="zh-CN"/>
        </w:rPr>
        <w:t>[</w:t>
      </w:r>
      <w:proofErr w:type="gramEnd"/>
      <w:r w:rsidR="00CD62E6" w:rsidRPr="00CD62E6">
        <w:rPr>
          <w:rFonts w:ascii="Book Antiqua" w:eastAsia="Book Antiqua" w:hAnsi="Book Antiqua" w:cs="Book Antiqua"/>
          <w:color w:val="000000"/>
          <w:vertAlign w:val="superscript"/>
        </w:rPr>
        <w:t>1</w:t>
      </w:r>
      <w:r w:rsidR="00CD62E6">
        <w:rPr>
          <w:rFonts w:ascii="Book Antiqua" w:hAnsi="Book Antiqua" w:cs="Book Antiqua" w:hint="eastAsia"/>
          <w:color w:val="000000"/>
          <w:vertAlign w:val="superscript"/>
          <w:lang w:eastAsia="zh-CN"/>
        </w:rPr>
        <w:t>7</w:t>
      </w:r>
      <w:r w:rsidR="00CD62E6" w:rsidRPr="00CD62E6">
        <w:rPr>
          <w:rFonts w:ascii="Book Antiqua" w:hAnsi="Book Antiqua" w:cs="Book Antiqua" w:hint="eastAsia"/>
          <w:color w:val="000000"/>
          <w:vertAlign w:val="superscript"/>
          <w:lang w:eastAsia="zh-CN"/>
        </w:rPr>
        <w:t>]</w:t>
      </w:r>
      <w:r w:rsidR="00CD62E6">
        <w:rPr>
          <w:rFonts w:ascii="Book Antiqua" w:hAnsi="Book Antiqua" w:cs="Book Antiqua" w:hint="eastAsia"/>
          <w:color w:val="000000"/>
          <w:lang w:eastAsia="zh-CN"/>
        </w:rPr>
        <w:t>.</w:t>
      </w:r>
      <w:r w:rsidRPr="00EF6515">
        <w:rPr>
          <w:rFonts w:ascii="Book Antiqua" w:eastAsia="Book Antiqua" w:hAnsi="Book Antiqua" w:cs="Book Antiqua"/>
          <w:color w:val="000000"/>
        </w:rPr>
        <w:t xml:space="preserve"> Conservative treatment entails dressing removal and oral antihistamines for pruritus. A moderate reaction (2+ grade) has edema, erythema, and discrete </w:t>
      </w:r>
      <w:proofErr w:type="gramStart"/>
      <w:r w:rsidRPr="00EF6515">
        <w:rPr>
          <w:rFonts w:ascii="Book Antiqua" w:eastAsia="Book Antiqua" w:hAnsi="Book Antiqua" w:cs="Book Antiqua"/>
          <w:color w:val="000000"/>
        </w:rPr>
        <w:t>vesicles</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16</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The removal of the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dressing is necessary and the ACD is treated with topical steroids and oral </w:t>
      </w:r>
      <w:proofErr w:type="gramStart"/>
      <w:r w:rsidRPr="00EF6515">
        <w:rPr>
          <w:rFonts w:ascii="Book Antiqua" w:eastAsia="Book Antiqua" w:hAnsi="Book Antiqua" w:cs="Book Antiqua"/>
          <w:color w:val="000000"/>
        </w:rPr>
        <w:t>antihistamines</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w:t>
      </w:r>
      <w:r w:rsidR="009D0EBC">
        <w:rPr>
          <w:rFonts w:ascii="Book Antiqua" w:hAnsi="Book Antiqua" w:cs="Book Antiqua" w:hint="eastAsia"/>
          <w:color w:val="000000"/>
          <w:vertAlign w:val="superscript"/>
          <w:lang w:eastAsia="zh-CN"/>
        </w:rPr>
        <w:t>7</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A severe reaction has coalescing vesiculobullous papules and is treated the same as a moderate reaction with the additional consideration of oral </w:t>
      </w:r>
      <w:proofErr w:type="gramStart"/>
      <w:r w:rsidRPr="00EF6515">
        <w:rPr>
          <w:rFonts w:ascii="Book Antiqua" w:eastAsia="Book Antiqua" w:hAnsi="Book Antiqua" w:cs="Book Antiqua"/>
          <w:color w:val="000000"/>
        </w:rPr>
        <w:t>steroids</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16</w:t>
      </w:r>
      <w:r w:rsidR="009D0EBC">
        <w:rPr>
          <w:rFonts w:ascii="Book Antiqua" w:hAnsi="Book Antiqua" w:cs="Book Antiqua" w:hint="eastAsia"/>
          <w:color w:val="000000"/>
          <w:vertAlign w:val="superscript"/>
          <w:lang w:eastAsia="zh-CN"/>
        </w:rPr>
        <w:t>,17</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The current guidance from the American Academy of Allergy, Asthma, and Immunology is to use </w:t>
      </w:r>
      <w:r w:rsidR="009D0EBC">
        <w:rPr>
          <w:rFonts w:ascii="Book Antiqua" w:hAnsi="Book Antiqua" w:cs="Book Antiqua" w:hint="eastAsia"/>
          <w:color w:val="000000"/>
          <w:lang w:eastAsia="zh-CN"/>
        </w:rPr>
        <w:t>0</w:t>
      </w:r>
      <w:r w:rsidRPr="00EF6515">
        <w:rPr>
          <w:rFonts w:ascii="Book Antiqua" w:eastAsia="Book Antiqua" w:hAnsi="Book Antiqua" w:cs="Book Antiqua"/>
          <w:color w:val="000000"/>
        </w:rPr>
        <w:t xml:space="preserve">.5 to 1 mg/kg daily oral steroids for 7 d when more than 20% of the body surface area is </w:t>
      </w:r>
      <w:proofErr w:type="gramStart"/>
      <w:r w:rsidRPr="00EF6515">
        <w:rPr>
          <w:rFonts w:ascii="Book Antiqua" w:eastAsia="Book Antiqua" w:hAnsi="Book Antiqua" w:cs="Book Antiqua"/>
          <w:color w:val="000000"/>
        </w:rPr>
        <w:t>affected</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16</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The selection of topical steroid potency is based on the location of the dermatitis, the lesion size, and the severity of the </w:t>
      </w:r>
      <w:proofErr w:type="gramStart"/>
      <w:r w:rsidRPr="00EF6515">
        <w:rPr>
          <w:rFonts w:ascii="Book Antiqua" w:eastAsia="Book Antiqua" w:hAnsi="Book Antiqua" w:cs="Book Antiqua"/>
          <w:color w:val="000000"/>
        </w:rPr>
        <w:t>reaction</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16</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In </w:t>
      </w:r>
      <w:proofErr w:type="spellStart"/>
      <w:r w:rsidRPr="00EF6515">
        <w:rPr>
          <w:rFonts w:ascii="Book Antiqua" w:eastAsia="Book Antiqua" w:hAnsi="Book Antiqua" w:cs="Book Antiqua"/>
          <w:color w:val="000000"/>
        </w:rPr>
        <w:t>orthopaedic</w:t>
      </w:r>
      <w:proofErr w:type="spellEnd"/>
      <w:r w:rsidRPr="00EF6515">
        <w:rPr>
          <w:rFonts w:ascii="Book Antiqua" w:eastAsia="Book Antiqua" w:hAnsi="Book Antiqua" w:cs="Book Antiqua"/>
          <w:color w:val="000000"/>
        </w:rPr>
        <w:t xml:space="preserve"> cases that do not involve flexural surfaces, mid to high potency topical steroids, such as triamcinolone 0.1% or clobetasol 0.05%, are </w:t>
      </w:r>
      <w:proofErr w:type="gramStart"/>
      <w:r w:rsidRPr="00EF6515">
        <w:rPr>
          <w:rFonts w:ascii="Book Antiqua" w:eastAsia="Book Antiqua" w:hAnsi="Book Antiqua" w:cs="Book Antiqua"/>
          <w:color w:val="000000"/>
        </w:rPr>
        <w:t>appropriate</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w:t>
      </w:r>
      <w:r w:rsidR="009D0EBC">
        <w:rPr>
          <w:rFonts w:ascii="Book Antiqua" w:hAnsi="Book Antiqua" w:cs="Book Antiqua" w:hint="eastAsia"/>
          <w:color w:val="000000"/>
          <w:vertAlign w:val="superscript"/>
          <w:lang w:eastAsia="zh-CN"/>
        </w:rPr>
        <w:t>8</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Topical steroids application should be after hydration of the skin for optimal </w:t>
      </w:r>
      <w:proofErr w:type="gramStart"/>
      <w:r w:rsidRPr="00EF6515">
        <w:rPr>
          <w:rFonts w:ascii="Book Antiqua" w:eastAsia="Book Antiqua" w:hAnsi="Book Antiqua" w:cs="Book Antiqua"/>
          <w:color w:val="000000"/>
        </w:rPr>
        <w:t>effectiveness</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16</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In our cases, we did not use corticosteroids due to </w:t>
      </w:r>
      <w:r w:rsidRPr="00EF6515">
        <w:rPr>
          <w:rFonts w:ascii="Book Antiqua" w:eastAsia="Book Antiqua" w:hAnsi="Book Antiqua" w:cs="Book Antiqua"/>
          <w:color w:val="000000"/>
        </w:rPr>
        <w:lastRenderedPageBreak/>
        <w:t xml:space="preserve">concerns with wound complications that have been previously reported with steroid use and postoperative </w:t>
      </w:r>
      <w:proofErr w:type="gramStart"/>
      <w:r w:rsidRPr="00EF6515">
        <w:rPr>
          <w:rFonts w:ascii="Book Antiqua" w:eastAsia="Book Antiqua" w:hAnsi="Book Antiqua" w:cs="Book Antiqua"/>
          <w:color w:val="000000"/>
        </w:rPr>
        <w:t>incisions</w:t>
      </w:r>
      <w:r w:rsidR="009D0EBC" w:rsidRPr="00CD62E6">
        <w:rPr>
          <w:rFonts w:ascii="Book Antiqua" w:hAnsi="Book Antiqua" w:cs="Book Antiqua" w:hint="eastAsia"/>
          <w:color w:val="000000"/>
          <w:vertAlign w:val="superscript"/>
          <w:lang w:eastAsia="zh-CN"/>
        </w:rPr>
        <w:t>[</w:t>
      </w:r>
      <w:proofErr w:type="gramEnd"/>
      <w:r w:rsidR="009D0EBC" w:rsidRPr="00CD62E6">
        <w:rPr>
          <w:rFonts w:ascii="Book Antiqua" w:eastAsia="Book Antiqua" w:hAnsi="Book Antiqua" w:cs="Book Antiqua"/>
          <w:color w:val="000000"/>
          <w:vertAlign w:val="superscript"/>
        </w:rPr>
        <w:t>1</w:t>
      </w:r>
      <w:r w:rsidR="009D0EBC">
        <w:rPr>
          <w:rFonts w:ascii="Book Antiqua" w:hAnsi="Book Antiqua" w:cs="Book Antiqua" w:hint="eastAsia"/>
          <w:color w:val="000000"/>
          <w:vertAlign w:val="superscript"/>
          <w:lang w:eastAsia="zh-CN"/>
        </w:rPr>
        <w:t>9,20</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w:t>
      </w:r>
    </w:p>
    <w:p w14:paraId="0376A950" w14:textId="77777777" w:rsidR="00A77B3E" w:rsidRPr="00EF6515" w:rsidRDefault="002C59D0" w:rsidP="009D0EBC">
      <w:pPr>
        <w:spacing w:line="360" w:lineRule="auto"/>
        <w:ind w:firstLineChars="200" w:firstLine="480"/>
        <w:jc w:val="both"/>
        <w:rPr>
          <w:rFonts w:ascii="Book Antiqua" w:hAnsi="Book Antiqua"/>
        </w:rPr>
      </w:pPr>
      <w:r w:rsidRPr="00EF6515">
        <w:rPr>
          <w:rFonts w:ascii="Book Antiqua" w:eastAsia="Book Antiqua" w:hAnsi="Book Antiqua" w:cs="Book Antiqua"/>
          <w:color w:val="000000"/>
        </w:rPr>
        <w:t xml:space="preserve">In a case report by Dunst </w:t>
      </w:r>
      <w:r w:rsidRPr="00EF6515">
        <w:rPr>
          <w:rFonts w:ascii="Book Antiqua" w:eastAsia="Book Antiqua" w:hAnsi="Book Antiqua" w:cs="Book Antiqua"/>
          <w:i/>
          <w:iCs/>
          <w:color w:val="000000"/>
        </w:rPr>
        <w:t xml:space="preserve">et </w:t>
      </w:r>
      <w:proofErr w:type="gramStart"/>
      <w:r w:rsidRPr="00EF6515">
        <w:rPr>
          <w:rFonts w:ascii="Book Antiqua" w:eastAsia="Book Antiqua" w:hAnsi="Book Antiqua" w:cs="Book Antiqua"/>
          <w:i/>
          <w:iCs/>
          <w:color w:val="000000"/>
        </w:rPr>
        <w:t>al</w:t>
      </w:r>
      <w:r w:rsidR="009D0EBC" w:rsidRPr="00CD62E6">
        <w:rPr>
          <w:rFonts w:ascii="Book Antiqua" w:hAnsi="Book Antiqua" w:cs="Book Antiqua" w:hint="eastAsia"/>
          <w:color w:val="000000"/>
          <w:vertAlign w:val="superscript"/>
          <w:lang w:eastAsia="zh-CN"/>
        </w:rPr>
        <w:t>[</w:t>
      </w:r>
      <w:proofErr w:type="gramEnd"/>
      <w:r w:rsidR="009D0EBC">
        <w:rPr>
          <w:rFonts w:ascii="Book Antiqua" w:hAnsi="Book Antiqua" w:cs="Book Antiqua" w:hint="eastAsia"/>
          <w:color w:val="000000"/>
          <w:vertAlign w:val="superscript"/>
          <w:lang w:eastAsia="zh-CN"/>
        </w:rPr>
        <w:t>21</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a 44-year-old woman who underwent reduction mammoplasty with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wound closure presented 10 d postoperatively complaining of severe itching with an extensive skin reaction in the vicinity of t</w:t>
      </w:r>
      <w:r w:rsidR="009D0EBC">
        <w:rPr>
          <w:rFonts w:ascii="Book Antiqua" w:eastAsia="Book Antiqua" w:hAnsi="Book Antiqua" w:cs="Book Antiqua"/>
          <w:color w:val="000000"/>
        </w:rPr>
        <w:t xml:space="preserve">he </w:t>
      </w:r>
      <w:proofErr w:type="spellStart"/>
      <w:r w:rsidR="009D0EBC">
        <w:rPr>
          <w:rFonts w:ascii="Book Antiqua" w:eastAsia="Book Antiqua" w:hAnsi="Book Antiqua" w:cs="Book Antiqua"/>
          <w:color w:val="000000"/>
        </w:rPr>
        <w:t>Prineo</w:t>
      </w:r>
      <w:proofErr w:type="spellEnd"/>
      <w:r w:rsidR="009D0EBC">
        <w:rPr>
          <w:rFonts w:ascii="Book Antiqua" w:eastAsia="Book Antiqua" w:hAnsi="Book Antiqua" w:cs="Book Antiqua"/>
          <w:color w:val="000000"/>
        </w:rPr>
        <w:t>™ skin closure device.</w:t>
      </w:r>
      <w:r w:rsidRPr="00EF6515">
        <w:rPr>
          <w:rFonts w:ascii="Book Antiqua" w:eastAsia="Book Antiqua" w:hAnsi="Book Antiqua" w:cs="Book Antiqua"/>
          <w:color w:val="000000"/>
        </w:rPr>
        <w:t xml:space="preserve"> She was referred to dermatology and underwent allergy testing where a moderate positive allergic reaction to both components of the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w</w:t>
      </w:r>
      <w:r w:rsidR="009D0EBC">
        <w:rPr>
          <w:rFonts w:ascii="Book Antiqua" w:eastAsia="Book Antiqua" w:hAnsi="Book Antiqua" w:cs="Book Antiqua"/>
          <w:color w:val="000000"/>
        </w:rPr>
        <w:t xml:space="preserve">ound closure device was noted. </w:t>
      </w:r>
      <w:r w:rsidRPr="00EF6515">
        <w:rPr>
          <w:rFonts w:ascii="Book Antiqua" w:eastAsia="Book Antiqua" w:hAnsi="Book Antiqua" w:cs="Book Antiqua"/>
          <w:color w:val="000000"/>
        </w:rPr>
        <w:t xml:space="preserve">The authors described a noticeable reduction in operating time in their use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in over 50 cases of excisional body contouring procedures with this case being the only instance of any dermatitis </w:t>
      </w:r>
      <w:proofErr w:type="gramStart"/>
      <w:r w:rsidRPr="00EF6515">
        <w:rPr>
          <w:rFonts w:ascii="Book Antiqua" w:eastAsia="Book Antiqua" w:hAnsi="Book Antiqua" w:cs="Book Antiqua"/>
          <w:color w:val="000000"/>
        </w:rPr>
        <w:t>complication</w:t>
      </w:r>
      <w:r w:rsidR="009D0EBC" w:rsidRPr="00CD62E6">
        <w:rPr>
          <w:rFonts w:ascii="Book Antiqua" w:hAnsi="Book Antiqua" w:cs="Book Antiqua" w:hint="eastAsia"/>
          <w:color w:val="000000"/>
          <w:vertAlign w:val="superscript"/>
          <w:lang w:eastAsia="zh-CN"/>
        </w:rPr>
        <w:t>[</w:t>
      </w:r>
      <w:proofErr w:type="gramEnd"/>
      <w:r w:rsidR="009D0EBC">
        <w:rPr>
          <w:rFonts w:ascii="Book Antiqua" w:hAnsi="Book Antiqua" w:cs="Book Antiqua" w:hint="eastAsia"/>
          <w:color w:val="000000"/>
          <w:vertAlign w:val="superscript"/>
          <w:lang w:eastAsia="zh-CN"/>
        </w:rPr>
        <w:t>21</w:t>
      </w:r>
      <w:r w:rsidR="009D0EBC" w:rsidRPr="00CD62E6">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w:t>
      </w:r>
    </w:p>
    <w:p w14:paraId="7A4A24D2" w14:textId="77777777" w:rsidR="00A77B3E" w:rsidRPr="00EF6515" w:rsidRDefault="002C59D0" w:rsidP="009D0EBC">
      <w:pPr>
        <w:spacing w:line="360" w:lineRule="auto"/>
        <w:ind w:firstLineChars="200" w:firstLine="480"/>
        <w:jc w:val="both"/>
        <w:rPr>
          <w:rFonts w:ascii="Book Antiqua" w:hAnsi="Book Antiqua"/>
        </w:rPr>
      </w:pPr>
      <w:r w:rsidRPr="00EF6515">
        <w:rPr>
          <w:rFonts w:ascii="Book Antiqua" w:eastAsia="Book Antiqua" w:hAnsi="Book Antiqua" w:cs="Book Antiqua"/>
          <w:color w:val="000000"/>
        </w:rPr>
        <w:t xml:space="preserve">While there are some reports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reactions, there are several studies demonstrating the benefi</w:t>
      </w:r>
      <w:r w:rsidR="009D0EBC">
        <w:rPr>
          <w:rFonts w:ascii="Book Antiqua" w:eastAsia="Book Antiqua" w:hAnsi="Book Antiqua" w:cs="Book Antiqua"/>
          <w:color w:val="000000"/>
        </w:rPr>
        <w:t xml:space="preserve">ts of shorter operative times. </w:t>
      </w:r>
      <w:proofErr w:type="spellStart"/>
      <w:proofErr w:type="gramStart"/>
      <w:r w:rsidR="009D0EBC" w:rsidRPr="009D0EBC">
        <w:rPr>
          <w:rFonts w:ascii="Book Antiqua" w:hAnsi="Book Antiqua"/>
        </w:rPr>
        <w:t>Shippert</w:t>
      </w:r>
      <w:proofErr w:type="spellEnd"/>
      <w:r w:rsidR="009D0EBC" w:rsidRPr="009D0EBC">
        <w:rPr>
          <w:rFonts w:ascii="Book Antiqua" w:hAnsi="Book Antiqua" w:cs="Book Antiqua" w:hint="eastAsia"/>
          <w:color w:val="000000"/>
          <w:vertAlign w:val="superscript"/>
          <w:lang w:eastAsia="zh-CN"/>
        </w:rPr>
        <w:t>[</w:t>
      </w:r>
      <w:proofErr w:type="gramEnd"/>
      <w:r w:rsidR="009D0EBC" w:rsidRPr="009D0EBC">
        <w:rPr>
          <w:rFonts w:ascii="Book Antiqua" w:eastAsia="Book Antiqua" w:hAnsi="Book Antiqua" w:cs="Book Antiqua"/>
          <w:color w:val="000000"/>
          <w:vertAlign w:val="superscript"/>
        </w:rPr>
        <w:t>1</w:t>
      </w:r>
      <w:r w:rsidR="009D0EBC" w:rsidRPr="009D0EBC">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performed a randomized controlled trial showing decreased operative time, leading to decreased costs</w:t>
      </w:r>
      <w:r w:rsidR="009D0EBC" w:rsidRPr="009D0EBC">
        <w:rPr>
          <w:rFonts w:ascii="Book Antiqua" w:hAnsi="Book Antiqua" w:cs="Book Antiqua" w:hint="eastAsia"/>
          <w:color w:val="000000"/>
          <w:vertAlign w:val="superscript"/>
          <w:lang w:eastAsia="zh-CN"/>
        </w:rPr>
        <w:t>[</w:t>
      </w:r>
      <w:r w:rsidR="009D0EBC" w:rsidRPr="009D0EBC">
        <w:rPr>
          <w:rFonts w:ascii="Book Antiqua" w:eastAsia="Book Antiqua" w:hAnsi="Book Antiqua" w:cs="Book Antiqua"/>
          <w:color w:val="000000"/>
          <w:vertAlign w:val="superscript"/>
        </w:rPr>
        <w:t>1</w:t>
      </w:r>
      <w:r w:rsidR="009D0EBC" w:rsidRPr="009D0EBC">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w:t>
      </w:r>
      <w:r w:rsidRPr="00EF6515">
        <w:rPr>
          <w:rFonts w:ascii="Book Antiqua" w:eastAsia="Book Antiqua" w:hAnsi="Book Antiqua" w:cs="Book Antiqua"/>
          <w:color w:val="000000"/>
          <w:vertAlign w:val="superscript"/>
        </w:rPr>
        <w:t xml:space="preserve"> </w:t>
      </w:r>
      <w:r w:rsidRPr="00EF6515">
        <w:rPr>
          <w:rFonts w:ascii="Book Antiqua" w:eastAsia="Book Antiqua" w:hAnsi="Book Antiqua" w:cs="Book Antiqua"/>
          <w:color w:val="000000"/>
        </w:rPr>
        <w:t xml:space="preserve">Another randomized study concluded that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has significantly faster closure and increased post-operative patient </w:t>
      </w:r>
      <w:proofErr w:type="gramStart"/>
      <w:r w:rsidRPr="00EF6515">
        <w:rPr>
          <w:rFonts w:ascii="Book Antiqua" w:eastAsia="Book Antiqua" w:hAnsi="Book Antiqua" w:cs="Book Antiqua"/>
          <w:color w:val="000000"/>
        </w:rPr>
        <w:t>comfort</w:t>
      </w:r>
      <w:r w:rsidR="009D0EBC" w:rsidRPr="009D0EBC">
        <w:rPr>
          <w:rFonts w:ascii="Book Antiqua" w:hAnsi="Book Antiqua" w:cs="Book Antiqua" w:hint="eastAsia"/>
          <w:color w:val="000000"/>
          <w:vertAlign w:val="superscript"/>
          <w:lang w:eastAsia="zh-CN"/>
        </w:rPr>
        <w:t>[</w:t>
      </w:r>
      <w:proofErr w:type="gramEnd"/>
      <w:r w:rsidR="009D0EBC">
        <w:rPr>
          <w:rFonts w:ascii="Book Antiqua" w:hAnsi="Book Antiqua" w:cs="Book Antiqua" w:hint="eastAsia"/>
          <w:color w:val="000000"/>
          <w:vertAlign w:val="superscript"/>
          <w:lang w:eastAsia="zh-CN"/>
        </w:rPr>
        <w:t>8</w:t>
      </w:r>
      <w:r w:rsidR="009D0EBC" w:rsidRPr="009D0EBC">
        <w:rPr>
          <w:rFonts w:ascii="Book Antiqua" w:hAnsi="Book Antiqua" w:cs="Book Antiqua" w:hint="eastAsia"/>
          <w:color w:val="000000"/>
          <w:vertAlign w:val="superscript"/>
          <w:lang w:eastAsia="zh-CN"/>
        </w:rPr>
        <w:t>]</w:t>
      </w:r>
      <w:r w:rsidRPr="00EF6515">
        <w:rPr>
          <w:rFonts w:ascii="Book Antiqua" w:eastAsia="Book Antiqua" w:hAnsi="Book Antiqua" w:cs="Book Antiqua"/>
          <w:color w:val="000000"/>
        </w:rPr>
        <w:t xml:space="preserve">. The low risk of adverse reaction to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combined with the benefits of increased patient comfort and operative efficiency provide r</w:t>
      </w:r>
      <w:r w:rsidR="009D0EBC">
        <w:rPr>
          <w:rFonts w:ascii="Book Antiqua" w:eastAsia="Book Antiqua" w:hAnsi="Book Antiqua" w:cs="Book Antiqua"/>
          <w:color w:val="000000"/>
        </w:rPr>
        <w:t>ationale for its continued use.</w:t>
      </w:r>
      <w:r w:rsidRPr="00EF6515">
        <w:rPr>
          <w:rFonts w:ascii="Book Antiqua" w:eastAsia="Book Antiqua" w:hAnsi="Book Antiqua" w:cs="Book Antiqua"/>
          <w:color w:val="000000"/>
        </w:rPr>
        <w:t xml:space="preserve"> In the current era with a focus on cost savings,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can significantly decrease operative times leading to overall cost savings for hospital sy</w:t>
      </w:r>
      <w:r w:rsidR="009D0EBC">
        <w:rPr>
          <w:rFonts w:ascii="Book Antiqua" w:eastAsia="Book Antiqua" w:hAnsi="Book Antiqua" w:cs="Book Antiqua"/>
          <w:color w:val="000000"/>
        </w:rPr>
        <w:t xml:space="preserve">stems and surgical facilities. </w:t>
      </w:r>
      <w:r w:rsidRPr="00EF6515">
        <w:rPr>
          <w:rFonts w:ascii="Book Antiqua" w:eastAsia="Book Antiqua" w:hAnsi="Book Antiqua" w:cs="Book Antiqua"/>
          <w:color w:val="000000"/>
        </w:rPr>
        <w:t xml:space="preserve">Any previous occurrence of allergic dermatitis following use of Dermabond™ or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however, should prompt a thorough history and further use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should be carefully considered, if not completely avoided. </w:t>
      </w:r>
    </w:p>
    <w:p w14:paraId="0973866D" w14:textId="77777777" w:rsidR="00A77B3E" w:rsidRPr="00EF6515" w:rsidRDefault="00A77B3E" w:rsidP="00EF6515">
      <w:pPr>
        <w:spacing w:line="360" w:lineRule="auto"/>
        <w:jc w:val="both"/>
        <w:rPr>
          <w:rFonts w:ascii="Book Antiqua" w:hAnsi="Book Antiqua"/>
        </w:rPr>
      </w:pPr>
    </w:p>
    <w:p w14:paraId="2FF8BA12"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CONCLUSION</w:t>
      </w:r>
    </w:p>
    <w:p w14:paraId="74072066" w14:textId="77777777" w:rsidR="00A77B3E" w:rsidRPr="009D0EBC" w:rsidRDefault="002C59D0" w:rsidP="00EF6515">
      <w:pPr>
        <w:spacing w:line="360" w:lineRule="auto"/>
        <w:jc w:val="both"/>
        <w:rPr>
          <w:rFonts w:ascii="Book Antiqua" w:hAnsi="Book Antiqua"/>
          <w:lang w:eastAsia="zh-CN"/>
        </w:rPr>
      </w:pPr>
      <w:r w:rsidRPr="00EF6515">
        <w:rPr>
          <w:rFonts w:ascii="Book Antiqua" w:eastAsia="Book Antiqua" w:hAnsi="Book Antiqua" w:cs="Book Antiqua"/>
          <w:color w:val="000000"/>
        </w:rPr>
        <w:t xml:space="preserve">This case report elucidates the rare complication of allergic dermatitis following </w:t>
      </w:r>
      <w:r w:rsidR="009D0EBC">
        <w:rPr>
          <w:rFonts w:ascii="Book Antiqua" w:eastAsia="Book Antiqua" w:hAnsi="Book Antiqua" w:cs="Book Antiqua"/>
          <w:color w:val="000000"/>
        </w:rPr>
        <w:t xml:space="preserve">second exposure use of </w:t>
      </w:r>
      <w:proofErr w:type="spellStart"/>
      <w:r w:rsidR="009D0EBC">
        <w:rPr>
          <w:rFonts w:ascii="Book Antiqua" w:eastAsia="Book Antiqua" w:hAnsi="Book Antiqua" w:cs="Book Antiqua"/>
          <w:color w:val="000000"/>
        </w:rPr>
        <w:t>Prineo</w:t>
      </w:r>
      <w:proofErr w:type="spellEnd"/>
      <w:r w:rsidR="009D0EBC">
        <w:rPr>
          <w:rFonts w:ascii="Book Antiqua" w:eastAsia="Book Antiqua" w:hAnsi="Book Antiqua" w:cs="Book Antiqua"/>
          <w:color w:val="000000"/>
        </w:rPr>
        <w:t>™.</w:t>
      </w:r>
      <w:r w:rsidRPr="00EF6515">
        <w:rPr>
          <w:rFonts w:ascii="Book Antiqua" w:eastAsia="Book Antiqua" w:hAnsi="Book Antiqua" w:cs="Book Antiqua"/>
          <w:color w:val="000000"/>
        </w:rPr>
        <w:t xml:space="preserve"> This case report also brings forth the first, to our knowledge, reported cases of such allergic dermatitis in response to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within the pediatric population. With the increased use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as a wound closure alternative, surgeons </w:t>
      </w:r>
      <w:r w:rsidRPr="00EF6515">
        <w:rPr>
          <w:rFonts w:ascii="Book Antiqua" w:eastAsia="Book Antiqua" w:hAnsi="Book Antiqua" w:cs="Book Antiqua"/>
          <w:color w:val="000000"/>
        </w:rPr>
        <w:lastRenderedPageBreak/>
        <w:t xml:space="preserve">should be aware of potential risks, especially in cases with previous exposure to Dermabond™ or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w:t>
      </w:r>
    </w:p>
    <w:p w14:paraId="5072DD6B" w14:textId="77777777" w:rsidR="00A77B3E" w:rsidRPr="00EF6515" w:rsidRDefault="00A77B3E" w:rsidP="00EF6515">
      <w:pPr>
        <w:spacing w:line="360" w:lineRule="auto"/>
        <w:jc w:val="both"/>
        <w:rPr>
          <w:rFonts w:ascii="Book Antiqua" w:hAnsi="Book Antiqua"/>
        </w:rPr>
      </w:pPr>
    </w:p>
    <w:p w14:paraId="61A52F28"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aps/>
          <w:color w:val="000000"/>
          <w:u w:val="single"/>
        </w:rPr>
        <w:t>ACKNOWLEDGEMENTS</w:t>
      </w:r>
    </w:p>
    <w:p w14:paraId="190EF0D8"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The authors would like to thank Samantha Vance for editing and manuscript preparation and Tammy Bradford for manuscript preparation.</w:t>
      </w:r>
    </w:p>
    <w:p w14:paraId="6D3A43BE" w14:textId="77777777" w:rsidR="00A77B3E" w:rsidRPr="00EF6515" w:rsidRDefault="00A77B3E" w:rsidP="00EF6515">
      <w:pPr>
        <w:spacing w:line="360" w:lineRule="auto"/>
        <w:jc w:val="both"/>
        <w:rPr>
          <w:rFonts w:ascii="Book Antiqua" w:hAnsi="Book Antiqua"/>
        </w:rPr>
      </w:pPr>
    </w:p>
    <w:p w14:paraId="6F45AF7B"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REFERENCES</w:t>
      </w:r>
    </w:p>
    <w:p w14:paraId="5F69EB68" w14:textId="77777777" w:rsidR="00EF6515" w:rsidRPr="00EF6515" w:rsidRDefault="00EF6515" w:rsidP="00EF6515">
      <w:pPr>
        <w:spacing w:line="360" w:lineRule="auto"/>
        <w:jc w:val="both"/>
        <w:rPr>
          <w:rFonts w:ascii="Book Antiqua" w:hAnsi="Book Antiqua"/>
        </w:rPr>
      </w:pPr>
      <w:r w:rsidRPr="00EF6515">
        <w:rPr>
          <w:rFonts w:ascii="Book Antiqua" w:hAnsi="Book Antiqua"/>
        </w:rPr>
        <w:t>1</w:t>
      </w:r>
      <w:r w:rsidRPr="00610231">
        <w:rPr>
          <w:rFonts w:ascii="Book Antiqua" w:hAnsi="Book Antiqua"/>
          <w:b/>
        </w:rPr>
        <w:t xml:space="preserve"> </w:t>
      </w:r>
      <w:proofErr w:type="spellStart"/>
      <w:r w:rsidRPr="00610231">
        <w:rPr>
          <w:rFonts w:ascii="Book Antiqua" w:hAnsi="Book Antiqua"/>
          <w:b/>
        </w:rPr>
        <w:t>Shippert</w:t>
      </w:r>
      <w:proofErr w:type="spellEnd"/>
      <w:r w:rsidRPr="00610231">
        <w:rPr>
          <w:rFonts w:ascii="Book Antiqua" w:hAnsi="Book Antiqua"/>
          <w:b/>
        </w:rPr>
        <w:t xml:space="preserve"> RD.</w:t>
      </w:r>
      <w:r w:rsidRPr="00EF6515">
        <w:rPr>
          <w:rFonts w:ascii="Book Antiqua" w:hAnsi="Book Antiqua"/>
        </w:rPr>
        <w:t xml:space="preserve"> A Study of Time-Dependent Operating Room Fees and How to save $100 000 by Using Time-Sa</w:t>
      </w:r>
      <w:r w:rsidR="00610231">
        <w:rPr>
          <w:rFonts w:ascii="Book Antiqua" w:hAnsi="Book Antiqua"/>
        </w:rPr>
        <w:t xml:space="preserve">ving Products. </w:t>
      </w:r>
      <w:r w:rsidR="00610231" w:rsidRPr="00610231">
        <w:rPr>
          <w:rFonts w:ascii="Book Antiqua" w:hAnsi="Book Antiqua"/>
          <w:i/>
        </w:rPr>
        <w:t xml:space="preserve">Am J </w:t>
      </w:r>
      <w:proofErr w:type="spellStart"/>
      <w:r w:rsidR="00610231" w:rsidRPr="00610231">
        <w:rPr>
          <w:rFonts w:ascii="Book Antiqua" w:hAnsi="Book Antiqua"/>
          <w:i/>
        </w:rPr>
        <w:t>Cosmet</w:t>
      </w:r>
      <w:proofErr w:type="spellEnd"/>
      <w:r w:rsidR="00610231" w:rsidRPr="00610231">
        <w:rPr>
          <w:rFonts w:ascii="Book Antiqua" w:hAnsi="Book Antiqua"/>
          <w:i/>
        </w:rPr>
        <w:t xml:space="preserve"> Surg</w:t>
      </w:r>
      <w:r w:rsidRPr="00EF6515">
        <w:rPr>
          <w:rFonts w:ascii="Book Antiqua" w:hAnsi="Book Antiqua"/>
        </w:rPr>
        <w:t xml:space="preserve"> 2005;</w:t>
      </w:r>
      <w:r w:rsidR="00610231" w:rsidRPr="00610231">
        <w:rPr>
          <w:rFonts w:ascii="Book Antiqua" w:hAnsi="Book Antiqua" w:hint="eastAsia"/>
          <w:b/>
          <w:lang w:eastAsia="zh-CN"/>
        </w:rPr>
        <w:t xml:space="preserve"> </w:t>
      </w:r>
      <w:r w:rsidRPr="00610231">
        <w:rPr>
          <w:rFonts w:ascii="Book Antiqua" w:hAnsi="Book Antiqua"/>
          <w:b/>
        </w:rPr>
        <w:t>22:</w:t>
      </w:r>
      <w:r w:rsidR="00610231">
        <w:rPr>
          <w:rFonts w:ascii="Book Antiqua" w:hAnsi="Book Antiqua" w:hint="eastAsia"/>
          <w:lang w:eastAsia="zh-CN"/>
        </w:rPr>
        <w:t xml:space="preserve"> </w:t>
      </w:r>
      <w:r w:rsidR="00610231">
        <w:rPr>
          <w:rFonts w:ascii="Book Antiqua" w:hAnsi="Book Antiqua"/>
        </w:rPr>
        <w:t>25-34</w:t>
      </w:r>
      <w:r w:rsidRPr="00EF6515">
        <w:rPr>
          <w:rFonts w:ascii="Book Antiqua" w:hAnsi="Book Antiqua"/>
        </w:rPr>
        <w:t xml:space="preserve"> [DOI:</w:t>
      </w:r>
      <w:r w:rsidR="00610231">
        <w:rPr>
          <w:rFonts w:ascii="Book Antiqua" w:hAnsi="Book Antiqua" w:hint="eastAsia"/>
          <w:lang w:eastAsia="zh-CN"/>
        </w:rPr>
        <w:t xml:space="preserve"> </w:t>
      </w:r>
      <w:r w:rsidRPr="00EF6515">
        <w:rPr>
          <w:rFonts w:ascii="Book Antiqua" w:hAnsi="Book Antiqua"/>
        </w:rPr>
        <w:t>10.1177/074880680502200104]</w:t>
      </w:r>
    </w:p>
    <w:p w14:paraId="7D78DA02"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2 </w:t>
      </w:r>
      <w:r w:rsidRPr="00EF6515">
        <w:rPr>
          <w:rFonts w:ascii="Book Antiqua" w:hAnsi="Book Antiqua"/>
          <w:b/>
          <w:bCs/>
        </w:rPr>
        <w:t>Childers CP</w:t>
      </w:r>
      <w:r w:rsidRPr="00EF6515">
        <w:rPr>
          <w:rFonts w:ascii="Book Antiqua" w:hAnsi="Book Antiqua"/>
        </w:rPr>
        <w:t xml:space="preserve">, Maggard-Gibbons M. Understanding Costs of Care in the Operating Room. </w:t>
      </w:r>
      <w:r w:rsidRPr="00EF6515">
        <w:rPr>
          <w:rFonts w:ascii="Book Antiqua" w:hAnsi="Book Antiqua"/>
          <w:i/>
          <w:iCs/>
        </w:rPr>
        <w:t>JAMA Surg</w:t>
      </w:r>
      <w:r w:rsidRPr="00EF6515">
        <w:rPr>
          <w:rFonts w:ascii="Book Antiqua" w:hAnsi="Book Antiqua"/>
        </w:rPr>
        <w:t xml:space="preserve"> 2018; </w:t>
      </w:r>
      <w:r w:rsidRPr="00EF6515">
        <w:rPr>
          <w:rFonts w:ascii="Book Antiqua" w:hAnsi="Book Antiqua"/>
          <w:b/>
          <w:bCs/>
        </w:rPr>
        <w:t>153</w:t>
      </w:r>
      <w:r w:rsidRPr="00EF6515">
        <w:rPr>
          <w:rFonts w:ascii="Book Antiqua" w:hAnsi="Book Antiqua"/>
        </w:rPr>
        <w:t>: e176233 [PMID: 29490366 DOI: 10.1001/jamasurg.2017.6233]</w:t>
      </w:r>
    </w:p>
    <w:p w14:paraId="205067C7" w14:textId="77777777" w:rsidR="00EF6515" w:rsidRPr="00EF6515" w:rsidRDefault="00EF6515" w:rsidP="00EF6515">
      <w:pPr>
        <w:spacing w:line="360" w:lineRule="auto"/>
        <w:jc w:val="both"/>
        <w:rPr>
          <w:rFonts w:ascii="Book Antiqua" w:hAnsi="Book Antiqua"/>
          <w:lang w:eastAsia="zh-CN"/>
        </w:rPr>
      </w:pPr>
      <w:r w:rsidRPr="00EF6515">
        <w:rPr>
          <w:rFonts w:ascii="Book Antiqua" w:hAnsi="Book Antiqua"/>
        </w:rPr>
        <w:t xml:space="preserve">3 </w:t>
      </w:r>
      <w:proofErr w:type="spellStart"/>
      <w:r w:rsidR="0054659A" w:rsidRPr="0054659A">
        <w:rPr>
          <w:rFonts w:ascii="Book Antiqua" w:hAnsi="Book Antiqua"/>
          <w:b/>
        </w:rPr>
        <w:t>Blondeel</w:t>
      </w:r>
      <w:proofErr w:type="spellEnd"/>
      <w:r w:rsidR="0054659A" w:rsidRPr="0054659A">
        <w:rPr>
          <w:rFonts w:ascii="Book Antiqua" w:hAnsi="Book Antiqua"/>
          <w:b/>
        </w:rPr>
        <w:t xml:space="preserve"> PN,</w:t>
      </w:r>
      <w:r w:rsidR="0054659A" w:rsidRPr="0054659A">
        <w:rPr>
          <w:rFonts w:ascii="Book Antiqua" w:hAnsi="Book Antiqua"/>
        </w:rPr>
        <w:t xml:space="preserve"> Richter D, Stoff A, Exner K, </w:t>
      </w:r>
      <w:proofErr w:type="spellStart"/>
      <w:r w:rsidR="0054659A" w:rsidRPr="0054659A">
        <w:rPr>
          <w:rFonts w:ascii="Book Antiqua" w:hAnsi="Book Antiqua"/>
        </w:rPr>
        <w:t>Jernbeck</w:t>
      </w:r>
      <w:proofErr w:type="spellEnd"/>
      <w:r w:rsidR="0054659A" w:rsidRPr="0054659A">
        <w:rPr>
          <w:rFonts w:ascii="Book Antiqua" w:hAnsi="Book Antiqua"/>
        </w:rPr>
        <w:t xml:space="preserve"> J, Ramakrishnan V. Evaluation of a new skin closure device in surgical incisions associated with breast procedures. </w:t>
      </w:r>
      <w:r w:rsidR="0054659A" w:rsidRPr="0054659A">
        <w:rPr>
          <w:rFonts w:ascii="Book Antiqua" w:hAnsi="Book Antiqua"/>
          <w:i/>
        </w:rPr>
        <w:t xml:space="preserve">Ann </w:t>
      </w:r>
      <w:proofErr w:type="spellStart"/>
      <w:r w:rsidR="0054659A" w:rsidRPr="0054659A">
        <w:rPr>
          <w:rFonts w:ascii="Book Antiqua" w:hAnsi="Book Antiqua"/>
          <w:i/>
        </w:rPr>
        <w:t>Plast</w:t>
      </w:r>
      <w:proofErr w:type="spellEnd"/>
      <w:r w:rsidR="0054659A" w:rsidRPr="0054659A">
        <w:rPr>
          <w:rFonts w:ascii="Book Antiqua" w:hAnsi="Book Antiqua"/>
          <w:i/>
        </w:rPr>
        <w:t xml:space="preserve"> Surg</w:t>
      </w:r>
      <w:r w:rsidR="0054659A">
        <w:rPr>
          <w:rFonts w:ascii="Book Antiqua" w:hAnsi="Book Antiqua"/>
        </w:rPr>
        <w:t xml:space="preserve"> 2014;</w:t>
      </w:r>
      <w:r w:rsidR="0054659A">
        <w:rPr>
          <w:rFonts w:ascii="Book Antiqua" w:hAnsi="Book Antiqua" w:hint="eastAsia"/>
          <w:lang w:eastAsia="zh-CN"/>
        </w:rPr>
        <w:t xml:space="preserve"> </w:t>
      </w:r>
      <w:r w:rsidR="0054659A" w:rsidRPr="0054659A">
        <w:rPr>
          <w:rFonts w:ascii="Book Antiqua" w:hAnsi="Book Antiqua"/>
          <w:b/>
        </w:rPr>
        <w:t>73:</w:t>
      </w:r>
      <w:r w:rsidR="0054659A">
        <w:rPr>
          <w:rFonts w:ascii="Book Antiqua" w:hAnsi="Book Antiqua" w:hint="eastAsia"/>
          <w:lang w:eastAsia="zh-CN"/>
        </w:rPr>
        <w:t xml:space="preserve"> </w:t>
      </w:r>
      <w:r w:rsidR="0054659A">
        <w:rPr>
          <w:rFonts w:ascii="Book Antiqua" w:hAnsi="Book Antiqua"/>
        </w:rPr>
        <w:t>631-</w:t>
      </w:r>
      <w:r w:rsidR="0054659A">
        <w:rPr>
          <w:rFonts w:ascii="Book Antiqua" w:hAnsi="Book Antiqua" w:hint="eastAsia"/>
          <w:lang w:eastAsia="zh-CN"/>
        </w:rPr>
        <w:t>63</w:t>
      </w:r>
      <w:r w:rsidR="0054659A">
        <w:rPr>
          <w:rFonts w:ascii="Book Antiqua" w:hAnsi="Book Antiqua"/>
        </w:rPr>
        <w:t>7</w:t>
      </w:r>
      <w:r w:rsidR="0054659A" w:rsidRPr="0054659A">
        <w:rPr>
          <w:rFonts w:ascii="Book Antiqua" w:hAnsi="Book Antiqua"/>
        </w:rPr>
        <w:t xml:space="preserve"> </w:t>
      </w:r>
      <w:r w:rsidR="0054659A">
        <w:rPr>
          <w:rFonts w:ascii="Book Antiqua" w:hAnsi="Book Antiqua" w:hint="eastAsia"/>
          <w:lang w:eastAsia="zh-CN"/>
        </w:rPr>
        <w:t>[</w:t>
      </w:r>
      <w:r w:rsidR="0054659A" w:rsidRPr="0054659A">
        <w:rPr>
          <w:rFonts w:ascii="Book Antiqua" w:hAnsi="Book Antiqua"/>
        </w:rPr>
        <w:t>PMID: 23722581</w:t>
      </w:r>
      <w:r w:rsidR="0054659A">
        <w:rPr>
          <w:rFonts w:ascii="Book Antiqua" w:hAnsi="Book Antiqua" w:hint="eastAsia"/>
          <w:lang w:eastAsia="zh-CN"/>
        </w:rPr>
        <w:t xml:space="preserve"> DOI</w:t>
      </w:r>
      <w:r w:rsidR="0054659A">
        <w:rPr>
          <w:rFonts w:ascii="Book Antiqua" w:hAnsi="Book Antiqua"/>
        </w:rPr>
        <w:t>: 10.1097/SAP.0b013e3182858781</w:t>
      </w:r>
      <w:r w:rsidR="0054659A">
        <w:rPr>
          <w:rFonts w:ascii="Book Antiqua" w:hAnsi="Book Antiqua" w:hint="eastAsia"/>
          <w:lang w:eastAsia="zh-CN"/>
        </w:rPr>
        <w:t>]</w:t>
      </w:r>
    </w:p>
    <w:p w14:paraId="47AA0A3F"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4 </w:t>
      </w:r>
      <w:proofErr w:type="spellStart"/>
      <w:r w:rsidRPr="00EF6515">
        <w:rPr>
          <w:rFonts w:ascii="Book Antiqua" w:hAnsi="Book Antiqua"/>
          <w:b/>
          <w:bCs/>
        </w:rPr>
        <w:t>Huemer</w:t>
      </w:r>
      <w:proofErr w:type="spellEnd"/>
      <w:r w:rsidRPr="00EF6515">
        <w:rPr>
          <w:rFonts w:ascii="Book Antiqua" w:hAnsi="Book Antiqua"/>
          <w:b/>
          <w:bCs/>
        </w:rPr>
        <w:t xml:space="preserve"> GM</w:t>
      </w:r>
      <w:r w:rsidRPr="00EF6515">
        <w:rPr>
          <w:rFonts w:ascii="Book Antiqua" w:hAnsi="Book Antiqua"/>
        </w:rPr>
        <w:t xml:space="preserve">, Schmidt M, </w:t>
      </w:r>
      <w:proofErr w:type="spellStart"/>
      <w:r w:rsidRPr="00EF6515">
        <w:rPr>
          <w:rFonts w:ascii="Book Antiqua" w:hAnsi="Book Antiqua"/>
        </w:rPr>
        <w:t>Helml</w:t>
      </w:r>
      <w:proofErr w:type="spellEnd"/>
      <w:r w:rsidRPr="00EF6515">
        <w:rPr>
          <w:rFonts w:ascii="Book Antiqua" w:hAnsi="Book Antiqua"/>
        </w:rPr>
        <w:t xml:space="preserve"> GH, </w:t>
      </w:r>
      <w:proofErr w:type="spellStart"/>
      <w:r w:rsidRPr="00EF6515">
        <w:rPr>
          <w:rFonts w:ascii="Book Antiqua" w:hAnsi="Book Antiqua"/>
        </w:rPr>
        <w:t>Shafighi</w:t>
      </w:r>
      <w:proofErr w:type="spellEnd"/>
      <w:r w:rsidRPr="00EF6515">
        <w:rPr>
          <w:rFonts w:ascii="Book Antiqua" w:hAnsi="Book Antiqua"/>
        </w:rPr>
        <w:t xml:space="preserve"> M, Dunst-</w:t>
      </w:r>
      <w:proofErr w:type="spellStart"/>
      <w:r w:rsidRPr="00EF6515">
        <w:rPr>
          <w:rFonts w:ascii="Book Antiqua" w:hAnsi="Book Antiqua"/>
        </w:rPr>
        <w:t>Huemer</w:t>
      </w:r>
      <w:proofErr w:type="spellEnd"/>
      <w:r w:rsidRPr="00EF6515">
        <w:rPr>
          <w:rFonts w:ascii="Book Antiqua" w:hAnsi="Book Antiqua"/>
        </w:rPr>
        <w:t xml:space="preserve"> KM. Effective wound closure with a new two-component wound closure device (</w:t>
      </w:r>
      <w:proofErr w:type="spellStart"/>
      <w:r w:rsidRPr="00EF6515">
        <w:rPr>
          <w:rFonts w:ascii="Book Antiqua" w:hAnsi="Book Antiqua"/>
        </w:rPr>
        <w:t>Prineo</w:t>
      </w:r>
      <w:proofErr w:type="spellEnd"/>
      <w:r w:rsidRPr="00EF6515">
        <w:rPr>
          <w:rFonts w:ascii="Book Antiqua" w:hAnsi="Book Antiqua"/>
        </w:rPr>
        <w:t xml:space="preserve">™) in excisional body-contouring surgery: experience in over 200 procedures. </w:t>
      </w:r>
      <w:r w:rsidRPr="00EF6515">
        <w:rPr>
          <w:rFonts w:ascii="Book Antiqua" w:hAnsi="Book Antiqua"/>
          <w:i/>
          <w:iCs/>
        </w:rPr>
        <w:t xml:space="preserve">Aesthetic </w:t>
      </w:r>
      <w:proofErr w:type="spellStart"/>
      <w:r w:rsidRPr="00EF6515">
        <w:rPr>
          <w:rFonts w:ascii="Book Antiqua" w:hAnsi="Book Antiqua"/>
          <w:i/>
          <w:iCs/>
        </w:rPr>
        <w:t>Plast</w:t>
      </w:r>
      <w:proofErr w:type="spellEnd"/>
      <w:r w:rsidRPr="00EF6515">
        <w:rPr>
          <w:rFonts w:ascii="Book Antiqua" w:hAnsi="Book Antiqua"/>
          <w:i/>
          <w:iCs/>
        </w:rPr>
        <w:t xml:space="preserve"> Surg</w:t>
      </w:r>
      <w:r w:rsidRPr="00EF6515">
        <w:rPr>
          <w:rFonts w:ascii="Book Antiqua" w:hAnsi="Book Antiqua"/>
        </w:rPr>
        <w:t xml:space="preserve"> 2012; </w:t>
      </w:r>
      <w:r w:rsidRPr="00EF6515">
        <w:rPr>
          <w:rFonts w:ascii="Book Antiqua" w:hAnsi="Book Antiqua"/>
          <w:b/>
          <w:bCs/>
        </w:rPr>
        <w:t>36</w:t>
      </w:r>
      <w:r w:rsidRPr="00EF6515">
        <w:rPr>
          <w:rFonts w:ascii="Book Antiqua" w:hAnsi="Book Antiqua"/>
        </w:rPr>
        <w:t>: 382-386 [PMID: 21964746 DOI: 10.1007/s00266-011-9819-4]</w:t>
      </w:r>
    </w:p>
    <w:p w14:paraId="6157DB44"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5 </w:t>
      </w:r>
      <w:r w:rsidRPr="00EF6515">
        <w:rPr>
          <w:rFonts w:ascii="Book Antiqua" w:hAnsi="Book Antiqua"/>
          <w:b/>
          <w:bCs/>
        </w:rPr>
        <w:t>Richter D</w:t>
      </w:r>
      <w:r w:rsidRPr="00EF6515">
        <w:rPr>
          <w:rFonts w:ascii="Book Antiqua" w:hAnsi="Book Antiqua"/>
        </w:rPr>
        <w:t xml:space="preserve">, Stoff A, Ramakrishnan V, Exner K, </w:t>
      </w:r>
      <w:proofErr w:type="spellStart"/>
      <w:r w:rsidRPr="00EF6515">
        <w:rPr>
          <w:rFonts w:ascii="Book Antiqua" w:hAnsi="Book Antiqua"/>
        </w:rPr>
        <w:t>Jernbeck</w:t>
      </w:r>
      <w:proofErr w:type="spellEnd"/>
      <w:r w:rsidRPr="00EF6515">
        <w:rPr>
          <w:rFonts w:ascii="Book Antiqua" w:hAnsi="Book Antiqua"/>
        </w:rPr>
        <w:t xml:space="preserve"> J, </w:t>
      </w:r>
      <w:proofErr w:type="spellStart"/>
      <w:r w:rsidRPr="00EF6515">
        <w:rPr>
          <w:rFonts w:ascii="Book Antiqua" w:hAnsi="Book Antiqua"/>
        </w:rPr>
        <w:t>Blondeel</w:t>
      </w:r>
      <w:proofErr w:type="spellEnd"/>
      <w:r w:rsidRPr="00EF6515">
        <w:rPr>
          <w:rFonts w:ascii="Book Antiqua" w:hAnsi="Book Antiqua"/>
        </w:rPr>
        <w:t xml:space="preserve"> PN. A comparison of a new skin closure device and intradermal sutures in the closure of full-thickness surgical incisions. </w:t>
      </w:r>
      <w:proofErr w:type="spellStart"/>
      <w:r w:rsidRPr="00EF6515">
        <w:rPr>
          <w:rFonts w:ascii="Book Antiqua" w:hAnsi="Book Antiqua"/>
          <w:i/>
          <w:iCs/>
        </w:rPr>
        <w:t>Plast</w:t>
      </w:r>
      <w:proofErr w:type="spellEnd"/>
      <w:r w:rsidRPr="00EF6515">
        <w:rPr>
          <w:rFonts w:ascii="Book Antiqua" w:hAnsi="Book Antiqua"/>
          <w:i/>
          <w:iCs/>
        </w:rPr>
        <w:t xml:space="preserve"> </w:t>
      </w:r>
      <w:proofErr w:type="spellStart"/>
      <w:r w:rsidRPr="00EF6515">
        <w:rPr>
          <w:rFonts w:ascii="Book Antiqua" w:hAnsi="Book Antiqua"/>
          <w:i/>
          <w:iCs/>
        </w:rPr>
        <w:t>Reconstr</w:t>
      </w:r>
      <w:proofErr w:type="spellEnd"/>
      <w:r w:rsidRPr="00EF6515">
        <w:rPr>
          <w:rFonts w:ascii="Book Antiqua" w:hAnsi="Book Antiqua"/>
          <w:i/>
          <w:iCs/>
        </w:rPr>
        <w:t xml:space="preserve"> Surg</w:t>
      </w:r>
      <w:r w:rsidRPr="00EF6515">
        <w:rPr>
          <w:rFonts w:ascii="Book Antiqua" w:hAnsi="Book Antiqua"/>
        </w:rPr>
        <w:t xml:space="preserve"> 2012; </w:t>
      </w:r>
      <w:r w:rsidRPr="00EF6515">
        <w:rPr>
          <w:rFonts w:ascii="Book Antiqua" w:hAnsi="Book Antiqua"/>
          <w:b/>
          <w:bCs/>
        </w:rPr>
        <w:t>130</w:t>
      </w:r>
      <w:r w:rsidRPr="00EF6515">
        <w:rPr>
          <w:rFonts w:ascii="Book Antiqua" w:hAnsi="Book Antiqua"/>
        </w:rPr>
        <w:t>: 843-850 [PMID: 23018695 DOI: 10.1097/PRS.0b013e318262f237]</w:t>
      </w:r>
    </w:p>
    <w:p w14:paraId="0283AB61"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6 </w:t>
      </w:r>
      <w:r w:rsidRPr="00EF6515">
        <w:rPr>
          <w:rFonts w:ascii="Book Antiqua" w:hAnsi="Book Antiqua"/>
          <w:b/>
          <w:bCs/>
        </w:rPr>
        <w:t>Anderson FL</w:t>
      </w:r>
      <w:r w:rsidRPr="00EF6515">
        <w:rPr>
          <w:rFonts w:ascii="Book Antiqua" w:hAnsi="Book Antiqua"/>
        </w:rPr>
        <w:t xml:space="preserve">, Herndon CL, </w:t>
      </w:r>
      <w:proofErr w:type="spellStart"/>
      <w:r w:rsidRPr="00EF6515">
        <w:rPr>
          <w:rFonts w:ascii="Book Antiqua" w:hAnsi="Book Antiqua"/>
        </w:rPr>
        <w:t>Lakra</w:t>
      </w:r>
      <w:proofErr w:type="spellEnd"/>
      <w:r w:rsidRPr="00EF6515">
        <w:rPr>
          <w:rFonts w:ascii="Book Antiqua" w:hAnsi="Book Antiqua"/>
        </w:rPr>
        <w:t xml:space="preserve"> A, Geller JA, Cooper HJ, Shah RP. Polyester Mesh Dressings Reduce Delayed Wound Healing and Reoperations Compared with Silver-Impregnated Occlusive Dressings after Knee Arthroplasty. </w:t>
      </w:r>
      <w:proofErr w:type="spellStart"/>
      <w:r w:rsidRPr="00EF6515">
        <w:rPr>
          <w:rFonts w:ascii="Book Antiqua" w:hAnsi="Book Antiqua"/>
          <w:i/>
          <w:iCs/>
        </w:rPr>
        <w:t>Arthroplast</w:t>
      </w:r>
      <w:proofErr w:type="spellEnd"/>
      <w:r w:rsidRPr="00EF6515">
        <w:rPr>
          <w:rFonts w:ascii="Book Antiqua" w:hAnsi="Book Antiqua"/>
          <w:i/>
          <w:iCs/>
        </w:rPr>
        <w:t xml:space="preserve"> Today</w:t>
      </w:r>
      <w:r w:rsidRPr="00EF6515">
        <w:rPr>
          <w:rFonts w:ascii="Book Antiqua" w:hAnsi="Book Antiqua"/>
        </w:rPr>
        <w:t xml:space="preserve"> 2020; </w:t>
      </w:r>
      <w:r w:rsidRPr="00EF6515">
        <w:rPr>
          <w:rFonts w:ascii="Book Antiqua" w:hAnsi="Book Antiqua"/>
          <w:b/>
          <w:bCs/>
        </w:rPr>
        <w:t>6</w:t>
      </w:r>
      <w:r w:rsidRPr="00EF6515">
        <w:rPr>
          <w:rFonts w:ascii="Book Antiqua" w:hAnsi="Book Antiqua"/>
        </w:rPr>
        <w:t>: 350-353 [PMID: 32566715 DOI: 10.1016/j.artd.2020.05.002]</w:t>
      </w:r>
    </w:p>
    <w:p w14:paraId="10525C64" w14:textId="77777777" w:rsidR="00EF6515" w:rsidRPr="00EF6515" w:rsidRDefault="00EF6515" w:rsidP="00EF6515">
      <w:pPr>
        <w:spacing w:line="360" w:lineRule="auto"/>
        <w:jc w:val="both"/>
        <w:rPr>
          <w:rFonts w:ascii="Book Antiqua" w:hAnsi="Book Antiqua"/>
        </w:rPr>
      </w:pPr>
      <w:r w:rsidRPr="00280FDE">
        <w:rPr>
          <w:rFonts w:ascii="Book Antiqua" w:hAnsi="Book Antiqua"/>
          <w:highlight w:val="yellow"/>
        </w:rPr>
        <w:lastRenderedPageBreak/>
        <w:t xml:space="preserve">7 </w:t>
      </w:r>
      <w:r w:rsidRPr="00280FDE">
        <w:rPr>
          <w:rFonts w:ascii="Book Antiqua" w:hAnsi="Book Antiqua"/>
          <w:b/>
          <w:bCs/>
          <w:highlight w:val="yellow"/>
        </w:rPr>
        <w:t>DERMABOND® PRINEO® Skin Closure System</w:t>
      </w:r>
      <w:r w:rsidR="005634AC" w:rsidRPr="00280FDE">
        <w:rPr>
          <w:rFonts w:ascii="Book Antiqua" w:hAnsi="Book Antiqua" w:hint="eastAsia"/>
          <w:b/>
          <w:bCs/>
          <w:highlight w:val="yellow"/>
          <w:lang w:eastAsia="zh-CN"/>
        </w:rPr>
        <w:t>.</w:t>
      </w:r>
      <w:r w:rsidRPr="00280FDE">
        <w:rPr>
          <w:rFonts w:ascii="Book Antiqua" w:hAnsi="Book Antiqua"/>
          <w:bCs/>
          <w:highlight w:val="yellow"/>
        </w:rPr>
        <w:t xml:space="preserve"> J&amp;J Medical Devices. </w:t>
      </w:r>
      <w:r w:rsidR="005634AC" w:rsidRPr="00280FDE">
        <w:rPr>
          <w:rFonts w:ascii="Book Antiqua" w:hAnsi="Book Antiqua" w:hint="eastAsia"/>
          <w:bCs/>
          <w:highlight w:val="yellow"/>
          <w:lang w:eastAsia="zh-CN"/>
        </w:rPr>
        <w:t>[cit</w:t>
      </w:r>
      <w:r w:rsidRPr="00280FDE">
        <w:rPr>
          <w:rFonts w:ascii="Book Antiqua" w:hAnsi="Book Antiqua"/>
          <w:bCs/>
          <w:highlight w:val="yellow"/>
        </w:rPr>
        <w:t xml:space="preserve">ed </w:t>
      </w:r>
      <w:r w:rsidR="005634AC" w:rsidRPr="00280FDE">
        <w:rPr>
          <w:rFonts w:ascii="Book Antiqua" w:hAnsi="Book Antiqua" w:hint="eastAsia"/>
          <w:bCs/>
          <w:highlight w:val="yellow"/>
          <w:lang w:eastAsia="zh-CN"/>
        </w:rPr>
        <w:t xml:space="preserve">23 </w:t>
      </w:r>
      <w:r w:rsidRPr="00280FDE">
        <w:rPr>
          <w:rFonts w:ascii="Book Antiqua" w:hAnsi="Book Antiqua"/>
          <w:bCs/>
          <w:highlight w:val="yellow"/>
        </w:rPr>
        <w:t>June</w:t>
      </w:r>
      <w:r w:rsidRPr="00280FDE">
        <w:rPr>
          <w:rFonts w:ascii="Book Antiqua" w:hAnsi="Book Antiqua"/>
          <w:highlight w:val="yellow"/>
        </w:rPr>
        <w:t xml:space="preserve"> 2020</w:t>
      </w:r>
      <w:r w:rsidR="005634AC" w:rsidRPr="00280FDE">
        <w:rPr>
          <w:rFonts w:ascii="Book Antiqua" w:hAnsi="Book Antiqua" w:hint="eastAsia"/>
          <w:highlight w:val="yellow"/>
          <w:lang w:eastAsia="zh-CN"/>
        </w:rPr>
        <w:t>]</w:t>
      </w:r>
      <w:r w:rsidRPr="00280FDE">
        <w:rPr>
          <w:rFonts w:ascii="Book Antiqua" w:hAnsi="Book Antiqua"/>
          <w:highlight w:val="yellow"/>
        </w:rPr>
        <w:t xml:space="preserve">. </w:t>
      </w:r>
      <w:r w:rsidR="005634AC" w:rsidRPr="00280FDE">
        <w:rPr>
          <w:rFonts w:ascii="Book Antiqua" w:hAnsi="Book Antiqua" w:hint="eastAsia"/>
          <w:highlight w:val="yellow"/>
          <w:lang w:eastAsia="zh-CN"/>
        </w:rPr>
        <w:t xml:space="preserve">Available from: </w:t>
      </w:r>
      <w:r w:rsidRPr="00280FDE">
        <w:rPr>
          <w:rFonts w:ascii="Book Antiqua" w:hAnsi="Book Antiqua"/>
          <w:highlight w:val="yellow"/>
        </w:rPr>
        <w:t>https://www.jnjmedicaldevices.com/en-US/product/dermabond-prineo-skin-closure-system</w:t>
      </w:r>
    </w:p>
    <w:p w14:paraId="42AF2BFE"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8 </w:t>
      </w:r>
      <w:r w:rsidRPr="00EF6515">
        <w:rPr>
          <w:rFonts w:ascii="Book Antiqua" w:hAnsi="Book Antiqua"/>
          <w:b/>
          <w:bCs/>
        </w:rPr>
        <w:t>Lee JC,</w:t>
      </w:r>
      <w:r w:rsidRPr="00EF6515">
        <w:rPr>
          <w:rFonts w:ascii="Book Antiqua" w:hAnsi="Book Antiqua"/>
        </w:rPr>
        <w:t xml:space="preserve"> </w:t>
      </w:r>
      <w:proofErr w:type="spellStart"/>
      <w:r w:rsidRPr="00EF6515">
        <w:rPr>
          <w:rFonts w:ascii="Book Antiqua" w:hAnsi="Book Antiqua"/>
        </w:rPr>
        <w:t>Ishtihar</w:t>
      </w:r>
      <w:proofErr w:type="spellEnd"/>
      <w:r w:rsidRPr="00EF6515">
        <w:rPr>
          <w:rFonts w:ascii="Book Antiqua" w:hAnsi="Book Antiqua"/>
        </w:rPr>
        <w:t xml:space="preserve"> S, Means JJ, Wu J, Rohde CH. In Search of an Ideal Closure Method: A Randomized, Controlled Trial of Octyl-2-Cyanoacrylate and Adhesive Mesh vs Subcuticular Suture in Reduction Mammaplasty. </w:t>
      </w:r>
      <w:proofErr w:type="spellStart"/>
      <w:r w:rsidRPr="005634AC">
        <w:rPr>
          <w:rFonts w:ascii="Book Antiqua" w:hAnsi="Book Antiqua"/>
          <w:i/>
        </w:rPr>
        <w:t>Plast</w:t>
      </w:r>
      <w:proofErr w:type="spellEnd"/>
      <w:r w:rsidRPr="005634AC">
        <w:rPr>
          <w:rFonts w:ascii="Book Antiqua" w:hAnsi="Book Antiqua"/>
          <w:i/>
        </w:rPr>
        <w:t xml:space="preserve"> </w:t>
      </w:r>
      <w:proofErr w:type="spellStart"/>
      <w:r w:rsidRPr="005634AC">
        <w:rPr>
          <w:rFonts w:ascii="Book Antiqua" w:hAnsi="Book Antiqua"/>
          <w:i/>
        </w:rPr>
        <w:t>Reconstr</w:t>
      </w:r>
      <w:proofErr w:type="spellEnd"/>
      <w:r w:rsidRPr="005634AC">
        <w:rPr>
          <w:rFonts w:ascii="Book Antiqua" w:hAnsi="Book Antiqua"/>
          <w:i/>
        </w:rPr>
        <w:t xml:space="preserve"> Surg</w:t>
      </w:r>
      <w:r w:rsidRPr="00EF6515">
        <w:rPr>
          <w:rFonts w:ascii="Book Antiqua" w:hAnsi="Book Antiqua"/>
        </w:rPr>
        <w:t xml:space="preserve"> 2018; </w:t>
      </w:r>
      <w:r w:rsidRPr="005634AC">
        <w:rPr>
          <w:rFonts w:ascii="Book Antiqua" w:hAnsi="Book Antiqua"/>
          <w:b/>
        </w:rPr>
        <w:t>142:</w:t>
      </w:r>
      <w:r w:rsidRPr="00EF6515">
        <w:rPr>
          <w:rFonts w:ascii="Book Antiqua" w:hAnsi="Book Antiqua"/>
        </w:rPr>
        <w:t xml:space="preserve"> 850-856 [DOI:</w:t>
      </w:r>
      <w:r w:rsidR="005634AC">
        <w:rPr>
          <w:rFonts w:ascii="Book Antiqua" w:hAnsi="Book Antiqua" w:hint="eastAsia"/>
          <w:lang w:eastAsia="zh-CN"/>
        </w:rPr>
        <w:t xml:space="preserve"> </w:t>
      </w:r>
      <w:r w:rsidRPr="00EF6515">
        <w:rPr>
          <w:rFonts w:ascii="Book Antiqua" w:hAnsi="Book Antiqua"/>
        </w:rPr>
        <w:t>10.1097/prs.0000000000004726]</w:t>
      </w:r>
    </w:p>
    <w:p w14:paraId="55377A93"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9 </w:t>
      </w:r>
      <w:r w:rsidRPr="00EF6515">
        <w:rPr>
          <w:rFonts w:ascii="Book Antiqua" w:hAnsi="Book Antiqua"/>
          <w:b/>
          <w:bCs/>
        </w:rPr>
        <w:t>El-</w:t>
      </w:r>
      <w:proofErr w:type="spellStart"/>
      <w:r w:rsidRPr="00EF6515">
        <w:rPr>
          <w:rFonts w:ascii="Book Antiqua" w:hAnsi="Book Antiqua"/>
          <w:b/>
          <w:bCs/>
        </w:rPr>
        <w:t>Dars</w:t>
      </w:r>
      <w:proofErr w:type="spellEnd"/>
      <w:r w:rsidRPr="00EF6515">
        <w:rPr>
          <w:rFonts w:ascii="Book Antiqua" w:hAnsi="Book Antiqua"/>
          <w:b/>
          <w:bCs/>
        </w:rPr>
        <w:t xml:space="preserve"> LD</w:t>
      </w:r>
      <w:r w:rsidRPr="00EF6515">
        <w:rPr>
          <w:rFonts w:ascii="Book Antiqua" w:hAnsi="Book Antiqua"/>
        </w:rPr>
        <w:t xml:space="preserve">, Chaudhury W, Hughes TM, Stone NM. Allergic contact dermatitis to Dermabond after </w:t>
      </w:r>
      <w:proofErr w:type="spellStart"/>
      <w:r w:rsidRPr="00EF6515">
        <w:rPr>
          <w:rFonts w:ascii="Book Antiqua" w:hAnsi="Book Antiqua"/>
        </w:rPr>
        <w:t>orthopaedic</w:t>
      </w:r>
      <w:proofErr w:type="spellEnd"/>
      <w:r w:rsidRPr="00EF6515">
        <w:rPr>
          <w:rFonts w:ascii="Book Antiqua" w:hAnsi="Book Antiqua"/>
        </w:rPr>
        <w:t xml:space="preserve"> joint replacement. </w:t>
      </w:r>
      <w:r w:rsidRPr="00EF6515">
        <w:rPr>
          <w:rFonts w:ascii="Book Antiqua" w:hAnsi="Book Antiqua"/>
          <w:i/>
          <w:iCs/>
        </w:rPr>
        <w:t>Contact Dermatitis</w:t>
      </w:r>
      <w:r w:rsidRPr="00EF6515">
        <w:rPr>
          <w:rFonts w:ascii="Book Antiqua" w:hAnsi="Book Antiqua"/>
        </w:rPr>
        <w:t xml:space="preserve"> 2010; </w:t>
      </w:r>
      <w:r w:rsidRPr="00EF6515">
        <w:rPr>
          <w:rFonts w:ascii="Book Antiqua" w:hAnsi="Book Antiqua"/>
          <w:b/>
          <w:bCs/>
        </w:rPr>
        <w:t>62</w:t>
      </w:r>
      <w:r w:rsidRPr="00EF6515">
        <w:rPr>
          <w:rFonts w:ascii="Book Antiqua" w:hAnsi="Book Antiqua"/>
        </w:rPr>
        <w:t>: 315-317 [PMID: 20536481 DOI: 10.1111/j.1600-0536.2010.01720.x]</w:t>
      </w:r>
    </w:p>
    <w:p w14:paraId="4C66484C"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10 </w:t>
      </w:r>
      <w:proofErr w:type="spellStart"/>
      <w:r w:rsidRPr="00EF6515">
        <w:rPr>
          <w:rFonts w:ascii="Book Antiqua" w:hAnsi="Book Antiqua"/>
          <w:b/>
          <w:bCs/>
        </w:rPr>
        <w:t>Hivnor</w:t>
      </w:r>
      <w:proofErr w:type="spellEnd"/>
      <w:r w:rsidRPr="00EF6515">
        <w:rPr>
          <w:rFonts w:ascii="Book Antiqua" w:hAnsi="Book Antiqua"/>
          <w:b/>
          <w:bCs/>
        </w:rPr>
        <w:t xml:space="preserve"> CM</w:t>
      </w:r>
      <w:r w:rsidRPr="00EF6515">
        <w:rPr>
          <w:rFonts w:ascii="Book Antiqua" w:hAnsi="Book Antiqua"/>
        </w:rPr>
        <w:t xml:space="preserve">, </w:t>
      </w:r>
      <w:proofErr w:type="spellStart"/>
      <w:r w:rsidRPr="00EF6515">
        <w:rPr>
          <w:rFonts w:ascii="Book Antiqua" w:hAnsi="Book Antiqua"/>
        </w:rPr>
        <w:t>Hudkins</w:t>
      </w:r>
      <w:proofErr w:type="spellEnd"/>
      <w:r w:rsidRPr="00EF6515">
        <w:rPr>
          <w:rFonts w:ascii="Book Antiqua" w:hAnsi="Book Antiqua"/>
        </w:rPr>
        <w:t xml:space="preserve"> ML. Allergic contact dermatitis after postsurgical repair with 2-octylcyanoacrylate. </w:t>
      </w:r>
      <w:r w:rsidRPr="00EF6515">
        <w:rPr>
          <w:rFonts w:ascii="Book Antiqua" w:hAnsi="Book Antiqua"/>
          <w:i/>
          <w:iCs/>
        </w:rPr>
        <w:t>Arch Dermatol</w:t>
      </w:r>
      <w:r w:rsidRPr="00EF6515">
        <w:rPr>
          <w:rFonts w:ascii="Book Antiqua" w:hAnsi="Book Antiqua"/>
        </w:rPr>
        <w:t xml:space="preserve"> 2008; </w:t>
      </w:r>
      <w:r w:rsidRPr="00EF6515">
        <w:rPr>
          <w:rFonts w:ascii="Book Antiqua" w:hAnsi="Book Antiqua"/>
          <w:b/>
          <w:bCs/>
        </w:rPr>
        <w:t>144</w:t>
      </w:r>
      <w:r w:rsidRPr="00EF6515">
        <w:rPr>
          <w:rFonts w:ascii="Book Antiqua" w:hAnsi="Book Antiqua"/>
        </w:rPr>
        <w:t>: 814-815 [PMID: 18559785 DOI: 10.1001/archderm.144.6.814]</w:t>
      </w:r>
    </w:p>
    <w:p w14:paraId="0AF05EDC"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11 </w:t>
      </w:r>
      <w:r w:rsidRPr="00EF6515">
        <w:rPr>
          <w:rFonts w:ascii="Book Antiqua" w:hAnsi="Book Antiqua"/>
          <w:b/>
          <w:bCs/>
        </w:rPr>
        <w:t>Lindsey RW</w:t>
      </w:r>
      <w:r w:rsidRPr="00EF6515">
        <w:rPr>
          <w:rFonts w:ascii="Book Antiqua" w:hAnsi="Book Antiqua"/>
        </w:rPr>
        <w:t xml:space="preserve">, Harper A. Systemic and Cutaneous Immune Reactions Following </w:t>
      </w:r>
      <w:proofErr w:type="spellStart"/>
      <w:r w:rsidRPr="00EF6515">
        <w:rPr>
          <w:rFonts w:ascii="Book Antiqua" w:hAnsi="Book Antiqua"/>
        </w:rPr>
        <w:t>Orthopaedic</w:t>
      </w:r>
      <w:proofErr w:type="spellEnd"/>
      <w:r w:rsidRPr="00EF6515">
        <w:rPr>
          <w:rFonts w:ascii="Book Antiqua" w:hAnsi="Book Antiqua"/>
        </w:rPr>
        <w:t xml:space="preserve"> Procedures. </w:t>
      </w:r>
      <w:r w:rsidRPr="00EF6515">
        <w:rPr>
          <w:rFonts w:ascii="Book Antiqua" w:hAnsi="Book Antiqua"/>
          <w:i/>
          <w:iCs/>
        </w:rPr>
        <w:t>JBJS Case Connect</w:t>
      </w:r>
      <w:r w:rsidRPr="00EF6515">
        <w:rPr>
          <w:rFonts w:ascii="Book Antiqua" w:hAnsi="Book Antiqua"/>
        </w:rPr>
        <w:t xml:space="preserve"> 2017; </w:t>
      </w:r>
      <w:r w:rsidRPr="00EF6515">
        <w:rPr>
          <w:rFonts w:ascii="Book Antiqua" w:hAnsi="Book Antiqua"/>
          <w:b/>
          <w:bCs/>
        </w:rPr>
        <w:t>7</w:t>
      </w:r>
      <w:r w:rsidRPr="00EF6515">
        <w:rPr>
          <w:rFonts w:ascii="Book Antiqua" w:hAnsi="Book Antiqua"/>
        </w:rPr>
        <w:t>: e37 [PMID: 29244661 DOI: 10.2106/JBJS.CC.17.00132]</w:t>
      </w:r>
    </w:p>
    <w:p w14:paraId="4273C9D4"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12 </w:t>
      </w:r>
      <w:r w:rsidRPr="00EF6515">
        <w:rPr>
          <w:rFonts w:ascii="Book Antiqua" w:hAnsi="Book Antiqua"/>
          <w:b/>
          <w:bCs/>
        </w:rPr>
        <w:t>Durando D</w:t>
      </w:r>
      <w:r w:rsidRPr="00EF6515">
        <w:rPr>
          <w:rFonts w:ascii="Book Antiqua" w:hAnsi="Book Antiqua"/>
        </w:rPr>
        <w:t xml:space="preserve">, </w:t>
      </w:r>
      <w:proofErr w:type="spellStart"/>
      <w:r w:rsidRPr="00EF6515">
        <w:rPr>
          <w:rFonts w:ascii="Book Antiqua" w:hAnsi="Book Antiqua"/>
        </w:rPr>
        <w:t>Porubsky</w:t>
      </w:r>
      <w:proofErr w:type="spellEnd"/>
      <w:r w:rsidRPr="00EF6515">
        <w:rPr>
          <w:rFonts w:ascii="Book Antiqua" w:hAnsi="Book Antiqua"/>
        </w:rPr>
        <w:t xml:space="preserve"> C, Winter S, </w:t>
      </w:r>
      <w:proofErr w:type="spellStart"/>
      <w:r w:rsidRPr="00EF6515">
        <w:rPr>
          <w:rFonts w:ascii="Book Antiqua" w:hAnsi="Book Antiqua"/>
        </w:rPr>
        <w:t>Kalymon</w:t>
      </w:r>
      <w:proofErr w:type="spellEnd"/>
      <w:r w:rsidRPr="00EF6515">
        <w:rPr>
          <w:rFonts w:ascii="Book Antiqua" w:hAnsi="Book Antiqua"/>
        </w:rPr>
        <w:t xml:space="preserve"> J, O'Keefe T, LaFond AA. Allergic contact dermatitis to </w:t>
      </w:r>
      <w:proofErr w:type="spellStart"/>
      <w:r w:rsidRPr="00EF6515">
        <w:rPr>
          <w:rFonts w:ascii="Book Antiqua" w:hAnsi="Book Antiqua"/>
        </w:rPr>
        <w:t>dermabond</w:t>
      </w:r>
      <w:proofErr w:type="spellEnd"/>
      <w:r w:rsidRPr="00EF6515">
        <w:rPr>
          <w:rFonts w:ascii="Book Antiqua" w:hAnsi="Book Antiqua"/>
        </w:rPr>
        <w:t xml:space="preserve"> (2-octyl cyanoacrylate) after total knee arthroplasty. </w:t>
      </w:r>
      <w:r w:rsidRPr="00EF6515">
        <w:rPr>
          <w:rFonts w:ascii="Book Antiqua" w:hAnsi="Book Antiqua"/>
          <w:i/>
          <w:iCs/>
        </w:rPr>
        <w:t>Dermatitis</w:t>
      </w:r>
      <w:r w:rsidRPr="00EF6515">
        <w:rPr>
          <w:rFonts w:ascii="Book Antiqua" w:hAnsi="Book Antiqua"/>
        </w:rPr>
        <w:t xml:space="preserve"> 2014; </w:t>
      </w:r>
      <w:r w:rsidRPr="00EF6515">
        <w:rPr>
          <w:rFonts w:ascii="Book Antiqua" w:hAnsi="Book Antiqua"/>
          <w:b/>
          <w:bCs/>
        </w:rPr>
        <w:t>25</w:t>
      </w:r>
      <w:r w:rsidRPr="00EF6515">
        <w:rPr>
          <w:rFonts w:ascii="Book Antiqua" w:hAnsi="Book Antiqua"/>
        </w:rPr>
        <w:t>: 99-100 [PMID: 24603507 DOI: 10.1097/DER.0000000000000018]</w:t>
      </w:r>
    </w:p>
    <w:p w14:paraId="6F12B4C9"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13 </w:t>
      </w:r>
      <w:r w:rsidRPr="00EF6515">
        <w:rPr>
          <w:rFonts w:ascii="Book Antiqua" w:hAnsi="Book Antiqua"/>
          <w:b/>
          <w:bCs/>
        </w:rPr>
        <w:t>Chan FJ</w:t>
      </w:r>
      <w:r w:rsidRPr="00EF6515">
        <w:rPr>
          <w:rFonts w:ascii="Book Antiqua" w:hAnsi="Book Antiqua"/>
        </w:rPr>
        <w:t xml:space="preserve">, Richardson K, Kim SJ. Allergic Dermatitis After Total Knee Arthroplasty Using the </w:t>
      </w:r>
      <w:proofErr w:type="spellStart"/>
      <w:r w:rsidRPr="00EF6515">
        <w:rPr>
          <w:rFonts w:ascii="Book Antiqua" w:hAnsi="Book Antiqua"/>
        </w:rPr>
        <w:t>Prineo</w:t>
      </w:r>
      <w:proofErr w:type="spellEnd"/>
      <w:r w:rsidRPr="00EF6515">
        <w:rPr>
          <w:rFonts w:ascii="Book Antiqua" w:hAnsi="Book Antiqua"/>
        </w:rPr>
        <w:t xml:space="preserve"> Wound-Closure Device: A Report of Three Cases. </w:t>
      </w:r>
      <w:r w:rsidRPr="00EF6515">
        <w:rPr>
          <w:rFonts w:ascii="Book Antiqua" w:hAnsi="Book Antiqua"/>
          <w:i/>
          <w:iCs/>
        </w:rPr>
        <w:t>JBJS Case Connect</w:t>
      </w:r>
      <w:r w:rsidRPr="00EF6515">
        <w:rPr>
          <w:rFonts w:ascii="Book Antiqua" w:hAnsi="Book Antiqua"/>
        </w:rPr>
        <w:t xml:space="preserve"> 2017; </w:t>
      </w:r>
      <w:r w:rsidRPr="00EF6515">
        <w:rPr>
          <w:rFonts w:ascii="Book Antiqua" w:hAnsi="Book Antiqua"/>
          <w:b/>
          <w:bCs/>
        </w:rPr>
        <w:t>7</w:t>
      </w:r>
      <w:r w:rsidRPr="00EF6515">
        <w:rPr>
          <w:rFonts w:ascii="Book Antiqua" w:hAnsi="Book Antiqua"/>
        </w:rPr>
        <w:t>: e39 [PMID: 29244677 DOI: 10.2106/JBJS.CC.17.00064]</w:t>
      </w:r>
    </w:p>
    <w:p w14:paraId="3BAE7D01"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14 </w:t>
      </w:r>
      <w:proofErr w:type="spellStart"/>
      <w:r w:rsidRPr="00EF6515">
        <w:rPr>
          <w:rFonts w:ascii="Book Antiqua" w:hAnsi="Book Antiqua"/>
          <w:b/>
          <w:bCs/>
        </w:rPr>
        <w:t>Michalowitz</w:t>
      </w:r>
      <w:proofErr w:type="spellEnd"/>
      <w:r w:rsidRPr="00EF6515">
        <w:rPr>
          <w:rFonts w:ascii="Book Antiqua" w:hAnsi="Book Antiqua"/>
          <w:b/>
          <w:bCs/>
        </w:rPr>
        <w:t xml:space="preserve"> A</w:t>
      </w:r>
      <w:r w:rsidRPr="00EF6515">
        <w:rPr>
          <w:rFonts w:ascii="Book Antiqua" w:hAnsi="Book Antiqua"/>
        </w:rPr>
        <w:t xml:space="preserve">, Comrie R, Nicholas C, Wagner M, Kehoe J. Wound Complications after 2-Octyl Skin Closure Systems for Total Joint Arthroplasty. </w:t>
      </w:r>
      <w:r w:rsidRPr="00EF6515">
        <w:rPr>
          <w:rFonts w:ascii="Book Antiqua" w:hAnsi="Book Antiqua"/>
          <w:i/>
          <w:iCs/>
        </w:rPr>
        <w:t xml:space="preserve">J Bone </w:t>
      </w:r>
      <w:proofErr w:type="spellStart"/>
      <w:r w:rsidRPr="00EF6515">
        <w:rPr>
          <w:rFonts w:ascii="Book Antiqua" w:hAnsi="Book Antiqua"/>
          <w:i/>
          <w:iCs/>
        </w:rPr>
        <w:t>Jt</w:t>
      </w:r>
      <w:proofErr w:type="spellEnd"/>
      <w:r w:rsidRPr="00EF6515">
        <w:rPr>
          <w:rFonts w:ascii="Book Antiqua" w:hAnsi="Book Antiqua"/>
          <w:i/>
          <w:iCs/>
        </w:rPr>
        <w:t xml:space="preserve"> Infect</w:t>
      </w:r>
      <w:r w:rsidRPr="00EF6515">
        <w:rPr>
          <w:rFonts w:ascii="Book Antiqua" w:hAnsi="Book Antiqua"/>
        </w:rPr>
        <w:t xml:space="preserve"> 2020; </w:t>
      </w:r>
      <w:r w:rsidRPr="00EF6515">
        <w:rPr>
          <w:rFonts w:ascii="Book Antiqua" w:hAnsi="Book Antiqua"/>
          <w:b/>
          <w:bCs/>
        </w:rPr>
        <w:t>5</w:t>
      </w:r>
      <w:r w:rsidRPr="00EF6515">
        <w:rPr>
          <w:rFonts w:ascii="Book Antiqua" w:hAnsi="Book Antiqua"/>
        </w:rPr>
        <w:t>: 101-105 [PMID: 32455101 DOI: 10.7150/jbji.42079]</w:t>
      </w:r>
    </w:p>
    <w:p w14:paraId="2FFE5E1D"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15 </w:t>
      </w:r>
      <w:r w:rsidRPr="00EF6515">
        <w:rPr>
          <w:rFonts w:ascii="Book Antiqua" w:hAnsi="Book Antiqua"/>
          <w:b/>
          <w:bCs/>
        </w:rPr>
        <w:t>Davis MD</w:t>
      </w:r>
      <w:r w:rsidRPr="00EF6515">
        <w:rPr>
          <w:rFonts w:ascii="Book Antiqua" w:hAnsi="Book Antiqua"/>
        </w:rPr>
        <w:t xml:space="preserve">, Stuart MJ. Severe Allergic Contact Dermatitis to Dermabond </w:t>
      </w:r>
      <w:proofErr w:type="spellStart"/>
      <w:r w:rsidRPr="00EF6515">
        <w:rPr>
          <w:rFonts w:ascii="Book Antiqua" w:hAnsi="Book Antiqua"/>
        </w:rPr>
        <w:t>Prineo</w:t>
      </w:r>
      <w:proofErr w:type="spellEnd"/>
      <w:r w:rsidRPr="00EF6515">
        <w:rPr>
          <w:rFonts w:ascii="Book Antiqua" w:hAnsi="Book Antiqua"/>
        </w:rPr>
        <w:t xml:space="preserve">, a Topical Skin Adhesive of 2-Octyl Cyanoacrylate Increasingly Used in Surgeries to Close Wounds. </w:t>
      </w:r>
      <w:r w:rsidRPr="00EF6515">
        <w:rPr>
          <w:rFonts w:ascii="Book Antiqua" w:hAnsi="Book Antiqua"/>
          <w:i/>
          <w:iCs/>
        </w:rPr>
        <w:t>Dermatitis</w:t>
      </w:r>
      <w:r w:rsidRPr="00EF6515">
        <w:rPr>
          <w:rFonts w:ascii="Book Antiqua" w:hAnsi="Book Antiqua"/>
        </w:rPr>
        <w:t xml:space="preserve"> 2016; </w:t>
      </w:r>
      <w:r w:rsidRPr="00EF6515">
        <w:rPr>
          <w:rFonts w:ascii="Book Antiqua" w:hAnsi="Book Antiqua"/>
          <w:b/>
          <w:bCs/>
        </w:rPr>
        <w:t>27</w:t>
      </w:r>
      <w:r w:rsidRPr="00EF6515">
        <w:rPr>
          <w:rFonts w:ascii="Book Antiqua" w:hAnsi="Book Antiqua"/>
        </w:rPr>
        <w:t>: 75-76 [PMID: 26983096 DOI: 10.1097/DER.0000000000000163]</w:t>
      </w:r>
    </w:p>
    <w:p w14:paraId="4C6D54B4" w14:textId="77777777" w:rsidR="00EF6515" w:rsidRPr="00EF6515" w:rsidRDefault="00EF6515" w:rsidP="00EF6515">
      <w:pPr>
        <w:spacing w:line="360" w:lineRule="auto"/>
        <w:jc w:val="both"/>
        <w:rPr>
          <w:rFonts w:ascii="Book Antiqua" w:hAnsi="Book Antiqua"/>
        </w:rPr>
      </w:pPr>
      <w:r w:rsidRPr="00EF6515">
        <w:rPr>
          <w:rFonts w:ascii="Book Antiqua" w:hAnsi="Book Antiqua"/>
        </w:rPr>
        <w:lastRenderedPageBreak/>
        <w:t xml:space="preserve">16 </w:t>
      </w:r>
      <w:r w:rsidRPr="00EF6515">
        <w:rPr>
          <w:rFonts w:ascii="Book Antiqua" w:hAnsi="Book Antiqua"/>
          <w:b/>
          <w:bCs/>
        </w:rPr>
        <w:t>American Academy of Allergy, Asthma and Immunology.</w:t>
      </w:r>
      <w:r w:rsidRPr="00EF6515">
        <w:rPr>
          <w:rFonts w:ascii="Book Antiqua" w:hAnsi="Book Antiqua"/>
        </w:rPr>
        <w:t xml:space="preserve">; American College of Allergy, Asthma and Immunology. Contact dermatitis: a practice parameter. </w:t>
      </w:r>
      <w:r w:rsidRPr="00EF6515">
        <w:rPr>
          <w:rFonts w:ascii="Book Antiqua" w:hAnsi="Book Antiqua"/>
          <w:i/>
          <w:iCs/>
        </w:rPr>
        <w:t>Ann Allergy Asthma Immunol</w:t>
      </w:r>
      <w:r w:rsidRPr="00EF6515">
        <w:rPr>
          <w:rFonts w:ascii="Book Antiqua" w:hAnsi="Book Antiqua"/>
        </w:rPr>
        <w:t xml:space="preserve"> 2006; </w:t>
      </w:r>
      <w:r w:rsidRPr="00EF6515">
        <w:rPr>
          <w:rFonts w:ascii="Book Antiqua" w:hAnsi="Book Antiqua"/>
          <w:b/>
          <w:bCs/>
        </w:rPr>
        <w:t>97</w:t>
      </w:r>
      <w:r w:rsidRPr="00EF6515">
        <w:rPr>
          <w:rFonts w:ascii="Book Antiqua" w:hAnsi="Book Antiqua"/>
        </w:rPr>
        <w:t>: S1-38 [PMID: 17039663 DOI: 10.1016/s1081-1206(10)60811-3]</w:t>
      </w:r>
    </w:p>
    <w:p w14:paraId="195752E3"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17 </w:t>
      </w:r>
      <w:r w:rsidRPr="00EF6515">
        <w:rPr>
          <w:rFonts w:ascii="Book Antiqua" w:hAnsi="Book Antiqua"/>
          <w:b/>
          <w:bCs/>
        </w:rPr>
        <w:t>Chalmers BP</w:t>
      </w:r>
      <w:r w:rsidRPr="00EF6515">
        <w:rPr>
          <w:rFonts w:ascii="Book Antiqua" w:hAnsi="Book Antiqua"/>
        </w:rPr>
        <w:t xml:space="preserve">, </w:t>
      </w:r>
      <w:proofErr w:type="spellStart"/>
      <w:r w:rsidRPr="00EF6515">
        <w:rPr>
          <w:rFonts w:ascii="Book Antiqua" w:hAnsi="Book Antiqua"/>
        </w:rPr>
        <w:t>Melugin</w:t>
      </w:r>
      <w:proofErr w:type="spellEnd"/>
      <w:r w:rsidRPr="00EF6515">
        <w:rPr>
          <w:rFonts w:ascii="Book Antiqua" w:hAnsi="Book Antiqua"/>
        </w:rPr>
        <w:t xml:space="preserve"> HP, </w:t>
      </w:r>
      <w:proofErr w:type="spellStart"/>
      <w:r w:rsidRPr="00EF6515">
        <w:rPr>
          <w:rFonts w:ascii="Book Antiqua" w:hAnsi="Book Antiqua"/>
        </w:rPr>
        <w:t>Sculco</w:t>
      </w:r>
      <w:proofErr w:type="spellEnd"/>
      <w:r w:rsidRPr="00EF6515">
        <w:rPr>
          <w:rFonts w:ascii="Book Antiqua" w:hAnsi="Book Antiqua"/>
        </w:rPr>
        <w:t xml:space="preserve"> PK, Schoch JJ, Sierra RJ, </w:t>
      </w:r>
      <w:proofErr w:type="spellStart"/>
      <w:r w:rsidRPr="00EF6515">
        <w:rPr>
          <w:rFonts w:ascii="Book Antiqua" w:hAnsi="Book Antiqua"/>
        </w:rPr>
        <w:t>Pagnano</w:t>
      </w:r>
      <w:proofErr w:type="spellEnd"/>
      <w:r w:rsidRPr="00EF6515">
        <w:rPr>
          <w:rFonts w:ascii="Book Antiqua" w:hAnsi="Book Antiqua"/>
        </w:rPr>
        <w:t xml:space="preserve"> MW, Stuart MJ, Taunton MJ. Characterizing the Diagnosis and Treatment of Allergic Contact Dermatitis to 2-Octyl Cyanoacrylate Used for Skin Closure in Elective Orthopedic Surgery. </w:t>
      </w:r>
      <w:r w:rsidRPr="00EF6515">
        <w:rPr>
          <w:rFonts w:ascii="Book Antiqua" w:hAnsi="Book Antiqua"/>
          <w:i/>
          <w:iCs/>
        </w:rPr>
        <w:t>J Arthroplasty</w:t>
      </w:r>
      <w:r w:rsidRPr="00EF6515">
        <w:rPr>
          <w:rFonts w:ascii="Book Antiqua" w:hAnsi="Book Antiqua"/>
        </w:rPr>
        <w:t xml:space="preserve"> 2017; </w:t>
      </w:r>
      <w:r w:rsidRPr="00EF6515">
        <w:rPr>
          <w:rFonts w:ascii="Book Antiqua" w:hAnsi="Book Antiqua"/>
          <w:b/>
          <w:bCs/>
        </w:rPr>
        <w:t>32</w:t>
      </w:r>
      <w:r w:rsidRPr="00EF6515">
        <w:rPr>
          <w:rFonts w:ascii="Book Antiqua" w:hAnsi="Book Antiqua"/>
        </w:rPr>
        <w:t>: 3742-3747 [PMID: 28811110 DOI: 10.1016/j.arth.2017.07.012]</w:t>
      </w:r>
    </w:p>
    <w:p w14:paraId="46138B9B"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18 </w:t>
      </w:r>
      <w:proofErr w:type="spellStart"/>
      <w:r w:rsidRPr="00EF6515">
        <w:rPr>
          <w:rFonts w:ascii="Book Antiqua" w:hAnsi="Book Antiqua"/>
          <w:b/>
          <w:bCs/>
        </w:rPr>
        <w:t>Usatine</w:t>
      </w:r>
      <w:proofErr w:type="spellEnd"/>
      <w:r w:rsidRPr="00EF6515">
        <w:rPr>
          <w:rFonts w:ascii="Book Antiqua" w:hAnsi="Book Antiqua"/>
          <w:b/>
          <w:bCs/>
        </w:rPr>
        <w:t xml:space="preserve"> RP</w:t>
      </w:r>
      <w:r w:rsidRPr="00EF6515">
        <w:rPr>
          <w:rFonts w:ascii="Book Antiqua" w:hAnsi="Book Antiqua"/>
        </w:rPr>
        <w:t xml:space="preserve">, Riojas M. Diagnosis and management of contact dermatitis. </w:t>
      </w:r>
      <w:r w:rsidRPr="00EF6515">
        <w:rPr>
          <w:rFonts w:ascii="Book Antiqua" w:hAnsi="Book Antiqua"/>
          <w:i/>
          <w:iCs/>
        </w:rPr>
        <w:t>Am Fam Physician</w:t>
      </w:r>
      <w:r w:rsidRPr="00EF6515">
        <w:rPr>
          <w:rFonts w:ascii="Book Antiqua" w:hAnsi="Book Antiqua"/>
        </w:rPr>
        <w:t xml:space="preserve"> 2010; </w:t>
      </w:r>
      <w:r w:rsidRPr="00EF6515">
        <w:rPr>
          <w:rFonts w:ascii="Book Antiqua" w:hAnsi="Book Antiqua"/>
          <w:b/>
          <w:bCs/>
        </w:rPr>
        <w:t>82</w:t>
      </w:r>
      <w:r w:rsidRPr="00EF6515">
        <w:rPr>
          <w:rFonts w:ascii="Book Antiqua" w:hAnsi="Book Antiqua"/>
        </w:rPr>
        <w:t>: 249-255 [PMID: 20672788]</w:t>
      </w:r>
    </w:p>
    <w:p w14:paraId="76DF9B89"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19 </w:t>
      </w:r>
      <w:r w:rsidRPr="00EF6515">
        <w:rPr>
          <w:rFonts w:ascii="Book Antiqua" w:hAnsi="Book Antiqua"/>
          <w:b/>
          <w:bCs/>
        </w:rPr>
        <w:t>Ismael H</w:t>
      </w:r>
      <w:r w:rsidRPr="00EF6515">
        <w:rPr>
          <w:rFonts w:ascii="Book Antiqua" w:hAnsi="Book Antiqua"/>
        </w:rPr>
        <w:t xml:space="preserve">, Horst M, Farooq M, Jordon J, Patton JH, </w:t>
      </w:r>
      <w:proofErr w:type="spellStart"/>
      <w:r w:rsidRPr="00EF6515">
        <w:rPr>
          <w:rFonts w:ascii="Book Antiqua" w:hAnsi="Book Antiqua"/>
        </w:rPr>
        <w:t>Rubinfeld</w:t>
      </w:r>
      <w:proofErr w:type="spellEnd"/>
      <w:r w:rsidRPr="00EF6515">
        <w:rPr>
          <w:rFonts w:ascii="Book Antiqua" w:hAnsi="Book Antiqua"/>
        </w:rPr>
        <w:t xml:space="preserve"> IS. Adverse effects of preoperative steroid use on surgical outcomes. </w:t>
      </w:r>
      <w:r w:rsidRPr="00EF6515">
        <w:rPr>
          <w:rFonts w:ascii="Book Antiqua" w:hAnsi="Book Antiqua"/>
          <w:i/>
          <w:iCs/>
        </w:rPr>
        <w:t>Am J Surg</w:t>
      </w:r>
      <w:r w:rsidRPr="00EF6515">
        <w:rPr>
          <w:rFonts w:ascii="Book Antiqua" w:hAnsi="Book Antiqua"/>
        </w:rPr>
        <w:t xml:space="preserve"> 2011; </w:t>
      </w:r>
      <w:r w:rsidRPr="00EF6515">
        <w:rPr>
          <w:rFonts w:ascii="Book Antiqua" w:hAnsi="Book Antiqua"/>
          <w:b/>
          <w:bCs/>
        </w:rPr>
        <w:t>201</w:t>
      </w:r>
      <w:r w:rsidRPr="00EF6515">
        <w:rPr>
          <w:rFonts w:ascii="Book Antiqua" w:hAnsi="Book Antiqua"/>
        </w:rPr>
        <w:t>: 305-8; discussion 308-9 [PMID: 21367368 DOI: 10.1016/j.amjsurg.2010.09.018]</w:t>
      </w:r>
    </w:p>
    <w:p w14:paraId="7B5EDBFD"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20 </w:t>
      </w:r>
      <w:proofErr w:type="spellStart"/>
      <w:r w:rsidRPr="00EF6515">
        <w:rPr>
          <w:rFonts w:ascii="Book Antiqua" w:hAnsi="Book Antiqua"/>
          <w:b/>
          <w:bCs/>
        </w:rPr>
        <w:t>Merkler</w:t>
      </w:r>
      <w:proofErr w:type="spellEnd"/>
      <w:r w:rsidRPr="00EF6515">
        <w:rPr>
          <w:rFonts w:ascii="Book Antiqua" w:hAnsi="Book Antiqua"/>
          <w:b/>
          <w:bCs/>
        </w:rPr>
        <w:t xml:space="preserve"> AE</w:t>
      </w:r>
      <w:r w:rsidRPr="00EF6515">
        <w:rPr>
          <w:rFonts w:ascii="Book Antiqua" w:hAnsi="Book Antiqua"/>
        </w:rPr>
        <w:t xml:space="preserve">, Saini V, Kamel H, Stieg PE. Preoperative steroid use and the risk of infectious complications after neurosurgery. </w:t>
      </w:r>
      <w:proofErr w:type="spellStart"/>
      <w:r w:rsidRPr="00EF6515">
        <w:rPr>
          <w:rFonts w:ascii="Book Antiqua" w:hAnsi="Book Antiqua"/>
          <w:i/>
          <w:iCs/>
        </w:rPr>
        <w:t>Neurohospitalist</w:t>
      </w:r>
      <w:proofErr w:type="spellEnd"/>
      <w:r w:rsidRPr="00EF6515">
        <w:rPr>
          <w:rFonts w:ascii="Book Antiqua" w:hAnsi="Book Antiqua"/>
        </w:rPr>
        <w:t xml:space="preserve"> 2014; </w:t>
      </w:r>
      <w:r w:rsidRPr="00EF6515">
        <w:rPr>
          <w:rFonts w:ascii="Book Antiqua" w:hAnsi="Book Antiqua"/>
          <w:b/>
          <w:bCs/>
        </w:rPr>
        <w:t>4</w:t>
      </w:r>
      <w:r w:rsidRPr="00EF6515">
        <w:rPr>
          <w:rFonts w:ascii="Book Antiqua" w:hAnsi="Book Antiqua"/>
        </w:rPr>
        <w:t>: 80-85 [PMID: 24707336 DOI: 10.1177/1941874413510920]</w:t>
      </w:r>
    </w:p>
    <w:p w14:paraId="012A779E" w14:textId="77777777" w:rsidR="00EF6515" w:rsidRPr="00EF6515" w:rsidRDefault="00EF6515" w:rsidP="00EF6515">
      <w:pPr>
        <w:spacing w:line="360" w:lineRule="auto"/>
        <w:jc w:val="both"/>
        <w:rPr>
          <w:rFonts w:ascii="Book Antiqua" w:hAnsi="Book Antiqua"/>
        </w:rPr>
      </w:pPr>
      <w:r w:rsidRPr="00EF6515">
        <w:rPr>
          <w:rFonts w:ascii="Book Antiqua" w:hAnsi="Book Antiqua"/>
        </w:rPr>
        <w:t xml:space="preserve">21 </w:t>
      </w:r>
      <w:r w:rsidRPr="00EF6515">
        <w:rPr>
          <w:rFonts w:ascii="Book Antiqua" w:hAnsi="Book Antiqua"/>
          <w:b/>
          <w:bCs/>
        </w:rPr>
        <w:t>Dunst KM</w:t>
      </w:r>
      <w:r w:rsidRPr="00EF6515">
        <w:rPr>
          <w:rFonts w:ascii="Book Antiqua" w:hAnsi="Book Antiqua"/>
        </w:rPr>
        <w:t xml:space="preserve">, </w:t>
      </w:r>
      <w:proofErr w:type="spellStart"/>
      <w:r w:rsidRPr="00EF6515">
        <w:rPr>
          <w:rFonts w:ascii="Book Antiqua" w:hAnsi="Book Antiqua"/>
        </w:rPr>
        <w:t>Auboeck</w:t>
      </w:r>
      <w:proofErr w:type="spellEnd"/>
      <w:r w:rsidRPr="00EF6515">
        <w:rPr>
          <w:rFonts w:ascii="Book Antiqua" w:hAnsi="Book Antiqua"/>
        </w:rPr>
        <w:t xml:space="preserve"> J, </w:t>
      </w:r>
      <w:proofErr w:type="spellStart"/>
      <w:r w:rsidRPr="00EF6515">
        <w:rPr>
          <w:rFonts w:ascii="Book Antiqua" w:hAnsi="Book Antiqua"/>
        </w:rPr>
        <w:t>Zahel</w:t>
      </w:r>
      <w:proofErr w:type="spellEnd"/>
      <w:r w:rsidRPr="00EF6515">
        <w:rPr>
          <w:rFonts w:ascii="Book Antiqua" w:hAnsi="Book Antiqua"/>
        </w:rPr>
        <w:t xml:space="preserve"> B, </w:t>
      </w:r>
      <w:proofErr w:type="spellStart"/>
      <w:r w:rsidRPr="00EF6515">
        <w:rPr>
          <w:rFonts w:ascii="Book Antiqua" w:hAnsi="Book Antiqua"/>
        </w:rPr>
        <w:t>Raffier</w:t>
      </w:r>
      <w:proofErr w:type="spellEnd"/>
      <w:r w:rsidRPr="00EF6515">
        <w:rPr>
          <w:rFonts w:ascii="Book Antiqua" w:hAnsi="Book Antiqua"/>
        </w:rPr>
        <w:t xml:space="preserve"> B, </w:t>
      </w:r>
      <w:proofErr w:type="spellStart"/>
      <w:r w:rsidRPr="00EF6515">
        <w:rPr>
          <w:rFonts w:ascii="Book Antiqua" w:hAnsi="Book Antiqua"/>
        </w:rPr>
        <w:t>Huemer</w:t>
      </w:r>
      <w:proofErr w:type="spellEnd"/>
      <w:r w:rsidRPr="00EF6515">
        <w:rPr>
          <w:rFonts w:ascii="Book Antiqua" w:hAnsi="Book Antiqua"/>
        </w:rPr>
        <w:t xml:space="preserve"> GM. Extensive allergic reaction to a new wound closure device (</w:t>
      </w:r>
      <w:proofErr w:type="spellStart"/>
      <w:r w:rsidRPr="00EF6515">
        <w:rPr>
          <w:rFonts w:ascii="Book Antiqua" w:hAnsi="Book Antiqua"/>
        </w:rPr>
        <w:t>Prineo</w:t>
      </w:r>
      <w:proofErr w:type="spellEnd"/>
      <w:r w:rsidRPr="00EF6515">
        <w:rPr>
          <w:rFonts w:ascii="Book Antiqua" w:hAnsi="Book Antiqua"/>
        </w:rPr>
        <w:t xml:space="preserve">). </w:t>
      </w:r>
      <w:r w:rsidRPr="00EF6515">
        <w:rPr>
          <w:rFonts w:ascii="Book Antiqua" w:hAnsi="Book Antiqua"/>
          <w:i/>
          <w:iCs/>
        </w:rPr>
        <w:t>Allergy</w:t>
      </w:r>
      <w:r w:rsidRPr="00EF6515">
        <w:rPr>
          <w:rFonts w:ascii="Book Antiqua" w:hAnsi="Book Antiqua"/>
        </w:rPr>
        <w:t xml:space="preserve"> 2010; </w:t>
      </w:r>
      <w:r w:rsidRPr="00EF6515">
        <w:rPr>
          <w:rFonts w:ascii="Book Antiqua" w:hAnsi="Book Antiqua"/>
          <w:b/>
          <w:bCs/>
        </w:rPr>
        <w:t>65</w:t>
      </w:r>
      <w:r w:rsidRPr="00EF6515">
        <w:rPr>
          <w:rFonts w:ascii="Book Antiqua" w:hAnsi="Book Antiqua"/>
        </w:rPr>
        <w:t>: 798-799 [PMID: 19909297 DOI: 10.1111/j.1398-9995.2009.02243.x]</w:t>
      </w:r>
    </w:p>
    <w:p w14:paraId="553BA1DE" w14:textId="77777777" w:rsidR="00EF6515" w:rsidRPr="00EF6515" w:rsidRDefault="00EF6515" w:rsidP="00EF6515">
      <w:pPr>
        <w:spacing w:line="360" w:lineRule="auto"/>
        <w:jc w:val="both"/>
        <w:rPr>
          <w:rFonts w:ascii="Book Antiqua" w:hAnsi="Book Antiqua"/>
          <w:lang w:eastAsia="zh-CN"/>
        </w:rPr>
        <w:sectPr w:rsidR="00EF6515" w:rsidRPr="00EF6515">
          <w:footerReference w:type="default" r:id="rId6"/>
          <w:pgSz w:w="12240" w:h="15840"/>
          <w:pgMar w:top="1440" w:right="1440" w:bottom="1440" w:left="1440" w:header="720" w:footer="720" w:gutter="0"/>
          <w:cols w:space="720"/>
          <w:docGrid w:linePitch="360"/>
        </w:sectPr>
      </w:pPr>
    </w:p>
    <w:p w14:paraId="6BBDA7B3"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lastRenderedPageBreak/>
        <w:t>Footnotes</w:t>
      </w:r>
    </w:p>
    <w:p w14:paraId="65D77277"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Informed consent statement: </w:t>
      </w:r>
      <w:r w:rsidRPr="00EF6515">
        <w:rPr>
          <w:rFonts w:ascii="Book Antiqua" w:eastAsia="Book Antiqua" w:hAnsi="Book Antiqua" w:cs="Book Antiqua"/>
          <w:color w:val="000000"/>
        </w:rPr>
        <w:t xml:space="preserve">This project was undertaken as a case report at Shriners Hospital for Children and, as such, did not formally require further investigation by an Institutional Review Board. All patients and their families were informed that the data concerning their cases would be submitted for publication, and they provided consent. </w:t>
      </w:r>
    </w:p>
    <w:p w14:paraId="154F2390" w14:textId="77777777" w:rsidR="00A77B3E" w:rsidRPr="00EF6515" w:rsidRDefault="00A77B3E" w:rsidP="00EF6515">
      <w:pPr>
        <w:spacing w:line="360" w:lineRule="auto"/>
        <w:jc w:val="both"/>
        <w:rPr>
          <w:rFonts w:ascii="Book Antiqua" w:hAnsi="Book Antiqua"/>
        </w:rPr>
      </w:pPr>
    </w:p>
    <w:p w14:paraId="1814071C"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Conflict-of-interest statement: </w:t>
      </w:r>
      <w:r w:rsidRPr="00EF6515">
        <w:rPr>
          <w:rFonts w:ascii="Book Antiqua" w:eastAsia="Book Antiqua" w:hAnsi="Book Antiqua" w:cs="Book Antiqua"/>
          <w:color w:val="000000"/>
        </w:rPr>
        <w:t xml:space="preserve">The authors declare no conflict of interest. </w:t>
      </w:r>
    </w:p>
    <w:p w14:paraId="53616EB3" w14:textId="77777777" w:rsidR="00A77B3E" w:rsidRPr="00EF6515" w:rsidRDefault="00A77B3E" w:rsidP="00EF6515">
      <w:pPr>
        <w:spacing w:line="360" w:lineRule="auto"/>
        <w:jc w:val="both"/>
        <w:rPr>
          <w:rFonts w:ascii="Book Antiqua" w:hAnsi="Book Antiqua"/>
        </w:rPr>
      </w:pPr>
    </w:p>
    <w:p w14:paraId="5BE0A556"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CARE Checklist (2016) statement: </w:t>
      </w:r>
      <w:r w:rsidRPr="00EF6515">
        <w:rPr>
          <w:rFonts w:ascii="Book Antiqua" w:eastAsia="Book Antiqua" w:hAnsi="Book Antiqua" w:cs="Book Antiqua"/>
          <w:color w:val="000000"/>
        </w:rPr>
        <w:t>The authors have read and reviewed the CARE Checklist (2016), and the manuscript was prepared and revised in compliance with the CARE Checklist (2016).</w:t>
      </w:r>
    </w:p>
    <w:p w14:paraId="5433CC0D" w14:textId="77777777" w:rsidR="00A77B3E" w:rsidRPr="00EF6515" w:rsidRDefault="00A77B3E" w:rsidP="00EF6515">
      <w:pPr>
        <w:spacing w:line="360" w:lineRule="auto"/>
        <w:jc w:val="both"/>
        <w:rPr>
          <w:rFonts w:ascii="Book Antiqua" w:hAnsi="Book Antiqua"/>
        </w:rPr>
      </w:pPr>
    </w:p>
    <w:p w14:paraId="6227F992"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bCs/>
          <w:color w:val="000000"/>
        </w:rPr>
        <w:t xml:space="preserve">Open-Access: </w:t>
      </w:r>
      <w:r w:rsidRPr="00EF65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F6515">
        <w:rPr>
          <w:rFonts w:ascii="Book Antiqua" w:eastAsia="Book Antiqua" w:hAnsi="Book Antiqua" w:cs="Book Antiqua"/>
          <w:color w:val="000000"/>
        </w:rPr>
        <w:t>NonCommercial</w:t>
      </w:r>
      <w:proofErr w:type="spellEnd"/>
      <w:r w:rsidRPr="00EF651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9E30A1" w14:textId="77777777" w:rsidR="00A77B3E" w:rsidRPr="00EF6515" w:rsidRDefault="00A77B3E" w:rsidP="00EF6515">
      <w:pPr>
        <w:spacing w:line="360" w:lineRule="auto"/>
        <w:jc w:val="both"/>
        <w:rPr>
          <w:rFonts w:ascii="Book Antiqua" w:hAnsi="Book Antiqua"/>
        </w:rPr>
      </w:pPr>
    </w:p>
    <w:p w14:paraId="79BC5B1D"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Manuscript source: </w:t>
      </w:r>
      <w:r w:rsidRPr="00EF6515">
        <w:rPr>
          <w:rFonts w:ascii="Book Antiqua" w:eastAsia="Book Antiqua" w:hAnsi="Book Antiqua" w:cs="Book Antiqua"/>
          <w:color w:val="000000"/>
        </w:rPr>
        <w:t xml:space="preserve">Unsolicited </w:t>
      </w:r>
      <w:r w:rsidR="00F33D96" w:rsidRPr="00EF6515">
        <w:rPr>
          <w:rFonts w:ascii="Book Antiqua" w:hAnsi="Book Antiqua" w:cs="Book Antiqua"/>
          <w:color w:val="000000"/>
          <w:lang w:eastAsia="zh-CN"/>
        </w:rPr>
        <w:t>m</w:t>
      </w:r>
      <w:r w:rsidRPr="00EF6515">
        <w:rPr>
          <w:rFonts w:ascii="Book Antiqua" w:eastAsia="Book Antiqua" w:hAnsi="Book Antiqua" w:cs="Book Antiqua"/>
          <w:color w:val="000000"/>
        </w:rPr>
        <w:t>anuscript</w:t>
      </w:r>
    </w:p>
    <w:p w14:paraId="4A006471" w14:textId="77777777" w:rsidR="00A77B3E" w:rsidRPr="00EF6515" w:rsidRDefault="00A77B3E" w:rsidP="00EF6515">
      <w:pPr>
        <w:spacing w:line="360" w:lineRule="auto"/>
        <w:jc w:val="both"/>
        <w:rPr>
          <w:rFonts w:ascii="Book Antiqua" w:hAnsi="Book Antiqua"/>
        </w:rPr>
      </w:pPr>
    </w:p>
    <w:p w14:paraId="0C1A151A"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Peer-review started: </w:t>
      </w:r>
      <w:r w:rsidRPr="00EF6515">
        <w:rPr>
          <w:rFonts w:ascii="Book Antiqua" w:eastAsia="Book Antiqua" w:hAnsi="Book Antiqua" w:cs="Book Antiqua"/>
          <w:color w:val="000000"/>
        </w:rPr>
        <w:t>April 30, 2021</w:t>
      </w:r>
    </w:p>
    <w:p w14:paraId="5FA835F3"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First decision: </w:t>
      </w:r>
      <w:r w:rsidRPr="00EF6515">
        <w:rPr>
          <w:rFonts w:ascii="Book Antiqua" w:eastAsia="Book Antiqua" w:hAnsi="Book Antiqua" w:cs="Book Antiqua"/>
          <w:color w:val="000000"/>
        </w:rPr>
        <w:t>July 28, 2021</w:t>
      </w:r>
    </w:p>
    <w:p w14:paraId="532A8B42"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Article in press: </w:t>
      </w:r>
    </w:p>
    <w:p w14:paraId="222D56F8" w14:textId="77777777" w:rsidR="00A77B3E" w:rsidRPr="00EF6515" w:rsidRDefault="00A77B3E" w:rsidP="00EF6515">
      <w:pPr>
        <w:spacing w:line="360" w:lineRule="auto"/>
        <w:jc w:val="both"/>
        <w:rPr>
          <w:rFonts w:ascii="Book Antiqua" w:hAnsi="Book Antiqua"/>
        </w:rPr>
      </w:pPr>
    </w:p>
    <w:p w14:paraId="406E2277"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Specialty type: </w:t>
      </w:r>
      <w:r w:rsidR="00EF6515" w:rsidRPr="00EF6515">
        <w:rPr>
          <w:rFonts w:ascii="Book Antiqua" w:eastAsia="微软雅黑" w:hAnsi="Book Antiqua" w:cs="宋体"/>
        </w:rPr>
        <w:t>Orthopedics</w:t>
      </w:r>
    </w:p>
    <w:p w14:paraId="5C2CF5D0"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 xml:space="preserve">Country/Territory of origin: </w:t>
      </w:r>
      <w:r w:rsidRPr="00EF6515">
        <w:rPr>
          <w:rFonts w:ascii="Book Antiqua" w:eastAsia="Book Antiqua" w:hAnsi="Book Antiqua" w:cs="Book Antiqua"/>
          <w:color w:val="000000"/>
        </w:rPr>
        <w:t>United States</w:t>
      </w:r>
    </w:p>
    <w:p w14:paraId="43DF0A73"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Peer-review report’s scientific quality classification</w:t>
      </w:r>
    </w:p>
    <w:p w14:paraId="5EA0A81B"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lastRenderedPageBreak/>
        <w:t>Grade A (Excellent): 0</w:t>
      </w:r>
    </w:p>
    <w:p w14:paraId="545DF4D7"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Grade B (Very good): 0</w:t>
      </w:r>
    </w:p>
    <w:p w14:paraId="3386BE90"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Grade C (Good): C, C</w:t>
      </w:r>
    </w:p>
    <w:p w14:paraId="534967B6"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Grade D (Fair): D</w:t>
      </w:r>
    </w:p>
    <w:p w14:paraId="421CA34F"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color w:val="000000"/>
        </w:rPr>
        <w:t>Grade E (Poor): 0</w:t>
      </w:r>
    </w:p>
    <w:p w14:paraId="5FB1E0A5" w14:textId="77777777" w:rsidR="00A77B3E" w:rsidRPr="00EF6515" w:rsidRDefault="00A77B3E" w:rsidP="00EF6515">
      <w:pPr>
        <w:spacing w:line="360" w:lineRule="auto"/>
        <w:jc w:val="both"/>
        <w:rPr>
          <w:rFonts w:ascii="Book Antiqua" w:hAnsi="Book Antiqua"/>
        </w:rPr>
      </w:pPr>
    </w:p>
    <w:p w14:paraId="4603F6B4" w14:textId="77777777" w:rsidR="003D07AF" w:rsidRPr="00EF6515" w:rsidRDefault="002C59D0" w:rsidP="00EF6515">
      <w:pPr>
        <w:spacing w:line="360" w:lineRule="auto"/>
        <w:jc w:val="both"/>
        <w:rPr>
          <w:rFonts w:ascii="Book Antiqua" w:hAnsi="Book Antiqua" w:cs="Book Antiqua"/>
          <w:b/>
          <w:color w:val="000000"/>
          <w:lang w:eastAsia="zh-CN"/>
        </w:rPr>
      </w:pPr>
      <w:r w:rsidRPr="00EF6515">
        <w:rPr>
          <w:rFonts w:ascii="Book Antiqua" w:eastAsia="Book Antiqua" w:hAnsi="Book Antiqua" w:cs="Book Antiqua"/>
          <w:b/>
          <w:color w:val="000000"/>
        </w:rPr>
        <w:t xml:space="preserve">P-Reviewer: </w:t>
      </w:r>
      <w:r w:rsidRPr="00EF6515">
        <w:rPr>
          <w:rFonts w:ascii="Book Antiqua" w:eastAsia="Book Antiqua" w:hAnsi="Book Antiqua" w:cs="Book Antiqua"/>
          <w:color w:val="000000"/>
        </w:rPr>
        <w:t xml:space="preserve">Kim WJ, Li HY, </w:t>
      </w:r>
      <w:proofErr w:type="spellStart"/>
      <w:r w:rsidRPr="00EF6515">
        <w:rPr>
          <w:rFonts w:ascii="Book Antiqua" w:eastAsia="Book Antiqua" w:hAnsi="Book Antiqua" w:cs="Book Antiqua"/>
          <w:color w:val="000000"/>
        </w:rPr>
        <w:t>Saracco</w:t>
      </w:r>
      <w:proofErr w:type="spellEnd"/>
      <w:r w:rsidRPr="00EF6515">
        <w:rPr>
          <w:rFonts w:ascii="Book Antiqua" w:eastAsia="Book Antiqua" w:hAnsi="Book Antiqua" w:cs="Book Antiqua"/>
          <w:color w:val="000000"/>
        </w:rPr>
        <w:t xml:space="preserve"> M</w:t>
      </w:r>
      <w:r w:rsidRPr="00EF6515">
        <w:rPr>
          <w:rFonts w:ascii="Book Antiqua" w:eastAsia="Book Antiqua" w:hAnsi="Book Antiqua" w:cs="Book Antiqua"/>
          <w:b/>
          <w:color w:val="000000"/>
        </w:rPr>
        <w:t xml:space="preserve"> S-Editor: </w:t>
      </w:r>
      <w:r w:rsidR="007B0799" w:rsidRPr="00EF6515">
        <w:rPr>
          <w:rFonts w:ascii="Book Antiqua" w:hAnsi="Book Antiqua" w:cs="Book Antiqua"/>
          <w:color w:val="000000"/>
          <w:lang w:eastAsia="zh-CN"/>
        </w:rPr>
        <w:t>Fan JR</w:t>
      </w:r>
      <w:r w:rsidRPr="00EF6515">
        <w:rPr>
          <w:rFonts w:ascii="Book Antiqua" w:eastAsia="Book Antiqua" w:hAnsi="Book Antiqua" w:cs="Book Antiqua"/>
          <w:b/>
          <w:color w:val="000000"/>
        </w:rPr>
        <w:t xml:space="preserve"> L-Editor: </w:t>
      </w:r>
      <w:r w:rsidR="00A8260F">
        <w:rPr>
          <w:rFonts w:ascii="Book Antiqua" w:hAnsi="Book Antiqua" w:cs="Book Antiqua" w:hint="eastAsia"/>
          <w:b/>
          <w:color w:val="000000"/>
          <w:lang w:eastAsia="zh-CN"/>
        </w:rPr>
        <w:t xml:space="preserve">A </w:t>
      </w:r>
      <w:r w:rsidRPr="00EF6515">
        <w:rPr>
          <w:rFonts w:ascii="Book Antiqua" w:eastAsia="Book Antiqua" w:hAnsi="Book Antiqua" w:cs="Book Antiqua"/>
          <w:b/>
          <w:color w:val="000000"/>
        </w:rPr>
        <w:t>P-Editor:</w:t>
      </w:r>
    </w:p>
    <w:p w14:paraId="211C2C49" w14:textId="77777777" w:rsidR="003D07AF" w:rsidRPr="00EF6515" w:rsidRDefault="003D07AF" w:rsidP="00EF6515">
      <w:pPr>
        <w:spacing w:line="360" w:lineRule="auto"/>
        <w:jc w:val="both"/>
        <w:rPr>
          <w:rFonts w:ascii="Book Antiqua" w:hAnsi="Book Antiqua" w:cs="Book Antiqua"/>
          <w:b/>
          <w:color w:val="000000"/>
          <w:lang w:eastAsia="zh-CN"/>
        </w:rPr>
      </w:pPr>
    </w:p>
    <w:p w14:paraId="50DBBEA4" w14:textId="77777777" w:rsidR="00A77B3E" w:rsidRPr="00EF6515" w:rsidRDefault="002C59D0" w:rsidP="00EF6515">
      <w:pPr>
        <w:spacing w:line="360" w:lineRule="auto"/>
        <w:jc w:val="both"/>
        <w:rPr>
          <w:rFonts w:ascii="Book Antiqua" w:hAnsi="Book Antiqua"/>
        </w:rPr>
      </w:pPr>
      <w:r w:rsidRPr="00EF6515">
        <w:rPr>
          <w:rFonts w:ascii="Book Antiqua" w:eastAsia="Book Antiqua" w:hAnsi="Book Antiqua" w:cs="Book Antiqua"/>
          <w:b/>
          <w:color w:val="000000"/>
        </w:rPr>
        <w:t>Figure Legends</w:t>
      </w:r>
    </w:p>
    <w:p w14:paraId="192D766B" w14:textId="77777777" w:rsidR="00200E60" w:rsidRPr="00EF6515" w:rsidRDefault="00200E60" w:rsidP="00EF6515">
      <w:pPr>
        <w:spacing w:line="360" w:lineRule="auto"/>
        <w:jc w:val="both"/>
        <w:rPr>
          <w:rFonts w:ascii="Book Antiqua" w:hAnsi="Book Antiqua" w:cs="Book Antiqua"/>
          <w:color w:val="000000"/>
          <w:lang w:eastAsia="zh-CN"/>
        </w:rPr>
      </w:pPr>
      <w:r w:rsidRPr="00EF6515">
        <w:rPr>
          <w:rFonts w:ascii="Book Antiqua" w:hAnsi="Book Antiqua"/>
          <w:noProof/>
          <w:lang w:eastAsia="zh-CN"/>
        </w:rPr>
        <w:drawing>
          <wp:inline distT="0" distB="0" distL="0" distR="0" wp14:anchorId="2BE14B2F" wp14:editId="7D0E068A">
            <wp:extent cx="5486400" cy="26238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623820"/>
                    </a:xfrm>
                    <a:prstGeom prst="rect">
                      <a:avLst/>
                    </a:prstGeom>
                  </pic:spPr>
                </pic:pic>
              </a:graphicData>
            </a:graphic>
          </wp:inline>
        </w:drawing>
      </w:r>
    </w:p>
    <w:p w14:paraId="00249C60" w14:textId="77777777" w:rsidR="00A77B3E" w:rsidRPr="00EF6515" w:rsidRDefault="002C59D0" w:rsidP="00EF6515">
      <w:pPr>
        <w:spacing w:line="360" w:lineRule="auto"/>
        <w:jc w:val="both"/>
        <w:rPr>
          <w:rFonts w:ascii="Book Antiqua" w:hAnsi="Book Antiqua" w:cs="Book Antiqua"/>
          <w:color w:val="000000"/>
          <w:lang w:eastAsia="zh-CN"/>
        </w:rPr>
      </w:pPr>
      <w:r w:rsidRPr="00EF6515">
        <w:rPr>
          <w:rFonts w:ascii="Book Antiqua" w:eastAsia="Book Antiqua" w:hAnsi="Book Antiqua" w:cs="Book Antiqua"/>
          <w:b/>
          <w:color w:val="000000"/>
        </w:rPr>
        <w:t>Figure 1 Patient 1</w:t>
      </w:r>
      <w:r w:rsidR="00CC410A" w:rsidRPr="00EF6515">
        <w:rPr>
          <w:rFonts w:ascii="Book Antiqua" w:hAnsi="Book Antiqua" w:cs="Book Antiqua"/>
          <w:b/>
          <w:color w:val="000000"/>
          <w:lang w:eastAsia="zh-CN"/>
        </w:rPr>
        <w:t>.</w:t>
      </w:r>
      <w:r w:rsidRPr="00EF6515">
        <w:rPr>
          <w:rFonts w:ascii="Book Antiqua" w:eastAsia="Book Antiqua" w:hAnsi="Book Antiqua" w:cs="Book Antiqua"/>
          <w:color w:val="000000"/>
        </w:rPr>
        <w:t xml:space="preserve"> </w:t>
      </w:r>
      <w:r w:rsidR="00CC410A" w:rsidRPr="00EF6515">
        <w:rPr>
          <w:rFonts w:ascii="Book Antiqua" w:hAnsi="Book Antiqua" w:cs="Book Antiqua"/>
          <w:color w:val="000000"/>
          <w:lang w:eastAsia="zh-CN"/>
        </w:rPr>
        <w:t>A: L</w:t>
      </w:r>
      <w:r w:rsidRPr="00EF6515">
        <w:rPr>
          <w:rFonts w:ascii="Book Antiqua" w:eastAsia="Book Antiqua" w:hAnsi="Book Antiqua" w:cs="Book Antiqua"/>
          <w:color w:val="000000"/>
        </w:rPr>
        <w:t>eft knee operative site, one week po</w:t>
      </w:r>
      <w:r w:rsidR="00035AAC">
        <w:rPr>
          <w:rFonts w:ascii="Book Antiqua" w:eastAsia="Book Antiqua" w:hAnsi="Book Antiqua" w:cs="Book Antiqua"/>
          <w:color w:val="000000"/>
        </w:rPr>
        <w:t xml:space="preserve">st-operation and use of </w:t>
      </w:r>
      <w:proofErr w:type="spellStart"/>
      <w:r w:rsidR="00035AAC">
        <w:rPr>
          <w:rFonts w:ascii="Book Antiqua" w:eastAsia="Book Antiqua" w:hAnsi="Book Antiqua" w:cs="Book Antiqua"/>
          <w:color w:val="000000"/>
        </w:rPr>
        <w:t>Prineo</w:t>
      </w:r>
      <w:proofErr w:type="spellEnd"/>
      <w:r w:rsidR="00035AAC">
        <w:rPr>
          <w:rFonts w:ascii="Book Antiqua" w:eastAsia="Book Antiqua" w:hAnsi="Book Antiqua" w:cs="Book Antiqua"/>
          <w:color w:val="000000"/>
        </w:rPr>
        <w:t>™</w:t>
      </w:r>
      <w:r w:rsidRPr="00EF6515">
        <w:rPr>
          <w:rFonts w:ascii="Book Antiqua" w:eastAsia="Book Antiqua" w:hAnsi="Book Antiqua" w:cs="Book Antiqua"/>
          <w:color w:val="000000"/>
        </w:rPr>
        <w:t xml:space="preserve"> for wound closure; </w:t>
      </w:r>
      <w:r w:rsidR="00CC410A" w:rsidRPr="00EF6515">
        <w:rPr>
          <w:rFonts w:ascii="Book Antiqua" w:hAnsi="Book Antiqua" w:cs="Book Antiqua"/>
          <w:color w:val="000000"/>
          <w:lang w:eastAsia="zh-CN"/>
        </w:rPr>
        <w:t>B:</w:t>
      </w:r>
      <w:r w:rsidRPr="00EF6515">
        <w:rPr>
          <w:rFonts w:ascii="Book Antiqua" w:eastAsia="Book Antiqua" w:hAnsi="Book Antiqua" w:cs="Book Antiqua"/>
          <w:color w:val="000000"/>
        </w:rPr>
        <w:t xml:space="preserve"> </w:t>
      </w:r>
      <w:r w:rsidR="00CC410A" w:rsidRPr="00EF6515">
        <w:rPr>
          <w:rFonts w:ascii="Book Antiqua" w:hAnsi="Book Antiqua" w:cs="Book Antiqua"/>
          <w:color w:val="000000"/>
          <w:lang w:eastAsia="zh-CN"/>
        </w:rPr>
        <w:t>L</w:t>
      </w:r>
      <w:r w:rsidR="00035AAC">
        <w:rPr>
          <w:rFonts w:ascii="Book Antiqua" w:eastAsia="Book Antiqua" w:hAnsi="Book Antiqua" w:cs="Book Antiqua"/>
          <w:color w:val="000000"/>
        </w:rPr>
        <w:t>eft knee operative site</w:t>
      </w:r>
      <w:r w:rsidRPr="00EF6515">
        <w:rPr>
          <w:rFonts w:ascii="Book Antiqua" w:eastAsia="Book Antiqua" w:hAnsi="Book Antiqua" w:cs="Book Antiqua"/>
          <w:color w:val="000000"/>
        </w:rPr>
        <w:t>,</w:t>
      </w:r>
      <w:r w:rsidR="00035AAC">
        <w:rPr>
          <w:rFonts w:ascii="Book Antiqua" w:hAnsi="Book Antiqua" w:cs="Book Antiqua" w:hint="eastAsia"/>
          <w:color w:val="000000"/>
          <w:lang w:eastAsia="zh-CN"/>
        </w:rPr>
        <w:t xml:space="preserve"> </w:t>
      </w:r>
      <w:r w:rsidRPr="00EF6515">
        <w:rPr>
          <w:rFonts w:ascii="Book Antiqua" w:eastAsia="Book Antiqua" w:hAnsi="Book Antiqua" w:cs="Book Antiqua"/>
          <w:color w:val="000000"/>
        </w:rPr>
        <w:t xml:space="preserve">two weeks post-operation; </w:t>
      </w:r>
      <w:r w:rsidR="00CC410A" w:rsidRPr="00EF6515">
        <w:rPr>
          <w:rFonts w:ascii="Book Antiqua" w:hAnsi="Book Antiqua" w:cs="Book Antiqua"/>
          <w:color w:val="000000"/>
          <w:lang w:eastAsia="zh-CN"/>
        </w:rPr>
        <w:t>C: L</w:t>
      </w:r>
      <w:r w:rsidRPr="00EF6515">
        <w:rPr>
          <w:rFonts w:ascii="Book Antiqua" w:eastAsia="Book Antiqua" w:hAnsi="Book Antiqua" w:cs="Book Antiqua"/>
          <w:color w:val="000000"/>
        </w:rPr>
        <w:t>eft knee operative site, three weeks post-operation</w:t>
      </w:r>
      <w:r w:rsidR="00CC410A" w:rsidRPr="00EF6515">
        <w:rPr>
          <w:rFonts w:ascii="Book Antiqua" w:hAnsi="Book Antiqua" w:cs="Book Antiqua"/>
          <w:color w:val="000000"/>
          <w:lang w:eastAsia="zh-CN"/>
        </w:rPr>
        <w:t>.</w:t>
      </w:r>
    </w:p>
    <w:p w14:paraId="178FB684" w14:textId="77777777" w:rsidR="00CC410A" w:rsidRPr="00EF6515" w:rsidRDefault="007D2EB9" w:rsidP="00EF6515">
      <w:pPr>
        <w:spacing w:line="360" w:lineRule="auto"/>
        <w:jc w:val="both"/>
        <w:rPr>
          <w:rFonts w:ascii="Book Antiqua" w:hAnsi="Book Antiqua"/>
          <w:lang w:eastAsia="zh-CN"/>
        </w:rPr>
      </w:pPr>
      <w:r w:rsidRPr="00EF6515">
        <w:rPr>
          <w:rFonts w:ascii="Book Antiqua" w:hAnsi="Book Antiqua" w:cs="Book Antiqua"/>
          <w:color w:val="000000"/>
          <w:lang w:eastAsia="zh-CN"/>
        </w:rPr>
        <w:br w:type="page"/>
      </w:r>
      <w:r w:rsidRPr="00EF6515">
        <w:rPr>
          <w:rFonts w:ascii="Book Antiqua" w:hAnsi="Book Antiqua"/>
          <w:noProof/>
          <w:lang w:eastAsia="zh-CN"/>
        </w:rPr>
        <w:lastRenderedPageBreak/>
        <w:drawing>
          <wp:inline distT="0" distB="0" distL="0" distR="0" wp14:anchorId="1E1DCC61" wp14:editId="78365C9B">
            <wp:extent cx="5486400" cy="39566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56685"/>
                    </a:xfrm>
                    <a:prstGeom prst="rect">
                      <a:avLst/>
                    </a:prstGeom>
                  </pic:spPr>
                </pic:pic>
              </a:graphicData>
            </a:graphic>
          </wp:inline>
        </w:drawing>
      </w:r>
    </w:p>
    <w:p w14:paraId="7F599CCC" w14:textId="77777777" w:rsidR="00A77B3E" w:rsidRPr="00EF6515" w:rsidRDefault="002C59D0" w:rsidP="00EF6515">
      <w:pPr>
        <w:spacing w:line="360" w:lineRule="auto"/>
        <w:jc w:val="both"/>
        <w:rPr>
          <w:rFonts w:ascii="Book Antiqua" w:hAnsi="Book Antiqua"/>
          <w:lang w:eastAsia="zh-CN"/>
        </w:rPr>
      </w:pPr>
      <w:r w:rsidRPr="00EF6515">
        <w:rPr>
          <w:rFonts w:ascii="Book Antiqua" w:eastAsia="Book Antiqua" w:hAnsi="Book Antiqua" w:cs="Book Antiqua"/>
          <w:b/>
          <w:color w:val="000000"/>
        </w:rPr>
        <w:t>Figure 2 Patient 2</w:t>
      </w:r>
      <w:r w:rsidR="007D2EB9" w:rsidRPr="00EF6515">
        <w:rPr>
          <w:rFonts w:ascii="Book Antiqua" w:hAnsi="Book Antiqua" w:cs="Book Antiqua"/>
          <w:b/>
          <w:color w:val="000000"/>
          <w:lang w:eastAsia="zh-CN"/>
        </w:rPr>
        <w:t>.</w:t>
      </w:r>
      <w:r w:rsidR="007D2EB9" w:rsidRPr="00EF6515">
        <w:rPr>
          <w:rFonts w:ascii="Book Antiqua" w:hAnsi="Book Antiqua" w:cs="Book Antiqua"/>
          <w:color w:val="000000"/>
          <w:lang w:eastAsia="zh-CN"/>
        </w:rPr>
        <w:t xml:space="preserve"> A:</w:t>
      </w:r>
      <w:r w:rsidRPr="00EF6515">
        <w:rPr>
          <w:rFonts w:ascii="Book Antiqua" w:eastAsia="Book Antiqua" w:hAnsi="Book Antiqua" w:cs="Book Antiqua"/>
          <w:color w:val="000000"/>
        </w:rPr>
        <w:t xml:space="preserve"> </w:t>
      </w:r>
      <w:r w:rsidR="007D2EB9" w:rsidRPr="00EF6515">
        <w:rPr>
          <w:rFonts w:ascii="Book Antiqua" w:hAnsi="Book Antiqua" w:cs="Book Antiqua"/>
          <w:color w:val="000000"/>
          <w:lang w:eastAsia="zh-CN"/>
        </w:rPr>
        <w:t>L</w:t>
      </w:r>
      <w:r w:rsidRPr="00EF6515">
        <w:rPr>
          <w:rFonts w:ascii="Book Antiqua" w:eastAsia="Book Antiqua" w:hAnsi="Book Antiqua" w:cs="Book Antiqua"/>
          <w:color w:val="000000"/>
        </w:rPr>
        <w:t xml:space="preserve">eft knee operative site, one week post-operation and use of </w:t>
      </w:r>
      <w:proofErr w:type="spellStart"/>
      <w:r w:rsidRPr="00EF6515">
        <w:rPr>
          <w:rFonts w:ascii="Book Antiqua" w:eastAsia="Book Antiqua" w:hAnsi="Book Antiqua" w:cs="Book Antiqua"/>
          <w:color w:val="000000"/>
        </w:rPr>
        <w:t>Prineo</w:t>
      </w:r>
      <w:proofErr w:type="spellEnd"/>
      <w:r w:rsidRPr="00EF6515">
        <w:rPr>
          <w:rFonts w:ascii="Book Antiqua" w:eastAsia="Book Antiqua" w:hAnsi="Book Antiqua" w:cs="Book Antiqua"/>
          <w:color w:val="000000"/>
        </w:rPr>
        <w:t xml:space="preserve">™ for wound closure; </w:t>
      </w:r>
      <w:r w:rsidR="007D2EB9" w:rsidRPr="00EF6515">
        <w:rPr>
          <w:rFonts w:ascii="Book Antiqua" w:hAnsi="Book Antiqua" w:cs="Book Antiqua"/>
          <w:color w:val="000000"/>
          <w:lang w:eastAsia="zh-CN"/>
        </w:rPr>
        <w:t>B:</w:t>
      </w:r>
      <w:r w:rsidRPr="00EF6515">
        <w:rPr>
          <w:rFonts w:ascii="Book Antiqua" w:eastAsia="Book Antiqua" w:hAnsi="Book Antiqua" w:cs="Book Antiqua"/>
          <w:color w:val="000000"/>
        </w:rPr>
        <w:t xml:space="preserve"> </w:t>
      </w:r>
      <w:r w:rsidR="007D2EB9" w:rsidRPr="00EF6515">
        <w:rPr>
          <w:rFonts w:ascii="Book Antiqua" w:hAnsi="Book Antiqua" w:cs="Book Antiqua"/>
          <w:color w:val="000000"/>
          <w:lang w:eastAsia="zh-CN"/>
        </w:rPr>
        <w:t>L</w:t>
      </w:r>
      <w:r w:rsidRPr="00EF6515">
        <w:rPr>
          <w:rFonts w:ascii="Book Antiqua" w:eastAsia="Book Antiqua" w:hAnsi="Book Antiqua" w:cs="Book Antiqua"/>
          <w:color w:val="000000"/>
        </w:rPr>
        <w:t>eft knee operative site, six weeks post-operation</w:t>
      </w:r>
      <w:r w:rsidR="007D2EB9" w:rsidRPr="00EF6515">
        <w:rPr>
          <w:rFonts w:ascii="Book Antiqua" w:hAnsi="Book Antiqua" w:cs="Book Antiqua"/>
          <w:color w:val="000000"/>
          <w:lang w:eastAsia="zh-CN"/>
        </w:rPr>
        <w:t>.</w:t>
      </w:r>
    </w:p>
    <w:sectPr w:rsidR="00A77B3E" w:rsidRPr="00EF65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AE3E2" w14:textId="77777777" w:rsidR="00012E7F" w:rsidRDefault="00012E7F" w:rsidP="007B0799">
      <w:r>
        <w:separator/>
      </w:r>
    </w:p>
  </w:endnote>
  <w:endnote w:type="continuationSeparator" w:id="0">
    <w:p w14:paraId="26F41639" w14:textId="77777777" w:rsidR="00012E7F" w:rsidRDefault="00012E7F" w:rsidP="007B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60023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95C6A96" w14:textId="77777777" w:rsidR="007B0799" w:rsidRPr="007B0799" w:rsidRDefault="007B0799">
            <w:pPr>
              <w:pStyle w:val="a5"/>
              <w:jc w:val="right"/>
              <w:rPr>
                <w:rFonts w:ascii="Book Antiqua" w:hAnsi="Book Antiqua"/>
                <w:sz w:val="24"/>
                <w:szCs w:val="24"/>
              </w:rPr>
            </w:pPr>
            <w:r w:rsidRPr="007B0799">
              <w:rPr>
                <w:rFonts w:ascii="Book Antiqua" w:hAnsi="Book Antiqua"/>
                <w:sz w:val="24"/>
                <w:szCs w:val="24"/>
                <w:lang w:val="zh-CN" w:eastAsia="zh-CN"/>
              </w:rPr>
              <w:t xml:space="preserve"> </w:t>
            </w:r>
            <w:r w:rsidRPr="007B0799">
              <w:rPr>
                <w:rFonts w:ascii="Book Antiqua" w:hAnsi="Book Antiqua"/>
                <w:b/>
                <w:bCs/>
                <w:sz w:val="24"/>
                <w:szCs w:val="24"/>
              </w:rPr>
              <w:fldChar w:fldCharType="begin"/>
            </w:r>
            <w:r w:rsidRPr="007B0799">
              <w:rPr>
                <w:rFonts w:ascii="Book Antiqua" w:hAnsi="Book Antiqua"/>
                <w:b/>
                <w:bCs/>
                <w:sz w:val="24"/>
                <w:szCs w:val="24"/>
              </w:rPr>
              <w:instrText>PAGE</w:instrText>
            </w:r>
            <w:r w:rsidRPr="007B0799">
              <w:rPr>
                <w:rFonts w:ascii="Book Antiqua" w:hAnsi="Book Antiqua"/>
                <w:b/>
                <w:bCs/>
                <w:sz w:val="24"/>
                <w:szCs w:val="24"/>
              </w:rPr>
              <w:fldChar w:fldCharType="separate"/>
            </w:r>
            <w:r w:rsidR="00A8260F">
              <w:rPr>
                <w:rFonts w:ascii="Book Antiqua" w:hAnsi="Book Antiqua"/>
                <w:b/>
                <w:bCs/>
                <w:noProof/>
                <w:sz w:val="24"/>
                <w:szCs w:val="24"/>
              </w:rPr>
              <w:t>14</w:t>
            </w:r>
            <w:r w:rsidRPr="007B0799">
              <w:rPr>
                <w:rFonts w:ascii="Book Antiqua" w:hAnsi="Book Antiqua"/>
                <w:b/>
                <w:bCs/>
                <w:sz w:val="24"/>
                <w:szCs w:val="24"/>
              </w:rPr>
              <w:fldChar w:fldCharType="end"/>
            </w:r>
            <w:r w:rsidRPr="007B0799">
              <w:rPr>
                <w:rFonts w:ascii="Book Antiqua" w:hAnsi="Book Antiqua"/>
                <w:sz w:val="24"/>
                <w:szCs w:val="24"/>
                <w:lang w:val="zh-CN" w:eastAsia="zh-CN"/>
              </w:rPr>
              <w:t xml:space="preserve"> / </w:t>
            </w:r>
            <w:r w:rsidRPr="007B0799">
              <w:rPr>
                <w:rFonts w:ascii="Book Antiqua" w:hAnsi="Book Antiqua"/>
                <w:b/>
                <w:bCs/>
                <w:sz w:val="24"/>
                <w:szCs w:val="24"/>
              </w:rPr>
              <w:fldChar w:fldCharType="begin"/>
            </w:r>
            <w:r w:rsidRPr="007B0799">
              <w:rPr>
                <w:rFonts w:ascii="Book Antiqua" w:hAnsi="Book Antiqua"/>
                <w:b/>
                <w:bCs/>
                <w:sz w:val="24"/>
                <w:szCs w:val="24"/>
              </w:rPr>
              <w:instrText>NUMPAGES</w:instrText>
            </w:r>
            <w:r w:rsidRPr="007B0799">
              <w:rPr>
                <w:rFonts w:ascii="Book Antiqua" w:hAnsi="Book Antiqua"/>
                <w:b/>
                <w:bCs/>
                <w:sz w:val="24"/>
                <w:szCs w:val="24"/>
              </w:rPr>
              <w:fldChar w:fldCharType="separate"/>
            </w:r>
            <w:r w:rsidR="00A8260F">
              <w:rPr>
                <w:rFonts w:ascii="Book Antiqua" w:hAnsi="Book Antiqua"/>
                <w:b/>
                <w:bCs/>
                <w:noProof/>
                <w:sz w:val="24"/>
                <w:szCs w:val="24"/>
              </w:rPr>
              <w:t>15</w:t>
            </w:r>
            <w:r w:rsidRPr="007B0799">
              <w:rPr>
                <w:rFonts w:ascii="Book Antiqua" w:hAnsi="Book Antiqua"/>
                <w:b/>
                <w:bCs/>
                <w:sz w:val="24"/>
                <w:szCs w:val="24"/>
              </w:rPr>
              <w:fldChar w:fldCharType="end"/>
            </w:r>
          </w:p>
        </w:sdtContent>
      </w:sdt>
    </w:sdtContent>
  </w:sdt>
  <w:p w14:paraId="5971C9E4" w14:textId="77777777" w:rsidR="007B0799" w:rsidRDefault="007B07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BE03B" w14:textId="77777777" w:rsidR="00012E7F" w:rsidRDefault="00012E7F" w:rsidP="007B0799">
      <w:r>
        <w:separator/>
      </w:r>
    </w:p>
  </w:footnote>
  <w:footnote w:type="continuationSeparator" w:id="0">
    <w:p w14:paraId="06ABB81D" w14:textId="77777777" w:rsidR="00012E7F" w:rsidRDefault="00012E7F" w:rsidP="007B0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E7F"/>
    <w:rsid w:val="00035AAC"/>
    <w:rsid w:val="00200E60"/>
    <w:rsid w:val="002164B4"/>
    <w:rsid w:val="00280FDE"/>
    <w:rsid w:val="002C59D0"/>
    <w:rsid w:val="003370C1"/>
    <w:rsid w:val="003D07AF"/>
    <w:rsid w:val="004316F3"/>
    <w:rsid w:val="00520653"/>
    <w:rsid w:val="0054659A"/>
    <w:rsid w:val="005634AC"/>
    <w:rsid w:val="00610231"/>
    <w:rsid w:val="0062615D"/>
    <w:rsid w:val="00632AFC"/>
    <w:rsid w:val="006B6A62"/>
    <w:rsid w:val="006C52AD"/>
    <w:rsid w:val="007A65A1"/>
    <w:rsid w:val="007B0799"/>
    <w:rsid w:val="007D2EB9"/>
    <w:rsid w:val="00975150"/>
    <w:rsid w:val="009C73D7"/>
    <w:rsid w:val="009D0EBC"/>
    <w:rsid w:val="009D4B9F"/>
    <w:rsid w:val="00A11346"/>
    <w:rsid w:val="00A77B3E"/>
    <w:rsid w:val="00A8260F"/>
    <w:rsid w:val="00C90CA2"/>
    <w:rsid w:val="00CA2A55"/>
    <w:rsid w:val="00CC410A"/>
    <w:rsid w:val="00CD62E6"/>
    <w:rsid w:val="00CD6EF7"/>
    <w:rsid w:val="00CF0427"/>
    <w:rsid w:val="00DD3EC5"/>
    <w:rsid w:val="00E13521"/>
    <w:rsid w:val="00E31B37"/>
    <w:rsid w:val="00EF6515"/>
    <w:rsid w:val="00F116EA"/>
    <w:rsid w:val="00F33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57B5B6"/>
  <w15:docId w15:val="{AED7C5D3-7340-4B69-9FD4-0599A7B11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TextRunSCXW35550120BCX0">
    <w:name w:val="NormalTextRun SCXW35550120 BCX0"/>
    <w:basedOn w:val="a0"/>
  </w:style>
  <w:style w:type="paragraph" w:styleId="a3">
    <w:name w:val="header"/>
    <w:basedOn w:val="a"/>
    <w:link w:val="a4"/>
    <w:rsid w:val="007B0799"/>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7B0799"/>
    <w:rPr>
      <w:sz w:val="18"/>
      <w:szCs w:val="18"/>
    </w:rPr>
  </w:style>
  <w:style w:type="paragraph" w:styleId="a5">
    <w:name w:val="footer"/>
    <w:basedOn w:val="a"/>
    <w:link w:val="a6"/>
    <w:uiPriority w:val="99"/>
    <w:rsid w:val="007B0799"/>
    <w:pPr>
      <w:tabs>
        <w:tab w:val="center" w:pos="4320"/>
        <w:tab w:val="right" w:pos="8640"/>
      </w:tabs>
      <w:snapToGrid w:val="0"/>
    </w:pPr>
    <w:rPr>
      <w:sz w:val="18"/>
      <w:szCs w:val="18"/>
    </w:rPr>
  </w:style>
  <w:style w:type="character" w:customStyle="1" w:styleId="a6">
    <w:name w:val="页脚 字符"/>
    <w:basedOn w:val="a0"/>
    <w:link w:val="a5"/>
    <w:uiPriority w:val="99"/>
    <w:rsid w:val="007B0799"/>
    <w:rPr>
      <w:sz w:val="18"/>
      <w:szCs w:val="18"/>
    </w:rPr>
  </w:style>
  <w:style w:type="paragraph" w:styleId="a7">
    <w:name w:val="Balloon Text"/>
    <w:basedOn w:val="a"/>
    <w:link w:val="a8"/>
    <w:rsid w:val="00200E60"/>
    <w:rPr>
      <w:sz w:val="18"/>
      <w:szCs w:val="18"/>
    </w:rPr>
  </w:style>
  <w:style w:type="character" w:customStyle="1" w:styleId="a8">
    <w:name w:val="批注框文本 字符"/>
    <w:basedOn w:val="a0"/>
    <w:link w:val="a7"/>
    <w:rsid w:val="00200E6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3447</Words>
  <Characters>19653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2021-09-19T07:11:00Z</dcterms:created>
  <dcterms:modified xsi:type="dcterms:W3CDTF">2021-09-19T07:11:00Z</dcterms:modified>
</cp:coreProperties>
</file>