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EE83B" w14:textId="193290F2"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color w:val="000000"/>
        </w:rPr>
        <w:t xml:space="preserve">Name of Journal: </w:t>
      </w:r>
      <w:r w:rsidRPr="007052E0">
        <w:rPr>
          <w:rFonts w:ascii="Book Antiqua" w:eastAsia="Book Antiqua" w:hAnsi="Book Antiqua" w:cs="Book Antiqua"/>
          <w:i/>
          <w:color w:val="000000"/>
        </w:rPr>
        <w:t>World Journal of Clinical Cases</w:t>
      </w:r>
    </w:p>
    <w:p w14:paraId="3A501585"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color w:val="000000"/>
        </w:rPr>
        <w:t xml:space="preserve">Manuscript NO: </w:t>
      </w:r>
      <w:r w:rsidRPr="007052E0">
        <w:rPr>
          <w:rFonts w:ascii="Book Antiqua" w:eastAsia="Book Antiqua" w:hAnsi="Book Antiqua" w:cs="Book Antiqua"/>
          <w:color w:val="000000"/>
        </w:rPr>
        <w:t>67548</w:t>
      </w:r>
    </w:p>
    <w:p w14:paraId="2D567359"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color w:val="000000"/>
        </w:rPr>
        <w:t xml:space="preserve">Manuscript Type: </w:t>
      </w:r>
      <w:r w:rsidRPr="007052E0">
        <w:rPr>
          <w:rFonts w:ascii="Book Antiqua" w:eastAsia="Book Antiqua" w:hAnsi="Book Antiqua" w:cs="Book Antiqua"/>
          <w:color w:val="000000"/>
        </w:rPr>
        <w:t>CASE REPORT</w:t>
      </w:r>
    </w:p>
    <w:p w14:paraId="6893E39D" w14:textId="77777777" w:rsidR="00970385" w:rsidRPr="007052E0" w:rsidRDefault="00970385" w:rsidP="00FA771B">
      <w:pPr>
        <w:spacing w:line="360" w:lineRule="auto"/>
        <w:jc w:val="both"/>
        <w:rPr>
          <w:rFonts w:ascii="Book Antiqua" w:hAnsi="Book Antiqua"/>
        </w:rPr>
      </w:pPr>
    </w:p>
    <w:p w14:paraId="0C8FE66A" w14:textId="77777777" w:rsidR="00970385" w:rsidRPr="007052E0" w:rsidRDefault="00DC5F71" w:rsidP="00FA771B">
      <w:pPr>
        <w:spacing w:line="360" w:lineRule="auto"/>
        <w:jc w:val="both"/>
        <w:rPr>
          <w:rFonts w:ascii="Book Antiqua" w:hAnsi="Book Antiqua"/>
        </w:rPr>
      </w:pPr>
      <w:bookmarkStart w:id="0" w:name="OLE_LINK3"/>
      <w:r w:rsidRPr="007052E0">
        <w:rPr>
          <w:rFonts w:ascii="Book Antiqua" w:eastAsia="Book Antiqua" w:hAnsi="Book Antiqua" w:cs="Book Antiqua"/>
          <w:b/>
          <w:color w:val="000000"/>
        </w:rPr>
        <w:t xml:space="preserve">De </w:t>
      </w:r>
      <w:proofErr w:type="spellStart"/>
      <w:r w:rsidRPr="007052E0">
        <w:rPr>
          <w:rFonts w:ascii="Book Antiqua" w:eastAsia="Book Antiqua" w:hAnsi="Book Antiqua" w:cs="Book Antiqua"/>
          <w:b/>
          <w:color w:val="000000"/>
        </w:rPr>
        <w:t>Garengeot</w:t>
      </w:r>
      <w:proofErr w:type="spellEnd"/>
      <w:r w:rsidRPr="007052E0">
        <w:rPr>
          <w:rFonts w:ascii="Book Antiqua" w:eastAsia="Book Antiqua" w:hAnsi="Book Antiqua" w:cs="Book Antiqua"/>
          <w:b/>
          <w:color w:val="000000"/>
        </w:rPr>
        <w:t xml:space="preserve"> hernia </w:t>
      </w:r>
      <w:bookmarkEnd w:id="0"/>
      <w:r w:rsidRPr="007052E0">
        <w:rPr>
          <w:rFonts w:ascii="Book Antiqua" w:eastAsia="Book Antiqua" w:hAnsi="Book Antiqua" w:cs="Book Antiqua"/>
          <w:b/>
          <w:color w:val="000000"/>
        </w:rPr>
        <w:t>with avascular necrosis of the appendix: A case report</w:t>
      </w:r>
    </w:p>
    <w:p w14:paraId="078724F6" w14:textId="77777777" w:rsidR="00970385" w:rsidRPr="007052E0" w:rsidRDefault="00970385" w:rsidP="00FA771B">
      <w:pPr>
        <w:spacing w:line="360" w:lineRule="auto"/>
        <w:jc w:val="both"/>
        <w:rPr>
          <w:rFonts w:ascii="Book Antiqua" w:hAnsi="Book Antiqua"/>
        </w:rPr>
      </w:pPr>
    </w:p>
    <w:p w14:paraId="66A1AA89" w14:textId="48714E59" w:rsidR="00970385" w:rsidRPr="007052E0" w:rsidRDefault="00202863" w:rsidP="00FA771B">
      <w:pPr>
        <w:spacing w:line="360" w:lineRule="auto"/>
        <w:jc w:val="both"/>
        <w:rPr>
          <w:rFonts w:ascii="Book Antiqua" w:hAnsi="Book Antiqua"/>
        </w:rPr>
      </w:pPr>
      <w:r w:rsidRPr="007052E0">
        <w:rPr>
          <w:rFonts w:ascii="Book Antiqua" w:eastAsia="Book Antiqua" w:hAnsi="Book Antiqua" w:cs="Book Antiqua"/>
          <w:color w:val="000000"/>
        </w:rPr>
        <w:t xml:space="preserve">Yao MQ </w:t>
      </w:r>
      <w:r w:rsidRPr="007052E0">
        <w:rPr>
          <w:rFonts w:ascii="Book Antiqua" w:eastAsia="Book Antiqua" w:hAnsi="Book Antiqua" w:cs="Book Antiqua"/>
          <w:i/>
          <w:iCs/>
          <w:color w:val="000000"/>
        </w:rPr>
        <w:t>et al</w:t>
      </w:r>
      <w:r w:rsidRPr="007052E0">
        <w:rPr>
          <w:rFonts w:ascii="Book Antiqua" w:eastAsia="Book Antiqua" w:hAnsi="Book Antiqua" w:cs="Book Antiqua"/>
          <w:color w:val="000000"/>
        </w:rPr>
        <w:t xml:space="preserve">. </w:t>
      </w:r>
      <w:r w:rsidR="00DC5F71" w:rsidRPr="007052E0">
        <w:rPr>
          <w:rFonts w:ascii="Book Antiqua" w:eastAsia="Book Antiqua" w:hAnsi="Book Antiqua" w:cs="Book Antiqua"/>
          <w:color w:val="000000"/>
        </w:rPr>
        <w:t xml:space="preserve">De </w:t>
      </w:r>
      <w:proofErr w:type="spellStart"/>
      <w:r w:rsidR="00DC5F71" w:rsidRPr="007052E0">
        <w:rPr>
          <w:rFonts w:ascii="Book Antiqua" w:eastAsia="Book Antiqua" w:hAnsi="Book Antiqua" w:cs="Book Antiqua"/>
          <w:color w:val="000000"/>
        </w:rPr>
        <w:t>Garengeot</w:t>
      </w:r>
      <w:proofErr w:type="spellEnd"/>
      <w:r w:rsidR="00DC5F71" w:rsidRPr="007052E0">
        <w:rPr>
          <w:rFonts w:ascii="Book Antiqua" w:eastAsia="Book Antiqua" w:hAnsi="Book Antiqua" w:cs="Book Antiqua"/>
          <w:color w:val="000000"/>
        </w:rPr>
        <w:t xml:space="preserve"> hernia with appendix necrosis</w:t>
      </w:r>
    </w:p>
    <w:p w14:paraId="63183A4F" w14:textId="77777777" w:rsidR="00970385" w:rsidRPr="007052E0" w:rsidRDefault="00970385" w:rsidP="00FA771B">
      <w:pPr>
        <w:spacing w:line="360" w:lineRule="auto"/>
        <w:jc w:val="both"/>
        <w:rPr>
          <w:rFonts w:ascii="Book Antiqua" w:hAnsi="Book Antiqua"/>
        </w:rPr>
      </w:pPr>
    </w:p>
    <w:p w14:paraId="3381E229"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Min-</w:t>
      </w:r>
      <w:proofErr w:type="spellStart"/>
      <w:r w:rsidRPr="007052E0">
        <w:rPr>
          <w:rFonts w:ascii="Book Antiqua" w:eastAsia="Book Antiqua" w:hAnsi="Book Antiqua" w:cs="Book Antiqua"/>
          <w:color w:val="000000"/>
        </w:rPr>
        <w:t>Quan</w:t>
      </w:r>
      <w:proofErr w:type="spellEnd"/>
      <w:r w:rsidRPr="007052E0">
        <w:rPr>
          <w:rFonts w:ascii="Book Antiqua" w:eastAsia="Book Antiqua" w:hAnsi="Book Antiqua" w:cs="Book Antiqua"/>
          <w:color w:val="000000"/>
        </w:rPr>
        <w:t xml:space="preserve"> Yao, Bing-Hong Yi, Yong Yang, Xiao-Qi </w:t>
      </w:r>
      <w:proofErr w:type="spellStart"/>
      <w:r w:rsidRPr="007052E0">
        <w:rPr>
          <w:rFonts w:ascii="Book Antiqua" w:eastAsia="Book Antiqua" w:hAnsi="Book Antiqua" w:cs="Book Antiqua"/>
          <w:color w:val="000000"/>
        </w:rPr>
        <w:t>Weng</w:t>
      </w:r>
      <w:proofErr w:type="spellEnd"/>
      <w:r w:rsidRPr="007052E0">
        <w:rPr>
          <w:rFonts w:ascii="Book Antiqua" w:eastAsia="Book Antiqua" w:hAnsi="Book Antiqua" w:cs="Book Antiqua"/>
          <w:color w:val="000000"/>
        </w:rPr>
        <w:t xml:space="preserve">, </w:t>
      </w:r>
      <w:proofErr w:type="spellStart"/>
      <w:r w:rsidRPr="007052E0">
        <w:rPr>
          <w:rFonts w:ascii="Book Antiqua" w:eastAsia="Book Antiqua" w:hAnsi="Book Antiqua" w:cs="Book Antiqua"/>
          <w:color w:val="000000"/>
        </w:rPr>
        <w:t>Jin</w:t>
      </w:r>
      <w:proofErr w:type="spellEnd"/>
      <w:r w:rsidRPr="007052E0">
        <w:rPr>
          <w:rFonts w:ascii="Book Antiqua" w:eastAsia="Book Antiqua" w:hAnsi="Book Antiqua" w:cs="Book Antiqua"/>
          <w:color w:val="000000"/>
        </w:rPr>
        <w:t>-Xing Fan, Yu-Peng Jiang</w:t>
      </w:r>
    </w:p>
    <w:p w14:paraId="18CE033B" w14:textId="77777777" w:rsidR="00970385" w:rsidRPr="007052E0" w:rsidRDefault="00970385" w:rsidP="00FA771B">
      <w:pPr>
        <w:spacing w:line="360" w:lineRule="auto"/>
        <w:jc w:val="both"/>
        <w:rPr>
          <w:rFonts w:ascii="Book Antiqua" w:hAnsi="Book Antiqua"/>
        </w:rPr>
      </w:pPr>
    </w:p>
    <w:p w14:paraId="325EBB16" w14:textId="0E60287E"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bCs/>
          <w:color w:val="000000"/>
        </w:rPr>
        <w:t>Min-</w:t>
      </w:r>
      <w:proofErr w:type="spellStart"/>
      <w:r w:rsidRPr="007052E0">
        <w:rPr>
          <w:rFonts w:ascii="Book Antiqua" w:eastAsia="Book Antiqua" w:hAnsi="Book Antiqua" w:cs="Book Antiqua"/>
          <w:b/>
          <w:bCs/>
          <w:color w:val="000000"/>
        </w:rPr>
        <w:t>Quan</w:t>
      </w:r>
      <w:proofErr w:type="spellEnd"/>
      <w:r w:rsidRPr="007052E0">
        <w:rPr>
          <w:rFonts w:ascii="Book Antiqua" w:eastAsia="Book Antiqua" w:hAnsi="Book Antiqua" w:cs="Book Antiqua"/>
          <w:b/>
          <w:bCs/>
          <w:color w:val="000000"/>
        </w:rPr>
        <w:t xml:space="preserve"> Yao, Bing-Hong Yi, Yong Yang, Xiao-Qi </w:t>
      </w:r>
      <w:proofErr w:type="spellStart"/>
      <w:r w:rsidRPr="007052E0">
        <w:rPr>
          <w:rFonts w:ascii="Book Antiqua" w:eastAsia="Book Antiqua" w:hAnsi="Book Antiqua" w:cs="Book Antiqua"/>
          <w:b/>
          <w:bCs/>
          <w:color w:val="000000"/>
        </w:rPr>
        <w:t>Weng</w:t>
      </w:r>
      <w:proofErr w:type="spellEnd"/>
      <w:r w:rsidRPr="007052E0">
        <w:rPr>
          <w:rFonts w:ascii="Book Antiqua" w:eastAsia="Book Antiqua" w:hAnsi="Book Antiqua" w:cs="Book Antiqua"/>
          <w:b/>
          <w:bCs/>
          <w:color w:val="000000"/>
        </w:rPr>
        <w:t xml:space="preserve">, </w:t>
      </w:r>
      <w:proofErr w:type="spellStart"/>
      <w:r w:rsidRPr="007052E0">
        <w:rPr>
          <w:rFonts w:ascii="Book Antiqua" w:eastAsia="Book Antiqua" w:hAnsi="Book Antiqua" w:cs="Book Antiqua"/>
          <w:b/>
          <w:bCs/>
          <w:color w:val="000000"/>
        </w:rPr>
        <w:t>Jin</w:t>
      </w:r>
      <w:proofErr w:type="spellEnd"/>
      <w:r w:rsidRPr="007052E0">
        <w:rPr>
          <w:rFonts w:ascii="Book Antiqua" w:eastAsia="Book Antiqua" w:hAnsi="Book Antiqua" w:cs="Book Antiqua"/>
          <w:b/>
          <w:bCs/>
          <w:color w:val="000000"/>
        </w:rPr>
        <w:t xml:space="preserve">-Xing Fan, Yu-Peng Jiang, </w:t>
      </w:r>
      <w:r w:rsidRPr="007052E0">
        <w:rPr>
          <w:rFonts w:ascii="Book Antiqua" w:eastAsia="Book Antiqua" w:hAnsi="Book Antiqua" w:cs="Book Antiqua"/>
          <w:color w:val="000000"/>
        </w:rPr>
        <w:t xml:space="preserve">Departments of Gastrointestinal Surgery, </w:t>
      </w:r>
      <w:proofErr w:type="spellStart"/>
      <w:r w:rsidRPr="007052E0">
        <w:rPr>
          <w:rFonts w:ascii="Book Antiqua" w:eastAsia="Book Antiqua" w:hAnsi="Book Antiqua" w:cs="Book Antiqua"/>
          <w:color w:val="000000"/>
        </w:rPr>
        <w:t>Tongxiang</w:t>
      </w:r>
      <w:proofErr w:type="spellEnd"/>
      <w:r w:rsidRPr="007052E0">
        <w:rPr>
          <w:rFonts w:ascii="Book Antiqua" w:eastAsia="Book Antiqua" w:hAnsi="Book Antiqua" w:cs="Book Antiqua"/>
          <w:color w:val="000000"/>
        </w:rPr>
        <w:t xml:space="preserve"> First People’s Hospital, </w:t>
      </w:r>
      <w:proofErr w:type="spellStart"/>
      <w:r w:rsidRPr="007052E0">
        <w:rPr>
          <w:rFonts w:ascii="Book Antiqua" w:eastAsia="Book Antiqua" w:hAnsi="Book Antiqua" w:cs="Book Antiqua"/>
          <w:color w:val="000000"/>
        </w:rPr>
        <w:t>Jiaxing</w:t>
      </w:r>
      <w:proofErr w:type="spellEnd"/>
      <w:r w:rsidRPr="007052E0">
        <w:rPr>
          <w:rFonts w:ascii="Book Antiqua" w:eastAsia="Book Antiqua" w:hAnsi="Book Antiqua" w:cs="Book Antiqua"/>
          <w:color w:val="000000"/>
        </w:rPr>
        <w:t xml:space="preserve"> 314500, </w:t>
      </w:r>
      <w:r w:rsidR="00A9356D" w:rsidRPr="007052E0">
        <w:rPr>
          <w:rFonts w:ascii="Book Antiqua" w:eastAsia="Book Antiqua" w:hAnsi="Book Antiqua" w:cs="Book Antiqua"/>
          <w:color w:val="000000"/>
        </w:rPr>
        <w:t xml:space="preserve">Zhejiang Province, </w:t>
      </w:r>
      <w:r w:rsidRPr="007052E0">
        <w:rPr>
          <w:rFonts w:ascii="Book Antiqua" w:eastAsia="Book Antiqua" w:hAnsi="Book Antiqua" w:cs="Book Antiqua"/>
          <w:color w:val="000000"/>
        </w:rPr>
        <w:t>China</w:t>
      </w:r>
    </w:p>
    <w:p w14:paraId="773C0DDC" w14:textId="77777777" w:rsidR="00970385" w:rsidRPr="007052E0" w:rsidRDefault="00970385" w:rsidP="00FA771B">
      <w:pPr>
        <w:spacing w:line="360" w:lineRule="auto"/>
        <w:jc w:val="both"/>
        <w:rPr>
          <w:rFonts w:ascii="Book Antiqua" w:hAnsi="Book Antiqua"/>
        </w:rPr>
      </w:pPr>
    </w:p>
    <w:p w14:paraId="1ACDD4AB" w14:textId="0FB69368" w:rsidR="00DC5F71" w:rsidRPr="007052E0" w:rsidRDefault="00DC5F71" w:rsidP="00FA771B">
      <w:pPr>
        <w:spacing w:line="360" w:lineRule="auto"/>
        <w:jc w:val="both"/>
        <w:rPr>
          <w:rFonts w:ascii="Book Antiqua" w:hAnsi="Book Antiqua"/>
          <w:color w:val="FF0000"/>
        </w:rPr>
      </w:pPr>
      <w:r w:rsidRPr="007052E0">
        <w:rPr>
          <w:rFonts w:ascii="Book Antiqua" w:eastAsia="Book Antiqua" w:hAnsi="Book Antiqua" w:cs="Book Antiqua"/>
          <w:b/>
          <w:bCs/>
          <w:color w:val="000000"/>
        </w:rPr>
        <w:t xml:space="preserve">Author contributions: </w:t>
      </w:r>
      <w:r w:rsidRPr="007052E0">
        <w:rPr>
          <w:rFonts w:ascii="Book Antiqua" w:eastAsia="Book Antiqua" w:hAnsi="Book Antiqua" w:cs="Book Antiqua"/>
          <w:color w:val="000000"/>
        </w:rPr>
        <w:t>Yao MQ and Yi BH wrote the manuscript</w:t>
      </w:r>
      <w:r w:rsidR="00DA7EE9" w:rsidRPr="007052E0">
        <w:rPr>
          <w:rFonts w:ascii="Book Antiqua" w:eastAsia="Book Antiqua" w:hAnsi="Book Antiqua" w:cs="Book Antiqua"/>
          <w:color w:val="000000"/>
        </w:rPr>
        <w:t>;</w:t>
      </w:r>
      <w:r w:rsidRPr="007052E0">
        <w:rPr>
          <w:rFonts w:ascii="Book Antiqua" w:eastAsia="Book Antiqua" w:hAnsi="Book Antiqua" w:cs="Book Antiqua"/>
          <w:color w:val="000000"/>
        </w:rPr>
        <w:t xml:space="preserve"> Yang Y and </w:t>
      </w:r>
      <w:proofErr w:type="spellStart"/>
      <w:r w:rsidRPr="007052E0">
        <w:rPr>
          <w:rFonts w:ascii="Book Antiqua" w:eastAsia="Book Antiqua" w:hAnsi="Book Antiqua" w:cs="Book Antiqua"/>
          <w:color w:val="000000"/>
        </w:rPr>
        <w:t>Weng</w:t>
      </w:r>
      <w:proofErr w:type="spellEnd"/>
      <w:r w:rsidRPr="007052E0">
        <w:rPr>
          <w:rFonts w:ascii="Book Antiqua" w:eastAsia="Book Antiqua" w:hAnsi="Book Antiqua" w:cs="Book Antiqua"/>
          <w:color w:val="000000"/>
        </w:rPr>
        <w:t xml:space="preserve"> XQ collected the information and images</w:t>
      </w:r>
      <w:r w:rsidR="00DA7EE9" w:rsidRPr="007052E0">
        <w:rPr>
          <w:rFonts w:ascii="Book Antiqua" w:eastAsia="Book Antiqua" w:hAnsi="Book Antiqua" w:cs="Book Antiqua"/>
          <w:color w:val="000000"/>
        </w:rPr>
        <w:t>;</w:t>
      </w:r>
      <w:r w:rsidRPr="007052E0">
        <w:rPr>
          <w:rFonts w:ascii="Book Antiqua" w:eastAsia="Book Antiqua" w:hAnsi="Book Antiqua" w:cs="Book Antiqua"/>
          <w:color w:val="000000"/>
        </w:rPr>
        <w:t xml:space="preserve"> Jiang YP and Fan JX reviewed the manuscript</w:t>
      </w:r>
      <w:r w:rsidR="00DA7EE9" w:rsidRPr="007052E0">
        <w:rPr>
          <w:rFonts w:ascii="Book Antiqua" w:eastAsia="Book Antiqua" w:hAnsi="Book Antiqua" w:cs="Book Antiqua"/>
          <w:color w:val="000000"/>
        </w:rPr>
        <w:t>;</w:t>
      </w:r>
      <w:r w:rsidRPr="007052E0">
        <w:rPr>
          <w:rFonts w:ascii="Book Antiqua" w:eastAsia="Book Antiqua" w:hAnsi="Book Antiqua" w:cs="Book Antiqua"/>
          <w:color w:val="000000"/>
        </w:rPr>
        <w:t xml:space="preserve"> </w:t>
      </w:r>
      <w:r w:rsidR="00DA7EE9" w:rsidRPr="007052E0">
        <w:rPr>
          <w:rFonts w:ascii="Book Antiqua" w:eastAsia="Book Antiqua" w:hAnsi="Book Antiqua" w:cs="Book Antiqua"/>
          <w:color w:val="000000"/>
        </w:rPr>
        <w:t>a</w:t>
      </w:r>
      <w:r w:rsidRPr="007052E0">
        <w:rPr>
          <w:rFonts w:ascii="Book Antiqua" w:eastAsia="Book Antiqua" w:hAnsi="Book Antiqua" w:cs="Book Antiqua"/>
          <w:color w:val="000000"/>
        </w:rPr>
        <w:t xml:space="preserve">ll authors </w:t>
      </w:r>
      <w:r w:rsidR="00082E83" w:rsidRPr="007052E0">
        <w:rPr>
          <w:rFonts w:ascii="Book Antiqua" w:eastAsia="Book Antiqua" w:hAnsi="Book Antiqua" w:cs="Book Antiqua"/>
          <w:color w:val="000000"/>
        </w:rPr>
        <w:t>were</w:t>
      </w:r>
      <w:r w:rsidRPr="007052E0">
        <w:rPr>
          <w:rFonts w:ascii="Book Antiqua" w:eastAsia="Book Antiqua" w:hAnsi="Book Antiqua" w:cs="Book Antiqua"/>
          <w:color w:val="000000"/>
        </w:rPr>
        <w:t xml:space="preserve"> involved in drafting the manuscript and revising it critically for important intellectual content</w:t>
      </w:r>
      <w:r w:rsidR="00A65059" w:rsidRPr="007052E0">
        <w:rPr>
          <w:rFonts w:ascii="Book Antiqua" w:eastAsia="Book Antiqua" w:hAnsi="Book Antiqua" w:cs="Book Antiqua"/>
          <w:color w:val="000000"/>
        </w:rPr>
        <w:t xml:space="preserve">, </w:t>
      </w:r>
      <w:r w:rsidRPr="007052E0">
        <w:rPr>
          <w:rFonts w:ascii="Book Antiqua" w:eastAsia="Book Antiqua" w:hAnsi="Book Antiqua" w:cs="Book Antiqua"/>
          <w:color w:val="000000"/>
        </w:rPr>
        <w:t xml:space="preserve">read and approved the final manuscript and take public responsibility for appropriate portions of the content and </w:t>
      </w:r>
      <w:r w:rsidR="00082E83" w:rsidRPr="007052E0">
        <w:rPr>
          <w:rFonts w:ascii="Book Antiqua" w:eastAsia="Book Antiqua" w:hAnsi="Book Antiqua" w:cs="Book Antiqua"/>
          <w:color w:val="000000"/>
        </w:rPr>
        <w:t xml:space="preserve">have </w:t>
      </w:r>
      <w:r w:rsidRPr="007052E0">
        <w:rPr>
          <w:rFonts w:ascii="Book Antiqua" w:eastAsia="Book Antiqua" w:hAnsi="Book Antiqua" w:cs="Book Antiqua"/>
          <w:color w:val="000000"/>
        </w:rPr>
        <w:t xml:space="preserve">agreed to be accountable for all aspects of </w:t>
      </w:r>
      <w:r w:rsidR="00082E83" w:rsidRPr="007052E0">
        <w:rPr>
          <w:rFonts w:ascii="Book Antiqua" w:eastAsia="Book Antiqua" w:hAnsi="Book Antiqua" w:cs="Book Antiqua"/>
          <w:color w:val="000000"/>
        </w:rPr>
        <w:t xml:space="preserve">the </w:t>
      </w:r>
      <w:r w:rsidRPr="007052E0">
        <w:rPr>
          <w:rFonts w:ascii="Book Antiqua" w:eastAsia="Book Antiqua" w:hAnsi="Book Antiqua" w:cs="Book Antiqua"/>
          <w:color w:val="000000"/>
        </w:rPr>
        <w:t>work.</w:t>
      </w:r>
    </w:p>
    <w:p w14:paraId="55ECAD14" w14:textId="3962528B" w:rsidR="00970385" w:rsidRPr="007052E0" w:rsidRDefault="00970385" w:rsidP="00FA771B">
      <w:pPr>
        <w:spacing w:line="360" w:lineRule="auto"/>
        <w:jc w:val="both"/>
        <w:rPr>
          <w:rFonts w:ascii="Book Antiqua" w:hAnsi="Book Antiqua"/>
        </w:rPr>
      </w:pPr>
    </w:p>
    <w:p w14:paraId="0F78C8C7" w14:textId="7872BF59" w:rsidR="00970385" w:rsidRPr="007052E0" w:rsidRDefault="00DC5F71" w:rsidP="00FA771B">
      <w:pPr>
        <w:spacing w:line="360" w:lineRule="auto"/>
        <w:jc w:val="both"/>
        <w:rPr>
          <w:rFonts w:ascii="Book Antiqua" w:hAnsi="Book Antiqua"/>
        </w:rPr>
      </w:pPr>
      <w:proofErr w:type="gramStart"/>
      <w:r w:rsidRPr="007052E0">
        <w:rPr>
          <w:rFonts w:ascii="Book Antiqua" w:eastAsia="Book Antiqua" w:hAnsi="Book Antiqua" w:cs="Book Antiqua"/>
          <w:b/>
          <w:bCs/>
          <w:color w:val="000000"/>
        </w:rPr>
        <w:t xml:space="preserve">Supported by </w:t>
      </w:r>
      <w:r w:rsidRPr="007052E0">
        <w:rPr>
          <w:rFonts w:ascii="Book Antiqua" w:eastAsia="Book Antiqua" w:hAnsi="Book Antiqua" w:cs="Book Antiqua"/>
          <w:color w:val="000000"/>
        </w:rPr>
        <w:t>Zhejiang Provincial Medical Science Research Foundation, N</w:t>
      </w:r>
      <w:r w:rsidR="0032524D" w:rsidRPr="007052E0">
        <w:rPr>
          <w:rFonts w:ascii="Book Antiqua" w:eastAsia="Book Antiqua" w:hAnsi="Book Antiqua" w:cs="Book Antiqua"/>
          <w:color w:val="000000"/>
        </w:rPr>
        <w:t>o</w:t>
      </w:r>
      <w:r w:rsidRPr="007052E0">
        <w:rPr>
          <w:rFonts w:ascii="Book Antiqua" w:eastAsia="Book Antiqua" w:hAnsi="Book Antiqua" w:cs="Book Antiqua"/>
          <w:color w:val="000000"/>
        </w:rPr>
        <w:t>.</w:t>
      </w:r>
      <w:r w:rsidR="00097885" w:rsidRPr="007052E0">
        <w:rPr>
          <w:rFonts w:ascii="Book Antiqua" w:eastAsia="Book Antiqua" w:hAnsi="Book Antiqua" w:cs="Book Antiqua"/>
          <w:color w:val="000000"/>
        </w:rPr>
        <w:t xml:space="preserve"> </w:t>
      </w:r>
      <w:r w:rsidRPr="007052E0">
        <w:rPr>
          <w:rFonts w:ascii="Book Antiqua" w:eastAsia="Book Antiqua" w:hAnsi="Book Antiqua" w:cs="Book Antiqua"/>
          <w:color w:val="000000"/>
        </w:rPr>
        <w:t xml:space="preserve">2020ZH053 and </w:t>
      </w:r>
      <w:r w:rsidR="0032524D" w:rsidRPr="007052E0">
        <w:rPr>
          <w:rFonts w:ascii="Book Antiqua" w:eastAsia="Book Antiqua" w:hAnsi="Book Antiqua" w:cs="Book Antiqua"/>
          <w:color w:val="000000"/>
        </w:rPr>
        <w:t xml:space="preserve">No. </w:t>
      </w:r>
      <w:r w:rsidRPr="007052E0">
        <w:rPr>
          <w:rFonts w:ascii="Book Antiqua" w:eastAsia="Book Antiqua" w:hAnsi="Book Antiqua" w:cs="Book Antiqua"/>
          <w:color w:val="000000"/>
        </w:rPr>
        <w:t>2021KY1133.</w:t>
      </w:r>
      <w:proofErr w:type="gramEnd"/>
    </w:p>
    <w:p w14:paraId="27BB302B" w14:textId="77777777" w:rsidR="00970385" w:rsidRPr="007052E0" w:rsidRDefault="00970385" w:rsidP="00FA771B">
      <w:pPr>
        <w:spacing w:line="360" w:lineRule="auto"/>
        <w:jc w:val="both"/>
        <w:rPr>
          <w:rFonts w:ascii="Book Antiqua" w:hAnsi="Book Antiqua"/>
        </w:rPr>
      </w:pPr>
    </w:p>
    <w:p w14:paraId="5333AC19" w14:textId="34A922B2"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bCs/>
          <w:color w:val="000000"/>
        </w:rPr>
        <w:t xml:space="preserve">Corresponding author: Yu-Peng Jiang, BSc, Surgeon, </w:t>
      </w:r>
      <w:r w:rsidRPr="007052E0">
        <w:rPr>
          <w:rFonts w:ascii="Book Antiqua" w:eastAsia="Book Antiqua" w:hAnsi="Book Antiqua" w:cs="Book Antiqua"/>
          <w:color w:val="000000"/>
        </w:rPr>
        <w:t xml:space="preserve">Departments of Gastrointestinal Surgery, </w:t>
      </w:r>
      <w:proofErr w:type="spellStart"/>
      <w:r w:rsidRPr="007052E0">
        <w:rPr>
          <w:rFonts w:ascii="Book Antiqua" w:eastAsia="Book Antiqua" w:hAnsi="Book Antiqua" w:cs="Book Antiqua"/>
          <w:color w:val="000000"/>
        </w:rPr>
        <w:t>Tongxiang</w:t>
      </w:r>
      <w:proofErr w:type="spellEnd"/>
      <w:r w:rsidRPr="007052E0">
        <w:rPr>
          <w:rFonts w:ascii="Book Antiqua" w:eastAsia="Book Antiqua" w:hAnsi="Book Antiqua" w:cs="Book Antiqua"/>
          <w:color w:val="000000"/>
        </w:rPr>
        <w:t xml:space="preserve"> First People’s Hospital, No. 1918 </w:t>
      </w:r>
      <w:proofErr w:type="spellStart"/>
      <w:r w:rsidRPr="007052E0">
        <w:rPr>
          <w:rFonts w:ascii="Book Antiqua" w:eastAsia="Book Antiqua" w:hAnsi="Book Antiqua" w:cs="Book Antiqua"/>
          <w:color w:val="000000"/>
        </w:rPr>
        <w:t>Jiao</w:t>
      </w:r>
      <w:r w:rsidR="00915B1B" w:rsidRPr="007052E0">
        <w:rPr>
          <w:rFonts w:ascii="Book Antiqua" w:eastAsia="Book Antiqua" w:hAnsi="Book Antiqua" w:cs="Book Antiqua"/>
          <w:color w:val="000000"/>
        </w:rPr>
        <w:t>c</w:t>
      </w:r>
      <w:r w:rsidRPr="007052E0">
        <w:rPr>
          <w:rFonts w:ascii="Book Antiqua" w:eastAsia="Book Antiqua" w:hAnsi="Book Antiqua" w:cs="Book Antiqua"/>
          <w:color w:val="000000"/>
        </w:rPr>
        <w:t>hang</w:t>
      </w:r>
      <w:proofErr w:type="spellEnd"/>
      <w:r w:rsidRPr="007052E0">
        <w:rPr>
          <w:rFonts w:ascii="Book Antiqua" w:eastAsia="Book Antiqua" w:hAnsi="Book Antiqua" w:cs="Book Antiqua"/>
          <w:color w:val="000000"/>
        </w:rPr>
        <w:t xml:space="preserve"> East Road, </w:t>
      </w:r>
      <w:proofErr w:type="spellStart"/>
      <w:r w:rsidRPr="007052E0">
        <w:rPr>
          <w:rFonts w:ascii="Book Antiqua" w:eastAsia="Book Antiqua" w:hAnsi="Book Antiqua" w:cs="Book Antiqua"/>
          <w:color w:val="000000"/>
        </w:rPr>
        <w:t>Jiaxing</w:t>
      </w:r>
      <w:proofErr w:type="spellEnd"/>
      <w:r w:rsidRPr="007052E0">
        <w:rPr>
          <w:rFonts w:ascii="Book Antiqua" w:eastAsia="Book Antiqua" w:hAnsi="Book Antiqua" w:cs="Book Antiqua"/>
          <w:color w:val="000000"/>
        </w:rPr>
        <w:t xml:space="preserve"> 314500,</w:t>
      </w:r>
      <w:r w:rsidR="00915B1B" w:rsidRPr="007052E0">
        <w:rPr>
          <w:rFonts w:ascii="Book Antiqua" w:eastAsia="Book Antiqua" w:hAnsi="Book Antiqua" w:cs="Book Antiqua"/>
          <w:color w:val="000000"/>
        </w:rPr>
        <w:t xml:space="preserve"> Zhejiang Province, China</w:t>
      </w:r>
      <w:r w:rsidRPr="007052E0">
        <w:rPr>
          <w:rFonts w:ascii="Book Antiqua" w:eastAsia="Book Antiqua" w:hAnsi="Book Antiqua" w:cs="Book Antiqua"/>
          <w:color w:val="000000"/>
        </w:rPr>
        <w:t>. 13567321611@qq.com</w:t>
      </w:r>
    </w:p>
    <w:p w14:paraId="005E2A0E" w14:textId="77777777" w:rsidR="00970385" w:rsidRPr="007052E0" w:rsidRDefault="00970385" w:rsidP="00FA771B">
      <w:pPr>
        <w:spacing w:line="360" w:lineRule="auto"/>
        <w:jc w:val="both"/>
        <w:rPr>
          <w:rFonts w:ascii="Book Antiqua" w:hAnsi="Book Antiqua"/>
        </w:rPr>
      </w:pPr>
    </w:p>
    <w:p w14:paraId="37800EF0"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bCs/>
          <w:color w:val="000000"/>
        </w:rPr>
        <w:t xml:space="preserve">Received: </w:t>
      </w:r>
      <w:r w:rsidRPr="007052E0">
        <w:rPr>
          <w:rFonts w:ascii="Book Antiqua" w:eastAsia="Book Antiqua" w:hAnsi="Book Antiqua" w:cs="Book Antiqua"/>
          <w:color w:val="000000"/>
        </w:rPr>
        <w:t>April 27, 2021</w:t>
      </w:r>
    </w:p>
    <w:p w14:paraId="46C9DB57" w14:textId="1EFB26D2"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bCs/>
          <w:color w:val="000000"/>
        </w:rPr>
        <w:lastRenderedPageBreak/>
        <w:t xml:space="preserve">Revised: </w:t>
      </w:r>
      <w:r w:rsidR="000E04FD" w:rsidRPr="007052E0">
        <w:rPr>
          <w:rFonts w:ascii="Book Antiqua" w:eastAsia="Book Antiqua" w:hAnsi="Book Antiqua" w:cs="Book Antiqua"/>
          <w:color w:val="000000"/>
        </w:rPr>
        <w:t>June 6, 2021</w:t>
      </w:r>
    </w:p>
    <w:p w14:paraId="48F06BC7" w14:textId="398D20A4"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bCs/>
          <w:color w:val="000000"/>
        </w:rPr>
        <w:t xml:space="preserve">Accepted: </w:t>
      </w:r>
      <w:bookmarkStart w:id="1" w:name="OLE_LINK15"/>
      <w:bookmarkStart w:id="2" w:name="OLE_LINK33"/>
      <w:bookmarkStart w:id="3" w:name="OLE_LINK48"/>
      <w:r w:rsidR="0032524D" w:rsidRPr="007052E0">
        <w:rPr>
          <w:rFonts w:ascii="Book Antiqua" w:eastAsia="宋体" w:hAnsi="Book Antiqua" w:hint="eastAsia"/>
          <w:color w:val="000000" w:themeColor="text1"/>
        </w:rPr>
        <w:t>Au</w:t>
      </w:r>
      <w:r w:rsidR="0032524D" w:rsidRPr="007052E0">
        <w:rPr>
          <w:rFonts w:ascii="Book Antiqua" w:eastAsia="宋体" w:hAnsi="Book Antiqua"/>
          <w:color w:val="000000" w:themeColor="text1"/>
        </w:rPr>
        <w:t>gust 16, 2021</w:t>
      </w:r>
      <w:bookmarkEnd w:id="1"/>
      <w:bookmarkEnd w:id="2"/>
      <w:bookmarkEnd w:id="3"/>
    </w:p>
    <w:p w14:paraId="4A637C98" w14:textId="55754044" w:rsidR="00970385" w:rsidRPr="007052E0" w:rsidRDefault="00DC5F71" w:rsidP="00FA771B">
      <w:pPr>
        <w:spacing w:line="360" w:lineRule="auto"/>
        <w:jc w:val="both"/>
        <w:rPr>
          <w:rFonts w:ascii="Book Antiqua" w:eastAsia="Book Antiqua" w:hAnsi="Book Antiqua" w:cs="Book Antiqua"/>
          <w:bCs/>
          <w:color w:val="000000"/>
        </w:rPr>
      </w:pPr>
      <w:r w:rsidRPr="007052E0">
        <w:rPr>
          <w:rFonts w:ascii="Book Antiqua" w:eastAsia="Book Antiqua" w:hAnsi="Book Antiqua" w:cs="Book Antiqua"/>
          <w:b/>
          <w:bCs/>
          <w:color w:val="000000"/>
        </w:rPr>
        <w:t xml:space="preserve">Published online: </w:t>
      </w:r>
      <w:r w:rsidR="00073626" w:rsidRPr="007052E0">
        <w:rPr>
          <w:rFonts w:ascii="Book Antiqua" w:eastAsia="Book Antiqua" w:hAnsi="Book Antiqua" w:cs="Book Antiqua"/>
          <w:bCs/>
          <w:color w:val="000000"/>
        </w:rPr>
        <w:t>December 26, 2021</w:t>
      </w:r>
    </w:p>
    <w:p w14:paraId="65AFC21C" w14:textId="77777777" w:rsidR="00970385" w:rsidRPr="007052E0" w:rsidRDefault="00970385" w:rsidP="00FA771B">
      <w:pPr>
        <w:spacing w:line="360" w:lineRule="auto"/>
        <w:jc w:val="both"/>
        <w:rPr>
          <w:rFonts w:ascii="Book Antiqua" w:hAnsi="Book Antiqua"/>
        </w:rPr>
        <w:sectPr w:rsidR="00970385" w:rsidRPr="007052E0">
          <w:footerReference w:type="default" r:id="rId8"/>
          <w:pgSz w:w="12240" w:h="15840"/>
          <w:pgMar w:top="1440" w:right="1440" w:bottom="1440" w:left="1440" w:header="720" w:footer="720" w:gutter="0"/>
          <w:cols w:space="720"/>
          <w:docGrid w:linePitch="360"/>
        </w:sectPr>
      </w:pPr>
    </w:p>
    <w:p w14:paraId="22B6A5C8"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color w:val="000000"/>
        </w:rPr>
        <w:lastRenderedPageBreak/>
        <w:t>Abstract</w:t>
      </w:r>
    </w:p>
    <w:p w14:paraId="5402BBED"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BACKGROUND</w:t>
      </w:r>
    </w:p>
    <w:p w14:paraId="07F05DE0"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 xml:space="preserve">An incarcerated hernia is a common cause of acute abdominal pain. There are various types of incarcerated hernias, including incarcerated hernias of the appendix. These hernias are often complicated by </w:t>
      </w:r>
      <w:proofErr w:type="spellStart"/>
      <w:r w:rsidRPr="007052E0">
        <w:rPr>
          <w:rFonts w:ascii="Book Antiqua" w:eastAsia="Book Antiqua" w:hAnsi="Book Antiqua" w:cs="Book Antiqua"/>
          <w:color w:val="000000"/>
        </w:rPr>
        <w:t>appendiceal</w:t>
      </w:r>
      <w:proofErr w:type="spellEnd"/>
      <w:r w:rsidRPr="007052E0">
        <w:rPr>
          <w:rFonts w:ascii="Book Antiqua" w:eastAsia="Book Antiqua" w:hAnsi="Book Antiqua" w:cs="Book Antiqua"/>
          <w:color w:val="000000"/>
        </w:rPr>
        <w:t xml:space="preserve"> inflammation, necrosis, and suppuration, which affect the outcome of surgical repair. A De </w:t>
      </w:r>
      <w:proofErr w:type="spellStart"/>
      <w:r w:rsidRPr="007052E0">
        <w:rPr>
          <w:rFonts w:ascii="Book Antiqua" w:eastAsia="Book Antiqua" w:hAnsi="Book Antiqua" w:cs="Book Antiqua"/>
          <w:color w:val="000000"/>
        </w:rPr>
        <w:t>Garengeot</w:t>
      </w:r>
      <w:proofErr w:type="spellEnd"/>
      <w:r w:rsidRPr="007052E0">
        <w:rPr>
          <w:rFonts w:ascii="Book Antiqua" w:eastAsia="Book Antiqua" w:hAnsi="Book Antiqua" w:cs="Book Antiqua"/>
          <w:color w:val="000000"/>
        </w:rPr>
        <w:t xml:space="preserve"> hernia is a femoral hernia that contains the appendix. This type of hernia has a low incidence. When a De </w:t>
      </w:r>
      <w:proofErr w:type="spellStart"/>
      <w:r w:rsidRPr="007052E0">
        <w:rPr>
          <w:rFonts w:ascii="Book Antiqua" w:eastAsia="Book Antiqua" w:hAnsi="Book Antiqua" w:cs="Book Antiqua"/>
          <w:color w:val="000000"/>
        </w:rPr>
        <w:t>Garengeot</w:t>
      </w:r>
      <w:proofErr w:type="spellEnd"/>
      <w:r w:rsidRPr="007052E0">
        <w:rPr>
          <w:rFonts w:ascii="Book Antiqua" w:eastAsia="Book Antiqua" w:hAnsi="Book Antiqua" w:cs="Book Antiqua"/>
          <w:color w:val="000000"/>
        </w:rPr>
        <w:t xml:space="preserve"> hernia is clinically suspected, emergency surgical treatment should be performed as soon as possible.</w:t>
      </w:r>
    </w:p>
    <w:p w14:paraId="2B4E07A2" w14:textId="77777777" w:rsidR="00970385" w:rsidRPr="007052E0" w:rsidRDefault="00970385" w:rsidP="00FA771B">
      <w:pPr>
        <w:spacing w:line="360" w:lineRule="auto"/>
        <w:jc w:val="both"/>
        <w:rPr>
          <w:rFonts w:ascii="Book Antiqua" w:hAnsi="Book Antiqua"/>
        </w:rPr>
      </w:pPr>
    </w:p>
    <w:p w14:paraId="6B87A099"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CASE SUMMARY</w:t>
      </w:r>
    </w:p>
    <w:p w14:paraId="4D290A1D" w14:textId="372CBD52"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A 59-year-old man was admitted to the hospital with a painful right inguinal mass that had suddenly developed 6 hours earlier. Physical examination revealed a 4</w:t>
      </w:r>
      <w:r w:rsidR="0032524D" w:rsidRPr="007052E0">
        <w:rPr>
          <w:rFonts w:ascii="Book Antiqua" w:eastAsia="Book Antiqua" w:hAnsi="Book Antiqua" w:cs="Book Antiqua"/>
          <w:color w:val="000000"/>
        </w:rPr>
        <w:t xml:space="preserve"> </w:t>
      </w:r>
      <w:r w:rsidR="00E809D5" w:rsidRPr="007052E0">
        <w:rPr>
          <w:rFonts w:ascii="Book Antiqua" w:eastAsia="Book Antiqua" w:hAnsi="Book Antiqua" w:cs="Book Antiqua"/>
          <w:color w:val="000000"/>
        </w:rPr>
        <w:t>cm</w:t>
      </w:r>
      <w:r w:rsidRPr="007052E0">
        <w:rPr>
          <w:rFonts w:ascii="Book Antiqua" w:eastAsia="Book Antiqua" w:hAnsi="Book Antiqua" w:cs="Book Antiqua"/>
          <w:color w:val="000000"/>
        </w:rPr>
        <w:t xml:space="preserve"> × 2</w:t>
      </w:r>
      <w:r w:rsidR="0032524D" w:rsidRPr="007052E0">
        <w:rPr>
          <w:rFonts w:ascii="Book Antiqua" w:eastAsia="Book Antiqua" w:hAnsi="Book Antiqua" w:cs="Book Antiqua"/>
          <w:color w:val="000000"/>
        </w:rPr>
        <w:t xml:space="preserve"> </w:t>
      </w:r>
      <w:r w:rsidRPr="007052E0">
        <w:rPr>
          <w:rFonts w:ascii="Book Antiqua" w:eastAsia="Book Antiqua" w:hAnsi="Book Antiqua" w:cs="Book Antiqua"/>
          <w:color w:val="000000"/>
        </w:rPr>
        <w:t xml:space="preserve">cm palpable mass in the right groin. The mass was hard and could not be reduced </w:t>
      </w:r>
      <w:r w:rsidR="00082E83" w:rsidRPr="007052E0">
        <w:rPr>
          <w:rFonts w:ascii="Book Antiqua" w:eastAsia="Book Antiqua" w:hAnsi="Book Antiqua" w:cs="Book Antiqua"/>
          <w:color w:val="000000"/>
        </w:rPr>
        <w:t>due to</w:t>
      </w:r>
      <w:r w:rsidRPr="007052E0">
        <w:rPr>
          <w:rFonts w:ascii="Book Antiqua" w:eastAsia="Book Antiqua" w:hAnsi="Book Antiqua" w:cs="Book Antiqua"/>
          <w:color w:val="000000"/>
        </w:rPr>
        <w:t xml:space="preserve"> tenderness. It did not descend into the scrotum. B-ultrasound revealed an incarcerated hernia. During surgery, the hernia was found to contain the appendix, which exhibited distal avascular necrosis. A De </w:t>
      </w:r>
      <w:proofErr w:type="spellStart"/>
      <w:r w:rsidRPr="007052E0">
        <w:rPr>
          <w:rFonts w:ascii="Book Antiqua" w:eastAsia="Book Antiqua" w:hAnsi="Book Antiqua" w:cs="Book Antiqua"/>
          <w:color w:val="000000"/>
        </w:rPr>
        <w:t>Garengeot</w:t>
      </w:r>
      <w:proofErr w:type="spellEnd"/>
      <w:r w:rsidRPr="007052E0">
        <w:rPr>
          <w:rFonts w:ascii="Book Antiqua" w:eastAsia="Book Antiqua" w:hAnsi="Book Antiqua" w:cs="Book Antiqua"/>
          <w:color w:val="000000"/>
        </w:rPr>
        <w:t xml:space="preserve"> hernia was diagnosed according to the classification criteria of this type of inguinal hernia. Laparoscopic reduction of the incarcerated hernia, appendectomy, and small-incision femoral hernia repair were performed in the emergency department, and cefuroxime was administered as anti-infection therapy for 2 d postoperatively. After treatment, the patient had no abdominal pain or infection and was discharged on postoperative day 4. He had no recurrence of the inguinal hernia after 16 mo</w:t>
      </w:r>
      <w:r w:rsidRPr="007052E0">
        <w:rPr>
          <w:rFonts w:ascii="Book Antiqua" w:eastAsia="宋体" w:hAnsi="Book Antiqua" w:cs="Book Antiqua"/>
          <w:color w:val="000000"/>
          <w:lang w:eastAsia="zh-CN"/>
        </w:rPr>
        <w:t>nths</w:t>
      </w:r>
      <w:r w:rsidRPr="007052E0">
        <w:rPr>
          <w:rFonts w:ascii="Book Antiqua" w:eastAsia="Book Antiqua" w:hAnsi="Book Antiqua" w:cs="Book Antiqua"/>
          <w:color w:val="000000"/>
        </w:rPr>
        <w:t xml:space="preserve"> of follow-up.</w:t>
      </w:r>
    </w:p>
    <w:p w14:paraId="3A75D02E" w14:textId="77777777" w:rsidR="00970385" w:rsidRPr="007052E0" w:rsidRDefault="00970385" w:rsidP="00FA771B">
      <w:pPr>
        <w:spacing w:line="360" w:lineRule="auto"/>
        <w:jc w:val="both"/>
        <w:rPr>
          <w:rFonts w:ascii="Book Antiqua" w:hAnsi="Book Antiqua"/>
        </w:rPr>
      </w:pPr>
    </w:p>
    <w:p w14:paraId="54C03FCA"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CONCLUSION</w:t>
      </w:r>
    </w:p>
    <w:p w14:paraId="6E5C025F"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 xml:space="preserve">De </w:t>
      </w:r>
      <w:proofErr w:type="spellStart"/>
      <w:r w:rsidRPr="007052E0">
        <w:rPr>
          <w:rFonts w:ascii="Book Antiqua" w:eastAsia="Book Antiqua" w:hAnsi="Book Antiqua" w:cs="Book Antiqua"/>
          <w:color w:val="000000"/>
        </w:rPr>
        <w:t>Garengeot</w:t>
      </w:r>
      <w:proofErr w:type="spellEnd"/>
      <w:r w:rsidRPr="007052E0">
        <w:rPr>
          <w:rFonts w:ascii="Book Antiqua" w:eastAsia="Book Antiqua" w:hAnsi="Book Antiqua" w:cs="Book Antiqua"/>
          <w:color w:val="000000"/>
        </w:rPr>
        <w:t xml:space="preserve"> hernias have a low incidence and are difficult to diagnose. Laparoscopy is useful for their diagnosis and treatment.</w:t>
      </w:r>
    </w:p>
    <w:p w14:paraId="5AD3D61E" w14:textId="77777777" w:rsidR="00970385" w:rsidRPr="007052E0" w:rsidRDefault="00970385" w:rsidP="00FA771B">
      <w:pPr>
        <w:spacing w:line="360" w:lineRule="auto"/>
        <w:jc w:val="both"/>
        <w:rPr>
          <w:rFonts w:ascii="Book Antiqua" w:hAnsi="Book Antiqua"/>
        </w:rPr>
      </w:pPr>
    </w:p>
    <w:p w14:paraId="0BCA346A"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bCs/>
          <w:color w:val="000000"/>
        </w:rPr>
        <w:lastRenderedPageBreak/>
        <w:t xml:space="preserve">Key Words: </w:t>
      </w:r>
      <w:r w:rsidRPr="007052E0">
        <w:rPr>
          <w:rFonts w:ascii="Book Antiqua" w:eastAsia="Book Antiqua" w:hAnsi="Book Antiqua" w:cs="Book Antiqua"/>
          <w:color w:val="000000"/>
        </w:rPr>
        <w:t xml:space="preserve">De </w:t>
      </w:r>
      <w:proofErr w:type="spellStart"/>
      <w:r w:rsidRPr="007052E0">
        <w:rPr>
          <w:rFonts w:ascii="Book Antiqua" w:eastAsia="Book Antiqua" w:hAnsi="Book Antiqua" w:cs="Book Antiqua"/>
          <w:color w:val="000000"/>
        </w:rPr>
        <w:t>Garengeot</w:t>
      </w:r>
      <w:proofErr w:type="spellEnd"/>
      <w:r w:rsidRPr="007052E0">
        <w:rPr>
          <w:rFonts w:ascii="Book Antiqua" w:eastAsia="Book Antiqua" w:hAnsi="Book Antiqua" w:cs="Book Antiqua"/>
          <w:color w:val="000000"/>
        </w:rPr>
        <w:t xml:space="preserve"> hernia; Incarcerated hernia; </w:t>
      </w:r>
      <w:proofErr w:type="gramStart"/>
      <w:r w:rsidRPr="007052E0">
        <w:rPr>
          <w:rFonts w:ascii="Book Antiqua" w:eastAsia="Book Antiqua" w:hAnsi="Book Antiqua" w:cs="Book Antiqua"/>
          <w:color w:val="000000"/>
        </w:rPr>
        <w:t>Avascular</w:t>
      </w:r>
      <w:proofErr w:type="gramEnd"/>
      <w:r w:rsidRPr="007052E0">
        <w:rPr>
          <w:rFonts w:ascii="Book Antiqua" w:eastAsia="Book Antiqua" w:hAnsi="Book Antiqua" w:cs="Book Antiqua"/>
          <w:color w:val="000000"/>
        </w:rPr>
        <w:t xml:space="preserve"> necrosis; Femoral hernia; Laparoscopy; Case report</w:t>
      </w:r>
    </w:p>
    <w:p w14:paraId="49B51741" w14:textId="77777777" w:rsidR="00C35002" w:rsidRPr="007052E0" w:rsidRDefault="00C35002" w:rsidP="00C35002">
      <w:pPr>
        <w:spacing w:line="360" w:lineRule="auto"/>
        <w:jc w:val="both"/>
        <w:rPr>
          <w:lang w:eastAsia="zh-CN"/>
        </w:rPr>
      </w:pPr>
    </w:p>
    <w:p w14:paraId="4349FDB1" w14:textId="77777777" w:rsidR="00C35002" w:rsidRPr="007052E0" w:rsidRDefault="00C35002" w:rsidP="00C35002">
      <w:pPr>
        <w:spacing w:line="360" w:lineRule="auto"/>
        <w:jc w:val="both"/>
        <w:rPr>
          <w:rFonts w:ascii="Book Antiqua" w:eastAsia="Book Antiqua" w:hAnsi="Book Antiqua" w:cs="Book Antiqua"/>
          <w:color w:val="000000"/>
        </w:rPr>
      </w:pPr>
      <w:proofErr w:type="gramStart"/>
      <w:r w:rsidRPr="007052E0">
        <w:rPr>
          <w:rFonts w:ascii="Book Antiqua" w:eastAsia="Book Antiqua" w:hAnsi="Book Antiqua" w:cs="Book Antiqua" w:hint="eastAsia"/>
          <w:b/>
          <w:color w:val="000000"/>
        </w:rPr>
        <w:t>©</w:t>
      </w:r>
      <w:r w:rsidRPr="007052E0">
        <w:rPr>
          <w:rFonts w:ascii="Book Antiqua" w:eastAsia="Book Antiqua" w:hAnsi="Book Antiqua" w:cs="Book Antiqua"/>
          <w:b/>
          <w:color w:val="000000"/>
        </w:rPr>
        <w:t>The</w:t>
      </w:r>
      <w:r w:rsidRPr="007052E0">
        <w:rPr>
          <w:rFonts w:ascii="Book Antiqua" w:eastAsia="Book Antiqua" w:hAnsi="Book Antiqua" w:cs="Book Antiqua"/>
          <w:color w:val="000000"/>
        </w:rPr>
        <w:t xml:space="preserve"> </w:t>
      </w:r>
      <w:r w:rsidRPr="007052E0">
        <w:rPr>
          <w:rFonts w:ascii="Book Antiqua" w:eastAsia="Book Antiqua" w:hAnsi="Book Antiqua" w:cs="Book Antiqua"/>
          <w:b/>
          <w:color w:val="000000"/>
        </w:rPr>
        <w:t>Author(s) 2021.</w:t>
      </w:r>
      <w:proofErr w:type="gramEnd"/>
      <w:r w:rsidRPr="007052E0">
        <w:rPr>
          <w:rFonts w:ascii="Book Antiqua" w:eastAsia="Book Antiqua" w:hAnsi="Book Antiqua" w:cs="Book Antiqua"/>
          <w:b/>
          <w:color w:val="000000"/>
        </w:rPr>
        <w:t xml:space="preserve"> </w:t>
      </w:r>
      <w:proofErr w:type="gramStart"/>
      <w:r w:rsidRPr="007052E0">
        <w:rPr>
          <w:rFonts w:ascii="Book Antiqua" w:eastAsia="Book Antiqua" w:hAnsi="Book Antiqua" w:cs="Book Antiqua"/>
          <w:color w:val="000000"/>
        </w:rPr>
        <w:t xml:space="preserve">Published by </w:t>
      </w:r>
      <w:proofErr w:type="spellStart"/>
      <w:r w:rsidRPr="007052E0">
        <w:rPr>
          <w:rFonts w:ascii="Book Antiqua" w:eastAsia="Book Antiqua" w:hAnsi="Book Antiqua" w:cs="Book Antiqua"/>
          <w:color w:val="000000"/>
        </w:rPr>
        <w:t>Baishideng</w:t>
      </w:r>
      <w:proofErr w:type="spellEnd"/>
      <w:r w:rsidRPr="007052E0">
        <w:rPr>
          <w:rFonts w:ascii="Book Antiqua" w:eastAsia="Book Antiqua" w:hAnsi="Book Antiqua" w:cs="Book Antiqua"/>
          <w:color w:val="000000"/>
        </w:rPr>
        <w:t xml:space="preserve"> Publishing Group Inc.</w:t>
      </w:r>
      <w:proofErr w:type="gramEnd"/>
      <w:r w:rsidRPr="007052E0">
        <w:rPr>
          <w:rFonts w:ascii="Book Antiqua" w:eastAsia="Book Antiqua" w:hAnsi="Book Antiqua" w:cs="Book Antiqua"/>
          <w:color w:val="000000"/>
        </w:rPr>
        <w:t xml:space="preserve"> All rights reserved. </w:t>
      </w:r>
    </w:p>
    <w:p w14:paraId="67496F1E" w14:textId="77777777" w:rsidR="00970385" w:rsidRPr="007052E0" w:rsidRDefault="00970385" w:rsidP="00FA771B">
      <w:pPr>
        <w:spacing w:line="360" w:lineRule="auto"/>
        <w:jc w:val="both"/>
        <w:rPr>
          <w:rFonts w:ascii="Book Antiqua" w:hAnsi="Book Antiqua"/>
        </w:rPr>
      </w:pPr>
    </w:p>
    <w:p w14:paraId="0E1022D1" w14:textId="77777777" w:rsidR="00261EAA" w:rsidRPr="007052E0" w:rsidRDefault="005B2C4B" w:rsidP="00551968">
      <w:pPr>
        <w:adjustRightInd w:val="0"/>
        <w:snapToGrid w:val="0"/>
        <w:spacing w:line="360" w:lineRule="auto"/>
        <w:rPr>
          <w:rFonts w:ascii="Book Antiqua" w:eastAsiaTheme="minorEastAsia" w:hAnsi="Book Antiqua" w:cs="Book Antiqua"/>
          <w:lang w:val="pt-BR" w:eastAsia="zh-CN"/>
        </w:rPr>
      </w:pPr>
      <w:r w:rsidRPr="007052E0">
        <w:rPr>
          <w:rFonts w:ascii="Book Antiqua" w:eastAsiaTheme="minorEastAsia" w:hAnsi="Book Antiqua" w:cs="Book Antiqua" w:hint="eastAsia"/>
          <w:b/>
          <w:color w:val="000000"/>
          <w:lang w:eastAsia="zh-CN"/>
        </w:rPr>
        <w:t>Citation:</w:t>
      </w:r>
      <w:r w:rsidRPr="007052E0">
        <w:rPr>
          <w:rFonts w:ascii="Book Antiqua" w:eastAsiaTheme="minorEastAsia" w:hAnsi="Book Antiqua" w:cs="Book Antiqua" w:hint="eastAsia"/>
          <w:color w:val="000000"/>
          <w:lang w:eastAsia="zh-CN"/>
        </w:rPr>
        <w:t xml:space="preserve"> </w:t>
      </w:r>
      <w:r w:rsidR="00DC5F71" w:rsidRPr="007052E0">
        <w:rPr>
          <w:rFonts w:ascii="Book Antiqua" w:eastAsia="Book Antiqua" w:hAnsi="Book Antiqua" w:cs="Book Antiqua"/>
          <w:color w:val="000000"/>
        </w:rPr>
        <w:t xml:space="preserve">Yao MQ, Yi BH, Yang Y, </w:t>
      </w:r>
      <w:proofErr w:type="spellStart"/>
      <w:r w:rsidR="00DC5F71" w:rsidRPr="007052E0">
        <w:rPr>
          <w:rFonts w:ascii="Book Antiqua" w:eastAsia="Book Antiqua" w:hAnsi="Book Antiqua" w:cs="Book Antiqua"/>
          <w:color w:val="000000"/>
        </w:rPr>
        <w:t>Weng</w:t>
      </w:r>
      <w:proofErr w:type="spellEnd"/>
      <w:r w:rsidR="00DC5F71" w:rsidRPr="007052E0">
        <w:rPr>
          <w:rFonts w:ascii="Book Antiqua" w:eastAsia="Book Antiqua" w:hAnsi="Book Antiqua" w:cs="Book Antiqua"/>
          <w:color w:val="000000"/>
        </w:rPr>
        <w:t xml:space="preserve"> XQ, Fan JX, Jiang YP. De </w:t>
      </w:r>
      <w:proofErr w:type="spellStart"/>
      <w:r w:rsidR="00DC5F71" w:rsidRPr="007052E0">
        <w:rPr>
          <w:rFonts w:ascii="Book Antiqua" w:eastAsia="Book Antiqua" w:hAnsi="Book Antiqua" w:cs="Book Antiqua"/>
          <w:color w:val="000000"/>
        </w:rPr>
        <w:t>Garengeot</w:t>
      </w:r>
      <w:proofErr w:type="spellEnd"/>
      <w:r w:rsidR="00DC5F71" w:rsidRPr="007052E0">
        <w:rPr>
          <w:rFonts w:ascii="Book Antiqua" w:eastAsia="Book Antiqua" w:hAnsi="Book Antiqua" w:cs="Book Antiqua"/>
          <w:color w:val="000000"/>
        </w:rPr>
        <w:t xml:space="preserve"> hernia with avascular necrosis of the appendix: A case report. </w:t>
      </w:r>
      <w:r w:rsidR="00DC5F71" w:rsidRPr="007052E0">
        <w:rPr>
          <w:rFonts w:ascii="Book Antiqua" w:eastAsia="Book Antiqua" w:hAnsi="Book Antiqua" w:cs="Book Antiqua"/>
          <w:i/>
          <w:iCs/>
          <w:color w:val="000000"/>
        </w:rPr>
        <w:t xml:space="preserve">World J </w:t>
      </w:r>
      <w:proofErr w:type="spellStart"/>
      <w:r w:rsidR="00DC5F71" w:rsidRPr="007052E0">
        <w:rPr>
          <w:rFonts w:ascii="Book Antiqua" w:eastAsia="Book Antiqua" w:hAnsi="Book Antiqua" w:cs="Book Antiqua"/>
          <w:i/>
          <w:iCs/>
          <w:color w:val="000000"/>
        </w:rPr>
        <w:t>Clin</w:t>
      </w:r>
      <w:proofErr w:type="spellEnd"/>
      <w:r w:rsidR="00DC5F71" w:rsidRPr="007052E0">
        <w:rPr>
          <w:rFonts w:ascii="Book Antiqua" w:eastAsia="Book Antiqua" w:hAnsi="Book Antiqua" w:cs="Book Antiqua"/>
          <w:i/>
          <w:iCs/>
          <w:color w:val="000000"/>
        </w:rPr>
        <w:t xml:space="preserve"> Cases</w:t>
      </w:r>
      <w:r w:rsidR="00DC5F71" w:rsidRPr="007052E0">
        <w:rPr>
          <w:rFonts w:ascii="Book Antiqua" w:eastAsia="Book Antiqua" w:hAnsi="Book Antiqua" w:cs="Book Antiqua"/>
          <w:color w:val="000000"/>
        </w:rPr>
        <w:t xml:space="preserve"> </w:t>
      </w:r>
      <w:bookmarkStart w:id="4" w:name="_Hlk56867303"/>
      <w:r w:rsidR="00551968" w:rsidRPr="007052E0">
        <w:rPr>
          <w:rFonts w:ascii="Book Antiqua" w:eastAsia="Book Antiqua" w:hAnsi="Book Antiqua" w:cs="Book Antiqua"/>
          <w:lang w:val="pt-BR"/>
        </w:rPr>
        <w:t xml:space="preserve">2021; 9(36): </w:t>
      </w:r>
      <w:r w:rsidRPr="007052E0">
        <w:rPr>
          <w:rFonts w:ascii="Book Antiqua" w:eastAsia="Book Antiqua" w:hAnsi="Book Antiqua" w:cs="Book Antiqua"/>
          <w:lang w:val="pt-BR"/>
        </w:rPr>
        <w:t>11355-11361</w:t>
      </w:r>
      <w:r w:rsidR="00551968" w:rsidRPr="007052E0">
        <w:rPr>
          <w:rFonts w:ascii="Book Antiqua" w:eastAsia="Book Antiqua" w:hAnsi="Book Antiqua" w:cs="Book Antiqua"/>
          <w:lang w:val="pt-BR"/>
        </w:rPr>
        <w:t xml:space="preserve"> </w:t>
      </w:r>
    </w:p>
    <w:p w14:paraId="71F8FFD5" w14:textId="1C145284" w:rsidR="005B2C4B" w:rsidRPr="007052E0" w:rsidRDefault="00551968" w:rsidP="00551968">
      <w:pPr>
        <w:adjustRightInd w:val="0"/>
        <w:snapToGrid w:val="0"/>
        <w:spacing w:line="360" w:lineRule="auto"/>
        <w:rPr>
          <w:rFonts w:ascii="Book Antiqua" w:eastAsiaTheme="minorEastAsia" w:hAnsi="Book Antiqua" w:cs="Book Antiqua"/>
          <w:lang w:val="pt-BR" w:eastAsia="zh-CN"/>
        </w:rPr>
      </w:pPr>
      <w:r w:rsidRPr="007052E0">
        <w:rPr>
          <w:rFonts w:ascii="Book Antiqua" w:eastAsia="Book Antiqua" w:hAnsi="Book Antiqua" w:cs="Book Antiqua"/>
          <w:b/>
          <w:lang w:val="pt-BR"/>
        </w:rPr>
        <w:t>URL:</w:t>
      </w:r>
      <w:r w:rsidRPr="007052E0">
        <w:rPr>
          <w:rFonts w:ascii="Book Antiqua" w:eastAsia="Book Antiqua" w:hAnsi="Book Antiqua" w:cs="Book Antiqua"/>
          <w:lang w:val="pt-BR"/>
        </w:rPr>
        <w:t xml:space="preserve"> https://www.wjgnet.com/2307-8960/full/v9/i36/</w:t>
      </w:r>
      <w:r w:rsidR="005B2C4B" w:rsidRPr="007052E0">
        <w:rPr>
          <w:rFonts w:ascii="Book Antiqua" w:eastAsia="Book Antiqua" w:hAnsi="Book Antiqua" w:cs="Book Antiqua"/>
          <w:lang w:val="pt-BR"/>
        </w:rPr>
        <w:t>11355</w:t>
      </w:r>
      <w:r w:rsidRPr="007052E0">
        <w:rPr>
          <w:rFonts w:ascii="Book Antiqua" w:eastAsia="Book Antiqua" w:hAnsi="Book Antiqua" w:cs="Book Antiqua"/>
          <w:lang w:val="pt-BR"/>
        </w:rPr>
        <w:t xml:space="preserve">.htm  </w:t>
      </w:r>
    </w:p>
    <w:p w14:paraId="3614D3E7" w14:textId="023E2EAB" w:rsidR="00551968" w:rsidRPr="007052E0" w:rsidRDefault="00551968" w:rsidP="00551968">
      <w:pPr>
        <w:adjustRightInd w:val="0"/>
        <w:snapToGrid w:val="0"/>
        <w:spacing w:line="360" w:lineRule="auto"/>
        <w:rPr>
          <w:rFonts w:ascii="Book Antiqua" w:hAnsi="Book Antiqua" w:cs="Book Antiqua"/>
          <w:lang w:val="pt-BR"/>
        </w:rPr>
      </w:pPr>
      <w:r w:rsidRPr="007052E0">
        <w:rPr>
          <w:rFonts w:ascii="Book Antiqua" w:eastAsia="Book Antiqua" w:hAnsi="Book Antiqua" w:cs="Book Antiqua"/>
          <w:b/>
          <w:lang w:val="pt-BR"/>
        </w:rPr>
        <w:t>DOI:</w:t>
      </w:r>
      <w:r w:rsidRPr="007052E0">
        <w:rPr>
          <w:rFonts w:ascii="Book Antiqua" w:eastAsia="Book Antiqua" w:hAnsi="Book Antiqua" w:cs="Book Antiqua"/>
          <w:lang w:val="pt-BR"/>
        </w:rPr>
        <w:t xml:space="preserve"> https://dx.doi.org/10.12998/wjcc.v9.i36.</w:t>
      </w:r>
      <w:r w:rsidR="005B2C4B" w:rsidRPr="007052E0">
        <w:rPr>
          <w:rFonts w:ascii="Book Antiqua" w:eastAsia="Book Antiqua" w:hAnsi="Book Antiqua" w:cs="Book Antiqua"/>
          <w:lang w:val="pt-BR"/>
        </w:rPr>
        <w:t>11355</w:t>
      </w:r>
    </w:p>
    <w:bookmarkEnd w:id="4"/>
    <w:p w14:paraId="26B66597" w14:textId="58122067" w:rsidR="00970385" w:rsidRPr="007052E0" w:rsidRDefault="00970385" w:rsidP="00FA771B">
      <w:pPr>
        <w:spacing w:line="360" w:lineRule="auto"/>
        <w:jc w:val="both"/>
        <w:rPr>
          <w:rFonts w:ascii="Book Antiqua" w:hAnsi="Book Antiqua"/>
          <w:lang w:val="pt-BR"/>
        </w:rPr>
      </w:pPr>
    </w:p>
    <w:p w14:paraId="3E64101F"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bCs/>
          <w:color w:val="000000"/>
        </w:rPr>
        <w:t xml:space="preserve">Core Tip: </w:t>
      </w:r>
      <w:r w:rsidRPr="007052E0">
        <w:rPr>
          <w:rFonts w:ascii="Book Antiqua" w:eastAsia="Book Antiqua" w:hAnsi="Book Antiqua" w:cs="Book Antiqua"/>
          <w:color w:val="000000"/>
        </w:rPr>
        <w:t xml:space="preserve">Clinicians should be aware of the fact that a De </w:t>
      </w:r>
      <w:proofErr w:type="spellStart"/>
      <w:r w:rsidRPr="007052E0">
        <w:rPr>
          <w:rFonts w:ascii="Book Antiqua" w:eastAsia="Book Antiqua" w:hAnsi="Book Antiqua" w:cs="Book Antiqua"/>
          <w:color w:val="000000"/>
        </w:rPr>
        <w:t>Garengeot</w:t>
      </w:r>
      <w:proofErr w:type="spellEnd"/>
      <w:r w:rsidRPr="007052E0">
        <w:rPr>
          <w:rFonts w:ascii="Book Antiqua" w:eastAsia="Book Antiqua" w:hAnsi="Book Antiqua" w:cs="Book Antiqua"/>
          <w:color w:val="000000"/>
        </w:rPr>
        <w:t xml:space="preserve"> hernia has a low incidence and is difficult to diagnose in the early stages. When a De </w:t>
      </w:r>
      <w:proofErr w:type="spellStart"/>
      <w:r w:rsidRPr="007052E0">
        <w:rPr>
          <w:rFonts w:ascii="Book Antiqua" w:eastAsia="Book Antiqua" w:hAnsi="Book Antiqua" w:cs="Book Antiqua"/>
          <w:color w:val="000000"/>
        </w:rPr>
        <w:t>Garengeot</w:t>
      </w:r>
      <w:proofErr w:type="spellEnd"/>
      <w:r w:rsidRPr="007052E0">
        <w:rPr>
          <w:rFonts w:ascii="Book Antiqua" w:eastAsia="Book Antiqua" w:hAnsi="Book Antiqua" w:cs="Book Antiqua"/>
          <w:color w:val="000000"/>
        </w:rPr>
        <w:t xml:space="preserve"> hernia is clinically suspected, B-ultrasound or computed tomography and emergency surgical treatment should be performed as soon as possible. Laparoscopy is useful for the diagnosis and treatment of De </w:t>
      </w:r>
      <w:proofErr w:type="spellStart"/>
      <w:r w:rsidRPr="007052E0">
        <w:rPr>
          <w:rFonts w:ascii="Book Antiqua" w:eastAsia="Book Antiqua" w:hAnsi="Book Antiqua" w:cs="Book Antiqua"/>
          <w:color w:val="000000"/>
        </w:rPr>
        <w:t>Garengeot</w:t>
      </w:r>
      <w:proofErr w:type="spellEnd"/>
      <w:r w:rsidRPr="007052E0">
        <w:rPr>
          <w:rFonts w:ascii="Book Antiqua" w:eastAsia="Book Antiqua" w:hAnsi="Book Antiqua" w:cs="Book Antiqua"/>
          <w:color w:val="000000"/>
        </w:rPr>
        <w:t xml:space="preserve"> hernias and is thus worthy of clinical application.</w:t>
      </w:r>
    </w:p>
    <w:p w14:paraId="38B23E8B" w14:textId="77777777" w:rsidR="001264B4" w:rsidRPr="007052E0" w:rsidRDefault="001264B4" w:rsidP="00FA771B">
      <w:pPr>
        <w:spacing w:line="360" w:lineRule="auto"/>
        <w:jc w:val="both"/>
        <w:rPr>
          <w:rFonts w:ascii="Book Antiqua" w:eastAsia="Book Antiqua" w:hAnsi="Book Antiqua" w:cs="Book Antiqua"/>
          <w:b/>
          <w:caps/>
          <w:color w:val="000000"/>
          <w:u w:val="single"/>
        </w:rPr>
        <w:sectPr w:rsidR="001264B4" w:rsidRPr="007052E0">
          <w:pgSz w:w="12240" w:h="15840"/>
          <w:pgMar w:top="1440" w:right="1440" w:bottom="1440" w:left="1440" w:header="720" w:footer="720" w:gutter="0"/>
          <w:cols w:space="720"/>
          <w:docGrid w:linePitch="360"/>
        </w:sectPr>
      </w:pPr>
    </w:p>
    <w:p w14:paraId="55530DDE" w14:textId="6909D160"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caps/>
          <w:color w:val="000000"/>
          <w:u w:val="single"/>
        </w:rPr>
        <w:lastRenderedPageBreak/>
        <w:t>INTRODUCTION</w:t>
      </w:r>
    </w:p>
    <w:p w14:paraId="6E47DB75" w14:textId="2D28BE3E"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Clinically, incarcerated hernias include an incarcerated hernia of part of the intestinal wall (Richter hernia), a small intestinal diverticulum-containing incarcerated hernia (Littre hernia), a retrograde loop incarcerated hernia (</w:t>
      </w:r>
      <w:proofErr w:type="spellStart"/>
      <w:r w:rsidRPr="007052E0">
        <w:rPr>
          <w:rFonts w:ascii="Book Antiqua" w:eastAsia="Book Antiqua" w:hAnsi="Book Antiqua" w:cs="Book Antiqua"/>
          <w:color w:val="000000"/>
        </w:rPr>
        <w:t>Maydl</w:t>
      </w:r>
      <w:proofErr w:type="spellEnd"/>
      <w:r w:rsidRPr="007052E0">
        <w:rPr>
          <w:rFonts w:ascii="Book Antiqua" w:eastAsia="Book Antiqua" w:hAnsi="Book Antiqua" w:cs="Book Antiqua"/>
          <w:color w:val="000000"/>
        </w:rPr>
        <w:t xml:space="preserve"> hernia), and an incarcerated hernia of the </w:t>
      </w:r>
      <w:proofErr w:type="gramStart"/>
      <w:r w:rsidRPr="007052E0">
        <w:rPr>
          <w:rFonts w:ascii="Book Antiqua" w:eastAsia="Book Antiqua" w:hAnsi="Book Antiqua" w:cs="Book Antiqua"/>
          <w:color w:val="000000"/>
        </w:rPr>
        <w:t>appendix</w:t>
      </w:r>
      <w:r w:rsidRPr="007052E0">
        <w:rPr>
          <w:rFonts w:ascii="Book Antiqua" w:eastAsia="Book Antiqua" w:hAnsi="Book Antiqua" w:cs="Book Antiqua"/>
          <w:color w:val="000000"/>
          <w:vertAlign w:val="superscript"/>
        </w:rPr>
        <w:t>[</w:t>
      </w:r>
      <w:proofErr w:type="gramEnd"/>
      <w:r w:rsidRPr="007052E0">
        <w:rPr>
          <w:rFonts w:ascii="Book Antiqua" w:eastAsia="Book Antiqua" w:hAnsi="Book Antiqua" w:cs="Book Antiqua"/>
          <w:color w:val="000000"/>
          <w:vertAlign w:val="superscript"/>
        </w:rPr>
        <w:t>1]</w:t>
      </w:r>
      <w:r w:rsidRPr="007052E0">
        <w:rPr>
          <w:rFonts w:ascii="Book Antiqua" w:eastAsia="Book Antiqua" w:hAnsi="Book Antiqua" w:cs="Book Antiqua"/>
          <w:color w:val="000000"/>
        </w:rPr>
        <w:t xml:space="preserve">. A De </w:t>
      </w:r>
      <w:proofErr w:type="spellStart"/>
      <w:r w:rsidRPr="007052E0">
        <w:rPr>
          <w:rFonts w:ascii="Book Antiqua" w:eastAsia="Book Antiqua" w:hAnsi="Book Antiqua" w:cs="Book Antiqua"/>
          <w:color w:val="000000"/>
        </w:rPr>
        <w:t>Garengeot</w:t>
      </w:r>
      <w:proofErr w:type="spellEnd"/>
      <w:r w:rsidRPr="007052E0">
        <w:rPr>
          <w:rFonts w:ascii="Book Antiqua" w:eastAsia="Book Antiqua" w:hAnsi="Book Antiqua" w:cs="Book Antiqua"/>
          <w:color w:val="000000"/>
        </w:rPr>
        <w:t xml:space="preserve"> hernia contains the appendix, which is often complicated by inflammation, necrosis, and suppuration, affecting the outcome of surgical </w:t>
      </w:r>
      <w:proofErr w:type="gramStart"/>
      <w:r w:rsidRPr="007052E0">
        <w:rPr>
          <w:rFonts w:ascii="Book Antiqua" w:eastAsia="Book Antiqua" w:hAnsi="Book Antiqua" w:cs="Book Antiqua"/>
          <w:color w:val="000000"/>
        </w:rPr>
        <w:t>repair</w:t>
      </w:r>
      <w:r w:rsidRPr="007052E0">
        <w:rPr>
          <w:rFonts w:ascii="Book Antiqua" w:eastAsia="Book Antiqua" w:hAnsi="Book Antiqua" w:cs="Book Antiqua"/>
          <w:color w:val="000000"/>
          <w:vertAlign w:val="superscript"/>
        </w:rPr>
        <w:t>[</w:t>
      </w:r>
      <w:proofErr w:type="gramEnd"/>
      <w:r w:rsidRPr="007052E0">
        <w:rPr>
          <w:rFonts w:ascii="Book Antiqua" w:eastAsia="Book Antiqua" w:hAnsi="Book Antiqua" w:cs="Book Antiqua"/>
          <w:color w:val="000000"/>
          <w:vertAlign w:val="superscript"/>
        </w:rPr>
        <w:t>2]</w:t>
      </w:r>
      <w:r w:rsidRPr="007052E0">
        <w:rPr>
          <w:rFonts w:ascii="Book Antiqua" w:eastAsia="Book Antiqua" w:hAnsi="Book Antiqua" w:cs="Book Antiqua"/>
          <w:color w:val="000000"/>
        </w:rPr>
        <w:t xml:space="preserve">. De </w:t>
      </w:r>
      <w:proofErr w:type="spellStart"/>
      <w:r w:rsidRPr="007052E0">
        <w:rPr>
          <w:rFonts w:ascii="Book Antiqua" w:eastAsia="Book Antiqua" w:hAnsi="Book Antiqua" w:cs="Book Antiqua"/>
          <w:color w:val="000000"/>
        </w:rPr>
        <w:t>Garengeot</w:t>
      </w:r>
      <w:proofErr w:type="spellEnd"/>
      <w:r w:rsidRPr="007052E0">
        <w:rPr>
          <w:rFonts w:ascii="Book Antiqua" w:eastAsia="Book Antiqua" w:hAnsi="Book Antiqua" w:cs="Book Antiqua"/>
          <w:color w:val="000000"/>
        </w:rPr>
        <w:t xml:space="preserve"> hernias have a low incidence that tends to be consistent with the incidence pattern of femoral hernias, and they are more common in older </w:t>
      </w:r>
      <w:proofErr w:type="gramStart"/>
      <w:r w:rsidRPr="007052E0">
        <w:rPr>
          <w:rFonts w:ascii="Book Antiqua" w:eastAsia="Book Antiqua" w:hAnsi="Book Antiqua" w:cs="Book Antiqua"/>
          <w:color w:val="000000"/>
        </w:rPr>
        <w:t>women</w:t>
      </w:r>
      <w:r w:rsidRPr="007052E0">
        <w:rPr>
          <w:rFonts w:ascii="Book Antiqua" w:eastAsia="Book Antiqua" w:hAnsi="Book Antiqua" w:cs="Book Antiqua"/>
          <w:color w:val="000000"/>
          <w:vertAlign w:val="superscript"/>
        </w:rPr>
        <w:t>[</w:t>
      </w:r>
      <w:proofErr w:type="gramEnd"/>
      <w:r w:rsidRPr="007052E0">
        <w:rPr>
          <w:rFonts w:ascii="Book Antiqua" w:eastAsia="Book Antiqua" w:hAnsi="Book Antiqua" w:cs="Book Antiqua"/>
          <w:color w:val="000000"/>
          <w:vertAlign w:val="superscript"/>
        </w:rPr>
        <w:t>3]</w:t>
      </w:r>
      <w:r w:rsidRPr="007052E0">
        <w:rPr>
          <w:rFonts w:ascii="Book Antiqua" w:eastAsia="Book Antiqua" w:hAnsi="Book Antiqua" w:cs="Book Antiqua"/>
          <w:color w:val="000000"/>
        </w:rPr>
        <w:t>. We admitted a patient with an incarcerated hernia on December</w:t>
      </w:r>
      <w:r w:rsidR="00082E83" w:rsidRPr="007052E0">
        <w:rPr>
          <w:rFonts w:ascii="Book Antiqua" w:eastAsia="Book Antiqua" w:hAnsi="Book Antiqua" w:cs="Book Antiqua"/>
          <w:color w:val="000000"/>
        </w:rPr>
        <w:t xml:space="preserve"> </w:t>
      </w:r>
      <w:r w:rsidR="0032524D" w:rsidRPr="007052E0">
        <w:rPr>
          <w:rFonts w:ascii="Book Antiqua" w:eastAsia="Book Antiqua" w:hAnsi="Book Antiqua" w:cs="Book Antiqua"/>
          <w:color w:val="000000"/>
        </w:rPr>
        <w:t>10,</w:t>
      </w:r>
      <w:r w:rsidRPr="007052E0">
        <w:rPr>
          <w:rFonts w:ascii="Book Antiqua" w:eastAsia="Book Antiqua" w:hAnsi="Book Antiqua" w:cs="Book Antiqua"/>
          <w:color w:val="000000"/>
        </w:rPr>
        <w:t xml:space="preserve"> 2019, </w:t>
      </w:r>
      <w:r w:rsidR="00082E83" w:rsidRPr="007052E0">
        <w:rPr>
          <w:rFonts w:ascii="Book Antiqua" w:eastAsia="Book Antiqua" w:hAnsi="Book Antiqua" w:cs="Book Antiqua"/>
          <w:color w:val="000000"/>
        </w:rPr>
        <w:t>who</w:t>
      </w:r>
      <w:r w:rsidRPr="007052E0">
        <w:rPr>
          <w:rFonts w:ascii="Book Antiqua" w:eastAsia="Book Antiqua" w:hAnsi="Book Antiqua" w:cs="Book Antiqua"/>
          <w:color w:val="000000"/>
        </w:rPr>
        <w:t xml:space="preserve"> was diagnosed </w:t>
      </w:r>
      <w:r w:rsidR="00082E83" w:rsidRPr="007052E0">
        <w:rPr>
          <w:rFonts w:ascii="Book Antiqua" w:eastAsia="Book Antiqua" w:hAnsi="Book Antiqua" w:cs="Book Antiqua"/>
          <w:color w:val="000000"/>
        </w:rPr>
        <w:t xml:space="preserve">intraoperatively </w:t>
      </w:r>
      <w:r w:rsidRPr="007052E0">
        <w:rPr>
          <w:rFonts w:ascii="Book Antiqua" w:eastAsia="Book Antiqua" w:hAnsi="Book Antiqua" w:cs="Book Antiqua"/>
          <w:color w:val="000000"/>
        </w:rPr>
        <w:t xml:space="preserve">with a De </w:t>
      </w:r>
      <w:proofErr w:type="spellStart"/>
      <w:r w:rsidRPr="007052E0">
        <w:rPr>
          <w:rFonts w:ascii="Book Antiqua" w:eastAsia="Book Antiqua" w:hAnsi="Book Antiqua" w:cs="Book Antiqua"/>
          <w:color w:val="000000"/>
        </w:rPr>
        <w:t>Garengeot</w:t>
      </w:r>
      <w:proofErr w:type="spellEnd"/>
      <w:r w:rsidRPr="007052E0">
        <w:rPr>
          <w:rFonts w:ascii="Book Antiqua" w:eastAsia="Book Antiqua" w:hAnsi="Book Antiqua" w:cs="Book Antiqua"/>
          <w:color w:val="000000"/>
        </w:rPr>
        <w:t xml:space="preserve"> hernia </w:t>
      </w:r>
      <w:r w:rsidR="00082E83" w:rsidRPr="007052E0">
        <w:rPr>
          <w:rFonts w:ascii="Book Antiqua" w:eastAsia="Book Antiqua" w:hAnsi="Book Antiqua" w:cs="Book Antiqua"/>
          <w:color w:val="000000"/>
        </w:rPr>
        <w:t>and</w:t>
      </w:r>
      <w:r w:rsidRPr="007052E0">
        <w:rPr>
          <w:rFonts w:ascii="Book Antiqua" w:eastAsia="Book Antiqua" w:hAnsi="Book Antiqua" w:cs="Book Antiqua"/>
          <w:color w:val="000000"/>
        </w:rPr>
        <w:t xml:space="preserve"> avascular necrosis of the appendix.</w:t>
      </w:r>
    </w:p>
    <w:p w14:paraId="55BB013A" w14:textId="77777777" w:rsidR="00970385" w:rsidRPr="007052E0" w:rsidRDefault="00970385" w:rsidP="00FA771B">
      <w:pPr>
        <w:spacing w:line="360" w:lineRule="auto"/>
        <w:jc w:val="both"/>
        <w:rPr>
          <w:rFonts w:ascii="Book Antiqua" w:hAnsi="Book Antiqua"/>
        </w:rPr>
      </w:pPr>
    </w:p>
    <w:p w14:paraId="022AF34D"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caps/>
          <w:color w:val="000000"/>
          <w:u w:val="single"/>
        </w:rPr>
        <w:t>CASE PRESENTATION</w:t>
      </w:r>
    </w:p>
    <w:p w14:paraId="44C493A9" w14:textId="3A98297A"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i/>
          <w:color w:val="000000"/>
        </w:rPr>
        <w:t>Chief complaint</w:t>
      </w:r>
    </w:p>
    <w:p w14:paraId="44618733" w14:textId="0F172B31"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A 59-year-old man was admitted to hospital with a painful right groin mass that had suddenly developed 6 h</w:t>
      </w:r>
      <w:r w:rsidR="00924857" w:rsidRPr="007052E0">
        <w:rPr>
          <w:rFonts w:ascii="Book Antiqua" w:eastAsia="Book Antiqua" w:hAnsi="Book Antiqua" w:cs="Book Antiqua"/>
          <w:color w:val="000000"/>
        </w:rPr>
        <w:t xml:space="preserve"> </w:t>
      </w:r>
      <w:r w:rsidRPr="007052E0">
        <w:rPr>
          <w:rFonts w:ascii="Book Antiqua" w:eastAsia="Book Antiqua" w:hAnsi="Book Antiqua" w:cs="Book Antiqua"/>
          <w:color w:val="000000"/>
        </w:rPr>
        <w:t>earlier.</w:t>
      </w:r>
    </w:p>
    <w:p w14:paraId="6C8C80F9" w14:textId="77777777" w:rsidR="00970385" w:rsidRPr="007052E0" w:rsidRDefault="00970385" w:rsidP="00FA771B">
      <w:pPr>
        <w:spacing w:line="360" w:lineRule="auto"/>
        <w:jc w:val="both"/>
        <w:rPr>
          <w:rFonts w:ascii="Book Antiqua" w:hAnsi="Book Antiqua"/>
        </w:rPr>
      </w:pPr>
    </w:p>
    <w:p w14:paraId="653CBB4E"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i/>
          <w:color w:val="000000"/>
        </w:rPr>
        <w:t>History of present illness</w:t>
      </w:r>
    </w:p>
    <w:p w14:paraId="65EA7A12"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The pain was located in the inguinal region, and the mass did not descend into the scrotum. The patient reported nausea and vomiting, but he had no fever, diarrhea, hematochezia, or associated dysuria.</w:t>
      </w:r>
    </w:p>
    <w:p w14:paraId="6F5A0377" w14:textId="77777777" w:rsidR="00970385" w:rsidRPr="007052E0" w:rsidRDefault="00970385" w:rsidP="00FA771B">
      <w:pPr>
        <w:spacing w:line="360" w:lineRule="auto"/>
        <w:jc w:val="both"/>
        <w:rPr>
          <w:rFonts w:ascii="Book Antiqua" w:hAnsi="Book Antiqua"/>
        </w:rPr>
      </w:pPr>
    </w:p>
    <w:p w14:paraId="6B43E0E4"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i/>
          <w:color w:val="000000"/>
        </w:rPr>
        <w:t>History of past illness</w:t>
      </w:r>
    </w:p>
    <w:p w14:paraId="261783FD"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The patient had a 10-year history of hypertension that was controlled with valsartan at 40 mg once daily.</w:t>
      </w:r>
    </w:p>
    <w:p w14:paraId="6F2F4FCF" w14:textId="77777777" w:rsidR="00970385" w:rsidRPr="007052E0" w:rsidRDefault="00970385" w:rsidP="00FA771B">
      <w:pPr>
        <w:spacing w:line="360" w:lineRule="auto"/>
        <w:jc w:val="both"/>
        <w:rPr>
          <w:rFonts w:ascii="Book Antiqua" w:hAnsi="Book Antiqua"/>
        </w:rPr>
      </w:pPr>
    </w:p>
    <w:p w14:paraId="05159C4F"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i/>
          <w:color w:val="000000"/>
        </w:rPr>
        <w:t>Personal and family history</w:t>
      </w:r>
    </w:p>
    <w:p w14:paraId="291A2997" w14:textId="72B505B0"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He had smoked a</w:t>
      </w:r>
      <w:r w:rsidR="00082E83" w:rsidRPr="007052E0">
        <w:rPr>
          <w:rFonts w:ascii="Book Antiqua" w:eastAsia="Book Antiqua" w:hAnsi="Book Antiqua" w:cs="Book Antiqua"/>
          <w:color w:val="000000"/>
        </w:rPr>
        <w:t>pproximately</w:t>
      </w:r>
      <w:r w:rsidRPr="007052E0">
        <w:rPr>
          <w:rFonts w:ascii="Book Antiqua" w:eastAsia="Book Antiqua" w:hAnsi="Book Antiqua" w:cs="Book Antiqua"/>
          <w:color w:val="000000"/>
        </w:rPr>
        <w:t xml:space="preserve"> 10 cigarettes daily for 20 years and did not drink. The patient’s family history was negative.</w:t>
      </w:r>
    </w:p>
    <w:p w14:paraId="6BBA43BE" w14:textId="77777777" w:rsidR="00970385" w:rsidRPr="007052E0" w:rsidRDefault="00970385" w:rsidP="00FA771B">
      <w:pPr>
        <w:spacing w:line="360" w:lineRule="auto"/>
        <w:jc w:val="both"/>
        <w:rPr>
          <w:rFonts w:ascii="Book Antiqua" w:hAnsi="Book Antiqua"/>
        </w:rPr>
      </w:pPr>
    </w:p>
    <w:p w14:paraId="63C5D193" w14:textId="5AF1665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i/>
          <w:color w:val="000000"/>
        </w:rPr>
        <w:t>Physical examination</w:t>
      </w:r>
    </w:p>
    <w:p w14:paraId="3705D07D" w14:textId="25A829A6"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On admission, the patient showed normal consciousness and had evidence of acute illness, a flat and soft abdomen, and mild tenderness in the right lower abdomen with no rebound pain. A hard 4</w:t>
      </w:r>
      <w:r w:rsidR="0032524D" w:rsidRPr="007052E0">
        <w:rPr>
          <w:rFonts w:ascii="Book Antiqua" w:eastAsia="Book Antiqua" w:hAnsi="Book Antiqua" w:cs="Book Antiqua"/>
          <w:color w:val="000000"/>
        </w:rPr>
        <w:t xml:space="preserve"> </w:t>
      </w:r>
      <w:r w:rsidR="00D72F93" w:rsidRPr="007052E0">
        <w:rPr>
          <w:rFonts w:ascii="Book Antiqua" w:eastAsia="Book Antiqua" w:hAnsi="Book Antiqua" w:cs="Book Antiqua"/>
          <w:color w:val="000000"/>
        </w:rPr>
        <w:t>cm</w:t>
      </w:r>
      <w:r w:rsidRPr="007052E0">
        <w:rPr>
          <w:rFonts w:ascii="Book Antiqua" w:eastAsia="Book Antiqua" w:hAnsi="Book Antiqua" w:cs="Book Antiqua"/>
          <w:color w:val="000000"/>
        </w:rPr>
        <w:t xml:space="preserve"> × 2</w:t>
      </w:r>
      <w:r w:rsidR="0032524D" w:rsidRPr="007052E0">
        <w:rPr>
          <w:rFonts w:ascii="Book Antiqua" w:eastAsia="Book Antiqua" w:hAnsi="Book Antiqua" w:cs="Book Antiqua"/>
          <w:color w:val="000000"/>
        </w:rPr>
        <w:t xml:space="preserve"> </w:t>
      </w:r>
      <w:r w:rsidRPr="007052E0">
        <w:rPr>
          <w:rFonts w:ascii="Book Antiqua" w:eastAsia="Book Antiqua" w:hAnsi="Book Antiqua" w:cs="Book Antiqua"/>
          <w:color w:val="000000"/>
        </w:rPr>
        <w:t xml:space="preserve">cm mass was palpable in the right groin, and it was unable to be reduced </w:t>
      </w:r>
      <w:r w:rsidR="00082E83" w:rsidRPr="007052E0">
        <w:rPr>
          <w:rFonts w:ascii="Book Antiqua" w:eastAsia="Book Antiqua" w:hAnsi="Book Antiqua" w:cs="Book Antiqua"/>
          <w:color w:val="000000"/>
        </w:rPr>
        <w:t>due to</w:t>
      </w:r>
      <w:r w:rsidRPr="007052E0">
        <w:rPr>
          <w:rFonts w:ascii="Book Antiqua" w:eastAsia="Book Antiqua" w:hAnsi="Book Antiqua" w:cs="Book Antiqua"/>
          <w:color w:val="000000"/>
        </w:rPr>
        <w:t xml:space="preserve"> tenderness. The mass did not descend into the scrotum, and the skin in the groin area showed no obvious redness or swelling.</w:t>
      </w:r>
    </w:p>
    <w:p w14:paraId="751C2E50" w14:textId="77777777" w:rsidR="00970385" w:rsidRPr="007052E0" w:rsidRDefault="00970385" w:rsidP="00FA771B">
      <w:pPr>
        <w:spacing w:line="360" w:lineRule="auto"/>
        <w:jc w:val="both"/>
        <w:rPr>
          <w:rFonts w:ascii="Book Antiqua" w:hAnsi="Book Antiqua"/>
        </w:rPr>
      </w:pPr>
    </w:p>
    <w:p w14:paraId="5529AA46"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i/>
          <w:color w:val="000000"/>
        </w:rPr>
        <w:t>Laboratory examinations</w:t>
      </w:r>
    </w:p>
    <w:p w14:paraId="3A7618F8" w14:textId="77777777" w:rsidR="00970385" w:rsidRPr="007052E0" w:rsidRDefault="00DC5F71" w:rsidP="00FA771B">
      <w:pPr>
        <w:spacing w:line="360" w:lineRule="auto"/>
        <w:jc w:val="both"/>
        <w:rPr>
          <w:rFonts w:ascii="Book Antiqua" w:eastAsia="Book Antiqua" w:hAnsi="Book Antiqua" w:cs="Book Antiqua"/>
          <w:color w:val="000000"/>
        </w:rPr>
      </w:pPr>
      <w:r w:rsidRPr="007052E0">
        <w:rPr>
          <w:rFonts w:ascii="Book Antiqua" w:eastAsia="Book Antiqua" w:hAnsi="Book Antiqua" w:cs="Book Antiqua"/>
          <w:color w:val="000000"/>
        </w:rPr>
        <w:t>Examination after admission showed a white blood cell count of 4.6 × 10</w:t>
      </w:r>
      <w:r w:rsidRPr="007052E0">
        <w:rPr>
          <w:rFonts w:ascii="Book Antiqua" w:eastAsia="Book Antiqua" w:hAnsi="Book Antiqua" w:cs="Book Antiqua"/>
          <w:color w:val="000000"/>
          <w:vertAlign w:val="superscript"/>
        </w:rPr>
        <w:t>9</w:t>
      </w:r>
      <w:r w:rsidRPr="007052E0">
        <w:rPr>
          <w:rFonts w:ascii="Book Antiqua" w:eastAsia="Book Antiqua" w:hAnsi="Book Antiqua" w:cs="Book Antiqua"/>
          <w:color w:val="000000"/>
        </w:rPr>
        <w:t>/L (75.4% neutrophils), red blood cell count of 5.29 × 10</w:t>
      </w:r>
      <w:r w:rsidRPr="007052E0">
        <w:rPr>
          <w:rFonts w:ascii="Book Antiqua" w:eastAsia="Book Antiqua" w:hAnsi="Book Antiqua" w:cs="Book Antiqua"/>
          <w:color w:val="000000"/>
          <w:vertAlign w:val="superscript"/>
        </w:rPr>
        <w:t>12</w:t>
      </w:r>
      <w:r w:rsidRPr="007052E0">
        <w:rPr>
          <w:rFonts w:ascii="Book Antiqua" w:eastAsia="Book Antiqua" w:hAnsi="Book Antiqua" w:cs="Book Antiqua"/>
          <w:color w:val="000000"/>
        </w:rPr>
        <w:t>/L, platelet count of 153.0 × 10</w:t>
      </w:r>
      <w:r w:rsidRPr="007052E0">
        <w:rPr>
          <w:rFonts w:ascii="Book Antiqua" w:eastAsia="Book Antiqua" w:hAnsi="Book Antiqua" w:cs="Book Antiqua"/>
          <w:color w:val="000000"/>
          <w:vertAlign w:val="superscript"/>
        </w:rPr>
        <w:t>9</w:t>
      </w:r>
      <w:r w:rsidRPr="007052E0">
        <w:rPr>
          <w:rFonts w:ascii="Book Antiqua" w:eastAsia="Book Antiqua" w:hAnsi="Book Antiqua" w:cs="Book Antiqua"/>
          <w:color w:val="000000"/>
        </w:rPr>
        <w:t xml:space="preserve">/L, and C-reactive protein concentration of 25.2 mg/L. </w:t>
      </w:r>
      <w:r w:rsidRPr="007052E0">
        <w:rPr>
          <w:rFonts w:ascii="Book Antiqua" w:eastAsia="Book Antiqua" w:hAnsi="Book Antiqua" w:cs="Book Antiqua"/>
          <w:color w:val="000000"/>
          <w:lang w:eastAsia="zh-CN"/>
        </w:rPr>
        <w:t xml:space="preserve">The prothrombin time was 10.9 s, activated partial thromboplastin time was 32.5 s, and international normalized ratio was 1.01. The blood urea nitrogen concentration was </w:t>
      </w:r>
      <w:proofErr w:type="gramStart"/>
      <w:r w:rsidRPr="007052E0">
        <w:rPr>
          <w:rFonts w:ascii="Book Antiqua" w:eastAsia="Book Antiqua" w:hAnsi="Book Antiqua" w:cs="Book Antiqua"/>
          <w:color w:val="000000"/>
          <w:lang w:eastAsia="zh-CN"/>
        </w:rPr>
        <w:t xml:space="preserve">9.2 </w:t>
      </w:r>
      <w:proofErr w:type="spellStart"/>
      <w:r w:rsidRPr="007052E0">
        <w:rPr>
          <w:rFonts w:ascii="Book Antiqua" w:eastAsia="Book Antiqua" w:hAnsi="Book Antiqua" w:cs="Book Antiqua"/>
          <w:color w:val="000000"/>
          <w:lang w:eastAsia="zh-CN"/>
        </w:rPr>
        <w:t>mmol</w:t>
      </w:r>
      <w:proofErr w:type="spellEnd"/>
      <w:r w:rsidRPr="007052E0">
        <w:rPr>
          <w:rFonts w:ascii="Book Antiqua" w:eastAsia="Book Antiqua" w:hAnsi="Book Antiqua" w:cs="Book Antiqua"/>
          <w:color w:val="000000"/>
          <w:lang w:eastAsia="zh-CN"/>
        </w:rPr>
        <w:t>/L</w:t>
      </w:r>
      <w:proofErr w:type="gramEnd"/>
      <w:r w:rsidRPr="007052E0">
        <w:rPr>
          <w:rFonts w:ascii="Book Antiqua" w:eastAsia="Book Antiqua" w:hAnsi="Book Antiqua" w:cs="Book Antiqua"/>
          <w:color w:val="000000"/>
          <w:lang w:eastAsia="zh-CN"/>
        </w:rPr>
        <w:t>, the serum creatinine concentration was 84 µ</w:t>
      </w:r>
      <w:proofErr w:type="spellStart"/>
      <w:r w:rsidRPr="007052E0">
        <w:rPr>
          <w:rFonts w:ascii="Book Antiqua" w:eastAsia="Book Antiqua" w:hAnsi="Book Antiqua" w:cs="Book Antiqua"/>
          <w:color w:val="000000"/>
          <w:lang w:eastAsia="zh-CN"/>
        </w:rPr>
        <w:t>mol</w:t>
      </w:r>
      <w:proofErr w:type="spellEnd"/>
      <w:r w:rsidRPr="007052E0">
        <w:rPr>
          <w:rFonts w:ascii="Book Antiqua" w:eastAsia="Book Antiqua" w:hAnsi="Book Antiqua" w:cs="Book Antiqua"/>
          <w:color w:val="000000"/>
          <w:lang w:eastAsia="zh-CN"/>
        </w:rPr>
        <w:t>/L, and the alanine aminotransferase concentration was 39 U/L.</w:t>
      </w:r>
    </w:p>
    <w:p w14:paraId="5FA8BE41" w14:textId="77777777" w:rsidR="00970385" w:rsidRPr="007052E0" w:rsidRDefault="00970385" w:rsidP="00FA771B">
      <w:pPr>
        <w:spacing w:line="360" w:lineRule="auto"/>
        <w:jc w:val="both"/>
        <w:rPr>
          <w:rFonts w:ascii="Book Antiqua" w:hAnsi="Book Antiqua"/>
        </w:rPr>
      </w:pPr>
    </w:p>
    <w:p w14:paraId="6797AD7C"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i/>
          <w:color w:val="000000"/>
        </w:rPr>
        <w:t>Imaging examinations</w:t>
      </w:r>
    </w:p>
    <w:p w14:paraId="40E76123"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Inguinal B-ultrasound showed involvement of the right inguinal canal with no obvious reduction after pressurization with probes. Color Doppler flow imaging indicated no change in blood flow, and scanning of the left groin area showed no obvious abnormalities (Figure 1).</w:t>
      </w:r>
    </w:p>
    <w:p w14:paraId="0786558F" w14:textId="77777777" w:rsidR="00970385" w:rsidRPr="007052E0" w:rsidRDefault="00970385" w:rsidP="00FA771B">
      <w:pPr>
        <w:spacing w:line="360" w:lineRule="auto"/>
        <w:jc w:val="both"/>
        <w:rPr>
          <w:rFonts w:ascii="Book Antiqua" w:hAnsi="Book Antiqua"/>
        </w:rPr>
      </w:pPr>
    </w:p>
    <w:p w14:paraId="478CFA42"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caps/>
          <w:color w:val="000000"/>
          <w:u w:val="single"/>
        </w:rPr>
        <w:t>FINAL DIAGNOSIS</w:t>
      </w:r>
    </w:p>
    <w:p w14:paraId="06698F5F"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 xml:space="preserve">The appendix was herniated into the femoral ring, leading to a definitive diagnosis of a De </w:t>
      </w:r>
      <w:proofErr w:type="spellStart"/>
      <w:r w:rsidRPr="007052E0">
        <w:rPr>
          <w:rFonts w:ascii="Book Antiqua" w:eastAsia="Book Antiqua" w:hAnsi="Book Antiqua" w:cs="Book Antiqua"/>
          <w:color w:val="000000"/>
        </w:rPr>
        <w:t>Garengeot</w:t>
      </w:r>
      <w:proofErr w:type="spellEnd"/>
      <w:r w:rsidRPr="007052E0">
        <w:rPr>
          <w:rFonts w:ascii="Book Antiqua" w:eastAsia="Book Antiqua" w:hAnsi="Book Antiqua" w:cs="Book Antiqua"/>
          <w:color w:val="000000"/>
        </w:rPr>
        <w:t xml:space="preserve"> hernia.</w:t>
      </w:r>
    </w:p>
    <w:p w14:paraId="1AADD760" w14:textId="77777777" w:rsidR="00970385" w:rsidRPr="007052E0" w:rsidRDefault="00970385" w:rsidP="00FA771B">
      <w:pPr>
        <w:spacing w:line="360" w:lineRule="auto"/>
        <w:jc w:val="both"/>
        <w:rPr>
          <w:rFonts w:ascii="Book Antiqua" w:hAnsi="Book Antiqua"/>
        </w:rPr>
      </w:pPr>
    </w:p>
    <w:p w14:paraId="1A2C49A1"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caps/>
          <w:color w:val="000000"/>
          <w:u w:val="single"/>
        </w:rPr>
        <w:t>TREATMENT</w:t>
      </w:r>
    </w:p>
    <w:p w14:paraId="30117178"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lastRenderedPageBreak/>
        <w:t xml:space="preserve">A right-sided incarcerated hernia was considered, and laparoscopic exploration was performed under general anesthesia in the emergency department. During surgery, the appendix and its </w:t>
      </w:r>
      <w:proofErr w:type="spellStart"/>
      <w:r w:rsidRPr="007052E0">
        <w:rPr>
          <w:rFonts w:ascii="Book Antiqua" w:eastAsia="Book Antiqua" w:hAnsi="Book Antiqua" w:cs="Book Antiqua"/>
          <w:color w:val="000000"/>
        </w:rPr>
        <w:t>mesangium</w:t>
      </w:r>
      <w:proofErr w:type="spellEnd"/>
      <w:r w:rsidRPr="007052E0">
        <w:rPr>
          <w:rFonts w:ascii="Book Antiqua" w:eastAsia="Book Antiqua" w:hAnsi="Book Antiqua" w:cs="Book Antiqua"/>
          <w:color w:val="000000"/>
        </w:rPr>
        <w:t xml:space="preserve"> were found to be herniated into the femoral ring. The 3-cm most proximal segment of the appendix was in the abdominal cavity, and its color was normal (Figure 2). The proximal appendix was pulled and assisted manual reduction was attempted, but the hernia could not be reduced. The 2-cm section of peritoneum above the femoral ring was cut in an arc to detach the </w:t>
      </w:r>
      <w:proofErr w:type="spellStart"/>
      <w:r w:rsidRPr="007052E0">
        <w:rPr>
          <w:rFonts w:ascii="Book Antiqua" w:eastAsia="Book Antiqua" w:hAnsi="Book Antiqua" w:cs="Book Antiqua"/>
          <w:color w:val="000000"/>
        </w:rPr>
        <w:t>preperitoneal</w:t>
      </w:r>
      <w:proofErr w:type="spellEnd"/>
      <w:r w:rsidRPr="007052E0">
        <w:rPr>
          <w:rFonts w:ascii="Book Antiqua" w:eastAsia="Book Antiqua" w:hAnsi="Book Antiqua" w:cs="Book Antiqua"/>
          <w:color w:val="000000"/>
        </w:rPr>
        <w:t xml:space="preserve"> space and thus expose the </w:t>
      </w:r>
      <w:proofErr w:type="spellStart"/>
      <w:r w:rsidRPr="007052E0">
        <w:rPr>
          <w:rFonts w:ascii="Book Antiqua" w:eastAsia="Book Antiqua" w:hAnsi="Book Antiqua" w:cs="Book Antiqua"/>
          <w:color w:val="000000"/>
        </w:rPr>
        <w:t>iliopubic</w:t>
      </w:r>
      <w:proofErr w:type="spellEnd"/>
      <w:r w:rsidRPr="007052E0">
        <w:rPr>
          <w:rFonts w:ascii="Book Antiqua" w:eastAsia="Book Antiqua" w:hAnsi="Book Antiqua" w:cs="Book Antiqua"/>
          <w:color w:val="000000"/>
        </w:rPr>
        <w:t xml:space="preserve"> tract (Figure 3). After cutting part of the </w:t>
      </w:r>
      <w:proofErr w:type="spellStart"/>
      <w:r w:rsidRPr="007052E0">
        <w:rPr>
          <w:rFonts w:ascii="Book Antiqua" w:eastAsia="Book Antiqua" w:hAnsi="Book Antiqua" w:cs="Book Antiqua"/>
          <w:color w:val="000000"/>
        </w:rPr>
        <w:t>iliopubic</w:t>
      </w:r>
      <w:proofErr w:type="spellEnd"/>
      <w:r w:rsidRPr="007052E0">
        <w:rPr>
          <w:rFonts w:ascii="Book Antiqua" w:eastAsia="Book Antiqua" w:hAnsi="Book Antiqua" w:cs="Book Antiqua"/>
          <w:color w:val="000000"/>
        </w:rPr>
        <w:t xml:space="preserve"> tract using an electric hook to loosen the hernia ring and return the appendix, we found that the distal appendix and its </w:t>
      </w:r>
      <w:proofErr w:type="spellStart"/>
      <w:r w:rsidRPr="007052E0">
        <w:rPr>
          <w:rFonts w:ascii="Book Antiqua" w:eastAsia="Book Antiqua" w:hAnsi="Book Antiqua" w:cs="Book Antiqua"/>
          <w:color w:val="000000"/>
        </w:rPr>
        <w:t>mesangium</w:t>
      </w:r>
      <w:proofErr w:type="spellEnd"/>
      <w:r w:rsidRPr="007052E0">
        <w:rPr>
          <w:rFonts w:ascii="Book Antiqua" w:eastAsia="Book Antiqua" w:hAnsi="Book Antiqua" w:cs="Book Antiqua"/>
          <w:color w:val="000000"/>
        </w:rPr>
        <w:t xml:space="preserve"> were dark in color and demonstrated avascular necrosis (Figure 4). After reduction, the femoral ring was clear (Figure 5). The necrotic appendix was removed by laparoscopic surgery, and the roots were ligated using double silk sutures. Considering that patch placement after surgery had a high risk of serious complications such as patch infection, a small incision was made in the right groin to suture the internal oblique muscle and syndesmosis to the pectineal ligament. The right femoral hernia was then repaired using the </w:t>
      </w:r>
      <w:proofErr w:type="spellStart"/>
      <w:r w:rsidRPr="007052E0">
        <w:rPr>
          <w:rFonts w:ascii="Book Antiqua" w:eastAsia="Book Antiqua" w:hAnsi="Book Antiqua" w:cs="Book Antiqua"/>
          <w:color w:val="000000"/>
        </w:rPr>
        <w:t>McVay</w:t>
      </w:r>
      <w:proofErr w:type="spellEnd"/>
      <w:r w:rsidRPr="007052E0">
        <w:rPr>
          <w:rFonts w:ascii="Book Antiqua" w:eastAsia="Book Antiqua" w:hAnsi="Book Antiqua" w:cs="Book Antiqua"/>
          <w:color w:val="000000"/>
        </w:rPr>
        <w:t xml:space="preserve"> method. The postoperative pathology report showed that a large number of neutrophils had infiltrated the wall of the appendix and mesangial </w:t>
      </w:r>
      <w:proofErr w:type="gramStart"/>
      <w:r w:rsidRPr="007052E0">
        <w:rPr>
          <w:rFonts w:ascii="Book Antiqua" w:eastAsia="Book Antiqua" w:hAnsi="Book Antiqua" w:cs="Book Antiqua"/>
          <w:color w:val="000000"/>
        </w:rPr>
        <w:t>fat,</w:t>
      </w:r>
      <w:proofErr w:type="gramEnd"/>
      <w:r w:rsidRPr="007052E0">
        <w:rPr>
          <w:rFonts w:ascii="Book Antiqua" w:eastAsia="Book Antiqua" w:hAnsi="Book Antiqua" w:cs="Book Antiqua"/>
          <w:color w:val="000000"/>
        </w:rPr>
        <w:t xml:space="preserve"> and hemorrhagic necrosis was also observed in the </w:t>
      </w:r>
      <w:proofErr w:type="spellStart"/>
      <w:r w:rsidRPr="007052E0">
        <w:rPr>
          <w:rFonts w:ascii="Book Antiqua" w:eastAsia="Book Antiqua" w:hAnsi="Book Antiqua" w:cs="Book Antiqua"/>
          <w:color w:val="000000"/>
        </w:rPr>
        <w:t>mesangium</w:t>
      </w:r>
      <w:proofErr w:type="spellEnd"/>
      <w:r w:rsidRPr="007052E0">
        <w:rPr>
          <w:rFonts w:ascii="Book Antiqua" w:eastAsia="Book Antiqua" w:hAnsi="Book Antiqua" w:cs="Book Antiqua"/>
          <w:color w:val="000000"/>
        </w:rPr>
        <w:t xml:space="preserve"> (Figure 6).</w:t>
      </w:r>
    </w:p>
    <w:p w14:paraId="283AC31D" w14:textId="77777777" w:rsidR="00970385" w:rsidRPr="007052E0" w:rsidRDefault="00970385" w:rsidP="00FA771B">
      <w:pPr>
        <w:spacing w:line="360" w:lineRule="auto"/>
        <w:jc w:val="both"/>
        <w:rPr>
          <w:rFonts w:ascii="Book Antiqua" w:hAnsi="Book Antiqua"/>
        </w:rPr>
      </w:pPr>
    </w:p>
    <w:p w14:paraId="715C040D"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caps/>
          <w:color w:val="000000"/>
          <w:u w:val="single"/>
        </w:rPr>
        <w:t>OUTCOME AND FOLLOW-UP</w:t>
      </w:r>
    </w:p>
    <w:p w14:paraId="721462BA" w14:textId="3F5290C2"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 xml:space="preserve">The surgical course was smooth, and cefuroxime was administered as anti-infection therapy for 2 d after surgery. The patient was discharged 4 d after surgery without complications such as wound infection. He had no recurrence of the inguinal hernia after 16 </w:t>
      </w:r>
      <w:proofErr w:type="spellStart"/>
      <w:r w:rsidRPr="007052E0">
        <w:rPr>
          <w:rFonts w:ascii="Book Antiqua" w:eastAsia="Book Antiqua" w:hAnsi="Book Antiqua" w:cs="Book Antiqua"/>
          <w:color w:val="000000"/>
        </w:rPr>
        <w:t>mo</w:t>
      </w:r>
      <w:proofErr w:type="spellEnd"/>
      <w:r w:rsidR="00D3350E" w:rsidRPr="007052E0">
        <w:rPr>
          <w:rFonts w:ascii="Book Antiqua" w:eastAsia="Book Antiqua" w:hAnsi="Book Antiqua" w:cs="Book Antiqua"/>
          <w:color w:val="000000"/>
        </w:rPr>
        <w:t xml:space="preserve"> </w:t>
      </w:r>
      <w:r w:rsidRPr="007052E0">
        <w:rPr>
          <w:rFonts w:ascii="Book Antiqua" w:eastAsia="Book Antiqua" w:hAnsi="Book Antiqua" w:cs="Book Antiqua"/>
          <w:color w:val="000000"/>
        </w:rPr>
        <w:t>of follow-up.</w:t>
      </w:r>
    </w:p>
    <w:p w14:paraId="131C6B17" w14:textId="77777777" w:rsidR="00970385" w:rsidRPr="007052E0" w:rsidRDefault="00970385" w:rsidP="00FA771B">
      <w:pPr>
        <w:spacing w:line="360" w:lineRule="auto"/>
        <w:jc w:val="both"/>
        <w:rPr>
          <w:rFonts w:ascii="Book Antiqua" w:hAnsi="Book Antiqua"/>
        </w:rPr>
      </w:pPr>
    </w:p>
    <w:p w14:paraId="44450C06"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caps/>
          <w:color w:val="000000"/>
          <w:u w:val="single"/>
        </w:rPr>
        <w:t>DISCUSSION</w:t>
      </w:r>
    </w:p>
    <w:p w14:paraId="27EB24A3" w14:textId="0D621865"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 xml:space="preserve">Incarcerated hernias of the groin and strangulated hernias require timely emergency surgery. Delays in diagnosis and surgery greatly increase the possibility of intestinal </w:t>
      </w:r>
      <w:r w:rsidRPr="007052E0">
        <w:rPr>
          <w:rFonts w:ascii="Book Antiqua" w:eastAsia="Book Antiqua" w:hAnsi="Book Antiqua" w:cs="Book Antiqua"/>
          <w:color w:val="000000"/>
        </w:rPr>
        <w:lastRenderedPageBreak/>
        <w:t xml:space="preserve">necrosis, which </w:t>
      </w:r>
      <w:r w:rsidR="00BE0060" w:rsidRPr="007052E0">
        <w:rPr>
          <w:rFonts w:ascii="Book Antiqua" w:eastAsia="Book Antiqua" w:hAnsi="Book Antiqua" w:cs="Book Antiqua"/>
          <w:color w:val="000000"/>
        </w:rPr>
        <w:t>markedly</w:t>
      </w:r>
      <w:r w:rsidRPr="007052E0">
        <w:rPr>
          <w:rFonts w:ascii="Book Antiqua" w:eastAsia="Book Antiqua" w:hAnsi="Book Antiqua" w:cs="Book Antiqua"/>
          <w:color w:val="000000"/>
        </w:rPr>
        <w:t xml:space="preserve"> increases the incidence of postoperative complications and </w:t>
      </w:r>
      <w:proofErr w:type="gramStart"/>
      <w:r w:rsidRPr="007052E0">
        <w:rPr>
          <w:rFonts w:ascii="Book Antiqua" w:eastAsia="Book Antiqua" w:hAnsi="Book Antiqua" w:cs="Book Antiqua"/>
          <w:color w:val="000000"/>
        </w:rPr>
        <w:t>mortality</w:t>
      </w:r>
      <w:r w:rsidRPr="007052E0">
        <w:rPr>
          <w:rFonts w:ascii="Book Antiqua" w:eastAsia="Book Antiqua" w:hAnsi="Book Antiqua" w:cs="Book Antiqua"/>
          <w:color w:val="000000"/>
          <w:vertAlign w:val="superscript"/>
        </w:rPr>
        <w:t>[</w:t>
      </w:r>
      <w:proofErr w:type="gramEnd"/>
      <w:r w:rsidRPr="007052E0">
        <w:rPr>
          <w:rFonts w:ascii="Book Antiqua" w:eastAsia="Book Antiqua" w:hAnsi="Book Antiqua" w:cs="Book Antiqua"/>
          <w:color w:val="000000"/>
          <w:vertAlign w:val="superscript"/>
        </w:rPr>
        <w:t>4]</w:t>
      </w:r>
      <w:r w:rsidRPr="007052E0">
        <w:rPr>
          <w:rFonts w:ascii="Book Antiqua" w:eastAsia="Book Antiqua" w:hAnsi="Book Antiqua" w:cs="Book Antiqua"/>
          <w:color w:val="000000"/>
        </w:rPr>
        <w:t xml:space="preserve">. </w:t>
      </w:r>
      <w:proofErr w:type="spellStart"/>
      <w:r w:rsidRPr="007052E0">
        <w:rPr>
          <w:rFonts w:ascii="Book Antiqua" w:eastAsia="Book Antiqua" w:hAnsi="Book Antiqua" w:cs="Book Antiqua"/>
          <w:color w:val="000000"/>
        </w:rPr>
        <w:t>Amyand</w:t>
      </w:r>
      <w:proofErr w:type="spellEnd"/>
      <w:r w:rsidRPr="007052E0">
        <w:rPr>
          <w:rFonts w:ascii="Book Antiqua" w:eastAsia="Book Antiqua" w:hAnsi="Book Antiqua" w:cs="Book Antiqua"/>
          <w:color w:val="000000"/>
        </w:rPr>
        <w:t xml:space="preserve"> hernias have a low incidence, accounting for less than 1% of all inguinal hernias. </w:t>
      </w:r>
      <w:proofErr w:type="spellStart"/>
      <w:r w:rsidRPr="007052E0">
        <w:rPr>
          <w:rFonts w:ascii="Book Antiqua" w:eastAsia="Book Antiqua" w:hAnsi="Book Antiqua" w:cs="Book Antiqua"/>
          <w:color w:val="000000"/>
        </w:rPr>
        <w:t>Amyand</w:t>
      </w:r>
      <w:proofErr w:type="spellEnd"/>
      <w:r w:rsidRPr="007052E0">
        <w:rPr>
          <w:rFonts w:ascii="Book Antiqua" w:eastAsia="Book Antiqua" w:hAnsi="Book Antiqua" w:cs="Book Antiqua"/>
          <w:color w:val="000000"/>
        </w:rPr>
        <w:t xml:space="preserve"> hernias with complications, such as inflammation, perforation, or abscess formation, are even rarer, with an incidence of approximately 0.1</w:t>
      </w:r>
      <w:proofErr w:type="gramStart"/>
      <w:r w:rsidRPr="007052E0">
        <w:rPr>
          <w:rFonts w:ascii="Book Antiqua" w:eastAsia="Book Antiqua" w:hAnsi="Book Antiqua" w:cs="Book Antiqua"/>
          <w:color w:val="000000"/>
        </w:rPr>
        <w:t>%</w:t>
      </w:r>
      <w:r w:rsidRPr="007052E0">
        <w:rPr>
          <w:rFonts w:ascii="Book Antiqua" w:eastAsia="Book Antiqua" w:hAnsi="Book Antiqua" w:cs="Book Antiqua"/>
          <w:color w:val="000000"/>
          <w:vertAlign w:val="superscript"/>
        </w:rPr>
        <w:t>[</w:t>
      </w:r>
      <w:proofErr w:type="gramEnd"/>
      <w:r w:rsidRPr="007052E0">
        <w:rPr>
          <w:rFonts w:ascii="Book Antiqua" w:eastAsia="Book Antiqua" w:hAnsi="Book Antiqua" w:cs="Book Antiqua"/>
          <w:color w:val="000000"/>
          <w:vertAlign w:val="superscript"/>
        </w:rPr>
        <w:t>5]</w:t>
      </w:r>
      <w:r w:rsidRPr="007052E0">
        <w:rPr>
          <w:rFonts w:ascii="Book Antiqua" w:eastAsia="Book Antiqua" w:hAnsi="Book Antiqua" w:cs="Book Antiqua"/>
          <w:color w:val="000000"/>
        </w:rPr>
        <w:t xml:space="preserve">. De </w:t>
      </w:r>
      <w:proofErr w:type="spellStart"/>
      <w:r w:rsidRPr="007052E0">
        <w:rPr>
          <w:rFonts w:ascii="Book Antiqua" w:eastAsia="Book Antiqua" w:hAnsi="Book Antiqua" w:cs="Book Antiqua"/>
          <w:color w:val="000000"/>
        </w:rPr>
        <w:t>Garengeot</w:t>
      </w:r>
      <w:proofErr w:type="spellEnd"/>
      <w:r w:rsidRPr="007052E0">
        <w:rPr>
          <w:rFonts w:ascii="Book Antiqua" w:eastAsia="Book Antiqua" w:hAnsi="Book Antiqua" w:cs="Book Antiqua"/>
          <w:color w:val="000000"/>
        </w:rPr>
        <w:t xml:space="preserve"> hernias are much rarer than </w:t>
      </w:r>
      <w:proofErr w:type="spellStart"/>
      <w:r w:rsidRPr="007052E0">
        <w:rPr>
          <w:rFonts w:ascii="Book Antiqua" w:eastAsia="Book Antiqua" w:hAnsi="Book Antiqua" w:cs="Book Antiqua"/>
          <w:color w:val="000000"/>
        </w:rPr>
        <w:t>Amyand</w:t>
      </w:r>
      <w:proofErr w:type="spellEnd"/>
      <w:r w:rsidRPr="007052E0">
        <w:rPr>
          <w:rFonts w:ascii="Book Antiqua" w:eastAsia="Book Antiqua" w:hAnsi="Book Antiqua" w:cs="Book Antiqua"/>
          <w:color w:val="000000"/>
        </w:rPr>
        <w:t xml:space="preserve"> hernias, with a reported incidence of 0.5% to 5.0% of all femoral </w:t>
      </w:r>
      <w:proofErr w:type="gramStart"/>
      <w:r w:rsidRPr="007052E0">
        <w:rPr>
          <w:rFonts w:ascii="Book Antiqua" w:eastAsia="Book Antiqua" w:hAnsi="Book Antiqua" w:cs="Book Antiqua"/>
          <w:color w:val="000000"/>
        </w:rPr>
        <w:t>hernias</w:t>
      </w:r>
      <w:r w:rsidRPr="007052E0">
        <w:rPr>
          <w:rFonts w:ascii="Book Antiqua" w:eastAsia="Book Antiqua" w:hAnsi="Book Antiqua" w:cs="Book Antiqua"/>
          <w:color w:val="000000"/>
          <w:vertAlign w:val="superscript"/>
        </w:rPr>
        <w:t>[</w:t>
      </w:r>
      <w:proofErr w:type="gramEnd"/>
      <w:r w:rsidRPr="007052E0">
        <w:rPr>
          <w:rFonts w:ascii="Book Antiqua" w:eastAsia="Book Antiqua" w:hAnsi="Book Antiqua" w:cs="Book Antiqua"/>
          <w:color w:val="000000"/>
          <w:vertAlign w:val="superscript"/>
        </w:rPr>
        <w:t>6]</w:t>
      </w:r>
      <w:r w:rsidRPr="007052E0">
        <w:rPr>
          <w:rFonts w:ascii="Book Antiqua" w:eastAsia="Book Antiqua" w:hAnsi="Book Antiqua" w:cs="Book Antiqua"/>
          <w:color w:val="000000"/>
        </w:rPr>
        <w:t xml:space="preserve">. </w:t>
      </w:r>
      <w:r w:rsidR="00BE0060" w:rsidRPr="007052E0">
        <w:rPr>
          <w:rFonts w:ascii="Book Antiqua" w:eastAsia="Book Antiqua" w:hAnsi="Book Antiqua" w:cs="Book Antiqua"/>
          <w:color w:val="000000"/>
        </w:rPr>
        <w:t>Due to</w:t>
      </w:r>
      <w:r w:rsidRPr="007052E0">
        <w:rPr>
          <w:rFonts w:ascii="Book Antiqua" w:eastAsia="Book Antiqua" w:hAnsi="Book Antiqua" w:cs="Book Antiqua"/>
          <w:color w:val="000000"/>
        </w:rPr>
        <w:t xml:space="preserve"> the narrow femoral ring, a De </w:t>
      </w:r>
      <w:proofErr w:type="spellStart"/>
      <w:r w:rsidRPr="007052E0">
        <w:rPr>
          <w:rFonts w:ascii="Book Antiqua" w:eastAsia="Book Antiqua" w:hAnsi="Book Antiqua" w:cs="Book Antiqua"/>
          <w:color w:val="000000"/>
        </w:rPr>
        <w:t>Garengeot</w:t>
      </w:r>
      <w:proofErr w:type="spellEnd"/>
      <w:r w:rsidRPr="007052E0">
        <w:rPr>
          <w:rFonts w:ascii="Book Antiqua" w:eastAsia="Book Antiqua" w:hAnsi="Book Antiqua" w:cs="Book Antiqua"/>
          <w:color w:val="000000"/>
        </w:rPr>
        <w:t xml:space="preserve"> hernia has a much higher risk of strangulation than an </w:t>
      </w:r>
      <w:proofErr w:type="spellStart"/>
      <w:r w:rsidRPr="007052E0">
        <w:rPr>
          <w:rFonts w:ascii="Book Antiqua" w:eastAsia="Book Antiqua" w:hAnsi="Book Antiqua" w:cs="Book Antiqua"/>
          <w:color w:val="000000"/>
        </w:rPr>
        <w:t>Amyand</w:t>
      </w:r>
      <w:proofErr w:type="spellEnd"/>
      <w:r w:rsidRPr="007052E0">
        <w:rPr>
          <w:rFonts w:ascii="Book Antiqua" w:eastAsia="Book Antiqua" w:hAnsi="Book Antiqua" w:cs="Book Antiqua"/>
          <w:color w:val="000000"/>
        </w:rPr>
        <w:t xml:space="preserve"> </w:t>
      </w:r>
      <w:proofErr w:type="gramStart"/>
      <w:r w:rsidRPr="007052E0">
        <w:rPr>
          <w:rFonts w:ascii="Book Antiqua" w:eastAsia="Book Antiqua" w:hAnsi="Book Antiqua" w:cs="Book Antiqua"/>
          <w:color w:val="000000"/>
        </w:rPr>
        <w:t>hernia</w:t>
      </w:r>
      <w:r w:rsidRPr="007052E0">
        <w:rPr>
          <w:rFonts w:ascii="Book Antiqua" w:eastAsia="Book Antiqua" w:hAnsi="Book Antiqua" w:cs="Book Antiqua"/>
          <w:color w:val="000000"/>
          <w:vertAlign w:val="superscript"/>
        </w:rPr>
        <w:t>[</w:t>
      </w:r>
      <w:proofErr w:type="gramEnd"/>
      <w:r w:rsidRPr="007052E0">
        <w:rPr>
          <w:rFonts w:ascii="Book Antiqua" w:eastAsia="Book Antiqua" w:hAnsi="Book Antiqua" w:cs="Book Antiqua"/>
          <w:color w:val="000000"/>
          <w:vertAlign w:val="superscript"/>
        </w:rPr>
        <w:t>7]</w:t>
      </w:r>
      <w:r w:rsidRPr="007052E0">
        <w:rPr>
          <w:rFonts w:ascii="Book Antiqua" w:eastAsia="Book Antiqua" w:hAnsi="Book Antiqua" w:cs="Book Antiqua"/>
          <w:color w:val="000000"/>
        </w:rPr>
        <w:t xml:space="preserve">. De </w:t>
      </w:r>
      <w:proofErr w:type="spellStart"/>
      <w:r w:rsidRPr="007052E0">
        <w:rPr>
          <w:rFonts w:ascii="Book Antiqua" w:eastAsia="Book Antiqua" w:hAnsi="Book Antiqua" w:cs="Book Antiqua"/>
          <w:color w:val="000000"/>
        </w:rPr>
        <w:t>Garengeot</w:t>
      </w:r>
      <w:proofErr w:type="spellEnd"/>
      <w:r w:rsidRPr="007052E0">
        <w:rPr>
          <w:rFonts w:ascii="Book Antiqua" w:eastAsia="Book Antiqua" w:hAnsi="Book Antiqua" w:cs="Book Antiqua"/>
          <w:color w:val="000000"/>
        </w:rPr>
        <w:t xml:space="preserve"> hernias are difficult to diagnose before surgery; thus, they are easily misdiagnosed and may be missed clinically. The mechanism underlying the development of a De </w:t>
      </w:r>
      <w:proofErr w:type="spellStart"/>
      <w:r w:rsidRPr="007052E0">
        <w:rPr>
          <w:rFonts w:ascii="Book Antiqua" w:eastAsia="Book Antiqua" w:hAnsi="Book Antiqua" w:cs="Book Antiqua"/>
          <w:color w:val="000000"/>
        </w:rPr>
        <w:t>Garengeot</w:t>
      </w:r>
      <w:proofErr w:type="spellEnd"/>
      <w:r w:rsidRPr="007052E0">
        <w:rPr>
          <w:rFonts w:ascii="Book Antiqua" w:eastAsia="Book Antiqua" w:hAnsi="Book Antiqua" w:cs="Book Antiqua"/>
          <w:color w:val="000000"/>
        </w:rPr>
        <w:t xml:space="preserve"> hernia is compression of the neck of the hernia ring, which causes </w:t>
      </w:r>
      <w:proofErr w:type="spellStart"/>
      <w:r w:rsidRPr="007052E0">
        <w:rPr>
          <w:rFonts w:ascii="Book Antiqua" w:eastAsia="Book Antiqua" w:hAnsi="Book Antiqua" w:cs="Book Antiqua"/>
          <w:color w:val="000000"/>
        </w:rPr>
        <w:t>extraluminal</w:t>
      </w:r>
      <w:proofErr w:type="spellEnd"/>
      <w:r w:rsidRPr="007052E0">
        <w:rPr>
          <w:rFonts w:ascii="Book Antiqua" w:eastAsia="Book Antiqua" w:hAnsi="Book Antiqua" w:cs="Book Antiqua"/>
          <w:color w:val="000000"/>
        </w:rPr>
        <w:t xml:space="preserve"> obstruction. Muscle contraction or any other cause of </w:t>
      </w:r>
      <w:r w:rsidR="00BE0060" w:rsidRPr="007052E0">
        <w:rPr>
          <w:rFonts w:ascii="Book Antiqua" w:eastAsia="Book Antiqua" w:hAnsi="Book Antiqua" w:cs="Book Antiqua"/>
          <w:color w:val="000000"/>
        </w:rPr>
        <w:t xml:space="preserve">a </w:t>
      </w:r>
      <w:r w:rsidRPr="007052E0">
        <w:rPr>
          <w:rFonts w:ascii="Book Antiqua" w:eastAsia="Book Antiqua" w:hAnsi="Book Antiqua" w:cs="Book Antiqua"/>
          <w:color w:val="000000"/>
        </w:rPr>
        <w:t xml:space="preserve">sudden increase in intra-abdominal pressure may cause compression of the appendix, and its blood supply may be subsequently interrupted or significantly reduced, leading to inflammation and bacterial </w:t>
      </w:r>
      <w:proofErr w:type="gramStart"/>
      <w:r w:rsidRPr="007052E0">
        <w:rPr>
          <w:rFonts w:ascii="Book Antiqua" w:eastAsia="Book Antiqua" w:hAnsi="Book Antiqua" w:cs="Book Antiqua"/>
          <w:color w:val="000000"/>
        </w:rPr>
        <w:t>overgrowth</w:t>
      </w:r>
      <w:r w:rsidRPr="007052E0">
        <w:rPr>
          <w:rFonts w:ascii="Book Antiqua" w:eastAsia="Book Antiqua" w:hAnsi="Book Antiqua" w:cs="Book Antiqua"/>
          <w:color w:val="000000"/>
          <w:vertAlign w:val="superscript"/>
        </w:rPr>
        <w:t>[</w:t>
      </w:r>
      <w:proofErr w:type="gramEnd"/>
      <w:r w:rsidRPr="007052E0">
        <w:rPr>
          <w:rFonts w:ascii="Book Antiqua" w:eastAsia="Book Antiqua" w:hAnsi="Book Antiqua" w:cs="Book Antiqua"/>
          <w:color w:val="000000"/>
          <w:vertAlign w:val="superscript"/>
        </w:rPr>
        <w:t>8]</w:t>
      </w:r>
      <w:r w:rsidRPr="007052E0">
        <w:rPr>
          <w:rFonts w:ascii="Book Antiqua" w:eastAsia="Book Antiqua" w:hAnsi="Book Antiqua" w:cs="Book Antiqua"/>
          <w:color w:val="000000"/>
        </w:rPr>
        <w:t>. Whether appendectomy should be performed in patients with a healthy appendix and whether patch repair should be adopted after appendectomy remain controversial. Laparoscopic exploration enables visual observation of the abdominal cavity and hernia</w:t>
      </w:r>
      <w:r w:rsidR="00BE0060" w:rsidRPr="007052E0">
        <w:rPr>
          <w:rFonts w:ascii="Book Antiqua" w:eastAsia="Book Antiqua" w:hAnsi="Book Antiqua" w:cs="Book Antiqua"/>
          <w:color w:val="000000"/>
        </w:rPr>
        <w:t>,</w:t>
      </w:r>
      <w:r w:rsidRPr="007052E0">
        <w:rPr>
          <w:rFonts w:ascii="Book Antiqua" w:eastAsia="Book Antiqua" w:hAnsi="Book Antiqua" w:cs="Book Antiqua"/>
          <w:color w:val="000000"/>
        </w:rPr>
        <w:t xml:space="preserve"> and can be used to diagnose a De </w:t>
      </w:r>
      <w:proofErr w:type="spellStart"/>
      <w:r w:rsidRPr="007052E0">
        <w:rPr>
          <w:rFonts w:ascii="Book Antiqua" w:eastAsia="Book Antiqua" w:hAnsi="Book Antiqua" w:cs="Book Antiqua"/>
          <w:color w:val="000000"/>
        </w:rPr>
        <w:t>Garengeot</w:t>
      </w:r>
      <w:proofErr w:type="spellEnd"/>
      <w:r w:rsidRPr="007052E0">
        <w:rPr>
          <w:rFonts w:ascii="Book Antiqua" w:eastAsia="Book Antiqua" w:hAnsi="Book Antiqua" w:cs="Book Antiqua"/>
          <w:color w:val="000000"/>
        </w:rPr>
        <w:t xml:space="preserve"> hernia, assess the condition of the appendix, and choose the subsequent treatment regimen (appendectomy, femoral hernia repair, or transabdominal </w:t>
      </w:r>
      <w:proofErr w:type="spellStart"/>
      <w:r w:rsidRPr="007052E0">
        <w:rPr>
          <w:rFonts w:ascii="Book Antiqua" w:eastAsia="Book Antiqua" w:hAnsi="Book Antiqua" w:cs="Book Antiqua"/>
          <w:color w:val="000000"/>
        </w:rPr>
        <w:t>preperitoneal</w:t>
      </w:r>
      <w:proofErr w:type="spellEnd"/>
      <w:r w:rsidRPr="007052E0">
        <w:rPr>
          <w:rFonts w:ascii="Book Antiqua" w:eastAsia="Book Antiqua" w:hAnsi="Book Antiqua" w:cs="Book Antiqua"/>
          <w:color w:val="000000"/>
        </w:rPr>
        <w:t xml:space="preserve"> prosthetic and laparoscopic appendectomy)</w:t>
      </w:r>
      <w:r w:rsidRPr="007052E0">
        <w:rPr>
          <w:rFonts w:ascii="Book Antiqua" w:eastAsia="Book Antiqua" w:hAnsi="Book Antiqua" w:cs="Book Antiqua"/>
          <w:color w:val="000000"/>
          <w:vertAlign w:val="superscript"/>
        </w:rPr>
        <w:t>[9]</w:t>
      </w:r>
      <w:r w:rsidRPr="007052E0">
        <w:rPr>
          <w:rFonts w:ascii="Book Antiqua" w:eastAsia="Book Antiqua" w:hAnsi="Book Antiqua" w:cs="Book Antiqua"/>
          <w:color w:val="000000"/>
        </w:rPr>
        <w:t xml:space="preserve">. The choice of the most appropriate surgical method depends on whether the appendix is inflamed and, if so, the severity of inflammation </w:t>
      </w:r>
      <w:r w:rsidRPr="007052E0">
        <w:rPr>
          <w:rFonts w:ascii="Book Antiqua" w:eastAsiaTheme="minorEastAsia" w:hAnsi="Book Antiqua"/>
          <w:lang w:eastAsia="zh-CN"/>
        </w:rPr>
        <w:t>(Table 1)</w:t>
      </w:r>
      <w:r w:rsidRPr="007052E0">
        <w:rPr>
          <w:rFonts w:ascii="Book Antiqua" w:eastAsia="Book Antiqua" w:hAnsi="Book Antiqua" w:cs="Book Antiqua"/>
          <w:color w:val="000000"/>
        </w:rPr>
        <w:t xml:space="preserve">. If the appendix is not inflamed, laparoscopic patch repair is recommended. If appendicitis is observed but peritonitis is not, and if tissue conditions permit, laparoscopic appendectomy and patch repair can be </w:t>
      </w:r>
      <w:proofErr w:type="gramStart"/>
      <w:r w:rsidRPr="007052E0">
        <w:rPr>
          <w:rFonts w:ascii="Book Antiqua" w:eastAsia="Book Antiqua" w:hAnsi="Book Antiqua" w:cs="Book Antiqua"/>
          <w:color w:val="000000"/>
        </w:rPr>
        <w:t>performed</w:t>
      </w:r>
      <w:r w:rsidRPr="007052E0">
        <w:rPr>
          <w:rFonts w:ascii="Book Antiqua" w:eastAsia="Book Antiqua" w:hAnsi="Book Antiqua" w:cs="Book Antiqua"/>
          <w:color w:val="000000"/>
          <w:vertAlign w:val="superscript"/>
        </w:rPr>
        <w:t>[</w:t>
      </w:r>
      <w:proofErr w:type="gramEnd"/>
      <w:r w:rsidRPr="007052E0">
        <w:rPr>
          <w:rFonts w:ascii="Book Antiqua" w:eastAsia="Book Antiqua" w:hAnsi="Book Antiqua" w:cs="Book Antiqua"/>
          <w:color w:val="000000"/>
          <w:vertAlign w:val="superscript"/>
        </w:rPr>
        <w:t>10]</w:t>
      </w:r>
      <w:r w:rsidRPr="007052E0">
        <w:rPr>
          <w:rFonts w:ascii="Book Antiqua" w:eastAsia="Book Antiqua" w:hAnsi="Book Antiqua" w:cs="Book Antiqua"/>
          <w:color w:val="000000"/>
        </w:rPr>
        <w:t>. When inflammation of the appendix is severe, patch repair may have an infection rate as high as 50</w:t>
      </w:r>
      <w:proofErr w:type="gramStart"/>
      <w:r w:rsidRPr="007052E0">
        <w:rPr>
          <w:rFonts w:ascii="Book Antiqua" w:eastAsia="Book Antiqua" w:hAnsi="Book Antiqua" w:cs="Book Antiqua"/>
          <w:color w:val="000000"/>
        </w:rPr>
        <w:t>%</w:t>
      </w:r>
      <w:r w:rsidRPr="007052E0">
        <w:rPr>
          <w:rFonts w:ascii="Book Antiqua" w:eastAsia="Book Antiqua" w:hAnsi="Book Antiqua" w:cs="Book Antiqua"/>
          <w:color w:val="000000"/>
          <w:vertAlign w:val="superscript"/>
        </w:rPr>
        <w:t>[</w:t>
      </w:r>
      <w:proofErr w:type="gramEnd"/>
      <w:r w:rsidRPr="007052E0">
        <w:rPr>
          <w:rFonts w:ascii="Book Antiqua" w:eastAsia="Book Antiqua" w:hAnsi="Book Antiqua" w:cs="Book Antiqua"/>
          <w:color w:val="000000"/>
          <w:vertAlign w:val="superscript"/>
        </w:rPr>
        <w:t>11]</w:t>
      </w:r>
      <w:r w:rsidRPr="007052E0">
        <w:rPr>
          <w:rFonts w:ascii="Book Antiqua" w:eastAsia="Book Antiqua" w:hAnsi="Book Antiqua" w:cs="Book Antiqua"/>
          <w:color w:val="000000"/>
        </w:rPr>
        <w:t xml:space="preserve">; therefore, this form of repair is not recommended. </w:t>
      </w:r>
      <w:r w:rsidR="00A3410A" w:rsidRPr="007052E0">
        <w:rPr>
          <w:rFonts w:ascii="Book Antiqua" w:eastAsia="Book Antiqua" w:hAnsi="Book Antiqua" w:cs="Book Antiqua"/>
          <w:color w:val="000000"/>
        </w:rPr>
        <w:t>Due to</w:t>
      </w:r>
      <w:r w:rsidRPr="007052E0">
        <w:rPr>
          <w:rFonts w:ascii="Book Antiqua" w:eastAsia="Book Antiqua" w:hAnsi="Book Antiqua" w:cs="Book Antiqua"/>
          <w:color w:val="000000"/>
        </w:rPr>
        <w:t xml:space="preserve"> avascular necrosis of the appendix, patch repair may complicate infection. Thus, the patient in the present case underwent appendectomy and hernia repair using the conventional </w:t>
      </w:r>
      <w:proofErr w:type="spellStart"/>
      <w:r w:rsidRPr="007052E0">
        <w:rPr>
          <w:rFonts w:ascii="Book Antiqua" w:eastAsia="Book Antiqua" w:hAnsi="Book Antiqua" w:cs="Book Antiqua"/>
          <w:color w:val="000000"/>
        </w:rPr>
        <w:t>McVay</w:t>
      </w:r>
      <w:proofErr w:type="spellEnd"/>
      <w:r w:rsidRPr="007052E0">
        <w:rPr>
          <w:rFonts w:ascii="Book Antiqua" w:eastAsia="Book Antiqua" w:hAnsi="Book Antiqua" w:cs="Book Antiqua"/>
          <w:color w:val="000000"/>
        </w:rPr>
        <w:t xml:space="preserve"> method. The patient was discharged from the hospital 4 d after </w:t>
      </w:r>
      <w:r w:rsidRPr="007052E0">
        <w:rPr>
          <w:rFonts w:ascii="Book Antiqua" w:eastAsia="Book Antiqua" w:hAnsi="Book Antiqua" w:cs="Book Antiqua"/>
          <w:color w:val="000000"/>
        </w:rPr>
        <w:lastRenderedPageBreak/>
        <w:t>surgery. One week after surgery, he returned to hospital for suture removal, and no evidence of incisional infection was present.</w:t>
      </w:r>
    </w:p>
    <w:p w14:paraId="02E94E9F" w14:textId="77777777" w:rsidR="00970385" w:rsidRPr="007052E0" w:rsidRDefault="00970385" w:rsidP="00FA771B">
      <w:pPr>
        <w:spacing w:line="360" w:lineRule="auto"/>
        <w:jc w:val="both"/>
        <w:rPr>
          <w:rFonts w:ascii="Book Antiqua" w:hAnsi="Book Antiqua"/>
        </w:rPr>
      </w:pPr>
    </w:p>
    <w:p w14:paraId="4B79CF3A"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caps/>
          <w:color w:val="000000"/>
          <w:u w:val="single"/>
        </w:rPr>
        <w:t>CONCLUSION</w:t>
      </w:r>
    </w:p>
    <w:p w14:paraId="1B0FB705" w14:textId="77777777" w:rsidR="00970385" w:rsidRPr="007052E0" w:rsidRDefault="00DC5F71" w:rsidP="00FA771B">
      <w:pPr>
        <w:spacing w:line="360" w:lineRule="auto"/>
        <w:jc w:val="both"/>
        <w:rPr>
          <w:rFonts w:ascii="Book Antiqua" w:eastAsia="Book Antiqua" w:hAnsi="Book Antiqua" w:cs="Book Antiqua"/>
          <w:color w:val="000000"/>
        </w:rPr>
      </w:pPr>
      <w:r w:rsidRPr="007052E0">
        <w:rPr>
          <w:rFonts w:ascii="Book Antiqua" w:eastAsia="Book Antiqua" w:hAnsi="Book Antiqua" w:cs="Book Antiqua"/>
          <w:color w:val="000000"/>
        </w:rPr>
        <w:t xml:space="preserve">Clinicians should be aware of the fact that De </w:t>
      </w:r>
      <w:proofErr w:type="spellStart"/>
      <w:r w:rsidRPr="007052E0">
        <w:rPr>
          <w:rFonts w:ascii="Book Antiqua" w:eastAsia="Book Antiqua" w:hAnsi="Book Antiqua" w:cs="Book Antiqua"/>
          <w:color w:val="000000"/>
        </w:rPr>
        <w:t>Garengeot</w:t>
      </w:r>
      <w:proofErr w:type="spellEnd"/>
      <w:r w:rsidRPr="007052E0">
        <w:rPr>
          <w:rFonts w:ascii="Book Antiqua" w:eastAsia="Book Antiqua" w:hAnsi="Book Antiqua" w:cs="Book Antiqua"/>
          <w:color w:val="000000"/>
        </w:rPr>
        <w:t xml:space="preserve"> hernias have a low incidence and are difficult to diagnose in the early stages. When a De </w:t>
      </w:r>
      <w:proofErr w:type="spellStart"/>
      <w:r w:rsidRPr="007052E0">
        <w:rPr>
          <w:rFonts w:ascii="Book Antiqua" w:eastAsia="Book Antiqua" w:hAnsi="Book Antiqua" w:cs="Book Antiqua"/>
          <w:color w:val="000000"/>
        </w:rPr>
        <w:t>Garengeot</w:t>
      </w:r>
      <w:proofErr w:type="spellEnd"/>
      <w:r w:rsidRPr="007052E0">
        <w:rPr>
          <w:rFonts w:ascii="Book Antiqua" w:eastAsia="Book Antiqua" w:hAnsi="Book Antiqua" w:cs="Book Antiqua"/>
          <w:color w:val="000000"/>
        </w:rPr>
        <w:t xml:space="preserve"> hernia is suspected, surgery should be performed as soon as possible. Laparoscopy is useful for the diagnosis and treatment of De </w:t>
      </w:r>
      <w:proofErr w:type="spellStart"/>
      <w:r w:rsidRPr="007052E0">
        <w:rPr>
          <w:rFonts w:ascii="Book Antiqua" w:eastAsia="Book Antiqua" w:hAnsi="Book Antiqua" w:cs="Book Antiqua"/>
          <w:color w:val="000000"/>
        </w:rPr>
        <w:t>Garengeot</w:t>
      </w:r>
      <w:proofErr w:type="spellEnd"/>
      <w:r w:rsidRPr="007052E0">
        <w:rPr>
          <w:rFonts w:ascii="Book Antiqua" w:eastAsia="Book Antiqua" w:hAnsi="Book Antiqua" w:cs="Book Antiqua"/>
          <w:color w:val="000000"/>
        </w:rPr>
        <w:t xml:space="preserve"> hernias and is therefore worthy of clinical application.</w:t>
      </w:r>
    </w:p>
    <w:p w14:paraId="44ED0838" w14:textId="77777777" w:rsidR="00970385" w:rsidRPr="007052E0" w:rsidRDefault="00970385" w:rsidP="00FA771B">
      <w:pPr>
        <w:spacing w:line="360" w:lineRule="auto"/>
        <w:jc w:val="both"/>
        <w:rPr>
          <w:rFonts w:ascii="Book Antiqua" w:hAnsi="Book Antiqua"/>
        </w:rPr>
      </w:pPr>
    </w:p>
    <w:p w14:paraId="2BE922EE"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color w:val="000000"/>
        </w:rPr>
        <w:t>REFERENCES</w:t>
      </w:r>
    </w:p>
    <w:p w14:paraId="29EDE139" w14:textId="1B5640A6" w:rsidR="00970385" w:rsidRPr="007052E0" w:rsidRDefault="00DC5F71" w:rsidP="00FA771B">
      <w:pPr>
        <w:spacing w:line="360" w:lineRule="auto"/>
        <w:jc w:val="both"/>
        <w:rPr>
          <w:rFonts w:ascii="Book Antiqua" w:hAnsi="Book Antiqua"/>
        </w:rPr>
      </w:pPr>
      <w:bookmarkStart w:id="5" w:name="OLE_LINK2"/>
      <w:r w:rsidRPr="007052E0">
        <w:rPr>
          <w:rFonts w:ascii="Book Antiqua" w:eastAsia="Book Antiqua" w:hAnsi="Book Antiqua" w:cs="Book Antiqua"/>
          <w:color w:val="000000"/>
        </w:rPr>
        <w:t xml:space="preserve">1 </w:t>
      </w:r>
      <w:r w:rsidR="002F76ED" w:rsidRPr="007052E0">
        <w:rPr>
          <w:rFonts w:ascii="Book Antiqua" w:eastAsia="Book Antiqua" w:hAnsi="Book Antiqua" w:cs="Book Antiqua"/>
          <w:b/>
          <w:bCs/>
          <w:color w:val="000000"/>
        </w:rPr>
        <w:t>China Hernia Society,</w:t>
      </w:r>
      <w:r w:rsidR="002F76ED" w:rsidRPr="007052E0">
        <w:rPr>
          <w:rFonts w:ascii="Book Antiqua" w:eastAsia="Book Antiqua" w:hAnsi="Book Antiqua" w:cs="Book Antiqua"/>
          <w:color w:val="000000"/>
        </w:rPr>
        <w:t xml:space="preserve"> </w:t>
      </w:r>
      <w:r w:rsidR="00A0034A" w:rsidRPr="007052E0">
        <w:rPr>
          <w:rFonts w:ascii="Book Antiqua" w:eastAsia="Book Antiqua" w:hAnsi="Book Antiqua" w:cs="Book Antiqua"/>
          <w:color w:val="000000"/>
        </w:rPr>
        <w:t>Guideline for diagnosis and treatment of adult groin hernia (2018 edition)</w:t>
      </w:r>
      <w:r w:rsidRPr="007052E0">
        <w:rPr>
          <w:rFonts w:ascii="Book Antiqua" w:eastAsia="Book Antiqua" w:hAnsi="Book Antiqua" w:cs="Book Antiqua"/>
          <w:color w:val="000000"/>
        </w:rPr>
        <w:t>.</w:t>
      </w:r>
      <w:r w:rsidR="00795D2D" w:rsidRPr="007052E0">
        <w:rPr>
          <w:rFonts w:ascii="Book Antiqua" w:eastAsia="Book Antiqua" w:hAnsi="Book Antiqua" w:cs="Book Antiqua"/>
          <w:color w:val="000000"/>
        </w:rPr>
        <w:t xml:space="preserve"> </w:t>
      </w:r>
      <w:proofErr w:type="spellStart"/>
      <w:r w:rsidR="00721B0C" w:rsidRPr="007052E0">
        <w:rPr>
          <w:rFonts w:ascii="Book Antiqua" w:eastAsia="Book Antiqua" w:hAnsi="Book Antiqua" w:cs="Book Antiqua"/>
          <w:i/>
          <w:iCs/>
          <w:color w:val="000000"/>
        </w:rPr>
        <w:t>Zhognhua</w:t>
      </w:r>
      <w:proofErr w:type="spellEnd"/>
      <w:r w:rsidR="00721B0C" w:rsidRPr="007052E0">
        <w:rPr>
          <w:rFonts w:ascii="Book Antiqua" w:eastAsia="Book Antiqua" w:hAnsi="Book Antiqua" w:cs="Book Antiqua"/>
          <w:i/>
          <w:iCs/>
          <w:color w:val="000000"/>
        </w:rPr>
        <w:t xml:space="preserve"> </w:t>
      </w:r>
      <w:proofErr w:type="spellStart"/>
      <w:r w:rsidR="00C15675" w:rsidRPr="007052E0">
        <w:rPr>
          <w:rFonts w:ascii="Book Antiqua" w:eastAsia="Book Antiqua" w:hAnsi="Book Antiqua" w:cs="Book Antiqua"/>
          <w:i/>
          <w:iCs/>
          <w:color w:val="000000"/>
        </w:rPr>
        <w:t>Xiaohuaw</w:t>
      </w:r>
      <w:r w:rsidR="00721B0C" w:rsidRPr="007052E0">
        <w:rPr>
          <w:rFonts w:ascii="Book Antiqua" w:eastAsia="Book Antiqua" w:hAnsi="Book Antiqua" w:cs="Book Antiqua"/>
          <w:i/>
          <w:iCs/>
          <w:color w:val="000000"/>
        </w:rPr>
        <w:t>aike</w:t>
      </w:r>
      <w:proofErr w:type="spellEnd"/>
      <w:r w:rsidR="00721B0C" w:rsidRPr="007052E0">
        <w:rPr>
          <w:rFonts w:ascii="Book Antiqua" w:eastAsia="Book Antiqua" w:hAnsi="Book Antiqua" w:cs="Book Antiqua"/>
          <w:i/>
          <w:iCs/>
          <w:color w:val="000000"/>
        </w:rPr>
        <w:t xml:space="preserve"> </w:t>
      </w:r>
      <w:proofErr w:type="spellStart"/>
      <w:r w:rsidR="00721B0C" w:rsidRPr="007052E0">
        <w:rPr>
          <w:rFonts w:ascii="Book Antiqua" w:eastAsia="Book Antiqua" w:hAnsi="Book Antiqua" w:cs="Book Antiqua"/>
          <w:i/>
          <w:iCs/>
          <w:color w:val="000000"/>
        </w:rPr>
        <w:t>Zazhi</w:t>
      </w:r>
      <w:proofErr w:type="spellEnd"/>
      <w:r w:rsidR="000C4426" w:rsidRPr="007052E0">
        <w:rPr>
          <w:rFonts w:ascii="Book Antiqua" w:eastAsia="Book Antiqua" w:hAnsi="Book Antiqua" w:cs="Book Antiqua"/>
          <w:color w:val="000000"/>
        </w:rPr>
        <w:t xml:space="preserve"> </w:t>
      </w:r>
      <w:r w:rsidRPr="007052E0">
        <w:rPr>
          <w:rFonts w:ascii="Book Antiqua" w:eastAsia="Book Antiqua" w:hAnsi="Book Antiqua" w:cs="Book Antiqua"/>
          <w:color w:val="000000"/>
        </w:rPr>
        <w:t>2018</w:t>
      </w:r>
      <w:r w:rsidR="000C4426" w:rsidRPr="007052E0">
        <w:rPr>
          <w:rFonts w:ascii="Book Antiqua" w:eastAsia="Book Antiqua" w:hAnsi="Book Antiqua" w:cs="Book Antiqua"/>
          <w:color w:val="000000"/>
        </w:rPr>
        <w:t xml:space="preserve">; </w:t>
      </w:r>
      <w:r w:rsidR="00C15675" w:rsidRPr="007052E0">
        <w:rPr>
          <w:rFonts w:ascii="Book Antiqua" w:eastAsia="Book Antiqua" w:hAnsi="Book Antiqua" w:cs="Book Antiqua"/>
          <w:b/>
          <w:bCs/>
          <w:color w:val="000000"/>
        </w:rPr>
        <w:t>17</w:t>
      </w:r>
      <w:r w:rsidRPr="007052E0">
        <w:rPr>
          <w:rFonts w:ascii="Book Antiqua" w:eastAsia="Book Antiqua" w:hAnsi="Book Antiqua" w:cs="Book Antiqua"/>
          <w:color w:val="000000"/>
        </w:rPr>
        <w:t>:</w:t>
      </w:r>
      <w:r w:rsidR="000C4426" w:rsidRPr="007052E0">
        <w:rPr>
          <w:rFonts w:ascii="Book Antiqua" w:eastAsia="Book Antiqua" w:hAnsi="Book Antiqua" w:cs="Book Antiqua"/>
          <w:color w:val="000000"/>
        </w:rPr>
        <w:t xml:space="preserve"> </w:t>
      </w:r>
      <w:r w:rsidR="00C15675" w:rsidRPr="007052E0">
        <w:rPr>
          <w:rFonts w:ascii="Book Antiqua" w:eastAsia="Book Antiqua" w:hAnsi="Book Antiqua" w:cs="Book Antiqua"/>
          <w:color w:val="000000"/>
          <w:lang w:eastAsia="zh-CN"/>
        </w:rPr>
        <w:t>645-648 [</w:t>
      </w:r>
      <w:r w:rsidR="00C15675" w:rsidRPr="007052E0">
        <w:rPr>
          <w:rFonts w:ascii="Book Antiqua" w:eastAsia="Book Antiqua" w:hAnsi="Book Antiqua" w:cs="Book Antiqua"/>
          <w:color w:val="000000"/>
        </w:rPr>
        <w:t>DOI: 10.3760/cma.j.issn.1673-9752.2018.07.001</w:t>
      </w:r>
      <w:r w:rsidR="00C15675" w:rsidRPr="007052E0">
        <w:rPr>
          <w:rFonts w:ascii="Book Antiqua" w:eastAsia="Book Antiqua" w:hAnsi="Book Antiqua" w:cs="Book Antiqua"/>
          <w:color w:val="000000"/>
          <w:lang w:eastAsia="zh-CN"/>
        </w:rPr>
        <w:t>]</w:t>
      </w:r>
    </w:p>
    <w:p w14:paraId="25E61C9A" w14:textId="52D9929B"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 xml:space="preserve">2 </w:t>
      </w:r>
      <w:r w:rsidRPr="007052E0">
        <w:rPr>
          <w:rFonts w:ascii="Book Antiqua" w:eastAsia="Book Antiqua" w:hAnsi="Book Antiqua" w:cs="Book Antiqua"/>
          <w:b/>
          <w:bCs/>
          <w:color w:val="000000"/>
        </w:rPr>
        <w:t xml:space="preserve">Chen </w:t>
      </w:r>
      <w:r w:rsidR="00592310" w:rsidRPr="007052E0">
        <w:rPr>
          <w:rFonts w:ascii="Book Antiqua" w:eastAsia="Book Antiqua" w:hAnsi="Book Antiqua" w:cs="Book Antiqua"/>
          <w:b/>
          <w:bCs/>
          <w:color w:val="000000"/>
        </w:rPr>
        <w:t>XP</w:t>
      </w:r>
      <w:r w:rsidRPr="007052E0">
        <w:rPr>
          <w:rFonts w:ascii="Book Antiqua" w:eastAsia="Book Antiqua" w:hAnsi="Book Antiqua" w:cs="Book Antiqua"/>
          <w:b/>
          <w:bCs/>
          <w:color w:val="000000"/>
        </w:rPr>
        <w:t>,</w:t>
      </w:r>
      <w:r w:rsidRPr="007052E0">
        <w:rPr>
          <w:rFonts w:ascii="Book Antiqua" w:eastAsia="Book Antiqua" w:hAnsi="Book Antiqua" w:cs="Book Antiqua"/>
          <w:color w:val="000000"/>
        </w:rPr>
        <w:t xml:space="preserve"> Wang </w:t>
      </w:r>
      <w:r w:rsidR="00592310" w:rsidRPr="007052E0">
        <w:rPr>
          <w:rFonts w:ascii="Book Antiqua" w:eastAsia="Book Antiqua" w:hAnsi="Book Antiqua" w:cs="Book Antiqua"/>
          <w:color w:val="000000"/>
        </w:rPr>
        <w:t>JP</w:t>
      </w:r>
      <w:r w:rsidRPr="007052E0">
        <w:rPr>
          <w:rFonts w:ascii="Book Antiqua" w:eastAsia="Book Antiqua" w:hAnsi="Book Antiqua" w:cs="Book Antiqua"/>
          <w:color w:val="000000"/>
        </w:rPr>
        <w:t>, Zhao J</w:t>
      </w:r>
      <w:r w:rsidR="00592310" w:rsidRPr="007052E0">
        <w:rPr>
          <w:rFonts w:ascii="Book Antiqua" w:eastAsia="Book Antiqua" w:hAnsi="Book Antiqua" w:cs="Book Antiqua"/>
          <w:color w:val="000000"/>
        </w:rPr>
        <w:t>Z</w:t>
      </w:r>
      <w:r w:rsidRPr="007052E0">
        <w:rPr>
          <w:rFonts w:ascii="Book Antiqua" w:eastAsia="Book Antiqua" w:hAnsi="Book Antiqua" w:cs="Book Antiqua"/>
          <w:color w:val="000000"/>
        </w:rPr>
        <w:t xml:space="preserve">. </w:t>
      </w:r>
      <w:proofErr w:type="gramStart"/>
      <w:r w:rsidRPr="007052E0">
        <w:rPr>
          <w:rFonts w:ascii="Book Antiqua" w:eastAsia="Book Antiqua" w:hAnsi="Book Antiqua" w:cs="Book Antiqua"/>
          <w:color w:val="000000"/>
        </w:rPr>
        <w:t>Surgery.</w:t>
      </w:r>
      <w:proofErr w:type="gramEnd"/>
      <w:r w:rsidRPr="007052E0">
        <w:rPr>
          <w:rFonts w:ascii="Book Antiqua" w:eastAsia="Book Antiqua" w:hAnsi="Book Antiqua" w:cs="Book Antiqua"/>
          <w:color w:val="000000"/>
        </w:rPr>
        <w:t xml:space="preserve"> Peking: People's</w:t>
      </w:r>
      <w:r w:rsidR="00956BD2" w:rsidRPr="007052E0">
        <w:rPr>
          <w:rFonts w:ascii="Book Antiqua" w:eastAsia="Book Antiqua" w:hAnsi="Book Antiqua" w:cs="Book Antiqua"/>
          <w:color w:val="000000"/>
        </w:rPr>
        <w:t xml:space="preserve"> Sanitary Publishing P</w:t>
      </w:r>
      <w:r w:rsidR="002007BA" w:rsidRPr="007052E0">
        <w:rPr>
          <w:rFonts w:ascii="Book Antiqua" w:eastAsia="Book Antiqua" w:hAnsi="Book Antiqua" w:cs="Book Antiqua"/>
          <w:color w:val="000000"/>
        </w:rPr>
        <w:t>ub</w:t>
      </w:r>
      <w:r w:rsidRPr="007052E0">
        <w:rPr>
          <w:rFonts w:ascii="Book Antiqua" w:eastAsia="Book Antiqua" w:hAnsi="Book Antiqua" w:cs="Book Antiqua"/>
          <w:color w:val="000000"/>
        </w:rPr>
        <w:t>,</w:t>
      </w:r>
      <w:r w:rsidR="00EF4E6D" w:rsidRPr="007052E0">
        <w:rPr>
          <w:rFonts w:ascii="Book Antiqua" w:eastAsia="Book Antiqua" w:hAnsi="Book Antiqua" w:cs="Book Antiqua"/>
          <w:color w:val="000000"/>
        </w:rPr>
        <w:t xml:space="preserve"> </w:t>
      </w:r>
      <w:r w:rsidRPr="007052E0">
        <w:rPr>
          <w:rFonts w:ascii="Book Antiqua" w:eastAsia="Book Antiqua" w:hAnsi="Book Antiqua" w:cs="Book Antiqua"/>
          <w:color w:val="000000"/>
        </w:rPr>
        <w:t>2018:</w:t>
      </w:r>
      <w:r w:rsidR="009224C8" w:rsidRPr="007052E0">
        <w:rPr>
          <w:rFonts w:ascii="Book Antiqua" w:eastAsia="Book Antiqua" w:hAnsi="Book Antiqua" w:cs="Book Antiqua"/>
          <w:color w:val="000000"/>
        </w:rPr>
        <w:t xml:space="preserve"> </w:t>
      </w:r>
      <w:r w:rsidRPr="007052E0">
        <w:rPr>
          <w:rFonts w:ascii="Book Antiqua" w:eastAsia="Book Antiqua" w:hAnsi="Book Antiqua" w:cs="Book Antiqua"/>
          <w:color w:val="000000"/>
        </w:rPr>
        <w:t>371-374</w:t>
      </w:r>
    </w:p>
    <w:p w14:paraId="07E41212" w14:textId="77777777" w:rsidR="00970385" w:rsidRPr="007052E0" w:rsidRDefault="00DC5F71" w:rsidP="00FA771B">
      <w:pPr>
        <w:spacing w:line="360" w:lineRule="auto"/>
        <w:jc w:val="both"/>
        <w:rPr>
          <w:rFonts w:ascii="Book Antiqua" w:hAnsi="Book Antiqua"/>
        </w:rPr>
      </w:pPr>
      <w:proofErr w:type="gramStart"/>
      <w:r w:rsidRPr="007052E0">
        <w:rPr>
          <w:rFonts w:ascii="Book Antiqua" w:eastAsia="Book Antiqua" w:hAnsi="Book Antiqua" w:cs="Book Antiqua"/>
          <w:color w:val="000000"/>
        </w:rPr>
        <w:t xml:space="preserve">3 </w:t>
      </w:r>
      <w:proofErr w:type="spellStart"/>
      <w:r w:rsidRPr="007052E0">
        <w:rPr>
          <w:rFonts w:ascii="Book Antiqua" w:eastAsia="Book Antiqua" w:hAnsi="Book Antiqua" w:cs="Book Antiqua"/>
          <w:b/>
          <w:bCs/>
          <w:color w:val="000000"/>
        </w:rPr>
        <w:t>Granvall</w:t>
      </w:r>
      <w:proofErr w:type="spellEnd"/>
      <w:r w:rsidRPr="007052E0">
        <w:rPr>
          <w:rFonts w:ascii="Book Antiqua" w:eastAsia="Book Antiqua" w:hAnsi="Book Antiqua" w:cs="Book Antiqua"/>
          <w:b/>
          <w:bCs/>
          <w:color w:val="000000"/>
        </w:rPr>
        <w:t xml:space="preserve"> SA</w:t>
      </w:r>
      <w:r w:rsidRPr="007052E0">
        <w:rPr>
          <w:rFonts w:ascii="Book Antiqua" w:eastAsia="Book Antiqua" w:hAnsi="Book Antiqua" w:cs="Book Antiqua"/>
          <w:color w:val="000000"/>
        </w:rPr>
        <w:t>.</w:t>
      </w:r>
      <w:proofErr w:type="gramEnd"/>
      <w:r w:rsidRPr="007052E0">
        <w:rPr>
          <w:rFonts w:ascii="Book Antiqua" w:eastAsia="Book Antiqua" w:hAnsi="Book Antiqua" w:cs="Book Antiqua"/>
          <w:color w:val="000000"/>
        </w:rPr>
        <w:t xml:space="preserve"> </w:t>
      </w:r>
      <w:proofErr w:type="gramStart"/>
      <w:r w:rsidRPr="007052E0">
        <w:rPr>
          <w:rFonts w:ascii="Book Antiqua" w:eastAsia="Book Antiqua" w:hAnsi="Book Antiqua" w:cs="Book Antiqua"/>
          <w:color w:val="000000"/>
        </w:rPr>
        <w:t>de</w:t>
      </w:r>
      <w:proofErr w:type="gramEnd"/>
      <w:r w:rsidRPr="007052E0">
        <w:rPr>
          <w:rFonts w:ascii="Book Antiqua" w:eastAsia="Book Antiqua" w:hAnsi="Book Antiqua" w:cs="Book Antiqua"/>
          <w:color w:val="000000"/>
        </w:rPr>
        <w:t xml:space="preserve"> </w:t>
      </w:r>
      <w:proofErr w:type="spellStart"/>
      <w:r w:rsidRPr="007052E0">
        <w:rPr>
          <w:rFonts w:ascii="Book Antiqua" w:eastAsia="Book Antiqua" w:hAnsi="Book Antiqua" w:cs="Book Antiqua"/>
          <w:color w:val="000000"/>
        </w:rPr>
        <w:t>Garengeot</w:t>
      </w:r>
      <w:proofErr w:type="spellEnd"/>
      <w:r w:rsidRPr="007052E0">
        <w:rPr>
          <w:rFonts w:ascii="Book Antiqua" w:eastAsia="Book Antiqua" w:hAnsi="Book Antiqua" w:cs="Book Antiqua"/>
          <w:color w:val="000000"/>
        </w:rPr>
        <w:t xml:space="preserve"> hernia: a unique surgical finding. </w:t>
      </w:r>
      <w:r w:rsidRPr="007052E0">
        <w:rPr>
          <w:rFonts w:ascii="Book Antiqua" w:eastAsia="Book Antiqua" w:hAnsi="Book Antiqua" w:cs="Book Antiqua"/>
          <w:i/>
          <w:iCs/>
          <w:color w:val="000000"/>
        </w:rPr>
        <w:t>JAAPA</w:t>
      </w:r>
      <w:r w:rsidRPr="007052E0">
        <w:rPr>
          <w:rFonts w:ascii="Book Antiqua" w:eastAsia="Book Antiqua" w:hAnsi="Book Antiqua" w:cs="Book Antiqua"/>
          <w:color w:val="000000"/>
        </w:rPr>
        <w:t xml:space="preserve"> 2014; </w:t>
      </w:r>
      <w:r w:rsidRPr="007052E0">
        <w:rPr>
          <w:rFonts w:ascii="Book Antiqua" w:eastAsia="Book Antiqua" w:hAnsi="Book Antiqua" w:cs="Book Antiqua"/>
          <w:b/>
          <w:bCs/>
          <w:color w:val="000000"/>
        </w:rPr>
        <w:t>27</w:t>
      </w:r>
      <w:r w:rsidRPr="007052E0">
        <w:rPr>
          <w:rFonts w:ascii="Book Antiqua" w:eastAsia="Book Antiqua" w:hAnsi="Book Antiqua" w:cs="Book Antiqua"/>
          <w:color w:val="000000"/>
        </w:rPr>
        <w:t>: 39-41 [PMID: 24758977 DOI: 10.1097/01.JAA.0000443968.31234.63]</w:t>
      </w:r>
    </w:p>
    <w:p w14:paraId="5395F303" w14:textId="68DA56E2"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 xml:space="preserve">4 </w:t>
      </w:r>
      <w:r w:rsidRPr="007052E0">
        <w:rPr>
          <w:rFonts w:ascii="Book Antiqua" w:eastAsia="Book Antiqua" w:hAnsi="Book Antiqua" w:cs="Book Antiqua"/>
          <w:b/>
          <w:bCs/>
          <w:color w:val="000000"/>
        </w:rPr>
        <w:t>Zhu L,</w:t>
      </w:r>
      <w:r w:rsidRPr="007052E0">
        <w:rPr>
          <w:rFonts w:ascii="Book Antiqua" w:eastAsia="Book Antiqua" w:hAnsi="Book Antiqua" w:cs="Book Antiqua"/>
          <w:color w:val="000000"/>
        </w:rPr>
        <w:t xml:space="preserve"> Tang W</w:t>
      </w:r>
      <w:r w:rsidR="003D0E67" w:rsidRPr="007052E0">
        <w:rPr>
          <w:rFonts w:ascii="Book Antiqua" w:eastAsia="Book Antiqua" w:hAnsi="Book Antiqua" w:cs="Book Antiqua"/>
          <w:color w:val="000000"/>
        </w:rPr>
        <w:t>H</w:t>
      </w:r>
      <w:r w:rsidRPr="007052E0">
        <w:rPr>
          <w:rFonts w:ascii="Book Antiqua" w:eastAsia="Book Antiqua" w:hAnsi="Book Antiqua" w:cs="Book Antiqua"/>
          <w:color w:val="000000"/>
        </w:rPr>
        <w:t>, Tang J</w:t>
      </w:r>
      <w:r w:rsidR="003D0E67" w:rsidRPr="007052E0">
        <w:rPr>
          <w:rFonts w:ascii="Book Antiqua" w:eastAsia="Book Antiqua" w:hAnsi="Book Antiqua" w:cs="Book Antiqua"/>
          <w:color w:val="000000"/>
        </w:rPr>
        <w:t>X</w:t>
      </w:r>
      <w:r w:rsidRPr="007052E0">
        <w:rPr>
          <w:rFonts w:ascii="Book Antiqua" w:eastAsia="Book Antiqua" w:hAnsi="Book Antiqua" w:cs="Book Antiqua"/>
          <w:color w:val="000000"/>
        </w:rPr>
        <w:t>. Emergency surgery of groin incarcerated hernia and strangulated hernia in adults.</w:t>
      </w:r>
      <w:r w:rsidR="00132A25" w:rsidRPr="007052E0">
        <w:rPr>
          <w:rFonts w:ascii="Book Antiqua" w:eastAsia="Book Antiqua" w:hAnsi="Book Antiqua" w:cs="Book Antiqua"/>
          <w:color w:val="000000"/>
        </w:rPr>
        <w:t xml:space="preserve"> </w:t>
      </w:r>
      <w:proofErr w:type="spellStart"/>
      <w:r w:rsidR="00132A25" w:rsidRPr="007052E0">
        <w:rPr>
          <w:rFonts w:ascii="Book Antiqua" w:eastAsia="Book Antiqua" w:hAnsi="Book Antiqua" w:cs="Book Antiqua"/>
          <w:i/>
          <w:iCs/>
          <w:color w:val="000000"/>
        </w:rPr>
        <w:t>Guoji</w:t>
      </w:r>
      <w:proofErr w:type="spellEnd"/>
      <w:r w:rsidR="00132A25" w:rsidRPr="007052E0">
        <w:rPr>
          <w:rFonts w:ascii="Book Antiqua" w:eastAsia="Book Antiqua" w:hAnsi="Book Antiqua" w:cs="Book Antiqua"/>
          <w:i/>
          <w:iCs/>
          <w:color w:val="000000"/>
        </w:rPr>
        <w:t xml:space="preserve"> </w:t>
      </w:r>
      <w:proofErr w:type="spellStart"/>
      <w:r w:rsidR="00132A25" w:rsidRPr="007052E0">
        <w:rPr>
          <w:rFonts w:ascii="Book Antiqua" w:eastAsia="Book Antiqua" w:hAnsi="Book Antiqua" w:cs="Book Antiqua"/>
          <w:i/>
          <w:iCs/>
          <w:color w:val="000000"/>
        </w:rPr>
        <w:t>Waikexue</w:t>
      </w:r>
      <w:proofErr w:type="spellEnd"/>
      <w:r w:rsidR="00132A25" w:rsidRPr="007052E0">
        <w:rPr>
          <w:rFonts w:ascii="Book Antiqua" w:eastAsia="Book Antiqua" w:hAnsi="Book Antiqua" w:cs="Book Antiqua"/>
          <w:i/>
          <w:iCs/>
          <w:color w:val="000000"/>
        </w:rPr>
        <w:t xml:space="preserve"> </w:t>
      </w:r>
      <w:proofErr w:type="spellStart"/>
      <w:r w:rsidR="00132A25" w:rsidRPr="007052E0">
        <w:rPr>
          <w:rFonts w:ascii="Book Antiqua" w:eastAsia="Book Antiqua" w:hAnsi="Book Antiqua" w:cs="Book Antiqua"/>
          <w:i/>
          <w:iCs/>
          <w:color w:val="000000"/>
        </w:rPr>
        <w:t>Zazhi</w:t>
      </w:r>
      <w:proofErr w:type="spellEnd"/>
      <w:r w:rsidR="00132A25" w:rsidRPr="007052E0">
        <w:rPr>
          <w:rFonts w:ascii="Book Antiqua" w:eastAsia="Book Antiqua" w:hAnsi="Book Antiqua" w:cs="Book Antiqua"/>
          <w:color w:val="000000"/>
        </w:rPr>
        <w:t xml:space="preserve"> </w:t>
      </w:r>
      <w:r w:rsidRPr="007052E0">
        <w:rPr>
          <w:rFonts w:ascii="Book Antiqua" w:eastAsia="Book Antiqua" w:hAnsi="Book Antiqua" w:cs="Book Antiqua"/>
          <w:color w:val="000000"/>
        </w:rPr>
        <w:t>2016</w:t>
      </w:r>
      <w:r w:rsidR="00132A25" w:rsidRPr="007052E0">
        <w:rPr>
          <w:rFonts w:ascii="Book Antiqua" w:eastAsia="Book Antiqua" w:hAnsi="Book Antiqua" w:cs="Book Antiqua"/>
          <w:color w:val="000000"/>
        </w:rPr>
        <w:t xml:space="preserve">; </w:t>
      </w:r>
      <w:r w:rsidRPr="007052E0">
        <w:rPr>
          <w:rFonts w:ascii="Book Antiqua" w:eastAsia="Book Antiqua" w:hAnsi="Book Antiqua" w:cs="Book Antiqua"/>
          <w:b/>
          <w:bCs/>
          <w:color w:val="000000"/>
        </w:rPr>
        <w:t>43</w:t>
      </w:r>
      <w:r w:rsidRPr="007052E0">
        <w:rPr>
          <w:rFonts w:ascii="Book Antiqua" w:eastAsia="Book Antiqua" w:hAnsi="Book Antiqua" w:cs="Book Antiqua"/>
          <w:color w:val="000000"/>
        </w:rPr>
        <w:t>:</w:t>
      </w:r>
      <w:r w:rsidR="00132A25" w:rsidRPr="007052E0">
        <w:rPr>
          <w:rFonts w:ascii="Book Antiqua" w:eastAsia="Book Antiqua" w:hAnsi="Book Antiqua" w:cs="Book Antiqua"/>
          <w:color w:val="000000"/>
        </w:rPr>
        <w:t xml:space="preserve"> </w:t>
      </w:r>
      <w:r w:rsidRPr="007052E0">
        <w:rPr>
          <w:rFonts w:ascii="Book Antiqua" w:eastAsia="Book Antiqua" w:hAnsi="Book Antiqua" w:cs="Book Antiqua"/>
          <w:color w:val="000000"/>
        </w:rPr>
        <w:t>712-715 [DOI:</w:t>
      </w:r>
      <w:r w:rsidR="0032524D" w:rsidRPr="007052E0">
        <w:rPr>
          <w:rFonts w:ascii="Book Antiqua" w:eastAsia="Book Antiqua" w:hAnsi="Book Antiqua" w:cs="Book Antiqua"/>
          <w:color w:val="000000"/>
        </w:rPr>
        <w:t xml:space="preserve"> </w:t>
      </w:r>
      <w:r w:rsidRPr="007052E0">
        <w:rPr>
          <w:rFonts w:ascii="Book Antiqua" w:eastAsia="Book Antiqua" w:hAnsi="Book Antiqua" w:cs="Book Antiqua"/>
          <w:color w:val="000000"/>
        </w:rPr>
        <w:t>10.3760/cma.j.issn.1673-4203.2016.10.022]</w:t>
      </w:r>
    </w:p>
    <w:p w14:paraId="3A9895F4"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 xml:space="preserve">5 </w:t>
      </w:r>
      <w:proofErr w:type="spellStart"/>
      <w:r w:rsidRPr="007052E0">
        <w:rPr>
          <w:rFonts w:ascii="Book Antiqua" w:eastAsia="Book Antiqua" w:hAnsi="Book Antiqua" w:cs="Book Antiqua"/>
          <w:b/>
          <w:bCs/>
          <w:color w:val="000000"/>
        </w:rPr>
        <w:t>Michalinos</w:t>
      </w:r>
      <w:proofErr w:type="spellEnd"/>
      <w:r w:rsidRPr="007052E0">
        <w:rPr>
          <w:rFonts w:ascii="Book Antiqua" w:eastAsia="Book Antiqua" w:hAnsi="Book Antiqua" w:cs="Book Antiqua"/>
          <w:b/>
          <w:bCs/>
          <w:color w:val="000000"/>
        </w:rPr>
        <w:t xml:space="preserve"> A</w:t>
      </w:r>
      <w:r w:rsidRPr="007052E0">
        <w:rPr>
          <w:rFonts w:ascii="Book Antiqua" w:eastAsia="Book Antiqua" w:hAnsi="Book Antiqua" w:cs="Book Antiqua"/>
          <w:color w:val="000000"/>
        </w:rPr>
        <w:t xml:space="preserve">, </w:t>
      </w:r>
      <w:proofErr w:type="spellStart"/>
      <w:r w:rsidRPr="007052E0">
        <w:rPr>
          <w:rFonts w:ascii="Book Antiqua" w:eastAsia="Book Antiqua" w:hAnsi="Book Antiqua" w:cs="Book Antiqua"/>
          <w:color w:val="000000"/>
        </w:rPr>
        <w:t>Moris</w:t>
      </w:r>
      <w:proofErr w:type="spellEnd"/>
      <w:r w:rsidRPr="007052E0">
        <w:rPr>
          <w:rFonts w:ascii="Book Antiqua" w:eastAsia="Book Antiqua" w:hAnsi="Book Antiqua" w:cs="Book Antiqua"/>
          <w:color w:val="000000"/>
        </w:rPr>
        <w:t xml:space="preserve"> D, </w:t>
      </w:r>
      <w:proofErr w:type="spellStart"/>
      <w:r w:rsidRPr="007052E0">
        <w:rPr>
          <w:rFonts w:ascii="Book Antiqua" w:eastAsia="Book Antiqua" w:hAnsi="Book Antiqua" w:cs="Book Antiqua"/>
          <w:color w:val="000000"/>
        </w:rPr>
        <w:t>Vernadakis</w:t>
      </w:r>
      <w:proofErr w:type="spellEnd"/>
      <w:r w:rsidRPr="007052E0">
        <w:rPr>
          <w:rFonts w:ascii="Book Antiqua" w:eastAsia="Book Antiqua" w:hAnsi="Book Antiqua" w:cs="Book Antiqua"/>
          <w:color w:val="000000"/>
        </w:rPr>
        <w:t xml:space="preserve"> S. </w:t>
      </w:r>
      <w:proofErr w:type="spellStart"/>
      <w:r w:rsidRPr="007052E0">
        <w:rPr>
          <w:rFonts w:ascii="Book Antiqua" w:eastAsia="Book Antiqua" w:hAnsi="Book Antiqua" w:cs="Book Antiqua"/>
          <w:color w:val="000000"/>
        </w:rPr>
        <w:t>Amyand's</w:t>
      </w:r>
      <w:proofErr w:type="spellEnd"/>
      <w:r w:rsidRPr="007052E0">
        <w:rPr>
          <w:rFonts w:ascii="Book Antiqua" w:eastAsia="Book Antiqua" w:hAnsi="Book Antiqua" w:cs="Book Antiqua"/>
          <w:color w:val="000000"/>
        </w:rPr>
        <w:t xml:space="preserve"> hernia: a review. </w:t>
      </w:r>
      <w:r w:rsidRPr="007052E0">
        <w:rPr>
          <w:rFonts w:ascii="Book Antiqua" w:eastAsia="Book Antiqua" w:hAnsi="Book Antiqua" w:cs="Book Antiqua"/>
          <w:i/>
          <w:iCs/>
          <w:color w:val="000000"/>
        </w:rPr>
        <w:t xml:space="preserve">Am J </w:t>
      </w:r>
      <w:proofErr w:type="spellStart"/>
      <w:r w:rsidRPr="007052E0">
        <w:rPr>
          <w:rFonts w:ascii="Book Antiqua" w:eastAsia="Book Antiqua" w:hAnsi="Book Antiqua" w:cs="Book Antiqua"/>
          <w:i/>
          <w:iCs/>
          <w:color w:val="000000"/>
        </w:rPr>
        <w:t>Surg</w:t>
      </w:r>
      <w:proofErr w:type="spellEnd"/>
      <w:r w:rsidRPr="007052E0">
        <w:rPr>
          <w:rFonts w:ascii="Book Antiqua" w:eastAsia="Book Antiqua" w:hAnsi="Book Antiqua" w:cs="Book Antiqua"/>
          <w:color w:val="000000"/>
        </w:rPr>
        <w:t xml:space="preserve"> 2014; </w:t>
      </w:r>
      <w:r w:rsidRPr="007052E0">
        <w:rPr>
          <w:rFonts w:ascii="Book Antiqua" w:eastAsia="Book Antiqua" w:hAnsi="Book Antiqua" w:cs="Book Antiqua"/>
          <w:b/>
          <w:bCs/>
          <w:color w:val="000000"/>
        </w:rPr>
        <w:t>207</w:t>
      </w:r>
      <w:r w:rsidRPr="007052E0">
        <w:rPr>
          <w:rFonts w:ascii="Book Antiqua" w:eastAsia="Book Antiqua" w:hAnsi="Book Antiqua" w:cs="Book Antiqua"/>
          <w:color w:val="000000"/>
        </w:rPr>
        <w:t>: 989-995 [PMID: 24280148 DOI: 10.1016/j.amjsurg.2013.07.043]</w:t>
      </w:r>
    </w:p>
    <w:p w14:paraId="0ABD7FA5"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 xml:space="preserve">6 </w:t>
      </w:r>
      <w:proofErr w:type="spellStart"/>
      <w:r w:rsidRPr="007052E0">
        <w:rPr>
          <w:rFonts w:ascii="Book Antiqua" w:eastAsia="Book Antiqua" w:hAnsi="Book Antiqua" w:cs="Book Antiqua"/>
          <w:b/>
          <w:bCs/>
          <w:color w:val="000000"/>
        </w:rPr>
        <w:t>Talini</w:t>
      </w:r>
      <w:proofErr w:type="spellEnd"/>
      <w:r w:rsidRPr="007052E0">
        <w:rPr>
          <w:rFonts w:ascii="Book Antiqua" w:eastAsia="Book Antiqua" w:hAnsi="Book Antiqua" w:cs="Book Antiqua"/>
          <w:b/>
          <w:bCs/>
          <w:color w:val="000000"/>
        </w:rPr>
        <w:t xml:space="preserve"> C</w:t>
      </w:r>
      <w:r w:rsidRPr="007052E0">
        <w:rPr>
          <w:rFonts w:ascii="Book Antiqua" w:eastAsia="Book Antiqua" w:hAnsi="Book Antiqua" w:cs="Book Antiqua"/>
          <w:color w:val="000000"/>
        </w:rPr>
        <w:t xml:space="preserve">, Oliveira LO, </w:t>
      </w:r>
      <w:proofErr w:type="spellStart"/>
      <w:r w:rsidRPr="007052E0">
        <w:rPr>
          <w:rFonts w:ascii="Book Antiqua" w:eastAsia="Book Antiqua" w:hAnsi="Book Antiqua" w:cs="Book Antiqua"/>
          <w:color w:val="000000"/>
        </w:rPr>
        <w:t>Araújo</w:t>
      </w:r>
      <w:proofErr w:type="spellEnd"/>
      <w:r w:rsidRPr="007052E0">
        <w:rPr>
          <w:rFonts w:ascii="Book Antiqua" w:eastAsia="Book Antiqua" w:hAnsi="Book Antiqua" w:cs="Book Antiqua"/>
          <w:color w:val="000000"/>
        </w:rPr>
        <w:t xml:space="preserve"> AC, </w:t>
      </w:r>
      <w:proofErr w:type="spellStart"/>
      <w:r w:rsidRPr="007052E0">
        <w:rPr>
          <w:rFonts w:ascii="Book Antiqua" w:eastAsia="Book Antiqua" w:hAnsi="Book Antiqua" w:cs="Book Antiqua"/>
          <w:color w:val="000000"/>
        </w:rPr>
        <w:t>Netto</w:t>
      </w:r>
      <w:proofErr w:type="spellEnd"/>
      <w:r w:rsidRPr="007052E0">
        <w:rPr>
          <w:rFonts w:ascii="Book Antiqua" w:eastAsia="Book Antiqua" w:hAnsi="Book Antiqua" w:cs="Book Antiqua"/>
          <w:color w:val="000000"/>
        </w:rPr>
        <w:t xml:space="preserve"> FA, </w:t>
      </w:r>
      <w:proofErr w:type="spellStart"/>
      <w:r w:rsidRPr="007052E0">
        <w:rPr>
          <w:rFonts w:ascii="Book Antiqua" w:eastAsia="Book Antiqua" w:hAnsi="Book Antiqua" w:cs="Book Antiqua"/>
          <w:color w:val="000000"/>
        </w:rPr>
        <w:t>Westphalen</w:t>
      </w:r>
      <w:proofErr w:type="spellEnd"/>
      <w:r w:rsidRPr="007052E0">
        <w:rPr>
          <w:rFonts w:ascii="Book Antiqua" w:eastAsia="Book Antiqua" w:hAnsi="Book Antiqua" w:cs="Book Antiqua"/>
          <w:color w:val="000000"/>
        </w:rPr>
        <w:t xml:space="preserve"> AP. De </w:t>
      </w:r>
      <w:proofErr w:type="spellStart"/>
      <w:r w:rsidRPr="007052E0">
        <w:rPr>
          <w:rFonts w:ascii="Book Antiqua" w:eastAsia="Book Antiqua" w:hAnsi="Book Antiqua" w:cs="Book Antiqua"/>
          <w:color w:val="000000"/>
        </w:rPr>
        <w:t>Garengeot</w:t>
      </w:r>
      <w:proofErr w:type="spellEnd"/>
      <w:r w:rsidRPr="007052E0">
        <w:rPr>
          <w:rFonts w:ascii="Book Antiqua" w:eastAsia="Book Antiqua" w:hAnsi="Book Antiqua" w:cs="Book Antiqua"/>
          <w:color w:val="000000"/>
        </w:rPr>
        <w:t xml:space="preserve"> hernia: Case report and review. </w:t>
      </w:r>
      <w:proofErr w:type="spellStart"/>
      <w:r w:rsidRPr="007052E0">
        <w:rPr>
          <w:rFonts w:ascii="Book Antiqua" w:eastAsia="Book Antiqua" w:hAnsi="Book Antiqua" w:cs="Book Antiqua"/>
          <w:i/>
          <w:iCs/>
          <w:color w:val="000000"/>
        </w:rPr>
        <w:t>Int</w:t>
      </w:r>
      <w:proofErr w:type="spellEnd"/>
      <w:r w:rsidRPr="007052E0">
        <w:rPr>
          <w:rFonts w:ascii="Book Antiqua" w:eastAsia="Book Antiqua" w:hAnsi="Book Antiqua" w:cs="Book Antiqua"/>
          <w:i/>
          <w:iCs/>
          <w:color w:val="000000"/>
        </w:rPr>
        <w:t xml:space="preserve"> J </w:t>
      </w:r>
      <w:proofErr w:type="spellStart"/>
      <w:r w:rsidRPr="007052E0">
        <w:rPr>
          <w:rFonts w:ascii="Book Antiqua" w:eastAsia="Book Antiqua" w:hAnsi="Book Antiqua" w:cs="Book Antiqua"/>
          <w:i/>
          <w:iCs/>
          <w:color w:val="000000"/>
        </w:rPr>
        <w:t>Surg</w:t>
      </w:r>
      <w:proofErr w:type="spellEnd"/>
      <w:r w:rsidRPr="007052E0">
        <w:rPr>
          <w:rFonts w:ascii="Book Antiqua" w:eastAsia="Book Antiqua" w:hAnsi="Book Antiqua" w:cs="Book Antiqua"/>
          <w:i/>
          <w:iCs/>
          <w:color w:val="000000"/>
        </w:rPr>
        <w:t xml:space="preserve"> Case Rep</w:t>
      </w:r>
      <w:r w:rsidRPr="007052E0">
        <w:rPr>
          <w:rFonts w:ascii="Book Antiqua" w:eastAsia="Book Antiqua" w:hAnsi="Book Antiqua" w:cs="Book Antiqua"/>
          <w:color w:val="000000"/>
        </w:rPr>
        <w:t xml:space="preserve"> 2015; </w:t>
      </w:r>
      <w:r w:rsidRPr="007052E0">
        <w:rPr>
          <w:rFonts w:ascii="Book Antiqua" w:eastAsia="Book Antiqua" w:hAnsi="Book Antiqua" w:cs="Book Antiqua"/>
          <w:b/>
          <w:bCs/>
          <w:color w:val="000000"/>
        </w:rPr>
        <w:t>8C</w:t>
      </w:r>
      <w:r w:rsidRPr="007052E0">
        <w:rPr>
          <w:rFonts w:ascii="Book Antiqua" w:eastAsia="Book Antiqua" w:hAnsi="Book Antiqua" w:cs="Book Antiqua"/>
          <w:color w:val="000000"/>
        </w:rPr>
        <w:t>: 35-37 [PMID: 25622240 DOI: 10.1016/j.ijscr.2014.12.042]</w:t>
      </w:r>
    </w:p>
    <w:p w14:paraId="22D693CB" w14:textId="77777777" w:rsidR="00970385" w:rsidRPr="007052E0" w:rsidRDefault="00DC5F71" w:rsidP="00FA771B">
      <w:pPr>
        <w:spacing w:line="360" w:lineRule="auto"/>
        <w:jc w:val="both"/>
        <w:rPr>
          <w:rFonts w:ascii="Book Antiqua" w:hAnsi="Book Antiqua"/>
        </w:rPr>
      </w:pPr>
      <w:proofErr w:type="gramStart"/>
      <w:r w:rsidRPr="007052E0">
        <w:rPr>
          <w:rFonts w:ascii="Book Antiqua" w:eastAsia="Book Antiqua" w:hAnsi="Book Antiqua" w:cs="Book Antiqua"/>
          <w:color w:val="000000"/>
        </w:rPr>
        <w:t xml:space="preserve">7 </w:t>
      </w:r>
      <w:r w:rsidRPr="007052E0">
        <w:rPr>
          <w:rFonts w:ascii="Book Antiqua" w:eastAsia="Book Antiqua" w:hAnsi="Book Antiqua" w:cs="Book Antiqua"/>
          <w:b/>
          <w:bCs/>
          <w:color w:val="000000"/>
        </w:rPr>
        <w:t>Sharma D</w:t>
      </w:r>
      <w:r w:rsidRPr="007052E0">
        <w:rPr>
          <w:rFonts w:ascii="Book Antiqua" w:eastAsia="Book Antiqua" w:hAnsi="Book Antiqua" w:cs="Book Antiqua"/>
          <w:color w:val="000000"/>
        </w:rPr>
        <w:t xml:space="preserve">, </w:t>
      </w:r>
      <w:proofErr w:type="spellStart"/>
      <w:r w:rsidRPr="007052E0">
        <w:rPr>
          <w:rFonts w:ascii="Book Antiqua" w:eastAsia="Book Antiqua" w:hAnsi="Book Antiqua" w:cs="Book Antiqua"/>
          <w:color w:val="000000"/>
        </w:rPr>
        <w:t>Katsnelson</w:t>
      </w:r>
      <w:proofErr w:type="spellEnd"/>
      <w:r w:rsidRPr="007052E0">
        <w:rPr>
          <w:rFonts w:ascii="Book Antiqua" w:eastAsia="Book Antiqua" w:hAnsi="Book Antiqua" w:cs="Book Antiqua"/>
          <w:color w:val="000000"/>
        </w:rPr>
        <w:t xml:space="preserve"> J, </w:t>
      </w:r>
      <w:proofErr w:type="spellStart"/>
      <w:r w:rsidRPr="007052E0">
        <w:rPr>
          <w:rFonts w:ascii="Book Antiqua" w:eastAsia="Book Antiqua" w:hAnsi="Book Antiqua" w:cs="Book Antiqua"/>
          <w:color w:val="000000"/>
        </w:rPr>
        <w:t>Nwachuku</w:t>
      </w:r>
      <w:proofErr w:type="spellEnd"/>
      <w:r w:rsidRPr="007052E0">
        <w:rPr>
          <w:rFonts w:ascii="Book Antiqua" w:eastAsia="Book Antiqua" w:hAnsi="Book Antiqua" w:cs="Book Antiqua"/>
          <w:color w:val="000000"/>
        </w:rPr>
        <w:t xml:space="preserve"> E, </w:t>
      </w:r>
      <w:proofErr w:type="spellStart"/>
      <w:r w:rsidRPr="007052E0">
        <w:rPr>
          <w:rFonts w:ascii="Book Antiqua" w:eastAsia="Book Antiqua" w:hAnsi="Book Antiqua" w:cs="Book Antiqua"/>
          <w:color w:val="000000"/>
        </w:rPr>
        <w:t>Kolff</w:t>
      </w:r>
      <w:proofErr w:type="spellEnd"/>
      <w:r w:rsidRPr="007052E0">
        <w:rPr>
          <w:rFonts w:ascii="Book Antiqua" w:eastAsia="Book Antiqua" w:hAnsi="Book Antiqua" w:cs="Book Antiqua"/>
          <w:color w:val="000000"/>
        </w:rPr>
        <w:t xml:space="preserve"> J.</w:t>
      </w:r>
      <w:proofErr w:type="gramEnd"/>
      <w:r w:rsidRPr="007052E0">
        <w:rPr>
          <w:rFonts w:ascii="Book Antiqua" w:eastAsia="Book Antiqua" w:hAnsi="Book Antiqua" w:cs="Book Antiqua"/>
          <w:color w:val="000000"/>
        </w:rPr>
        <w:t xml:space="preserve"> The De </w:t>
      </w:r>
      <w:proofErr w:type="spellStart"/>
      <w:r w:rsidRPr="007052E0">
        <w:rPr>
          <w:rFonts w:ascii="Book Antiqua" w:eastAsia="Book Antiqua" w:hAnsi="Book Antiqua" w:cs="Book Antiqua"/>
          <w:color w:val="000000"/>
        </w:rPr>
        <w:t>Garengeot</w:t>
      </w:r>
      <w:proofErr w:type="spellEnd"/>
      <w:r w:rsidRPr="007052E0">
        <w:rPr>
          <w:rFonts w:ascii="Book Antiqua" w:eastAsia="Book Antiqua" w:hAnsi="Book Antiqua" w:cs="Book Antiqua"/>
          <w:color w:val="000000"/>
        </w:rPr>
        <w:t xml:space="preserve"> hernia: A case report of an unusual presentation of appendicitis. </w:t>
      </w:r>
      <w:proofErr w:type="spellStart"/>
      <w:r w:rsidRPr="007052E0">
        <w:rPr>
          <w:rFonts w:ascii="Book Antiqua" w:eastAsia="Book Antiqua" w:hAnsi="Book Antiqua" w:cs="Book Antiqua"/>
          <w:i/>
          <w:iCs/>
          <w:color w:val="000000"/>
        </w:rPr>
        <w:t>Int</w:t>
      </w:r>
      <w:proofErr w:type="spellEnd"/>
      <w:r w:rsidRPr="007052E0">
        <w:rPr>
          <w:rFonts w:ascii="Book Antiqua" w:eastAsia="Book Antiqua" w:hAnsi="Book Antiqua" w:cs="Book Antiqua"/>
          <w:i/>
          <w:iCs/>
          <w:color w:val="000000"/>
        </w:rPr>
        <w:t xml:space="preserve"> J </w:t>
      </w:r>
      <w:proofErr w:type="spellStart"/>
      <w:r w:rsidRPr="007052E0">
        <w:rPr>
          <w:rFonts w:ascii="Book Antiqua" w:eastAsia="Book Antiqua" w:hAnsi="Book Antiqua" w:cs="Book Antiqua"/>
          <w:i/>
          <w:iCs/>
          <w:color w:val="000000"/>
        </w:rPr>
        <w:t>Surg</w:t>
      </w:r>
      <w:proofErr w:type="spellEnd"/>
      <w:r w:rsidRPr="007052E0">
        <w:rPr>
          <w:rFonts w:ascii="Book Antiqua" w:eastAsia="Book Antiqua" w:hAnsi="Book Antiqua" w:cs="Book Antiqua"/>
          <w:i/>
          <w:iCs/>
          <w:color w:val="000000"/>
        </w:rPr>
        <w:t xml:space="preserve"> Case Rep</w:t>
      </w:r>
      <w:r w:rsidRPr="007052E0">
        <w:rPr>
          <w:rFonts w:ascii="Book Antiqua" w:eastAsia="Book Antiqua" w:hAnsi="Book Antiqua" w:cs="Book Antiqua"/>
          <w:color w:val="000000"/>
        </w:rPr>
        <w:t xml:space="preserve"> 2020; </w:t>
      </w:r>
      <w:r w:rsidRPr="007052E0">
        <w:rPr>
          <w:rFonts w:ascii="Book Antiqua" w:eastAsia="Book Antiqua" w:hAnsi="Book Antiqua" w:cs="Book Antiqua"/>
          <w:b/>
          <w:bCs/>
          <w:color w:val="000000"/>
        </w:rPr>
        <w:t>76</w:t>
      </w:r>
      <w:r w:rsidRPr="007052E0">
        <w:rPr>
          <w:rFonts w:ascii="Book Antiqua" w:eastAsia="Book Antiqua" w:hAnsi="Book Antiqua" w:cs="Book Antiqua"/>
          <w:color w:val="000000"/>
        </w:rPr>
        <w:t>: 46-48 [PMID: 33010614 DOI: 10.1016/j.ijscr.2020.08.053]</w:t>
      </w:r>
    </w:p>
    <w:p w14:paraId="1CF084BA" w14:textId="77777777" w:rsidR="00970385" w:rsidRPr="007052E0" w:rsidRDefault="00DC5F71" w:rsidP="00FA771B">
      <w:pPr>
        <w:spacing w:line="360" w:lineRule="auto"/>
        <w:jc w:val="both"/>
        <w:rPr>
          <w:rFonts w:ascii="Book Antiqua" w:hAnsi="Book Antiqua"/>
        </w:rPr>
      </w:pPr>
      <w:proofErr w:type="gramStart"/>
      <w:r w:rsidRPr="007052E0">
        <w:rPr>
          <w:rFonts w:ascii="Book Antiqua" w:eastAsia="Book Antiqua" w:hAnsi="Book Antiqua" w:cs="Book Antiqua"/>
          <w:color w:val="000000"/>
        </w:rPr>
        <w:lastRenderedPageBreak/>
        <w:t xml:space="preserve">8 </w:t>
      </w:r>
      <w:r w:rsidRPr="007052E0">
        <w:rPr>
          <w:rFonts w:ascii="Book Antiqua" w:eastAsia="Book Antiqua" w:hAnsi="Book Antiqua" w:cs="Book Antiqua"/>
          <w:b/>
          <w:bCs/>
          <w:color w:val="000000"/>
        </w:rPr>
        <w:t>Sharma H</w:t>
      </w:r>
      <w:r w:rsidRPr="007052E0">
        <w:rPr>
          <w:rFonts w:ascii="Book Antiqua" w:eastAsia="Book Antiqua" w:hAnsi="Book Antiqua" w:cs="Book Antiqua"/>
          <w:color w:val="000000"/>
        </w:rPr>
        <w:t xml:space="preserve">, </w:t>
      </w:r>
      <w:proofErr w:type="spellStart"/>
      <w:r w:rsidRPr="007052E0">
        <w:rPr>
          <w:rFonts w:ascii="Book Antiqua" w:eastAsia="Book Antiqua" w:hAnsi="Book Antiqua" w:cs="Book Antiqua"/>
          <w:color w:val="000000"/>
        </w:rPr>
        <w:t>Jha</w:t>
      </w:r>
      <w:proofErr w:type="spellEnd"/>
      <w:r w:rsidRPr="007052E0">
        <w:rPr>
          <w:rFonts w:ascii="Book Antiqua" w:eastAsia="Book Antiqua" w:hAnsi="Book Antiqua" w:cs="Book Antiqua"/>
          <w:color w:val="000000"/>
        </w:rPr>
        <w:t xml:space="preserve"> PK, </w:t>
      </w:r>
      <w:proofErr w:type="spellStart"/>
      <w:r w:rsidRPr="007052E0">
        <w:rPr>
          <w:rFonts w:ascii="Book Antiqua" w:eastAsia="Book Antiqua" w:hAnsi="Book Antiqua" w:cs="Book Antiqua"/>
          <w:color w:val="000000"/>
        </w:rPr>
        <w:t>Shekhawat</w:t>
      </w:r>
      <w:proofErr w:type="spellEnd"/>
      <w:r w:rsidRPr="007052E0">
        <w:rPr>
          <w:rFonts w:ascii="Book Antiqua" w:eastAsia="Book Antiqua" w:hAnsi="Book Antiqua" w:cs="Book Antiqua"/>
          <w:color w:val="000000"/>
        </w:rPr>
        <w:t xml:space="preserve"> NS, </w:t>
      </w:r>
      <w:proofErr w:type="spellStart"/>
      <w:r w:rsidRPr="007052E0">
        <w:rPr>
          <w:rFonts w:ascii="Book Antiqua" w:eastAsia="Book Antiqua" w:hAnsi="Book Antiqua" w:cs="Book Antiqua"/>
          <w:color w:val="000000"/>
        </w:rPr>
        <w:t>Memon</w:t>
      </w:r>
      <w:proofErr w:type="spellEnd"/>
      <w:r w:rsidRPr="007052E0">
        <w:rPr>
          <w:rFonts w:ascii="Book Antiqua" w:eastAsia="Book Antiqua" w:hAnsi="Book Antiqua" w:cs="Book Antiqua"/>
          <w:color w:val="000000"/>
        </w:rPr>
        <w:t xml:space="preserve"> B, </w:t>
      </w:r>
      <w:proofErr w:type="spellStart"/>
      <w:r w:rsidRPr="007052E0">
        <w:rPr>
          <w:rFonts w:ascii="Book Antiqua" w:eastAsia="Book Antiqua" w:hAnsi="Book Antiqua" w:cs="Book Antiqua"/>
          <w:color w:val="000000"/>
        </w:rPr>
        <w:t>Memon</w:t>
      </w:r>
      <w:proofErr w:type="spellEnd"/>
      <w:r w:rsidRPr="007052E0">
        <w:rPr>
          <w:rFonts w:ascii="Book Antiqua" w:eastAsia="Book Antiqua" w:hAnsi="Book Antiqua" w:cs="Book Antiqua"/>
          <w:color w:val="000000"/>
        </w:rPr>
        <w:t xml:space="preserve"> MA.</w:t>
      </w:r>
      <w:proofErr w:type="gramEnd"/>
      <w:r w:rsidRPr="007052E0">
        <w:rPr>
          <w:rFonts w:ascii="Book Antiqua" w:eastAsia="Book Antiqua" w:hAnsi="Book Antiqua" w:cs="Book Antiqua"/>
          <w:color w:val="000000"/>
        </w:rPr>
        <w:t xml:space="preserve"> De </w:t>
      </w:r>
      <w:proofErr w:type="spellStart"/>
      <w:r w:rsidRPr="007052E0">
        <w:rPr>
          <w:rFonts w:ascii="Book Antiqua" w:eastAsia="Book Antiqua" w:hAnsi="Book Antiqua" w:cs="Book Antiqua"/>
          <w:color w:val="000000"/>
        </w:rPr>
        <w:t>Garengeot</w:t>
      </w:r>
      <w:proofErr w:type="spellEnd"/>
      <w:r w:rsidRPr="007052E0">
        <w:rPr>
          <w:rFonts w:ascii="Book Antiqua" w:eastAsia="Book Antiqua" w:hAnsi="Book Antiqua" w:cs="Book Antiqua"/>
          <w:color w:val="000000"/>
        </w:rPr>
        <w:t xml:space="preserve"> hernia: an analysis of our experience. </w:t>
      </w:r>
      <w:r w:rsidRPr="007052E0">
        <w:rPr>
          <w:rFonts w:ascii="Book Antiqua" w:eastAsia="Book Antiqua" w:hAnsi="Book Antiqua" w:cs="Book Antiqua"/>
          <w:i/>
          <w:iCs/>
          <w:color w:val="000000"/>
        </w:rPr>
        <w:t>Hernia</w:t>
      </w:r>
      <w:r w:rsidRPr="007052E0">
        <w:rPr>
          <w:rFonts w:ascii="Book Antiqua" w:eastAsia="Book Antiqua" w:hAnsi="Book Antiqua" w:cs="Book Antiqua"/>
          <w:color w:val="000000"/>
        </w:rPr>
        <w:t xml:space="preserve"> 2007; </w:t>
      </w:r>
      <w:r w:rsidRPr="007052E0">
        <w:rPr>
          <w:rFonts w:ascii="Book Antiqua" w:eastAsia="Book Antiqua" w:hAnsi="Book Antiqua" w:cs="Book Antiqua"/>
          <w:b/>
          <w:bCs/>
          <w:color w:val="000000"/>
        </w:rPr>
        <w:t>11</w:t>
      </w:r>
      <w:r w:rsidRPr="007052E0">
        <w:rPr>
          <w:rFonts w:ascii="Book Antiqua" w:eastAsia="Book Antiqua" w:hAnsi="Book Antiqua" w:cs="Book Antiqua"/>
          <w:color w:val="000000"/>
        </w:rPr>
        <w:t>: 235-238 [PMID: 17340052 DOI: 10.1007/s10029-007-0208-5]</w:t>
      </w:r>
    </w:p>
    <w:p w14:paraId="52208CF7"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 xml:space="preserve">9 </w:t>
      </w:r>
      <w:proofErr w:type="spellStart"/>
      <w:r w:rsidRPr="007052E0">
        <w:rPr>
          <w:rFonts w:ascii="Book Antiqua" w:eastAsia="Book Antiqua" w:hAnsi="Book Antiqua" w:cs="Book Antiqua"/>
          <w:b/>
          <w:bCs/>
          <w:color w:val="000000"/>
        </w:rPr>
        <w:t>Shiihara</w:t>
      </w:r>
      <w:proofErr w:type="spellEnd"/>
      <w:r w:rsidRPr="007052E0">
        <w:rPr>
          <w:rFonts w:ascii="Book Antiqua" w:eastAsia="Book Antiqua" w:hAnsi="Book Antiqua" w:cs="Book Antiqua"/>
          <w:b/>
          <w:bCs/>
          <w:color w:val="000000"/>
        </w:rPr>
        <w:t xml:space="preserve"> M</w:t>
      </w:r>
      <w:r w:rsidRPr="007052E0">
        <w:rPr>
          <w:rFonts w:ascii="Book Antiqua" w:eastAsia="Book Antiqua" w:hAnsi="Book Antiqua" w:cs="Book Antiqua"/>
          <w:color w:val="000000"/>
        </w:rPr>
        <w:t xml:space="preserve">, Kato T, Kaneko Y, </w:t>
      </w:r>
      <w:proofErr w:type="spellStart"/>
      <w:r w:rsidRPr="007052E0">
        <w:rPr>
          <w:rFonts w:ascii="Book Antiqua" w:eastAsia="Book Antiqua" w:hAnsi="Book Antiqua" w:cs="Book Antiqua"/>
          <w:color w:val="000000"/>
        </w:rPr>
        <w:t>Yoshitoshi</w:t>
      </w:r>
      <w:proofErr w:type="spellEnd"/>
      <w:r w:rsidRPr="007052E0">
        <w:rPr>
          <w:rFonts w:ascii="Book Antiqua" w:eastAsia="Book Antiqua" w:hAnsi="Book Antiqua" w:cs="Book Antiqua"/>
          <w:color w:val="000000"/>
        </w:rPr>
        <w:t xml:space="preserve"> K, Ota T. de </w:t>
      </w:r>
      <w:proofErr w:type="spellStart"/>
      <w:r w:rsidRPr="007052E0">
        <w:rPr>
          <w:rFonts w:ascii="Book Antiqua" w:eastAsia="Book Antiqua" w:hAnsi="Book Antiqua" w:cs="Book Antiqua"/>
          <w:color w:val="000000"/>
        </w:rPr>
        <w:t>Garengeot</w:t>
      </w:r>
      <w:proofErr w:type="spellEnd"/>
      <w:r w:rsidRPr="007052E0">
        <w:rPr>
          <w:rFonts w:ascii="Book Antiqua" w:eastAsia="Book Antiqua" w:hAnsi="Book Antiqua" w:cs="Book Antiqua"/>
          <w:color w:val="000000"/>
        </w:rPr>
        <w:t xml:space="preserve"> hernia with appendicitis treated by two-way-approach surgery: a case report. </w:t>
      </w:r>
      <w:r w:rsidRPr="007052E0">
        <w:rPr>
          <w:rFonts w:ascii="Book Antiqua" w:eastAsia="Book Antiqua" w:hAnsi="Book Antiqua" w:cs="Book Antiqua"/>
          <w:i/>
          <w:iCs/>
          <w:color w:val="000000"/>
        </w:rPr>
        <w:t xml:space="preserve">J </w:t>
      </w:r>
      <w:proofErr w:type="spellStart"/>
      <w:r w:rsidRPr="007052E0">
        <w:rPr>
          <w:rFonts w:ascii="Book Antiqua" w:eastAsia="Book Antiqua" w:hAnsi="Book Antiqua" w:cs="Book Antiqua"/>
          <w:i/>
          <w:iCs/>
          <w:color w:val="000000"/>
        </w:rPr>
        <w:t>Surg</w:t>
      </w:r>
      <w:proofErr w:type="spellEnd"/>
      <w:r w:rsidRPr="007052E0">
        <w:rPr>
          <w:rFonts w:ascii="Book Antiqua" w:eastAsia="Book Antiqua" w:hAnsi="Book Antiqua" w:cs="Book Antiqua"/>
          <w:i/>
          <w:iCs/>
          <w:color w:val="000000"/>
        </w:rPr>
        <w:t xml:space="preserve"> Case Rep</w:t>
      </w:r>
      <w:r w:rsidRPr="007052E0">
        <w:rPr>
          <w:rFonts w:ascii="Book Antiqua" w:eastAsia="Book Antiqua" w:hAnsi="Book Antiqua" w:cs="Book Antiqua"/>
          <w:color w:val="000000"/>
        </w:rPr>
        <w:t xml:space="preserve"> 2017; </w:t>
      </w:r>
      <w:r w:rsidRPr="007052E0">
        <w:rPr>
          <w:rFonts w:ascii="Book Antiqua" w:eastAsia="Book Antiqua" w:hAnsi="Book Antiqua" w:cs="Book Antiqua"/>
          <w:b/>
          <w:bCs/>
          <w:color w:val="000000"/>
        </w:rPr>
        <w:t>2017</w:t>
      </w:r>
      <w:r w:rsidRPr="007052E0">
        <w:rPr>
          <w:rFonts w:ascii="Book Antiqua" w:eastAsia="Book Antiqua" w:hAnsi="Book Antiqua" w:cs="Book Antiqua"/>
          <w:color w:val="000000"/>
        </w:rPr>
        <w:t>: rjx140 [PMID: 28775838 DOI: 10.1093/</w:t>
      </w:r>
      <w:proofErr w:type="spellStart"/>
      <w:r w:rsidRPr="007052E0">
        <w:rPr>
          <w:rFonts w:ascii="Book Antiqua" w:eastAsia="Book Antiqua" w:hAnsi="Book Antiqua" w:cs="Book Antiqua"/>
          <w:color w:val="000000"/>
        </w:rPr>
        <w:t>jscr</w:t>
      </w:r>
      <w:proofErr w:type="spellEnd"/>
      <w:r w:rsidRPr="007052E0">
        <w:rPr>
          <w:rFonts w:ascii="Book Antiqua" w:eastAsia="Book Antiqua" w:hAnsi="Book Antiqua" w:cs="Book Antiqua"/>
          <w:color w:val="000000"/>
        </w:rPr>
        <w:t>/rjx140]</w:t>
      </w:r>
    </w:p>
    <w:p w14:paraId="45CCBED0" w14:textId="124F6FF8"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 xml:space="preserve">10 </w:t>
      </w:r>
      <w:r w:rsidRPr="007052E0">
        <w:rPr>
          <w:rFonts w:ascii="Book Antiqua" w:eastAsia="Book Antiqua" w:hAnsi="Book Antiqua" w:cs="Book Antiqua"/>
          <w:b/>
          <w:bCs/>
          <w:color w:val="000000"/>
        </w:rPr>
        <w:t>Dai W</w:t>
      </w:r>
      <w:r w:rsidR="009378F4" w:rsidRPr="007052E0">
        <w:rPr>
          <w:rFonts w:ascii="Book Antiqua" w:eastAsia="Book Antiqua" w:hAnsi="Book Antiqua" w:cs="Book Antiqua"/>
          <w:b/>
          <w:bCs/>
          <w:color w:val="000000"/>
        </w:rPr>
        <w:t>G</w:t>
      </w:r>
      <w:r w:rsidRPr="007052E0">
        <w:rPr>
          <w:rFonts w:ascii="Book Antiqua" w:eastAsia="Book Antiqua" w:hAnsi="Book Antiqua" w:cs="Book Antiqua"/>
          <w:b/>
          <w:bCs/>
          <w:color w:val="000000"/>
        </w:rPr>
        <w:t>,</w:t>
      </w:r>
      <w:r w:rsidRPr="007052E0">
        <w:rPr>
          <w:rFonts w:ascii="Book Antiqua" w:eastAsia="Book Antiqua" w:hAnsi="Book Antiqua" w:cs="Book Antiqua"/>
          <w:color w:val="000000"/>
        </w:rPr>
        <w:t xml:space="preserve"> Chen J</w:t>
      </w:r>
      <w:r w:rsidR="009378F4" w:rsidRPr="007052E0">
        <w:rPr>
          <w:rFonts w:ascii="Book Antiqua" w:eastAsia="Book Antiqua" w:hAnsi="Book Antiqua" w:cs="Book Antiqua"/>
          <w:color w:val="000000"/>
        </w:rPr>
        <w:t>H</w:t>
      </w:r>
      <w:r w:rsidRPr="007052E0">
        <w:rPr>
          <w:rFonts w:ascii="Book Antiqua" w:eastAsia="Book Antiqua" w:hAnsi="Book Antiqua" w:cs="Book Antiqua"/>
          <w:color w:val="000000"/>
        </w:rPr>
        <w:t>, Yu H</w:t>
      </w:r>
      <w:r w:rsidR="009378F4" w:rsidRPr="007052E0">
        <w:rPr>
          <w:rFonts w:ascii="Book Antiqua" w:eastAsia="Book Antiqua" w:hAnsi="Book Antiqua" w:cs="Book Antiqua"/>
          <w:color w:val="000000"/>
        </w:rPr>
        <w:t>L</w:t>
      </w:r>
      <w:r w:rsidRPr="007052E0">
        <w:rPr>
          <w:rFonts w:ascii="Book Antiqua" w:eastAsia="Book Antiqua" w:hAnsi="Book Antiqua" w:cs="Book Antiqua"/>
          <w:color w:val="000000"/>
        </w:rPr>
        <w:t>, Chen C</w:t>
      </w:r>
      <w:r w:rsidR="009378F4" w:rsidRPr="007052E0">
        <w:rPr>
          <w:rFonts w:ascii="Book Antiqua" w:eastAsia="Book Antiqua" w:hAnsi="Book Antiqua" w:cs="Book Antiqua"/>
          <w:color w:val="000000"/>
        </w:rPr>
        <w:t>Q</w:t>
      </w:r>
      <w:r w:rsidRPr="007052E0">
        <w:rPr>
          <w:rFonts w:ascii="Book Antiqua" w:eastAsia="Book Antiqua" w:hAnsi="Book Antiqua" w:cs="Book Antiqua"/>
          <w:color w:val="000000"/>
        </w:rPr>
        <w:t xml:space="preserve">. </w:t>
      </w:r>
      <w:proofErr w:type="gramStart"/>
      <w:r w:rsidRPr="007052E0">
        <w:rPr>
          <w:rFonts w:ascii="Book Antiqua" w:eastAsia="Book Antiqua" w:hAnsi="Book Antiqua" w:cs="Book Antiqua"/>
          <w:color w:val="000000"/>
        </w:rPr>
        <w:t>right-sided</w:t>
      </w:r>
      <w:proofErr w:type="gramEnd"/>
      <w:r w:rsidRPr="007052E0">
        <w:rPr>
          <w:rFonts w:ascii="Book Antiqua" w:eastAsia="Book Antiqua" w:hAnsi="Book Antiqua" w:cs="Book Antiqua"/>
          <w:color w:val="000000"/>
        </w:rPr>
        <w:t xml:space="preserve"> De </w:t>
      </w:r>
      <w:proofErr w:type="spellStart"/>
      <w:r w:rsidRPr="007052E0">
        <w:rPr>
          <w:rFonts w:ascii="Book Antiqua" w:eastAsia="Book Antiqua" w:hAnsi="Book Antiqua" w:cs="Book Antiqua"/>
          <w:color w:val="000000"/>
        </w:rPr>
        <w:t>Garengeot's</w:t>
      </w:r>
      <w:proofErr w:type="spellEnd"/>
      <w:r w:rsidRPr="007052E0">
        <w:rPr>
          <w:rFonts w:ascii="Book Antiqua" w:eastAsia="Book Antiqua" w:hAnsi="Book Antiqua" w:cs="Book Antiqua"/>
          <w:color w:val="000000"/>
        </w:rPr>
        <w:t xml:space="preserve"> hernia with gangrenous appendicitis: a case report.</w:t>
      </w:r>
      <w:r w:rsidR="00C10538" w:rsidRPr="007052E0">
        <w:rPr>
          <w:rFonts w:ascii="Book Antiqua" w:eastAsia="Book Antiqua" w:hAnsi="Book Antiqua" w:cs="Book Antiqua"/>
          <w:color w:val="000000"/>
        </w:rPr>
        <w:t xml:space="preserve"> </w:t>
      </w:r>
      <w:proofErr w:type="spellStart"/>
      <w:r w:rsidR="00C10538" w:rsidRPr="007052E0">
        <w:rPr>
          <w:rFonts w:ascii="Book Antiqua" w:eastAsia="Book Antiqua" w:hAnsi="Book Antiqua" w:cs="Book Antiqua"/>
          <w:i/>
          <w:iCs/>
          <w:color w:val="000000"/>
        </w:rPr>
        <w:t>Zhongguo</w:t>
      </w:r>
      <w:proofErr w:type="spellEnd"/>
      <w:r w:rsidR="00C10538" w:rsidRPr="007052E0">
        <w:rPr>
          <w:rFonts w:ascii="Book Antiqua" w:eastAsia="Book Antiqua" w:hAnsi="Book Antiqua" w:cs="Book Antiqua"/>
          <w:i/>
          <w:iCs/>
          <w:color w:val="000000"/>
        </w:rPr>
        <w:t xml:space="preserve"> </w:t>
      </w:r>
      <w:proofErr w:type="spellStart"/>
      <w:r w:rsidR="00C10538" w:rsidRPr="007052E0">
        <w:rPr>
          <w:rFonts w:ascii="Book Antiqua" w:eastAsia="Book Antiqua" w:hAnsi="Book Antiqua" w:cs="Book Antiqua"/>
          <w:i/>
          <w:iCs/>
          <w:color w:val="000000"/>
        </w:rPr>
        <w:t>Shiyong</w:t>
      </w:r>
      <w:proofErr w:type="spellEnd"/>
      <w:r w:rsidR="00C10538" w:rsidRPr="007052E0">
        <w:rPr>
          <w:rFonts w:ascii="Book Antiqua" w:eastAsia="Book Antiqua" w:hAnsi="Book Antiqua" w:cs="Book Antiqua"/>
          <w:i/>
          <w:iCs/>
          <w:color w:val="000000"/>
        </w:rPr>
        <w:t xml:space="preserve"> </w:t>
      </w:r>
      <w:proofErr w:type="spellStart"/>
      <w:r w:rsidR="00C10538" w:rsidRPr="007052E0">
        <w:rPr>
          <w:rFonts w:ascii="Book Antiqua" w:eastAsia="Book Antiqua" w:hAnsi="Book Antiqua" w:cs="Book Antiqua"/>
          <w:i/>
          <w:iCs/>
          <w:color w:val="000000"/>
        </w:rPr>
        <w:t>Waike</w:t>
      </w:r>
      <w:proofErr w:type="spellEnd"/>
      <w:r w:rsidR="00C10538" w:rsidRPr="007052E0">
        <w:rPr>
          <w:rFonts w:ascii="Book Antiqua" w:eastAsia="Book Antiqua" w:hAnsi="Book Antiqua" w:cs="Book Antiqua"/>
          <w:i/>
          <w:iCs/>
          <w:color w:val="000000"/>
        </w:rPr>
        <w:t xml:space="preserve"> </w:t>
      </w:r>
      <w:proofErr w:type="spellStart"/>
      <w:r w:rsidR="00C10538" w:rsidRPr="007052E0">
        <w:rPr>
          <w:rFonts w:ascii="Book Antiqua" w:eastAsia="Book Antiqua" w:hAnsi="Book Antiqua" w:cs="Book Antiqua"/>
          <w:i/>
          <w:iCs/>
          <w:color w:val="000000"/>
        </w:rPr>
        <w:t>Zazhi</w:t>
      </w:r>
      <w:proofErr w:type="spellEnd"/>
      <w:r w:rsidR="00C10538" w:rsidRPr="007052E0">
        <w:rPr>
          <w:rFonts w:ascii="Book Antiqua" w:eastAsia="Book Antiqua" w:hAnsi="Book Antiqua" w:cs="Book Antiqua"/>
          <w:color w:val="000000"/>
        </w:rPr>
        <w:t xml:space="preserve"> </w:t>
      </w:r>
      <w:r w:rsidRPr="007052E0">
        <w:rPr>
          <w:rFonts w:ascii="Book Antiqua" w:eastAsia="Book Antiqua" w:hAnsi="Book Antiqua" w:cs="Book Antiqua"/>
          <w:color w:val="000000"/>
        </w:rPr>
        <w:t>2018</w:t>
      </w:r>
      <w:r w:rsidR="00FF5FA4" w:rsidRPr="007052E0">
        <w:rPr>
          <w:rFonts w:ascii="Book Antiqua" w:eastAsia="Book Antiqua" w:hAnsi="Book Antiqua" w:cs="Book Antiqua"/>
          <w:color w:val="000000"/>
        </w:rPr>
        <w:t xml:space="preserve">; </w:t>
      </w:r>
      <w:r w:rsidRPr="007052E0">
        <w:rPr>
          <w:rFonts w:ascii="Book Antiqua" w:eastAsia="Book Antiqua" w:hAnsi="Book Antiqua" w:cs="Book Antiqua"/>
          <w:b/>
          <w:bCs/>
          <w:color w:val="000000"/>
        </w:rPr>
        <w:t>38</w:t>
      </w:r>
      <w:r w:rsidRPr="007052E0">
        <w:rPr>
          <w:rFonts w:ascii="Book Antiqua" w:eastAsia="Book Antiqua" w:hAnsi="Book Antiqua" w:cs="Book Antiqua"/>
          <w:color w:val="000000"/>
        </w:rPr>
        <w:t>:</w:t>
      </w:r>
      <w:r w:rsidR="00FF5FA4" w:rsidRPr="007052E0">
        <w:rPr>
          <w:rFonts w:ascii="Book Antiqua" w:eastAsia="Book Antiqua" w:hAnsi="Book Antiqua" w:cs="Book Antiqua"/>
          <w:color w:val="000000"/>
        </w:rPr>
        <w:t xml:space="preserve"> </w:t>
      </w:r>
      <w:r w:rsidRPr="007052E0">
        <w:rPr>
          <w:rFonts w:ascii="Book Antiqua" w:eastAsia="Book Antiqua" w:hAnsi="Book Antiqua" w:cs="Book Antiqua"/>
          <w:color w:val="000000"/>
        </w:rPr>
        <w:t>1084-1085 [DOI:</w:t>
      </w:r>
      <w:r w:rsidR="00E937D4" w:rsidRPr="007052E0">
        <w:rPr>
          <w:rFonts w:ascii="Book Antiqua" w:eastAsia="Book Antiqua" w:hAnsi="Book Antiqua" w:cs="Book Antiqua"/>
          <w:color w:val="000000"/>
        </w:rPr>
        <w:t xml:space="preserve"> </w:t>
      </w:r>
      <w:r w:rsidRPr="007052E0">
        <w:rPr>
          <w:rFonts w:ascii="Book Antiqua" w:eastAsia="Book Antiqua" w:hAnsi="Book Antiqua" w:cs="Book Antiqua"/>
          <w:color w:val="000000"/>
        </w:rPr>
        <w:t>10.19538/j.cjps.issn1005-2208.2018.09.30]</w:t>
      </w:r>
    </w:p>
    <w:p w14:paraId="5AC11EA8"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 xml:space="preserve">11 </w:t>
      </w:r>
      <w:r w:rsidRPr="007052E0">
        <w:rPr>
          <w:rFonts w:ascii="Book Antiqua" w:eastAsia="Book Antiqua" w:hAnsi="Book Antiqua" w:cs="Book Antiqua"/>
          <w:b/>
          <w:bCs/>
          <w:color w:val="000000"/>
        </w:rPr>
        <w:t>Holmes K</w:t>
      </w:r>
      <w:r w:rsidRPr="007052E0">
        <w:rPr>
          <w:rFonts w:ascii="Book Antiqua" w:eastAsia="Book Antiqua" w:hAnsi="Book Antiqua" w:cs="Book Antiqua"/>
          <w:color w:val="000000"/>
        </w:rPr>
        <w:t xml:space="preserve">, Guinn JE. </w:t>
      </w:r>
      <w:proofErr w:type="spellStart"/>
      <w:r w:rsidRPr="007052E0">
        <w:rPr>
          <w:rFonts w:ascii="Book Antiqua" w:eastAsia="Book Antiqua" w:hAnsi="Book Antiqua" w:cs="Book Antiqua"/>
          <w:color w:val="000000"/>
        </w:rPr>
        <w:t>Amyand</w:t>
      </w:r>
      <w:proofErr w:type="spellEnd"/>
      <w:r w:rsidRPr="007052E0">
        <w:rPr>
          <w:rFonts w:ascii="Book Antiqua" w:eastAsia="Book Antiqua" w:hAnsi="Book Antiqua" w:cs="Book Antiqua"/>
          <w:color w:val="000000"/>
        </w:rPr>
        <w:t xml:space="preserve"> hernia repair with mesh and appendectomy. </w:t>
      </w:r>
      <w:proofErr w:type="spellStart"/>
      <w:r w:rsidRPr="007052E0">
        <w:rPr>
          <w:rFonts w:ascii="Book Antiqua" w:eastAsia="Book Antiqua" w:hAnsi="Book Antiqua" w:cs="Book Antiqua"/>
          <w:i/>
          <w:iCs/>
          <w:color w:val="000000"/>
        </w:rPr>
        <w:t>Surg</w:t>
      </w:r>
      <w:proofErr w:type="spellEnd"/>
      <w:r w:rsidRPr="007052E0">
        <w:rPr>
          <w:rFonts w:ascii="Book Antiqua" w:eastAsia="Book Antiqua" w:hAnsi="Book Antiqua" w:cs="Book Antiqua"/>
          <w:i/>
          <w:iCs/>
          <w:color w:val="000000"/>
        </w:rPr>
        <w:t xml:space="preserve"> Case Rep</w:t>
      </w:r>
      <w:r w:rsidRPr="007052E0">
        <w:rPr>
          <w:rFonts w:ascii="Book Antiqua" w:eastAsia="Book Antiqua" w:hAnsi="Book Antiqua" w:cs="Book Antiqua"/>
          <w:color w:val="000000"/>
        </w:rPr>
        <w:t xml:space="preserve"> 2019; </w:t>
      </w:r>
      <w:r w:rsidRPr="007052E0">
        <w:rPr>
          <w:rFonts w:ascii="Book Antiqua" w:eastAsia="Book Antiqua" w:hAnsi="Book Antiqua" w:cs="Book Antiqua"/>
          <w:b/>
          <w:bCs/>
          <w:color w:val="000000"/>
        </w:rPr>
        <w:t>5</w:t>
      </w:r>
      <w:r w:rsidRPr="007052E0">
        <w:rPr>
          <w:rFonts w:ascii="Book Antiqua" w:eastAsia="Book Antiqua" w:hAnsi="Book Antiqua" w:cs="Book Antiqua"/>
          <w:color w:val="000000"/>
        </w:rPr>
        <w:t>: 42 [PMID: 30877403 DOI: 10.1186/s40792-019-0600-2]</w:t>
      </w:r>
    </w:p>
    <w:bookmarkEnd w:id="5"/>
    <w:p w14:paraId="3DC1FEDB" w14:textId="77777777" w:rsidR="00970385" w:rsidRPr="007052E0" w:rsidRDefault="00970385" w:rsidP="00FA771B">
      <w:pPr>
        <w:spacing w:line="360" w:lineRule="auto"/>
        <w:jc w:val="both"/>
        <w:rPr>
          <w:rFonts w:ascii="Book Antiqua" w:hAnsi="Book Antiqua"/>
        </w:rPr>
        <w:sectPr w:rsidR="00970385" w:rsidRPr="007052E0">
          <w:pgSz w:w="12240" w:h="15840"/>
          <w:pgMar w:top="1440" w:right="1440" w:bottom="1440" w:left="1440" w:header="720" w:footer="720" w:gutter="0"/>
          <w:cols w:space="720"/>
          <w:docGrid w:linePitch="360"/>
        </w:sectPr>
      </w:pPr>
    </w:p>
    <w:p w14:paraId="565AD9A5"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color w:val="000000"/>
        </w:rPr>
        <w:lastRenderedPageBreak/>
        <w:t>Footnotes</w:t>
      </w:r>
    </w:p>
    <w:p w14:paraId="765C70B8" w14:textId="302D973D"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bCs/>
          <w:color w:val="000000"/>
        </w:rPr>
        <w:t xml:space="preserve">Informed consent statement: </w:t>
      </w:r>
      <w:r w:rsidR="00A41EDA" w:rsidRPr="007052E0">
        <w:rPr>
          <w:rFonts w:ascii="Book Antiqua" w:eastAsia="Book Antiqua" w:hAnsi="Book Antiqua" w:cs="Book Antiqua"/>
          <w:color w:val="000000"/>
        </w:rPr>
        <w:t>Informed consent</w:t>
      </w:r>
      <w:r w:rsidRPr="007052E0">
        <w:rPr>
          <w:rFonts w:ascii="Book Antiqua" w:eastAsia="Book Antiqua" w:hAnsi="Book Antiqua" w:cs="Book Antiqua"/>
          <w:color w:val="000000"/>
        </w:rPr>
        <w:t xml:space="preserve"> was obtained from the patient for publication of this report.</w:t>
      </w:r>
    </w:p>
    <w:p w14:paraId="535D449E" w14:textId="77777777" w:rsidR="00970385" w:rsidRPr="007052E0" w:rsidRDefault="00970385" w:rsidP="00FA771B">
      <w:pPr>
        <w:spacing w:line="360" w:lineRule="auto"/>
        <w:jc w:val="both"/>
        <w:rPr>
          <w:rFonts w:ascii="Book Antiqua" w:hAnsi="Book Antiqua"/>
        </w:rPr>
      </w:pPr>
    </w:p>
    <w:p w14:paraId="3C1E5251"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bCs/>
          <w:color w:val="000000"/>
        </w:rPr>
        <w:t xml:space="preserve">Conflict-of-interest statement: </w:t>
      </w:r>
      <w:r w:rsidRPr="007052E0">
        <w:rPr>
          <w:rFonts w:ascii="Book Antiqua" w:eastAsia="Book Antiqua" w:hAnsi="Book Antiqua" w:cs="Book Antiqua"/>
          <w:color w:val="000000"/>
        </w:rPr>
        <w:t>The authors declare no conflicts of interest.</w:t>
      </w:r>
    </w:p>
    <w:p w14:paraId="7248BCFF" w14:textId="77777777" w:rsidR="00970385" w:rsidRPr="007052E0" w:rsidRDefault="00970385" w:rsidP="00FA771B">
      <w:pPr>
        <w:spacing w:line="360" w:lineRule="auto"/>
        <w:jc w:val="both"/>
        <w:rPr>
          <w:rFonts w:ascii="Book Antiqua" w:hAnsi="Book Antiqua"/>
        </w:rPr>
      </w:pPr>
    </w:p>
    <w:p w14:paraId="6B877F17"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bCs/>
          <w:color w:val="000000"/>
        </w:rPr>
        <w:t xml:space="preserve">CARE Checklist (2016) statement: </w:t>
      </w:r>
      <w:r w:rsidRPr="007052E0">
        <w:rPr>
          <w:rFonts w:ascii="Book Antiqua" w:eastAsia="Book Antiqua" w:hAnsi="Book Antiqua" w:cs="Book Antiqua"/>
          <w:color w:val="000000"/>
        </w:rPr>
        <w:t>The authors have read the CARE Checklist (2016), and the manuscript was prepared and revised according to the CARE Checklist (2016).</w:t>
      </w:r>
    </w:p>
    <w:p w14:paraId="48238A52" w14:textId="77777777" w:rsidR="00970385" w:rsidRPr="007052E0" w:rsidRDefault="00970385" w:rsidP="00FA771B">
      <w:pPr>
        <w:spacing w:line="360" w:lineRule="auto"/>
        <w:jc w:val="both"/>
        <w:rPr>
          <w:rFonts w:ascii="Book Antiqua" w:hAnsi="Book Antiqua"/>
        </w:rPr>
      </w:pPr>
    </w:p>
    <w:p w14:paraId="167E3419"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bCs/>
          <w:color w:val="000000"/>
        </w:rPr>
        <w:t xml:space="preserve">Open-Access: </w:t>
      </w:r>
      <w:r w:rsidRPr="007052E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052E0">
        <w:rPr>
          <w:rFonts w:ascii="Book Antiqua" w:eastAsia="Book Antiqua" w:hAnsi="Book Antiqua" w:cs="Book Antiqua"/>
          <w:color w:val="000000"/>
        </w:rPr>
        <w:t>NonCommercial</w:t>
      </w:r>
      <w:proofErr w:type="spellEnd"/>
      <w:r w:rsidRPr="007052E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2A1616D" w14:textId="77777777" w:rsidR="00970385" w:rsidRPr="007052E0" w:rsidRDefault="00970385" w:rsidP="00FA771B">
      <w:pPr>
        <w:spacing w:line="360" w:lineRule="auto"/>
        <w:jc w:val="both"/>
        <w:rPr>
          <w:rFonts w:ascii="Book Antiqua" w:hAnsi="Book Antiqua"/>
        </w:rPr>
      </w:pPr>
    </w:p>
    <w:p w14:paraId="7E39B531" w14:textId="77777777" w:rsidR="003B5B62" w:rsidRPr="007052E0" w:rsidRDefault="003B5B62" w:rsidP="003B5B62">
      <w:pPr>
        <w:autoSpaceDE w:val="0"/>
        <w:autoSpaceDN w:val="0"/>
        <w:adjustRightInd w:val="0"/>
        <w:rPr>
          <w:rFonts w:ascii="Book Antiqua" w:eastAsiaTheme="minorEastAsia" w:hAnsi="Book Antiqua" w:cs="Segoe UI"/>
          <w:color w:val="000000"/>
          <w:lang w:eastAsia="zh-CN"/>
        </w:rPr>
      </w:pPr>
      <w:r w:rsidRPr="007052E0">
        <w:rPr>
          <w:rFonts w:ascii="Book Antiqua" w:hAnsi="Book Antiqua" w:cs="Segoe UI"/>
          <w:b/>
          <w:bCs/>
          <w:color w:val="000000"/>
        </w:rPr>
        <w:t>Provenance and peer review:</w:t>
      </w:r>
      <w:r w:rsidRPr="007052E0">
        <w:rPr>
          <w:rFonts w:ascii="Book Antiqua" w:hAnsi="Book Antiqua" w:cs="Segoe UI"/>
          <w:color w:val="000000"/>
        </w:rPr>
        <w:t xml:space="preserve"> Unsolicited article; </w:t>
      </w:r>
      <w:proofErr w:type="gramStart"/>
      <w:r w:rsidRPr="007052E0">
        <w:rPr>
          <w:rFonts w:ascii="Book Antiqua" w:hAnsi="Book Antiqua" w:cs="Segoe UI"/>
          <w:color w:val="000000"/>
        </w:rPr>
        <w:t>Externally</w:t>
      </w:r>
      <w:proofErr w:type="gramEnd"/>
      <w:r w:rsidRPr="007052E0">
        <w:rPr>
          <w:rFonts w:ascii="Book Antiqua" w:hAnsi="Book Antiqua" w:cs="Segoe UI"/>
          <w:color w:val="000000"/>
        </w:rPr>
        <w:t xml:space="preserve"> peer reviewed</w:t>
      </w:r>
    </w:p>
    <w:p w14:paraId="0CA9980A" w14:textId="74ABF4BC" w:rsidR="00A33709" w:rsidRPr="007052E0" w:rsidRDefault="00A33709" w:rsidP="00A33709">
      <w:pPr>
        <w:adjustRightInd w:val="0"/>
        <w:snapToGrid w:val="0"/>
        <w:spacing w:line="360" w:lineRule="auto"/>
        <w:jc w:val="both"/>
        <w:rPr>
          <w:rFonts w:ascii="Book Antiqua" w:eastAsiaTheme="minorEastAsia" w:hAnsi="Book Antiqua" w:cs="Book Antiqua"/>
          <w:bCs/>
          <w:color w:val="000000"/>
          <w:lang w:eastAsia="zh-CN"/>
        </w:rPr>
      </w:pPr>
      <w:r w:rsidRPr="007052E0">
        <w:rPr>
          <w:rFonts w:ascii="Book Antiqua" w:hAnsi="Book Antiqua" w:cs="Book Antiqua"/>
          <w:b/>
          <w:bCs/>
          <w:color w:val="000000"/>
          <w:lang w:eastAsia="zh-CN"/>
        </w:rPr>
        <w:t>Peer-review model:</w:t>
      </w:r>
      <w:r w:rsidRPr="007052E0">
        <w:rPr>
          <w:rFonts w:ascii="Book Antiqua" w:hAnsi="Book Antiqua" w:cs="Book Antiqua"/>
          <w:bCs/>
          <w:color w:val="000000"/>
          <w:lang w:eastAsia="zh-CN"/>
        </w:rPr>
        <w:t xml:space="preserve"> Single blind</w:t>
      </w:r>
      <w:r w:rsidRPr="007052E0">
        <w:rPr>
          <w:rFonts w:ascii="Book Antiqua" w:hAnsi="Book Antiqua" w:cs="Book Antiqua" w:hint="eastAsia"/>
          <w:bCs/>
          <w:color w:val="000000"/>
          <w:lang w:eastAsia="zh-CN"/>
        </w:rPr>
        <w:t xml:space="preserve">  </w:t>
      </w:r>
    </w:p>
    <w:p w14:paraId="58FC104C" w14:textId="77777777" w:rsidR="00970385" w:rsidRPr="007052E0" w:rsidRDefault="00970385" w:rsidP="00FA771B">
      <w:pPr>
        <w:spacing w:line="360" w:lineRule="auto"/>
        <w:jc w:val="both"/>
        <w:rPr>
          <w:rFonts w:ascii="Book Antiqua" w:hAnsi="Book Antiqua"/>
        </w:rPr>
      </w:pPr>
    </w:p>
    <w:p w14:paraId="590A28C9"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color w:val="000000"/>
        </w:rPr>
        <w:t xml:space="preserve">Peer-review started: </w:t>
      </w:r>
      <w:r w:rsidRPr="007052E0">
        <w:rPr>
          <w:rFonts w:ascii="Book Antiqua" w:eastAsia="Book Antiqua" w:hAnsi="Book Antiqua" w:cs="Book Antiqua"/>
          <w:color w:val="000000"/>
        </w:rPr>
        <w:t>April 27, 2021</w:t>
      </w:r>
    </w:p>
    <w:p w14:paraId="75CB9B3B"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color w:val="000000"/>
        </w:rPr>
        <w:t xml:space="preserve">First decision: </w:t>
      </w:r>
      <w:r w:rsidRPr="007052E0">
        <w:rPr>
          <w:rFonts w:ascii="Book Antiqua" w:eastAsia="Book Antiqua" w:hAnsi="Book Antiqua" w:cs="Book Antiqua"/>
          <w:color w:val="000000"/>
        </w:rPr>
        <w:t>June 5, 2021</w:t>
      </w:r>
    </w:p>
    <w:p w14:paraId="1F0F1C13" w14:textId="19E3D1E1"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color w:val="000000"/>
        </w:rPr>
        <w:t xml:space="preserve">Article in press: </w:t>
      </w:r>
      <w:r w:rsidR="00F45AA2" w:rsidRPr="007052E0">
        <w:rPr>
          <w:rFonts w:ascii="Book Antiqua" w:eastAsia="宋体" w:hAnsi="Book Antiqua" w:hint="eastAsia"/>
          <w:color w:val="000000" w:themeColor="text1"/>
        </w:rPr>
        <w:t>Au</w:t>
      </w:r>
      <w:r w:rsidR="00F45AA2" w:rsidRPr="007052E0">
        <w:rPr>
          <w:rFonts w:ascii="Book Antiqua" w:eastAsia="宋体" w:hAnsi="Book Antiqua"/>
          <w:color w:val="000000" w:themeColor="text1"/>
        </w:rPr>
        <w:t>gust 16, 2021</w:t>
      </w:r>
    </w:p>
    <w:p w14:paraId="21B4BF46" w14:textId="77777777" w:rsidR="00970385" w:rsidRPr="007052E0" w:rsidRDefault="00970385" w:rsidP="00FA771B">
      <w:pPr>
        <w:spacing w:line="360" w:lineRule="auto"/>
        <w:jc w:val="both"/>
        <w:rPr>
          <w:rFonts w:ascii="Book Antiqua" w:hAnsi="Book Antiqua"/>
        </w:rPr>
      </w:pPr>
    </w:p>
    <w:p w14:paraId="2E1AA703"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color w:val="000000"/>
        </w:rPr>
        <w:t xml:space="preserve">Specialty type: </w:t>
      </w:r>
      <w:r w:rsidRPr="007052E0">
        <w:rPr>
          <w:rFonts w:ascii="Book Antiqua" w:eastAsia="Book Antiqua" w:hAnsi="Book Antiqua" w:cs="Book Antiqua"/>
          <w:color w:val="000000"/>
        </w:rPr>
        <w:t>Surgery</w:t>
      </w:r>
    </w:p>
    <w:p w14:paraId="4F85FBF9"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color w:val="000000"/>
        </w:rPr>
        <w:t xml:space="preserve">Country/Territory of origin: </w:t>
      </w:r>
      <w:r w:rsidRPr="007052E0">
        <w:rPr>
          <w:rFonts w:ascii="Book Antiqua" w:eastAsia="Book Antiqua" w:hAnsi="Book Antiqua" w:cs="Book Antiqua"/>
          <w:color w:val="000000"/>
        </w:rPr>
        <w:t>China</w:t>
      </w:r>
    </w:p>
    <w:p w14:paraId="62207026"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color w:val="000000"/>
        </w:rPr>
        <w:t>Peer-review report’s scientific quality classification</w:t>
      </w:r>
    </w:p>
    <w:p w14:paraId="117B42D7"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 xml:space="preserve">Grade </w:t>
      </w:r>
      <w:proofErr w:type="gramStart"/>
      <w:r w:rsidRPr="007052E0">
        <w:rPr>
          <w:rFonts w:ascii="Book Antiqua" w:eastAsia="Book Antiqua" w:hAnsi="Book Antiqua" w:cs="Book Antiqua"/>
          <w:color w:val="000000"/>
        </w:rPr>
        <w:t>A</w:t>
      </w:r>
      <w:proofErr w:type="gramEnd"/>
      <w:r w:rsidRPr="007052E0">
        <w:rPr>
          <w:rFonts w:ascii="Book Antiqua" w:eastAsia="Book Antiqua" w:hAnsi="Book Antiqua" w:cs="Book Antiqua"/>
          <w:color w:val="000000"/>
        </w:rPr>
        <w:t xml:space="preserve"> (Excellent): 0</w:t>
      </w:r>
    </w:p>
    <w:p w14:paraId="40BFEE33"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Grade B (Very good): B</w:t>
      </w:r>
    </w:p>
    <w:p w14:paraId="1E21E7EE" w14:textId="74D0AD34"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lastRenderedPageBreak/>
        <w:t>Grade C (Good): C</w:t>
      </w:r>
      <w:r w:rsidR="00DD796B" w:rsidRPr="007052E0">
        <w:rPr>
          <w:rFonts w:ascii="Book Antiqua" w:eastAsia="Book Antiqua" w:hAnsi="Book Antiqua" w:cs="Book Antiqua"/>
          <w:color w:val="000000"/>
        </w:rPr>
        <w:t>, C, C</w:t>
      </w:r>
    </w:p>
    <w:p w14:paraId="15CB614B"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Grade D (Fair): 0</w:t>
      </w:r>
    </w:p>
    <w:p w14:paraId="366026D4"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color w:val="000000"/>
        </w:rPr>
        <w:t>Grade E (Poor): 0</w:t>
      </w:r>
    </w:p>
    <w:p w14:paraId="21BE6FC7" w14:textId="77777777" w:rsidR="00970385" w:rsidRPr="007052E0" w:rsidRDefault="00970385" w:rsidP="00FA771B">
      <w:pPr>
        <w:spacing w:line="360" w:lineRule="auto"/>
        <w:jc w:val="both"/>
        <w:rPr>
          <w:rFonts w:ascii="Book Antiqua" w:hAnsi="Book Antiqua"/>
        </w:rPr>
      </w:pPr>
    </w:p>
    <w:p w14:paraId="1A6A84DE" w14:textId="644A095D" w:rsidR="00970385" w:rsidRPr="007052E0" w:rsidRDefault="00DC5F71" w:rsidP="00FA771B">
      <w:pPr>
        <w:spacing w:line="360" w:lineRule="auto"/>
        <w:jc w:val="both"/>
        <w:rPr>
          <w:rFonts w:ascii="Book Antiqua" w:eastAsia="Book Antiqua" w:hAnsi="Book Antiqua" w:cs="Book Antiqua"/>
          <w:bCs/>
          <w:color w:val="000000"/>
        </w:rPr>
      </w:pPr>
      <w:r w:rsidRPr="007052E0">
        <w:rPr>
          <w:rFonts w:ascii="Book Antiqua" w:eastAsia="Book Antiqua" w:hAnsi="Book Antiqua" w:cs="Book Antiqua"/>
          <w:b/>
          <w:color w:val="000000"/>
        </w:rPr>
        <w:t xml:space="preserve">P-Reviewer: </w:t>
      </w:r>
      <w:r w:rsidRPr="007052E0">
        <w:rPr>
          <w:rFonts w:ascii="Book Antiqua" w:eastAsia="Book Antiqua" w:hAnsi="Book Antiqua" w:cs="Book Antiqua"/>
          <w:color w:val="000000"/>
        </w:rPr>
        <w:t xml:space="preserve">Ferreira GSA, </w:t>
      </w:r>
      <w:proofErr w:type="spellStart"/>
      <w:r w:rsidRPr="007052E0">
        <w:rPr>
          <w:rFonts w:ascii="Book Antiqua" w:eastAsia="Book Antiqua" w:hAnsi="Book Antiqua" w:cs="Book Antiqua"/>
          <w:color w:val="000000"/>
        </w:rPr>
        <w:t>Strainiene</w:t>
      </w:r>
      <w:proofErr w:type="spellEnd"/>
      <w:r w:rsidRPr="007052E0">
        <w:rPr>
          <w:rFonts w:ascii="Book Antiqua" w:eastAsia="Book Antiqua" w:hAnsi="Book Antiqua" w:cs="Book Antiqua"/>
          <w:color w:val="000000"/>
        </w:rPr>
        <w:t xml:space="preserve"> S</w:t>
      </w:r>
      <w:r w:rsidRPr="007052E0">
        <w:rPr>
          <w:rFonts w:ascii="Book Antiqua" w:eastAsia="Book Antiqua" w:hAnsi="Book Antiqua" w:cs="Book Antiqua"/>
          <w:b/>
          <w:color w:val="000000"/>
        </w:rPr>
        <w:t xml:space="preserve"> S-Editor: </w:t>
      </w:r>
      <w:r w:rsidR="00DE1B9D" w:rsidRPr="007052E0">
        <w:rPr>
          <w:rFonts w:ascii="Book Antiqua" w:eastAsia="Book Antiqua" w:hAnsi="Book Antiqua" w:cs="Book Antiqua"/>
          <w:color w:val="000000"/>
        </w:rPr>
        <w:t>Wu YXJ</w:t>
      </w:r>
      <w:r w:rsidRPr="007052E0">
        <w:rPr>
          <w:rFonts w:ascii="Book Antiqua" w:eastAsia="Book Antiqua" w:hAnsi="Book Antiqua" w:cs="Book Antiqua"/>
          <w:b/>
          <w:color w:val="000000"/>
        </w:rPr>
        <w:t xml:space="preserve"> L-Editor: </w:t>
      </w:r>
      <w:r w:rsidR="00A3410A" w:rsidRPr="007052E0">
        <w:rPr>
          <w:rFonts w:ascii="Book Antiqua" w:eastAsia="Book Antiqua" w:hAnsi="Book Antiqua" w:cs="Book Antiqua"/>
          <w:color w:val="000000"/>
        </w:rPr>
        <w:t>Webster JR</w:t>
      </w:r>
      <w:r w:rsidRPr="007052E0">
        <w:rPr>
          <w:rFonts w:ascii="Book Antiqua" w:eastAsia="Book Antiqua" w:hAnsi="Book Antiqua" w:cs="Book Antiqua"/>
          <w:b/>
          <w:color w:val="000000"/>
        </w:rPr>
        <w:t xml:space="preserve"> P-Editor: </w:t>
      </w:r>
      <w:r w:rsidR="00C77C2D" w:rsidRPr="007052E0">
        <w:rPr>
          <w:rFonts w:ascii="Book Antiqua" w:eastAsia="Book Antiqua" w:hAnsi="Book Antiqua" w:cs="Book Antiqua"/>
          <w:bCs/>
          <w:color w:val="000000"/>
        </w:rPr>
        <w:t>Wang LYT</w:t>
      </w:r>
    </w:p>
    <w:p w14:paraId="7126F88C" w14:textId="77777777" w:rsidR="00586BBF" w:rsidRPr="007052E0" w:rsidRDefault="00586BBF" w:rsidP="00FA771B">
      <w:pPr>
        <w:spacing w:line="360" w:lineRule="auto"/>
        <w:jc w:val="both"/>
        <w:rPr>
          <w:rFonts w:ascii="Book Antiqua" w:eastAsia="Book Antiqua" w:hAnsi="Book Antiqua" w:cs="Book Antiqua"/>
          <w:b/>
          <w:color w:val="000000"/>
        </w:rPr>
      </w:pPr>
    </w:p>
    <w:p w14:paraId="21D2FA30" w14:textId="15301875" w:rsidR="00F8199F" w:rsidRPr="007052E0" w:rsidRDefault="00F8199F" w:rsidP="00FA771B">
      <w:pPr>
        <w:spacing w:line="360" w:lineRule="auto"/>
        <w:jc w:val="both"/>
        <w:rPr>
          <w:rFonts w:ascii="Book Antiqua" w:hAnsi="Book Antiqua"/>
        </w:rPr>
        <w:sectPr w:rsidR="00F8199F" w:rsidRPr="007052E0">
          <w:pgSz w:w="12240" w:h="15840"/>
          <w:pgMar w:top="1440" w:right="1440" w:bottom="1440" w:left="1440" w:header="720" w:footer="720" w:gutter="0"/>
          <w:cols w:space="720"/>
          <w:docGrid w:linePitch="360"/>
        </w:sectPr>
      </w:pPr>
    </w:p>
    <w:p w14:paraId="35D4D58F" w14:textId="77777777" w:rsidR="00970385" w:rsidRPr="007052E0" w:rsidRDefault="00DC5F71" w:rsidP="00FA771B">
      <w:pPr>
        <w:spacing w:line="360" w:lineRule="auto"/>
        <w:jc w:val="both"/>
        <w:rPr>
          <w:rFonts w:ascii="Book Antiqua" w:hAnsi="Book Antiqua"/>
        </w:rPr>
      </w:pPr>
      <w:r w:rsidRPr="007052E0">
        <w:rPr>
          <w:rFonts w:ascii="Book Antiqua" w:eastAsia="Book Antiqua" w:hAnsi="Book Antiqua" w:cs="Book Antiqua"/>
          <w:b/>
          <w:color w:val="000000"/>
        </w:rPr>
        <w:lastRenderedPageBreak/>
        <w:t>Figure Legends</w:t>
      </w:r>
    </w:p>
    <w:p w14:paraId="31232CD9" w14:textId="4C128F1B" w:rsidR="005D21DE" w:rsidRPr="007052E0" w:rsidRDefault="0094443D" w:rsidP="00FA771B">
      <w:pPr>
        <w:spacing w:line="360" w:lineRule="auto"/>
        <w:jc w:val="both"/>
        <w:rPr>
          <w:rFonts w:ascii="Book Antiqua" w:eastAsiaTheme="minorEastAsia" w:hAnsi="Book Antiqua"/>
          <w:b/>
          <w:bCs/>
        </w:rPr>
      </w:pPr>
      <w:r w:rsidRPr="007052E0">
        <w:rPr>
          <w:rFonts w:ascii="Book Antiqua" w:eastAsiaTheme="minorEastAsia" w:hAnsi="Book Antiqua"/>
          <w:b/>
          <w:bCs/>
          <w:noProof/>
          <w:lang w:eastAsia="zh-CN"/>
        </w:rPr>
        <w:drawing>
          <wp:inline distT="0" distB="0" distL="0" distR="0" wp14:anchorId="411DDE1F" wp14:editId="552EC9E0">
            <wp:extent cx="2050989" cy="1526721"/>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1251" cy="1526916"/>
                    </a:xfrm>
                    <a:prstGeom prst="rect">
                      <a:avLst/>
                    </a:prstGeom>
                    <a:noFill/>
                  </pic:spPr>
                </pic:pic>
              </a:graphicData>
            </a:graphic>
          </wp:inline>
        </w:drawing>
      </w:r>
    </w:p>
    <w:p w14:paraId="4111ABC9" w14:textId="0C5EEFD3" w:rsidR="00970385" w:rsidRPr="007052E0" w:rsidRDefault="00DC5F71" w:rsidP="00FA771B">
      <w:pPr>
        <w:spacing w:line="360" w:lineRule="auto"/>
        <w:jc w:val="both"/>
        <w:rPr>
          <w:rFonts w:ascii="Book Antiqua" w:eastAsiaTheme="minorEastAsia" w:hAnsi="Book Antiqua"/>
          <w:lang w:eastAsia="zh-CN"/>
        </w:rPr>
      </w:pPr>
      <w:r w:rsidRPr="007052E0">
        <w:rPr>
          <w:rFonts w:ascii="Book Antiqua" w:eastAsiaTheme="minorEastAsia" w:hAnsi="Book Antiqua"/>
          <w:b/>
          <w:bCs/>
        </w:rPr>
        <w:t>Figure 1</w:t>
      </w:r>
      <w:r w:rsidRPr="007052E0">
        <w:rPr>
          <w:rFonts w:ascii="Book Antiqua" w:eastAsiaTheme="minorEastAsia" w:hAnsi="Book Antiqua"/>
          <w:b/>
          <w:bCs/>
          <w:lang w:eastAsia="zh-CN"/>
        </w:rPr>
        <w:t xml:space="preserve"> Inguinal B-ultrasound.</w:t>
      </w:r>
      <w:r w:rsidRPr="007052E0">
        <w:rPr>
          <w:rFonts w:ascii="Book Antiqua" w:eastAsiaTheme="minorEastAsia" w:hAnsi="Book Antiqua"/>
          <w:lang w:eastAsia="zh-CN"/>
        </w:rPr>
        <w:t xml:space="preserve"> The right inguinal canal was involved, and there was no obvious reduction after pressurization with probes.</w:t>
      </w:r>
    </w:p>
    <w:p w14:paraId="71B2B4A2" w14:textId="77777777" w:rsidR="000F3059" w:rsidRPr="007052E0" w:rsidRDefault="000F3059" w:rsidP="00FA771B">
      <w:pPr>
        <w:spacing w:line="360" w:lineRule="auto"/>
        <w:jc w:val="both"/>
        <w:rPr>
          <w:rFonts w:ascii="Book Antiqua" w:eastAsiaTheme="minorEastAsia" w:hAnsi="Book Antiqua"/>
          <w:b/>
          <w:bCs/>
        </w:rPr>
        <w:sectPr w:rsidR="000F3059" w:rsidRPr="007052E0">
          <w:pgSz w:w="12240" w:h="15840"/>
          <w:pgMar w:top="1440" w:right="1440" w:bottom="1440" w:left="1440" w:header="720" w:footer="720" w:gutter="0"/>
          <w:cols w:space="720"/>
          <w:docGrid w:linePitch="360"/>
        </w:sectPr>
      </w:pPr>
    </w:p>
    <w:p w14:paraId="13C9AB86" w14:textId="5AF639C5" w:rsidR="005D21DE" w:rsidRPr="007052E0" w:rsidRDefault="000F3059" w:rsidP="00FA771B">
      <w:pPr>
        <w:spacing w:line="360" w:lineRule="auto"/>
        <w:jc w:val="both"/>
        <w:rPr>
          <w:rFonts w:ascii="Book Antiqua" w:eastAsiaTheme="minorEastAsia" w:hAnsi="Book Antiqua"/>
          <w:b/>
          <w:bCs/>
        </w:rPr>
      </w:pPr>
      <w:r w:rsidRPr="007052E0">
        <w:rPr>
          <w:rFonts w:ascii="Book Antiqua" w:hAnsi="Book Antiqua"/>
          <w:noProof/>
          <w:lang w:eastAsia="zh-CN"/>
        </w:rPr>
        <w:lastRenderedPageBreak/>
        <w:drawing>
          <wp:inline distT="0" distB="0" distL="0" distR="0" wp14:anchorId="331326D7" wp14:editId="03598519">
            <wp:extent cx="3164219" cy="2456664"/>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4219" cy="2456664"/>
                    </a:xfrm>
                    <a:prstGeom prst="rect">
                      <a:avLst/>
                    </a:prstGeom>
                  </pic:spPr>
                </pic:pic>
              </a:graphicData>
            </a:graphic>
          </wp:inline>
        </w:drawing>
      </w:r>
    </w:p>
    <w:p w14:paraId="5DF819E1" w14:textId="2D7C4757" w:rsidR="00970385" w:rsidRPr="007052E0" w:rsidRDefault="00DC5F71" w:rsidP="00FA771B">
      <w:pPr>
        <w:spacing w:line="360" w:lineRule="auto"/>
        <w:jc w:val="both"/>
        <w:rPr>
          <w:rFonts w:ascii="Book Antiqua" w:eastAsiaTheme="minorEastAsia" w:hAnsi="Book Antiqua"/>
        </w:rPr>
      </w:pPr>
      <w:r w:rsidRPr="007052E0">
        <w:rPr>
          <w:rFonts w:ascii="Book Antiqua" w:eastAsiaTheme="minorEastAsia" w:hAnsi="Book Antiqua"/>
          <w:b/>
          <w:bCs/>
        </w:rPr>
        <w:t xml:space="preserve">Figure </w:t>
      </w:r>
      <w:r w:rsidRPr="007052E0">
        <w:rPr>
          <w:rFonts w:ascii="Book Antiqua" w:eastAsiaTheme="minorEastAsia" w:hAnsi="Book Antiqua"/>
          <w:b/>
          <w:bCs/>
          <w:lang w:eastAsia="zh-CN"/>
        </w:rPr>
        <w:t>2</w:t>
      </w:r>
      <w:r w:rsidRPr="007052E0">
        <w:rPr>
          <w:rFonts w:ascii="Book Antiqua" w:eastAsiaTheme="minorEastAsia" w:hAnsi="Book Antiqua"/>
        </w:rPr>
        <w:t xml:space="preserve"> </w:t>
      </w:r>
      <w:r w:rsidRPr="007052E0">
        <w:rPr>
          <w:rFonts w:ascii="Book Antiqua" w:eastAsiaTheme="minorEastAsia" w:hAnsi="Book Antiqua"/>
          <w:b/>
          <w:bCs/>
        </w:rPr>
        <w:t>Appendix and femoral ring.</w:t>
      </w:r>
      <w:r w:rsidRPr="007052E0">
        <w:rPr>
          <w:rFonts w:ascii="Book Antiqua" w:eastAsiaTheme="minorEastAsia" w:hAnsi="Book Antiqua"/>
        </w:rPr>
        <w:t xml:space="preserve"> The arrow shows the appendix. </w:t>
      </w:r>
      <w:bookmarkStart w:id="6" w:name="_Hlk74772711"/>
      <w:r w:rsidRPr="007052E0">
        <w:rPr>
          <w:rFonts w:ascii="Book Antiqua" w:eastAsiaTheme="minorEastAsia" w:hAnsi="Book Antiqua"/>
        </w:rPr>
        <w:t xml:space="preserve">The appendix and its </w:t>
      </w:r>
      <w:proofErr w:type="spellStart"/>
      <w:r w:rsidRPr="007052E0">
        <w:rPr>
          <w:rFonts w:ascii="Book Antiqua" w:eastAsiaTheme="minorEastAsia" w:hAnsi="Book Antiqua"/>
        </w:rPr>
        <w:t>mesangium</w:t>
      </w:r>
      <w:proofErr w:type="spellEnd"/>
      <w:r w:rsidRPr="007052E0">
        <w:rPr>
          <w:rFonts w:ascii="Book Antiqua" w:eastAsiaTheme="minorEastAsia" w:hAnsi="Book Antiqua"/>
        </w:rPr>
        <w:t xml:space="preserve"> were herniated into the femoral ring </w:t>
      </w:r>
      <w:bookmarkEnd w:id="6"/>
      <w:r w:rsidRPr="007052E0">
        <w:rPr>
          <w:rFonts w:ascii="Book Antiqua" w:eastAsiaTheme="minorEastAsia" w:hAnsi="Book Antiqua"/>
        </w:rPr>
        <w:t>without reduction, and the color of the proximal segment was normal.</w:t>
      </w:r>
    </w:p>
    <w:p w14:paraId="301E4B9F" w14:textId="77777777" w:rsidR="005B0851" w:rsidRPr="007052E0" w:rsidRDefault="005B0851" w:rsidP="00FA771B">
      <w:pPr>
        <w:widowControl w:val="0"/>
        <w:suppressAutoHyphens/>
        <w:spacing w:line="360" w:lineRule="auto"/>
        <w:jc w:val="both"/>
        <w:rPr>
          <w:rFonts w:ascii="Book Antiqua" w:eastAsiaTheme="minorEastAsia" w:hAnsi="Book Antiqua"/>
          <w:b/>
          <w:bCs/>
        </w:rPr>
        <w:sectPr w:rsidR="005B0851" w:rsidRPr="007052E0">
          <w:pgSz w:w="12240" w:h="15840"/>
          <w:pgMar w:top="1440" w:right="1440" w:bottom="1440" w:left="1440" w:header="720" w:footer="720" w:gutter="0"/>
          <w:cols w:space="720"/>
          <w:docGrid w:linePitch="360"/>
        </w:sectPr>
      </w:pPr>
    </w:p>
    <w:p w14:paraId="594C8CA5" w14:textId="684A4E80" w:rsidR="005D21DE" w:rsidRPr="007052E0" w:rsidRDefault="005B0851" w:rsidP="00FA771B">
      <w:pPr>
        <w:widowControl w:val="0"/>
        <w:suppressAutoHyphens/>
        <w:spacing w:line="360" w:lineRule="auto"/>
        <w:jc w:val="both"/>
        <w:rPr>
          <w:rFonts w:ascii="Book Antiqua" w:eastAsiaTheme="minorEastAsia" w:hAnsi="Book Antiqua"/>
          <w:b/>
          <w:bCs/>
        </w:rPr>
      </w:pPr>
      <w:r w:rsidRPr="007052E0">
        <w:rPr>
          <w:rFonts w:ascii="Book Antiqua" w:hAnsi="Book Antiqua"/>
          <w:noProof/>
          <w:lang w:eastAsia="zh-CN"/>
        </w:rPr>
        <w:lastRenderedPageBreak/>
        <w:drawing>
          <wp:inline distT="0" distB="0" distL="0" distR="0" wp14:anchorId="05B26576" wp14:editId="50E8A5C7">
            <wp:extent cx="3243160" cy="2360300"/>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43160" cy="2360300"/>
                    </a:xfrm>
                    <a:prstGeom prst="rect">
                      <a:avLst/>
                    </a:prstGeom>
                  </pic:spPr>
                </pic:pic>
              </a:graphicData>
            </a:graphic>
          </wp:inline>
        </w:drawing>
      </w:r>
    </w:p>
    <w:p w14:paraId="1205C11B" w14:textId="3AC60221" w:rsidR="00970385" w:rsidRPr="007052E0" w:rsidRDefault="00DC5F71" w:rsidP="00FA771B">
      <w:pPr>
        <w:widowControl w:val="0"/>
        <w:suppressAutoHyphens/>
        <w:spacing w:line="360" w:lineRule="auto"/>
        <w:jc w:val="both"/>
        <w:rPr>
          <w:rFonts w:ascii="Book Antiqua" w:eastAsiaTheme="minorEastAsia" w:hAnsi="Book Antiqua"/>
        </w:rPr>
      </w:pPr>
      <w:r w:rsidRPr="007052E0">
        <w:rPr>
          <w:rFonts w:ascii="Book Antiqua" w:eastAsiaTheme="minorEastAsia" w:hAnsi="Book Antiqua"/>
          <w:b/>
          <w:bCs/>
        </w:rPr>
        <w:t xml:space="preserve">Figure </w:t>
      </w:r>
      <w:r w:rsidRPr="007052E0">
        <w:rPr>
          <w:rFonts w:ascii="Book Antiqua" w:eastAsiaTheme="minorEastAsia" w:hAnsi="Book Antiqua"/>
          <w:b/>
          <w:bCs/>
          <w:lang w:eastAsia="zh-CN"/>
        </w:rPr>
        <w:t xml:space="preserve">3 </w:t>
      </w:r>
      <w:proofErr w:type="spellStart"/>
      <w:r w:rsidRPr="007052E0">
        <w:rPr>
          <w:rFonts w:ascii="Book Antiqua" w:eastAsiaTheme="minorEastAsia" w:hAnsi="Book Antiqua"/>
          <w:b/>
          <w:bCs/>
        </w:rPr>
        <w:t>Iliopubic</w:t>
      </w:r>
      <w:proofErr w:type="spellEnd"/>
      <w:r w:rsidRPr="007052E0">
        <w:rPr>
          <w:rFonts w:ascii="Book Antiqua" w:eastAsiaTheme="minorEastAsia" w:hAnsi="Book Antiqua"/>
          <w:b/>
          <w:bCs/>
        </w:rPr>
        <w:t xml:space="preserve"> </w:t>
      </w:r>
      <w:proofErr w:type="gramStart"/>
      <w:r w:rsidRPr="007052E0">
        <w:rPr>
          <w:rFonts w:ascii="Book Antiqua" w:eastAsiaTheme="minorEastAsia" w:hAnsi="Book Antiqua"/>
          <w:b/>
          <w:bCs/>
        </w:rPr>
        <w:t>tract</w:t>
      </w:r>
      <w:proofErr w:type="gramEnd"/>
      <w:r w:rsidRPr="007052E0">
        <w:rPr>
          <w:rFonts w:ascii="Book Antiqua" w:eastAsiaTheme="minorEastAsia" w:hAnsi="Book Antiqua"/>
          <w:b/>
          <w:bCs/>
        </w:rPr>
        <w:t>.</w:t>
      </w:r>
      <w:r w:rsidRPr="007052E0">
        <w:rPr>
          <w:rFonts w:ascii="Book Antiqua" w:eastAsiaTheme="minorEastAsia" w:hAnsi="Book Antiqua"/>
        </w:rPr>
        <w:t xml:space="preserve"> The arrow shows the </w:t>
      </w:r>
      <w:proofErr w:type="spellStart"/>
      <w:r w:rsidRPr="007052E0">
        <w:rPr>
          <w:rFonts w:ascii="Book Antiqua" w:eastAsiaTheme="minorEastAsia" w:hAnsi="Book Antiqua"/>
        </w:rPr>
        <w:t>iliopubic</w:t>
      </w:r>
      <w:proofErr w:type="spellEnd"/>
      <w:r w:rsidRPr="007052E0">
        <w:rPr>
          <w:rFonts w:ascii="Book Antiqua" w:eastAsiaTheme="minorEastAsia" w:hAnsi="Book Antiqua"/>
        </w:rPr>
        <w:t xml:space="preserve"> tract. Part of the </w:t>
      </w:r>
      <w:proofErr w:type="spellStart"/>
      <w:r w:rsidRPr="007052E0">
        <w:rPr>
          <w:rFonts w:ascii="Book Antiqua" w:eastAsiaTheme="minorEastAsia" w:hAnsi="Book Antiqua"/>
        </w:rPr>
        <w:t>iliopubic</w:t>
      </w:r>
      <w:proofErr w:type="spellEnd"/>
      <w:r w:rsidRPr="007052E0">
        <w:rPr>
          <w:rFonts w:ascii="Book Antiqua" w:eastAsiaTheme="minorEastAsia" w:hAnsi="Book Antiqua"/>
        </w:rPr>
        <w:t xml:space="preserve"> tract was cut using an electric hook to return the appendix.</w:t>
      </w:r>
    </w:p>
    <w:p w14:paraId="674C525B" w14:textId="77777777" w:rsidR="003824D0" w:rsidRPr="007052E0" w:rsidRDefault="003824D0" w:rsidP="00FA771B">
      <w:pPr>
        <w:widowControl w:val="0"/>
        <w:suppressAutoHyphens/>
        <w:autoSpaceDE w:val="0"/>
        <w:autoSpaceDN w:val="0"/>
        <w:adjustRightInd w:val="0"/>
        <w:spacing w:line="360" w:lineRule="auto"/>
        <w:jc w:val="both"/>
        <w:rPr>
          <w:rFonts w:ascii="Book Antiqua" w:eastAsiaTheme="minorEastAsia" w:hAnsi="Book Antiqua"/>
          <w:b/>
        </w:rPr>
        <w:sectPr w:rsidR="003824D0" w:rsidRPr="007052E0">
          <w:pgSz w:w="12240" w:h="15840"/>
          <w:pgMar w:top="1440" w:right="1440" w:bottom="1440" w:left="1440" w:header="720" w:footer="720" w:gutter="0"/>
          <w:cols w:space="720"/>
          <w:docGrid w:linePitch="360"/>
        </w:sectPr>
      </w:pPr>
      <w:bookmarkStart w:id="7" w:name="_Hlk74773170"/>
    </w:p>
    <w:p w14:paraId="21EAC861" w14:textId="5F62E7FC" w:rsidR="005D21DE" w:rsidRPr="007052E0" w:rsidRDefault="003824D0" w:rsidP="00FA771B">
      <w:pPr>
        <w:widowControl w:val="0"/>
        <w:suppressAutoHyphens/>
        <w:autoSpaceDE w:val="0"/>
        <w:autoSpaceDN w:val="0"/>
        <w:adjustRightInd w:val="0"/>
        <w:spacing w:line="360" w:lineRule="auto"/>
        <w:jc w:val="both"/>
        <w:rPr>
          <w:rFonts w:ascii="Book Antiqua" w:eastAsiaTheme="minorEastAsia" w:hAnsi="Book Antiqua"/>
          <w:b/>
        </w:rPr>
      </w:pPr>
      <w:r w:rsidRPr="007052E0">
        <w:rPr>
          <w:rFonts w:ascii="Book Antiqua" w:hAnsi="Book Antiqua"/>
          <w:noProof/>
          <w:lang w:eastAsia="zh-CN"/>
        </w:rPr>
        <w:lastRenderedPageBreak/>
        <w:drawing>
          <wp:inline distT="0" distB="0" distL="0" distR="0" wp14:anchorId="706AA77A" wp14:editId="41C32CB9">
            <wp:extent cx="3530289" cy="259189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0289" cy="2591896"/>
                    </a:xfrm>
                    <a:prstGeom prst="rect">
                      <a:avLst/>
                    </a:prstGeom>
                  </pic:spPr>
                </pic:pic>
              </a:graphicData>
            </a:graphic>
          </wp:inline>
        </w:drawing>
      </w:r>
    </w:p>
    <w:p w14:paraId="01CDDFA9" w14:textId="68BC7BEB" w:rsidR="00970385" w:rsidRPr="007052E0" w:rsidRDefault="00DC5F71" w:rsidP="00FA771B">
      <w:pPr>
        <w:widowControl w:val="0"/>
        <w:suppressAutoHyphens/>
        <w:autoSpaceDE w:val="0"/>
        <w:autoSpaceDN w:val="0"/>
        <w:adjustRightInd w:val="0"/>
        <w:spacing w:line="360" w:lineRule="auto"/>
        <w:jc w:val="both"/>
        <w:rPr>
          <w:rFonts w:ascii="Book Antiqua" w:eastAsiaTheme="minorEastAsia" w:hAnsi="Book Antiqua"/>
          <w:lang w:eastAsia="zh-CN"/>
        </w:rPr>
      </w:pPr>
      <w:r w:rsidRPr="007052E0">
        <w:rPr>
          <w:rFonts w:ascii="Book Antiqua" w:eastAsiaTheme="minorEastAsia" w:hAnsi="Book Antiqua"/>
          <w:b/>
        </w:rPr>
        <w:t xml:space="preserve">Figure </w:t>
      </w:r>
      <w:r w:rsidRPr="007052E0">
        <w:rPr>
          <w:rFonts w:ascii="Book Antiqua" w:eastAsiaTheme="minorEastAsia" w:hAnsi="Book Antiqua"/>
          <w:b/>
          <w:lang w:eastAsia="zh-CN"/>
        </w:rPr>
        <w:t>4</w:t>
      </w:r>
      <w:r w:rsidRPr="007052E0">
        <w:rPr>
          <w:rFonts w:ascii="Book Antiqua" w:eastAsiaTheme="minorEastAsia" w:hAnsi="Book Antiqua"/>
          <w:bCs/>
        </w:rPr>
        <w:t xml:space="preserve"> </w:t>
      </w:r>
      <w:r w:rsidRPr="007052E0">
        <w:rPr>
          <w:rFonts w:ascii="Book Antiqua" w:eastAsiaTheme="minorEastAsia" w:hAnsi="Book Antiqua"/>
          <w:b/>
        </w:rPr>
        <w:t>Distal segment of the appendix.</w:t>
      </w:r>
      <w:r w:rsidRPr="007052E0">
        <w:rPr>
          <w:rFonts w:ascii="Book Antiqua" w:eastAsiaTheme="minorEastAsia" w:hAnsi="Book Antiqua"/>
          <w:bCs/>
        </w:rPr>
        <w:t xml:space="preserve"> The distal segment of the appendix and its </w:t>
      </w:r>
      <w:proofErr w:type="spellStart"/>
      <w:r w:rsidRPr="007052E0">
        <w:rPr>
          <w:rFonts w:ascii="Book Antiqua" w:eastAsiaTheme="minorEastAsia" w:hAnsi="Book Antiqua"/>
          <w:bCs/>
        </w:rPr>
        <w:t>mesangium</w:t>
      </w:r>
      <w:proofErr w:type="spellEnd"/>
      <w:r w:rsidRPr="007052E0">
        <w:rPr>
          <w:rFonts w:ascii="Book Antiqua" w:eastAsiaTheme="minorEastAsia" w:hAnsi="Book Antiqua"/>
          <w:bCs/>
        </w:rPr>
        <w:t xml:space="preserve"> were dark in color with avascular necrosis and surface exudation.</w:t>
      </w:r>
    </w:p>
    <w:p w14:paraId="29DB15CF" w14:textId="77777777" w:rsidR="007C1DE0" w:rsidRPr="007052E0" w:rsidRDefault="007C1DE0" w:rsidP="00FA771B">
      <w:pPr>
        <w:widowControl w:val="0"/>
        <w:suppressAutoHyphens/>
        <w:autoSpaceDE w:val="0"/>
        <w:autoSpaceDN w:val="0"/>
        <w:adjustRightInd w:val="0"/>
        <w:spacing w:line="360" w:lineRule="auto"/>
        <w:jc w:val="both"/>
        <w:rPr>
          <w:rFonts w:ascii="Book Antiqua" w:eastAsiaTheme="minorEastAsia" w:hAnsi="Book Antiqua"/>
          <w:b/>
        </w:rPr>
        <w:sectPr w:rsidR="007C1DE0" w:rsidRPr="007052E0">
          <w:pgSz w:w="12240" w:h="15840"/>
          <w:pgMar w:top="1440" w:right="1440" w:bottom="1440" w:left="1440" w:header="720" w:footer="720" w:gutter="0"/>
          <w:cols w:space="720"/>
          <w:docGrid w:linePitch="360"/>
        </w:sectPr>
      </w:pPr>
      <w:bookmarkStart w:id="8" w:name="_Hlk74773436"/>
      <w:bookmarkEnd w:id="7"/>
    </w:p>
    <w:p w14:paraId="31526B5B" w14:textId="5E332A6A" w:rsidR="005D21DE" w:rsidRPr="007052E0" w:rsidRDefault="007C1DE0" w:rsidP="00FA771B">
      <w:pPr>
        <w:widowControl w:val="0"/>
        <w:suppressAutoHyphens/>
        <w:autoSpaceDE w:val="0"/>
        <w:autoSpaceDN w:val="0"/>
        <w:adjustRightInd w:val="0"/>
        <w:spacing w:line="360" w:lineRule="auto"/>
        <w:jc w:val="both"/>
        <w:rPr>
          <w:rFonts w:ascii="Book Antiqua" w:eastAsiaTheme="minorEastAsia" w:hAnsi="Book Antiqua"/>
          <w:b/>
        </w:rPr>
      </w:pPr>
      <w:r w:rsidRPr="007052E0">
        <w:rPr>
          <w:rFonts w:ascii="Book Antiqua" w:hAnsi="Book Antiqua"/>
          <w:noProof/>
          <w:lang w:eastAsia="zh-CN"/>
        </w:rPr>
        <w:lastRenderedPageBreak/>
        <w:drawing>
          <wp:inline distT="0" distB="0" distL="0" distR="0" wp14:anchorId="6BEF0C22" wp14:editId="3A58CC33">
            <wp:extent cx="4236501" cy="3154292"/>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37017" cy="3154676"/>
                    </a:xfrm>
                    <a:prstGeom prst="rect">
                      <a:avLst/>
                    </a:prstGeom>
                  </pic:spPr>
                </pic:pic>
              </a:graphicData>
            </a:graphic>
          </wp:inline>
        </w:drawing>
      </w:r>
    </w:p>
    <w:p w14:paraId="520A085F" w14:textId="4715FB31" w:rsidR="00970385" w:rsidRPr="007052E0" w:rsidRDefault="00DC5F71" w:rsidP="00FA771B">
      <w:pPr>
        <w:widowControl w:val="0"/>
        <w:suppressAutoHyphens/>
        <w:autoSpaceDE w:val="0"/>
        <w:autoSpaceDN w:val="0"/>
        <w:adjustRightInd w:val="0"/>
        <w:spacing w:line="360" w:lineRule="auto"/>
        <w:jc w:val="both"/>
        <w:rPr>
          <w:rFonts w:ascii="Book Antiqua" w:eastAsiaTheme="minorEastAsia" w:hAnsi="Book Antiqua"/>
          <w:bCs/>
        </w:rPr>
      </w:pPr>
      <w:r w:rsidRPr="007052E0">
        <w:rPr>
          <w:rFonts w:ascii="Book Antiqua" w:eastAsiaTheme="minorEastAsia" w:hAnsi="Book Antiqua"/>
          <w:b/>
        </w:rPr>
        <w:t xml:space="preserve">Figure </w:t>
      </w:r>
      <w:r w:rsidRPr="007052E0">
        <w:rPr>
          <w:rFonts w:ascii="Book Antiqua" w:eastAsiaTheme="minorEastAsia" w:hAnsi="Book Antiqua"/>
          <w:b/>
          <w:lang w:eastAsia="zh-CN"/>
        </w:rPr>
        <w:t>5</w:t>
      </w:r>
      <w:r w:rsidRPr="007052E0">
        <w:rPr>
          <w:rFonts w:ascii="Book Antiqua" w:eastAsiaTheme="minorEastAsia" w:hAnsi="Book Antiqua"/>
          <w:bCs/>
        </w:rPr>
        <w:t xml:space="preserve"> </w:t>
      </w:r>
      <w:r w:rsidRPr="007052E0">
        <w:rPr>
          <w:rFonts w:ascii="Book Antiqua" w:eastAsiaTheme="minorEastAsia" w:hAnsi="Book Antiqua"/>
          <w:b/>
        </w:rPr>
        <w:t xml:space="preserve">Femoral </w:t>
      </w:r>
      <w:proofErr w:type="gramStart"/>
      <w:r w:rsidRPr="007052E0">
        <w:rPr>
          <w:rFonts w:ascii="Book Antiqua" w:eastAsiaTheme="minorEastAsia" w:hAnsi="Book Antiqua"/>
          <w:b/>
        </w:rPr>
        <w:t>ring</w:t>
      </w:r>
      <w:proofErr w:type="gramEnd"/>
      <w:r w:rsidRPr="007052E0">
        <w:rPr>
          <w:rFonts w:ascii="Book Antiqua" w:eastAsiaTheme="minorEastAsia" w:hAnsi="Book Antiqua"/>
          <w:b/>
        </w:rPr>
        <w:t>.</w:t>
      </w:r>
      <w:r w:rsidRPr="007052E0">
        <w:rPr>
          <w:rFonts w:ascii="Book Antiqua" w:eastAsiaTheme="minorEastAsia" w:hAnsi="Book Antiqua"/>
          <w:bCs/>
        </w:rPr>
        <w:t xml:space="preserve"> After reduction, the femoral ring could be observed. The partially severed </w:t>
      </w:r>
      <w:proofErr w:type="spellStart"/>
      <w:r w:rsidRPr="007052E0">
        <w:rPr>
          <w:rFonts w:ascii="Book Antiqua" w:eastAsiaTheme="minorEastAsia" w:hAnsi="Book Antiqua"/>
          <w:bCs/>
        </w:rPr>
        <w:t>iliopubic</w:t>
      </w:r>
      <w:proofErr w:type="spellEnd"/>
      <w:r w:rsidRPr="007052E0">
        <w:rPr>
          <w:rFonts w:ascii="Book Antiqua" w:eastAsiaTheme="minorEastAsia" w:hAnsi="Book Antiqua"/>
          <w:bCs/>
        </w:rPr>
        <w:t xml:space="preserve"> tract is shown.</w:t>
      </w:r>
    </w:p>
    <w:p w14:paraId="795DDFBE" w14:textId="77777777" w:rsidR="001E42AB" w:rsidRPr="007052E0" w:rsidRDefault="001E42AB" w:rsidP="00FA771B">
      <w:pPr>
        <w:widowControl w:val="0"/>
        <w:suppressAutoHyphens/>
        <w:autoSpaceDE w:val="0"/>
        <w:autoSpaceDN w:val="0"/>
        <w:adjustRightInd w:val="0"/>
        <w:spacing w:line="360" w:lineRule="auto"/>
        <w:jc w:val="both"/>
        <w:rPr>
          <w:rFonts w:ascii="Book Antiqua" w:eastAsiaTheme="minorEastAsia" w:hAnsi="Book Antiqua"/>
          <w:b/>
          <w:bCs/>
        </w:rPr>
        <w:sectPr w:rsidR="001E42AB" w:rsidRPr="007052E0">
          <w:pgSz w:w="12240" w:h="15840"/>
          <w:pgMar w:top="1440" w:right="1440" w:bottom="1440" w:left="1440" w:header="720" w:footer="720" w:gutter="0"/>
          <w:cols w:space="720"/>
          <w:docGrid w:linePitch="360"/>
        </w:sectPr>
      </w:pPr>
      <w:bookmarkStart w:id="9" w:name="_Hlk74859784"/>
      <w:bookmarkEnd w:id="8"/>
    </w:p>
    <w:p w14:paraId="488CA801" w14:textId="63CE8BD0" w:rsidR="005D21DE" w:rsidRPr="007052E0" w:rsidRDefault="008E4AA0" w:rsidP="00FA771B">
      <w:pPr>
        <w:widowControl w:val="0"/>
        <w:suppressAutoHyphens/>
        <w:autoSpaceDE w:val="0"/>
        <w:autoSpaceDN w:val="0"/>
        <w:adjustRightInd w:val="0"/>
        <w:spacing w:line="360" w:lineRule="auto"/>
        <w:jc w:val="both"/>
        <w:rPr>
          <w:rFonts w:ascii="Book Antiqua" w:eastAsiaTheme="minorEastAsia" w:hAnsi="Book Antiqua"/>
          <w:b/>
          <w:bCs/>
        </w:rPr>
      </w:pPr>
      <w:r w:rsidRPr="007052E0">
        <w:rPr>
          <w:rFonts w:ascii="Book Antiqua" w:hAnsi="Book Antiqua"/>
          <w:noProof/>
          <w:lang w:eastAsia="zh-CN"/>
        </w:rPr>
        <w:lastRenderedPageBreak/>
        <w:drawing>
          <wp:inline distT="0" distB="0" distL="0" distR="0" wp14:anchorId="05D69DF5" wp14:editId="5F54C3FD">
            <wp:extent cx="3466115" cy="2598475"/>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66115" cy="2598475"/>
                    </a:xfrm>
                    <a:prstGeom prst="rect">
                      <a:avLst/>
                    </a:prstGeom>
                  </pic:spPr>
                </pic:pic>
              </a:graphicData>
            </a:graphic>
          </wp:inline>
        </w:drawing>
      </w:r>
    </w:p>
    <w:p w14:paraId="43E0C127" w14:textId="2399DC23" w:rsidR="00970385" w:rsidRPr="007052E0" w:rsidRDefault="00DC5F71" w:rsidP="001354CE">
      <w:pPr>
        <w:widowControl w:val="0"/>
        <w:suppressAutoHyphens/>
        <w:autoSpaceDE w:val="0"/>
        <w:autoSpaceDN w:val="0"/>
        <w:adjustRightInd w:val="0"/>
        <w:spacing w:line="360" w:lineRule="auto"/>
        <w:jc w:val="both"/>
        <w:rPr>
          <w:rFonts w:ascii="Book Antiqua" w:eastAsiaTheme="minorEastAsia" w:hAnsi="Book Antiqua"/>
        </w:rPr>
      </w:pPr>
      <w:r w:rsidRPr="007052E0">
        <w:rPr>
          <w:rFonts w:ascii="Book Antiqua" w:eastAsiaTheme="minorEastAsia" w:hAnsi="Book Antiqua"/>
          <w:b/>
          <w:bCs/>
        </w:rPr>
        <w:t xml:space="preserve">Figure </w:t>
      </w:r>
      <w:r w:rsidRPr="007052E0">
        <w:rPr>
          <w:rFonts w:ascii="Book Antiqua" w:eastAsiaTheme="minorEastAsia" w:hAnsi="Book Antiqua"/>
          <w:b/>
          <w:bCs/>
          <w:lang w:eastAsia="zh-CN"/>
        </w:rPr>
        <w:t>6</w:t>
      </w:r>
      <w:bookmarkEnd w:id="9"/>
      <w:r w:rsidRPr="007052E0">
        <w:rPr>
          <w:rFonts w:ascii="Book Antiqua" w:eastAsiaTheme="minorEastAsia" w:hAnsi="Book Antiqua"/>
        </w:rPr>
        <w:t xml:space="preserve"> </w:t>
      </w:r>
      <w:r w:rsidRPr="007052E0">
        <w:rPr>
          <w:rFonts w:ascii="Book Antiqua" w:eastAsiaTheme="minorEastAsia" w:hAnsi="Book Antiqua"/>
          <w:b/>
          <w:bCs/>
        </w:rPr>
        <w:t>Pathological analysis of the appendix.</w:t>
      </w:r>
      <w:r w:rsidRPr="007052E0">
        <w:rPr>
          <w:rFonts w:ascii="Book Antiqua" w:eastAsiaTheme="minorEastAsia" w:hAnsi="Book Antiqua"/>
        </w:rPr>
        <w:t xml:space="preserve"> The postoperative pathology report showed that a large number of neutrophils had infiltrated the wall of the appendix and mesangial </w:t>
      </w:r>
      <w:proofErr w:type="gramStart"/>
      <w:r w:rsidRPr="007052E0">
        <w:rPr>
          <w:rFonts w:ascii="Book Antiqua" w:eastAsiaTheme="minorEastAsia" w:hAnsi="Book Antiqua"/>
        </w:rPr>
        <w:t>fat,</w:t>
      </w:r>
      <w:proofErr w:type="gramEnd"/>
      <w:r w:rsidRPr="007052E0">
        <w:rPr>
          <w:rFonts w:ascii="Book Antiqua" w:eastAsiaTheme="minorEastAsia" w:hAnsi="Book Antiqua"/>
        </w:rPr>
        <w:t xml:space="preserve"> and hemorrhagic necrosis was also observed in the </w:t>
      </w:r>
      <w:proofErr w:type="spellStart"/>
      <w:r w:rsidRPr="007052E0">
        <w:rPr>
          <w:rFonts w:ascii="Book Antiqua" w:eastAsiaTheme="minorEastAsia" w:hAnsi="Book Antiqua"/>
        </w:rPr>
        <w:t>mesangium</w:t>
      </w:r>
      <w:proofErr w:type="spellEnd"/>
      <w:r w:rsidR="00F2685C" w:rsidRPr="007052E0">
        <w:rPr>
          <w:rFonts w:ascii="Book Antiqua" w:eastAsiaTheme="minorEastAsia" w:hAnsi="Book Antiqua"/>
        </w:rPr>
        <w:t>. M</w:t>
      </w:r>
      <w:r w:rsidRPr="007052E0">
        <w:rPr>
          <w:rFonts w:ascii="Book Antiqua" w:eastAsiaTheme="minorEastAsia" w:hAnsi="Book Antiqua"/>
        </w:rPr>
        <w:t xml:space="preserve">agnification: </w:t>
      </w:r>
      <w:r w:rsidRPr="007052E0">
        <w:rPr>
          <w:rFonts w:ascii="Book Antiqua" w:eastAsiaTheme="minorEastAsia" w:hAnsi="Book Antiqua"/>
          <w:lang w:eastAsia="zh-CN"/>
        </w:rPr>
        <w:t>5</w:t>
      </w:r>
      <w:r w:rsidRPr="007052E0">
        <w:rPr>
          <w:rFonts w:ascii="Book Antiqua" w:eastAsiaTheme="minorEastAsia" w:hAnsi="Book Antiqua"/>
        </w:rPr>
        <w:t>0</w:t>
      </w:r>
      <w:r w:rsidR="001E42AB" w:rsidRPr="007052E0">
        <w:rPr>
          <w:rFonts w:ascii="Book Antiqua" w:eastAsiaTheme="minorEastAsia" w:hAnsi="Book Antiqua"/>
        </w:rPr>
        <w:t xml:space="preserve"> ×</w:t>
      </w:r>
      <w:r w:rsidR="00F2685C" w:rsidRPr="007052E0">
        <w:rPr>
          <w:rFonts w:ascii="Book Antiqua" w:eastAsiaTheme="minorEastAsia" w:hAnsi="Book Antiqua"/>
        </w:rPr>
        <w:t>.</w:t>
      </w:r>
    </w:p>
    <w:p w14:paraId="37241228" w14:textId="77777777" w:rsidR="00DA0DD1" w:rsidRPr="007052E0" w:rsidRDefault="00DA0DD1" w:rsidP="00FA771B">
      <w:pPr>
        <w:widowControl w:val="0"/>
        <w:suppressAutoHyphens/>
        <w:autoSpaceDE w:val="0"/>
        <w:autoSpaceDN w:val="0"/>
        <w:adjustRightInd w:val="0"/>
        <w:spacing w:line="360" w:lineRule="auto"/>
        <w:jc w:val="both"/>
        <w:rPr>
          <w:rFonts w:ascii="Book Antiqua" w:eastAsiaTheme="minorEastAsia" w:hAnsi="Book Antiqua"/>
          <w:b/>
          <w:bCs/>
          <w:lang w:eastAsia="zh-CN"/>
        </w:rPr>
        <w:sectPr w:rsidR="00DA0DD1" w:rsidRPr="007052E0">
          <w:pgSz w:w="12240" w:h="15840"/>
          <w:pgMar w:top="1440" w:right="1440" w:bottom="1440" w:left="1440" w:header="720" w:footer="720" w:gutter="0"/>
          <w:cols w:space="720"/>
          <w:docGrid w:linePitch="360"/>
        </w:sectPr>
      </w:pPr>
    </w:p>
    <w:p w14:paraId="205ED933" w14:textId="7351DB4F" w:rsidR="00970385" w:rsidRPr="007052E0" w:rsidRDefault="00DC5F71" w:rsidP="00FA771B">
      <w:pPr>
        <w:widowControl w:val="0"/>
        <w:suppressAutoHyphens/>
        <w:autoSpaceDE w:val="0"/>
        <w:autoSpaceDN w:val="0"/>
        <w:adjustRightInd w:val="0"/>
        <w:spacing w:line="360" w:lineRule="auto"/>
        <w:jc w:val="both"/>
        <w:rPr>
          <w:rFonts w:ascii="Book Antiqua" w:eastAsiaTheme="minorEastAsia" w:hAnsi="Book Antiqua"/>
          <w:b/>
          <w:bCs/>
          <w:lang w:eastAsia="zh-CN"/>
        </w:rPr>
      </w:pPr>
      <w:r w:rsidRPr="007052E0">
        <w:rPr>
          <w:rFonts w:ascii="Book Antiqua" w:eastAsiaTheme="minorEastAsia" w:hAnsi="Book Antiqua"/>
          <w:b/>
          <w:bCs/>
          <w:lang w:eastAsia="zh-CN"/>
        </w:rPr>
        <w:lastRenderedPageBreak/>
        <w:t xml:space="preserve">Table 1 Surgical </w:t>
      </w:r>
      <w:proofErr w:type="gramStart"/>
      <w:r w:rsidRPr="007052E0">
        <w:rPr>
          <w:rFonts w:ascii="Book Antiqua" w:eastAsiaTheme="minorEastAsia" w:hAnsi="Book Antiqua"/>
          <w:b/>
          <w:bCs/>
          <w:lang w:eastAsia="zh-CN"/>
        </w:rPr>
        <w:t>methods</w:t>
      </w:r>
      <w:proofErr w:type="gramEnd"/>
      <w:r w:rsidRPr="007052E0">
        <w:rPr>
          <w:rFonts w:ascii="Book Antiqua" w:eastAsiaTheme="minorEastAsia" w:hAnsi="Book Antiqua"/>
          <w:b/>
          <w:bCs/>
          <w:lang w:eastAsia="zh-CN"/>
        </w:rPr>
        <w:t xml:space="preserve"> as determined by severity of </w:t>
      </w:r>
      <w:proofErr w:type="spellStart"/>
      <w:r w:rsidRPr="007052E0">
        <w:rPr>
          <w:rFonts w:ascii="Book Antiqua" w:eastAsiaTheme="minorEastAsia" w:hAnsi="Book Antiqua"/>
          <w:b/>
          <w:bCs/>
          <w:lang w:eastAsia="zh-CN"/>
        </w:rPr>
        <w:t>appendiceal</w:t>
      </w:r>
      <w:proofErr w:type="spellEnd"/>
      <w:r w:rsidRPr="007052E0">
        <w:rPr>
          <w:rFonts w:ascii="Book Antiqua" w:eastAsiaTheme="minorEastAsia" w:hAnsi="Book Antiqua"/>
          <w:b/>
          <w:bCs/>
          <w:lang w:eastAsia="zh-CN"/>
        </w:rPr>
        <w:t xml:space="preserve"> inflammation</w:t>
      </w:r>
    </w:p>
    <w:tbl>
      <w:tblPr>
        <w:tblStyle w:val="aa"/>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15DC1" w:rsidRPr="007052E0" w14:paraId="14CFBCD1" w14:textId="77777777" w:rsidTr="00115DC1">
        <w:tc>
          <w:tcPr>
            <w:tcW w:w="4675" w:type="dxa"/>
            <w:tcBorders>
              <w:top w:val="single" w:sz="4" w:space="0" w:color="auto"/>
              <w:bottom w:val="single" w:sz="4" w:space="0" w:color="auto"/>
            </w:tcBorders>
            <w:vAlign w:val="center"/>
          </w:tcPr>
          <w:p w14:paraId="006D5F86" w14:textId="6356CF15" w:rsidR="00115DC1" w:rsidRPr="007052E0" w:rsidRDefault="00115DC1" w:rsidP="00115DC1">
            <w:pPr>
              <w:suppressAutoHyphens/>
              <w:autoSpaceDE w:val="0"/>
              <w:autoSpaceDN w:val="0"/>
              <w:adjustRightInd w:val="0"/>
              <w:spacing w:line="360" w:lineRule="auto"/>
              <w:rPr>
                <w:rFonts w:ascii="Book Antiqua" w:eastAsiaTheme="minorEastAsia" w:hAnsi="Book Antiqua"/>
                <w:b/>
                <w:bCs/>
                <w:lang w:eastAsia="zh-CN"/>
              </w:rPr>
            </w:pPr>
            <w:proofErr w:type="spellStart"/>
            <w:r w:rsidRPr="007052E0">
              <w:rPr>
                <w:rFonts w:ascii="Book Antiqua" w:eastAsia="Book Antiqua" w:hAnsi="Book Antiqua" w:cs="Book Antiqua"/>
                <w:b/>
                <w:color w:val="000000"/>
                <w:lang w:eastAsia="zh-CN" w:bidi="ar"/>
              </w:rPr>
              <w:t>Appendiceal</w:t>
            </w:r>
            <w:proofErr w:type="spellEnd"/>
            <w:r w:rsidRPr="007052E0">
              <w:rPr>
                <w:rFonts w:ascii="Book Antiqua" w:eastAsia="Book Antiqua" w:hAnsi="Book Antiqua" w:cs="Book Antiqua"/>
                <w:b/>
                <w:color w:val="000000"/>
                <w:lang w:eastAsia="zh-CN" w:bidi="ar"/>
              </w:rPr>
              <w:t xml:space="preserve"> inflammation</w:t>
            </w:r>
          </w:p>
        </w:tc>
        <w:tc>
          <w:tcPr>
            <w:tcW w:w="4675" w:type="dxa"/>
            <w:tcBorders>
              <w:top w:val="single" w:sz="4" w:space="0" w:color="auto"/>
              <w:bottom w:val="single" w:sz="4" w:space="0" w:color="auto"/>
            </w:tcBorders>
            <w:vAlign w:val="center"/>
          </w:tcPr>
          <w:p w14:paraId="7C2AA5C4" w14:textId="45AC87DC" w:rsidR="00115DC1" w:rsidRPr="007052E0" w:rsidRDefault="00115DC1" w:rsidP="00115DC1">
            <w:pPr>
              <w:suppressAutoHyphens/>
              <w:autoSpaceDE w:val="0"/>
              <w:autoSpaceDN w:val="0"/>
              <w:adjustRightInd w:val="0"/>
              <w:spacing w:line="360" w:lineRule="auto"/>
              <w:rPr>
                <w:rFonts w:ascii="Book Antiqua" w:eastAsiaTheme="minorEastAsia" w:hAnsi="Book Antiqua"/>
                <w:b/>
                <w:bCs/>
                <w:lang w:eastAsia="zh-CN"/>
              </w:rPr>
            </w:pPr>
            <w:r w:rsidRPr="007052E0">
              <w:rPr>
                <w:rFonts w:ascii="Book Antiqua" w:eastAsia="Book Antiqua" w:hAnsi="Book Antiqua" w:cs="Book Antiqua"/>
                <w:b/>
                <w:color w:val="000000"/>
                <w:lang w:eastAsia="zh-CN" w:bidi="ar"/>
              </w:rPr>
              <w:t>Interventions</w:t>
            </w:r>
          </w:p>
        </w:tc>
      </w:tr>
      <w:tr w:rsidR="00115DC1" w:rsidRPr="007052E0" w14:paraId="1B7B6113" w14:textId="77777777" w:rsidTr="00115DC1">
        <w:tc>
          <w:tcPr>
            <w:tcW w:w="4675" w:type="dxa"/>
            <w:tcBorders>
              <w:top w:val="single" w:sz="4" w:space="0" w:color="auto"/>
            </w:tcBorders>
            <w:vAlign w:val="center"/>
          </w:tcPr>
          <w:p w14:paraId="48693DD1" w14:textId="14533ADD" w:rsidR="00115DC1" w:rsidRPr="007052E0" w:rsidRDefault="00115DC1" w:rsidP="00115DC1">
            <w:pPr>
              <w:suppressAutoHyphens/>
              <w:autoSpaceDE w:val="0"/>
              <w:autoSpaceDN w:val="0"/>
              <w:adjustRightInd w:val="0"/>
              <w:spacing w:line="360" w:lineRule="auto"/>
              <w:rPr>
                <w:rFonts w:ascii="Book Antiqua" w:eastAsiaTheme="minorEastAsia" w:hAnsi="Book Antiqua"/>
                <w:b/>
                <w:bCs/>
                <w:lang w:eastAsia="zh-CN"/>
              </w:rPr>
            </w:pPr>
            <w:r w:rsidRPr="007052E0">
              <w:rPr>
                <w:rFonts w:ascii="Book Antiqua" w:eastAsia="宋体" w:hAnsi="Book Antiqua" w:cs="宋体"/>
                <w:color w:val="000000"/>
                <w:lang w:eastAsia="zh-CN" w:bidi="ar"/>
              </w:rPr>
              <w:t>No inflammation</w:t>
            </w:r>
          </w:p>
        </w:tc>
        <w:tc>
          <w:tcPr>
            <w:tcW w:w="4675" w:type="dxa"/>
            <w:tcBorders>
              <w:top w:val="single" w:sz="4" w:space="0" w:color="auto"/>
            </w:tcBorders>
            <w:vAlign w:val="center"/>
          </w:tcPr>
          <w:p w14:paraId="57B3B9DB" w14:textId="06E4CBAE" w:rsidR="00115DC1" w:rsidRPr="007052E0" w:rsidRDefault="00115DC1" w:rsidP="00115DC1">
            <w:pPr>
              <w:suppressAutoHyphens/>
              <w:autoSpaceDE w:val="0"/>
              <w:autoSpaceDN w:val="0"/>
              <w:adjustRightInd w:val="0"/>
              <w:spacing w:line="360" w:lineRule="auto"/>
              <w:rPr>
                <w:rFonts w:ascii="Book Antiqua" w:eastAsiaTheme="minorEastAsia" w:hAnsi="Book Antiqua"/>
                <w:b/>
                <w:bCs/>
                <w:lang w:eastAsia="zh-CN"/>
              </w:rPr>
            </w:pPr>
            <w:r w:rsidRPr="007052E0">
              <w:rPr>
                <w:rFonts w:ascii="Book Antiqua" w:eastAsia="宋体" w:hAnsi="Book Antiqua" w:cs="宋体"/>
                <w:color w:val="000000"/>
                <w:lang w:eastAsia="zh-CN" w:bidi="ar"/>
              </w:rPr>
              <w:t>Return the appendix and perform laparoscopic patch repair</w:t>
            </w:r>
          </w:p>
        </w:tc>
      </w:tr>
      <w:tr w:rsidR="00115DC1" w:rsidRPr="007052E0" w14:paraId="66D70B12" w14:textId="77777777" w:rsidTr="00115DC1">
        <w:tc>
          <w:tcPr>
            <w:tcW w:w="4675" w:type="dxa"/>
            <w:vAlign w:val="center"/>
          </w:tcPr>
          <w:p w14:paraId="1ABA186D" w14:textId="5805E8C8" w:rsidR="00115DC1" w:rsidRPr="007052E0" w:rsidRDefault="00115DC1" w:rsidP="00115DC1">
            <w:pPr>
              <w:suppressAutoHyphens/>
              <w:autoSpaceDE w:val="0"/>
              <w:autoSpaceDN w:val="0"/>
              <w:adjustRightInd w:val="0"/>
              <w:spacing w:line="360" w:lineRule="auto"/>
              <w:rPr>
                <w:rFonts w:ascii="Book Antiqua" w:eastAsiaTheme="minorEastAsia" w:hAnsi="Book Antiqua"/>
                <w:b/>
                <w:bCs/>
                <w:lang w:eastAsia="zh-CN"/>
              </w:rPr>
            </w:pPr>
            <w:r w:rsidRPr="007052E0">
              <w:rPr>
                <w:rFonts w:ascii="Book Antiqua" w:eastAsia="宋体" w:hAnsi="Book Antiqua" w:cs="宋体"/>
                <w:color w:val="000000"/>
                <w:lang w:eastAsia="zh-CN" w:bidi="ar"/>
              </w:rPr>
              <w:t>Non-severe inflammation</w:t>
            </w:r>
          </w:p>
        </w:tc>
        <w:tc>
          <w:tcPr>
            <w:tcW w:w="4675" w:type="dxa"/>
            <w:vAlign w:val="center"/>
          </w:tcPr>
          <w:p w14:paraId="555ED3DF" w14:textId="12669400" w:rsidR="00115DC1" w:rsidRPr="007052E0" w:rsidRDefault="00115DC1" w:rsidP="00115DC1">
            <w:pPr>
              <w:suppressAutoHyphens/>
              <w:autoSpaceDE w:val="0"/>
              <w:autoSpaceDN w:val="0"/>
              <w:adjustRightInd w:val="0"/>
              <w:spacing w:line="360" w:lineRule="auto"/>
              <w:rPr>
                <w:rFonts w:ascii="Book Antiqua" w:eastAsiaTheme="minorEastAsia" w:hAnsi="Book Antiqua"/>
                <w:b/>
                <w:bCs/>
                <w:lang w:eastAsia="zh-CN"/>
              </w:rPr>
            </w:pPr>
            <w:r w:rsidRPr="007052E0">
              <w:rPr>
                <w:rFonts w:ascii="Book Antiqua" w:eastAsia="宋体" w:hAnsi="Book Antiqua" w:cs="宋体"/>
                <w:color w:val="000000"/>
                <w:lang w:eastAsia="zh-CN" w:bidi="ar"/>
              </w:rPr>
              <w:t>Laparoscopic appendectomy and patch repair</w:t>
            </w:r>
          </w:p>
        </w:tc>
      </w:tr>
      <w:tr w:rsidR="00115DC1" w:rsidRPr="007052E0" w14:paraId="2C265172" w14:textId="77777777" w:rsidTr="00115DC1">
        <w:tc>
          <w:tcPr>
            <w:tcW w:w="4675" w:type="dxa"/>
            <w:tcBorders>
              <w:bottom w:val="single" w:sz="4" w:space="0" w:color="auto"/>
            </w:tcBorders>
            <w:vAlign w:val="center"/>
          </w:tcPr>
          <w:p w14:paraId="0DD1F00A" w14:textId="75C018D8" w:rsidR="00115DC1" w:rsidRPr="007052E0" w:rsidRDefault="00115DC1" w:rsidP="00115DC1">
            <w:pPr>
              <w:suppressAutoHyphens/>
              <w:autoSpaceDE w:val="0"/>
              <w:autoSpaceDN w:val="0"/>
              <w:adjustRightInd w:val="0"/>
              <w:spacing w:line="360" w:lineRule="auto"/>
              <w:rPr>
                <w:rFonts w:ascii="Book Antiqua" w:eastAsiaTheme="minorEastAsia" w:hAnsi="Book Antiqua"/>
                <w:b/>
                <w:bCs/>
                <w:lang w:eastAsia="zh-CN"/>
              </w:rPr>
            </w:pPr>
            <w:r w:rsidRPr="007052E0">
              <w:rPr>
                <w:rFonts w:ascii="Book Antiqua" w:eastAsia="宋体" w:hAnsi="Book Antiqua" w:cs="宋体"/>
                <w:color w:val="000000"/>
                <w:lang w:eastAsia="zh-CN" w:bidi="ar"/>
              </w:rPr>
              <w:t>Severe inflammation with perforation or abscess formation</w:t>
            </w:r>
          </w:p>
        </w:tc>
        <w:tc>
          <w:tcPr>
            <w:tcW w:w="4675" w:type="dxa"/>
            <w:tcBorders>
              <w:bottom w:val="single" w:sz="4" w:space="0" w:color="auto"/>
            </w:tcBorders>
            <w:vAlign w:val="center"/>
          </w:tcPr>
          <w:p w14:paraId="5100E857" w14:textId="044889E9" w:rsidR="00115DC1" w:rsidRPr="007052E0" w:rsidRDefault="00115DC1" w:rsidP="00115DC1">
            <w:pPr>
              <w:suppressAutoHyphens/>
              <w:autoSpaceDE w:val="0"/>
              <w:autoSpaceDN w:val="0"/>
              <w:adjustRightInd w:val="0"/>
              <w:spacing w:line="360" w:lineRule="auto"/>
              <w:rPr>
                <w:rFonts w:ascii="Book Antiqua" w:eastAsiaTheme="minorEastAsia" w:hAnsi="Book Antiqua"/>
                <w:b/>
                <w:bCs/>
                <w:lang w:eastAsia="zh-CN"/>
              </w:rPr>
            </w:pPr>
            <w:r w:rsidRPr="007052E0">
              <w:rPr>
                <w:rFonts w:ascii="Book Antiqua" w:eastAsia="宋体" w:hAnsi="Book Antiqua" w:cs="宋体"/>
                <w:color w:val="000000"/>
                <w:lang w:eastAsia="zh-CN" w:bidi="ar"/>
              </w:rPr>
              <w:t xml:space="preserve">Laparoscopic appendectomy and mesh-free repair </w:t>
            </w:r>
          </w:p>
        </w:tc>
      </w:tr>
    </w:tbl>
    <w:p w14:paraId="04C6A5F6" w14:textId="205C9648" w:rsidR="00C35002" w:rsidRPr="007052E0" w:rsidRDefault="00C35002" w:rsidP="0093649E">
      <w:pPr>
        <w:spacing w:line="360" w:lineRule="auto"/>
        <w:jc w:val="both"/>
        <w:rPr>
          <w:rFonts w:ascii="Book Antiqua" w:eastAsia="Book Antiqua" w:hAnsi="Book Antiqua" w:cs="Book Antiqua"/>
          <w:color w:val="000000"/>
        </w:rPr>
      </w:pPr>
    </w:p>
    <w:p w14:paraId="1AFE1CC1" w14:textId="77777777" w:rsidR="00C35002" w:rsidRPr="007052E0" w:rsidRDefault="00C35002">
      <w:pPr>
        <w:rPr>
          <w:rFonts w:ascii="Book Antiqua" w:eastAsia="Book Antiqua" w:hAnsi="Book Antiqua" w:cs="Book Antiqua"/>
          <w:color w:val="000000"/>
        </w:rPr>
      </w:pPr>
      <w:r w:rsidRPr="007052E0">
        <w:rPr>
          <w:rFonts w:ascii="Book Antiqua" w:eastAsia="Book Antiqua" w:hAnsi="Book Antiqua" w:cs="Book Antiqua"/>
          <w:color w:val="000000"/>
        </w:rPr>
        <w:br w:type="page"/>
      </w:r>
    </w:p>
    <w:p w14:paraId="23BC575B" w14:textId="77777777" w:rsidR="00C35002" w:rsidRPr="007052E0" w:rsidRDefault="00C35002" w:rsidP="00C35002">
      <w:pPr>
        <w:jc w:val="center"/>
        <w:rPr>
          <w:rFonts w:ascii="Book Antiqua" w:hAnsi="Book Antiqua"/>
          <w:lang w:eastAsia="zh-CN"/>
        </w:rPr>
      </w:pPr>
      <w:bookmarkStart w:id="10" w:name="OLE_LINK1"/>
    </w:p>
    <w:p w14:paraId="0B6FF25D" w14:textId="77777777" w:rsidR="00C35002" w:rsidRPr="007052E0" w:rsidRDefault="00C35002" w:rsidP="00C35002">
      <w:pPr>
        <w:jc w:val="center"/>
        <w:rPr>
          <w:rFonts w:ascii="Book Antiqua" w:hAnsi="Book Antiqua"/>
          <w:lang w:eastAsia="zh-CN"/>
        </w:rPr>
      </w:pPr>
    </w:p>
    <w:p w14:paraId="60B18504" w14:textId="77777777" w:rsidR="00C35002" w:rsidRPr="007052E0" w:rsidRDefault="00C35002" w:rsidP="00C35002">
      <w:pPr>
        <w:jc w:val="center"/>
        <w:rPr>
          <w:rFonts w:ascii="Book Antiqua" w:hAnsi="Book Antiqua"/>
          <w:lang w:eastAsia="zh-CN"/>
        </w:rPr>
      </w:pPr>
    </w:p>
    <w:p w14:paraId="1548E33E" w14:textId="77777777" w:rsidR="00C35002" w:rsidRPr="007052E0" w:rsidRDefault="00C35002" w:rsidP="00C35002">
      <w:pPr>
        <w:jc w:val="center"/>
        <w:rPr>
          <w:rFonts w:ascii="Book Antiqua" w:hAnsi="Book Antiqua"/>
          <w:lang w:eastAsia="zh-CN"/>
        </w:rPr>
      </w:pPr>
    </w:p>
    <w:p w14:paraId="28426D82" w14:textId="77777777" w:rsidR="00C35002" w:rsidRPr="007052E0" w:rsidRDefault="00C35002" w:rsidP="00C35002">
      <w:pPr>
        <w:jc w:val="center"/>
        <w:rPr>
          <w:rFonts w:ascii="Book Antiqua" w:hAnsi="Book Antiqua"/>
          <w:lang w:eastAsia="zh-CN"/>
        </w:rPr>
      </w:pPr>
    </w:p>
    <w:p w14:paraId="176FDF9B" w14:textId="77777777" w:rsidR="00C35002" w:rsidRPr="007052E0" w:rsidRDefault="00C35002" w:rsidP="00C35002">
      <w:pPr>
        <w:jc w:val="center"/>
        <w:rPr>
          <w:rFonts w:ascii="Book Antiqua" w:hAnsi="Book Antiqua"/>
          <w:lang w:eastAsia="zh-CN"/>
        </w:rPr>
      </w:pPr>
      <w:r w:rsidRPr="007052E0">
        <w:rPr>
          <w:rFonts w:ascii="Book Antiqua" w:hAnsi="Book Antiqua"/>
          <w:noProof/>
          <w:lang w:eastAsia="zh-CN"/>
        </w:rPr>
        <w:drawing>
          <wp:inline distT="0" distB="0" distL="0" distR="0" wp14:anchorId="16B9E618" wp14:editId="74BCD698">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9E20CCF" w14:textId="77777777" w:rsidR="00C35002" w:rsidRPr="007052E0" w:rsidRDefault="00C35002" w:rsidP="00C35002">
      <w:pPr>
        <w:jc w:val="center"/>
        <w:rPr>
          <w:rFonts w:ascii="Book Antiqua" w:hAnsi="Book Antiqua"/>
          <w:lang w:eastAsia="zh-CN"/>
        </w:rPr>
      </w:pPr>
    </w:p>
    <w:p w14:paraId="30123053" w14:textId="77777777" w:rsidR="00C35002" w:rsidRPr="007052E0" w:rsidRDefault="00C35002" w:rsidP="00C35002">
      <w:pPr>
        <w:autoSpaceDE w:val="0"/>
        <w:autoSpaceDN w:val="0"/>
        <w:adjustRightInd w:val="0"/>
        <w:jc w:val="center"/>
        <w:rPr>
          <w:rFonts w:ascii="Book Antiqua" w:eastAsia="Garamond-Bold" w:hAnsi="Book Antiqua" w:cs="Garamond-Bold"/>
          <w:b/>
          <w:bCs/>
          <w:color w:val="000000"/>
          <w:sz w:val="28"/>
          <w:szCs w:val="28"/>
        </w:rPr>
      </w:pPr>
      <w:r w:rsidRPr="007052E0">
        <w:rPr>
          <w:rFonts w:ascii="Book Antiqua" w:eastAsia="TimesNewRomanPSMT" w:hAnsi="Book Antiqua" w:cs="TimesNewRomanPSMT"/>
          <w:color w:val="000000"/>
          <w:sz w:val="28"/>
          <w:szCs w:val="28"/>
        </w:rPr>
        <w:t xml:space="preserve">Published by </w:t>
      </w:r>
      <w:proofErr w:type="spellStart"/>
      <w:r w:rsidRPr="007052E0">
        <w:rPr>
          <w:rFonts w:ascii="Book Antiqua" w:eastAsia="Garamond-Bold" w:hAnsi="Book Antiqua" w:cs="Garamond-Bold"/>
          <w:b/>
          <w:bCs/>
          <w:color w:val="000000"/>
          <w:sz w:val="28"/>
          <w:szCs w:val="28"/>
        </w:rPr>
        <w:t>Baishideng</w:t>
      </w:r>
      <w:proofErr w:type="spellEnd"/>
      <w:r w:rsidRPr="007052E0">
        <w:rPr>
          <w:rFonts w:ascii="Book Antiqua" w:eastAsia="Garamond-Bold" w:hAnsi="Book Antiqua" w:cs="Garamond-Bold"/>
          <w:b/>
          <w:bCs/>
          <w:color w:val="000000"/>
          <w:sz w:val="28"/>
          <w:szCs w:val="28"/>
        </w:rPr>
        <w:t xml:space="preserve"> Publishing Group </w:t>
      </w:r>
      <w:proofErr w:type="spellStart"/>
      <w:r w:rsidRPr="007052E0">
        <w:rPr>
          <w:rFonts w:ascii="Book Antiqua" w:eastAsia="Garamond-Bold" w:hAnsi="Book Antiqua" w:cs="Garamond-Bold"/>
          <w:b/>
          <w:bCs/>
          <w:color w:val="000000"/>
          <w:sz w:val="28"/>
          <w:szCs w:val="28"/>
        </w:rPr>
        <w:t>Inc</w:t>
      </w:r>
      <w:proofErr w:type="spellEnd"/>
    </w:p>
    <w:p w14:paraId="44D4B2CC" w14:textId="77777777" w:rsidR="00C35002" w:rsidRPr="007052E0" w:rsidRDefault="00C35002" w:rsidP="00C35002">
      <w:pPr>
        <w:autoSpaceDE w:val="0"/>
        <w:autoSpaceDN w:val="0"/>
        <w:adjustRightInd w:val="0"/>
        <w:jc w:val="center"/>
        <w:rPr>
          <w:rFonts w:ascii="Book Antiqua" w:eastAsia="TimesNewRomanPSMT" w:hAnsi="Book Antiqua" w:cs="Garamond"/>
          <w:color w:val="000000"/>
          <w:sz w:val="28"/>
          <w:szCs w:val="28"/>
        </w:rPr>
      </w:pPr>
      <w:r w:rsidRPr="007052E0">
        <w:rPr>
          <w:rFonts w:ascii="Book Antiqua" w:eastAsia="TimesNewRomanPSMT" w:hAnsi="Book Antiqua" w:cs="Garamond"/>
          <w:color w:val="000000"/>
          <w:sz w:val="28"/>
          <w:szCs w:val="28"/>
        </w:rPr>
        <w:t>7041 Koll Center Parkway, Suite 160, Pleasanton, CA 94566, USA</w:t>
      </w:r>
    </w:p>
    <w:p w14:paraId="2EDC235D" w14:textId="77777777" w:rsidR="00C35002" w:rsidRPr="007052E0" w:rsidRDefault="00C35002" w:rsidP="00C35002">
      <w:pPr>
        <w:autoSpaceDE w:val="0"/>
        <w:autoSpaceDN w:val="0"/>
        <w:adjustRightInd w:val="0"/>
        <w:jc w:val="center"/>
        <w:rPr>
          <w:rFonts w:ascii="Book Antiqua" w:eastAsia="TimesNewRomanPSMT" w:hAnsi="Book Antiqua" w:cs="Garamond"/>
          <w:color w:val="000000"/>
          <w:sz w:val="28"/>
          <w:szCs w:val="28"/>
        </w:rPr>
      </w:pPr>
      <w:r w:rsidRPr="007052E0">
        <w:rPr>
          <w:rFonts w:ascii="Book Antiqua" w:eastAsia="Garamond-Bold" w:hAnsi="Book Antiqua" w:cs="Garamond-Bold"/>
          <w:b/>
          <w:bCs/>
          <w:color w:val="000000"/>
          <w:sz w:val="28"/>
          <w:szCs w:val="28"/>
        </w:rPr>
        <w:t xml:space="preserve">Telephone: </w:t>
      </w:r>
      <w:r w:rsidRPr="007052E0">
        <w:rPr>
          <w:rFonts w:ascii="Book Antiqua" w:eastAsia="TimesNewRomanPSMT" w:hAnsi="Book Antiqua" w:cs="Garamond"/>
          <w:color w:val="000000"/>
          <w:sz w:val="28"/>
          <w:szCs w:val="28"/>
        </w:rPr>
        <w:t>+1-925-3991568</w:t>
      </w:r>
    </w:p>
    <w:p w14:paraId="4E4565CD" w14:textId="77777777" w:rsidR="00C35002" w:rsidRPr="007052E0" w:rsidRDefault="00C35002" w:rsidP="00C35002">
      <w:pPr>
        <w:autoSpaceDE w:val="0"/>
        <w:autoSpaceDN w:val="0"/>
        <w:adjustRightInd w:val="0"/>
        <w:jc w:val="center"/>
        <w:rPr>
          <w:rFonts w:ascii="Book Antiqua" w:eastAsia="TimesNewRomanPSMT" w:hAnsi="Book Antiqua" w:cs="Garamond"/>
          <w:color w:val="D56400"/>
          <w:sz w:val="28"/>
          <w:szCs w:val="28"/>
        </w:rPr>
      </w:pPr>
      <w:r w:rsidRPr="007052E0">
        <w:rPr>
          <w:rFonts w:ascii="Book Antiqua" w:eastAsia="Garamond-Bold" w:hAnsi="Book Antiqua" w:cs="Garamond-Bold"/>
          <w:b/>
          <w:bCs/>
          <w:color w:val="000000"/>
          <w:sz w:val="28"/>
          <w:szCs w:val="28"/>
        </w:rPr>
        <w:t xml:space="preserve">E-mail: </w:t>
      </w:r>
      <w:r w:rsidRPr="007052E0">
        <w:rPr>
          <w:rFonts w:ascii="Book Antiqua" w:eastAsia="TimesNewRomanPSMT" w:hAnsi="Book Antiqua" w:cs="Garamond"/>
          <w:color w:val="D56400"/>
          <w:sz w:val="28"/>
          <w:szCs w:val="28"/>
        </w:rPr>
        <w:t>bpgoffice@wjgnet.com</w:t>
      </w:r>
    </w:p>
    <w:p w14:paraId="575F3A18" w14:textId="77777777" w:rsidR="00C35002" w:rsidRPr="007052E0" w:rsidRDefault="00C35002" w:rsidP="00C35002">
      <w:pPr>
        <w:autoSpaceDE w:val="0"/>
        <w:autoSpaceDN w:val="0"/>
        <w:adjustRightInd w:val="0"/>
        <w:jc w:val="center"/>
        <w:rPr>
          <w:rFonts w:ascii="Book Antiqua" w:eastAsia="TimesNewRomanPSMT" w:hAnsi="Book Antiqua" w:cs="Garamond"/>
          <w:color w:val="D56400"/>
          <w:sz w:val="28"/>
          <w:szCs w:val="28"/>
        </w:rPr>
      </w:pPr>
      <w:r w:rsidRPr="007052E0">
        <w:rPr>
          <w:rFonts w:ascii="Book Antiqua" w:eastAsia="Garamond-Bold" w:hAnsi="Book Antiqua" w:cs="Garamond-Bold"/>
          <w:b/>
          <w:bCs/>
          <w:color w:val="000000"/>
          <w:sz w:val="28"/>
          <w:szCs w:val="28"/>
        </w:rPr>
        <w:t xml:space="preserve">Help Desk: </w:t>
      </w:r>
      <w:r w:rsidRPr="007052E0">
        <w:rPr>
          <w:rFonts w:ascii="Book Antiqua" w:eastAsia="TimesNewRomanPSMT" w:hAnsi="Book Antiqua" w:cs="Garamond"/>
          <w:color w:val="D56400"/>
          <w:sz w:val="28"/>
          <w:szCs w:val="28"/>
        </w:rPr>
        <w:t>https://www.f6publishing.com/helpdesk</w:t>
      </w:r>
    </w:p>
    <w:p w14:paraId="7B4495A3" w14:textId="77777777" w:rsidR="00C35002" w:rsidRPr="007052E0" w:rsidRDefault="00C35002" w:rsidP="00C35002">
      <w:pPr>
        <w:jc w:val="center"/>
        <w:rPr>
          <w:rFonts w:ascii="Book Antiqua" w:hAnsi="Book Antiqua"/>
          <w:lang w:eastAsia="zh-CN"/>
        </w:rPr>
      </w:pPr>
      <w:r w:rsidRPr="007052E0">
        <w:rPr>
          <w:rFonts w:ascii="Book Antiqua" w:eastAsia="TimesNewRomanPSMT" w:hAnsi="Book Antiqua" w:cs="Garamond"/>
          <w:color w:val="D56400"/>
          <w:sz w:val="28"/>
          <w:szCs w:val="28"/>
        </w:rPr>
        <w:t>https://www.wjgnet.com</w:t>
      </w:r>
    </w:p>
    <w:p w14:paraId="112D9623" w14:textId="77777777" w:rsidR="00C35002" w:rsidRPr="007052E0" w:rsidRDefault="00C35002" w:rsidP="00C35002">
      <w:pPr>
        <w:jc w:val="center"/>
        <w:rPr>
          <w:rFonts w:ascii="Book Antiqua" w:hAnsi="Book Antiqua"/>
          <w:lang w:eastAsia="zh-CN"/>
        </w:rPr>
      </w:pPr>
    </w:p>
    <w:p w14:paraId="1CE5833A" w14:textId="77777777" w:rsidR="00C35002" w:rsidRPr="007052E0" w:rsidRDefault="00C35002" w:rsidP="00C35002">
      <w:pPr>
        <w:jc w:val="center"/>
        <w:rPr>
          <w:rFonts w:ascii="Book Antiqua" w:hAnsi="Book Antiqua"/>
          <w:lang w:eastAsia="zh-CN"/>
        </w:rPr>
      </w:pPr>
    </w:p>
    <w:p w14:paraId="2BE7F8A0" w14:textId="77777777" w:rsidR="00C35002" w:rsidRPr="007052E0" w:rsidRDefault="00C35002" w:rsidP="00C35002">
      <w:pPr>
        <w:jc w:val="center"/>
        <w:rPr>
          <w:rFonts w:ascii="Book Antiqua" w:hAnsi="Book Antiqua"/>
          <w:lang w:eastAsia="zh-CN"/>
        </w:rPr>
      </w:pPr>
    </w:p>
    <w:p w14:paraId="7D39E092" w14:textId="77777777" w:rsidR="00C35002" w:rsidRPr="007052E0" w:rsidRDefault="00C35002" w:rsidP="00C35002">
      <w:pPr>
        <w:jc w:val="center"/>
        <w:rPr>
          <w:rFonts w:ascii="Book Antiqua" w:hAnsi="Book Antiqua"/>
          <w:lang w:eastAsia="zh-CN"/>
        </w:rPr>
      </w:pPr>
      <w:r w:rsidRPr="007052E0">
        <w:rPr>
          <w:rFonts w:ascii="Book Antiqua" w:hAnsi="Book Antiqua"/>
          <w:noProof/>
          <w:lang w:eastAsia="zh-CN"/>
        </w:rPr>
        <w:drawing>
          <wp:inline distT="0" distB="0" distL="0" distR="0" wp14:anchorId="0B81880C" wp14:editId="034CED62">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0694810" w14:textId="77777777" w:rsidR="00C35002" w:rsidRPr="007052E0" w:rsidRDefault="00C35002" w:rsidP="00C35002">
      <w:pPr>
        <w:jc w:val="center"/>
        <w:rPr>
          <w:rFonts w:ascii="Book Antiqua" w:hAnsi="Book Antiqua"/>
          <w:lang w:eastAsia="zh-CN"/>
        </w:rPr>
      </w:pPr>
    </w:p>
    <w:p w14:paraId="51FE4D6D" w14:textId="77777777" w:rsidR="00C35002" w:rsidRPr="007052E0" w:rsidRDefault="00C35002" w:rsidP="00C35002">
      <w:pPr>
        <w:jc w:val="center"/>
        <w:rPr>
          <w:rFonts w:ascii="Book Antiqua" w:hAnsi="Book Antiqua"/>
          <w:lang w:eastAsia="zh-CN"/>
        </w:rPr>
      </w:pPr>
    </w:p>
    <w:p w14:paraId="23ED309B" w14:textId="77777777" w:rsidR="00C35002" w:rsidRPr="007052E0" w:rsidRDefault="00C35002" w:rsidP="00C35002">
      <w:pPr>
        <w:jc w:val="center"/>
        <w:rPr>
          <w:rFonts w:ascii="Book Antiqua" w:hAnsi="Book Antiqua"/>
          <w:lang w:eastAsia="zh-CN"/>
        </w:rPr>
      </w:pPr>
    </w:p>
    <w:p w14:paraId="5D6E7443" w14:textId="77777777" w:rsidR="00C35002" w:rsidRPr="007052E0" w:rsidRDefault="00C35002" w:rsidP="00C35002">
      <w:pPr>
        <w:jc w:val="center"/>
        <w:rPr>
          <w:rFonts w:ascii="Book Antiqua" w:hAnsi="Book Antiqua"/>
          <w:lang w:eastAsia="zh-CN"/>
        </w:rPr>
      </w:pPr>
    </w:p>
    <w:p w14:paraId="716F12E4" w14:textId="77777777" w:rsidR="00C35002" w:rsidRPr="007052E0" w:rsidRDefault="00C35002" w:rsidP="00C35002">
      <w:pPr>
        <w:jc w:val="center"/>
        <w:rPr>
          <w:rFonts w:ascii="Book Antiqua" w:hAnsi="Book Antiqua"/>
          <w:lang w:eastAsia="zh-CN"/>
        </w:rPr>
      </w:pPr>
    </w:p>
    <w:p w14:paraId="4D34ABE4" w14:textId="77777777" w:rsidR="00C35002" w:rsidRPr="007052E0" w:rsidRDefault="00C35002" w:rsidP="00C35002">
      <w:pPr>
        <w:jc w:val="center"/>
        <w:rPr>
          <w:rFonts w:ascii="Book Antiqua" w:hAnsi="Book Antiqua"/>
          <w:lang w:eastAsia="zh-CN"/>
        </w:rPr>
      </w:pPr>
    </w:p>
    <w:p w14:paraId="78B3156D" w14:textId="77777777" w:rsidR="00C35002" w:rsidRPr="007052E0" w:rsidRDefault="00C35002" w:rsidP="00C35002">
      <w:pPr>
        <w:jc w:val="center"/>
        <w:rPr>
          <w:rFonts w:ascii="Book Antiqua" w:hAnsi="Book Antiqua"/>
          <w:lang w:eastAsia="zh-CN"/>
        </w:rPr>
      </w:pPr>
    </w:p>
    <w:p w14:paraId="094A015E" w14:textId="77777777" w:rsidR="00C35002" w:rsidRPr="007052E0" w:rsidRDefault="00C35002" w:rsidP="00C35002">
      <w:pPr>
        <w:jc w:val="center"/>
        <w:rPr>
          <w:rFonts w:ascii="Book Antiqua" w:hAnsi="Book Antiqua"/>
          <w:lang w:eastAsia="zh-CN"/>
        </w:rPr>
      </w:pPr>
    </w:p>
    <w:p w14:paraId="772335E8" w14:textId="77777777" w:rsidR="00C35002" w:rsidRPr="007052E0" w:rsidRDefault="00C35002" w:rsidP="00C35002">
      <w:pPr>
        <w:jc w:val="center"/>
        <w:rPr>
          <w:rFonts w:ascii="Book Antiqua" w:hAnsi="Book Antiqua"/>
          <w:lang w:eastAsia="zh-CN"/>
        </w:rPr>
      </w:pPr>
    </w:p>
    <w:p w14:paraId="1CD7FF6B" w14:textId="77777777" w:rsidR="00C35002" w:rsidRPr="007052E0" w:rsidRDefault="00C35002" w:rsidP="00C35002">
      <w:pPr>
        <w:jc w:val="right"/>
        <w:rPr>
          <w:rFonts w:ascii="Book Antiqua" w:hAnsi="Book Antiqua"/>
          <w:color w:val="000000" w:themeColor="text1"/>
          <w:lang w:eastAsia="zh-CN"/>
        </w:rPr>
      </w:pPr>
    </w:p>
    <w:p w14:paraId="256E6232" w14:textId="77777777" w:rsidR="00C35002" w:rsidRPr="00763D22" w:rsidRDefault="00C35002" w:rsidP="00C35002">
      <w:pPr>
        <w:jc w:val="center"/>
        <w:rPr>
          <w:rFonts w:ascii="Book Antiqua" w:hAnsi="Book Antiqua"/>
          <w:color w:val="000000" w:themeColor="text1"/>
          <w:lang w:eastAsia="zh-CN"/>
        </w:rPr>
      </w:pPr>
      <w:r w:rsidRPr="007052E0">
        <w:rPr>
          <w:rFonts w:ascii="Book Antiqua" w:eastAsia="BookAntiqua-Bold" w:hAnsi="Book Antiqua" w:cs="BookAntiqua-Bold"/>
          <w:b/>
          <w:bCs/>
          <w:color w:val="000000" w:themeColor="text1"/>
        </w:rPr>
        <w:t xml:space="preserve">© 2021 </w:t>
      </w:r>
      <w:proofErr w:type="spellStart"/>
      <w:r w:rsidRPr="007052E0">
        <w:rPr>
          <w:rFonts w:ascii="Book Antiqua" w:eastAsia="BookAntiqua-Bold" w:hAnsi="Book Antiqua" w:cs="BookAntiqua-Bold"/>
          <w:b/>
          <w:bCs/>
          <w:color w:val="000000" w:themeColor="text1"/>
        </w:rPr>
        <w:t>Baishideng</w:t>
      </w:r>
      <w:proofErr w:type="spellEnd"/>
      <w:r w:rsidRPr="007052E0">
        <w:rPr>
          <w:rFonts w:ascii="Book Antiqua" w:eastAsia="BookAntiqua-Bold" w:hAnsi="Book Antiqua" w:cs="BookAntiqua-Bold"/>
          <w:b/>
          <w:bCs/>
          <w:color w:val="000000" w:themeColor="text1"/>
        </w:rPr>
        <w:t xml:space="preserve"> Publishing Group Inc. All rights reserved.</w:t>
      </w:r>
      <w:r w:rsidRPr="007052E0">
        <w:rPr>
          <w:rFonts w:ascii="Book Antiqua" w:hAnsi="Book Antiqua"/>
          <w:color w:val="000000" w:themeColor="text1"/>
          <w:lang w:eastAsia="zh-CN"/>
        </w:rPr>
        <w:fldChar w:fldCharType="begin"/>
      </w:r>
      <w:r w:rsidRPr="007052E0">
        <w:rPr>
          <w:rFonts w:ascii="Book Antiqua" w:hAnsi="Book Antiqua"/>
          <w:color w:val="000000" w:themeColor="text1"/>
          <w:lang w:eastAsia="zh-CN"/>
        </w:rPr>
        <w:instrText xml:space="preserve"> ADDIN EN.REFLIST </w:instrText>
      </w:r>
      <w:r w:rsidRPr="007052E0">
        <w:rPr>
          <w:rFonts w:ascii="Book Antiqua" w:hAnsi="Book Antiqua"/>
          <w:color w:val="000000" w:themeColor="text1"/>
          <w:lang w:eastAsia="zh-CN"/>
        </w:rPr>
        <w:fldChar w:fldCharType="end"/>
      </w:r>
      <w:bookmarkStart w:id="11" w:name="_GoBack"/>
      <w:bookmarkEnd w:id="10"/>
      <w:bookmarkEnd w:id="11"/>
    </w:p>
    <w:p w14:paraId="08B1998E" w14:textId="77777777" w:rsidR="00970385" w:rsidRPr="0093649E" w:rsidRDefault="00970385" w:rsidP="0093649E">
      <w:pPr>
        <w:spacing w:line="360" w:lineRule="auto"/>
        <w:jc w:val="both"/>
        <w:rPr>
          <w:rFonts w:ascii="Book Antiqua" w:eastAsia="Book Antiqua" w:hAnsi="Book Antiqua" w:cs="Book Antiqua"/>
          <w:color w:val="000000"/>
        </w:rPr>
      </w:pPr>
    </w:p>
    <w:sectPr w:rsidR="00970385" w:rsidRPr="009364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C3ACC0" w14:textId="77777777" w:rsidR="00AA1A05" w:rsidRDefault="00AA1A05" w:rsidP="00E26D3E">
      <w:r>
        <w:separator/>
      </w:r>
    </w:p>
  </w:endnote>
  <w:endnote w:type="continuationSeparator" w:id="0">
    <w:p w14:paraId="374AE798" w14:textId="77777777" w:rsidR="00AA1A05" w:rsidRDefault="00AA1A05" w:rsidP="00E26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CE4E4" w14:textId="7AB336C8" w:rsidR="00E26D3E" w:rsidRPr="00E26D3E" w:rsidRDefault="00E26D3E" w:rsidP="00E26D3E">
    <w:pPr>
      <w:pStyle w:val="a6"/>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7052E0">
      <w:rPr>
        <w:rFonts w:ascii="Book Antiqua" w:hAnsi="Book Antiqua"/>
        <w:noProof/>
        <w:sz w:val="24"/>
        <w:szCs w:val="24"/>
      </w:rPr>
      <w:t>2</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7052E0">
      <w:rPr>
        <w:rFonts w:ascii="Book Antiqua" w:hAnsi="Book Antiqua"/>
        <w:noProof/>
        <w:sz w:val="24"/>
        <w:szCs w:val="24"/>
      </w:rPr>
      <w:t>20</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32E493" w14:textId="77777777" w:rsidR="00AA1A05" w:rsidRDefault="00AA1A05" w:rsidP="00E26D3E">
      <w:r>
        <w:separator/>
      </w:r>
    </w:p>
  </w:footnote>
  <w:footnote w:type="continuationSeparator" w:id="0">
    <w:p w14:paraId="01B52C21" w14:textId="77777777" w:rsidR="00AA1A05" w:rsidRDefault="00AA1A05" w:rsidP="00E26D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DB0B52C6-BF2A-4D97-9184-2B1195DF12B5}"/>
    <w:docVar w:name="KY_MEDREF_VERSION" w:val="3"/>
  </w:docVars>
  <w:rsids>
    <w:rsidRoot w:val="00A77B3E"/>
    <w:rsid w:val="00001267"/>
    <w:rsid w:val="0004634B"/>
    <w:rsid w:val="000473EA"/>
    <w:rsid w:val="000615F8"/>
    <w:rsid w:val="00073626"/>
    <w:rsid w:val="00082E83"/>
    <w:rsid w:val="00097885"/>
    <w:rsid w:val="000B0097"/>
    <w:rsid w:val="000C4426"/>
    <w:rsid w:val="000E04FD"/>
    <w:rsid w:val="000F3059"/>
    <w:rsid w:val="00102B28"/>
    <w:rsid w:val="00115DC1"/>
    <w:rsid w:val="0012313C"/>
    <w:rsid w:val="001264B4"/>
    <w:rsid w:val="00132A25"/>
    <w:rsid w:val="001354CE"/>
    <w:rsid w:val="00183D69"/>
    <w:rsid w:val="001B0DFD"/>
    <w:rsid w:val="001B5C5D"/>
    <w:rsid w:val="001E42AB"/>
    <w:rsid w:val="002007BA"/>
    <w:rsid w:val="00202863"/>
    <w:rsid w:val="00216A6E"/>
    <w:rsid w:val="00250A2C"/>
    <w:rsid w:val="00261EAA"/>
    <w:rsid w:val="00262C16"/>
    <w:rsid w:val="002F76ED"/>
    <w:rsid w:val="0032524D"/>
    <w:rsid w:val="00332D91"/>
    <w:rsid w:val="00352BFF"/>
    <w:rsid w:val="003546FA"/>
    <w:rsid w:val="00360C23"/>
    <w:rsid w:val="003824D0"/>
    <w:rsid w:val="003A7E9E"/>
    <w:rsid w:val="003B5B62"/>
    <w:rsid w:val="003C0440"/>
    <w:rsid w:val="003D0E67"/>
    <w:rsid w:val="00437C23"/>
    <w:rsid w:val="00437D64"/>
    <w:rsid w:val="004549E7"/>
    <w:rsid w:val="004A0DE7"/>
    <w:rsid w:val="004B3D06"/>
    <w:rsid w:val="004D6CC1"/>
    <w:rsid w:val="004E4E09"/>
    <w:rsid w:val="00540463"/>
    <w:rsid w:val="0054048E"/>
    <w:rsid w:val="00545075"/>
    <w:rsid w:val="00551968"/>
    <w:rsid w:val="00586BBF"/>
    <w:rsid w:val="00592310"/>
    <w:rsid w:val="005B0851"/>
    <w:rsid w:val="005B2C4B"/>
    <w:rsid w:val="005D21DE"/>
    <w:rsid w:val="005D60C9"/>
    <w:rsid w:val="005E3C96"/>
    <w:rsid w:val="006003C7"/>
    <w:rsid w:val="00611B5C"/>
    <w:rsid w:val="00640AD4"/>
    <w:rsid w:val="00652B46"/>
    <w:rsid w:val="006B0C77"/>
    <w:rsid w:val="006D4CB3"/>
    <w:rsid w:val="006F1E99"/>
    <w:rsid w:val="007052E0"/>
    <w:rsid w:val="00721B0C"/>
    <w:rsid w:val="007348D0"/>
    <w:rsid w:val="00790CE5"/>
    <w:rsid w:val="00795D2D"/>
    <w:rsid w:val="007A221E"/>
    <w:rsid w:val="007B20B7"/>
    <w:rsid w:val="007C1DE0"/>
    <w:rsid w:val="007C5DC7"/>
    <w:rsid w:val="007D7D5F"/>
    <w:rsid w:val="007F4CD2"/>
    <w:rsid w:val="007F7B3B"/>
    <w:rsid w:val="00812006"/>
    <w:rsid w:val="00890F78"/>
    <w:rsid w:val="00895F65"/>
    <w:rsid w:val="008A6A51"/>
    <w:rsid w:val="008E4AA0"/>
    <w:rsid w:val="008E6D9C"/>
    <w:rsid w:val="00906678"/>
    <w:rsid w:val="00915B1B"/>
    <w:rsid w:val="009224C8"/>
    <w:rsid w:val="00924857"/>
    <w:rsid w:val="0093086A"/>
    <w:rsid w:val="0093649E"/>
    <w:rsid w:val="009378F4"/>
    <w:rsid w:val="00942BE2"/>
    <w:rsid w:val="0094443D"/>
    <w:rsid w:val="00956BD2"/>
    <w:rsid w:val="00970385"/>
    <w:rsid w:val="00971686"/>
    <w:rsid w:val="0098564B"/>
    <w:rsid w:val="009A4C38"/>
    <w:rsid w:val="009A5479"/>
    <w:rsid w:val="009D0FA2"/>
    <w:rsid w:val="00A0034A"/>
    <w:rsid w:val="00A00FFA"/>
    <w:rsid w:val="00A0117C"/>
    <w:rsid w:val="00A256A9"/>
    <w:rsid w:val="00A33709"/>
    <w:rsid w:val="00A3410A"/>
    <w:rsid w:val="00A41EDA"/>
    <w:rsid w:val="00A6174C"/>
    <w:rsid w:val="00A65059"/>
    <w:rsid w:val="00A77B3E"/>
    <w:rsid w:val="00A9356D"/>
    <w:rsid w:val="00AA1A05"/>
    <w:rsid w:val="00B20912"/>
    <w:rsid w:val="00B4056B"/>
    <w:rsid w:val="00B7484D"/>
    <w:rsid w:val="00B9647E"/>
    <w:rsid w:val="00BC50CB"/>
    <w:rsid w:val="00BE0060"/>
    <w:rsid w:val="00C06C82"/>
    <w:rsid w:val="00C10538"/>
    <w:rsid w:val="00C15675"/>
    <w:rsid w:val="00C2793F"/>
    <w:rsid w:val="00C35002"/>
    <w:rsid w:val="00C77C2D"/>
    <w:rsid w:val="00C938A5"/>
    <w:rsid w:val="00CA2A55"/>
    <w:rsid w:val="00CD6FE1"/>
    <w:rsid w:val="00CE6335"/>
    <w:rsid w:val="00CF2E6C"/>
    <w:rsid w:val="00CF668D"/>
    <w:rsid w:val="00D3350E"/>
    <w:rsid w:val="00D60ECA"/>
    <w:rsid w:val="00D72F93"/>
    <w:rsid w:val="00D97850"/>
    <w:rsid w:val="00DA0DD1"/>
    <w:rsid w:val="00DA4AC1"/>
    <w:rsid w:val="00DA7EE9"/>
    <w:rsid w:val="00DB20AD"/>
    <w:rsid w:val="00DC5F71"/>
    <w:rsid w:val="00DD796B"/>
    <w:rsid w:val="00DE1B9D"/>
    <w:rsid w:val="00E14FC5"/>
    <w:rsid w:val="00E26CEC"/>
    <w:rsid w:val="00E26D3E"/>
    <w:rsid w:val="00E45FC5"/>
    <w:rsid w:val="00E53FEE"/>
    <w:rsid w:val="00E809D5"/>
    <w:rsid w:val="00E937D4"/>
    <w:rsid w:val="00EF4E6D"/>
    <w:rsid w:val="00F056AC"/>
    <w:rsid w:val="00F24D9B"/>
    <w:rsid w:val="00F2685C"/>
    <w:rsid w:val="00F45AA2"/>
    <w:rsid w:val="00F47E96"/>
    <w:rsid w:val="00F8199F"/>
    <w:rsid w:val="00F85FDF"/>
    <w:rsid w:val="00F92BE5"/>
    <w:rsid w:val="00FA771B"/>
    <w:rsid w:val="00FF5FA4"/>
    <w:rsid w:val="101B3264"/>
    <w:rsid w:val="51A40AB7"/>
    <w:rsid w:val="74250E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3F68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5AA2"/>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style>
  <w:style w:type="paragraph" w:styleId="a5">
    <w:name w:val="Balloon Text"/>
    <w:basedOn w:val="a"/>
    <w:link w:val="Char1"/>
    <w:qFormat/>
    <w:rPr>
      <w:rFonts w:ascii="Segoe UI" w:hAnsi="Segoe UI" w:cs="Segoe UI"/>
      <w:sz w:val="18"/>
      <w:szCs w:val="18"/>
    </w:rPr>
  </w:style>
  <w:style w:type="paragraph" w:styleId="a6">
    <w:name w:val="footer"/>
    <w:basedOn w:val="a"/>
    <w:link w:val="Char2"/>
    <w:pPr>
      <w:tabs>
        <w:tab w:val="center" w:pos="4153"/>
        <w:tab w:val="right" w:pos="8306"/>
      </w:tabs>
      <w:snapToGrid w:val="0"/>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character" w:styleId="a8">
    <w:name w:val="Hyperlink"/>
    <w:basedOn w:val="a0"/>
    <w:qFormat/>
    <w:rPr>
      <w:color w:val="0000FF" w:themeColor="hyperlink"/>
      <w:u w:val="single"/>
    </w:rPr>
  </w:style>
  <w:style w:type="character" w:styleId="a9">
    <w:name w:val="annotation reference"/>
    <w:basedOn w:val="a0"/>
    <w:rPr>
      <w:sz w:val="21"/>
      <w:szCs w:val="21"/>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a0"/>
    <w:link w:val="a4"/>
    <w:qFormat/>
    <w:rPr>
      <w:rFonts w:eastAsia="Times New Roman"/>
      <w:sz w:val="24"/>
      <w:szCs w:val="24"/>
      <w:lang w:eastAsia="en-US"/>
    </w:rPr>
  </w:style>
  <w:style w:type="character" w:customStyle="1" w:styleId="Char">
    <w:name w:val="批注主题 Char"/>
    <w:basedOn w:val="Char0"/>
    <w:link w:val="a3"/>
    <w:rPr>
      <w:rFonts w:eastAsia="Times New Roman"/>
      <w:b/>
      <w:bCs/>
      <w:sz w:val="24"/>
      <w:szCs w:val="24"/>
      <w:lang w:eastAsia="en-US"/>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1">
    <w:name w:val="批注框文本 Char"/>
    <w:basedOn w:val="a0"/>
    <w:link w:val="a5"/>
    <w:rPr>
      <w:rFonts w:ascii="Segoe UI" w:eastAsia="Times New Roman" w:hAnsi="Segoe UI" w:cs="Segoe UI"/>
      <w:sz w:val="18"/>
      <w:szCs w:val="18"/>
      <w:lang w:eastAsia="en-US"/>
    </w:rPr>
  </w:style>
  <w:style w:type="character" w:customStyle="1" w:styleId="Char3">
    <w:name w:val="页眉 Char"/>
    <w:basedOn w:val="a0"/>
    <w:link w:val="a7"/>
    <w:qFormat/>
    <w:rPr>
      <w:rFonts w:eastAsia="Times New Roman"/>
      <w:sz w:val="18"/>
      <w:szCs w:val="18"/>
      <w:lang w:eastAsia="en-US"/>
    </w:rPr>
  </w:style>
  <w:style w:type="character" w:customStyle="1" w:styleId="Char2">
    <w:name w:val="页脚 Char"/>
    <w:basedOn w:val="a0"/>
    <w:link w:val="a6"/>
    <w:qFormat/>
    <w:rPr>
      <w:rFonts w:eastAsia="Times New Roman"/>
      <w:sz w:val="18"/>
      <w:szCs w:val="18"/>
      <w:lang w:eastAsia="en-US"/>
    </w:rPr>
  </w:style>
  <w:style w:type="paragraph" w:styleId="ab">
    <w:name w:val="Revision"/>
    <w:hidden/>
    <w:uiPriority w:val="99"/>
    <w:semiHidden/>
    <w:rsid w:val="00262C16"/>
    <w:rPr>
      <w:rFonts w:eastAsia="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5AA2"/>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style>
  <w:style w:type="paragraph" w:styleId="a5">
    <w:name w:val="Balloon Text"/>
    <w:basedOn w:val="a"/>
    <w:link w:val="Char1"/>
    <w:qFormat/>
    <w:rPr>
      <w:rFonts w:ascii="Segoe UI" w:hAnsi="Segoe UI" w:cs="Segoe UI"/>
      <w:sz w:val="18"/>
      <w:szCs w:val="18"/>
    </w:rPr>
  </w:style>
  <w:style w:type="paragraph" w:styleId="a6">
    <w:name w:val="footer"/>
    <w:basedOn w:val="a"/>
    <w:link w:val="Char2"/>
    <w:pPr>
      <w:tabs>
        <w:tab w:val="center" w:pos="4153"/>
        <w:tab w:val="right" w:pos="8306"/>
      </w:tabs>
      <w:snapToGrid w:val="0"/>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character" w:styleId="a8">
    <w:name w:val="Hyperlink"/>
    <w:basedOn w:val="a0"/>
    <w:qFormat/>
    <w:rPr>
      <w:color w:val="0000FF" w:themeColor="hyperlink"/>
      <w:u w:val="single"/>
    </w:rPr>
  </w:style>
  <w:style w:type="character" w:styleId="a9">
    <w:name w:val="annotation reference"/>
    <w:basedOn w:val="a0"/>
    <w:rPr>
      <w:sz w:val="21"/>
      <w:szCs w:val="21"/>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a0"/>
    <w:link w:val="a4"/>
    <w:qFormat/>
    <w:rPr>
      <w:rFonts w:eastAsia="Times New Roman"/>
      <w:sz w:val="24"/>
      <w:szCs w:val="24"/>
      <w:lang w:eastAsia="en-US"/>
    </w:rPr>
  </w:style>
  <w:style w:type="character" w:customStyle="1" w:styleId="Char">
    <w:name w:val="批注主题 Char"/>
    <w:basedOn w:val="Char0"/>
    <w:link w:val="a3"/>
    <w:rPr>
      <w:rFonts w:eastAsia="Times New Roman"/>
      <w:b/>
      <w:bCs/>
      <w:sz w:val="24"/>
      <w:szCs w:val="24"/>
      <w:lang w:eastAsia="en-US"/>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1">
    <w:name w:val="批注框文本 Char"/>
    <w:basedOn w:val="a0"/>
    <w:link w:val="a5"/>
    <w:rPr>
      <w:rFonts w:ascii="Segoe UI" w:eastAsia="Times New Roman" w:hAnsi="Segoe UI" w:cs="Segoe UI"/>
      <w:sz w:val="18"/>
      <w:szCs w:val="18"/>
      <w:lang w:eastAsia="en-US"/>
    </w:rPr>
  </w:style>
  <w:style w:type="character" w:customStyle="1" w:styleId="Char3">
    <w:name w:val="页眉 Char"/>
    <w:basedOn w:val="a0"/>
    <w:link w:val="a7"/>
    <w:qFormat/>
    <w:rPr>
      <w:rFonts w:eastAsia="Times New Roman"/>
      <w:sz w:val="18"/>
      <w:szCs w:val="18"/>
      <w:lang w:eastAsia="en-US"/>
    </w:rPr>
  </w:style>
  <w:style w:type="character" w:customStyle="1" w:styleId="Char2">
    <w:name w:val="页脚 Char"/>
    <w:basedOn w:val="a0"/>
    <w:link w:val="a6"/>
    <w:qFormat/>
    <w:rPr>
      <w:rFonts w:eastAsia="Times New Roman"/>
      <w:sz w:val="18"/>
      <w:szCs w:val="18"/>
      <w:lang w:eastAsia="en-US"/>
    </w:rPr>
  </w:style>
  <w:style w:type="paragraph" w:styleId="ab">
    <w:name w:val="Revision"/>
    <w:hidden/>
    <w:uiPriority w:val="99"/>
    <w:semiHidden/>
    <w:rsid w:val="00262C16"/>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2530</Words>
  <Characters>14425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说好了不回头</dc:creator>
  <cp:lastModifiedBy>liujihong2008@qq.con</cp:lastModifiedBy>
  <cp:revision>16</cp:revision>
  <dcterms:created xsi:type="dcterms:W3CDTF">2021-11-05T10:22:00Z</dcterms:created>
  <dcterms:modified xsi:type="dcterms:W3CDTF">2021-12-23T06:55:00Z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