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E5E" w14:textId="77777777" w:rsidR="00C87090" w:rsidRDefault="00B37C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22736503" w14:textId="77777777" w:rsidR="00C87090" w:rsidRDefault="00B37C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67549</w:t>
      </w:r>
    </w:p>
    <w:p w14:paraId="3FF6D70B" w14:textId="77777777" w:rsidR="00C87090" w:rsidRDefault="00B37C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BA48840" w14:textId="77777777" w:rsidR="00C87090" w:rsidRDefault="00C87090">
      <w:pPr>
        <w:spacing w:line="360" w:lineRule="auto"/>
        <w:jc w:val="both"/>
      </w:pPr>
    </w:p>
    <w:p w14:paraId="720BF57C" w14:textId="77777777" w:rsidR="00C87090" w:rsidRDefault="00B37C32">
      <w:pPr>
        <w:spacing w:line="360" w:lineRule="auto"/>
        <w:jc w:val="both"/>
      </w:pPr>
      <w:r>
        <w:rPr>
          <w:rFonts w:ascii="Book Antiqua" w:eastAsia="Book Antiqua" w:hAnsi="Book Antiqua" w:cs="Book Antiqua"/>
          <w:b/>
          <w:color w:val="000000"/>
        </w:rPr>
        <w:t>Application of</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convolutional neural network in detecting and classifying gastric cancer</w:t>
      </w:r>
    </w:p>
    <w:p w14:paraId="4FD58829" w14:textId="77777777" w:rsidR="00C87090" w:rsidRDefault="00C87090">
      <w:pPr>
        <w:spacing w:line="360" w:lineRule="auto"/>
        <w:jc w:val="both"/>
      </w:pPr>
    </w:p>
    <w:p w14:paraId="4DD57F4F" w14:textId="77777777" w:rsidR="00C87090" w:rsidRDefault="00B37C32">
      <w:pPr>
        <w:spacing w:line="360" w:lineRule="auto"/>
        <w:jc w:val="both"/>
      </w:pPr>
      <w:r>
        <w:rPr>
          <w:rFonts w:ascii="Book Antiqua" w:eastAsia="Book Antiqua" w:hAnsi="Book Antiqua" w:cs="Book Antiqua"/>
          <w:color w:val="000000"/>
        </w:rPr>
        <w:t xml:space="preserve">Feng XY </w:t>
      </w:r>
      <w:r>
        <w:rPr>
          <w:rFonts w:ascii="Book Antiqua" w:eastAsia="Book Antiqua" w:hAnsi="Book Antiqua" w:cs="Book Antiqua"/>
          <w:i/>
          <w:iCs/>
          <w:color w:val="000000"/>
        </w:rPr>
        <w:t>et al</w:t>
      </w:r>
      <w:r>
        <w:rPr>
          <w:rFonts w:ascii="Book Antiqua" w:eastAsia="Book Antiqua" w:hAnsi="Book Antiqua" w:cs="Book Antiqua"/>
          <w:color w:val="000000"/>
        </w:rPr>
        <w:t>. Convolutional neural network in gastric cancer</w:t>
      </w:r>
    </w:p>
    <w:p w14:paraId="1281E18E" w14:textId="77777777" w:rsidR="00C87090" w:rsidRDefault="00C87090">
      <w:pPr>
        <w:spacing w:line="360" w:lineRule="auto"/>
        <w:jc w:val="both"/>
      </w:pPr>
    </w:p>
    <w:p w14:paraId="1BB6AEA0" w14:textId="77777777" w:rsidR="00C87090" w:rsidRDefault="00B37C32">
      <w:pPr>
        <w:spacing w:line="360" w:lineRule="auto"/>
        <w:jc w:val="both"/>
      </w:pPr>
      <w:r>
        <w:rPr>
          <w:rFonts w:ascii="Book Antiqua" w:eastAsia="Book Antiqua" w:hAnsi="Book Antiqua" w:cs="Book Antiqua"/>
          <w:color w:val="000000"/>
        </w:rPr>
        <w:t xml:space="preserve">Xin-Yi Feng, Xi Xu, Yun Zhang, Ye-Min Xu,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She, Bin Deng</w:t>
      </w:r>
    </w:p>
    <w:p w14:paraId="4A55DFC7" w14:textId="77777777" w:rsidR="00C87090" w:rsidRDefault="00C87090">
      <w:pPr>
        <w:spacing w:line="360" w:lineRule="auto"/>
        <w:jc w:val="both"/>
      </w:pPr>
    </w:p>
    <w:p w14:paraId="5B76C336" w14:textId="77777777" w:rsidR="00C87090" w:rsidRDefault="00B37C32">
      <w:pPr>
        <w:spacing w:line="360" w:lineRule="auto"/>
        <w:jc w:val="both"/>
      </w:pPr>
      <w:r>
        <w:rPr>
          <w:rFonts w:ascii="Book Antiqua" w:eastAsia="Book Antiqua" w:hAnsi="Book Antiqua" w:cs="Book Antiqua"/>
          <w:b/>
          <w:bCs/>
          <w:color w:val="000000"/>
        </w:rPr>
        <w:t xml:space="preserve">Xin-Yi Feng, Xi Xu, Yun Zhang, Ye-Min Xu,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She, Bin Deng, </w:t>
      </w:r>
      <w:r>
        <w:rPr>
          <w:rFonts w:ascii="Book Antiqua" w:eastAsia="Book Antiqua" w:hAnsi="Book Antiqua" w:cs="Book Antiqua"/>
          <w:color w:val="000000"/>
        </w:rPr>
        <w:t>Department of Gastroenterology, Affiliated Hospital of Yangzhou University, Yangzhou 225000, Jiangsu Province, China</w:t>
      </w:r>
    </w:p>
    <w:p w14:paraId="762BDA5C" w14:textId="77777777" w:rsidR="00C87090" w:rsidRDefault="00C87090">
      <w:pPr>
        <w:spacing w:line="360" w:lineRule="auto"/>
        <w:jc w:val="both"/>
      </w:pPr>
    </w:p>
    <w:p w14:paraId="0B650345" w14:textId="77777777" w:rsidR="00C87090" w:rsidRDefault="00B37C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Feng XY and Xu X contributed equally to this work; Feng XY and Xu X conceived and drafted the manuscript; Feng XY, Xu X, Zhang 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Xu YM collected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relevant information; She Q and Deng B revised the manuscript.</w:t>
      </w:r>
    </w:p>
    <w:p w14:paraId="3D3B2DAE" w14:textId="77777777" w:rsidR="00C87090" w:rsidRDefault="00C87090">
      <w:pPr>
        <w:spacing w:line="360" w:lineRule="auto"/>
        <w:jc w:val="both"/>
      </w:pPr>
    </w:p>
    <w:p w14:paraId="22544E38" w14:textId="77777777" w:rsidR="00C87090" w:rsidRDefault="00B37C3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rPr>
        <w:t xml:space="preserve">The Key Project for Social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evelopment of Yangzhou, No. YZ2020069.</w:t>
      </w:r>
    </w:p>
    <w:p w14:paraId="1749844D" w14:textId="77777777" w:rsidR="00C87090" w:rsidRDefault="00C87090">
      <w:pPr>
        <w:spacing w:line="360" w:lineRule="auto"/>
        <w:jc w:val="both"/>
      </w:pPr>
    </w:p>
    <w:p w14:paraId="7A653C29" w14:textId="77777777" w:rsidR="00C87090" w:rsidRDefault="00B37C32">
      <w:pPr>
        <w:spacing w:line="360" w:lineRule="auto"/>
        <w:jc w:val="both"/>
      </w:pPr>
      <w:r>
        <w:rPr>
          <w:rFonts w:ascii="Book Antiqua" w:eastAsia="Book Antiqua" w:hAnsi="Book Antiqua" w:cs="Book Antiqua"/>
          <w:b/>
          <w:bCs/>
          <w:color w:val="000000"/>
        </w:rPr>
        <w:t xml:space="preserve">Corresponding author: Bin Deng, MD, Associate Professor, Chief Physician, </w:t>
      </w:r>
      <w:r>
        <w:rPr>
          <w:rFonts w:ascii="Book Antiqua" w:eastAsia="Book Antiqua" w:hAnsi="Book Antiqua" w:cs="Book Antiqua"/>
          <w:color w:val="000000"/>
        </w:rPr>
        <w:t xml:space="preserve">Department of Gastroenterology, Affiliated Hospital of Yangzhou University, No. 368 </w:t>
      </w:r>
      <w:proofErr w:type="spellStart"/>
      <w:r>
        <w:rPr>
          <w:rFonts w:ascii="Book Antiqua" w:eastAsia="Book Antiqua" w:hAnsi="Book Antiqua" w:cs="Book Antiqua"/>
          <w:color w:val="000000"/>
        </w:rPr>
        <w:t>Hanjiang</w:t>
      </w:r>
      <w:proofErr w:type="spellEnd"/>
      <w:r>
        <w:rPr>
          <w:rFonts w:ascii="Book Antiqua" w:eastAsia="Book Antiqua" w:hAnsi="Book Antiqua" w:cs="Book Antiqua"/>
          <w:color w:val="000000"/>
        </w:rPr>
        <w:t xml:space="preserve"> Middle Road, Yangzhou 225000, Jiangsu Province, China. chinadbin@126.com</w:t>
      </w:r>
    </w:p>
    <w:p w14:paraId="18C1E7F5" w14:textId="77777777" w:rsidR="00C87090" w:rsidRDefault="00C87090">
      <w:pPr>
        <w:spacing w:line="360" w:lineRule="auto"/>
        <w:jc w:val="both"/>
      </w:pPr>
    </w:p>
    <w:p w14:paraId="61EC6D9B" w14:textId="77777777" w:rsidR="00C87090" w:rsidRDefault="00B37C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4635B7B6" w14:textId="77777777" w:rsidR="00C87090" w:rsidRDefault="00B37C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15D5AA3F" w14:textId="77777777" w:rsidR="00C87090" w:rsidRDefault="00B37C3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7, 2021</w:t>
      </w:r>
    </w:p>
    <w:p w14:paraId="40F0E04B" w14:textId="30019095" w:rsidR="00C87090" w:rsidRDefault="00B37C32">
      <w:pPr>
        <w:spacing w:line="360" w:lineRule="auto"/>
        <w:jc w:val="both"/>
      </w:pPr>
      <w:r>
        <w:rPr>
          <w:rFonts w:ascii="Book Antiqua" w:eastAsia="Book Antiqua" w:hAnsi="Book Antiqua" w:cs="Book Antiqua"/>
          <w:b/>
          <w:bCs/>
          <w:color w:val="000000"/>
        </w:rPr>
        <w:t xml:space="preserve">Published online: </w:t>
      </w:r>
      <w:r w:rsidR="00E92EF7">
        <w:rPr>
          <w:rFonts w:ascii="Book Antiqua" w:eastAsia="Book Antiqua" w:hAnsi="Book Antiqua" w:cs="Book Antiqua"/>
          <w:bCs/>
          <w:color w:val="000000"/>
        </w:rPr>
        <w:t>June 28, 2021</w:t>
      </w:r>
    </w:p>
    <w:p w14:paraId="73D979EE" w14:textId="77777777" w:rsidR="00C87090" w:rsidRDefault="00C87090">
      <w:pPr>
        <w:spacing w:line="360" w:lineRule="auto"/>
        <w:jc w:val="both"/>
        <w:sectPr w:rsidR="00C87090">
          <w:footerReference w:type="default" r:id="rId8"/>
          <w:pgSz w:w="12240" w:h="15840"/>
          <w:pgMar w:top="1440" w:right="1440" w:bottom="1440" w:left="1440" w:header="720" w:footer="720" w:gutter="0"/>
          <w:cols w:space="720"/>
          <w:docGrid w:linePitch="360"/>
        </w:sectPr>
      </w:pPr>
    </w:p>
    <w:p w14:paraId="792793BF" w14:textId="77777777" w:rsidR="00C87090" w:rsidRDefault="00B37C32">
      <w:pPr>
        <w:spacing w:line="360" w:lineRule="auto"/>
        <w:jc w:val="both"/>
      </w:pPr>
      <w:r>
        <w:rPr>
          <w:rFonts w:ascii="Book Antiqua" w:eastAsia="Book Antiqua" w:hAnsi="Book Antiqua" w:cs="Book Antiqua"/>
          <w:b/>
          <w:color w:val="000000"/>
        </w:rPr>
        <w:lastRenderedPageBreak/>
        <w:t>Abstract</w:t>
      </w:r>
    </w:p>
    <w:p w14:paraId="7E5C02FD" w14:textId="77777777" w:rsidR="00C87090" w:rsidRDefault="00B37C32">
      <w:pPr>
        <w:spacing w:line="360" w:lineRule="auto"/>
        <w:jc w:val="both"/>
      </w:pPr>
      <w:bookmarkStart w:id="0" w:name="_Hlk73711863"/>
      <w:r>
        <w:rPr>
          <w:rFonts w:ascii="Book Antiqua" w:eastAsia="Book Antiqua" w:hAnsi="Book Antiqua" w:cs="Book Antiqua"/>
          <w:color w:val="000000"/>
        </w:rPr>
        <w:t>Gastric cancer</w:t>
      </w:r>
      <w:bookmarkEnd w:id="0"/>
      <w:r>
        <w:rPr>
          <w:rFonts w:ascii="Book Antiqua" w:eastAsia="Book Antiqua" w:hAnsi="Book Antiqua" w:cs="Book Antiqua"/>
          <w:color w:val="000000"/>
        </w:rPr>
        <w:t xml:space="preserve"> (GC) is the fifth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common cancer in the world, and at present, esophagogastroduodenoscopy is recognized as an acceptable method for the screening and monitoring of GC. Convolutional neural networks (CNNs) are a type of deep learning model and have been widely used for image analysis. This paper reviews the application and prospects of CNNs in detecting and classifying GC, aiming to introduce a computer-aided diagnosis system and to provide evidence for subsequent studies.</w:t>
      </w:r>
    </w:p>
    <w:p w14:paraId="2AEBA6D0" w14:textId="77777777" w:rsidR="00C87090" w:rsidRDefault="00C87090">
      <w:pPr>
        <w:spacing w:line="360" w:lineRule="auto"/>
        <w:jc w:val="both"/>
      </w:pPr>
    </w:p>
    <w:p w14:paraId="2D6B39A1" w14:textId="77777777" w:rsidR="00C87090" w:rsidRDefault="00B37C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Convolutional neural network; Endoscopy; Gastric cancer; Deep learning</w:t>
      </w:r>
    </w:p>
    <w:p w14:paraId="058E9495" w14:textId="0EE7EC98" w:rsidR="00C87090" w:rsidRDefault="00C87090">
      <w:pPr>
        <w:spacing w:line="360" w:lineRule="auto"/>
        <w:jc w:val="both"/>
      </w:pPr>
    </w:p>
    <w:p w14:paraId="3BC6047C" w14:textId="77777777" w:rsidR="00C8286F" w:rsidRPr="00026CB8" w:rsidRDefault="00C8286F" w:rsidP="00C8286F">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26C31F9" w14:textId="77777777" w:rsidR="00C8286F" w:rsidRDefault="00C8286F">
      <w:pPr>
        <w:spacing w:line="360" w:lineRule="auto"/>
        <w:jc w:val="both"/>
      </w:pPr>
    </w:p>
    <w:p w14:paraId="470F4BEB" w14:textId="0130EF34" w:rsidR="00627749" w:rsidRDefault="00627749" w:rsidP="008360C3">
      <w:pPr>
        <w:adjustRightInd w:val="0"/>
        <w:snapToGrid w:val="0"/>
        <w:spacing w:line="360" w:lineRule="auto"/>
        <w:rPr>
          <w:rFonts w:ascii="Book Antiqua" w:eastAsia="Book Antiqua" w:hAnsi="Book Antiqua" w:cs="Book Antiqua"/>
        </w:rPr>
      </w:pPr>
      <w:r w:rsidRPr="00A126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B37C32">
        <w:rPr>
          <w:rFonts w:ascii="Book Antiqua" w:eastAsia="Book Antiqua" w:hAnsi="Book Antiqua" w:cs="Book Antiqua"/>
          <w:color w:val="000000"/>
        </w:rPr>
        <w:t>Feng XY, Xu X, Zhang Y, Xu YM, She Q, Deng B. Application of</w:t>
      </w:r>
      <w:r w:rsidR="00B37C32">
        <w:rPr>
          <w:rFonts w:ascii="Book Antiqua" w:eastAsia="宋体" w:hAnsi="Book Antiqua" w:cs="Book Antiqua" w:hint="eastAsia"/>
          <w:color w:val="000000"/>
          <w:lang w:eastAsia="zh-CN"/>
        </w:rPr>
        <w:t xml:space="preserve"> </w:t>
      </w:r>
      <w:r w:rsidR="00B37C32">
        <w:rPr>
          <w:rFonts w:ascii="Book Antiqua" w:eastAsia="Book Antiqua" w:hAnsi="Book Antiqua" w:cs="Book Antiqua"/>
          <w:color w:val="000000"/>
        </w:rPr>
        <w:t xml:space="preserve">convolutional neural network in detecting and classifying gastric cancer. </w:t>
      </w:r>
      <w:proofErr w:type="spellStart"/>
      <w:r w:rsidR="00B37C32">
        <w:rPr>
          <w:rFonts w:ascii="Book Antiqua" w:eastAsia="Book Antiqua" w:hAnsi="Book Antiqua" w:cs="Book Antiqua"/>
          <w:i/>
          <w:iCs/>
          <w:color w:val="000000"/>
        </w:rPr>
        <w:t>Artif</w:t>
      </w:r>
      <w:proofErr w:type="spellEnd"/>
      <w:r w:rsidR="00B37C32">
        <w:rPr>
          <w:rFonts w:ascii="Book Antiqua" w:eastAsia="Book Antiqua" w:hAnsi="Book Antiqua" w:cs="Book Antiqua"/>
          <w:i/>
          <w:iCs/>
          <w:color w:val="000000"/>
        </w:rPr>
        <w:t xml:space="preserve"> </w:t>
      </w:r>
      <w:proofErr w:type="spellStart"/>
      <w:r w:rsidR="00B37C32">
        <w:rPr>
          <w:rFonts w:ascii="Book Antiqua" w:eastAsia="Book Antiqua" w:hAnsi="Book Antiqua" w:cs="Book Antiqua"/>
          <w:i/>
          <w:iCs/>
          <w:color w:val="000000"/>
        </w:rPr>
        <w:t>Intell</w:t>
      </w:r>
      <w:proofErr w:type="spellEnd"/>
      <w:r w:rsidR="00B37C32">
        <w:rPr>
          <w:rFonts w:ascii="Book Antiqua" w:eastAsia="Book Antiqua" w:hAnsi="Book Antiqua" w:cs="Book Antiqua"/>
          <w:i/>
          <w:iCs/>
          <w:color w:val="000000"/>
        </w:rPr>
        <w:t xml:space="preserve"> </w:t>
      </w:r>
      <w:proofErr w:type="spellStart"/>
      <w:r w:rsidR="00B37C32">
        <w:rPr>
          <w:rFonts w:ascii="Book Antiqua" w:eastAsia="Book Antiqua" w:hAnsi="Book Antiqua" w:cs="Book Antiqua"/>
          <w:i/>
          <w:iCs/>
          <w:color w:val="000000"/>
        </w:rPr>
        <w:t>Gastrointest</w:t>
      </w:r>
      <w:proofErr w:type="spellEnd"/>
      <w:r w:rsidR="00B37C32">
        <w:rPr>
          <w:rFonts w:ascii="Book Antiqua" w:eastAsia="Book Antiqua" w:hAnsi="Book Antiqua" w:cs="Book Antiqua"/>
          <w:i/>
          <w:iCs/>
          <w:color w:val="000000"/>
        </w:rPr>
        <w:t xml:space="preserve"> </w:t>
      </w:r>
      <w:proofErr w:type="spellStart"/>
      <w:r w:rsidR="00B37C32">
        <w:rPr>
          <w:rFonts w:ascii="Book Antiqua" w:eastAsia="Book Antiqua" w:hAnsi="Book Antiqua" w:cs="Book Antiqua"/>
          <w:i/>
          <w:iCs/>
          <w:color w:val="000000"/>
        </w:rPr>
        <w:t>Endosc</w:t>
      </w:r>
      <w:proofErr w:type="spellEnd"/>
      <w:r w:rsidR="00B37C32">
        <w:rPr>
          <w:rFonts w:ascii="Book Antiqua" w:eastAsia="Book Antiqua" w:hAnsi="Book Antiqua" w:cs="Book Antiqua"/>
          <w:color w:val="000000"/>
        </w:rPr>
        <w:t xml:space="preserve"> </w:t>
      </w:r>
      <w:r w:rsidR="008360C3" w:rsidRPr="008360C3">
        <w:rPr>
          <w:rFonts w:ascii="Book Antiqua" w:eastAsia="Book Antiqua" w:hAnsi="Book Antiqua" w:cs="Book Antiqua"/>
        </w:rPr>
        <w:t xml:space="preserve">2021; 2(3): </w:t>
      </w:r>
      <w:r w:rsidR="008923FB">
        <w:rPr>
          <w:rFonts w:ascii="Book Antiqua" w:hAnsi="Book Antiqua"/>
        </w:rPr>
        <w:t>71-78</w:t>
      </w:r>
    </w:p>
    <w:p w14:paraId="2ABC5EE8" w14:textId="40A9137B" w:rsidR="00627749" w:rsidRPr="008923FB" w:rsidRDefault="008360C3" w:rsidP="008360C3">
      <w:pPr>
        <w:adjustRightInd w:val="0"/>
        <w:snapToGrid w:val="0"/>
        <w:spacing w:line="360" w:lineRule="auto"/>
        <w:rPr>
          <w:rFonts w:ascii="Book Antiqua" w:eastAsia="Book Antiqua" w:hAnsi="Book Antiqua" w:cs="Book Antiqua"/>
        </w:rPr>
      </w:pPr>
      <w:r w:rsidRPr="008923FB">
        <w:rPr>
          <w:rFonts w:ascii="Book Antiqua" w:eastAsia="Book Antiqua" w:hAnsi="Book Antiqua" w:cs="Book Antiqua"/>
          <w:b/>
          <w:bCs/>
        </w:rPr>
        <w:t>URL:</w:t>
      </w:r>
      <w:r w:rsidRPr="008923FB">
        <w:rPr>
          <w:rFonts w:ascii="Book Antiqua" w:eastAsia="Book Antiqua" w:hAnsi="Book Antiqua" w:cs="Book Antiqua"/>
        </w:rPr>
        <w:t xml:space="preserve"> https://www.wjgnet.com/2689-7164/full/v2/i3/</w:t>
      </w:r>
      <w:r w:rsidR="00627749" w:rsidRPr="008923FB">
        <w:rPr>
          <w:rFonts w:ascii="Book Antiqua" w:eastAsia="Book Antiqua" w:hAnsi="Book Antiqua" w:cs="Book Antiqua"/>
        </w:rPr>
        <w:t>7</w:t>
      </w:r>
      <w:r w:rsidR="008923FB">
        <w:rPr>
          <w:rFonts w:ascii="Book Antiqua" w:eastAsia="Book Antiqua" w:hAnsi="Book Antiqua" w:cs="Book Antiqua"/>
        </w:rPr>
        <w:t>1</w:t>
      </w:r>
      <w:r w:rsidRPr="008923FB">
        <w:rPr>
          <w:rFonts w:ascii="Book Antiqua" w:eastAsia="Book Antiqua" w:hAnsi="Book Antiqua" w:cs="Book Antiqua"/>
        </w:rPr>
        <w:t>.htm</w:t>
      </w:r>
    </w:p>
    <w:p w14:paraId="6C9BC957" w14:textId="5C123A96" w:rsidR="008360C3" w:rsidRPr="008923FB" w:rsidRDefault="008360C3" w:rsidP="008360C3">
      <w:pPr>
        <w:adjustRightInd w:val="0"/>
        <w:snapToGrid w:val="0"/>
        <w:spacing w:line="360" w:lineRule="auto"/>
        <w:rPr>
          <w:rFonts w:ascii="Book Antiqua" w:eastAsia="Book Antiqua" w:hAnsi="Book Antiqua" w:cs="Book Antiqua"/>
        </w:rPr>
      </w:pPr>
      <w:r w:rsidRPr="008923FB">
        <w:rPr>
          <w:rFonts w:ascii="Book Antiqua" w:eastAsia="Book Antiqua" w:hAnsi="Book Antiqua" w:cs="Book Antiqua"/>
          <w:b/>
          <w:bCs/>
        </w:rPr>
        <w:t>DOI:</w:t>
      </w:r>
      <w:r w:rsidRPr="008923FB">
        <w:rPr>
          <w:rFonts w:ascii="Book Antiqua" w:eastAsia="Book Antiqua" w:hAnsi="Book Antiqua" w:cs="Book Antiqua"/>
        </w:rPr>
        <w:t xml:space="preserve"> https://dx.doi.org/10.37126/aige.v2.i3.</w:t>
      </w:r>
      <w:r w:rsidR="00627749" w:rsidRPr="008923FB">
        <w:rPr>
          <w:rFonts w:ascii="Book Antiqua" w:eastAsia="Book Antiqua" w:hAnsi="Book Antiqua" w:cs="Book Antiqua"/>
        </w:rPr>
        <w:t>7</w:t>
      </w:r>
      <w:r w:rsidR="008923FB">
        <w:rPr>
          <w:rFonts w:ascii="Book Antiqua" w:eastAsia="Book Antiqua" w:hAnsi="Book Antiqua" w:cs="Book Antiqua"/>
        </w:rPr>
        <w:t>1</w:t>
      </w:r>
    </w:p>
    <w:p w14:paraId="35C78EDC" w14:textId="2F87FEB3" w:rsidR="00C87090" w:rsidRPr="008923FB" w:rsidRDefault="00C87090" w:rsidP="008360C3">
      <w:pPr>
        <w:spacing w:line="360" w:lineRule="auto"/>
        <w:jc w:val="both"/>
      </w:pPr>
    </w:p>
    <w:p w14:paraId="43C06FDA" w14:textId="77777777" w:rsidR="00C87090" w:rsidRDefault="00B37C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the development of new algorithms and big data, great achievements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artificial intelligence (AI) based on deep learning have been made in diagnostic imaging, especially convolutional neural network (CNN). Esophagogastroduodenoscopy (EGD) is currently the most common method for screening and diagnosing gastric cancer (GC). When AI was combined with EGD, the diagnostic efficacy of GC could be improved. Therefore, we review the application and prospect of CNN in detecting and classifying GC, aiming to introduce a computer-aided diagnosis system and provide evidence for following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w:t>
      </w:r>
    </w:p>
    <w:p w14:paraId="488FE78B" w14:textId="77777777" w:rsidR="00C87090" w:rsidRDefault="00B37C32">
      <w:pPr>
        <w:spacing w:line="360" w:lineRule="auto"/>
        <w:jc w:val="both"/>
      </w:pPr>
      <w:r>
        <w:br w:type="page"/>
      </w:r>
      <w:r>
        <w:rPr>
          <w:rFonts w:ascii="Book Antiqua" w:eastAsia="Book Antiqua" w:hAnsi="Book Antiqua" w:cs="Book Antiqua"/>
          <w:b/>
          <w:caps/>
          <w:color w:val="000000"/>
          <w:u w:val="single"/>
        </w:rPr>
        <w:lastRenderedPageBreak/>
        <w:t>INTRODUCTION</w:t>
      </w:r>
    </w:p>
    <w:p w14:paraId="53B2A82C" w14:textId="77777777" w:rsidR="00C87090" w:rsidRDefault="00B37C32">
      <w:pPr>
        <w:spacing w:line="360" w:lineRule="auto"/>
        <w:jc w:val="both"/>
      </w:pPr>
      <w:r>
        <w:rPr>
          <w:rFonts w:ascii="Book Antiqua" w:eastAsia="Book Antiqua" w:hAnsi="Book Antiqua" w:cs="Book Antiqua"/>
          <w:color w:val="000000"/>
        </w:rPr>
        <w:t>Gastric cancer (GC) is a globally prevalent cancer, and its incidence and mortality rank fifth and fourth, respectively, among cancers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It is estimated that in 2020 there were over 1000000 new cases and 769000 deaths of GC globally. The lack of early detection and treatment contributes to the high mortality and poor outcomes of GC</w:t>
      </w:r>
      <w:r>
        <w:rPr>
          <w:rFonts w:ascii="Book Antiqua" w:eastAsia="Book Antiqua" w:hAnsi="Book Antiqua" w:cs="Book Antiqua"/>
          <w:color w:val="000000"/>
          <w:vertAlign w:val="superscript"/>
        </w:rPr>
        <w:t>[2]</w:t>
      </w:r>
      <w:r>
        <w:rPr>
          <w:rFonts w:ascii="Book Antiqua" w:eastAsia="Book Antiqua" w:hAnsi="Book Antiqua" w:cs="Book Antiqua"/>
          <w:color w:val="000000"/>
        </w:rPr>
        <w:t>. Esophagogastroduodenoscopy (EGD) is currently the most common method for screening and diagnosing GC. However, the efficacy of EGD varies significantly</w:t>
      </w:r>
      <w:r>
        <w:rPr>
          <w:rFonts w:ascii="Book Antiqua" w:eastAsia="Book Antiqua" w:hAnsi="Book Antiqua" w:cs="Book Antiqua"/>
          <w:color w:val="000000"/>
          <w:vertAlign w:val="superscript"/>
        </w:rPr>
        <w:t>[3]</w:t>
      </w:r>
      <w:r>
        <w:rPr>
          <w:rFonts w:ascii="Book Antiqua" w:eastAsia="Book Antiqua" w:hAnsi="Book Antiqua" w:cs="Book Antiqua"/>
          <w:color w:val="000000"/>
        </w:rPr>
        <w:t>. It has been reported that the false negative rate of EGD in detecting GC ranges from 4.6%-25.8%</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GC lesions are difficult to recognize due to the subtle changes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mucosa</w:t>
      </w:r>
      <w:r>
        <w:rPr>
          <w:rFonts w:ascii="Book Antiqua" w:eastAsia="Book Antiqua" w:hAnsi="Book Antiqua" w:cs="Book Antiqua"/>
          <w:color w:val="000000"/>
          <w:vertAlign w:val="superscript"/>
        </w:rPr>
        <w:t>[7]</w:t>
      </w:r>
      <w:r>
        <w:rPr>
          <w:rFonts w:ascii="Book Antiqua" w:eastAsia="Book Antiqua" w:hAnsi="Book Antiqua" w:cs="Book Antiqua"/>
          <w:color w:val="000000"/>
        </w:rPr>
        <w:t>. Additionally, the quality of EGD can be heavily influenced by the subjective determination of endoscopists</w:t>
      </w:r>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it is significant to develop an objective and reliable method to recognize possible early GC (EGC) lesions and blind spots.</w:t>
      </w:r>
    </w:p>
    <w:p w14:paraId="07EA7050" w14:textId="77777777" w:rsidR="00C87090" w:rsidRDefault="00B37C32">
      <w:pPr>
        <w:spacing w:line="360" w:lineRule="auto"/>
        <w:ind w:firstLineChars="100" w:firstLine="240"/>
        <w:jc w:val="both"/>
      </w:pPr>
      <w:r>
        <w:rPr>
          <w:rFonts w:ascii="Book Antiqua" w:eastAsia="Book Antiqua" w:hAnsi="Book Antiqua" w:cs="Book Antiqua"/>
          <w:color w:val="000000"/>
        </w:rPr>
        <w:t>With the development of new algorithms and big data, great achievements in artificial intelligence (AI) based on deep learning (DL) have been made for diagnostic imaging. Meanwhile, as one of the most representative network models in DL, convolutional neural network (CNN) contributes to enhancing the accuracy of image analysis. CCN is now being successfully applied in detecting the gastrointestinal tract</w:t>
      </w:r>
      <w:r>
        <w:rPr>
          <w:rFonts w:ascii="Book Antiqua" w:eastAsia="Book Antiqua" w:hAnsi="Book Antiqua" w:cs="Book Antiqua"/>
          <w:color w:val="000000"/>
          <w:vertAlign w:val="superscript"/>
        </w:rPr>
        <w:t>[9-11]</w:t>
      </w:r>
      <w:r>
        <w:rPr>
          <w:rFonts w:ascii="Book Antiqua" w:eastAsia="Book Antiqua" w:hAnsi="Book Antiqua" w:cs="Book Antiqua"/>
          <w:color w:val="000000"/>
        </w:rPr>
        <w:t>. CNNs have achieved tremendous successes and wide application in image recognition and classification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Therefore, we applied CNN in endoscopic diagnosis, aiming to improve the diagnostic efficacy of EGC. In this review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scrupulously elucidate the application and evolution of CNN in the detection and classification of GC.</w:t>
      </w:r>
    </w:p>
    <w:p w14:paraId="47E355C0" w14:textId="77777777" w:rsidR="00C87090" w:rsidRDefault="00C87090">
      <w:pPr>
        <w:spacing w:line="360" w:lineRule="auto"/>
        <w:jc w:val="both"/>
      </w:pPr>
    </w:p>
    <w:p w14:paraId="775D726D" w14:textId="77777777" w:rsidR="00C87090" w:rsidRDefault="00B37C32">
      <w:pPr>
        <w:spacing w:line="360" w:lineRule="auto"/>
        <w:jc w:val="both"/>
      </w:pPr>
      <w:r w:rsidRPr="00E91265">
        <w:rPr>
          <w:rFonts w:ascii="Book Antiqua" w:eastAsia="Book Antiqua" w:hAnsi="Book Antiqua" w:cs="Book Antiqua"/>
          <w:b/>
          <w:bCs/>
          <w:caps/>
          <w:color w:val="000000"/>
          <w:u w:val="single"/>
        </w:rPr>
        <w:t>convolutional neural network</w:t>
      </w:r>
    </w:p>
    <w:p w14:paraId="56FBAAF8" w14:textId="77777777" w:rsidR="00C87090" w:rsidRDefault="00B37C32">
      <w:pPr>
        <w:spacing w:line="360" w:lineRule="auto"/>
        <w:jc w:val="both"/>
      </w:pPr>
      <w:r>
        <w:rPr>
          <w:rFonts w:ascii="Book Antiqua" w:eastAsia="Book Antiqua" w:hAnsi="Book Antiqua" w:cs="Book Antiqua"/>
          <w:color w:val="000000"/>
        </w:rPr>
        <w:t>With the development of neuroscience, researchers have attempted to build artificial neural networks to simulate the structure of the human brain by mathematically activating neuronal activity. DL has been the mainstream machine learning method in many applications. It is a type of representation learning method in which a complex neural network architecture automatically learns representative data by transforming the input information into multiple levels of abstractions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Computer-aided diagnosis </w:t>
      </w:r>
      <w:r>
        <w:rPr>
          <w:rFonts w:ascii="Book Antiqua" w:eastAsia="Book Antiqua" w:hAnsi="Book Antiqua" w:cs="Book Antiqua"/>
          <w:color w:val="000000"/>
        </w:rPr>
        <w:lastRenderedPageBreak/>
        <w:t>requires the extraction of extensive original image data and the application of a series of complex algorithms. DL has a strong modeling and reasoning ability that is superb in realizing computer output diagnosis.</w:t>
      </w:r>
    </w:p>
    <w:p w14:paraId="0FDAD12D" w14:textId="77777777" w:rsidR="00C87090" w:rsidRDefault="00B37C32">
      <w:pPr>
        <w:spacing w:line="360" w:lineRule="auto"/>
        <w:ind w:firstLineChars="100" w:firstLine="240"/>
        <w:jc w:val="both"/>
      </w:pPr>
      <w:r>
        <w:rPr>
          <w:rFonts w:ascii="Book Antiqua" w:eastAsia="Book Antiqua" w:hAnsi="Book Antiqua" w:cs="Book Antiqua"/>
          <w:color w:val="000000"/>
        </w:rPr>
        <w:t>CNNs are neural networks sharing connections between hidden units that feature a shortened computational time and translational invariance properties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 typical CNN framework includes three main components: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convolutional layer, an activation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pooling layer. The convolutional layer is composed of several small matrices. These matrices are convolved throughout the whole input image working as filters, and then a nonlinear transformation is applied in an element-wise fashion. Finally, the pooling layer aggregates contiguous values to one scalar. The common types of pooling in popular use are either average or max</w:t>
      </w:r>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58976019"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In the early 1990s, CNNs were used in many applications, such as object detection and face recognition. With the advances of technology, CNN was first applied to the analysis of medical images in 1993. Lo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the detection of lung nodules using a CNN in 1995. However, due to the limitation of computer language, CNNs have been underestimated in their value for a long time. In 2012, </w:t>
      </w:r>
      <w:proofErr w:type="spellStart"/>
      <w:r>
        <w:rPr>
          <w:rFonts w:ascii="Book Antiqua" w:eastAsia="Book Antiqua" w:hAnsi="Book Antiqua" w:cs="Book Antiqua"/>
          <w:color w:val="000000"/>
        </w:rPr>
        <w:t>Krizhevsky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proposed a CNN with five convolutional layers and three fully connected layers (namely, </w:t>
      </w:r>
      <w:proofErr w:type="spellStart"/>
      <w:r>
        <w:rPr>
          <w:rFonts w:ascii="Book Antiqua" w:eastAsia="Book Antiqua" w:hAnsi="Book Antiqua" w:cs="Book Antiqua"/>
          <w:color w:val="000000"/>
        </w:rPr>
        <w:t>AlexNet</w:t>
      </w:r>
      <w:proofErr w:type="spellEnd"/>
      <w:r>
        <w:rPr>
          <w:rFonts w:ascii="Book Antiqua" w:eastAsia="Book Antiqua" w:hAnsi="Book Antiqua" w:cs="Book Antiqua"/>
          <w:color w:val="000000"/>
        </w:rPr>
        <w:t>) and achieved breakthrough performances in the ImageNet Large Scale Visual Recognition Challenge. Since then, CNNs have been of great interest and widely applied. For example, CNNs have been applied to identify diabetic retinopathy from fundus photographs and distinguish benign proliferative breast lesions from malignant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2020, </w:t>
      </w:r>
      <w:proofErr w:type="spellStart"/>
      <w:r>
        <w:rPr>
          <w:rFonts w:ascii="Book Antiqua" w:eastAsia="Book Antiqua" w:hAnsi="Book Antiqua" w:cs="Book Antiqua"/>
          <w:color w:val="000000"/>
        </w:rPr>
        <w:t>Plaksin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estimated the possibility of diagnosing malignant pleural effusion from facies images of pleural exudates obtained by the method of wedge-shaped dehydration using CNNs.</w:t>
      </w:r>
    </w:p>
    <w:p w14:paraId="424E7420" w14:textId="77777777" w:rsidR="00C87090" w:rsidRDefault="00B37C32">
      <w:pPr>
        <w:spacing w:line="360" w:lineRule="auto"/>
        <w:ind w:firstLineChars="100" w:firstLine="240"/>
        <w:jc w:val="both"/>
      </w:pPr>
      <w:r>
        <w:rPr>
          <w:rFonts w:ascii="Book Antiqua" w:eastAsia="Book Antiqua" w:hAnsi="Book Antiqua" w:cs="Book Antiqua"/>
          <w:color w:val="000000"/>
        </w:rPr>
        <w:t>Compared with the general neural network, CNN is superior in the adaptation of the image structure, extraction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classification, and as a result it presents satisfactory work efficiency.</w:t>
      </w:r>
    </w:p>
    <w:p w14:paraId="56C9CFAF" w14:textId="77777777" w:rsidR="00C87090" w:rsidRDefault="00C87090">
      <w:pPr>
        <w:spacing w:line="360" w:lineRule="auto"/>
        <w:jc w:val="both"/>
      </w:pPr>
    </w:p>
    <w:p w14:paraId="1731412C" w14:textId="77777777" w:rsidR="00C87090" w:rsidRDefault="00B37C32">
      <w:pPr>
        <w:spacing w:line="360" w:lineRule="auto"/>
        <w:jc w:val="both"/>
      </w:pPr>
      <w:r>
        <w:rPr>
          <w:rFonts w:ascii="Book Antiqua" w:eastAsia="Book Antiqua" w:hAnsi="Book Antiqua" w:cs="Book Antiqua"/>
          <w:b/>
          <w:bCs/>
          <w:caps/>
          <w:color w:val="000000"/>
          <w:u w:val="single"/>
        </w:rPr>
        <w:t>Application of CNN in GC</w:t>
      </w:r>
    </w:p>
    <w:p w14:paraId="579DEB3B" w14:textId="77777777" w:rsidR="00C87090" w:rsidRDefault="00B37C32">
      <w:pPr>
        <w:spacing w:line="360" w:lineRule="auto"/>
        <w:jc w:val="both"/>
        <w:rPr>
          <w:b/>
          <w:bCs/>
          <w:i/>
          <w:iCs/>
        </w:rPr>
      </w:pPr>
      <w:r>
        <w:rPr>
          <w:rFonts w:ascii="Book Antiqua" w:eastAsia="Book Antiqua" w:hAnsi="Book Antiqua" w:cs="Book Antiqua"/>
          <w:b/>
          <w:bCs/>
          <w:i/>
          <w:iCs/>
          <w:color w:val="000000"/>
        </w:rPr>
        <w:lastRenderedPageBreak/>
        <w:t>Automatic detection</w:t>
      </w:r>
    </w:p>
    <w:p w14:paraId="605623C1" w14:textId="77777777" w:rsidR="00C87090" w:rsidRDefault="00B37C32">
      <w:pPr>
        <w:spacing w:line="360" w:lineRule="auto"/>
        <w:jc w:val="both"/>
      </w:pPr>
      <w:r>
        <w:rPr>
          <w:rFonts w:ascii="Book Antiqua" w:eastAsia="Book Antiqua" w:hAnsi="Book Antiqua" w:cs="Book Antiqua"/>
          <w:color w:val="000000"/>
        </w:rPr>
        <w:t>At present, CNNs have been applied to detect GC, showing distinctive improvements. Hirasawa</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created and trained a CNN-based diagnostic system containing 13584 endoscopic images. In this study, the constructed CNN was able to detect 92.2% of GC cases, including small intramucosal GC, through a quick analysis of an independent test set involving 2296 stomach images, which is extremely difficult even by experienced endoscopists. To achieve the real-time detection of EGD, Ishioka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tested their CNN system for identifying video images and achieved a high detection rate (94.1%). The detection rate in video images by CNN is similar to that of still images, demonstrating the great potential of CNN in the early detection of GC.</w:t>
      </w:r>
    </w:p>
    <w:p w14:paraId="63A67D7A" w14:textId="77777777" w:rsidR="00C87090" w:rsidRDefault="00B37C32">
      <w:pPr>
        <w:spacing w:line="360" w:lineRule="auto"/>
        <w:ind w:firstLineChars="100" w:firstLine="240"/>
        <w:jc w:val="both"/>
      </w:pPr>
      <w:r>
        <w:rPr>
          <w:rFonts w:ascii="Book Antiqua" w:eastAsia="Book Antiqua" w:hAnsi="Book Antiqua" w:cs="Book Antiqua"/>
          <w:color w:val="000000"/>
        </w:rPr>
        <w:t>Magnifying endoscopy with narrow band imaging (M-NBI) has been used for the differential diagnosis of various focal, superficial gastric lesions. By observing the microvasculature and fine mucosal structure, M-NBI has a better accuracy in the diagnosis of early GC than ordinary white light endoscopy</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developed a novel CNN-based system for analyzing gastric mucosal lesions observed by M-NBI. The test results showed that the sensitivity, specificity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accuracy of the CNN system in diagnosing early GC were 91.18%, 90.64%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90.91%, respectively. Notably, the specificity and accuracy of CNN diagnostics are comparable to those of experts with more than 10 years of clinical experience.</w:t>
      </w:r>
    </w:p>
    <w:p w14:paraId="05288D69" w14:textId="77777777" w:rsidR="00C87090" w:rsidRDefault="00B37C32">
      <w:pPr>
        <w:spacing w:line="360" w:lineRule="auto"/>
        <w:ind w:firstLineChars="100" w:firstLine="240"/>
        <w:jc w:val="both"/>
      </w:pPr>
      <w:proofErr w:type="spellStart"/>
      <w:r>
        <w:rPr>
          <w:rFonts w:ascii="Book Antiqua" w:eastAsia="Book Antiqua" w:hAnsi="Book Antiqua" w:cs="Book Antiqua"/>
          <w:color w:val="000000"/>
        </w:rPr>
        <w:t>Ikenoyama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compared the diagnostic ability of CNN and 67 endoscopists, and the results showed that CNN had a faster processing speed and 25% higher sensitivity than endoscopists [95% confidence interval (CI): 14.9-32.5]. The use of CNN can effectively urge endoscopists to re-examine and evaluate ambiguous lesions, which also helps reduce false negatives and false positives (Table 1).</w:t>
      </w:r>
    </w:p>
    <w:p w14:paraId="7FC5B1AF" w14:textId="77777777" w:rsidR="00C87090" w:rsidRDefault="00C87090">
      <w:pPr>
        <w:spacing w:line="360" w:lineRule="auto"/>
        <w:jc w:val="both"/>
        <w:rPr>
          <w:rFonts w:ascii="Book Antiqua" w:eastAsia="Book Antiqua" w:hAnsi="Book Antiqua" w:cs="Book Antiqua"/>
          <w:b/>
          <w:bCs/>
          <w:i/>
          <w:iCs/>
          <w:color w:val="000000"/>
        </w:rPr>
      </w:pPr>
    </w:p>
    <w:p w14:paraId="5E3E7DC9" w14:textId="77777777" w:rsidR="00C87090" w:rsidRDefault="00B37C32">
      <w:pPr>
        <w:spacing w:line="360" w:lineRule="auto"/>
        <w:jc w:val="both"/>
        <w:rPr>
          <w:b/>
          <w:bCs/>
          <w:i/>
          <w:iCs/>
        </w:rPr>
      </w:pPr>
      <w:r>
        <w:rPr>
          <w:rFonts w:ascii="Book Antiqua" w:eastAsia="Book Antiqua" w:hAnsi="Book Antiqua" w:cs="Book Antiqua"/>
          <w:b/>
          <w:bCs/>
          <w:i/>
          <w:iCs/>
          <w:color w:val="000000"/>
        </w:rPr>
        <w:t>Histological classification</w:t>
      </w:r>
    </w:p>
    <w:p w14:paraId="1E6C6190" w14:textId="77777777" w:rsidR="00C87090" w:rsidRDefault="00B37C32">
      <w:pPr>
        <w:spacing w:line="360" w:lineRule="auto"/>
        <w:jc w:val="both"/>
      </w:pPr>
      <w:r>
        <w:rPr>
          <w:rFonts w:ascii="Book Antiqua" w:eastAsia="Book Antiqua" w:hAnsi="Book Antiqua" w:cs="Book Antiqua"/>
          <w:color w:val="000000"/>
        </w:rPr>
        <w:t xml:space="preserve">An excellent endoscopist not only detects mucosal lesions but also distinguishes benign and malignant features. Cho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trained three CNN models,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Inception-v4, Resnet-152, and Inception-Resnet-v2, to classify gastric lesions into five categories: </w:t>
      </w:r>
      <w:r>
        <w:rPr>
          <w:rFonts w:ascii="Book Antiqua" w:eastAsia="宋体" w:hAnsi="Book Antiqua" w:cs="Book Antiqua" w:hint="eastAsia"/>
          <w:color w:val="000000"/>
          <w:lang w:eastAsia="zh-CN"/>
        </w:rPr>
        <w:lastRenderedPageBreak/>
        <w:t>A</w:t>
      </w:r>
      <w:r>
        <w:rPr>
          <w:rFonts w:ascii="Book Antiqua" w:eastAsia="Book Antiqua" w:hAnsi="Book Antiqua" w:cs="Book Antiqua"/>
          <w:color w:val="000000"/>
        </w:rPr>
        <w:t>dvanced GC, EGC, high-grade dysplasia, low-grade dysplasia, and non-neoplasm. Among these systems, the Inception-Resnet-v2 model showed the best performance; the weighted average accuracy reached 84.6%, and the mean area under the curve (AUC) of the model for differentiating GC and neoplasm was 0.877 and 0.927, respectively.</w:t>
      </w:r>
    </w:p>
    <w:p w14:paraId="3EE7871D" w14:textId="77777777" w:rsidR="00C87090" w:rsidRDefault="00B37C32">
      <w:pPr>
        <w:spacing w:line="360" w:lineRule="auto"/>
        <w:ind w:firstLineChars="100" w:firstLine="240"/>
        <w:jc w:val="both"/>
      </w:pPr>
      <w:r>
        <w:rPr>
          <w:rFonts w:ascii="Book Antiqua" w:eastAsia="Book Antiqua" w:hAnsi="Book Antiqua" w:cs="Book Antiqua"/>
          <w:color w:val="000000"/>
        </w:rPr>
        <w:t>To date, pathological diagnosis is still the gold standard to assess the presence or absence of cancerous lesions, cancer types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degree of malignancy. Nevertheless, the accuracy of diagnosis and workload alleviation of pathologists are still challenging, and advanced computer-aided technologies are expected to play a key role in assisting pathological diagnosis. By optically scanning histologic tissue slides and converting them into ultrahigh-resolution digital images called whole slide images (WSIs), digital pathology is available for further investigations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With the rapid development of EGD, the combination of DL models such as CNN and digital pathology is expected to greatly reduce the increasing workload of pathologists.</w:t>
      </w:r>
    </w:p>
    <w:p w14:paraId="5337270B"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explored two computerized applications of CNNs in GC, cancer classification and necrosis detection, based on immunohistochemistry of human epidermal growth factor receptor 2 and hematoxylin-eosin staining of histopathological WSIs. The overall classification accuracies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they obtained were 0.6990 and 0.8144, respectively. However, their study is limited by a small sample size with only 11 WSIs involved.</w:t>
      </w:r>
    </w:p>
    <w:p w14:paraId="05E1C417"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Iizuka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collected a large dataset of 4128 WSIs of stomach samples to train CNN and a recurrent neural network, and the evaluation results of CNN showed that the AUC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detecting </w:t>
      </w:r>
      <w:r>
        <w:rPr>
          <w:rFonts w:ascii="Book Antiqua" w:eastAsia="Book Antiqua" w:hAnsi="Book Antiqua" w:cs="Book Antiqua"/>
          <w:color w:val="000000"/>
        </w:rPr>
        <w:t>gastric adenocarcinoma and adenoma was up to 0.97 and 0.99, respectively. They proposed that DL models can be used as a component in an integrated workflow alongside slide scanning, thus determining the top priority of the most valuable case, enhancing the accuracy of diagnosis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speeding up the work efficacy.</w:t>
      </w:r>
    </w:p>
    <w:p w14:paraId="412C59D5"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established a multicenter massive WSI dataset and tested slides collected from different hospitals that were detected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the histopathological diagnosis system for GC detection using DL. The results showed that the AUCs of the AI assistance system developed at the Chinese PLA General Hospital, Peking Union Medical College Hospital, </w:t>
      </w:r>
      <w:r>
        <w:rPr>
          <w:rFonts w:ascii="Book Antiqua" w:eastAsia="Book Antiqua" w:hAnsi="Book Antiqua" w:cs="Book Antiqua"/>
          <w:color w:val="000000"/>
        </w:rPr>
        <w:lastRenderedPageBreak/>
        <w:t>and Cancer Hospital, Chinese Academy of Medical Sciences, were 0.986, 0.990, and 0.996, respectively, confirming its consistent stable performance. Their model-building approach may also be applied to identify multiple cancers in different organ systems in the future (Table 2).</w:t>
      </w:r>
    </w:p>
    <w:p w14:paraId="5D7F120D" w14:textId="77777777" w:rsidR="00C87090" w:rsidRDefault="00C87090">
      <w:pPr>
        <w:spacing w:line="360" w:lineRule="auto"/>
        <w:jc w:val="both"/>
        <w:rPr>
          <w:rFonts w:ascii="Book Antiqua" w:eastAsia="Book Antiqua" w:hAnsi="Book Antiqua" w:cs="Book Antiqua"/>
          <w:color w:val="000000"/>
        </w:rPr>
      </w:pPr>
    </w:p>
    <w:p w14:paraId="6EE4561C" w14:textId="77777777" w:rsidR="00C87090" w:rsidRDefault="00B37C32">
      <w:pPr>
        <w:spacing w:line="360" w:lineRule="auto"/>
        <w:jc w:val="both"/>
        <w:rPr>
          <w:b/>
          <w:bCs/>
          <w:i/>
          <w:iCs/>
        </w:rPr>
      </w:pPr>
      <w:r>
        <w:rPr>
          <w:rFonts w:ascii="Book Antiqua" w:eastAsia="Book Antiqua" w:hAnsi="Book Antiqua" w:cs="Book Antiqua"/>
          <w:b/>
          <w:bCs/>
          <w:i/>
          <w:iCs/>
          <w:color w:val="000000"/>
        </w:rPr>
        <w:t>Prediction of</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depth of tumor invasion</w:t>
      </w:r>
    </w:p>
    <w:p w14:paraId="48C864C3" w14:textId="77777777" w:rsidR="00C87090" w:rsidRDefault="00B37C32">
      <w:pPr>
        <w:spacing w:line="360" w:lineRule="auto"/>
        <w:jc w:val="both"/>
      </w:pPr>
      <w:r>
        <w:rPr>
          <w:rFonts w:ascii="Book Antiqua" w:eastAsia="Book Antiqua" w:hAnsi="Book Antiqua" w:cs="Book Antiqua"/>
          <w:color w:val="000000"/>
        </w:rPr>
        <w:t>EGC is categorized as a lesion confined to the mucosa (T1A) or the submucosa (T1B). An accurate identification of the depth of tumor invasion is the basis for determining the therapeutic schedule</w:t>
      </w:r>
      <w:r>
        <w:rPr>
          <w:rFonts w:ascii="Book Antiqua" w:eastAsia="Book Antiqua" w:hAnsi="Book Antiqua" w:cs="Book Antiqua"/>
          <w:color w:val="000000"/>
          <w:vertAlign w:val="superscript"/>
        </w:rPr>
        <w:t>[30]</w:t>
      </w:r>
      <w:r>
        <w:rPr>
          <w:rFonts w:ascii="Book Antiqua" w:eastAsia="Book Antiqua" w:hAnsi="Book Antiqua" w:cs="Book Antiqua"/>
          <w:color w:val="000000"/>
        </w:rPr>
        <w:t>. Endoscopic mucosal changes, such as irregular surfaces and submucosal tumors (</w:t>
      </w:r>
      <w:r>
        <w:rPr>
          <w:rFonts w:ascii="Book Antiqua" w:eastAsia="Book Antiqua" w:hAnsi="Book Antiqua" w:cs="Book Antiqua"/>
          <w:i/>
          <w:iCs/>
          <w:color w:val="000000"/>
        </w:rPr>
        <w:t>e.g.</w:t>
      </w:r>
      <w:r>
        <w:rPr>
          <w:rFonts w:ascii="Book Antiqua" w:eastAsia="Book Antiqua" w:hAnsi="Book Antiqua" w:cs="Book Antiqua"/>
          <w:color w:val="000000"/>
        </w:rPr>
        <w:t>, marginal elevation), have been suggested as predictors of the depth of tumor invasion</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4ACE5898"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built a CNN computer-aided detection (CNN-CAD) system to determine the depth of tumor invasion, which is expected to avoid unnecessary gastrectomy. In this system, there was a development dataset of 790 images and a test dataset of 203 images. The final results showed that the AUC for the CNN-CAD system was 0.94 (95%CI: 0.90-0.97), and the overall accuracy was 89.16%, which was significantly higher than that determined by endoscopists (17.25%, 95%CI: 11.63-22.59). Yoon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proposed a novel loss function for developing an optimized EGC depth prediction model, called the lesion-based visual geometry group-16. Using this novel function, the depth prediction model is able to accurately activate the EGC regions during training and simultaneously measure classification and localization errors. After experimenting with a total of 11539 endoscopic images, including 896 images of T1A-EGC, 809 of T1B-EGC, and 9834 of non-EGC, the AUC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EGC depth prediction model was 0.851. In this study, it was also demonstrated that histopathological differentiation significantly affects the diagnostic accuracy of AI for determining T staging.</w:t>
      </w:r>
    </w:p>
    <w:p w14:paraId="69298B32" w14:textId="77777777" w:rsidR="00C87090" w:rsidRDefault="00B37C32">
      <w:pPr>
        <w:spacing w:line="360" w:lineRule="auto"/>
        <w:ind w:firstLineChars="100" w:firstLine="240"/>
        <w:jc w:val="both"/>
      </w:pPr>
      <w:r>
        <w:rPr>
          <w:rFonts w:ascii="Book Antiqua" w:eastAsia="Book Antiqua" w:hAnsi="Book Antiqua" w:cs="Book Antiqua"/>
          <w:color w:val="000000"/>
        </w:rPr>
        <w:t xml:space="preserve">Upper abdominal enhanced </w:t>
      </w:r>
      <w:bookmarkStart w:id="1" w:name="_Hlk54004097"/>
      <w:r>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(CT) is the main imaging examination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staging of GC</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Zheng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retrospectively collected 3500 venous phase-enhanced CT images of the upper abdomen from 225 patients with advanced GC, aiming to predict the depth of GC invasion and extract different regions of interest. The </w:t>
      </w:r>
      <w:r>
        <w:rPr>
          <w:rFonts w:ascii="Book Antiqua" w:eastAsia="Book Antiqua" w:hAnsi="Book Antiqua" w:cs="Book Antiqua"/>
          <w:color w:val="000000"/>
        </w:rPr>
        <w:lastRenderedPageBreak/>
        <w:t xml:space="preserve">dataset was then enhanced by cropping and flipping, and the Faster R-CNN detection model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trained using other data enhancement methods. They found that the AUC of the experimentally established CNN model was 0.93, and the recognition accuracies for T2, T3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T4 GC were 90%, 93%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95%, respectively. The abovementioned findings may be helpful for radiologists to predict the progression and postoperative outcomes of advanced GC (Table 3).</w:t>
      </w:r>
    </w:p>
    <w:p w14:paraId="79CDDE0B" w14:textId="77777777" w:rsidR="00C87090" w:rsidRDefault="00C87090">
      <w:pPr>
        <w:spacing w:line="360" w:lineRule="auto"/>
        <w:jc w:val="both"/>
      </w:pPr>
    </w:p>
    <w:p w14:paraId="69CC46E0" w14:textId="77777777" w:rsidR="00C87090" w:rsidRDefault="00B37C32">
      <w:pPr>
        <w:spacing w:line="360" w:lineRule="auto"/>
        <w:jc w:val="both"/>
      </w:pPr>
      <w:r>
        <w:rPr>
          <w:rFonts w:ascii="Book Antiqua" w:eastAsia="Book Antiqua" w:hAnsi="Book Antiqua" w:cs="Book Antiqua"/>
          <w:b/>
          <w:bCs/>
          <w:caps/>
          <w:color w:val="000000"/>
          <w:u w:val="single"/>
        </w:rPr>
        <w:t>Current existing problems</w:t>
      </w:r>
    </w:p>
    <w:p w14:paraId="5CC7FB61" w14:textId="77777777" w:rsidR="00C87090" w:rsidRDefault="00B37C32">
      <w:pPr>
        <w:spacing w:line="360" w:lineRule="auto"/>
        <w:jc w:val="both"/>
        <w:rPr>
          <w:b/>
          <w:bCs/>
          <w:i/>
          <w:iCs/>
        </w:rPr>
      </w:pPr>
      <w:r>
        <w:rPr>
          <w:rFonts w:ascii="Book Antiqua" w:eastAsia="Book Antiqua" w:hAnsi="Book Antiqua" w:cs="Book Antiqua"/>
          <w:b/>
          <w:bCs/>
          <w:i/>
          <w:iCs/>
          <w:color w:val="000000"/>
        </w:rPr>
        <w:t>Limitations of studies</w:t>
      </w:r>
    </w:p>
    <w:p w14:paraId="7F03A9AD" w14:textId="77777777" w:rsidR="00C87090" w:rsidRDefault="00B37C32">
      <w:pPr>
        <w:spacing w:line="360" w:lineRule="auto"/>
        <w:jc w:val="both"/>
      </w:pPr>
      <w:r>
        <w:rPr>
          <w:rFonts w:ascii="Book Antiqua" w:eastAsia="Book Antiqua" w:hAnsi="Book Antiqua" w:cs="Book Antiqua"/>
          <w:b/>
          <w:bCs/>
          <w:color w:val="000000"/>
        </w:rPr>
        <w:t xml:space="preserve">Selection bias: </w:t>
      </w:r>
      <w:r>
        <w:rPr>
          <w:rFonts w:ascii="Book Antiqua" w:eastAsia="Book Antiqua" w:hAnsi="Book Antiqua" w:cs="Book Antiqua"/>
          <w:color w:val="000000"/>
        </w:rPr>
        <w:t>In most studies, researchers tend to select clear, typical, high-quality endoscopic images for training and testing image sets</w:t>
      </w:r>
      <w:r>
        <w:rPr>
          <w:rFonts w:ascii="Book Antiqua" w:eastAsia="Book Antiqua" w:hAnsi="Book Antiqua" w:cs="Book Antiqua"/>
          <w:color w:val="000000"/>
          <w:vertAlign w:val="superscript"/>
        </w:rPr>
        <w:t>[10,35]</w:t>
      </w:r>
      <w:r>
        <w:rPr>
          <w:rFonts w:ascii="Book Antiqua" w:eastAsia="Book Antiqua" w:hAnsi="Book Antiqua" w:cs="Book Antiqua"/>
          <w:color w:val="000000"/>
        </w:rPr>
        <w:t xml:space="preserve">. Because low-quality images with air, </w:t>
      </w:r>
      <w:proofErr w:type="spellStart"/>
      <w:r>
        <w:rPr>
          <w:rFonts w:ascii="Book Antiqua" w:eastAsia="Book Antiqua" w:hAnsi="Book Antiqua" w:cs="Book Antiqua"/>
          <w:color w:val="000000"/>
        </w:rPr>
        <w:t>postbiopsy</w:t>
      </w:r>
      <w:proofErr w:type="spellEnd"/>
      <w:r>
        <w:rPr>
          <w:rFonts w:ascii="Book Antiqua" w:eastAsia="Book Antiqua" w:hAnsi="Book Antiqua" w:cs="Book Antiqua"/>
          <w:color w:val="000000"/>
        </w:rPr>
        <w:t xml:space="preserve"> bleeding, halation, blurs, defocusing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mucus secretion have been excluded, the results of retrospective clinical tests are often superior to actual ones. Therefore, prospective studies that are less affected by biases should be thoroughly analyzed to improve the accuracy and specificity of clinical trials, thus ensuring the reliability of the results.</w:t>
      </w:r>
    </w:p>
    <w:p w14:paraId="4A915233" w14:textId="77777777" w:rsidR="00C87090" w:rsidRDefault="00C87090">
      <w:pPr>
        <w:spacing w:line="360" w:lineRule="auto"/>
        <w:jc w:val="both"/>
      </w:pPr>
    </w:p>
    <w:p w14:paraId="440B4E36" w14:textId="77777777" w:rsidR="00C87090" w:rsidRDefault="00B37C32">
      <w:pPr>
        <w:spacing w:line="360" w:lineRule="auto"/>
        <w:jc w:val="both"/>
      </w:pPr>
      <w:r>
        <w:rPr>
          <w:rFonts w:ascii="Book Antiqua" w:eastAsia="Book Antiqua" w:hAnsi="Book Antiqua" w:cs="Book Antiqua"/>
          <w:b/>
          <w:bCs/>
          <w:color w:val="000000"/>
        </w:rPr>
        <w:t xml:space="preserve">Single-center studies: </w:t>
      </w:r>
      <w:r>
        <w:rPr>
          <w:rFonts w:ascii="Book Antiqua" w:eastAsia="Book Antiqua" w:hAnsi="Book Antiqua" w:cs="Book Antiqua"/>
          <w:color w:val="000000"/>
        </w:rPr>
        <w:t>Most of the testing images are obtained from a single-center institution using the same type of endoscope and endoscopic video system, which may result in potential biases. In future studies, images obtained from multicenter institutions using different types of endoscopic devices should be collected for analysis.</w:t>
      </w:r>
    </w:p>
    <w:p w14:paraId="00C445BD" w14:textId="77777777" w:rsidR="00C87090" w:rsidRDefault="00C87090">
      <w:pPr>
        <w:spacing w:line="360" w:lineRule="auto"/>
        <w:jc w:val="both"/>
      </w:pPr>
    </w:p>
    <w:p w14:paraId="04B40827" w14:textId="77777777" w:rsidR="00C87090" w:rsidRDefault="00B37C32">
      <w:pPr>
        <w:spacing w:line="360" w:lineRule="auto"/>
        <w:jc w:val="both"/>
      </w:pPr>
      <w:r>
        <w:rPr>
          <w:rFonts w:ascii="Book Antiqua" w:eastAsia="Book Antiqua" w:hAnsi="Book Antiqua" w:cs="Book Antiqua"/>
          <w:b/>
          <w:bCs/>
          <w:color w:val="000000"/>
        </w:rPr>
        <w:t xml:space="preserve">Lack of endoscopic video images: </w:t>
      </w:r>
      <w:r>
        <w:rPr>
          <w:rFonts w:ascii="Book Antiqua" w:eastAsia="Book Antiqua" w:hAnsi="Book Antiqua" w:cs="Book Antiqua"/>
          <w:color w:val="000000"/>
        </w:rPr>
        <w:t>Still images are used for the training and test dataset in most studies, which may limit the extensive clinical application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Using video images may improve the performance of the CNN and represent real-life scenarios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9A98542" w14:textId="77777777" w:rsidR="00C87090" w:rsidRDefault="00C87090">
      <w:pPr>
        <w:spacing w:line="360" w:lineRule="auto"/>
        <w:jc w:val="both"/>
      </w:pPr>
    </w:p>
    <w:p w14:paraId="4769DFB8" w14:textId="77777777" w:rsidR="00C87090" w:rsidRDefault="00B37C32">
      <w:pPr>
        <w:spacing w:line="360" w:lineRule="auto"/>
        <w:jc w:val="both"/>
        <w:rPr>
          <w:b/>
          <w:bCs/>
          <w:i/>
          <w:iCs/>
        </w:rPr>
      </w:pPr>
      <w:r>
        <w:rPr>
          <w:rFonts w:ascii="Book Antiqua" w:eastAsia="Book Antiqua" w:hAnsi="Book Antiqua" w:cs="Book Antiqua"/>
          <w:b/>
          <w:bCs/>
          <w:i/>
          <w:iCs/>
          <w:color w:val="000000"/>
        </w:rPr>
        <w:t>Limitations of CNN</w:t>
      </w:r>
    </w:p>
    <w:p w14:paraId="43B86CE4" w14:textId="77777777" w:rsidR="00C87090" w:rsidRDefault="00B37C32">
      <w:pPr>
        <w:spacing w:line="360" w:lineRule="auto"/>
        <w:jc w:val="both"/>
      </w:pPr>
      <w:r>
        <w:rPr>
          <w:rFonts w:ascii="Book Antiqua" w:eastAsia="Book Antiqua" w:hAnsi="Book Antiqua" w:cs="Book Antiqua"/>
          <w:b/>
          <w:bCs/>
          <w:color w:val="000000"/>
        </w:rPr>
        <w:t xml:space="preserve">False positive and false negative results: </w:t>
      </w:r>
      <w:r>
        <w:rPr>
          <w:rFonts w:ascii="Book Antiqua" w:eastAsia="Book Antiqua" w:hAnsi="Book Antiqua" w:cs="Book Antiqua"/>
          <w:color w:val="000000"/>
        </w:rPr>
        <w:t xml:space="preserve">The specificity and sensitivity of automatic detection are very important to determine the choice of therapeutic schedule. False </w:t>
      </w:r>
      <w:r>
        <w:rPr>
          <w:rFonts w:ascii="Book Antiqua" w:eastAsia="Book Antiqua" w:hAnsi="Book Antiqua" w:cs="Book Antiqua"/>
          <w:color w:val="000000"/>
        </w:rPr>
        <w:lastRenderedPageBreak/>
        <w:t>positive and false negative results directly lead to improper treatment. For example, gastritis with pathological manifestations of redness, atrophy, and intestinal metaplasia is easily confused with EGC, which increases the false positive rate</w:t>
      </w:r>
      <w:r>
        <w:rPr>
          <w:rFonts w:ascii="Book Antiqua" w:eastAsia="Book Antiqua" w:hAnsi="Book Antiqua" w:cs="Book Antiqua"/>
          <w:color w:val="000000"/>
          <w:vertAlign w:val="superscript"/>
        </w:rPr>
        <w:t>[10]</w:t>
      </w:r>
      <w:r>
        <w:rPr>
          <w:rFonts w:ascii="Book Antiqua" w:eastAsia="Book Antiqua" w:hAnsi="Book Antiqua" w:cs="Book Antiqua"/>
          <w:color w:val="000000"/>
        </w:rPr>
        <w:t>. In addition, early-stage cancer lesions are often too small to be found, which increases the false negative rate. The main reason for false positive and false negative results may be attributed to the limited quantity and quality of learning samples. Therefore, it is necessary to collect a large number of high-quality endoscopic images for training algorithms, thus enhancing the detection accuracy.</w:t>
      </w:r>
    </w:p>
    <w:p w14:paraId="15364B16" w14:textId="77777777" w:rsidR="00C87090" w:rsidRDefault="00C87090">
      <w:pPr>
        <w:spacing w:line="360" w:lineRule="auto"/>
        <w:jc w:val="both"/>
      </w:pPr>
    </w:p>
    <w:p w14:paraId="5EEB3FD1" w14:textId="77777777" w:rsidR="00C87090" w:rsidRDefault="00B37C32">
      <w:pPr>
        <w:spacing w:line="360" w:lineRule="auto"/>
        <w:jc w:val="both"/>
      </w:pPr>
      <w:r>
        <w:rPr>
          <w:rFonts w:ascii="Book Antiqua" w:eastAsia="Book Antiqua" w:hAnsi="Book Antiqua" w:cs="Book Antiqua"/>
          <w:b/>
          <w:bCs/>
          <w:color w:val="000000"/>
        </w:rPr>
        <w:t xml:space="preserve">Ethical and moral issues: </w:t>
      </w:r>
      <w:r>
        <w:rPr>
          <w:rFonts w:ascii="Book Antiqua" w:eastAsia="Book Antiqua" w:hAnsi="Book Antiqua" w:cs="Book Antiqua"/>
          <w:color w:val="000000"/>
        </w:rPr>
        <w:t xml:space="preserve">AI will not completely replace doctors. Who should be responsible for the safety of patients if misdiagnosed? Patient consent should be obtained before using AI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determine who should be responsible for misdiagnosis or incorrect treatment that can possibly occur</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01FC10F1" w14:textId="77777777" w:rsidR="00C87090" w:rsidRDefault="00C87090">
      <w:pPr>
        <w:spacing w:line="360" w:lineRule="auto"/>
        <w:jc w:val="both"/>
      </w:pPr>
    </w:p>
    <w:p w14:paraId="3E22A320" w14:textId="77777777" w:rsidR="00C87090" w:rsidRDefault="00B37C32">
      <w:pPr>
        <w:spacing w:line="360" w:lineRule="auto"/>
        <w:jc w:val="both"/>
      </w:pPr>
      <w:r>
        <w:rPr>
          <w:rFonts w:ascii="Book Antiqua" w:eastAsia="Book Antiqua" w:hAnsi="Book Antiqua" w:cs="Book Antiqua"/>
          <w:b/>
          <w:caps/>
          <w:color w:val="000000"/>
          <w:u w:val="single"/>
        </w:rPr>
        <w:t>CONCLUSION</w:t>
      </w:r>
    </w:p>
    <w:p w14:paraId="51D8D798" w14:textId="77777777" w:rsidR="00C87090" w:rsidRDefault="00B37C32">
      <w:pPr>
        <w:spacing w:line="360" w:lineRule="auto"/>
        <w:jc w:val="both"/>
      </w:pPr>
      <w:r>
        <w:rPr>
          <w:rFonts w:ascii="Book Antiqua" w:eastAsia="Book Antiqua" w:hAnsi="Book Antiqua" w:cs="Book Antiqua"/>
          <w:color w:val="000000"/>
        </w:rPr>
        <w:t>As a classical and widely used DL model, CNN has been widely used in the medical field, especially for EGD detection. In remote or crowded areas, CNNs can be used to assist early cancer screening to prevent misdiagnosis due to a lack of experience and professional knowledge of endoscopists. Additionally, CNN is a promising method to provide online professional training for improving the professional skills of young endoscopists. Most importantly, CNN helps endoscopists detect, classify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even predict the invasion depth of EGC.</w:t>
      </w:r>
    </w:p>
    <w:p w14:paraId="06D3D251" w14:textId="77777777" w:rsidR="00C87090" w:rsidRDefault="00B37C32">
      <w:pPr>
        <w:spacing w:line="360" w:lineRule="auto"/>
        <w:ind w:firstLineChars="100" w:firstLine="240"/>
        <w:jc w:val="both"/>
      </w:pPr>
      <w:r>
        <w:rPr>
          <w:rFonts w:ascii="Book Antiqua" w:eastAsia="Book Antiqua" w:hAnsi="Book Antiqua" w:cs="Book Antiqua"/>
          <w:color w:val="000000"/>
        </w:rPr>
        <w:t>At present, most of studies are still in the early stages of system development. More powerful, efficient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stable algorithms, and more prospective studies are urgently required in the future to make AI more sensitive, specific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accurate in cancer detection and classification.</w:t>
      </w:r>
    </w:p>
    <w:p w14:paraId="073816B7" w14:textId="77777777" w:rsidR="00C87090" w:rsidRDefault="00C87090">
      <w:pPr>
        <w:spacing w:line="360" w:lineRule="auto"/>
        <w:jc w:val="both"/>
      </w:pPr>
    </w:p>
    <w:p w14:paraId="0DCC212E" w14:textId="77777777" w:rsidR="00C87090" w:rsidRDefault="00B37C32">
      <w:pPr>
        <w:spacing w:line="360" w:lineRule="auto"/>
        <w:jc w:val="both"/>
      </w:pPr>
      <w:r>
        <w:rPr>
          <w:rFonts w:ascii="Book Antiqua" w:eastAsia="Book Antiqua" w:hAnsi="Book Antiqua" w:cs="Book Antiqua"/>
          <w:b/>
          <w:color w:val="000000"/>
        </w:rPr>
        <w:t>REFERENCES</w:t>
      </w:r>
    </w:p>
    <w:p w14:paraId="6B21AC1D" w14:textId="77777777" w:rsidR="00C87090" w:rsidRDefault="00B37C32">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5D4BC8A" w14:textId="77777777" w:rsidR="00C87090" w:rsidRDefault="00B37C3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Abe 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Ji J. The challenge of screening for early gastric cancer in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2606 [PMID: 27894662 DOI: 10.1016/S0140-6736(16)32226-7]</w:t>
      </w:r>
    </w:p>
    <w:p w14:paraId="4D51B21B" w14:textId="77777777" w:rsidR="00C87090" w:rsidRDefault="00B37C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Kaminski MF, Spada C,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Bennett C, Bellisario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Hassan C, Rees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The European Society of Gastrointestinal Endoscopy Quality Improvement Initiative: developing performance measures.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30-41 [PMID: 26966520 DOI: 10.1177/2050640615624631]</w:t>
      </w:r>
    </w:p>
    <w:p w14:paraId="522A8395" w14:textId="77777777" w:rsidR="00C87090" w:rsidRDefault="00B37C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Hosokawa O</w:t>
      </w:r>
      <w:r>
        <w:rPr>
          <w:rFonts w:ascii="Book Antiqua" w:eastAsia="Book Antiqua" w:hAnsi="Book Antiqua" w:cs="Book Antiqua"/>
          <w:color w:val="000000"/>
        </w:rPr>
        <w:t xml:space="preserve">, Hattori M, </w:t>
      </w:r>
      <w:proofErr w:type="spellStart"/>
      <w:r>
        <w:rPr>
          <w:rFonts w:ascii="Book Antiqua" w:eastAsia="Book Antiqua" w:hAnsi="Book Antiqua" w:cs="Book Antiqua"/>
          <w:color w:val="000000"/>
        </w:rPr>
        <w:t>Douden</w:t>
      </w:r>
      <w:proofErr w:type="spellEnd"/>
      <w:r>
        <w:rPr>
          <w:rFonts w:ascii="Book Antiqua" w:eastAsia="Book Antiqua" w:hAnsi="Book Antiqua" w:cs="Book Antiqua"/>
          <w:color w:val="000000"/>
        </w:rPr>
        <w:t xml:space="preserve"> K, Hayashi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Kaizaki</w:t>
      </w:r>
      <w:proofErr w:type="spellEnd"/>
      <w:r>
        <w:rPr>
          <w:rFonts w:ascii="Book Antiqua" w:eastAsia="Book Antiqua" w:hAnsi="Book Antiqua" w:cs="Book Antiqua"/>
          <w:color w:val="000000"/>
        </w:rPr>
        <w:t xml:space="preserve"> Y. Difference in accuracy between gastroscopy and colonoscopy for detection of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442-444 [PMID: 17523293]</w:t>
      </w:r>
    </w:p>
    <w:p w14:paraId="4406D9CC" w14:textId="77777777" w:rsidR="00C87090" w:rsidRDefault="00B37C3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Raftopoulos</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Segarajasingam</w:t>
      </w:r>
      <w:proofErr w:type="spellEnd"/>
      <w:r>
        <w:rPr>
          <w:rFonts w:ascii="Book Antiqua" w:eastAsia="Book Antiqua" w:hAnsi="Book Antiqua" w:cs="Book Antiqua"/>
          <w:color w:val="000000"/>
        </w:rPr>
        <w:t xml:space="preserve"> DS, Burke V, </w:t>
      </w:r>
      <w:proofErr w:type="spellStart"/>
      <w:r>
        <w:rPr>
          <w:rFonts w:ascii="Book Antiqua" w:eastAsia="Book Antiqua" w:hAnsi="Book Antiqua" w:cs="Book Antiqua"/>
          <w:color w:val="000000"/>
        </w:rPr>
        <w:t>Ee</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IF. A cohort study of missed and new cancers after esophagogastroduodenoscopy.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1292-1297 [PMID: 20068557 DOI: 10.1038/ajg.2009.736]</w:t>
      </w:r>
    </w:p>
    <w:p w14:paraId="55DE4BD0" w14:textId="77777777" w:rsidR="00C87090" w:rsidRDefault="00B37C3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Vradelis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Maynard N, Warren BF, Keshav S, Travis SP. Quality control in upper gastrointestinal endoscopy: detection rates of gastric cancer in Oxford 2005-2008.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335-339 [PMID: 21257996 DOI: 10.1136/pgmj.2010.101832]</w:t>
      </w:r>
    </w:p>
    <w:p w14:paraId="4C0F4932" w14:textId="77777777" w:rsidR="00C87090" w:rsidRDefault="00B37C3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Pasechnikov</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 Fedorov E,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Gastric cancer: prevention, screening and early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13842-13862 [PMID: 25320521 DOI: 10.3748/wjg.v20.i38.13842]</w:t>
      </w:r>
    </w:p>
    <w:p w14:paraId="0177ECD1" w14:textId="77777777" w:rsidR="00C87090" w:rsidRDefault="00B37C3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Scaffidi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Grover SC, Carnahan H, Khan R, Amadio JM, Yu JJ, Dargavel C, Khanna N, Ling SC, Yong E, Nguyen GC, Walsh CM. Impact of experience on self-assessment accuracy of clinical colonoscopy competence.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827-836.e2 [PMID: 29122599 DOI: 10.1016/j.gie.2017.10.040]</w:t>
      </w:r>
    </w:p>
    <w:p w14:paraId="70C4C5BF" w14:textId="77777777" w:rsidR="00C87090" w:rsidRDefault="00B37C3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LeCun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Y, Hinton G.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521</w:t>
      </w:r>
      <w:r>
        <w:rPr>
          <w:rFonts w:ascii="Book Antiqua" w:eastAsia="Book Antiqua" w:hAnsi="Book Antiqua" w:cs="Book Antiqua"/>
          <w:color w:val="000000"/>
        </w:rPr>
        <w:t>: 436-444 [PMID: 26017442 DOI: 10.1038/nature14539]</w:t>
      </w:r>
    </w:p>
    <w:p w14:paraId="47E31697" w14:textId="77777777" w:rsidR="00C87090" w:rsidRDefault="00B37C3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6DE67AF1" w14:textId="77777777" w:rsidR="00C87090" w:rsidRDefault="00B37C3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3E075275" w14:textId="77777777" w:rsidR="00C87090" w:rsidRDefault="00B37C3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Brinker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Hekler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Enk</w:t>
      </w:r>
      <w:proofErr w:type="spellEnd"/>
      <w:r>
        <w:rPr>
          <w:rFonts w:ascii="Book Antiqua" w:eastAsia="Book Antiqua" w:hAnsi="Book Antiqua" w:cs="Book Antiqua"/>
          <w:color w:val="000000"/>
        </w:rPr>
        <w:t xml:space="preserve"> AH, von </w:t>
      </w:r>
      <w:proofErr w:type="spellStart"/>
      <w:r>
        <w:rPr>
          <w:rFonts w:ascii="Book Antiqua" w:eastAsia="Book Antiqua" w:hAnsi="Book Antiqua" w:cs="Book Antiqua"/>
          <w:color w:val="000000"/>
        </w:rPr>
        <w:t>Kalle</w:t>
      </w:r>
      <w:proofErr w:type="spellEnd"/>
      <w:r>
        <w:rPr>
          <w:rFonts w:ascii="Book Antiqua" w:eastAsia="Book Antiqua" w:hAnsi="Book Antiqua" w:cs="Book Antiqua"/>
          <w:color w:val="000000"/>
        </w:rPr>
        <w:t xml:space="preserve"> C. Enhanced classifier training to improve precision of a convolutional neural network to identify images of skin lesions.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e0218713 [PMID: 31233565 DOI: 10.1371/journal.pone.0218713]</w:t>
      </w:r>
    </w:p>
    <w:p w14:paraId="39F3235A" w14:textId="77777777" w:rsidR="00C87090" w:rsidRDefault="00B37C3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Xu J, Zhou Y, Tong T, Zhuang X; Alzheimer’s Disease Neuroimaging Initiative (ADNI). Diagnosis of Alzheimer's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Multi-Modality 3D Convolutional Neural Network.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509 [PMID: 31213967 DOI: 10.3389/fnins.2019.00509]</w:t>
      </w:r>
    </w:p>
    <w:p w14:paraId="3FA00D29" w14:textId="77777777" w:rsidR="00C87090" w:rsidRDefault="00B37C3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Li Y. Is Rotation a Nuisance in Shape Recognition? </w:t>
      </w:r>
      <w:r>
        <w:rPr>
          <w:rFonts w:ascii="Book Antiqua" w:eastAsia="Book Antiqua" w:hAnsi="Book Antiqua" w:cs="Book Antiqua"/>
          <w:i/>
          <w:iCs/>
          <w:color w:val="000000"/>
        </w:rPr>
        <w:t xml:space="preserve">IEEE Confer Comp Vis </w:t>
      </w:r>
      <w:proofErr w:type="spellStart"/>
      <w:r>
        <w:rPr>
          <w:rFonts w:ascii="Book Antiqua" w:eastAsia="Book Antiqua" w:hAnsi="Book Antiqua" w:cs="Book Antiqua"/>
          <w:i/>
          <w:iCs/>
          <w:color w:val="000000"/>
        </w:rPr>
        <w:t>Patt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2014: 4146-4153 [DOI: 10.1109/CVPR.2014.528]</w:t>
      </w:r>
    </w:p>
    <w:p w14:paraId="7A25B316" w14:textId="77777777" w:rsidR="00C87090" w:rsidRDefault="00B37C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Arevalo J</w:t>
      </w:r>
      <w:r>
        <w:rPr>
          <w:rFonts w:ascii="Book Antiqua" w:eastAsia="Book Antiqua" w:hAnsi="Book Antiqua" w:cs="Book Antiqua"/>
          <w:color w:val="000000"/>
        </w:rPr>
        <w:t>, González FA, Ramos-</w:t>
      </w:r>
      <w:proofErr w:type="spellStart"/>
      <w:r>
        <w:rPr>
          <w:rFonts w:ascii="Book Antiqua" w:eastAsia="Book Antiqua" w:hAnsi="Book Antiqua" w:cs="Book Antiqua"/>
          <w:color w:val="000000"/>
        </w:rPr>
        <w:t>Pollán</w:t>
      </w:r>
      <w:proofErr w:type="spellEnd"/>
      <w:r>
        <w:rPr>
          <w:rFonts w:ascii="Book Antiqua" w:eastAsia="Book Antiqua" w:hAnsi="Book Antiqua" w:cs="Book Antiqua"/>
          <w:color w:val="000000"/>
        </w:rPr>
        <w:t xml:space="preserve"> R, Oliveira JL, Guevara Lopez MA. Representation learning for mammography mass lesion classification with convolutional neural networks.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248-257 [PMID: 26826901 DOI: 10.1016/j.cmpb.2015.12.014]</w:t>
      </w:r>
    </w:p>
    <w:p w14:paraId="135440FD" w14:textId="77777777" w:rsidR="00C87090" w:rsidRDefault="00B37C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Song Q</w:t>
      </w:r>
      <w:r>
        <w:rPr>
          <w:rFonts w:ascii="Book Antiqua" w:eastAsia="Book Antiqua" w:hAnsi="Book Antiqua" w:cs="Book Antiqua"/>
          <w:color w:val="000000"/>
        </w:rPr>
        <w:t xml:space="preserve">, Zhao L, Luo X, Dou X. Using Deep Learning for Classification of Lung Nodules on Computed Tomography Images.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8314740 [PMID: 29065651 DOI: 10.1155/2017/8314740]</w:t>
      </w:r>
    </w:p>
    <w:p w14:paraId="224DF644" w14:textId="77777777" w:rsidR="00C87090" w:rsidRDefault="00B37C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Lo SB</w:t>
      </w:r>
      <w:r>
        <w:rPr>
          <w:rFonts w:ascii="Book Antiqua" w:eastAsia="Book Antiqua" w:hAnsi="Book Antiqua" w:cs="Book Antiqua"/>
          <w:color w:val="000000"/>
        </w:rPr>
        <w:t xml:space="preserve">, Lou SA, Lin JS, Freedman MT,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MV, Mun SK. Artificial convolution neural network techniques and applications for lung nodule detection.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711-718 [PMID: 18215875 DOI: 10.1109/42.476112]</w:t>
      </w:r>
    </w:p>
    <w:p w14:paraId="23ED45B4" w14:textId="77777777" w:rsidR="00C87090" w:rsidRDefault="00B37C3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Krizhevsky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Sutskever</w:t>
      </w:r>
      <w:proofErr w:type="spellEnd"/>
      <w:r>
        <w:rPr>
          <w:rFonts w:ascii="Book Antiqua" w:eastAsia="Book Antiqua" w:hAnsi="Book Antiqua" w:cs="Book Antiqua"/>
          <w:color w:val="000000"/>
        </w:rPr>
        <w:t xml:space="preserve"> I, Hinton GE. ImageNet classification with deep convolutional neural networks.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ACM</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84-90</w:t>
      </w:r>
    </w:p>
    <w:p w14:paraId="6097CA4E" w14:textId="77777777" w:rsidR="00C87090" w:rsidRDefault="00B37C32">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Shaban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Ogur</w:t>
      </w:r>
      <w:proofErr w:type="spellEnd"/>
      <w:r>
        <w:rPr>
          <w:rFonts w:ascii="Book Antiqua" w:eastAsia="Book Antiqua" w:hAnsi="Book Antiqua" w:cs="Book Antiqua"/>
          <w:color w:val="000000"/>
        </w:rPr>
        <w:t xml:space="preserve"> Z, Mahmoud A, Switala 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A, Abu Khalifeh H, Ghazal M, </w:t>
      </w:r>
      <w:proofErr w:type="spellStart"/>
      <w:r>
        <w:rPr>
          <w:rFonts w:ascii="Book Antiqua" w:eastAsia="Book Antiqua" w:hAnsi="Book Antiqua" w:cs="Book Antiqua"/>
          <w:color w:val="000000"/>
        </w:rPr>
        <w:t>Fraiwan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Giridharan</w:t>
      </w:r>
      <w:proofErr w:type="spellEnd"/>
      <w:r>
        <w:rPr>
          <w:rFonts w:ascii="Book Antiqua" w:eastAsia="Book Antiqua" w:hAnsi="Book Antiqua" w:cs="Book Antiqua"/>
          <w:color w:val="000000"/>
        </w:rPr>
        <w:t xml:space="preserve"> G, Sandhu H, El-Baz AS. A convolutional neural network for the screening and staging of diabetic retinopathy.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e0233514 [PMID: 32569310 DOI: 10.1371/journal.pone.0233514]</w:t>
      </w:r>
    </w:p>
    <w:p w14:paraId="3A38E9DA" w14:textId="77777777" w:rsidR="00C87090" w:rsidRDefault="00B37C3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Plaksin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Farshatova</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Veselov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Zamyatina</w:t>
      </w:r>
      <w:proofErr w:type="spellEnd"/>
      <w:r>
        <w:rPr>
          <w:rFonts w:ascii="Book Antiqua" w:eastAsia="Book Antiqua" w:hAnsi="Book Antiqua" w:cs="Book Antiqua"/>
          <w:color w:val="000000"/>
        </w:rPr>
        <w:t xml:space="preserve"> EB. [Diagnosis of malignant pleural effusions using convolutional neural networks by the morphometric image analysis of facies of pleural exudate]. </w:t>
      </w:r>
      <w:proofErr w:type="spellStart"/>
      <w:r>
        <w:rPr>
          <w:rFonts w:ascii="Book Antiqua" w:eastAsia="Book Antiqua" w:hAnsi="Book Antiqua" w:cs="Book Antiqua"/>
          <w:i/>
          <w:iCs/>
          <w:color w:val="000000"/>
        </w:rPr>
        <w:t>Khirurgiia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Mosk</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42-48 [PMID: 32500688 DOI: 10.17116/hirurgia202005142]</w:t>
      </w:r>
    </w:p>
    <w:p w14:paraId="34703008" w14:textId="77777777" w:rsidR="00C87090" w:rsidRDefault="00B37C3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Ishioka M</w:t>
      </w:r>
      <w:r>
        <w:rPr>
          <w:rFonts w:ascii="Book Antiqua" w:eastAsia="Book Antiqua" w:hAnsi="Book Antiqua" w:cs="Book Antiqua"/>
          <w:color w:val="000000"/>
        </w:rPr>
        <w:t xml:space="preserve">, Hirasawa T, Tada T. Detecting gastric cancer from video images using convolutional neural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14:paraId="4EEF6298" w14:textId="77777777" w:rsidR="00C87090" w:rsidRDefault="00B37C3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Kato M, Urashima M, Arai Y, </w:t>
      </w:r>
      <w:proofErr w:type="spellStart"/>
      <w:r>
        <w:rPr>
          <w:rFonts w:ascii="Book Antiqua" w:eastAsia="Book Antiqua" w:hAnsi="Book Antiqua" w:cs="Book Antiqua"/>
          <w:color w:val="000000"/>
        </w:rPr>
        <w:t>Kaneyama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Kanzazawa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J, Yoshida Y, Yoshimura N, Yamasaki T,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Imazu</w:t>
      </w:r>
      <w:proofErr w:type="spellEnd"/>
      <w:r>
        <w:rPr>
          <w:rFonts w:ascii="Book Antiqua" w:eastAsia="Book Antiqua" w:hAnsi="Book Antiqua" w:cs="Book Antiqua"/>
          <w:color w:val="000000"/>
        </w:rPr>
        <w:t xml:space="preserve"> H, Arakawa H, Mochizuki K, Tajiri H. Magnifying endoscopy combined with narrow-band imaging for differential diagnosis of superficial depressed gastric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310-315 [PMID: 19340733 DOI: 10.1055/s-0028-1119639]</w:t>
      </w:r>
    </w:p>
    <w:p w14:paraId="50A64A31" w14:textId="77777777" w:rsidR="00C87090" w:rsidRDefault="00B37C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Chen Y, Shen Z, Zhang X, Sang J, Ding Y, Yang X, Li J, Chen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C, Yu C. Convolutional neural network for the diagnosis of early gastric cancer based on magnifying narrow band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126-132 [PMID: 31332619 DOI: 10.1007/s10120-019-00992-2]</w:t>
      </w:r>
    </w:p>
    <w:p w14:paraId="16792600" w14:textId="77777777" w:rsidR="00C87090" w:rsidRDefault="00B37C3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Ikenoyama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Hirasawa T, Ishioka M, </w:t>
      </w:r>
      <w:proofErr w:type="spellStart"/>
      <w:r>
        <w:rPr>
          <w:rFonts w:ascii="Book Antiqua" w:eastAsia="Book Antiqua" w:hAnsi="Book Antiqua" w:cs="Book Antiqua"/>
          <w:color w:val="000000"/>
        </w:rPr>
        <w:t>Namikawa</w:t>
      </w:r>
      <w:proofErr w:type="spellEnd"/>
      <w:r>
        <w:rPr>
          <w:rFonts w:ascii="Book Antiqua" w:eastAsia="Book Antiqua" w:hAnsi="Book Antiqua" w:cs="Book Antiqua"/>
          <w:color w:val="000000"/>
        </w:rPr>
        <w:t xml:space="preserve"> K, Yoshimizu S, Horiuchi Y,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Takeuchi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Katayama N, Fujisaki J, Tada T. Detecting early gastric cancer: Comparison between the diagnostic ability of convolutional neural networks and endoscopists.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141-150 [PMID: 32282110 DOI: 10.1111/den.13688]</w:t>
      </w:r>
    </w:p>
    <w:p w14:paraId="40B38C91" w14:textId="77777777" w:rsidR="00C87090" w:rsidRDefault="00B37C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BJ</w:t>
      </w:r>
      <w:r>
        <w:rPr>
          <w:rFonts w:ascii="Book Antiqua" w:eastAsia="Book Antiqua" w:hAnsi="Book Antiqua" w:cs="Book Antiqua"/>
          <w:color w:val="000000"/>
        </w:rPr>
        <w:t xml:space="preserve">, Bang CS, Park SW, Yang YJ,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SI, Lim H, Shin WG, Hong JT,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YT, Hong SH, Choi JH, Lee JJ,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Automated classification of gastric neoplasms in endoscopic images using a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1121-1129 [PMID: 31443108 DOI: 10.1055/a-0981-6133]</w:t>
      </w:r>
    </w:p>
    <w:p w14:paraId="432463DA" w14:textId="77777777" w:rsidR="00C87090" w:rsidRDefault="00B37C3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Jansen I</w:t>
      </w:r>
      <w:r>
        <w:rPr>
          <w:rFonts w:ascii="Book Antiqua" w:eastAsia="Book Antiqua" w:hAnsi="Book Antiqua" w:cs="Book Antiqua"/>
          <w:color w:val="000000"/>
        </w:rPr>
        <w:t xml:space="preserve">, Lucas M, </w:t>
      </w:r>
      <w:proofErr w:type="spellStart"/>
      <w:r>
        <w:rPr>
          <w:rFonts w:ascii="Book Antiqua" w:eastAsia="Book Antiqua" w:hAnsi="Book Antiqua" w:cs="Book Antiqua"/>
          <w:color w:val="000000"/>
        </w:rPr>
        <w:t>Savci-Heijink</w:t>
      </w:r>
      <w:proofErr w:type="spellEnd"/>
      <w:r>
        <w:rPr>
          <w:rFonts w:ascii="Book Antiqua" w:eastAsia="Book Antiqua" w:hAnsi="Book Antiqua" w:cs="Book Antiqua"/>
          <w:color w:val="000000"/>
        </w:rPr>
        <w:t xml:space="preserve"> CD, Meijer SL, </w:t>
      </w:r>
      <w:proofErr w:type="spellStart"/>
      <w:r>
        <w:rPr>
          <w:rFonts w:ascii="Book Antiqua" w:eastAsia="Book Antiqua" w:hAnsi="Book Antiqua" w:cs="Book Antiqua"/>
          <w:color w:val="000000"/>
        </w:rPr>
        <w:t>Marquering</w:t>
      </w:r>
      <w:proofErr w:type="spellEnd"/>
      <w:r>
        <w:rPr>
          <w:rFonts w:ascii="Book Antiqua" w:eastAsia="Book Antiqua" w:hAnsi="Book Antiqua" w:cs="Book Antiqua"/>
          <w:color w:val="000000"/>
        </w:rPr>
        <w:t xml:space="preserve"> HA, de Bruin DM, Zondervan PJ. Histopathology: ditch the slides, because digital and 3D are on show.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549-555 [PMID: 29396786 DOI: 10.1007/s00345-018-2202-1]</w:t>
      </w:r>
    </w:p>
    <w:p w14:paraId="66177F7B" w14:textId="77777777" w:rsidR="00C87090" w:rsidRDefault="00B37C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Sharma H</w:t>
      </w:r>
      <w:r>
        <w:rPr>
          <w:rFonts w:ascii="Book Antiqua" w:eastAsia="Book Antiqua" w:hAnsi="Book Antiqua" w:cs="Book Antiqua"/>
          <w:color w:val="000000"/>
        </w:rPr>
        <w:t xml:space="preserve">, Zerbe N, </w:t>
      </w:r>
      <w:proofErr w:type="spellStart"/>
      <w:r>
        <w:rPr>
          <w:rFonts w:ascii="Book Antiqua" w:eastAsia="Book Antiqua" w:hAnsi="Book Antiqua" w:cs="Book Antiqua"/>
          <w:color w:val="000000"/>
        </w:rPr>
        <w:t>Klempert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Hellwich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Hufnagl</w:t>
      </w:r>
      <w:proofErr w:type="spellEnd"/>
      <w:r>
        <w:rPr>
          <w:rFonts w:ascii="Book Antiqua" w:eastAsia="Book Antiqua" w:hAnsi="Book Antiqua" w:cs="Book Antiqua"/>
          <w:color w:val="000000"/>
        </w:rPr>
        <w:t xml:space="preserve"> P. Deep convolutional neural networks for automatic classification of gastric carcinoma using whole slide images in digital histopathology.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2-13 [PMID: 28676295 DOI: 10.1016/j.compmedimag.2017.06.001]</w:t>
      </w:r>
    </w:p>
    <w:p w14:paraId="2E8270FE" w14:textId="77777777" w:rsidR="00C87090" w:rsidRDefault="00B37C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Iizuka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Kanavati</w:t>
      </w:r>
      <w:proofErr w:type="spellEnd"/>
      <w:r>
        <w:rPr>
          <w:rFonts w:ascii="Book Antiqua" w:eastAsia="Book Antiqua" w:hAnsi="Book Antiqua" w:cs="Book Antiqua"/>
          <w:color w:val="000000"/>
        </w:rPr>
        <w:t xml:space="preserve"> F, Kato K, </w:t>
      </w:r>
      <w:proofErr w:type="spellStart"/>
      <w:r>
        <w:rPr>
          <w:rFonts w:ascii="Book Antiqua" w:eastAsia="Book Antiqua" w:hAnsi="Book Antiqua" w:cs="Book Antiqua"/>
          <w:color w:val="000000"/>
        </w:rPr>
        <w:t>Rambeau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Tsuneki</w:t>
      </w:r>
      <w:proofErr w:type="spellEnd"/>
      <w:r>
        <w:rPr>
          <w:rFonts w:ascii="Book Antiqua" w:eastAsia="Book Antiqua" w:hAnsi="Book Antiqua" w:cs="Book Antiqua"/>
          <w:color w:val="000000"/>
        </w:rPr>
        <w:t xml:space="preserve"> M. Deep Learning Models for Histopathological Classification of Gastric and Colonic Epithelial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1504 [PMID: 32001752 DOI: 10.1038/s41598-020-58467-9]</w:t>
      </w:r>
    </w:p>
    <w:p w14:paraId="5D359BE9" w14:textId="77777777" w:rsidR="00C87090" w:rsidRPr="00E92EF7" w:rsidRDefault="00B37C32">
      <w:pPr>
        <w:spacing w:line="360" w:lineRule="auto"/>
        <w:jc w:val="both"/>
        <w:rPr>
          <w:lang w:val="nl-NL"/>
        </w:rPr>
      </w:pPr>
      <w:r>
        <w:rPr>
          <w:rFonts w:ascii="Book Antiqua" w:eastAsia="Book Antiqua" w:hAnsi="Book Antiqua" w:cs="Book Antiqua"/>
          <w:color w:val="000000"/>
        </w:rPr>
        <w:t xml:space="preserve">29 </w:t>
      </w:r>
      <w:r>
        <w:rPr>
          <w:rFonts w:ascii="Book Antiqua" w:eastAsia="Book Antiqua" w:hAnsi="Book Antiqua" w:cs="Book Antiqua"/>
          <w:b/>
          <w:bCs/>
          <w:color w:val="000000"/>
        </w:rPr>
        <w:t>Song Z</w:t>
      </w:r>
      <w:r>
        <w:rPr>
          <w:rFonts w:ascii="Book Antiqua" w:eastAsia="Book Antiqua" w:hAnsi="Book Antiqua" w:cs="Book Antiqua"/>
          <w:color w:val="000000"/>
        </w:rPr>
        <w:t xml:space="preserve">, Zou S, Zhou W, Huang Y, Shao L, Yuan J, Gou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Wang Z, Chen X, Ding X, Liu J, Yu C, Ku C, Liu C, Sun Z, Xu G, Wang Y, Zhang X, Wang D, Wang S, Xu W, Davis RC, Shi H. Clinically applicable histopathological diagnosis system for gastric cancer detection using deep learning. </w:t>
      </w:r>
      <w:r w:rsidRPr="00E92EF7">
        <w:rPr>
          <w:rFonts w:ascii="Book Antiqua" w:eastAsia="Book Antiqua" w:hAnsi="Book Antiqua" w:cs="Book Antiqua"/>
          <w:i/>
          <w:iCs/>
          <w:color w:val="000000"/>
          <w:lang w:val="nl-NL"/>
        </w:rPr>
        <w:t xml:space="preserve">Nat </w:t>
      </w:r>
      <w:proofErr w:type="spellStart"/>
      <w:r w:rsidRPr="00E92EF7">
        <w:rPr>
          <w:rFonts w:ascii="Book Antiqua" w:eastAsia="Book Antiqua" w:hAnsi="Book Antiqua" w:cs="Book Antiqua"/>
          <w:i/>
          <w:iCs/>
          <w:color w:val="000000"/>
          <w:lang w:val="nl-NL"/>
        </w:rPr>
        <w:t>Commun</w:t>
      </w:r>
      <w:proofErr w:type="spellEnd"/>
      <w:r w:rsidRPr="00E92EF7">
        <w:rPr>
          <w:rFonts w:ascii="Book Antiqua" w:eastAsia="Book Antiqua" w:hAnsi="Book Antiqua" w:cs="Book Antiqua"/>
          <w:color w:val="000000"/>
          <w:lang w:val="nl-NL"/>
        </w:rPr>
        <w:t xml:space="preserve"> 2020; </w:t>
      </w:r>
      <w:r w:rsidRPr="00E92EF7">
        <w:rPr>
          <w:rFonts w:ascii="Book Antiqua" w:eastAsia="Book Antiqua" w:hAnsi="Book Antiqua" w:cs="Book Antiqua"/>
          <w:b/>
          <w:bCs/>
          <w:color w:val="000000"/>
          <w:lang w:val="nl-NL"/>
        </w:rPr>
        <w:t>11</w:t>
      </w:r>
      <w:r w:rsidRPr="00E92EF7">
        <w:rPr>
          <w:rFonts w:ascii="Book Antiqua" w:eastAsia="Book Antiqua" w:hAnsi="Book Antiqua" w:cs="Book Antiqua"/>
          <w:color w:val="000000"/>
          <w:lang w:val="nl-NL"/>
        </w:rPr>
        <w:t>: 4294 [PMID: 32855423 DOI: 10.1038/s41467-020-18147-8]</w:t>
      </w:r>
    </w:p>
    <w:p w14:paraId="6CAB191A" w14:textId="77777777" w:rsidR="00C87090" w:rsidRDefault="00B37C32">
      <w:pPr>
        <w:spacing w:line="360" w:lineRule="auto"/>
        <w:jc w:val="both"/>
      </w:pPr>
      <w:r w:rsidRPr="00E92EF7">
        <w:rPr>
          <w:rFonts w:ascii="Book Antiqua" w:eastAsia="Book Antiqua" w:hAnsi="Book Antiqua" w:cs="Book Antiqua"/>
          <w:color w:val="000000"/>
          <w:lang w:val="nl-NL"/>
        </w:rPr>
        <w:t xml:space="preserve">30 </w:t>
      </w:r>
      <w:r w:rsidRPr="00E92EF7">
        <w:rPr>
          <w:rFonts w:ascii="Book Antiqua" w:eastAsia="Book Antiqua" w:hAnsi="Book Antiqua" w:cs="Book Antiqua"/>
          <w:b/>
          <w:bCs/>
          <w:color w:val="000000"/>
          <w:lang w:val="nl-NL"/>
        </w:rPr>
        <w:t>Wang J</w:t>
      </w:r>
      <w:r w:rsidRPr="00E92EF7">
        <w:rPr>
          <w:rFonts w:ascii="Book Antiqua" w:eastAsia="Book Antiqua" w:hAnsi="Book Antiqua" w:cs="Book Antiqua"/>
          <w:color w:val="000000"/>
          <w:lang w:val="nl-NL"/>
        </w:rPr>
        <w:t xml:space="preserve">, </w:t>
      </w:r>
      <w:proofErr w:type="spellStart"/>
      <w:r w:rsidRPr="00E92EF7">
        <w:rPr>
          <w:rFonts w:ascii="Book Antiqua" w:eastAsia="Book Antiqua" w:hAnsi="Book Antiqua" w:cs="Book Antiqua"/>
          <w:color w:val="000000"/>
          <w:lang w:val="nl-NL"/>
        </w:rPr>
        <w:t>Yu</w:t>
      </w:r>
      <w:proofErr w:type="spellEnd"/>
      <w:r w:rsidRPr="00E92EF7">
        <w:rPr>
          <w:rFonts w:ascii="Book Antiqua" w:eastAsia="Book Antiqua" w:hAnsi="Book Antiqua" w:cs="Book Antiqua"/>
          <w:color w:val="000000"/>
          <w:lang w:val="nl-NL"/>
        </w:rPr>
        <w:t xml:space="preserve"> JC, Kang WM, Ma ZQ. </w:t>
      </w:r>
      <w:r>
        <w:rPr>
          <w:rFonts w:ascii="Book Antiqua" w:eastAsia="Book Antiqua" w:hAnsi="Book Antiqua" w:cs="Book Antiqua"/>
          <w:color w:val="000000"/>
        </w:rPr>
        <w:t xml:space="preserve">Treatment strategy for early gastric cancer.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119-123 [PMID: 21256735 DOI: 10.1016/j.suronc.2010.12.004]</w:t>
      </w:r>
    </w:p>
    <w:p w14:paraId="7AEEE404" w14:textId="77777777" w:rsidR="00C87090" w:rsidRDefault="00B37C3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Tsujii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Kato M, Inoue T, Yoshii S, Nagai K, </w:t>
      </w:r>
      <w:proofErr w:type="spellStart"/>
      <w:r>
        <w:rPr>
          <w:rFonts w:ascii="Book Antiqua" w:eastAsia="Book Antiqua" w:hAnsi="Book Antiqua" w:cs="Book Antiqua"/>
          <w:color w:val="000000"/>
        </w:rPr>
        <w:t>Fujinaga</w:t>
      </w:r>
      <w:proofErr w:type="spellEnd"/>
      <w:r>
        <w:rPr>
          <w:rFonts w:ascii="Book Antiqua" w:eastAsia="Book Antiqua" w:hAnsi="Book Antiqua" w:cs="Book Antiqua"/>
          <w:color w:val="000000"/>
        </w:rPr>
        <w:t xml:space="preserve"> T, Maekawa A, Hayashi Y, Akasaka T,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Watabe</w:t>
      </w:r>
      <w:proofErr w:type="spellEnd"/>
      <w:r>
        <w:rPr>
          <w:rFonts w:ascii="Book Antiqua" w:eastAsia="Book Antiqua" w:hAnsi="Book Antiqua" w:cs="Book Antiqua"/>
          <w:color w:val="000000"/>
        </w:rPr>
        <w:t xml:space="preserve"> K, Nishida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Integrated diagnostic strategy for the invasion depth of early gastric cancer by conventional endoscopy and EUS.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452-459 [PMID: 25841580 DOI: 10.1016/j.gie.2015.01.022]</w:t>
      </w:r>
    </w:p>
    <w:p w14:paraId="39AE6B1C" w14:textId="77777777" w:rsidR="00C87090" w:rsidRDefault="00B37C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Yoon HJ</w:t>
      </w:r>
      <w:r>
        <w:rPr>
          <w:rFonts w:ascii="Book Antiqua" w:eastAsia="Book Antiqua" w:hAnsi="Book Antiqua" w:cs="Book Antiqua"/>
          <w:color w:val="000000"/>
        </w:rPr>
        <w:t xml:space="preserve">, Kim S, Kim JH,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JS, Oh SI, Jo J, Chun 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Kwon IG, Choi SH, Noh SH. A Lesion-Based Convolutional Neural Network Improves Endoscopic Detection and Depth Prediction of Early Gastric Cancer.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31454949 DOI: 10.3390/jcm8091310]</w:t>
      </w:r>
    </w:p>
    <w:p w14:paraId="734FDC2C" w14:textId="77777777" w:rsidR="00C87090" w:rsidRDefault="00B37C3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D'Amico TA, </w:t>
      </w:r>
      <w:proofErr w:type="spellStart"/>
      <w:r>
        <w:rPr>
          <w:rFonts w:ascii="Book Antiqua" w:eastAsia="Book Antiqua" w:hAnsi="Book Antiqua" w:cs="Book Antiqua"/>
          <w:color w:val="000000"/>
        </w:rPr>
        <w:t>Almhanna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Chao J, Das P, Denlinger CS, Fanta P, </w:t>
      </w:r>
      <w:proofErr w:type="spellStart"/>
      <w:r>
        <w:rPr>
          <w:rFonts w:ascii="Book Antiqua" w:eastAsia="Book Antiqua" w:hAnsi="Book Antiqua" w:cs="Book Antiqua"/>
          <w:color w:val="000000"/>
        </w:rPr>
        <w:t>Farjah</w:t>
      </w:r>
      <w:proofErr w:type="spellEnd"/>
      <w:r>
        <w:rPr>
          <w:rFonts w:ascii="Book Antiqua" w:eastAsia="Book Antiqua" w:hAnsi="Book Antiqua" w:cs="Book Antiqua"/>
          <w:color w:val="000000"/>
        </w:rPr>
        <w:t xml:space="preserve"> F, Fuchs CS, Gerdes H, Gibson M, Glasgow RE, Hayman JA, Hochwald S, Hofstetter WL,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Jaroszewski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Kleinberg LR, Korn </w:t>
      </w:r>
      <w:r>
        <w:rPr>
          <w:rFonts w:ascii="Book Antiqua" w:eastAsia="Book Antiqua" w:hAnsi="Book Antiqua" w:cs="Book Antiqua"/>
          <w:color w:val="000000"/>
        </w:rPr>
        <w:lastRenderedPageBreak/>
        <w:t xml:space="preserve">WM, Leong S, Linn C, Lockhart AC, Ly QP, Mulcahy MF, </w:t>
      </w:r>
      <w:proofErr w:type="spellStart"/>
      <w:r>
        <w:rPr>
          <w:rFonts w:ascii="Book Antiqua" w:eastAsia="Book Antiqua" w:hAnsi="Book Antiqua" w:cs="Book Antiqua"/>
          <w:color w:val="000000"/>
        </w:rPr>
        <w:t>Orringer</w:t>
      </w:r>
      <w:proofErr w:type="spellEnd"/>
      <w:r>
        <w:rPr>
          <w:rFonts w:ascii="Book Antiqua" w:eastAsia="Book Antiqua" w:hAnsi="Book Antiqua" w:cs="Book Antiqua"/>
          <w:color w:val="000000"/>
        </w:rPr>
        <w:t xml:space="preserve"> MB, Perry KA,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Scott WJ, Strong VE, Washington MK, Weksler B, Willett CG, Wright CD, Zelman D, McMillian N, Sundar H. Gastric Cancer, Version 3.2016,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1286-1312 [PMID: 27697982 DOI: 10.6004/jnccn.2016.0137]</w:t>
      </w:r>
    </w:p>
    <w:p w14:paraId="59BE7D5E" w14:textId="77777777" w:rsidR="00C87090" w:rsidRDefault="00B37C3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X, Hu J, Gao Y, Zhang X, Zhang M, Li S, Zhou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T, Lu Y, Wang D. Establishment and Applicability of a Diagnostic System for Advanced Gastric Cancer T Staging Based on a Faster Region-Based Convolutional Neural Network.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1238 [PMID: 32850373 DOI: 10.3389/fonc.2020.01238]</w:t>
      </w:r>
    </w:p>
    <w:p w14:paraId="7BDC62E0" w14:textId="77777777" w:rsidR="00C87090" w:rsidRPr="00E92EF7" w:rsidRDefault="00B37C32">
      <w:pPr>
        <w:spacing w:line="360" w:lineRule="auto"/>
        <w:jc w:val="both"/>
        <w:rPr>
          <w:lang w:val="de-DE"/>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Yoshinaga S,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Morita Y,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A, Hirasawa T, Yano T, </w:t>
      </w:r>
      <w:proofErr w:type="spellStart"/>
      <w:r>
        <w:rPr>
          <w:rFonts w:ascii="Book Antiqua" w:eastAsia="Book Antiqua" w:hAnsi="Book Antiqua" w:cs="Book Antiqua"/>
          <w:color w:val="000000"/>
        </w:rPr>
        <w:t>Uchita</w:t>
      </w:r>
      <w:proofErr w:type="spellEnd"/>
      <w:r>
        <w:rPr>
          <w:rFonts w:ascii="Book Antiqua" w:eastAsia="Book Antiqua" w:hAnsi="Book Antiqua" w:cs="Book Antiqua"/>
          <w:color w:val="000000"/>
        </w:rPr>
        <w:t xml:space="preserve"> K, Ho SH, Hsieh PH. Basic principles and practice of gastric cancer screening using high-definition white-light gastroscopy: Eyes can only see what the brain knows. </w:t>
      </w:r>
      <w:r w:rsidRPr="00E92EF7">
        <w:rPr>
          <w:rFonts w:ascii="Book Antiqua" w:eastAsia="Book Antiqua" w:hAnsi="Book Antiqua" w:cs="Book Antiqua"/>
          <w:i/>
          <w:iCs/>
          <w:color w:val="000000"/>
          <w:lang w:val="de-DE"/>
        </w:rPr>
        <w:t xml:space="preserve">Dig </w:t>
      </w:r>
      <w:proofErr w:type="spellStart"/>
      <w:r w:rsidRPr="00E92EF7">
        <w:rPr>
          <w:rFonts w:ascii="Book Antiqua" w:eastAsia="Book Antiqua" w:hAnsi="Book Antiqua" w:cs="Book Antiqua"/>
          <w:i/>
          <w:iCs/>
          <w:color w:val="000000"/>
          <w:lang w:val="de-DE"/>
        </w:rPr>
        <w:t>Endosc</w:t>
      </w:r>
      <w:proofErr w:type="spellEnd"/>
      <w:r w:rsidRPr="00E92EF7">
        <w:rPr>
          <w:rFonts w:ascii="Book Antiqua" w:eastAsia="Book Antiqua" w:hAnsi="Book Antiqua" w:cs="Book Antiqua"/>
          <w:color w:val="000000"/>
          <w:lang w:val="de-DE"/>
        </w:rPr>
        <w:t xml:space="preserve"> 2016; </w:t>
      </w:r>
      <w:r w:rsidRPr="00E92EF7">
        <w:rPr>
          <w:rFonts w:ascii="Book Antiqua" w:eastAsia="Book Antiqua" w:hAnsi="Book Antiqua" w:cs="Book Antiqua"/>
          <w:b/>
          <w:bCs/>
          <w:color w:val="000000"/>
          <w:lang w:val="de-DE"/>
        </w:rPr>
        <w:t xml:space="preserve">28 </w:t>
      </w:r>
      <w:proofErr w:type="spellStart"/>
      <w:r w:rsidRPr="00E92EF7">
        <w:rPr>
          <w:rFonts w:ascii="Book Antiqua" w:eastAsia="Book Antiqua" w:hAnsi="Book Antiqua" w:cs="Book Antiqua"/>
          <w:b/>
          <w:bCs/>
          <w:color w:val="000000"/>
          <w:lang w:val="de-DE"/>
        </w:rPr>
        <w:t>Suppl</w:t>
      </w:r>
      <w:proofErr w:type="spellEnd"/>
      <w:r w:rsidRPr="00E92EF7">
        <w:rPr>
          <w:rFonts w:ascii="Book Antiqua" w:eastAsia="Book Antiqua" w:hAnsi="Book Antiqua" w:cs="Book Antiqua"/>
          <w:b/>
          <w:bCs/>
          <w:color w:val="000000"/>
          <w:lang w:val="de-DE"/>
        </w:rPr>
        <w:t xml:space="preserve"> 1</w:t>
      </w:r>
      <w:r w:rsidRPr="00E92EF7">
        <w:rPr>
          <w:rFonts w:ascii="Book Antiqua" w:eastAsia="Book Antiqua" w:hAnsi="Book Antiqua" w:cs="Book Antiqua"/>
          <w:color w:val="000000"/>
          <w:lang w:val="de-DE"/>
        </w:rPr>
        <w:t>: 2-15 [PMID: 26836611 DOI: 10.1111/den.12623]</w:t>
      </w:r>
    </w:p>
    <w:p w14:paraId="50CA2283" w14:textId="77777777" w:rsidR="00C87090" w:rsidRDefault="00B37C32">
      <w:pPr>
        <w:spacing w:line="360" w:lineRule="auto"/>
        <w:jc w:val="both"/>
      </w:pPr>
      <w:r w:rsidRPr="00E92EF7">
        <w:rPr>
          <w:rFonts w:ascii="Book Antiqua" w:eastAsia="Book Antiqua" w:hAnsi="Book Antiqua" w:cs="Book Antiqua"/>
          <w:color w:val="000000"/>
          <w:lang w:val="de-DE"/>
        </w:rPr>
        <w:t xml:space="preserve">36 </w:t>
      </w:r>
      <w:r w:rsidRPr="00E92EF7">
        <w:rPr>
          <w:rFonts w:ascii="Book Antiqua" w:eastAsia="Book Antiqua" w:hAnsi="Book Antiqua" w:cs="Book Antiqua"/>
          <w:b/>
          <w:bCs/>
          <w:color w:val="000000"/>
          <w:lang w:val="de-DE"/>
        </w:rPr>
        <w:t>England JR</w:t>
      </w:r>
      <w:r w:rsidRPr="00E92EF7">
        <w:rPr>
          <w:rFonts w:ascii="Book Antiqua" w:eastAsia="Book Antiqua" w:hAnsi="Book Antiqua" w:cs="Book Antiqua"/>
          <w:color w:val="000000"/>
          <w:lang w:val="de-DE"/>
        </w:rPr>
        <w:t xml:space="preserve">, Cheng PM. </w:t>
      </w:r>
      <w:r>
        <w:rPr>
          <w:rFonts w:ascii="Book Antiqua" w:eastAsia="Book Antiqua" w:hAnsi="Book Antiqua" w:cs="Book Antiqua"/>
          <w:color w:val="000000"/>
        </w:rPr>
        <w:t xml:space="preserve">Artificial Intelligence for Medical Image Analysis: A Guide for Authors and Reviewers.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513-519 [PMID: 30557049 DOI: 10.2214/AJR.18.20490]</w:t>
      </w:r>
    </w:p>
    <w:p w14:paraId="759ACE3C" w14:textId="77777777" w:rsidR="00C87090" w:rsidRDefault="00B37C3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Ji X, Kang W, Li Y, Liu H, Ma F, Ma S, Hu H, Li W, Tian Y. Artificial intelligence in gastric cancer: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2339-2350 [PMID: 32613386 DOI: 10.1007/s00432-020-03304-9]</w:t>
      </w:r>
    </w:p>
    <w:p w14:paraId="4EE6BB0C" w14:textId="77777777" w:rsidR="00C87090" w:rsidRDefault="00C87090">
      <w:pPr>
        <w:spacing w:line="360" w:lineRule="auto"/>
        <w:jc w:val="both"/>
        <w:sectPr w:rsidR="00C87090">
          <w:pgSz w:w="12240" w:h="15840"/>
          <w:pgMar w:top="1440" w:right="1440" w:bottom="1440" w:left="1440" w:header="720" w:footer="720" w:gutter="0"/>
          <w:cols w:space="720"/>
          <w:docGrid w:linePitch="360"/>
        </w:sectPr>
      </w:pPr>
    </w:p>
    <w:p w14:paraId="04A2A0E4" w14:textId="77777777" w:rsidR="00C87090" w:rsidRDefault="00B37C32">
      <w:pPr>
        <w:spacing w:line="360" w:lineRule="auto"/>
        <w:jc w:val="both"/>
      </w:pPr>
      <w:r>
        <w:rPr>
          <w:rFonts w:ascii="Book Antiqua" w:eastAsia="Book Antiqua" w:hAnsi="Book Antiqua" w:cs="Book Antiqua"/>
          <w:b/>
          <w:color w:val="000000"/>
        </w:rPr>
        <w:lastRenderedPageBreak/>
        <w:t>Footnotes</w:t>
      </w:r>
    </w:p>
    <w:p w14:paraId="6E030306" w14:textId="77777777" w:rsidR="00C87090" w:rsidRDefault="00B37C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 in this work.</w:t>
      </w:r>
    </w:p>
    <w:p w14:paraId="0497DFDD" w14:textId="77777777" w:rsidR="00C87090" w:rsidRDefault="00C87090">
      <w:pPr>
        <w:spacing w:line="360" w:lineRule="auto"/>
        <w:jc w:val="both"/>
      </w:pPr>
    </w:p>
    <w:p w14:paraId="5173DD4D" w14:textId="77777777" w:rsidR="00C87090" w:rsidRDefault="00B37C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FDBFC4" w14:textId="77777777" w:rsidR="00C87090" w:rsidRDefault="00C87090">
      <w:pPr>
        <w:spacing w:line="360" w:lineRule="auto"/>
        <w:jc w:val="both"/>
      </w:pPr>
    </w:p>
    <w:p w14:paraId="75B2B883" w14:textId="77777777" w:rsidR="00C87090" w:rsidRDefault="00B37C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45D7286" w14:textId="77777777" w:rsidR="00C87090" w:rsidRDefault="00C87090">
      <w:pPr>
        <w:spacing w:line="360" w:lineRule="auto"/>
        <w:jc w:val="both"/>
      </w:pPr>
    </w:p>
    <w:p w14:paraId="6FFF5F1C" w14:textId="77777777" w:rsidR="00C87090" w:rsidRDefault="00B37C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32F0AC9C" w14:textId="77777777" w:rsidR="00C87090" w:rsidRDefault="00B37C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561AA4D4" w14:textId="772257F4" w:rsidR="00C87090" w:rsidRDefault="00B37C32">
      <w:pPr>
        <w:spacing w:line="360" w:lineRule="auto"/>
        <w:jc w:val="both"/>
      </w:pPr>
      <w:r>
        <w:rPr>
          <w:rFonts w:ascii="Book Antiqua" w:eastAsia="Book Antiqua" w:hAnsi="Book Antiqua" w:cs="Book Antiqua"/>
          <w:b/>
          <w:color w:val="000000"/>
        </w:rPr>
        <w:t xml:space="preserve">Article in press: </w:t>
      </w:r>
      <w:r w:rsidR="00E71356">
        <w:rPr>
          <w:rFonts w:ascii="Book Antiqua" w:eastAsia="Book Antiqua" w:hAnsi="Book Antiqua" w:cs="Book Antiqua"/>
          <w:bCs/>
          <w:color w:val="000000"/>
        </w:rPr>
        <w:t>June 7, 2021</w:t>
      </w:r>
    </w:p>
    <w:p w14:paraId="57322FC8" w14:textId="77777777" w:rsidR="00C87090" w:rsidRDefault="00C87090">
      <w:pPr>
        <w:spacing w:line="360" w:lineRule="auto"/>
        <w:jc w:val="both"/>
      </w:pPr>
    </w:p>
    <w:p w14:paraId="3B5FF289" w14:textId="77777777" w:rsidR="00C87090" w:rsidRDefault="00B37C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AE8344E" w14:textId="77777777" w:rsidR="00C87090" w:rsidRDefault="00B37C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2B7990" w14:textId="77777777" w:rsidR="00C87090" w:rsidRDefault="00B37C32">
      <w:pPr>
        <w:spacing w:line="360" w:lineRule="auto"/>
        <w:jc w:val="both"/>
      </w:pPr>
      <w:r>
        <w:rPr>
          <w:rFonts w:ascii="Book Antiqua" w:eastAsia="Book Antiqua" w:hAnsi="Book Antiqua" w:cs="Book Antiqua"/>
          <w:b/>
          <w:color w:val="000000"/>
        </w:rPr>
        <w:t>Peer-review report’s scientific quality classification</w:t>
      </w:r>
    </w:p>
    <w:p w14:paraId="43E37270" w14:textId="77777777" w:rsidR="00C87090" w:rsidRDefault="00B37C32">
      <w:pPr>
        <w:spacing w:line="360" w:lineRule="auto"/>
        <w:jc w:val="both"/>
      </w:pPr>
      <w:r>
        <w:rPr>
          <w:rFonts w:ascii="Book Antiqua" w:eastAsia="Book Antiqua" w:hAnsi="Book Antiqua" w:cs="Book Antiqua"/>
          <w:color w:val="000000"/>
        </w:rPr>
        <w:t>Grade A (Excellent): 0</w:t>
      </w:r>
    </w:p>
    <w:p w14:paraId="07AA0676" w14:textId="77777777" w:rsidR="00C87090" w:rsidRDefault="00B37C32">
      <w:pPr>
        <w:spacing w:line="360" w:lineRule="auto"/>
        <w:jc w:val="both"/>
      </w:pPr>
      <w:r>
        <w:rPr>
          <w:rFonts w:ascii="Book Antiqua" w:eastAsia="Book Antiqua" w:hAnsi="Book Antiqua" w:cs="Book Antiqua"/>
          <w:color w:val="000000"/>
        </w:rPr>
        <w:t>Grade B (Very good): 0</w:t>
      </w:r>
    </w:p>
    <w:p w14:paraId="20C69331" w14:textId="77777777" w:rsidR="00C87090" w:rsidRDefault="00B37C32">
      <w:pPr>
        <w:spacing w:line="360" w:lineRule="auto"/>
        <w:jc w:val="both"/>
      </w:pPr>
      <w:r>
        <w:rPr>
          <w:rFonts w:ascii="Book Antiqua" w:eastAsia="Book Antiqua" w:hAnsi="Book Antiqua" w:cs="Book Antiqua"/>
          <w:color w:val="000000"/>
        </w:rPr>
        <w:t>Grade C (Good): C</w:t>
      </w:r>
    </w:p>
    <w:p w14:paraId="7D098CB9" w14:textId="77777777" w:rsidR="00C87090" w:rsidRDefault="00B37C32">
      <w:pPr>
        <w:spacing w:line="360" w:lineRule="auto"/>
        <w:jc w:val="both"/>
      </w:pPr>
      <w:r>
        <w:rPr>
          <w:rFonts w:ascii="Book Antiqua" w:eastAsia="Book Antiqua" w:hAnsi="Book Antiqua" w:cs="Book Antiqua"/>
          <w:color w:val="000000"/>
        </w:rPr>
        <w:t>Grade D (Fair): 0</w:t>
      </w:r>
    </w:p>
    <w:p w14:paraId="726891CF" w14:textId="77777777" w:rsidR="00C87090" w:rsidRDefault="00B37C32">
      <w:pPr>
        <w:spacing w:line="360" w:lineRule="auto"/>
        <w:jc w:val="both"/>
      </w:pPr>
      <w:r>
        <w:rPr>
          <w:rFonts w:ascii="Book Antiqua" w:eastAsia="Book Antiqua" w:hAnsi="Book Antiqua" w:cs="Book Antiqua"/>
          <w:color w:val="000000"/>
        </w:rPr>
        <w:t>Grade E (Poor): 0</w:t>
      </w:r>
    </w:p>
    <w:p w14:paraId="30AEB51A" w14:textId="77777777" w:rsidR="00C87090" w:rsidRDefault="00C87090">
      <w:pPr>
        <w:spacing w:line="360" w:lineRule="auto"/>
        <w:jc w:val="both"/>
      </w:pPr>
    </w:p>
    <w:p w14:paraId="39666682" w14:textId="74290061" w:rsidR="00C87090" w:rsidRPr="00E71356" w:rsidRDefault="00B37C3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Viswanath YK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Pr="00E91265">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E71356">
        <w:rPr>
          <w:rFonts w:ascii="Book Antiqua" w:eastAsia="Book Antiqua" w:hAnsi="Book Antiqua" w:cs="Book Antiqua"/>
          <w:bCs/>
          <w:color w:val="000000"/>
        </w:rPr>
        <w:t>Wang LYT</w:t>
      </w:r>
    </w:p>
    <w:p w14:paraId="28776EAE" w14:textId="77777777" w:rsidR="00C87090" w:rsidRDefault="00B37C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 Detailed information on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studies concerning</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automatic detection </w:t>
      </w:r>
      <w:r>
        <w:rPr>
          <w:rFonts w:ascii="Book Antiqua" w:eastAsia="宋体" w:hAnsi="Book Antiqua" w:cs="Book Antiqua" w:hint="eastAsia"/>
          <w:b/>
          <w:color w:val="000000"/>
          <w:lang w:eastAsia="zh-CN"/>
        </w:rPr>
        <w:t>by</w:t>
      </w:r>
      <w:r>
        <w:rPr>
          <w:rFonts w:ascii="Book Antiqua" w:eastAsia="Book Antiqua" w:hAnsi="Book Antiqua" w:cs="Book Antiqua"/>
          <w:b/>
          <w:color w:val="000000"/>
        </w:rPr>
        <w:t xml:space="preserve"> convolutional neural network in gastric cancer</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205"/>
        <w:gridCol w:w="971"/>
        <w:gridCol w:w="971"/>
        <w:gridCol w:w="971"/>
        <w:gridCol w:w="971"/>
        <w:gridCol w:w="971"/>
        <w:gridCol w:w="971"/>
        <w:gridCol w:w="622"/>
        <w:gridCol w:w="622"/>
      </w:tblGrid>
      <w:tr w:rsidR="00C87090" w14:paraId="20DE53FD" w14:textId="77777777">
        <w:tc>
          <w:tcPr>
            <w:tcW w:w="1110" w:type="dxa"/>
            <w:tcBorders>
              <w:top w:val="single" w:sz="4" w:space="0" w:color="auto"/>
              <w:bottom w:val="single" w:sz="4" w:space="0" w:color="auto"/>
            </w:tcBorders>
          </w:tcPr>
          <w:p w14:paraId="08DDE0CE"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1234" w:type="dxa"/>
            <w:tcBorders>
              <w:top w:val="single" w:sz="4" w:space="0" w:color="auto"/>
              <w:bottom w:val="single" w:sz="4" w:space="0" w:color="auto"/>
            </w:tcBorders>
          </w:tcPr>
          <w:p w14:paraId="4305FF46"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Endoscop</w:t>
            </w:r>
            <w:r>
              <w:rPr>
                <w:rFonts w:ascii="Book Antiqua" w:hAnsi="Book Antiqua" w:hint="eastAsia"/>
                <w:b/>
                <w:bCs/>
                <w:lang w:eastAsia="zh-CN"/>
              </w:rPr>
              <w:t>ic</w:t>
            </w:r>
            <w:r>
              <w:rPr>
                <w:rFonts w:ascii="Book Antiqua" w:hAnsi="Book Antiqua"/>
                <w:b/>
                <w:bCs/>
                <w:lang w:eastAsia="zh-CN"/>
              </w:rPr>
              <w:t xml:space="preserve"> image</w:t>
            </w:r>
            <w:r w:rsidR="00E91265">
              <w:rPr>
                <w:rFonts w:ascii="Book Antiqua" w:hAnsi="Book Antiqua"/>
                <w:b/>
                <w:bCs/>
                <w:lang w:eastAsia="zh-CN"/>
              </w:rPr>
              <w:t>s</w:t>
            </w:r>
          </w:p>
        </w:tc>
        <w:tc>
          <w:tcPr>
            <w:tcW w:w="994" w:type="dxa"/>
            <w:tcBorders>
              <w:top w:val="single" w:sz="4" w:space="0" w:color="auto"/>
              <w:bottom w:val="single" w:sz="4" w:space="0" w:color="auto"/>
            </w:tcBorders>
          </w:tcPr>
          <w:p w14:paraId="581F025C"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Training dataset</w:t>
            </w:r>
          </w:p>
        </w:tc>
        <w:tc>
          <w:tcPr>
            <w:tcW w:w="994" w:type="dxa"/>
            <w:tcBorders>
              <w:top w:val="single" w:sz="4" w:space="0" w:color="auto"/>
              <w:bottom w:val="single" w:sz="4" w:space="0" w:color="auto"/>
            </w:tcBorders>
          </w:tcPr>
          <w:p w14:paraId="38AA6CC6"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Test dataset</w:t>
            </w:r>
          </w:p>
        </w:tc>
        <w:tc>
          <w:tcPr>
            <w:tcW w:w="994" w:type="dxa"/>
            <w:tcBorders>
              <w:top w:val="single" w:sz="4" w:space="0" w:color="auto"/>
              <w:bottom w:val="single" w:sz="4" w:space="0" w:color="auto"/>
            </w:tcBorders>
          </w:tcPr>
          <w:p w14:paraId="7D1BAA3D"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994" w:type="dxa"/>
            <w:tcBorders>
              <w:top w:val="single" w:sz="4" w:space="0" w:color="auto"/>
              <w:bottom w:val="single" w:sz="4" w:space="0" w:color="auto"/>
            </w:tcBorders>
          </w:tcPr>
          <w:p w14:paraId="295EDCD9"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Sensitivity %</w:t>
            </w:r>
          </w:p>
        </w:tc>
        <w:tc>
          <w:tcPr>
            <w:tcW w:w="994" w:type="dxa"/>
            <w:tcBorders>
              <w:top w:val="single" w:sz="4" w:space="0" w:color="auto"/>
              <w:bottom w:val="single" w:sz="4" w:space="0" w:color="auto"/>
            </w:tcBorders>
          </w:tcPr>
          <w:p w14:paraId="374B3FE2"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Specificity %</w:t>
            </w:r>
          </w:p>
        </w:tc>
        <w:tc>
          <w:tcPr>
            <w:tcW w:w="994" w:type="dxa"/>
            <w:tcBorders>
              <w:top w:val="single" w:sz="4" w:space="0" w:color="auto"/>
              <w:bottom w:val="single" w:sz="4" w:space="0" w:color="auto"/>
            </w:tcBorders>
          </w:tcPr>
          <w:p w14:paraId="5CDE8CC7"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Accuracy/AUC %</w:t>
            </w:r>
          </w:p>
        </w:tc>
        <w:tc>
          <w:tcPr>
            <w:tcW w:w="634" w:type="dxa"/>
            <w:tcBorders>
              <w:top w:val="single" w:sz="4" w:space="0" w:color="auto"/>
              <w:bottom w:val="single" w:sz="4" w:space="0" w:color="auto"/>
            </w:tcBorders>
          </w:tcPr>
          <w:p w14:paraId="60CB99AA"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PPV %</w:t>
            </w:r>
          </w:p>
        </w:tc>
        <w:tc>
          <w:tcPr>
            <w:tcW w:w="634" w:type="dxa"/>
            <w:tcBorders>
              <w:top w:val="single" w:sz="4" w:space="0" w:color="auto"/>
              <w:bottom w:val="single" w:sz="4" w:space="0" w:color="auto"/>
            </w:tcBorders>
          </w:tcPr>
          <w:p w14:paraId="7DD2F3C2"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NPV %</w:t>
            </w:r>
          </w:p>
        </w:tc>
      </w:tr>
      <w:tr w:rsidR="00C87090" w14:paraId="1F130865" w14:textId="77777777">
        <w:tc>
          <w:tcPr>
            <w:tcW w:w="1110" w:type="dxa"/>
            <w:tcBorders>
              <w:top w:val="single" w:sz="4" w:space="0" w:color="auto"/>
            </w:tcBorders>
          </w:tcPr>
          <w:p w14:paraId="0C48C3CA"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Hirasawa </w:t>
            </w:r>
            <w:r>
              <w:rPr>
                <w:rFonts w:ascii="Book Antiqua" w:hAnsi="Book Antiqua"/>
                <w:i/>
                <w:iCs/>
                <w:lang w:eastAsia="zh-CN"/>
              </w:rPr>
              <w:t>et al</w:t>
            </w:r>
            <w:r>
              <w:rPr>
                <w:rFonts w:ascii="Book Antiqua" w:hAnsi="Book Antiqua"/>
                <w:vertAlign w:val="superscript"/>
                <w:lang w:eastAsia="zh-CN"/>
              </w:rPr>
              <w:t>[10]</w:t>
            </w:r>
            <w:r>
              <w:rPr>
                <w:rFonts w:ascii="Book Antiqua" w:hAnsi="Book Antiqua"/>
                <w:lang w:eastAsia="zh-CN"/>
              </w:rPr>
              <w:t xml:space="preserve"> (2018)</w:t>
            </w:r>
          </w:p>
        </w:tc>
        <w:tc>
          <w:tcPr>
            <w:tcW w:w="1234" w:type="dxa"/>
            <w:tcBorders>
              <w:top w:val="single" w:sz="4" w:space="0" w:color="auto"/>
            </w:tcBorders>
          </w:tcPr>
          <w:p w14:paraId="5E8BDCAB" w14:textId="77777777" w:rsidR="00C87090" w:rsidRDefault="00B37C32">
            <w:pPr>
              <w:spacing w:line="360" w:lineRule="auto"/>
              <w:jc w:val="both"/>
              <w:rPr>
                <w:rFonts w:ascii="Book Antiqua" w:hAnsi="Book Antiqua"/>
                <w:lang w:eastAsia="zh-CN"/>
              </w:rPr>
            </w:pPr>
            <w:r>
              <w:rPr>
                <w:rFonts w:ascii="Book Antiqua" w:hAnsi="Book Antiqua"/>
                <w:color w:val="000000"/>
                <w:lang w:eastAsia="zh-CN"/>
              </w:rPr>
              <w:t>WLI/NBI/chromoendoscopy images</w:t>
            </w:r>
          </w:p>
        </w:tc>
        <w:tc>
          <w:tcPr>
            <w:tcW w:w="994" w:type="dxa"/>
            <w:tcBorders>
              <w:top w:val="single" w:sz="4" w:space="0" w:color="auto"/>
            </w:tcBorders>
          </w:tcPr>
          <w:p w14:paraId="369D867B" w14:textId="77777777" w:rsidR="00C87090" w:rsidRDefault="00B37C32">
            <w:pPr>
              <w:spacing w:line="360" w:lineRule="auto"/>
              <w:jc w:val="both"/>
              <w:rPr>
                <w:rFonts w:ascii="Book Antiqua" w:hAnsi="Book Antiqua"/>
                <w:lang w:eastAsia="zh-CN"/>
              </w:rPr>
            </w:pPr>
            <w:r>
              <w:rPr>
                <w:rFonts w:ascii="Book Antiqua" w:hAnsi="Book Antiqua"/>
                <w:lang w:eastAsia="zh-CN"/>
              </w:rPr>
              <w:t>13584</w:t>
            </w:r>
          </w:p>
        </w:tc>
        <w:tc>
          <w:tcPr>
            <w:tcW w:w="994" w:type="dxa"/>
            <w:tcBorders>
              <w:top w:val="single" w:sz="4" w:space="0" w:color="auto"/>
            </w:tcBorders>
          </w:tcPr>
          <w:p w14:paraId="543CE7E9" w14:textId="77777777" w:rsidR="00C87090" w:rsidRDefault="00B37C32">
            <w:pPr>
              <w:spacing w:line="360" w:lineRule="auto"/>
              <w:jc w:val="both"/>
              <w:rPr>
                <w:rFonts w:ascii="Book Antiqua" w:hAnsi="Book Antiqua"/>
                <w:lang w:eastAsia="zh-CN"/>
              </w:rPr>
            </w:pPr>
            <w:r>
              <w:rPr>
                <w:rFonts w:ascii="Book Antiqua" w:hAnsi="Book Antiqua"/>
                <w:lang w:eastAsia="zh-CN"/>
              </w:rPr>
              <w:t>2296</w:t>
            </w:r>
          </w:p>
        </w:tc>
        <w:tc>
          <w:tcPr>
            <w:tcW w:w="994" w:type="dxa"/>
            <w:tcBorders>
              <w:top w:val="single" w:sz="4" w:space="0" w:color="auto"/>
            </w:tcBorders>
          </w:tcPr>
          <w:p w14:paraId="3F99BD92"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300 </w:t>
            </w:r>
            <w:r>
              <w:rPr>
                <w:rFonts w:ascii="Book Antiqua" w:eastAsia="宋体" w:hAnsi="Book Antiqua"/>
                <w:lang w:eastAsia="zh-CN"/>
              </w:rPr>
              <w:t>×</w:t>
            </w:r>
            <w:r>
              <w:rPr>
                <w:rFonts w:ascii="Book Antiqua" w:hAnsi="Book Antiqua"/>
                <w:lang w:eastAsia="zh-CN"/>
              </w:rPr>
              <w:t xml:space="preserve"> 300</w:t>
            </w:r>
          </w:p>
        </w:tc>
        <w:tc>
          <w:tcPr>
            <w:tcW w:w="994" w:type="dxa"/>
            <w:tcBorders>
              <w:top w:val="single" w:sz="4" w:space="0" w:color="auto"/>
            </w:tcBorders>
          </w:tcPr>
          <w:p w14:paraId="080A6169" w14:textId="77777777" w:rsidR="00C87090" w:rsidRDefault="00B37C32">
            <w:pPr>
              <w:spacing w:line="360" w:lineRule="auto"/>
              <w:jc w:val="both"/>
              <w:rPr>
                <w:rFonts w:ascii="Book Antiqua" w:hAnsi="Book Antiqua"/>
                <w:lang w:eastAsia="zh-CN"/>
              </w:rPr>
            </w:pPr>
            <w:r>
              <w:rPr>
                <w:rFonts w:ascii="Book Antiqua" w:hAnsi="Book Antiqua"/>
                <w:lang w:eastAsia="zh-CN"/>
              </w:rPr>
              <w:t>92.2</w:t>
            </w:r>
          </w:p>
        </w:tc>
        <w:tc>
          <w:tcPr>
            <w:tcW w:w="994" w:type="dxa"/>
            <w:tcBorders>
              <w:top w:val="single" w:sz="4" w:space="0" w:color="auto"/>
            </w:tcBorders>
          </w:tcPr>
          <w:p w14:paraId="1147A4AE"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Borders>
              <w:top w:val="single" w:sz="4" w:space="0" w:color="auto"/>
            </w:tcBorders>
          </w:tcPr>
          <w:p w14:paraId="04856F25"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Borders>
              <w:top w:val="single" w:sz="4" w:space="0" w:color="auto"/>
            </w:tcBorders>
          </w:tcPr>
          <w:p w14:paraId="0E05A04F" w14:textId="77777777" w:rsidR="00C87090" w:rsidRDefault="00B37C32">
            <w:pPr>
              <w:spacing w:line="360" w:lineRule="auto"/>
              <w:jc w:val="both"/>
              <w:rPr>
                <w:rFonts w:ascii="Book Antiqua" w:hAnsi="Book Antiqua"/>
                <w:lang w:eastAsia="zh-CN"/>
              </w:rPr>
            </w:pPr>
            <w:r>
              <w:rPr>
                <w:rFonts w:ascii="Book Antiqua" w:hAnsi="Book Antiqua"/>
                <w:lang w:eastAsia="zh-CN"/>
              </w:rPr>
              <w:t>30.6</w:t>
            </w:r>
          </w:p>
        </w:tc>
        <w:tc>
          <w:tcPr>
            <w:tcW w:w="634" w:type="dxa"/>
            <w:tcBorders>
              <w:top w:val="single" w:sz="4" w:space="0" w:color="auto"/>
            </w:tcBorders>
          </w:tcPr>
          <w:p w14:paraId="08E39D37"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r>
      <w:tr w:rsidR="00C87090" w14:paraId="727DFA45" w14:textId="77777777">
        <w:tc>
          <w:tcPr>
            <w:tcW w:w="1110" w:type="dxa"/>
          </w:tcPr>
          <w:p w14:paraId="3835D41F"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Ishioka </w:t>
            </w:r>
            <w:r>
              <w:rPr>
                <w:rFonts w:ascii="Book Antiqua" w:hAnsi="Book Antiqua"/>
                <w:i/>
                <w:iCs/>
                <w:lang w:eastAsia="zh-CN"/>
              </w:rPr>
              <w:t>et al</w:t>
            </w:r>
            <w:r>
              <w:rPr>
                <w:rFonts w:ascii="Book Antiqua" w:hAnsi="Book Antiqua"/>
                <w:vertAlign w:val="superscript"/>
                <w:lang w:eastAsia="zh-CN"/>
              </w:rPr>
              <w:t>[21]</w:t>
            </w:r>
            <w:r>
              <w:rPr>
                <w:rFonts w:ascii="Book Antiqua" w:hAnsi="Book Antiqua"/>
                <w:lang w:eastAsia="zh-CN"/>
              </w:rPr>
              <w:t xml:space="preserve"> (2019)</w:t>
            </w:r>
          </w:p>
        </w:tc>
        <w:tc>
          <w:tcPr>
            <w:tcW w:w="1234" w:type="dxa"/>
          </w:tcPr>
          <w:p w14:paraId="04178368" w14:textId="77777777" w:rsidR="00C87090" w:rsidRDefault="00B37C32">
            <w:pPr>
              <w:spacing w:line="360" w:lineRule="auto"/>
              <w:jc w:val="both"/>
              <w:rPr>
                <w:rFonts w:ascii="Book Antiqua" w:hAnsi="Book Antiqua"/>
                <w:lang w:eastAsia="zh-CN"/>
              </w:rPr>
            </w:pPr>
            <w:r>
              <w:rPr>
                <w:rFonts w:ascii="Book Antiqua" w:hAnsi="Book Antiqua"/>
                <w:lang w:eastAsia="zh-CN"/>
              </w:rPr>
              <w:t>Video images</w:t>
            </w:r>
          </w:p>
        </w:tc>
        <w:tc>
          <w:tcPr>
            <w:tcW w:w="994" w:type="dxa"/>
          </w:tcPr>
          <w:p w14:paraId="1518CD9A"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14:paraId="739455D9" w14:textId="77777777" w:rsidR="00C87090" w:rsidRDefault="00B37C32">
            <w:pPr>
              <w:spacing w:line="360" w:lineRule="auto"/>
              <w:jc w:val="both"/>
              <w:rPr>
                <w:rFonts w:ascii="Book Antiqua" w:hAnsi="Book Antiqua"/>
                <w:lang w:eastAsia="zh-CN"/>
              </w:rPr>
            </w:pPr>
            <w:r>
              <w:rPr>
                <w:rFonts w:ascii="Book Antiqua" w:hAnsi="Book Antiqua"/>
                <w:lang w:eastAsia="zh-CN"/>
              </w:rPr>
              <w:t>68</w:t>
            </w:r>
          </w:p>
        </w:tc>
        <w:tc>
          <w:tcPr>
            <w:tcW w:w="994" w:type="dxa"/>
          </w:tcPr>
          <w:p w14:paraId="1CAE5BEC"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14:paraId="68092A66" w14:textId="77777777" w:rsidR="00C87090" w:rsidRDefault="00B37C32">
            <w:pPr>
              <w:spacing w:line="360" w:lineRule="auto"/>
              <w:jc w:val="both"/>
              <w:rPr>
                <w:rFonts w:ascii="Book Antiqua" w:hAnsi="Book Antiqua"/>
                <w:lang w:eastAsia="zh-CN"/>
              </w:rPr>
            </w:pPr>
            <w:r>
              <w:rPr>
                <w:rFonts w:ascii="Book Antiqua" w:hAnsi="Book Antiqua"/>
                <w:lang w:eastAsia="zh-CN"/>
              </w:rPr>
              <w:t>94.1</w:t>
            </w:r>
          </w:p>
        </w:tc>
        <w:tc>
          <w:tcPr>
            <w:tcW w:w="994" w:type="dxa"/>
          </w:tcPr>
          <w:p w14:paraId="42AC77B3"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994" w:type="dxa"/>
          </w:tcPr>
          <w:p w14:paraId="6D78F666"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Pr>
          <w:p w14:paraId="5491A83B"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34" w:type="dxa"/>
          </w:tcPr>
          <w:p w14:paraId="72EFBEF7"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r>
      <w:tr w:rsidR="00C87090" w14:paraId="4FF58B7A" w14:textId="77777777">
        <w:tc>
          <w:tcPr>
            <w:tcW w:w="1110" w:type="dxa"/>
          </w:tcPr>
          <w:p w14:paraId="65F722AC"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Li </w:t>
            </w:r>
            <w:r>
              <w:rPr>
                <w:rFonts w:ascii="Book Antiqua" w:hAnsi="Book Antiqua"/>
                <w:i/>
                <w:iCs/>
                <w:lang w:eastAsia="zh-CN"/>
              </w:rPr>
              <w:t>et al</w:t>
            </w:r>
            <w:r>
              <w:rPr>
                <w:rFonts w:ascii="Book Antiqua" w:eastAsia="Book Antiqua" w:hAnsi="Book Antiqua" w:cs="Book Antiqua"/>
                <w:color w:val="000000"/>
                <w:vertAlign w:val="superscript"/>
                <w:lang w:eastAsia="zh-CN"/>
              </w:rPr>
              <w:t>[23]</w:t>
            </w:r>
            <w:r>
              <w:rPr>
                <w:rFonts w:ascii="Book Antiqua" w:hAnsi="Book Antiqua"/>
                <w:lang w:eastAsia="zh-CN"/>
              </w:rPr>
              <w:t xml:space="preserve"> (2020)</w:t>
            </w:r>
          </w:p>
        </w:tc>
        <w:tc>
          <w:tcPr>
            <w:tcW w:w="1234" w:type="dxa"/>
          </w:tcPr>
          <w:p w14:paraId="54FA1931" w14:textId="77777777" w:rsidR="00C87090" w:rsidRDefault="00B37C32">
            <w:pPr>
              <w:spacing w:line="360" w:lineRule="auto"/>
              <w:jc w:val="both"/>
              <w:rPr>
                <w:rFonts w:ascii="Book Antiqua" w:hAnsi="Book Antiqua"/>
                <w:lang w:eastAsia="zh-CN"/>
              </w:rPr>
            </w:pPr>
            <w:r>
              <w:rPr>
                <w:rFonts w:ascii="Book Antiqua" w:hAnsi="Book Antiqua"/>
                <w:lang w:eastAsia="zh-CN"/>
              </w:rPr>
              <w:t>M-NBI images</w:t>
            </w:r>
          </w:p>
        </w:tc>
        <w:tc>
          <w:tcPr>
            <w:tcW w:w="994" w:type="dxa"/>
          </w:tcPr>
          <w:p w14:paraId="19A55E8B" w14:textId="77777777" w:rsidR="00C87090" w:rsidRDefault="00B37C32">
            <w:pPr>
              <w:spacing w:line="360" w:lineRule="auto"/>
              <w:jc w:val="both"/>
              <w:rPr>
                <w:rFonts w:ascii="Book Antiqua" w:hAnsi="Book Antiqua"/>
                <w:lang w:eastAsia="zh-CN"/>
              </w:rPr>
            </w:pPr>
            <w:r>
              <w:rPr>
                <w:rFonts w:ascii="Book Antiqua" w:hAnsi="Book Antiqua"/>
                <w:lang w:eastAsia="zh-CN"/>
              </w:rPr>
              <w:t>20000</w:t>
            </w:r>
          </w:p>
        </w:tc>
        <w:tc>
          <w:tcPr>
            <w:tcW w:w="994" w:type="dxa"/>
          </w:tcPr>
          <w:p w14:paraId="7828C9FE" w14:textId="77777777" w:rsidR="00C87090" w:rsidRDefault="00B37C32">
            <w:pPr>
              <w:spacing w:line="360" w:lineRule="auto"/>
              <w:jc w:val="both"/>
              <w:rPr>
                <w:rFonts w:ascii="Book Antiqua" w:hAnsi="Book Antiqua"/>
                <w:lang w:eastAsia="zh-CN"/>
              </w:rPr>
            </w:pPr>
            <w:r>
              <w:rPr>
                <w:rFonts w:ascii="Book Antiqua" w:hAnsi="Book Antiqua"/>
                <w:lang w:eastAsia="zh-CN"/>
              </w:rPr>
              <w:t>341</w:t>
            </w:r>
          </w:p>
        </w:tc>
        <w:tc>
          <w:tcPr>
            <w:tcW w:w="994" w:type="dxa"/>
          </w:tcPr>
          <w:p w14:paraId="4FDA0AC3"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994" w:type="dxa"/>
          </w:tcPr>
          <w:p w14:paraId="7ADBAD7C" w14:textId="77777777" w:rsidR="00C87090" w:rsidRDefault="00B37C32">
            <w:pPr>
              <w:spacing w:line="360" w:lineRule="auto"/>
              <w:jc w:val="both"/>
              <w:rPr>
                <w:rFonts w:ascii="Book Antiqua" w:hAnsi="Book Antiqua"/>
                <w:lang w:eastAsia="zh-CN"/>
              </w:rPr>
            </w:pPr>
            <w:r>
              <w:rPr>
                <w:rFonts w:ascii="Book Antiqua" w:hAnsi="Book Antiqua"/>
                <w:lang w:eastAsia="zh-CN"/>
              </w:rPr>
              <w:t>91.18</w:t>
            </w:r>
          </w:p>
        </w:tc>
        <w:tc>
          <w:tcPr>
            <w:tcW w:w="994" w:type="dxa"/>
          </w:tcPr>
          <w:p w14:paraId="589B554C" w14:textId="77777777" w:rsidR="00C87090" w:rsidRDefault="00B37C32">
            <w:pPr>
              <w:spacing w:line="360" w:lineRule="auto"/>
              <w:jc w:val="both"/>
              <w:rPr>
                <w:rFonts w:ascii="Book Antiqua" w:hAnsi="Book Antiqua"/>
                <w:lang w:eastAsia="zh-CN"/>
              </w:rPr>
            </w:pPr>
            <w:r>
              <w:rPr>
                <w:rFonts w:ascii="Book Antiqua" w:hAnsi="Book Antiqua"/>
                <w:lang w:eastAsia="zh-CN"/>
              </w:rPr>
              <w:t>90.64</w:t>
            </w:r>
          </w:p>
        </w:tc>
        <w:tc>
          <w:tcPr>
            <w:tcW w:w="994" w:type="dxa"/>
          </w:tcPr>
          <w:p w14:paraId="5A242A23" w14:textId="77777777" w:rsidR="00C87090" w:rsidRDefault="00B37C32">
            <w:pPr>
              <w:spacing w:line="360" w:lineRule="auto"/>
              <w:jc w:val="both"/>
              <w:rPr>
                <w:rFonts w:ascii="Book Antiqua" w:hAnsi="Book Antiqua"/>
                <w:lang w:eastAsia="zh-CN"/>
              </w:rPr>
            </w:pPr>
            <w:r>
              <w:rPr>
                <w:rFonts w:ascii="Book Antiqua" w:hAnsi="Book Antiqua"/>
                <w:lang w:eastAsia="zh-CN"/>
              </w:rPr>
              <w:t>90.91</w:t>
            </w:r>
          </w:p>
        </w:tc>
        <w:tc>
          <w:tcPr>
            <w:tcW w:w="634" w:type="dxa"/>
          </w:tcPr>
          <w:p w14:paraId="38715F46" w14:textId="77777777" w:rsidR="00C87090" w:rsidRDefault="00B37C32">
            <w:pPr>
              <w:spacing w:line="360" w:lineRule="auto"/>
              <w:jc w:val="both"/>
              <w:rPr>
                <w:rFonts w:ascii="Book Antiqua" w:hAnsi="Book Antiqua"/>
                <w:lang w:eastAsia="zh-CN"/>
              </w:rPr>
            </w:pPr>
            <w:r>
              <w:rPr>
                <w:rFonts w:ascii="Book Antiqua" w:hAnsi="Book Antiqua"/>
                <w:lang w:eastAsia="zh-CN"/>
              </w:rPr>
              <w:t>90.64</w:t>
            </w:r>
          </w:p>
        </w:tc>
        <w:tc>
          <w:tcPr>
            <w:tcW w:w="634" w:type="dxa"/>
          </w:tcPr>
          <w:p w14:paraId="7060E31C" w14:textId="77777777" w:rsidR="00C87090" w:rsidRDefault="00B37C32">
            <w:pPr>
              <w:spacing w:line="360" w:lineRule="auto"/>
              <w:jc w:val="both"/>
              <w:rPr>
                <w:rFonts w:ascii="Book Antiqua" w:hAnsi="Book Antiqua"/>
                <w:lang w:eastAsia="zh-CN"/>
              </w:rPr>
            </w:pPr>
            <w:r>
              <w:rPr>
                <w:rFonts w:ascii="Book Antiqua" w:hAnsi="Book Antiqua"/>
                <w:lang w:eastAsia="zh-CN"/>
              </w:rPr>
              <w:t>91.18</w:t>
            </w:r>
          </w:p>
        </w:tc>
      </w:tr>
      <w:tr w:rsidR="00C87090" w14:paraId="1D82F1EE" w14:textId="77777777">
        <w:tc>
          <w:tcPr>
            <w:tcW w:w="1110" w:type="dxa"/>
            <w:tcBorders>
              <w:bottom w:val="single" w:sz="4" w:space="0" w:color="auto"/>
            </w:tcBorders>
          </w:tcPr>
          <w:p w14:paraId="19F4AD27" w14:textId="77777777" w:rsidR="00C87090" w:rsidRDefault="00B37C32">
            <w:pPr>
              <w:spacing w:line="360" w:lineRule="auto"/>
              <w:jc w:val="both"/>
              <w:rPr>
                <w:rFonts w:ascii="Book Antiqua" w:hAnsi="Book Antiqua"/>
                <w:lang w:eastAsia="zh-CN"/>
              </w:rPr>
            </w:pPr>
            <w:proofErr w:type="spellStart"/>
            <w:r>
              <w:rPr>
                <w:rFonts w:ascii="Book Antiqua" w:hAnsi="Book Antiqua"/>
                <w:lang w:eastAsia="zh-CN"/>
              </w:rPr>
              <w:t>Ikenoyama</w:t>
            </w:r>
            <w:proofErr w:type="spellEnd"/>
            <w:r>
              <w:rPr>
                <w:rFonts w:ascii="Book Antiqua" w:hAnsi="Book Antiqua"/>
                <w:lang w:eastAsia="zh-CN"/>
              </w:rPr>
              <w:t xml:space="preserve"> et al</w:t>
            </w:r>
            <w:r>
              <w:rPr>
                <w:rFonts w:ascii="Book Antiqua" w:eastAsia="Book Antiqua" w:hAnsi="Book Antiqua" w:cs="Book Antiqua"/>
                <w:color w:val="000000"/>
                <w:vertAlign w:val="superscript"/>
                <w:lang w:eastAsia="zh-CN"/>
              </w:rPr>
              <w:t>[24]</w:t>
            </w:r>
          </w:p>
          <w:p w14:paraId="5AA35EDF" w14:textId="77777777" w:rsidR="00C87090" w:rsidRDefault="00B37C32">
            <w:pPr>
              <w:spacing w:line="360" w:lineRule="auto"/>
              <w:jc w:val="both"/>
              <w:rPr>
                <w:rFonts w:ascii="Book Antiqua" w:hAnsi="Book Antiqua"/>
                <w:lang w:eastAsia="zh-CN"/>
              </w:rPr>
            </w:pPr>
            <w:r>
              <w:rPr>
                <w:rFonts w:ascii="Book Antiqua" w:hAnsi="Book Antiqua"/>
                <w:lang w:eastAsia="zh-CN"/>
              </w:rPr>
              <w:t>(2021)</w:t>
            </w:r>
          </w:p>
        </w:tc>
        <w:tc>
          <w:tcPr>
            <w:tcW w:w="1234" w:type="dxa"/>
            <w:tcBorders>
              <w:bottom w:val="single" w:sz="4" w:space="0" w:color="auto"/>
            </w:tcBorders>
          </w:tcPr>
          <w:p w14:paraId="487B8992" w14:textId="77777777" w:rsidR="00C87090" w:rsidRDefault="00B37C32">
            <w:pPr>
              <w:spacing w:line="360" w:lineRule="auto"/>
              <w:jc w:val="both"/>
              <w:rPr>
                <w:rFonts w:ascii="Book Antiqua" w:hAnsi="Book Antiqua"/>
                <w:lang w:eastAsia="zh-CN"/>
              </w:rPr>
            </w:pPr>
            <w:r>
              <w:rPr>
                <w:rFonts w:ascii="Book Antiqua" w:hAnsi="Book Antiqua"/>
                <w:color w:val="000000"/>
                <w:lang w:eastAsia="zh-CN"/>
              </w:rPr>
              <w:t>WLI/NBI/chromoendoscopy images</w:t>
            </w:r>
          </w:p>
        </w:tc>
        <w:tc>
          <w:tcPr>
            <w:tcW w:w="994" w:type="dxa"/>
            <w:tcBorders>
              <w:bottom w:val="single" w:sz="4" w:space="0" w:color="auto"/>
            </w:tcBorders>
          </w:tcPr>
          <w:p w14:paraId="465989D8" w14:textId="77777777" w:rsidR="00C87090" w:rsidRDefault="00B37C32">
            <w:pPr>
              <w:spacing w:line="360" w:lineRule="auto"/>
              <w:jc w:val="both"/>
              <w:rPr>
                <w:rFonts w:ascii="Book Antiqua" w:hAnsi="Book Antiqua"/>
                <w:lang w:eastAsia="zh-CN"/>
              </w:rPr>
            </w:pPr>
            <w:r>
              <w:rPr>
                <w:rFonts w:ascii="Book Antiqua" w:hAnsi="Book Antiqua"/>
                <w:lang w:eastAsia="zh-CN"/>
              </w:rPr>
              <w:t>13584</w:t>
            </w:r>
          </w:p>
        </w:tc>
        <w:tc>
          <w:tcPr>
            <w:tcW w:w="994" w:type="dxa"/>
            <w:tcBorders>
              <w:bottom w:val="single" w:sz="4" w:space="0" w:color="auto"/>
            </w:tcBorders>
          </w:tcPr>
          <w:p w14:paraId="7409FB35" w14:textId="77777777" w:rsidR="00C87090" w:rsidRDefault="00B37C32">
            <w:pPr>
              <w:spacing w:line="360" w:lineRule="auto"/>
              <w:jc w:val="both"/>
              <w:rPr>
                <w:rFonts w:ascii="Book Antiqua" w:hAnsi="Book Antiqua"/>
                <w:lang w:eastAsia="zh-CN"/>
              </w:rPr>
            </w:pPr>
            <w:r>
              <w:rPr>
                <w:rFonts w:ascii="Book Antiqua" w:hAnsi="Book Antiqua"/>
                <w:lang w:eastAsia="zh-CN"/>
              </w:rPr>
              <w:t>2940</w:t>
            </w:r>
          </w:p>
        </w:tc>
        <w:tc>
          <w:tcPr>
            <w:tcW w:w="994" w:type="dxa"/>
            <w:tcBorders>
              <w:bottom w:val="single" w:sz="4" w:space="0" w:color="auto"/>
            </w:tcBorders>
          </w:tcPr>
          <w:p w14:paraId="3DF714FE"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300 </w:t>
            </w:r>
            <w:r>
              <w:rPr>
                <w:rFonts w:ascii="Book Antiqua" w:eastAsia="宋体" w:hAnsi="Book Antiqua"/>
                <w:lang w:eastAsia="zh-CN"/>
              </w:rPr>
              <w:t>×</w:t>
            </w:r>
            <w:r>
              <w:rPr>
                <w:rFonts w:ascii="Book Antiqua" w:hAnsi="Book Antiqua"/>
                <w:lang w:eastAsia="zh-CN"/>
              </w:rPr>
              <w:t xml:space="preserve"> 300</w:t>
            </w:r>
          </w:p>
        </w:tc>
        <w:tc>
          <w:tcPr>
            <w:tcW w:w="994" w:type="dxa"/>
            <w:tcBorders>
              <w:bottom w:val="single" w:sz="4" w:space="0" w:color="auto"/>
            </w:tcBorders>
          </w:tcPr>
          <w:p w14:paraId="4AED2E1D" w14:textId="77777777" w:rsidR="00C87090" w:rsidRDefault="00B37C32">
            <w:pPr>
              <w:spacing w:line="360" w:lineRule="auto"/>
              <w:jc w:val="both"/>
              <w:rPr>
                <w:rFonts w:ascii="Book Antiqua" w:hAnsi="Book Antiqua"/>
                <w:lang w:eastAsia="zh-CN"/>
              </w:rPr>
            </w:pPr>
            <w:r>
              <w:rPr>
                <w:rFonts w:ascii="Book Antiqua" w:hAnsi="Book Antiqua"/>
                <w:lang w:eastAsia="zh-CN"/>
              </w:rPr>
              <w:t>58.4</w:t>
            </w:r>
          </w:p>
        </w:tc>
        <w:tc>
          <w:tcPr>
            <w:tcW w:w="994" w:type="dxa"/>
            <w:tcBorders>
              <w:bottom w:val="single" w:sz="4" w:space="0" w:color="auto"/>
            </w:tcBorders>
          </w:tcPr>
          <w:p w14:paraId="080EE036" w14:textId="77777777" w:rsidR="00C87090" w:rsidRDefault="00B37C32">
            <w:pPr>
              <w:spacing w:line="360" w:lineRule="auto"/>
              <w:jc w:val="both"/>
              <w:rPr>
                <w:rFonts w:ascii="Book Antiqua" w:hAnsi="Book Antiqua"/>
                <w:lang w:eastAsia="zh-CN"/>
              </w:rPr>
            </w:pPr>
            <w:r>
              <w:rPr>
                <w:rFonts w:ascii="Book Antiqua" w:hAnsi="Book Antiqua"/>
                <w:lang w:eastAsia="zh-CN"/>
              </w:rPr>
              <w:t>87.3</w:t>
            </w:r>
          </w:p>
        </w:tc>
        <w:tc>
          <w:tcPr>
            <w:tcW w:w="994" w:type="dxa"/>
            <w:tcBorders>
              <w:bottom w:val="single" w:sz="4" w:space="0" w:color="auto"/>
            </w:tcBorders>
          </w:tcPr>
          <w:p w14:paraId="3DBC2AA5" w14:textId="77777777" w:rsidR="00C87090" w:rsidRDefault="00B37C32">
            <w:pPr>
              <w:spacing w:line="360" w:lineRule="auto"/>
              <w:jc w:val="both"/>
              <w:rPr>
                <w:rFonts w:ascii="Book Antiqua" w:hAnsi="Book Antiqua"/>
                <w:lang w:eastAsia="zh-CN"/>
              </w:rPr>
            </w:pPr>
            <w:r>
              <w:rPr>
                <w:rFonts w:ascii="Book Antiqua" w:hAnsi="Book Antiqua"/>
                <w:lang w:eastAsia="zh-CN"/>
              </w:rPr>
              <w:t>75.7</w:t>
            </w:r>
          </w:p>
        </w:tc>
        <w:tc>
          <w:tcPr>
            <w:tcW w:w="634" w:type="dxa"/>
            <w:tcBorders>
              <w:bottom w:val="single" w:sz="4" w:space="0" w:color="auto"/>
            </w:tcBorders>
          </w:tcPr>
          <w:p w14:paraId="76BCCA2A" w14:textId="77777777" w:rsidR="00C87090" w:rsidRDefault="00B37C32">
            <w:pPr>
              <w:spacing w:line="360" w:lineRule="auto"/>
              <w:jc w:val="both"/>
              <w:rPr>
                <w:rFonts w:ascii="Book Antiqua" w:hAnsi="Book Antiqua"/>
                <w:lang w:eastAsia="zh-CN"/>
              </w:rPr>
            </w:pPr>
            <w:r>
              <w:rPr>
                <w:rFonts w:ascii="Book Antiqua" w:hAnsi="Book Antiqua"/>
                <w:lang w:eastAsia="zh-CN"/>
              </w:rPr>
              <w:t>26.0</w:t>
            </w:r>
          </w:p>
        </w:tc>
        <w:tc>
          <w:tcPr>
            <w:tcW w:w="634" w:type="dxa"/>
            <w:tcBorders>
              <w:bottom w:val="single" w:sz="4" w:space="0" w:color="auto"/>
            </w:tcBorders>
          </w:tcPr>
          <w:p w14:paraId="43A49F60" w14:textId="77777777" w:rsidR="00C87090" w:rsidRDefault="00B37C32">
            <w:pPr>
              <w:spacing w:line="360" w:lineRule="auto"/>
              <w:jc w:val="both"/>
              <w:rPr>
                <w:rFonts w:ascii="Book Antiqua" w:hAnsi="Book Antiqua"/>
                <w:lang w:eastAsia="zh-CN"/>
              </w:rPr>
            </w:pPr>
            <w:r>
              <w:rPr>
                <w:rFonts w:ascii="Book Antiqua" w:hAnsi="Book Antiqua"/>
                <w:lang w:eastAsia="zh-CN"/>
              </w:rPr>
              <w:t>96.5</w:t>
            </w:r>
          </w:p>
        </w:tc>
      </w:tr>
    </w:tbl>
    <w:p w14:paraId="4387F8F3" w14:textId="77777777" w:rsidR="00C87090" w:rsidRDefault="00B37C32">
      <w:pPr>
        <w:spacing w:line="360" w:lineRule="auto"/>
        <w:jc w:val="both"/>
        <w:rPr>
          <w:rFonts w:ascii="Book Antiqua" w:hAnsi="Book Antiqua"/>
        </w:rPr>
      </w:pPr>
      <w:r>
        <w:rPr>
          <w:rFonts w:ascii="Book Antiqua" w:hAnsi="Book Antiqua"/>
        </w:rPr>
        <w:t>AUC: Area under the curve; PPV: Positive predictive value; NPV: Negative predictive value; WLI: White-light imaging; NBI: Narrow-band imaging; M-NBI: Magnifying narrow-band imaging; NA: Not applicable.</w:t>
      </w:r>
    </w:p>
    <w:p w14:paraId="526652AD" w14:textId="77777777" w:rsidR="00C87090" w:rsidRDefault="00B37C32">
      <w:pPr>
        <w:spacing w:line="360" w:lineRule="auto"/>
        <w:jc w:val="both"/>
        <w:rPr>
          <w:rFonts w:ascii="Book Antiqua" w:eastAsia="Book Antiqua" w:hAnsi="Book Antiqua" w:cs="Book Antiqua"/>
          <w:b/>
          <w:bCs/>
          <w:color w:val="000000"/>
        </w:rPr>
      </w:pPr>
      <w:r>
        <w:rPr>
          <w:rFonts w:ascii="Book Antiqua" w:hAnsi="Book Antiqua"/>
        </w:rPr>
        <w:br w:type="page"/>
      </w:r>
      <w:r>
        <w:rPr>
          <w:rFonts w:ascii="Book Antiqua" w:hAnsi="Book Antiqua"/>
          <w:b/>
          <w:bCs/>
        </w:rPr>
        <w:lastRenderedPageBreak/>
        <w:t>Table 2 Detailed information on</w:t>
      </w:r>
      <w:r>
        <w:rPr>
          <w:rFonts w:ascii="Book Antiqua" w:hAnsi="Book Antiqua" w:hint="eastAsia"/>
          <w:b/>
          <w:bCs/>
          <w:lang w:eastAsia="zh-CN"/>
        </w:rPr>
        <w:t xml:space="preserve"> </w:t>
      </w:r>
      <w:r>
        <w:rPr>
          <w:rFonts w:ascii="Book Antiqua" w:hAnsi="Book Antiqua"/>
          <w:b/>
          <w:bCs/>
        </w:rPr>
        <w:t>studies concerning</w:t>
      </w:r>
      <w:r>
        <w:rPr>
          <w:rFonts w:ascii="Book Antiqua" w:hAnsi="Book Antiqua" w:hint="eastAsia"/>
          <w:b/>
          <w:bCs/>
          <w:lang w:eastAsia="zh-CN"/>
        </w:rPr>
        <w:t xml:space="preserve"> </w:t>
      </w:r>
      <w:r>
        <w:rPr>
          <w:rFonts w:ascii="Book Antiqua" w:hAnsi="Book Antiqua"/>
          <w:b/>
          <w:bCs/>
        </w:rPr>
        <w:t xml:space="preserve">histological classification </w:t>
      </w:r>
      <w:r>
        <w:rPr>
          <w:rFonts w:ascii="Book Antiqua" w:hAnsi="Book Antiqua" w:hint="eastAsia"/>
          <w:b/>
          <w:bCs/>
          <w:lang w:eastAsia="zh-CN"/>
        </w:rPr>
        <w:t>by</w:t>
      </w:r>
      <w:r>
        <w:rPr>
          <w:rFonts w:ascii="Book Antiqua" w:hAnsi="Book Antiqua"/>
          <w:b/>
          <w:bCs/>
        </w:rPr>
        <w:t xml:space="preserve"> </w:t>
      </w:r>
      <w:r>
        <w:rPr>
          <w:rFonts w:ascii="Book Antiqua" w:eastAsia="Book Antiqua" w:hAnsi="Book Antiqua" w:cs="Book Antiqua"/>
          <w:b/>
          <w:bCs/>
          <w:color w:val="000000"/>
        </w:rPr>
        <w:t>convolutional neural network in gastric cancer</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058"/>
        <w:gridCol w:w="1519"/>
        <w:gridCol w:w="1416"/>
        <w:gridCol w:w="2248"/>
        <w:gridCol w:w="1037"/>
      </w:tblGrid>
      <w:tr w:rsidR="00C87090" w14:paraId="1E0BE18F" w14:textId="77777777">
        <w:tc>
          <w:tcPr>
            <w:tcW w:w="1109" w:type="dxa"/>
            <w:tcBorders>
              <w:top w:val="single" w:sz="4" w:space="0" w:color="auto"/>
              <w:bottom w:val="single" w:sz="4" w:space="0" w:color="auto"/>
            </w:tcBorders>
          </w:tcPr>
          <w:p w14:paraId="3A7E8CDE"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2300" w:type="dxa"/>
            <w:tcBorders>
              <w:top w:val="single" w:sz="4" w:space="0" w:color="auto"/>
              <w:bottom w:val="single" w:sz="4" w:space="0" w:color="auto"/>
            </w:tcBorders>
          </w:tcPr>
          <w:p w14:paraId="23EEE835"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Training dataset</w:t>
            </w:r>
          </w:p>
        </w:tc>
        <w:tc>
          <w:tcPr>
            <w:tcW w:w="1632" w:type="dxa"/>
            <w:tcBorders>
              <w:top w:val="single" w:sz="4" w:space="0" w:color="auto"/>
              <w:bottom w:val="single" w:sz="4" w:space="0" w:color="auto"/>
            </w:tcBorders>
          </w:tcPr>
          <w:p w14:paraId="1F4EFEA4"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Test dataset</w:t>
            </w:r>
          </w:p>
        </w:tc>
        <w:tc>
          <w:tcPr>
            <w:tcW w:w="1416" w:type="dxa"/>
            <w:tcBorders>
              <w:top w:val="single" w:sz="4" w:space="0" w:color="auto"/>
              <w:bottom w:val="single" w:sz="4" w:space="0" w:color="auto"/>
            </w:tcBorders>
          </w:tcPr>
          <w:p w14:paraId="348B94B3"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2356" w:type="dxa"/>
            <w:tcBorders>
              <w:top w:val="single" w:sz="4" w:space="0" w:color="auto"/>
              <w:bottom w:val="single" w:sz="4" w:space="0" w:color="auto"/>
            </w:tcBorders>
          </w:tcPr>
          <w:p w14:paraId="69D45690"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Group</w:t>
            </w:r>
          </w:p>
        </w:tc>
        <w:tc>
          <w:tcPr>
            <w:tcW w:w="763" w:type="dxa"/>
            <w:tcBorders>
              <w:top w:val="single" w:sz="4" w:space="0" w:color="auto"/>
              <w:bottom w:val="single" w:sz="4" w:space="0" w:color="auto"/>
            </w:tcBorders>
          </w:tcPr>
          <w:p w14:paraId="1209D3B7"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AUC %</w:t>
            </w:r>
          </w:p>
        </w:tc>
      </w:tr>
      <w:tr w:rsidR="00C87090" w14:paraId="4189E635" w14:textId="77777777">
        <w:trPr>
          <w:trHeight w:val="201"/>
        </w:trPr>
        <w:tc>
          <w:tcPr>
            <w:tcW w:w="1109" w:type="dxa"/>
            <w:vMerge w:val="restart"/>
            <w:tcBorders>
              <w:top w:val="single" w:sz="4" w:space="0" w:color="auto"/>
            </w:tcBorders>
          </w:tcPr>
          <w:p w14:paraId="48D8E8C4"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Cho </w:t>
            </w:r>
            <w:r>
              <w:rPr>
                <w:rFonts w:ascii="Book Antiqua" w:hAnsi="Book Antiqua"/>
                <w:i/>
                <w:iCs/>
                <w:lang w:eastAsia="zh-CN"/>
              </w:rPr>
              <w:t>et al</w:t>
            </w:r>
            <w:r>
              <w:rPr>
                <w:rFonts w:ascii="Book Antiqua" w:eastAsia="Book Antiqua" w:hAnsi="Book Antiqua" w:cs="Book Antiqua"/>
                <w:color w:val="000000"/>
                <w:vertAlign w:val="superscript"/>
                <w:lang w:eastAsia="zh-CN"/>
              </w:rPr>
              <w:t>[25]</w:t>
            </w:r>
            <w:r>
              <w:rPr>
                <w:rFonts w:ascii="Book Antiqua" w:eastAsia="Book Antiqua" w:hAnsi="Book Antiqua" w:cs="Book Antiqua"/>
                <w:color w:val="000000"/>
                <w:lang w:eastAsia="zh-CN"/>
              </w:rPr>
              <w:t xml:space="preserve"> </w:t>
            </w:r>
            <w:r>
              <w:rPr>
                <w:rFonts w:ascii="Book Antiqua" w:hAnsi="Book Antiqua"/>
                <w:lang w:eastAsia="zh-CN"/>
              </w:rPr>
              <w:t>(2019)</w:t>
            </w:r>
          </w:p>
        </w:tc>
        <w:tc>
          <w:tcPr>
            <w:tcW w:w="2300" w:type="dxa"/>
            <w:vMerge w:val="restart"/>
            <w:tcBorders>
              <w:top w:val="single" w:sz="4" w:space="0" w:color="auto"/>
            </w:tcBorders>
          </w:tcPr>
          <w:p w14:paraId="44667B6C" w14:textId="77777777" w:rsidR="00C87090" w:rsidRDefault="00B37C32">
            <w:pPr>
              <w:spacing w:line="360" w:lineRule="auto"/>
              <w:jc w:val="both"/>
              <w:rPr>
                <w:rFonts w:ascii="Book Antiqua" w:hAnsi="Book Antiqua"/>
                <w:lang w:eastAsia="zh-CN"/>
              </w:rPr>
            </w:pPr>
            <w:r>
              <w:rPr>
                <w:rFonts w:ascii="Book Antiqua" w:hAnsi="Book Antiqua"/>
                <w:lang w:eastAsia="zh-CN"/>
              </w:rPr>
              <w:t>4205</w:t>
            </w:r>
          </w:p>
        </w:tc>
        <w:tc>
          <w:tcPr>
            <w:tcW w:w="1632" w:type="dxa"/>
            <w:vMerge w:val="restart"/>
            <w:tcBorders>
              <w:top w:val="single" w:sz="4" w:space="0" w:color="auto"/>
            </w:tcBorders>
          </w:tcPr>
          <w:p w14:paraId="2A99BE5E" w14:textId="77777777" w:rsidR="00C87090" w:rsidRDefault="00B37C32">
            <w:pPr>
              <w:spacing w:line="360" w:lineRule="auto"/>
              <w:jc w:val="both"/>
              <w:rPr>
                <w:rFonts w:ascii="Book Antiqua" w:hAnsi="Book Antiqua"/>
                <w:lang w:eastAsia="zh-CN"/>
              </w:rPr>
            </w:pPr>
            <w:r>
              <w:rPr>
                <w:rFonts w:ascii="Book Antiqua" w:hAnsi="Book Antiqua"/>
                <w:lang w:eastAsia="zh-CN"/>
              </w:rPr>
              <w:t>812</w:t>
            </w:r>
          </w:p>
        </w:tc>
        <w:tc>
          <w:tcPr>
            <w:tcW w:w="1416" w:type="dxa"/>
            <w:vMerge w:val="restart"/>
            <w:tcBorders>
              <w:top w:val="single" w:sz="4" w:space="0" w:color="auto"/>
            </w:tcBorders>
          </w:tcPr>
          <w:p w14:paraId="6728F7B5"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1280 </w:t>
            </w:r>
            <w:r>
              <w:rPr>
                <w:rFonts w:ascii="Book Antiqua" w:eastAsia="宋体" w:hAnsi="Book Antiqua"/>
                <w:lang w:eastAsia="zh-CN"/>
              </w:rPr>
              <w:t>×</w:t>
            </w:r>
            <w:r>
              <w:rPr>
                <w:rFonts w:ascii="Book Antiqua" w:hAnsi="Book Antiqua"/>
                <w:lang w:eastAsia="zh-CN"/>
              </w:rPr>
              <w:t xml:space="preserve"> 640</w:t>
            </w:r>
          </w:p>
        </w:tc>
        <w:tc>
          <w:tcPr>
            <w:tcW w:w="2356" w:type="dxa"/>
            <w:tcBorders>
              <w:top w:val="single" w:sz="4" w:space="0" w:color="auto"/>
            </w:tcBorders>
          </w:tcPr>
          <w:p w14:paraId="29B3D99C" w14:textId="77777777" w:rsidR="00C87090" w:rsidRDefault="00B37C32">
            <w:pPr>
              <w:spacing w:line="360" w:lineRule="auto"/>
              <w:jc w:val="both"/>
              <w:rPr>
                <w:rFonts w:ascii="Book Antiqua" w:hAnsi="Book Antiqua"/>
                <w:lang w:eastAsia="zh-CN"/>
              </w:rPr>
            </w:pPr>
            <w:r>
              <w:rPr>
                <w:rFonts w:ascii="Book Antiqua" w:hAnsi="Book Antiqua"/>
                <w:lang w:eastAsia="zh-CN"/>
              </w:rPr>
              <w:t>Five-category classification</w:t>
            </w:r>
          </w:p>
        </w:tc>
        <w:tc>
          <w:tcPr>
            <w:tcW w:w="763" w:type="dxa"/>
            <w:tcBorders>
              <w:top w:val="single" w:sz="4" w:space="0" w:color="auto"/>
            </w:tcBorders>
          </w:tcPr>
          <w:p w14:paraId="73AFFD00" w14:textId="77777777" w:rsidR="00C87090" w:rsidRDefault="00B37C32">
            <w:pPr>
              <w:spacing w:line="360" w:lineRule="auto"/>
              <w:jc w:val="both"/>
              <w:rPr>
                <w:rFonts w:ascii="Book Antiqua" w:hAnsi="Book Antiqua"/>
                <w:lang w:eastAsia="zh-CN"/>
              </w:rPr>
            </w:pPr>
            <w:r>
              <w:rPr>
                <w:rFonts w:ascii="Book Antiqua" w:hAnsi="Book Antiqua"/>
                <w:lang w:eastAsia="zh-CN"/>
              </w:rPr>
              <w:t>84.6</w:t>
            </w:r>
          </w:p>
        </w:tc>
      </w:tr>
      <w:tr w:rsidR="00C87090" w14:paraId="77D915E6" w14:textId="77777777">
        <w:trPr>
          <w:trHeight w:val="201"/>
        </w:trPr>
        <w:tc>
          <w:tcPr>
            <w:tcW w:w="1109" w:type="dxa"/>
            <w:vMerge/>
          </w:tcPr>
          <w:p w14:paraId="625146CF" w14:textId="77777777" w:rsidR="00C87090" w:rsidRDefault="00C87090">
            <w:pPr>
              <w:spacing w:line="360" w:lineRule="auto"/>
              <w:jc w:val="both"/>
              <w:rPr>
                <w:rFonts w:ascii="Book Antiqua" w:hAnsi="Book Antiqua"/>
                <w:lang w:eastAsia="zh-CN"/>
              </w:rPr>
            </w:pPr>
          </w:p>
        </w:tc>
        <w:tc>
          <w:tcPr>
            <w:tcW w:w="2300" w:type="dxa"/>
            <w:vMerge/>
          </w:tcPr>
          <w:p w14:paraId="63165EF2" w14:textId="77777777" w:rsidR="00C87090" w:rsidRDefault="00C87090">
            <w:pPr>
              <w:spacing w:line="360" w:lineRule="auto"/>
              <w:jc w:val="both"/>
              <w:rPr>
                <w:rFonts w:ascii="Book Antiqua" w:hAnsi="Book Antiqua"/>
                <w:lang w:eastAsia="zh-CN"/>
              </w:rPr>
            </w:pPr>
          </w:p>
        </w:tc>
        <w:tc>
          <w:tcPr>
            <w:tcW w:w="1632" w:type="dxa"/>
            <w:vMerge/>
          </w:tcPr>
          <w:p w14:paraId="6C454B65" w14:textId="77777777" w:rsidR="00C87090" w:rsidRDefault="00C87090">
            <w:pPr>
              <w:spacing w:line="360" w:lineRule="auto"/>
              <w:jc w:val="both"/>
              <w:rPr>
                <w:rFonts w:ascii="Book Antiqua" w:hAnsi="Book Antiqua"/>
                <w:lang w:eastAsia="zh-CN"/>
              </w:rPr>
            </w:pPr>
          </w:p>
        </w:tc>
        <w:tc>
          <w:tcPr>
            <w:tcW w:w="1416" w:type="dxa"/>
            <w:vMerge/>
          </w:tcPr>
          <w:p w14:paraId="396A4798" w14:textId="77777777" w:rsidR="00C87090" w:rsidRDefault="00C87090">
            <w:pPr>
              <w:spacing w:line="360" w:lineRule="auto"/>
              <w:jc w:val="both"/>
              <w:rPr>
                <w:rFonts w:ascii="Book Antiqua" w:hAnsi="Book Antiqua"/>
                <w:lang w:eastAsia="zh-CN"/>
              </w:rPr>
            </w:pPr>
          </w:p>
        </w:tc>
        <w:tc>
          <w:tcPr>
            <w:tcW w:w="2356" w:type="dxa"/>
          </w:tcPr>
          <w:p w14:paraId="3D496D42"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Cancer </w:t>
            </w:r>
            <w:r>
              <w:rPr>
                <w:rFonts w:ascii="Book Antiqua" w:hAnsi="Book Antiqua"/>
                <w:i/>
                <w:iCs/>
                <w:lang w:eastAsia="zh-CN"/>
              </w:rPr>
              <w:t>vs</w:t>
            </w:r>
            <w:r>
              <w:rPr>
                <w:rFonts w:ascii="Book Antiqua" w:hAnsi="Book Antiqua"/>
                <w:lang w:eastAsia="zh-CN"/>
              </w:rPr>
              <w:t xml:space="preserve"> non-cancer</w:t>
            </w:r>
          </w:p>
        </w:tc>
        <w:tc>
          <w:tcPr>
            <w:tcW w:w="763" w:type="dxa"/>
          </w:tcPr>
          <w:p w14:paraId="44F14B0D" w14:textId="77777777" w:rsidR="00C87090" w:rsidRDefault="00B37C32">
            <w:pPr>
              <w:spacing w:line="360" w:lineRule="auto"/>
              <w:jc w:val="both"/>
              <w:rPr>
                <w:rFonts w:ascii="Book Antiqua" w:hAnsi="Book Antiqua"/>
                <w:lang w:eastAsia="zh-CN"/>
              </w:rPr>
            </w:pPr>
            <w:r>
              <w:rPr>
                <w:rFonts w:ascii="Book Antiqua" w:hAnsi="Book Antiqua"/>
                <w:lang w:eastAsia="zh-CN"/>
              </w:rPr>
              <w:t>87.7</w:t>
            </w:r>
          </w:p>
        </w:tc>
      </w:tr>
      <w:tr w:rsidR="00C87090" w14:paraId="77C2C79A" w14:textId="77777777">
        <w:trPr>
          <w:trHeight w:val="201"/>
        </w:trPr>
        <w:tc>
          <w:tcPr>
            <w:tcW w:w="1109" w:type="dxa"/>
            <w:vMerge/>
          </w:tcPr>
          <w:p w14:paraId="5E2A1323" w14:textId="77777777" w:rsidR="00C87090" w:rsidRDefault="00C87090">
            <w:pPr>
              <w:spacing w:line="360" w:lineRule="auto"/>
              <w:jc w:val="both"/>
              <w:rPr>
                <w:rFonts w:ascii="Book Antiqua" w:hAnsi="Book Antiqua"/>
                <w:lang w:eastAsia="zh-CN"/>
              </w:rPr>
            </w:pPr>
          </w:p>
        </w:tc>
        <w:tc>
          <w:tcPr>
            <w:tcW w:w="2300" w:type="dxa"/>
            <w:vMerge/>
          </w:tcPr>
          <w:p w14:paraId="0F2D05DA" w14:textId="77777777" w:rsidR="00C87090" w:rsidRDefault="00C87090">
            <w:pPr>
              <w:spacing w:line="360" w:lineRule="auto"/>
              <w:jc w:val="both"/>
              <w:rPr>
                <w:rFonts w:ascii="Book Antiqua" w:hAnsi="Book Antiqua"/>
                <w:lang w:eastAsia="zh-CN"/>
              </w:rPr>
            </w:pPr>
          </w:p>
        </w:tc>
        <w:tc>
          <w:tcPr>
            <w:tcW w:w="1632" w:type="dxa"/>
            <w:vMerge/>
          </w:tcPr>
          <w:p w14:paraId="4D463165" w14:textId="77777777" w:rsidR="00C87090" w:rsidRDefault="00C87090">
            <w:pPr>
              <w:spacing w:line="360" w:lineRule="auto"/>
              <w:jc w:val="both"/>
              <w:rPr>
                <w:rFonts w:ascii="Book Antiqua" w:hAnsi="Book Antiqua"/>
                <w:lang w:eastAsia="zh-CN"/>
              </w:rPr>
            </w:pPr>
          </w:p>
        </w:tc>
        <w:tc>
          <w:tcPr>
            <w:tcW w:w="1416" w:type="dxa"/>
            <w:vMerge/>
          </w:tcPr>
          <w:p w14:paraId="18E1C82F" w14:textId="77777777" w:rsidR="00C87090" w:rsidRDefault="00C87090">
            <w:pPr>
              <w:spacing w:line="360" w:lineRule="auto"/>
              <w:jc w:val="both"/>
              <w:rPr>
                <w:rFonts w:ascii="Book Antiqua" w:hAnsi="Book Antiqua"/>
                <w:lang w:eastAsia="zh-CN"/>
              </w:rPr>
            </w:pPr>
          </w:p>
        </w:tc>
        <w:tc>
          <w:tcPr>
            <w:tcW w:w="2356" w:type="dxa"/>
          </w:tcPr>
          <w:p w14:paraId="28C97A68" w14:textId="77777777" w:rsidR="00C87090" w:rsidRDefault="00B37C32">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 xml:space="preserve">eoplasm </w:t>
            </w:r>
            <w:r>
              <w:rPr>
                <w:rFonts w:ascii="Book Antiqua" w:hAnsi="Book Antiqua"/>
                <w:i/>
                <w:iCs/>
                <w:lang w:eastAsia="zh-CN"/>
              </w:rPr>
              <w:t>vs</w:t>
            </w:r>
            <w:r>
              <w:rPr>
                <w:rFonts w:ascii="Book Antiqua" w:hAnsi="Book Antiqua"/>
                <w:lang w:eastAsia="zh-CN"/>
              </w:rPr>
              <w:t xml:space="preserve"> non-neoplasm</w:t>
            </w:r>
          </w:p>
        </w:tc>
        <w:tc>
          <w:tcPr>
            <w:tcW w:w="763" w:type="dxa"/>
          </w:tcPr>
          <w:p w14:paraId="5469BE9F" w14:textId="77777777" w:rsidR="00C87090" w:rsidRDefault="00B37C32">
            <w:pPr>
              <w:spacing w:line="360" w:lineRule="auto"/>
              <w:jc w:val="both"/>
              <w:rPr>
                <w:rFonts w:ascii="Book Antiqua" w:hAnsi="Book Antiqua"/>
                <w:lang w:eastAsia="zh-CN"/>
              </w:rPr>
            </w:pPr>
            <w:r>
              <w:rPr>
                <w:rFonts w:ascii="Book Antiqua" w:hAnsi="Book Antiqua"/>
                <w:lang w:eastAsia="zh-CN"/>
              </w:rPr>
              <w:t>92.7</w:t>
            </w:r>
          </w:p>
        </w:tc>
      </w:tr>
      <w:tr w:rsidR="00C87090" w14:paraId="395B7674" w14:textId="77777777">
        <w:trPr>
          <w:trHeight w:val="134"/>
        </w:trPr>
        <w:tc>
          <w:tcPr>
            <w:tcW w:w="1109" w:type="dxa"/>
            <w:vMerge w:val="restart"/>
          </w:tcPr>
          <w:p w14:paraId="06706A17"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Sharma </w:t>
            </w:r>
            <w:r>
              <w:rPr>
                <w:rFonts w:ascii="Book Antiqua" w:hAnsi="Book Antiqua"/>
                <w:i/>
                <w:iCs/>
                <w:lang w:eastAsia="zh-CN"/>
              </w:rPr>
              <w:t>et al</w:t>
            </w:r>
            <w:r>
              <w:rPr>
                <w:rFonts w:ascii="Book Antiqua" w:eastAsia="Book Antiqua" w:hAnsi="Book Antiqua" w:cs="Book Antiqua"/>
                <w:color w:val="000000"/>
                <w:vertAlign w:val="superscript"/>
                <w:lang w:eastAsia="zh-CN"/>
              </w:rPr>
              <w:t>[27]</w:t>
            </w:r>
            <w:r>
              <w:rPr>
                <w:rFonts w:ascii="Book Antiqua" w:hAnsi="Book Antiqua"/>
                <w:lang w:eastAsia="zh-CN"/>
              </w:rPr>
              <w:t xml:space="preserve"> (2017)</w:t>
            </w:r>
          </w:p>
        </w:tc>
        <w:tc>
          <w:tcPr>
            <w:tcW w:w="2300" w:type="dxa"/>
          </w:tcPr>
          <w:p w14:paraId="21A2B3AC" w14:textId="77777777" w:rsidR="00C87090" w:rsidRDefault="00B37C32">
            <w:pPr>
              <w:spacing w:line="360" w:lineRule="auto"/>
              <w:jc w:val="both"/>
              <w:rPr>
                <w:rFonts w:ascii="Book Antiqua" w:hAnsi="Book Antiqua"/>
                <w:lang w:eastAsia="zh-CN"/>
              </w:rPr>
            </w:pPr>
            <w:r>
              <w:rPr>
                <w:rFonts w:ascii="Book Antiqua" w:hAnsi="Book Antiqua"/>
                <w:lang w:eastAsia="zh-CN"/>
              </w:rPr>
              <w:t>231000 for cancer classification</w:t>
            </w:r>
          </w:p>
        </w:tc>
        <w:tc>
          <w:tcPr>
            <w:tcW w:w="1632" w:type="dxa"/>
            <w:vMerge w:val="restart"/>
          </w:tcPr>
          <w:p w14:paraId="79D3939D"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416" w:type="dxa"/>
            <w:vMerge w:val="restart"/>
          </w:tcPr>
          <w:p w14:paraId="44D2EED6"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2356" w:type="dxa"/>
          </w:tcPr>
          <w:p w14:paraId="6B216ADF" w14:textId="77777777" w:rsidR="00C87090" w:rsidRDefault="00B37C32">
            <w:pPr>
              <w:spacing w:line="360" w:lineRule="auto"/>
              <w:jc w:val="both"/>
              <w:rPr>
                <w:rFonts w:ascii="Book Antiqua" w:hAnsi="Book Antiqua"/>
                <w:lang w:eastAsia="zh-CN"/>
              </w:rPr>
            </w:pPr>
            <w:r>
              <w:rPr>
                <w:rFonts w:ascii="Book Antiqua" w:hAnsi="Book Antiqua"/>
                <w:lang w:eastAsia="zh-CN"/>
              </w:rPr>
              <w:t>Cancer classification</w:t>
            </w:r>
          </w:p>
        </w:tc>
        <w:tc>
          <w:tcPr>
            <w:tcW w:w="763" w:type="dxa"/>
          </w:tcPr>
          <w:p w14:paraId="7C0DD2C3" w14:textId="77777777" w:rsidR="00C87090" w:rsidRDefault="00B37C32">
            <w:pPr>
              <w:spacing w:line="360" w:lineRule="auto"/>
              <w:jc w:val="both"/>
              <w:rPr>
                <w:rFonts w:ascii="Book Antiqua" w:hAnsi="Book Antiqua"/>
                <w:lang w:eastAsia="zh-CN"/>
              </w:rPr>
            </w:pPr>
            <w:r>
              <w:rPr>
                <w:rFonts w:ascii="Book Antiqua" w:hAnsi="Book Antiqua"/>
                <w:lang w:eastAsia="zh-CN"/>
              </w:rPr>
              <w:t>69.9</w:t>
            </w:r>
          </w:p>
        </w:tc>
      </w:tr>
      <w:tr w:rsidR="00C87090" w14:paraId="4D2D9761" w14:textId="77777777">
        <w:trPr>
          <w:trHeight w:val="134"/>
        </w:trPr>
        <w:tc>
          <w:tcPr>
            <w:tcW w:w="1109" w:type="dxa"/>
            <w:vMerge/>
          </w:tcPr>
          <w:p w14:paraId="04DC2479" w14:textId="77777777" w:rsidR="00C87090" w:rsidRDefault="00C87090">
            <w:pPr>
              <w:spacing w:line="360" w:lineRule="auto"/>
              <w:jc w:val="both"/>
              <w:rPr>
                <w:rFonts w:ascii="Book Antiqua" w:hAnsi="Book Antiqua"/>
                <w:lang w:eastAsia="zh-CN"/>
              </w:rPr>
            </w:pPr>
          </w:p>
        </w:tc>
        <w:tc>
          <w:tcPr>
            <w:tcW w:w="2300" w:type="dxa"/>
          </w:tcPr>
          <w:p w14:paraId="0C6FF1C1" w14:textId="77777777" w:rsidR="00C87090" w:rsidRDefault="00B37C32">
            <w:pPr>
              <w:spacing w:line="360" w:lineRule="auto"/>
              <w:jc w:val="both"/>
              <w:rPr>
                <w:rFonts w:ascii="Book Antiqua" w:hAnsi="Book Antiqua"/>
                <w:lang w:eastAsia="zh-CN"/>
              </w:rPr>
            </w:pPr>
            <w:r>
              <w:rPr>
                <w:rFonts w:ascii="Book Antiqua" w:hAnsi="Book Antiqua"/>
                <w:lang w:eastAsia="zh-CN"/>
              </w:rPr>
              <w:t>47130 for necrosis detection</w:t>
            </w:r>
          </w:p>
        </w:tc>
        <w:tc>
          <w:tcPr>
            <w:tcW w:w="1632" w:type="dxa"/>
            <w:vMerge/>
          </w:tcPr>
          <w:p w14:paraId="3D9A2AA4" w14:textId="77777777" w:rsidR="00C87090" w:rsidRDefault="00C87090">
            <w:pPr>
              <w:spacing w:line="360" w:lineRule="auto"/>
              <w:jc w:val="both"/>
              <w:rPr>
                <w:rFonts w:ascii="Book Antiqua" w:hAnsi="Book Antiqua"/>
                <w:lang w:eastAsia="zh-CN"/>
              </w:rPr>
            </w:pPr>
          </w:p>
        </w:tc>
        <w:tc>
          <w:tcPr>
            <w:tcW w:w="1416" w:type="dxa"/>
            <w:vMerge/>
          </w:tcPr>
          <w:p w14:paraId="5E62B1E3" w14:textId="77777777" w:rsidR="00C87090" w:rsidRDefault="00C87090">
            <w:pPr>
              <w:spacing w:line="360" w:lineRule="auto"/>
              <w:jc w:val="both"/>
              <w:rPr>
                <w:rFonts w:ascii="Book Antiqua" w:hAnsi="Book Antiqua"/>
                <w:lang w:eastAsia="zh-CN"/>
              </w:rPr>
            </w:pPr>
          </w:p>
        </w:tc>
        <w:tc>
          <w:tcPr>
            <w:tcW w:w="2356" w:type="dxa"/>
          </w:tcPr>
          <w:p w14:paraId="0B4F4947" w14:textId="77777777" w:rsidR="00C87090" w:rsidRDefault="00B37C32">
            <w:pPr>
              <w:spacing w:line="360" w:lineRule="auto"/>
              <w:jc w:val="both"/>
              <w:rPr>
                <w:rFonts w:ascii="Book Antiqua" w:hAnsi="Book Antiqua"/>
                <w:lang w:eastAsia="zh-CN"/>
              </w:rPr>
            </w:pPr>
            <w:r>
              <w:rPr>
                <w:rFonts w:ascii="Book Antiqua" w:hAnsi="Book Antiqua"/>
                <w:color w:val="323232"/>
                <w:lang w:eastAsia="zh-CN"/>
              </w:rPr>
              <w:t>Necrosis detection</w:t>
            </w:r>
          </w:p>
        </w:tc>
        <w:tc>
          <w:tcPr>
            <w:tcW w:w="763" w:type="dxa"/>
          </w:tcPr>
          <w:p w14:paraId="7BBAED46" w14:textId="77777777" w:rsidR="00C87090" w:rsidRDefault="00B37C32">
            <w:pPr>
              <w:spacing w:line="360" w:lineRule="auto"/>
              <w:jc w:val="both"/>
              <w:rPr>
                <w:rFonts w:ascii="Book Antiqua" w:hAnsi="Book Antiqua"/>
                <w:lang w:eastAsia="zh-CN"/>
              </w:rPr>
            </w:pPr>
            <w:r>
              <w:rPr>
                <w:rFonts w:ascii="Book Antiqua" w:hAnsi="Book Antiqua"/>
                <w:lang w:eastAsia="zh-CN"/>
              </w:rPr>
              <w:t>81.4</w:t>
            </w:r>
          </w:p>
        </w:tc>
      </w:tr>
      <w:tr w:rsidR="00C87090" w14:paraId="70275848" w14:textId="77777777">
        <w:trPr>
          <w:trHeight w:val="134"/>
        </w:trPr>
        <w:tc>
          <w:tcPr>
            <w:tcW w:w="1109" w:type="dxa"/>
            <w:vMerge w:val="restart"/>
          </w:tcPr>
          <w:p w14:paraId="6915554E"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Iizuka </w:t>
            </w:r>
            <w:r>
              <w:rPr>
                <w:rFonts w:ascii="Book Antiqua" w:hAnsi="Book Antiqua"/>
                <w:i/>
                <w:iCs/>
                <w:lang w:eastAsia="zh-CN"/>
              </w:rPr>
              <w:t>et al</w:t>
            </w:r>
            <w:r>
              <w:rPr>
                <w:rFonts w:ascii="Book Antiqua" w:eastAsia="Book Antiqua" w:hAnsi="Book Antiqua" w:cs="Book Antiqua"/>
                <w:color w:val="000000"/>
                <w:vertAlign w:val="superscript"/>
                <w:lang w:eastAsia="zh-CN"/>
              </w:rPr>
              <w:t>[28]</w:t>
            </w:r>
            <w:r>
              <w:rPr>
                <w:rFonts w:ascii="Book Antiqua" w:hAnsi="Book Antiqua"/>
                <w:lang w:eastAsia="zh-CN"/>
              </w:rPr>
              <w:t xml:space="preserve"> (2020)</w:t>
            </w:r>
          </w:p>
        </w:tc>
        <w:tc>
          <w:tcPr>
            <w:tcW w:w="2300" w:type="dxa"/>
            <w:vMerge w:val="restart"/>
          </w:tcPr>
          <w:p w14:paraId="72766ED8" w14:textId="77777777" w:rsidR="00C87090" w:rsidRDefault="00B37C32">
            <w:pPr>
              <w:spacing w:line="360" w:lineRule="auto"/>
              <w:jc w:val="both"/>
              <w:rPr>
                <w:rFonts w:ascii="Book Antiqua" w:hAnsi="Book Antiqua"/>
                <w:lang w:eastAsia="zh-CN"/>
              </w:rPr>
            </w:pPr>
            <w:r>
              <w:rPr>
                <w:rFonts w:ascii="Book Antiqua" w:hAnsi="Book Antiqua"/>
                <w:lang w:eastAsia="zh-CN"/>
              </w:rPr>
              <w:t>3628</w:t>
            </w:r>
          </w:p>
        </w:tc>
        <w:tc>
          <w:tcPr>
            <w:tcW w:w="1632" w:type="dxa"/>
            <w:vMerge w:val="restart"/>
          </w:tcPr>
          <w:p w14:paraId="448748AF" w14:textId="77777777" w:rsidR="00C87090" w:rsidRDefault="00B37C32">
            <w:pPr>
              <w:spacing w:line="360" w:lineRule="auto"/>
              <w:jc w:val="both"/>
              <w:rPr>
                <w:rFonts w:ascii="Book Antiqua" w:hAnsi="Book Antiqua"/>
                <w:lang w:eastAsia="zh-CN"/>
              </w:rPr>
            </w:pPr>
            <w:r>
              <w:rPr>
                <w:rFonts w:ascii="Book Antiqua" w:hAnsi="Book Antiqua"/>
                <w:lang w:eastAsia="zh-CN"/>
              </w:rPr>
              <w:t>500</w:t>
            </w:r>
          </w:p>
        </w:tc>
        <w:tc>
          <w:tcPr>
            <w:tcW w:w="1416" w:type="dxa"/>
            <w:vMerge w:val="restart"/>
          </w:tcPr>
          <w:p w14:paraId="14FC30ED"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512</w:t>
            </w:r>
          </w:p>
        </w:tc>
        <w:tc>
          <w:tcPr>
            <w:tcW w:w="2356" w:type="dxa"/>
          </w:tcPr>
          <w:p w14:paraId="29EDB549" w14:textId="77777777" w:rsidR="00C87090" w:rsidRDefault="00B37C32">
            <w:pPr>
              <w:spacing w:line="360" w:lineRule="auto"/>
              <w:jc w:val="both"/>
              <w:rPr>
                <w:rFonts w:ascii="Book Antiqua" w:hAnsi="Book Antiqua"/>
                <w:lang w:eastAsia="zh-CN"/>
              </w:rPr>
            </w:pPr>
            <w:r>
              <w:rPr>
                <w:rFonts w:ascii="Book Antiqua" w:hAnsi="Book Antiqua"/>
                <w:lang w:eastAsia="zh-CN"/>
              </w:rPr>
              <w:t>Adenocarcinoma</w:t>
            </w:r>
          </w:p>
        </w:tc>
        <w:tc>
          <w:tcPr>
            <w:tcW w:w="763" w:type="dxa"/>
          </w:tcPr>
          <w:p w14:paraId="1F508C69" w14:textId="77777777" w:rsidR="00C87090" w:rsidRDefault="00B37C32">
            <w:pPr>
              <w:spacing w:line="360" w:lineRule="auto"/>
              <w:jc w:val="both"/>
              <w:rPr>
                <w:rFonts w:ascii="Book Antiqua" w:hAnsi="Book Antiqua"/>
                <w:lang w:eastAsia="zh-CN"/>
              </w:rPr>
            </w:pPr>
            <w:r>
              <w:rPr>
                <w:rFonts w:ascii="Book Antiqua" w:hAnsi="Book Antiqua"/>
                <w:lang w:eastAsia="zh-CN"/>
              </w:rPr>
              <w:t>98</w:t>
            </w:r>
          </w:p>
        </w:tc>
      </w:tr>
      <w:tr w:rsidR="00C87090" w14:paraId="49BEDD5C" w14:textId="77777777">
        <w:trPr>
          <w:trHeight w:val="134"/>
        </w:trPr>
        <w:tc>
          <w:tcPr>
            <w:tcW w:w="1109" w:type="dxa"/>
            <w:vMerge/>
          </w:tcPr>
          <w:p w14:paraId="3072AE94" w14:textId="77777777" w:rsidR="00C87090" w:rsidRDefault="00C87090">
            <w:pPr>
              <w:spacing w:line="360" w:lineRule="auto"/>
              <w:jc w:val="both"/>
              <w:rPr>
                <w:rFonts w:ascii="Book Antiqua" w:hAnsi="Book Antiqua"/>
                <w:lang w:eastAsia="zh-CN"/>
              </w:rPr>
            </w:pPr>
          </w:p>
        </w:tc>
        <w:tc>
          <w:tcPr>
            <w:tcW w:w="2300" w:type="dxa"/>
            <w:vMerge/>
          </w:tcPr>
          <w:p w14:paraId="3AA03750" w14:textId="77777777" w:rsidR="00C87090" w:rsidRDefault="00C87090">
            <w:pPr>
              <w:spacing w:line="360" w:lineRule="auto"/>
              <w:jc w:val="both"/>
              <w:rPr>
                <w:rFonts w:ascii="Book Antiqua" w:hAnsi="Book Antiqua"/>
                <w:lang w:eastAsia="zh-CN"/>
              </w:rPr>
            </w:pPr>
          </w:p>
        </w:tc>
        <w:tc>
          <w:tcPr>
            <w:tcW w:w="1632" w:type="dxa"/>
            <w:vMerge/>
          </w:tcPr>
          <w:p w14:paraId="2F76BFD8" w14:textId="77777777" w:rsidR="00C87090" w:rsidRDefault="00C87090">
            <w:pPr>
              <w:spacing w:line="360" w:lineRule="auto"/>
              <w:jc w:val="both"/>
              <w:rPr>
                <w:rFonts w:ascii="Book Antiqua" w:hAnsi="Book Antiqua"/>
                <w:lang w:eastAsia="zh-CN"/>
              </w:rPr>
            </w:pPr>
          </w:p>
        </w:tc>
        <w:tc>
          <w:tcPr>
            <w:tcW w:w="1416" w:type="dxa"/>
            <w:vMerge/>
          </w:tcPr>
          <w:p w14:paraId="79AA9BC1" w14:textId="77777777" w:rsidR="00C87090" w:rsidRDefault="00C87090">
            <w:pPr>
              <w:spacing w:line="360" w:lineRule="auto"/>
              <w:jc w:val="both"/>
              <w:rPr>
                <w:rFonts w:ascii="Book Antiqua" w:hAnsi="Book Antiqua"/>
                <w:lang w:eastAsia="zh-CN"/>
              </w:rPr>
            </w:pPr>
          </w:p>
        </w:tc>
        <w:tc>
          <w:tcPr>
            <w:tcW w:w="2356" w:type="dxa"/>
          </w:tcPr>
          <w:p w14:paraId="21263699" w14:textId="77777777" w:rsidR="00C87090" w:rsidRDefault="00B37C32">
            <w:pPr>
              <w:spacing w:line="360" w:lineRule="auto"/>
              <w:jc w:val="both"/>
              <w:rPr>
                <w:rFonts w:ascii="Book Antiqua" w:hAnsi="Book Antiqua"/>
                <w:lang w:eastAsia="zh-CN"/>
              </w:rPr>
            </w:pPr>
            <w:r>
              <w:rPr>
                <w:rFonts w:ascii="Book Antiqua" w:hAnsi="Book Antiqua"/>
                <w:lang w:eastAsia="zh-CN"/>
              </w:rPr>
              <w:t>Adenoma</w:t>
            </w:r>
          </w:p>
        </w:tc>
        <w:tc>
          <w:tcPr>
            <w:tcW w:w="763" w:type="dxa"/>
          </w:tcPr>
          <w:p w14:paraId="52094C3F" w14:textId="77777777" w:rsidR="00C87090" w:rsidRDefault="00B37C32">
            <w:pPr>
              <w:spacing w:line="360" w:lineRule="auto"/>
              <w:jc w:val="both"/>
              <w:rPr>
                <w:rFonts w:ascii="Book Antiqua" w:hAnsi="Book Antiqua"/>
                <w:lang w:eastAsia="zh-CN"/>
              </w:rPr>
            </w:pPr>
            <w:r>
              <w:rPr>
                <w:rFonts w:ascii="Book Antiqua" w:hAnsi="Book Antiqua"/>
                <w:lang w:eastAsia="zh-CN"/>
              </w:rPr>
              <w:t>93.6</w:t>
            </w:r>
          </w:p>
        </w:tc>
      </w:tr>
      <w:tr w:rsidR="00C87090" w14:paraId="50251146" w14:textId="77777777">
        <w:tc>
          <w:tcPr>
            <w:tcW w:w="1109" w:type="dxa"/>
            <w:vMerge w:val="restart"/>
          </w:tcPr>
          <w:p w14:paraId="3A3EEF69"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Song </w:t>
            </w:r>
            <w:r>
              <w:rPr>
                <w:rFonts w:ascii="Book Antiqua" w:hAnsi="Book Antiqua"/>
                <w:i/>
                <w:iCs/>
                <w:lang w:eastAsia="zh-CN"/>
              </w:rPr>
              <w:t>et al</w:t>
            </w:r>
            <w:r>
              <w:rPr>
                <w:rFonts w:ascii="Book Antiqua" w:eastAsia="Book Antiqua" w:hAnsi="Book Antiqua" w:cs="Book Antiqua"/>
                <w:color w:val="000000"/>
                <w:vertAlign w:val="superscript"/>
                <w:lang w:eastAsia="zh-CN"/>
              </w:rPr>
              <w:t>[29]</w:t>
            </w:r>
            <w:r>
              <w:rPr>
                <w:rFonts w:ascii="Book Antiqua" w:hAnsi="Book Antiqua"/>
                <w:lang w:eastAsia="zh-CN"/>
              </w:rPr>
              <w:t xml:space="preserve"> (2020)</w:t>
            </w:r>
          </w:p>
        </w:tc>
        <w:tc>
          <w:tcPr>
            <w:tcW w:w="2300" w:type="dxa"/>
            <w:vMerge w:val="restart"/>
          </w:tcPr>
          <w:p w14:paraId="1B735295" w14:textId="77777777" w:rsidR="00C87090" w:rsidRDefault="00B37C32">
            <w:pPr>
              <w:spacing w:line="360" w:lineRule="auto"/>
              <w:jc w:val="both"/>
              <w:rPr>
                <w:rFonts w:ascii="Book Antiqua" w:hAnsi="Book Antiqua"/>
                <w:lang w:eastAsia="zh-CN"/>
              </w:rPr>
            </w:pPr>
            <w:r>
              <w:rPr>
                <w:rFonts w:ascii="Book Antiqua" w:hAnsi="Book Antiqua"/>
                <w:lang w:eastAsia="zh-CN"/>
              </w:rPr>
              <w:t>2123</w:t>
            </w:r>
          </w:p>
        </w:tc>
        <w:tc>
          <w:tcPr>
            <w:tcW w:w="1632" w:type="dxa"/>
          </w:tcPr>
          <w:p w14:paraId="3233E3E3" w14:textId="77777777" w:rsidR="00C87090" w:rsidRDefault="00B37C32">
            <w:pPr>
              <w:spacing w:line="360" w:lineRule="auto"/>
              <w:jc w:val="both"/>
              <w:rPr>
                <w:rFonts w:ascii="Book Antiqua" w:hAnsi="Book Antiqua"/>
                <w:lang w:eastAsia="zh-CN"/>
              </w:rPr>
            </w:pPr>
            <w:r>
              <w:rPr>
                <w:rFonts w:ascii="Book Antiqua" w:hAnsi="Book Antiqua"/>
                <w:lang w:eastAsia="zh-CN"/>
              </w:rPr>
              <w:t>3212 from PLAGH</w:t>
            </w:r>
          </w:p>
        </w:tc>
        <w:tc>
          <w:tcPr>
            <w:tcW w:w="1416" w:type="dxa"/>
            <w:vMerge w:val="restart"/>
          </w:tcPr>
          <w:p w14:paraId="0BBA596E"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320 </w:t>
            </w:r>
            <w:r>
              <w:rPr>
                <w:rFonts w:ascii="Book Antiqua" w:eastAsia="宋体" w:hAnsi="Book Antiqua"/>
                <w:lang w:eastAsia="zh-CN"/>
              </w:rPr>
              <w:t>×</w:t>
            </w:r>
            <w:r>
              <w:rPr>
                <w:rFonts w:ascii="Book Antiqua" w:hAnsi="Book Antiqua"/>
                <w:lang w:eastAsia="zh-CN"/>
              </w:rPr>
              <w:t xml:space="preserve"> 320</w:t>
            </w:r>
          </w:p>
        </w:tc>
        <w:tc>
          <w:tcPr>
            <w:tcW w:w="2356" w:type="dxa"/>
            <w:vMerge w:val="restart"/>
          </w:tcPr>
          <w:p w14:paraId="07057BE6"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Benign and malignant cases and </w:t>
            </w:r>
            <w:proofErr w:type="spellStart"/>
            <w:r>
              <w:rPr>
                <w:rFonts w:ascii="Book Antiqua" w:hAnsi="Book Antiqua"/>
                <w:lang w:eastAsia="zh-CN"/>
              </w:rPr>
              <w:t>tumour</w:t>
            </w:r>
            <w:proofErr w:type="spellEnd"/>
            <w:r>
              <w:rPr>
                <w:rFonts w:ascii="Book Antiqua" w:hAnsi="Book Antiqua"/>
                <w:lang w:eastAsia="zh-CN"/>
              </w:rPr>
              <w:t xml:space="preserve"> subtypes</w:t>
            </w:r>
          </w:p>
        </w:tc>
        <w:tc>
          <w:tcPr>
            <w:tcW w:w="763" w:type="dxa"/>
          </w:tcPr>
          <w:p w14:paraId="786EDD19" w14:textId="77777777" w:rsidR="00C87090" w:rsidRDefault="00B37C32">
            <w:pPr>
              <w:spacing w:line="360" w:lineRule="auto"/>
              <w:jc w:val="both"/>
              <w:rPr>
                <w:rFonts w:ascii="Book Antiqua" w:hAnsi="Book Antiqua"/>
                <w:lang w:eastAsia="zh-CN"/>
              </w:rPr>
            </w:pPr>
            <w:r>
              <w:rPr>
                <w:rFonts w:ascii="Book Antiqua" w:hAnsi="Book Antiqua"/>
                <w:lang w:eastAsia="zh-CN"/>
              </w:rPr>
              <w:t>98.6</w:t>
            </w:r>
          </w:p>
        </w:tc>
      </w:tr>
      <w:tr w:rsidR="00C87090" w14:paraId="5A763152" w14:textId="77777777">
        <w:tc>
          <w:tcPr>
            <w:tcW w:w="1109" w:type="dxa"/>
            <w:vMerge/>
          </w:tcPr>
          <w:p w14:paraId="39149ABF" w14:textId="77777777" w:rsidR="00C87090" w:rsidRDefault="00C87090">
            <w:pPr>
              <w:spacing w:line="360" w:lineRule="auto"/>
              <w:jc w:val="both"/>
              <w:rPr>
                <w:rFonts w:ascii="Book Antiqua" w:hAnsi="Book Antiqua"/>
                <w:lang w:eastAsia="zh-CN"/>
              </w:rPr>
            </w:pPr>
          </w:p>
        </w:tc>
        <w:tc>
          <w:tcPr>
            <w:tcW w:w="2300" w:type="dxa"/>
            <w:vMerge/>
          </w:tcPr>
          <w:p w14:paraId="668175F0" w14:textId="77777777" w:rsidR="00C87090" w:rsidRDefault="00C87090">
            <w:pPr>
              <w:spacing w:line="360" w:lineRule="auto"/>
              <w:jc w:val="both"/>
              <w:rPr>
                <w:rFonts w:ascii="Book Antiqua" w:hAnsi="Book Antiqua"/>
                <w:lang w:eastAsia="zh-CN"/>
              </w:rPr>
            </w:pPr>
          </w:p>
        </w:tc>
        <w:tc>
          <w:tcPr>
            <w:tcW w:w="1632" w:type="dxa"/>
          </w:tcPr>
          <w:p w14:paraId="0F966F40" w14:textId="77777777" w:rsidR="00C87090" w:rsidRDefault="00B37C32">
            <w:pPr>
              <w:spacing w:line="360" w:lineRule="auto"/>
              <w:jc w:val="both"/>
              <w:rPr>
                <w:rFonts w:ascii="Book Antiqua" w:hAnsi="Book Antiqua"/>
                <w:lang w:eastAsia="zh-CN"/>
              </w:rPr>
            </w:pPr>
            <w:r>
              <w:rPr>
                <w:rFonts w:ascii="Book Antiqua" w:hAnsi="Book Antiqua"/>
                <w:lang w:eastAsia="zh-CN"/>
              </w:rPr>
              <w:t>595 from PUMCH</w:t>
            </w:r>
          </w:p>
        </w:tc>
        <w:tc>
          <w:tcPr>
            <w:tcW w:w="1416" w:type="dxa"/>
            <w:vMerge/>
          </w:tcPr>
          <w:p w14:paraId="1936B5C8" w14:textId="77777777" w:rsidR="00C87090" w:rsidRDefault="00C87090">
            <w:pPr>
              <w:spacing w:line="360" w:lineRule="auto"/>
              <w:jc w:val="both"/>
              <w:rPr>
                <w:rFonts w:ascii="Book Antiqua" w:hAnsi="Book Antiqua"/>
                <w:lang w:eastAsia="zh-CN"/>
              </w:rPr>
            </w:pPr>
          </w:p>
        </w:tc>
        <w:tc>
          <w:tcPr>
            <w:tcW w:w="2356" w:type="dxa"/>
            <w:vMerge/>
          </w:tcPr>
          <w:p w14:paraId="62E870BA" w14:textId="77777777" w:rsidR="00C87090" w:rsidRDefault="00C87090">
            <w:pPr>
              <w:spacing w:line="360" w:lineRule="auto"/>
              <w:jc w:val="both"/>
              <w:rPr>
                <w:rFonts w:ascii="Book Antiqua" w:hAnsi="Book Antiqua"/>
                <w:lang w:eastAsia="zh-CN"/>
              </w:rPr>
            </w:pPr>
          </w:p>
        </w:tc>
        <w:tc>
          <w:tcPr>
            <w:tcW w:w="763" w:type="dxa"/>
          </w:tcPr>
          <w:p w14:paraId="0A397CD2" w14:textId="77777777" w:rsidR="00C87090" w:rsidRDefault="00B37C32">
            <w:pPr>
              <w:spacing w:line="360" w:lineRule="auto"/>
              <w:jc w:val="both"/>
              <w:rPr>
                <w:rFonts w:ascii="Book Antiqua" w:hAnsi="Book Antiqua"/>
                <w:lang w:eastAsia="zh-CN"/>
              </w:rPr>
            </w:pPr>
            <w:r>
              <w:rPr>
                <w:rFonts w:ascii="Book Antiqua" w:hAnsi="Book Antiqua"/>
                <w:lang w:eastAsia="zh-CN"/>
              </w:rPr>
              <w:t>99.0</w:t>
            </w:r>
          </w:p>
        </w:tc>
      </w:tr>
      <w:tr w:rsidR="00C87090" w14:paraId="7568057A" w14:textId="77777777">
        <w:tc>
          <w:tcPr>
            <w:tcW w:w="1109" w:type="dxa"/>
            <w:vMerge/>
            <w:tcBorders>
              <w:bottom w:val="single" w:sz="4" w:space="0" w:color="auto"/>
            </w:tcBorders>
          </w:tcPr>
          <w:p w14:paraId="034EF700" w14:textId="77777777" w:rsidR="00C87090" w:rsidRDefault="00C87090">
            <w:pPr>
              <w:spacing w:line="360" w:lineRule="auto"/>
              <w:jc w:val="both"/>
              <w:rPr>
                <w:rFonts w:ascii="Book Antiqua" w:hAnsi="Book Antiqua"/>
                <w:lang w:eastAsia="zh-CN"/>
              </w:rPr>
            </w:pPr>
          </w:p>
        </w:tc>
        <w:tc>
          <w:tcPr>
            <w:tcW w:w="2300" w:type="dxa"/>
            <w:vMerge/>
            <w:tcBorders>
              <w:bottom w:val="single" w:sz="4" w:space="0" w:color="auto"/>
            </w:tcBorders>
          </w:tcPr>
          <w:p w14:paraId="0766772C" w14:textId="77777777" w:rsidR="00C87090" w:rsidRDefault="00C87090">
            <w:pPr>
              <w:spacing w:line="360" w:lineRule="auto"/>
              <w:jc w:val="both"/>
              <w:rPr>
                <w:rFonts w:ascii="Book Antiqua" w:hAnsi="Book Antiqua"/>
                <w:lang w:eastAsia="zh-CN"/>
              </w:rPr>
            </w:pPr>
          </w:p>
        </w:tc>
        <w:tc>
          <w:tcPr>
            <w:tcW w:w="1632" w:type="dxa"/>
            <w:tcBorders>
              <w:bottom w:val="single" w:sz="4" w:space="0" w:color="auto"/>
            </w:tcBorders>
          </w:tcPr>
          <w:p w14:paraId="00F680FF" w14:textId="77777777" w:rsidR="00C87090" w:rsidRDefault="00B37C32">
            <w:pPr>
              <w:spacing w:line="360" w:lineRule="auto"/>
              <w:jc w:val="both"/>
              <w:rPr>
                <w:rFonts w:ascii="Book Antiqua" w:hAnsi="Book Antiqua"/>
                <w:lang w:eastAsia="zh-CN"/>
              </w:rPr>
            </w:pPr>
            <w:r>
              <w:rPr>
                <w:rFonts w:ascii="Book Antiqua" w:hAnsi="Book Antiqua"/>
                <w:lang w:eastAsia="zh-CN"/>
              </w:rPr>
              <w:t>987 from CHCAMS</w:t>
            </w:r>
          </w:p>
        </w:tc>
        <w:tc>
          <w:tcPr>
            <w:tcW w:w="1416" w:type="dxa"/>
            <w:vMerge/>
            <w:tcBorders>
              <w:bottom w:val="single" w:sz="4" w:space="0" w:color="auto"/>
            </w:tcBorders>
          </w:tcPr>
          <w:p w14:paraId="0BBF6EFA" w14:textId="77777777" w:rsidR="00C87090" w:rsidRDefault="00C87090">
            <w:pPr>
              <w:spacing w:line="360" w:lineRule="auto"/>
              <w:jc w:val="both"/>
              <w:rPr>
                <w:rFonts w:ascii="Book Antiqua" w:hAnsi="Book Antiqua"/>
                <w:lang w:eastAsia="zh-CN"/>
              </w:rPr>
            </w:pPr>
          </w:p>
        </w:tc>
        <w:tc>
          <w:tcPr>
            <w:tcW w:w="2356" w:type="dxa"/>
            <w:vMerge/>
            <w:tcBorders>
              <w:bottom w:val="single" w:sz="4" w:space="0" w:color="auto"/>
            </w:tcBorders>
          </w:tcPr>
          <w:p w14:paraId="4A1127D1" w14:textId="77777777" w:rsidR="00C87090" w:rsidRDefault="00C87090">
            <w:pPr>
              <w:spacing w:line="360" w:lineRule="auto"/>
              <w:jc w:val="both"/>
              <w:rPr>
                <w:rFonts w:ascii="Book Antiqua" w:hAnsi="Book Antiqua"/>
                <w:lang w:eastAsia="zh-CN"/>
              </w:rPr>
            </w:pPr>
          </w:p>
        </w:tc>
        <w:tc>
          <w:tcPr>
            <w:tcW w:w="763" w:type="dxa"/>
            <w:tcBorders>
              <w:bottom w:val="single" w:sz="4" w:space="0" w:color="auto"/>
            </w:tcBorders>
          </w:tcPr>
          <w:p w14:paraId="0F3167CE" w14:textId="77777777" w:rsidR="00C87090" w:rsidRDefault="00B37C32">
            <w:pPr>
              <w:spacing w:line="360" w:lineRule="auto"/>
              <w:jc w:val="both"/>
              <w:rPr>
                <w:rFonts w:ascii="Book Antiqua" w:hAnsi="Book Antiqua"/>
                <w:lang w:eastAsia="zh-CN"/>
              </w:rPr>
            </w:pPr>
            <w:r>
              <w:rPr>
                <w:rFonts w:ascii="Book Antiqua" w:hAnsi="Book Antiqua"/>
                <w:lang w:eastAsia="zh-CN"/>
              </w:rPr>
              <w:t>99.6</w:t>
            </w:r>
          </w:p>
        </w:tc>
      </w:tr>
    </w:tbl>
    <w:p w14:paraId="32A709A4" w14:textId="77777777" w:rsidR="00C87090" w:rsidRDefault="00B37C32">
      <w:pPr>
        <w:spacing w:line="360" w:lineRule="auto"/>
        <w:jc w:val="both"/>
        <w:rPr>
          <w:rFonts w:ascii="Book Antiqua" w:eastAsia="Book Antiqua" w:hAnsi="Book Antiqua" w:cs="Book Antiqua"/>
          <w:color w:val="000000"/>
        </w:rPr>
      </w:pPr>
      <w:r>
        <w:rPr>
          <w:rFonts w:ascii="Book Antiqua" w:hAnsi="Book Antiqua"/>
        </w:rPr>
        <w:t xml:space="preserve">PLAGH: Chinese PLA General Hospital; PUMCH: Peking Union Medical College Hospital; CHCAMS: Cancer Hospital, Chinese Academy of Medical Sciences; AUC: </w:t>
      </w:r>
      <w:r>
        <w:rPr>
          <w:rFonts w:ascii="Book Antiqua" w:eastAsia="宋体" w:hAnsi="Book Antiqua" w:cs="Book Antiqua" w:hint="eastAsia"/>
          <w:color w:val="000000"/>
          <w:lang w:eastAsia="zh-CN"/>
        </w:rPr>
        <w:t>A</w:t>
      </w:r>
      <w:r>
        <w:rPr>
          <w:rFonts w:ascii="Book Antiqua" w:eastAsia="Book Antiqua" w:hAnsi="Book Antiqua" w:cs="Book Antiqua"/>
          <w:color w:val="000000"/>
        </w:rPr>
        <w:t>rea under the curve.</w:t>
      </w:r>
    </w:p>
    <w:p w14:paraId="4D2996D8" w14:textId="77777777" w:rsidR="00C87090" w:rsidRDefault="00B37C3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Detailed information 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studies concerning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prediction of depth of tumor invasion </w:t>
      </w:r>
      <w:r>
        <w:rPr>
          <w:rFonts w:ascii="Book Antiqua" w:eastAsia="宋体" w:hAnsi="Book Antiqua" w:cs="Book Antiqua" w:hint="eastAsia"/>
          <w:b/>
          <w:bCs/>
          <w:color w:val="000000"/>
          <w:lang w:eastAsia="zh-CN"/>
        </w:rPr>
        <w:t>by</w:t>
      </w:r>
      <w:r>
        <w:rPr>
          <w:rFonts w:ascii="Book Antiqua" w:eastAsia="Book Antiqua" w:hAnsi="Book Antiqua" w:cs="Book Antiqua"/>
          <w:b/>
          <w:bCs/>
          <w:color w:val="000000"/>
        </w:rPr>
        <w:t xml:space="preserve"> convolutional neural network in gastric cancer</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2297"/>
        <w:gridCol w:w="980"/>
        <w:gridCol w:w="1214"/>
        <w:gridCol w:w="1215"/>
        <w:gridCol w:w="1332"/>
        <w:gridCol w:w="712"/>
        <w:gridCol w:w="659"/>
      </w:tblGrid>
      <w:tr w:rsidR="00C87090" w14:paraId="5F4D0C0B" w14:textId="77777777">
        <w:tc>
          <w:tcPr>
            <w:tcW w:w="972" w:type="dxa"/>
            <w:tcBorders>
              <w:top w:val="single" w:sz="4" w:space="0" w:color="auto"/>
              <w:bottom w:val="single" w:sz="4" w:space="0" w:color="auto"/>
            </w:tcBorders>
          </w:tcPr>
          <w:p w14:paraId="4F8CB422"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Ref.</w:t>
            </w:r>
          </w:p>
        </w:tc>
        <w:tc>
          <w:tcPr>
            <w:tcW w:w="2357" w:type="dxa"/>
            <w:tcBorders>
              <w:top w:val="single" w:sz="4" w:space="0" w:color="auto"/>
              <w:bottom w:val="single" w:sz="4" w:space="0" w:color="auto"/>
            </w:tcBorders>
          </w:tcPr>
          <w:p w14:paraId="63E76A1F"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Dataset</w:t>
            </w:r>
          </w:p>
        </w:tc>
        <w:tc>
          <w:tcPr>
            <w:tcW w:w="1001" w:type="dxa"/>
            <w:tcBorders>
              <w:top w:val="single" w:sz="4" w:space="0" w:color="auto"/>
              <w:bottom w:val="single" w:sz="4" w:space="0" w:color="auto"/>
            </w:tcBorders>
          </w:tcPr>
          <w:p w14:paraId="3FDF0513"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Resolution</w:t>
            </w:r>
          </w:p>
        </w:tc>
        <w:tc>
          <w:tcPr>
            <w:tcW w:w="1242" w:type="dxa"/>
            <w:tcBorders>
              <w:top w:val="single" w:sz="4" w:space="0" w:color="auto"/>
              <w:bottom w:val="single" w:sz="4" w:space="0" w:color="auto"/>
            </w:tcBorders>
          </w:tcPr>
          <w:p w14:paraId="69D26D43"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Sensitivity %</w:t>
            </w:r>
          </w:p>
        </w:tc>
        <w:tc>
          <w:tcPr>
            <w:tcW w:w="1243" w:type="dxa"/>
            <w:tcBorders>
              <w:top w:val="single" w:sz="4" w:space="0" w:color="auto"/>
              <w:bottom w:val="single" w:sz="4" w:space="0" w:color="auto"/>
            </w:tcBorders>
          </w:tcPr>
          <w:p w14:paraId="48B6887E"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Specificity %</w:t>
            </w:r>
          </w:p>
        </w:tc>
        <w:tc>
          <w:tcPr>
            <w:tcW w:w="1364" w:type="dxa"/>
            <w:tcBorders>
              <w:top w:val="single" w:sz="4" w:space="0" w:color="auto"/>
              <w:bottom w:val="single" w:sz="4" w:space="0" w:color="auto"/>
            </w:tcBorders>
          </w:tcPr>
          <w:p w14:paraId="1D9F2BDB"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Accuracy/AUC %</w:t>
            </w:r>
          </w:p>
        </w:tc>
        <w:tc>
          <w:tcPr>
            <w:tcW w:w="726" w:type="dxa"/>
            <w:tcBorders>
              <w:top w:val="single" w:sz="4" w:space="0" w:color="auto"/>
              <w:bottom w:val="single" w:sz="4" w:space="0" w:color="auto"/>
            </w:tcBorders>
          </w:tcPr>
          <w:p w14:paraId="7E62417A"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PPV %</w:t>
            </w:r>
          </w:p>
        </w:tc>
        <w:tc>
          <w:tcPr>
            <w:tcW w:w="671" w:type="dxa"/>
            <w:tcBorders>
              <w:top w:val="single" w:sz="4" w:space="0" w:color="auto"/>
              <w:bottom w:val="single" w:sz="4" w:space="0" w:color="auto"/>
            </w:tcBorders>
          </w:tcPr>
          <w:p w14:paraId="1A76EC1E" w14:textId="77777777" w:rsidR="00C87090" w:rsidRDefault="00B37C32">
            <w:pPr>
              <w:spacing w:line="360" w:lineRule="auto"/>
              <w:jc w:val="both"/>
              <w:rPr>
                <w:rFonts w:ascii="Book Antiqua" w:hAnsi="Book Antiqua"/>
                <w:b/>
                <w:bCs/>
                <w:lang w:eastAsia="zh-CN"/>
              </w:rPr>
            </w:pPr>
            <w:r>
              <w:rPr>
                <w:rFonts w:ascii="Book Antiqua" w:hAnsi="Book Antiqua"/>
                <w:b/>
                <w:bCs/>
                <w:lang w:eastAsia="zh-CN"/>
              </w:rPr>
              <w:t>NPV %</w:t>
            </w:r>
          </w:p>
        </w:tc>
      </w:tr>
      <w:tr w:rsidR="00C87090" w14:paraId="309E6FB5" w14:textId="77777777">
        <w:tc>
          <w:tcPr>
            <w:tcW w:w="972" w:type="dxa"/>
            <w:tcBorders>
              <w:top w:val="single" w:sz="4" w:space="0" w:color="auto"/>
            </w:tcBorders>
          </w:tcPr>
          <w:p w14:paraId="29D3F756"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Zhu </w:t>
            </w:r>
            <w:r>
              <w:rPr>
                <w:rFonts w:ascii="Book Antiqua" w:hAnsi="Book Antiqua"/>
                <w:i/>
                <w:iCs/>
                <w:lang w:eastAsia="zh-CN"/>
              </w:rPr>
              <w:t>et al</w:t>
            </w:r>
            <w:r>
              <w:rPr>
                <w:rFonts w:ascii="Book Antiqua" w:eastAsia="Book Antiqua" w:hAnsi="Book Antiqua" w:cs="Book Antiqua"/>
                <w:color w:val="000000"/>
                <w:vertAlign w:val="superscript"/>
                <w:lang w:eastAsia="zh-CN"/>
              </w:rPr>
              <w:t>[11]</w:t>
            </w:r>
            <w:r>
              <w:rPr>
                <w:rFonts w:ascii="Book Antiqua" w:hAnsi="Book Antiqua"/>
                <w:lang w:eastAsia="zh-CN"/>
              </w:rPr>
              <w:t xml:space="preserve"> (2019)</w:t>
            </w:r>
          </w:p>
        </w:tc>
        <w:tc>
          <w:tcPr>
            <w:tcW w:w="2357" w:type="dxa"/>
            <w:tcBorders>
              <w:top w:val="single" w:sz="4" w:space="0" w:color="auto"/>
            </w:tcBorders>
          </w:tcPr>
          <w:p w14:paraId="43C462F4" w14:textId="77777777" w:rsidR="00C87090" w:rsidRDefault="00B37C32">
            <w:pPr>
              <w:spacing w:line="360" w:lineRule="auto"/>
              <w:jc w:val="both"/>
              <w:rPr>
                <w:rFonts w:ascii="Book Antiqua" w:hAnsi="Book Antiqua"/>
                <w:lang w:eastAsia="zh-CN"/>
              </w:rPr>
            </w:pPr>
            <w:r>
              <w:rPr>
                <w:rFonts w:ascii="Book Antiqua" w:hAnsi="Book Antiqua"/>
                <w:lang w:eastAsia="zh-CN"/>
              </w:rPr>
              <w:t>Development datasets: 5056; Validation datasets: 1264; Test dataset: 203</w:t>
            </w:r>
          </w:p>
        </w:tc>
        <w:tc>
          <w:tcPr>
            <w:tcW w:w="1001" w:type="dxa"/>
            <w:tcBorders>
              <w:top w:val="single" w:sz="4" w:space="0" w:color="auto"/>
            </w:tcBorders>
          </w:tcPr>
          <w:p w14:paraId="6014F3C5"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299 </w:t>
            </w:r>
            <w:r>
              <w:rPr>
                <w:rFonts w:ascii="Book Antiqua" w:eastAsia="宋体" w:hAnsi="Book Antiqua"/>
                <w:lang w:eastAsia="zh-CN"/>
              </w:rPr>
              <w:t>×</w:t>
            </w:r>
            <w:r>
              <w:rPr>
                <w:rFonts w:ascii="Book Antiqua" w:hAnsi="Book Antiqua"/>
                <w:lang w:eastAsia="zh-CN"/>
              </w:rPr>
              <w:t xml:space="preserve"> 299</w:t>
            </w:r>
          </w:p>
        </w:tc>
        <w:tc>
          <w:tcPr>
            <w:tcW w:w="1242" w:type="dxa"/>
            <w:tcBorders>
              <w:top w:val="single" w:sz="4" w:space="0" w:color="auto"/>
            </w:tcBorders>
          </w:tcPr>
          <w:p w14:paraId="1ED8B133" w14:textId="77777777" w:rsidR="00C87090" w:rsidRDefault="00B37C32">
            <w:pPr>
              <w:spacing w:line="360" w:lineRule="auto"/>
              <w:jc w:val="both"/>
              <w:rPr>
                <w:rFonts w:ascii="Book Antiqua" w:hAnsi="Book Antiqua"/>
                <w:lang w:eastAsia="zh-CN"/>
              </w:rPr>
            </w:pPr>
            <w:r>
              <w:rPr>
                <w:rFonts w:ascii="Book Antiqua" w:hAnsi="Book Antiqua"/>
                <w:lang w:eastAsia="zh-CN"/>
              </w:rPr>
              <w:t>76.47</w:t>
            </w:r>
          </w:p>
        </w:tc>
        <w:tc>
          <w:tcPr>
            <w:tcW w:w="1243" w:type="dxa"/>
            <w:tcBorders>
              <w:top w:val="single" w:sz="4" w:space="0" w:color="auto"/>
            </w:tcBorders>
          </w:tcPr>
          <w:p w14:paraId="7A12A2D4" w14:textId="77777777" w:rsidR="00C87090" w:rsidRDefault="00B37C32">
            <w:pPr>
              <w:spacing w:line="360" w:lineRule="auto"/>
              <w:jc w:val="both"/>
              <w:rPr>
                <w:rFonts w:ascii="Book Antiqua" w:hAnsi="Book Antiqua"/>
                <w:lang w:eastAsia="zh-CN"/>
              </w:rPr>
            </w:pPr>
            <w:r>
              <w:rPr>
                <w:rFonts w:ascii="Book Antiqua" w:hAnsi="Book Antiqua"/>
                <w:lang w:eastAsia="zh-CN"/>
              </w:rPr>
              <w:t>95.56</w:t>
            </w:r>
          </w:p>
        </w:tc>
        <w:tc>
          <w:tcPr>
            <w:tcW w:w="1364" w:type="dxa"/>
            <w:tcBorders>
              <w:top w:val="single" w:sz="4" w:space="0" w:color="auto"/>
            </w:tcBorders>
          </w:tcPr>
          <w:p w14:paraId="37FD8CC9" w14:textId="77777777" w:rsidR="00C87090" w:rsidRDefault="00B37C32">
            <w:pPr>
              <w:spacing w:line="360" w:lineRule="auto"/>
              <w:jc w:val="both"/>
              <w:rPr>
                <w:rFonts w:ascii="Book Antiqua" w:hAnsi="Book Antiqua"/>
                <w:lang w:eastAsia="zh-CN"/>
              </w:rPr>
            </w:pPr>
            <w:r>
              <w:rPr>
                <w:rFonts w:ascii="Book Antiqua" w:hAnsi="Book Antiqua"/>
                <w:lang w:eastAsia="zh-CN"/>
              </w:rPr>
              <w:t>89.16</w:t>
            </w:r>
          </w:p>
        </w:tc>
        <w:tc>
          <w:tcPr>
            <w:tcW w:w="726" w:type="dxa"/>
            <w:tcBorders>
              <w:top w:val="single" w:sz="4" w:space="0" w:color="auto"/>
            </w:tcBorders>
          </w:tcPr>
          <w:p w14:paraId="150ED8E8" w14:textId="77777777" w:rsidR="00C87090" w:rsidRDefault="00B37C32">
            <w:pPr>
              <w:spacing w:line="360" w:lineRule="auto"/>
              <w:jc w:val="both"/>
              <w:rPr>
                <w:rFonts w:ascii="Book Antiqua" w:hAnsi="Book Antiqua"/>
                <w:lang w:eastAsia="zh-CN"/>
              </w:rPr>
            </w:pPr>
            <w:r>
              <w:rPr>
                <w:rFonts w:ascii="Book Antiqua" w:hAnsi="Book Antiqua"/>
                <w:lang w:eastAsia="zh-CN"/>
              </w:rPr>
              <w:t>89.66</w:t>
            </w:r>
          </w:p>
        </w:tc>
        <w:tc>
          <w:tcPr>
            <w:tcW w:w="671" w:type="dxa"/>
            <w:tcBorders>
              <w:top w:val="single" w:sz="4" w:space="0" w:color="auto"/>
            </w:tcBorders>
          </w:tcPr>
          <w:p w14:paraId="75A4069B" w14:textId="77777777" w:rsidR="00C87090" w:rsidRDefault="00B37C32">
            <w:pPr>
              <w:spacing w:line="360" w:lineRule="auto"/>
              <w:jc w:val="both"/>
              <w:rPr>
                <w:rFonts w:ascii="Book Antiqua" w:hAnsi="Book Antiqua"/>
                <w:lang w:eastAsia="zh-CN"/>
              </w:rPr>
            </w:pPr>
            <w:r>
              <w:rPr>
                <w:rFonts w:ascii="Book Antiqua" w:hAnsi="Book Antiqua"/>
                <w:lang w:eastAsia="zh-CN"/>
              </w:rPr>
              <w:t>88.97</w:t>
            </w:r>
          </w:p>
        </w:tc>
      </w:tr>
      <w:tr w:rsidR="00C87090" w14:paraId="0F2FB815" w14:textId="77777777">
        <w:tc>
          <w:tcPr>
            <w:tcW w:w="972" w:type="dxa"/>
          </w:tcPr>
          <w:p w14:paraId="49302EEC"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Yoon </w:t>
            </w:r>
            <w:r>
              <w:rPr>
                <w:rFonts w:ascii="Book Antiqua" w:hAnsi="Book Antiqua"/>
                <w:i/>
                <w:iCs/>
                <w:lang w:eastAsia="zh-CN"/>
              </w:rPr>
              <w:t>et al</w:t>
            </w:r>
            <w:r>
              <w:rPr>
                <w:rFonts w:ascii="Book Antiqua" w:eastAsia="Book Antiqua" w:hAnsi="Book Antiqua" w:cs="Book Antiqua"/>
                <w:color w:val="000000"/>
                <w:vertAlign w:val="superscript"/>
                <w:lang w:eastAsia="zh-CN"/>
              </w:rPr>
              <w:t>[32]</w:t>
            </w:r>
            <w:r>
              <w:rPr>
                <w:rFonts w:ascii="Book Antiqua" w:eastAsia="Book Antiqua" w:hAnsi="Book Antiqua" w:cs="Book Antiqua"/>
                <w:color w:val="000000"/>
                <w:lang w:eastAsia="zh-CN"/>
              </w:rPr>
              <w:t xml:space="preserve"> </w:t>
            </w:r>
            <w:r>
              <w:rPr>
                <w:rFonts w:ascii="Book Antiqua" w:hAnsi="Book Antiqua"/>
                <w:lang w:eastAsia="zh-CN"/>
              </w:rPr>
              <w:t>(2019)</w:t>
            </w:r>
          </w:p>
        </w:tc>
        <w:tc>
          <w:tcPr>
            <w:tcW w:w="2357" w:type="dxa"/>
          </w:tcPr>
          <w:p w14:paraId="5884E81A" w14:textId="77777777" w:rsidR="00C87090" w:rsidRDefault="00B37C32">
            <w:pPr>
              <w:spacing w:line="360" w:lineRule="auto"/>
              <w:jc w:val="both"/>
              <w:rPr>
                <w:rFonts w:ascii="Book Antiqua" w:hAnsi="Book Antiqua"/>
                <w:lang w:eastAsia="zh-CN"/>
              </w:rPr>
            </w:pPr>
            <w:r>
              <w:rPr>
                <w:rFonts w:ascii="Book Antiqua" w:hAnsi="Book Antiqua"/>
                <w:lang w:eastAsia="zh-CN"/>
              </w:rPr>
              <w:t>11539 images were randomly organized into five different folds, and at each fold, the training: validation: testing dataset ratio was 3:1:1</w:t>
            </w:r>
          </w:p>
        </w:tc>
        <w:tc>
          <w:tcPr>
            <w:tcW w:w="1001" w:type="dxa"/>
          </w:tcPr>
          <w:p w14:paraId="7DC91B83"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242" w:type="dxa"/>
          </w:tcPr>
          <w:p w14:paraId="27316A46" w14:textId="77777777" w:rsidR="00C87090" w:rsidRDefault="00B37C32">
            <w:pPr>
              <w:spacing w:line="360" w:lineRule="auto"/>
              <w:jc w:val="both"/>
              <w:rPr>
                <w:rFonts w:ascii="Book Antiqua" w:hAnsi="Book Antiqua"/>
                <w:lang w:eastAsia="zh-CN"/>
              </w:rPr>
            </w:pPr>
            <w:r>
              <w:rPr>
                <w:rFonts w:ascii="Book Antiqua" w:hAnsi="Book Antiqua"/>
                <w:lang w:eastAsia="zh-CN"/>
              </w:rPr>
              <w:t>79.2</w:t>
            </w:r>
          </w:p>
        </w:tc>
        <w:tc>
          <w:tcPr>
            <w:tcW w:w="1243" w:type="dxa"/>
          </w:tcPr>
          <w:p w14:paraId="2DC6D8AC" w14:textId="77777777" w:rsidR="00C87090" w:rsidRDefault="00B37C32">
            <w:pPr>
              <w:spacing w:line="360" w:lineRule="auto"/>
              <w:jc w:val="both"/>
              <w:rPr>
                <w:rFonts w:ascii="Book Antiqua" w:hAnsi="Book Antiqua"/>
                <w:lang w:eastAsia="zh-CN"/>
              </w:rPr>
            </w:pPr>
            <w:r>
              <w:rPr>
                <w:rFonts w:ascii="Book Antiqua" w:hAnsi="Book Antiqua"/>
                <w:lang w:eastAsia="zh-CN"/>
              </w:rPr>
              <w:t>77.8</w:t>
            </w:r>
          </w:p>
        </w:tc>
        <w:tc>
          <w:tcPr>
            <w:tcW w:w="1364" w:type="dxa"/>
          </w:tcPr>
          <w:p w14:paraId="4072FEC6" w14:textId="77777777" w:rsidR="00C87090" w:rsidRDefault="00B37C32">
            <w:pPr>
              <w:spacing w:line="360" w:lineRule="auto"/>
              <w:jc w:val="both"/>
              <w:rPr>
                <w:rFonts w:ascii="Book Antiqua" w:hAnsi="Book Antiqua"/>
                <w:lang w:eastAsia="zh-CN"/>
              </w:rPr>
            </w:pPr>
            <w:r>
              <w:rPr>
                <w:rFonts w:ascii="Book Antiqua" w:hAnsi="Book Antiqua"/>
                <w:lang w:eastAsia="zh-CN"/>
              </w:rPr>
              <w:t>85.1</w:t>
            </w:r>
          </w:p>
        </w:tc>
        <w:tc>
          <w:tcPr>
            <w:tcW w:w="726" w:type="dxa"/>
          </w:tcPr>
          <w:p w14:paraId="16A4C5ED" w14:textId="77777777" w:rsidR="00C87090" w:rsidRDefault="00B37C32">
            <w:pPr>
              <w:spacing w:line="360" w:lineRule="auto"/>
              <w:jc w:val="both"/>
              <w:rPr>
                <w:rFonts w:ascii="Book Antiqua" w:hAnsi="Book Antiqua"/>
                <w:lang w:eastAsia="zh-CN"/>
              </w:rPr>
            </w:pPr>
            <w:r>
              <w:rPr>
                <w:rFonts w:ascii="Book Antiqua" w:hAnsi="Book Antiqua"/>
                <w:lang w:eastAsia="zh-CN"/>
              </w:rPr>
              <w:t>79.3</w:t>
            </w:r>
          </w:p>
        </w:tc>
        <w:tc>
          <w:tcPr>
            <w:tcW w:w="671" w:type="dxa"/>
          </w:tcPr>
          <w:p w14:paraId="4A49E053" w14:textId="77777777" w:rsidR="00C87090" w:rsidRDefault="00B37C32">
            <w:pPr>
              <w:spacing w:line="360" w:lineRule="auto"/>
              <w:jc w:val="both"/>
              <w:rPr>
                <w:rFonts w:ascii="Book Antiqua" w:hAnsi="Book Antiqua"/>
                <w:lang w:eastAsia="zh-CN"/>
              </w:rPr>
            </w:pPr>
            <w:r>
              <w:rPr>
                <w:rFonts w:ascii="Book Antiqua" w:hAnsi="Book Antiqua"/>
                <w:lang w:eastAsia="zh-CN"/>
              </w:rPr>
              <w:t>77.7</w:t>
            </w:r>
          </w:p>
        </w:tc>
      </w:tr>
      <w:tr w:rsidR="00C87090" w14:paraId="15274F14" w14:textId="77777777">
        <w:tc>
          <w:tcPr>
            <w:tcW w:w="972" w:type="dxa"/>
            <w:tcBorders>
              <w:bottom w:val="single" w:sz="4" w:space="0" w:color="auto"/>
            </w:tcBorders>
          </w:tcPr>
          <w:p w14:paraId="34B5AEA2"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Zheng </w:t>
            </w:r>
            <w:r>
              <w:rPr>
                <w:rFonts w:ascii="Book Antiqua" w:hAnsi="Book Antiqua"/>
                <w:i/>
                <w:iCs/>
                <w:lang w:eastAsia="zh-CN"/>
              </w:rPr>
              <w:t>et al</w:t>
            </w:r>
            <w:r>
              <w:rPr>
                <w:rFonts w:ascii="Book Antiqua" w:eastAsia="Book Antiqua" w:hAnsi="Book Antiqua" w:cs="Book Antiqua"/>
                <w:color w:val="000000"/>
                <w:vertAlign w:val="superscript"/>
                <w:lang w:eastAsia="zh-CN"/>
              </w:rPr>
              <w:t>[34]</w:t>
            </w:r>
            <w:r>
              <w:rPr>
                <w:rFonts w:ascii="Book Antiqua" w:hAnsi="Book Antiqua"/>
                <w:lang w:eastAsia="zh-CN"/>
              </w:rPr>
              <w:t xml:space="preserve"> (2020)</w:t>
            </w:r>
          </w:p>
        </w:tc>
        <w:tc>
          <w:tcPr>
            <w:tcW w:w="2357" w:type="dxa"/>
            <w:tcBorders>
              <w:bottom w:val="single" w:sz="4" w:space="0" w:color="auto"/>
            </w:tcBorders>
          </w:tcPr>
          <w:p w14:paraId="38F94EC0"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Totally 5855, </w:t>
            </w:r>
            <w:proofErr w:type="spellStart"/>
            <w:r>
              <w:rPr>
                <w:rFonts w:ascii="Book Antiqua" w:hAnsi="Book Antiqua"/>
                <w:lang w:eastAsia="zh-CN"/>
              </w:rPr>
              <w:t>training:verification</w:t>
            </w:r>
            <w:proofErr w:type="spellEnd"/>
            <w:r>
              <w:rPr>
                <w:rFonts w:ascii="Book Antiqua" w:hAnsi="Book Antiqua"/>
                <w:lang w:eastAsia="zh-CN"/>
              </w:rPr>
              <w:t xml:space="preserve"> dataset ratio was 4:1</w:t>
            </w:r>
          </w:p>
        </w:tc>
        <w:tc>
          <w:tcPr>
            <w:tcW w:w="1001" w:type="dxa"/>
            <w:tcBorders>
              <w:bottom w:val="single" w:sz="4" w:space="0" w:color="auto"/>
            </w:tcBorders>
          </w:tcPr>
          <w:p w14:paraId="4F4EE3AE" w14:textId="77777777" w:rsidR="00C87090" w:rsidRDefault="00B37C32">
            <w:pPr>
              <w:spacing w:line="360" w:lineRule="auto"/>
              <w:jc w:val="both"/>
              <w:rPr>
                <w:rFonts w:ascii="Book Antiqua" w:hAnsi="Book Antiqua"/>
                <w:lang w:eastAsia="zh-CN"/>
              </w:rPr>
            </w:pPr>
            <w:r>
              <w:rPr>
                <w:rFonts w:ascii="Book Antiqua" w:hAnsi="Book Antiqua"/>
                <w:lang w:eastAsia="zh-CN"/>
              </w:rPr>
              <w:t xml:space="preserve">512 </w:t>
            </w:r>
            <w:r>
              <w:rPr>
                <w:rFonts w:ascii="Book Antiqua" w:eastAsia="宋体" w:hAnsi="Book Antiqua"/>
                <w:lang w:eastAsia="zh-CN"/>
              </w:rPr>
              <w:t>×</w:t>
            </w:r>
            <w:r>
              <w:rPr>
                <w:rFonts w:ascii="Book Antiqua" w:hAnsi="Book Antiqua"/>
                <w:lang w:eastAsia="zh-CN"/>
              </w:rPr>
              <w:t xml:space="preserve"> 557</w:t>
            </w:r>
          </w:p>
        </w:tc>
        <w:tc>
          <w:tcPr>
            <w:tcW w:w="1242" w:type="dxa"/>
            <w:tcBorders>
              <w:bottom w:val="single" w:sz="4" w:space="0" w:color="auto"/>
            </w:tcBorders>
          </w:tcPr>
          <w:p w14:paraId="20817270"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243" w:type="dxa"/>
            <w:tcBorders>
              <w:bottom w:val="single" w:sz="4" w:space="0" w:color="auto"/>
            </w:tcBorders>
          </w:tcPr>
          <w:p w14:paraId="210FFF91"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1364" w:type="dxa"/>
            <w:tcBorders>
              <w:bottom w:val="single" w:sz="4" w:space="0" w:color="auto"/>
            </w:tcBorders>
          </w:tcPr>
          <w:p w14:paraId="7DCC1F16" w14:textId="77777777" w:rsidR="00C87090" w:rsidRDefault="00B37C32">
            <w:pPr>
              <w:spacing w:line="360" w:lineRule="auto"/>
              <w:jc w:val="both"/>
              <w:rPr>
                <w:rFonts w:ascii="Book Antiqua" w:hAnsi="Book Antiqua"/>
                <w:lang w:eastAsia="zh-CN"/>
              </w:rPr>
            </w:pPr>
            <w:r>
              <w:rPr>
                <w:rFonts w:ascii="Book Antiqua" w:hAnsi="Book Antiqua"/>
                <w:lang w:eastAsia="zh-CN"/>
              </w:rPr>
              <w:t>T2 stage: 90; T3 stage: 93; T4 stage: 95</w:t>
            </w:r>
          </w:p>
        </w:tc>
        <w:tc>
          <w:tcPr>
            <w:tcW w:w="726" w:type="dxa"/>
            <w:tcBorders>
              <w:bottom w:val="single" w:sz="4" w:space="0" w:color="auto"/>
            </w:tcBorders>
          </w:tcPr>
          <w:p w14:paraId="1AD17ECA"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c>
          <w:tcPr>
            <w:tcW w:w="671" w:type="dxa"/>
            <w:tcBorders>
              <w:bottom w:val="single" w:sz="4" w:space="0" w:color="auto"/>
            </w:tcBorders>
          </w:tcPr>
          <w:p w14:paraId="71F9BF28" w14:textId="77777777" w:rsidR="00C87090" w:rsidRDefault="00B37C32">
            <w:pPr>
              <w:spacing w:line="360" w:lineRule="auto"/>
              <w:jc w:val="both"/>
              <w:rPr>
                <w:rFonts w:ascii="Book Antiqua" w:hAnsi="Book Antiqua"/>
                <w:lang w:eastAsia="zh-CN"/>
              </w:rPr>
            </w:pPr>
            <w:r>
              <w:rPr>
                <w:rFonts w:ascii="Book Antiqua" w:hAnsi="Book Antiqua"/>
                <w:lang w:eastAsia="zh-CN"/>
              </w:rPr>
              <w:t>NA</w:t>
            </w:r>
          </w:p>
        </w:tc>
      </w:tr>
    </w:tbl>
    <w:p w14:paraId="20117B53" w14:textId="29547990" w:rsidR="00EC48F5" w:rsidRDefault="00B37C32">
      <w:pPr>
        <w:spacing w:line="360" w:lineRule="auto"/>
        <w:jc w:val="both"/>
        <w:rPr>
          <w:rFonts w:ascii="Book Antiqua" w:hAnsi="Book Antiqua"/>
        </w:rPr>
      </w:pPr>
      <w:r>
        <w:rPr>
          <w:rFonts w:ascii="Book Antiqua" w:hAnsi="Book Antiqua"/>
        </w:rPr>
        <w:t>AUC: Area under the curve; PPV: Positive predictive value; NPV: Negative predictive value; NA: Not applicable.</w:t>
      </w:r>
      <w:r w:rsidR="00EC48F5">
        <w:rPr>
          <w:rFonts w:ascii="Book Antiqua" w:hAnsi="Book Antiqua"/>
        </w:rPr>
        <w:br w:type="page"/>
      </w:r>
    </w:p>
    <w:p w14:paraId="2A57236E" w14:textId="77777777" w:rsidR="00EC48F5" w:rsidRDefault="00EC48F5" w:rsidP="00EC48F5">
      <w:pPr>
        <w:jc w:val="center"/>
        <w:rPr>
          <w:rFonts w:ascii="Book Antiqua" w:hAnsi="Book Antiqua"/>
        </w:rPr>
      </w:pPr>
    </w:p>
    <w:p w14:paraId="6BF6EBAE" w14:textId="77777777" w:rsidR="00EC48F5" w:rsidRDefault="00EC48F5" w:rsidP="00EC48F5">
      <w:pPr>
        <w:jc w:val="center"/>
        <w:rPr>
          <w:rFonts w:ascii="Book Antiqua" w:hAnsi="Book Antiqua"/>
        </w:rPr>
      </w:pPr>
    </w:p>
    <w:p w14:paraId="7ABC5F4E" w14:textId="77777777" w:rsidR="00EC48F5" w:rsidRDefault="00EC48F5" w:rsidP="00EC48F5">
      <w:pPr>
        <w:jc w:val="center"/>
        <w:rPr>
          <w:rFonts w:ascii="Book Antiqua" w:hAnsi="Book Antiqua"/>
        </w:rPr>
      </w:pPr>
    </w:p>
    <w:p w14:paraId="27A11F29" w14:textId="77777777" w:rsidR="00EC48F5" w:rsidRDefault="00EC48F5" w:rsidP="00EC48F5">
      <w:pPr>
        <w:jc w:val="center"/>
        <w:rPr>
          <w:rFonts w:ascii="Book Antiqua" w:hAnsi="Book Antiqua"/>
        </w:rPr>
      </w:pPr>
    </w:p>
    <w:p w14:paraId="6B352A0E" w14:textId="77777777" w:rsidR="00EC48F5" w:rsidRDefault="00EC48F5" w:rsidP="00EC48F5">
      <w:pPr>
        <w:jc w:val="center"/>
        <w:rPr>
          <w:rFonts w:ascii="Book Antiqua" w:hAnsi="Book Antiqua"/>
        </w:rPr>
      </w:pPr>
    </w:p>
    <w:p w14:paraId="719B43D5" w14:textId="77777777" w:rsidR="00EC48F5" w:rsidRDefault="00EC48F5" w:rsidP="00EC48F5">
      <w:pPr>
        <w:jc w:val="center"/>
        <w:rPr>
          <w:rFonts w:ascii="Book Antiqua" w:hAnsi="Book Antiqua"/>
        </w:rPr>
      </w:pPr>
      <w:r>
        <w:rPr>
          <w:rFonts w:ascii="Book Antiqua" w:hAnsi="Book Antiqua"/>
          <w:noProof/>
        </w:rPr>
        <w:drawing>
          <wp:inline distT="0" distB="0" distL="0" distR="0" wp14:anchorId="1ACC900B" wp14:editId="34BEB2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86402E" w14:textId="77777777" w:rsidR="00EC48F5" w:rsidRDefault="00EC48F5" w:rsidP="00EC48F5">
      <w:pPr>
        <w:jc w:val="center"/>
        <w:rPr>
          <w:rFonts w:ascii="Book Antiqua" w:hAnsi="Book Antiqua"/>
        </w:rPr>
      </w:pPr>
    </w:p>
    <w:p w14:paraId="75592403" w14:textId="77777777" w:rsidR="00EC48F5" w:rsidRPr="00763D22" w:rsidRDefault="00EC48F5" w:rsidP="00EC48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7C7784E" w14:textId="77777777" w:rsidR="00EC48F5" w:rsidRPr="00763D22" w:rsidRDefault="00EC48F5" w:rsidP="00EC48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5F33DC" w14:textId="77777777" w:rsidR="00EC48F5" w:rsidRPr="00763D22" w:rsidRDefault="00EC48F5" w:rsidP="00EC48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554B92" w14:textId="77777777" w:rsidR="00EC48F5" w:rsidRPr="00763D22" w:rsidRDefault="00EC48F5" w:rsidP="00EC48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411945" w14:textId="77777777" w:rsidR="00EC48F5" w:rsidRPr="00763D22" w:rsidRDefault="00EC48F5" w:rsidP="00EC48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736860" w14:textId="77777777" w:rsidR="00EC48F5" w:rsidRPr="00763D22" w:rsidRDefault="00EC48F5" w:rsidP="00EC48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77EB8A" w14:textId="77777777" w:rsidR="00EC48F5" w:rsidRDefault="00EC48F5" w:rsidP="00EC48F5">
      <w:pPr>
        <w:jc w:val="center"/>
        <w:rPr>
          <w:rFonts w:ascii="Book Antiqua" w:hAnsi="Book Antiqua"/>
        </w:rPr>
      </w:pPr>
    </w:p>
    <w:p w14:paraId="0D93DD9C" w14:textId="77777777" w:rsidR="00EC48F5" w:rsidRDefault="00EC48F5" w:rsidP="00EC48F5">
      <w:pPr>
        <w:jc w:val="center"/>
        <w:rPr>
          <w:rFonts w:ascii="Book Antiqua" w:hAnsi="Book Antiqua"/>
        </w:rPr>
      </w:pPr>
    </w:p>
    <w:p w14:paraId="7CA9604B" w14:textId="77777777" w:rsidR="00EC48F5" w:rsidRDefault="00EC48F5" w:rsidP="00EC48F5">
      <w:pPr>
        <w:jc w:val="center"/>
        <w:rPr>
          <w:rFonts w:ascii="Book Antiqua" w:hAnsi="Book Antiqua"/>
        </w:rPr>
      </w:pPr>
    </w:p>
    <w:p w14:paraId="08E0070C" w14:textId="77777777" w:rsidR="00EC48F5" w:rsidRDefault="00EC48F5" w:rsidP="00EC48F5">
      <w:pPr>
        <w:jc w:val="center"/>
        <w:rPr>
          <w:rFonts w:ascii="Book Antiqua" w:hAnsi="Book Antiqua"/>
        </w:rPr>
      </w:pPr>
      <w:r>
        <w:rPr>
          <w:rFonts w:ascii="Book Antiqua" w:hAnsi="Book Antiqua"/>
          <w:noProof/>
        </w:rPr>
        <w:drawing>
          <wp:inline distT="0" distB="0" distL="0" distR="0" wp14:anchorId="12C5C9A1" wp14:editId="48D4ED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7B1D1F" w14:textId="77777777" w:rsidR="00EC48F5" w:rsidRDefault="00EC48F5" w:rsidP="00EC48F5">
      <w:pPr>
        <w:jc w:val="center"/>
        <w:rPr>
          <w:rFonts w:ascii="Book Antiqua" w:hAnsi="Book Antiqua"/>
        </w:rPr>
      </w:pPr>
    </w:p>
    <w:p w14:paraId="2F18E5DC" w14:textId="77777777" w:rsidR="00EC48F5" w:rsidRDefault="00EC48F5" w:rsidP="00EC48F5">
      <w:pPr>
        <w:jc w:val="center"/>
        <w:rPr>
          <w:rFonts w:ascii="Book Antiqua" w:hAnsi="Book Antiqua"/>
        </w:rPr>
      </w:pPr>
    </w:p>
    <w:p w14:paraId="6936FA38" w14:textId="77777777" w:rsidR="00EC48F5" w:rsidRDefault="00EC48F5" w:rsidP="00EC48F5">
      <w:pPr>
        <w:jc w:val="center"/>
        <w:rPr>
          <w:rFonts w:ascii="Book Antiqua" w:hAnsi="Book Antiqua"/>
        </w:rPr>
      </w:pPr>
    </w:p>
    <w:p w14:paraId="7D2A1340" w14:textId="77777777" w:rsidR="00EC48F5" w:rsidRDefault="00EC48F5" w:rsidP="00EC48F5">
      <w:pPr>
        <w:jc w:val="center"/>
        <w:rPr>
          <w:rFonts w:ascii="Book Antiqua" w:hAnsi="Book Antiqua"/>
        </w:rPr>
      </w:pPr>
    </w:p>
    <w:p w14:paraId="52318771" w14:textId="77777777" w:rsidR="00EC48F5" w:rsidRDefault="00EC48F5" w:rsidP="00EC48F5">
      <w:pPr>
        <w:jc w:val="center"/>
        <w:rPr>
          <w:rFonts w:ascii="Book Antiqua" w:hAnsi="Book Antiqua"/>
        </w:rPr>
      </w:pPr>
    </w:p>
    <w:p w14:paraId="5125EA5E" w14:textId="77777777" w:rsidR="00EC48F5" w:rsidRDefault="00EC48F5" w:rsidP="00EC48F5">
      <w:pPr>
        <w:jc w:val="center"/>
        <w:rPr>
          <w:rFonts w:ascii="Book Antiqua" w:hAnsi="Book Antiqua"/>
        </w:rPr>
      </w:pPr>
    </w:p>
    <w:p w14:paraId="369CFCB4" w14:textId="77777777" w:rsidR="00EC48F5" w:rsidRDefault="00EC48F5" w:rsidP="00EC48F5">
      <w:pPr>
        <w:jc w:val="center"/>
        <w:rPr>
          <w:rFonts w:ascii="Book Antiqua" w:hAnsi="Book Antiqua"/>
        </w:rPr>
      </w:pPr>
    </w:p>
    <w:p w14:paraId="3F975617" w14:textId="77777777" w:rsidR="00EC48F5" w:rsidRDefault="00EC48F5" w:rsidP="00EC48F5">
      <w:pPr>
        <w:jc w:val="center"/>
        <w:rPr>
          <w:rFonts w:ascii="Book Antiqua" w:hAnsi="Book Antiqua"/>
        </w:rPr>
      </w:pPr>
    </w:p>
    <w:p w14:paraId="2BCE7BE2" w14:textId="77777777" w:rsidR="00EC48F5" w:rsidRDefault="00EC48F5" w:rsidP="00EC48F5">
      <w:pPr>
        <w:jc w:val="center"/>
        <w:rPr>
          <w:rFonts w:ascii="Book Antiqua" w:hAnsi="Book Antiqua"/>
        </w:rPr>
      </w:pPr>
    </w:p>
    <w:p w14:paraId="2B736A8A" w14:textId="77777777" w:rsidR="00EC48F5" w:rsidRPr="00763D22" w:rsidRDefault="00EC48F5" w:rsidP="00EC48F5">
      <w:pPr>
        <w:jc w:val="right"/>
        <w:rPr>
          <w:rFonts w:ascii="Book Antiqua" w:hAnsi="Book Antiqua"/>
          <w:color w:val="000000" w:themeColor="text1"/>
        </w:rPr>
      </w:pPr>
    </w:p>
    <w:p w14:paraId="05CAF705" w14:textId="77777777" w:rsidR="00EC48F5" w:rsidRPr="00763D22" w:rsidRDefault="00EC48F5" w:rsidP="00EC48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8C861A8" w14:textId="77777777" w:rsidR="00C87090" w:rsidRDefault="00C87090">
      <w:pPr>
        <w:spacing w:line="360" w:lineRule="auto"/>
        <w:jc w:val="both"/>
        <w:rPr>
          <w:rFonts w:ascii="Book Antiqua" w:hAnsi="Book Antiqua"/>
        </w:rPr>
      </w:pPr>
    </w:p>
    <w:sectPr w:rsidR="00C87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259" w14:textId="77777777" w:rsidR="0059468C" w:rsidRDefault="0059468C">
      <w:r>
        <w:separator/>
      </w:r>
    </w:p>
  </w:endnote>
  <w:endnote w:type="continuationSeparator" w:id="0">
    <w:p w14:paraId="6C7A1605" w14:textId="77777777" w:rsidR="0059468C" w:rsidRDefault="0059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5005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DF5DB5D" w14:textId="77777777" w:rsidR="00C87090" w:rsidRDefault="00B37C3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91265">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91265">
              <w:rPr>
                <w:rFonts w:ascii="Book Antiqua" w:hAnsi="Book Antiqua"/>
                <w:noProof/>
                <w:sz w:val="24"/>
                <w:szCs w:val="24"/>
              </w:rPr>
              <w:t>18</w:t>
            </w:r>
            <w:r>
              <w:rPr>
                <w:rFonts w:ascii="Book Antiqua" w:hAnsi="Book Antiqua"/>
                <w:sz w:val="24"/>
                <w:szCs w:val="24"/>
              </w:rPr>
              <w:fldChar w:fldCharType="end"/>
            </w:r>
          </w:p>
        </w:sdtContent>
      </w:sdt>
    </w:sdtContent>
  </w:sdt>
  <w:p w14:paraId="5BED8189" w14:textId="77777777" w:rsidR="00C87090" w:rsidRDefault="00C87090">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E42" w14:textId="77777777" w:rsidR="0059468C" w:rsidRDefault="0059468C">
      <w:r>
        <w:separator/>
      </w:r>
    </w:p>
  </w:footnote>
  <w:footnote w:type="continuationSeparator" w:id="0">
    <w:p w14:paraId="2F5CB62F" w14:textId="77777777" w:rsidR="0059468C" w:rsidRDefault="0059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5BF3"/>
    <w:rsid w:val="001F0A7D"/>
    <w:rsid w:val="001F7A8F"/>
    <w:rsid w:val="00223CDF"/>
    <w:rsid w:val="00294FA3"/>
    <w:rsid w:val="00491AD0"/>
    <w:rsid w:val="004D4E6D"/>
    <w:rsid w:val="004F5321"/>
    <w:rsid w:val="00520682"/>
    <w:rsid w:val="005227B4"/>
    <w:rsid w:val="0059468C"/>
    <w:rsid w:val="00627749"/>
    <w:rsid w:val="006C4412"/>
    <w:rsid w:val="007F29E0"/>
    <w:rsid w:val="007F5A53"/>
    <w:rsid w:val="008360C3"/>
    <w:rsid w:val="008923FB"/>
    <w:rsid w:val="008D76DF"/>
    <w:rsid w:val="009A1200"/>
    <w:rsid w:val="009C38E1"/>
    <w:rsid w:val="009C4B53"/>
    <w:rsid w:val="00A6451B"/>
    <w:rsid w:val="00A77B3E"/>
    <w:rsid w:val="00AB4D63"/>
    <w:rsid w:val="00AC38BD"/>
    <w:rsid w:val="00B37C32"/>
    <w:rsid w:val="00B42A44"/>
    <w:rsid w:val="00C8286F"/>
    <w:rsid w:val="00C87090"/>
    <w:rsid w:val="00CA2A55"/>
    <w:rsid w:val="00CC12AE"/>
    <w:rsid w:val="00D2017C"/>
    <w:rsid w:val="00D42CFE"/>
    <w:rsid w:val="00D67C12"/>
    <w:rsid w:val="00D70160"/>
    <w:rsid w:val="00D7045D"/>
    <w:rsid w:val="00D807D9"/>
    <w:rsid w:val="00DD2249"/>
    <w:rsid w:val="00E12B41"/>
    <w:rsid w:val="00E71356"/>
    <w:rsid w:val="00E90EE3"/>
    <w:rsid w:val="00E91265"/>
    <w:rsid w:val="00E92EF7"/>
    <w:rsid w:val="00EB21F8"/>
    <w:rsid w:val="00EC48F5"/>
    <w:rsid w:val="00F44E79"/>
    <w:rsid w:val="00FD0230"/>
    <w:rsid w:val="5DCA41FA"/>
    <w:rsid w:val="6BD702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9B100"/>
  <w15:docId w15:val="{70B94F5F-562A-41CC-AB2E-D85EF0F4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paragraph" w:styleId="af">
    <w:name w:val="Revision"/>
    <w:hidden/>
    <w:uiPriority w:val="99"/>
    <w:semiHidden/>
    <w:rsid w:val="00F44E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24EF9B-0303-4ED4-BD1F-D8ED1CA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4679</Words>
  <Characters>26672</Characters>
  <Application>Microsoft Office Word</Application>
  <DocSecurity>0</DocSecurity>
  <Lines>222</Lines>
  <Paragraphs>62</Paragraphs>
  <ScaleCrop>false</ScaleCrop>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14</cp:revision>
  <dcterms:created xsi:type="dcterms:W3CDTF">2021-06-16T03:19:00Z</dcterms:created>
  <dcterms:modified xsi:type="dcterms:W3CDTF">2021-07-06T05:38:00Z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E3B779C92A0E44E187A05A29E1903BB3</vt:lpwstr>
  </property>
</Properties>
</file>